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595F" w:rsidRPr="009002EC" w:rsidRDefault="006B595F" w:rsidP="006B595F">
      <w:pPr>
        <w:jc w:val="center"/>
        <w:rPr>
          <w:b/>
          <w:sz w:val="22"/>
          <w:szCs w:val="22"/>
        </w:rPr>
      </w:pPr>
    </w:p>
    <w:p w:rsidR="00A17600" w:rsidRPr="00CE2A11" w:rsidRDefault="002B25B0" w:rsidP="00A17600">
      <w:pPr>
        <w:tabs>
          <w:tab w:val="left" w:pos="720"/>
          <w:tab w:val="left" w:pos="1134"/>
        </w:tabs>
        <w:spacing w:line="360" w:lineRule="auto"/>
        <w:jc w:val="both"/>
        <w:rPr>
          <w:rFonts w:cs="Tahoma"/>
          <w:b/>
          <w:bCs/>
          <w:color w:val="000000"/>
          <w:sz w:val="22"/>
          <w:szCs w:val="22"/>
          <w:lang w:eastAsia="es-MX"/>
        </w:rPr>
      </w:pPr>
      <w:bookmarkStart w:id="0" w:name="_Toc414444586"/>
      <w:r>
        <w:rPr>
          <w:rFonts w:cs="Tahoma"/>
          <w:b/>
          <w:bCs/>
          <w:color w:val="000000"/>
          <w:sz w:val="22"/>
          <w:szCs w:val="22"/>
          <w:lang w:eastAsia="es-MX"/>
        </w:rPr>
        <w:t xml:space="preserve">ANTEPROYECTO DE </w:t>
      </w:r>
      <w:r w:rsidR="00A17600" w:rsidRPr="00CE2A11">
        <w:rPr>
          <w:rFonts w:cs="Tahoma"/>
          <w:b/>
          <w:bCs/>
          <w:color w:val="000000"/>
          <w:sz w:val="22"/>
          <w:szCs w:val="22"/>
          <w:lang w:eastAsia="es-MX"/>
        </w:rPr>
        <w:t xml:space="preserve">DISPOSICIÓN </w:t>
      </w:r>
      <w:r w:rsidR="00A17600" w:rsidRPr="00CE2A11">
        <w:rPr>
          <w:b/>
          <w:color w:val="000000"/>
          <w:sz w:val="22"/>
          <w:szCs w:val="22"/>
        </w:rPr>
        <w:t>TÉCNICA IFT-012-2016:</w:t>
      </w:r>
      <w:r w:rsidR="00DC1AF3" w:rsidRPr="00CE2A11">
        <w:rPr>
          <w:b/>
          <w:color w:val="000000"/>
          <w:sz w:val="22"/>
          <w:szCs w:val="22"/>
        </w:rPr>
        <w:t xml:space="preserve"> </w:t>
      </w:r>
      <w:r w:rsidR="00DC1AF3" w:rsidRPr="00CE2A11">
        <w:rPr>
          <w:rFonts w:cs="Tahoma"/>
          <w:b/>
          <w:bCs/>
          <w:color w:val="000000"/>
          <w:sz w:val="22"/>
          <w:szCs w:val="22"/>
          <w:lang w:eastAsia="es-MX"/>
        </w:rPr>
        <w:t xml:space="preserve">ESPECIFICACIONES TÉCNICAS PARA EL CUMPLIMIENTO DE LOS LÍMITES MÁXIMOS DE </w:t>
      </w:r>
      <w:r w:rsidR="00F52812" w:rsidRPr="00CE2A11">
        <w:rPr>
          <w:rFonts w:cs="Tahoma"/>
          <w:b/>
          <w:bCs/>
          <w:color w:val="000000"/>
          <w:sz w:val="22"/>
          <w:szCs w:val="22"/>
          <w:lang w:eastAsia="es-MX"/>
        </w:rPr>
        <w:t>EMISIONES RADIOELÉCTRICAS</w:t>
      </w:r>
      <w:r w:rsidR="00CE097C" w:rsidRPr="00CE2A11">
        <w:rPr>
          <w:rFonts w:cs="Tahoma"/>
          <w:b/>
          <w:bCs/>
          <w:color w:val="000000"/>
          <w:sz w:val="22"/>
          <w:szCs w:val="22"/>
          <w:lang w:eastAsia="es-MX"/>
        </w:rPr>
        <w:t xml:space="preserve"> NO IONIZANTES</w:t>
      </w:r>
      <w:r w:rsidR="00DC1AF3" w:rsidRPr="00CE2A11">
        <w:rPr>
          <w:rFonts w:cs="Tahoma"/>
          <w:b/>
          <w:bCs/>
          <w:color w:val="000000"/>
          <w:sz w:val="22"/>
          <w:szCs w:val="22"/>
          <w:lang w:eastAsia="es-MX"/>
        </w:rPr>
        <w:t xml:space="preserve"> DE LOS PRODUCTOS, EQUIPOS, DISPOSITIVOS O APARATOS DESTINADOS A TELECOMUNICACIONES QUE PUEDEN SER CONECTADOS A UNA RED DE TELECOMUNICACIONES </w:t>
      </w:r>
      <w:r w:rsidR="008109B4">
        <w:rPr>
          <w:rFonts w:cs="Tahoma"/>
          <w:b/>
          <w:bCs/>
          <w:color w:val="000000"/>
          <w:sz w:val="22"/>
          <w:szCs w:val="22"/>
          <w:lang w:eastAsia="es-MX"/>
        </w:rPr>
        <w:t>Y/</w:t>
      </w:r>
      <w:r w:rsidR="00DC1AF3" w:rsidRPr="00CE2A11">
        <w:rPr>
          <w:rFonts w:cs="Tahoma"/>
          <w:b/>
          <w:bCs/>
          <w:color w:val="000000"/>
          <w:sz w:val="22"/>
          <w:szCs w:val="22"/>
          <w:lang w:eastAsia="es-MX"/>
        </w:rPr>
        <w:t>O HACER USO DEL ESPECTRO RADIOELÉCTRICO. ÍNDICE DE ABSORCIÓN ESPECÍFICA (SAR).</w:t>
      </w:r>
    </w:p>
    <w:p w:rsidR="00A17600" w:rsidRPr="00CE2A11" w:rsidRDefault="00A17600" w:rsidP="00A17600">
      <w:pPr>
        <w:tabs>
          <w:tab w:val="left" w:pos="720"/>
          <w:tab w:val="left" w:pos="1134"/>
        </w:tabs>
        <w:spacing w:line="360" w:lineRule="auto"/>
        <w:jc w:val="both"/>
        <w:rPr>
          <w:rFonts w:cs="Tahoma"/>
          <w:b/>
          <w:bCs/>
          <w:color w:val="000000"/>
          <w:sz w:val="22"/>
          <w:szCs w:val="22"/>
          <w:lang w:eastAsia="es-MX"/>
        </w:rPr>
      </w:pPr>
    </w:p>
    <w:p w:rsidR="00A17600" w:rsidRPr="00CE2A11" w:rsidRDefault="00A17600" w:rsidP="00A17600">
      <w:pPr>
        <w:tabs>
          <w:tab w:val="left" w:pos="6125"/>
        </w:tabs>
        <w:rPr>
          <w:b/>
          <w:sz w:val="22"/>
          <w:szCs w:val="22"/>
        </w:rPr>
      </w:pPr>
    </w:p>
    <w:p w:rsidR="00A17600" w:rsidRPr="00CE2A11" w:rsidRDefault="00A17600" w:rsidP="00A17600">
      <w:pPr>
        <w:tabs>
          <w:tab w:val="left" w:pos="720"/>
          <w:tab w:val="left" w:pos="1134"/>
        </w:tabs>
        <w:jc w:val="center"/>
        <w:rPr>
          <w:b/>
        </w:rPr>
      </w:pPr>
    </w:p>
    <w:p w:rsidR="00A17600" w:rsidRPr="00CE2A11" w:rsidRDefault="00A17600" w:rsidP="00A17600">
      <w:pPr>
        <w:tabs>
          <w:tab w:val="left" w:pos="720"/>
          <w:tab w:val="left" w:pos="1134"/>
        </w:tabs>
        <w:spacing w:line="360" w:lineRule="auto"/>
        <w:outlineLvl w:val="0"/>
        <w:rPr>
          <w:b/>
          <w:sz w:val="22"/>
          <w:szCs w:val="22"/>
        </w:rPr>
      </w:pPr>
      <w:r w:rsidRPr="00CE2A11">
        <w:rPr>
          <w:b/>
          <w:sz w:val="22"/>
          <w:szCs w:val="22"/>
        </w:rPr>
        <w:t xml:space="preserve">ÍNDICE </w:t>
      </w:r>
    </w:p>
    <w:p w:rsidR="00A17600" w:rsidRPr="00CE2A11" w:rsidRDefault="00A17600" w:rsidP="00A17600">
      <w:pPr>
        <w:tabs>
          <w:tab w:val="left" w:pos="720"/>
          <w:tab w:val="left" w:pos="1134"/>
        </w:tabs>
        <w:spacing w:line="360" w:lineRule="auto"/>
        <w:jc w:val="center"/>
        <w:rPr>
          <w:b/>
          <w:sz w:val="22"/>
          <w:szCs w:val="22"/>
        </w:rPr>
      </w:pPr>
    </w:p>
    <w:p w:rsidR="00A17600" w:rsidRPr="00CE2A11" w:rsidRDefault="00A17600" w:rsidP="007628EA">
      <w:pPr>
        <w:pStyle w:val="TDC1"/>
      </w:pPr>
      <w:r w:rsidRPr="00CE2A11">
        <w:fldChar w:fldCharType="begin"/>
      </w:r>
      <w:r w:rsidRPr="00CE2A11">
        <w:instrText xml:space="preserve"> TOC \o "1-3" \n \p " " \u </w:instrText>
      </w:r>
      <w:r w:rsidRPr="00CE2A11">
        <w:fldChar w:fldCharType="separate"/>
      </w:r>
      <w:r w:rsidRPr="00CE2A11">
        <w:t>1.</w:t>
      </w:r>
      <w:r w:rsidRPr="00CE2A11">
        <w:tab/>
        <w:t>OBJETIVO.</w:t>
      </w:r>
    </w:p>
    <w:p w:rsidR="00A17600" w:rsidRPr="00CE2A11" w:rsidRDefault="00A17600" w:rsidP="007628EA">
      <w:pPr>
        <w:pStyle w:val="TDC1"/>
      </w:pPr>
      <w:r w:rsidRPr="00CE2A11">
        <w:t>2.</w:t>
      </w:r>
      <w:r w:rsidRPr="00CE2A11">
        <w:tab/>
        <w:t>CAMPO DE APLICACIÓN.</w:t>
      </w:r>
    </w:p>
    <w:p w:rsidR="00A17600" w:rsidRPr="00CE2A11" w:rsidRDefault="00A17600" w:rsidP="007628EA">
      <w:pPr>
        <w:pStyle w:val="TDC1"/>
      </w:pPr>
      <w:r w:rsidRPr="00CE2A11">
        <w:t>3.</w:t>
      </w:r>
      <w:r w:rsidRPr="00CE2A11">
        <w:tab/>
        <w:t>DEFINICIONES Y ABREVIATURAS.</w:t>
      </w:r>
    </w:p>
    <w:p w:rsidR="00A17600" w:rsidRPr="00CE2A11" w:rsidRDefault="00A17600" w:rsidP="007628EA">
      <w:pPr>
        <w:pStyle w:val="TDC1"/>
      </w:pPr>
      <w:r w:rsidRPr="00CE2A11">
        <w:t>4.</w:t>
      </w:r>
      <w:r w:rsidRPr="00CE2A11">
        <w:tab/>
        <w:t>ESPECIFICACIONES TÉCNICAS.</w:t>
      </w:r>
      <w:r w:rsidR="002F2F7D" w:rsidRPr="00CE2A11">
        <w:t xml:space="preserve"> </w:t>
      </w:r>
    </w:p>
    <w:p w:rsidR="00A17600" w:rsidRPr="00CE2A11" w:rsidRDefault="00A17600">
      <w:pPr>
        <w:pStyle w:val="TDC1"/>
      </w:pPr>
      <w:r w:rsidRPr="00CE2A11">
        <w:t xml:space="preserve">5.     MÉTODOS DE PRUEBA. </w:t>
      </w:r>
    </w:p>
    <w:p w:rsidR="00A17600" w:rsidRPr="00CE2A11" w:rsidRDefault="00A17600" w:rsidP="00A17600">
      <w:pPr>
        <w:pStyle w:val="TDC2"/>
        <w:rPr>
          <w:b/>
          <w:smallCaps w:val="0"/>
          <w:sz w:val="22"/>
          <w:szCs w:val="22"/>
        </w:rPr>
      </w:pPr>
      <w:r w:rsidRPr="00CE2A11">
        <w:rPr>
          <w:b/>
          <w:smallCaps w:val="0"/>
          <w:sz w:val="22"/>
          <w:szCs w:val="22"/>
        </w:rPr>
        <w:t xml:space="preserve">5.1  </w:t>
      </w:r>
      <w:r w:rsidR="00681B28" w:rsidRPr="00CE2A11">
        <w:rPr>
          <w:b/>
          <w:smallCaps w:val="0"/>
          <w:sz w:val="22"/>
          <w:szCs w:val="22"/>
        </w:rPr>
        <w:t>MÉTODO DE PRUEBA</w:t>
      </w:r>
      <w:r w:rsidR="007552CB" w:rsidRPr="00CE2A11">
        <w:rPr>
          <w:b/>
          <w:smallCaps w:val="0"/>
          <w:sz w:val="22"/>
          <w:szCs w:val="22"/>
        </w:rPr>
        <w:t xml:space="preserve"> PARA EL CUMPLIMIENTO DE LOS LÍMITES MÁXIMOS DE </w:t>
      </w:r>
      <w:r w:rsidR="00F52812" w:rsidRPr="00CE2A11">
        <w:rPr>
          <w:b/>
          <w:smallCaps w:val="0"/>
          <w:sz w:val="22"/>
          <w:szCs w:val="22"/>
        </w:rPr>
        <w:t>EMISIONES RADIOELÉCTRICAS</w:t>
      </w:r>
      <w:r w:rsidR="00CE097C" w:rsidRPr="00CE2A11">
        <w:rPr>
          <w:b/>
          <w:smallCaps w:val="0"/>
          <w:sz w:val="22"/>
          <w:szCs w:val="22"/>
        </w:rPr>
        <w:t xml:space="preserve"> NO IONIZANTES</w:t>
      </w:r>
      <w:r w:rsidR="007552CB" w:rsidRPr="00CE2A11">
        <w:rPr>
          <w:b/>
          <w:smallCaps w:val="0"/>
          <w:sz w:val="22"/>
          <w:szCs w:val="22"/>
        </w:rPr>
        <w:t xml:space="preserve">. ÍNDICE DE ABSORCIÓN ESPECÍFICA EN </w:t>
      </w:r>
      <w:r w:rsidR="009D13DC" w:rsidRPr="009D13DC">
        <w:rPr>
          <w:b/>
          <w:smallCaps w:val="0"/>
          <w:sz w:val="22"/>
          <w:szCs w:val="22"/>
        </w:rPr>
        <w:t xml:space="preserve">DISPOSITIVO DE COMUNICACIÓN INALÁMBRICA </w:t>
      </w:r>
      <w:r w:rsidR="009D13DC">
        <w:rPr>
          <w:b/>
          <w:smallCaps w:val="0"/>
          <w:sz w:val="22"/>
          <w:szCs w:val="22"/>
        </w:rPr>
        <w:t>(</w:t>
      </w:r>
      <w:r w:rsidR="00681B28" w:rsidRPr="00CE2A11">
        <w:rPr>
          <w:b/>
          <w:smallCaps w:val="0"/>
          <w:sz w:val="22"/>
          <w:szCs w:val="22"/>
        </w:rPr>
        <w:t>DCI</w:t>
      </w:r>
      <w:r w:rsidR="009D13DC">
        <w:rPr>
          <w:b/>
          <w:smallCaps w:val="0"/>
          <w:sz w:val="22"/>
          <w:szCs w:val="22"/>
        </w:rPr>
        <w:t>)</w:t>
      </w:r>
      <w:r w:rsidR="00681B28" w:rsidRPr="00CE2A11">
        <w:rPr>
          <w:b/>
          <w:smallCaps w:val="0"/>
          <w:sz w:val="22"/>
          <w:szCs w:val="22"/>
        </w:rPr>
        <w:t xml:space="preserve"> QUE SE USAN </w:t>
      </w:r>
      <w:r w:rsidR="0087763A" w:rsidRPr="00CE2A11">
        <w:rPr>
          <w:b/>
          <w:sz w:val="22"/>
          <w:szCs w:val="22"/>
        </w:rPr>
        <w:t>EN LA CABEZA</w:t>
      </w:r>
      <w:r w:rsidR="004A39D4" w:rsidRPr="00CE2A11">
        <w:rPr>
          <w:b/>
          <w:sz w:val="22"/>
          <w:szCs w:val="22"/>
        </w:rPr>
        <w:t>,</w:t>
      </w:r>
      <w:r w:rsidR="0087763A" w:rsidRPr="00CE2A11">
        <w:rPr>
          <w:b/>
          <w:smallCaps w:val="0"/>
          <w:sz w:val="22"/>
          <w:szCs w:val="22"/>
        </w:rPr>
        <w:t xml:space="preserve"> </w:t>
      </w:r>
      <w:r w:rsidR="00681B28" w:rsidRPr="00CE2A11">
        <w:rPr>
          <w:b/>
          <w:smallCaps w:val="0"/>
          <w:sz w:val="22"/>
          <w:szCs w:val="22"/>
        </w:rPr>
        <w:t>PARTICULARMENTE CERCA DEL OÍDO</w:t>
      </w:r>
      <w:r w:rsidRPr="00CE2A11">
        <w:rPr>
          <w:b/>
          <w:smallCaps w:val="0"/>
          <w:sz w:val="22"/>
          <w:szCs w:val="22"/>
        </w:rPr>
        <w:t>.</w:t>
      </w:r>
    </w:p>
    <w:p w:rsidR="00A17600" w:rsidRPr="00CE2A11" w:rsidRDefault="00A17600" w:rsidP="00A17600">
      <w:pPr>
        <w:spacing w:line="360" w:lineRule="auto"/>
        <w:ind w:left="993" w:firstLine="141"/>
        <w:jc w:val="both"/>
        <w:outlineLvl w:val="2"/>
        <w:rPr>
          <w:b/>
          <w:sz w:val="22"/>
          <w:szCs w:val="22"/>
        </w:rPr>
      </w:pPr>
      <w:r w:rsidRPr="00CE2A11">
        <w:rPr>
          <w:b/>
          <w:sz w:val="22"/>
          <w:szCs w:val="22"/>
        </w:rPr>
        <w:t>5.1.1. ESPECIFICACIONES DEL SISTEMA DE MEDICIÓN.</w:t>
      </w:r>
    </w:p>
    <w:p w:rsidR="00A17600" w:rsidRPr="00CE2A11" w:rsidRDefault="00A17600" w:rsidP="00A17600">
      <w:pPr>
        <w:spacing w:line="360" w:lineRule="auto"/>
        <w:ind w:left="1843" w:hanging="709"/>
        <w:jc w:val="both"/>
        <w:outlineLvl w:val="2"/>
        <w:rPr>
          <w:b/>
          <w:sz w:val="22"/>
          <w:szCs w:val="22"/>
        </w:rPr>
      </w:pPr>
      <w:r w:rsidRPr="00CE2A11">
        <w:rPr>
          <w:b/>
          <w:sz w:val="22"/>
          <w:szCs w:val="22"/>
        </w:rPr>
        <w:t>5.1.2. ESPECIFICACIONES DEL MODELO ANTROPOMÉTRICO DE LA CABEZA MCH (CARCASA Y LÍQUIDO).</w:t>
      </w:r>
    </w:p>
    <w:p w:rsidR="00A17600" w:rsidRPr="00CE2A11" w:rsidRDefault="00A17600" w:rsidP="00A17600">
      <w:pPr>
        <w:spacing w:line="360" w:lineRule="auto"/>
        <w:ind w:left="2410" w:hanging="850"/>
        <w:jc w:val="both"/>
        <w:outlineLvl w:val="3"/>
        <w:rPr>
          <w:b/>
          <w:sz w:val="22"/>
          <w:szCs w:val="22"/>
        </w:rPr>
      </w:pPr>
      <w:r w:rsidRPr="00CE2A11">
        <w:rPr>
          <w:b/>
          <w:sz w:val="22"/>
          <w:szCs w:val="22"/>
        </w:rPr>
        <w:t xml:space="preserve">5.1.2.1. ESPECIFICACIONES DEL MODELO ANTROPOMÉTRICO DE LA   CABEZA </w:t>
      </w:r>
      <w:r w:rsidR="0087052E">
        <w:rPr>
          <w:b/>
          <w:sz w:val="22"/>
          <w:szCs w:val="22"/>
        </w:rPr>
        <w:t>(</w:t>
      </w:r>
      <w:r w:rsidRPr="00CE2A11">
        <w:rPr>
          <w:b/>
          <w:sz w:val="22"/>
          <w:szCs w:val="22"/>
        </w:rPr>
        <w:t>MCH</w:t>
      </w:r>
      <w:r w:rsidR="0087052E">
        <w:rPr>
          <w:b/>
          <w:sz w:val="22"/>
          <w:szCs w:val="22"/>
        </w:rPr>
        <w:t>)</w:t>
      </w:r>
      <w:r w:rsidRPr="00CE2A11">
        <w:rPr>
          <w:b/>
          <w:sz w:val="22"/>
          <w:szCs w:val="22"/>
        </w:rPr>
        <w:t xml:space="preserve">, CARCASA Y </w:t>
      </w:r>
      <w:r w:rsidR="009D13DC" w:rsidRPr="00CE2A11">
        <w:rPr>
          <w:b/>
          <w:sz w:val="22"/>
          <w:szCs w:val="22"/>
        </w:rPr>
        <w:t xml:space="preserve">LÍQUIDO EQUIVALENTE AL TEJIDO </w:t>
      </w:r>
      <w:r w:rsidR="009D13DC">
        <w:rPr>
          <w:b/>
          <w:sz w:val="22"/>
          <w:szCs w:val="22"/>
        </w:rPr>
        <w:t>(</w:t>
      </w:r>
      <w:r w:rsidRPr="00CE2A11">
        <w:rPr>
          <w:b/>
          <w:sz w:val="22"/>
          <w:szCs w:val="22"/>
        </w:rPr>
        <w:t>LET</w:t>
      </w:r>
      <w:r w:rsidR="009D13DC">
        <w:rPr>
          <w:b/>
          <w:sz w:val="22"/>
          <w:szCs w:val="22"/>
        </w:rPr>
        <w:t>)</w:t>
      </w:r>
      <w:r w:rsidRPr="00CE2A11">
        <w:rPr>
          <w:b/>
          <w:sz w:val="22"/>
          <w:szCs w:val="22"/>
        </w:rPr>
        <w:t xml:space="preserve">. </w:t>
      </w:r>
    </w:p>
    <w:p w:rsidR="00A17600" w:rsidRPr="00CE2A11" w:rsidRDefault="00A17600" w:rsidP="00A17600">
      <w:pPr>
        <w:spacing w:line="360" w:lineRule="auto"/>
        <w:ind w:left="851" w:firstLine="709"/>
        <w:jc w:val="both"/>
        <w:outlineLvl w:val="3"/>
        <w:rPr>
          <w:b/>
          <w:sz w:val="22"/>
          <w:szCs w:val="22"/>
        </w:rPr>
      </w:pPr>
      <w:r w:rsidRPr="00CE2A11">
        <w:rPr>
          <w:b/>
          <w:sz w:val="22"/>
          <w:szCs w:val="22"/>
        </w:rPr>
        <w:t>5.1.2.2. LET DE LA CABEZA.</w:t>
      </w:r>
    </w:p>
    <w:p w:rsidR="00A17600" w:rsidRPr="00CE2A11" w:rsidRDefault="00A17600" w:rsidP="00A17600">
      <w:pPr>
        <w:spacing w:line="360" w:lineRule="auto"/>
        <w:ind w:left="993" w:firstLine="141"/>
        <w:jc w:val="both"/>
        <w:outlineLvl w:val="2"/>
        <w:rPr>
          <w:b/>
          <w:sz w:val="22"/>
          <w:szCs w:val="22"/>
        </w:rPr>
      </w:pPr>
      <w:r w:rsidRPr="00CE2A11">
        <w:rPr>
          <w:b/>
          <w:sz w:val="22"/>
          <w:szCs w:val="22"/>
        </w:rPr>
        <w:t>5.1.3. CONSIDERACIONES DE LA MANO Y DEL DISPOSITIVO SUJETADOR.</w:t>
      </w:r>
    </w:p>
    <w:p w:rsidR="00A17600" w:rsidRPr="00CE2A11" w:rsidRDefault="00A17600" w:rsidP="00A17600">
      <w:pPr>
        <w:spacing w:line="360" w:lineRule="auto"/>
        <w:ind w:left="425" w:firstLine="709"/>
        <w:jc w:val="both"/>
        <w:outlineLvl w:val="2"/>
        <w:rPr>
          <w:b/>
          <w:sz w:val="22"/>
          <w:szCs w:val="22"/>
        </w:rPr>
      </w:pPr>
      <w:r w:rsidRPr="00CE2A11">
        <w:rPr>
          <w:b/>
          <w:sz w:val="22"/>
          <w:szCs w:val="22"/>
        </w:rPr>
        <w:t>5.1.4. REQUISITOS DEL SISTEMA DE ESCANEO</w:t>
      </w:r>
    </w:p>
    <w:p w:rsidR="00A17600" w:rsidRPr="00CE2A11" w:rsidRDefault="00A17600" w:rsidP="00A17600">
      <w:pPr>
        <w:spacing w:line="360" w:lineRule="auto"/>
        <w:ind w:left="993" w:firstLine="141"/>
        <w:jc w:val="both"/>
        <w:outlineLvl w:val="2"/>
        <w:rPr>
          <w:b/>
          <w:sz w:val="22"/>
          <w:szCs w:val="22"/>
        </w:rPr>
      </w:pPr>
      <w:r w:rsidRPr="00CE2A11">
        <w:rPr>
          <w:b/>
          <w:sz w:val="22"/>
          <w:szCs w:val="22"/>
        </w:rPr>
        <w:t>5.1.5. ESPECIFICACIONES DEL DISPOSITIVO SUJETADOR.</w:t>
      </w:r>
    </w:p>
    <w:p w:rsidR="00A17600" w:rsidRPr="00CE2A11" w:rsidRDefault="00A17600" w:rsidP="00A17600">
      <w:pPr>
        <w:spacing w:line="360" w:lineRule="auto"/>
        <w:ind w:left="993" w:firstLine="141"/>
        <w:jc w:val="both"/>
        <w:outlineLvl w:val="2"/>
        <w:rPr>
          <w:b/>
          <w:sz w:val="22"/>
          <w:szCs w:val="22"/>
        </w:rPr>
      </w:pPr>
      <w:r w:rsidRPr="00CE2A11">
        <w:rPr>
          <w:b/>
          <w:sz w:val="22"/>
          <w:szCs w:val="22"/>
        </w:rPr>
        <w:lastRenderedPageBreak/>
        <w:t>5.1.6 CARACTERÍSTICAS DE LA ELECTRÓNICA DE LECTURA.</w:t>
      </w:r>
    </w:p>
    <w:p w:rsidR="00A17600" w:rsidRPr="00CE2A11" w:rsidRDefault="00A17600" w:rsidP="00A17600">
      <w:pPr>
        <w:spacing w:line="360" w:lineRule="auto"/>
        <w:ind w:left="993" w:firstLine="141"/>
        <w:jc w:val="both"/>
        <w:outlineLvl w:val="2"/>
        <w:rPr>
          <w:b/>
          <w:sz w:val="22"/>
          <w:szCs w:val="22"/>
        </w:rPr>
      </w:pPr>
      <w:r w:rsidRPr="00CE2A11">
        <w:rPr>
          <w:b/>
          <w:sz w:val="22"/>
          <w:szCs w:val="22"/>
        </w:rPr>
        <w:t>5.1.7. PROTOCOLO PARA MEDICIONES DEL SAR.</w:t>
      </w:r>
    </w:p>
    <w:p w:rsidR="00A17600" w:rsidRPr="00CE2A11" w:rsidRDefault="00A17600" w:rsidP="00A17600">
      <w:pPr>
        <w:spacing w:after="160" w:line="360" w:lineRule="auto"/>
        <w:ind w:left="709" w:firstLine="851"/>
        <w:jc w:val="both"/>
        <w:outlineLvl w:val="3"/>
        <w:rPr>
          <w:b/>
          <w:sz w:val="22"/>
          <w:szCs w:val="22"/>
        </w:rPr>
      </w:pPr>
      <w:r w:rsidRPr="00CE2A11">
        <w:rPr>
          <w:b/>
          <w:sz w:val="22"/>
          <w:szCs w:val="22"/>
        </w:rPr>
        <w:t>5.1.7.1. PREPARACIÓN DEL LET Y VERIFICACIÓN DEL SISTEMA.</w:t>
      </w:r>
    </w:p>
    <w:p w:rsidR="00A17600" w:rsidRPr="00CE2A11" w:rsidRDefault="00A17600" w:rsidP="00A17600">
      <w:pPr>
        <w:spacing w:after="160" w:line="360" w:lineRule="auto"/>
        <w:ind w:left="851" w:firstLine="709"/>
        <w:jc w:val="both"/>
        <w:outlineLvl w:val="3"/>
        <w:rPr>
          <w:b/>
          <w:sz w:val="22"/>
          <w:szCs w:val="22"/>
        </w:rPr>
      </w:pPr>
      <w:r w:rsidRPr="00CE2A11">
        <w:rPr>
          <w:b/>
          <w:sz w:val="22"/>
          <w:szCs w:val="22"/>
        </w:rPr>
        <w:t>5.1.7.2. PREPARACIÓN DEL EQUIPO BAJO PRUEBA (EBP)</w:t>
      </w:r>
    </w:p>
    <w:p w:rsidR="00A17600" w:rsidRPr="00CE2A11" w:rsidRDefault="00A17600" w:rsidP="00A17600">
      <w:pPr>
        <w:spacing w:line="360" w:lineRule="auto"/>
        <w:ind w:left="851" w:firstLine="709"/>
        <w:outlineLvl w:val="3"/>
        <w:rPr>
          <w:b/>
          <w:sz w:val="22"/>
          <w:szCs w:val="22"/>
        </w:rPr>
      </w:pPr>
      <w:r w:rsidRPr="00CE2A11">
        <w:rPr>
          <w:b/>
          <w:sz w:val="22"/>
          <w:szCs w:val="22"/>
        </w:rPr>
        <w:t>5.1.7.3. MODOS DE OPERACIÓN.</w:t>
      </w:r>
    </w:p>
    <w:p w:rsidR="00A17600" w:rsidRPr="00CE2A11" w:rsidRDefault="00A17600" w:rsidP="00A17600">
      <w:pPr>
        <w:spacing w:after="160" w:line="360" w:lineRule="auto"/>
        <w:ind w:left="1418" w:firstLine="567"/>
        <w:jc w:val="both"/>
        <w:outlineLvl w:val="3"/>
        <w:rPr>
          <w:b/>
          <w:sz w:val="22"/>
          <w:szCs w:val="22"/>
        </w:rPr>
      </w:pPr>
      <w:r w:rsidRPr="00CE2A11">
        <w:rPr>
          <w:b/>
          <w:sz w:val="22"/>
          <w:szCs w:val="22"/>
        </w:rPr>
        <w:t>5.1.7.3.1 GENERAL.</w:t>
      </w:r>
    </w:p>
    <w:p w:rsidR="00A17600" w:rsidRPr="00CE2A11" w:rsidRDefault="00A17600" w:rsidP="00A17600">
      <w:pPr>
        <w:spacing w:after="160" w:line="360" w:lineRule="auto"/>
        <w:ind w:left="2694" w:hanging="709"/>
        <w:jc w:val="both"/>
        <w:outlineLvl w:val="3"/>
        <w:rPr>
          <w:b/>
          <w:sz w:val="22"/>
          <w:szCs w:val="22"/>
        </w:rPr>
      </w:pPr>
      <w:r w:rsidRPr="00CE2A11">
        <w:rPr>
          <w:b/>
          <w:sz w:val="22"/>
          <w:szCs w:val="22"/>
        </w:rPr>
        <w:t>5.1.7.3.2. MODOS DE OPERACIÓN CON ENVOLVENTE</w:t>
      </w:r>
      <w:r w:rsidR="000C6521" w:rsidRPr="00CE2A11">
        <w:rPr>
          <w:b/>
          <w:sz w:val="22"/>
          <w:szCs w:val="22"/>
        </w:rPr>
        <w:t xml:space="preserve"> </w:t>
      </w:r>
      <w:r w:rsidRPr="00CE2A11">
        <w:rPr>
          <w:b/>
          <w:sz w:val="22"/>
          <w:szCs w:val="22"/>
        </w:rPr>
        <w:t>CONSTANTE (MODULACIONES ANALÓGICAS).</w:t>
      </w:r>
    </w:p>
    <w:p w:rsidR="00A17600" w:rsidRPr="00CE2A11" w:rsidRDefault="00A17600" w:rsidP="00A17600">
      <w:pPr>
        <w:spacing w:after="160" w:line="360" w:lineRule="auto"/>
        <w:ind w:left="2694" w:hanging="709"/>
        <w:jc w:val="both"/>
        <w:outlineLvl w:val="4"/>
        <w:rPr>
          <w:b/>
          <w:sz w:val="22"/>
          <w:szCs w:val="22"/>
        </w:rPr>
      </w:pPr>
      <w:r w:rsidRPr="00CE2A11">
        <w:rPr>
          <w:b/>
          <w:sz w:val="22"/>
          <w:szCs w:val="22"/>
        </w:rPr>
        <w:t xml:space="preserve">5.1.7.3.3. MODOS DE OPERACIÓN </w:t>
      </w:r>
      <w:r w:rsidR="009D13DC" w:rsidRPr="009D13DC">
        <w:rPr>
          <w:b/>
          <w:sz w:val="22"/>
          <w:szCs w:val="22"/>
        </w:rPr>
        <w:t xml:space="preserve">ACCESO MÚLTIPLE POR DIVISIÓN DE TIEMPO </w:t>
      </w:r>
      <w:r w:rsidR="009D13DC">
        <w:rPr>
          <w:b/>
          <w:sz w:val="22"/>
          <w:szCs w:val="22"/>
        </w:rPr>
        <w:t>(</w:t>
      </w:r>
      <w:r w:rsidRPr="00CE2A11">
        <w:rPr>
          <w:b/>
          <w:sz w:val="22"/>
          <w:szCs w:val="22"/>
        </w:rPr>
        <w:t>TDMA</w:t>
      </w:r>
      <w:r w:rsidR="009D13DC">
        <w:rPr>
          <w:b/>
          <w:sz w:val="22"/>
          <w:szCs w:val="22"/>
        </w:rPr>
        <w:t>)</w:t>
      </w:r>
      <w:r w:rsidRPr="00CE2A11">
        <w:rPr>
          <w:b/>
          <w:sz w:val="22"/>
          <w:szCs w:val="22"/>
        </w:rPr>
        <w:t xml:space="preserve"> (ENVOLVENTE DE PULSO).</w:t>
      </w:r>
    </w:p>
    <w:p w:rsidR="00A17600" w:rsidRPr="00CE2A11" w:rsidRDefault="00A17600" w:rsidP="00A17600">
      <w:pPr>
        <w:spacing w:after="160" w:line="360" w:lineRule="auto"/>
        <w:ind w:left="2836" w:hanging="851"/>
        <w:jc w:val="both"/>
        <w:outlineLvl w:val="4"/>
        <w:rPr>
          <w:b/>
          <w:sz w:val="22"/>
          <w:szCs w:val="22"/>
        </w:rPr>
      </w:pPr>
      <w:r w:rsidRPr="00CE2A11">
        <w:rPr>
          <w:b/>
          <w:sz w:val="22"/>
          <w:szCs w:val="22"/>
        </w:rPr>
        <w:t>5.1.7.3.4. MODOS DE OPERACIÓN DIGITALES CON MODULACIÓN ALEATORIA DE AMPLITUD Y FASE.</w:t>
      </w:r>
    </w:p>
    <w:p w:rsidR="00A17600" w:rsidRPr="00CE2A11" w:rsidRDefault="00A17600" w:rsidP="00A17600">
      <w:pPr>
        <w:spacing w:after="160" w:line="360" w:lineRule="auto"/>
        <w:ind w:left="2835" w:hanging="850"/>
        <w:jc w:val="both"/>
        <w:outlineLvl w:val="4"/>
        <w:rPr>
          <w:b/>
          <w:sz w:val="22"/>
          <w:szCs w:val="22"/>
        </w:rPr>
      </w:pPr>
      <w:r w:rsidRPr="00CE2A11">
        <w:rPr>
          <w:b/>
          <w:sz w:val="22"/>
          <w:szCs w:val="22"/>
        </w:rPr>
        <w:t>5.1.7.3.5. PROCEDIMIENTO DE ESCALAMIENTO DEL SAR PARA VARIACIONES DE SEÑAL O POTENCIA.</w:t>
      </w:r>
    </w:p>
    <w:p w:rsidR="00A17600" w:rsidRPr="00CE2A11" w:rsidRDefault="00A17600" w:rsidP="00A17600">
      <w:pPr>
        <w:spacing w:line="360" w:lineRule="auto"/>
        <w:ind w:left="851" w:firstLine="709"/>
        <w:outlineLvl w:val="3"/>
        <w:rPr>
          <w:b/>
          <w:sz w:val="22"/>
          <w:szCs w:val="22"/>
        </w:rPr>
      </w:pPr>
      <w:r w:rsidRPr="00CE2A11">
        <w:rPr>
          <w:b/>
          <w:sz w:val="22"/>
          <w:szCs w:val="22"/>
        </w:rPr>
        <w:t>5.1.7.4. POSICIONAMIENTO DEL EBP RESPECTO AL MCH</w:t>
      </w:r>
    </w:p>
    <w:p w:rsidR="00A17600" w:rsidRPr="00CE2A11" w:rsidRDefault="00A17600" w:rsidP="00A17600">
      <w:pPr>
        <w:spacing w:after="160" w:line="360" w:lineRule="auto"/>
        <w:ind w:left="1418" w:firstLine="567"/>
        <w:jc w:val="both"/>
        <w:outlineLvl w:val="3"/>
        <w:rPr>
          <w:b/>
          <w:sz w:val="22"/>
          <w:szCs w:val="22"/>
        </w:rPr>
      </w:pPr>
      <w:r w:rsidRPr="00CE2A11">
        <w:rPr>
          <w:b/>
          <w:sz w:val="22"/>
          <w:szCs w:val="22"/>
        </w:rPr>
        <w:t>5.1.7.4.1. GENERAL.</w:t>
      </w:r>
    </w:p>
    <w:p w:rsidR="00A17600" w:rsidRPr="00CE2A11" w:rsidRDefault="00A17600" w:rsidP="00A17600">
      <w:pPr>
        <w:spacing w:after="160" w:line="360" w:lineRule="auto"/>
        <w:ind w:left="1276" w:firstLine="709"/>
        <w:jc w:val="both"/>
        <w:outlineLvl w:val="4"/>
        <w:rPr>
          <w:b/>
          <w:sz w:val="22"/>
          <w:szCs w:val="22"/>
        </w:rPr>
      </w:pPr>
      <w:r w:rsidRPr="00CE2A11">
        <w:rPr>
          <w:b/>
          <w:sz w:val="22"/>
          <w:szCs w:val="22"/>
        </w:rPr>
        <w:t>5.1.7.4.2. DEFINICIÓN DE LA POSICIÓN DE MEJILLA.</w:t>
      </w:r>
    </w:p>
    <w:p w:rsidR="00A17600" w:rsidRPr="00CE2A11" w:rsidRDefault="00A17600" w:rsidP="00A17600">
      <w:pPr>
        <w:spacing w:after="160" w:line="360" w:lineRule="auto"/>
        <w:ind w:left="1276" w:firstLine="709"/>
        <w:jc w:val="both"/>
        <w:outlineLvl w:val="4"/>
        <w:rPr>
          <w:b/>
          <w:sz w:val="22"/>
          <w:szCs w:val="22"/>
        </w:rPr>
      </w:pPr>
      <w:r w:rsidRPr="00CE2A11">
        <w:rPr>
          <w:b/>
          <w:sz w:val="22"/>
          <w:szCs w:val="22"/>
        </w:rPr>
        <w:t>5.1.7.4.3. DEFINICIÓN DE LA POSICIÓN INCLINADA.</w:t>
      </w:r>
    </w:p>
    <w:p w:rsidR="00A17600" w:rsidRPr="00CE2A11" w:rsidRDefault="00A17600" w:rsidP="00A17600">
      <w:pPr>
        <w:spacing w:after="160" w:line="360" w:lineRule="auto"/>
        <w:ind w:left="1276" w:firstLine="709"/>
        <w:jc w:val="both"/>
        <w:outlineLvl w:val="4"/>
        <w:rPr>
          <w:b/>
          <w:sz w:val="22"/>
          <w:szCs w:val="22"/>
        </w:rPr>
      </w:pPr>
      <w:r w:rsidRPr="00CE2A11">
        <w:rPr>
          <w:b/>
          <w:sz w:val="22"/>
          <w:szCs w:val="22"/>
        </w:rPr>
        <w:t>5.1.7.4.4. ANTENA.</w:t>
      </w:r>
    </w:p>
    <w:p w:rsidR="00A17600" w:rsidRPr="00CE2A11" w:rsidRDefault="00A17600" w:rsidP="00A17600">
      <w:pPr>
        <w:spacing w:after="160" w:line="360" w:lineRule="auto"/>
        <w:ind w:left="2836" w:hanging="851"/>
        <w:jc w:val="both"/>
        <w:outlineLvl w:val="4"/>
        <w:rPr>
          <w:b/>
          <w:sz w:val="22"/>
          <w:szCs w:val="22"/>
        </w:rPr>
      </w:pPr>
      <w:r w:rsidRPr="00CE2A11">
        <w:rPr>
          <w:b/>
          <w:sz w:val="22"/>
          <w:szCs w:val="22"/>
        </w:rPr>
        <w:t>5.1.7.4.5. OPCIONES Y ACCESORIOS SUMINISTRADOS POR EL FABRICANTE DEL EBP.</w:t>
      </w:r>
    </w:p>
    <w:p w:rsidR="00A17600" w:rsidRPr="00CE2A11" w:rsidRDefault="00A17600" w:rsidP="00A17600">
      <w:pPr>
        <w:spacing w:after="160" w:line="360" w:lineRule="auto"/>
        <w:ind w:left="1276" w:firstLine="709"/>
        <w:jc w:val="both"/>
        <w:outlineLvl w:val="4"/>
        <w:rPr>
          <w:b/>
          <w:sz w:val="22"/>
          <w:szCs w:val="22"/>
        </w:rPr>
      </w:pPr>
      <w:r w:rsidRPr="00CE2A11">
        <w:rPr>
          <w:b/>
          <w:sz w:val="22"/>
          <w:szCs w:val="22"/>
        </w:rPr>
        <w:t>5.1.7.4.6. EBP CON FACTORES DE FORMA ALTERNATIVOS</w:t>
      </w:r>
    </w:p>
    <w:p w:rsidR="00A17600" w:rsidRPr="00CE2A11" w:rsidRDefault="00A17600" w:rsidP="00A17600">
      <w:pPr>
        <w:spacing w:line="360" w:lineRule="auto"/>
        <w:ind w:left="993" w:firstLine="141"/>
        <w:jc w:val="both"/>
        <w:outlineLvl w:val="2"/>
        <w:rPr>
          <w:b/>
          <w:sz w:val="22"/>
          <w:szCs w:val="22"/>
        </w:rPr>
      </w:pPr>
      <w:r w:rsidRPr="00CE2A11">
        <w:rPr>
          <w:b/>
          <w:sz w:val="22"/>
          <w:szCs w:val="22"/>
        </w:rPr>
        <w:t>5.1.8. PRUEBAS A REALIZAR.</w:t>
      </w:r>
    </w:p>
    <w:p w:rsidR="00A17600" w:rsidRPr="00CE2A11" w:rsidRDefault="00A17600" w:rsidP="00A17600">
      <w:pPr>
        <w:ind w:left="425" w:firstLine="709"/>
        <w:outlineLvl w:val="2"/>
        <w:rPr>
          <w:b/>
          <w:sz w:val="22"/>
          <w:szCs w:val="22"/>
        </w:rPr>
      </w:pPr>
      <w:r w:rsidRPr="00CE2A11">
        <w:rPr>
          <w:b/>
          <w:sz w:val="22"/>
          <w:szCs w:val="22"/>
        </w:rPr>
        <w:t>5.1.9. PROCEDIMIENTO DE MEDICIÓN</w:t>
      </w:r>
    </w:p>
    <w:p w:rsidR="00A17600" w:rsidRPr="00CE2A11" w:rsidRDefault="00A17600" w:rsidP="00A17600">
      <w:pPr>
        <w:ind w:left="425" w:firstLine="709"/>
        <w:outlineLvl w:val="2"/>
        <w:rPr>
          <w:b/>
          <w:sz w:val="22"/>
          <w:szCs w:val="22"/>
        </w:rPr>
      </w:pPr>
    </w:p>
    <w:p w:rsidR="00A17600" w:rsidRPr="00CE2A11" w:rsidRDefault="00A17600" w:rsidP="00A17600">
      <w:pPr>
        <w:spacing w:after="160" w:line="360" w:lineRule="auto"/>
        <w:ind w:left="709" w:firstLine="851"/>
        <w:jc w:val="both"/>
        <w:outlineLvl w:val="3"/>
        <w:rPr>
          <w:b/>
          <w:sz w:val="22"/>
          <w:szCs w:val="22"/>
        </w:rPr>
      </w:pPr>
      <w:r w:rsidRPr="00CE2A11">
        <w:rPr>
          <w:b/>
          <w:sz w:val="22"/>
          <w:szCs w:val="22"/>
        </w:rPr>
        <w:t>5.1.9.1. PROCEDIMIENTO GENERAL</w:t>
      </w:r>
    </w:p>
    <w:p w:rsidR="00A17600" w:rsidRPr="00CE2A11" w:rsidRDefault="00A17600" w:rsidP="00A17600">
      <w:pPr>
        <w:ind w:left="2552" w:hanging="992"/>
        <w:outlineLvl w:val="3"/>
        <w:rPr>
          <w:b/>
          <w:sz w:val="22"/>
          <w:szCs w:val="22"/>
        </w:rPr>
      </w:pPr>
      <w:r w:rsidRPr="00CE2A11">
        <w:rPr>
          <w:b/>
          <w:sz w:val="22"/>
          <w:szCs w:val="22"/>
        </w:rPr>
        <w:lastRenderedPageBreak/>
        <w:t>5.1.9.2. MEDICIONES DEL SAR DE HANDSETS</w:t>
      </w:r>
      <w:r w:rsidR="00762D34" w:rsidRPr="00CE2A11">
        <w:rPr>
          <w:b/>
          <w:sz w:val="22"/>
          <w:szCs w:val="22"/>
        </w:rPr>
        <w:t xml:space="preserve"> </w:t>
      </w:r>
      <w:r w:rsidRPr="00CE2A11">
        <w:rPr>
          <w:b/>
          <w:sz w:val="22"/>
          <w:szCs w:val="22"/>
        </w:rPr>
        <w:t xml:space="preserve"> CON MÚLTIPLES ANTENAS O TRANSMISORES.</w:t>
      </w:r>
    </w:p>
    <w:p w:rsidR="00A17600" w:rsidRPr="00CE2A11" w:rsidRDefault="00A17600" w:rsidP="00A17600">
      <w:pPr>
        <w:ind w:left="2552" w:hanging="992"/>
        <w:outlineLvl w:val="3"/>
        <w:rPr>
          <w:b/>
          <w:sz w:val="22"/>
          <w:szCs w:val="22"/>
        </w:rPr>
      </w:pPr>
    </w:p>
    <w:p w:rsidR="00A17600" w:rsidRPr="00CE2A11" w:rsidRDefault="00A17600" w:rsidP="00A17600">
      <w:pPr>
        <w:spacing w:after="160" w:line="360" w:lineRule="auto"/>
        <w:ind w:left="2552" w:hanging="284"/>
        <w:outlineLvl w:val="4"/>
        <w:rPr>
          <w:b/>
          <w:sz w:val="22"/>
          <w:szCs w:val="22"/>
        </w:rPr>
      </w:pPr>
      <w:r w:rsidRPr="00CE2A11">
        <w:rPr>
          <w:b/>
          <w:sz w:val="22"/>
          <w:szCs w:val="22"/>
        </w:rPr>
        <w:t>5.1.9.2.1. MEDICIÓN DEL SAR PARA SEÑALES NO CORRELACIONADAS.</w:t>
      </w:r>
    </w:p>
    <w:p w:rsidR="00A17600" w:rsidRPr="00CE2A11" w:rsidRDefault="00A17600" w:rsidP="00A17600">
      <w:pPr>
        <w:spacing w:after="160" w:line="360" w:lineRule="auto"/>
        <w:ind w:left="2552" w:hanging="284"/>
        <w:jc w:val="both"/>
        <w:outlineLvl w:val="4"/>
        <w:rPr>
          <w:b/>
          <w:sz w:val="22"/>
          <w:szCs w:val="22"/>
        </w:rPr>
      </w:pPr>
      <w:r w:rsidRPr="00CE2A11">
        <w:rPr>
          <w:b/>
          <w:sz w:val="22"/>
          <w:szCs w:val="22"/>
        </w:rPr>
        <w:t>5.1.9.2.2. MEDICIÓN DE SAR PARA SEÑALES CORRELACIONADAS.</w:t>
      </w:r>
    </w:p>
    <w:p w:rsidR="00A17600" w:rsidRPr="00CE2A11" w:rsidRDefault="00A17600" w:rsidP="00A17600">
      <w:pPr>
        <w:spacing w:after="160" w:line="360" w:lineRule="auto"/>
        <w:ind w:left="425" w:firstLine="709"/>
        <w:jc w:val="both"/>
        <w:outlineLvl w:val="2"/>
        <w:rPr>
          <w:b/>
          <w:sz w:val="22"/>
          <w:szCs w:val="22"/>
        </w:rPr>
      </w:pPr>
      <w:r w:rsidRPr="00CE2A11">
        <w:rPr>
          <w:b/>
          <w:sz w:val="22"/>
          <w:szCs w:val="22"/>
        </w:rPr>
        <w:t>5.1.10. POS-PROCESAMIENTO DE DATOS DE MEDICIONES DEL SAR</w:t>
      </w:r>
    </w:p>
    <w:p w:rsidR="00A17600" w:rsidRPr="00CE2A11" w:rsidRDefault="00A17600" w:rsidP="00A17600">
      <w:pPr>
        <w:spacing w:line="360" w:lineRule="auto"/>
        <w:ind w:left="2410" w:hanging="850"/>
        <w:jc w:val="both"/>
        <w:outlineLvl w:val="3"/>
        <w:rPr>
          <w:b/>
          <w:sz w:val="22"/>
          <w:szCs w:val="22"/>
        </w:rPr>
      </w:pPr>
      <w:r w:rsidRPr="00CE2A11">
        <w:rPr>
          <w:b/>
          <w:sz w:val="22"/>
          <w:szCs w:val="22"/>
        </w:rPr>
        <w:t>5.1.10.1 INTERPOLACIÓN</w:t>
      </w:r>
    </w:p>
    <w:p w:rsidR="00A17600" w:rsidRPr="00CE2A11" w:rsidRDefault="00A17600" w:rsidP="00A17600">
      <w:pPr>
        <w:spacing w:after="160" w:line="360" w:lineRule="auto"/>
        <w:ind w:left="851" w:firstLine="709"/>
        <w:jc w:val="both"/>
        <w:outlineLvl w:val="3"/>
        <w:rPr>
          <w:b/>
          <w:sz w:val="22"/>
          <w:szCs w:val="22"/>
        </w:rPr>
      </w:pPr>
      <w:r w:rsidRPr="00CE2A11">
        <w:rPr>
          <w:b/>
          <w:sz w:val="22"/>
          <w:szCs w:val="22"/>
        </w:rPr>
        <w:t>5.1.10.2 EXTRAPOLACIÓN</w:t>
      </w:r>
    </w:p>
    <w:p w:rsidR="00A17600" w:rsidRPr="00CE2A11" w:rsidRDefault="00A17600" w:rsidP="00A17600">
      <w:pPr>
        <w:spacing w:line="360" w:lineRule="auto"/>
        <w:ind w:left="2410" w:hanging="850"/>
        <w:jc w:val="both"/>
        <w:outlineLvl w:val="3"/>
        <w:rPr>
          <w:b/>
          <w:sz w:val="22"/>
          <w:szCs w:val="22"/>
        </w:rPr>
      </w:pPr>
      <w:r w:rsidRPr="00CE2A11">
        <w:rPr>
          <w:b/>
          <w:sz w:val="22"/>
          <w:szCs w:val="22"/>
        </w:rPr>
        <w:t>5.1.10.3. DEFINICIÓN DEL VOLUMEN EN QUE SE REALIZA EL PROMEDIO</w:t>
      </w:r>
    </w:p>
    <w:p w:rsidR="00A17600" w:rsidRPr="00CE2A11" w:rsidRDefault="00A17600" w:rsidP="00A17600">
      <w:pPr>
        <w:spacing w:line="360" w:lineRule="auto"/>
        <w:ind w:left="2410" w:hanging="850"/>
        <w:jc w:val="both"/>
        <w:outlineLvl w:val="3"/>
        <w:rPr>
          <w:b/>
          <w:sz w:val="22"/>
          <w:szCs w:val="22"/>
        </w:rPr>
      </w:pPr>
      <w:r w:rsidRPr="00CE2A11">
        <w:rPr>
          <w:b/>
          <w:sz w:val="22"/>
          <w:szCs w:val="22"/>
        </w:rPr>
        <w:t>5.1.10.4. BÚSQUEDA DEL NIVEL MÁXIMO</w:t>
      </w:r>
    </w:p>
    <w:p w:rsidR="00A17600" w:rsidRPr="00CE2A11" w:rsidRDefault="00A17600" w:rsidP="00A17600">
      <w:pPr>
        <w:spacing w:after="160" w:line="360" w:lineRule="auto"/>
        <w:ind w:left="425" w:firstLine="709"/>
        <w:jc w:val="both"/>
        <w:outlineLvl w:val="2"/>
        <w:rPr>
          <w:b/>
          <w:sz w:val="22"/>
          <w:szCs w:val="22"/>
        </w:rPr>
      </w:pPr>
      <w:r w:rsidRPr="00CE2A11">
        <w:rPr>
          <w:b/>
          <w:sz w:val="22"/>
          <w:szCs w:val="22"/>
        </w:rPr>
        <w:t>5.1.11. REDUCCIÓN DE PRUEBAS DE SAR</w:t>
      </w:r>
    </w:p>
    <w:p w:rsidR="00A17600" w:rsidRPr="00CE2A11" w:rsidRDefault="00A17600" w:rsidP="00A17600">
      <w:pPr>
        <w:spacing w:line="360" w:lineRule="auto"/>
        <w:ind w:left="425" w:firstLine="709"/>
        <w:jc w:val="both"/>
        <w:outlineLvl w:val="2"/>
        <w:rPr>
          <w:b/>
          <w:sz w:val="22"/>
          <w:szCs w:val="22"/>
        </w:rPr>
      </w:pPr>
      <w:r w:rsidRPr="00CE2A11">
        <w:rPr>
          <w:b/>
          <w:sz w:val="22"/>
          <w:szCs w:val="22"/>
        </w:rPr>
        <w:t>5.1.12. ESTIMACIÓN DE LA INCERTIDUMBRE.</w:t>
      </w:r>
    </w:p>
    <w:p w:rsidR="00A17600" w:rsidRPr="00CE2A11" w:rsidRDefault="00A17600" w:rsidP="00A17600">
      <w:pPr>
        <w:spacing w:after="160" w:line="360" w:lineRule="auto"/>
        <w:ind w:left="1418"/>
        <w:jc w:val="both"/>
        <w:outlineLvl w:val="3"/>
        <w:rPr>
          <w:b/>
          <w:sz w:val="22"/>
          <w:szCs w:val="22"/>
        </w:rPr>
      </w:pPr>
      <w:r w:rsidRPr="00CE2A11">
        <w:rPr>
          <w:b/>
          <w:sz w:val="22"/>
          <w:szCs w:val="22"/>
        </w:rPr>
        <w:t xml:space="preserve">  5.1.12.1 CONSIDERACIONES GENERALES</w:t>
      </w:r>
    </w:p>
    <w:p w:rsidR="00A17600" w:rsidRPr="00CE2A11" w:rsidRDefault="00A17600" w:rsidP="00A17600">
      <w:pPr>
        <w:spacing w:line="360" w:lineRule="auto"/>
        <w:ind w:left="425" w:firstLine="709"/>
        <w:jc w:val="both"/>
        <w:outlineLvl w:val="2"/>
        <w:rPr>
          <w:b/>
          <w:sz w:val="22"/>
          <w:szCs w:val="22"/>
        </w:rPr>
      </w:pPr>
      <w:r w:rsidRPr="00CE2A11">
        <w:rPr>
          <w:b/>
          <w:sz w:val="22"/>
          <w:szCs w:val="22"/>
        </w:rPr>
        <w:t>5.1.13. CÁLCULO DEL PRESUPUESTO DE INCERTIDUMBRE</w:t>
      </w:r>
    </w:p>
    <w:p w:rsidR="00A17600" w:rsidRPr="00CE2A11" w:rsidRDefault="00A17600" w:rsidP="00A17600">
      <w:pPr>
        <w:spacing w:after="160" w:line="360" w:lineRule="auto"/>
        <w:ind w:left="709" w:firstLine="709"/>
        <w:jc w:val="both"/>
        <w:outlineLvl w:val="3"/>
        <w:rPr>
          <w:b/>
          <w:sz w:val="22"/>
          <w:szCs w:val="22"/>
        </w:rPr>
      </w:pPr>
      <w:r w:rsidRPr="00CE2A11">
        <w:rPr>
          <w:b/>
          <w:sz w:val="22"/>
          <w:szCs w:val="22"/>
        </w:rPr>
        <w:t>5.1.13.1 INCERTIDUMBRES COMBINADA Y EXPANDIDA</w:t>
      </w:r>
    </w:p>
    <w:p w:rsidR="00A17600" w:rsidRPr="00CE2A11" w:rsidRDefault="00A17600" w:rsidP="00A17600">
      <w:pPr>
        <w:spacing w:after="160" w:line="360" w:lineRule="auto"/>
        <w:ind w:left="709" w:firstLine="709"/>
        <w:jc w:val="both"/>
        <w:outlineLvl w:val="3"/>
        <w:rPr>
          <w:b/>
          <w:sz w:val="22"/>
          <w:szCs w:val="22"/>
        </w:rPr>
      </w:pPr>
      <w:r w:rsidRPr="00CE2A11">
        <w:rPr>
          <w:b/>
          <w:sz w:val="22"/>
          <w:szCs w:val="22"/>
        </w:rPr>
        <w:t>5.1.13.2. MÁXIMA INCERTIDUMBRE EXPANDIDA</w:t>
      </w:r>
    </w:p>
    <w:p w:rsidR="00A17600" w:rsidRPr="00CE2A11" w:rsidRDefault="00A17600" w:rsidP="00A17600">
      <w:pPr>
        <w:spacing w:line="360" w:lineRule="auto"/>
        <w:ind w:left="425" w:firstLine="709"/>
        <w:jc w:val="both"/>
        <w:outlineLvl w:val="2"/>
        <w:rPr>
          <w:b/>
          <w:sz w:val="22"/>
          <w:szCs w:val="22"/>
        </w:rPr>
      </w:pPr>
      <w:r w:rsidRPr="00CE2A11">
        <w:rPr>
          <w:b/>
          <w:sz w:val="22"/>
          <w:szCs w:val="22"/>
        </w:rPr>
        <w:t>5.1.14. REPORTE DE PRUEBAS.</w:t>
      </w:r>
    </w:p>
    <w:p w:rsidR="00A17600" w:rsidRPr="00CE2A11" w:rsidRDefault="00A17600" w:rsidP="00BF1F83">
      <w:pPr>
        <w:pStyle w:val="TDC3"/>
      </w:pPr>
      <w:r w:rsidRPr="00CE2A11">
        <w:t>5.2.</w:t>
      </w:r>
      <w:r w:rsidRPr="00CE2A11">
        <w:tab/>
      </w:r>
      <w:r w:rsidR="00681B28" w:rsidRPr="00CE2A11">
        <w:t>MÉTODO DE PRUEBA PARA EL CUMPLIMIENTO DE LOS LÍMITES MÁXIMOS DE EMISIONES RADIOELÉCTRICAS</w:t>
      </w:r>
      <w:r w:rsidR="00CE097C" w:rsidRPr="00CE2A11">
        <w:t xml:space="preserve"> NO IONIZANTES</w:t>
      </w:r>
      <w:r w:rsidR="00681B28" w:rsidRPr="00CE2A11">
        <w:t xml:space="preserve">. SAR </w:t>
      </w:r>
      <w:r w:rsidR="00681B28" w:rsidRPr="00CE2A11">
        <w:rPr>
          <w:iCs/>
        </w:rPr>
        <w:t>EN DCI QUE SE USAN EN EL CUERPO.</w:t>
      </w:r>
    </w:p>
    <w:p w:rsidR="00A17600" w:rsidRPr="00CE2A11" w:rsidRDefault="00A17600">
      <w:pPr>
        <w:pStyle w:val="TDC3"/>
      </w:pPr>
      <w:r w:rsidRPr="00CE2A11">
        <w:fldChar w:fldCharType="end"/>
      </w:r>
      <w:r w:rsidRPr="00CE2A11">
        <w:t>5.2.1 ESPECIFICACIONES DEL SISTEMA DE MEDICIÓN.</w:t>
      </w:r>
    </w:p>
    <w:p w:rsidR="00A17600" w:rsidRPr="00CE2A11" w:rsidRDefault="00A17600" w:rsidP="00A17600">
      <w:pPr>
        <w:spacing w:line="360" w:lineRule="auto"/>
        <w:ind w:left="709" w:firstLine="709"/>
        <w:jc w:val="both"/>
        <w:outlineLvl w:val="2"/>
        <w:rPr>
          <w:b/>
          <w:sz w:val="22"/>
          <w:szCs w:val="22"/>
        </w:rPr>
      </w:pPr>
      <w:r w:rsidRPr="00CE2A11">
        <w:rPr>
          <w:b/>
          <w:sz w:val="22"/>
          <w:szCs w:val="22"/>
        </w:rPr>
        <w:t xml:space="preserve">5.2.2. ESPECIFICACIONES DEL MODELO DE SILUETA HUMANA (MSH). </w:t>
      </w:r>
    </w:p>
    <w:p w:rsidR="00A17600" w:rsidRPr="00CE2A11" w:rsidRDefault="00A17600" w:rsidP="00A17600">
      <w:pPr>
        <w:pStyle w:val="Prrafodelista"/>
        <w:spacing w:line="360" w:lineRule="auto"/>
        <w:ind w:left="2127" w:hanging="709"/>
        <w:jc w:val="both"/>
        <w:outlineLvl w:val="2"/>
        <w:rPr>
          <w:b/>
          <w:sz w:val="22"/>
          <w:szCs w:val="22"/>
        </w:rPr>
      </w:pPr>
      <w:r w:rsidRPr="00CE2A11">
        <w:rPr>
          <w:b/>
          <w:sz w:val="22"/>
          <w:szCs w:val="22"/>
        </w:rPr>
        <w:t>5.2.3. PROPIEDADES MATERIALES DEL LET</w:t>
      </w:r>
      <w:r w:rsidR="009D13DC">
        <w:rPr>
          <w:b/>
          <w:sz w:val="22"/>
          <w:szCs w:val="22"/>
        </w:rPr>
        <w:t>.</w:t>
      </w:r>
      <w:r w:rsidRPr="00CE2A11">
        <w:rPr>
          <w:b/>
          <w:sz w:val="22"/>
          <w:szCs w:val="22"/>
        </w:rPr>
        <w:t xml:space="preserve"> </w:t>
      </w:r>
    </w:p>
    <w:p w:rsidR="00A17600" w:rsidRPr="00CE2A11" w:rsidRDefault="00A17600" w:rsidP="00A17600">
      <w:pPr>
        <w:pStyle w:val="paragraph"/>
        <w:spacing w:line="360" w:lineRule="auto"/>
        <w:ind w:left="709" w:firstLine="709"/>
        <w:textAlignment w:val="baseline"/>
        <w:outlineLvl w:val="2"/>
        <w:rPr>
          <w:rStyle w:val="normaltextrun"/>
          <w:rFonts w:cs="Segoe UI"/>
          <w:b/>
          <w:sz w:val="22"/>
          <w:szCs w:val="22"/>
        </w:rPr>
      </w:pPr>
      <w:r w:rsidRPr="00CE2A11">
        <w:rPr>
          <w:rStyle w:val="normaltextrun"/>
          <w:rFonts w:cs="Segoe UI"/>
          <w:b/>
          <w:sz w:val="22"/>
          <w:szCs w:val="22"/>
        </w:rPr>
        <w:t>5.2.4. ESPECIFICACIONES DE LOS INSTRUMENTOS DE MEDICIÓN.</w:t>
      </w:r>
    </w:p>
    <w:p w:rsidR="00A17600" w:rsidRPr="00CE2A11" w:rsidRDefault="00A17600" w:rsidP="00A17600">
      <w:pPr>
        <w:pStyle w:val="paragraph"/>
        <w:spacing w:line="360" w:lineRule="auto"/>
        <w:ind w:left="1418"/>
        <w:textAlignment w:val="baseline"/>
        <w:outlineLvl w:val="3"/>
        <w:rPr>
          <w:rStyle w:val="eop"/>
          <w:rFonts w:cs="Segoe UI"/>
          <w:b/>
          <w:sz w:val="22"/>
          <w:szCs w:val="22"/>
        </w:rPr>
      </w:pPr>
      <w:r w:rsidRPr="00CE2A11">
        <w:rPr>
          <w:rStyle w:val="normaltextrun"/>
          <w:rFonts w:cs="Segoe UI"/>
          <w:b/>
          <w:sz w:val="22"/>
          <w:szCs w:val="22"/>
        </w:rPr>
        <w:t xml:space="preserve">       5.2.4.1. REQUERIMIENTOS GENERALES</w:t>
      </w:r>
      <w:r w:rsidRPr="00CE2A11">
        <w:rPr>
          <w:rStyle w:val="eop"/>
          <w:rFonts w:cs="Segoe UI"/>
          <w:b/>
          <w:sz w:val="22"/>
          <w:szCs w:val="22"/>
        </w:rPr>
        <w:t>.</w:t>
      </w:r>
    </w:p>
    <w:p w:rsidR="00A17600" w:rsidRPr="00CE2A11" w:rsidRDefault="00A17600" w:rsidP="00A17600">
      <w:pPr>
        <w:pStyle w:val="paragraph"/>
        <w:spacing w:line="360" w:lineRule="auto"/>
        <w:ind w:left="2127"/>
        <w:jc w:val="both"/>
        <w:textAlignment w:val="baseline"/>
        <w:outlineLvl w:val="4"/>
        <w:rPr>
          <w:rStyle w:val="normaltextrun"/>
          <w:rFonts w:cs="Segoe UI"/>
          <w:b/>
          <w:sz w:val="22"/>
          <w:szCs w:val="22"/>
        </w:rPr>
      </w:pPr>
      <w:r w:rsidRPr="00CE2A11">
        <w:rPr>
          <w:rStyle w:val="normaltextrun"/>
          <w:rFonts w:cs="Segoe UI"/>
          <w:b/>
          <w:sz w:val="22"/>
          <w:szCs w:val="22"/>
        </w:rPr>
        <w:t xml:space="preserve">     5.2.4.1.1. SISTEMA DE ESCANEO.</w:t>
      </w:r>
    </w:p>
    <w:p w:rsidR="00A17600" w:rsidRPr="00CE2A11" w:rsidRDefault="00A17600" w:rsidP="00A17600">
      <w:pPr>
        <w:pStyle w:val="paragraph"/>
        <w:spacing w:line="360" w:lineRule="auto"/>
        <w:ind w:left="1418" w:firstLine="992"/>
        <w:jc w:val="both"/>
        <w:textAlignment w:val="baseline"/>
        <w:outlineLvl w:val="4"/>
        <w:rPr>
          <w:rStyle w:val="normaltextrun"/>
          <w:rFonts w:cs="Segoe UI"/>
          <w:b/>
          <w:sz w:val="22"/>
          <w:szCs w:val="22"/>
        </w:rPr>
      </w:pPr>
      <w:r w:rsidRPr="00CE2A11">
        <w:rPr>
          <w:rStyle w:val="normaltextrun"/>
          <w:rFonts w:cs="Segoe UI"/>
          <w:b/>
          <w:sz w:val="22"/>
          <w:szCs w:val="22"/>
        </w:rPr>
        <w:t>5.2.4.1.2. SONDAS.</w:t>
      </w:r>
    </w:p>
    <w:p w:rsidR="00A17600" w:rsidRPr="00CE2A11" w:rsidRDefault="00A17600" w:rsidP="00A17600">
      <w:pPr>
        <w:pStyle w:val="paragraph"/>
        <w:spacing w:line="360" w:lineRule="auto"/>
        <w:ind w:left="2127" w:firstLine="283"/>
        <w:jc w:val="both"/>
        <w:textAlignment w:val="baseline"/>
        <w:outlineLvl w:val="4"/>
        <w:rPr>
          <w:rStyle w:val="normaltextrun"/>
          <w:rFonts w:cs="Segoe UI"/>
          <w:b/>
          <w:sz w:val="22"/>
          <w:szCs w:val="22"/>
        </w:rPr>
      </w:pPr>
      <w:r w:rsidRPr="00CE2A11">
        <w:rPr>
          <w:rStyle w:val="normaltextrun"/>
          <w:rFonts w:cs="Segoe UI"/>
          <w:b/>
          <w:sz w:val="22"/>
          <w:szCs w:val="22"/>
        </w:rPr>
        <w:t>5.2.4.1.3. CALIBRACIÓN DE LA SONDA.</w:t>
      </w:r>
    </w:p>
    <w:p w:rsidR="00A17600" w:rsidRPr="00CE2A11" w:rsidRDefault="00A17600" w:rsidP="00A17600">
      <w:pPr>
        <w:pStyle w:val="paragraph"/>
        <w:spacing w:line="360" w:lineRule="auto"/>
        <w:ind w:left="3545" w:hanging="1135"/>
        <w:jc w:val="both"/>
        <w:textAlignment w:val="baseline"/>
        <w:outlineLvl w:val="4"/>
        <w:rPr>
          <w:rFonts w:cs="Segoe UI"/>
          <w:sz w:val="22"/>
          <w:szCs w:val="22"/>
        </w:rPr>
      </w:pPr>
      <w:r w:rsidRPr="00CE2A11">
        <w:rPr>
          <w:rStyle w:val="normaltextrun"/>
          <w:rFonts w:cs="Segoe UI"/>
          <w:b/>
          <w:sz w:val="22"/>
          <w:szCs w:val="22"/>
        </w:rPr>
        <w:lastRenderedPageBreak/>
        <w:t>5.2.4.1.4. ESPECIFICACIONES PARA EL(LOS) ACCESORIO(S) PARA SUJETAR EL EBP EN LA POSICIÓN DE PRUEBA.</w:t>
      </w:r>
    </w:p>
    <w:p w:rsidR="00A17600" w:rsidRPr="00CE2A11" w:rsidRDefault="00A17600" w:rsidP="00A17600">
      <w:pPr>
        <w:pStyle w:val="paragraph"/>
        <w:spacing w:line="360" w:lineRule="auto"/>
        <w:ind w:left="709" w:firstLine="709"/>
        <w:textAlignment w:val="baseline"/>
        <w:outlineLvl w:val="2"/>
        <w:rPr>
          <w:rStyle w:val="normaltextrun"/>
          <w:rFonts w:cs="Segoe UI"/>
          <w:b/>
          <w:sz w:val="22"/>
          <w:szCs w:val="22"/>
        </w:rPr>
      </w:pPr>
      <w:r w:rsidRPr="00CE2A11">
        <w:rPr>
          <w:rStyle w:val="normaltextrun"/>
          <w:rFonts w:cs="Segoe UI"/>
          <w:b/>
          <w:sz w:val="22"/>
          <w:szCs w:val="22"/>
        </w:rPr>
        <w:t>5.2.5. PROTOCOLO PARA LAS MEDICIONES DEL SAR EN EL CUERPO.</w:t>
      </w:r>
    </w:p>
    <w:p w:rsidR="00A17600" w:rsidRPr="00CE2A11" w:rsidRDefault="00A17600" w:rsidP="00A17600">
      <w:pPr>
        <w:pStyle w:val="paragraph"/>
        <w:spacing w:line="360" w:lineRule="auto"/>
        <w:ind w:left="709" w:firstLine="709"/>
        <w:textAlignment w:val="baseline"/>
        <w:outlineLvl w:val="2"/>
        <w:rPr>
          <w:rStyle w:val="normaltextrun"/>
          <w:rFonts w:cs="Segoe UI"/>
          <w:b/>
          <w:sz w:val="22"/>
          <w:szCs w:val="22"/>
        </w:rPr>
      </w:pPr>
      <w:r w:rsidRPr="00CE2A11">
        <w:rPr>
          <w:rStyle w:val="normaltextrun"/>
          <w:rFonts w:cs="Segoe UI"/>
          <w:b/>
          <w:sz w:val="22"/>
          <w:szCs w:val="22"/>
        </w:rPr>
        <w:t xml:space="preserve">5.2.6. PREPARACIÓN DEL </w:t>
      </w:r>
      <w:r w:rsidR="0087052E">
        <w:rPr>
          <w:rStyle w:val="normaltextrun"/>
          <w:rFonts w:cs="Segoe UI"/>
          <w:b/>
          <w:sz w:val="22"/>
          <w:szCs w:val="22"/>
        </w:rPr>
        <w:t>EBP</w:t>
      </w:r>
      <w:r w:rsidRPr="00CE2A11">
        <w:rPr>
          <w:rStyle w:val="normaltextrun"/>
          <w:rFonts w:cs="Segoe UI"/>
          <w:b/>
          <w:sz w:val="22"/>
          <w:szCs w:val="22"/>
        </w:rPr>
        <w:t>.</w:t>
      </w:r>
    </w:p>
    <w:p w:rsidR="00A17600" w:rsidRPr="00CE2A11" w:rsidRDefault="00A17600" w:rsidP="00A17600">
      <w:pPr>
        <w:pStyle w:val="paragraph"/>
        <w:spacing w:line="360" w:lineRule="auto"/>
        <w:ind w:left="709" w:firstLine="709"/>
        <w:textAlignment w:val="baseline"/>
        <w:outlineLvl w:val="2"/>
        <w:rPr>
          <w:rStyle w:val="normaltextrun"/>
          <w:rFonts w:cs="Segoe UI"/>
          <w:b/>
          <w:sz w:val="22"/>
          <w:szCs w:val="22"/>
          <w:lang w:eastAsia="en-US"/>
        </w:rPr>
      </w:pPr>
      <w:r w:rsidRPr="00CE2A11">
        <w:rPr>
          <w:rStyle w:val="normaltextrun"/>
          <w:rFonts w:cs="Segoe UI"/>
          <w:b/>
          <w:sz w:val="22"/>
          <w:szCs w:val="22"/>
        </w:rPr>
        <w:t>5.2.7. POSICIONES DEL EBP EN RELACIÓN CON EL MSH.</w:t>
      </w:r>
    </w:p>
    <w:p w:rsidR="00A17600" w:rsidRPr="00C2705F" w:rsidRDefault="00A17600" w:rsidP="00A17600">
      <w:pPr>
        <w:pStyle w:val="paragraph"/>
        <w:spacing w:line="360" w:lineRule="auto"/>
        <w:ind w:left="2552" w:hanging="709"/>
        <w:textAlignment w:val="baseline"/>
        <w:outlineLvl w:val="3"/>
        <w:rPr>
          <w:rStyle w:val="normaltextrun"/>
          <w:rFonts w:cs="Segoe UI"/>
          <w:b/>
          <w:sz w:val="22"/>
          <w:szCs w:val="22"/>
        </w:rPr>
      </w:pPr>
      <w:r w:rsidRPr="00C2705F">
        <w:rPr>
          <w:rStyle w:val="normaltextrun"/>
          <w:rFonts w:cs="Segoe UI"/>
          <w:b/>
          <w:sz w:val="22"/>
          <w:szCs w:val="22"/>
        </w:rPr>
        <w:t>5.2.7.1. POSICIÓN DE UN DCI QUE ES RELATIVAMENTE MÁS GRANDE DE EL ÁREA DE LA SUPERFICIE DEL MSH</w:t>
      </w:r>
    </w:p>
    <w:p w:rsidR="00A17600" w:rsidRPr="00C2705F" w:rsidRDefault="00A17600" w:rsidP="003324A1">
      <w:pPr>
        <w:pStyle w:val="paragraph"/>
        <w:spacing w:line="360" w:lineRule="auto"/>
        <w:ind w:left="2127"/>
        <w:jc w:val="both"/>
        <w:textAlignment w:val="baseline"/>
        <w:outlineLvl w:val="3"/>
        <w:rPr>
          <w:rStyle w:val="eop"/>
          <w:rFonts w:cs="Segoe UI"/>
          <w:b/>
          <w:sz w:val="22"/>
          <w:szCs w:val="22"/>
        </w:rPr>
      </w:pPr>
      <w:r w:rsidRPr="00C2705F">
        <w:rPr>
          <w:rStyle w:val="normaltextrun"/>
          <w:rFonts w:cs="Segoe UI"/>
          <w:b/>
          <w:sz w:val="22"/>
          <w:szCs w:val="22"/>
        </w:rPr>
        <w:t xml:space="preserve">5.2.7.2. DISPOSITIVO </w:t>
      </w:r>
      <w:r w:rsidR="003324A1" w:rsidRPr="00C2705F">
        <w:rPr>
          <w:rStyle w:val="normaltextrun"/>
          <w:rFonts w:cs="Segoe UI"/>
          <w:b/>
          <w:sz w:val="22"/>
          <w:szCs w:val="22"/>
        </w:rPr>
        <w:t xml:space="preserve">DE COMUNICACIÓN INALÁMBRICA DE USO </w:t>
      </w:r>
      <w:r w:rsidRPr="00C2705F">
        <w:rPr>
          <w:rStyle w:val="normaltextrun"/>
          <w:rFonts w:cs="Segoe UI"/>
          <w:b/>
          <w:sz w:val="22"/>
          <w:szCs w:val="22"/>
        </w:rPr>
        <w:t>GENÉRICO</w:t>
      </w:r>
      <w:r w:rsidRPr="00C2705F">
        <w:rPr>
          <w:rStyle w:val="eop"/>
          <w:rFonts w:cs="Segoe UI"/>
          <w:b/>
          <w:sz w:val="22"/>
          <w:szCs w:val="22"/>
        </w:rPr>
        <w:t xml:space="preserve"> (DG).</w:t>
      </w:r>
    </w:p>
    <w:p w:rsidR="00A17600" w:rsidRPr="00C2705F" w:rsidRDefault="00A17600" w:rsidP="003324A1">
      <w:pPr>
        <w:pStyle w:val="paragraph"/>
        <w:spacing w:line="360" w:lineRule="auto"/>
        <w:ind w:left="2127"/>
        <w:jc w:val="both"/>
        <w:textAlignment w:val="baseline"/>
        <w:outlineLvl w:val="3"/>
        <w:rPr>
          <w:rStyle w:val="normaltextrun"/>
          <w:rFonts w:cs="Segoe UI"/>
          <w:b/>
          <w:sz w:val="22"/>
          <w:szCs w:val="22"/>
        </w:rPr>
      </w:pPr>
      <w:r w:rsidRPr="00C2705F">
        <w:rPr>
          <w:rStyle w:val="normaltextrun"/>
          <w:rFonts w:cs="Segoe UI"/>
          <w:b/>
          <w:sz w:val="22"/>
          <w:szCs w:val="22"/>
        </w:rPr>
        <w:t xml:space="preserve">5.2.7.3. DISPOSITIVO </w:t>
      </w:r>
      <w:r w:rsidR="003324A1" w:rsidRPr="00C2705F">
        <w:rPr>
          <w:rStyle w:val="normaltextrun"/>
          <w:rFonts w:cs="Segoe UI"/>
          <w:b/>
          <w:sz w:val="22"/>
          <w:szCs w:val="22"/>
        </w:rPr>
        <w:t xml:space="preserve"> DE COMUNICACIÓN INALÁMBRICA </w:t>
      </w:r>
      <w:r w:rsidRPr="00C2705F">
        <w:rPr>
          <w:rStyle w:val="normaltextrun"/>
          <w:rFonts w:cs="Segoe UI"/>
          <w:b/>
          <w:sz w:val="22"/>
          <w:szCs w:val="22"/>
        </w:rPr>
        <w:t>DE USO CORPORAL (DUC).</w:t>
      </w:r>
    </w:p>
    <w:p w:rsidR="00A17600" w:rsidRPr="00C2705F" w:rsidRDefault="00A17600" w:rsidP="00A17600">
      <w:pPr>
        <w:pStyle w:val="paragraph"/>
        <w:spacing w:line="360" w:lineRule="auto"/>
        <w:ind w:left="2694" w:hanging="851"/>
        <w:jc w:val="both"/>
        <w:textAlignment w:val="baseline"/>
        <w:outlineLvl w:val="3"/>
        <w:rPr>
          <w:rStyle w:val="normaltextrun"/>
          <w:rFonts w:cs="Segoe UI"/>
          <w:b/>
          <w:sz w:val="22"/>
          <w:szCs w:val="22"/>
        </w:rPr>
      </w:pPr>
      <w:r w:rsidRPr="00C2705F">
        <w:rPr>
          <w:rStyle w:val="normaltextrun"/>
          <w:rFonts w:cs="Segoe UI"/>
          <w:b/>
          <w:sz w:val="22"/>
          <w:szCs w:val="22"/>
        </w:rPr>
        <w:t xml:space="preserve">5.2.7.4. DISPOSITIVOS </w:t>
      </w:r>
      <w:r w:rsidR="003324A1" w:rsidRPr="00C2705F">
        <w:rPr>
          <w:rStyle w:val="normaltextrun"/>
          <w:rFonts w:cs="Segoe UI"/>
          <w:b/>
          <w:sz w:val="22"/>
          <w:szCs w:val="22"/>
        </w:rPr>
        <w:t xml:space="preserve">DE COMUNICACIÓN INALÁMBRICA </w:t>
      </w:r>
      <w:r w:rsidRPr="00C2705F">
        <w:rPr>
          <w:rStyle w:val="normaltextrun"/>
          <w:rFonts w:cs="Segoe UI"/>
          <w:b/>
          <w:sz w:val="22"/>
          <w:szCs w:val="22"/>
        </w:rPr>
        <w:t>CON ANTENAS ARTICULADAS O GIRATORIAS (DAG).</w:t>
      </w:r>
    </w:p>
    <w:p w:rsidR="00A17600" w:rsidRPr="00C2705F" w:rsidRDefault="00A17600" w:rsidP="003324A1">
      <w:pPr>
        <w:pStyle w:val="paragraph"/>
        <w:spacing w:line="360" w:lineRule="auto"/>
        <w:ind w:left="1843"/>
        <w:jc w:val="both"/>
        <w:textAlignment w:val="baseline"/>
        <w:outlineLvl w:val="3"/>
        <w:rPr>
          <w:rStyle w:val="normaltextrun"/>
          <w:rFonts w:cs="Segoe UI"/>
          <w:b/>
          <w:sz w:val="22"/>
          <w:szCs w:val="22"/>
        </w:rPr>
      </w:pPr>
      <w:r w:rsidRPr="00C2705F">
        <w:rPr>
          <w:rStyle w:val="normaltextrun"/>
          <w:rFonts w:cs="Segoe UI"/>
          <w:b/>
          <w:sz w:val="22"/>
          <w:szCs w:val="22"/>
        </w:rPr>
        <w:t xml:space="preserve">5.2.7.5. DISPOSITIVOS </w:t>
      </w:r>
      <w:r w:rsidR="003324A1" w:rsidRPr="00C2705F">
        <w:rPr>
          <w:rStyle w:val="normaltextrun"/>
          <w:rFonts w:cs="Segoe UI"/>
          <w:b/>
          <w:sz w:val="22"/>
          <w:szCs w:val="22"/>
        </w:rPr>
        <w:t xml:space="preserve">DE COMUNICACIÓN INALÁMBRICA </w:t>
      </w:r>
      <w:r w:rsidRPr="00C2705F">
        <w:rPr>
          <w:rStyle w:val="normaltextrun"/>
          <w:rFonts w:cs="Segoe UI"/>
          <w:b/>
          <w:sz w:val="22"/>
          <w:szCs w:val="22"/>
        </w:rPr>
        <w:t>SOPORTADO POR EL CUERPO (DSC).</w:t>
      </w:r>
    </w:p>
    <w:p w:rsidR="00A17600" w:rsidRPr="00C2705F" w:rsidRDefault="00A17600" w:rsidP="003324A1">
      <w:pPr>
        <w:pStyle w:val="paragraph"/>
        <w:spacing w:line="360" w:lineRule="auto"/>
        <w:ind w:left="1843"/>
        <w:jc w:val="both"/>
        <w:textAlignment w:val="baseline"/>
        <w:outlineLvl w:val="3"/>
        <w:rPr>
          <w:rStyle w:val="eop"/>
          <w:rFonts w:cs="Segoe UI"/>
          <w:b/>
          <w:sz w:val="22"/>
          <w:szCs w:val="22"/>
        </w:rPr>
      </w:pPr>
      <w:r w:rsidRPr="00C2705F">
        <w:rPr>
          <w:rStyle w:val="normaltextrun"/>
          <w:rFonts w:cs="Segoe UI"/>
          <w:b/>
          <w:sz w:val="22"/>
          <w:szCs w:val="22"/>
        </w:rPr>
        <w:t>5.2.7.6. DISPOSITIVO</w:t>
      </w:r>
      <w:r w:rsidR="003324A1" w:rsidRPr="00C2705F">
        <w:rPr>
          <w:rStyle w:val="normaltextrun"/>
          <w:rFonts w:cs="Segoe UI"/>
          <w:b/>
          <w:sz w:val="22"/>
          <w:szCs w:val="22"/>
        </w:rPr>
        <w:t xml:space="preserve"> DE COMUNICACIÓN INALÁMBRICA</w:t>
      </w:r>
      <w:r w:rsidRPr="00C2705F">
        <w:rPr>
          <w:rStyle w:val="normaltextrun"/>
          <w:rFonts w:cs="Segoe UI"/>
          <w:b/>
          <w:sz w:val="22"/>
          <w:szCs w:val="22"/>
        </w:rPr>
        <w:t xml:space="preserve"> DE ESCRITORIO</w:t>
      </w:r>
      <w:r w:rsidRPr="00C2705F">
        <w:rPr>
          <w:rStyle w:val="eop"/>
          <w:rFonts w:cs="Segoe UI"/>
          <w:b/>
          <w:sz w:val="22"/>
          <w:szCs w:val="22"/>
        </w:rPr>
        <w:t xml:space="preserve"> (DE).</w:t>
      </w:r>
    </w:p>
    <w:p w:rsidR="00A17600" w:rsidRPr="00C2705F" w:rsidRDefault="00A17600" w:rsidP="003324A1">
      <w:pPr>
        <w:pStyle w:val="paragraph"/>
        <w:spacing w:line="360" w:lineRule="auto"/>
        <w:ind w:left="1843"/>
        <w:jc w:val="both"/>
        <w:textAlignment w:val="baseline"/>
        <w:outlineLvl w:val="3"/>
        <w:rPr>
          <w:rStyle w:val="eop"/>
          <w:rFonts w:cs="Segoe UI"/>
          <w:b/>
          <w:sz w:val="22"/>
          <w:szCs w:val="22"/>
        </w:rPr>
      </w:pPr>
      <w:r w:rsidRPr="00C2705F">
        <w:rPr>
          <w:rStyle w:val="normaltextrun"/>
          <w:rFonts w:cs="Segoe UI"/>
          <w:b/>
          <w:sz w:val="22"/>
          <w:szCs w:val="22"/>
        </w:rPr>
        <w:t>5.2.7.7. DISPOSITIVO</w:t>
      </w:r>
      <w:r w:rsidR="003324A1" w:rsidRPr="00C2705F">
        <w:rPr>
          <w:rStyle w:val="normaltextrun"/>
          <w:rFonts w:cs="Segoe UI"/>
          <w:b/>
          <w:sz w:val="22"/>
          <w:szCs w:val="22"/>
        </w:rPr>
        <w:t xml:space="preserve"> DE COMUNICACIÓN INALÁMBRICA</w:t>
      </w:r>
      <w:r w:rsidRPr="00C2705F">
        <w:rPr>
          <w:rStyle w:val="normaltextrun"/>
          <w:rFonts w:cs="Segoe UI"/>
          <w:b/>
          <w:sz w:val="22"/>
          <w:szCs w:val="22"/>
        </w:rPr>
        <w:t xml:space="preserve"> FRENTE AL ROSTRO</w:t>
      </w:r>
      <w:r w:rsidRPr="00C2705F">
        <w:rPr>
          <w:rStyle w:val="eop"/>
          <w:rFonts w:cs="Segoe UI"/>
          <w:b/>
          <w:sz w:val="22"/>
          <w:szCs w:val="22"/>
        </w:rPr>
        <w:t xml:space="preserve"> (DR).</w:t>
      </w:r>
    </w:p>
    <w:p w:rsidR="00A17600" w:rsidRPr="00C2705F" w:rsidRDefault="00A17600" w:rsidP="003324A1">
      <w:pPr>
        <w:pStyle w:val="paragraph"/>
        <w:spacing w:line="360" w:lineRule="auto"/>
        <w:ind w:left="1843"/>
        <w:jc w:val="both"/>
        <w:textAlignment w:val="baseline"/>
        <w:outlineLvl w:val="3"/>
        <w:rPr>
          <w:rStyle w:val="normaltextrun"/>
          <w:rFonts w:cs="Segoe UI"/>
          <w:b/>
          <w:sz w:val="22"/>
          <w:szCs w:val="22"/>
        </w:rPr>
      </w:pPr>
      <w:r w:rsidRPr="00C2705F">
        <w:rPr>
          <w:rStyle w:val="normaltextrun"/>
          <w:rFonts w:cs="Segoe UI"/>
          <w:b/>
          <w:sz w:val="22"/>
          <w:szCs w:val="22"/>
        </w:rPr>
        <w:t xml:space="preserve">5.2.7.8 DISPOSITIVOS </w:t>
      </w:r>
      <w:r w:rsidR="003324A1" w:rsidRPr="00C2705F">
        <w:rPr>
          <w:rStyle w:val="normaltextrun"/>
          <w:rFonts w:cs="Segoe UI"/>
          <w:b/>
          <w:sz w:val="22"/>
          <w:szCs w:val="22"/>
        </w:rPr>
        <w:t xml:space="preserve"> DE COMUNICACIÓN INALÁMBRICA </w:t>
      </w:r>
      <w:r w:rsidRPr="00C2705F">
        <w:rPr>
          <w:rStyle w:val="normaltextrun"/>
          <w:rFonts w:cs="Segoe UI"/>
          <w:b/>
          <w:sz w:val="22"/>
          <w:szCs w:val="22"/>
        </w:rPr>
        <w:t>USADOS EN EXTREMIDADES (DEX).</w:t>
      </w:r>
    </w:p>
    <w:p w:rsidR="00A17600" w:rsidRPr="00C2705F" w:rsidRDefault="00A17600" w:rsidP="003324A1">
      <w:pPr>
        <w:pStyle w:val="paragraph"/>
        <w:spacing w:line="360" w:lineRule="auto"/>
        <w:ind w:left="1843"/>
        <w:jc w:val="both"/>
        <w:textAlignment w:val="baseline"/>
        <w:outlineLvl w:val="3"/>
        <w:rPr>
          <w:rFonts w:cs="Segoe UI"/>
          <w:b/>
          <w:sz w:val="22"/>
          <w:szCs w:val="22"/>
        </w:rPr>
      </w:pPr>
      <w:r w:rsidRPr="00C2705F">
        <w:rPr>
          <w:rStyle w:val="normaltextrun"/>
          <w:rFonts w:cs="Segoe UI"/>
          <w:b/>
          <w:sz w:val="22"/>
          <w:szCs w:val="22"/>
        </w:rPr>
        <w:t xml:space="preserve">5.2.7.9. DISPOSITIVOS </w:t>
      </w:r>
      <w:r w:rsidR="003324A1" w:rsidRPr="00C2705F">
        <w:rPr>
          <w:rStyle w:val="normaltextrun"/>
          <w:rFonts w:cs="Segoe UI"/>
          <w:b/>
          <w:sz w:val="22"/>
          <w:szCs w:val="22"/>
        </w:rPr>
        <w:t xml:space="preserve"> DE COMUNICACIÓN INALÁMBRICA </w:t>
      </w:r>
      <w:r w:rsidRPr="00C2705F">
        <w:rPr>
          <w:rStyle w:val="normaltextrun"/>
          <w:rFonts w:cs="Segoe UI"/>
          <w:b/>
          <w:sz w:val="22"/>
          <w:szCs w:val="22"/>
        </w:rPr>
        <w:t>INTEGRADOS A LA ROPA</w:t>
      </w:r>
      <w:r w:rsidRPr="00C2705F">
        <w:rPr>
          <w:rStyle w:val="eop"/>
          <w:rFonts w:cs="Segoe UI"/>
          <w:b/>
          <w:sz w:val="22"/>
          <w:szCs w:val="22"/>
        </w:rPr>
        <w:t xml:space="preserve"> (DIR).</w:t>
      </w:r>
    </w:p>
    <w:p w:rsidR="00A17600" w:rsidRPr="00CE2A11" w:rsidRDefault="00A17600" w:rsidP="00A17600">
      <w:pPr>
        <w:spacing w:line="360" w:lineRule="auto"/>
        <w:ind w:left="425" w:firstLine="709"/>
        <w:outlineLvl w:val="2"/>
        <w:rPr>
          <w:rFonts w:eastAsiaTheme="minorEastAsia"/>
          <w:b/>
          <w:sz w:val="22"/>
          <w:szCs w:val="22"/>
        </w:rPr>
      </w:pPr>
      <w:r w:rsidRPr="00C2705F">
        <w:rPr>
          <w:rFonts w:eastAsiaTheme="minorEastAsia"/>
          <w:b/>
          <w:sz w:val="22"/>
          <w:szCs w:val="22"/>
        </w:rPr>
        <w:t>5.2.8. PRUEBAS A REALIZAR.</w:t>
      </w:r>
    </w:p>
    <w:p w:rsidR="00A17600" w:rsidRPr="00CE2A11" w:rsidRDefault="00A17600" w:rsidP="00A17600">
      <w:pPr>
        <w:pStyle w:val="paragraph"/>
        <w:spacing w:line="360" w:lineRule="auto"/>
        <w:ind w:left="1134" w:firstLine="709"/>
        <w:jc w:val="both"/>
        <w:textAlignment w:val="baseline"/>
        <w:outlineLvl w:val="3"/>
        <w:rPr>
          <w:rStyle w:val="normaltextrun"/>
          <w:rFonts w:cs="Segoe UI"/>
          <w:b/>
          <w:sz w:val="22"/>
        </w:rPr>
      </w:pPr>
      <w:r w:rsidRPr="00CE2A11">
        <w:rPr>
          <w:rStyle w:val="normaltextrun"/>
          <w:rFonts w:cs="Segoe UI"/>
          <w:b/>
          <w:sz w:val="22"/>
        </w:rPr>
        <w:t>5.2.8.1. REQUERIMIENTOS GENERALES.</w:t>
      </w:r>
    </w:p>
    <w:p w:rsidR="00A17600" w:rsidRPr="00CE2A11" w:rsidRDefault="00A17600" w:rsidP="00A17600">
      <w:pPr>
        <w:spacing w:line="360" w:lineRule="auto"/>
        <w:ind w:left="1134" w:firstLine="709"/>
        <w:outlineLvl w:val="3"/>
        <w:rPr>
          <w:b/>
          <w:sz w:val="22"/>
          <w:szCs w:val="22"/>
        </w:rPr>
      </w:pPr>
      <w:r w:rsidRPr="00CE2A11">
        <w:rPr>
          <w:b/>
          <w:sz w:val="22"/>
          <w:szCs w:val="22"/>
        </w:rPr>
        <w:t>5.2.8.2. REDUCCIÓN DE PRUEBAS.</w:t>
      </w:r>
    </w:p>
    <w:p w:rsidR="00A17600" w:rsidRPr="00CE2A11" w:rsidRDefault="00A17600" w:rsidP="00A17600">
      <w:pPr>
        <w:spacing w:line="360" w:lineRule="auto"/>
        <w:ind w:left="3261" w:hanging="993"/>
        <w:jc w:val="both"/>
        <w:outlineLvl w:val="4"/>
        <w:rPr>
          <w:b/>
          <w:sz w:val="22"/>
          <w:szCs w:val="22"/>
        </w:rPr>
      </w:pPr>
      <w:r w:rsidRPr="00CE2A11">
        <w:rPr>
          <w:b/>
          <w:sz w:val="22"/>
          <w:szCs w:val="22"/>
        </w:rPr>
        <w:t>5.2.8.2.1.  REQUERIMIENTOS GENERALES.</w:t>
      </w:r>
    </w:p>
    <w:p w:rsidR="00A17600" w:rsidRPr="00CE2A11" w:rsidRDefault="00A17600" w:rsidP="00A17600">
      <w:pPr>
        <w:spacing w:line="360" w:lineRule="auto"/>
        <w:ind w:left="3261" w:hanging="993"/>
        <w:jc w:val="both"/>
        <w:outlineLvl w:val="4"/>
        <w:rPr>
          <w:b/>
          <w:sz w:val="22"/>
          <w:szCs w:val="22"/>
        </w:rPr>
      </w:pPr>
      <w:r w:rsidRPr="00CE2A11">
        <w:rPr>
          <w:b/>
          <w:sz w:val="22"/>
          <w:szCs w:val="22"/>
        </w:rPr>
        <w:t>5.2.8.2.2. REDUCCIÓN DE PRUEBAS BASADO EN UN RAZONAMIENTO FÍSICO.</w:t>
      </w:r>
    </w:p>
    <w:p w:rsidR="00A17600" w:rsidRPr="00CE2A11" w:rsidRDefault="00A17600" w:rsidP="00A17600">
      <w:pPr>
        <w:spacing w:line="360" w:lineRule="auto"/>
        <w:ind w:left="3261" w:hanging="993"/>
        <w:jc w:val="both"/>
        <w:outlineLvl w:val="4"/>
        <w:rPr>
          <w:b/>
          <w:sz w:val="22"/>
          <w:szCs w:val="22"/>
        </w:rPr>
      </w:pPr>
      <w:r w:rsidRPr="00CE2A11">
        <w:rPr>
          <w:b/>
          <w:sz w:val="22"/>
          <w:szCs w:val="22"/>
        </w:rPr>
        <w:t>5.2.8.2.3. REDUCCIÓN DE PRUEBAS BASADO EN ANÁLISIS DE DATOS DEL SAR.</w:t>
      </w:r>
    </w:p>
    <w:p w:rsidR="00A17600" w:rsidRPr="00CE2A11" w:rsidRDefault="00A17600" w:rsidP="00A17600">
      <w:pPr>
        <w:spacing w:line="360" w:lineRule="auto"/>
        <w:ind w:left="3261" w:hanging="993"/>
        <w:jc w:val="both"/>
        <w:outlineLvl w:val="4"/>
        <w:rPr>
          <w:b/>
          <w:sz w:val="22"/>
          <w:szCs w:val="22"/>
        </w:rPr>
      </w:pPr>
      <w:r w:rsidRPr="00CE2A11">
        <w:rPr>
          <w:b/>
          <w:sz w:val="22"/>
          <w:szCs w:val="22"/>
        </w:rPr>
        <w:lastRenderedPageBreak/>
        <w:t>5.2.8.2.4</w:t>
      </w:r>
      <w:r w:rsidRPr="00CE2A11">
        <w:rPr>
          <w:sz w:val="22"/>
          <w:szCs w:val="22"/>
        </w:rPr>
        <w:t xml:space="preserve">. </w:t>
      </w:r>
      <w:r w:rsidRPr="00CE2A11">
        <w:rPr>
          <w:b/>
          <w:sz w:val="22"/>
          <w:szCs w:val="22"/>
        </w:rPr>
        <w:t>BÚSQUEDA DE CONDICIONES DE PRUEBA DEL SAR MÁS ALTAS.</w:t>
      </w:r>
    </w:p>
    <w:p w:rsidR="00A17600" w:rsidRPr="00CE2A11" w:rsidRDefault="00A17600" w:rsidP="00A17600">
      <w:pPr>
        <w:spacing w:line="360" w:lineRule="auto"/>
        <w:ind w:left="1134" w:firstLine="709"/>
        <w:outlineLvl w:val="3"/>
        <w:rPr>
          <w:b/>
          <w:sz w:val="22"/>
          <w:szCs w:val="22"/>
        </w:rPr>
      </w:pPr>
      <w:r w:rsidRPr="00CE2A11">
        <w:rPr>
          <w:b/>
          <w:sz w:val="22"/>
          <w:szCs w:val="22"/>
        </w:rPr>
        <w:t>5.2.8.3. PROCEDIMIENTO GENERAL DE PRUEBAS.</w:t>
      </w:r>
    </w:p>
    <w:p w:rsidR="00A17600" w:rsidRPr="00CE2A11" w:rsidRDefault="00A17600" w:rsidP="00A17600">
      <w:pPr>
        <w:spacing w:line="360" w:lineRule="auto"/>
        <w:ind w:left="1134" w:firstLine="709"/>
        <w:outlineLvl w:val="3"/>
        <w:rPr>
          <w:b/>
          <w:sz w:val="22"/>
          <w:szCs w:val="22"/>
        </w:rPr>
      </w:pPr>
      <w:r w:rsidRPr="00CE2A11">
        <w:rPr>
          <w:b/>
          <w:sz w:val="22"/>
          <w:szCs w:val="22"/>
        </w:rPr>
        <w:t>5.2.8.4. PROCEDIMIENTO DE MEDICIONES.</w:t>
      </w:r>
    </w:p>
    <w:p w:rsidR="00A17600" w:rsidRPr="00CE2A11" w:rsidRDefault="00A17600" w:rsidP="00A17600">
      <w:pPr>
        <w:spacing w:line="360" w:lineRule="auto"/>
        <w:ind w:left="2694" w:hanging="993"/>
        <w:outlineLvl w:val="3"/>
        <w:rPr>
          <w:b/>
          <w:sz w:val="22"/>
          <w:szCs w:val="22"/>
        </w:rPr>
      </w:pPr>
      <w:r w:rsidRPr="00CE2A11">
        <w:rPr>
          <w:b/>
          <w:sz w:val="22"/>
          <w:szCs w:val="22"/>
        </w:rPr>
        <w:t xml:space="preserve">  5.2.8.5. PROCEDIMIENTO DE PRUEBAS PARA EBP CON TRANSMISIONES MULTI-BANDA SIMULTÁNEAS.</w:t>
      </w:r>
    </w:p>
    <w:p w:rsidR="00A17600" w:rsidRPr="00CE2A11" w:rsidRDefault="00A17600" w:rsidP="00A17600">
      <w:pPr>
        <w:spacing w:line="360" w:lineRule="auto"/>
        <w:ind w:left="3261" w:hanging="993"/>
        <w:jc w:val="both"/>
        <w:outlineLvl w:val="4"/>
        <w:rPr>
          <w:b/>
          <w:sz w:val="22"/>
          <w:szCs w:val="22"/>
        </w:rPr>
      </w:pPr>
      <w:r w:rsidRPr="00CE2A11">
        <w:rPr>
          <w:b/>
          <w:sz w:val="22"/>
          <w:szCs w:val="22"/>
        </w:rPr>
        <w:t>5.2.8.5.1. REQUERIMIENTOS GENERALES.</w:t>
      </w:r>
    </w:p>
    <w:p w:rsidR="00A17600" w:rsidRPr="00CE2A11" w:rsidRDefault="00A17600" w:rsidP="00A17600">
      <w:pPr>
        <w:spacing w:line="360" w:lineRule="auto"/>
        <w:ind w:left="1134" w:firstLine="709"/>
        <w:outlineLvl w:val="3"/>
        <w:rPr>
          <w:b/>
          <w:sz w:val="22"/>
          <w:szCs w:val="22"/>
        </w:rPr>
      </w:pPr>
      <w:r w:rsidRPr="00CE2A11">
        <w:rPr>
          <w:b/>
          <w:sz w:val="22"/>
          <w:szCs w:val="22"/>
        </w:rPr>
        <w:t>5.2.8.6. POST-PROCESAMIENTO.</w:t>
      </w:r>
    </w:p>
    <w:p w:rsidR="00A17600" w:rsidRPr="00CE2A11" w:rsidRDefault="00A17600" w:rsidP="00A17600">
      <w:pPr>
        <w:spacing w:line="360" w:lineRule="auto"/>
        <w:ind w:left="3261" w:hanging="993"/>
        <w:jc w:val="both"/>
        <w:outlineLvl w:val="4"/>
        <w:rPr>
          <w:b/>
          <w:sz w:val="22"/>
          <w:szCs w:val="22"/>
        </w:rPr>
      </w:pPr>
      <w:r w:rsidRPr="00CE2A11">
        <w:rPr>
          <w:b/>
          <w:sz w:val="22"/>
          <w:szCs w:val="22"/>
        </w:rPr>
        <w:t>5.2.8.6.1. INTERPOLACIÓN.</w:t>
      </w:r>
    </w:p>
    <w:p w:rsidR="00A17600" w:rsidRPr="00CE2A11" w:rsidRDefault="00A17600" w:rsidP="00A17600">
      <w:pPr>
        <w:spacing w:line="360" w:lineRule="auto"/>
        <w:ind w:left="3261" w:hanging="993"/>
        <w:jc w:val="both"/>
        <w:outlineLvl w:val="4"/>
        <w:rPr>
          <w:b/>
          <w:sz w:val="22"/>
          <w:szCs w:val="22"/>
        </w:rPr>
      </w:pPr>
      <w:r w:rsidRPr="00CE2A11">
        <w:rPr>
          <w:b/>
          <w:sz w:val="22"/>
          <w:szCs w:val="22"/>
        </w:rPr>
        <w:t>5.2.8.6.2. EXTRAPOLACIÓN DEL DESPLAZAMIENTO DE LA SONDA DE PRUEBA.</w:t>
      </w:r>
    </w:p>
    <w:p w:rsidR="00A17600" w:rsidRPr="00CE2A11" w:rsidRDefault="00A17600" w:rsidP="00A17600">
      <w:pPr>
        <w:spacing w:line="360" w:lineRule="auto"/>
        <w:ind w:left="3261" w:hanging="993"/>
        <w:jc w:val="both"/>
        <w:outlineLvl w:val="4"/>
        <w:rPr>
          <w:b/>
          <w:sz w:val="22"/>
          <w:szCs w:val="22"/>
        </w:rPr>
      </w:pPr>
      <w:r w:rsidRPr="00CE2A11">
        <w:rPr>
          <w:b/>
          <w:sz w:val="22"/>
          <w:szCs w:val="22"/>
        </w:rPr>
        <w:t>5.2.8.6.3. DEFINICIÓN DEL VOLUMEN PROMEDIO.</w:t>
      </w:r>
    </w:p>
    <w:p w:rsidR="00A17600" w:rsidRPr="00CE2A11" w:rsidRDefault="00A17600" w:rsidP="00A17600">
      <w:pPr>
        <w:tabs>
          <w:tab w:val="left" w:pos="4918"/>
        </w:tabs>
        <w:spacing w:line="360" w:lineRule="auto"/>
        <w:jc w:val="both"/>
        <w:outlineLvl w:val="4"/>
        <w:rPr>
          <w:rFonts w:eastAsiaTheme="minorEastAsia"/>
          <w:b/>
          <w:sz w:val="22"/>
          <w:szCs w:val="22"/>
        </w:rPr>
      </w:pPr>
      <w:r w:rsidRPr="00CE2A11">
        <w:rPr>
          <w:b/>
          <w:sz w:val="22"/>
          <w:szCs w:val="22"/>
        </w:rPr>
        <w:t xml:space="preserve">                                     5.2.8.6.</w:t>
      </w:r>
      <w:r w:rsidRPr="00CE2A11">
        <w:rPr>
          <w:rFonts w:eastAsiaTheme="minorEastAsia"/>
          <w:b/>
          <w:sz w:val="22"/>
          <w:szCs w:val="22"/>
        </w:rPr>
        <w:t>4. BÚSQUEDA DEL MÁXIMO VALOR</w:t>
      </w:r>
    </w:p>
    <w:p w:rsidR="00A17600" w:rsidRPr="00CE2A11" w:rsidRDefault="00A17600" w:rsidP="00A17600">
      <w:pPr>
        <w:spacing w:line="360" w:lineRule="auto"/>
        <w:ind w:left="1134" w:firstLine="709"/>
        <w:outlineLvl w:val="3"/>
        <w:rPr>
          <w:b/>
          <w:sz w:val="22"/>
          <w:szCs w:val="22"/>
        </w:rPr>
      </w:pPr>
      <w:r w:rsidRPr="00CE2A11">
        <w:rPr>
          <w:b/>
          <w:sz w:val="22"/>
          <w:szCs w:val="22"/>
        </w:rPr>
        <w:t>5.2.8.7. ESTIMACIÓN DE LA INCERTIDUMBRE.</w:t>
      </w:r>
    </w:p>
    <w:p w:rsidR="00A17600" w:rsidRPr="00CE2A11" w:rsidRDefault="00A17600" w:rsidP="00A17600">
      <w:pPr>
        <w:spacing w:line="360" w:lineRule="auto"/>
        <w:ind w:left="3261" w:hanging="993"/>
        <w:jc w:val="both"/>
        <w:outlineLvl w:val="4"/>
        <w:rPr>
          <w:b/>
          <w:sz w:val="22"/>
          <w:szCs w:val="22"/>
        </w:rPr>
      </w:pPr>
      <w:r w:rsidRPr="00CE2A11">
        <w:rPr>
          <w:b/>
          <w:sz w:val="22"/>
          <w:szCs w:val="22"/>
        </w:rPr>
        <w:t>5.2.8.7.1. INCERTIDUMBRE COMBINADA Y EXPANDIDA</w:t>
      </w:r>
    </w:p>
    <w:p w:rsidR="00A17600" w:rsidRPr="00CE2A11" w:rsidRDefault="00A17600" w:rsidP="00A17600">
      <w:pPr>
        <w:spacing w:line="360" w:lineRule="auto"/>
        <w:ind w:left="3261" w:hanging="993"/>
        <w:jc w:val="both"/>
        <w:outlineLvl w:val="4"/>
        <w:rPr>
          <w:b/>
          <w:sz w:val="22"/>
          <w:szCs w:val="22"/>
        </w:rPr>
      </w:pPr>
      <w:r w:rsidRPr="00CE2A11">
        <w:rPr>
          <w:b/>
          <w:sz w:val="22"/>
          <w:szCs w:val="22"/>
        </w:rPr>
        <w:t>5.2.8.7.2. MÁXIMA INCERTIDUMBRE EXPANDIDA.</w:t>
      </w:r>
    </w:p>
    <w:p w:rsidR="00A17600" w:rsidRPr="00CE2A11" w:rsidRDefault="00A17600" w:rsidP="00A17600">
      <w:pPr>
        <w:spacing w:line="360" w:lineRule="auto"/>
        <w:ind w:left="1134" w:firstLine="709"/>
        <w:outlineLvl w:val="3"/>
        <w:rPr>
          <w:b/>
          <w:sz w:val="22"/>
          <w:szCs w:val="22"/>
        </w:rPr>
      </w:pPr>
      <w:r w:rsidRPr="00CE2A11">
        <w:rPr>
          <w:b/>
          <w:sz w:val="22"/>
          <w:szCs w:val="22"/>
        </w:rPr>
        <w:t>5.2.8.8. REPORTE DE PRUEBA.</w:t>
      </w:r>
    </w:p>
    <w:p w:rsidR="00A17600" w:rsidRPr="00CE2A11" w:rsidRDefault="00A17600" w:rsidP="00A17600">
      <w:pPr>
        <w:spacing w:line="360" w:lineRule="auto"/>
        <w:ind w:left="3261" w:hanging="993"/>
        <w:jc w:val="both"/>
        <w:outlineLvl w:val="4"/>
        <w:rPr>
          <w:b/>
          <w:sz w:val="22"/>
          <w:szCs w:val="22"/>
        </w:rPr>
      </w:pPr>
      <w:r w:rsidRPr="00CE2A11">
        <w:rPr>
          <w:b/>
          <w:sz w:val="22"/>
          <w:szCs w:val="22"/>
        </w:rPr>
        <w:t>5.2.8.8.1. GENERAL.</w:t>
      </w:r>
    </w:p>
    <w:p w:rsidR="00A17600" w:rsidRPr="00CE2A11" w:rsidRDefault="00A17600" w:rsidP="00A17600">
      <w:pPr>
        <w:spacing w:line="360" w:lineRule="auto"/>
        <w:ind w:left="3261" w:hanging="993"/>
        <w:jc w:val="both"/>
        <w:outlineLvl w:val="4"/>
        <w:rPr>
          <w:b/>
          <w:sz w:val="22"/>
          <w:szCs w:val="22"/>
        </w:rPr>
      </w:pPr>
      <w:r w:rsidRPr="00CE2A11">
        <w:rPr>
          <w:rFonts w:eastAsiaTheme="minorEastAsia"/>
          <w:b/>
          <w:sz w:val="22"/>
          <w:szCs w:val="22"/>
        </w:rPr>
        <w:t xml:space="preserve">5.2.8.8.2. </w:t>
      </w:r>
      <w:r w:rsidRPr="00CE2A11">
        <w:rPr>
          <w:b/>
          <w:sz w:val="22"/>
          <w:szCs w:val="22"/>
        </w:rPr>
        <w:t>ELEMENTOS REGISTRADOS EN EL REPORTE DE PRUEBA.</w:t>
      </w:r>
    </w:p>
    <w:p w:rsidR="00A17600" w:rsidRPr="00CE2A11" w:rsidRDefault="00A17600" w:rsidP="00A17600">
      <w:pPr>
        <w:spacing w:line="360" w:lineRule="auto"/>
        <w:ind w:left="3261" w:hanging="993"/>
        <w:jc w:val="both"/>
        <w:outlineLvl w:val="4"/>
        <w:rPr>
          <w:b/>
          <w:sz w:val="22"/>
          <w:szCs w:val="22"/>
        </w:rPr>
      </w:pPr>
    </w:p>
    <w:p w:rsidR="00A17600" w:rsidRPr="00CE2A11" w:rsidRDefault="00A17600" w:rsidP="00A17600">
      <w:pPr>
        <w:pStyle w:val="Prrafodelista"/>
        <w:numPr>
          <w:ilvl w:val="0"/>
          <w:numId w:val="42"/>
        </w:numPr>
        <w:spacing w:after="160" w:line="360" w:lineRule="auto"/>
        <w:ind w:left="567" w:hanging="567"/>
        <w:rPr>
          <w:b/>
          <w:sz w:val="22"/>
          <w:szCs w:val="22"/>
        </w:rPr>
      </w:pPr>
      <w:r w:rsidRPr="00CE2A11">
        <w:rPr>
          <w:b/>
          <w:sz w:val="22"/>
          <w:szCs w:val="22"/>
        </w:rPr>
        <w:t>CONCORDANCIA CON NORMAS INTERNACIONALES.</w:t>
      </w:r>
    </w:p>
    <w:p w:rsidR="00A17600" w:rsidRPr="00CE2A11" w:rsidRDefault="00A17600" w:rsidP="00A17600">
      <w:pPr>
        <w:pStyle w:val="Prrafodelista"/>
        <w:numPr>
          <w:ilvl w:val="0"/>
          <w:numId w:val="42"/>
        </w:numPr>
        <w:spacing w:after="160" w:line="360" w:lineRule="auto"/>
        <w:ind w:left="567" w:hanging="567"/>
        <w:rPr>
          <w:b/>
          <w:sz w:val="22"/>
          <w:szCs w:val="22"/>
        </w:rPr>
      </w:pPr>
      <w:r w:rsidRPr="00CE2A11">
        <w:rPr>
          <w:b/>
          <w:sz w:val="22"/>
          <w:szCs w:val="22"/>
        </w:rPr>
        <w:t>BIBLIOGRAFÍA.</w:t>
      </w:r>
    </w:p>
    <w:p w:rsidR="00A17600" w:rsidRPr="00CE2A11" w:rsidRDefault="00A17600" w:rsidP="00A17600">
      <w:pPr>
        <w:pStyle w:val="Prrafodelista"/>
        <w:numPr>
          <w:ilvl w:val="0"/>
          <w:numId w:val="42"/>
        </w:numPr>
        <w:spacing w:after="160" w:line="360" w:lineRule="auto"/>
        <w:ind w:left="567" w:hanging="567"/>
        <w:rPr>
          <w:b/>
          <w:sz w:val="22"/>
          <w:szCs w:val="22"/>
        </w:rPr>
      </w:pPr>
      <w:r w:rsidRPr="00CE2A11">
        <w:rPr>
          <w:b/>
          <w:sz w:val="22"/>
          <w:szCs w:val="22"/>
        </w:rPr>
        <w:t>EVALUACIÓN DE LA CONFORMIDAD.</w:t>
      </w:r>
    </w:p>
    <w:p w:rsidR="00A17600" w:rsidRPr="00CE2A11" w:rsidRDefault="00A17600" w:rsidP="00A17600">
      <w:pPr>
        <w:pStyle w:val="Prrafodelista"/>
        <w:numPr>
          <w:ilvl w:val="0"/>
          <w:numId w:val="42"/>
        </w:numPr>
        <w:spacing w:after="160" w:line="360" w:lineRule="auto"/>
        <w:ind w:left="567" w:hanging="567"/>
        <w:rPr>
          <w:b/>
          <w:sz w:val="22"/>
          <w:szCs w:val="22"/>
        </w:rPr>
      </w:pPr>
      <w:r w:rsidRPr="00CE2A11">
        <w:rPr>
          <w:b/>
          <w:sz w:val="22"/>
          <w:szCs w:val="22"/>
        </w:rPr>
        <w:t>VERIFICACIÓN Y VIGILANCIA DEL CUMPLIMIENTO.</w:t>
      </w:r>
    </w:p>
    <w:p w:rsidR="00A17600" w:rsidRPr="00CE2A11" w:rsidRDefault="00A17600" w:rsidP="00A17600">
      <w:pPr>
        <w:pStyle w:val="Prrafodelista"/>
        <w:numPr>
          <w:ilvl w:val="0"/>
          <w:numId w:val="42"/>
        </w:numPr>
        <w:spacing w:after="160" w:line="360" w:lineRule="auto"/>
        <w:ind w:left="567" w:hanging="567"/>
        <w:rPr>
          <w:b/>
          <w:sz w:val="22"/>
          <w:szCs w:val="22"/>
        </w:rPr>
      </w:pPr>
      <w:r w:rsidRPr="00CE2A11">
        <w:rPr>
          <w:b/>
          <w:sz w:val="22"/>
          <w:szCs w:val="22"/>
        </w:rPr>
        <w:t>CONTRASEÑA DE PRODUCTO.</w:t>
      </w:r>
    </w:p>
    <w:p w:rsidR="00A17600" w:rsidRPr="00CE2A11" w:rsidRDefault="00A17600" w:rsidP="00A17600">
      <w:pPr>
        <w:pStyle w:val="Prrafodelista"/>
        <w:numPr>
          <w:ilvl w:val="0"/>
          <w:numId w:val="42"/>
        </w:numPr>
        <w:spacing w:after="160" w:line="360" w:lineRule="auto"/>
        <w:ind w:left="567" w:hanging="567"/>
        <w:rPr>
          <w:b/>
          <w:sz w:val="22"/>
          <w:szCs w:val="22"/>
        </w:rPr>
      </w:pPr>
      <w:r w:rsidRPr="00CE2A11">
        <w:rPr>
          <w:b/>
          <w:sz w:val="22"/>
          <w:szCs w:val="22"/>
        </w:rPr>
        <w:t>DISPOSICIONES TRANSITORIAS.</w:t>
      </w:r>
    </w:p>
    <w:p w:rsidR="00A17600" w:rsidRPr="00CE2A11" w:rsidRDefault="00A17600" w:rsidP="00A17600">
      <w:pPr>
        <w:spacing w:after="160" w:line="360" w:lineRule="auto"/>
        <w:ind w:left="1418" w:hanging="1134"/>
        <w:jc w:val="both"/>
      </w:pPr>
      <w:r w:rsidRPr="00CE2A11">
        <w:rPr>
          <w:b/>
          <w:sz w:val="22"/>
          <w:szCs w:val="22"/>
        </w:rPr>
        <w:t xml:space="preserve">ANEXO A. </w:t>
      </w:r>
      <w:r w:rsidRPr="00CE2A11">
        <w:rPr>
          <w:sz w:val="22"/>
          <w:szCs w:val="22"/>
        </w:rPr>
        <w:t>Formato de Reporte de prueba de la aplicación de los métodos de prueba al EBP sujeto al cumplimiento de la D</w:t>
      </w:r>
      <w:r w:rsidR="00120A99" w:rsidRPr="00CE2A11">
        <w:rPr>
          <w:sz w:val="22"/>
          <w:szCs w:val="22"/>
        </w:rPr>
        <w:t xml:space="preserve">isposición </w:t>
      </w:r>
      <w:r w:rsidRPr="00CE2A11">
        <w:rPr>
          <w:sz w:val="22"/>
          <w:szCs w:val="22"/>
        </w:rPr>
        <w:t>T</w:t>
      </w:r>
      <w:r w:rsidR="00120A99" w:rsidRPr="00CE2A11">
        <w:rPr>
          <w:sz w:val="22"/>
          <w:szCs w:val="22"/>
        </w:rPr>
        <w:t>écnica</w:t>
      </w:r>
      <w:r w:rsidRPr="00CE2A11">
        <w:rPr>
          <w:sz w:val="22"/>
          <w:szCs w:val="22"/>
        </w:rPr>
        <w:t xml:space="preserve"> IFT-012-2016, numeral</w:t>
      </w:r>
      <w:r w:rsidRPr="00CE2A11">
        <w:rPr>
          <w:b/>
          <w:sz w:val="22"/>
          <w:szCs w:val="22"/>
        </w:rPr>
        <w:t xml:space="preserve"> 5.1</w:t>
      </w:r>
      <w:r w:rsidRPr="00CE2A11">
        <w:rPr>
          <w:sz w:val="22"/>
          <w:szCs w:val="22"/>
        </w:rPr>
        <w:t>., por el Laboratorio de prueba y para evaluación por el Organismo de Certificación.</w:t>
      </w:r>
    </w:p>
    <w:p w:rsidR="00A17600" w:rsidRDefault="00A17600" w:rsidP="00A17600">
      <w:pPr>
        <w:spacing w:after="160" w:line="360" w:lineRule="auto"/>
        <w:ind w:left="1418" w:hanging="1134"/>
        <w:jc w:val="both"/>
        <w:rPr>
          <w:sz w:val="22"/>
          <w:szCs w:val="22"/>
        </w:rPr>
      </w:pPr>
      <w:r w:rsidRPr="00CE2A11">
        <w:rPr>
          <w:b/>
          <w:sz w:val="22"/>
          <w:szCs w:val="22"/>
        </w:rPr>
        <w:lastRenderedPageBreak/>
        <w:t xml:space="preserve">ANEXO B. </w:t>
      </w:r>
      <w:r w:rsidRPr="00CE2A11">
        <w:rPr>
          <w:sz w:val="22"/>
          <w:szCs w:val="22"/>
        </w:rPr>
        <w:t xml:space="preserve">Formato de Reporte de pruebas de la aplicación de los métodos de prueba al EBP sujeto al cumplimiento de la </w:t>
      </w:r>
      <w:r w:rsidR="00DE6706" w:rsidRPr="00CE2A11">
        <w:rPr>
          <w:sz w:val="22"/>
          <w:szCs w:val="22"/>
        </w:rPr>
        <w:t>Disposición</w:t>
      </w:r>
      <w:r w:rsidR="00120A99" w:rsidRPr="00CE2A11">
        <w:rPr>
          <w:sz w:val="22"/>
          <w:szCs w:val="22"/>
        </w:rPr>
        <w:t xml:space="preserve"> </w:t>
      </w:r>
      <w:r w:rsidR="00DE6706" w:rsidRPr="00CE2A11">
        <w:rPr>
          <w:sz w:val="22"/>
          <w:szCs w:val="22"/>
        </w:rPr>
        <w:t>Técnica</w:t>
      </w:r>
      <w:r w:rsidRPr="00CE2A11">
        <w:rPr>
          <w:sz w:val="22"/>
          <w:szCs w:val="22"/>
        </w:rPr>
        <w:t xml:space="preserve"> IFT-012-2016, numeral </w:t>
      </w:r>
      <w:r w:rsidRPr="00CE2A11">
        <w:rPr>
          <w:b/>
          <w:sz w:val="22"/>
          <w:szCs w:val="22"/>
        </w:rPr>
        <w:t>5.2</w:t>
      </w:r>
      <w:r w:rsidRPr="00CE2A11">
        <w:rPr>
          <w:sz w:val="22"/>
          <w:szCs w:val="22"/>
        </w:rPr>
        <w:t>., por el Laboratorio de prueba y para evaluación por el Organismo de Certificación.</w:t>
      </w:r>
    </w:p>
    <w:p w:rsidR="00AE0341" w:rsidRPr="00AE0341" w:rsidRDefault="00AE0341" w:rsidP="00AE0341">
      <w:pPr>
        <w:ind w:left="1418" w:hanging="1134"/>
        <w:jc w:val="both"/>
        <w:rPr>
          <w:b/>
          <w:sz w:val="22"/>
          <w:szCs w:val="22"/>
        </w:rPr>
      </w:pPr>
      <w:r>
        <w:rPr>
          <w:b/>
          <w:sz w:val="22"/>
          <w:szCs w:val="22"/>
        </w:rPr>
        <w:t xml:space="preserve">ANEXO C </w:t>
      </w:r>
      <w:r w:rsidRPr="00AE0341">
        <w:rPr>
          <w:sz w:val="22"/>
          <w:szCs w:val="22"/>
        </w:rPr>
        <w:t>Dispositivos de Comunicación Inalámbrica inherentemente conformes con la DT-IFT-012-2016</w:t>
      </w:r>
    </w:p>
    <w:p w:rsidR="00681B28" w:rsidRPr="00CE2A11" w:rsidRDefault="00681B28">
      <w:pPr>
        <w:spacing w:after="160" w:line="259" w:lineRule="auto"/>
        <w:rPr>
          <w:sz w:val="22"/>
          <w:szCs w:val="22"/>
        </w:rPr>
      </w:pPr>
    </w:p>
    <w:p w:rsidR="00A17600" w:rsidRPr="00CE2A11" w:rsidRDefault="00A17600">
      <w:pPr>
        <w:spacing w:after="160" w:line="259" w:lineRule="auto"/>
        <w:rPr>
          <w:sz w:val="22"/>
          <w:szCs w:val="22"/>
        </w:rPr>
      </w:pPr>
    </w:p>
    <w:p w:rsidR="00EA0D28" w:rsidRPr="00CE2A11" w:rsidRDefault="00EA0D28" w:rsidP="00561E4F">
      <w:pPr>
        <w:pStyle w:val="Prrafodelista"/>
        <w:numPr>
          <w:ilvl w:val="0"/>
          <w:numId w:val="5"/>
        </w:numPr>
        <w:spacing w:line="360" w:lineRule="auto"/>
        <w:ind w:left="425" w:hanging="425"/>
        <w:jc w:val="both"/>
        <w:outlineLvl w:val="0"/>
        <w:rPr>
          <w:b/>
          <w:sz w:val="22"/>
          <w:szCs w:val="22"/>
        </w:rPr>
      </w:pPr>
      <w:r w:rsidRPr="00CE2A11">
        <w:rPr>
          <w:b/>
          <w:sz w:val="22"/>
          <w:szCs w:val="22"/>
        </w:rPr>
        <w:t>OBJETIVO</w:t>
      </w:r>
      <w:r w:rsidR="00760E21" w:rsidRPr="00CE2A11">
        <w:rPr>
          <w:b/>
          <w:sz w:val="22"/>
          <w:szCs w:val="22"/>
        </w:rPr>
        <w:t>.</w:t>
      </w:r>
    </w:p>
    <w:p w:rsidR="00760E21" w:rsidRPr="00CE2A11" w:rsidRDefault="00760E21" w:rsidP="00091FE8">
      <w:pPr>
        <w:rPr>
          <w:b/>
          <w:sz w:val="22"/>
          <w:szCs w:val="22"/>
        </w:rPr>
      </w:pPr>
    </w:p>
    <w:bookmarkEnd w:id="0"/>
    <w:p w:rsidR="00373665" w:rsidRPr="00CE2A11" w:rsidRDefault="00A7522A" w:rsidP="00AA34F9">
      <w:pPr>
        <w:spacing w:line="360" w:lineRule="auto"/>
        <w:jc w:val="both"/>
        <w:rPr>
          <w:sz w:val="22"/>
          <w:szCs w:val="22"/>
        </w:rPr>
      </w:pPr>
      <w:r w:rsidRPr="00CE2A11">
        <w:rPr>
          <w:sz w:val="22"/>
          <w:szCs w:val="22"/>
        </w:rPr>
        <w:t xml:space="preserve">La presente </w:t>
      </w:r>
      <w:r w:rsidR="006B595F" w:rsidRPr="00CE2A11">
        <w:rPr>
          <w:sz w:val="22"/>
          <w:szCs w:val="22"/>
        </w:rPr>
        <w:t xml:space="preserve">Disposición Técnica establece </w:t>
      </w:r>
      <w:r w:rsidR="00373665" w:rsidRPr="00CE2A11">
        <w:rPr>
          <w:sz w:val="22"/>
          <w:szCs w:val="22"/>
        </w:rPr>
        <w:t xml:space="preserve">las especificaciones técnicas para el cumplimiento de </w:t>
      </w:r>
      <w:r w:rsidR="00583B3D" w:rsidRPr="00CE2A11">
        <w:rPr>
          <w:sz w:val="22"/>
          <w:szCs w:val="22"/>
        </w:rPr>
        <w:t xml:space="preserve">los </w:t>
      </w:r>
      <w:r w:rsidR="006B595F" w:rsidRPr="00CE2A11">
        <w:rPr>
          <w:sz w:val="22"/>
          <w:szCs w:val="22"/>
        </w:rPr>
        <w:t xml:space="preserve">límites </w:t>
      </w:r>
      <w:r w:rsidR="00E94BB7" w:rsidRPr="00CE2A11">
        <w:rPr>
          <w:sz w:val="22"/>
          <w:szCs w:val="22"/>
        </w:rPr>
        <w:t xml:space="preserve">máximos </w:t>
      </w:r>
      <w:r w:rsidR="00373665" w:rsidRPr="00CE2A11">
        <w:rPr>
          <w:sz w:val="22"/>
          <w:szCs w:val="22"/>
        </w:rPr>
        <w:t xml:space="preserve">de </w:t>
      </w:r>
      <w:r w:rsidR="00E57AAA" w:rsidRPr="00CE2A11">
        <w:rPr>
          <w:sz w:val="22"/>
          <w:szCs w:val="22"/>
        </w:rPr>
        <w:t>emisiones radioeléctricas</w:t>
      </w:r>
      <w:r w:rsidR="00373665" w:rsidRPr="00CE2A11">
        <w:rPr>
          <w:sz w:val="22"/>
          <w:szCs w:val="22"/>
        </w:rPr>
        <w:t xml:space="preserve"> de</w:t>
      </w:r>
      <w:r w:rsidR="00E94BB7" w:rsidRPr="00CE2A11">
        <w:rPr>
          <w:sz w:val="22"/>
          <w:szCs w:val="22"/>
        </w:rPr>
        <w:t xml:space="preserve"> los productos, equipos, dispositivos o aparatos destinados a telecomunicaciones que pueden ser conectados a una red de telecomunicaciones </w:t>
      </w:r>
      <w:r w:rsidR="008109B4">
        <w:rPr>
          <w:sz w:val="22"/>
          <w:szCs w:val="22"/>
        </w:rPr>
        <w:t>y/</w:t>
      </w:r>
      <w:r w:rsidR="00E94BB7" w:rsidRPr="00CE2A11">
        <w:rPr>
          <w:sz w:val="22"/>
          <w:szCs w:val="22"/>
        </w:rPr>
        <w:t>o hacer uso del espectro radioeléctrico,</w:t>
      </w:r>
      <w:r w:rsidR="009002EC" w:rsidRPr="00CE2A11">
        <w:rPr>
          <w:sz w:val="22"/>
          <w:szCs w:val="22"/>
        </w:rPr>
        <w:t xml:space="preserve"> </w:t>
      </w:r>
      <w:r w:rsidR="003C1A58" w:rsidRPr="00187A70">
        <w:rPr>
          <w:sz w:val="22"/>
          <w:szCs w:val="22"/>
        </w:rPr>
        <w:t>medidos</w:t>
      </w:r>
      <w:r w:rsidR="00AA34F9" w:rsidRPr="00187A70">
        <w:rPr>
          <w:sz w:val="22"/>
          <w:szCs w:val="22"/>
        </w:rPr>
        <w:t xml:space="preserve"> en</w:t>
      </w:r>
      <w:r w:rsidR="00AA34F9" w:rsidRPr="00CE2A11">
        <w:rPr>
          <w:sz w:val="22"/>
          <w:szCs w:val="22"/>
        </w:rPr>
        <w:t xml:space="preserve"> </w:t>
      </w:r>
      <w:r w:rsidR="003C05C6" w:rsidRPr="00CE2A11">
        <w:rPr>
          <w:sz w:val="22"/>
          <w:szCs w:val="22"/>
        </w:rPr>
        <w:t xml:space="preserve">la proximidad del </w:t>
      </w:r>
      <w:r w:rsidR="00AA34F9" w:rsidRPr="00CE2A11">
        <w:rPr>
          <w:sz w:val="22"/>
          <w:szCs w:val="22"/>
        </w:rPr>
        <w:t>cuerpo</w:t>
      </w:r>
      <w:r w:rsidR="003C05C6" w:rsidRPr="00CE2A11">
        <w:rPr>
          <w:sz w:val="22"/>
          <w:szCs w:val="22"/>
        </w:rPr>
        <w:t xml:space="preserve"> humano</w:t>
      </w:r>
      <w:r w:rsidR="00AA34F9" w:rsidRPr="00CE2A11">
        <w:rPr>
          <w:sz w:val="22"/>
          <w:szCs w:val="22"/>
        </w:rPr>
        <w:t>, mediante el índice de absorción específic</w:t>
      </w:r>
      <w:r w:rsidR="00984482" w:rsidRPr="00CE2A11">
        <w:rPr>
          <w:sz w:val="22"/>
          <w:szCs w:val="22"/>
        </w:rPr>
        <w:t>a</w:t>
      </w:r>
      <w:r w:rsidR="002D4841" w:rsidRPr="00CE2A11">
        <w:rPr>
          <w:sz w:val="22"/>
          <w:szCs w:val="22"/>
        </w:rPr>
        <w:t xml:space="preserve"> </w:t>
      </w:r>
      <w:r w:rsidR="00AA34F9" w:rsidRPr="00CE2A11">
        <w:rPr>
          <w:sz w:val="22"/>
          <w:szCs w:val="22"/>
        </w:rPr>
        <w:t xml:space="preserve">(SAR) </w:t>
      </w:r>
      <w:r w:rsidR="002D4841" w:rsidRPr="00CE2A11">
        <w:rPr>
          <w:sz w:val="22"/>
          <w:szCs w:val="22"/>
        </w:rPr>
        <w:t xml:space="preserve">en el intervalo de </w:t>
      </w:r>
      <w:r w:rsidR="00AA34F9" w:rsidRPr="00CE2A11">
        <w:rPr>
          <w:sz w:val="22"/>
          <w:szCs w:val="22"/>
        </w:rPr>
        <w:t>30 MH</w:t>
      </w:r>
      <w:r w:rsidR="009221DB" w:rsidRPr="00CE2A11">
        <w:rPr>
          <w:sz w:val="22"/>
          <w:szCs w:val="22"/>
        </w:rPr>
        <w:t xml:space="preserve">z a </w:t>
      </w:r>
      <w:r w:rsidR="002D4841" w:rsidRPr="00CE2A11">
        <w:rPr>
          <w:sz w:val="22"/>
          <w:szCs w:val="22"/>
        </w:rPr>
        <w:t xml:space="preserve">6 </w:t>
      </w:r>
      <w:r w:rsidR="00AA34F9" w:rsidRPr="00CE2A11">
        <w:rPr>
          <w:sz w:val="22"/>
          <w:szCs w:val="22"/>
        </w:rPr>
        <w:t>GH</w:t>
      </w:r>
      <w:r w:rsidR="002D4841" w:rsidRPr="00CE2A11">
        <w:rPr>
          <w:sz w:val="22"/>
          <w:szCs w:val="22"/>
        </w:rPr>
        <w:t>z</w:t>
      </w:r>
      <w:r w:rsidR="00E94BB7" w:rsidRPr="00CE2A11">
        <w:rPr>
          <w:sz w:val="22"/>
          <w:szCs w:val="22"/>
        </w:rPr>
        <w:t>.</w:t>
      </w:r>
    </w:p>
    <w:p w:rsidR="00CE36E5" w:rsidRPr="00CE2A11" w:rsidRDefault="00CE36E5" w:rsidP="006B595F">
      <w:pPr>
        <w:spacing w:line="360" w:lineRule="auto"/>
        <w:jc w:val="both"/>
        <w:rPr>
          <w:sz w:val="22"/>
          <w:szCs w:val="22"/>
        </w:rPr>
      </w:pPr>
    </w:p>
    <w:p w:rsidR="006B595F" w:rsidRPr="00CE2A11" w:rsidRDefault="007D69BC" w:rsidP="006B595F">
      <w:pPr>
        <w:spacing w:line="360" w:lineRule="auto"/>
        <w:jc w:val="both"/>
        <w:rPr>
          <w:sz w:val="22"/>
          <w:szCs w:val="22"/>
        </w:rPr>
      </w:pPr>
      <w:r w:rsidRPr="00CE2A11">
        <w:rPr>
          <w:sz w:val="22"/>
          <w:szCs w:val="22"/>
        </w:rPr>
        <w:t>L</w:t>
      </w:r>
      <w:r w:rsidR="00091FE8" w:rsidRPr="00CE2A11">
        <w:rPr>
          <w:sz w:val="22"/>
          <w:szCs w:val="22"/>
        </w:rPr>
        <w:t>a</w:t>
      </w:r>
      <w:r w:rsidR="007826B3" w:rsidRPr="00CE2A11">
        <w:rPr>
          <w:sz w:val="22"/>
          <w:szCs w:val="22"/>
        </w:rPr>
        <w:t xml:space="preserve"> presente Disposición </w:t>
      </w:r>
      <w:r w:rsidR="001117D5" w:rsidRPr="00CE2A11">
        <w:rPr>
          <w:sz w:val="22"/>
          <w:szCs w:val="22"/>
        </w:rPr>
        <w:t>T</w:t>
      </w:r>
      <w:r w:rsidR="007826B3" w:rsidRPr="00CE2A11">
        <w:rPr>
          <w:sz w:val="22"/>
          <w:szCs w:val="22"/>
        </w:rPr>
        <w:t xml:space="preserve">écnica </w:t>
      </w:r>
      <w:r w:rsidRPr="00CE2A11">
        <w:rPr>
          <w:sz w:val="22"/>
          <w:szCs w:val="22"/>
        </w:rPr>
        <w:t xml:space="preserve">tiene como objetivo garantizar </w:t>
      </w:r>
      <w:r w:rsidR="00D42590" w:rsidRPr="00CE2A11">
        <w:rPr>
          <w:sz w:val="22"/>
          <w:szCs w:val="22"/>
        </w:rPr>
        <w:t>que</w:t>
      </w:r>
      <w:r w:rsidR="006B595F" w:rsidRPr="00CE2A11">
        <w:rPr>
          <w:sz w:val="22"/>
          <w:szCs w:val="22"/>
        </w:rPr>
        <w:t>:</w:t>
      </w:r>
    </w:p>
    <w:p w:rsidR="006B595F" w:rsidRPr="00CE2A11" w:rsidRDefault="006B595F" w:rsidP="006B595F">
      <w:pPr>
        <w:spacing w:line="360" w:lineRule="auto"/>
        <w:ind w:left="567" w:hanging="567"/>
        <w:jc w:val="both"/>
        <w:rPr>
          <w:sz w:val="22"/>
          <w:szCs w:val="22"/>
        </w:rPr>
      </w:pPr>
    </w:p>
    <w:p w:rsidR="003C6697" w:rsidRPr="00CE2A11" w:rsidRDefault="00CE36E5" w:rsidP="00E33FE8">
      <w:pPr>
        <w:pStyle w:val="Prrafodelista"/>
        <w:numPr>
          <w:ilvl w:val="0"/>
          <w:numId w:val="4"/>
        </w:numPr>
        <w:spacing w:line="360" w:lineRule="auto"/>
        <w:jc w:val="both"/>
        <w:rPr>
          <w:sz w:val="22"/>
          <w:szCs w:val="22"/>
        </w:rPr>
      </w:pPr>
      <w:r w:rsidRPr="00CE2A11">
        <w:rPr>
          <w:sz w:val="22"/>
          <w:szCs w:val="22"/>
        </w:rPr>
        <w:t xml:space="preserve">Los productos, equipos, dispositivos o aparatos destinados a telecomunicaciones que pueden ser conectados a una red de telecomunicaciones </w:t>
      </w:r>
      <w:r w:rsidR="00AB244D">
        <w:rPr>
          <w:sz w:val="22"/>
          <w:szCs w:val="22"/>
        </w:rPr>
        <w:t>y/</w:t>
      </w:r>
      <w:r w:rsidRPr="00CE2A11">
        <w:rPr>
          <w:sz w:val="22"/>
          <w:szCs w:val="22"/>
        </w:rPr>
        <w:t>o hacer uso del espectro radioeléctrico</w:t>
      </w:r>
      <w:r w:rsidR="00AA34F9" w:rsidRPr="00CE2A11">
        <w:rPr>
          <w:sz w:val="22"/>
          <w:szCs w:val="22"/>
        </w:rPr>
        <w:t xml:space="preserve">, </w:t>
      </w:r>
      <w:r w:rsidR="002B5555" w:rsidRPr="00CE2A11">
        <w:rPr>
          <w:sz w:val="22"/>
          <w:szCs w:val="22"/>
        </w:rPr>
        <w:t xml:space="preserve">que </w:t>
      </w:r>
      <w:r w:rsidR="00561E4F" w:rsidRPr="00CE2A11">
        <w:rPr>
          <w:sz w:val="22"/>
          <w:szCs w:val="22"/>
        </w:rPr>
        <w:t xml:space="preserve">se utilicen </w:t>
      </w:r>
      <w:r w:rsidR="006B595F" w:rsidRPr="00CE2A11">
        <w:rPr>
          <w:sz w:val="22"/>
          <w:szCs w:val="22"/>
        </w:rPr>
        <w:t>cerca de</w:t>
      </w:r>
      <w:r w:rsidR="001101B4" w:rsidRPr="00CE2A11">
        <w:rPr>
          <w:sz w:val="22"/>
          <w:szCs w:val="22"/>
        </w:rPr>
        <w:t xml:space="preserve"> </w:t>
      </w:r>
      <w:r w:rsidR="006B595F" w:rsidRPr="00CE2A11">
        <w:rPr>
          <w:sz w:val="22"/>
          <w:szCs w:val="22"/>
        </w:rPr>
        <w:t>l</w:t>
      </w:r>
      <w:r w:rsidR="001101B4" w:rsidRPr="00CE2A11">
        <w:rPr>
          <w:sz w:val="22"/>
          <w:szCs w:val="22"/>
        </w:rPr>
        <w:t>a</w:t>
      </w:r>
      <w:r w:rsidR="006B595F" w:rsidRPr="00CE2A11">
        <w:rPr>
          <w:sz w:val="22"/>
          <w:szCs w:val="22"/>
        </w:rPr>
        <w:t xml:space="preserve"> </w:t>
      </w:r>
      <w:r w:rsidR="001101B4" w:rsidRPr="00CE2A11">
        <w:rPr>
          <w:sz w:val="22"/>
          <w:szCs w:val="22"/>
        </w:rPr>
        <w:t xml:space="preserve">cabeza, particularmente cerca del </w:t>
      </w:r>
      <w:r w:rsidR="006B595F" w:rsidRPr="00CE2A11">
        <w:rPr>
          <w:sz w:val="22"/>
          <w:szCs w:val="22"/>
        </w:rPr>
        <w:t>oído</w:t>
      </w:r>
      <w:r w:rsidR="002D4016" w:rsidRPr="00CE2A11">
        <w:rPr>
          <w:sz w:val="22"/>
          <w:szCs w:val="22"/>
        </w:rPr>
        <w:t>,</w:t>
      </w:r>
      <w:r w:rsidR="00373665" w:rsidRPr="00CE2A11">
        <w:rPr>
          <w:sz w:val="22"/>
          <w:szCs w:val="22"/>
        </w:rPr>
        <w:t xml:space="preserve"> cumplan con los límites básicos de exposición </w:t>
      </w:r>
      <w:r w:rsidR="00CE097C" w:rsidRPr="00CE2A11">
        <w:rPr>
          <w:sz w:val="22"/>
          <w:szCs w:val="22"/>
        </w:rPr>
        <w:t>de emisiones radioeléctricas</w:t>
      </w:r>
      <w:r w:rsidR="00373665" w:rsidRPr="00CE2A11">
        <w:rPr>
          <w:sz w:val="22"/>
          <w:szCs w:val="22"/>
        </w:rPr>
        <w:t xml:space="preserve"> no ionizantes en </w:t>
      </w:r>
      <w:r w:rsidR="00115A8D" w:rsidRPr="00CE2A11">
        <w:rPr>
          <w:sz w:val="22"/>
          <w:szCs w:val="22"/>
        </w:rPr>
        <w:t>el intervalo de frecuencias de</w:t>
      </w:r>
      <w:r w:rsidR="00373665" w:rsidRPr="00CE2A11">
        <w:rPr>
          <w:sz w:val="22"/>
          <w:szCs w:val="22"/>
        </w:rPr>
        <w:t xml:space="preserve"> </w:t>
      </w:r>
      <w:r w:rsidR="003C1A58" w:rsidRPr="00CE36E5">
        <w:rPr>
          <w:sz w:val="22"/>
          <w:szCs w:val="22"/>
        </w:rPr>
        <w:t xml:space="preserve">300 </w:t>
      </w:r>
      <w:r w:rsidR="003C1A58">
        <w:rPr>
          <w:sz w:val="22"/>
          <w:szCs w:val="22"/>
        </w:rPr>
        <w:t>MHz a 6 GHz</w:t>
      </w:r>
      <w:r w:rsidR="003C6697" w:rsidRPr="00CE2A11">
        <w:rPr>
          <w:sz w:val="22"/>
          <w:szCs w:val="22"/>
        </w:rPr>
        <w:t>;</w:t>
      </w:r>
    </w:p>
    <w:p w:rsidR="00373665" w:rsidRPr="00CE2A11" w:rsidRDefault="00CE36E5" w:rsidP="00697DCD">
      <w:pPr>
        <w:pStyle w:val="Prrafodelista"/>
        <w:numPr>
          <w:ilvl w:val="0"/>
          <w:numId w:val="4"/>
        </w:numPr>
        <w:spacing w:line="360" w:lineRule="auto"/>
        <w:jc w:val="both"/>
        <w:rPr>
          <w:b/>
        </w:rPr>
      </w:pPr>
      <w:r w:rsidRPr="00CE2A11">
        <w:rPr>
          <w:sz w:val="22"/>
          <w:szCs w:val="22"/>
        </w:rPr>
        <w:t xml:space="preserve">Los productos, equipos, dispositivos o aparatos destinados a telecomunicaciones que pueden ser conectados a una red de telecomunicaciones </w:t>
      </w:r>
      <w:r w:rsidR="00AB244D">
        <w:rPr>
          <w:sz w:val="22"/>
          <w:szCs w:val="22"/>
        </w:rPr>
        <w:t>y/</w:t>
      </w:r>
      <w:r w:rsidRPr="00CE2A11">
        <w:rPr>
          <w:sz w:val="22"/>
          <w:szCs w:val="22"/>
        </w:rPr>
        <w:t>o hacer uso del espectro radioeléctrico</w:t>
      </w:r>
      <w:r w:rsidR="00AA34F9" w:rsidRPr="00CE2A11">
        <w:rPr>
          <w:sz w:val="22"/>
          <w:szCs w:val="22"/>
        </w:rPr>
        <w:t>,</w:t>
      </w:r>
      <w:r w:rsidR="007826B3" w:rsidRPr="00CE2A11">
        <w:rPr>
          <w:sz w:val="22"/>
          <w:szCs w:val="22"/>
        </w:rPr>
        <w:t xml:space="preserve"> </w:t>
      </w:r>
      <w:r w:rsidR="007D69BC" w:rsidRPr="00CE2A11">
        <w:rPr>
          <w:sz w:val="22"/>
          <w:szCs w:val="22"/>
        </w:rPr>
        <w:t xml:space="preserve">que </w:t>
      </w:r>
      <w:r w:rsidR="00561E4F" w:rsidRPr="00CE2A11">
        <w:rPr>
          <w:sz w:val="22"/>
          <w:szCs w:val="22"/>
        </w:rPr>
        <w:t xml:space="preserve">se utilicen </w:t>
      </w:r>
      <w:r w:rsidR="00D56657" w:rsidRPr="00CE2A11">
        <w:rPr>
          <w:sz w:val="22"/>
          <w:szCs w:val="22"/>
        </w:rPr>
        <w:t xml:space="preserve">a </w:t>
      </w:r>
      <w:r w:rsidR="000764C3" w:rsidRPr="00CE2A11">
        <w:rPr>
          <w:sz w:val="22"/>
          <w:szCs w:val="22"/>
        </w:rPr>
        <w:t xml:space="preserve">una distancia menor o igual a </w:t>
      </w:r>
      <w:r w:rsidR="0063505E" w:rsidRPr="00CE2A11">
        <w:rPr>
          <w:sz w:val="22"/>
          <w:szCs w:val="22"/>
        </w:rPr>
        <w:t>20</w:t>
      </w:r>
      <w:r w:rsidR="00760E21" w:rsidRPr="00CE2A11">
        <w:rPr>
          <w:sz w:val="22"/>
          <w:szCs w:val="22"/>
        </w:rPr>
        <w:t>0</w:t>
      </w:r>
      <w:r w:rsidR="0063505E" w:rsidRPr="00CE2A11">
        <w:rPr>
          <w:sz w:val="22"/>
          <w:szCs w:val="22"/>
        </w:rPr>
        <w:t xml:space="preserve"> </w:t>
      </w:r>
      <w:r w:rsidR="00760E21" w:rsidRPr="00CE2A11">
        <w:rPr>
          <w:sz w:val="22"/>
          <w:szCs w:val="22"/>
        </w:rPr>
        <w:t>m</w:t>
      </w:r>
      <w:r w:rsidR="0063505E" w:rsidRPr="00CE2A11">
        <w:rPr>
          <w:sz w:val="22"/>
          <w:szCs w:val="22"/>
        </w:rPr>
        <w:t>m</w:t>
      </w:r>
      <w:r w:rsidR="007D69BC" w:rsidRPr="00CE2A11">
        <w:rPr>
          <w:sz w:val="22"/>
          <w:szCs w:val="22"/>
        </w:rPr>
        <w:t xml:space="preserve"> del cuerpo humano</w:t>
      </w:r>
      <w:r w:rsidR="00811456" w:rsidRPr="00CE2A11">
        <w:rPr>
          <w:sz w:val="22"/>
          <w:szCs w:val="22"/>
        </w:rPr>
        <w:t>,</w:t>
      </w:r>
      <w:r w:rsidR="0063505E" w:rsidRPr="00CE2A11">
        <w:rPr>
          <w:sz w:val="22"/>
          <w:szCs w:val="22"/>
        </w:rPr>
        <w:t xml:space="preserve"> </w:t>
      </w:r>
      <w:r w:rsidR="00373665" w:rsidRPr="00CE2A11">
        <w:rPr>
          <w:sz w:val="22"/>
          <w:szCs w:val="22"/>
        </w:rPr>
        <w:lastRenderedPageBreak/>
        <w:t xml:space="preserve">cumplan con los límites básicos de exposición de </w:t>
      </w:r>
      <w:r w:rsidR="00CE097C" w:rsidRPr="00CE2A11">
        <w:rPr>
          <w:sz w:val="22"/>
          <w:szCs w:val="22"/>
        </w:rPr>
        <w:t>emisiones radioeléctricas</w:t>
      </w:r>
      <w:r w:rsidR="00373665" w:rsidRPr="00CE2A11">
        <w:rPr>
          <w:sz w:val="22"/>
          <w:szCs w:val="22"/>
        </w:rPr>
        <w:t xml:space="preserve"> no ionizantes en </w:t>
      </w:r>
      <w:r w:rsidR="00115A8D" w:rsidRPr="00CE2A11">
        <w:rPr>
          <w:sz w:val="22"/>
          <w:szCs w:val="22"/>
        </w:rPr>
        <w:t>el intervalo de frecuencias</w:t>
      </w:r>
      <w:r w:rsidR="00373665" w:rsidRPr="00CE2A11">
        <w:rPr>
          <w:sz w:val="22"/>
          <w:szCs w:val="22"/>
        </w:rPr>
        <w:t xml:space="preserve"> 30 MHz a 6 GHz</w:t>
      </w:r>
      <w:r w:rsidR="003C6697" w:rsidRPr="00CE2A11">
        <w:rPr>
          <w:sz w:val="22"/>
          <w:szCs w:val="22"/>
        </w:rPr>
        <w:t>.</w:t>
      </w:r>
    </w:p>
    <w:p w:rsidR="00760E21" w:rsidRPr="00CE2A11" w:rsidRDefault="00760E21" w:rsidP="008C223F"/>
    <w:p w:rsidR="007563D6" w:rsidRPr="00CE2A11" w:rsidRDefault="007563D6" w:rsidP="00561E4F">
      <w:pPr>
        <w:pStyle w:val="Prrafodelista"/>
        <w:numPr>
          <w:ilvl w:val="0"/>
          <w:numId w:val="5"/>
        </w:numPr>
        <w:spacing w:line="360" w:lineRule="auto"/>
        <w:ind w:left="425" w:hanging="425"/>
        <w:jc w:val="both"/>
        <w:outlineLvl w:val="0"/>
        <w:rPr>
          <w:b/>
          <w:sz w:val="22"/>
          <w:szCs w:val="22"/>
        </w:rPr>
      </w:pPr>
      <w:r w:rsidRPr="00CE2A11">
        <w:rPr>
          <w:b/>
          <w:sz w:val="22"/>
          <w:szCs w:val="22"/>
        </w:rPr>
        <w:t>CAMPO DE APLICACIÓN</w:t>
      </w:r>
      <w:r w:rsidR="00E8148F" w:rsidRPr="00CE2A11">
        <w:rPr>
          <w:b/>
          <w:sz w:val="22"/>
          <w:szCs w:val="22"/>
        </w:rPr>
        <w:t>.</w:t>
      </w:r>
    </w:p>
    <w:p w:rsidR="00E8148F" w:rsidRPr="00CE2A11" w:rsidRDefault="00E8148F">
      <w:pPr>
        <w:spacing w:line="360" w:lineRule="auto"/>
        <w:jc w:val="both"/>
        <w:rPr>
          <w:sz w:val="22"/>
          <w:szCs w:val="22"/>
        </w:rPr>
      </w:pPr>
    </w:p>
    <w:p w:rsidR="00AA34F9" w:rsidRPr="00CE2A11" w:rsidRDefault="00AA34F9">
      <w:pPr>
        <w:spacing w:line="360" w:lineRule="auto"/>
        <w:jc w:val="both"/>
        <w:rPr>
          <w:sz w:val="22"/>
          <w:szCs w:val="22"/>
        </w:rPr>
      </w:pPr>
      <w:r w:rsidRPr="00CE2A11">
        <w:rPr>
          <w:sz w:val="22"/>
          <w:szCs w:val="22"/>
        </w:rPr>
        <w:t>La Disposición Técnica es aplicable a:</w:t>
      </w:r>
    </w:p>
    <w:p w:rsidR="00AA34F9" w:rsidRPr="00CE2A11" w:rsidRDefault="00AA34F9" w:rsidP="00AA34F9">
      <w:pPr>
        <w:spacing w:line="360" w:lineRule="auto"/>
        <w:ind w:left="720"/>
        <w:jc w:val="both"/>
        <w:rPr>
          <w:sz w:val="22"/>
          <w:szCs w:val="22"/>
        </w:rPr>
      </w:pPr>
    </w:p>
    <w:p w:rsidR="00AA34F9" w:rsidRPr="00CE2A11" w:rsidRDefault="00CE36E5" w:rsidP="00091FE8">
      <w:pPr>
        <w:spacing w:line="360" w:lineRule="auto"/>
        <w:jc w:val="both"/>
        <w:rPr>
          <w:sz w:val="22"/>
          <w:szCs w:val="22"/>
        </w:rPr>
      </w:pPr>
      <w:r w:rsidRPr="00CE2A11">
        <w:rPr>
          <w:sz w:val="22"/>
          <w:szCs w:val="22"/>
        </w:rPr>
        <w:t xml:space="preserve">Los productos, equipos, dispositivos o aparatos </w:t>
      </w:r>
      <w:r w:rsidR="00F00133" w:rsidRPr="00CE2A11">
        <w:rPr>
          <w:sz w:val="22"/>
          <w:szCs w:val="22"/>
        </w:rPr>
        <w:t>que tengan un transmisor</w:t>
      </w:r>
      <w:r w:rsidR="00807044">
        <w:rPr>
          <w:sz w:val="22"/>
          <w:szCs w:val="22"/>
        </w:rPr>
        <w:t xml:space="preserve"> o </w:t>
      </w:r>
      <w:r w:rsidR="00807044" w:rsidRPr="00CE2A11">
        <w:rPr>
          <w:sz w:val="22"/>
          <w:szCs w:val="22"/>
        </w:rPr>
        <w:t xml:space="preserve"> </w:t>
      </w:r>
      <w:r w:rsidR="000764C3" w:rsidRPr="00CE2A11">
        <w:rPr>
          <w:sz w:val="22"/>
          <w:szCs w:val="22"/>
        </w:rPr>
        <w:t>t</w:t>
      </w:r>
      <w:r w:rsidR="00F00133" w:rsidRPr="00CE2A11">
        <w:rPr>
          <w:sz w:val="22"/>
          <w:szCs w:val="22"/>
        </w:rPr>
        <w:t>ransceptor</w:t>
      </w:r>
      <w:r w:rsidR="00AA34F9" w:rsidRPr="00CE2A11">
        <w:rPr>
          <w:sz w:val="22"/>
          <w:szCs w:val="22"/>
        </w:rPr>
        <w:t xml:space="preserve"> </w:t>
      </w:r>
      <w:r w:rsidR="00F00133" w:rsidRPr="00CE2A11">
        <w:rPr>
          <w:sz w:val="22"/>
          <w:szCs w:val="22"/>
        </w:rPr>
        <w:t xml:space="preserve">de radiofrecuencia, </w:t>
      </w:r>
      <w:r w:rsidR="00AA34F9" w:rsidRPr="00CE2A11">
        <w:rPr>
          <w:sz w:val="22"/>
          <w:szCs w:val="22"/>
        </w:rPr>
        <w:t>hagan uso del espectro radioeléctrico o se conecten a una red de telecomunicaciones</w:t>
      </w:r>
      <w:r w:rsidR="007A49A1" w:rsidRPr="00CE2A11">
        <w:rPr>
          <w:sz w:val="22"/>
          <w:szCs w:val="22"/>
        </w:rPr>
        <w:t xml:space="preserve"> en el intervalo de frecuencias de 30 MHz a 6 GHz</w:t>
      </w:r>
      <w:r w:rsidR="00AA34F9" w:rsidRPr="00CE2A11">
        <w:rPr>
          <w:sz w:val="22"/>
          <w:szCs w:val="22"/>
        </w:rPr>
        <w:t xml:space="preserve"> y que se utilicen:</w:t>
      </w:r>
    </w:p>
    <w:p w:rsidR="00091FE8" w:rsidRPr="00CE2A11" w:rsidRDefault="00091FE8" w:rsidP="00091FE8">
      <w:pPr>
        <w:spacing w:line="360" w:lineRule="auto"/>
        <w:ind w:left="720"/>
        <w:jc w:val="both"/>
        <w:rPr>
          <w:sz w:val="22"/>
          <w:szCs w:val="22"/>
        </w:rPr>
      </w:pPr>
    </w:p>
    <w:p w:rsidR="00091FE8" w:rsidRPr="00CE2A11" w:rsidRDefault="00AA34F9" w:rsidP="00AB7A90">
      <w:pPr>
        <w:pStyle w:val="Prrafodelista"/>
        <w:numPr>
          <w:ilvl w:val="0"/>
          <w:numId w:val="63"/>
        </w:numPr>
        <w:spacing w:line="360" w:lineRule="auto"/>
        <w:ind w:left="1134" w:hanging="567"/>
        <w:jc w:val="both"/>
        <w:rPr>
          <w:sz w:val="22"/>
          <w:szCs w:val="22"/>
        </w:rPr>
      </w:pPr>
      <w:r w:rsidRPr="00CE2A11">
        <w:rPr>
          <w:sz w:val="22"/>
          <w:szCs w:val="22"/>
        </w:rPr>
        <w:t>Particularmente cerca del oído, y/o</w:t>
      </w:r>
    </w:p>
    <w:p w:rsidR="00AA34F9" w:rsidRPr="00CE2A11" w:rsidRDefault="00F00133" w:rsidP="00AB7A90">
      <w:pPr>
        <w:pStyle w:val="Prrafodelista"/>
        <w:numPr>
          <w:ilvl w:val="0"/>
          <w:numId w:val="63"/>
        </w:numPr>
        <w:spacing w:line="360" w:lineRule="auto"/>
        <w:ind w:left="1134" w:hanging="567"/>
        <w:jc w:val="both"/>
        <w:rPr>
          <w:sz w:val="22"/>
          <w:szCs w:val="22"/>
        </w:rPr>
      </w:pPr>
      <w:r w:rsidRPr="00CE2A11">
        <w:rPr>
          <w:sz w:val="22"/>
          <w:szCs w:val="22"/>
        </w:rPr>
        <w:t xml:space="preserve">A </w:t>
      </w:r>
      <w:r w:rsidR="00D56657" w:rsidRPr="00CE2A11">
        <w:rPr>
          <w:sz w:val="22"/>
          <w:szCs w:val="22"/>
        </w:rPr>
        <w:t xml:space="preserve">una distancia </w:t>
      </w:r>
      <w:r w:rsidR="00AA34F9" w:rsidRPr="00CE2A11">
        <w:rPr>
          <w:sz w:val="22"/>
          <w:szCs w:val="22"/>
        </w:rPr>
        <w:t>meno</w:t>
      </w:r>
      <w:r w:rsidR="00D56657" w:rsidRPr="00CE2A11">
        <w:rPr>
          <w:sz w:val="22"/>
          <w:szCs w:val="22"/>
        </w:rPr>
        <w:t>r</w:t>
      </w:r>
      <w:r w:rsidR="00AA34F9" w:rsidRPr="00CE2A11">
        <w:rPr>
          <w:sz w:val="22"/>
          <w:szCs w:val="22"/>
        </w:rPr>
        <w:t xml:space="preserve"> </w:t>
      </w:r>
      <w:r w:rsidR="00D56657" w:rsidRPr="00CE2A11">
        <w:rPr>
          <w:sz w:val="22"/>
          <w:szCs w:val="22"/>
        </w:rPr>
        <w:t xml:space="preserve">o igual a </w:t>
      </w:r>
      <w:r w:rsidR="004A7051" w:rsidRPr="00CE2A11">
        <w:rPr>
          <w:sz w:val="22"/>
          <w:szCs w:val="22"/>
        </w:rPr>
        <w:t>200 mm</w:t>
      </w:r>
      <w:r w:rsidRPr="00CE2A11">
        <w:rPr>
          <w:sz w:val="22"/>
          <w:szCs w:val="22"/>
        </w:rPr>
        <w:t xml:space="preserve"> del cuerpo humano.</w:t>
      </w:r>
    </w:p>
    <w:p w:rsidR="00E5622D" w:rsidRPr="00CE2A11" w:rsidRDefault="00E5622D" w:rsidP="00754605">
      <w:pPr>
        <w:spacing w:line="360" w:lineRule="auto"/>
        <w:jc w:val="both"/>
      </w:pPr>
    </w:p>
    <w:p w:rsidR="00AA34F9" w:rsidRPr="00CE2A11" w:rsidRDefault="00AA34F9" w:rsidP="00754605">
      <w:pPr>
        <w:pStyle w:val="Prrafodelista"/>
        <w:tabs>
          <w:tab w:val="left" w:pos="567"/>
        </w:tabs>
        <w:ind w:left="0"/>
        <w:rPr>
          <w:b/>
          <w:sz w:val="22"/>
          <w:szCs w:val="22"/>
        </w:rPr>
      </w:pPr>
    </w:p>
    <w:p w:rsidR="00AA34F9" w:rsidRPr="00CE2A11" w:rsidRDefault="00AA34F9" w:rsidP="00754605">
      <w:pPr>
        <w:pStyle w:val="Prrafodelista"/>
        <w:numPr>
          <w:ilvl w:val="0"/>
          <w:numId w:val="5"/>
        </w:numPr>
        <w:tabs>
          <w:tab w:val="left" w:pos="709"/>
        </w:tabs>
        <w:ind w:left="425" w:hanging="425"/>
        <w:outlineLvl w:val="0"/>
        <w:rPr>
          <w:b/>
          <w:sz w:val="22"/>
          <w:szCs w:val="22"/>
        </w:rPr>
      </w:pPr>
      <w:r w:rsidRPr="00CE2A11">
        <w:rPr>
          <w:b/>
          <w:sz w:val="22"/>
          <w:szCs w:val="22"/>
        </w:rPr>
        <w:t>DEFINICIONES</w:t>
      </w:r>
      <w:r w:rsidR="00F60F19" w:rsidRPr="00CE2A11">
        <w:rPr>
          <w:b/>
          <w:sz w:val="22"/>
          <w:szCs w:val="22"/>
        </w:rPr>
        <w:t xml:space="preserve">, SIMBOLOS </w:t>
      </w:r>
      <w:r w:rsidRPr="00CE2A11">
        <w:rPr>
          <w:b/>
          <w:sz w:val="22"/>
          <w:szCs w:val="22"/>
        </w:rPr>
        <w:t xml:space="preserve"> Y ABREVIATURAS.</w:t>
      </w:r>
    </w:p>
    <w:p w:rsidR="00AA34F9" w:rsidRPr="00CE2A11" w:rsidRDefault="00AA34F9" w:rsidP="00AA34F9">
      <w:pPr>
        <w:pStyle w:val="Prrafodelista"/>
        <w:tabs>
          <w:tab w:val="left" w:pos="567"/>
        </w:tabs>
        <w:rPr>
          <w:b/>
          <w:sz w:val="22"/>
          <w:szCs w:val="22"/>
        </w:rPr>
      </w:pPr>
    </w:p>
    <w:p w:rsidR="005140AE" w:rsidRPr="00CE2A11" w:rsidRDefault="006D7669" w:rsidP="00754605">
      <w:pPr>
        <w:pStyle w:val="Prrafodelista"/>
        <w:numPr>
          <w:ilvl w:val="1"/>
          <w:numId w:val="5"/>
        </w:numPr>
        <w:spacing w:line="360" w:lineRule="auto"/>
        <w:ind w:left="567" w:hanging="425"/>
        <w:outlineLvl w:val="1"/>
        <w:rPr>
          <w:b/>
          <w:sz w:val="22"/>
          <w:szCs w:val="22"/>
        </w:rPr>
      </w:pPr>
      <w:r w:rsidRPr="00CE2A11">
        <w:rPr>
          <w:b/>
          <w:sz w:val="22"/>
          <w:szCs w:val="22"/>
        </w:rPr>
        <w:t>DEFINICIONES</w:t>
      </w:r>
    </w:p>
    <w:p w:rsidR="00C84F12" w:rsidRPr="00CE2A11" w:rsidRDefault="00C84F12">
      <w:pPr>
        <w:spacing w:line="360" w:lineRule="auto"/>
        <w:rPr>
          <w:sz w:val="22"/>
          <w:szCs w:val="22"/>
        </w:rPr>
      </w:pPr>
    </w:p>
    <w:p w:rsidR="006B595F" w:rsidRPr="00CE2A11" w:rsidRDefault="006B595F" w:rsidP="007A49A1">
      <w:pPr>
        <w:spacing w:line="360" w:lineRule="auto"/>
        <w:jc w:val="both"/>
        <w:rPr>
          <w:sz w:val="22"/>
          <w:szCs w:val="22"/>
        </w:rPr>
      </w:pPr>
      <w:r w:rsidRPr="00CE2A11">
        <w:rPr>
          <w:sz w:val="22"/>
          <w:szCs w:val="22"/>
        </w:rPr>
        <w:t>Para los efectos de la presente Disposición Técnica, además de las definiciones previstas en la Ley Federal de Telecomunicaciones y Radiodifusión</w:t>
      </w:r>
      <w:r w:rsidR="007A49A1" w:rsidRPr="00CE2A11">
        <w:rPr>
          <w:sz w:val="22"/>
          <w:szCs w:val="22"/>
          <w:lang w:val="es-MX"/>
        </w:rPr>
        <w:t xml:space="preserve"> y demás disposiciones legales, reglamentarias y administrativas aplicables</w:t>
      </w:r>
      <w:r w:rsidRPr="00CE2A11">
        <w:rPr>
          <w:sz w:val="22"/>
          <w:szCs w:val="22"/>
        </w:rPr>
        <w:t>, se entenderá por:</w:t>
      </w:r>
    </w:p>
    <w:p w:rsidR="001874A8" w:rsidRPr="00CE2A11" w:rsidRDefault="001874A8" w:rsidP="00E15624">
      <w:pPr>
        <w:spacing w:line="360" w:lineRule="auto"/>
        <w:jc w:val="both"/>
        <w:rPr>
          <w:sz w:val="22"/>
          <w:szCs w:val="22"/>
        </w:rPr>
      </w:pPr>
    </w:p>
    <w:p w:rsidR="006B595F" w:rsidRPr="00CE2A11" w:rsidRDefault="006B595F" w:rsidP="004E1381">
      <w:pPr>
        <w:pStyle w:val="Prrafodelista"/>
        <w:numPr>
          <w:ilvl w:val="0"/>
          <w:numId w:val="3"/>
        </w:numPr>
        <w:spacing w:line="360" w:lineRule="auto"/>
        <w:jc w:val="both"/>
        <w:rPr>
          <w:sz w:val="22"/>
          <w:szCs w:val="22"/>
        </w:rPr>
      </w:pPr>
      <w:r w:rsidRPr="00CE2A11">
        <w:rPr>
          <w:b/>
          <w:sz w:val="22"/>
          <w:szCs w:val="22"/>
        </w:rPr>
        <w:t xml:space="preserve">Absorción específica de energía (SA).- </w:t>
      </w:r>
      <w:r w:rsidR="002249B0" w:rsidRPr="00CE2A11">
        <w:rPr>
          <w:sz w:val="22"/>
          <w:szCs w:val="22"/>
        </w:rPr>
        <w:t>Cociente entre la energía incremental (dW) absorbida por (disipada en) y una masa incremental (dm) contenida en un elemento de volumen (dV) de una determinada densidad (</w:t>
      </w:r>
      <m:oMath>
        <m:sSub>
          <m:sSubPr>
            <m:ctrlPr>
              <w:rPr>
                <w:rFonts w:ascii="Cambria Math" w:hAnsi="Cambria Math"/>
                <w:i/>
                <w:sz w:val="22"/>
                <w:szCs w:val="22"/>
              </w:rPr>
            </m:ctrlPr>
          </m:sSubPr>
          <m:e>
            <m:r>
              <w:rPr>
                <w:rFonts w:ascii="Cambria Math" w:hAnsi="Cambria Math"/>
                <w:sz w:val="22"/>
                <w:szCs w:val="22"/>
              </w:rPr>
              <m:t>ρ</m:t>
            </m:r>
          </m:e>
          <m:sub>
            <m:r>
              <w:rPr>
                <w:rFonts w:ascii="Cambria Math" w:hAnsi="Cambria Math"/>
                <w:sz w:val="22"/>
                <w:szCs w:val="22"/>
              </w:rPr>
              <m:t>m</m:t>
            </m:r>
          </m:sub>
        </m:sSub>
      </m:oMath>
      <w:r w:rsidR="000372F1" w:rsidRPr="00CE2A11">
        <w:rPr>
          <w:sz w:val="22"/>
          <w:szCs w:val="22"/>
        </w:rPr>
        <w:t>);</w:t>
      </w:r>
    </w:p>
    <w:p w:rsidR="002249B0" w:rsidRPr="00CE2A11" w:rsidRDefault="002249B0" w:rsidP="003202DD">
      <w:pPr>
        <w:spacing w:line="360" w:lineRule="auto"/>
        <w:jc w:val="center"/>
        <w:rPr>
          <w:sz w:val="22"/>
          <w:szCs w:val="22"/>
        </w:rPr>
      </w:pPr>
      <m:oMathPara>
        <m:oMath>
          <m:r>
            <w:rPr>
              <w:rFonts w:ascii="Cambria Math" w:hAnsi="Cambria Math"/>
              <w:sz w:val="22"/>
              <w:szCs w:val="22"/>
            </w:rPr>
            <m:t>SA=</m:t>
          </m:r>
          <m:f>
            <m:fPr>
              <m:ctrlPr>
                <w:rPr>
                  <w:rFonts w:ascii="Cambria Math" w:hAnsi="Cambria Math"/>
                  <w:i/>
                  <w:sz w:val="22"/>
                  <w:szCs w:val="22"/>
                </w:rPr>
              </m:ctrlPr>
            </m:fPr>
            <m:num>
              <m:r>
                <w:rPr>
                  <w:rFonts w:ascii="Cambria Math" w:hAnsi="Cambria Math"/>
                  <w:sz w:val="22"/>
                  <w:szCs w:val="22"/>
                </w:rPr>
                <m:t>dW</m:t>
              </m:r>
            </m:num>
            <m:den>
              <m:r>
                <w:rPr>
                  <w:rFonts w:ascii="Cambria Math" w:hAnsi="Cambria Math"/>
                  <w:sz w:val="22"/>
                  <w:szCs w:val="22"/>
                </w:rPr>
                <m:t>dm</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sSub>
                <m:sSubPr>
                  <m:ctrlPr>
                    <w:rPr>
                      <w:rFonts w:ascii="Cambria Math" w:hAnsi="Cambria Math"/>
                      <w:i/>
                      <w:sz w:val="22"/>
                      <w:szCs w:val="22"/>
                    </w:rPr>
                  </m:ctrlPr>
                </m:sSubPr>
                <m:e>
                  <m:r>
                    <w:rPr>
                      <w:rFonts w:ascii="Cambria Math" w:hAnsi="Cambria Math"/>
                      <w:sz w:val="22"/>
                      <w:szCs w:val="22"/>
                    </w:rPr>
                    <m:t>ρ</m:t>
                  </m:r>
                </m:e>
                <m:sub>
                  <m:r>
                    <w:rPr>
                      <w:rFonts w:ascii="Cambria Math" w:hAnsi="Cambria Math"/>
                      <w:sz w:val="22"/>
                      <w:szCs w:val="22"/>
                    </w:rPr>
                    <m:t>m</m:t>
                  </m:r>
                </m:sub>
              </m:sSub>
            </m:den>
          </m:f>
          <m:f>
            <m:fPr>
              <m:ctrlPr>
                <w:rPr>
                  <w:rFonts w:ascii="Cambria Math" w:hAnsi="Cambria Math"/>
                  <w:i/>
                  <w:sz w:val="22"/>
                  <w:szCs w:val="22"/>
                </w:rPr>
              </m:ctrlPr>
            </m:fPr>
            <m:num>
              <m:r>
                <w:rPr>
                  <w:rFonts w:ascii="Cambria Math" w:hAnsi="Cambria Math"/>
                  <w:sz w:val="22"/>
                  <w:szCs w:val="22"/>
                </w:rPr>
                <m:t>dW</m:t>
              </m:r>
            </m:num>
            <m:den>
              <m:r>
                <w:rPr>
                  <w:rFonts w:ascii="Cambria Math" w:hAnsi="Cambria Math"/>
                  <w:sz w:val="22"/>
                  <w:szCs w:val="22"/>
                </w:rPr>
                <m:t>dV</m:t>
              </m:r>
            </m:den>
          </m:f>
        </m:oMath>
      </m:oMathPara>
    </w:p>
    <w:p w:rsidR="006B595F" w:rsidRPr="00CE2A11" w:rsidRDefault="002249B0" w:rsidP="00544591">
      <w:pPr>
        <w:tabs>
          <w:tab w:val="left" w:pos="5991"/>
        </w:tabs>
        <w:spacing w:line="360" w:lineRule="auto"/>
        <w:ind w:left="1080"/>
        <w:rPr>
          <w:sz w:val="22"/>
          <w:szCs w:val="22"/>
        </w:rPr>
      </w:pPr>
      <w:r w:rsidRPr="00CE2A11">
        <w:rPr>
          <w:sz w:val="22"/>
          <w:szCs w:val="22"/>
        </w:rPr>
        <w:t xml:space="preserve">La absorción específica se expresa en </w:t>
      </w:r>
      <w:r w:rsidR="005F07D4" w:rsidRPr="00CE2A11">
        <w:rPr>
          <w:sz w:val="22"/>
          <w:szCs w:val="22"/>
        </w:rPr>
        <w:t>(joules)</w:t>
      </w:r>
      <w:r w:rsidRPr="00CE2A11">
        <w:rPr>
          <w:sz w:val="22"/>
          <w:szCs w:val="22"/>
        </w:rPr>
        <w:t xml:space="preserve"> por kilogramo (J/kg).</w:t>
      </w:r>
    </w:p>
    <w:p w:rsidR="00E15624" w:rsidRPr="00CE2A11" w:rsidRDefault="00E15624" w:rsidP="00811456">
      <w:pPr>
        <w:spacing w:line="360" w:lineRule="auto"/>
        <w:ind w:left="1080"/>
        <w:rPr>
          <w:b/>
          <w:sz w:val="22"/>
          <w:szCs w:val="22"/>
        </w:rPr>
      </w:pPr>
    </w:p>
    <w:p w:rsidR="00E15624" w:rsidRPr="00CE2A11" w:rsidRDefault="00E15624" w:rsidP="004E1381">
      <w:pPr>
        <w:pStyle w:val="Prrafodelista"/>
        <w:numPr>
          <w:ilvl w:val="0"/>
          <w:numId w:val="3"/>
        </w:numPr>
        <w:spacing w:line="360" w:lineRule="auto"/>
        <w:jc w:val="both"/>
        <w:rPr>
          <w:sz w:val="22"/>
          <w:szCs w:val="22"/>
        </w:rPr>
      </w:pPr>
      <w:r w:rsidRPr="00CE2A11">
        <w:rPr>
          <w:b/>
          <w:sz w:val="22"/>
          <w:szCs w:val="22"/>
        </w:rPr>
        <w:lastRenderedPageBreak/>
        <w:t xml:space="preserve">Accesorio.- </w:t>
      </w:r>
      <w:r w:rsidRPr="00CE2A11">
        <w:rPr>
          <w:sz w:val="22"/>
          <w:szCs w:val="22"/>
        </w:rPr>
        <w:t xml:space="preserve">Componente opcional que puede ser usado </w:t>
      </w:r>
      <w:r w:rsidR="008B5F1D" w:rsidRPr="00CE2A11">
        <w:rPr>
          <w:sz w:val="22"/>
          <w:szCs w:val="22"/>
        </w:rPr>
        <w:t xml:space="preserve">conjuntamente </w:t>
      </w:r>
      <w:r w:rsidRPr="00CE2A11">
        <w:rPr>
          <w:sz w:val="22"/>
          <w:szCs w:val="22"/>
        </w:rPr>
        <w:t>con un dispositivo de comunicación inalámbrica</w:t>
      </w:r>
      <w:r w:rsidR="00F60F19" w:rsidRPr="00CE2A11">
        <w:rPr>
          <w:sz w:val="22"/>
          <w:szCs w:val="22"/>
        </w:rPr>
        <w:t xml:space="preserve"> fijo o móvil</w:t>
      </w:r>
      <w:r w:rsidR="000372F1" w:rsidRPr="00CE2A11">
        <w:rPr>
          <w:sz w:val="22"/>
          <w:szCs w:val="22"/>
        </w:rPr>
        <w:t>;</w:t>
      </w:r>
    </w:p>
    <w:p w:rsidR="00754605" w:rsidRPr="00CE2A11" w:rsidRDefault="00754605" w:rsidP="00754605">
      <w:pPr>
        <w:pStyle w:val="Prrafodelista"/>
        <w:spacing w:line="360" w:lineRule="auto"/>
        <w:ind w:left="1080"/>
        <w:jc w:val="both"/>
        <w:rPr>
          <w:sz w:val="22"/>
          <w:szCs w:val="22"/>
        </w:rPr>
      </w:pPr>
    </w:p>
    <w:p w:rsidR="00B92CD7" w:rsidRPr="008109B4" w:rsidRDefault="00B92CD7" w:rsidP="00B92CD7">
      <w:pPr>
        <w:pStyle w:val="Prrafodelista"/>
        <w:numPr>
          <w:ilvl w:val="0"/>
          <w:numId w:val="3"/>
        </w:numPr>
        <w:spacing w:after="160" w:line="360" w:lineRule="auto"/>
        <w:jc w:val="both"/>
        <w:rPr>
          <w:sz w:val="22"/>
          <w:szCs w:val="22"/>
        </w:rPr>
      </w:pPr>
      <w:r w:rsidRPr="00CE2A11">
        <w:rPr>
          <w:b/>
          <w:sz w:val="22"/>
          <w:szCs w:val="22"/>
        </w:rPr>
        <w:t>Certificado de Cumplimiento</w:t>
      </w:r>
      <w:r w:rsidR="00754605" w:rsidRPr="00CE2A11">
        <w:rPr>
          <w:b/>
          <w:sz w:val="22"/>
          <w:szCs w:val="22"/>
        </w:rPr>
        <w:t>:</w:t>
      </w:r>
      <w:r w:rsidRPr="00CE2A11">
        <w:rPr>
          <w:b/>
          <w:sz w:val="22"/>
          <w:szCs w:val="22"/>
        </w:rPr>
        <w:t xml:space="preserve"> </w:t>
      </w:r>
      <w:r w:rsidRPr="00CE2A11">
        <w:rPr>
          <w:sz w:val="22"/>
          <w:szCs w:val="22"/>
        </w:rPr>
        <w:t xml:space="preserve">Declaración escrita de tercera parte, emitida por un Organismo de </w:t>
      </w:r>
      <w:r w:rsidRPr="00187A70">
        <w:rPr>
          <w:sz w:val="22"/>
          <w:szCs w:val="22"/>
        </w:rPr>
        <w:t xml:space="preserve">Certificación </w:t>
      </w:r>
      <w:r w:rsidR="00941467" w:rsidRPr="00187A70">
        <w:rPr>
          <w:sz w:val="22"/>
          <w:szCs w:val="22"/>
        </w:rPr>
        <w:t>acreditado</w:t>
      </w:r>
      <w:r w:rsidR="008109B4" w:rsidRPr="00187A70">
        <w:rPr>
          <w:sz w:val="22"/>
          <w:szCs w:val="22"/>
        </w:rPr>
        <w:t>,</w:t>
      </w:r>
      <w:r w:rsidR="00941467" w:rsidRPr="00187A70">
        <w:rPr>
          <w:sz w:val="22"/>
          <w:szCs w:val="22"/>
        </w:rPr>
        <w:t xml:space="preserve"> y autorizado por el Instituto Federal de Telecomunicaciones</w:t>
      </w:r>
      <w:r w:rsidRPr="00187A70">
        <w:rPr>
          <w:sz w:val="22"/>
          <w:szCs w:val="22"/>
        </w:rPr>
        <w:t>, basada</w:t>
      </w:r>
      <w:r w:rsidRPr="00CE2A11">
        <w:rPr>
          <w:sz w:val="22"/>
          <w:szCs w:val="22"/>
        </w:rPr>
        <w:t xml:space="preserve"> en una decisión tomada después de la revisión de la aptitud, adecuación y eficacia de las actividades de selección y determinación, y de los resultados de dichas actividades, </w:t>
      </w:r>
      <w:r w:rsidR="00941467" w:rsidRPr="008109B4">
        <w:rPr>
          <w:sz w:val="22"/>
          <w:szCs w:val="22"/>
        </w:rPr>
        <w:t>con respecto al cumplimiento de los requisitos especificados para un objeto de Evaluación de la Conformidad</w:t>
      </w:r>
      <w:r w:rsidRPr="008109B4">
        <w:rPr>
          <w:sz w:val="22"/>
          <w:szCs w:val="22"/>
        </w:rPr>
        <w:t>;</w:t>
      </w:r>
    </w:p>
    <w:p w:rsidR="006B595F" w:rsidRPr="00CE2A11" w:rsidRDefault="000A392C" w:rsidP="00CF4C00">
      <w:pPr>
        <w:pStyle w:val="Prrafodelista"/>
        <w:numPr>
          <w:ilvl w:val="0"/>
          <w:numId w:val="3"/>
        </w:numPr>
        <w:spacing w:line="360" w:lineRule="auto"/>
        <w:jc w:val="both"/>
        <w:rPr>
          <w:sz w:val="22"/>
          <w:szCs w:val="22"/>
        </w:rPr>
      </w:pPr>
      <w:r w:rsidRPr="00CE2A11">
        <w:rPr>
          <w:b/>
          <w:sz w:val="22"/>
          <w:szCs w:val="22"/>
        </w:rPr>
        <w:t>Deriva.</w:t>
      </w:r>
      <w:r w:rsidRPr="00CE2A11">
        <w:rPr>
          <w:sz w:val="22"/>
          <w:szCs w:val="22"/>
        </w:rPr>
        <w:t>-</w:t>
      </w:r>
      <w:r w:rsidR="00DE7AC6" w:rsidRPr="00CE2A11">
        <w:rPr>
          <w:b/>
          <w:sz w:val="22"/>
          <w:szCs w:val="22"/>
        </w:rPr>
        <w:t xml:space="preserve"> </w:t>
      </w:r>
      <w:r w:rsidR="00CF4C00" w:rsidRPr="00CE2A11">
        <w:rPr>
          <w:sz w:val="22"/>
          <w:szCs w:val="22"/>
        </w:rPr>
        <w:t>Variación lenta de una característica metrológica de un instrumento de medición</w:t>
      </w:r>
      <w:r w:rsidR="000372F1" w:rsidRPr="00CE2A11">
        <w:rPr>
          <w:sz w:val="22"/>
          <w:szCs w:val="22"/>
        </w:rPr>
        <w:t>;</w:t>
      </w:r>
    </w:p>
    <w:p w:rsidR="00754605" w:rsidRPr="00CE2A11" w:rsidRDefault="00754605" w:rsidP="00754605">
      <w:pPr>
        <w:spacing w:line="360" w:lineRule="auto"/>
        <w:jc w:val="both"/>
        <w:rPr>
          <w:sz w:val="22"/>
          <w:szCs w:val="22"/>
        </w:rPr>
      </w:pPr>
    </w:p>
    <w:p w:rsidR="00E15624" w:rsidRPr="00CE2A11" w:rsidRDefault="00E15624" w:rsidP="00E15624">
      <w:pPr>
        <w:pStyle w:val="Prrafodelista"/>
        <w:numPr>
          <w:ilvl w:val="0"/>
          <w:numId w:val="3"/>
        </w:numPr>
        <w:spacing w:line="360" w:lineRule="auto"/>
        <w:jc w:val="both"/>
        <w:rPr>
          <w:b/>
          <w:sz w:val="22"/>
          <w:szCs w:val="22"/>
        </w:rPr>
      </w:pPr>
      <w:r w:rsidRPr="00CE2A11">
        <w:rPr>
          <w:b/>
          <w:sz w:val="22"/>
          <w:szCs w:val="22"/>
        </w:rPr>
        <w:t>Disposición Técnica (DT).-</w:t>
      </w:r>
      <w:r w:rsidRPr="00CE2A11">
        <w:rPr>
          <w:sz w:val="22"/>
          <w:szCs w:val="22"/>
        </w:rPr>
        <w:t xml:space="preserve"> Ordenamiento técnico de observancia obligatoria emitido por el Institut</w:t>
      </w:r>
      <w:r w:rsidR="000372F1" w:rsidRPr="00CE2A11">
        <w:rPr>
          <w:sz w:val="22"/>
          <w:szCs w:val="22"/>
        </w:rPr>
        <w:t>o Federal de Telecomunicaciones;</w:t>
      </w:r>
    </w:p>
    <w:p w:rsidR="00754605" w:rsidRPr="00CE2A11" w:rsidRDefault="00754605" w:rsidP="00754605">
      <w:pPr>
        <w:spacing w:line="360" w:lineRule="auto"/>
        <w:jc w:val="both"/>
        <w:rPr>
          <w:b/>
          <w:sz w:val="22"/>
          <w:szCs w:val="22"/>
        </w:rPr>
      </w:pPr>
    </w:p>
    <w:p w:rsidR="000A392C" w:rsidRPr="00CE2A11" w:rsidRDefault="000A392C" w:rsidP="004E1381">
      <w:pPr>
        <w:pStyle w:val="Prrafodelista"/>
        <w:numPr>
          <w:ilvl w:val="0"/>
          <w:numId w:val="3"/>
        </w:numPr>
        <w:spacing w:line="360" w:lineRule="auto"/>
        <w:jc w:val="both"/>
        <w:rPr>
          <w:b/>
          <w:sz w:val="22"/>
          <w:szCs w:val="22"/>
        </w:rPr>
      </w:pPr>
      <w:r w:rsidRPr="00CE2A11">
        <w:rPr>
          <w:b/>
          <w:sz w:val="22"/>
          <w:szCs w:val="22"/>
        </w:rPr>
        <w:t>Dispositivo de comunicación inalámbrica (DCI)</w:t>
      </w:r>
      <w:r w:rsidR="00322C5F" w:rsidRPr="00CE2A11">
        <w:rPr>
          <w:sz w:val="22"/>
          <w:szCs w:val="22"/>
        </w:rPr>
        <w:t>.-</w:t>
      </w:r>
      <w:r w:rsidRPr="00CE2A11">
        <w:rPr>
          <w:sz w:val="22"/>
          <w:szCs w:val="22"/>
        </w:rPr>
        <w:t xml:space="preserve"> </w:t>
      </w:r>
      <w:r w:rsidR="00A742EB" w:rsidRPr="00CE2A11">
        <w:rPr>
          <w:sz w:val="22"/>
          <w:szCs w:val="22"/>
        </w:rPr>
        <w:t>Dispositivo</w:t>
      </w:r>
      <w:r w:rsidRPr="00CE2A11">
        <w:rPr>
          <w:sz w:val="22"/>
          <w:szCs w:val="22"/>
        </w:rPr>
        <w:t xml:space="preserve"> transmisor o </w:t>
      </w:r>
      <w:r w:rsidR="00A742EB" w:rsidRPr="00CE2A11">
        <w:rPr>
          <w:sz w:val="22"/>
          <w:szCs w:val="22"/>
        </w:rPr>
        <w:t>transceptor de radiofrecuencia</w:t>
      </w:r>
      <w:r w:rsidR="00E15624" w:rsidRPr="00CE2A11">
        <w:rPr>
          <w:sz w:val="22"/>
          <w:szCs w:val="22"/>
        </w:rPr>
        <w:t xml:space="preserve"> fijo o móvil,</w:t>
      </w:r>
      <w:r w:rsidR="00D01E68" w:rsidRPr="00CE2A11">
        <w:rPr>
          <w:sz w:val="22"/>
          <w:szCs w:val="22"/>
        </w:rPr>
        <w:t xml:space="preserve"> que hace</w:t>
      </w:r>
      <w:r w:rsidRPr="00CE2A11">
        <w:rPr>
          <w:sz w:val="22"/>
          <w:szCs w:val="22"/>
        </w:rPr>
        <w:t xml:space="preserve"> uso del espectro</w:t>
      </w:r>
      <w:r w:rsidR="00D01E68" w:rsidRPr="00CE2A11">
        <w:rPr>
          <w:sz w:val="22"/>
          <w:szCs w:val="22"/>
        </w:rPr>
        <w:t xml:space="preserve"> radioeléctrico </w:t>
      </w:r>
      <w:r w:rsidR="008109B4">
        <w:rPr>
          <w:sz w:val="22"/>
          <w:szCs w:val="22"/>
        </w:rPr>
        <w:t>y/</w:t>
      </w:r>
      <w:r w:rsidR="00D01E68" w:rsidRPr="00CE2A11">
        <w:rPr>
          <w:sz w:val="22"/>
          <w:szCs w:val="22"/>
        </w:rPr>
        <w:t xml:space="preserve">o se conecta </w:t>
      </w:r>
      <w:r w:rsidRPr="00CE2A11">
        <w:rPr>
          <w:sz w:val="22"/>
          <w:szCs w:val="22"/>
        </w:rPr>
        <w:t>a una red de telecomunicaciones y que se utili</w:t>
      </w:r>
      <w:r w:rsidR="00D01E68" w:rsidRPr="00CE2A11">
        <w:rPr>
          <w:sz w:val="22"/>
          <w:szCs w:val="22"/>
        </w:rPr>
        <w:t>za</w:t>
      </w:r>
      <w:r w:rsidRPr="00CE2A11">
        <w:rPr>
          <w:sz w:val="22"/>
          <w:szCs w:val="22"/>
        </w:rPr>
        <w:t>:</w:t>
      </w:r>
    </w:p>
    <w:p w:rsidR="000A392C" w:rsidRPr="00CE2A11" w:rsidRDefault="00D01E68" w:rsidP="000A392C">
      <w:pPr>
        <w:spacing w:line="360" w:lineRule="auto"/>
        <w:ind w:left="1416"/>
        <w:jc w:val="both"/>
        <w:rPr>
          <w:sz w:val="22"/>
          <w:szCs w:val="22"/>
        </w:rPr>
      </w:pPr>
      <w:r w:rsidRPr="00CE2A11">
        <w:rPr>
          <w:sz w:val="22"/>
          <w:szCs w:val="22"/>
        </w:rPr>
        <w:t xml:space="preserve">a) </w:t>
      </w:r>
      <w:r w:rsidR="000A392C" w:rsidRPr="00CE2A11">
        <w:rPr>
          <w:sz w:val="22"/>
          <w:szCs w:val="22"/>
        </w:rPr>
        <w:t>Particularmente cerca del oído, y/o</w:t>
      </w:r>
    </w:p>
    <w:p w:rsidR="000A392C" w:rsidRPr="00CE2A11" w:rsidRDefault="00D01E68" w:rsidP="000A392C">
      <w:pPr>
        <w:spacing w:line="360" w:lineRule="auto"/>
        <w:ind w:left="1416"/>
        <w:jc w:val="both"/>
        <w:rPr>
          <w:sz w:val="22"/>
          <w:szCs w:val="22"/>
        </w:rPr>
      </w:pPr>
      <w:r w:rsidRPr="00CE2A11">
        <w:rPr>
          <w:sz w:val="22"/>
          <w:szCs w:val="22"/>
        </w:rPr>
        <w:t xml:space="preserve">b) </w:t>
      </w:r>
      <w:r w:rsidR="004830B5" w:rsidRPr="00CE2A11">
        <w:rPr>
          <w:sz w:val="22"/>
          <w:szCs w:val="22"/>
        </w:rPr>
        <w:t>A una distancia menor o igual a 200 mm del cuerpo humano;</w:t>
      </w:r>
    </w:p>
    <w:p w:rsidR="00754605" w:rsidRPr="00CE2A11" w:rsidRDefault="00754605" w:rsidP="00754605">
      <w:pPr>
        <w:spacing w:line="360" w:lineRule="auto"/>
        <w:jc w:val="both"/>
        <w:rPr>
          <w:sz w:val="22"/>
          <w:szCs w:val="22"/>
        </w:rPr>
      </w:pPr>
    </w:p>
    <w:p w:rsidR="00E15624" w:rsidRPr="00CE2A11" w:rsidRDefault="00E15624" w:rsidP="00E15624">
      <w:pPr>
        <w:pStyle w:val="Prrafodelista"/>
        <w:numPr>
          <w:ilvl w:val="0"/>
          <w:numId w:val="3"/>
        </w:numPr>
        <w:spacing w:line="360" w:lineRule="auto"/>
        <w:jc w:val="both"/>
        <w:rPr>
          <w:sz w:val="22"/>
          <w:szCs w:val="22"/>
        </w:rPr>
      </w:pPr>
      <w:r w:rsidRPr="00CE2A11">
        <w:rPr>
          <w:b/>
          <w:sz w:val="22"/>
          <w:szCs w:val="22"/>
        </w:rPr>
        <w:t>Dispositivo</w:t>
      </w:r>
      <w:r w:rsidR="00F5446F" w:rsidRPr="00CE2A11">
        <w:rPr>
          <w:b/>
          <w:sz w:val="22"/>
          <w:szCs w:val="22"/>
        </w:rPr>
        <w:t xml:space="preserve"> de comunicación inalámbrica</w:t>
      </w:r>
      <w:r w:rsidRPr="00CE2A11">
        <w:rPr>
          <w:b/>
          <w:sz w:val="22"/>
          <w:szCs w:val="22"/>
        </w:rPr>
        <w:t xml:space="preserve"> de escritorio (DE).- </w:t>
      </w:r>
      <w:r w:rsidRPr="00CE2A11">
        <w:rPr>
          <w:sz w:val="22"/>
          <w:szCs w:val="22"/>
        </w:rPr>
        <w:t xml:space="preserve">Dispositivo ubicado o montado sobre un escritorio, mesa o estructura de soporte similar; y cuya antena está prevista para usarse a </w:t>
      </w:r>
      <w:r w:rsidR="004830B5" w:rsidRPr="00CE2A11">
        <w:rPr>
          <w:sz w:val="22"/>
          <w:szCs w:val="22"/>
        </w:rPr>
        <w:t xml:space="preserve">una distancia menor o igual a </w:t>
      </w:r>
      <w:r w:rsidR="000372F1" w:rsidRPr="00CE2A11">
        <w:rPr>
          <w:sz w:val="22"/>
          <w:szCs w:val="22"/>
        </w:rPr>
        <w:t>200 mm del cuerpo humano;</w:t>
      </w:r>
    </w:p>
    <w:p w:rsidR="00754605" w:rsidRPr="00CE2A11" w:rsidRDefault="00754605" w:rsidP="00754605">
      <w:pPr>
        <w:pStyle w:val="Prrafodelista"/>
        <w:spacing w:line="360" w:lineRule="auto"/>
        <w:ind w:left="1080"/>
        <w:jc w:val="both"/>
        <w:rPr>
          <w:sz w:val="22"/>
          <w:szCs w:val="22"/>
        </w:rPr>
      </w:pPr>
    </w:p>
    <w:p w:rsidR="00E15624" w:rsidRPr="00CE2A11" w:rsidRDefault="00E15624" w:rsidP="00E15624">
      <w:pPr>
        <w:pStyle w:val="Prrafodelista"/>
        <w:numPr>
          <w:ilvl w:val="0"/>
          <w:numId w:val="3"/>
        </w:numPr>
        <w:spacing w:line="360" w:lineRule="auto"/>
        <w:jc w:val="both"/>
        <w:rPr>
          <w:sz w:val="22"/>
          <w:szCs w:val="22"/>
        </w:rPr>
      </w:pPr>
      <w:r w:rsidRPr="00CE2A11">
        <w:rPr>
          <w:b/>
          <w:sz w:val="22"/>
          <w:szCs w:val="22"/>
        </w:rPr>
        <w:t xml:space="preserve">Dispositivo </w:t>
      </w:r>
      <w:r w:rsidR="00D53BE9" w:rsidRPr="00CE2A11">
        <w:rPr>
          <w:b/>
          <w:sz w:val="22"/>
          <w:szCs w:val="22"/>
        </w:rPr>
        <w:t xml:space="preserve">de comunicación inalámbrica </w:t>
      </w:r>
      <w:r w:rsidRPr="00CE2A11">
        <w:rPr>
          <w:b/>
          <w:sz w:val="22"/>
          <w:szCs w:val="22"/>
        </w:rPr>
        <w:t xml:space="preserve">de uso corporal (DC).- </w:t>
      </w:r>
      <w:r w:rsidRPr="00CE2A11">
        <w:rPr>
          <w:sz w:val="22"/>
          <w:szCs w:val="22"/>
        </w:rPr>
        <w:t>Dispositivo portáti</w:t>
      </w:r>
      <w:r w:rsidR="00754605" w:rsidRPr="00CE2A11">
        <w:rPr>
          <w:sz w:val="22"/>
          <w:szCs w:val="22"/>
        </w:rPr>
        <w:t>l que contiene un transmisor o T</w:t>
      </w:r>
      <w:r w:rsidRPr="00CE2A11">
        <w:rPr>
          <w:sz w:val="22"/>
          <w:szCs w:val="22"/>
        </w:rPr>
        <w:t xml:space="preserve">ransceptor inalámbrico </w:t>
      </w:r>
      <w:r w:rsidR="004830B5" w:rsidRPr="00CE2A11">
        <w:rPr>
          <w:sz w:val="22"/>
          <w:szCs w:val="22"/>
        </w:rPr>
        <w:t xml:space="preserve">posicionado </w:t>
      </w:r>
      <w:r w:rsidRPr="00CE2A11">
        <w:rPr>
          <w:sz w:val="22"/>
          <w:szCs w:val="22"/>
        </w:rPr>
        <w:t xml:space="preserve">en la proximidad al torso o extremidades de una persona </w:t>
      </w:r>
      <w:r w:rsidR="004830B5" w:rsidRPr="00CE2A11">
        <w:rPr>
          <w:sz w:val="22"/>
          <w:szCs w:val="22"/>
        </w:rPr>
        <w:lastRenderedPageBreak/>
        <w:t xml:space="preserve">(excepto cabeza), </w:t>
      </w:r>
      <w:r w:rsidRPr="00CE2A11">
        <w:rPr>
          <w:sz w:val="22"/>
          <w:szCs w:val="22"/>
        </w:rPr>
        <w:t xml:space="preserve">mediante un </w:t>
      </w:r>
      <w:r w:rsidR="00B26B43" w:rsidRPr="00CE2A11">
        <w:rPr>
          <w:sz w:val="22"/>
          <w:szCs w:val="22"/>
        </w:rPr>
        <w:t>A</w:t>
      </w:r>
      <w:r w:rsidRPr="00CE2A11">
        <w:rPr>
          <w:sz w:val="22"/>
          <w:szCs w:val="22"/>
        </w:rPr>
        <w:t xml:space="preserve">ccesorio de sujeción durante el </w:t>
      </w:r>
      <w:r w:rsidR="009429E6" w:rsidRPr="00CE2A11">
        <w:rPr>
          <w:sz w:val="22"/>
          <w:szCs w:val="22"/>
        </w:rPr>
        <w:t>U</w:t>
      </w:r>
      <w:r w:rsidRPr="00CE2A11">
        <w:rPr>
          <w:sz w:val="22"/>
          <w:szCs w:val="22"/>
        </w:rPr>
        <w:t>so previsto u operación de sus funciones de radio</w:t>
      </w:r>
      <w:r w:rsidR="00DF10F7" w:rsidRPr="00CE2A11">
        <w:rPr>
          <w:sz w:val="22"/>
          <w:szCs w:val="22"/>
        </w:rPr>
        <w:t>comunicación</w:t>
      </w:r>
      <w:r w:rsidR="000372F1" w:rsidRPr="00CE2A11">
        <w:rPr>
          <w:sz w:val="22"/>
          <w:szCs w:val="22"/>
        </w:rPr>
        <w:t>;</w:t>
      </w:r>
    </w:p>
    <w:p w:rsidR="00754605" w:rsidRPr="00CE2A11" w:rsidRDefault="00754605" w:rsidP="00754605">
      <w:pPr>
        <w:spacing w:line="360" w:lineRule="auto"/>
        <w:jc w:val="both"/>
        <w:rPr>
          <w:sz w:val="22"/>
          <w:szCs w:val="22"/>
        </w:rPr>
      </w:pPr>
    </w:p>
    <w:p w:rsidR="00F5253D" w:rsidRPr="00CE2A11" w:rsidRDefault="00F5253D" w:rsidP="004E1381">
      <w:pPr>
        <w:pStyle w:val="Prrafodelista"/>
        <w:numPr>
          <w:ilvl w:val="0"/>
          <w:numId w:val="3"/>
        </w:numPr>
        <w:spacing w:line="360" w:lineRule="auto"/>
        <w:jc w:val="both"/>
        <w:rPr>
          <w:b/>
          <w:sz w:val="22"/>
          <w:szCs w:val="22"/>
        </w:rPr>
      </w:pPr>
      <w:r w:rsidRPr="00CE2A11">
        <w:rPr>
          <w:b/>
          <w:sz w:val="22"/>
          <w:szCs w:val="22"/>
        </w:rPr>
        <w:t xml:space="preserve">Dispositivo </w:t>
      </w:r>
      <w:r w:rsidR="00D53BE9" w:rsidRPr="00CE2A11">
        <w:rPr>
          <w:b/>
          <w:sz w:val="22"/>
          <w:szCs w:val="22"/>
        </w:rPr>
        <w:t xml:space="preserve">de comunicación inalámbrica </w:t>
      </w:r>
      <w:r w:rsidRPr="00CE2A11">
        <w:rPr>
          <w:b/>
          <w:sz w:val="22"/>
          <w:szCs w:val="22"/>
        </w:rPr>
        <w:t>con antenas articuladas o giratorias (DAG).</w:t>
      </w:r>
      <w:r w:rsidR="00E81132" w:rsidRPr="00CE2A11">
        <w:rPr>
          <w:sz w:val="22"/>
          <w:szCs w:val="22"/>
        </w:rPr>
        <w:t xml:space="preserve"> Dispositivo portátil que contiene una antena o antenas articuladas o giratori</w:t>
      </w:r>
      <w:r w:rsidR="00A278E8" w:rsidRPr="00CE2A11">
        <w:rPr>
          <w:sz w:val="22"/>
          <w:szCs w:val="22"/>
        </w:rPr>
        <w:t>a</w:t>
      </w:r>
      <w:r w:rsidR="00E81132" w:rsidRPr="00CE2A11">
        <w:rPr>
          <w:sz w:val="22"/>
          <w:szCs w:val="22"/>
        </w:rPr>
        <w:t xml:space="preserve">s que </w:t>
      </w:r>
      <w:r w:rsidR="00DF10F7" w:rsidRPr="00CE2A11">
        <w:rPr>
          <w:sz w:val="22"/>
          <w:szCs w:val="22"/>
        </w:rPr>
        <w:t xml:space="preserve">se encuentren </w:t>
      </w:r>
      <w:r w:rsidR="00E81132" w:rsidRPr="00CE2A11">
        <w:rPr>
          <w:sz w:val="22"/>
          <w:szCs w:val="22"/>
        </w:rPr>
        <w:t xml:space="preserve">en la proximidad al torso o extremidades (excepto cabeza) de una persona durante el </w:t>
      </w:r>
      <w:r w:rsidR="00A602D4" w:rsidRPr="00CE2A11">
        <w:rPr>
          <w:sz w:val="22"/>
          <w:szCs w:val="22"/>
        </w:rPr>
        <w:t>U</w:t>
      </w:r>
      <w:r w:rsidR="00E81132" w:rsidRPr="00CE2A11">
        <w:rPr>
          <w:sz w:val="22"/>
          <w:szCs w:val="22"/>
        </w:rPr>
        <w:t>so previsto u oper</w:t>
      </w:r>
      <w:r w:rsidR="000372F1" w:rsidRPr="00CE2A11">
        <w:rPr>
          <w:sz w:val="22"/>
          <w:szCs w:val="22"/>
        </w:rPr>
        <w:t>ación de sus funciones de radio;</w:t>
      </w:r>
    </w:p>
    <w:p w:rsidR="00754605" w:rsidRPr="00CE2A11" w:rsidRDefault="00754605" w:rsidP="00754605">
      <w:pPr>
        <w:spacing w:line="360" w:lineRule="auto"/>
        <w:jc w:val="both"/>
        <w:rPr>
          <w:b/>
          <w:sz w:val="22"/>
          <w:szCs w:val="22"/>
        </w:rPr>
      </w:pPr>
    </w:p>
    <w:p w:rsidR="00C84F12" w:rsidRPr="00CE2A11" w:rsidRDefault="00C84F12" w:rsidP="004E1381">
      <w:pPr>
        <w:pStyle w:val="Prrafodelista"/>
        <w:numPr>
          <w:ilvl w:val="0"/>
          <w:numId w:val="3"/>
        </w:numPr>
        <w:spacing w:line="360" w:lineRule="auto"/>
        <w:jc w:val="both"/>
        <w:rPr>
          <w:sz w:val="22"/>
          <w:szCs w:val="22"/>
        </w:rPr>
      </w:pPr>
      <w:r w:rsidRPr="00CE2A11">
        <w:rPr>
          <w:b/>
          <w:sz w:val="22"/>
          <w:szCs w:val="22"/>
        </w:rPr>
        <w:t>Dispositivo</w:t>
      </w:r>
      <w:r w:rsidR="00D53BE9" w:rsidRPr="00CE2A11">
        <w:rPr>
          <w:b/>
          <w:sz w:val="22"/>
          <w:szCs w:val="22"/>
        </w:rPr>
        <w:t xml:space="preserve"> de comunicación inalámbrica de uso </w:t>
      </w:r>
      <w:r w:rsidRPr="00CE2A11">
        <w:rPr>
          <w:b/>
          <w:sz w:val="22"/>
          <w:szCs w:val="22"/>
        </w:rPr>
        <w:t>frente al rost</w:t>
      </w:r>
      <w:r w:rsidR="00981121" w:rsidRPr="00CE2A11">
        <w:rPr>
          <w:b/>
          <w:sz w:val="22"/>
          <w:szCs w:val="22"/>
        </w:rPr>
        <w:t>r</w:t>
      </w:r>
      <w:r w:rsidRPr="00CE2A11">
        <w:rPr>
          <w:b/>
          <w:sz w:val="22"/>
          <w:szCs w:val="22"/>
        </w:rPr>
        <w:t xml:space="preserve">o (DR).- </w:t>
      </w:r>
      <w:r w:rsidRPr="00CE2A11">
        <w:rPr>
          <w:sz w:val="22"/>
          <w:szCs w:val="22"/>
        </w:rPr>
        <w:t>Dispositivo sostenido con la mano y operado en la proximidad al rostro, puede incluir dispositivos Push to Talk (PTT), radios de dos vías,</w:t>
      </w:r>
      <w:r w:rsidR="00D53BE9" w:rsidRPr="00CE2A11">
        <w:rPr>
          <w:sz w:val="22"/>
          <w:szCs w:val="22"/>
        </w:rPr>
        <w:t xml:space="preserve"> etc</w:t>
      </w:r>
      <w:r w:rsidR="00AA72B3" w:rsidRPr="00CE2A11">
        <w:rPr>
          <w:sz w:val="22"/>
          <w:szCs w:val="22"/>
        </w:rPr>
        <w:t>.</w:t>
      </w:r>
      <w:r w:rsidR="000372F1" w:rsidRPr="00CE2A11">
        <w:rPr>
          <w:sz w:val="22"/>
          <w:szCs w:val="22"/>
        </w:rPr>
        <w:t>;</w:t>
      </w:r>
    </w:p>
    <w:p w:rsidR="00DF10F7" w:rsidRPr="00CE2A11" w:rsidRDefault="00DF10F7" w:rsidP="00DF10F7">
      <w:pPr>
        <w:pStyle w:val="Prrafodelista"/>
        <w:rPr>
          <w:sz w:val="22"/>
          <w:szCs w:val="22"/>
        </w:rPr>
      </w:pPr>
    </w:p>
    <w:p w:rsidR="00D8188B" w:rsidRPr="00CE2A11" w:rsidRDefault="00D8188B" w:rsidP="004E1381">
      <w:pPr>
        <w:pStyle w:val="Prrafodelista"/>
        <w:numPr>
          <w:ilvl w:val="0"/>
          <w:numId w:val="3"/>
        </w:numPr>
        <w:spacing w:line="360" w:lineRule="auto"/>
        <w:jc w:val="both"/>
        <w:rPr>
          <w:sz w:val="22"/>
          <w:szCs w:val="22"/>
        </w:rPr>
      </w:pPr>
      <w:r w:rsidRPr="00CE2A11">
        <w:rPr>
          <w:b/>
          <w:sz w:val="22"/>
          <w:szCs w:val="22"/>
        </w:rPr>
        <w:t>Dispositivo</w:t>
      </w:r>
      <w:r w:rsidR="00AA72B3" w:rsidRPr="00CE2A11">
        <w:rPr>
          <w:b/>
          <w:sz w:val="22"/>
          <w:szCs w:val="22"/>
        </w:rPr>
        <w:t xml:space="preserve"> de comunicación inalámbrica</w:t>
      </w:r>
      <w:r w:rsidRPr="00CE2A11">
        <w:rPr>
          <w:b/>
          <w:sz w:val="22"/>
          <w:szCs w:val="22"/>
        </w:rPr>
        <w:t xml:space="preserve"> genérico</w:t>
      </w:r>
      <w:r w:rsidR="0077068C" w:rsidRPr="00CE2A11">
        <w:rPr>
          <w:b/>
          <w:sz w:val="22"/>
          <w:szCs w:val="22"/>
        </w:rPr>
        <w:t xml:space="preserve"> (DG)</w:t>
      </w:r>
      <w:r w:rsidRPr="00CE2A11">
        <w:rPr>
          <w:b/>
          <w:sz w:val="22"/>
          <w:szCs w:val="22"/>
        </w:rPr>
        <w:t xml:space="preserve">.- </w:t>
      </w:r>
      <w:r w:rsidR="00665C38" w:rsidRPr="00CE2A11">
        <w:rPr>
          <w:sz w:val="22"/>
          <w:szCs w:val="22"/>
        </w:rPr>
        <w:t>Dispositivo</w:t>
      </w:r>
      <w:r w:rsidRPr="00CE2A11">
        <w:rPr>
          <w:sz w:val="22"/>
          <w:szCs w:val="22"/>
        </w:rPr>
        <w:t xml:space="preserve"> que no </w:t>
      </w:r>
      <w:r w:rsidR="00665C38" w:rsidRPr="00CE2A11">
        <w:rPr>
          <w:sz w:val="22"/>
          <w:szCs w:val="22"/>
        </w:rPr>
        <w:t xml:space="preserve">puede ser </w:t>
      </w:r>
      <w:r w:rsidR="008C294D" w:rsidRPr="00CE2A11">
        <w:rPr>
          <w:sz w:val="22"/>
          <w:szCs w:val="22"/>
        </w:rPr>
        <w:t xml:space="preserve">incluido </w:t>
      </w:r>
      <w:r w:rsidRPr="00CE2A11">
        <w:rPr>
          <w:sz w:val="22"/>
          <w:szCs w:val="22"/>
        </w:rPr>
        <w:t xml:space="preserve">en </w:t>
      </w:r>
      <w:r w:rsidR="00C57309" w:rsidRPr="00CE2A11">
        <w:rPr>
          <w:sz w:val="22"/>
          <w:szCs w:val="22"/>
        </w:rPr>
        <w:t xml:space="preserve">las clasificaciones </w:t>
      </w:r>
      <w:r w:rsidR="008C294D" w:rsidRPr="00CE2A11">
        <w:rPr>
          <w:sz w:val="22"/>
          <w:szCs w:val="22"/>
        </w:rPr>
        <w:t xml:space="preserve">de dispositivos </w:t>
      </w:r>
      <w:r w:rsidR="00C57309" w:rsidRPr="00CE2A11">
        <w:rPr>
          <w:sz w:val="22"/>
          <w:szCs w:val="22"/>
        </w:rPr>
        <w:t>previstas en la presente D</w:t>
      </w:r>
      <w:r w:rsidR="00C509AE" w:rsidRPr="00CE2A11">
        <w:rPr>
          <w:sz w:val="22"/>
          <w:szCs w:val="22"/>
        </w:rPr>
        <w:t xml:space="preserve">isposición </w:t>
      </w:r>
      <w:r w:rsidR="00C57309" w:rsidRPr="00CE2A11">
        <w:rPr>
          <w:sz w:val="22"/>
          <w:szCs w:val="22"/>
        </w:rPr>
        <w:t>T</w:t>
      </w:r>
      <w:r w:rsidR="00C509AE" w:rsidRPr="00CE2A11">
        <w:rPr>
          <w:sz w:val="22"/>
          <w:szCs w:val="22"/>
        </w:rPr>
        <w:t>écnica</w:t>
      </w:r>
      <w:r w:rsidR="000372F1" w:rsidRPr="00CE2A11">
        <w:rPr>
          <w:sz w:val="22"/>
          <w:szCs w:val="22"/>
        </w:rPr>
        <w:t>;</w:t>
      </w:r>
    </w:p>
    <w:p w:rsidR="00754605" w:rsidRPr="00CE2A11" w:rsidRDefault="00754605" w:rsidP="00754605">
      <w:pPr>
        <w:spacing w:line="360" w:lineRule="auto"/>
        <w:ind w:left="360"/>
        <w:jc w:val="both"/>
        <w:rPr>
          <w:sz w:val="22"/>
          <w:szCs w:val="22"/>
        </w:rPr>
      </w:pPr>
    </w:p>
    <w:p w:rsidR="00AC62DE" w:rsidRPr="00CE2A11" w:rsidRDefault="007456B5" w:rsidP="00F5421C">
      <w:pPr>
        <w:pStyle w:val="Prrafodelista"/>
        <w:numPr>
          <w:ilvl w:val="0"/>
          <w:numId w:val="3"/>
        </w:numPr>
        <w:spacing w:line="360" w:lineRule="auto"/>
        <w:jc w:val="both"/>
        <w:rPr>
          <w:b/>
          <w:sz w:val="22"/>
          <w:szCs w:val="22"/>
        </w:rPr>
      </w:pPr>
      <w:r w:rsidRPr="00CE2A11">
        <w:rPr>
          <w:b/>
          <w:sz w:val="22"/>
          <w:szCs w:val="22"/>
        </w:rPr>
        <w:t>Dispositivo</w:t>
      </w:r>
      <w:r w:rsidR="00AA72B3" w:rsidRPr="00CE2A11">
        <w:rPr>
          <w:b/>
          <w:sz w:val="22"/>
          <w:szCs w:val="22"/>
        </w:rPr>
        <w:t xml:space="preserve"> de comunicación inalámbrica integrado</w:t>
      </w:r>
      <w:r w:rsidRPr="00CE2A11">
        <w:rPr>
          <w:b/>
          <w:sz w:val="22"/>
          <w:szCs w:val="22"/>
        </w:rPr>
        <w:t xml:space="preserve"> en la ropa (DIR).-</w:t>
      </w:r>
      <w:r w:rsidR="009A221A" w:rsidRPr="00CE2A11">
        <w:rPr>
          <w:b/>
          <w:sz w:val="22"/>
          <w:szCs w:val="22"/>
        </w:rPr>
        <w:t xml:space="preserve"> </w:t>
      </w:r>
      <w:r w:rsidR="009A221A" w:rsidRPr="00CE2A11">
        <w:rPr>
          <w:sz w:val="22"/>
          <w:szCs w:val="22"/>
        </w:rPr>
        <w:t xml:space="preserve">Dispositivo portátil ubicado/integrado en la ropa del </w:t>
      </w:r>
      <w:r w:rsidR="000372F1" w:rsidRPr="00CE2A11">
        <w:rPr>
          <w:sz w:val="22"/>
          <w:szCs w:val="22"/>
        </w:rPr>
        <w:t>usuario durante el Uso previsto;</w:t>
      </w:r>
    </w:p>
    <w:p w:rsidR="00754605" w:rsidRPr="00CE2A11" w:rsidRDefault="00754605" w:rsidP="00754605">
      <w:pPr>
        <w:spacing w:line="360" w:lineRule="auto"/>
        <w:rPr>
          <w:b/>
          <w:sz w:val="22"/>
          <w:szCs w:val="22"/>
        </w:rPr>
      </w:pPr>
    </w:p>
    <w:p w:rsidR="00C84F12" w:rsidRPr="00CE2A11" w:rsidRDefault="00C84F12" w:rsidP="004E1381">
      <w:pPr>
        <w:pStyle w:val="Prrafodelista"/>
        <w:numPr>
          <w:ilvl w:val="0"/>
          <w:numId w:val="3"/>
        </w:numPr>
        <w:spacing w:line="360" w:lineRule="auto"/>
        <w:jc w:val="both"/>
        <w:rPr>
          <w:b/>
          <w:sz w:val="22"/>
          <w:szCs w:val="22"/>
        </w:rPr>
      </w:pPr>
      <w:r w:rsidRPr="00CE2A11">
        <w:rPr>
          <w:b/>
          <w:sz w:val="22"/>
          <w:szCs w:val="22"/>
        </w:rPr>
        <w:t>Dispositivo</w:t>
      </w:r>
      <w:r w:rsidR="00AA72B3" w:rsidRPr="00CE2A11">
        <w:rPr>
          <w:b/>
          <w:sz w:val="22"/>
          <w:szCs w:val="22"/>
        </w:rPr>
        <w:t xml:space="preserve"> de comunicación inalámbrica</w:t>
      </w:r>
      <w:r w:rsidRPr="00CE2A11">
        <w:rPr>
          <w:b/>
          <w:sz w:val="22"/>
          <w:szCs w:val="22"/>
        </w:rPr>
        <w:t xml:space="preserve"> soportado por el cuerpo (DSC).- </w:t>
      </w:r>
      <w:r w:rsidR="00201F34" w:rsidRPr="00CE2A11">
        <w:rPr>
          <w:sz w:val="22"/>
          <w:szCs w:val="22"/>
        </w:rPr>
        <w:t>Dispositivo cuyo U</w:t>
      </w:r>
      <w:r w:rsidRPr="00CE2A11">
        <w:rPr>
          <w:sz w:val="22"/>
          <w:szCs w:val="22"/>
        </w:rPr>
        <w:t>so previsto es transmitir</w:t>
      </w:r>
      <w:r w:rsidR="008C294D" w:rsidRPr="00CE2A11">
        <w:rPr>
          <w:sz w:val="22"/>
          <w:szCs w:val="22"/>
        </w:rPr>
        <w:t xml:space="preserve">, y que se encuentra </w:t>
      </w:r>
      <w:r w:rsidRPr="00CE2A11">
        <w:rPr>
          <w:sz w:val="22"/>
          <w:szCs w:val="22"/>
        </w:rPr>
        <w:t xml:space="preserve">tocando directamente </w:t>
      </w:r>
      <w:r w:rsidR="00962292" w:rsidRPr="00CE2A11">
        <w:rPr>
          <w:sz w:val="22"/>
          <w:szCs w:val="22"/>
        </w:rPr>
        <w:t xml:space="preserve">alguna </w:t>
      </w:r>
      <w:r w:rsidRPr="00CE2A11">
        <w:rPr>
          <w:sz w:val="22"/>
          <w:szCs w:val="22"/>
        </w:rPr>
        <w:t xml:space="preserve">parte del cuerpo del usuario </w:t>
      </w:r>
      <w:r w:rsidR="00962292" w:rsidRPr="00CE2A11">
        <w:rPr>
          <w:sz w:val="22"/>
          <w:szCs w:val="22"/>
        </w:rPr>
        <w:t xml:space="preserve">con cualquier porción del dispositivo, </w:t>
      </w:r>
      <w:r w:rsidRPr="00CE2A11">
        <w:rPr>
          <w:sz w:val="22"/>
          <w:szCs w:val="22"/>
        </w:rPr>
        <w:t xml:space="preserve">y no requiere un </w:t>
      </w:r>
      <w:r w:rsidR="00B26B43" w:rsidRPr="00CE2A11">
        <w:rPr>
          <w:sz w:val="22"/>
          <w:szCs w:val="22"/>
        </w:rPr>
        <w:t>A</w:t>
      </w:r>
      <w:r w:rsidRPr="00CE2A11">
        <w:rPr>
          <w:sz w:val="22"/>
          <w:szCs w:val="22"/>
        </w:rPr>
        <w:t>ccesorio de s</w:t>
      </w:r>
      <w:r w:rsidR="000372F1" w:rsidRPr="00CE2A11">
        <w:rPr>
          <w:sz w:val="22"/>
          <w:szCs w:val="22"/>
        </w:rPr>
        <w:t>ujeción, por ejemplo una laptop;</w:t>
      </w:r>
    </w:p>
    <w:p w:rsidR="00B054BF" w:rsidRPr="00CE2A11" w:rsidRDefault="00B054BF" w:rsidP="00B054BF">
      <w:pPr>
        <w:pStyle w:val="Prrafodelista"/>
        <w:spacing w:line="360" w:lineRule="auto"/>
        <w:ind w:left="1080"/>
        <w:jc w:val="both"/>
        <w:rPr>
          <w:b/>
          <w:sz w:val="22"/>
          <w:szCs w:val="22"/>
        </w:rPr>
      </w:pPr>
    </w:p>
    <w:p w:rsidR="00AC62DE" w:rsidRPr="00CE2A11" w:rsidRDefault="00AC62DE" w:rsidP="004E1381">
      <w:pPr>
        <w:pStyle w:val="Prrafodelista"/>
        <w:numPr>
          <w:ilvl w:val="0"/>
          <w:numId w:val="3"/>
        </w:numPr>
        <w:spacing w:line="360" w:lineRule="auto"/>
        <w:jc w:val="both"/>
        <w:rPr>
          <w:b/>
          <w:sz w:val="22"/>
          <w:szCs w:val="22"/>
        </w:rPr>
      </w:pPr>
      <w:r w:rsidRPr="00CE2A11">
        <w:rPr>
          <w:b/>
          <w:sz w:val="22"/>
          <w:szCs w:val="22"/>
        </w:rPr>
        <w:t xml:space="preserve">Dispositivo </w:t>
      </w:r>
      <w:r w:rsidR="00AA72B3" w:rsidRPr="00CE2A11">
        <w:rPr>
          <w:b/>
          <w:sz w:val="22"/>
          <w:szCs w:val="22"/>
        </w:rPr>
        <w:t xml:space="preserve">de comunicación inalámbrica </w:t>
      </w:r>
      <w:r w:rsidR="0077068C" w:rsidRPr="00CE2A11">
        <w:rPr>
          <w:b/>
          <w:sz w:val="22"/>
          <w:szCs w:val="22"/>
        </w:rPr>
        <w:t>usado en</w:t>
      </w:r>
      <w:r w:rsidRPr="00CE2A11">
        <w:rPr>
          <w:b/>
          <w:sz w:val="22"/>
          <w:szCs w:val="22"/>
        </w:rPr>
        <w:t xml:space="preserve"> </w:t>
      </w:r>
      <w:r w:rsidR="00962292" w:rsidRPr="00CE2A11">
        <w:rPr>
          <w:b/>
          <w:sz w:val="22"/>
          <w:szCs w:val="22"/>
        </w:rPr>
        <w:t xml:space="preserve">las </w:t>
      </w:r>
      <w:r w:rsidRPr="00CE2A11">
        <w:rPr>
          <w:b/>
          <w:sz w:val="22"/>
          <w:szCs w:val="22"/>
        </w:rPr>
        <w:t>extremidad</w:t>
      </w:r>
      <w:r w:rsidR="0077068C" w:rsidRPr="00CE2A11">
        <w:rPr>
          <w:b/>
          <w:sz w:val="22"/>
          <w:szCs w:val="22"/>
        </w:rPr>
        <w:t xml:space="preserve">es </w:t>
      </w:r>
      <w:r w:rsidR="00962292" w:rsidRPr="00CE2A11">
        <w:rPr>
          <w:b/>
          <w:sz w:val="22"/>
          <w:szCs w:val="22"/>
        </w:rPr>
        <w:t xml:space="preserve">del cuerpo </w:t>
      </w:r>
      <w:r w:rsidR="0077068C" w:rsidRPr="00CE2A11">
        <w:rPr>
          <w:b/>
          <w:sz w:val="22"/>
          <w:szCs w:val="22"/>
        </w:rPr>
        <w:t>(DEX)</w:t>
      </w:r>
      <w:r w:rsidRPr="00CE2A11">
        <w:rPr>
          <w:b/>
          <w:sz w:val="22"/>
          <w:szCs w:val="22"/>
        </w:rPr>
        <w:t xml:space="preserve">.- </w:t>
      </w:r>
      <w:r w:rsidR="00CD5679" w:rsidRPr="00CE2A11">
        <w:rPr>
          <w:sz w:val="22"/>
          <w:szCs w:val="22"/>
        </w:rPr>
        <w:t>D</w:t>
      </w:r>
      <w:r w:rsidRPr="00CE2A11">
        <w:rPr>
          <w:sz w:val="22"/>
          <w:szCs w:val="22"/>
        </w:rPr>
        <w:t xml:space="preserve">ispositivo cuyo </w:t>
      </w:r>
      <w:r w:rsidR="00201F34" w:rsidRPr="00CE2A11">
        <w:rPr>
          <w:sz w:val="22"/>
          <w:szCs w:val="22"/>
        </w:rPr>
        <w:t>U</w:t>
      </w:r>
      <w:r w:rsidRPr="00CE2A11">
        <w:rPr>
          <w:sz w:val="22"/>
          <w:szCs w:val="22"/>
        </w:rPr>
        <w:t xml:space="preserve">so previsto </w:t>
      </w:r>
      <w:r w:rsidR="00CD5679" w:rsidRPr="00CE2A11">
        <w:rPr>
          <w:sz w:val="22"/>
          <w:szCs w:val="22"/>
        </w:rPr>
        <w:t>es estar</w:t>
      </w:r>
      <w:r w:rsidRPr="00CE2A11">
        <w:rPr>
          <w:sz w:val="22"/>
          <w:szCs w:val="22"/>
        </w:rPr>
        <w:t xml:space="preserve"> sujeto al brazo o pierna</w:t>
      </w:r>
      <w:r w:rsidR="000372F1" w:rsidRPr="00CE2A11">
        <w:rPr>
          <w:sz w:val="22"/>
          <w:szCs w:val="22"/>
        </w:rPr>
        <w:t xml:space="preserve"> del usuario mientras transmite;</w:t>
      </w:r>
    </w:p>
    <w:p w:rsidR="00B054BF" w:rsidRPr="00CE2A11" w:rsidRDefault="00B054BF" w:rsidP="00B054BF">
      <w:pPr>
        <w:pStyle w:val="Prrafodelista"/>
        <w:spacing w:line="360" w:lineRule="auto"/>
        <w:ind w:left="1080"/>
        <w:jc w:val="both"/>
        <w:rPr>
          <w:b/>
          <w:sz w:val="22"/>
          <w:szCs w:val="22"/>
        </w:rPr>
      </w:pPr>
    </w:p>
    <w:p w:rsidR="006B595F" w:rsidRPr="00CE2A11" w:rsidRDefault="001B052F" w:rsidP="004E1381">
      <w:pPr>
        <w:pStyle w:val="Prrafodelista"/>
        <w:numPr>
          <w:ilvl w:val="0"/>
          <w:numId w:val="3"/>
        </w:numPr>
        <w:spacing w:line="360" w:lineRule="auto"/>
        <w:jc w:val="both"/>
        <w:rPr>
          <w:b/>
          <w:sz w:val="22"/>
          <w:szCs w:val="22"/>
        </w:rPr>
      </w:pPr>
      <w:r w:rsidRPr="00CE2A11">
        <w:rPr>
          <w:b/>
          <w:sz w:val="22"/>
          <w:szCs w:val="22"/>
        </w:rPr>
        <w:lastRenderedPageBreak/>
        <w:t xml:space="preserve">Distancia de separación.- </w:t>
      </w:r>
      <w:r w:rsidR="002A0831" w:rsidRPr="00CE2A11">
        <w:rPr>
          <w:sz w:val="22"/>
          <w:szCs w:val="22"/>
        </w:rPr>
        <w:t xml:space="preserve">Distancia entre el </w:t>
      </w:r>
      <w:r w:rsidR="00F2655B" w:rsidRPr="00CE2A11">
        <w:rPr>
          <w:sz w:val="22"/>
          <w:szCs w:val="22"/>
        </w:rPr>
        <w:t>equipo bajo prueba</w:t>
      </w:r>
      <w:r w:rsidR="002A0831" w:rsidRPr="00CE2A11">
        <w:rPr>
          <w:sz w:val="22"/>
          <w:szCs w:val="22"/>
        </w:rPr>
        <w:t xml:space="preserve"> y la superficie exterior del modelo</w:t>
      </w:r>
      <w:r w:rsidR="00F2655B" w:rsidRPr="00CE2A11">
        <w:rPr>
          <w:sz w:val="22"/>
          <w:szCs w:val="22"/>
        </w:rPr>
        <w:t xml:space="preserve"> de silueta humana</w:t>
      </w:r>
      <w:r w:rsidR="0077068C" w:rsidRPr="00CE2A11">
        <w:rPr>
          <w:sz w:val="22"/>
          <w:szCs w:val="22"/>
        </w:rPr>
        <w:t xml:space="preserve"> </w:t>
      </w:r>
      <w:r w:rsidR="00962292" w:rsidRPr="00CE2A11">
        <w:rPr>
          <w:sz w:val="22"/>
          <w:szCs w:val="22"/>
        </w:rPr>
        <w:t>(</w:t>
      </w:r>
      <w:r w:rsidR="0077068C" w:rsidRPr="00CE2A11">
        <w:rPr>
          <w:sz w:val="22"/>
          <w:szCs w:val="22"/>
        </w:rPr>
        <w:t>MSH</w:t>
      </w:r>
      <w:r w:rsidR="00962292" w:rsidRPr="00CE2A11">
        <w:rPr>
          <w:sz w:val="22"/>
          <w:szCs w:val="22"/>
        </w:rPr>
        <w:t>)</w:t>
      </w:r>
      <w:r w:rsidR="0077068C" w:rsidRPr="00CE2A11">
        <w:rPr>
          <w:sz w:val="22"/>
          <w:szCs w:val="22"/>
        </w:rPr>
        <w:t xml:space="preserve"> o </w:t>
      </w:r>
      <w:r w:rsidR="00AE5DBD" w:rsidRPr="00CE2A11">
        <w:rPr>
          <w:sz w:val="22"/>
          <w:szCs w:val="22"/>
        </w:rPr>
        <w:t>modelo antropomórfico de la cabez</w:t>
      </w:r>
      <w:r w:rsidR="00050744" w:rsidRPr="00CE2A11">
        <w:rPr>
          <w:sz w:val="22"/>
          <w:szCs w:val="22"/>
        </w:rPr>
        <w:t>a humana</w:t>
      </w:r>
      <w:r w:rsidR="00AE5DBD" w:rsidRPr="00CE2A11">
        <w:rPr>
          <w:sz w:val="22"/>
          <w:szCs w:val="22"/>
        </w:rPr>
        <w:t xml:space="preserve"> </w:t>
      </w:r>
      <w:r w:rsidR="00962292" w:rsidRPr="00CE2A11">
        <w:rPr>
          <w:sz w:val="22"/>
          <w:szCs w:val="22"/>
        </w:rPr>
        <w:t>(</w:t>
      </w:r>
      <w:r w:rsidR="00AE5DBD" w:rsidRPr="00CE2A11">
        <w:rPr>
          <w:sz w:val="22"/>
          <w:szCs w:val="22"/>
        </w:rPr>
        <w:t>M</w:t>
      </w:r>
      <w:r w:rsidR="00050744" w:rsidRPr="00CE2A11">
        <w:rPr>
          <w:sz w:val="22"/>
          <w:szCs w:val="22"/>
        </w:rPr>
        <w:t>CH</w:t>
      </w:r>
      <w:r w:rsidR="00962292" w:rsidRPr="00CE2A11">
        <w:rPr>
          <w:sz w:val="22"/>
          <w:szCs w:val="22"/>
        </w:rPr>
        <w:t>)</w:t>
      </w:r>
      <w:r w:rsidR="002A0831" w:rsidRPr="00CE2A11">
        <w:rPr>
          <w:sz w:val="22"/>
          <w:szCs w:val="22"/>
        </w:rPr>
        <w:t>, representando la di</w:t>
      </w:r>
      <w:r w:rsidR="00CD1F81" w:rsidRPr="00CE2A11">
        <w:rPr>
          <w:sz w:val="22"/>
          <w:szCs w:val="22"/>
        </w:rPr>
        <w:t xml:space="preserve">stancia </w:t>
      </w:r>
      <w:r w:rsidR="00962292" w:rsidRPr="00CE2A11">
        <w:rPr>
          <w:sz w:val="22"/>
          <w:szCs w:val="22"/>
        </w:rPr>
        <w:t xml:space="preserve">establecida en </w:t>
      </w:r>
      <w:r w:rsidR="00CD1F81" w:rsidRPr="00CE2A11">
        <w:rPr>
          <w:sz w:val="22"/>
          <w:szCs w:val="22"/>
        </w:rPr>
        <w:t xml:space="preserve">el </w:t>
      </w:r>
      <w:r w:rsidR="00744F6A" w:rsidRPr="00CE2A11">
        <w:rPr>
          <w:sz w:val="22"/>
          <w:szCs w:val="22"/>
        </w:rPr>
        <w:t xml:space="preserve">uso </w:t>
      </w:r>
      <w:r w:rsidR="000372F1" w:rsidRPr="00CE2A11">
        <w:rPr>
          <w:sz w:val="22"/>
          <w:szCs w:val="22"/>
        </w:rPr>
        <w:t>previsto;</w:t>
      </w:r>
    </w:p>
    <w:p w:rsidR="00962292" w:rsidRPr="00CE2A11" w:rsidRDefault="00962292" w:rsidP="00962292">
      <w:pPr>
        <w:pStyle w:val="Prrafodelista"/>
        <w:rPr>
          <w:b/>
          <w:sz w:val="22"/>
          <w:szCs w:val="22"/>
        </w:rPr>
      </w:pPr>
    </w:p>
    <w:p w:rsidR="005C6A9C" w:rsidRPr="00CE2A11" w:rsidRDefault="00C44C46" w:rsidP="005C6A9C">
      <w:pPr>
        <w:pStyle w:val="Prrafodelista"/>
        <w:numPr>
          <w:ilvl w:val="0"/>
          <w:numId w:val="3"/>
        </w:numPr>
        <w:spacing w:after="160" w:line="360" w:lineRule="auto"/>
        <w:jc w:val="both"/>
        <w:rPr>
          <w:b/>
          <w:sz w:val="22"/>
          <w:szCs w:val="22"/>
        </w:rPr>
      </w:pPr>
      <w:r w:rsidRPr="00CE2A11">
        <w:rPr>
          <w:b/>
          <w:sz w:val="22"/>
          <w:szCs w:val="22"/>
        </w:rPr>
        <w:t xml:space="preserve">Equipo Bajo Prueba (EBP): </w:t>
      </w:r>
      <w:r w:rsidRPr="00CE2A11">
        <w:rPr>
          <w:sz w:val="22"/>
          <w:szCs w:val="22"/>
        </w:rPr>
        <w:t>Unidad representativa de un DCI</w:t>
      </w:r>
      <w:r w:rsidRPr="00CE2A11" w:rsidDel="005678F7">
        <w:rPr>
          <w:sz w:val="22"/>
          <w:szCs w:val="22"/>
        </w:rPr>
        <w:t xml:space="preserve"> </w:t>
      </w:r>
      <w:r w:rsidRPr="00CE2A11">
        <w:rPr>
          <w:sz w:val="22"/>
          <w:szCs w:val="22"/>
        </w:rPr>
        <w:t>sobre el que se llevan a cabo pruebas para verificar el cumplimiento de las especificaciones y requerimientos de la presente D</w:t>
      </w:r>
      <w:r w:rsidR="00C509AE" w:rsidRPr="00CE2A11">
        <w:rPr>
          <w:sz w:val="22"/>
          <w:szCs w:val="22"/>
        </w:rPr>
        <w:t xml:space="preserve">isposición </w:t>
      </w:r>
      <w:r w:rsidRPr="00CE2A11">
        <w:rPr>
          <w:sz w:val="22"/>
          <w:szCs w:val="22"/>
        </w:rPr>
        <w:t>T</w:t>
      </w:r>
      <w:r w:rsidR="00C509AE" w:rsidRPr="00CE2A11">
        <w:rPr>
          <w:sz w:val="22"/>
          <w:szCs w:val="22"/>
        </w:rPr>
        <w:t>écnica</w:t>
      </w:r>
      <w:r w:rsidR="000372F1" w:rsidRPr="00CE2A11">
        <w:rPr>
          <w:sz w:val="22"/>
          <w:szCs w:val="22"/>
        </w:rPr>
        <w:t>;</w:t>
      </w:r>
    </w:p>
    <w:p w:rsidR="00962292" w:rsidRPr="00CE2A11" w:rsidRDefault="00962292" w:rsidP="00962292">
      <w:pPr>
        <w:pStyle w:val="Prrafodelista"/>
        <w:rPr>
          <w:b/>
          <w:sz w:val="22"/>
          <w:szCs w:val="22"/>
        </w:rPr>
      </w:pPr>
    </w:p>
    <w:p w:rsidR="005D1151" w:rsidRPr="00CE2A11" w:rsidRDefault="00FD1C91" w:rsidP="005D1151">
      <w:pPr>
        <w:pStyle w:val="Prrafodelista"/>
        <w:numPr>
          <w:ilvl w:val="0"/>
          <w:numId w:val="3"/>
        </w:numPr>
        <w:spacing w:line="360" w:lineRule="auto"/>
        <w:jc w:val="both"/>
        <w:rPr>
          <w:sz w:val="22"/>
          <w:szCs w:val="22"/>
        </w:rPr>
      </w:pPr>
      <w:r w:rsidRPr="00CE2A11">
        <w:rPr>
          <w:b/>
          <w:sz w:val="22"/>
          <w:szCs w:val="22"/>
        </w:rPr>
        <w:t>Evaluación de la Conformidad</w:t>
      </w:r>
      <w:r w:rsidRPr="00CE2A11">
        <w:rPr>
          <w:sz w:val="22"/>
          <w:szCs w:val="22"/>
        </w:rPr>
        <w:t>.- Todo procedimiento utilizado, directa o indirectamente, para determinar el grado de cumplimiento con las Normas, Disposiciones Técnicas y Reglamento Técnicos extranjeros aplicables; los procedimientos para la Evaluación de la Conformidad comprenden, entre otros, los de muestreo, prueba e inspección, evaluación, Verificación y garantía de la conformidad, registro, Acreditación y Autorización, separadamen</w:t>
      </w:r>
      <w:r w:rsidR="000372F1" w:rsidRPr="00CE2A11">
        <w:rPr>
          <w:sz w:val="22"/>
          <w:szCs w:val="22"/>
        </w:rPr>
        <w:t>te o en distintas combinaciones;</w:t>
      </w:r>
    </w:p>
    <w:p w:rsidR="00962292" w:rsidRPr="00CE2A11" w:rsidRDefault="00962292" w:rsidP="00962292">
      <w:pPr>
        <w:pStyle w:val="Prrafodelista"/>
        <w:spacing w:line="360" w:lineRule="auto"/>
        <w:ind w:left="1080"/>
        <w:jc w:val="both"/>
        <w:rPr>
          <w:sz w:val="22"/>
          <w:szCs w:val="22"/>
        </w:rPr>
      </w:pPr>
    </w:p>
    <w:p w:rsidR="00050744" w:rsidRPr="00CE2A11" w:rsidRDefault="00050744" w:rsidP="00050744">
      <w:pPr>
        <w:pStyle w:val="Prrafodelista"/>
        <w:numPr>
          <w:ilvl w:val="0"/>
          <w:numId w:val="3"/>
        </w:numPr>
        <w:spacing w:line="360" w:lineRule="auto"/>
        <w:jc w:val="both"/>
        <w:rPr>
          <w:sz w:val="22"/>
          <w:szCs w:val="22"/>
        </w:rPr>
      </w:pPr>
      <w:r w:rsidRPr="00CE2A11">
        <w:rPr>
          <w:b/>
          <w:sz w:val="22"/>
          <w:szCs w:val="22"/>
        </w:rPr>
        <w:t>Factor de trabajo.</w:t>
      </w:r>
      <w:r w:rsidRPr="00CE2A11">
        <w:rPr>
          <w:sz w:val="22"/>
          <w:szCs w:val="22"/>
        </w:rPr>
        <w:t>- Factor promedio de tiempo operacional</w:t>
      </w:r>
      <w:r w:rsidR="00E614F7" w:rsidRPr="00CE2A11">
        <w:rPr>
          <w:sz w:val="22"/>
          <w:szCs w:val="22"/>
        </w:rPr>
        <w:t>;</w:t>
      </w:r>
      <w:r w:rsidRPr="00CE2A11">
        <w:rPr>
          <w:sz w:val="22"/>
          <w:szCs w:val="22"/>
        </w:rPr>
        <w:t xml:space="preserve"> </w:t>
      </w:r>
      <w:r w:rsidR="00E614F7" w:rsidRPr="00CE2A11">
        <w:rPr>
          <w:sz w:val="22"/>
          <w:szCs w:val="22"/>
        </w:rPr>
        <w:t xml:space="preserve">es decir, </w:t>
      </w:r>
      <w:r w:rsidRPr="00CE2A11">
        <w:rPr>
          <w:sz w:val="22"/>
          <w:szCs w:val="22"/>
        </w:rPr>
        <w:t xml:space="preserve">la proporción de tiempo en la que un transmisor transmite durante un periodo de tiempo </w:t>
      </w:r>
      <w:r w:rsidR="000372F1" w:rsidRPr="00CE2A11">
        <w:rPr>
          <w:sz w:val="22"/>
          <w:szCs w:val="22"/>
        </w:rPr>
        <w:t>específico;</w:t>
      </w:r>
    </w:p>
    <w:p w:rsidR="00962292" w:rsidRPr="00CE2A11" w:rsidRDefault="00962292" w:rsidP="00962292">
      <w:pPr>
        <w:pStyle w:val="Prrafodelista"/>
        <w:spacing w:line="360" w:lineRule="auto"/>
        <w:ind w:left="1080"/>
        <w:jc w:val="both"/>
        <w:rPr>
          <w:sz w:val="22"/>
          <w:szCs w:val="22"/>
        </w:rPr>
      </w:pPr>
    </w:p>
    <w:p w:rsidR="00962292" w:rsidRPr="00CE2A11" w:rsidRDefault="006A06B5" w:rsidP="00AA2CF1">
      <w:pPr>
        <w:pStyle w:val="Prrafodelista"/>
        <w:numPr>
          <w:ilvl w:val="0"/>
          <w:numId w:val="3"/>
        </w:numPr>
        <w:spacing w:line="360" w:lineRule="auto"/>
        <w:jc w:val="both"/>
        <w:rPr>
          <w:sz w:val="22"/>
          <w:szCs w:val="22"/>
        </w:rPr>
      </w:pPr>
      <w:r w:rsidRPr="00CE2A11">
        <w:rPr>
          <w:b/>
          <w:sz w:val="22"/>
          <w:szCs w:val="22"/>
        </w:rPr>
        <w:t>Handset</w:t>
      </w:r>
      <w:r w:rsidR="000372F1" w:rsidRPr="00CE2A11">
        <w:rPr>
          <w:b/>
          <w:sz w:val="22"/>
          <w:szCs w:val="22"/>
        </w:rPr>
        <w:t xml:space="preserve">.- </w:t>
      </w:r>
      <w:r w:rsidRPr="00CE2A11">
        <w:rPr>
          <w:sz w:val="22"/>
          <w:szCs w:val="22"/>
        </w:rPr>
        <w:t>Dispositivo sostenido con la mano</w:t>
      </w:r>
      <w:r w:rsidR="00311DB8" w:rsidRPr="00CE2A11">
        <w:rPr>
          <w:sz w:val="22"/>
          <w:szCs w:val="22"/>
        </w:rPr>
        <w:t xml:space="preserve"> cuyo </w:t>
      </w:r>
      <w:r w:rsidR="009429E6" w:rsidRPr="00CE2A11">
        <w:rPr>
          <w:sz w:val="22"/>
          <w:szCs w:val="22"/>
        </w:rPr>
        <w:t>U</w:t>
      </w:r>
      <w:r w:rsidR="00311DB8" w:rsidRPr="00CE2A11">
        <w:rPr>
          <w:sz w:val="22"/>
          <w:szCs w:val="22"/>
        </w:rPr>
        <w:t>so previsto es ser operado en la proximidad del oído. Consiste en una entrada y una salida acústica, un tr</w:t>
      </w:r>
      <w:r w:rsidR="000372F1" w:rsidRPr="00CE2A11">
        <w:rPr>
          <w:sz w:val="22"/>
          <w:szCs w:val="22"/>
        </w:rPr>
        <w:t>ansmisor y un receptor de radio;</w:t>
      </w:r>
    </w:p>
    <w:p w:rsidR="00962292" w:rsidRPr="00CE2A11" w:rsidRDefault="00962292" w:rsidP="00962292">
      <w:pPr>
        <w:pStyle w:val="Prrafodelista"/>
        <w:spacing w:line="360" w:lineRule="auto"/>
        <w:ind w:left="1080"/>
        <w:jc w:val="both"/>
        <w:rPr>
          <w:b/>
          <w:sz w:val="22"/>
          <w:szCs w:val="22"/>
        </w:rPr>
      </w:pPr>
    </w:p>
    <w:p w:rsidR="00050744" w:rsidRPr="00CE2A11" w:rsidRDefault="005C6A9C" w:rsidP="00050744">
      <w:pPr>
        <w:pStyle w:val="Prrafodelista"/>
        <w:numPr>
          <w:ilvl w:val="0"/>
          <w:numId w:val="3"/>
        </w:numPr>
        <w:spacing w:line="360" w:lineRule="auto"/>
        <w:jc w:val="both"/>
        <w:rPr>
          <w:b/>
          <w:sz w:val="22"/>
          <w:szCs w:val="22"/>
        </w:rPr>
      </w:pPr>
      <w:r w:rsidRPr="00CE2A11">
        <w:rPr>
          <w:b/>
          <w:sz w:val="22"/>
          <w:szCs w:val="22"/>
        </w:rPr>
        <w:t>Incertidumbre</w:t>
      </w:r>
      <w:r w:rsidR="00050744" w:rsidRPr="00CE2A11">
        <w:rPr>
          <w:b/>
          <w:sz w:val="22"/>
          <w:szCs w:val="22"/>
        </w:rPr>
        <w:t>.</w:t>
      </w:r>
      <w:r w:rsidR="00D56157" w:rsidRPr="00CE2A11">
        <w:rPr>
          <w:b/>
          <w:sz w:val="22"/>
          <w:szCs w:val="22"/>
        </w:rPr>
        <w:t>-</w:t>
      </w:r>
      <w:r w:rsidR="00050744" w:rsidRPr="00CE2A11">
        <w:rPr>
          <w:b/>
          <w:sz w:val="22"/>
          <w:szCs w:val="22"/>
        </w:rPr>
        <w:t xml:space="preserve"> </w:t>
      </w:r>
      <w:r w:rsidR="00050744" w:rsidRPr="00CE2A11">
        <w:rPr>
          <w:sz w:val="22"/>
          <w:szCs w:val="22"/>
        </w:rPr>
        <w:t xml:space="preserve">Estimación </w:t>
      </w:r>
      <w:r w:rsidR="003A7A21" w:rsidRPr="00CE2A11">
        <w:rPr>
          <w:sz w:val="22"/>
          <w:szCs w:val="22"/>
        </w:rPr>
        <w:t>asociada</w:t>
      </w:r>
      <w:r w:rsidR="00050744" w:rsidRPr="00CE2A11">
        <w:rPr>
          <w:sz w:val="22"/>
          <w:szCs w:val="22"/>
        </w:rPr>
        <w:t xml:space="preserve"> al resultado de una prueba o medición que caracteriza el intervalo de valores dentro de los cuales se afirma que está el valor verdadero</w:t>
      </w:r>
      <w:r w:rsidR="000372F1" w:rsidRPr="00CE2A11">
        <w:rPr>
          <w:sz w:val="22"/>
          <w:szCs w:val="22"/>
        </w:rPr>
        <w:t>;</w:t>
      </w:r>
      <w:r w:rsidR="00050744" w:rsidRPr="00CE2A11">
        <w:rPr>
          <w:sz w:val="22"/>
          <w:szCs w:val="22"/>
        </w:rPr>
        <w:t xml:space="preserve"> </w:t>
      </w:r>
    </w:p>
    <w:p w:rsidR="00962292" w:rsidRPr="00CE2A11" w:rsidRDefault="00962292" w:rsidP="00962292">
      <w:pPr>
        <w:pStyle w:val="Prrafodelista"/>
        <w:spacing w:line="360" w:lineRule="auto"/>
        <w:ind w:left="1080"/>
        <w:jc w:val="both"/>
        <w:rPr>
          <w:sz w:val="22"/>
          <w:szCs w:val="22"/>
        </w:rPr>
      </w:pPr>
    </w:p>
    <w:p w:rsidR="001B6F4A" w:rsidRPr="00CE2A11" w:rsidRDefault="006B595F" w:rsidP="004E1381">
      <w:pPr>
        <w:pStyle w:val="Prrafodelista"/>
        <w:numPr>
          <w:ilvl w:val="0"/>
          <w:numId w:val="3"/>
        </w:numPr>
        <w:spacing w:line="360" w:lineRule="auto"/>
        <w:jc w:val="both"/>
        <w:rPr>
          <w:sz w:val="22"/>
          <w:szCs w:val="22"/>
        </w:rPr>
      </w:pPr>
      <w:r w:rsidRPr="00CE2A11">
        <w:rPr>
          <w:b/>
          <w:sz w:val="22"/>
          <w:szCs w:val="22"/>
        </w:rPr>
        <w:t xml:space="preserve">Índice de absorción específica (SAR).- </w:t>
      </w:r>
      <w:r w:rsidRPr="00CE2A11">
        <w:rPr>
          <w:sz w:val="22"/>
          <w:szCs w:val="22"/>
        </w:rPr>
        <w:t>Es la derivada respecto al tiempo del incremento de energía (</w:t>
      </w:r>
      <w:r w:rsidR="001B6F4A" w:rsidRPr="00CE2A11">
        <w:rPr>
          <w:sz w:val="22"/>
          <w:szCs w:val="22"/>
        </w:rPr>
        <w:t>dW</w:t>
      </w:r>
      <w:r w:rsidRPr="00CE2A11">
        <w:rPr>
          <w:sz w:val="22"/>
          <w:szCs w:val="22"/>
        </w:rPr>
        <w:t xml:space="preserve">) absorbida (disipada) en un incremental </w:t>
      </w:r>
      <w:r w:rsidRPr="00CE2A11">
        <w:rPr>
          <w:sz w:val="22"/>
          <w:szCs w:val="22"/>
        </w:rPr>
        <w:lastRenderedPageBreak/>
        <w:t>de masa (</w:t>
      </w:r>
      <w:r w:rsidRPr="00CE2A11">
        <w:rPr>
          <w:noProof/>
          <w:position w:val="-6"/>
          <w:sz w:val="22"/>
          <w:szCs w:val="22"/>
          <w:lang w:val="es-MX" w:eastAsia="es-MX"/>
        </w:rPr>
        <w:drawing>
          <wp:inline distT="0" distB="0" distL="0" distR="0" wp14:anchorId="2122112E" wp14:editId="32F9E076">
            <wp:extent cx="238760" cy="174625"/>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760" cy="174625"/>
                    </a:xfrm>
                    <a:prstGeom prst="rect">
                      <a:avLst/>
                    </a:prstGeom>
                    <a:noFill/>
                    <a:ln>
                      <a:noFill/>
                    </a:ln>
                  </pic:spPr>
                </pic:pic>
              </a:graphicData>
            </a:graphic>
          </wp:inline>
        </w:drawing>
      </w:r>
      <w:r w:rsidRPr="00CE2A11">
        <w:rPr>
          <w:sz w:val="22"/>
          <w:szCs w:val="22"/>
        </w:rPr>
        <w:t>), que está contenida en un elemento de volumen (</w:t>
      </w:r>
      <w:r w:rsidRPr="00CE2A11">
        <w:rPr>
          <w:noProof/>
          <w:position w:val="-6"/>
          <w:sz w:val="22"/>
          <w:szCs w:val="22"/>
          <w:lang w:val="es-MX" w:eastAsia="es-MX"/>
        </w:rPr>
        <w:drawing>
          <wp:inline distT="0" distB="0" distL="0" distR="0" wp14:anchorId="3724E509" wp14:editId="1D735FC4">
            <wp:extent cx="238760" cy="174625"/>
            <wp:effectExtent l="0" t="0" r="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760" cy="174625"/>
                    </a:xfrm>
                    <a:prstGeom prst="rect">
                      <a:avLst/>
                    </a:prstGeom>
                    <a:noFill/>
                    <a:ln>
                      <a:noFill/>
                    </a:ln>
                  </pic:spPr>
                </pic:pic>
              </a:graphicData>
            </a:graphic>
          </wp:inline>
        </w:drawing>
      </w:r>
      <w:r w:rsidRPr="00CE2A11">
        <w:rPr>
          <w:sz w:val="22"/>
          <w:szCs w:val="22"/>
        </w:rPr>
        <w:t>) con densidad de masa</w:t>
      </w:r>
      <w:r w:rsidR="001B6F4A" w:rsidRPr="00CE2A11">
        <w:rPr>
          <w:sz w:val="22"/>
          <w:szCs w:val="22"/>
        </w:rPr>
        <w:t>(</w:t>
      </w:r>
      <m:oMath>
        <m:sSub>
          <m:sSubPr>
            <m:ctrlPr>
              <w:rPr>
                <w:rFonts w:ascii="Cambria Math" w:hAnsi="Cambria Math"/>
                <w:i/>
                <w:sz w:val="22"/>
                <w:szCs w:val="22"/>
              </w:rPr>
            </m:ctrlPr>
          </m:sSubPr>
          <m:e>
            <m:r>
              <w:rPr>
                <w:rFonts w:ascii="Cambria Math" w:hAnsi="Cambria Math"/>
                <w:sz w:val="22"/>
                <w:szCs w:val="22"/>
              </w:rPr>
              <m:t>ρ</m:t>
            </m:r>
          </m:e>
          <m:sub>
            <m:r>
              <w:rPr>
                <w:rFonts w:ascii="Cambria Math" w:hAnsi="Cambria Math"/>
                <w:sz w:val="22"/>
                <w:szCs w:val="22"/>
              </w:rPr>
              <m:t>m</m:t>
            </m:r>
          </m:sub>
        </m:sSub>
      </m:oMath>
      <w:r w:rsidR="001B6F4A" w:rsidRPr="00CE2A11">
        <w:rPr>
          <w:sz w:val="22"/>
          <w:szCs w:val="22"/>
        </w:rPr>
        <w:t>)</w:t>
      </w:r>
      <w:r w:rsidRPr="00CE2A11">
        <w:rPr>
          <w:sz w:val="22"/>
          <w:szCs w:val="22"/>
        </w:rPr>
        <w:t>:</w:t>
      </w:r>
    </w:p>
    <w:p w:rsidR="001B6F4A" w:rsidRPr="00CE2A11" w:rsidRDefault="001B6F4A" w:rsidP="003202DD">
      <w:pPr>
        <w:pStyle w:val="Prrafodelista"/>
        <w:rPr>
          <w:sz w:val="22"/>
          <w:szCs w:val="22"/>
        </w:rPr>
      </w:pPr>
    </w:p>
    <w:p w:rsidR="001B6F4A" w:rsidRPr="00CE2A11" w:rsidRDefault="001B6F4A" w:rsidP="003202DD">
      <w:pPr>
        <w:spacing w:line="360" w:lineRule="auto"/>
        <w:jc w:val="both"/>
        <w:rPr>
          <w:sz w:val="22"/>
          <w:szCs w:val="22"/>
        </w:rPr>
      </w:pPr>
    </w:p>
    <w:p w:rsidR="00941467" w:rsidRPr="00770890" w:rsidRDefault="00941467" w:rsidP="00941467">
      <w:pPr>
        <w:spacing w:line="360" w:lineRule="auto"/>
        <w:jc w:val="center"/>
        <w:rPr>
          <w:sz w:val="22"/>
          <w:szCs w:val="22"/>
        </w:rPr>
      </w:pPr>
      <m:oMathPara>
        <m:oMath>
          <m:r>
            <w:rPr>
              <w:rFonts w:ascii="Cambria Math" w:hAnsi="Cambria Math"/>
              <w:sz w:val="22"/>
              <w:szCs w:val="22"/>
            </w:rPr>
            <m:t>SAR=</m:t>
          </m:r>
          <m:f>
            <m:fPr>
              <m:ctrlPr>
                <w:rPr>
                  <w:rFonts w:ascii="Cambria Math" w:hAnsi="Cambria Math"/>
                  <w:i/>
                  <w:sz w:val="22"/>
                  <w:szCs w:val="22"/>
                </w:rPr>
              </m:ctrlPr>
            </m:fPr>
            <m:num>
              <m:r>
                <w:rPr>
                  <w:rFonts w:ascii="Cambria Math" w:hAnsi="Cambria Math"/>
                  <w:sz w:val="22"/>
                  <w:szCs w:val="22"/>
                </w:rPr>
                <m:t>d</m:t>
              </m:r>
            </m:num>
            <m:den>
              <m:r>
                <w:rPr>
                  <w:rFonts w:ascii="Cambria Math" w:hAnsi="Cambria Math"/>
                  <w:sz w:val="22"/>
                  <w:szCs w:val="22"/>
                </w:rPr>
                <m:t>dt</m:t>
              </m:r>
            </m:den>
          </m:f>
          <m:f>
            <m:fPr>
              <m:ctrlPr>
                <w:rPr>
                  <w:rFonts w:ascii="Cambria Math" w:hAnsi="Cambria Math"/>
                  <w:i/>
                  <w:sz w:val="22"/>
                  <w:szCs w:val="22"/>
                </w:rPr>
              </m:ctrlPr>
            </m:fPr>
            <m:num>
              <m:r>
                <w:rPr>
                  <w:rFonts w:ascii="Cambria Math" w:hAnsi="Cambria Math"/>
                  <w:sz w:val="22"/>
                  <w:szCs w:val="22"/>
                </w:rPr>
                <m:t>dW</m:t>
              </m:r>
            </m:num>
            <m:den>
              <m:r>
                <w:rPr>
                  <w:rFonts w:ascii="Cambria Math" w:hAnsi="Cambria Math"/>
                  <w:sz w:val="22"/>
                  <w:szCs w:val="22"/>
                </w:rPr>
                <m:t>dm</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d</m:t>
              </m:r>
            </m:num>
            <m:den>
              <m:r>
                <w:rPr>
                  <w:rFonts w:ascii="Cambria Math" w:hAnsi="Cambria Math"/>
                  <w:sz w:val="22"/>
                  <w:szCs w:val="22"/>
                </w:rPr>
                <m:t>dt</m:t>
              </m:r>
            </m:den>
          </m:f>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1</m:t>
                  </m:r>
                </m:num>
                <m:den>
                  <m:sSub>
                    <m:sSubPr>
                      <m:ctrlPr>
                        <w:rPr>
                          <w:rFonts w:ascii="Cambria Math" w:hAnsi="Cambria Math"/>
                          <w:i/>
                          <w:sz w:val="22"/>
                          <w:szCs w:val="22"/>
                        </w:rPr>
                      </m:ctrlPr>
                    </m:sSubPr>
                    <m:e>
                      <m:r>
                        <w:rPr>
                          <w:rFonts w:ascii="Cambria Math" w:hAnsi="Cambria Math"/>
                          <w:sz w:val="22"/>
                          <w:szCs w:val="22"/>
                        </w:rPr>
                        <m:t>ρ</m:t>
                      </m:r>
                    </m:e>
                    <m:sub>
                      <m:r>
                        <w:rPr>
                          <w:rFonts w:ascii="Cambria Math" w:hAnsi="Cambria Math"/>
                          <w:sz w:val="22"/>
                          <w:szCs w:val="22"/>
                        </w:rPr>
                        <m:t>m</m:t>
                      </m:r>
                    </m:sub>
                  </m:sSub>
                </m:den>
              </m:f>
              <m:f>
                <m:fPr>
                  <m:ctrlPr>
                    <w:rPr>
                      <w:rFonts w:ascii="Cambria Math" w:hAnsi="Cambria Math"/>
                      <w:i/>
                      <w:sz w:val="22"/>
                      <w:szCs w:val="22"/>
                    </w:rPr>
                  </m:ctrlPr>
                </m:fPr>
                <m:num>
                  <m:r>
                    <w:rPr>
                      <w:rFonts w:ascii="Cambria Math" w:hAnsi="Cambria Math"/>
                      <w:sz w:val="22"/>
                      <w:szCs w:val="22"/>
                    </w:rPr>
                    <m:t>dW</m:t>
                  </m:r>
                </m:num>
                <m:den>
                  <m:r>
                    <w:rPr>
                      <w:rFonts w:ascii="Cambria Math" w:hAnsi="Cambria Math"/>
                      <w:sz w:val="22"/>
                      <w:szCs w:val="22"/>
                    </w:rPr>
                    <m:t>dV</m:t>
                  </m:r>
                </m:den>
              </m:f>
            </m:e>
          </m:d>
        </m:oMath>
      </m:oMathPara>
    </w:p>
    <w:p w:rsidR="001B6F4A" w:rsidRPr="00CE2A11" w:rsidRDefault="001B6F4A" w:rsidP="001B6F4A">
      <w:pPr>
        <w:spacing w:line="360" w:lineRule="auto"/>
        <w:jc w:val="center"/>
        <w:rPr>
          <w:sz w:val="22"/>
          <w:szCs w:val="22"/>
        </w:rPr>
      </w:pPr>
    </w:p>
    <w:p w:rsidR="001B6F4A" w:rsidRPr="00CE2A11" w:rsidRDefault="001B6F4A" w:rsidP="001B6F4A">
      <w:pPr>
        <w:spacing w:line="360" w:lineRule="auto"/>
        <w:jc w:val="center"/>
        <w:rPr>
          <w:sz w:val="22"/>
          <w:szCs w:val="22"/>
        </w:rPr>
      </w:pPr>
    </w:p>
    <w:p w:rsidR="001B6F4A" w:rsidRPr="00CE2A11" w:rsidRDefault="001B6F4A" w:rsidP="00C105F8">
      <w:pPr>
        <w:spacing w:line="360" w:lineRule="auto"/>
        <w:ind w:left="1134"/>
        <w:jc w:val="both"/>
        <w:rPr>
          <w:sz w:val="22"/>
          <w:szCs w:val="22"/>
        </w:rPr>
      </w:pPr>
      <w:r w:rsidRPr="00CE2A11">
        <w:rPr>
          <w:sz w:val="22"/>
          <w:szCs w:val="22"/>
        </w:rPr>
        <w:t>SAR se expresa en Watts por kilogramo (W/kg). Se puede calcular mediante las siguientes formulas:</w:t>
      </w:r>
    </w:p>
    <w:p w:rsidR="001B6F4A" w:rsidRPr="00CE2A11" w:rsidRDefault="001B6F4A" w:rsidP="00811456">
      <w:pPr>
        <w:spacing w:line="360" w:lineRule="auto"/>
        <w:jc w:val="both"/>
        <w:rPr>
          <w:sz w:val="22"/>
          <w:szCs w:val="22"/>
        </w:rPr>
      </w:pPr>
    </w:p>
    <w:p w:rsidR="001B6F4A" w:rsidRPr="00CE2A11" w:rsidRDefault="001B6F4A" w:rsidP="001B6F4A">
      <w:pPr>
        <w:spacing w:line="360" w:lineRule="auto"/>
        <w:jc w:val="center"/>
        <w:rPr>
          <w:sz w:val="22"/>
          <w:szCs w:val="22"/>
        </w:rPr>
      </w:pPr>
      <m:oMathPara>
        <m:oMath>
          <m:r>
            <w:rPr>
              <w:rFonts w:ascii="Cambria Math" w:hAnsi="Cambria Math"/>
              <w:sz w:val="22"/>
              <w:szCs w:val="22"/>
            </w:rPr>
            <m:t>SAR=</m:t>
          </m:r>
          <m:f>
            <m:fPr>
              <m:ctrlPr>
                <w:rPr>
                  <w:rFonts w:ascii="Cambria Math" w:hAnsi="Cambria Math"/>
                  <w:i/>
                  <w:sz w:val="22"/>
                  <w:szCs w:val="22"/>
                </w:rPr>
              </m:ctrlPr>
            </m:fPr>
            <m:num>
              <m:r>
                <w:rPr>
                  <w:rFonts w:ascii="Cambria Math" w:hAnsi="Cambria Math"/>
                  <w:sz w:val="22"/>
                  <w:szCs w:val="22"/>
                </w:rPr>
                <m:t>σ</m:t>
              </m:r>
              <m:sSup>
                <m:sSupPr>
                  <m:ctrlPr>
                    <w:rPr>
                      <w:rFonts w:ascii="Cambria Math" w:hAnsi="Cambria Math"/>
                      <w:i/>
                      <w:sz w:val="22"/>
                      <w:szCs w:val="22"/>
                    </w:rPr>
                  </m:ctrlPr>
                </m:sSupPr>
                <m:e>
                  <m:r>
                    <w:rPr>
                      <w:rFonts w:ascii="Cambria Math" w:hAnsi="Cambria Math"/>
                      <w:sz w:val="22"/>
                      <w:szCs w:val="22"/>
                    </w:rPr>
                    <m:t>E</m:t>
                  </m:r>
                </m:e>
                <m:sup>
                  <m:r>
                    <w:rPr>
                      <w:rFonts w:ascii="Cambria Math" w:hAnsi="Cambria Math"/>
                      <w:sz w:val="22"/>
                      <w:szCs w:val="22"/>
                    </w:rPr>
                    <m:t>2</m:t>
                  </m:r>
                </m:sup>
              </m:sSup>
            </m:num>
            <m:den>
              <m:sSub>
                <m:sSubPr>
                  <m:ctrlPr>
                    <w:rPr>
                      <w:rFonts w:ascii="Cambria Math" w:hAnsi="Cambria Math"/>
                      <w:i/>
                      <w:sz w:val="22"/>
                      <w:szCs w:val="22"/>
                    </w:rPr>
                  </m:ctrlPr>
                </m:sSubPr>
                <m:e>
                  <m:r>
                    <w:rPr>
                      <w:rFonts w:ascii="Cambria Math" w:hAnsi="Cambria Math"/>
                      <w:sz w:val="22"/>
                      <w:szCs w:val="22"/>
                    </w:rPr>
                    <m:t>ρ</m:t>
                  </m:r>
                </m:e>
                <m:sub>
                  <m:r>
                    <w:rPr>
                      <w:rFonts w:ascii="Cambria Math" w:hAnsi="Cambria Math"/>
                      <w:sz w:val="22"/>
                      <w:szCs w:val="22"/>
                    </w:rPr>
                    <m:t>m</m:t>
                  </m:r>
                </m:sub>
              </m:sSub>
            </m:den>
          </m:f>
        </m:oMath>
      </m:oMathPara>
    </w:p>
    <w:p w:rsidR="001B6F4A" w:rsidRPr="00CE2A11" w:rsidRDefault="001B6F4A" w:rsidP="001B6F4A">
      <w:pPr>
        <w:spacing w:line="360" w:lineRule="auto"/>
        <w:jc w:val="center"/>
        <w:rPr>
          <w:sz w:val="22"/>
          <w:szCs w:val="22"/>
        </w:rPr>
      </w:pPr>
    </w:p>
    <w:p w:rsidR="001B6F4A" w:rsidRPr="00CE2A11" w:rsidRDefault="001B6F4A" w:rsidP="001B6F4A">
      <w:pPr>
        <w:spacing w:line="360" w:lineRule="auto"/>
        <w:jc w:val="center"/>
        <w:rPr>
          <w:sz w:val="22"/>
          <w:szCs w:val="22"/>
        </w:rPr>
      </w:pPr>
      <m:oMathPara>
        <m:oMath>
          <m:r>
            <w:rPr>
              <w:rFonts w:ascii="Cambria Math" w:hAnsi="Cambria Math"/>
              <w:sz w:val="22"/>
              <w:szCs w:val="22"/>
            </w:rPr>
            <m:t>SAR=c</m:t>
          </m:r>
          <m:f>
            <m:fPr>
              <m:ctrlPr>
                <w:rPr>
                  <w:rFonts w:ascii="Cambria Math" w:hAnsi="Cambria Math"/>
                  <w:i/>
                  <w:sz w:val="22"/>
                  <w:szCs w:val="22"/>
                </w:rPr>
              </m:ctrlPr>
            </m:fPr>
            <m:num>
              <m:r>
                <w:rPr>
                  <w:rFonts w:ascii="Cambria Math" w:hAnsi="Cambria Math"/>
                  <w:sz w:val="22"/>
                  <w:szCs w:val="22"/>
                </w:rPr>
                <m:t>dT</m:t>
              </m:r>
            </m:num>
            <m:den>
              <m:r>
                <w:rPr>
                  <w:rFonts w:ascii="Cambria Math" w:hAnsi="Cambria Math"/>
                  <w:sz w:val="22"/>
                  <w:szCs w:val="22"/>
                </w:rPr>
                <m:t>dt</m:t>
              </m:r>
            </m:den>
          </m:f>
        </m:oMath>
      </m:oMathPara>
    </w:p>
    <w:p w:rsidR="001B6F4A" w:rsidRPr="00CE2A11" w:rsidRDefault="001B6F4A" w:rsidP="001B6F4A">
      <w:pPr>
        <w:spacing w:line="360" w:lineRule="auto"/>
        <w:jc w:val="center"/>
        <w:rPr>
          <w:sz w:val="22"/>
          <w:szCs w:val="22"/>
        </w:rPr>
      </w:pPr>
    </w:p>
    <w:p w:rsidR="00316599" w:rsidRPr="00CE2A11" w:rsidRDefault="001B6F4A" w:rsidP="001B6F4A">
      <w:pPr>
        <w:spacing w:line="360" w:lineRule="auto"/>
        <w:jc w:val="center"/>
        <w:rPr>
          <w:sz w:val="22"/>
          <w:szCs w:val="22"/>
        </w:rPr>
      </w:pPr>
      <m:oMathPara>
        <m:oMath>
          <m:r>
            <w:rPr>
              <w:rFonts w:ascii="Cambria Math" w:hAnsi="Cambria Math"/>
              <w:sz w:val="22"/>
              <w:szCs w:val="22"/>
            </w:rPr>
            <m:t>SAR=</m:t>
          </m:r>
          <m:f>
            <m:fPr>
              <m:ctrlPr>
                <w:rPr>
                  <w:rFonts w:ascii="Cambria Math" w:hAnsi="Cambria Math"/>
                  <w:i/>
                  <w:sz w:val="22"/>
                  <w:szCs w:val="22"/>
                </w:rPr>
              </m:ctrlPr>
            </m:fPr>
            <m:num>
              <m:sSup>
                <m:sSupPr>
                  <m:ctrlPr>
                    <w:rPr>
                      <w:rFonts w:ascii="Cambria Math" w:hAnsi="Cambria Math"/>
                      <w:i/>
                      <w:sz w:val="22"/>
                      <w:szCs w:val="22"/>
                    </w:rPr>
                  </m:ctrlPr>
                </m:sSupPr>
                <m:e>
                  <m:r>
                    <w:rPr>
                      <w:rFonts w:ascii="Cambria Math" w:hAnsi="Cambria Math"/>
                      <w:sz w:val="22"/>
                      <w:szCs w:val="22"/>
                    </w:rPr>
                    <m:t>J</m:t>
                  </m:r>
                </m:e>
                <m:sup>
                  <m:r>
                    <w:rPr>
                      <w:rFonts w:ascii="Cambria Math" w:hAnsi="Cambria Math"/>
                      <w:sz w:val="22"/>
                      <w:szCs w:val="22"/>
                    </w:rPr>
                    <m:t>2</m:t>
                  </m:r>
                </m:sup>
              </m:sSup>
            </m:num>
            <m:den>
              <m:sSub>
                <m:sSubPr>
                  <m:ctrlPr>
                    <w:rPr>
                      <w:rFonts w:ascii="Cambria Math" w:hAnsi="Cambria Math"/>
                      <w:i/>
                      <w:sz w:val="22"/>
                      <w:szCs w:val="22"/>
                    </w:rPr>
                  </m:ctrlPr>
                </m:sSubPr>
                <m:e>
                  <m:r>
                    <w:rPr>
                      <w:rFonts w:ascii="Cambria Math" w:hAnsi="Cambria Math"/>
                      <w:sz w:val="22"/>
                      <w:szCs w:val="22"/>
                    </w:rPr>
                    <m:t>ρ</m:t>
                  </m:r>
                </m:e>
                <m:sub>
                  <m:r>
                    <w:rPr>
                      <w:rFonts w:ascii="Cambria Math" w:hAnsi="Cambria Math"/>
                      <w:sz w:val="22"/>
                      <w:szCs w:val="22"/>
                    </w:rPr>
                    <m:t>m</m:t>
                  </m:r>
                </m:sub>
              </m:sSub>
              <m:r>
                <w:rPr>
                  <w:rFonts w:ascii="Cambria Math" w:hAnsi="Cambria Math"/>
                  <w:sz w:val="22"/>
                  <w:szCs w:val="22"/>
                </w:rPr>
                <m:t>σ</m:t>
              </m:r>
            </m:den>
          </m:f>
        </m:oMath>
      </m:oMathPara>
    </w:p>
    <w:p w:rsidR="006B595F" w:rsidRDefault="006B595F" w:rsidP="00811456">
      <w:pPr>
        <w:spacing w:line="360" w:lineRule="auto"/>
        <w:jc w:val="center"/>
        <w:rPr>
          <w:sz w:val="22"/>
          <w:szCs w:val="22"/>
        </w:rPr>
      </w:pPr>
    </w:p>
    <w:p w:rsidR="00C2705F" w:rsidRDefault="00C2705F" w:rsidP="00811456">
      <w:pPr>
        <w:spacing w:line="360" w:lineRule="auto"/>
        <w:jc w:val="center"/>
        <w:rPr>
          <w:sz w:val="22"/>
          <w:szCs w:val="22"/>
        </w:rPr>
      </w:pPr>
    </w:p>
    <w:p w:rsidR="00C2705F" w:rsidRPr="00CE2A11" w:rsidRDefault="00C2705F" w:rsidP="00811456">
      <w:pPr>
        <w:spacing w:line="360" w:lineRule="auto"/>
        <w:jc w:val="center"/>
        <w:rPr>
          <w:sz w:val="22"/>
          <w:szCs w:val="22"/>
        </w:rPr>
      </w:pPr>
    </w:p>
    <w:p w:rsidR="006B595F" w:rsidRPr="00CE2A11" w:rsidRDefault="006B595F" w:rsidP="006B595F">
      <w:pPr>
        <w:spacing w:line="360" w:lineRule="auto"/>
        <w:ind w:left="372" w:firstLine="708"/>
        <w:jc w:val="both"/>
        <w:rPr>
          <w:sz w:val="22"/>
          <w:szCs w:val="22"/>
        </w:rPr>
      </w:pPr>
      <w:r w:rsidRPr="00CE2A11">
        <w:rPr>
          <w:sz w:val="22"/>
          <w:szCs w:val="22"/>
        </w:rPr>
        <w:t xml:space="preserve">En donde: </w:t>
      </w:r>
    </w:p>
    <w:p w:rsidR="006B595F" w:rsidRPr="00CE2A11" w:rsidRDefault="006B595F" w:rsidP="006B595F">
      <w:pPr>
        <w:tabs>
          <w:tab w:val="left" w:pos="709"/>
          <w:tab w:val="left" w:pos="992"/>
          <w:tab w:val="left" w:pos="1276"/>
        </w:tabs>
        <w:spacing w:line="360" w:lineRule="auto"/>
        <w:ind w:left="2127"/>
        <w:jc w:val="both"/>
        <w:rPr>
          <w:sz w:val="22"/>
          <w:szCs w:val="22"/>
        </w:rPr>
      </w:pPr>
      <w:r w:rsidRPr="00CE2A11">
        <w:rPr>
          <w:sz w:val="22"/>
          <w:szCs w:val="22"/>
        </w:rPr>
        <w:tab/>
      </w:r>
      <w:r w:rsidRPr="00CE2A11">
        <w:rPr>
          <w:noProof/>
          <w:position w:val="-6"/>
          <w:sz w:val="22"/>
          <w:szCs w:val="22"/>
          <w:lang w:val="es-MX" w:eastAsia="es-MX"/>
        </w:rPr>
        <w:drawing>
          <wp:inline distT="0" distB="0" distL="0" distR="0" wp14:anchorId="6E2D9F58" wp14:editId="6746D533">
            <wp:extent cx="151130" cy="142875"/>
            <wp:effectExtent l="0" t="0" r="127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a:noFill/>
                    </a:ln>
                  </pic:spPr>
                </pic:pic>
              </a:graphicData>
            </a:graphic>
          </wp:inline>
        </w:drawing>
      </w:r>
      <w:r w:rsidRPr="00CE2A11">
        <w:rPr>
          <w:position w:val="-6"/>
          <w:sz w:val="22"/>
          <w:szCs w:val="22"/>
        </w:rPr>
        <w:tab/>
      </w:r>
      <w:r w:rsidRPr="00CE2A11">
        <w:rPr>
          <w:sz w:val="22"/>
          <w:szCs w:val="22"/>
        </w:rPr>
        <w:t>=</w:t>
      </w:r>
      <w:r w:rsidRPr="00CE2A11">
        <w:rPr>
          <w:sz w:val="22"/>
          <w:szCs w:val="22"/>
        </w:rPr>
        <w:tab/>
        <w:t>Conductividad del tejido</w:t>
      </w:r>
      <w:r w:rsidR="001B6F4A" w:rsidRPr="00CE2A11">
        <w:rPr>
          <w:sz w:val="22"/>
          <w:szCs w:val="22"/>
        </w:rPr>
        <w:t xml:space="preserve"> corporal</w:t>
      </w:r>
      <w:r w:rsidRPr="00CE2A11">
        <w:rPr>
          <w:sz w:val="22"/>
          <w:szCs w:val="22"/>
        </w:rPr>
        <w:t xml:space="preserve"> [S/m].</w:t>
      </w:r>
    </w:p>
    <w:p w:rsidR="001B6F4A" w:rsidRPr="00CE2A11" w:rsidRDefault="006B595F">
      <w:pPr>
        <w:tabs>
          <w:tab w:val="left" w:pos="709"/>
          <w:tab w:val="left" w:pos="992"/>
          <w:tab w:val="left" w:pos="1276"/>
        </w:tabs>
        <w:spacing w:line="360" w:lineRule="auto"/>
        <w:ind w:left="2127"/>
        <w:jc w:val="both"/>
        <w:rPr>
          <w:sz w:val="22"/>
          <w:szCs w:val="22"/>
        </w:rPr>
      </w:pPr>
      <w:r w:rsidRPr="00CE2A11">
        <w:rPr>
          <w:sz w:val="22"/>
          <w:szCs w:val="22"/>
        </w:rPr>
        <w:tab/>
      </w:r>
      <m:oMath>
        <m:sSub>
          <m:sSubPr>
            <m:ctrlPr>
              <w:rPr>
                <w:rFonts w:ascii="Cambria Math" w:hAnsi="Cambria Math"/>
                <w:i/>
                <w:sz w:val="22"/>
                <w:szCs w:val="22"/>
              </w:rPr>
            </m:ctrlPr>
          </m:sSubPr>
          <m:e>
            <m:r>
              <w:rPr>
                <w:rFonts w:ascii="Cambria Math" w:hAnsi="Cambria Math"/>
                <w:sz w:val="22"/>
                <w:szCs w:val="22"/>
              </w:rPr>
              <m:t>ρ</m:t>
            </m:r>
          </m:e>
          <m:sub>
            <m:r>
              <w:rPr>
                <w:rFonts w:ascii="Cambria Math" w:hAnsi="Cambria Math"/>
                <w:sz w:val="22"/>
                <w:szCs w:val="22"/>
              </w:rPr>
              <m:t>m</m:t>
            </m:r>
          </m:sub>
        </m:sSub>
      </m:oMath>
      <w:r w:rsidRPr="00CE2A11">
        <w:rPr>
          <w:position w:val="-10"/>
          <w:sz w:val="22"/>
          <w:szCs w:val="22"/>
        </w:rPr>
        <w:tab/>
      </w:r>
      <w:r w:rsidRPr="00CE2A11">
        <w:rPr>
          <w:sz w:val="22"/>
          <w:szCs w:val="22"/>
        </w:rPr>
        <w:t>=</w:t>
      </w:r>
      <w:r w:rsidRPr="00CE2A11">
        <w:rPr>
          <w:sz w:val="22"/>
          <w:szCs w:val="22"/>
        </w:rPr>
        <w:tab/>
        <w:t>Densidad de masa [kg/m</w:t>
      </w:r>
      <w:r w:rsidRPr="00CE2A11">
        <w:rPr>
          <w:sz w:val="22"/>
          <w:szCs w:val="22"/>
          <w:vertAlign w:val="superscript"/>
        </w:rPr>
        <w:t>3</w:t>
      </w:r>
      <w:r w:rsidRPr="00CE2A11">
        <w:rPr>
          <w:sz w:val="22"/>
          <w:szCs w:val="22"/>
        </w:rPr>
        <w:t>].</w:t>
      </w:r>
    </w:p>
    <w:p w:rsidR="001B6F4A" w:rsidRPr="00CE2A11" w:rsidRDefault="001B6F4A">
      <w:pPr>
        <w:tabs>
          <w:tab w:val="left" w:pos="709"/>
          <w:tab w:val="left" w:pos="992"/>
          <w:tab w:val="left" w:pos="1276"/>
        </w:tabs>
        <w:spacing w:line="360" w:lineRule="auto"/>
        <w:ind w:left="2127"/>
        <w:jc w:val="both"/>
        <w:rPr>
          <w:sz w:val="22"/>
          <w:szCs w:val="22"/>
        </w:rPr>
      </w:pPr>
      <m:oMath>
        <m:r>
          <w:rPr>
            <w:rFonts w:ascii="Cambria Math" w:hAnsi="Cambria Math"/>
            <w:sz w:val="22"/>
            <w:szCs w:val="22"/>
          </w:rPr>
          <m:t xml:space="preserve">                c</m:t>
        </m:r>
      </m:oMath>
      <w:r w:rsidR="00C105F8" w:rsidRPr="00CE2A11">
        <w:rPr>
          <w:sz w:val="22"/>
          <w:szCs w:val="22"/>
        </w:rPr>
        <w:tab/>
      </w:r>
      <w:r w:rsidRPr="00CE2A11">
        <w:rPr>
          <w:sz w:val="22"/>
          <w:szCs w:val="22"/>
        </w:rPr>
        <w:t>=</w:t>
      </w:r>
      <w:r w:rsidR="00C105F8" w:rsidRPr="00CE2A11">
        <w:rPr>
          <w:sz w:val="22"/>
          <w:szCs w:val="22"/>
        </w:rPr>
        <w:tab/>
      </w:r>
      <w:r w:rsidR="00B900AA" w:rsidRPr="00CE2A11">
        <w:rPr>
          <w:sz w:val="22"/>
          <w:szCs w:val="22"/>
        </w:rPr>
        <w:t>Capacidad térmica del tejido corporal en J/kg°C</w:t>
      </w:r>
    </w:p>
    <w:p w:rsidR="006B595F" w:rsidRPr="00CE2A11" w:rsidRDefault="006B595F" w:rsidP="006B595F">
      <w:pPr>
        <w:tabs>
          <w:tab w:val="left" w:pos="709"/>
          <w:tab w:val="left" w:pos="992"/>
          <w:tab w:val="left" w:pos="1276"/>
        </w:tabs>
        <w:spacing w:line="360" w:lineRule="auto"/>
        <w:ind w:left="2127" w:firstLine="708"/>
        <w:jc w:val="both"/>
        <w:rPr>
          <w:sz w:val="22"/>
          <w:szCs w:val="22"/>
        </w:rPr>
      </w:pPr>
      <w:r w:rsidRPr="00CE2A11">
        <w:rPr>
          <w:noProof/>
          <w:position w:val="-4"/>
          <w:sz w:val="22"/>
          <w:szCs w:val="22"/>
          <w:lang w:val="es-MX" w:eastAsia="es-MX"/>
        </w:rPr>
        <w:drawing>
          <wp:inline distT="0" distB="0" distL="0" distR="0" wp14:anchorId="236DE477" wp14:editId="49E26207">
            <wp:extent cx="151130" cy="167005"/>
            <wp:effectExtent l="0" t="0" r="1270" b="1079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130" cy="167005"/>
                    </a:xfrm>
                    <a:prstGeom prst="rect">
                      <a:avLst/>
                    </a:prstGeom>
                    <a:noFill/>
                    <a:ln>
                      <a:noFill/>
                    </a:ln>
                  </pic:spPr>
                </pic:pic>
              </a:graphicData>
            </a:graphic>
          </wp:inline>
        </w:drawing>
      </w:r>
      <w:r w:rsidRPr="00CE2A11">
        <w:rPr>
          <w:position w:val="-4"/>
          <w:sz w:val="22"/>
          <w:szCs w:val="22"/>
        </w:rPr>
        <w:tab/>
      </w:r>
      <w:r w:rsidRPr="00CE2A11">
        <w:rPr>
          <w:sz w:val="22"/>
          <w:szCs w:val="22"/>
        </w:rPr>
        <w:t>=</w:t>
      </w:r>
      <w:r w:rsidRPr="00CE2A11">
        <w:rPr>
          <w:sz w:val="22"/>
          <w:szCs w:val="22"/>
        </w:rPr>
        <w:tab/>
        <w:t>Intensidad de campo eléctrico</w:t>
      </w:r>
      <w:r w:rsidR="001B6F4A" w:rsidRPr="00CE2A11">
        <w:rPr>
          <w:sz w:val="22"/>
          <w:szCs w:val="22"/>
        </w:rPr>
        <w:t xml:space="preserve"> en el tejido corporal</w:t>
      </w:r>
      <w:r w:rsidRPr="00CE2A11">
        <w:rPr>
          <w:sz w:val="22"/>
          <w:szCs w:val="22"/>
        </w:rPr>
        <w:t xml:space="preserve"> [V/m].</w:t>
      </w:r>
    </w:p>
    <w:p w:rsidR="00B900AA" w:rsidRPr="00CE2A11" w:rsidRDefault="00C2705F" w:rsidP="006B595F">
      <w:pPr>
        <w:tabs>
          <w:tab w:val="left" w:pos="709"/>
          <w:tab w:val="left" w:pos="992"/>
          <w:tab w:val="left" w:pos="1276"/>
        </w:tabs>
        <w:spacing w:line="360" w:lineRule="auto"/>
        <w:ind w:left="2127" w:firstLine="708"/>
        <w:jc w:val="both"/>
        <w:rPr>
          <w:sz w:val="22"/>
          <w:szCs w:val="22"/>
        </w:rPr>
      </w:pPr>
      <m:oMath>
        <m:f>
          <m:fPr>
            <m:ctrlPr>
              <w:rPr>
                <w:rFonts w:ascii="Cambria Math" w:hAnsi="Cambria Math"/>
                <w:i/>
                <w:sz w:val="22"/>
                <w:szCs w:val="22"/>
              </w:rPr>
            </m:ctrlPr>
          </m:fPr>
          <m:num>
            <m:r>
              <w:rPr>
                <w:rFonts w:ascii="Cambria Math" w:hAnsi="Cambria Math"/>
                <w:sz w:val="22"/>
                <w:szCs w:val="22"/>
              </w:rPr>
              <m:t>dT</m:t>
            </m:r>
          </m:num>
          <m:den>
            <m:r>
              <w:rPr>
                <w:rFonts w:ascii="Cambria Math" w:hAnsi="Cambria Math"/>
                <w:sz w:val="22"/>
                <w:szCs w:val="22"/>
              </w:rPr>
              <m:t>dt</m:t>
            </m:r>
          </m:den>
        </m:f>
      </m:oMath>
      <w:r w:rsidR="00C105F8" w:rsidRPr="00CE2A11">
        <w:rPr>
          <w:sz w:val="22"/>
          <w:szCs w:val="22"/>
        </w:rPr>
        <w:tab/>
      </w:r>
      <w:r w:rsidR="00A742EB" w:rsidRPr="00CE2A11">
        <w:rPr>
          <w:sz w:val="22"/>
          <w:szCs w:val="22"/>
        </w:rPr>
        <w:t>=</w:t>
      </w:r>
      <w:r w:rsidR="00C105F8" w:rsidRPr="00CE2A11">
        <w:rPr>
          <w:sz w:val="22"/>
          <w:szCs w:val="22"/>
        </w:rPr>
        <w:tab/>
      </w:r>
      <w:r w:rsidR="00B900AA" w:rsidRPr="00CE2A11">
        <w:rPr>
          <w:sz w:val="22"/>
          <w:szCs w:val="22"/>
        </w:rPr>
        <w:t>La derivada con respecto al tiempo de la temperatura del tejido corporal en °C/s</w:t>
      </w:r>
    </w:p>
    <w:p w:rsidR="00B900AA" w:rsidRPr="00CE2A11" w:rsidRDefault="00B900AA" w:rsidP="006B595F">
      <w:pPr>
        <w:tabs>
          <w:tab w:val="left" w:pos="709"/>
          <w:tab w:val="left" w:pos="992"/>
          <w:tab w:val="left" w:pos="1276"/>
        </w:tabs>
        <w:spacing w:line="360" w:lineRule="auto"/>
        <w:ind w:left="2127" w:firstLine="708"/>
        <w:jc w:val="both"/>
        <w:rPr>
          <w:sz w:val="22"/>
          <w:szCs w:val="22"/>
          <w:vertAlign w:val="superscript"/>
        </w:rPr>
      </w:pPr>
      <m:oMath>
        <m:r>
          <w:rPr>
            <w:rFonts w:ascii="Cambria Math" w:hAnsi="Cambria Math"/>
            <w:sz w:val="22"/>
            <w:szCs w:val="22"/>
          </w:rPr>
          <m:t>J</m:t>
        </m:r>
      </m:oMath>
      <w:r w:rsidR="001279F0" w:rsidRPr="00CE2A11">
        <w:rPr>
          <w:sz w:val="22"/>
          <w:szCs w:val="22"/>
        </w:rPr>
        <w:tab/>
        <w:t>=</w:t>
      </w:r>
      <w:r w:rsidR="00C105F8" w:rsidRPr="00CE2A11">
        <w:rPr>
          <w:sz w:val="22"/>
          <w:szCs w:val="22"/>
        </w:rPr>
        <w:tab/>
      </w:r>
      <w:r w:rsidR="001279F0" w:rsidRPr="00CE2A11">
        <w:rPr>
          <w:sz w:val="22"/>
          <w:szCs w:val="22"/>
        </w:rPr>
        <w:t>E</w:t>
      </w:r>
      <w:r w:rsidRPr="00CE2A11">
        <w:rPr>
          <w:sz w:val="22"/>
          <w:szCs w:val="22"/>
        </w:rPr>
        <w:t>l valor de la densidad de corriente inducida en el tejido corporal en A/m</w:t>
      </w:r>
      <w:r w:rsidRPr="00CE2A11">
        <w:rPr>
          <w:sz w:val="22"/>
          <w:szCs w:val="22"/>
          <w:vertAlign w:val="superscript"/>
        </w:rPr>
        <w:t>2</w:t>
      </w:r>
    </w:p>
    <w:p w:rsidR="006B595F" w:rsidRPr="00CE2A11" w:rsidRDefault="006B595F" w:rsidP="006B595F">
      <w:pPr>
        <w:spacing w:line="360" w:lineRule="auto"/>
        <w:jc w:val="both"/>
        <w:rPr>
          <w:sz w:val="22"/>
          <w:szCs w:val="22"/>
        </w:rPr>
      </w:pPr>
    </w:p>
    <w:p w:rsidR="006B595F" w:rsidRPr="00CE2A11" w:rsidRDefault="006B595F" w:rsidP="006B595F">
      <w:pPr>
        <w:spacing w:line="360" w:lineRule="auto"/>
        <w:ind w:left="1134"/>
        <w:jc w:val="both"/>
        <w:rPr>
          <w:sz w:val="22"/>
          <w:szCs w:val="22"/>
        </w:rPr>
      </w:pPr>
      <w:r w:rsidRPr="00CE2A11">
        <w:rPr>
          <w:sz w:val="22"/>
          <w:szCs w:val="22"/>
        </w:rPr>
        <w:lastRenderedPageBreak/>
        <w:t>El SAR es el índice con el cual la energía electromagnética se absorbe en los tejidos del cuerpo y está expresad</w:t>
      </w:r>
      <w:r w:rsidR="000372F1" w:rsidRPr="00CE2A11">
        <w:rPr>
          <w:sz w:val="22"/>
          <w:szCs w:val="22"/>
        </w:rPr>
        <w:t>o en Watts por kilogramo [W/kg];</w:t>
      </w:r>
    </w:p>
    <w:p w:rsidR="006B595F" w:rsidRPr="00CE2A11" w:rsidRDefault="006B595F" w:rsidP="006B595F">
      <w:pPr>
        <w:spacing w:line="360" w:lineRule="auto"/>
        <w:ind w:firstLine="708"/>
        <w:jc w:val="both"/>
        <w:rPr>
          <w:sz w:val="22"/>
          <w:szCs w:val="22"/>
        </w:rPr>
      </w:pPr>
    </w:p>
    <w:p w:rsidR="006B595F" w:rsidRPr="00CE2A11" w:rsidRDefault="006B595F" w:rsidP="004E1381">
      <w:pPr>
        <w:pStyle w:val="Prrafodelista"/>
        <w:numPr>
          <w:ilvl w:val="0"/>
          <w:numId w:val="3"/>
        </w:numPr>
        <w:spacing w:line="360" w:lineRule="auto"/>
        <w:jc w:val="both"/>
        <w:rPr>
          <w:b/>
          <w:sz w:val="22"/>
          <w:szCs w:val="22"/>
        </w:rPr>
      </w:pPr>
      <w:r w:rsidRPr="00CE2A11">
        <w:rPr>
          <w:b/>
          <w:sz w:val="22"/>
          <w:szCs w:val="22"/>
        </w:rPr>
        <w:t>Instituto</w:t>
      </w:r>
      <w:r w:rsidR="00D56157" w:rsidRPr="00CE2A11">
        <w:rPr>
          <w:b/>
          <w:sz w:val="22"/>
          <w:szCs w:val="22"/>
        </w:rPr>
        <w:t>.-</w:t>
      </w:r>
      <w:r w:rsidRPr="00CE2A11">
        <w:rPr>
          <w:b/>
          <w:sz w:val="22"/>
          <w:szCs w:val="22"/>
        </w:rPr>
        <w:t xml:space="preserve"> </w:t>
      </w:r>
      <w:r w:rsidRPr="00CE2A11">
        <w:rPr>
          <w:sz w:val="22"/>
          <w:szCs w:val="22"/>
        </w:rPr>
        <w:t>Institut</w:t>
      </w:r>
      <w:r w:rsidR="000372F1" w:rsidRPr="00CE2A11">
        <w:rPr>
          <w:sz w:val="22"/>
          <w:szCs w:val="22"/>
        </w:rPr>
        <w:t>o Federal de Telecomunicaciones;</w:t>
      </w:r>
    </w:p>
    <w:p w:rsidR="00962292" w:rsidRPr="00CE2A11" w:rsidRDefault="00962292" w:rsidP="00962292">
      <w:pPr>
        <w:pStyle w:val="Prrafodelista"/>
        <w:spacing w:line="360" w:lineRule="auto"/>
        <w:ind w:left="1080"/>
        <w:jc w:val="both"/>
        <w:rPr>
          <w:sz w:val="22"/>
          <w:szCs w:val="22"/>
        </w:rPr>
      </w:pPr>
    </w:p>
    <w:p w:rsidR="006B595F" w:rsidRPr="00CE2A11" w:rsidRDefault="006B595F" w:rsidP="004E1381">
      <w:pPr>
        <w:pStyle w:val="Prrafodelista"/>
        <w:numPr>
          <w:ilvl w:val="0"/>
          <w:numId w:val="3"/>
        </w:numPr>
        <w:spacing w:line="360" w:lineRule="auto"/>
        <w:jc w:val="both"/>
        <w:rPr>
          <w:sz w:val="22"/>
          <w:szCs w:val="22"/>
        </w:rPr>
      </w:pPr>
      <w:r w:rsidRPr="00CE2A11">
        <w:rPr>
          <w:b/>
          <w:sz w:val="22"/>
          <w:szCs w:val="22"/>
        </w:rPr>
        <w:t xml:space="preserve">Intensidad de campo eléctrico.- </w:t>
      </w:r>
      <w:r w:rsidRPr="00CE2A11">
        <w:rPr>
          <w:sz w:val="22"/>
          <w:szCs w:val="22"/>
        </w:rPr>
        <w:t xml:space="preserve">Es la magnitud de la fuerza eléctrica que experimentaría una carga positiva estacionaria en un punto de un campo eléctrico y está </w:t>
      </w:r>
      <w:r w:rsidR="000372F1" w:rsidRPr="00CE2A11">
        <w:rPr>
          <w:sz w:val="22"/>
          <w:szCs w:val="22"/>
        </w:rPr>
        <w:t>medido en volts por metro [V/m];</w:t>
      </w:r>
    </w:p>
    <w:p w:rsidR="00962292" w:rsidRPr="00CE2A11" w:rsidRDefault="00962292" w:rsidP="00962292">
      <w:pPr>
        <w:pStyle w:val="Prrafodelista"/>
        <w:spacing w:line="360" w:lineRule="auto"/>
        <w:ind w:left="1080"/>
        <w:jc w:val="both"/>
        <w:rPr>
          <w:b/>
          <w:sz w:val="22"/>
          <w:szCs w:val="22"/>
        </w:rPr>
      </w:pPr>
    </w:p>
    <w:p w:rsidR="0053387E" w:rsidRPr="00CE2A11" w:rsidRDefault="0053387E" w:rsidP="006B595F">
      <w:pPr>
        <w:pStyle w:val="Prrafodelista"/>
        <w:numPr>
          <w:ilvl w:val="0"/>
          <w:numId w:val="3"/>
        </w:numPr>
        <w:spacing w:line="360" w:lineRule="auto"/>
        <w:jc w:val="both"/>
        <w:rPr>
          <w:sz w:val="22"/>
          <w:szCs w:val="22"/>
        </w:rPr>
      </w:pPr>
      <w:r w:rsidRPr="00CE2A11">
        <w:rPr>
          <w:b/>
          <w:sz w:val="22"/>
          <w:szCs w:val="22"/>
        </w:rPr>
        <w:t xml:space="preserve">Ley.- </w:t>
      </w:r>
      <w:r w:rsidRPr="00CE2A11">
        <w:rPr>
          <w:sz w:val="22"/>
          <w:szCs w:val="22"/>
        </w:rPr>
        <w:t>Ley Federal de Telecomunicaciones y Radiodifusión</w:t>
      </w:r>
      <w:r w:rsidR="00D56157" w:rsidRPr="00CE2A11">
        <w:rPr>
          <w:sz w:val="22"/>
          <w:szCs w:val="22"/>
        </w:rPr>
        <w:t>;</w:t>
      </w:r>
    </w:p>
    <w:p w:rsidR="00BA3095" w:rsidRPr="00CE2A11" w:rsidRDefault="00BA3095" w:rsidP="00BA3095">
      <w:pPr>
        <w:spacing w:line="360" w:lineRule="auto"/>
        <w:jc w:val="both"/>
        <w:rPr>
          <w:sz w:val="22"/>
          <w:szCs w:val="22"/>
        </w:rPr>
      </w:pPr>
    </w:p>
    <w:p w:rsidR="00BA3095" w:rsidRPr="00CE2A11" w:rsidRDefault="00BA3095" w:rsidP="00BA3095">
      <w:pPr>
        <w:pStyle w:val="Prrafodelista"/>
        <w:numPr>
          <w:ilvl w:val="0"/>
          <w:numId w:val="3"/>
        </w:numPr>
        <w:spacing w:line="360" w:lineRule="auto"/>
        <w:jc w:val="both"/>
        <w:rPr>
          <w:b/>
          <w:sz w:val="22"/>
          <w:szCs w:val="22"/>
        </w:rPr>
      </w:pPr>
      <w:r w:rsidRPr="00CE2A11">
        <w:rPr>
          <w:b/>
          <w:sz w:val="22"/>
          <w:szCs w:val="22"/>
        </w:rPr>
        <w:t xml:space="preserve">Líquido equivalente al tejido humano (LET).- </w:t>
      </w:r>
      <w:r w:rsidRPr="00CE2A11">
        <w:rPr>
          <w:sz w:val="22"/>
          <w:szCs w:val="22"/>
        </w:rPr>
        <w:t>Líquido homogéneo formulado para obtener una evaluación conservadora del SAR;</w:t>
      </w:r>
    </w:p>
    <w:p w:rsidR="00BA3095" w:rsidRPr="00CE2A11" w:rsidRDefault="00BA3095" w:rsidP="00BA3095">
      <w:pPr>
        <w:pStyle w:val="Prrafodelista"/>
        <w:spacing w:line="360" w:lineRule="auto"/>
        <w:ind w:left="1080"/>
        <w:jc w:val="both"/>
        <w:rPr>
          <w:sz w:val="22"/>
          <w:szCs w:val="22"/>
        </w:rPr>
      </w:pPr>
    </w:p>
    <w:p w:rsidR="00BA3095" w:rsidRPr="00CE2A11" w:rsidRDefault="00BA3095" w:rsidP="00BA3095">
      <w:pPr>
        <w:pStyle w:val="Prrafodelista"/>
        <w:numPr>
          <w:ilvl w:val="0"/>
          <w:numId w:val="3"/>
        </w:numPr>
        <w:spacing w:line="360" w:lineRule="auto"/>
        <w:jc w:val="both"/>
        <w:rPr>
          <w:sz w:val="22"/>
          <w:szCs w:val="22"/>
        </w:rPr>
      </w:pPr>
      <w:r w:rsidRPr="00CE2A11">
        <w:rPr>
          <w:b/>
          <w:sz w:val="22"/>
          <w:szCs w:val="22"/>
        </w:rPr>
        <w:t>Longitud de onda (</w:t>
      </w:r>
      <w:r w:rsidRPr="00CE2A11">
        <w:rPr>
          <w:rFonts w:ascii="Calibri" w:hAnsi="Calibri" w:cs="Calibri"/>
          <w:b/>
          <w:i/>
          <w:sz w:val="22"/>
          <w:szCs w:val="22"/>
        </w:rPr>
        <w:t>λ</w:t>
      </w:r>
      <w:r w:rsidRPr="00CE2A11">
        <w:rPr>
          <w:b/>
          <w:sz w:val="22"/>
          <w:szCs w:val="22"/>
        </w:rPr>
        <w:t>).-</w:t>
      </w:r>
      <w:r w:rsidRPr="00CE2A11">
        <w:rPr>
          <w:sz w:val="22"/>
          <w:szCs w:val="22"/>
        </w:rPr>
        <w:t xml:space="preserve"> Es la distancia entre dos puntos consecutivos de una onda periódica en la dirección de propagación donde se tiene la misma fase de la onda;</w:t>
      </w:r>
    </w:p>
    <w:p w:rsidR="00BA3095" w:rsidRPr="00CE2A11" w:rsidRDefault="00BA3095" w:rsidP="00BA3095">
      <w:pPr>
        <w:pStyle w:val="Prrafodelista"/>
        <w:spacing w:line="360" w:lineRule="auto"/>
        <w:ind w:left="1080"/>
        <w:jc w:val="both"/>
        <w:rPr>
          <w:b/>
          <w:sz w:val="22"/>
          <w:szCs w:val="22"/>
        </w:rPr>
      </w:pPr>
    </w:p>
    <w:p w:rsidR="00BA3095" w:rsidRPr="00CE2A11" w:rsidRDefault="00BA3095" w:rsidP="00BA3095">
      <w:pPr>
        <w:pStyle w:val="Prrafodelista"/>
        <w:numPr>
          <w:ilvl w:val="0"/>
          <w:numId w:val="3"/>
        </w:numPr>
        <w:spacing w:line="360" w:lineRule="auto"/>
        <w:jc w:val="both"/>
        <w:rPr>
          <w:b/>
          <w:sz w:val="22"/>
          <w:szCs w:val="22"/>
        </w:rPr>
      </w:pPr>
      <w:r w:rsidRPr="00CE2A11">
        <w:rPr>
          <w:b/>
          <w:sz w:val="22"/>
          <w:szCs w:val="22"/>
        </w:rPr>
        <w:t>Permitividad compleja</w:t>
      </w:r>
      <w:r w:rsidRPr="00CE2A11">
        <w:rPr>
          <w:sz w:val="22"/>
          <w:szCs w:val="22"/>
        </w:rPr>
        <w:t>.- Es la relación de la densidad de flujo eléctrico en un medio con respecto a la Intensidad de campo eléctrico en un punto determinado; la Permitividad compleja (</w:t>
      </w:r>
      <m:oMath>
        <m:sSup>
          <m:sSupPr>
            <m:ctrlPr>
              <w:rPr>
                <w:rFonts w:ascii="Cambria Math" w:hAnsi="Cambria Math"/>
                <w:i/>
                <w:sz w:val="22"/>
                <w:szCs w:val="22"/>
              </w:rPr>
            </m:ctrlPr>
          </m:sSupPr>
          <m:e>
            <m:r>
              <w:rPr>
                <w:rFonts w:ascii="Cambria Math" w:hAnsi="Cambria Math"/>
                <w:sz w:val="22"/>
                <w:szCs w:val="22"/>
              </w:rPr>
              <m:t>ε</m:t>
            </m:r>
          </m:e>
          <m:sup>
            <m:r>
              <w:rPr>
                <w:rFonts w:ascii="Cambria Math" w:hAnsi="Cambria Math"/>
                <w:sz w:val="22"/>
                <w:szCs w:val="22"/>
              </w:rPr>
              <m:t>*</m:t>
            </m:r>
          </m:sup>
        </m:sSup>
      </m:oMath>
      <w:r w:rsidRPr="00CE2A11">
        <w:rPr>
          <w:sz w:val="22"/>
          <w:szCs w:val="22"/>
        </w:rPr>
        <w:t>) se expresa como:</w:t>
      </w:r>
    </w:p>
    <w:p w:rsidR="00BA3095" w:rsidRPr="00CE2A11" w:rsidRDefault="00BA3095" w:rsidP="00BA3095">
      <w:pPr>
        <w:pStyle w:val="Prrafodelista"/>
        <w:jc w:val="both"/>
        <w:rPr>
          <w:b/>
          <w:sz w:val="22"/>
          <w:szCs w:val="22"/>
        </w:rPr>
      </w:pPr>
    </w:p>
    <w:p w:rsidR="00BA3095" w:rsidRPr="00CE2A11" w:rsidRDefault="00C2705F" w:rsidP="00BA3095">
      <w:pPr>
        <w:pStyle w:val="Prrafodelista"/>
        <w:spacing w:line="360" w:lineRule="auto"/>
        <w:ind w:left="1080"/>
        <w:jc w:val="both"/>
        <w:rPr>
          <w:b/>
          <w:sz w:val="22"/>
          <w:szCs w:val="22"/>
        </w:rPr>
      </w:pPr>
      <m:oMathPara>
        <m:oMath>
          <m:sSup>
            <m:sSupPr>
              <m:ctrlPr>
                <w:rPr>
                  <w:rFonts w:ascii="Cambria Math" w:hAnsi="Cambria Math"/>
                  <w:b/>
                  <w:i/>
                  <w:sz w:val="22"/>
                  <w:szCs w:val="22"/>
                </w:rPr>
              </m:ctrlPr>
            </m:sSupPr>
            <m:e>
              <m:r>
                <m:rPr>
                  <m:sty m:val="bi"/>
                </m:rPr>
                <w:rPr>
                  <w:rFonts w:ascii="Cambria Math" w:hAnsi="Cambria Math"/>
                  <w:sz w:val="22"/>
                  <w:szCs w:val="22"/>
                </w:rPr>
                <m:t>ε</m:t>
              </m:r>
            </m:e>
            <m:sup>
              <m:r>
                <m:rPr>
                  <m:sty m:val="bi"/>
                </m:rPr>
                <w:rPr>
                  <w:rFonts w:ascii="Cambria Math" w:hAnsi="Cambria Math"/>
                  <w:sz w:val="22"/>
                  <w:szCs w:val="22"/>
                </w:rPr>
                <m:t>*</m:t>
              </m:r>
            </m:sup>
          </m:sSup>
          <m:r>
            <m:rPr>
              <m:sty m:val="bi"/>
            </m:rPr>
            <w:rPr>
              <w:rFonts w:ascii="Cambria Math" w:hAnsi="Cambria Math"/>
              <w:sz w:val="22"/>
              <w:szCs w:val="22"/>
            </w:rPr>
            <m:t>=</m:t>
          </m:r>
          <m:sSub>
            <m:sSubPr>
              <m:ctrlPr>
                <w:rPr>
                  <w:rFonts w:ascii="Cambria Math" w:hAnsi="Cambria Math"/>
                  <w:b/>
                  <w:i/>
                  <w:sz w:val="22"/>
                  <w:szCs w:val="22"/>
                </w:rPr>
              </m:ctrlPr>
            </m:sSubPr>
            <m:e>
              <m:r>
                <m:rPr>
                  <m:sty m:val="bi"/>
                </m:rPr>
                <w:rPr>
                  <w:rFonts w:ascii="Cambria Math" w:hAnsi="Cambria Math"/>
                  <w:sz w:val="22"/>
                  <w:szCs w:val="22"/>
                </w:rPr>
                <m:t>ε</m:t>
              </m:r>
            </m:e>
            <m:sub>
              <m:r>
                <m:rPr>
                  <m:sty m:val="bi"/>
                </m:rPr>
                <w:rPr>
                  <w:rFonts w:ascii="Cambria Math" w:hAnsi="Cambria Math"/>
                  <w:sz w:val="22"/>
                  <w:szCs w:val="22"/>
                </w:rPr>
                <m:t>0</m:t>
              </m:r>
            </m:sub>
          </m:sSub>
          <m:d>
            <m:dPr>
              <m:ctrlPr>
                <w:rPr>
                  <w:rFonts w:ascii="Cambria Math" w:hAnsi="Cambria Math"/>
                  <w:b/>
                  <w:i/>
                  <w:sz w:val="22"/>
                  <w:szCs w:val="22"/>
                </w:rPr>
              </m:ctrlPr>
            </m:dPr>
            <m:e>
              <m:sSup>
                <m:sSupPr>
                  <m:ctrlPr>
                    <w:rPr>
                      <w:rFonts w:ascii="Cambria Math" w:hAnsi="Cambria Math"/>
                      <w:b/>
                      <w:i/>
                      <w:sz w:val="22"/>
                      <w:szCs w:val="22"/>
                    </w:rPr>
                  </m:ctrlPr>
                </m:sSupPr>
                <m:e>
                  <m:r>
                    <m:rPr>
                      <m:sty m:val="bi"/>
                    </m:rPr>
                    <w:rPr>
                      <w:rFonts w:ascii="Cambria Math" w:hAnsi="Cambria Math"/>
                      <w:sz w:val="22"/>
                      <w:szCs w:val="22"/>
                    </w:rPr>
                    <m:t>ϵ</m:t>
                  </m:r>
                </m:e>
                <m:sup>
                  <m:r>
                    <m:rPr>
                      <m:sty m:val="bi"/>
                    </m:rPr>
                    <w:rPr>
                      <w:rFonts w:ascii="Cambria Math" w:hAnsi="Cambria Math"/>
                      <w:sz w:val="22"/>
                      <w:szCs w:val="22"/>
                    </w:rPr>
                    <m:t>'</m:t>
                  </m:r>
                </m:sup>
              </m:sSup>
              <m:r>
                <m:rPr>
                  <m:sty m:val="bi"/>
                </m:rPr>
                <w:rPr>
                  <w:rFonts w:ascii="Cambria Math" w:hAnsi="Cambria Math"/>
                  <w:sz w:val="22"/>
                  <w:szCs w:val="22"/>
                </w:rPr>
                <m:t>-j</m:t>
              </m:r>
              <m:sSup>
                <m:sSupPr>
                  <m:ctrlPr>
                    <w:rPr>
                      <w:rFonts w:ascii="Cambria Math" w:hAnsi="Cambria Math"/>
                      <w:b/>
                      <w:i/>
                      <w:sz w:val="22"/>
                      <w:szCs w:val="22"/>
                    </w:rPr>
                  </m:ctrlPr>
                </m:sSupPr>
                <m:e>
                  <m:r>
                    <m:rPr>
                      <m:sty m:val="bi"/>
                    </m:rPr>
                    <w:rPr>
                      <w:rFonts w:ascii="Cambria Math" w:hAnsi="Cambria Math"/>
                      <w:sz w:val="22"/>
                      <w:szCs w:val="22"/>
                    </w:rPr>
                    <m:t>ε</m:t>
                  </m:r>
                </m:e>
                <m:sup>
                  <m:r>
                    <m:rPr>
                      <m:sty m:val="bi"/>
                    </m:rPr>
                    <w:rPr>
                      <w:rFonts w:ascii="Cambria Math" w:hAnsi="Cambria Math"/>
                      <w:sz w:val="22"/>
                      <w:szCs w:val="22"/>
                    </w:rPr>
                    <m:t>''</m:t>
                  </m:r>
                </m:sup>
              </m:sSup>
            </m:e>
          </m:d>
          <m:r>
            <m:rPr>
              <m:sty m:val="bi"/>
            </m:rPr>
            <w:rPr>
              <w:rFonts w:ascii="Cambria Math" w:hAnsi="Cambria Math"/>
              <w:sz w:val="22"/>
              <w:szCs w:val="22"/>
            </w:rPr>
            <m:t>=</m:t>
          </m:r>
          <m:sSub>
            <m:sSubPr>
              <m:ctrlPr>
                <w:rPr>
                  <w:rFonts w:ascii="Cambria Math" w:hAnsi="Cambria Math"/>
                  <w:b/>
                  <w:i/>
                  <w:sz w:val="22"/>
                  <w:szCs w:val="22"/>
                </w:rPr>
              </m:ctrlPr>
            </m:sSubPr>
            <m:e>
              <m:r>
                <m:rPr>
                  <m:sty m:val="bi"/>
                </m:rPr>
                <w:rPr>
                  <w:rFonts w:ascii="Cambria Math" w:hAnsi="Cambria Math"/>
                  <w:sz w:val="22"/>
                  <w:szCs w:val="22"/>
                </w:rPr>
                <m:t>ε</m:t>
              </m:r>
            </m:e>
            <m:sub>
              <m:r>
                <m:rPr>
                  <m:sty m:val="bi"/>
                </m:rPr>
                <w:rPr>
                  <w:rFonts w:ascii="Cambria Math" w:hAnsi="Cambria Math"/>
                  <w:sz w:val="22"/>
                  <w:szCs w:val="22"/>
                </w:rPr>
                <m:t>0</m:t>
              </m:r>
            </m:sub>
          </m:sSub>
          <m:d>
            <m:dPr>
              <m:ctrlPr>
                <w:rPr>
                  <w:rFonts w:ascii="Cambria Math" w:hAnsi="Cambria Math"/>
                  <w:b/>
                  <w:i/>
                  <w:sz w:val="22"/>
                  <w:szCs w:val="22"/>
                </w:rPr>
              </m:ctrlPr>
            </m:dPr>
            <m:e>
              <m:sSup>
                <m:sSupPr>
                  <m:ctrlPr>
                    <w:rPr>
                      <w:rFonts w:ascii="Cambria Math" w:hAnsi="Cambria Math"/>
                      <w:b/>
                      <w:i/>
                      <w:sz w:val="22"/>
                      <w:szCs w:val="22"/>
                    </w:rPr>
                  </m:ctrlPr>
                </m:sSupPr>
                <m:e>
                  <m:r>
                    <m:rPr>
                      <m:sty m:val="bi"/>
                    </m:rPr>
                    <w:rPr>
                      <w:rFonts w:ascii="Cambria Math" w:hAnsi="Cambria Math"/>
                      <w:sz w:val="22"/>
                      <w:szCs w:val="22"/>
                    </w:rPr>
                    <m:t>ϵ</m:t>
                  </m:r>
                </m:e>
                <m:sup>
                  <m:r>
                    <m:rPr>
                      <m:sty m:val="bi"/>
                    </m:rPr>
                    <w:rPr>
                      <w:rFonts w:ascii="Cambria Math" w:hAnsi="Cambria Math"/>
                      <w:sz w:val="22"/>
                      <w:szCs w:val="22"/>
                    </w:rPr>
                    <m:t>'</m:t>
                  </m:r>
                </m:sup>
              </m:sSup>
              <m:r>
                <m:rPr>
                  <m:sty m:val="bi"/>
                </m:rPr>
                <w:rPr>
                  <w:rFonts w:ascii="Cambria Math" w:hAnsi="Cambria Math"/>
                  <w:sz w:val="22"/>
                  <w:szCs w:val="22"/>
                </w:rPr>
                <m:t>-j</m:t>
              </m:r>
              <m:f>
                <m:fPr>
                  <m:ctrlPr>
                    <w:rPr>
                      <w:rFonts w:ascii="Cambria Math" w:hAnsi="Cambria Math"/>
                      <w:b/>
                      <w:i/>
                      <w:sz w:val="22"/>
                      <w:szCs w:val="22"/>
                    </w:rPr>
                  </m:ctrlPr>
                </m:fPr>
                <m:num>
                  <m:r>
                    <m:rPr>
                      <m:sty m:val="bi"/>
                    </m:rPr>
                    <w:rPr>
                      <w:rFonts w:ascii="Cambria Math" w:hAnsi="Cambria Math"/>
                      <w:sz w:val="22"/>
                      <w:szCs w:val="22"/>
                    </w:rPr>
                    <m:t>σ</m:t>
                  </m:r>
                </m:num>
                <m:den>
                  <m:r>
                    <m:rPr>
                      <m:sty m:val="bi"/>
                    </m:rPr>
                    <w:rPr>
                      <w:rFonts w:ascii="Cambria Math" w:hAnsi="Cambria Math"/>
                      <w:sz w:val="22"/>
                      <w:szCs w:val="22"/>
                    </w:rPr>
                    <m:t>ω</m:t>
                  </m:r>
                  <m:sSub>
                    <m:sSubPr>
                      <m:ctrlPr>
                        <w:rPr>
                          <w:rFonts w:ascii="Cambria Math" w:hAnsi="Cambria Math"/>
                          <w:b/>
                          <w:i/>
                          <w:sz w:val="22"/>
                          <w:szCs w:val="22"/>
                        </w:rPr>
                      </m:ctrlPr>
                    </m:sSubPr>
                    <m:e>
                      <m:r>
                        <m:rPr>
                          <m:sty m:val="bi"/>
                        </m:rPr>
                        <w:rPr>
                          <w:rFonts w:ascii="Cambria Math" w:hAnsi="Cambria Math"/>
                          <w:sz w:val="22"/>
                          <w:szCs w:val="22"/>
                        </w:rPr>
                        <m:t>ε</m:t>
                      </m:r>
                    </m:e>
                    <m:sub>
                      <m:r>
                        <m:rPr>
                          <m:sty m:val="bi"/>
                        </m:rPr>
                        <w:rPr>
                          <w:rFonts w:ascii="Cambria Math" w:hAnsi="Cambria Math"/>
                          <w:sz w:val="22"/>
                          <w:szCs w:val="22"/>
                        </w:rPr>
                        <m:t>0</m:t>
                      </m:r>
                    </m:sub>
                  </m:sSub>
                </m:den>
              </m:f>
            </m:e>
          </m:d>
        </m:oMath>
      </m:oMathPara>
    </w:p>
    <w:p w:rsidR="00BA3095" w:rsidRPr="00CE2A11" w:rsidRDefault="00BA3095" w:rsidP="00BA3095">
      <w:pPr>
        <w:pStyle w:val="Prrafodelista"/>
        <w:jc w:val="both"/>
        <w:rPr>
          <w:sz w:val="22"/>
          <w:szCs w:val="22"/>
        </w:rPr>
      </w:pPr>
    </w:p>
    <w:p w:rsidR="00BA3095" w:rsidRPr="00CE2A11" w:rsidRDefault="00BA3095" w:rsidP="00BA3095">
      <w:pPr>
        <w:pStyle w:val="Prrafodelista"/>
        <w:spacing w:line="360" w:lineRule="auto"/>
        <w:ind w:left="1080"/>
        <w:jc w:val="both"/>
        <w:rPr>
          <w:sz w:val="22"/>
          <w:szCs w:val="22"/>
        </w:rPr>
      </w:pPr>
      <w:r w:rsidRPr="00CE2A11">
        <w:rPr>
          <w:sz w:val="22"/>
          <w:szCs w:val="22"/>
        </w:rPr>
        <w:t xml:space="preserve">Donde </w:t>
      </w:r>
      <m:oMath>
        <m:sSub>
          <m:sSubPr>
            <m:ctrlPr>
              <w:rPr>
                <w:rFonts w:ascii="Cambria Math" w:hAnsi="Cambria Math"/>
                <w:b/>
                <w:i/>
                <w:sz w:val="22"/>
                <w:szCs w:val="22"/>
              </w:rPr>
            </m:ctrlPr>
          </m:sSubPr>
          <m:e>
            <m:r>
              <m:rPr>
                <m:sty m:val="bi"/>
              </m:rPr>
              <w:rPr>
                <w:rFonts w:ascii="Cambria Math" w:hAnsi="Cambria Math"/>
                <w:sz w:val="22"/>
                <w:szCs w:val="22"/>
              </w:rPr>
              <m:t>ε</m:t>
            </m:r>
          </m:e>
          <m:sub>
            <m:r>
              <m:rPr>
                <m:sty m:val="bi"/>
              </m:rPr>
              <w:rPr>
                <w:rFonts w:ascii="Cambria Math" w:hAnsi="Cambria Math"/>
                <w:sz w:val="22"/>
                <w:szCs w:val="22"/>
              </w:rPr>
              <m:t>0</m:t>
            </m:r>
          </m:sub>
        </m:sSub>
      </m:oMath>
      <w:r w:rsidRPr="00CE2A11">
        <w:rPr>
          <w:sz w:val="22"/>
          <w:szCs w:val="22"/>
        </w:rPr>
        <w:t xml:space="preserve"> es la permitividad en el espacio libre (8.854X </w:t>
      </w:r>
      <m:oMath>
        <m:sSup>
          <m:sSupPr>
            <m:ctrlPr>
              <w:rPr>
                <w:rFonts w:ascii="Cambria Math" w:hAnsi="Cambria Math"/>
                <w:b/>
                <w:i/>
                <w:sz w:val="22"/>
                <w:szCs w:val="22"/>
              </w:rPr>
            </m:ctrlPr>
          </m:sSupPr>
          <m:e>
            <m:r>
              <m:rPr>
                <m:sty m:val="bi"/>
              </m:rPr>
              <w:rPr>
                <w:rFonts w:ascii="Cambria Math" w:hAnsi="Cambria Math"/>
                <w:sz w:val="22"/>
                <w:szCs w:val="22"/>
              </w:rPr>
              <m:t>10</m:t>
            </m:r>
          </m:e>
          <m:sup>
            <m:r>
              <m:rPr>
                <m:sty m:val="bi"/>
              </m:rPr>
              <w:rPr>
                <w:rFonts w:ascii="Cambria Math" w:hAnsi="Cambria Math"/>
                <w:sz w:val="22"/>
                <w:szCs w:val="22"/>
              </w:rPr>
              <m:t>-12</m:t>
            </m:r>
          </m:sup>
        </m:sSup>
      </m:oMath>
      <w:r w:rsidRPr="00CE2A11">
        <w:rPr>
          <w:sz w:val="22"/>
          <w:szCs w:val="22"/>
        </w:rPr>
        <w:t xml:space="preserve"> faradios por metro), </w:t>
      </w:r>
      <m:oMath>
        <m:sSup>
          <m:sSupPr>
            <m:ctrlPr>
              <w:rPr>
                <w:rFonts w:ascii="Cambria Math" w:hAnsi="Cambria Math"/>
                <w:b/>
                <w:i/>
                <w:sz w:val="22"/>
                <w:szCs w:val="22"/>
              </w:rPr>
            </m:ctrlPr>
          </m:sSupPr>
          <m:e>
            <m:r>
              <m:rPr>
                <m:sty m:val="bi"/>
              </m:rPr>
              <w:rPr>
                <w:rFonts w:ascii="Cambria Math" w:hAnsi="Cambria Math"/>
                <w:sz w:val="22"/>
                <w:szCs w:val="22"/>
              </w:rPr>
              <m:t>ϵ</m:t>
            </m:r>
          </m:e>
          <m:sup>
            <m:r>
              <m:rPr>
                <m:sty m:val="bi"/>
              </m:rPr>
              <w:rPr>
                <w:rFonts w:ascii="Cambria Math" w:hAnsi="Cambria Math"/>
                <w:sz w:val="22"/>
                <w:szCs w:val="22"/>
              </w:rPr>
              <m:t>'</m:t>
            </m:r>
          </m:sup>
        </m:sSup>
      </m:oMath>
      <w:r w:rsidRPr="00CE2A11">
        <w:rPr>
          <w:sz w:val="22"/>
          <w:szCs w:val="22"/>
        </w:rPr>
        <w:t xml:space="preserve"> es la constante dieléctrica, o la parte real de la permitividad compleja, </w:t>
      </w:r>
      <m:oMath>
        <m:sSup>
          <m:sSupPr>
            <m:ctrlPr>
              <w:rPr>
                <w:rFonts w:ascii="Cambria Math" w:hAnsi="Cambria Math"/>
                <w:b/>
                <w:i/>
                <w:sz w:val="22"/>
                <w:szCs w:val="22"/>
              </w:rPr>
            </m:ctrlPr>
          </m:sSupPr>
          <m:e>
            <m:r>
              <m:rPr>
                <m:sty m:val="bi"/>
              </m:rPr>
              <w:rPr>
                <w:rFonts w:ascii="Cambria Math" w:hAnsi="Cambria Math"/>
                <w:sz w:val="22"/>
                <w:szCs w:val="22"/>
              </w:rPr>
              <m:t>ε</m:t>
            </m:r>
          </m:e>
          <m:sup>
            <m:r>
              <m:rPr>
                <m:sty m:val="bi"/>
              </m:rPr>
              <w:rPr>
                <w:rFonts w:ascii="Cambria Math" w:hAnsi="Cambria Math"/>
                <w:sz w:val="22"/>
                <w:szCs w:val="22"/>
              </w:rPr>
              <m:t>''</m:t>
            </m:r>
          </m:sup>
        </m:sSup>
      </m:oMath>
      <w:r w:rsidRPr="00CE2A11">
        <w:rPr>
          <w:sz w:val="22"/>
          <w:szCs w:val="22"/>
        </w:rPr>
        <w:t xml:space="preserve"> es la parte imaginaria de la permitividad relativa compleja, </w:t>
      </w:r>
      <m:oMath>
        <m:r>
          <m:rPr>
            <m:sty m:val="bi"/>
          </m:rPr>
          <w:rPr>
            <w:rFonts w:ascii="Cambria Math" w:hAnsi="Cambria Math"/>
            <w:sz w:val="22"/>
            <w:szCs w:val="22"/>
          </w:rPr>
          <m:t>σ</m:t>
        </m:r>
      </m:oMath>
      <w:r w:rsidRPr="00CE2A11">
        <w:rPr>
          <w:sz w:val="22"/>
          <w:szCs w:val="22"/>
        </w:rPr>
        <w:t xml:space="preserve"> es la conductividad el medio, y </w:t>
      </w:r>
      <m:oMath>
        <m:r>
          <m:rPr>
            <m:sty m:val="bi"/>
          </m:rPr>
          <w:rPr>
            <w:rFonts w:ascii="Cambria Math" w:hAnsi="Cambria Math"/>
            <w:sz w:val="22"/>
            <w:szCs w:val="22"/>
          </w:rPr>
          <m:t>ω</m:t>
        </m:r>
      </m:oMath>
      <w:r w:rsidRPr="00CE2A11">
        <w:rPr>
          <w:sz w:val="22"/>
          <w:szCs w:val="22"/>
        </w:rPr>
        <w:t xml:space="preserve"> es la frecuencia angular en radianes;</w:t>
      </w:r>
    </w:p>
    <w:p w:rsidR="00BA3095" w:rsidRPr="00CE2A11" w:rsidRDefault="00BA3095" w:rsidP="00BA3095">
      <w:pPr>
        <w:spacing w:line="360" w:lineRule="auto"/>
        <w:rPr>
          <w:b/>
          <w:sz w:val="22"/>
          <w:szCs w:val="22"/>
        </w:rPr>
      </w:pPr>
    </w:p>
    <w:p w:rsidR="00BA3095" w:rsidRPr="00CE2A11" w:rsidRDefault="00BA3095" w:rsidP="00BA3095">
      <w:pPr>
        <w:pStyle w:val="Prrafodelista"/>
        <w:numPr>
          <w:ilvl w:val="0"/>
          <w:numId w:val="3"/>
        </w:numPr>
        <w:spacing w:line="360" w:lineRule="auto"/>
        <w:jc w:val="both"/>
        <w:rPr>
          <w:sz w:val="22"/>
          <w:szCs w:val="22"/>
        </w:rPr>
      </w:pPr>
      <w:r w:rsidRPr="00CE2A11">
        <w:rPr>
          <w:b/>
          <w:sz w:val="22"/>
          <w:szCs w:val="22"/>
        </w:rPr>
        <w:t>Permitividad relativa.-</w:t>
      </w:r>
      <w:r w:rsidRPr="00CE2A11">
        <w:rPr>
          <w:sz w:val="22"/>
          <w:szCs w:val="22"/>
        </w:rPr>
        <w:t xml:space="preserve"> Es la razón entre la permitividad compleja y la permitividad del espacio libre;</w:t>
      </w:r>
    </w:p>
    <w:p w:rsidR="00BA3095" w:rsidRPr="00CE2A11" w:rsidRDefault="00BA3095" w:rsidP="00BA3095">
      <w:pPr>
        <w:pStyle w:val="Prrafodelista"/>
        <w:spacing w:line="360" w:lineRule="auto"/>
        <w:ind w:left="1080"/>
        <w:jc w:val="both"/>
        <w:rPr>
          <w:sz w:val="22"/>
          <w:szCs w:val="22"/>
        </w:rPr>
      </w:pPr>
    </w:p>
    <w:p w:rsidR="00BA3095" w:rsidRPr="00CE2A11" w:rsidRDefault="00BA3095" w:rsidP="00BA3095">
      <w:pPr>
        <w:pStyle w:val="Prrafodelista"/>
        <w:numPr>
          <w:ilvl w:val="0"/>
          <w:numId w:val="3"/>
        </w:numPr>
        <w:spacing w:line="360" w:lineRule="auto"/>
        <w:jc w:val="both"/>
        <w:rPr>
          <w:sz w:val="22"/>
          <w:szCs w:val="22"/>
        </w:rPr>
      </w:pPr>
      <w:r w:rsidRPr="00CE2A11">
        <w:rPr>
          <w:b/>
          <w:sz w:val="22"/>
          <w:szCs w:val="22"/>
        </w:rPr>
        <w:lastRenderedPageBreak/>
        <w:t>Radiofrecuencia (RF).-</w:t>
      </w:r>
      <w:r w:rsidRPr="00CE2A11">
        <w:rPr>
          <w:sz w:val="22"/>
          <w:szCs w:val="22"/>
        </w:rPr>
        <w:t xml:space="preserve"> Frecuencia de ondas electromagnéticas, por debajo de los 3000 GHz que se propagan en el espacio sin guía artificial y es útil para establecer telecomunicaciones;</w:t>
      </w:r>
    </w:p>
    <w:p w:rsidR="00BA3095" w:rsidRPr="00CE2A11" w:rsidRDefault="00BA3095" w:rsidP="00BA3095">
      <w:pPr>
        <w:pStyle w:val="Prrafodelista"/>
        <w:rPr>
          <w:sz w:val="22"/>
          <w:szCs w:val="22"/>
        </w:rPr>
      </w:pPr>
    </w:p>
    <w:p w:rsidR="00BA3095" w:rsidRPr="00CE2A11" w:rsidRDefault="00BA3095" w:rsidP="00BA3095">
      <w:pPr>
        <w:pStyle w:val="Prrafodelista"/>
        <w:numPr>
          <w:ilvl w:val="0"/>
          <w:numId w:val="3"/>
        </w:numPr>
        <w:spacing w:line="360" w:lineRule="auto"/>
        <w:jc w:val="both"/>
        <w:rPr>
          <w:sz w:val="22"/>
          <w:szCs w:val="22"/>
        </w:rPr>
      </w:pPr>
      <w:r w:rsidRPr="00CE2A11">
        <w:rPr>
          <w:b/>
          <w:sz w:val="22"/>
          <w:szCs w:val="22"/>
        </w:rPr>
        <w:t xml:space="preserve">Radio de dos vías.- </w:t>
      </w:r>
      <w:r w:rsidRPr="00CE2A11">
        <w:rPr>
          <w:sz w:val="22"/>
          <w:szCs w:val="22"/>
        </w:rPr>
        <w:t>Un Transceptor de radio sostenido con la mano en el cual un interruptor es empleado para cambiar entre transmisión y recepción;</w:t>
      </w:r>
    </w:p>
    <w:p w:rsidR="00BA3095" w:rsidRPr="00CE2A11" w:rsidRDefault="00BA3095" w:rsidP="00BA3095">
      <w:pPr>
        <w:pStyle w:val="Prrafodelista"/>
        <w:rPr>
          <w:sz w:val="22"/>
          <w:szCs w:val="22"/>
        </w:rPr>
      </w:pPr>
    </w:p>
    <w:p w:rsidR="00BA3095" w:rsidRPr="00CE2A11" w:rsidRDefault="00BA3095" w:rsidP="00BA3095">
      <w:pPr>
        <w:pStyle w:val="Prrafodelista"/>
        <w:numPr>
          <w:ilvl w:val="0"/>
          <w:numId w:val="3"/>
        </w:numPr>
        <w:spacing w:line="360" w:lineRule="auto"/>
        <w:jc w:val="both"/>
        <w:rPr>
          <w:b/>
          <w:sz w:val="22"/>
          <w:szCs w:val="22"/>
        </w:rPr>
      </w:pPr>
      <w:r w:rsidRPr="00CE2A11">
        <w:rPr>
          <w:b/>
          <w:sz w:val="22"/>
          <w:szCs w:val="22"/>
        </w:rPr>
        <w:t>Reporte de Prueba (RP).-</w:t>
      </w:r>
      <w:r w:rsidRPr="00CE2A11">
        <w:rPr>
          <w:rFonts w:ascii="Arial" w:hAnsi="Arial" w:cs="Arial"/>
          <w:color w:val="000000"/>
          <w:sz w:val="18"/>
          <w:szCs w:val="18"/>
        </w:rPr>
        <w:t xml:space="preserve"> </w:t>
      </w:r>
      <w:r w:rsidRPr="00CE2A11">
        <w:rPr>
          <w:sz w:val="22"/>
          <w:szCs w:val="22"/>
        </w:rPr>
        <w:t>Documento que emite el Laboratorio de Prueba de tercera parte nacional o extranjero con los resultados de las pruebas y, en su caso, otra información pertinente a éstas, realizadas a la infraestructura y a los productos de telecomunicaciones y radiodifusión, de conformidad con el Acuerdo de Reconocimiento Mutuo correspondiente, la Ley Federal de Telecomunicaciones y Radiodifusión, Normas, Disposiciones Técnicas y/o Reglamentos Técnicos extranjeros;</w:t>
      </w:r>
    </w:p>
    <w:p w:rsidR="00BA3095" w:rsidRPr="00CE2A11" w:rsidRDefault="00BA3095" w:rsidP="00BA3095">
      <w:pPr>
        <w:pStyle w:val="Prrafodelista"/>
        <w:rPr>
          <w:b/>
          <w:sz w:val="22"/>
          <w:szCs w:val="22"/>
        </w:rPr>
      </w:pPr>
    </w:p>
    <w:p w:rsidR="00BA3095" w:rsidRPr="00CE2A11" w:rsidRDefault="00BA3095" w:rsidP="00BA3095">
      <w:pPr>
        <w:pStyle w:val="Prrafodelista"/>
        <w:numPr>
          <w:ilvl w:val="0"/>
          <w:numId w:val="3"/>
        </w:numPr>
        <w:spacing w:line="360" w:lineRule="auto"/>
        <w:jc w:val="both"/>
        <w:rPr>
          <w:sz w:val="22"/>
          <w:szCs w:val="22"/>
        </w:rPr>
      </w:pPr>
      <w:r w:rsidRPr="00CE2A11">
        <w:rPr>
          <w:b/>
          <w:sz w:val="22"/>
          <w:szCs w:val="22"/>
        </w:rPr>
        <w:t xml:space="preserve">Transceptor.- </w:t>
      </w:r>
      <w:r w:rsidRPr="00CE2A11">
        <w:rPr>
          <w:sz w:val="22"/>
          <w:szCs w:val="22"/>
        </w:rPr>
        <w:t xml:space="preserve">Dispositivo de comunicación inalámbrica que cuenta con un </w:t>
      </w:r>
      <w:hyperlink r:id="rId12" w:tooltip="Transmisor" w:history="1">
        <w:r w:rsidRPr="00CE2A11">
          <w:rPr>
            <w:sz w:val="22"/>
            <w:szCs w:val="22"/>
          </w:rPr>
          <w:t>transmisor</w:t>
        </w:r>
      </w:hyperlink>
      <w:r w:rsidRPr="00CE2A11">
        <w:rPr>
          <w:sz w:val="22"/>
          <w:szCs w:val="22"/>
        </w:rPr>
        <w:t xml:space="preserve"> y un </w:t>
      </w:r>
      <w:hyperlink r:id="rId13" w:tooltip="Receptor (comunicación)" w:history="1">
        <w:r w:rsidRPr="00CE2A11">
          <w:rPr>
            <w:sz w:val="22"/>
            <w:szCs w:val="22"/>
          </w:rPr>
          <w:t>receptor</w:t>
        </w:r>
      </w:hyperlink>
      <w:r w:rsidRPr="00CE2A11">
        <w:rPr>
          <w:sz w:val="22"/>
          <w:szCs w:val="22"/>
        </w:rPr>
        <w:t>;</w:t>
      </w:r>
    </w:p>
    <w:p w:rsidR="00BA3095" w:rsidRPr="00CE2A11" w:rsidRDefault="00BA3095" w:rsidP="00BA3095">
      <w:pPr>
        <w:pStyle w:val="Prrafodelista"/>
        <w:rPr>
          <w:sz w:val="22"/>
          <w:szCs w:val="22"/>
        </w:rPr>
      </w:pPr>
    </w:p>
    <w:p w:rsidR="00BA3095" w:rsidRPr="00CE2A11" w:rsidRDefault="00BA3095" w:rsidP="00BA3095">
      <w:pPr>
        <w:pStyle w:val="Prrafodelista"/>
        <w:numPr>
          <w:ilvl w:val="0"/>
          <w:numId w:val="3"/>
        </w:numPr>
        <w:spacing w:line="360" w:lineRule="auto"/>
        <w:jc w:val="both"/>
        <w:rPr>
          <w:sz w:val="22"/>
          <w:szCs w:val="22"/>
        </w:rPr>
      </w:pPr>
      <w:r w:rsidRPr="00CE2A11">
        <w:rPr>
          <w:b/>
          <w:sz w:val="22"/>
          <w:szCs w:val="22"/>
        </w:rPr>
        <w:t xml:space="preserve">Transmisión multibanda.- </w:t>
      </w:r>
      <w:r w:rsidRPr="00CE2A11">
        <w:rPr>
          <w:sz w:val="22"/>
          <w:szCs w:val="22"/>
        </w:rPr>
        <w:t>Modo de operación en el que se transmite en varias bandas de frecuencia simultáneamente;</w:t>
      </w:r>
    </w:p>
    <w:p w:rsidR="00BA3095" w:rsidRPr="00CE2A11" w:rsidRDefault="00BA3095" w:rsidP="00BA3095">
      <w:pPr>
        <w:pStyle w:val="Prrafodelista"/>
        <w:spacing w:line="360" w:lineRule="auto"/>
        <w:ind w:left="1080"/>
        <w:jc w:val="both"/>
        <w:rPr>
          <w:sz w:val="22"/>
          <w:szCs w:val="22"/>
        </w:rPr>
      </w:pPr>
    </w:p>
    <w:p w:rsidR="00BA3095" w:rsidRPr="00CE2A11" w:rsidRDefault="00BA3095" w:rsidP="00BA3095">
      <w:pPr>
        <w:pStyle w:val="Prrafodelista"/>
        <w:numPr>
          <w:ilvl w:val="0"/>
          <w:numId w:val="3"/>
        </w:numPr>
        <w:spacing w:line="360" w:lineRule="auto"/>
        <w:jc w:val="both"/>
        <w:rPr>
          <w:sz w:val="22"/>
          <w:szCs w:val="22"/>
        </w:rPr>
      </w:pPr>
      <w:r w:rsidRPr="00CE2A11">
        <w:rPr>
          <w:b/>
          <w:sz w:val="22"/>
          <w:szCs w:val="22"/>
        </w:rPr>
        <w:t xml:space="preserve">Uso previsto.- </w:t>
      </w:r>
      <w:r w:rsidRPr="00CE2A11">
        <w:rPr>
          <w:sz w:val="22"/>
          <w:szCs w:val="22"/>
        </w:rPr>
        <w:t>Uso para el cual un Dispositivo de comunicación inalámbrica está destinado, de acuerdo con las especificaciones, instrucciones e información provista por el fabricante en el manual de usuario;</w:t>
      </w:r>
    </w:p>
    <w:p w:rsidR="00BA3095" w:rsidRPr="00CE2A11" w:rsidRDefault="00BA3095" w:rsidP="00BA3095">
      <w:pPr>
        <w:pStyle w:val="Prrafodelista"/>
        <w:rPr>
          <w:sz w:val="22"/>
          <w:szCs w:val="22"/>
        </w:rPr>
      </w:pPr>
    </w:p>
    <w:p w:rsidR="00BA3095" w:rsidRPr="00CE2A11" w:rsidRDefault="00BA3095" w:rsidP="00BA3095">
      <w:pPr>
        <w:pStyle w:val="Prrafodelista"/>
        <w:numPr>
          <w:ilvl w:val="0"/>
          <w:numId w:val="3"/>
        </w:numPr>
        <w:spacing w:line="360" w:lineRule="auto"/>
        <w:jc w:val="both"/>
        <w:rPr>
          <w:sz w:val="22"/>
          <w:szCs w:val="22"/>
        </w:rPr>
      </w:pPr>
      <w:r w:rsidRPr="00CE2A11">
        <w:rPr>
          <w:b/>
          <w:sz w:val="22"/>
          <w:szCs w:val="22"/>
        </w:rPr>
        <w:t xml:space="preserve">Valor pico primario del SAR.- </w:t>
      </w:r>
      <w:r w:rsidRPr="00CE2A11">
        <w:rPr>
          <w:sz w:val="22"/>
          <w:szCs w:val="22"/>
        </w:rPr>
        <w:t>Valor más grande de SAR obtenido en las mediciones de escaneo de área, y</w:t>
      </w:r>
    </w:p>
    <w:p w:rsidR="00BA3095" w:rsidRPr="00CE2A11" w:rsidRDefault="00BA3095" w:rsidP="00BA3095">
      <w:pPr>
        <w:pStyle w:val="Prrafodelista"/>
        <w:rPr>
          <w:sz w:val="22"/>
          <w:szCs w:val="22"/>
        </w:rPr>
      </w:pPr>
    </w:p>
    <w:p w:rsidR="00BA3095" w:rsidRPr="00CE2A11" w:rsidRDefault="00BA3095" w:rsidP="00BA3095">
      <w:pPr>
        <w:pStyle w:val="Prrafodelista"/>
        <w:numPr>
          <w:ilvl w:val="0"/>
          <w:numId w:val="3"/>
        </w:numPr>
        <w:spacing w:line="360" w:lineRule="auto"/>
        <w:jc w:val="both"/>
        <w:rPr>
          <w:sz w:val="22"/>
          <w:szCs w:val="22"/>
        </w:rPr>
      </w:pPr>
      <w:r w:rsidRPr="00CE2A11">
        <w:rPr>
          <w:b/>
          <w:sz w:val="22"/>
          <w:szCs w:val="22"/>
        </w:rPr>
        <w:t>Valor pico secundario del SAR.-</w:t>
      </w:r>
      <w:r w:rsidRPr="00CE2A11">
        <w:rPr>
          <w:sz w:val="22"/>
          <w:szCs w:val="22"/>
        </w:rPr>
        <w:t xml:space="preserve"> Valor máximo local de SAR determinado en las mediciones de escaneo de área cuya magnitud es menor a la del Valor pico primario de SAR.</w:t>
      </w:r>
    </w:p>
    <w:p w:rsidR="00644E5E" w:rsidRPr="00CE2A11" w:rsidRDefault="00644E5E" w:rsidP="00644E5E">
      <w:pPr>
        <w:pStyle w:val="Prrafodelista"/>
        <w:spacing w:line="360" w:lineRule="auto"/>
        <w:ind w:left="1080"/>
        <w:jc w:val="both"/>
        <w:rPr>
          <w:sz w:val="22"/>
          <w:szCs w:val="22"/>
        </w:rPr>
      </w:pPr>
    </w:p>
    <w:p w:rsidR="00BA3095" w:rsidRPr="00CE2A11" w:rsidRDefault="00BA3095" w:rsidP="00BA3095"/>
    <w:p w:rsidR="00BA3095" w:rsidRPr="00CE2A11" w:rsidRDefault="00BA3095" w:rsidP="00BA3095">
      <w:pPr>
        <w:pStyle w:val="Prrafodelista"/>
        <w:numPr>
          <w:ilvl w:val="1"/>
          <w:numId w:val="5"/>
        </w:numPr>
        <w:ind w:left="567" w:hanging="425"/>
        <w:outlineLvl w:val="1"/>
        <w:rPr>
          <w:b/>
          <w:sz w:val="22"/>
          <w:szCs w:val="22"/>
        </w:rPr>
      </w:pPr>
      <w:bookmarkStart w:id="1" w:name="_Toc414444589"/>
      <w:r w:rsidRPr="00CE2A11">
        <w:rPr>
          <w:b/>
          <w:sz w:val="22"/>
          <w:szCs w:val="22"/>
        </w:rPr>
        <w:t>ABREVIATURAS</w:t>
      </w:r>
    </w:p>
    <w:bookmarkEnd w:id="1"/>
    <w:p w:rsidR="00BA3095" w:rsidRPr="00CE2A11" w:rsidRDefault="00BA3095" w:rsidP="00BA3095">
      <w:pPr>
        <w:rPr>
          <w:sz w:val="22"/>
          <w:szCs w:val="22"/>
        </w:rPr>
      </w:pPr>
    </w:p>
    <w:p w:rsidR="00BA3095" w:rsidRPr="00CE2A11" w:rsidRDefault="00BA3095" w:rsidP="00BA3095">
      <w:pPr>
        <w:spacing w:line="360" w:lineRule="auto"/>
        <w:jc w:val="both"/>
        <w:rPr>
          <w:sz w:val="22"/>
          <w:szCs w:val="22"/>
        </w:rPr>
      </w:pPr>
      <w:r w:rsidRPr="00CE2A11">
        <w:rPr>
          <w:sz w:val="22"/>
          <w:szCs w:val="22"/>
        </w:rPr>
        <w:t>En esta Disposición Técnica se emplean las siguientes abreviaturas, símbolos, cantidades y constantes físicas.</w:t>
      </w:r>
    </w:p>
    <w:p w:rsidR="00BA3095" w:rsidRPr="00CE2A11" w:rsidRDefault="00BA3095" w:rsidP="00BA3095">
      <w:pPr>
        <w:spacing w:line="360" w:lineRule="auto"/>
        <w:ind w:left="720" w:hanging="720"/>
        <w:jc w:val="both"/>
      </w:pPr>
    </w:p>
    <w:p w:rsidR="00BA3095" w:rsidRPr="00CE2A11" w:rsidRDefault="00BA3095" w:rsidP="00BA3095">
      <w:pPr>
        <w:spacing w:line="360" w:lineRule="auto"/>
        <w:ind w:left="720" w:hanging="720"/>
        <w:jc w:val="both"/>
      </w:pPr>
    </w:p>
    <w:p w:rsidR="00BA3095" w:rsidRPr="00CE2A11" w:rsidRDefault="00BA3095" w:rsidP="00BA3095">
      <w:pPr>
        <w:ind w:left="142"/>
        <w:outlineLvl w:val="1"/>
        <w:rPr>
          <w:b/>
          <w:sz w:val="22"/>
          <w:szCs w:val="22"/>
        </w:rPr>
      </w:pPr>
      <w:r w:rsidRPr="00CE2A11">
        <w:rPr>
          <w:b/>
          <w:sz w:val="22"/>
          <w:szCs w:val="22"/>
        </w:rPr>
        <w:t>SÍMBOLOS Y ABREVIATURAS.</w:t>
      </w:r>
    </w:p>
    <w:p w:rsidR="00BA3095" w:rsidRPr="00CE2A11" w:rsidRDefault="00BA3095" w:rsidP="00BA3095">
      <w:pPr>
        <w:ind w:left="142"/>
        <w:outlineLvl w:val="1"/>
        <w:rPr>
          <w:b/>
          <w:sz w:val="22"/>
          <w:szCs w:val="22"/>
        </w:rPr>
      </w:pPr>
    </w:p>
    <w:tbl>
      <w:tblPr>
        <w:tblStyle w:val="Tablaconcuadrcula"/>
        <w:tblW w:w="0" w:type="auto"/>
        <w:jc w:val="center"/>
        <w:tblLook w:val="04A0" w:firstRow="1" w:lastRow="0" w:firstColumn="1" w:lastColumn="0" w:noHBand="0" w:noVBand="1"/>
      </w:tblPr>
      <w:tblGrid>
        <w:gridCol w:w="1413"/>
        <w:gridCol w:w="3001"/>
        <w:gridCol w:w="1316"/>
      </w:tblGrid>
      <w:tr w:rsidR="00BA3095" w:rsidRPr="00CE2A11" w:rsidTr="00B25AC0">
        <w:trPr>
          <w:tblHeader/>
          <w:jc w:val="center"/>
        </w:trPr>
        <w:tc>
          <w:tcPr>
            <w:tcW w:w="1413" w:type="dxa"/>
          </w:tcPr>
          <w:p w:rsidR="00BA3095" w:rsidRPr="00CE2A11" w:rsidRDefault="00BA3095" w:rsidP="00B25AC0">
            <w:pPr>
              <w:jc w:val="center"/>
              <w:rPr>
                <w:rFonts w:ascii="ITC Avant Garde" w:hAnsi="ITC Avant Garde"/>
                <w:b/>
              </w:rPr>
            </w:pPr>
            <w:r w:rsidRPr="00CE2A11">
              <w:rPr>
                <w:rFonts w:ascii="ITC Avant Garde" w:hAnsi="ITC Avant Garde"/>
                <w:b/>
              </w:rPr>
              <w:t>Símbolo</w:t>
            </w:r>
          </w:p>
        </w:tc>
        <w:tc>
          <w:tcPr>
            <w:tcW w:w="3001" w:type="dxa"/>
          </w:tcPr>
          <w:p w:rsidR="00BA3095" w:rsidRPr="00CE2A11" w:rsidRDefault="00BA3095" w:rsidP="00B25AC0">
            <w:pPr>
              <w:jc w:val="center"/>
              <w:rPr>
                <w:rFonts w:ascii="ITC Avant Garde" w:hAnsi="ITC Avant Garde"/>
                <w:b/>
              </w:rPr>
            </w:pPr>
            <w:r w:rsidRPr="00CE2A11">
              <w:rPr>
                <w:rFonts w:ascii="ITC Avant Garde" w:hAnsi="ITC Avant Garde"/>
                <w:b/>
              </w:rPr>
              <w:t>Cantidad</w:t>
            </w:r>
          </w:p>
        </w:tc>
        <w:tc>
          <w:tcPr>
            <w:tcW w:w="1316" w:type="dxa"/>
          </w:tcPr>
          <w:p w:rsidR="00BA3095" w:rsidRPr="00CE2A11" w:rsidRDefault="00BA3095" w:rsidP="00B25AC0">
            <w:pPr>
              <w:jc w:val="center"/>
              <w:rPr>
                <w:rFonts w:ascii="ITC Avant Garde" w:hAnsi="ITC Avant Garde"/>
                <w:b/>
              </w:rPr>
            </w:pPr>
            <w:r w:rsidRPr="00CE2A11">
              <w:rPr>
                <w:rFonts w:ascii="ITC Avant Garde" w:hAnsi="ITC Avant Garde"/>
                <w:b/>
              </w:rPr>
              <w:t>Dimensión</w:t>
            </w:r>
          </w:p>
        </w:tc>
      </w:tr>
      <w:tr w:rsidR="00BA3095" w:rsidRPr="00CE2A11" w:rsidTr="00B25AC0">
        <w:trPr>
          <w:jc w:val="center"/>
        </w:trPr>
        <w:tc>
          <w:tcPr>
            <w:tcW w:w="1413" w:type="dxa"/>
          </w:tcPr>
          <w:p w:rsidR="00BA3095" w:rsidRPr="00CE2A11" w:rsidRDefault="00BA3095" w:rsidP="00B25AC0">
            <w:pPr>
              <w:jc w:val="center"/>
              <w:rPr>
                <w:rFonts w:ascii="ITC Avant Garde" w:hAnsi="ITC Avant Garde"/>
              </w:rPr>
            </w:pPr>
            <m:oMathPara>
              <m:oMath>
                <m:r>
                  <w:rPr>
                    <w:rFonts w:ascii="Cambria Math" w:hAnsi="Cambria Math"/>
                  </w:rPr>
                  <m:t>α</m:t>
                </m:r>
              </m:oMath>
            </m:oMathPara>
          </w:p>
        </w:tc>
        <w:tc>
          <w:tcPr>
            <w:tcW w:w="3001" w:type="dxa"/>
          </w:tcPr>
          <w:p w:rsidR="00BA3095" w:rsidRPr="00CE2A11" w:rsidRDefault="00BA3095" w:rsidP="00B25AC0">
            <w:pPr>
              <w:rPr>
                <w:rFonts w:ascii="ITC Avant Garde" w:hAnsi="ITC Avant Garde"/>
              </w:rPr>
            </w:pPr>
            <w:r w:rsidRPr="00CE2A11">
              <w:rPr>
                <w:rFonts w:ascii="ITC Avant Garde" w:hAnsi="ITC Avant Garde"/>
              </w:rPr>
              <w:t>Coeficiente de Atenuación</w:t>
            </w:r>
          </w:p>
        </w:tc>
        <w:tc>
          <w:tcPr>
            <w:tcW w:w="1316" w:type="dxa"/>
          </w:tcPr>
          <w:p w:rsidR="00BA3095" w:rsidRPr="00CE2A11" w:rsidRDefault="00BA3095" w:rsidP="00B25AC0">
            <w:pPr>
              <w:rPr>
                <w:rFonts w:ascii="ITC Avant Garde" w:hAnsi="ITC Avant Garde"/>
              </w:rPr>
            </w:pPr>
            <w:r w:rsidRPr="00CE2A11">
              <w:rPr>
                <w:rFonts w:ascii="ITC Avant Garde" w:hAnsi="ITC Avant Garde"/>
              </w:rPr>
              <w:t>1/m</w:t>
            </w:r>
          </w:p>
        </w:tc>
      </w:tr>
      <w:tr w:rsidR="00BA3095" w:rsidRPr="00CE2A11" w:rsidTr="00B25AC0">
        <w:trPr>
          <w:jc w:val="center"/>
        </w:trPr>
        <w:tc>
          <w:tcPr>
            <w:tcW w:w="1413" w:type="dxa"/>
          </w:tcPr>
          <w:p w:rsidR="00BA3095" w:rsidRPr="00CE2A11" w:rsidRDefault="00C2705F" w:rsidP="00B25AC0">
            <w:pPr>
              <w:jc w:val="center"/>
              <w:rPr>
                <w:rFonts w:ascii="ITC Avant Garde" w:hAnsi="ITC Avant Garde"/>
              </w:rPr>
            </w:pPr>
            <m:oMathPara>
              <m:oMath>
                <m:sSub>
                  <m:sSubPr>
                    <m:ctrlPr>
                      <w:rPr>
                        <w:rFonts w:ascii="Cambria Math" w:hAnsi="Cambria Math"/>
                        <w:i/>
                      </w:rPr>
                    </m:ctrlPr>
                  </m:sSubPr>
                  <m:e>
                    <m:r>
                      <w:rPr>
                        <w:rFonts w:ascii="Cambria Math" w:hAnsi="Cambria Math"/>
                      </w:rPr>
                      <m:t>c</m:t>
                    </m:r>
                  </m:e>
                  <m:sub>
                    <m:r>
                      <w:rPr>
                        <w:rFonts w:ascii="Cambria Math" w:hAnsi="Cambria Math"/>
                      </w:rPr>
                      <m:t>h</m:t>
                    </m:r>
                  </m:sub>
                </m:sSub>
              </m:oMath>
            </m:oMathPara>
          </w:p>
        </w:tc>
        <w:tc>
          <w:tcPr>
            <w:tcW w:w="3001" w:type="dxa"/>
          </w:tcPr>
          <w:p w:rsidR="00BA3095" w:rsidRPr="00CE2A11" w:rsidRDefault="00BA3095" w:rsidP="00B25AC0">
            <w:pPr>
              <w:rPr>
                <w:rFonts w:ascii="ITC Avant Garde" w:hAnsi="ITC Avant Garde"/>
              </w:rPr>
            </w:pPr>
            <w:r w:rsidRPr="00CE2A11">
              <w:rPr>
                <w:rFonts w:ascii="ITC Avant Garde" w:hAnsi="ITC Avant Garde"/>
              </w:rPr>
              <w:t>Capacidad calorífica específica</w:t>
            </w:r>
          </w:p>
        </w:tc>
        <w:tc>
          <w:tcPr>
            <w:tcW w:w="1316" w:type="dxa"/>
          </w:tcPr>
          <w:p w:rsidR="00BA3095" w:rsidRPr="00CE2A11" w:rsidRDefault="00BA3095" w:rsidP="00B25AC0">
            <w:pPr>
              <w:rPr>
                <w:rFonts w:ascii="ITC Avant Garde" w:hAnsi="ITC Avant Garde"/>
              </w:rPr>
            </w:pPr>
            <w:r w:rsidRPr="00CE2A11">
              <w:rPr>
                <w:rFonts w:ascii="ITC Avant Garde" w:hAnsi="ITC Avant Garde"/>
              </w:rPr>
              <w:t>J/(kg·K)</w:t>
            </w:r>
          </w:p>
          <w:p w:rsidR="00BA3095" w:rsidRPr="00CE2A11" w:rsidRDefault="00BA3095" w:rsidP="00B25AC0">
            <w:pPr>
              <w:spacing w:before="100" w:beforeAutospacing="1" w:afterAutospacing="1"/>
              <w:rPr>
                <w:rFonts w:ascii="ITC Avant Garde" w:hAnsi="ITC Avant Garde"/>
              </w:rPr>
            </w:pPr>
          </w:p>
        </w:tc>
      </w:tr>
      <w:tr w:rsidR="00BA3095" w:rsidRPr="00CE2A11" w:rsidTr="00B25AC0">
        <w:trPr>
          <w:jc w:val="center"/>
        </w:trPr>
        <w:tc>
          <w:tcPr>
            <w:tcW w:w="1413" w:type="dxa"/>
          </w:tcPr>
          <w:p w:rsidR="00BA3095" w:rsidRPr="00CE2A11" w:rsidRDefault="00BA3095" w:rsidP="00B25AC0">
            <w:pPr>
              <w:jc w:val="center"/>
              <w:rPr>
                <w:rFonts w:ascii="ITC Avant Garde" w:hAnsi="ITC Avant Garde"/>
              </w:rPr>
            </w:pPr>
            <m:oMathPara>
              <m:oMath>
                <m:r>
                  <w:rPr>
                    <w:rFonts w:ascii="Cambria Math" w:hAnsi="Cambria Math"/>
                  </w:rPr>
                  <m:t>E</m:t>
                </m:r>
              </m:oMath>
            </m:oMathPara>
          </w:p>
        </w:tc>
        <w:tc>
          <w:tcPr>
            <w:tcW w:w="3001" w:type="dxa"/>
          </w:tcPr>
          <w:p w:rsidR="00BA3095" w:rsidRPr="00CE2A11" w:rsidRDefault="00BA3095" w:rsidP="00B25AC0">
            <w:pPr>
              <w:rPr>
                <w:rFonts w:ascii="ITC Avant Garde" w:hAnsi="ITC Avant Garde"/>
              </w:rPr>
            </w:pPr>
            <w:r w:rsidRPr="00CE2A11">
              <w:rPr>
                <w:rFonts w:ascii="ITC Avant Garde" w:hAnsi="ITC Avant Garde"/>
              </w:rPr>
              <w:t>Intensidad de campo eléctrico</w:t>
            </w:r>
          </w:p>
        </w:tc>
        <w:tc>
          <w:tcPr>
            <w:tcW w:w="1316" w:type="dxa"/>
          </w:tcPr>
          <w:p w:rsidR="00BA3095" w:rsidRPr="00CE2A11" w:rsidRDefault="00BA3095" w:rsidP="00B25AC0">
            <w:pPr>
              <w:rPr>
                <w:rFonts w:ascii="ITC Avant Garde" w:hAnsi="ITC Avant Garde"/>
              </w:rPr>
            </w:pPr>
            <w:r w:rsidRPr="00CE2A11">
              <w:rPr>
                <w:rFonts w:ascii="ITC Avant Garde" w:hAnsi="ITC Avant Garde"/>
              </w:rPr>
              <w:t>V/m</w:t>
            </w:r>
          </w:p>
        </w:tc>
      </w:tr>
      <w:tr w:rsidR="00BA3095" w:rsidRPr="00CE2A11" w:rsidTr="00B25AC0">
        <w:trPr>
          <w:jc w:val="center"/>
        </w:trPr>
        <w:tc>
          <w:tcPr>
            <w:tcW w:w="1413" w:type="dxa"/>
          </w:tcPr>
          <w:p w:rsidR="00BA3095" w:rsidRPr="00CE2A11" w:rsidRDefault="00BA3095" w:rsidP="00B25AC0">
            <w:pPr>
              <w:jc w:val="center"/>
              <w:rPr>
                <w:rFonts w:ascii="ITC Avant Garde" w:hAnsi="ITC Avant Garde"/>
              </w:rPr>
            </w:pPr>
            <m:oMathPara>
              <m:oMath>
                <m:r>
                  <w:rPr>
                    <w:rFonts w:ascii="Cambria Math" w:hAnsi="Cambria Math"/>
                  </w:rPr>
                  <m:t>f</m:t>
                </m:r>
              </m:oMath>
            </m:oMathPara>
          </w:p>
        </w:tc>
        <w:tc>
          <w:tcPr>
            <w:tcW w:w="3001" w:type="dxa"/>
          </w:tcPr>
          <w:p w:rsidR="00BA3095" w:rsidRPr="00CE2A11" w:rsidRDefault="00BA3095" w:rsidP="00B25AC0">
            <w:pPr>
              <w:rPr>
                <w:rFonts w:ascii="ITC Avant Garde" w:hAnsi="ITC Avant Garde"/>
              </w:rPr>
            </w:pPr>
            <w:r w:rsidRPr="00CE2A11">
              <w:rPr>
                <w:rFonts w:ascii="ITC Avant Garde" w:hAnsi="ITC Avant Garde"/>
              </w:rPr>
              <w:t>Frecuencia</w:t>
            </w:r>
          </w:p>
        </w:tc>
        <w:tc>
          <w:tcPr>
            <w:tcW w:w="1316" w:type="dxa"/>
          </w:tcPr>
          <w:p w:rsidR="00BA3095" w:rsidRPr="00CE2A11" w:rsidRDefault="00BA3095" w:rsidP="00B25AC0">
            <w:pPr>
              <w:rPr>
                <w:rFonts w:ascii="ITC Avant Garde" w:hAnsi="ITC Avant Garde"/>
              </w:rPr>
            </w:pPr>
            <w:r w:rsidRPr="00CE2A11">
              <w:rPr>
                <w:rFonts w:ascii="ITC Avant Garde" w:hAnsi="ITC Avant Garde"/>
              </w:rPr>
              <w:t>Hz</w:t>
            </w:r>
          </w:p>
        </w:tc>
      </w:tr>
      <w:tr w:rsidR="00BA3095" w:rsidRPr="00CE2A11" w:rsidTr="00B25AC0">
        <w:trPr>
          <w:jc w:val="center"/>
        </w:trPr>
        <w:tc>
          <w:tcPr>
            <w:tcW w:w="1413" w:type="dxa"/>
          </w:tcPr>
          <w:p w:rsidR="00BA3095" w:rsidRPr="00CE2A11" w:rsidRDefault="00BA3095" w:rsidP="00B25AC0">
            <w:pPr>
              <w:jc w:val="center"/>
              <w:rPr>
                <w:rFonts w:ascii="ITC Avant Garde" w:hAnsi="ITC Avant Garde"/>
              </w:rPr>
            </w:pPr>
            <m:oMathPara>
              <m:oMath>
                <m:r>
                  <w:rPr>
                    <w:rFonts w:ascii="Cambria Math" w:hAnsi="Cambria Math"/>
                  </w:rPr>
                  <m:t>J</m:t>
                </m:r>
              </m:oMath>
            </m:oMathPara>
          </w:p>
        </w:tc>
        <w:tc>
          <w:tcPr>
            <w:tcW w:w="3001" w:type="dxa"/>
          </w:tcPr>
          <w:p w:rsidR="00BA3095" w:rsidRPr="00CE2A11" w:rsidRDefault="00BA3095" w:rsidP="00B25AC0">
            <w:pPr>
              <w:rPr>
                <w:rFonts w:ascii="ITC Avant Garde" w:hAnsi="ITC Avant Garde"/>
              </w:rPr>
            </w:pPr>
            <w:r w:rsidRPr="00CE2A11">
              <w:rPr>
                <w:rFonts w:ascii="ITC Avant Garde" w:hAnsi="ITC Avant Garde"/>
              </w:rPr>
              <w:t>Densidad de corriente</w:t>
            </w:r>
          </w:p>
        </w:tc>
        <w:tc>
          <w:tcPr>
            <w:tcW w:w="1316" w:type="dxa"/>
          </w:tcPr>
          <w:p w:rsidR="00BA3095" w:rsidRPr="00CE2A11" w:rsidRDefault="00BA3095" w:rsidP="00B25AC0">
            <w:pPr>
              <w:rPr>
                <w:rFonts w:ascii="ITC Avant Garde" w:hAnsi="ITC Avant Garde"/>
              </w:rPr>
            </w:pPr>
            <w:r w:rsidRPr="00CE2A11">
              <w:rPr>
                <w:rFonts w:ascii="ITC Avant Garde" w:hAnsi="ITC Avant Garde"/>
              </w:rPr>
              <w:t>A/m²</w:t>
            </w:r>
          </w:p>
        </w:tc>
      </w:tr>
      <w:tr w:rsidR="00BA3095" w:rsidRPr="00CE2A11" w:rsidTr="00B25AC0">
        <w:trPr>
          <w:jc w:val="center"/>
        </w:trPr>
        <w:tc>
          <w:tcPr>
            <w:tcW w:w="1413" w:type="dxa"/>
          </w:tcPr>
          <w:p w:rsidR="00BA3095" w:rsidRPr="00CE2A11" w:rsidRDefault="00BA3095" w:rsidP="00B25AC0">
            <w:pPr>
              <w:jc w:val="center"/>
              <w:rPr>
                <w:rFonts w:ascii="ITC Avant Garde" w:hAnsi="ITC Avant Garde"/>
              </w:rPr>
            </w:pPr>
            <m:oMathPara>
              <m:oMath>
                <m:r>
                  <w:rPr>
                    <w:rFonts w:ascii="Cambria Math" w:hAnsi="Cambria Math"/>
                  </w:rPr>
                  <m:t>P</m:t>
                </m:r>
              </m:oMath>
            </m:oMathPara>
          </w:p>
        </w:tc>
        <w:tc>
          <w:tcPr>
            <w:tcW w:w="3001" w:type="dxa"/>
          </w:tcPr>
          <w:p w:rsidR="00BA3095" w:rsidRPr="00CE2A11" w:rsidRDefault="00BA3095" w:rsidP="00B25AC0">
            <w:pPr>
              <w:rPr>
                <w:rFonts w:ascii="ITC Avant Garde" w:hAnsi="ITC Avant Garde"/>
              </w:rPr>
            </w:pPr>
            <w:r w:rsidRPr="00CE2A11">
              <w:rPr>
                <w:rFonts w:ascii="ITC Avant Garde" w:hAnsi="ITC Avant Garde"/>
              </w:rPr>
              <w:t>Promedio (temporal ) potencia absorbida</w:t>
            </w:r>
          </w:p>
        </w:tc>
        <w:tc>
          <w:tcPr>
            <w:tcW w:w="1316" w:type="dxa"/>
          </w:tcPr>
          <w:p w:rsidR="00BA3095" w:rsidRPr="00CE2A11" w:rsidRDefault="00BA3095" w:rsidP="00B25AC0">
            <w:pPr>
              <w:rPr>
                <w:rFonts w:ascii="ITC Avant Garde" w:hAnsi="ITC Avant Garde"/>
              </w:rPr>
            </w:pPr>
            <w:r w:rsidRPr="00CE2A11">
              <w:rPr>
                <w:rFonts w:ascii="ITC Avant Garde" w:hAnsi="ITC Avant Garde"/>
              </w:rPr>
              <w:t>W</w:t>
            </w:r>
          </w:p>
        </w:tc>
      </w:tr>
      <w:tr w:rsidR="00BA3095" w:rsidRPr="00CE2A11" w:rsidTr="00B25AC0">
        <w:trPr>
          <w:jc w:val="center"/>
        </w:trPr>
        <w:tc>
          <w:tcPr>
            <w:tcW w:w="1413" w:type="dxa"/>
          </w:tcPr>
          <w:p w:rsidR="00BA3095" w:rsidRPr="00CE2A11" w:rsidRDefault="00BA3095" w:rsidP="00B25AC0">
            <w:pPr>
              <w:jc w:val="center"/>
              <w:rPr>
                <w:rFonts w:ascii="ITC Avant Garde" w:eastAsia="Calibri" w:hAnsi="ITC Avant Garde"/>
              </w:rPr>
            </w:pPr>
            <m:oMathPara>
              <m:oMath>
                <m:r>
                  <w:rPr>
                    <w:rFonts w:ascii="Cambria Math" w:hAnsi="Cambria Math"/>
                  </w:rPr>
                  <m:t>SAR</m:t>
                </m:r>
              </m:oMath>
            </m:oMathPara>
          </w:p>
        </w:tc>
        <w:tc>
          <w:tcPr>
            <w:tcW w:w="3001" w:type="dxa"/>
          </w:tcPr>
          <w:p w:rsidR="00BA3095" w:rsidRPr="00CE2A11" w:rsidRDefault="00BA3095" w:rsidP="00B25AC0">
            <w:pPr>
              <w:rPr>
                <w:rFonts w:ascii="ITC Avant Garde" w:hAnsi="ITC Avant Garde"/>
              </w:rPr>
            </w:pPr>
            <w:r w:rsidRPr="00CE2A11">
              <w:rPr>
                <w:rFonts w:ascii="ITC Avant Garde" w:hAnsi="ITC Avant Garde"/>
              </w:rPr>
              <w:t>Índice de absorción específica</w:t>
            </w:r>
          </w:p>
        </w:tc>
        <w:tc>
          <w:tcPr>
            <w:tcW w:w="1316" w:type="dxa"/>
          </w:tcPr>
          <w:p w:rsidR="00BA3095" w:rsidRPr="00CE2A11" w:rsidRDefault="00BA3095" w:rsidP="00B25AC0">
            <w:pPr>
              <w:rPr>
                <w:rFonts w:ascii="ITC Avant Garde" w:hAnsi="ITC Avant Garde"/>
              </w:rPr>
            </w:pPr>
            <w:r w:rsidRPr="00CE2A11">
              <w:rPr>
                <w:rFonts w:ascii="ITC Avant Garde" w:hAnsi="ITC Avant Garde"/>
              </w:rPr>
              <w:t>W/kg</w:t>
            </w:r>
          </w:p>
        </w:tc>
      </w:tr>
      <w:tr w:rsidR="00BA3095" w:rsidRPr="00CE2A11" w:rsidTr="00B25AC0">
        <w:trPr>
          <w:jc w:val="center"/>
        </w:trPr>
        <w:tc>
          <w:tcPr>
            <w:tcW w:w="1413" w:type="dxa"/>
          </w:tcPr>
          <w:p w:rsidR="00BA3095" w:rsidRPr="00CE2A11" w:rsidRDefault="00BA3095" w:rsidP="00B25AC0">
            <w:pPr>
              <w:jc w:val="center"/>
              <w:rPr>
                <w:rFonts w:ascii="ITC Avant Garde" w:hAnsi="ITC Avant Garde"/>
              </w:rPr>
            </w:pPr>
            <m:oMathPara>
              <m:oMath>
                <m:r>
                  <w:rPr>
                    <w:rFonts w:ascii="Cambria Math" w:hAnsi="Cambria Math"/>
                  </w:rPr>
                  <m:t>T</m:t>
                </m:r>
              </m:oMath>
            </m:oMathPara>
          </w:p>
        </w:tc>
        <w:tc>
          <w:tcPr>
            <w:tcW w:w="3001" w:type="dxa"/>
          </w:tcPr>
          <w:p w:rsidR="00BA3095" w:rsidRPr="00CE2A11" w:rsidRDefault="00BA3095" w:rsidP="00B25AC0">
            <w:pPr>
              <w:rPr>
                <w:rFonts w:ascii="ITC Avant Garde" w:hAnsi="ITC Avant Garde"/>
              </w:rPr>
            </w:pPr>
            <w:r w:rsidRPr="00CE2A11">
              <w:rPr>
                <w:rFonts w:ascii="ITC Avant Garde" w:hAnsi="ITC Avant Garde"/>
              </w:rPr>
              <w:t>Temperatura</w:t>
            </w:r>
          </w:p>
        </w:tc>
        <w:tc>
          <w:tcPr>
            <w:tcW w:w="1316" w:type="dxa"/>
          </w:tcPr>
          <w:p w:rsidR="00BA3095" w:rsidRPr="00CE2A11" w:rsidRDefault="00BA3095" w:rsidP="00B25AC0">
            <w:pPr>
              <w:rPr>
                <w:rFonts w:ascii="ITC Avant Garde" w:hAnsi="ITC Avant Garde"/>
              </w:rPr>
            </w:pPr>
            <w:r w:rsidRPr="00CE2A11">
              <w:rPr>
                <w:rFonts w:ascii="ITC Avant Garde" w:hAnsi="ITC Avant Garde"/>
              </w:rPr>
              <w:t>K</w:t>
            </w:r>
          </w:p>
        </w:tc>
      </w:tr>
      <w:tr w:rsidR="00BA3095" w:rsidRPr="00CE2A11" w:rsidTr="00B25AC0">
        <w:trPr>
          <w:jc w:val="center"/>
        </w:trPr>
        <w:tc>
          <w:tcPr>
            <w:tcW w:w="1413" w:type="dxa"/>
          </w:tcPr>
          <w:p w:rsidR="00BA3095" w:rsidRPr="00CE2A11" w:rsidRDefault="00BA3095" w:rsidP="00B25AC0">
            <w:pPr>
              <w:jc w:val="center"/>
              <w:rPr>
                <w:rFonts w:ascii="ITC Avant Garde" w:hAnsi="ITC Avant Garde"/>
              </w:rPr>
            </w:pPr>
            <m:oMathPara>
              <m:oMath>
                <m:r>
                  <w:rPr>
                    <w:rFonts w:ascii="Cambria Math" w:hAnsi="Cambria Math"/>
                  </w:rPr>
                  <m:t>ε</m:t>
                </m:r>
              </m:oMath>
            </m:oMathPara>
          </w:p>
        </w:tc>
        <w:tc>
          <w:tcPr>
            <w:tcW w:w="3001" w:type="dxa"/>
          </w:tcPr>
          <w:p w:rsidR="00BA3095" w:rsidRPr="00CE2A11" w:rsidRDefault="00BA3095" w:rsidP="00B25AC0">
            <w:pPr>
              <w:rPr>
                <w:rFonts w:ascii="ITC Avant Garde" w:hAnsi="ITC Avant Garde"/>
              </w:rPr>
            </w:pPr>
            <w:r w:rsidRPr="00CE2A11">
              <w:rPr>
                <w:rFonts w:ascii="ITC Avant Garde" w:hAnsi="ITC Avant Garde"/>
              </w:rPr>
              <w:t>Permitividad</w:t>
            </w:r>
          </w:p>
        </w:tc>
        <w:tc>
          <w:tcPr>
            <w:tcW w:w="1316" w:type="dxa"/>
          </w:tcPr>
          <w:p w:rsidR="00BA3095" w:rsidRPr="00CE2A11" w:rsidRDefault="00BA3095" w:rsidP="00B25AC0">
            <w:pPr>
              <w:rPr>
                <w:rFonts w:ascii="ITC Avant Garde" w:hAnsi="ITC Avant Garde"/>
              </w:rPr>
            </w:pPr>
            <w:r w:rsidRPr="00CE2A11">
              <w:rPr>
                <w:rFonts w:ascii="ITC Avant Garde" w:hAnsi="ITC Avant Garde"/>
              </w:rPr>
              <w:t>F/m</w:t>
            </w:r>
          </w:p>
        </w:tc>
      </w:tr>
      <w:tr w:rsidR="00BA3095" w:rsidRPr="00CE2A11" w:rsidTr="00B25AC0">
        <w:trPr>
          <w:jc w:val="center"/>
        </w:trPr>
        <w:tc>
          <w:tcPr>
            <w:tcW w:w="1413" w:type="dxa"/>
          </w:tcPr>
          <w:p w:rsidR="00BA3095" w:rsidRPr="00CE2A11" w:rsidRDefault="00BA3095" w:rsidP="00B25AC0">
            <w:pPr>
              <w:jc w:val="center"/>
              <w:rPr>
                <w:rFonts w:ascii="ITC Avant Garde" w:hAnsi="ITC Avant Garde"/>
              </w:rPr>
            </w:pPr>
            <m:oMathPara>
              <m:oMath>
                <m:r>
                  <w:rPr>
                    <w:rFonts w:ascii="Cambria Math" w:hAnsi="Cambria Math"/>
                  </w:rPr>
                  <m:t>λ</m:t>
                </m:r>
              </m:oMath>
            </m:oMathPara>
          </w:p>
        </w:tc>
        <w:tc>
          <w:tcPr>
            <w:tcW w:w="3001" w:type="dxa"/>
          </w:tcPr>
          <w:p w:rsidR="00BA3095" w:rsidRPr="00CE2A11" w:rsidRDefault="00BA3095" w:rsidP="00B25AC0">
            <w:pPr>
              <w:rPr>
                <w:rFonts w:ascii="ITC Avant Garde" w:hAnsi="ITC Avant Garde"/>
              </w:rPr>
            </w:pPr>
            <w:r w:rsidRPr="00CE2A11">
              <w:rPr>
                <w:rFonts w:ascii="ITC Avant Garde" w:hAnsi="ITC Avant Garde"/>
              </w:rPr>
              <w:t>Longitud de onda</w:t>
            </w:r>
          </w:p>
        </w:tc>
        <w:tc>
          <w:tcPr>
            <w:tcW w:w="1316" w:type="dxa"/>
          </w:tcPr>
          <w:p w:rsidR="00BA3095" w:rsidRPr="00CE2A11" w:rsidRDefault="00BA3095" w:rsidP="00B25AC0">
            <w:pPr>
              <w:rPr>
                <w:rFonts w:ascii="ITC Avant Garde" w:hAnsi="ITC Avant Garde"/>
              </w:rPr>
            </w:pPr>
            <w:r w:rsidRPr="00CE2A11">
              <w:rPr>
                <w:rFonts w:ascii="ITC Avant Garde" w:hAnsi="ITC Avant Garde"/>
              </w:rPr>
              <w:t>m</w:t>
            </w:r>
          </w:p>
        </w:tc>
      </w:tr>
      <w:tr w:rsidR="00BA3095" w:rsidRPr="00CE2A11" w:rsidTr="00B25AC0">
        <w:trPr>
          <w:jc w:val="center"/>
        </w:trPr>
        <w:tc>
          <w:tcPr>
            <w:tcW w:w="1413" w:type="dxa"/>
          </w:tcPr>
          <w:p w:rsidR="00BA3095" w:rsidRPr="00CE2A11" w:rsidRDefault="00BA3095" w:rsidP="00B25AC0">
            <w:pPr>
              <w:jc w:val="center"/>
              <w:rPr>
                <w:rFonts w:ascii="ITC Avant Garde" w:hAnsi="ITC Avant Garde"/>
              </w:rPr>
            </w:pPr>
            <m:oMathPara>
              <m:oMath>
                <m:r>
                  <w:rPr>
                    <w:rFonts w:ascii="Cambria Math" w:hAnsi="Cambria Math"/>
                  </w:rPr>
                  <m:t>δ</m:t>
                </m:r>
              </m:oMath>
            </m:oMathPara>
          </w:p>
        </w:tc>
        <w:tc>
          <w:tcPr>
            <w:tcW w:w="3001" w:type="dxa"/>
          </w:tcPr>
          <w:p w:rsidR="00BA3095" w:rsidRPr="00CE2A11" w:rsidRDefault="00BA3095" w:rsidP="00B25AC0">
            <w:pPr>
              <w:rPr>
                <w:rFonts w:ascii="ITC Avant Garde" w:hAnsi="ITC Avant Garde"/>
              </w:rPr>
            </w:pPr>
            <w:r w:rsidRPr="00CE2A11">
              <w:rPr>
                <w:rFonts w:ascii="ITC Avant Garde" w:hAnsi="ITC Avant Garde"/>
              </w:rPr>
              <w:t>Profundidad de penetración</w:t>
            </w:r>
          </w:p>
        </w:tc>
        <w:tc>
          <w:tcPr>
            <w:tcW w:w="1316" w:type="dxa"/>
          </w:tcPr>
          <w:p w:rsidR="00BA3095" w:rsidRPr="00CE2A11" w:rsidRDefault="00BA3095" w:rsidP="00B25AC0">
            <w:pPr>
              <w:rPr>
                <w:rFonts w:ascii="ITC Avant Garde" w:hAnsi="ITC Avant Garde"/>
              </w:rPr>
            </w:pPr>
            <w:r w:rsidRPr="00CE2A11">
              <w:rPr>
                <w:rFonts w:ascii="ITC Avant Garde" w:hAnsi="ITC Avant Garde"/>
              </w:rPr>
              <w:t>m</w:t>
            </w:r>
          </w:p>
        </w:tc>
      </w:tr>
      <w:tr w:rsidR="00BA3095" w:rsidRPr="00CE2A11" w:rsidTr="00B25AC0">
        <w:trPr>
          <w:jc w:val="center"/>
        </w:trPr>
        <w:tc>
          <w:tcPr>
            <w:tcW w:w="1413" w:type="dxa"/>
          </w:tcPr>
          <w:p w:rsidR="00BA3095" w:rsidRPr="00CE2A11" w:rsidRDefault="00BA3095" w:rsidP="00B25AC0">
            <w:pPr>
              <w:jc w:val="center"/>
              <w:rPr>
                <w:rFonts w:ascii="ITC Avant Garde" w:hAnsi="ITC Avant Garde"/>
              </w:rPr>
            </w:pPr>
            <m:oMathPara>
              <m:oMath>
                <m:r>
                  <w:rPr>
                    <w:rFonts w:ascii="Cambria Math" w:hAnsi="Cambria Math"/>
                  </w:rPr>
                  <m:t>σ</m:t>
                </m:r>
              </m:oMath>
            </m:oMathPara>
          </w:p>
        </w:tc>
        <w:tc>
          <w:tcPr>
            <w:tcW w:w="3001" w:type="dxa"/>
          </w:tcPr>
          <w:p w:rsidR="00BA3095" w:rsidRPr="00CE2A11" w:rsidRDefault="00BA3095" w:rsidP="00B25AC0">
            <w:pPr>
              <w:rPr>
                <w:rFonts w:ascii="ITC Avant Garde" w:hAnsi="ITC Avant Garde"/>
              </w:rPr>
            </w:pPr>
            <w:r w:rsidRPr="00CE2A11">
              <w:rPr>
                <w:rFonts w:ascii="ITC Avant Garde" w:hAnsi="ITC Avant Garde"/>
              </w:rPr>
              <w:t>Conductividad eléctrica</w:t>
            </w:r>
          </w:p>
        </w:tc>
        <w:tc>
          <w:tcPr>
            <w:tcW w:w="1316" w:type="dxa"/>
          </w:tcPr>
          <w:p w:rsidR="00BA3095" w:rsidRPr="00CE2A11" w:rsidRDefault="00BA3095" w:rsidP="00B25AC0">
            <w:pPr>
              <w:rPr>
                <w:rFonts w:ascii="ITC Avant Garde" w:hAnsi="ITC Avant Garde"/>
              </w:rPr>
            </w:pPr>
            <w:r w:rsidRPr="00CE2A11">
              <w:rPr>
                <w:rFonts w:ascii="ITC Avant Garde" w:hAnsi="ITC Avant Garde"/>
              </w:rPr>
              <w:t>S/m</w:t>
            </w:r>
          </w:p>
        </w:tc>
      </w:tr>
    </w:tbl>
    <w:p w:rsidR="00BA3095" w:rsidRPr="00CE2A11" w:rsidRDefault="00BA3095" w:rsidP="00BA3095">
      <w:pPr>
        <w:jc w:val="center"/>
        <w:rPr>
          <w:b/>
        </w:rPr>
      </w:pPr>
    </w:p>
    <w:p w:rsidR="00BA3095" w:rsidRPr="00CE2A11" w:rsidRDefault="00BA3095" w:rsidP="00BA3095">
      <w:pPr>
        <w:jc w:val="center"/>
      </w:pPr>
    </w:p>
    <w:p w:rsidR="00BA3095" w:rsidRPr="00CE2A11" w:rsidRDefault="00BA3095" w:rsidP="00BA3095">
      <w:pPr>
        <w:ind w:firstLine="567"/>
      </w:pPr>
    </w:p>
    <w:tbl>
      <w:tblPr>
        <w:tblStyle w:val="Tablaconcuadrcula"/>
        <w:tblW w:w="0" w:type="auto"/>
        <w:tblInd w:w="492" w:type="dxa"/>
        <w:tblLook w:val="04A0" w:firstRow="1" w:lastRow="0" w:firstColumn="1" w:lastColumn="0" w:noHBand="0" w:noVBand="1"/>
      </w:tblPr>
      <w:tblGrid>
        <w:gridCol w:w="1413"/>
        <w:gridCol w:w="3001"/>
        <w:gridCol w:w="2207"/>
      </w:tblGrid>
      <w:tr w:rsidR="00BA3095" w:rsidRPr="00CE2A11" w:rsidDel="0043374B" w:rsidTr="00B25AC0">
        <w:tc>
          <w:tcPr>
            <w:tcW w:w="1413" w:type="dxa"/>
          </w:tcPr>
          <w:p w:rsidR="00BA3095" w:rsidRPr="00CE2A11" w:rsidDel="0043374B" w:rsidRDefault="00BA3095" w:rsidP="00B25AC0">
            <w:pPr>
              <w:jc w:val="center"/>
              <w:rPr>
                <w:rFonts w:ascii="ITC Avant Garde" w:hAnsi="ITC Avant Garde"/>
                <w:b/>
              </w:rPr>
            </w:pPr>
            <w:r w:rsidRPr="00CE2A11" w:rsidDel="0043374B">
              <w:rPr>
                <w:rFonts w:ascii="ITC Avant Garde" w:hAnsi="ITC Avant Garde"/>
                <w:b/>
              </w:rPr>
              <w:t>Símbolo</w:t>
            </w:r>
          </w:p>
        </w:tc>
        <w:tc>
          <w:tcPr>
            <w:tcW w:w="3001" w:type="dxa"/>
          </w:tcPr>
          <w:p w:rsidR="00BA3095" w:rsidRPr="00CE2A11" w:rsidDel="0043374B" w:rsidRDefault="00BA3095" w:rsidP="00B25AC0">
            <w:pPr>
              <w:jc w:val="center"/>
              <w:rPr>
                <w:rFonts w:ascii="ITC Avant Garde" w:hAnsi="ITC Avant Garde"/>
                <w:b/>
              </w:rPr>
            </w:pPr>
            <w:r w:rsidRPr="00CE2A11" w:rsidDel="0043374B">
              <w:rPr>
                <w:rFonts w:ascii="ITC Avant Garde" w:hAnsi="ITC Avant Garde"/>
                <w:b/>
              </w:rPr>
              <w:t>Constante física</w:t>
            </w:r>
          </w:p>
        </w:tc>
        <w:tc>
          <w:tcPr>
            <w:tcW w:w="2207" w:type="dxa"/>
          </w:tcPr>
          <w:p w:rsidR="00BA3095" w:rsidRPr="00CE2A11" w:rsidDel="0043374B" w:rsidRDefault="00BA3095" w:rsidP="00B25AC0">
            <w:pPr>
              <w:jc w:val="center"/>
              <w:rPr>
                <w:rFonts w:ascii="ITC Avant Garde" w:hAnsi="ITC Avant Garde"/>
                <w:b/>
              </w:rPr>
            </w:pPr>
            <w:r w:rsidRPr="00CE2A11" w:rsidDel="0043374B">
              <w:rPr>
                <w:rFonts w:ascii="ITC Avant Garde" w:hAnsi="ITC Avant Garde"/>
                <w:b/>
              </w:rPr>
              <w:t>Magnitud</w:t>
            </w:r>
          </w:p>
        </w:tc>
      </w:tr>
      <w:tr w:rsidR="00BA3095" w:rsidRPr="00CE2A11" w:rsidDel="0043374B" w:rsidTr="00B25AC0">
        <w:tc>
          <w:tcPr>
            <w:tcW w:w="1413" w:type="dxa"/>
          </w:tcPr>
          <w:p w:rsidR="00BA3095" w:rsidRPr="00CE2A11" w:rsidDel="0043374B" w:rsidRDefault="00C2705F" w:rsidP="00B25AC0">
            <w:pPr>
              <w:jc w:val="center"/>
              <w:rPr>
                <w:rFonts w:ascii="ITC Avant Garde" w:hAnsi="ITC Avant Garde"/>
              </w:rPr>
            </w:pPr>
            <m:oMathPara>
              <m:oMath>
                <m:sSub>
                  <m:sSubPr>
                    <m:ctrlPr>
                      <w:rPr>
                        <w:rFonts w:ascii="Cambria Math" w:hAnsi="Cambria Math"/>
                        <w:i/>
                      </w:rPr>
                    </m:ctrlPr>
                  </m:sSubPr>
                  <m:e>
                    <m:r>
                      <w:rPr>
                        <w:rFonts w:ascii="Cambria Math" w:hAnsi="Cambria Math"/>
                      </w:rPr>
                      <m:t>η</m:t>
                    </m:r>
                  </m:e>
                  <m:sub>
                    <m:r>
                      <w:rPr>
                        <w:rFonts w:ascii="Cambria Math" w:hAnsi="Cambria Math"/>
                      </w:rPr>
                      <m:t>o</m:t>
                    </m:r>
                  </m:sub>
                </m:sSub>
              </m:oMath>
            </m:oMathPara>
          </w:p>
        </w:tc>
        <w:tc>
          <w:tcPr>
            <w:tcW w:w="3001" w:type="dxa"/>
          </w:tcPr>
          <w:p w:rsidR="00BA3095" w:rsidRPr="00CE2A11" w:rsidDel="0043374B" w:rsidRDefault="00BA3095" w:rsidP="00B25AC0">
            <w:pPr>
              <w:rPr>
                <w:rFonts w:ascii="ITC Avant Garde" w:hAnsi="ITC Avant Garde"/>
              </w:rPr>
            </w:pPr>
            <w:r w:rsidRPr="00CE2A11" w:rsidDel="0043374B">
              <w:rPr>
                <w:rFonts w:ascii="ITC Avant Garde" w:hAnsi="ITC Avant Garde"/>
              </w:rPr>
              <w:t>Impedancia del espacio libre</w:t>
            </w:r>
          </w:p>
        </w:tc>
        <w:tc>
          <w:tcPr>
            <w:tcW w:w="2207" w:type="dxa"/>
          </w:tcPr>
          <w:p w:rsidR="00BA3095" w:rsidRPr="00CE2A11" w:rsidDel="0043374B" w:rsidRDefault="00BA3095" w:rsidP="00B25AC0">
            <w:pPr>
              <w:rPr>
                <w:rFonts w:ascii="ITC Avant Garde" w:hAnsi="ITC Avant Garde"/>
              </w:rPr>
            </w:pPr>
            <m:oMathPara>
              <m:oMath>
                <m:r>
                  <m:rPr>
                    <m:sty m:val="p"/>
                  </m:rPr>
                  <w:rPr>
                    <w:rFonts w:ascii="Cambria Math" w:hAnsi="Cambria Math"/>
                  </w:rPr>
                  <m:t xml:space="preserve">120 </m:t>
                </m:r>
                <m:r>
                  <w:rPr>
                    <w:rFonts w:ascii="Cambria Math" w:hAnsi="Cambria Math"/>
                  </w:rPr>
                  <m:t>π</m:t>
                </m:r>
                <m:r>
                  <m:rPr>
                    <m:sty m:val="p"/>
                  </m:rPr>
                  <w:rPr>
                    <w:rFonts w:ascii="Cambria Math" w:hAnsi="Cambria Math"/>
                  </w:rPr>
                  <m:t xml:space="preserve"> </m:t>
                </m:r>
                <m:r>
                  <w:rPr>
                    <w:rFonts w:ascii="Cambria Math" w:hAnsi="Cambria Math"/>
                  </w:rPr>
                  <m:t>o</m:t>
                </m:r>
                <m:r>
                  <m:rPr>
                    <m:sty m:val="p"/>
                  </m:rPr>
                  <w:rPr>
                    <w:rFonts w:ascii="Cambria Math" w:hAnsi="Cambria Math"/>
                  </w:rPr>
                  <m:t xml:space="preserve"> 377 Ω</m:t>
                </m:r>
              </m:oMath>
            </m:oMathPara>
          </w:p>
        </w:tc>
      </w:tr>
      <w:tr w:rsidR="00BA3095" w:rsidRPr="00CE2A11" w:rsidDel="0043374B" w:rsidTr="00B25AC0">
        <w:tc>
          <w:tcPr>
            <w:tcW w:w="1413" w:type="dxa"/>
          </w:tcPr>
          <w:p w:rsidR="00BA3095" w:rsidRPr="00CE2A11" w:rsidDel="0043374B" w:rsidRDefault="00C2705F" w:rsidP="00B25AC0">
            <w:pPr>
              <w:jc w:val="center"/>
              <w:rPr>
                <w:rFonts w:ascii="ITC Avant Garde" w:hAnsi="ITC Avant Garde"/>
              </w:rPr>
            </w:pPr>
            <m:oMathPara>
              <m:oMath>
                <m:sSub>
                  <m:sSubPr>
                    <m:ctrlPr>
                      <w:rPr>
                        <w:rFonts w:ascii="Cambria Math" w:hAnsi="Cambria Math"/>
                        <w:i/>
                      </w:rPr>
                    </m:ctrlPr>
                  </m:sSubPr>
                  <m:e>
                    <m:r>
                      <w:rPr>
                        <w:rFonts w:ascii="Cambria Math" w:hAnsi="Cambria Math"/>
                      </w:rPr>
                      <m:t>ε</m:t>
                    </m:r>
                  </m:e>
                  <m:sub>
                    <m:r>
                      <w:rPr>
                        <w:rFonts w:ascii="Cambria Math" w:hAnsi="Cambria Math"/>
                      </w:rPr>
                      <m:t>o</m:t>
                    </m:r>
                  </m:sub>
                </m:sSub>
              </m:oMath>
            </m:oMathPara>
          </w:p>
        </w:tc>
        <w:tc>
          <w:tcPr>
            <w:tcW w:w="3001" w:type="dxa"/>
          </w:tcPr>
          <w:p w:rsidR="00BA3095" w:rsidRPr="00CE2A11" w:rsidDel="0043374B" w:rsidRDefault="00BA3095" w:rsidP="00B25AC0">
            <w:pPr>
              <w:rPr>
                <w:rFonts w:ascii="ITC Avant Garde" w:hAnsi="ITC Avant Garde"/>
              </w:rPr>
            </w:pPr>
            <w:r w:rsidRPr="00CE2A11" w:rsidDel="0043374B">
              <w:rPr>
                <w:rFonts w:ascii="ITC Avant Garde" w:hAnsi="ITC Avant Garde"/>
              </w:rPr>
              <w:t>Permitividad en el espacio libre</w:t>
            </w:r>
          </w:p>
        </w:tc>
        <w:tc>
          <w:tcPr>
            <w:tcW w:w="2207" w:type="dxa"/>
          </w:tcPr>
          <w:p w:rsidR="00BA3095" w:rsidRPr="00CE2A11" w:rsidDel="0043374B" w:rsidRDefault="00BA3095" w:rsidP="00C07B15">
            <w:pPr>
              <w:rPr>
                <w:rFonts w:ascii="ITC Avant Garde" w:hAnsi="ITC Avant Garde"/>
              </w:rPr>
            </w:pPr>
            <m:oMathPara>
              <m:oMath>
                <m:r>
                  <m:rPr>
                    <m:sty m:val="p"/>
                  </m:rPr>
                  <w:rPr>
                    <w:rFonts w:ascii="Cambria Math" w:hAnsi="Cambria Math"/>
                  </w:rPr>
                  <m:t xml:space="preserve">8.854 </m:t>
                </m:r>
                <m:r>
                  <w:rPr>
                    <w:rFonts w:ascii="Cambria Math" w:hAnsi="Cambria Math"/>
                  </w:rPr>
                  <m:t>x</m:t>
                </m:r>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-12</m:t>
                    </m:r>
                  </m:sup>
                </m:sSup>
                <m:r>
                  <m:rPr>
                    <m:sty m:val="p"/>
                  </m:rPr>
                  <w:rPr>
                    <w:rFonts w:ascii="Cambria Math" w:hAnsi="Cambria Math"/>
                  </w:rPr>
                  <m:t xml:space="preserve"> </m:t>
                </m:r>
                <m:f>
                  <m:fPr>
                    <m:ctrlPr>
                      <w:rPr>
                        <w:rFonts w:ascii="Cambria Math" w:hAnsi="Cambria Math"/>
                      </w:rPr>
                    </m:ctrlPr>
                  </m:fPr>
                  <m:num>
                    <m:r>
                      <w:rPr>
                        <w:rFonts w:ascii="Cambria Math" w:hAnsi="Cambria Math"/>
                      </w:rPr>
                      <m:t>F</m:t>
                    </m:r>
                  </m:num>
                  <m:den>
                    <m:r>
                      <w:rPr>
                        <w:rFonts w:ascii="Cambria Math" w:hAnsi="Cambria Math"/>
                      </w:rPr>
                      <m:t>m</m:t>
                    </m:r>
                  </m:den>
                </m:f>
              </m:oMath>
            </m:oMathPara>
          </w:p>
        </w:tc>
      </w:tr>
      <w:tr w:rsidR="00BA3095" w:rsidRPr="00CE2A11" w:rsidDel="0043374B" w:rsidTr="00B25AC0">
        <w:tc>
          <w:tcPr>
            <w:tcW w:w="1413" w:type="dxa"/>
          </w:tcPr>
          <w:p w:rsidR="00BA3095" w:rsidRPr="00CE2A11" w:rsidDel="0043374B" w:rsidRDefault="00C2705F" w:rsidP="00B25AC0">
            <w:pPr>
              <w:jc w:val="center"/>
              <w:rPr>
                <w:rFonts w:ascii="ITC Avant Garde" w:hAnsi="ITC Avant Garde"/>
              </w:rPr>
            </w:pPr>
            <m:oMathPara>
              <m:oMath>
                <m:sSub>
                  <m:sSubPr>
                    <m:ctrlPr>
                      <w:rPr>
                        <w:rFonts w:ascii="Cambria Math" w:hAnsi="Cambria Math"/>
                        <w:i/>
                      </w:rPr>
                    </m:ctrlPr>
                  </m:sSubPr>
                  <m:e>
                    <m:r>
                      <w:rPr>
                        <w:rFonts w:ascii="Cambria Math" w:hAnsi="Cambria Math"/>
                      </w:rPr>
                      <m:t>μ</m:t>
                    </m:r>
                  </m:e>
                  <m:sub>
                    <m:r>
                      <w:rPr>
                        <w:rFonts w:ascii="Cambria Math" w:hAnsi="Cambria Math"/>
                      </w:rPr>
                      <m:t>o</m:t>
                    </m:r>
                  </m:sub>
                </m:sSub>
              </m:oMath>
            </m:oMathPara>
          </w:p>
        </w:tc>
        <w:tc>
          <w:tcPr>
            <w:tcW w:w="3001" w:type="dxa"/>
          </w:tcPr>
          <w:p w:rsidR="00BA3095" w:rsidRPr="00CE2A11" w:rsidDel="0043374B" w:rsidRDefault="00BA3095" w:rsidP="00B25AC0">
            <w:pPr>
              <w:rPr>
                <w:rFonts w:ascii="ITC Avant Garde" w:hAnsi="ITC Avant Garde"/>
              </w:rPr>
            </w:pPr>
            <w:r w:rsidRPr="00CE2A11" w:rsidDel="0043374B">
              <w:rPr>
                <w:rFonts w:ascii="ITC Avant Garde" w:hAnsi="ITC Avant Garde"/>
              </w:rPr>
              <w:t>Permeabilidad en el espacio libre</w:t>
            </w:r>
          </w:p>
        </w:tc>
        <w:tc>
          <w:tcPr>
            <w:tcW w:w="2207" w:type="dxa"/>
          </w:tcPr>
          <w:p w:rsidR="00BA3095" w:rsidRPr="00CE2A11" w:rsidDel="0043374B" w:rsidRDefault="00BA3095" w:rsidP="00B25AC0">
            <w:pPr>
              <w:rPr>
                <w:rFonts w:ascii="ITC Avant Garde" w:hAnsi="ITC Avant Garde"/>
              </w:rPr>
            </w:pPr>
            <m:oMathPara>
              <m:oMath>
                <m:r>
                  <m:rPr>
                    <m:sty m:val="p"/>
                  </m:rPr>
                  <w:rPr>
                    <w:rFonts w:ascii="Cambria Math" w:hAnsi="Cambria Math"/>
                  </w:rPr>
                  <m:t>4</m:t>
                </m:r>
                <m:r>
                  <w:rPr>
                    <w:rFonts w:ascii="Cambria Math" w:hAnsi="Cambria Math"/>
                  </w:rPr>
                  <m:t>π</m:t>
                </m:r>
                <m:r>
                  <m:rPr>
                    <m:sty m:val="p"/>
                  </m:rPr>
                  <w:rPr>
                    <w:rFonts w:ascii="Cambria Math" w:hAnsi="Cambria Math"/>
                  </w:rPr>
                  <m:t xml:space="preserve"> </m:t>
                </m:r>
                <m:r>
                  <w:rPr>
                    <w:rFonts w:ascii="Cambria Math" w:hAnsi="Cambria Math"/>
                  </w:rPr>
                  <m:t>x</m:t>
                </m:r>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-7</m:t>
                    </m:r>
                  </m:sup>
                </m:sSup>
                <m:r>
                  <m:rPr>
                    <m:sty m:val="p"/>
                  </m:rPr>
                  <w:rPr>
                    <w:rFonts w:ascii="Cambria Math" w:hAnsi="Cambria Math"/>
                  </w:rPr>
                  <m:t xml:space="preserve"> </m:t>
                </m:r>
                <m:f>
                  <m:fPr>
                    <m:ctrlPr>
                      <w:rPr>
                        <w:rFonts w:ascii="Cambria Math" w:hAnsi="Cambria Math"/>
                      </w:rPr>
                    </m:ctrlPr>
                  </m:fPr>
                  <m:num>
                    <m:r>
                      <w:rPr>
                        <w:rFonts w:ascii="Cambria Math" w:hAnsi="Cambria Math"/>
                      </w:rPr>
                      <m:t>H</m:t>
                    </m:r>
                  </m:num>
                  <m:den>
                    <m:r>
                      <w:rPr>
                        <w:rFonts w:ascii="Cambria Math" w:hAnsi="Cambria Math"/>
                      </w:rPr>
                      <m:t>m</m:t>
                    </m:r>
                  </m:den>
                </m:f>
              </m:oMath>
            </m:oMathPara>
          </w:p>
        </w:tc>
      </w:tr>
    </w:tbl>
    <w:p w:rsidR="00BA3095" w:rsidRPr="00CE2A11" w:rsidRDefault="00BA3095" w:rsidP="00BA3095">
      <w:pPr>
        <w:jc w:val="center"/>
      </w:pPr>
    </w:p>
    <w:p w:rsidR="00BA3095" w:rsidRPr="00CE2A11" w:rsidRDefault="00BA3095" w:rsidP="00BA3095"/>
    <w:p w:rsidR="00BA3095" w:rsidRPr="00CE2A11" w:rsidRDefault="00BA3095" w:rsidP="00BA3095"/>
    <w:tbl>
      <w:tblPr>
        <w:tblStyle w:val="Tablaconcuadrcula"/>
        <w:tblW w:w="0" w:type="auto"/>
        <w:jc w:val="center"/>
        <w:tblLook w:val="04A0" w:firstRow="1" w:lastRow="0" w:firstColumn="1" w:lastColumn="0" w:noHBand="0" w:noVBand="1"/>
      </w:tblPr>
      <w:tblGrid>
        <w:gridCol w:w="1566"/>
        <w:gridCol w:w="3001"/>
      </w:tblGrid>
      <w:tr w:rsidR="00BA3095" w:rsidRPr="00CE2A11" w:rsidTr="00B25AC0">
        <w:trPr>
          <w:jc w:val="center"/>
        </w:trPr>
        <w:tc>
          <w:tcPr>
            <w:tcW w:w="4567" w:type="dxa"/>
            <w:gridSpan w:val="2"/>
          </w:tcPr>
          <w:p w:rsidR="00BA3095" w:rsidRPr="00CE2A11" w:rsidRDefault="00BA3095" w:rsidP="00B25AC0">
            <w:pPr>
              <w:jc w:val="center"/>
              <w:rPr>
                <w:rFonts w:ascii="ITC Avant Garde" w:hAnsi="ITC Avant Garde"/>
                <w:b/>
              </w:rPr>
            </w:pPr>
            <w:r w:rsidRPr="00CE2A11">
              <w:rPr>
                <w:rFonts w:ascii="ITC Avant Garde" w:hAnsi="ITC Avant Garde"/>
                <w:b/>
              </w:rPr>
              <w:t>Abreviaturas</w:t>
            </w:r>
          </w:p>
          <w:p w:rsidR="00BA3095" w:rsidRPr="00CE2A11" w:rsidRDefault="00BA3095" w:rsidP="00B25AC0">
            <w:pPr>
              <w:spacing w:before="100" w:beforeAutospacing="1" w:afterAutospacing="1"/>
              <w:jc w:val="center"/>
              <w:rPr>
                <w:rFonts w:ascii="ITC Avant Garde" w:hAnsi="ITC Avant Garde"/>
                <w:b/>
              </w:rPr>
            </w:pPr>
          </w:p>
        </w:tc>
      </w:tr>
      <w:tr w:rsidR="00BA3095" w:rsidRPr="00CE2A11" w:rsidTr="00B25AC0">
        <w:trPr>
          <w:jc w:val="center"/>
        </w:trPr>
        <w:tc>
          <w:tcPr>
            <w:tcW w:w="1566" w:type="dxa"/>
          </w:tcPr>
          <w:p w:rsidR="00BA3095" w:rsidRPr="00CE2A11" w:rsidRDefault="00BA3095" w:rsidP="00B25AC0">
            <w:pPr>
              <w:jc w:val="center"/>
              <w:rPr>
                <w:rFonts w:ascii="ITC Avant Garde" w:hAnsi="ITC Avant Garde"/>
              </w:rPr>
            </w:pPr>
            <w:r w:rsidRPr="00CE2A11">
              <w:rPr>
                <w:rFonts w:ascii="ITC Avant Garde" w:hAnsi="ITC Avant Garde"/>
              </w:rPr>
              <w:t>CDMA</w:t>
            </w:r>
          </w:p>
        </w:tc>
        <w:tc>
          <w:tcPr>
            <w:tcW w:w="3001" w:type="dxa"/>
          </w:tcPr>
          <w:p w:rsidR="00BA3095" w:rsidRPr="00CE2A11" w:rsidRDefault="0057100E" w:rsidP="00B25AC0">
            <w:pPr>
              <w:rPr>
                <w:rFonts w:ascii="ITC Avant Garde" w:hAnsi="ITC Avant Garde"/>
              </w:rPr>
            </w:pPr>
            <w:r>
              <w:rPr>
                <w:rFonts w:ascii="ITC Avant Garde" w:hAnsi="ITC Avant Garde"/>
              </w:rPr>
              <w:t xml:space="preserve">Código de Acceso por División Múltiple, </w:t>
            </w:r>
            <w:r w:rsidR="000975FE" w:rsidRPr="00770890">
              <w:rPr>
                <w:rFonts w:ascii="ITC Avant Garde" w:hAnsi="ITC Avant Garde"/>
              </w:rPr>
              <w:t xml:space="preserve">Code Division Multiple Access </w:t>
            </w:r>
          </w:p>
        </w:tc>
      </w:tr>
      <w:tr w:rsidR="00BA3095" w:rsidRPr="00CE2A11" w:rsidTr="00B25AC0">
        <w:trPr>
          <w:jc w:val="center"/>
        </w:trPr>
        <w:tc>
          <w:tcPr>
            <w:tcW w:w="1566" w:type="dxa"/>
          </w:tcPr>
          <w:p w:rsidR="00BA3095" w:rsidRPr="00CE2A11" w:rsidRDefault="00BA3095" w:rsidP="00B25AC0">
            <w:pPr>
              <w:jc w:val="center"/>
              <w:rPr>
                <w:rFonts w:ascii="ITC Avant Garde" w:hAnsi="ITC Avant Garde"/>
              </w:rPr>
            </w:pPr>
            <w:r w:rsidRPr="00CE2A11">
              <w:rPr>
                <w:rFonts w:ascii="ITC Avant Garde" w:hAnsi="ITC Avant Garde"/>
              </w:rPr>
              <w:lastRenderedPageBreak/>
              <w:t>OC</w:t>
            </w:r>
          </w:p>
        </w:tc>
        <w:tc>
          <w:tcPr>
            <w:tcW w:w="3001" w:type="dxa"/>
          </w:tcPr>
          <w:p w:rsidR="00BA3095" w:rsidRPr="00CE2A11" w:rsidRDefault="00BA3095" w:rsidP="00B25AC0">
            <w:pPr>
              <w:rPr>
                <w:rFonts w:ascii="ITC Avant Garde" w:hAnsi="ITC Avant Garde"/>
              </w:rPr>
            </w:pPr>
            <w:r w:rsidRPr="00CE2A11">
              <w:rPr>
                <w:rFonts w:ascii="ITC Avant Garde" w:hAnsi="ITC Avant Garde"/>
              </w:rPr>
              <w:t>Onda Continua</w:t>
            </w:r>
          </w:p>
        </w:tc>
      </w:tr>
      <w:tr w:rsidR="00BA3095" w:rsidRPr="00CE2A11" w:rsidTr="00B25AC0">
        <w:trPr>
          <w:jc w:val="center"/>
        </w:trPr>
        <w:tc>
          <w:tcPr>
            <w:tcW w:w="1566" w:type="dxa"/>
          </w:tcPr>
          <w:p w:rsidR="00BA3095" w:rsidRPr="00CE2A11" w:rsidRDefault="00BA3095" w:rsidP="00B25AC0">
            <w:pPr>
              <w:jc w:val="center"/>
              <w:rPr>
                <w:rFonts w:ascii="ITC Avant Garde" w:hAnsi="ITC Avant Garde"/>
              </w:rPr>
            </w:pPr>
            <w:r w:rsidRPr="00CE2A11">
              <w:rPr>
                <w:rFonts w:ascii="ITC Avant Garde" w:hAnsi="ITC Avant Garde"/>
              </w:rPr>
              <w:t>EBP</w:t>
            </w:r>
          </w:p>
        </w:tc>
        <w:tc>
          <w:tcPr>
            <w:tcW w:w="3001" w:type="dxa"/>
          </w:tcPr>
          <w:p w:rsidR="00BA3095" w:rsidRPr="00CE2A11" w:rsidRDefault="00BA3095" w:rsidP="00B25AC0">
            <w:pPr>
              <w:rPr>
                <w:rFonts w:ascii="ITC Avant Garde" w:hAnsi="ITC Avant Garde"/>
              </w:rPr>
            </w:pPr>
            <w:r w:rsidRPr="00CE2A11">
              <w:rPr>
                <w:rFonts w:ascii="ITC Avant Garde" w:hAnsi="ITC Avant Garde"/>
              </w:rPr>
              <w:t>Equipo bajo prueba</w:t>
            </w:r>
          </w:p>
        </w:tc>
      </w:tr>
      <w:tr w:rsidR="00BA3095" w:rsidRPr="00CE2A11" w:rsidTr="00B25AC0">
        <w:trPr>
          <w:jc w:val="center"/>
        </w:trPr>
        <w:tc>
          <w:tcPr>
            <w:tcW w:w="1566" w:type="dxa"/>
          </w:tcPr>
          <w:p w:rsidR="00BA3095" w:rsidRPr="00CE2A11" w:rsidRDefault="00BA3095" w:rsidP="00B25AC0">
            <w:pPr>
              <w:jc w:val="center"/>
              <w:rPr>
                <w:rFonts w:ascii="ITC Avant Garde" w:hAnsi="ITC Avant Garde"/>
              </w:rPr>
            </w:pPr>
            <w:r w:rsidRPr="00CE2A11">
              <w:rPr>
                <w:rFonts w:ascii="ITC Avant Garde" w:hAnsi="ITC Avant Garde"/>
              </w:rPr>
              <w:t>FDMA</w:t>
            </w:r>
          </w:p>
        </w:tc>
        <w:tc>
          <w:tcPr>
            <w:tcW w:w="3001" w:type="dxa"/>
          </w:tcPr>
          <w:p w:rsidR="00BA3095" w:rsidRPr="00CE2A11" w:rsidRDefault="0057100E" w:rsidP="00B25AC0">
            <w:pPr>
              <w:rPr>
                <w:rFonts w:ascii="ITC Avant Garde" w:hAnsi="ITC Avant Garde"/>
              </w:rPr>
            </w:pPr>
            <w:r>
              <w:rPr>
                <w:rFonts w:ascii="ITC Avant Garde" w:hAnsi="ITC Avant Garde"/>
              </w:rPr>
              <w:t xml:space="preserve">Acceso por división múltiple de frecuencia, </w:t>
            </w:r>
            <w:r w:rsidR="00BA3095" w:rsidRPr="00CE2A11">
              <w:rPr>
                <w:rFonts w:ascii="ITC Avant Garde" w:hAnsi="ITC Avant Garde"/>
              </w:rPr>
              <w:t>Frequency Division Multiple Access</w:t>
            </w:r>
          </w:p>
        </w:tc>
      </w:tr>
      <w:tr w:rsidR="00BA3095" w:rsidRPr="00CE2A11" w:rsidTr="00B25AC0">
        <w:trPr>
          <w:jc w:val="center"/>
        </w:trPr>
        <w:tc>
          <w:tcPr>
            <w:tcW w:w="1566" w:type="dxa"/>
          </w:tcPr>
          <w:p w:rsidR="00BA3095" w:rsidRPr="00CE2A11" w:rsidRDefault="00BA3095" w:rsidP="00B25AC0">
            <w:pPr>
              <w:jc w:val="center"/>
              <w:rPr>
                <w:rFonts w:ascii="ITC Avant Garde" w:hAnsi="ITC Avant Garde"/>
              </w:rPr>
            </w:pPr>
            <w:r w:rsidRPr="00CE2A11">
              <w:rPr>
                <w:rFonts w:ascii="ITC Avant Garde" w:hAnsi="ITC Avant Garde"/>
              </w:rPr>
              <w:t>GPRS</w:t>
            </w:r>
          </w:p>
        </w:tc>
        <w:tc>
          <w:tcPr>
            <w:tcW w:w="3001" w:type="dxa"/>
          </w:tcPr>
          <w:p w:rsidR="00BA3095" w:rsidRPr="00CE2A11" w:rsidRDefault="00C20C85" w:rsidP="00B25AC0">
            <w:pPr>
              <w:rPr>
                <w:rFonts w:ascii="ITC Avant Garde" w:hAnsi="ITC Avant Garde"/>
              </w:rPr>
            </w:pPr>
            <w:r>
              <w:rPr>
                <w:rFonts w:ascii="ITC Avant Garde" w:hAnsi="ITC Avant Garde"/>
              </w:rPr>
              <w:t>Paquete General de Radio S</w:t>
            </w:r>
            <w:r w:rsidRPr="00C20C85">
              <w:rPr>
                <w:rFonts w:ascii="ITC Avant Garde" w:hAnsi="ITC Avant Garde"/>
              </w:rPr>
              <w:t>evicio</w:t>
            </w:r>
            <w:r>
              <w:rPr>
                <w:rFonts w:ascii="ITC Avant Garde" w:hAnsi="ITC Avant Garde"/>
              </w:rPr>
              <w:t>.</w:t>
            </w:r>
            <w:r w:rsidRPr="00C20C85">
              <w:rPr>
                <w:rFonts w:ascii="ITC Avant Garde" w:hAnsi="ITC Avant Garde"/>
              </w:rPr>
              <w:t xml:space="preserve"> </w:t>
            </w:r>
            <w:r w:rsidR="00BA3095" w:rsidRPr="00CE2A11">
              <w:rPr>
                <w:rFonts w:ascii="ITC Avant Garde" w:hAnsi="ITC Avant Garde"/>
              </w:rPr>
              <w:t>General Packet Radio Service</w:t>
            </w:r>
          </w:p>
        </w:tc>
      </w:tr>
      <w:tr w:rsidR="00BA3095" w:rsidRPr="00CE2A11" w:rsidTr="00B25AC0">
        <w:trPr>
          <w:jc w:val="center"/>
        </w:trPr>
        <w:tc>
          <w:tcPr>
            <w:tcW w:w="1566" w:type="dxa"/>
          </w:tcPr>
          <w:p w:rsidR="00BA3095" w:rsidRPr="00CE2A11" w:rsidRDefault="00BA3095" w:rsidP="00B25AC0">
            <w:pPr>
              <w:jc w:val="center"/>
              <w:rPr>
                <w:rFonts w:ascii="ITC Avant Garde" w:hAnsi="ITC Avant Garde"/>
              </w:rPr>
            </w:pPr>
            <w:r w:rsidRPr="00CE2A11">
              <w:rPr>
                <w:rFonts w:ascii="ITC Avant Garde" w:hAnsi="ITC Avant Garde"/>
              </w:rPr>
              <w:t>GSM</w:t>
            </w:r>
          </w:p>
        </w:tc>
        <w:tc>
          <w:tcPr>
            <w:tcW w:w="3001" w:type="dxa"/>
          </w:tcPr>
          <w:p w:rsidR="00BA3095" w:rsidRPr="00CE2A11" w:rsidRDefault="00C20C85" w:rsidP="00B25AC0">
            <w:pPr>
              <w:rPr>
                <w:rFonts w:ascii="ITC Avant Garde" w:hAnsi="ITC Avant Garde"/>
                <w:lang w:val="en-GB"/>
              </w:rPr>
            </w:pPr>
            <w:r w:rsidRPr="00C20C85">
              <w:rPr>
                <w:rFonts w:ascii="ITC Avant Garde" w:hAnsi="ITC Avant Garde"/>
                <w:lang w:val="en-GB"/>
              </w:rPr>
              <w:t>Sistema Global de Comunicación Móvil</w:t>
            </w:r>
            <w:r>
              <w:rPr>
                <w:rFonts w:ascii="ITC Avant Garde" w:hAnsi="ITC Avant Garde"/>
                <w:lang w:val="en-GB"/>
              </w:rPr>
              <w:t xml:space="preserve">. </w:t>
            </w:r>
            <w:r w:rsidR="00BA3095" w:rsidRPr="00CE2A11">
              <w:rPr>
                <w:rFonts w:ascii="ITC Avant Garde" w:hAnsi="ITC Avant Garde"/>
                <w:lang w:val="en-GB"/>
              </w:rPr>
              <w:t>Global System for Mobile communication</w:t>
            </w:r>
          </w:p>
        </w:tc>
      </w:tr>
      <w:tr w:rsidR="00BA3095" w:rsidRPr="00CE2A11" w:rsidTr="00B25AC0">
        <w:trPr>
          <w:jc w:val="center"/>
        </w:trPr>
        <w:tc>
          <w:tcPr>
            <w:tcW w:w="1566" w:type="dxa"/>
          </w:tcPr>
          <w:p w:rsidR="00BA3095" w:rsidRPr="00CE2A11" w:rsidRDefault="00BA3095" w:rsidP="00B25AC0">
            <w:pPr>
              <w:jc w:val="center"/>
              <w:rPr>
                <w:rFonts w:ascii="ITC Avant Garde" w:hAnsi="ITC Avant Garde"/>
              </w:rPr>
            </w:pPr>
            <w:r w:rsidRPr="00CE2A11">
              <w:rPr>
                <w:rFonts w:ascii="ITC Avant Garde" w:hAnsi="ITC Avant Garde"/>
              </w:rPr>
              <w:t>ICNIRP</w:t>
            </w:r>
          </w:p>
        </w:tc>
        <w:tc>
          <w:tcPr>
            <w:tcW w:w="3001" w:type="dxa"/>
          </w:tcPr>
          <w:p w:rsidR="00BA3095" w:rsidRPr="00CE2A11" w:rsidRDefault="00C20C85" w:rsidP="00B25AC0">
            <w:pPr>
              <w:rPr>
                <w:rFonts w:ascii="ITC Avant Garde" w:hAnsi="ITC Avant Garde"/>
                <w:lang w:val="en-GB"/>
              </w:rPr>
            </w:pPr>
            <w:r w:rsidRPr="00C20C85">
              <w:rPr>
                <w:rFonts w:ascii="ITC Avant Garde" w:hAnsi="ITC Avant Garde"/>
                <w:lang w:val="en-GB"/>
              </w:rPr>
              <w:t>Comisión Internacional de Protección contra las Radiaciones No Ionizantes</w:t>
            </w:r>
            <w:r>
              <w:rPr>
                <w:rFonts w:ascii="ITC Avant Garde" w:hAnsi="ITC Avant Garde"/>
                <w:lang w:val="en-GB"/>
              </w:rPr>
              <w:t>.</w:t>
            </w:r>
            <w:r w:rsidRPr="00C20C85">
              <w:rPr>
                <w:rFonts w:ascii="ITC Avant Garde" w:hAnsi="ITC Avant Garde"/>
                <w:lang w:val="en-GB"/>
              </w:rPr>
              <w:t xml:space="preserve"> </w:t>
            </w:r>
            <w:r w:rsidR="00BA3095" w:rsidRPr="00CE2A11">
              <w:rPr>
                <w:rFonts w:ascii="ITC Avant Garde" w:hAnsi="ITC Avant Garde"/>
                <w:lang w:val="en-GB"/>
              </w:rPr>
              <w:t>International Commission on Non-Ionizing Radiation Protection</w:t>
            </w:r>
          </w:p>
        </w:tc>
      </w:tr>
      <w:tr w:rsidR="00BA3095" w:rsidRPr="00CE2A11" w:rsidTr="00B25AC0">
        <w:trPr>
          <w:jc w:val="center"/>
        </w:trPr>
        <w:tc>
          <w:tcPr>
            <w:tcW w:w="1566" w:type="dxa"/>
          </w:tcPr>
          <w:p w:rsidR="00BA3095" w:rsidRPr="00CE2A11" w:rsidRDefault="00BA3095" w:rsidP="00B25AC0">
            <w:pPr>
              <w:jc w:val="center"/>
              <w:rPr>
                <w:rFonts w:ascii="ITC Avant Garde" w:hAnsi="ITC Avant Garde"/>
              </w:rPr>
            </w:pPr>
            <w:r w:rsidRPr="00CE2A11">
              <w:rPr>
                <w:rFonts w:ascii="ITC Avant Garde" w:hAnsi="ITC Avant Garde"/>
              </w:rPr>
              <w:t>MIMO</w:t>
            </w:r>
          </w:p>
        </w:tc>
        <w:tc>
          <w:tcPr>
            <w:tcW w:w="3001" w:type="dxa"/>
          </w:tcPr>
          <w:p w:rsidR="00BA3095" w:rsidRPr="00CE2A11" w:rsidRDefault="00C20C85" w:rsidP="00B25AC0">
            <w:pPr>
              <w:rPr>
                <w:rFonts w:ascii="ITC Avant Garde" w:hAnsi="ITC Avant Garde"/>
              </w:rPr>
            </w:pPr>
            <w:r w:rsidRPr="00C20C85">
              <w:rPr>
                <w:rFonts w:ascii="ITC Avant Garde" w:hAnsi="ITC Avant Garde"/>
              </w:rPr>
              <w:t>Múltiples entradas de múltiples salidas</w:t>
            </w:r>
            <w:r>
              <w:rPr>
                <w:rFonts w:ascii="ITC Avant Garde" w:hAnsi="ITC Avant Garde"/>
              </w:rPr>
              <w:t xml:space="preserve">. </w:t>
            </w:r>
            <w:r w:rsidR="00BA3095" w:rsidRPr="00CE2A11">
              <w:rPr>
                <w:rFonts w:ascii="ITC Avant Garde" w:hAnsi="ITC Avant Garde"/>
              </w:rPr>
              <w:t>Multiple Input Multiple Output</w:t>
            </w:r>
          </w:p>
        </w:tc>
      </w:tr>
      <w:tr w:rsidR="00BA3095" w:rsidRPr="00CE2A11" w:rsidTr="00B25AC0">
        <w:trPr>
          <w:jc w:val="center"/>
        </w:trPr>
        <w:tc>
          <w:tcPr>
            <w:tcW w:w="1566" w:type="dxa"/>
          </w:tcPr>
          <w:p w:rsidR="00BA3095" w:rsidRPr="00CE2A11" w:rsidRDefault="00BA3095" w:rsidP="00B25AC0">
            <w:pPr>
              <w:jc w:val="center"/>
              <w:rPr>
                <w:rFonts w:ascii="ITC Avant Garde" w:hAnsi="ITC Avant Garde"/>
              </w:rPr>
            </w:pPr>
            <w:r w:rsidRPr="00CE2A11">
              <w:rPr>
                <w:rFonts w:ascii="ITC Avant Garde" w:hAnsi="ITC Avant Garde"/>
              </w:rPr>
              <w:t>MCH</w:t>
            </w:r>
          </w:p>
        </w:tc>
        <w:tc>
          <w:tcPr>
            <w:tcW w:w="3001" w:type="dxa"/>
          </w:tcPr>
          <w:p w:rsidR="00BA3095" w:rsidRPr="00CE2A11" w:rsidRDefault="00BA3095" w:rsidP="00B25AC0">
            <w:pPr>
              <w:rPr>
                <w:rFonts w:ascii="ITC Avant Garde" w:hAnsi="ITC Avant Garde"/>
              </w:rPr>
            </w:pPr>
            <w:r w:rsidRPr="00CE2A11">
              <w:rPr>
                <w:rFonts w:ascii="ITC Avant Garde" w:hAnsi="ITC Avant Garde"/>
              </w:rPr>
              <w:t>Modelo de Cabeza Humana</w:t>
            </w:r>
          </w:p>
        </w:tc>
      </w:tr>
      <w:tr w:rsidR="00BA3095" w:rsidRPr="00CE2A11" w:rsidTr="00B25AC0">
        <w:trPr>
          <w:jc w:val="center"/>
        </w:trPr>
        <w:tc>
          <w:tcPr>
            <w:tcW w:w="1566" w:type="dxa"/>
          </w:tcPr>
          <w:p w:rsidR="00BA3095" w:rsidRPr="00CE2A11" w:rsidRDefault="00BA3095" w:rsidP="00B25AC0">
            <w:pPr>
              <w:jc w:val="center"/>
              <w:rPr>
                <w:rFonts w:ascii="ITC Avant Garde" w:hAnsi="ITC Avant Garde"/>
              </w:rPr>
            </w:pPr>
            <w:r w:rsidRPr="00CE2A11">
              <w:rPr>
                <w:rFonts w:ascii="ITC Avant Garde" w:hAnsi="ITC Avant Garde"/>
              </w:rPr>
              <w:t>MSH</w:t>
            </w:r>
          </w:p>
        </w:tc>
        <w:tc>
          <w:tcPr>
            <w:tcW w:w="3001" w:type="dxa"/>
          </w:tcPr>
          <w:p w:rsidR="00BA3095" w:rsidRPr="00CE2A11" w:rsidRDefault="00BA3095" w:rsidP="00B25AC0">
            <w:pPr>
              <w:rPr>
                <w:rFonts w:ascii="ITC Avant Garde" w:hAnsi="ITC Avant Garde"/>
              </w:rPr>
            </w:pPr>
            <w:r w:rsidRPr="00CE2A11">
              <w:rPr>
                <w:rFonts w:ascii="ITC Avant Garde" w:hAnsi="ITC Avant Garde"/>
              </w:rPr>
              <w:t>Modelo de Silueta Humana</w:t>
            </w:r>
          </w:p>
        </w:tc>
      </w:tr>
      <w:tr w:rsidR="00BA3095" w:rsidRPr="00CE2A11" w:rsidTr="00B25AC0">
        <w:trPr>
          <w:jc w:val="center"/>
        </w:trPr>
        <w:tc>
          <w:tcPr>
            <w:tcW w:w="1566" w:type="dxa"/>
          </w:tcPr>
          <w:p w:rsidR="00BA3095" w:rsidRPr="00CE2A11" w:rsidRDefault="00BA3095" w:rsidP="00B25AC0">
            <w:pPr>
              <w:jc w:val="center"/>
              <w:rPr>
                <w:rFonts w:ascii="ITC Avant Garde" w:hAnsi="ITC Avant Garde"/>
              </w:rPr>
            </w:pPr>
            <w:r w:rsidRPr="00CE2A11">
              <w:rPr>
                <w:rFonts w:ascii="ITC Avant Garde" w:hAnsi="ITC Avant Garde"/>
              </w:rPr>
              <w:t>PTT</w:t>
            </w:r>
          </w:p>
        </w:tc>
        <w:tc>
          <w:tcPr>
            <w:tcW w:w="3001" w:type="dxa"/>
          </w:tcPr>
          <w:p w:rsidR="00BA3095" w:rsidRPr="00CE2A11" w:rsidRDefault="00BA3095" w:rsidP="00B25AC0">
            <w:pPr>
              <w:rPr>
                <w:rFonts w:ascii="ITC Avant Garde" w:hAnsi="ITC Avant Garde"/>
              </w:rPr>
            </w:pPr>
            <w:r w:rsidRPr="00CE2A11">
              <w:rPr>
                <w:rFonts w:ascii="ITC Avant Garde" w:hAnsi="ITC Avant Garde"/>
              </w:rPr>
              <w:t>Push-to-talk</w:t>
            </w:r>
          </w:p>
        </w:tc>
      </w:tr>
      <w:tr w:rsidR="00BA3095" w:rsidRPr="00CE2A11" w:rsidTr="00B25AC0">
        <w:trPr>
          <w:jc w:val="center"/>
        </w:trPr>
        <w:tc>
          <w:tcPr>
            <w:tcW w:w="1566" w:type="dxa"/>
          </w:tcPr>
          <w:p w:rsidR="00BA3095" w:rsidRPr="00CE2A11" w:rsidRDefault="00BA3095" w:rsidP="00B25AC0">
            <w:pPr>
              <w:jc w:val="center"/>
              <w:rPr>
                <w:rFonts w:ascii="ITC Avant Garde" w:hAnsi="ITC Avant Garde"/>
              </w:rPr>
            </w:pPr>
            <w:r w:rsidRPr="00CE2A11">
              <w:rPr>
                <w:rFonts w:ascii="ITC Avant Garde" w:hAnsi="ITC Avant Garde"/>
              </w:rPr>
              <w:t>RF</w:t>
            </w:r>
          </w:p>
        </w:tc>
        <w:tc>
          <w:tcPr>
            <w:tcW w:w="3001" w:type="dxa"/>
          </w:tcPr>
          <w:p w:rsidR="00BA3095" w:rsidRPr="00CE2A11" w:rsidRDefault="00BA3095" w:rsidP="00B25AC0">
            <w:pPr>
              <w:rPr>
                <w:rFonts w:ascii="ITC Avant Garde" w:hAnsi="ITC Avant Garde"/>
              </w:rPr>
            </w:pPr>
            <w:r w:rsidRPr="00CE2A11">
              <w:rPr>
                <w:rFonts w:ascii="ITC Avant Garde" w:hAnsi="ITC Avant Garde"/>
              </w:rPr>
              <w:t>Radiofrecuencia</w:t>
            </w:r>
          </w:p>
        </w:tc>
      </w:tr>
    </w:tbl>
    <w:p w:rsidR="00BA3095" w:rsidRPr="00CE2A11" w:rsidRDefault="00BA3095" w:rsidP="00697DCD">
      <w:pPr>
        <w:spacing w:line="360" w:lineRule="auto"/>
        <w:jc w:val="center"/>
        <w:rPr>
          <w:b/>
        </w:rPr>
      </w:pPr>
    </w:p>
    <w:p w:rsidR="00BA3095" w:rsidRPr="00CE2A11" w:rsidRDefault="00BA3095" w:rsidP="00BA3095">
      <w:pPr>
        <w:spacing w:line="360" w:lineRule="auto"/>
        <w:jc w:val="both"/>
      </w:pPr>
    </w:p>
    <w:p w:rsidR="00BA3095" w:rsidRPr="00CE2A11" w:rsidRDefault="00BA3095" w:rsidP="00BA3095">
      <w:pPr>
        <w:spacing w:line="360" w:lineRule="auto"/>
        <w:jc w:val="both"/>
      </w:pPr>
    </w:p>
    <w:p w:rsidR="00BA3095" w:rsidRPr="00CE2A11" w:rsidRDefault="00BA3095" w:rsidP="00BA3095">
      <w:pPr>
        <w:pStyle w:val="Prrafodelista"/>
        <w:numPr>
          <w:ilvl w:val="0"/>
          <w:numId w:val="5"/>
        </w:numPr>
        <w:spacing w:line="360" w:lineRule="auto"/>
        <w:ind w:left="425" w:hanging="425"/>
        <w:jc w:val="both"/>
        <w:outlineLvl w:val="0"/>
        <w:rPr>
          <w:b/>
          <w:sz w:val="22"/>
          <w:szCs w:val="22"/>
        </w:rPr>
      </w:pPr>
      <w:bookmarkStart w:id="2" w:name="_Toc414444591"/>
      <w:r w:rsidRPr="00CE2A11">
        <w:rPr>
          <w:b/>
          <w:sz w:val="22"/>
          <w:szCs w:val="22"/>
        </w:rPr>
        <w:t>ESPECIFICACIONES TÉCNICAS.</w:t>
      </w:r>
    </w:p>
    <w:bookmarkEnd w:id="2"/>
    <w:p w:rsidR="00BA3095" w:rsidRPr="00CE2A11" w:rsidRDefault="00BA3095" w:rsidP="00BA3095">
      <w:pPr>
        <w:spacing w:line="360" w:lineRule="auto"/>
        <w:jc w:val="both"/>
        <w:rPr>
          <w:sz w:val="22"/>
          <w:szCs w:val="22"/>
        </w:rPr>
      </w:pPr>
    </w:p>
    <w:p w:rsidR="00DD4C0F" w:rsidRPr="00CE2A11" w:rsidRDefault="00BA3095" w:rsidP="00DD4C0F">
      <w:pPr>
        <w:spacing w:line="360" w:lineRule="auto"/>
        <w:jc w:val="both"/>
        <w:rPr>
          <w:sz w:val="22"/>
          <w:szCs w:val="22"/>
        </w:rPr>
      </w:pPr>
      <w:r w:rsidRPr="00CE2A11">
        <w:rPr>
          <w:b/>
          <w:sz w:val="22"/>
          <w:szCs w:val="22"/>
        </w:rPr>
        <w:t>4.1.</w:t>
      </w:r>
      <w:r w:rsidRPr="00CE2A11">
        <w:rPr>
          <w:sz w:val="22"/>
          <w:szCs w:val="22"/>
        </w:rPr>
        <w:t xml:space="preserve"> </w:t>
      </w:r>
      <w:r w:rsidR="00DD4C0F" w:rsidRPr="00CE2A11">
        <w:rPr>
          <w:sz w:val="22"/>
          <w:szCs w:val="22"/>
        </w:rPr>
        <w:t xml:space="preserve">Los Dispositivos de comunicación inalámbrica fijos y móviles que hagan uso del espectro radioeléctrico </w:t>
      </w:r>
      <w:r w:rsidR="00615266">
        <w:rPr>
          <w:sz w:val="22"/>
          <w:szCs w:val="22"/>
        </w:rPr>
        <w:t>y/</w:t>
      </w:r>
      <w:r w:rsidR="00DD4C0F" w:rsidRPr="00CE2A11">
        <w:rPr>
          <w:sz w:val="22"/>
          <w:szCs w:val="22"/>
        </w:rPr>
        <w:t xml:space="preserve">o se conecten a una red de telecomunicaciones en el intervalo de frecuencias de </w:t>
      </w:r>
      <w:r w:rsidR="00CC6EBE" w:rsidRPr="00770890">
        <w:rPr>
          <w:sz w:val="22"/>
          <w:szCs w:val="22"/>
        </w:rPr>
        <w:t xml:space="preserve">30 MHz a 6 GHz </w:t>
      </w:r>
      <w:r w:rsidR="00DD4C0F" w:rsidRPr="00CE2A11">
        <w:rPr>
          <w:sz w:val="22"/>
          <w:szCs w:val="22"/>
        </w:rPr>
        <w:t>y que se utilicen:</w:t>
      </w:r>
    </w:p>
    <w:p w:rsidR="00DD4C0F" w:rsidRPr="00CE2A11" w:rsidRDefault="00DD4C0F" w:rsidP="00DD4C0F">
      <w:pPr>
        <w:spacing w:line="360" w:lineRule="auto"/>
        <w:ind w:left="720"/>
        <w:jc w:val="both"/>
        <w:rPr>
          <w:sz w:val="22"/>
          <w:szCs w:val="22"/>
        </w:rPr>
      </w:pPr>
    </w:p>
    <w:p w:rsidR="00DD4C0F" w:rsidRPr="00CE2A11" w:rsidRDefault="00DD4C0F" w:rsidP="00697DCD">
      <w:pPr>
        <w:pStyle w:val="Prrafodelista"/>
        <w:numPr>
          <w:ilvl w:val="0"/>
          <w:numId w:val="102"/>
        </w:numPr>
        <w:spacing w:line="360" w:lineRule="auto"/>
        <w:jc w:val="both"/>
        <w:rPr>
          <w:sz w:val="22"/>
          <w:szCs w:val="22"/>
        </w:rPr>
      </w:pPr>
      <w:r w:rsidRPr="00CE2A11">
        <w:rPr>
          <w:sz w:val="22"/>
          <w:szCs w:val="22"/>
        </w:rPr>
        <w:t>Particularmente cerca del oído, y/o</w:t>
      </w:r>
    </w:p>
    <w:p w:rsidR="00DD4C0F" w:rsidRPr="00CE2A11" w:rsidRDefault="00DD4C0F" w:rsidP="00697DCD">
      <w:pPr>
        <w:pStyle w:val="Prrafodelista"/>
        <w:numPr>
          <w:ilvl w:val="0"/>
          <w:numId w:val="102"/>
        </w:numPr>
        <w:spacing w:line="360" w:lineRule="auto"/>
        <w:jc w:val="both"/>
        <w:rPr>
          <w:sz w:val="22"/>
          <w:szCs w:val="22"/>
        </w:rPr>
      </w:pPr>
      <w:r w:rsidRPr="00CE2A11">
        <w:rPr>
          <w:sz w:val="22"/>
          <w:szCs w:val="22"/>
        </w:rPr>
        <w:t xml:space="preserve">A una distancia menor o igual a 200 mm del cuerpo humano </w:t>
      </w:r>
    </w:p>
    <w:p w:rsidR="00ED6A53" w:rsidRPr="00CE2A11" w:rsidRDefault="00ED6A53" w:rsidP="00ED6A53">
      <w:pPr>
        <w:spacing w:line="360" w:lineRule="auto"/>
        <w:jc w:val="both"/>
        <w:rPr>
          <w:sz w:val="22"/>
          <w:szCs w:val="22"/>
        </w:rPr>
      </w:pPr>
    </w:p>
    <w:p w:rsidR="00ED6A53" w:rsidRPr="00CE2A11" w:rsidRDefault="00DD4C0F" w:rsidP="009F6A06">
      <w:pPr>
        <w:spacing w:line="360" w:lineRule="auto"/>
        <w:jc w:val="both"/>
        <w:rPr>
          <w:sz w:val="22"/>
          <w:szCs w:val="22"/>
        </w:rPr>
      </w:pPr>
      <w:r w:rsidRPr="00CE2A11">
        <w:rPr>
          <w:sz w:val="22"/>
          <w:szCs w:val="22"/>
        </w:rPr>
        <w:t xml:space="preserve">Deben cumplir con los límites básicos de exposición máxima </w:t>
      </w:r>
      <w:r w:rsidR="00ED6A53" w:rsidRPr="00CE2A11">
        <w:rPr>
          <w:sz w:val="22"/>
          <w:szCs w:val="22"/>
        </w:rPr>
        <w:t xml:space="preserve">a </w:t>
      </w:r>
      <w:r w:rsidR="00CE097C" w:rsidRPr="00CE2A11">
        <w:rPr>
          <w:sz w:val="22"/>
          <w:szCs w:val="22"/>
        </w:rPr>
        <w:t>emisiones radioeléctricas</w:t>
      </w:r>
      <w:r w:rsidR="00ED6A53" w:rsidRPr="00CE2A11">
        <w:rPr>
          <w:sz w:val="22"/>
          <w:szCs w:val="22"/>
        </w:rPr>
        <w:t xml:space="preserve"> no ionizantes establecidos en la </w:t>
      </w:r>
      <w:r w:rsidR="00ED6A53" w:rsidRPr="00CE2A11">
        <w:rPr>
          <w:b/>
          <w:sz w:val="22"/>
          <w:szCs w:val="22"/>
        </w:rPr>
        <w:t>Tabla 1</w:t>
      </w:r>
      <w:r w:rsidR="00427F55" w:rsidRPr="00CE2A11">
        <w:rPr>
          <w:b/>
          <w:sz w:val="22"/>
          <w:szCs w:val="22"/>
        </w:rPr>
        <w:t>.</w:t>
      </w:r>
      <w:r w:rsidR="00ED6A53" w:rsidRPr="00CE2A11">
        <w:rPr>
          <w:b/>
          <w:sz w:val="22"/>
          <w:szCs w:val="22"/>
        </w:rPr>
        <w:t xml:space="preserve"> “Límites básicos de exposición máxima”</w:t>
      </w:r>
      <w:r w:rsidR="00ED6A53" w:rsidRPr="00CE2A11">
        <w:rPr>
          <w:sz w:val="22"/>
          <w:szCs w:val="22"/>
        </w:rPr>
        <w:t xml:space="preserve"> del numeral </w:t>
      </w:r>
      <w:r w:rsidR="00ED6A53" w:rsidRPr="00CE2A11">
        <w:rPr>
          <w:b/>
          <w:sz w:val="22"/>
          <w:szCs w:val="22"/>
        </w:rPr>
        <w:t xml:space="preserve">6.1.1. “Límites básicos de exposición máxima”, </w:t>
      </w:r>
      <w:r w:rsidR="00ED6A53" w:rsidRPr="00CE2A11">
        <w:rPr>
          <w:sz w:val="22"/>
          <w:szCs w:val="22"/>
        </w:rPr>
        <w:t xml:space="preserve">de la DT IFT-007-2016: MEDIDAS DE OPERACIÓN PARA EL CUMPLIMIENTO DE LOS LÍMITES </w:t>
      </w:r>
      <w:r w:rsidR="00ED6A53" w:rsidRPr="00CE2A11">
        <w:rPr>
          <w:sz w:val="22"/>
          <w:szCs w:val="22"/>
        </w:rPr>
        <w:lastRenderedPageBreak/>
        <w:t>DE EXPOSICIÓN MÁXIMA PARA SERES HUMANOS A RADIACIONES ELECTROMAGNÉTICAS DE RADIOFRECUENCIA NO IONIZANTES EN EL INTERVALO DE 100 kHz A 300 GHz EN EL ENTORNO DE E</w:t>
      </w:r>
      <w:r w:rsidR="00681B28" w:rsidRPr="00CE2A11">
        <w:rPr>
          <w:sz w:val="22"/>
          <w:szCs w:val="22"/>
        </w:rPr>
        <w:t>MISORES DE RADIOCOMUNICACIONES, mismos que se muestran para pronta referencia en la Tabla 1 de la presente DT.</w:t>
      </w:r>
    </w:p>
    <w:p w:rsidR="00681B28" w:rsidRDefault="00681B28" w:rsidP="009F6A06">
      <w:pPr>
        <w:spacing w:line="360" w:lineRule="auto"/>
        <w:jc w:val="both"/>
        <w:rPr>
          <w:sz w:val="22"/>
          <w:szCs w:val="22"/>
        </w:rPr>
      </w:pPr>
    </w:p>
    <w:p w:rsidR="006A2613" w:rsidRDefault="006A2613" w:rsidP="009F6A06">
      <w:pPr>
        <w:spacing w:line="360" w:lineRule="auto"/>
        <w:jc w:val="both"/>
        <w:rPr>
          <w:sz w:val="22"/>
          <w:szCs w:val="22"/>
        </w:rPr>
      </w:pPr>
    </w:p>
    <w:p w:rsidR="006A2613" w:rsidRDefault="006A2613" w:rsidP="009F6A06">
      <w:pPr>
        <w:spacing w:line="360" w:lineRule="auto"/>
        <w:jc w:val="both"/>
        <w:rPr>
          <w:sz w:val="22"/>
          <w:szCs w:val="22"/>
        </w:rPr>
      </w:pPr>
    </w:p>
    <w:p w:rsidR="00C2705F" w:rsidRDefault="00C2705F" w:rsidP="009F6A06">
      <w:pPr>
        <w:spacing w:line="360" w:lineRule="auto"/>
        <w:jc w:val="both"/>
        <w:rPr>
          <w:sz w:val="22"/>
          <w:szCs w:val="22"/>
        </w:rPr>
      </w:pPr>
    </w:p>
    <w:p w:rsidR="006A2613" w:rsidRDefault="006A2613" w:rsidP="009F6A06">
      <w:pPr>
        <w:spacing w:line="360" w:lineRule="auto"/>
        <w:jc w:val="both"/>
        <w:rPr>
          <w:sz w:val="22"/>
          <w:szCs w:val="22"/>
        </w:rPr>
      </w:pPr>
    </w:p>
    <w:p w:rsidR="006A2613" w:rsidRPr="00CE2A11" w:rsidRDefault="006A2613" w:rsidP="009F6A06">
      <w:pPr>
        <w:spacing w:line="360" w:lineRule="auto"/>
        <w:jc w:val="both"/>
        <w:rPr>
          <w:sz w:val="22"/>
          <w:szCs w:val="22"/>
        </w:rPr>
      </w:pPr>
    </w:p>
    <w:p w:rsidR="00681B28" w:rsidRPr="00CE2A11" w:rsidRDefault="00681B28" w:rsidP="00681B28">
      <w:pPr>
        <w:jc w:val="center"/>
        <w:rPr>
          <w:b/>
        </w:rPr>
      </w:pPr>
      <w:r w:rsidRPr="00CE2A11">
        <w:rPr>
          <w:b/>
        </w:rPr>
        <w:t xml:space="preserve">Tabla </w:t>
      </w:r>
      <w:r w:rsidRPr="00CE2A11">
        <w:rPr>
          <w:b/>
        </w:rPr>
        <w:fldChar w:fldCharType="begin"/>
      </w:r>
      <w:r w:rsidRPr="00CE2A11">
        <w:rPr>
          <w:b/>
        </w:rPr>
        <w:instrText xml:space="preserve"> SEQ Tabla \* ARABIC </w:instrText>
      </w:r>
      <w:r w:rsidRPr="00CE2A11">
        <w:rPr>
          <w:b/>
        </w:rPr>
        <w:fldChar w:fldCharType="separate"/>
      </w:r>
      <w:r w:rsidRPr="00CE2A11">
        <w:rPr>
          <w:b/>
          <w:noProof/>
        </w:rPr>
        <w:t>1</w:t>
      </w:r>
      <w:r w:rsidRPr="00CE2A11">
        <w:rPr>
          <w:b/>
        </w:rPr>
        <w:fldChar w:fldCharType="end"/>
      </w:r>
      <w:r w:rsidRPr="00CE2A11">
        <w:rPr>
          <w:b/>
        </w:rPr>
        <w:t>.- Límites básicos de exposición máxima</w:t>
      </w:r>
      <w:r w:rsidRPr="00CE2A11">
        <w:rPr>
          <w:b/>
          <w:sz w:val="22"/>
          <w:szCs w:val="22"/>
        </w:rPr>
        <w:t>.</w:t>
      </w:r>
    </w:p>
    <w:p w:rsidR="00681B28" w:rsidRPr="00CE2A11" w:rsidRDefault="00681B28" w:rsidP="00BA3095"/>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28" w:type="dxa"/>
          <w:bottom w:w="14" w:type="dxa"/>
          <w:right w:w="28" w:type="dxa"/>
        </w:tblCellMar>
        <w:tblLook w:val="01E0" w:firstRow="1" w:lastRow="1" w:firstColumn="1" w:lastColumn="1" w:noHBand="0" w:noVBand="0"/>
      </w:tblPr>
      <w:tblGrid>
        <w:gridCol w:w="988"/>
        <w:gridCol w:w="1559"/>
        <w:gridCol w:w="1334"/>
        <w:gridCol w:w="1007"/>
        <w:gridCol w:w="1260"/>
        <w:gridCol w:w="1260"/>
        <w:gridCol w:w="1376"/>
      </w:tblGrid>
      <w:tr w:rsidR="00BA3095" w:rsidRPr="00CE2A11" w:rsidTr="00B25AC0">
        <w:trPr>
          <w:jc w:val="center"/>
        </w:trPr>
        <w:tc>
          <w:tcPr>
            <w:tcW w:w="988" w:type="dxa"/>
            <w:vAlign w:val="center"/>
          </w:tcPr>
          <w:p w:rsidR="00BA3095" w:rsidRPr="00CE2A11" w:rsidRDefault="00BA3095" w:rsidP="00B25AC0">
            <w:pPr>
              <w:jc w:val="center"/>
              <w:rPr>
                <w:b/>
                <w:sz w:val="18"/>
                <w:szCs w:val="18"/>
              </w:rPr>
            </w:pPr>
            <w:r w:rsidRPr="00CE2A11">
              <w:rPr>
                <w:b/>
                <w:sz w:val="18"/>
                <w:szCs w:val="18"/>
              </w:rPr>
              <w:t>Tipo de exposición</w:t>
            </w:r>
          </w:p>
        </w:tc>
        <w:tc>
          <w:tcPr>
            <w:tcW w:w="1559" w:type="dxa"/>
            <w:vAlign w:val="center"/>
          </w:tcPr>
          <w:p w:rsidR="00BA3095" w:rsidRPr="00CE2A11" w:rsidRDefault="00BA3095" w:rsidP="00B25AC0">
            <w:pPr>
              <w:jc w:val="center"/>
              <w:rPr>
                <w:b/>
                <w:sz w:val="18"/>
                <w:szCs w:val="18"/>
              </w:rPr>
            </w:pPr>
            <w:r w:rsidRPr="00CE2A11">
              <w:rPr>
                <w:b/>
                <w:sz w:val="18"/>
                <w:szCs w:val="18"/>
              </w:rPr>
              <w:t>Intervalo de frecuencias</w:t>
            </w:r>
          </w:p>
        </w:tc>
        <w:tc>
          <w:tcPr>
            <w:tcW w:w="1334" w:type="dxa"/>
            <w:vAlign w:val="center"/>
          </w:tcPr>
          <w:p w:rsidR="00BA3095" w:rsidRPr="00CE2A11" w:rsidRDefault="00BA3095" w:rsidP="00B25AC0">
            <w:pPr>
              <w:jc w:val="center"/>
              <w:rPr>
                <w:b/>
                <w:sz w:val="18"/>
                <w:szCs w:val="18"/>
              </w:rPr>
            </w:pPr>
            <w:r w:rsidRPr="00CE2A11">
              <w:rPr>
                <w:b/>
                <w:sz w:val="18"/>
                <w:szCs w:val="18"/>
              </w:rPr>
              <w:t>Densidad de corriente en la cabeza y el tronco [mA/m</w:t>
            </w:r>
            <w:r w:rsidRPr="00CE2A11">
              <w:rPr>
                <w:b/>
                <w:sz w:val="18"/>
                <w:szCs w:val="18"/>
                <w:vertAlign w:val="superscript"/>
              </w:rPr>
              <w:t>2</w:t>
            </w:r>
            <w:r w:rsidRPr="00CE2A11">
              <w:rPr>
                <w:b/>
                <w:sz w:val="18"/>
                <w:szCs w:val="18"/>
              </w:rPr>
              <w:t>]</w:t>
            </w:r>
          </w:p>
          <w:p w:rsidR="00BA3095" w:rsidRPr="00CE2A11" w:rsidRDefault="00BA3095" w:rsidP="00B25AC0">
            <w:pPr>
              <w:jc w:val="center"/>
              <w:rPr>
                <w:b/>
                <w:sz w:val="18"/>
                <w:szCs w:val="18"/>
              </w:rPr>
            </w:pPr>
            <w:r w:rsidRPr="00CE2A11">
              <w:rPr>
                <w:b/>
                <w:sz w:val="18"/>
                <w:szCs w:val="18"/>
              </w:rPr>
              <w:t>(valor eficaz)</w:t>
            </w:r>
          </w:p>
        </w:tc>
        <w:tc>
          <w:tcPr>
            <w:tcW w:w="1007" w:type="dxa"/>
            <w:vAlign w:val="center"/>
          </w:tcPr>
          <w:p w:rsidR="00BA3095" w:rsidRPr="00CE2A11" w:rsidRDefault="00BA3095" w:rsidP="00B25AC0">
            <w:pPr>
              <w:jc w:val="center"/>
              <w:rPr>
                <w:b/>
                <w:sz w:val="18"/>
                <w:szCs w:val="18"/>
              </w:rPr>
            </w:pPr>
            <w:r w:rsidRPr="00CE2A11">
              <w:rPr>
                <w:b/>
                <w:sz w:val="18"/>
                <w:szCs w:val="18"/>
              </w:rPr>
              <w:t>SAR promedio en todo el cuerpo [W/kg]</w:t>
            </w:r>
          </w:p>
        </w:tc>
        <w:tc>
          <w:tcPr>
            <w:tcW w:w="1260" w:type="dxa"/>
            <w:vAlign w:val="center"/>
          </w:tcPr>
          <w:p w:rsidR="00BA3095" w:rsidRPr="00CE2A11" w:rsidRDefault="00BA3095" w:rsidP="00B25AC0">
            <w:pPr>
              <w:jc w:val="center"/>
              <w:rPr>
                <w:sz w:val="18"/>
                <w:szCs w:val="18"/>
              </w:rPr>
            </w:pPr>
            <w:r w:rsidRPr="00CE2A11">
              <w:rPr>
                <w:b/>
                <w:sz w:val="18"/>
                <w:szCs w:val="18"/>
              </w:rPr>
              <w:t>SAR localizado en la cabeza y el tronco [W/kg]</w:t>
            </w:r>
          </w:p>
        </w:tc>
        <w:tc>
          <w:tcPr>
            <w:tcW w:w="1260" w:type="dxa"/>
            <w:vAlign w:val="center"/>
          </w:tcPr>
          <w:p w:rsidR="00BA3095" w:rsidRPr="00CE2A11" w:rsidRDefault="00BA3095" w:rsidP="00B25AC0">
            <w:pPr>
              <w:jc w:val="center"/>
              <w:rPr>
                <w:b/>
                <w:sz w:val="18"/>
                <w:szCs w:val="18"/>
              </w:rPr>
            </w:pPr>
            <w:r w:rsidRPr="00CE2A11">
              <w:rPr>
                <w:b/>
                <w:sz w:val="18"/>
                <w:szCs w:val="18"/>
              </w:rPr>
              <w:t>SAR localizado</w:t>
            </w:r>
          </w:p>
          <w:p w:rsidR="00BA3095" w:rsidRPr="00CE2A11" w:rsidRDefault="00BA3095" w:rsidP="00B25AC0">
            <w:pPr>
              <w:jc w:val="center"/>
              <w:rPr>
                <w:b/>
                <w:sz w:val="18"/>
                <w:szCs w:val="18"/>
              </w:rPr>
            </w:pPr>
            <w:r w:rsidRPr="00CE2A11">
              <w:rPr>
                <w:b/>
                <w:sz w:val="18"/>
                <w:szCs w:val="18"/>
              </w:rPr>
              <w:t>en las extremidades [W/kg]</w:t>
            </w:r>
          </w:p>
        </w:tc>
        <w:tc>
          <w:tcPr>
            <w:tcW w:w="1376" w:type="dxa"/>
            <w:vAlign w:val="center"/>
          </w:tcPr>
          <w:p w:rsidR="00BA3095" w:rsidRPr="00CE2A11" w:rsidRDefault="00BA3095" w:rsidP="00B25AC0">
            <w:pPr>
              <w:jc w:val="center"/>
              <w:rPr>
                <w:b/>
                <w:sz w:val="18"/>
                <w:szCs w:val="18"/>
              </w:rPr>
            </w:pPr>
            <w:r w:rsidRPr="00CE2A11">
              <w:rPr>
                <w:b/>
                <w:sz w:val="18"/>
                <w:szCs w:val="18"/>
              </w:rPr>
              <w:t>Densidad de potencia de onda plana equivalente [W/m</w:t>
            </w:r>
            <w:r w:rsidRPr="00CE2A11">
              <w:rPr>
                <w:b/>
                <w:sz w:val="18"/>
                <w:szCs w:val="18"/>
                <w:vertAlign w:val="superscript"/>
              </w:rPr>
              <w:t>2</w:t>
            </w:r>
            <w:r w:rsidRPr="00CE2A11">
              <w:rPr>
                <w:b/>
                <w:sz w:val="18"/>
                <w:szCs w:val="18"/>
              </w:rPr>
              <w:t>]</w:t>
            </w:r>
          </w:p>
        </w:tc>
      </w:tr>
      <w:tr w:rsidR="00BA3095" w:rsidRPr="00CE2A11" w:rsidTr="00B25AC0">
        <w:trPr>
          <w:jc w:val="center"/>
        </w:trPr>
        <w:tc>
          <w:tcPr>
            <w:tcW w:w="988" w:type="dxa"/>
            <w:vMerge w:val="restart"/>
            <w:vAlign w:val="center"/>
          </w:tcPr>
          <w:p w:rsidR="00BA3095" w:rsidRPr="00CE2A11" w:rsidRDefault="00BA3095" w:rsidP="00B25AC0">
            <w:pPr>
              <w:jc w:val="center"/>
            </w:pPr>
            <w:r w:rsidRPr="00CE2A11">
              <w:t>Público en general</w:t>
            </w:r>
          </w:p>
        </w:tc>
        <w:tc>
          <w:tcPr>
            <w:tcW w:w="1559" w:type="dxa"/>
            <w:vAlign w:val="center"/>
          </w:tcPr>
          <w:p w:rsidR="00BA3095" w:rsidRPr="00CE2A11" w:rsidRDefault="00BA3095" w:rsidP="00B25AC0">
            <w:r w:rsidRPr="00CE2A11">
              <w:t>100 kHz-10 MHz</w:t>
            </w:r>
          </w:p>
        </w:tc>
        <w:tc>
          <w:tcPr>
            <w:tcW w:w="1334" w:type="dxa"/>
            <w:vAlign w:val="center"/>
          </w:tcPr>
          <w:p w:rsidR="00BA3095" w:rsidRPr="00CE2A11" w:rsidRDefault="00BA3095" w:rsidP="00B25AC0">
            <w:pPr>
              <w:jc w:val="center"/>
            </w:pPr>
            <w:r w:rsidRPr="00CE2A11">
              <w:rPr>
                <w:i/>
              </w:rPr>
              <w:t xml:space="preserve">f </w:t>
            </w:r>
            <w:r w:rsidRPr="00CE2A11">
              <w:t>/ 500</w:t>
            </w:r>
          </w:p>
        </w:tc>
        <w:tc>
          <w:tcPr>
            <w:tcW w:w="1007" w:type="dxa"/>
            <w:vAlign w:val="center"/>
          </w:tcPr>
          <w:p w:rsidR="00BA3095" w:rsidRPr="00CE2A11" w:rsidRDefault="00BA3095" w:rsidP="00B25AC0">
            <w:pPr>
              <w:jc w:val="center"/>
            </w:pPr>
            <w:r w:rsidRPr="00CE2A11">
              <w:t>0.08</w:t>
            </w:r>
          </w:p>
        </w:tc>
        <w:tc>
          <w:tcPr>
            <w:tcW w:w="1260" w:type="dxa"/>
            <w:vAlign w:val="center"/>
          </w:tcPr>
          <w:p w:rsidR="00BA3095" w:rsidRPr="00CE2A11" w:rsidRDefault="00BA3095" w:rsidP="00B25AC0">
            <w:pPr>
              <w:jc w:val="center"/>
            </w:pPr>
            <w:r w:rsidRPr="00CE2A11">
              <w:t>2</w:t>
            </w:r>
          </w:p>
        </w:tc>
        <w:tc>
          <w:tcPr>
            <w:tcW w:w="1260" w:type="dxa"/>
            <w:vAlign w:val="center"/>
          </w:tcPr>
          <w:p w:rsidR="00BA3095" w:rsidRPr="00CE2A11" w:rsidRDefault="00BA3095" w:rsidP="00B25AC0">
            <w:pPr>
              <w:jc w:val="center"/>
            </w:pPr>
            <w:r w:rsidRPr="00CE2A11">
              <w:t>4</w:t>
            </w:r>
          </w:p>
        </w:tc>
        <w:tc>
          <w:tcPr>
            <w:tcW w:w="1376" w:type="dxa"/>
            <w:vAlign w:val="center"/>
          </w:tcPr>
          <w:p w:rsidR="00BA3095" w:rsidRPr="00CE2A11" w:rsidRDefault="00BA3095" w:rsidP="00B25AC0">
            <w:pPr>
              <w:jc w:val="center"/>
            </w:pPr>
            <w:r w:rsidRPr="00CE2A11">
              <w:sym w:font="Symbol" w:char="F02D"/>
            </w:r>
          </w:p>
        </w:tc>
      </w:tr>
      <w:tr w:rsidR="0018074E" w:rsidRPr="00CE2A11" w:rsidTr="00B25AC0">
        <w:trPr>
          <w:jc w:val="center"/>
        </w:trPr>
        <w:tc>
          <w:tcPr>
            <w:tcW w:w="988" w:type="dxa"/>
            <w:vMerge/>
            <w:vAlign w:val="center"/>
          </w:tcPr>
          <w:p w:rsidR="0018074E" w:rsidRPr="00CE2A11" w:rsidRDefault="0018074E" w:rsidP="0018074E">
            <w:pPr>
              <w:spacing w:before="100" w:beforeAutospacing="1" w:afterAutospacing="1"/>
              <w:jc w:val="both"/>
            </w:pPr>
          </w:p>
        </w:tc>
        <w:tc>
          <w:tcPr>
            <w:tcW w:w="1559" w:type="dxa"/>
            <w:vAlign w:val="center"/>
          </w:tcPr>
          <w:p w:rsidR="0018074E" w:rsidRPr="00CE2A11" w:rsidRDefault="0018074E" w:rsidP="0018074E">
            <w:r w:rsidRPr="00770890">
              <w:t>10 MHz-10 GHz</w:t>
            </w:r>
          </w:p>
        </w:tc>
        <w:tc>
          <w:tcPr>
            <w:tcW w:w="1334" w:type="dxa"/>
            <w:vAlign w:val="center"/>
          </w:tcPr>
          <w:p w:rsidR="0018074E" w:rsidRPr="00CE2A11" w:rsidRDefault="0018074E" w:rsidP="0018074E">
            <w:pPr>
              <w:jc w:val="center"/>
            </w:pPr>
            <w:r w:rsidRPr="00770890">
              <w:sym w:font="Symbol" w:char="F02D"/>
            </w:r>
          </w:p>
        </w:tc>
        <w:tc>
          <w:tcPr>
            <w:tcW w:w="1007" w:type="dxa"/>
            <w:vAlign w:val="center"/>
          </w:tcPr>
          <w:p w:rsidR="0018074E" w:rsidRPr="00CE2A11" w:rsidRDefault="0018074E" w:rsidP="0018074E">
            <w:pPr>
              <w:jc w:val="center"/>
            </w:pPr>
            <w:r w:rsidRPr="00770890">
              <w:t>0.08</w:t>
            </w:r>
          </w:p>
        </w:tc>
        <w:tc>
          <w:tcPr>
            <w:tcW w:w="1260" w:type="dxa"/>
            <w:vAlign w:val="center"/>
          </w:tcPr>
          <w:p w:rsidR="0018074E" w:rsidRPr="00CE2A11" w:rsidRDefault="0018074E" w:rsidP="0018074E">
            <w:pPr>
              <w:jc w:val="center"/>
            </w:pPr>
            <w:r w:rsidRPr="00770890">
              <w:t>2</w:t>
            </w:r>
          </w:p>
        </w:tc>
        <w:tc>
          <w:tcPr>
            <w:tcW w:w="1260" w:type="dxa"/>
            <w:vAlign w:val="center"/>
          </w:tcPr>
          <w:p w:rsidR="0018074E" w:rsidRPr="00CE2A11" w:rsidRDefault="0018074E" w:rsidP="0018074E">
            <w:pPr>
              <w:jc w:val="center"/>
            </w:pPr>
            <w:r w:rsidRPr="00770890">
              <w:t>4</w:t>
            </w:r>
          </w:p>
        </w:tc>
        <w:tc>
          <w:tcPr>
            <w:tcW w:w="1376" w:type="dxa"/>
            <w:vAlign w:val="center"/>
          </w:tcPr>
          <w:p w:rsidR="0018074E" w:rsidRPr="00CE2A11" w:rsidRDefault="0018074E" w:rsidP="0018074E">
            <w:pPr>
              <w:jc w:val="center"/>
            </w:pPr>
            <w:r w:rsidRPr="00770890">
              <w:sym w:font="Symbol" w:char="F02D"/>
            </w:r>
          </w:p>
        </w:tc>
      </w:tr>
      <w:tr w:rsidR="00BA3095" w:rsidRPr="00CE2A11" w:rsidTr="00B25AC0">
        <w:trPr>
          <w:jc w:val="center"/>
        </w:trPr>
        <w:tc>
          <w:tcPr>
            <w:tcW w:w="988" w:type="dxa"/>
            <w:vMerge/>
            <w:vAlign w:val="center"/>
          </w:tcPr>
          <w:p w:rsidR="00BA3095" w:rsidRPr="00CE2A11" w:rsidRDefault="00BA3095" w:rsidP="00B25AC0">
            <w:pPr>
              <w:spacing w:before="100" w:beforeAutospacing="1" w:afterAutospacing="1"/>
              <w:jc w:val="both"/>
            </w:pPr>
          </w:p>
        </w:tc>
        <w:tc>
          <w:tcPr>
            <w:tcW w:w="1559" w:type="dxa"/>
            <w:vAlign w:val="center"/>
          </w:tcPr>
          <w:p w:rsidR="00BA3095" w:rsidRPr="00CE2A11" w:rsidRDefault="00BA3095" w:rsidP="00B25AC0">
            <w:r w:rsidRPr="00CE2A11">
              <w:t>10-300 GHz</w:t>
            </w:r>
          </w:p>
        </w:tc>
        <w:tc>
          <w:tcPr>
            <w:tcW w:w="1334" w:type="dxa"/>
            <w:vAlign w:val="center"/>
          </w:tcPr>
          <w:p w:rsidR="00BA3095" w:rsidRPr="00CE2A11" w:rsidRDefault="00BA3095" w:rsidP="00B25AC0">
            <w:pPr>
              <w:jc w:val="center"/>
            </w:pPr>
            <w:r w:rsidRPr="00CE2A11">
              <w:sym w:font="Symbol" w:char="F02D"/>
            </w:r>
          </w:p>
        </w:tc>
        <w:tc>
          <w:tcPr>
            <w:tcW w:w="1007" w:type="dxa"/>
            <w:vAlign w:val="center"/>
          </w:tcPr>
          <w:p w:rsidR="00BA3095" w:rsidRPr="00CE2A11" w:rsidRDefault="00BA3095" w:rsidP="00B25AC0">
            <w:pPr>
              <w:jc w:val="center"/>
            </w:pPr>
            <w:r w:rsidRPr="00CE2A11">
              <w:sym w:font="Symbol" w:char="F02D"/>
            </w:r>
          </w:p>
        </w:tc>
        <w:tc>
          <w:tcPr>
            <w:tcW w:w="1260" w:type="dxa"/>
            <w:vAlign w:val="center"/>
          </w:tcPr>
          <w:p w:rsidR="00BA3095" w:rsidRPr="00CE2A11" w:rsidRDefault="00BA3095" w:rsidP="00B25AC0">
            <w:pPr>
              <w:jc w:val="center"/>
            </w:pPr>
            <w:r w:rsidRPr="00CE2A11">
              <w:sym w:font="Symbol" w:char="F02D"/>
            </w:r>
          </w:p>
        </w:tc>
        <w:tc>
          <w:tcPr>
            <w:tcW w:w="1260" w:type="dxa"/>
            <w:vAlign w:val="center"/>
          </w:tcPr>
          <w:p w:rsidR="00BA3095" w:rsidRPr="00CE2A11" w:rsidRDefault="00BA3095" w:rsidP="00B25AC0">
            <w:pPr>
              <w:jc w:val="center"/>
            </w:pPr>
            <w:r w:rsidRPr="00CE2A11">
              <w:sym w:font="Symbol" w:char="F02D"/>
            </w:r>
          </w:p>
        </w:tc>
        <w:tc>
          <w:tcPr>
            <w:tcW w:w="1376" w:type="dxa"/>
            <w:vAlign w:val="center"/>
          </w:tcPr>
          <w:p w:rsidR="00BA3095" w:rsidRPr="00CE2A11" w:rsidRDefault="00BA3095" w:rsidP="00B25AC0">
            <w:pPr>
              <w:jc w:val="center"/>
            </w:pPr>
            <w:r w:rsidRPr="00CE2A11">
              <w:t>10</w:t>
            </w:r>
          </w:p>
        </w:tc>
      </w:tr>
    </w:tbl>
    <w:p w:rsidR="00BA3095" w:rsidRPr="00CE2A11" w:rsidRDefault="00BA3095" w:rsidP="00BA3095">
      <w:pPr>
        <w:jc w:val="both"/>
        <w:rPr>
          <w:sz w:val="18"/>
          <w:szCs w:val="18"/>
        </w:rPr>
      </w:pPr>
      <w:r w:rsidRPr="00CE2A11">
        <w:rPr>
          <w:sz w:val="18"/>
          <w:szCs w:val="18"/>
        </w:rPr>
        <w:t>Notas:</w:t>
      </w:r>
    </w:p>
    <w:p w:rsidR="00BA3095" w:rsidRPr="00CE2A11" w:rsidRDefault="00BA3095" w:rsidP="00BA3095">
      <w:pPr>
        <w:numPr>
          <w:ilvl w:val="0"/>
          <w:numId w:val="1"/>
        </w:numPr>
        <w:spacing w:line="276" w:lineRule="auto"/>
        <w:jc w:val="both"/>
        <w:rPr>
          <w:sz w:val="18"/>
          <w:szCs w:val="18"/>
        </w:rPr>
      </w:pPr>
      <w:r w:rsidRPr="00CE2A11">
        <w:rPr>
          <w:i/>
          <w:sz w:val="18"/>
          <w:szCs w:val="18"/>
        </w:rPr>
        <w:t>f</w:t>
      </w:r>
      <w:r w:rsidRPr="00CE2A11">
        <w:rPr>
          <w:sz w:val="18"/>
          <w:szCs w:val="18"/>
        </w:rPr>
        <w:t xml:space="preserve"> es la frecuencia en Hz.</w:t>
      </w:r>
    </w:p>
    <w:p w:rsidR="00BA3095" w:rsidRPr="00CE2A11" w:rsidRDefault="00BA3095" w:rsidP="00BA3095">
      <w:pPr>
        <w:numPr>
          <w:ilvl w:val="0"/>
          <w:numId w:val="1"/>
        </w:numPr>
        <w:spacing w:line="276" w:lineRule="auto"/>
        <w:jc w:val="both"/>
        <w:rPr>
          <w:sz w:val="18"/>
          <w:szCs w:val="18"/>
        </w:rPr>
      </w:pPr>
      <w:r w:rsidRPr="00CE2A11">
        <w:rPr>
          <w:sz w:val="18"/>
          <w:szCs w:val="18"/>
        </w:rPr>
        <w:t xml:space="preserve">Debido a que el cuerpo humano no es </w:t>
      </w:r>
      <w:r w:rsidR="008D6074" w:rsidRPr="00CE2A11">
        <w:rPr>
          <w:sz w:val="18"/>
          <w:szCs w:val="18"/>
        </w:rPr>
        <w:t xml:space="preserve">eléctricamente </w:t>
      </w:r>
      <w:r w:rsidRPr="00CE2A11">
        <w:rPr>
          <w:sz w:val="18"/>
          <w:szCs w:val="18"/>
        </w:rPr>
        <w:t>homogéneo, las densidades de corriente deben ser promediadas sobre una sección transversal de 1 cm</w:t>
      </w:r>
      <w:r w:rsidRPr="00CE2A11">
        <w:rPr>
          <w:sz w:val="18"/>
          <w:szCs w:val="18"/>
          <w:vertAlign w:val="superscript"/>
        </w:rPr>
        <w:t>2</w:t>
      </w:r>
      <w:r w:rsidRPr="00CE2A11">
        <w:rPr>
          <w:sz w:val="18"/>
          <w:szCs w:val="18"/>
        </w:rPr>
        <w:t>, perpendicular a la dirección de la corriente.</w:t>
      </w:r>
    </w:p>
    <w:p w:rsidR="00BA3095" w:rsidRPr="00CE2A11" w:rsidRDefault="00BA3095" w:rsidP="00BA3095">
      <w:pPr>
        <w:numPr>
          <w:ilvl w:val="0"/>
          <w:numId w:val="1"/>
        </w:numPr>
        <w:spacing w:line="276" w:lineRule="auto"/>
        <w:jc w:val="both"/>
        <w:rPr>
          <w:sz w:val="18"/>
          <w:szCs w:val="18"/>
        </w:rPr>
      </w:pPr>
      <w:r w:rsidRPr="00CE2A11">
        <w:rPr>
          <w:sz w:val="18"/>
          <w:szCs w:val="18"/>
        </w:rPr>
        <w:t xml:space="preserve">Para frecuencias de 100 kHz, los valores de la densidad de corriente pico permitidos se obtienen multiplicando los valores rms que aparecen en la tabla por √2 (~ 1.414). </w:t>
      </w:r>
    </w:p>
    <w:p w:rsidR="00BA3095" w:rsidRPr="00CE2A11" w:rsidRDefault="00BA3095" w:rsidP="00BA3095">
      <w:pPr>
        <w:numPr>
          <w:ilvl w:val="0"/>
          <w:numId w:val="1"/>
        </w:numPr>
        <w:spacing w:line="276" w:lineRule="auto"/>
        <w:jc w:val="both"/>
        <w:rPr>
          <w:sz w:val="18"/>
          <w:szCs w:val="18"/>
        </w:rPr>
      </w:pPr>
      <w:r w:rsidRPr="00CE2A11">
        <w:rPr>
          <w:sz w:val="18"/>
          <w:szCs w:val="18"/>
        </w:rPr>
        <w:t>Todos los valores del SAR deben ser promediados sobre cualquier periodo de 6 minutos.</w:t>
      </w:r>
    </w:p>
    <w:p w:rsidR="00BA3095" w:rsidRPr="00CE2A11" w:rsidRDefault="00BA3095" w:rsidP="00BA3095">
      <w:pPr>
        <w:numPr>
          <w:ilvl w:val="0"/>
          <w:numId w:val="1"/>
        </w:numPr>
        <w:spacing w:line="276" w:lineRule="auto"/>
        <w:jc w:val="both"/>
        <w:rPr>
          <w:sz w:val="18"/>
          <w:szCs w:val="18"/>
        </w:rPr>
      </w:pPr>
      <w:r w:rsidRPr="00CE2A11">
        <w:rPr>
          <w:sz w:val="18"/>
          <w:szCs w:val="18"/>
        </w:rPr>
        <w:t xml:space="preserve">El SAR localizado se promedia sobre un volumen de tejido continuo que contenga 10 gramos de masa. El máximo valor del SAR que se obtenga de esta forma en cualquier zona de la cabeza particularmente cerca del oído, es el que se utiliza para determinar si se exceden los límites de la </w:t>
      </w:r>
      <w:r w:rsidRPr="00CE2A11">
        <w:rPr>
          <w:b/>
          <w:sz w:val="18"/>
          <w:szCs w:val="18"/>
        </w:rPr>
        <w:t>Tabla 1</w:t>
      </w:r>
      <w:r w:rsidRPr="00CE2A11">
        <w:rPr>
          <w:sz w:val="18"/>
          <w:szCs w:val="18"/>
        </w:rPr>
        <w:t>. En el intervalo de frecuencias de 0.3 a 10 GHz, para exposición localizada en la cabeza, se adiciona un límite más en donde la absorción específica (SA) promediada sobre 10 gramos de tejido no debe exceder de 2 mJ/kg para exposición del público en general. Esto es con el fin de evitar un efecto auditivo causado por la expansión de cierto tejido cerebral debido a pequeños y rápidos cambios de temperatura, los cuales producen una onda que se transmite al oído interno.</w:t>
      </w:r>
    </w:p>
    <w:p w:rsidR="00681B28" w:rsidRPr="00CE2A11" w:rsidRDefault="00681B28" w:rsidP="00BA3095">
      <w:pPr>
        <w:jc w:val="both"/>
      </w:pPr>
    </w:p>
    <w:p w:rsidR="00681B28" w:rsidRPr="00CE2A11" w:rsidRDefault="00681B28" w:rsidP="00BA3095">
      <w:pPr>
        <w:jc w:val="both"/>
      </w:pPr>
    </w:p>
    <w:p w:rsidR="00BA3095" w:rsidRPr="00CE2A11" w:rsidRDefault="00BA3095" w:rsidP="00BA3095">
      <w:pPr>
        <w:spacing w:line="360" w:lineRule="auto"/>
        <w:jc w:val="both"/>
        <w:rPr>
          <w:sz w:val="22"/>
          <w:szCs w:val="22"/>
        </w:rPr>
      </w:pPr>
      <w:r w:rsidRPr="00CE2A11">
        <w:rPr>
          <w:sz w:val="22"/>
          <w:szCs w:val="22"/>
        </w:rPr>
        <w:t>Lo anterior se verificará con los métodos de prueba contenidos en los numeral</w:t>
      </w:r>
      <w:r w:rsidR="000C3CF2" w:rsidRPr="00CE2A11">
        <w:rPr>
          <w:sz w:val="22"/>
          <w:szCs w:val="22"/>
        </w:rPr>
        <w:t>es</w:t>
      </w:r>
      <w:r w:rsidRPr="00CE2A11">
        <w:rPr>
          <w:sz w:val="22"/>
          <w:szCs w:val="22"/>
        </w:rPr>
        <w:t xml:space="preserve"> </w:t>
      </w:r>
      <w:r w:rsidRPr="00CE2A11">
        <w:rPr>
          <w:b/>
          <w:sz w:val="22"/>
          <w:szCs w:val="22"/>
        </w:rPr>
        <w:t xml:space="preserve">5.1 </w:t>
      </w:r>
      <w:r w:rsidRPr="00CE2A11">
        <w:rPr>
          <w:sz w:val="22"/>
          <w:szCs w:val="22"/>
        </w:rPr>
        <w:t>y</w:t>
      </w:r>
      <w:r w:rsidRPr="00CE2A11">
        <w:rPr>
          <w:b/>
          <w:sz w:val="22"/>
          <w:szCs w:val="22"/>
        </w:rPr>
        <w:t xml:space="preserve"> 5.2</w:t>
      </w:r>
      <w:r w:rsidRPr="00CE2A11">
        <w:rPr>
          <w:sz w:val="22"/>
          <w:szCs w:val="22"/>
        </w:rPr>
        <w:t xml:space="preserve"> respectivamente, según corresponda.</w:t>
      </w:r>
    </w:p>
    <w:p w:rsidR="00BA3095" w:rsidRPr="00CE2A11" w:rsidRDefault="00BA3095" w:rsidP="00BA3095">
      <w:pPr>
        <w:spacing w:line="360" w:lineRule="auto"/>
        <w:jc w:val="both"/>
        <w:rPr>
          <w:sz w:val="22"/>
          <w:szCs w:val="22"/>
        </w:rPr>
      </w:pPr>
    </w:p>
    <w:p w:rsidR="00BA3095" w:rsidRPr="00CE2A11" w:rsidRDefault="00BA3095" w:rsidP="00BA3095">
      <w:pPr>
        <w:spacing w:line="360" w:lineRule="auto"/>
        <w:jc w:val="both"/>
        <w:rPr>
          <w:sz w:val="22"/>
          <w:szCs w:val="22"/>
        </w:rPr>
      </w:pPr>
      <w:r w:rsidRPr="00CE2A11">
        <w:rPr>
          <w:b/>
          <w:sz w:val="22"/>
          <w:szCs w:val="22"/>
        </w:rPr>
        <w:lastRenderedPageBreak/>
        <w:t>4.</w:t>
      </w:r>
      <w:r w:rsidR="00DF09BB" w:rsidRPr="00CE2A11">
        <w:rPr>
          <w:b/>
          <w:sz w:val="22"/>
          <w:szCs w:val="22"/>
        </w:rPr>
        <w:t>2</w:t>
      </w:r>
      <w:r w:rsidRPr="00CE2A11">
        <w:rPr>
          <w:b/>
          <w:sz w:val="22"/>
          <w:szCs w:val="22"/>
        </w:rPr>
        <w:t>.</w:t>
      </w:r>
      <w:r w:rsidRPr="00CE2A11">
        <w:rPr>
          <w:sz w:val="22"/>
          <w:szCs w:val="22"/>
        </w:rPr>
        <w:t xml:space="preserve"> Los DCI que derivado del uso común o del Uso previsto, sean empleados por el usuario final</w:t>
      </w:r>
      <w:r w:rsidRPr="00CE2A11">
        <w:rPr>
          <w:b/>
          <w:sz w:val="22"/>
          <w:szCs w:val="22"/>
        </w:rPr>
        <w:t xml:space="preserve">, </w:t>
      </w:r>
      <w:r w:rsidRPr="00CE2A11">
        <w:rPr>
          <w:sz w:val="22"/>
          <w:szCs w:val="22"/>
        </w:rPr>
        <w:t xml:space="preserve">próximos a la cabeza y al cuerpo humano, se evaluarán con los dos métodos de prueba establecidos tanto en los numerales </w:t>
      </w:r>
      <w:r w:rsidRPr="00CE2A11">
        <w:rPr>
          <w:b/>
          <w:sz w:val="22"/>
          <w:szCs w:val="22"/>
        </w:rPr>
        <w:t xml:space="preserve">5.1 </w:t>
      </w:r>
      <w:r w:rsidRPr="00CE2A11">
        <w:rPr>
          <w:sz w:val="22"/>
          <w:szCs w:val="22"/>
        </w:rPr>
        <w:t>y</w:t>
      </w:r>
      <w:r w:rsidRPr="00CE2A11">
        <w:rPr>
          <w:b/>
          <w:sz w:val="22"/>
          <w:szCs w:val="22"/>
        </w:rPr>
        <w:t xml:space="preserve"> 5.2</w:t>
      </w:r>
      <w:r w:rsidRPr="00CE2A11">
        <w:rPr>
          <w:sz w:val="22"/>
          <w:szCs w:val="22"/>
        </w:rPr>
        <w:t xml:space="preserve"> de la presente D</w:t>
      </w:r>
      <w:r w:rsidR="00C509AE" w:rsidRPr="00CE2A11">
        <w:rPr>
          <w:sz w:val="22"/>
          <w:szCs w:val="22"/>
        </w:rPr>
        <w:t xml:space="preserve">isposición </w:t>
      </w:r>
      <w:r w:rsidRPr="00CE2A11">
        <w:rPr>
          <w:sz w:val="22"/>
          <w:szCs w:val="22"/>
        </w:rPr>
        <w:t>T</w:t>
      </w:r>
      <w:r w:rsidR="00C509AE" w:rsidRPr="00CE2A11">
        <w:rPr>
          <w:sz w:val="22"/>
          <w:szCs w:val="22"/>
        </w:rPr>
        <w:t>écnica</w:t>
      </w:r>
      <w:r w:rsidRPr="00CE2A11">
        <w:rPr>
          <w:sz w:val="22"/>
          <w:szCs w:val="22"/>
        </w:rPr>
        <w:t xml:space="preserve">. </w:t>
      </w:r>
    </w:p>
    <w:p w:rsidR="00BA3095" w:rsidRPr="00CE2A11" w:rsidRDefault="00BA3095" w:rsidP="00BA3095">
      <w:pPr>
        <w:spacing w:line="360" w:lineRule="auto"/>
        <w:jc w:val="both"/>
        <w:rPr>
          <w:sz w:val="22"/>
          <w:szCs w:val="22"/>
        </w:rPr>
      </w:pPr>
    </w:p>
    <w:p w:rsidR="00BA3095" w:rsidRPr="00CE2A11" w:rsidRDefault="00BA3095" w:rsidP="00BA3095">
      <w:pPr>
        <w:spacing w:line="360" w:lineRule="auto"/>
        <w:jc w:val="both"/>
        <w:rPr>
          <w:sz w:val="22"/>
          <w:szCs w:val="22"/>
        </w:rPr>
      </w:pPr>
      <w:r w:rsidRPr="00CE2A11">
        <w:rPr>
          <w:sz w:val="22"/>
          <w:szCs w:val="22"/>
        </w:rPr>
        <w:t>Lo anterior se verificará con los métodos de prueba contenidos en los numeral</w:t>
      </w:r>
      <w:r w:rsidR="000C3CF2" w:rsidRPr="00CE2A11">
        <w:rPr>
          <w:sz w:val="22"/>
          <w:szCs w:val="22"/>
        </w:rPr>
        <w:t>es</w:t>
      </w:r>
      <w:r w:rsidRPr="00CE2A11">
        <w:rPr>
          <w:sz w:val="22"/>
          <w:szCs w:val="22"/>
        </w:rPr>
        <w:t xml:space="preserve"> </w:t>
      </w:r>
      <w:r w:rsidRPr="00CE2A11">
        <w:rPr>
          <w:b/>
          <w:sz w:val="22"/>
          <w:szCs w:val="22"/>
        </w:rPr>
        <w:t xml:space="preserve">5.1 </w:t>
      </w:r>
      <w:r w:rsidRPr="00CE2A11">
        <w:rPr>
          <w:sz w:val="22"/>
          <w:szCs w:val="22"/>
        </w:rPr>
        <w:t>y</w:t>
      </w:r>
      <w:r w:rsidRPr="00CE2A11">
        <w:rPr>
          <w:b/>
          <w:sz w:val="22"/>
          <w:szCs w:val="22"/>
        </w:rPr>
        <w:t xml:space="preserve"> 5.2</w:t>
      </w:r>
      <w:r w:rsidRPr="00CE2A11">
        <w:rPr>
          <w:sz w:val="22"/>
          <w:szCs w:val="22"/>
        </w:rPr>
        <w:t>.</w:t>
      </w:r>
    </w:p>
    <w:p w:rsidR="00BA3095" w:rsidRPr="00CE2A11" w:rsidRDefault="00BA3095" w:rsidP="00BA3095">
      <w:pPr>
        <w:spacing w:line="360" w:lineRule="auto"/>
        <w:jc w:val="both"/>
        <w:rPr>
          <w:sz w:val="22"/>
          <w:szCs w:val="22"/>
        </w:rPr>
      </w:pPr>
    </w:p>
    <w:p w:rsidR="009F6A06" w:rsidRPr="00CE2A11" w:rsidRDefault="00BA3095" w:rsidP="00BA3095">
      <w:pPr>
        <w:spacing w:line="360" w:lineRule="auto"/>
        <w:jc w:val="both"/>
        <w:rPr>
          <w:sz w:val="22"/>
          <w:szCs w:val="22"/>
        </w:rPr>
      </w:pPr>
      <w:r w:rsidRPr="00CE2A11">
        <w:rPr>
          <w:b/>
          <w:sz w:val="22"/>
          <w:szCs w:val="22"/>
        </w:rPr>
        <w:t>4.</w:t>
      </w:r>
      <w:r w:rsidR="00DF09BB" w:rsidRPr="00CE2A11">
        <w:rPr>
          <w:b/>
          <w:sz w:val="22"/>
          <w:szCs w:val="22"/>
        </w:rPr>
        <w:t>3</w:t>
      </w:r>
      <w:r w:rsidRPr="00CE2A11">
        <w:rPr>
          <w:b/>
          <w:sz w:val="22"/>
          <w:szCs w:val="22"/>
        </w:rPr>
        <w:t xml:space="preserve">. </w:t>
      </w:r>
      <w:r w:rsidRPr="00CE2A11">
        <w:rPr>
          <w:sz w:val="22"/>
          <w:szCs w:val="22"/>
        </w:rPr>
        <w:t xml:space="preserve">Si el DCI opera en o por debajo del nivel de potencia de transmisión establecido en la </w:t>
      </w:r>
      <w:r w:rsidRPr="00CE2A11">
        <w:rPr>
          <w:b/>
          <w:sz w:val="22"/>
          <w:szCs w:val="22"/>
        </w:rPr>
        <w:t>Tabla 2</w:t>
      </w:r>
      <w:r w:rsidR="00C26B1B" w:rsidRPr="00CE2A11">
        <w:rPr>
          <w:rStyle w:val="Refdenotaalpie"/>
          <w:b/>
          <w:i/>
        </w:rPr>
        <w:footnoteReference w:id="2"/>
      </w:r>
      <w:r w:rsidRPr="00CE2A11">
        <w:rPr>
          <w:sz w:val="22"/>
          <w:szCs w:val="22"/>
        </w:rPr>
        <w:t xml:space="preserve"> de la presente D</w:t>
      </w:r>
      <w:r w:rsidR="00C509AE" w:rsidRPr="00CE2A11">
        <w:rPr>
          <w:sz w:val="22"/>
          <w:szCs w:val="22"/>
        </w:rPr>
        <w:t xml:space="preserve">isposición </w:t>
      </w:r>
      <w:r w:rsidRPr="00CE2A11">
        <w:rPr>
          <w:sz w:val="22"/>
          <w:szCs w:val="22"/>
        </w:rPr>
        <w:t>T</w:t>
      </w:r>
      <w:r w:rsidR="00C509AE" w:rsidRPr="00CE2A11">
        <w:rPr>
          <w:sz w:val="22"/>
          <w:szCs w:val="22"/>
        </w:rPr>
        <w:t>écnica</w:t>
      </w:r>
      <w:r w:rsidRPr="00CE2A11">
        <w:rPr>
          <w:sz w:val="22"/>
          <w:szCs w:val="22"/>
        </w:rPr>
        <w:t xml:space="preserve"> y se emplea comúnmente a una distancia menor de 200 mm, el DCI se considera inherentemente conforme. En este caso, </w:t>
      </w:r>
      <w:r w:rsidR="006F5F8A">
        <w:rPr>
          <w:sz w:val="22"/>
          <w:szCs w:val="22"/>
        </w:rPr>
        <w:t>los referidos</w:t>
      </w:r>
      <w:r w:rsidR="006F5F8A" w:rsidRPr="00CE2A11">
        <w:rPr>
          <w:sz w:val="22"/>
          <w:szCs w:val="22"/>
        </w:rPr>
        <w:t xml:space="preserve"> </w:t>
      </w:r>
      <w:r w:rsidRPr="00CE2A11">
        <w:rPr>
          <w:sz w:val="22"/>
          <w:szCs w:val="22"/>
        </w:rPr>
        <w:t>DCI no están obligados a demostrar cumplimiento con la presente D</w:t>
      </w:r>
      <w:r w:rsidR="00C509AE" w:rsidRPr="00CE2A11">
        <w:rPr>
          <w:sz w:val="22"/>
          <w:szCs w:val="22"/>
        </w:rPr>
        <w:t xml:space="preserve">isposición </w:t>
      </w:r>
      <w:r w:rsidRPr="00CE2A11">
        <w:rPr>
          <w:sz w:val="22"/>
          <w:szCs w:val="22"/>
        </w:rPr>
        <w:t>T</w:t>
      </w:r>
      <w:r w:rsidR="00C509AE" w:rsidRPr="00CE2A11">
        <w:rPr>
          <w:sz w:val="22"/>
          <w:szCs w:val="22"/>
        </w:rPr>
        <w:t>écnica</w:t>
      </w:r>
      <w:r w:rsidRPr="00CE2A11">
        <w:rPr>
          <w:sz w:val="22"/>
          <w:szCs w:val="22"/>
        </w:rPr>
        <w:t>, sin embargo se debe</w:t>
      </w:r>
      <w:r w:rsidR="00700A37">
        <w:rPr>
          <w:sz w:val="22"/>
          <w:szCs w:val="22"/>
        </w:rPr>
        <w:t>rá</w:t>
      </w:r>
      <w:r w:rsidRPr="00CE2A11">
        <w:rPr>
          <w:sz w:val="22"/>
          <w:szCs w:val="22"/>
        </w:rPr>
        <w:t xml:space="preserve"> </w:t>
      </w:r>
      <w:r w:rsidR="00746F5E">
        <w:rPr>
          <w:sz w:val="22"/>
          <w:szCs w:val="22"/>
        </w:rPr>
        <w:t>poner a disposición</w:t>
      </w:r>
      <w:r w:rsidR="00746F5E" w:rsidRPr="00CE2A11">
        <w:rPr>
          <w:sz w:val="22"/>
          <w:szCs w:val="22"/>
        </w:rPr>
        <w:t xml:space="preserve"> </w:t>
      </w:r>
      <w:r w:rsidR="00700A37">
        <w:rPr>
          <w:sz w:val="22"/>
          <w:szCs w:val="22"/>
        </w:rPr>
        <w:t>cuando</w:t>
      </w:r>
      <w:r w:rsidR="00700A37" w:rsidRPr="00CE2A11">
        <w:rPr>
          <w:sz w:val="22"/>
          <w:szCs w:val="22"/>
        </w:rPr>
        <w:t xml:space="preserve"> </w:t>
      </w:r>
      <w:r w:rsidRPr="00CE2A11">
        <w:rPr>
          <w:sz w:val="22"/>
          <w:szCs w:val="22"/>
        </w:rPr>
        <w:t>el Instituto</w:t>
      </w:r>
      <w:r w:rsidR="00746F5E">
        <w:rPr>
          <w:sz w:val="22"/>
          <w:szCs w:val="22"/>
        </w:rPr>
        <w:t xml:space="preserve"> l</w:t>
      </w:r>
      <w:r w:rsidR="00700A37">
        <w:rPr>
          <w:sz w:val="22"/>
          <w:szCs w:val="22"/>
        </w:rPr>
        <w:t>o requiera</w:t>
      </w:r>
      <w:r w:rsidRPr="00CE2A11">
        <w:rPr>
          <w:sz w:val="22"/>
          <w:szCs w:val="22"/>
        </w:rPr>
        <w:t xml:space="preserve">, el formato “Dispositivos de Comunicación Inalámbricos inherentemente conformes”, contenido en el </w:t>
      </w:r>
      <w:r w:rsidRPr="00CE2A11">
        <w:rPr>
          <w:b/>
          <w:sz w:val="22"/>
          <w:szCs w:val="22"/>
        </w:rPr>
        <w:t xml:space="preserve">Anexo C </w:t>
      </w:r>
      <w:r w:rsidRPr="00CE2A11">
        <w:rPr>
          <w:sz w:val="22"/>
          <w:szCs w:val="22"/>
        </w:rPr>
        <w:t>de la presente D</w:t>
      </w:r>
      <w:r w:rsidR="00C509AE" w:rsidRPr="00CE2A11">
        <w:rPr>
          <w:sz w:val="22"/>
          <w:szCs w:val="22"/>
        </w:rPr>
        <w:t xml:space="preserve">isposición </w:t>
      </w:r>
      <w:r w:rsidRPr="00CE2A11">
        <w:rPr>
          <w:sz w:val="22"/>
          <w:szCs w:val="22"/>
        </w:rPr>
        <w:t>T</w:t>
      </w:r>
      <w:r w:rsidR="00C509AE" w:rsidRPr="00CE2A11">
        <w:rPr>
          <w:sz w:val="22"/>
          <w:szCs w:val="22"/>
        </w:rPr>
        <w:t>écnica</w:t>
      </w:r>
      <w:r w:rsidRPr="00CE2A11">
        <w:rPr>
          <w:sz w:val="22"/>
          <w:szCs w:val="22"/>
        </w:rPr>
        <w:t xml:space="preserve">, firmado por el </w:t>
      </w:r>
      <w:r w:rsidR="00AC0921" w:rsidRPr="00CE2A11">
        <w:rPr>
          <w:sz w:val="22"/>
          <w:szCs w:val="22"/>
        </w:rPr>
        <w:t xml:space="preserve">interesado </w:t>
      </w:r>
      <w:r w:rsidRPr="00CE2A11">
        <w:rPr>
          <w:sz w:val="22"/>
          <w:szCs w:val="22"/>
        </w:rPr>
        <w:t xml:space="preserve">o por el representante legal, en donde manifieste que el DCI opera con una potencia de transmisión de acuerdo a lo establecido en la referida </w:t>
      </w:r>
      <w:r w:rsidRPr="00CE2A11">
        <w:rPr>
          <w:b/>
          <w:sz w:val="22"/>
          <w:szCs w:val="22"/>
        </w:rPr>
        <w:t>Tabla 2</w:t>
      </w:r>
      <w:r w:rsidRPr="00CE2A11">
        <w:rPr>
          <w:sz w:val="22"/>
          <w:szCs w:val="22"/>
        </w:rPr>
        <w:t>.</w:t>
      </w:r>
    </w:p>
    <w:p w:rsidR="00681B28" w:rsidRPr="00CE2A11" w:rsidRDefault="00681B28" w:rsidP="00681B28">
      <w:pPr>
        <w:jc w:val="center"/>
        <w:rPr>
          <w:b/>
          <w:i/>
        </w:rPr>
      </w:pPr>
    </w:p>
    <w:p w:rsidR="00BA3095" w:rsidRPr="00CE2A11" w:rsidRDefault="00681B28" w:rsidP="00DF5994">
      <w:pPr>
        <w:jc w:val="center"/>
      </w:pPr>
      <w:r w:rsidRPr="00CE2A11" w:rsidDel="000C3CF2">
        <w:rPr>
          <w:b/>
        </w:rPr>
        <w:t>Tabla 2. Límites de excepción para DCI inherentemente conformes</w:t>
      </w:r>
      <w:r w:rsidR="00493DCC">
        <w:rPr>
          <w:rStyle w:val="Refdenotaalpie"/>
          <w:b/>
        </w:rPr>
        <w:footnoteReference w:id="3"/>
      </w:r>
      <w:r w:rsidRPr="00CE2A11" w:rsidDel="000C3CF2">
        <w:rPr>
          <w:b/>
        </w:rPr>
        <w:t>.</w:t>
      </w:r>
    </w:p>
    <w:tbl>
      <w:tblPr>
        <w:tblStyle w:val="Tablaconcuadrcula"/>
        <w:tblW w:w="0" w:type="auto"/>
        <w:tblLayout w:type="fixed"/>
        <w:tblLook w:val="04A0" w:firstRow="1" w:lastRow="0" w:firstColumn="1" w:lastColumn="0" w:noHBand="0" w:noVBand="1"/>
      </w:tblPr>
      <w:tblGrid>
        <w:gridCol w:w="1877"/>
        <w:gridCol w:w="1811"/>
        <w:gridCol w:w="1127"/>
        <w:gridCol w:w="1134"/>
        <w:gridCol w:w="1134"/>
        <w:gridCol w:w="1745"/>
      </w:tblGrid>
      <w:tr w:rsidR="00BA3095" w:rsidRPr="00CE2A11" w:rsidTr="00187A70">
        <w:tc>
          <w:tcPr>
            <w:tcW w:w="1877" w:type="dxa"/>
            <w:vMerge w:val="restart"/>
            <w:vAlign w:val="center"/>
          </w:tcPr>
          <w:p w:rsidR="00BA3095" w:rsidRPr="00CE2A11" w:rsidRDefault="00BA3095" w:rsidP="00DF5994">
            <w:pPr>
              <w:rPr>
                <w:rFonts w:ascii="ITC Avant Garde" w:hAnsi="ITC Avant Garde"/>
                <w:b/>
              </w:rPr>
            </w:pPr>
            <w:r w:rsidRPr="00CE2A11">
              <w:rPr>
                <w:b/>
              </w:rPr>
              <w:t>Frecuencia (MHz)</w:t>
            </w:r>
          </w:p>
        </w:tc>
        <w:tc>
          <w:tcPr>
            <w:tcW w:w="6951" w:type="dxa"/>
            <w:gridSpan w:val="5"/>
            <w:vAlign w:val="center"/>
          </w:tcPr>
          <w:p w:rsidR="00BA3095" w:rsidRPr="00CE2A11" w:rsidRDefault="00BA3095" w:rsidP="00493DCC">
            <w:pPr>
              <w:jc w:val="center"/>
              <w:rPr>
                <w:rFonts w:ascii="ITC Avant Garde" w:hAnsi="ITC Avant Garde"/>
                <w:b/>
                <w:i/>
              </w:rPr>
            </w:pPr>
            <w:r w:rsidRPr="00CE2A11">
              <w:rPr>
                <w:b/>
                <w:i/>
              </w:rPr>
              <w:t>Límites de excepción (m W</w:t>
            </w:r>
            <w:r w:rsidR="00493DCC">
              <w:rPr>
                <w:b/>
                <w:i/>
              </w:rPr>
              <w:t>)</w:t>
            </w:r>
            <w:r w:rsidR="00493DCC" w:rsidRPr="00CE2A11" w:rsidDel="00493DCC">
              <w:rPr>
                <w:rStyle w:val="Refdenotaalpie"/>
                <w:b/>
                <w:i/>
              </w:rPr>
              <w:t xml:space="preserve"> </w:t>
            </w:r>
          </w:p>
        </w:tc>
      </w:tr>
      <w:tr w:rsidR="00637AB4" w:rsidRPr="00CE2A11" w:rsidTr="00187A70">
        <w:tc>
          <w:tcPr>
            <w:tcW w:w="1877" w:type="dxa"/>
            <w:vMerge/>
          </w:tcPr>
          <w:p w:rsidR="00637AB4" w:rsidRPr="00CE2A11" w:rsidRDefault="00637AB4" w:rsidP="00637AB4">
            <w:pPr>
              <w:rPr>
                <w:rFonts w:ascii="ITC Avant Garde" w:hAnsi="ITC Avant Garde"/>
                <w:b/>
              </w:rPr>
            </w:pPr>
          </w:p>
        </w:tc>
        <w:tc>
          <w:tcPr>
            <w:tcW w:w="1811" w:type="dxa"/>
          </w:tcPr>
          <w:p w:rsidR="00637AB4" w:rsidRPr="00CE2A11" w:rsidRDefault="00637AB4" w:rsidP="00637AB4">
            <w:pPr>
              <w:rPr>
                <w:rFonts w:ascii="ITC Avant Garde" w:hAnsi="ITC Avant Garde"/>
                <w:b/>
              </w:rPr>
            </w:pPr>
            <w:r w:rsidRPr="00CE2A11">
              <w:rPr>
                <w:b/>
              </w:rPr>
              <w:t>Distancia de separación ≤ 5 mm</w:t>
            </w:r>
          </w:p>
        </w:tc>
        <w:tc>
          <w:tcPr>
            <w:tcW w:w="1127" w:type="dxa"/>
          </w:tcPr>
          <w:p w:rsidR="00637AB4" w:rsidRPr="00CE2A11" w:rsidRDefault="00637AB4" w:rsidP="00637AB4">
            <w:pPr>
              <w:rPr>
                <w:rFonts w:ascii="ITC Avant Garde" w:hAnsi="ITC Avant Garde"/>
                <w:b/>
              </w:rPr>
            </w:pPr>
            <w:r w:rsidRPr="00681B28">
              <w:rPr>
                <w:b/>
              </w:rPr>
              <w:t xml:space="preserve">Distancia de separación </w:t>
            </w:r>
            <w:r w:rsidR="00746F5E">
              <w:rPr>
                <w:b/>
              </w:rPr>
              <w:t xml:space="preserve">= </w:t>
            </w:r>
            <w:r w:rsidRPr="00681B28">
              <w:rPr>
                <w:b/>
              </w:rPr>
              <w:t>10 mm</w:t>
            </w:r>
          </w:p>
        </w:tc>
        <w:tc>
          <w:tcPr>
            <w:tcW w:w="1134" w:type="dxa"/>
          </w:tcPr>
          <w:p w:rsidR="00637AB4" w:rsidRPr="00CE2A11" w:rsidRDefault="00637AB4" w:rsidP="00637AB4">
            <w:pPr>
              <w:rPr>
                <w:rFonts w:ascii="ITC Avant Garde" w:hAnsi="ITC Avant Garde"/>
                <w:b/>
              </w:rPr>
            </w:pPr>
            <w:r w:rsidRPr="00681B28">
              <w:rPr>
                <w:b/>
              </w:rPr>
              <w:t xml:space="preserve">Distancia de separación </w:t>
            </w:r>
            <w:r w:rsidR="00746F5E">
              <w:rPr>
                <w:b/>
              </w:rPr>
              <w:t xml:space="preserve">= </w:t>
            </w:r>
            <w:r w:rsidRPr="00681B28">
              <w:rPr>
                <w:b/>
              </w:rPr>
              <w:t>15 mm</w:t>
            </w:r>
          </w:p>
        </w:tc>
        <w:tc>
          <w:tcPr>
            <w:tcW w:w="1134" w:type="dxa"/>
          </w:tcPr>
          <w:p w:rsidR="00637AB4" w:rsidRPr="00CE2A11" w:rsidRDefault="00637AB4" w:rsidP="00637AB4">
            <w:pPr>
              <w:rPr>
                <w:rFonts w:ascii="ITC Avant Garde" w:hAnsi="ITC Avant Garde"/>
                <w:b/>
              </w:rPr>
            </w:pPr>
            <w:r w:rsidRPr="00681B28">
              <w:rPr>
                <w:b/>
              </w:rPr>
              <w:t xml:space="preserve">Distancia de separación </w:t>
            </w:r>
            <w:r w:rsidR="00746F5E">
              <w:rPr>
                <w:b/>
              </w:rPr>
              <w:t xml:space="preserve">= </w:t>
            </w:r>
            <w:r w:rsidRPr="00681B28">
              <w:rPr>
                <w:b/>
              </w:rPr>
              <w:t>20 mm</w:t>
            </w:r>
          </w:p>
        </w:tc>
        <w:tc>
          <w:tcPr>
            <w:tcW w:w="1745" w:type="dxa"/>
          </w:tcPr>
          <w:p w:rsidR="00637AB4" w:rsidRPr="00CE2A11" w:rsidRDefault="00637AB4" w:rsidP="00637AB4">
            <w:pPr>
              <w:rPr>
                <w:rFonts w:ascii="ITC Avant Garde" w:hAnsi="ITC Avant Garde"/>
                <w:b/>
              </w:rPr>
            </w:pPr>
            <w:r w:rsidRPr="00681B28">
              <w:rPr>
                <w:b/>
              </w:rPr>
              <w:t>Distancia de separación</w:t>
            </w:r>
            <w:r w:rsidR="00746F5E">
              <w:rPr>
                <w:b/>
              </w:rPr>
              <w:t xml:space="preserve"> =</w:t>
            </w:r>
            <w:r w:rsidRPr="00681B28">
              <w:rPr>
                <w:b/>
              </w:rPr>
              <w:t xml:space="preserve"> 25 mm</w:t>
            </w:r>
          </w:p>
        </w:tc>
      </w:tr>
      <w:tr w:rsidR="00BA3095" w:rsidRPr="00CE2A11" w:rsidTr="00187A70">
        <w:tc>
          <w:tcPr>
            <w:tcW w:w="1877" w:type="dxa"/>
            <w:vAlign w:val="center"/>
          </w:tcPr>
          <w:p w:rsidR="00BA3095" w:rsidRPr="00CE2A11" w:rsidRDefault="00BA3095" w:rsidP="00DF5994">
            <w:pPr>
              <w:rPr>
                <w:rFonts w:ascii="ITC Avant Garde" w:hAnsi="ITC Avant Garde"/>
              </w:rPr>
            </w:pPr>
            <w:r w:rsidRPr="00CE2A11">
              <w:t>≤ 300</w:t>
            </w:r>
          </w:p>
        </w:tc>
        <w:tc>
          <w:tcPr>
            <w:tcW w:w="1811" w:type="dxa"/>
            <w:vAlign w:val="center"/>
          </w:tcPr>
          <w:p w:rsidR="00BA3095" w:rsidRPr="00CE2A11" w:rsidRDefault="00BA3095" w:rsidP="00493DCC">
            <w:pPr>
              <w:rPr>
                <w:rFonts w:ascii="ITC Avant Garde" w:hAnsi="ITC Avant Garde"/>
              </w:rPr>
            </w:pPr>
            <w:r w:rsidRPr="00CE2A11">
              <w:t>71</w:t>
            </w:r>
            <w:r w:rsidR="00493DCC">
              <w:t xml:space="preserve"> </w:t>
            </w:r>
          </w:p>
        </w:tc>
        <w:tc>
          <w:tcPr>
            <w:tcW w:w="1127" w:type="dxa"/>
            <w:vAlign w:val="center"/>
          </w:tcPr>
          <w:p w:rsidR="00BA3095" w:rsidRPr="00CE2A11" w:rsidRDefault="00BA3095" w:rsidP="00DF5994">
            <w:pPr>
              <w:rPr>
                <w:rFonts w:ascii="ITC Avant Garde" w:hAnsi="ITC Avant Garde"/>
              </w:rPr>
            </w:pPr>
            <w:r w:rsidRPr="00CE2A11">
              <w:t>101</w:t>
            </w:r>
          </w:p>
        </w:tc>
        <w:tc>
          <w:tcPr>
            <w:tcW w:w="1134" w:type="dxa"/>
            <w:vAlign w:val="center"/>
          </w:tcPr>
          <w:p w:rsidR="00BA3095" w:rsidRPr="00CE2A11" w:rsidRDefault="00BA3095" w:rsidP="00DF5994">
            <w:pPr>
              <w:rPr>
                <w:rFonts w:ascii="ITC Avant Garde" w:hAnsi="ITC Avant Garde"/>
              </w:rPr>
            </w:pPr>
            <w:r w:rsidRPr="00CE2A11">
              <w:t>132</w:t>
            </w:r>
          </w:p>
        </w:tc>
        <w:tc>
          <w:tcPr>
            <w:tcW w:w="1134" w:type="dxa"/>
            <w:vAlign w:val="center"/>
          </w:tcPr>
          <w:p w:rsidR="00BA3095" w:rsidRPr="00CE2A11" w:rsidRDefault="00BA3095" w:rsidP="00DF5994">
            <w:pPr>
              <w:rPr>
                <w:rFonts w:ascii="ITC Avant Garde" w:hAnsi="ITC Avant Garde"/>
              </w:rPr>
            </w:pPr>
            <w:r w:rsidRPr="00CE2A11">
              <w:t>162</w:t>
            </w:r>
          </w:p>
        </w:tc>
        <w:tc>
          <w:tcPr>
            <w:tcW w:w="1745" w:type="dxa"/>
            <w:vAlign w:val="center"/>
          </w:tcPr>
          <w:p w:rsidR="00BA3095" w:rsidRPr="00CE2A11" w:rsidRDefault="00BA3095" w:rsidP="00DF5994">
            <w:pPr>
              <w:rPr>
                <w:rFonts w:ascii="ITC Avant Garde" w:hAnsi="ITC Avant Garde"/>
              </w:rPr>
            </w:pPr>
            <w:r w:rsidRPr="00CE2A11">
              <w:t>193</w:t>
            </w:r>
          </w:p>
        </w:tc>
      </w:tr>
      <w:tr w:rsidR="00BA3095" w:rsidRPr="00CE2A11" w:rsidTr="00187A70">
        <w:tc>
          <w:tcPr>
            <w:tcW w:w="1877" w:type="dxa"/>
            <w:vAlign w:val="center"/>
          </w:tcPr>
          <w:p w:rsidR="00BA3095" w:rsidRPr="00CE2A11" w:rsidRDefault="00BA3095" w:rsidP="00DF5994">
            <w:pPr>
              <w:rPr>
                <w:rFonts w:ascii="ITC Avant Garde" w:hAnsi="ITC Avant Garde"/>
              </w:rPr>
            </w:pPr>
            <w:r w:rsidRPr="00CE2A11">
              <w:t>450</w:t>
            </w:r>
          </w:p>
        </w:tc>
        <w:tc>
          <w:tcPr>
            <w:tcW w:w="1811" w:type="dxa"/>
            <w:vAlign w:val="center"/>
          </w:tcPr>
          <w:p w:rsidR="00BA3095" w:rsidRPr="00CE2A11" w:rsidRDefault="00BA3095" w:rsidP="00DF5994">
            <w:pPr>
              <w:rPr>
                <w:rFonts w:ascii="ITC Avant Garde" w:hAnsi="ITC Avant Garde"/>
              </w:rPr>
            </w:pPr>
            <w:r w:rsidRPr="00CE2A11">
              <w:t>52</w:t>
            </w:r>
          </w:p>
        </w:tc>
        <w:tc>
          <w:tcPr>
            <w:tcW w:w="1127" w:type="dxa"/>
            <w:vAlign w:val="center"/>
          </w:tcPr>
          <w:p w:rsidR="00BA3095" w:rsidRPr="00CE2A11" w:rsidRDefault="00BA3095" w:rsidP="00DF5994">
            <w:pPr>
              <w:rPr>
                <w:rFonts w:ascii="ITC Avant Garde" w:hAnsi="ITC Avant Garde"/>
              </w:rPr>
            </w:pPr>
            <w:r w:rsidRPr="00CE2A11">
              <w:t>70</w:t>
            </w:r>
          </w:p>
        </w:tc>
        <w:tc>
          <w:tcPr>
            <w:tcW w:w="1134" w:type="dxa"/>
            <w:vAlign w:val="center"/>
          </w:tcPr>
          <w:p w:rsidR="00BA3095" w:rsidRPr="00CE2A11" w:rsidRDefault="00BA3095" w:rsidP="00DF5994">
            <w:pPr>
              <w:rPr>
                <w:rFonts w:ascii="ITC Avant Garde" w:hAnsi="ITC Avant Garde"/>
              </w:rPr>
            </w:pPr>
            <w:r w:rsidRPr="00CE2A11">
              <w:t>88</w:t>
            </w:r>
          </w:p>
        </w:tc>
        <w:tc>
          <w:tcPr>
            <w:tcW w:w="1134" w:type="dxa"/>
            <w:vAlign w:val="center"/>
          </w:tcPr>
          <w:p w:rsidR="00BA3095" w:rsidRPr="00CE2A11" w:rsidRDefault="00BA3095" w:rsidP="00DF5994">
            <w:pPr>
              <w:rPr>
                <w:rFonts w:ascii="ITC Avant Garde" w:hAnsi="ITC Avant Garde"/>
              </w:rPr>
            </w:pPr>
            <w:r w:rsidRPr="00CE2A11">
              <w:t>106</w:t>
            </w:r>
          </w:p>
        </w:tc>
        <w:tc>
          <w:tcPr>
            <w:tcW w:w="1745" w:type="dxa"/>
            <w:vAlign w:val="center"/>
          </w:tcPr>
          <w:p w:rsidR="00BA3095" w:rsidRPr="00CE2A11" w:rsidRDefault="00BA3095" w:rsidP="00DF5994">
            <w:pPr>
              <w:rPr>
                <w:rFonts w:ascii="ITC Avant Garde" w:hAnsi="ITC Avant Garde"/>
              </w:rPr>
            </w:pPr>
            <w:r w:rsidRPr="00CE2A11">
              <w:t>123</w:t>
            </w:r>
          </w:p>
        </w:tc>
      </w:tr>
      <w:tr w:rsidR="00BA3095" w:rsidRPr="00CE2A11" w:rsidTr="00187A70">
        <w:tc>
          <w:tcPr>
            <w:tcW w:w="1877" w:type="dxa"/>
            <w:vAlign w:val="center"/>
          </w:tcPr>
          <w:p w:rsidR="00BA3095" w:rsidRPr="00CE2A11" w:rsidRDefault="00BA3095" w:rsidP="00DF5994">
            <w:pPr>
              <w:rPr>
                <w:rFonts w:ascii="ITC Avant Garde" w:hAnsi="ITC Avant Garde"/>
              </w:rPr>
            </w:pPr>
            <w:r w:rsidRPr="00CE2A11">
              <w:t>835</w:t>
            </w:r>
          </w:p>
        </w:tc>
        <w:tc>
          <w:tcPr>
            <w:tcW w:w="1811" w:type="dxa"/>
            <w:vAlign w:val="center"/>
          </w:tcPr>
          <w:p w:rsidR="00BA3095" w:rsidRPr="00CE2A11" w:rsidRDefault="00BA3095" w:rsidP="00DF5994">
            <w:pPr>
              <w:rPr>
                <w:rFonts w:ascii="ITC Avant Garde" w:hAnsi="ITC Avant Garde"/>
              </w:rPr>
            </w:pPr>
            <w:r w:rsidRPr="00CE2A11">
              <w:t>17</w:t>
            </w:r>
          </w:p>
        </w:tc>
        <w:tc>
          <w:tcPr>
            <w:tcW w:w="1127" w:type="dxa"/>
            <w:vAlign w:val="center"/>
          </w:tcPr>
          <w:p w:rsidR="00BA3095" w:rsidRPr="00CE2A11" w:rsidRDefault="00BA3095" w:rsidP="00DF5994">
            <w:pPr>
              <w:rPr>
                <w:rFonts w:ascii="ITC Avant Garde" w:hAnsi="ITC Avant Garde"/>
              </w:rPr>
            </w:pPr>
            <w:r w:rsidRPr="00CE2A11">
              <w:t>30</w:t>
            </w:r>
          </w:p>
        </w:tc>
        <w:tc>
          <w:tcPr>
            <w:tcW w:w="1134" w:type="dxa"/>
            <w:vAlign w:val="center"/>
          </w:tcPr>
          <w:p w:rsidR="00BA3095" w:rsidRPr="00CE2A11" w:rsidRDefault="00BA3095" w:rsidP="00DF5994">
            <w:pPr>
              <w:rPr>
                <w:rFonts w:ascii="ITC Avant Garde" w:hAnsi="ITC Avant Garde"/>
              </w:rPr>
            </w:pPr>
            <w:r w:rsidRPr="00CE2A11">
              <w:t>42</w:t>
            </w:r>
          </w:p>
        </w:tc>
        <w:tc>
          <w:tcPr>
            <w:tcW w:w="1134" w:type="dxa"/>
            <w:vAlign w:val="center"/>
          </w:tcPr>
          <w:p w:rsidR="00BA3095" w:rsidRPr="00CE2A11" w:rsidRDefault="00BA3095" w:rsidP="00DF5994">
            <w:pPr>
              <w:rPr>
                <w:rFonts w:ascii="ITC Avant Garde" w:hAnsi="ITC Avant Garde"/>
              </w:rPr>
            </w:pPr>
            <w:r w:rsidRPr="00CE2A11">
              <w:t>55</w:t>
            </w:r>
          </w:p>
        </w:tc>
        <w:tc>
          <w:tcPr>
            <w:tcW w:w="1745" w:type="dxa"/>
            <w:vAlign w:val="center"/>
          </w:tcPr>
          <w:p w:rsidR="00BA3095" w:rsidRPr="00CE2A11" w:rsidRDefault="00BA3095" w:rsidP="00DF5994">
            <w:pPr>
              <w:rPr>
                <w:rFonts w:ascii="ITC Avant Garde" w:hAnsi="ITC Avant Garde"/>
              </w:rPr>
            </w:pPr>
            <w:r w:rsidRPr="00CE2A11">
              <w:t>67</w:t>
            </w:r>
          </w:p>
        </w:tc>
      </w:tr>
      <w:tr w:rsidR="00BA3095" w:rsidRPr="00CE2A11" w:rsidTr="00187A70">
        <w:tc>
          <w:tcPr>
            <w:tcW w:w="1877" w:type="dxa"/>
            <w:vAlign w:val="center"/>
          </w:tcPr>
          <w:p w:rsidR="00BA3095" w:rsidRPr="00CE2A11" w:rsidRDefault="00BA3095" w:rsidP="00DF5994">
            <w:pPr>
              <w:rPr>
                <w:rFonts w:ascii="ITC Avant Garde" w:hAnsi="ITC Avant Garde"/>
              </w:rPr>
            </w:pPr>
            <w:r w:rsidRPr="00CE2A11">
              <w:t>1900</w:t>
            </w:r>
          </w:p>
        </w:tc>
        <w:tc>
          <w:tcPr>
            <w:tcW w:w="1811" w:type="dxa"/>
            <w:vAlign w:val="center"/>
          </w:tcPr>
          <w:p w:rsidR="00BA3095" w:rsidRPr="00CE2A11" w:rsidRDefault="00BA3095" w:rsidP="00DF5994">
            <w:pPr>
              <w:rPr>
                <w:rFonts w:ascii="ITC Avant Garde" w:hAnsi="ITC Avant Garde"/>
              </w:rPr>
            </w:pPr>
            <w:r w:rsidRPr="00CE2A11">
              <w:t>7</w:t>
            </w:r>
          </w:p>
        </w:tc>
        <w:tc>
          <w:tcPr>
            <w:tcW w:w="1127" w:type="dxa"/>
            <w:vAlign w:val="center"/>
          </w:tcPr>
          <w:p w:rsidR="00BA3095" w:rsidRPr="00CE2A11" w:rsidRDefault="00BA3095" w:rsidP="00DF5994">
            <w:pPr>
              <w:rPr>
                <w:rFonts w:ascii="ITC Avant Garde" w:hAnsi="ITC Avant Garde"/>
              </w:rPr>
            </w:pPr>
            <w:r w:rsidRPr="00CE2A11">
              <w:t>10</w:t>
            </w:r>
          </w:p>
        </w:tc>
        <w:tc>
          <w:tcPr>
            <w:tcW w:w="1134" w:type="dxa"/>
            <w:vAlign w:val="center"/>
          </w:tcPr>
          <w:p w:rsidR="00BA3095" w:rsidRPr="00CE2A11" w:rsidRDefault="00BA3095" w:rsidP="00DF5994">
            <w:pPr>
              <w:rPr>
                <w:rFonts w:ascii="ITC Avant Garde" w:hAnsi="ITC Avant Garde"/>
              </w:rPr>
            </w:pPr>
            <w:r w:rsidRPr="00CE2A11">
              <w:t>18</w:t>
            </w:r>
          </w:p>
        </w:tc>
        <w:tc>
          <w:tcPr>
            <w:tcW w:w="1134" w:type="dxa"/>
            <w:vAlign w:val="center"/>
          </w:tcPr>
          <w:p w:rsidR="00BA3095" w:rsidRPr="00CE2A11" w:rsidRDefault="00BA3095" w:rsidP="00DF5994">
            <w:pPr>
              <w:rPr>
                <w:rFonts w:ascii="ITC Avant Garde" w:hAnsi="ITC Avant Garde"/>
              </w:rPr>
            </w:pPr>
            <w:r w:rsidRPr="00CE2A11">
              <w:t>34</w:t>
            </w:r>
          </w:p>
        </w:tc>
        <w:tc>
          <w:tcPr>
            <w:tcW w:w="1745" w:type="dxa"/>
            <w:vAlign w:val="center"/>
          </w:tcPr>
          <w:p w:rsidR="00BA3095" w:rsidRPr="00CE2A11" w:rsidRDefault="00BA3095" w:rsidP="00DF5994">
            <w:pPr>
              <w:rPr>
                <w:rFonts w:ascii="ITC Avant Garde" w:hAnsi="ITC Avant Garde"/>
              </w:rPr>
            </w:pPr>
            <w:r w:rsidRPr="00CE2A11">
              <w:t>60</w:t>
            </w:r>
          </w:p>
        </w:tc>
      </w:tr>
      <w:tr w:rsidR="00BA3095" w:rsidRPr="00CE2A11" w:rsidTr="00187A70">
        <w:tc>
          <w:tcPr>
            <w:tcW w:w="1877" w:type="dxa"/>
            <w:vAlign w:val="center"/>
          </w:tcPr>
          <w:p w:rsidR="00BA3095" w:rsidRPr="00CE2A11" w:rsidRDefault="00BA3095" w:rsidP="00DF5994">
            <w:pPr>
              <w:rPr>
                <w:rFonts w:ascii="ITC Avant Garde" w:hAnsi="ITC Avant Garde"/>
              </w:rPr>
            </w:pPr>
            <w:r w:rsidRPr="00CE2A11">
              <w:t>2450</w:t>
            </w:r>
          </w:p>
        </w:tc>
        <w:tc>
          <w:tcPr>
            <w:tcW w:w="1811" w:type="dxa"/>
            <w:vAlign w:val="center"/>
          </w:tcPr>
          <w:p w:rsidR="00BA3095" w:rsidRPr="00CE2A11" w:rsidRDefault="00BA3095" w:rsidP="00DF5994">
            <w:pPr>
              <w:rPr>
                <w:rFonts w:ascii="ITC Avant Garde" w:hAnsi="ITC Avant Garde"/>
              </w:rPr>
            </w:pPr>
            <w:r w:rsidRPr="00CE2A11">
              <w:t>4</w:t>
            </w:r>
          </w:p>
        </w:tc>
        <w:tc>
          <w:tcPr>
            <w:tcW w:w="1127" w:type="dxa"/>
            <w:vAlign w:val="center"/>
          </w:tcPr>
          <w:p w:rsidR="00BA3095" w:rsidRPr="00CE2A11" w:rsidRDefault="00BA3095" w:rsidP="00DF5994">
            <w:pPr>
              <w:rPr>
                <w:rFonts w:ascii="ITC Avant Garde" w:hAnsi="ITC Avant Garde"/>
              </w:rPr>
            </w:pPr>
            <w:r w:rsidRPr="00CE2A11">
              <w:t>7</w:t>
            </w:r>
          </w:p>
        </w:tc>
        <w:tc>
          <w:tcPr>
            <w:tcW w:w="1134" w:type="dxa"/>
            <w:vAlign w:val="center"/>
          </w:tcPr>
          <w:p w:rsidR="00BA3095" w:rsidRPr="00CE2A11" w:rsidRDefault="00BA3095" w:rsidP="00DF5994">
            <w:pPr>
              <w:rPr>
                <w:rFonts w:ascii="ITC Avant Garde" w:hAnsi="ITC Avant Garde"/>
              </w:rPr>
            </w:pPr>
            <w:r w:rsidRPr="00CE2A11">
              <w:t>15</w:t>
            </w:r>
          </w:p>
        </w:tc>
        <w:tc>
          <w:tcPr>
            <w:tcW w:w="1134" w:type="dxa"/>
            <w:vAlign w:val="center"/>
          </w:tcPr>
          <w:p w:rsidR="00BA3095" w:rsidRPr="00CE2A11" w:rsidRDefault="00BA3095" w:rsidP="00DF5994">
            <w:pPr>
              <w:rPr>
                <w:rFonts w:ascii="ITC Avant Garde" w:hAnsi="ITC Avant Garde"/>
              </w:rPr>
            </w:pPr>
            <w:r w:rsidRPr="00CE2A11">
              <w:t>30</w:t>
            </w:r>
          </w:p>
        </w:tc>
        <w:tc>
          <w:tcPr>
            <w:tcW w:w="1745" w:type="dxa"/>
            <w:vAlign w:val="center"/>
          </w:tcPr>
          <w:p w:rsidR="00BA3095" w:rsidRPr="00CE2A11" w:rsidRDefault="00BA3095" w:rsidP="00DF5994">
            <w:pPr>
              <w:rPr>
                <w:rFonts w:ascii="ITC Avant Garde" w:hAnsi="ITC Avant Garde"/>
              </w:rPr>
            </w:pPr>
            <w:r w:rsidRPr="00CE2A11">
              <w:t>52</w:t>
            </w:r>
          </w:p>
        </w:tc>
      </w:tr>
      <w:tr w:rsidR="00BA3095" w:rsidRPr="00CE2A11" w:rsidTr="00187A70">
        <w:tc>
          <w:tcPr>
            <w:tcW w:w="1877" w:type="dxa"/>
            <w:vAlign w:val="center"/>
          </w:tcPr>
          <w:p w:rsidR="00BA3095" w:rsidRPr="00CE2A11" w:rsidRDefault="00BA3095" w:rsidP="00DF5994">
            <w:pPr>
              <w:rPr>
                <w:rFonts w:ascii="ITC Avant Garde" w:hAnsi="ITC Avant Garde"/>
              </w:rPr>
            </w:pPr>
            <w:r w:rsidRPr="00CE2A11">
              <w:t>3500</w:t>
            </w:r>
          </w:p>
        </w:tc>
        <w:tc>
          <w:tcPr>
            <w:tcW w:w="1811" w:type="dxa"/>
            <w:vAlign w:val="center"/>
          </w:tcPr>
          <w:p w:rsidR="00BA3095" w:rsidRPr="00CE2A11" w:rsidRDefault="00BA3095" w:rsidP="00DF5994">
            <w:pPr>
              <w:rPr>
                <w:rFonts w:ascii="ITC Avant Garde" w:hAnsi="ITC Avant Garde"/>
              </w:rPr>
            </w:pPr>
            <w:r w:rsidRPr="00CE2A11">
              <w:t>2</w:t>
            </w:r>
          </w:p>
        </w:tc>
        <w:tc>
          <w:tcPr>
            <w:tcW w:w="1127" w:type="dxa"/>
            <w:vAlign w:val="center"/>
          </w:tcPr>
          <w:p w:rsidR="00BA3095" w:rsidRPr="00CE2A11" w:rsidRDefault="00BA3095" w:rsidP="00DF5994">
            <w:pPr>
              <w:rPr>
                <w:rFonts w:ascii="ITC Avant Garde" w:hAnsi="ITC Avant Garde"/>
              </w:rPr>
            </w:pPr>
            <w:r w:rsidRPr="00CE2A11">
              <w:t>6</w:t>
            </w:r>
          </w:p>
        </w:tc>
        <w:tc>
          <w:tcPr>
            <w:tcW w:w="1134" w:type="dxa"/>
            <w:vAlign w:val="center"/>
          </w:tcPr>
          <w:p w:rsidR="00BA3095" w:rsidRPr="00CE2A11" w:rsidRDefault="00BA3095" w:rsidP="00DF5994">
            <w:pPr>
              <w:rPr>
                <w:rFonts w:ascii="ITC Avant Garde" w:hAnsi="ITC Avant Garde"/>
              </w:rPr>
            </w:pPr>
            <w:r w:rsidRPr="00CE2A11">
              <w:t>16</w:t>
            </w:r>
          </w:p>
        </w:tc>
        <w:tc>
          <w:tcPr>
            <w:tcW w:w="1134" w:type="dxa"/>
            <w:vAlign w:val="center"/>
          </w:tcPr>
          <w:p w:rsidR="00BA3095" w:rsidRPr="00CE2A11" w:rsidRDefault="00BA3095" w:rsidP="00DF5994">
            <w:pPr>
              <w:rPr>
                <w:rFonts w:ascii="ITC Avant Garde" w:hAnsi="ITC Avant Garde"/>
              </w:rPr>
            </w:pPr>
            <w:r w:rsidRPr="00CE2A11">
              <w:t>32</w:t>
            </w:r>
          </w:p>
        </w:tc>
        <w:tc>
          <w:tcPr>
            <w:tcW w:w="1745" w:type="dxa"/>
            <w:vAlign w:val="center"/>
          </w:tcPr>
          <w:p w:rsidR="00BA3095" w:rsidRPr="00CE2A11" w:rsidRDefault="00BA3095" w:rsidP="00DF5994">
            <w:pPr>
              <w:rPr>
                <w:rFonts w:ascii="ITC Avant Garde" w:hAnsi="ITC Avant Garde"/>
              </w:rPr>
            </w:pPr>
            <w:r w:rsidRPr="00CE2A11">
              <w:t>55</w:t>
            </w:r>
          </w:p>
        </w:tc>
      </w:tr>
      <w:tr w:rsidR="00BA3095" w:rsidRPr="00CE2A11" w:rsidTr="00187A70">
        <w:tc>
          <w:tcPr>
            <w:tcW w:w="1877" w:type="dxa"/>
            <w:vAlign w:val="center"/>
          </w:tcPr>
          <w:p w:rsidR="00BA3095" w:rsidRPr="00CE2A11" w:rsidRDefault="00BA3095" w:rsidP="00DF5994">
            <w:pPr>
              <w:rPr>
                <w:rFonts w:ascii="ITC Avant Garde" w:hAnsi="ITC Avant Garde"/>
              </w:rPr>
            </w:pPr>
            <w:r w:rsidRPr="00CE2A11">
              <w:t>5800</w:t>
            </w:r>
          </w:p>
        </w:tc>
        <w:tc>
          <w:tcPr>
            <w:tcW w:w="1811" w:type="dxa"/>
            <w:vAlign w:val="center"/>
          </w:tcPr>
          <w:p w:rsidR="00BA3095" w:rsidRPr="00CE2A11" w:rsidRDefault="00BA3095" w:rsidP="00DF5994">
            <w:pPr>
              <w:rPr>
                <w:rFonts w:ascii="ITC Avant Garde" w:hAnsi="ITC Avant Garde"/>
              </w:rPr>
            </w:pPr>
            <w:r w:rsidRPr="00CE2A11">
              <w:t>1</w:t>
            </w:r>
          </w:p>
        </w:tc>
        <w:tc>
          <w:tcPr>
            <w:tcW w:w="1127" w:type="dxa"/>
            <w:vAlign w:val="center"/>
          </w:tcPr>
          <w:p w:rsidR="00BA3095" w:rsidRPr="00CE2A11" w:rsidRDefault="00BA3095" w:rsidP="00DF5994">
            <w:pPr>
              <w:rPr>
                <w:rFonts w:ascii="ITC Avant Garde" w:hAnsi="ITC Avant Garde"/>
              </w:rPr>
            </w:pPr>
            <w:r w:rsidRPr="00CE2A11">
              <w:t>6</w:t>
            </w:r>
          </w:p>
        </w:tc>
        <w:tc>
          <w:tcPr>
            <w:tcW w:w="1134" w:type="dxa"/>
            <w:vAlign w:val="center"/>
          </w:tcPr>
          <w:p w:rsidR="00BA3095" w:rsidRPr="00CE2A11" w:rsidRDefault="00BA3095" w:rsidP="00DF5994">
            <w:pPr>
              <w:rPr>
                <w:rFonts w:ascii="ITC Avant Garde" w:hAnsi="ITC Avant Garde"/>
              </w:rPr>
            </w:pPr>
            <w:r w:rsidRPr="00CE2A11">
              <w:t>15</w:t>
            </w:r>
          </w:p>
        </w:tc>
        <w:tc>
          <w:tcPr>
            <w:tcW w:w="1134" w:type="dxa"/>
            <w:vAlign w:val="center"/>
          </w:tcPr>
          <w:p w:rsidR="00BA3095" w:rsidRPr="00CE2A11" w:rsidRDefault="00BA3095" w:rsidP="00DF5994">
            <w:pPr>
              <w:rPr>
                <w:rFonts w:ascii="ITC Avant Garde" w:hAnsi="ITC Avant Garde"/>
              </w:rPr>
            </w:pPr>
            <w:r w:rsidRPr="00CE2A11">
              <w:t>27</w:t>
            </w:r>
          </w:p>
        </w:tc>
        <w:tc>
          <w:tcPr>
            <w:tcW w:w="1745" w:type="dxa"/>
            <w:vAlign w:val="center"/>
          </w:tcPr>
          <w:p w:rsidR="00BA3095" w:rsidRPr="00CE2A11" w:rsidRDefault="00BA3095" w:rsidP="00DF5994">
            <w:pPr>
              <w:rPr>
                <w:rFonts w:ascii="ITC Avant Garde" w:hAnsi="ITC Avant Garde"/>
              </w:rPr>
            </w:pPr>
            <w:r w:rsidRPr="00CE2A11">
              <w:t>41</w:t>
            </w:r>
          </w:p>
        </w:tc>
      </w:tr>
    </w:tbl>
    <w:p w:rsidR="00BA3095" w:rsidRPr="00CE2A11" w:rsidRDefault="00BA3095" w:rsidP="00BA3095">
      <w:pPr>
        <w:autoSpaceDE w:val="0"/>
        <w:autoSpaceDN w:val="0"/>
        <w:adjustRightInd w:val="0"/>
        <w:spacing w:line="360" w:lineRule="auto"/>
        <w:jc w:val="both"/>
      </w:pPr>
    </w:p>
    <w:tbl>
      <w:tblPr>
        <w:tblStyle w:val="Tablaconcuadrcula"/>
        <w:tblW w:w="0" w:type="auto"/>
        <w:tblLook w:val="04A0" w:firstRow="1" w:lastRow="0" w:firstColumn="1" w:lastColumn="0" w:noHBand="0" w:noVBand="1"/>
      </w:tblPr>
      <w:tblGrid>
        <w:gridCol w:w="1471"/>
        <w:gridCol w:w="1471"/>
        <w:gridCol w:w="1471"/>
        <w:gridCol w:w="1471"/>
        <w:gridCol w:w="1472"/>
        <w:gridCol w:w="1472"/>
      </w:tblGrid>
      <w:tr w:rsidR="00BA3095" w:rsidRPr="00CE2A11" w:rsidTr="00B25AC0">
        <w:trPr>
          <w:tblHeader/>
        </w:trPr>
        <w:tc>
          <w:tcPr>
            <w:tcW w:w="1471" w:type="dxa"/>
            <w:vMerge w:val="restart"/>
            <w:vAlign w:val="center"/>
          </w:tcPr>
          <w:p w:rsidR="00BA3095" w:rsidRPr="00CE2A11" w:rsidRDefault="00BA3095" w:rsidP="00DF5994">
            <w:pPr>
              <w:rPr>
                <w:rFonts w:ascii="ITC Avant Garde" w:hAnsi="ITC Avant Garde"/>
                <w:b/>
              </w:rPr>
            </w:pPr>
            <w:r w:rsidRPr="00CE2A11">
              <w:rPr>
                <w:b/>
              </w:rPr>
              <w:t>Frecuencia (MHz)</w:t>
            </w:r>
          </w:p>
        </w:tc>
        <w:tc>
          <w:tcPr>
            <w:tcW w:w="7357" w:type="dxa"/>
            <w:gridSpan w:val="5"/>
            <w:vAlign w:val="center"/>
          </w:tcPr>
          <w:p w:rsidR="00BA3095" w:rsidRPr="00CE2A11" w:rsidRDefault="00BA3095" w:rsidP="00221132">
            <w:pPr>
              <w:jc w:val="center"/>
              <w:rPr>
                <w:rFonts w:ascii="ITC Avant Garde" w:hAnsi="ITC Avant Garde"/>
                <w:b/>
                <w:i/>
              </w:rPr>
            </w:pPr>
            <w:r w:rsidRPr="00CE2A11">
              <w:rPr>
                <w:b/>
                <w:i/>
              </w:rPr>
              <w:t>Límites de excepción (m W)</w:t>
            </w:r>
          </w:p>
        </w:tc>
      </w:tr>
      <w:tr w:rsidR="00BA3095" w:rsidRPr="00CE2A11" w:rsidTr="00B25AC0">
        <w:trPr>
          <w:tblHeader/>
        </w:trPr>
        <w:tc>
          <w:tcPr>
            <w:tcW w:w="1471" w:type="dxa"/>
            <w:vMerge/>
          </w:tcPr>
          <w:p w:rsidR="00BA3095" w:rsidRPr="00CE2A11" w:rsidRDefault="00BA3095" w:rsidP="009209FB">
            <w:pPr>
              <w:rPr>
                <w:rFonts w:ascii="ITC Avant Garde" w:hAnsi="ITC Avant Garde"/>
                <w:b/>
              </w:rPr>
            </w:pPr>
          </w:p>
        </w:tc>
        <w:tc>
          <w:tcPr>
            <w:tcW w:w="1471" w:type="dxa"/>
          </w:tcPr>
          <w:p w:rsidR="00BA3095" w:rsidRPr="00CE2A11" w:rsidRDefault="00BA3095" w:rsidP="009209FB">
            <w:pPr>
              <w:rPr>
                <w:rFonts w:ascii="ITC Avant Garde" w:hAnsi="ITC Avant Garde"/>
                <w:b/>
              </w:rPr>
            </w:pPr>
            <w:r w:rsidRPr="00CE2A11">
              <w:rPr>
                <w:b/>
              </w:rPr>
              <w:t xml:space="preserve">Distancia de separación </w:t>
            </w:r>
            <w:r w:rsidR="00746F5E">
              <w:rPr>
                <w:b/>
              </w:rPr>
              <w:t xml:space="preserve">= </w:t>
            </w:r>
            <w:r w:rsidRPr="00CE2A11">
              <w:rPr>
                <w:b/>
              </w:rPr>
              <w:t>30 mm</w:t>
            </w:r>
          </w:p>
        </w:tc>
        <w:tc>
          <w:tcPr>
            <w:tcW w:w="1471" w:type="dxa"/>
          </w:tcPr>
          <w:p w:rsidR="00BA3095" w:rsidRPr="00CE2A11" w:rsidRDefault="00BA3095" w:rsidP="009209FB">
            <w:pPr>
              <w:rPr>
                <w:rFonts w:ascii="ITC Avant Garde" w:hAnsi="ITC Avant Garde"/>
                <w:b/>
              </w:rPr>
            </w:pPr>
            <w:r w:rsidRPr="00CE2A11">
              <w:rPr>
                <w:b/>
              </w:rPr>
              <w:t>Distancia de separación</w:t>
            </w:r>
            <w:r w:rsidR="00746F5E">
              <w:rPr>
                <w:b/>
              </w:rPr>
              <w:t xml:space="preserve"> =</w:t>
            </w:r>
            <w:r w:rsidRPr="00CE2A11">
              <w:rPr>
                <w:b/>
              </w:rPr>
              <w:t xml:space="preserve"> 35 mm</w:t>
            </w:r>
          </w:p>
        </w:tc>
        <w:tc>
          <w:tcPr>
            <w:tcW w:w="1471" w:type="dxa"/>
          </w:tcPr>
          <w:p w:rsidR="00BA3095" w:rsidRPr="00CE2A11" w:rsidRDefault="00BA3095" w:rsidP="009209FB">
            <w:pPr>
              <w:rPr>
                <w:rFonts w:ascii="ITC Avant Garde" w:hAnsi="ITC Avant Garde"/>
                <w:b/>
              </w:rPr>
            </w:pPr>
            <w:r w:rsidRPr="00CE2A11">
              <w:rPr>
                <w:b/>
              </w:rPr>
              <w:t xml:space="preserve">Distancia de separación </w:t>
            </w:r>
            <w:r w:rsidR="00746F5E">
              <w:rPr>
                <w:b/>
              </w:rPr>
              <w:t xml:space="preserve">= </w:t>
            </w:r>
            <w:r w:rsidRPr="00CE2A11">
              <w:rPr>
                <w:b/>
              </w:rPr>
              <w:t>40 mm</w:t>
            </w:r>
          </w:p>
        </w:tc>
        <w:tc>
          <w:tcPr>
            <w:tcW w:w="1472" w:type="dxa"/>
          </w:tcPr>
          <w:p w:rsidR="00BA3095" w:rsidRPr="00CE2A11" w:rsidRDefault="00BA3095" w:rsidP="009209FB">
            <w:pPr>
              <w:rPr>
                <w:rFonts w:ascii="ITC Avant Garde" w:hAnsi="ITC Avant Garde"/>
                <w:b/>
              </w:rPr>
            </w:pPr>
            <w:r w:rsidRPr="00CE2A11">
              <w:rPr>
                <w:b/>
              </w:rPr>
              <w:t xml:space="preserve">Distancia de separación </w:t>
            </w:r>
            <w:r w:rsidR="00746F5E">
              <w:rPr>
                <w:b/>
              </w:rPr>
              <w:t xml:space="preserve">= </w:t>
            </w:r>
            <w:r w:rsidRPr="00CE2A11">
              <w:rPr>
                <w:b/>
              </w:rPr>
              <w:t>45 mm</w:t>
            </w:r>
          </w:p>
        </w:tc>
        <w:tc>
          <w:tcPr>
            <w:tcW w:w="1472" w:type="dxa"/>
          </w:tcPr>
          <w:p w:rsidR="00BA3095" w:rsidRPr="00CE2A11" w:rsidRDefault="00BA3095" w:rsidP="009209FB">
            <w:pPr>
              <w:rPr>
                <w:rFonts w:ascii="ITC Avant Garde" w:hAnsi="ITC Avant Garde"/>
                <w:b/>
              </w:rPr>
            </w:pPr>
            <w:r w:rsidRPr="00CE2A11">
              <w:rPr>
                <w:b/>
              </w:rPr>
              <w:t>Distancia de separación</w:t>
            </w:r>
          </w:p>
          <w:p w:rsidR="00BA3095" w:rsidRPr="00CE2A11" w:rsidRDefault="00BA3095" w:rsidP="009209FB">
            <w:pPr>
              <w:rPr>
                <w:rFonts w:ascii="ITC Avant Garde" w:hAnsi="ITC Avant Garde"/>
                <w:b/>
              </w:rPr>
            </w:pPr>
            <w:r w:rsidRPr="00CE2A11">
              <w:rPr>
                <w:b/>
              </w:rPr>
              <w:t>≥50 mm</w:t>
            </w:r>
          </w:p>
        </w:tc>
      </w:tr>
      <w:tr w:rsidR="00BA3095" w:rsidRPr="00CE2A11" w:rsidTr="00B25AC0">
        <w:trPr>
          <w:tblHeader/>
        </w:trPr>
        <w:tc>
          <w:tcPr>
            <w:tcW w:w="1471" w:type="dxa"/>
            <w:vAlign w:val="center"/>
          </w:tcPr>
          <w:p w:rsidR="00BA3095" w:rsidRPr="00CE2A11" w:rsidRDefault="00BA3095" w:rsidP="00DF5994">
            <w:pPr>
              <w:rPr>
                <w:rFonts w:ascii="ITC Avant Garde" w:hAnsi="ITC Avant Garde"/>
              </w:rPr>
            </w:pPr>
            <w:r w:rsidRPr="00CE2A11">
              <w:t>≤ 300</w:t>
            </w:r>
          </w:p>
        </w:tc>
        <w:tc>
          <w:tcPr>
            <w:tcW w:w="1471" w:type="dxa"/>
            <w:vAlign w:val="center"/>
          </w:tcPr>
          <w:p w:rsidR="00BA3095" w:rsidRPr="00CE2A11" w:rsidRDefault="00BA3095" w:rsidP="00DF5994">
            <w:pPr>
              <w:rPr>
                <w:rFonts w:ascii="ITC Avant Garde" w:hAnsi="ITC Avant Garde"/>
              </w:rPr>
            </w:pPr>
            <w:r w:rsidRPr="00CE2A11">
              <w:t>223</w:t>
            </w:r>
          </w:p>
        </w:tc>
        <w:tc>
          <w:tcPr>
            <w:tcW w:w="1471" w:type="dxa"/>
            <w:vAlign w:val="center"/>
          </w:tcPr>
          <w:p w:rsidR="00BA3095" w:rsidRPr="00CE2A11" w:rsidRDefault="00BA3095" w:rsidP="00DF5994">
            <w:pPr>
              <w:rPr>
                <w:rFonts w:ascii="ITC Avant Garde" w:hAnsi="ITC Avant Garde"/>
              </w:rPr>
            </w:pPr>
            <w:r w:rsidRPr="00CE2A11">
              <w:t>254</w:t>
            </w:r>
          </w:p>
        </w:tc>
        <w:tc>
          <w:tcPr>
            <w:tcW w:w="1471" w:type="dxa"/>
            <w:vAlign w:val="center"/>
          </w:tcPr>
          <w:p w:rsidR="00BA3095" w:rsidRPr="00CE2A11" w:rsidRDefault="00BA3095" w:rsidP="00DF5994">
            <w:pPr>
              <w:rPr>
                <w:rFonts w:ascii="ITC Avant Garde" w:hAnsi="ITC Avant Garde"/>
              </w:rPr>
            </w:pPr>
            <w:r w:rsidRPr="00CE2A11">
              <w:t>284</w:t>
            </w:r>
          </w:p>
        </w:tc>
        <w:tc>
          <w:tcPr>
            <w:tcW w:w="1472" w:type="dxa"/>
            <w:vAlign w:val="center"/>
          </w:tcPr>
          <w:p w:rsidR="00BA3095" w:rsidRPr="00CE2A11" w:rsidRDefault="00BA3095" w:rsidP="00DF5994">
            <w:pPr>
              <w:rPr>
                <w:rFonts w:ascii="ITC Avant Garde" w:hAnsi="ITC Avant Garde"/>
              </w:rPr>
            </w:pPr>
            <w:r w:rsidRPr="00CE2A11">
              <w:t>315</w:t>
            </w:r>
          </w:p>
        </w:tc>
        <w:tc>
          <w:tcPr>
            <w:tcW w:w="1472" w:type="dxa"/>
            <w:vAlign w:val="center"/>
          </w:tcPr>
          <w:p w:rsidR="00BA3095" w:rsidRPr="00CE2A11" w:rsidRDefault="00BA3095" w:rsidP="00DF5994">
            <w:pPr>
              <w:rPr>
                <w:rFonts w:ascii="ITC Avant Garde" w:hAnsi="ITC Avant Garde"/>
              </w:rPr>
            </w:pPr>
            <w:r w:rsidRPr="00CE2A11">
              <w:t>345</w:t>
            </w:r>
          </w:p>
        </w:tc>
      </w:tr>
      <w:tr w:rsidR="00BA3095" w:rsidRPr="00CE2A11" w:rsidTr="00B25AC0">
        <w:trPr>
          <w:tblHeader/>
        </w:trPr>
        <w:tc>
          <w:tcPr>
            <w:tcW w:w="1471" w:type="dxa"/>
            <w:vAlign w:val="center"/>
          </w:tcPr>
          <w:p w:rsidR="00BA3095" w:rsidRPr="00CE2A11" w:rsidRDefault="00BA3095" w:rsidP="00DF5994">
            <w:pPr>
              <w:rPr>
                <w:rFonts w:ascii="ITC Avant Garde" w:hAnsi="ITC Avant Garde"/>
              </w:rPr>
            </w:pPr>
            <w:r w:rsidRPr="00CE2A11">
              <w:t>450</w:t>
            </w:r>
          </w:p>
        </w:tc>
        <w:tc>
          <w:tcPr>
            <w:tcW w:w="1471" w:type="dxa"/>
            <w:vAlign w:val="center"/>
          </w:tcPr>
          <w:p w:rsidR="00BA3095" w:rsidRPr="00CE2A11" w:rsidRDefault="00BA3095" w:rsidP="00DF5994">
            <w:pPr>
              <w:rPr>
                <w:rFonts w:ascii="ITC Avant Garde" w:hAnsi="ITC Avant Garde"/>
              </w:rPr>
            </w:pPr>
            <w:r w:rsidRPr="00CE2A11">
              <w:t>141</w:t>
            </w:r>
          </w:p>
        </w:tc>
        <w:tc>
          <w:tcPr>
            <w:tcW w:w="1471" w:type="dxa"/>
            <w:vAlign w:val="center"/>
          </w:tcPr>
          <w:p w:rsidR="00BA3095" w:rsidRPr="00CE2A11" w:rsidRDefault="00BA3095" w:rsidP="00DF5994">
            <w:pPr>
              <w:rPr>
                <w:rFonts w:ascii="ITC Avant Garde" w:hAnsi="ITC Avant Garde"/>
              </w:rPr>
            </w:pPr>
            <w:r w:rsidRPr="00CE2A11">
              <w:t>159</w:t>
            </w:r>
          </w:p>
        </w:tc>
        <w:tc>
          <w:tcPr>
            <w:tcW w:w="1471" w:type="dxa"/>
            <w:vAlign w:val="center"/>
          </w:tcPr>
          <w:p w:rsidR="00BA3095" w:rsidRPr="00CE2A11" w:rsidRDefault="00BA3095" w:rsidP="00DF5994">
            <w:pPr>
              <w:rPr>
                <w:rFonts w:ascii="ITC Avant Garde" w:hAnsi="ITC Avant Garde"/>
              </w:rPr>
            </w:pPr>
            <w:r w:rsidRPr="00CE2A11">
              <w:t>177</w:t>
            </w:r>
          </w:p>
        </w:tc>
        <w:tc>
          <w:tcPr>
            <w:tcW w:w="1472" w:type="dxa"/>
            <w:vAlign w:val="center"/>
          </w:tcPr>
          <w:p w:rsidR="00BA3095" w:rsidRPr="00CE2A11" w:rsidRDefault="00BA3095" w:rsidP="00DF5994">
            <w:pPr>
              <w:rPr>
                <w:rFonts w:ascii="ITC Avant Garde" w:hAnsi="ITC Avant Garde"/>
              </w:rPr>
            </w:pPr>
            <w:r w:rsidRPr="00CE2A11">
              <w:t>195</w:t>
            </w:r>
          </w:p>
        </w:tc>
        <w:tc>
          <w:tcPr>
            <w:tcW w:w="1472" w:type="dxa"/>
            <w:vAlign w:val="center"/>
          </w:tcPr>
          <w:p w:rsidR="00BA3095" w:rsidRPr="00CE2A11" w:rsidRDefault="00BA3095" w:rsidP="00DF5994">
            <w:pPr>
              <w:rPr>
                <w:rFonts w:ascii="ITC Avant Garde" w:hAnsi="ITC Avant Garde"/>
              </w:rPr>
            </w:pPr>
            <w:r w:rsidRPr="00CE2A11">
              <w:t>213</w:t>
            </w:r>
          </w:p>
        </w:tc>
      </w:tr>
      <w:tr w:rsidR="00BA3095" w:rsidRPr="00CE2A11" w:rsidTr="00B25AC0">
        <w:trPr>
          <w:tblHeader/>
        </w:trPr>
        <w:tc>
          <w:tcPr>
            <w:tcW w:w="1471" w:type="dxa"/>
            <w:vAlign w:val="center"/>
          </w:tcPr>
          <w:p w:rsidR="00BA3095" w:rsidRPr="00CE2A11" w:rsidRDefault="00BA3095" w:rsidP="00DF5994">
            <w:pPr>
              <w:rPr>
                <w:rFonts w:ascii="ITC Avant Garde" w:hAnsi="ITC Avant Garde"/>
              </w:rPr>
            </w:pPr>
            <w:r w:rsidRPr="00CE2A11">
              <w:t>835</w:t>
            </w:r>
          </w:p>
        </w:tc>
        <w:tc>
          <w:tcPr>
            <w:tcW w:w="1471" w:type="dxa"/>
            <w:vAlign w:val="center"/>
          </w:tcPr>
          <w:p w:rsidR="00BA3095" w:rsidRPr="00CE2A11" w:rsidRDefault="00BA3095" w:rsidP="00DF5994">
            <w:pPr>
              <w:rPr>
                <w:rFonts w:ascii="ITC Avant Garde" w:hAnsi="ITC Avant Garde"/>
              </w:rPr>
            </w:pPr>
            <w:r w:rsidRPr="00CE2A11">
              <w:t>80</w:t>
            </w:r>
          </w:p>
        </w:tc>
        <w:tc>
          <w:tcPr>
            <w:tcW w:w="1471" w:type="dxa"/>
            <w:vAlign w:val="center"/>
          </w:tcPr>
          <w:p w:rsidR="00BA3095" w:rsidRPr="00CE2A11" w:rsidRDefault="00BA3095" w:rsidP="00DF5994">
            <w:pPr>
              <w:rPr>
                <w:rFonts w:ascii="ITC Avant Garde" w:hAnsi="ITC Avant Garde"/>
              </w:rPr>
            </w:pPr>
            <w:r w:rsidRPr="00CE2A11">
              <w:t>92</w:t>
            </w:r>
          </w:p>
        </w:tc>
        <w:tc>
          <w:tcPr>
            <w:tcW w:w="1471" w:type="dxa"/>
            <w:vAlign w:val="center"/>
          </w:tcPr>
          <w:p w:rsidR="00BA3095" w:rsidRPr="00CE2A11" w:rsidRDefault="00BA3095" w:rsidP="00DF5994">
            <w:pPr>
              <w:rPr>
                <w:rFonts w:ascii="ITC Avant Garde" w:hAnsi="ITC Avant Garde"/>
              </w:rPr>
            </w:pPr>
            <w:r w:rsidRPr="00CE2A11">
              <w:t>105</w:t>
            </w:r>
          </w:p>
        </w:tc>
        <w:tc>
          <w:tcPr>
            <w:tcW w:w="1472" w:type="dxa"/>
            <w:vAlign w:val="center"/>
          </w:tcPr>
          <w:p w:rsidR="00BA3095" w:rsidRPr="00CE2A11" w:rsidRDefault="00BA3095" w:rsidP="00DF5994">
            <w:pPr>
              <w:rPr>
                <w:rFonts w:ascii="ITC Avant Garde" w:hAnsi="ITC Avant Garde"/>
              </w:rPr>
            </w:pPr>
            <w:r w:rsidRPr="00CE2A11">
              <w:t>117</w:t>
            </w:r>
          </w:p>
        </w:tc>
        <w:tc>
          <w:tcPr>
            <w:tcW w:w="1472" w:type="dxa"/>
            <w:vAlign w:val="center"/>
          </w:tcPr>
          <w:p w:rsidR="00BA3095" w:rsidRPr="00CE2A11" w:rsidRDefault="00BA3095" w:rsidP="00DF5994">
            <w:pPr>
              <w:rPr>
                <w:rFonts w:ascii="ITC Avant Garde" w:hAnsi="ITC Avant Garde"/>
              </w:rPr>
            </w:pPr>
            <w:r w:rsidRPr="00CE2A11">
              <w:t>130</w:t>
            </w:r>
          </w:p>
        </w:tc>
      </w:tr>
      <w:tr w:rsidR="00BA3095" w:rsidRPr="00CE2A11" w:rsidTr="00B25AC0">
        <w:trPr>
          <w:tblHeader/>
        </w:trPr>
        <w:tc>
          <w:tcPr>
            <w:tcW w:w="1471" w:type="dxa"/>
            <w:vAlign w:val="center"/>
          </w:tcPr>
          <w:p w:rsidR="00BA3095" w:rsidRPr="00CE2A11" w:rsidRDefault="00BA3095" w:rsidP="00DF5994">
            <w:pPr>
              <w:rPr>
                <w:rFonts w:ascii="ITC Avant Garde" w:hAnsi="ITC Avant Garde"/>
              </w:rPr>
            </w:pPr>
            <w:r w:rsidRPr="00CE2A11">
              <w:t>1900</w:t>
            </w:r>
          </w:p>
        </w:tc>
        <w:tc>
          <w:tcPr>
            <w:tcW w:w="1471" w:type="dxa"/>
            <w:vAlign w:val="center"/>
          </w:tcPr>
          <w:p w:rsidR="00BA3095" w:rsidRPr="00CE2A11" w:rsidRDefault="00BA3095" w:rsidP="00DF5994">
            <w:pPr>
              <w:rPr>
                <w:rFonts w:ascii="ITC Avant Garde" w:hAnsi="ITC Avant Garde"/>
              </w:rPr>
            </w:pPr>
            <w:r w:rsidRPr="00CE2A11">
              <w:t>99</w:t>
            </w:r>
          </w:p>
        </w:tc>
        <w:tc>
          <w:tcPr>
            <w:tcW w:w="1471" w:type="dxa"/>
            <w:vAlign w:val="center"/>
          </w:tcPr>
          <w:p w:rsidR="00BA3095" w:rsidRPr="00CE2A11" w:rsidRDefault="00BA3095" w:rsidP="00DF5994">
            <w:pPr>
              <w:rPr>
                <w:rFonts w:ascii="ITC Avant Garde" w:hAnsi="ITC Avant Garde"/>
              </w:rPr>
            </w:pPr>
            <w:r w:rsidRPr="00CE2A11">
              <w:t>153</w:t>
            </w:r>
          </w:p>
        </w:tc>
        <w:tc>
          <w:tcPr>
            <w:tcW w:w="1471" w:type="dxa"/>
            <w:vAlign w:val="center"/>
          </w:tcPr>
          <w:p w:rsidR="00BA3095" w:rsidRPr="00CE2A11" w:rsidRDefault="00BA3095" w:rsidP="00DF5994">
            <w:pPr>
              <w:rPr>
                <w:rFonts w:ascii="ITC Avant Garde" w:hAnsi="ITC Avant Garde"/>
              </w:rPr>
            </w:pPr>
            <w:r w:rsidRPr="00CE2A11">
              <w:t>225</w:t>
            </w:r>
          </w:p>
        </w:tc>
        <w:tc>
          <w:tcPr>
            <w:tcW w:w="1472" w:type="dxa"/>
            <w:vAlign w:val="center"/>
          </w:tcPr>
          <w:p w:rsidR="00BA3095" w:rsidRPr="00CE2A11" w:rsidRDefault="00BA3095" w:rsidP="00DF5994">
            <w:pPr>
              <w:rPr>
                <w:rFonts w:ascii="ITC Avant Garde" w:hAnsi="ITC Avant Garde"/>
              </w:rPr>
            </w:pPr>
            <w:r w:rsidRPr="00CE2A11">
              <w:t>316</w:t>
            </w:r>
          </w:p>
        </w:tc>
        <w:tc>
          <w:tcPr>
            <w:tcW w:w="1472" w:type="dxa"/>
            <w:vAlign w:val="center"/>
          </w:tcPr>
          <w:p w:rsidR="00BA3095" w:rsidRPr="00CE2A11" w:rsidRDefault="00BA3095" w:rsidP="00DF5994">
            <w:pPr>
              <w:rPr>
                <w:rFonts w:ascii="ITC Avant Garde" w:hAnsi="ITC Avant Garde"/>
              </w:rPr>
            </w:pPr>
            <w:r w:rsidRPr="00CE2A11">
              <w:t>431</w:t>
            </w:r>
          </w:p>
        </w:tc>
      </w:tr>
      <w:tr w:rsidR="00BA3095" w:rsidRPr="00CE2A11" w:rsidTr="00B25AC0">
        <w:trPr>
          <w:tblHeader/>
        </w:trPr>
        <w:tc>
          <w:tcPr>
            <w:tcW w:w="1471" w:type="dxa"/>
            <w:vAlign w:val="center"/>
          </w:tcPr>
          <w:p w:rsidR="00BA3095" w:rsidRPr="00CE2A11" w:rsidRDefault="00BA3095" w:rsidP="00DF5994">
            <w:pPr>
              <w:rPr>
                <w:rFonts w:ascii="ITC Avant Garde" w:hAnsi="ITC Avant Garde"/>
              </w:rPr>
            </w:pPr>
            <w:r w:rsidRPr="00CE2A11">
              <w:t>2450</w:t>
            </w:r>
          </w:p>
        </w:tc>
        <w:tc>
          <w:tcPr>
            <w:tcW w:w="1471" w:type="dxa"/>
            <w:vAlign w:val="center"/>
          </w:tcPr>
          <w:p w:rsidR="00BA3095" w:rsidRPr="00CE2A11" w:rsidRDefault="00BA3095" w:rsidP="00DF5994">
            <w:pPr>
              <w:rPr>
                <w:rFonts w:ascii="ITC Avant Garde" w:hAnsi="ITC Avant Garde"/>
              </w:rPr>
            </w:pPr>
            <w:r w:rsidRPr="00CE2A11">
              <w:t>83</w:t>
            </w:r>
          </w:p>
        </w:tc>
        <w:tc>
          <w:tcPr>
            <w:tcW w:w="1471" w:type="dxa"/>
            <w:vAlign w:val="center"/>
          </w:tcPr>
          <w:p w:rsidR="00BA3095" w:rsidRPr="00CE2A11" w:rsidRDefault="00BA3095" w:rsidP="00DF5994">
            <w:pPr>
              <w:rPr>
                <w:rFonts w:ascii="ITC Avant Garde" w:hAnsi="ITC Avant Garde"/>
              </w:rPr>
            </w:pPr>
            <w:r w:rsidRPr="00CE2A11">
              <w:t>123</w:t>
            </w:r>
          </w:p>
        </w:tc>
        <w:tc>
          <w:tcPr>
            <w:tcW w:w="1471" w:type="dxa"/>
            <w:vAlign w:val="center"/>
          </w:tcPr>
          <w:p w:rsidR="00BA3095" w:rsidRPr="00CE2A11" w:rsidRDefault="00BA3095" w:rsidP="00DF5994">
            <w:pPr>
              <w:rPr>
                <w:rFonts w:ascii="ITC Avant Garde" w:hAnsi="ITC Avant Garde"/>
              </w:rPr>
            </w:pPr>
            <w:r w:rsidRPr="00CE2A11">
              <w:t>173</w:t>
            </w:r>
          </w:p>
        </w:tc>
        <w:tc>
          <w:tcPr>
            <w:tcW w:w="1472" w:type="dxa"/>
            <w:vAlign w:val="center"/>
          </w:tcPr>
          <w:p w:rsidR="00BA3095" w:rsidRPr="00CE2A11" w:rsidRDefault="00BA3095" w:rsidP="00DF5994">
            <w:pPr>
              <w:rPr>
                <w:rFonts w:ascii="ITC Avant Garde" w:hAnsi="ITC Avant Garde"/>
              </w:rPr>
            </w:pPr>
            <w:r w:rsidRPr="00CE2A11">
              <w:t>235</w:t>
            </w:r>
          </w:p>
        </w:tc>
        <w:tc>
          <w:tcPr>
            <w:tcW w:w="1472" w:type="dxa"/>
            <w:vAlign w:val="center"/>
          </w:tcPr>
          <w:p w:rsidR="00BA3095" w:rsidRPr="00CE2A11" w:rsidRDefault="00BA3095" w:rsidP="00DF5994">
            <w:pPr>
              <w:rPr>
                <w:rFonts w:ascii="ITC Avant Garde" w:hAnsi="ITC Avant Garde"/>
              </w:rPr>
            </w:pPr>
            <w:r w:rsidRPr="00CE2A11">
              <w:t>309</w:t>
            </w:r>
          </w:p>
        </w:tc>
      </w:tr>
      <w:tr w:rsidR="00BA3095" w:rsidRPr="00CE2A11" w:rsidTr="00B25AC0">
        <w:trPr>
          <w:tblHeader/>
        </w:trPr>
        <w:tc>
          <w:tcPr>
            <w:tcW w:w="1471" w:type="dxa"/>
            <w:vAlign w:val="center"/>
          </w:tcPr>
          <w:p w:rsidR="00BA3095" w:rsidRPr="00CE2A11" w:rsidRDefault="00BA3095" w:rsidP="00DF5994">
            <w:pPr>
              <w:rPr>
                <w:rFonts w:ascii="ITC Avant Garde" w:hAnsi="ITC Avant Garde"/>
              </w:rPr>
            </w:pPr>
            <w:r w:rsidRPr="00CE2A11">
              <w:t>3500</w:t>
            </w:r>
          </w:p>
        </w:tc>
        <w:tc>
          <w:tcPr>
            <w:tcW w:w="1471" w:type="dxa"/>
            <w:vAlign w:val="center"/>
          </w:tcPr>
          <w:p w:rsidR="00BA3095" w:rsidRPr="00CE2A11" w:rsidRDefault="00BA3095" w:rsidP="00DF5994">
            <w:pPr>
              <w:rPr>
                <w:rFonts w:ascii="ITC Avant Garde" w:hAnsi="ITC Avant Garde"/>
              </w:rPr>
            </w:pPr>
            <w:r w:rsidRPr="00CE2A11">
              <w:t>86</w:t>
            </w:r>
          </w:p>
        </w:tc>
        <w:tc>
          <w:tcPr>
            <w:tcW w:w="1471" w:type="dxa"/>
            <w:vAlign w:val="center"/>
          </w:tcPr>
          <w:p w:rsidR="00BA3095" w:rsidRPr="00CE2A11" w:rsidRDefault="00BA3095" w:rsidP="00DF5994">
            <w:pPr>
              <w:rPr>
                <w:rFonts w:ascii="ITC Avant Garde" w:hAnsi="ITC Avant Garde"/>
              </w:rPr>
            </w:pPr>
            <w:r w:rsidRPr="00CE2A11">
              <w:t>124</w:t>
            </w:r>
          </w:p>
        </w:tc>
        <w:tc>
          <w:tcPr>
            <w:tcW w:w="1471" w:type="dxa"/>
            <w:vAlign w:val="center"/>
          </w:tcPr>
          <w:p w:rsidR="00BA3095" w:rsidRPr="00CE2A11" w:rsidRDefault="00BA3095" w:rsidP="00DF5994">
            <w:pPr>
              <w:rPr>
                <w:rFonts w:ascii="ITC Avant Garde" w:hAnsi="ITC Avant Garde"/>
              </w:rPr>
            </w:pPr>
            <w:r w:rsidRPr="00CE2A11">
              <w:t>170</w:t>
            </w:r>
          </w:p>
        </w:tc>
        <w:tc>
          <w:tcPr>
            <w:tcW w:w="1472" w:type="dxa"/>
            <w:vAlign w:val="center"/>
          </w:tcPr>
          <w:p w:rsidR="00BA3095" w:rsidRPr="00CE2A11" w:rsidRDefault="00BA3095" w:rsidP="00DF5994">
            <w:pPr>
              <w:rPr>
                <w:rFonts w:ascii="ITC Avant Garde" w:hAnsi="ITC Avant Garde"/>
              </w:rPr>
            </w:pPr>
            <w:r w:rsidRPr="00CE2A11">
              <w:t>225</w:t>
            </w:r>
          </w:p>
        </w:tc>
        <w:tc>
          <w:tcPr>
            <w:tcW w:w="1472" w:type="dxa"/>
            <w:vAlign w:val="center"/>
          </w:tcPr>
          <w:p w:rsidR="00BA3095" w:rsidRPr="00CE2A11" w:rsidRDefault="00BA3095" w:rsidP="00DF5994">
            <w:pPr>
              <w:rPr>
                <w:rFonts w:ascii="ITC Avant Garde" w:hAnsi="ITC Avant Garde"/>
              </w:rPr>
            </w:pPr>
            <w:r w:rsidRPr="00CE2A11">
              <w:t>290</w:t>
            </w:r>
          </w:p>
        </w:tc>
      </w:tr>
      <w:tr w:rsidR="00BA3095" w:rsidRPr="00CE2A11" w:rsidTr="00B25AC0">
        <w:trPr>
          <w:tblHeader/>
        </w:trPr>
        <w:tc>
          <w:tcPr>
            <w:tcW w:w="1471" w:type="dxa"/>
            <w:vAlign w:val="center"/>
          </w:tcPr>
          <w:p w:rsidR="00BA3095" w:rsidRPr="00CE2A11" w:rsidRDefault="00BA3095" w:rsidP="00DF5994">
            <w:pPr>
              <w:rPr>
                <w:rFonts w:ascii="ITC Avant Garde" w:hAnsi="ITC Avant Garde"/>
              </w:rPr>
            </w:pPr>
            <w:r w:rsidRPr="00CE2A11">
              <w:t>5800</w:t>
            </w:r>
          </w:p>
        </w:tc>
        <w:tc>
          <w:tcPr>
            <w:tcW w:w="1471" w:type="dxa"/>
            <w:vAlign w:val="center"/>
          </w:tcPr>
          <w:p w:rsidR="00BA3095" w:rsidRPr="00CE2A11" w:rsidRDefault="00BA3095" w:rsidP="00DF5994">
            <w:pPr>
              <w:rPr>
                <w:rFonts w:ascii="ITC Avant Garde" w:hAnsi="ITC Avant Garde"/>
              </w:rPr>
            </w:pPr>
            <w:r w:rsidRPr="00CE2A11">
              <w:t>56</w:t>
            </w:r>
          </w:p>
        </w:tc>
        <w:tc>
          <w:tcPr>
            <w:tcW w:w="1471" w:type="dxa"/>
            <w:vAlign w:val="center"/>
          </w:tcPr>
          <w:p w:rsidR="00BA3095" w:rsidRPr="00CE2A11" w:rsidRDefault="00BA3095" w:rsidP="00DF5994">
            <w:pPr>
              <w:rPr>
                <w:rFonts w:ascii="ITC Avant Garde" w:hAnsi="ITC Avant Garde"/>
              </w:rPr>
            </w:pPr>
            <w:r w:rsidRPr="00CE2A11">
              <w:t>71</w:t>
            </w:r>
          </w:p>
        </w:tc>
        <w:tc>
          <w:tcPr>
            <w:tcW w:w="1471" w:type="dxa"/>
            <w:vAlign w:val="center"/>
          </w:tcPr>
          <w:p w:rsidR="00BA3095" w:rsidRPr="00CE2A11" w:rsidRDefault="00BA3095" w:rsidP="00DF5994">
            <w:pPr>
              <w:rPr>
                <w:rFonts w:ascii="ITC Avant Garde" w:hAnsi="ITC Avant Garde"/>
              </w:rPr>
            </w:pPr>
            <w:r w:rsidRPr="00CE2A11">
              <w:t>85</w:t>
            </w:r>
          </w:p>
        </w:tc>
        <w:tc>
          <w:tcPr>
            <w:tcW w:w="1472" w:type="dxa"/>
            <w:vAlign w:val="center"/>
          </w:tcPr>
          <w:p w:rsidR="00BA3095" w:rsidRPr="00CE2A11" w:rsidRDefault="00BA3095" w:rsidP="00DF5994">
            <w:pPr>
              <w:rPr>
                <w:rFonts w:ascii="ITC Avant Garde" w:hAnsi="ITC Avant Garde"/>
              </w:rPr>
            </w:pPr>
            <w:r w:rsidRPr="00CE2A11">
              <w:t>97</w:t>
            </w:r>
          </w:p>
        </w:tc>
        <w:tc>
          <w:tcPr>
            <w:tcW w:w="1472" w:type="dxa"/>
            <w:vAlign w:val="center"/>
          </w:tcPr>
          <w:p w:rsidR="00BA3095" w:rsidRPr="00CE2A11" w:rsidRDefault="00BA3095" w:rsidP="00DF5994">
            <w:pPr>
              <w:rPr>
                <w:rFonts w:ascii="ITC Avant Garde" w:hAnsi="ITC Avant Garde"/>
              </w:rPr>
            </w:pPr>
            <w:r w:rsidRPr="00CE2A11">
              <w:t>106</w:t>
            </w:r>
          </w:p>
        </w:tc>
      </w:tr>
    </w:tbl>
    <w:p w:rsidR="00BA3095" w:rsidRPr="00CE2A11" w:rsidRDefault="00BA3095" w:rsidP="00BA3095"/>
    <w:p w:rsidR="00BA3095" w:rsidRPr="00CE2A11" w:rsidRDefault="00BA3095" w:rsidP="00BA3095"/>
    <w:p w:rsidR="00BA3095" w:rsidRPr="00CE2A11" w:rsidRDefault="00BA3095" w:rsidP="00BA3095">
      <w:pPr>
        <w:rPr>
          <w:sz w:val="22"/>
          <w:szCs w:val="22"/>
        </w:rPr>
      </w:pPr>
      <w:r w:rsidRPr="00CE2A11">
        <w:rPr>
          <w:sz w:val="22"/>
          <w:szCs w:val="22"/>
        </w:rPr>
        <w:t>Adicionalmente a lo anterior se deben considerar los siguientes factores:</w:t>
      </w:r>
    </w:p>
    <w:p w:rsidR="00BA3095" w:rsidRPr="00CE2A11" w:rsidRDefault="00BA3095" w:rsidP="00BA3095">
      <w:pPr>
        <w:rPr>
          <w:sz w:val="22"/>
          <w:szCs w:val="22"/>
        </w:rPr>
      </w:pPr>
    </w:p>
    <w:p w:rsidR="00BA3095" w:rsidRPr="00CE2A11" w:rsidRDefault="00BA3095" w:rsidP="00DD4C0F">
      <w:pPr>
        <w:pStyle w:val="Prrafodelista"/>
        <w:numPr>
          <w:ilvl w:val="2"/>
          <w:numId w:val="101"/>
        </w:numPr>
        <w:spacing w:line="360" w:lineRule="auto"/>
        <w:ind w:left="1276" w:hanging="567"/>
        <w:jc w:val="both"/>
        <w:rPr>
          <w:sz w:val="22"/>
          <w:szCs w:val="22"/>
        </w:rPr>
      </w:pPr>
      <w:r w:rsidRPr="00CE2A11">
        <w:rPr>
          <w:sz w:val="22"/>
          <w:szCs w:val="22"/>
        </w:rPr>
        <w:t>La potencia de salida de referencia para decidir si un DCI es inherentemente conforme</w:t>
      </w:r>
      <w:r w:rsidR="007C1A52">
        <w:rPr>
          <w:sz w:val="22"/>
          <w:szCs w:val="22"/>
        </w:rPr>
        <w:t xml:space="preserve">, </w:t>
      </w:r>
      <w:r w:rsidR="007C1A52" w:rsidRPr="007C1A52">
        <w:rPr>
          <w:sz w:val="22"/>
          <w:szCs w:val="22"/>
        </w:rPr>
        <w:t xml:space="preserve">de acuerdo con los </w:t>
      </w:r>
      <w:r w:rsidR="007C1A52" w:rsidRPr="00187A70" w:rsidDel="000C3CF2">
        <w:rPr>
          <w:sz w:val="22"/>
          <w:szCs w:val="22"/>
        </w:rPr>
        <w:t xml:space="preserve">Límites de excepción para DCI </w:t>
      </w:r>
      <w:r w:rsidR="007C1A52" w:rsidRPr="00187A70">
        <w:rPr>
          <w:sz w:val="22"/>
          <w:szCs w:val="22"/>
        </w:rPr>
        <w:t>de la tabla 2 de la presenta DT</w:t>
      </w:r>
      <w:r w:rsidRPr="00CE2A11">
        <w:rPr>
          <w:sz w:val="22"/>
          <w:szCs w:val="22"/>
        </w:rPr>
        <w:t>, será el valor máximo de la potencia conducida o la potencia isotrópica radiada efectiva (PIRE), cualquiera que sea mayor.</w:t>
      </w:r>
    </w:p>
    <w:p w:rsidR="00BA3095" w:rsidRPr="00CE2A11" w:rsidRDefault="00BA3095" w:rsidP="00DD4C0F">
      <w:pPr>
        <w:pStyle w:val="Prrafodelista"/>
        <w:numPr>
          <w:ilvl w:val="2"/>
          <w:numId w:val="101"/>
        </w:numPr>
        <w:spacing w:line="360" w:lineRule="auto"/>
        <w:ind w:left="1276" w:hanging="567"/>
        <w:jc w:val="both"/>
        <w:rPr>
          <w:sz w:val="22"/>
          <w:szCs w:val="22"/>
        </w:rPr>
      </w:pPr>
      <w:r w:rsidRPr="00CE2A11">
        <w:rPr>
          <w:sz w:val="22"/>
          <w:szCs w:val="22"/>
        </w:rPr>
        <w:t>Para DEX, donde se apliquen 10 gramos de tejido, los límites de excepción se deben multiplicar por 2.5.</w:t>
      </w:r>
    </w:p>
    <w:p w:rsidR="00BA3095" w:rsidRPr="00CE2A11" w:rsidRDefault="00BA3095" w:rsidP="00DD4C0F">
      <w:pPr>
        <w:pStyle w:val="Prrafodelista"/>
        <w:numPr>
          <w:ilvl w:val="2"/>
          <w:numId w:val="101"/>
        </w:numPr>
        <w:spacing w:line="360" w:lineRule="auto"/>
        <w:ind w:left="1276" w:hanging="567"/>
        <w:jc w:val="both"/>
        <w:rPr>
          <w:sz w:val="22"/>
          <w:szCs w:val="22"/>
        </w:rPr>
      </w:pPr>
      <w:r w:rsidRPr="00CE2A11">
        <w:rPr>
          <w:sz w:val="22"/>
          <w:szCs w:val="22"/>
        </w:rPr>
        <w:t xml:space="preserve">Si las frecuencias de operación de los DCI se encuentran entre dos frecuencias localizadas en la </w:t>
      </w:r>
      <w:r w:rsidRPr="00CE2A11">
        <w:rPr>
          <w:b/>
          <w:sz w:val="22"/>
          <w:szCs w:val="22"/>
        </w:rPr>
        <w:t>Tabla 2</w:t>
      </w:r>
      <w:r w:rsidRPr="00CE2A11">
        <w:rPr>
          <w:sz w:val="22"/>
          <w:szCs w:val="22"/>
        </w:rPr>
        <w:t>, se debe aplicar interpolación lineal para la distancia de separación.</w:t>
      </w:r>
    </w:p>
    <w:p w:rsidR="00BA3095" w:rsidRPr="00CE2A11" w:rsidRDefault="00BA3095" w:rsidP="00DD4C0F">
      <w:pPr>
        <w:pStyle w:val="Prrafodelista"/>
        <w:numPr>
          <w:ilvl w:val="2"/>
          <w:numId w:val="101"/>
        </w:numPr>
        <w:spacing w:line="360" w:lineRule="auto"/>
        <w:ind w:left="1276" w:hanging="567"/>
        <w:jc w:val="both"/>
        <w:rPr>
          <w:sz w:val="22"/>
          <w:szCs w:val="22"/>
        </w:rPr>
      </w:pPr>
      <w:r w:rsidRPr="00CE2A11">
        <w:rPr>
          <w:sz w:val="22"/>
          <w:szCs w:val="22"/>
        </w:rPr>
        <w:t>Para DCI como implantes médicos (que se empleen debajo de la piel), el límite de excepción se fija en 1mW. La potencia de los implantes médicos se define como el nivel de potencia máxima conducida o el nivel máximo de PIRE para determinar si el dispositivo es inherentemente conforme.</w:t>
      </w:r>
    </w:p>
    <w:p w:rsidR="0002312E" w:rsidRPr="00CE2A11" w:rsidRDefault="0002312E" w:rsidP="006B595F">
      <w:pPr>
        <w:spacing w:line="360" w:lineRule="auto"/>
        <w:jc w:val="both"/>
      </w:pPr>
    </w:p>
    <w:p w:rsidR="00BB06B5" w:rsidRPr="00CE2A11" w:rsidRDefault="00BB06B5" w:rsidP="0057301E">
      <w:pPr>
        <w:pStyle w:val="Prrafodelista"/>
        <w:numPr>
          <w:ilvl w:val="0"/>
          <w:numId w:val="5"/>
        </w:numPr>
        <w:spacing w:line="360" w:lineRule="auto"/>
        <w:ind w:left="567" w:hanging="567"/>
        <w:jc w:val="both"/>
        <w:outlineLvl w:val="0"/>
        <w:rPr>
          <w:b/>
          <w:sz w:val="22"/>
          <w:szCs w:val="22"/>
        </w:rPr>
      </w:pPr>
      <w:r w:rsidRPr="00CE2A11">
        <w:rPr>
          <w:b/>
          <w:sz w:val="22"/>
          <w:szCs w:val="22"/>
        </w:rPr>
        <w:t>MÉTODOS DE PRUEBA</w:t>
      </w:r>
      <w:r w:rsidR="00AE46E8" w:rsidRPr="00CE2A11">
        <w:rPr>
          <w:b/>
          <w:sz w:val="22"/>
          <w:szCs w:val="22"/>
        </w:rPr>
        <w:t xml:space="preserve"> </w:t>
      </w:r>
    </w:p>
    <w:p w:rsidR="00F86418" w:rsidRPr="00CE2A11" w:rsidRDefault="00F86418" w:rsidP="00F86418">
      <w:pPr>
        <w:spacing w:line="360" w:lineRule="auto"/>
        <w:jc w:val="both"/>
        <w:rPr>
          <w:sz w:val="22"/>
          <w:szCs w:val="22"/>
        </w:rPr>
      </w:pPr>
      <w:r w:rsidRPr="00CE2A11">
        <w:rPr>
          <w:sz w:val="22"/>
          <w:szCs w:val="22"/>
        </w:rPr>
        <w:t>Los métodos de prueba p</w:t>
      </w:r>
      <w:r w:rsidR="00A742EB" w:rsidRPr="00CE2A11">
        <w:rPr>
          <w:sz w:val="22"/>
          <w:szCs w:val="22"/>
        </w:rPr>
        <w:t xml:space="preserve">ermiten evaluar y comprobar </w:t>
      </w:r>
      <w:r w:rsidRPr="00CE2A11">
        <w:rPr>
          <w:sz w:val="22"/>
          <w:szCs w:val="22"/>
        </w:rPr>
        <w:t xml:space="preserve">que </w:t>
      </w:r>
      <w:r w:rsidR="009F6A06" w:rsidRPr="00CE2A11">
        <w:rPr>
          <w:sz w:val="22"/>
          <w:szCs w:val="22"/>
        </w:rPr>
        <w:t xml:space="preserve">los DCI cumplen con </w:t>
      </w:r>
      <w:r w:rsidRPr="00CE2A11">
        <w:rPr>
          <w:sz w:val="22"/>
          <w:szCs w:val="22"/>
        </w:rPr>
        <w:t xml:space="preserve">los límites básicos establecidos en la </w:t>
      </w:r>
      <w:r w:rsidR="00A3457E" w:rsidRPr="00CE2A11">
        <w:rPr>
          <w:b/>
          <w:sz w:val="22"/>
          <w:szCs w:val="22"/>
        </w:rPr>
        <w:t>T</w:t>
      </w:r>
      <w:r w:rsidRPr="00CE2A11">
        <w:rPr>
          <w:b/>
          <w:sz w:val="22"/>
          <w:szCs w:val="22"/>
        </w:rPr>
        <w:t>abla 1</w:t>
      </w:r>
      <w:r w:rsidRPr="00CE2A11">
        <w:rPr>
          <w:sz w:val="22"/>
          <w:szCs w:val="22"/>
        </w:rPr>
        <w:t xml:space="preserve"> de la</w:t>
      </w:r>
      <w:r w:rsidR="00681B28" w:rsidRPr="00CE2A11">
        <w:rPr>
          <w:sz w:val="22"/>
          <w:szCs w:val="22"/>
        </w:rPr>
        <w:t xml:space="preserve"> presente DT.</w:t>
      </w:r>
    </w:p>
    <w:p w:rsidR="009E3647" w:rsidRPr="00CE2A11" w:rsidRDefault="009E3647" w:rsidP="00DF2063">
      <w:pPr>
        <w:rPr>
          <w:b/>
          <w:sz w:val="22"/>
          <w:szCs w:val="22"/>
        </w:rPr>
      </w:pPr>
    </w:p>
    <w:p w:rsidR="00EB7E04" w:rsidRPr="00CE2A11" w:rsidRDefault="00A27581" w:rsidP="0057301E">
      <w:pPr>
        <w:pStyle w:val="Prrafodelista"/>
        <w:numPr>
          <w:ilvl w:val="1"/>
          <w:numId w:val="5"/>
        </w:numPr>
        <w:spacing w:line="360" w:lineRule="auto"/>
        <w:ind w:left="567" w:hanging="567"/>
        <w:jc w:val="both"/>
        <w:outlineLvl w:val="1"/>
        <w:rPr>
          <w:b/>
          <w:sz w:val="22"/>
          <w:szCs w:val="22"/>
        </w:rPr>
      </w:pPr>
      <w:r w:rsidRPr="00CE2A11">
        <w:rPr>
          <w:b/>
          <w:sz w:val="22"/>
          <w:szCs w:val="22"/>
        </w:rPr>
        <w:t>MÉ</w:t>
      </w:r>
      <w:r w:rsidR="00A40A3F" w:rsidRPr="00CE2A11">
        <w:rPr>
          <w:b/>
          <w:sz w:val="22"/>
          <w:szCs w:val="22"/>
        </w:rPr>
        <w:t>TODO DE PRUEBA PARA EL CUMPLIMIENTO DE LOS LÍMITES MÁXIM</w:t>
      </w:r>
      <w:r w:rsidRPr="00CE2A11">
        <w:rPr>
          <w:b/>
          <w:sz w:val="22"/>
          <w:szCs w:val="22"/>
        </w:rPr>
        <w:t xml:space="preserve">OS DE </w:t>
      </w:r>
      <w:r w:rsidR="00CE097C" w:rsidRPr="00CE2A11">
        <w:rPr>
          <w:b/>
          <w:sz w:val="22"/>
          <w:szCs w:val="22"/>
        </w:rPr>
        <w:t>EMISIONES RADIOELÉCTRICAS</w:t>
      </w:r>
      <w:r w:rsidRPr="00CE2A11">
        <w:rPr>
          <w:b/>
          <w:sz w:val="22"/>
          <w:szCs w:val="22"/>
        </w:rPr>
        <w:t xml:space="preserve"> NO IONIZANTES</w:t>
      </w:r>
      <w:r w:rsidR="00A40A3F" w:rsidRPr="00CE2A11">
        <w:rPr>
          <w:b/>
          <w:sz w:val="22"/>
          <w:szCs w:val="22"/>
        </w:rPr>
        <w:t xml:space="preserve">. ÍNDICE DE ABSORCIÓN ESPECÍFICA </w:t>
      </w:r>
      <w:r w:rsidRPr="00CE2A11">
        <w:rPr>
          <w:b/>
          <w:sz w:val="22"/>
          <w:szCs w:val="22"/>
        </w:rPr>
        <w:t>(SAR)</w:t>
      </w:r>
      <w:r w:rsidR="007611D7" w:rsidRPr="00CE2A11">
        <w:rPr>
          <w:b/>
          <w:sz w:val="22"/>
          <w:szCs w:val="22"/>
        </w:rPr>
        <w:t xml:space="preserve"> </w:t>
      </w:r>
      <w:r w:rsidRPr="00CE2A11">
        <w:rPr>
          <w:b/>
          <w:sz w:val="22"/>
          <w:szCs w:val="22"/>
        </w:rPr>
        <w:t>EN DCI</w:t>
      </w:r>
      <w:r w:rsidR="007611D7" w:rsidRPr="00CE2A11">
        <w:rPr>
          <w:b/>
          <w:sz w:val="22"/>
          <w:szCs w:val="22"/>
        </w:rPr>
        <w:t xml:space="preserve"> QUE SE USA</w:t>
      </w:r>
      <w:r w:rsidRPr="00CE2A11">
        <w:rPr>
          <w:b/>
          <w:sz w:val="22"/>
          <w:szCs w:val="22"/>
        </w:rPr>
        <w:t xml:space="preserve">N </w:t>
      </w:r>
      <w:r w:rsidR="00A40A3F" w:rsidRPr="00CE2A11">
        <w:rPr>
          <w:b/>
          <w:sz w:val="22"/>
          <w:szCs w:val="22"/>
        </w:rPr>
        <w:t xml:space="preserve">EN LA CABEZA PARTICULARMENTE </w:t>
      </w:r>
      <w:r w:rsidR="00BC4DF2" w:rsidRPr="00CE2A11">
        <w:rPr>
          <w:b/>
          <w:sz w:val="22"/>
          <w:szCs w:val="22"/>
        </w:rPr>
        <w:t xml:space="preserve">CERCA DEL </w:t>
      </w:r>
      <w:r w:rsidR="00B634C3" w:rsidRPr="00CE2A11">
        <w:rPr>
          <w:b/>
          <w:sz w:val="22"/>
          <w:szCs w:val="22"/>
        </w:rPr>
        <w:t>OÍDO</w:t>
      </w:r>
      <w:r w:rsidR="00AE46E8" w:rsidRPr="00CE2A11">
        <w:rPr>
          <w:b/>
          <w:sz w:val="22"/>
          <w:szCs w:val="22"/>
        </w:rPr>
        <w:t>.</w:t>
      </w:r>
    </w:p>
    <w:p w:rsidR="00EB7E04" w:rsidRPr="00CE2A11" w:rsidRDefault="00EB7E04" w:rsidP="00EB7E04">
      <w:pPr>
        <w:rPr>
          <w:b/>
          <w:sz w:val="22"/>
          <w:szCs w:val="22"/>
        </w:rPr>
      </w:pPr>
    </w:p>
    <w:p w:rsidR="00BC4DF2" w:rsidRPr="00CE2A11" w:rsidRDefault="00BC4DF2" w:rsidP="00EB7E04">
      <w:pPr>
        <w:rPr>
          <w:b/>
          <w:sz w:val="22"/>
          <w:szCs w:val="22"/>
        </w:rPr>
      </w:pPr>
    </w:p>
    <w:p w:rsidR="00FE0F2B" w:rsidRPr="00CE2A11" w:rsidRDefault="00FE0F2B" w:rsidP="0057301E">
      <w:pPr>
        <w:spacing w:line="360" w:lineRule="auto"/>
        <w:ind w:left="284" w:hanging="142"/>
        <w:jc w:val="both"/>
        <w:outlineLvl w:val="2"/>
        <w:rPr>
          <w:b/>
          <w:sz w:val="22"/>
          <w:szCs w:val="22"/>
        </w:rPr>
      </w:pPr>
      <w:r w:rsidRPr="00CE2A11">
        <w:rPr>
          <w:b/>
          <w:sz w:val="22"/>
          <w:szCs w:val="22"/>
        </w:rPr>
        <w:t>5.1.1</w:t>
      </w:r>
      <w:r w:rsidR="00A742EB" w:rsidRPr="00CE2A11">
        <w:rPr>
          <w:b/>
          <w:sz w:val="22"/>
          <w:szCs w:val="22"/>
        </w:rPr>
        <w:t>.</w:t>
      </w:r>
      <w:r w:rsidRPr="00CE2A11">
        <w:rPr>
          <w:b/>
          <w:sz w:val="22"/>
          <w:szCs w:val="22"/>
        </w:rPr>
        <w:t xml:space="preserve"> ESPECIFICACIONES </w:t>
      </w:r>
      <w:r w:rsidR="00BC4DF2" w:rsidRPr="00CE2A11">
        <w:rPr>
          <w:b/>
          <w:sz w:val="22"/>
          <w:szCs w:val="22"/>
        </w:rPr>
        <w:t>GENE</w:t>
      </w:r>
      <w:r w:rsidR="00D068ED" w:rsidRPr="00CE2A11">
        <w:rPr>
          <w:b/>
          <w:sz w:val="22"/>
          <w:szCs w:val="22"/>
        </w:rPr>
        <w:t>R</w:t>
      </w:r>
      <w:r w:rsidR="00BC4DF2" w:rsidRPr="00CE2A11">
        <w:rPr>
          <w:b/>
          <w:sz w:val="22"/>
          <w:szCs w:val="22"/>
        </w:rPr>
        <w:t xml:space="preserve">ALES </w:t>
      </w:r>
      <w:r w:rsidRPr="00CE2A11">
        <w:rPr>
          <w:b/>
          <w:sz w:val="22"/>
          <w:szCs w:val="22"/>
        </w:rPr>
        <w:t>DEL SISTEMA DE MEDICIÓN</w:t>
      </w:r>
      <w:r w:rsidR="00C94019" w:rsidRPr="00CE2A11">
        <w:rPr>
          <w:b/>
          <w:sz w:val="22"/>
          <w:szCs w:val="22"/>
        </w:rPr>
        <w:t>.</w:t>
      </w:r>
    </w:p>
    <w:p w:rsidR="00FE0F2B" w:rsidRPr="00CE2A11" w:rsidRDefault="00FE0F2B" w:rsidP="00FE0F2B">
      <w:pPr>
        <w:spacing w:line="360" w:lineRule="auto"/>
        <w:jc w:val="both"/>
        <w:rPr>
          <w:b/>
        </w:rPr>
      </w:pPr>
    </w:p>
    <w:p w:rsidR="00167CBD" w:rsidRPr="00CE2A11" w:rsidRDefault="00AE46E8" w:rsidP="00C55FC4">
      <w:pPr>
        <w:pStyle w:val="Prrafodelista"/>
        <w:numPr>
          <w:ilvl w:val="0"/>
          <w:numId w:val="50"/>
        </w:numPr>
        <w:spacing w:line="360" w:lineRule="auto"/>
        <w:jc w:val="both"/>
        <w:rPr>
          <w:sz w:val="22"/>
          <w:szCs w:val="22"/>
        </w:rPr>
      </w:pPr>
      <w:r w:rsidRPr="00CE2A11">
        <w:rPr>
          <w:sz w:val="22"/>
          <w:szCs w:val="22"/>
        </w:rPr>
        <w:t xml:space="preserve">El </w:t>
      </w:r>
      <w:r w:rsidR="00FE0F2B" w:rsidRPr="00CE2A11">
        <w:rPr>
          <w:sz w:val="22"/>
          <w:szCs w:val="22"/>
        </w:rPr>
        <w:t xml:space="preserve">sistema de medición de SAR </w:t>
      </w:r>
      <w:r w:rsidR="007B1C18" w:rsidRPr="00CE2A11">
        <w:rPr>
          <w:sz w:val="22"/>
          <w:szCs w:val="22"/>
        </w:rPr>
        <w:t>para</w:t>
      </w:r>
      <w:r w:rsidRPr="00CE2A11">
        <w:rPr>
          <w:sz w:val="22"/>
          <w:szCs w:val="22"/>
        </w:rPr>
        <w:t xml:space="preserve"> DCI que se usan en la cabez</w:t>
      </w:r>
      <w:r w:rsidR="00167CBD" w:rsidRPr="00CE2A11">
        <w:rPr>
          <w:sz w:val="22"/>
          <w:szCs w:val="22"/>
        </w:rPr>
        <w:t>a</w:t>
      </w:r>
      <w:r w:rsidRPr="00CE2A11">
        <w:rPr>
          <w:sz w:val="22"/>
          <w:szCs w:val="22"/>
        </w:rPr>
        <w:t xml:space="preserve">, particularmente </w:t>
      </w:r>
      <w:r w:rsidR="00BC4DF2" w:rsidRPr="00CE2A11">
        <w:rPr>
          <w:sz w:val="22"/>
          <w:szCs w:val="22"/>
        </w:rPr>
        <w:t>cerca de</w:t>
      </w:r>
      <w:r w:rsidRPr="00CE2A11">
        <w:rPr>
          <w:sz w:val="22"/>
          <w:szCs w:val="22"/>
        </w:rPr>
        <w:t>l oí</w:t>
      </w:r>
      <w:r w:rsidR="00A742EB" w:rsidRPr="00CE2A11">
        <w:rPr>
          <w:sz w:val="22"/>
          <w:szCs w:val="22"/>
        </w:rPr>
        <w:t xml:space="preserve">do debe consistir, al menos, </w:t>
      </w:r>
      <w:r w:rsidR="00BC4DF2" w:rsidRPr="00CE2A11">
        <w:rPr>
          <w:sz w:val="22"/>
          <w:szCs w:val="22"/>
        </w:rPr>
        <w:t>de</w:t>
      </w:r>
      <w:r w:rsidR="00FE0F2B" w:rsidRPr="00CE2A11">
        <w:rPr>
          <w:sz w:val="22"/>
          <w:szCs w:val="22"/>
        </w:rPr>
        <w:t xml:space="preserve"> un</w:t>
      </w:r>
      <w:r w:rsidRPr="00CE2A11">
        <w:rPr>
          <w:sz w:val="22"/>
          <w:szCs w:val="22"/>
        </w:rPr>
        <w:t xml:space="preserve"> </w:t>
      </w:r>
      <w:r w:rsidR="00FE0F2B" w:rsidRPr="00CE2A11">
        <w:rPr>
          <w:sz w:val="22"/>
          <w:szCs w:val="22"/>
        </w:rPr>
        <w:t>modelo de la cabeza humana</w:t>
      </w:r>
      <w:r w:rsidR="00BC4DF2" w:rsidRPr="00CE2A11">
        <w:rPr>
          <w:sz w:val="22"/>
          <w:szCs w:val="22"/>
        </w:rPr>
        <w:t xml:space="preserve"> (MCH</w:t>
      </w:r>
      <w:r w:rsidR="00FE0F2B" w:rsidRPr="00CE2A11">
        <w:rPr>
          <w:sz w:val="22"/>
          <w:szCs w:val="22"/>
        </w:rPr>
        <w:t>) l</w:t>
      </w:r>
      <w:r w:rsidR="00A742EB" w:rsidRPr="00CE2A11">
        <w:rPr>
          <w:sz w:val="22"/>
          <w:szCs w:val="22"/>
        </w:rPr>
        <w:t>leno de</w:t>
      </w:r>
      <w:r w:rsidR="00FE0F2B" w:rsidRPr="00CE2A11">
        <w:rPr>
          <w:sz w:val="22"/>
          <w:szCs w:val="22"/>
        </w:rPr>
        <w:t xml:space="preserve"> líquido equivalente a</w:t>
      </w:r>
      <w:r w:rsidRPr="00CE2A11">
        <w:rPr>
          <w:sz w:val="22"/>
          <w:szCs w:val="22"/>
        </w:rPr>
        <w:t>l</w:t>
      </w:r>
      <w:r w:rsidR="00FE0F2B" w:rsidRPr="00CE2A11">
        <w:rPr>
          <w:sz w:val="22"/>
          <w:szCs w:val="22"/>
        </w:rPr>
        <w:t xml:space="preserve"> tejido</w:t>
      </w:r>
      <w:r w:rsidRPr="00CE2A11">
        <w:rPr>
          <w:sz w:val="22"/>
          <w:szCs w:val="22"/>
        </w:rPr>
        <w:t xml:space="preserve"> humano (LET)</w:t>
      </w:r>
      <w:r w:rsidR="00FE0F2B" w:rsidRPr="00CE2A11">
        <w:rPr>
          <w:sz w:val="22"/>
          <w:szCs w:val="22"/>
        </w:rPr>
        <w:t>, instrumentación electrónica de medición, un sistema de escaneo y un sujetador de</w:t>
      </w:r>
      <w:r w:rsidRPr="00CE2A11">
        <w:rPr>
          <w:sz w:val="22"/>
          <w:szCs w:val="22"/>
        </w:rPr>
        <w:t>l</w:t>
      </w:r>
      <w:r w:rsidR="00FE0F2B" w:rsidRPr="00CE2A11">
        <w:rPr>
          <w:sz w:val="22"/>
          <w:szCs w:val="22"/>
        </w:rPr>
        <w:t xml:space="preserve"> EBP.</w:t>
      </w:r>
    </w:p>
    <w:p w:rsidR="00167CBD" w:rsidRPr="00CE2A11" w:rsidRDefault="005111C6" w:rsidP="00C55FC4">
      <w:pPr>
        <w:pStyle w:val="Prrafodelista"/>
        <w:numPr>
          <w:ilvl w:val="0"/>
          <w:numId w:val="50"/>
        </w:numPr>
        <w:spacing w:line="360" w:lineRule="auto"/>
        <w:jc w:val="both"/>
        <w:rPr>
          <w:sz w:val="22"/>
          <w:szCs w:val="22"/>
        </w:rPr>
      </w:pPr>
      <w:r w:rsidRPr="00CE2A11">
        <w:rPr>
          <w:sz w:val="22"/>
          <w:szCs w:val="22"/>
        </w:rPr>
        <w:t>Para la medición d</w:t>
      </w:r>
      <w:r w:rsidR="00A742EB" w:rsidRPr="00CE2A11">
        <w:rPr>
          <w:sz w:val="22"/>
          <w:szCs w:val="22"/>
        </w:rPr>
        <w:t xml:space="preserve">el </w:t>
      </w:r>
      <w:r w:rsidR="00167CBD" w:rsidRPr="00CE2A11">
        <w:rPr>
          <w:sz w:val="22"/>
          <w:szCs w:val="22"/>
        </w:rPr>
        <w:t xml:space="preserve">SAR </w:t>
      </w:r>
      <w:r w:rsidRPr="00CE2A11">
        <w:rPr>
          <w:sz w:val="22"/>
          <w:szCs w:val="22"/>
        </w:rPr>
        <w:t xml:space="preserve">se debe </w:t>
      </w:r>
      <w:r w:rsidR="00FE0F2B" w:rsidRPr="00CE2A11">
        <w:rPr>
          <w:sz w:val="22"/>
          <w:szCs w:val="22"/>
        </w:rPr>
        <w:t>usa</w:t>
      </w:r>
      <w:r w:rsidRPr="00CE2A11">
        <w:rPr>
          <w:sz w:val="22"/>
          <w:szCs w:val="22"/>
        </w:rPr>
        <w:t>r</w:t>
      </w:r>
      <w:r w:rsidR="00FE0F2B" w:rsidRPr="00CE2A11">
        <w:rPr>
          <w:sz w:val="22"/>
          <w:szCs w:val="22"/>
        </w:rPr>
        <w:t xml:space="preserve"> una sonda miniatura</w:t>
      </w:r>
      <w:r w:rsidR="00167CBD" w:rsidRPr="00CE2A11">
        <w:rPr>
          <w:sz w:val="22"/>
          <w:szCs w:val="22"/>
        </w:rPr>
        <w:t>, la cual debe</w:t>
      </w:r>
      <w:r w:rsidR="00FE0F2B" w:rsidRPr="00CE2A11">
        <w:rPr>
          <w:sz w:val="22"/>
          <w:szCs w:val="22"/>
        </w:rPr>
        <w:t xml:space="preserve"> </w:t>
      </w:r>
      <w:r w:rsidR="00A742EB" w:rsidRPr="00CE2A11">
        <w:rPr>
          <w:sz w:val="22"/>
          <w:szCs w:val="22"/>
        </w:rPr>
        <w:t>posicionarse</w:t>
      </w:r>
      <w:r w:rsidR="00FE0F2B" w:rsidRPr="00CE2A11">
        <w:rPr>
          <w:sz w:val="22"/>
          <w:szCs w:val="22"/>
        </w:rPr>
        <w:t xml:space="preserve"> automáticamente para medir la distribución interna del campo-E en </w:t>
      </w:r>
      <w:r w:rsidR="00167CBD" w:rsidRPr="00CE2A11">
        <w:rPr>
          <w:sz w:val="22"/>
          <w:szCs w:val="22"/>
        </w:rPr>
        <w:t>el MCH</w:t>
      </w:r>
      <w:r w:rsidR="00FE0F2B" w:rsidRPr="00CE2A11">
        <w:rPr>
          <w:sz w:val="22"/>
          <w:szCs w:val="22"/>
        </w:rPr>
        <w:t xml:space="preserve"> representando la cabeza humana expuesta a campos electromagnéticos producidos por el EBP. </w:t>
      </w:r>
    </w:p>
    <w:p w:rsidR="00167CBD" w:rsidRPr="00CE2A11" w:rsidRDefault="00167CBD" w:rsidP="00C55FC4">
      <w:pPr>
        <w:pStyle w:val="Prrafodelista"/>
        <w:numPr>
          <w:ilvl w:val="0"/>
          <w:numId w:val="50"/>
        </w:numPr>
        <w:spacing w:line="360" w:lineRule="auto"/>
        <w:jc w:val="both"/>
        <w:rPr>
          <w:sz w:val="22"/>
          <w:szCs w:val="22"/>
        </w:rPr>
      </w:pPr>
      <w:r w:rsidRPr="00CE2A11">
        <w:rPr>
          <w:sz w:val="22"/>
          <w:szCs w:val="22"/>
        </w:rPr>
        <w:t>El MCH debe estar lleno de LET</w:t>
      </w:r>
      <w:r w:rsidR="00FE0F2B" w:rsidRPr="00CE2A11">
        <w:rPr>
          <w:sz w:val="22"/>
          <w:szCs w:val="22"/>
        </w:rPr>
        <w:t xml:space="preserve">, </w:t>
      </w:r>
      <w:r w:rsidR="00F511A0" w:rsidRPr="00CE2A11">
        <w:rPr>
          <w:sz w:val="22"/>
          <w:szCs w:val="22"/>
        </w:rPr>
        <w:t>para representar</w:t>
      </w:r>
      <w:r w:rsidR="00FE0F2B" w:rsidRPr="00CE2A11">
        <w:rPr>
          <w:sz w:val="22"/>
          <w:szCs w:val="22"/>
        </w:rPr>
        <w:t xml:space="preserve"> las propiedades eléctricas de los tejidos en la cabeza humana.</w:t>
      </w:r>
    </w:p>
    <w:p w:rsidR="00167CBD" w:rsidRPr="00CE2A11" w:rsidRDefault="00167CBD" w:rsidP="00C55FC4">
      <w:pPr>
        <w:pStyle w:val="Prrafodelista"/>
        <w:numPr>
          <w:ilvl w:val="0"/>
          <w:numId w:val="50"/>
        </w:numPr>
        <w:spacing w:line="360" w:lineRule="auto"/>
        <w:jc w:val="both"/>
        <w:rPr>
          <w:sz w:val="22"/>
          <w:szCs w:val="22"/>
        </w:rPr>
      </w:pPr>
      <w:r w:rsidRPr="00CE2A11">
        <w:rPr>
          <w:sz w:val="22"/>
          <w:szCs w:val="22"/>
        </w:rPr>
        <w:t>El LET debe ser</w:t>
      </w:r>
      <w:r w:rsidR="00FE0F2B" w:rsidRPr="00CE2A11">
        <w:rPr>
          <w:sz w:val="22"/>
          <w:szCs w:val="22"/>
        </w:rPr>
        <w:t xml:space="preserve"> de baja viscosidad para permitir el libre mo</w:t>
      </w:r>
      <w:r w:rsidRPr="00CE2A11">
        <w:rPr>
          <w:sz w:val="22"/>
          <w:szCs w:val="22"/>
        </w:rPr>
        <w:t>vimiento de la sonda</w:t>
      </w:r>
      <w:r w:rsidR="00F511A0" w:rsidRPr="00CE2A11">
        <w:rPr>
          <w:sz w:val="22"/>
          <w:szCs w:val="22"/>
        </w:rPr>
        <w:t>.</w:t>
      </w:r>
      <w:r w:rsidR="00FE0F2B" w:rsidRPr="00CE2A11">
        <w:rPr>
          <w:sz w:val="22"/>
          <w:szCs w:val="22"/>
        </w:rPr>
        <w:t xml:space="preserve"> </w:t>
      </w:r>
    </w:p>
    <w:p w:rsidR="00FE0F2B" w:rsidRPr="00CE2A11" w:rsidRDefault="005111C6" w:rsidP="00C55FC4">
      <w:pPr>
        <w:pStyle w:val="Prrafodelista"/>
        <w:numPr>
          <w:ilvl w:val="0"/>
          <w:numId w:val="50"/>
        </w:numPr>
        <w:spacing w:line="360" w:lineRule="auto"/>
        <w:jc w:val="both"/>
        <w:rPr>
          <w:sz w:val="22"/>
          <w:szCs w:val="22"/>
        </w:rPr>
      </w:pPr>
      <w:r w:rsidRPr="00CE2A11">
        <w:rPr>
          <w:sz w:val="22"/>
          <w:szCs w:val="22"/>
        </w:rPr>
        <w:t xml:space="preserve">Lo anterior con el fin de </w:t>
      </w:r>
      <w:r w:rsidR="00F511A0" w:rsidRPr="00CE2A11">
        <w:rPr>
          <w:sz w:val="22"/>
          <w:szCs w:val="22"/>
        </w:rPr>
        <w:t>calcular la distribución de</w:t>
      </w:r>
      <w:r w:rsidR="00BC4DF2" w:rsidRPr="00CE2A11">
        <w:rPr>
          <w:sz w:val="22"/>
          <w:szCs w:val="22"/>
        </w:rPr>
        <w:t>l</w:t>
      </w:r>
      <w:r w:rsidR="00F511A0" w:rsidRPr="00CE2A11">
        <w:rPr>
          <w:sz w:val="22"/>
          <w:szCs w:val="22"/>
        </w:rPr>
        <w:t xml:space="preserve"> SAR y el valor pico promedio espacial de</w:t>
      </w:r>
      <w:r w:rsidR="001A04F9" w:rsidRPr="00CE2A11">
        <w:rPr>
          <w:sz w:val="22"/>
          <w:szCs w:val="22"/>
        </w:rPr>
        <w:t>l</w:t>
      </w:r>
      <w:r w:rsidR="00F511A0" w:rsidRPr="00CE2A11">
        <w:rPr>
          <w:sz w:val="22"/>
          <w:szCs w:val="22"/>
        </w:rPr>
        <w:t xml:space="preserve"> SAR, a partir d</w:t>
      </w:r>
      <w:r w:rsidR="00FE0F2B" w:rsidRPr="00CE2A11">
        <w:rPr>
          <w:sz w:val="22"/>
          <w:szCs w:val="22"/>
        </w:rPr>
        <w:t>e</w:t>
      </w:r>
      <w:r w:rsidR="00F511A0" w:rsidRPr="00CE2A11">
        <w:rPr>
          <w:sz w:val="22"/>
          <w:szCs w:val="22"/>
        </w:rPr>
        <w:t xml:space="preserve"> los valores del campo-E medido.</w:t>
      </w:r>
      <w:r w:rsidR="00FE0F2B" w:rsidRPr="00CE2A11">
        <w:rPr>
          <w:sz w:val="22"/>
          <w:szCs w:val="22"/>
        </w:rPr>
        <w:t xml:space="preserve"> </w:t>
      </w:r>
    </w:p>
    <w:p w:rsidR="00B04436" w:rsidRPr="00CE2A11" w:rsidRDefault="00B04436" w:rsidP="00FE0F2B">
      <w:pPr>
        <w:spacing w:line="360" w:lineRule="auto"/>
        <w:jc w:val="both"/>
        <w:rPr>
          <w:sz w:val="22"/>
          <w:szCs w:val="22"/>
        </w:rPr>
      </w:pPr>
    </w:p>
    <w:p w:rsidR="00FE0F2B" w:rsidRPr="00CE2A11" w:rsidRDefault="00FE0F2B" w:rsidP="00FE0F2B">
      <w:pPr>
        <w:spacing w:line="360" w:lineRule="auto"/>
        <w:jc w:val="both"/>
        <w:rPr>
          <w:sz w:val="22"/>
          <w:szCs w:val="22"/>
        </w:rPr>
      </w:pPr>
      <w:r w:rsidRPr="00CE2A11">
        <w:rPr>
          <w:sz w:val="22"/>
          <w:szCs w:val="22"/>
        </w:rPr>
        <w:t xml:space="preserve">Las </w:t>
      </w:r>
      <w:r w:rsidR="00FE651B" w:rsidRPr="00CE2A11">
        <w:rPr>
          <w:sz w:val="22"/>
          <w:szCs w:val="22"/>
        </w:rPr>
        <w:t xml:space="preserve">pruebas </w:t>
      </w:r>
      <w:r w:rsidR="005111C6" w:rsidRPr="00CE2A11">
        <w:rPr>
          <w:sz w:val="22"/>
          <w:szCs w:val="22"/>
        </w:rPr>
        <w:t xml:space="preserve">se </w:t>
      </w:r>
      <w:r w:rsidR="00FE651B" w:rsidRPr="00CE2A11">
        <w:rPr>
          <w:sz w:val="22"/>
          <w:szCs w:val="22"/>
        </w:rPr>
        <w:t xml:space="preserve">deben realizar </w:t>
      </w:r>
      <w:r w:rsidR="005111C6" w:rsidRPr="00CE2A11">
        <w:rPr>
          <w:sz w:val="22"/>
          <w:szCs w:val="22"/>
        </w:rPr>
        <w:t xml:space="preserve">de acuerdo con las </w:t>
      </w:r>
      <w:r w:rsidRPr="00CE2A11">
        <w:rPr>
          <w:sz w:val="22"/>
          <w:szCs w:val="22"/>
        </w:rPr>
        <w:t>siguientes condiciones ambientales:</w:t>
      </w:r>
    </w:p>
    <w:p w:rsidR="00B04436" w:rsidRPr="00CE2A11" w:rsidRDefault="00B04436" w:rsidP="00FE0F2B">
      <w:pPr>
        <w:spacing w:line="360" w:lineRule="auto"/>
        <w:jc w:val="both"/>
      </w:pPr>
    </w:p>
    <w:p w:rsidR="00FE0F2B" w:rsidRPr="00CE2A11" w:rsidRDefault="006303ED" w:rsidP="004E1381">
      <w:pPr>
        <w:pStyle w:val="Prrafodelista"/>
        <w:numPr>
          <w:ilvl w:val="0"/>
          <w:numId w:val="43"/>
        </w:numPr>
        <w:spacing w:after="160" w:line="360" w:lineRule="auto"/>
        <w:jc w:val="both"/>
        <w:rPr>
          <w:sz w:val="22"/>
          <w:szCs w:val="22"/>
        </w:rPr>
      </w:pPr>
      <w:r w:rsidRPr="00CE2A11">
        <w:rPr>
          <w:sz w:val="22"/>
          <w:szCs w:val="22"/>
        </w:rPr>
        <w:t xml:space="preserve">La </w:t>
      </w:r>
      <w:r w:rsidR="00FE0F2B" w:rsidRPr="00CE2A11">
        <w:rPr>
          <w:sz w:val="22"/>
          <w:szCs w:val="22"/>
        </w:rPr>
        <w:t xml:space="preserve">temperatura ambiente y </w:t>
      </w:r>
      <w:r w:rsidRPr="00CE2A11">
        <w:rPr>
          <w:sz w:val="22"/>
          <w:szCs w:val="22"/>
        </w:rPr>
        <w:t xml:space="preserve">la </w:t>
      </w:r>
      <w:r w:rsidR="005111C6" w:rsidRPr="00CE2A11">
        <w:rPr>
          <w:sz w:val="22"/>
          <w:szCs w:val="22"/>
        </w:rPr>
        <w:t xml:space="preserve">temperatura </w:t>
      </w:r>
      <w:r w:rsidR="00B04436" w:rsidRPr="00CE2A11">
        <w:rPr>
          <w:sz w:val="22"/>
          <w:szCs w:val="22"/>
        </w:rPr>
        <w:t>del LET</w:t>
      </w:r>
      <w:r w:rsidR="00FE0F2B" w:rsidRPr="00CE2A11">
        <w:rPr>
          <w:sz w:val="22"/>
          <w:szCs w:val="22"/>
        </w:rPr>
        <w:t xml:space="preserve"> debe</w:t>
      </w:r>
      <w:r w:rsidR="00B04436" w:rsidRPr="00CE2A11">
        <w:rPr>
          <w:sz w:val="22"/>
          <w:szCs w:val="22"/>
        </w:rPr>
        <w:t>n</w:t>
      </w:r>
      <w:r w:rsidR="00FE0F2B" w:rsidRPr="00CE2A11">
        <w:rPr>
          <w:sz w:val="22"/>
          <w:szCs w:val="22"/>
        </w:rPr>
        <w:t xml:space="preserve"> estar en el </w:t>
      </w:r>
      <w:r w:rsidRPr="00CE2A11">
        <w:rPr>
          <w:sz w:val="22"/>
          <w:szCs w:val="22"/>
        </w:rPr>
        <w:t xml:space="preserve">intervalo </w:t>
      </w:r>
      <w:r w:rsidR="00FE0F2B" w:rsidRPr="00CE2A11">
        <w:rPr>
          <w:sz w:val="22"/>
          <w:szCs w:val="22"/>
        </w:rPr>
        <w:t xml:space="preserve">de 18 °C a 25 °C, </w:t>
      </w:r>
      <w:r w:rsidR="00FE651B" w:rsidRPr="00CE2A11">
        <w:rPr>
          <w:sz w:val="22"/>
          <w:szCs w:val="22"/>
        </w:rPr>
        <w:t>observar</w:t>
      </w:r>
      <w:r w:rsidR="00B04436" w:rsidRPr="00CE2A11">
        <w:rPr>
          <w:sz w:val="22"/>
          <w:szCs w:val="22"/>
        </w:rPr>
        <w:t xml:space="preserve"> el numeral</w:t>
      </w:r>
      <w:r w:rsidR="00FE0F2B" w:rsidRPr="00CE2A11">
        <w:rPr>
          <w:sz w:val="22"/>
          <w:szCs w:val="22"/>
        </w:rPr>
        <w:t xml:space="preserve"> </w:t>
      </w:r>
      <w:r w:rsidR="00FE0F2B" w:rsidRPr="00CE2A11">
        <w:rPr>
          <w:b/>
          <w:sz w:val="22"/>
          <w:szCs w:val="22"/>
        </w:rPr>
        <w:t>7.2.6.6</w:t>
      </w:r>
      <w:r w:rsidR="00B04436" w:rsidRPr="00CE2A11">
        <w:rPr>
          <w:b/>
          <w:sz w:val="22"/>
          <w:szCs w:val="22"/>
        </w:rPr>
        <w:t xml:space="preserve"> </w:t>
      </w:r>
      <w:r w:rsidR="00B04436" w:rsidRPr="00CE2A11">
        <w:rPr>
          <w:sz w:val="22"/>
          <w:szCs w:val="22"/>
        </w:rPr>
        <w:t xml:space="preserve">del </w:t>
      </w:r>
      <w:r w:rsidR="002E18A8" w:rsidRPr="00CE2A11">
        <w:rPr>
          <w:sz w:val="22"/>
          <w:szCs w:val="22"/>
        </w:rPr>
        <w:t>estándar</w:t>
      </w:r>
      <w:r w:rsidR="002E18A8" w:rsidRPr="00CE2A11">
        <w:rPr>
          <w:b/>
          <w:sz w:val="22"/>
          <w:szCs w:val="22"/>
        </w:rPr>
        <w:t xml:space="preserve"> </w:t>
      </w:r>
      <w:r w:rsidR="00B04436" w:rsidRPr="00CE2A11">
        <w:rPr>
          <w:b/>
          <w:sz w:val="22"/>
          <w:szCs w:val="22"/>
        </w:rPr>
        <w:t>IEC 62209</w:t>
      </w:r>
      <w:r w:rsidR="00341BE2" w:rsidRPr="00CE2A11">
        <w:rPr>
          <w:b/>
          <w:sz w:val="22"/>
          <w:szCs w:val="22"/>
        </w:rPr>
        <w:t>-</w:t>
      </w:r>
      <w:r w:rsidR="00B04436" w:rsidRPr="00CE2A11">
        <w:rPr>
          <w:b/>
          <w:sz w:val="22"/>
          <w:szCs w:val="22"/>
        </w:rPr>
        <w:t>1:2016</w:t>
      </w:r>
      <w:r w:rsidR="00B04436" w:rsidRPr="00CE2A11">
        <w:rPr>
          <w:sz w:val="22"/>
          <w:szCs w:val="22"/>
        </w:rPr>
        <w:t>,</w:t>
      </w:r>
      <w:r w:rsidR="00FE0F2B" w:rsidRPr="00CE2A11">
        <w:rPr>
          <w:sz w:val="22"/>
          <w:szCs w:val="22"/>
        </w:rPr>
        <w:t xml:space="preserve"> para determinar la </w:t>
      </w:r>
      <w:r w:rsidR="005C6A9C" w:rsidRPr="00CE2A11">
        <w:rPr>
          <w:sz w:val="22"/>
          <w:szCs w:val="22"/>
        </w:rPr>
        <w:t>Incertidumbre</w:t>
      </w:r>
      <w:r w:rsidR="00FE0F2B" w:rsidRPr="00CE2A11">
        <w:rPr>
          <w:sz w:val="22"/>
          <w:szCs w:val="22"/>
        </w:rPr>
        <w:t xml:space="preserve"> de la temperatura del</w:t>
      </w:r>
      <w:r w:rsidRPr="00CE2A11">
        <w:rPr>
          <w:sz w:val="22"/>
          <w:szCs w:val="22"/>
        </w:rPr>
        <w:t xml:space="preserve"> referido LET</w:t>
      </w:r>
      <w:r w:rsidR="00FE0F2B" w:rsidRPr="00CE2A11">
        <w:rPr>
          <w:sz w:val="22"/>
          <w:szCs w:val="22"/>
        </w:rPr>
        <w:t>.</w:t>
      </w:r>
    </w:p>
    <w:p w:rsidR="00B04436" w:rsidRPr="00CE2A11" w:rsidRDefault="00B04436" w:rsidP="00B04436">
      <w:pPr>
        <w:pStyle w:val="Prrafodelista"/>
        <w:spacing w:after="160" w:line="360" w:lineRule="auto"/>
        <w:jc w:val="both"/>
        <w:rPr>
          <w:sz w:val="22"/>
          <w:szCs w:val="22"/>
        </w:rPr>
      </w:pPr>
    </w:p>
    <w:p w:rsidR="00FE0F2B" w:rsidRPr="00CE2A11" w:rsidRDefault="00B04436" w:rsidP="004E1381">
      <w:pPr>
        <w:pStyle w:val="Prrafodelista"/>
        <w:numPr>
          <w:ilvl w:val="0"/>
          <w:numId w:val="43"/>
        </w:numPr>
        <w:spacing w:after="160" w:line="360" w:lineRule="auto"/>
        <w:jc w:val="both"/>
        <w:rPr>
          <w:sz w:val="22"/>
          <w:szCs w:val="22"/>
        </w:rPr>
      </w:pPr>
      <w:r w:rsidRPr="00CE2A11">
        <w:rPr>
          <w:sz w:val="22"/>
          <w:szCs w:val="22"/>
        </w:rPr>
        <w:t xml:space="preserve">Antes de </w:t>
      </w:r>
      <w:r w:rsidR="005111C6" w:rsidRPr="00CE2A11">
        <w:rPr>
          <w:sz w:val="22"/>
          <w:szCs w:val="22"/>
        </w:rPr>
        <w:t xml:space="preserve">llevar a cabo </w:t>
      </w:r>
      <w:r w:rsidRPr="00CE2A11">
        <w:rPr>
          <w:sz w:val="22"/>
          <w:szCs w:val="22"/>
        </w:rPr>
        <w:t xml:space="preserve">las mediciones de las propiedades dieléctricas del LET y </w:t>
      </w:r>
      <w:r w:rsidR="005111C6" w:rsidRPr="00CE2A11">
        <w:rPr>
          <w:sz w:val="22"/>
          <w:szCs w:val="22"/>
        </w:rPr>
        <w:t xml:space="preserve">las mediciones </w:t>
      </w:r>
      <w:r w:rsidRPr="00CE2A11">
        <w:rPr>
          <w:sz w:val="22"/>
          <w:szCs w:val="22"/>
        </w:rPr>
        <w:t>de</w:t>
      </w:r>
      <w:r w:rsidR="001A04F9" w:rsidRPr="00CE2A11">
        <w:rPr>
          <w:sz w:val="22"/>
          <w:szCs w:val="22"/>
        </w:rPr>
        <w:t>l</w:t>
      </w:r>
      <w:r w:rsidRPr="00CE2A11">
        <w:rPr>
          <w:sz w:val="22"/>
          <w:szCs w:val="22"/>
        </w:rPr>
        <w:t xml:space="preserve"> SAR, el EBP, el sistema de medición, el LET y el MCH deben </w:t>
      </w:r>
      <w:r w:rsidR="005111C6" w:rsidRPr="00CE2A11">
        <w:rPr>
          <w:sz w:val="22"/>
          <w:szCs w:val="22"/>
        </w:rPr>
        <w:t xml:space="preserve">permanecer </w:t>
      </w:r>
      <w:r w:rsidRPr="00CE2A11">
        <w:rPr>
          <w:sz w:val="22"/>
          <w:szCs w:val="22"/>
        </w:rPr>
        <w:t xml:space="preserve">en el </w:t>
      </w:r>
      <w:r w:rsidR="0025571A" w:rsidRPr="00CE2A11">
        <w:rPr>
          <w:sz w:val="22"/>
          <w:szCs w:val="22"/>
        </w:rPr>
        <w:t>L</w:t>
      </w:r>
      <w:r w:rsidRPr="00CE2A11">
        <w:rPr>
          <w:sz w:val="22"/>
          <w:szCs w:val="22"/>
        </w:rPr>
        <w:t>aboratorio de prueba el tiempo suficiente para que sus temperaturas se estabilicen</w:t>
      </w:r>
      <w:r w:rsidR="004650ED" w:rsidRPr="00CE2A11">
        <w:rPr>
          <w:sz w:val="22"/>
          <w:szCs w:val="22"/>
        </w:rPr>
        <w:t>.</w:t>
      </w:r>
      <w:r w:rsidRPr="00CE2A11">
        <w:rPr>
          <w:sz w:val="22"/>
          <w:szCs w:val="22"/>
        </w:rPr>
        <w:t xml:space="preserve"> </w:t>
      </w:r>
    </w:p>
    <w:p w:rsidR="00B04436" w:rsidRPr="00CE2A11" w:rsidRDefault="00B04436" w:rsidP="00B04436">
      <w:pPr>
        <w:pStyle w:val="Prrafodelista"/>
        <w:spacing w:after="160" w:line="360" w:lineRule="auto"/>
        <w:jc w:val="both"/>
        <w:rPr>
          <w:sz w:val="22"/>
          <w:szCs w:val="22"/>
        </w:rPr>
      </w:pPr>
    </w:p>
    <w:p w:rsidR="00FE0F2B" w:rsidRPr="00CE2A11" w:rsidRDefault="00B04436" w:rsidP="004E1381">
      <w:pPr>
        <w:pStyle w:val="Prrafodelista"/>
        <w:numPr>
          <w:ilvl w:val="0"/>
          <w:numId w:val="43"/>
        </w:numPr>
        <w:spacing w:after="160" w:line="360" w:lineRule="auto"/>
        <w:jc w:val="both"/>
        <w:rPr>
          <w:sz w:val="22"/>
          <w:szCs w:val="22"/>
        </w:rPr>
      </w:pPr>
      <w:r w:rsidRPr="00CE2A11">
        <w:rPr>
          <w:sz w:val="22"/>
          <w:szCs w:val="22"/>
        </w:rPr>
        <w:t>Durante las mediciones del SAR, la temperatura del LET</w:t>
      </w:r>
      <w:r w:rsidR="00FE0F2B" w:rsidRPr="00CE2A11">
        <w:rPr>
          <w:sz w:val="22"/>
          <w:szCs w:val="22"/>
        </w:rPr>
        <w:t xml:space="preserve"> </w:t>
      </w:r>
      <w:r w:rsidRPr="00CE2A11">
        <w:rPr>
          <w:sz w:val="22"/>
          <w:szCs w:val="22"/>
        </w:rPr>
        <w:t>debe</w:t>
      </w:r>
      <w:r w:rsidR="00FE0F2B" w:rsidRPr="00CE2A11">
        <w:rPr>
          <w:sz w:val="22"/>
          <w:szCs w:val="22"/>
        </w:rPr>
        <w:t xml:space="preserve"> </w:t>
      </w:r>
      <w:r w:rsidR="00B44AEE" w:rsidRPr="00CE2A11">
        <w:rPr>
          <w:sz w:val="22"/>
          <w:szCs w:val="22"/>
        </w:rPr>
        <w:t xml:space="preserve">permanecer dentro de una tolerancia de ± </w:t>
      </w:r>
      <w:r w:rsidR="00FE0F2B" w:rsidRPr="00CE2A11">
        <w:rPr>
          <w:sz w:val="22"/>
          <w:szCs w:val="22"/>
        </w:rPr>
        <w:t xml:space="preserve">2 °C de aquella </w:t>
      </w:r>
      <w:r w:rsidR="00B44AEE" w:rsidRPr="00CE2A11">
        <w:rPr>
          <w:sz w:val="22"/>
          <w:szCs w:val="22"/>
        </w:rPr>
        <w:t xml:space="preserve">temperatura </w:t>
      </w:r>
      <w:r w:rsidR="00FE0F2B" w:rsidRPr="00CE2A11">
        <w:rPr>
          <w:sz w:val="22"/>
          <w:szCs w:val="22"/>
        </w:rPr>
        <w:t>a la cual las propiedades dieléctricas fueron medidas</w:t>
      </w:r>
      <w:r w:rsidR="00B44AEE" w:rsidRPr="00CE2A11">
        <w:rPr>
          <w:sz w:val="22"/>
          <w:szCs w:val="22"/>
        </w:rPr>
        <w:t xml:space="preserve"> (o una temperatura que corresponda a un cambio de 5 % ya sea en </w:t>
      </w:r>
      <w:r w:rsidR="00B44AEE" w:rsidRPr="00CE2A11">
        <w:rPr>
          <w:rFonts w:ascii="Calibri" w:hAnsi="Calibri" w:cs="Calibri"/>
          <w:sz w:val="22"/>
          <w:szCs w:val="22"/>
        </w:rPr>
        <w:t>ε</w:t>
      </w:r>
      <w:r w:rsidR="00B44AEE" w:rsidRPr="00CE2A11">
        <w:rPr>
          <w:sz w:val="22"/>
          <w:szCs w:val="22"/>
        </w:rPr>
        <w:t xml:space="preserve">’ o </w:t>
      </w:r>
      <w:r w:rsidR="00B44AEE" w:rsidRPr="00CE2A11">
        <w:rPr>
          <w:rFonts w:ascii="Calibri" w:hAnsi="Calibri" w:cs="Calibri"/>
          <w:sz w:val="22"/>
          <w:szCs w:val="22"/>
        </w:rPr>
        <w:t>σ</w:t>
      </w:r>
      <w:r w:rsidR="00B44AEE" w:rsidRPr="00CE2A11">
        <w:rPr>
          <w:sz w:val="22"/>
          <w:szCs w:val="22"/>
        </w:rPr>
        <w:t xml:space="preserve"> si ésta última es más pequeña)</w:t>
      </w:r>
      <w:r w:rsidR="00FE0F2B" w:rsidRPr="00CE2A11">
        <w:rPr>
          <w:sz w:val="22"/>
          <w:szCs w:val="22"/>
        </w:rPr>
        <w:t>. Si el cambio de temperatura excede éste valor, las propiedades dieléctr</w:t>
      </w:r>
      <w:r w:rsidRPr="00CE2A11">
        <w:rPr>
          <w:sz w:val="22"/>
          <w:szCs w:val="22"/>
        </w:rPr>
        <w:t xml:space="preserve">icas deben medirse de nuevo. </w:t>
      </w:r>
      <w:r w:rsidR="00BB5334" w:rsidRPr="00770890">
        <w:rPr>
          <w:sz w:val="22"/>
          <w:szCs w:val="22"/>
        </w:rPr>
        <w:t xml:space="preserve">Observar el numeral </w:t>
      </w:r>
      <w:r w:rsidR="00BB5334" w:rsidRPr="00770890">
        <w:rPr>
          <w:b/>
          <w:sz w:val="22"/>
          <w:szCs w:val="22"/>
        </w:rPr>
        <w:t xml:space="preserve">7.2.6.6 </w:t>
      </w:r>
      <w:r w:rsidR="00BB5334" w:rsidRPr="00770890">
        <w:rPr>
          <w:sz w:val="22"/>
          <w:szCs w:val="22"/>
        </w:rPr>
        <w:t>de la estándar</w:t>
      </w:r>
      <w:r w:rsidR="00BB5334" w:rsidRPr="00770890">
        <w:rPr>
          <w:b/>
          <w:sz w:val="22"/>
          <w:szCs w:val="22"/>
        </w:rPr>
        <w:t xml:space="preserve"> IEC 62209-1:2016</w:t>
      </w:r>
      <w:r w:rsidR="00BB5334">
        <w:rPr>
          <w:b/>
          <w:sz w:val="22"/>
          <w:szCs w:val="22"/>
        </w:rPr>
        <w:t>,</w:t>
      </w:r>
      <w:r w:rsidR="00FE0F2B" w:rsidRPr="00CE2A11">
        <w:rPr>
          <w:sz w:val="22"/>
          <w:szCs w:val="22"/>
        </w:rPr>
        <w:t xml:space="preserve"> para determinar la </w:t>
      </w:r>
      <w:r w:rsidR="005C6A9C" w:rsidRPr="00CE2A11">
        <w:rPr>
          <w:sz w:val="22"/>
          <w:szCs w:val="22"/>
        </w:rPr>
        <w:t>Incertidumbre</w:t>
      </w:r>
      <w:r w:rsidR="00FE0F2B" w:rsidRPr="00CE2A11">
        <w:rPr>
          <w:sz w:val="22"/>
          <w:szCs w:val="22"/>
        </w:rPr>
        <w:t xml:space="preserve"> de la sensibilidad de la temperatura del </w:t>
      </w:r>
      <w:r w:rsidRPr="00CE2A11">
        <w:rPr>
          <w:sz w:val="22"/>
          <w:szCs w:val="22"/>
        </w:rPr>
        <w:t>LET.</w:t>
      </w:r>
    </w:p>
    <w:p w:rsidR="00B04436" w:rsidRPr="00CE2A11" w:rsidRDefault="00B04436" w:rsidP="00B04436">
      <w:pPr>
        <w:pStyle w:val="Prrafodelista"/>
        <w:spacing w:after="160" w:line="360" w:lineRule="auto"/>
        <w:jc w:val="both"/>
        <w:rPr>
          <w:sz w:val="22"/>
          <w:szCs w:val="22"/>
        </w:rPr>
      </w:pPr>
    </w:p>
    <w:p w:rsidR="00FE0F2B" w:rsidRPr="00CE2A11" w:rsidRDefault="00FE0F2B" w:rsidP="004E1381">
      <w:pPr>
        <w:pStyle w:val="Prrafodelista"/>
        <w:numPr>
          <w:ilvl w:val="0"/>
          <w:numId w:val="43"/>
        </w:numPr>
        <w:spacing w:after="160" w:line="360" w:lineRule="auto"/>
        <w:jc w:val="both"/>
        <w:rPr>
          <w:sz w:val="22"/>
          <w:szCs w:val="22"/>
        </w:rPr>
      </w:pPr>
      <w:r w:rsidRPr="00CE2A11">
        <w:rPr>
          <w:sz w:val="22"/>
          <w:szCs w:val="22"/>
        </w:rPr>
        <w:t xml:space="preserve">El efecto de </w:t>
      </w:r>
      <w:r w:rsidR="00F968D0" w:rsidRPr="00CE2A11">
        <w:rPr>
          <w:sz w:val="22"/>
          <w:szCs w:val="22"/>
        </w:rPr>
        <w:t xml:space="preserve">las </w:t>
      </w:r>
      <w:r w:rsidRPr="00CE2A11">
        <w:rPr>
          <w:sz w:val="22"/>
          <w:szCs w:val="22"/>
        </w:rPr>
        <w:t xml:space="preserve">reflexiones provenientes de cables, equipo de pruebas, </w:t>
      </w:r>
      <w:r w:rsidR="00F968D0" w:rsidRPr="00CE2A11">
        <w:rPr>
          <w:sz w:val="22"/>
          <w:szCs w:val="22"/>
        </w:rPr>
        <w:t xml:space="preserve">o cualquier otro </w:t>
      </w:r>
      <w:r w:rsidRPr="00CE2A11">
        <w:rPr>
          <w:sz w:val="22"/>
          <w:szCs w:val="22"/>
        </w:rPr>
        <w:t xml:space="preserve">reflector </w:t>
      </w:r>
      <w:r w:rsidR="00B04436" w:rsidRPr="00CE2A11">
        <w:rPr>
          <w:sz w:val="22"/>
          <w:szCs w:val="22"/>
        </w:rPr>
        <w:t>se debe determinar</w:t>
      </w:r>
      <w:r w:rsidRPr="00CE2A11">
        <w:rPr>
          <w:sz w:val="22"/>
          <w:szCs w:val="22"/>
        </w:rPr>
        <w:t xml:space="preserve"> </w:t>
      </w:r>
      <w:r w:rsidR="00F968D0" w:rsidRPr="00CE2A11">
        <w:rPr>
          <w:sz w:val="22"/>
          <w:szCs w:val="22"/>
        </w:rPr>
        <w:t xml:space="preserve">mediante </w:t>
      </w:r>
      <w:r w:rsidRPr="00CE2A11">
        <w:rPr>
          <w:sz w:val="22"/>
          <w:szCs w:val="22"/>
        </w:rPr>
        <w:t xml:space="preserve">el procedimiento de </w:t>
      </w:r>
      <w:r w:rsidR="000E0D12" w:rsidRPr="00CE2A11">
        <w:rPr>
          <w:sz w:val="22"/>
          <w:szCs w:val="22"/>
        </w:rPr>
        <w:t>verificación</w:t>
      </w:r>
      <w:r w:rsidRPr="00CE2A11">
        <w:rPr>
          <w:sz w:val="22"/>
          <w:szCs w:val="22"/>
        </w:rPr>
        <w:t xml:space="preserve"> del sistema de</w:t>
      </w:r>
      <w:r w:rsidR="00341BE2" w:rsidRPr="00CE2A11">
        <w:rPr>
          <w:sz w:val="22"/>
          <w:szCs w:val="22"/>
        </w:rPr>
        <w:t>l</w:t>
      </w:r>
      <w:r w:rsidRPr="00CE2A11">
        <w:rPr>
          <w:sz w:val="22"/>
          <w:szCs w:val="22"/>
        </w:rPr>
        <w:t xml:space="preserve"> SAR </w:t>
      </w:r>
      <w:r w:rsidR="00F968D0" w:rsidRPr="00CE2A11">
        <w:rPr>
          <w:sz w:val="22"/>
          <w:szCs w:val="22"/>
        </w:rPr>
        <w:t xml:space="preserve">contenido </w:t>
      </w:r>
      <w:r w:rsidRPr="00CE2A11">
        <w:rPr>
          <w:sz w:val="22"/>
          <w:szCs w:val="22"/>
        </w:rPr>
        <w:t xml:space="preserve">en </w:t>
      </w:r>
      <w:r w:rsidR="00B04436" w:rsidRPr="00CE2A11">
        <w:rPr>
          <w:sz w:val="22"/>
          <w:szCs w:val="22"/>
        </w:rPr>
        <w:t xml:space="preserve">el </w:t>
      </w:r>
      <w:r w:rsidR="00341BE2" w:rsidRPr="00CE2A11">
        <w:rPr>
          <w:b/>
          <w:sz w:val="22"/>
          <w:szCs w:val="22"/>
        </w:rPr>
        <w:t>A</w:t>
      </w:r>
      <w:r w:rsidR="00B04436" w:rsidRPr="00CE2A11">
        <w:rPr>
          <w:b/>
          <w:sz w:val="22"/>
          <w:szCs w:val="22"/>
        </w:rPr>
        <w:t xml:space="preserve">nexo D </w:t>
      </w:r>
      <w:r w:rsidR="00B04436" w:rsidRPr="00CE2A11">
        <w:rPr>
          <w:sz w:val="22"/>
          <w:szCs w:val="22"/>
        </w:rPr>
        <w:t xml:space="preserve">de la </w:t>
      </w:r>
      <w:r w:rsidR="002E18A8" w:rsidRPr="00CE2A11">
        <w:rPr>
          <w:sz w:val="22"/>
          <w:szCs w:val="22"/>
        </w:rPr>
        <w:t xml:space="preserve">estándar </w:t>
      </w:r>
      <w:r w:rsidR="00CB2FF7" w:rsidRPr="00CE2A11">
        <w:rPr>
          <w:b/>
          <w:sz w:val="22"/>
          <w:szCs w:val="22"/>
        </w:rPr>
        <w:t>IEC</w:t>
      </w:r>
      <w:r w:rsidR="00CB2FF7" w:rsidRPr="00CE2A11">
        <w:rPr>
          <w:sz w:val="22"/>
          <w:szCs w:val="22"/>
        </w:rPr>
        <w:t xml:space="preserve"> </w:t>
      </w:r>
      <w:r w:rsidR="00CB2FF7" w:rsidRPr="00CE2A11">
        <w:rPr>
          <w:b/>
          <w:sz w:val="22"/>
          <w:szCs w:val="22"/>
        </w:rPr>
        <w:t>62209-1:20016</w:t>
      </w:r>
      <w:r w:rsidR="00F968D0" w:rsidRPr="00CE2A11">
        <w:rPr>
          <w:sz w:val="22"/>
          <w:szCs w:val="22"/>
        </w:rPr>
        <w:t>.</w:t>
      </w:r>
      <w:r w:rsidRPr="00CE2A11">
        <w:rPr>
          <w:sz w:val="22"/>
          <w:szCs w:val="22"/>
        </w:rPr>
        <w:t xml:space="preserve"> </w:t>
      </w:r>
      <w:r w:rsidR="00F968D0" w:rsidRPr="00CE2A11">
        <w:rPr>
          <w:sz w:val="22"/>
          <w:szCs w:val="22"/>
        </w:rPr>
        <w:t xml:space="preserve">La referida determinación de debe realizar </w:t>
      </w:r>
      <w:r w:rsidRPr="00CE2A11">
        <w:rPr>
          <w:sz w:val="22"/>
          <w:szCs w:val="22"/>
        </w:rPr>
        <w:t>con y sin los reflectores presentes</w:t>
      </w:r>
      <w:r w:rsidR="00F968D0" w:rsidRPr="00CE2A11">
        <w:rPr>
          <w:sz w:val="22"/>
          <w:szCs w:val="22"/>
        </w:rPr>
        <w:t>, y en su caso,</w:t>
      </w:r>
      <w:r w:rsidRPr="00CE2A11">
        <w:rPr>
          <w:sz w:val="22"/>
          <w:szCs w:val="22"/>
        </w:rPr>
        <w:t xml:space="preserve"> </w:t>
      </w:r>
      <w:r w:rsidR="00F968D0" w:rsidRPr="00CE2A11">
        <w:rPr>
          <w:sz w:val="22"/>
          <w:szCs w:val="22"/>
        </w:rPr>
        <w:t xml:space="preserve">emplear </w:t>
      </w:r>
      <w:r w:rsidRPr="00CE2A11">
        <w:rPr>
          <w:sz w:val="22"/>
          <w:szCs w:val="22"/>
        </w:rPr>
        <w:t xml:space="preserve">materiales absorbentes </w:t>
      </w:r>
      <w:r w:rsidR="00F968D0" w:rsidRPr="00CE2A11">
        <w:rPr>
          <w:sz w:val="22"/>
          <w:szCs w:val="22"/>
        </w:rPr>
        <w:t xml:space="preserve">de manera razonable, </w:t>
      </w:r>
      <w:r w:rsidRPr="00CE2A11">
        <w:rPr>
          <w:sz w:val="22"/>
          <w:szCs w:val="22"/>
        </w:rPr>
        <w:t>y/o núcleos de ferrita en los cables.</w:t>
      </w:r>
    </w:p>
    <w:p w:rsidR="00B04436" w:rsidRPr="00CE2A11" w:rsidRDefault="00B04436" w:rsidP="00B04436">
      <w:pPr>
        <w:pStyle w:val="Prrafodelista"/>
        <w:spacing w:after="160" w:line="360" w:lineRule="auto"/>
        <w:jc w:val="both"/>
        <w:rPr>
          <w:sz w:val="22"/>
          <w:szCs w:val="22"/>
        </w:rPr>
      </w:pPr>
    </w:p>
    <w:p w:rsidR="004A7B74" w:rsidRPr="00CE2A11" w:rsidRDefault="00FE0F2B" w:rsidP="00DB1CFB">
      <w:pPr>
        <w:pStyle w:val="Prrafodelista"/>
        <w:numPr>
          <w:ilvl w:val="0"/>
          <w:numId w:val="43"/>
        </w:numPr>
        <w:spacing w:after="160" w:line="360" w:lineRule="auto"/>
        <w:jc w:val="both"/>
        <w:rPr>
          <w:sz w:val="22"/>
          <w:szCs w:val="22"/>
        </w:rPr>
      </w:pPr>
      <w:r w:rsidRPr="00CE2A11">
        <w:rPr>
          <w:sz w:val="22"/>
          <w:szCs w:val="22"/>
        </w:rPr>
        <w:t>Las mediciones de SAR de</w:t>
      </w:r>
      <w:r w:rsidR="000E0D12" w:rsidRPr="00CE2A11">
        <w:rPr>
          <w:sz w:val="22"/>
          <w:szCs w:val="22"/>
        </w:rPr>
        <w:t>l</w:t>
      </w:r>
      <w:r w:rsidRPr="00CE2A11">
        <w:rPr>
          <w:sz w:val="22"/>
          <w:szCs w:val="22"/>
        </w:rPr>
        <w:t xml:space="preserve"> </w:t>
      </w:r>
      <w:r w:rsidR="00B04436" w:rsidRPr="00CE2A11">
        <w:rPr>
          <w:sz w:val="22"/>
          <w:szCs w:val="22"/>
        </w:rPr>
        <w:t xml:space="preserve">EBP </w:t>
      </w:r>
      <w:r w:rsidR="00F968D0" w:rsidRPr="00CE2A11">
        <w:rPr>
          <w:sz w:val="22"/>
          <w:szCs w:val="22"/>
        </w:rPr>
        <w:t xml:space="preserve">se </w:t>
      </w:r>
      <w:r w:rsidR="00B04436" w:rsidRPr="00CE2A11">
        <w:rPr>
          <w:sz w:val="22"/>
          <w:szCs w:val="22"/>
        </w:rPr>
        <w:t>debe</w:t>
      </w:r>
      <w:r w:rsidR="000E0D12" w:rsidRPr="00CE2A11">
        <w:rPr>
          <w:sz w:val="22"/>
          <w:szCs w:val="22"/>
        </w:rPr>
        <w:t>n</w:t>
      </w:r>
      <w:r w:rsidRPr="00CE2A11">
        <w:rPr>
          <w:sz w:val="22"/>
          <w:szCs w:val="22"/>
        </w:rPr>
        <w:t xml:space="preserve"> realizar</w:t>
      </w:r>
      <w:r w:rsidR="00416378" w:rsidRPr="00CE2A11">
        <w:rPr>
          <w:sz w:val="22"/>
          <w:szCs w:val="22"/>
        </w:rPr>
        <w:t>,</w:t>
      </w:r>
      <w:r w:rsidRPr="00CE2A11">
        <w:rPr>
          <w:sz w:val="22"/>
          <w:szCs w:val="22"/>
        </w:rPr>
        <w:t xml:space="preserve"> </w:t>
      </w:r>
      <w:r w:rsidR="00F968D0" w:rsidRPr="00CE2A11">
        <w:rPr>
          <w:sz w:val="22"/>
          <w:szCs w:val="22"/>
        </w:rPr>
        <w:t xml:space="preserve">únicamente </w:t>
      </w:r>
      <w:r w:rsidRPr="00CE2A11">
        <w:rPr>
          <w:sz w:val="22"/>
          <w:szCs w:val="22"/>
        </w:rPr>
        <w:t>cuando los efectos de las reflexiones</w:t>
      </w:r>
      <w:r w:rsidR="00416378" w:rsidRPr="00CE2A11">
        <w:rPr>
          <w:sz w:val="22"/>
          <w:szCs w:val="22"/>
        </w:rPr>
        <w:t xml:space="preserve"> y</w:t>
      </w:r>
      <w:r w:rsidRPr="00CE2A11">
        <w:rPr>
          <w:sz w:val="22"/>
          <w:szCs w:val="22"/>
        </w:rPr>
        <w:t xml:space="preserve"> </w:t>
      </w:r>
      <w:r w:rsidR="004A7B74" w:rsidRPr="00CE2A11">
        <w:rPr>
          <w:sz w:val="22"/>
          <w:szCs w:val="22"/>
        </w:rPr>
        <w:t xml:space="preserve">de los </w:t>
      </w:r>
      <w:r w:rsidRPr="00CE2A11">
        <w:rPr>
          <w:sz w:val="22"/>
          <w:szCs w:val="22"/>
        </w:rPr>
        <w:t xml:space="preserve">transmisores de RF secundarios, </w:t>
      </w:r>
      <w:r w:rsidR="00416378" w:rsidRPr="00CE2A11">
        <w:rPr>
          <w:sz w:val="22"/>
          <w:szCs w:val="22"/>
        </w:rPr>
        <w:t>entre otros</w:t>
      </w:r>
      <w:r w:rsidR="004A7B74" w:rsidRPr="00CE2A11">
        <w:rPr>
          <w:sz w:val="22"/>
          <w:szCs w:val="22"/>
        </w:rPr>
        <w:t>,</w:t>
      </w:r>
      <w:r w:rsidRPr="00CE2A11">
        <w:rPr>
          <w:sz w:val="22"/>
          <w:szCs w:val="22"/>
        </w:rPr>
        <w:t xml:space="preserve"> </w:t>
      </w:r>
      <w:r w:rsidR="00F968D0" w:rsidRPr="00CE2A11">
        <w:rPr>
          <w:sz w:val="22"/>
          <w:szCs w:val="22"/>
        </w:rPr>
        <w:t xml:space="preserve">den como resultado </w:t>
      </w:r>
      <w:r w:rsidRPr="00CE2A11">
        <w:rPr>
          <w:sz w:val="22"/>
          <w:szCs w:val="22"/>
        </w:rPr>
        <w:t xml:space="preserve">un </w:t>
      </w:r>
      <w:r w:rsidR="00341BE2" w:rsidRPr="00CE2A11">
        <w:rPr>
          <w:sz w:val="22"/>
          <w:szCs w:val="22"/>
        </w:rPr>
        <w:t xml:space="preserve">pico </w:t>
      </w:r>
      <w:r w:rsidR="004A7B74" w:rsidRPr="00CE2A11">
        <w:rPr>
          <w:sz w:val="22"/>
          <w:szCs w:val="22"/>
        </w:rPr>
        <w:t xml:space="preserve">promedio </w:t>
      </w:r>
      <w:r w:rsidR="00341BE2" w:rsidRPr="00CE2A11">
        <w:rPr>
          <w:sz w:val="22"/>
          <w:szCs w:val="22"/>
        </w:rPr>
        <w:t>espacial del SAR</w:t>
      </w:r>
      <w:r w:rsidR="00AC2960" w:rsidRPr="00CE2A11">
        <w:rPr>
          <w:sz w:val="22"/>
          <w:szCs w:val="22"/>
        </w:rPr>
        <w:t xml:space="preserve"> </w:t>
      </w:r>
      <w:r w:rsidR="00A742EB" w:rsidRPr="00CE2A11">
        <w:rPr>
          <w:sz w:val="22"/>
          <w:szCs w:val="22"/>
        </w:rPr>
        <w:t xml:space="preserve">menor a </w:t>
      </w:r>
      <w:r w:rsidRPr="00CE2A11">
        <w:rPr>
          <w:sz w:val="22"/>
          <w:szCs w:val="22"/>
        </w:rPr>
        <w:t>0.012 W/kg</w:t>
      </w:r>
      <w:r w:rsidR="004A7B74" w:rsidRPr="00CE2A11">
        <w:rPr>
          <w:sz w:val="22"/>
          <w:szCs w:val="22"/>
        </w:rPr>
        <w:t xml:space="preserve"> </w:t>
      </w:r>
      <w:r w:rsidR="00B145A6" w:rsidRPr="00CE2A11">
        <w:rPr>
          <w:sz w:val="22"/>
          <w:szCs w:val="22"/>
        </w:rPr>
        <w:t xml:space="preserve">(para 1 g o 10 g de masa, cualquiera que sea aplicable a la prueba). Lo anterior </w:t>
      </w:r>
      <w:r w:rsidR="004A7B74" w:rsidRPr="00CE2A11">
        <w:rPr>
          <w:sz w:val="22"/>
          <w:szCs w:val="22"/>
        </w:rPr>
        <w:t xml:space="preserve">cuando se mida </w:t>
      </w:r>
      <w:r w:rsidRPr="00CE2A11">
        <w:rPr>
          <w:sz w:val="22"/>
          <w:szCs w:val="22"/>
        </w:rPr>
        <w:t xml:space="preserve">el pico </w:t>
      </w:r>
      <w:r w:rsidR="00B04436" w:rsidRPr="00CE2A11">
        <w:rPr>
          <w:sz w:val="22"/>
          <w:szCs w:val="22"/>
        </w:rPr>
        <w:t xml:space="preserve">promedio espacial </w:t>
      </w:r>
      <w:r w:rsidRPr="00CE2A11">
        <w:rPr>
          <w:sz w:val="22"/>
          <w:szCs w:val="22"/>
        </w:rPr>
        <w:t>de</w:t>
      </w:r>
      <w:r w:rsidR="00AC2960" w:rsidRPr="00CE2A11">
        <w:rPr>
          <w:sz w:val="22"/>
          <w:szCs w:val="22"/>
        </w:rPr>
        <w:t>l</w:t>
      </w:r>
      <w:r w:rsidRPr="00CE2A11">
        <w:rPr>
          <w:sz w:val="22"/>
          <w:szCs w:val="22"/>
        </w:rPr>
        <w:t xml:space="preserve"> SAR a 0.04 W/kg</w:t>
      </w:r>
      <w:r w:rsidR="00B145A6" w:rsidRPr="00CE2A11">
        <w:rPr>
          <w:sz w:val="22"/>
          <w:szCs w:val="22"/>
        </w:rPr>
        <w:t>.</w:t>
      </w:r>
    </w:p>
    <w:p w:rsidR="007732D4" w:rsidRPr="00CE2A11" w:rsidRDefault="00FE0F2B" w:rsidP="002B66F7">
      <w:pPr>
        <w:pStyle w:val="Prrafodelista"/>
        <w:spacing w:after="160" w:line="360" w:lineRule="auto"/>
        <w:jc w:val="both"/>
        <w:rPr>
          <w:sz w:val="22"/>
          <w:szCs w:val="22"/>
        </w:rPr>
      </w:pPr>
      <w:r w:rsidRPr="00CE2A11">
        <w:rPr>
          <w:sz w:val="22"/>
          <w:szCs w:val="22"/>
        </w:rPr>
        <w:t xml:space="preserve">Cuando el efecto de los cables y los reflectores </w:t>
      </w:r>
      <w:r w:rsidR="0057301E" w:rsidRPr="00CE2A11">
        <w:rPr>
          <w:sz w:val="22"/>
          <w:szCs w:val="22"/>
        </w:rPr>
        <w:t>sea</w:t>
      </w:r>
      <w:r w:rsidRPr="00CE2A11">
        <w:rPr>
          <w:sz w:val="22"/>
          <w:szCs w:val="22"/>
        </w:rPr>
        <w:t xml:space="preserve"> mayor a 0.012 W/kg, </w:t>
      </w:r>
      <w:r w:rsidR="007732D4" w:rsidRPr="00CE2A11">
        <w:rPr>
          <w:sz w:val="22"/>
          <w:szCs w:val="22"/>
        </w:rPr>
        <w:t xml:space="preserve">se deben aplicar </w:t>
      </w:r>
      <w:r w:rsidRPr="00CE2A11">
        <w:rPr>
          <w:sz w:val="22"/>
          <w:szCs w:val="22"/>
        </w:rPr>
        <w:t xml:space="preserve">núcleos de ferrita, </w:t>
      </w:r>
      <w:r w:rsidR="00B145A6" w:rsidRPr="00CE2A11">
        <w:rPr>
          <w:sz w:val="22"/>
          <w:szCs w:val="22"/>
        </w:rPr>
        <w:t xml:space="preserve">material </w:t>
      </w:r>
      <w:r w:rsidRPr="00CE2A11">
        <w:rPr>
          <w:sz w:val="22"/>
          <w:szCs w:val="22"/>
        </w:rPr>
        <w:t>abso</w:t>
      </w:r>
      <w:r w:rsidR="007732D4" w:rsidRPr="00CE2A11">
        <w:rPr>
          <w:sz w:val="22"/>
          <w:szCs w:val="22"/>
        </w:rPr>
        <w:t>rbentes</w:t>
      </w:r>
      <w:r w:rsidRPr="00CE2A11">
        <w:rPr>
          <w:sz w:val="22"/>
          <w:szCs w:val="22"/>
        </w:rPr>
        <w:t xml:space="preserve"> de RF y otras técnicas de mitigación para reducir el error de SAR. Si el límite anterior no</w:t>
      </w:r>
      <w:r w:rsidR="000E0D12" w:rsidRPr="00CE2A11">
        <w:rPr>
          <w:sz w:val="22"/>
          <w:szCs w:val="22"/>
        </w:rPr>
        <w:t xml:space="preserve"> se puede lograr</w:t>
      </w:r>
      <w:r w:rsidRPr="00CE2A11">
        <w:rPr>
          <w:sz w:val="22"/>
          <w:szCs w:val="22"/>
        </w:rPr>
        <w:t>,</w:t>
      </w:r>
      <w:r w:rsidR="000E0D12" w:rsidRPr="00CE2A11">
        <w:rPr>
          <w:sz w:val="22"/>
          <w:szCs w:val="22"/>
        </w:rPr>
        <w:t xml:space="preserve"> se debe considerar</w:t>
      </w:r>
      <w:r w:rsidRPr="00CE2A11">
        <w:rPr>
          <w:sz w:val="22"/>
          <w:szCs w:val="22"/>
        </w:rPr>
        <w:t xml:space="preserve"> un valor mayor a 3% (0.012 W/kg) en el presupuesto de </w:t>
      </w:r>
      <w:r w:rsidR="005C6A9C" w:rsidRPr="00CE2A11">
        <w:rPr>
          <w:sz w:val="22"/>
          <w:szCs w:val="22"/>
        </w:rPr>
        <w:t>Incertidumbre</w:t>
      </w:r>
      <w:r w:rsidRPr="00CE2A11">
        <w:rPr>
          <w:sz w:val="22"/>
          <w:szCs w:val="22"/>
        </w:rPr>
        <w:t xml:space="preserve"> en la fila de “Condiciones ambientales de RF – reflexiones” de </w:t>
      </w:r>
      <w:r w:rsidR="0075610E" w:rsidRPr="00CE2A11">
        <w:rPr>
          <w:sz w:val="22"/>
          <w:szCs w:val="22"/>
        </w:rPr>
        <w:t xml:space="preserve">la </w:t>
      </w:r>
      <w:r w:rsidR="00AC2960" w:rsidRPr="00CE2A11">
        <w:rPr>
          <w:b/>
          <w:sz w:val="22"/>
          <w:szCs w:val="22"/>
        </w:rPr>
        <w:t>T</w:t>
      </w:r>
      <w:r w:rsidR="0075610E" w:rsidRPr="00CE2A11">
        <w:rPr>
          <w:b/>
          <w:sz w:val="22"/>
          <w:szCs w:val="22"/>
        </w:rPr>
        <w:t xml:space="preserve">abla </w:t>
      </w:r>
      <w:r w:rsidR="003F240D" w:rsidRPr="00CE2A11">
        <w:rPr>
          <w:b/>
          <w:sz w:val="22"/>
          <w:szCs w:val="22"/>
        </w:rPr>
        <w:t>A.</w:t>
      </w:r>
      <w:r w:rsidR="0075610E" w:rsidRPr="00CE2A11">
        <w:rPr>
          <w:b/>
          <w:sz w:val="22"/>
          <w:szCs w:val="22"/>
        </w:rPr>
        <w:t>1</w:t>
      </w:r>
      <w:r w:rsidR="000E0D12" w:rsidRPr="00CE2A11">
        <w:rPr>
          <w:sz w:val="22"/>
          <w:szCs w:val="22"/>
        </w:rPr>
        <w:t xml:space="preserve"> en el </w:t>
      </w:r>
      <w:r w:rsidR="00246E6A" w:rsidRPr="00CE2A11">
        <w:rPr>
          <w:b/>
          <w:sz w:val="22"/>
          <w:szCs w:val="22"/>
        </w:rPr>
        <w:t>A</w:t>
      </w:r>
      <w:r w:rsidR="000E0D12" w:rsidRPr="00CE2A11">
        <w:rPr>
          <w:b/>
          <w:sz w:val="22"/>
          <w:szCs w:val="22"/>
        </w:rPr>
        <w:t>nexo A</w:t>
      </w:r>
      <w:r w:rsidR="000E0D12" w:rsidRPr="00CE2A11">
        <w:rPr>
          <w:sz w:val="22"/>
          <w:szCs w:val="22"/>
        </w:rPr>
        <w:t xml:space="preserve"> de la presente D</w:t>
      </w:r>
      <w:r w:rsidR="006D598E" w:rsidRPr="00CE2A11">
        <w:rPr>
          <w:sz w:val="22"/>
          <w:szCs w:val="22"/>
        </w:rPr>
        <w:t xml:space="preserve">isposición </w:t>
      </w:r>
      <w:r w:rsidR="000E0D12" w:rsidRPr="00CE2A11">
        <w:rPr>
          <w:sz w:val="22"/>
          <w:szCs w:val="22"/>
        </w:rPr>
        <w:t>T</w:t>
      </w:r>
      <w:r w:rsidR="006D598E" w:rsidRPr="00CE2A11">
        <w:rPr>
          <w:sz w:val="22"/>
          <w:szCs w:val="22"/>
        </w:rPr>
        <w:t>écnica</w:t>
      </w:r>
      <w:r w:rsidR="00416378" w:rsidRPr="00CE2A11">
        <w:rPr>
          <w:sz w:val="22"/>
          <w:szCs w:val="22"/>
        </w:rPr>
        <w:t>;</w:t>
      </w:r>
      <w:r w:rsidRPr="00CE2A11">
        <w:rPr>
          <w:sz w:val="22"/>
          <w:szCs w:val="22"/>
        </w:rPr>
        <w:t xml:space="preserve"> </w:t>
      </w:r>
      <w:r w:rsidR="000E0D12" w:rsidRPr="00CE2A11">
        <w:rPr>
          <w:sz w:val="22"/>
          <w:szCs w:val="22"/>
        </w:rPr>
        <w:t>d</w:t>
      </w:r>
      <w:r w:rsidR="007732D4" w:rsidRPr="00CE2A11">
        <w:rPr>
          <w:sz w:val="22"/>
          <w:szCs w:val="22"/>
        </w:rPr>
        <w:t xml:space="preserve">e manera </w:t>
      </w:r>
      <w:r w:rsidR="00416378" w:rsidRPr="00CE2A11">
        <w:rPr>
          <w:sz w:val="22"/>
          <w:szCs w:val="22"/>
        </w:rPr>
        <w:t xml:space="preserve">tal </w:t>
      </w:r>
      <w:r w:rsidR="007732D4" w:rsidRPr="00CE2A11">
        <w:rPr>
          <w:sz w:val="22"/>
          <w:szCs w:val="22"/>
        </w:rPr>
        <w:t>que pueda</w:t>
      </w:r>
      <w:r w:rsidRPr="00CE2A11">
        <w:rPr>
          <w:sz w:val="22"/>
          <w:szCs w:val="22"/>
        </w:rPr>
        <w:t xml:space="preserve"> </w:t>
      </w:r>
      <w:r w:rsidR="007732D4" w:rsidRPr="00CE2A11">
        <w:rPr>
          <w:sz w:val="22"/>
          <w:szCs w:val="22"/>
        </w:rPr>
        <w:t>demostrarse</w:t>
      </w:r>
      <w:r w:rsidRPr="00CE2A11">
        <w:rPr>
          <w:sz w:val="22"/>
          <w:szCs w:val="22"/>
        </w:rPr>
        <w:t xml:space="preserve"> que la contribución de SAR debid</w:t>
      </w:r>
      <w:r w:rsidR="007732D4" w:rsidRPr="00CE2A11">
        <w:rPr>
          <w:sz w:val="22"/>
          <w:szCs w:val="22"/>
        </w:rPr>
        <w:t>a</w:t>
      </w:r>
      <w:r w:rsidRPr="00CE2A11">
        <w:rPr>
          <w:sz w:val="22"/>
          <w:szCs w:val="22"/>
        </w:rPr>
        <w:t xml:space="preserve"> a las reflexiones determinadas por el procedimiento de </w:t>
      </w:r>
      <w:r w:rsidR="000E0D12" w:rsidRPr="00CE2A11">
        <w:rPr>
          <w:sz w:val="22"/>
          <w:szCs w:val="22"/>
        </w:rPr>
        <w:t>verificación</w:t>
      </w:r>
      <w:r w:rsidRPr="00CE2A11">
        <w:rPr>
          <w:sz w:val="22"/>
          <w:szCs w:val="22"/>
        </w:rPr>
        <w:t xml:space="preserve"> del sistema es menor a 10 % del SA</w:t>
      </w:r>
      <w:r w:rsidR="007732D4" w:rsidRPr="00CE2A11">
        <w:rPr>
          <w:sz w:val="22"/>
          <w:szCs w:val="22"/>
        </w:rPr>
        <w:t>R</w:t>
      </w:r>
      <w:r w:rsidRPr="00CE2A11">
        <w:rPr>
          <w:sz w:val="22"/>
          <w:szCs w:val="22"/>
        </w:rPr>
        <w:t xml:space="preserve"> medido para el </w:t>
      </w:r>
      <w:r w:rsidR="007732D4" w:rsidRPr="00CE2A11">
        <w:rPr>
          <w:sz w:val="22"/>
          <w:szCs w:val="22"/>
        </w:rPr>
        <w:t>EBP</w:t>
      </w:r>
      <w:r w:rsidRPr="00CE2A11">
        <w:rPr>
          <w:sz w:val="22"/>
          <w:szCs w:val="22"/>
        </w:rPr>
        <w:t xml:space="preserve">. </w:t>
      </w:r>
    </w:p>
    <w:p w:rsidR="007732D4" w:rsidRPr="00CE2A11" w:rsidRDefault="007732D4" w:rsidP="007732D4">
      <w:pPr>
        <w:pStyle w:val="Prrafodelista"/>
        <w:rPr>
          <w:sz w:val="22"/>
          <w:szCs w:val="22"/>
        </w:rPr>
      </w:pPr>
    </w:p>
    <w:p w:rsidR="0095302A" w:rsidRPr="00CE2A11" w:rsidRDefault="00FE0F2B" w:rsidP="004E1381">
      <w:pPr>
        <w:pStyle w:val="Prrafodelista"/>
        <w:numPr>
          <w:ilvl w:val="0"/>
          <w:numId w:val="43"/>
        </w:numPr>
        <w:spacing w:after="160" w:line="360" w:lineRule="auto"/>
        <w:jc w:val="both"/>
        <w:rPr>
          <w:sz w:val="22"/>
          <w:szCs w:val="22"/>
        </w:rPr>
      </w:pPr>
      <w:r w:rsidRPr="00CE2A11">
        <w:rPr>
          <w:sz w:val="22"/>
          <w:szCs w:val="22"/>
        </w:rPr>
        <w:t xml:space="preserve">El </w:t>
      </w:r>
      <w:r w:rsidR="00616D3A" w:rsidRPr="00CE2A11">
        <w:rPr>
          <w:sz w:val="22"/>
          <w:szCs w:val="22"/>
        </w:rPr>
        <w:t xml:space="preserve">efecto de </w:t>
      </w:r>
      <w:r w:rsidRPr="00CE2A11">
        <w:rPr>
          <w:sz w:val="22"/>
          <w:szCs w:val="22"/>
        </w:rPr>
        <w:t xml:space="preserve">las reflexiones </w:t>
      </w:r>
      <w:r w:rsidR="007732D4" w:rsidRPr="00CE2A11">
        <w:rPr>
          <w:sz w:val="22"/>
          <w:szCs w:val="22"/>
        </w:rPr>
        <w:t>se debe verificar</w:t>
      </w:r>
      <w:r w:rsidRPr="00CE2A11">
        <w:rPr>
          <w:sz w:val="22"/>
          <w:szCs w:val="22"/>
        </w:rPr>
        <w:t xml:space="preserve"> al menos cada año o cuando la </w:t>
      </w:r>
      <w:r w:rsidR="000E0D12" w:rsidRPr="00CE2A11">
        <w:rPr>
          <w:sz w:val="22"/>
          <w:szCs w:val="22"/>
        </w:rPr>
        <w:t>verificación</w:t>
      </w:r>
      <w:r w:rsidRPr="00CE2A11">
        <w:rPr>
          <w:sz w:val="22"/>
          <w:szCs w:val="22"/>
        </w:rPr>
        <w:t xml:space="preserve"> del sistema </w:t>
      </w:r>
      <w:r w:rsidR="007732D4" w:rsidRPr="00CE2A11">
        <w:rPr>
          <w:sz w:val="22"/>
          <w:szCs w:val="22"/>
        </w:rPr>
        <w:t>(</w:t>
      </w:r>
      <w:r w:rsidR="00BC3395" w:rsidRPr="00CE2A11">
        <w:rPr>
          <w:sz w:val="22"/>
          <w:szCs w:val="22"/>
        </w:rPr>
        <w:t xml:space="preserve">conforme al </w:t>
      </w:r>
      <w:r w:rsidR="00CB2FF7" w:rsidRPr="00CE2A11">
        <w:rPr>
          <w:b/>
          <w:sz w:val="22"/>
          <w:szCs w:val="22"/>
        </w:rPr>
        <w:t xml:space="preserve">Anexo D </w:t>
      </w:r>
      <w:r w:rsidR="00CB2FF7" w:rsidRPr="00CE2A11">
        <w:rPr>
          <w:sz w:val="22"/>
          <w:szCs w:val="22"/>
        </w:rPr>
        <w:t>de</w:t>
      </w:r>
      <w:r w:rsidR="002E18A8" w:rsidRPr="00CE2A11">
        <w:rPr>
          <w:sz w:val="22"/>
          <w:szCs w:val="22"/>
        </w:rPr>
        <w:t>l estándar</w:t>
      </w:r>
      <w:r w:rsidR="004D5FA8" w:rsidRPr="00CE2A11">
        <w:rPr>
          <w:sz w:val="22"/>
          <w:szCs w:val="22"/>
        </w:rPr>
        <w:t xml:space="preserve"> </w:t>
      </w:r>
      <w:r w:rsidR="00CB2FF7" w:rsidRPr="00CE2A11">
        <w:rPr>
          <w:sz w:val="22"/>
          <w:szCs w:val="22"/>
        </w:rPr>
        <w:t>IEC 62209-1:20016</w:t>
      </w:r>
      <w:r w:rsidR="007732D4" w:rsidRPr="00CE2A11">
        <w:rPr>
          <w:sz w:val="22"/>
          <w:szCs w:val="22"/>
        </w:rPr>
        <w:t xml:space="preserve">) </w:t>
      </w:r>
      <w:r w:rsidRPr="00CE2A11">
        <w:rPr>
          <w:sz w:val="22"/>
          <w:szCs w:val="22"/>
        </w:rPr>
        <w:t>muestre resultados inesperados.</w:t>
      </w:r>
    </w:p>
    <w:p w:rsidR="0095302A" w:rsidRPr="00CE2A11" w:rsidRDefault="0095302A" w:rsidP="0095302A">
      <w:pPr>
        <w:pStyle w:val="Prrafodelista"/>
        <w:rPr>
          <w:sz w:val="22"/>
          <w:szCs w:val="22"/>
        </w:rPr>
      </w:pPr>
    </w:p>
    <w:p w:rsidR="0095302A" w:rsidRPr="00CE2A11" w:rsidRDefault="00FE0F2B" w:rsidP="004E1381">
      <w:pPr>
        <w:pStyle w:val="Prrafodelista"/>
        <w:numPr>
          <w:ilvl w:val="0"/>
          <w:numId w:val="43"/>
        </w:numPr>
        <w:spacing w:after="160" w:line="360" w:lineRule="auto"/>
        <w:jc w:val="both"/>
        <w:rPr>
          <w:sz w:val="22"/>
          <w:szCs w:val="22"/>
        </w:rPr>
      </w:pPr>
      <w:r w:rsidRPr="00CE2A11">
        <w:rPr>
          <w:sz w:val="22"/>
          <w:szCs w:val="22"/>
        </w:rPr>
        <w:t>Durante las pruebas</w:t>
      </w:r>
      <w:r w:rsidR="00616D3A" w:rsidRPr="00CE2A11">
        <w:rPr>
          <w:sz w:val="22"/>
          <w:szCs w:val="22"/>
        </w:rPr>
        <w:t>,</w:t>
      </w:r>
      <w:r w:rsidRPr="00CE2A11">
        <w:rPr>
          <w:sz w:val="22"/>
          <w:szCs w:val="22"/>
        </w:rPr>
        <w:t xml:space="preserve"> el EBP no debe estar conectado a ninguna red inalámbrica excepto a</w:t>
      </w:r>
      <w:r w:rsidR="00616D3A" w:rsidRPr="00CE2A11">
        <w:rPr>
          <w:sz w:val="22"/>
          <w:szCs w:val="22"/>
        </w:rPr>
        <w:t xml:space="preserve"> un</w:t>
      </w:r>
      <w:r w:rsidRPr="00CE2A11">
        <w:rPr>
          <w:sz w:val="22"/>
          <w:szCs w:val="22"/>
        </w:rPr>
        <w:t xml:space="preserve"> simulador de estación base.</w:t>
      </w:r>
    </w:p>
    <w:p w:rsidR="0095302A" w:rsidRPr="00CE2A11" w:rsidRDefault="0095302A" w:rsidP="0095302A">
      <w:pPr>
        <w:pStyle w:val="Prrafodelista"/>
        <w:rPr>
          <w:sz w:val="22"/>
          <w:szCs w:val="22"/>
        </w:rPr>
      </w:pPr>
    </w:p>
    <w:p w:rsidR="0095302A" w:rsidRPr="00CE2A11" w:rsidRDefault="00616D3A" w:rsidP="004E1381">
      <w:pPr>
        <w:pStyle w:val="Prrafodelista"/>
        <w:numPr>
          <w:ilvl w:val="0"/>
          <w:numId w:val="43"/>
        </w:numPr>
        <w:spacing w:after="160" w:line="360" w:lineRule="auto"/>
        <w:jc w:val="both"/>
        <w:rPr>
          <w:sz w:val="22"/>
          <w:szCs w:val="22"/>
        </w:rPr>
      </w:pPr>
      <w:r w:rsidRPr="00CE2A11">
        <w:rPr>
          <w:sz w:val="22"/>
          <w:szCs w:val="22"/>
        </w:rPr>
        <w:t>L</w:t>
      </w:r>
      <w:r w:rsidR="0095302A" w:rsidRPr="00CE2A11">
        <w:rPr>
          <w:sz w:val="22"/>
          <w:szCs w:val="22"/>
        </w:rPr>
        <w:t xml:space="preserve">a validación del sistema de </w:t>
      </w:r>
      <w:r w:rsidR="00B771BA" w:rsidRPr="00CE2A11">
        <w:rPr>
          <w:sz w:val="22"/>
          <w:szCs w:val="22"/>
        </w:rPr>
        <w:t>a</w:t>
      </w:r>
      <w:r w:rsidR="0095302A" w:rsidRPr="00CE2A11">
        <w:rPr>
          <w:sz w:val="22"/>
          <w:szCs w:val="22"/>
        </w:rPr>
        <w:t>cue</w:t>
      </w:r>
      <w:r w:rsidR="00FE0F2B" w:rsidRPr="00CE2A11">
        <w:rPr>
          <w:sz w:val="22"/>
          <w:szCs w:val="22"/>
        </w:rPr>
        <w:t xml:space="preserve">rdo </w:t>
      </w:r>
      <w:r w:rsidR="0095302A" w:rsidRPr="00CE2A11">
        <w:rPr>
          <w:sz w:val="22"/>
          <w:szCs w:val="22"/>
        </w:rPr>
        <w:t>al</w:t>
      </w:r>
      <w:r w:rsidR="00FE0F2B" w:rsidRPr="00CE2A11">
        <w:rPr>
          <w:sz w:val="22"/>
          <w:szCs w:val="22"/>
        </w:rPr>
        <w:t xml:space="preserve"> protocolo definido en </w:t>
      </w:r>
      <w:r w:rsidR="0095302A" w:rsidRPr="00CE2A11">
        <w:rPr>
          <w:sz w:val="22"/>
          <w:szCs w:val="22"/>
        </w:rPr>
        <w:t xml:space="preserve">el </w:t>
      </w:r>
      <w:r w:rsidR="00CB2FF7" w:rsidRPr="00CE2A11">
        <w:rPr>
          <w:b/>
          <w:sz w:val="22"/>
          <w:szCs w:val="22"/>
        </w:rPr>
        <w:t xml:space="preserve">Anexo D </w:t>
      </w:r>
      <w:r w:rsidR="002E18A8" w:rsidRPr="00CE2A11">
        <w:rPr>
          <w:sz w:val="22"/>
          <w:szCs w:val="22"/>
        </w:rPr>
        <w:t>del estándar</w:t>
      </w:r>
      <w:r w:rsidR="00CB2FF7" w:rsidRPr="00CE2A11">
        <w:rPr>
          <w:sz w:val="22"/>
          <w:szCs w:val="22"/>
        </w:rPr>
        <w:t xml:space="preserve"> IEC 62209-1:20016</w:t>
      </w:r>
      <w:r w:rsidR="0095302A" w:rsidRPr="00CE2A11">
        <w:rPr>
          <w:sz w:val="22"/>
          <w:szCs w:val="22"/>
        </w:rPr>
        <w:t>,</w:t>
      </w:r>
      <w:r w:rsidR="00FE0F2B" w:rsidRPr="00CE2A11">
        <w:rPr>
          <w:sz w:val="22"/>
          <w:szCs w:val="22"/>
        </w:rPr>
        <w:t xml:space="preserve"> </w:t>
      </w:r>
      <w:r w:rsidRPr="00CE2A11">
        <w:rPr>
          <w:sz w:val="22"/>
          <w:szCs w:val="22"/>
        </w:rPr>
        <w:t xml:space="preserve">se debe realizar </w:t>
      </w:r>
      <w:r w:rsidR="00FE0F2B" w:rsidRPr="00CE2A11">
        <w:rPr>
          <w:sz w:val="22"/>
          <w:szCs w:val="22"/>
        </w:rPr>
        <w:t>al menos una vez por año</w:t>
      </w:r>
      <w:r w:rsidRPr="00CE2A11">
        <w:rPr>
          <w:sz w:val="22"/>
          <w:szCs w:val="22"/>
        </w:rPr>
        <w:t xml:space="preserve"> o </w:t>
      </w:r>
      <w:r w:rsidR="00FE0F2B" w:rsidRPr="00CE2A11">
        <w:rPr>
          <w:sz w:val="22"/>
          <w:szCs w:val="22"/>
        </w:rPr>
        <w:t>cuando un nuevo sistema es puesto en operación</w:t>
      </w:r>
      <w:r w:rsidRPr="00CE2A11">
        <w:rPr>
          <w:sz w:val="22"/>
          <w:szCs w:val="22"/>
        </w:rPr>
        <w:t xml:space="preserve"> </w:t>
      </w:r>
      <w:r w:rsidR="00FE0F2B" w:rsidRPr="00CE2A11">
        <w:rPr>
          <w:sz w:val="22"/>
          <w:szCs w:val="22"/>
        </w:rPr>
        <w:t xml:space="preserve">y cuando se hayan realizado modificaciones al </w:t>
      </w:r>
      <w:r w:rsidRPr="00CE2A11">
        <w:rPr>
          <w:sz w:val="22"/>
          <w:szCs w:val="22"/>
        </w:rPr>
        <w:t>mismo</w:t>
      </w:r>
      <w:r w:rsidR="00FE0F2B" w:rsidRPr="00CE2A11">
        <w:rPr>
          <w:sz w:val="22"/>
          <w:szCs w:val="22"/>
        </w:rPr>
        <w:t xml:space="preserve"> </w:t>
      </w:r>
      <w:r w:rsidRPr="00CE2A11">
        <w:rPr>
          <w:sz w:val="22"/>
          <w:szCs w:val="22"/>
        </w:rPr>
        <w:t xml:space="preserve">(ejemplo: </w:t>
      </w:r>
      <w:r w:rsidR="00FE0F2B" w:rsidRPr="00CE2A11">
        <w:rPr>
          <w:sz w:val="22"/>
          <w:szCs w:val="22"/>
        </w:rPr>
        <w:t>una nueva versión de software, diferente tipo o versión de</w:t>
      </w:r>
      <w:r w:rsidR="0095302A" w:rsidRPr="00CE2A11">
        <w:rPr>
          <w:sz w:val="22"/>
          <w:szCs w:val="22"/>
        </w:rPr>
        <w:t xml:space="preserve"> la</w:t>
      </w:r>
      <w:r w:rsidR="00FE0F2B" w:rsidRPr="00CE2A11">
        <w:rPr>
          <w:sz w:val="22"/>
          <w:szCs w:val="22"/>
        </w:rPr>
        <w:t xml:space="preserve"> electrónica para tomar lecturas o </w:t>
      </w:r>
      <w:r w:rsidRPr="00CE2A11">
        <w:rPr>
          <w:sz w:val="22"/>
          <w:szCs w:val="22"/>
        </w:rPr>
        <w:t xml:space="preserve">uso </w:t>
      </w:r>
      <w:r w:rsidR="00FE0F2B" w:rsidRPr="00CE2A11">
        <w:rPr>
          <w:sz w:val="22"/>
          <w:szCs w:val="22"/>
        </w:rPr>
        <w:t>diferente sonda</w:t>
      </w:r>
      <w:r w:rsidRPr="00CE2A11">
        <w:rPr>
          <w:sz w:val="22"/>
          <w:szCs w:val="22"/>
        </w:rPr>
        <w:t>)</w:t>
      </w:r>
      <w:r w:rsidR="00FE0F2B" w:rsidRPr="00CE2A11">
        <w:rPr>
          <w:sz w:val="22"/>
          <w:szCs w:val="22"/>
        </w:rPr>
        <w:t xml:space="preserve">. </w:t>
      </w:r>
    </w:p>
    <w:p w:rsidR="0095302A" w:rsidRPr="00CE2A11" w:rsidRDefault="0095302A" w:rsidP="0095302A">
      <w:pPr>
        <w:pStyle w:val="Prrafodelista"/>
        <w:rPr>
          <w:sz w:val="22"/>
          <w:szCs w:val="22"/>
        </w:rPr>
      </w:pPr>
    </w:p>
    <w:p w:rsidR="00695FD6" w:rsidRPr="00CE2A11" w:rsidRDefault="0095302A" w:rsidP="004E1381">
      <w:pPr>
        <w:pStyle w:val="Prrafodelista"/>
        <w:numPr>
          <w:ilvl w:val="0"/>
          <w:numId w:val="43"/>
        </w:numPr>
        <w:spacing w:after="160" w:line="360" w:lineRule="auto"/>
        <w:jc w:val="both"/>
        <w:rPr>
          <w:sz w:val="22"/>
          <w:szCs w:val="22"/>
        </w:rPr>
      </w:pPr>
      <w:r w:rsidRPr="00CE2A11">
        <w:rPr>
          <w:sz w:val="22"/>
          <w:szCs w:val="22"/>
        </w:rPr>
        <w:t xml:space="preserve">Se debe validar el </w:t>
      </w:r>
      <w:r w:rsidR="00FE0F2B" w:rsidRPr="00CE2A11">
        <w:rPr>
          <w:sz w:val="22"/>
          <w:szCs w:val="22"/>
        </w:rPr>
        <w:t xml:space="preserve">sistema de medición </w:t>
      </w:r>
      <w:r w:rsidRPr="00CE2A11">
        <w:rPr>
          <w:sz w:val="22"/>
          <w:szCs w:val="22"/>
        </w:rPr>
        <w:t>como un sistema completo</w:t>
      </w:r>
      <w:r w:rsidR="0073513A" w:rsidRPr="00CE2A11">
        <w:rPr>
          <w:sz w:val="22"/>
          <w:szCs w:val="22"/>
        </w:rPr>
        <w:t>;</w:t>
      </w:r>
      <w:r w:rsidRPr="00CE2A11">
        <w:rPr>
          <w:sz w:val="22"/>
          <w:szCs w:val="22"/>
        </w:rPr>
        <w:t xml:space="preserve"> </w:t>
      </w:r>
      <w:r w:rsidR="0073513A" w:rsidRPr="00CE2A11">
        <w:rPr>
          <w:sz w:val="22"/>
          <w:szCs w:val="22"/>
        </w:rPr>
        <w:t xml:space="preserve">sin embargo, se acepta </w:t>
      </w:r>
      <w:r w:rsidRPr="00CE2A11">
        <w:rPr>
          <w:sz w:val="22"/>
          <w:szCs w:val="22"/>
        </w:rPr>
        <w:t>la</w:t>
      </w:r>
      <w:r w:rsidR="003F4149" w:rsidRPr="00CE2A11">
        <w:rPr>
          <w:sz w:val="22"/>
          <w:szCs w:val="22"/>
        </w:rPr>
        <w:t xml:space="preserve"> calibración de la sonda</w:t>
      </w:r>
      <w:r w:rsidRPr="00CE2A11">
        <w:rPr>
          <w:sz w:val="22"/>
          <w:szCs w:val="22"/>
        </w:rPr>
        <w:t xml:space="preserve"> por separado</w:t>
      </w:r>
      <w:r w:rsidR="00FE0F2B" w:rsidRPr="00CE2A11">
        <w:rPr>
          <w:sz w:val="22"/>
          <w:szCs w:val="22"/>
        </w:rPr>
        <w:t xml:space="preserve"> del sistema, </w:t>
      </w:r>
      <w:r w:rsidR="003E0397" w:rsidRPr="00CE2A11">
        <w:rPr>
          <w:sz w:val="22"/>
          <w:szCs w:val="22"/>
        </w:rPr>
        <w:t>previendo que las</w:t>
      </w:r>
      <w:r w:rsidR="00FE0F2B" w:rsidRPr="00CE2A11">
        <w:rPr>
          <w:sz w:val="22"/>
          <w:szCs w:val="22"/>
        </w:rPr>
        <w:t xml:space="preserve"> características de la interfaz eléctrica entre la sonda y la electrónica para tomar lecturas</w:t>
      </w:r>
      <w:r w:rsidR="0073513A" w:rsidRPr="00CE2A11">
        <w:rPr>
          <w:sz w:val="22"/>
          <w:szCs w:val="22"/>
        </w:rPr>
        <w:t xml:space="preserve">, </w:t>
      </w:r>
      <w:r w:rsidR="003E0397" w:rsidRPr="00CE2A11">
        <w:rPr>
          <w:sz w:val="22"/>
          <w:szCs w:val="22"/>
        </w:rPr>
        <w:t>se</w:t>
      </w:r>
      <w:r w:rsidR="0073513A" w:rsidRPr="00CE2A11">
        <w:rPr>
          <w:sz w:val="22"/>
          <w:szCs w:val="22"/>
        </w:rPr>
        <w:t xml:space="preserve">an </w:t>
      </w:r>
      <w:r w:rsidR="003E0397" w:rsidRPr="00CE2A11">
        <w:rPr>
          <w:sz w:val="22"/>
          <w:szCs w:val="22"/>
        </w:rPr>
        <w:t>especifi</w:t>
      </w:r>
      <w:r w:rsidR="0073513A" w:rsidRPr="00CE2A11">
        <w:rPr>
          <w:sz w:val="22"/>
          <w:szCs w:val="22"/>
        </w:rPr>
        <w:t xml:space="preserve">cadas e </w:t>
      </w:r>
      <w:r w:rsidR="003E0397" w:rsidRPr="00CE2A11">
        <w:rPr>
          <w:sz w:val="22"/>
          <w:szCs w:val="22"/>
        </w:rPr>
        <w:t>implement</w:t>
      </w:r>
      <w:r w:rsidR="0073513A" w:rsidRPr="00CE2A11">
        <w:rPr>
          <w:sz w:val="22"/>
          <w:szCs w:val="22"/>
        </w:rPr>
        <w:t xml:space="preserve">adas </w:t>
      </w:r>
      <w:r w:rsidR="003E0397" w:rsidRPr="00CE2A11">
        <w:rPr>
          <w:sz w:val="22"/>
          <w:szCs w:val="22"/>
        </w:rPr>
        <w:t>durante las mediciones</w:t>
      </w:r>
      <w:r w:rsidR="008435B2" w:rsidRPr="00CE2A11">
        <w:rPr>
          <w:sz w:val="22"/>
          <w:szCs w:val="22"/>
        </w:rPr>
        <w:t>. La(s) sonda(s) debe</w:t>
      </w:r>
      <w:r w:rsidR="00FE0F2B" w:rsidRPr="00CE2A11">
        <w:rPr>
          <w:sz w:val="22"/>
          <w:szCs w:val="22"/>
        </w:rPr>
        <w:t xml:space="preserve">(n) calibrarse </w:t>
      </w:r>
      <w:r w:rsidR="0073513A" w:rsidRPr="00CE2A11">
        <w:rPr>
          <w:sz w:val="22"/>
          <w:szCs w:val="22"/>
        </w:rPr>
        <w:t xml:space="preserve">al mismo tiempo con </w:t>
      </w:r>
      <w:r w:rsidR="00FE0F2B" w:rsidRPr="00CE2A11">
        <w:rPr>
          <w:sz w:val="22"/>
          <w:szCs w:val="22"/>
        </w:rPr>
        <w:t>amplificador</w:t>
      </w:r>
      <w:r w:rsidR="0073513A" w:rsidRPr="00CE2A11">
        <w:rPr>
          <w:sz w:val="22"/>
          <w:szCs w:val="22"/>
        </w:rPr>
        <w:t>es</w:t>
      </w:r>
      <w:r w:rsidR="00FE0F2B" w:rsidRPr="00CE2A11">
        <w:rPr>
          <w:sz w:val="22"/>
          <w:szCs w:val="22"/>
        </w:rPr>
        <w:t>, dispositivo</w:t>
      </w:r>
      <w:r w:rsidR="0073513A" w:rsidRPr="00CE2A11">
        <w:rPr>
          <w:sz w:val="22"/>
          <w:szCs w:val="22"/>
        </w:rPr>
        <w:t>s</w:t>
      </w:r>
      <w:r w:rsidR="00FE0F2B" w:rsidRPr="00CE2A11">
        <w:rPr>
          <w:sz w:val="22"/>
          <w:szCs w:val="22"/>
        </w:rPr>
        <w:t xml:space="preserve"> de medición y sistema</w:t>
      </w:r>
      <w:r w:rsidR="0073513A" w:rsidRPr="00CE2A11">
        <w:rPr>
          <w:sz w:val="22"/>
          <w:szCs w:val="22"/>
        </w:rPr>
        <w:t>s</w:t>
      </w:r>
      <w:r w:rsidR="00FE0F2B" w:rsidRPr="00CE2A11">
        <w:rPr>
          <w:sz w:val="22"/>
          <w:szCs w:val="22"/>
        </w:rPr>
        <w:t xml:space="preserve"> de adquisición de </w:t>
      </w:r>
      <w:r w:rsidR="0073513A" w:rsidRPr="00CE2A11">
        <w:rPr>
          <w:sz w:val="22"/>
          <w:szCs w:val="22"/>
        </w:rPr>
        <w:t>datos</w:t>
      </w:r>
      <w:r w:rsidR="00FE0F2B" w:rsidRPr="00CE2A11">
        <w:rPr>
          <w:sz w:val="22"/>
          <w:szCs w:val="22"/>
        </w:rPr>
        <w:t xml:space="preserve">. La sonda </w:t>
      </w:r>
      <w:r w:rsidR="003E0397" w:rsidRPr="00CE2A11">
        <w:rPr>
          <w:sz w:val="22"/>
          <w:szCs w:val="22"/>
        </w:rPr>
        <w:t xml:space="preserve">debe </w:t>
      </w:r>
      <w:r w:rsidR="0073513A" w:rsidRPr="00CE2A11">
        <w:rPr>
          <w:sz w:val="22"/>
          <w:szCs w:val="22"/>
        </w:rPr>
        <w:t xml:space="preserve">ser </w:t>
      </w:r>
      <w:r w:rsidR="003E0397" w:rsidRPr="00CE2A11">
        <w:rPr>
          <w:sz w:val="22"/>
          <w:szCs w:val="22"/>
        </w:rPr>
        <w:t>calibra</w:t>
      </w:r>
      <w:r w:rsidR="0073513A" w:rsidRPr="00CE2A11">
        <w:rPr>
          <w:sz w:val="22"/>
          <w:szCs w:val="22"/>
        </w:rPr>
        <w:t>da</w:t>
      </w:r>
      <w:r w:rsidR="00FE0F2B" w:rsidRPr="00CE2A11">
        <w:rPr>
          <w:sz w:val="22"/>
          <w:szCs w:val="22"/>
        </w:rPr>
        <w:t xml:space="preserve"> en</w:t>
      </w:r>
      <w:r w:rsidR="00B771BA" w:rsidRPr="00CE2A11">
        <w:rPr>
          <w:sz w:val="22"/>
          <w:szCs w:val="22"/>
        </w:rPr>
        <w:t xml:space="preserve"> el</w:t>
      </w:r>
      <w:r w:rsidR="00FE0F2B" w:rsidRPr="00CE2A11">
        <w:rPr>
          <w:sz w:val="22"/>
          <w:szCs w:val="22"/>
        </w:rPr>
        <w:t xml:space="preserve"> </w:t>
      </w:r>
      <w:r w:rsidR="003E0397" w:rsidRPr="00CE2A11">
        <w:rPr>
          <w:sz w:val="22"/>
          <w:szCs w:val="22"/>
        </w:rPr>
        <w:t>LET</w:t>
      </w:r>
      <w:r w:rsidR="003F4149" w:rsidRPr="00CE2A11">
        <w:rPr>
          <w:sz w:val="22"/>
          <w:szCs w:val="22"/>
        </w:rPr>
        <w:t xml:space="preserve"> a la frecuencia de operación </w:t>
      </w:r>
      <w:r w:rsidR="0073513A" w:rsidRPr="00CE2A11">
        <w:rPr>
          <w:sz w:val="22"/>
          <w:szCs w:val="22"/>
        </w:rPr>
        <w:t xml:space="preserve">e intervalo de </w:t>
      </w:r>
      <w:r w:rsidR="00FE0F2B" w:rsidRPr="00CE2A11">
        <w:rPr>
          <w:sz w:val="22"/>
          <w:szCs w:val="22"/>
        </w:rPr>
        <w:t xml:space="preserve">temperatura apropiados, de acuerdo con la metodología descrita en el </w:t>
      </w:r>
      <w:r w:rsidR="00FE0F2B" w:rsidRPr="00CE2A11">
        <w:rPr>
          <w:b/>
          <w:sz w:val="22"/>
          <w:szCs w:val="22"/>
        </w:rPr>
        <w:t>Anexo B</w:t>
      </w:r>
      <w:r w:rsidR="003E0397" w:rsidRPr="00CE2A11">
        <w:rPr>
          <w:b/>
          <w:sz w:val="22"/>
          <w:szCs w:val="22"/>
        </w:rPr>
        <w:t xml:space="preserve"> </w:t>
      </w:r>
      <w:r w:rsidR="003E0397" w:rsidRPr="00CE2A11">
        <w:rPr>
          <w:sz w:val="22"/>
          <w:szCs w:val="22"/>
        </w:rPr>
        <w:t>de</w:t>
      </w:r>
      <w:r w:rsidR="002E18A8" w:rsidRPr="00CE2A11">
        <w:rPr>
          <w:sz w:val="22"/>
          <w:szCs w:val="22"/>
        </w:rPr>
        <w:t>l estándar</w:t>
      </w:r>
      <w:r w:rsidR="003E0397" w:rsidRPr="00CE2A11">
        <w:rPr>
          <w:sz w:val="22"/>
          <w:szCs w:val="22"/>
        </w:rPr>
        <w:t xml:space="preserve"> </w:t>
      </w:r>
      <w:r w:rsidR="003E0397" w:rsidRPr="00CE2A11">
        <w:rPr>
          <w:b/>
          <w:sz w:val="22"/>
          <w:szCs w:val="22"/>
        </w:rPr>
        <w:t>IEC 62209</w:t>
      </w:r>
      <w:r w:rsidR="00C64CF5" w:rsidRPr="00CE2A11">
        <w:rPr>
          <w:b/>
          <w:sz w:val="22"/>
          <w:szCs w:val="22"/>
        </w:rPr>
        <w:t>-</w:t>
      </w:r>
      <w:r w:rsidR="003E0397" w:rsidRPr="00CE2A11">
        <w:rPr>
          <w:b/>
          <w:sz w:val="22"/>
          <w:szCs w:val="22"/>
        </w:rPr>
        <w:t>1:2016</w:t>
      </w:r>
      <w:r w:rsidR="00FE0F2B" w:rsidRPr="00CE2A11">
        <w:rPr>
          <w:b/>
          <w:sz w:val="22"/>
          <w:szCs w:val="22"/>
        </w:rPr>
        <w:t>.</w:t>
      </w:r>
    </w:p>
    <w:p w:rsidR="00695FD6" w:rsidRPr="00CE2A11" w:rsidRDefault="00695FD6" w:rsidP="00695FD6">
      <w:pPr>
        <w:pStyle w:val="Prrafodelista"/>
        <w:rPr>
          <w:sz w:val="22"/>
          <w:szCs w:val="22"/>
        </w:rPr>
      </w:pPr>
    </w:p>
    <w:p w:rsidR="00B86C2C" w:rsidRPr="00CE2A11" w:rsidRDefault="00FE0F2B" w:rsidP="004E1381">
      <w:pPr>
        <w:pStyle w:val="Prrafodelista"/>
        <w:numPr>
          <w:ilvl w:val="0"/>
          <w:numId w:val="43"/>
        </w:numPr>
        <w:spacing w:after="160" w:line="360" w:lineRule="auto"/>
        <w:jc w:val="both"/>
        <w:rPr>
          <w:sz w:val="22"/>
          <w:szCs w:val="22"/>
        </w:rPr>
      </w:pPr>
      <w:r w:rsidRPr="00CE2A11">
        <w:rPr>
          <w:sz w:val="22"/>
          <w:szCs w:val="22"/>
        </w:rPr>
        <w:t>El lím</w:t>
      </w:r>
      <w:r w:rsidR="00B86C2C" w:rsidRPr="00CE2A11">
        <w:rPr>
          <w:sz w:val="22"/>
          <w:szCs w:val="22"/>
        </w:rPr>
        <w:t>ite inferior de detección debe</w:t>
      </w:r>
      <w:r w:rsidRPr="00CE2A11">
        <w:rPr>
          <w:sz w:val="22"/>
          <w:szCs w:val="22"/>
        </w:rPr>
        <w:t xml:space="preserve"> ser menor o igual o 0.01 W/kg, y el l</w:t>
      </w:r>
      <w:r w:rsidR="00B86C2C" w:rsidRPr="00CE2A11">
        <w:rPr>
          <w:sz w:val="22"/>
          <w:szCs w:val="22"/>
        </w:rPr>
        <w:t>ímite de detección máximo debe</w:t>
      </w:r>
      <w:r w:rsidRPr="00CE2A11">
        <w:rPr>
          <w:sz w:val="22"/>
          <w:szCs w:val="22"/>
        </w:rPr>
        <w:t xml:space="preserve"> ser </w:t>
      </w:r>
      <w:r w:rsidR="00A66DD4" w:rsidRPr="00CE2A11">
        <w:rPr>
          <w:sz w:val="22"/>
          <w:szCs w:val="22"/>
        </w:rPr>
        <w:t xml:space="preserve">mayor que </w:t>
      </w:r>
      <w:r w:rsidRPr="00CE2A11">
        <w:rPr>
          <w:sz w:val="22"/>
          <w:szCs w:val="22"/>
        </w:rPr>
        <w:t xml:space="preserve">100 W/kg. La sensibilidad e isotropía de la sonda </w:t>
      </w:r>
      <w:r w:rsidR="00B86C2C" w:rsidRPr="00CE2A11">
        <w:rPr>
          <w:sz w:val="22"/>
          <w:szCs w:val="22"/>
        </w:rPr>
        <w:t xml:space="preserve">debe </w:t>
      </w:r>
      <w:r w:rsidR="00A66DD4" w:rsidRPr="00CE2A11">
        <w:rPr>
          <w:sz w:val="22"/>
          <w:szCs w:val="22"/>
        </w:rPr>
        <w:t xml:space="preserve">ser </w:t>
      </w:r>
      <w:r w:rsidR="00B86C2C" w:rsidRPr="00CE2A11">
        <w:rPr>
          <w:sz w:val="22"/>
          <w:szCs w:val="22"/>
        </w:rPr>
        <w:t>determina</w:t>
      </w:r>
      <w:r w:rsidR="00A66DD4" w:rsidRPr="00CE2A11">
        <w:rPr>
          <w:sz w:val="22"/>
          <w:szCs w:val="22"/>
        </w:rPr>
        <w:t xml:space="preserve">da </w:t>
      </w:r>
      <w:r w:rsidRPr="00CE2A11">
        <w:rPr>
          <w:sz w:val="22"/>
          <w:szCs w:val="22"/>
        </w:rPr>
        <w:t xml:space="preserve">en el </w:t>
      </w:r>
      <w:r w:rsidR="00B86C2C" w:rsidRPr="00CE2A11">
        <w:rPr>
          <w:sz w:val="22"/>
          <w:szCs w:val="22"/>
        </w:rPr>
        <w:t>LET</w:t>
      </w:r>
      <w:r w:rsidR="00A66DD4" w:rsidRPr="00CE2A11">
        <w:rPr>
          <w:sz w:val="22"/>
          <w:szCs w:val="22"/>
        </w:rPr>
        <w:t>;</w:t>
      </w:r>
      <w:r w:rsidR="00B86C2C" w:rsidRPr="00CE2A11">
        <w:rPr>
          <w:sz w:val="22"/>
          <w:szCs w:val="22"/>
        </w:rPr>
        <w:t xml:space="preserve"> </w:t>
      </w:r>
      <w:r w:rsidR="008435B2" w:rsidRPr="00CE2A11">
        <w:rPr>
          <w:sz w:val="22"/>
          <w:szCs w:val="22"/>
        </w:rPr>
        <w:t xml:space="preserve">asimismo </w:t>
      </w:r>
      <w:r w:rsidR="00B86C2C" w:rsidRPr="00CE2A11">
        <w:rPr>
          <w:sz w:val="22"/>
          <w:szCs w:val="22"/>
        </w:rPr>
        <w:t>se debe especificar el</w:t>
      </w:r>
      <w:r w:rsidRPr="00CE2A11">
        <w:rPr>
          <w:sz w:val="22"/>
          <w:szCs w:val="22"/>
        </w:rPr>
        <w:t xml:space="preserve"> tiempo de respuesta de la sonda. El diámetro exterior de la punta</w:t>
      </w:r>
      <w:r w:rsidR="008435B2" w:rsidRPr="00CE2A11">
        <w:rPr>
          <w:sz w:val="22"/>
          <w:szCs w:val="22"/>
        </w:rPr>
        <w:t xml:space="preserve"> de la sonda no debe</w:t>
      </w:r>
      <w:r w:rsidR="00B86C2C" w:rsidRPr="00CE2A11">
        <w:rPr>
          <w:sz w:val="22"/>
          <w:szCs w:val="22"/>
        </w:rPr>
        <w:t xml:space="preserve"> exceder de</w:t>
      </w:r>
      <w:r w:rsidRPr="00CE2A11">
        <w:rPr>
          <w:sz w:val="22"/>
          <w:szCs w:val="22"/>
        </w:rPr>
        <w:t xml:space="preserve"> 8 mm en la vecindad de los elementos de medición para frecuencias de hasta 2 GHz. Para frecuencias superiores a 2 GHz el diámetro de</w:t>
      </w:r>
      <w:r w:rsidR="00B86C2C" w:rsidRPr="00CE2A11">
        <w:rPr>
          <w:sz w:val="22"/>
          <w:szCs w:val="22"/>
        </w:rPr>
        <w:t xml:space="preserve"> la punta de la sonda no debe </w:t>
      </w:r>
      <w:r w:rsidRPr="00CE2A11">
        <w:rPr>
          <w:sz w:val="22"/>
          <w:szCs w:val="22"/>
        </w:rPr>
        <w:t xml:space="preserve">exceder </w:t>
      </w:r>
      <w:r w:rsidRPr="00CE2A11">
        <w:rPr>
          <w:rFonts w:ascii="Calibri" w:hAnsi="Calibri" w:cs="Calibri"/>
          <w:sz w:val="22"/>
          <w:szCs w:val="22"/>
        </w:rPr>
        <w:t>λ</w:t>
      </w:r>
      <w:r w:rsidRPr="00CE2A11">
        <w:rPr>
          <w:sz w:val="22"/>
          <w:szCs w:val="22"/>
        </w:rPr>
        <w:t xml:space="preserve">/3, donde </w:t>
      </w:r>
      <w:r w:rsidRPr="00CE2A11">
        <w:rPr>
          <w:rFonts w:ascii="Calibri" w:hAnsi="Calibri" w:cs="Calibri"/>
          <w:sz w:val="22"/>
          <w:szCs w:val="22"/>
        </w:rPr>
        <w:t>λ</w:t>
      </w:r>
      <w:r w:rsidRPr="00CE2A11">
        <w:rPr>
          <w:sz w:val="22"/>
          <w:szCs w:val="22"/>
        </w:rPr>
        <w:t xml:space="preserve"> es la </w:t>
      </w:r>
      <w:r w:rsidR="0025571A" w:rsidRPr="00CE2A11">
        <w:rPr>
          <w:sz w:val="22"/>
          <w:szCs w:val="22"/>
        </w:rPr>
        <w:t>L</w:t>
      </w:r>
      <w:r w:rsidRPr="00CE2A11">
        <w:rPr>
          <w:sz w:val="22"/>
          <w:szCs w:val="22"/>
        </w:rPr>
        <w:t xml:space="preserve">ongitud de onda en el líquido. </w:t>
      </w:r>
    </w:p>
    <w:p w:rsidR="00B86C2C" w:rsidRPr="00CE2A11" w:rsidRDefault="00B86C2C" w:rsidP="00B86C2C">
      <w:pPr>
        <w:pStyle w:val="Prrafodelista"/>
        <w:rPr>
          <w:sz w:val="22"/>
          <w:szCs w:val="22"/>
        </w:rPr>
      </w:pPr>
    </w:p>
    <w:p w:rsidR="00DA5EE0" w:rsidRPr="00CE2A11" w:rsidRDefault="008D7096" w:rsidP="002B66F7">
      <w:pPr>
        <w:pStyle w:val="Prrafodelista"/>
        <w:numPr>
          <w:ilvl w:val="0"/>
          <w:numId w:val="43"/>
        </w:numPr>
        <w:spacing w:after="160" w:line="360" w:lineRule="auto"/>
        <w:jc w:val="both"/>
        <w:rPr>
          <w:sz w:val="22"/>
          <w:szCs w:val="22"/>
        </w:rPr>
      </w:pPr>
      <w:r w:rsidRPr="00CE2A11">
        <w:rPr>
          <w:sz w:val="22"/>
          <w:szCs w:val="22"/>
        </w:rPr>
        <w:t>Un</w:t>
      </w:r>
      <w:r w:rsidR="00B86C2C" w:rsidRPr="00CE2A11">
        <w:rPr>
          <w:sz w:val="22"/>
          <w:szCs w:val="22"/>
        </w:rPr>
        <w:t xml:space="preserve"> diámetro de </w:t>
      </w:r>
      <w:r w:rsidR="00207637" w:rsidRPr="00CE2A11">
        <w:rPr>
          <w:sz w:val="22"/>
          <w:szCs w:val="22"/>
        </w:rPr>
        <w:t>sonda más grande</w:t>
      </w:r>
      <w:r w:rsidRPr="00CE2A11">
        <w:rPr>
          <w:sz w:val="22"/>
          <w:szCs w:val="22"/>
        </w:rPr>
        <w:t xml:space="preserve"> </w:t>
      </w:r>
      <w:r w:rsidR="00B83ACB" w:rsidRPr="00CE2A11">
        <w:rPr>
          <w:sz w:val="22"/>
          <w:szCs w:val="22"/>
        </w:rPr>
        <w:t>puede ser utilizado</w:t>
      </w:r>
      <w:r w:rsidR="00207637" w:rsidRPr="00CE2A11">
        <w:rPr>
          <w:sz w:val="22"/>
          <w:szCs w:val="22"/>
        </w:rPr>
        <w:t>, si se demuestra</w:t>
      </w:r>
      <w:r w:rsidR="00FE0F2B" w:rsidRPr="00CE2A11">
        <w:rPr>
          <w:sz w:val="22"/>
          <w:szCs w:val="22"/>
        </w:rPr>
        <w:t xml:space="preserve"> que el campo-E de cualquier distribución potencial puede ser medido con una </w:t>
      </w:r>
      <w:r w:rsidR="005C6A9C" w:rsidRPr="00CE2A11">
        <w:rPr>
          <w:sz w:val="22"/>
          <w:szCs w:val="22"/>
        </w:rPr>
        <w:t>Incertidumbre</w:t>
      </w:r>
      <w:r w:rsidR="00FE0F2B" w:rsidRPr="00CE2A11">
        <w:rPr>
          <w:sz w:val="22"/>
          <w:szCs w:val="22"/>
        </w:rPr>
        <w:t xml:space="preserve"> menor al ±15 % (k=2) </w:t>
      </w:r>
      <w:r w:rsidR="00FA1A3A" w:rsidRPr="00CE2A11">
        <w:rPr>
          <w:sz w:val="22"/>
          <w:szCs w:val="22"/>
        </w:rPr>
        <w:t xml:space="preserve">en </w:t>
      </w:r>
      <w:r w:rsidR="00B86C2C" w:rsidRPr="00CE2A11">
        <w:rPr>
          <w:sz w:val="22"/>
          <w:szCs w:val="22"/>
        </w:rPr>
        <w:t>la superficie del MCH</w:t>
      </w:r>
      <w:r w:rsidR="00FE0F2B" w:rsidRPr="00CE2A11">
        <w:rPr>
          <w:sz w:val="22"/>
          <w:szCs w:val="22"/>
        </w:rPr>
        <w:t>,</w:t>
      </w:r>
      <w:r w:rsidR="00FA1A3A" w:rsidRPr="00CE2A11">
        <w:rPr>
          <w:sz w:val="22"/>
          <w:szCs w:val="22"/>
        </w:rPr>
        <w:t xml:space="preserve"> considerando las distancias que </w:t>
      </w:r>
      <w:r w:rsidR="00FE0F2B" w:rsidRPr="00CE2A11">
        <w:rPr>
          <w:sz w:val="22"/>
          <w:szCs w:val="22"/>
        </w:rPr>
        <w:t xml:space="preserve">se </w:t>
      </w:r>
      <w:r w:rsidR="00B771BA" w:rsidRPr="00CE2A11">
        <w:rPr>
          <w:sz w:val="22"/>
          <w:szCs w:val="22"/>
        </w:rPr>
        <w:t>muestra</w:t>
      </w:r>
      <w:r w:rsidR="00FA1A3A" w:rsidRPr="00CE2A11">
        <w:rPr>
          <w:sz w:val="22"/>
          <w:szCs w:val="22"/>
        </w:rPr>
        <w:t>n</w:t>
      </w:r>
      <w:r w:rsidR="00B771BA" w:rsidRPr="00CE2A11">
        <w:rPr>
          <w:sz w:val="22"/>
          <w:szCs w:val="22"/>
        </w:rPr>
        <w:t xml:space="preserve"> </w:t>
      </w:r>
      <w:r w:rsidR="00FE0F2B" w:rsidRPr="00CE2A11">
        <w:rPr>
          <w:sz w:val="22"/>
          <w:szCs w:val="22"/>
        </w:rPr>
        <w:t xml:space="preserve">en la </w:t>
      </w:r>
      <w:r w:rsidR="00651A8C" w:rsidRPr="00CE2A11">
        <w:rPr>
          <w:b/>
          <w:sz w:val="22"/>
          <w:szCs w:val="22"/>
        </w:rPr>
        <w:t>T</w:t>
      </w:r>
      <w:r w:rsidR="008435B2" w:rsidRPr="00CE2A11">
        <w:rPr>
          <w:b/>
          <w:sz w:val="22"/>
          <w:szCs w:val="22"/>
        </w:rPr>
        <w:t>abla</w:t>
      </w:r>
      <w:r w:rsidR="00FE0F2B" w:rsidRPr="00CE2A11">
        <w:rPr>
          <w:b/>
          <w:sz w:val="22"/>
          <w:szCs w:val="22"/>
        </w:rPr>
        <w:t xml:space="preserve"> </w:t>
      </w:r>
      <w:r w:rsidR="008435B2" w:rsidRPr="00CE2A11">
        <w:rPr>
          <w:b/>
          <w:sz w:val="22"/>
          <w:szCs w:val="22"/>
        </w:rPr>
        <w:t>3,</w:t>
      </w:r>
      <w:r w:rsidR="00FE0F2B" w:rsidRPr="00CE2A11">
        <w:rPr>
          <w:sz w:val="22"/>
          <w:szCs w:val="22"/>
        </w:rPr>
        <w:t xml:space="preserve"> o a las distancias recomendadas por el fabricante del sistema dosimétrico (la que sea menor). </w:t>
      </w:r>
    </w:p>
    <w:p w:rsidR="008D7096" w:rsidRPr="00CE2A11" w:rsidRDefault="008D7096" w:rsidP="002B66F7">
      <w:pPr>
        <w:pStyle w:val="Prrafodelista"/>
        <w:spacing w:after="160" w:line="360" w:lineRule="auto"/>
        <w:jc w:val="both"/>
        <w:rPr>
          <w:sz w:val="22"/>
          <w:szCs w:val="22"/>
        </w:rPr>
      </w:pPr>
    </w:p>
    <w:p w:rsidR="00FE0F2B" w:rsidRPr="00CE2A11" w:rsidRDefault="00FE0F2B" w:rsidP="004E1381">
      <w:pPr>
        <w:pStyle w:val="Prrafodelista"/>
        <w:numPr>
          <w:ilvl w:val="0"/>
          <w:numId w:val="43"/>
        </w:numPr>
        <w:spacing w:after="160" w:line="360" w:lineRule="auto"/>
        <w:jc w:val="both"/>
        <w:rPr>
          <w:sz w:val="22"/>
          <w:szCs w:val="22"/>
        </w:rPr>
      </w:pPr>
      <w:r w:rsidRPr="00CE2A11">
        <w:rPr>
          <w:sz w:val="22"/>
          <w:szCs w:val="22"/>
        </w:rPr>
        <w:t xml:space="preserve">Donde explícitamente </w:t>
      </w:r>
      <w:r w:rsidR="00FA1A3A" w:rsidRPr="00CE2A11">
        <w:rPr>
          <w:sz w:val="22"/>
          <w:szCs w:val="22"/>
        </w:rPr>
        <w:t xml:space="preserve">se </w:t>
      </w:r>
      <w:r w:rsidR="008435B2" w:rsidRPr="00CE2A11">
        <w:rPr>
          <w:sz w:val="22"/>
          <w:szCs w:val="22"/>
        </w:rPr>
        <w:t>especifique</w:t>
      </w:r>
      <w:r w:rsidR="00FA1A3A" w:rsidRPr="00CE2A11">
        <w:rPr>
          <w:sz w:val="22"/>
          <w:szCs w:val="22"/>
        </w:rPr>
        <w:t>n</w:t>
      </w:r>
      <w:r w:rsidRPr="00CE2A11">
        <w:rPr>
          <w:sz w:val="22"/>
          <w:szCs w:val="22"/>
        </w:rPr>
        <w:t xml:space="preserve"> características de desempeño para el sistema de medición o para parte del sistema de medición, deberá documentar</w:t>
      </w:r>
      <w:r w:rsidR="0075610E" w:rsidRPr="00CE2A11">
        <w:rPr>
          <w:sz w:val="22"/>
          <w:szCs w:val="22"/>
        </w:rPr>
        <w:t xml:space="preserve"> </w:t>
      </w:r>
      <w:r w:rsidRPr="00CE2A11">
        <w:rPr>
          <w:sz w:val="22"/>
          <w:szCs w:val="22"/>
        </w:rPr>
        <w:t xml:space="preserve">la conformidad con las </w:t>
      </w:r>
      <w:r w:rsidR="008435B2" w:rsidRPr="00CE2A11">
        <w:rPr>
          <w:sz w:val="22"/>
          <w:szCs w:val="22"/>
        </w:rPr>
        <w:t>referidas especificaciones</w:t>
      </w:r>
      <w:r w:rsidR="00DC471B" w:rsidRPr="00CE2A11">
        <w:rPr>
          <w:sz w:val="22"/>
          <w:szCs w:val="22"/>
        </w:rPr>
        <w:t>.</w:t>
      </w:r>
    </w:p>
    <w:p w:rsidR="00356DEC" w:rsidRPr="00CE2A11" w:rsidRDefault="00356DEC" w:rsidP="00EB7E04">
      <w:pPr>
        <w:rPr>
          <w:b/>
        </w:rPr>
      </w:pPr>
    </w:p>
    <w:p w:rsidR="00356DEC" w:rsidRPr="00CE2A11" w:rsidRDefault="00356DEC" w:rsidP="00EB7E04">
      <w:pPr>
        <w:rPr>
          <w:b/>
        </w:rPr>
      </w:pPr>
    </w:p>
    <w:p w:rsidR="00356DEC" w:rsidRPr="00CE2A11" w:rsidRDefault="00356DEC" w:rsidP="00EB7E04">
      <w:pPr>
        <w:rPr>
          <w:b/>
        </w:rPr>
      </w:pPr>
    </w:p>
    <w:p w:rsidR="001128AF" w:rsidRPr="00CE2A11" w:rsidRDefault="001128AF" w:rsidP="004F5618">
      <w:pPr>
        <w:spacing w:line="360" w:lineRule="auto"/>
        <w:jc w:val="both"/>
        <w:outlineLvl w:val="2"/>
        <w:rPr>
          <w:b/>
          <w:sz w:val="22"/>
          <w:szCs w:val="22"/>
        </w:rPr>
      </w:pPr>
      <w:r w:rsidRPr="00CE2A11">
        <w:rPr>
          <w:b/>
          <w:sz w:val="22"/>
          <w:szCs w:val="22"/>
        </w:rPr>
        <w:t>5.1.2</w:t>
      </w:r>
      <w:r w:rsidR="008435B2" w:rsidRPr="00CE2A11">
        <w:rPr>
          <w:b/>
          <w:sz w:val="22"/>
          <w:szCs w:val="22"/>
        </w:rPr>
        <w:t>.</w:t>
      </w:r>
      <w:r w:rsidRPr="00CE2A11">
        <w:rPr>
          <w:b/>
          <w:sz w:val="22"/>
          <w:szCs w:val="22"/>
        </w:rPr>
        <w:t xml:space="preserve"> ESPECIFICACIONES DEL MODELO ANTROPOMÉTRICO DE LA CABEZA </w:t>
      </w:r>
      <w:r w:rsidR="00207637" w:rsidRPr="00CE2A11">
        <w:rPr>
          <w:b/>
          <w:sz w:val="22"/>
          <w:szCs w:val="22"/>
        </w:rPr>
        <w:t xml:space="preserve">MCH </w:t>
      </w:r>
      <w:r w:rsidRPr="00CE2A11">
        <w:rPr>
          <w:b/>
          <w:sz w:val="22"/>
          <w:szCs w:val="22"/>
        </w:rPr>
        <w:t>(CARCASA Y LÍQUIDO</w:t>
      </w:r>
      <w:r w:rsidR="00A75070" w:rsidRPr="00CE2A11">
        <w:rPr>
          <w:b/>
          <w:sz w:val="22"/>
          <w:szCs w:val="22"/>
        </w:rPr>
        <w:t xml:space="preserve"> EQUIVALENTE AL TEJIDO</w:t>
      </w:r>
      <w:r w:rsidRPr="00CE2A11">
        <w:rPr>
          <w:b/>
          <w:sz w:val="22"/>
          <w:szCs w:val="22"/>
        </w:rPr>
        <w:t>)</w:t>
      </w:r>
    </w:p>
    <w:p w:rsidR="00207637" w:rsidRPr="00CE2A11" w:rsidRDefault="001128AF" w:rsidP="00C55FC4">
      <w:pPr>
        <w:pStyle w:val="Prrafodelista"/>
        <w:numPr>
          <w:ilvl w:val="0"/>
          <w:numId w:val="51"/>
        </w:numPr>
        <w:spacing w:line="360" w:lineRule="auto"/>
        <w:jc w:val="both"/>
        <w:rPr>
          <w:sz w:val="22"/>
          <w:szCs w:val="22"/>
        </w:rPr>
      </w:pPr>
      <w:r w:rsidRPr="00CE2A11">
        <w:rPr>
          <w:sz w:val="22"/>
          <w:szCs w:val="22"/>
        </w:rPr>
        <w:t xml:space="preserve">Para la configuración típica de un </w:t>
      </w:r>
      <w:r w:rsidR="00207637" w:rsidRPr="00CE2A11">
        <w:rPr>
          <w:sz w:val="22"/>
          <w:szCs w:val="22"/>
        </w:rPr>
        <w:t>MCH</w:t>
      </w:r>
      <w:r w:rsidRPr="00CE2A11">
        <w:rPr>
          <w:sz w:val="22"/>
          <w:szCs w:val="22"/>
        </w:rPr>
        <w:t xml:space="preserve"> seccionado</w:t>
      </w:r>
      <w:r w:rsidR="00256D10" w:rsidRPr="00CE2A11">
        <w:rPr>
          <w:sz w:val="22"/>
          <w:szCs w:val="22"/>
        </w:rPr>
        <w:t xml:space="preserve"> sagitalmente</w:t>
      </w:r>
      <w:r w:rsidRPr="00CE2A11">
        <w:rPr>
          <w:sz w:val="22"/>
          <w:szCs w:val="22"/>
        </w:rPr>
        <w:t xml:space="preserve">, cada mitad del modelo de cabeza </w:t>
      </w:r>
      <w:r w:rsidR="00B771BA" w:rsidRPr="00CE2A11">
        <w:rPr>
          <w:sz w:val="22"/>
          <w:szCs w:val="22"/>
        </w:rPr>
        <w:t xml:space="preserve">debe </w:t>
      </w:r>
      <w:r w:rsidRPr="00CE2A11">
        <w:rPr>
          <w:sz w:val="22"/>
          <w:szCs w:val="22"/>
        </w:rPr>
        <w:t>est</w:t>
      </w:r>
      <w:r w:rsidR="00B771BA" w:rsidRPr="00CE2A11">
        <w:rPr>
          <w:sz w:val="22"/>
          <w:szCs w:val="22"/>
        </w:rPr>
        <w:t>ar</w:t>
      </w:r>
      <w:r w:rsidRPr="00CE2A11">
        <w:rPr>
          <w:sz w:val="22"/>
          <w:szCs w:val="22"/>
        </w:rPr>
        <w:t xml:space="preserve"> colocado sobre uno de sus costados, y el EBP se coloca debajo</w:t>
      </w:r>
      <w:r w:rsidR="001A19BE" w:rsidRPr="00CE2A11">
        <w:rPr>
          <w:sz w:val="22"/>
          <w:szCs w:val="22"/>
        </w:rPr>
        <w:t xml:space="preserve"> del referido modelo</w:t>
      </w:r>
      <w:r w:rsidRPr="00CE2A11">
        <w:rPr>
          <w:sz w:val="22"/>
          <w:szCs w:val="22"/>
        </w:rPr>
        <w:t xml:space="preserve">. </w:t>
      </w:r>
    </w:p>
    <w:p w:rsidR="00207637" w:rsidRPr="00CE2A11" w:rsidRDefault="001128AF" w:rsidP="00C55FC4">
      <w:pPr>
        <w:pStyle w:val="Prrafodelista"/>
        <w:numPr>
          <w:ilvl w:val="0"/>
          <w:numId w:val="51"/>
        </w:numPr>
        <w:spacing w:line="360" w:lineRule="auto"/>
        <w:jc w:val="both"/>
        <w:rPr>
          <w:sz w:val="22"/>
          <w:szCs w:val="22"/>
        </w:rPr>
      </w:pPr>
      <w:r w:rsidRPr="00CE2A11">
        <w:rPr>
          <w:sz w:val="22"/>
          <w:szCs w:val="22"/>
        </w:rPr>
        <w:t xml:space="preserve">El </w:t>
      </w:r>
      <w:r w:rsidR="00256D10" w:rsidRPr="00CE2A11">
        <w:rPr>
          <w:sz w:val="22"/>
          <w:szCs w:val="22"/>
        </w:rPr>
        <w:t>MCH</w:t>
      </w:r>
      <w:r w:rsidRPr="00CE2A11">
        <w:rPr>
          <w:sz w:val="22"/>
          <w:szCs w:val="22"/>
        </w:rPr>
        <w:t xml:space="preserve"> debe llenarse con </w:t>
      </w:r>
      <w:r w:rsidR="00256D10" w:rsidRPr="00CE2A11">
        <w:rPr>
          <w:sz w:val="22"/>
          <w:szCs w:val="22"/>
        </w:rPr>
        <w:t xml:space="preserve">el </w:t>
      </w:r>
      <w:r w:rsidR="00207637" w:rsidRPr="00CE2A11">
        <w:rPr>
          <w:sz w:val="22"/>
          <w:szCs w:val="22"/>
        </w:rPr>
        <w:t>LET</w:t>
      </w:r>
      <w:r w:rsidRPr="00CE2A11">
        <w:rPr>
          <w:sz w:val="22"/>
          <w:szCs w:val="22"/>
        </w:rPr>
        <w:t xml:space="preserve"> </w:t>
      </w:r>
      <w:r w:rsidR="00256D10" w:rsidRPr="00CE2A11">
        <w:rPr>
          <w:sz w:val="22"/>
          <w:szCs w:val="22"/>
        </w:rPr>
        <w:t xml:space="preserve">considerando </w:t>
      </w:r>
      <w:r w:rsidRPr="00CE2A11">
        <w:rPr>
          <w:sz w:val="22"/>
          <w:szCs w:val="22"/>
        </w:rPr>
        <w:t xml:space="preserve">las propiedades dieléctricas </w:t>
      </w:r>
      <w:r w:rsidR="00256D10" w:rsidRPr="00CE2A11">
        <w:rPr>
          <w:sz w:val="22"/>
          <w:szCs w:val="22"/>
        </w:rPr>
        <w:t>requeridas</w:t>
      </w:r>
      <w:r w:rsidRPr="00CE2A11">
        <w:rPr>
          <w:sz w:val="22"/>
          <w:szCs w:val="22"/>
        </w:rPr>
        <w:t>.</w:t>
      </w:r>
    </w:p>
    <w:p w:rsidR="00207637" w:rsidRPr="00CE2A11" w:rsidRDefault="001128AF" w:rsidP="00C55FC4">
      <w:pPr>
        <w:pStyle w:val="Prrafodelista"/>
        <w:numPr>
          <w:ilvl w:val="0"/>
          <w:numId w:val="51"/>
        </w:numPr>
        <w:spacing w:line="360" w:lineRule="auto"/>
        <w:jc w:val="both"/>
        <w:rPr>
          <w:sz w:val="22"/>
          <w:szCs w:val="22"/>
        </w:rPr>
      </w:pPr>
      <w:r w:rsidRPr="00CE2A11">
        <w:rPr>
          <w:sz w:val="22"/>
          <w:szCs w:val="22"/>
        </w:rPr>
        <w:t xml:space="preserve">Para minimizar las reflexiones provenientes de la superficie superior del </w:t>
      </w:r>
      <w:r w:rsidR="00207637" w:rsidRPr="00CE2A11">
        <w:rPr>
          <w:sz w:val="22"/>
          <w:szCs w:val="22"/>
        </w:rPr>
        <w:t>LET</w:t>
      </w:r>
      <w:r w:rsidRPr="00CE2A11">
        <w:rPr>
          <w:sz w:val="22"/>
          <w:szCs w:val="22"/>
        </w:rPr>
        <w:t>, la profundidad del líquido debe ser al menos</w:t>
      </w:r>
      <w:r w:rsidR="00B771BA" w:rsidRPr="00CE2A11">
        <w:rPr>
          <w:sz w:val="22"/>
          <w:szCs w:val="22"/>
        </w:rPr>
        <w:t xml:space="preserve"> de</w:t>
      </w:r>
      <w:r w:rsidRPr="00CE2A11">
        <w:rPr>
          <w:sz w:val="22"/>
          <w:szCs w:val="22"/>
        </w:rPr>
        <w:t xml:space="preserve"> 15</w:t>
      </w:r>
      <w:r w:rsidR="00207637" w:rsidRPr="00CE2A11">
        <w:rPr>
          <w:sz w:val="22"/>
          <w:szCs w:val="22"/>
        </w:rPr>
        <w:t>0 m</w:t>
      </w:r>
      <w:r w:rsidRPr="00CE2A11">
        <w:rPr>
          <w:sz w:val="22"/>
          <w:szCs w:val="22"/>
        </w:rPr>
        <w:t xml:space="preserve">m, que es la distancia </w:t>
      </w:r>
      <w:r w:rsidR="00256D10" w:rsidRPr="00CE2A11">
        <w:rPr>
          <w:sz w:val="22"/>
          <w:szCs w:val="22"/>
        </w:rPr>
        <w:t xml:space="preserve">aproximada </w:t>
      </w:r>
      <w:r w:rsidRPr="00CE2A11">
        <w:rPr>
          <w:sz w:val="22"/>
          <w:szCs w:val="22"/>
        </w:rPr>
        <w:t>entre los oí</w:t>
      </w:r>
      <w:r w:rsidR="00207637" w:rsidRPr="00CE2A11">
        <w:rPr>
          <w:sz w:val="22"/>
          <w:szCs w:val="22"/>
        </w:rPr>
        <w:t>dos de una cabeza humana</w:t>
      </w:r>
      <w:r w:rsidR="00256D10" w:rsidRPr="00CE2A11">
        <w:rPr>
          <w:sz w:val="22"/>
          <w:szCs w:val="22"/>
        </w:rPr>
        <w:t xml:space="preserve">; también </w:t>
      </w:r>
      <w:r w:rsidR="00207637" w:rsidRPr="00CE2A11">
        <w:rPr>
          <w:sz w:val="22"/>
          <w:szCs w:val="22"/>
        </w:rPr>
        <w:t>se pueden usar profundidades</w:t>
      </w:r>
      <w:r w:rsidRPr="00CE2A11">
        <w:rPr>
          <w:sz w:val="22"/>
          <w:szCs w:val="22"/>
        </w:rPr>
        <w:t xml:space="preserve"> del líquido menores a 15</w:t>
      </w:r>
      <w:r w:rsidR="008435B2" w:rsidRPr="00CE2A11">
        <w:rPr>
          <w:sz w:val="22"/>
          <w:szCs w:val="22"/>
        </w:rPr>
        <w:t>0 m</w:t>
      </w:r>
      <w:r w:rsidRPr="00CE2A11">
        <w:rPr>
          <w:sz w:val="22"/>
          <w:szCs w:val="22"/>
        </w:rPr>
        <w:t>m</w:t>
      </w:r>
      <w:r w:rsidR="00207637" w:rsidRPr="00CE2A11">
        <w:rPr>
          <w:sz w:val="22"/>
          <w:szCs w:val="22"/>
        </w:rPr>
        <w:t xml:space="preserve">, </w:t>
      </w:r>
      <w:r w:rsidRPr="00CE2A11">
        <w:rPr>
          <w:sz w:val="22"/>
          <w:szCs w:val="22"/>
        </w:rPr>
        <w:t xml:space="preserve">si </w:t>
      </w:r>
      <w:r w:rsidR="00207637" w:rsidRPr="00CE2A11">
        <w:rPr>
          <w:sz w:val="22"/>
          <w:szCs w:val="22"/>
        </w:rPr>
        <w:t>se demuestra</w:t>
      </w:r>
      <w:r w:rsidRPr="00CE2A11">
        <w:rPr>
          <w:sz w:val="22"/>
          <w:szCs w:val="22"/>
        </w:rPr>
        <w:t xml:space="preserve"> (por ejemplo, usando simulaciones numéricas) que el efecto en el pico </w:t>
      </w:r>
      <w:r w:rsidR="00207637" w:rsidRPr="00CE2A11">
        <w:rPr>
          <w:sz w:val="22"/>
          <w:szCs w:val="22"/>
        </w:rPr>
        <w:t xml:space="preserve">promedio </w:t>
      </w:r>
      <w:r w:rsidRPr="00CE2A11">
        <w:rPr>
          <w:sz w:val="22"/>
          <w:szCs w:val="22"/>
        </w:rPr>
        <w:t xml:space="preserve">espacial </w:t>
      </w:r>
      <w:r w:rsidR="00207637" w:rsidRPr="00CE2A11">
        <w:rPr>
          <w:sz w:val="22"/>
          <w:szCs w:val="22"/>
        </w:rPr>
        <w:t>de</w:t>
      </w:r>
      <w:r w:rsidR="0081601A" w:rsidRPr="00CE2A11">
        <w:rPr>
          <w:sz w:val="22"/>
          <w:szCs w:val="22"/>
        </w:rPr>
        <w:t>l</w:t>
      </w:r>
      <w:r w:rsidR="00207637" w:rsidRPr="00CE2A11">
        <w:rPr>
          <w:sz w:val="22"/>
          <w:szCs w:val="22"/>
        </w:rPr>
        <w:t xml:space="preserve"> SAR </w:t>
      </w:r>
      <w:r w:rsidRPr="00CE2A11">
        <w:rPr>
          <w:sz w:val="22"/>
          <w:szCs w:val="22"/>
        </w:rPr>
        <w:t>es menor a 1 % bajo</w:t>
      </w:r>
      <w:r w:rsidR="00207637" w:rsidRPr="00CE2A11">
        <w:rPr>
          <w:sz w:val="22"/>
          <w:szCs w:val="22"/>
        </w:rPr>
        <w:t xml:space="preserve"> las condiciones del peor caso</w:t>
      </w:r>
      <w:r w:rsidR="00CF1BE0" w:rsidRPr="00CE2A11">
        <w:rPr>
          <w:sz w:val="22"/>
          <w:szCs w:val="22"/>
        </w:rPr>
        <w:t>. S</w:t>
      </w:r>
      <w:r w:rsidRPr="00CE2A11">
        <w:rPr>
          <w:sz w:val="22"/>
          <w:szCs w:val="22"/>
        </w:rPr>
        <w:t>i e</w:t>
      </w:r>
      <w:r w:rsidR="00A742EB" w:rsidRPr="00CE2A11">
        <w:rPr>
          <w:sz w:val="22"/>
          <w:szCs w:val="22"/>
        </w:rPr>
        <w:t>s más de 1 % pero menos de 3 %,</w:t>
      </w:r>
      <w:r w:rsidR="00207637" w:rsidRPr="00CE2A11">
        <w:rPr>
          <w:sz w:val="22"/>
          <w:szCs w:val="22"/>
        </w:rPr>
        <w:t xml:space="preserve"> </w:t>
      </w:r>
      <w:r w:rsidR="00CF1BE0" w:rsidRPr="00CE2A11">
        <w:rPr>
          <w:sz w:val="22"/>
          <w:szCs w:val="22"/>
        </w:rPr>
        <w:t xml:space="preserve">la Incertidumbre para el valor del peor caso proveniente de la demostración </w:t>
      </w:r>
      <w:r w:rsidR="00207637" w:rsidRPr="00CE2A11">
        <w:rPr>
          <w:sz w:val="22"/>
          <w:szCs w:val="22"/>
        </w:rPr>
        <w:t xml:space="preserve">se debe añadir al presupuesto de </w:t>
      </w:r>
      <w:r w:rsidR="005C6A9C" w:rsidRPr="00CE2A11">
        <w:rPr>
          <w:sz w:val="22"/>
          <w:szCs w:val="22"/>
        </w:rPr>
        <w:t>Incertidumbre</w:t>
      </w:r>
      <w:r w:rsidR="00207637" w:rsidRPr="00CE2A11">
        <w:rPr>
          <w:sz w:val="22"/>
          <w:szCs w:val="22"/>
        </w:rPr>
        <w:t xml:space="preserve"> de la </w:t>
      </w:r>
      <w:r w:rsidR="0081601A" w:rsidRPr="00CE2A11">
        <w:rPr>
          <w:b/>
          <w:sz w:val="22"/>
          <w:szCs w:val="22"/>
        </w:rPr>
        <w:t>T</w:t>
      </w:r>
      <w:r w:rsidR="00207637" w:rsidRPr="00CE2A11">
        <w:rPr>
          <w:b/>
          <w:sz w:val="22"/>
          <w:szCs w:val="22"/>
        </w:rPr>
        <w:t xml:space="preserve">abla </w:t>
      </w:r>
      <w:r w:rsidR="003F240D" w:rsidRPr="00CE2A11">
        <w:rPr>
          <w:b/>
          <w:sz w:val="22"/>
          <w:szCs w:val="22"/>
        </w:rPr>
        <w:t>A.</w:t>
      </w:r>
      <w:r w:rsidR="008435B2" w:rsidRPr="00CE2A11">
        <w:rPr>
          <w:b/>
          <w:sz w:val="22"/>
          <w:szCs w:val="22"/>
        </w:rPr>
        <w:t>1</w:t>
      </w:r>
      <w:r w:rsidR="00207637" w:rsidRPr="00CE2A11">
        <w:rPr>
          <w:sz w:val="22"/>
          <w:szCs w:val="22"/>
        </w:rPr>
        <w:t xml:space="preserve"> del </w:t>
      </w:r>
      <w:r w:rsidR="0081601A" w:rsidRPr="00CE2A11">
        <w:rPr>
          <w:b/>
          <w:sz w:val="22"/>
          <w:szCs w:val="22"/>
        </w:rPr>
        <w:t>A</w:t>
      </w:r>
      <w:r w:rsidR="00207637" w:rsidRPr="00CE2A11">
        <w:rPr>
          <w:b/>
          <w:sz w:val="22"/>
          <w:szCs w:val="22"/>
        </w:rPr>
        <w:t xml:space="preserve">nexo </w:t>
      </w:r>
      <w:r w:rsidR="008435B2" w:rsidRPr="00CE2A11">
        <w:rPr>
          <w:b/>
          <w:sz w:val="22"/>
          <w:szCs w:val="22"/>
        </w:rPr>
        <w:t>A</w:t>
      </w:r>
      <w:r w:rsidR="00207637" w:rsidRPr="00CE2A11">
        <w:rPr>
          <w:b/>
          <w:sz w:val="22"/>
          <w:szCs w:val="22"/>
        </w:rPr>
        <w:t xml:space="preserve"> </w:t>
      </w:r>
      <w:r w:rsidR="00207637" w:rsidRPr="00CE2A11">
        <w:rPr>
          <w:sz w:val="22"/>
          <w:szCs w:val="22"/>
        </w:rPr>
        <w:t>de la presente D</w:t>
      </w:r>
      <w:r w:rsidR="00C509AE" w:rsidRPr="00CE2A11">
        <w:rPr>
          <w:sz w:val="22"/>
          <w:szCs w:val="22"/>
        </w:rPr>
        <w:t xml:space="preserve"> </w:t>
      </w:r>
      <w:r w:rsidR="00207637" w:rsidRPr="00CE2A11">
        <w:rPr>
          <w:sz w:val="22"/>
          <w:szCs w:val="22"/>
        </w:rPr>
        <w:t>T</w:t>
      </w:r>
      <w:r w:rsidRPr="00CE2A11">
        <w:rPr>
          <w:sz w:val="22"/>
          <w:szCs w:val="22"/>
        </w:rPr>
        <w:t>.</w:t>
      </w:r>
    </w:p>
    <w:p w:rsidR="00226E42" w:rsidRPr="00CE2A11" w:rsidRDefault="00226E42" w:rsidP="00C55FC4">
      <w:pPr>
        <w:pStyle w:val="Prrafodelista"/>
        <w:numPr>
          <w:ilvl w:val="0"/>
          <w:numId w:val="51"/>
        </w:numPr>
        <w:spacing w:line="360" w:lineRule="auto"/>
        <w:jc w:val="both"/>
        <w:rPr>
          <w:sz w:val="22"/>
          <w:szCs w:val="22"/>
        </w:rPr>
      </w:pPr>
      <w:r w:rsidRPr="00CE2A11">
        <w:rPr>
          <w:sz w:val="22"/>
          <w:szCs w:val="22"/>
        </w:rPr>
        <w:t>Se deben evaluar y comparar l</w:t>
      </w:r>
      <w:r w:rsidR="001128AF" w:rsidRPr="00CE2A11">
        <w:rPr>
          <w:sz w:val="22"/>
          <w:szCs w:val="22"/>
        </w:rPr>
        <w:t>os</w:t>
      </w:r>
      <w:r w:rsidR="00207637" w:rsidRPr="00CE2A11">
        <w:rPr>
          <w:sz w:val="22"/>
          <w:szCs w:val="22"/>
        </w:rPr>
        <w:t xml:space="preserve"> parámetros dieléctricos </w:t>
      </w:r>
      <w:r w:rsidR="001128AF" w:rsidRPr="00CE2A11">
        <w:rPr>
          <w:sz w:val="22"/>
          <w:szCs w:val="22"/>
        </w:rPr>
        <w:t xml:space="preserve">con los valores dados en la </w:t>
      </w:r>
      <w:r w:rsidR="0081601A" w:rsidRPr="00CE2A11">
        <w:rPr>
          <w:b/>
          <w:sz w:val="22"/>
          <w:szCs w:val="22"/>
        </w:rPr>
        <w:t>T</w:t>
      </w:r>
      <w:r w:rsidR="001128AF" w:rsidRPr="00CE2A11">
        <w:rPr>
          <w:b/>
          <w:sz w:val="22"/>
          <w:szCs w:val="22"/>
        </w:rPr>
        <w:t xml:space="preserve">abla </w:t>
      </w:r>
      <w:r w:rsidR="008435B2" w:rsidRPr="00CE2A11">
        <w:rPr>
          <w:b/>
          <w:sz w:val="22"/>
          <w:szCs w:val="22"/>
        </w:rPr>
        <w:t>4</w:t>
      </w:r>
      <w:r w:rsidR="001128AF" w:rsidRPr="00CE2A11">
        <w:rPr>
          <w:sz w:val="22"/>
          <w:szCs w:val="22"/>
        </w:rPr>
        <w:t xml:space="preserve"> usando interpolación lineal. Esta medición puede realizarse usando el equipo y los procedimientos descritos en el </w:t>
      </w:r>
      <w:r w:rsidR="001128AF" w:rsidRPr="00CE2A11">
        <w:rPr>
          <w:b/>
          <w:sz w:val="22"/>
          <w:szCs w:val="22"/>
        </w:rPr>
        <w:t>Anexo J</w:t>
      </w:r>
      <w:r w:rsidRPr="00CE2A11">
        <w:rPr>
          <w:b/>
          <w:sz w:val="22"/>
          <w:szCs w:val="22"/>
        </w:rPr>
        <w:t xml:space="preserve"> </w:t>
      </w:r>
      <w:r w:rsidRPr="00CE2A11">
        <w:rPr>
          <w:sz w:val="22"/>
          <w:szCs w:val="22"/>
        </w:rPr>
        <w:t>de</w:t>
      </w:r>
      <w:r w:rsidR="002E18A8" w:rsidRPr="00CE2A11">
        <w:rPr>
          <w:sz w:val="22"/>
          <w:szCs w:val="22"/>
        </w:rPr>
        <w:t>l estándar</w:t>
      </w:r>
      <w:r w:rsidRPr="00CE2A11">
        <w:rPr>
          <w:sz w:val="22"/>
          <w:szCs w:val="22"/>
        </w:rPr>
        <w:t xml:space="preserve"> </w:t>
      </w:r>
      <w:r w:rsidRPr="00CE2A11">
        <w:rPr>
          <w:b/>
          <w:sz w:val="22"/>
          <w:szCs w:val="22"/>
        </w:rPr>
        <w:t>IEC 62209</w:t>
      </w:r>
      <w:r w:rsidR="0081601A" w:rsidRPr="00CE2A11">
        <w:rPr>
          <w:b/>
          <w:sz w:val="22"/>
          <w:szCs w:val="22"/>
        </w:rPr>
        <w:t>-</w:t>
      </w:r>
      <w:r w:rsidRPr="00CE2A11">
        <w:rPr>
          <w:b/>
          <w:sz w:val="22"/>
          <w:szCs w:val="22"/>
        </w:rPr>
        <w:t>1:2016</w:t>
      </w:r>
      <w:r w:rsidR="001128AF" w:rsidRPr="00CE2A11">
        <w:rPr>
          <w:b/>
          <w:sz w:val="22"/>
          <w:szCs w:val="22"/>
        </w:rPr>
        <w:t>.</w:t>
      </w:r>
      <w:r w:rsidR="001128AF" w:rsidRPr="00CE2A11">
        <w:rPr>
          <w:sz w:val="22"/>
          <w:szCs w:val="22"/>
        </w:rPr>
        <w:t xml:space="preserve"> </w:t>
      </w:r>
    </w:p>
    <w:p w:rsidR="001128AF" w:rsidRPr="00CE2A11" w:rsidRDefault="00226E42" w:rsidP="00C55FC4">
      <w:pPr>
        <w:pStyle w:val="Prrafodelista"/>
        <w:numPr>
          <w:ilvl w:val="0"/>
          <w:numId w:val="51"/>
        </w:numPr>
        <w:spacing w:line="360" w:lineRule="auto"/>
        <w:jc w:val="both"/>
        <w:rPr>
          <w:sz w:val="22"/>
          <w:szCs w:val="22"/>
        </w:rPr>
      </w:pPr>
      <w:r w:rsidRPr="00CE2A11">
        <w:rPr>
          <w:sz w:val="22"/>
          <w:szCs w:val="22"/>
        </w:rPr>
        <w:t>Para los cálculos del SAR se deben usar l</w:t>
      </w:r>
      <w:r w:rsidR="001128AF" w:rsidRPr="00CE2A11">
        <w:rPr>
          <w:sz w:val="22"/>
          <w:szCs w:val="22"/>
        </w:rPr>
        <w:t xml:space="preserve">as propiedades dieléctricas medidas, no los valores de la </w:t>
      </w:r>
      <w:r w:rsidR="0081601A" w:rsidRPr="00CE2A11">
        <w:rPr>
          <w:b/>
          <w:sz w:val="22"/>
          <w:szCs w:val="22"/>
        </w:rPr>
        <w:t>T</w:t>
      </w:r>
      <w:r w:rsidR="001128AF" w:rsidRPr="00CE2A11">
        <w:rPr>
          <w:b/>
          <w:sz w:val="22"/>
          <w:szCs w:val="22"/>
        </w:rPr>
        <w:t xml:space="preserve">abla </w:t>
      </w:r>
      <w:r w:rsidR="008435B2" w:rsidRPr="00CE2A11">
        <w:rPr>
          <w:b/>
          <w:sz w:val="22"/>
          <w:szCs w:val="22"/>
        </w:rPr>
        <w:t>4</w:t>
      </w:r>
      <w:r w:rsidR="003F4149" w:rsidRPr="00CE2A11">
        <w:rPr>
          <w:sz w:val="22"/>
          <w:szCs w:val="22"/>
        </w:rPr>
        <w:t xml:space="preserve"> </w:t>
      </w:r>
      <w:r w:rsidRPr="00CE2A11">
        <w:rPr>
          <w:sz w:val="22"/>
          <w:szCs w:val="22"/>
        </w:rPr>
        <w:t>de la presente D</w:t>
      </w:r>
      <w:r w:rsidR="00C864CC" w:rsidRPr="00CE2A11">
        <w:rPr>
          <w:sz w:val="22"/>
          <w:szCs w:val="22"/>
        </w:rPr>
        <w:t xml:space="preserve"> </w:t>
      </w:r>
      <w:r w:rsidRPr="00CE2A11">
        <w:rPr>
          <w:sz w:val="22"/>
          <w:szCs w:val="22"/>
        </w:rPr>
        <w:t>T.</w:t>
      </w:r>
    </w:p>
    <w:p w:rsidR="00226E42" w:rsidRPr="00CE2A11" w:rsidRDefault="00226E42" w:rsidP="00226E42">
      <w:pPr>
        <w:spacing w:line="360" w:lineRule="auto"/>
        <w:ind w:left="360"/>
        <w:jc w:val="both"/>
      </w:pPr>
    </w:p>
    <w:p w:rsidR="00226E42" w:rsidRPr="00CE2A11" w:rsidRDefault="001128AF" w:rsidP="001128AF">
      <w:pPr>
        <w:spacing w:line="360" w:lineRule="auto"/>
        <w:jc w:val="both"/>
      </w:pPr>
      <w:r w:rsidRPr="00CE2A11">
        <w:rPr>
          <w:b/>
        </w:rPr>
        <w:t>N</w:t>
      </w:r>
      <w:r w:rsidR="00651A8D" w:rsidRPr="00CE2A11">
        <w:rPr>
          <w:b/>
        </w:rPr>
        <w:t xml:space="preserve">ota. </w:t>
      </w:r>
      <w:r w:rsidR="003F4149" w:rsidRPr="00CE2A11">
        <w:t>Ver el numeral</w:t>
      </w:r>
      <w:r w:rsidRPr="00CE2A11">
        <w:t xml:space="preserve"> </w:t>
      </w:r>
      <w:r w:rsidRPr="00CE2A11">
        <w:rPr>
          <w:b/>
        </w:rPr>
        <w:t>6.2.1</w:t>
      </w:r>
      <w:r w:rsidR="00226E42" w:rsidRPr="00CE2A11">
        <w:rPr>
          <w:b/>
        </w:rPr>
        <w:t xml:space="preserve"> </w:t>
      </w:r>
      <w:r w:rsidR="00226E42" w:rsidRPr="00CE2A11">
        <w:t>de</w:t>
      </w:r>
      <w:r w:rsidR="002E18A8" w:rsidRPr="00CE2A11">
        <w:t>l</w:t>
      </w:r>
      <w:r w:rsidR="00226E42" w:rsidRPr="00CE2A11">
        <w:t xml:space="preserve"> </w:t>
      </w:r>
      <w:r w:rsidR="002E18A8" w:rsidRPr="00CE2A11">
        <w:t>estándar</w:t>
      </w:r>
      <w:r w:rsidR="00226E42" w:rsidRPr="00CE2A11">
        <w:rPr>
          <w:b/>
        </w:rPr>
        <w:t xml:space="preserve"> IEC 62209</w:t>
      </w:r>
      <w:r w:rsidR="0081601A" w:rsidRPr="00CE2A11">
        <w:rPr>
          <w:b/>
        </w:rPr>
        <w:t>-</w:t>
      </w:r>
      <w:r w:rsidR="00226E42" w:rsidRPr="00CE2A11">
        <w:rPr>
          <w:b/>
        </w:rPr>
        <w:t>1:2016</w:t>
      </w:r>
      <w:r w:rsidRPr="00CE2A11">
        <w:t xml:space="preserve"> para la variación permisible de los parámetros dieléctricos medidos y los de la </w:t>
      </w:r>
      <w:r w:rsidR="0081601A" w:rsidRPr="00CE2A11">
        <w:rPr>
          <w:b/>
        </w:rPr>
        <w:t>T</w:t>
      </w:r>
      <w:r w:rsidR="008435B2" w:rsidRPr="00CE2A11">
        <w:rPr>
          <w:b/>
        </w:rPr>
        <w:t>abla 4</w:t>
      </w:r>
      <w:r w:rsidR="00226E42" w:rsidRPr="00CE2A11">
        <w:t xml:space="preserve"> de la presente </w:t>
      </w:r>
      <w:r w:rsidR="00BB7568" w:rsidRPr="00770890">
        <w:t>DT.</w:t>
      </w:r>
    </w:p>
    <w:p w:rsidR="00226E42" w:rsidRPr="00CE2A11" w:rsidRDefault="00226E42" w:rsidP="001128AF">
      <w:pPr>
        <w:spacing w:line="360" w:lineRule="auto"/>
        <w:jc w:val="both"/>
        <w:rPr>
          <w:sz w:val="22"/>
          <w:szCs w:val="22"/>
        </w:rPr>
      </w:pPr>
    </w:p>
    <w:p w:rsidR="00226E42" w:rsidRPr="00CE2A11" w:rsidRDefault="00CF1BE0" w:rsidP="00C55FC4">
      <w:pPr>
        <w:pStyle w:val="Prrafodelista"/>
        <w:numPr>
          <w:ilvl w:val="0"/>
          <w:numId w:val="51"/>
        </w:numPr>
        <w:spacing w:line="360" w:lineRule="auto"/>
        <w:jc w:val="both"/>
        <w:rPr>
          <w:sz w:val="22"/>
          <w:szCs w:val="22"/>
        </w:rPr>
      </w:pPr>
      <w:r w:rsidRPr="00CE2A11">
        <w:rPr>
          <w:sz w:val="22"/>
          <w:szCs w:val="22"/>
        </w:rPr>
        <w:t xml:space="preserve">El fabricante del MCH </w:t>
      </w:r>
      <w:r w:rsidR="00226E42" w:rsidRPr="00CE2A11">
        <w:rPr>
          <w:sz w:val="22"/>
          <w:szCs w:val="22"/>
        </w:rPr>
        <w:t>debe definir a</w:t>
      </w:r>
      <w:r w:rsidR="001128AF" w:rsidRPr="00CE2A11">
        <w:rPr>
          <w:sz w:val="22"/>
          <w:szCs w:val="22"/>
        </w:rPr>
        <w:t xml:space="preserve">l menos tres puntos de referencia </w:t>
      </w:r>
      <w:r w:rsidR="00226E42" w:rsidRPr="00CE2A11">
        <w:rPr>
          <w:sz w:val="22"/>
          <w:szCs w:val="22"/>
        </w:rPr>
        <w:t xml:space="preserve">en </w:t>
      </w:r>
      <w:r w:rsidRPr="00CE2A11">
        <w:rPr>
          <w:sz w:val="22"/>
          <w:szCs w:val="22"/>
        </w:rPr>
        <w:t>dicho modelo</w:t>
      </w:r>
      <w:r w:rsidR="00226E42" w:rsidRPr="00CE2A11">
        <w:rPr>
          <w:sz w:val="22"/>
          <w:szCs w:val="22"/>
        </w:rPr>
        <w:t xml:space="preserve">, lo anterior </w:t>
      </w:r>
      <w:r w:rsidR="003779CB" w:rsidRPr="00CE2A11">
        <w:rPr>
          <w:sz w:val="22"/>
          <w:szCs w:val="22"/>
        </w:rPr>
        <w:t>para</w:t>
      </w:r>
      <w:r w:rsidR="00226E42" w:rsidRPr="00CE2A11">
        <w:rPr>
          <w:sz w:val="22"/>
          <w:szCs w:val="22"/>
        </w:rPr>
        <w:t xml:space="preserve"> efectos de </w:t>
      </w:r>
      <w:r w:rsidR="001128AF" w:rsidRPr="00CE2A11">
        <w:rPr>
          <w:sz w:val="22"/>
          <w:szCs w:val="22"/>
        </w:rPr>
        <w:t xml:space="preserve">alienación del sistema de escaneo con el </w:t>
      </w:r>
      <w:r w:rsidRPr="00CE2A11">
        <w:rPr>
          <w:sz w:val="22"/>
          <w:szCs w:val="22"/>
        </w:rPr>
        <w:t xml:space="preserve">referido </w:t>
      </w:r>
      <w:r w:rsidR="001128AF" w:rsidRPr="00CE2A11">
        <w:rPr>
          <w:sz w:val="22"/>
          <w:szCs w:val="22"/>
        </w:rPr>
        <w:t>modelo. Estos puntos deben ser visibles, abarcando al menos 80 % de la superficie superior del modelo y debe haber al menos 20</w:t>
      </w:r>
      <w:r w:rsidR="00226E42" w:rsidRPr="00CE2A11">
        <w:rPr>
          <w:sz w:val="22"/>
          <w:szCs w:val="22"/>
        </w:rPr>
        <w:t>0 m</w:t>
      </w:r>
      <w:r w:rsidR="001128AF" w:rsidRPr="00CE2A11">
        <w:rPr>
          <w:sz w:val="22"/>
          <w:szCs w:val="22"/>
        </w:rPr>
        <w:t xml:space="preserve">m de separación entre cada punto. </w:t>
      </w:r>
    </w:p>
    <w:p w:rsidR="001128AF" w:rsidRPr="00CE2A11" w:rsidRDefault="001128AF" w:rsidP="00C55FC4">
      <w:pPr>
        <w:pStyle w:val="Prrafodelista"/>
        <w:numPr>
          <w:ilvl w:val="0"/>
          <w:numId w:val="51"/>
        </w:numPr>
        <w:spacing w:line="360" w:lineRule="auto"/>
        <w:jc w:val="both"/>
        <w:rPr>
          <w:sz w:val="22"/>
          <w:szCs w:val="22"/>
        </w:rPr>
      </w:pPr>
      <w:r w:rsidRPr="00CE2A11">
        <w:rPr>
          <w:sz w:val="22"/>
          <w:szCs w:val="22"/>
        </w:rPr>
        <w:t xml:space="preserve">La </w:t>
      </w:r>
      <w:r w:rsidR="00A75070" w:rsidRPr="00CE2A11">
        <w:rPr>
          <w:sz w:val="22"/>
          <w:szCs w:val="22"/>
        </w:rPr>
        <w:t>elección d</w:t>
      </w:r>
      <w:r w:rsidRPr="00CE2A11">
        <w:rPr>
          <w:sz w:val="22"/>
          <w:szCs w:val="22"/>
        </w:rPr>
        <w:t xml:space="preserve">el </w:t>
      </w:r>
      <w:r w:rsidR="00226E42" w:rsidRPr="00CE2A11">
        <w:rPr>
          <w:sz w:val="22"/>
          <w:szCs w:val="22"/>
        </w:rPr>
        <w:t xml:space="preserve">MCH </w:t>
      </w:r>
      <w:r w:rsidR="00A75070" w:rsidRPr="00CE2A11">
        <w:rPr>
          <w:sz w:val="22"/>
          <w:szCs w:val="22"/>
        </w:rPr>
        <w:t xml:space="preserve">se basa </w:t>
      </w:r>
      <w:r w:rsidR="00226E42" w:rsidRPr="00CE2A11">
        <w:rPr>
          <w:sz w:val="22"/>
          <w:szCs w:val="22"/>
        </w:rPr>
        <w:t>en los siguientes criterios:</w:t>
      </w:r>
    </w:p>
    <w:p w:rsidR="001128AF" w:rsidRPr="00CE2A11" w:rsidRDefault="001128AF" w:rsidP="004E1381">
      <w:pPr>
        <w:pStyle w:val="Prrafodelista"/>
        <w:numPr>
          <w:ilvl w:val="0"/>
          <w:numId w:val="44"/>
        </w:numPr>
        <w:spacing w:after="160" w:line="360" w:lineRule="auto"/>
        <w:jc w:val="both"/>
        <w:rPr>
          <w:sz w:val="22"/>
          <w:szCs w:val="22"/>
        </w:rPr>
      </w:pPr>
      <w:r w:rsidRPr="00CE2A11">
        <w:rPr>
          <w:sz w:val="22"/>
          <w:szCs w:val="22"/>
        </w:rPr>
        <w:t xml:space="preserve">El pico </w:t>
      </w:r>
      <w:r w:rsidR="00226E42" w:rsidRPr="00CE2A11">
        <w:rPr>
          <w:sz w:val="22"/>
          <w:szCs w:val="22"/>
        </w:rPr>
        <w:t xml:space="preserve">promedio espacial </w:t>
      </w:r>
      <w:r w:rsidRPr="00CE2A11">
        <w:rPr>
          <w:sz w:val="22"/>
          <w:szCs w:val="22"/>
        </w:rPr>
        <w:t>de</w:t>
      </w:r>
      <w:r w:rsidR="0081601A" w:rsidRPr="00CE2A11">
        <w:rPr>
          <w:sz w:val="22"/>
          <w:szCs w:val="22"/>
        </w:rPr>
        <w:t>l</w:t>
      </w:r>
      <w:r w:rsidRPr="00CE2A11">
        <w:rPr>
          <w:sz w:val="22"/>
          <w:szCs w:val="22"/>
        </w:rPr>
        <w:t xml:space="preserve"> SAR </w:t>
      </w:r>
      <w:r w:rsidR="00226E42" w:rsidRPr="00CE2A11">
        <w:rPr>
          <w:sz w:val="22"/>
          <w:szCs w:val="22"/>
        </w:rPr>
        <w:t>debe ser un e</w:t>
      </w:r>
      <w:r w:rsidRPr="00CE2A11">
        <w:rPr>
          <w:sz w:val="22"/>
          <w:szCs w:val="22"/>
        </w:rPr>
        <w:t>stimado conserva</w:t>
      </w:r>
      <w:r w:rsidR="00B771BA" w:rsidRPr="00CE2A11">
        <w:rPr>
          <w:sz w:val="22"/>
          <w:szCs w:val="22"/>
        </w:rPr>
        <w:t>dor</w:t>
      </w:r>
      <w:r w:rsidR="003F4149" w:rsidRPr="00CE2A11">
        <w:rPr>
          <w:sz w:val="22"/>
          <w:szCs w:val="22"/>
        </w:rPr>
        <w:t xml:space="preserve"> del valor real que se espera</w:t>
      </w:r>
      <w:r w:rsidR="00226E42" w:rsidRPr="00CE2A11">
        <w:rPr>
          <w:sz w:val="22"/>
          <w:szCs w:val="22"/>
        </w:rPr>
        <w:t xml:space="preserve"> que </w:t>
      </w:r>
      <w:r w:rsidRPr="00CE2A11">
        <w:rPr>
          <w:sz w:val="22"/>
          <w:szCs w:val="22"/>
        </w:rPr>
        <w:t xml:space="preserve">ocurra en las cabezas de una mayoría significativa de personas, independientemente de su edad, género y etnia, durante el </w:t>
      </w:r>
      <w:r w:rsidR="002254C5" w:rsidRPr="00CE2A11">
        <w:rPr>
          <w:sz w:val="22"/>
          <w:szCs w:val="22"/>
        </w:rPr>
        <w:t>U</w:t>
      </w:r>
      <w:r w:rsidRPr="00CE2A11">
        <w:rPr>
          <w:sz w:val="22"/>
          <w:szCs w:val="22"/>
        </w:rPr>
        <w:t>so previsto de Handsets</w:t>
      </w:r>
      <w:r w:rsidR="00657916" w:rsidRPr="00CE2A11">
        <w:rPr>
          <w:sz w:val="22"/>
          <w:szCs w:val="22"/>
        </w:rPr>
        <w:t xml:space="preserve"> </w:t>
      </w:r>
      <w:r w:rsidRPr="00CE2A11">
        <w:rPr>
          <w:sz w:val="22"/>
          <w:szCs w:val="22"/>
        </w:rPr>
        <w:t xml:space="preserve"> inalámbricos.</w:t>
      </w:r>
    </w:p>
    <w:p w:rsidR="001128AF" w:rsidRPr="00CE2A11" w:rsidRDefault="001128AF" w:rsidP="004E1381">
      <w:pPr>
        <w:pStyle w:val="Prrafodelista"/>
        <w:numPr>
          <w:ilvl w:val="0"/>
          <w:numId w:val="44"/>
        </w:numPr>
        <w:spacing w:after="160" w:line="360" w:lineRule="auto"/>
        <w:jc w:val="both"/>
        <w:rPr>
          <w:sz w:val="22"/>
          <w:szCs w:val="22"/>
        </w:rPr>
      </w:pPr>
      <w:r w:rsidRPr="00CE2A11">
        <w:rPr>
          <w:sz w:val="22"/>
          <w:szCs w:val="22"/>
        </w:rPr>
        <w:t>Los resu</w:t>
      </w:r>
      <w:r w:rsidR="00226E42" w:rsidRPr="00CE2A11">
        <w:rPr>
          <w:sz w:val="22"/>
          <w:szCs w:val="22"/>
        </w:rPr>
        <w:t>ltados de las pruebas no debe</w:t>
      </w:r>
      <w:r w:rsidR="00FB7422" w:rsidRPr="00CE2A11">
        <w:rPr>
          <w:sz w:val="22"/>
          <w:szCs w:val="22"/>
        </w:rPr>
        <w:t>n</w:t>
      </w:r>
      <w:r w:rsidRPr="00CE2A11">
        <w:rPr>
          <w:sz w:val="22"/>
          <w:szCs w:val="22"/>
        </w:rPr>
        <w:t xml:space="preserve"> sobrestimar innecesariamente el pico de</w:t>
      </w:r>
      <w:r w:rsidR="00FB7422" w:rsidRPr="00CE2A11">
        <w:rPr>
          <w:sz w:val="22"/>
          <w:szCs w:val="22"/>
        </w:rPr>
        <w:t>l</w:t>
      </w:r>
      <w:r w:rsidRPr="00CE2A11">
        <w:rPr>
          <w:sz w:val="22"/>
          <w:szCs w:val="22"/>
        </w:rPr>
        <w:t xml:space="preserve"> SAR esperado en usuarios reales.</w:t>
      </w:r>
    </w:p>
    <w:p w:rsidR="001128AF" w:rsidRPr="00CE2A11" w:rsidRDefault="00226E42" w:rsidP="004E1381">
      <w:pPr>
        <w:pStyle w:val="Prrafodelista"/>
        <w:numPr>
          <w:ilvl w:val="0"/>
          <w:numId w:val="44"/>
        </w:numPr>
        <w:spacing w:after="160" w:line="360" w:lineRule="auto"/>
        <w:jc w:val="both"/>
        <w:rPr>
          <w:sz w:val="22"/>
          <w:szCs w:val="22"/>
        </w:rPr>
      </w:pPr>
      <w:r w:rsidRPr="00CE2A11">
        <w:rPr>
          <w:sz w:val="22"/>
          <w:szCs w:val="22"/>
        </w:rPr>
        <w:t>El modelo debe</w:t>
      </w:r>
      <w:r w:rsidR="001128AF" w:rsidRPr="00CE2A11">
        <w:rPr>
          <w:sz w:val="22"/>
          <w:szCs w:val="22"/>
        </w:rPr>
        <w:t xml:space="preserve"> permitir un posicionamiento estable y repetible del EBP para las mediciones del pico </w:t>
      </w:r>
      <w:r w:rsidRPr="00CE2A11">
        <w:rPr>
          <w:sz w:val="22"/>
          <w:szCs w:val="22"/>
        </w:rPr>
        <w:t xml:space="preserve">promedio espacial </w:t>
      </w:r>
      <w:r w:rsidR="001128AF" w:rsidRPr="00CE2A11">
        <w:rPr>
          <w:sz w:val="22"/>
          <w:szCs w:val="22"/>
        </w:rPr>
        <w:t>de</w:t>
      </w:r>
      <w:r w:rsidR="00FB7422" w:rsidRPr="00CE2A11">
        <w:rPr>
          <w:sz w:val="22"/>
          <w:szCs w:val="22"/>
        </w:rPr>
        <w:t>l</w:t>
      </w:r>
      <w:r w:rsidR="001128AF" w:rsidRPr="00CE2A11">
        <w:rPr>
          <w:sz w:val="22"/>
          <w:szCs w:val="22"/>
        </w:rPr>
        <w:t xml:space="preserve"> SAR y ser efectivo para verificar </w:t>
      </w:r>
      <w:r w:rsidR="00173F1C" w:rsidRPr="00CE2A11">
        <w:rPr>
          <w:sz w:val="22"/>
          <w:szCs w:val="22"/>
        </w:rPr>
        <w:t xml:space="preserve">la </w:t>
      </w:r>
      <w:r w:rsidR="001128AF" w:rsidRPr="00CE2A11">
        <w:rPr>
          <w:sz w:val="22"/>
          <w:szCs w:val="22"/>
        </w:rPr>
        <w:t xml:space="preserve">repetibilidad y reproducibilidad demostrada por comparaciones entre </w:t>
      </w:r>
      <w:r w:rsidR="00FB7422" w:rsidRPr="00CE2A11">
        <w:rPr>
          <w:sz w:val="22"/>
          <w:szCs w:val="22"/>
        </w:rPr>
        <w:t>L</w:t>
      </w:r>
      <w:r w:rsidR="001128AF" w:rsidRPr="00CE2A11">
        <w:rPr>
          <w:sz w:val="22"/>
          <w:szCs w:val="22"/>
        </w:rPr>
        <w:t>aboratorios</w:t>
      </w:r>
      <w:r w:rsidR="00173F1C" w:rsidRPr="00CE2A11">
        <w:rPr>
          <w:sz w:val="22"/>
          <w:szCs w:val="22"/>
        </w:rPr>
        <w:t xml:space="preserve"> de prueba</w:t>
      </w:r>
      <w:r w:rsidR="001128AF" w:rsidRPr="00CE2A11">
        <w:rPr>
          <w:sz w:val="22"/>
          <w:szCs w:val="22"/>
        </w:rPr>
        <w:t>.</w:t>
      </w:r>
    </w:p>
    <w:p w:rsidR="001128AF" w:rsidRPr="00CE2A11" w:rsidRDefault="001128AF" w:rsidP="004E1381">
      <w:pPr>
        <w:pStyle w:val="Prrafodelista"/>
        <w:numPr>
          <w:ilvl w:val="0"/>
          <w:numId w:val="44"/>
        </w:numPr>
        <w:spacing w:after="160" w:line="360" w:lineRule="auto"/>
        <w:jc w:val="both"/>
        <w:rPr>
          <w:sz w:val="22"/>
          <w:szCs w:val="22"/>
        </w:rPr>
      </w:pPr>
      <w:r w:rsidRPr="00CE2A11">
        <w:rPr>
          <w:sz w:val="22"/>
          <w:szCs w:val="22"/>
        </w:rPr>
        <w:t>El modelo debe ser práctico para la evaluación rutinaria del SAR.</w:t>
      </w:r>
    </w:p>
    <w:p w:rsidR="00173F1C" w:rsidRPr="00CE2A11" w:rsidRDefault="00173F1C" w:rsidP="001128AF">
      <w:pPr>
        <w:spacing w:line="360" w:lineRule="auto"/>
        <w:jc w:val="both"/>
        <w:rPr>
          <w:sz w:val="22"/>
          <w:szCs w:val="22"/>
        </w:rPr>
      </w:pPr>
    </w:p>
    <w:p w:rsidR="001128AF" w:rsidRPr="00CE2A11" w:rsidRDefault="006F58F0" w:rsidP="004F5618">
      <w:pPr>
        <w:spacing w:line="360" w:lineRule="auto"/>
        <w:jc w:val="both"/>
        <w:outlineLvl w:val="3"/>
        <w:rPr>
          <w:b/>
          <w:sz w:val="22"/>
          <w:szCs w:val="22"/>
        </w:rPr>
      </w:pPr>
      <w:r w:rsidRPr="00CE2A11">
        <w:rPr>
          <w:b/>
          <w:sz w:val="22"/>
          <w:szCs w:val="22"/>
        </w:rPr>
        <w:t>5.1.2.1</w:t>
      </w:r>
      <w:r w:rsidR="003779CB" w:rsidRPr="00CE2A11">
        <w:rPr>
          <w:b/>
          <w:sz w:val="22"/>
          <w:szCs w:val="22"/>
        </w:rPr>
        <w:t>.</w:t>
      </w:r>
      <w:r w:rsidRPr="00CE2A11">
        <w:rPr>
          <w:b/>
          <w:sz w:val="22"/>
          <w:szCs w:val="22"/>
        </w:rPr>
        <w:t xml:space="preserve"> </w:t>
      </w:r>
      <w:r w:rsidR="001128AF" w:rsidRPr="00CE2A11">
        <w:rPr>
          <w:b/>
          <w:sz w:val="22"/>
          <w:szCs w:val="22"/>
        </w:rPr>
        <w:t xml:space="preserve">ESPECIFICACIONES DEL MODELO ANTROPOMÉTRICO DE LA CABEZA </w:t>
      </w:r>
      <w:r w:rsidRPr="00CE2A11">
        <w:rPr>
          <w:b/>
          <w:sz w:val="22"/>
          <w:szCs w:val="22"/>
        </w:rPr>
        <w:t>MCH</w:t>
      </w:r>
      <w:r w:rsidR="001128AF" w:rsidRPr="00CE2A11">
        <w:rPr>
          <w:b/>
          <w:sz w:val="22"/>
          <w:szCs w:val="22"/>
        </w:rPr>
        <w:t>, CARCASA Y LÍQUIDO EQUIVALENTE AL TEJIDO (LET)</w:t>
      </w:r>
      <w:r w:rsidR="00943CBE" w:rsidRPr="00CE2A11">
        <w:rPr>
          <w:b/>
          <w:sz w:val="22"/>
          <w:szCs w:val="22"/>
        </w:rPr>
        <w:t>.</w:t>
      </w:r>
    </w:p>
    <w:p w:rsidR="006F58F0" w:rsidRPr="00CE2A11" w:rsidRDefault="006F58F0" w:rsidP="001128AF">
      <w:pPr>
        <w:spacing w:line="360" w:lineRule="auto"/>
        <w:jc w:val="both"/>
        <w:rPr>
          <w:sz w:val="22"/>
          <w:szCs w:val="22"/>
        </w:rPr>
      </w:pPr>
    </w:p>
    <w:p w:rsidR="006F58F0" w:rsidRPr="00CE2A11" w:rsidRDefault="001128AF" w:rsidP="001128AF">
      <w:pPr>
        <w:spacing w:line="360" w:lineRule="auto"/>
        <w:jc w:val="both"/>
        <w:rPr>
          <w:sz w:val="22"/>
          <w:szCs w:val="22"/>
        </w:rPr>
      </w:pPr>
      <w:r w:rsidRPr="00CE2A11">
        <w:rPr>
          <w:sz w:val="22"/>
          <w:szCs w:val="22"/>
        </w:rPr>
        <w:t xml:space="preserve">Las dimensiones del </w:t>
      </w:r>
      <w:r w:rsidR="006F58F0" w:rsidRPr="00CE2A11">
        <w:rPr>
          <w:sz w:val="22"/>
          <w:szCs w:val="22"/>
        </w:rPr>
        <w:t>MCH</w:t>
      </w:r>
      <w:r w:rsidRPr="00CE2A11">
        <w:rPr>
          <w:sz w:val="22"/>
          <w:szCs w:val="22"/>
        </w:rPr>
        <w:t xml:space="preserve"> están listadas en la </w:t>
      </w:r>
      <w:r w:rsidR="00FB7422" w:rsidRPr="00CE2A11">
        <w:rPr>
          <w:b/>
          <w:sz w:val="22"/>
          <w:szCs w:val="22"/>
        </w:rPr>
        <w:t>T</w:t>
      </w:r>
      <w:r w:rsidR="00AD585F" w:rsidRPr="00CE2A11">
        <w:rPr>
          <w:b/>
          <w:sz w:val="22"/>
          <w:szCs w:val="22"/>
        </w:rPr>
        <w:t>abla 3</w:t>
      </w:r>
      <w:r w:rsidR="006F58F0" w:rsidRPr="00CE2A11">
        <w:rPr>
          <w:sz w:val="22"/>
          <w:szCs w:val="22"/>
        </w:rPr>
        <w:t xml:space="preserve"> y se muestran en la </w:t>
      </w:r>
      <w:r w:rsidR="00FB7422" w:rsidRPr="00CE2A11">
        <w:rPr>
          <w:b/>
          <w:sz w:val="22"/>
          <w:szCs w:val="22"/>
        </w:rPr>
        <w:t>F</w:t>
      </w:r>
      <w:r w:rsidRPr="00CE2A11">
        <w:rPr>
          <w:b/>
          <w:sz w:val="22"/>
          <w:szCs w:val="22"/>
        </w:rPr>
        <w:t xml:space="preserve">igura </w:t>
      </w:r>
      <w:r w:rsidR="00AD585F" w:rsidRPr="00CE2A11">
        <w:rPr>
          <w:b/>
          <w:sz w:val="22"/>
          <w:szCs w:val="22"/>
        </w:rPr>
        <w:t>1</w:t>
      </w:r>
      <w:r w:rsidRPr="00CE2A11">
        <w:rPr>
          <w:sz w:val="22"/>
          <w:szCs w:val="22"/>
        </w:rPr>
        <w:t xml:space="preserve">. La </w:t>
      </w:r>
      <w:r w:rsidR="00FB7422" w:rsidRPr="00CE2A11">
        <w:rPr>
          <w:b/>
          <w:sz w:val="22"/>
          <w:szCs w:val="22"/>
        </w:rPr>
        <w:t>T</w:t>
      </w:r>
      <w:r w:rsidRPr="00CE2A11">
        <w:rPr>
          <w:b/>
          <w:sz w:val="22"/>
          <w:szCs w:val="22"/>
        </w:rPr>
        <w:t xml:space="preserve">abla </w:t>
      </w:r>
      <w:r w:rsidR="00AD585F" w:rsidRPr="00CE2A11">
        <w:rPr>
          <w:b/>
          <w:sz w:val="22"/>
          <w:szCs w:val="22"/>
        </w:rPr>
        <w:t>4</w:t>
      </w:r>
      <w:r w:rsidRPr="00CE2A11">
        <w:rPr>
          <w:sz w:val="22"/>
          <w:szCs w:val="22"/>
        </w:rPr>
        <w:t xml:space="preserve"> muestra otras dimensiones pertinentes para comparación. En el Punto de referencia del oído (PRO), </w:t>
      </w:r>
      <w:r w:rsidR="006F58F0" w:rsidRPr="00CE2A11">
        <w:rPr>
          <w:sz w:val="22"/>
          <w:szCs w:val="22"/>
        </w:rPr>
        <w:t xml:space="preserve">se seleccionó </w:t>
      </w:r>
      <w:r w:rsidRPr="00CE2A11">
        <w:rPr>
          <w:sz w:val="22"/>
          <w:szCs w:val="22"/>
        </w:rPr>
        <w:t>un grosor de 6 mm incluyendo los 2 mm de carcasa para modelar el oíd</w:t>
      </w:r>
      <w:r w:rsidR="006F58F0" w:rsidRPr="00CE2A11">
        <w:rPr>
          <w:sz w:val="22"/>
          <w:szCs w:val="22"/>
        </w:rPr>
        <w:t>o externo (pabellón auditivo), é</w:t>
      </w:r>
      <w:r w:rsidRPr="00CE2A11">
        <w:rPr>
          <w:sz w:val="22"/>
          <w:szCs w:val="22"/>
        </w:rPr>
        <w:t>ste delgado espaciador del oído también simula usuarios con orejas pequeñas, y da una representación conserva</w:t>
      </w:r>
      <w:r w:rsidR="00B771BA" w:rsidRPr="00CE2A11">
        <w:rPr>
          <w:sz w:val="22"/>
          <w:szCs w:val="22"/>
        </w:rPr>
        <w:t>dora</w:t>
      </w:r>
      <w:r w:rsidRPr="00CE2A11">
        <w:rPr>
          <w:sz w:val="22"/>
          <w:szCs w:val="22"/>
        </w:rPr>
        <w:t xml:space="preserve"> del SAR. </w:t>
      </w:r>
    </w:p>
    <w:p w:rsidR="00FB0273" w:rsidRPr="00CE2A11" w:rsidRDefault="00FB0273" w:rsidP="001128AF">
      <w:pPr>
        <w:spacing w:line="360" w:lineRule="auto"/>
        <w:jc w:val="both"/>
        <w:rPr>
          <w:sz w:val="22"/>
          <w:szCs w:val="22"/>
        </w:rPr>
      </w:pPr>
    </w:p>
    <w:p w:rsidR="001128AF" w:rsidRPr="00C2705F" w:rsidRDefault="006F58F0" w:rsidP="00C2705F">
      <w:pPr>
        <w:spacing w:line="360" w:lineRule="auto"/>
        <w:jc w:val="both"/>
        <w:rPr>
          <w:sz w:val="22"/>
          <w:szCs w:val="22"/>
        </w:rPr>
      </w:pPr>
      <w:r w:rsidRPr="00CE2A11">
        <w:rPr>
          <w:sz w:val="22"/>
          <w:szCs w:val="22"/>
        </w:rPr>
        <w:t>Se</w:t>
      </w:r>
      <w:r w:rsidR="004F5618" w:rsidRPr="00CE2A11">
        <w:rPr>
          <w:sz w:val="22"/>
          <w:szCs w:val="22"/>
        </w:rPr>
        <w:t xml:space="preserve"> debe</w:t>
      </w:r>
      <w:r w:rsidRPr="00CE2A11">
        <w:rPr>
          <w:sz w:val="22"/>
          <w:szCs w:val="22"/>
        </w:rPr>
        <w:t xml:space="preserve"> emple</w:t>
      </w:r>
      <w:r w:rsidR="004F5618" w:rsidRPr="00CE2A11">
        <w:rPr>
          <w:sz w:val="22"/>
          <w:szCs w:val="22"/>
        </w:rPr>
        <w:t>ar</w:t>
      </w:r>
      <w:r w:rsidRPr="00CE2A11">
        <w:rPr>
          <w:sz w:val="22"/>
          <w:szCs w:val="22"/>
        </w:rPr>
        <w:t xml:space="preserve"> u</w:t>
      </w:r>
      <w:r w:rsidR="001128AF" w:rsidRPr="00CE2A11">
        <w:rPr>
          <w:sz w:val="22"/>
          <w:szCs w:val="22"/>
        </w:rPr>
        <w:t xml:space="preserve">n sistema de líneas y puntos de referencia para correlacionar </w:t>
      </w:r>
      <w:r w:rsidR="003F4149" w:rsidRPr="00CE2A11">
        <w:rPr>
          <w:sz w:val="22"/>
          <w:szCs w:val="22"/>
        </w:rPr>
        <w:t>el posicionamiento del Handset</w:t>
      </w:r>
      <w:r w:rsidR="00392F19">
        <w:rPr>
          <w:sz w:val="22"/>
          <w:szCs w:val="22"/>
        </w:rPr>
        <w:t xml:space="preserve"> </w:t>
      </w:r>
      <w:r w:rsidR="001128AF" w:rsidRPr="00CE2A11">
        <w:rPr>
          <w:sz w:val="22"/>
          <w:szCs w:val="22"/>
        </w:rPr>
        <w:t>con el modelo (</w:t>
      </w:r>
      <w:r w:rsidR="001128AF" w:rsidRPr="00CE2A11">
        <w:rPr>
          <w:b/>
          <w:sz w:val="22"/>
          <w:szCs w:val="22"/>
        </w:rPr>
        <w:t>Figuras 2 y 3</w:t>
      </w:r>
      <w:r w:rsidR="001128AF" w:rsidRPr="00CE2A11">
        <w:rPr>
          <w:sz w:val="22"/>
          <w:szCs w:val="22"/>
        </w:rPr>
        <w:t>). El punto “M” es el punto de referencia de la boca, “OI” es el punto de referencia del oído (PRO) izquierdo, y “</w:t>
      </w:r>
      <w:r w:rsidR="00D520A5" w:rsidRPr="00CE2A11">
        <w:rPr>
          <w:sz w:val="22"/>
          <w:szCs w:val="22"/>
        </w:rPr>
        <w:t>OD” es el PRO derecho. Los PRO</w:t>
      </w:r>
      <w:r w:rsidR="001128AF" w:rsidRPr="00CE2A11">
        <w:rPr>
          <w:sz w:val="22"/>
          <w:szCs w:val="22"/>
        </w:rPr>
        <w:t xml:space="preserve"> están 15 mm posteriores a la entrada del canal auditivo (ECA) junto con la línea B-M (Posterior-Boca).</w:t>
      </w:r>
    </w:p>
    <w:p w:rsidR="00AD585F" w:rsidRPr="00CE2A11" w:rsidRDefault="001128AF" w:rsidP="00AD585F">
      <w:pPr>
        <w:jc w:val="center"/>
        <w:rPr>
          <w:b/>
        </w:rPr>
      </w:pPr>
      <w:r w:rsidRPr="00C2705F">
        <w:rPr>
          <w:b/>
          <w:noProof/>
          <w:lang w:val="es-MX" w:eastAsia="es-MX"/>
        </w:rPr>
        <mc:AlternateContent>
          <mc:Choice Requires="wpg">
            <w:drawing>
              <wp:anchor distT="0" distB="0" distL="114300" distR="114300" simplePos="0" relativeHeight="251658243" behindDoc="0" locked="0" layoutInCell="1" allowOverlap="1" wp14:anchorId="0CD7743F" wp14:editId="40935639">
                <wp:simplePos x="0" y="0"/>
                <wp:positionH relativeFrom="column">
                  <wp:posOffset>662940</wp:posOffset>
                </wp:positionH>
                <wp:positionV relativeFrom="paragraph">
                  <wp:posOffset>6350</wp:posOffset>
                </wp:positionV>
                <wp:extent cx="4705350" cy="7505700"/>
                <wp:effectExtent l="0" t="0" r="0" b="0"/>
                <wp:wrapTopAndBottom/>
                <wp:docPr id="116" name="Figura A1"/>
                <wp:cNvGraphicFramePr/>
                <a:graphic xmlns:a="http://schemas.openxmlformats.org/drawingml/2006/main">
                  <a:graphicData uri="http://schemas.microsoft.com/office/word/2010/wordprocessingGroup">
                    <wpg:wgp>
                      <wpg:cNvGrpSpPr/>
                      <wpg:grpSpPr>
                        <a:xfrm>
                          <a:off x="0" y="0"/>
                          <a:ext cx="4705350" cy="7505700"/>
                          <a:chOff x="0" y="0"/>
                          <a:chExt cx="4399915" cy="8176437"/>
                        </a:xfrm>
                      </wpg:grpSpPr>
                      <wps:wsp>
                        <wps:cNvPr id="117" name="Cuadro de texto 117"/>
                        <wps:cNvSpPr txBox="1"/>
                        <wps:spPr>
                          <a:xfrm>
                            <a:off x="0" y="7740503"/>
                            <a:ext cx="4399915" cy="43593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2705F" w:rsidRDefault="00C2705F" w:rsidP="001128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8" name="Imagen 118"/>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99915" cy="77400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CD7743F" id="Figura A1" o:spid="_x0000_s1026" style="position:absolute;left:0;text-align:left;margin-left:52.2pt;margin-top:.5pt;width:370.5pt;height:591pt;z-index:251658243;mso-width-relative:margin;mso-height-relative:margin" coordsize="43999,8176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CPqtDBAAAEQoAAA4AAABkcnMvZTJvRG9jLnhtbKRW227bOBB9X2D/&#10;gdC7YymWo1iIU7jOBQGybdB00WeaoiwiFMklqdjexf77zpCS41yKpt0Hy0Nyhpw5nDnDsw/bVpJH&#10;bp3Qap5kR2lCuGK6Emo9T/78ejU6TYjzVFVUasXnyY675MP577+dbUzJj3WjZcUtgU2UKzdmnjTe&#10;m3I8dqzhLXVH2nAFi7W2LfUwtOtxZekGdm/l+DhNT8YbbStjNePOwexFXEzOw/51zZn/XNeOeyLn&#10;Cfjmw9eG7wq/4/MzWq4tNY1gvRv0F7xoqVBw6H6rC+op6ax4tVUrmNVO1/6I6Xas61owHmKAaLL0&#10;RTTXVncmxLIuN2uzhwmgfYHTL2/LPj3eWSIquLvsJCGKtnBJV2LdWUoWGcKzMesStK6tuTd3tp9Y&#10;xxFGvK1ti/8QC9kGYHd7YPnWEwaTeZFOJ1PAn8FaMU2nRdpDzxq4n1d2rLkcLCez2SybRsvTrDjJ&#10;JwV6NR4OHqN/e3c2BtLIPSHl/h9S9w01PFyAQwz2SBUDUsuOVlaTihMPsWqSZcE7dAP0ETDitx81&#10;QNBj6UoHk9/FrSjydJpOYlru0TvEIJ9MZ5P8GQS0NNb5a65bgsI8sZD2IRvp463zEa1BBY92Worq&#10;SkgZBlhqfCkteaRQJNIHTwHfZ1pSkc08OcFLRCOl0TzuLBXO8FBs/XEYf4wzSH4nOepI9YXXkGwh&#10;Td44mzLG1f78oI1aNRz1M4a9/pNXP2Mc4wCLcLJWfm/cCqVtiD6w0xNk1cMAWR31IT0P4kbRb1fb&#10;UDquXOlqB2lhdeQiZ9iVgFu7pc7fUQvkA2UChOo/w6eWGlDXvZSQRtu/35pHfch0WE3IBshsnri/&#10;Omp5QuSNghqYZXmO7BcG+bQ4hoE9XFkdrqiuXWpIhQyo27Agor6Xg1hb3X4D3l3gqbBEFYOz54kf&#10;xKWPFAu8zfhiEZSA7wz1t+reMNwa4cWc/Lr9Rq3pExeL6JMeqo6WL/I36qKl0ovO61qE5EaAI6o9&#10;8MAA52dGsBJ+PWmC9IoKftxcwMp3CGNsUO279mipfejMKMYrVkIKvwu9CmJGp9TjnWDIATg4ZBVo&#10;lZF/b1q65grI5BTrfFCLRoCaYLeaPTii9LKhas0XzkDB9xQzfq4ehs9OXElhhtpHuY8NLuxFT3kD&#10;ntivLjTrWijU2IAtl9RD93eNMA7SpOTtildAQjdVvGW4U6CFUI1A6qEp/nN8ukjT2fHH0XKaLkd5&#10;WlyOFrO8GBXpJTBgfpots+W/mCNZXnaOQ7xUXhjR+wqzr7x9swP2b4XYW0OPjiQXmg9QHLgWWsng&#10;IkwhJOirs+wLoAr4g+wt96xBMXJLmEeKHBYCzE/I4h0g/5HV5g9dQUelkK0h5d/VLQ/5HjtCCg0w&#10;cu1gPrD5Owl/T9fIwRjGfgKCwJngf2TsIEIAoZbCuyNA1L+R8GFzOA5aTy+58/8A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wQUAAYACAAAACEAbvje194AAAAKAQAADwAAAGRycy9kb3ducmV2LnhtbEyP&#10;QWvCQBCF74X+h2WE3uomNZYQsxGRticpVAultzE7JsHsbsiuSfz3HU/1Nh/v8ea9fD2ZVgzU+8ZZ&#10;BfE8AkG2dLqxlYLvw/tzCsIHtBpbZ0nBlTysi8eHHDPtRvtFwz5UgkOsz1BBHUKXSenLmgz6uevI&#10;snZyvcHA2FdS9zhyuGnlSxS9SoON5Q81drStqTzvL0bBx4jjZhG/DbvzaXv9PSw/f3YxKfU0mzYr&#10;EIGm8G+GW32uDgV3OrqL1V60zFGSsPV2gGA9TZbMR+Y4XUQgi1zeTyj+AAAA//8DAFBLAwQUAAYA&#10;CAAAACEAjt+wUe9CBgBYWRoAFAAAAGRycy9tZWRpYS9pbWFnZTEuZW1m7J0JlFbVle83ouKU9OpO&#10;v84yL0mbTrqfyct7Sb+8Xi9Tr+XL65hOJzFJmzZqEDUajYmdaKJEQlA0KlEUZxGVqKhRUQQRkUFm&#10;FJACiqEYixmKmZrn+qre/p3yD4ebr5iFGk6xDufe+93h3D3999lnn3O7mdm1XvRX2s3s6u7aMzvt&#10;82a/+IHZWV//zrlm3ezCiz5i/Oyn7fPXv4fZF080W+0/nJH58V+/0cPW/c2J9n2/YvmFH9lzXfZZ&#10;+qHMr/+pP+R7fuBsLzd5uey9686yAtPv/MY9OLebneV7e88LO+/919LSYqkkGiQZSDKQZCDJQJKB&#10;JANJBpIMJBlIMpBkIMlAkoEkA0kGkgwkGUgykGQgyUCSgSQDSQaSDCQZSDKQZCDJQJKBJANJBpIM&#10;JBlIMpBkIMlAkoEkA0kGkgwkGUgykGQgyUCSgSQDSQaSDCQZSDKQZCDJQJKBJANJBpIMJBlIMtCV&#10;ZGCHz7P+cu9JtmzouT7fOmfLci125rlD46nYYfsL/v+OSb33zMleUdlivQZO8KNn+j+zYb3PsfqS&#10;gj2/dyUapnc9dJvR3NycZCWtcZBkoIvKAPqftQH5jsm27u83ndPV6lqXnf8YusIm9T7T9ajcslie&#10;jx6c8wXH+6d7nWm5ymVW7vt9RqywQeec4/sJv/PRrKsdO5Cu5ftdx1R3NZql9z10HzDRrGPSDB3P&#10;5XLBd5O+q4anbMe8zXd+/HtX3R5Y0GgDP/lJa2kssEan29UjSmxEL3PalexDP9FnUrnj/Zm9rXbF&#10;0D2/l/p13xtYsKf/rnNT3TF160j5Jr3kPtLJuI6PZ5/FtVndzZ6T9rumXCW+dw6+S79VHwpfm5qa&#10;Au4czrWH8pyOcC5YfLVjcWPJiECToSty1ufMcy1XPmkPNsfvMaLEz7dee86Pf0vbnUO3jgYf0bG2&#10;9Cv+jXPA68bGxn3kjeNtXX802pfukWQ1ycDxkwHpt3RcNkDYLN5wnMI+52Z/13ldsWaM+8s+xq3x&#10;bLDcHMuzf4qrFzR6v/uTA/fpd3dFuqV3blvvpY/QiG10L9Y5HdN52tf57Ou3ROe26Zxok2jTEWUg&#10;1m1sQ7zPduzbd8T3O1Ztzo5xb3B7+4VeI2yDB87ztaHUfyc+PmfgOf57Zd5z8l2XjnU+O4OeZYv4&#10;LB2Ubuo86SX7/KYSH+c33SfVnU9uEk+7Nk9lG2QTiLlJ/5ENHc/WOofjSYZa/myMu9Jpd45jc8FA&#10;HwNv2TeOKXpNKMnZF87pYzMHOb7nSvbkq/U50/PV2oi169pUdw69zeqV9uEv2+hjQ0NDqNE5YTh1&#10;fX190FXhtupYN+P7JZnpHDKT+Jj4iAyg77W1tcE2YAtkJ2QHKisrwzEdl12gln1J9qFVluIx7pzT&#10;ts+k8jD/K46bMxdMc8mg3xzH73N7P73nlEGed16+YkLyh5w2XcFGSXfQN22r5hh6h16io3V1dXv8&#10;6vLyclu2bJmtXLnSdu3aFfSX86EZ10hPda+uQMv0jl1DZxKf9/r1NTU1QdexDfj5lKqqKtuyZYvN&#10;mTPHsBP8JvwWrouGyT4knZEspPrwZEE6lK3RNbAbHaVGN9HH2bNn25AhQ+zBBx+0WbNmWXV19Z4+&#10;ObrKucLyxJPD40miW6Jbe5UBdFt4jM2Qndi9e7etWLHCxo4da3fffbetWrUq+P38HsfwuKa9vltq&#10;V9K7jigDwm50jcI70OcWFpeWltq0adNswIABdvPNN9sll1xiL730khEfk37K/076mXSgI+pAavOB&#10;5VZ4LfvAfnFxsU2ZMsWee+45u/322+13v/udDRs2zLZt2xZsA/ZB8XLZlkTrA9M60ahr0OhAeJn9&#10;Pd5HryjolXSLffCa+Nebb75po0aNskcffdQGDx5sjz32mPXt2zdg+BtvvBFi7lxXUVERrufe7MfP&#10;SHLYNeQw8blj8RkdjfVU+7H+xtvwl33icevXr7e33nor4DS24eGHH7b777/f+vfvb7///e+tpKRk&#10;z9gbfj3XcX38vCQvHUteEr+OLb+kjzHddYxausk2mE0cfOvWrVZYWGjjx4+34cOHB/384x//aI8/&#10;/rg98cQTQTfpf48ePXoPdqOfXM994mel7WPL70TvRO+sDOxPJ/Wb7MD+rkXHd+zYYe+8846NGTMm&#10;2Ab6208++WTw6bEPDzzwQPDrFy5cGGwJ1xC/o2AfsvdP+0lekwz8uQygl/kKeipd5Xe2Ga9m3IoY&#10;2Pz5823y5Mmhzz1ixAj705/+ZC+88II988wz9vTTTwcf+84777Rnn33WNm3aFMa0dJ/4eYknf86T&#10;RJNEk2MtA+jkgZ6pc6THYK50mTFu4mqbN2+2RYsW2cSJEw278PLLL+/B76eeeipgOL49cXNsw7p1&#10;64JtYPwt+fVJ7g8kg+n3vTIi3ZM+al+4TY2OKkeUHPJ3333XZsyYYZMmTbIJEyYE/xo9pf8Nhj//&#10;/POGnt5zzz0hZ42xLnQ7+wz2Ey/28iLRItHieMnAoeii9BislW1g7Bqfnljc22+/Hfz6cePGhbjb&#10;q6++GnJf6H+rkBeDb48N2b59+568Gd6f+x9Ke44XzdJzk74ebxmQroDTFLUH3QSzGdfGny4qKgq5&#10;4+SPExObOXNmyEEhbk58DB+b/DRq+uCPPPJIyF3Dz965c2e4t3yCpJtJ7iVnqT7+snAw+ig7QY1t&#10;IA7H3JKNGzfa0qVLbd68eWGeCbZh+vTpwb8Xfr/yyivBt5ePr3E1xr85FzuDH4AspP738ZeHpJMd&#10;hwexXko3iYGhl2vWrLHly5cHn5o+94IFC0LMnDw19I58FHT09ddfDzlr1BR87IEDB9odd9wRzkM3&#10;pZd6XpKRjiMjiVedl1foo/gr3WzrGHrM/BFyzZjrhU9PnJzxa2zD3Llz92A442ry7clnHTlypIHj&#10;+PeDBg2yq6++OuSvbdiwYY9tkH+v9qS688pd4u2BeRvr4f7ohd6QM4I/zTg1MXJ8amqVJUuWBF1l&#10;zBssp/+NjjLGxfxNcBsdpZC/RmyM3HPiamA3Je7f76896bcD8zbRKNHoaMpAPuxGXxn3In+8rKws&#10;4DYxcmwC87bx7bMYzrgatmHq1KkBv8lbBb+Jk2MjmCfWr1+/kB9D3Dy2CWrD0XyvdK+kJ51RBqQr&#10;6Cc+NbpEnHz16tVhHAv9FIZT42dTwG9i6OgnY9/Cb/ri+Nv41+SVXnfddSEvBd1HR/W8zkjL9E7J&#10;RnRkGUA3paN6D/xt8skYP2OOCX49BfuAL7948eI99oFt+uDUxM/JdwGv8e8p4DZzR8Fx1nAiNseY&#10;G8+M8VvPTnXSpyQD+WVAOIreMIaFX41+gt3Ey9FP+dbEyORvo7PkphAjQ0fBb/RUfXCw/LXXXgu5&#10;peSVak4Iz0u8yM+LRJdEl+MtA/mwmzg5Y2jMM8GvF25jF1j/GJuAnWCbvjh9cPRdtoGxNewDtkF+&#10;PdhNTusf/vCHMC8FeyPboPp40yI9P+lje5IB9EKFdrENbsu3BrvV72Z9BeZxqP8NllPAcOJk+NaK&#10;nZNfSpwMPcXPpoDf5J8ztjV06NDgF2T1si1fO3tee6JhakvS6c4mA7IJcS37oDFuYTc4K7uAbaDI&#10;zwe/wXRsQ+zbYxfw7SngN31tcteIy912223Bz89nC9Sezkbv9D7JhhyKDEgPVEs30Zl4PIu8cPST&#10;XDXySMDwtWvXBn2lFn7jYxM7J8eU3DXwWzoqP5sYGXO+b7jhhnAeMXk9X8+l5lj8Ltn9+Le0neQ+&#10;ycDRlQHppGrRl32wm1xwsJu8FfLU6HtjG+TPYxdkG8ByfHtic+SvYRs09h3jN2sy4tOzzho5MdiB&#10;OCeGZ3OMovao5jdtp/roykKiZ/ujp/QyK/fsg92smUa/G+yWfqKjwnBqcJyCzuJjM/4d+9esa65C&#10;jIyxLca9GfNmzVSuk45iE3gudT79TDLU/mQo8aRr8QTbEGM3MTm+BybfXrE5cFx2Qn1y9b/x7cmL&#10;Uexc9oG4HOtBPPTQQ2FeCrhNrixjd7IJwvKs3GVtWPb3tN+15LSr8jvGbvJR8mE3egmOo7PU6Cz+&#10;NfqZz79GP/Gx8a3B7ltuuSXklXJujN3opvQU+tOWpJdJ77qqLra395Zt0FoPrHkKdsu3B7Mpsg3C&#10;dOG3fHvNScEuMLamvBji5nx7kH433w2WPcAmxCXZhGQT2ptutIf2gKVxvxsdIl8N/ZSeapuYmXLZ&#10;YvxmfCv2r9FPfG1iZcwXY60W8krpq6OTPA895f0Tdie9bA960JXb0BY2cpy+MDE55o5iG+h7YwPU&#10;/wav2Y6P4esTQ8/2vbELFOwCNfNRWO/8xhtvDGs7MRclxmy2sRNtta8r8yy9e9ezm7EesB1jN/rJ&#10;uBb+NToaF/rjFH4TfuNz0/8mt7SgoCCMeSu/VGPe5KYwrsV8b/xxdBHspujZ0k/aE7cvyWfXk8/E&#10;82PP87Z0Dv0khi3sxjZgA2QX8OXZxibEtgFfH9tADnrc9yYnZvbs2SF+Th+cuDlrm/N9McbXmIsm&#10;m4RNoNCGttqXZOXYy0qiefugOXqBfuBb4/OC3YqbSx+F2egtfrd0F18b/5oxbPLWyDlnvhj6iV+t&#10;GuxmnTXmgzBvjP46z5RPrTrpZ/uQiaSbXY8P+XRPGAp2EzOXbZANwD7IRnAM+yC/H9+eOLpsg+aM&#10;qb9Nzfg3toG1lJnnzTZ2SDYpxu4kk11PJhPP989z9DPGbvLA1fdGH+MCppPLJmyXfio2hn5qXCuO&#10;izFfjLUQ+/TpE/LVGPOWXVB8jDagszG/8tmT+Pe0vX/eJvok+hysDGR1jX3pqLCbOd7Sf/nxwmzZ&#10;Bn6Xb0/fmzgbcXPmoxCXA7M15i3sxjaQr8baazxDvrxsQrZtB/tO6bwk/51ZBtALYTfxKvzrWEfR&#10;SRUwPcZ2YmXoJ/1o5nxrzFvfI1C+GtjNWgzkq913331hHJxngdXEzWP8jvU03u7MPEjvlmzM8ZaB&#10;rK6xT0FHFTNH97EN2AEwWoV9iuwGeA5+E08nbq51z4nLEYvDLqjQ1+ZbY+SrkQ9DPwDbgE1K2J30&#10;4njrRXt+vvQTDEVnGNcSfqOL6KsKxynSYXxv8FuxMca843w1xrvJNScfBex+9NFHw7jWiy++GK5B&#10;N7ELGvsGw9X33teWMJczLkmm27NMpbZ1DvmUbdB4Wqz/sU3AZjDeRo3NwNfHNoDf5LERN9f3jMhf&#10;Bbfpc1PIN2edFtZY+/nPfx7WdOJaYbfwO8lU55CpLB+RMZXsb+xnf8vu57umqx0DN8HRGL+lkxyL&#10;i7Advxsfm9g5fW/0k7UY4rmcYDfrnKOffN/72muvDd8WwweHD3ouOsq++MVxtsHy5ma266zZS66l&#10;wVqaXY5zrbLc3OLXeWlpId4el/Yv63nlUO/G+/l283u15DF7DfutNEprVeyPRvot1QevF5ItfGuw&#10;OYvdsg/8psIxcJ1+OBiMbaDvzfwSxtRYpwWfXv1uYnLkqDHmffvtt9tvf/vbMOcU/ccm4DdQw7es&#10;jRAv5e+zrzbrNx3L7nNe9li8n7YPXk4OhVbQPaZ9vH0o90nn7uUP8o+OCr+li8JsjlNiH1w+tvre&#10;xMY0rsV4N/Ew8kj1jRLWRyUnpXfv3iFGxvXiAc9HN2M9RH9becvaSh5Da3ScbmrFNHCa33NNjtfg&#10;W1zAP9fj9lYkt39W5xx/g39S722mYKv2xixbf2u1XdBH17e392vv7RHdqGmr6vbe7uPZPukleo8t&#10;kF2gZl92QXYji93EzclnJd+cMTXmoCgeh31g/Qf8esXlfvGLXwSbQZ8de4BN4p4xbse8Ew9pp3Qj&#10;ppd+j4+l7eNnG+GHyoH4kOUn+we6piv+Dj2lK7E+Cq8V16ZGZ6Wj9L3RM8a9GatiPgh9anJS9O0B&#10;8Bv9BLtZH5V88/vvvz/gPLSO9S7mK9v8Tt+zucl5Hkrr+S0t4LpjeaOf0+iyCKargOPtELvztkn9&#10;7DAm4DEFjys0N8f4DA0YS9gbl4jvI3kWreLfuvp2osmR6wE0RMbwk9F9MFz2ge3YLsR+vfre5KHL&#10;NmguCrFy4nFgN349+M2YN3FzvhlMXgzfEyamx7N5hnhJrYJ8aztbcx3HYh2Iz9G1+c6Lr0nbRy5D&#10;B0tD8UfnZ3nDvn5L9b58gTbC71gv0du4SH/xvdFRxrfQUca98a/pe5NvTt8bHRV2o5+sgcg6Lffc&#10;c0/oe7PeOfG0GvcHco5fufdsBbyR7gXsdjzOOXY3eT8bzG7KeQzdMa61v+06ip4KB0O/G72F1+/p&#10;rx+TbKhui//6/WjUbT1jn+NqN7LJO8nmhHfy9ke4TZtimWZ/n3t1FJ/lGLQz0WZf/T5cOYGO2AXh&#10;t/CafY6rsI9tUP+cGDu+PXE59b2ZYyLbgG+PbRg3blyImzPP++GHH7a+ffvagAEDAqZr7Duf3Iu/&#10;8W9sa5/31Tl693hf58XHdF6qj47sHAod4YN4kY83Cbvb5onoJT2VTlJDNxX9jg7jg6Oj4LfySpWX&#10;whoMxMfwrxnTAqfJU2MdJfrdfIOAeWNDHn/cinysfJfrea3rPvittgReOm6D34059/2bwXjWO3Zf&#10;3LG8JRtr9mtb8ZpxcO+bE39+Dxu5V7bkk63sOUeyn+/+OtZ631ZfJMQUPH4Q/BTiCaH/7e33eHoL&#10;sQW3Q6I/NdfqmO6X6v3Ltugjfmo/1W3TTbRB5mJ7oO1YJnWOMD62Ddlxb+XEMN5NLit9b+JyrOHE&#10;dwf5bjDja9gN7AgYjr2JZV9tg586Lt5ma51LzW/a13naT/WBZeFY0EiyFPOVbZ6deJafR9AFGsUl&#10;SyvtU6PD6Cj9b2JcrNfCOmuKj2kNBnSTwvrFw4YNsyG+fjHzxVgL8aprfmpPeLxsssfSVhSvslLP&#10;c9nj07svD67RnnrH7dqWUqtrrrSmBh//rXcMy1U7zpU7nld47WsyOVa3lnqvPbet2TE+4N9ensft&#10;PxZymH2Gnt9KY7dHtNP71ozdM7ada/HxPX+npuaqcKy5vrXtognX657cI97X8VTvlW/oIzppu5X2&#10;e+U80XAvvfLJDvQ52CJaI6/0wWPbQE4r42r69iCxOeXDsG4Tazix/iL4Teyc3DVq+ubME8cHYLxO&#10;bVSb8vGT53OezlGNzWJb90j1/nn/ftKnLT7IN4SHKolvB+aTZLwtuoqX/I7O4A8TP1d8jNg5Y9/0&#10;v8ktxW/GvyY+Rt+bb5M888wz9rjjN2sy9PldX7vip1fbL2+8wR549BGbPG1qiMHXu0+Qq/XYeIP7&#10;/N7PrmuqtKrmXVbR4Phd12JVlYy3VVtjM3i+22vHPO+bB/xznG8CA6md/7n6Vj9DMkGdT9/jd38/&#10;tsMzeTalwWOOjR5D8HY35mqtscnb6njd5P5Jo79nQ64i5OflalvbLnpzD/GAWu2Mj6XtvXIOfUQP&#10;aCfeI7fYBe3zW3yurkn1XloeDC1EQ+gp20BequaksF6LYnOaM8bYGrZBvv0TTzwR5nuTe/6rX/3K&#10;LrjgghCnI27HXFR8AngnXYCHPEtjfRxnm5rf4iKeq528U7x9MO+Yzjk0mRC9oHNM63hb58T8gX/s&#10;i9fit85N9cHzIaY926IteoI/TOxc8zrRUeWX8p1Q5oego/jQo/z7JH8a9mxrjMzXZPj9XXfZb27+&#10;nV3hffBel18eclZGvzrS6iodz2pcB7Gz3ietafJcGR8TbmBs3HPT6H/X1Pm3S6t3W2WVzzOtdF+/&#10;xvPp6qqspqHMf/M4vLerrqLVv4jzZLPb2IP3u/DMOkp1a6mtrbLqOl/zpma3lVXs9HH/Kmuod1mt&#10;a/ZzclZV3mClO6sDbbFNknXZJGQ35kmS5b2yLFrFNMEGIKuqs/id75r4+rS9l775aBHLItvCVMXP&#10;8e+Z841tYN438TnmlZLfyvga8XN8e/JiyF0jN4Y++B133BG+I3z11Vfbb37zm2A3sCnwUe3Qs2Pd&#10;YDxPeB7zWliga1O9f74eLfqIR7of+/E28oKNBEeowRRqeMd5wu74Ol2f6gPzMKYb29IV6Aud4xwV&#10;9FRrK6Gn6Bv98GlTp9mk8RPCN8ae9jjZo0N9DPyxwXb3/fdZfx8Hx9e+7tr/tHv73WsD+t1mY0a9&#10;ZmvX+DdISypsQ8luq/b+dKM/e/zoWXbTDXfYhRdfaj+66Cq79KJr7bKeP7XLLrvMLv3xxXbp5RfZ&#10;5Zf2tMt7Xm69evU6buWSSy4xCm24zMuPL73UrqCNl/ayiy75kf3osp52cU9/hx/+zC4873r7wTd/&#10;Zf/x7V/ajy78mV1+xZXh2l//+teBdrH8IutJZvPLrORUNfJJ/w/8UL8N+kFPis7ravQ8mu/NveL7&#10;sQ1t5Sthi5n7Lf8e20CMjnxVclyDbfC1W4ijE0NnTQhi6HwjFAwnh40cmeuuuy5gOPH0u9zv51ps&#10;DTnt2H14qLbAd/iNbYr9NtoUt7Wr8f14vm9bdIdH9O+IxxK/hV/wjjqro+Lvwb5H9ny1IXv8YO/X&#10;Gc7Tu2MH0QdozRgXNhIdJc8UvWKsi7Fw4mXkmxYuWBi+XTJ23Bs2/OXR9twzb9jTT46yIYOfsnvv&#10;H2B33HmL3d73Nrv1NzfboDvutkfveczuufUx69/vQZtQMNVGTlliF/1wvF1ywUh76um3bOacWTZl&#10;0ls2bbz7BlOm29SZk23qjEnuJ0yy6dMm2NRpvj/F13SaNtN9/Nbvi4c1IqbOCD7/dD9/+oype9Z8&#10;0tpPh1tr/Ym9Nff24u2YQZk+2d72vsbMt/ybDFNm2oTJXk+eZX17v2Zf/+Jgu+DbT9qo12fZ+BmT&#10;bey0MTbL33n7zs1hDD/M+fb8vTBHzvPamnycnzz9ziBPR+sdpJu6H3Mh6NOxDghyGhdhePYaXRvX&#10;2XO0rzo+l+22jmfP6wz7vGv8vmzLN4LG2GDhNzF0bIO+aRTbBq2fyjgb65wTKydPhlw21k4Fw2+7&#10;7baA46wXQWz97rvvDvE67D59BPAcXw3slm0SdtMmYgEcz/KIY/E7ZH/vDHw63u+Qpa/ag2yQs/jL&#10;X/4yYAU6Cp/gITzTeYdS8yyV+Dq1Id9v8XmdfVvvD33RD/wn8BsfGz8Yu0meiTB8zRr3tVe0roE+&#10;a85Me2vCTBs7co6NHj7TRgwfbc8P92+GPveYPfLwIHtg4N123x132V19B1jfX9xq/3lNH7vpDw/Z&#10;BT9+wf7b3022f/vnBTbkoZU2f8kGq6outdoKtw9V3v+vrbBqLzU1FOLRHn+pdv+7im8aejympsr9&#10;DF9joqYutLe2vtJj7dXB98D/eF+K37+mxp/jbaLUexsYFyitqLbdXi9bWWc3/Xql/dNnpti3/uVt&#10;GzvBv7ta6/Pwar39Dbvd1vCNRPoL7+Wg+5gBufZNPh8uYfe+/W/ppnQP2WN+AzmS/Ha42K37UWef&#10;oWPxcbbRC2qV7D3i8+PfOtp29v20Tw0NoLl8e9kG/HvmqNBnpq+Fj691nphPxhroxNIZD2eeadwX&#10;v/feewNe9+vXz2666SYjNgWW00cH28lTJ1+WvgLPAJfFC9oinFb7oDe/65xs+zsaP9pre6FrvrYJ&#10;u1mjh/FWeCTfq61r8t0nPibextezrX3V8TVdbVv0UIwKPoDf+L4aBxd+b9jg3w5dvTbo6JIlhTZv&#10;zkKb5f3oaRMW2MTxvsbxxBE2cvxwe2nkk557+qgN85jZ0Ps8t23AQ+5jD7ReP3nc/uEfXrK//kCh&#10;ffZjK6zneXNt0H1v24LFRbagsMDmFcy1TRvXu53wnHTPA2turvHCHHEfI29EN8lHd/zzIj61rq2a&#10;X6Z0zpHXbsPA2hwxIAr9Px/b9ly8rWWN9uQft9u//r919pEPrbTPfnqV3fL7zVbmeXaNOfLl63z9&#10;GW8vOEA/G/kL2O3jiryb250jb1/nuUdWJ7PYjd2myIbLXu+PhvE9Je+cn287Plf3jo/pOfG1OtaR&#10;a72j3iuuoTX9KI2txfiNfw++wifGw4mjg7lxLJ35pqzbMtLzZYihMCecvvjgwYMDXhM/pw8Ojl9x&#10;xRV26623BmznWyfMcyF3lnvyfNpBe8Qb6ng7bjf84LeOzJf21HbJSLZNWeyWjmbPz+7rPlme6bh8&#10;NPY5J7sfXxdv6/quUPPeWf3UGCMxMvnXGzeSi74+jHWtXrXMVhatsKJ5q2zerCL3k9+xie+8aWPf&#10;GWNjpz9nY94cZq8Pf9FGPjPcXnjyeRvy5It21RXv2t9/bJWdcvIWO+OEtXb238y27357lPUb8Jj1&#10;7d/bx8Kut5dfeMGWLS2ybds3ua76twUbmq3Bc8AaGvC9mUPWOlc88MWxL8wDPwb4Ry58g+eXh+J5&#10;afW1Pnfd/YlZCyrsG9+cY3/1V6vthBN22wf/crt9/d9W25JV5Gq4r9Hk+Ro+jwzszjl2N9LX9jnh&#10;rE+To/AOx6D9HeUZyGLc1ix2y1ajx7LZ2Wt0vfQ5tt+6Xr/JHmhfNffQdrbW/TtTrXfM0ofj0Cj2&#10;7bENzN2m763YnPrexNDB7/gbotl54YyJxzjO2hGP+3oRYLX63jfccMOesXHWlND4OGu0IhP0L7BZ&#10;tI+2qf2qOxNv2su7QNt8bclit2Qoe258vfikc+Na53EsPk+6Gp/LsbjomuyzO8O+aCH6UPO+ipmT&#10;sya/Oh7batXNDbZ6zbowprF21Qpbu3ylFRcVW1HhMps7r8Cm+djuxPkTbPzsF23yjFdtyvg3beIo&#10;n2P28kR7+aVF9rUvLrC/PHWbdT+p3E47qcw++sH19sX/Pd1+c9urduNtv7brb7jGfvaTn9hve/cJ&#10;c0YLCxd63rbjnc+VJo+7oanGsc911ueRhfaHPvn7n6/Es7ATDQ2M4bjfT1tqcla2u9YeeaLEPvnp&#10;BXbS6ZvMTqm1bmeU2Yf/doHddU+h47tjtq/Zwrprgcbed68Duz2OENaWS7j9Z7ZAcildy2I3v2eL&#10;zs3WnCc912/a1z2w+/AW/ec3jutc2QR+V+FYfI7O7eh1TCvRgWO8LzTK9rtlG+Kxb+Lm5KETOwe/&#10;mRMO1pKTrjg6eST0w1mfTWs/EVN/wX125onTH2eMnPmofMOQtZjj2Po111wT+ut8s5h4vdotXsW8&#10;ibc7On/aQ/vbomcWuzlP58bb8TvoOLIm3lFL9tA3zsn+zjHpouJAcTyG37PPifc78rZoFr8DNEM3&#10;hdvyqdFL+tzkpWBDWSNR+lnsay6s8hz0lUVLrcj1c96C+fbO/Fk2Y/E0m71wks2c/ZZNmjzedXSG&#10;TRi30m79bbGd9aHl3ueutG6n1tlJp9bYGT222cf+60L7We8Ce2T4s/b4cw/6WPl9dnu/AXbtlb3t&#10;ip7X2Rujx/t8MeLnxKA9dzFX5rnqlYE/dT6vLKzhcgz6rdAImcGONdV6v7s0ZxtW5+wfPzfHevRY&#10;bd1O323dTqsx615qp526yv7lK4ts0WKf2+5xvmb3OVq8/018vM5Lk/e3oX9rvD/F9GJZzOpeFrvj&#10;c/e3LTlXHdsF2QP4yTb3odZxeIwviw9LQS8Y741zpvb37I72GzTi3UUr2q9t6MZ7Q4M4FodtYCyN&#10;orw1Yub0u4Xd5Lcyr5v4OXlszDcFc/VdMnKTwXCtj05+G+Pj6pOT/0SOIrjONxVYe5V5Z8w3I7ZO&#10;jJ370154Fr8D7afdHY0X7bm90DRf+/aH3eJJvus4xj05Jy6SPWr4Kj3lHPaRQ+VTU6Oj4Deymn1O&#10;W23OntdR96FNjN3yqaWXykdhboj86uWO28uWLbGly30sqqgw5IjOm7/A5hXNsfkLXUc9l23Gu2/b&#10;5NmL7dkXN9r5315lZ3RfbyedWGfdTmyyE7w+8cRd9sEzVtvXz1tgg1+Zaa9MHG1/Gu5rNA0ZZo/c&#10;M8xuvvF+u/GGm2zsmPG2c8cuXwfFv4nma700hnFw9+187TXWNTsW/NkHu/3baNs219r9966xD39o&#10;tXV3f8ROrrBuJ1fZiSfV2Gk9dtl/OW25DX50i23awvcQfa0aj/c3eXtrfM0a4uStbUbW8utDR5Wl&#10;I213lpdHgt2x3UDGhd/U2pZd4Lkcww4RB0bmkXdsA7YC/eB3zovLkb7v8b6ed5HdzLZFv8XYHefA&#10;QCP4o3g588bIVaLPTWF+qbCbvndBQUHof/NdMuLoYDg5acwR1zeQ6JOT48Z6EvTLwXOw/JVXXgm5&#10;zMw9A8PJabv++uvDOur072mj+E27eRfxKfteaf/wxulE1yz9hN3KM4/lSTzJXhPvS850HTX81HFq&#10;sBlZQ66QMWQNuaNviUzSBnQ5vm9n2G6L5ryb6KQ80mx+OfTBhuFTg9vFq4ttVfHKsJb54uWek7Ji&#10;vi1cOj/MHSucu9gWFb5rhQXzbG6Bf5ds/lIbNWmD3TJgm33mUyvt1G6VdmI3x+3uzR43b3Scq7Ye&#10;J223j39int1yz3J7YXSBjfR+9ssvjbBnn3rBHr5vqPXvf6vd3O9WG/3aGOfVRs/vcgz0NVODTDgW&#10;NhOTPor4F9OKbRXsdoPLRr2XCu/vzykos/PPX2wn91hn3U+tsu7e5+5+aq2ddHK1nXJSqX3g1K12&#10;/ndW+npztVZeSdzc7b73t5t8rdhmb29Y99Xj551Bvo7mO8T0576Hi91cq3tRo9fCb+E2x5Ej9pF/&#10;4k3ElcAc7AP9SWG3sCF+V67XM+LjHWlbNMi+h45DM/wW/BfhtuLkwu04Hkefm7FuimLm5Jox/4u+&#10;N+uqguHgN3F08Bscpz9OzXqrxNWZ40lN35z1HSmMk+vbSOS5gd/gBd9IwpbTTvEdvnYkPnSEtmZl&#10;RG0+WOzm+nz3kKzBM+kjckesR7Ff+Iv8ICeMwyBf4FIWu7k+3zPU1o5W53sXjlGgET4NuR/STfrb&#10;MWYrDrYKf9pptnzFUluwZKkVeH+7YPm7Nr9orhXOW2gLZxdZkeeKL5rtay7NW2pT52y0wc9us+9f&#10;tME+cHqxndItZydazvvejtsn1zt+e9/7hEo77ZRldsml623o05vszXGFNmHiBHtj7Ah7+dXnbfBj&#10;j1ifm/raH+68214fPcb5td6xz/kTcBscZO2eo6enMa1Eo0Anl4l6t/GUtZuqfZx7s5111hKPkW+x&#10;7qdU2Ak96u0E/JHu9XZK9xrrcUq5feLDK23Q/dts9TqP+Xt7945xM5bj8TwfB+9osvR+tzemP886&#10;EuxWW2N7IPzmORxH9uk/Et/FJoAxYA0yj12gD86aB5ynuKzuS51tb/xbR9im/SpqL/v4M9AKn4V3&#10;j3166CW8xteRXw9uQ0cwm/626EmfW+uwgd0U7DD4DY7rGDV4LlynpoDvWv8FLCf3nH44Y+PMD2dN&#10;KNZz49m0NX4ftvVeqT68/rbo1hYt94fdWV5k78G+fGlqyR2+NGMtxGQo8uWYe8icA3iN7IFV+Nzg&#10;PLLK9dlnqP0dsY7fhW0KdgvdhEb41Lw/dio7dqUYGLRattTj5Et8/GrxQpvLWmsL59rsxbPs3UVz&#10;fH6X2zzPN18+Z74t9jj5gsJVNm7qNut7e4l9+nNLrHv3YjuVfvaJ9LVrHLurrXuPCo8v77YPdN9g&#10;X/7HpfbgoF02aco6e7dwjs0pfNOmzh7pfvbLvj7TELvt1tt9beTbQ9wMm6r88vDtrvcBu0Un0a7R&#10;6dXgclHtvv30WSV26ZUL7OTu/l49tttJp+zy+H+NxxN8HN/r00+q8v74bjuj2yrr+aNFNv3tHd5n&#10;d5z2OW7ECJp97liL56235rEl2xLrlOitY8Ju8o+zv+mcbC3ecZxt5Fw12/TPwGPwB5whXgseUIMR&#10;YA54pJgcuoFvi67oXnrmwbZJ57fHOksv7B9+CnTCLmMf6P9oHEFYjW3Q2Lb62Zofhg+UxWuwGaym&#10;6Hf5SthpfCZq7gEPqLXNeRzTuDl9cuadMecM/GZuMePj8FQ0jt9Lx1J9+PjdlqwLu+EBPi/YQoHW&#10;bV0TH0endA1yh56BN8w7YG0H5iDgqxF7QT+RK3xD4sDYB2STMW+uy2J3/JzOwHveh3dEN7FJWdyG&#10;JvKhiR/Kj16y2GPkhYsC7eYVzvX8tNn2rpdZC961WfjScwtt5SzXvbnLbFHRap/vvcV+1WedfeZ/&#10;FtjffmKpffrs9fbRj26200+vtFM/WGlnfrzEPn/2KvtfZ22yf/r7qXbfXRts+uyNVrRuoS1dO9Xn&#10;fbfyCruKj828EdZxIJ9FPKFWOZq8yd4z+DoujztKd9vLrxXad38wzs7+1Hz75P9YZ586e6N95Mxd&#10;9hd/sc0+9Nfrfe2ZjfbfP1tin/p4kX3j3Jk26vUSX2+GsZhaL+4XMr+beWLNxPg63xjN0eCD+Btj&#10;96HcV/yDb/jjXItdQO7x1Rln1Txj5igRj6VPR9wWfACLZBvI/0BP0BeuVzvURu131Dp+jyDn7/n0&#10;9GWwibw/fACz5ctDH+wrNlT4CvZm+9jQMi7qc3MNdoWCjeF+FOwO9h/aU9jO+gg8EyzHjsMz7Hr/&#10;/v0DhtNPh9+8E+8Sv1tH5U97aXdbtDwc7I7fSXySrqKfrKHLN2UZDyHHgbES1uuj/42cIXvE0YXd&#10;io3JD9D922qzfu9INe+C/cGOQXPeWf1t5aKhQ4p54QfHZbHTDdoVLvQx7oWO14vmW8Eiz0Pxvvhi&#10;P3ftgiJbW7TcVi7Db15r78zaam+8WeLjvjts2jvVdtegCvvc51fbOV9bZ48MKbc5s2tt+uRam/LW&#10;Vlu+eLfzY6ut37DaNqxfZmt8DjnPxs7yrSLW1mKMi/kj0FzvwbvAMwrH3g9+cd8mp11lXa1t3LzT&#10;ihZttaIl1TZ/ZanNX1pnt96y0f7vl+baD76zyN4an7Mly6vcp6m1xct9nLAc7MAPBac9FtnseQb4&#10;pC30uVO/O5/+iIeHg92yBdyXbckF++Av/TVylfEFmTdMLjP+IHlSjKeBNfTxiMnR12TMOx9252t3&#10;RzwmWtN25BwagdvYBt6dOBe0AEOxmXt8ecffYAscR8FS9bOF3xxDf6ElBbzGrnA99wKbsb/4BNge&#10;+szEOoj9UaC9Csf5nXZwHTaKexNjpz/G+qusk04+OvlMvBN8V6xEMhG/a0fk1fFsc1u0OxTs5h4q&#10;kjdkDv5Qwy/kgXEQchnuvPNOw7cmvoLeEm+B5/AeGUIm4jFvsIB7HU86vR/PhmbQh/djXIhYGLqJ&#10;nwMN0AnkHt2CNugeBf1UkS4u9fVT8JeXuQ4tLV5ly9YUO82Lbcf6NVbitF/vOrlhnX9nYPN2271j&#10;qzVUbfLvh+2yN8aV2j9/ZZlj3BqbOrHa5203tY4p+ve44MHGzd6WzVtso+tq8Xt6TYyNeCbfKXrg&#10;gQeCH4ZO8x7YmSx2x7SL5SQ+fqjbQbacfnwLrd7HqRtcPnI+76uhymXO11h74sk1du43ptglveZ4&#10;+93nr3Os97VcQh48fWwvuVyLX+vFcRw+NAcZS9idjxfwjeNHgt3cQzYBGWEfO4Pvx3dv+A492E3/&#10;G79etgHsRrbRBzAD35b+JzoDHqht+drdEY/pfaCVbAPvK9sAD2LbAAZjB2IbIVux1z4sDTivvGCu&#10;xyZTwGvsDToMRmN/iHtCZ55JP59YIDX7HFfOEufSHu4DfmOXsOX4XoyrsN4qOer4HfBC9g6+8X56&#10;147Ip+Pd5rZodyjYnX2HYAff01PJH/LRs2fPgN2sy8N36VhTl3kHipvjCxKjwZdDhhQb66xj3qIN&#10;vo1i5RrHQpfQB/nW+MfoqAr7RUUe5/J5YfjexatcF1eTf+5rrW10Xdq62bbu3GRVuzdahevarl1l&#10;tq20wrZV+BzZ6jLLVVdYS129jR1Xbl/+8nL73veKvS9eHvK2d5T5d4Iry2z7rp1WstPH1Xb6Govb&#10;S2y1++LoPPpJjgK849tErJmInUWWeCf4r74V+1n5OFr7TY7bjV7qQyF2ynfKiX0325A/rrCvfXOC&#10;XXjpDFu9qdrHsx17mtxW+Hwy6pzvg/f12A+3Kc1+jLXWWvxeR6t9nek+shOHg90xHbiPCseRE/rW&#10;rMHJOh/E5MBy+t7IF3kxYAHy3pZfr7bFz+no27wTuoPto8+t3DTsIv6LbAN4qX53q03ALrQWjuPz&#10;gNfEurmG/jQ85D745sJosJlngLH4CfQjVLBNFPb5nfM4HxyncB/ahG3gefgNjKvx/fCbb7459NN4&#10;Ju8Ev3knYXfMp1gu4uNp222a60q2tCX3h4rdorv4IxtODZ/AIr7fiH7CT/prrNfDfEFiY4yV4CMi&#10;i4qbIxfIC3057tFWW7Pv1BH2eRf5oPQfsn41uoCeoW/oHT4NtInLypUrrHjNyla/eUOJbd3o3yop&#10;cbzd5mW343XlVquv3mKN5TVW43Hi0qpa2+XfCqloLLfG6irvezbbmxOr7EtfWWHfPX+5TSGHy9f7&#10;rqj23CGne2mZ+9pl7nuXen7vTnLdtwS/Ch+LXFP4xtgHsTHyUqSX9BXU95Yfd7R4EssAMfMGiuMt&#10;3xFpZrza+9LEwYcMXeprob5pPS+bbqs3OnZ7fJz1yhs8L63R57Q1hli598Udw5krBt6Hb5P48aPV&#10;1s50H9H9aGC3/Dlkg218ddbwuuqqq8JaH8Tk8OvpuxHfYcxbtoFz6euBHeAJOKD7dTZ6Qx/eL/br&#10;wVx4gG3ATuLPYBvA57hwjN/Uv8aeqD+NXYV+4DD2Fd8Ae48doh9Bweaq6BjncC7XYK/AcAp9LO5N&#10;m3gmvFLcXP002oYMYReE3ZIp8Y397DH9lupjg93SSdXoFrKCT/0TX2OT9XcYK2UshNgY6/hoXAtf&#10;EawC6/EJkS9kCp53Jh1FRnkf3gud4D3RKXRAY0roqDAcm4Wuoosqa9etsQ2b1gVd3r5lp5Vuc594&#10;h8fWSsttR6X70P7drKb6HdZS7VhVwfwbn6Pn39Cqzfl6KnW+FprHmt+YVG1f+mqxff/fV/u3O0u9&#10;TT4HxbG7otJ1Gv+73P3wsl1Wtmu7bd/qMXTnC741cXPyUrCxrK3EOAhtFa+OJXaD23wHrNm/MdLs&#10;+Jzz93rCsfub3xpjl10+xdZtYP6X+/tO7zrH8HrfbvT53XyHhP54zn0Yxrsb/Fi4Vx4ft6vbDtnU&#10;w8FuXQsN2cYuqEYH0HPyJ6688sqw3iZzhcFy8tXwD4nx0JdD7tAB9EN+PbjC/Tobf0Qf8DPGbuyD&#10;8BtdxC7g30MXFfYpYCk6qT42GIudEV4Lq8FSnkON3uYr/AatuUb4zb0o2HZ4yLOwTcQGmRfOGi4D&#10;Bw4M3xodM2ZMuBZeyTZk7TnvTOlsvHy/3qctWh1qvztuH/eEL8Ju9uE9sS+wm9xkcJw5gIx5Mx5C&#10;/hM5ifBdcXPkFL+OtsBv7tlWe+Pnd5Rt3oW+KvqAH4tuoQPEoFSggfRVmK56y5YSP6+kdXzaY+LV&#10;u33Nz3LPaXHfeLd/+6uyodzHdz0+Xu/r09V4HPu973U0et+6uanKY8WNNnpylf2fr661fz9vs82c&#10;5PmgjmPVle5f11R6XWWVFT4OX853xP0bKNu3BXsAf8h/QT+xuXwH+Pzzzw/8g1dZ3h8JP/LxW8da&#10;Y+Y+hkZf2edn800R1iZv9DJ06Ar79rdG248vm+Tj/I7tfqyuyWN1jI073cM6qI7b4ZskObcnfqzG&#10;cb/By5G0t7NeK5ofLnbremrJhzAcm88Y98UXXxzyWRlPI24+atSokMuKnCFvbfn1uk9noj10wjYI&#10;u7GD+CvYB9mIrF2AN3ttQ2tMnLFp7ArXx5gdYzX0E27zTBWOq3BM+I2OC7+5J/fmOTwf/4GYPX0x&#10;+EcfDXvPmAg2DR5xL+7b2ez5sZY/6VT2uYeC3dwjvg88ifmjfXQP35q181jTntgYsVbi5uSa05cj&#10;HktcGL8ROUTukBPkBn7Hz8m2uaPt8y7QCT3iHcFvfNi2Cjqi0urzlvo1pcEvr/HrG6tr/HsbtVZd&#10;73PEfc3umpyv2+3rlda3VDhWed/bv4NZ79/sqK8jz9r97JZ6e21yhX3xq6vs++ett2mTWCvU++f1&#10;1VaXqwrf6q5w7C5zf6C0tMy2bN8R+t3whzFv6Sd+2A9/+MPgd+GHSB6OBq/y3QN5gtf0lRu9EAtv&#10;dmwGn4mZNzmGP/VksZ33zfF2ec/ptq7YMdqP8c4tvnYMfW4wnNj6/2fv3KPsqqs8v51xumfNzJq1&#10;Zuhpu9dydTuOj7YVH90iIKAoKG/kIcpDoKFleC6lUVHAUQFF0Q4IqNACAUJHUEIIkDepvEMqTxKS&#10;SqoqVUkqSVXq/bj1uO975/v5nbtTp4pbVCqpUkjyx2+de88995zf+f323t/9+u1fUWPAuYzWdw/k&#10;8MEfwe5yfOTzcDDY7XQBH0P36ON8xn4k9nLOOeeEfaPJocAnh91GPU6PeSM/0BuxJ4fr9d6/cn1/&#10;O55zmRmXDfA+ssGP5eQEv0WyIYpbY7MjW5Dn2M3IUZfNjL3LVLe1/Tee73zG2Hp/+D99cvub+/M8&#10;9Arse/wAyHBioPhNmEvWFxFXA9+ZC57J/Zwe3o7z81bo80g0fzDYzT2dJnzOoQ3iIOeee67ddNNN&#10;wceKb4y69uQ5eVwLTAAb0N+QE9AE9AG9+D3fCuN2MH3wMfdxgh+cF+AzWpzn+I0G7zEOzn/wmfNa&#10;UfzAvtR5YXRarV92aJJaYfKBhzxs1SLJJcWDA8I5YTh1SFL6bcGSATv1M5vs4otqbMnKXmGX/i9c&#10;61NcHH2gLyH7XTpFr+z6jr2dQc4iQ8n9xWeO34TcBfYiwKdJ/3gv5t1b/H0PdNz8nvH/R37ugt5T&#10;axnwhQuHM8LvpDD54aeq7fPnzLav/tNiq22Qnk8Om3zrgR5lb2eF8QHvwXTlp0drvZUDIByPP+PI&#10;50iX8Tk8EOxmDPm/34M54JzzM/SMv4285BtvvDGsC6Z+gOersQ4FnxyygbhpPOYNryBb4vc/FOYs&#10;0Kn422UD8gAbl+Z2L8dysoHxcNngxzhelhuf4dfxfJ8vnz/uwb2HY7f7DLG18JkjH9DryVdg77E7&#10;7rgj+M55h3LPPnLuwOyF+PzEx3As2B3/H5+5J3PPXNOgC3AH/rzuuuvshhtuCPlqDz30UIhr+VpO&#10;clLgT/KmoQHkBHY3cw6NQjfO9/6ckfo/vE9vxe8+Rs4PjJE3x+g4H8b5L7w3NqIwKIxFsCHBZMlI&#10;YriMv7A7F/bnlH2jfbeTqaLqkMn2FsYX2Y9DODV3UZ+deFKtffnCHYpbRHt5pjPyBWQU20qWYlvC&#10;7u5O+cVaOoI/BIxGlqJv4TMHu4mFEJOk//G5ic9P/PP+zwdynvcqvWuwiyObOa/z7COC3Z3Ve2eF&#10;3wV95jmPTNbeYWfNs0uVq7a9QbJdmM5e3fjZwfyhz9f9NX7jXRNu6DOGP/Pt9d3n7kCx+83Ggntz&#10;X/T4K6+8MsRg8JuzBpFcc7AbLHDZgE8OG294zNv7+GbPmrDfAl36nEJPJbp1Whvyu1/nR671xn8j&#10;Go5jJXzl+jt4Plw+wO80xsDb/r4r18exOy5n4vfgOn5zfQKMQDbH7W7mBhuN+cLuxj4jNxnfHHqW&#10;9y1+jD/D353fh58/8t3pJTqONEbjjd3MNzojcSxqtVGLAZmPb4y4CPlq5C7Dn2AD+WrEweBP9Dr6&#10;wz2cPg+FOWbsA8aW9BvnH47wiLc4Xw6hX+RBCbsj/6/onXNqAb9lQ+eKsiWF4VntlzUg7O5NKV8r&#10;K3s8K3+67NQ5i3rtBPnML7xgELszGenXuialuifwW0Lj39WhfJTm9uCvZH6oxwR2E/PAXiIWQpwr&#10;jt3eb5+rIX13mTbqsSQD/V05Ss4Rq6eWSsBqjQF5Zxls5lIM+7eP1yrPfK597coltkPYzThF2K2x&#10;8WeGe0V8EN0T/OZ5fu7I0cfC5cREYDfPAIup53HZZZeFNcHY3eSrIRvcJ4du6PWbsPFcNoBp8Ir3&#10;0fu8P0f+M/x/5c6Neq8htDRW7OZ6bxHN0QeXDejv8VZOLgx/h1H7G6Nx/ovM8We4/OH5PhZ+5BzX&#10;uS7h2O3xbvLM3WfO3KGDsd8367zBePrl9xpLH49c+0ZZxDiWG5fxwu44HvEs/OM333xzqKFEHgNx&#10;LuaY8+STek4KNAB2k5fBnIMh6JpxHn2704D33zHOvw8/lpufcA55sU9mELvVXJbOBewWlmF3B+xO&#10;C7uVqwZ2JzPC7gzrprS+e2GvffrE2hh2Ey/GZ8JajlL9ZGF3Z7vWgTS1hlgGPjFyEyoqKgJ2U+MW&#10;n3k57OZdRux/TH6MfA3yI5Ih/q7ssx3ttV16X+Eyz8HuDrqM8PvRybX2xTPmqjaL4t07hd0aF9aC&#10;55Ad/twh4ycZPkx+jtynN/LRoX6tz+NEYTf3xc6+5JJL9sXTwG5i3uj1+HmQDeiN7pMDL5ANYDdy&#10;xvs41rk40P+N/Bxo3tuB0Qp98ubywY9+frz6zX0cu7GP4hjuz+TIdRy5luvAb+QyMXbkNHkLxDSw&#10;v8gvxO7GZ+7YzXUjj9mBjdPhfL+R5v9gsRuMjeO2Yy5rBcBucg/RxdCvwW7O4xsjjgo2gN3QAjTB&#10;nB/K2M0cjDQPo9LmSNgNnzl2K66djWH3QEb+8jSxXWF3RSJg9wWyu5fJZw7GUZcsr9ytjDAeuYjd&#10;3dGmNeOqsYY/BIxmzQDrd+Lxbnxlcbt7bO81kqwblGE+FpFtzPXi9xL+gsdhfRd+CL37Y7K7Txd2&#10;X3n5MtWUE6brOrAbf3l57D4iO3x8yx2dPicKu8k/Qxacf/75odYPPjmwHPlPvhrY7bLBfXIuG5BV&#10;yBrHl3L9H/2c01+Jrly/+xMdfbxH7/fB0y3PAq/BY+wj98fz3WW4y2+u5bPb3tjd5MyRQ84ceh4r&#10;uTDuM3fsxn/6x3yvP8bY/SmfMdJYjgW7uUf8Pnx27OZIg694T2Lb1EUl15wYCHY3MVP4E+zGFwt2&#10;ez4pNHGoYjfj4WMXH7/h54f/NoRe9ge73Wce7G7tvaU89Dzru5V3PbuiR+u7a+2CC7ZLVybeXcJu&#10;rYEGu6GDHvJIW9psz+4oF4W8BbAbuxvsxmdOXQ18ZWD98P4P6W9JFr7xnTzeN7rPOv5fPoem+4LN&#10;we5W7tpjj1fbmafPVZ75ctu1PfKnDrG5S/0o17fh5+LPG/7b4fLdx2AisZv9ic4666xQLwB7DexG&#10;r/c1pMgG9EbX65EN4AZ6PViCnPF+jm1ewOv9p7/9uXegSdHm/lz7xmv4n7eRsdmfET++8V4j/9+v&#10;5f+MH5iN7u2N75z3sUWG0xhnznEd2E1OEjEPYt34RbC7keX4TOI+c651HPBnHzmOPj8jjRHzVu63&#10;8cDuOG7zHOaNWnnXXnttyCcFu4l/U5+F86wFcf6Mr/GGP5l3aAU90PvM0T+Xe4e3wzl/h+FHxmr4&#10;ubLvug+7S5jHdzWu3Wd3U0dMuWpRvJt9MxUfTKomqrB7VhnsJjbOmjLH7m75PdpaVHtB2I3NA2+S&#10;V4gvk3g3PnPi3W53e795h/3jVfoe+cEjf/jgu4d3kQ88/u5+f+bXPxMjCOu7lJPGPR6fvNXOOWO+&#10;XXN5pTXuiPiDOmzx+wSbXf8LR7C8NG777lm6Pv797UBTE9FHH7eJwm5sMmo8kAtz++23h3XB2OHo&#10;9fh3wAJ85nHsZp0YuEEeDTbigWB3mNtAe+RPyD8TPpfoL/hw9k+2+vgMoUnRz9jnQjS6rz/EweCN&#10;N94nTpPxz2N/XsRDjt3o3jTkP0e3wR2/GWNkMOPN74w9eQdgN2uDmB/8I8wlelfcZ46O5eNzIP08&#10;8p+htBinufjYjAW74//zz9zXZbfTFr9hd1911VUhL5laXNS8hT99jTfYjV1H3AQ9DpqAP+FtaAUa&#10;cjyI39efe9gdwWpwJ/C4jnwvYRDYnSferWMcu/uSqnWjmubseTlzQXeoiXrB+djd5IGqPon2I8mq&#10;jonHu+N2N/MCf5JHyh5w7Pf3q1/9Kswpv6FfOX/D4y5Py9EZtUjDHEpmRn1VLiJ9ls0faEfrrak9&#10;Hlpeckw6CI177nuG+omekdf7J+m7sDunezz2xJaA3V+/rNJ21RVUl0V9URwgp/hBXjn2tEJW6731&#10;/6JqnId7Ks6f0fPYF9yfQT/4HKflw47GRF8+fxOF3dwfPid3lXgae0Djk8OvQy6M7zU4HLs9Xw2M&#10;iev1+zNHPBPaidZjiG6ly+YVRxqkP713SW8MdKrryx+F9QH3I17kmjfSC7op+kF5HXXwvtC5aiSJ&#10;TqHVffpE7Nn7825juYZng8XwLnKfBs5y5BwtboPHcd7tbnIHwW5yCYlv4DNHpoPd7B1JbpPLA8aG&#10;Z46lj0eujWgrPg4jjeHBYnf8Gf6ZOSMGAnazVow9g9jPm7qa8CfzzbzH67MMx27Xr7mn07vf/7A8&#10;Cq+i9x5qd4e1YkOwO8ozT2jf6kS/at30dUlGJLWnd7cdd0K14oyqiboUn5b4OKV147FctZ5u1Vlt&#10;Vd2k3XtDLAP7mtoL8Xg39hLn4Pl9uFrC7rLzon6zbivIOLAamVmSnTnHZ8XdC+B34HNi1sJbYS37&#10;iWTUx1RSPr6U1h9kpNOpv92K6fcqlz6l6x59osrOPl21Wb76qtVX6511TVZ4nVF+fSajOjZav57T&#10;Ma+cvbzi/znphFmtjctgU2BbSFegb3EMD/uM0Zd9Y+5jf+gfXU5MFHZDI2A3Plb2AqWWJnY32I1P&#10;Dl2R/Ej0enzmxFaRDY7d4MtYsTtaT4ktoBiSahgVQqMmPmsKhbFa+7+/2A3N+hqFN9CN9EowOKJx&#10;6JyGvqlziu+EJlrjfwXpl4HO1aeC6h/mw33Vl0KEdz4PZXkq6PAHRovgsWM3PAwm0xzLHb+RvzSw&#10;nHNx7CaHEN0K/wg+VGQ98p19gsFu8pfov+vCR+T3gc2Vz/1ItDAR2M2zmE/2+8NvTi1N6u6wNsTX&#10;cTp/YsN5DQb3i7ndzdzT/7fr3I805j4nYzruw5Fy2I28IP9MuESumnAtwm7VuuntlGwQds/vCth9&#10;3nn18ksmJD9i2K14d/CLyefRrly1xj3NQbeGN1nPx9od4h3EKdm/kXWc8Kfr186jZd8H7Ha7W9hd&#10;iGE38ipgumRnXv0uCE+pMVNQnbh8sJWFqTqfUn24lOq9ZlRDLi3sbk/mrFO1Z6hJ8/iUrXbumQvs&#10;6ktWWX2tas1IDmb1vums9BbVis2kuzUmPbqP9BXhek7yKEOTfU7NtVxJVoZ+7JOrGuMj2B1iJOQ4&#10;lJ3Xg8AP+Jz1wOSyYnfHsRsfLL7YcthNrvkBYTd9BRulwxYKyvUoUodQ2K1zYU854i/ihzgNlP+M&#10;roeNDMYO5voEPkAHDLopaz6w7b1JXxTNBz1Vz4t8QmA5viX6ID1VLcJu4oR/HOx23MYXTuM7DTng&#10;+A1ue+M35s3rsoDd+E7Bbnzm+E7AbvQxamBDMy4fGMtxlYUHQXvjTct/jPuNNHYTgd28D9hN/QVq&#10;eeAzB7upn+R55nGfeRy7DyWf+UhjfnDzXfJBgeXgS9D10e2RR9iUYHfBekp2d6qvQ/pvr704p8uO&#10;Pb7GzvuS9u9eLDtUcoZ13dks/1H+inRreLgN7FaeOX4x4t2O3fjFyFmg5uGll14a8JzcQnC7nB3E&#10;u0fvzxHejeKM4YiMU1/zQWbps2qh5ZK6Rj58fNv5guq+5dslT7GNlUcnO7lX/ewTbvdpTXqH6r1u&#10;byjaoqUddut3auykf1hrF5xSZQtmp6xH1/ZrT5bEgOoMKE+vLyN5nxV+61jQ+Uy/3jutdwanFV8M&#10;NlTQLyS7lSsQGj4AyXL2cDm4uTo4fftP8Wyn2Ym0u8lrQQ8kl9VrJrvdzZoj1ne7z9zromJ3HzB2&#10;wyuin7xqGRRooqNg9xKf0Tzj86G+PzZ4nnxP2eXZvDBe9IcPhpbXtfhoiMlkZEezL11GvJbRfdmT&#10;j1q70FQKfBYvBtrGT69n4dvivsFnz++B9qNaiNRIDM8p2eXR86C9iLfHmwbgVfAYLIbfkbe0OIaD&#10;CWC447Zfz7x5vJtcNXQs8hOQDazzQw9DHwPD6TeywePn4/0eh9P9nCeHv/NEYDfPIvcQ7Ca3if2n&#10;8Klgdzt2u93NWoPR4t30eaT+D3+fw+U74xGNiWwA+eVysinAbtZ9DchW7UkKv+QzT/a1yf7sshde&#10;7rZjj6tRrdqdVqF9SXKybQdSUe5PFru2hN2t8pnvbtwbctXwmYPd8CexDvgTHydrvFnbw9zBmzR0&#10;6/g8ef9CXRX1ryA7JNQzQ1aqRTaK/Njyn+fS4nP5Cqjhiq88V+zUPmCNsp31DnqvTsm3hkTW1tf1&#10;WMWre6xiyR7790cSds2lW+3kT9bah/5yhx3znp32L9c22MLF7bZgTqOtWN5htbsS1ir87i0kLJlL&#10;WKZHfvZe+Rvw8Ut/YM+xYHtJbhYlv/PKz8+poUsEfUP9Plzoyd/T+WyisRt5gJxHr3/sscf2xbvd&#10;7nbsxr9Drlocu8GEffQVMG4UHQm/T1o6ovTZPDSGjxy8pkGL4LP4JuCoahxlC13C4i49Qzgv/Q1b&#10;GWxOiU4GlCcxoM9J/bdf2N0veh0QVg+IjlO6V790S2xzsB5ezEmPzqrWAjprFCsCx8FrYbf+S/19&#10;Ykq8T7D1Q7/0ProX+9n6vIzXkWfgC0fug9no32Ayjc+ccx+6298cwXp+Zy6Q18S7kQ/MF75UclmJ&#10;ef/oRz8K2M2afMfuuG4fnzentfF6t0P1PiON00RgN2MIdl9xxRVlsbvcfiQe70b/c5+54wH3G6n/&#10;h+p8jfZezgNRvqxjt+RDDLt7wO7eVtmZnTb9pW77lLD7nHO22ysLhNnaX6xPeWxJ1UNNDyhPpT/a&#10;46xVPLenadDuxj9CDJJcc2wj4pS33HJLaOQtwNP0JT5XPl9RH7FvJa+IcSO/gqzU9dge2Ccl7M4K&#10;v7F7ctjcxXZdl7DegYK1yRbeqb7Nq+y12+/abJ879Sn73An/bie/Z7197KhVduLR2+zEjzfb0X9b&#10;b+/9XxV22klL7LP/+KxdeV6FPfOUakjsHLAWyZ5OydJO3S+l8cnLTioWqEPH+jma4g3YSHoWegR7&#10;lE2U3TPavP6pf3c+myjs5v74XvHDkTsBdmOD45NDPxwe7x4X7AYbickE3RCbFj0TvUzYqTZYIxc/&#10;tuxt+anIb8xhY4tmk6LVftHPgHAvKzxPSrfrlz7Qpc+d0i27RccJYT77zmak+w3o96QwPqWcyLSe&#10;C36H/Wd1PZie1/kQH9J9Q180Js5DeWE3PBLNQxQzHC+a4J7gKdgN3+LHALOZD2+cQwbzu/vPOYLn&#10;YDfr9cBu7G6v3UQuKzE1fOX4UVgXjI3GPZALPDMuH/x79I6j6F2S/eP1/m/X+4w0ThOJ3Zdffnmw&#10;0Ybb3fjFwIRyuWpHsHv/aJX5jOY0ZneTExPDbuzuAWF3Mtlhz7/YZZ86ttrOPrteeeM9lkzLX6ZY&#10;OPOf7JOPTHyGzt0uPt6rdWL4Kok54jf3Nd7oY+QHP/jgg8HfSZ16/JvwovPFYL9itkSwOfCFx7Fb&#10;n8FzcJ14N/IVG0QYir+yN5m2Xv22tr7XHpnSZl8+e6cd/a71duzfLrSvnbXYvvbFeXbPXStt0eZW&#10;W7krZ4/+ocuuuHyNnfeFpfalz6+zD/73aXbaR1bYXd/eHda21/RkrE043S8ZS+y7kFX9iGKXWqf6&#10;Tg1H+QBKshVb7HDMU2MOXU5MFHbzDPCCeDd7FZELgw2O3QYGUHPR42nkqo0LdstnDo2xTw20mpNP&#10;PKe5z6EjFhRLkR4b/Niix6L2vC9qf71iX9HSCWGw/pOWvc3+s9BvBn0PH7z4L+A/PhvpAuRx5LQn&#10;X6jJq9/Tel5GvFjQ78SzwbGMdEf2vuP5xIXI7WD9ZtAddI+89IFIt8VO5/77JwvGch0YGsduMBuf&#10;BnYyjblx/A6yQXovR8dur6vG3IDdzBX5MGA1+he2N2v/kBHMnfvkHK/jfY3Livj5I5+HzvtItPDH&#10;wG72dPVcNeZ4JOyGbsBuz0eJ62oj9f9wnedBui+H3YVSrlqE3QPJdmF3Z4TdZ223eXNVNz6pfUd6&#10;ov1f+rWHGPuIgd0dmoPmNq3xVp1a+BPfGDlr+MaoncFagccffzzUP8ReAt/pC7zpc4SPbHDuJL/C&#10;ehnORfo3v4XPkoWRbJOfX/ll/coNH8j1yPeo/kl2blxTtEtPX2If++u59v53zbLLL1xpS2a3Wkdz&#10;xlp3Z9RX2T3KH29TDLMxUbCGpqzi9Fn5yrN23721dtoxC+3D/3O+nfqxNfaTH+y0jqL8gdhHsneI&#10;PWJjFfWdRv5SIchR+lSSncjoCZCfb+V7+hxONHaD16xBQa+HjtifBNlAPYF4rlocu6FPYq9Oa4M8&#10;8ObzRK2e7BDs7g9xmYKwO/hfZF/j12b/vaLwNTTRQFpxFvIeqT1YFO1Cq8S5gw+4X7TcJTrpEH13&#10;Co8Vj8nq/9kSDYHrxImywvOk8iXJbU+LrrPKt8zIf5+l6d5ZdEn0Rngj2Nw6hv9KJxCWjzetMGbg&#10;KXI/8HsJu8FkbGrHb34Dr9E5OPId+cx10Aa2N/nm6PXE1CoqKkLcG90enZ48Zdan8B+fJz8Oyobx&#10;f7/xHq+3wv0Yt3L9mCjsJvcwHu927CY24tiN3I/nmTPP0Iljd7zP8c/l3uNwO+d8MMRnXrK7k/IN&#10;JrS2qjfY1G0aT8fuGjv7rB1ai6PcFK0d6+hsC36wXq0NS6ihbzMHLdK/nT/Bbmxr1oWhX7POm7kk&#10;H4U4JXZ5PJ7FPETYHLcdsD+i79E6mUEMD+8hbO+TDzuhOGNfQTSQSai+acq+ff4WO/GohXbNlzbY&#10;pH/dpjh3i3W3qaaj3i2nXPOcZB2+yYRy3LolC/ukM/Tjs1SOeX1dn70wbY/d+n+r7Yy/r7ILPrnV&#10;appT1ql1ZwnZQeyfynpvfJfkLiGfo/U90jGCrVSeXw51OnM+m2jsxu7Gt4rdja+VeAw5T8gGsLtc&#10;vBv8wGZ02T/IA2+OAZmAw9jc+HWgRXAVG1lNORXFEJMWpsm/nVa8OpkSjcneDvWChaOJdMaaurK2&#10;vSlvddpndu6cPXbPHcvszm+usx/esFHtNbvr5rX2g1sW2pP/ttm21idtV5v0yY5ea5c8S5HLht6Y&#10;axWNdil3knUO0neJ04S4EevW0GeJJZGLgY9KfVR/x5veGLM4dsPv4DW4TSybxnfsceQBY05z2QB2&#10;E99Ep2KOkOEuG8hPfvrpp/etIaDGB/fiHXiuz5u/k9Oafz9yLD/fI43TRGE388j6bmpous/cY1px&#10;/gS78c963UOwO65b+3yO1H///XA7Mh7RmMTsbvE7PvOk4ra9wrM+xbJT/e0xn3mE3bNndVuXbO7W&#10;tpZo3Wxnl3UrlhXyVohptbeFtSDk/xPXArvJWSO+jd8c7CZnjXml3g7rRuBL+uNH71/UR3g34t+Q&#10;sxN85yVZhQ0uf2OvfJU9yg/qlS+xpXPAFsxst9PfvdD+5bwtNuv5dqvZPmDtCXJ2+R/5Q1r3JZzH&#10;dkkqNtknvO6XT3xA9ktG/vZkV87a9g5Y5aIe+/ktzXbq+163e35WZ5u111i78uvJgysoPy4vuU08&#10;MqrtLp2CvgV/wOGXYw4P+XxNJHaDC2C3x7snT45qs2B3kwuDnwd/LH4ft7v5Dz65A8FuauhmhIvY&#10;zBF2i1aFmwVoQHySH4hiwP3ynSdEV92Kd6MP9ouXanf32PS5TXbnvbvtmut329evqbNzvrjJTpBP&#10;53MnVdgXT11kp51WYad8YbZ9+qTpdtKnltmVV9TZTddttzu+U2ePP7LbXt+QsrZu7bObk+9Z9JqQ&#10;rtgvP1VWOmKWtRbBVo/4OVqHQY4ceZTlZfnByDp4pxx2g9nwMY3PYDS+dLAduQB2cwSLHbvJVQW/&#10;qdWBXo/Mxy+HT8X38ka3xxZzeeA0Fv9+MO9zOPzXeXL4u04UdqNzkWOOXwzdGr8YMS3yUeLYPbye&#10;+RHs3j9+HaT9odgNBjl29wujBrEbn7mw+8wdNuvlyOaGB4POBI+2R/kqxLubpIPjM2edmNctxjfG&#10;Wk74kxp5xLNYy0mdVPIWHLP96P0LdAduy/8XzuEbQMcAs+XHzIPFsj365J9MyA5q6uy3RRUtdvt1&#10;6+zsDy+0OdOU29qmHF/JXWqhBeyWvZwttKk16z7yfypfN6X/DhS71HotrXzibLfksnLtB5SfvmJ+&#10;wr5yygY7/sPL7JlpHdbQCnbLzpZ/grzyjNaKZ8Fx2UJxX/5wXjkcvof5EoZPJHaDB8RdiHezrgj/&#10;DbKB2izEZsBu6M73Ionr9Y7dQ+hL/X2zuQk+c/zdQS/D5yOc1FyHdWGig5zi20nlPyTywqmCYr+5&#10;bqtt7LbFy3vsFz+vtYu/stqO/dQq++hHRUPHvmaf+vDr9rVLau3b399iP/xFlf1g0ma79Wev2fW3&#10;b7Rjj11l//ix9Xb8R6vsMx/ZbOedsMm+f9Mum/FMl23e0m/N3XnFeeQrEnanxQPUB4Lmonov0hfV&#10;T9Y/EGcqVyP1zd5zf35z7Cb/DF3I7W7wmjn35hjuNjjXoT+5zxzZwPzA+75WDJlP7ANZTw7ijTfe&#10;GDAdu93paizztj/vczhc42M3/F0nArt5Fr5x6rLccMMNIfeQ+fQ1nM6frlu73Y1eR3zliN395rKI&#10;OXQeGOIzxwcXsLuodc1ay5KWb3gAu3vQZ37WGTvsZcW+sbmxaeDVVvTs5paA43v1uUG4TTwLuwef&#10;OX4x50+wGx8n9VFvvfXWUEcJuzxOV943p7nwHX8lvgL5ID0nLOQOqb854W0yqzwy2UFr13XaD761&#10;1o59zzT7zvUbbEdzVmu20UewpyV/tbY73S+s1rq3rGx01qdnhMFp+cxDPZZCh/yTym9VHTZkclYx&#10;9J07ZXvfU2ufeNdqu/narbZyvfaalR+0oDgntV/S/RF+k0cUdIpgdyM7R5+HQ+0an7OJwm7iK9Ad&#10;djfrFdD9wHGwm32KyDOH1sBu4qmBPmUDgh3o9Z77FGgJelIbbQ7YU25wrUOkNwZ/tGgSvTFTaFWe&#10;hfzZ8vt0Ko+xprHHHn+yRmsQq+zT719hx/yfxXb+Gavte7dvswce2mP3ywZftmzAdrfIt5PIBX/6&#10;zo6cbWkq2MOP77J7J+2wn/2kzb5xVaOd9olNdsy7V9tXTqixH3+vVljWaXvaFNuRLpsUvaXInxN9&#10;BztbvAF2hzXe4b3Gnwahb+YAW5jxHG5LI4u9ob8z/m6Ho0OB6cgG/KXY3WA3/E+OIXYZ64Cxu5lX&#10;5D9xcHQE5oi54vn+ebR5O/J7JH9GovGJwm506Ouvvz7o1tRExVYjVgp/DsdueBl9Dr8M2I1u7fko&#10;Pn8j9d9/P9yOjEc0JjG7W9iNzzwlmdCndShx7J42o9OOkd19xun1NmO69vkUD6I7N+xssMZdu7X/&#10;yO4gUxvEu9ukT4PbyE9wm3Wc5JMyb/jMp0yZErD7tttuC0euYfzhy3LzFPpawu4gQ4nnyd5gPRb1&#10;17OKBWZykiV9WXvx2UbZyEvsMx+day8v017ByiHqlp3UrVy0rqaM9exW3adE2rr7k9ajd+wUZrd0&#10;p61FGN/dKlsmkwyxxTR2VLrBEtkGyeQ+291esDuubbfPfmiB/eYx1dDf26W+Kt9X/su0coywvdEl&#10;Bm3v8Zebbwca9fmbKOyGz7HPrr766pDvyD5FYDd0hZzHZw69oTNCn+OB3eR85eSbzimnIk+dAexc&#10;cFt+nJTs7N7CNuVINEn361c94KxN/W2bfeKvZ9rf/OdFds4JG+3+u/fYuuXyo3foetF5Sn6kpOI8&#10;Kel4ff156+pQ7rxaj2oHpLDn9Tv19rfU9ttTT7fZLTe0KGdypb33nTPspotX2orFLdrjT/wpPk3K&#10;35NVzCbCbvnKAw8rJsQ6MrBczxvvBp8iY5H9yFx84+4HB5fRmbzxfVfDriAbwHTmBF8p2O3ywesv&#10;kpuGjGc+79VaMfwq+OrAbqcrf5eRZIX/fuQ4OO/Dx87H5kCwe/i9+D78HNhNLgr1F/CLYavBn6wD&#10;AQPQ1Zh7MCJud9Of4dhd7v7e/8P1ODgmMeyW75i1oynxJutRk6rfzV4kKeWUhzVix22x007fZs9N&#10;awu6M36P2q3VVq152CIdeiu6tGTm1k1bAmbzO3KUmBXYjVwl15wYN/zJ3gPYT8hZn4e4Xj1IE+ja&#10;JX1bcpTaJ3nWc6uFfDHWWkuOLq5otOsuX2lfOlF7l81IKaesaM2yi8gN3741YY/++HW75vRptnBq&#10;tTC5aC3C3l3plE1+osX+6ZzN9sNvbbJuxQl6JBeDnFZ+b1r1ZwaUG5TsK9j0Z9vtr/7HVLv755ut&#10;ukF0hu++KJtAcp01P3m1rGRlRn3NBp9l1Gd/t0P5OEhPkcxw7KY+dbRnOjgjPhcmhT1hyNNX/COM&#10;CdgIpmncsCGLwqMoR7o053zX/4ibbK/fYQ/KZ3PmmWeGfAliL+QmI/OhLew3aK6qWrJhx07VGmhS&#10;7mS7dXRJF0M2yJ+Ug4b0PDAyWq/15sdswECtKZCPJssaf9FCWvGUsMYg3yGcFLbIFq3dkLOf3LLX&#10;3vvnS+3ody+2ac91K+9M6xnw9Uh/DHqxfDVF5ZgXlWOR1n9TqtmXkb5IvfxiUXWQsi3ql/b50Fi0&#10;q+0WH1b1Fm1ZVc6u0345H/qL5+3Cz6+w557GVlHtYsXiU6ohmFU+m+dyFNWXQgrdUeO3n++4P9cx&#10;/swL75GW3wlZC652dGpdaHOjNexCl6+y+u2brLquSjJhq2TDNquv2mY7t9TZjq21ViuZUCVdfePW&#10;LbZ282u2YXOlbVy3ytZrfcCSigX2/PTn7MnJU+yRBybZt7/xLVu2eKVy3ZRLTz6o9B3WxPFeg7JB&#10;fdof/YRxKF3H3ENvND/H+7PGjjrHzHeWNXviZ34POQTwM/cQHcZl1L7/x+/1Fvs80lgdCHb7+7ru&#10;hI1M47sfqeWB3kXdQ3RrYlr4zN0vBh4g8z2m5Xb3EeyO0eOb0NCgrI1jt/hDGIicGRANp4Kskk0r&#10;/KI2y7HHbw3Y/fs/tAa9Gn/X5o2vBz3qNcnLDfr+ur6//trGcA4ZSkPPIh8F7EYnQ86ST0oNJV/j&#10;7fzgtDHYP3inxEPi2UAj+MnBbzX2G8lr3QxrZOfPbbHLzl9mZx0/1zZXdoU6ZwnhelL8vmlTq912&#10;8wo77oPP2/SpbbLFi9aqWHdbKmuP3tdiZ39ki13/lZ3Wo2d1a9/TnGRTUT727AA1ULOql5GzV1bW&#10;2SmnzbRrb6y0eYqpU/OdPN+AQchm+StDXpP6yXpef5dD+ejz5Ed/1yHYrbEpyi8RZL9kMOulnNdz&#10;wm/qdSMfsUWpG1pUDKMgezTPmivwXb9lhWfUNWnYvccef2KKnXvehfb/fnCn/erXj9hTU6aKpl6w&#10;Ba9U2AbRXoh319bY9l3yCSmG06I4a4dipokB4tLUOJN81jxn1FJg3ygtC1YoF6JYUNw1Jf1W67ly&#10;XepjH/gd3W/9qgHlje+0kz+wwj5z9Cv2zLN7rU1+nH5hfRLfjPQ74jNhHZn+X+wXvUhXzkkvzEl/&#10;zGWUZ5Fr0xgp5ieaHlBtoY5cu+1RLd4m9bklnbRNVQN2+zXr7OT3L7cLT3zdnn6k2Tp7iW2rb1pb&#10;UVCeXDEtPVa5ltQ76Bf/j/ZuY/mdfHvoOy3fQL9y8Xr60tKJ+q2lNSG7ul12VJNtqtlja6u3W2W1&#10;9hDcut5WV6+XDNhkWzdU25b1tbZ5ndra7Va9utG2bNxjr1et0e9Lbd2qxbZo/is2/Q9z7JnJc+2h&#10;nz9p115zg70yb5HyYFnLjn2n58u/xjiiP2TF/8SpXD447TktDj/vv8ex26+NahhLpoiHicmRPxBo&#10;VOvvsorJhVoSWkvCPkTcZ/jaGO7jNO3PeascRxqHsWJ3/D6O2YyDYzZHrsG+Jo8U23vSpEmhVj12&#10;N9jtujXxEveLkROB/+YIdh8EdsvfRg5OWuOfFJ+kZSPkVROUvbRemNljx356q51+Rp3s7vYw7uhP&#10;G9attzXKQ6sUNq9at9bWrV1n69esC3s5EXfkGo5eG5VcYHQw6qNid7NXBb/H6cJpnnOhCWfDUfow&#10;eWqBbuQfCLndopes5F9aMv+lWc12yUVL7fwvzrSa11pCfYyccnPxpzc09dmvH91mn//CAvv61Vus&#10;fo/WwQmP+4XdFTN67MYv19vpJ621hZWqIyebKKvc4YJaTvicFH53ydaqlwy5+XvVdspJi+yhX26z&#10;tk5hDdgieYbdH/omzM4FWY/NE+kc/j6H4nHfHPlclY7EOolZYneHXCrNAbXJiqHuvGSg9mpLye/R&#10;r7pifdKREu05m//SNps3fZPVb2wK2FaQvcoeORnlfqVko5KHsHPXTnv0safsyxddYj+++6f20IO/&#10;sSdkp017DuxeaGvXvCaa22Q1tdqjSD5a8i/In+wWdvcrv4r933LC7uAjUV/Bo9FaqLUjvAi186TH&#10;QRs50U1e9jZ70WzakLBbvrnJjv+HxXbmyZX2b7/Zq3wQ7SWid0XHTIlGycVISu6TI5Hukp3Nu+HX&#10;Zm1hqIEqHzpjhM0t3B7IK/6nfPUe0XafaLtXNDkgvWHzyna746atdtxHheEnbbJHJtcLT5Q7qb3u&#10;0vku8QT4rdxz0WO36DANH49TQ59PitaTGrd+9T0BX/Sk9K79yk3tkj7faptrwe4aW1G92hZtqbDF&#10;m16RXKi0tZWbbM2yalu3Yrutqthpsx6tsod/onqL86pstWTGmsrltuSVBTZz2hz7/RNzbPJDz9vV&#10;V91ks2ctUh4sMkh+QMXYo1wXMFR8L92O8R0rX+EHYv4da8EfMDmvuSmILoMtIBph3smlyaj+Tpp1&#10;9fo9q/nif+RNxPGL79yH41j7M9HXw6PlnjEW7HY+9/vw7mHcYtjNd2xobG3i3ew7Bf9jp5HnhD1O&#10;/QVsPuImxFOIvRJzIR+R/McjPvPR6XlwLmJ29xDsllyTzCjIl5dXHG/GzEQJu+ttmtZcoTNh36xe&#10;WWnLtaZ28fJltnTFcnt1xatWuaIyzBG2NrhM7XlyiIhdsQYXnzkxb/ydfGYtGTQBTzht+DGsySnp&#10;1qH2lOKNIfYoPiKmR6NWRVrHF19usq9cPE+136ZJnsoWEe4WU4pJq3XLRnp5UYddeOV6+8D7Kqx6&#10;m2QqMWrJuR3VAzbp7h324Q/MsPsf0Xpz+RuzsrvzKdVcUc5aSjKqTTWymiULf/TTJjvm7yrt7jvq&#10;ZNNpna3kWeAN0XKQK8JuarDv81fqvfxdDsUjtlBo6Cv6HK1tzyvOvEc168Hu+4SV0n+wPRUjLZCL&#10;ov3YBqRTtYq2qvb22sy5CXvgrja7/My1dstVy2zejDpdi19We3dgb+vatHCSenl79jTY1Kem2qXC&#10;7l/85F777a8ftqlPTrGZL8ywZQsX27rK1bZVdt52YXeT4qzte5utR2sg+iUbMpINeclW8JNGzsTo&#10;LZLhWdYTyJZNqF9dwuReyakBxUsGpOu+9Hyjfe6zr9pxJ75q99zfYFt2Ir9VQ1f1ANo7FYMR/YG9&#10;nb1pa2tWXW/RTVL2Mjon75QUnXUIz3fsEW3r+4DeuaN3wPY06ly91nrv6Lf2bva1Vf5kf8oWL+uy&#10;62/eZp/4+Cq77KuvKl6u2LN8+N1J9hgQ/pfkaZ/0BceX8TiyXz0ygbVp4FhavDOgmoqJrm69V4s1&#10;Nuy2XdvqbVu1/G1Vy23Vxrm2fM3LtvrVxbZq6RpbUfGarVxabXNfqrMf3rzeTv74PLtGevQ9ikFN&#10;mbLJXpi+1qbPWGJT/zDbfv7LR+wn9z1gles2WkJjAVYnBxgf9m2BJqRfB7yN+M/l2UhHZMvw3zhH&#10;cxzK6xnUsi3o/uwPV5BewPxkNB/saYQORl16z3cEq/y/0LZjWZAHbyG+H6k/Y8FuZFf8Poybvz9j&#10;wHfGgNwl6qGythvbDL8q6/6o11JRURH8r6wLHAm7XSfyZ3H0z4ei/DyQdxock6HY7T5z9OuMeLSo&#10;PGv2AH1xVm/M7m4LsQoweRk1kRYskA95gc1fWGGLFi6ypYuWhpwEai6A39jc+EpY343+5bnm2N/4&#10;1FkX4Hw0nEYCdouH6G+oXS4fNX7qUH9CtgW2NzUxMrJjZs5ssosue9lOOWeqrX5NOrp05bxy0gp9&#10;WusmPK58fcBu1JrZvzzqJdWDUP68ZGlReklPV0q6YYP93QeftZu+uUI2oPhUcchcTra7amFkhONt&#10;8uHulY191z2t9sn3bbA7v9tgu/fK3o9hd7T3hMZT54ItHouxHcgcvR3+E+G1sDDoLOgv0efGpt32&#10;wIP32/2/nCQ6kn0mjGMvt7Rkb0dfr1Xv7bFZa9rt7od32ZcvbrIP/tVu+4s/e81Old06+Zl66xBG&#10;dOt/ieBXlv2Dvat9XBt21NiUyY/aVZdfYpPu/bE9+djDNu3Zp2zezOnChQW2Yc0Kq61abw3baqy5&#10;Yad17m2y3o42SyW6gi5WlMwfbNIlpFOM1tDJUorV9wu72xQvbxQttQm7euQH6JDv+zf3ay+6T1fa&#10;P99UZ8urhNd6Rk68M2NanT0/s9aqdym+or7X1XXZs5OVs7moyXrw2Yi30qpL0NjcpRpizaoHWme9&#10;wujurpz04E57duou+90jdfa7h+ttwULlsvf1iE+S1iY/xcyl3Xbd9ZvspI/PtaULd1mnahdAo13i&#10;A/RY7EPk4GjvNtbfQx1WzWFR/SiqJkI+JZtUdZN72hqsdU+NddVvtlb5yXdsUt7B6gW2cslM1UhQ&#10;rdqFS2zhK8ts0bJ19swL1XbxlVX2Z+941Y46aqd9/Jjt0rnr7Lbv19j9v91gD/xuoX3jZ5Ns+tIK&#10;29m2V3EO6SAa96zeO626NymtB2XfAnJScvJZuCx7s6PLl3LX7PtNsqSQxbZnTRp6pvS1DHFv7G1i&#10;BcQR0blE45JHbiPync/cBxzjt7cS747Un7Fid/yduKfrLY7hjAF+VvaJJN599913hxq3+Fgdu7Hl&#10;yIMajt3kTWB3u17kfebon+PPP5w/D45JOezGNyZeAYPkxyMX66XZvXZcyWf+B+WqkSMIJi9euFA1&#10;UufKdppjs3QkplExX74y2dj4R7gGDCe/EL0Lu5u1INTTYD6ZQ2ieOfP5GOybbFbhH/ov5yLsZu8w&#10;YbL85+Gc5Cm55kmtw54zs9ku/toc++yZU23JOsUPJVszwu28fktKxlbvSMtv3mjHfXK+PTBpoWyy&#10;zqBn9/RmbNb8Fjv//KV25mdWW+3GhGRgkzBnj/SWdvGs5GUmZXsUR7zzznat815jP71zh+1tkx6O&#10;ran+FwPP4k8rYTdjd5hgN7U+Q/5QwO+h2H2fsDspnadZrUl+jrrWrL2yptsmPdlkF15TbUf9TaX9&#10;+X9psne+o9/+w3+qtuPPWG8PvbDDdij23aw5bpctlBIekdvQ39sjmlpid/zou3b9N75u997/Y3v0&#10;qYft989PsZdnP2cLl86xdRtW2NZtrylfqkYx2B1at9honV2tqhHYKUwT1rA2QL6bkC8uuqZW+GiN&#10;dQxZYtDSPzqEI62S7z3KoUgKO7bV5+ybV6+1885aZw88vNd2dWoPPukbver3uefNtLMuesleWlCn&#10;OoRZWzJvt51yzH323W/PsfZWrYvo6bW29oQtWdpu37y+yj7yv2dbbWXaqlYk7TvKm7zkogq7+YoF&#10;9s9fUv39S1crD6xL9VFVy0C6Q0NrwX7/Ypsd/b7p9p2b51lDs9ZrCVs6hHHd4qUUOV3q72jvNqbf&#10;NSd5xTjCGMoWzSs2j48+pXWkXe27rLmxxtp3bbK92zbYto3ygy9fYRVz5tn82XMkF+bbi/PE/4tX&#10;2WMv1NgF2rPvHf+xXi1v73hnt/23/1pnH/r7LXbeJTX29dvW2+V3PG+z1lZZY6/qJWksM8SwxMNp&#10;6sQLV/PgtnzZ9MXlxoEcgwwR/8LDxAtzwTfeLvpIyN+IbInsdfb7xZYhjshzuB6sQm55A8sOB+xm&#10;zBiDOHaD34wDcWzW5dPAbtb7se6PPCfynbD33O7G38r6BHzmYDcxEe4R5qL0DJ7lzzuQ+T0U/zM4&#10;Jm/EbvLMiXeTo1NExxbPvjyn7/+z991xVtXX9iuAFI0p5j0TNRqVGFREqiCgFFs0GGsMMfFhCagR&#10;EAUJoEFBQSR0RECQJr0OMMwwwDADTEGGGab33vu9M/dOudN/a53LF68TEMjvvRee4Y/zObffc75l&#10;r13W3vuM3S2fuXJAZFMfpS0tfu9eXx/r8PXxxUHuV+G0/OTCbZ01b+IwKL9H+C5usMFuXYvWgYWB&#10;rXxN7lijJ3ZL9lLeEic0L+a7qnu11zsXzz69H0OG7sDRU2VWX8UG/m4961nY7c3sB9aIqMwyjHwp&#10;CPfftgaxRxhj4evygyYXNWHtRid+huPwXkv5XCbbSXWkWUeT8r2cXKEj4fl48vEAvPjHSOY8MIZa&#10;RT2b8Xdx3a14N8dNdVZ1KMfW3Yfxu+4zd+8ts57MWVy1BezzOpfxrmqupVSOYQDjFO98ko9+DyTg&#10;x9cmoF3bHLRvY0dbOHFVu0Zc3SkZD7Dm2BfbWPOHa6KUc1xGGW2nz9lF+Z2VYSM3bRcGPfQC3hg3&#10;C7PmbcCipbuwfgtr/vhG4GBgAo6H5yI2yUY9rRhpeeXIKq5EXnkViiprUc75r6Rt5ZDvmxwK5VjV&#10;0bb69qMZVdQBq7lGnMSNSvZwr2F8uYX4oRxF74116H4DMfaNTIScUN934gt/t4h8tHsHxaP30Chs&#10;YY0/m70FB71KMKjXVvz5VX/kZdTCb2cE5s08jFdfPIlet2fgGmRjxaQErJxSjkE9U/DG6GyER9fi&#10;i9VFALZjvw/vo0x9PVhjtbgBuw7mo9vdO/HyE+TUxzP/kX6kCvaXr6RPv4bj3UJ/kWqz/ncdNRy3&#10;KurJVfRBVJH7r8NJfcxe2cz+Q+SU5DiQmFmEU4mF9JUXwO9wJnZ6xZAf8xV27ArDll2R1DdSsWRV&#10;IZ4eXogOHTJxxZWN+F6bSnRq78BV7UvQsX0irv95LHoNOImVW7ORVkg+BG3fesZXmmUDCx9lVxBD&#10;rb6rnMcLkc9mXX7bZxUDl79EdoGbP0mMsvRv6uSWvXCal0q5Y2SV5+/qsbFB9fjb/ut/871zXcvF&#10;2N2e92mw1egs5izslV2tHs+qu6Xc7lWrVlk94oTdwgK93xq7VbNHtQIuY/fFruXzYDdllLi03n7V&#10;uHdgkpurRuxWvFt5X0cDAuGzzwc7dnvR/tmBnTt2Yo/XHqu2jnoMyPbWIbtbPnPVPhTWSxcTp0H+&#10;FNnwZi231lutdcf9qbPF9SRuWza39AruIeVxqLa4k+fDobkYPSoYTw8Jha8Xc2zIZalUbJX+1tT8&#10;WgRG27A7oAhLPs1Hjx/Qdv5zHoL97IzLFWP/sTxs3lTGOpUpePBXh8mZKoe9hDoMY5JOxhmdxOld&#10;G2341S9WYubck0jIoL1B+dFE+6OF/kn1UW6kfK+nrGwQdmvv/hvY3eLjWXNDXcXsac1LLrF7Hrlq&#10;c4jduYXkR0+LQZfOobiqYzbaX+HAFW2r0KlNNf6jQzOu7dSMK9vnoc1V2bj62hT8qmsyBg5Kwz19&#10;ktCrL+X4veHoOySCRwLu7BGHn/0sGJ1vjcQvO0fhlzzf0SUWd9+VhJ7dWT/HOlLRq0cy+vRKQZ/e&#10;qbindwr63pOCe/uloX//NAzon4oBA1LRf0DKBR197qc/YBA/e180Bt4XhkEDQjDknhA8MiABPXvl&#10;o+P3ozHqzUwcjyqnvis/Lv3m5Ed0HxyD7sMYy91fjmJnE3wPFOKuu9lfdoKfFctetdgHH314EOPe&#10;T0PPh9LQ4ccRCDucgTW03/v1TmQsOA8nQhux7LNKoMMRbNpdijI77V36iyvIJz8cVYIHn/FF96sL&#10;8ES3VDzePQLDusfgN31S8RD36qB7yZ+7wHu8kM/d3z8F9/VLwcC+qRjYL51HJgb0y2LNuCyOdQZ6&#10;3J2KO+9Jw+19M9ClVyZu75aBu+5MRq87WUuuWzj63H0SvXtEcq4ScfN1eejQpgpo34i2VzehzZUu&#10;tOngwhUdG4nj1cTxRNzzi3iMfT4Je9YVIeVUKXPwkpGcmIo45v8lJjDfLCYbKXGZVr6R7D1zKP/I&#10;HOa1+NOvKa9YOa3JOhLcfUjlw41LiMep+AREJxQiMb6OdWhtiIhORCzfS0yJ58F6P8nhzIFl/ht/&#10;S9+Rf1h2ozBHmG1w28iyS+VsySLuydbX889it35He12xTnNoDFR7R5itWLfqbkm+i9cke012m3BA&#10;HCmNnWS+crtVt+cydv/j3LSeK8/nmk/3nHpgN+M6Vr0JzssZu/s0du/zq0H/09gtu1v+Ds2D7G5v&#10;+sE3b9+GDaxnuHnTZuzYut2yqWV7K84tfUvzprNqo4pvqJi3uGryqeg1s748z+ax5TenPuyuj0Hs&#10;5nXqvSZio3JWXLQxKnnNOZV1WMdc7eeHJmLksHgUsd5ZOf3dFYxd7wmMwOS/++HNqUcxccpxPNwv&#10;CnPGZ2P7l2lY8nkwpkzdh79NDMCjwyMw/LFjOOxbhrJi8p/po7Qx5l1Z1oTlM/Jx8482YuZHkUhO&#10;I/eJ/9uo/p+yvYXZtEPqaYs10D4Rl9VzvL+zj6Wj0OfRLO4BbSIzZ7nkmcvmnkOuWn5BDWb/LQYD&#10;GGv4cYckyuwCdGpnx9XtqvH979WjY5sGtOlUjnZXl+In/1mEu7qQ+zUgF4P7puGxB7PwyJA4/PrB&#10;aPTudgK/uC4YN90Yijtuj8Kdd0SjW1die48k4nwq+p4+BvbPwkBi9H0DdBBniDkDBzAmfV8KBg9O&#10;xZAhqRg6VEcKhg5JPu/xMD/36APpeHhQAoY9GIunHorC04O4Tqhf3NstBT/8aQheeTsdQaeE2+RX&#10;NJWRy1WNng+E4xf3RuC9j1VHuBCzZxGzfskeS+8GoJD2c/SJXHy+JgyvzTyFoX8pQJsbglFVznoD&#10;G0rQv28S9dBc8rNdWLGkghh3Cuv3OFBaTh5Gs+r/1uFUthNvfxyJ3jfE4fF+CRg+OAl/GhKP5wbF&#10;4tcDE/HAAxd2fxcyBtZnNHbUYQbzGDQ4BfcPIZZzbAYMTUb/oUnoNyQRvfiZHvelozv1pJ69qCv1&#10;SMWgO2MxpCt58XeHYXCvr4jhEbjhhjTqb6X0l8tn3sz7a+DhQrt2LvywXQ2u+V48bvtRKPVwf3w+&#10;/yR2bvDBO2PHMvdoLMaMfxNvMf9o/Jh38NbotzGWr3seirV6Ple+0uhxb2Isz3o8TvlLpw891zGG&#10;7/9l/GSMeOUTPPvYp/jdY+RKj34fY5hjPoa/P+7N1/md1/HWmNHWbyv/Sf8hO0TYY/RW4felttfN&#10;nmx9XQa7lYetXGvdgw7zuXN9T+/rPmVvm7iBzqqRph4k+r0PPviAXNVFlm2m3CLZbMIA5QtLf9L/&#10;tcZu6QGeMsRcx+XzN7FE8+Kem6+x2+pBTBmsHkWq/235zGlzK9fRz78GAyj7fvNoBrx2sqa3sDvq&#10;lMUx37/PG9u2b8X6Deuxbt06fLlu/Zl+yrK3FeMQJ00cROmqwnPNp3Qy8RDlV1FcXJ+Vr1XrwFyf&#10;zoq7q2ZHA3mtqj/ezLyhJuJmPX3VVq4KffoVtH+raP8e2GvDiKGxGMA6kgeOVqKEfsRqfi8+Kx/7&#10;j6di77Fc+H2VDx/aQidP2hCXbMPJ6Hz4B6XC72gavAJK6esroL+VtalZb62G/F1HrRPJ8Q48Q7lz&#10;fxdfrFubSn5RleW3a6Qfz8p9oi9W+bpNTeLRKZ4q/eKbY/5dWoNmfuT3sPKluefF57H6qNNPks88&#10;7MULFzBPbB5zs1ysv1GCL9eWMl6Rib4903DdNVno1LYI7VCJNrK/OlahbftidLsrBxPHF7PubjV8&#10;91Zi/4EK8ilsOOhTjJkTD+DpoYvxxJMr8PIrOym//fHue6GYMSMKc+clYfGnGaz1k8ucMf4Xa5ds&#10;pB9l81Yb16adNT+ov3lXMi5eiX3sg7dvv8M6+/Dx+Y6D/MwhvwryKcpxyNeGQB27y3FkrwMfT09F&#10;51v24M23mAN1ivwp2txNDTb6d2sw6MEk/LRrNF58NQGLZyfh7ZERuP5n7EU76QiK6GMuoN980/Y0&#10;vPTXGPT+bTZ+eHMYqshVW7mOfMi+cRj1WhZzL/l8ObG7TSjW7WKfnXLytBhnriL3IphxoQefP4hH&#10;Hw1hHfBC7KcPab9fKe+nGL77KuB3wHHeezvfvZv39+2vOD1u7vHz5ph4sxewN8dlL/93l08ZtngV&#10;YM32HKxcn8N+Q7lYOjcbSz5MxbzJJzBzwhFMZ5+0ae8EYeIbUXhiaBYxOoNz38R7ayB+V6NtOxuu&#10;vKIYN/9HAYYOjGcuwT6MfmM1Pl26gTG77eTTbMLhgP083JzYwMMBCPAPsOJzqskmW6H1YV73DziI&#10;Q3zf3/8wv6ND3wvAQZ4DeD7M91es9yFfZifu6rwDf3rmMHwOhcCPuQuHyN8J8Bf+eFt9SQ8f8j/j&#10;Q5T/UTanW5Z+7Uu/lPa6ubbW1/TPYLf5Lclo4azw2+C4cr5Uw3zChAlWPXrT+1P8JsVMJeMl/+UL&#10;0bgJ6z3tbv2m0YFaX+vl519jiZG9nvXM62k/iq8hu1H1WRRX0vuqZXAooIb+Qjd27/bA7pDQEHJR&#10;fJlfu5VYvI41dFZh5YpV2Lhxo+U3V98Y5fNpXpXzK31LOK49Jt6aat1+wvqHygWeNm2alQsoDNdn&#10;tSes9UFcqKf/W1zjZvJyW2jriidTxxwRB7kk4vU6yRev5zk2zIZpoxPR5/rj5ASlsfYzOUWMTzoY&#10;ry5zMUeHMcBifq6efKVaYq1qddTxeTW/X8Z8MCdt53LGtsrJVbETl+2OJqQkV2PV4gwMuN4Hs95N&#10;RESkjXUpVGuD+TL8fCNjfi3E7hbyZprJa2piTqh48FYtku+o/W3WTx39IbX0g7h4tnpt0f+g+y7I&#10;zcdnnNNPF8zjuCheyNxPWwNzCe2Mgxfiz6Py0P/+DMa9Y3FFJ/KW2lWSr5aPQQPpM15bQn1JOcTs&#10;Q8vv1XANOmuJD4yzjH11HN6c8C5m/n0xVq7dii07fbHvwFEEBkcwjziBdbrSWdOrgHVZSpHDurWF&#10;zA0uqyC3THFqzpfyAs7kc7dQ7+D8nO9w1zDlGqGt6+4TS92Wse96zrlPQBbu7rYN496IxskTsrsZ&#10;KyV/q6GmlvZ9Jm7umYyJ5DXu3Uk/xPvJuOU6X7w0/jgKcupQyZjMgcBi/PntWPy8czhuvCkOZXl1&#10;rCFZhD73RGPkX7IYz2HtoJXUb753FF9uV39d5onVs+8deeX+gUW4racX/vhfIaxXUMV6Qw0o5x62&#10;8RDHwF0n6Pz3d777d7+vsZI+L19X64Nzxb1SWmFn7eAcpGdnsLZiJqJCUhGyPwo+Ww8xr28XZcMO&#10;xu59sHBBKF4anoIfX5HK+2ogZjPW/YMM3Hobayc8kIWXX8jDtJnxWLB4D2bOWYxPFs7Ams0LOcde&#10;+IpcxahTMazlQR6KdGWuDa1FyQkdkvHm+dc4oNgzMYafU0zb7SfivuU6lZ0iX6O47Du986kXxuPG&#10;a+Pw7G9ZPyabOpJly4iLQ54j+8Q1qEYB15EnlsjHdin72TQentdrHp8Pu83nzNnseT0XZmu8hbd6&#10;rPzsUPKaVAd10qRJVp9I2WSe9Q5lw8l+MxxzyXjTJ0i1zPU7nna/+d/L569xW2Px9Tx8bXdfOHbT&#10;Z86aVZFREdZ8HSIPYQd7Qahu7fLlnzM+97llf+/atcvStxTbUM8C8RHkX5LNLt+J4uGqtyP9bPr0&#10;6W5/Fv0tM2bMsPK+paMVMJ5U4axiHhdtbe4jYXcT+zU1NHLvcq6rKD/LKMuqVeOMGF1BWX2IfPPn&#10;H4/A/XcHIyhEfcTY/5Frw0kb2sm8nPI64muzndxlfod43kRZ28jfrCW+1xGHy8mPstF2LqNsiMtw&#10;sQ9jMZ65LwQjfn2Asa4a4oD4SJQVxJYGxriF3+L0urFbNZgoXynD/yf6J18q69isH3F+azhWLuKF&#10;MNHN0xN2F2DJgsVYPG+hxeNrFmZyfmppl+aU1SA0xoHlzIF6dkQIevSKwbU/yqQPPRZDWS9s1ZoC&#10;lFSR001dzU7fhZ3fjc6Kw8JV8zFq3KuYOHUy5iyejzWb6N/Zuws+/gcQGBqEryLDEZnAGl4ZrMOZ&#10;y54YRYUoLGfso5J9pGtZr4w6mmrpNFKOuw8370k66rkO4Z9q7dmoj9mo05UKo5iLVUFOWhV1kqDE&#10;Ujz0+CHywGOw16vC8tM0MYepplYxpgT0ok9+/R72uLY1ws+LfoVfbserY06gIJ35heSUxaY78P4n&#10;Sbj1xgB0vi6SHO0WbNtQSLszgr04EnE0tAILFxXj6iuPYdsO9igrol/RxTr8tib6EMrQ7Y4A/OWl&#10;cOrGXJdcj/amRotv7uRZ+tS57uviX5cu7z7EuXY/do+b/GI10o3tNu61DO5vxpTjY5lrfwqBtF23&#10;79iLZfTFzftiDeau3oCpC7wx7PfHyX2Ix5VXVVJnoc72UDTGTY7BOvIU/Q6Xwf9oMnbvCWAdnjWY&#10;PWcGZn78HubO+QgfTv0AC+ctxdGgEKTmZqCkovQfeE6Wvk/ZIHvQrFPlQijXy+K40i4Rz62B8S3l&#10;nqleT2q+C5PeTUOXW5Pxg/a5+OVNsVi3ib2lqSPVaN3Qn9bk4m86+V3KjUtlH17IdWgMzvY5g92K&#10;GZzNZ+75HTOOes08Fm6bQxyADz/80KrJIn65/KnywUq+K0Yqe0wxVvHUTKxbdVlUU830ELuM3d/E&#10;aM/x93xsxv9i7e5hj6WTi0abJi/Lwu7jx0Ph73eAdvd2K+9ryZLPGMdeYvnB1c9P/nHNkdlHimkI&#10;w5UXoLiHlWfGfDL50FWnZenSpRZ2T5482fK7bN++AydOsj5bVBxqiOGqT9HAHmC1tTbWoWDNC/KP&#10;qyhLnNyrLuYANXKPldDO2u6Xj1t/shPjX2Ctri0lKEhlLm0l4zNVrCXBGq8NxBvlwcneVt8R+eJd&#10;9MvXsgaHeLlO1pzOKq7C+s25ePqhr9DtJ15Ywjh3FX/DRftG/Lgm2VjUJ6zaTlacSLw++s/ow7fy&#10;pqjXe475d+mxWT/i4NcS0+rIIRQuWnoz8VbY/en8JVg0dzFlHW028g5UM6y2qYR2egntQhu5hE7E&#10;p9VQN8rHnx4Lxe03bsNvHvZijdN41gAnZtP/o6O0hnytjRsw4q0xeGH065g+YyY+W74Cm8ir2LOP&#10;eQ2HjyA4NAzhtMdi45OZt5WNLGJ3PrG7mLndtkrqjTWsj8W6G+78c8lwtxw3eennOsuuq+H9qCa+&#10;w/LFMP9aPoE6rjvmIRRzrUyflc24OvuETWKtqFzlQXBN0UYfMiSQNXTDsHtvKcpLG7F/Txb6d1+C&#10;0a/5w5atPrLsy0082B9QiRefjcYd13shK6kZAd42vDg8GKNePsgYQBh9kOHo3j0Exw454CwjJhNv&#10;EtIbaL9WoPdtEfj79AiUF8v31MDeOozx8NpU77WeOsq57uufe526M/dMCw+tb3f9UPfZxb1orygn&#10;RySftWTSkRCXgBNhkcThUPoLfLFw9RZ8vHQtZixfh7/O2YpH/uCDa671R68+6dRlMrGb/v1c6iM2&#10;8ksKbSXIL8xDNOczKJC1erz3s8eQFzas2IRZU+fhk48WYdLkafS7rGdNCdbSoz0n/6vx3epsDmPH&#10;qYZTC/e8u0cqfdtcV/XUwRvoV1PP47U7ismPjMOVHdLJdScXo2MWXnoxBfHp9Nnwmuobiducd2G3&#10;Vd/nHHh4Ke5x7dWzXdfFYLf5vn5L/lA9l44keS77Wfwl9X0T10A+VPlTVZNFPDXFuuV/lb3myVMT&#10;z+8ydl88RhjZe7HY/fiwDOyjbCkoykVU9CmLfxbo749dO9z9f6Rvae7EQROHXH4U1cnT/2kfaU+Z&#10;/aSzcFxzaPzp8q8rN1w9YOV3Vx+aMW+OsfpGHQs8Qvtb3DByKsjxruW6Ue2oikZyySnPGujHbKJN&#10;VEt5mFDAntsvHMAtHffi7nZHMeG5JBz3taOZPRdd9GtXsr9nDfVwF+1GS9+jLt1M21G2UGUN8729&#10;M/C3ycfxwL1euPuWTXh/ylfEc9ZiY26ti/pBPfHK4gfwHtQ7zJ0PJn3czcu39su/AXbLV2PV6uZZ&#10;eGDmVryFxQsXYRFrY1ljQz9FE3HFxThtLcfX5SLXhRx+HY0cV2dOCzavj8CGL0NYUzeD+fjkMjCn&#10;S7n7MZFJmP7+PLzy50kYN+EDzJk/gz02l7I/ziZyt70QcHQ/QsOOIDLmBPtfRCEjOwl5hekoLstG&#10;eQXroFRRV3DZ6NOnbnc6t9uds0D9S/rG+Q5et3wqLdQ91DdOeb9W/9f6Eta6b8G6L9LJbw/E0EdC&#10;sZl+VyfnvaqiEQtmJmPpEnKZY+3MTW9irKgMC/8eiO2b4lFto95H3a+G9nF6djV2bkzDpAn76OOv&#10;pT7ZiMPHCjB/TjDem7gTf/vID5v8irlX6CPT5wsr6EtOQpebA9C/N2uGktPu4pp30ofkYN0bVzVr&#10;mtOuVN+O897b+e7d833OsdF9dDaH5l16kbOKPcXY9yUrJxcxyUkIYT6Q79FgbNh5EMvX7MKiz77E&#10;wk9X4uPZq/CXMVvxwp/IWfVn7ThitpO6QC31HfX9kR+7pIj9we0OckT5m/nlyEspRFJ4Ok4Fx9Gv&#10;dpR1a/h7rL02ceIUCzPEjVIM1aw/I9+M3FEeSAs5fi2UF83EHKvHGv+zhbp6OvWtl95Ix3U35pDr&#10;XoJ23y9H27Z2/KBjGHbsdaHITrziPNcxN87Y9Nb+Jn4ZTDPnc71u3v9XnM91TefDbvM9czbXruca&#10;Z42FztKd3n//fQwfPhyzZs2yOMjKAZYtJi6fZ6xb9rnhqRm7W/15z9X/0/zn5fPXa03j756Ti/OZ&#10;//bxDNYYpm+sJB8xsZFuu5nY7cV5Mn25VcPWcNDkKxF2m7nWfBuduPVj6XCqSS8sl19FetqRo4HY&#10;tmsD3ps6GR+8N5X1FA+iOLeUPi/5uhh/ZAzKSSyuc1JO2albO3hmjUkn/YoBCRX4ZGUpBg85ji43&#10;huD+nvHMw83Drv3M/81qRh7xoiSXvtlC+t1L2Rc6pwa+5DaNeDYNXW89ght+upt5RX74YDpzGvJZ&#10;j5qyq5a/K/yupz+9gTan6n3qPpTfrUP1qa26oPTLfZdzxMz6kd5i1ZWXH5JrSmMhmywvL4c80/n0&#10;984jdnNs2AurhX7w+ir62aT/0F5VH0sHMbySOF1F/FGNHCffdzFHuZ4xENUf1xjupg439uVRzIN+&#10;DdM+mIGlyxdj4+Z18PbZTf4Raz4EBdA3E4porseklHhkZqWzf1gm12gua5IWsf9rGapqFGNRXRHq&#10;aLoea/1T7/LAoHM9lk7XRP+gapBJZ7R6YVBfbGGuluIlUeSojX4nFrf38EHf/vuxdHUB/ay8H9ra&#10;5WXSVbgmqRuqxoyD/Mda3l8zYwcuxn9qaQvWUZ+t5X3bKol/xC8HYwVlHJMyJ+M7jkqrPkk6Y0aN&#10;xO0sxmw++ivz3247hl5dg/DZ+jSLZ1DVWMh8a94jMVx+DmvMxZu7gPu72M9YOtrp39Vj2eHSQ6rp&#10;2yizMSZWkI249FiExobCL+gQtu3ZRz1+G1Z9vgorPl2EFeQfr1q0ERtXsn5tajnjGfSJ8L4bOC/i&#10;yCpvXH111Rutia/X0e6tYcyrln63Ktr2xVxbaYm064OCsXvnLquPsOpvfvzxxxavRvW5PGWM5L5q&#10;+1j5ILK/5SujDldHuSE73Ju2SNdukWjboQhtOtag7VXlrBlTjk6dcqlfMG5Bzmtl5WleDOWNejS5&#10;ZefX8tRgy7leN+//K87nuqZvw259x/OQ/Pb8HcMrk/9U9rV68r7++utW/XJjt6l+h/zl8r2qFoh4&#10;TikpKVZtEHHMPbFbNtxlnvk/rqezrRczLxdrdz/x2wzqUjaUlLNnUFyUhd2B/odZi3iXFd+Qz1vY&#10;PWfOHKu/p2xo8RH0f5p/g+HaW5LzZk3ofbPfNIdaV+I/qLbmqejjrHO8xfrNWdPnMn8rGNWUgarP&#10;4KizW3WlGygfm4Xddv6mg7KQWJBDG/qrogYs9ynB8FeS0PWOSHS57RRzhVin6r+OY8TzoXjlj6cw&#10;8uUojHo1HCNHhOKR3ofR54ZoDOoXzpyRBKwhxygqmT1uqCfU8vodtBtVZ1s1J9UnsElYzdfdslLY&#10;7b5Hz3V+tvH/v/6aWT/q52T1dCNWWb0bNKeU67l5mcTtueSlzeHrHCtxu8g3qKccrqtz5wioH5WT&#10;srSCnAEb7R/VSlG9bPV7VL1qcQ/FGdi8ZiXzg17DXye+wbyzmVixcgW2bN0MH9995Af7Iyj4GGVD&#10;GHVJ9u2mvZeZmcF+8nkoKixmLy/m6dsq4XSwvksN1xxxrVk22OnrVRz+fId6TzZyzhuJv1atUeKJ&#10;q4F4U19JzCXGljXC/7gDY9+JR/e7DpBvx/3gk0+bX71upM/QblfMgNxzccTrWZetgeca9g6pZe2f&#10;Btr0Vk8x4RbXj5PY4uB/qYasziW02Uu4lsWzC/R24qXH4jGsXyQWs/9dUiF5kfxMY3MZf5u/w7Fs&#10;4ljW83+tflgXcH/nu/9/eJ8xKvf8G3muvS3/Kf3L5LUUcs+mpMcjPOY4/QeHGDPYi22bt9E/8QWx&#10;ewGWz5+NlfMWY/2KPUjPymasnDEs7i8X/Rs1vGdrDVDPsnw6FqYzHsPxa2B8S3WO1dew1lnJerdF&#10;SIqlHU58UGxVPBnVa5QPz8gWS682MVquVdncqoGofjQ1XJc2+szfeD4ZN17DugPtqljbTzlrdawX&#10;U0XOuw133RSPL5c5kJ/Ha6PfpZLYbdVo1Ricxe6+FPf1uWTR+bDbyGvPs8bT81CtFflGhd1Tpkyx&#10;fK6ai61bt1pcZHGS5Xs1PDWD3YpxePrML2P3heG21peRvReN3U9k4MBBO/XrAtYziEEYZeYR/wDs&#10;3uVl5XyJdybsFndc+dvKyZf/1PyfOZv1oOd6bHgKnu9rjUgelJYXsTZCDPbs9cK8TxZi85c7kZ6S&#10;TflHPGWs2t1fkTYVfawt1NebKeca5IdlvK+IfsN4+if3BNkxc1EmXhwZht8M3c36aAfw6COBrNtx&#10;Crd2PoXb7ziOYQ8F4amh+/DB2xmUBfk4HmlHfjl9mJLbtL3q6QtVfcYG4RX1dfWvlI2pa7Z6hvFs&#10;rl+2iPu48Dm5FPf9ua7J3KfihpYPmWOjnDhLl+FYncHuhXMsLK8lRtcJk2mfWXobn0t+uui/qOI8&#10;Cq+qOa7iESjHroF50k7akYf8g/Du5HeYMzAWM2e9iyXL5mL1qrXYvm0n6ywexBHWzg9l75uIk5GI&#10;i2U/+aQ01l9jrDuvgNhdQn+KG7sdleopw/9mbEW+AuVTWLXyPebM3FPrs3qPunUUYjfXpLCljtfX&#10;SDnewLVWQx9BEXXGQ7TP3hkfgz7knT81zA/btpQxb4x5ijZ3D40Wfl5cZdmotcQh2d2uJgfHhb9D&#10;zGokdldyDYt/Wc3/UW1VcePy5W9nPdRA/3JMHJGA3w2IxIx3ssjXVb136cDE7xYb74e+ANrsjeox&#10;TuzWvmh9L/8/z1uvBfNbRp7IFquivl1SSJ5/ehKiY8LoE/GH9749zBndgrXUwZYtXUCd4xP2+JyD&#10;1Z9/iYS0WPJWyDfhfSjnU/0AFVPXvagfrA53XF36iWo8CjvkA+Hr1PErbXbLV67aEcKMmTNnWjgh&#10;H6y5Pp31PSt/kWtT31UNpRLGzwKDSzD4thjc1KmEOWsO4rcLYL5527b1+EEbO264IgXjRuSwLjv1&#10;P+oWFZyPGl6ruPb/LtjtidXau0ZWa4xVY0s5YeK7yV8u+a9Yp3jKyg1TPS7NjeGpCbsV25B+pfww&#10;2e2Gx3zZ7r4wrDDr+mKx+0li98FDdtoUhUhgjSHpU0f82WNk124rvr1ixYozdrcwXHlgmivNuflP&#10;9176Wn/Q2tB60OvCcc/PSb6q/1+ls5w8pChs37qD+a6rqRMcot+VMk8ylJ8Rtlq9Ha3v87cYfxO2&#10;iwPtoFys4P9nljoQEJpFO+4U1q1OwKLlmfjDCHJKb2dNrl6xmDM7mxzfaMQlVtBWo12vOCevTbaf&#10;cpeVy6z/0DVZPQQtfJZcOD3mxC63n9wtK6ze0+a979jZzFETx8JgoPqvyL8sHlhefjbt7vmYv3A+&#10;x4q4zbGy8vQ5RpKh4vgJxxtpy9TR7pTcriVmWba2+AS0u/KK8zD6zSkY8fILeHfKRMY35zHPaCXW&#10;s1+31y72FDwoDkwoTnx1EpHkNSXEJSE1OR1ZmbkoyGcfzuIS+qxt7O1RQbvb7ZPTOvyHNXYe/K6j&#10;H0F5b5L5Dbxu5U/WEwuaxUukDd/AtSv9rszWTD2iFJMnHsSdt67GM4+eZLw6Bju35SEhhrXQirmm&#10;6LfR/9dQj6nn/et+laOoGn2K9TqJ3U7GFqroXy+m/yia/PF9R2yYtyABrww/jkG/8sEbv4+AP3PN&#10;1XNEGO9qKSZfsJhrk1wQ5lw0MRahPAjxq8w8/XecrXWuNa61zLN0NR0Gu+vlK3BUoZj+jvS0NMRE&#10;R3J+xEMldm/fgtVrv8BnSxdh/oI5mDd3NpZ9vgIno8gjcbL2MMdE68Tir3OslVco/arF0gn1nltP&#10;1r6T/qTP6jX5NOQjl/9V8Tn1i1aPI8kcz3sWR8aqd6r1SX1AvNQU+iymzQrCHdcE4RdXpuBnHTPJ&#10;fS8GOtWgXQcnru+Ugxs7ReGBPkFYuTSV/FxxYznm0ik4Bt8V7D5bbRaNndapZLPBayPDJav1unK9&#10;FKdQDVRxi2WrCbflQ5fclz9EsW7V3hKPSTw1kx8me07+WOUdKU562e4+va8uACfMuvbE7gZLJyU+&#10;UR5JPrlrs3Cf8PcOBrjzu598MpO2UAVjc7SFk+MQHhGOo/6BzI/ZY83ZqlWrrDlUTR3VxJPvRHMm&#10;ncpgnNaEHuusQ9fi+dy8Zl0j967qRqtfUCH5ccH0jy5ZsgRr1q5mfQr1IhC+8r71OWEs97u7FjFj&#10;WdyfVnyS/jb5KWuJxdX0J6o/kGzFYtroc5eXYOADkXjm9+wpmyHsEa9U/CleI20XcVwsTip/v8nC&#10;aslDXreu32OcrXuw5Ix+Q/enOOD/rVwSMz8Xcj6zfjR31v2ae9Z9N1o9QBcsWkjMWcA5lizmuAvn&#10;OUd63kC5W8+xbiZuyw5tEOeXuNgo3zLnylnhpK/tOB557Bnmc49hDuE0LF1E/uPaLdaaUl6C4jHS&#10;6VWbV7E08WDEk1AOYlFBCUqLy9n72U7sdqDKSTuXa1Ayx6w3S8/idX3bWdhUx3m2cvV5r9IT63j9&#10;ddRTLL4b70fzXUNfdQ3voZq1VeKTclgXcg96E2fv7eKD3z0Yio/GZ2LfJgfiwyqQw3poNtbYraQ9&#10;rVq7wmk7fQLFDgdK7HWIiihjPTXmSR2qJG+kFH98JhaDux5Fj1u247lh+7B+dRJrUvF+qIcIR5wt&#10;+cy1IM+6pZT7gOOnceSYWvviPPf3bfd+tvfc46B7do+Jhd2n/6OBukSlgzVnCssoo7MQFRlL2R1M&#10;3idrN1EOiA+jmJp0urkLZ2P+p4sRcCQQFeXcq9y3wmP1F3Vxz2k/Wwd/2x2Pl05Im1t4wvlw57iR&#10;f8A9Jnkh/FaPBdV7EldWa8LIF2s9SzaIu0cfin7HxXFLJAduzISdGNLHF4N7h5IPE41bb01Hu2sK&#10;8MPrsqzadA8NDMZvH/PB7I9PUD8kN5HXKY6rcge/69itcTM4bWSyzrK3dRYXWTVQVWNO/o7PPvvs&#10;jM2t+uWyuVVLTX515XWrJovZn8ZfLp6aYqPy38tvY/bnmT3qIWMvRC79O3zmjOzlOhbn0qoFdhq7&#10;ZUsoT7deviu+r/HwO43dTz2ZReyupN1dhPjEGMvuPhpA7N7txm7tT3EVpIMp5q3nmjvNt+e46v89&#10;95aZK7NG9FnzGfOe9DPlfG9jLrlyD8xvWt/hXrdsI8kR7iu3v1r7XRwfxhQZW6ynb1L5X+I1Kx5u&#10;53nesjQMeuQA61sc497n/lauNvUEi9fCPXpWv7f1H/qfy0frMTBzJb1aMnT+/PlnxslzX+pzOvSa&#10;5k86vR6bfNEs1vJ57733MGrUKCuOKR/OsmXLrNo9yhmVbFDeiXR6cRqVN2r8cYqlSadX/olkg3oU&#10;SbYLu43t0Pq6L+S5uWZzjzqba6+krmdnXpuT9rednKrs3Ap4byvB638KR4/Ovvj5T3xwxy2H8Wif&#10;/Zg2KZox+lqcDK9BRHgd/YmNiIyrx8k4F3tXZ+PJp7bg/v5b0e+OA+j6kyB07ngUD/U4ipXL0hEe&#10;yXuy01bnHq3huLkszhXXNn3mDeRRu2Pc0qf+99emxlZ7UtxUcYk1L6rhID1LtvD69evPyAatDen2&#10;ek9zZMZW86Ax9ZwP85456z3zWJ8160b/q3Uhu0/5p/rMmd/ieLhlmWwI2Y3iDbJHTnwFYk6UIzK0&#10;DIH0i49+pwzX3pKNIU9lITyqHKEnSnEihLIuohTFOe4YiYu15NVTwS0bJGs8xlo6x79g7L9xDZ7X&#10;c3qszvb+t8W7zbiZ/WLGWPtTvyU9WfwCYbc4/trn2p/ip4lbrrww+UG0P+Uv98RuUwvV+Mu1P1tj&#10;99mu9/Jr7nVm1r6n3S0b1ooDfgt2Wz7zM/HuaHe8+3AA9jK/T/ncyg0QdivuIQ6DHotnqP2p9WD+&#10;V2czF3qstaHnOnu+5/kZzbH0acVSpNPp96QXWp/5xn7Rb0vvoH5Mu068oAbWy1COkGqQqy6S/qeG&#10;GL9kXTIefmof61YeRja55IqpNdPHbvnKZSd6XKe5lstnD1l1DjlxNuzWuHmuAc2BmT+dJSf0vtaK&#10;v7+/1dNA+aKKo8nXIptKeSeS93pfOr3Wg/S5s2G38ccJT5ST6qnX/7NzqPXguSb0WPfh4jqrpq/f&#10;ydi3o4J6oa3F4t/lUEf0+8qOqbPj8OhTx9C1fxRrgPrjivaRaNM2nLHVMHyv/Um06xiGdp2CAPig&#10;800hePjBMAx/JgRjXzqJDYvLkJ9JfZN4o5yyCvrW7YyXV1k8da5vxn81droOccZkv7a+zn/2fi/m&#10;e7oG+T4Vx5R9ZfU7IHYr31PzJn/qF1/Qb077TH452Wray9KxWo+p/lf30/r11q+Zz2mOhQXS6aUn&#10;SI/Te2e+T7vbPJffx+rvST29VvkPwlt+tpQ8gU8+L0WXexPw3Oh0VFOGOPheDf13DeS5NHLc5b9T&#10;voKxafS9S/04MwatrvVc2K3Pa5x1GF3arC/pvxpb+dmlV0+dOtWKU8ifIh/rHuKA+kRKZ5NPTHab&#10;/OXSpbQmpJNLNkjP0j6XzW32p2SAkQ+X+pj+K69P8+Oe04uzu8UzP3DATv5YAWLiIt353Yf8Lbtb&#10;cyf5qrx8Ybd6wClXTHEP2UJaK1oD5r/NWfOlQ+Phvia3jNfa0ee1XjTPkgmS0dqb0u9MzVTzndbj&#10;qdflO5S/XXWm6ylbxQ9q5t5rYZzMRWxfui4Bjzy5GyNGHrDqajSyRovil/rvy+vo4uWSmQtP7Lbm&#10;gePpOT/mNckGzaOe65AcVx3FkSNHWtgt2SCdXvxh6Yaad/EfFUdT3olsO+n0xl8u2SAejKfNrXVn&#10;bG7Nq/7H81ou9LG5Rs/Pm9eUzyTeWS1jzrX071RR1pczF6yIWJ7L3t3JpS6cTKuCd3AFpryXjAnj&#10;ivD2WzzGF2L8hAJMeDuPPLcMTJqYhBUrCnEszIEE5n2nMvc4v5iYyDWp2jAO9URlTZiKZtYmop2t&#10;GjDi0TVZ/HmOIfeRu34K5+4b+uzFz6XnfV7IY4Pd8ofKPyq9SnENYbfmVNiteZRskF9OdbgkMzRn&#10;8osYfGj9X2aMzetGXhjZINkvPU3zLpuvtd2tOddhfZ9jYuE242aqs1yn/D3l+jHeYHM56YfLR5ee&#10;kfjDa2nU8+lHYRxAXERxEhvF9VfNAen2rXDwUn5+rvV+LuzWvZgx1xibQ2Mo+0mx7Oeee86qfypO&#10;snQxzavmWLqT9GrZ3Nqf0qsVM9V6MHndxl8ujpqxuc3+vCxzz79PzdxcvN2daWF3SRlzp6JVEzUE&#10;/4+9846vq7ry/UoxqS/zSfKZ5JPJvJdkZh4kk7wYmEcySUinJEDIvDAhAdN7CaEEAqEEgzE2xdhy&#10;b3KvgI1tXDC2bGPce5VsyWq2itUlq17V9/vuo2Vd38i2BAZM8B/nc66uzj1nn73WXr/Vd4pk6VzJ&#10;VNYhfjFfn9jd6NfQGr0L/PU1xJkxQCs+c7jt5Z+hJ2sa3Qw9Db0NexvbHr9pvC7gayeRT7FDqIsN&#10;9wSvwW3VFLcp54SY/nDFDi+45FXlQy21nFzqd6Vbk6urNdui/yfer8Mf/9bkv4/z7/Xs8xWP3S4L&#10;4s9OY87+GRnBWseXesUVV4Q4Gp/xxSGPoTm5q+ABdSfYdZ4Dgy1AvBN/XKJsgIfc5n6rsoH38sNp&#10;539zblGcuUV6IX7rBuF3jfw89MImt+mQcLVS71mpWH55Tb3q2Mq1z6T2uk6t1lGno15/87nC0vZU&#10;qr5NfQ6qtW+1dIAq4Uql8LlC96pSrVqVcLtG/vF64XgjtWvY2LIpve7N6x0Cbrfbkz7ed/LMHLB+&#10;kcXQHl0Kfym+U/eZg92sXXxxyAV6Z6LrQ3N0LejEPRgndOIczxs8g+/gE65D5wO3wQB/JnxCnA4d&#10;P54+rYpzI+tCXT/zpdhZi/JZmnQPeti2tJbIZ3LIBg/Ps2/23GZX3ZSlMajnjcYRQx6oJ0Grrmef&#10;X8Z09LlkjCeXbPB5SxyzYzc2NLLV16Jfx++gg8toYpbQFB85+4WhVxP7wFZD7qNXozuxPhNtbnLU&#10;yB9EvyKelegvh548P55mPo5T5yPx3OforWA39d2FRftt85aNQb+iJ+oc+b6wi1iLHvMm55M1ij6G&#10;7wSaOd87rfjb9Tqw2mUsZ9YysoB1jUwmHwnfGzoCOh3XOG85fRP5lHogcmioDYpxKB5JHVkberfW&#10;8Iix6XbBRQvs2uuWW26O5CDX6pr4fiN+7+iMTOE4udbnkWM8ktbv5v98/o+H3dANukN//wytyWVg&#10;PwP6PCAj8NugC3qOAzY3cW566WJzI6M9B8b9cfGyAR8uMt75jWf5GLs+Lx247evmb8+KxZAnJpxt&#10;VA1yvXA8pphoqCeTXRxTLTE1W+RiE5dhv5oWxapD/ZN0xJAzrdyMJuFLyMeSnkkP7QZ9V6dYFnvk&#10;1Ok+dcLzRvmGiG+Rcx3GoXcK/QXE64dzvMDtdxG7mVfWIziKjw26IL+xwbDFoJ9jN7Uo2N3EQpAV&#10;XIdMB4ehE+8EX3BwT+QC3zvt+JvDcRt/HHob+hz3xs9H3rnTKKIzce7I5xfmRXHBNnBYef/U3bdp&#10;Tuvq6m34sHzr+e0ddu2N2UEnIjedepUW1QLgqyOWxjiOzjsuH967NZg4NuYh8Tv+PhZ28xvWp/+W&#10;M+sMmX7VVVeFODc55vjKvZ4bHS0lJeWwzZ24PuP1auw4zy9nfcY/i7H5czsb9wf9O+Ymmh/pOt3I&#10;VcNnvkj7Z+YX5ijXZr1i2avUz/x19USdFfIO0auRtawhdDLilGAtsUnyf+EXX5OO2S7DWacuY1mb&#10;yF18YeAAdjt+UvQ7+AM897V81LWEf0z4TF/NRupmdNALuo18NGE3+6WNTN5rFwbsXqHxaU7Ael1z&#10;bLubtdD5ejjFV9G8dIbdznN+hm4uo/kOGiMPvM8DfhtsbvJZ0dnwvWLHIaPdH8dvEm1udPr4WDe8&#10;xHOcX7pLI3zQ+G/89z7++HPIbRQ+g6GhhlA4Qb1DyCEJ8WfdQ3phg+ocqFluVHycfVxisqfRIdnj&#10;iprxJuEte6ri8znc70fX4K9tFv82q5YMP1LI2dc15LgHm5Jng926V0ffmWPZhycGW3wOWMPIYOad&#10;dU4cgzUPduN3i/fJYXejk+FTQV6wrsFecN9tb5cNyAP/7HKC53Cg64Hb+GKx3bH7uB/PR5ZAc8YH&#10;vVuFwdRDRPOmd9c8sx9Jq2zqsC+Y5rJOPWdHDD5oZ317l11/U26YR/YvIY+3VbGKNulR7FVwVHmj&#10;50RyIXpmd/nsnbre5yDx/vHYzRzyXs7jLqP9b+YbnahXr17B5iaPlFgW+QvQFhqzPt0nRrzE49zY&#10;3NAXnQ56uc3tsW7WZ+KcHm3Mie/wQfzb11x37e5LL8kSjUrsQEG2sHtdyENbqh4Zs7RniNvcycnJ&#10;QeayPpG90JbcBXRxaAfPuB7tvMF4XL6yRrkG3Qz9Gb5CN+c+9ALAV+r34Npj0TnUEmuNBrubGmLJ&#10;vtDrWXo38nLU+DS78Fdz7Zob5DM/EMlnH0fHHJ0YOfdB4DOnRSJ28+6+Pjm7HPbv0cHR+e67775g&#10;d+NPxTbDLsNmQy67zQ0vuGzwODf+OJcN4Ae8g2yAT5DjzmdvhQbkJYU6JTAzYGWk93LPw/cFMyX/&#10;g18Wv4z0xuhZ8Kd+J9xuRWdEN9Q5putrdX2N/q7Twf6pjLONOgi/r7CnTfzN0UoOpXRsnk8dFTV2&#10;fI7yndljQzahfhfwW/cKz5Rd/1betzu/gd7MAesZOxi5HI/d0AzauS8bnR5bDdoi+6Ev+A7WQz9i&#10;Y2Ay93Ne4syadBxnnpD30Bm649PDV4teD74wBr+W34YxBvpAIx3QJnwPndB5NM+iQY1yDIcOLLWz&#10;/s8eu/GW/HBtTP+jh0SL+hC0hr19o/qo7szRe32tz2PiOFgbrC3fR8zniuv4zJzzmTPrDV36uuuu&#10;sz//+c9B7yJvAb0avyq4jT/M+59ic3s9N7iNTwz6Es+CbqzNeJ8YPJQ4vlN/i0+DPnjkuYNOkivd&#10;sLsvuThTfZKKbX9+tmIf62yl9hpYPP81e2mGeh6qrxHyl/gHuM2Bjs26ZW3Rx4V1Dc1c5jEOPnMg&#10;zzmj47nNjZ8FGwt9mvvAB47Xfn38vTreK3rfwINB3kk2SubVu99M6xf/5MiJu+3C/5pj1968xLLz&#10;FUdrk2zV9fRhOWr95mG5fOScdjbPH7TvmG/euTPsjp8LZCvy179DDlx++eV29dVX28MPPxzkOrxD&#10;HIZcZGp/PHcVPkqUDfCVx9Ict8ESeMn5xJ/V/XM7drfjpfOY820HTuvd4RtwIuA0cg9fkux+YjX4&#10;fMiZVC1ZvTCkWvxXqbV3SDzJHujki4drgl9I95K9zd42YEZDS7n4VXgmXCbXigPspt6Jveuigx7r&#10;2IjCGtUyvxv9BZgL5gE89fgWchqbi3wl8hOQ7ej12GjQGezGH4dfLjk5OdCWGAg+WXR76MY9oZPf&#10;HxrCM3wPTbkGHsMeAK/hFbCD6/h/p3QHt9uxm7kjfzXY0eg9WveHqtq0N1uReptvt2tuzQrPj+r4&#10;0dkUixcN6ppL9Tuuj8bXfV5692WGr8nEscZjN/Fu52e/nr+ZT+iK3+uuu+46vMcnuhcy2XEbGrA+&#10;WZteE+Z6NWvTcdttbu4Zr1fzLH9u4jhP/X0kzzBP0Vx1D7svvmif6gAKLWf/PluzVv7yJaoPmzXX&#10;pk6eEtYhuI1uTe4h2O05iPhUoCt6NWsQXS6eVv6ZM3TlOuiNLwxbm4PvfA3H+0H5zn+fSGdsa7A4&#10;+CT1uR55ENYv9evykU3YbRdcOseuvmmpZeVJBoHd+p7+TvReOQK/g77esf4Tn3Xq70jWMg+J2B1P&#10;Hz5zsF6R+axneiGj0xPrpi8AfIRNhmzAdiNHMb6eGzsNXzl2l8sGfDTwCL5XdD/8r9y/M16LH8/x&#10;6cYakV7Zjt1c7+MPe8iJL5oDz0R2CjgQ7XuBTce7yg8uLK1vK9N9iiX3qQ/WnvEh5o19Kd1AeWzs&#10;+8XvGvV3g2KxDfKRs0cH/duCr0jftSmO3qbfgs/hHTSHbdrTrq2tQvcsFJ8X6Ddl0gP0G3QIjfWd&#10;PHwewEpsKXIN8JMhv6EZ+YVuc4PdyAZwFgynZh/5wDXgPPgBJnNPpxnn+APZQbwM/gIb4A1kA353&#10;ZALjcL2Qs4+POcJGCfsEwXvCXvIPYppb9pRHZ69UPd+gpBL7lvYsuur2TMUwpCdIVhDHYO8E+sU3&#10;k5MuO/ywfwVax8+xru3Q5d7ZuT/iufFjSPgc+CThO36biN3Ms2Mon7mG3+LXIJ+cmjD2fCHmzfpE&#10;ryaXgZowaJ2YP+r5achx6AVvdKZX8ww/uvpOH+TrOuaqA7vpZ4msadaaZz+fmORR0N0le15LqbHv&#10;/zDdLroky16ZW2xZ2RmSpSvt1bnzbMa06TZeNveYcck2hrUpPzlrEn85+jVrlro/cs1Y384jzifO&#10;Iy7LwW7oDc+wNuEP9PH4tQhes1Ydw3mfzuhJnJK9vqKeyO0YTp6KbBrW8rjkXXbpJfPs1huWWWEu&#10;dr/4Ve9O7/JYkMmSjZKlrMdgj2vN8/+TbX129u7v2neaG+YDjPJnHsZu+qrFyQ3oBJ2juC2xkWr1&#10;Bpht1193lf3xrrutd+8nQn7j+PGqCZsxzRbMn2PLUhbbqpXLbcM65ZZv2RT4CH8cst7tbXAb2eD+&#10;ODDgeLzhYz3eOfAWNHe6wyP4tmUfR/ZvhLfsXw5PRTaZ8qzEo3XiM2xq9pptEEY0Kz8czOYMJke+&#10;eGwOyU1iqfq+Xt83SHY2ys+OjdcqTAdH4El6gGID8lv0hcCH2N/Ygupf0Ko+RK3Kuwp7bsDncXP/&#10;9j8jK9C5eU9kQ/u4Vfccq9M+HYpTFBcdUC/zVOnp64NMJ841fuLYcIwbN0b9ZUbaqKEj1GN0lA0b&#10;LL+cbPC5wu6NGzYGvwnYyzjD/nTtWOLYzZpHL+OA9mAGPhkwg5gLfOW47RjOvSLZgI6DjBBO6Dt0&#10;c2IPoQZFco992g9pn/jBw0rszDPTtDdRTnSd+BVdqln0Y08z+JYaMZ4V3e9Ez/GJv9/RZGMidvNO&#10;0Xtp/vWZ+WY9kWP4wAMPhJpuMByZTnyCucefSg4KuhO+E2wtfCHoVehwrE9kQWLth9vcriN00OnE&#10;v//b5/uTa0zQM6JpB3ZHMTPxdGfYvdSxO1t7ehVbesaeQLNZqrWeFHBbdZvSxdCnRw4bHvxiYDcH&#10;vnR8nthKrDvo5c+PP8Mv2ErYTuQg4W/D9iK+mYj3/O1xr2PZ3SEmqLUXyUatbck5+lFR64F/Mnls&#10;ml1y0Xy78doV6n8h3g04FMniRs0Razz0/JTcpEdsI3JLvz+F3c7P7fJQ8xryq9qxwrEb2wpZydGR&#10;F41+qL7QtXXqnZmuOt/HtTc3vvIHZHP3Dzw0ZdJ05VDMs9cWLLMVKW/amlXqwyL5vmPbVvUtV39F&#10;yYbsTO0XRk2YZEOxdLtS2WOVwo/qOH+c89rbXr96v8g+ln4n/zexa/A76uUnnBVP0Pc8yk+LZGCz&#10;+It9a8hTJrccuQ/utYDH7TnL9C+N8qc0J8FO1LVgu/KayW2L+nyTL6X74CsPddx6vu7lNmRk54sn&#10;wfUm+YEbZatrfQT/cDs93vb7c58wB9G7BX89MkTv3RKTblJbb5Xaa7u4oNAy96bb+jXr7dV5C23K&#10;5Ok2NjlZh3B79KiA1SMl+0eNHKac7mE2ZtQ4e3XOQtuyeatyW/K1xy5xZX9GpOchF3y9g9HwFjlR&#10;6PTIBuQFcgQ5wHXgt/tbOsMEdEn6quKL497BnyK965Bqt4cIu8/qmWa33qJctfa5wz8HdreKbuSw&#10;8hx+5/8/2c+RnPf12nGOx25wlnfyOeSdmEfsLXJP6JHEHt3UDeE7QSfzvHJw2/NHO6vZRK/G9sJf&#10;Av3Qq123ip/Ho43zZJ/fd3t8jpn4fjze3Sb+xB7FR9Qgvj7C7ga7z91rv7w4y16eXWSpabuC3jtd&#10;Otk4rU1we/ioKJY1YqjWpfRpcNt9K8RDwG58JqwvDujmZ8bD3/g6iXvhgyEPgjgZMW//P9f42P0+&#10;nPmuszmMfsfz8HkJ7yU76+R3pC8qe0qPG5Vul/xyid3QS3nwe9E3uY/6sMnHRnyRHlVBBkqfoYcx&#10;Ovgpu7tj/QfbK/CQ6Km5iWzOVsnXPPkfByqm+YK+QweK8qebxVv4NsghLC0tD7HKm2+52e6+907r&#10;+7T2CRv6vI0fN95mTJ+rPeFX2GsLN9oby7bYujVbbKvk++4d223v7tSADweysq1wv/KbJBvKDhYJ&#10;O8qsWvuO1B/qqAtzfumMN7r6XeAh2b7UdDULG5sl4wN2y0fF/eGZmHRB9oasF0ZjM1Nj2BaTLSw5&#10;36aaMWzi0GuX78F81TlEeWXgM5gje47aRP6nnmlt2menVX5v9mUjdw1dsUVx89Ym9gvVWMBurVV4&#10;P4p58xzdS/doaZCOoLzME24X4ltpp12IO4XPwkw9k/3HK8oq7eD+IkvfkWmrlq23l2fOt/FjptnY&#10;kZNs5AjJh+EjdAy1ESOTbETyIJ1H2rix02zhvGWi7Y6w32+taqyJT/ga9zOYgswnvoI/HrmAzYdd&#10;F9Egmguud7ngtOe7eFofC7uxu4+N3ZGOwL3j73kyf058fx+rY7fvRcK8ud7D+/EZjCbOTT4bvbbA&#10;ba/lxh5Dh6KegJykxDg38SxyULC5vW4Tv6vHst5vOpDP23t99jVxBHbLPugUu7VGFy2ptu8Ju39x&#10;UZbNfOmg9vfbFvTeScpXCPFtrcOhwuph0qmHcwi7scGxm+mDlpKSEnwp7ttCL+ZwPQ9ewceJfoYO&#10;R3ycg14Ah/1ouqYzPjzad3zPfXkGfNgo315js+o4mwusTXs1tSqvdLz6mf/6F2/YTVdsseydyFP0&#10;cPZUJh4p3yR4JJwh/6gR/BEORXb3kfLgvabne/X8sF9j8BULS8IZzGjWPmIHAnYPHDhAcyg5IDqQ&#10;s8uZnGr2gsrKyrKkwUl2/Q3q8/DXh23wQO2/PGaoTZs6XXHuxdrzda29tmS7vbFyh63fsNW2bd+i&#10;HibbbV9aquWo7iQ/J9uK8g5YaWGBVRQX2aHyMquTbIjVqLa6nbegv/OHn7s7V0GOoe+pTojePS0N&#10;4hHVbIV4DJgrDI8p/6wupppjXVMr+7dFGNwWU0xa/NbcVCke1B7V/lvhfLN6DASbW/5aapAapRPg&#10;I4+JL1vUj621kedVSldUzTP4rDlrba4Ujpfpu4oQc8UGh7eJfQf85hrpBPQcaSEvTvZrd9/1mNdL&#10;DgTs5jntR7N0BOa6Tj6UsvJSO5B1wHZtSrWUhats6vg5NmboNBs9bIoNGzI6+FqHjUiy4WPU+3rC&#10;oKDvT5z4si1euFKxkJ3imf1hfyGwm3E47aAbsgH/LTkO2AHEuJENfOfr3McOBvlv/ez/C/fVvY9m&#10;dx8Pu+lhF835+2f9H43vHbup7XC7m7nj/aApdhb29h133BHi3PjQ8KEiz8krJ2bhvnLim9jo8bnl&#10;2Fwey8Lm5n7YZtCSZ3RGm3g6nfocbyN1fIaeEU3j7O527MY2OsLu1joN2P0D9SC7cJ9NmZoX1g15&#10;ROPGyuYWZg8RVg+WD4z8NMdubG70Y3JR0M/wgxPL5rnQDzx1PgGf0amJmZCvSJ4DvBVPX+fBjrF3&#10;vM/R6My13CM8RzZLfVOp/An5koPYOK3yC2TYheenWK/frdf+kZoT4U6t7J7GUBeCzNQzwG7dh71Z&#10;YiE29u7k8B7tnU6m74/Abvk0nDbo24MGJtnAAYNkB6n+RvRukM+xUb4McoTYm3vZmyl22RWX2T33&#10;ax+i/v0k45Ns2kTlp700y+bMV57Dkjft9VWyuzdttA3b1V8xbaPtSd+qWOduy8lJl22fJV1vv3xx&#10;+eofflC8VSoMqbBYg3BSNjByyMcTf34r89fQCC/K7iV3ohEbGZ8MGCN7T/ocNYj1uqZOPdViwtIo&#10;F1x6inTAmtZSK1W/Tfb4Litp1N5mslFLFF8tj1ntIeVX1UmnlK3c3CCbWnuKNWg/snrpmfQ8rRVe&#10;g+vY780x9XaNyacgfaARPtS8soaa1WM7xLvxEcGr4mvsft75rbzr0X7jcxjljmg8GgP9vdmLt7a+&#10;Snugyl+euds2rV9rC+e+ZpNGv2gjk6bYyKHjVRM2xIZq7+5ho16wYWN0HifdflyyTZn+si1JWWnb&#10;d+5Wz4h89R8lFw/9rwO7WbvIjRzlr5P/4vFtZAYY43TmN4zRZYZ/Tnyfo9rddU0h3h1vd3OPeJ+5&#10;x+ET73ky/807dDY+x263u5k35tP92chu9uZ+8MEHQ66a1314vSZxbu99St2H54+ik8fjNnLdc9S8&#10;fj9ev+psbKe+Ozq2Qc+IpsfBbq1PbNFFrx+y7wm7zzs/w8aNzw5YTA7DmFGq1xRmJ8nWHqi6gaRB&#10;ScpBGXbY5kY/Jm4NJkNTz1Xz5yN74BX4CHlPjhsxLOxz6AsvsXaPRkuuOdr/+J7nwJOBV4gHUocj&#10;31+d7KVq6SQjknPtvF8ss8uvXmWpOdrDUX2oayT/QtxbsjHkCUs2k8sSYgnqrYG/0uXLsZ79Qfif&#10;z284M29gh/Sd/AOFljRQPDFgcMAY8rbAmwbl6dbKdly7fZn1H/yE/eH+2+yRxx+x54XzE8ck28vK&#10;T5u3YJYtXKFY9/qFtnxHiq1JXWWb92yw3RnbLD0zzTKysyxbOn2efHGFsreLZW+XVVVaVa0wpEF5&#10;w+CZ+CJehsePk8/dOaBjo2xl+o62cO+A4+SLRb6GevnDY83l4lPsa9nQwvRSxcP3yxbPlr1+QLrK&#10;ys0V9vRfM+zGXnvtuis32r23aT+HWzfZPXessGf7blS9RqkVlLeE3qnZqiXer7hNmXLX6pGn8tE3&#10;iu8qStq0X6YO+RXqZJfzfqyNFvXrbJM+EfA72KztOovG2533PN61YT61DkJ+nWjZJN89Ok299tWq&#10;qZW/vDhPNFpnb6xZoJyYmTZhvPYUHCF9fsRzNmhYX/nlBmj/7sE2ZKj8c6PG25iJE2zmXOWIr19u&#10;ezL3WKlsaPoRM988iwP5gLxHNoAV+G3R++PH6ussnub+Hdf5Zz8fG7uLj/CZ8/sjsTsam9/r/XDu&#10;bA4Yt2M3e3hidzN/HMhc5htMp+7D+xuC5fjQscWWLl0a6j6810K8zY2v3GvCyEXAN+K1H8h6eLYz&#10;Wr0f5vJkGKPz/hE+84DTsiEO293IA2Gd/GIL27H75z/PUM5JpvTfJSHuMWEcewsMs0FDk2yA4pv0&#10;Wxg8aHDAYGhNXSA+Lnwq8APrkDXJHEBDaAlOwzvkPpB/wnWeJ8y1x8LuzvjSv+PMb1n/4ahVb8nC&#10;Rsve2iY7rtHW7Wq2J/oV2E8uWGO/umKtzXmjztbu1N6Mm9vkm1Vvj3LqZSVDwG35zhvIT5JPEtvr&#10;FHZHemHU+0byDFxrPwJ25wm7B6mGd+DgoCtBC3Km8QHT83uJsPmeB261P9x9qz3xVB8bNWacTZ4i&#10;fpkz3RYsfcmWrJlty7bMtdWpr9vGtNWyubWnwZ5025uRq33W84TdB+1AYZkVFCs/qkz99yrV975G&#10;/UHky67FJy2+4Zl+OBb43905Bzkj7GzlEC+1yieDnzqGzYmvW9hMXLpFumGF9q9et73aHn4qz75z&#10;4WY758Kddu55e+072t/iG/9zqX399MX2r6fPsG9+6zX7Vs/X7Kv/Mse+/KUF9q2vb7aLL8m3//xu&#10;qt3bN8tmr6209ArtJ6o5rdA+33lF1VYlP3tFrXr8N0qvlT3Pfp/o1cTPA3ZTF6YcdPznvJ/7i7rz&#10;rse6FlqHQ2PCrm+UnltXrznXmCqramy/aL5h+xpbuOwVm/nKBJs4fajwWXtVjHnckob1VjztBRs+&#10;ULr+CxOVqzbVJk2dYnMXz7QN21aoL1JGpNfzLtKtkQ/QDJwmVop9hx8PWQI9+D9n1jfX+bhdtjq9&#10;/e/489vB7mj/+RMci9C7xI/vRH8OvNDJMxKx2+cQO5meLb6nAL0Osbmp9UOeI6PRo/B/UPcbn1se&#10;X/tB/JN7gdvYbMj0eD+JP+9o4zvR8/D3cj+ft7/BbtmiEXZr3QQsl3zQGl24uCrY3T/7Wbp85Bm2&#10;aOHiQMsZU6eprnu0JQ1PsmdfeN6e6f+sPd9/QOi7AHbjXyHvDL0MWrLWeLbjKbiNL528B/iBvAZ4&#10;yv02rEGu9fH62emQ+Dff853/P2C3dHnicvuzym3S8K125QWL7Le9Uu2Sy9PtzP+bYV/4X7vsS6dv&#10;te9Jzp7//7bZNZetsSHPrLL03QclpyMcwF8e8tgkvyL5qHnpZD180L5jfpiXcJafAp8i8e38gjwb&#10;PGSQYt4vaJ4k68DRIGOb5T8rle4+Szr9H+2eu++xgS/I5p4wxaa9ON1eeXWW6hFfteWrF9mqjUts&#10;4/ZVtm2X9hFUTVjanizVN6gGKTtPOFFkBUWqSSrVXvIVNarNVb8O+TzrhdsN8hnHy3M+I+c5nF9c&#10;tnflTG44e1EQ527VWsC+pQ9pTH2wqRtsEH6yr01mZq1yH3Psvy5Ya1//l232jXO22X/8fKf94Cd7&#10;7Oc/TbWre+2w0clZNm1Ork16scgmzy62gaMK7I679tkFP92hY5+dc0aunXXGOrvk4qXW++lN0mOU&#10;W7K33g7WydeOb1qxgAb56xuVS07NUht6JAf+pHadgtxTaBDRJrJfu/Kex78mojU0jvz10pM059XS&#10;iculO2XnFMrmXm+zFqiP2uzxNnXWMBs/TfsAj+5vQwb2t8HPJtngfsqLeTbZRo+caDNkwy1OmSf6&#10;qp+5eiwTCyX2EMahOWfd43vFtnNfOVjA/1nXHPE09bXnNPYz1/j/OB8Nu6v0LklD/9buJmeXPPNA&#10;d9k18fIl/r4n6+ejjdex2/uqOf2RweQrXXnllYf3G0lOTj6cW47+RJwbumCT4SunJoxcBHyrbnMT&#10;4wa3iXdAW2S60+tknav3w7icrzvFbuET++eA3a3yi6HTO3b/9Cd7pT/vtfmvLor8J4p5T5w0Ttit&#10;vQWe6299nuxjT/XuG3rmkadGvhl98qAt/hPXuziD29AbPsAHg70NbVmz/J8zf7NGfU4748PE7/xv&#10;zjHJuQbZBuy/m5NZZcMH7LSe/zzH/vHL2+1/fC7LPvWpg9bjk0X24U/nW49PH7CPfybdzvrKYhv5&#10;/C7bn1mh9ap1K7lM/L9NvnNsmSi2eKQ88PF90M7UfUX7RWP7RP5UsIN+90lD5Ssd/IzmTTwUMEZz&#10;J5tty/qdNqDfMLv95nvticf6y686VrVEU23GrNk2d8EiW7JUfVjeUM/yNaoJ26T8l+1p2mMrw/am&#10;Z9u+7Fzhdq5wu8BKypX/UiX/SI16n6q2KCYbuEnPCfX84l+XRZzhI5cb8EX8/473mdrJFt075G5T&#10;tyU9kJw1+nKh5x7Iq7LXUwrsSfnEf/XjrfYf/3u9XXpRmvUfUmTJMwqlkxTLXim15SvY70p+JmFd&#10;SUWrFUvfyDl4yNZvLtdePkWKF5TZ8P4VdtNvttuF311k539voV1x2ZvWu88WSy08FPYhq6dfC34F&#10;jYGapTbZ/KE3i/zsfA452sIa8jaaRYfjvVvX/w9tpS+EQ+tS2BpT7Ki2IWbV2kezrKpatMmzJcs3&#10;2YxX5tvU2ZPlDx9jU2YMtXEjR9oQ0fv5x5Psub+q9uDpJNF8pL38onolr1gq3X2nFRVHOjvrNaZ8&#10;evSiwsKCkMOMTk8OM75XxusyAvnA305PX3u+/vk78X9895awW/EL+CDk17/PdPb4+fA54owdjH1N&#10;Hjn2MnMJnoPF1HHffvvt4UzOsftQPT8NmU6uoPc3RI67ze09kqCX29tuix1tLPHjeic+e50q5+7d&#10;v13uI/sPH929x4m9njmM5pF1zlrED0h/B8mFOOymHgVZ5T7zH/94jw1OShN2Lwz5hq+q58rU6ZNt&#10;8Iih1qdfX3vk4UfskYceDXEpsJt8RPwq6GPoYfAGfjD4BlpT54EfBmxnPI7V8Xo1PHWs+Y7eo31u&#10;5W8L7yZbDywhfgZ2N0omlJc12JLFRXbpz9baaZ/MsA99pNI++pEG69Gj3j7co9bsI3VmVm6Xnqv8&#10;qNflo6zCTkNGKt6psYUxaG7ID8aOPNaYPij/oz8VPUJCvw5km3iJPpN5hZnykz5jg4Y8LXmv/CP8&#10;uZrHytIKmzpupv3xlgftzpv+ZIMG0LtnvE2ert55c+fbvEVv2rLXtS98SprtfFO6/Ma9tm/HPuWW&#10;Z9m+zGzLPpBtBYXZsrfzrKKqyKprlFveoPyw5hrxsOIxoZYLjAFr2g/pX8GnLVzHHg3f63ML3/s1&#10;xzhH9pbWAbglW5c6sVCvpc9lJS02cdxOu/aqN+07Z66wH5y52e67s9Bmzy233FL5k7XnbEvopQLW&#10;y5bEZlZMuk6/jSl20Nxapu8rwtjhqeLsmK1cVGQDn9xj1/xmnX3/7MXyt8/W3pSplp2nffXkP49J&#10;f2B/K2rEor0twW32yhCO6/vI3ga7Nc5jvFe3/ye6Rj1E9S6idaP0l3py65VjUCHbap9yyRYv3SRd&#10;ZZFNVb7hy3O0598M9WYZPsmS+g2xvg/3sT4PPWbPSb8fo5zWOTNetHXqY5qZsVe+Ve0Bqlz1hvoG&#10;O1RZZSWq+Vv95qrwe/rpgQPeIwB50IReL50++Bc0b53JiCAHDq/TjvXq2E3NPHpn2C9GfFul/P6k&#10;oerN0jPVbrslW/MZyUjiZaFvfMDujvu839Z4JCc7cAQZTPza9wBlDsFd4tk33nijsd8IPQ6xuckt&#10;J6bpNjd1Ych1/Kn4TZHlxLnxk3g9mNvcyHy32RLH8G7MYeAbYTZ05+j6M6E12BMdUT+i957+HXyt&#10;td6O3fAn656YTlOwNaN8FGi6SPXdPzh3r/34R2mqz0+1hQsizCX2MfOlGTZs9Ajr/dRT9qf77rd7&#10;/ni/9e3bN+hq0Jp4CHWY0BRbG/+J91eAL4ijQGee44ePr+u0lh3MOiVWpnM0z5F8Y99F6sNikpe5&#10;BdX2VL9U+8Sn99mHetTZhz5cbz0+pOMjtfbhj5dYj9MKbfDTubIhlD9HPQj31Fy43zfU2QaMOmV3&#10;Qxv2xGgSpjVrbjnAcHrx5RWo/kt298DB/ZWzL+zmEG2279qq3JfH7Kbrb7BHH3pQvTCetdETVY8w&#10;a55NX7jC5izYaikLMm3zkjxLX6181S1pdmB3puXsFW5naz+DfPjogJWVFkrGl6iuuEo52uxNJ3+c&#10;xsFY2Nc60iWQ7W//wPcSagdlZ8eaVeOiXO8m1X+R/71meY2d/6NF9s3T59lPz1thj/TJsC3blCeu&#10;PLVDwuxG1Ta0an/oZvU7a9AcNDRVWZV8ACUt6p9G/zP9v0X1Y9R90fejrky4JH0zPz9my1dV2pPP&#10;ZNg531pm3/naIps8Lscys+uUoy99VLjd2B4bCLkXev9gd+ve1KdRPxbWc5ffH/3r2Ad1Vci9oDOA&#10;m+Cn7O6gi2tNZ0p2pyzboF6Zr8uPor0FX1xrM6a8YWNHT7UXBvVTHeBd9tADt1nfR/9iE5JG2Pzp&#10;r9iWdeqrkAN2q8ZPMfNDlbXqb1hom1ZvtknJE1QbPlr1Y1sj3G6XvfAd+aKMN7KFuiKPI/0//Lb9&#10;Pshx5AT6CHrPodpm6ZulduZZqXbHrZn6TveXvhliQvA1h2RU12V/V8b1zl3Du/rBmPkcP3b3mZNL&#10;Tl0Pshd/Ob1OL7roIntK8pweat633OOa5B6Qe4y/nF4s2F1gN3UA+E49P81lfXxueeIY4sdz6nPX&#10;eKGDpp1jN37imGRwJI9VI5YS9WYJPvNhe0O8G10M7H551kvaS3O0PfH0U6rhv9tuvvG20IMHfwz+&#10;cHrkQVd0Omxv4iHkOWCXk4dOTSB8k8hfPsaunDvoDm53rK9GcmGp+VJeUb3kTWlNi23d12Jf/uom&#10;+2iPMvtIjxr76EeF3R+ts0/9Q7H909d2Ky+m3opr6q1OvTjCfk3SZYJOoHUcemegH2gtfNAP6NIk&#10;PQa8dN2mWbEOcvPpdTZQeYvs84gMpH83NF696U27+8Hb7Lrb/tv6DLjPhkzsY2NnKn91/hrlqe23&#10;qRPSbc7UPbZlWZ5lrN5neVv2WWGacsozsi0/L0u+VeH2wVKrLK6w2vJqa5TfOdRDKxbdJrwKMQ3o&#10;E/K3TsQZfiJupHvrnnWHWq2krMkOVsWsSD7rxx7frz0jV9tfnt5ri3eWW1pFg5WrL3aL+v40yK5u&#10;lE3dEjsku0O5Os2l0o21n4Vy6uqFeU01wh+Nm75r1cLvinr6AUl/VU4kc8j6yyqsF36V2ddPW2Ln&#10;fjXFJozSvg450huUM0lcP8STxJdgDPSI6bsG1XeHeYBHuzIP9Ik53qH7hDXK3EpvCPtmSidubYjw&#10;u042HGt81arN9srLK236xDU2LXmrjRi0Qj01U2zIyFGqJ3jQ/nDXbXb/n+63EUNGBp/ctp2blKe2&#10;T3QtsoMFJZaTfUB1gKk2YcooGyHc2Cp8QNfn3Vw++OdIV4++78pa5Hccbn+Fs3iSXrTQGOweNLTU&#10;ep6ZarffkhV4mj5Cof+aaBH5JTtkS1ee+V5e4+/r8+VnH5Njt/vM8W8Tn6B/GjFw8o49R43Y59Kl&#10;Sw/HuT1HDdmNv5xcY2xusN/z04hzu80Nn8I/HInj8PGcOmttdQFXnK7x8e54uxvsjmojZIuL3xel&#10;1Ia+aiFXbWR6qMsHm+lTDnYnqy63n/aIu1u5R1f3ujb0v8UXTkwEvcztbtY3/IGvBt0NXxh+cs8/&#10;d7p2jK9r7xPqsIMejt2HPh79DpuvgRpZerJI1pQrDzlfue4P9M6xL37hgPX4WKWOevnOS+1zn91j&#10;dz2YZmWKJ1a3lVkD+0VIPgcbRjZGeEYX5taf/fd+hkZNknuNirc0ya/RqP5a5GKzh1Z+5kFLekZ5&#10;5s8lad7A7nI7WFloTw3tbdc/cI3d1fuP1k85EsMmvWITZ2TYw723229/vcCu++2rNvI59T1dq/0d&#10;t+2xoqyN6pu2TrJ9mx0sybCikkIrKa5SD68aq65Srne17H3JXHqltAqzqANAvzos1zXGt/OZd6yT&#10;XKfXKX1IY/JZl5W12tbMmD36bK593jbY1Vfl2tJN6uUrXqmVvhd66KpGm/hos/Z8Zl1R114nfmpr&#10;LRJmy5ete7QWaZzVyDT851oD+m2D+v21Sr+sl8+nVD7bQvFyvuLjC16qsR9+aaH99nspNv+VA6pv&#10;VKxZ46pTLVk9+e6a43o9r1r7ZdRIX6UHYPCnd+X9JU99r/BjnQN2w//her0fZ61deiVgeyO3N2/d&#10;bAsXrbEpEzbZ809tsN9cPMGuuHy63XbHLLvx9tH2+xv62DV3PmJ9VZeydMMK2666v6zcqC99jnIZ&#10;dsiOe3H2LOv73LOh7y1x0nhZcHgMjAM9gqOLa9Lv49hNXT73Cz3jNXdV4qOB8pl/W9h9Wzt2N+n+&#10;xMvCHm66hnc+YgxdfHZXx/hOXsf7x98/3meO3Y0spu7397//fajpplfH2LHR/tze/xSbG5keb3OD&#10;28h1bG58q9wHmxvsdpubOfMjcRzxYzppP3eT197J93A+PgK7xZut0vfxmRMLAruRO4zjtXbsPu+8&#10;dNFzX8BferPM1jF9uvoeyoZ+Tnra/fc/IOy+Ruf7wx5Q5CISDyEWQsyb+Aj8AQ+Qd+75aPHrgc/d&#10;pi+2h2JXEW67biybRnHAmPyVYHidZFyF/JHVshsWrSq1s1W385lPF9jHTqu0z36m0H70nRxbvk72&#10;keRgjbCGut1mbIxgd2tegk4gLJedSazwnaTP++He0CiyuyP9jl43zTU6ZHPmZxTasAGq4x00TPIO&#10;H2ezpe3NtytvvtMuu/5Pduf9E+3hRzbYffdk2q9+mWr//o019pV/Wmo/+v5Ke7J3lq1eVWtbtu61&#10;jNzVllGyzDLKN1pGWaZllmh/6LIqK6hUXVit9oqVnR/27RDPYB9xNGqdNYgXTtRRr3vGhLv1zWXK&#10;la1VjlyzvSbd4rxfL7Ezz37Dhs8stD1Fyr1U/PdQnfI5ZJM3a3y1FcqZUAz1QFGr5RbLXleeWUVT&#10;o2Wp3mvfrgbL26u/ZcPTswYfeKV86GU5bZa3r8l257bYDvX92yeeKxQeF5Q22aQRBfa7H79uve/f&#10;aOu3lFiV9IlK4XeZfou+WaV5rtF71+lg/6t6fX+i5oD71DOnwjs+x5iTcOazcpz0XoWqs9+gfovz&#10;Fq+3yVNTrd/TWfbds+bYv35xqfX8ty12Ts9V9p/nzrWLLp9qDz79ok1fJN+r8qIy1R9v//4c25OW&#10;aivUl2nStKm2ede2YLN1lo/WbdmQgK8e/zyM3egfWvNVNe3Y3TPNbrs5R7JPNrcO/B9NmucQF9d7&#10;x8uq98M69TEmzptjN/Xd+Lzxh4LVvXr1soceeij0tB43blyQ4/TowOaK358bfyo2t9dze46a92Hh&#10;/uh08TmijCFxHD6+D84ZHepIPao7794xh+Jb4TO5aoE3HbslB8Bu70/42rLI7r7gggybNDlH+Z+r&#10;be6cV7Rv98ywF8mo5LE2YNAg+8tDf7Frr77G7rzzzlD/Da3JW0Svw/7Gx44fFZpDV8bh+hg05h2c&#10;tv6/Lr3XYb2IOYkwPLyX1lyTcnAbFV+kj3m1bJJa2YUHymL2wJ+z7N++lmGf7JFlZ3wlW70y9iv/&#10;Sbit+ps6YX4jGB3mI7pnpMeAU/KfvY2579L7JMibk/E3gT7SYULOE3q17N0myT9sX2KWQ9RvZVDo&#10;iUotT4v6kmfblVc/Z7++bKz9+pLldt73U+2cb+TZP3++0D75iVz7zCd229ln77K/PF5gb6xrtG2p&#10;JcJu2WQVGZZdpRyECtni5cKxqlorFm4fEp3qJXOp02oRPcIBP+mgd+0JOXSv0GdQ2FQnbK0XzmZl&#10;1dvIwfvtu2ek2Aujsm1brsajfmiF8gWsXJ5qLzwx3zatzLZq4XdqerW9kLTHnld+5/Kt5fbK6jy7&#10;98l59vTjm63fo7vkt8pXTpv6iSqfcvPeKnv2gVR75vEt8kOstyHT0myj6hoPSd88qP5ra3Ydst9d&#10;PM9u/O1imz8nRxgqvBF/l4v3qzT39crhJ08l7Fuic4O+78ocYKMf9wjzEM0Fz6CvrR/BNtU6qTpU&#10;Z6lZB23J6v2hBu7RJ0vt9DPetM99PNs++/FS+7xqOf7xCzvsGz1X2hXXvGEDRuy2lRsO2u60Au1h&#10;kBly06ZMnCr8mKhcfPrJSS6Bq3q2ywLHTf+uy+tCc+HXJmJ3sBXEv5HPXHZ3zz12+025WuOO3YoL&#10;yScSfOvtY/F7vZ/OzFn8eB27vScqvS8fe+wxu+GGG4LfHNyO3y+MWt/4mm7fyw+bm/wlbLH4ujD3&#10;l4f5bZ+3xDHEj+fd/Axt/XA/DH//7RiYs8Sjs+u6+l2EJRFGHUmPv3125/fs4P1E7JbNi93N2uwE&#10;u3/xy302fWaebd22yRYteNVeVF7DeNF45Ngxoa8atL9R+zBDf2oLiJFQR4COho+cWgP2jkM38zFA&#10;W9aoYzfvEP+/rr2T5oH1GQ5sZGGs5Bq2Mn2ggv2t+GO9cnrq5JdskKybM7/YfnnhdvvaFzfZxT9N&#10;t9kzKmRjy55QbCZG7pP8kiGOqPF5Ho/n8XbHV9e18XdOp5P5t4FG4pOIfpoj2Xotof5ZvUQO5NrA&#10;Qc9Ln3tOeEL/jhbr8+gyO/+Hk+0HZy+xs8/YbV/7fK59tkeRnWa19iHlHJz2sTw7/Zvpdv3t+23s&#10;5ArtRVJki+ce0D5i+eqbWaBah1L15q20lBUl9sabJdIfy2zThnLburHMtm0st20bKnRUhmPrpjI7&#10;cUeJrV5bZSs3VtiqzRXSV4vs3svT/z973x0fVZmv/2CXxVWvuuWue1fsgrqWFRELioKr9KKCiqCg&#10;CDb0Koi9o9KkqxQLiCKKLAgIJCGBJCSQXiCE9J5MykwmmcxM2u953pNDxhgVNer+7vrH+zkzZ86c&#10;95y3fJ9v/+Kak5jrbV8t608pH0wzcrO9WD4/CddetJg5xRIZb16HCD7fqJGRGDF8F+PF8jBj+S6M&#10;e/xTLF6UivF3BOGJR8Noj6JOqriG+J6MG6/YgNmvJWDSxGCMu4e1PN6JQ10V9efUs+8r9dI3fwfx&#10;O4TXpCMuxsXnKUR4fBn1mJVI3FWOvdEO7N3jYGydAzGx5bzmUMeB4xjzXa0CibxnAu8dt6cMsQeb&#10;g/+zzu8OL8LGTQV4b2UhXptZijETHDj1zFQcc0wlfUr89Cnx4ij6g554Ujr+3i0OI4al4K3ZJfhy&#10;fSkx4QC+2hKMj1etRmTEHmIl/QHIl4kmBNL+b9CIg3T1O/bPQbqga0QbxOeR5og2sA/dX7ohN3Xm&#10;8+RnfuF+TBqXZ+i4+EEf6Yjf2D4sWUPr/vv3pa4JbN/xfO1ixk+/3qah9vPaR/vZbXu3nVdN/kd3&#10;3XUX7r//figfi3Bbtk3ZRRUbplzVdky37V9u27mF3YH6cvEFsnfIzm33az+P3f+vcQzEa5PTnmMv&#10;3YpqVej71/GbNK0FAy0ZVvZYW6f7Y+ZH68GSKy398KGso2/20zqOh47d8jO/uX8m64gVM09GMkKC&#10;tuBzzq3m/J2lS5kLmHFiL71EP4/7zBp4k/ZvxRtovoXbiheTf5vm2J5Xza30YrbuXN+1P+3z+nxo&#10;jfhMe7bVyCdTP241nhMW01/N56fPEHNG19BHyO9pYm7Natp1duOma4Px5EMprCnJ2FLmwFDeC/m2&#10;Wb6s1vxJthRPY7Cc8s3/j3GeHb1XzBoSXpPfseirxkrr22/8j2bNm4nps99AHn3LwiOLcX2P1Tj7&#10;lM342/GJ+Ovvi/CHY53ofIQL6OQFjm1Ep84lOOlvabisdyJuGxWP+0fvxhNjYzBl3B5MHhuLB0Yn&#10;Y+JdKZg0fjcemkB9+yT+/mA0pj4Uxflj4+cnH9yDaQ/F4cmH+flhnuuANuWRSOqR4nDvQ4kY/3AK&#10;br9lL24+fy/uII13UVfeyLVUT1t77r5GzH0xB+f8dSVmLYlnbRI/dkY5MXRAPG5k7pWly4uxZsNu&#10;rAvej7wi6n0e2YpbB3yERW/tom6qEsOGfIleV64lP+LE3BnJGHbdZ5h612bUFtGeTJ6o2MUcvpT3&#10;RwxMxKB/JmDyg8l46LEwPPp4KJ56JArPT4zEy5PC8fLD4XhmcgQeZ+uI97fv8dTkcEx9ZCemtLQn&#10;Wo4696Q+PxCKB8dtxz13RmDo0Hj0YA7lk/+aCRzlQKej6nHYUY044mji91EVOJ66rr+ckIK+PTM4&#10;hxn0Z45mbNk2hO5g7SHqMHzSlXHvK0ZEOhubXmmdCW9NrJ+w19BW0cNWOth6LXGamGz2qpH7WvYy&#10;16hi3038O+2Eup98ImqJ3QuJ3ZdcsB8P3pPPe4qW8xmI2/5m5qClblL3bm8f2X3avwfSfFt32d7/&#10;fs5z33imNs8ufJXPkmLEpBcVHZfMpTyo0o1KzpJdVLpSxQspVk903K4XpnqPWVmtucvlXy6ZzLZz&#10;Ky7M8EUcRzOWbfrviHcPfMfv+yx9nKk9wLUifZSPzdiAWo7SPbXit0XLpGtR/cDmlmbFrXBN8V4/&#10;rOl+1vrTerDWRPtr6fvGxe73m/Zu7o0W3VtbuVvY3X9AFtZtcCArJ502yVCsJzZrjt9dtszUEVNM&#10;/2NcC2PGjGE95qdMfIFiC+TrIDu31oB0K7KRSNeipvnXUf5s+iy7iz4HXqPfv6vpeut3+776f+t/&#10;snO4xrKzWKM7hzk1s5BL3V5RsYP1ETaTBq7EgpnbkJbMGOID2cjM2k8fC8b10DdJccHyLzU0g7KV&#10;iRcjPfhN7rZ0I8qRKZ5GtFT5rRtVe41ySk5RLmYunIcnX3oF67fFYeJDm3Dp2eE4/YQsnHxkCY4/&#10;zIXfM57+WMbVd2J8Pbr4gOPLccQf03BC1x3oevY62khX4brun+HKsz7G5Wd+jn+cvhkXnbEJFzCn&#10;6EXnfoJLu69Cj/NX4vILPuTxQ1zWfQXbR4yp+gSXd1vVQY19n7cGf+c9z+y2Hn/623acdGI0Luya&#10;iHmvl8BDX7lG2glU7zNnnw8zXsjF6Wd/jhmrU2g/9SF8pwcjbkrHwD4Z2PQlaT+xoIq5wxwOL6Y9&#10;xtwrxO6334xCamwF8X0zruoXhpgEF+0Nabjt+m2YNnonqvI95Dnp4849vzuuHrcMy8Vxv9uJP5/6&#10;L1x4Cd/1onfRu9tH6H3Ox7j63FXoxTG4/PyPcOn5KzpoDKyx7MXxvpz9XMb2D9NW8rjSfNf5y89Z&#10;gV7dlnEuPsD53dbi1K5hOObEVPJmZcydQP6skx+d4MUR5NU6Uw4/4UgXTjxsH7qdth19+66kH/pG&#10;hIYVUf9KewhrqCnni99n0SPhr2iWMNbHmHk/9WKyaTUYOij5w5KHdI32quH3GXOn3K1ao4rvks1L&#10;tFhx79KBq6muuqnfzf95iN2Lid3/OD8dD91dYPa4/qMcvvXNTl7HfLPa+y1YZOORxU+Ip7CaeYaW&#10;vizarzgMC79+zaMZv4DnsHXmTzzxhPFDUo0w5WORDl31m0Wvhd2SuYKDg42PkvzU7Byotq1bPmqi&#10;6fIvl4+a7it7qGSmwD4DP3fUOOie39cMZvM6yxemFbPriNVqnpbmFw3jZ11v8Ybi77ROWI+XvFsz&#10;m/w/v6+/9n//Om5LLxzIb/6Q8bDv/63YLd0x98VBXzXau4XdAwdlY+MW5ocqyaXejDUaOa+rOMdL&#10;li/DwrcXYxb5taemTMWdd96JsdSdS/cibJe8rVqhOjdgwAAMHDjQxBD2798fgwYNMk3n7N8Cz+n8&#10;97VBA4aYawYMvJn3GojBA4dhYP+hGDCwP5+ZfQwcjKE3D8aIm9nH0EE8fzP6/3Moru3Tl7VI+mLI&#10;wEEY1m84bmZftwwfhN3R4eT/WfORY6D9bXzMydNYeRy0F3/zVTNrSDoI+qjJl9zk7SB2y68nszAP&#10;bzIO6Lnpi1hHxI13vijFBZcE4eSTonHicTk47ugKHAs3OneqxzFHNANHE7+Pz8Zp/9iH0Y/m493V&#10;burqHNj2eSVC1roRtN6DTRtqWc/bjcgQN6LD3IiNcCFhlxOJUdSVR1Hfu6sKcZEuNjeSqOPuiJbM&#10;+xyIKkdSZCXCIqoxZ2k5+g6MR/dum7EjsaKFXjsYp12H/Aw/Zr2ejT+evg7jX4hCSmwZ1ix1oP8V&#10;WRhOW1NImMPkTo3NLUXItmrcPfZL3DlqHWtlpmFfihs3DgzBWT134q3lZfTlC8dtA/6F2Y/Hooa+&#10;bhXEoXLi01dBdRjcrwhXXkGbxLIqRMfX40BcKbI4FvsjvEgI9yA6vJo56ao5Nh0zBhpHjcPeXW6k&#10;8r5JPCZEtbRd1dTVVyOFY5PMePTtX7mx5gsn5r9fhQnTHDj5zFgc8btq5lFoIG43MpdCA446nHza&#10;MdU4okseTjwlFRdfnEp+JB2jBsVgyDWb8PTDO+krSrpKXlmysJc2iQbSI623BsV7cO/Vc0/6DF0l&#10;70RcNnIuf7dxW7hRz5xSyrFqaqkbnFe8gGix5Gjq4djqicfKC6B7e9nX2/PLyP/tx8Njid3Eaf2m&#10;WnDC7iaD3a06U/3HxmtbN3jwO/eA+rLbD6HNHX2tnrO9ewpjFaOrHCySs+WjJLn7hReYe541oRTn&#10;Lb2p/NTas3VLVpe8FIjdijOz7dwak2/ru73n+SnnpOu2dOCW7Bx4L8kWJueB6HcLf6WYfeVENPWI&#10;iaM+g83izRRPQnsrr7Pm18rzaXQ98sXlmjRxwoYfFO2jnpE6Wdt+reeQ/Vyynf7/9fcP4DMMfrQ/&#10;L4HP3t7n1vuK5lq+aopjkY6pgc8lP9J64pbJB8ln2RbiMdg9ZMgB2rBZu4k1g5ISqTcPCTF50T6g&#10;beRd1gqYO3euqTsju4nwW/qY6dOnm/zmiheU3K0YAlu2VkygbCWKLxHvZh/tz/r+45ruZd3va/9n&#10;jLn8IYsLS1nrqpTHMhQXldE+W4TsLNa/acktUMc4Ms2zxk72sa/Pwa/PQ7c3p7/GOZuntcaHa6aB&#10;a5/rRjlU3po3m/buWYxdZv0X2rtvG7OMfNRn6NM7COefEY0/HLMfx3WqQJdjSdeZH6dTpzycf2kW&#10;npxejrBEP5IzHMgtLEEBde55ZTXIdtQjr5IyK2OmKhkXXc29VEO5Sjl0avnZw1anZs7J97ljmmKm&#10;/azlpVzpSQdcePn1ZFzbMwhvvJxL2ZpyWyOxm76NB7J9eOHNAnT58zZce20cXpichNFDInHmqVHo&#10;N4A1AHYpnqsBn+xMxv0T17Nu/Fq8MC0Gu8LIfyS40W/4Vvz3X0IwakQSHhnP+tfLmdOoqAqVlOmr&#10;GHvnpv5nV4IPw4dm4cY++7DhK+Zz53kv37fBR/0x+Qdhm4/P6eYzV7Gvmg4aA42lxld1XjTWZrz5&#10;2eSP59GOKy8ub+S8+bFtlx+zl9TizIviqTPPxmFH1+Jw6lk6w4NTDqvAaZ2T0P30L3Hrve/hkRe3&#10;4IHHUvHP3mk4l7zdDZdGIzy1HMWMlXMzP6rq8UpXKd25h/YJ0UXF3vlIrxS/pRhs+ROKbtWriS6T&#10;nhqbOXlJ6bubmqu5l4n7HCs1xdMoLkL1uJso2zdTZ+RhPbTF7x3ApVfuxLgJyaTLLTSYGNzEGMjm&#10;Ol7LJkyyaYPZc3yeQD2cvRcOxibyeX6Nvfl9fdrYPW3aNEOjFed977334iXaPe2cWdKXy9YtPzbl&#10;UouNjf1aLjXpOwP9yxWLL+y24wO+7xk66ndhpmW35vzwc+B9mzg/Jv++5pnrxNTT4ZxItrZsG/St&#10;4Hpqpk3E5L3l2lG+PePzyfXl5T4yuQy5HnxcL3XUxSo2RHGDzeTtmqnLkW5W9zLrQOtBuPEN7A48&#10;9+PXROt928Fuvp+F3XoW6ZmaEWSwO512rAzyYNKNlDH+8oCxZSuv6Wf0P1tJ+VuytezcWgeKNVBu&#10;PeXtUbz/iy++aHQxmmvZu6VXkU1EPLLNt/4iR86F8kF7WXvAzxoT4s19zDFh84u2Ld7ag63zELge&#10;fvtsjYuJoxGfx7Vu5TXXmmwkD2Rht2qRuOgz/NWubbjngScxfhJtKlM+xUMP76Csxfovl6Xh+N/F&#10;4PfHZKPLESm4nHL3S6/Rdym2jj7aecxdvhdlrnT6WZPHc1bS5ss4P+Y1cdP+6+E6lb3Kjlcycbii&#10;5Ww+reGOauLXGyifsc8Kymabgytx78h96Ns9mDHnbvo1lhv5bV9GA559pZg23hA8Pi0fCclurFrh&#10;wg1XEWv/mYnPQ1woJu2PKaQ/On3Mxo/ZgZGDNzPfdwL2pjhww00r0P3iLVi/roxxzi7GPbMOqIt+&#10;fsSVGr5LJv3rZ85nHPyAaEx5KAOJacwnwnH3UBaoZ2skxqnGuOzE8r+vJW3xdtQYkB7JPmjGmkfj&#10;v85x1piLxmmvCFur6S+f5ajEzr2lWLCqHBdenkxdOesFHFaO447LwOld4znH4bjuqjW47tpXcfvE&#10;BzHpqcUYclswutGv7ZQjDuDM/4rD9JkpyCjjniTP0Eg62Uz+T/ELjWzKN9NAm7ifPgZ+0lJbF6o1&#10;eDDPn+RsY+uS3Yt0TPcgVuu/yvFsyVbc/zyvMWumXry2vgbzl+XwmaMx/oFMnue4ijbx+kbSiCa2&#10;Rv235X1tvyPxqrZdVLZR2Y2s3/isHLdAOvJL0o3W52yfhtk6c9k232KMkOJ6JXtL1lLNNrtmmOQt&#10;5diSrbttXLdkMMlGtn+57vlt9PPnHAcLu611qfVgv7t1lAzNOSS/pnhfY+OTXGZ8kbk2uG6bfNKv&#10;Co+JBWx1vL6G12jfSUaoJn/qIR2oJea7+Zub8rmHWC+9SpNpkll4T+E2//Nt82w/17f9fijnW+/x&#10;w7B72LAM7Airom3IyVyG+SYnnuIGtgYFYT15NOlglItHehjpXyR7jx8/3vg/yK4ie0pGRsbB/LY2&#10;D9uqy9A4tx37n+e7j7klfQa7id/co3bOXdtvTs8ROJb2cwWe+0//LNqt+F57v5jx4LkC7um5c1VH&#10;bA51NKwHOu8l3P/AKDz34uOYvWAOFi1djbcWheCZ52Ix5o409Lo4Dl1P2Y4+V0SwTkkukuO8yN6f&#10;B0dRCuP2EhgzlI6qmjLWrlZOUMpImi/uI/VraDb3mep+qmktGfnLlsN+4tHoa5m7VDS/hvs8lDkA&#10;Jt6xH5d0DmVNMyf9yJgjlft4X4YXz76YjT/88Qu8MSOXOFZP39xqDL6R/uPXp+DdFSVY/lkSlq9J&#10;Zd7UaowfFYHBfdfh3QV7GFPnZm6jaPQf+iVCQksp52QwBnM3/YNSqLeoh5N0Y3+ZF/eP3YgxN27D&#10;h/PzUF5NjCY+q+5pPe3hDcTuBvp4SZ9s4u75W4eNA+mRzRuZuGjy84Exedob2ss+jpOjthzJBQ58&#10;8K8K1umLxO87H2D8fgEGDkvD2EkhGPfw+7jj3tcwdNh9GDNuFEaPew29rvkSf/zjfhxzWCljDxjz&#10;3zeOsruDfJvegTSRGN5MrFYciHL/NDHnbAPjRWQP91Im93HOjb1S9Je6bclRpkYDcVu0Wr6ETfyf&#10;hd1cJ/RlUZ11r9G/8z/M5VDl82LWOyU499Jk3DUxx8Sz+9m3j33WS07nfzSuJt8D72ly0/Aepuaq&#10;wWzZ2OjTZuR86fFFy6z1+GvQibb0qu134azs2cqhprzlU6ZMgXzO9Vk0XLnU7Hxqdk4W208t0Nbd&#10;1r/c9lFTf/Z7t+3bPt9Rx4PYbeiBxb/bfRr5mnhr4arwVfKy7KCUs4nBZm1Rf2ViHznPmm8P15Ow&#10;281WzbWnVsvPtby/aVxXHvJ9ytkku7KRucnTBsrdbd+t9Xlax6XtNYfy3b5PoL37oM6c+/Tb5O5h&#10;wzLps0D7D+sRlpY4TC48xQtE0YchdAfjXTZvNrZt6ce1Jmzd+X30Pdd35eyR7kW6lfZkbNFd+9kC&#10;8byjP6sP+bCqbpGOwm5hto52X7omcCzt5wo895/+WbitXB3SV1njZq3fooJCzJ87jzW85zLXZSHe&#10;ePZxPHjfYMx641EsXfIqfYoX47MNn2L12u1YtTIfz01JxV0jdmHC6DAsX5iGrORaFKUVsN76AeY4&#10;SWUe0UzU1VZQV8LctsRuP+eptUY314zWzdcaaTXX8U9veh/udeX+pIxXxT0cwtisB+/djwuODsGa&#10;99PgrKJelnQ9k7lK35qfjksvW4X3lqbBRxk0brcDE+7ehbGj9+Cj1YWY+/YuTH50HT6YR3+okfQH&#10;f2wnQkOyUMO8ArGpxO/pMVj+bipmvrSJvnCf0i4eZfTeJXzf8Dg/RvbZgkeGhSF0fRFxhHhFGc9D&#10;fUA9n026ZfnVSPYzOjzSq5/+/tYYyj7YIBxis3IbcHxJqyy6qD0rfkn7R7xVNXJKa7FhqwuDB4dh&#10;xNA8PD41nzJtKpas3oSZSxbisRefw7gxEzF25HgMvPlNnNf9K3T5L+nW3Tj6cAfOODkVsxflYC9j&#10;52vJM5m6I9JbS69J3YXqEqsmq/au8sl5SW/9Bl85FsTuhhYMNfV6KV/5iN3KjyhdueRwP8/Vcs48&#10;xGAP8d/PZ3dQDzd9UTnOvCQNIydmUafBvD98L+Wk8XMsVaPOx/+KdzA5ZCXHc81Z9k7pTcnfkXdq&#10;It9gxahK92q1fxc6EUjTpGdU/Jdyl0tPKv9y4fesWbOg2G79ZudTC6wbpnhf29YdGBtm27pFRwP7&#10;0bv/3LTzoM7cxm7Oy0E6rjmSbC0+TlhLHUsjfRhk52qSrop2GelUlCOwgfK1dDsN5JVlC5fPl+oj&#10;CBu1BpT/UDyidE2Gp+c1sjMbH0bpWMye4He+c9tmj0HbsWl73fd9t+/zQ7F7+HDmUKBfivRzlRVO&#10;ylfMO33gAFI4n7HMPSwZPDg42Mjf0pFLByOfc/moTZgwAXfffbexpUhvbttE7DHWMfC97Gf8OY4a&#10;H923Pf7B/s3u1x7Ltt/t8//JR9U197IJw6WrVT0N6YyKC4qwYO58g93ljAlc+OrrtOGOwuyXn8P7&#10;Cxdh9Ypl+PyLD+j3uJ4+EEnYtrkAn63JYZ6feGz5MoU+2w6UCLvz8+CtzEedswhedxVj+4jbpA3K&#10;06b5sGyKLfST+8rQUXPUuQ5qsoWR9isnQBnbrkwf3phfiKvO3oIxvUOQFl9N31rmL3U0YOuOQrw4&#10;IwjRuzKYY45x7hlufLg8BcvfT0IS3ymRuvEZr2/F/Kf2YNmryYgOLaJNgTkHSFscpBlxUbV4d1Yc&#10;5r28BVs/j4SjkO9NjEktq8Mrr7kwsGc8XiOfs49+ckam47NJFhSd8VK37mcONuG2wRTRlI4aA97H&#10;8gcT/WttB/3EJL9ShvHTBlbDfO1FJX7s3uNizFUCa7p6EbariPHxcQiJ3IzPNq7ADPpCTZk8CyMH&#10;Po+reizFf58ajiOPK0an3/kYR1ZLu3gObrudMd/0jSvh/TzkCeQvVt9cRtzU3NMfRe9LzK2T/EwM&#10;9nNu5EekGgySfZt5fbPJQ1tj+Jx6rhk9r/zMfaRfNeQF3JxXD30xpE91MD/t9AUOnHNJOu6YlMm8&#10;yPSX5vWSr6Rbl9zt4/2V99c0/reJPJOlI9VR+lfK4QYjJHe3tl+DRgTS1fb6l25b+vCTTjoJ11xz&#10;jbFvPvPMM8ZnSfrTdevWGVlMPk223G3n6mgPu+3YMMk/Zm+2g1/tPUdHnDuI3cROYWvgu4unl91F&#10;NQUaiNl1vnLya8qTTT0V14rXT/s89S7Npt4hn508WYP0WNyP1ntwP/G+ir9qkn1F9EB2bvKNqmnc&#10;SF8Y8ZEmJ6n2CddMe++vc+2d/6Hv33of7cM2vmrfIXe3YrcXLqfb+JfJ3ywzK4s1BNJNDjXpVYTf&#10;0rvIzj1p0iQjf8v+LV8I4bdyrWnt2GMsDG3vvdo790Pfte316tM+Z41D61zb/Vnnvz7W9jn7v78d&#10;SS+J26KdPnv+Wuw9BbSnzJk129QzcBC75745k7LqfcTuhVg+Zy0+XrYR677YiC3BxKiQHQhnTe8w&#10;1hSM25+C9BzmUcvKQAnrQTsLyuBh3dDaqnLUuispy5JX1p7RHKov9m/5/JNuEj9MrSc+j2qZdUzT&#10;vqX9kvvZSyws5TGd+tqIHPpizSxCnxOS8cHsEtbQYN050n8X946TOFzv43/oV9XAuiQ1zG2qeCfF&#10;GjWSrhkevZprzkk6o5olpBPy/SrntVWuRrjKiSc11OERJ+RLVVlZj+XvePG3k/biqit244v1xaQ5&#10;XJvsx7K3sd6O7P+yAfFoatTyfkYX2GHjYOGQhdWy77JxnK24C401+TbxEOTdaugTUOXyoryqGvlF&#10;jB8qLkK+YjOZ8zQpgfq5ndvxwZoteHX6JuaLWIpzu2/A70/Yy/w89Ec/spn1eRtZi7cIJx2/mzXQ&#10;mW+mSPUFiN+steZqLCCdUL3XSq495msgDiu/nI/YbY2X6Cufh9huaDHzKTbXqxYMfYyos7HqzVFv&#10;yHsp5kv1gY0MTdm+qoq1SGY7WVsmD/feX8ixJY1mvz7q0hv432bmflCdGPEH6kv5++XLbuiJbefk&#10;eVP/RTyT1uPB9k057NeiHzYdE/1V7qxTTz0VN910k9GLqv6jfMwVGyR9uZ0LVTLZnj17THyY8ql9&#10;G3YH5kD9Jd/v27DbelfhG+taNJL3Z+yhYlg93J/V9Eeu4bGOfJ6ruYR8YaXBQtlljG+F9CtcV7pH&#10;M31wm8WTNLKmUnMp95+D60C8IeeZtM+iR9LpUI4h/9oenpn7dAA/Y8+f1tYPx27FudGPpIayN2Px&#10;Ze8o5P4soL+4cFxx2eLPNO/KraaYA+lkJHvLd03YrRhB6WwC5d723q29cz91TbS+e6ssoTEP7Mu+&#10;JvDcT+33/+L/ZfM0ta941PuJN5UfZ35ePhYspNw9fzbztGTi1ZkzMO7+h/HCc4uZi2QDVrwXjDVr&#10;t2JD8CZsi9qM0IQtiNq3HTFpEUhKi6dPRBZl9woUZVegylGLqkoXc1aSZ/ZT/uIesvmvwHkycijp&#10;uMEUY4eS/PXTm3KNetlvHXl2J/GilFieT1vL3hwvbui6HZecvB6znqcszPynTu6nKv4u/xWzpvis&#10;DdTJ1tOvooH8fRNpR7OHNUk8lJdpD6+j7FZHvFUcYj37KSUe15Bm1BEDJEvmFXmx5J1C/A3p6Prn&#10;SMx8OwfpudQJ81rp51RHQ//1y/9Z8qDOt+iT5P/aEe9v30PytsFue4wNdgvThVHkRfjdx88eyp41&#10;rMta42FNbncGPGX7UFOQg8rsQhTQ/zA+IQ1rg+Ix550s9OwdiVP+vI+516pwuOLIGEN2+OGNrO9X&#10;h2M6FaN//1zWmHOihLJNJeuu1jAvrb+5gv7ubvoeMHc85R/pwAPn3OgdJP/S/6jZw98Yf19P/qmJ&#10;8nUz5fRmzmFzc5WF75KbOc6SlX38/d15FcwPkI5J9zE3i8F/0nGOazP5qmba1+W/Vst3Vax9LfX3&#10;ypOrPDKS5a26Rby/8JvzaOk+dLT2xq+9/wNpmT6rToiw+7TTTsOQIUOMT7H81BTbrbrMiuuWj3lg&#10;fJidT00+S219zCV3t4dbgf3+XGMg7LZjxGy5W/2qib+061p4fBVmzqq5F53ME+DkeqjmmnVxPhNj&#10;Pdgd4UTYtjJs31SGsE0VCNvsQNT2YtIhrjuuQdVO8JA3NPoY6tqlAxQPJH2THZPopwz+bTSqI97f&#10;fq+fgt3iO4W/qr1dQQx3MDZfOC6/Q82r8qkpxkDydyB+Dxs2zPhDKC+Pjd02Le6IdzuUexg6xPmy&#10;8tuI9vx77K9DefZ/p2ta7Z3W+MlnXzEZRcUFWPDOXEx74XGsWPseBo8djvsenYKZ8z7g+U/x7vLP&#10;8dGaDdiwbTOCotYjMvVLxO5lXamUGOzby/oG6SXIZYxYcX4F1xTjpJzkk6k7rSXe2fvCXsNaO2p2&#10;TIfxeRc975BGWwDptXIy+Boc1LVy73PfV7rp717rxYZPyzD4smDccE4wpk5Ix4bNjKvOo3xoeHn6&#10;pzJuq5a6WS8xXDKJu5q6XMYiye/Z5XexhgjzUPG7n/hdR1zP4/+qSfcriquRGl6Cd1/KQK+ukeja&#10;OR3zllPnXlCHEtmUyR80ECtN/RfhN3kAxbA28bPhG4glRjbukDHQWFq8rXVs+UzZUj4H8heU/5qf&#10;fXmos6+jjCI9gJfY4KksZF20AtQ78pgfrgiV1KPk5DiwI7kUMxaV4qxzEnHCiSU4+uhqHHlkLY4+&#10;UrlbatHld350ObIMZ/01Bs89n4a9mTUmRk325gbJ29QxuEl7PRxbg5PkU4x+hDyTqW3G8ZAvWz1t&#10;GX5it9dDnQdpbSNprehWRUU9klOFXeXY8lURfQoLEPJVOR59sBinnX4Ag0ZkMzerA9u3FWFPXCUK&#10;HawzQ/1qGeX4EvIElaT3VezTSdx2U99ax6P8DZSPUfVRmyjnH6yrKizvAHnrp97D3i/2fYTdW7du&#10;Ndh96623Glu3cmuJXgu7JXcHxoep7qeN3XYuVNk+bR9z+TDZdlC7Dx3Vr/098LN9riOOX8du4bWF&#10;2+pPvKef8nJNHfV2nEMXdWAVzK1ZVM560Im1rKdVhE8/qsDou2MYy7kBV167GtdetwH9+oShT88w&#10;3HTNdjw79QCWLivGxm3M/8t8FSXkBSvJ61UrdpRrSjSpXnoY4rb8Kvx+8ZSt8mDbsReN/LHv3Xqv&#10;Hyd3Sx8pG73mSvjt4rw5GZcvOVxzKR8G1Q+TnUR59+bMmWPqyilX7vDhw03uHsUb6P3s9mPf5VD/&#10;1/rOXE98ftUDk87B0mtZ6yvwmkO973/ydVaeP8oWWovaL9Ll8phXmIMFS+fi8ecfwZzlb+D626/C&#10;5OcYRzpvARZ/sBIrVq+jvXsbNn8VyryhwYhOCEJ8SijpaRzSUrOQlVaKAtL4YkcRSqpKUEHMc1ZT&#10;nqMN2UfaKJ2x8MI09mf8zUknlJdY8UumJoeu6YAmvl1Y2+hlzVHZputYk4R4W884pYoyP1Yvz8Ut&#10;14eh19k7mFtkL/73gSx8sSGfONtk5EUX/+shf+/jvq5jXbE61sRxUnZ0kp5UNzIPFWl/LfHaRUxK&#10;KarDl5uLseDlVEwesgODu2/Gjd2DTZ7txELSDNIK1SJz01anGFPV8Zb/WKPoBnUD4i18zQ6OgT53&#10;zPvbY2jvDfso+qhxN+PNMVdcmpfP5mPz065RT91EA/ULzbWVaKrmM1WUo7qYupQCJ3ZTRzHh8R04&#10;4eSNOLJzCg47Jg+HH83c9qzp1+XYGuY/z0WXzhk4ufMW5lRaj8/XJtE+yfchv9JEeVd6hhr6D9ax&#10;DxP7JT0531lxP6oF20ibQ4Obz8dcAH7K6O6GKspMxFzS65joWiylLmPShAT0vuor9O79Jfrc8Cn6&#10;3fAZunUPw7EnJeNPZ0agf7/1uK4nc9/dGYrX5qTRb74Yn4aVIcPJ/LTEZod4LGEB56KWuC1/Ax/5&#10;A/EOjXy+RtpW1Izc/itit+ZLNMo+2p+F3YrvPeOM/2EO4tvwv1On4JU3pzMG5G2s+OQjYjfl7q3B&#10;zCkUhojIaMZ2xyN5byLSDqQhPSMDefnKy1GKcodV81M4YPPVgTQxsN/A8x3z2bJLWLIY94H0P3pX&#10;jbehSfpMXpJ7rdxL/o86rYoqzl9ZA3aGufDK8wdw0/WRuPmaZHQ7Nwz9+m/FiNu34I6xIRg9JgKj&#10;btmN/lfHoke3cNY4jKffZTyefyUDX0V5kF3VBCfXWB1tY37ykg3k6RRL2Ei7kYkrbME2yTemDgb1&#10;VVZdDEu+ObT319zx/9xf5nq+k3DfGlPeh+/W0MLHy94uOcNr9iX/w3Woa4NC6nDVVfsZ15GFMOZu&#10;Ur5U6Y/Ea3uly6qtMXlsnU7KSMy9UsgYkazMXMTEsJ7vpo1YvmwJXn3lJeZLnYxRt43Cww9ORsye&#10;WL4j9yPf1fAoLWOucTetZewP7R0PhY8Rruh9Nb+Wrc7oAI38LR5GYxQwTpr/39p3joGF3S16C64Z&#10;+fxoXeUX5GER/YmffO4JLFg2BzeO7IWnp0/FjAVvYumH77PGwQasXxuGrZt20feRtrS4MCQm78Te&#10;1Hikp2UgK6OAeVmoY63KQSnltipPFdcY64ZxnyhmSLgR2IzfJ88FHgN//9GfiX/yT20gFjUQN33E&#10;AunI5N/ipQ7AQz4iK78Gy95OxwO3J6H/JSnocWoCc/Sl4JnXcvH2h9n0ty4kzWPN0krudSdrghH/&#10;c+pcyKvzoJh2VNUhCYsox3sfZjIvRiluH8Q8JReHYliPINY8YQ2TN9PIC7HeKf1kqvgfJ/dbLTHD&#10;5AQ1OmD6lTcwbqOefvgNpZR9HcRRyr8t2P2j373NGGteA5vuGzjefsngpBeKARB+S78oPquONQQ8&#10;tdRxO1l3nTqU4mInkhgT9+rMaFx//U5cdkUqLvxHOuU/1hs7uggndynBWRfuwR0jszHu9t146elw&#10;BG9NJ16TLrAP6b0bSSulw5Qtopk2iSbSEDuGW/xMvbCTv0u2cFIWLmZ8flhSNpZ/mIXJEw+gz5Xx&#10;OP8C1sa5eQfuuiMC94wNxj13B2HE6FjcwH5vGpmEe+8KxR39Y9Dj4k3odTV1KwPiWL80Dc+/VYQt&#10;QS7kFjeghPXcy6iXV/6cao65m3UT9CzK92LqyZOP0PHXpCMWnf86LdM5G7vPOasrbrttJB6b+iRe&#10;evN17tdF+OjTldi4YROCt4Vie9hO+iDvYWx3IpLTEpCWuQ/pmZnMr8W8WYw1cpRX0r/BxVouFna3&#10;7a/t944dC9Ft6U+lb9LRouOGLhnM5DyQ9/Zxbsqlb3HVI4nxHJ9/Vsg6CCm4vmcELjyPe63/Xowf&#10;ncr6K0WsdVSGHREl9MsoxvbQCqxY5sTtQ2Nxc78E2lPC0atnJMY9loFl1LllpntNrSAfeXLhd71w&#10;m/RJPozWvuNn8ZXSh/E55BNi8Z9cFzbOfcfRwmzxpcIlrX+r2b4+FnaTPyaNEnbLJ6eWOC+7QbP4&#10;CF6/LZjYfXUahg3PQiixW3Yt5TIyPvT1tP1z3qo5f1XMn+Gsog28pBK52XlISEyg39pW1gdaQT+Q&#10;mXh22tMYfftdeGLyVNYfSjDYXU/9moXdeh+ryY5q5lz43WH4qT2kuWV/BruF32xmzq15t2Twjuzz&#10;//a9bOw2vCXnSTpc+d0qT6J8HeS3uuy9JRg0vC9efmMa5i+ewRz372HNxxuwkdgdvJnYHR6BmMQw&#10;pCRFUuZORMZ+YndmAbIYZ5ZXmUvaWMD8COXUTVHWJSZoXfyijfZQxRGbfAC0a0m2qiN+VtPPpZJ6&#10;23K2nHw3IkKqsJg5zu/sm4aru+1m3tItuKEP86TdGo+nn2JttPfKmaulFO+tqsTbn1Ri0cflWLKq&#10;gvX3CjHx3gT0uToCF52fgCsu2INbbtyNN55LQ3hwOX3NqWMnNsjPrZoxuU7ivfTwDbTHKiapmXJ8&#10;cyPzbddTJ+iv4ji5iduWD9cvOk6cF+1jxRtIxlU8rJu0pIrPXlHLOqf0bS2voO2auVsySlmfJqIQ&#10;i+bn4KlnWXPz4UTc1DcFXU9Iw5+6xOPOB3cgaFsFoiLLkJxE/UsBc+DIdi0/RfkNEZObqPdooi5D&#10;8WM+ozu3ZHDF5opvUC2h2jofEg7U4UPmu5k0ZTv63bgVl14YgR49KEPdnYyln5UiIrSKNVsrsCu8&#10;Aht3OvHRdjfWhriYW5Y2z3V1rOeSTHmD+d76RuO8c6Nw0d/jMXFkMt5fXIBw1prJKvGhgnS7ivK3&#10;izb4Jj0f+zY+TKTjlk7/34cO2GtC2C2d+HlnnIfbRrBm99RnmVdrFpa8vQjrVq9E8IZ/IWJbMPP+&#10;hWNPVAz9FBKQspfYvT8VuTm5zEtZgpLSMpSxbns5ab9yLxi5W/uzw2j294xbiwwq+mNouei5wUfL&#10;18PoVeWfQSz1kJ/LYX7GN5nfqPfVm3HOn6nT6hGNOeSxs7MbkZ3HHPq0r3i4xuqkNyL2KbagnLxn&#10;co6HMZxOvD59P67sGY4//CEYfz93Bz5ZkgUnYyqUt1e+oh7K3ibegTyrlQ9BvAPXAptwRzKvV9hj&#10;MIj7heP03c3CLBu7TUwD6auwW1ip2HLLX5X3JH57+K5u3tun/vQMvHZzSA169d6LEbcewC7mjJYf&#10;jP4v3/sG6va99Fur5t6spO3b6SpHpauMskI2eZxEBIWGYBVjDubPX4jXXn2D9b3vwdNcJ8qpqr1e&#10;z/HRuFt+wdJh6z1tLO1InrUVu43O3Ixha18a29+w+3v2Sps9Key263eLx9J6N9idX2B8XoTdihUd&#10;NnQ4Xpv+ChYumsc4sA/x+af0YV1PfVzQDkRGhSImJYjYHY20pDRkpBYiO62KdWlcyGdtIkdNMXWe&#10;pVzz5Vyn8pP8ZbFb61xrVHxDPflUP2U48RFuYqSTxwq2GmJlLX+vqGzEPuYtXfJWAu68ZS36XRXO&#10;3J/xOPUv8ejK3N6Xnp2Ai87bi7POSsFZZyTj/DOTcMHpxISuQejZKwo9/xmNF15PRnC4E/kO5XwV&#10;rym5Wvp65nKizcBFH3VTp4O21wb6SjWTl1D8eaOH/jLEKh9xzcd9qZyhHTlWh8JDqz/ZwBUzqLho&#10;N+lJZR19zt21lHlqaFOrRnkl851W5aKkrBx7Yovw4SeReGNeMMbeHYFu/xOFUzqvo446DCXMoVdL&#10;WuQVLSa9qafs5KsTnyKbNmmGdDDiqahDr6HfuHTpotVuXlvN/1WTlh5Iq8aCV/Jx0amUr/4nCD0u&#10;2Io7xsRi4aoyxOQzhxBz2jYQ/5soPysOsIZ8Win5DfkvNcuGXUX9al4DMrO9CN5ehBeejMPg/8fe&#10;dYdHVebd89lddS1rp4mg4upaUBcbllW+tSAWQBEUXbCvCrKidBcFFQGBpQmItIB06YGQECCkkN57&#10;hfTJZJKZTHrCd857cyO6Cuyq8HzPwx/vc2fulHvv286vnt/dsbj+4u3o2nkHPhgWQztkCVwe+g75&#10;P+KnbTa5aao/zP43TXvbf7aufs3va0zs/zt8Pth69w2dbsaL/QZg/NgxmPXlZPh8NRs7V63EftpL&#10;9/v5I8w/yGB3LHk8EhMTaBdLZOwWY5PzGMNVROymruakTFnJmH1xhoonvIlrxvDU8rWOem/O/ej8&#10;4d/5t9f67lGacrT+vXHsJD8xhtPwlXL9CN+8/G5QZCOuvmoa7rh1Nd4YFMlcVdZQKSAOKl6R86ZJ&#10;c4D+Fq8wmHtN7aEiFDQcRCk/kx0ro6Aai9YexAsvReK2ztvR887l5DdkDIRi37gHiOOwTnEWtM2L&#10;11HYafjcuCZko6rlPJBeLL5D1b0/2vOZz/l9c+Q9Kka1tfF+DMcD5VThmeQMD3V8F7FUGK6Y4Xpe&#10;w5d6993dU/Bs30zsD1EuHPtHMa305zQwr6WR9QkbPIyPZTyRy13G2I4C6k0HqE8lsn5CEFbQRjpn&#10;7lJM+GQKbVOvYfjwD0wtOdXpauC+ZDiQZLdnXkYzj1Y9Kq5Rzn173v3yo+Yw1+hR24lbZ7/8GY/v&#10;vRsfhOYJ56buXXK3jtK7Fa9qYfdi9HlyID6bMJm1HmdD9YrWrl2PrVt8EbDLH8H7AxAR74eEuEik&#10;xmUiM6EUOcnkL8+sQX4R/VRuxhWTd1TxxVbe7vF9RsnFJp6bdmrNU/mX6rmv18hPzeYhflZRB65h&#10;fJg4PxroCxXfrmLFY6MPYfoXxXhjcDpefTkT77yQizdezsaggencO3IwdFA2Pnw1BZ+NSmIedDXS&#10;nOw7F3PF+NsqrkfxLoobQrayBtqMvVxrdcQss264VpSfamKi5FeVj1frkbYP+bKE3cd7PgkbTH+x&#10;z+R389C+bXRuD3G70sN8ATd9zrQllDBnLJ38ctFRWL1+FabNWYHBr/ixplgILjrrW0yetAKOynLu&#10;dcwH057AflCdOsX7WfWRiJHqE+5Xtez7ejXKLDXM5y7jc+ez74KTajBxZCm6X7wPD3QIxIg3EsgB&#10;X4Hk4mYUco+toI1RsXUN9IU20xeifN0ayp7lxHyPwV8nr+vmfsScAe6H9ZSjKirqkBjjwuixMXjg&#10;z7vQ9crtGEJfSfAeD8eKuhf9KE28h0bet3hy6tiUg3S8x0HX05o8UhN2Kxfo+s7X4pWXX8In48Zg&#10;5uTPsXz+bPiuW4JdO76FL2PNg/amIjCItuR9jNuLykNyajzyMjJRVliGMspfzooyVNYybqOBfhvO&#10;R0vvsnQiY9/kWBx+7td8bXj2ZNvg2CiHy/hNhNmyRylfm30vjj0XsTy+uBa9X96PJx4MxM6thYwb&#10;5fiwLrSb/hwHdXJT95nYXUP5vMr4P+inqq5gXGIJConLpVx7TsqhHsqOFY5aBK4sxp1tt+Gd8dnY&#10;msV8SN5DDddfPeXrRtqahNWmRq3uh79RPkgt13I152c9++R7e+/R+ofYzP/692bpTaqXoxqlTfz/&#10;Kq4TF9eCl/dvbHWcBzsC3Lj73ng83TcJe8Oc5j6aeH8mJ4X3m0muCL/1Wdi+MZfc9M1IZQ2FlDzK&#10;tvGZ8A8Mxcpv12PGtNkYN/afpj7J35kzFs58Qc2tRuorRk4ihjfL5sT9sIk5nKbxnnTPJ2Lun7zm&#10;f46R9lgpVlHxqmPHjqWNfAlrsw0wNeVmzp6OxUu/xpq1q8jZtJV20V1WXeCIYNbjiEZyQhrzgJln&#10;mFHCXIUyFNK2Wk57XDV9zPKtWPLxf35fv2QsTe6JkZu53mSLMvaZH643+bisWpO8N2KK5MMGYrxq&#10;YqhOh/KuhTOK71Actpc4VMO9RvkkjV6u8SquTcWJaw1SzhaHUz31TfF2Gr5PydvEG/GbKd7lB/Yh&#10;ytYmD0myNJvuQ3U56tl+yXP/N781+4twg00+tyqubRdjYVzCblclHKVOk4dSUJyLpPQ0+hT3YvW6&#10;5Zg291sMGBSIa65Nxm03xyI6MpU2Bj4/8dTkyupZ+Gxqet/AvbQ1t9zIL9yLKNu4uBfnUWdaFeVE&#10;v3fS0f78aHTvFISU8CLUkHuliv1dyX26mkdxu6i/hfe1tMe7aM8oZW56GXX5SunzjB10HypgrkA1&#10;4y1Yy42tQr5s2RRo14ihrf2dx+Nxy0V78MgDEVjvV8a9WXZR4YX8itxDid3uE4Td9l7/c/gt7FYe&#10;2A3XXYsXB7yA0SPGkrNgGhYtXoBv13+NTXs2MpePHL4ri/DBqHzaS+MxbnQ4fd0OFOYxZz+zECX5&#10;5YxvYsylR9zA8hcIp7ifc+6aptet74mtPz5vf/7jo/29oxxlj1bMsWQGNTv+2OQ1EsuEZ+LvSc3y&#10;Yvg/U3HRpesx9LU4pCSQm8X4vxTHRsxlM35qxo00N1FPaC6jPYe53FqzlOVqiEHKFZVdoYmyeZOb&#10;fAxZtRjwl0B06LQGw75IRxSv0cjYiqZaym7EeM1Ts19wrh7iHGqmvU65CMJvg9tHebbWvtJ657o3&#10;TVhov27xxxh/OrFTtijVSZG8XMNnO0QfvNZLwM4q3HdPAvo+m4ygcOlAkmtom2LcjZtyRlBgOUYM&#10;icBf76Mc8lYKVvjS1x/lwd7wPGxhLLGPz2LMnTMZEyaOwsC/9cd7w/9BHrYYY2Otl72Pa1Q+LMNV&#10;w2c2HBu2vNYic/w3e8nJ3xz//Vt9rtwRG7ulZz/3bD98+vkEzJzzJZb4LMDadTZ2B2Lf3jDykEUi&#10;NiYGhm8xPZN5RHnkCziI4rJCxpdXUJ6lzZQysbDpeI+pfHfGJ2XPQ60fNWKs3WTTMrlpnLOW70d2&#10;LO7zXGeSvy1eRfmmhc98DtnBhPfcCwwmEZu0x1p2Jv6OGCB7ayObYkpkXxNuG540nrM4aOy+aPmd&#10;2Qu0P/I9vy+99Lj3lekXPSP7g8/jJa9JRRX1beb+Op0u8rSUIu9ALtJyEhGfls6Yrz1YtXoFpsxa&#10;jqdf2I52neJZyzufuM2Ybe539bRpSK8w+CPZRY3XaNXnuOeqBtihRuZsc++u4vug1Dq8/F4mOt0Q&#10;gvsfiGKNJAd5fbif8X5UQ0KxAqp3Z/hVea6BGN3EWHQvuVeE61W8huQeY4dk/F8jdRj9toLnXNTV&#10;5VfU+FU7G7FvqxNvvRiHLvR5/O9fghGTwDypWuIAx0C+TelYVdyrj/c42Nez8fvwo43lrXr3NTfi&#10;hYGD8OG48Zjw5SzM+GYV5q30x5eLIvHex6l4hHF7f7wpjX7xDPTvk8AcKcZZ5h1EIWPVHMWMTaZM&#10;5qZ+Ws9aLoZ3THqg3djfhjO8Faeol/P1sTV998itibYu1WGX3UVcefXESZM7SbyT3NzIVuapw0bG&#10;Tjz4lwTcfUcw9csyuMrImUd5oYyYk13uQUxIAQJ2sNZvdClznmkbqnSSa6wA4czTjAjMR0gQ63iE&#10;ZSH3AGNKiInai7zck7YuLUSPP/tiAG0vm5kLXlPHWu/MRVN+ZJ1wX7K++sDopbLxELuNTGH1QWs/&#10;2f31o6OeX35p2dnUJLeb3FdipGLZTTy78JJ4rbgKxaqJh71OeMq5LO4C/52V6M7YzL59khASKm4Z&#10;7ivUkSuYK+PgXN0SUIkBLyTjEsqg7TvEoUevaNb1y8DUGdmYv3A/Fny9DrPmzMK4f36Ip/o+gZXr&#10;V7MGOLlsKMcq31I5cYcoz5jG/UzcUJpjJgbBHPkZ94OT7f9HHxyudy9ZsozY/Tz93RMxc/YMLCEf&#10;6lraSbdu3cL82gDGqoUgXLEwMbEWdmekIzcvGwWFB1DqJGco+dRqmZ+leXoi8MjgoLCwBQ/NPQgX&#10;W84Zf7jwmfu1fL3i5NBeaXCY61T7lFl7rT44C1/tfDphrWIGGokJynGx7ID8fct5w6PM9an/tNaE&#10;ZFsLny3Zge+F56ZJduBnkit4f8d7vVjPrb6iD433LHuJq7LC4n9w0I5SWES5LAfpGUnMLYjnHNiJ&#10;Vd8u4z6xGM/034xO18bjqV7Mo2f+bSPtbxYvuerxcr/kHmG404zsY9lANCfqaf+ra5CdmpzkzLld&#10;tNqFx3omM7YsgTU9S3Cg2MtcACd2R2cjo9jJGEPKE/S9pySzXt1uxkBSR1KNz1rGDbjc9by/OkSG&#10;lKE4l/F/zlrkJ7A+fHgJ49KKaCc4gLB9aUjKKKWuybjlshps9y3Fm68lodste8g7RA5b+g9N/RP2&#10;gfwGsqUf73E4/Hoai59qNnZ37HArnnvh7xg6dhqGf7ocwyfsxLujEtCzTypuujMT57eLx2m/y8Il&#10;FxaiF7lywhLJV0/sLiouRUlZBRxuxiiTq0A8NcIqm8P9547CU1Oj9Vc4SiY23HrE8BquNcVGmNo0&#10;fGbV5FD+YkK2F2O/OICrO8Ri+mfFcBRRR6de6qbOGJ5VjpkrE8gzHIzP/pmJj0elYLtfMW3FBfR1&#10;JeC9wVH4+l+p+GpaKGbPD0NY1EFT97eKa9lJ/KssasLkD9OZRxbGWg2sd1hM7GYMq5f/rVhN8Z+r&#10;H0ysGuewqX9zDH1k9536Sr+xmvqNsiab8YlxfYnPUvkdxndJ3Dbcjlp3smULT7lP+e0sp808An2I&#10;3aEhXq4l6g2c6w7GjuSzH9bvrkLvFw7g9DMTcOpZOTjv3HR07pyOh1hneODAKLw3bCc+HLGUtR/H&#10;451h7zPXIJl9R3mWa6+W2C0fofHbiYdOsjXXqeyLuo61X1nz7/A5efL18d+bj9znHENhBpuw24oz&#10;H4sli4ndfZ/HxImfMl5xJpYwR2ztujXYsnWz4XVSnYP9+8NN/INd5yAvT76XfDicJdwjmZtbJ98u&#10;ZVWDS8f5ubkHGBwkFirnQs3Gb3PUea4n5UEbuzltA9Z56cfSO4in0q8Vx2d0ML7nd00+vFnb3O+o&#10;W0tXU7yOcj0M/nNNWmuY61X/QdnV4D1/a3E78Humv/W/P9eOc1/pHtlfWrPyP6tWlZM5o6WMORRn&#10;k2pGZmdmIjWBPuLgMHJmf0f+zbn4fMocPPPsWlzLeL7eT9C+XUV9y+hQ3GvowxN2SxeuZ982ttgk&#10;ZC9VbGQtdYca6t71fJ2RX4u3343D44/uxycTcpFzUPtbDXOVM/DGEOaJb+P+WuZFVmYFZk5Lw2Dm&#10;ABQy16uW8bZV9HPmOmqwwbcQrw8OxPYNuahIr4PPhDh8Oox784R47uHJmD9zL7bRB1zkIUcM781Z&#10;XofvvnOyXhxzA+9PRhH59qSXWTm09PtzTI+8bn7bz38Kt3XOxu427e5Az2dG4OU3l6H/q3547Olw&#10;3HY77cu/z+R+To753zmAM8tw0UWl7NdiBO73IC2ZdajYh1m5XuQUk2ewkvmObso+lGes1vSj13pv&#10;tXIef73GeAraVMS1Us7m5PXL6Btx0v9RzubyNGMHa/k9OzAdf7gwArFRxHbGTEg3LOO4LVmfge5P&#10;bcCzT/ti1pQDePiuILz/jzj6Dsit92I0bu/ojwljcrB0TjLjrZMZa87YWerU5bTzFJNrV3L21jWV&#10;uLfrbrz5t1hyszFulfdR4mpif9AH42aMBO+pis/saX1+631Fy3u7X37qWM64dzVny7GcNm7znv/p&#10;NM/J5+b/VPG9m9crZg7qQcZklLoYm1cu7pUm2gPKcde9MXiydwp2BpL/lbKlu7yZualepJRW00Ze&#10;xRq8xTjjtFycfbYbp6GBrytw9plZaN8mAd3uCMFfe6xHr15TsXiJL/ILuSfXkyuL/oEqysHipDEc&#10;C8RtcQp+j93aKy09RvPtRK6Bk9c+8h5jjQ/HintrQUFLjthoC7ufffY5TJhgYbe4klV7UDWKVAtB&#10;/D2qDfy93p3RwrdYhLIyJ+e8uBa1fwu7pWMe+T5+9c+JEcJIPZ+VsymsFkapCTOFtWzCXDZTk6AF&#10;34XhBm9lS+K8lv3c2OB13vyf5HJht3Canwn3+Z/GNqbzxCyrX/kZPze6fst/WnZ79gXvo7WZvtE1&#10;rHH41fviGPrexm1hg2pL2bht6h5kZSElKRkxtLMEBOzCt2uWYc78LzCWMayP9/JBp3bB5GLJox6t&#10;Z6fMQkxuNBhO+Z7PrfqMjZRzrLqL7LMWvVu6Rz3jeyMiPXiw+yb06bsDm7flGZ9EA+2H/5qUiM4d&#10;v8bnk2KQnetBZFQl+vdLxkWn70RSZhPyCp2ISSnFOsaSv/1xNM65+BtyhMYijTg16sVdeKqbL97o&#10;F4M5U/OweFkU9kZnM3fRRR1IcbX1zIX1Mh88Bx1OIfdYLOPTuGdK9zb1qCS3HUO//Rbf0VzTvDFz&#10;jX1k6UJ6z7g6js82+rvbd7oXDz40EQ/ev4m5ziFoc3E8fn9GFs49rRKnnVqL/zmjga0KF1xQhgfu&#10;cmDxIsY2rXLBb20FfDdUkV+pCtt3V2J7IPlE97qwJ6il7S3ne6vt5Tk1vd/N47E1fffIbS+vt495&#10;fcFBlQjZ56Ftm21vJYJ5nWCd31fFuoXlrGeXiTYdwhCfXmbwRvYxR3EVvpwehyuvX41hE6Pou2/G&#10;Uz2C0PuxfVjAGnbfrSvAs70C8R510twE5UETh7kmS+kbKK9W/Cx9BJx/qzaUoVu3KPR9Ih1rl7k4&#10;Bx3MSaigzFABP8ZE7N5djpA95Qjjc+9j0z2H8t7UH0d7vt372H/B7APmL+q4N4R9GMzG8/Zv9zAn&#10;JTTIwecuxy72l18Qv7vXgeg9bBEVmPe1E7feno3uD5ObcSHzGpkntm+nG7sCqrDNj3lvk8rQo7sT&#10;F/4Px/gU1RKoY22BZuCUWnIdOnHBeWlod4Ufulw9nbm9SYwzFY8B4/Uou3hodxeHnMmDlD+Tc17z&#10;3uj23Be1hm38NvvkCVoHv8Xa+n//nzZutI6JsKwFu+fOw5jR4xhXTr27X2/q3RMZZz7L1DlYt27d&#10;D7A7fH8EYqLjyM2SbOq75+UdoN7N/A2Hi/Gg9B0xXkTz4cT0l+zRwm9hqoXfil+TD9yOW9O8tD6T&#10;L1TYIpyWjqhGfZpNdVJNbgiPwiFLd7bkEP1WsS3GH26wmZ+3HI0uz99oDbQ+v+QGfm4wW0e7/dt4&#10;WP/f+jv+z2/9Ws9h+F89zBl1ljMHmBx5lOVycrKRlpqCOI5zSGA4NpH7Y8GyBcwP+xTvjZhEf+RS&#10;tL00GL0eO0g7M+3jlNUsf7di++Xzpx3U+JqtOEGrZpzikRjTTd1afO6b17jwwD3b8NqbfuTryzF7&#10;inTzGYwluu6arfhiCjn78uoQHlOP514qxnkX7EFKYRN8tx3AyA+C8GT/ANz6RBBOb78NXW8PQehe&#10;NzatKcDb9AcO7puKNZtKkV5TYeIPVW9KfkzVbo+ln/vNVw7iylPjEB7LvHLFH3IPk52/jnaB37rP&#10;f+r/GzgnTSNO11N+0L1IlrD4kxhvR5vpTr8tuPiKbvjTLWNxXed1uPT3cfj9qS6cgybWUm+g3k2O&#10;u3MqcNbvvLjw3ApceRFz8M9bj+5tl+Ku9rNxc7tF6Nx+OXHRB5e19cEV7b5taStwBc9bjec7LGtp&#10;HOP2y9C+nc9RWzt+76itzXK0b7uY+uFSdLx0Lbr8YRtuuWQtbrpyJrp0WIIrr9iOCy4PwxVd9qPH&#10;c4FIL6He2VTEfAzGjbNm75SpKWh7/WaM/iiLfPv1eLR7AB58ZAuWrkmlH78WG7fm4/enr8PQ/qFI&#10;iGQ+XG0Vihj/4CKnwyHGtWlNfrOiFjfenMr+iWLO+G7cctVitGs3H39o74ML2q/EpW1XoMOVPrj2&#10;imW4po0POYgWoU3nufQtL0GHdstbmg+PLY2/68BnV2vP1qbdMtNnbdsvQVv+tm3HhWh79QK07TQP&#10;bTt/hXbXzMW17RZyHBYyXmQhLu/0NfvkK9x65Wzc1GU2LuzwHU47NxNnnpuHiy5nbN1Vc3Hrn2bi&#10;2k6T0OnSxehw7l5cflYezj+TstrpZcDpJcRtL3AqcZxz4KzTK3HFOWnodPZKvN1/DfkWyhkXwph2&#10;2h485JOobaBviT4Ley8yegffKz9EsfWK27Fia1v0HO5B2u9+as6ePPfb7892H2sM7GawpwUbbJu5&#10;4sylZ/ft25e1qa06B4sXLzY13m29OyiI+aPMOVD9OdnMM2lTlY5WzHgIcezaNQ6+l9+O3/PZz3ny&#10;aPX50dacYupqqefWVHtRTT9oGbk7DtB/kpOfhbQM8mkmRCIhPBR7dvhj/ZotmDdnESZ+/hHrdo3G&#10;HfcsxCVXRePRxwqZay2spkzfxBx26bb0Y6oOZ+v1ieHC7gbqQXXUyxsYD1HoOYRHHopCrx6RzDsr&#10;Zt4SZSbGizfwXr6cFI+OHbZg8lTy9TGvOzrRiwFDMnHK78kHxLyY7X7Z1M1j8Mln6XjlI/r8rgvE&#10;uyMzGNNEuwh1/U0bCvDYE7vR7k+bMYv+dNUPVcxQPWORG+jnzc2uxuQpWejSZh8WLTtIbip+LjsL&#10;m3z0J2L+WHKjJT+q34wPskUnEj+d+LS2b2OMQcd7cd+d43HfbVvxR9pILzsjH+ejHOedUY3TT6sx&#10;evcppzXi3HPd6NIlDy8PyMTIv0Vh/FvhGDc0GsPfj8DQD8Lw/shojP4gjtwdarEtjbxEzIm3WhSP&#10;URjD740ZGXPkNuLw39m///fj2A8SMW4Erzc8BiOGxmLUO/RdD4vGjI/C8OnIWLz2cgK63hyGa28M&#10;wpzvWEuYc6iRuWzNbtqW05vxOe0obYjdf30oFKNfKcJ9jG8cMj4a28jJnEt5J+pgNZ59fQ+ubrMQ&#10;M2ZFISevwvDqK+dAPAtuym1hSR4MHuBA18vj8ciNu/HRsBA+WwTeGxWHd0Ym4H3e37gRsZjAPvmY&#10;bcyoaIwcF4qRo6Iwgs/5fYvm65bGPhoxkp+bI7/T8l6/GTUmknxGEWzhGDE2FCPGhLBeZwRzejgG&#10;o0IwdMR+jB4di0ljyRXB2IVnX41Eh87ZuO7qAjz/TDa52cnr+o9o2pVCKDMHk/81CrffRp8C+QzP&#10;P9uDUy+Wj6QIp9LucuYpHpxzSi7aXrgLfR/biNhIxoGUsV4DZZgq2h+87EvVTzW80Zxbpq4P9wDp&#10;NMJzxZlKl/nep3cSs0/EXnAs17T3VuV3z5kzB6NGjTL53H369CHf58eYPn26qd++apXizC2bubBb&#10;dWuioqJ+gN2qa6M6N6pxoPpEJ7H7xGDA4eNuj+9PndNntZSxq6mTeMnF4nGw1kphOWvKFTCuPJv1&#10;y5OwP4I1QAP3wHfLTvrOFuLLf32GUR+PQJ8Bb6PzDZ/hgst2o+dThYzVbdGnmV8tvVYYrVwecU2I&#10;M73R+BJo3+B5xaupBkQRuXJ6/DkJPe+LJVd+qYkXr6vk9x1NmPSRE5dfHIDejydg8phEjB0ahtvu&#10;CEe7q1KQmcE63vQTrluUiAkfR+LNMUm4pPNOTPwiG1X0V4pvMoU28U8+zEXXq8Pwv3fHUTahHKHa&#10;oMznrqaOXcycocCUKjzWKxSPP+jDHPBC5hYxnp32xHri/OH9dbxe2/Ye44vh2Jj1o1gJ04Td5DOn&#10;zfyaq+/Ckz3HkRt2I558LBy335iADpdl4twzCnDKKS7gtAa2GpzLmjF3PZyL1dtrEEq/aWIo6+XE&#10;eRCX4kZcRiWSMz3M7RQvw+GN53Q+6/uWme1BxjG0dH7naC0jw4sMXi+NLZE1QmIZR5eWWsZaCE5k&#10;pXngH+DAa29F4cbbd2LmaoeJw26gzNJMW0huFuu1f5GGa7usQf+nQrFoehmWLyxmbQXyItGH7uDc&#10;Kqh1Y3+cCy/2CsSbz0QgYE0xqulPNvXEKJOJlzg4tAIvPlOAfj1Yr2RqDuM5Kvm87BPeUzT7I4nP&#10;nsWWp37h+4wMD1JzKk0fZPL8kVoGP09XYx+aptet/cJn5XXSsiqRksPnzalAWnYFEvleY5GbWc6Y&#10;wjL4rKE//q5M9PprDm3eLqSnuxEZXkm/TyX84iswdWkxejyRhd+dmo3zjY+EtXhPycfFf8hhXZ5I&#10;/On2zVyf38HPv5T5/OR25FoRN1QV/Zg1XOuWX4trkXKyyXOVvZC2HuG5lccpu9P3Ovfxmv8nr3N0&#10;vNCerX3B7iu9t3PERo8ejQULFpgag5988glmzJiBxdS75e9WjTlxMu7du9f4u4Xdquuu2sCqQ3c4&#10;divu6fBr2Nc6eTz6+PyaffRj7NZ7u2l8qhl766lmLTRysLiKXHAcLCE2ZiIuOQXh5GnatW8/NmzZ&#10;gZWr1zD3ZD45WMbjtTdewVtDRqB3/9XMRUphLekDBouVxyUuO3GiKK9WnGXCbsUPK25AeF6vGDVi&#10;Yz3xyNHoIY/8Pjz1cCTjihymHnoN8+Y95bWYPrEY13bwx98GJGMheVhnfJZGv3gK2l2SjKwkxgMT&#10;fxP3u3g+C488HI3LLg7GjOk55MKh/sAcH7ebdvZ91fh4eD66/jEIG5enwF3InF3uV8rTT8uvwlyf&#10;A7j9lu2YPjkWBXnl1LmZE8ScXvnEf80xONb/svPoTLwjx8Zgtz1e7C/5u323+aJDx6547Kk3Mfjt&#10;mXht6HoMfG0vOYzjcf1NjAe4Mpf21nyccloJLryoEA8/kYvdycTL7BLWuqNPpJwx5qzR5mE+n+IF&#10;JedYvgz7SJ2L42T5nKyjYtE1dkds1NXEX3K0ZuYAr1nN56ng/FDOUwVjoIUnymEqcdZjoU8+Hnkq&#10;Es8MjEVOIeU/yl2NnDNFjDdfuCAVD9/3LUa8Q07H5FqERDuJbaznRw7UNManx+eUM8/xECYNz8bj&#10;N0Rg0aSD5OQXX5Jqx6kWOGvRbSrHY/enM1aNvGWhzJHQeLO/VV/ILf+R0T0pvxHLxHUv3mgTnyG7&#10;EZ/Rbvaz2u8bqLvq+eycNyuWVfGsbPxv0/jMJqaC3xOHuvxDNfxM/dHM/AvF4ewKqMWD98WY/L4w&#10;xgUoZ6e4lPGGDi/2H6jDV+vceLR3Ns46IwbnnFmA8y47iC7XZ+O++8LoP1iMx5+fiNFffM18Aj4T&#10;Y//qyOdSQ7uYcsjF4Sg+N9VfaaL8bHLfeR8mroLPZ/FhnMTtY12zx/N72rftPUHXtV/bvGrSuxcu&#10;XMhYkSeN3j116tRWvXvjxo2mjpGw29a7hd3p6ekGu22bua13/xg3judznryWJSP81BjY2C2fibeW&#10;dQ3cxG3a1RyMRy2k7yMlNYm1FuMRFhHLONdgrN2wCctWfIPZs2djwj/H0gY7kDHhE1m3JhD3PJCH&#10;/+2RzRwx2noZ991E/Db5Ydyf67lH1HFfkt/bcGyaPYznuA97+d0a4vycaVl4kvFG48YnIDyhnHIE&#10;+Z2pQ81j7adunTaTOywNoaEuxmg5yOGdgzbnJZMPiHG6/F5RcQMWz3PgwTvicfl5IZg9LZv++jpk&#10;F7B2WD71pLwGrN9cxrqlWzFuyC6U5jFWSf4B2mGjktz4B23wf/xDIMJYA9rNGI1G5RvTZlDH/OMT&#10;MX9a+cu4r5tac+xDe6x0NNjtu51+0z+hx5P9MWjoGPxjAvN4p63GuC/98er74Xi0fxquuz0el1yS&#10;jrYX56Ln4+kITnWxL9JRyny/Mif9Wh4HY5Yqje30+3xs5UbK12k38dVarYlH+UGP2Pgd5W0frZn8&#10;btpgqokXBrs5P1ycDzXG5iG56hDrilTj1cHZuKp9APPbmJPAuOg6fu6uqGeMVyFr3QTik5Gh5Ncv&#10;wpSvIrFxYxpCdhVj/cp8xkckImy/A2PeykSPrhGY+2U+4zcYt0ZfbmVzuXkmX+qy93dNwJDXmD+R&#10;XEnsJo8D860N5wvxWn5f8bupHnyzcI73qLUinV1z44eNvAbsMzXlvzWo/ziHTF8K+9VkczJ4yfEk&#10;ZgqzTX4ocVt1F6r5/8oVUy0ecUfs8nOj+72h6NcnBhHE7roa+uxL8pFSVID96R7MX+FifmYSruy4&#10;C51vjsRf+kVjwCt7KFMvR/+BozDo70OxcMVSPhfXGnPfxDEleVp1i9VUS0yxH828vlVHjddWzC7l&#10;Bs07cSGciPl/8ppH1uvsvcDuJ2G3Xts285EjRxq9u1evXvjoo49M3XZxtqg+8IYNGwx279mzh3WK&#10;QozN3Mbu3Nxck1Ok/CLb361r2dc5eTzyuPxW/fNzY6Dz4sOtEVcTuS3KSsm9VcD43Nx01q+IIzds&#10;NLmU97MeGP3c5HZYtPQr5oV9QZ/be3j31XexasVyxpsn4d6/ZLMeZxrq6bsWD1UzfcnipdaepRzB&#10;eu5LxgbMfUE6hfKwpPe667g3cj+Mj/Sg58N+eP6lAKzzzyH/BO+JdSJ8JiTj3rbfYN70eBws8DLO&#10;3I1BL6bhyt8x9jiFeTfUI5Qbvt3fQ908iZi+AXMnZxjdbO2WJMxZmMB68wexYHk2bawr8MkIf5QW&#10;KP+B9nbuZaGx1Xj9hVx0OXMXMpNZJ5Z7XB3vuYb7s5fttxqPI/+vbJVWM/5H6WbaS02zsXsHOlxz&#10;PfXufnhz6AiMmfgZ8Yt+rXXfYOkmP8xaloIhY1KYG5aK+29NYl03jmW6g33IXLuDB0weiJOyWgV5&#10;RRVXKCw9vo3zgthRS+xw81hOXc9N+2w1ZTFxByunMDacnGqvZlH2CERAfCMq6cfwqu6X5LrKWvLy&#10;lmLShEiMfo81d3t/h9lzo+G3g3UQZ6Sgz6MBGE/f8YDewXh7SAI27ShFIW3GFZx3DuKTl3jlM68E&#10;d97IPOhBWciMb/HtUY6s5V4ovBOHcnMz49qI6cZOwLUi3bmB86KBc7u1se+E1dZ5fcZn43eM35jn&#10;xemvnAaTl0I5zNa9xaNwiPFzqncofrhKzkc38Vz8yIr/9t/pwj3M7+7bO4ncBIwhqatm/dZkpOYl&#10;I5Fx96sYizlkWCR6PueHQR8G4/NlO/DR1DkYMWoMXhv0Cn33Y4xdVLJoA+1qNYwx1zUtbhY+h/K7&#10;JT/wnC2bmDhaYzs/uWcfeY2emH385+5J+7hyeefPn2/83eI179mzp3k9ZcoUw7dmY7evry8CAwOZ&#10;6xtssDshIcHo3cJu2d3LyH2tPCPb3/1z1zx5/sTOAY254RN3s5YWde7i4gJyUGUiLT0J8fHc7yMi&#10;GLMdCH9f8myuXsY5MBujJ4zHwMEvcW/8mDEwMeTrKccdd9OW/VAqOR4oA3Kva260uLosPinK8oqH&#10;USwM9yfZJZUz5qbu66kldhM7DqS58OTDrA/1hB/mrs5ECfWrOv6X75ws9O02Gyu+iUAhc4PiYz34&#10;4J1k/PkGf6QeYK4s9QcHMT75QA1r1Kag+61fY+XcDJQUNmDuvDi8MtgPgwfvxbDhUXj60TXw356M&#10;ygr6Bojd+cSBbcFeDOqfhbsYD5eZQBsyz3m5l7kpV7jYTsT81Ji0NsUOSWejjVZ9KfyW3i2f1dUd&#10;O9Lf/QzeeWMox2IM5vxrImPzZlO2Xojv1u/g+izA6lUOzJ6Ri+XLMhCbkoADOfGUXci/4HDDUUH+&#10;Hcps8n22Xu/wa//otcmnbJG9fvlraz7INlPd4EV5Q6Xh9FY9e9WWUexUUlQ5xrwdi6vb+mEVc6YK&#10;aTOWnaWB8QrN1Imr6LuNjvFiyew4BPo7GVspHt864lsVQnxriM35zIdIRCy5YEuYG+4iXlcQFysp&#10;L6QVVZGTbjc6dtyGoX+nzTCB+MwYCHEdV1NuqOX1xc3QSPuRuFmr+d5LTKthMzVKOH/t3NLWvtAc&#10;52/VlG9qcbFQpzZ4T0ymHqs8FuWqiPNAcoupWc/vV/M6HuK4ZEYrH9DD+utO1gBNxNN90rGbOWbV&#10;jAvPzUti7GgykuLTWcsxFd8uTsfib3KwcmMqpn49jXljE/Dh0KEY8vpbWLpwkSUD8n/ryLXkYf66&#10;1pRkdXGimjq8Rn6QX1PX5RzT+HKdnoh5f/Kax97v9nq1+0xjavu7FWcuTlTp3UM5FyZPnmyw28fH&#10;h/oX65EwVmbXrl2tNnNhd1paGvOJcgy/i8PhYP0HciVzzdg6vX2dk8djH6Nfq6801j/1Xxob1TX3&#10;EM/KHKU4WJiLzJwMJCakIGZ/LCJC9jFGzZd8POuxYvkSzJw6BRM+nYx+/Z7H2DGjEBXJmiQrK/Hn&#10;rlmsBZpFDBCvu1XTw+Rycx9o4t4kTnezJ1CfEc9NLedaBfdhbxWx2+tCQWIVXnoiCLdesxuvv52G&#10;/YwbEsdzdgJreoYkIy2X/krGnTudTYgIrca6TeTuq6KtgDb3CuJ8mdvL2KFi7NgSj9zkAsNzXlBK&#10;TmjWc/5mdRIWr6HfPiDf6DSqEeXkf+9L97I2fR66Mcb4k1FJcJaQk4ZygEe+V9otnXz9U332W5+z&#10;7Km8NnUvY6MQbrNJF1f+v43d7S+7HI8/3APvvvE6Jo4bhXlTP8fq+bMQwJiU3Zu3w3/bbuYTxyAs&#10;NgVRWp9ZcSjOzCXvHOt3F5GjxEV+GmKduOLtveAHR/aTne9o9DFh07E0/q419/FnXiu/XzaZQ0Yv&#10;VT0Yyvl8beGgMIQxVeSM2e1fjp5/ZY3d+xdjc2AZ64pwzjAOspr15xrUF7JpEw91PfGJ1hMDjf1f&#10;tmHeq7Cy7lApfTOsPUR9XvX86thWkPPnxm5L8AK5ezYwp9pRSduQcgs4T+vY9Fq8x+KCEXeTckSr&#10;OZfF92bHELb2FT8zudG6nuY6f2vxk/2oX3m/sqNYPhHrKFyXri1OYHEoe8mHmpzcyHzwBsycVYNb&#10;bz6A7g8dxNxvq5Bc1IQ4xrglZlYjNr6UPvpk7NoZjM2U09YuX4ev536F8e9PwqB+w1ijdzlj4ArY&#10;B5xDvKem6hYZgvO+gbJIQz3lQfaX4WSlrN3EOAD5RKwaLD+9V/zW8/7k/3Meay4fpWnPtjHVPuo3&#10;4s+aNm0a5N/Wa/m932H9mU8/tfhZFi1aZOLVhN0BAeRFpd4dHh6OuDjmEaWmsv4nOVGZW2Rjt3BB&#10;PqKfw46j3efJz48+lv9NH9njIXnN6/WSw5b1lJgfkJWfSz7oDCTHpCEqNIw+x+3YELAN81b74bOZ&#10;2xj7sIx63mS8PPAzzPeJwtZdHnw8wYtbbyrAvd3yaGenvqq6adznqqgjethUO9FLm2EVbXZ13Dtk&#10;d1TMeRU59+oaWZeYe3gN48p3bKjA84/G49EH47BwJf3u3APd5GsUD2c1/6OGuoz2RO2TigcyXC/a&#10;V5ud/B+XVVPhkHJWS4wtQXVkVFNVdd3KeB91Rr85xNrth5gfVIX330vDjZf74Z4uG8lR4LJ4pfhZ&#10;HffPau7zVd7fpu+POl68T6O/CffMOpb93MJv7fvVlGFk97q72514+cW/Ycjfh2HUB6OZCz8ZK7+Z&#10;h82rlmHbdxvgt9WfXCP7sC88jLl14eTWiSNPLPPgyGdeXOZAgbsYJdWl1OfoyyWuCOeO1g7PX/sl&#10;r63YBwu/ZEtW3R7ZYgzHEcdUdmdxnOdmVeDTMQm46uwADH8lAzGJ1RzLRpTQflNCv4qTdm3JE3WM&#10;c6tn3F0Tf6M6JDU8V8nYi2bqDtWcd27GViu3u6DCS36T/2Pvu+OkLu91n3OTe005OSbXFEnxxBh7&#10;IwiRoIaoURArERVz5RDpTRSQoqKClIM0lRJFQHEJgoBKF5ay9GULy7Kwvfc+M7s7szM7287zvD9e&#10;HDesRAUhN/vH7/PbnZlffd/3W5/v83Xj5g4foPsd4Vi/rRil5E2vYp7HRZtAnC0NHH9twjM2M54v&#10;X1S8yXWcc05eQfF0zT/qdb4z+dN6HvUBCPIZ1MNIvXiaeD2np6mwZ7w31mU1kIO2UXOeurKZ9x6T&#10;48G767JZa55OuZqHZW8Xo/dDGczxx6Fdu6P41rfSWCeQipvvyMTEGVWY8noeJs3KwOyZmVi7OoUc&#10;sPvoR62mzbYc86YuYq3fJHKX98aMBQuQUkAbVnOI70JczLpfRzefkMd8LgeLyBgZ78fBNfC+W7Hz&#10;TztvzVy1c7Ztfzbfl8YoVG/rb+ldYcrnzp1r4ueq7R4wYAAmTZpkPn/nnXewevVqUycm3a06MXGr&#10;xcfHIzk5mTUVmSd1t2Lmbbr7/JzDGnttipcLU5hf5kUasV2JmelIID4t6fBxxEXvQnjUR3h36xaM&#10;X7ALvYbuZa10BLmx3yOP11v49fU7cMmVh3DRT+JwwbdS8O/fzSBHZTmWza/DiiUuLH8vExvDyetS&#10;SF4NyrdK+T7SpdQVAclI4YJYb1orH4u60u1pJIY9Fd3v2o7bb92HNasDpp93HfNyXurhWsY8Gyiv&#10;m4OMyVPH+pnDC/AcdcJPNTIvGWTvG8pGT4OLMUjihuhrKAar3KWL1y+kPZFDGyKbsdE5s4+iR4dw&#10;PHzzPnz0txzeh/DElKnyBxmzbeD9BIl1P5vrr9Vz8z6dGIWdO7oPZ5PfLb5acSSNGD4c08lXPG7s&#10;eIweNQYzZ8xg3f1CyvSVWP/xx6wB34pdEbtx8FAk4uJjGUtJQGZyJooo00sZYyl3l8PtddOmUUye&#10;84Gy9+vaZCM4HIKyG4SJ4NhSx0hPGjw7fUA/dVu5L0CMgwejHk1H7y77sXxZIRIL61BEG66UY+tm&#10;jbKXfUR87GVaz1rDJtqDTYyta54I/yXOXPXG9nJfTH788I2lGHJ/FNpf/CGmTU5EPHM1HsbgfeQa&#10;89HmExe/+PwaOAfUE1x4MntP4t1vYszI4Pg4p/S54hEO/lJ7Hkebw/S35b35GFdqZP/RYKPqKWif&#10;kg/Iy5qKKtZzFGfWYe07RXhiWAo6/TECXbp+gG53LMcdnTfj+kuTcO/D5CQfkY6Bz5CfoGcibrgx&#10;Ah1v3ImOt25E+99tRZeOu5nTjsOcefFYvHI33lqyCpNnTyHuciwmjH+J/MDbWP/I+Bd1tslhKT5P&#10;m+fva76s/nbiOm0canbNnf/7UBtLf0t3z5s3z9RzCy8uTrUnn3ySnAEvmM/kd6vGW3g16W6LNRc/&#10;S1KSw60mf118moqZK74XWicWej0ru071mf2ubf/V55B8Aydn6sTwJGvE22Xwp8z7VpFHp6iiBOkc&#10;t2PpmeQYJfdpVAoO7zqGJUsPYgA5Kzp3i8QVVx9Ah19Sr161Gpe0W4Er2u/EA48cx/AR2Rg6JBs9&#10;e2awbikOnW7ahc43R+C3nXYTe36IeiUNK8JykFlEX7rWySerJ5NwvQ30TWqVc5WupG6OjinG+DEx&#10;6HxVBB6+NR1vzUlnbLCK8V1yPFNPB4OMq1LWql+Dt4rYHsY/a4lVq2dvqCbyPNYFvZTF7PnEuHeD&#10;PqdO9lF2uvgOivjcO+MCmPV6Pv784H4M7HUIy98il1Ap+5HRXw9SrjYR16P+Zo20adRD8nycf9Ld&#10;q1atwsSJE409PWHCBIwcOdLExoRR0Xeq5bR5LeFJ44g5tHktrU/VcVo8qdbnuXjOUN2tejgnPi/d&#10;Tf1Hva3+7hrzKo7ttvUudO/4Mfo8dAhTJqdgHft45xTSv+ZcqKG+Fsenn353gPV98hcCHDth4Uzv&#10;D+rUfI7xx2tyMaJXDG796ScYN/AY9keSw6CSuXby1HmDLs7HMvrX1He8purB1PvO4TpWnNyxMRw+&#10;Rs41xhLF4aMYufLT0uMONo15c/rYAeZyanlvjYrF+5mH59/5XtohrKdfs7YI/z02Fz07H8OlVx1E&#10;p+77Wd+3G+Of3oGxg/dh7JA8bNhCDtbDZTiUUImP1uVixqQjGDUgEsNH7sOTIw6ja5d96NL+EHp0&#10;O4J+I6IxZvoGjJj0Kvr2HY63FixhzW6KqQVTHruZ2AAnXiU9fo7sUa6/czHH/pWuGaq7hVtT3rtP&#10;nz5GTiiOLhzbihUr2MPhY8NpLqy56sQkGz7tR/JpjbfisafT3f9K7/frflb5UeJ0lexR3Ex2knR3&#10;kPta1uTItqp2sabalYXsPPKwpBUgMqEY61fnY/64WPSjj9LphmhceXUc7vxDAp4fmIhZw45gxCDy&#10;bE0hD/SGSvYE9iEmqor4qEoMGp2C/kMPYuDwKDz+SALuJufKbVfEo9ctR/Dq5CzmqUuRXUyZTEyO&#10;+lcpjhgkn4ufddrCCZWVs3Z5WwmeHkJ8+a8jceeNkRg17Ci2bC9BXik53yjHm4VnYh7Pxz4PlTWs&#10;MSIPS8BHn4jyWnKyirlq9Tg0NdzeIMoqAjiaUo13V6RhxF/ScQ9rp+65eTfmTGONeA5992bizhvL&#10;6MO7+W5U4yvZzPMxPvB1j9eprtfStpXulv0snT2DvrbwKEOHDjW1nOojtHz5cqO/N2zYYHoGqe9A&#10;bGzsybyWOBi0tpXXUmxMmJRTXdd+1vL69vOvstc5re5WHsDUwtHvFh+teO9MHRptqHrNUcZXcjiG&#10;QwZvw503haPr1dsw+JEobHi/EjmpAebpGEdnH7kqjpeH/m0lbZFyzo3sPB6XXUtelWqsWpODvv9v&#10;P3576Qb06XEQUbE8hr09NFc89NmrgmXEV7ip65n3pZ9uaqVMHEA6R/eqOLPsC+o+riPlwuuVz6EN&#10;aXKC5p7ps9MGrKf+DzIOVKcYOXV2sKoO2ZzXH+4uI58RayG7JxDXEY3f/po9cHqTcygsD/vj2L8+&#10;rZb4DjdSjhJTznh/I+2QxkbGkGrYE4ix9YxjHspYcqAzb/Dqa7nodnscrvxFDK4nVv62+3bQjn4f&#10;t3cbircX/Y18MuwJUEcbiPcgvgCTp6edYXALbXr0c+f7V5nX5+pYrScbMxePmvzuqVOn4rHHHoNq&#10;xmbOnGlqe8XRopidxZrbOjGLNRdeTbJBvKiSM6G6+1w927/qdaW7xYti5A/jkkZ/UxYJf1NLn9RL&#10;rFi1pwSeikzkskYgOr6S3N8+jBmUj/uu2Yw7r9qJ7rfEof+ADMblSpEWTw7Twz4ci2IvzlRixNxO&#10;zYn40TwVTUjIIm9XajWS0ti/YWcNls5w46kHM9Htqlh0uSIWvR48grAPipBVwjglcUWNxM6qX1st&#10;9Yf61qgWvITn3MF61ufGHMNdf4hB+ys2Y8hf4hG2uAgxrMHOz/Eip4B9msnBlVLC+GkNsXY81s+4&#10;umLvOeyPlZ3nZq/qahyLq8Km1WWYOiEN3W5iHfolB9Cr83E8NywBO7cX0d/itcnv7K93Ue5WULbR&#10;NhC+x2yKMZ57f6Gl7pQ9rLyVYmHKaUlvKzYmO9vyMKgeRPa15VASJsXmtULxpFZ3t7xGy+c+3fct&#10;f3+6/3U+R3ef0In83+hto7upGzknVFsoXEQ1c9FVnMMH2Stk7rQE9Ll9D+65IgJ97ojBnOkZWDgn&#10;lfEaH1Lzg0gtDRDTVYto8tAsfCsJs6anY9rEdNx3VySuv3ozOZ53Ystu5go4vl7GbFSH6GWepbqR&#10;vGvEvwV5LYvnt3V5TpxZ9ySd7eg/+dyhuls8No2sJ9Mcqhf+gjF4L+3JWua/q921OHA4wJrrePyy&#10;3S5ce+lhdH8wDS9OK8Xx7HoUMBZVzXlv+nvzPKb/qPLttEub6it5P9y4VmQjCAdXxXeSRFvm9SV5&#10;6NUzFTddnY4ffT8a110SgcuuHocZs8KQnpTJOnHxH/GZuN6F6zvTY3i6MW77/uuTHRrbUL9bvKbS&#10;0b1798aIESNMTE58qTZuLn61HTt2mH5i4jUXXi00562YXBs/y9c3fqdaK9bv1nfC4YgfQrJIfkWA&#10;ed+aavborsiDpyAf2ckl2LipCqOersIVF8Wj63WbMOapvVjJmF1cth9l9I3Fv9RMDFcD8b6qw5W/&#10;W1fDfDN5VJQnDvLc4lQTPjdAH7mqMkB/gvVbrx/HfeQsv+SH+3HvfQl4b1Upylz6HX1cysQ6yTvG&#10;LOvpr4i30s2YZZ67ER/uzUb327ajw4+i0PVX5LmmLz9/QRJenU8el7mxWPJJCQ4xDplWRn5JxkWT&#10;ybm1mn3IXmMe8I25xzBx9FE88PsoXH7hQdzSLpl4pzRs+LAYWXyeauazaykj/YyvB4lnEp5I2CSD&#10;EzO6+/z0u63ulj2tuLiwKcOZ+x43jnKbfvjSpUtNLwLFzbds2WJqOSMjmfNmbEx5raysrM9gUuR3&#10;nws8qdHf0tnSiSc2Ezc/8Zk4UoSP8DEW4pGO5Xj5mUOO3lWGCX+JwlU/CMOPLpyHn120DL0fS8Lg&#10;pzIwcBTzxKz5euDxI/jBD8PwnQtWs6/aRvz8J+vwl0HkKWA9fyHHusJPf5Z2o59bgL5pHWsag8Sq&#10;qabVsStUm0fbkrkd9eSQnSHbQvUS6ver3Lzi6g28R8UNnBoA9fAgfqChkjl41m0Qb1HAmuwSYjen&#10;zchEj7sPofcjsVj4biFii5pRyDWZxmtmUXeX8bfiJG6gzld9ZUMtMd+cm8EG+vHEkdVRZ7uJ52zk&#10;uQJ1tLV5DQ9z+Jk5QaxfU4MJQ93M4Ufi+/8xlzWcm8mtWsB7Z7yetojWk1nzJlfP+X0e2KNt93Dm&#10;9YJqxJTvFl5Nc1hzWTg15dOEOZecEF5NcXPViqkXqI2b25y3uFHF8aIab6u7tTbbxuvMj9fp3ql0&#10;t3p4mZods2Y5DvxfPIi17CPspn1VVJSNqtISxLE/4UujinDVxUfx84v2YdnaCuR62Ie42Q03eSS9&#10;9A2E41Gv32bJMMYQVZdTx/hkPePWjdQBPv6uqiGTvoebWCPmmanHPayZVpw+OsOHAf0ycVm7vbiz&#10;UyRWvFnIYxV7JE6IOUcfc471jcThMpYuns4qyksPc3UREX7MfK4W97RPxn9+eyP5UP+G7174Or79&#10;/VW49DcHyS2VhWGjczFkXAZ5SorQ4dp9+I/vLEK7i8Lw4++xD9Tlm9FnWDqWrXShwKMaXWIwiBtS&#10;j7s66oQg57i/hrhfxin1XEZ/M2beTAzd6d7v1/G91mHodbSmlNMeNWqU6f+jGLnwpKoHCY2NKa4u&#10;+1q4FNWDKG4uDiX1DNL6tDHzlnhSq1NbXjf0Hs7E3zq/5IJqHbTJfnBqxDhHZTspLk39VVXNWEwl&#10;fVPajn7aVl6OV1ahi7GZfHy0qRx97k/BDZdsxa9/zN4j7WJxyU8jcckvt5Af9iCWrfJjFTnyt+wo&#10;QTzzJmXEQFQSk+5nbVmwuZyx7Upel/XtPG8D8y31jN2Y56e+bmTOXfwsTq0jfWDh0uh3O3yn0u2c&#10;16prI67OuW8eT13pZ+69hjn3Mtqy2bRfJ5Ab8NpLVuLR7uuw/qM0xojEK17DGowAKvibCuLZ3OIt&#10;FT5D/jbjAcofeRkDqmKs3sV1VsZ1VEbsnfzupoYSYgHYs6+eeZ5gNecyz1PTiLC3i3D9NR9i4FNx&#10;2B5dTpynatOtzKEdYmL/9v+2/ZmYw+fTORTrnj9//kndrXi35EL//v0xevRoE6NTztvWeYfGzUNz&#10;3sLDSDaIW83a9aHPebblQui12v7mOuUadt45dS91sPGR6cN43MSBsdb3wA4XJvRPRKdfEMt61W7M&#10;Xcy+EPTNXbTt6yhDgrThA/SBxAPta86lL8B6XGF6KF9N/pnY3ib6R17KHmF3ahtKUVxfgTz61WX8&#10;X7wYxU0V5FOpw4yxmbjrVwdxz9WH8B5xYx7aB+Ill0/fRIyPwYrxfsWLWcHjKnmNUn4fT/6MT9a5&#10;2NvTg/XhFZg4Mwc3djrAWpr9uOj7cfjet5Nw0QWJ6PCLREyd5sL7G4vw0fZ0yrF8JLrqUEgZ52WP&#10;M2+QPVMks4lXryNHtuRlHeuEmoU15/2KD071O8L4nMu509oake5euXIlnn32WaOHFQt79NFHMXjw&#10;YEyePNnY14qNSb+Lv1j2tepBFDdPSEgwPAyW/9DmtaQ77fW01ya9GvrZmX4XOrf0tdHblDON1KHm&#10;3Zu8hWxE+sCcV0GOj58+bg1xhF6OTy2PqeHvy2ro05IrLTGe/bG3FyMi3I0d4exJvr0a4eyBHX20&#10;ghyixERUMA9OrGMt/Vv1pxWWTFgLcZ+ph3UD9bXs0SblrjWfaeOaHDz1snSz41c760f9f4U3/xRz&#10;Lv5A1T1Ql/Meg9SxtbQtfNTP5ZxT67cU4tLLVzB2tJ62ajKKs8QB4zx3Lc9TSx3tI8dMNX9fTdvA&#10;y2fz1rFXLf+u4fk8HINS5tdzeN/ZxNG7eZ0g57C/qdTk1IWZa+DYVflrUVwYwLNjE1k7uBcjRidi&#10;V4yHOv2EPcS1LE4Y2dBnehzbznd+vNNQ3a21q/jcQw89hCeeeMLY+bYvieJya9asMXa9jZtbu15+&#10;t3qBCstq68RCZYMdaysX7P9t+7MzBzSODh5WvgL1L+Pm6kEgfHdxKfsTJddj4rOJ6No+HA/cHoG3&#10;38lGWnk9+x0zh0wfXfUyQW51jLkLy1VDPI6Pes1NDnQf5YbhgCTGJ0B9V067QNwW6udRSz0snsca&#10;yuQa6uBCykwP9WV2ohtvTclCj5sicXeHLeyrkcu4NeUV/SH192pmLL5JPojqwYkHUj1ZUPLWX40q&#10;dw08Lvry9PMT0+uw42A11m6txlMjS9D+V6l47F7ydh9kv4bcAOug6Pe7yd3i5T3TH6qi/PPzvutN&#10;LwrWs4pHhvem/hamp7dqwvg7w2FNv8zZn50x+SJzveU6sTjzMWPGmJpM5bWGDRuGfv36mdiYct7i&#10;Lw61r3fv3v0ZTKlqOeV723oQxddC4+a6Zuh1W/7/Re6/td/qnMrdqJ9co8aAc6iZesnkLqijhbXS&#10;fBDWu5ExnDrOuzrGmA2fOPWZYup10v2cU376t376nrXV1H+Mn/gUV2IM2nDp0z9W/zrTW0W+Mv+W&#10;76y1oGurHrDRxFy457V0v47u5j0xHu7kvfmd8Gr83+E3lR0rG8/R3ap7UDw9wHnu5eYmh1ky+6ON&#10;IU6k42+2Yf7CFGSwHq2eMSg3MZeRB8iVdiDb9MGrpw2dkljBmh1ylSdXmPh9ZGQZVrHee8mH2dgS&#10;60IqMSCFrLEoJ/YtPaUK+zanI2JdMuL25qIom++Ful/18WvXFZOvh9i1Ww5g6uwUFLj43NLZvLd6&#10;xdvoe7c2Hm2fn/u1/lXGwMbMhVXTWpbuVqy8b9++Rj689NJLxq5fsmSJkQ2h3OahHC2WG9Xa9S1l&#10;g1kfLeTDV7nvtmNbn3cGe0M/VnU4wv8oH604qafGzdowP6IONKEne2B27rQNL73IGuBC9velXEpn&#10;Xfb+HeR6ji1FTRl9A/KYJaUVsZ+YC2l5ARRSJx7Pr8LOg7nEjydg9YZk7DvOHlWMQ1czz51wsILc&#10;lGUoSSNemD5Eifwm6WNyeUUTczZieBz+8+J3WLuQQ/+DPUMpr/3M+wXoKyjfp3qtJmKMm5QDlG+j&#10;3CPj2OLfEPYuwLx7DWV7GfX4W29U4I/XJGFcvyzmA5k/p3yuU50Y5agwy4FG5g0beQ3aAMpjOjW6&#10;3CsGIb+L76eJ9oap8WZMoZk6opnYo/NhXoXqUN2PxZnbmLni4OIsFi5F+lxxc+W95HsL09YSlyLf&#10;W32DZF8LjypciuoNTmVf2+c/O7qb75x6xamT5liY903sovYae45LA203Ez8ndruJOLAGxXs4fqa3&#10;jfQuba9G1QQwxt5A/VlPG1O+s+rFha+Wf6zeIA3yn3mcwYNxbhgdLDuWNqw4xxp81Ms81mDR6Jsa&#10;nS29LX0tG4O2guwHxdGbqPeF0XB44WTrcaPfrnsVB0ENr19UWY9tn1Siy6UJGDkii9g5L3mGeC+c&#10;kynHK/Dic1vw3Lgt5PIjnqy6CR8ty8aLI2Kx4q/sxZhWildG7yHP7TEMGRaP5yYeZ01codHDiexB&#10;8trzyZg7KgFzxkRh9vOseV8Uz/5i5Eng+k4ljnPc2CR06bwDg4ZHI7tUOTLZ0rS/+bzi4LFj2rZv&#10;XWb+M74b6W7lusWtJt2tmHl4eLjR3cKyqi5FskF2vfDmp6ojtTk1W+fdmu9t5UFL2fTP+N7O53uW&#10;7lbvD+WnTU8FjqmP3FwuHzlQGU9csYz9lP54AI88SX7I7cxByy+hHt0f4cH4/1qHdW/GoiyDer7A&#10;h+Ws03703nTyfVA3Z3vxFnmyx7wQhfGTIrmPwVjKjYTUWuSw3mXJjHRMGngcMRvpS1G2VtBv8Cs/&#10;ThmZVRzAgpWZ6HDLejw1Ih5FxISrJttLLI56DNcTH9usOhvyWTZQ5yq+aXo4UJ430UcTJ7rqd8XL&#10;Uk3/bOmCctx1dTJeGJRNuSo/nX6XasX4rA3U1wFiyZvrxdshX4s+vewYbpLBzdLdsmmaXZTVvK7R&#10;3dQftBfOh3FtuT4sVk21YYpxaX0phv7www8bTKlqQ1rWcwpvbn1v4VKEKQ3Fm1tcSqjvHfrsLe8h&#10;9Lsv87c5n+K3xn6nHqSOdbi9qKOpuxUTUW7HwQ1qfNz8jHgI+rkBfl5HHdnImI/iQEH5lNz8jEX7&#10;OLeUE5dPbnpvmnHmfKbele4Kam5TjxtdzlyO4tyNmlOcl0301Rsp84yfbXS25gfjD/qdfFZeS3y/&#10;qpmWreD0TVWOhffO9RWk7eDjtWv4+9zSIN4PK8PP/y2KfDnsZVfKmDiv5WWvnoN7SolbW42771iK&#10;vIJauN2N5I5Lx50dDrG+O5n5qwyMfWITPlich5eHp+CxO7ZjwrA9yEqtw0cfVKDTzzbhpUFpmP1C&#10;Gvr32s6+Kx9yPbJmgnl3P9/n6g2ZeOyJ3ejTNxoHo2Tv0qYxzy/bo013f5n5+s9wjK0REybNrmPF&#10;0ZXvVp23ct6vvPKKyYlbvLnqSG1OTXhz1aKIH7VlrZj1ve170Pq1m/2sbX8WbEH6DPX0K4OUY0H6&#10;DMrJqRewx+dCVpEfY0am4OauUXjhtXQklxBrS73dRFm4IawEt/5yHl4btxN59BUyU/x4aVwRfvRv&#10;5ErdzR7CRzyYNOUohj8dgzeWZOOFaRm47KJt5EOrJC7Kh3FDkxgXj8aKBaUcZ+JueM0Gyj3xZhQz&#10;F7iVecoBrAe/6dotiIlwsZaG/FeUvar3ChJH20TuSHFdmb6KlI/iq5IfrR4Q8pdlY4h3pZzx0nnz&#10;KvC7azLw7JAcymXm//i8Hslz6u56+umS2ep1KPmsPkrC74kjUjVzqueW7xRkLF11Po6Pr/y9/Puz&#10;MB7/4Dlb05dWd8vHFu5MfrPqwQYOHGhqxdT379VXX4Xy4LKvldsSLkW5LVvPKftael+13rLXVVNi&#10;eZTsuj/bz+6sfepLzknFr00s2vi21K3KZ9CeMrqbfqzq7RU/Mb4vf2/6eXEeCH+t3LBfevOE7lZd&#10;lp9xGeWTvRxjL78XN6+X89/HvZ9bHTf1ClGtpPx01WvLFmhgrb/hTuN3Js/EOWTyKdTpDv7BzftQ&#10;bzHFCXgM55nxa3k9H+eY9HYNr5fPeocPl5Xguv8Th7B5btN/vIb3WMu4ftSeMnS7eytuu3sdjuT6&#10;kU785KgpebjuluMY/Gwxctysg2TOR7xwO9dmY9B96zH0gY3Ijw1i3vxcfOf7YVi4pASbtvrw1LBo&#10;/P7G1Qj/WzGfhTYvbYq8Sh9emkpboGscpk4s4Hqh3c4ckDhb2/Ld5249n6n11JrOlO5WvFx2u2Jo&#10;ypVqbat2VPpbtSihdaShOTX1FQvt5y25oriczalJ5sgPak0m2Wez93a639nft+1PMx9ld1OeSMbV&#10;McYYDLLmhPFvX7kf2YU+cpwex7XXH8brf2VfZ8ahqySveMyWlcSutV+EV16MQmqSm70sGI97qRwX&#10;/q849k92objch/S8GuQWkeeC+bgPPqnGt0DOkzeKsedoFSa+nI87uxzHy8+nMp9N35cxz8bGCspj&#10;clfQPkih3Jr633n4McKZu2PPWBdj28zb+RhTr2PMXNyYppci49dNxhdmbJI61/jclOsOdzT7ijBf&#10;OPPNMlx1QxqG9C+kTCbGjfqxlM/g4Rw2eXrKc6cvo3wPu8nXk0x23p/DC0L5ZmQc9yHf2d98nfvW&#10;5r/V3U8//bTJd+t30sHCoPTo0cPUigmXonW8ePFi07dXun3r1q2mJsTyrFkuJeW3FDuX/ta5hS21&#10;a1/Pa9fjmX52e17zvs07t7lkxlikp6kLbb2e4RlXzFtjJ13P30t/q1eofHbpLdVDyU5z8N/SV7RX&#10;qVOD3Etf+zh3FFcO8G9xEzm6m+ehXnY2xV7EsSe7gZ/RT1YOWxg2EwMweRvqbsZxlHfSO5I9KbtD&#10;vnyANqP6b1cQN3HoIO3aoUdYZ7mZtecF7PkirjVyCVTXYe+uYnS9czva/2GPwWxkFjVhxLMuXHZd&#10;LnuxF7KugzYA57BiCZvouw/uvgfPPLAdqZEevPZuMi749duYtDSdPOg1GECupK4d2HdmLe1j5vpr&#10;We9WzvUyldwtt9yciDFDck0838hdroczPYZt5zuN7D0hW76O9xSa79bakq+s68pmFwfE448/fpLP&#10;SbJB9SmWI7WlbGjJkarYnmz7L2PX23X+dbyD/++uQZ1t+hFKHlDO1JFDvMblgavIjdxCPx59KIs6&#10;OgHzFrCHDOu0JX/E5bzh/QJc/qswjHgmHgeP+hGd2YCBL7rwzf+9FzGHmCNljZntOeJ2sZ/mulpc&#10;/I0PmHtNQ2JeLbZG1qD/oCPoct0aRDJO2MDrBxmXDlAG1lLupmTXY9qUclyMHcTesGamQvqYsU3K&#10;uAbGzv3s1yj52MBYe2M99TZx4uJxEebI8G5Jf1MeqYf3bOrua25MxdABhWa+ujlnKzh/ayiX5YvI&#10;FhHXpvXtzPHUD8r/W9ktLjbDb8njzof5pns41VwM1d3ynaXHtLZUwy2+FtWFqPZbtd7W91ZMfdOm&#10;TWYdK3ZusSlWf9v8lniMdX6te53XXr+1e7Hff5m9fccndTevp3i1cBnSv8p9mD4aHD/zGzt+/F7H&#10;ms+ELTOxEhePKefm4nfMdSimze+c3DdjTZr3PKc2xZ7UO6RB57Dn4bWFZwvyXGZuUCfX0xevVx6b&#10;Olw9rlUL1mT8ctkHshecTT64jpGd4OM1xd+75v0UdLtuOUaxXquU+PZS5mwqyN1aSR7fXbtd6HL3&#10;LvzgV9u4tvbguVHRuOW36bjs8lyMHp/De2xAZn4Ai+cexZM9Y9C3VxSWEOuWk12HKYuS8a0r3sPL&#10;5GV5m3Xdf+lPHoabN2DrR/kGj6/nLOV9TZ5ZjFt/Q/zHkGy+H2JdNJbcf5lxajvm/H5vdm1a3W3r&#10;u23tp+LmwqcJz6paFMXNFVdX3lv6W3E5yQbFzsVxLtlg+ZND82o29/1l9HfbHPqSc4hrVnhc42tQ&#10;HgbIF1FT5YGn3IXcAj+x2VnEmCdg2aJi1rdQ11HPNdH//tubFbj8kmjcdHMMeg+KxeMjonBt18P4&#10;3k+SEbGvgnxs9I+JKUpLycSKOTvxzL37cN+texG+341i+uER0UUY9FQ4brouDOHbWXNA7HgVa1cr&#10;iet1US4mE+82Y2YBLvvmPuwlJ0yNm7WxjS7WdjN2TRlYp/g2fZ4G5SG5GY5SyknTN/KEvKynPK2i&#10;n/jam6W4jrp7+EBHd1dTjqo+3C95Lz1gZTR9Gulvkz/XOU7obtkIqveWjj9f5pldky3vx+pu1XMr&#10;tqW1JF2rdaZevT179jSYNa1R2ddat1qj1vdWvbf1vW3NmOVJFbZUuW/53kbeny2/gXOySRvtSr1z&#10;PetnN8feUjz65PeMgzjYMel4/l7HKWZtenIR40a70GAVhB2jDWDwh/xemAbNAeHWhF9zNupqzg9n&#10;o4/N3xs8CI91cOQ8RrEazkPFY2RTqHet4uZO3Td9c84tg1nT+bkp3qP+3m7q6ugoFyaPSMTvr92F&#10;TYyRp1RXooB4yULWdmzb68Lv792JS7t8jIWr0rB8JXsBPJaKazok4bnn8wyus5z4uYiduRg/7hju&#10;77kfo547jCMZXC/vpOAHly3C7MVZWLnGh6H9juGOThuwbSN54Xht1ZUlFQTxwsQc3Hcbe5W8nMF3&#10;oVinnpXPcbbGs+28nBtfUj6foeNsvltYNWPXck4q3iLZIL0szLlqUYQ3l12/gL3mxNUiu95iztXX&#10;28qG0Lya9L/4WlrjSf3s2j1/ZOi5HpOvfH3KFPkawviod4PXxzorTyVc5aVIz/Cgd49UdOmUgIXL&#10;yHVG3V4jfcfc8JrlBeQjDScnbhz92mzMXpRLzuRcfPO7Mdh0oNL4EOoP7CmtRMLWNCx4Ohs3XL4f&#10;q9aVILcigIzKKixZmY77/8i+Hw9Ho7SYOpvcUOXUx5WUvcn0LWbNKsTV34jGng1e1n8xFkm/JkhM&#10;mXow1hGDZnBljAGIf1K9HYUPNz0f6CMpd95AWeplPP6NN0tw/Y0p1N3M78n/4XpQrlN+iIMHduSr&#10;ZJjkvyO/Hb1u57mw8NInX/l9n6G1qPVwqnuxulsxc/ndJjZB/a3cVFhYGHk/HzE8LepVIl2u/iTK&#10;e6veW9gUYU9lX6v/n+VTEteaasZU12lj51r39t3Ytdnyflr7vOXv/u5/vecTm9Hhp3pW+5uT71Pv&#10;w26fHi9b7tNN+pWxGY690d/2Gkbv63P5z9o0D6zupt7l34Y3lPrdyaM4c8G5N80JXdfOP+l3+eDM&#10;xxsbQvYB1xh1vJ82qZd4ihzyGBjb94JILAorRjwxCYWsgStmjdj23ayJuGsLbu62HtGpHqQR8zly&#10;TDbad0zBWOa703IKsS8+j3WObvz17VzcfW8EHnp8FyLJb/Da2xn4Wbs3sZj7LR9X4+l+zHf/5n3y&#10;5xWxBpJ2A+/hw6156Nf3IPo9Eo2IzS7eo4O5U1+DNt19/qzvv1sTJ+f5599ja2uupe6WTW91t82p&#10;Ke8tjKut9ba+t+pMxdFocWs2Lmf7eisu17LmW7LB3ov2Lf//ss/XdlzI+NM/Ub9r9UP0Me/m8bhp&#10;Q7F3c1E+UpLLMLJvHjrfcgzPz81HXGkteyJLZjNmvjIfv7tyDWN6cdh3oBwHoj0YO6YMF3wjEpsi&#10;3ewL5mFfyTKkH6lA6XEv1i2uwYX/vhUL3ixGCnPgpfTJI2LIZz4gC11+EYHDe93EVTWggrijIuK9&#10;Dx3xkrM8E3/4KfPnO7zsAcq4I+t7g6zVqqePHmR9uPGXKA/FJ6Uc5MlcteL65n/m7VnvNv+vVnfn&#10;G7ksrJJfspm6u9n46oqHy3dy5LDl0jYy/sSakfw9n+KKWg+nmsdWd2sNqtbL6lfxIEkfK2aumhBx&#10;t6gPoLiWhCuVXtcaFU+qfG/1KBG21Pre2dnZn6n5trFz2QZ2jba8H/t5a/fa8vcn/2+hl7/w8SFy&#10;zvHFHf1p/HjpU469U+dldbDG3upt7R0bQL1PVfNsN2c+nPq963hTW2b0O+fVCRvA9Obi8wj77mPs&#10;ppa1a8Xl7PG5ohRX0S5duLAMSWU1qCRvm8fViAM7i/HgH1eixz2bUVxEHn/Goqa9mINbOh7H6Gdy&#10;uGZi8cKkHVi/qQDTp6Ti/nt2oX+/fTiW6MeHa0u4JldizvPH8M7MbIzoE4E/PbAKO6OKGMtiTItr&#10;Yta8o7j3rk8wenAMCnL4Xnhvik+ozk3Pe3IMQt5h22ch8vKf9L201N3WplfsXH+Ln0l1YtLfyq3J&#10;rpfvbWtJxeNkudbEw3j48GHDwygZ07LmOxQTY2VAS939VdZ023w8MR+psxq4ZuuYN1bMw+120YYq&#10;QkFuDjFoxXh9ahW6/v44Hh98DGt2s95Xa5y6e+OqAtx2ZRhmPBeL9GQPcukfzJpShHbf2ENeCS+S&#10;0iuw/J14LJp5FFtXFmPh7Bxc/IuNWBxWiu1RBdgTm8sawgKMH5aFjj/5BIunx6CIfbs8xPlklQfw&#10;wepSPHg7OaD+dJxxdz/5LIh/Zx/OemLp5HerTk2+jclBU686PjNjnvQjHFyZ5DK5qdhzYf5CR3cP&#10;HSjdzdpvPS/lt3KR4uoyMpfP9OmccGS3I8NPvCfpk/No3bY2963utjFz3bPWjWxsja9w5r169fo7&#10;PobQuhDVjAlbGoo7t2tUMkCciC1z36e6H7tu7f5cvD/5k8JiqpaiQRvH2YmFK04u+01zR+Mt/W23&#10;Lz7WJ+09ncvMFZ1Lvrw2+t3EWaq+0cdxKHMF8Mn6Itz2s+2YQp86OZl9SiuYYyqpR8qBIvb5DMPw&#10;QdtRxrxRA+3ZsNezMPCRw5g1LQUxx+PR95GNGDU4Dv0eP4hRQ6Kw9r0ceIrpz6cH8NzQWIz/cwzG&#10;/Tka44bvw9xFUUisoF1Mmzi9pAZjGWe/s0sExo+MR1kp7RLdq+xSxQnM83/xZz8X49p2zX9snOy6&#10;DM13691ZX8Xmp6V/33vvPVMvppidOBhDa0lV7y39rbicrSdVzVgobs3KBckZ2QSSOfb89j7suLWU&#10;CS2/t79r27c+znpnjRxL5bnVN8xFv7u4tBg5mdTdibn4eFUQ995xDLd03ocpr6agiPzK0o+fbCnA&#10;Y90+wluvHmevRfZwoJxZuqAA91+3B8cP1SE33U9OlDgM+6/teKb/AebetqPPUNaPJVRi8apoTJu8&#10;B1NHx+H5Icfx8B824+UBG8mpRiwUcWhHj7HebGwyLv+/YXh3YarpxVjF+m71hWhmbFF1OYY7XXFK&#10;2hIaX/McehbKZqu7hTkPkNd0wULmu29IxRDGzA2HO3W3+qI4tTyO/278ap6n1bli5NvnfP95x56F&#10;71qb61Z3q8eAYub6nc15y76W7y0uJfnf6k8yffp00/9v6dKlhk/JxseEPw3tRWBxazb3rfzW6fAp&#10;unbo1uq7PQvvx15Lc1v6SZt8zLMROwl9RuPDGvwcdbaxDR3dLf4BP/M8tcRU+mif5uYEMHnkMfyu&#10;3Xosez0VhZku9vEh/1CZH5lZuYhKy4GbHARe9sErTCcX4GE/clOFwwvieBy5XXd52POskDZyuam7&#10;aBYGgfn4tJwG7NvhQ/imShyMr0QWZWgp30El7ZYli9LRteMOdL5+M6a/HE8bjPgVrgXnndh4w/kz&#10;x+0Ytu2/+phY3S2Mi+arZIH0t2SD9sp7K9Ym/mSb97a1pNLpyntLNsj3tnlv+d7CrdnYua4h/S1c&#10;jOJ8tq5U59c1Q8fRrhn7Wcvv7edt+88fe/klPr+PfR08KK8kV3lRITJSMnA0Lom1Qy489hD1KHs4&#10;9OyRhJ27GVvn7xOLanDgkI913fzfxVw5e47k5jfgGHPdLtr3XvKQFxQ2IZb1YNv35GH3/hIk5xJn&#10;y9rtmNQyROxh3i68GAf3ljHeXo4MxsirPPINmUt/twjdf7MbHX+5FmvXRMLFGm0v4+BB+g5NlHuq&#10;LxdO2BlvR+ZINlv/SnNFOWuju5lDXEBulmtvSMcgYtWEyZHfLZklDizpb9W2S99/7jyR3D+LOuaL&#10;nru1uW51t+q7s7KyzBq19q/2imcpnyWeNcXHlPe2fEryvdUfVPa16kKkvy221PYIFV+q8luWc83y&#10;tuidt3wGuz7tvuX3rf9v/d9P9/YcrT136+fSuOk88ittLJufyRYzY6r58/f3bs5ndX3o/jNzQPLI&#10;kUn2/nScmX96H4rlcJ6aHjacX6rj8BOz4WdNY7Vwadvycf1Fn+B3P9yHBS/mIjuFdbKUqQHKuQL2&#10;C8th3aSLuaEg80LiLKhXD7Fqchlx/nsZ/67nmjBYe8bhm7h+Nb7F5BGsop1QzXMIN1LC2H0Bx3zO&#10;PNZ6/mA9br0mFrNnFSGdMS7h7Q2nLOe/Ym9t+W7NlX/uLXQehj6L4mXS26H13dLbmjOar5Ib0t1D&#10;hgwxmBjZ/uozpmOU95ZskP4WJkZxOWvXS3/bvJrsel1HuW/xSkh/Wzx7y3Xb8j5bfh96721/n3pO&#10;6p0FiA/z1SqnrP4M9LnzCpCemI3Y6HiER2Rj/pJ0PPxQEu7qfAwzXkknl0Qz5UoN+xRS33OrZ9xZ&#10;etK8Y/rBtc3sF0aeKR/9DPXuNnwp1KW1zEvXUjcr9+ajrFC+2k9+NBd9acU2VVublODB9JHZ+BOx&#10;OW/MIbZdx1D+uVmfq/i3+pGp54nB2JzQ36rlMfwy/F913U7/Jv6G2N8Acb0LFlTgmhvYA3JgsXMd&#10;XsvqbuW8TU9kydjzzLf+vDnb2ly3uls8SdKzWpeyse0a1f/6XGtYcXXlvaXLbQ9AYc7VA1Bcqcp9&#10;2/iYegkJW6rYuc19h2LXZBPY+Njn3ffpvnOey9GHp/vtF/te5zzVeU/12anXyj9yPZM/NnaBzsu5&#10;T70oXWs4XFn7HZTuJm7DU0/eoBofPphXhoeuPIQ7r4zA5AmJOJZcgypyrRcxP57HdVXIdeSir+5n&#10;rryRa6dJHK3+Oup+1Uuy3pycQfXsndJMruFGD9cy80lu8q+7iN90UTenlXnxzntp6NAuAj06hmPp&#10;wgIkMU5Ww3iUYgRNXF8mJ2/slzP7Lv6R99X2my8/11p7d1pDLeWDfGLVh2mdSwbo+/9h78zjq6yu&#10;9b9EsdrhVr2ttXZSf7Z2sGp79ee1vd5avbR1qtYJRyogOCI4gShcWhTnghYpisgooDgCKg6AMsgg&#10;GAhzgDAFwhBIQsaT5CS5z3cfF26OiYIKJpo/9uc94/vud797Pc+a9tour44R5KHil8Nnzpoxcs89&#10;5xy/HDkxXisVvZ4YOb933zm4Qs0W8s7dfw4egQ2OP97n9D6m99d/92U+ftSYhO+EM+XixKLiQtu8&#10;ZbPqMK6Xr3WVLchcbO/OfEfYPcFeev0d6/WPKXbWGa/Y8T8baz3/tk77F2oPI9W6CHsJynaltlVt&#10;4GlxsNarVmlfsKSO7OXBng5V2ocroTop7AlG7bJQK0vYlFCNrPykdDRhxztzEtahfYb94diJdvMV&#10;C5RLq32h9D11yalhmtD6sSryy8XdzLfA37IryLOhLhR57SkfkPBSdgnrvUuEUX2VD3TcMUtld+cE&#10;24L1Ogn9L8m6Hvou+4jWmOZJfc/VuRu9GVnid6kxSelWvEeW8H116dIl2N6+LoS8NXLOsb1j3zn6&#10;OLmlLqNxzTVkFN851/V131zDW11j6t9xTP++rs/Sf9OQ3+/I3ZqD0g1j7q6Szlup+UsNtzLNv3Ur&#10;quzx+zbaWb95107+xbt29UWr7NHe6+xt1TpaJt/VeuldRZKTpHJJa1TTgNro5YlS1VDVukXZTOwt&#10;ji7AnmFVeq5FkrU88f6a4oTNWlxk/futtT8dP9FOPfplG/jIWluSpb3pxf3s2RL8DuJvxhMfVL3+&#10;B33fkMe8qW8ffj7pcpTO3alnnpI/5274FXt54MCBWj/UMtRsgb/JW8P25nNsb9aTotfjOydvjZzW&#10;zMzMsAchvj78cr5uDGzw+Lf76euS//T+Nj3TlF/ZxyUeM17zzKg5Au4WaF1Y7sZcy161xhYvWWZz&#10;M+bpuUyW33SMjRv/ovUf9JK1vmqsHX3Em3b8j7O0tnSTPfPCFstapfiduLVGtkFSDTu5RHhTpv0h&#10;qLNSqTXSxKZrZP9Wa1+FauWaVcuuqKamilqZ7Ics5eo83CvHWl+UZSf+copdfGaGvfBUgfYVo/6z&#10;arWo/mOlzlspW6JS50qyBkf2TCpXGL+3eFj3Euo66sh9hVrk4u9iXRfu/tUxS+zqdmsDBpGfVBG4&#10;W/6CgGEf1lMb+tzxZ5rez5i7Pd7tz9qfP+ODjMHVV155ZaiH6GvGkFH429eMxbmlLqOen5Ie+ya+&#10;BX8jo7G+kN5H70dd91DXZ+n/b+jvU/eHriTepqYudrfkLKm1Feid1Fmr0DMo13fw75JlVXb/Azl2&#10;xikL7MTDM+30E+fZlTe+a/1HbLC355cpx0T6L7oxOi/ypTxNckZLpKsW6xzbxO1lkrM8+dPnryqz&#10;aYtkaz+bbbfekmHnnDzTjv/BG/bwffNs2fJK1TsQ36P76j8pGSGHjzh6E3c39Hm1K/1Ll6N07o6/&#10;57X75pBfeBi9njqprFchb439i/r162cjRowI9VqIq/k+CPC37xOalZUVsCWOq5HX6nUh0vnb7ykl&#10;Mx/W5f37L+MxHhN/zdF1rbJS7cUp3SgPmztnreR7hfIPFkmXmmNvT37LXnn1eXvhxeE2YPAIu+2O&#10;l6zFaZPssINm2i+/N9cu+lOm9bpDMfEXc7QXwjatLSsP3F0gGyG/SnsjiRfLhC/oB7Wym2tlq7OP&#10;JuvRNm8RzmRuspdGZmtPhSV22tFz7YSfvmPnnJ2hNccbbbVybkqFMSXUaWUdGDa1fPvULA81pYV/&#10;zt3kq8Hd3rg3Gnb5du4+VtzdnjxzYdV27k7Z3ak9LxrXvOEZ1jWfnbt9fbePhR+dU5FRckaJi6Nj&#10;s+8YeWvIKPo19YypqeRrvvGdk3fu/M1+Jdj1sYx6fgp2PedPccKH+xnPw7ruoXF/5j4HzXfN0Vr5&#10;pmpVg6Ba+mdSnOs1//A9hRqBqlFaItt8tvzYjw3eaB3aLbVzfzfbfvrdF+zU/5ljnW5fZS+M2yyb&#10;RnlnK/Ns4eIt9t6yQpu2vNBmLS+wOSvyLUN7AWVorcfrr+fbfffm2q2dV9o5Z0yx3/z8Vfvjr6fY&#10;Te3n28rVkiXlupfKF1ah9RrVksFq5FKyUEUOiWSl7pjCh226xv18vhz3k44Pzt3UZnH8j58j+ACv&#10;0pBfbGpsbuqlwuPkrRH7Rq/H9iauRr21eE2Kx9Wcv70mBHmt+OOxvzm3Y1Dcxy82Jnz6ORePD+MH&#10;vhYXlwQ/CT4O4phLFi9RTY55oYYma/Gfe+EZe2bkcPHpIOt+1yD767VD7Lj/GGg/PvhF+68fT7bf&#10;H/WGtT5zpj3cc42NG6313Mq3mbMo16YvzrMZ2kv43SVllrFQ+4EuKrKlWbLTlxTYuxnFNvLZ9XbH&#10;bfPsglPett8cNsH+ePJcu6bDfHvymVxbqPVmZfIDlilXp0I5OtSuBF/Y0ynUsww5R9r3S7ZzWJuD&#10;LqJGHUvqu6Z4KmVLENfrq/1OfnXMUtnd4m5hFdydkI+e/ZOC3Y3PvB4ujOd3Q3pdX3+du32NGM+Z&#10;Rt/5j8sOr+FeappfdtllYY8x1nWSt0atVM9bQ0apy0B8i/wUaqt6fikyGse+Pb+UPvi6UZ5FfX2t&#10;7/OGNM673hful4Ydq/3OFK9m/1DqnlM/iD1U2I+MPcrwUVcpXpRQvSHyMfOk367R/t0vjV5h3a6c&#10;b7/80bt2+LfftPNbTLaet0/XevxJ1qHLBLv+9lnWvmuGte+caR27zrWu3d+zO27NtLanr7LD951u&#10;PzlQcnncFOvw13k27In1tiBLe+7JZ1VezloS1Z4WhlaWKvaELh384ejDTdy968/602Py7r4mMkbz&#10;XDW4m2u67PmRz8AJ8IHXHIl1s4eR562RIwM2EPdm/2DqreE7hyfABo+r+ZoU1p2hM1AXyteleO45&#10;1wIbdvf9f1HOz3NivBg3YhuMI7YSOUfYT/hYyfnHtiK/GMzGRzJy4Gjr+2B/1YToZu26Xm0nn3u5&#10;nX/xo3Z/z0XW/tz59t9HvGfHHzrbzjppit3ddbHdfNsUay8sueKWxXbZTcutVadV1uamxdap+3S7&#10;tct0u6LVfDvxmHftxwe8baf8eIbqKq+wwWPX2cKCCsuV3z1fdU9LqjeJuzfq2RLjpgn3ZHMH7sbP&#10;Xat825Bfk5If1gKRQ04t6hR3i/Nlz2wTRv1T3H2cfObEu4OdEbib9TGap5zrI/iloT77WObiPjp3&#10;I2/UROV3/lvnUedv3qMbo0ezNgTbm1qpyPdjjz22Xcf2ugwTJ07cIT/FZdTzS5FR+NtjXFwn9pHF&#10;/fzivk6Nd4q7yalUHpls7g+4m/wMNemN1aFOa16wzStUb6hEe5EUl4tXpVMn1tfamBdX2q3Xz7A/&#10;HDfcjj24t/3s+/3s0B8Nse8cNswOPHScNd9vqn3zK5Pt8APH2s8OHmXHHfSq/fTQQda5y2wb80qu&#10;rVqDb1wyIfkpL5Q9pfVmVZKHGuW11YrLa4JOjI7xAZZ/cZ9Lw+fZ3TH2Lv/p3J1+LbAAWYUbvJHn&#10;Qr2WVq1aBdvbazmRt+a1zvHLeT0n/HL4zsk7d7+c5645NnjuOXajX8/xKb1PX9b3/sziceGZMF7O&#10;22AsWAtvY4MRx8TvQfwCf+ro5160gU8Os+F9n7L+vR62Hl07WbuOl9jZLVvbxKmrta9YpeLdpbLN&#10;t1rH67UG5cghdvxPHrPDv/u4HXDQM9b8oOfMDnjD7KsZttf+U+3gIwbZwd8dbt/+zgt24n9Ms643&#10;rrJp2mekcJNqmStnbpVqoG/Umi7Wv1Yq/7yqdqvsAT1j6pGSB07TPdQqbhj8keIlf74xdwfbW3YP&#10;+XBFinf/8/1ctXbi7oBlwjPqqqXsbmKSH/Cbn6+hH+PnGvc1nbt53jR+zxE+5TVzgPmALJEvSp1z&#10;7G/iW77PGPzN2k50bOdvzy91HZs5g86Hju0+MvJd8JER48L+/jLJKWObanAiax3E3eiczGHlToZ6&#10;f5qb5Gyk6qozn5U7Js7eVqo1molCK1A+emG+/IsFxbYks8gmv7LZXhqWa0OeyLO+QwqtV5/FWoOb&#10;bUf9cJ398oh1dsGZ0pEveNXOPm2Atbyip735zhLbqlov1arVVquYE/H2ECtXfeCQUyp/PfvdJlUz&#10;wecOayTJs/P3Tccvxlj4fEznbj6PnzHYgJzyub/mPVzAWjHWlFIP4t577w1xNd+DkJxWt7+9nlMc&#10;VyOvBv6O1465bo/tGNsRcX++7K/9uTEO6FXgNc+DMWP8tmgt9wby08TbSxYvDb5ydCd8IC/KHzLs&#10;qaft0X8Ntt73PWoP9rjbunS40i6/9GTrdGtr8ankH25Unusa7YE0b2uJzVyQawsy8m32O6U2eUqF&#10;vTqp0rr/vcCO/8VK++2vs+zdGeU2aWaRvfFOkc3MKLe1a6TjyU9YozViFfIbFmjNTH6BfOVaA16r&#10;fFlslhrZ19QtZ/+RWtkJqb3ChEfkACVT/nFyxPGDkz/OniqV8llWaU0aa7xT3J0nuzsr2N07crew&#10;Dd+m/pc+lxv63Kmvv+nczXOn8Xu42vVr51PmBDoxvnHi3qz5Jr6Fjs16kgEDBoTYd+wjc/729SHY&#10;3752DD2Q+AvndP52HzrX9D7U1f+6PmvozyG9f6k8c/gb7kbHTK2jDmup9VmwueXrYS9w1jBWsvZL&#10;z6BatX6LyotsrWosLN9SaOtytlpJTqlqG0qeZq23aW/l2GvjN9qI51baU8Nm253yYx135FI7+sh5&#10;dt5fXrGLr7xLe4deqL27h2vv3vWKpSMj8k1JPmuK5YuqlCyFuoTaY1d7BVaK18kdYT7wTMI6iybu&#10;3oHP0p9tY32PXKVzt99LePb6nt84VsCn6Ny8x3dH/uoVV1wRain7HoTkrbn9TV4ruece+47XpWB/&#10;cw50e8+NwX9O/hp2A9iQ7p+jL968n1+2Y/w83NbGFgq8rfHLVQ2W1WuyDezNyMhULtKMENccM/Yl&#10;GznqaXts4FC7T77y27vdbTd2uM5uvq6V9e7V2RbMnR74DruiRLZxjvZGXCGu3Sg7vGSbcsy2aX9N&#10;1YjIz6+xkYOKrMWv1thFv9+gPcGrhOfVtiVPe5SwFlXrxpI1m7XGZbklqjcIb+RjLRWfFwlT5EOs&#10;0fqy1H7JwhfZLdXi6rBfk2KItcr7CXiIzSybHe6GtyvE2+TwVoq3qxQX3xbs7hR3Y3dTv6VSrSzw&#10;u7hbv2NeMFaNaX7U19907nYZ8CP3iLzGHIqeTdwE3zlxcvJLyVNBx/Z65+SuOX97baVYRuvi71hG&#10;43Ui8bXjMY/7GH/emF4zF9ljLOxRGrhbc1VzNBWXgbtlc0vvTCpns0ZrJioUc66ULl1Vrjqzpco5&#10;yd9qS9aV2rpl2hdU+WnzMnNs2iztzTclw8a9PtOeGvOGjRoxxu7oNM1+cdR79tOfTLUzzxpoZ7W8&#10;0i5tfYHNmD1D+/FtlR6rmgmBq5XbLp95DTlzktPqauWqVcim1zoxPg91CN/X7RrTODf1def9AshV&#10;One7rMHPvGY8/TO3uznCFexJxJ5FrElhn1Ds8IceeijknZPXiv+cvb6pCQF/k+fm2EDOuvvm4twY&#10;z1+Dv93+5nquP3i/vG9fpufNvYOR/hzAdJ4DPnLW5JJDsHr1KuWVLwl+8unTZtqENyfa2HFj7OnR&#10;o2zQkKHWp+/j1q3HP+yGG7vZZZcoF7lDK3vt5ae1Zlr5LsKdaq1bqRAebNEa7HXCp0LNAdaEUYsl&#10;8KquP2b0Fmtx4iI777QVIde8XP67hHi4ihw0/S9ZU6C8MdU703rwGr1nP8/A2+Jc/HypvSTgbfAH&#10;7NN/qEUhmz9gIvNOvI09DXcntC4soetW6PtK2TWFylV75NHNdqxy1a5quzbs55SQf7BUMUe+r5EN&#10;5HO2Mc2P+uZ0XdztcuD3V9d/+Q2+7rvvvjvURKQ2g6/7xndO7hq5D9RmIMZF3TV8ZMho7CNDx0ZG&#10;8ZN5fSXsb+ae55miR7qc+tjHR+9nYzym7G5wED0TvRDfDtwNTxJP1LyUThr8Hqp3UF6Mrqv8juJ1&#10;lrdtja3ctFF1TYtt7eICy1m42t6dvdDeUp2F8VPG2+hXn7Nhzw+xJ4c8YTdcP96O/NkcO/zIN63F&#10;H3vbFe2utSEjB9qmLZskX8pNk71doX3tqfuPDltLLprWhaH7ku/OWkt8WV4LOMwJyVBjHPOmPn/0&#10;c+PZ1sfddY0dv3f9ntdgCro5ejz7GFH3yes5kbuG/Q02eO458VawwdeOwd/Y3x5boy/UZYSHwIbY&#10;/o6xwXErzE3pFnX1taF+Rp+97Uwf+S33S3POxvcBZuKjQNdhzBg7fBjLlmXZ/IWZNmPmDHv7rcnC&#10;5HFa1zvKhgwdohrg/7Je9z5ot3X5m7Vr29HaSOfq/Y+7bEX24lCHjJpp+LLxDZaLB4uwZZVXxj7I&#10;gVPf92c///xmO/kkrVk9dXGoQ57Q5+y9mVSeGPVI2SO7KsSv5eMTtqRycIV7+Mx1Tr/v1DjIt8d/&#10;AgbpN+Cj7tlzxyv0ukz3Xiq9oFR2RrnsnnytH3/0kY12wi8WWZur1iqWqH0YhaGlOg/7i7MmPfm+&#10;LzO1RkbnawTzhPGoq58xdxML8fnAb+v7TzxvWBeG3X355ZeH/NLu3buH3DX07kGDBm2v2+L87fUZ&#10;PPec2sbIKBzOPIO/mXfojMxB/D6uZ8dy6n3zY1331hg/4358fJFJ90eyZ19pieLaBdp/R7GrvK1r&#10;LWezZHKd9u9bpr0+56+2pXMX2Cz5wt6Y9rI9P2mEPfXiIMlmf3uk3yN2eZsX7fCjMu27P3zV/nRW&#10;7+Aj26z4OD6nKuLn8plXyY8V5EV++3hcvU/hM/haDZ2DY2Mc46Y+1//c/Lk7dxMH29Xx4hzMW3Ry&#10;1nrfcMMNIYeNNaXktfq6FHznxL7JcfY9S1iXgm7v+Wux/5zYGvzt+a1gA/jlPnT3zzmH72q/9/Tv&#10;fay5ruMun/nn8dE/9yP3Ch6i03P/YCTjgT3FGDFWxBzIH2B9D+NJzhH5/Yw1Y48OBU6zPoAcQ9YJ&#10;U+MWH8nMmTPDubkeOMT14v5sH6uABdjgtTbquQI78aSl9kfZ3SFmLW4PfnBxN2tK+ayKWLZyx1iv&#10;HeeObz9fvVyq378/NmHNtq5bJm4uVq5bkfJ9ShQvzy9J2EDVqTrlp+9Z22tW21pdp1A+94T4P9g/&#10;wrfKYP9jm2Ar0ermxY/vT/0y9Fn/18c9/by7yt2ch+fIeZgzcC0cTdyb/BTmADo260PYE5D5gW8d&#10;GYW/yY3wtd9e2xgfma/xZL75OhHmofM3/Yzz2Jjr8b3Qr49r8e8/q9fxNdPP+VHf1fVb7omxdbnk&#10;frlvZJJxoOVtyrfNG9ZrD4EVtjxnqc1fscwyMrNt3qyFNmfqbHt7wmR77uXRqrXyuD0+9F/2RP9+&#10;dv99D9qfzxlq3//BbDvku+Os7VVPqZYxfnI9Q+nU2PeVWr9dUYEurNiSZI6+ex935T78P03HPSfb&#10;n+VY+3P/JNzt88T7wzyGO/DNwd+33XZbeE3dNdft0f2xv/Gfe14MubDumwMb4twYsMH3RkAe6rPB&#10;/T68L3v6GI+Fv/aj98Xfpx/j73nNOMKf3uBssBdswM5mDPBHYPM4Z6M3MW74P4hhwMXwNvFLYpnE&#10;LqjNwRpf7C38puQooKuxdsz1H/rmeJSOuaGfe4y7U5zDNbEbQr6afOuMRaXya5Pi6ArtkTLikWz7&#10;wy8n6n6W20bZ/ezDWC2fAfs41MjuTyqnHft/1/SGz1eWeQY+J+LjrnK3/zd+jswduBn+Pv/884P+&#10;ho7NvKAmMrkr5J+7/5waDW5/M6diPRvbHx9PXRzucgqn8cyYU/Ecq08GvM8N4ZjeR/rvsokOHfO1&#10;x6yQSXL5wKyctetszarltjx7gWUum2szMufZ1OnzbNqkd2zi2En2wjPjbMiIYdZvUD/r/Uhve6jn&#10;fdb15h7W8rzR9oNDZ9tvVINt4OOLVZ9QY0itFclCZZls7oTmeIgzyRcnv9L2WgjSTakhTD/jZ94Q&#10;xrKpD589pjhOfBLujmURnmEucz5i26wbYz9CcteoyYhtB39Tu4WaynA4+WvY4PjPvfY565iwGeHw&#10;OL4GRyETyAYc7jY41wzxJV0/7k+63DWEuRP3yeUrPoILzptwNfeGfe36PHyNfYP9hE7Dup2Ys4k9&#10;gK3EKbGZWJtHrgF+D3CZ/CTylKi3de6554Z6Ovw/YILwlTH168d93WHs9hh3R7aarhl87MKrWtke&#10;tSHPVn545bFnTiy1Hldn2em/f8WmzMpRnQphHLWhtW9DreJ+NarNytzc4R6EgQ35PWNfV/92hbv9&#10;+fl5GAM4lCPzCD4mN4X9vtmzBH8Z9jc5pqwRgb/JYUNG0f8mTpwYbHDkFBsc/ZA4Fza4+8qYj8hp&#10;7Ev3WDhzmTntfaAfPt9dbr2vn9fRx4z+0Dcfs6AvauxcJl0euTfXocEm7h0cJR9g9ZqVIb6QtXS+&#10;LVg822ZlzlRse5a9MXG6vfHK6zbm6TE2fNBI6/d4f7v/kQft7z3vsu6dbrcb295sv/n1PXbIgW/Z&#10;xX/ZaFPfUk6ndNIy6e1V0hfIgSO3M9RFIMdTfqSUT0t+Mvm24HJvH/iaGvZ8/7yed2O/ruPEJ+Fu&#10;7p3/+1xnbvPez0VcjXWl+ObIjcEvR24MNqDXb8E3BzbANdQMcR862IANCTYQY6NGhGMDcuI+uhgb&#10;4HCXM8cG50a/z8/zedEHHy/6540+uy8cjMO25r7QUWgxZ8d2NpgJfqLroPPgIwdbyQcEc+Ft/KBg&#10;MnU54G3W+JJT2KJFizDmxCO8HxwdXx1Pvc/bx+3z4G6fZ8Kw5HbuVm6Oxm3dsqT1vz/Hfv6jYdZ/&#10;QIbGDqzTOOu7pNbKJLQ/E+PbEJ7/9jH8GN2hvr5+Uu7mfIwBz9TnGvKDP5z4Nzq28zc+Mvgb37qv&#10;/3Ydm3kFh7PWEBucORfnmuJzq0tOmb/ohcxrdFHncZfXdA73Obc7jo4H6UfnamQglkXXnWO+RiaR&#10;G+wI4lWeZwJnowuDV1nLlgR/Vua82Tb7vak2ecZkraucbC+N0xrNZ5+3Z4aOtH/1Vd7JA/dYt7u7&#10;W7c777DO13awti3b2pkt+tiPDplol56fYzOmClPlN6oQLpCzXqN1Z0nlfMLdzPNKPdMm7v5y6iaO&#10;E863uxLvjmWLue9zHvxn/sLT2N+sLWV9CnFWzk9OG7q957ayBhwfOvyNnxe7EWyIY2z4gx0b6Cvy&#10;gtw4h7sdjqxxfccFZJG+pXNR3PfP8nU6JsTvHaPqwwfuAc6OcQE9xe1sfJNgA5xN3hD7NqLjYGuj&#10;8zB24CsxCXgbHYnxdt4mjkGc85xzzgl+EGx3x3T6RGP86LN//iG+2VPc/b6eE56NuI6aqOTqJMRB&#10;FfKZszdpUjH1NTkJ1UVdYUf8aLjd3yfTtpRUKpdNcxG8k41Sqv3JuBfO86F7+RgO/bx+X19fPw13&#10;OzfFuhl+bXzi5D2gzxFH8dqpvsYzrnHse4fC3+iI7kNnDjIXmZMup16zweU0zlmBw7mXumTV5yFH&#10;l5e6jvHvdva16y0xTjEeNPQJmnO1x6ZiHRqscb5GJp2zXS7BvJRcLrLM+Sm5nDl9imySN238hNfs&#10;2bHjbfhI1VYYNNgG9O1nD9x3j93+v12sY5eOyh28ztpc3NL+3vl/rVfPKfarY2dYywuW2/Sp7CNW&#10;qtxR+UzCPrnSwSqkw8rmJp+UWkWpmqf41MlRoZFn6rkdjWfef17y1liv6zjxSbibew7YKlx0vEeO&#10;kBEafm/Wn1APgpqM2Hz45tDtib1SGwLdnvwY4mvgCHlV+PPgIc9DZ39CxwbkAw6PsQF5QrcHi2Jc&#10;SNfvYxmvCw8+6jP/b/wb/8zv149gQ3pzjODo+ABX02fHB/ANfHBd3v3iYANxReds/BHY2ug24Cdj&#10;Re4APnLGEbzFT+72Nnn/5KSBzeQgENvEXqePPDe/J3+G/pk/W58jYY7vMe6WLq1rcU3qqrFGrFyc&#10;XKr8nFLlj5crl7xcfV+xvsz6PLHYfnjkULu792LbUCKfsGqjF8mvXqJctSLVqOA5NSb53GG8I/1i&#10;V7jbZdOPnJNxYI7yvHnPc2YOMmfat28f8s/R74hxsT8BfjLPM0VGPc6FrwwZxU+GjDIHqZeInJI7&#10;wdxirqJneiw89qNjtzLnY33bZTXm0Vhm0l87137cEVlzeWP8wAca105vsSy6rwts8QZXI5NgJfeF&#10;jyFdl543N9PmzM7Q3scpXXrSm69JLsfYaOnTTw5/zvr1H2Z9+zysmsN3aZy7WIdbbrDW17axVlde&#10;Zje2a2OT35xk417Ns5NPybALL1qk8WXdtmoYaf1GtZ5f4G/Nb2xuuDsZfOYf8DTP1VtjmvNNfd11&#10;3wHPmXH7NNwNBjjec3R84Mh54WM4G/85PNKjR48Qe8UmJDcG/zkxcM+PcR86+IANTo0neAr/HBwO&#10;NsDhyA0cjjxhn8J9zuHIIbKZzuUu6+lY8HHv/X8c+a2/j3EBbPBWH0bQL/eDO1en6/Jx3Ix7JCeI&#10;2AH3Dj7iq2RMsH0YIzgbv6bnkqMXgb3EKfCF4vug7jw6ExzPueJn5tztc4HvXJb4LH6fWnOCr243&#10;55m/z9v0I3C3MCohm6JM3F0m7k5onVipMGzZujLr/eRC++FRT9o9fZZablGV9hetsW2qB1ektbDF&#10;4B1r0iIObOiv/Tmk9/OTcHf6ufy5+3PlyFzGR05si1rp+NGxv6m/xjoRzzMl/s0coyGj+HiYT/je&#10;3VeGDyiOd9XF4e4vY/4jC7GspsuNv/djzLf8b2ea68ZgA43rxg192Vtdsgi+0JyrsR24L+QILEJf&#10;2e7/mj7Tprw9fbtcjn1B/vGnR9rAwcOsd9/B1kt1DHv2+JvdeWtn5fNeY+2ua2etr7nKOt58o419&#10;9pmgr46flG8nnTLdzrsoU7lt22RXy+7W2m1qCVaUa113Bbk9xLmFu/osfsa89pY+f5re7zo/NuQx&#10;8+f+SbmbewMP3Lbh6Of0+0ZO8N+CC+w7ho+OHDawAd8c/I19DoeDC/AQNjj4AO9jVxJjg6/Q72Mf&#10;HTKETeqxcNfvkUXHBmQ3XcYdC3bmCF6k/5/3jgngDy39Pdd3TPAj2ICegQ4PR9PABfrvurxjBPeG&#10;Dw47G72Fe8fGASfJ76OGBn5M8sjxXxCjQB9iXOFtctKIZRKzgMvhfH9W6FXxc+L1DhwdcV38uz3G&#10;3fH1mWPibtZqs661soI9wslfTlp2Tpk9rFzcI48aYg/2Xm6bC4Rv1fKZa5/S8oT2Gdd6GvYqcxve&#10;52RDPu4w3tE47Ap3c474POmv42fNd8gtcsQc+vOf/xzy0JFR8hvJM8UG9xouzDXiMq5rI6Pwt/vK&#10;yLtARuE0X1PmcsocB2uY98gqPI6cwKkuR/ERmUpv/j3/+7jmcsfR7Weumd7cB44s0j/kEbsAWWRc&#10;3L4mJuAyie9rO2crZoUfYtJEyeWrE7bL5Qhh2pOKD/b5Z3/7+z19resd99ptsl/u6NTZLrrgfK1t&#10;bGfDnnnatgg/Qj6m9MwJsrV/22KWndNyrr01bat4W7VYtNaxSvoqtYqp65bUWjHWelNLIX62O8xr&#10;9F9v0Tza4TdNnzcqvT5+dv7cPwl3819vdZ2Tz8AI7FT4DznA/m7Tpk3w4To24MMFM/Chgw/458AG&#10;OBz/HPq956Ljo4PD4SFkB17zGBvnR94cF+DIWMd3vRvZT8eD+t7z27p0dedl8ABciDHE8YJr0wdw&#10;wZvHyGJciLEBXd71eexsONvtbDgbjMTWIT+fMSKnH5sJbMWuJraNzYS9Ta7gGWecEbAXDOVZ0NxX&#10;zmt//jyr+l7Hz3ZPcnfcn1CnRXWrarXnQm2Zaq/J/mDvkpx1CftXv+X2s8NH2YO9slTDijUzBcLB&#10;LcplU6xQtd6SrDGP7Pgd7qcBYtcO9x31b1e4e1fukXkAd3N++BY5RO/DT8Y8Ys0nuh96IXKKjLqf&#10;zNeCMx/jXDbXs/ETMY897xQOx251nxkcCV8iF8hKfS2daz/qd/F3LnfOzWADWBe3WG9GFvFzeXMf&#10;H/LDfYA53BN+QHwM2BRwNjIZdOmXx2r/nqeDLj34yaGKDfYNsatedyu23eUO2S8d7Jrr2toZLf9k&#10;N3a6xd6S36yiQrY1NdkKUnbh+LcL7OTfLbWzz1thr03eFvLMkyXaY6dINQOrVE9QOmyB8j3KqEEo&#10;3/kHtRPe11E/xNfuU0+df1fmRtNvG+6YOU58Eu7emefK+T2+xu+5Drlq8Moll1yyPf6Kfs/+39jg&#10;cY4reWzwN35hctmcw5EZj7HFHA42gAvO48ilczn44BgRyzSyDja4v8xln8/8d/5ZfPTvHBc4N9fy&#10;I/fquIC9AV+DDfTN9XjnanR58IF7ASPABvCPHDR843FM2/3j2D9wNpjK+MHZ5BVcddVVIR/t1FNP&#10;DfmA9Mn94u7zB6tT3I0/+WPyWcAC+E9+8mq1pOqiVCt35tlnqM2y3E7/w1pxqb5PqqnWcq182tRl&#10;ScivV6I6aPwvqfro7MtZrXyanZk3VaqbFvLF5SdnrUtS5yhXbm3YAyKxWefMU55Oma1arb3Eeq+3&#10;ww4ZZw/I7i5Urlq16rDX1q6WX3+9Yt7KayZeWKv71X3WOBc6vnH0zxrI0WUyvV+7g7v9WhyZE/ih&#10;mL/IFjFwchvxoVMTgHXg2ODIJxzueWzY387h8Bc8Bp8xd5nDzuPMbxp8yLx3WUUmkA1kBHmpq8Hv&#10;zONdafwnbshjXTqz8zRHYnHYAvSPvqLL0Jyv8SlwX9gQ6NHoK9wzGMU4jBw1woYMfVJ5Ao+FOiv3&#10;3HO3/e3v3aUD3WJtWmtN/XkX2E3yjz81fJhlzJmvPYMKlXvJ3sqKCRVpfmqev/xGwk767So794K1&#10;9tZ05ZZjZ1NfVfxdpHXeW/WcCiRXZZrT5IFUU58l5Kl9wN1eDzU1h5q4O12WvgjvXXZ3F3czRnAE&#10;cWH8tNh8yAg8DO8QhyWPCmygxhPrkNH7yUMHG4ixeY4MfnRkhRgvcoMdiiy5Hx0bFTmDB5E/sIFr&#10;uY6P3HqL8YF7j2W8rtcxZqR/XxdHOz9zffoRN+frGBvoN/fhujzY4HzNWBE/QI/BziaHnPFhrMjd&#10;Z9zIQWO9Lv5x4tvYSeApfXM7G2zmGeAHgQd49sTMduDuOrgMvgu1zaiTKn6uEZ8mlSs26rlN9uv/&#10;XGqnnbZWPmx4W7Zw7TYdxe3y7VUIU8qocxpyo/RfYnS65s7ITdjrE11A/4H7yTHfKv/35pJi1atK&#10;2IYC1VkvTNjsRRXW855c+9a/v2bd7tea2twq27xJMe9NytnfqhpXssPLtTdEEmyLdZQ67nNn+rUn&#10;flPfGO0O7nb55JrIKc+KOYKfDA7GvsY/Bn9jgxOLwb9DDJw8Nl/vye+Id7GfaCynzGF0T+Yz8xud&#10;FD+z564gA8gD8gpvuswiNzRsdJrrvC6/HOH6j2v8Dlnk/+CAy6PzM1iBLoFfgCO6M7Lo/i76C8YQ&#10;q3KZJM8evsaecM5mzUxKp+kvG6SP3dvrfq3JvNO6dL3FOnS8xtq0vVK1kFrZtddcr/+Ot5zsHCsp&#10;VG1E7VeSo/m8YGGhrVxSZiuWldiAwcV23AnZ9vvTs+VPz7OV2YWWtaDQFi8ttzWbyyxP+mmxcjrK&#10;JRul4Ct5bJLJVH55SsZ2nEM7J3N7Ym43XeOzsxX8Ge8u7ub87o8DG3h2cAc+ZuxL5jvrU6jzRK4M&#10;Pl986PA6zetEeJ4rfITMxLFwZArZinnc7Vdk0vHBsYEjMowse0O+vTlO8N6xIh0j/HM/OjaAM44P&#10;YBJ44NjA/fIaXAC/aO578zg2OgnY4D44sBDOBhexs/FLwNlwM3u+MGboP9TYwN4GV8FO7h+/ATgM&#10;HvMMvDl/p549ch3JNpzmTc+K78iHqZQdXAXXw6U6woVPP7/VTvjPFfb7FquU961ccGxbrc0K9czk&#10;1ytXTC6htSrVxJvFv9trlIfzfvQcrhJvp/BImKRrlss3uEpYN+y5edb9lkV2S8eV8j+ut9ZtNtt/&#10;n7LBvv6txXbiH5aIY3Lt9ms22b2dVtrTA5bb4uWbFfOWvR/WzLx/Te5vhz5E97/D5+m/2zPvXSZ3&#10;7KP8pdK3yG0gb4Q5hjy5TNX3n/Rz1PXeOdvPxzxhznA9bHDsSeYZMspaBV6zhoGGDw0bnDoCzE+P&#10;dyGnMYfjL8MWr09W4UuXVZcZjnBrfdyOrNFchuOjf+ey6Pa0czWYwPW4LrKCXU1Dd6bhK8C35z5x&#10;16ODX1w5Jh7vd7lEl0EuH3zwIftbj57W+dau4Tm1an2xXXL5edbp5huk7zxmL499NWBfdYXkRGO8&#10;Ob/cxr+Zbd1vn2D33p5pPTovsItaZtv3DlttR/x8tV3cKtt6dFtinTtmWPc7p9nk6aojv5U1sJI3&#10;yUSp5PDjuXvPzNu65lbTZ7tv7F3mdzd3w9c8R8cHrostjp7NnD/vvPNCHJx14NQQgb/hIfgbuSDG&#10;5nmu+IzBBvK03EcH57l+7z464sQ0ZDLGBuTWMSEdF2L7GLl3DPioY4wPnM/xwXEBbHC+dq6mj+57&#10;o99gG/Y1eT9gHvfnnI3/AXxkLOBs8vTBT/zj2Nq+/yr55eAOsXtsbcbYcRks9ubY7M+e54JtHZo4&#10;Ftu6Wi3F09iryuuuKrLVq4stc26BZbxXZHPeK7EHH9pqxxy7xk747Qqblllq0+eV2JyMQluapRj/&#10;1vyw71eFfOc1+Ntp4vJa8fvOyHO4vvg/Va9ZPkXx95rCChs6arn9/6Mm2BGHZNmh39po3z4o377x&#10;zQJrfsAW2//glXbIt3PtyIOy7fRfL7A+d6k239rNGgv0CXQO9aFO3k7zPXzO/B0/l3isdgd3cy0a&#10;c4O54jLKHAnzQt/hZ8L3xVpP7G/yTZl/6I74fchF95xT7HDkFDscHxEcRyzcY17opbGsorMyZ90e&#10;R1aRFWSGhgyh89LSuR1Z84Yd7c0/i2XRudplkeugO4MP+ANi2xp/HnoG/cTHh6+P/oM3YA9jwf2h&#10;q+AjRC7BK+yObnd2t1tu6mxXt7su+L8ua3WhXd+xrQ0fMVg+sFzliad00WrV5Keu7/q8bTZw0Bz7&#10;r+OesKMPGm//76CZdtA3F9i+X8mzffcvsAMOXGOHHjzP/v2rE+zEY4YLF1Za3hZiUvJjKa+N/fK2&#10;67jST2PbO547Ta93H4d+XmPrOLE7udv5g3t0jOC6fA5GIHPwEJgAF7HGFD+drwVHv8c/hw2OnQ42&#10;oN9jD8Bv2KbIFrwHNjiHozO7PQ42OI87NoALjg3puBDr/DEWxK/haOdpsAF8cb4GG7im+8HBJ/DB&#10;+wY+wNexjQ02wNvcE/cIZ6OzoLuADeQMgZnoN9ja+MYvvfTSgBn40ekD+O547GMcv0//jGfCZ0nJ&#10;PX7qKnFcFTq9YstJ5XHXJMljLQt59sOHLrNbblykPQrXWgfZt2edkWvf+16u/eCItXbVTevsqhtz&#10;rWOnJfb4AOkqi9Zqj0KdL9QmlS6geHhSNVWqhTU7NdfFJfjmycMhlofNvy1Rq31Na+3Uk96yg762&#10;2vbeq9T2alZlzfZJWLOvFFmz/bea7bXNDvxqtl10TpaNeWmD9jPVWnvVSUUf+TBvI8/w1U7E/Pcg&#10;n/M86hqj3cXdyKRfM8yFiMd9fpALwhyGr7C/acxD5iMxG/RsYuHO43Aatjjzl/9gnzK3meO+vszz&#10;V+BJ5AGb3GPkyArXcz+7y6/7q5Av53fneJdn/9z1ZeSe/7sMgglcB3zgmsgkHO16BUf6BmfjE0f/&#10;oP9wNkfWw4BFYBK6NDjlcnn11aqjcO0Ndk3764Ns9h/wiNZ5vWm5G9eE9dgV5VpDq9oqiZoC7Xmn&#10;Okxan/f2lE129aVz7Yd7LbaDmydt3+bbwpzeq1m17bVXlVqx7bf3Grvuryu1dlyxIO19m9qPV/qV&#10;9FueWaqmOfKSaql5/cXjq7rk4sv6mcvs7uLueFz9WnC26/j+PbyHTKPHw+HEwJ3DwQZkBGwgL8v9&#10;dGAC/Ob12eBwsMF96sgevmf8Xcioc7ljArjgDfmOcSFd/3c8iI9gA811d86LPZ1uU4MNrsfTF3QM&#10;+saRewYf0Odp4AK8jf2CPo8tTQ4f9TKobQNmkudHXPvCCy8M8QbGDh9GkGHJMWOLX5zG+PJ5+pj7&#10;s0h9J/1d600SNOXAJMSzCcXhUnUgVBtC+wVv3FRmV1871b6x/3Rrvs9q+wpt3zW2z375ts8+5WZ7&#10;r7Rme+XawQdMt47XExMoUP1SxU9lZ9SqtlmF8nDKKksVA1cd8p3hwUrltkmPqJSdTJ5aiLMrpl4p&#10;XeChfyyxww7PtGbNN9ve+1bKRknYfs1KbL/9CqxZszz7yVErrNdDqmWzSvm7pYqVCy8/mrtT9uZO&#10;9Wtn+v4pf+PPJr0/u4O742tw3fRrw+v4zJhLfMfaSDiMOBdxGuYheiSxcHJW4DFyJtEzmbfY4zTP&#10;YUHHRO/G94+Oin8JTneZdf0bLkW3RV6QHWQIfneOR5bhX3g4vaXzMv/nPK4ru38LGUT+/NrIIfjh&#10;HE0/kUfwBZmEr7kXbAnuj/vF5mDfY2SR3Fuw64H7H7BV2WuCT7FM6xTxW1WpVlBZmWpDlKdiV4XK&#10;LS+uosZQpa1eV2aP95Me/LXptq+V2177Syfdv9iaf63I9v26eHzfTfbN78y2UU8V2YYtyjOvFX+r&#10;VZHDpnhUeG7SQVO8ja6LzySV48nzTX+m8TNvet149Rt/rruTu/0asX7vc4rP3D/HZ6zJQhbJmz7t&#10;tNNCnivxPfAAHx3YwPplOB5ew9/u2IBNjp6P7NGwy+HDuvjccQG/GHKdjg0x18fYAC54Az9o/Jdz&#10;cC7OC+6gMzg2gA/4DekHn+FLdOzC90af6Tt2CniHjoIdw/3C18QYWa9DXAGMQMfnvvDV47Ng3PCR&#10;uy/cxzRdP4rllGfC7/gN+2xVyodXLvu6XNxdAUeqZnK11lHXJLXutKbQyhJV9vqsCvv5L1aLI0vE&#10;kRW2j/Bl76+LL63abF/x91fW2wm/W2SDR2+0Qvmpq2RXVFcJu4RXSXFupc5NnDzuR/2vVds2Cd+L&#10;99Wq1Wpp6uvcueX2P6cutG98LVf9SNj++yXs2/9WYs2brbevf3W1/fHMpfb863lWqnuoyYe7hW/Y&#10;3Z+SU/fU/11e0q+3u7i7vuu5vDK3fH4xX3hNLgU2KH5i1nz+5S9/CXnp6NvkTSKv6JvwG79B90bv&#10;RmaxV+Fy9FPmPryIHMScjq3LHIfb4VTnVeTIffDIFY24mTfnYv8deoHb++j2nJNzozeAD8gh14Wf&#10;4Wl0C+wBZJE+gi3IJPLofI38IZe+BhO5pGYF51m+fJltKyoIPu2kfNqJCu13h86qnIsq/FjSR5Po&#10;yAntoaTvy1SnoLC4TLGocmtz2TIzWyLfkfi7WY3t00x66d759m8HZNvZLedZ7oakFUuPKpQeUKo1&#10;ZTWSD3xkPD/85qFOS8g513eBv1M6aX3PN31+Nb1vPBjBs/Lnuru5O7YBfY5wbZpzN7/hNdhAfBkO&#10;I752+umnh5guOi1+OrChc+fOIe4Ll7N2BWzAr4xOTD4XOjLyhxwij+AMnAmnu76PLNMcF1zOY2yI&#10;McGxAj09xgY4mXNwLrAGfOAa4ALX5NrINRgFR7uOQQwbHwINHQRsIJbNvXGf1FUBE88+++yg24OH&#10;+BJZb85aL8YJfHWbyDl7OydH3/mz/jCfi7vlx65Q/YcytXLJPjXTqsTfNfJx19bkC2/yZe9W29rC&#10;arvuhiw75NAs20eY0nxvYcs+FfaNvWuEOVvtm9+bbt20n/a8bNWGVmy7RjnmFcltOpf0AJ2PnLEK&#10;1UXz5/9Rx2r9Fz85NdWwJ2qDrx0/Algn27vPRjv6mOXWbO+N1lx+xv2bl9jXpT98/wfvWL8hG2z5&#10;5oqQi1tZLLsdv30Td9c57i7/zAuXx/jI58wvb9jgyCifw9/EaZAFZA8Op1Y+djgcjs7JkflMDgu6&#10;KD409G64EC5n3sPlyAJyC58js86jyAy8Crc7v7ssI1/pLZY3fu82M+fhnO6rQ2eggRFgBTz9f+yd&#10;eZCexZ3fO/FuLbXreLeySW1ls0mVK4m3YlclpkgKGwpsHFecFHgrtevCdi0GGzBgLmMbcyOQQWBh&#10;WwjMYU7bHAYbg9EBQkIcEkJCIMBcAt1CCCQhCWlGc75nvp9+9Z1pHr3vaCRm0Dua/qOr++nup7uf&#10;7t/dv+6HcdjOBR2BpkBb4NWcdwcnsXuxT4WPCfgIb0cGwGbHWZQunYOoijeXS5oj8VbmqSyZlTmD&#10;d5e0h1Ouau9I+9X817OvT3xc/8zZuKEUbrt9Q/i7v3tJNnPJxh+R7VzhYwd0hE98YkW4+va3JIvu&#10;EP4gW2MTk24t23lN+0j0EYPs55wXa5wZs+49SOOHwrdcNrb4Nutl3B0t3k37wJXpgdOGFfJTnhNh&#10;XHAOb8KHGzs0uMVdqtjn+OcwNip8qsEl8tkbR76H70Eb0NlNG5CZsT2bLphvgsfgs4PpAjwW2mD6&#10;AK9P6QO0oRV9QEagXQL0h76gRYyfwBjAde+TQRcIjBs5HtmdvQJ0bL6T72P87CGir+NHh83S88Uc&#10;MZ/QVfKIrR8xr8wlsdfZa+DnxlrI7iF+2FvvlM9qh/i37KPwbmxxZd39UNssmf5d6Qd9YXNvf5jx&#10;SGc46LNLwgF/sSp85E+7w0e01/znf7pdusL2cMT/Xhruf3Rb2NSpNnSuuqL3S9LZS9AxtVful5wg&#10;muW1Hyrukw2wAnyK59f1LvdI9ahN7PrdGt/cxdvCV/95pc6GrZUcIXu59r3//F92hq9/dXlYtFj/&#10;YBOP6ZY9sq/MXrv61DtN+2vqv9airsbTtI0Rymc9CGkfXj/yOHsNLGKHAhZc3+ua1k3bGE7abVA3&#10;bYc0/QBLwBa8mwC88YwtgDsP2DsCV/DNAKaRueFzyNuMFxs7fNy8nLNm8HKC8RWcBdbhn8iz4C34&#10;4mAebz4PPhHgu06nMWPhXdqxjGxbHTKDcQs+Td/wasYDLcEvD3xkvP4fALI0tAdejgyA/Q3bF774&#10;zAnz0dOj+0sln0ZZB/4sPbtfPLxfvh/o2f3i3fH/8/2SgYRP5R5sUvj0l8NrK3rCFz6/JPzrj24U&#10;bnVqj7sn/Ie/3hSO+n/ar1/VLXlY/p+yY5Vla6+qr1qP/H/1v9uGnznnxAjCtegnAhw1cH8467+v&#10;6xiWU/gr4sK+HmM79Z/iKOedgWXCSI/R/RA77TVifYBz04OUTjRwoSfq4Oi/8EPGh7zL3hJ3R4Bb&#10;yPmkoREEcAv8gz5YLzcvt6xfpA3gOTSB2GnTBWiDQ0obqE+AphBMI6AX0Aj6ghZBG2wHx96PDRF6&#10;YNoAneM7oAv46vEu/aHP2B+OM3XQT+aJ2LTTfNxxpBmaT9fxfDebe94B1yvi3f3i3X3i3f3cnVxr&#10;8JCa9APs5RXp3r36l1Gv6q9aVwlnnvt6+PgnlsmfZov2vvvDx/6kK/zVn60LEy9bE15apv89iD5h&#10;Ly9Xtqrt90T7ta/Xr/97Sf/FHj8c+CrDQ0R7OEfTuANSOopkgH7ooeBo47be8NMpq8P/+PTScMC/&#10;2CDeXQr/9qNrw023cael7kvVHGH/70VmwFYpHt3Q4Ru8yfNiOBzOmEa7Tkq/PK50nJy5Rm4Ebjjz&#10;5PquU4xHary0a95NDIwBO0XbD/cJogPA05BfkVeRXdHJsS8b3sFVAnp5iq/gtXEWGRxcwRZFTIDH&#10;o7M7Jg2/LQb6I496aRu0Ce5BE5CXCfSHTcC2LmgJ8jNyM4ExI5Ojn4PjfA/7YfBr5iJdpwYd01lK&#10;8e44X5oj9n16ZfPpFe/u03O/3qG8Ilt5Vfy7Ir270id8VVmn/EMvvnhV+Ph/fCX8mfafPvonm8JB&#10;/3VNmPSzlWGbZIBe4WF/RX4kuk8NnKoKz+q606Uq/K1K5mbvq6I9cODCsDBSMDBa7TBOQqRFGrfH&#10;Tl6aHq3+x2q7Xl9izoEgi8JrRut73F/aPutjfmOaYDoB76YuddgH5/4yaBa4A39Dr4Vfgl/I+NAB&#10;6AG2O2gDPJGydP8NXAV/wWPogmkDugK4noZWtIH8NPAO79OW26UPyw/QJGgD/Np6CDY4+DVjpC76&#10;PrQBmsceNuvBWa8UhpkH827ygfcU5inn2fSV52ZzzpwOvC99tqL7Fcuyl5fEv4mjb7f4d7w7Od6z&#10;skP6g/JFPzq7a+Ge6RvDF45cFg746Juym+8Ify29+7OfXBHmPLY5bHiP/3uJdtVkH6hu0zs7Yjvd&#10;4t2d2n9GD07Xv2UafTj63zR8b2rIE6KBFfF+vqter4R5T20Ox39zWfg3/+o16f7vhMMPXRmWvNYh&#10;GUH0UDSyH5ukeH2850XfzH9E4zk44p3Bc9FyHHpvX5Q1Wzf0buxB+EeBB1774rekzyMxdsMV/dE2&#10;Me0CZ6Q9jsa6NOYL30l4OzIn/iLIrsA2Mik2JmzO4CnwD66CF47BY3AF/zfwBPzFtoZMjj5MIE0g&#10;H95bDOSDc7TB+7zDvNEuPBnco0/7xFIPvRqbF2MCn+HT2OWwdfEtfBN2BuiS55g4xbPGs3RfwWhJ&#10;fLRfOMP5xj49c88+/mVV9pOUh494RTJxWfapiuTMbtm/n1xcDYd/cUH4q79cHv7mL1eGo3Uv6vzn&#10;a2GHdOp+ycM1eLZ4NHtK6Nk1yQSRb+sZ21S6HoxlJNZ/NNswbBE7nc4peWPhO0Zzjtw281CcC57h&#10;i9YVqet6Q8Vu84PGxn14N3gBTfCaeazpOCiDjlGffXF0EcaOToz8Af5ho4OPw9PBSegCAbwFh43T&#10;3jsHz6EFKQ1oRReoQxnBNIR2TGugTfRBX4wBGgE9IM25Lt5hrw2dHfqArxvfDG2w/cFzyrd6PpxH&#10;zHykc1ScH+bUc5e+5zRlg3gueV38m/OmFf3zgLvWauAMNEb5VeWXdNcp/w2uK/8F3f10ynkrwt/+&#10;51fFu9eEf/+xleHcMzeE1W/rTk3sg5GOSGeHxusdeC42Q2hYOfLk3fND7nRsjB8+QRDcKo+7Vht0&#10;rxo2bauF6295Jxx44MLwt/9ucbh08ibduyZegg5SljyCfqj9P/6TCN8mVBXS+fN8tFPsdUtj0raZ&#10;A1/Yalm/FDaowzPxaAXPXTpf7os8YNJ1jNeuSxkyOH4j6LLIq9io2B9in9y+2ujo4Al4C39HF8Ye&#10;RQCHkMfhuTwTg1/kO5gnuxy8hx5g16KMtqER+JLQN/IBvir4qICP+KywJ8F3MWbjmeM0399Knr/T&#10;MXnAXhn4U+BO3oEy4Fh4wf9E+G8O/wcriXdv0J3lF1/5avjk378cDjloaZhy9fqwclM1dMhnFF27&#10;JnzivgTby/B749wl9xymvNtzzxjaOTAfzKtpEbF5gHW5ZnPreRxvMXPBfKXfja0L/gfvc3kxTmHX&#10;ZeTtLlC3Wf003+UpzNEutMh57sfr7Hccs+b4z2Crw18MPxV46FFHHRVxFHw1XWC/HLwH3+GrBGRx&#10;ZH5oA7EDPNiBPKepz/umFcTQC+gN7aNb4INKPWgUY0L34MwKdJjvKc4Bz3yHv5nY3+fY89Aqdj3i&#10;VoF33UdVPBW9tiY9oMZeGe8pr9G+eKHoQr94d61EflfoUL3bH3o7HPbl58JfHDAvHPT3i8Oc2fpn&#10;S7f0XJVFf3Ls1LLn1boU9B62vJLKGnrHMGBGMkBj7IxLgfEor0JbsoNXJQvw/+65T28Kp5zxbPi/&#10;R+kejZe2yj8NOib9hLPk8sUty76Ifw82dNrznDlNnOLBvkynY2Mcje9vzAPPwAz8DjkTmdX1PWZ/&#10;i2Pnj2RM2+AkbRb78bPjtF/G2uwd6DM2BM45Ym/iLkPOWGL/4y51ZG/wDZxEZ0ZGJpCG5yIvp4E8&#10;cJ76vAeOw/u9r8aZ0LVr18b54w4H7mtAb0nHTNqBMTf73rQ+35Y+p9/dMj0ghyLH0p/onGxT/erv&#10;5Tfq4cRjXgrnnPFGePkV7i1Xuezi8X5g7FYE+sSvVHJq4yx3YwzpuFv2rT7apcz0jfEwj8AD840O&#10;w7NpVLuMt13GYXhjfrDRYvuFLiDTA9++I3QkYt8dWmzL+e6PZ+r4mbtIyfOz32e84Dz3IFLOfj11&#10;qYetGfmeupwH9bkQ5Gn2kNnv+tKXviR97cBw8MEHh8MOOyx8/vOfj2fSyOffW0ceeWTk+cQ8O49n&#10;B/zfqX/EEUeEQw89NL4Pn8YP3efSOI+CjR9/XPYDGRv+qNBeZHvGyLiZc76DmHJkKc8D+f5Oz4fn&#10;gTKHYp6f3Q5zQ/BzvENyteZ6jeZ3TWPOY/lazeOat8Ka1fSr/HVrwtq3V4d1y9eFt9e/FpatXxpm&#10;LXk9nHXxgvDpT/02/NORD4QVb64Pry9dF1av0L8TV+sfLKv0X9OVG/SO/i+h99etXxHWvrVMba2K&#10;/adja5peu36gnsfdGK/GuvqtsFrly9euCE89uzTceMvicNYP7gtrtkpHWblC9z8vDW+uWqs7ozeE&#10;t/RttM/dIshEluWhCzybZrQLTjIO46Vj57HfjU8zsIivFHDlc4j4g/iZM9KcYR6pQLuEtD3fX5KW&#10;0a/PZxMzNt6hrsvIcxlp3mfsnLHkbCUBvRzfUfaQsLHjf4I+zJ6z/T7tf5LGxTLscLxLO8SUg5f0&#10;xZjo29/BOBkHYwN/CYzPYyTf3+8071LufNenfDhh9lz9x+RR/Qf90YfDY3Mf1j/FdM59zrRw172P&#10;hkmXPR5+csXj4d67Hw+PzOW+RfUzS/M0R+feH9EZ1NlaD70/67FHBvr3OMZSzBowV9BlzttC1+Hd&#10;4Cn8u2iHbCc8/bDHUpTL/AyvA8axWyGjojcWg+VXx8jEww1pW8V3KHOfaVkxD33WNjTKbBPDFkY+&#10;z+Sj/zomD5sZ8jeB9NFHHx159SGHHBIOP/zwmIb/wr+J+f+WA2fMCTwTf/GLXxwI5PGOA8/8+5i+&#10;4eHEtuN5HOTxjcTFQD5z4TnwnPmbXe46Lnfs91wvbd91iJ0f807QWp9wUjjx+MHw7RM1jwonKI9A&#10;2beP1zyecGI4+bRjwjdPOT7888mnhq9/Y2I4+h9+Hr78f84Px59ygvaeT1O9U8NJx2uev6X635Id&#10;Qm2fdPK3wgknfSOceNI39X3DhBn1f2Ich/wQT9RcDcCj5k/5x+vOyRNPlv1TffzjV74TvvwP+PnJ&#10;r1nfcyrr/G29f5y+49jvRNhgjwL+DU0wD4d/21f/w8bDofpLebbrkQcd44wg68a+DT7R+Fs5RibF&#10;x4KYQP5IBft1uT/aJZ0G8ugXnxLS+HEQ+9kx+W4PHxGeHZN2OefDSROn/dBO8Zk85zttfxOeSfMO&#10;48MnJQ3FueKZurxDoK7ruF++i0C561PmfMcTVYfgZ+IJl6reBJ0H/ZF88y67QM8Xh0svviRM0vMV&#10;k3Qm/qJJ4dzzpoYLzr02XHzB5HDhRerjEs3TJZeGSRMnhCsnar4u1VpfMiFcVGjb/TQbi8vaLWas&#10;rBG+yPjmsncIbuJbAL42wwfjxXiLza/T72aO0PmQfbiXJA3kfdDg+0yIi221KnN+s/qMj/LiXUvU&#10;dR/E+Mlgg3NMmjq+S4UYGzYhTTd7Jo+9aQfX4T2/y3joFxpLX+7bY6Kc/mkjHSvf42fq+Jk8fyvp&#10;NNBmGva0rFFfbSxUeFr3RDos4s7IZ9SX1upphQV6nk9futtqseaK8T+t+9gXvBIWz1sennz8+bCA&#10;sT2tb1/4lILiBarPe8TP6BuUv3DnN6bjbJVeoG9bOPB9rCnzw5zpjrqnF4YnnnomPLlA66jxzV+w&#10;WHCg/9HM1x2481Rn0cIwf5HWasH8sHD+MxFGsMdic4ZvE+CD8G1kfOhEigvtlDauEmMf4zwW+iF6&#10;YXofAWl0F+4ZcNrlIxWjsxJatUf/HgOxx8heMs8el9O0ldbzPQvkOfhbact5vmeBMtKUEZzv52JM&#10;OW34G9xecVz+Pn8v7fg9v5vWIe186rnsIdZkpr5RwXnE0xVmPjgrzHxI/2R4WHfPUP7gzDBrxrQw&#10;5xHp3jO1vrNkf3j4ifDwjNnai9d9b9M19pnTw6yH7guzH54WZs3UWk+bEabNUH8zGvfPDPZBf4N9&#10;pmMarFN8Z98+M3/QMvYvwE9gHRwFPzPvbuxxpLQgnRPS0DDvLxTrpXVHg7Y1az/N83jo22nGytoS&#10;0nHzHQ7UJW0YcJx+g9sjLuanz0Ol0zbow7odaQLj81hoB1mJcfk9p9Nxu8xxq/4pT8uKz2lZMR39&#10;0rSfxl3fg/5h7KVxfoy9bs2ffGo4Y13DJybCiPYAuZ9cd53WtK9d1v2lFe4/r8qfRufMuAMyjlnv&#10;VcpqN+7X6fvZV291zlpzko6N81yDz/BW4TA+aPKd6yk3fNZ3lLQXKF+dknx46jp3U5efT62vpH3w&#10;UujS/mDvzjswmFPmH1rAurAezD+8e3dzOziGdDyjn/YaEhs2nDYs+dnlhh0/j9TYPZbdtZfWIz2c&#10;0Opb3Ja/hWfSaX2Px3X9nMYeA3lOu376TNvUoX2C+/V7jtN3mrUT88AljZf/7dWFQ40wiOv8T5c7&#10;ArmfpSKcaNxtKvgFhsER/Drk48GZL3zKK2qDs5VlfNXq29Se7l3QWfGacK6sEO8Lpk0CuCxf00bg&#10;ub2D55D59px7DYjBVa9Nu3/LaI+PuUrnyzBJzBwxX65TjEdzbGlf7sfj9Bj97Ng8kdhrTJnX3rBA&#10;nNZ1ftoP7zkU+xuqnsv8jucQPmG5sdl4yKOux+K+Pf9uj3yn077StOs4r/js/GJMPXxU4/2J8ft3&#10;0rfomy2ZVz5qZdEN7jeDlkSeLBoSaYvOilV053ld51TqOgfG/SeV6hb5074X/dL5rrL4dgn+Lb4b&#10;+1Ebzf8Hsit9GfDJjTQJP3Pols7TiG51l/tDh/rbLl+0Tvmi9cpPty6eXd+isenOqR3i59tVv1u0&#10;rqS6XhPLU14PYGK4c1Wcu9F+Zsz0wfgcnEdMHt+BDMJ3UJe0645G7PEUY/fl8VFO2uP0WNM8t+E8&#10;wz11/R513Bblzvc7Li/GHo/bor7bcTotI4+5ow6x+/KYHLuNtJy8Yn8DMC4+XOTd1I+8WzjBXUVl&#10;8fCSeHZfeZv67xH/1toq4D9ejuc7unU+Q/KqfND7dW9xVfhV1z/96pJBq/IF7dW5CmRrQhyH+Lb/&#10;R+JxFcfo/HaI07n1/IKnHrPnmuccBufAcJzOH+tJvkNxffd2/tzOUO+7b+Jm9Ypt8Oyxp++Sx/vm&#10;13wLefBS8t2OY/eVtkE6zXfddF5c7jgtMz2lX/LT94FN8niP2N/gdtK+0zy34TziVnlpnbSe2yaO&#10;45Uei7+q5fSYL37OXWsllZXxGxc96It6r+qJhtTlM17TWe1avCdcvL+yQ7QE/UL/QxF/jfeZiv7w&#10;/0/uWKEteC73LRfH1eq5Gs+FqS/zbo0F2lZR4M6VLtG87aJvHfJ779V9a3XZAervaT7UZ4do4XaN&#10;u0dyR0l3PxsO/M3QZ/M5w0qrceT8QXqR5yLPRYaBDAMZBjIMZBjIMJBhIMNAhoEMAxkGMgxkGMgw&#10;kGEgw0CGgQwDGQYyDGQYyDCQYSDDQIaBDAMZBjIMZBjIMJBhIMNAhoEMAxkGMgxkGMgwkGEgw0CG&#10;gQwDGQYyDGQYyDCQYSDDQIaBDAMZBjIMZBjIMJBhIMNAhoEMAxkGMgxkGMgwkGEgw0CGgQwDGQbG&#10;FwykdxZ57Z3HM2k/E/u+pWKZ383x+IKfvN5jc72N07tbP+N8sR75xTaa5aX0othGfh6bsJPXrT3W&#10;zfhWxEPWx2VOx/sId96L6Lxm7+W1bY+1zeuQ1+GDwoBpALif4jz5zjN/dt20LM37oGPJ72d4zjDw&#10;fhgwDnpewDfSaWwcdB2XO9910/Kcfv885/nI8zHWYAC8hj6YRqT47nQz3p3ed+56Y+3b83gzvrYr&#10;DIBTjM24R7oZnrXK83vEhHb9zjyujIMZBvYOBsB9/6PE9ML0gDjl0UU64H9m+L28Bnu3Bnnexte8&#10;Gb92t+7muca7FM/IczvErkObrufy3fWTy8cX/OX1Hlvr3QyPjfNeS3ixaUBKG+DtzegBdfxujscW&#10;POT1ao/1Mg4a74xnrA954B6xcZNy/vnX0dER/vCHP4QZM2aEFStWxDzX6+zsjO+4DfLzerfHeud1&#10;yOuwJzBQpA/gsoNpQvpPSvJ27NgRacKvf/3rSCf8j1Dec13ThpTe7Mm4ct0MxxkGGjCQ4ij4R+Cf&#10;sMY7ygk9PT1h9erV4bbbbguXXXZZ+P73vx8efvjh0NXVFesTg6Nug3Se44xnGQbGFgwY31NcTnGa&#10;fILrEW/cuDG89tprYc6cOeGaa64JF1xwQXjqqaciLzc9gaZkWBhbsJDXq73WyziXrgt5Ka4aP+HX&#10;b7/9dpSln3/++XD//feHKVOmhKuuuiry7l/84hfh1VdfHeD11tWN22kfOd1ecJDXI69HMxgwfUjp&#10;Qcq7XU7ee++9F+X5xx57LPzmN78J0IPJkyeHCy+8MEydOjVs2rQp0pWiLkC/bqfZGHJehs0MA7vC&#10;gHGmWWyeDV729fWFt956KyxcuDA89NBD4b777gs33XRTuO6668L1118fLr744vCjH/0ozJo1a0AO&#10;7+3tjenMu3ed9wyLeU7GAgyYLhR5t3GacmT6tWvXhiVLloRHHnkk3H333ZFvX3vttVHv/vGPfxwm&#10;TZoU+Tp0BN7t4PYdj4U5yWPMuNtOMADumFcbj4jBMeTpN998Mzz77LNxXxuZmj2s22+/Pdx6663h&#10;5ptvDuDnhAkTwm9/+9vQ3d0d7WHYzeH7xvN2+t48lox/GQZ2DwOmBaYNxmVi7GrgODL9vHnzwoMP&#10;Phj59l133RXpA/tp0IYbbrgh2uaefvrp8O6778b9N96Fj7MGbjOvx+7XI8/R+J4j46Nj4IG0bWFO&#10;ozdv3bo12sHBTXRqdG780h544IGIp7/61a8int54443hZz/7WbjzzjvDG2+8EdvDV8U+KbSZ4W58&#10;w11e/7G5/uAu/NV0gjS0AZl+1apVYfHixeHRRx8N06ZNi3Thd7/7XbSZw8OhB8j5F110UeThr7/+&#10;+oDODb1xmxk2xiZs5HXbt+tmGdr4CU5t27YtrFy5MtrBnnnmmehrAv+eO3du9EnDtxwcvffee8M9&#10;99wT8fPKK6+MdvPf//73EddTWSCv8b5d4zz/ef73BgbMt8Fl6AM+q/BsbOQvvfRS5NuLFi0KTzzx&#10;RAzI9vBw82/TCOR6bHPU27JlS9QTUnk+Te/NOPM7Gb7HEwyAL8YZYvASPXvdunUB+fiFF16IuMk+&#10;1nPPPRfA0SeffDLMnj07zJw5M0yfPj3iKT5r8G9sZPitEXifuQTn3cd4mtv8rZmWjGUYSHGWNPYz&#10;znxCG/BH/eMf/xjwVyVAH/CDgT7gW459zjo4Mj77aHfccUeU688888xIJzZs2JBt5aKPYxlG8tj3&#10;7fqBl7aBIQ+vWbMm8t1XXnklEMBTwosvvhj5OGc98CM1jiJnw8PZ64KHs7c1ceLE+Mx+FjhvOuA4&#10;r/m+XfM8/3n+dwcDpgvI8+x9bd68Ofq8LF26NNICdO6XX3450gjS8HD4N3o1sj3nRS3fs79GgDZw&#10;lhQfV86RuY/djSWXZ3jNMLArDKAX4yeKHQyfE/avli1bFvk3ujMB3m38tP388ccfH+DfyNngKbI2&#10;e1ucC4F/g5/gfubZu857hsU8J+0MA8jz+Kmab69fvz76iePLAv924By36QO+rPijIdvDv/E5hzYQ&#10;4yPD3vfll18ez6WgC0AXHNp5LvLYMq62Gwx4/wpbGGcvsYdx3wr73MuXL488HFy1/g3/xj6GbWz+&#10;/PnB/Nt4iqyNfM25zrPPPju+j+6deXeG/XaD/TyeQZhshp/QBmR6/F6gDfBu9rihDdyfiHxPMC+H&#10;Rtg2B22Af+O/hn8MdALZ3ro3+96cVUGuZx2a9Z/XZ3B98lzkuTAMWNbFno2/KPeaYhMzfqJ7g5/m&#10;38jY1r/BT+99Yz8HL8FRcJU0cjbnO9G92RsH/91fxtEMg4bBHLcPLBTxkmfscejc+L9wrov9aWT7&#10;lDZAIwjwb/RvArI9tjnL9tjQoQPWwaEN3APBXYy8S1/ICcUxZPhoH/jIa9E+a2HcxCYGbzXv5s40&#10;8JM9b3DUMrbT8G/L10UctQ86tjF8z9nbwj4G3tOfQ4aD9oGDvBZ5LYCBIt/kGbneejc4DG1A74YW&#10;YJtLA3neZ7MPm/fWoAvI9Ojf8G/21ThPeskll4Sf//zn0S7PGOzHnmEyw2SGgV1x0nOCnAtuYrMC&#10;P7dv3x55LPiJ7s2+NzwcXIWPcy8LMbwcHEUPx0/F+1v2UQFHkbHxY+POlnPPPTf+p4R9b/ed44yb&#10;GQbaCwZa8W7uXcEPBpscdnPL9tAI0wToAgFaYRs6/BvZnnPfCxYsiOdLbaPDt9XnUfCNKfadYaO9&#10;YCOvR3utB/iCnAvv5g40eDf4iV3M/Bv8TPm4+bllbOxj3t8CL+HZBORs7Oec68SnFPsYdZEVCK3k&#10;6xSHiza0tCzDUnvBUl6P/W89wD/7qcG70bvfeeed99EDZPtigDawz4bvGn7n+MVAG7Cb48MGfWB/&#10;jTNj6N7Yz6EJxndiAjDlmDT4n4YMc/sfzOU1Hd6aggfNeDf6MfwbPCXAxx3M15Gv2afCfo7uzd43&#10;eAmOWsaGd2Mb4w7jn/70p1EeBxfp0yHFzeK6FXl18blYPz8Pb93zPOV5Gg4MgJsp70auhzY0owum&#10;D8j56N/wb2gDujd2OWxy8Gz2v6ET2OY48w3vhj5Qh77oMw3QCeM9sdPDGX+uk+F8f4UB8MC8G7sY&#10;ejc+KeAoMjb2MXDVgWfy7a/CXhfyNfo097cgX4OXBPg3uIrvOf8pueWWWyJOg5eWsY2jGSczju2v&#10;ODZWvyulDfiq4WfOvQ+mCyltIO1n+Lp9ZaAN+MWge2M3R66HdxOwy7HvzV3K/L8IGzr+stAj0wXS&#10;0IrMrzN9GKt4NFrjTvETmzm+atjGwFECPNx8HJwlD94OnnqvC/ka/1Ls5vilmG/Du8FRdG//qwQZ&#10;nHNoxkf6N54SZxzNODpasJ7b3TPYSmkDvBu53rQhpQtOm04g56e0AZ8Y8B67nO1x1r/RvfFnveKK&#10;KyLvxufG9AC+7ZDpwp6tXYb1/X++UvyEd8NXka/hz80CuJvue7H3je0c+Rr8RLaGd1u2JmZfizOc&#10;3HEOnmJnN06aXzOOYmgGfxmH93+YbLbuOe/DX3dwExmbexmwySHXmzaksr3leegCNAMZH93btnPk&#10;et8HYbne+jc+5/jDXH311fFORt8B4b5tn2u2/pkWfPgw0Wwdct6+WQfgHz5qXzV4t+Vr82nw1YEy&#10;0sjY3vfGPobfufe8jZfwbdLI2PiknHrqqVG+xu8U3ARP2d+i/4yH+2b9M97leW8FA+af4KnletMG&#10;y/XQCOgB+Q7keU8cH/TUbg7vJkAXfGcq/yvi/97+ZzA0IQ2MgzFCI4qh1dhzfobr/R0GzLvBFfaa&#10;kK/Nv42LxMjc5DuYf2M7R8ZG92bPm30t4yf2MWxinBPDJwX85B9C5GGDQ6Y2jlq+Tnl4mt7f1yF/&#10;X6Y17QYDpg0+PwrOQgcIKU0gH7ph2kG59W/819hTw27OnprvYbT+jU0O2sCeN7I9tjvaQZ6HJhBM&#10;Bxy32zzl8WTc3RcwYPyEhyJfs98E7oCPaTBuOoaHw7+xl8G/ka/xKcVfDX9R5Gp4NIH9bp/l5KwY&#10;96Tih4o8DY4W+Tf5LnOaOONuxpF9gSPjuU/wDvyELqB7p7TBtIB8ylPaAW2w/o1cb7u5/dV8Twu8&#10;m/uT0bnxV7v++usjLTG+EzP/Ke6Tdvl4Xpv87eObHpp3I98iX6N7Gw+HisFb5Gvwk/0t7Obwbvur&#10;YS/HJgbfZk/L/x/gDiXOecPLLVcTw8PBRwfL3UW+XsTjDL/jG37z+o/u+oOP4KDpAnw65dWmEWm5&#10;aQO6uWmD7eb4q0Eb2EeDPkAb4N3YzTlDyn9BqUN7KY82ryYPeoGeAb3K6z+66z9a88s60jax08W+&#10;vObF/Fb1i/X292fmgTky7wYnCODOUAH8tW0d3RvbGPjJnrfvUAI/wU1s5vwbFNmauw+RrznTib5O&#10;v/QPr3Ygj8Cz6Qax1zKv3djE1/0dl9r6+2qCGQfRzMZYoZ/otQTSDo3yAdpQqgyLJphedPfIZtfF&#10;Pht+MVvC+rfeCatWrtGe2tLw/AtLBnxg4N3o3cjx/DMYexx2uV/+8pdRT4c3G+ehBYyH2DoG8d7Q&#10;gr15p63XdmA9va7tH3sNvL6eX+cTs9aUU8ZzWlZ8z++Pp9hzYj5pPRe8MB9PY/KNO8jX8G90b/gw&#10;tjHva/keBvRuznfDu/l3EPta+Jv/5Cc/iXI3PB85gDbdN7F5uvvi2WN1XFynNJ90Wl58Tstyuv1x&#10;/YOs0XDWvlmdZnkfZBz78t2a+TbxAK1v8O5avTLAt/nmYqhUasLPUsRR43/rGLm/K3T3bg+dO2Q3&#10;3yq/tQ363/fa9bqXaXl46eUXB+5oQa6HNsC72fPmXtSrrroqXHDBBfE8CvQEvGe85t08u2/ynE+d&#10;dNx+HvzWwe9O66XpZnWHaqdV/Zw/ONe7mwvmv1md4rqah7sucEAdP4/H2LDL3BCMD8zNUAH+ipxt&#10;/Rv+DR/G35y7GNjzxlfNsjU28wcffDDcc889Ub7m33/8nwQZG/8UZABkBNplHKQZC30wDvKarbPH&#10;z9q5nLhV/fG4xuP9m4EFw4fhxXnjfW6afb/nyGXMFbg4FD1wGfgLn+/t6Y9749jNt2zVmZSNb0cf&#10;F2R7aAN2c3g3d7NgM+e/oNjl8GedOHFimDBhQqQV2NzRESzPMzb6Ml3wuDxmYo+bd9L8tIw6fBfB&#10;+a7r9x273M85Hj5vLs6V5zzN97x7nqlDeXFt/E6a77zxGHveit/u/GYxc2ecsV4M7wXPOO/Nfwjg&#10;x/7/HzgKbsK7Oct5xx13xHvWwM9jjz02nHPOOfH8JzjqdaNfcJTY/XnN6Ls4Xp6pm8au42/wc473&#10;HvfGwtwBJ4aVdLzjFw4a+nU96tc7dWzr4dVdYaE4T37eXdzAU9GGUj2Ue+uhr7scurrlm96luyK2&#10;6x7VDevDyhVrIq4XZXt4OPQBuxx3MCLXX3TRRfFMKXnQGfbWTXfMl6ER6RozBueRTstIF7+hWJ6f&#10;d4WH0ZoT1rDZGqX9eb2c5/rElDl/PMbFuRnOHPAOcwceMf/gFfo3Mja2c+5ksP7tu5SwnfM/b+zm&#10;3NOCfYx/CKF/czbke9/7XrSXIYOjv3tdzL8Zl/t1ujhWf4vX1+Vuy885/vDwsx3muhk8FPPaYZwj&#10;MQbjAG1hJ4+28riPDc8uKSAPi+6JZxPqFYXEju73Y50BXr+T36vNocYY362KNqhN+Hepn33yBs9F&#10;tt+yeWt4681N8W4m/78I+R6/GGzn8O677ror3sEI/2Zv7bzzzgunn3569GFD5scXFhsf60eA9tAv&#10;dKLZmlJGPnGrscdxD1HemMvW77dqN+fvCi9ei2Zz7rXyfPMMj/G6FstHcn49Hscj2fZot8WY96QP&#10;z6PlYGzcnCkDr7i3Bf7LuU7jqO1kyNfsbWE7R57Gd429b/a4+E/ohRdeGP1N4eHY1yybsX5e9+Ja&#10;Op8xMR5/C/le+/Qdyh325Jtz3V1xsV3npLi+fk5jYMIhzU+/qSY/LvaDG4F0gw9Q/331Cs9pGeli&#10;/WL53jx7zH7Xz+5rgD+Ld9fEs6t18Tnx7wbvVh58eyfv5h3PRSMWzayJz8Pr+f4EZ3aXrlR131JN&#10;e17Vhg9LX4/0747+sG1rd3h3w/Zom0O2B7+xz1kHR76HNnD3IrI9/qzsf6N/n3XWWdHHFXv6nXfe&#10;Gc+ioiMwFuN4+g3MCd/RbKyD37dzXWt8a4NHpG2QTufW6RzvPR3weqRz6DzPPetpuo9MhnxGbNru&#10;dU3b+KDpdAxOf9A22/V9fx/z6LlmDwr+Hfe45HvOnS2c48aGzr8AOfvNnQzgKDb0++67L8rZN998&#10;c5gyZUq0j2FHR9bGF517EqmLLyrnz9DtmQ+vcQMHB/GT9WUM6Rp7nYt5zqetdp3jPK69pxHp3Ble&#10;HAMnpgVp2jDxvncjz5NtL8Y7+VjCv2kzDem7TrvczyMVu900TnGiKh24RtAYq1XRPvFU86hYryLc&#10;UTl6t99zXKnCyxo8LfL6wnemfTbS4GEjVKu6k7y+QzxfcVl3pPXKb6WzErq29YeOrV1Rtvd9qaYN&#10;8HDOp4Dv9l1Dvr9Ntrlrrrkm0gbOlp5//vmRNnDHEzo658S5SyLVxcF15phxOWadbSMsV5gHzUdN&#10;MobkizKhMsgfDBPMhdfKbfk5xx8MNw0/Xh8/w6fxUcReyxlk1sx+UObnrIvrj9Q6uL00Hqm2262d&#10;9BtJm38zz/Zf424l7kZkD5z/jYGn/qcQ9yvhx4atDBy1DZ27GbCjg6OcF8FuBj+nHN838BsfdnR7&#10;8BVebXrDutO/cY8xObDujNN1HZPXbnObx/PB6EJx/rzuxMAM94QgS5qeAxsEYKUIDw2eDe9u8O/d&#10;6aHFvnmmzWK7zertaR5tpnTMMO289Llcli7Tj+6CrUF4gW4snlUTD6PftC5p443zrcNbFvA3NWLR&#10;Uuzr0l3r8PtKj553qN1uyQbSv+W7VpLu3d8lH7YdvZEmc67U/yxBvucfB+jh3MtoPxnOltqOzj8I&#10;oQ3I+NCDs88+O/Jw9sX5jwl2OmgKAR2BdUaP8PhZa9OHUlk0Al6tsZWr8oUlrjTOi7sedZkDr8lo&#10;rJ/bHo+x1yX9duaYNWMtkdPgGeCl6bnXhHq8P5JrQlvFkI6tXdIe496Op9n75AHrhn38Stjj8t1r&#10;5uHgKfYy83HkK3AUP3TsZeyFI2sTwFPW8Ic//GHEU9L4tX33u9+Nujg+cJwn5151ZDT6Yxysa3HN&#10;4enkmyY5pv7ezkN+b2R57EjPZ3FteYY/sG+KPdZwAk0wvKTvkG7wbJ0zlr2ZdMq70/FSN313uGVp&#10;vT1NM/5iSOG6waORX4UPfToX3aN0Wd8EnsKzavINlW7Mue5iOzy7rSr8XufE2MeOscr8vTH2vrj4&#10;dl0yQk26dl38sF7jfpVuvaN+yvIzK4mPa//bsj32OeR7fGT831B4uHVx+Dg6NX4y2OigDV479G5k&#10;fGx0P/jBD+J+G3tupKET0AZ82WmXPqAN0IDGN8lHp9QT+jUm5qG6075vOKCe+YTXpNXaujzHe08L&#10;mFvgjRh/ZfZM8HGAT5AHblonY55HYy1osxjacU09xuGOzfWLcfF9ylkD4B7ejQwFzhCQg/FDT/9f&#10;4v1w34HO/ano4bang6ucIePOhqlTp4ZJkyZFffyMM86IvitHH310lL/ZN8d2Bh+nb+QH4ynj4Zmx&#10;Om05Djwmr/gd+Xnv8bDd547/WXEOCVhirMAAtIFAGhj2N0R4jjy7wbvjXvHO/V/XcWzc8HMau2w4&#10;cfre7tLAboMXNXh4ZSesN75DedEmLF27LJzEbt2l+vIh47ksu3a51hkqUT/GNq79cAJ68852B/BE&#10;/L5ckmxO0Lu0Tx3qRju5/QGYP/mn1fs1h2XBkPpH/67Vt2tOO/QsfbzU2NeCf5s+IN+bh2OjS/Vw&#10;fNOQ733WFJ48bdq0uOcN3qOPI4fBx9kXRx/nbraTTz45fO1rX4u0A//YhQsXRftffz92OWzk4s8l&#10;3StR7g4l2QnKld4BGDAPT2lDmt7duuTyvacfwAX39LCO6N2m5abr4FCr+S3il+v5HcfN8l1GzFr7&#10;2XWJm+Wl5WMpzbc4eNw8QwexZcO/WQtkqVTGZq+L+89ZG+5iYy8bW7r/VYDfKXyc+1ywmXFfov1P&#10;b7311nDDDTdEXo6PG3es4qd+3HHHxfXmjOhNN90UfeDg5el8s/5+JmaNgI00z9+R473Hv3aeO+AM&#10;Wg/ssO7IeEPx7mgLZn9b/Im94uK3GY4MQy7nOc0z7U/z0rqt6IXrpHFNdKSnvx66++qho7seOnuU&#10;Fq/sl/5cQocUv6zW31P/26XzSt+VLlwV/+U76zq7VRf/rsvHvKwx9kKn4LN6LlXkB6BvrEg+YS+Y&#10;PXL6rfbpW2Tzru9Q6Jasq/dryANqv0928RL1xddrssnXpWfX650K4tPsf6vdmtqs1WX3qkvXl60a&#10;PGTeU/3b9AH7HPcrw7+R7dHBoQ/scfjMCrQBXRwejj5+9913B/g4fjOsLT7q+Mqgf7Pvdtyx3wyn&#10;fue0cMWVV4Tbf3lr+NUdt0U7efTf2ymreH5NE7xezidutnZpuesMp17xvfH23GyOyAMmoPfYT8y7&#10;gVvLkc3e29u5Y429zm6XuCEPY69qyKgu29t+2vE9vsmB8ZFmLsy74dnI1v6vEHvU4CY+6OAnPgkp&#10;jtonnT1t4ylyNro4/ivgKjIZfBwejl0dPo0eBS1m7+vSSy8Np512WjjllFOiz/rtt98e98iR7Rmf&#10;bS8eKzDB2Bkzee04z3lMIydHmHfjv8x6W8di/Rv6ahEGkMHRLxu823DjNeHZwbieloEPlJNHTB3T&#10;IdMN19+TGB5bko9Zn+zY8PEe8dd+7NXio3Xxybr0amzWdfll1cW363EcnaGnskM8l/0jyazit9U+&#10;9PPGveDwWcZUhv/X0Je7NGbxYuWjQ9dlOy+Lz/eoz26lK/it0672zmM5vF7P9die7ORqg3awyzf8&#10;29WfdHLL9Zbpscmhd6d74Mj28G5ke/Nv/NmgC+xp+19H0Af2R1M+jh86tnVoBOdYpl49Vf8vnBJt&#10;LeedJ7v62WeFm2+5Ub40l4uuzIw0CJ7B+jAmr5PXzuvn56HWibquP1S98V7WbI7IM+/mzDDrb3wh&#10;JjR7r9VcUteBOqRZQ4KfyaNd+AJwCT0ggKOuS51WfYzVfM+Lv42Y7+XbbTO3PA3fZl8rtZnDu5Gt&#10;vMeFDxG0FV8TdHDOjthvBRzlfBkBmzp2MAJ6NnI3uAqfhpezFzZ58uTIuzl7hr8bOAw9YGyGB68P&#10;z4zb3zFW1yOPe2gez/pii8FuA3wwX+bZwAChCANRd4y4KzogvZZ3qEMw3HjenQ9cucx5lmehD9b1&#10;TUPS950eOhaeiT9XZOMua8xl7UWX4avwafineHhdd5DX0bOlC9eULouf9mh/u0t26z69y3PD91z6&#10;uHTPd9+phFee7Qh/XNQR3ni5M2x8R3bkSL9EwyQblFWnT3r0DskM29Rvp0KvbOE1+HSUA4Q/2MoV&#10;anqvpr4qta3i71s1Vvmh4Csgn/ayZAxoAzzS/zKCNrCfRrBsX+Td0AbWDrrAHhu0AZ/V9H9k6OL2&#10;m0HG5x4oaMPdd90d7rzjzmhfx2d96tSrpYNfLvpwQZT3oRfoesgQfDNzz9qka2jYyHRiaBwbGm4H&#10;3wUvmtWFd2NLwacJ3p2uw+7m3rhGTN00uMx5PBsn6RPdjoCuCXwCB36HcabpZuMea3nF7+GZuYE/&#10;Mh/e57a+Dd/GdwS9m30teDf+CMjV4CYB3Rv5GhxdsmRJDMjZtqM7Rhc3Hwdfsa/j6wY/x28dXo4+&#10;jg8qdnVsMNjVgAfGxto0aNOgHDbW5j+Pd5AWDGcugE/2u32WgXdSGEjx2mnKTcPJMw2nLZcZDygn&#10;TR2CaQN4gE6JHAvPsu3H9f0+8XC+gzr4h9ekC7NfW9FeLTw0xiXx0l61I9t4rUd27z7qVEKH6myR&#10;Pr2xqxwWv/humP3Em2HG3HVh+uMbwsOPbQ6/uHZTOP2YpeGko5eGc05dEa6bsj5Mm741PPTIpjBn&#10;9rYw/YnV4bnl28P6zp18W/311TeLn2+P9udSr+xt2k8v94rXS5dH36+hc9c6RBN0Vky8Hz+5fo0H&#10;/INGMh/Mi2V60wf21KANRb0buZ71K/Jvzp/432ScMcP3FT6OjI8+Dm2wzQ4/KPTyG264PtrVsdXZ&#10;FxY6Av9mHbzWXssinAx3nXK95jjaCtaBjSLvNp44bjWnxiPqpesHHvpd6rCm9GM7D/IisAefQp6k&#10;jPVO+3Hbad5YThfn3/MCbbI9zLhpng1ewrexmVvnhmezp+V9LfNu5Gv4t8+FcTYcWdv3pOO/wt6X&#10;Q8rPzcPh1+yBwcPZ+wJvkRUYH+vDuo7lNchjb04bms0L8Ant951d1AGPjZfGeWJgw/ABjJA2PzYd&#10;8LNpA8+0SXvIr/Am+08D8+ACfBz8SPt1/83G3CovnsvWHnxfuUP6tvTfqvy55cdd6xPv7Bbv6dE/&#10;AXrFJzX2HdrH3qD7xRe92hHu+d026TQvhq9/Y374yjfmha8ctyB89Zhnwhc+93Q4+L8vCZ858JVw&#10;8KeXhM8dsij80z++EL76tWfCMcc8G758zOxw4ZUvhUfnbQvvbq6Gnm789zpDd1XySFX/DesF58XP&#10;e/Rt3lNXv/ico/dXtUde7uc/Bbvq3LbFIdPbF8a82zY504aUd0MbsKFDH5DvoQ/Y0lM+zt0QDt57&#10;e+CBP4g//F5+6/eEm2+6OUz+8WT5q58ffdax70G/WVPWyHDg9SfP6++1brVGOb81bgLzxfkhz7wb&#10;f0P0uhQ30nSzd1P8Jc1aEdCjnWYdwUH4D7IgvAd+AH6mvHs88QXmlfnim5kr69w+/5HybOxh5tve&#10;y+LsDjo3uGmbufe3rH8bV7Gjw8MdwFmCeTq4638L+g437OnI2OyFY0djHw3+DY1l7EVYyM+t8W6s&#10;zg3rDEyxf8I+Ct8BTpsmGIbJA44j/ZbOSlyWf3RaTh3gHT4MvFPmd6A/0AH0RmAaWAMPirzbtIZ3&#10;93hO8ReTrbpSla94tUM6reiTfMmr8l/r0VmwPvHx9zTGjRr7ep2pfnl5d/jhacvCoZ96IXz8bx4L&#10;/+2Tc8LhhzwaPvfZ2eF/HjQ9HHrEveHSKevCdXf0htPPXh6+8L/mhsM+81g4/DNzwqEH3x/+y3+a&#10;EQ781LRw1kkvhtkPdIVlL8gG3y26KP36vZL0537987NffmvS+6vaR687YEfH102Bc2o9fYP/HrQ9&#10;zv4v0AV4NrSBuUttctCHot4NPYBWmH9DFxzMy1N+Dl2Y9+T8/8/ed8dJVd3tP4igEqNEKYqKxhDj&#10;T03Mq7EmxpKAicYSozGioiAtaIxGJSY/EzE2pCiIWGI3oiCgQaX33WX7LmzvvfcpO31m532eMx4c&#10;111A86Zo+ON87syduefee875fp9vP9i6ZTvWrmE+ywdr8PaSZXjl5depgy80dZmVZ6Z+ZT8Vb7Bz&#10;Kp6v+bJHzZmdN3v8zHPI9fffek1/Yybaka+jL+zWWPV3nc731ez4ys4jGhRGSw4UdkjnEz+QfGix&#10;W/K2/iu6tv3ZPvq7t/39i3jUO/WF2/JfWb1DdKm4NNGlaNLK05Ym5cuyMrXFbtnGbNM5q4fH/25x&#10;3f5u6ViyuOhYtGvruMk3rlg26d+KSdW9Nd5fxjn5Iq6jf/Yza54tdssOo+/ixfHzr3UsXNZ58W2/&#10;TxjFOBbqrarPbWt/i6/ba3W9rpMvWzxAa1L6n9af4qMl40u3FHZLp9P/rMwQ/87xzxF/vs/PjBcL&#10;+igzqL4KMTwkXHRF0e2OorPbCy/zq7voYy5u9uHdNW246/Y8jMAqnDcmG7+9rQrvEX937YwgJzOI&#10;/BIvsovaUNtFvzdj1iuaAsgt9qKgOIBd9H2Xlnux7O1W/PzCbRgz+H2cfdQOzLylCgmb6Z9upZxO&#10;n7qTz+BibFyAMe7KmY4qfk053szFilL3jnA8/QHmjXpicWnxMr2V5YXX1k4u/iq5R+MnzBZ/0NyJ&#10;H1haj6f9eJ4Q/7t4xseNPCSTcTSpWUjZkYHE7cnYvHEbMXwd3lm2wvjDxRtUl1lzJ/u51oCV0zQP&#10;Frv7nJP/Yiz+rOPR31rvjd2iK7V96V999m6aO+GxdDjZX6XDKXdJNlvNsdaW9Edhk6VRyW16Dt23&#10;d3/78hz/qf+JH3P7XhofrXG9r3iT5GmNg3RtjYlw2mK1aFKYqSa6FJ2JBoW5lhYtrSkeRbQqTBft&#10;2qbx1vXqSzYP27++27h16Tr6Tf9Vv8Jwyd3yhStXXP5v6eHqX2Nt+fB/6rjvf67Pp6P0Xq9aS9K7&#10;47G7N43qu9a0adQfg/Tf+unHDdLmq/okmgv9pr5lu5GuKFlRflXZdBQnJd6gc1rfWoeiBfnVFE+t&#10;a0QvvZ/NPsc+zXUPsVu6QVhx3XweNi/9yQ4+r5OfW6l/J+zowL1Tc3HqsC0YfSht5D8pRUZuGO1d&#10;tI8xx7mHOrPJHRP28xon6ddL+3aAceUhvqfZT0R6vJu54R09SN5Wh9kPZ+HqS5LxzYNS8I1Ba/HQ&#10;b1jvOMcLB8enO9INb7SdfvBW2tPb+FxdxG/a88NdvB/rnPna0dEVk+etLC+sFv1qjGyz9rd4nBZP&#10;sJhsP+t34blo3DbxFF1veYx4gvqPxauXorSE9R2L1Kr43KzzmFOErIxd1McTTS6L4mRUt0354upb&#10;c2Lx2q4JndunOdqP5f2OU/zat2Np6Uk6lvRurQ2N9WehC/Wh/2uuNG+y/6o/0btqfaleiPypipWS&#10;7q01JFyRTmmxWzKbaPSz3Ne+w3/yUWNjmx0j8SHpEhon6RbStaV/iKeJbkQ/aqIpS2MaL6tni0bU&#10;RJtqFqt1Tv/XdaJr0Z+a9HZhtPoXD5BeY5vOW75gdXxdK5rWXAm/xV+V+yn5Wliu8f6yzdN/8hr6&#10;Vz6b1qq9nz5rbfXl79b899Xko/XSj+ujfzfM/Chht3TwCGOmte61XpXboD0ylFOs9aS4KNnjJNeL&#10;N0iu11oVXVi7ufR2u+bin9E+616PfA7leKlWeIB2aj/93S7WWmkNddO3HcWaxHrcdnMiLjhlPa69&#10;KAtPPtrJXCo/6hir5mBcekA1z3hND+uLBf1OxoELo/RMxHTmYcdyw3ikbT7iZHwP8d7VwVrTdR5s&#10;os/7oVlNxPBqnDEqCbPuqEBWghse1jz1M68sZGuxhHg9+UKI+4B63LE43rZmxrtRjhFtijdYn5no&#10;0+KueINoX2OnZvmC/a7fNI/xvEH9iDeI32usxQMsb9j9vZp54xXkFdVNqCitQ1kx4+FKa4jjFbRB&#10;5Br+oHwzyXaS66Wf6Vk1P5orzbcwQZ/3Oj/7cXuPY9TfmhdmWpt5PHb3Nd69+9B3Oz/6LOwWHqu+&#10;tni98kKVV6xYOMUxKu5Zep3Wm+4l341sxRa71Vfve/T1HH2eoyxsbHQ6kraizKc0uZvmyH55LsJ4&#10;FbO/gOJOlddJO5n5r66h/BzlO6iuhOotfLyfguyEset0VD9hvSv/HzbXyI6se+qo51fMHfUE3tfk&#10;dLIv5c7ovmHaxYJBytveLri6uE9vSzsa6hsM/QhjLW6KLi1ei+4sPuucaDCedoXzVgYXTaof0bql&#10;RdGT5kR6jGxvbW2tprW0aI/gBjQ01nMe6lHfoJg42eorUVlVgdy8HKSkJpOHrTb1ljSXqt2m9WLH&#10;X3MV3+z5+OPnns/99Lx7nOPH8//qs523AMfZz6Y1bXKPqV9Go/ocJSYwznzRM5hj/N3EZcZe+0ij&#10;ioFWzTA/ddAAY6h7iG+dzJvamdmKbZuox+VVU0dlv4zD8sqeTppw08+9bMW7mME6f7+7h3vYzn3C&#10;rCfx/I0bNyBpRyKysjNQXFqA6lryhkbFw7QaG5585MICgwOkNdGbobmP6G6vY2LkCOoWiu+mb9tL&#10;nddBLO7iu6bm+zB5+nac/b13cfO1iVj+ehOqykMmxqxDeWKkZZ/egZgfVm1vL3O4xT8MNil/jI12&#10;7x7GsCt/O8S6LBHWZPES2zt4nxr6A7OK/Xj7LS+uuCAVF522DY/MZH2lbIfhM9pDLMQYeC+fzUvM&#10;97WxDkt7J7o6G9Dc1EU6Jm6Xs+ZKcQEKCkn7BbSp5e8ifcZaTh5tbbnUhz76nsff1PILclBQlMvr&#10;8s2YlpYV0Z5PWb6K/IF9VtdVo7ahFvXkAY0t5A9t5A/tLWyNaG3n52baA+u4x0JdN1rrKYOszsd7&#10;S3Oxfk05UtPrkbarCltTUvHm0jcZv/YoXnnxGeTs3MF5Z9wxx0Y14ZUHF1HeneLwxH+5xlQvV7Xb&#10;w2GtH9pD9tP5Xum8Px4abzPfE3ZbWo/vR7RkbSQ6r8/CjIkTJ5q6XdK9VaNTPF82MvlSZRsTBglj&#10;pG8KUyx26/r4/vdKk/HzLjo2WEq7u8FO0pKplyC5WHEqzMci3wkSR02tBsrLqqsU4m+ygcnuFSRP&#10;MvKizlGmDpo6xrEavqqLGKb8bWobR9gP+VWQ6zNM+lf+SZQYLWyO1eynf48+rCBbhP+N1Tfm71zX&#10;wQD3BOluplzeiC5iakNtbO8RycGyXQmbNT4Wu+1n4bV+F04LoyWHa752y8kcd42n5CFhtWQi2eOl&#10;u2h85ZeQL8PpcrI5+J2yQydzRdtaTGtpZU5aE+Pa62uI47UoKS1CZlY6tm3fQtlumZGvpYNJjte8&#10;aJ40/7Z97nmLn8P9n/dKx5+JJvYwnpovNQ+bm3QT4HpWrrFynCPEZa1ZyYzPLua+s+TNWt9u4lE3&#10;dWvZw/38T1eIsV3ObvpEO/D6k524e3oO/nBvAtasLoaPOmg365i5SVNe0p2j248lK1ZhqsHu3+LJ&#10;p+aZ3ETlCq9btxbbE7YhIzMVRSV5qKgq4jqsNbKm1q3kxUBANVLkQ5df7eMWk9Mlq++hsT6Zn9cG&#10;GAPmk72aerw7yPehbPH8X5tw3g/eZxz5JixZWsncbfqfSecag24eu/k/U8uF9vEw8T4S7CS/6KCN&#10;nFjOfvzkAX7SeZg1Q0OUZYK8V0+QGMxzDmJUJ/G7k3EA9Q0R+g9rcdmP1+P6K5Ow5OV6uBzskzK9&#10;l/cxfvAujm8rayu2tqGjjbpwXRtladZcKStGYRF1beJ2Xj51aLYcYrVwW5idl59LXJe9jfhcRt5Q&#10;Tp26sgxV1RWoqa1ELXG6rr4a9ZSHGpopy7c2oln43EHa7ySfcJBHuMgj3A76/1lz1ana6U50tvD5&#10;m3xwdPbg+QW7MO2mFEybnItHn6zGkg8bsTqxFKvWbMLiZxbTzvoglr/7Bn0MDRwXzhXHrcfLNcVY&#10;wIjkHI5NmPaXsNGZushvmRtL/uHn+vu/WtNf1n764617wm5L3xoT8ej47zqn78Jbq3vrs+yxN9xw&#10;g6m9KduY8oblF4nJ1xtNfoJ4grDHxqXIr6V4NeFmf8+5t3mxz2Z0ZNVikGzHGkVaM/JThchL/GwB&#10;PnOAa0j6g4+46yPt+Ej3qnfYTV+dbHySCUPkS4Eg40lUgz9MzGX+pfYjCPJzmL+FScuSxYOk2R7S&#10;nuojhRlroncIkO4DlPXFD43tUHK/cj8YfxLydcDnbIS7tQ4OYmQDdV3pycJuayuX3Tu+WcyOt3Np&#10;7GRXjOnSn8Ro+dE1nuJ5mt/45qXe4PGyhlu3aqcTwx2kWbaOznaD4U1NjUYfF+2LR+xITjL1lFSj&#10;QzWQxWs1F5pzO++fd872Nqf7f4/Zc/4Z42DpxUda8JA+AsTjKDFH9UIUy2Wwm9iw+IUn8cT8Bznn&#10;xDv6c4V33dQRGzr9SCtxk4e3Y+rkIvzgpGocOyQVl12SireW1sBFGvCwL13jo73aTcxMyMzAo0/N&#10;oe49DXOffAIvvfwillEuXE3bq4mHSUuhrsh4mLJC4k0N13azWZseD7Gb+nJsj2zZvpRfFjvq856b&#10;dD6ud9KiW/5t4ombdnIf87o7mntwyy+zcdHlG/HC8jLUt1O/Z65YR6uD/l3u3eXiZ+Zht7QHUFNN&#10;HbiqiTbzJrgidXwnP/zOCOqqvSgud5J2PDwXQrvDi4piB8pK2lBe0UYbggNtHV76EXrQ4AxhzuIc&#10;XH1FCmbeTr91Lvf4oJ7gpt3cxWd0+DpJt61wOxrRRv5QVdtM2Zz7EVWUkz+orgP9aWpFzDMhVqsV&#10;FhUYWb68rII4T12aukBDA7GZOpHsFh0dkt070ElZ3emivY/47O52Uq5ymeb2kk/4yCcY0+4lf3JS&#10;HunieEvG91Au63bQfs/c90f+Uo7vnJSFI4Zl4dTzCzD+znI8sqger7xZiGeeX4vf3vcYZi9cjBLq&#10;9T3Mj4+yv5CbMiDltzDjFkPUvYXdxi5Jf0WEepHP2G1iuPLPWONflj7746/x2C1dOF6PsvStYzx2&#10;x/cVz8P1WXgyYcIETJkyxfB6+bXk81ZMimoAKKZUuqRwSDqj9MR4v5b6iO9/38ZfMjfXBVvM1k1f&#10;FPHb7GWk9ULsNHWISb96D8XABrWmyFe070+IfEk+LS+x2Ojb8q9RnhbmB8hzZLOTnGjsZnw+yZFq&#10;piYT9ZQodXZT95j8QPkdxu/Fe6kGk9ER9Ay8T4TyaJB046O+626iPbCWtdPqG40MI9+zxl/jEt8k&#10;4+i88F14rfESXUqvlswjXVq+c+G0ntPWoorP2dBn2yRbqNl8HV0nnBfeSz+Xrh6La603fEExcJs2&#10;bTL7isqOolgGax+JXyt2nuyasd/3H/95+PuPjK2dpxDXZpBrWv7bKOt5m/piXPfyVWfmZGDBi4/h&#10;8WfuJ20xFpt009gVRklNEMtXt2HGPWU444xyHDqgDIcdVI8RB5bj8h/msDZXBe3MjA+XXE+81DHE&#10;vhs6q7H0gyW4adIE/PHBP+E55i8sWbYc772/Bus2bGW8GH3eecwTq6gibtXQlst4tS7iGbHExzUs&#10;O1eIMoHssTrKThbYh6b/OymXdHDdd/JZ3PzucjI+PMWLU0evxK13ZSAhr41YEiaeh7B2ZRuu+8Va&#10;bM7pQLUrgO3JLVj4+E4snJWJ9rogmlgzpZ1030Zd+vXnKvHA73OweRPjbakbfLiuAw/cswt/nrkO&#10;j/xpNV54mvF3edT5uyn3UL7fwfi3a64txU8uysWaVbSFkV84aI9rDXShLdjAMa6Bw11DWYC03tZE&#10;GYY+NdJ9VTVlfGJzhVolY1oraEtnK+dn/VZbR99XI23fLdSjyRc6u2Rjc5mx65a87mONuAD1Cj53&#10;gDJG/036h3K226nvtMLnJ3/mXD4yvwXfOqUaOIjt8CoMOjIPJ32vClePr8FdM6vw6zs2YPYT62i/&#10;rzW4HPUrholzpjqy4unGPymZS7yS2C4exOfxcz7sWvxH1vOX+dr+8LA/7NZYxI9p/PXxn+P5t84L&#10;C8Trhd3a30T1FF9++WUTd654NeUVK05auqTwSHZeYYUwSLgjXLBywr7Oh/zYYeJ2mM8cNHo16drY&#10;1eLtMfJDc83I30K6N/sMUIeISt8gLUeV06LvxPMe2rgiAdYm5H58UT5PlDgfZU6J+Z3rLUhaC9CG&#10;3kNaD39UlynKfJMeF+9HX5epsahnYk1FI0PQph6irh6LUaMNrc1N2xxrKdYyj66p3di4hcnyTQuf&#10;ra9anzU+Om91bGsD13gJby1mC4stLvc+akzVrJylYzx+aw0Iv9Wn5AHJBbq35AbFvChmTTERwm7l&#10;fMt+r3fRPH0+WYtjKRre3/5tY2Bp28whfT2qHRKNdrBxL2nNK+3o2fSbPv3KAjy2aJaRQ3Na2vDK&#10;inqM/1UhxozOwUGDS3DAoBYcPrQHAwZ3YtDAMpx7TjH19EZk54VQWhBBcbYT1TlONJeEkJ/chsXz&#10;N+GyK+bg1kmv4f4/bGAcZDKenJ/PGLYqvEFf89tvtePdlW6sXtuFDZvd2JrgRVKKHykZAWTsCiIr&#10;L4DMPC8y8z3IzvVhVw5zs/bSCrOY30XdOKPEidQiB9ILXNhIjJ165XaMPY/7Xq9vR0Ur7eOkkeqK&#10;EB7/cxuGYgveft+FGkeEMXU1uOaidfjpmX9n3pQfVdTbm1i7vKwyiBmTKnD2qbRPPKW48CjO+O5m&#10;XDquEAufrsUf70/BTy9ehdmzSg12q0ZMdk43brstF1f9NBuv/bULmekR5O2MMrbEg9RsF1IzXUje&#10;4UbiFg/juQPYsNGH9Ru8Hzd+X8fva9d7sHZdN9bxuJHjtGW7i2PlxrbEbmxP6qYc5EFSqg/J6awz&#10;k0G/fmYIGVl+ZDLX3LSdQWSyZfC7ben8XJAWRuXOHlQX+FCW34r83Hak8Pnuur8R3/xWNQ4c1IEB&#10;A0M44AAvgA4cMqgUJ4+uxAXfzsPVF23CrPs3otNB2w2x2q2asvQdBKiHB1gbPkh+arCDfFM82M+c&#10;d7/y7Lne4jFlP1/4JG/sb2z2hN39jWF8Xxr3+LEXJkivnjp1qsnft/Fq0te0R4ZwQNgtm7CwQTgl&#10;/6z1eUs//Kx4YOLLiNVB0ob8bF7ir491hdWP9g6QzSwcZe4FbVNmb2HxJtq8etgMNlMvF2ZHKRuH&#10;eDS6ONdbmL6qHtreQ7SXB4Jce5Q/I7T9qB6ykfd5jyBtcNK7bS2kIOXaIHFa8SdR+sxlS4+QN/qp&#10;17hYT6nd5UUjbWh1bV5Ut3jR0hbTdYWX8U36r23xeB1vC5eebTG7NzbH47WdH82bWn/YLVnA6t6a&#10;E82PckwUYyhbuXJBrrnmGnNO91Zf8fMfvy7s2unrnP1t//GTNPqvHA/Ni5r2vxBtaJ2bPTIo26p+&#10;ifxAuflFeHzuX3HD+D9h2Wtt+OF383HSsEaMHNJEnt1CHu4GBkYwcEAPDjkogIFDAhg0tA2HjijG&#10;sJHZOPrISow8sojHHBw/KhfHjErH0CMScMiQZAwbkY+jRpXiyGFFbMU4kv8bOrTAtCOPLMaI4QU4&#10;akQhRqrx88hh+Th6eCGO5vej9NuwAv4nH8PZzx4b/3PCEaU4cVQ2ThqZj28elY1vjkrFSUdlYdTB&#10;ufjxtSlIKmW8OfVDF/lFaYUfj8/qwnEDc7FxDfVi2o0//HsFJvxiA64e9wHScrvQyfgYJ/3/+aVB&#10;TJnYiHO+U4Jn5zOGpTXC52Idtgll1NVdeGFxHS5g3bXbJ1Qzbos+NH8zmx/vrmLc+c/zMPrInTjr&#10;68X47ogcPlsajj8qFccMz8QxR+Zi9IgijPpaKUbwmUeMZL75R204j8OG53LMcnAEx1XH4cPyzPiM&#10;4BiNoD487Igc04aznxH6jWNw1PA8HM1nO3r4Lo6hWs6n28gcjDk6DaccuwOnHpeMU45Jx5hhuTiW&#10;13z1sHwM+Qrls8Eh4ncAXx3iwbCBLowe0IIxAxsx5uBKnHxUBsaN3YqFL5RSdgugmdgsn3ZQtnHy&#10;Uz+xW75Hs3eadB/qS6pNY/nTv3L9f5Hu1R8P/azYrX401np3Q/tc7wYjeU7fhb3CZu0zqRrp0tWU&#10;F6LauMJu1cPX79LdrN1cOqX0Pdl+hUWfFbtlL4+wCbv9xGHt9+elDh3Dbq6RaCd/pw1I9YIV80g7&#10;m3Rm7cHXwxqFpoXJr5hbaXJBGMOmfE7t0xehXBhSrWP6qxVb2kMMjv1HPhu1WB9h5puE6cMJU840&#10;8W/Uu2N7BCnWjRhLm6GLNvN22pEaHYwL6AqjujOMtk6X0XetHq0xiMdnzY9aPE5bvdridW/8tN/t&#10;MX7u7fzpWo219Gf1Lf3dYrdkCM2JYuIUmyZ5Sz4P7UOgOETJZrrO9tXXfSxtxN/bntt//Pdhth17&#10;zYtptIXH8py4vunnicWCaV+tEG0uZXjowVdx5WUPYtGcanxj5BYMp1388ANacNDATgw4sBuDDo5i&#10;EMI4jDx94KAuDDu2EeeNrcP4aQ2YMLUZt0ypwa0TqnDL+HLMmFqHKZNrMPaSLJx28mrWIEvGhd/P&#10;xLiL8/GzS0vx859V4tqranDdz2tw4y9rcPMNtZgwvg633lSHSRPqMWVSI2Ol1BrY6tlqMX1vbUot&#10;Zkyrw52TqnHPLfW4d2Id7prIvq+qwJjjEnDRjR8go8KFDvrGPMSS4vIQHnisE4ccuIM1WRgH0hrA&#10;mvf4Ltdswc9+9D7Sc1jblDY2+RoqGryYfkcFvn9mAd5YyHrlTX7KKeW48eYy7Eh14fnnWnH26cWY&#10;fGMz/NoPPNxusGvVpjpceUMyjj1uM275RRum/6IeMyZW47ZJ5aSvKsoD/D6pHtPHN2DSxFpMmlTL&#10;3+ow+TaOAd99Csdg6pT41sDv9bE2Wf+rxeRJNTzWmPHWmE/h56k8N1XH3a2W5+Max3IGx+v2qRW4&#10;fUoZbuf/fz2xCROn1eKs86soDzhxIHXuAYN8GDTIicMGBnAs2zED2nH0QaU4dsQOnH7mZoyfmIcJ&#10;N+9EIm0IbW7axYnditvVnmxe7k0eoQ7Vw7gh2Tu15uxatGtz//GT/KE/Hro37I6/zo6xeLXGV9+F&#10;jxa7dd5i9/XXX787Xk1xTsrlVLyaYs1Vg0/8X9ggP69wQrqlsEOY8Nmxm8/C5wlT9w4Qk5WX4qd/&#10;SzFnPdR5o0aPoM5tZD3awI1uTUyWPm321eV9+dlDu05Huw9t7R4eA8yN6EFhmgcfvFGBDe/UoamC&#10;/rBW4m8nbd6Mf+1g7Ief+olkyaDqLRKjw9SzYzHmvA/vrdxPxbj5uVY9xG6Hh/EstK230Abf7KT8&#10;zhqMmgO9t7C0Pz3ajrGdg76Odk4sltpjX/9Vf5ori996BskNiuuN+bsbTUy71buF3YpdkC9EsYb7&#10;9e5P0tcXjd/sXhPin/IhUZc0+1oSs02dL/LUnZmltLW8gV/PmMf861bc9+ccXHNlDb799RocOaQG&#10;gwc3UQ9z4eABYRx6YA++MrAG55xVgYdmt2JLhg/b0pxIznAiJdmNZNp0M0hLmzY24YlH11MemIV7&#10;73oLD9EnPPexrXh2YRpefykfy94sx6oVdVj7YT02rW/GNu79kcgc6RTakdNTvezDx6ajB5lq6fvQ&#10;Mj3ISvZgZ3I3dqayH35+560Wxpf/HRfcuAS5lQ7GusivFUJhZQB3P9FEe0Iq/vSHQix9uQAPzUzH&#10;Ty5cj6su24Q02rwVK+Olr6ykwY1pdxbj+2flErtZZ6U5iGFDS3DDTTXYusODp4jd3z67gP6BOvp9&#10;qdcwRstPv917m+tx5S2b8e3z3sXrS3zYTjt4Ep9pS6qDzUlbtwcZKWxJXqTyfCo/p6V4zfun0w6u&#10;lpHmj2sfjUk6/8OxSee4fLIpF4AtbS8tvRsp6T42HtNcnDfa3Xnv9Rlexja0Y8w3iN0H0lY+2EMf&#10;iYNz34mhh1DnPrYOZ1BGOfPsZJx+9lacd0EhRo3MYD3GVlTUs9aesJvryt9D3qz4YY6BcuMVy99D&#10;m6XW4heNfv6Vz9vf+MRjd185YvY6HYUF4vlqFid0Pr5p/QuPVetWvlHFJit/XzU+VGtNtbNV90P8&#10;X9gtn7eNV5PuKUxQH/a++zRGJjdMujd90VwbPmJogHKe8i2jelbauk0Lsl/G0CpG3MfYMzcxtYt2&#10;8YZuL/Kq6DdK7MD8BU2Yu6AO859qwpzZnbjvjkb87AdpuObibDxBW9r8ec2Yx9/mL6zDi6/XICGj&#10;G+WspdhF+7uHcqWPa1Lx6yYGg/eLMCdUuSWK1VGsm5/399LO7mGsbjd1esVr6H0tNmuM+3r3vs7F&#10;j4393c6R+rT96jfb7Lzpf1Z/F35rHVift2Lh5GNXPppy+iRvCbtVY23SpEm7sVt92Bbff1/PFX9u&#10;/+d/P+7b+ZItV3W9FZfZQ/yW3SiG3SHW+cjB/EUv4MEnniLvpW+5rgsrVjsw68FmXHVFBb55cgkO&#10;G1qHwQNcGHyAH0MOKMO4HxfjzRWMwySv9jLvQnt29YgGqadKtq5lntLSpW/RLjcBCxcuMHGsyxlL&#10;sXbtGsbCJFDXz2SeUxHzo8rR1FLHmKsWxkVTRg4oB0v2fPnBKG+wL1OPIW5t736nXudClOv9lEW6&#10;SZdO+rK6KK9k5zkw7qfE7uuWoKic+3tJhmHfRVU+/G5OPQ4ckI0H7szDK/Mzcfe0RJx//nr85MpE&#10;JOczroRjlZreipUfNOBa+v7PPScfLy7mvkqtPfjqEZm45uZqrEvy4PHnW3DSebm4dWo5+yZ2Kw+F&#10;+sSHWxq5r8lGnPvDFUjKVj1oxu4T29tpt2sjrmnslDul8ZId5FN5cXHnzV7jokP+P8L5ix313Z7T&#10;efudvI9jZ5tyZdXMd8XnMN/Gy6OHTfk3HvJIB3WSJo7fows68Z3T2jH4QOL3wW4c+rUmjPo68wsu&#10;LsK144tw47QcXParJHz7nC04nucHD6jElPElzFNxwSk+Z3SqHvol/Ea/MvNIG6jJ+2P/+3lCf2MQ&#10;4919jY+nO1bP/C7tAVpe/jEvlh1ac841Z2iC60P4YjFB59SfOeozm6Ud/Uf2cdW7nTlzJml0ockT&#10;U4634tis3i1s6I3dwhBdb/vv65l7nxNdmNwwYqd03ADjbkL0cZu97eXLpi2shzaxCPEySNxWPQkX&#10;Mb6e98qt9+J9xng8PK8Bv7xuJ4aPTsfoMbtwzAm7cNwJhRj99TKMHFWE4UcX4cQTy3HMaPqpji3E&#10;iaNzcfp3MnDTrZVY9LoDyYU+VHYG0EYcdNPf7Sd9h4jREer/EX6XDT7KtRol7ZpYOfIh1Y7Rc+/L&#10;u+7tP7Gx5xyRRoTJ0qnV9NnKBbE+NG+xuTV+eY71bux2ual3OxjH3oLqqhqTs6Y4882bNxl/t+Zx&#10;4sRJn4hV+wR276fBLwwPiq0X0o3WKXHDxAOThrVWTM4jMSQ7JwXzFs/FrDmPmHXrpYzs4PptZO7P&#10;6oQO3PVAOS4cW41jjqnBVw9twOCBu3DBj3Lx12Ws7yEa4NoW3oYov2qdCEOriN1vvP06brz1Rjw+&#10;j3vFP7cIb7z1Bt778F1s2LYeSenbGSOXhrzSPJTVlKK2mblinawB0c36qAHinGRg+uRNPonhT+JR&#10;/TfVdfDyvTpJFw2Ur+vod21gnHgy7bk/vmgjLrniXZSXkF8Y+SXC2iU+yiotGIIsrF3iQFOZi3nZ&#10;lbjwsq0459LNSCpkrjrv+9SCHEy9dSdOP20XzjqvCM++0oqG9igOOXojfnZLAdbtcOGxZ+kLPisH&#10;t00uNnqE9vsMu3vw/ge1+NUN2zDugg1ITWvjHITps4qgjTGwTeRdLZSTnHxmPzHU1ojqfVSMj6k1&#10;Rb+7sDfEZwrxGrUgvwf5e6hXC1D/9ZMHSbfQviixpu9sHCc/m5Pz5abs4BGPjNC3H22gPNGDx59s&#10;wBmnlGDYkAZ8/bgunH9uGW6duAsvvV6J59/Ixp+e3I6rJ67HiaduwqGHFOLQgR04/dhkvPq8akZQ&#10;pyEf7GbrCDAfhveWbVJ5YmZP8z74hl2fvXn9f9d3YgXlKc11X+/tcRO7l67AzLvuRgX1YMmePVwP&#10;sbwp0h3jsGXXkNys+jgRjruJ5bL4Kp2X15g4F865qY/CuZB+fffddxvstjne0ruF3ap/KD9qUWGR&#10;yX9STLN8rLKZC7uFJeIhfT1vX+eC1LdFv1HhtOx/5DtR+rh7yDOipJcoax2FaK/2km67qYMH+T9h&#10;a0JKM/7yaAXGXrwTRx22ASMGrcUv6Zu6f2YX7vtDPX73QCVmPlyD+x5pwZ2zWvGHB5qZD0Gf2R/b&#10;6Q9oxtgf5GLooE04bmQ6JtBXteTvbShpZC0J+r5Dym1lTcUg/ekByp3C8N3jRHm2h/G8sTi6z28v&#10;6r2+lf+qWjFBvrdp5FVWt/5YB9e4UpZgC1MH0e8a726uA0eXG53t3OeopQNFBWWMJyw0NRY3b9mI&#10;5SuWci/nZzHxlsmmfozPG/N36xk09orxV4uw6dzuGnfUBfqas897zvTNe/S+vvf5+O/2sz32vva/&#10;9bvGI8S5C5HWrHxncVB6bW5ONp5btABzH2dtFtJ5WDo6m/hBkK25K4Ik2mhnP9KAseck4fgjXsXl&#10;F32AN1+tYi0W2pbIL7zk+9pX00u61L3qGmqYE/warrvxejzwlwexgNj9ypLXqMO+i40Jm4mpqcjK&#10;z0ZeCWNZa8qJ3fRVdTBX2cn8ZJ+LGMM1zbUbMjxK8gDfYU9Na5H2Lxdpvo302K3aSIxrycjrwpnn&#10;LscV49ahupA+L+aHhCjXV1X6MedRYveAZMa6s76K04O3V5Zj7GUbcP4FHyAxn3si8n+raX+44kdZ&#10;+NpXEnHG9/Lw4hvtqKMv7NBRb+JXEwuRsMGFeXMa8K3/ScPEW7OoL9DOTlm6sy6C2Y+W4oorE/Dn&#10;+3ehvla8ivEF5Esh1jP3Rtuo9yqulvjLa/b4bnt670/9Rr2FuoJskl7KPx7ez8NcLfnxlBvro/yg&#10;+uw+ynGGV5A/qda6j9jt47M891QBLvnucow7axP+fF89/vZqK3PsepCUUIplf9+Kh+evxrW/XIOT&#10;Gec2DE30hbsx8vAS3EE5JnlrM/vmHBAnnKxrY2KLueZCftpRyH+0DvfT5qd5muVL/Y2NtZlPu/1u&#10;FJdVmBhq5eMJqw0Ok0bF21VXLEK5TfKpn3UGFFut/GVTS9HwUvFr4jxpRPdSLrds5sJv+Um1N7Tq&#10;mmuvd+ndu3bmELuLid3KW65HK/NPnA76nD3y+0pXJNbtI9+XrSdMm5j4itGxSd8hyq8ByufyM/kZ&#10;P65axhFipovfk/M7WU9iO35wcha+MSQNp49MxAzq3Jvf4972jbyWfMfkbJM/KP42yBi3oPR48QG+&#10;q4/v2cG6DRW5bnz4UhPGnpaA4wen44ShiRj3oy2Y/+xOlLdpv17KuYyZk/6rvYG0159s9hHWe5E8&#10;pbqRslPaOfosR7ve44+aL9XUkLylPQSVmy65QS3EsdF+CfJp6j66TvxadKqcT/nb5e9WbLt8GIr/&#10;L8grws6MfGxen4glf3sHc+fOpw4xkTUhGKvmF8/5uB+L38Lu3e+hd9M6ij8X91nPYH/7xHvE/cf+&#10;/o8c4++jfnp//0f6/iJfq3FQPoTs4aoXqFgNyX+aS/2WS/n62acXYc5jszlPH/lgtH6177VkeJ5T&#10;LmYndcb8kk68+VIBnn5oCzavzI3lVZLWZC/X/8QnZMerYk2HZ555GWPHXolHH3sSi599hbxhKVas&#10;/JD5TtuwZWsy0tJzaNtRXYM65khy/63mLrR3aD9M+ZyIZ6SbMPmPbIJW1tjTUXzE1Gjlmg2GhB0d&#10;6HI5sWptCc4/bi1mz+RePJmMt/cF+XwuzGZc3vEnrMMO5qd1M99p42rGjd2UgJsu347KXcqDZT4L&#10;Y1US1/vw61t24ppxm7H0xSpDX/NfysYlVy3DTVdswPWXZtH3XYU1CZRfKG/I1rdmmxPjflKES39c&#10;ii2bOH7kCVHmUgd9XbSpO4iX5FuKmxEtm9a/TWFP79zXb9JZhM2qv+rhnuUeyisevouX/nuf6tWw&#10;KQ89orxX8hHpagHuWdodakdRWRO2JFQhaWcDchvakVnWzH3TGpmnlohX39qKu36/DRdekI7jDq/B&#10;EQMiOHxIEAcM6MDJJ+Ri4aIG1LHOeyvv6yQfcntZO4483sM1JxuK1tp+mozjm734X39jY7F7+r3T&#10;UVRZTLrgWiGPj+mwMd4ru65qk6iemDDQ647ZWVX320/aD0h2F31wrakuifiZbObTp0/Hb1gDcd68&#10;eSbHW3lGwnTleKtm/sd5YrWm3oitf2hkBavX93qPvnil4tQMJpGejX2AcqKfMqZ8Ny6uQRefqZt6&#10;dgfXalq+Bz8ftw1nMmb24m8l4t7bylmn14XyUsqgLjbinZ92LdVG8/OdA6ybFqEe76PfR3gVoO86&#10;TJk1LJ26g3klrYzHzXEwR7UE112SiXOPScal/5OK2Y8XUX7m+qQsq70PgoYeZZfQOiUvI6bL12jt&#10;FH29157O2fVuj/qvPstv93EMmuLIY81PGTdoajPwvSR/sQV4f79kG9oIvORbDpeHOWsd1I0aWQOi&#10;Ejt35WJHUhpjhrZjxbJVWDh/IWZMn8zcoWz+X7keMR5v+cSnnpdror91Z5/3U9fsw3zv6Zr48bD3&#10;6P0Mvb/vqb8v828ah1g9bcVTKs5SORExG5b8UDnZuVi84Dk88chcM492bPWb6hUqpsRL+V01VVu4&#10;vlo6/aitZI2ROidtXZS9SUuygUUYD9pD2V92p8aGFix9cxVjyKfg///+Ya6pF/C3197BqpXrsGHt&#10;diRsS2P8Gfe3yi3n3hess1/DWkGNrNXZxngMB3kN8cXKocJj1ZDZc+Ozkib8jA038qxogPYoH/3n&#10;zayzcDnzkk8+OhNPz2Jtk1LGkxJTShhftTK1mXuRtJJGWIel1Ysi1m4pzGxlLDn5o2iX9NLdFWYN&#10;bx+fmXXLS+gDowxc1+VDVno1shMaGF/XgpT8LjQyVyqg2JoWL34zIx2nnLgd1zNHLDmlw9BqlDFs&#10;ITYfY7A9Jq5V+uje3uuz/y67icZPNd58lLe055mHzUcfSID47WcLWewmX4gS1yPMb1eejZu1bBpb&#10;yCcbG5DfRJm+IRcZrN2zOWkzXl1OuWb6Foz5f6n4Cmv0HAQvDjiohs2NIQeX4fKrsvHOhxXU9ylz&#10;cc5C5t60gVAXl1/FrqsvM619rneT7iMeSvrq63qPx829QriP2D2/QUk5sfsjm7jBGNJaVL4T2bA5&#10;zsZmTkxVTf+wsFwyO2lY9VCM/k252tiFyX+194hikmfMmGH2JHnppZfMniTae0Y5R9qTJD5PzOZ4&#10;K15K8Wqy5QoT+nrm3ueka5r3M+/K9UbMVE0A+bkcfEYH+6llPcI1SS2YNj0Jp31tPe78RRlWvtLE&#10;PXmdrAFKmxHl3yDfXf5i2btjdU2pX/A5otSTxdfEAyTDqFavbPGyg2t/QCf5VHEZ6yKs7sTC+5kP&#10;86M0yuiJ9Auwdgr5nIt8y00Z08tnUf6Y9PcQ5Ygo5Yl9tS30fue+viuGR8+nWq5+v2qsMbfso6bP&#10;Pp4ThgeoO8nvH6tRRbolf/JwzB1O7q3Uxv1RGpnbXV6GXNrMUzJSsWnLJqxcvpL1JxbhjunTaE8v&#10;pD1BuXcxeVnz9J+Ch/Y5LD+wx77G67/9nMbG5EUQt3fr3Vz/Zj65bmUbW7TwWdp45xj6MnRGGpe/&#10;RVjvZb6ui/ZXF9ddB9dyF22vLmKfl+srJB+R0c2dtIF1EL+1xy+xgna14qIyzJ3zJO6953/ZO+8w&#10;K8tz3d+x151yTLJPdnJMzM5O0RhbNB4To4JiL9Ft7zWoYEkx0cRtAQE1UZEmVZoUKdJBeu8D03sf&#10;mF7XtDUzDOd3v4sFiAqY6HXt7fGP9/pmVvnW973f+z73U+/nKXTeNzR61FhNm/KeFsxbqFUr14a+&#10;0fb55Gbn41OG95e+GI7lNOC/jmLz27ftXii+npjtvf9juE/XdbFnWxjG5xbqPlqxRQa/2aCzfp6p&#10;e2/J0qIZ1WA8Pij2SQX7pYp4bz2fqUd/j6CrRrn2TvqIGbu9/11D6rhYNTWfkQb2VKNzYPGNR7Ab&#10;6lvI/aR2o7UBG8I5OK1aML1WV162SdfeuFlvjYa7lJqyHcipDuztFmphGrG5G9Hzza3qHATHLw/m&#10;/g7qM8yV58zz1wIWu896U6NrQ5ERTZYL2Cf2SyDrLd+cG9SBb6GjlnnzZ6mHqa1tgg+9XBlF2UrI&#10;TdGGDRup+V2n1wduUNcr1uir1JofekhFjLfl2CJ96Zha6skqdPJPqDV8Npdnad8l5/d50R8izJ+5&#10;7r/Yox+NzfbJetgm/rCsIiZl7CaW+bueTygnOzOsJfvGY7mJ7EGwppU9aQ69SFMb9Vz18PVu4xmg&#10;T9sf5v0T9F/jkLEerOP3Zs6YRU3i/Xrooe7YoHAXD3M/san0pZqn5cvA7o2blZKcQq55VuDh3Q5e&#10;1FTDt1tvvzl54uCJ4+ofvuYP30eMJzf2umMprleN8adgb+MHrGNshGP4ud6pOv3fp+ruaxK1ZDax&#10;3QpjL/fHMPe4+wpYljkW4D5AUV4PnGvY2Z3kcLRZVyHvrRU8b3Euzi4sd/+BOvZFLTpsxtaIBjyf&#10;pEt+NklP90hQWnYnvMjt7P9Y3marYw+cJ9SLG8fBv4O5x4P5jGOUHfi5Qj47PnDrQParxAaylhi1&#10;7fAossu+8tjzQ6+2LGNv1ldHiHXDgbWtRhvXJWvWrDX0MNys+YvX0ANqpga8ORC7+wGlJ2WC3c6z&#10;s8xEhn4Mdgd/yD9pR3/wvj1X8fHhdeDP+prix31lwr7/f/DcH32+z/NnYs+PNW/8YM8H7v+9nqdz&#10;Ulwj0oc+Yn7G9unEnrXlA3FnajRaqKtsJb+iiZySCOso+JnYS/al2x/qvFHX9DaDXU281sx53ANn&#10;2PC39PgTPehJ8opGvo1eP3US3GHzyEt2P7EN+OQS6bWTSb0D/KDl2+EMgueb3pjRKHo0ucrGPPuv&#10;DmaEfoLEdXeAwW0cLc9a0T1a+H5yYbt6Pl2gCy5cRy+VBK1fXKr2OuJm0VjtSBn3VI1+0kocbqf1&#10;9p3lyMKY3ut6FcsOx/Ubvb/x1zWBuS3IwzbkRcjFwsZvho9p65Y63XpDgs6/YKtegHNtawEYjY1g&#10;W6ejjfwt8mIixm50CvO/toOx5oc4mPs72M9YrrcFvZ7fQBdpasIf3lSDr7GW30R/8OjAZ+98QHC1&#10;HXy1zd3aCgd6BN4m5MO2EvvP88lJyFDixjQtmZtIrtQ6nX7yZh13VB5133XY243ScZXS0dXUk1VR&#10;N5ejm65K1fL5pchX7EDslg50u3pkbGN4jjEb4PO81/6Re3OfeQ9zCViWxs8Rl2Mx7J6s3/foqTzs&#10;7pD77HgxOrPzFSOsrXIwKSWnQQsWVmn0MHKyhm0gtky807Ea4zfr1rmSO1kboaaZ/em+vObxML9a&#10;n5f6aNiwYcHunjNnbuDp2khfguSUZGVkUieWT403PTCq4cw3B775d1tZv7aB49e7v2PIj4rbgOBi&#10;4IhC/23HP2RegHJ0y0lT81k/K3XpOYu1YBF8SdRZN3JfdejIddiQ5kM0r0sV+nIpvvMadFDLo8Ya&#10;+FNKm1RS3Mxr+NrQtyPkvFVji1eAyRXEx0vhNS1pbIUvOcbvsGYJ3BKXT9WpJ76nv5OvkpRO3Yf9&#10;ZqFGxD1N6nkmsXwb2677u7ePey/+/OJHfy7U+CA3Q/yaniqNjbt0f3zhkYh1bN8TmA6uhxg81+v+&#10;E53EQVrricdVcg/YAqVFcC4Ss/xzzxnkKW3QkGGJGjJyGfVCI/XI449q1oz3sTVqWFPIMPSreK5T&#10;/FriR+t/zvONY7tf/yT3E/+svx8bYEbAGftk4jjywX0fX+P+rb1/1/87vh/PydrftcR/9/N+9BzY&#10;/723/RpeC8/JfcS26M2Bb6hPv17BlxX0PezrWO4qejXYstO+cPCpE73ecdI2+2X5TJRn38L7tjdd&#10;Oxnh/3rsB/uhqqoriHP3V8/HHtYrf+ur4SPf0uQpE+D6nE2d8zJt3rIO7N4CdqeD3fT2qigBu8tY&#10;w/Yxw4EEtnRyzlifX9drHGDAv7CTHKmdOyq5dvYe8q2Va7NsqwRjZyzdrquvW6XzTl+gP9y9SYsm&#10;1dKjEz7Uyk4VISdqrA/bPuQ+O+B4agq4jy6Pvh76rHBsQP41WDZQW9KIHGnEdq/G156ztVlLJ2/X&#10;i79L0He/M0233ZOqWavQkZkj7x3n1nYiP52D55rVJrDbfrMd6Bc7sI8OeG8Huve930dXcbzPc9jS&#10;gpxtogdUYxXytgpfCTl8UXB8Rw36A/oW8tf2mrnQmjoqsdvIYSXGUFRIHmt6EfE0+i4k5WvelE26&#10;+/r5OuXEtfomGP2Vr23T4ccX6RBs7mO+Wq6vfDMPfrz16nLOMg37ezLcGMQckclRbKB65KHz2fes&#10;uT349Hnfewdzf/E8RevBxjjX/8XnykfbZO6v/eQT3dkrybxHzoZ1aXTUGnSzXOI3M5Y36OkXc+Hm&#10;TdH5P0rQk3cT78QHZT55c4/Eenax3tinsZz/Nr03a4ruvu82PfDbe/RS3+c1dPhATXp3nGbPnQ7v&#10;7kKtT1itxPTNSstJVk5RporLC8glLaWHTRW+FPItuYY27Oe9r/Xj/vZ9hXy1gCVe887bJK6DHuy6&#10;hKT0iP7yhy1wOs7WgP6FrBcwHbs+J60OHuECbcoqUAWcp+4lsHRlnWYvL1XW9kbWKTwHcEPMmlii&#10;MSNLtDGNXOxGfGjo3/l1zVqT3KB3J5qDOV2L19LPs5J9wZxsL4lo7JginfqzeTr9B1P13sxS+u15&#10;zfp+zM9azn4gtxvcdk3Hx93X/l7fg2d7sDHGLYccYN83oo/U41NxTk5NPf3CIvQNa4I7jdfqGE3o&#10;R1H0kx2WR8QlW+wbqGpDT4mqqKBVk4dv14WnzNTPf7hQV1+RoIcfT9AfnntPPf/cVw90f0YJ5AHX&#10;o7+1IH/sg4jXou2+ZvDWe9Q64P7w0p/3Ot79vV3/x9e2X/f3rWtE+b0O5Jplm/PozRG/97m9th27&#10;8Xc9P/H3/Ldxx9fo83ySeEz8Oj6PxzDn4Gngx/Bxl28u9kzgAE9KALtfV5+XX2ROY3NtHqy4n838&#10;CWGgJ4fcDfZPyEcHn43fzisPuYq2Q3mvlc+18RvmUBw4cKB69uyp3r177+JdnKDZc2ZqxUqwO8Hx&#10;NORCTha5aoX014C7Cbyvr8c+bMV2xl6L9RTD7ibnZv/DujxyaWcp+F3GfdA3G7xo4jrqGLVcV0lt&#10;I/k4Rbqx6waddsISnfsfG9WzR54mzIXPpZg9YX848W33x7LdaB+4a9ftn3MvYOdn12PPu3a5AbkY&#10;IQ6en9OoeTPw9T1WoG4/mafzv2t+ull6bza9h6rwUTBH9hfG84GjYH/Ioef8oSaeo3sW7v/eDnTv&#10;+7zP3vA+cD6RbbYGuKXq6m0vGcNrwXLiEm3wW0bpQ4ju4Tz0xnZkMbGDRvqCVZJ/W1xYQ4+07XCw&#10;02c0JV+zpizXA7dNUNf/u0A/P2u1vn/KUh39jSU67Nhy/fSsQl163RbddPMSdb9znv7+3EryBqq4&#10;b2z54KPA/4HuFN/7n8c99s/ck/Xf+HANj+sA98bvOHb3fOT3IcZpmWifcEVtuxaSS/H8G3n6j1OX&#10;6F+OTafmsVbfPaFe991MDIr17DyUdvTQKD4x53SbT8C9L51XOnXmZN1+z62696G71avfCxoyYqDG&#10;Tx5Lv9fpWr56iTZsWQt2JyiduElucZZKKgrBbnqSNLOO7LvBH+eahvhzPdAxlsuKHeg9YV8AcsIc&#10;pGXkRbw9uko3XpWg664hj3VrEXsfWcN4d8xK3fmfb5ELP1PZ5KA45+b665foVxdMJx6Vrv5vLtRN&#10;18BHctc0XUYd6C33Ud8Jv1RJWYemz4NX8cE5uvwy8m5unK/rrx4JxqerppC4WHOrsirgeOiXqO+c&#10;MBJeGuzyCtYrOoXrz3e4/gLZ1oRfw/wLB7q3/b0fx3B/xvz/bcilVnSEJnSv+mZwO1KDL4E+gBzr&#10;mupVjf+rop2+fsTYIuQQNXfS/4hYW0Nbg6p4v6S2Rhkl1Ro/spn6TGpgDsvAF5alf/3OFp113nJd&#10;ee1M/fqCfhoyYTFzRj0L891kecCa8bUEWc212H8f6hIOArt97R+3xuO4a3lj7N7hPEGGueXd+8ox&#10;gjAHvn9GvAeNz+nXvRY8jNlxueW//drH/eb/L6+HeUeP/bicC/MnxXzmfQOuh+drvYgcRddotTGi&#10;xKhaea2F8wTbgP9DXXH8f+erBf8cz9gYD9aZQ3HIkCEhj7VXr14hj9X2g/NbV69eHfrfOI/V/fPc&#10;iyfWz7IycAe7HsLPcX9rZt/nF2Vft+EfsN5sv6JzbJ3Haru7Gexuwb6tA28XzChTj99u0jms88MO&#10;G6HvnbhY3Z/IIgeefmK56I5cez2x/Cg6t88ZQYdvwn/mfL061mc1MfLs9E69N5ZaUurEzvj3Ffrm&#10;UQt05vdX6sn7F2vFhip0f9v7+LjQa82lEnKCd+k8vu5OXjcXZCyHn/d57dMc8T1guR/nQHaOsP8O&#10;fMxNtdjg+M3xK7Y5VoBNE0WHiDTXqKJqm0rLtqHbg92bCpSyPl8bViXDUbdVgwem6Znn1+rqOybp&#10;304er0PIUXv2+QYlp1K7jj5TX70Tm4Y6+yqeBXPViT/etXv21fpZfpLn+WnOx3/nc7WyTsPAXxJs&#10;cMszRpB3yF3X9b47eaqeuP+vyk0vUGFBM7yEZXroljydfVKxjj+iQMcfVaujj2piPbfqa1+vgjco&#10;U9s5n8/hvnzuAdzAOqxlb9azDp2nPmnCbN184/3UA/dQ7xdfh9t3PL0BZ2j2zKXkXyYrYXMWdcL5&#10;xLvpcZdfodLtDfjFWNcNxMTwO9n3Zvw9qLllH1mXdt6r400N+Ke9n2rQj1PKdujeu7P063M2wzNR&#10;onL2n/MtdzJGDl6jay4Zr+73L1V2PufAhryyS4K6nJarAa+UaNqkBOZmjZKKIxo1r1jf/tYbeuul&#10;LC2fU6f/okfQr89+W2PH5pF33aGzTx2nh2/n3paUBfwoQ8bMTaxW1/Pmq8eDKVqwnDgyvulG9rpt&#10;krBngz8LvPsH9+e+a97cF37Gxq/ADQueNpA7UNtAjis9FZxHXoFvfxvXUck81CG/6sBWj1rmrhKZ&#10;WNwUVXplo8ZMr9SJJ67UEUeRc3JEqw49LKpjDq2hf0OeTvrqPHW7ehTcUdnIILCbc/k3w32wD2P4&#10;7f/Zm/zGJ92XH/X52L0ab33OuD3h3AZ+j/u2rzxeY77v9/1/HKvjf8dx6B+d+8/D98I8hefmed2z&#10;DmOv7wRDqe95YyC2cb9gm1vux/LQObJXgu8cHTiG/faf2y5AzniwLtybOvh82Zu2fWNYj/ym16x5&#10;kl2D8sorr8Cd+ZbemTBec+fNJvd6FXY3/Q5Sk+hbjd1NvLusjH7WVej19fh1sbudj+nal1Czyd4P&#10;tuvHHO1LsG7RSfxsp2PI+GpD/yH7wMir3un4tG1AfFUNYFQx3I5LE7epf/9U/fLULfQGWaFTvr9G&#10;V3VLhB8tXTfft0UP9tisR/+Yqu7/tVoP/mWZHnhyg+5/OE339kzGts6hzwqx3yM36cJfbCBHfwM+&#10;yExVVHeoDD2zDplUTz5aI/ameULDtSOLnAO/wz0NrVPyunG9yXLqY+7rH3rde4TzWw92/wLzWNoH&#10;4uG/jd/NEfzp6PwtrdXoNcw3cqyV+LRzXRsawO/tlSrJLVNeZq42LkuD63ar5szeBPcWMbUB0/TE&#10;82N0wXVTdOixm9D7sAWKuB/fH/dWi05Sib7dhC+0Cf98+w78IMQPvd7CmuP6Pg/76tO6hxhHnmUX&#10;88M6iOU1YCOxn2wXRYjtTpuySPfe8QqcBFv16IPm1s/W/zmhRF85qpr+AhWMevIP2sgZ7NSX/xf1&#10;idfma0USvfDgGMpP7FBOSovSMpq1JatVCVntyi3cAX/mSl1x2d901VWD9dDDs/Wnv6xSr77o8QPy&#10;NOrtcvKWqzRnJn3+5tVr6eIItUjw927ER0V8KDmlSanpjfSZb6RfSfMBR0Z2s9KyGug3HaGffYuy&#10;tlCnmRNRSnGpFm5s1Y3XleiCM3OoK6WuExnl/IgOcjCGDkikHnsONcvrlL+N2Db692Vdt+uMU7M0&#10;cUyNyrdhi7Kuy1jPxu4vf6O/XuuzVYtmVpKfsZHPTdDMd7ZpS1qLfvgfc3TvTRu18v1q4kboMazV&#10;cmKA9+Ezuvx04ob9q7U6pV2bM1uVkbpD2/i7OBM+1aymA95fViZz4HGAucjIBHcz6OOXFkUvijKX&#10;LeTzN1MvCy/y+lb4TaMcGZvgzGKe05JblJnURp/GNqVsjiphA/0C17Rp0eI2+vXWw22YoSOPriD/&#10;pFlHHtYGb3VUR36pWccenacf/HSzrr1hk17ss0WzFyQrLTNDmVlp5NtvJucxUTkZacpJz+T+Mrh2&#10;951JUUZWKvkNHnwuMz1wrqbzPX/X/2f6mMH/6emMLKVmZSqV11NSOaZkKo2RyTkLC3JUUJCvrSl5&#10;YaSRt5yVQY1uaha+nHR4A/hcRnbgD0hNSQv9ZsN509ICB5Dt7k9rf30+zrNHdu4tQ7duTcT3NIB+&#10;Qn0CPlvu25+yW9babvQIMjemQzmXMNQfGC+DXuXXPfheeG9nwO643e3edM6FmTR5UuBFjdndsfrR&#10;mN3t+tFSbPVK1dbhM99ld1v32n0d+5P5XF+wAcgL67S9zt7vRH8OsXpw3Paf857byElrhdesCTuz&#10;lhzPopJmTZ3YqOf+vE3XXrZOZ582X2eesVCnn7NEp51JPRScYd/7t5U6+eTFOuuceXB5z9Hppy/U&#10;T38yX1fduEh/7ZujaQvrlFjYqIJacmPwQdchX5rwuTXj74qSm2ZZbJ7F0IMQHcLcGc4vd28ty+pg&#10;l+/v3v6B9/wMvf7jdrdx234Qj4DhtdjfYHikERxvoQ8D191Mfn2EmFttTa0qyqq1rbhMBXkFSkvM&#10;0frVSVr0/mq9N2W2Ro8erZdeG6Tr75iAvr9YgwdUYWujZ4E9rjtwzW07uNNOPKAV7O7oqGFNmOsi&#10;voa+OO49FyEXBR24w7Ze2Ge2WeyTYbB2GrHDZs1cqWuvflXXXDpPp/yAXP9jUnXc4eX0+aujt18j&#10;XIfN9OaN6pDD2nXU8Q066Ue5uumOdep+6zo9ehM97m5H77xrle64Zwm9gxar50OLdXWXafr5yeN0&#10;5qmTdO650/XLC2bowoux1y5bossvX6arr1mh31y/Uv954yrddMtq3Xrbat1+xyrdeddKuPZWMJaT&#10;68a4dxVc/ox79hp38xnGXbvGHXz+rnuX89pS3Xf7cj1yK9fE9T3UfbluuGcNfWeTdPaZueo/qEI1&#10;7OE659WQpzZ6SCY9jRbqiitXwtddriWrt+nCswv0s5+lajL1HHXsoe3Yqos2FukJ9I4fnTFR40cU&#10;KoFck1f7puvX58/Ti09naQA+slPPWKZnnswMvQ6akQmN6JiNyKv7bijUyd+Ek6jLRt1w/xLdeM9C&#10;PXTXRurKV+jxexfpPu4xfh/7O/p+d49dc3EPx9hYzTytpufQqjDuuZu58vO4c5Vuu32lbrnNYxVj&#10;jW7jeOdty3XfnfgD71qiHnes1qO3rFf3mzfqgZs36S7qV25G3+hyQbK+9uV8HXFkJPhbDoOv+ohD&#10;OvQlekYdxXr4+pfLddI31mFbTFL37m+od98X1O+1Z9X3taep/3lOr/Tuq34vvkyeYm/ylF8I46U+&#10;L+qlPr1ig/5y7jHXe/foHf6Pv9anbz+92Le3Xuj1onr1ehnfzat6iTrj55/vp54P/5d++1BvPfPc&#10;EGoH+qsXNUx9wZc+/OZzfLYPdQ3Gm5d6M3z0bxBX9dG8frb79t4jX/xtnd74uufov/f4zMFu/o9h&#10;N7jyT9pJxojBgwcHuzuO3fE+g3tzP+zrM7dv9xNjt3Fhl68+xOaRea5xi+EmNiH5da5jdu5zWzO2&#10;MHkizqmwb7K8lDq5hFZNnbJNg4ei+w8uoC93vgYNKNaDN6TrP8/fosfvho/m1VwNH5Knt8ilGT48&#10;XTMXIiOwHQrrO8ijoYaMOHgVMamI87466UdCnMq9V21fuzbHuYKWz8a3eO2b5fanWYMSX+Mfhd3m&#10;YzKvpY/VVcTTauqCHd4AXjeRI+O63VifImJulbUqpUY/JycXPToXfT+VXjFrtWjuAs2cNkmDR7yt&#10;u387XYeA3YP604+wGP+49RPuz/dmH3ng/3HuAMP2Y/zavjh+UHcJ+8zYzfqIzU0cu2P5HhFyj9+b&#10;vlg33fiSfvvgQnB1g75/0mZ4cTIDfh9zmPsMgN2H0J8X/D7q6Dp95zv5uuTy1br6ovn06Fik67ou&#10;0pUXz9cl3WbqUuLCN14xTReeOZk8rQn62Y/f1emnTdNpZ01FP52lc8hpOPe8hfALzieuPF8XXPS+&#10;Luq6UF0uXqiuXd+Hb+l9XXKJxwLOx7h01/DfjIu7zdfFl3jMU9fdg/f4TreLiT9fNFc3XLRK1/zf&#10;Fbr28uX61SVwlp64iRrObP1tYBnxdHJAiYF3UqM5jn3W9aIF+sW5i+mvkKn+2OHn/GQr+nWipsyt&#10;Jr+UPmIlDRo0JknX3LVCF1wxXwtmVSob23bE6AJdCa/h7TfCa/ynbJ1x/gL97e+Z1K7G6jPb4GNr&#10;ArvvvL5M3z8hT6eds0K/unqazu82VVd3e58ehMQULiWO3m3OXvex9z198G/fb2xw754DxiW7R2yO&#10;unWbq27oXx5+z/N0EfrShV3n6YIujK7z1aULn+k6U1dcMo14wXT9htd/c8EiXXvhUl110TJd2mWZ&#10;Lvr1cp17VoL+Bf/44YfTM+gw9LZD6ft3WCtcSREdf2idTjiqWKd8e71uu3Y+PVsma8SoQfAr9dfb&#10;4wdp9IjhGj10tEYNG6XhI4Zq5Kjhu8YIjoyRIz9yjBgxkthn7L233+ZvvmdegJHDx2jU8LG8N0b9&#10;XhmuLr98Tt/99hN65IlR+vuAcRo28m2NGjlCo0aM0tBhY+HpGsX5/Zu8xt+jRo0KMVUf3VvFvsEv&#10;5MSH5YTnxPIiPjefJXbHfeb9+vXDZz50d49gY7d715n7YV/stl/X2G38OWi729iNzRLkIPdmDoQO&#10;4zfH0OfDeIKu3UGcrb2RPOwm5GIz+d3E3MyF2EKOWnVdi8pr6StITLx0e5Q6yk6tnl8H33mZNi2D&#10;/78Ijoca6kQr4TBxrSX1k+57Yv9ehFzQSBt5X/jjncNjjqeo60yQD7vjP8ZvfAEd+NFdf+K/g25B&#10;vCn+LD6t497Y7fm0HmXcdu9Aj8oKbHD4mWqqyY/hfWO294tHXZ3rxGrxg5RTG5SHLy1HWzen0ets&#10;g1YsWqL5s2doxJiJuv/RuTr8yBUa9GYN2M19McfmzOjAFuqIxnLMO/jf/I+BP9PP6IvxEXOAnoyv&#10;agdrMehxXhfEWT28jiPYlRMmziDn86+auzBV70wroQ4IO/WsDfrev2YTtymi3r5Khxzegt3doq8c&#10;X6Vf/bJYI96p14RxOZo8LlcTx1I3NjZXY8fnatzELL07KU9PPbEYGTsIu3a0brxpru64dxm9bjfr&#10;yT9m6Oln87G3coh15er11+BIfLNQgwcVkW9ahKwuQuYWk19WrNFjizTunfzYGJ/P+XeNcXkayxiz&#10;a4wbW6Bx5HWPeztP74zK17sjy/XO4O3EorfpVc7b5YJMnXdWlv5Oj90W1ot7z3k/jxq2RV3xmZ/f&#10;ZblefiOH30vSL07brHPOSNI0/OI15F7nUBs38d0MdMlNOu+iaZoxO19J9Cd4c2SWLr4M2/XebP2x&#10;b75+cv549XptvVIzXMeCDMA/1MLv3HrdNp32/QI9/MdMDZqYqRHM1bhxWZo5IU8zx2fqnfE5u+8j&#10;fj8fd/Q9x8Zec8GcjNs1RvN+GGPzNWpMAdhXoLeG52Mz5Gvg4DwNGJTHMZc8oWz8lBngYYbGDM3F&#10;/1CgkUMLqbktJKewUG+8VaieT27Xt76eSd8g+BWwsw85nF6PR1fpuGOK9N1/y6b/8lr95qpFGjE0&#10;mfo+c6yR941sCuvMuUnOe2DNdQQbB9l5EHszzkUQ87vi17TsQt7aXrJtEkHnWre+TjdfRZ+Yr08l&#10;BpNF7aJlIr/jQey1PeioMVkYy9F1TJznbX8t57KMiB+/kBd7ZGZ8TuJHz81nid3xPPM4dk+aZJ/5&#10;BzkX98Zu+3SNJXHs9nXGx4Gfo2WgfdDgBWvJ9V62q2PryzFn13MziIfvcNyZeJrrtpxXvoN6lw5q&#10;aXZYXpJn4br2KHgecIf9HetpZh+mfeDkhTt3kr93gM2uRWsn56QdeRBsTXJ7O8iXc5+kUJPD+o6t&#10;UZ8be9/fCQMOCPZTDNv3PKMD3+eBPxvH7ni82/Nq7HY+oHsxl24Hw+HCqTR+45/ynMeH/R7+fHl5&#10;GfxNxeQjgN1bktGHN2jlkmWaN2smevQk3dd9gY46ap16P18UYoLunWguVvO/um68CT0p2syzwH5y&#10;zcKncV+fx3N4bXjNuZ+PY9yxekHLRfsqyFVrNHZP0ZM9f0esNBu7FI6wghZ8xqXY4Yn66Y+Tdewx&#10;WSHn/9Ajq/TNf6UHzt3wFTY4Nwj7FZvew3vC/HbufdNOrGb6tNW66YY/6a47XtJzz0/S6/3ng1Gb&#10;NIO8jSXLipSwsUoZyRFyHujnVQCfYil1lDXoEsjnVp5x4Fg9CHkfe2aOpXkfWF+1nkf+SXtbyFVL&#10;q+rQXXfm69enZ+LTgpuRmJP7choThg3aqMsuna17HtmsVPxjUe7jqisLsL2zNeatKmUnRuhTAMd3&#10;dZvGTmnR177yql59fa3mrSrQY39ZrB/99G3y75q0JqNDJ50+hLj+DK1fl83vk4sC7peWtdOvIE9d&#10;0R0mzq0KuWDmpohyjS2s3xCHQ4c4mHW3t0z9uM+HOgLmzHPnfP8m/IH1xAaqa9rRp9vYk1H4TttV&#10;QL5nCfdbVtHJHoVnuHoHvcTbtI1YQjG+w9yaTo2aXKdTTkrSl48ow+9SrSPR4b76tTSd8uNM3Xpr&#10;hh54fLYefuo1DYKnPj0nPehCHfg0ouxHx7ccFw28Ptyr+1Z4TcTyLfbI3HBPPId4zDRgd/ic8ynj&#10;sot9bpsFXSgzt4kerIX692+k6LhD0vDZrNa0ea55MD8yXBtN6Kisa68D19f4HF7/QUazVj+RrXbQ&#10;a+/gnt/HPbP/Lq/H11f86Ov6LLDb57f8d7zbNWJx7J4wYQK8TXNDnrk5YfbNM/d3bPs5z8r44/PE&#10;x4Hm0LLBNQiut3Ev0FZ8uK7vClgMnrruw34y918KnAT27/Ib7WBxFDvZfMbOK3Mfrg4wtpUacddx&#10;xexkxx+Rq7blsbV3dDif3XY7647zdDqG7Zw4fjNeqx1sJ2Tl7v3AejXvcgeYHhvGbttXXruf7vry&#10;HnC8e2/str1t3Hbf35KS0sBbW15WEZ6T8duY7eG/jfOl5A6W0iMmLz879CXanLBZa5ev0oLZczVs&#10;xFQ92H2p/uX4RHx472rR/EyeG3WdzHssn5Wj9zjyybq2eek/7Xv8vJwv1nPHa8O4vStHw/karF2v&#10;fecsTKZ/bndyPtNzcqj3ifl5GrFPyyvpBzZ/J/HFbfrFzxN1wlfX6dv/e63ufzBJleRjhT3RyHqn&#10;DiTIa3QB1yk5hjN3xlw9fP8jcGiaV+15DR/6pmZMnqilc+dr84qV5EZtVXZqhgpzcuECKVY1el8D&#10;fprWCJyD5JLuRNewzPU1Hsyz6OCzraz9RnrxNLJ/Wrnfyp01Sq5p1p9fKNS13ZL00tNZ1ILUkjfJ&#10;/gLXxg7Yomu6jdUDj85QdlUDcxLVpV1X6xenrNYbL+fp5V7v666bBuvlV1arx5OpOvv08Zo0LYW6&#10;h3L1H7iRfofj9Oijm9Snb4Z++YthGthrtQqTK/ALgZPVUfopZel7xy2ll0OEfClwrdX6NX4zrq2R&#10;PVmJ38jr+GDuLy6n9j1+4Ls+lwd7ohOeiLZG6jhrqeeuqIFzBX26hB4jBfj8c9GZ8ojHFcI5sy2i&#10;YvZjcf32wN9cTE56blmn3nm7Vqd+831997jN+uH3UvTLi5J1d/dseLCqycHdoJcHjNDDf+ihvn97&#10;Cd17S6jvjUb4XWSY+yK1we/QwnNoATON2+YHimP0B67ZsinoL37WyFPrguF/XrfMdX1pJ3Vu+Ern&#10;LGjU9VcV6igV6+gjWojpbNRvu8O5vqmUdcucone0Op5IvpHH3vi/dx51HMM/dB2fspz8n3T++D6L&#10;H33tnwV2+7zGAccv3CP45ZdfDnER293GbvcY3MJ6Mnbn5sKjCZ4YW+zbjWO3n5/PE98LB5pn14S5&#10;7sKYHbCbNRZlrUXZ7+3YyO2h5tu63t61g+iP2L5RMLWF7zeCPRHvVzC7Ddu7JdRQgeWcK8ZJar+m&#10;689q+Z+6b2O29Vj7n9iPsVw966PIR953r4/Q72j3/mf9Bwy3rLZP/+Dk3oHufd/3fV7XC5hz0f5w&#10;47Hj3MZu93N0TZ7n3P2IzFNte9x4bd3Jo6KiPNjcBUW5yisgnzQjhbzXTVqzbCXxxHn4TGfqwYdX&#10;kSe1RT/94RDNnJpM/Ti56siFJuL9ztFrZp6tB7kOwXJ732v84n+vF9aP5Z/XQtDj7C9HtjpXdJeM&#10;bCQXYdLkCXARPAmfeR5z7D6r8Pthf7tfTwP9smw/LlpUrl7PpuqeG5bpTw8vwq70/nEfS3MdWE5i&#10;71pXNc8S+DRz9hQ9/MgDerTHA+QuPU/PuCGa/e4ULUU327h0uVK2rKfGf4sK81PJfcghB6JEDbXl&#10;cORzPrC7Ex0icKyGZ+vnu+/wfcRG8C1w3dalW/FzRc2dRN15Yys8isj09RsjeuJBar/OnINOUcr1&#10;Mg/4xdbNz9PQ11fqnUlbVFprn+sODSB/7ZVXE5EhVeRhVGnMkGQ99/sVeqzHRk2YnAmfL/kyYHNu&#10;bi3+7jQ98egaPfX7NPz9CfROqCJmxtyB2wnrS8n5WqFvHTNNI4c57gMmtaOv7ygJ19bKXDWCUbG1&#10;a7w7mOE58Of2nYtd//MMzEnrXNod5NtEm8mNaSBmhU5UU04uCryzJUWl9DksV0EOI7tShbn0LuS1&#10;bfQYKCktY//WKiudOsEBNbr5V4t05zXr9HyvIo2dVUuf8yJNmr5Yw4aOpTdQf/3xT3/UwAFvkt+d&#10;GsNdfruDNdHRUcV6qMWWiekpB4WVAfMtC2PrLuxfXmtzX0TsnoS0Zv3u9yX66nFp5NCRM3cofQ6+&#10;1KAu522D82278qsioVYx9IPlOqLEGF0DHuPOjMn6L2RCTCZ81DzEsSJ+9Gc+C+y2vec+RM8884ye&#10;euqp0KfI+Q/x/sDudeD306gJyMvLCzhi7DDeG2tsM35S7Pa9WDa4Z5J9a6G3JvLCWN1OvZbXbMg9&#10;Z//vxGYJmGp/ON8xLtuH1QIWN4HFDeSTNeEXbAS/I3zPtV7ua94CJlpPda9Tc3QHzgP85+3oCO1g&#10;eswnTl0anwn6te1ND2M3csDz7vvaPXjPdvlHPat/9jXL6b3rxIzJxmljd2FhvgoK8zgW7MZx43p8&#10;GNvz84l155Dbk5WsxNQtYPcGrVu5WovnLqZW7H090nOjjj82Veeehi/lvZjdbR67Fjhf29BtmvFn&#10;ONc8Ni+WZ5/Nff5PP2/oA4u8b6Oe0bhqrivbyIEbiTUZaYxo/ISx+sPjj4XcEK8166NRMNC9oKPY&#10;MpG6nfDmR5WYUk89wDYtmpWPDcmaxK4KfiX0gsD/wtoL/QTxGc2eO0ePPNwTneAxvdzvZeKiI+hF&#10;NV3vz19IHdIqem9toa6MOqI8evSW0KO3Et2a/VnfSI4X+zP4tbyeseXjo4O/w+B182ftHmBZm/cY&#10;e6qVvJM2fNad9J7toN+vObtzMmvIAV+rH397qh55gFqlXK6X668ta1ZxHn1+tpFPia4S5XtJBRGl&#10;56OPVuJ/qEJvoSdgZlKltqTWaXslPIL4lluI2USwA8voq7MVG3w9vUBzi+FHx3fbTHxrW0mTxo/K&#10;0LdOHKs7H9qqZWvc58P6Nra9+9ei75g/sgWfWuCS2ftePu7v+L3v5xhsgvAsuEb8xRF6JdU2UudG&#10;3mhpRTU2doVy2Z8Z+VnBz52emQlOFzA/RfDhFoLp/J1D7UdKgZZQ3z3utXy9N75CC5ZU6/11hZq3&#10;Yj38GVM17Z1xGj18uJ79C9j95qv0fNrMfNvmYI2Zewb92vx8beay3qXX7eAZxWxf2xMxm2JvnAi1&#10;umB16KeCzArvMRf2P1aiD40bX6dLL9qO/75CRx7eSg1Ki448tEPf+EoBnPklWpdgfkX7Q21XEGMM&#10;nC1xv43Ps2f8T9/Tn8X1x59F/Ojf+Cyw27LfNvf111+vv/71r9SSvh7yFt0feOHChYEvOSkpCd7N&#10;9IDdtv9sFxq7ne+8Nyde/JkezHzYF26/+Z5hnETXRNZ1IhtDXTX70RylgZ8AeRLmgu8EjGdNO5/D&#10;HBKt5JrZvx76pyIjQ/wcrHV/M+dbWC45XhS4u/HFt1mfxRcV84HvWoc+/67f8O84fhbLxbZs5j3b&#10;5bx/MPf2ST9j7N63Tsz2tbHbfvCcPHoz52Zin+SEZ2C5kJdboNwccsuRGdarUlNTlJi8WZuTN2hL&#10;8kZtWrteyxYs17ixi7DXNoHdaTobjpY50zPQueBSQj60Ivda0OuN4x3WaYKub7nwBXZ/1By0oecZ&#10;v6PoOaHHH7pkJxjXgR5pjhLrwRMnj9cffvcozyorYHsbss/9Ip0T6F50EfC7tgUfOrHobWBa6Tb3&#10;BEJGY9Pu8OdYC8Yg81tbfjtvaO6cherxyJN67HH8Yq++qqEjRuqdydM1c/5iLV23RpsTk0INbw5r&#10;oogYi7Glqq6B+i14+Phd41orMjxwGCHrP3z0e7Fhv1XggkAnbuE6o/CQd7The8e27sB3XFHeTFw6&#10;j5zulfrJDxZTa1RAjiTYTHw0cPaCw63YqFFsxQr2TB331MY972jiPK3Ybugxtdh+jqE7pmr9oIX5&#10;bAJXGvFzRZijwM9EPUhFeatmkytw2y0rddr50zV9fbUKqzg/ONrh2JlzX7AHrd+b3zzoPLvuI34/&#10;H338qDn44GvONzDPVZRn7vytRvgm6rivKuKEpZU1KsZvnlNUQK/XVKXmJCgZXrvUrZlKTyhQZmK+&#10;stLgKM5MRKfaQI+gVPwjJdq6oVIbtpZo+aZULaSHzMJZ5OuNHasJY0bqhWef0uD+f6POMxE5ZL8k&#10;881wHe1Oju3Mj7nkzD1tf+AefwHykWfq/KGQQ+S9a9kVvuPvIb/QA22P2EeSltuiZ35fph99ezs9&#10;ish7V1RHHN1B7VozfDGVuvCcEg0bUk5NPfKB88RyBe1bsg4QkwtxOR/ksX/vi/GBOYjPS/zo+fks&#10;sNt94V0fduWVV+q5556Dc2FAwPKpU6eG+r21a+FbZD25Hj8/nz4H2Hz/LHbH14HrpQOusrYso2xX&#10;O3a4Ez0v1H177TKCr4a1Y/smls9jLuMaRjXvId/wJ3Wyd81FE/IofR788Z3gfogZGXP9Hhjl3grO&#10;Wwu547weW4e7Prfbh8ZvBeyO4bexO/jU0Tc+i3XqvWXs3ttvHsfunDx4F7Lha8hgpKcGHSo9Fbxm&#10;mCshKTGZ/ohJStyaqK2JmwJ2JySt18Y168DuFcjZperxWML/Y+/Mo/s6yzv/tBw4h86c03aWHugw&#10;M50yhbYZaAoJAQpl5jQcTpmedggBskCAhJCFYDsr2RqckIUstrGduCRxEpPF+77JmyTbWqzNsizJ&#10;2iVvsi1bm7Vaqz3fz3v1SNe/SPImB2Lpj3vu/d17f/e+933e9/k++6uY1j121WXzbd1ysJtYAvC7&#10;RTrWcc1v9b++kRhz4gcvxjdeCs+M5ExkTvejMMbEG4Xb4HKHsJs1fO6+505hd7n6Uzq6sCnUCNAe&#10;n/YJyabU6m0QptVTGwy/rWTPUJ9I8U3kWKDf9op/o/thB9qYtMUmT7rH7rn3HnthhmonzXvNFiwT&#10;dm/cIuzeIb27UPUztIaYsPtQ7WH5URpUe0Hr6Ai70WtZgxNdukc8frgtqtOOTyCaY9i2etR21jDp&#10;OSGZWPX2+4Th3Z2qsaaYxpLqLpvx6gHVUEiWPJhl0589JF+N1uZUPkh3l+r+qQ5gl+Tj43pOi+Jh&#10;upTr2StM5znEnxyXn6ZDcajEf4W1xzSHW2VvOyFMoh/bm3rsQEWbrV1Yb7d9r8T+4rLNds/T2ba3&#10;V2sUqE96VKOUZ/VIFmANVdZuQZ5CtorqoUXfMvKx5BP1RaibNlKfqN/ja890SZbo0DccV03zevkL&#10;D0u23itbWHlVqWqe5MvelWMFuUVWmFltxVk1VrJTdUyKs624LNl27knT/CyWL7tE9WvlU87Nta3b&#10;tqtu5Gpb/vZ8WyxbzWOP/sx+NW2aFeo6/JHaziE/VbLhSclRjImwnozG3pCtH34UYTfzawi7kb8k&#10;M+le/DxRDo9sexpbS5Yetv93dZn9hw8dMFOeov2e6gx8+JR07xbVIGi1j3+0WvH+RfomxTKIF1DD&#10;Cd4AP3S7YxyTLoV5Pdbf4P3je55/vtgd4dPwPBlf6jzFN6J3P/744wG7+e3YnatxxnvR7/bt2xds&#10;udh0iXVGzzgfvRv8jew64hXo3wO4DYZFmAuOw9OiLdLFNZYZxxrTxMFgRzopnhcwW+MTveWkxneE&#10;7XoOMkAY19g1Oa99wG5wH3lA80HtiHRt3S+9fMiPGV0jlyJ63kB7Nc/Hms48j7bQj8TsY8vApgF2&#10;I1dVVqsukuT3ItnCC2QbJW6QtWALNMd35ReoHuausEZrvo4LCoXdhTmWtyvLsjLSLWVzis1fmGKT&#10;71Z+6R8U2hV/OU/1zotU66U12B2IK+iXLS7k6Ql/+qU/ErN2Mb7xUnhmNGbEyxhPA/qMz0/2Hqs2&#10;SetDVVdXiq7it+FeZCLsPtiGonjLVtlDG2V3b1EcEL5E1uc9Jew7NaB7B11PYxZfCv6rKVOm2P33&#10;32/Tp08P+bWcwy5GPAp2MeYnsrXbxfBnMZ4YV7SBtp8VDYQbjPmQI6m29km261eN7r5e6dKSM3qk&#10;e7cJS/YcbbcZyiP7hPKS/1b698svVau2mHIhjnGfcELPoJbqCfn7qbHUq2f0S1fulz6HjEjN7k7h&#10;brfi1Ik9xbdAHYd65XfuSmmwOU+V2bdUU/Wv/zzXvvi1XOnc1XZI8S2tmpNhTVPJA6ekz5+S3wz7&#10;GvbdsaydFKcrfee1i4nxISYFn9bemv1BZiouKbBdhTssJzvP8tJKFD9YYfnUqs3N1FzcaLm75Hfc&#10;nWF5BRmWq3VjdmSnWUrqFlu9enWgLfWnH33sMXt+xnT5uwoGxxY5IEH2k4zXr36Par+KPhpr3r7h&#10;acp4E34H/+BQXOWxQ1123525dtl/2676vKX2gQ+1hVzzD32wzz7475qlf++3//zH2faPX9lu8+dW&#10;B3sDNS4iPsh7J3jD8P19er84bXzPf84Hu/k/Y8/5jb+b82xg91uy24DdTzzxRMBu6nFhM6duTk5O&#10;TuANFRUVAUsYs2A3YxheNRx2x9vs7zt9Dx8BL6M2xHkiYyXUREEHVLvPtCU+I36/XyPGDRtntCEP&#10;yBekZ4frgVfBrxjvLi9I39e45/rp7T6dRhd6zdtHW+AN8FrkIfqWeEBkpcqqMuUbSZ4v2mV5O3MD&#10;PaAJG7UR2OAZuXk7pX8Jt3dK596ZpVq22yx560abv2yT3X3vTvujD++0z3/6dfm7CxQbRUwUurfy&#10;fNiks0TrF6ofxAcv9ndfaL/9tv4fp5cfx9vCfIAPT5780+DfgK4+77g/yqNgLMqXK59NC3Zi1oEQ&#10;bgU5U7pdZB+C70oWkF2ZeQdu33HHHfbQQw8Fnxbz1bEb+hcVFZ0Ru8+FpqGtkm/Jj+xXrDHxctEa&#10;45o3wsh26cZ1kqNrheUz59TaJ//723bFp1bYD76dYb95UTWTKzS/yeUQz8K224d951SddPGj0uVk&#10;IxuUD4XXsnVheyOGtP1Iv818uMa+9oVc++gfrrOP/NFqu+afs2zFxiar1bhs1vNa1Ec94g3BDqb/&#10;UN8XnbAb+eQizFenM3TENuaydYTdspmrZmhR8e6w1mJG+g5LT8mz9M3akrMsY3uq5qHybHdI9y4A&#10;xzMtKyfN0tJTLTl5c8jBRUeinsYc5flsSk62Y/JHIq/BD7BzR3YbfZvkFmzh3p5Eep7+W3Ig/G3A&#10;dhBqZUsu37y8ym74x5X2N3++yv7sT7faf/qPO0N9/X9vHfZf/qTEPv6nqXbZRxbZ1y57056ZtFFx&#10;C5KL1A70/dOfP9SO+PifOI7GvPeV7+mXc8XuQXzSmGbsgbM8z4/Zo9+R13LNNdcEvjB37lyt1fOO&#10;rVy5MmA3cj28AR4S17sdu6Gtt5G9b6PTMcLu4KeJ/Yf2uq060oeHnufPTdzznsRz8d9c75ctLsoH&#10;FzaLVzguc19oJ/Kk9P+Q08r1sNHGi4vd3nbHbuYs/J++JR4QvZsa8qVlxaqnrLyvHRm2bds2I35w&#10;aBMvUFxahmzk8AVqz+flZ9t28YcNW9bbO0s22b33F9iHfz/LptxeaIX5ij9WbdUe+R0j25tsoYoj&#10;7RdfAr/hiYP9or4L/TOxP60fvH987300hN2Thd3Vg3Kn0zm6T3xQ4wvMwneOTZO1hLgWxj88d2BO&#10;gBXURvrGN75ht99+u/385z8PsjX5m+hsLluPht3MT+cD3s7R91H7wpzBtyp7dsjFYE5InmVO9ApD&#10;WKuP2Gf8/EsWFdq3/2Wl/eVHlttf/OF6+6pqFT//aJXlFR2XXNlh2emdVlosH0Gj/qf/1tWfEk9R&#10;HfDdLZI1Oywnj3i8Rpt0c7F9zFLsbz+m+rC37bblKw5q7VDZ2fWO4+JV7cIQfNrE24WY0oDdOg76&#10;ILbksZ+vTgufoz4/I9n6QKj1XVRUaDm58lFt22qbN6XY5qRk5WJukd1rk21N2ajzycLwNNVCkc6d&#10;laH5ut02bdoUeOzSpUsDv129dq1VVFYOzj3oFtlMJPOB2doiP3Y0VkalofqI2Jx+YTf+MNazo78O&#10;VGid1ox6S91x3LaILq8tbLUvfXWvffx/ltorL3db7tZuq8rqtJodnVad32b1nbIRyb8T6lMFnhjR&#10;n3d7vyTOgVHbNU74iPeJ7+mTc8Vu7+P43HX5kT1YQQwadVluu+22kNuN79vzw1JTU7WmgdYhUU21&#10;scfuUXBhzG0zjHe20eY219zOfhbzYwzHITSGRsxVt5sTU0Cs2r59ikerKFWe3k7N+bQw5zdu3Bj2&#10;zH+25OQUS9+eKR64I9ArLV2+tI1JtjZprS1crjykR8qE3bk284Vm5bXgb0BGEg+WHY58d8ZCyCNC&#10;/8N34DLNGH7jeJjTp2F3lbAbO6546Lu/XfIRdieNN/as90fOBWtFBx8zdm54t+oBkpt5yy23KPf5&#10;rmAXi8/PrVu3BvuLz8/hbOZx2frd7RhuDkb8Oax1oDaFWFF9B7Gj+FwZp2HsSM7rlv0bHbrhWKft&#10;zNE6wjNKtYZnml11eYrqyO2w//WpEsWzlcnuXWT/9HWtY/dcnb285pA9MEO15r6cZp/8q0L79CfK&#10;7G8+UWz/48/y7KN/kmn//M0cW762yYqL2q3uiNbwVcx6u/TsDsXL9YXcvKhPiUEJuZ60UfYy8qCj&#10;OT7cN53/OeaCz0/mic9PZOuDB2u1VkiN2ron2L9SUlTLcOMGxRauD9uG9UlaH2aT7OMplpkp3Fbs&#10;UIZ8Wcjf3IvshQyGnZM6WHtlZ6N/eQ+b0w49JtRClLzE+TPTUTSSnBPqXmmuh3g1yTmdqgndoq1B&#10;dQSOyuewo7jZ/uH6VPvYp5ZYSppi+xuUM9Am/0Wbcm4Vj35U6x11y1cSciqCv5EcFOeR59+nZ27/&#10;+/vZzj99z/eeD3aHuabxwHOgO/FQ7PnN+AOnr7vuuuBLI8b8tddeC+fWSg5kjHlud6VkQvTARJu5&#10;jy/axzN9e//QB94KVse3937s0G/0JboWGED+PP4MbB3lFVqXQTn2YPeGDRvC2qysz0r+PdumjZst&#10;bWum/GgZlh7jDRu3bLa3l6TYpCkFqsGQZ2+8ckL+UPkXJUuz3mSPYoV6FesbbBzEOUvHwm9AW94/&#10;9HvvaTVS30A3bFiTJk0JOQA+93xunP4/+jjaAnaLx54gtk1jgPkJdnfL/02M6E9+8pNQe4H1eamh&#10;xDvg9ZmZmYP5m1VVVWF+EkuKT8v93fH5efr7h++3QHvoj/wsXMYmfYo4CNXhi2oXarzgz9IY6pT/&#10;ulPjpV1jqeF4t2IzWm3L1qP2K9nNv//dfXbD95WXfdNh+9rXK+zKK3Ps8su32Ze+kmF/ddla1T3P&#10;smuulw1X16/77gH7zk0l9sMf77GVWxptb6Nql7VqTU3FybUolry5r1l90qz+IscYTBO+CbsZtyFv&#10;XXFuFxu76RfoyfzEr0UfE1uwVzkfe/aUyr6QIxk62dYlrbFVq5fbipXLVdt+la1esV5xCcmWtj1d&#10;67tlBHuZ4zbxCmvWrFFd17dDfDD8llgX5wWR3s1YiDDbcf3MdIS/S/6THE6MYp90bmwXbPQdeTj4&#10;GPZUNdo//XCdffILqk2er7UKlfvQLz9Nr7YuvbND47G7V/U21L/k6ER5ORPYfab+d/7pe+4/H+z2&#10;MQc/YCywMQY4zzx/88037dprrx30pfEbHwwYAVaAGejm2ADRA7GxgyvwhrgcQPt4pm9n+r7fnetx&#10;zHZ+Kn6l73kvN6eT697MYXhDwG7FITl2w7NXrVoV/J34PDlepxodKVu2ySaXGWys8BD4Q7L0siWr&#10;M+3eB0qV/1Fg99yl/O+COul3yiVWHFQvuovkcdY7JZ6PWKqodjv98N5+/6XwvpGwe9g5Efw0mjPq&#10;Z7C7R3MHPYl6GsxPavc2qw4I/vNbb701yNasE4RPi1gU5id6HLUX4vPTZWvmp/tNef/Z9m+IR6Jt&#10;4vcBu4XbxIP1D8SEUXuP9WqoIdN5qlF5XU3y22tNO8V8t2gckT9cdqDTtqa1SpfrtuR0yTPLjtnT&#10;j5fYnd/LtbtuKLbbvpVrL75Qa0mbmsP1zdtbLVW23Mws1Sxr67dGjc/GLsWj9ygetv+YMKRe7Tmu&#10;TTlSwu4o7hnspq8kayrH7pRiCCKdcGzHbZx20IX5Cd8jXg3+ia2jtKRM9q68MOfWrFtlS5ctVo2e&#10;hdKBFttS5fKtkx6eqhrF+D/Y8HeB02zY0JDFpinGHF8lfNZ5ATwb2Yu982yOz0hL9VGoKxPwGz0+&#10;krfI2ekTDvdKRkc2rKhosmtvWm9X/v2bWrNC+aKt4gfEDyo2jrrJ8ALqoXJ/4AuDOvfZj6cztvUS&#10;5DM+33xPH5wrdvu4Y+/YzZ45zR69Dpnv+9//fsjtJj+MOBh83ciE0fqfEXbX1NSE2iD4eRi3Ltfz&#10;nPh7/Pj9QzPH69/+eHQ6Idvj84YPY+vAX0F8OfMe7IZ3s84bG7x91crVqtOxJfjU4OfwBuSuNOll&#10;KzfkyWZebR/+wG77v/+w1pI3l1prh2KHmJeSy9GvTpC7K12KfFLi+GjH+4d+Y8urz+a7vX98z384&#10;Hh27I3k56LMDuO3/479gNns2+DS2c2ovTJ48WWtT/jDUTsIuhmyNrsb8hNbIdJ6/yf0uWxNTdSHY&#10;HdqiMRFiIJQnRB57sFPL7wof7yX+TDma3SePBQw/rrqGjcr7ahLPb6PGguLwojp0siOpZs2RfU3y&#10;oTZbdU6XVWZ3WsNBxdCr/mvIJ+lXrSTp8b2yCVOHoUWY3ap6bp19jfKt10uuVA4d+IzfFhxCfgjj&#10;ldry5DxrE8ZEtePGdjw4TZxWYCn9Sp4N8xO+SP8jQ+HDgDZg9jtvvxN4K7EJzFd8W8xJYgvz8pQP&#10;ovWd8EeC39g4Z82aFXyX+CnR6eGxjCfe57jN3o8Txynt9HMhV0c0CvE7+MfAcuFuP/G6ohtrOPRL&#10;p64ua7UbvpNsX/riQtW9E3Y3icaqrd+jjTpC/coP6OlTPGHgC65vR+/xfom/198/3vfeJ76nPy4E&#10;uxkDYAJYi8+G8QcezJw5M/i6f/GLX4R4R7AcHwx6G7yBdzpvAOuxszOu4A085/2P3WM71y9k3EJr&#10;5ia0wi6HnIStA38FdECWQk4nvgU6wceR1ZcuXWbr126wrduTAz/I2xnxhhzxh3XJhfbo1AP2wd/L&#10;t6u/tNLempeqnNQya2iVPtOjmF/Z1Mj77MUuJx0GnSo+5i7key7V/47UP0PYPSnUVYt4bcTzgm/b&#10;+WsMuwf7KNh/I+zm+d3S7/ZKbrvxxhtDnDn2cnzdvjYv8zMxjpT56bI148fn+0jtHXz3u3QfYbVi&#10;k8J6K8SqCVvR48AAnhVqBYv/n1J9pOga9nPposLvZuyt+hZwuE0+6E7ZWqkrQk0F6nqBK+RwU/+l&#10;UzjdIx9/v/z6XdpaO6g5oPN6Dv85KRt5WH9I10LNVo3RU4q3Zs077MjIEKw7QCxdn7CfOI6Rv+nc&#10;5rn3WfjeAbpxDL+jX+F/yEl799Yoxr8syFDIzOvWJtmihUvszd+8pdzbN7RmzOvBB7lmzWrJ1NvC&#10;PCafz/GeOQ1+47ucMWNG2LCpsBHrgI0TXs1Y4tvi7fHf0TgbkA25RzaTaP1DZHOwNhqDwdcgHGYs&#10;EvdWXdKmdVcz7fOfWax6ELKjNkomahFuN8s3rjq9ner3IDuIZrw33reJ7YhfG+/H3le+pz/OFbv5&#10;D/9nvEF/bD3+POb2/PnzQxzMT7V2AnXMX3311TCGGDeMJ2RE4mCQLbHdYsMFu72mmmO3v4dn+zbe&#10;6Xeu3+/9xh56gQP0NfyY+mnEEiNLoW+B3eD266+/HuJcFixYKBv6SuWYrA88pHiP6riU7FGtpxLV&#10;7qiyp56ttw/I333dNzJs6mOv2by337Bt2am2/9B+O96kdczbozzgXvG/YBtLmKfn+i2X+v3QaLhv&#10;hGbYQVjTB/8zefPYMeCdidhNPlPIjfJngd2ie5SrqJoYwsnao3V29913h1rFbi/Hn4X8Bk6gv8Vz&#10;QFy2Zn7SlvPDbvi88FS420fuv3IIqbWOP5lanQG3hevUDg9jVjo5toSwfol0tO5ufa98qqekC7Oe&#10;QD9+cm3kNfTItk6N1WB7CJiruqZ6bq+udaveCvef4rpk17CuPH4dYRY1QgKGCPOJrQy2fPVX8OlK&#10;fgjrBHk/iucNR5tzPec0Dt8YezY4id2c/o3iSVWDQbLw7sL8YBdbv3aTLVqw3Oa98Zb8G6/Y3Ndf&#10;Ug3S3wQfeHrmduWM7An1ztGtwX7oFzBf8SvzVFfjqaeeMvjx9ddfb48++qhqu78cfCLeDt/79/Ab&#10;fkH/sOd3t3B5cL0StTesuaTzrMGE3MM3kPdVXnbcvnltsn368rctO0d2Dunbp2Rf6ZPc1S6bSIP8&#10;46w16HVZJvK7z25sQQPo43uOzxW74//l2GnMMbTGX0oczL333htqPhDviL0c7HZfN7Kfx5jHsRvs&#10;j8uD3laeHX+vj7H4/mzuid9/KR97X8X7hLmFnBXiYbReUXVVjRUVFgc9C30LGxzYPXfu3IDf+DmW&#10;LFls65NWiIcUhLVJGhtVE73+mOUUHbFfTm+yD31gl93yvXx78ol59tC/PmT3PHSvanTNsHmvvaNc&#10;nCTZUppFN+J1ozzCS7nPL/TbnGaJz4GfR7Fqcb17SF+K3x+nt58PvFe051rtoVqbq7hRYsypmYRN&#10;lfnped34T7CXx7Gb+ek1D13vZiyN1F5/7+l73S9cDrnoGg8hBoIxMbBFuZb8RiYZ+rboe/gN9nMN&#10;G05k4w01kAJf4PqQfB/p8bLzBB0/isfqlQ2oB7wHQ4jHkA4ZxQQIb/TfaENW0D16f4/kI9bDQ1/n&#10;vtO/Zex+x/sQOqG3YH9EXsIuhg0THXrDho2yjSwKehA+yNmzZ4c5ikyXlp4WfGAuV7FnjqMbYT+H&#10;76J/U6OaGjyPPPJIiFFkTwwxdnbkMt5N38J/2eDlyBPsR/v+EJOq/gSLe9S3e2Qz//Z3MuwzVy6y&#10;jIJWxSvovPq0W/RgraI2+lUb9edYE5W4jNGeP3Et6h8fK76nX84Vu+Pz1p/DOZ6F/kb98jtvv9Oe&#10;nPqk6uDPtkXzF1jSujXKSdxi2TsyVZ+vQOsCV1h16X6NOendhyPecPy46rK0q36w/FvRc6P5Hmwx&#10;ovPINORa9P6R7xk/44O+c7p4f/Db52Xcp4b9AzsIcWjwb7CbmOM5c+YIw1+VbP+WYgyXSgeolB4d&#10;1bvrld+x7tgJe2Neg5nttrvv2K365ptswaK3bNacGfbI4z+3uyf9zO6fPNWmPfcr+eTWyL7CWiVa&#10;J0LPoE3wCfgC/IrNx4+3dzzuE2nmfRDH7nh+t9PZ/+e/+R/HTm/vY54Dn3744YdDbhjr8kJr/CP4&#10;s/CJuj+LWvbo+MRFeL1iMMWxm2f6e72dZ9pH7Yv8pKy3EmEsMkB8G8BgzWevn4AeHGzb0ulOyp/K&#10;d7H59ybuo+uMKfw12suXHeo7CFs45lxYUw0ZItRXQpbQWBSucK1XtlzqvbJGebd08rGsq5bYR/E+&#10;pE/BTI9JgdaO3dhEwGlsYsxN8Js9tAPb8ZGDsTyP7+cY+zs2Np5DjTyehWxGDgnPwleC7EYNF57H&#10;MfcyTpibPj/ZY2uJtzX+Hd7/yFI96reA3d9Ot89eudAyhd2tA9hNLAz43YFcRBvV1mAj0niNP2/i&#10;ePj+8P73Pf00Gnb7HOE+p1HinnugLbIbthh07smTp9izv3zeXhZvWLp0kW3cpNyw7cLuHGF3oXzd&#10;pVoDowLsHuINEXZTu9ixG5kXTJ7A5XMdz3H6+n+dTsQD4r8klnU47GZOI9fPmfOS8Pn1oPMxp9ul&#10;s0exT/2S63vEN1rs963Ifjn1iOqnHlRtdNVUVl3GjSnKL12xwV7/9UKbM/sV+/W/zbSZs54LMj9+&#10;VXgKvIX2OK74sbd1PO6Hoxn9cCbs9r6Kz0v6k9/xfgaL4f033XRTyP8gJoXfXncBf9bZYDf4cs7Y&#10;Lfs3/tKwPhr4GfBU85tzCVvQocXj8TljY+/Hpi6+H3LIsLXq2/z74t/sx+F6n+6RDoiOHenZvEv/&#10;Df4GcFoxNdRmlb+c9YPA8KhuDLKk9ELZgFnfl432eR+P9Z42+zNpN3zU5yd6M7yZnD1i0vBrYP9m&#10;fkI7Ygz5DXaD0f79/kxoxPMYP8jrbk/3ec//yAklxgV9HDspsjs2Udrgc5MxNBq9/b20H993aWmL&#10;fedb6XbFFQtsxy7Vv1cf9kk+Qz5irVtq2vaqbSH3Qd/v7fV+mNgPP968n3xPP42G3U4X7osfh/kx&#10;wB84hrbI7az3Sa2mRx551F6YNt1ekf116fKltmFzkqWqll9WTpYVFGn9MMVVVFXvtf2KmXK5nvHV&#10;3i5/mmoi8syIhuyHxvcEXYena2K/xOnr1ziHDA12YgMl1gD9CrsaNnP8GsxjdDH4wsyZv5JM/rIR&#10;0wofYc2EqD7kScW69NrCRe1aL2i3zX6+xfbt7bDW9iarazhsNQcPBLmsIKdc610k25LFbyvWdYZN&#10;1Zo02GmJf6UN0Njle9o2RPOz+0b/rktlPxzN+LaRsJtrif/xfqQvfeM+9GVsKw888ECIU/Ocbvwi&#10;nruJf5Q4NfhBPD+M+Qk2eCzphWF3ZFsdHbv1XcG+Dp6C38RLCMvB47PE7oDTrmcLT+BP6OGRLu/P&#10;HVg/KPjcpVcKV7ABoD8S90ZtN7b3CruhHTgJrXx+ejwK9VbcLgZ2E39G/hf+LfyQjt3QPD4mOGbj&#10;+8Fx5hvPR89Cfkcmx+6G3eUFrSWHX5wxgUwPnXke/x1tjvk7uBfsLitpseu/lWZXfnaB1v3U2q3I&#10;P/SrsBufSdcAdntb4+0d7T3j/Zr3k+/pj5Gwm2vx+zj2jX73jTHBvfB9dG62J5960ma/NMvewNet&#10;XOFNqiOwVXUEsnK0BgnYXSGb3L6KEO/s2M14Ylz5mIloBW5PYHfUF2ePaXG6xf8LbwALiDMl94e4&#10;VOyo5KGQ040NDtsJ2A1vwJYGXZHVO1lrUWMAejQ29driJR2ymefbnOmtduig5C3ZILtUR7tZNGxt&#10;Vh5twwmrrtyn9U2yVetpffCrEhsFbqDfYRtk7Pj4GanN8fZfyscjff9o2J3YHz4/2cOn4bsck1eA&#10;b/NHP/pRiC+HT8P3iStFZsPXhR6GHId9lVgU5DX+Nxx2M45Gam9im8Jv9O6geyOjxXXn0+3lUfwy&#10;Y0zng+6t9wRMdRv4mW3moQ80RiMcRsdTbJq2KCeJfEXGKvKAYtiIdR+o+xfZ9/hfZFuPbO3R72G/&#10;STzvQs/H+5Bj6OU+b+YnOjDY6tgNrjp2Q0OO0ZmIT+P/zpNpV+iH2Dn/7WPCcRzcR1bjHcjtyNfE&#10;vrg84PeP9K3+XN4NdpdL777h2jT7nLCb2iydCdhNrT/GD/f7f0d69sT5oTFGXzldvV9Gw26/J773&#10;/qbvoT86FPYY4snvu+++UO/hued+KV7xivIaFsrXnWRbk7dbRtoOy1OtgeJi8YaqYtt7oET4cSD4&#10;ajwWhmd5zMTgOzWXohhS/44IPwavM4cCb4i+7bTzYzC/LqXnOW/AxkEMEjya2CR0LmRvdGx4Or4v&#10;eAPyPXZV7K0dA9gNT2xs6tG6lJ3C7jx7cZrqvYDdyhMJazyK/7A2W6/mbEebYm8aWRupPOh06HjP&#10;PPNMeDaxONDacYDxdCn19bl+i8/NxP+Nht0+F9nTf84P/Rn8pn+xu5KvSU439g98IthHyS3Abgr/&#10;R+dGjkPngt7DYbfL1k4zf8+Z92Axm2QJbUGPRpcGl2NbFI8WjYMhW3qEw1EseqQL+nfGv/+04/BM&#10;jUli28DqEBPHeyM9kvZTpyasY02OmHR6anU7H/FY/qh9F4+veJu9//gudBefn2BqHLuRo/FPMz+f&#10;f/75YDsnFo257M8Ybs9z4dXsuc7eN+fh0Bu/OrWskemwyXEN2dr/N9yz/Ru4hxqrYPeNspl//rML&#10;tTapcsTEB1jXIdRFFu3DmrcT2D0qvUbqZ87T3379zNjN3OF+6M4W/Wb8Q1d4C7T+8Y9/HLAbu8vs&#10;mbPsnTekcy9ZaluSNliG9LqczAzbrTWryvcU2l7lP9TurxoRu0+T9RKw2+c/tZH9G3zOxb9r8No4&#10;xO+R+oH5Bc3QedGnPMcbuxvYjT8arGb+oneT40dMDPJ/u9YQQO8+KZ9hY1O3LVsBdu+02dMahd2q&#10;h9oT1c1mfWP4brfWZGbf19cpfqS6xop1Qs/nPax/QdwMPIq2jsYbxgsdR6LZSNjt/cZcYWM+Bv6p&#10;Y/i/9xv2LGgJbiNbE6OGDk7sOjU/0LegBWvIIceB3ch02FrQ/YiDQraGVrSFZ587dmN39Q28Jqbc&#10;N+zV8U34rnFDXXHqpYQ4ZvH+CLujfFS+PXHz72UfyQPYxsk/i+zhzreIW8MWjmwZ1rcjHk3n0Lej&#10;Z+jZoW1RmyKe59fGbu/0Y+9t55j5SV8Ta07Otvu0sIvBZ6Ed8xMfNRu2dGzfjAF/js+nxHdwnnPO&#10;u9mH/ho4x3OIZUMugA+4bO3PHW7P84KNg1g/taGitDVg91VXxLAb3NB1eDex+9znbeH/wz134tzp&#10;Y837yff0z0jYHdEEvgpvUJwBtXDks3A+wZ4Nv8nVV18darEg0xNHMW+u1hN8K8k2rki19C0ZlpOh&#10;Wk2ylxfnF1plUZXtKzlkteUNWsPisNYGqAt6O+PV9W6e6+8POveAXh3Z0SJ5Oppf0X3c42Nhguan&#10;0zzeH/QpsjSxKI7dxJ86dhO3RPwLdnPoyBxG94avt8omEtFE2N3s2J1vs6c32EHVqwz6lMYTdTjh&#10;P73E+/SAJ/hUpOeIT0Bj3gdfwC5PLjHnndfE2zrejunb4b75TNhN3/mcJAcQ3TiuYyErEVtOLTXs&#10;odATnRsbCHyaWAevYY5/FV0PvZs4UvQ5r6nGmOH50Nbn53DtPfM5vjPi9+BiXB9nDPn/B/XugKn8&#10;B51deDpCP/n/on30Dt4T/W+In4TngtW+DejbQ/+P/jMka/B75Dl1vtf4jkSexTn6F3nLfVrMEewi&#10;bhcDu5GnXffGz4W8Bc4mtiXxHdCNezjvm/+HeQiNqeWGfo/dnGdy32j0jnSpyIZCnH5lWZvd+O0M&#10;u+qKRZY9oHcHGg9gdze015gN/hE9298/sR99jEEHp5331WjYje0I3Ga9t56wJjAxn5HuxhhDJkcG&#10;ZN0RcsOwszKufvPGO7ZswXpLWp1q27TmbFZ6vuVla63IXeVWXrzPasqO2P7KBjt86Jj8KvVBJ0MX&#10;7OhQzcVuxX4OYLeP7Uiuk6wmOTqKC43iT6PY0EiWHLp3Yjw4nZ3Gvue8Yze0Q+92mzkxZOhi8HXP&#10;G4HPo3vD35uEu6wrifyE3r1keZv0btWQ/pXWT6jFfyjdD71e4yPQT7pTpDOxjmLEO3k3Ohy2Wnws&#10;+FZ9PI7UZm/7pb4f6fvj2A2mMs7jY53/+Tn6F72YPTSAFyODoW+zTjfxBvg0sa+gx2EjJdbBY9Sw&#10;k6Lr8Z6RfN08299/1jQBf4fdNFcDT2LO+vEAD+P84DXOcQ92v9F5XLjOuzT+wjvD//y/7AfOh/bE&#10;zw9cG8C2aKwPnTur956hbXEaO90Sz9G/8EKwGzkKvTs5OTnQC58Wci9+bvgsNpS5c+eGe6C1P4t9&#10;/Pl+DN34Dr+euHfZGrmOOsmMPefFUV++u++HsJtxEWH3DcLuz0nvjmN38JOID3Q5nQNt3/28sejn&#10;S/EZ0Mpp59+XiN3IX07TiB8rPlG1sahhxLovvapPyD3wCOY6fOGOO+4IdlD3jy5YMt+Wrltk65PX&#10;29YMrUWVs8ty8/dYQXG5lVZWW+X+Gqs5VCOd+5h4eaPkTNUabhV2dw5hd8SPnC/hqxI/UtxplNcR&#10;5XYMxqAO8LNz5ilnmGveR++3vdM5sd2chzdg30CfAruRs70Gk9dWA1fhD/D9p59+OvhEGxTfhr8Q&#10;HAa7Fy9rFXbnCLvrA3ZjS4/WBxzQJ6TPRPNettEBexp6GzIDfIEcU3AiovNZ8uRLlF7QaSSaOXZT&#10;FyuO3fzHx7vbLuhvjqExPgpkMXJ/2PB3u5+bvkdWAxOwl3uMGljBmKipqQk2W8aIx6K4r/u8sPu8&#10;6AavOk/sjMsJg+8e7ln+jtOvUY/Ft8Q5dKG/43TmOP4besaxG30auQq/hvu0qKWDbI1tzGUx7GbQ&#10;yXHWnxvf+zzjnI8bjvkP70THht7I0y7XQXPu9ecO9+3oVdGGnid/t/Tu68nvvkI1URVnjr87qveH&#10;3UR+VtHG2zXc8ybODS/P0Gf0je85Hg67nbahVoGwmloK3T3CbezmitmEpowrZD783Pc/cJ/G0dP2&#10;65dVL2C+8k5WLbJVKVpTMGOppe/WWje7s2zHngLLKy+zIvGFygP7rLau0uqPHdG6Rlo3qFnrE7Uq&#10;Pww5L9QdppbxCevgvWB2yMdUnHNYewa7GX4sbADaZBc4qTxO5DofR4lzPv6943ls0A/M0zh2e5w5&#10;vBx5G3vZa6+9FvQz7HLwfM7Xyj/Of93fvXgZerdi1WYIu+Xvpv97RStqUoUYXXJrQy0N8oGjWk28&#10;FzsstlrkBPyqtInxNp7pkjgn431xNtjtfkl4LBu/mdesB3TbbbeFOpj4Rpmv6NzElqNzk9MNNiC/&#10;xe3l5A9CJ/xhxKGijzl2u5wwMaeG57Fx2g13nNhv/ps9tMOeSX9j94Am+DPIAwBPkcWYn9RIA7vR&#10;u7F7QkviE9zGHX+m83L2vvEeP+Z9jDHeyTPwj3kshOvy0NyfmfhNnPeN3L9SsPs7aXb5FUtsp7D7&#10;hNaKowZLr/jCBHaf35ihz73/fc+5OHZz3unqxxG/HvBhDtAQew75CtRWROee+vhjNutF+dFUI3/J&#10;sgW2cp3WqNuqNeKzl1t26SbLLtNaNxV5llcp7K46KLn+iB07fMCalQ/c3tRgXaqp1ivs7m+Xzwa9&#10;XnWL27SuXMvJbq0nJN6v3+R0DOK0auNSY+mUcJv7+8OaFxGuRHa1BDla35U45sbjb2gKPZmT6L8e&#10;C4P+RdwSeIr/DLsctlXHbmJkyoWzLfpfb2/3QJx5e4hVe3GGbOaKM6fOZY9kq27tw7oQkrepwdbb&#10;q7y/E23hneSmgQv40hg/6Hk+LuNjcrzSZrjvduzGX00skfNc+suP4dnQ1XVu8nuwr379618PeR/g&#10;Nrweng9fJjYZWzm4gM5NDAKyOOMBnRvcYHygy6G/R/6soVrmvHe802s4Wp3NuZH6jfMud/k8QQeG&#10;RtRmISYNuYv5ydxhfhKPQtwI8xYaQqv483keY8I36BY/B24jT+NfR0ZjPpJ3gIyHrMA17o8/M/Eb&#10;uebbBHafPzYn9mvib6eB77nu2I1t1OdkfA/d+e0Yzj5TdnDi0vBzEwfz/AvP2suvzLEFC7XW52rl&#10;nWxMsg3b0i0tL9XyCzdbeWWWlVWonlp5pXJ+D9nBfZLn645aS4PW+muttxNtjdbd3mL9ndKpVXe4&#10;T3hMPmaX8LqbteKIJ8F/qviSPuoSay253hO6jxoKalu39DpsAtj40b1H+u7E8+PtN3RnvsKL0auY&#10;q56D4nI9vMHlerCbnC7i13ZKNzssft7R2R75u5cJu7WO2EvB3y28Vkxad8BuYYjieIkz7+7uktyN&#10;P6RxsJYb4w2fOra/OHYzxsYbPeLfG5+T8fNx7I7bzLnf+4w5Co9lg+8Tn4A9jHxu8unxfWBnRWeD&#10;zlz32HJ0bjACWmAv9xg1dG6eBV9H1sPf4byAd4/U3njbJ47fzctH6jfO07/0MziKDAUeO3Yj7zI3&#10;mTdsyGLgNnMUOQ37CTbvOI3g1ch1bPg4GR+MJ/Zc4xj6EreKzo0NjvdggyMnhPs8fmK0dnONbQK7&#10;303vsZoD3v++57mO3fBofkc0GJK1/LfbYw4frrOXXvw3u/nmW8LaNMh+1PB48603hN1v24pVygtL&#10;Xq3135KsPDvPDmTtsfr8Kju6u8KOajw0Hii340crrL1hv9W1HrDj3Ue1buTxsF5fd7t0NdZ51dbT&#10;GW341/Gzg9u92F9CTofwWjbZDsUytwknWrUHk1zmGKv+er8+J07f+DfQP/QT8zXRJudyPfwdrIbX&#10;4x8lVg05fLt8anulM7e1tQa9O7KZ77SZ045abbCZYy+XbVwbawGSh9Mh30qH6q21HI/WNwIbsP/h&#10;T0dmoB20CT4Sb+d4PB6JZo7dvo4Y99Fn8bEOj+U8G5h8ww03hI34UfLD4PPQFb6MXpWoc5MDiP8C&#10;vIjnhaHHYUtF/2L+8x5/r79vPNLqQr6Zfhvu/5wHd6E3dhPkNLAUenpNVGRe5iLzh1g1ZDJs5ujj&#10;+LyxyyBvQS/mlNMKuvFspxm/uY6cwP0eF8f44Hn416E77Rypvf4N/kz2E9j928Nu+j9OY2jPb/i9&#10;0zEzI8seefgx+9Ett9rUn08N8RL4R7Grrly1wpJTNqkOS7rt2JpnBemVtm/PIdtbss/2Vxy0Q/tr&#10;re7oXqurL5V9Z79ssM3W2dZpPe3iPdLTTmmNuFNdepf07JNa++eU/CfUQnTeRFtoR6/Od+uerlOS&#10;IxW/1nKyTTiOzVb36hvetfYPervO+3gbr3voCQ92uR65zf1pzFtoCH+I693YW6Fv8tZU2U3KraGx&#10;3o4cbbN3FjYFf/ecmU3KEaPmmniFYlHwd5M7y9Ymfa2ttcGO1tUGvY53gSHoDdhkfUzRLmg8Xuni&#10;/TDc9ydit9/rPJU54TwaeQz6/eAHPwhrhhLL5PFp2FWJd0J2GknnRvcirxj9DZ4O/0bnpg0TsvHF&#10;48vQFBrSx/Q3/Y8shT+DmAR8HNCPeQNuI1c7dqM3oY+Dt/jH0aHd1u3jIsLVCL95F+/gHujLmMFf&#10;gq6NLZ76eq6/M7aYlzxnuLEZH4sT2H1xx4fPd9/T94l6N/IY16GX095pRzzyfffepzoPNwc/GjI9&#10;sh9jCr0tKWm9xtBm1T/NtO3ZpbY9c6/tyN9veSX7rbhKcc21jbZfceUHmxrtcEOXtR/r09rswpNW&#10;4XCX9rKPt6lOYbtqMqBT87tb8Wo9wu+uHuUMyzbOepL98n/3CK+7tT8hX3dLq56DTUhtjn/b4Hib&#10;wO4w95iLLtcjozt2I9fDG5i76NxgNboafB/6guUbNm+S3Xyn7VOOwL4DDfbWfNYRy7dfz1adl1rZ&#10;RuSzOKH1ktu7tbaDdO5+2UewzR+tO6j1RstCHVTyx9ER8HkjQ9AeNmg2LN00PgdpeIkfj/T9jt3u&#10;707sK5+v9CO6F76sm2++2R588MFAO2jp8WnE95MrjM0DnQ76u5+b8eBrA6H3uZ8bHo9+5u8ZL/R4&#10;r78TjGROgKfItWA3cWNgMrEo2MWZh2A3G/MTeznYDf8l/hOa8l+Xs5x/8y2MG97BBk2xeeEXIcYB&#10;OwwyH+MC2vN/v5f9SGPTn+tjckLvvnj8ymnge/resdv93U4r7onjN3OXsYJMT3zaE088EX4znhYt&#10;XCxb3AbbvCnZUlO2W3pGjmXnlWjba7tKj1h++UHbVVZnOwtbtKZYk017tsJ+8bNj9vSDdfbkI3WK&#10;Za6zqc8etEefr7Gp0w/aL35Za888V2xrNqjWbo3yipq7rKFddbuUP9ilXHN0vJ4+6QLKOacOH75V&#10;t+nFv21w/p28eH06+I7fcWyhX6Ah85Y5C6/Gn+b5YeAqPIA4Nexy8AbsZ+B3iF1Zs9oypDfX7FU9&#10;vEPNtmDx8YFYNeqqyccNditH4AS5CMLulqZOveeY1imptOysjCDbwX/IK8SHBtbQHvZxHvN+6c+x&#10;buew41ZjyrF7ypQp78oR4z/OY9G3kLtYC4h8Ml9vBDsHchm2cvdzU+8D2ntsOb4M5Clsp3Gdm7HC&#10;+51eI7VxrPtiPD6PeYCM5P5nMJW6/9CNnD6wlXmIzs3msjXYDQ8G38FusJcx4XMqTjOOoSU0hQcg&#10;H+AnJ+8AmY7YRJ+TPi/5HX9GIm245tsEdl88nHEa+B46JGJ3nOYcMw6gH/4XeMKtt96iOg8/0zph&#10;L4Txw7havnSlrVuzyVKTMyxje67W6S5Q3kmF4tQOWUZek+LOD9nsWSX22M+K7PYbi+zqz2bZVz9T&#10;bV++qtK+8MUK+9yXy+yzX9ljn/lKsX3h/1TY33+51P7uqhT77nXZ9tCDhTb7xUpbm9RkVQdPWdMJ&#10;4tfE93vF97vE97ula2vcd3cK04XjI9cQuHj9mjief9d+Q29oybwNuvAAdjPXiTEnB8xj1Jw/EMeK&#10;XQ7s5nipbOpg94GD++1YfYdqsxBnnmezptWrPh6xapKnZDPp0r6jtccajrYrHu6I7crPsaT1a0KM&#10;FJiBjEVb4A1scVnxd63f3sv2xOdk/L2J2O18mXv4Dxv3YFul1izxaY899ljQuZHD0LmxlWNbQU5D&#10;t6IeD/Fp+Lk9thzcBv9d53ZbOfRi/jtf8Lb5u/33xP78+IvTnT4mDw9fBXGkxIpBL3xZPjfBbOai&#10;12YBt5GvkdnAeHg59hJoFaeX04pz0BMegKyGfRx7KbjP/+APtMM35ic6+Gi09Wezn8Du8xsDo/Wv&#10;X/Nx4nvOO3YTqxb1/1DcC7SGjown9DJiYCZP+Yk99fTj9qLWCXvzzd/YqpWrbOXyNbZ+zRbL2Jan&#10;GLUi25FRbslptbZqy1F7enqt+EmV/e/PZ9pnPr7ZPv/JVPva32XbpDsP248n19qtUw7YjybttVvv&#10;2me33VVrd951yO76yUH75r/k2peu2GCXf2K9ffHT6fa9b1TbrBfaLHtnm9XUNltbu2zk8qn2d8lP&#10;qnyyvg7yxfBrv7v/8H/3weu0eV+Mp73TlXmLXI9dDV0Lmxx2VPRh17nhD84b2MMf4BfLNMdz5H+r&#10;O3okxJkvXdERsPvFGY0Bu/uRpxRr3t6jdzR0WP2RVqusqLLkLRsCdjPOeD9tieN2nMeMJ5okfmt8&#10;Tsavwc/J6/LaLNznm/cdmAsPJ57t/vvvD/UNoRvxC/B+cBu9CiyA5ujc2MqJLUcmh4+DF4wLx250&#10;bujl9tN4+/z98XPxNk8cnx2fifcjfJY+JxbFfdDI1cheYDO+D+Ym8jS09Y05iq+LHG9kMWzujIs4&#10;DXgPMh+0ZO4R08AYQGbn/8xN/gO93cbCffxmPxqd498wgd1nR/c4bc7m2PuYe+O0cOx++hnliA3w&#10;Va5TQ4vxhIzGHH/woQeVz/1De/hfH7Dnpz0TcsLmL3jblok3rF29wbalZKlueaEV5FaKTxy06b8+&#10;Yj/4aZn914+n2R//f/bOO86q8lr/D0hR9Oo17cbcmBsTW0ywxUT95ZpcNTfFxBgTC4hYsYExARWi&#10;WIgNGyqKYIkmlohYkN47SIdplGHofZjeZ86cMzO/57vPvHCYy4gaQiYJf+zPPmeffXZ51/uuZ/X1&#10;mbk67eSV6tp5kx78w0a9MTRHefZplyQcz2Q7eK3vVee5FcenXV+pSucIT5+/RQOfzdGt3dfpp+du&#10;0vGHZ+vY9lm6resGvTB4mbKWObesyjo3ud5x54ZXGbsdw0aM8y78Np/z+8Yb/C4NfidvO8cKjN8D&#10;zu/8/Z8I51mXrMFUmxxyPbFj5Axhjwv8IdjK4Q0Bw/GvjXYsC/lEO1xPJ6+wWm+/UxrliA0e6ByT&#10;LbZ/uDYLPUBLnUNWXlKj1Ss3GbMnaMzoD7QsKz3iCTxH4CHsw9aU1/wz0mBv7xTWZNhzPp/BbuTm&#10;gN2MGePFb9CU87B74g/v3r17VK8j+DngzcQgBVs55wWdG99F09hycDvEqAUfd7hfeP7U5wvHDuw/&#10;Hs8OY8c+9TN0BDMDdiNLYaOCdsHHzboMdrAQX45MzdpkfiCbwaeD3g1Nwn3YQ0f2zCdsLax75gm2&#10;mRCbBrbzHNA+lf4fhd+736OxNkunWdq9Not5MO/s2OIDddU+3lwJayqMb/S9CWalZ6RFdVUeefQh&#10;xcArx4Ula1uatxrzCgsKbQ8frZ/84se2yf1Wjz51vwYPcf20143b7w3T8JFjNGP+bMfJzNeCmRla&#10;lWY7+aRt6nnDfB2uYfrON2br8f6bNW5asbK31agMHCWXyDozz1Xr2itxf6dGWoM/R734nCOWoIeQ&#10;/ablBfXKXBLTC8/n6cKfz9GRh7+mz3/pLXX//Xznj+c5ZrJeVY5rK43Rk8o6uD838F9jSa1j0Kv9&#10;Tglflxr4xEE32FfegG3dsVQNfoaEj8X5rc7f/T+2Oo9RHWMRbeA9cmwj7jN+nLvz95b/ORpny2HI&#10;0UGux2aKXM+6R6YPPm7wGh0uwu4XBkeyPtg+3nI9fD93h+2qBVUaOizp737+2WLL8ZbP3SeiOl6j&#10;olL3OdmS575xGRrw6ABNGDvKvrWtEd4ErIYXBLtc4Cn/SOP5t3hWaLSn6wa9O/i7OS/IQHyGx2Ir&#10;B7eptUDOL7TEz40dlVgn4srBbeKWkdWDrTw1Pg3/J3MDuwz28lTenfpsqZ/39LwHjjXPD8LYsQ+f&#10;oSWYydpk3JGfsIkRd4jsxdoEo1mPYDYbcUccg87I3JyHzwRMRu8O8laQ8aAJ9wOXkdnJNcD+gn4P&#10;vbk/57AuU9do+Jx6nab0De/CfqfefQC797iWm47dX/sd2wnyF/kkyWsl61vSRyJenXDfzgzXLL9N&#10;N95ynR7p97AGDXbv37de1IiRb2rC+DEaNXaibXGZmjluhbLSt9t2s1V3/26hfnLycD3Qy/EwC0tU&#10;UmT7S8zYkSi13JVn7CuK+lSAn/hH49TiqnOPokSZsdX46zxuYsnjtWWK1VS5d3RCua7HsnBbteu2&#10;rdEvzhunE44ZretvStOCFWUqMP6WNxS6hqrzWfy/Wn+P8Je6nGC0+0nXgsnG3KhGO7FuYLu3Bmqk&#10;W26oo06bbQBR7W2fF+ZkErdTsBvMNn7z+1879vvj/8k1lbSXwY/hz/Bs+Dj2cnh80K/BbGT7aLN8&#10;9sKLQyL+gO11ktd7uvn+jjz3fSuq0TvvlatVqzQNfta9wN2LBBqWuX7axi1btXhhuiaNm6m12WtV&#10;VJBrnpHsQQYPCBt8go3v+2McWvo9mptP+LKJKQG7oVvgp4Gu8GB0bn6n/y76Gf5RZDLoi86NX5Pz&#10;kL3Abfh3sJWHnDDmRdC5kRfAEuQr7heejX343NLHsyU/XxhH9owvmAqdwV38FthEwFfs5eAz6xMe&#10;HXA72MTQmVm/xJrhD8GOAv6nYjDX5zv4TCwacwl7G34WjqXSF3oHnE59xo+ieep5B7C7ebltX8zH&#10;ZM89+zBsv0CXTE/PcBzZ83q0/2P+bl5qnbTOumt9bZ22btqq94aNUI+beuqOnnfr8ScG6KU3XtLQ&#10;4a/b5vKuJpo3zJjlPp8f2s89q0TD381T95uydMY3J+tHZznufPQ2VVeUGxede+1crqpa19mqpb69&#10;a6b5HlU19o8al2PEnRl3wfXaRHmk+1aa38fipap2LfMS29QL7E/d6hqbOwoLNGHMWl31q4X61c8y&#10;9PIb7iXqeLVYg2urGr8rnEdWwztgP8eebpmhwT2k0cljnsfVxudK/15KbTbbGOrqcv3bNuMxfbKw&#10;2Vuvsd09wvlG22RyzGyn9HilztWPmtP7glaf5hrh+cJ/WYusSXgx/AG5Ht4NP8duhtwOZsMb2OAL&#10;fB9i7H7xxRcimxpy/QzL9cvNU8jvLiiiFwmxakv07FNFrs1i+4bzw7bn57r/wNKoj9ymdbmumWe5&#10;yP7vOsew7YknhGPhWf+V983NJWiGvztgN2MWNmgKvXr06BH1CaOPH3oa50Mz/NzoY8QrE5eYWj+N&#10;OizoXSE+DdwOOjf3BE+aylZN59a/Mr32xbsznowxMjX2cuzdxAwiY2EvRwbDJh6wG307rFPWKGsX&#10;WpMfhl0FWzvXAo+ZI+xZ+xwDt4lTJK6FWAfkM+6fit3hc1M687259w3nJq91wGbe3Dh96uORnmhd&#10;0diD3Tjqv+U8aTApPS1Dzw4crP4PPxHpneRc1VtPbTDWzvWa79vvAd1w828du/qYnh78mh4fOMK1&#10;msbrz69M0dRJM7RowXQtWpyh94YWq3u3HJ11xmydd+4sPW1f9Tbz9Jpyy3bG51r0buRLbxWuu1Je&#10;afu5eU+5fdY1/r3GvL/cdu8yx6DFXBu1ks2fC62zbyuIa4fPp7Z5pbG5wPlHrz6zTpf8aKF+/qvF&#10;emPCjkhPTzTsMN67NqflgoLt1Vo6Z4fGDlurskLf2zhe7blcZRmg3Oul3Lp9LXb7RJFx27aABtua&#10;Gpx3Zv2xDh09wu+kXzGJ3ZYDLO/s3CxPhHn7qenyN7C7pz4Tn+ENwYfFesW3RW4Q/jH4O/60gN3w&#10;hsAf0L3R4eAPxCnPMdZT07y4pDCqq/be8Crr3Uv1zBPUZrHO7Zq2mSuWGdPf1xuvv6WKEsvwzCOP&#10;Z320HdDZPmqeQKs9/d7UZh5wG3yFjuRr4gunNze0gzcTOwzNmurcIT4N/R0+n6pzg9vEtjSnc/Ns&#10;qXNrT8964Ngn07sYT7AVWqIvY/ugPg4YCw2xd6Fbsw7BbPwhbPRrhNb4sjgPOuMLQWcPujPzhLWP&#10;fAduI7cxJ7DFwwOCzs05YHagb9inzkeu1Rxtw5xgf0Dv/mT0b25MU48zrnW2gRN/Rs/retuJk33s&#10;65zDk6GBzwzWww89GcV5VToHi1pmsZpajRg/Sdfcdoeu6XG37u/3pvrcM0ZXXjlDV3VeoMcfzNSs&#10;qVlaOnem0rOcl/3ANp3ecaG+/715evzpNc7nst2ttEFTPsjV3BnbtWObe4V5Hm3cWOC4J/9v4Rbr&#10;vsZj1yev8bZtW5XnVZ7Gj3B/klL30imsM/bma+q7mzV+6EaNHbVWOcvzlWcMrrEOvXx+vu7ssUQn&#10;nDJVXXusVFk5tr0iv6dt75YNsjLK9Fi/Vbrof2fpzy/navKcPK3f4p4YziWrqrWsa196DPy2LBB3&#10;nZe6etsDsNM7Vjrqg4V93XM2mpvo25ZzkriNzSJp602dt6nj/ff8HJ6JZ+D5g84NT4Y/EE+MDkat&#10;Juxn8Hp4A/iNTY46avAH9LmA3cj1C2xzha+UlZdGeve771dGNvNnHi/R6lVlWrt+nabOnK53hr/v&#10;6y+1/OW5hv3DNc4PYPfe1zR0g2ZhHz5DN+zfPXv2jOzcgdfin8aeetlll6l3796Rzwt6cS5+buiL&#10;zo0+FvK5g70cOgadm+ugc4Pb6H7oaPB17hPmf5jPqXMrHDuw3zttmxsjxpP1GdYmGBt83eTkYzMn&#10;hhw6g9XUn6Z3GBvrFOwmv4t4BmxpYH+YH1w36NvY4EOOIMegK3gdzg3YHZ6zKZ1T52Q4J+zDuewP&#10;YPennwthPJvuI1rZVlyHP9fY3WDbMPbxemN5Wlq6efUgPfTw447XrlNRmfs+ma4btxXo5bcmqPMt&#10;T+nyq1/TDVcv1LnnzNJX/2uOzjg9XXf32aQPp7vuyrTFWpi+XV0dD37s8fNt2zPGrrGfzGu/ZHuD&#10;fn3+PN10HbEyua6PGbMfNEc/+9+XNPCBxeYZcRWVVCtvR6WmTchXr+uX6ZIfzHCsU7VWL6/UoPsW&#10;6uFu09T/ltm6pfN0/aH3Mq0odBy6be81JRUaPXKLftklXWd+L13zF1ETnZrmlVF9kBlzy3VZ59Vq&#10;d/BsHfv1xbr4qjQNeWmNfbGu6bYtpqJi2+3tCy/3u1baLk9ucr118gbP62icGvXqXWMJb0U+/cfC&#10;bvgw6xX+AH+GZ2MvRwbH3hbyw7DLIc/DF6hhzmfiYeAPxDtlNNZbpBdJfkGNY9UcZ+66agP6Fzsn&#10;cIN9J7M0fsokLV+1MskT7MdI2NaSIAeAsW3Epl3jue/n+T/ytcP4hD3vwueA3b169drN342tG5pd&#10;fvnlUb8YZC1sJOSE4efGX4qOhZ+b/ABwG1wAt0O/EfQv+D1+VnC7qa2c+4ctPE/q8/0jj3dLeHbG&#10;MqzPEGOOzxqZCxkM/A71DsFu4hn6uW4eNhbWKHI3tnV8IvwP7A9xCqx5/GPQnnOYExwLmA1uh625&#10;sQi0/yiap55zALv3PU9LGIfiYLf1VbApiuVu5KVpjlV7xvaYB91/O04fKOuXJY7bGjbuQ3Xu9qJO&#10;/c6f9b1v5+ioQ7L1H4dtVNuD03XitzPU+/6NmjmjSGmz1urdiTk6r/MSnXtBpv70Sr6qrG8TJ55X&#10;0KDPf26Ozj4vQ2OmuuZAfpVee3O1vnnSO7rjtuX2p9dq5tSVeu+tdD3QZ4XO+cYyfb29cWVktiaO&#10;ytHAu+dpzJ9XaPGsYt19e74+c+hSjXDOeLFt4PW2d2/bUa9XhhboxOMnqvcdS1Sw1X5z63vYxqct&#10;qtDFXbc7j2mzDlKJ2rddp6OOmK1fXbBAL73onjlpliXK3cvEunelMbzatgbirYhdo+5qUrZpasdM&#10;4jd6N3JPmLfNzf2/x/HUZ0JmC7wh2OXg29RAxF4e/KLI9+hsyPXwBeKWiV3Ebo7dDl6S3cgbqqrt&#10;My+o1ptvFamV0vXgPds0cvhC+8NnaUXOKsf/JWs7VpTZfhPzOCWsdzfB7o/iBX+PMWsJ9wxjEvY8&#10;E5+hG3QKvUigKXiLz+Ouu+6K9HHsJMhZxC0RwxB6c4f4tNT6afi5g60cXo+tPOjb+FbQ18IzsE/d&#10;WsI4/TM9A7RkvFmjYC7+7lS9mxg0ZGxwnLVILcs+ffo4dviOCMehN/o0+IxMBj2xrUFPcBsfCeew&#10;tpHTGDvwm3sGnRv68h1M53kC7T/uOKfOjwPYve+xO26siRuPyMElByzKhbI/l3jptMw0PTPkaT34&#10;ZDJHjJyqD9Pz1aPnhzr1m9N01L8t07+13aE2B1WoXds620kLdNwpK9Xr3g2aPsux3/Pq9PuH1uqI&#10;o99Sr34blZVt3LMeS0/IIscqnXCSfeA/36RRMypV4Hyud97frGOOH6obey3Qxuy4Hr1rhO7pOVa3&#10;3bxcZ562Tsd8drlee3uh+006tsoyQNz9xFbnVKvvfZus583XxKkJFefXRXlhua5j/pZ17//86ijX&#10;anVN/dUJbc9zH8TKuCbPN3Z3yvV/8nT4YfXq0DquQ9vUqf1Bm/SFI+fpgh+k6cFeax0HH7f/NulH&#10;r/L4EMvW0FDlzflqjkdPxeid8xS/d6Ps83Hn+P48Lzxb4A3wZHgDOhzYDRajnyHTwxv4TIwT2E2e&#10;EbyBHlToctjV0dOzV+dou9d/WVmp95XG7mId2iFHXS+dqQfvf1Vz5y+wvcZxBfFkXBoxA7FKy4LV&#10;ZZbjiBXcZRMOn8OYNP0ejv8r7ZsbA7AbGhBLDl/nPOKZsIdccsklkR6GjQS7Kufh34Cfh34jxD2B&#10;3dhUg58bv0lTnRueHuLTmj4L35segzZ7OvavRLNP865hLNmH9RnwGzmK+H/sJaxNsBt/Np+py0Kd&#10;29tvvz2KcUC+Bpen2dcNRiOPgd34P6Atud7I5/jLyQVl/UNf7hloHWQGjjf3Lnujcer7HMDuvwV2&#10;kxOFH9eYQ/yQddYG+3vJU07LdLzRCwP0wIA/RD1AHug1TVf8MFNnfHmdjm6fq8+0LlW71o5LOsy4&#10;fUiN2nQo1FFfztLZ35mhS386XZ0uWqiOJ8/VF740Rn0fztGyVZWO3yam23WCiut1wrGr1PGHy/TS&#10;+xuVsXy7hjyfpa99Y5i69UlT4Xb3T5i4Wq+9Pk/3PbZcF15eqP86erlWbjXORHldddpWbNv47ELd&#10;8Jsd+vJR6Ro71zb28hLryFXOP4rrg2GF6vjNOfrKsQt10a8mqVuXObr+8lm66PxF6njsNrXrkK+2&#10;7Yp0UJtytTF+t2kV18FtqvS5Qyr0tSM36sLvT9TLg+e5/+EOz2vzKMfoNdj/3eAaMQ3WF6O8MY43&#10;8q+wb26ut4TjYb2xR75mjbI+wQFs5vCGwBPwl8EjsL/hQ0OXAyfoZUF8DL+hv63b4P5veTtsXy3W&#10;5i0l+uOr2y3PZemXPxmnv7w2y9fdGunc5PwxBjVV1KkFu0ud61e5k8/vafzC87aEsft7PUNzYxD0&#10;7oDd8Hn8l8QndO3aNbKP8BksRwbDzw2vDthNDij28lCHJfi50ctSc8ICbsPb/5ZjQK0kaifsrJ9g&#10;/eGjaiSlnr/zP/7/3p8RWZF3aXwf87qoLoPvF8nj1mfwgUXjHp6BvWNbwn/qo+8f516f7hzujb7L&#10;Bl3xaWEXQVZm3bFGsaOAwcjW+LOQq6+++mrdc889kT4efN1gN7FqyGXIatjIiXsg1gE7DXSFFzBu&#10;QedO2s/RuZP53cnc16RMRnxPGIdd4+bxYn54LHfO1+gzOo7jIxL1WrWyzL7KaTr5Ox9oVlq5Sm3X&#10;TPgcfoubt2LXhab8f9fm8Wsc653XbTxn73T+dGP/j3LdhHVu7MH4cYn9rfd4gt3kcKdlugezsfuR&#10;px+wzTyubleM0clfmqOvHbxeX21TpC+1LtfhbWqlg+ukDjG1PaRIX/hihs44dbJ+ef5YXXjuZJ1w&#10;4nx99osjdO+Dq5W1yvza90k4BixWWG+cXqPPn5aha38zT48+OF/XdJmrLx4zSjfdu0BlJXGtXVmk&#10;199erFt+v8g29zwdd8w6rc53/lgcW1JCc5as0e8fm6HzL16iC368SUvWWk+OGQ9s3y/Isx4/tEin&#10;nDBTXzluns790VjbxCfp4h9P1Pe/+6G++p+b1eaQMrXqkCe1q1argyx/tK7TQa2qdVjrEp1yZIku&#10;+8FkDXhorm0Ia7U5l1gd23ydV15fR06y/UOe79GYkStuXwI1SMCn1DnW0uYB63TXukjyB/AbHMBP&#10;ShwrmI08D3+AT5CPgk8NzCZ2uVevnnphyGDnAU6xTS5N662vb81zf8jCrVqRnaennyjwWC5V3ztX&#10;KSNth8fN9VnsR6BGHveOO6aQsUu41lqdbTAtebxaAv2aG5+A3eSIoZNhE8Umjv+beizkhaGT4feA&#10;pujc+ETI4SWHPzUvjNhydHZ4PPwcGy14wT2YH/Dy5p5jX40RfJv6xGw7rxmwM/VY4+eIz/vzbni/&#10;h/N2XmvnbwGDsaP5XmA3tkawJsIPZMzGdcxvbBF+gFnJ/9TvPObfdl53335mrQZchbbYxcL6RBZj&#10;w2eC/gytwW5qU7Nn/RKLiFwGXdmozzJ16tQIt8FwYhm4PrRl3/Q9kGOSPsLkGPDOzIFkDnHj2Hnc&#10;wArwud68PerRHP2PtW7aYGe1rRL+uGZlqTp1maSO335HM9NLXWcR3Ob/jTlrjLnlo+gejfgdjfse&#10;sLvps/4rfk/Y9puI8nRMP8s/1CuLao+B3RnG7sFP6ZEBD0S0GfT8Mp1x2jv61jEz9c2jVugrHTbo&#10;3w8q1sHt6tTaevdBbXN1jHXpTp2X6alHVmnQY6v16045OvLooerdb40yVxrfLAPUW9eqK67Tfx2/&#10;UseetVr9Hl6lt19brd6/zdQxXx+lW+9aYj5Uq5LimEZPznEs+xwdc9wCdTxhlbHbsWjW2yvtu16x&#10;artj5tJ1yfXpOuXkFZq3wjHo1czHCvOfWsdM5evE46bpgp+la9CLq/Tma6uco5Tj3LbVOv2sdWrV&#10;3n7ZDq4j0qZGbQ8q02GHbNfRR2/S/5y7Xbd3r9Dzz7iW+jWT1M9yxYx5O5xvbn+5c5IT8XLLi408&#10;zTVq6p13lvC8rbY/vNrvR/3YljqXAj8IfJjvyPXYytC3sKPC/+ELyPRs+LXxqfXt21c33XSTbnPe&#10;0ZDnB2nyhBkR/19rvr9h+zqt2ZKt2R/m6N4+m9WqbZoGPpnsRQIPoHd63Dwu3J99vedeA2u+BY9X&#10;S6Bjc+MTsDvEqhEXTl7fpZdeGtUuR96Cr8PHsZfDt7GrwP/xg6bay8EF9LMQWx5i1EJ8U5Jef9t5&#10;napH7xx38+3Ay3ce+6uxsgl2gw07sdjzMtK7k3roLuwI/2nEuJ3n71u8Tn1Xxjyp/yb78yJbYysJ&#10;6xNfN2sTvRu7GDkFnTp10q233hrJa8ho2MfR15Ht+I4NDbkt4DZrH1079b67xpl3bsToiA7/F7sj&#10;PI+w2+d5nYPj8ELwPeH/oM/EzBfpD7XGtbK6dJmmU099R/PSLBeah0d+WsfBcD45uM3NdZ7po37b&#10;9cz7lh4t+brEqIHf7CP6gd8RLajNslQDBz2thx57KOK9i7K2O8arv87/+SCdZ736jI5L9PUvbtbn&#10;D3O8V/s8tW6zRh1PX6++9xdp/uyEctJrjJnWl8/+QFffulzTZla4Hptlq5hxr7jecekLdc7/rtf4&#10;SY5x2lart/68Vief9KZ+0yvNfbfJyYorI6dAd9672DbxEfr2SfO0ubTSPptipS3aqnXZhVqeVa67&#10;+m5Wu4Nmadxc56FWkAvm3tCFVXp9WK6+esJ43fmbFfbDOpe5otp5Z7WaMq9Cv+iyWWq71fJGpTrY&#10;bn780Rv1ox+sVI/bcvSyMX9ypv2240t0+pnjdM7/TNXzL7pHVhH2fq8nx7KjM8ZqrE/6fRpcq6bO&#10;8nqFa7DVgk+NMuOe18Pfd27xTKl8mO/wB+yi2EmxoaKbBd2bWHN8Z8Q7EauG3n3LLTfrqSefcE3T&#10;KRF255gvrN6YrbQVi1zbboauv3qeWrfP3CN2h/snn8H88QB271XOY8z2xEMCduPnhD+jVxGHQC9e&#10;Yo7RuaFdsJcHnRtbaWr9U/4bdG7kN3yr6Hlcn3mxP3TuPb0fx3j3sDV3zqc/3ojDYDdbJBMEvNqF&#10;WbuuH/Db5+5H7E5dn9CYmJRgD8MfAnaTw4lPq0uXLlGvV2Q4YhbBevwoyGrY0YhBR04Dr8FtZDPW&#10;Iu8Y9rvGO+V9dxsfzk+OTzQ3o/FL4gZ6dILNx7CH15p+MW/k7axcVq4rOs3Vd0+doAVLk3ZM1j/1&#10;MvFJVpoP7RrrQI9dc2BPv/0rH4Ne2DMS6Iv+HNnOkZs83qzv58wLHur/aDT+0+dN1w23d1fnW+9Q&#10;t95/0s295qnzZat12olZOurINB12eJrrzK/U/ffmacmcGm3M3KGFS4p0afdMnXnuPA18er1KCiyH&#10;WW8uyG/QSe4b9qOfWM+bVKy83BoN+wt6/UDd1vtDlZa7lprzsXeUOufo/S268MfTdE7HcSqxrDZ/&#10;1kr1v2usXh84VzOHb1G/Hut14lfmaIrvV+I8Jfp452ys0dMvbdGxp4zUgPtXqDjXMkOFZQbzotmL&#10;anRltwK1bbNRnzlii0791hrj+zqNHrHFueclKvI8ynFNmEu7+72OTdcXj16sa693z9yFFbbXez57&#10;bKhPE4evxXxd8NxjV+5xjFn2BLuTY4luyfzfNQ9bwuemz8R31jKyOPI5ehm+UexxyOnkF4ED9HGn&#10;Ttd1112rfvfd61r2E6J88OUrXfN2VYZmzpuqIS+8o4t/MUI6yHr3E/muzeIYGI9J0Lu5166xQbdJ&#10;zrWWMC4t9Rma0is8Z8DuEGdOvu/1118f2cuJO4Zm+DuQw8gLg+en1lGDpxPjhr08xJdjL8dWTuxi&#10;U527uecIz/PPsU/iVeq78jn5Pbmeo887sWzfru1d90piVpCbWJ/IU9AKWzj+amgLRlNfDeymv+u1&#10;114b4TfxKKxhMBvfCLTHBsPaZp1zPa7NPtwz+Y67sJJ1umeaJsdo52/G6KhmlWNQm8o0Sb2QmKo6&#10;Za0u1a+vmKIzvj3S/Z9d57I6uf4Txu8a64yVjXwyPMfO67cw/tlSnmsX3bAVWf92DDU1vPH7ZKS7&#10;P/bAwXrowcfdzyOhHjf20PVdu+nWXn1094Bn9OhrQzX47VnWSdfo+qsW65Rvzdf3z56rB+5eqcUz&#10;87VuyWoVGTP73FWqbxyXZT/Meq3dWqNi54pv3tKgazpN1X19XR9ikfNI8xo0a6L7fnZ9XYMGLnN9&#10;TeuC9r1XeT4szSrUYw8tch73WMd9lxrnq/Wn55forlve1e1dX1PPTh/o9SGuw+xY9fxK/lOv0RNy&#10;9Ytfpenc89bYV+1rVXhO2h9Qa3/0zIWb1OWaWTr26Onq1j1N09KKVViMvx8dw31y7WsftThXp5y9&#10;Vof8+ya1abNZ3/nuej37knVv13OjH3W95YOEsbsumvuOJzFuV1h+rHKNVWxGu/Cp5WM3c5F5AL8m&#10;XgmZDZmd2OQ//vGPEQagd9MLFuy+8sor7VO9XW/9ZVgUq5ZlXX3OgtkaM3GE3nl3kp59xjEE7t/d&#10;FLuxSYT5xvjgIzuA3Xvn/c3xsoDd1GYhThwZixi1m2++OeLl0A4aBl83da3h+/Bz4o9DfHnTGDUw&#10;Ah8Kfm54e+DhgXb7k3cFn/bHuWdz49Tc8XDNUFeJubhbDFaEGUHH3PVbdL39jN3cE1mKOHGwONQ+&#10;RLZGRsM/Qqw5chzrk1hzsJ3z2IhrI64UWqbGHkLfYFsJ4/HJ9h4fj0XSdt44l/29LoY/zN8bN3pG&#10;ZOHvvnqyvvudd7QojTkG1mMv9zyLbOvJ/yd5A3i057EP8Q3sGZe90feTvU/jO0S0b+GfGffo/Rkr&#10;r9PdsDvL2P1CVFet2udcdUkX3XTZDbqvz0N6YpDr8L35nF4e/oLGz5jp2mZrrKPl6vmnVmn4G+79&#10;u8z9IDfnauuaQt3TO82+6sm66OJMDR3rWOQa17eurFBxnvHOuVzVtqFXxSpU4VpqlaWuibrDeeSF&#10;7gPqPLLK2lhUGzU/18eMwQn7ssvLa1XkWmnFzvkq2pywj466qNbRjfW1ngurl7l/0h1bdNLX0/Sj&#10;H2cmffiuq1bfUOzfK83nijT6PfeXn16kIuNVnJrm3hoShZ7bBdqWH9O17mXyb+03qW2rSrVvldBn&#10;jtyin/7adSysR9IzNE4MRtwxfp6jxF3VWK6sQOduoCZ7UqYNMnNLmTthjof5Hr6H52MNYzNFF4PH&#10;w/PhDcj1+Luxt+Fbveqqq3TDDTdo0HOD3XNmgnPA5mnkuJGaPnuKNmzK16jRcWO365k/6Xryroma&#10;6u/e/d4HsDuM/Uftm9IpnJuK3eAw9lNwm1gl9DBol+rrbi6+PNjLQ0530LmbxqgF2oX775s9sm2K&#10;fJvCi+HNIXYt7OnVywamp96fZ8O2k4h+N3aE/zYeT/4veTz4tPg//6OeJP0K0F2iOCyOoUPyu3ni&#10;zuN8r8Mm7OcFk/x9X2+pYxw9W4rui40bvxZ2c+wnxDDg70ZGQ88m1px4UuzmYDjHsJ2xYZPhP+Ai&#10;dA1yWaruzbvwPchq4d2CbJPcI3ODl8mxS9LOcg28L4qdogYGeN4o6/hcxoo6IqvWlOjKK+bq9OMm&#10;OMbdfNx9I7D3ci5+2rjHPMTD4cNN1vmELtDA330NzqOXFPOBHo9cN4n1KXPob0CXMBYtau+5WO+5&#10;GI1LJHcyTvBUbOaZ5s9D3IvkSWNevW6+7mrdfssN6m+/53ODBuuVN17X+6Ndq2nSeM2aPl8z5y7V&#10;nBkrlfahfW/L1rg380pt31SuSRM3q+uVk6yXj9Ylv16kMZPzVEBNTPcGq3esV20NeRDEHntvLAQP&#10;6U1SWlPs3DT3HHEOMLXP69z/M1bmGHXHjJXWuO64N+wu+a6Zlmca1npebltbo0fuyNVZx2bqe6cs&#10;cL20jZbtKvw+eYo5RrzKW1lVqXPIKlSUb9y1r7rGeRAJx403uFZIsftPj59YpI7HpeuzhxTo0Na1&#10;atemUu2OWKMTz5yrp4es8r39HLZNRDECvmfCY1PjOVpq3bvWfUuYj6yBsA6Y6y2B5uE5kmvv/8qr&#10;yODEF2OXI2aNuGT83djaqNM1YMCAiDdgl+vcuXOU540/daQx/pU/vaLRY0c45jxPI0bXqrVt5s8N&#10;cM2dzQew+6+lfaBb0+sE7L7zzjsj/Zp4BGQq8u/Rw4hlwseJ7RTdi1glfN3obdjL8Y9A61R7OfZU&#10;rpuqm4X7hnkTvu+bPboVGzzem9dT4MVx8+hab5G/1L+xxyeF/RWcTmJ4ch7zbBynX1DAeXh7yG9I&#10;Hm/Ed/7rLYk/vp9jqYiFZh/FT3o9J4jZjc4x37GcXk8+BM9GTonrAiZrWO077A40Th3j1M+MNesz&#10;5HlDR2IPkc2wt4T1SZwD6xP7C/5v8Bu9nA15nGumYjdjzXUDLcPYh3uj+yLXMDbR3ryNmGbqayHD&#10;ROeZf5JjjL81bptkzGMU8xhWe9uaV6O1xoCcdeWaNqlEF/1whU78fJpj6Sq1OLNCG3a4Xrt5cMw+&#10;8ri3Wtdsou429UbIF4pb14p6OSIXcA/uzbwwbaE3ulqytljL4LFhHPfL3uOQjOs3HTweyZ4kyT1x&#10;DoOeG6TH+j+uOtcVv+3W7upzR3c98cgf9LJ5+dC/vK0xY8eYx4/W/A8nu671TGUsSld2xgr3psiy&#10;DzRL6zdVKntVuYa57vg1lrn++9QxuuHyaY5bK/BasG2eXG3r1nF0WM+hWtfJJIe61r0/sD9Xgtv0&#10;mzK+N9C7u9yx3jH3KvF/Sn1+iemZb/ptN9035NToqb7ZOu9bS3Xeqcv1+P1bXLuFWuTFnneFvrZj&#10;1biesZzY+lh0P9vY/X/6kFQ473hZZrke7LdBnzt4gw4/1Pnr7cp0kDG89aGb9dmjcnTJL9O1LLvB&#10;OeaOW/N/yFdn/lRa7inzvs6538mYAc+/Rj60X+j4MWRN1hnPEtZl0+fiefF1oocRg4yPjDhz9Dnq&#10;L6HLYYsj1px6m+h4xLf+8U+vus/7c65FP0KbthZq5Jhq53e7f+yAImO3dZmI13qdMb8ifmje6XtF&#10;NnOv0fBcTZ/nwPckNjQ3PgG7qaeFTYS8sOuuuy6yneLjQN8ipgnsJk4t1ddN/DF2duKWUvuFQf9g&#10;Lw+yZ6BDoF34vm/2jdjtORLVdYz4c1LurTWfjlm3AAMqWWPROrWdzudGGO75FOnZnlNgccDuCLP9&#10;G/uIv8PjvSWxHDyH/3suordYv6PPUKKBvgWuNWCMJvY5YRsez1Nv3KaWcsSr0DfIKYEX+bdI1vgY&#10;6+7jjFNzNE49Dj3wZ6xfvz7ya2FHwTYW5GviFPFrMQ9YnzfeeGPkA2duIHfjI2fOoL+H+HLWIdid&#10;ep9AZ9Zt0hbruGHbE6mbEXe8eK1ll9pqjy1jAb3g3ehe5uWlpbX2xZRpaXq549FqXOthvR54eInu&#10;vXuRfntdum2hi3TU4cst+6/Qbb9zr6sX1mny7GItzahQ5tJKlZaY91t3wy8Zj3o/l0f3rTO/jp7Z&#10;90GPjOQ4Pzs5x/Bf6P9xxvmf6hywmy3i6btsTYxFWnqa41Zti3FN1LL8Av2u5236/V23a8BjD+u1&#10;l17Q8LeHej6M1JTJ47Ro9jQtmfuhMhYvdTxhhuuWZyh7k2uMb3ZP6A0VyllR6/qmW3VTl9n63vHD&#10;dePV8zV3Vqlrcjk3yXXLq5kT1Gxx7nSMvl3EbJuv14Cv9rXTZ7uBmG5/rorbvm6ZrML0LbDenr29&#10;TrOd69//gZX6wSmTdYF97k/226TlGc639jyI2V4er3cNL88zYtepT84+YftCrfcxr98Kz4ft+XGN&#10;fjdfF55DvTjHsrV3/nfbcrXuUOK46RJ1aJuvjl9ZqT+9mqt82/qrfL2Yde0aP2elr4XNnHprqdid&#10;uib+3vMmPEvYN30ejmMvJccXG2yIiUF/Q7YPPm9qgZBHyoZs/5h5A3XXhr07VOlZq/T+yGK1dn73&#10;oL1i94EcsaY02NP35ugFrcBncoNCLAL8ms/YSsjr3ht24+uG3tjLsblQMzPEqLFeUu/N59Tve3rW&#10;T34MnuvN64+YT/oLgwPUAIgZK2PG7xow27pdlddatdc8G8cCVkc6uM9LYrJx17piwrJ03Oua+Bb2&#10;bOA8v6GLYyurt7xfZ56DzS3Cb2MF3xusN6KrNJg3UMehvhG7wfQ6ns+6YYOvm7QXJ3nnJ3/v3f+3&#10;t3Hld3AWuQpZi/VJ3yB0b3zZ0BqaI1/jM8Fujm+LfDFkO/I7saljYwn28oDf7FPvz+fkd+/BRfhl&#10;Q5nHssL6jzHUPJd+QjU11EpEfzHftn9zw/oK69b5romRrb6/y1af32zVT/57nr57yiidffp7+n+n&#10;jdQ3Tpukk88gpnmS83fH6JyzZ+vaq7LVu+dG9e6+UVMcp5S1vET5JdaxrLvFfc+4sYB46toa83Pb&#10;WWOmQYTfpgdzJI5M5bFB1kjSxLRrxLS/li4t/v9+z8h+ZDkUX0KIAUjPcI+OIYMcX/wHLXYsUvce&#10;N+muu+/SM84PevPVlzTyvbc0zrrWtIlTtXjqIqXPTbPslKHlYHdOpuPSlilrm/OHNrnHx5YabVgT&#10;cx/vHbr8ovn62lHDdVWnbP2h/1aNmFysleupiVarPNOrKEHPENdgARNNk2rnF9SaPrWW/WKWjcvd&#10;x7vc+vO2wnLNW1Ksl/9coN6/c422b4zU9747xX7WVVqzqtS477nltVft/t8JdHxfK5mD6HXs9Ymt&#10;rp76pl6jFbbXZ60o1RP3rNWx7dN0ZIditZFzv20zb9W21vFq1Tq0VYmObrde3a6co5Wr/Qy22YP7&#10;NcZt6qVWeC5F10debZz/qWuipcyDps+U+h1bKT41bKnErKGvURuVmCd8ZtjgqI2KXe6yy6x7O2es&#10;d5/e1sfv0zMDPS/eHq433s41di/RoKd2t5nvjFUz30yutQPY/XHmRCp9Us8P2I38FGpz0POTevP4&#10;QLGnhjg1bCghTi3kda9bl8wNS62ByjXh5ZE+FfFD1kmQ7QNP3x13wu+feg/PMY6ityWsy8W9xcAH&#10;67fYTxvQhS2vN4Cr/pywbwv9r85rNrJdg8PYuKPnJPYJvzU+Lcfb2S9Hf6WohoXXe7IXQaNd1nyl&#10;vpJrMw95Z+M8uBz5urkvtvLGOor+PWnb9z2xrTeURtf61O/cOKaf9P/QBrs5tjHwm/gz8JueIqzR&#10;V155Japtju8E2Zo6a+jhxJjSV44YRWSzSI9BL/L1Um3muz0P+GdaUGuzLrKF2l5pGQr9qc4YWukY&#10;pQKPfYF9lnPSt6r/U1n62Y/n2yY+XScdPlnfOnyxzvpqtm6+frUGvJijQUNX6Y+jVurFoav10tDN&#10;6tk7S+ecOU9HH7FIXz7CdUAOydCZHbMdP5yjEZYBttuvGfM9akyPCttc45X2pVZYZrDOD//GfxG3&#10;jFVn2lOXLfJ3mPbw4KjWzqcc493GoIVfA94AL+WZA59gj18MPwn+M+oik/cPn3hm4FN6481XNfKD&#10;dzR+9FjNnDBb86dkKG1uhrKWOJ9w2RLlrF2iDbmZytmSpe3F+dpRELPMV++6Wwm9N65I5/5wqo44&#10;bKG+/MVlOv/8TNdnWaspH1oP3xLXSsefrcqr1UbLdlu9nrebRttsp1lfWqHVhQXKcX736k3uefHe&#10;FnW9ZqHOOmm2vtZhir5/8li94ryw7LW2p3vtU0elFtnNtnByupI2roDZrMHG9W6ZpbS8RqOGZ+vK&#10;C2boGNt7v9Quz3VnqlyzxXp3a+eAG7uPalesr7ezbv+tsRrxnuuA5pfaRmD7ADqA5081cZPoEOG6&#10;zewZ2zDOezt3f//OWsYuBz/HH4rfG95APQgwHPx+0np2z9/cpi5XdPX4X+0e7q7X8tubbZe5UX36&#10;PqTB7jlzSPulev7pAtvMLTOh8/idqc3Ce+/qf846291et7/f9x/tfqlzB/snejV5YeSEsTaj9en+&#10;IyFODZ5Or7dQkwV6wr+Jd8L22tTXvb+xO8RB4UvF50zPXXRg7LORvB1hpueIcTVWYdyo8NopNq8q&#10;8TrzequPbGmuyQ/PtnwfrXPraPX2j9WD975mg2NQ6usL/dm5UZH8bx+dZYK47eK1zkupNzbEY8Se&#10;GvPNCxLUhQa/LdMn+yr6vtQN8TNE9mHr59jYefb9PX/AXOiOnQR/B3EL+L6plUr9cuhNbCm6N3n+&#10;+L27desW1WUAxzkP2wrXCfjdHHbj68ZuTZ3NSse3lRmzaxhzxsx7+kotLyjWsKmluvjCLH350Ek6&#10;4T/G6rrLZ2vOtBqNG1upKfOrlJkbV67Htdxrv9h6O30xqrxt2F6lhZlFmrm4WJPmxNx/crOO/1K6&#10;vtB2oU7/Qrp6XpGtqRO3qdQyRIFpXud7JqwvQQN8GMQh0KcZmiV1AegBP/E88LH/z951x0ddZ9tj&#10;Wwu66/O5u7preboiiGV3dVUs7KqAFJVmB5Eq1n2iwqrrKooiggUUREQQkd6lBpIQCIQSQhJSSO+9&#10;TDKTZGYyyaS8c76//JKRFcGG4ts/fp+ZSWZ+5VvuueXce4/23PzY15NskPzWq7BbcU7lDcpfKhkh&#10;f9y06e/js3mzsYrYvWHjemwN3Yk92+IRs/MAfeZxrOVDmzsvAen5+1DkSkNeeSZKnRUoIw+spIIY&#10;XlWH+JwGfDjTybqp8eh41m78oR1rjLOe6h8vjsHVneLQvUsE3v+UsdNYN9YkeDBjlQd39ovHtR3i&#10;0e2qfPztkmxc+atotG8XiltZg3XS5HREpjK+6mM/S+7Paj97DqvXhdYocdzoYdIjDbbK3rb8gQZL&#10;qLfUML9swZxo3PnX+bip4zZ07pCCy9sX4rRflaHdbypw8cXFuOGyVNx6RTSu6/ARZn0QSQ51lfFT&#10;+LlOfNQv5I9r4p629PNDr51A+ftjz/fB19e9yfaW/9TW7eWbk34v+a+Y2Tz6zye9OYH11Ubj/oEP&#10;YhDlw6hRw/DsM0/gldfew+SprDd73D5Mm8K6avmKFypWQTnA/ao99iXsNnvt8PrOwff5/+HzodaJ&#10;/Xf5T8U1vvTSS03vEfnL5R+V31Q6lnBdtavFU5PM1hyKw2LXMJdvRTWuA2up2fFQSxZaOqaup/G2&#10;X7/PsVcfpAaD2+KL0T9K32yjwUXxldUHw4pBiVMqzku9mz5s7eda4bTklGxI+rqp4/uJMZLj8pdK&#10;X7R6w6ufr3CW56EeIF5TgzCeOKS+xoa3zDWpVxPfpi9cNZuFE8bmNPgtHVO4znMQv02OqHSFI9DT&#10;v8+x0rk0L7KbZXtLvxZ+Ky9EGC4/mV0zVbaW9DjZ38oZE45rfai2kux17XEbv3XOr75Pzj+f08vx&#10;cDaQw9hk1Ztupm+izlmHdNaxvL8/bZ0LwnDeb3diwD0pmLeiEsmp1KXoT3d7Gf/mOFeST17FQzFR&#10;xWK9fidfaU8Th2tonzn53dJaD+syNiA40ocXx+ai//WJuPncHeh7A3uernWgjPNQxZrU7nrpd1ob&#10;XAcmtuq05uZgX6eR9YeWwV/9vMfW9205YK+LwGdSHqh6GYi7qFiK1oCw++NZH2HRks/JSVpJe4wc&#10;8227sD0sBpE7hN0pSElmX6KcA8gujENpdQrt7jSUVeXD6amAi/lhZfX0yzJ24aT/Iy29Fovm5WEM&#10;66Dczz6h9/RMw719knEx8wjOvWQ5zu24Gr+7NBTnXLAb5/5+J267LRH9eybi3ltTMKJvEt59LRuR&#10;UbXIcHhRTj96FWMjXvq0xAP3UwepcxM36PdRbKstBqI1yb3LQ3xGreF6+mPKC2rIj2fvUtbr2xVe&#10;j4XLGtDx2h24pgd7hX9QTK6PD2ER9Ygmr6KwkLyKavIqpN/zPFaMTTLj2LcjA21vWzbITpO9Zuq2&#10;EA/mfzbXrItRlAXDqNePGD4Ew4YOwr0PPs7a8XNwAshVe+/L2G1qzgm7adMYWWnk37E/XoF75vt8&#10;H7g3dd5A7NR7Ybf8Ieeeey7uvPNO4xu1e7wpd0gc80DsVi1MyffAmizCbuUF2vXLdU6bu3Tw9b/P&#10;Z7PP5efe0dGog/LZ1LnnfrTjWwYfiauWf1R6H21grqEG5pr4iQvycwuj/fW0xxSjph9cr43ighs7&#10;nO8ZO1cMW2tOerYOE8elbe+jruBTbgjtffUYkj1n7qGG5yH26LfCbGG3ZdPxM8e+LbZ6dOW9rq14&#10;tTiFmjdxFaRjSw8ThmuPKo9f8W87p1M2l7BbPEbxTIXdtn329XNsyUk3+ULeRhc5BoxDMv5c21hH&#10;P6oXH8+IQ8ffL0fv7tH43zF5+Hy9Cyn0rzqpY3nJObZiIJwn6Vw8/Jyzes6N6rXIvyIeeT3nWvHR&#10;Go5zJce8hLWwE8mBWremEmMfScbNl4Sj1807sTqUOiZluZs+FXGV1AuqibqEeMjGBqcfxdgExGzF&#10;fHXYa+zn+ho4d4H6l/BMOrp85vLHKRdI8671MHv2LCxaOh8r1y7Hhs0bsDV8J7bviCXXPAVxMZlI&#10;OpBOrloy8ovTGJNORUVNDnt85qO6tpzxa+Zncby93C+NHPs6+qrKSjxIS65CbLQLMdE1iIqpwYR3&#10;E/DI/27DfYPDiQfReGh4Euucx2NjVA027XMgLLIKe5gjmMp5rvSI4y0OC3Oseb46xssbqNc1Sh9v&#10;iZ/Z+rg1j9bes7Cb64jyoJEY7Kc+4WHeeFmlH3ms0RqR6MFN/Rajx7C1mLc2m76DRmSVMU/Dw/wH&#10;7p96+uRU11y8ujquR+UutHL2uceO1TUj2S3fqWpsiRcjv6o4TeIlSzbs2b0LQRvWGv7a8//8J0Y+&#10;OopyYQjxeyjt8L/j2s7TyBVIZLzb8pnbdncrdlOP0rqTTWXJw2N3rI7WHAfuU/uaNnZfeOGF6N+/&#10;v+nXrfoc0reF3bbdLc6CnR/2dditWIkdC7Xmx56nH04OWpxwylrJXMW8aTvLZ+3noTykRmEtZXst&#10;7e5a2dbc4z6+93Bfl1XT9qMOvXNvDT78IItxvUJMea8YU94p5VGOqe86MJX647QPyhjny8eMWcXY&#10;vKMGBxiTy65sRAnjtE5ijIeyoo52XJ1eyY1RvQc/azk1cJ83Uj+Qr1yxVCvPmDY6167p/fAj2Ha6&#10;tmSz/CPSt7RH5T+3MTyLHAa7dot8L5LX8p8Lv8VdE4ZLp5OvRevoq9aVvb6kN8nu9sm+lUylzeXh&#10;WORW+bB+qwP9bwvD/feEY/GSQuza70VaOXNMGZvUXNVQliqX19KhqBNxnBvFTaeN1Eg9y/g2iN2N&#10;9MlrvJVrVMf59VCeiudUSBm8OaQKY55MwZ8vXMsY3S76b5m7SH1MulkTbfZm2mpN1CXM/Eg34/pp&#10;lH5G/6dsqbbn+OHW7499DbMWuScC51E4Ljmt3ALFuSUTVL9JnJjZcz7BQmH3evYE3rIRoeHbsXNP&#10;LPbuScH+mCzGu9nvKy0DeQXZ7JmdC2dVMW3UMsoFF+eI48+jgT6Y5qYKjq+TeKfeXJwD5WNID+f4&#10;p2W6sGdvMblSRfT5lWMHa5VHJVbAwX3s4NxW0PdVw/nSfKvGuOqUm/q5jIU0kF/SyPXWRG55E3HZ&#10;z7Vk2Xltc2ie1ej78qNR/6MeIbwXJ66Ka0z89f25Vej10Ie476n5WB6WChf/56Dfpk5yhr9p0n3z&#10;Nw307fmo+yvubeWESjewjh97br/N9SUbJMOl20s26JCOLwxXjDQ5mTG2qN0m92jKtA/w3D+ex+PM&#10;FxtJ+fDAwKeJ3R/ilONT2MuFMQxyFE28m+vpyz5zjc9/sPtI5+er1pON3e3bt2/tP6K6taqjo7wh&#10;8Y/t/DAbu+3cbrsWqnQzuyaL4qCy6QJ1eN2frn2k9/lNv2dysc1+4nW4tyXr/dxjPurjPvrFVQfb&#10;y31XI32S/3dyb6axPlJ4VCXmrcrE+KnS8RNw9Z924C+dE3gcQOcb09D5hnRcd30qrrshFZ27JOO6&#10;m+Nw9Y17MXBkKl6alI935hRgQ4SbsT2el9fxEE/cxAJvA/3C5LfVkyOjWJuwW7mrjfKXc73KT6fx&#10;kU0pfu83fd7v4/uaD82T5kt7VDn5wnHbDtcelY6muRfvQb5S8c2F3+rrrhioZLt9L4eeXz4jsVs8&#10;hGZiazP93oWlDVi51cm+y4m44r/DMG8546EVrBXNGIWb81RLfaeB8XAP8dXLMa3j2KrPbwP5xU30&#10;gzYwV0h1pMVNbxBvgLZcA216qzaWxUdWHpCbMrvI1Wjyxx4bvBfdrlxDXnQ+Shkj9zNPuJG8B8U9&#10;DCeBOGBqsmr90Heu/CHhiP18P+dXzZ3Wo14D51E5oPKXX3HFFYZXLH6x4ihziN2Lli7A6vUrELw1&#10;CFvCWfchMhpRe5OJ3Yy9HGDt0/Q85gzkUb9jbwNHBbzyL3uJzeKNcX6biA3C60Zit+GREDubab8q&#10;T0T1dcQhNf3EuUdMrxkTd1J+gGrjElsMVlIXJs5IV5dv3HBN+dnK6RCuKmeTMTSdK0D+tD0nn5vz&#10;LE6MsNtv8Js54BwLF+f+QJYbdz84HUOf+BxfhCWjmvvWw/Upn4/Vx1vXoD7Jz3X8n/LNFOu2zx94&#10;zWNp/WgtyKcmbJB8kD0m+WDr9wUFechITzH5wouXL8PEyW9j7JixBr8fGDSa8nKGwe4ZBru/XJtF&#10;5/5PvPuby3x7TQWuI82P5LON3bKvbOyWz1S8JfnUA+1uYbf2tXiIiofIXpNupvm1Y91Hc90a/2aL&#10;3DExauredbXEUE8t+Sqs4U3brYYYUMU4Z6HTi8gDHkyfXYQhI2JxQ5cgXHrlEnT44wpcd9NOPPRw&#10;NgYPy8HwR/Mw/LFsDB2VjiGjMjB4eAaGDM/FTV3CcWWn7bj0onD2MAjFkyPSsGK2E5lx5OEUeuFi&#10;LL2W9mF9HXsp8JCdKdyWLmv1fJBdwIOflZd0NMcpcN51Xe0j4bfmTD4y7VHFwIXhmlPpZtLXZGNL&#10;l1NPb+V29u3b18S8xW8LPOeh3ks/UY5Wk3pIVTUyPurBI09loP0lYbijczQSc4pRzeuXM+envLgW&#10;vjLqYFX0gZO/X1BGjlMRY+XMp62uI4emWrUjqmnTVaOo0gUXeQhu2j8uj+pc16A4k34fznsjbXbF&#10;Qzz0jxfStxK21YvOv1+LYXftxpbgYjjLqV9SPzB8BNna8tUQJzQvpmYEZfrhOEeHet5j9e/2mtD9&#10;671inIqfXXDBBezr+QBef/11U69p7mfMHV22gPWzliEkbAP95Vuxe89e2mIJ7NecihRid3ZGEXIz&#10;i1FayPVUwtpoLq556tImhiS+oHxSwlzyIOqFf+SrGH8HfWG15H/66+gPUcyK3zH6lfwj5LI0N8g+&#10;t3iepp4CcVdzpzwG8R+b9RvFqIg9jeKc6Lu0ve34lJ7LPsxzEmulU8sGVG0G2ez1fF/F3yYn+vFA&#10;n88xfMhyrAlKM/nk6vGpPEfFWkx8jDqE+pDUy7dnzm3pCYHXONbWg+5dskG+c9nfwgjJB8kG5Y+V&#10;l9MGz89hTCWOMZPNrGc/i2tjPMY89ywGDXkW194w3fjMhd1FBf/B7m87/wevIX0OPJeN3eKqyTcm&#10;npryw1RjS7WsD4Xdincq/mHndmtObX95IOf44OsHXvv7fC8+s+JXhg/G/K9a5gW55fehL62Ctq+T&#10;/tFc5pYsXr0fj4/aj4vOiMTZx7POU+dIPDkmAhM/3IqNmxmHY7zUQxngpdz3EWPrKVOUy+2jbHC7&#10;mhG2IQXT3krCs8NTMeD6KHQ8fg26nBWClx5Kwubl5GbSnnez7qKnoZC5xaVGFgTWN7ZsRckUygru&#10;j4Pn4/sck0OdS9fUtfV/YZU4Z8LvQBtcc6n5VcxTupv6lch3rjoAyvuW/1RcpkNdw/67cFs9waro&#10;L2+kvVXraMaMyeW4tlMSbuqciKAwjhHto8IyBxYuiMOyORkojKNeQ6xOTs2hnccch81ZzBX2IqW0&#10;BqtC0jH2xU0YPXYT5ixPRlyRG9k1fmzfy/jGm/vxCns9J+2rQG0Va2YQK6S7VVIOpztK8dTIvfif&#10;09bitZeTGK8nN4E2dhNtMo1FPfU71eSU/7SBvltTF/RH8onYY3c0X7UmLH2yjTsk7JZ/pX37SzB8&#10;xDCD3Xad5OUrlmDNhuUIDluPnbvD6S/fjeioWCTEJSM1KRtZaUXIz3agNI/6FeveeZ3kgHiowwqb&#10;6QdT/Tthbj1xupavwkT1efXTfvULg6l/m9pFytUw+pTwuorzwtxv+sJrDSeV8WxhJ30m4qioF2ez&#10;8kPo3zG+Gc6p5tiaT+GzcNo6Wvcd59jY7rTllTdSz/Mon9DF/IekxCb077UGD96/GctX55ET2Yxq&#10;+o2UU2JyEPjaxO8rLif+i/HZS2do2det1+A+O5pz+V2vpfvWYfYFn0fyQThh6/YVFQ72VC1EdlYu&#10;/S5hmLtgPrnNU/Cvl/+Jh4aOoY/yI2J3Ag7G7n+Pd0s/bltv3/W+f26/t+fBfi77s/1qY7fsbuXy&#10;vvTSSyampRwhxbuVE3Bw/zA7t1uyXRwncZVlq0n229zjg69nf/5hXrUG5N/kHhaHjLLAR+6xl3Ki&#10;irZtOf2rMWk1eHtSBjqcsRIXYhvuuS0GH08vRsw+H1zl3FvS3c0eZMyaHBS/iWMpz0zxLPp7eX6N&#10;mXX/9NlVeZATV4G1C8vQ9cZg/ObkJYypfoFJr6YjOYsx8GYHcb/AkjcGp7kXJEcoo6z6oLQz6EtW&#10;DcofZkwOLS/0HJLTuq72p2zvL+9N2rqMbymeLf+KfC6qraS6DLK9FO9WDV3h+uHu3awzzkkZ5bKH&#10;h2LYUyYX4oY/7cfwkYmmHpVspl2RFbi7x1YMvJ394TflMFe2Css/Yw/HM6ZixpsJ5Lc68eG8Xeh6&#10;H2v/TViGl95NxDWdF+O5l9Pw1odpjHl8gX595jLvOBsTXolFRHgGOUeV5DB5UEGbrYJyfMGndejw&#10;+4XkXqWQ40TbifejuRXn37a3lVvYyMP0FSW+HO75fg7/1xxpHdjPYo1Fk5l72d0dOlyKR0aNMDHv&#10;96dOI+d8Lus+LKG/bhVzf1UPNQyxe3cjNoY+lIRk8s6ykJVagIKsclQUMSZDjoHHyb3kJabSBvbJ&#10;fqZO3EzeQjPnRTju4Rqp5iH5rhoMel/F+3Jy7+hwc594eZg4Bv9v5XMIY7SOhZecM/lKtK7lZyem&#10;Km9ENdkaOcfqVWPq+xn85u94fvO80s+kGygmzhiN7kccRuWOpkS50O9vYRg4YDd7l5SwHiv1d8oJ&#10;8WcUl2tgroQ4j35e13BlNYbSBXjfgYc9rsfKa+C9y3f+VdhdWlqMrMwcRLC/wVLWTf1o5od48603&#10;8Pcxr+OWHnOI3XHM72ZtlgC7uxW7pfOQ02Dm6z/Yba3Dr9DvpAtqrWk+LB+g1rpwSIdqbNViY1Aw&#10;Lup4EfP0HqZfdByx+13M+uRjLF5K7A5aw5zfzey5sxOR5BfG7t9Dn1gC0uJpc6eV0ndShFLaTPKn&#10;eGoYM6KfU/VHVUNcvMuD47nyb4uzoBi1zeX92leew3DQvubVJ9tYOEi9uYl6vJ9xzBrKBQ9tLgf9&#10;tCXknq7bUoBh90ah53n7sHKqGzHbnSimzVZVzRgW/Xcmpmo4T/Thkc/s9ZILTR+7cpK8zBOtryc/&#10;mrJePOl68mRVr6WGvlmHswER5L5OfLMEt/xlN4Y8GINNwWXWvpb9T1tO8TlTB8b48oibPL9w3PCh&#10;JDe/5tla/3ck43UE5zEyS3vHXF9ylDwdyqB6N/co65C56YeudpaaGEh+QQ5jl/GsXcle38tXGL/5&#10;q8zrHDryMfZ1FHbHmHWltWXXmzM5rgGyS3m1ils6yMWX/83FWg1TX01G71vCMP71RMpq8gToq1R+&#10;9l09D+DeHsnYHuRCLedl6cxKdDh3Gd6eyNhaQhX2ppcjNDILCcWV2BfhwjXtV2DkoL1YsrAIETFl&#10;iMgsQobLh34PR7Hn1T6Er+M80E5SreoS2mJBwYW4/o8r8Y/nYslNJK5rbuz4JO9R9pfyDdRLy+hX&#10;3B/Hirz9tvdpy2n93pIRbfqK9DYLuzuwdvWjBrunfTAN8+Z+hpWsxRi0bi22hQZjz47tiGVf2P1x&#10;kUhMjqVelEROUyaKmH9STtngciqWpnpNHFf6spoYP1GtA+V7mHxJjruxeYl9qnOo3jCqWVxLrPZx&#10;fnTU6T3/ZvcikH9afd2tg/jPPabfmeeh/BE26JAf3vQQMO+tc7d9T7jNgzgv+1k+GOG2fOc+2u8p&#10;sbUY0GUbhvdlP+uVxdzTvE+uE+l7Vn8CrhfuI+uwzmV0IJ1Th/QDHdyX33Z+jtbv7HUgrqY5eM/6&#10;Wx3r2/gYv/DWSla6KOfZe40+VkdJKXLIaVCN7FWMqX06ZzremzKevLUJ6NZ1GU49KYm9XMsNV038&#10;EbuvhMbH4DZltdGz9LlFXphn1Vh95XhpL+ogjtnf+dL3hG86fvpjfaT3qFzYtjrN9vNpvKxD9tZG&#10;xrs7XPEHYjf7Pr4yjrxq1pefzVrmKxZj/cYvEMz9uW1bJG2jeETHJ5OjlIZU7uucrBzmgeShsLyU&#10;NYmd9Ccxzku9VXWiTa3vwDFuGee2XgdcG5IX38Nh9jPXgOGEEa99tYyL+otQw/hoCf2moTvK8cyT&#10;0eh2TRgmP5+J4nzmBNPP6mVeiE+Hl7nEbvrrKEtqiau1xP06/raOfrtaHeRJ1XMNq+61j/EzU/OF&#10;skd53j7uzVLqCvsz/RjzQiJuvzUcTw3dz/7F5F4R9z08v+lTRftf8VfloTXJr0dbwuJDce9/D2Nw&#10;xOfQPqEck15VJ7lImeflmHmoh7h5VLFfUynrgZeWs3ZVlsU3j9i6FV8sW4KZH83Aq29OwrBRj7IO&#10;4mjsj41u3XdaY1aOK+Uj95Dux9ggHJ86zk0Rx0K9oiKWZ+CZ+4IxcmAY+yhTB6J/tJZ+0o0xTtza&#10;KwW9e2UzdsH8X3KP5i4oxQXnkQvzRhrikr0o5jwVumvoA29E3h4/erAu9tgHmZ+0kf6BnCos3ZaB&#10;BV8U4M83ZaDLn2OwYVEJ/fTkHzAm7mDsLoO+2yf/N5n1QGIxa2aBySVT/yfjH+dcSsab3su8H8Vf&#10;fgyfyJHu6+/re4FyU+8Dz/tl7H4MEyZMYH3z6Ya7uJL194LWrUN46BZidwT2R7LuQ/xeHEiJZX4Y&#10;c7tzM0x+kc1h9Xq5h/zCRfG8rMOKG8lmtuIWihsLk5U3YmE0sZnvTU+Blr+1Yjc/W71kLPy2ahlb&#10;ss5+JvvVOj+vwbWuQ73ezbXNfcg3T3+AwWza54bfZsW8M5I8GNB1E4bfvR2b1hQyps39wnVU1+zk&#10;PbGGBGWAsYFa7t/oCjynyQelL8f4bni9Y4E30TpWwu4WfUPPI59creLdnho4KePlLy+nT66ooJAY&#10;kMX8gj1YufoL5h7MwLtT38RzL7yD27quxEknJeKD92nbFTD+xDk1vgrKHL3XGjN6smwt4ZDB5ENj&#10;rhUPtfkn/L05j87V9hvrHF9ev4Fr+Vh8b3KeKYdadRI9L+fG8LG5FrWnNm7egMuJ3YMHPoxxL45n&#10;veL3ySWdhSUr2d8teA2PcKwPTsKypTmYPycba5elMRaUwnp3GSgpzUMJY4kOVxX5RsRAcYK5Xtvm&#10;RGOtMbUPa67axtr++7d/1TOaflTExcY6xtb8jLE15cJF/A3bUYEXnkpD72t246G7IrB9ZwFrfbC+&#10;F2NkNcJtH+1O4pXHWYeKKsZHicPCMfmKahkjd9EerXIT52m/1VE3N316ie8uxmMrXexhxN9Ucxyd&#10;3McrQ3Iw+MF9uO3yaLw0Mp+5quSr0d4T90nyQ/WVvTyv4qqSF2bft47Lt3/+trE9knNov9h2P3GV&#10;fADV9y4u8GDPriL28cvBngOMLee4EZfJuhexsQgLCcGqRUsxc/pMvExOyuBHH2D9wycZb9jH55Au&#10;YMUQG3heq+57i77ItaY+bW76RfIYc1buz5rpMXik6xqMHr4LqXm0pYjd4vWu21+DLnelGI7/xLfz&#10;sXZjDp57LQW//u1KTGb9jYxU+vW5z0upH+6KLcTSCYXo/+cQ9o1KxobVpfhkfhpGPr+FvIVUdLgq&#10;C9dfloB1C8pYu00xEHLweO0Syorx7zlx3WVxGP9SDvJKKZd47SbFRIwtyLXL7+n4/4DbRoZyb7bK&#10;0xa5ass5G7s7duxoekYJu5U7qr5SK+mHCVq3nna3hd2xe1n3IT4KB1L3M7+Ldncu7e6A/BPZCCaP&#10;ugW3hd8m30JrsWX9GP2P9yCslr5regxQzlt+Oftv9t+lK7Zgu37DQ7+3MSjwtfU6PKeF34y7c78q&#10;PtJs6qDRX0g/vj6bnC/ljFGmZKa70L/3KvrSNrFfWrbJg/BQl/c0VxC/mfMo/4x5DutZJPMsfw3j&#10;LrTdFZORr97yDWtvtmHNT+1923hJPtC+1XhyH/gY4/K42aeP/BdxmsrKShnrLub85lNXY83CiB1Y&#10;tGwFZs6aicnvvo2nx05Bl24rcNyJMXh/GjltheSoaj9RJ7D8EDo/506+Fs67ZIbhKXEuDx4T7UGT&#10;gy+/ujksHDP3qnN+Cbtt2ffTHeODn+9wn5UDoaNV95NORT+P6ZFIPJFveMPm9eh0+UUYOmgkXho7&#10;EZMnzsDHs+dh/orlWLIpDB8vicWkadl4cmQeBvdMx8tPHED8/lzyejPIC85FBbHbRVvNTVvWQzvX&#10;+K+/NN4a87bD1ics28aau+/y3tRO47OIp9Lgr2GuloP7rJIxznq88UoKunWKwX03xmP+TMoT6o0F&#10;JX4E72CP2uRCOMppHzsakEW7bvEq1ifJlf1Jm5t+5KrqRmRme1gLsBDRewupfzYafI9OqGTecCHr&#10;0RVi/aZ8FDjcvKYXGeTCzZpVgn5/TcH15+/GR+/kt+StSK9nzI6HS3Y8sd/i4lBHb1m73+X5v9lv&#10;uR44TvIBaA/U049dx3y6uMgavPVyAu7tF4pXJhXg09UObIjOYw5cDPmKYVj2+Wr29PsYL7zyT9w9&#10;ojtee+NVJCUkmTih8nnETxSPXlwj5bnKhpIsVRywhr6KIvVxokzY80UaXrg/HI/1j2ZfZ3Jg+DsX&#10;5d+m/bW4rV8qrrgqGk+Oisfbb8TiniFxOPPX61g7Kxc5xG71hCt0eLFwVRKeuecAepFnOPWDArz7&#10;fiHuuW8vbusfhKVbi/CXm1Nw8+WJWPd5JWMouh8fyukPyiXv4V+T2Nv5T1GYMI51+Iupt+g+VYPP&#10;yFrqZ8ZPYMV0AmXD4fbZsfp/W2br/vU+8DmE3eKqBWK38g0MdrPPwcb1GxAWSuxmL7oY1WyKj2a9&#10;8nikZ6ZwH2W1YrfyTxQv8Rt/k+SA7dew5Lh9D/ar6cvLezn4fuz/238XpluxGsozyfmW3/z7K68j&#10;Wd9ySFcwPeZMHFw9BWhHi4/O/SmfWD3Xs5ffTclwok+fZRj00Fp8sTGdOjpzKrlea/h9L9ezn/hv&#10;6QUtegjPKz1dtR11WHF21XW0+Tg/XVxpG7M2eSwfVC1tm+qalhyxMqsGRB7zvFOo10fFHsD60BB8&#10;On8R42mzMPGtKRj15Nv4S5fPAdYkfv9DylqD3dxjjNOptpXqTUs21BG7TS9HygeL92PJI3sd6n4s&#10;PYu2jhlnzg2/a/Qj7Vkz1m3rVd8PXLs/h/eN9EfoaH02PTPHzeqVLLvbiw2bNqLjlRfj4WGP4B8v&#10;TqRfdCbem7EKH8/fg0nTU/DoMzm4/uYknPPfB3DeGQfQr2siopMrUFCeioKiDMZGmXNTVQOXsJvx&#10;IGsuNNY6bJ3ph3ylfst1Jr6Jaoq7fTX0Vzcjt7oWwx6Ixy2X78PbL7KuUzn3LLEzMaYR3bvNwrjX&#10;QqmDsJ8f19eyxTlo34E5L5sLqWPSZ04bvpI2ddi2QowYsgTPP7cUNcxzEWfqX+P2cD8HYeTQMNw7&#10;YD1Wr0xDdal8ws2s4VyPie+k4rKLl2D0E9H0x/O+FE/mvbk47mXU6avsfBfWXDY1V4/KGFnjL15N&#10;Lf3Xbvok5APUPnLyeTcxxvzw/fHsn7QJZ/9+DzrfcQD/YC2ad+YmY/b8KMz+eBMmjP8Yo194Gf2G&#10;90TItq3M2+X9t3B25Kcw+E35Jxlt+jNwTkysnzKvms8tG8VDPWfmuHT0u3o/Xh5dxDzaGlTQNtkS&#10;5UOvAanoemsSZk0pw45QF54lZv/XeSsw8fUUJCe56UevR3ZpLSIyqhnXqcZfrtqFv4+NxRNPpaJH&#10;F9bIHJGMMsrWe+/NwO1/jMP6eQ6L207cznKwx0W1B6OeicSdvYMx+xOuW9azN/3gKMNV29LERCiz&#10;fdTnxdcQh+rnIAO+7hlsma3vtMqIFvtQuSTC7ssuu6zV7raxWz2KxGMNDQ3F7oid5JhHsZ5PLLE7&#10;kdidxtzR7H/DbosDR/kjGXw4P+khZHHgPSouY3Nlvu4ZLT+j5Ws0sWnOsfxgVp42a+OS56Lah+K2&#10;6f/qHV9JTtr+ZDd63fEFe81uxKo1mfTjkUPH/1WTv+qlPmj0U3OuFizhepG/2eoVT5uc61oy0LJb&#10;FKv96a4nex1Yr3we6iB+PqOXsrSq2soNKy1RblgJOWp5iD+Qin0xiVjFuMmcuZ9jxgfME3vlXdbN&#10;Hc8+f9Nw3KnRmDrDgXzKVtmJyr80HELp+dThTd81znGtwacWnOBn+z4sXwznhDLDwm7aHLJz+NtW&#10;Pw1l1095TL/rvZk4g3zkGhfuGfE7Tf0is/boC/bW0h8UjPPJM+8/dDieGPcWxkxaiDHjIzBwUCIu&#10;uSAaZ/4ykz3wSgFU4L/OLMcdd5RjZzLzbgoZ0youZb9k5v6R51RG7nUNccEef71KH7Z1Y/NKmahY&#10;q7gLR3Tw91bdtEO/ivdmelPwOb3ETyf55SU8//ztKbjjbtZTfGI31oRkWTxy/i+CfvQOFy9gbe7d&#10;zEsVF9KNj6an4+TjdrA/kBOOCo4LeatVjM8FbcnDzdd+hmGDVqAwy4tXno5Cty5b8PTzKVhOfLl/&#10;8Bbcec0qJIa44CY+lJPTsSoiA/2HhaEX42SJGeXMgVGvYdZg4/3l87706hE/la92fO9wz/h9jZXs&#10;hkrGDDzcm27upyrmwjhYLyN4TymGPB6Ldr/cgxNOdFFvdgLtonHFjQm4e3gU61FuweiX1mDAwPfw&#10;6uSZyKXu7WdMwfBtKfcsu1t7S/tNPklrj8rWlr+smj28fH6rP8zcaTnofXUMHh+Uzh5i6tHYjB17&#10;G9GjRxx6d92P4DVV5Bn68OHiHJx90Xz27k7F1shyrNuZgWnLErCVtZoict3odOk8PHT3Zjx+fxz6&#10;d07GkwPTyEV2Ycg9CejVaQ/WflJi4iHKH3bQz7B0QyYuveRtjH9jLxJTVf9OPEjKFM6N4gZePo+X&#10;Mt3HfWL5bX+6sva7ygX79/ZetT8HvgZit+qh2vUWZXcLu5U/qhwU9YBXrWTlHdi1kg+u+yC7WzJX&#10;59c1A6/zg7/XPPPayvEwOGAwlbqs7oPyQpzyZi/fM6alHANxJ0toJ+6Nb6COH4oHB+zA2uXFhtPq&#10;IbYrX8Kncwm3hSW235zrXPaleiI08LyqQWLHju1ntMf7qI/BYfQG+75M3RQ+o+pEq/6du7aSdlmZ&#10;yekuKixFblYJ8wis/qDbt+006+DzOZ/ig4nv4V+jx2Hkw2+gz4DVOPX0OLwzjd/PV369bCaOMcdD&#10;sWojrzlu1ZTtwm7DnTY2dRt2W/dj6Xn6v+bP+Chb5ItkjD7b4/pzfNWY6TDcQeO7sWocmJoFtJFU&#10;v2T9ui04/+JutHsm4a6BS3FTj43ocOUOnPXLaJx1RhFOOsWB406oAo6vxllnVaFnTzdWbmhm34F6&#10;ZMXRF8k8yNzUJuaLNaG0kr2eKhhL5qu7gjKbry4eTr53/UBHRSVrFbL3r8PBg/2JynObUcy989jT&#10;aejUIRxvTclBbqXsTMZcuUe37XTif/6wDkPIX4vYy/6ExIJ5H1XglBN3YuGiYpQ5q+FucpGjzh5r&#10;5EFdd9Vm9hzewroffowdlYCet+zCKxMysYl5TfcMXYfrLvoUycwpdpT52YO4EbEldZi4qBBnncye&#10;2J8VwlmmvnoNKK5sQD7HoshJvKSf3s14eVVl0w82Ll813g7WRlGtkpyyWtY3aWD9DPbiymvmc1bh&#10;vkEp+MVJsTyaONc8TvPg+F/l4qSzo3BOxwhc2zUSl1w5n7ndQYwFOkyPVfV5UB6O7G75c5rtvUUM&#10;tPVj5Xe7GFOobnQy396HWTNScOffQvD3EbGsoyadso48SA969t6AvnesR/jmUvoryF9bWcj6LW/j&#10;/akx2BdXiWXrojFk5EeMP67EcyNY67rXEqxamInNG4vw8ou70afbKox/cwN6/nUlXvtnJNdnBbnB&#10;jFfQv1lF7Jg3uw7X/OFzTJm6l7XwnEb2yhaUPFGusY86iGRyHfeJfP0/R3lw8DPZMvvgv+uzsHvc&#10;uHHo1KmTqWWu/EDFuz9jH6ll5JnbvYGF3aZHUWxbnwMbuxUjVd0+5Rn9aNhNfGgg3opf5jdxaitP&#10;3NTT5rw3MffLwm72xmsix7W5iL6gBsQkNKFn1xAMvjscQeSqaR3LN1NHX5Gf57NsQp1XfQv1W9aE&#10;ks+JdRvVX1C1Z1pzwbnG2sZYustR1l+OFLuNvU3dhLUh3XVlcHkLyOnJQVFZJvX1dKRnpCAhfj+i&#10;dkVg66ZQrF68FJ988B7e+MdYPDfyKbw4+j32qqnGyYx3vzutBDkF5DkQd00+P8dPa0C5Yqb2PGWF&#10;/OZag62ygvLA9OYl3tt/s/9v+WtkfytGYdnqrbHgwzxf29gHzsNP+73Wmw49v+W7EXeCPmZyc6S7&#10;yO7esCEE55zTH1ddMR0dLw3DOb9OwJmn5+BXpxXh9NPzcQKP49rRDjvFh1+cVoPzz89Bv75xGPXg&#10;Ljzx4HY8/kAEHnt4Jx57ZBvr0m/C4yO34TEeo0aG4xEeI0ZuZ22H7fRpbmfN2x0YOZyHXs1n/e1r&#10;Dv525GGOR0dEYsRQ8ruH7MDzQ/bgmWEReOjZ1fjDVYk457wE9gCqQJaTvmLuLT/rg2yLqMJvL1qP&#10;3oP2Yfm6YkTvquTayyVm7cVi1lcpdVVSH/SyB1Ijlqxy4OqrwnHPXbtQlOHDuH/FoGevMDw9JgkL&#10;V1ag3+Ag9Lp9AZIPkA9FnpuLelJisR8T5ji4fnej122RrAkSimcf2Wru75EhHJNRIXiKNv8TvOdH&#10;hh/++b52fALH7jDjZMZxxFaMGr4Njw+LxCj2eXhy2FY8Nmw7+vWOQqf2Key7W4rjf1FH27sWONUB&#10;nFGI408vwSm/LMGvzk5HuzND2C87hL2bHeQpEuuI3T4bu+kPM/VFqRPqVXEME9viaw11IS/tGZeb&#10;Nc7CKvDcU8zXu3kFVi/LZK1M8gqyGrCE8nEluXI5OZX0dbNXU1I55i+Oxr5E9hBxMmaeX4N9Ibnk&#10;uyVg9dvZCF2dT18Ife4VtYiJK8eCz1Ixf24O5i1Kw54E+lMqqZv6Gasgh3I39ay7ro/BoB7k3m0t&#10;YXyHa4FYrXrXJteYdoZ6mqi2ZR39nIotHIv7/Zve8zfBbvUkEc987ty5BrtldwcHBxu7W/2lYmOI&#10;3YkprMdn1VtU3Qcbu8VXNthNDLNk0dGUm7K3ibHkkFv9gZXbzzg0caSZOd2qjdtIrG1kTaWGxnz6&#10;XfK4/+uREl+Pvt02Ytj9IQgmV02xbD/XiOG0SYYyFmRqsRl9QHwO5aRoT4jXSrySXkrZ+03n5Mf4&#10;vr0OTM061in01TnJ22U9W6dygHMZt05DVnYiklP2sSYT+/OGhyDoi7X4bOYsTH9nPMaPfQpjHh1F&#10;vtQ7mPFxGU46bj/eI1ctt5C8P+Kz8nF8tOfF0/dRb/FRJshvrtiajdHyWchfYR3CcOpcGm8e5v6o&#10;gwm/FZM1nECzR3++fnNxNa18LVvXa/FRUOdR7MDkiAVtxm/O7o/LLvkU59HGandCIevRutHuRB6n&#10;FuPEU4tw3Mk1OOGkerQ7rRrn/y4df70uEv1uC8GA7uvQt3sQ7uy1Eb36rEZ3cjv69F6PO3j0oh3V&#10;g0f33ht5BOH2XpvQQ0fPzdar/fmQr0H83hEcvEbPnkG4p3swhnYPwUOMZ3bpvxBnXRyL312YhcnT&#10;apDr4PrhvqqnT2DrVid+d+UqXHP7Drz4cjymTUjC4N5JxKt49jasY75bNet6VCM5swafLmRO8I3E&#10;tr4RcBTUYd6yDAwg5g64PwpjRrNG6m3b8PQrIUilP72ctnUN92xGoR+TZ1TSjk/AtX+MQd/eqzHo&#10;jtUY2H0T7u62CX34vk/PUPTrQdw/kucz32kZu0OOlf5/BGPVYx17dm1Ev+4R6H/7FvTtup5HKG7h&#10;fLY/PwXtTikhdtfilFP8OO6kCpx4ugO/OLUGvzjBjZNPKsUZ7bJxzpmxrImaxH5PrHXJ/aa+LqaW&#10;HveYwW7KODs/RvtScszN/K46cvR8jD3/H3vfHR9VmX997GWL7+6+a+9dsLffrl3XXrAiu4q9KwIK&#10;AiKyVqoUASkiiFKVKi2UGEpCGklI770nk0zKtEzJzHvOM7kQs/C6Ciu7/PaP+7kzN5lbnvs833q+&#10;51tS7mNf6CLWwy9Gz1vWYeMKG/n5/MhjvCLf5mHfKepVbr6mFpTYyH9KbLlqvJoZM7ETZ1ifQz7U&#10;TNpWNawF0P8y1tniYS6cWPmMQg9yy10oZ0yjhjiDihYftkS3oO8zWTjnt5EY+W4FCnKY26a8DrAm&#10;wvBwsF6/nX6GT/X41OFe2h3Kre0PGfpLX9OS2bu7bme/+2X2mtiT7o6m3x1H3Z2SnIasDOrufPpo&#10;ZWWGs6mz7hZWLFzfsys2urvr7vNjlHPC9wQ4TwyvIX1jEyPi3A1RZwc5FxTnVg+CQLCceqGC+sSH&#10;0h1teJTr44W/Unez7kE1oYbDhTrazG/aqkHOmXbGdaTP5V+66XOrrtRwMhr/UPNIMvffy8/uOsbW&#10;PJAtG2hjHovYkJZ62sWVLagtsaGsoAyFudnkzUskT3IkIsjLs+ybbzF90mSMHTEIA179Gz54uz+W&#10;fLseXy9y4GCk45OJYb9bdX3i3lG+wc2xl+42vjjHy+TUqKMsLLriFKavgNnTpurwv3feH/V1WG/T&#10;bqIOD+eB/zPso65j/mPfrRpIU//IMTO4NdkvHE+Nh9tFPvO1G3DccT1w1RXTydEdg9NPLsSxv6/H&#10;0YfU4OhDa3H44XYcfIgHhx7sx+9+42DPjgrWMpdizMe5mDA2k722sjFhUjrGT0/CpzPZN3B6NqZz&#10;m8bts+k5mMJt8rRcTOH2mdnyOvbW973bfzo9nbZeFmZNzcHXk3MxhzHZCbyPq27JwalnZmHsVNYj&#10;NnPd0sb20Vfcwr5Ep160GDeQ23rEKP2mEH16FeOggxPYz4ocXE1txN1UM36ejzcGpuOKK6LZY20L&#10;49x+zFiQhvufXIfHn4nFiA9KcetNcXjmtfXIzCcfN/WEemeUE58xeRr97oOzGQ+owJRJaZj/eSrm&#10;T83G7Cl5HJcMcpRxDKbv3XOHx3LXOTS+P7pNzeK1szBpfKHpmzZ2ZDbxoQV4tW8h/udPeTjy8CLG&#10;HxhfObwdRx5mx29/U0mMQzm3CvzumFr87ignfn1QJWMRGZj9dQ1r+ymn6F+Isz1EnmdxbqgGTjyw&#10;qmFX/ZiXvGltzHeLlypIP72VOjgmsRkD+qYw37Acz9y7HWuWNhA/4WNvZ/6d69ZDGSgujybaAdU8&#10;tzYbdX+rg+ucclbcNuK9kT8n/KHw7bLlm3gvLYytNFImFza5sGpTHeVKPq44cRt7Q2/HpijyS3AO&#10;iJ81yPOp92ewnbH1dht9APakDBC3Zu7dsnUPTLlgyY2dMpGywDpm7cWJqpi5cObq266Yubj1Zs+e&#10;/QO/2+hu1vmmpKQiKzNnp98tTnzpbtUXWX535+vps3Wtf+mec7Cd/pzyIibHwznm4zxRzzDTc5Dz&#10;UThTvXtv0EZ90sDcN9dxhhM9/7IKTz/6PVatrjB+onBswqKpRlw9TtppD6hGQbhyg3VUDIq4TOHW&#10;1SPe4OGMv7jrWX+x5/7/xZEVw+8Ux9c9yV5V76Q22sOtdsrBGgfqS5tRXVCPwuwSZKVnEJMYx34E&#10;67Bi5ULM+/Ir1hOPw9vvvILXX+mFLyaPRn5GKZZ+x5gdkqkTahgzpz3MNeYkrsXNOIU4b2QDGY4e&#10;jR3HUHWmJgbCdWdqZ7X+qLMtXKGpseV6Nzw7vEfL7w5joQ9cG9vD96NNNQ+qTRbuVzVaRnfzmDhJ&#10;Nq6KZL+BW3HbXe+i5+ML0OORKFx3/XacccoO/P5XpTjqyCYcfChznwd7KL8duO3OBmxI97NHso+x&#10;Tj/jKX72gfLAzjpAF+W0j2vE2iS3d26dj/Ozdx9tbl2Dcl72roN+Xavq1DgXX+tbjjPP3YqR09hH&#10;mL6b+kb6G32IjbHhNOLAnyKveXQc+dVKffhiXCMOOmglFi9ljsfuJc9jOYYOTsCfLt+Es0+IwV8f&#10;2sp8tQ8D3lmDm25fgOEfJWAb8VNPPpSAyy+Yi6Qd4qZhvovztJxzfurMGhx2SCrmfE3btYHzi3M0&#10;QP/TxWdWHzM7dUsj9Zh7H42BxlI80YYbWp+t7zrWcbyNxxTPc7jJWUOMeC2fM5vvL7HYh89XNOHu&#10;RwtwGGMPRx3Wwn0TTvpjKc47LQUXdd+CbhdtxcmnZjMm48Axhzlw/DHVeOW1UmxmLFq9lcQhHQrW&#10;UQ9S9/Ed+PkulJfRGvRKxhFvH6Lebads8FAu1jJGEbPdg9efT0K339G3eSALC7+yGQ4W9e5s5fp1&#10;cL2qLqeB/nE9310z9bSfWHP5T4qjGfkYEI6VMkAxb+bcm+lDNTYGkF/ixIqIcvR5OQVXnRGNOy5P&#10;Jo+BjZh66nqex9Toyf/iudTn2a86IRP7FGeW7A7J2gM3HtdZVxq5Tf3W+Zg+7+IzP4f5rueM7p44&#10;cSJ5m74wvd2V7xZWbdu2bYin7t5BLgALq1bKXvBVVazBZI+izlzJ+0Nvmdg211pAOlqxH84l2dhO&#10;zrE2xrTVE1Y8617G5Rz0Oz2at1wnpeTN7XHHcjzaMwpLVlUSA+Nj73HWj1FPuznvFKMxdW/S1Zw/&#10;4m1SXzvxBaiXWbt8cukh6cUOPbo/nr/re9U9CEP3QxydfGDGulgr1NrEnurkV6wh51Z1RQnxabnE&#10;djLHnRaP2Lgo8j2swrfk/pgxZTo+/PgjPNOnN4a804d6ZClsJXYsW9yMQxBL/63G4MzbAuSo9NsZ&#10;1yKfDcfM5CbIuSAujqCXYy1ZoXXMMQswt2ZqNilHQ9TxIfmYjIHswv7x3qm/rFqmnWu0iy3S9Zn/&#10;E79LZ4v7Qv2UPJR3qgsSttbKMXjod0eu2YBuZ3XD/Q/2JJb4A7w96ivuI8iflY6rrsrFsccX4wjm&#10;vA8+tJJYtXLc80AlonNZc1NkZ6zTTgwisUCtrHFm7txLnRSuwedeuZ6uG+eM/q57+AH+nDGBn/td&#10;zyIfz0/Mk2w7B+dCgO/3o1F5vP+N+Gh8DopqGNeiflHMfHtCM848axqefDEaUfGseWAedcpkYrIO&#10;/xZLv7ETP8a+87Q7v/yyBLdcE4NTjtmMZx6NQU1jGz4esY25gG8wYOA2LF/SgPtu2cJ89zJyPxMb&#10;7RSHVyvyypowdlI5/vj7rViynL01GzQ/pc8YN6LN30S54eBcczHmI07On/vcXX+n+WnWpdYmt87z&#10;dedxyhmfn75QWzVqm6tZ496AhGw/Zn3roc1WyBxJDI45hrWAxyXg2muIsX1kLZ7qtRi337QQJ5+4&#10;AYccbMdRR4Vox9XgmmvzGIdgLtovDjpxvtcytkH5RRslSJllct6cc17KOtXdB9nrXH2eXKwZbWhz&#10;opY6Pj0nhKce2IxLj43Gn05LwKu92ZeNGIOSxlb656wlISdOu2LblKshru1QyMa1W8/zN3M8uc75&#10;PKovl73goH1QVu9GFPlOhw5KxV8uX49LT1iDh26KxzeLbbBTBji85OZs5++D6gOlc/LctC/CdT2y&#10;N2TXauz+d+tujUFWVpbhRO3evbvpAap6MfXvtvoUWf2Bo6Oj/211t+rIfFxnipW76U96XfSZaef7&#10;aD8qJqm+I6afKGsMxCvVyuMt8gPYxy4jM8ic1jL89cn1WEY7sIl2Xh31s5O57lYH5xzXsvzGIOe/&#10;5pOPtp/6hofobxtdxGta61B1UZ3X4/78bGQB9UJn3a1j4s4J0K53sm6ojvGSivpylFSnIaNoKxJy&#10;N2FbJvV2/CosXTsPk76egXFTJmLQu0Px4NM9MWryWNaNZaKulriV+cy1HpSEL6dWU/dr7asehfpW&#10;65+xuTZvFWMc7OXO9ew3+QbazdTZHp82xr7Y1z3cd0b6nDYV5YDiI2Hcflh3h2uPVX/XMa7SK9Lf&#10;HTbSgbAX72WY+1L4PsV7wvaWYo7SeeK7i1y/Hpecfg569biLOukFvD/6bXzyGbnV5kVi+pdlGPRe&#10;DXkvknHymQn0xZLR465kxBLDW5TP/ry1pfR1Klh3VM46nGr6SeIi0HhSLnbawnkJ6zhlO/+2r2q/&#10;DTeL5LeftVisvXRQb6gfVElpCC8+mYSePTYzvpNv5L/s6/y0evoRczFuaiyScxsNv9aK1WW4/Y55&#10;+H5rMTlmWNfoYczMFsB3UQ146bUovD8klv1W2lDE3pOfTUtn789IYs0i2DN0JSK2EWPOOLvqKtTH&#10;+5ulJbjy6m/x1AupqKMM8HOOKo+kGJ2Ltoyb88vgNOjfiTdn340D9aXBb3Te6z3wO20b+R9BH9eS&#10;p5b8MwWobcpjnt6O5DQ/Zn5hR69HUnDheetx2x0pGPJxGt6ZuBCD/z4Gzz02HLddMZHxh0045Ggn&#10;Mejt5E0i9uGQSvTsVYz1SQ30YaTruDbp44f9YvmzfDbqbuHIve11HB8bY5bE43Itiy+2vo1cTbSz&#10;yhjDHtg/Drecn4TuR6eg2++34B7iexcuamI+hxjXUq5t1qCbXpDMK4ZCDcSZ1ZpzqxatrLoR0Qll&#10;hovtnbdiccJvluP0X23C9d2j0ffF7azNLSWXHmUAf+thD3B3kPyW5O4xdj1lt5VjUz2Gia3qmHke&#10;jd2BJQ/29DxGdvO96O+WviksLDQ5bvUYfOKJJzB06FATMxdWTb1pLN29ZcsW8h4w352SYvS9esfK&#10;766srPyB3y15s6fr/9TjRv9Q31j3uqffS3crBiWu0xD1QoA1nF76em761uoda+pveJ788nqs38J4&#10;L/GPK1c3YtHyevJRNeKKS1Nw/Z9TmDsoJZaeeoe9D8ThIn51B21Sh9fNPg6Uo6306eUnymalLFKM&#10;Tzal0ScdMndP9/hLH9eYWb6bNX76bvIarAdwMcdRU1tHTuRyZOcUIIPbtow0rE1gT6LIxZi9cham&#10;Lp6JURMnsV/yUDz6/PsYPWs9lmwuxaxl1eg/vAGHkQfktWeqsGRePfu611JusueF/EeOhfSQg9dx&#10;u4lXoU3u4rg5aS85vM0c1/rw+tQapyxvo5ww/VX/QXdTntEmO5B1t/CyPm5e+aW0/Uz9HuWrn/6P&#10;cLbiRF1HTtQLaVv3evgxDHh9CEZSXk+fOI19l74mD2oElq3MJkarBB+OKMebffIw5oMk9iMpRCtj&#10;YvYq6uzGatS72ReOXCM1jBO18Xq73xivos72chOX977SWSZOpTwTY9FO2mjKpwbJo+Bk7fKAl+Nw&#10;7YXb0P8p9tWIl+5i7Rpro0oKnazXIjc2ffEWjkN1owtp5P+oa6Te5xyTH9dMPVxOXHRGFTFTxZxr&#10;TZxztEurGj0oKHUjr8hJfFULqrl2m+kfemgPJSS24PWXMnH68avxxuAo9qDkOpEdTj2tfJi41Uzv&#10;FNo4+9J+0Viqrinc06jz5/AxL/Wn8k4+F/3uBvIk1VexNr+ScdFGyqQmclxWY+KYPIwYno2ZM6ow&#10;fk4U3hg9Ac/3G4mH756Ma85eilN+lYYjDm8DDgrS7/bhqINa8D9XVmH0Z1Uoa2FuT/agdDefUXJM&#10;3Elexg8Vi/bK7+a4+rle1dNBGBXdT1uojXX0zahsdGLrJhcmvF+Nv92WjMtOps981nJceMoSPPd4&#10;KkZ8WEW+5DqMnFiFMdNqMPnrenw4rgrvf2Iz/dYvuyiWOI0lHPcvcf+9sfS7q/HdaidyyZNnY15I&#10;vPJuzs821qr55F/w/oSDkd42upuyS/lL08Obz2BsfMq4X1qu/tLX6yzDTb0cdZ11TPFv9SJRj8Gn&#10;nnoKffv2xXj2Opg1a5bpMbhs2TJyC67F5s2bjd+dnMw+YpmZyM/PZy+SEtNjUP3olO9WfbeFF95X&#10;z9hZf1s6aHfnDvPjMc5CPRsiflFzs4VztLbVj29nVmPuaPaT71WCqy/6HueeMhfnnzUHF5z/HU49&#10;IwZHMw71m19vxOknbWRdRAo+eacRn39ox5fjqJMSGHOkPe9mrLGFMsfGuWyjznG3ca25eB3mhwzO&#10;3IpPd9iB1n3v7l5/iWO6vt6xNWba692YfmHEl9c3VdIeLkNZeS1ys6sRHZuByMQUrIpPwoKNcfh0&#10;9ha89SbrZu9dhOsuWUiehXk4v/sinHPBIpx4xrf4w+kbcdAf4nEybfBuJ6zFDZdvwZNPFWH4eAeG&#10;jqnEnJU1yKz1MY/JmmLm0eqayVdpZwyE8TofsSft9MEDxJ4E6KOrFszHNSos4Q/97gNfdwdom5g8&#10;Bn0u1etoLkm+mn449AOFM19HTtRjTzkRt9/5IF5+djD+PmAspo2YgaWz5yFiyVKsWcl6gA1JWL4m&#10;F8tXFiB6SzaKchPQVFyA5pJ64q9bUUvdV+1hvwjKY9Xbd97CvYD4bmhvWZs4W34aD/ee/99D30vx&#10;K/UCdnE+tDJnE6TOVd3H/LmluOeuJFx9yXYMeKUA6cmcD+Ri8DAn3sqe0k7meFz0sZqov6vIre2i&#10;rg3QJ2unTe5hjKyBx2sYB3Y6Gbfh3xUPlk5yimOJelycno3Uhw3EwcXFtZE7PQ9/viAat96QghWr&#10;y00OTRzJig2o/shJe199ioU3CNEXNDiNfTQW6ku2e44X1WiI847vhvfqZDy6hvxIpQU2ZKfXkZe8&#10;jDUf+YhYmYqlC2LxzdzNGDt9LvHzM8jFMhtXX7UMZxy/Df/3V8X49VEuYs59zC+4cARxEMeeQNx9&#10;7wxszSY3DccyXHdJG4Ey0kv7R3hdxb9Uo2O4/HhMeUc/bSwva7jlN3s5Pk754XbiJ/I82LKmAeOH&#10;F+DDd9NxH2vKLz4nHheclU37sgjdL8nGORdm4/yLS3DOuaz/Pq8QZ5+byVqADDzXJwODh8VgbRRz&#10;Adlt5P0jbo1YCI9sMcY0A7xOgO89wJx4O8d+J7aV71/2leHF5H0oJmXiiR2y9peQp/vrGpae1vUt&#10;nWLtpYdHjRpFXtAehl+tT58+5vuMGTMwd+5cLF682PCzREVFmZy3+FnUH1h58uJics5WVJhesqrv&#10;tnT3/nrOIOdgiLE4zcmCYicWfFOCwQMzcUu3ZNx8dj6uOSULD19HLsGXM/He0Hj2eM/BG/3y8ebA&#10;fLw9tJj1lPm45cIMXH16Dm6/IBs3n5uC3g/EkfMvHRs21tEPCLLPrY914codcq0xTuRhHwTJWQtb&#10;33mM99c4dL6HzrpbfpyH8szWSr5M8mSWVVeaXkSpmVnYtiMN67bm4MuF+Xj3/Sw81jMRN14chQtP&#10;2IiLT8rAWdTT116aQN6FNAwclIvXhubiCY7ZW4NyMOClLPS4JhUXn5JJHV+Gs8/jGN6cgOeHZuDz&#10;dZWIK2RNSA31dyPXKm0pL+PqfuqRdubDg4ynq8+AdLbf2NOKsyhmK7/P0t0dsTH68wdazNzybcUp&#10;FF6Tsl9kZ8kHZy6cunvt2tWMh5+Fex98lPXY/fD2G3/HlFGTaZPOwVpyMKxYtpg91lknERuPTUmp&#10;SM9OY51NDGy0rxvzif8pY98uG3t5uFuJ5SAmgXam4QzTnmOqTbH6zptsYQsvsbd7B6/jlo9HPare&#10;Hx7mUtsdsrEDxGK5MGpGOW6+LwmXXrSZ3CqJKM+hH8jcqHBlLmIkWhnfsnONlTMW4aZc99H2DLY3&#10;UN81Uae7+bfwGjTyXvWg1OmqJ2rjtdpp/ziZ496cWIdBffLxl8ticO+tcZg000aMpeqX1N/Azmdn&#10;zSTnoZt2pJd2lMEEiM9Jfl+HXb63e4tDb3d79fDS2mx12VkDV0U+lkoU5tiRnUo9t539scm1EL05&#10;AuvXLMaS+XMwatIUvDTwc1xP/pOTz47Br48pxpFH2XDEEY04/AjWfx/exs2DI46qQveLMzFyMnnt&#10;ZSdqXVFftxMT1E4dLfukXfYKx9LLHLXBqtCmCtDeVn/OAPFlykV6qOu1CW/moA9fmO1gP0kH/bsG&#10;DBtehtcHVLCmvhYvPleBC85NwrF/TMBfH7Pj5b7VePPtMkycXoetSQ7G92xobiHugTLay7EVLljv&#10;qc3HmKnGnvUGAdph6ktq6SjlLQKGt0M1QsIX0V/i/Nyf8vWXurY1Btb1pMst+Z6enm7qufv372/6&#10;v4pb7f3339/ZS0z8LCtXrtzJrSZ+Fv1GtWX/Trpb9qSLczC3hNzH39ZjcP983HtLCi7uthE3XheP&#10;vn0q8RFrBxfOsbHPsZN5bq6LbBd2JDuQntFMTIaDvRSbMXFsLX9bTt1egbtvjcVVlxHTe2UMHn8o&#10;FWM/KcaWZOJ+uAY8kiOUL+JDFs+INbbWuHb+vj8+W+9ce3NPtF29zPe7mCusqGtCWa2NMe5S8l7v&#10;YF+iVGyKZa3MONbiPM4eAlcl409nxuPmbtvxeM98DPugGe8Mq2atWD2+X9uK9DQ3EjIciMx0IpV9&#10;e3fEtVCP1OCDwWXoP6CG+OBq9iyIQbdLonHb/Ul4a0g2OR7k5wfQ0Mo8BuWCm7ghP2VquE+MMGvM&#10;P1B3q2bF4FG4Xn/IN3vg6e3wvNBalP+jvd6VZKm+U7bymIv46+++W0k+yrvR982+eP3N12g79WPd&#10;12jMmTYN3y1ajGXLvsWa75nXjY1C5PZt2J4eR1687agtKEIde3g3V7rJpcbN1cB8Rk04h0RbyeSS&#10;qJd2Yte6fN5bXWX9XjlkD9enj/lMH/GeXtb7tDOvJY7DVh6Pr3Tgg5mluPnmGFx90krMeC8dWQmt&#10;qKuivUHcsXqWNFCW19CnVi2TjzquPVBLXVuFloDd4FfUa9j04GYcPUicsuqXWhkXa2A9WEZqFd7q&#10;n4SbukWz5j0Bn04vRla96sWoo8RZrvqjQCNtAdWg0DemH2hywbQDrDGynmVv9jtxgRpnjonZOj4H&#10;uDbbaM80umhTO/JQUFmE/Ox6ZKWUmN7LcdFrWTs3H+vWTcc3CydgxIRxePzVT3HxDXPxf07ahkOO&#10;LGO9dy0OOaoChx7pJM+em7h8J+sGq3HsH8hlem88srju2+TDKs/HsVTtbIhxEMM5yliYx9TfMG9B&#10;XzhEvR3iuAcYS1Xtnp9620+97VOdDjmqfIy1q3+zrZm89DUBFNY4UVzpQtwmB/56fzRr1FZi9UYH&#10;simPCypc9LFpS5k5zRyYYpW028QNo3nuY4zEwxoAxcg97CHazmvJ5w7zWXItcI6EObc64gM/wKvx&#10;Xg9w/3unDKcst3S39mlpacQKT8ewYcMwc+ZMPP300+azsOadc97riZcR1ly6W79RD5OioqL94nd3&#10;1kvWZy/1dlZVEONm1OHee5Jx6dmxjPVm44FHkzF+bhGSi4m5IJ60jrqrmTaug8+unJ/pdca4bRtj&#10;NjZyLBbWkX+gnJyENh/mLCnEwKF56HFbJq4+KwHXXBSNPn2ykVbdTByo/Aj6LB12eXj+dOjJDn25&#10;P+eUNS7hfdiXE49ha7MHVdUt1KOMlVfkYFv2dkSmlhCb2IDet6XijvPicft5iXjslgyMHFyFlRud&#10;yLS3oqC+FbYG2sWKZ9GHclNW2pmj81HeBYlhdTW7mD93IL/WifjMdvaZLkSvB7L5DhJxw4Xr8VKv&#10;jewJUYmSGsYtKBeamcf1+LlOaUer5jTE8ynXaXClWpu0j6wa7zCmin87UG1tPld4TSreQHlGWaXa&#10;BR1T/cbixUsxfNgQ1huzVu+9/ug/+EX2c/sA0z+bguWLluK7Fd8xXr4Cq+l7f58Qg/iUWPrdmSgv&#10;yENNWSUaa5vQzJojR0sD/fmGXbqbemNPumhfjrXJ4fOdSv620XZoa6/is4n3kPqTtZe11OkplU7m&#10;6erw4JXJuP6kVRj+XAHm0zfeut2FPM67OvmljEMEGcs1PN2BOsYLqpifJp8vfW9voIm6mDk7+nN+&#10;xnZsNW2siXFgxZwKDHk+AVeevBYPX5uEmVNrkVPDGDrlhYe6wmCj6Xf7+XsvfXXx5Ag7Jvyan+9A&#10;62dfrWMTA1Y8w9qon8LxDelGxfBYg+6sQXFLAfKrCpDLWsx0+tw74mIRv2Ude0ItwMo1U1jXNop4&#10;xY/w4BMf4epbZrK3+zqcftoOnHRSHv54QhH972rWG9Tj+OMqcPJJ2TiLecHrrluLJVFZaKaNoJyC&#10;6dNA/yPopB6nraJ6MS9jluIuU8+HEPV0yM/4iHDpjD8Il96ufDxlpZtcKe6QdD3zX3wnJobNdRxk&#10;zrqYeP6Xn9qI6/5nPvEJdsZZ9Iy8nmw3rnNxlwsXaDaeTxwaso/8zIXIpw9QDofXPn1+/k5rQLk+&#10;cWZqM/VhZtz0XmTvHti6u7Mc11hY81GfVfMlDtQhQ4YYX7t3794m/z1hwoSddWLyu9etW7eLW62j&#10;Tkw4t/JyYlnr1GOQnHqM74m/xzr/zxnXzve6u8+6566beNBqyQM8fpYTf/pLIi66JBKPPbKD/Qua&#10;EJfDfBjnl/iFNMe8XIstfPcN/Kx+I8KOB/3q211tcG3NnGtOxW75P+r7XlUXQgTrSIa9WoRbL2cs&#10;6JjVGD4nixhXcQTINrTmzq65ZJ5/53Hr77/cfnfj5qed7WbtZTPzng20vytri5BdlY6txKjNWu5g&#10;jCGb8m09ea/olwwrRuRKO2pqWLfJ/FNLew3HTePEGDbHUXVMLbS/bcS4OFkzGuA6Vq5CPQbd1OXi&#10;Z6lvaMf2eB9mTSjFcw+QR6v7fDxMnq8Vy92oYEysjuu82U8sjM4pOeHitlvdLVx0R8z8QFynlq9r&#10;dISeU3kCyjbZlfRrnKzJXvTNMrw77C18Omkchgx7G336v8F+DSMwfdpM5j7nsV6PvXoj2DNo0ybi&#10;FuLIfZiM3FT2C8pNRVVNEapqyXnLmgL1eW1zO6nzGA/lucU5v6dN+M+fs353+xvOGcWeVdcf4pwJ&#10;ar4oBhqU3adcL2s4uV5stiC+WeTCeSeuxcmHbMW5x8Xh7h4ZGDunGjlcb212xmz5DK4m2gHMbYvL&#10;wUMfsYmxX/VaqaogVq2eXOkZXiz/vArPPhiPa05YjnMPWYw7r13JmlfyptcQ+8Y4mYNzysXcVzBk&#10;5700mPsxfQflDyv2QT0hDOG+7BMd7muya8xNPw2OszgJ3YwbN9PnrG5qREFtNeOHxezhSQxpUgpS&#10;YmKxZd0GrFqxCAsWT8VnX4wmX3s/9Lh/EF5+aSE+HU9ema9qyMNTh3vuLMBpxybj1Zed+OATB3Fj&#10;doz/vAaT5uRi6ffZxAY4WP/mZf6auX36vh7aOur1oPpMkz9RDEhzUfNS70xrkveoOL90sGxK1YaH&#10;hHEzf2O8gzF1yQT1LEnNd+CBR2Jw6aVrGZurZn28YmphH1vcv8KwhvM0vA7lRIjv0PQvMvOd5zdz&#10;UnNTn8PfjX3JezJyVfdlZKvkbRh3vds5ty/n77/RuSy8mp5ZuHHpbvGzyNcWXu29994zdWLqJzZ/&#10;/nzDaR4REWHwarGxsf+ANRcvalNTk4nvGc57vfuf8byWzpFuNraW7K0um2yDrpuDuJf5q1qYE9yK&#10;3/5+Awa9xXg+51CI/mA78S4uxmiEiwlxnroYj6niVsj5Ws+56WddcjBYyzgQ42+04eWTax6HeE5T&#10;X8h1pX19Yxu5k2vR/byNuOjqNYxL1lPHh7HBWt+yBy0ds1N37yf9bY2jtZcd4qON7WS82m5jbWxl&#10;Levy85FVUoAlG+pwfy/G27AcD9+3FVEbiAFXjV2Ia5z6uaFeea+wbS5svbgjlHts4LPVcW05OYbC&#10;mIh7TtwSTYyvuXjcR7locrhcn0nJdejXZzvOPHQzbuwWh02ZLSjk+Kp+tIUxTh+xrSE7x1yygu/e&#10;9Eug/jK904khCusx/u1nzKn/lN+YOcPns/bWfStmrp5Aqv8YPXo0XnvttZ2xsUmTJhlMyoIF9Mc6&#10;8lpbt7LWj/Ug6hmk2FhJSQltsF38ST+GSel6fes+9nZv5qLeLdez5lGYqyf8zsXDJbkhjnIn50t6&#10;YRPmLMrDgw+swTknUI//JhHnnJyNC7on4oqzt6Dnw+w9S32+bLsdi2LrMWZmA/58VSKuOq8IV5yf&#10;i+PJtXroiZvw21NW4M83rcXXc8kpksm4UAP5aTi35Xs6aTOIY9HEfHRfnNMGm8a1b/xArmkv34fF&#10;2bC3z6/fmzGQDuoyjyXj9F6E962z16Gktoy1+YVITk03/Z82b40kXpEch8vm4KsvJ2PyxJH46L1P&#10;mAt8BGPGfk6saTFj/wGUVtvxyltJOOWkufh+o81wwLZy7TupM92SdVyzbtZ5COsnjpYQx0DcLPJn&#10;w3ow7NdZ99n1ma3jBo8iPS6f2dg32lNuchxzch34W69oXEo+1aQU4ZclH6SvFUujz8972HWen6cn&#10;ut7X/5bvXcdNuWsrZi5sec+ePfHmm28avJp0t3qSLF261GDNIyMjIdlg5bwtrLlkg91u/xm6u0Pf&#10;SdfzncrW07oRx7XhNaWdHo6RaG3x75wHQdmItPt8rAfzMU7T0uxH7KYGcv1+h8vOiKB8K0dyHjnD&#10;9P/06UKhGsbqVP9A25bXaeH8aeF5HdRBikeavAqvKR/ASX+gifNamOc2rnHlY+SniztNWNRmHlOt&#10;5HHHbMJTj6UhZit1PnFXytmIsyVEH8DPdenVM1j2obXvsl53zjc9957+9jOPW3GJzu/aYEz4vOLR&#10;qawrQTH5bBMTGvDZxEZcfm4s7usdiS1cd43KbdGHFu5P+NJa4clM/Jo+WzvHnLFEH+NrdVzvNZS1&#10;4rARVlVxNtXmKo/l4ztqol/VynH3E0ekY+VFToz7exmOPTgSN96xGeuSmihH+RvmvoPctytuzuuE&#10;N0smcL1rbmgcNI4c130Zy93X474359v5nF3euXS3MCeDBg0ydvQ777xjdLfiZGPGjDF5rnnz5pk1&#10;qtiYajnFoSSbXDUkymtZ/EnCk+p8nW33vbnnn/JbMxeN7qZ+kO7mejTvk2stqDnHWLiwIx7mqpuo&#10;X4qbGhDH3lSfTqhiz8gi9Li5GA/fVY4b79yMsy9civMvWYVul6/GOcyrnnn+Bpx6GrEVd1Xhhrt3&#10;4Lp7YvAQ+2K+N7mY86wFeXV+1JAnrL7FTVuRcSFi1B2sZW5njN3YEpy7QcZshd1q5xo2fQIVD+a7&#10;6Kpnf8oz7+l/rXWpv+uzfBG9F8Uua2zVKK5iTCy/AGkpeYiJSsXmdYns2RWJxV8vJcZhNsZ//AkG&#10;9hmMng88g7nzvmXP3mquM9XAtuK5AazFOu8rRFB3N7C2Q7LIz7E2/I+0xYVLa+c6DhADqHp3P4+1&#10;0YZRnMFwIfG59zQXrfu2dHcYlyKdHN666u7kH9Hdexqf/x7/cZ2gdyH7XL1HRowYYfDi4jQX1ly8&#10;5rLrv/jiC1PnLby5dLdV562ct4VXs2SDxa0m3fHPjX84Lmj+t7Pu7vC1w/ULykFJj/KcirlRLygv&#10;5FW8lfOsuNyFGePyceXpEZg2vsz0fc0ua0HUtir2UCkmb34t47gt7I3VgjVRNYhNbeQx9b7kvGYf&#10;oga7l3HGeiRsrycWmn21qK8c5A/xUQ/t2O5ExPoG1sMxL8sYr8PbimJy6N99WzouPnUlRr6TTTxJ&#10;C/U142u0K2VftFHPi7vXxNo6nmnXWFBGMCYVnvv/Gptz1/oKn1/fLbteskH1fOU1NuzIqMes6YV4&#10;5NYYXH4KMU4ZrShkHWwanzU+oY4Y0jrKUAdqOB6bYyoQn1iJmno73wXfB22iJvrKO/JrsZG1K5Vl&#10;tHeICzI17/S/HfRrlq0vZe8gN/Oswr4wRtfiJx7Qg379C3HR+ZvxyadVyClwmTp8cdx4iff1MxcW&#10;xpEy70V5o5iacqVGb0un/QvsnF3v5sfXy7/yf/Wednd+J+e6eBaEJZXNLDv7+eefN7Wcqg+Rvf3V&#10;V1+ZepA1a9awj8cmctGT06SjllM8DFYtiGJjOp/mQ9d5srtr7+tj5ppcx6Zu1+hx6i7Gr8Vv2E7d&#10;rdogP21h+YYu5lXtnFNZtMO/j3JiDTGS66PcWLGxljk98ns9F4uXnkhkbnU7XmU+++/D8rAqgvzY&#10;7IEVsbmO/aYbGVeifUl5Uct8eGOghfEi8j/6G5jnZm7bS9wT56n4u4XNEn92QDZkJ92teux9GTO3&#10;xrPz2Ouz7Gr53LKrq2ur2AukiP5rHnYk5TBWnoKoVUlYuSAKCz5fhpkTZ2P08NF4ofeT+GDoSPIX&#10;74CbfdnVO7W4yI3+g3awJutzrNtQDXsL7WiOr7hW1BM+SM6yEMei3Ud5xpyzfA4/c84aD/VqCGND&#10;KccYc9C9dr7Pf7x3yrEOnW3t/6u7f1kZIt0t/nLF4/SuXn/9dSMbFKMbN26ckRWKycn3Fl7Nkg0W&#10;N6py3uJnsdlsP6nGW9cKx5g7ZNYedHdYLxIvQb82oNwU7eMAY97qfWNnjjRyazl7JX2HJ25PZo8U&#10;9aJ2M0Zrw3vDU9H7b98jcYeNOsFHfsQKPN47mbz+hahmbYh8RB/t/Kx8J158eRPe7JuIyHV1XEfk&#10;Q2SOxkE74cP3S9DrQfYSnENMK3P5PtrrLfQTljHO/DD5BZ5+MBOL57IPVwt1D8+nWG8bfVZxhqun&#10;hDbpG7MGpLPNXLd8Sn3veHbppX20hcd11/n0XbJBdr1iI9LdxWXN5A6uQ99XknHFGavwYs8ccjew&#10;fpY+8Jdf5WJg302YPCEJDU5i0olve/HZNAzqm4542jjGNue6d9OPmT+7gPGx+exTkIfmWtpXsod4&#10;rZJaL26/LYL9S4pRkM14uuIkxP02UN9HxLfg+kty8czf8hEZZWeOjOPK9xqgPx+WH/QLNH7S2/LJ&#10;uIV1dnj8DlR8Stf3Zs0HS3f369ePPQQKTBxMeNJXX33V2NuKjc2ePdvod/X8k32tfr2q5VRMTbEx&#10;YVKU19L7l33dVXfv6drWPezLva61My7EeK7hs1fslrmTkHCQbtaQuRnXlT9I+9xFu8/hYR8q2X+c&#10;E+JFy8loQOLmesRHat+ApBj2m6ft6SGOwsv1Kzy0JSNc9PGbmTdrZk2ZKyi9beNatVNHc74ZvDPn&#10;mPS15Ar9f8WPdH+SGX6Tr/ln/ZBda+6fGS+Ng7WJL0kxEa3NqqpKlJYUIyc7B0mJyYiOjEfk6hgs&#10;WxBBn3shJo0lR/Gwj9Cr130YM+oTFBYWMcdHH5rnKC9x4a2BaewVOhvrN1SimTkyxS/9/HuQtnGI&#10;OfUQx7GdHBiyv9XL2E08mocYe+XITN9FxiU7626NRdf5Yd238UM66e//6u6fNgd+yjzZ3f9afrd0&#10;t97TCy+8gGeffRYDBw40skG5cMXk5HeLo8WSDZZdb8kGzTurxlsxoN1dq/Ox8HzQuuikv6Tn6GdJ&#10;tmgTLkJcp+IcUn2JMFFB6lsTl6WeqGrws59VCS4882sMfiEDjTZhIVlzElOPF56JwwUXLsOKDY28&#10;RhtmT63CZRcl4ZWXC6lPXCjOrMPabwowY2o5+yJH4LrL4jHlg3oUJLqwcW0hVn+fhb/cKexmGgb0&#10;K0AR6xKD5AnzcZ3baLuOHFuKO6/PxPC3ylFWSrwG173ysz753JRJ4iUKSHcb+zWsdxR7DuOQtJcO&#10;32Xjdh6bvfncdZ3pnUo2SAdIdgtXWFrqYA+mOjz0QAIuOXcV5nzZSDuoHTVNQXz0URLuvmUphvTb&#10;whgex5g1ORdfkIK7bkxHBLnoVLchbKh6mXzycS7OO/NzzPw0B3WlYd3t5jgk5wfwu6PX4KVnMhm7&#10;YMyddpByEi6+0yL2crrtskL0uDGPXIh2wz2ruqGQsft5Do2L5Bpj5JoLu+LkGivF1MNjujdj9O/4&#10;267vzbpH2Vxae2+88YbR3dLT4j/UOhUuRTxKqg9ZuHAhVqxYYezrzjlvxcbEf2jlvLVGZcvt7npm&#10;3Dn21rX/FXvFoA1XeodOUAzKxK2ZVwnR91aMxsc6dOkjxbpMzwDmx/z0w+Wvq1eB+FcCBpfCXI1w&#10;UzyuXFqQvmfQwzlEfpMQ/feg9Dj/7hU26/+x9+XxVVXn2s/vDt9te6/92tufX6u1FtG2DqhFRZTr&#10;DBRQERwBBxBFKFSqYp0VqUBxvIDigAIqCMgY5iEkIElIgExkHgiZyXiSk/mcnEzf86zNCpuY9FpJ&#10;rNfyx/7tfca99lrrnd/3eSmjVBPRxNqGZvrV2mh7yt439dv0l6meWP9v9EZ+X/u1yeSyad91P0+2&#10;/6k5F16SfGLSrwpZF5CbSdmdlMxa1nCEh+3BDuYarVq1Dgs/+Jg21jy88MKfMfLeoXjltRlIP5Jp&#10;nquZPqvCwlo88WgMLjl3Ne1u5iDV0Aeo3HDl37OvgOrfpaMop139HoRzWB0gLkezh89KW5z+Q9Gf&#10;pbGu9oN935zbbZIvx7tP+cy7Z9+459vuG53l+5Z8VuxM8lJyWz1J5KNTnff8+fNNrZhsb/Ulke3t&#10;jnkLo0W8oWOuufsenV1rPCfIbdGHZDd59nHZTZ8PaVu+cdWAqZeXahpaaW8LHy8pvYG9U46gb5/N&#10;WPh2Oqq80rfbELO/ApOm7Mc5l27EMvraVEP82ftV6HtJBqY8epS9sqqxc90hTLkjGI9NzMD5vdmP&#10;8MIMzHyMmKnLjuK5Rzdjxqxd6HNtAvNdUjHuoTQcDDuKNmI4tvJopP/pk889uOrKREwYxzrMdPJC&#10;+qb85BMm75y+KEd2O89o7W2n5ok8ibqII8eP00lnc3Qy79n1dstu45MrKiLeZC35QBmGEvf6uut3&#10;ITKp1vSSKiXe1YyZ8cw534bpT0ajoZJ6CmV3r19Rjxl4GFu2ku9TL5GvzddQz74PGfgVcRHfm1uA&#10;ohzxUeWutmBfZitO+0EMHno4HbExkt1cF/oj1K+ohLbO8GsTcet1aVi20sMeRLQZOJ/KW9X/Wj3f&#10;jJ/8XX1KnH2ic/frOiczx935W4ceuL86yE7JbuWqiR4Vu5ZfXL6x0aNHm9oQxbXUe0B+c31P+rV8&#10;Y1FRUV+Kecs3Jr+5ZIXm2T1+3dfOvfv97ryW3Bb+S8AckpO8p9HVKH8pL61uKzwQH/VG4Xu1MZ6i&#10;WhD1b26jDSn+IF1U/QAVY2mhvqz8xhba7IqnyS/Xpt9xn5k6J+qZqn9Qb0HloJq+wJTLbdQHTL6c&#10;5lv2P309kluizWbuxUBrDe0F5Xp8M7Jb6yL9qjCnALlpzDFnnlrUvi8Q8sVWbNi6hjbKMtalL8Sf&#10;57xFLNeXMWrs3fhk1YeMGeZDWCeVleyLnVZDHPeDOO//bWQfoUriN7BWjlgnXvU+Za5QA2nZz/z8&#10;BsYK6nRQB2rgvPvVN0R5K5xLJ+bt0KH2Q8d94t4PhkY5f9b+PmV3d4+sds9xx+v2Oee8W7tbslvv&#10;q85bPjnlsworVX1JFGOT7W3xUcUblA+j3yqXNTs7G0WUCbLrZN911Ovd9+s4lo6v9V27Z3RW/aD6&#10;K/lMbgX5jfLFeQg/IWgdeyZdvw9D6C8v5t6tlx+ItBu7vxJTph7EWZdsw/xV3KOMtS58qwqXXpiO&#10;Rx87ivSsGnyxOxnPTIjG+4urcUXfXAwckowPl2TRTszB7Ok7sGZbBgY/XIwfX5yKJ1/Jp5+d8oV7&#10;v81DWidNL1pain79ifM3IQcZWZRbkmekC4O/SzmlekbVhJhnJ/07+V6U7YY+dCYfMjpu9/IG91zr&#10;WnqQeJ3JYaXNrdjnodgKzHi5ADcMisXo8ZFIyPOQz7Whkn7El2cmY8gN4dRf6MegPM7OD7CXchpu&#10;HJHJWm/2EaH8lY7iZ93nyzPS0Ps3W/HuO0UozJWvUvU3fkQUNeJ7PyIG26RU5pqytkwymesnW6aU&#10;PYKffTYTQ7hus9mbOS2beTKSz+QhAeUsyabiPVSvI6xQ8VKbv99xr3yXXmut9Dz2bJ+to+yW/BUt&#10;3nfffcYWl79MtrfyUj7//PP2fHP1DrJ+c6tfi0b1+65o1NKdvXd3ne2eVL5xI2Wvj/4UH+Wl+rs7&#10;skL0wh7C9Kv5Tb0W11zylIfTP8rBLFXeg4O3Lsxx4l/zNz7JdclaxVy4103uKeW1MLFlowszoFE6&#10;t/gG9es20ST/R7jYjh/H2WOOP0z6g+QXx8P/bOPZ2qDdNRfu/7H0qdpa9VHW+uQdzkPWoSwkR6ew&#10;xjIa20K2Ys2O1Xh/1Ud45b3/xtQZr+DuidNY4/8XFFdVI3KfF++8lozn/xCJaezXec2lETj9+1G4&#10;k5hK057LwrOvxLN2NhGHKMcLqdtU0G+oetlGxh6UW9DKeILJM+FzN9M/Jj1H8yjfqfi4DjOvx/an&#10;e/y6tmvrPEvrCXnmp+zunpXlkr+KdyvvRWshOSzZLb/ck08+idmzZ7fLbvEG2d7ymwunRX5zd0zN&#10;2t7iN1pzq7O517fj2nf22vIQndWfQXlgAcpCU4tIupOcEW7Cmk/LMPCiZAwdlMTacr6nGmTuvdjI&#10;Kkx6OA7/96ebmT99BHOfz8RtV+aj15nZxO7zMI+T9cWeOrww9QBmzc3HZQPDMOLBfVizpYD5IvUI&#10;iaAv/KW1GPFIA866Mg8vv0Ecv0rSOn1NbazlaCMWd+iBAO4YV4Th7O2zbEU869BYr8oxNBIXopE9&#10;9PyMyStPpP3ZZV9QDh23ua3sPtH+6Ww+/pb3dD/7fV2LBsUb5CsV35Zuv2NbKUbeGo8B18Tisw21&#10;phdvK2PdPvZgeeXPubjykkgMvHQvXvtjHP78p2j82w/TcdXgXGzcRf5KGznA3D8/fZuvzWYt6Xmb&#10;6bcpZqxN+J2trNluwd6SGnzvJwfx0KRixMbTF2f8nZLR7DtK/WZfjg/DbtnCnIEt7OmYwfc5r9LP&#10;yF+F5SC9TDxb/PO4H4/rrrWnzWaf77t0tutmz/bZrM9cfQYUn1JsSljFd955p/GPqbbzjTeIb07b&#10;e+nSpcb2lm0eGhpqaDQmJsZgGCtWnsfaAqtja09YGtU97WFp1t6/O872vyW7VcvdQNmt3qeNpAnl&#10;s7QwH7KZuc9N9Gkb25vfaSQtOTh7GptohH5xjZO0r31g7GTuJ9N/iLp0G+1GI4sln6krmn7wPBvM&#10;Q8oq1aGZPDT+3sRieH/1AjR4vNxrji7t2JtGVlF/dOzy7ttvGr97PjXXWgPp1VpX6dX5WbnISc5C&#10;4oEkRIZHY8OO7Vi6eS3e4to+8+YnGD/tE/xu5Ifod0EY7hmWiqtZI3Lh6ewLcuYODPj1bvZrCMM5&#10;rKP7xW9WoNf5a3DGmZvYL3QPru+fheHMwX+ffeeSc6tRQ7mtuINyVBRX0DjMQb7l6M96n9c8Oo7b&#10;/Qy6bl9f2lnuGrFTsrv79k7HOddrt+zWXlLumXzmY8eONXq9YmqS7cpnld9ctret9ba1KMJEt/ms&#10;kt8da73t2v5Pe8COT+Owh2iwibRVTx+ZfG2NlJ/NzCXTPtu43IORV2Zg5NAMVJD/N7YVGP9PRFQF&#10;JkxJxC8v2cn9ns9+DbmYNOkwfnVhKh55rABpOcTzY455Qlw97h2bjtOJ4z9seBz72jAnjbIjm5hM&#10;H85JIp5+Bn7SOwUzXyuGt0I+XfrZmnW0Iog564OYx3b7PWnYvKWYcoe0Tp7UwnysAOnBT50/wBhe&#10;+7ObuJDktz2cz+wz98TZ8gbxf8XTtDaqCdi8uQx33JaGa9g7bTFjBA3iodQ31M9h1mspuPH6UDxw&#10;WxQ2LynAmlX5+MX58bh6WBrW7SSeHGMW6azdefvVGLzAuTzrl0HMaTyCnMPsU5BOubJ8P15flIv/&#10;OC0DEx6uYd4g9RXyyGbW0dcLS518dHNMOYYN3YRJ94djD/MDFWOUTDY42+RvyhNwei9Kv1GM+xgN&#10;/API7vZnPfbMWjvViMlnLtqUD0XyWHUgqudUTqn0a/nORaPuuLetF3P7xzrmlYo3a5/Y+35VGrXf&#10;/1vO8pdLdps+m6Jl7juDlaVYK+V3K/0s8rE4/flIS5TDJmeRstvxaZNmuH9kO5u6RPnQZWvz0O9k&#10;P7bKH869Jrw05Va3kG+Ihzg94p3/Ub6GU9dNfzxtTeXVSD/Qs5v6MOWuyO9OG7W9xsHuwZM4u+dW&#10;19IRbKxbOrVij7mHM5CVnIjYqGj6BiPo69qNhas34MW3VuOBSWtw3XVB6H3GBvzm9DjaLVm4+fJU&#10;PEHf3+IF5diwrBJBazxYvsrDXg6F+Gj1Ubz0Zi7uHpOG/pex18AvUtH/koO4b3Q4Fi48TJ8YY+zl&#10;zFvjOJpUl0t+5fSv49g49+p/ID771+xurb+exXmeU7L7b6GHk/mu5lt0LbqX3a3X0gGVD6M6lPHj&#10;xzMv4oV2nBbF1MRHlM8qvV75rBYjVTkxwoGQXq+4qv7HxtXs2ur8Vcar7x2X3aRl0loj+UsD6T5A&#10;X2oT80wC9M0K++vBm9Nx842HEO1hfTlruHz8fHekF/dPisa5V2zAsu3s6V7mI/5vMS64NBHjf0/c&#10;g2zyK+7XavYSuW/iEfzkjHDcPCIWm7eWGj9eKXNdd35WjPN6JeKsXtl463XqqR7ZgrQ5mfMinrDk&#10;00r0uzoV9z+UjfgU6RKidfIE1khpDD7ueVPbbGwEPbcO8hn3wef8qnPyVebNfsfOt1t2K56hfGPZ&#10;btJtXpruwZCbEjBudCgSMljLTZunhnHQ6TPiMei/gvHs5BiUM/clv9CPSy+Pxw1D2Tt1G3FdGH+I&#10;2F2O+0dE4Krz9+Lsc9cRqzOHNaZNxNAuwxsz9+JqYtd8/5+PYNzYYkTHkJfKD85c4TrmuhaTTz76&#10;eCpuHbwXC+ZmIS+b9jX9d8JxUR+ngHiwkd3ipc5hn+u7fO5qH1jZLR+Y4t36nmhM+Wvyjyn2PX36&#10;dEOjtn+QakJke9v+Qdb21tpLPrhzzkWj4s3fxNy2x7tp8xpsN66vwX+lzBYmp5Gn0m3pd9HaWx6g&#10;s9kL0n/5W702+dPUO0x8RXnqnBf5fIUT0Mr8LNMLm/q8ow9IN+Hvju0rJx9NOgsP6o2GXvi5uSfz&#10;1SSz1IveYH7zf3tibsx4Oe/CZJG/XDqVfJ4ZGck4lHwAYbFhrNEOYU1cBF55fRf1tG3od/F2XHz2&#10;bgy6eD8mjI/D++8Sm2aVlzWcxI090sxe7cRV8DDntJxYkuUtyKn042A2cWH3VmLhZ+V44ZlyjBga&#10;jQF9Q9kvMQq/H5+KDz8qpPym7k4fhWwN5dyaPqG0T5SHrn6Myldpx6nSGnRxqMdo53a3fKL6nWj8&#10;uKzviXn9R/pPt92t55YeLlqXvS3ZLX1ftd8d9XqLA6FaUn0/JSXF2AXy+4g3aD+qHsX6XAx9dEkH&#10;VrY5+8LQFunT0C5pS7JbuV/qEak+ONXsYVHNWsVU5ljNm5GLqy/chddWx8FDrHLFxyP3VeCRh8PQ&#10;p89SbNldavztH71Tgv59IvGHiYzPM44rDF/VEC9eUYlL+27C7beFYnNQoYmDqV9OQWY9hgxNRq9z&#10;EvDarGLUehgDYMy2gba3sH0/WFKOK6nLTngwF+kZig8o15z8h3p+I2Ntkt3qm2Sf2zmLx7iPnpHd&#10;NudP+XwWr6m8zIOc3COsiYujLVyMdxdUYPiwBFzTbzPC9zOvl89Uy3qwWdNjiB+5AS89FsFeT+zD&#10;SEy1yy+KwbAbMrFlEzGxKWfTsurpi8nGdRftQu/eS/Dhh6koKfbBW1mHPcHZuP/OCPzon2LwyLgs&#10;xMV6OSeOT66Sc5NNuh80kPlwN8bRpi+hrU/ewBwF9X7Q2goLUWutGLjl147eY/fIMRv8JOyfbyN9&#10;a390Ni4ru1X3IdktOSu6EvaKclPkH3vmmWcwZ84cg9MgLCXVg9ucc2t7d6zplI/WnZ/iyMfOx9DZ&#10;uL7ueyfSgyOHzb25/wx+g+In0m9F95YHGNntjE2/1/uOrej4dHXt/q69tveyY1VfU4NLyv+QLLHX&#10;0ikkj8R3TJ6FZJWRVxwTf2N/351njU28UbELrYXiGfKrJKXQV55wgBhQ4di0PRrvfLAfo+7YwTj2&#10;Tlz/20jqzKl4Z9ZRbA/LRT5tDw9pvIx6cTl9Wg3Hxiyc4XrK4BraN176IER3FcwrT81swsrVBXju&#10;8XTcNTABA/ocpP4ei+VLi+mXo7+QsruR/gbV0gjPRTV6Tcrd4/86vgvyM+lWbvvDdd2eqzY6zOCq&#10;HfeZS3aT1/G7p2T31+Nf2i8d95/yzN3xbu0n2c3Kh5FOL/+59Hp3TE06v7W9lRMj37ni3sqJke0t&#10;HdL6zi0Go+ips/s749G4pBuTZsW/Sb/2+zqLNqVfG9xdxsc8zDmtCBDzi/b0xhWFuKJ3EMY/HonC&#10;KuK1UHYns9Zz3uuHMGkcsUsPeoytvmOtB08+FIsP52bAU0S9nD7uAO3kdMrxadNC8OcXItgDp8TI&#10;EfXPCTAX6y/z8nHXfWmsoSpFQxV1etas1DGuVlnUzL53WbiJeegvPpNPW4b/J5ucMl81lMq39vMQ&#10;5r/lH3/t3HFNTvq1dFva+7Y2zFvppT7Fuu7cw0jJOkCsxXTmNuXj9lsTcEnvYHz6QTHjEIpXt2HF&#10;smQ8Oy0Ui985hOYq4kQzR3X8/ZmsGTuC6MhKo4tXEMs0Pd+HV19Kxth7N2LHlsOormDskPRe4/Vj&#10;y7oS3DYwFvNfPcp+v8Svlj5DflLGGHlIhge/7ROFW244RF2gjDyC68o4t+Juhl8bXU36mg6+Z/aF&#10;9of7+Hr7/6TntQf1ha5ow8pu1YhJdos+5ceUj1U5pPKbS7+WD12YxosWLTL4a6JRm5si/5j0a9Go&#10;sNasf0z5D+66TtGZ3adfZa66GnNXv7X/bc9Wxhpal31n8shl4zl+fPfnji7n6LrtPEF8gYf5PXnb&#10;Cd8/xm/cY5TsdvA5HdktDG691nf0/8ZGoJwyskpyUEcnPLOr5/uq75v78d6iT+lh4pVaE/HPhMRk&#10;7DtI2tgdj6XkO2Po37qMNV93DN6F12dnYtfuapOvU0k7ppbzVEu9uIp2TA2xZpQX38aYQaCJtfGs&#10;t/OJj7GetVW+QiOH2wze5OHURmxd48UfJ2Sgzzl7MfSqMOwN9qDaq77GzHshHwjQlxFgHK2ZuSo+&#10;ro1Di+LPXR+nZHfP8SX3Prb7zMpu6e363NKvclRnzZrVnrM2c+bMdpw1YZwHBQW1Y7XYvDXFva1f&#10;zvrOldOqPWr/1973y2MRb9a+kB/ruOw29d6UKwFT+8E9xTwxL+uBa5nHVEFZvWtLEW6/MYR4iYmI&#10;Sa1lL7BmFFY24VCKl7jOBags1d5tQ05BA+IOliA7vRx+Yo4Ih6iKYyutayKtFOFQXDHKj7JOgnXO&#10;rfWUNfVeRLMv6LawBuLHUZ9gXbkwDorZu3bL0goMu4r9aUcfwsoNzK8Xfqp0duXRyHfOuLdyaKXb&#10;2+f9Rs/H/FKNHG9tXQ19IOwrUkT+kJtFnORoRCdHY+nyTDw4KhO/PSMKE4YkorqSvRk49tS8Ihw4&#10;lIvDmRWM3RPXgvS8M9zH94gdUU7fOv3etZQdXvLZ7KP12L+vCGVHiS1Hm109nDRPfuKz7dxRjrRE&#10;8hauRSt5SCPt9yL6Ll55PRYX/3I7Hrk3jhh95eQRXHP+Tn0lOvJey5O/0bnrQfn8157jy/Tg8AEr&#10;u4XNYn3moiX5tpSbploxfabYlnLObb2Y8ko3bqRetWMHvvjiC4NxLttb8lv2neInkv/yj4lG5TuX&#10;TtDVODob+1f9rr73Px6StdoLx2TxCXvB6HDy60u/Oy6/7Xfse/bc1fv63NSW8+zY3cf/z/kt9yHt&#10;f8lukz9J2dgTdrfupTWUXSPdSeuQnZ1t8Fji2UMmPCIDKz8rwMOjSojlHkT/9nZ8+kk2e/cKg5i4&#10;54wL1Cuvk3LaR9nqb62g3C6n3Cb+CnW7NsYMLCah6avGHBxht5j7KoeAfEr45vvj6vDE1BSc+b2V&#10;uGtwKHuEU36X8/n538IzbCUfEdZqNeddPWscX3lXslvzdgzP/JTd3e18X2vXkQbdstvKV53FM+R3&#10;E0aq6sXkQ1e9mHiD/HKKeyumtmvXrnacVPEG+c5t3pr4i/amO6fVfX+HXuyY3LLb0bv1ufJVmriX&#10;hJGtnjPCAPKy324t7dwG7qvsIwG891Ypzv7BJkx/Jpu93dmnWDVMlO3C6RIudxN9QIrnOjlTjEXz&#10;+arID4r5eRnP1bRR/Yy3Sdb5iBfWVEsbknZ9HfOp1XdY+RutzD2rYX7brp2NuP7sKPT58S68NDMJ&#10;cbnlrFWhLkCaaVZuC8doctb4v+qD437enr521tfRFxzeoPzyKuaXE8O8oIS8n3Z3ZjSiYqOxiTn1&#10;c16uxO1XHcaNP41jzXsTSlgjW0HffzX1d3+rl3yAeXmaO9or5r9pG7fQdm5gvkFFI3GqyEeUS6b4&#10;YB3np4o8wldHW0VzwDk1OeH8fSvldr23EYkxPtxxwz7cdtNmbN5YiqIy2gacN2EsKzdGPFfj1mFw&#10;MsTPO9mzPT2Pf4//7+o5rey2eeZmn3F+NEbRlXoHSX7LLpeuLdtbWC22plM0GhJyHGtNNGrrOuUf&#10;k79WeYy6j2SJ1kD/rfF0PLpjXjr+p/t1y7HcEL1nx+D44xyfnHR7+777d+5xud+31/Zz+9qe7fvu&#10;sxOnOS6fekJ2a46lJ0lnUtxC63A4k3VhiaypPMic0JXM8xydiO9jB2tomDMaXI6SKtbeit5oIzSS&#10;vhpZryoZ7OMRoF+8hT1RA74yg28hDBrleyq3vpU1mS3MQVW9hnDiTK8fym3TM4LjKCxqwGuvpuAH&#10;/7wSg28KQkhQBhqoIzSSbj08jvL3yhE2cYX2PSG6PD5Hjh/9lOx276Puvtae7fifVnbbGjFLu/qe&#10;6Fy6vDCcpNsrn1VYLeINsr2Vc255g2xvmxOjvDXZCIp927y1TuU398Tx8Whs3BPG7j4uuw2dMT/F&#10;1IZwz6mWs4G6ZjWxQbzsRVVMWy4yshbDBq5Hr/9Yjqcei0XMoVLKHuqjrLOuY/1iA+1A4bG1Uba0&#10;Uc40Urf2EE9IPSyrac8HuMeVBy3MJfVEUMynmb7xAOmhtbWSe77G6Lsp2XW4fdAe/BLxeGNGGRKy&#10;iNXIeZJsk7/N9EvhM+naqQWT3u5+xp69dtbXmTvZUbW1tLkrPYxFlyIvh/jhrMWPS9qH8H0HsCUo&#10;B0vfq8fMJ6pw9dlbMWzAVgTtKUVmTR3KqLN4m4jtTh1I/YWa2wppE3nYp5P+BfKBZspv/b+p1RFG&#10;Ff3hPunntK8lA/S+PvcTH7qJfpBqxtLCQioxnrn85522gvGWMmK40RfH/1YPdfWUMbnFytNnzMN9&#10;yPdvdADtlRP2S8/O5Te5brpXZ7Sp992yW/ayeL4OfSZ/lvBYRo0aZWJb6k8iOlYMTL5z2d7yjwmv&#10;xeatdewjJLkh37nkt/y3+m/xgK7G02PzYtf3S2vs8AUbU+ux+59Ap+57fplnft0xaE41t9K/fMRu&#10;rq5x+gso1p2WmknfH23uPamY90YMrrh8LfpesxebgutRVNFEnIVabF6fiiXzwpGTVEU/Viuiw2vw&#10;9ms52LyumH19WaMa8Bq7pLSkER+9G4/lizKQdpCYDGXNyEjw4qXnIvDqTMY4w8rYF7HJ2C+lpPGc&#10;Uj8mPlmMn/9sDWY9HYqshKOmt2oR7aUijtfPs+hQ47eH2SPH/KSGZ0uHp2/d5Kqdsru7ne93Ro9W&#10;dstn7pbbulauuGhe+TCTJ082MTXZ3sJQVs65OydGfjlhOanmOykpyfQpUQzH5q2JN1j/ub1PO182&#10;dGNlN/U59x6hHGyl7SvcY+EpNFEmq/97rY91T5QlXuY6FRW3ICLEg98NiEDvn0fh3vFpCNrrYXxV&#10;8qSF36OeyzyzVmI5BJpK6W9iXZTPQ5lE3xNllfqSKU6k3vEtlDWqL27kPRsYp63j/dNyW1hTW4ff&#10;j8nD9b0SyB9ZZ5bNPhusV6vnfvVzrlQfavA7eba6u8NvekbG2Dly8xFnfSlraZcZfxx5Q7lHGMns&#10;TZSVb9blYNxe9gfciw3rI5ijkoB5r2Xgnjs24Kx//5w5ZKGY/3E+c1OJr8j8lyrqTPXyIVKnESZ5&#10;87E8VGGo+BjHqGRsQT0NWgOs5+d3GpiH0OD3ci6J00Sdp5H/4S9txW72Th1/Tzgu+PlKPDJpL5Ky&#10;2IuUOkAdc/IbOO8B2ZFcW8MfxCM6HKdk92qjOyseanwS3G9aa9GR8sZFm7K95R9T3FtYLbbe28a9&#10;g4ODjX/M9vBV3LtjfEs02qmOfYJc65n97N7HX74Wb7DHN3X/7r+fXbMAc2Lq62vZc7zC8Ef5y1OS&#10;0hEXnYTtG7Pw/NPJuOjyNXj46TDklzezN0sz4mOr8dKfIjBq6DLE7DpKumvCKuJDDb+JGAwv5NH/&#10;qFo39jvmnshMa8F9I3bhwXF7sXZjIX2RHtbK7MYjY3fjg/l5vKZtv6MEySU+lJJ+vcxjW76V2FWX&#10;bMK0SbE4sMfLPsDkm4yRF5MHqu+28CKVG2Cw8HgPsw+NjSI7hfreKdnd7fLaTQcObz9x77tltz53&#10;692iY+Gfii9IfqtORXFv2d42J8bdH1R5a+odLHvd1nzbvDXF1az/XHqnxmVjKs4YHdltbO9jslu8&#10;SXK0iXadg4ckGSmMD+6txipUSX4zzlrtZd1MVjM+XOphLVMKft03EjeMDMdTc+KxaW8tDhe0UtZT&#10;nlEe+yW/6Xc3GIuM3foaPLTDvbStiS/EOJf0A/lrvbTPC5hnHcVY9+z/LsOQG9PQr1ccRvaLQ+Jh&#10;DyrZz8BHm1PxX2GYG9kt/4D8Whz3cSzPE+fbvR4nc6250eFeU12benjOr9auqspLnyix1PILkZmR&#10;jUMJ8dgfE0qM5F3ENw3Cx5+twhvz1uPx59eg/xWrcMEvtuGmftGYOukIPmFM/1Aq8cyrqfdw7tSn&#10;Qeum/qDNfGbhqtVQNvs4V1of9RSppRyuo45US3swpcBPv3we3n45DuOHhuCGvpvwwLgQ7GR/pyLa&#10;DJX0bdTSz+5n3Nz0/ySfkIx2nuG4fu9+vpOZr2/7b7t6Tmt3y+8lWWvX3M6TPpd9rc8nTZpkcFJl&#10;e6suRDSqem/Z3sJkkB7uxluT/Laxb+nY8pHJ9rby260nfNvn73/D+KSTmtoP0U5tFTwVTu8RrWti&#10;fCpx1BLw0YI09vZkHfa1+7B2a57BMVTuTBTx0yZPCCPGyjKE8X1hvi35qAyXMlf8D4/mECuSMW7a&#10;NbWUw+mpbRh4zWbccucOLNmYg0Tmo6zceAjr16Uh8ZAfj02Nxe//GI3VmwvIF4k7SRo+UuAjjnQs&#10;Rt4Si4XvMNe4hH5zxs89zFdTrKKZupPJy+dYlF+qvaHaFOEwnJLdPcPj3Xu6M/5gZbf1mVvZLR4h&#10;v6d0ffngJk6caHqD2pwYYaB//PHH7TiMwjm3trd856o9k49WdoHwQJRLqdiOeIP+16y9iXFKZttn&#10;d+S35Usag/LLWxhnlR/WyQVVLiXlLfsB1dCvW0054aeMrfS0Ul60YsHyctz9UBx+O2AnLrtqN+64&#10;Kx1vTW9AZKgP0fFeJKSXorCEueeyF3n4mYNZT2zjWsZcS6r9SGWtcxRzNiKZm/Xex7nEP8/Ddf3T&#10;cfXFSfj9g1n4dHE+fcnEFWPfvCZhqRHjX/2shfOmGkjVOakGtR0ruf3Z7DN2z9nOkV1Tnc180Q8g&#10;X6oTS6tgHkwR+xLlIi0lk7VhBxBxYAfC9q3C9h2f4dPPlmDO2+/gmTkLMXL0u7iW8vv68yMx6MIU&#10;3HFdBqZNycUnq8sRG+dlP89SZORVorKWOatGfisewR7oXJdayvVM9mKNYH/VvfzuzogaPPp0IUbe&#10;loCb+odiyJXbMYW4dUE78ojL2Mwe6QFUENdJOC8BjrWVsYs26k/uZ3JfH98f3TN338b/s+vYcWxW&#10;diveLTmrNdZh11v0KrkrOa3v2NwUt+2t3JRNmza155ZarHPlrdk+vlbHFq6Sld+iU/2/aLXjuHrm&#10;tejfzQ++W+utnI5GP2nT2NwelJYVMWcw1+T+x0WzT18Ebejp8eh3eRIGDspCaR51WM5/E32OkRFV&#10;mDhhP66+ej3zc3Pp4yN+1MJKXHBxAvGmcpFCX1krZbdyyw9ntuLGgRsw8oFtWB7Muh/y0GzGqJLS&#10;cugXLcOYuw/g2muCMZdYqq3MKw+Qdykm+e6iYvRlT6apU6XT0UaiH1KyXXX3ktvqZdBImlf9jJHf&#10;J8hufoevT/nMe2bPdsYfrOy2eeZuviCalQ4uvVB9SaztbXNihAWhXFfZ3rb/oK0ZszUpbixG5cWI&#10;N0iuyKfbSLtLORMnjst5bXmTfOWKI6s3n6kRpNxoa/HwuoTylnmRzaxNpm5YS/+1lzllORUBbPni&#10;KGYwj+ye4fG46tcHMbDXETxJ/LRpjx/E8zP2Y9Enmdgf7WefDB/P9UZOhyfUYvXWMvYgScMjlP1P&#10;P036uS4Y/c6PxsDL0vE0e5jsiSS2iJ9jp93fTD9xK+srm9kXRfXcwjBQbFh5HdIxegJP0T1Puu74&#10;2shurpmPtZ7VVU5PQeUciOcnJaYg6kAE9uzbxDqTxdi0cQlzVxfh1fmv408z/4I77n8Sk6d8hFnP&#10;JeDx+3IxuE8CLj83CkNujsIzT8fgiWfDMPvtZKzb6uG8+akH1SMstR77khqwJ6oO898rxOQ/JmPS&#10;1AQ8NDEBvX8Zg0svisftd8YTZzUNwdtKUOZljI2YeFXkCZ4GrhnzFZo4n61tZZy7Cj6P1t45HD3N&#10;uT7uL/3u8nX3WrrlYkfZbXRerrG+b2WqriWPlU+q3LWnnnrK5KnI9rZ5a4qLq2ZMvnPrH7PxLdG3&#10;1bFle4tG5SOzdCr53dX43GM9uWutrXLSdHTC/0hX/9vzHVQ/Xc84U1W1l7GsEhwtyifWBPFPkxLZ&#10;MyyGse5oPPdiLPpckYjBg48gUEKewl5gDcz1jNjbgAfHxuM3FwaxduwISnLrMYs5N+dekIGH2KMh&#10;gZgLwqRRjnhGahOuH7QBt43dgpXB7HlM3IuouKN4+bk9eIY40Nf0j8Q1A8Lx9uuZaK2ibSS8SPLh&#10;RcS66HNpAnsiZyIjk1h3jDf66H+UjePIbUd2+xVT5KH9d4Ldzddp6TX004ah7xVriNtGrCzmEwlP&#10;71R9dyd7urN93sV7ndGfW3Zbua3vuQ/p4dLdR4wYYfoGq95bvUtkey9e7OAwWt95aGio8bPb2Lf8&#10;cspbszUpbt7gI36ZsMfsfUWzpg7h2P3N+5Td6s+nnCftAZO/zLiqI7uLKLvLqYMSx5w+b9VU+xlD&#10;DTBXuow+n/CdZfjg1Wzcctle9OtNHMHzPse5v1qL/v3CMO6Bo3jg3gLce3cO7h13GPc+fASDhiXh&#10;3HP24JwzQnDZr7awL+hGPDGR/buXeOhHaICnvgmljV7WRymfkz5eL20g9jlQbZjpH0bfUoCxIdWn&#10;Kw+zO3mNXQ/L1zp7LVpSjKG+lmMtrzRxbuUcpKdnID4ugbUnX2BnaBC2bPgcK5YuZEz0Tcx56y94&#10;4rkXMXjY3VjwwUe0rfNYX1eL9xbkYeL4RFzw6/W44iLmAfZehXMuCsE1N6VjzBj2Lx97FLc+fhT3&#10;TszHqHszcVnfgzjz9N04/+xgynxi3QxJwuw5hxESScwoD7FqSMONjHH72DvYyzhHFfmRrluaaXMz&#10;Pt6mOgDqP05dN/eE4hA8VE96nKeLr3835bfW066t++yW3aIj0YQOQyvH6ESxDPm0hHP+ILHWpGML&#10;t0U0Kp+Z/GPCM7byWzQqzBbFt+Qfs75z5UzJPyYdW3RqY1zWF+cel73uuA/t+/8o586ev7O11JrJ&#10;H1Zf12DWqrjkKGs2nZru6EPR9IVFYFfwfjz2XAzO7X8IN96cDh+xFdrYY0CYhGHEinxgYix++vMN&#10;GE5clUfGhuKma5Jx+lmpeGhaEeIz6CPhd0vy25BF+r3pxmDcMHobFm48jLCoYtx31zqM7r8J6xZl&#10;YujQcAy49gvMeysLjewd2EQfovDgF631EacqExMeOcIejeyhTjtJdSVafz/3WhN9bAHmC9cz16We&#10;Mt3pFeTgt4hW5VeQ7B41ejd9B2tZz0J/JuleMXLVmylX/RQ2y9eT4XZP2bPoyy279Vr8336us/ac&#10;3lO9tvzqyjlXXE28QfUowocQhqp4g42riTcID8L2GpNe75bfymu1uGvWf27vqTFY/qT37OF+z+Hr&#10;3Ff0dbeYPkLqD8i9QdnQwhqvFtpzLZStTZShtepJyfrtHcFlWBvkxdPT8onjH4szfrgfP/tJJn76&#10;owT8679k4p/+zyH87Mx9GHFrDFYuK0PoZi/iw8rhIe5KE/tnmN7B2sNN6qdHuULfkbBIzMFxflO8&#10;yj1P7ntqfgIcm6+x1vDckpJy5OUyzp1JvT4xCQf2xxDzbD82rf4Ca5ZvxeJFH2Pe/Fcxe9azeGzy&#10;I4zn30RZvgDZeUdIp9RRqFfFFNawL0sxgvd48Ab9cwOGZOKHP0nAj0/LwA//PR3413z8579lovdp&#10;McR8iiemSz52b6PORP/F4TjGRpjf3ya/mvR2zp056F83/cIYq2hqLeP6lXIOGQdhrr9q+YQnbXAv&#10;TRyN66gcwDZHVnWnLuSeu2/DdVfr6pbdHX3mktnyi+ksGhW9iS6HDRtmfOfSsW1diGhUsl2+c+sj&#10;Uy6LfqP8FCu/pWOL1iW/bYxLPrK/Jr+/DfP3bRiD1tDNp+xrrY2R28xNqK5y+o7kFzj4xIpbROwP&#10;R3BICOsmd+PxP0Xh4ivYX+l3zKdlTWqzX313KbtjWQ/4h1hcQnt26Wc5yCuuwpw3i3Der+Mw8fEj&#10;SMtjnx9iGL/6dAieHJeJXhcm4NpRWXh7VRWWry9Av75LMfX+GGQU1GP0ozHoPyQcs946Qh1avIty&#10;2N+Md9cW4YLLYjFhciZSj1RS1lYYmV5L3trAZ2uX3bSlJLsNDgfrzgLCXlO8sF1276HsXnei7DYx&#10;T+rv1L01L13t92/DOn4bx2Dny541xo6y286rPWsvWnkumSveIKw1YTQKK1XyW4d85zanVXgQtqbU&#10;1o0p9i3eIx+usAhsXanbL6f7mPspZ4y2s8VoET+XbWvsW16bHDfFlCljnD5+5O/8bRv1QdO/1y9e&#10;RjucMdQA+xxUEmeogjHzQsrxtMoWxBUEEF9Yh/jcVtant+K6gTsx8K4QzF1NG7WWsVj6Anzca+p7&#10;ovFIZqj21M97N3IcwiwS5rLkkjno5/2m1tuui+6na41PvNvwhgbm7tVUmJqfgvwiZB1m/mpyiqnd&#10;CwsLx/Ytu7FmxXZ8/P4WfLBgGd6aOwtPvfAA7hx9FdfzIfrwsuk3YA805o8Jk90vrDjK2hbSaQVj&#10;ZmnVtUiqrEYC9ZnFH9XjPxCHObPzkXyQvT2LWuCpog7PGvkWxUFI7+pPpDlU/bfWVvxfcRKN1+BX&#10;c22cPsr0YWh9SfsmV8A8G/Uw8gM94zc1t3/P+3T1nFZ2W1w1zaMOjVVrL91X86lr0ZJqwJRPOmbM&#10;GJNbqviWzVtTbYhy14TZIt+5evlKxxYOk60NcdOo6F3+c9WbaBxaP927q7H+Pefv23JvzY370HyJ&#10;NqVjyY/h8ajXZ7HBUTM1m8S23Ru+G1t3bMW6tdvxhye24KKrg3HL3amoos/ab3JrGhEW48XDkw9g&#10;wGXExArKpZ5ehw8XVeKSC9Mx+VHGzI+wHyAxDbd/nsd4VyR+eBrxjm/NxjvLK7FifR6u7b8Sk+/h&#10;OqcEMGpcIvpeux0vvxlNv6X6BJFuyTsXfl6LS38biymT0hkzpy1O3bqNNFpDOvQpV408UHa3cDUa&#10;yA/a5F+k3BZuqvGX0UeqHuKjR3/RLrvriaHsxMHIR6iDn5LdPWN3u/ecpU/xBO09yyeE+SC8Ftun&#10;RLa46lHkl7M9CKXXK69Ver38csJedufFuP3ntnbMxL9ZO2HwhJn7JbwO01OX+0ayWvLbYOSrFtvw&#10;ecou8nr19FJsWX2FDN8370kHUH13GWPTrAmjfV7NHOgyyo0yxoMkm6uJvaLc84Jk7uVh6zF2TDCC&#10;thYSp6WFfY5U3837kO60J5toAzZSN3X8RvzMyBiOTz4lM05rG349GW7n2s1/3GvR1ftaE41RPFU8&#10;XLzbW1Vp9KLcnHzWjKYbm0p1QSEhodi4YQsxT9fhg/eX4Y0338aLLz/HGPV9GDVmIPnGJ7QJKs2z&#10;NfH5lB/TLEwazrt6KjZyjmup/9RRNld46hG8vg7/iX1YOP8oe3cr9uH46w32g/Qa+UOamMtHX0Az&#10;f6u1Ua8ijbWJdrhicwa/mvK9je+1EU/W6efkyIb25ye/cD//d/W6sz2gZ7WyW7in8l1pvXXoM/3G&#10;vtZZ+0G+btVzDx8+3OSWvvTSSyb2vWDBAhPfEv0qviX6FK6S8ktt3ZhqQyRPFGdR7ppy4CS/ZX9L&#10;flv7297LrtF3dU06ey77zO5zx+/ZzzRP2u+S25o/rY3sFvE/+SJlN8nvsSt0BzZsWk8stfV49vlt&#10;+K/f7aJsDcH2PXkGL0r5upExpcwn34vBA9Zh79YS0mkTVqysw3VXx+PJP6UhI5t1mQEffeZ1ePP5&#10;Alx4/j4MZ67JirWl1Ocq8OK0CEwayhqxGRmMZ4UxJ2U/1m8roP9bvm72MamsxeSpyewTeggfzCsk&#10;brR6sdGfSfpVv1b/MdndRF7sI3+Q7HYwWSS7SePkk+pFYmT3qBNlt/xmrfy9sKpOye6vx8+0pyzN&#10;2/3W0e7WfrN7zy0b9J5eK6dFclp2wJQpUwwW49y5c03Nt/DWpNeLN1gsZWG2yBZw58WIN8j+tnUp&#10;jvyuZY4kdXvWE7ZIJqrWiofyvxQraeH+abe/Jb+PyXDJc/O+ZLxkmfYU7eFWYrg0M6cs0MZ8cOqH&#10;dbTF1UdDOqN6khncQ8qi4pQqjL95BR5lbChkQ4Hx26rvtvD9TK8iyhhhrjVQtxSWiNNXh/dnfLaJ&#10;+oF6DrfQb2TGyb1p5/Vkzv+fvTOPs7Os8vxJICyBVrCdxgFlmh5abHBUoEWmRUARgjayRBYhgEiw&#10;FWXECNIs2kgjSINpBMJiILIJgUBWgexkIWTfKnsqldpSVanUcm9V3apbd6tb/fs+t07l5VKFJkxm&#10;lOSP5/Pe9V2e55zzO/vjc83zMKLr5p+FZ+2RDeA2Mh69vrGRupNa1YSp14NimciGefPmKK/8DflF&#10;XlV84xnllT1sv7jnl8pL/qldPUz7vV5xpdXWSE6oXp59hMKeL8JsMLwr1HDJXpZeTj+nLs1vWzyp&#10;Pdxa1fdpgY16VHn7taqvk42eUj4qOS30xMlLZ8p2qV5Yc5eSXyI8E/qA7pm9udm7Ja/cHfYhoWcd&#10;tfWF/SDJFdDvWW/JibDXsta/mG7fz/z+Of7X17j43hy7+8oz9986LWB/g6/kh7I/yZVXXhlyz8lh&#10;I++cvgzkrvk+odG+iOSn4DtHx/Z9CaI+MvDbfWTo8lzLMdzvY284sk59jeiz+3pE7W1ihHXba8Oe&#10;I6wPehJyce6cuaqlnGhjX3rexox+zu6+6w924Tff1B7ck2zETQutISZdV/b35rKYPf38Brvv3pW2&#10;drVwWrz49rK09uzdamNfZS+whGSSektJZy5b1273PbDWHnuiVH2gY9Zck1TNdo0988sSe/GXW1R3&#10;s84mSNaVq080/J4TPs9bVqO9labY8GuW2pvTGiwj/yM9HeD5lGRrWvhLfXdOPJmWXEiBE8hm4XYm&#10;YDeyt3/sJk8l7EXCsWcOo3O27/V7Y7rLBz8yX8XYjZ7o30ODvGfwmsF3+MHxxV2ifRCQKeSgs1fJ&#10;6NGjQ88WrylFNuCXA7/d/vb9xsrLy3t1+5C/plrkRLtqr1LsPaZ+Kepzlld9YbC9hYnBJ6PrQx99&#10;Dsl755mC/QY+CFeFJ9Q/dCqPIyMeoL4S/KUHEP7v6g1x7SM61n502Rs2R74l+q+B61l89sIt7MZO&#10;HZPyz3dqZIJNKXzTvWXEKxn1Q8j1hd3gTQ/m7CpdMsc+3z7nnMM/D/gn3kE2IKvJJcS3SRwCecvc&#10;4gNlzslJmjFDev3kCfKLPCusfdju+fW9dtMtP7PrrvmpXf/t2+2RkU9qnqQ7i1dz0mcKfg2eUfMO&#10;dksXSgtjM9J9ujQfLfEOe31Ssw2whTby8XqrrpNNJl2pTedICJ9bqSmRztSh+W/Sf9sC7RSwOOSP&#10;a744Zxf+eHo2Yd/rt/SwRQ9y/xs6WcHuf2+63tX5/XP8vfNc8b05dt9www0h5uQ04HSxk+a1bqIJ&#10;MBUbDyymXgz/2C233BL2GRs5cqShZ6Nj01fJ+yJif8On6HmuY4Pf0BE2otd4QmNePxb8ZKK/98Jv&#10;7rW/5yp+zr/k9/6cvjasQVSfRr5hp1RWlcve3hx4kzjFvHnz7Y3Xp9lL435vY55+wh568DH7958/&#10;b8Mum6w6jYn2hc9NtddnqcdUfcZibSnb1pSy6nrlJapnc5dyQxrUJ7JM+2/Xt1LrKpxV3mdS/aLz&#10;XarlVOysKa5agZh+q32UMspfbdmWsCbtQ1JXqX2BpH+3K1eU/kk1ymu59a6V9rdHqS/lzQusZLXy&#10;UGTjpMSfxBrpoc5e64F3xd/s1ZiW/NyJ3dLjJH9z4tdNG+Qzv+xNO0W5aouVq4bPvJCvAnYLT/Zh&#10;927Zd85HfoRf+sJulwvwJbgNRnB0PsWfhu8NuUBeK7KBfk7kxVA3hmwgLx3Z4HXf0dw1/HK+37fr&#10;9tiL8XizcqRbFE9WfkZKtV/ya+cCNhZs2xD/Bk+CHYce0YPXoqOcdL/QY5fPdN9gTF4DH25ONndW&#10;mEzclv4rncKHDtl+LaLBis1Ju/xr4+36b02z2VMq9RvhDjii7/EV5/SftHy9nbID8RszB+Fz2ZlZ&#10;+eHZ05v+p+R7oFv2yqD3gd2cIyoP/JysC3KBtYjKBnR6ZANyFp2e+UW/ImbB/E+aNNFeePF5e/yJ&#10;UXbf/Xfb7T+704ZfO8KGX3WLPfirp628tCboIfSbpYcd+d7EwNCpedYQi8bPIfuY+Yk3t9vE8Q1m&#10;AxbZr0erfnx7m/rP6XPdX4v4t0VrkNYct0nPqtcc83lOeX30Oi3sQ0QMRueSLY8MyhMf17VzGsyl&#10;Yzc2d9Tu9nn4IB6jPBl9Psfuvuxu/gM9QhPOs043nINY1U9+8pOQX0p+CnFw7G+vG4NHiX3jYyf+&#10;Db14fYjHv/HT42uD5z1/Df8O+gH3FpUL/T1D9Hk+iK99HVxeotfgo8Cf+A4/+ZaNwu01Ib/gLeWf&#10;TJs2XbGqSfbMc0/ZqMcelE39gN08YqRd/M1Rdrz2Lz7i0KnqkbDMZs+SXt6i/Rak73aLv0LvZeWY&#10;dcqn3aF8ss5cQjJKezHID5iWnzAr+Znvqle9qnxfkqFdqutId2APSS/GfpEcaxVux/S76m0t9tTj&#10;NXbEX9OfaYo9OWaTVVZrHwf50qm5rZI/rE0x77T40v1h+MbxXRZ4Gbtb8hW5q3sr3diqePdsO0U5&#10;dYtXqJd0L3bLZyd6zfToc3srrewu/ft8+ZHzFGM39OfyAL5ELjhN8j9/Ty0JfE8vZfYKpWcL/VLB&#10;b3xz5LRif3tPCHo6gd/4ibim911z/zm5reB3K/jdpr68CeF3Uja49urOqBcafc+wydD1Cnqc63MF&#10;/a+r93v0P8k0YW7IX5Oul9X+ePRRY//ttLAbPZJ9NGJ6vXl90oaeM9m+/a0Z9tofqiyl/xHTBbvC&#10;XoTiiSz8IGymt1CYe8XL6V9GDnThfsDtolj3+8Tu4jVGNrMeyAXiZy4biEcyd9T3bNlSptw09Sxf&#10;uSrMNbhN7j961m9/O1py+wH7t7tuVXzsX6UbX63+SjepX9Ni3bt0NOX2gduhb5r0Jfo2FZ5NPItf&#10;W3zp+YKxpqyNn9CkPPMF9p9PbreyOuUTaL5aNO/twmP2ekGnoR8UPWXxWXD/YfTMGzEQ9HTq+0OO&#10;Q1g/5lPrKTkArQU63U3fRfH8/bm/j/Jk9F4du4l3k0fm8xj9DTzpfMn3zsOckzxS17G9LyJ1Y553&#10;Dn6z5xA+stmzZ4f4N/4a7G/85+SfE5uN+smiMXBoET3Sr+/r1t/zRO/7L/U1z+bzzHPDl1EfGLoN&#10;MQZ0HXwW6D7M4Zq1qyT/Cr6waVOnCbcn2vPPvmCP//Zhu3/kPfZz6dTX/+BWu/yaW+2yax+yH/2w&#10;wj48aJz989cmq69ClcVV78LeQN0tGqrhaFNviaTs7Zx8YzndA2uBX6RT3+MLT8t3mJY+nFH9V6d8&#10;hPw/pf93iD/bpEuXqA/Vr+5aZ8cOnq7am8X28tiYbatTfFF+zw7Z8B2Se03Sn2Poh+LbsB+q8k/I&#10;2wWDkRvBZy57Cn0AuVu6ucUuv2Km6nDH2RLVdyelK9Bjkp5yYHcafVzHDzJ97Am69vnyI9dw7CZn&#10;HDr06/Ibp0/Hct7Dp7znNTol+HDppZcG3zn4zd4l5MXgP/fcNWQDuTHIhmj+GviNb87rx+pE503S&#10;CVqVi9kel/3dpjqjTu1ppRqi4JsWLYWaX9FC4T6dfsBRsEIyRHScTmnIF4TtTR56V75J39drSJ8U&#10;RiWUd54UTiX1/JtWpeyCc163Sy6bZi9OKreYfEQJ6QgZYQk1Erl8nf63PbxGP+C6efhHmMIcRefS&#10;5253jn6u6NHnn3VxXR57B32+WDZgbxOPWL1qTcg9mjV7unSrSarde8meGv20PfLQ46HG75bbRtgV&#10;Vw+1714/zH73/Cjb0VQd1hNsLvCX5ICeMy38Tom/Qx6/+I2e7R3EvTT38XiXTZzUYWar7cGHt1tl&#10;jepW9f9WxSU6m7UmyBjFvNnLvFt5afSbwyeBLhB882A7mM2RNZP/gh71oY+55nTn2vprnU/z/kEe&#10;/dGRY7fb3cX0EZ2Tvr6Dv9hDCB6l7pvYN7yOfu0+Mvzn6OHUh+A/J3cNHdtzTMFvzgMGeQ5biHP1&#10;+ND7i4P390zRe/5Le80zuTxEFrouDWYW8k2055d8YOjT+BSxTfAxImeXLl8s+TcvzPOECcLt54Tb&#10;j462B9RjAZ36xzeOsGHDLlWc+19sxbIVimGn7Ibr19mnPvGKffUrM+3Xj5TaMuXnVMXgI9WUiBdj&#10;4tOk7O8uyTT268uTg6N8XPqndOo3SeWvJVUX0ykbukV8lpB/rEp5aDOnxe3W722xL3zsLfvScStt&#10;8tQ2+dNkp+ELk7+c2FnYj5V4t2RrqNWEN3uwm14r78Ju2eNbtsTtimEz7dRThN2rItgtGUKsPKU4&#10;pdPpX9ra//+8X+clP3Ivjt30VeN9kKeSqT6/4Ef09/6aI79FtqCz45NDr0c20BMCfX/MmDGh7pt+&#10;y+C3146B3y4b3DeHTVFVWWX12+qU4yj7e0fMOpq09vjmOhUHV+9RdFtwrPieAi6Ijv1zjvjNg90t&#10;jO7GF6y8KfYEy9MPHZyXXdgu+t68Mq9+/tPtksun20tThd3CZParBdtz0j/zqtHoBldCfpXOBWb3&#10;6I7hOkXzs7vry3z6+XwN0OfdN45scMzG7sHvgRxFNiBXmUdspcULlwb5O3HSePnJf29Pjh6jHgyP&#10;2r133x/6bV159WV244jv2WtTX7VYq3JS5ENgf1X2/CNXlHoP8urRo1PCVzAVfZvXSenV6M2xpoxN&#10;nrDDDhm4yJ5+qF65rYqp6LsU9rl61XSrVzl6T0b7Cuc03+QsOHYHu1q/DXt8So4U/CXy60lfCjX6&#10;kg0FGkNvQJdkFOhxd/MHdndN/l/+z/mq+JrF2O00wu/7+o9/7t9hixE/gb/xkZFfeuedd/bGv8Fw&#10;YlzwqPdXcv858W/+S86j7+2L/U1sxmvAiddAlx4Hh16jMTbuI3rPxc/35/I+Om/R186LUfuaNXHf&#10;l9vYzAN2NjyJD4x5Qp9G70EHIhYxZ86bIT6BrwO/x6hRj8pXOVL5QnfaiJ/8ONT1XXXlUHvk4V9Y&#10;c0Ot9FrlFq3qsBE/XGqnnTTVTjz+NTvvgvl29yO1NndRTHvxqfZM8hBZxv7G5JEm5R/vkL3NHskt&#10;0p9bJEPahOWt8rFX1HXY9GkNdsfNq+1rX55tnzt+pp171hJ7+UX1rW4Urwt78YeRJ4oeHXpD6hji&#10;kZKJYS0l/7qwX9CltbbY1PjLyUclp610a7MNHzbDzjjlOcXNW0N/jeAnR2YGuVyoHyrwNTzel37O&#10;Z319/sHW39+LF5h7vvcjr/vC7ijtFp/Pv+Nz6BoaxgakTozaMWQDPSG89vupp54KPlt0e9+PEFsd&#10;3R7fHLIB3xwx2jLRekW5ctCrlINep70Rdqg+BdmgHoKJRCG+hmwA06IYHp4HehPt9Ppce2iwQAOS&#10;/7Lv8qoVy0Pjum/8uvhz161ut/NOn2FXXDTfJkyuk26at5jwokMjJ72V/v7UmuP/Bc+g24Aheg9t&#10;BzrXf6LzAl330je/7xn+m76OzGVUPvCc2DPIBnKEmGMwG50ePxyYjR+OeWMNmUt0opkzZ9lE6fTk&#10;pT366CjpUQ/Y3f9+j/3sjp9Lpx+m+oAbQ+5a3fYaxaIK8cqsdGzqt7g+fdlyxKL1TBzDnMK/4k2w&#10;nVyDWHPOXh3XYoMGLrPfPdwgfUu+bnLP5POg93yIV8jHkVOcDJkC9hbmoIcnxf8FHIZ3e9ZMsiF8&#10;xndhvpx//eiffzCPgYYjtOI0E8Vu/FOOg3zf33/8vxzhFWgI+kCnpu4bHr399tt79xUi/k3tN7EV&#10;6kO8/ps8R+Jc/JccdPAbGxJMchvcezVAn1wHDIdukQtRXoW+ufc/5Z6j9/9/+3VfvMdnPq/Oh4EX&#10;xA/oIQyexfEafnTMdp5El3Fd2vkSuYZ8Yw6JGVI7ixxkvoktEmMkT4ianauuuirw5/3/ca+tXLFI&#10;+T74orRPg3o5zlvcYHffU6J9QubZFz4z3047eY1dffEme+Y3rfbSk/U2flyZasiqrZG+jwnlmKh3&#10;VCNDdRyba9pt1tx6e/bpCnvgl+XK7VlsZ57wpp176jz77neW2xNjtFfzdvnZ5TfLiveorwlrFLC7&#10;wGvIVMdS5FqQgdAqvCoZyH86JRfwy21SPvx35TM/4/PPBuyOy46nrws56oVYmOpJZP/n0dWDXo4M&#10;KObpAk69+/Pi3+09751v/Mjc7C52Q+tuF3KeuaoTJS8Gv5zHv/GfQ6PomOj29F7D/iY3Bt+c58a4&#10;bu/1pcEGl+4KRoFVHl+DX5ALyDN8VW6Hw29BpwO7A74UMKbQi68HX/mNcCQvWw/fDTXcCdHk2hKw&#10;e5ZdeeEi3Vt9Abv1bEnRYsh5lo3OfjnUNWZEz9ke/bOgc4rGerGmQEfMLYNr916f1zon9xkdjtU+&#10;j8gGno1nRAY6XmNjIyPdB1cunR7Mxh4KtrbsI/KE8X+gHzHX9Ktl/vGD3HbbbWFNzjnnnOAL4Twu&#10;j3wOuRfuzeVroTetdJ7An+jZ+i7E99WnRdg97uV222/gchv9iO6tBt8Gc16w1zPSA8g9y+Jrk/8C&#10;nt3Hh+8tZ6I8GZ2rXcXuQHuiNc7BWrK+rCs0Ba1QEwJOsG8ofZacR/GfP/300wFbsL/BGexvMAc+&#10;xQb3GrJoDNzz0OFT/OjQLNhGbCeK4U5n76CxHl5xnulvDqLz8X5e+9wwL8X86LzIffpwvHae9HgV&#10;8ohnxc52vkSXgS/xgSHHmCt8i/SOR9ahE+HbwJYh15++GNTqsOf6FVdcEer50K2WLFkunVr5X+KZ&#10;hPLEWqV7xYlNq8/Zy6qD+cWtZXbJl9fbSR9faJedtsEuPn2FDVWPtBv+zwobrX6Qz74as7Hj0/bS&#10;i3F7WbXdD/6m1L737SV2/hlv2VdOnGNfPXGWXXfhCnvsP6ps/pxm7QuuvEPFuPCnZZgXXxPJupAn&#10;KjqKYrfbJWEdgmwg1i1bSHK3XccNincP/9Yc7Wv0e+1hpJpVxbsTkplpnZdnyiIXgk0UzV16b954&#10;P2v+Qfmv84Yfea7dxW540O1fzofeid5OTg2yARsc2QA90jeV+DeyAfpFr/d9EdDtPb7m+THgkufH&#10;FMsG13mLfXQFPRl8FH0ILzLS6ziS20yOVVY6aNhrWjgMdif0u7jobd3atH3jjLl2lbB78uTtqm/K&#10;K/+ceJFoVrSMPUnsJ6NzkGdOTmVOGEWvgb7owuVCf7KBOetLNvA86Cb4H3lGfHBgNvoLWIsfDruL&#10;uUE2gNvYQ9TfIV/BbfrasQb00WLe0empAWAPOOwt9qlAT0IG+X34GjJ/3PNO2pAOgl4Mf2oE7MbH&#10;rTltbs6qjiAh7F5mjwu762qVz6b5wDZPi+fT0uHZTy2lXED25sY/vvO8+/i0L7rpb352FbtZQ9aS&#10;87G2Tocc0XfBFmxuar+x93jtNSLYgwx8uuiA8Ch5KrNmzQr4Db1F9WxscPRscAsaBcegWcdw96Xz&#10;DOilrm9HaQ454oN7fK/BM/X3Pd/1NaK/5zoFOSEdU3PkPABGc28M15+jeO18iV7Cs/GcyDvnTXxg&#10;+CLcB8YcoesU/GAzg7wjbzeK2+jU7BmDD4R9IsBy+LpDuTod0n07xGetqpPtlPxin90O8V5Mey5V&#10;yI6eO7vJfqj9kq74xmz75pDF2ndhuZ3wd9r75/iV2ldgrd7X25dOWG+nn7xYeynNtpOOnm1fO3mp&#10;XTZkmj312CbtkxizunrVcyoHvE32eUL+dHg2G+HTvHienDRoFV+b293vxG5sF82l7q1TcbF2+ezX&#10;r0vY8Eve0j2MtSXL2qxe9T0tkrNJjU7J0pRyaciHDbW70vf7k6N98cje/Bm0zfP7kde7it3wgvMI&#10;vOD6NJ+hh0Kj6PTgN3RJXQp6Jvlr+NWxwcFvZIPnoGMz+v5j4Df3BB0XywaPscE/xbo9PEevUmob&#10;yEfrlM82JR85e/dkpFd2ai/5rPI18Olm5MdpE501C1vWr+2y80+fJ+xeqL216hQnyolnhEHK16Au&#10;PC/6zoq2U4oJE/NNiUbTwZ4s6KjBvo7InF7Z0IPRyAXmyOWDywa3rV2Xd7xGp2cesWPwwbk+77IB&#10;zEafJ37GnCFXsZHAbXID0ZPc3ga36T3P/uvIavai4DquO3BEfrksZT130kYPdotGAs0EnQV/V0q2&#10;VUbXa7OBA5fao49wn2B6AbtT4nfyUdCxicWlpHdnNZdON3sz/73Xs++c93fqNruC3c6XHFnLsG56&#10;7evL56w5NAVtQBfsTwB+k89G/jn2NxhDnQj+Xeo83QZHz0ZXLI6Do2ejV6JfQrNRDIfewD7oPOpP&#10;ByedN5wenRb7Ozpv9fe9P2df33ONKA86HzpGc2/co+M09w1Wo0O7jY1eggzCnijmS/JNsLXRb+BL&#10;9Gnye5Bz6NPwJTo184xNg42DLn3RRRcZve/QfZiTNu0jEBeetiv+lJSfkPxu9uzJyAYPebrwl3JT&#10;qpVXskX4u7Kiy574fdy+890KO2fIZvsHYfbBViLcLrfzztlklw5dbT+/bYstXtRtdQ06l+Qe/SRj&#10;2vuhSfkpcfFmu/LV6XcKLjvNuM7TS7Po8GCHRq/PXNhLX1RyZMDujoz2AC1J2L98c6Gd/plxtnSx&#10;sFv5c636Db0x6LVMXmp4Dv7bj/3Te82e+9n3fidmR+XErmJ3WD/JAJcPYJBjAOsNvcPj0OiNN97Y&#10;6z9HrwTDvX7shRdeCFiCDe4+dPzuXkcGH8APnuPq+j2yAf6Bj+Arlw3wXkcrvkHRverK2vONov3m&#10;kHOeSojetU9tlzA8p2OnftehuG5CtLGxJGsXnPamXTt0sU2dsj34qeKqp+ikllmY3aX9AFIt6r2v&#10;/6ETJ1Vv0aH9pjuVQ92ZVi6ZZILLHmQDMqETn77mJanB/DhOIxdcNkTta/e98Vw8n8sG5CH6C3PA&#10;OtHPAR8Fc8RcMW/EILCT8JMzv+Qk4Yujl4fb2uQfIIddnrscQ8bxGTKRzzg6xhb83Pi7e/Q9YTd1&#10;74xYLN2D3Uvs0YfkG9hGzpm+l0+dvrHB7hbGMz/oTKEneo/Ot48P34nNPh8+z/7ej7uD3fyXdWRt&#10;fY05ssZ8x7XAV3qvgR3o2eSaQifQEBjjOejwqdeRea6p8ykYDk2iT6JrY3eiY+I7dhwv9qUX4zjP&#10;B89EsZTPHFOdfzj658XH6G+QA32NYlxGbhTjMxgd1Z3dvo7yJM/m8eze/FDNAzyJnY0uDV+i8zB3&#10;+DHI24Uv77jjjqAzYduQ94+9jc+c53F9I50VH2rd6BtJ7UfgSdm1WdW3ht/I/shKN26QX7FRtscO&#10;1c/uUF5Jg7BzTW3Svn/TMvvEkS/buOkxK5fMahA+NgiXm3SuNr1uEf8mxadJ/bdD52TfApcLThvQ&#10;R5Qew+s+sVv2uDCZXLaU+L9TdlGZ8od+cNEi+8pnJ9jKxQlrlj2VFE57by1qaV3GOI3vO/YtE6Lz&#10;4uvhR77bXexmvV3eu+x3OcH5wSNs7q9//eu9vSHAFK//RrfHToS+o3uYeIwNXkA2uB3ueTJgOD4q&#10;8M0xnGsFHG9UzXZMe0y2Nym/skb9t2ulU6rnV1z4GxcuxYVDcfFFq+rEUs2qr2jUXrdxu+DMifad&#10;i6bb9MnV0g+1H09XpSWSzZZtk46o/6Wb5LOKCeslP1qy0hnS2yyu3LmWNvUh1Uioli0qG1qlv7SQ&#10;Y6djVD5wn+gcPpBrxXiNbED+4dsMNV+Si+6DQ59HbjJH+CzwX5DLj6zF1ma+0enxdzDv1BXh80Qu&#10;stYuHzhGcTq6lvAYse7uoBcXfK+sJ/7zAnYzx9jdiWB3//ahRtu+jXw08k/UT0e+DnridZOrllZ+&#10;AXUr9E/bh91hDaL8GH0d5cno58h1sJO1RJdjHhn8pq//8Fn0e5/3sIb6zs/N+nM+8kahHWrAoRuP&#10;gbsNjp8MPoXWwCP86FEM957H5FIjS6BZaBc+hZZd1wYHoXd4AIyEX9Hz0WEZjunwkQ/XdaNH/86P&#10;0e/8XH50fHYe5LqOz2C04zT8yL05VrsvHBmDrOFZwGv0aJ7PbWz8Xzw/tgp2NnPpujS2tuM2cg/c&#10;dlubGBZzThwcXvc1hQ+9J2TYoycf1xrLT6YamaxqwbLSh4lDkdPdov0Ck8LKdtkYKeF5RvZzVXXS&#10;bvnpSvv7o8faxFnbZJvLzy7cjomnm2Tvtgnfk8J8erlk1XutK79d11NfJvVvyes3gVYUF8Rf3i2c&#10;d5wNNNMXdvOZaJE8Xu6JPudb1ibs+7K7v3LiRNW5JULOHP2kQ59q+UDZLyor32iX6C/EJCM06bS5&#10;7/huLHde9yNztKvY7TKAI2sNvUU/89fIHGgcHzpxNeLf+Omwx7HB8aFD28TAyWEjPwY88hgbteDu&#10;o+srzhbV7/E3BbmgffEad6iXUXyH8jOrrKVTGJxosGRMcaNm9e1qFo3G2y3Tqvro9lqrS9fY+o3b&#10;7byzX7QrL9a+1lPKFFdSP/9cpbUmGi3dIhySLpBuUt/RZvU2aFMuTqrGGpOVFkNvj6kmMoydueDu&#10;Y3PZ4EfkAziNXECeMTyOjYxDjro+jw3DuqC3uG+cuAKygTlClpMXjP6DjEWnR+Z6/Gzo0KFBDoPb&#10;yEfXqVxG+NHXiiPrSE4e/qzQK0W59djSvg9M6BPLnkP6PKZ49yvEuwcss6ceVu57DTmj1MNLxqif&#10;ck59cLq7Y4o56DPFu/Zh97t5sVg+sQbFn/F+d7DbzxVkcT/ndX0NvgGT4U8whTxTx290Qny90Bn0&#10;Bn7Dp/jKyK+AHsEs9GzoFBscfxn0i68IrIO2scHBQcdxeAEMhzccxx3LoVcffFY8/Lvo0X/j2PzH&#10;8BmMjuK08yL3yL2C1/CjYzb+BMdsfAzuG+e54Ut0ac8TRc9hvogP0sMOfRq5hwx0Pxg8C2+jU+Cr&#10;Yy3QpRiF/RPxj6P/6qi67QxDMeI02C0bPCnfc1o55Rn5AbOK6eXVVyEvG7umLKF9eJfZp45+0V6b&#10;oT6LMfnGhaf4rNuJM8s+Dn0V5A/rEvbns43Czx26vvbgFa8HugGPA04X9HVoyHNeoMd3+MylF3Tr&#10;/Ox7QFy+Q0f2Ihl+8QL70skTbMnyhNV1phXvVnwkK/+k7jnfrt/LZ0+Py3yOc/dN933xwt78mfO0&#10;H5mL3cHusIaac5cNUfz2+eUzfFfgFfEycIWYK/4i4jvkUrluj78XPRWcxwZHNniODPjtssHzZNAJ&#10;ov45eK2WXJltihPXqva5Ybs1xqvU93erdPgq2czC78aYpRqbrbOhydoaVIupPbPqM0lbqt69Q855&#10;xa64/A17dfJWq2/vsNokMkV9hRraLN3Yakn9vrWx3prj26y5o9IaW7dZk87V1BC3xgbVbnG+HTvj&#10;1AUdvi7sPQBWO14jG4iTcb/INJcNyDieB5mHbICvXad32YAfjtgZeg7ygdgDPeSpxWM+0emxnbC3&#10;8ZcjT5h7ZAMyAfz29eLor50WQv0GWE38ShiNvADL6X3G/oBZ9bnJZCVnpPd7nvlAI89cuba11N8J&#10;12Vvp/S/tGrx82EfMR0lJ/KyD/w6Th/7ju/E8/7mZ1ex23mTo69xX3PteAF9QIfgN/o0dSJgODFw&#10;dELwx/Vs6M551DEcPkXPxh8UzVkB36iRgrbRSV3Xhv7hA3gC+mS4Te7+qOgRXmJEP+vrtf8uisuc&#10;O8p/6Mpc24fjtOvOzIP7vByvnSfxK7j/y/NDo5iNXoMMc8xm7uBLMJucE+QePMpcch78/KxPwOse&#10;7GZNwn6c1GmK34Ldq95GfJ4RD6cUT05qJNT3Md2mHJ6k/OjKJ8nTT0H+rbqKNrvthhX26aPG2axp&#10;MdsR12+la2NrZzW6qf8A5xU77FKMO6e9n/JZ1XHKrg89mMDRHuwOdSaO52B0D8b2Yje/Uz4vdnRG&#10;/v2k/Pj0QF5T2mLDLplrp35+vC1YlbCqVNoaZfO3C7uTuscu6Rg59A35CcIekJxHtPqO0ddnxb/Z&#10;y967fPAj87U72M3/o/K/LxnBb6BLjvAVvE59CrTMwIfkPnRia/h+3QYnpwqcAvPR7V02wDPY4FE/&#10;OjyGj66ybKtVl0u3r5RMkE1bX19ujc2bZBdvtLbGCmsTH7fWbreWGvnN1Hu/qrbTtjaptm1hh515&#10;1ms29NJZ9uwrlfpMuTyNSaurVt+iGvULrm+w9nr5yHdstcamUmtsKZPNUKP9qtETwC3Z0zWqua4p&#10;xKqDfJCMqNpWZZXVlb1Y7bp8sWxAD3FdHruFOAG6CrKQ2Jnr89jayE7mynNe6LFBnBLZAG5zZP8J&#10;dB9sD+SyY7fLatYjOpxnyCPv7XumWviMYmFBrognM8ppYR/ujGL81Hw3N3fZyy+1G9j9+KPKVRN2&#10;s69nKq2adNnZSeUcsJ8MI/R7kizy6+w7FsmpHhnEmvQ1N7uD3ZzHz+drXXxueBbacJ8McRVsZdcD&#10;wRliseSgoyNCc9SKwKfQITokORT4iNErwXB8wNAtfOqxcMdw6Bzb1bEcuxbMhC8YbpvDPwy3hf11&#10;FIP5zt/7kc/8P1FsRldg+HX6w2menfsDq9E5XId2nuSZiGcjizxmhb4DZuOTgC+JB+ILR86RSwAv&#10;ko+GzYKsQ56hx4DbrEuUJ3kdsFy8khZuh/0Q5Ycu7IMsXVtYl1GPlU7xYrvs7Q7lmsXYXyShHJt2&#10;+dGFxRVbEzbi+jV2wn/XekxsVW6a9hTopO5UWA9PKr8t0yJ9Qfk7OdWB5xSLzulcXcrvIW5dqHsV&#10;fQo7C/RTiM3QS4367EL9mO4l+NeF/9LrU+oF0xrXniU6Z71yg95eE7ehF8+zfzxFfpklCdvUrL1O&#10;OhRnk56R0D1n0RuE9+zfTG+Mgo2/kyfQDfL7sPtdsiDKz87Lu4vdxefy935e6NBzY6BL8Bs+IL4N&#10;boMz9GGDpsmPoR4Z+ge/yXFFNmCDIxugeWJsxRiO/ops4BlK1623so2btLeIala2qPdTxRar2bZB&#10;Ov0aYex6q68ss+3lss1Vf1i1Pmsla7P2VknOJkzvslNPm2tDzltgD/2u1lZsle64qcu2aF/v7erv&#10;1yw50ly3xRq2b7L6HYwyq61mz+rC2Fa5zSorCn62ioryII9KiY+FUYhbo1sgs5APUdmALo99Tf4Z&#10;sgEfA8+IvuKYjXxENiA38VMgR8kpopaeXEDyhLGTqOEmBgHe409k7pHLDDCY9XA5zVr56F0v+FH8&#10;G/q0B7+5eF1+rZzkRVZ6PdjNfgfs5dIg7B6rePeAgUvskSfUR0p6UEb5q50p6fnK70uon3JGuJCV&#10;zzwrf1yhP8tO/vRr7jvunJNi/vG52V3s9v/3deRa8CT0EMVv3oNtYBM0hq0InYHn3muJvCtsS8dw&#10;sAs9O8qn0CAYjh0OXcP3DHRuMBFsBCfRu33AI+Aati/3EB3gLvgLJnME54sH3/EZ3zP4j/u9OWfU&#10;pnac5ui6M/eFLIEnuVf4Eh0avOZZeCb0E/RintXtbHgOvmSPNnQd/OPwJfLt2muvDQMM55mZX+c7&#10;jvCkD9aDkaJGJt+i/C/yR+jjKEzFtyyfdF4DH1hadiu5thW1cVu9oc5Wl+ywNaqlnipb++Jr1ttR&#10;H19iv/7PuE2f16pnSdi6haoNXNRidZsV+9N+ZMmYZIHsX/g6JV2b6/ZHf04/SeFpRlidp/+S/Pe8&#10;po62uj5my5cmbMGidpuzpMOeeSVmZ5271D570nIb9ULMpr7Zqe9abdUa1ZJXyi+HDqJ54Jo8e/F1&#10;vfcLGO7X3nd0XWrnkTnZVez+U+aR9WBtwA/Wx/1CvMbfhQ2OnQhtQ+fIBvRV9Fb0e/xK5MiA816n&#10;4nFwMJwYGzwV1e/XLFtuG0pW2Eb8dCWyxdeUWukG+erK1DO9fKWVVpTY1k3Vtmp23GbIZpw4oc2e&#10;UO/9u0d32gmfXWX/+7QNdtOdTfbspE4bNyFp0/R9yaIdVi77oHLbRo1N0gWE29sq1f+tVnKh4Pfe&#10;Wi4/W9km27xlQzhu2lSIja1fJz1eA55ljpEN7nfDd4BdwsAnDl5js2C/IBuYH54b+4bYmevz2ED4&#10;Mh2zqfFBvqLzcG7ih6yP19/AI8y9H31dojzDZ9HBd4yc5AW5rt3yzeFj65B+3ZZsV/1KR6hNGTMx&#10;bnbgXLv/iXLbVMXeKMLsNu1P2EYum3iSHDXZ4emuuOrF6GdXuM6fQj9742+Yn76ee09gN9dx/ozS&#10;il+fe4FGiXuff/75wW4k5kWeCtgNTkGT4BY0im4JfmOHQr/o2tAyOih8CoZH+yg6lsMXbo+7zcvR&#10;B9jqfjXHdTAYTO5vOEbj3+I/6Mycj+u4PQ0vOj/CN+gU8CL3yOCe0aPBa54B2QNeO2bzzDw78QTk&#10;FvYHujO4DU5feOGFdu6554bPOB+5c8wpcw4/Fg/400da8aq0Yt2FfZeU2yV8DPuGgZuyVdl3JJMj&#10;LtVtr88pt0u+M9ZO/qfn7OR/nG4nnLDCPnpUpQ06eKN9+u8226eOE4Z+cqmdefxSG/rFP9hjj8yx&#10;NtnZaa4nfs7J386aR+WB00DxMaffBXsYPUJ6OrY4+zO9OmmlXX7xNPs81//023bM0SX20Y+W2iGH&#10;b7RPHLvUTvnsGjtNnw85dYr97NaZ6qlReH6/Zn90X3z9vf29z5MfmY89gd2cl7WBHpE9vHYZwXf4&#10;59BbzzrrLBsyZEjAcDAJ3R67EuzGDsfWJBbuuejwDrIBXkI2wFsuG8iVWbp8gS1Tv//lS1fZiqXr&#10;beWq9bZqg/oxly62tWUrJY9q7b6frbIz/9d4+8z/fN2O/9x8+9gnS2zQQVV22GFNdvQxFXbs8Qvs&#10;08dPtX/4+Ggbec8KW7621jbvKLeSKmFv6SrbVFlhazZvt82lZUGubNgo+bKZIfmwviCLkBMlq9fY&#10;iuUFHR7ZAA8jH7hf9HgGOgjP4JhNrIB4IrIBuwZMdtnguWjkG7PvKjUm6D5gPL5Clw3MNToT9pTb&#10;3lH8jvIM//HB58Wyhd6mXXHhdpN6xyp2NX9+q3T5uI2d3mj/OrLWbPAi+8Et1fbShA6bPbXLZk5J&#10;2Oy3ZCPFm+QPEz4oNpfSXggZ+dP9Ons7D/b3/MxPX9/tCez2tXZa4Lq8hl5c34YWwE58YPQRoffX&#10;8OHDAz6BVeA4tBm1w9G33V/meSv4j9BLoXPoHUyEB9C70Q98uF0OrzDAVPDV8R2ewmcFDnNfPqI4&#10;768dp/vTmZEVXB+7msF9+eBesQ+wsZE36NE8C8/F85G7h51Nvg4xK3yI6DX4v+gXf/bZZ4f38C5+&#10;QebR+cpfFx+jWJ4Bm5WPRu8Sck/Cnp+q52b/I/gpK/92VrWv7M+1fkeX3fyrMvvUiStt0AFbVPch&#10;X9iAVjvg0IQdsH+7HTAoYYfsH7ejD620b5y2TPv9af8w9hjqbpJerhoa+dRy0g2Kaa8vXs2EPFbs&#10;/x5dQvSaUS1JQ0vWfnjjavvE0St1/SqNFtt/v7QNPEh9Fwd12kH7NdgRB66zr560yB4btU57RUh3&#10;QIcRveGD74vm932mORZPRoevkR/5bk9ht18jSrfIB4bTKpgFD2A7gkfkWOGjQzaQ6+G+dPgFPdf7&#10;RbifjpxrsDzo+NiuCxRzWzDLZs9T3/95q23e2ytt3nLp/SXKhS1ZaLMXVtnDv6m1C768wf5m0Er7&#10;8OGi9wNqzA5O2gDR2aCDG23wRzbbhw592046br498VizzVxcbW+XrrVFZSts2ea1tnTtFlu0ot5W&#10;rV4f5q4gH+RrW7VcMgff4NIgj5AP4LXLBmwP5AL+SHR57hkdhPsHs8lzwX7BzkZ3QYchJx/ZQOwR&#10;uUn+OPoOvU2RhfjGke3gtMth5pbX6E3uD+U96+By2XnT1wg64LWvVS/WS1ag829ZV2dX/fNYO+mI&#10;eXbcRzbaUUestP925BazQU125GGtdsxhFXbCX5XZ6cessOuvm2Krq6pVXy/Mx+ZnzXVuv2aUHve9&#10;3smf0bWIzsuewG5fb67pdOOvoQFecyQuiy8HTESvBpvIlSYnnXgucV3nVXpz4zPz/cnQPdG5GeiX&#10;0DhYCJaDi/BAFM/hDwb8Aq7CP+i6+K4ZbqtzBBP7G/zW/VrwH+dicG7Xm11nRn+GH+FD7ovh/Ahm&#10;c+8er4In0VPQWbAzwGtiVeT2IbuI//GMyCl0B2KEHtdmPv/UQVyZPuY5arrxm8vGDXUaxK5S4ifV&#10;d2WEvQnl2dbI//zSdMWXh5bZ4YPLzAaqX9KhwuzBWRu4f8oO2r/DDt+vzr5wbKk9fJ/2akhLLgSb&#10;Xtit/2ekDwQ/uK7pNBe9T/+MY0Y2dhqbOS+fmvRyYuN56eXsf/CierWefc5WO3TwDtvvwJT0h7Tt&#10;d0BOMbW8HWhtduzHNtqPhssful4xNN1zSs9H7yb2VH6Xb1xyozgGHr2PvfU168Kz+5HXexK7wY9i&#10;WkBWgA1cmxoJYlTwEHY2GIV+T50KsgG91mWD56WD4+i06MDwVcBz5XG9LF4bP1W5M9MUH586W/Jh&#10;sU2bucimvzVT+CtMf/tNm/q24u2vVNiI79fY//irEjtkP9mOA1vNDskIh6QrDmyX/lprHzrkbRt2&#10;qXJvJ7farEWbbc7KJbZgtez6VSskF9bYgrfKdCzY0siFgozYqb/jB0cuIZ8YLh/Aa/QN5AK5Z8g0&#10;/Ao8OzHEqG8cOxv/G7Y1mM2RueCZ+R9zF5Wz/tplMe+Z5+jnvC9ejygv8B3/Z+Azpwcde3m2tmif&#10;3zsX2z8dt9E+OrDRDh4Us/0PbrH9B6c1X3H70P4NduTArXbuievsuTGlqqPTvjHiyzZhfwfyoke3&#10;j9Jd9Lr7Xr+TJ6PzsSew29fB19vfc11/7XTAET8ZsWCwzOkSXRKahGfBMWxz6BNsw6cOzqF7Q9f4&#10;z8hj8VoSfEvQMDiJfx3MhDeCDt7DL/APsSQf4C185Ude9zX4nv84/7kN7efnyDVd73de5J4YPCOy&#10;BQzm3nkO/AveO4F4FblnyCnifswHv+ea4DXyDJ3Z55L5i67nH3vdJezCJqV/YVY9V/LiP+o0go0s&#10;WztLzok+b1FNNvnbG6tSdt9d1XbyJzfIzq61AYd2Creztr/k2WGDknbs4dvs6gs22VLljQXcVT1I&#10;N3spyv7OCHfZo8HX3O+Z99HP+LxL2E2fY/oe04MNe71bvN2tPPay6na79eYaO+bIatlCCe1RBG53&#10;2gDZ3wcN3G5nfXGLPTumxtoVY2f/cXq8pvWM7CO6s0dbjx67D7v7pBdfDz+yJnsCuzl/lPd57df0&#10;7xxXwHdwiLgWeut1110X9tNBvwe7kAvEksidQTYwkA3IBXRh5MKY342x0WNUgzr2SXthHNg2wV59&#10;eZpNGD/NJr2mvswzJtiU11+zCTOm2djJK+yeuyvtjBO32oetQTpiu+K2GemLonfpqoMPbLK//9u1&#10;9m931tuUaWU2ff5imzFPvu255N/IRz9HeSszFko2FOQDuIwdgfxBJrgtjY1BDNAHssrzW5BjyAZs&#10;FM8/47m8pgS5yJ5fzAGvsWmQc8hPcnKQEVGZ4HPKsXieo+/99R+TH34eesF3Sz5klaf2xpRmu+js&#10;GvvIgY02aJB0nQM7bODghI4t8ovF7bgjKu3H15TbevnWc/KRk5PSLl0hIb87+4D7Of/YtffW7/tb&#10;mz2J3cx1f+vC59AYuh8DPqUmG/sVfRl+BLucVqkdoeaBfC2+wyZH90bnJi6MXgq/onvDs/iXOA9Y&#10;CV/AH+izyADi5s43foSfHG85+oAvGP4dv2NwDs6Fv5vB+X1wPa4LH/rAHgCrnSfBau9figxCFvG8&#10;+BwY+Af5PXYHuXHUw4LZzJvryz6Hu0LTYDf7coHdhf1zVectjKWmivzsUJ8tm7xF9Zgt8lm3Kr98&#10;1utNds1lG2X3rrMBkmMDhZ2DB2Xtr/drsy+eUGcP3FtjDa0dAXfpkdKtc+fVHzKn+vEstq/uOXqP&#10;vC/+rFu2cndePoAunk/6hUZeNWfdWeIsXTb+xUYbcuZW6Q01drDuYcBA+TL3j9nfKPZ9/fXltmyF&#10;+j7Ih5BVDgz919KSLaEPK1gtOuwd+7B751xE5sXXw4/M157Ebs7vGO704EeXB8gEcJx4+H+xd97h&#10;WhfXvl+56Se55+TklOfk3pN7bsqTk+ckN8Y0Y0WN+qTn2BKjiREVRQNYEixIL4piQcUSGyBgI/Zu&#10;JBpsMbbYEJCyK5vd+9v3+97vZ969cHyzNyCCoPv3xzwzv/mVmd+aWes7a82aGXAJPsNeDH8gF1w+&#10;oIvDQ8gGxvjIBngLXGNsPPuiC+3yK2fb766aY9defa3Nu2ahLZh7g92wcIH2EZFsuGGxdO7f29yb&#10;H7ILLnnRhv+i1v7lwzX2wQ/IzvSBnOa8c/ahD3fZP36iwfbea7VdelWtcP5h+/09ssvLpnb3XXdr&#10;75bb7P77NAd2h/xybtc6tjtuk4wo+5UxZkcm+Nid+TH0DPRqArIKuYCOjRxDpiEf+A/s4uxphR7D&#10;vBk+qtjh+E9kDHN7+LsgG6CVj4Wclt6eHkP3OL2BL6K+sMk88VA431Q8jt1uzdqinXl6g33uM1Wa&#10;x+ow+xBzDL32vo922cc/0mz77V5l111Wp/V4mqOTH2xBa1lSmj/tLrCfxBv6/ibLfSt1fA89O1h7&#10;bQvsjtuAcuOy/ZoYHvX+5nhEjB0d2zb9mb7LnqrMd2FDpu/Sl/HLgF/RS+njBMan9HvG3fCA43kY&#10;f1977YZ1ovAL9qU4gPPwk8ek/drziN13DkxGHyaQZqxMOR6Du9QDOz/yA5nDvAA8ST3Rrwn8DzII&#10;XRu9gnEIYwD0esbQ0IcAXdjrjTQyzekV0zam+2DpMnajj8qfW/upsF+h+5qXfdXEW8LfTvmip6Q/&#10;p7R+umpt2i6eXWP/8R/PmqFzv79PtvKc/Zts2Icd1GT3L9G+zNLV2ZMtnCsS+JHzeYXfFe3v9fqb&#10;eoPTjOXBbHC3xFwY8/Hibd1bvqzHxp1VY//4z8vtox/VXPeHNIb40GrbZbeX7fKrtQdmC/s/sD5d&#10;+1xmGQuWxwDJerBo3LIReebt4THttC2w29ufOC6LtOMOMX2cwDws2I1tjj6P3QlbFnzEXDi8A9+A&#10;bWA4PMW418f5jO/P1rOzzj3Hzp8lX9iLzrc5F8+2yy+51K6cc4XNu2q+zb3yervq6kU259qbbNbl&#10;D9pvz1pm//HpF+zjH2u1D6qff/hDWfvYxxrt0595zX565Kt22QKdbbtovl27gDVrN9iNC26xGxcK&#10;n2++0a5eoLXo8zU+UJg797ogc1wmIB8IjOMvu2xOkA/ICOxujDWQC9SXOQHftwG89oCMc5mFr04s&#10;O10uQDOnpdNzMJpXtkH8nKf5lgfPC2s8xZN92O20r0NG7bX47kb7/n+vsI/8XZX9j/en7eMflb3i&#10;Ix32qX+pstEjq3T2QIvWb0puaQ1pSb7pWZ171Cuf2Izk0N98fyP9dEMdhtAz0Geg/95W2E153ncG&#10;Kpu+5r5r3u/iPPgUXROfMvRe7EdgN/aimF/RV+FZ5oPBefo+ejk2JngBGzt4zhgcXARHwXQwNQ58&#10;H72duDLtecS8yzf4ltvnuOb74DMBXgSnfUxBvQjIE+qLzHE9G59QcJtxNP4q7OHm7eR9GjpCK2gC&#10;bzpd4+c8vam4jN1luVk+e5P5RXRexr9gr+bBtSd5R7ZB88/amzyjvdO6cvaHPzXboYetlB2x2ex9&#10;afuktdo3/7PGpp/daMtqtW+z9jzkDK+CeDmcCSibeZ/WozE+r6zvQHUMc9zCbXznwGp09hL7vahu&#10;fdLJO3vTdrv0/30PqLUPWpt9WLrQRz/+tI0c86r8g7R/nHTtVI/2Z0Hea181zoNiz8by3Pnm4ddA&#10;9Roqec6jHvPf2wq7vQz43dNOZ67RIenv3teJkVPgN32JwJpP/FKxpYHjnJsAH7HfATo5Y2L4jHH+&#10;WK3POPOMszT2G2eTp2rfl3PGCysn2YzJ58hf/DI7f/ocu3DWFXbuJRfbZGH6qdNus10PeNA++Q/V&#10;9nfCob+Xnenf/qnBdt7jKRs58QGbccV86d6XSre4wuZcdJVdMusqm3PB7+QrebWdd/ksO/8i6Q+z&#10;ZbufXZYRyIQLzr8wyAb87M4+Wzg9Y1rY2wI5hQ7CGhLsCbF+jV2c/0BPZyzPP0MXpxV0YFwDfVw2&#10;QFOnK7T0wLO8NxC9/XuV9zy/MmY8HGzmJekU+Mzo28tWpm3S9Ab7/OfW2Ife12Yf0/zCR2RD/+r/&#10;e1nzFvU6q0X2PvFod5P4uk38KFs5ZxRksLX117OynOS6LLcGa5dthd0x3SmbvuN1IIY/6XN+z/se&#10;eTGme5+jnqzJov8yt4O+e/DBBwcMpL+znvGQQw4J/m5cM08OP4CX4Dpp8BM9HWwHKx1bPSZvY8HH&#10;BcTwHD5lBL7LvJtfY7ujTMYahx56aJAr1I1xB2NoxtWsMSMgH4mZ14MW0MEDPAg9iMnzGJo4Pf2d&#10;mN4bSwdfNem17HvCWSTBr1v4ynldxYC9nfIbU12kc2czOutHGMj5hrXal/iaq1vkf/u89JCSffKD&#10;a+zYw2tk0xdmS9/OZSUzZGMv87LGA/om32fPF+pOPTdWr15hdIZ66dmS9idnH7ac/Fj5Th/ncWve&#10;+5VlaTvjzGb75Puxy71su+37lN16T732x1LdJRuQIZm8fGhTwm7OOOAfNXce+6axFi2sRxtC4/aN&#10;0d3veft4TP62wm4v02PK9HKJ6dv0de//yApwm9gxnD7F+8ScOUBd2bMB/xN4HhwHtxnn/1hrKg86&#10;6OeaIxb/nXCkjfnt0XbKb0+wk0aNtdNPOtvOPHW6TTxtmk2aKgydOcZGTphiR55xo/37/35Waxg6&#10;7Z+ERZ/7vy/Y/offaMfPmGknTdR6VukF54wTDp92rs08Y5bS59nEMyfauPN0ZsNkyZoJZ9r4CWfZ&#10;xAkTbfxZE3QOwBkBo5ELo0djQxwR6sZYw+fvkQ3YDZBtrFFl3Qv7SCAPnef5Z2gUy0hPu4zgGZcP&#10;TmN/L76O007/OG/wNOMA2cQYa8PX4jPO5r73j2323R+8rrEOPJq2T/zP123s+EZ75rUe2fEy1ine&#10;7NRei+jdJeF4r+znKc2HUfZbK1/v6x+HWnA6eV+AF5hH8rNIaH/nC2gD/2wLuoJJBC/PY8+PeZd7&#10;1NdxjL4Kv7InKXZl1lWjB8MXYCrhRz/60QbcBD/hZXgD2zt6OtjuuO7YDt+QxubmgWsP5PGeB57n&#10;e4zz8S2jDDAa309wmzoxLsD+he7P2Jl92tCt+QeXTU4H/tH/29vH28vp4/nEW9IuYcwMnhH6+z/7&#10;HRaZoxZGlhTAcPxQcprzzmtNGbiZlu38JWHnUccut399X5Xt8Z+v2C03tlpzl85MBLulr4c92uBp&#10;BfY8LagM5q69nI3FG/Y7QxbIX41Q1Jg8nH+gbxe0F2N7d9YeXZq2Q/dptk//w0M2bvyTOi+iSf7x&#10;zKHJV12yIJsu62bQtE9j+7hMaEg5vi4lvjdU096/iOlTTgeuGSNja8KO5PnvVEz5tFfMI3Ea/on5&#10;xmUDeihzbqxrBvfw8/7NqadpzD7BJk0Zb78Y/lM74Id72cE/+6EdcujBdsiBR9jRh0s/PwZMHW2j&#10;ztD+oZOG2y9/O812/foj9oW/r7EvfGKV7fK1JXbQ8Dk2euLxdvK4kTb2dOkGvznFTjtJfjijJTNG&#10;n24nn3KqjRp/hI05eYydNOZUO/GE0TbimONtxLHH2xGH/zLII2TR8KOH2+lnnB7sgsgS5uGoK/4+&#10;7E/DOJ5/dZ065nnn+zgPWsTPeht52/r11ovpJ1p7Bm8H25bGEppnq6rPyp+gyb706SX2KWuw7+36&#10;rC2+o9lqO2SX62Mui/2R5d+mPRD7NE+eZXymNt569do8WRP383e67C0pj3aM3/N2ZZ0R86tgN/qf&#10;9wl/Po49HX9nS9NxOV4XYs8n9uuByvV7PMeYvEr+XL7PCjIHe7jbxrGFI3/gTWxr6OjMoTPmRUdn&#10;vgxcJ01grD5QwEeEd8BovgEfgtmUxfw2fnLYzymXOTn4kb1c8CdhHA1m+ziE+lf+l+d5HNPW8zyO&#10;772VtGM3+ijf4t2wX7HwsYSPePATF29pXJyBvxSzX0uf8LmxtaA5vjbb6X89YWOPqbJn/tKrc8Cl&#10;L0tnzwf893+CH9V+8lPDRv9W6vfGs9SNb5Rt+UXVj/O5X3ytw35+4FL7xlcX2gN/rLP2To051Afo&#10;BwX5vgQ7fX8/4v+8P/FdT/t/v1HWltbxvfUedKF/Ol3QZeEd5mI9b6CY97YFTfmmtxmxl0M65iPq&#10;5PeIHfPBNPy4XntFZx6sWCk+fMUW336jzZp9tl10ic4ru/xiu0xz3uNPn2hHHnaUHXzgT+zQX3zX&#10;Djr2APvBr46yXb71O9vp/yyxr33uQdtzj2vsx4efZkeOOsiOGvlzyQnNsw8/2o4bfpSNUPro4cfa&#10;kUofNuLHdvgRkg8//YX94vBf2cnC8Esuls/7764KcgH7OT5mrE9FNrA+Fh3ExyH+X/5PHsf/F7cB&#10;+ZuiR/z81knT3tjS1P8lRxgjF3Tdrf3Snnqy244+7AX71Psft+ln1mtfRvRt2cY1/s/L7zSM63Py&#10;qeMd+Fb13zp12nxehGaUWUk7rwdt4M943vaMaV8vn3p5ALtZv8D+ZvhN4I/lwX218I9gbLgtgpfl&#10;cVyG5xHH+XHa78W+ZfiOIW/YJ5A5b9LYzMHanXbayXbZZRfbY489Qth7771t3333NWLCsGHDBg17&#10;7bWX7bnnnrbbbruFb3zzm9+0XXfdNdjLKYc5bi8T/KZu0I66UWf3MyFN3kB09X+O/3Hrp6FnmaaB&#10;fgtYC4vfzXW2MIS5dv01i2UjX2xzr1tsC/XsDQuvtWvk4zf+HO159e3r7aQRt9rsSxbadTfIL+cG&#10;neO6UH1knvZ9Ulig5xcsnGcLFuk7ire0/gsWqM8t4H1953qt2VU9Z82ea3vtPdG+/PVTbPoF8+06&#10;ypu/SGXKt3CRfBCvv2pDeazXQz7Ci9hb6f+xXcP5YajHLguIHSOhCWNO/DgYp3q/JI55LfSfbSAb&#10;Bvqu14H+NBjvxPfK31BfnKczAeaK3+ZdbxddfJFNnaH1pmdPsmkzJto55063kccda/vtNUy69Vft&#10;27vuZN/c68v21WHfti986Vf2hc9MsP/6/Fm2087H2Lf2PsD2+v7XbNh3drO999zP9t1jP9t/n2Ha&#10;L2kP23e/vdQv97Zdhn3Ldt99T/v2t/awvfbYxw772RE2bars65rnRg4x3wZ+47NGXakj9PR/K9e5&#10;LGtdbmwJ/7isGYhOW/K9N78j2SGeW7gI+QZ/zrcblF60cJH0mJvsmCNvts/+8zV23LGL7Pw5OqtY&#10;8mDuPL0j+i+SfFk0X+03d7587PV+vxx68/e3DdZ4GdAYjGBsiv02HuuR3tGwG76EH2M+JY1M4x+w&#10;/zIPjN8HASzyNHZfT4NNWyP49zY3HqxMryexp8FQZI77jxGTxzyz+7EwF0bAZ2ywUPkM1/i/eMC3&#10;hDT/AD8SKAsfNmzk1If5c3iWtP+D/7Nfx/HG7sXPva30tCk2lRC3pa6nTZNMUzxj+hQ7e8KFNukM&#10;ybkJF9jMqTPs3BkTbNrM8TZOvn9Tpt2h/5lv086RP97McTb1nLP0PfkPTJxp0yZqrfoU2gLZqHem&#10;T3xzOXGZUXqK0oS4TmValOs1deok3ZtmEyafayNPmWHDx0y20yaeJ/rOsqkqd+rkfhr3l0efZf8e&#10;/HHhRfdzQr+hz5M31DHb/z/GbJcP3GN+h/k0ZAPt4n0z5jXPi9tta6QH+m6cRzouh2vnf88v13OG&#10;+qPO75k4Q2u3ZwpDz7PzxKMXypfs3PO0Hny2+vPkM+yUUb+2USNG2qjjxd+/Ps6OHa19kY4/zY46&#10;ZqYdc+xMO27kmXbCmJH2698Mt1GjT7BRx51qo487WXPmmjc/5VgbfcpxdqJkyYgTkBGj7cSRo2zU&#10;iWPkIzfOLrpwdpA/2OSQEe7L6nX2envs9Xf9w68Hi2O6+DP0f09v9Vj8PXXyTI1/JN+mam29ZMas&#10;c6bb+TN1/vrZ59v0qYts5DG32SljZ9sZk+VLAF8rPpswfYJ8BWbYlEnTbLKup2hcs9XrVyFHKr8P&#10;vfBRWqr9NzlTDVnAmJ75Y2w1sZ7rPLIjxPG4mvrAq8i1hoaGsP6CNRjMFcG3pDlny8+69HzuvVMh&#10;LpN0fF1ZB+5RXwL3fC8TrkkzD+bnctNm2LDJ83yu48AzHvw55qTI4zs8y9wU5UIjpxVp1qMSQ0Pq&#10;4vV2WnLf8+L/IG+g/PiZt5OurdMZpXVV8j1T6KdVHNfV1ar8Gmtao3MLVzRbzcp6a6iqsca6tVZb&#10;v8Jeq33V6tp6bE1ds+a3dHb6uuVWXadzFmtWW9Ua0X9Ng9VV6xu1a/Wd1SHenPpW1+vMIdqv//83&#10;0AHa1oqWteqL1ToPpkb0aWuwqrZ1trpGfXStzhFXXWt0DlQtNG8o08/3qWCtAnwJf/ocKdc7Kn9u&#10;Lxnh+A1tSFMP0qxL9L5NP/F2GSzenLbe0me8zPh9zyOuzC/Xt179ot5qqsWDNfAlocyPgQfq10o2&#10;VFmr+LqjqcM6GjutrblD80NNVtPSZNWNHVa/vlPz0DqTu6XBWtrXWYvutSqvtaHd2loadcZdnfLr&#10;gxxZH87t5tm2cI4389fUjXMPnI7O+35NPak7zzkvxv+yNdKV9Hk736yrlayrbhCvirZ1km8Kzesk&#10;MyRT6qurdPZpm+Yws7amVue1iG8587S+Vmev1gtL6lfpjFTJCLVDtfJqxPdvpy5v9V3oQMAex3wK&#10;dmfkAn2dMT1j++3Fg5XlxuNo7jl2O686n3p+5ft+7c/59TsVb065m3qG+/5/G5PZm/pO/M/+TfLi&#10;90h7oD/4O57nz8fv+DObuhc/t+Vp5k7614Wp7gN/R89ofrskX+2SzicJftp90lPzrNvqlW9ap3xT&#10;ZFvSHBdnmvRpnQhrupzGzFEHX3GtOytFczUDl1WuA/uf4f9duQ8adArf1fxYOOuMOTLVIYtPPLSW&#10;bzohrDmVTzp7mTttHa/hSXx5aI8deVy9Mfpsq3tOX+cLb0OPKdfpua3qsLnfpR4bq0vlvTeuNXZT&#10;f+Y6rJGUfxVrEOgz4b/7522Zu/V1CfTFlPw1etSnMszpKoT7+kbgH38Hv0qtkcA3k/sF5Zf9LgeW&#10;A07PUBf15TjeXDpsyXNv0GIwnt+CfGgCHfBP1RlHJXAPuoq+efme5EW78nw2Ni7musvyI9Qfmko+&#10;sJ/ilvzP230nlgWO29BoR7THedsRe+D/SSPPnBYu78jjnvtvkk8/31qBb1d+y8vw+nG/8jmeiZ/j&#10;Geru+cSOmf4P/j1i7vk7/v9eRvycp72O8ffj8vlefM3zfk3Md4g9z+9TdvyulzNYHL8/2DObl6/6&#10;Br/tfh9/zg5jHRdrqkM95fspn+7Ae7qXll9JljODWK+V1f+kunTOyDrtw6Y9lXRdPr9EuCj/dPZq&#10;A8tZJ5bXXqsF8TJ7tW1OvTbQe5B+Qd3ywm9CEZ80fRv64TPDvqmMK4ryhQlrwCK603/pB9iW+AbX&#10;BOrkfT6Jkb/lQDuQhj6kict0LqfLfaTcn73/krc5bfx2n4nL9rTXkzo7r3k5PEMdy3sQsfZB7S6M&#10;Bb+LwhewNqs9vnI69z3sycfaCu1JxFrHnLCmR/e7hT9p0SEHDsED4pVS2JNE+/6yf7D2P+DM3Dxr&#10;EnW/ICxiD376GOV7nagHOh551M/vxWmnu9PV6e//M1jMc5v77GDfeCv5geeEu5wDmtYaL+QJeymW&#10;JCuKOqM7r/M+ezKspdE9aIIsEE2L0A3ZgsyUbMnrHcJbKXtrPAutGMsjE5ANjO0dK+J2c57Y3jH1&#10;9Tp4W3NNmvpSd+9Pft/p5NfE/o2NxfHzm5P2b1Fe5fPci/PjOnGP5+P7fs0/eZr7/Jv/n19zn7zA&#10;33rGv0d+HAbKJ68yf6C6eR2I/XmvR1zGO5XuQ1eWX3ioq/TVwFsaKxeU7gu6tOxH8jXPyqebfUV7&#10;tf9wWus/8mB7Wnq01mMVi+JD7b2S13VGeyWlM+KBvHRh8WVWvJgDuwNPipclIzfn35x2ccz+6ATO&#10;G0LPpx5p4XRR+zGVdGZKn+pZ1Fie/VdL1ElnAbu/u7crbUtwPqWf0zcox9twKMe0jdMcOkA3pwd0&#10;c1p5G/qzA8U84+8OFvt3tkbsdeBbpImdl+Pvgx3sI1jWBcFv8bewmD18ejqVL7xhLNgne1Kh2KT+&#10;1KI+l9a++NK99c2M8J7ze/LCphLYW2zRc23a00DPyLc61a01GSnxh/gIXZKyoaMHsMHz6IduA6LO&#10;0Il7xPH/kOf/RPqthsp3B2uPLcrH1gAfamyTU90yGvPktQ9TQetI86JFthe+1V7GwmdCjnVh7P0A&#10;vwY5008r8XOxn16b+r8tqme/jI7fpRyXCcS0EbQiTbuQJo/n4ve2R9ppQtme9noRx3X3dPycpyv7&#10;gudvjdjpQhleTlxfz6ssi2cq7/l7Tv/4n/z7le/E116XTcXUhfe8DvE3vJ5+35/1/Pja6xvf27Zp&#10;+qWCZBe4iu0wBPQK5Rekb4C94Zwx8VZOGMwasCxrOqRDl7SOuqj7WenXeendrK3OIeNlk8zqffYn&#10;DvewpcOXlCNabTLwXMWznAOWU8jq/YxCr+jdqzFEON9bsgFZ3Kc6ljRmKGksAY7nVE/o7sHLdT71&#10;mPxNtfFQue808j7sfRLegV4Ev+fPbq/Y6+blextRV9Ixv7/xrPq1+gl9paA+yVwP++fmZE8Cewsp&#10;9T2thSzq/NtisVnfadMaJu5Lr1SfzKJL867oAGb1ldarr7XrWn1e76bBK+neYd0l4wJhG+Pgcihj&#10;AfWizpX0pI7Q1uta2W/9Pzc35jtb61uDlRn2Y2Gcr8D5fxnxXRiri2aFfl0beZERzdgvFRkS7HK6&#10;XxRN+W553yTRKtALmr1zARrTDpRJu3ggz2nndNyeMfXz8p0+8bX3m7fbZ/zbWxLH9Rmovv7N+LnK&#10;9EDPkMd/xd+svI6/Ez/n+YPFcXmV5fg9p61fV8b+7cr8+Hpznomf32QaXmHdNHZDjZs3hDBPJ3qJ&#10;FwvMX4V11ZI/ipF1nMkV7IzwnvLg2T6wtl+vZl4LrOU5dF/eK5ezeTwZ5IHeDXG//PE5cOzgeYWc&#10;6phVedg6SyoryEPVIcypS06wHpy9YAZqY6eL3+PaaZvE/fK0H0OgR0wvxx3P256xt1Vl+1XyWuVz&#10;5efp++rjG7BV/UV6Ibbu0Lc1RsWfI8zLql+x9wj9uRDs7GCzMJbxqPYcLD8jjNbYN68xLd8pz/2W&#10;+yb4HdfRaVhZL6697qRj2sbX8XuVz/hz/ozH8XNbMx3+U7wY7HSiTZnfNTYJcgV+F6+KfvkgS0Qj&#10;ZIWP4/vlBXLH6bU167apbzltnObEBN7ze0lMHx7awfuDx06P+DpO+/0kHtr9Jmn/pP2TPpD0gaQP&#10;7Hh9IMbrOE1bcV2Zl7ThjteGSZskbZL0gaQPJH3gvd0HKrHYrwfC6YHykv7x3u4fSfsm7Zv0gaQP&#10;JH1gx+sDjtWb0zYJdu947bc57ZY8k7Rb0geSPpD0gaHbBxLsHrptn/B90vZJH0j6QNIHtl8fiPHX&#10;05Wx+zaS721F2v0ePS+Jt187JrRPaJ/0gaQPJH1gaPSBGKNpc8dij30tIXtekI4x3J/xvKTPDI0+&#10;k7Rz0s5JH0j6QNIHtk8fiDHbMZg81vs7XhNzDW6z1xLpyvv+LO8mbbl92jKhe0L3pA8kfSDpA+/9&#10;PuC47Zgdx+B0jM+O3Zw352l/xq/B7wS73/v9JpENSRsnfSDpA0kf2H59AKwGdx1viclzHZpzFH3P&#10;e84i/ctf/hLOrF2zZk04hw7spv14z99J8Hv7tWfCS+8O2sMvcRio3bg/UL7z22D3PD/+Pnv2hnOy&#10;2I+QvcJCYK820Ut7iZXfkW2Nvdu0ryDni4U9ADnrR3sVZrXfcDj7jj3Fwv6A2s9LeweH98J1/3eo&#10;s/YyDGefaN+2N75NuZqHC4HylVa5oXzqsA0C/48si7+9MZrGzyXpbdMmCV23nK6uV8c0dB53zHYs&#10;Jx9srqqqCme9L1y40Dj7/eCDD7brrrsunOnr+ra/4zHfSvhky9spbp8kPfToWMk7zqNxvudtdv8I&#10;GA2WsX96ef9P31e4vJ+vzuggX3ukFgPu8gxn6bAvOnsGcz6j3g3fYVwhTM+z5zD7/mq8H8YDnHmm&#10;czv0XozbA9YxfGfz29b/1+P4m06Xge4N9Fycl6Q3vw0SWm0/WsV9O+7v6MqO6x7X1NTYa6+9Zvfe&#10;e69de+21dumll9q5555rJ554oo0dO9Yee+wxa21tDfju7/i5Q/7tpK23X1sntN+xaR/zSJym3fza&#10;47gtyRsoP35mwPQG7GZf8/LcVtibG1067NENpkvn5qxazvnRuVk8x1k6nKkT9HHdK4X9z9Gvsdlp&#10;fK97aengGWE5+6ejd3NefdhLXdfh7LMB9Oq38g88O5A+4N8grgxOA3/Gr5N4x+aLpH0Gbx/6smMt&#10;dPI0+WA489nr1q0Luvb9999vCxYssCuuuMIuv/zyEKZPn25HHXWU3XXXXYYdHV3b9e/4PNakDQZv&#10;g4Q2Q5s2jjPeD2J88XueF19X5m1qfuqNdxkPYKPmHFGdeamzZ8M5tDpnY8NZOkHfBnfL2B10b+bP&#10;0KmF05zfUdK5upw13yc5gV5d1DnYnNWR42w+xQXp6H3ge3iPc8s454MxQHk8EurPewrY4DmTPIwj&#10;QkyagE7/5v7Bexv71zf+883jGs+v/F5y/Wb6JvTY8enhfTkewzpfoDO3tbUZc9lPPfWU3XnnnXbT&#10;TTcZtvJ58+YFOzm2cvTvo48+2hYtWmTV1dVB7/azpR3HvRzipF/s+P0iaaN3to2cP5zufu1xPJ52&#10;XvV7YBgBXtvYWNmf92+F80OF21md8Z0tNQlvW4WdOj9eeF7k3M+ssFfn4vbprNqi5rlLGdGEgA7N&#10;mbkEnV3L+eCcndunZ4pduq+zwEs657ooXO/T2aIFPcPZtkWdjc3ZZejnBOztnNXbJx2fc/XSwugc&#10;5/bJFs8Z5ZzxF8IAMoN/8f8mdprE9PM0Mc977On4fpJ+Z/t7Qu8to7fzMLHzcdyvyevu7ra6ujp7&#10;+eWXN+jb9913n91666128803B5y+/vrrgw5+zTXX2Omnn27nnXeePf3000FPZ16c7zh/xWUm7bZl&#10;7ZbQbejQzfnSY+cjrmNeAq+xi/X09Fg6nd6A3f5c3Gec3/lWXudPc051rtgp23aTpYvrZQtvVl6n&#10;+DYtXVn3csL1nL6Zkw4tHC/2lrE531O07rac9XQVraWjYI0dWevoyVpK6dx6yZRO4Xam0wq5LvF/&#10;j+rbLbzvlG1dsbA8nFmPvq5z6sH9rLC7V9jdKTxP9Wkti84VL+gM03DWpvT0+B/iNP/OP/t/cx3/&#10;t9PJaRi/6/eI4/wkPXR47N3W1nGfJe39mrTrysiCtWvX2rPPPhtw+09/+pP98Y9/tLvvvtvuueee&#10;oH/fdttttnjx4g16OLr3iBEj7JZbbgn+5ujs4Lev/U54JOGJdxuvbM/6DobV1Clgr3AKfgWzsY3h&#10;ZwLf+nvEMY7xXpnfpa/KFl5AlxbPo9f2CScL4tV8Wpielu6rM7zBwTy4qvO9U8UuYbtwVr7lGenc&#10;DbU5q67JW01D0R5e2mo33V5lS55osJpaYXl9zlJdKUtluy0jXRvbea7YJnzUmCAj7E5L784Ij/O9&#10;ql+b5s07LC27epd809uk6/cI2ymb+g8kM0KdqbcC8iWVSgU9g/Uv6BvQA7rw7/wzcfiXflz3NvXv&#10;+HUSJ/JpR+8D3mfjmP4NDzQ1NVlDQ0PwI3/++eftiSeeCLby5557LsQPPPCAPfzww8FX7fbbbw86&#10;+B133GHgOLr3BRdcYDzDN+AfvjmQDNnRaZTUL+Hj7dUH4EvKdsxxDCOfNDgEVsNjhObm5jBWdr0b&#10;nkMP9bEzz/s38UPrE0aWsRuMxhautpYdvNBdsmy77NZtJUt1Fq03JRzNpawr02MdhZRV93bbo682&#10;2nmXLbPv7H6H7b7zYhu2y+32jS/fbl/6wi32ta/eYt/bc6l9d+fHba+vLbaps5bb/c912rL2lLVr&#10;bJCTr1vQj9OywcvW3leQTl5ar9Ac/iut+12yBfRKv8/JTl/A/s5aM+nj0CP+f5ct/KNjd0dHh7W0&#10;tASa4HPT3t4eynP6OU2dFturfZNyE9mypX2AvhsH+jY8xbgdXXv58uX2yiuvhPDqq6/aSy+9FNZw&#10;P/nkk/boo4/akiVL7A9/+INhP8c3jTlw7OjMg6N7X3zxxUFHd9nDt0knPJP02S3ts0PpvZhPXF+E&#10;R9ExwWd8RlevXh0Cc1pgNzjV2dkZ9E7XPdHBA1ZqDM37BPzEwW7H76LWc5WUjx27Ly187dEar568&#10;ZZTulc28W/o2uvPK2h678IoVtve+j9pnP/OkffkrS+17P11i3zv4Pvv+T/5k3z3wcdv/Zw/aj375&#10;oH3/oD/bF7/8J/vM55+yPfZZZuOmN9kzy4qyxwubpdenMtLpc8Lmvi7Naa+T3r9esoG58pJlcpJF&#10;wu1sSs9oPNHHujSNNxhzFOTvVrbjpS2VLs8R+FwB/8z/M6apr6/fQB/WxSDXwHroCj35RkzjOD2U&#10;+lnyrzu+PK7sm34NntKn6ff0b8bwyATWgIHZy5YtCzhOGts589jo4djPH3nkkQ34jR0d/Cage7Nm&#10;bP78+cG/jbKcV0h72Um/2fH7TdJG26eN4BF40wOYC0aB2Yyp4c9Vq1YF2xg41djYGPgXHkb3xHbc&#10;1dXTbz/u0rvdlk7J9i1ezxVk99bcc77YI+zEnyyrNLaxjHBSNvhM3nqky3YX0tYlHF1bl7M7bmuz&#10;yeOW24EHPGJ77PyQ/eyQ5TZlaq3d83CD3flInd378Hq794+Ndvtj9Xb/E9X2wJJmO/eCajvi8Jds&#10;151fsGFfX2annVRt99253uobNU8ubM5ozJCTb3ohL9/2QofwW+u/pXP3qT4Z1SWlexmNJ7LKy1Iv&#10;6enZTE5jkUz/3H7ZNu6YzdiFAA3Quau0/8TKlSuDHINetbW14T1oGtsh6OMbk0uJvNo+PJDInjLd&#10;K/ufXyMTGMd7f2cMj979+uuv24oVKwJuo4PT99G9sZuD3+jfrON2/GbNGAFbObr3+eefb7NmzQp6&#10;eSx/SHvZSdskPJH0gYH7ADwCr8CfpOFR+JL9Cxk7v/jiixuwG54Fq7AVE9A7wbCO9i7r7FDoEpZ3&#10;dwjH8WOTLT3P3HKrdOA2YXaXdO5MmM/Oy2esKNzM5vLWrdAuf7GWVMmunt1gP//BKtv9v562n+z+&#10;uM0Y+7I9/FCbLX85ZRnp5z3YuIWtPXqnE7u45rYLuYytqeq0JcLz6WOr7cdfW2bDPvdnO/qgJ+3F&#10;l/LWmtJcWp90e82po18X0Inl244PerGkOXLNr/dqfJHS/HpKtvpe+az3psDslGjRG8Yk6NiMURir&#10;+Fw//48NAnqw1gXsxs/2mWeeCboH4x3GQDFtN4bdiawauH8mfPvO0aWyD3JNYPzJuNXniJADjFdZ&#10;D0Y/p++D4wTwG5mB/o0MYb3Y448/vsGGzhw4tnT82FjzPWHCBLvooouCruBlwTNJu79z7Z7Q+t1H&#10;a3jF+YSYgG4NZjNH9ec//znwIWNr+BR9MsZuxuHl0CZMQxftEL51Bnsy+ndvpkNY2C69Vj5i+S6t&#10;xZZPmDCSdWFFxXnpuz3St5ulF69cn7YffmOJ7f7Fl+wn+7xmF0ypsVee0Rw1Nud0Vj5n0tf7eqTL&#10;C/9zwv289HhhLXp0uq9Tvm1ZW/Zs1q6e2GS/2P15+/pn77LrrqyT/V32/ax8zNKykWs9WVH4XRJm&#10;F+XLVii1C7vbhd3t1tPXIb812RDSb9axwWvGJ2C2j1nAbAI2COwT0AaZhc0QfQPZhIwiD/sDsg/a&#10;uiwcKE74593HP++1NqNfxv/k8oE+zPgVXvc+z/wQAQz3OTVi8Bs++Otf/2r4sMU29KVLlwYMdz0c&#10;3Xvy5Ml2wgknGH5slF1Zh7g+STrhkaQPvNEHnFeYa0JPRHd86KGH7MEHH/wb7Ha9G/4lOIY1N5fT&#10;Lc3yP2+RHo4tHf27R3PivZ3CcK0Ly3VbQT7l7GlekJ5dKMquLht2h3zBV7Z12Q0PrxLezrOzz1ht&#10;Tz6btnVd0sc1H94tP7YwDyZ8Lglji9Lli73CbeUXe2Xf1nfbhN/tWhvW25uzLvmiP7u013783aU2&#10;7Etam3KbxhxN0qWF3dlujVV6WOvdLtxu0T6qYLfGF2B3od26s23WmSrP5Q+E1/jWeuD/GcdAE2QW&#10;c37oG2A3/jmsa2VNq+8/gV2D4GMk0jGmx33S2yTOS9Jv9NmEFu8MLRy78dF0/w63NdHvPYDh9HPH&#10;cZ8/wn4OhmNDRw9A//Y1ZMgX5r3nzJljZ511VvBHpzznkaSN35k2Tuj87qMzfOIYAZ7AM/DV3Llz&#10;A+aA39h/wSPmssAn9G73N0ffhI/RRdc31it/na1f12JN66WLt8kXvVM42NEtW7P075TWfAljs+yd&#10;ktKaLfmJ5WXDLui6pq7Hrry63r7yxdtt32/ebs+80mHrNf/d3Cd/MPmdp/VsVuNx8Dsnu3vQY3tE&#10;b6357stkZZfPWavWfbXLf7w312FZ6egtLXm7cu46+/f3z7MRhz9ijz3VJEyW35rGAyWVW5L+XpKt&#10;nH1acrKnp6XD98q/vaeXufuuDXPZrlv7WAWs9v8nxkYBTaANNEJWxdiNLy26BWMZl4PgdfgX/c9g&#10;2E17JDz17uOp92Kb0RfxQYUv3PYEP8D/9P84wAvMt2GHwlaH/o0u8MILL2yYg0PGYJdiDTjz3sgb&#10;1osxL+647bLJ5dN7ka7JPyX8/Xb7gPMHY2j2Hr7qqqvCngnojti44D9wibE042qeg28Jjl919dXl&#10;/DrpouvK9uQwF96qOfB2YXePcFv7rsCbpV7hMEGYnJO/9/MvdNqoY9bav37gUbvqcq3xWpcWdssv&#10;Rv7mrfITb1ifsrVrNCao6bPebvm/aa12Rvp7Z2fe6uWP3tygOetO6bDCeebU0wpt8pGr09qw8yY3&#10;24+H3WcXXPy4vVrVYGnhdp++GfZD1z5qWT2TUV3S0sV79L2u9rR1tEmPb+2w5qbyXDb/GMsp1zWQ&#10;U24z9Hk+sBsbIXKI+TzkEutgmPdDb/ExkuM41wSXVW+3LZP3E3mwtfsA/RO9m/lu98/0MS1jWZcF&#10;ziPwBPiNvPB5JMb/8AW+a8gUcBsMB7vZG3X27Nk2c+bMgPmMzV0mbe1/Sb6X8Md7pQ84hvA/7HvE&#10;+BddEXsv87VgEHwHD8KL8CS8CX6BXQRsZdU1/fm1wvT69cGujD7e2tJqbZoD75I+m2G+W7ha0v7j&#10;BWFrVtjcLh35wSWt9suDl9nXtRbs6ef7bH237Oyypa+sTtkNt66zU09fameMe9TGjn7W7r27wVYt&#10;z9pjD7fazEkv2dTRz9nk0Y/Zjde8amtWyUYvHbxNPu0NhTatN+sTfnbb7l9eYCed/IA98WK99UjP&#10;puySdN+C9lwraK49K+xOdbBvW8E6WrUnc0uXYftvbCzvPeH/yn/7P3vMv8dyCvsgtkGXS+zjjC8t&#10;tnN0EfRtdG3XLxLsTmTJji5LHLvxYWX8GeO3YzjjW3CcgB4Or2CLQmYw7kf3Zu4b3nC/c2L079//&#10;/vd24YUX2qhRo96E3Ql+J7yxo/PG9q6f4zdrNc4555ww/+TYjY8odnPWimEDgx/RvX1uK+A2+FW1&#10;NmBYdbVwvRb7ufC7sdmaWpq0h2mL7NUdwm75h2mNdT4lXVP4mpOf+IrqbunEy2yfbz9op4+psXXt&#10;Rc1/a5+yTNoevHOdHf3LZ+ynhz9m19+1yvb/ziM28vjX7dLLa+ys8U/b9/e/yy4793U77fjX7MD9&#10;77Nbbqqy2pasNcsHrr6PvVaL9qL803/+/YfsqMMetUW/r7aGXvZd015r7IGqsUQenzfVJ9WlPZk7&#10;tc9qe0/Abd8zCtxGDvHPYLT/O3kE/t/tg8x3g93o2GA3e1Ggd4PdU6ZMCboGtghwG/yOMbxSTlVe&#10;b+8+kpQ/dOUo2I3NHOyO11qA2/iuMUaHX7h2LAe/4RV4A5tUzBu+7hvshk+Y80ZfGDNmTMB19HvK&#10;THhg6Pa5RN5suu2dP+CVqVOnhnDllVeGsTC+JNi4wCKwm/Ez60HgR3DMAzy6evWagOtr166RDl5t&#10;9XUagzc0WWNLg7V0rpfvdrv80nQuiGxvWdmniwXpn9KLn3ml3U4e+5R95Qs32o2L0JtlC89pPrg7&#10;b4tmr7H9vrrUjj1mma2Tf9sB+z9le+/+uh1z/DI78Ih7bLe9b7AnH++1ObPa7YufvtkunKE5+VXy&#10;qdEcerPGCAXZ5Btbcnbh5LX2s/2fswnjVtqLa3u0Xkxry7XWrCh/9YL83PPMo2vePJXqlX9duzW3&#10;qO6av69fV8bttWvL/xf/O/9MgAbkQxvmFpjXwzaIXZD9o8BuxkS//vWvgy0DmQbNK/Hb28H7bOW1&#10;5yfxpvv0e4VGxaJ8rkuMc/FLwf+aa/2/rssBnwjN/4SzdjhDR36QJT3LM3qPs/CYW2JcmlboFU+V&#10;7/Me/uT9ge/xHc7h0Xiac+/pfx5zJl9K2N3drb2Au8Qj6N5trBFt1Fi3vEa0pX+9CWPT1n4sZ9wb&#10;26WYT0IPQKbgs+bYzXoW+GT8+PE2adKkYIOHP8p1oG7lPR8r2zXhkaHDC5VtP9SvY96AFtOmTQtr&#10;LcFucOfee+8N42JsXYybfc7bMQwdnMC4euUK7GOv26rVK4IOXl/baA3rGq2pbb219TRbT7ZLe6NI&#10;LsjPu7tZ+552yJdbc+CPPdtko075i+38xdvs1lua9JzmnbUXW76zZDfPXmc/+PrzNuJXq62hO2M/&#10;POBp+9E+tTZ6RJX99IiHbe8fLLaXns3ZPK0D2/nzC+2yaSusbrlwWDb5HvzbtOdqXjLprpt77L+/&#10;vcwO+e5ztuhOzcFVrbPONq3jlu9Nb0+bcFs4r3FFTvud96S1z2mb7H+NtVZXL327uozbr7++Otgd&#10;+Ff+3/+dtM/rYRfEn5axzqPaDxIaYjPnvCTOK+YsROSZ0x355DZ0xk5DvT8Onf933OyXvcLksA8v&#10;sfbZJxQV8uKDjPYQ6hXfZDSmzRbkH6L8cL6txresjyxx5k6uTXNA2j9Bvpc9WieZ1p6AOflipjQm&#10;XfFyxp57qNdefLjbnnpU/qPyAU1rb4U841edC8QYuqR5o5L2+e8rNWoeq0FjWdnHlA+O00fZZ7Ar&#10;0yt/y4L8QbS3gnxPU92N1ttZq72M5Y/a1qkxsvxThePdHdoHoaUj6OMb5tNkm4JP4A+fT8Kex/gW&#10;DGfuGzsfNr/hw4cHe1alLyd6P/3DeQd+CXUL45S/xbAE1/+WJkOHv4bWv8ML+Iqge4PdzH2D3fAX&#10;2M2YmTlv7OaOX8RgGJj++spV4d7yFcts7epqW1/farXSMdu1Tiwlu3RGY/csc8tdGXvm/hfsiefu&#10;tj8//7gt/P/snXl0XdWV5r8/uqpX9+pVqaFTneqkqjJVKglJSAgQCCEkQAiEAInBQLABAwabwcbz&#10;IA/Y4NnGYIMH4Qk8T+B5wPMoS7YlWbLkSfIsD5JtSdY8q7/fFYe8aJlK6FTFGN4fZ9377rvvvnvP&#10;PXt/+9t7n32mp+uxlkn64bfWasFs6wfrFNbzajA3X/ROvu77ZbbuaXFU65IP6cZb16lT69N6tfsp&#10;tX1os+64fbH2pldq9tSDuuGq1zV+VIpOHHFNGON2ieu8NHrNMdYWXTSjWPf/6ISu/voy3fbgS3q2&#10;1yvalZSl3ckblJqySidys81NyIE3N/E886JCx7tPF+h03qmIV+fkHIpsEuwX+iDYMCGW1zyfFv1E&#10;HI/1F8j9o+7E448/Hq1fDFcPOgifOToqcIy4bH22ZK75+47wxpy30TkZDZ77wLiotb+pxsdqvSZP&#10;ZTW19Jtq+bK+PWvj1TlvswEcZ55ERaWyjtRp1JTzmpSYr7HDT+nnt6Xo7/52pb7wP5bqO19aqFeG&#10;7dfIyWc0OrFAazdV6GwBNf+d72G7IBqPDQXGdNuxHpflla6ZUH8+Gq9Vlqlix5tKLL+lrsFUal9a&#10;TUWB5aZI5wscE3MtpmLXZSo0/y4xluM7D7lr+KbQFcgJegR9AvfGzmUOxqBBg9SjR49oTe9OnTpF&#10;c0/pC3QS90GeHJ/B74DZbMM5bGmx/Rn7OXY/9pz4/mdb3q7k9998zMO7+/fvH9U6In+EHFD8Wsx5&#10;QuZo5K3hG0YWsaNDzdTsrCZefvzEMce+zkW+tUO2tefMW6g3xk3S+Lcma+o7UzTpzTF6uWt/DRjU&#10;VQkv9dKz7cbqjp/O04++u8rnnlG57eiLritebZ20bVOp/eOH9ZXr1uvZ3kt0w09Xa1D/4xo9Ik/3&#10;P5ii629er23ptZo85bRu+M4cvTlqr/3Y1EbzGmHl5gvOQavz9d6bXaT7rs9Rq9/k6s2ZqeroZ+za&#10;61mNHNxH3Ts/bl7/kHp066aJUyZrxJg3NH/euyoquOD8+OJIj8C9s7Kbnp9nBr957tgcgNA/YR4r&#10;XIL1kshRI/+vRYsWUb45eE+/o5dDi9Utzd/JlTy+4vf+8XQj/vFojT3jdLSevPGp3j4k5jFWsf6d&#10;50zW13vcuDZ/WSn5lvYvWVYuFjUoPaVIY8Ye1j2PZOkf/3mHvvKFNP3L57frX76eqlvuOaBHn8nR&#10;dd9P15c+v1lf+sIe/d9/2qmbbk5Vp677NH/BCc/9cizL47LKnLzG+SJ15INENRice+K6ClX2h5U7&#10;rlTuGoWVrjdYWV6oirLz9l3ZNi+rbMpHdZy62jhb6RoRzIkkDh7mlMHBsXmJKRHf7t27t8Dp1q1b&#10;R1yb2mpdu3ZVhw4dou/JeQvywRasBsMDZjO2ghzFjrNLyU+sfMWeG9//eOMz3l+frP5iXCMPvBfk&#10;hzZu3LiIdxPvxqcFjwzYxBb8Ar/h3OxjT+/LPqCU5F3R3LKBAwdo8JBXtHNXsnnnQk0YP13jJr6l&#10;xCljteTdt3XeOWznCqhrYtt/9Uk92yZZ1357kRavLFSx9VS588DLXJN0ypt5+ul1GXro6ZPaZSz9&#10;8V17dOvPDunxZ3L1ywfT9IOfJWvVnmpziFO66p8XadSAY74Xr5cAB3G8u9E6p8x8YsGsMt174161&#10;ablfa3YU6ci5POUXZOrCWc9VP5qpNcsW6s2xb+jVN8bq1TfHacXy1Vq1ZIVef/W1iDMvWbJYezLS&#10;P8Rr7BYauihgOP2AXQN2wynI0Q/YTd0o+pW8HPJ0m+ukuG75ZMnE5dFRxKmJRxufGl0r0HWLGlgz&#10;1/y70Vhe7fHMuve19oVXu2Zvhde1rTAPL3a9wF2bKjXoheO69XuOPX07SbffsVUvDT+jfqOOadi4&#10;PM1dUaR1u0s1fuZZ9Rt6RC8Pv6BWbTL14xu36NpvbdHDt2Vq8TTXQT5hzDWvp7Z/pVu1G+sR1LIe&#10;gfGz0jmdlRWu8e91AysqvGZBpWshXDR2G8vDGj18R/4Ia+3R4NzoB3gANizc4LnnnlP79u2jemr4&#10;+qiLip9v6tSp6tWrV5Rzzm8CZrOFf4fczoDPsdvL887i4zbe75d3DAQZoLYRshXqibBmAHhDfgn2&#10;Mg3sDrFv8AtcZ37miOGj1Ktngl588UV169bVHDtRSTu2KSPVNb7Tj/k39jsf2WM/dGYUDysuqPZc&#10;rDrtSCpSz07puvGq5Zr+jn3V9tdVuM5KibF7muPYt9+QrJYPpmvXoUrdcFO2fnHrSbXvdkT3tt2m&#10;b/9ktSbMKVKfnud19T+v1Zihef4P59RYz5U1uG6aY3tZJwrV5YUkPfjLNA0ecFa7D1TpXAU1Y46p&#10;+oJ5wjnXJDcngA+nZWcpbb99/keOa+P76/TOtLc1adIkJSZO1NBhgzV48OCoTiy+CPqC3xDHY5/8&#10;cnyBxLqxd5gbD3YT70YfoZewdZi7ih6iz7GZgn7ic1wOLq8cXN7+D5wb7HbNYLDb/qNG43ijZaLe&#10;sSRwu8p1e8vr7Mu2z7zYPHh7ar76dczRPd/NUIsfZGhItxzXFvW6OF7T59CZMuWcLtGpYq+J6zF3&#10;wnkmh45V6LDXvN+0/awmvnFYz7bM1u3f2KUWN6dpxMBkHcgtV1G5eb1rF1c555P/rHcMC75f6/X4&#10;arx2EGM4NPCZ/HM4Mcf4DN/GjkUmiGNPmTIlisfhF8c/Tu7m2LFjI7wmTw2OQKMmKliOnYvsgPvI&#10;CjLC9cN+4N5BZsL28r6/z/LYjT/75Rx7jP+ePXsqISEhkqs5c+Z8mKuGzxxZDNwSXkndEWQNbMPX&#10;1btXHw0dMjyaXzZz5gyl7Da+ZaTq1LFiFeS5RlqBOXWp19Yq9TzwXNciyy10vnqhdqWf19jRR/Qr&#10;Y/QzDx/Uafvkiu23K3UseOu2QvVP2Ksn2mzQ5MRsPXJfqoa4VvmcJYUaNtm55o9vtJ2QqU5PHtXz&#10;j2Vp9SrPSSu2z9x1ykuM3ZXWN1syinTnzxeqdYvtmjqtQHtyipVzIlcnD51Q0WHn7hxxruwZz3Vx&#10;fuyZIsfoL5xzLZh8Ze/Zq53JKVG8n3ULwW94AzUkhgwZEm3hCvQN3BubBs7NZ7CdmnToHzCb/iGu&#10;R54aegj+wLsO2M2xuP75rMt/M97tHLUo7t1g/5F92KybW28fNnWHShoLVWK7L+Ngsbp1T9VPr96k&#10;B36SrmnDzujMEeof2SZ0jgnrBVQ4/7K8hvkUHnNeT6/Rse2GGtuNznMrLaxW8vsl6vP0fueLrNZt&#10;31mo+XOc42HcL7Vfvsp5b3XYEbYh6p0rF6275xy2Os/RqPV/VLF2bo15+gd4DdYiB+TIYLOSOz5h&#10;woTIj8eW3A9yONEl2LfkqyEr+KjIrUFeOI/5lPiq5s+f/yF+B5v3UrZuXHY+67Lz2X3+MPabOHO3&#10;CLvBGvAZOQSr4ZTskzuNzYxtjI0MniFrM2fMtjwmRbKbkZmhg7leO/RAlo4cPKMjBwrMTz2n7ESm&#10;zp7cq32ZXrdj7xGlZXrdjqzDmj3npFrfuV/f+dsN2uE65mdck7zUvvOzxVXakVagyW/vcS75ds1J&#10;dIx5Z4nyz9Uq4/BFTV+Yq9dHpCtxdI42bjiv0xeoqeZcNWqp2s93zjxh5sJC3XLNcse0t2r2glwl&#10;Z+QqJdX8ItlzszNzlZftejP2feccca583nFlH7ePLzdHR51XnnOwqa4E8QGeHz1DPKFLly7R2gnM&#10;aUE/wRnwUfA9fgj0EthNrho6rHPnzlGOOTE/+jqWN/A5tMtpu8X/+/LLfzQfzLmVTX5z52cZv1mz&#10;tpHcTed5wsOr7T8vNn6fcT7I0GG79Y0vrtCvfrpJU99ybYOzzmXzuXWOg9dWFnqcuVa//eqsndfo&#10;1uB5F/XG7npz6oZqc3nHlkpdp3Df3hK9nXjEOSE79ezDu+0zOuu195yP7v+i7mFkWxJ3x29fZ59W&#10;pWXLdQcPH8vXMddyuGCbN9126/S339Fwz6kY6/rkyAVjH18TsW9iRcwB5zPyBCdHVsBt/On4qZAX&#10;1vLG7wePwA+IHiLnjd9j89KC/LBl3Ab9FcZwkKfwfTin+Xnh/Pj28o/9+Dv4+O+A8RzGOBiDfzf4&#10;zOGbyBTYBI7DOVnv58EHH1S7du0iG5m5zPjQMzKoWbwnksm09DSlpu9yjNj56eme95xxRNlZ+31e&#10;qg7vTVVq8n6l7Nzh3PHVWrljnabO2qmnW+7R1/9qs4b2MqaerIjmaF90rK/M81Mq8C3bjx6t22nZ&#10;rXO8r8o6rcK6jTlgVeYQ1fU010Y1z6g0zyhyHHDPoRo9+nCa7r5xl3p1SdWMeTu1aoNrKW9Yrd3r&#10;s5WZsl3792xRVkay0rPSlXbI87NzDynLfvOsTK/luXNXhNnwBPg0vnF8D/QHfkB8f+Tlk3eD3cMx&#10;fICskQR2Y+cwL4zvyFmjlkvo76B/4mP244/ZT2ufMTbqnK/GmK6NMNzc23PCqP1f51r8rCdfYV9S&#10;kbE591S9bv/xMv3yh56rMcnzqM+4XqnlodDyUmN8xtdOfLzePqhGy0SD49TVzmurjK7v78yd4dZF&#10;tTUqc4wdu6DdUzt01f+erXaPrdLGrcdsB/ha5tvE28mLq6n1ekOFR7Rtx3aNfHW8Hm7dXk883V4T&#10;EsdpBzzatvsG8+qsg9kf+pVCHXRquIDd4DD4jRyB3fAB8jqDzxysxpeHjcycMWQLG5ncWWoj4Dfn&#10;/Qc5wq4IOWxBptiC8ZwbdBvbsP9pHT/x5/rs6ZIgB+Aw85nwW+EzB3eoVfjYY49F+SXgVGJiYpQH&#10;CpZRo4Vtk6+4qeZCyk7WDM10HDsliv2m7d6j9N2e97zbMWv7oNM37tKa1Tu1ctVSvbdutma/P09v&#10;zVntuilJuv6bq/Tr7zm2vq7ctdgadd55ZsVu+OyqXZOt3vXQaq2L6j2PpaG+wHmwxT5WaP3m3Fiv&#10;S8I6IzWOudU11upEfrX6JOzXF/7nTN1z22bH2Xbo7Tnva867c7V40VytXLhU61cu1fbNS5xj59qv&#10;KfbdpWzT9sw92u5n2pOaZi7RtH4h/cIzUg8KTo0fIsQQ2Cem9/TTT+u3v/1tZNtg46CD6D/0EHk5&#10;5ATAu9Efwe8Xl7XPnqw1vXPwkPbB8xsjmd9d71bn47U0zwurN343gjnmyw2e81jlev3nvaZPcuZ5&#10;dXg+Sd/4/DK9M+us0vNrdMQYdsqx6FKvcVvj65b4GpU0+83LzNNLIx+8/8d2QL25dLnxuti55BeM&#10;cefc8v0/m7Ir9NiDW527tk1Tx540t3beqNf/27Hda9quWeF8lvZ69vnH1O659nqxS1+9u3ST/etn&#10;lJN70P9LjULbF/ahV9uvDp4SB6dRJy2s7wN+Y8OSK9Nk8zfZxeTVgOHUIgx5IqwDQHwcPvHMM89E&#10;ddfAcDg7c9DQW2A0/YhMBblii4+de2A/som8jWP3Z1XePr3Pzdhm/OPbQl6obUSMljoJzOPAl0Vs&#10;F58wuVjYy2A2fmRkDkxLStrhtl3bk7Zq+9Yd2raZWLH3t2/Ttq3btXH9Fq1dsUHr57j2+MwNjmUt&#10;1JS5kzTm7USNfGu6hr65SC/23qLv/a+1anvnLi1bbhn32iAF9tWd8lqfhfZ/Nxi/G2tOW5+5OZ7d&#10;YL5d4zU7680paj2Xu9b6rcKYfzirWrMmntVdP0nRNd9apSefX6xBY+ZpzOREjZs0WtOmJGq289AW&#10;v71Gy+es0soly7Vi7Qot3+y427bN2mI8TuKZPsBq8JoGRyBexzPz/KG+BP0A16aPiOkRT2jZsqXu&#10;vvvuCMupqcbxwLs/1Nkf6G50Cu8gvIfm38c/X1myd6l3yTHec3jX4Z2Gd970vc/5YBzUG7up919v&#10;vtvgNfPqqLlvXDyQV6YxE0/q3764Sq3uS1by7hLlOUfknPHynLcH8y5q9vR9mjU+R7NnHtXeQ6xL&#10;X+P4U4VWbzihueOTNe+tZO3cckbnTldFPvUS574VOy8tz7nrS5wz8tCde3Xvz5PUb8AajZ4wWY8/&#10;2s7zL0ebB/e1XC7UAc+RPOJ8znNe67fS3Las0msTGCupGRM9u30DYCrYCe8mHk4Dw5kzRu1zZAH+&#10;zVwNYuSh3hr4jY8P2xe/Ozno1DYiz62b53ESr0K+WC8JvYPOoi/pV3g2/xv6mX3uh3sLx2P7O7wD&#10;ttF9+9xwrPnnS50Tzo1vryz5/DS9rzCekSvWA7j33nsjPy95VvjNiUdRawTsCrwT3Aq2Mse3bv09&#10;tm3aZPzbvFUbNq7Tug1rtGad8XHVMvPdRZr/zjJNHbdSE14nruU5WWNGashrQ9R/1BB16p2oO767&#10;Utd9cZFaP7BNQ8Zma+HWU8o1l7jg2o4NzrcFsxvh2sQBvXZ3vfVNieu4FHo+TZ7nsCxdV6CO7TJ0&#10;09eT9YN/OKhnnlytzgmJ6u08ukGjBmvU66/o1bH9HbMfoQmvztC0CfM1a/o8LVi4QEuWL9PK95ue&#10;FYymgck0npHnDfvwbVqT3ZIUfcf39BW+ctYkxu7B/vnNb34T5ayFeHfo70/TGIo/S5P+itX5YT/g&#10;dfj8Ue8/9nv265zzQX01csxY977MWERN30HD8/R//nqzEt88r2Nna3XB/u+i6jpl7i/UqLEperrV&#10;Co0buU9PtV+j4WOStWLdSc1deNbzwrZ6zKfo5U6bldA+Tcvm5rt2v+dUWq4u+toX7T9Pyih3/cEj&#10;uvn7SerSfZnGvTNd46e+o7Rdu5WRucvzOvMi3xZYCC5X+Tc1xuo6t+j+jaF1H/iqOQc8pYGfnB/w&#10;mzVEkQd8d8wHI9+TmBR6BV1D7Il54OSrETfHh06OKLjdvXv3qOFTh6PD1fkt+e3wfOarYTeEfmY/&#10;+M9DHzNeA7bHjt3wm9hj8f04Nn8Sx0AYy+gXYlH4fvGRDx8+PMojJ94NHoFjNPAJ/g2WYSMHbGOf&#10;vBPOZ0tbtXqFlq1YrEVLFmjegpnOQ5mmxHHvaMyQWRrWd6IG9xvhPLe+6j+km/oM66VeL72m9o8u&#10;1u3XLtCPvr1EN123Tq0e36Np7zon/UK98l0/ouBCdbT2WIkx+0J+vY4fq1OO82L3na7X3CUX1O6J&#10;TN30za268aspuv0Hu9Spx1R16TdS3foMUt9+gx2fdg7r0M4aPLy3Bg8cpWGDxmnMaxM0efJkzZ49&#10;O9IF2P3E32g8O9vwTAG76QdasGdC/5Czht4hB5/4N/PK7rrrrsifAc8I/f1JHAvxe/poHfWnvrfm&#10;up/PAbs/qn/Dtf/gt3DAqNlvbk5cY9uU/I/0o5UaMqJA//RXSVqxqlQFrlFear5b7Hld69ae0m/v&#10;XqKWd9iHtO6U7ntshe5/dJES+u9R126n9a9fWavlq09p9CsHLGNbNLDXIR32nEryycv9H5XOEdmR&#10;6VoIv9yvO29J10TP5di5P0s5587aF+58Oddxqzf3Z/42WAxGMse8CbubOHe9fdN8H7hv2OK7Bj8D&#10;fsOXQ/wbDg6GM+eSODgxKuxi5Au5Czyceo/wcPJMiIHDxaknxdwYjsfKKX71UBcm+M7Dewj9zD0F&#10;n3p4N+G78Dm+/WiZiPfN5e8bxitjGOwmtoRti78K/IF3g0XYwgGrwSn2OQaWBXznPOZ6hO2ixe9p&#10;/sK5mjHL86SnTNCYN+x3GzJMA/uM1EtdXlPfLoMck+6mhIEd3HqqR+8R6tljkh5tNV0///ECfefL&#10;q/S9r23X/b/NcM2UQ3rjzYOeN35M61OLtSnroqbOP67Brx7QkNdzNHj0Mf3ugd268d836KZ/26Df&#10;3b1Fj7eep059X1GnhJfVpdsQ9ew2TH17D7Qu66S+L3dS74S+ntv2iuejDInW+iLOT04Ztj42P/Y8&#10;LfQBz4UuCXYK+wHLOUZ+GtiNruF3xBqIdz/wwANRDgH6Cf0RH/OXf8z//7yD/yq9HvCN63/4H+C2&#10;uWxjo/1LblXOHz9vfp20v1x9+ufpy3+7zWvn5rvmcKV5sNfAK/Z6t4uO65YfLlS7B5J04HyVHu6Y&#10;olvve09PPLNLjz1RpM/9nesjnqj1enuFuuHqrerwHHNBysztHRd2zki9c9fS95Wp5QMp+u196Vqw&#10;tFTnnatWZP99ldfqrbV9UO/8duabgcNgYhU4Hs0Za8pHB7uj5nH+4bN84JOOxW9wnxg4OWxw8LAO&#10;+PEPap8TCycWBQ9H3yBL5JWQN4I/EBwnrwTuTT46OW3ExsHxkG+LPCKzzM2Ek/N/cO3Yd8/n5jIZ&#10;e9+c+wfv5YPPsdeI71+Z8vxpeW+MX+xg5IF5X8zVwPcLhoFFyEHg1GA2uBV4KXgNvoH1+LBo/Hb2&#10;HMvZtMkaN36s81JdK31wP/Xs09FzUjurT5dX1LfrS+rXt4v6DujoPJje6th+sHr0HKQXuo/WE+1n&#10;6L57V+rGa9br219d6Zqpblet1G03b9ALPfar/UtZuvaelfratUv0rR+s0/eu3qCrvrZcN129TA/f&#10;t0ydX5ytzr2GqJttgi69+qtL51dc//Rl9erRVz17dVWvPl3UtWd3de7Wy/+ZENWkYc4b8X44ODoC&#10;DCc3hudBd4DH9AX4zLPTH/QFjf4JxziH33EN+AC5A3wf8mua64ZPyxiKP0eTDmuu60O//LH3Hn6H&#10;LDaA23VVxpmLxo4i+7XLddq1WN5dn6cHH96iW66jLrhrnRlTmftdVlirZe8e0a0/ma3nfuc1CHJr&#10;dO/Tabr1wSVq0zFZDz5+Xn/z+SylHm7U3HkFuv7aTXqho+v7HvDccfPtqNleOHqsWn37p+u++zcp&#10;YbDr9xfWeM4H8XbXVLvomHJlE3YHzINz/wF2f2CbNuez9AHPxXE4O7hPDDzksMGRaYGLU/ef2sNw&#10;cHxbyBj2MbKFXBIPp4Hj5M8it+TZIsPUl2LODD7Etm3bRjmj6CPsAGSQ/8X2uNT74FhzLOfew7sJ&#10;7zK+jeP1J2kMwLvJK8eWhYOSJw0mg1ngFQ0fcsBw5AiZoIFVIbeavCywn2uMHDVCAwb2V68E55r0&#10;7KROPdrpxe7PqKdjVgk9uhu7XzTP76wE43i3dj43YbgSbD93H/yqug95W8/3fk8tHlqkx+/fq3tc&#10;1/RH/5qqr34uWX//uTX6h68u0g9vT9LP78jWnXfs10MtU/R8h1Xm8NM1YPgIvfK6a80M6KeEvoNs&#10;l/c3RndV1x4dLddd/P+un9yjpzp07aKOjkuTA4MPDp8Dz0+8Gp83PJx+AId5RvLRwHKeHawGk+kT&#10;7Hs+Y8dgw5CnTz4NdhDXgF9cSld8kt5//F4+vj4KOj3ofPR+rO4Px8Gs0L/hWPNz+cx5Ee6B3Q3m&#10;ww1nIvwu8Tp3ea57sGxrvtq226Vbb8hUyg77yz2/gvqB8OL0vWVKeCVbt35/sesYZevfb9yptoOy&#10;NGTGcd3/9An9zT+6bvE+r883p1rXX7PbOeP7tNe8m3XCGj1/rMbXKS1v0HuL6/SbFtt066+ma3P2&#10;GeepG7uo62IMbzQHr7fvvtZxbu6zKR/e318C33jO8Mxsw3OD+2B34N7M3caHXlRUFOWxMReMWDi1&#10;XuDf5LGRGwr/Dv4t5AxegUwS60LGiIsjs2A58guek+eGbIPh2NBgO/yE32NDcE+hz8M9hvvkfbBP&#10;i/0u9pni+x9fZuJ99uf3WRiXYWwiL6GmEXwR/A3+Y8Y6eMU24DhcFIxCdpAb/MPIDZiNDcy1yCth&#10;fQFqGD/37POe29IpmuvRpUtHf9fBPLija5p204DeAzR8wGiNHz3Za4IkairXnO85MAs2aMb8FM2b&#10;e0izpp3QmOGHNKx/rgYl5GjEoP1ev+Sk2xEtXHDK+WbZmvPeBs1aZHleMkMz3kvUlElv643XJmrE&#10;yCEaNKKXBji23qtnH3V6ro+edV5e+46urfx8+2geF3PWmc9Fjhm2O3E1dAAYjE4gjhD4OPYKGI1t&#10;Q5+A3fQPx/gOO4b+wI+HXkEvBV0d+js+hv/8MXw5+jDITSzWBv0PLoXvwzb2HvkN54AbocEBAxdl&#10;G13D2N3gOHRlNeu9X3ANgxoV1nnNkaP1Gv5qob78uW1atPSE1yHxb83HS71G7pYtp9X6d+vV6rZd&#10;mvZWtX726916oO1W9X4lR0+0veD1xNK050SxFs0r1s+vzlT39kd1aL9zuozFNWUl/p9S7XfN1Kfb&#10;eE2TX2TozQlHdcbzyouMu7WeV9ZgbG8k991567WOjzetVWKeCi5/BHaHPghbnp9nhPuSVwZuw7dj&#10;53/j4yYGDvcmBk4eOvw7zNEkDg4Px2YOvjDsaezqwMmROXQRvJx6FeijUI8BnQSeI5v4D6kVA28h&#10;Fh/ZTcZq3gHvhS33HN4hz8FntuFYfHtlyvGV/t5ixyL+JHJAiBmR18n4B4OwbcEjsJrGPjICbsOx&#10;wSiwHhnB1h01alR0DfAav9VTTz0V2b3t2z2n59t1VqcOPVw3qZuxvZ9GOP/79RFjNfHN8V4PdIrm&#10;zVigxe8uj3LcVq5dpnWbNigpxXPHk7d7blq6kpM8d9w5rzvTqZviuqU79vtYhpKoI+6aEVuTnA++&#10;bb3WbnTsfeVyc4gFmjvbuarvvK3ESW/o9bEjNXTwSA3oP0Q97At4sVsnvdj5xci+ALuffPLJqHHv&#10;yDhz2uHOYDj15MBx7BS4ODYLMTj6Aw7AFuymb+g7zuX34D766UofK/H7b9JRQWbQ4bSA22EbdDvn&#10;hcYxMAuuGXKhwQqO0aLYsbko+2BGTY2P1ZRFcehG1zOrNb6W+Hpb91zU888d1Bf/OlXL1xSo8GKJ&#10;f2vsLq7V6iWHdeeNM/RcS9ccyq1Tm7Yp+s09q9TxmTS1b3PCa4it1/H8Gtc2KNTd39+mPk85Dy3D&#10;dVt8bzWeO04Nll3ZpWpxd45a3Jlj28B1jP1dYaP95bYj6u23b6hnHU7jtuPvzBOv93d14NkHzxo7&#10;RsKzx27po8C5yTmHbxOLxldOzJv5Y3AIcJvcTrAbbAW/mZsa5qfi/yZnNuA4GBz8X9jT6Cn0FjoK&#10;HYaeCnFyfIvk4sIt0FXIKJ8DF+ddBXuKbcDz8Gw8T9iPb+O4fTnHAGOR8Qp24zMGu/ErMdbBIRo2&#10;LdiEPARZgIeCT2AaMoCvGXkgbwT++uijj0aNtavxWb3wQgd169pDCb37asDL/fwbz9N64y1NmzRL&#10;c2bN1ZKl72rF0tVa9/5Gbd/hNVDSdhifve5o2kFl78/Q/kN7deig1/By7bNDRw/owNGD2n/Q65wc&#10;OqB9OenROXszs7QnLUNpqTs9F327Nm9pss/B1HnzLMPTbWtMnKbXRr+uwUMHqr996r1694riY9SM&#10;A7u5b+6ZehDEzYIfHflG7sFx7BX8EgG/sfvpGxrcnL7DnoG/Ez8Hu2N12OV83/H//vP1TZAZ5Ca2&#10;hePhXfMdWBX4Jf4X9sFwjoMNAbcDTvCbWvPs8uoSVdsXnn/yuDZteV8LVi7RS0OX6PrvLtY//bc0&#10;rVhv3Ct17RP7r4vtT9+RdEIvPLNEj9xp+3HGUT3ywAY923aDxryerSHDj+jaa1Zr/qwjGpqQ7BrE&#10;6zRx2AGdNM8us2/+onl0RX2DUvaUq8Ud2br/zn1ausq1TO0jL7N+YB2xWp9X79YQ4bYxLcJw+/ib&#10;47Z97JcaY/QJOBhsmNAn6J2Qr4a/nHw18jpprPXDHDJi39RDokYSDR4esJx5q3BysBy/Opyc+FXA&#10;cjAZ+Q+cI/jY0VvY5eg7fIPIOTYA74EG56Zxz7wT7v9SzxU/dun3He+Xv0y/MC6RJTgi8ygZ0+AT&#10;4xzbNbQw7sEjuDl+KM4f4LUDqEHcsWPHqF4q2MdcMzg3fJa6oGA6Nu7IUcP05njbBtMma+6ceVr8&#10;3jKtWrlaG82xdyQla0+6cXr/PtvduTp21DVSj+Xp1Bk31uwkJzX/vM56jfAzBfk6fdbrL7idPX1K&#10;Zy33p07k6eRR2kkddu2mzAzXTN+ZYgynTun7WrZ0pRbOWxJx5/ET8aW96vsfHMkttR+oo4KvoE2b&#10;NhF+Y3Mg18TCyWflObFRsG3wyWG/YNPDv0MfwbnpR/wQ6AX6MY7df5lx/JfSFwGHgk4PW45H2Gud&#10;j18YrA5zmcElfMNwTbAbfOBctszBKi0vU7FzoU/af5uWsUcbNtvn5DpHcybP0tBBXld3lGuM9Z2k&#10;e3+xVNf86y4NH3pa2YfLlG98LzTW5xYUa+7qbL34zBqN6IVPfKd9WQeVmlWg9clnPQdzl14dmKoB&#10;nbzm3jDX59+W77UDKnSmsVh5ril8yn76WQtOqsVtKXq2TbY277yoIvvJa4mHu0ZMbcS9nePViD/f&#10;mG3fOXPQ8Zn/Qb9/BMaFfgnzxJCJWNzGb42/HM4dsPtS+M1cbvCbOlHEwQMXD/WSwHL4ODgeeDk5&#10;OuA5sa2QV4uNjQ8NPQbnwE5HR5Hfjm8EzA4t9v3+wbM2f/b45z8cC/H++C/rD3QNjfGIDsF+hVeS&#10;4wGnBpvAIhrjHD4JZuEbB8PAMzCbGDEYDWbTqEkCjw010pENcB48m/r2JM2dP9t+5kURniJfyB1z&#10;MqmViAznny2wL8167mKxdZp5SqXXFsPfaD9juXVVRbSOMD5Ir4fo45UlruFU6nWErfvKiktVVmS9&#10;eb5IeSfylWsbIGtfhm11+9W3btf6tZsi+Z07jzi955s4Pg+fZi42tjcYjs8cu4NnAceb/AYvRHGy&#10;YIPgawjxcDg4fQSO00/YNtj1YD7zWUKuWujruPw30/dXiIw3l5fAydDtH+Kw/d7YwWAQ/l4avl/4&#10;JP5hvgMbwHb8xuD7BeP53oMHlJS6W7MWLlCfAQPVqWNXjRw2VJ3adtG4EeNcm/B955btd77Waa+b&#10;l6Ybv5asyVPyvIZOhQr8/8eNo9m+5qZt57Vp2Xnt3MAafs7H8vxv5mHnnCxU0vtntGs186nLvGZf&#10;rU577Z6TDef821KlllSqdZs1euCuTZqUeFR5F8tdz7AoqnXeUAN++1r23Yc+CNs/ZSxzLhwWH0N4&#10;ZnAbP3nITcNXHuLcAbPh3YF7k7dGDZfAvwN2k8sGD2fLsdDA9BAjB89p5KzDrQOOw8WJf2FrI8/Y&#10;7egA3hk58IF/c/88Z8DwP+WZ4+dcmTJ+pby35vIHdoI7cGlyzthnXLMFy7FR4eTwZzCbOmxgNljd&#10;qlWrqOF3hqsGjMMOALO5Drwd/xX5bsyNRr6QRf4XmzvURgr+RHRjkJvQp83vmePhGLIVbGW26Ejs&#10;e+wB9AEyiV2Nfw2fGnHqEJ8Oc0Z5dmwSfAXIMj70Rx55JPIj8JlnJmeV3IDAwfktdg6N58S+gZtz&#10;Hn0Gdsfl/sqV5TC+whjkXbLPNrxXtrxnxhnx2cD9GG8Bu8ErfMacS2wXHEEeFjo+O9z2Y4L9Os91&#10;7qQeHn9J21JUfM5+8RPnVVPseVzGT2qdnzpfocnTDutL/32m7vzJFtfyvaBj5saHzI2P+BzW72ko&#10;M2cssg/ANQkbHQ9vrPNcMNd3aSzyZ9u9xa5JeMG546zrfb7G87jtB5+5vFQ3X7dEPbqlamvqBdcq&#10;dK5cQ5NfoNbXqXdt1vrqJr9CeObmshn6J2z5nnORRWQaecRWicVtbBpyyum30Ih1g9noheAzR3bD&#10;OsTw7oDV4HbAa47xHdwcLsCW/g9cne+4BvFyuDg6iLki6AEwnJw2bHZ0F3wC/wjPEvuc4dnDM8a3&#10;V65cf1reHeMTeQGj4cngLZhN3BYs4jM4jN8YPgmvbt269YfYxj7YBtcmzhswm+vBSYmZE3tCX4Gd&#10;yBl2NPKK/Y1M40/D1kXW/xwZ4VloQWdg62MXYNujR5Fn7HDmnOBHI16NXQH28rzY4PQBzwlWY4+w&#10;fhr2SeDh+NepA8G8E/AZ/Ka/6Ktg4xBD4HqxvDtWD3xaxs5n4TkYj4xNnpVxFfsesQ/BAd494x0s&#10;4DOYwhgHixgDcEfOoR4YtuGvf/3ryIc13D6pbPPu0iqPf+NzjcdurWulsEZJY43riXjuVm1pg9cG&#10;8RoiXh/srNcKSxxbop/dnK6BA7KVkZVv/7V5sbG72rXP6+vsR3OtU3LcGjz/q7GS+z4X1Xupu2gb&#10;gHOqHcM1np8vqtP89UW67mtrdds1rsu/1H4v11gtdfy72v/PnDDWQmHtb+q3BNn8U+STcwLfBgeJ&#10;F4Db2C3Y6iG2HXAarKYho6FdCruRXzCbFovV4DJ9zG/CtdhyfRrX5DsanAEdBH8INWDQUcguuS74&#10;1PED8J55jjDGY997OBbfxvH7LzkGGIOx45B9xjZYA+8Ev8BrxjLHwGLsUTAbLsp6G/fff78efvjh&#10;yKeM3zxwUXzQYBk+ZOSB+VPkkIDZyAp2MPIDlqLTsMeDXvxT+yD23v/Yb5A97H78legN5Bm7HN0K&#10;hnNvYDj5qWA4sQH8DsHHAIbjR+dZW7RoET07OI6Njg5mvgl9hZ8cPzr9xW/BbnLc0Fd/7B7j339y&#10;5Z+xFotVjFU+M36Jn4a8ZcY9Oj/MXYLTYati0xGLwc4LOaDwbbgfNiXjo8Ljs9b/A27X+Nr8Z0O9&#10;ObPzuRtdj7ShpsFrh7h2OXF0Y3PWsSr94teLdYvrBw/tkKoDu/JdY61ClXWWJeNuneeUkfNW57pn&#10;rBNSg8/a+9HnWued2U44n1elFfMv6pc3pOqqv1+qQf1yleZ6LYWup1bidcGqHNNutC3BvG7mgXMd&#10;sDvg938kg6HP6KvY+ADxf/zk4CJ8G7sGeQyYypY1SshPCw08Dg1bCL8G2EsDrzkf3cW1uCY2Addv&#10;3ohjhHM4n2vye3QBPBtfOrkr2O3oMt4P9x6eJS6jn1wZ/Sy/G8YnYxnsIeaDHsLvyzbgNrz6oYce&#10;ijAb7AbDwTT853AJzg2+djAQLIzl2sgHNjMyiVwFHzl+RPTBf2b/N9crXB9eD7/H5kfeY/EbDo4v&#10;H52KHx0fGnlmIbaPLwEODu8Gw7FbaPgbmC+Krx2fG5hNf4HnxBM4xhyY5vfzn/ms8Wv9ZXUKuM14&#10;gm+j77F1seNCLiNjAJwGAxgHyBS+J8YWuAO2gF/8njHJtchXA1/rfG3WEWtshLN6TrXnbjU4Ll3f&#10;4DllPqfMtc3KjM0Xaso1eWqOWt68W3d8M0VP3JepoS+f0OYk+9kLPE+c9XvAbWM/ueB14K6vXVRa&#10;rqwDhZo5I09d2ue45lGWrv9Ckl7qfNjxdtu2pZ6P5vuhxnmtsZtx29Bg2fR/1pun1/seL1X3tPkY&#10;5Hc8FzYznBu7GTsdHxs2DziKzy3gNjoh4DP+8dA4xnfIayy+s89vwWJ0CTJNnxIf4z+wEZo3jgfO&#10;D8bTuAb/BZ+gjjp2F7Y36ynCPeDrPEdTP8RzzZu/5/jnv6zuie3vWExBTuCO5EeTWwYGoYPQTeA2&#10;eA3vJP4bOCf6Cd4BxuEvDHnX8BF4B5gI34bjgpXICbor4HbgMOE+gozEbmPv94/tf9TvOB50CTqT&#10;e0AnxOI3fk5s7cDByR0PfnTsEuyTEC/AbgG7WbcbPOc439MX9B06mz7jGDrkj913/PvLJwMfp+8Z&#10;R5wPJtHwu6Ln8X/jk8KWJd8DWw8Mx5bFhw5mM96w44jhwOcY+7+f0/37WiBNHN9c2TwbzK53Lnid&#10;feXVjltX1XhOuPG40th6/HCNJgzPV6u7DunGqzL1g2+l6eFWKZo66ai2bCzyXMuL2rilSBudt7Zl&#10;S4m2e83QmQtOuBZwhm69NUlXX7VDt7lGW9dHco1dNcovd70Ux7nLvb5ulfPXqMFCjZh6/PHm4g3m&#10;4g019qHjB/jAN/BRfUc/4S/HNiHvC5kLNU+RPXATXASD6ZeA1fDqsI8+as6pwXx+D/6D1WAxfgv0&#10;CbYBjf/CRo9tHOM7zgvcH7zneoGD846Qf7g3cowM8+54Tx+lVz7q+ePHrwx5vhLf06XGIjIE16Yu&#10;CeMWLgk2M1+beG/gmegnsIrv8RUTw8MXCFdljjO2K3wELAS34dv4t5BJ7GRkGD85sh10YWwfxt7b&#10;pb6PPbf5fuxvm3/HZ/QiehP5RX/E4neYJxri4PgNkGPsEXLQiB8g0/gliBEQBw/8m1x0+oQ8Puwd&#10;tuSpw8V4Xv473Nul7it+7JMt6+HdhW3IzYCvgdO33HJLZM8yLpAfYkbgANjOOfA7cAJeCNaEuWJc&#10;DznArmRsNnF6c2Rz3DqvX18XYfdF56kVe01v47drtYDndY4/17omKrXRliwoUf/uebr9Z8n66jcW&#10;66c/3qSn2uzTk0/n6pFWOXqk5UGPxRy16XBQt9yxU9/55kbP93YNtsdTNWFivnatNTe2f/1itXPg&#10;7Xevqiu1373YmGXfutdCqWv0XDHHuusdB4/i78buRvP4/8feeQfZWV5p/tROTW3NVG2oLe96bZcD&#10;NjZjjI3LYQz27BqwMTZiSAKPwa5hyx5bGDA5gwEhgpAMQgIRFEAoIgkJZdTKaqkVWqFzzjne7r59&#10;c+x9ft/VC1eNhIWQQOD7x1vfjV94w3lOeM55ufejzVueA72Edc6zOswcHed22O1sbtajs7HpM2xz&#10;sNrhtLOp6UOwGHxGFzpS49o0vkN/wPbnXsBx7sf5AJwewbWJoSG/kIP409C9kBc8j1vDR3vm3Oen&#10;9hr+pIyPk0FuPvKeNYOPF74ZmAP+gEfXXHONh1HkbBPDxQ7HJsenTE4UMT4wjpwL7G1wG/wjJwM/&#10;FHwScJu1yNplDWXb204GuOOJ6mP3jKOPyErWMDo7sgG5gS8fHQPeCveNzyC7zik2OBiOTMYGR7eB&#10;q4ZtzV5h+CTwqdM36Dsc0XeQ68gIdw9OBpyoZ8yd5+TLC8aOcXNjx5HPmEfgMjos+7SzZvA9ES9C&#10;/hPrBgvw7YAL2JlgN9jBGsheB5yLxrnB7ai44iOKWadlY6eEnUlhaEK2cFy4mpTtndL+IFG1mPA0&#10;Kc54f1fANm6v1x4ijfb1r2ywb36lwM74yn778mnFdrraGWcU2ufO2Gmf/8Iu+91v6mzea03KOeux&#10;oHhrab9i6UmfRaKZvPNkKrO3WEL2NzZ3XNePCKsTuq+3sVs+dI9LJ530SHOQ58AvAWaCseivzt7F&#10;x+1sb3R5+gXZwJH1CJY625r+4r/Z9jRrl74Dk/HHOx+IO6JXZTewl9/RnB+Ac3BOh99cG5sfPg46&#10;O35zfGbINq7jxtwdj/TMuc+OPBdy/XLy+oX5SAPDwCXHFcd3DjaBQdiQ6KHORw6GwUMjNgxPG98S&#10;WAfmURcBexvcBg+Rb+gFrEfWIWso285w64HjiRzn7PPy2r3n2twDMhR9HrkBZwUdg/t1HHR0EPzn&#10;PBd6Cc+Jb4FnRy/HBgeb4aUSSyCOgM3FZxzxp9OX+Pe4JvL+RD5f7lwnb00crW/dPOKIXYlcx6eE&#10;LgfvA44n+izzhbmDDgsegAvgEnPB+Xn5b7ZewGvvPRgZlW4gDOU6SfzVKc0f4tfwvQM8t2q0iTve&#10;l+5Urle/h18J8sQ6RlRrMKD1ppztGr/tbvLZgdZBqylPWWlZxPZX+q29U5y2CLH1tIXj4q8n4KT5&#10;1eSfl62d1HdpeOiqoxYXTz0qfA6nZecLv0ekX7B3GfHvo/URnzPfwUkwFhvXYTfPzpqjocfTH2C5&#10;84GD1fwGnOc//BfbGh0AGzobg8FqxiA77uDiEO5zfuNwnNecw+E+6x/7HfzGJ8L6p7H+8bORA8o4&#10;MgY8kzu+13Pnvvvw1+TfWp87OeGem/fEe4jVYj+COcRxsbmJ42FHglXEw/GRY4OinyKf3P4k5Ewj&#10;q5j7yCtyOJBr6ATILdYI+u77iR9xX+4ej/U4+tnc/9znTu4iB5AP6PnoFjw/9jd+Tvzn6CDYTmA4&#10;z8izOvyGO4w/DT8FPnR4afQVfUbfYZOT944sR/5wzdza//iua+bO6PFzY4rNho8KPZd4CesDPw08&#10;TXw4zCdsb34HToFN2HxgN7ji9Lrs+XmkOQtHjN8m5bOGLx6XHY4PPa79t739QTzbWLgprE+pJWW3&#10;g8808saSatjOHm/t0Lm8eqeevf+Oz949l7sf79k9vUK4Le7cyIiwXv6AETANDPfWKPgmTIdnF5ct&#10;L65cIiiO+ZD26h7QniP9GZwEK2msOxqvWR+00bY1sgLMpp/AXOxnh9f4KLy+0HNwv85v4Y58515z&#10;BMvpa87BuTgvOgHXZzwYF2QAfjfsD3wnyDt4huj12ePhXr/XkT57r+9z3318ZcGpMnbZc8z5/7Aj&#10;adjb5DFjU8C7wY9EDTHsbTDMccjBaxrxbWpSFGr+l+wvsnLVFq8uqbDmGsW423psqDeoOmjSkyV7&#10;oqrzEFU8L6rXkRHZASM++QXjOgak54fFxxHvFrwbUZ6p5zMUr0frMSI7IZqQvp2WzJIswufHMa59&#10;EpLKaR1RPuqIlxurNaqaEnFdIyFZEkeuSd54zyv7JO3JMdVrGwqonqpP+N2o/Ywz+Sf7Cg9oDe+R&#10;DrJD+J3hr7GeiV+C4zw3z8/6Jm5A3+BfoxYL/YYMJ7aA3wI5gWxBlnBk3LP7/FSZB7n7eG9Zkj1m&#10;Lt7jxhTdlPHG7+Kwm7lB/Aj9z/E0ie3iewIrwCrwAyzhPO78HN3r0WPivnPHDI8NLht8skPnkH38&#10;Xr5sd053Do7MS/fefX+ko1cPVWuU44jWpfuN+29auI2PH0xPi9+VACtDikUP4+PW3ibDPvMHaIoZ&#10;DPsPw2X0aPqC5uxkjmC1w2v6HRzmfrPveTRO8350c/jNuRx+oxs47GZciGtgb6CvEwOEg4gdgy7m&#10;ntE9c+743usl1z8nv3+Yk/QzawG7E584OVDYj65GP7YluA0fjb1I8I+DX2CZw2xkFLiNnYHfubio&#10;2MpKSq26otKa6xutr1P8Wp8wV3UmksLfmOyGKPqw1llC/sCEaipHUsLvFFgneaTcVnyG4Zh4JuLQ&#10;xOW/i8m3FxfXFdshQf6pcDukuhER/TeQVI5sUpwevtdnccUCk8qniaumRTxIXQ3lz0ovIGaI7oB/&#10;MRzVHsjDcfP1qo50W6v2OcnUXTwgvaNwb6Hwe5d8//meTsJ6Jg/c2eH40eHl4X9w9jfxTrhK9B02&#10;OPb3keyq3Lw++fP6RPbxaLkNLrBeHKYg84mRwFdEz2WtMC/ICWPOuJoG/A4fD35hsBvf7Wjsfn/3&#10;jR1MOxxL39853s9YHLKtHW4f0hNc/2SOwm3dk7dXqHLcojHZyxHFpSPSU6LD2tdUHHvtkRaNZfZR&#10;A48dJo/GW4fR7ph9HfeMfHYs/+McDr9Zk+gKzp/PeDAucHIcdrO2HU+XOCLX4xzuurnj+5k3ud+e&#10;jPnC3Oe8zGv829QkwN6GS07cFh86sggfMbFe4j/gNnYoWJ3diHHja8bO4Fzl8jXVyA/V2tIsWdVt&#10;wWivcljFf5ENnJR9HEtm4lVJxfbIP0nI/5fWmh6RbjwCHyepvRCF24Go6kLqO/YuigtvI2Hp85IH&#10;kaD4r8LvaET6emRAfjHxeSQLYqo7kRCHJ67fJFQDMqnX8G6iqt0cGelUzYlBXQvZq1hfQDmvPtV3&#10;1n4mDU3as0zrt+gANZcyexUVFLyztwH6Cb4F8Jv4AHwk4v3kkYHf2N/gNzqPy33HtqJvjyR3TsZ4&#10;5s554uWEGzv61q0X8MLFWYndEuNmzeA7J66Ef4qYEnMF3gc+LbCb2BG/x97D7gND3Px4/2MHlrB+&#10;M2v48P+7z4/03fH1UVrXyTT6QS2VaSm9dvuAen2l3HT8AOxXEk/Izya9mRZVi4vPHtPnSenrozH5&#10;8Ps/tnvkeu+F3W683O/QE5ztjS8ePz1+ELAbTgKyC30L7MaXRu0l5B//z2H3sY3J8Yxj7j/H3rfM&#10;RdfoN+Yldjd+XuqNEK+Fq0EOGLiNHYGv3PHIwTCXU4WtDW4T5yZehO5aWlaqfTm1D0NDrfZGUh2W&#10;4S4LjbSIszqo60o31/WS8n3HY+KtSQ8eEVcWDmtcWOvhbVR4C56jn8eF28ptTVMnKqq1FxRWyxcX&#10;F2aPyPeelB+ec6Ri+r9kRTApHo/wORAfko9ddSY9PUE+uWSv/PEdsr97dA/6j7A7KrvcPxjS/mSd&#10;1txW58W8SorhrR301jFy1z0fz8hrMJz1DX5jW8FFpY/Ab3R0dB7wG1mOz/z4ZfOxj2du7n84fcU6&#10;Yd0wpmAGr7HjwGW4nOhu+KnQ58Bu5gnrZDR2E+sFu0/e/ADXHbafmL5JIycOtaTwmvh5Uvjtvc76&#10;jrlIv9BXXmwdP5laTDH4mP5DjCulOLmTPxyPd/6+c53D/eRc241V9v0wbmA3Y3Yk7MZHwpihk2N3&#10;40eDt8a5jvcec/87MfMv14+ZfnTrxs1r5BA4hd1NPje+P3AIPMKGYC5jZ47O/wKvXcvmlZdWlltl&#10;fbXVt8nO6FNeTKhfexuo7rL81h6/RTHoEfnA0ynlXySGPDs7jQ88lJSfXPxX8VuD4bRkW1p6cUR7&#10;evqtoWbQmjhW+622YsiaGwLW0Dggn/yg9feI8yt/fED43qc6Fm3JLhtUXs2gh+U6p/SEaNwveTGo&#10;eKCuJ5t+JCJfuvzpAX/Y+n3d1t6VqfNUXl7p+fzhGKGLuOdzRzAcfwNrHB8EfYPdhbyG20LME/4a&#10;PnN8o9hnH0Q+5ebsqbP2HVYwpg67wQN4mMh5OJ34qpD3+KjwTzFv4EA6zib8arDb5SZjC2bjzDGP&#10;t/DzyL91uH107Hbr3x2PfJ7Dz38YdguzE8Jgr4HR0seT0hVSau6cbx+F016N9UO4HVO8Clv9WK55&#10;LL9hHJzv3R35jOb6lXvhtcNuYhXOZ47djT8EThrY7eqzYHezhol3H8t95H5z4sY015dH70u3rugj&#10;XuPbBaexu53tgC3JvHW+cpfzgizClgCrwTaOtGxueYV85bVN9dbS1Wbdg33mD6vGg3hjHo8Grphe&#10;pz3sDmpdCM/Ft0kqTh1VfkpYNnjfcNIaexJW2hyzZ2fX2bibt9v1N+y2P9100P6o4++u32S331Gs&#10;z9fbrXfssrmv91hhbcTqtR9ok+o6doqv1iffnE+6/rD0hLDeU1OSulAj3IfXZDvpWhHtK+ofVr2l&#10;ftVYbm7wbG/W8cEi5YwV7vGezT2ve1b6APxGNmN7wyvG/ia/F7sLjip6EH2GfYXccHIkNy+PPi9P&#10;xb5xa4Xx4/6yj7wGL+A64WthzBl/uCH4qfDNoOuRe4Rfi3xE8qHAenKUWHfZesD7ev4j4t+HZB/q&#10;2p7P3NnX8m0R04KjkhwJCcMVGxuJyscuvdXjtyluNJLBUuJV9On7elb1++jfu3Gh/+lDbGkadjWf&#10;vRd2E6tgXRK7IIZBnjnjg8+cMWMtY3eD3axpruXG3V139P3k3r97jHJ9cvL7hPwI9kuAK43dAI4j&#10;f+DLwk0jRwo7E8xiftPAbRqYDT8NOxX7AtxDRjW3tlin8jTZnzgYUg1I7T04Itwmj3SE9a11HpPN&#10;EhGGx7TGQ1rjAWFv5YGUvTBx0K68oN7O/GK1/cM/brH/8YU8+/TXltvnz1psXzn7Dfvy2W/aZ76x&#10;wD71veft7/77Mvufnyqxr59RYT/4/h675KK9NmNmWHszjVi/bHnqPweVrxoclo+c/Qx1D6zrtD5H&#10;/iR0/VBEtRr82iOhrcmrkUjsq7i4yPZp32/3fDwjr2nOHid2AD7jH83Gb/wW2N7EH/ge+/tY1zy/&#10;y835kz/nj7ePnQx3fnPmErY0+QVw1lg/yHt4nfhl0PFcviT1N12emOOrgTXefHy/434YdjNnnL19&#10;qO/4/rDfnPg+9TDtUGybmi4J5aullQOSFic07WE4PHjqs8m3cCjPY/T8duvCHUePi/t89JFxcLqT&#10;i2E7njpYnj0+9C8NTAffiVXg9yCPHF0KeQVHB/mG3Q12E/siDoLf0d2TO4+7NvfkvssdT/z8yvVp&#10;xrbOnvv0Ce+Zi7ym1gi8DHRN/L7kPjF/R8e4sTuRQzSH4RzBbT4jrgffq76uydpaVWu4R/kgiidH&#10;gtK/ZeOm5AtPqrZjUnHvWFJ8T+Wg+rUGO0MR21EYsImTm2zMzzfbN7602s76wk77yQ+r7LLL99hz&#10;c/psxdZhW7970PK8FrC1hQO2UfUn7p/YaWMurbbzz6+wH51bYqd/bqed/r+32++u2mNzZ/bK5lGt&#10;5l788fLFB6U/IGskS2KKwcVlk7OeQ5HBDHa3U2e5zvNvlpQU2/4Dmed0z8cz8poGhmNTYXvDA8BH&#10;Sp+h81C/hdxu+hTOAP5SruP6nLWfW/cfz7Xu5LY7ghHYbuQHIuvhiTD+6HLobfAjmC/YdWA3Njrc&#10;ZsdXA0tYh+93Phz+ezCEtXzI7na4fQzYffh53j0mfH/Yb7xz63rgljeP4WISF5KdrTzNdCKoJgwX&#10;zzyt2JRXU0ZrLZN3ntGd4bp9ULns7sv5wbGlaeC3s735zjXWn7PPHXbj/0CXArvJwQe7iQtis+Az&#10;p94O+8hwr5yHcXLnc+P/QZ8j9/8PPhc+qX3o5riba9lH5jm4AjeNhq8Xm5vYLbIHexLbwdnc2J7Y&#10;1mC0q0O0fz+4ndn3vrhYtVgqqqyhXvKptdcGulUj2Se+2bAwEz65ajbEUuJ7q4XEOR+WDdw6FLeV&#10;eR12xY+K7DtnbrUf/mCT/fqanTZ5UrVy0PzCT5+1dsasV7Ubu4dk4wyoDSoOrtoPA9Kv6+pjtndP&#10;wHYUDNrqtd026fE6u+6K/fbdzxXahd/cb7f/ttzeWt1jw7L7E3HlovmVXzao2Jf2NY7H4J1KDxdP&#10;fWBYtZ46tU9g4zt+c57T6So8r3t29zn2N3ly+CXwTxD7htdHvAHfKbY3vgy+x85i7SM/kCO8ZiwO&#10;k4tH8A1+Uuflx/W53Hpy44Ysd9iNj5Uaqayh0diNPwrszq5rTsz1eLH73f0HftMOyUKH3+790Y7u&#10;d9nHt397KNaDj0o6b0r6gXt+asR4e5JoDlM3hj1HY+KVxMUnTWiOp8UdpQY6nNOYWkT8U+/3+t+7&#10;6rIdwvJMDrnzH2Q9i7ufQ797+xmlq7CW6ENwG0ymOfxmrbn1Nhq7iVlkY7ezu9HF8ZmggxEDAce5&#10;HvoA65V1+15r182Ld+4xh025vji+OeDWWra+yDpMK0blHxqwZcqHuO0W1TB/eLzs76lv88oXL1ls&#10;q1etkx660fP77dmj2uQHxSGX/VCqmivM9ZLSA1ZUrFZ00IplpyKfKitrramx2bo6xBfrHbCwX7Fu&#10;xZThdUfC2gtE+xyExB0Pac01dUds0Yo2+9XlB+xb/2uXXXnVQXtkUq2tfKvT6hu0/4LWC3Wc4Jin&#10;ZKPHlLMdDpP3HZI8kE5A7pj4aCn5xNmf0B8MWVW99k/a0GsP3NBk115QbBefvcFuvS7f1r/Vqhij&#10;eOd++ekDkieKrSNnoqrjHIr0q3aE9iUSJ76xqdGqa6utvLJMz1hsxfszegq4jW5eorz1UrVi4fo+&#10;xcN35m+1LRu0/9ga+c6XE/teLNv7VXt22lR7XOv/Vtli0+TL2CfsDym/DRnisJuxyeH38c3rj1Ie&#10;ZMtn5DjYjc8c7H788cffxm70Xmd3Z2M3v8fuPrHY/QH6EXlA/ofXsjEzo1+S15miJqtkBnuU8vxg&#10;d0INezquFhFOB7WeQjpGhdVJNfjlYf1mWHM+oH1OksTAtU4z9dh0v05fUOyK1ynljnmyCR3B8yNk&#10;3Yv77WH4nalNC1aD2XDHs+uwgelgrsNwXvMZvwG78Zk7uxu5hh8Nnzk5YvjN8Jtjd/Mf1uyxYnf2&#10;/Pgo52nu2h9gTTh98SM+MpdGY3ckPGxVleU2QX7yu+642558YqK9+MJLiu/M9fTO5cuVy70mzzZv&#10;2paJc+/bI3w+KJ94pVWU1VpZabmVVRQJy4vVSqysXHlh+q6qqk5+wSbr7uqwof4+iwUV/xK+xoTd&#10;w+KQD+n1oGzg5o6ovbG8w3591V4789MFdv3va23BxkHb1x6ynrBkhORFWjmh5JKN6D8jca1jYfeI&#10;7OQR1WFJJ3yqr6Ycbn2Pfs81qPESkHyJSs7UVARt2cJeu/GXO23Md1baDb/eIYz1eecM6zeBqPgt&#10;srvj0gGi0QHFw7Xvb1e7+GraX0wc+fKqMtWX0XMdKJXOktFNSsr0vqxcuesV3ndFB8RF35lv2zdv&#10;sbx1ebZq5RpbumSZ1vs8e+GlF22ycr4feOjPdp/4xytVzyUg3QJZz1hwZFyQBzn8/nitsWzZ7LCb&#10;2ixwzeE6OLvbYTdxpSNhN3wpcMHNhY9O1mZ05ExMOpvvlnnt3Z/0Y9YgtjP1DsHwqOotEHuiPmLY&#10;w27VS1BtpaB+ExGHJSy9eygRt37leg6pZnqI/UzFG4VrkvG568hr6eWZYwbDPV6bV3cm616OgN2M&#10;A7gMdoPHcP9o2Rju/Oj0M79zv3XY7eLdYDc5oGA3/FNiXdjd8BfgoTM2rFPWrtO9c+v247VuP7r1&#10;dfz95DCCNUhjznV1dav23xKvjsiECY/as1Ofkc090+YvmJ+Jc69a7XEu4WPt2rPD9h/cq7ztYs8n&#10;XlmmfXdKq1TPoEI4DpaVebUNKoXdNcLu9pZW8+n8IdUxTgwr9iWMZM+jkNZaj/hjNZ1xW7iky64b&#10;e9C+/elt9v+urLXCxpDVKm+rWTZ2r9a7P6R8r/6g+frFWdV/qZXm79PnPtnKkgXRVJv1+kLW1x62&#10;vm7VN5WOEFPOWVBxtkhS+xZIT+jV+fLW99hN1xTaeV/Ns/uuLxJvTTUaZSf0qc5TUH77pK4XDytO&#10;NqRcs+5e6eHNVu1ht55L+klFkfYZk25SUlFqZcJz8taJM8BnK5IdTv3UrVvz5Rdfb2sU93a8tVcV&#10;937uuWmS5ez7fZf6dIkhq90YOD2esXHjw9zi9cdxjv0t3XP2GDGe2NHsCQu/Aexmv1h8rWA364d4&#10;N9hNXVTqgLg8sVMHuzN6ZPYY8ow8W+ZZsZXxF4vvKb03LPvZrxzMYeHrsLA3IN7IsPZJ8YlT0q7v&#10;upUz4pMN7RM/rV//65cu3Svs7k12e5hOHVf45+gK1GDzaqTr/dt4Lr3gXdw77B+H34dsIe4N7Aaf&#10;wWz6Ew4aR5rDcWxyfuMa2M7vyNU7GnbDNyTvhv0cwHL6hjXrfPBOjmbPhez+y70+frzK9d27+87p&#10;jQnp0J3tPfKXv+lxbP7yzETZidNs9iszhN3z5DNaJhxa5/Gwtm3fanv2FtjB4v3CqzLZ6qo/Jr94&#10;meLapZUV8i2XWrlwDSyrFE+tTpz1zpZ2GxIORlS3KBnwa38i1UIc6ffyr9vF9567tN8uu+igfesz&#10;2+23V1ZYcY3yucQ/HxA+++R36wmE7GB5q738ynbbWdBhIXLGWkK25PVm+QS0b4Bs8wZ/l02butsm&#10;3b/bpj5TaPmF7crn1l5BkhHBEdVgBP/FoekaTulZ/HbzdeV29QUb7EBti7XJZ+5TvmlY38fly4sM&#10;KV7Wo+t3Dli7eKe1jeKr1VTpWbWfcEW1FVWUWKlwu7xGuK3PK/WM5ZXVVlxaYXtU/3wbtVO3qN7a&#10;utW2YtlSW/r6Qps/d469Mutlm/bs0/bgA9pjavKTlr99y9vYzVg42cj6531uzr57zp6KfZItrx12&#10;s/cMeWLUVnPYTe3cv4bd2IFuHnwUz+rNPfI/1NLC4LT0Wg9DHVbKn83c9GqVe5gr3og+a+tMWl1z&#10;2qrq0tq7LGm19SmtiaTNnttnN4/bayvW9lhJfdjqpac3dYoT0BOTjs25hNE0z/fOe/HAdK2YfORx&#10;cdvwm2d86uiwWfy7Q3g9uo+y7W7wGnsabkn23iZguPOpu6PDbvQo9olBfsHnoRYe4wbvdOrUqR5n&#10;BZ0MjqGztx1uj76X3PuPx/r9uI2TwwfmHXsEd6nGOD5euFTU86SW46zZs22heBrLpGeuVZ4j/qPt&#10;iucWKq5LfLtSOFZVXau1Kpu7RnapsKysVvZotXBNtij1peDjdLQJR1WTJTDUbrFwh67XZ8G0OCSS&#10;DQ2yo8fdtNHO+cFi2SmFVtMo/rfyrYPioKdU7zitmuYd3QP2/Is77UufH2/PPFVvQ6qhUlDst8vH&#10;5tv5F2y0qbNVv3XKfBv7q+k2/akqu/bSrfbrqzfYgoUVwuOgDYh7Rv00fzykPRKT1tSTsDlzau07&#10;X5xu4++ptIbBpHWJq+ZX3D1KnWWf4nRtaRtsC0inUaxdPrJq2Ug8DzY23Hk4eFVV1fq8WrVea61a&#10;/oWKshqPv7Zzr+rD5m97u9aa46zBN6bGDfug33DjH+VLne7ZMcgPNx4ZufiOrZ2NCx+3Ofa3cr/Z&#10;Y3Qk7CZXA9k/GrsdVw073dVW+yix281B7NmEfFQpxbW8PE7Z0nwXl6wIxcQFQ8/UZzH9pqcrboW7&#10;AnbvzXvsqovy7KqLt9rYi7fYlb/YbFf+PN++/8119sVPLbOfn7/Txl6Wb2PHrrErxi60K6+ea/fc&#10;Xm6bC1TLpl3nlm3uxdexv2W/J2TTJ3SNuK4bFZ5HdU2XW8Yacesku++Zb+Cpi2GD3WA2XAKaw294&#10;BQ6znW/dYTdjgU+ctQ4vlZg33FL2I8H2hr/AHsjwFjh/drwre76Pvq/s73Kvc5j+QeaA0xWZY4Pi&#10;qG3avFE5LXfYnx942KZOecFenD7TZs+aYwsXvW4rVq+wdRvX2OatebZz9xb5y3fLL14uf3i91dU2&#10;WE2dcEy4DYaVVTdYSVWz/MnNihPXW21zjXV0tlmfr115V63yfXcIl1WjVLY+9dK6A3G79ZY8u+Ti&#10;efb0lALhstapX2tQNnBaWAv3u7Elbs8932hf/9oie/LxRhsKx2zb3gEbe2mtXfzjWnt9cY9tO9Bk&#10;GwsbhJ/Ddvd/VNoV5+6wZx8q0x7HiieLz5ZO+cRl9yneFlGed0oYG7Dxt5Xb/z1Nsekt3dY1KM6b&#10;8tSohx7plx+wPWFD7T7l76hGi+rB1YpvXlNTbzWVDVZfphzQ0karr5DPs1Z7o9WXq85bpVWX11jx&#10;wVLZ3gW2efs29dlmW7FmvS15Y6XNW7BUvoxXxFl7we6+9367Q/i9YNFCTwbBmWE8kAPIJDeu2a/d&#10;Z7njqbfus+W0w2585uwnht2djd3IfDABnzm5SKNzxE4F7Kbmf1K4nFQtw6R830mt1YRqrYSUqz2g&#10;fK8BxaiL6wP2+vIue/T+Frvmwkr7/mmbbcyPxS/91x029sotdtXYzfbLsdvs0p/l20/l37r8yny7&#10;5IpNdskvV9klv15sPx6zxL719T320wtb7LEJPbZylV82gGLVujZ7qsBHTStuzn5DUXFdYuLPJdPi&#10;AihvnD1Ps+UX/e+aw26w2WE3ehEN+xs7HOx2mI0Nzns+5zdgN3EM4hlwUcmDJa+GvBF4auSLYN8Q&#10;CyFHgLWbjd/uPnLr9NRbp5+EMWF+Zc+3fl+PrVn7pmcLThj/pD0zabq98Nxse+0VcrrlL1+neiwb&#10;V9nmnets1/5Nivfuku0Jdgu/apqE31V6XWn1lc2yR7vlM++3yqoeq9EaqG+vtLauFuvuVzx6oM36&#10;h1S7WT7wwVhU3HLtE14ctpuu3Wm//7c85VRV6jPp9srvjsjfTa21hPLAW4Sj02fW2xlnzrMnnq4T&#10;dids+96YXXZZk/3iglpbt3bQulXHpd4fsx5fyh68scKuOGezPX1fscWHZDvAqQmRrxL1/PTDkgVt&#10;HTFbMLPTvvr3eR6HrVex87iwM6rfRfqF452KgXWKa96tenAd9dYgvl19fatqsHZaa/mANZW0W7P8&#10;5C0NB6yludAa64usplx+831Vtmu39jBAX9+8xVau22CLl62xuQuW2UsvzxXHfIY99MgEu+uee226&#10;coeQ3WA0MoeWbU8wTp+E+fZJf4bscXLYzR6g+FazfeaOqwZ245M9FbGb+08q/yMl7E5ob5646hDH&#10;lYMRlE9qWHUY+rQuC4p8Nn5ilV0yZrf96FsF9pOzi+y3VxdLZnSJ29ouX12zLVneYEvfrLM3FnfY&#10;omUNNmdpnc1cVGuvvFFtr66qtKdfrbZf/luNffOsffb9c3Yrp6TIHp3QqLhcv7W3UitZfnQwWvLA&#10;q4Mu7IZ7mhD3LbM/eUbPHb1ekGvgKbHsbEwejd0uHg6+Y3Njk/Mbcu3hmuM3R7+Cm4DtTW4+eX74&#10;zsgXY2ypYYWuxbp1encOu3OYfTLlXTZ2M/cHBnrsrfUrtD/tH23i40/ZlEnP24wXXrOFc7U397IV&#10;8vWJp7ZhrW3ZlWd7irdYUfkej0NeK9u6sbbJGutkd1aXW1uNcqpqeq2uZkA1x/usqbXRmrvK5PNu&#10;tp6+duGqcmG0RgZk4w5ExSeTT2z2lFa79oeFNuH2CsW0lZuVVJ63cD2guikpD7/F/VGM7KWZDXb6&#10;6Yts3I37bcvGDuFel537o2r72YU14r4PyCYYsV0tYVuxvsau/802+4+r823h7AYL+SV/9IxJ2doR&#10;2fQD0aQNSj61d0ft9Tlddppts+XztHb7FGfU9aLoDYPal6xX+zJ2S9/oblAsr96zvRua2qypvsfa&#10;VQOmpVL7lcjf0NJSqOfcpbV+0KrKGuzgvibL31VsW1TXYcMW1Th/a4O9uXKt/PfLxP2bJxvsJZs0&#10;abJqbt1p9z9wnxeHQF4Sp6MxHoy9wwN3PJnzIXfuDyZvssfIYbfjmVPTw8W7wW5XVw3sBh/AiRNR&#10;m+VEjCHPwf2n8V9rnbAPUFx6clQ5GEOKJflVa6W4LmQP3l9qP/7eFvveVzfZNf+61557uln1ggfE&#10;dxWPfDCl3EdxzRWrjqaVR6F4eUR1WgbEJ/VJB/DLhh+WPd0tjsmWgmF77KkSu/DyLXbWt9fbOd/Z&#10;ZL//zX5bsbxd+xTJvsD+TskO1zlS+k9S18/Y3pn68aNxm/sHQ1lHjq+GPY2/PBu7s/Ha+dGdb50c&#10;b2Le2N7Ex4gNYntTo4XaVNSmJ+4Nbw3s5jrODvL6Lqdv5+yNo3AxTuQaZa7RWlS3+/VFc+zmm663&#10;ydIpX5iqPUdmzbfX579hy5eutDXK6964YZNt27nDCot3W0lZkVUqL6yhstXa6lUzranY2hoPmo9c&#10;MHG7Oto6rbOtwzq7alUHtUSclBbt79FpvsEOGxgSPgu7fQHliYifcvfvy+ziM7T+n2y3FtnOXcrR&#10;9sneHh4mvqaaa/LVdbQn7eXnO+30z26wMRfl67cl9qdxpXbmP1XYRRc22dZNg/J3p235QZ898MRG&#10;u3rMm3bHjfmWt7lN9oLqn0qHj0pmDAWlB0gWdccS1tQesVend9uX/9NuW7FQPrM+7fedCMhnrph3&#10;QLlsg90W7lMN1+5O6Q4tymFr1H9arEXP1t7aZy1Nut+Wan22z+pb9ypuoBh4eZfyx3ps654K275r&#10;p23dtkn9tl65dcoVW7TU5r2q/b2VazLtmcl271032y1/Gufxj52tgMxhPLLHOBsXsj/Pvf5geHsi&#10;+y97jBg//K4uvxvfKvtGutosR8Ju9r9wNVE/rByx7HumL6htxn5eCeafYlne/jzC3ITyMiMR2bH6&#10;vGkgaeMfqbbvfjnPLvzuZpsyoUFyQLr/kPbwE7ctMsC+f3DXpAPLvx3Rf5LSRUOylcM6sq9QRNzz&#10;mHJL4vLFx8U964uGbVtNvz3ylzK76Lw8O/fMVVobJdZOHgnXl48shd9esa9MPVXlgIqPzr6ho5+B&#10;53DYjT2Mbe2wm9xtMJz3NLCaPnc8ttHYjT8cvznYTc0luD7USpyjfYbA7ocfftjTvRgvh91O7z6R&#10;cyt3rlNnnX+UY8Fcd415hpzB37N+3Rq75w7te3TPXfaXJyfaTPmF5r6iWPdrC2zFkpW2ad1W27ah&#10;QPwr1RUrUp5zqXhbJfIfl6n2WH2jdXcWWV/Xfgv1NchPVaO1XKt9sBtscKBSa6TU/L3iqQ32KMbU&#10;YYFwtw0rJ6NHHLVurcspk7rssn/eZ3++s8Z2VfmtSTUUu0d8wlzVdtAeX+FkVHGllE1/ute+9pl8&#10;u/GGMtuh+PSM6f123rntdsl5HbZttXijspe3tQ3byu299odr8+w3V6oe6dyd0vklM8SHDUpuDIj3&#10;1qY8sE7F0ho64jZjms++8Pc7bOlC5Yf0KM6tvcWC0R7p0h2q2dJjceWk+XuCsr17rb231Vr7m61D&#10;fv8Oxe7bujtU363RGju0t2mzcsdqmq24ZEi6zaBtOaBn2ac9WQo2S694y9atXCG//Ou2dN58m/3C&#10;NJs2+TEbf99t9uiDd9uKN1d4tnZMtg1jwZg4meSOH+WcyV373bKDcTmanEaOY0ePGzfOq2eOf5X8&#10;bmpzwXkCu6nJhz/W2d0Ou7EHPyzszowrPh7FZTzcFs9E+AtHlGfwnk969IhqFidUK6FdNvWD9zXZ&#10;f/3Pb9k55+bZS/PrrV2xJQ/ntS/AiHxaMeVWppTjTf2FlHglceF0vC8Tvx5RjueIbPL0oPQEYTc5&#10;ZgnllSW0PrvERevVsbhYHJQ/NdnX/mG/PTOjyzr9Adntwmzp355OK93Ck1vC6IiwO6r/wElnL1K3&#10;VpxMc9gNJmNzj27Y1/Q7zX0HvqN3EcdibOCkkuft+Obke1LPfNKkSV6eN7+nr5zP3LtH3UtuzeT6&#10;4ITMAeU+jWhtMK+8uaV1mtZnSXG8Y+KBsQfIunXaf+tW6qDeYxMnTbCZs561ufOek575qm1Yu9ry&#10;1++27atKJHfE3RB2F9d0iWuuemXKlS7Y3GD97f0W6lQ9R83l4UCrDUYb5COrEqe7WBzvChv2qQ6D&#10;T7r7kOok+MUZGdJePcPCPu2pXVyfsj9ct8vGnL/aJj1TbO3Cr85Ul5fXldCaTQvTWrTX59OTKu20&#10;0xbZsy8pxqTPdhbE7NJLm+yi/1Nvy2b0iNO9yzbmN1qf6ryMv3O/jfnhCnv0vt2q44Z8GpLfXLXX&#10;hNuBSMh6Y0EraQ/Z1BcC9pm/22QvvtZnJcLuppB0B3+/6qsO2oBi8sP9qh2jOHi/ZGpXqMtao63W&#10;Em739PnuduXVNSetuSZiFaV+25LfZS/OqrDFK5ptzwHtY7a/TDXWdgu7C2zT+h228o0VtmShasu+&#10;NsNmTnvenrzvSXv41gk2e/osG+we9Dh1I4yVxodxd7LohMyBnDw5KfKUMRrdkOXkCLN3Lvv5sAcs&#10;+++Ra4DflXof1OTL9pmDI2AM8VnHW/xwxv8Qdmt+sA8n+3GGlOMRF8ckKZs3KeyOS9+trh20R+8u&#10;t6//Y7797LwDNk/5XjUD2meX9Sk7Oy3u6JBscmooRAI6j/zhYT4TRzQyJF1A8ee01mVMdYyHB8SN&#10;FYYH2CdQekM0IZmQVD0F5Yn3DCTszdXd9v3vrbPP/pd8e35qm/ZBUD0I5Ytm6qO/ozOx/xh7jbr+&#10;Z52A6zTGwHHNsbHBZofV6FX4xMFnbGuOjBeN1/jK4SHAM0e/ot4xtXTIFcPudjWOqbHGXgXsOeZk&#10;aw67c5h9ouW1t0eWJ2c0tz1/E3kU+MNSVrj7oE35y3N252132uOPiWM+daLm5Is257VZtnzlclu1&#10;9i1btUb1WHY22O7tMVu5NmBP/aXdfvvvB+0P/14gPluZ9Yrr4ZfvqGdINnNYNRdiw6qdpDqD8UHV&#10;TBOn0yfbV3lY0WBAeSXKDwtrv55gv3XIL1bclLRx1xULa/fYk49pLSmfu0+cGJ9ywAPS3al73N4W&#10;034o5fbts6bY1MmFFtK+ntu3++zyMQV22U/32PK5HfbcsxvsJz+dYvfft9WuvWKluOsbxBWrU7xO&#10;er/872H5wePE0eNB6fNh27Bt0K67eo9d+uMCy98ve1w11rtkN3QFh6w/6Nc+oKqF3C/b35eUv0D+&#10;ffnS+6N6tnBA14/aoFpbj/YP7wza3sp+e2a26rh+d5b94id77M4/1dn82f228S2f5W2qtWVrN9ii&#10;lfOV47pAcnyKTZ82yaY89Zg9dO9ddttNt1jB9nzViJVdIvnp5ICbA+j0H44cz6071+fHevRs00N6&#10;EWPkcAPb7YYbbvDs7mzszt4D1GE3mIH9Bnbj4wW7Oc+HPeZgd1y6I/vjhiOKMamuUVy88h7VOli6&#10;ss9+8S/5Nuas/bZk2ZCVd0VUV0V8TsWfU/KTBQfC9uRD+2zGLPFXm8RnEWd0V36PPfXIflu2uNGz&#10;m1vqum3BrJ028ZGNNmlivk2dsc3KW/tVZzHja4opThbQdRu6YjZncbf982n77DdXFNhW+dGG5S+P&#10;qU+i6uOYbJCMXyDjnzoMu7PGgH6Ea+5yv7CvwWz4BQ6fydEDp8Ff7Gxe4ycnjo3NzRiB3fDV8Jew&#10;xxC5fuhi7NO0atUqz8fCeLl2rHMn97ucvPnrcyDjb/LkwQjYrdwrT6eWXi3+9ZtL8+z+Ox4R3txm&#10;k56coLzup+y1ebNs1rxXbPGqNfZm3l5hT40tX9Vvkx/vtV9d1WrfPbvZvvjZA3a+ckJeerXOukPy&#10;qUUC1iSs7owGxElRnVPxVfxac37p2wHlfLFnV1TfxRKqaR5TvQTheEf/iFV1pO2eu0vsvLO327UX&#10;l6lWqN8GxVEJKl4Wll+MNTswnLT9xT57da7269rd4MmXqrq4zV/cInum0RqqhrXu+mz6KzuE8RX2&#10;yov1tn1rt/VLpqRkC6SEwSn57KLizQ5JF9i8q8v++Idt9s0vvWrjH1Ltt27Z+rpf7jsgDl1Yekdc&#10;x6R0hKRsiKRkSjyumqnC0aBi5QHx6QaTPdYT7LZuX8CqasP28qxW+9rn19uX/luTfePzlfbzf6mx&#10;cb+rt4lT6m3+mgqbK775a8uW28uzX7Pnn5tuU55+yh568C675cYbbZ9qsSXj8lNKLjkZ4I4ftgz/&#10;6/Mpt+YYE3QsNzbwFNCxGDNwBduO/DD2naKGJvvwYXeD3exNhd0NNoAZ4Al2IRhD3tJHpasR7/Zy&#10;tuWjDouzGZKfKip7d3eR3269p85+8O18m/ey6o71qm6S1hAckri+T8lm7u+J2gXn5Nlvf6c9cUvF&#10;5ZQvff6cFvvFj9bbg/fWyA5XPaRlu+yx8cvticmb7PGpBTbml/Ns0uRKC3axvqQ36LrUUg3odVtP&#10;0qY80Wo/OecNmzRlnxU3yAaQXuFXvw9rHSbQZ/VbarZQKzmpPmc8WJ/E6xkDx1dz2I0+lY3b2NUO&#10;n+GkuboNfOY+x+4m3k1eAP4SuIbUx4N7iN+c/+Cbd/qDmw+5NZSTESdmDuDXc74lHYWLI4r/ptLs&#10;6ZEWh2q13X3Lg3b7DbfbxMeeUN3OZ/8/e+cdplV17f8FdmM0StQYjfpLojHGmBiv9bGkmHg19pbY&#10;C6IxkliisWCNooCoSO8g0hVE6jAwtAEGpjAwQxtgGjCF6f2tM/P7fvY7G15Gzb3PDST4OH+c57z1&#10;nH32Xmt/V1/C7Q9t9MfTbfiURfaB9OpX3txu99ydb1dctN1OPanIvnl4pR3WOc8uOH+zDR21S/XL&#10;WhRfplqkqideo/jSBtV6aZL9LaDPA+KxgPDT9dik3qjiVlzNcGFpg/xk5cpBmZu0y/7aNdOu+0WK&#10;/e3OHFu+UDUPFMcSkh0Nu1hQNSKqKtkT6+RHl97bIru79rntJfXyVykmvE55Gtpvtu0sUZ55jWLB&#10;G61GNnp6DrYKE1uEy6314nnlqxaXRbWXKv/7d59Y1z/MtYxM2QxkI6xTLFuDckuR/4mPa9HRqj2A&#10;/7fqGajbHNvbYnUgG1XrpSmqHmiyNxQWRHTNMvvBSSvtuE71dmzncvv2UQX2w+9vtct/vcnufmSd&#10;9eiTaX2HLbHBo+da/8ETrHef/vJRvGh/+fOjynGbqb2G3NVYDI6Ts7RPdewFB+YewLp4+yhrhY4H&#10;VoAZYC86HrXMe/To4WrxYFulnwU2c2KW0eXQ7dD/wBRiqPB1oydyjf257l9+beEg/mPxaFB+tFo9&#10;R4NwcdrsarvmRuVvX5hqReWyRes7dPOQeJteJPy+pDRiZ39/qV1341pbklZpBeVh+fgL7Oc/mmGP&#10;PiZ8kz09KSHTPpmZZokZhfZhYr794srJ9sfrU6wqV3irWkvYAMPSJehzENZ109eV2WUXjrJu3RNs&#10;bkqRYmNUP1mf0/8AGReexGfO63Cb7BRsO8djN/PK/DLP2MjRr5l7bw9v3w+QtQGv8XNz5vB6N7V1&#10;fJ4Y8WqsM+vPPs28fvncHph0vG/wpePZ9ts8Sp7em7bAcXzf7BFR1UGdZs8/94w9/VR39St8Wzbz&#10;UTZw6Fx7d+AKe+blVPvjfdl26aXb7KTjttpRh5XY4UfU2EEHNdnBnavtJ2ftUl+NKlss3/eK1GpL&#10;SauRr7fBVqnuyeo1tZa6Rr1EMqotQzbpzPSArU0NWOZq1TdNqbe0ZY2y1zfaSsWnzFsRUI+eIvvN&#10;z9fZxSeutSdu22EZ6xqttEG5Hto/goqfCQl/wdNm+egbmgutvkW4Kd2A+uOtksVbZb8Lyc4eFA5H&#10;hMEtTjaXnCAduV61msINsvOVNtunn1RZ17vT7LeXJiofLt9S1tRp3I2WvLJJPvQm6fUB9QMLSNZu&#10;VExRg8Zep9cNOposPS0g31dAeWBBW5laaqvSy21FSoNNnxWwZ3pU2AknZts3Do7YNzo1a47q7eDD&#10;dtmRR+faSd/Ltit+tdHuezBNvUhS1E9sjr3+j9H29+fe0B7/uHC8p5Wp7hy90OLjZzv2ggNvX4jf&#10;o3kNToDjYDb4je6MTgd2v/baa64+IfFNxDnhM6XPO3iAvRb/Kvu/jzEn3yhen98fe8KX01RMrqf2&#10;SUD8VCE5t1p8N2l6vf3masnpF691/XrC2MqFmyHhbLPk87Awdbuw+8dnrbXfXptjC1dKdpYda+Cw&#10;XDv7nCn2kGoloncHpU/XSKbPlw9rwqJddpHqId5+7TKr2iaeVv5HRLo8fnZ4N6rcspyCErvh+ol2&#10;970LbMJnO6xA9rtiydX1ssWVle5SPST1SVCvgdraarcGTuZRXA9nDtYDuZoYAuYX7EZWYt6xhWP7&#10;YC1WrFjh4sh5zUFcGlgNpoPjnPmMmjro3dhP6IlMbxL0eO619/564NHs/qCjjmvu/3VuET3jR3U8&#10;C47rPbFqyLmNismaMGm4/f2Vh+zZ1x+w3v16qm7QVOvZI9MeuG2tXXlBlp0mPDqic44d3qnSDupc&#10;Y4d+s8Y6H1ZrhxzSaCeeWGsXX77D/vDgBnvowa32yIMF9ki3fOv2py32yJ83SOZeb39+dLP9tVuB&#10;PdV1p3pn69Bv/vrANnvonjx7oGue3f/ENru7+y675vZyO+fcnXbc4ZITDsm3h/+y3aYk11rmjoBi&#10;u9U3ULmhEcWdR1VrrSmi+kjhKun4ql+qvYTczxbVRAs1qGdvtXzbqlkekfwekXxSFW2wLdoTs7eo&#10;DtTHdXbr77fa6SdkqEbbJvvD/RV2959y7c6uO+y2e4vtrntK7MF7S6zrAyX2sMb7yCN6lkfylO9T&#10;YN0e3m7d+ExH94eL7f77cu3+hwvt9nuK7Opbyu1nV1bZIV122UGHB+2QTlHrdFiL2WEBO+jQajvy&#10;iFI7+uDNdtaJ6+y6y9PsL92WSiebKhx/1575+9P2wIP3qCb6esXK1zndp4Mv9j9f/F/nOB67uYbH&#10;a++nxn9NXPnj8oX4mmrEN1GXi97u4AA6ncduH6eGrxv76/7G7i9+bnTHmD0OGbhRMeMlwtoqYe0n&#10;s2rt2utz7aILM1XTWDZyxctgS3dYKeymbmlRpfTun2XZL6/arPpou5wti7ztH5071h59Lk3+7lht&#10;1Tr5njbsrLeBEwrtFxcusYduTLe67ZJ9FN/WJN27SfnkUdVta1X/gYBi0YcPz7Xrf5tozz6fYalb&#10;G6xC8x3UMXLwIMXI3GMvK16EngDYC9B/ySVnXMwhZ9YEWYpYAvwY1DpF50Z2Iv4MOzj15fFl85qD&#10;Oiwez8F31ov3/A6fB/FqyGLUjMbfwb2Y0/Z08cXzfODSdcd4D8C1Aau9PQfsFm7TYwAMz1Rt017v&#10;PG9P9LjDXuh7v7098BUbNPhT63bbQjv32/PtlM5r7cSDS+zYQxrsyIMb7NCjSq3zUcV20DeE3UcE&#10;7dAjKu2IY7Ls2yctt5OPybRTj15npxy72r57wlI7+TtJdop6gn3v2yl2WpdUO/24DDu9S4b9vxNX&#10;yle+xE44OdmOO3mZHX3KMjvqu6l29PfW2fFnbraTz861Y07cqGtn208uSbMn38ixWauqrKBW9cbl&#10;h24Wf9Y3NClmLGjl8j3X6GiQvtOs/QQ7Wq2wu1rxrE3C7nrJ3lsqG23+mma796FNdvbZK+w7x+ke&#10;3y2yk8/Ms0M1nkO/lWOHHb/RDuuyxY4+dpN1OWa9HXdMth37rUw79vgUO/bEFDvu+DTr8u0M69Il&#10;3Y4/Ls1O/WamnXRUtuSazdbl6LV21NEb7JvHl1inb9SYHVprdlCj2SFRs4NDduhhTfatI5vs+E7V&#10;9oPOxXbWkUvt7msX26s9Ztprb/ZTTNNjrucUvk/2bm8vj7fFdfDVAchXbfs1+l28zRwfKDUziTMn&#10;Tg0cJ76JOCd0NzAD7CYmCr2NODViocGYfzd2+9wqemzSx6sVHlL9f2qL7xBu1yguZvbcXapDvtGu&#10;+K+1yhPRd/q+TvY6aoxDoyE9/07ZyH/883T70WmZ9ug1K+yJGxfZ785PkHw82556NU34JtlA+06e&#10;cigHvam4VOVxX3lpin32kXp7FRNHKuwOyBcFH0dVU015IXXi4Q+Hb7ebf7nQnntKuambFWMCduue&#10;A959x6696pfW/fFutnDxAlcvNSQ5nRxzj91gKmuDH4L59diNTYRap+jY4HFiYuJeB/VPwXLwmrUC&#10;u30fb2zmHrvpS4Cc5rEbHnX6kc4d/NoxB/uKBjx2u7N4jjpF6OIfT5lgf/3Lw8qZ7qZ6hK/Zex/0&#10;USzVSBsxLMlefXGV/eGmVDv3jHQ79rANdmSnEjvysHrrfEildZY9+PDOlXbBuWXqW9IgP3OLbdvc&#10;aAXrlauZo56ducrdVg/PEvmyireopmluQD7ooOVuC6uvR1CxqI2qea4+Q3q/oaDJNpeod3hRk60v&#10;DCnuXHHb8lk/eHOqnX/Cajvj4HS78JQMe/zOTZY4udpSZ5TZ0oQG9Q2lx5jiV7QvVEhnaNBzRXVk&#10;5kVs2mLVR07aKfvWdnuy60bh5SI77chkO/+MBfaM9PxZi2ptfXm9Ze8M2oZ89SDdqT5kRRr/9rAV&#10;5LaoJlyrYt+a3Ti3aHxbcyO2Te9zt6p/2Vb1QdrQqtwwHXq9LScie3vI3uhbZt85fY0wu8oOklxz&#10;5BEh2c8l81iZHXdwvp11wka798ZN9u6budavz2J7r9cE69Ozv+Lie7hcYHJ/2WPYCzxud+wHB+Ye&#10;AB/5NULv5sA+C1bgT0XfRu+mpw9xauR2+5pq4AE2W2KafYz5fwq7o8KZZuR6h93yO7WqxopiVqij&#10;tl0xKrXyUc2dXWp3XLPZfv2TXAtWyictHbdK+Ek9Y3pvh+WzKt4VtTPPWmdXXbHF5k8ut/Uptdbr&#10;DWTlj+3pHqtlL5cNW3bxUFXE8jYFbfiQYrvyosX2zJ3zFJciP4FyyJvl28J3HpDeX60Y9/TsJrvl&#10;ygTr/seVljBzh3JNldshXgffq1Uzae7MaZa5Lk0xr9XifWG+nqMVW5viU+Ahj934IYhXwzeBzRy9&#10;G+ym3gp2EPiOeqfgMmtETAKYTlyC17nBcjCd302fPt3Gjx/v9G7WD1nB79Ptsdvvu/77jvOByc8H&#10;7rpg04lhdSx3mNeiN8WbJ81PsBeefk49+h63nq+9boNlBxo3Zpz0hBk2/uPFNmhshr0gHrz9rjw7&#10;/7w8O+Ibq6xT5yL5uoN2RKcKu+yCAuWBl7g4MRcvAu8o5os9jNzxILK08DUgPy4+NPK9kK85GvXb&#10;JsWhB1UnOSQ7WUj2tJBqOQRUR7lOvu0dRXU2/+Nqe+mpYvvl5Zn2w1MT7cLvz7VfnTnLzvtxuvxo&#10;xfau6rMMH1dqH4wtsUED623MiFK7508b7ZwLhPlnzrRzzvjIzv3+NLtePYx6v7pZeSuKgy9QLJ16&#10;iAcjyqUNKcZIvB5QnB25324cGmtQdWGoq16v1w06GuWDC8iGGNKzEE8TkK5fJxtAo+z3jXqdVxSx&#10;IaPL7BTJGkd3arKjDim2Iw/Kte92ybMLf1Fgd95VoNqPO2z4h2vso4lJ8pepL0m/YdbnjT6KNX/N&#10;Hn7oUXtMa0BftohsB56WPD749x3nA4P347EbjGD/hubxqZI3RO9PesXRt4IamvEx5sQst48x99gN&#10;/nO99hiwz9Zd8jrx5G4f4DW6otMT0buVd6JaKeFm9bpW3GSV+DMgrEycW2H3Xaf6hefI310huVI8&#10;UCo7eY2OiHzPgYhk2R1RO+OHaXbtf2+1FckNqlnUrDoMOXbmuaPtyWdTHT8vmZVlc6amqz/uThv3&#10;aZFdevlEe+DmqVZbSZw2tU6rhNuKG5W/vUQ548mrmuw3Z02zp+9ebiuTipX7Ib7VvhDW/kLcaGXF&#10;LvmYahXPqn1Gc8/nUY2tPXZjyyBeDfsG8QX4KrCZe+wGj/FnEI9AX24wnBpq5AMgZ6Fze+wG1328&#10;GrHmX4bd8ev3Rfjd/rMOPj8w+Hqf8ZnjqX3xTMLqtmvtoRnJ2s0R1VObay8+/6I90/1v1ucV2ffe&#10;H6B87ZE2Yep4mzJrhk1SXvf4T7Ns5ITt1uu97XZn9y2qO5xvx8t2fkynHLtc/vAx47erjop8za3K&#10;bxFPcdDzJyS+Dom/Q5KHQ4ppj32m7/SZqy+u38Voltwa/FySl4WXYWFpMAg/Sk8vr7Rk5U4PVW+D&#10;J55fY10fTbOHHl5jPzs7084+I8fOO3edXXR+ul388yy75Keb7YLzVtoPzlpsl1yh3tzS0//0pzX2&#10;7JMZqolSIRsl/QCbLKiaEWHtTeGw7NPsu9IxmnXPFt27WXJ/RHJNROOn3hOvo3pNrLvTTzR29g3i&#10;4KItdTrU50y/2VkWlQ+s1H58onLEDi2wU4/Nsqsv3mp/vq/I3nq9xEZ/mGfT56Xb9MQZNvnTMcoz&#10;GWFjhg6yD/r0tdckMz300MOyfzyhfWWrmxO/Tpz92nWc9wUv/OvXaL82XseDltGnsaXeeeedrmYm&#10;PtGxqqHpY8yxwxL7hF09Pj/s34bdToZHdufQXHC4vQHdWzmKwm9qsVRFq1RzXP538WVGZr299vet&#10;9rtzltk09c2tqQhZmXC9VjJmWN+jd5fuCtmVly2ye+9WDbI1dbajptmGTd5sl1w1SnnQqarxoFyS&#10;aZnK7Z5uPXsn2uvvpdoNt062Af3T5edWbTbZ5sPSvZuiYDc1FkI2oNc2u+J7U+25h5bYquQiycuS&#10;E1QPIkKMHDyo8WLnJ1+GeFWH2dgCJG/wPQdr433exKvhn8YuQow5OjX6NdiNHRz5inrlYDif4d/g&#10;N2A8OjgY7m3s/B7sBuOxxSO7+Xt6+uDe3ibD914m89/7M5+75+ng9Y697ksw39MKZ2iFvAliJfHN&#10;vfDMi9bn9Xds4HsDtNeMsImffGQfz55m0xMkZyattvlLNqvOSa59uqDU3upVbI8p5uyqSxbLpj5H&#10;tJ4vnlM+pWLCkMPJx3aH8C7kj7jP6Mcb0RE/HvQNX3sY+Rh5tkD5HBm5mZaSk2nzlmfah5MzbODI&#10;DOs7JFXxZKmqhbrGrrp8qf3uyvl27WWLVTsi2X7zqzn2u6vn2GPd01SjbZONHL3eJozLsBXL1GNc&#10;/kXslPgY0Y+4T11tg+pAKf5G8a0t5IErZtZhtsZL3SbPU/Fj5TW5Y83y+0Wkq4f17OUVEZs5bbv9&#10;94UT7Q9XZtnTj+XasPdL7ZMJ6s82s8ASFmba3MWay0WTbeqMkTZpsrB7xBDr/+57rsYD9lX0NPZz&#10;d32tYftzB3Z7nPnPnlkXTxesid+j+QxbLPXLb7/9dnemjjlxathZ8at67MbnCoa0t5nDB1xn/621&#10;j0mL2eI8jcVwPCaXkn9Sr/zHWg7h6I7KsH0yrdRuumyZ3XDJDJs/W7WBd6hukjDX5VkLN5vEQ2+/&#10;nWH9h6qXfYHiuqU3L07daT37LLbZ07coBzOoWMxS1Y1YZr36zrfe762Sf26NbZbvrEl6O7HrQcnS&#10;jbK/1YQa1W+3we68ZJnd9PNEG9RnrWXnlMvOJRyWDEAOWURydlRyQwt5rsJvJ3dIho5fF+aQ5wM3&#10;mVd0b+zm8Bh2D+wf6NM+dpyYBGzh9OlGDycnANwmXo2D3/Me/Eb3ppc3PhHi11hL4uE8DnPGDoPO&#10;j80e+YH3jMcfjI/x8ls/1v237v9Znul4rv/7/EMvnq49PWM3wrbXvXt3e6nHy9br7T72QX9h97ix&#10;6t83RTXAPrM5ifMtIWmJLViSIp/uWivYVGwb15VbekqljR2ZYiMGJ1l2Rol6BspWJZ8WPX/QT6P+&#10;kJwf5djrvWhWdOvXE9qF7sFqeAo7FXzjbFNTJ9jY8WNtzNhJNnb0DNkfp9vg4eNVc32Gvf3yPHvz&#10;1WnW8/WJ9varU+ytV6Zpv5ys3KtJ1vsdemVPl21aMaGjp9hHH45TX8JJjieRlZGh09Mz5H/Ps+oK&#10;xa7Llt/i5HntxW3jdXq2xu3HGX8mrpV+RsjVxOs3qCZbVnqx9X9jgU1Vbsza9BrVfC+3tPR8Wyq5&#10;Y77mcPZ8+dMSP7NPZky28ZPGOd5/rw27WQPqeHwRdu/fvXzPOsQ/X8frfz4v8fzEXBEPxT5NThG1&#10;WOjd7eupgQfYYqE7sBscwOfKWqMHxseq7X/sBifwa+OjbZMR0L2bhXOKJaNWU0i8EJDu3aB4sRrl&#10;blSIvjPWN9jLT663M44db3devdCWzlHfAtX5R+ZF38U/XlTTYoXC82rJs034x5QLFmwQn+jzJtVj&#10;aBK/VAtzd1QF5WNqspJKxaqIjyr1/1rtHXXyP1XryC0M24QhlXZZl6X2zvPbLWt9QDGp6l0k/A1S&#10;b1V7jfOfyydHPYQW9xySvcWrHPG0y3v2F7AT3YCYfo/d2D88doPXxI6T+4Wshf6NHxx9Gx2d9eIg&#10;xpDPWEtiGOgRh6xGTAPXQreHFnyuH3KDj2P0fBxPO/HjjX8d/wwdr/85L37d5gd6Br/YY8CNl199&#10;2d7q00s1QwbZGNHw9GnTnTyaKOxeuGi+LVm2QD3+ki0/fYuV5ZVYk3JFAoo9aVQuVlD1VcKqmxYW&#10;X5HvuccOt/ecQ5vx9OlfI4+iC4PZyMDsddgD+vbtaz3festef+N15Z2/Ze/2fU9HH3v3PfVl0vdD&#10;Bgy2IYP66Xjfhg4cqGOwDR40QP/t7+yW76huWZ++vaxX7172+puvuGtwzYH6ra+VgQydl1eg/UC1&#10;WKRzUxcS7G7W4cfXnjbwF4b4LTZGySotEennQWJx6PstH/nOqNXsUv/TfMXEZKWpl/cyW7R4gfYC&#10;1ZiQLe6TT6erl/d4GzRsqL0juZ3aig888IDqtDzvbKlePo/n9fZj6Hi/N239O+fD0zFnZDd4idfg&#10;MLobNhRqqlG7AzrDFhtvgwXf8bmSr8R/fE019nz2eb/u++eZsDUTT94WUwFu6yCPtFnYTX51QHla&#10;1CQHywPSa2uwK+n95pyQvfBcup1+5AR7v4fqm2zCtq76xaL/Gskvu6T3lksnrlK8Sr3qpAZbq8Qj&#10;ihnX/1tVFz0YkH9Jc9Wse4Xll66VDl2ifgalio+rEv5WSqbIKqyz/v2K7Bddku28E+ZYcqp6Fsl/&#10;Vq16LNRLjSg+pln6N5hIXFuz/Fkt4tXdc8WzxO0zvGZ94CnmFzmJeUdHALvJCQOjwW5wGwwmPoF1&#10;RPdG1iIfAH2ddcJOwn/53Ove9Johl/+xxx5zexafI4NxT9aTsTI+1pXx+DOf+feMcfcz6POO1x1z&#10;4GmgPb1AV+jdjzzyiNO9X3rlJXu791uurzz7jevZPYuYywT1sVwg/FkkHXKpelxusaLtlbartEm6&#10;smTlemLLYpgdlC+qmdwz9oN29Of5Kf7MbxgXPIWtEVmX/Q459uWXX3Yybe93+9r7A4XHQwYL64ao&#10;h/dw5z+kLuHESePFY+MVKzdetrgJNnHCJBs/YZzs0bJ96TxqzAjp6ENsgDDyAx3oQeDka6qX0bNn&#10;T4fv2L3waTU1qtcBvuw2vm9/9s/jP489o/zkIcXZiDej0gtCDfJ/NyoPvVi6xeYq27Yp17Iy19pq&#10;1TtdtixZvUCTbN7c+a5vGLL9QMlJfd9719VWBLfvvfde50NjX/f36zh/npb+03OymwbaaJz9GX7C&#10;poqMed999znaxdcNDoAL4AOyMjU/oHV8N8RN4Sv1NdXQ1ZAF4In9/oxxmL2HX0X/kkejimFtVm51&#10;q2TyqGLDiMWskT27jnrHjdX26CPL7MLTVtsNF6je7xtVtmR9yPKhf+EvuafNyg0P6/91mpMy1Uut&#10;1uf0/gwKd6NB8Ytk3FgvMeRf4XZN1JasbVCNJ9VAPU89C1R74bzvJdlExbPllChmTvtKQDxGblpE&#10;8WwRyQTh5kr54/S6RfHprfQqkeztZJLPzx3rxZyyTtj3mHd0aGQo4tGIP0O+Yt8jn49j5MiRTq/m&#10;e9bIYzBrRGwCugb7J7I/uX/o4Pi/X3jhBXvppZccT7PPcG3WFyyPX1Owuv2eHP99x+sDj+//02sC&#10;vXi6wcZDDir+7jeEaX1797Zhg4coznyss/HNArsTEm3J4qXqZZni9OL1W3Jsm2zbFdReblK9cdmt&#10;fG8A6n+3yG9FrTb4Jf5Z/X4Xf/bfk7+BLxCdGLsxdSTBVnjhQ8W8T50yTXinHuKSZ/ndwsQlyulM&#10;UhzqMluxKsWWr0q15Wmqn6Cem6vTUixl5VLVMk+0pMQES8RfPytBPchnO5sY/kdsmuTwwGdgJvZM&#10;fGHIx358zJPnLf/ZnrP2B9V1dbmw0imoO4HMEpX+gQxQUx2yHYW1VpBfJHvbemdjI+4FO1vCvESb&#10;9elsmzrhYxun/ugD+w1WPblX3Hjuuusue/rpp13eKffy89NxPvD4mPWBPlgbzsif2FzpP4L+hfyJ&#10;XIj+Bn2RX0Q+MXgRX5cFfQ47K/Tn/aL+uvtl3cFs6b27j91ydkwfp0ZCWLoyPbtbqqSzVsu2IMyl&#10;DmqQ3vYt1eoTkmU33bTafnp6iv3k1OX226uT7ZX3N9uKjGL1AJaOWyn/mXTqsPaBGskBO9RPqEJ1&#10;j13fbvUdCak+WkB6d7l6FCxdXio/k+qeX73czvnhEvuvM1baH3+fZUPfF/9U11mlcjnqZI9vlF2d&#10;WsotrdXC6mrp7xzCbcWnt+62I3w5z7BeyFfMM7EuyMfIUOjP4CvyFXIWew52uaFD1QN53Djn32Z/&#10;8nsmZ/YJsJh6bT72zdvSuRY1U1l79hn0Ba5H/BtYzxj8PsK1OPbLOrfTnTruceDtIf+bNWmPA37f&#10;ISYW3Mbe849XX7N+7/SV3XmQTZ4w0eW5uFxH6YpJi5QjsWy1paZlS18okP1I/esrqqyhXnYx0WJQ&#10;tNwo/ZOYrRb5r1w+2hfQjqdZP2Y/LvYu4nCRV5966imnu8A78ECi+nesWLLS0lenO9onPjcnR71/&#10;CrZafrFsjmVF6mdSrrNiSHeVWFGJaiUWqIef7Fw5G9QLaN1GW5O6xlKWpDoeJT4U2xixwMgITzzx&#10;hONZZOt4vvJj9WP0Y95zJpYNHYU9Qf439U0MOd1CNRtr1U+tpNpyJeOsXZ9lKdLrl0l+j+WHzhN2&#10;fybslv9+xEgb9EF/97zI6NjNX3zxRae/cR/u7e1te+771aTBr/r429MD7+MxlhgmbDr07CbmkD4V&#10;YAH6HDIn+hn2HfZvn9sdXw8VTAH/wQT2c3+/fT5vwmqu7XTt3bgNTUkPVIx5RLptUDliIdm4W1TH&#10;tAV/tfxBQfmw69UbMKiaw1sKq2yG+vz06LXJbrxltcvtOOenq+2OW9NtaP8i+2hMgU36KEc2Z+WL&#10;rS1VLnjEKqXDL1+00z6bki+c3GYffpJj74/MsVtvXW4X/nilXXZRst119xr1J8yzhEXltnGbeg+2&#10;yjcn/TogfTmAT0o+dGonRiULhKW/R4KK69PeQz8S4uax+7sakm17j59Df4aX8HkjLxFbxlrgu0Yf&#10;YJ08dmP7w2fHe+QtaubErwnXY+050Me5JnsY10UuwD+Ovo6fBP0dnQQM50AOYBz+/56G/DX3+Xp/&#10;wT7ccY+v1h4KjUAfrBuv2SfQCcAuegz3lJ7QT3g2VHrp1MmxOEtob8GCJPlqVS8wOUW5IqoFtW2z&#10;8kFKrUEyZ0ixOeGI6lKIN+nVSe7XP/N3x9MMY/H8gA8KGzJyBOPp16+fw23sjKnSqXM2qf5U4XYr&#10;0X0rZPOqqa9TvmiD1aoXZ4NyvbCnBSWXN8lu1yifWJ3sWnXitxrJ7eVl5fJR5aumSq7zb6H7Iicg&#10;G4CXxOrBq9jAsFf6MTI+P1/+s73O2veoBYnNIRRVPL1q3dAvJSRfH3pFpfpx5+UVKs5mvWwBaZYM&#10;di9aqJjUOeLpmaohP9nF8w8c8P5uO8CDDz7obK3oA/G8/U/H0cGbu9dsr/XZx/Pi6SF+LeI/w84K&#10;bqN3E7/kc8PQt6Bj7C7Ec6Cf+fwwaC5e7wYj9jt2O9+wl6+9nsoZv7Hyu5XzGFKuFljdLLm8Vb7l&#10;Fh0h4WadeDyInU28Vi2eX1dYbdNmFlvPl3bYLddtVA2nBLv6N8n2++sW2/XXJNptNy20x59MtYlT&#10;KmSPrrA/P5xut9241G64KdGuvXW2/fqaOcL9eXbLDWtlZ8u3zxKE2duVi6348epoifzlJfJpS+cV&#10;T0eRIRT71qIcbuLjeB0VrxFf6m0I8dgdvzb+NZjJHOO3xufNWiBz+T0BmR69m/2HvHzWFL2cvdLv&#10;n/5anP1n7GPI/ewfHGA5exqxt6w5dhdkgWeffdbJAlyP/3ge9/sg7/cnDXdc+6uF2axXPJ3xGhqG&#10;tohRY7/BdtzzbcWC9XvfhilWY5LsR59Mn+bkxoULFyh+crF0x+W2NjvDcvI2x3pmNKo2qfgZuZdc&#10;qiA6KPFbshvjN/6f6MSPgzO8BHZjL8YGAJ2Dr9Q8yspeZzuLdlhNrWyK0klcjy9yQcBO3Ssq3OQa&#10;rS5mRZ8rvsbFtGuPimg8yMUNjVXyUZU7Hxd7KLyEPOxrXyEX71DMEPWa3LXa5sy//vyzcD9kZ9nP&#10;FC8Tlj0Rm0NE+B1F95bdvLpccS2FO23Txi3qZZLh5PBFihuYO3+WzZorvXu6/GvjxjqfN3km7Pdd&#10;u3Z1sjl7iudrxvDl4/jq0eLn5/LAfwbm3+/Tfl38me+wdeP3uP/++x39YitFNkQ2RucGG7yvOzsr&#10;23Lka80XduwUdpeWlMofWuH0MfZ8YtW9XrbXuu+lI/8rcwZvghGxI3aP2Gex/G7FgwnDqacUEV1T&#10;86BVNiX4KtAmr7ZKXkdmj4j3gnWKN8tTHZXkavvbk8vs1psXqpfYUmcDv/yiRfbTn8yzyy9UDYbz&#10;su1n56yyiy9VHuc1Sfb7GxP023n2yovyGa+os8KiqFXLT94oHgo0K0a9pVw8To1j5X4Lo1tlc29V&#10;LEmLZAcO4tXo7Ut8qdO1d/MJzxLb83i2+IN5Za3wP4Or2D+whWAPI4cPnwc+NXAbnkT+wl4C3vv1&#10;53q85h5cLzZ/sfXw9/LfgeP4xol1I2+GODj2Nnzt4Df/B/M5/Jg5dxwdc+BpwNOdpw9oChvxzTff&#10;rB4b3ZydFuzu+8H7NmL0GJswZaJNFXbOmSO9e+F82XsVp5ahXImNayxve6F6cZZbOFCvGC3xEbyj&#10;2HJiUlvFy2AadvN4Ovb39ePx75E3eY0dCZsVtkb0bngHezl73oaN2cqd3iWbWazON/b4Ft0Dm5+7&#10;N/cUhro6cfi9NA7HX47H9FuH7bLrNzXKTpYr/Wep41P2VuLh8E0iZ5eJn9EnfF6YHz/n+HG7sWsM&#10;rdrfWuTLI780Ij8cPUP9mOobahR/o56FxbLNbc2Xj3Odk9+XLE2yOQmzbNpnM2zi1I9t1IcTbNCQ&#10;Ec5+D3YjR/VWzAE2Nz9Hfn/4onG0H1fH+3+d579onuEfvw6cvX7l91z2ZuRA5E5oCn8M+zT+GXJ/&#10;kUHR35DhNgi7t27abDuE3SXC7l3FZbINVSmGSjVJZMsCW7juHp4VrUGDsgfvtnOD4/HH7v0eTPk8&#10;ve7+LdeIu46nceiGnE3qo0Z0hHlP/IYO7Gjwd6v43Nmm4TfJqeA3/X/A77D4rlF8sLMmaJlbam3d&#10;lrClZrbalMmV9vTjaXb9VWvslqvX2+Pdttr4yXWWkhXR74KWvVUxbsXKDxP/0luXPtzUaGpRnZZW&#10;nVt1f2qctoLRbq9pkG2g0sWphVUzNaL4tIhkEGT12Lrx/HvjqecJ5pN5jcdu4sWJHWR9sI/g3x42&#10;bJjDbLCbA5sJ/gy//txnz9pofJorf3ja8Wc+557Ex+Ff5z6vvvqqi4lDduA7aMnvg/H/89fsOO+Z&#10;36/jXMTTBHQHvSB7EtfscrvlZ8YX88EH/W30qDHqtTUuFhumWLUFCxMsecVS2ZvpN5zj/DnQMvqs&#10;t/tw/fij/RzHfxf/mrHwW2RQ6kii/2NzJM4H+xU2e2RjHyvi/+uvH39//xm/8a+5vuczeG/z1m3K&#10;d1OdOOlD6NrYsLgfcSW11TVu7yD/y/dn4Drt70n9yFhuuq7tdG/klDbdX/smed/IGVXVlcolLVae&#10;WJ7yvLMVP6cegouWudi/mTNnuZj6sZLzXay5xsIzMxb8pB67/Voxdv8c/tk6zvuPp/2ax9MSPMM6&#10;sN9yhvY4c6CfEVsOPaFzE5s0QTEj0z+dZfMSFkivW2Irlq90PhvoGb0rvyBXtp5C0cieWDX4wPNV&#10;/L3/t2v9P/7H471ouP01PV2D3xxcy/MP9iX6dLcKn6mj7PLDwVdkb8nK5GkFpSMHZHdv0FEjW1SN&#10;vqsV5jegsxOzLpkhpDzxgPTqOtm9K+S/rhRWV+lepfpNADlB8oG7l7sPeoFkGOndzfJxt8iW39Ja&#10;q7FJjm8pc/74iGQGcBsbnLebc/bzwDn+NWvlsZtYA3wX5AZ47Mb2h8yF7s2a4kvDRoeNknVvP2e8&#10;/yK+9PPmf8971pZ74lvn+vjR2UehI9bcX8v/p+P8eRr9Os6Jpy9PU9AwMRXYaMFuZMF3VJtzQP/B&#10;NmbURzZlqmqYfDrH5s1e4Og6ZWWKrcvcYNu25LnaBtj2oGV/XT+n8bziP/Nn/138GbrlPbSLLRv5&#10;Af8z/ndyJskDI+aDWE5P31yv/X15zzP5e7XHdN4j+2asUU1S2cbgSeLUsNEjL3w2Y5ZyWqVDe52k&#10;be9ibO6a/qzPee8+B+N1X/c8zlcoeZ9z2/PU1sjXLrt54fZYvRlsc+SSwrvklOAT+OijcTZ02GAn&#10;3/O85Oux97O/e57mHv7YPZ62cfjn7TjvOz7/sjkGu6FB1gLa5zX7MfFO5HOTH0FuBHs+cid2JNZ6&#10;6VLlQkjnTpV+tzY7yzbkqMbHtq2qP1IoO7HqspSXWmVVLM7cYze0zH3i1zVGZ3zW/sB25Y89cmv8&#10;f/1rd412tOy/82cwPDYHwk7ptcSvUYMoonhujqhyuohFxzeOn8rZmjTWiPRiaqNFJc/iy6LuPzVU&#10;IjrI5eb6UWFyCH85/mvFsUcUt861yNMgR4Nnjo0xJhe36F5R8Fp9f1tUf7hVuWDN1FunfqPuhZwc&#10;+70fM/fZM2/+eWPPE+NXfBLElYGj1Lbz2A1G4+Ng7ZDlwVdkMOx/6Mh+7T0v+vni3P4+/jv/Of+B&#10;ftiDyDNgn2NvI16O7+D1+P3L/7/jvO/4+qs+l56WoBPqC2GjJT4MXx222gEDBtqY0WNt8pRJNvMz&#10;6QzKRV6yJBYfm5W1wcV3QPfIrtCb5wk/L/76/uw/5+w/87TP2X/GGfsVci82R+zmxJtjywZroXfG&#10;6/Gb3/v7+9e89/fz3/Ge18ga6Dro9sSigNvYN7HRYxdLUf71brmavQ1/PbZBzl5XiT/zeRzOx/YL&#10;7q//6HfUa2ysV32pmirbWbxD947tEezhSUlJzgfKc5GbPnzEUGdjRe9GjmI84AG8zsG4/PPwrP4Z&#10;O877h6/j55jX/j08A/1xZj3AWeIS0LXhI2zm2MrxxbAvz5Z8tjgpQbS1THbZFNHwGlsvGt+yVbid&#10;WyCZrli0IXt5ZZn61VZabV2trqnameCarg9/uDUWPcVsQdIvseu0HdQjaX/splXR/efpA9oRz7n/&#10;fdH3sc94XsebwmZw1eN2WLVRQ83qBSAcD+k77OSuxr90a+qLx2xPwlbVY2uRLb2Fmg+q/RBR7aY6&#10;0XGTsJmcMa4TJYad34UbZBeXHi/cj0YlJ0i/J1YG/Zt6aeR+R4Td1DmPSm7AP4X+79bAYf0e/nT3&#10;dzI0+nGMT3Y/Sxvf8B7s9v5u9G5s5vAk2A1O4/MmFsbr3qNGjXJ7E3sec8o1/OHff36u98yvHwN8&#10;jP2QfQ7dgVoWxMsx1zyP/90/u1bHd3vm9eswF9CEf05Pc9CKx24wEr27zzvKQxz0gZM7J8vfPXOW&#10;6hbPn6fcsMXSGVZLF8y2/MKtLvaifSysvy506Pi+jb79ff3Z06f/HZ/78WEHIC6EvQ9sRf8Gx/E/&#10;YTsn9poxe4z19/HX8u/9PTjznPgQ4RH0+lFDR9mbr/e0vz31jHT7Z538S02F3NytkuPRMbR3cGiP&#10;obarH5sfvzu7vbRtz9i9R/q9KzbXxM8FA4o3ra9VbLxySRWbvyYz3dnJFsl+Omf2PFe3btLE8cpD&#10;Ge5kFHQ2ZAlwgGdG1mAPB785+/2cMX3huHaP5etF33utzT6eg/i5Zv7BbtYDWiM+nP33jjvucPIv&#10;9hL2+7FtfUcS5CdNTkq0NatTLEv2no3C+S3yc+dvy7Xt+YovLyqVLbbMqmrLrLa+UvFQddbYIFxU&#10;DHWMlsFu1lo8gl1asiK2Yff+S867sbuNRv34Y/TC9WKHx/z2c8fv3L2RW4XNzdK7o7KNE7MWFn8E&#10;dQTkhw6IPwLSeelLENbYQsJudGDqpESaq6VHSzeXDNKs+mxR1Tpt0PuA+gYSOxpWf9Fwa4V+J3sx&#10;MWfEjEuHjsWM6D24LRs6dYaJIXEyg/5P3XT84WB6jB80N15+1vPGeqto3NgC2ujAP49/z7OB3cTG&#10;5ufnOxzFHkZcDf5u9gJ83mA3OjdyNGsKvmPfjq3LHrnAXzf+7O/JmYOxsmf5+yLvoZNgl6E2q/8N&#10;v+N1/LU6Xn999zJoAXqDBnjtD2gJ2ZO6jdinyZWifujAIfJ3a++ZNHmqzZwz0xIXzLflyctdjM3G&#10;TRuscOc2R8PsYZ7W/DX9vTx987497cX/pv3vkEmRg8kpx+4IjqEbg2nIvsSMQPfYnfx/2z+X/9zf&#10;B30bHiUPBL58560+9vyzz9szf3vW+ZfhU3ThKtkso8Jq+qjQMwwMj/US036kuYsd4kO99r5wbx9n&#10;LyUG18X06Mx+wtyEZBNsVCx+Wbni1fJybG1Whq1KxeedrH7IiTZj2gybMlE2ulHDHC9jMye3+557&#10;7nH+Auo18hzIH/7guv4Z289tx/t9y+fMvT+YW3jG20Hwf7LfY68iJx+dG12KulzQGbU0F8xPtJUL&#10;l1n2asWJZK63bes3Wb7ilXbk51rJDtU2kkxXVVlstQ27rF55EPWqldBYJ3xUHbNY7gR7ufRkMFu6&#10;LfjtsAq88ofDrNjnfOfH63RX8T204unFXUvXi+neurZo3Ounu/moTeclVwQ7PL/Bl40+zJjIhwzq&#10;mkH9Lqj7BXU9jpBe078nFKWPoHKhlUsWRebUQTxnRLXVosSFSx+PKn88rPouYeneUfm+wWnquCEj&#10;ED8SFXZHwG7Fp4HV0H44KH5UzBq11mMxJm18oHHEyysxX/ceOvDz4XmDuUB/Zv3ATfYT9gZ8G9jB&#10;0LvZE/B5swcRewKGU8MKWc3rLH6+/HW5z555juE1vMrYoRlsNOxb1FPFz408wH7Ge/8/fuev13He&#10;s4Zf17nwNAV9+H2f1+xD2L6xl6N//uMfb7janAOGDhZ2jxcNz1Qe0zxbmLTIVianWWY68TU56qdd&#10;6OzP0JmnOc8f8ffyn7Wfd/85/43/P7+DL+AP+jQQnwvfgN34EXmNLYs8C+I14232XBP+9df2Z+Rc&#10;/OTkVyJTU+P8pZees2efeUo1NF6xESOH/3/2vjtOqvJe/1GxXuO9N/caTUz0xqtoFKPRqCjGgonG&#10;Eo1RkyjWYITYADEooCJFBEV6kd6rwNL7sgtbgIXtdXZnd7aXKdtmdnZnZsvvec7wwoSgwavJL5D9&#10;4/2cOTNnTnnP9/0+3/5lvnW0tYabmymLkA8EybNadW/UT9SvVLpFM3UfP6/RzBHgdVp1LfE46iRh&#10;3srPETG5bfwtLAewngRj291u5pIW5zPPOwX7Kb/H7k5kHMFu9hxjvBrjmRbwPiSHC7tVm0Z5RvJf&#10;aB70LFr/hg+Yd2g9M+fs2Pnt3P9m5sTQkJlnbUVPehf6LHlPtiH1+dQakn4mX4zq8IvWZCeKiY7B&#10;/uhDyEpiLaE0GwqZK1hCP3d5aSHzworIy0uY91jK2oTqQV1n9ZP31TMOmj1tglxf0nUVc23FXhPj&#10;2jSIa2EM55Z0Fsbo8PfhOK/wuhKdRA6z3sJrTpis2Iyj8RlHnld0TRlBmGphImnM/Ca9P8TfrKHP&#10;HAFibQvPE+QasWLcZCvn/Fj3RdzVOlB/zg7VPiM2t1Nvl927nfq04tCsa/A8HUfuRfevZw3LKxYW&#10;634Ux0Y8t/JZdP6IcZTm9b3W7lGdwRxnjtHzK99LfEZ8RL44vUvVQhPPka9DdhP5uw12K6dLOKvj&#10;pV+I9+m8Oqc5v+hCw8yz+Kv0G/E0XU96knL5lY+gvAPJdyZPTMfqf9qa++zcfjPr+GSeR9GW6EJ0&#10;Jdow9CXsUyzzG2/0w5sDWA91xCjmdk9k3e+ZxO6VWLF8Gzazdmc0a7Lsi09D+iEb8m2FzCursGRI&#10;ncfQb+T8GFo228jfzGfzm9ma73VO0blkUdmxtI6k18ifqK30GtmZtNZkX9exRv+31rv4mnCTfEtr&#10;RvZ12dmVXzt79iyMGPkB3nrnDbw//G3WRJ+CbTs2ITs3y5KHA4x5lUwvHcDSoS0dgufhuZr4uYnn&#10;9ZOftHCELL6ieVUsj3hNWCexYm3Iryz+QdxXf8KAv4X15zz0NRQyv451zZPZczCG9d02x2HTmq1Y&#10;s3Ql66KGcz7l75aPQNitWBajd5s1bXix3qfmzsxb5/abXefHzq32NfdaM/qs+Rf/la/ppZdesvLy&#10;hdvi+aqrqThE6eR7Yvew7+xBpBzKREZ6NuOi2DesyI7ScgcqqovhqitHrbcKPj/7a/nq4G9g761a&#10;1tpkbW/VPArRF9xGfdXCuwgs1vXDuqewgjZpDvl7FLulWgNaRxqGXrS1/qP/iXZIr+F4cWFneB3r&#10;uY4MYqml3x8rG1oya/g363fuK58yRNxVvLdFh8JhfS+7NrG6lX5xxacpFt2yFWjLYckf+nz4Gnoe&#10;Xd/IC+b7I/aFw+c9gvVH9vUfrQXeP++jjfeh+5FPQOcwz2TOp3mRLU78w8SpKe9e2K3Y0chYNenb&#10;il8Q35FOLllaPEW8xZpHXldzq3Ma3mrmXHxJ9CJ9W7Z2yQrCbfEuQye6B53HvC/do/bNvXZuj9LH&#10;v+JciHYNfYlGRBval/9X+uxzz76AoUPY82PEh+x1/TGmzGF/rSVLyYO2YetO9iCJY5zavlRkpubB&#10;Tp9wlavU0j90DmutHbu+v+a+zqu1pbhO0bl83/LFS8eRXipblmJKtI4UJyp5VsdLbxb+aivZWPq2&#10;4r20JhcuXMC+Y5/gncGDMIR699Tpk7Ft+2bGDWWwPlwl87nC/R/Us9iKlSH+yran9ajRTJnAT1xX&#10;z+AgfXatjMFRHE4rMVxzIL1CcTQaism1eAjnWbpDkLUk6j0NKKGNNDMvAwcp58ftScWurfuxde0u&#10;RKmm+ew5lowvvNZzKtdIz6r4V7OerevwnH+POf9XXBcn8syaazPf2oo2NWRvlQwpX5PwW35u2YRk&#10;bxVtiuYUW5G4LxH7MpNwKDcVKXmsg2pnv+5SB0op/5aTl9e4akmr7IHtdbNnF2uQ0l7eyrqhHcqn&#10;Yp2BDuK2NUKM5w5R12OMV7ulv0qHVdyW9sOxYW2yU7cy96OVmE99PUS91or1Okwzun+tfUtvt7Cb&#10;9lkeoxxqfX/kOYUfxF7Zlo43RzrODOt3HUfZVnqzVVOc68TCW36veHWdR3q67FUhjrB+LmwN698W&#10;VgmHeax8T+F8L9nyJQuE80bC96bvtLYUP6fvtR+264f93BHX43mOPE/EO9Q1tJ5NDXLFjMkmF4nd&#10;ipVVnLn4jHiP8Ftb6eTiR3a73bJXSm+QHeZ4fFDPJN1cx+haohf9T9eSXCe/mOhE3+v/hs9Y74f/&#10;Pd68d353fHo8VebF0Gvk8+i7SPoyMp6wWzVZnn/uBfp+B2H0h2MwfvpYTFs8DgtWzcfq9RuxI349&#10;4g5tx6HUJOTkZqK4Ipt9AAuOyJ2R14n8fLz7iPz92M+GZs3/dI8mvky0Lnuy9G7VipYMrPUl/5T0&#10;UsmyqjHT0MB6VE0BuMkP5ceSvi3+qViimTPZZ3PcWLz7/hCMHjWZNoWNSD6YzZpnlfRzeyy8Vf1m&#10;9TcIqZYT81Y6GGfWzpyxVj91CvrdhNnqrdCm2k6MnW0nj1WfJMXTBBkvG+jwcDgp89dS12gKf6/8&#10;GP6nkfy5jHXhsm3sOZiWgYS4TMRsS8aOqFisX7oWS2bPtXiEMEDrWj1Z9Vn2PM2V5kfv8Nh569z/&#10;autZ9GVo7HhzZ36PPCbyO/FY8VvZU4XZyi+UjKW6mcJu6W2WrTwmxuLz4tVp6VnYn8keHfkOJDhK&#10;cIgypa2GNXpZ697jZH+t2nrGmFfD66ulbEi6aa2jbYe5xPIb0y+seO4W2nDkX1b8pOWDFn/n5zCO&#10;hWVG5W7JJ9wmjKcsqZixljbGdbaTvnl8UPImMdLS11WrjDRq6d7WeXVu4jcxMewDD+Po8eboi78L&#10;675/pTcLk/9qHD72sG58/HOaY8w7NvuRW/Pb0a25ls4Z+e70WWtI+rD0YNmvlYcp37PiY/XeJHtJ&#10;J1bMgmLV9F5lN1fcqLBb/ET+cekM0g90Ls1t5P3rOuJfohVdR7qFjpceIVuNaEc2GfkrdZzuSVud&#10;R+fT/yPP1/n56Ls91efi2HdvaFb9KVVfTHZdjWLSU/83B+H5F1/BwCFD8cG49zF+zjDMXj4ay9bO&#10;ZpzaZkQnbkFCSjRS2H8615aF4vJcOOtKiZOiTcnxR9eHmddjr2++/7Jt5H/M/creJJuS8qEXLlxM&#10;LPsYo8cMx+Rpn7Dm23xLb9a6s2Xb4CyvQZN6ibNvQm1NAPk55JEHU7F7J+unrdyAebMWYtJE1j4Z&#10;+xY+nTwDm3fsZV1X9uJtoD2bcbDqU+inzTFAm2OQOk6b/HAc7UH1BGUeC+Nq2snvVEe51S8clz2c&#10;16OuEwgxBsfKmfHDR/7poy4TIB/085gQ+WULazzWuvxcv9XIyWNt1Ix0xB/Yj92x6hm8E2tWraO/&#10;ezGmT53JHuOfYvB7w/Bc7z/QBvIp+X66tY4NdmsbOVdfNqedv329NW/4qebRzLm+ky1EMZSSeyVP&#10;ireL14vvKz5NOrfimhT/dPDgIcqQ2UjNKqbe7USq3Y3sMieKGeNcU1OPBjd71pBum3zMu2pRDDfz&#10;xRmj7WF8Y1G5n8c1obDai4LKZhRWhCg7+6mzt9Bf3o6K4nbWZWtBVQl7Wbm5HqnntREHWqmvh6h7&#10;t7S7GaNBm1KHi/hNbKC/uEO+aPXhokxgYTd1Wz2bNajDRmL38TD4ZKYpPaPen3Rl4a6wWz5D9SER&#10;lkoPlk4gzJbOHal3yx8i/530Bdn79F/p1JE60ZF5jLiOsFv+P+G2aEP6u64j3Ba2i8fJ/q7zmDWu&#10;85zM89x571+P75j5Ex2IJkSz6i+tHAvFimpI7x7AGLUXXmJ+99B3MGL8+5g4ZzTmLZ2ClZ8vx9aN&#10;cew/Eot9SaxhTrzJzbehqMyOKnd1GLtpD/57YLfuXfct2tYak/68ZvVa6qWTGUs3GlM/G8daovOx&#10;dfsm8kdiN3uJO8udaKavMEQd2eduQkluKVITaZveEceeReswd+Yc6u6sb8j/L563AoeSaEMoccLN&#10;Xl+NnIt62hgbibte2szrif9V1c2sn86axzUtjAVuQXVpo8VnQ8RtxQvJv6i8V/kWhfl+8sYm6ix+&#10;6kKKdWuTPZ2yTYD9CZuaG+BmDHsp5RCbvRAH+Tz7U4ndiaxrHrMeqzcvw8IVtM/NYj7KxE8wbMT7&#10;+GOflzGWsopqeRgMsXzondj9D+Nrhp9G8lK9C/F01WGR3q34SfFjxSXLHyrdTXnCsq0K41PZtz09&#10;K4d+VfbBsZeR55dZ8SLOGjf71LAntZNxUw20r5Ku6utaUFjqwf70SqxZ24C3B5Ri0J/LMHAQ1+nb&#10;dg4H+r9VigEDizG4vxNDX6/Ee68W4tMhhVg334ncFB+KClxcB6r9xh5bzMNqoWzZHKQ/iHRp5Wax&#10;5oBsRMqXVs0T9brW84WHsFu6/GH7Du3Oho+cClvDU4SXpve2sFt1nxSHJvucbOXSsc2Q3i3clt1c&#10;dhW9X/Ej+byNjmzoQ1uDv6Id+bnl41Y8mjBf+rx86bIJio6ML1y2dR0vfmfOcSrMd+czfL31Y2jB&#10;wm5ilBW7SroRjTnYI3PgoIF46U+9Mfj9t/HRpyMx5bMJWLBwPtau2oJd64l9uw7h4L5kxtkwTja/&#10;EI6yElRQZ/D6FBMjHfCw3m3ZvsLyoqHlr/Lu9J/Iof/qHiUjF7COxfZtOzF/wTzmr03EzLlTsGL1&#10;ImzfsRUHk5JhzyuEu9LFfgj0+zEurNlTiwp7MXIYH5TIXKyNzMNaOIe9gSZNx2eT5mIb7dT5uQXM&#10;76Sf3Md+IXVB5qV5qOM6KVN7sWdXPaZPqcCQwUUYNqQY77/lwKiBDqxd1IikRB995PXI4vGZ6fVI&#10;T2G/I+K9j3bNZuK3cmTauQ47AvJVUs6nvu4PkU83VKG8upSx5kVIzWC8WloCYpN2YGvcWqzesRiL&#10;185iDfmpmDT5Y8b7v4t+b7xKe+wA6nLLrDi68NxQJujE7n8InkTSoplzbWUHUt6D6g4op1L+m7lz&#10;51oxw6r5Y/zcirMUj88gNmTRT+IooG2oLANeVxaa3A40VNGWWkkZsYa6c3U7cvL9rHFfjgmTMjDg&#10;zWQ8dn8Orr44FTdcmYMbu2XixhuScQPHdd1s7OuRiZt+ZMOtV2fhtqsO4e5r4/HbngkY9XYuxnzA&#10;XnU7Xcwl98JRqBpezI2gHClfs59+Hx+HN+RjT81wnRPFaUQ+a9hu/pc24K+yjv+ZjjXPZe5J+8YH&#10;Lb1X8TSyf8uup3cnvVo6t2QxYbaG8riE3dpKPpPNW3Z2Y++OvIY+C4PFa43eoVg4nV95B4qXlX9d&#10;dGTuQ1vt63/ms/bNPXduvx7+nQzzJ7o53n3qe9GCaEl5T8EQ/WCkE31fwn4iAwf1xyv9XqCuN4i1&#10;vT/C9GlTsWj+EmxYtRMx69OQFJ2N9H05yE7JR36eA8Wl5YxVY0xss+oiSUbXdSWvi97CNPdF93K8&#10;+zPf6T/mXs1nbUXPsk8lJOzD6jWrMX/hbCxYNBuro1ZY+k16aiZKCktR56SvuZE99ShTN7FXWAVz&#10;cGz0z+/fl4AtG7dg2QL265q6FCtmr0f8nizG+lbQ/8zeADkNiF5fjXFDUzFqUBreG5CBN/6QjJ53&#10;7Me1Vyfh5htS8dNrUnHz5exbeF8m+r+ajqHvHmIeVzLeHZSLQQPzEcv+R/Yi9l1mnJHwWj1SVE+i&#10;lWu4Q/UsGCtcX+9CFWurlbB+dV4u49VS4hF3YDd27NmGNVuisJh1cFRDftL4iRj1wTAM/vOb6PXU&#10;b+nfH0Y53U6/JGUk+iX1LjUvZt46t9/82jb0p7nWMDqRbEDi33379rXyHpTDJ/1MPN/khCl/UXFP&#10;lp9b2E17VVZ+OqocuWgoTUbAnYVgbTmx28taqM1IdzRjw04vBn1UhJ6P7MMVV2zHpRduxZXf3Ybe&#10;z9oxdoyLNnknpk6uwdRJTkweX8s4SycmTq7GxKlOjP3Uhd4vZeK6H63GtV3X4ZJvr2bvzVS88Azl&#10;zWFu+pX8qKilTZ7P0cTYCy9jL+ppo/Wy/3aQ9dFEp4amzHOfKvRlnsusEe1LV1YcjfRmxY7J/i07&#10;iXzZ0quNndxgtsFt8551rPBYedriTcJpDZ3bDNGL7OmS80QL8qXIny4dXHMrXmyO1WdLrzrM/7Rv&#10;7rdz+82v7ZNpTkUrohPRh2oqSC809X+LqQO+MaAvXh3wLIaPeAsTaKOdNX0mli4Sdm/Ank1xSI2l&#10;rXy/DbbkQhRkOVDiKIeH+U7NAeauSGa37Gvh+BnlaHzduYnkH4bOFYeWmpJm2bVWrFyKZSvYI2X9&#10;Wuzdsxc5tJdXlVXB62GMLtdLwFePxgYXdVw7Mu20GTDGd+vO3ViyeD0Wzd2ITZ/HMW6+gNjZiKg1&#10;Tox4Jw+/6bkX116yAjdftxFXX7kUXa9Yjp49t+D1/mmYMJ08c2Y9+vV14CdXrcGPfrgE1/CYbld9&#10;juu6bsFlF2/AE3fbMGVYJVL2NKDeSfs57Z8+2tW9tFUqXzzE2Dafqxmu0mqU0O/gyM9Ednoy49US&#10;Eb3rAO8jHovmbcP8z1hj/aOZ+OSDMRhGf+rzvX7H+PqhjBHMtmKMrH4PfJeal687z/+q/zf09UXP&#10;r9+1Vszv+ix+qhpcwu0HHnjAqmUUWYdF8WmKp5TOLR1LMRiKoZROpzpD8k25aONqZs8RX2kBaaEU&#10;jS0+pBY347mX9+DHV+3Gxd/ag8svSsDjD2Vj1ox66mgVcNBP42MtkxbKbeq7qTooHaoJzs+6Pz/t&#10;3S7Kz2lVAayKacSs1SHc/1gcvv39JJxzTjIuuiAFt16fiNcHxKDAxVwl/s9Pn7cvwNwlypMB0meI&#10;/T2O6N48v1XbRdtTjMbMe5UdTz5o5aAIgxWTIDu40bmF0cZObnBberj0cb1nYbHsgMJu+akN9gqv&#10;tW/wXNgtHVv/kzwnWUHvTLzY2NoNjZmt7lG/m/3O7b8edh9v3Ykm/FyzQa71EG28orXy8lLmEv8Z&#10;r77+FD4cOQgzJk5irtJ81gpZgs3rmEO9ZyMOxu9GDmO+irMKUW4rR2VBNeoYHxug3U05HuEcDtHb&#10;N48neg7dp+I0MzOyiHOUj9euxqrPV5BXbkJi/AEU2JgjW+VCU10D82Pr4W1mbcnmClS4mEdblYe9&#10;qQlYtX0bZq/ahmkLEzBzYQGmzinE88/uw63X7sal/7EJV/xgA3q9eBBLNzdg7a4qrN5Sylgy1lGo&#10;boGXz1XPek8OZwu2RpcjaksVVm2sxvJNTixdV4eXn8/AZWfF4vIz43HvtTvx0ZAU2kl9aOD/PIxf&#10;89K/6K1m7YpqxqVUsq55bg7sackozabMH5/NepnZ2BCVhAXzt2P2Z6sxY/w8TP5wHIa83g8vPfs0&#10;xn38keUfE7+2alXwPR7v/Xau8xNb55q7L5o/fa91In4s/ircNsdLfhRPV+1T1c5RHRbpaNKppHML&#10;u6WThePTmM9NfU6+VJstH/bcCvb4LEUl6xFWe4pR0eDE3hQP+vTOxiXnbcdPfhyLPm+nYll0DXJq&#10;2hg/2c41xnthPmJbC/3SjDuTX1p50gHGhjdpUDb0kya8lMXrGH/m4bEe4npGXgv2p4WwbE0F68Xs&#10;R89b1uLa7y3C009sZJ5aHZzKnyQfaGxmLBuxOyjsttYx1+8x2H3E703MOdnpy2CrMFXYrfgxYauw&#10;WLFj0rmF0fJrqw6Lhj5L/1ZcuOQ22dXlC1GNRp1DOK3zil70WUP4LX4l2U30obh0+dZ1nJEDDT4b&#10;2jp2bnXsF9Hoscd27p/8tBn5Dr/ovQcP04+wW3LjXsbCDho4AAP6vYQxo97FVOY/z5UNcPkSbNy6&#10;EtH7VmFf6k6kZx9Abl4yCguyUVXM+EqXx7K3iZ90WHr318PtL7pfPZPoXLSfy3W2h+tA6ydqbRS2&#10;sWbMwf3prFFViboa+pQb6qnvMm63xckYXTt7DBK/aaM+kJaDdbGZmLG6CP1HOHHtTfm44NwUXPSf&#10;e3Fnj0TmjNmwa28tauoY4xti3WTmhAX9xFv6BV2ssez0tTIOvYN2RvYXZxyw+F4dfdl15JVOxrTZ&#10;Kpuwfncj/dO5uKNbLPnkZvz6sb1Yd8iHcvFarUMe3+r30pZfAVdJHkqycpAVZ8ehWAdjWJKxZns0&#10;lmxdixnLWRd16sf4dOQwjBkyGK+++CI+Yf6RYlvMetZ8fNl8RdJB5+e/va6PnUuD3eLHZs5VO0A8&#10;W5itPu+jR4+2fKAmJ0y4LT+oYst1XKTOXVBgR3FhBYpq8lFQy5ykynpEbavFn/6Yha4Xr8czj2dj&#10;RXQVc8fYJ4d9r6uCrH/PEWRuQnuQfbNaq7kG6JtW7RXK3QGuOasHCGPPWvk5xHizoHLDiMHNAcqv&#10;TarJRtp1MteCfpz1G4rwyjNxuPm/t2DRNNqjavxoalGsNeVJ0nuAtVPCtQEp0wi7mYdtbSnHhNf2&#10;357Df3Y60zsWbio2TO9SNnPlbCn/0tjLFaMm7BZmK4ZBQ9gteU26s2Q0xbMp/lA+PJ3HYLF0ecl6&#10;GuKrik0TLUgukF/cYLzBb20j17Hu79j9f/Y57by/f9y6EH2IZgLCEcrpubTlffzRWDz+yGP0276N&#10;saOGM5ZrLObMnUXfaxTWbI7GtoQD2J1kZ20JB9LsjFUryWL8tZ0xsS6ub9V0iNC3qQMYW95Xfa+G&#10;f2p77ND6EHbbWI8qIT7BWj8bNzJ3jblfqQdzUO6gnu1mH/HGetYeZU3JAPNimBvb6KthHHkNklLc&#10;WLXehcEjSnD7Pan4t/MT0fPhAvQbVoplOzxIL2Gt8UbyPsaEh5i/HSDP9oV4Luo6Qcbiad/PNR9i&#10;3o3ixxWr28J5bOJ9+clL6xg/UNrYikP5jViwuBK9nkjDlf8bi58/kYH1B1i7gfm2Qc6V7AGuWhvK&#10;y9jLJceO9NhapMb5sSumAsu27ceMjZ9jatQ0TJg5BhNGf4ARrPnR55kXMO6jTxhTU3IYr/+yhsZX&#10;nefO4/96vRnaM3OjfdGceKkZ4tWKD1afe9XNkc4t26q+k84t3JY/U7lG8nMLE2QrV/1Mu7DbUQZb&#10;XR6yWTttebQbf3y5GN2vScHD9yTQ1+1CkZd9MUhbHtrH61lTwE8ZsZ16dUebk/hZzXfPHpmkIdUm&#10;U88uU6fMyu0m9oaEwcKOQCNzxPhfjiCfwcfvS90+bN5YhSfviEefx+OxN4Zyqoe/yRZPGT5InbuV&#10;w4ovp3/nSK0zzsOphN2SxRT3LcyVzixft7GXqw6ecvwisVt5f7KZ6z3rN9nLlUem+EP5sYXXog/h&#10;sj7r/JIJ9M51nM5p6q6I7xrc1vGiL9GZwetInic6PJYmDW12bv96/Z4Kc/Jl79vQiWhGuK0cp4zU&#10;DAwb+h5+dd/DGDKA9cqGj8Rn08ZiLm1H85bFYsmqXKwg5o0Yk4Vx01OwKT4HmfTVlbmKKN/XMCZL&#10;cVhc3wazKbMf+WzZ2LT2T2yuj3fv+k5DNK8YoQLaHvfTN7Vjx05s3cyaVdEJyEjOR2UxY8WF3axJ&#10;1dzsoo26CvWsC+2s98FW3ITYuAA+GVuBRx6IR7cfrcWjv0nDyh2N2JPnh42xZVWyQVCeUfxtgLwu&#10;pHztVtq4mEejuhWSUVoDrGFFHG+lvtLGY4MB6j5cq0HOYwvzvT3UgSqJ0XnlASz5vBJPPJWESy6L&#10;xm+fKkDCAfYa9LJGQ8iDKm8+HFVpjFWzIybKhU+Hp1K+t2H6MhumrtvLMQ8fT2Pfg0/GYsTAQej7&#10;jPTuT+gvLQ7PJe/FrPcTndvO476cBg2dmXnSvviw5lnrRbqaMFk699NPP31E5xY/F39W7LD8mcoz&#10;Em4bnVu6l/ChkL7ukrJS2BtLkVjViMFjStDzthQ8fk8Gli6oQiXl4DrSm585XVZ+N2sLtdDuE+Ta&#10;alPPaurcqpEm3JZ+rB457W1cxxrWPreqDdQcljOt2gSkkwDp2ku50kOZ0+EMYsK4PPzsiigMez0f&#10;+/Z7Ucdn9LNGm5/1WyQLKC+8nfKrZIYj9VI7Tg3fq3mnepca0gVkL5e8pZxr1RU3uWHStSdMmGAN&#10;4bf0bv0mu7p0acWYC5ONz1o0InrRvmzpu3fvturtSZ4zGG2w2xwn2hK9HbuWdZ/63mwNTXZuv3wN&#10;n+zzc/R96/1riD5oX+UQjWi00vfazjWt+iyZGZlW36PHHvwt3ntjJD5iLfNpsyZg6vyV+HjKfgwb&#10;7sAbr7nR45YkPPm7fZi3phCppRWw1zrgIUZafa2pg5pahGHcPrxvYbbu4cTmPHzvOv7osPoTSsfg&#10;/dY31DHfJZ852UnsixKDrduiERtD7E7JQ6X0bqds5rXEbiftjdWoINaXufiMBW3M3/Hg+ccZN37j&#10;Rrzw++2I2sGcbuXSktfVk7fVkrd5qG97KdP46Uds76hj7A59jPRVW3WeeX3Vs5AvsI328tYg7eBa&#10;q+SX6ovQ5qXPkedwtvBcPK6wpgnL1pXgkcf2oetFMej/SiFi9jSh3OVDNfm3w5mB7Hwbls8sw4O3&#10;b8CjDxxgjl4R/jwqDx/O3olRExdg/JhpGP7WMLzy3MsY/9E4FLHPs+ZXfRv+cr1rvsLv+Ui8gWSp&#10;E5z3zuPCcyX6M+tHW/Fh8VnpSPKLKi+3V69eVm6Y8rmVE2ZiyyN1btlTVYNDuKBaf/J1KJejvIo9&#10;uut8WLbTjd/1SsFj9yVi0YwSuOuIr8FyxqEVE5NrSWfMcWwhhhO7Xb4g4y0bWW+NcqViJig31ta1&#10;oILx6SHKiYpbc/maWRPdh4piL6rLfKhrlDxJ/zVpNsT1Lp94Hem0irJmQoYHD98Uh190ZczH5HLS&#10;IXXQtjo0tNVQJiB2cw200zfUweOtHiFWzTXR18lLT+adas0Y/VjvVnZs6c96d4ovV21b2VBkGxd2&#10;jxs3zuoloDwC1XOUnCYZzaoDxfequEVTT8Vgt3Rx+baVI66YRR0jzNb8Gew2x57Mc9p573+H9XCE&#10;Z8sfSow2g3bdcA8iYTfxhvY09QhIy87E+/TbPfLQi/hgwHTGM0/C8HHzMHDkBjz98j7cdVcuLv1O&#10;IS44LRt33p6LGYudrOVYQ5+cA5XUa4/0FZCsqGtbMuNhHLH2v8ozGvw5Km9I5tCQn8/ra0RZqZ22&#10;yGTs3hPHuPEYRHObRttBlaMS9dVu+OrdzIHxoCHAWoeNtSiuDrFnVxvefjUbP++2FX94eDd2balA&#10;I88Z8PHcHvIqX1iH9pMvepuaUVBRh2bWs1Jdiyb6vd3uFtRU0ZfF49WbxOdlnTfG6dlKGxgH56f9&#10;jXPLGHL1Jm5kb2Efa2Ipx7uqPoCNO6rxqzuicc134jGkXzn1MuaMeFhPy5WLLEcBpn1cjOu+tx3f&#10;/VYSLv++Hd27O/DUyzl4Y2gMa8wvx9v9J+CPz72GT8eOp821xLKVKl5BcettHMqrD8tNsn9wUM6x&#10;8N3YP05invuP5A8Gtw2f11a4bXiz9Gn1hhF2ayt/qPFzq0+t/KXyaxpbufQyo3Mrf7i8vAJV5XWo&#10;q27HeyPicce9q/DKWweQU9HBuAzW1CWthdrp05a8qJyt1ibajbxIyqnBxCmpSGa9FXcjazGU+9h3&#10;rhILpjpoh2qEmzb27UkuzJiVy/gIxkVNTkdCUhX/z5ppHeyrSbxuIR43SjZlvfNa0sXy5TX4/b37&#10;MaBvKrbTx95A2aSJ15P9TLUC23m84tjbKSuoH6d6evwj38Xf61qR2C29W7gqv4ben2zhqqkjzNV7&#10;FXarxq1y91V/WXWJhd3CedlUimhHUSya7O+SA3Q+6eH6XTKdttqPfBZd/y9l7q/CGzuPjZzLU++z&#10;5GNhdtiHYvXDVc0z1UDUoH6o0SJbGjE9wOMOMl5q0PBPcPd9fdH3lZV4/qXN+NUT0fjJ7XG48JKD&#10;OKNLPk6DF+egHj1+VorJi2pwkDhZ5GGMJWPCDH6Ea7PIzvPXw/QzUC+C/+sIka/4/M0oKy9GWmYK&#10;YhL3YlussDuBeWOZqGTMSb2rGk0Nbvq4vXATg53BBvr56pGXFcLgp7LwzM0xmDUyjb5q6jXUMTo8&#10;vNda2hkZhxai7t1MTM5PrcHY0cz7TiNWu9vYL60Rqxnns2hxLmues/YaY38P7GPNlun0NYw+iAlz&#10;bdid7LHqsElPsc7D2Ptm8t8gn7eBev3OnQ24uVsKbrnmEHuzFSO3thJplflIKXJi/LgKXHN5Ar51&#10;lg1nnV6DLmeV4PyLknBD9wN48sl4vPiHlXjsqXcwlNidxVx1L+2jPuKzcvMlx0se6+A71nttV94Q&#10;37PV37kTu/+Cb/6ttX4sdut4oydpK11MfWFee+01Sx/TvnQ08XzlFknXkk1dOrfJCZPPUzxe8VCV&#10;FZVwVlOmrGjH2OFZuKvnWvQduhe5pL1q6bm8XjvxtY1xj+3CT8phbmLz9Bn5pI2JmDwplzb3Jvbx&#10;a0Sfp2245sLdtOHUY2eyFw8/noTf/Doeb/0pGb1/c5CxkrtYQ8lNTGEMNGsnBXhOyevN9Im7JIvy&#10;Wq/9ibp3jy30xeSyfxn1+VAjfUWKY+dQTBz1/iDlUdU+/1tzd7L8LtyUPCa/tDDXylthDoCppSbd&#10;W3ELsp0rrlyxiIMHD7bq3o4cOdLCZOPrljym/8tnLtu7dHjJd6IJyW/6XjQl2tH86LqRNKbPJ8u8&#10;dd7n338NSD9V/z0rd5t27CN9bi3MJq3QJ6ueRCHW8GyhXthC+knJsuOd9+bjpu4f4vrbovG9Swtx&#10;9jkudIEH55zegH87K4Rzz2znfg1uu72UPUoaEJfsZ52JRtYKpSzfxJhK+nE91D09xDVPPfWIusND&#10;n/mdm9sTHvzvscfqnPquxsN4brsfB9JrEL3fga17Cqk3lJKfOZHPGmfFhbRJl4SYg9PB2PJ2FDoC&#10;KHR6MXNSKZ65JQUfPMcevXFaU7SDC+94raYA9RvySeXZuMtDWDXRiW+BdQvnuZiLGcKm3WX49VPr&#10;ceN1c5BEm/eBPX78+v6t+N2jCezPmYn7f7MfP31wE7anllEXVo8n8V31OFLenOwHfsYDB/C7Z8rw&#10;kxtyMXy8C/G2IHbE+dhTtQPvDanFDy8/gPP+y44u3/YA5/uAswM47fQqXHhBJn3z0bi5+wL06bcB&#10;OxJrKI+0ozbA/FH641XTslUxSbTRq7669KV2vmvVYFWMcOea+2pzYHirmTfxXX0n/Um+TtVQU88R&#10;6WCynyvmWPkO4ueR+dzKCVPOsPJ/5fuUvb2S9nJPLXtIZbUQY4vw0IOxpAX2v6PNR7KY/NNB6tVt&#10;rKkv+4363dR6guzBW4pvX/wZawjaaetpQvzeOrzQq4j1BzJYN7UN0xfX4fqbUvDWu/SxHqhnLd0i&#10;fOdc+pO2+uBrIF4EaQdvoi+c+C0fTzNpw0ne8Pbwnfjlvbsx7M8lcNjpH6AsX++rwsZtC7Bh6yze&#10;ewpjNinf0yZg2dY6vtpcmjn8Z9ganNRW71R6svBb+KpYBPm7jc1curds54pNE3arP1y/fv2sevXS&#10;x3Ws/CCSyUQXiifXO5bMJnqQvUWxasbXoq3RtzUXx9LYP8P8dN7D/3/abiNWtNDGFaB8adEI+bdq&#10;cKm3X4dirto8tMnVEEuc1A8Z70I9LSWuAm8+vw1XXrgM//7fqTjzXA9OOyOIM85oRZczm3H6ebXo&#10;cp4bZ1P3/q/zynHdVUW441YbfnYbdYc7M9C9Zxq6383tnTm4tQfrM95egFtvs4dHD36+g9/1yD+B&#10;UYDudxSiew8ObTluu6Po6PhZkfXbLbcV4Ce35OC6m4lrN2bhx9fn4pbrbbj7ZhvuujUPd3XPR4/b&#10;inDTLUW47vps4qoNF11WjMu+n4shI6uR5Wmj3kE9mzG7qnXm47aa/uM66q9O8sYls0poa6Dda00d&#10;isk7N8RX0YYdh7upo6Ts82LFfDuu+uFc9g/Nwsp1Xgx4Nw8Xd12FGfPK2GOMeN3C+SZvVCxBO/2R&#10;HRyyOQ54z4Zu12WwNpsNj9xahke7VeAhzuXt3y3C/5zbiPPOagDOagIoJ53WpR1nc/4v7OLDJefa&#10;cPkF8bjzmj14vz/re9hZ11Kxhu3s8cg6q6q1qlgmxSCrF6Ti6jrtcie+Fg1fP5Z/6XsTYyS+rprl&#10;L7/8smU/lU4mPi4eL/+n7OUmRk02WPHvI35u6tzygYrPe+ljWrbASVrNRp8/FSL2gGLTmmgHU39u&#10;4jfxtY142UI7dxPtQO7aIKZMK8T5l8zEpDk2lDAPcU9cE57qVYrvXnYAtuIOTF7YgKu6pWHQBxXY&#10;n92CKTPK8e0zYxC1kbagevlRGLvBXO42ytDBJvIHYrebcuuO/U48/0wynnv0IDavKqdNS7X7yzFt&#10;xli88WYv1j2aASd74sqGY/XxPAWwW+/Y6N7yhUj3DtdqZJw/ZbBIu7lysoXdwu0+ffpYPf2kUysm&#10;XTKZbCmSyaR/650r71u2ctV6kf1c55dv3eC2wewvordj6a9z/8TX8KkwV5HY3WbhttadsJuYIt7e&#10;4aY+WEV8F3aTx9O+mp5YjkG9N+Pq7y3Ev1+UiDPOr8LpZzfh9C5BYoifOqATp53rxHldQtQDPdQD&#10;y3F7Dwfu7JmPex7MxS9/lY5fPpSFXz7Az/fl4/5f2HH/z4s4CnH/ffx8P7+7r+AEBo/9Bf+jcV8h&#10;fnl/0dFxHz9zPHC/A7/g9h6e/657dQ8O3HM3j7+rEI/cU4KH7nHgwZ6FuI/X60nM/vlDufjfm1Mo&#10;j6TjlttKMWEhaxxRt5Heodi3dvLNZvZRqqMt0cd4AFdVAMvmVOO8c2Px2VIXHK5mrGcO15PPJ9Hm&#10;sJ69oDxYMq8SV12xhvF9duzY0oxR79vwQ9ZYWzC3nLFDxFRit+a1ndeQDi4sb2Xs+obYRvR8NA1d&#10;L81Ejx+W4Nc3luO33UtZxyUHl55bTdtGA+e7BTi9HadznHdaOy46zYcfnJWPqy84iFt/sJO5PbEo&#10;zg3bVlvpFw0xrqm1o5bvtJ7vttHS8VUjR70dwzVq/7Xo//+yhr+Il0Zit3iy+LfGhx9+aOUQiY/L&#10;vip7q3QxYy9XjJrywiJ1btXAdLtdjPn2Mp+gBl0vT0X/t9j/s1g5WapHyrwu2qfVPyfAeImGVh/9&#10;0szxriN2f+bA+d9dwnrFqVi6xMEaPSW46x47LvufHOTYmzF1cSO6XpuHJ5+2YfJ0Gwa9eQjdr9+H&#10;RPpxfD76htgDp422pTbidoj43MScRw95w1baql54Jgm9nzyAnawF3NTcbumLu3Zsx6hRg6mHLoTL&#10;XU6ZkPjfQTo+RbBb79Xo3sJYyVWyccvvIRnN6N9652PGjLFq5/Xu3duqfau4ROXtK45BmK0YRPm+&#10;ldcv/7j6zij3LFLnNrYbXTeS1iI/n8xz23nv3wyPFXarx1+wjf4t4kYrZWblgcmm2kHbqmTwDupr&#10;zeT7LdwPUt9Mz8hl3ssc/LT7cFx5SxQuujwL37qgCmedXYczziaenFUPdPHizDOacfXVjNXu68GH&#10;U1hXeUk5FqyrZE3SGg4X1kV5sG5tHUd9xND+iY8o6rpmWOeJ0rkarPNFWedlvTPuf/55I1as9LJ2&#10;TAOWL3MhapkHG5Z7sW4565uu0jFurFlfSd2jAmMnOtC9Wzx+/2Aeln/OOkqM3VX+bJA5Xm30ewfI&#10;I73E7ibaJqqrmrF0YQXOO2cP+5jbsXxRBfWsEsoIB2gH2Ib4Q/W0lVLP6boTL/7+ECa+a8Pgl/bh&#10;wXs/R2Ic43SJ3SHNO+PZwrqvrkEZifOfW96Kh/+QiG4/jcOzTzlYm/r/sfel4VWVZ7v3OT2tfj2n&#10;2tpjbf1sa1uH1rH1E1u1tmodap2xtioqiKhIpSoqkxDGoAQICAiCIMhkZFIGwUAgzAmEhCFkJvOc&#10;7Owke57z3fe7suIWUfC7vHpdlvxY19p77b3XXutd7/vcz3M/kwvTprSh3xOHcf4PcvF//4N+im8G&#10;yJX78a1veHDG/yGX/t0qXHE+//uydbjhqrmsr7aAsXriTyy7OyK5TDnfwbikjjCfL+1x5dpHqYco&#10;RvHrLnP/FXLh82Sojkvuyo5SjLH83Oo9ovgl2WSKaZLMVl8omy9XDTX5usWXi4uVbWbb3OoN72f8&#10;xXsfuNDj+hw8+UwebfVmzhnlYdNnQ59ThHaaP8r4M26NnJe1jD+fN68OZ521Gn9njkTiKNbRH3gE&#10;1/QowK9+UYqj9BG9udCJi36Vj5tuysHwofswbmQGXksqR72TfUaCTs7HNvpQWJeAtnyI89BNXc/J&#10;e0uash8970xFwuBDKClWD1vVfAjC6WjFvow9pgeAahyZuJB/M+zW2tS9CrulV8lu1nOULqbnKu5b&#10;cWnyjcjufoK1kbSXn0R2t/IHFMtgx6irX6h0OHHlmjM6v/bibbRpHuuY9ppXlmz4eutD/4q1eSr9&#10;h2wtU7OBtrZ8nmHaexH6P5XDFBP3JVuQc8hLf7ePWCV+/WDxAYyeOgF/+usTuK/PXNx69xZcfdUh&#10;6vVFOOPscnzz9Cb8bwTwzf/lJh/egKQ5TuwsdKC4pZZ5VfIdWzhh9uSirb6/svu0dX5mjuuzE2yy&#10;F+3zHfNdy5YUHmltKJcyDD/lnj9A7FLeNd9HuZm6U8TiEPUUP+3qxhY/BvXKQJ+bMpAyrwZO2h/t&#10;xG0f/VDKi1XdFTfHwU1ZWddAznxJFU4/bQeeeKQASSOO4tk+xbj6v/bh+hu3Y/t+H+a+24ILLl6H&#10;e/5EX+HTjFUbth9vMe/d0ULeWmuV42viDXSdjIcLUldS3asi+ibv7L0D1969AWNnHUFmpQ+pWe0Y&#10;mXgEF/x0B848vRLfPs1Jm59+7u9X4ALaVTf+Lgt33/Uh7uo5hfWpn2dccgL7SZDH5Pmkd0Rpo8V4&#10;Hx18zh2KKdImfY339Ml4fTV64b/rOvo87Nb9SsYKn8WVq0e36rEkJyebeCRxrPpMebyyubOysgwG&#10;2PHlssnExwobFNPU2uqkbG/FkdoIev8zB3fesxmzp+TC10QZTxwJyi9t+HPmXHPuOqjzNTgiWMZ+&#10;I+edvgrDBhVj7Ue1mLegFvffU4qLfprD+v1RzFvYiEsvy8QjvVgDaF0d6/C24EgF47FCrBUSYs1i&#10;6nYh5j0Eqav76U9pjbWh0RtB/8c24Z6bWcOPMZftWkuc/+odLu5eud1RxpiHeQ7FmSv+9Ov8/O1n&#10;rL29yTYWdivWXPEJijXUM1WuvvhvYbfyu+XvFnarjp5sa+lp+r42PXvFtSnnW7qAzZELr2172x43&#10;+391XJt9vHv/9Z5bX9nz4xozPaZo91l2N9eg1qE24rZ4XMl1nzBFNjrl08HCIxg7JRE9H3kYCSPf&#10;YI7YYtY/Xsf3m3DFtdvxo3NzceZpzfjuN1pw3TVlmPxmNXbnV+JoQynaXK3UETgXqc+bfln0t0Y7&#10;2Jukg/WftNd7yoQoY8Oi5AZPZjM1oqhbRLq+r1wX+/f2a9Zf5n8IF8OMie0g793BPNQw7ZUAfQNe&#10;+g/baWc0+ZgbQ34weXgZ7rp8CyaNKGAtSNVCY54X7z1M/SLIMXFRj/FSb2hsYE2VhXU4/Vt7kTC6&#10;DmmbW7heG3DHnQdww43MAcoOYv7yElx85RwMfHYXPkqpR0G2C/VNqmUlvwRtF67bIHWLMM+nWhre&#10;KOvF8Pyb0/30L2Th3sfTMOuDbGRU1WPT/iqMHVWIS368Ceecdhjnfq8YF15wgDb+PjzQaxv+8cI6&#10;/HPILDw+8Dnc9+T9eHHcP1HvqSS3QnlKuaoaq8a/LszmvZrNPGs+D34nyvv7yuYWx+tUPJfssD59&#10;+mDAgAHG5laNLfm65ee248uP7Tli8+Wy2dV7QjHI7W0u1sJlPCTnydBJ2/GHG9/HsBf3oqWZuqOf&#10;mGnqrzTyuVVzXtNGpy3ubGC8xcxaXHb6EiydU8dYNQ/1hBb071OJi3/CWoK1Hmxm7NrttxwgP1TB&#10;Xr7E+8oQVrxbzx6z7dRrOa/Jl3upF/hjUfalZ1wpcTpjnwvP9szBgF67yZmVcu7zGoTfjEsL0t8e&#10;YW6EcsXC3EtHFo/0dX72x2K37kV6mXzSejbiwKV/yXYWFosvF7eieqhDhw6FOPN+/Vgvmhy6vmPn&#10;7ysPTFgvrtw+p/1fOr8wWnt9puN6bX/+dR7P7mv/6teDYovla1UOsjVHpN9JftNOI15HiKEh+rtM&#10;3WIeF5YXsP/W5KTp6N3zCUx5MREzJyRgzmzmpMxJwejX0vEUOd1rLz2A876Vjj/+ZjPrbOdgbyH9&#10;ecxPbmQ/yw7lt9CuN3yt4reJ2R3EVWFpB2VFB+0Hy9/O13r/hRvtZ+VuEfNjtD3MpvgrYrcVh6VY&#10;LGKkzq3/EGbzfgxnTByPESdj0heImwFiaFPABwf9iKsWONHr1m0YMiCTtc8d1GXYj8nEATh5HsYG&#10;cbyCHDdHdRApb9Xi/30jG+8uZn3K5gi27GF9035p+O3Vy1mTIYC0PfX0t7+N6VNzUJLP3sjFrUhb&#10;fxRVJdQrZMvzf9XnxU+dxusXflt9k196/iBu6JGJca9XI6uEebuFdayTUYGxg/LQ44KVuPL8dNz0&#10;+z3o9eRODJmwD+PfWoHRU9iLZNxgPPviY+jV914MHfUS68Q1mGu28sKI17K56QOIkYMQ92B4CfIJ&#10;yiWQvd+9zk68zuLlqV7Hv5esFm6LM1fskuplyu8pG02yO97XLb5cOKAYZMUx2Ta3cojEp8Z8frRT&#10;t/pgWyMe7LMNd9yfjrdSmlHN+ecgvrYxnjRMu7iDnIpyuppavKyvm4Nf/PBlLH43m7VdvMje1YbB&#10;vQ/i8vPWMW6xHS3M7968nz3u5u3G8OfWYsDNH2MAde7CI8xdcgiTI9QXmHtBX5GDWOLjup/Uvw73&#10;/OdBzJ/cwPr9xBjJDV6DsQep2ytGJkackb6vXBV9fnLzSGMnn42FUTqnqTXAMbV+r71kEte4dEGe&#10;N8S1qPUXJmdo6Zqcw7oG8xxki1jfs///k1qt1jXFPyv7Oyez1+9ke+u5yHdt9wAVby67W/GI8pUo&#10;t1s2t+rgDhkyxGC76qrp2WseyPaOvwb73k/mGrq/Yz3D7nHQOHDNUG4bvlrrRfNefJfxfcpmpZ3M&#10;OPMQY9Yiek0urYC5TdNGpOCx219C4uAxmJk0GvNnyKeXjHmL2Y8kZRWWvb0H45/MRtLzGVi7OpN5&#10;xntR5ctCY7DIOr9Z71yT5n90DeLKrfVq5AKvQ2vwuBvXrdajvc7N9XbaeDqH2fTbzu91HaOMiPB/&#10;w9Ib+JlZ77R3dQ3i+5SzbWpKcn363TH25N6Ju29ejtHjMxgHxGuVzkFcFy/gI/csDr2G2D13Uh0u&#10;AnuFLmilPe3C5l356P3MEtx4YzL27mfPNI5nJmuPJ49hrPCDmfjbHz/GU/euZh54neEaA9FWyiLW&#10;ZWWdVW9TB1z874+2t+C3v96Emy7agfnTmBtf62WtN9VpqcTsN7ZhUP9VGP3qZsyavwvzVmxgTPFs&#10;TH1rOpImJSFh6Bj848mX8fjfBmDksNfhbHcjQFyOGczmuMgnIvlKH4m4lqBkYecW1vPvHMvu/afH&#10;QjLW3jQ2n8wrG2c4psQ61cqUr1P2l+ywefOsfhSyuYXr4lpld0v22/HlNnbbNrdq+bpYZz8UclJ3&#10;Jo4yd2vCa5XocQX14mvZz245+8wzNyxIvijAWNJghOuTsaR+ckd5ZYwrWbwLh/IdaKZPvLQmgI83&#10;s3/dogL4qjjHXcT99gAO5Fbg49UHsHFBAXI3qkdWhNwTe+dQr2vjWmjnXG92h1nTqB53X5iDP5+7&#10;F0un0+/lpK+J60xjIX+T8hRMrgL3ei9OTWNzcvPHwm77+wZ3xQV2/V7nsXQDI5u0rvm56j/Y1/BJ&#10;nca45xV/Dr62ZJr1+Sfnjvv+cea8vmdv9vPWPcv21nNSfKFyBcSnyN+t5yyORfENinNQbr8wXDXs&#10;FY+uHAPVSdX8MDrPcf7z5Mbsi6+7+xynyviIn7H8zLZcMjliwlTZu7SJFZOs+KYo7dUY12Z+fhG5&#10;oOno+UBvvDh0BEZNTMKEaTOQNHMBps5mnuP8NXh/aTqWvbkXHy7YzfzmnSg9mkF+mb46d4PxpyuO&#10;WrghPj5CXJTdqXi5ENdmkLga5HH5lY0vmMfj9zquOmFmM7+x/MXyGYe08ViQtoVqj2rzUx4Jn8I8&#10;pjVj/AC0N0Pk+kK0E5Sz7uVxF7lJB4+5aEPUt3dgTEIGbrp6Hf72531Yy5g15YcFaae3Bxxw+5iP&#10;SRvd1+5H8SE/Fs5mn/Ay9mpoDxruMX1rKdavOYTmFv2OdR1ag9ixuwHvLC2h/7EMW9OI16xlEfXR&#10;By2+gFyD+pk4GiLYmu6k33ojevx8FyYMLsfefU2obq9BcV0eMhmjumJ5KpYuZG3MBZmYu2Aza9Eu&#10;xsx3J+EN5uokkaMbM2wcXuj3CvoSu0cPmcj6M8zZ5Vh38P7t+AXVnbbjBNSTPcwxkL0f4b577R9/&#10;7dtyXHszj7jXa3u85LsU963cMNncqq9lY7dikYXddpyaYo8V72THMCnfV3y58sLEyVrYTX8OuXHV&#10;JVft8LRt7Xj6iQbmHRTi2uvziMe0kel/NXn7jD3UNYk7avH6UV7bBkcza6oTf13MB290MMaqlna8&#10;k9hHnls11Fq5FtUvr7GSNYGbWVeB66qN+Ovi3HBRr6tpCmJjai163bkV15+zFaOfKkDONtZuoe9b&#10;ur56d4fFd9FXJZ4rKt6GPJpi4PW5PS4n3seNo3C2Uy+yfmdhu9HxOU8t2/oTTDXjz98otl36v2Wj&#10;W3s7VsaqmSA5JxtB++M/3+Mdt595/DXJN63no2cm/SstLc3UV5NfRByLsNrmzW3bW8fFqSuWTZy5&#10;5or9f/FzyD7WvT/5Z3TqjpW1NiS/jR7N9W9ijo09auvUxHDp0tw6uK7zCnPwWvIIPNTnfrw8jNg9&#10;dirjVOfgtalLMWHGStYNW0lbcA3mL/sYKas3YntGGopKMtHMumAhzvl22gLKLxGmBogpfuKrj3av&#10;tek9+WnijF+yiP8X5LXFbzrWtfGzgLbOY/L5+bi2vLQ/PFwfbvLCXuZL+5h35WMtEj8xW77lIO/F&#10;z2sQpvsoa7ysa+Zj/Fo7j7Xz/1voD07d0ojnnz6IP12xE4/esR+pH1ezhnMAzghrn4ed/C196CHW&#10;TfOwJmod44sCbtZgpc1C+7mx1U15SXwPuzlubtq4tJ0Yx1tQ04biGg8/V30N6g48rphy5XZHec9V&#10;FX68Mbkal/wwFYMHlCJjhxv1zQ7GD5egpPoA9h/cwfiiFVi1cgPjn9ZTD1iBWe/Mw6wFE/HGzCRM&#10;SpyEcUMT8dJTL+Oph5/GuGHj4XZ01pXpeqaSG5KvlrzV3uJeiPFfUradSusmXo7b2K3713GtHdXv&#10;UO7QfffdZ/KExJcrVmkhY40Vm6Q6muJLZaspTu3Y3DAbu1W7QzVA1C9a5wxHXJyjLahq9uLDtT48&#10;9VgVLjp7B/o/VI3Va6pxsKANDczL9vIaXOS6W8kPuTnfxSEF3fSF+ImxnGPqSxfg3AzxvWLc/OR7&#10;3OJ8onz+nHs1xFsndchq6pnZrKO0aFUZnuy7FVf99H289Hg2dqc60FbHOcLzaL7IpxamLyrCTfit&#10;2BTFnAi/rTpDJy9/j8Wv+Pd6Lb3cjuc0OM21o+N2zcUQ30e5fRq7bazWcQu7v2wehf7DvhZ7r2et&#10;Z6O+7LbtrWcrPly2t/qQ2Lz53//+dxO3mJCQYHzf8n+rlou4d80dncs+76m0lrrv9eTXxueNleGf&#10;aG9pDgmzFY8tfVp70xOIx8VJRYh7ykMWxhQWZWPK9CHo/cQdGD30VSQlJGPGhFnUN9/BhFnvYvLi&#10;+Zjx4ULMeP9DzFu9Aet2b8b+wgyUVxehpamZmOYnJ8fYdWK3l+f1MD7G7WPelZf2Kfc+vvcTf9Uv&#10;UzVjhNvGnuY6Uk1Wg+M2fnO96nt+8oVergcv8dpDeeemTeumXewKUEYRv/3sp+2nrS9s99NWEF77&#10;qTf4mCcluRiINhNficXkC8WJqQZso4O1xT90sK/HYVzDHK8H78vEzj0ONHjaGHev+hjqK6K+n8yt&#10;7ahhjxLqAKyVIRnp4/+IF1Cd6Rg/F8/up1x08/we6gf6jpP33sZxdtH2r232mZqUyxaW4r7btjGe&#10;Nwvb01yMN2bP77YWVNeWsw/6YezL2or1G5dhxaplWPreEixYTF3/nTmsrzHF+Nomj5+KsYMT8eJT&#10;L+KpR59AYsIocgOMzeN4KYZBcX2SszFef5QxetpiigHgmHQo9oD2y+fNlVP9uLVGLFl7rEzXZ8JZ&#10;4fFDDz1kaqlJTtu+bmG3zZcrxkk5vnYtNeWGyX+q3DDFMMvXrZxfxTSHOX9MT84Q+3+wNl6jI4wd&#10;W9sw4KHduPJHm3HnXRkYMrYEy9Y7iLc+1JDPbqH+qDUU5dwO0W4PcT6bXC/GkblYw9fnIeZyTQTo&#10;L3ezpqmXfXJCrHFaSl4+67AX761swKvj83D3g6m4/PJ38USvTdjLee/if0eZ7614R4PdjCMJE/et&#10;XmWKL7VizLWPfcm4iWPxK/59jBjnp20d4BYWZhubXnJKfBx90JQJ4s6sWsudHLty1Ph9y5+mY/Hv&#10;T15uxj9ne/7rWdvx5np2epbSyeT3XrJkSZd9rXhz1bLXJu5ctrgwXbFt4lZ07ngd0D5/9/7kn8+p&#10;PFYGu+U75nxUvJbJJeLaMxhOnFaemPyjoQBjqLhu5SctKcrFzOmjWWfxL0iUT2/0a5jz+hTMmDod&#10;k+bMwPRlyZizZjrmvbcGi1dswdp02hpHdiO3Ig9HKZ9q6hkT00a5QX+dMFu1xNvp23MxH8bjZqwr&#10;eeQgY6Ll5wsTc9S70PACXH8mn41rVjx7mLinXJYAvxug/PEJ97VRVvmJ3X7Gy/pp84YpoxTHEyFG&#10;KhYryPhcHzFL9rqX9oePvY6DMQdlHeUPzxMLMoaNeBuirGxoCmPdxjb0ejQb5/4gFQP75mDD+hb6&#10;qsmvN1HvoMyTjuDuaITTxb4kvCfZ+X7isvp9mpg42TWyUXjN6vHgp78xqB5i9GuXOX3YnufG/Per&#10;ubYPELdTWYNtEZKmMSa/lbFIHJOGegcqyxqQl1uMPbvTsW5DCt5fuZi554uwcNl8vDlvFpLfmM5c&#10;pBmYmJiMhCFj8NzTA9H3sT4YNyaBcsZpbKSYdDIT26DrIX6zz4TBbXL24vWta+3G7hPJA60VfUd7&#10;G2O0l84nDrxv377G3z1+/HiD3ZLVkuuqgypft/J9433dn80Noz1Mu85P3BUOyq/j8ZM/cjHfmjpv&#10;wM38wYJG5n2txo/Jz5xzXiauuf4QXh7MvnM72tDkJK/t9rAuOfkl4rWwuZ1rwcW5J13Z3Uo9tp3n&#10;oX/IzXM1lrMH5c4gdm/24R/PFOH6qzJx4Y834tJL3ie3tgo7cuq4ToiR1N2lD8ToS5ONq/u3c5uM&#10;/JAM6dwsO/d/JoOPxUthd4hrP2zG3LK3TW4M/8uyoykjiOc6Zjaua8W/WTEtuoZO7ObnJ1ur1b6G&#10;+Gdszwt9Jj1NOpZy+hRrKB5ly5Ytxvctv7b4cdUzF2bL9lbcuWIg9F49YcWz69zx80jntf+je/8/&#10;mzun1LhRNzUxXZw3ln/Ixm/uOdcVX21yvbnmO+gDU6xyUX4Be/pOxMMP9WR/pMFInDASyVPHY9r0&#10;yZg+eyrmL0rCyhXJ2LhkFdLe24RdqVuQfWAP8isKUFxfg6pq8stNTrQ6W9mb0ME10Ig2bu62JtaK&#10;amXtCdqpxNuY5ISJOScGEqeNTag9MV2x6DHmn8ZMfC15O9q8EfZMiBA7o7Q5lA9l8MjEsJPzN+tZ&#10;OgDtBGJ3gPWqQryfgPh5nsuvXFbWqAowX1W9DKPsoxhwiROIoY4+w437vLjtvj0459tpuPXKwxj/&#10;fB22rGZ99qO028UhhFrYP0x54MRx2v5+2iZB4r9V24b8gbgBYnmAOlCI2B5ULFCVF+vXtqBX7zz8&#10;+jd78bMfb8KvLv6ANdnSsL2IPvWAE3WOKlRU1aGirJk6UwV27d6OlatTsCRlKRankKNbNB/TZk/H&#10;xKnTuE3B+IkTMPzVV/Fs/+fw+KN9MSphHG04cvbiOCkrJNOMn7vTdjE5BYo3Im9hYs6pr51S8594&#10;8GXuV/JVtpJ+o/G0sUvvZYuJD3300UeZNznK+Lrnzp1rcruV123XMBevrhodtq+7rMyKMVf8k/hy&#10;xTGr9qafczpM/jtG/Da5EloPmt+cpyHqYZXUf5elhHHf30pYd20Pzj9zI6788XK88k/2N9kXQ+ae&#10;duzOdGL7Pjf78PixZ4sLe3e3sia+E+k7m5G+34EVqU4MG16HHj/djXPP/AjfOWstLvnVDvR7PJ/x&#10;V/XsXSc9l/mR4sio74bEj1PHt+r5cJ1IH5aMUFyo4sgkM4RJkismrszinG0s/NSe/mm9l5zRmFrz&#10;kxhNzs22R63PNCfJCem8/C/TI0l74TP1YjvPRPqCxeMzD5RckrkO83w7uSaOmf5P34u/js88f9nr&#10;nfPC/l78e73W9dm9SWz8lv2tGETpZ4pHE37LzlbMmvq3C78ffvhhs1dOmX191hjw2nl/9hjY/9e9&#10;/+RZdI/FccYifq5qPZnNmt+Gc+IaNDldnWuxIL8Qk5KS8deHH8JLI1/E8NeGYHTyKExMnog3GbO2&#10;jHP245R3kL54KXYuW4XsDR+jaF8mKkvyidsFJg9GMTlNTfWsf1yD5sZqtDpq2YuzkbKKOVtBYp6w&#10;l75g0/9aeBK/ye+uTbguvlc5X7JxiYlW7xR9JrzmZ6b2p5P3JP9ekH5q2vrErTZxfcRuE9fK46rd&#10;rvyyDj9/00I5QttY/ZDcxFon9Yh6cuMZpX7msBfjsrOzcOm39uHG87Px3OMlWL0uhLT9DdiyI4hd&#10;B2OobLRi46yxo2ziWq+ppQ9xdwv2pzcjL6MVmalNeOnhPbj0+2vxn2fswGUX7ke/J8tMDa3MUjeK&#10;yZlWuYpZ66qGfdCaWOu6GtkHc9kDbRtWfrAGi5Yux4JF7zNWbSGmvTUTr09LRmIy+w8mJWBIwhA8&#10;PeA5cgX9iOPjyXHIJ8nn2SlfLR6xcx7o2csesWUiv9O9Rr54DCRrhS+2XNde/kvVzbrrrrtMbpDi&#10;1NTzU/1I4muYK1dInLnsbhu74+PU4vnyIG07o6fq+XTit2xe1dX3y89DW9jL+VnpCOCjTfUYMTgX&#10;t12fibO+vQXfOzMHZ38vC9//7g6+3on/f1YWzj03Fz84swhnnlGA7591CD/43gF8/4y9rOuzFT2u&#10;2YJH+2Xg+bF7sS6jCZVO2uS02SP0g/upiwaJeyHqfyHGpUSp2xrc5Lw2YyD5oHnUKUd0TLFlFpZ3&#10;fofH4sfLjiMz2Mz7CPO8GlNhl8ZS2KicEPmwgvTPmzh26tlB9lNwc116uHbVryekur5GBoiLU+wc&#10;64syJ0Z1+9UjVTUkovyOqd9v4jqkv/N/tB0PK816OP7zt69f60O/Fc+imDX5vfUMVRtPeQN6turt&#10;Kj+JfCavvPKKwe/evXuzF1Fv9O/f38SzKSdQ96n7tje978bv449/t1z64nEx685wTNb39N7Mccp0&#10;xbtobuXT7k6aOJl1mXrhlSGs+Zg0Fq9PSuR8nISZb8zA27PeRsriJVi9dAXW0+e99aMNOMBaBBUF&#10;+WiqLTZ5rJq3NTXcGOeqfgbNDvYEZt2WsDhrcstWf2nJAF5Hp0wwz86853HJM9ngWruMgY9RzkWZ&#10;Gx3TRl9elPgfYTxZONJorWOucx/vpZ2/ayF2N9MeV72ZEP3Q8g8EuZZV59RwC/QHRsi9+xmH5qF9&#10;7mH/LS8/c1GWNBHX937sRfJLR3Hvf2XjF9/JwQ+/cwhnS1ayhvgvrziMZwcVY/b8o5j7diGxNY/5&#10;PCV45Jn9uOKXu/CzM/fggjMP4MIz8/HT0zJx1y3s8fw683T2NqOg3oVS2l7VLU7klTegoqaONTJr&#10;UUW+vKSwirxcNmu/pGPtmvVIeW85lixajnfmL2IviJmYNDUZr09mnNpr4zBsxDA8O+BZIy8SEkZx&#10;XFW3XDbKF9hCkr+2DKZs6l4nnx2DeNmtdRA/RsIb9RK54447jF0lvvSL+o/E292S+8f6utWzysQi&#10;y64VV0RcihAvYvxf8U1RxVEQsxRnKE6nmf6VI8Ws8bupBc+9eghPDy7HwFdq8Pygagx8oRyP9cnH&#10;tb/dgz6PH8XTL7VwjrbghZca8OKgUrw8PA+L32vCkcJ2HK1sZw0GxpoTG33EX53bYAnXjOIYI1wn&#10;EeK4FRPGOSUck4wQjptNr7UuxYvxmDauOXvsuvbmfDyn8JPYLR1BY6rPbQwXdgepj3sYb+do86Oy&#10;tAMrFzuQnFiOiePymb9exrh+5qA3k8Pi5qP/Ksg1G+K4hDg+8hcEyIWF6NOPMJ5DPVIVr2Py2DSe&#10;/D9tNlaaa7PXiORL5zrQ8WNf6zd6PuJIxJfY+C3/tzh05RAoj1/+EsWdK2dMdfZUs0ex58pDEMeu&#10;c4t/17l03/HXY/+nvY+/DvtY9/6z6/TUGRPNy0/mZvx9i18NU06oR2+Y+qteO1qasG496zk8O8DU&#10;/RsydDDGjB2NiRMnYvKUqcbvOuutN1k3fCFWLluLNSs2IpU5rbt2bceBg+q5cBTFR8tRUlqOUsbn&#10;VAq/6+vQ0Ex/MddBgHp2xKz1k3kmXHestxKh31a1GI1PnmtddZjVb1v9skKxJsaNySdOmSC/Pdez&#10;jzE5Lq7z4ooIFr5fgTGTyjAksQoJjO9+d24zWmrYN0xbAzlwN/Nn2ac4RP47wLyaMPl4TyNrVhd6&#10;kfphAxLHleH5wWUYOKwKfZ6rYK+yLFx8STp6XLUBf7h2JWtGL8KVN87Fzy9NYV+Ug3iufw2GDalh&#10;HboqDHv1KLbtacPhchfK3a2oCjSiorURVY2MR68oQ2lRKcpLSlBWXILC/DzWZsrAlrQt+GDNSsaq&#10;peC9JcuxcB5rQrw5E1OmTuL4T2Fu6UTDmQ8Y8AzlxCMYO2YEZZr0m06OIV4P6pRNXc/c6EUnM+6n&#10;5neMbO+U4/GvNX7Cbsntnj17GrvKrsmimh12HXPFM6melnyjwm67/4gdpyYuSnac5esmBvGcwj3V&#10;uwsLc4hxyvUz/eb4Xja4YhhCxL0ANw9lfyPna1ah+oM1IetIG7IZe5ZziL3EdrWwdlAZtu0i55Mb&#10;xN5cP3JyPTiYy/nHXrh19bJxibO0bdUrULWRw9IbiFHSnSULopQTYXJyEW5GF+yUGxZmW3NCNZZt&#10;v4yxvWV/d/7W5GQTG8WvW3gpfVL6CDFLPBjxNcjfu3lvbi/zNMlV7dhZg+Q3WW99/AGMeL6E9RYy&#10;cft1+3Dztbtw66078NTAIowYXolRL5dgTYqD+pMPrV7Gq9LOaJUvi+cJ03+lWFHVLVT+qPJcjd+I&#10;YyvO39SP5HV12Ql8xifCSX0urBVvLq5ENWyF4dLBZJdoLgi/5ddW/Jrmg3IHhd/yqahmqnrT6BkL&#10;u7UXbtv4faL/71qzx67h7vddetapMUbHx27Fh6l3Voh+NhObwnVYVFzIeOapuPvuu03NP9UNkk9n&#10;4uvC7mRMZS2KWW/NwuIlxO7lH7AnyHorvnZ7OjL3sX7zwTzk0W4vIh6VlpWjkrEeteScGhlf20rs&#10;Vjys1nhXfMlx56KuVzq/eDnKNWJ0hLZ3mFuQdrt02ACxO0Ad3M84svZAlP71DlQWhpD5sQPzEnPx&#10;xrgCDHr5KG64LRO/vo428fVHcNl1rHtxw24MTcjFK0PzkDi6GGkfNTM/muuevHyLz0G5Rt2ePnDV&#10;P2tw+JBX4kbGITe2F3iwIduLiXMqiM35GPlCLhKHH2IviCwMHrqdOL0PS95rxK69PuSwttq+XCfr&#10;pFWjmXFxTuoFjX4nal3M46YMqKhspn5TSlu7iDFJ7P2Ul0tZn4PMjF20uzezJuVqrFq9nD1VUrBg&#10;/kJi95uYkjzZ6PevTXgdw4cNZ0zMM+TnHsWY0QnwyO6mbLLtn1NjTn/1+oWN17Zcjd9L9sp+lj9T&#10;NpV0WfVzltxWbrfqd8gOs7Fb8ejH6z8i7BYeSJ5LjgtjxAtpHWqLyjY1+GPhizhnxW0EyTmHqFtH&#10;yCdF6CdSjdQg88JDxHfFegbpf2p1Sf9UjQKuE9ZiUz22mGoN0kZVnGaE/LviyKPM37biybnOOjFN&#10;9yrsjnDT/ovmUNc4yfbmZmSHfst1rbpLpu4afTSaj6qZECXPresJcP16aI/XEm/Td7birTcqMKDv&#10;Ptxw/RrccctHuPV32/DbHml49PFcPN7vEK67PR0X/46557/fjyt/noUH7ijkfC/HurRGlDmCaGIs&#10;XitlgY/rK0y9W3x/iLJAPQQM589xscfSvk/rviw+4YvuUZ8Ja/Wc9LyU06dnp/hx6WDCcOG3aqEq&#10;r19zQX4U2d/ye8v2Hj58uPmeuHedqxu7v/o1e6Jn+O/6uVmvlBOaU/Z6lMzRHLz55puNDjl48GD2&#10;tiRnznyYyZMnmzwl+XhUp0C1hOTz0dyVzWH7+ZQbI9+g4mtlc9h5reKf9F/WeEo+HEdGCNe55uT/&#10;MvGuxNQo61Zok8wKM25cMed++qg9tLHdxNgaRwib1nkwbXQTBjxYhNsu2Y37b6BMuCaDPcN34K+P&#10;HMEzz1fhwT4F+PXVH+HaP36Eq/+wCb+5Kg3P9DmC9R/QLqFPsdXfanK61ROxnTLBQ31e+Wlu+v8a&#10;qMvX0FYpbPQj/4gHJdl+VOSHUEZ9oSDPi8JicmtO5oJTRqr/tyvqpM+9nvsW8pOsU9nOfg9NrMtW&#10;50BFaRVKaW+XlBTQNjtibDTFN8mHlpqaauJgNLbKJ33nnXdMLSfxctrUb3LYsGHG9lOMjGKmlG+k&#10;MbWf4b/rfP1X3Zdsxvj/0rhKX9Rc1pgrnjgpKQl2nJpizLUGbOyWPI/vHaZYJ3Guyg8TBijmTecz&#10;WE3sM/VOaJNa9fqVIyBMlN1NHCUGmh6yxKkY+aYY7deY6qSyTl84rPWk2j+MceP8NHmArN8fDjVR&#10;R64njjbweBOxzEF720kcZVwE4z3DHm5eYi45MINpcfpzvI0dPwbxr+15ppwGy68sfdzCfYPd5A6U&#10;82Fwk2shyDXgYe8yD6+/hbxW+n4PnhlwEL+7nFj9sz144PeHMZS674hXszE+OR+bDrYjnfz+tGUl&#10;6D/sAF5+tQgP/KUUv/rlQfziwp1cz/uxZG0j8mq8qPEz7p51IX3E7ihzO6JtHDPit+Vv01gqjk3y&#10;hHKlU0+x/AEnxhHdp+SVnpV8HOJLbBtc+C25Jv5cMQ6qxzKN9VJHjhyJgQMHmti12267zXAw+q3m&#10;lM6lvcVJWLLPHkt7Hz/O3a9P/IxO1THSfLHnlI3fisUQPmjeqTex4jBkdx+L3eIKZW8Iu1W3QNxR&#10;fE0K+QZVg8rGb9VxltzS/1njfXzsNnNYfivKoyhllCV/JMvo+6NfMCpem2spwPXpYmx8A/3Wm9Lr&#10;8exjRbj6glxcfn4e/vK7SiQMasawgQWYPaOQOdMtqHeEkVvYijcnZWPEoL0YnJCDP965nf7rnbj/&#10;r4VYtdaLuhraBcRbX0ez0Q3E7weJxQHaDm2UkQ7qCU7KHhfrSPpc9GMxRthHOybAe/JQl/AydkY1&#10;YNyUk65gI2PTqQswpzxAedne4mXtmjbUVzFO6Gg5yo8WoLwsl9h92MS+2PGryhFWDKuwW5zb/PnM&#10;EZPdTdyW7mRjt3JRFBcjPasbu7/6NX6sLJX8lj6qOCRxo8JuxRmrVqael13HXHa3sFv6q+S65n98&#10;HXOtAcly2dzWWtDcpk3MnD7VQLHw28JErckQ9cUo66R1eLhpzziuDs79KGPUzcbYD4Pp1Gc7GAMS&#10;CxC7mTMYIc8TDbaaLcx8hkhQ/dy5fsLUFYihqiVkr0X7XuP3XyQTu74nnza5O/u9/Zuu97S7g8RM&#10;F/n+Vq6BNvIGB4ujeOyRA7jogg340y178fq4BuzaKO6MfglyCD7em5+4b2ohkm9obePvyfXvzmlH&#10;4mz2Kb/1AH5yTib7kWdj5IjDKKp1oklrjvq+8jbVNyVK3szo/urlojg2+iR0TV8Wu3U/+p15DuRd&#10;9Nz0/JQroE26mPQ56d1at4pbFHc+aNAg+rP6kPO/1dQDsO1ui2exMNseq/i9ucY4PSr+s+7XnPfd&#10;Y/OpMdB80RrWptfy0QmnFZOjPofCbtnd4ghV70898GR3C7uVLyPsVn6MZJdte8sPJLklWSdeSTky&#10;0lHFOdny4vM4c30ueyRM7k89wDpitawbJb8fY8UpA2KUPeL/VDetlVi+51AUf71vOy48fy1uunUv&#10;xkypxxrWPKmnrGttVfyduDvq3/TpKzdM/r4gMddDHXxleg3uejgLPzk3G3++phYThmejweUgFjvp&#10;N6d/XXWrFAvQ0cIxYy2NAGvGBRqIyapDTT8W7X4Xa6aGhO/k7j0uxr6xrlWA/rgI88+tXiCSvYzH&#10;aXajmbhdV1qNiqJi9ivJJ34fwZHcQ0Y3l94j/Uf2m7BAelG83S3cFl4oRko1IIQh8ditZ2dv3XP8&#10;q1nn9prQeEruSk4rt1uy2ba79Yxkd2v+y/46NrfbnvvylYpvFfdky3I9L/mGzJzn3O7qz6s52+kz&#10;Njq18jftnnDCbm5RzuGI9sSpGHVMxWn4vVw3xED1+DWxH5rrPJefm4/n95PnCpPPMv39On3Clm/q&#10;y43XJ/NMHJpwkr/XZng06ebkCGTrErvdvI82/r+LekdhWQT33n4EP/qPNDzw0B6s2FYHh3zl9FMH&#10;dF8h8vvURaLMVY9S741FWg0Gh6mPuLnW2/jdbRl+vDygBj3O3o8e32Gu1rJaOLju2igzWik7vBxT&#10;jZk4AfkXoor3k+zgb61r1HXqGrU/8aZ71fls21t6svBb9rewW/3YFdsgvkz+E8lH9YWV3/v22283&#10;epx4Fj1jez5Zz/3E/30y19f9nVN3HDWP7Hmlvexu6Y6yuzX/VDtItp2OCbvFC9nYLZml3kmyuyW7&#10;hD3ifRWrY/dgsLFbtofm+idyizhq1vqnx17XEJH/j3Z3hBxfh8FNK8dCvTVMrXKuxXby0DkV9fjj&#10;VXtw3hnr0adfNlIzm+hPI0YTZ6Vve4jZQfKPwQ4neTviMf1hfso2j+KBKAvEzWft8mNI31pc9e1D&#10;uAgHsGWzl35DxQAofpV6vOJ8aYd3MF6uI0TuMUafOM+n80doJ2hNqx5EjOeVfRSTfUTM71DeC48p&#10;1y3KGhyulgY01JahsoL6TDHz4AsKkZ9bxHiXgyZnVHJf+cHS36ULSS+ysVvxzLK7pT+JA1EMgrA7&#10;njO35Wm3XPj0fPoyss1eB8JpI/85F/Vamz4TT6q+j9JnpUvNmzfPPCM9Kz03PcP4HiTSXePzw2Sr&#10;iXfVnNH5zLXJP0xsE9bauGtyqbkuxZ1HlPdE3jlGn3GUc1Ax4Ir1NDX/tVY4h+16Z6o/pn4BPp7L&#10;o3muPeeml7jq5mft/G6Qa0J9A1UvTb8zOMvPusapC4c/fxy75hrxWf54E5ummDBdSyeHYGqxMcfT&#10;Q27ew1oHFUfdGPVKFn72nVXo99gBrNvFuDNiWj3XoZvYaHLLqfPGuFYiXNth8gQR6sMdXKu6zjau&#10;63pecy3r15Sxr+lm1kPse3MG7vhlKj5IqUV5JfuxKXaN2B+gb83wGMRz1YI1OSvmHi2dQjEGXfd7&#10;AvzWvWouyO8tDNbzs7Fb80H6nPwjNnYrb1BrVLzYLbfcYrhI+ct1HiPbeC6d72T/v/t7nz8PT/Wx&#10;6VqHnXNLmKs+OdIZhd2SU/KpqoaUsEN6pXrlqIazbENht2xFzV1ht+SX+jBoPos3tzlzYbdsD81j&#10;Wy7asjJ+r88s7KZ9Ta5adTwVe6LeJnYtCPXSzCth3cin0vGj09jTqX8htma0M3aF9i95shj9X1ET&#10;h05sNfGdTp6L2E0cVd3UWvYh8YlzZFyan/6xmqNhbFzVhlt/vRM9b8pgPRX2cGpWzhj5cco5H7n7&#10;DurxHfQfdsSclKmUpdTp1XdUPnnTb5N4bXpnh/g98uem/yllsu7HTy7T2V6PuiZid10J83SKUUC5&#10;fvBIPvaz3oN4VnEWGkONpcZUnLldf1HyQNgtPkR6lGIQ5M9QPEy3v/urW9v2WtB8lKzWXjir19I7&#10;9WzEdSjeIDk52cQiiDOPx27Nfbseqo3d8flhn8Fu2ddms/gmk6/MOaW+H1YNcdpshvtlXBrnXIDz&#10;MEC70c/1GpAdLbudGG9tfK9r5vqQv0frxP/f7J15nJ1llefPON3zmbGd7mHsduZjf2bshsYAgrLF&#10;EBCCKMgiIgqCiKLi0iKCDGgzgGKDDmsgIQlhUdmJIalENlHMWgkhlT2VPalKUvt2a6+6e907v+9z&#10;c8ib601SIUEJ3D/ez1v3vbfe+97nec72O79zHnG6E7oWV9w5qM+m5RMHu0pOSvEusbL/7qAL98F2&#10;B64ruW35CNSBBX43uL+4KWl6I2WUJx5QH1f1KJo5vd0+K47JlRfNssq5rVbfpX3F9VxtkrFeesqB&#10;4SvnlFfMndMeflkdac7C2dPC5gf0e2K6X69+U1w8lLqGLps0ttqO+7sK+9Hly2xllfYQUp/EnqFO&#10;/U76KKoOhXxDiOe1Roi7dR+OvXHxojaBsQkyLL4ZugvcxHPe6DN8MzhC7EFDjote5+S8v//97wfe&#10;GnlD4hW/j/uCvOZ7dhn7vfgR0ecq/33g5P5gHsvoOqKfBDaCuBu+JHE3axHbDU7IvklwKuGqYbuJ&#10;EYk5orab2AMcyXm2+KbO10F3eVwT7PQOPzQrHcPrgh3nLBlTjBE4J+r1CHc1KdlNCOtraE3bc8/G&#10;7Nxj1tpXv7zCXl3YYzW92tNDcXo3uk3nnPg49IcKub3Bbslwp+4pvSKOT8itKa+WFdYNL61b9ra2&#10;Ma3+cVvt8EN+Zzdes9aqlF/rkq3v1ffRR72w/0Kz9Klst3yKrJ4Fbnqw6dIleQ7pmZyu5cR/J17I&#10;SiejR3sH+8VZb7W6ljqraay1zfWbbE3tWlu6frn2EF0SfHO33R53M7ZR2+25buaCOSH+o5cTr9En&#10;ZT2w/7LsPiRjib7lNWsV+41PS67i4osvDpgo+BP5Te+H6pg5a39fbDdc7PC9WuvErOz3MYRPGPAj&#10;7Lc4yuKxpXUkyQfL9gzK3tLLgJww+8OFOBJZ0XqnxjnITsCuyD3p+SVXxOkFHjiYgg69T676zegt&#10;tzecM5JLas5ywsTIMefl12bznYrvFTtLRtpb++z5ikb75mXVdtII+afTG6y/l97tGdnirPxt1XO0&#10;Z9TPX697lauXT81evf3Kj3fJ/seUN2vo1f57ncIOFFcnZc8T2QGLySdYurrdrv1ylV1+yh9s6i9r&#10;raZZnFDF3AP5mPSE+IDoDXHaw964wgUKWHlhHIb7u8Nv1Bog1w1e7lg5/B2vFQNnBHtEXlkX+Nbs&#10;7876QDZZP+g21hK5Ns7M+XCfofy5/Zftd/IYuv0m3w0+/qlPfSrUKMLLIX+D7QYzx6+Eo/PUU0+F&#10;2LBU3A13w2tkiLvJCTlfB9vttY6uK9kn1OswC3pMMidciz4RxNzg0GBfCeXAu/V6ydq49r7cbqM+&#10;sMJmqCZsa2/W2mRPmxVL1Cv/V9+pvb7q5SNLJ/QrB0gf1MygMEfxcoeo2ZIOyCp/mJGf3yWd2CSd&#10;0yCOyzzVwV50VrVdfNZCe/zJrVbTqnvo+xLSS2nFB0PBbss2S+fQJ4o895BwvJzOHPTTAOfP6jn5&#10;HdSaxlWX090nHlxbp/ZqabEt2+tt07ZaW1Ojeu71y2yJbDdxNxxlfHe33cRy+PHgssTdbrvplYzt&#10;9v6LzA0YXlSfvpPX6Vv529yXZO4c13adi36mPuyCCy4I/arBn9DN8IvhfOC7er7bbTe4U3Ffll3j&#10;7oLdpYY71FrJ7wQfDlg2vHHZV/aYoQYb2wsnMi67PSjfgjiafkPISKEnG7EdvBD5HMEHgF+te0km&#10;CrVnsl3C08OevDt8ZJf5fR1TX2twy7HdQ9huYUyFfW7IV3XIdosHL5nZJL74z24Sh/RDf7BLzlxt&#10;PY2y9fJtB4VNNXUmbenKPpsxrdUqZtarTl49IdaIF9KY1R69GatVDL4s1mOTpzTaa/O1J0KLfHrh&#10;6Unde0DclV5hXbNe6LKLR82wn11bZYuqtD+bxrJfcX9CcpmS7GUDP1+/XX40+e6cDrjww/3NQY5l&#10;b8HLkTM4C8Tb8HfgMqAvyROSPwSLRE7hQxB3I8/+/+g8t9seowz3GcqfG/58vRvHyuWYuBsuMzVi&#10;9BdgHWIfuMa6ZM9D6pbIxWJfiLs95qbPL3VicNW8LwV2m/oYckOse+IZ9ztdB4S6ZMmTY+KFehP8&#10;Y9lt2ciceDn0R0VXNfQnbcpLjXbJFxbZ509bZnXKTbfLrvfLvtbFMjZ7eb89OaXDXnmu1n77bJt6&#10;WGhvph7ZWvFwU3Ht29WiHtHSEVuqtQejYvUO6cptin0aZI+bFeM89qs+O2vkq3bLvykmXtUR+mFk&#10;JPfsFw6OSe/WkHPXOYv/rNiCODzE4tIXGenPjO6ZUXwEfpnU8/erd3pnp3J74pnX13fYtu2t2jO1&#10;ztau3yR8YnXgqSL/xN7IO9gs9oCYzmvEsBXkMsDI8evJZxB3l233gZVr1iR2mzXqB/oXXxTuJr1Z&#10;8J+YD+YG2w23kHmrrKwMXLVStpveHuh+cFf3CwoyR6wq+xuw64IMUBcW9ggKZ9l3ncMa1Dpkry04&#10;ZwnZKNZaIT4nn0rdN7xK1Y8p9s2Ij8E55MvD/XfcW7+F3+Oyh64rPEdhHKPXd6cH/TPs+UXf4V1t&#10;N72UFHdnZcMV36+WLf4/1yy14w+fbo/c32Jp5asy9GWQT7F0ab/2sK21z54x126+ca59/qTXbNKt&#10;tbZq8aA1iF++RvsNTFOv9kMPnWl3/7jGGjbLPwkypjEUZzUhrH3tyoydc+JUu/qy+Vb5xxb5DOS5&#10;uD89G+THCFPD7/f+reQnwMN299uKr/NbmS/mDa4t80jMjV4jJwK+iP6jPw8xDXHP9ddfHzAadCH3&#10;Yx1xj2jMEh3z4u8svx7+/JTHaqf8YruL427f2w4sHUyIulZ45ugt/E36UoAZzp49O+gvcn6sae/n&#10;jH/KWifvB18H3Ak52OXoKrzu0vXOni6LdXfqkL7rjFl3p/Y06Wq31u4uq6xutBtum2cnfvxJ7Y+p&#10;+yg2GVR8kVEsvWRet910wwY7Z0yV/dvVC+zMT1bZTWObbNlmanDokRRX/5N++9D/mmoP3bnJGrap&#10;1kP/Wyc73KK6mX7pxPl6//SjX7bvXPa6vfJ77dnYrZoQfW+bnqOnW/W5PHtXp56d5+qyLj2b/45O&#10;/R3T72jXs7epf5r/zlhM/98as8a6NvVRa7aaDU22flWdrV5SY0urVuwSd4O9YbfRBYwx+QnyFGAe&#10;YB9RzJw4EDtSxswPnKyjU4mL0NVRG4fthmPO3t2MOXPicTe2G54huhrMyX1XeJqse3Q9a4R7kjvn&#10;/m+F7uaewzkOlL7LkJOX3xtiWvkDIX+E36qYOCXeJnkuerrd8H8X2okjn5HeqFfvFPwQYf/yPR6Z&#10;1GCfPn6lffXCGvVqyNsVZ9fa6YcttYpftlt/X1b1nwl7cUmP/TdbbPd+r9kat8j+6TcOCIvokV/Q&#10;qftXLuuzTx4nzssVkqN5qu3UM/XJx4eLB36fDzkI2U78Heyo/t/55sVjVWpcWAPEG8TdyLPXdYMn&#10;ot8cLwcjo5YTv5r+LOQU/X7lmPvAyaePaflcGFPWJ2PBWoZjxj7yJ554YqgT++IXvxj2K6bPH7xm&#10;6hbJtcKVAhcCUwfDhdPGuoUDzf9Ty0Ssjh/Agd0nXw7Hh5gF7B0smDieNQ+XGg7c5Icnqm/beJuo&#10;/aonPXSX6ptvs4l3T7a7xz9kP5/0sH3/pqfttM88Yx898Wl7aXaHeCyKRcAGhZs/MXabnXHsQvvh&#10;N2os3Z63007boF5qy+xX09vULyVvneqb/OprzfbX71loD1zfpD5s6vGi39yjGKBNfVEHJPevzemV&#10;LnjBPn2y9gO99nd2x4Rf2T0T77MHHx5vj05Urn/cQ/awnvvhyffZ5AfH2cRJD4TfMH7iZPPjgUkP&#10;2gP6TRMeeDD8xnHj77N77rtDPeHV40a94e+663b1gPy53S7e2U9kB+A+MW6MIWMJ1oH8M77EeuAf&#10;jD22mr2CmZNzzz03HPwf8Rz2oLye909HsP6RBXStj6Xrd2w3WAf9BvFlWc9RDAp+Av4r2Anxt/uv&#10;XueN/wrOiu7HBuBvgZ9j05k/Dq5FD7/O2f3D3Z2jn93b39F77O6z0eeI/h39fEzP/sZ7Pfo9Parl&#10;0rN2ys8GY+vpVE56cb/i0CV28qnP2LNT64OdTwkLj6kO4/4HWu0TJ6+zS67cbE2S4yu+vNjOOXaR&#10;vfhUu2rK4taquvTZq2PaB3W2/fT6tbZtg/JRyk0llesaUM6rW/NUta7Xxox6zq74ygKreFl7BKhm&#10;s66vS7IeU29k7W3a06w6zg5xRYV3K59Ob8e4zn1FY/3G74hcZ54cH4evQ5yNvcY3g9dAjgSMjDw3&#10;ugw9xxpBV6LfWDvup7Gu+Jsz1319lc/7J7Pv9vFz2804YLuJ7UaOHBlye1/60pfCWnSbTe3DNddc&#10;E3AhbI5z0MFz4aFjn8HWWbvYY+JGsCR6jOCL4p+CBROzs/8SfGo/0H8VM/R6ht6rmGLPaQ/rGc89&#10;bjOnVOhv9T74zQv2i/tftgu/PN2OHSme++8a5EuLSys+aVb7gj0xod5O//gCu/p7q0Pu7ZzTam3U&#10;CdX29NQmYXjCvYSdL1S/5//6HxbYpBu1f9dm8VkUJwxQpyIMjlrYDumgu+/YZqOPmmNnjqmwOyc9&#10;a489P1k4/Tj77bSn7be/eV7n6Taz4hmbMX2KTZs+NcTIU6dV2G+mzbCpOp6bXqHr+h0Vz6kv+RTt&#10;w/2EcPxH7NdPTbJfP6mcw+MTNSbyUSaNU/x2f+CQM26MIT4PXHKwcHwhenjBe6EmDJ8JO479Jv6j&#10;Bp+58N4s7/Z1vL+/v1i3gnW67mXvqEsvvdROOumkMPbkK5gLfCtkgjnC38L/wrYjG8whfiw1Q8wr&#10;uAlzzFyDoyAn/re/5pr34eFvDt4bzuGf39OZ7/Oj1D339L/+nv/fnXeNs3vGqu/D2Du176B6B905&#10;3sbqfMe9t2r/on/X6wfsxz94zi79gvjl311mKzaITy7/OaU8dZe4nPc+1GrHj95kp53fbBVV3Xb2&#10;J1+1S8+aY7NeatE+5GnrUL3YnGUD9oH3LpW+qbXaGurb1OtIfNO09g/ql7/drHuNf3SrfU49Wz57&#10;zmy76san7cZ77rQ77hNGeI/2Lb7zNrv/rjtsLGN479jCuN9Tekz5ff7b0GXMFXPGwfyh65hPcBfm&#10;GGyceUcu8a0vvPDCwPHFn8ZX87WDfi3b7LKN3l/9VOr/fW1xBvMj7jv++OODjaB3M+uUdYtfiV4h&#10;3oBDhR3G3oKZk++Db0Xe1mMOz3lHMXP8cXBzzv43/m1XwJ915m9h0p2dHWFflC7ll7o729VPVD3J&#10;Yt1WubjJrvtRpR1/wuM27UXtKyosjLxbsj+tuLjJRh630s4/d50tr4zZWaOX2BcuWGS/f6VJeXP1&#10;PuvK2aL5SXufzbKJN4s/t2VQuqDgx6fJXatOJSWf/plpTXbm6GX2tUvX2vwVMWsQ/t3Zs037mGof&#10;kw5h/nqe7q5WPWd74bfoeTv03H7Ewm/Y+Vs6qO1ub7Cmlq1W31hj21UjtnnTeluzepV6NywNOVJi&#10;NXIOcNXIQ+DfwH2hlp48BboEHcJcYM+pVTr77LOD/WA8mbtSc1u+Nnyd4TE2Y+m8Irff1EzQn/q8&#10;8857oz8Lehz9jkwwR8wVODpxGLVj5D2YS+9dBK6OjDDX9OLxA66iH+DupQ5/f3fnUv9T6hr/z/e+&#10;2ftE/6+ycqkteF2/ZdE8W7hgkS2cp5qJykU277WXtSeK9ieav9ieeHitXXnZYvvcebLJwrTpd5RJ&#10;CvOW7R47udWOOW6jHXX8Vrvx7hV25bfn2GNPqK50a79yVHFbvaXbXpjXY+9/n7gG2gdow2Zx10Ov&#10;RXLpfernoti8K2/3TajRHiYr7etXVNukKStt5oJ5qhmttMUL5yqPNtuWaLwXv1YY1+jzR/+OjhXX&#10;o/wT56DA72FO4fowz8Qm2Hp8NPqg4lPjY6MXyY14fO3rqiyLw5fF8lgNb6zQVb6+WMNgtcccc0zw&#10;JZ1njt+Jvw425Dxz1jF6ibU9bwdPjfwP+CJ91aJ9KQKGJjyN3JHrRf/eME/CtEMeSufCs4AxqUZH&#10;dR55eLPKa1OPukr8sRuuq7RjP/KYVbzYJrwb7klhf8DJkzr03Btt5IlbbPK9G2R7V9mEh8XrVnzd&#10;15Wy9dV9VjEtYX/7Hytt/M8a1S9CXFTVjaYDF1W+sXA8erH+9vftirlft8vVB33xenHVVV/CXmb0&#10;daMvBj0ocsqfhz2KwcWEV/jheyXym+DHsK9qXDqmr0+9mJS/j3W2CTdtsYZ61YttrnljP2D8HfQF&#10;9pucN3rCe7N4T1TsBPYD34qYj56Ll1xySeDPuJ4or/nhrfndjRPjGOWowTHigKMEPkp8xfjjS8H7&#10;YI6wz7zn/cxdBrD35EWpsaA+HKzac97FOVDW8MFyUHcGhzwpnColecH/TavmKy1ZTSXVO1T90+Op&#10;LtnWjOquM3b999fZScfNtGef2q7eB5IL4d79kotJDzXYSSNX2MnCzR+fusmmv1JrG1Tn1SN5rNY+&#10;aY8+sdpuvK3a/u592nf3qlbbuAkOgnSBvo++hWnxVresydm3v7TAvnJBlT30aLOtb0tbi+rIBvRc&#10;Q+Kn5qVv8orhqQ1hfN0XKzXW6CMOPoPtJadBLIHuIt9B3QC1gvS8xf9izvHRkE9icfKI4I18hvuw&#10;xvy8u/VWvr5/8vpuHz9fs+gtfE58x6OOOirEdmCy0bibXLX3ZvHaVtYwNsdjbvBF1i99CaI8c+JD&#10;113IB9/7hs0pst28x56/KXpBik8beDCy4auXd9iPrlpkx40QZv1Su3XJlmbFJx1Q39EHJrTaRz5S&#10;bWPOqNE+mvX22NQ2e31T0trEY1u7vsMmTFxn117daIf81Sa77aZm7R9CzC37qrqyIfo4qKakTzm7&#10;8ZPW27nnLLBrb9hoy2sy1pPCZsNXlc4Sxybw32W/6U1R4MQXbHfUbrOm4PGkxXMdGKAuNGbtHS3W&#10;2takfdUaxDWvlS7aGPwcsA7GHf8HPwjuE/kE6vDwk9AH+E34Tx53k8Ogjo/cN3bh3b6GD9Tvd9vN&#10;mcNtN7aWnCd8NXAP4q1oXzVy3ehzfF9st/cm8hox9D851Widhet1/y7OLhPRa2+vv1nzrH3Z6rzs&#10;nHJW1LCFPbrT8ntk11PCs1MZ5aOEY62vzthN1623kz76vD35qybZXeRenD3Z7xkVdfaNy6rsO19b&#10;rTWctpXae2/pGu3R1RFX34Mmu+XWuXby6BfsvX+1wn70A9WCblIOQ/F6RvKYll8Q7xm0lfPSdtaR&#10;M+3qr82zufO1949kske9apI8o2o86JvE/rj0VkMeS40v16LXsevYbq/nxm9Dj4EjEpcgr/hpcErB&#10;xpBPcHJkEpnFR/P1yL2YP39dPpdt9YFcA6xbbClrzG33kUceGWw3MTg5PHLgcM/gmkVtN/Gh226w&#10;OI85WOcec8D3YP2zpuFrogdZ0y4v4bdguxWnFmo5CjLGZ6hBCT3KlJem98Na8UpvunqljTxyus14&#10;URwU6Y94Tlxv+eG/frJZNne5ffNf11hDTPsVrehWzXanbeqKq3asyb533UI74djFdsh7Wu2Ga5qt&#10;er3ibsl6VrzVtDD1pI6NG9vtyxe/onj2dXtENWbb1HetR/Jf2FtZNZqqxaE2h/ibA95qBtweW60j&#10;Oi/0vshIRw3G4cgoRyCcvb2j2VpaG4Sby3arp3l19ergx6Pz4b6Aq+7OdpMHx3bjT4GZl233ruMd&#10;Hfv9+Rs5iOpz/qY3B3EXuCj4KHG3Y+T4sMgA88c8RvcicY4a/hU8L9+HJGqP/bs4s+ajR6lr0fff&#10;yr+jz1X4W7ZTNViFg/5uqrsUHpaRPYVTDr8cPZKWL42MJ+W3rl81oH25q+3kj75kTz6hnsiqXUto&#10;P4BUpl8y0GMzp22zsbestKWvSCYvmWO3Xi18e4H2yY5l7MU/tNh5n55lh/zn+XbrdRvFLdX+36oX&#10;jSu+p2dcV3fSlrzWbxecNNV+9K1Ztlj7E+Dvx/WMCX1/Oi6dpj0Hwj4G6BvF3h4zRMeNaxxc4+wx&#10;N/4WtTH4bMw9tTPMLXrO68LQhcgl/hy2m9oQdB3rr2yz3xr53B/Zfqf9L3LpvwnbDfYzYsSI0HPT&#10;bTe5Pc93k+fB30RnRW03/1tKb8GtJeaO6i6+c5e1HbDywnoP8ax0AjoCWcqr52Kw67Lja1W/fct1&#10;K+3jR1fY1Od6VSOWFkdcNVnqv7Sqtt+eerbOfnH7Qpszo9m++6X5dvNPF9sry9tsdXfKnn61ycac&#10;NVe6YJnd/OMW+dGqZ0FeFVP3CxftVA+YP77aaSf8y/N25TdW26zX1Y9B9pda2oT2DQN3y9FTWnhh&#10;WjWi9I5Oy27DdQcz38V26/fwG1PC6/BX+nplv1VvFotpT7OWQi9FMFXiM8Ysarvx5+Hy4cODy1KP&#10;RNyN/4TthoNAP1Rq8C+66KLAXfb5K5/3T1+wJrE7Po7ocWJvzvCM0c/IBPkL9Db8S3JH6HLibvYi&#10;YT6ZV/JG2G4wc2TAfVfW9C5rf4fPx7W37SEfOeSIQq5IsTOxreqv0jqHPJLkwfuw0yOdtZ9U3N3a&#10;0G+/HLfZPjN6gV131QaL6b1u9T5LSqbwlVubVdvxu3q7/QcV9pPL59j8adqfqyGrvmvqz9Kj+vAV&#10;acXlVTZlUo21q2c5dd29kqmYatCa5VdPnLDVzh0zxcbfs9BqNrYFPz8nXmpS+a+keqqlVXuW1fd4&#10;L7mgdyS3Pr/R8eYarz3mxgZju+kLSSwCngi/nN7PyChzTyyDXMLpZT2ANfId+AGc/XvK551jXh6L&#10;AzcW0TXmtvvDH/7wG7ab/B42g/3E4OVgu+FqeC9nYg5qY7A/3pfC9RZr32NuMMNo3FF6DtER6AZ6&#10;nKhPmfpDYruHdNCjYltdn42bsMrOOOUlu/VaccC68tYu7ku7eqT0SCe2tyZt3gvb7I7vvGg3f2u2&#10;vSrfvSam/izSFY3aF2HWsox9/SsLrUJ4euNm9ZxS37W0eqF1KxZoEW7+s1u22NH/c55992vrbM5c&#10;1e2oN2NasQKY/ZD288xJjxNfgLUnpQOoG8V+Z4Nui2BjO3AE9piI63v7VbvS06W+5uoT1dbSYfXb&#10;G23L5lrtI1bIn5Wy3V7f7Vw1/Ce453BbqUPBdtOjs4yZHxhZQA440N+sU/Sv63b0OfXa+EzwyuEN&#10;kufEhyW/AV+TvBExmXM1vSdw1Hb7fYvXvn/P2/Yc1jccj4LdZp+uhPrApCSn5JAKmHnBfgfbrWtx&#10;4drkv1eu6rYbVOP1z4dMtdv/fbNtEQ7Wpfx4j3JZA72SJdV3tqtPEjVmyR7Veyh3lRAWNqha8Hhn&#10;Tn0dlENXvTf7l6bkN3cprm8Q33zTQMbGHLfYPn+m7Kn2JEuktceA+qXm1Nc8M6B8mHzxlO6RDnwV&#10;aigLthRsz+e5eLzxq/C1iTWoyyfmBj8kB4huY37Jj+CvkTOhVhC8nH1H4ALxWe6Nv+dz7N/lr3d3&#10;5ll29175+oGR8XfaOPraYu1gQ9BN2G7qicl9R/lq1FGgs+gptTvbzTp3201PNY+54X54vq94ne58&#10;DQ9MNhWfXnsnpXNdASsHO08Lo+4TT2Xukg779jfW2zHv/b3df3u1dKp6mya174H6H2e1j2BCfcwG&#10;ulRvKkwt6AZhbOB69DaNKaZq70lZn/pkZNSTLS/ffEjX+4W1benI24mHz7ZTj15pE8a12NY68WIC&#10;po79Zv+RTj2Lej3KT0gII0wo1kjqfex3wXajGyR/2G2NJb8JXcBvJs9P/ozYC1tbX7/dNm/ZqHrR&#10;gk4gXiNuc58+Gndju4nz4PpT/43tBrs9/fTTd8l38307x7G81vdVTqOxEroXueAejCmvibvhF4BL&#10;UfeFrnbbDV+NuSu23ehyeE7MeXHcfXDNFXalcLD/X052MON2W+OUzeqQvfU+6fR5pV9wRvLW3Dqo&#10;msk6+8zIBfaJkXPtjyvi1iwcixpteo5nhLGxdzd7b6cH5DdJXga1Jzc58Yw+A9cEuWNPwZT87E7J&#10;1MqWAbv74To74ag/2v3j6qx2m/rAK5dOzJ0RFoeNZ9/TQT1XIsioni88v+ZUr0uNPdfAXJBV8HJ8&#10;LuYPvJw6fWSUGIU+0HAUyZmwDqgRQ0fyHtw21o3r1H1dg+XPl/XWvqwBdJbHGNhu7PXhhx8ebDd2&#10;nFwO9arE3WC3XiNGLYxj5qxbYnby3axz1js8HXLdrGdibmQC2XCduMszBnuneZOPHPbpVj6Lmi04&#10;pexzgG7IyHbHlfeu6xiwaTPa7HOj5tv5xy21Ra/1Wbu4auz7RY4tJ0wtm5QPrs+zNyc9VbPKeyX1&#10;Pj0j6WueScsv0LNkyYHpuxqaEsrnr7bTjn3B7ru30ZatSVrPoOQdboz+F54ae42wr1laeikuLkxc&#10;sUVCR8iZB32GbsNu7zj0N78V+0285ba7oBfo9QBvdU3w59EL5EvhqkVrxMDhwOXIV8BlBQNhfvCr&#10;xowZEzBzfCP0Tllf7J/cM4Z+uDz4a9YK6xmuGgcYCD4VsRe5I6+3YA497o5yPqKYucsA995FBlg7&#10;B9ERMHTJ2JAOt79gZRnJSU69/fP43tlu60t02+aaHntwbKsd8cE5qvGssQXLVXchzCsl+UumZbcV&#10;S8flRyfEG43rdVw2OqV7wPXMojNynfKfe6xP762pjdsDstunjqJ34iybVaVeLNq/hD0RcugJ4fjs&#10;/RuXL4GcJuRnFPxrxrfgf5QaZ+QHHw05xdfCdoO10I8FvBzdSG6EulgwMXw3ZBJ/jpw3nyueW18/&#10;pb6vfO3gWu9vx/nCtnCwzrC/2Gu4asR29J7AdoMLsT6jdWLYbtaxY+bFtps8EbabeAN5wHb795Qc&#10;B3SZZI89r3PYbWFn7AOEPR+SX05emjxZr2R5c33SHr6/yUb9w3wb+9Pt4mj32LYWyZ3qR5Oy4+wb&#10;TM12RrJO/Qp5spR0SSrfJj3RXdAXktWEfPOttb326KR1dsrHZtgln6+wBVXKuUmv9Ot/E8LMh+Ch&#10;x2W/dcavoJ48IeyQIyn9QJ9GOOalfhNjih0g9nbbja1FLxDH4eeAxXmfJnQD/hCYhteQkqeAJ4ie&#10;wL8n7sN2n3baaUFv4Avw3WXbXXoOSs3Lnq5Fx9F1L3NI7gd9Tb6CWj3mhd5D1PN6X2D4x/hh6Hp0&#10;ObrfMXN8WOdqRr9jT8/ydn4vJx81F/Lc+NXCpgKPU33UZXfhkue1J0gq1yL/Vvxv4dDr1g7ZuaNX&#10;28gRr9tPf7LZZs1pUy5Zvdi0519cMTb7jicUg8MvQc5Tkvm0MHD86yHtYb69pVey2W3j7t9uF3yq&#10;ykYetsD+n2pBN3WoTxpyKCwczntWuF1aR1L3CriYZBA+6S58lCJ5jcopvBz0FtxyZNS55eBi1G+C&#10;iVH/Qa0BepEe93DN+TzrBB3Hmbnz9fN2nsfysx0YvfGXGEdfa+gTfEswWWw3Ogo8CF6z2274taxT&#10;r/GO2m7wQo+7WfP7Zrvxh7XeFVez3wD7b7PfUFYY2hCxsnLO1Fiz1wD+dJds9Brpgs8dW2lfGFll&#10;P7yi2p58rM6qN/VZm7C3VmFx/cLQ4urhMChdkgj58wH9r/b3lY7pUZ1JTeOgvba0xyZN2GLnffJ5&#10;G3V0hT04eYltaxPeru8aAH9XvBz28yT2Zi9g6RcwgLTsd9iLAV2Bz1GkC/x1VCfsi+322m64BeQp&#10;yK9GbTd9vcDM0Rue734n2AMft7/kmXHk+13v+pmcNzw0aurhHaC7wU3hFOJv0VcH210sB+RMyZ3i&#10;s0WxJ+77l/yd+/vdYd9x8T4KmJjsLDIa5FR77QmfykuGMrl2yazsd7JXOHTOHri3w045cql94ogq&#10;+9ZFy+2XE2pV95mwJvFUeiWzvRrjXvHM+iTDg8qDJYSfpbVfb097QrFuo1115Wr71PHzbPQI+qRu&#10;t63dQ8LQ45JXybr0AvqBPYPgy6SlS9K6lhVGvrc9u5lzYm58K3wscn3wDKMcNfxq8HJiFrBHcEh4&#10;i+Aw4C3YfO7hnJ79Hd/y/x+8NvXPNXceC7N+iRnAZA899NCwTxW2m/WJriLfSt4V3rPvR0I/U3xR&#10;5+lQ+wjHFtuNH+pYIblu5ML90T/9bfip7IUouZNtHRJvfAjeifDytGLlnPxu9uoCj0vIR+9NqqdS&#10;Z9ruu3mTnXeC9jr4x5ftgtNn2133bbDZW3qsSvy0VnHPuhPaAzihfX1VQ9aPPRd/pUf6YcP2tE34&#10;db19/buKt09ZYB89Yprqp1doHxHpD/VWGyRGp4dTRji5/Oi8bDV4QKg3UezNWHHsTf/yPp/zuBv5&#10;LhV3M+7Ud8ODwR8ilqOPLDoCrAM9Qf8m+m4SdztXDdtNjMB4Dud5/nTcy/LhY+I22ufUz7zP3+hk&#10;elmDR4FFkcdgfpgn+GrMHTV+xGcuB/A+8GGxBeAjyAH6/Z0wV1nstngf1GVlJJtwQjKS07A3rjCz&#10;nGxvVnlrYmb6kPd3q+ew+OGPPLLNPjd6sR39t3+wE/9+jl12ykZ7bFybrVuvPgyqA9ugfoebxWGp&#10;qUna1o1Jq1ufs5njY3bmESvtn//mBRtz7Ez7xc+WCXuTTpFdHlBeLIGfLo4M/Dn4rQG71zOF/U9d&#10;Tj2XxVlz6gdzi17CN2N+wFfgKETxcnpXoOeQTeYb/AV/GvwL/Yi9535g5tyH+fV1499TPu8c8/JY&#10;HJixwHaz5ljDxN300//Qhz4UbDc1MdSzUuNN3Oc13sQb5HzgW4IXwtNhfaOzwIGx3cQb2G7s1d5t&#10;t+ygMOicfGU4LiHulg3NCqdmn0P28RuS7U2nhK3Jh++PC/cm/pat/eOCLvvJzUuVq55ph/3983bm&#10;eevt5l9vt8U1GduyLWdrNiWtan3clm8U1l47ZNuaU+q7HLNjR6yxv/lPlaqHWyBcYZN6rubFYdP+&#10;yMqXw3fBbmdk83N6jrz0QS7EFTrDncGOg+8r1+f7Eu1uPSLHrhcYC+Qc3UA9ifNXsd3EbMRujGm0&#10;LwtYB5wYrw/Dn6K3NvlubDdjzHe/E+zB7sbwL3EdeWBMXQ8zh+SF2MMbfU0OCS4CuDmyQO4I+40P&#10;Rs4brBWuOfEb9RbvNNvtcXfoeSLfFqx6SHKTkS0d6pe/o/0+Oae1V2dSHBNy2OSW4tm4bd7WZ798&#10;qMkuOXutHfHfX7f3//UcO+xfKuyww6baR0Y8b8ce9Xv72IiX7Yh/mmpH/u8Z9sH3zLaRH1xlv/hp&#10;o63YpD1bFGvnpS+C/FEHppoyYu70DnyN2pEh+QsFnkpETt1+F9ludCC+GfKJPKG70GHEIeg0+DzI&#10;JrksOCjwy4ln6LNAX3PygqxR9Ch+Omdee1z0l1i/5e88MPbx7TyOUduNDSGnOmrUqND/ETtBPTEc&#10;KXJ89PZCX3ltq9fHFNtu7BJ5PvBc5AGsENlwPVhyPCRXoUZU/nwOf17yiL7ks0EGxRtjP2/6IabU&#10;Z5Sea4G/In5MS3faKp5psa+etdKOeP9y+x8feNWOOHSKfeQfp9nR/1RpHz680g4dMdVGnvCsffRj&#10;Y+0f/suzNmrEKvv5LZ22bIVqu3tVhw3mJl4btdyJHmFofcLDlecm7s7mY9I7MX1fp3x01a0pHx/s&#10;9w7bjZ73o/i3cZ1YizGAs4ftRpfDYS223eh/t91e2+0cc3QFfhS+Fbjtqaee+ka+2+0M5+LvL78e&#10;ngwTexWvT7fdnJET5oyYm3kAByGfgR9LrS81v+CqnvOml4fz1fDViOfIm3hcdrDPFc9PvjvUXCn+&#10;ha/GGFGble7W0Snbpdou+GZJ4ed9ws/zSXFZ5Bv3J/tsmzinldUD9tBvGu2LV1TZxd9caF/97lI7&#10;57yF9olRc+3MMyrtim8rR3H5Qrv08mX28CPqp7RBe6/FxUMRpp6XL5/Py2ZKHgM/Bk6rvj8DVi+e&#10;W84xM3zsPcgFvwNbi3yCiZHfgJfotpt4Bv0Gh5S6AmJucDCXRdYE/8+8IueuT1lP3Ju1c7DPdVmH&#10;DE+H/LnHibXmeouYAVvhdhps1uvEnGsOR2dPthtfdbi2+401jT8srkngvuyw3cFOCzvHj83pnIdz&#10;juwr95wV/2ywR3FyLGudeh0Tp60tlrY162Las2udffNbc1Sjvdi+c/kq+8wZK+yEkxfb6Reo78y3&#10;l9oP//Vlu+o7r9rjT6rnwuYBxfDwZFLWLXwvLZuc0r2y+PLSDfDTA/ddWH482y690Buw+13ibnwL&#10;9NiOo3j+uL472+0cVo+7sd3eDxXbDZfZOeZgH3APsN30gjjllFPC3kXEc3xHWUfsn3xF58/H0q/5&#10;+JL3gYuAP0u8RfwF/4McB/kj522i7703cJSv5n1RXd6K18rB9Dr09YfbLbkNvYFlv4dkJ0PcLWx8&#10;SHI0hC0TjpYUnpaAe47fqyOp2LtH+a9W1YDXtCdtwYoOW7AsZotXdtvvXmm2557dbs//tsGq1Btx&#10;QVXMFi3vtq1NhVx4Wrlt6j/goeTUny2vHBt9k7PisNAvNcvf+r68bGc48K8loxzw1eij5K85M9fI&#10;J36V4+XYY2TTa7rJCTpejkySP/TcFfLHfKJHuQ92nHu67WbtRL+v/Peu418ejzc/Hm67WWPYbuJq&#10;cqzYDHpRsEadrwZ2S6zhvdWwM9THkOcDM/eeqMW2uxgzR4bCEV3Xst/gb+GAW448CPtCFuhnlger&#10;Vl+UkHPGx1c+e7Arr9rujOxuIW6Oy/Y2i2tWtarVli6P6Xl6reL5Vpv8dKM9rR6qy1b02JoVLVa9&#10;ss3qGqU/xHmjxovejv2qIR0Cs8d/h5MW/Hh9n3QTfR1S2V69L/9B8Xku6KyCvd7b2mNci22359M8&#10;7kbXg8uRU2NMwWDBYukf7xxzr+1mHxLqUkaPHh32o0Tf8Axub/b2POX39y4rjKWPJ/PnB2MHdgpm&#10;zoE8MEfUBICXFMuCcz/IeRPPga06lwndfjDPRU42tCCv+K5af3nGSTEm8kKsq5rMvGLfIZ2DvZXc&#10;hL0JJEMJyfKAZC6uz6WEscEHT2vMqQMdUH+G7s6E9fZQWyIMTLKW0L1D/8KgH4hjsY2ykRzC6sm3&#10;ZXUvcu+F3BvPpmeI6JeC3eY+ek7No48980zMjF/leDn6i9wfeLn3XaAWEJkkdiGOwX8jn+X8Q/SU&#10;H+6bRdeNf1/5vHPsy2Oxf2OB7eZgnWG7WZvE3tgM8jnYbs95k+ODX+u91aiXgHtJXbJzdMjzRfPd&#10;XiPmXDW+h7xX2LsjyBZ+KcdOuRtSjQh2lL4M7B2UQw8EPxpbig4o4JsZxccJPTt1JSlybpJt6k0T&#10;4r3BLU8rB9bVF7eG9ri1qcdils9I59BzJS2dkVaMn0Fn6PNpcWPhyiHzIZenc7DTwXbLlvO+/jf0&#10;XdG1UCMT0Q27W4f8Xrfd5A+i+W70A9xl8qj49nAHGFMwWLBY/Cg4MeAgxHlgIPBawczJd0f3InFb&#10;s7vnKF/fs5wU69lSrxljbDQyQT4J3Bx5Ya7wucDNPedN3R+4eTTn7Vxz1gMyd3DPCbZRY4rPLXmm&#10;ZwsyXPhN+CWF2Df4uci2ZC9ga8iDako4kNeQHwv2FHnbKVfE8kO6d0b/S312qMNEFsNnZIOFwxX0&#10;CO8V3t/5DAV/Kzq+bru5n19njrGz+FPoqWhtGH4XvAV0InOKP01fKuw1OUR8aWoKuAe2n8PjINen&#10;fA/v+/eVz3uWwfL4DH98WFfuK/I36xTbjN3GZoCZg9HiY7JW6UnB2o32VvM8X7QvBb1ZnKuGrcKn&#10;jdrugqwX1nVhbbO+Fc8GrrnsNbwXYmD4KNhTMDLl1go9kfQ5PSt6NOiOHbYcXxzMDtud0v+nxC8b&#10;AqeTn0/tWag/w57rPWw1PnuOXkz4B7oedIK+a2ffJe6v70JfBP2E3cZv0LPs0FnhHPHhS609nhVd&#10;DfaA7Y7yzNEPYBXoAHJq2G78e/Jq5CWwC3AM8PPhmFN7jz/FmToxYnDiOb7Dj1LPUL62bzJRarwY&#10;X/Q8vhXjzkHtJLg5tpvaIew3uDk5793h5qwBj725p39Xef6GP0c+Zvt7Zsyxs8W5bvwtago81w2e&#10;gj9NjQ25bucAganzDNwDPerxtp/39/nK///nXxMHw5i7LnKOBbYQnYO9wD7TY59+2V4nhq9JnAGW&#10;Dl+DWgnyfHA4wBHBfMnbEndTG+M1Ytgq11d7iw1df3Eu/qxf+5Pr8NBljwNeB3cGGx/sOXZYtjvY&#10;b3ip4rQodiZ+po4kq5qWoXDIxituDzZ6L3Z4X+fVf4/bbvwYMG54fOBy2G7H5cg7uO2m5yz+EX4U&#10;usI55sTdcMu5BjbCdfDYfX2u8uf3XScwl+hn8teMO7VizIf3WGPOsN1e640vy9y6PMB/cr65c9bQ&#10;8T4Xvlb8dfm873M03DHzsUaXIJvRXDfzSy4Ln5o8IHJJfEJehFw38039zZVXXhl8br7T4+3offl7&#10;uM9T/txbN9cH89jubg1xnbXr/iKvibvBaYm7ifOohyHOc26O89VYw96fJVrjDfaLv4rfiu0Gg4LL&#10;MVzbzTjzHH5Ex92vcfbr/B1qU4jRwcKVGxsSDk7dKVhcoY6LeFlxNzG1bHZeNaB52fs8sXbA8XQ/&#10;xerDiaH9e4d75vlcPxB3u+32GhT0Orgcet57P8CFwi/CP8KH8j7mzAd+FHNCrEcMgH9FDVKxPzPc&#10;5yt/7k91RvH68tecXVbAzeEOgp3D/2eeyIUSm5XKe5Mb8T7B3uOf9YDd8PuX5+JP5+KtHhPkpjjX&#10;7fxybDd5QHAUsDC4o8gdWAs6Eb4DNp5njNpuXjOn5Xn988/nW71e/tz339Ma4j18f7jcrGNyrvDU&#10;WKfEhY7L0huVnDd6yutavTYGXeU13thu+LXUxhBneD8p59fyHcP5/aXW/u6uea48YO6yxYHrqjx4&#10;WlxX8uHsATgkXgw4fEacVPY4CZwz+DTYd/HS4KwGOy65G87zDfczPLPrB3x7bDd1c/g16HK33fhM&#10;5NTAMLy2G9tMbO391MDJyV+cc8454ZpjI4wzz+M4XalxGu7zvps/5+PGudQ4cB0djb3F94LzwZzA&#10;QyCv4ViU9woGi2JePe+NTDjn3GsnkTvmrdR3lrpW6rnK1968zLruI9eNrgLDAjMk/gBDRB8Sc1PX&#10;7b3UmHMwSHIn5AGRb3w61gZ/M29+lOfmzc9Neez2PnasM9f7YObgtMR95IDgmdMHBJsB15xYgzjQ&#10;uebgSFG+GhgT3CvqK4gHvZ+Ux918z3DnxNc/Z/7Hz9H/D9eUjw6fFQeF/Y3gvsITT3HIJsNfTel6&#10;XMegYvNB8dcKvFbZd+HrGcXq8NUKufW9j1f0+/f2N7JcynajI8Am4DKh2xl3dD11KMRuxHBgG+Af&#10;8NSIufHz4R/AU0OPgKmDg3Avfr/PYRiLHWO2t+crvz/8+WZc0c8c6GxkBOwULAT8I9r3oNif9T29&#10;o7E3eBQyhi/A3HH/6HwUv46+V/57+PNWaqxcRrC5zCV5PfIZ6Cx8LOYLXeb7C8BToxaQugLmHH8N&#10;fgqyzdz5uijb7v2bl1JzVb5WGNNS+sDXMWdy1thuuFLoFHjM1BKjn4i7WbPoKWJz7Af7KIHx4psS&#10;N4L9gjWBEVIjiTyQ38V2IyOs8VLPUDw//kzIQvQ9v+7nICuKn9+o2ZLdDvJEjyXx09lbMOxLoHi8&#10;Xza+V3VffdSWCVdn/+3CXgXimYi7lg28uAO79sKzSLbB5Yi70RHEXMTK6Ajfn8jrw9D5+EPw1LAF&#10;UZ4a+Cz8A/wn9Aa5VfiD2G7GiO8K41FkA6LjV/77zc8va471i65GNsCa6NNCX0zmBBwErASbTpzm&#10;MuGxd3R/EuJ28knu02JDiueO7yvP15ufrz2NHWPr84hcIpNwUMBFvDaMeQMvRybRh+g8+D7MN7qQ&#10;2hqXOe7l8+e6qTx/b83c7Wle38nvlVpP0bUGRoTtBrcFz7vwwgtD3I2vCVbke3l7vhVs3TFC59eS&#10;v4WDVVzj7XWQpZ4hOubR50Eeou/xGjmJHjn2HVN8Heq6FENnZbfhoaXzvTp0Fl8tKT75gGx2n3D0&#10;fvVpjKvvSkp6OK2+EemwZwJ91A98zY4/L2NJ3oBYixpS/PtiPgy1duTV8IeIqcE28PPJU4B5wI05&#10;//zzA08NrJ3xZj4cM3fdER2v8t8HVn+w7tx+45viY6HL4YPgZ3m9GHEaOt/3BiWGc94aeAv/i61g&#10;PWA74J17Lj26/svzd2Dnz8cTWWEeXS7xo/CByXUjW+Dl+NPMn+8LBN6Ir0YeEbyL/KDrMp8zv3/5&#10;/NbM27t5XEutMb/GGduNzcB2o0+Is1mrYLXkvMFuwXDJw9KTgpy36yniEP6fdQ8WHK0TI5/k3Jzh&#10;2JjoM/l8cc11p+eXkL+hcMjvVV8GeiJmZY8zstuZfLfy29qTUD2cMurDlhoQL4V+pzoycdn3VGEv&#10;7yH1XAn7DcNNP8D5btcRjCUxFroaPYF/j44AL8e/91w3vP3/z953x1dZpVsvBdTxm/Kbb8Y7c8dp&#10;zvU6o4iKYncURRQRFUFEREVEGRyQjiCiUqRJlV4DCYSShBBaKiEFSEghhRBISCOkh/Sek/at9R63&#10;HDPo+CE6M3r+2L/3lOQ9+312Wc+znrLFl4ufkx2nmFaNgfhy+S169Ohh7Ruy4YTdGg+D3ZLP5e7/&#10;D+l+F5tz7Z9f809jqqvms/wcijV/7bXXrHUh28z4vbXnyweiejvCAeUbKafIMW7NxIMIv4Uj7fG7&#10;/e87318eTND4SdbiArU3ybendSRft9aWcNnEl2t/k/9KerS4L+G34nO1pp3jcXnGwynHi8vRcU+/&#10;2P6kzzSXdRX2yqZWvotwUTgsu0J+b50NqnkrnVN+WNkYiteRf1b8rXRUcbkmXs2coSSs0vow+5PB&#10;bsd+XWzs2n9v9kz1S01rz7SmRmKxjbURbMz90tlFLTx3jJjdxr9pa6TtrrO3Wf+8TfXJyV+38XzP&#10;Np6PYG+q08i/I4d+sX58k8/a7xHyH2ifkH5v8ke1rwuHtc9LZ5Itp73CxKkJn7VnCL9Vw1xjIG5D&#10;mCC7W3FvklV7eX2Tfjv/94tzwchX800YK85c81H8idaA4gel0yquUOtCfJT2fK2LPXv2/EPdQflL&#10;xEupvp6JWxMvJd+KWYvO8fziGFzOOalxlKylf0mfNny54cLk+9P6EneiNakxFf+lWBPpaeLHTH8c&#10;x8nME/Od8/rtjeEPQbaOc0vP235+mfe6KmZKtoOwW3uT7ELlsWrOirM1sebKLxa3Lp+3/tb49+QD&#10;Ej8o+0L7k3RZ2RaKr74Ydrfv25eNh/7OYLf2NtMsu5s8eSt58hbWT21uqeR3Vdb5g23kxz9vjDdv&#10;o6+7jX/X1lZBTr2EdVDLWI+RNVeJ+02MRf828rvVP+3z2pclA/HligGQXiMZSc+RvqR9Qrq89nth&#10;gamFKjwwfLlywxQ3KH+q5Grsbu3/FxvXL5Ol8/NL20/MHNR4at/X/q85LS5c+7rq3ekqvVa2t+O6&#10;0FhJR9N4Kw5Ktre4c42j5oPmheaHiV3TvTXfv+76cI7pl4+pZGia5CS5agxlc4sLk+zFlzvGjmpN&#10;Kl5B/kCTG6a9T+tPXKN0NnMvp+y/XPZO2Xx7sjFzulm1yxivdehQEOZ/MpfxUhutOX70SCRrgfTH&#10;c32fxrC3hmDM2DEYTVtv/OR3MWf+DKxcvhSu6zdju9tOeHrtwv6A/Qgn/sdFRePUiSRkpWeiILcA&#10;pcWsz8K9SetF+1Ij8Vd1xFVbuEmN6+sLtcpapWOQm7Tysvn8jAdvIyeu1sK8Lptyv7gO66t4Hjex&#10;t57nizWwldTy3M9CnvPJ87ujj7Vi0dw0jBkRiflzkhAeVY4zRfXIrqpD9nnGltY0oJb1zOvrFXfO&#10;s4etWDViu9Y6793EOm+2VvnO2Q++t1/1mrw8Wwu/V2vj9182R/Ws9TzrpLqK2F3Cmov5hcg5m40z&#10;yadwPJp8eVgEfAMD4LPfG16eO+G20RUrPl1Gv8Un+ODDDzCesWijxo3CW++8igED++GNYUOQdDKR&#10;uoYNfr5+tLvJmZ9Nt2Rnr0nzz+eKEw/+uYwuNp6Sm/Z94bb2fjXZ4OI9VOtAMZ2KCZGfQ34n409S&#10;HoY4KXGwsuekD4tzMTEh+v/29rfuK73P2OAX64/5zKxh8/6Hfm0vD/NeV8nGjKFsbsWOigdT/IH0&#10;KRNfLl+IdGnFjSr+UPWoxH0Jv4Xr4svNfX/o8nY+/6XtJ99Ubmb+tQqHmAN98CCxm37WzZtcrTle&#10;UFBo2eGDBr2MgS+9iOEj3sJIzt+Jk8mbcz4vW7wUG1auxxYXd/JIu7B7/wHeIxDHyLUnxifgjGqj&#10;ZvMcb/LmpeSm7Lyg9iW7XaF6xa1W07pSo63BvljnCVCX0BkkjeLDGTNu1TcXX07camItY5052FBL&#10;HZo8eGVZHRKTSrHGpQAvDz6H519JwmPPxOG2OyN4FugRntUdjUf+ehr9BmRg4JuxePWNaKxzzUJS&#10;Gs8nJdeuOLVW8erUFyQT1Tu3ar2wD8odM31skk+92f43RnYW1vMZvlDbhe9VY7me+3u1pd9X4nzx&#10;eeTm5CKT+0QyazocO3YUh0OPwt83gHy5J2vUbcFG6kFLl6zE7LlzMI3x/PJ1j6CvYsiwNzDghUHM&#10;Kx1Hvj2VfoFmHNjna/Hn2ecyrT3J1G5tPyfUT7ts7Vf7+3/NfGvft/+k99a8IHZLHxOumqY5LRw2&#10;dVIV+696wtrzZXvLdjO11rTvi5eSz0N+VRO3Jvw2+ZSKabSvE7ttL6z5T5LTv6qvZj2aq+mHeW+u&#10;GjcTf2JqHBoflmOMmrhE6WTSw+QLUcyPOC/Z3Ib3M7/hvDr3k29zDmjutr+/PtPeYJ29Se45+CA5&#10;83mL4LJxi5UnbSOu+fv5Y8zf38WLLwzFa6+PwFsjR+MdcoPTPpqHT+Yux6ola7B5/Sbs2L4D3j7e&#10;CAjcx1qBoeSEo8ib0/bOTEd+ns7yLiDHWEZbhby2jb7oZtUY/6xGuGW/yoa143aLhZn6nnFmtKcb&#10;W2jjEEPr+D8NTYoJJ97y8ybGl+flN8GDZwCPGZmIxx+OwW3/E4/uT8Xgwd4RePLZRLw8MBP9+mTi&#10;gXuT0avnafTuE4Xbu/jjiScPY8a8DAQfqaZ+QXub9xP+tfC3VOPcOnfE6g9fK5a9gd8xVv3z2uri&#10;AkxroWzVJGOryT63oa6hBlU1rGFedh4FhXm00TLp5zzNvf44Y5dCcDg4AEH79sKbflFXV/q6123C&#10;3IUrMXXmLLz7wTTa3JOZTzoWA1/4G/o9MwQeO3ehmByf6s9Y2D16LOzYLV2DfVSz9J8LPKE1vpZO&#10;ckHnaD8PnO+/3t4jWdrlaV83ei3ZyU7WHq9cStneigmRT0lxh7LdhAOquyOfkmIThd/KpRTmK6bT&#10;xJ0b7lz4LXyRjS+sMb/pHKeLj5PBZcerkZX5TDIU5oovMTa3qcciHcrY3OJHpGspjkc+QcWdSB9T&#10;zo2+E8+u+2hcdG/zO87rxcfGKZdvLhczh40szXvN6SbanMqxOhQcRjxeApcN7patqbqh2lcWzl6L&#10;wQPHov9LI/DqyFEYOmk0xr4/GzNnrcCSBaxtvmY1PNzdsIe8b0DALhwOD0BMdDiSk2KRmX4KeTkZ&#10;KC48h6rKItTVlvD3KoiBrE3KmHDrrBDinHBbTRjUzJjvZtrVbc36nuf8EKuqqFtU2YjfjYpJI+9O&#10;3jwxqQhrNucxdyoBXf8SiZ73xmLkqyewfvNZrN+ajZ1eRVxv9TzrrI77aAFcN+XCzSWX53fHoOtt&#10;wbj7nhgMezML61YX8Pxv2viUga2lhr9dx7h1xb/R9mf91JYmxhDpPGLKqZW2dyv7o/PGrGa9Zt8N&#10;dsqGt2q01nBPr6C+cp6cQz4K8rKQnZVCLiIRiQkRiDjCs9eCuJ/77IL3duZ1b2Y86+o1mPHJCoyf&#10;MR0jP3gXQ0dPwsCXJ+GFPqPR+7HBSDpxmnt6jfW7vvv9MW7sBJzNTmcf2VfqOS2W74O6hsUV2HGm&#10;hTqFY/67c7+59LXkKDutG4OpssUVvyDMlt9b8YTyeyvmUNy58oMVd664BsVzKq7E+L4VHyW7Tz5X&#10;2d6yBcXlypcuH5PxrQsvzNp1Xi+ModnH2l+NjPS5I24bP7diBM1ZvNKhTI0kxSbIzyE/t/Qx1bPQ&#10;eCpmV7yJsNvcU/c1v+O8XhgTpywunywc57XkeuG93V5roN9XtcAPBgXTN7wQri7bOCc559sY90U8&#10;3eHqi9cGT8KTzw3GSyPfxCuTyZ1P/RAffbyQ9sVcrFu5CF7UU/e7e9NO90R4qC+iI0NwMiEKGakn&#10;kUefbHHeWXLbBaglfjfUlTJvi7VJm3k+CPG7lX5l0ydx0tbZ2Tqrmzjdxjqmys+urG9BdR1zs8mR&#10;V9U0orDShrHjA9G1Wxj+dEMEbdMz2La5FMmxhbyXHUtbyK3biMGyz2VXtzXr/JEGJJ6swISJp9Dt&#10;zij86fpIPNwtFtt256OEdnW19Xv17CNt/Rra/ZRBk/LEidtN9dQpeCax/TwT4jnv1cRm1VQXfrI1&#10;EbebLOyvIqdfhuqKIpQW5aKA+stZ6jGpp+IRH3sYR8L9EBKwG75eu+G5ZSe5jrVYuHw+Zs5fggmz&#10;pmL4NJ4VNnoE+g8egwF9xuL53kOZE56E2vpyys0GYfeE8ZNod2fwmXQ2GuXJWu3WOabsh90PwvHl&#10;uFo1XykD67xlp61wyfut5mj7fcl8pqty/WR3yzeqnCL5ScWdKwZR8crKJRA2yH4TDoijle9bdQiV&#10;N2i4c+VmKHZN9nd7/DbrxPHavk8/pPeOcnB8bWSgz4SxspOlB13M5pbepdrlJldTupbyNOX7kM1t&#10;YkQVj+60ty8fLpkxcl4vLlPH+XzhNW1Giw8mH0fctMuuGYFB/txv5lr+bp2/W9eaTzyqhdd2Pwwf&#10;OhHP9nsBr4/iuaBTBmLc5JHkk6Zi2aeT4bL2Y3jQR75r4wH47Nn1+XnesbGMNz+Zgoy0LPLSzIcp&#10;kk1RhjLGiVSQZ6yhvVJPO1axa8IYw0VZPkXa2G3E0pam88Skcit32ybspr1d1GBDaEoebrhxA275&#10;016MGpOEYMaiVRP3G4jtqofaZmMOGP3l9eQe64nzbczvbqmrRmUL90Vy4Gfy27DHrwYjhmXiN9fS&#10;L37nISQVNKGYa7ySPvbaWvJrDYwTZ1x6bVsJ49YYu8bvGonLjcRIG+Vio03eSOxuJFY28Pt68gU1&#10;1BWquEdoz7XXY2E8TB5rP2SdQ2qKvfaD/WzBQOzbvwc7aXO7bnTBurXzKMv38An58g8/Goex0wbj&#10;zQkD8cLLg9Crxytw3eCBmgZyFm1lHLM6+B5gbZYx42h3Z3D8FDuneEOduaIaMw72APulOHzLD0Au&#10;Q3PAuVYuvla+jlyMrWXWknmvq+qlyVZTTqX4c+39ytsQfy5fqXLGVINH+K16mzr7Vdy56iGYvDHZ&#10;38II2d/Cb2GN4c+1LvQ7aub3nePpaIvY57aRia6SlfDWxJYrX1W6kWQsvsPUWZAupbFxtLl1doPi&#10;0+677z4rdk18iO5l8Fv3/jpzxvk3l77efsiyc1zjF14Lu7Xfcy+w7ETajjwbM+zwQSxesoA+OhfO&#10;yQZUNuQSVxk7U1UP13Vb8MIzvfH6kJ74cNZzmDtlJJZMmYbltC9WL1iMtcu3YM1ab7js8MbOvYHY&#10;E8gzqQ/zDNxY5jInnUNyaiGyzlUiN78WecU2FJa1oJRx4pXM5aqhTSvb2kZ/to08eRPzvZTz1UYb&#10;t6WlnNx6FV8r7rYFeaU27PAtQtd7d+KuB71x+FgpyitZr5zf1xG7ahgnVs6ap/WN5YxHl2+42sJ9&#10;YXo99YMKYnElOfCaBtrxxPCEM7WMDS7E/16fiBVuxUg614T88kZUVil/nHhNfK5jrZda2uONVg02&#10;2bhcv9R9bNwbVFe1gVx7HePfq1mvrby6Becr+HylDcgtqkVWbiVSM0pw4lQeohMyEH4sGX7Bx+C1&#10;Pxhuuz3hstUDG1Zvw7rFK7GB+/ySSawXP20UPp4+CGPf6YNXB/XFyL9PxKnkFPL5fCbqEbKvfX33&#10;szbLmM/83fTF85nVWk1jn9q0x1PHsHSftvMcY+a9O7H7G++3F9aRHRuMTGXXyX8tP7fsb9VEUD0u&#10;5YyJO1fsmok7N2eVSI8TfgtD5HeV/S38li9WvK6pjSBd0MSfO2L3D3lv+7Jnl3zUZAtI35HcHLly&#10;8RuO9U8V/y99Svnc8nPL5lYerPIzZXOrPpX4EelQ0gE0zk4fhhOPv2z+XZbPiWOKv9Le8vl6p032&#10;uc1NrBOHLHtN1+AQf+aIzYbLpvXc3xhrZVNtMnstirCQcEyaOBnPPtcXI94ejpEvzcP4Aaswa9R6&#10;LJq+CYs+ccOilZuxlnG1W719sOtAAPwOHUFYRDyi41KQkJSB9MxCZOeUEr8rUVBcwxiuelRUkcci&#10;P93ANWEjptpo11qcs4Uz5NfbCi2OuJXY20Q7POYEbeVRqbjuxwcwfU4ycrN5FlMNcYs2sjhsG3WR&#10;RuJoDWuqVbUSp6kLVJN/r6e9XkNdweK7+UzK6a4lNheyxlpofBUefygMt9zkjU+XZ+JMJmtUkpdu&#10;0d/RZm0gTsve1vtW2a7in4mRTcpXY58aqQfU0+9QXd2IsvI6FJdUIb+oHOfyS5GeVYjklGwcTzyD&#10;iBjyA4ejsdc/GDt89mET/WprXXZi+eLtWPjRRsyZsB5j+3+KCUPnYuTwMXiRefUDB72KFavWkU+w&#10;61c6B83WVM162j4YN96O3dZexb7oDBbTWpjP3sq9S2eWt1D3UE67asUanLks84v+lx/ifcx6MmvK&#10;yED7uXBCPm3l5iv2XLXOxZ0rZ18+VMWdCyOUP6zYNXG17Wuumdg1+b+F37L35GeVDa77C4/0W+qH&#10;czz/cQ5KNmoGtyU3yU91WJRPL3tbfgrFp0n+4kDMOUCqjaT6VMrVVy1D1ZPUeOr/HWXffuzNHHBe&#10;/3E8nDK5BJl8ht3W3i4bTGv9c+xW/hN9t8Q7e5xTI4IPBRK75xC7N3BPttcwaCKGNTPuOi0rH4uX&#10;78Pd3d5Fz4c3oOdt/uhzjwf+PnQjps9gPCbPzliybiHWb1kNd68t8N7nhYAgP4Qf5vkk0axxTl4w&#10;M+0MsZY2RT45Qcadl5exnnNlOWprVBOScbWN9DOzNapGWpNyKEto85ajgb7ulppW+ox5fpNrGh7t&#10;FYIXX05D/OlqlFfR7iUG13BPK2LedsbJWmQn1aOcuvF5csulbBX6Lq8ep+KqmaNVSR+0PddMdn4V&#10;7fX0sgYs3pSC668KwztvnEBcLH3K/D/Z/DpD1CZcJBfeylw1y2/OmPM22tgtxOsm6h026R60i2qq&#10;K2gnlZDvpM1UmIP83LPIykjD6VMnER8Xi0jmhYWEHcR+Xx94eG/DZncXrNqwGouo58+YtQzj/7YV&#10;vW7Zg95dffHEwy54rNc8vD1hFWPyki1MttGP0MQ+aDwOHNiLseNGISs7zT6u5Ou1XzWRS7DOPWWf&#10;2+TrFmfOcZb93dpKPc1pd39jfUMyNGvKcV8y+7nsZtW3VS08xa4phk3xyqaWkb6T/W3OzhV+mLxv&#10;YYpsd+UiyT40tVvEocsGb4/f5jcd+/FDfq2xMRy57GTF/Elukp+JK1d8oOxo+SyE29KjFEuoukiq&#10;oaYcfdW6le6lmEPdR3J21Jmccr8EPPqB6vqXsh6Vl6w4Y80za64p5tjkC1n+bsVXCQuUd9WIoOBQ&#10;zJ23mL65TdzzOVcbWa+feJBbUo+Q2EpMYY2T393gjt//KhY3/DQXXf4UQn/sBkycORezlk7H0rWs&#10;67J2DTy2ucJntzsC/LwQFrqfcWvBOBEXgYyUBORlnWLMdSrOF2WhojQPNRWFqKth/Hl9KWulVDMf&#10;muutjrZyYy3jy5l/TXytZD3TRuJkcmIpcy2j0KWbJ5ZsLEYdOYVq2r1F7N/RiLPYvCEOLgtTsWLm&#10;SQRF5uIsa6Lk1dciKrEQbutTsHp+CpbPj0OAD/Npc8u4FsmB8f4l/K0Evn/yppN445lYhPkV8/cY&#10;99VcShykfqPzRGlbqy56M6/N1CWaWdOlmfe2NZTSJmbdmZpS+rfpzy9nnaySTJQUnEHBOdbOSkvE&#10;qSTm8x4PQ2REAEKC9+GAjye8trpjk8t6LFu7CLNXzMIU6vpvDNuGm392HDf+9Bx+/98x+Mtd/hg6&#10;/iiiTpWjqFw+O8YFUIdoZozA3n1+GEl/d7qF3fyc8e1WI4Yrh6xVdeQ+488VS2Bi4y9lHjn/54v7&#10;lKUDt9OBDJ7rKl5V+CsbTjU0dVaJuHP5vYUPioWS/a36Hyb23BG/VSdEtfdkfxv8lo/W4Lfyv2UD&#10;6neEUwZHLtYvjZ0+N9cv+5tve4zN75rrN/09cx/Hq+Qg/dX4thVvIs5C3IVwW/EIqkUr3JauZHzc&#10;qnEqf4bO7lOMgs7nVryCbG/Fr5n76t7m9/TZN30G5/9/cV055XFBHo7zTK+tmt3EbysHmXHk9nxq&#10;2pNa/4xZC6CPetbHK7BuvSu5csZtlTQgIa0abrtKMObDHDz49Gn85Lp4dOxYjGvRjN/9Nh5PDNiE&#10;tz+ahQ8Wcm9aQrt7vju2rfeA57ad2OtD25v53mG0NaOORTBnLB7pZ04iM5s1W3KzUVTAWpDUhysr&#10;C1FVXUz+nLWOqsg5c28qbqhEOeubljO2O498eQk58YiYUvqgjqLzLawVvaeAfaRfm/x11OEizJgc&#10;htcH7MKCqbEY1DsAb48PQezJUsSnlWPB8njmePti+qQTGDE4ECMGHUCIfxrtb+WD1Vs6QjUxevHY&#10;TAx+NARblqejMJtx2/SzNzbrjOVmVDLWrZo2fg3t/xrqETXkCWobyuk3V9/5HOVlOF9SikLa3DlF&#10;mcg7l8a6cik4nZzI/KFj1C0OISTUD/4H9sFnuw+2r/HGOsYILPh0KaYtmYVRH8/BgNfd8eurM/Dj&#10;Kxop4yL87NdncE/PVEycmwOvwBL6zStRUc4YQvZl164gjBj5HlKyMikH4jm5favGDO1s+bnbiN+q&#10;A6uc9GbxBmzfRt1X53qzrzfH/V3YIWwV5y17WzWFVWfHnDUmTFfcueLPzXkl4mWF34o9N/5vg9/C&#10;HNnfBr/F3wq/ZQ86YrgjjptxMXuA3quP5r21H3xmBzl+9nVfm/t/nau5p37fNPOZrl/nHhf7G3Mv&#10;O99kj0eTL9rY24r1E25rHCRD+bhlc0vGkrd83JK/cvAVkyCuXByJOaNbepXuLRlLtnptZHix/jg/&#10;u4A9TllcDlk4+MSE29rXrfWiNSPdkTwr7UrlDx0kds8md7tyrZsVr7X3YCVGTzmNh/6aguuuS8KV&#10;nVLQ6UcVuKJTA65CI37/x5Po3ncLXhs/H+Onz8cH5M7nf+CD5Yv8sG6NP1y3HMR2r8Pkz6OxPzCe&#10;vu8UHItLR8zJfPLdFYxfq0dqeiMyslmnNL8OOQWNyC1uQF5ZDQrJo5dxzZytrEFCuQ2Jla3wDK/B&#10;W6Ni8fA97gjzpd38Ga+w+pMEPPvwXrzz5hHqBo2YMjIWnckP7N1VyLWZhcGv7sUjPTwQfbIZLpuz&#10;ccfvVmHtnOMoTK+xcsVrGBdXz30s7mglenbdjrFDaCOHkq8nZpfV87yCilrkltYjr4CxxIVtyC5t&#10;Rk4F92b2LZ88fV4u49JY3+VcVgM58mr60xibllyImLhchEdkwj/4JPb4xsDT5yjcd4TCZf1BrFzi&#10;j6WzfTBr5ibmc3+KIZOXoseArfj5TzLRsUMDruhoo7wr0KHjWVz7o0Q8+lQy3puVzFoylcjMYrye&#10;20GM+ttHSEnNZnw7/e5WjJ9qxH1W80bjzDG1n43KfZuxa07svhzryW7HGuwxe5T2dO3tBke014uv&#10;FS/bvXt3izufMmWKZdeZswCE3+LOVQtEdVNN7Rblfjvit+HPlY8s+1F+WxPDZmxwYZZ0BoMvpl//&#10;Llcjr/bXS+2f7iMOW8+sZ1csmuQtvUaYLY5C+o78F8JsxQGamHLhtvwVkr3i/xWbplx84bY4kn79&#10;+lk6l/5P4yo/hem3GWPz/lL77/y/y7MWv79ylH/bzqVqrskWs2qEOeiPmpv1tMlUnzSM8c8ff7gK&#10;48euZU3OeHS7Kx5XXxOBTtfkocPV1cAVtbjiiiZ0uqoNP+3Qij/8Og33/XUfnn95K94Y7oW33tyH&#10;d4YfxsRxUXh/ahxmfnwK8xdlYvGyXKxYXYjNWyuww6uatVMrWfu8Bn6BsvWbEHSwgb/dgIhDNsSE&#10;NCI+vB6JR2sRE1GH0Mg27DvVhlUhbXhxbA569IrFImJY4/lqxpAx3qy2HquWnUHvJw/hzeERSMts&#10;wntvn8Et19O+9SzBTs9cDHjlEO57fB9Ck0uxamsabr+BMWJz0lCYwXxsPn8V7dZq8tDhoWfRvZsP&#10;Bvc/jk1ulYgg1kcm1+M4r4fj6xEa04SA2CYcSKiHf1IlAhMrERRhQ2BwK4ICm3EwgH4HX+Zv7avB&#10;Lh/iq0cj3LbWYu3GcixbVYBFS7NY7/Q0pr0fh4ljIzHxrWiMGnYQrw/3xAtvbMd9Pbzxm18W45pr&#10;bJR3K67s2IgOV1Tj6g7l6HhVEdAhAd3uT8Skd09j+nt78P6YpchIyoetkpw+a93Y68rYc+bbPsNw&#10;jbvGWM2aA5/ZWt/fOf/d7wmSq7BaOGKawVBhqzjyIUOGWHnfqvUh+05+Vdl7wm/VXRN/buqeq/aa&#10;I34rf0zxVeLQhUUXi2EzNrijT1b9Mu37NN56JsnX2NiSsfhxg9niJ6TnSOeR70IxBMrD07kxqouj&#10;XDDDkysGQXWg33//fcvHrbP6lBemv9NYmnWj39Jrg916/X2SqfNZvvt946tkrrg0eyyafQ5aOUPE&#10;qBbFM31mI2it1/HMzGbiV3hoNDFlAR55YDzuu9UdP+9wCj/qVE0cqQc61uPKK2y4pmMLfnxNHX6B&#10;OvzhR1m4+bdBuO0v7ritsxu63LoFd3XZijv5v3d03onbO+/C7bf4oMuf96Dzjd644+Y9uLOzD7/3&#10;4N/tRLfbPdHtDg+2nbiH7x+8xQvd/7wbPW/yQS+2J272wEP3b0Tn+9fhxs7+uO4Xx3H/XSlw25DD&#10;szzrGYvGMz4qm7GMHPdjj4fhySeisWZZFZ5/KhwPP+aKgyE58DiQg37DAnFfLy8cTmjBwg1F+ANt&#10;8oWzk3AujfFx1GcqGMvVzLUYFnYeD98fjj/+dzj+/McIdLk5GF26eOKernymru7ococbbr7bBTex&#10;T3++xwU337UVXW7jc3Xeg7tu9cHdXXbj3i4+uEfPyOfp2tmTz++N227ezebDv/NB11u9+fyeuOMv&#10;O6xnvvsOyuo2F/7WZnT932Bc36EIP6XMO11ViauursE1lH2HjtW4krpSxyua0aljNG69aQ+ee2w9&#10;po7ciJxU+tsZZ9/EenBNlEczr8qv05nkiq2z15dVDD51OItn+feao181f/9dvxN2tO+b1pPwW+tJ&#10;V/Na+79qnSr3SH5U5Y5NnjzZqt0iW0/5ZMJ24bf4W9mDip8SfovbFd6o9rl84AbDhd/GBhcnLMwS&#10;dsnuFIYLZxz7ob4JawwOte/7d4XvF5Nb+76Y96ZPpt+O8jWYbeLH9fziIoTZsrUNPy5bWzXTJD9T&#10;N036keLS5N9W7IHy71WvXHit2DSNjWIRpCs54rN4c0c5On5n+uy8OveWyzUH7DHlijFWnS3uN7St&#10;FXusGplmTWiPaWA8dyNrewQdisAHHy3n+VQrsXhuEp56MBn/9ZMUcrhFxI8q+mCr0OHKClxzbRl+&#10;2cmG311bgBt/FY47btqN++7wxL1d3dDjEXc8+tcdbN547GFfPP7IQTzRPYS1xg/hmSeOoG+vCPR/&#10;6ghrhR3Bi30j8GL/o3hxwFG8NOAIBr9wBK/1O4o3+kZi+PNRePvFSAwd4kv/kz8GPhmLbr+LR/c7&#10;k7DZjbYmMfccz/Asoy989YpTePKhEDzUNRLvTTyDEeMOYsf+DHLcNdgdkI7nh3njoae2IDS6EfPW&#10;nsfvb/Jg3g5zac/QN8b7VBG721oaERJ4nnpLKHE2Cj0eTUX/F1Iw4KUIDH4pmHmeIRg0OBQDXw9E&#10;/9f80HdACM9XO4Z+z8eQY+Mz9T+C/v3Y+h5F/2f5/tlwPPd0GPr0CsNTj4fiycfYHj2Ent0D0POR&#10;fXjsIS/+hjseeGAT7uq6Bd1u3Ytbrz+C33asxM+vbSDXUUG7u5SYXUnZ1+PqTmX4WaeT6PM4uYwZ&#10;6ZhN38SE0fOQmpbDeD5iN+PiVUdHTTHyyg1Tjr6w257L78Tuy7WuLnYf7evCS4OZBmu0voRDwlvh&#10;t+pryp+qc9mVQ6zcMeV+ywZX/Lnyx3Tmt2KkdG6oOHedXaLaX+J8ZUMKVwyP7ugHV1yWMNzRFy6c&#10;k/6gfhjs+f/B0Is96zf5zGBy+6vZj3R1lJ3kqf4LO8WL69kMNy68lu7iiNmSi+RjYsml+0iGJi5N&#10;uC19STy5YhHEkysPXzEJqqujfD2NlX5DMtNvq6+mT7r+O8jxm4yB83//E3QM8qS0t6wmW0GNWKWY&#10;Y7NWNA9tbWXkn+uYj30Y02evxKLFW5B2uhq7thdj9KhsPPhgFn79m3RcTTv7iiuK0aFTDX56VQt+&#10;8ZMz+J8bd+P+h1bj6d7L0a/vYtaUWsfYWjee9+3FPPADeGdMMCZMOoxJk4+w/nk85s09iaWfpNDf&#10;m441KzO5jrKxbkMeNrIu+aYt5+C69Sy2sBb5Nvdcnr1RAE+PPBzYnY8960vx/tAcPP94LM9CCUXy&#10;uRKcYz2XcsaObV1zHIOe8sJLfXmOQEAx9kVkITmtBjUlTdi/5yxzpA+gRw8vRCU0YYlrPrHbDR9T&#10;N0mh3V3D56/isyuXKiKgDo/cEYw+PeIxY2Yx3DyqsNWjCLu9CuDhlQPPXdnw2J2G7R4ZrI2ez3py&#10;pdTfz2PD5nPM087AqnXp9A2kY9mKNO7JqZg3P4nPHIf3P+AZz5MjMX7CYer3geROvanjM05gyDr0&#10;H7iCZ6asxiM93XFr5wP45VXnyXWQK6ftfWWnQtreZ/HL/5uJR7ufw/hxGdi75zztrxq4b/XHO6M/&#10;xOnMbNQQn220tVXTxsJw4TbzwcSbKwZRMWzNbE67+9tbs1pP2uvbN4NF2v/F38q/KqzQuVSy8ZT7&#10;Lftb8Wv6zsSfi9dVLJUwxzGGTTHSwiXFsckfm5XFmoUOsWzCM/l8hT2ySw2OO9riWvPqz3exh38V&#10;RhvZSGZG73HEanEI7fHa2NgmBk38g55fclAMubG1lbstHFbdFZMHJt1IuK14cuV+KQdfeXyqv9K7&#10;d29LzpKX+mzGU3Jr308jv+9Kht/FODl/49vbGy5NtvJ3C78/83Vyf/miv1sYzv2mtZLYXQ9f5ojN&#10;nLMca9fssGqPVFbxHOz4aqxan49hb6fh3odO41fXpTN2qhBXd8zDTZ1P4PH+Hujz6nT0GTCCPu+J&#10;PCN0JuuML8S7763GtBmbMWvBdixYsQuLGVe90f0gsfAIvHazPsmBePgFJSEwNIX1SrIRGpWDsLgs&#10;hJ9Ix+GTGTh68hyik0rIFVYi/VQVsuOb4LOxCkMHHcMDPTdhdzh5Q8ZolVU141jQacyd6oMpU/ch&#10;KrUC+w9lYbdnMgpYM+3Q/lwMf4W2/wP7eE5aLeavPIm/dFnBXPUYZOTUsF4aa6CSa1ZttFCfenS/&#10;1R9vDYrDLu9SJKXXIeEUf596TGpaEVLPnKNOn8XY8WwkxhYg9lgxomMKGP+ehbDIVBwMP8W4tCQc&#10;CEjA7r0J2OYVwWcOxsoNfliyci/mL/GmfN0x9cM1mDBlIcaM+xhvvD0NfV+fjCdemYl+bx7Ab/7r&#10;DK7qmI//c20+rr/+LO679wyGv5lO3aYYiafpI+B+Vkdc9t7vyxyxKUjNymbdGNomNtbsYG2bJua8&#10;tfC9zmjTWWg620Wtia2ZeX+XNo/+3eb1v7Y/Bo8cZWn2e12NvSYc0t/oavZ52YWysWV7C8PlZ5X9&#10;J/tbHK64XNmG4s9lfwu/Vf9cHLp84OJ+xQGLCxaHLn3A5JKpzqeJZRPGKZ7N4Lgw0JFPN7ajcMmx&#10;mWf7Z1fH//lnr/VbakavMTgtm9bY1LKrHbFaeoexr/Ucjpht7GzZx8Js6TDt/do6q028heSnWEDp&#10;RDrTU/XlFe8ve1sciOIQ+vfvb9Vh0X3VN9NfPZcZT31u+q/vzXg6zgHn63/tuvy+yd9xDSru2Kq1&#10;Zc09Ybr2c64f+kgbefUPPoQ5c5di04Yd9vMrWANUdcqKKxqYI13FOiJ5eGXwCdx7dyIxPAD9B0Vh&#10;zppwTFm4GM8MfhEvD3sNI0f9jdg9HpOmTMPUj2Zg+rw5mLdsAT5ZsRBrN23AJuY1u+70wDaen+Xl&#10;txt7gw6wRmgoAg8fQVB0GILiQhGUcBgH42MQHsV6qnGneXbHGZyOq4SfdyVxLBJ/vn0tXPdmI5f5&#10;y+drWQe1rBpHw5OwbEMwXLanYMxbgZg6ZT9OJJYgIb4I8z8mt/1EIJbPzcbkScxJH+DCeLkEnC8n&#10;ZhPTKukXLqLPeNWsXPS6JxgfTEpAcGg2ktOzEXfiLJKOs6brydNITYpDSlIMkhLlg4wibh9DRFQk&#10;Qo+y/mtoCPwPBmK/H2u6790DT6+9cNtOfs51Iz5duxILln2K2Z8swkcz52Iq45UmTZlIToL217DX&#10;0fuVl9D37yOx0pvnm90ZiBt+T/3kbuaav5qB1SsLcTqlAaXVzLUnJtdRz6gjL+7jz7jACeNYMyfd&#10;yuVuUt0WB15UsQ2Oe6pi8pq/I1vr+7aGvs7zOK4zI3f9n17rqu8NFggjZAOKp5X/W/af7EDFryl2&#10;ShgjrFH9c+GO8YEbG1z4bTh0Y4ObODaD3/KxyzaVHS7cMxje3g43OGquZg4Z/Pqyq8Gxr7rqngaf&#10;dZUN64jRxqZWn9QMXov3F17LB6B4ccOLK0bP2NnSgWRni3+QH0G6jGQi2YinkL4juckHoVw81bQT&#10;T64Yf9W6k72tWqc621Ov9b8aJ/XZcBRmzMwYmnlgPjfvnVcnZn8bc8DsKda9Wylj4veFHDHaZPSJ&#10;NrA10SY7SH5u3vy5n9dElY2uHOE2ctONjTb60pp5jqUNW93T8eZQT+K0G0KOnUFMSipmUp/t+cLz&#10;+PvbQzCWmDRxwnhMnvIuPprxPuYt+BgLFs+x84Lrt8B1805s38F9abdqS3kh0Jf51kGsWxLuj5CI&#10;QByKDOV9uQaj4pAQG8W8MtYki82B+7ZcvPraYdzWzRXbgzORU0fsbmhjLbY2FFc2wC86GxOmBWHq&#10;uEgEJRYjs9yGchtzv05VYNHCFEx4NQFT3jqCQ4FFKCmlX9ji6lp5NkkrTjH/68Ffx+DlpzPhTp4+&#10;KvUEIk+HIyYpBccjcnA8Mg1J0bGIPxbNXPVIRESH4EgUz4MKOwT/gBD4+TLvZJ8va9Lshpd0E9cd&#10;ln21bsMqLF+5GAsWzWd+0Gy8/96HmDxxEiaMHY03hr5Onzn3D3IWU2YsRejx0+jz7EJMfDcYXrvy&#10;eIYLsbqatdJ1/ih5/SbVU2cumOxo2RNjWRM1IzeFPu4LNSMujLM9J8zKC+O4twhH2L6NOea851fL&#10;VWtQGCf8EjYID2VjClfE18oGHzdunJU/JrtQcc/m7FDFoRsfuLBI+U2KgVYcm8kFF24pls3UQxeu&#10;GR5deCdd4WI4Lqw0vLpw1DT1zbEJb00ztrHj9+YzY9u3x2RHbBYuS48wtrT0CmNTG5w2WC1fvnQR&#10;NdWokY0tHUX+bD2rMFs+BPm0xY/L1pZ+IzmJt5D+YzBbMWmqj6Ma5ap1KltbMWpaR7qnGSONj55V&#10;Y/WFvdO5dpx7x3c8BzT/vmpv1ffGHtC8V/6K/G6yyW1NjK2k3d1Mu7SWtVHK6Fsu59khVcTLojIb&#10;YhPSkFdYxnneguhjx9HryV7o9fRjeOW1l4jrb3M/GmtxU/Lpya74f+ydd5RXR5bf7x/e9TkO/9iz&#10;Hu9Z23v2eI/H/9g+u8f27O6sg8ajlTSSZjQaSaNRQAwgEFlCQiIIBIgscmxCk3NGIimAQCiBQATR&#10;QBOapCZD55z8/VT3ld78tmlg6IZuqD/q1Hv16tWrV1X3fuveunULOpo8ebLNSEsXfs+xRUvmii8t&#10;sdUr10qHvl40t802rt+h9akd4k86o2Hb5/bl5xsl22617bt32frtRyW7HrGH/m63vfDzbNt9uMbO&#10;cZ6J/KvkVuRarvy5VEgWr5D+u0i0ly9fpUWaf5RWai+o/JlUXhSPzWX+Iv2y1ggK5VetoLTMsi+V&#10;SeY5aP/hj9+zx7XXbPaig8LuA7Yzc5tt3yF/GZ/s05mdO+zTzz+2Tz7datu2bpOflc320Rb5WpFN&#10;0cb1H9p7azbZyhXyubJkkc1fNDvgNmuYPtcfOmyIfMf217p/D+nKu2g/W2vxj19o3+8LNmfuPPl2&#10;kX/33DL74qtD8vNaavlq51zt/crPV93lyw0MhkeyxkHfbJB8j90yPK2h/o3PGsbV29E+jgvIcwRw&#10;ASwH02bOnBnWvp944okgg+OPE99erIFDL9igIzdih75a80JwiX3g6IPRo4NXYDjru+yDAs/QpSOT&#10;guG+Ho68Co4jj4ORyLRgpuvVwdP6AlibDI67vJcaeOZ568vHN92+jHowp/BA3cBq6ulYTf3RhxNc&#10;xmaOAl6zbgBes46AnA3vghbxb0pbsfbA2jZyNusS0ArzI87hfuyxx0L70l7MM+gPAnMq54WO29fj&#10;n7dj/MRv3HkavhN9cL2xx3Mfr/AD5vyzZ88SHsj2RmunAbvRq2tcF8pHV05Rlc7SFl7Kn/fVAsni&#10;hTovU+d5nM2WPZd0fD/7h/9tP3/kAfn3bG3duncL/qRYW2JOAH4jV6RNmWozZ0zXd9KlO+RshmW2&#10;Qj7YVq380Nau+kzy63bbJJ3X9i0b7NPPltnW7avtg8+kWxePmr3ssHV4IcP+4p+tsD5dT+jckDL5&#10;RZU+uVx7pCp03jh7owpzpUeWzlg6g3LtJSuXz9Nq5amWX7Qa6Z2RYcO99Mwler5fvlZ/dd8Hdt9/&#10;22yjRpy21ZuO2EdffWHbdknGkU+4LR9+ofCZ/L1vVvgo6OM2btxg6+RTHJui1SvflV3dKtnXLZYt&#10;8RybOWt64LvYxMA7CAMGDpCt2is6P0Tz/vZt7NFf/tw6tP+d5IOldv6C/MJqbpSrs0xy1Ka5mmfk&#10;S9YuEH4XyR8svmnhK/QV/tMI6zesC7wI3nwnxlX8ZsP8JEl3XLvcDUa47E06OAU+IwOiu+Xsb7AG&#10;esHumbku+I6NOnp23wfOuOMsMmjW8Rt/LuBaci3cbdJZG3ZZnDVx16mD4+BpfQGsTYZkHt5LDTz3&#10;/PXldXma7yex2vXgLls7ZrOGjXzNXIS1Af6L/+M/0Y27nE07YBuAfsLXtZn70Ia0K5iNf3Jw+5e/&#10;/GVoV3AbnQN05bI2fJDrZP8k+zGO+YbHfGyfxm2f6409niexG90StjQ1NcKMYPuE/ZPWqSq0riwM&#10;KRQmFgoTCyRrFyqU6L5MZ4EgE575VvbWMyZbt5c7Sy/VTvjdJvAi5rwDBgz4zqfz+PFjbbLW9aal&#10;TbdZ6fLtLP/nS5YvtCWL19myxR8JzyTHbnjXtmxeJpxcpHiFbfp4ha3btt5WbNqpOfNRe/gnH9sv&#10;/udemz/rtO3/ptAu5wiHVcci9HuSW8tLNafQOaCFFRettOqC/kHnnsj/eJ7OVrkq+sxR3S8WVNtn&#10;O3Os7yt77a/+1VYb3O+UzV98TLbqO2291q8/+mSLdJQfyufKx7Z54ye2aZ3ORpN+f/0G+X3R/H7N&#10;aoJwe9ly8dVF4q/zxGdn2KTJk8LaJfZH7AOCF+MTs0uXztalayf7xWOPWJt2L0iOWiZZQ7Zm5dqr&#10;Jvm/qEw6crVtnuZCBaVqU12Xaj9+hf6LvmA+Va4zWio1p9qgesCT4MnQzPX6OdJV49LVzbQn9AV2&#10;gwnELt+B4zyjD9kHhn78tdde0x6NtuY+2Jj/gd/IkNAl2IQ+2DEc3Er6YwPTXAYH68A88A8cRH4F&#10;F8FI5gzIuQRwNBnAVuThVNnYZWRiz5NMq++afKlY7XI1/83c07GaeYbjta9hg9WsRfNP6MbRMYDZ&#10;zFn4b/Zr0xbY99E+2PuB2wN1NjEyg+/bZl0C/+TIJrQLOg/a3rGbe+8f+oV+gqYiXd05urkZGrsX&#10;8ybH5/dyN9gtX13lkrfr7JdLhS9F4j3F0kGXaMyzL7oAHaDWwiukxyVfUXG+nTyVFfTJ4NWzzz4b&#10;9IHY07KflT0x6ASHDB2iue9omzB+kk2dkmYz09Ns/sI5Nn/ecps/d40tWrxWcvhyYeRcW79SPtHX&#10;rrGN65YLz1fb6g2bbeHy3da/3w77iXyiPH3/FhvS56B8s+nMzSuV8oMufbPOAy8olV1txSXZomVr&#10;nficaPSq6lwc9OvZOmN7+4Fim7k81zp3O2F/958/twf/cp90k8dlP7fT1ny4xdZsEF9Y+4HOU9ko&#10;P2mScda8b+tWvac01UE6AvB66ZKVmm+sCDx31qyZkrWnydZIe+xku+frBPBg1tiwSWI+8+yzv7Vn&#10;nn1atmxLpas4LX7BmY6aG5UJv4XRxZpbFFfUhhLFpcJp/J2C2ax1l4Hdkrs3SO6mTV1nnuzHe3Ec&#10;N+d/duxO4jb9BUY4jnMPpqHv5RwM/ISANdhEM58Gj8AlZHDkb/yCgeHMIZE52QcF/Sbt0ZFPwT1k&#10;THTN4CG2XWAka7xgJtgJhnpgPCGfUxfkYddhJ+8d85Ox5/WY/B4oj3L5Bt/j28wjUrGaOrKH3fHa&#10;sRq9OHjNOj82aMxX3A4NzEZv4evayNrICfg2pR2Rt6ET0rEVYB4DRtPeSexG9vC5FP0UsTtidnPm&#10;KdQtyfNTsZsxDn4j91VgryZcQbYtk61UqfYfsV5cKpkcubxUOuviEs7vkO26AnNh9FWcfwuGcxYi&#10;NIRc8WbfN4Pd1jvvjAp7YyZNmiD8nmHps+YozNf672Lht/xELp9tq+evtXUL37X1S+Tzedka6dXf&#10;s8WrNtq0hR/br3491378ozVhT3bn9gdt9pKLtvXAJTsrG7bzOmckP09n7uZftpJc4fZVzS3yJG8X&#10;FcvGLNd6Dzihs0QP249+dND+6i++sV6tvrX5Sz+xFe+vt5WSq5ctW2/LF0gvHnTiC2z1Up25vEx6&#10;/RWL9WyBLVqwyObPkT1a+nzxjRk2eepEGzceHfkoGzJ4eJj3g9v8M23AeVLo7GiLadOman37St2Z&#10;YOhQhc20oXC6WPhMTLuWgtWab5RXyueK1uhpY84ArVb7r1+/LswJInY3fx7jGAFOO1aTBu1xn8R0&#10;ZFfWapG9salCbnQ7dGRG7NCxYyMP6+BgOLborkN3DGdfMz5JWBNGpkduBRPBRmRx9NDgmGM568kE&#10;l82TuA7eOsY7toPHjvGOzTxLYjTvUE4qVvNN14Mn8Zo6Uldka7c9A6/BXP4LvGbNnzkL+nHkbPez&#10;AjZjiwbNMU9+6qmnDBsCfNDyHnMK+J33hWM3bQ+fc17oz71/yNfceXisX/PnAU3RRz5GKRvs/l5n&#10;rrOn6vhKbR7plyTvlaFHr8EXm84OlU8QsCScgyGsqRAGMXdlvLMWxrwfXsNeGHCLtTz0vK/37CX8&#10;7i+ZYlA4L3zM6HGy6ZpsU9M4wwzZYpbNSV9ki+YvssWzl9rqueJN8xTmr7SVC1ZIx77cZi5ZayNn&#10;vmutu2yXT9Wt9p/kx/Qn/32Hde6x19Z/Jh9x2wq1Rp1n29/XeRDvF+hczzz5TSu0j7cX2mtdD9h/&#10;/Y9b7c/+5DP5NMuw1s+dtFmTLtiClWts4VrZwS9aaPNna/1s3vu2SjxixYp0nWs6x5YtlH37glm2&#10;YN4s4fY8mz1jntbuZ0r/P9nGjhsdbPQHDdSZan3fCjIT/wofQYaCj2BTjB4dG5/QptJhVGtOhP1Z&#10;WMeurhB2y3dUWUGtfE0bK1RoDb9GbY3sDW7X1FSHsyPZnwp/pO+S/dgU4ySWeeP8gfGfyvOvde80&#10;Bn44rmPnjIyKfQhzPvYgs+6EHhj8Zh0cGRxZEwx3ORwM9z1l2G0ho2LDBY4jt4KH6NSRZ5HHsfdC&#10;JkeHDIYSwHW3d3NsB2vRZROQlT041oP3XHs6+XiH98FoyqNsvsP3XK6GP1CXpHxNXcFr6k39sQNn&#10;XuLr2fwrmA1fwRYUzKZdXL+FjPDggw+GOTI6C/4xic3JcZzaT7R/Q8+Tz+L1jdNDbKvGbyvGrvML&#10;rqEXeAP8gPYmzTGBGJmaNVd8dZVJDgy+VnVdLcwhnb1nlAetOF2gN0On9fDDD9sjjzwScKxLp+72&#10;ysuvSYfe0wYM0tkMQ0fasCHv2KhxQ21i2kjxJckWE+fZvHSdkzlrvHB0mi2bPd9WzZtvK+cvsCVz&#10;1ujs6/ctfc1aGztrm3Xr9LU9+uND9tc/zLA//+df2J//cLf9yQ8y7F/84ID90z/da3/0Z1/bP/m3&#10;++yPfnjQ/uUPDtu//uOv7G/+8gvr0mqHTRn3peYI2pO1eL3NXzHXFqzAN6X2eM1ebwvT19k86QKW&#10;rZih9bTptnDudJubLplnRpqlT5tuaZPSbPzYicLjcWHO42vb7B9lncB9NsF70TewnomdMW1LO+Hf&#10;zvfrgcll0mNUCKPDvvuqOh8rNcqnNM57C+/U9Qm8me8g0yT7KdJJ49PJzbapj/2G3iNPElNcTwud&#10;0c/cY9sFPrnfL3CJ+SA6YWzRoVXmgqyHg+PYs0FryOLovZBRwT3wj/GC/Mr83LE8KZeDowRkX4Jj&#10;OzgL3iKvJ0MS7x33SSOQj3cIYCdlUTbzBpep+Tb24dTF8Zr6UU/O3mQdm/UA5Gtfy+Yf+Vf2wUNr&#10;YDbtgV4LP3Xs12auzD4Z5hLYkCf5l9OPx95PxPX1lT+v71lMu/N0dq/2AeOScQ3/gE9w7TrzsEdM&#10;zz3Pd2O4uhbPy6U3B0vA8GrtCw/4U6Xxr/1ZnDVZJpsrMKpSMiWYlJNzNdAj82Dk7+eefd7atW1v&#10;HV/qHGy40K0PeGuQDR7ez0aOfcvGjh9pY9+ZqvNCptqMOTqvYfZomzFtgs2bnmaLpqfbvMkLbPbU&#10;1TZxxgKbMGeTjZ/6pb0z5KD17XrU2j6+Rz7Tt9sjD39jP/6bw/an/26P/Zt/v8v+y9/ut79/cJ/9&#10;9Ke7dU7YpzbotQ02f8oyW7NUtu7LRlnaqsHygTbJ5kimnpO+xGZNXW4zJi3UPGKqdAHjbM7syfLh&#10;Ot6mwycnT7EJ2JAPH2JDxUMHDRxcK2v3fEN2et2sQ6cOQVa6//77w1wFmQG7W29n2obrau0rx798&#10;2HMvPA/zH+ZAdfMm2j34oNc9/VOlvBWyXyPetHFTaDt0kuSDHzmfulfHdHP97/r6xWkq2W/k497n&#10;vowR9CrQJXsN0d+4HA5mYVMChiF7IotzBjUBjEM2RaeOnMr+D/TM4Di4CD5i5+VyOWvk4CiyOZjK&#10;+jIBOR2sBXPRZXtw2d2x3nEf+TmZx7GaMimb77hMDU7zfXThrF9TL+iEelJf5h/Y5ble3DEbHhL4&#10;heYvvhb3/PPP25NPPhlwnHKhNWiM9kyOCW/zVHrh3vOlXifvPU+MI27fyTHg49ftZbiHtuABLndT&#10;P8Z/4D1gDEH5wrvSn4Pbtc9EI8LsGvlBqdE+5ArZnVdKH1wpXTC+tNlrxr5P1pywuWnd+gV74nH5&#10;YXv6Bftd6zbyo8rZSj2t15viRwNesUFD+tmIYWNs2OBxOjdznI2apL1lE0Za2pgpNntsus2eNM2m&#10;TB5n4yfPsncmp9voKfNs/JSlNm7CMhs+ao6NmJRuw8e9p3XCT+zFNlvlA2WzvdH7I83X37OJ4xba&#10;2FHTbPoYyfUTtXd2xiibvqiHTVjxuqXNeUdriVNt6oQ5ksfn2uRx6TZponB60hjxzlE2Xng9YdQ4&#10;GzN8pA0e0N8G9H/DBvTrb73f6Gvdu7xq7dq0t6efedp++cQvwhwFuyL4FmuY8GPaCn6MTjRgt9oT&#10;/K4CwwN219LE9+1d256Bf2jeRNtW1c2P1q55T3Y4HcN6IpifxICQP1Fesux4XdvGt7MdGuoP+pq+&#10;88A48bHCe9Ane6XRR4NxYBhrT8jgrIljk4U9NTagBOgXuRQ6A8ddJgcDwUJkWMdyZHNkW9aDkc0J&#10;fANsB1PBd8d4MHHzZvk0qIu5Zk4BFhO49ueOy0lspmy+gzwNRvNdX7fmHG3qxVyDekI3rGOjc8DO&#10;Hp+xzFH4T/RZYDZyNvos0pifUD7zDXQVtJu3K3F9fU0e7xeP68sX024/vcQ2b7jNfWz7HB/egc0J&#10;c2h0YAFb6sZ3GOeSq6sJdWnoz/06pNc9R06sDPuasAFhbxO2tLX7Lfgma2Hvf/B+0DN36thZNPi8&#10;1oJ/rbO/21pnyauvyVdY79d7Wm/ZnPQdrHVxrfn1lz590KCxOj9LeD1klE2Vj7ZpUwfZlLThNkI8&#10;asRYneU3Nk3xZBsue7HR0yQTT0yTP7f50qsttEFv6czP4ZLRJ0yVX9fRNmbSMO0zn2STxqWJv42x&#10;cdP72dg5vWxCms6F0PtjRk200SMn2qh3xtqo0SNtxKi3bfDbA234kJE2sN8g+VvtbX16v2FvvP6q&#10;dP8vW9s27azV8y/oH9pbh5fEV9u1CX4tWbPEJ7PzYtrYZe7Qvt6miXalTWmn79r0u/autW3CR0u1&#10;2njL5i2yzRlQZ2deK3d72ZTh4z957Wkxbpg2bmf70D+MBQ9gtV/zzANjh31MrCODe+AZ9g5gOPI4&#10;6zME7Nqwz8JuC7xjv4PbqfsaMT5X0a0xR0fHzloOcq4HsB1dNdhOAGMJvp6OLp5APTxwz3PPy3uU&#10;QVmOzeAz8wfX7fN9cJr6UDd0C8w5mHuwHoCMzf+gY8Buj39l3sJ8hZiymC+wv42xT3B+Rhsm5ZLb&#10;2afxW82Hvu7GvoAnwA98rHPNWGevBHIh9843bjYGe6AdyiZwTXmkEwr1jQzZsEDr+GqBFp+RPdtz&#10;v3nGfvdsK+vQup11EY536t3GOr7+mr3Sa7hsUcbYgD4jbJjwaszQXjZ+dE/J4jqHafgw7TljT9Y4&#10;GzJM62BDB8v32jB7e8gIpSttyDitpWs9Ws+GDh9kw8YPsLdHK4wcYUNHjFXQmUIjhmgO8JZk9v42&#10;bMRgGzpkuA2W3/Gwpja4n/Ub+Lp4SG/NKfpbj5drfSHDO5j3u09L7MmxH3KZgnVo/tXb2Pkx/MXb&#10;4mbalbLI72WiK2edELs3xifpvs8lOV55J3kfr5sXX6HffGw4zTA+uPbxQR6C39OHrCGDj2Azsij2&#10;FGAbAQzHPp0xyb5M8C+5Ro6vIPAR2nP5HBkXXTs46gFcBeORhVMD+JsMzAHIAx4TeM9xmXKhDb5B&#10;7N9lrR65mrqA06xfozugvvwP/wVmwx9Yx+Z/eAfZnTkCvlVoF9ojSRukwXdS57LJ9ot00LzoIPbH&#10;jfdH6lj3cZ3KJ0h32vA8DcX+PrHzIMdv0iirCgxSAGvAIHRpvV5/w17p2t3aPt/annvqt/b8c8/Y&#10;Mx2ftOc6tLcXu/QSL+pvr/eQPNHrDRvUt7vk30729qCuNuDNt2xA38H29oChwtu3JW/0sYFaCxv4&#10;5hB7u/9wG9RviO7fsoFD+lj/QfKvPqyPvTlY56Qo7c0BWqd+a6j0bgOl/9b1wJ72Zr8+1rdPP+sl&#10;PXhP+R1/7fWXrdsrHeQTrYe91L6rtX+xY/A/zbo9fAW9JTICfBS9Jv/s7cP/Mh9yeQB+zD2BZ57v&#10;enEyL9e0p3/HnxE7r4p0cON0cKfbir6n7wj0KcGvfVw4/fEsWV/u0ZWhK0ZvDbaxp9kD45M5JljO&#10;M/AQe2yXzcFK5qeMX+R45HNw1PXu4CoBfCeAuR58bd1jZGbH5GR+ymM9nrKxr2PewHyDb6MbAKtZ&#10;v2aOgXzNfmz8qLhOnPkx5aHHZy0dXVayzfw62XakQSPQGencexv6dbId43XLoZfYV7V9lRz3XCeD&#10;8w/iZPr1rj2/0wq043IFz7ztvXy/Zy/JHtm3Llu02N7o0dOeevLX1rpbK3upxyvWqm0X++2zL9rv&#10;Wkke79DOXu3aTnna26vd21nPbq9ar1d6We9XpWfvqfXy3j2sr+YBfV/tr/PABtibPfvoTJTu9lrf&#10;DjqXtLu90beX9ZQM/bL08q/21nUvrVV37WOvdhmo627iH911Znl3nanSVT5LO1hb+T97rtVvAu/r&#10;2KGbbOw6BN4CL2SND9kX/omuwuf6tBH/5byDNnBe4tjtPOV67enPaS9vW08jpm39mV97m3pMPr+O&#10;cfPmU8m+pa+874jpZ9J87Hhf+jPsSVjvRZ8FToLV+HcBr9EPcf6G64nASHwGMY5ZM8buzYPr3JHV&#10;wVcC1471QR8l7E29T+YHkymHADYTM2dgbwQBvQA6Aq8XdSEfz1gLAO/RLeCTjTm+/7v/q//7tWLy&#10;p7bTtfLG9OZNE7F/6u8f5w20D9dOG44H/tyf3WpcXz/4N7C3Li0qtqvaG54tn2MnL52ys1cu2+Tp&#10;6fZiB/ystrfOHdvZU79+2P7vT/6H/erhh+zJxx633z7xlD3/26etbevnrGsn7aPpqv1ZL3a2Tm07&#10;WVfZc3XtIpv2LrVrZW3bdrb2HbvZS1272EvdXrIXO75oLzzXRmW0sccefzisvT/44M81d/iNdX+5&#10;u3yYdrRnn/tNsNk5mXXGzp+7GNbX4JHJNku2i6cneQfPnf/wnOvv/lv39bVLahrvJPHZ3/fvJMv0&#10;Z16X1LLi/Y21eXNqJ/qUvqZOxATGQzKNMcDeKD+fC70yNhf4a0PmJYDn+Bu477777NFHHw37N9lf&#10;hYyLHgldNZiOHAymgrPEYCrpfu335COde/Ki40bWR8/N/i3W4ykffynsE2X/NWlgPfVhLoCdDT4h&#10;/AwTtxNhzst/J8cz/+/3HvPf3g7Nqc9iXVoend3rfVYfvTnNJTHG24k0bNir4EniR/hxK6mSflk2&#10;cTmysyXk5uVY5pEM2ZXOsb695JtYa2Rjxo5QGCW7stHiSW/Y/Q/cZz/92d/bz+7/qd3/s5/ZA//w&#10;gD300IP284cesoceeNQeuP9Ru//+h+3//PT/2d/+r5/o3LMHZW/2imzW5IN8jM4JlC59gM4dXyi/&#10;aZmZhy0vP8cuXDwb5v7lZdTte90mfMX/yf+D/w7/UofH/q/eHs5rPP8fGlMuvMrL89jLS7339Bi3&#10;HF7ifUicHEf0IX1PIJ3gaT4ufGzwLroefJOjH8LvGTgJlqPPZv3Z7brBYDD98cc1H9aaEPvRsOkm&#10;sA8LXTaBdN+rBt4TuCcPeXkXeZrzusBs5GnWxlkDx34cPTv71fDdQn2wDWGOQT19LuL/S5r/Y7I9&#10;fBx7Pp558Gepsb+fmh7vWw5NxL76/b661phvqrGe/J5/I8mHwO+qaq3r1ohn1fEecBLb9pLSYvGh&#10;c5Z1/JjOEpcf5jNHFeR78cRp+/yLnTZ2gmzDxw+3KdPlp2269plMmy5+Md1mKqSlaW+Z/KdPnCx7&#10;GfGPUVrLmzFjZlgvRN94+szpOh+OWWFfF7q68ora77q8WyXdgNcfvuFjyf+De675H3/mMenJdzz9&#10;ZmL/Nu/4N51/3Uw5Me/v08Cdbo9kv3pdvH/9GTHjkOdcJ2kGWwfGAYF0f0bMO0n5FbkcX+TYrOMT&#10;DfzElwl7rLFTw7bM7c/Zt0XAppu9WATs0pP3XBPIB0a7XRu+W7lnLZ5vsFcdnOZb6K2oE/Xzf3Hc&#10;Jp3/8f/9nva+n6ck2+hGxz/lEfzdGDcvGoj90Tj90ZRj3Gko+Q2une9Au2UKJXV8qhIaJwi7K8Sb&#10;SgOeCjfhUfIZWlWjWHun8vIKLfOofDcePWhZOhPleJZ4RVbt+QenTmQJ3xVkG3cM/qGQmXlE/KR2&#10;HxffT/IR533M+/2Z149n/tz/Ick//F8Yi1x78PtkfKPj1cv3sv3e61xfOeStLz2mNQ6NNGY7JseI&#10;l5vsP3/uOEYeH4+kYW9BHsaDYyDXgZY0ht2O0d/x8cu9B/YssN8KfwRga31nfOL3hPTkGZ+exjsE&#10;ZHwCZRGj//ZvUDf/F68r9/5f5HPs9nfIRx6/9/bh3tuB557eUHyj+RoqIz5rfvQT++T7PkmO8eR1&#10;Y7URZaaWyz00DF6WKnCOFvRZLT8vVWVa11NcKjouBscV11SCq1oPE6bjX7SavNWy3YLWK2t0Dih8&#10;jOfSbSu9WrL8d37K5M+kqhqeoKBrvu38jJhAXeAjfp+Meca9/wNxMtBOfh/+Qc+TbefvJdMauk6W&#10;wbXfU4/ke/5N0m72G8ly4vX3tHCn24J+9P6mLvS5p/kY5Z7xmNQ7c8/zoD/SOOaZ4yJY7uPZy6MM&#10;At/wa4+v1waeLxl7OdSdbxA7PXm9PZ268Nxjz0uc+m2+QRp5k8883b+bfBavm894jn3RuH2RHPep&#10;bev0mJre0H1D5aW+53mJoWVCJfRed4+fkiqdE17BWeHyRVaudGi6WuvhNYqrhOmc6VGNHzfheXmJ&#10;8LYEuzfp3krkI1xneNToWfA9GnybwKPgf8L1GkKdHlLfcV5C+V4Xj0nz4HzvWv9COnlTn3Pv/1vf&#10;s4bSbrQ8L9/jhsqMzxqXjhq7PelDD8myGQuMQbCQkDoufXz62CV27PZ3SCOfv+vf8Zjv+XUyTtbD&#10;r/2514tySePev0Ne7pk3MJ9wPxKkJ//ByyCflx/j5j1OY//E/vExAN07/4GWnZ49zXkO+ZPPXJ5w&#10;+cN5l5dBuclvOH/huedN/QbPyOd5/Xky3cuMcRzDt2sMJMekX99MfK16UkbyWWqZyWfJ6/rykeZ0&#10;Ql7uk3TGM3Dby/H8pJNGXn8W40hbcQy0jDHgvID+8utk7P2YTHNaB1893XkH9/5OMvZ8DcWev748&#10;/izGLWNcxX66s/3kNOT9wD3XPh9PPvdnnjfGd7bvYvvH9m+KMZCk+aYoP5YZx+2dHgPXwrIbGfue&#10;JzW+Xf/k301+jzS/T86xXe6u7x3PH+NIj3EMtOwxkKR/v/a4sfo28pCWPUYaaxzc6XLqG9c+Nut7&#10;llrfZF6/Ts3TVPf1fc/r7M88duxGj+Z5mqpesdxI23EM3Pkx4HTucWP1ifOUxiovlnPnx0pL7gMf&#10;jx631H/x+jtW+73HEbsjnbTUsR3rfW27bOj7Wu3T0LNrvRPTI59obmOgpY7jZL25Tt5fr43JC5Y7&#10;nhPfzPvXKz8+j3Qex8C9NwZulg/FMXLvjZHG7PPbiVl3amw7RtNuXgf/7+R98rox2ziWFWk0joE4&#10;BuIYiGOgqcdAEsMc45rim9cq+1rp16sDGO225Kl50Y27fE357PHET/EHH3wQrv3duD8z0lfq2In3&#10;zXdMXItXkF7fM0/z+Fb71r/TWOXdan3i+813rMa+qb9voB3HbXDYcZr24hn37jMGvy34Pcd3OueM&#10;4qMVvw3gOf5cuCZ/bOv62zq2S2yXOAYabww4/sc2bbw2jW3ZMtrSx77jtceeTj+C6/hF55ySzz77&#10;zJYtW2bjx483zhlH9uZMU2Rz8Bvsdj9svEc5cSy0jLEQ+6nl9tO9Qmf3yn9GWmy5tHg7+i6Jz2B2&#10;qs6be87/5HxSziblLDPOIRs3bpyNHTs2nAs+atQo++abb8K55I7fYLf7aY8yeByDt2Ms3+vfSNLy&#10;3dwWEbsjP7mbx/eN/luS3rkGe8FdYgK4zVmkH374YZC1Z82aZVOnTg1nfE+YMMGGDx9u3bp1s/fe&#10;ey+cScY7rjP3M7+j7B1p7UbHY8x3a2Ml4tqttV8cf7H9WuIYAGORkQlgcF5eXjg/fNOmTbZkyZKA&#10;3ZwNnp6ebjNnzgxniaM3b926dXiO7RrvIW9TBnzEdectsT1inSMdN8cx4PPtiNNxfDbH8RnrdGfG&#10;JevVrF2fOnXK9u/fb59++ql99NFH9u677xoYvm7dOluxYoUtWLDA5s2bZ2lpaTZ48GAD0w8dOhSw&#10;Gp4ChoPbzl+c38R+vTP9Gtv97m93p7V7pa+dp3jMfyev75V2iP9599N2fX3MWEfedjn75MmTAbNZ&#10;2/7iiy8Cdm/evNkIrHWvXr06YDe2atiZL1682KZNm2Z9+/YNz/Pz8wP9oDd3OnIZvL7vx7R7c9zF&#10;fr/5fnd6Sm070qGxu31tKvn/fu1xsk1IS95zXV++1Dzx/ubHZGyzO9dmjGnk49zc3KAfR9bes2dP&#10;CLt27Qr4/cknnxgB+XvDhg1BBgfDly9fbkuXLg0y99tvv22TJ0823knyEaeZ+ugp9vud6/fY9i2v&#10;7aGrZPA5N/TrgedJmmvpdJf6L/5//Lv/M3IH6T6mU/85tQzPF+OWRwOxz2r7jPHP2jQ68jNnztjB&#10;gweDvTg244S9e/cGLEb+3rZtWwjYrG3cuDHozteuXRvkcDB8zJgxNmjQoLAmTnnQEjSVSkex7SO9&#10;xDHwh40BaMnpyn0pFBUVBRrGrwJp0DR5CEnMaoltnqy//xMx/4hej38vLCwMcX3/zj97Gf6+37fE&#10;9oh1/sPo5m5qN8Yxc1bGPXu2sTE7duxYsCfPzMwMcUZGxnf4vXPnTtu+fXvQn2/ZsiXYnL///vsB&#10;w10Onz59uvXr189Gjx4d8N7nxU4rxHdTG8Z/iXTUFGOgPjpxGmIuDM1iQ0pgfYrg+OX4TT7HcH+3&#10;Kep6c2XeIP1Xfz+uqquZf9TOQyorhdkVkgfKxbsqSq24pEh7YPKlL8yz3Jx8tUeBFRYUWVFhiUKx&#10;8tXKDfw//M7bIRnfXP2/r1d8L7ZFU44Bxui1ymfOCs1fvHjRsrOzw97trKysgN9HjhwxAvvCkMP3&#10;7dsXsBj8/vzzz4Pu/OOPPw76c2RwMBwbNta/hw4dGta9WQNPYrfPea9Vn5geaeFeGgOOH/X9s+MM&#10;z8jHvdMSNIufBexI8WWIfsuxOxW/mZvzXiofaOjb9dXnRtJSv/F774DFAY/RadfxJE/zWP8a3vH7&#10;kJ808Jd5CHavlVZWInm7uMJKygqspFQ4XcQ8psCuXsmzSxdy7MK5y3bu7EU7++05yxOm0wbefpTv&#10;/+7x79XT6xDja+JGbK/bw6cboiewm3n7pUuX7Ny5c0Huhh84fiOD4z8N/D5w4EDQne/evdscv5HB&#10;t27damC469DBcPaOIXdjh57KOyK93J5+j/TV8toZ2khitq/fuvxMfOXKlUCf6MWg07NnzwadGfgN&#10;LeNLIak/h8adBr1sp0GPG2usUN71yvJvehzwvA6jQ1qN5hmO7XU467jLf5SWlFlxUZl0DMWWX6g5&#10;S0GO5eXnSO7OCXMYeFn22TOWdeKIHczcZydPZVlOTk5oA+rmZfn3Pb5evePzlkdPd2ufMYbRrUHv&#10;8ANkb/gAenNszE+cOBGC47jjNzZsrH8n7c9ZA8f+HPzGL+qqVasCdvfp0yeku7zAN+/W9oz/FWn7&#10;VsYAGJL6Pljl6WAwMjb7L6E/6BE6Zc4NXhFY98LW1PXoSRxnHTiJ4dCi45Z/I/X7jX3f8HfgDRUK&#10;/LNszqpr1+sD7yiTrF0qObukdm2b/0LPACYzZ4F/8e+Ei5ekQzx32o5lHbJvDu62r/fsDnIHvM35&#10;j6+JN1yfOJ4bu/9jebc2pny81ofdSdkbvkBADgfHkb/hG27H9vXXX9uXX34Z1r6xPUf+BsPRm4Pd&#10;kyZNCvu98XkO/RGcdmIf3lofxva7u9oPmoQ2XL7mHnpxWkWOhhbZu7Fjxw6D9pC7SQOTmHc7foNn&#10;HhzHwTpsUf18oGtheFOOK/7lHwXm8h6E1zXVJcpTpLbQOnUl+oIyYbZk7SL5eSqUXU5BiRXkox/P&#10;tZzcq9KR59uVy3l2+WKuXZauPOjLz1+2s9nn7eSJ03Yk86ihJ4RPsebHuqDPh5Lt6+3clP8fy767&#10;aPZO9idjN1XuBrt93Zv1NGzOCVw7frMG7uvfyN6sfaM7B7/x34L+HLu1uXPn2jvvvBN8pjIvdlpx&#10;+r2T/x6/HemouYwB6AHchj7AFccWYuoI7UBv0BlzY/Z6gEPMpaFJ9GTI4+D3hQsXguzpMjjvEsBy&#10;5FSXw6F7yuebfPt20KR/w/+X74Zvy/ashlBVplBs1VWFqleR7NB0DmFZqZUUl1lRQZkV5Mk2J7dI&#10;9mh5krUlZ1+VnuHSVf2vguJLF67axfNX7PzZy5Z9+oKdOPatHTl0wr7evee7tqP92DeD3M23m8sY&#10;iPWI/OhmxoBjNzSN3gl6hwc4foPhzOkJXIPh8ArO/GTOz/o3+7+RAxy/wW5wHN05NmucU9KjR4/w&#10;jvMk5xU3U9eYN47tu3EMOJ5BE9AjcrfL3tAL18jazIUJ6LagN/CHOTTrWdAlNAtuO4Y7jpPGNbpk&#10;8Bs5HHpHjkcHT/lOj9Slqdq4mnVm5iiJUIvhShNuVwfsltxdVRrwu7Ky2MqE3SWlshUvkqydV2x5&#10;OUWWc1Xre5e1vie9+IWLzFdYLyCuDRcu1PKvM6e/teNHT9qhjCO2b+/+MN/BDsf9UMDDwG9v/6b6&#10;71hu5FtNMQYcu5mLQ9fMz53m4QGpfAAMh0+gp8OGDf05PCRVdw5+s39szZo1wU8q2I3c4HPdON+N&#10;47kpxnNLLLMWv3zv0/f7sV0mZj4N3uBzGB8KyI3YiUJ30B8YBE1Cm+C3xz4H597p2OVv8BuaR/YG&#10;u28HflUJuytkf1Yh7K7QdWXAcuzGFCpZHxB+a99XdaXWuiV/V1WWaW+XzhBWHYu0Fy4/V3vA6nD7&#10;0oWLdv6cMDr82xm7cP6M/lHzl4unFU5Z9vmTdvrbLDt6TPa1Gftt/zf7g84cOxzaknMX8AvJfMb/&#10;vyWOnVjne5ePJrEb2xbHb8a0r525zo005vDwgqT+HEzGbgZ+wro2enOXwVn3xrc5e73hMfAjxtvt&#10;4BVxXN+747ol9X0Su13+JXYdFbTEOQFz5swJPpCQu1m7xeeCYzf0iN7cA1ju18TozMBvaBj9Wn3Y&#10;3ZRtBm6D1WB3ubC7VHFZuK6x8kqFcj0r0zPZowU9QIXW+bUPrFLr3GVaoy/WPKMAnYHk7asXZZN3&#10;TvqFb4Xdp8/ZuTPSDRKyT8s+7aRwO8u+PX/MTmVn2tET++3A4V22Z+/uwJOQJzjjEJ+P2OJgc8t+&#10;uqb891h25ENNMQbgEejNGL/o0aBp8NvtNsFtrj0NPAe74QfYr4HH8I8kdrvfFngMPtfwc46PNfgH&#10;/Mj5U1P8Tywz0klLGwM+jyWm7sl7cAwZkfN1Z8+eHfwPo9NCh47cndSbowtzDIc2wW8P0CvYDf3W&#10;h91N3WZVyNtgdcDraitRHPC7usbKJHeXCbtLy4ThpconfyuVFbJpK1Os/dtlsk0rztM6fc4lYbf2&#10;sbOef/aCXTgt7M66YN8euWLZx8WXTl6w7DPiTdn69+xjduLbQ5aZtdcOZH5lu7/eGWQLeBJyN76j&#10;Bg4cGNb0aJum/v9YfuRLtzIGnDcky0DuBruxP03iNxieDMjk3EP3yN7o5uALrH2z7g0PgZ8gIyB3&#10;o9fD3zlyN/u7OVsM2Zv3+KbXxflUsk6kge/JtHgdx/7dNAZSx32QNevWu338Q2vQTvfu3W3kyJHB&#10;7pPz+6At5sqsU0F37BNjDg12g9nE0CXr4ASuHcuZd7Mmxpwcmobu+faNtC31um4+YXGNsNj3a1fp&#10;vpq0uvRqYXJVSYUV1MjeXXu4y+Qnrbxadai5ov3cl1V+kd6vVJAOHTlc2F2udfkK6ctLz1+yYunJ&#10;84TNl7OP27lvtVagfdtZWbK/OXLKTh0Tbmedt+yT4k2yL8/KPGLHDx61jF2HbM/uvcFGABta1h2w&#10;oe3Zs6etXLky8KTr/pfmVDFPbIPmNAbASNagoWFsV1gDQ/5ODZ4OfjN3B4OZr8InsHXFZg3sdp05&#10;+7zRTxFzTgn+zTt37hxw3/lWkhfAP/yeOMrmkU6aE500dl2cBrxcX9tmXsvYJ0a/PXXqVHvxxReN&#10;s31c7oammCOj70VvztwZ2xPHaWKwnEA6MfiNTI7ui7k3ZSex22nP60Psaal1TeZJ5qtNB9+FvTXM&#10;vbV2LVquFpaHUKG4VLrzIvmUqJS+T/hdXpMnXXqu7NfytM6N7lp2anq/SuveVeIJFWXyzy6/K0UF&#10;sh+/eMIuaS37/FmtD5zUntUj8v0obD6WqTlL1jk7dli+WDLP2skjF+zU4fN24qBszPdpT+veg8Lu&#10;PWGdAZ4EP5o1a1awn2VuxHwm9Z/ifeQ/zX0MwCfgG9isuOwNThOQw5OBNOjdZW9f94ZXoDdnD6Vj&#10;NzRCcB8t+Fjr1KlTmPsyL4Cm/dt8l2vayvmEx829/WL9Io3f6hhgrDN/Zv5KcPwGX4cNG2atW7e2&#10;IUOGBFu1devWBbpivRvsxtYEuRt7c+bQYDWBa9I8HRplnp3UnbMOxnzd5w3Uw//F6c/T/N6fXyuu&#10;Bq/xXRpCrX4tvAt+g92SpauK0Ylrfbs636pqLon2L+k+32r07zXC7BLpyCuK9W4F62t50qWfs4Ki&#10;M7Ivl83dOa3pZ5+0k6ewlT1jmQfPSfdw0g5mnLLDh07b0cwzdlQYfvSQ5PAjZ+zIN4ctc3+GsPvr&#10;YGfOvAe/E/Cjl19+OejPmc/4f17rv2J6pPPmNgYcP9GbO35DzwQwNRlcLnfZm/Uzxj36OHgEe8Vc&#10;Z45uCuxmTwa0smTJkqCjQnZg/g+t8G1fa4dfOc8i/UZ5RXNrz1ifSOM3OwYY69ABGJrEbvTarDW1&#10;atUqnA2AzSfY7bZq6M3RdzFvBr+RvwnQIjHpBJfLXfZmzo3szRycuTnzBqc9r7vTHzFpqfeeLxnX&#10;5oF264LL3SqDtOB/Rb7Iq9mXFdbNipWmebxwu6pc/lgkk5cX1FjhVbWFdOUVwu6yCvl2BbuLs61A&#10;flguXbxsp+UvLfPMcfvmxEnbKzl7d8ZR27U/0/ZlHLODh7V3lXnLUdmpHdG/Z6h99mkfzK7d/wi7&#10;WYvgzOKI3ZFmk+O4pVyDk/AL+EYSv8Fx7pOBNPAbuRm6R3cOfrPuzVwfOQB5gPVu5rfgN2ve2HWi&#10;m0KGQPfH3lR4BrQOz+D78A++xT3p1KultGGsZ6T9WxkDjHfGvmM39MD4Z46MbflLL70U5G7mvdAS&#10;2I1+Cz2X682Rvx3DwXGuwXUCz8BzXxN32RsaRpfmdOf4zbe5Tt6T5qEWo3/fP5o/Y592FWvaCtVa&#10;s67NWyeLV8vvinym1VSxpq1YeatLpEMvlgwuG7Vy6dLzr1TLd5ps2cQPissqLF8+yy9pX9jZ87l2&#10;IivHjp/MswPHz9muYyfsy2PH7QuFXccP2ZeHMmxnxkH7+mCGZRw7aJknMmx/xleSy2XPt0tnF+/c&#10;FbAbecLl7m7dugWZgvagnrfSh/HdyANu9xhgzEKjjt+OocTwkmQgDTkceoevQPvYvTBvZU4Pv2DN&#10;GztY/LIQ3F6N+S22ndibsz8DvkPZ/m3nFak0BE+43W0Svxfp8HaOAcY8+AkNJgP0gV4bOzV05mA3&#10;e5LBH+bI+DNE14W9Guvejt/QIdfgOgH8Bs/Ro6M7Z66NvYqvebuOjdgDc2vonHvm7IRUnkBdSSNQ&#10;fwL+z0qKJAcUS2aW7/Hycv5JvKSSfeRaG6solIxdILk7x6olW5cKqwsuVWrfdpnl6bzO3KJSu5xf&#10;ZpflQy0nt0L7waos60iZrVt1zuanX7L0tAu2YP55W7/pin2+O992H8q17YeP2Cf636+OHrcdGYds&#10;x779tod/V3xU/71nx1e2U+2FTjCpM+/SpUvYA0N70Af/n73vjK7qPNN9VubO3MzMuivrZrLWvTeT&#10;TOwkduKx4xI7sR2b2J7YTlwx2GCaqTa9dwSmF9ExXYDpIIQQBoEkRFFBFfUuIVRQ7+WoH+kc6T7P&#10;Fp+tYRxnPGscIzg/vrXP2eecffbe3/7e5y3P+763y56/5jPg+i+XzPm6z4B5ZoWRBkclM7QuDZ4a&#10;eaL9Wp9a17K9hd9a/8b2ll4vWSG7WkP2gXLEJG+E4bIhJIPmzZtn1UmVLa7ajuYcbt/qWlzryfVM&#10;f91nujd+X/jXc72ZtaZ9a9eutXTevXv3WmtJPHPpx6qnIB1Y+K36qBpaf8JyvdZ++dX1Xlhu8Ltn&#10;3FvrVzq4dISeNZnkV5dOrq3Wt7BefnYz9F6fyWZVDEzHlP6en0++ez7rtN5kfnWharUWWccpK+Hv&#10;SypQVVKJ2hLWMb3ZgKriOuZ0lTMPuwR5FSXIriI33FaFrOJWnPwsF+vdE7BkbjKmjUzDU//PDz9D&#10;JB5EAh742yD88YkYTB2Rh3lTb2DJkhT4XWxFeFwjIhNLEZ3IGqiJOUgivzwrjbVZkuIQcy3a8lUI&#10;u8VVU7x7woQJFodA2O2SNS450xvlhnluDX5LXui1cFNbM7RfMqWn77yn/a11LN+c5IbkivK8hdmK&#10;0SkvQ3neqg2lXFXli4l3Lr6I1pN0fNn0+o/eeg9d5+1a///ZZ8Doqeb7Rlc2a01brQV9TzFvjX37&#10;9lnrSGtKPnPZ3tKRZX8Lw5UzJrzW0Guzz+C3sc2N/S28Fe5q3Qqn9d5w00283Njy+q2GbPieuoH8&#10;bFrrOhfp4VFR4RyszRQVhuhrkd36RVwCkuJp/yekIysxCzkpzNtib6/0/AikFF9FXAF/l30d0WlN&#10;uBLiwHK3Yvzx2ct4+H4fPHjfaTzyc188/4wf1m+pwqZt1Rg5PA6/e/I8Hv6ZN/71geN46Mf7MX5E&#10;Ko7sa8ZFfztCgqsQEZnNeyDbOw7xMVcRHRVh6TuSNar1KJ752LFjLXtC98DMg2vrWsO99RkweK2t&#10;rkFbMyRPJGOE38JZ41eTDS69XTq51r/WveSFZIpkjHx8sr+l73p6elo6r3LGhN+zZs2yfII7d+6E&#10;huwJ6f+y72//f3Mef27bW++567zvPXlhnmEz91+mL+s7+lwcEcWahN3K7xb+aJ10Y2WUhY898VuY&#10;LUzVPm2F41qPxi4XHmuNSs8WjmvotTBZ3xP267fCY/mZTe6I7H0N8Vh0DoqJqX6D/GqKw+vcznGc&#10;9z3HLce58/zMHwH+gbh44TKCLwYj7ApxNCQCYTHnEBTvg6BUXwQmhOJkQBo2bijE4DdT8fSDIXjh&#10;iShMn5hBPb8AO3YW4fDJUiQWtiO5qB2XwurgebwU+3flYduGdAx49yoef8ATbz8fArcJN3BifxWi&#10;I8sQm8D7wGMnxoVb2C0ejs7Z2N1jxoyxZJG4trrP5n6bOXFt7511+VVzf/tavZOfC/W8t3ihnbSB&#10;1ZOPmK2hWsMO1im0OzkYu2pjXMreQD+6evKx7lFtNXO/WT+hJJ+5GVkZ1NOTkES9VzIgJCSMfRSC&#10;cNL7HA4Tvz0O7cHGHRuxzH05lixdgfmzF2LmlHlYtXwTDh32RhBt9qz866zbQN99J+Pi3DrJVTW2&#10;/xd6BD9XLqijO24vvUL32tgsZk3q+3/pnn/V/P2l37o+v3fW+Tcx1z3lg55V87xqKx13yZIlFl9E&#10;/ivZ3aZ2obC1p/1tMFu2sIaxy7XfDGGz8a1rK0wX3gujFeeSrq3cTvU9ER7LTlUtMsW4xFs5fvy4&#10;5UPTVtz3nuPo0aM4dpT+tUPcf1ivj+P4MU+cOO4Jb677z7w84et9At7+HvC8tA+HLntj55kIuK1J&#10;w59eisALP4/AwN+FY8vifESGNrImuYN+AQdrlJPHRrlTR45bNfuAllc4WBPVgaLcFlzwrcLQN8/j&#10;pUeD8NyjCRgxIhcexwsQGk19JSYcsdFR1HXCrGvTdRm7e/DgwRb3RhyAb2JOXce8c2VCz/Wmefoq&#10;2W+++1Xf+fbnWnp+9+jO6RBuc8iPLf8dcdtJ7km7U1jaCHsTuSoNzPNqZF22JuaEE78blMfB2kfF&#10;rHd0M5/+sRv0s6WmIDYmHsEh1+AfGIzP/H1x/OxR7DuxF9v3emDb5t1Yu3Qdli1YgWmT5mESMXwh&#10;fYS7j+xFuuyBjCSu3RJyT1UDqttnr/soH4C4MR2sgSx+q/WenBrJO+OD1Pf0vieWm/ts5qTne/Pa&#10;tb1z193dPjc9n0s9t25ubli0aJFVp0UcaeGPMFZ2pPDW2N8Gw4XXeq39wnZtzT59X5/Jrha26zPp&#10;AcY3JlxT7z+Dy6o/Jo6casRoqAa4Yl4apia4+cxsd+/u/q5qsGto/+5dO+Gxcwf27tiGPVs/wc6D&#10;m7D52CdYdcQLM9bG4O0B6fjXnwZg3odZOLuXNcnTG9DapP7dXM/i3jAvvIO9SVod5MWzR6id++xc&#10;9w47P6t3IsAnH0vdbuLZ55LxwG8iMWhaLM4HFiI1mrUewyIRGhJqXaNyVlVLTecln7n0DsNVu9uf&#10;K9f1dcs0gwnCBb3+S/fFrMf/zHf/0rG+uc9lmxKrWdfIOk/meXSxhkIXbdpu/GZuJnvyddnJFe2q&#10;QTN79NW3sp8u8bKlvYnYWovalgJU2EqZP0ZeC3sFlBaUoJB+9Ozr5L2mUfdPCkN49BVcDvGjXn8O&#10;Z0+yJ99Bb3y6bSs8trmz/tpKuC12w7hJ0zB2/HT60XZh8dKlOHfeF5lZ6SgqLrA4MnY7OfDksba1&#10;dte0kE2uuZDdLdzW+UvuaWi/GT3vnZkTs+/OnhsXlpp5upe2en7F7VywYIGFlbJ/DfdT+C3cFR5r&#10;GJwWHuu9/Oo97XO9lr9bmK/P9HvpAfJ3mxoM4qN4eHhY2Kw66sLqbdu2WdxS5Xi6u7tbMS5x383r&#10;jRs3YsOGDdZ+7XN3X4vNmzdzbOK+tdb+Des2YuOazVi/bCPcF63H+k27sMCdvYGXn8GAIXF4+rEk&#10;vP5KBJKzWSuGfbs7ORzOStZvqbD6gDa1OdBCOdOudS/eOvuM2YnrLa0NtCHIgaeP8HppB1bsyMHT&#10;rwXiqRcDsdejCRFhKcRuXustP79id9JLdP7SPxQnENfGtfbvPflyu/zv3XKlG7s7b2G3ah+pFlI3&#10;dvMzyhGrt65Vu7Aerax5ZKPvvIa2cFUHczs661DdUcA6CnWsg9RC/ipHTRNs9Q2oKCMfvZL1joqZ&#10;15LazbGJDL2GMH/60k+dQMDZfTjltRWHD27FPo992LHpMJYv2IrxH07FqA/GY9qU6ZgxcxrcFs5l&#10;jGov+/KyJmIOe5tQ7/68jtMtG1tr0WC2sb9797zce+vqXp6v22XKBx98gNmzZ1uxWWGsfNfCXMVu&#10;hcXCYIPHBsf1XrFpfabvyK7WkL9dv5P9KQ6p4aCIuyXMFudEmC0sXr16NZZSb5bdr5i7ckQ0hOEm&#10;X0T1TaZMmWLVF9U5zpkzl2O+pW9Mmz4F02dMoc9gIVaucMeaZVuwZuE2rF2wC3PdNmD2fG8MGxiJ&#10;J38eiUd/chUrlt2ErYvYTLvA0a4aqex90FWJZq7rGtZtsTF/zEn7W/nfTa0OtDJXvK2znrVbatDi&#10;qEIT66KnlTmxYhvt7z5BePedRPLVsxB8IRZXLoVY161rlq2t8xf3Rlzb2+/3vfzs3YvXflfobZ3E&#10;CA3Fu4nfDtZSUKy5k3Gm7ppI3E8bvIO2uZ39BNqoA9e3N6CsrQGF5K4VUS+2qccA7fHydifC4ppx&#10;6EAJdmzJwcE9xYhLbUBubTkKa1pwo6CFeRxl5K6k4VpMFAIueePC5ZM4f8ETp7yP4+g+bxzZcQ5H&#10;d53FlrX7sWbVRsyZNxMjxgzGuwPewfChH2LS2DnwOx+IsAjKpKALljxTTE94rWdQW9nhwvG7Yn54&#10;Tffi2roXr1nPq55bXbtsX2Holi1boHiy/NrCXuGwcFkYLaw2NrZeG5zWd/Rdxa5lc4pbppi5jiEd&#10;QHa2fNrCa3HZFVeXjS+81n9qn+Ltc+fOxYcffgjpEfI1C7P1vn///nj11Vfx+uuvW+O1117Ha6+9&#10;gbfffhtvvvkG+vXrhzFjPsKsGfMwd+YSTP5oAUYPnI73xo7E8BEn8cKvwvDqb67BfU028qudxGj2&#10;KaEvzd7BGueOBis+V8t4WHG98szVL5Q56OS+NPG+tNDX1krbu53xu07ieTPlUR19bP6hFRj4XjC+&#10;/78OYPykDHLnshB4IcS6B7puYbe4ssoTE8dW99iF33enbOk5r+a12Zp5vyvky+fY3Y3fTuK2sNtJ&#10;7BZmdzlkhzN2zP4AHS2sqcBaSHUOG6odtShtaEF6Zjt2bM7H2mWV+Hh5Id7tm4Rf/yyUOvVl6tYX&#10;MWFMJhYtycIit2xs3VaJc4HNiIivQlR6HkISkxAcG42gaNZzoT/9wrlA+B4Og9/+BBze+RkOf3oU&#10;CxfNxqChb2P4yCHYtH479fhtcF+9ER8vccPU6ROtfM2FCxda8Szls6iuhPGVa770+q6YJxeG39Xz&#10;aGSLtnpelbshm1jYrfiz8Ed+bmGx7G/hs7BaOK4hDrgwWp9rGB64fiPclt9dNYpVb0GYLYyeP38+&#10;Fi9ebMXVjY9eW/UgGDRoEMaNG4ehQ4diwIABGDVq1Od29syZM6H6ZMoX0Zg5aybt7tmW3W295+dz&#10;Zs/F3DkLMGPabIwZPY688EF4efQbeLXfBvz2oXOY+EEGImPYp5C1UetUW62NcTBnG4rz6+F39jr2&#10;HIxBXiF9afST19U64O9Xh+1bruOQRzKSEkppp6vPWBeaWSe9rr0NhZXNvD8V6Ns/Cs/+JpO6Tybf&#10;iyvr/3n/T/kUVCtKue1Ghpv77ZIRvRvHe64fI//NnJrP/tx7s7/3bSUruuWFzl38L8etIR53J187&#10;ZcMqntzKuoVcJ83kfaZlVeGAxw3MHJ2BFx6OwUtPXscz5Hv+5tFIvPVGEnXfPPzhxSg8+csw/Nsz&#10;cXjmV1fxyu8jMPajVGz4pAB+4c0Iy67ClbRkBCdfRUjMZYQyl+SqbzJCvbLg58V6Cl6nKGPm8FhD&#10;sXrNEhzcfwx7th/DFsbNVq9dgyXLPrZsBckg4bd4NJJxqjGlHLYvs71vX6u3v+9989e715zrfv/H&#10;+ZPskW0o21jYLbwVl0wYLHyWTS0fuPBbmK2t9huclk9cfnaD17Lb5R/X+lDMVza1fN3CYNna8n8b&#10;u1r7hd1DhgyxehHI9hYe9/Sh6xga8rFrbNzEsaU7/r1+PePaHKotI6xcvmIZFlLPnuM2C0MWTsbL&#10;736CJ39xhnIjDempjbSfWbeRvvFG+u3ERYu+Won508Lxfr/P2AuMMfCuVkSGFGHu9DjMmpSA7cwP&#10;+/TTePLJC2CvZm26ZvrTOxgX52/zClrhvr0E//S9RMyem4pTPuFWjEB+ct1LyQjx1Qx269lzrf//&#10;+Pz1xjVp8NngtrZfNrfaJ9+s6iKZ2OqXfa933APZpV/Ypk7Guh3tGvTfyd5mHwHxvNv1mrUNHc4m&#10;ZKfbsHtNLgY8H4XnfhaBV59OxvQpxZgx9SYWL8/BAZ8KBMa2Y/unZZg15zp5aDkYMTwWr74QjOcf&#10;D8FrLyRg2UobTobU4FxSIq5ksmZUSgjzM8mFDU5D1IV0RAdF0+dOjF49D5u2LGae2UF4naDtcNgX&#10;h8hz23fgMPbS/yXbRHaE5NGyZcusGJ32yfYQhvfEb82RmVszN7133u6ONWfmwbXtnk/zjKoniYlB&#10;K8dbNY7ElTZ+cD3fwmtjayuvS1itfC5hlfBa9rp8xMItYaxsbWGxbGbVSBJmq276iBEjMHr0aMsn&#10;Lj1Y3xGui4MmP7POQzFx2ayq8yafu3zQZnvkKF8f636vffrf/fs/ZW76Hnjs3YUde7bjk12fYNq6&#10;PbS7vfDMIwFYNDkN+ZmN5MCypjllaXNXI33hdlwMLMPwQcHo85QPUiLETbPjWmQxj5GJIycKcOZc&#10;KdyWJ/B8w1GTR/5aC2vC016XfV5ZZcf+zxrxHcRh/ORkHPcMsXR53Qthtq5N90L3VvfZtfbvDhli&#10;5lKyXfLejJ74bdaV4qmqUaLemNqqpkhPjJAc6i3PhZXX/e/sbuoljFt3MDdMQ7WJ7eSGNbXxmukn&#10;Lyisxa5VOXj/t/F45YE4jBuUjU/31SAlz4GbFV0oqrOjhPySUtro+VVdyKvrQi7zPoITK7CdfNCR&#10;7yXhSeJ9nyfiMWVuCg5cSMTlNOakZlxDPOtJxDM/My4qAdcYz1u7ahF5oUtxPuAIgkK660D4nr7E&#10;mF0AvE764gTtciOrJFPEjRUfRbaDfH/ap5qNZg41R4aTbrBCn5nXru3dsZZ76zwa+aLzV88f4aZs&#10;V+GO8EfPumxv4XTPIV+TcFvfEXbKxhbOCm/Fq5aNLNxSPUPZ1IpZq8eo6pQMGzbMwm19ppw08dPE&#10;S9N/SwfWsaQ36Piy53v67WX/y38feJH1Wjgu0hdw8dJFBFzwZ47IWZz1pf3/GfsJMsZ+6LgX5q4O&#10;we/JBf/T78PhsSkXtgr2EWtkngg5r020CVroz7twpRTDhoehz7N+iA/tgI3yp4Y1ztNLmhGfX40z&#10;QYX4YFIm49oXcDO+ib1MbPS111n9RMsrWrDL2wZ8JxETp6bgyNErn8f3dQ8Nb181YY28763Piuu8&#10;v5BVZt0YzNbW2NQGz2VnK54qnqLWlmqByf+iffpuTxzoNdjNeHfnrZi3zlmx7g4HddkO6rzE7LZW&#10;5nJztFBfuVnVho3rM/Gnx8Px2kPx2DC/HHn5Xaijz6uWnBK7nX4KS+8hn0TcUI4m+t1tPKatk5x0&#10;xrSiEhrIX8nEff90FD/9P8exbEU2/INLEJ2Ug9h49u1jDYmE5Gs4sJc5Ku4LccJzB/NgzrPeIeWC&#10;5ERAKPz8Q+HrFwTf8xcsn5h4pN7epywZI1kjDFccT74+rdm6uu45ko6lOZQ+0s3PY4xAvpUeuotr&#10;TXyxJlz34tu7F5ItwlxhqWxF2bmKV8sXfvq0jzV8uD11yof+dOH2MasGm8ee3di2fZuFvfq9sH/B&#10;AjcLrz/66CNoKIbdv38/C7dnzJhh+azET5OveyvXjgdxXzqA8FpYbThy4scpF83kipv6qwkJyaxl&#10;lorYONZmi7uGmDjWjmF9lPAI1UYJw6XLEQi8FA038l5+8eBnrG+ahNDgOnQx/tbZoD7mlA/i0dD/&#10;fe5SKQaPCMUzT/sj4nIb6h38rMGBs+cLsHFzNKbMDMFjL8Ti77+bhJwo5ok1Kh+82hqlVTZ8cqIC&#10;+J+J5MFk0P7vxm75AeQ7kP4iXUZ2t+vZ/vae7W/i3ssm07Dk+S3/qv5HtUA13+KPqK6g6gnKnlO9&#10;fsVVhd2mr4A5r16D3eSWOzvFS+Nc0l+uXO4ORw39UDZibztzv9hbl9jcae/CprVZeOyHAXjriTjy&#10;wUtRLR6oswsldQ7UEv87urgeyWnrIv+zixySLtZTaCMntJXYWN/ahLrWZjTRlm+sb0doUDlGvxiL&#10;AQ/lYdPyGgSEl5O3loWo6Az4X/LFc688huWr5yDiaiByM1LZFyjGyn25EhGOyxxBkREIjWR8PLw7&#10;X+ZCAHNWzwbg7Bk/yrJTlr2gHNS58+Zg1uwZxPWjVm8FxfA7qFN08HqcumbOr5Mc+s4ecQMzh67t&#10;3bW+e8N8Grkh20A+a/m5hTfSSeULP+nlAy/mZJz0OYoTJ1XDzBNHDnjj4L4TVmx8y87VWLNOsaNl&#10;+HjRx5g8cQomjpuKoYNH4P2BgzHo/cHkeg+n/T0eC+bOs+quKja9mbVTdu3dgwP0f3t6M7Z+zp85&#10;VqHUm6Osmi6qy6a8aMWhJP9UAz0vL8+SgwU3C1HImg6SjwVF+chlbcTrN9hHPCML6cnZSIllLfMY&#10;1jldWYH7H/al3RyLsKh6yopumdNBvb+JPrvM0lacuFyM4WMj8fxTAUgKs8FJ2XNsdwleee4ahr8b&#10;h/XLc9HvvQL8j38sQGoQ+Tc22hbMU22lzKqg3X3MpwX4uzCMGJVBv9tF657p3gm7FQcQf6Cn3W3u&#10;d294Nlzn+IU8suxM2onaagi3ZW8Lh5UvLFzWsyp7TzmT0jdVS1B1gFUPV7V5tMbkO1evDv3W3N/e&#10;8kx0X7vOm4MY7iRet7e1k7/JXLAm6r20lRtYZ624qRVDX2ftojdC6YsqQEEFfVwdjWhqpu7Swf7e&#10;nayrwFyxLvkfWFOhw87a5My97OS2k1jpkF7E/I+2ziorL7Ox3Y7dK2/g1R9fwaBnr8FjYynikxrY&#10;yy8Va3atw6K10+EX4M1eBknsZZCJ5FjWOkxNQHQqa0YlsQ9CQiLiE7v7KGlOVMMtMoK9UK6y59/l&#10;ENrj/rTZvaxcG/nQJQc1l93+EcXyu+dKc93J6+7J1zNz6Np+sVZc9+Kvey/UJ+B27JZP/Njxo1a9&#10;0UMHjlvczU/3HrSe8Q0bu230xYuXkN89j7HsqZatLb74m2+9hv7v9sWo0SMwY0a3b3wl7flN69Zj&#10;N/3qRi+Q713xc8k61WRLT0m1bBXZKZJ16iMmf4CwT7aMfI6SfQ22Bqueg9XjoJ776/V5NbG0CqXF&#10;7BecX8nYdhl8rzTiNwO88PoYf3idLkB7vXR82kqUGfk3GrFqZSbGjL2Bl/+UhOeevYCY8Cpy2ZzY&#10;uKgQfR6LxbLlN3A1pRHjF9QA/8CaT5fYy6jKyZg4ZTfzYmrK2uBzqAb/8HdxGDM8g9fmZ8URxBeQ&#10;Hq8cN9WP6Yndruf6r/tc/3fdb4PZOl5Pe1sxbNXuV5zH5GeIy6kcStUUVC6Snmf1wxN2ixOq3+gY&#10;BrN7Hvu/63y/kePQXu4+V9nJjPXTT263t6KZNdPq2ppQamtBfEYdFiyPw69/6IOt6wqQmNmKStYl&#10;bbKTu0Y8dhLD28gpaaFN3UKsbqLt3UT/dHMTj0k/ehd15/YWB3PDWQ/JWc56SCVoYC/f7MRmbJyW&#10;jREvxGPeqFwcO1iEzXuOoP/kQbgcfR6p6SnITmF9tsRCZCbfQNp19kvKZR+inASkZap2OnV74rH6&#10;HGZkpNMuYP4IuW+xsayJGKG+vUGWj1HrVbEu+c8TkxJYl0n1m9otvO6Oc3zBs/9G7jGfL9dxXffg&#10;6zwDwknFncXB1PMr/BHf/NChg6wZfoQ1Sw9h547d9I1vtjB+odtCzJ+3CFMnzcKEcVPolx7NPK8h&#10;GDJ0iFUb4cOxI8m9nkE+yErL9txNP/zB/XsZQ2e9ccaxL1wIxNXQq9SBY5GWkkwszWb/zgJUVVZY&#10;GG38i7JRTOxJeq+JK5pYo53rv02D67+lhTXQmlvQwlzS+qp6xFW1YOqWbDzzeiA57LEouEFd37Kd&#10;7LhZascKcsh//3II7vvJBbzEHiPxUfT90R5YszgLzz8cyb4HeYhmTurEj6uBvwlBTGgj88eUI0ae&#10;Ov1/dRXtOH+wEt/7bhBzSiPp//ex7pni9oofKNYvzp5k9teZC9d377y1a/BVWz2Dej7VU0dcTq0T&#10;8Z4073q2xetUHqVsb/mO5DtXDz0T85ad3m3DdeOAOfYdP+/Cbqf41/Q/8Pl3siZqK7G30VnH2mk2&#10;5JQ34NTZUjzyyAUMepnxq6BaFFdTx6VPvJkY3+WsJT63Md+jAj6+2Yxnl6Oyvg1lVa24FFACr90J&#10;CAnIQV5RI2z8fhu/39ZZRl8713RdF6KoO49lTnj/3ydizqx4jJm1FBNXT0H6zUTk5OYhJ60EuTx2&#10;XnYpcoroiytjnKs4nXXTWTs9twB5OeohnMe4O3sj5WbRJ9KN47LFpWcph0b1ECUHFf/2PnUS1TUV&#10;jBPQ3mY9J82TiX3f8XPl0gHuGZkr7Jb8kc6pOLTkkDjj+/YcxL69+6mHemDT5o1YvnIpvzMXkydP&#10;wrixE/DB0JEYOGAI+vV9jznV71v7Jk6YZPE/1jKvcseO7Vat8uOe5K2fOQm/C+dx6cplxqajyDVJ&#10;oR6cTf/3TdRWlaK1sYq9A5otHDY+SRNP1Lr5/DVjYoo5GZmnPNMvhvoGkT9DO+Amc1Y2Ha3As89H&#10;YNRQ+syS7FyHqifRilLKE7+Eakycn4gnn/TD6+S0pUay3xHXqLdPOYb3jcWcsVHYuiUWA0eHEeMp&#10;B7LoF2RvhVr60OqYB5NzvQFr58XigfuiMGlmOLZuP2HxVZUbp7iAOPXaurD7zsPiryt7zbNmtvIB&#10;CaMl55UnIf6G9F3VIhIfSrUQ5EtSHx7Ze/KbK+Yt/5GwW7pmtx1nbNlekIdAvBa/TGuok3Z3O+3k&#10;Fl5HI3mftRzXS2zYt78A3/vbQGxdwZhWfiPqW8j/bCMfjXy2LnLPO/kbz8NZGDTsCmNmioO1ISGm&#10;FAtnX8LqeSHYvCkKx8k1Scmlj71NMfJa2r3qNeBk3MyBDwdn4YlfRqD/0EuYvmYTToWcQm5JBvsM&#10;s9dwbhmKcqpRXFiNIvYmKazOZ48SxirY+6SymD65IvrkqEMVlxaw/1Ae54TxNmK+ZFBycorFrfEP&#10;8LfW8MwZM7F+w3r2VrpGWSPslr+c2M174MLv3r+ev+76v5O/L+yW/JEcku9cnHEPD+Zc7foU27cS&#10;tzdstXIiZ88jd3zaKAwf8x6GDBuAvm+/hdf/9Bb6vvkuRn7wEdzmLcGKpe7Y9slu7N3zKY4eOcYa&#10;hqfIAT8Lv8sBuBzG2qq0R+IYq8q8kYfCEvoSaxjXaiF3Wz41rlPJtJ7DyMvP9ynWJgxWzJC2gHgk&#10;4pV0f6797IXgZM+izg54nSnDq32i8Oa/RePU6RLq8cxhYQ5qGf8jj/bDucgKrHZPoq0dg+IM9k3g&#10;2swobMPR/XnwWB2Dne5BWLIyGEe8yTWqYF8i9iRpam1HRY0dgedL8c6Lp/Hs0+lYtDScnL2jn9d7&#10;lUwXdquvquwtcw138jPgOrc/L5MsuU1bxsyjsFe9dqSbKY9Ceq/WjOw2g90m5i0/rbgaBrtls+v3&#10;JuatY+rZNf9xp86DOGrC7s4uxqW5jtqIy931Dpxo5Pvc8ibq+4X4399hL7BDxO2advq8mY/J0Sq/&#10;M2sqOHid7msy8dAvgrDs4zxcT2pEiH8mZk/3oVwox44j1zFqVgJrJRWiuoJ9gZzk9rE3UBd/n5nT&#10;Th5NHu5/MBL9xwfDN/4aSqpKUFKWh5rqMtRWVrHHqGJnrONWXYsy6kn1tno0Us+qr2It9cp65nVW&#10;oqK6GGUVRSgtK0FRYTHy88QrzGI/0niEhF6x8mvWuq9n7pgbY2BHeL3UVTg0LxZPjzLnTp0j13nd&#10;e3MjuSKcEXYLd5Q7sXPnDtrN27Bh3RYsW7KGedozMPrDYRj+0Tt4b9hLGDjoNbzT9y30f3sg470T&#10;sHDuMmxmLcKd2/biIGsUnvQ8Dd/P/BBwnjkbgez5Gcbe3PRNRVPHTc2hzk19uKK+DrZW1kyhX6yD&#10;/mqLx3pLlkm29fSRyxa33gvfKQ/0Wpit2hBWnqlVF6KFOSs22tY2ygo7EmMrMWFoDJ5/7Cx7FQSj&#10;mD7vKuaxFNN2LmEuSgV9c2U1LSgpbkRHI/1/PFYd9YJa8mKrC2pRkl1JPlwNY3Tk0tQxVl7Dc2qg&#10;HEmqw9rFKXj4R8fw4h9SWCf9ErZs3mfx/JTvJs6fZLpyR6UXGZnvWlu9f23pudN8Co/F61SfV+UU&#10;KE9ScW/5zcVZUy8e5UYoHi67WzFvcR/E2RAf3Rynt2C39GRhtpPYbWzPduZmN7G+cAPvyc0SBw7s&#10;qiF2B+L0kTLiJXt306/ezBzwNtrN4p+30V+2xL0I990fx558jJEV0jdua8PN4k5UMm7uFdiOp16I&#10;w9jRybieUM+Yt+Lp1Zbdm57fhgFDU/HrPolYtZfYTN9XbRnjWOXkjtpYr6GxAY0N9aijbiR7v5a5&#10;47bGOuoYlYylVRHHq1FrK0VNQyEqawuJ4SUoLS9GUWk+zz0T2TfjEB4VzDyXiziw7yjWrdlCu+MM&#10;dSza/ZQV1tp12d0uveUOiUcYXV9cNeU5Grtb/OgtWxjb3rAUS5YvwKy50xjTHYy+/V7j+CMGDiRm&#10;v/Mm5s2aA7eZi7F6Mf3sW/fi0L6DOM58r1MnvBDg64cg1vgOu8geoEGxCI2KxbXENPbxykEu8axc&#10;64w9d5tY68ROvbadMkH+MWNfG+wWZn+O29L75bu6df9kv6guhLig7e3Mx2Tfok76xDs7m6zck6Zq&#10;J4L8GjB1VDL6vnwVJ083oYg+9Uoeo5r/1UKcdnJdqg+osL6Vx2qmju/gcbrk52N8r4s++a4u9RNR&#10;bi59+s0dOO11HS/3OY6f3n8Iv+t7Bm6LjpH7tsmK7eveSZartqv4apLZOl+dd89zN9fg2t7ZeH77&#10;vClWrWdU8W7lRIqfOWfOHIvjoJoIpqaRav8nsIaIYt7imxcXF1s+mK/iq93Zz4fWgXxd3BKTHe3U&#10;dZvYE6zVhirqIxcDbmDsu5fx+nO5SL7eiirGspvEO2NtcwfrEDubmdvN3LJFG2pw/69SsIR+9coS&#10;O/G7EZ/uv4kJo70x4K0s/PBHyRg5LAtp12purT3lninOZcfW/cV4ZwDzOkYHIjquGB1NfHakE9ST&#10;Q9Bog51+9iby3SsbWsl7p71PbpzTqZzOWvr3aYO3VsLWUoY6W+UtfmsF7e9CFJVnIK88FgkpkdS7&#10;LsH7+Dn2JNyNjWt3QHmnpp6ck9jd6bK7LXnmklvfrtwyskJxIOU0qfaZcrzFtVJvzVXuSzBu8jC8&#10;2f8FvPpGH/SlnT3wnWF4++X3MX3cbGzdsAkHd++D16FjOHPyBM6d9qSdfRLBzLu8eiUQEUHieF1D&#10;YmQqUuJzGCMuQkkp+baM+bUQQ4XZ6juktXG731DnZnDcbI0cFa7rtTDdXIM4NBYnVLaBg8euIaeM&#10;tnIj422eR0rw4iPBePzBszhxnnoDea31zEdtpH7eTHvdrvVIn2BXl/iwPCbzv53kpNm5VpuJ3Q3c&#10;X97ViBL+R2BUNabMDsdDT+zAfY8vxENvTMKMRRuo46y24g3yW6jujLgDylFXTq85b9fz/u0+7//V&#10;+99z/mQva6juiuLa8rGIlyieiGxv1SlQ/oTm3sqfINdceY7CbunIJub9ZXw18yz/V8/zm/yd1fuT&#10;67VLQzotfWVt9EE11jKmbXMgLbEea+em4/H7riHgMvuH1TlYb4W9urSeiOEdNR0oaWjDzJVl+OdH&#10;r2PBunIkpjTDc2cpnnrgMu9dFuYvLsYDj+RjxLAqpEZRT+AaVEyslbpCNXluvhcqMH70FQx75xji&#10;rxVaPcycrdXkzdE2d9awbhJ7/jHvvI65ZvXUGVqpM9ibqG830n7nudrqWOOujrZ6ZRvqyjpQVWRH&#10;WWE9CosKkFOYgqT0SNZ8vkLs9oP7sl2YP2sl9tMG/3xeXLjtwu1v2e7uKYu03pUrrToq8vOKa674&#10;XTd3zQ3v9n+XmP2OlbM9fMgYDOo3jDryJOz8ZDsO798LnxOH4OtzBOc/O8YYsBcuB/ggIiSAtcIv&#10;Iy78KlLoJ89OpF6bVIry3Gr60pjjSj26g/aufFGqL2rZtvRXq5eBcNnY3JKRt7+3ajDSB6etrkOf&#10;q7aTaik7+H1nO3UB2kU1zDOpp8yoaehAbEotVq1LwmOPnMbz/5KNE/sqkZZMPGYNtVrKoXrKh7ZG&#10;4gr96e1c8+phKD9gJTkqpewhVsHj+YU7yMW7iZeeTsBDPz+Hn//yE7z4x8W0u4dj2NjxmM/65eIM&#10;qFay6rELv8VL6qlffJOy1XXsb1YvMPJbeqRwV/MqjrJyCdQ7Rza4OJ6yvdWbR7iu2kKyu4XdhYWF&#10;n+eKyW8un5GOZebt9jVp9t8xW+nS1IsdXBMOcUXlI1OeGHM72mnrlrG+/5Gtxfj+31/D/pP1yKnl&#10;2utkTje5J+3N7SjPsWHt+nD0H1WMH/wkEwtXlSMyqhnrFhbjX/4xDJHRzThwyoYnnr6B4YMLkBxN&#10;HxrXZjt9Yx3E8KKyZixzy8DAN65i7Zp48mS0tsghIy+1q5VyRNx04nYzfXDNtMVbWMehmffYTt95&#10;eyNtcNZcaqJ/vt7WRL2LPcXLGD8r7ERVQRvKCxkbu5mOlLREK9Zx8oQP/2MTFi9ajsOHjlKeUIfQ&#10;XPH6jQ1+x8zLt4wlrvvwzcqdL7u/PWWF4t3qzTl58mSrh4YwSL00JoyfgGGDh5On/RFGDh6LkUPG&#10;YuLYaVi9Yo0lozw9WXvt7BHWHTyK835erGfmjStBvogMvobo8AjWPwtFakYEbmQno5CcEFsZeWlV&#10;XOuSfbRl2+WLJh+li3LAztzONgf7fXC92jVo72p03LKxJS87KC8tG5zfszD71vtuXzvlCv3d7Vy/&#10;bfSd1ZP71sDaD/Ws3VRe247Y5FrWPc7CM/83HG89HsP6yjHwPMmckWpyWiWTaGt38ftOxvCamx2o&#10;sjuQR5s9stCOw5fa8E6/PDz2oxt47J8T8Ntf+aDPi6vwdv/pGDpiIvuBDrDqtguvdd8Ue5DdrRy3&#10;2+Xzl82Fa99f//n/Ove851rRaz17mldht7id6qWjNaO8YPHVVENYed7Cbn1HeWLSj+XfUt6BbHbF&#10;vHUccx49/8Psu6O2tDk76S930E9m59YuPxdjTQ710mUsqaa0Fd7sKfI33wnDzuO1uEFuSC15Zs20&#10;hdtYK60wu446fyAe/dUNfP8HSVi2qhQR4U1YObcAP/5uCFJTnDhzxYan+8TSZ56KtPg6/p90fOnv&#10;XYxHN2PE+6l4qU88dh5l3JrnYOP/tgqzicv2VvrnaeO30BboIH47JE8oCxztHIzNyZ/e0mynj4Cc&#10;VFsH6qodqC6lfi7b+ybzUm6UIpG1VsMpt06fOcW+JuuwZOki5sns7+bEWnqW5otywoWXrnvwLT4D&#10;RlZoKzkieSP8Vm0hxb7VQ2TUyDEWfk8aNxHjx0zAzClzyeH4BB67GdM+Fciaglfgc9YfZ5jneo4c&#10;j4DgSwikrzAkJAsRUZlWXaPEHGJ3eTx5YtfRVFdBrpd0ZPrQyENxdJFTJl4Z5UAbY2FtXI+t5JFr&#10;205Z0aFB+Sa7WqO6ugKpaSkWx1e+aNk+3XJUNrj451yzXLut1MWVl9JKPksLuTLq/VVH3T85rRHL&#10;5yZh0Evkr/0sEMPfu4oduzLhH1jC+sdFjNkVsw93KU77F+BEYDF2nynFrDU38erb+fjpDzLwh8cq&#10;MKxfKsZPPIFxUxdj2NCxGP/BVIx5fwQ+GjXGquEufpriD8oRVR0Ow0lyrfc7G5+/an7+P3vfHR7l&#10;eWd7Nrs3e2/25j7JvXufm+LNZm0n65pCbCdxiSvYmGDHxgU72MaADS6AGwZTXehdRqKDChKoARIC&#10;hARCSEioIQlJSEJIQqj3NiNN1YzuOZ/8sWOCEycxtvCjP77nG82MvvnK+77nV87v/My5Ytph2us9&#10;5byVY1IPecVbVB8oPWHx1dR778SJE5BGoKnRIuxW3YGJ3Rob5u+av2H+PTj39L2JXQ76odJQM3xq&#10;xqr7yA9tq7ciOrAR3/hvifAPbUVVGz9nDMzJnmIu4nsLeejr/dj/84bTuPpHWVi+so73xobt/tW4&#10;47ojiN5xHus2FmL4qGTGrU7jfIWFdj3z1fS7+/h7RZW91Goswe33FGB1eCvOc41oov3fabfBwvi8&#10;4uPqE+TSesL3vYzjuWnLi8/iYezMTf9f3Hgra0W6umzo7u1CW3c7GshLrzlvRXmxhRoPZYbfHRcf&#10;jSUr52Pqmy+zfmQtj/cJV2UoZn5hvA7O8XnlrjF/zf3UWqHvm3vVoZqaIsLvyZOnUHeFPcBen4yp&#10;01/GnNnvwm+1H0KDo1k7wT5ie1KosZCNPQdOYveBfETvP42o/WcQfbACsUeqcTSrCakFlcg5fxpn&#10;LcWod5TT3mUtGDkkHuajvMRVL/Hby3nvpO3Q2NKEzPw0HM9ORlbeCfJG8li3QX1D+i0nc3NYK5uP&#10;+IT9kKabbIv0dOomsX5WfCCtoXqt/cmT5ItSxziXmkmqP7Pa6eOQs+Kkv2AlhhezBjRqVx0mP56N&#10;4T9LJLcmifZ8BsY+lUR+WQqeHJeKR8YdwugXjuCBJ1Jw0y1H8FPyYu+7rQrvvcUeRxuysZl9zPw2&#10;LsasN9/BhMdexrTnX8XEFyZQ1/wVA79l94inNhQz//rMJc0T2YnmXq/FQVNNxiOPPGLkSfRa+mri&#10;q0mX3+SaK24uXV8z5y2+mml7mvNPe/P1XzOPv6zvmufnIX7Z6Qe3cD61ehj79wq7O9DR1I39u1vw&#10;r987inmLq1BSRX1y5p+8imuTOyoNpZqmfuaRK/H0mHxsD2xCHXPOJaWMhy3Ix8xJ+5jL3sVeoJnY&#10;f7CV8W3pNtBm93YxZ+5h/VY7nnkyG49Qq3h7PLGbefcG5tzbrdSl7aT+i5X651xHuns7OO+a6V+T&#10;k8D3unkcK3PdNsbO7eTL9ZDf1tLThpa+SjR5SqnhepY14jUoKaZfkM1eJ5kZCN+7Ga++yT4MT480&#10;/G/Fyd3M3XsZ7zM59l/WfR/6na/PGnK5nuXp06eNHLf6cyp2rr6dM2fMwQsTx+Lt2ZPhv3El+5NE&#10;UOM8FlGxhxAZfxRRSemITCjB9ohKrKb9vGhJM5asbsfqoEpEJLchgfyV4+XtKKCvUeOgvmmHYuOM&#10;h5MzaqOGoqW5C83nalFWeIo14NF48ZVH8NTz9+OV6eMw74N3qUu6gPWgS7F40VLulzGHPA9TaFOM&#10;Z18y+TvihcnfWbhwkZFvnDdvPvHzVUMn5tUpE5B8NJ58mHRUMpdlsbA2hzEzB+149Sw6drgN772U&#10;h9G3JGE4t9t+EYdrrt2La2/ajf+8NQw3/yYcv/rNXtx510G8/k4hewyfQ1D0Cew+FIuYePZOidiM&#10;oIBNePGx8ZjwxAtQbELYrd7k4i4Ju7U++8ZFL9ezGzrulze/hWEmhstvVg2Y+Gp63qoxkN8t7JZ2&#10;i7jmqhMTdldUVBg5b/HVpO2imIwvX22wP0NDD0mcUmK3jdhdQ9ulhlqnNuqy9JPHKX3UM2edmLag&#10;HFd9JwQb/WpQVy1em/RTqXtq5XfJU69t9aKohn1AW4i35Iuqv0BLLY9XYSeGtqC02oK6euowdDIe&#10;yDi4nZ87XBYsnHIcz92RAP8Pz9BXpu9Mu7/Bwv5sPH43/eIGxsZzq7uohdxBfdMu7NltpX/RgZjw&#10;Hhzg3xlZHaxJZbyA/riV/kMHOefNzlLU2gpQ0XwWxWdaUVlqQSJ1KMZPeRR3Db8Z48Y/yTVvF6+P&#10;NhttFYOjN+R7D/neX2G8XOuE1iAzBqjXWl+Eh+r7Jd6aen6pzmnCK89izaYlCArfhh1hEYhinDwx&#10;sZz6qDnE0wq8P6ceY/+Qg5uu3Y0ffz8aP7oqErfetQ/T3qvEsnUdWLfFgl0xvSjjfLPQVnZwDpSX&#10;l7B27BhC1+0ifs7DpOeexZSXJ2L8Sw/hBW4bNi/mdwrQVE9N86YOtDR2ooWxrbYW1oN3WYx1T2ug&#10;NsUhmxo5D6nLcCq/iFpoAaxfewqvTnoR70yfwrj/49Rcn8K6tXAUnawweiC5GFe30R9orLOhMMtG&#10;LUYPcwZefLCkiuedg02hLcwF2BAV3oY90edwIDkbidmHcTA9EvHH2O/sQDR99yiEBUZh9oyFGHnf&#10;09SFnWToscj2kW2hPqdam817bN7zwb5GD53fp+0A098074uep7BbeSbxGeR7i9cpW1e1/fK7pa8m&#10;vVTpmgu7FRMSX0113qr3N7nmF/PVzN8YnHvF6YTdzEExhl3DGFYNOWC95IN6WS/moQ/e3mvFvhPn&#10;8Zt/O4URN+ZR36HJqCeRtoqXebGeftZmMc/VzXh7D3PZdtaDuMgPdbO/n8NNTht7krh4b3uYU+sm&#10;3tsYA3dwrToY0YHxP8/DsufzUJjUwB4m5PrTVnD1t+Nk4XlsWJOFuVNP44nhhfjBt+Pw3W/G4rvf&#10;ysJ//x/Z+Od/zsL//Z9HccfNqZgx5RyWz8vBqdQ2ctRs6Gy1UmetDaVVzSgob2WeIwtvvfs6Zsyb&#10;jDnz38CShR9hd8ReI+8lfr3y/YPz2Xx6zA6d49f/fpg+hJ61sFtcqxdeeMHQFBH2/PqWOzB38ftY&#10;H0bc3rufHI5T1F2gjsurZ/Czb+/DDd/MwQ3/VICff/cERt5+HDNmncHrU89i2I9O4sffSsPV30rG&#10;Dd9JwchfFmCjfyeSS6hj4r+UGgtjMOWliVj2/jJsWbMDZwpLmLvmXHSJO8o6ahe1m5gr87I2RHEq&#10;abBo3njpM4vraZ63ua4anxvf4zrAee1gHE3cVpdTeJ7MHr8BWLxgIfxWrmWv38WsVauAg72P7OSk&#10;tbfSF6j24Azt/syTVmScbENa9lnGOwtZl874++FUFKWmIyP5EI4mxVAbLg5xSXEI27sPO3YnYGNQ&#10;DCZNm41nnxtv+F7iqQm/lfMeynd/veaQcFubb/2DeGiK/ai+UnVi27ZtIw+E+r/kmgu7lcNRLsfE&#10;blOjRfpqJl9N43jwr7fCLeUMxFWjlgrxuJU8UAdx193DXLKziTkp6pGyrnuzvxX33pCF1yadRHJa&#10;I/PjrBVj7trioZ9MzO9hvMLex9ot8kldzId7qYvuVT2ZdFz4mYVaSJ3E8TbGyRITazH6+iKM+ilz&#10;c1vqmK9mbZqT2ohNfbSLuvHis2m45/oE3PqDQ/jd9Ul4/sksbNjYgIWL6zCfccCFa1poU5fivmFp&#10;uP3f0/CbHyRh0u/TEEe7vLTYTu1WO8qKrUhLqsX7C5dgTcBybAsJgN/alVi5aCX2Ruwz1hvlzfsM&#10;//tKeFZfr3k3+OfGl3e/zTVI98TEQa0x0labPHmy4TNOmDARM2fNwerNW7F9dzLzu+zhM/UUnr8n&#10;Hw/+6DgeH5aJRW93IGBlC7ZtrkXsgSYUcR6cqnCwP0M9NafK4bemFjMmV2LkzSdx/9XZGPPAIUyc&#10;sAUBm8OQmXMCdbU19K3bqHdCPraLeijE635isDYPY1tO2uSmhrDOWXy0gW0gN2iuoQaGk5vuYd2Y&#10;mzpPTuKytFb6mYuz2ahn3FyP6qpqahcXI3DbZmxYuxnbNwQaPUfrW+uooViLuubz7ItSi5K8WvYT&#10;LEFueg6yk7JReIy9HNOS2Vc0AVkZ1KpOO4S4o0cRcfAoAqkbtzEqHMu2+uOd92YasXLFy5Vz0Fou&#10;XpLJR9L5D8XPv7wx/kXOd9NGNPdGzQMxRn8Lu1UTqOctzrlqvNU/V9qoxz7pkSe+mrDb5JpfSl/t&#10;izzfy3MszkvDfqbtwhh1N7HXxvnZx/yxx0ZOpquVGN2JTv5dUObCS0+X4K5fJTOPlIeDR9pQpR4j&#10;rA3t4twWPouj7mINmXp9ejzNnPusx2Z8vJfxsCarA7mVNoTuacbY+zMw7H+fwMzXq2lX9zJO7kHm&#10;KSt94nJMejIdw65ijHtUPj6cUYotAeXkmzYxN9GLinPs8XaOcZHzThw91sk+f7VYtrAGUyeU47ar&#10;4zDmngx8+HYFtqw9g3XLD2He2+sYI/THXsXUdkcgwC8AKxeuQlTobsOuMniwjDt4ee2X5/5emXNj&#10;6F58uc/NXIN03/Va9n9gYKDhKypfq/iftKI2bNmEDUEJjJkXM46eg3uHJeGeq4/jyWEnEbi6lTVg&#10;Ns4N5al6Ud+unkLUUuK8rGe9SGVtN85U9yI51YoVC+rwyA35uPVfj2Pkr2MYdy8lXtLvYBzNSs6a&#10;ctB99LU9tMlV02luffzMwD7mmProgxv+tTD6E//H3Ks3gtEnQbxz1Xpykwaam3E4N/NxLmqiOWj3&#10;9zg6UMEYZzr96ZjIWGqub0FgyBYk05euKD+Fhkr2IMqrRklmGQrSCpCXmo+8Y6dQQl7cKWF3Fvuf&#10;pafi8LEMxNEfjzgYg+C9waxnDcL6TRuMujDz/mktF19J/tWF87wi/KsvdyxeCXPfnC/a63xV32DW&#10;OEivXHNFNptZ423WianGW7rmwm5hvPqBKsejOrGLtVEH/X1QnveTzeCauzvJOaV9TC0Er528Dhc1&#10;TKlr2sF4V2uPG2ERDXj44TT88hepePapMqz5qA7Hk8g/byTvhD0B+t3SOGbegb53X1+nofFgJ343&#10;tNhw8FAr3ptXhQcfLcD1303BtJfLcCDFirIOF7LK7Vi6pgG33piBu25KYK/wNOJrM/t+WplL70E7&#10;a7ddWkuosexSLTp9+daOPpRSw62wxo2kDBsm/DENI4YlY9SwVIwdfgCTnt+COe+vRmLaQRxJOcK4&#10;CXuYrhJ2r0T0zkjjmevZ93Hz8vkP+mc1dI5f+2dkrknyCZTrNv1FaXr6Uat5B7lpgUFn8cqrhbjj&#10;zkO46679ePP1UwhmTOpsOePN0jJWforxMwe5pG5yVqSvIhta8S/xuhutHuQWORD4cSPeeKEC992c&#10;QDu3EsVne9FJ7G4n3neyzlu12+pNNIDRik0Sxxmj6qP/bNRvyxfnJlw3sVBzSK8N7Nb3uR54mAfz&#10;sJ7TzvXAzpyZg+/ZGIPrJXY7mF/ro85Db7fTqDdPJLYGB29nnNOfWuyLqX+egoriMyg9WYX8jDPI&#10;zsjj2pvFmrTj5LocY71uGk4cz0Z6arahm5V4dC9i9oubtJO+1k6jf6pqxMQz1ybevvjFymua6/7Q&#10;vL/y1j49O2Ocae3mpmdoxnyE3cqPiCMi7DZrvGNjY42+ksJuxczNniQmdqtO7OJe3oN+bOjadQ/E&#10;uyZ2e+l7q6+n5lsf6zJd9KstxGMbbe4a6hKt2VqO3/++ALdcW4C7r8nAtHEpCA5hz83MVpTkWlFE&#10;rsmpbNZ+5LFHQHE3tVG6EBNdj9fG5eOX9BFuvikHz/yhCCeLHajlWlNGHZjAuAY8MaYIv726CB/M&#10;LKeGHbUa28h79bJ2mzyWXq4hTq4pLi9rWhh39zjIZaNWSz256nVuarD2uXCMcfzNK89h4sgUPPCL&#10;KIwbF4OIpBJkleQiMfkwIsPUf9wfKxevwN7o3Yavrb6nfbRdfLHbHAuD/rkNYfkVgeW+Y+uCncwx&#10;Z9iM4loYcedP8nbEOxe36Jjd1OR+D29On475c+aS7/Ux68AisTPsCNas6sQdt5/A7ffEYc7yDNq9&#10;bcRbcrXpX0tP1MJYd69sZ+KvR9jNz/qlR2hjzy3qLlk4V8RN6eZ3c85Y8MdRKeRmZ2N7cA3KyBXp&#10;7CeGe5tYB0qNBfJeXJxrhka5ajLE7SRHxE3MHch3D6ydmjOf2riWDOTiyCfhcdzkvzr6O+kHqDZc&#10;mi+q8WYeXHF41qcZPU94Tn08J8XtI8LDyE1/DJsClzDnnczYeQVzaWU4wV5RGeSpHy84ihMnqTeT&#10;kY/s9DzknMhGTkYK0o7FIenQHsTvjUIEsTuIvZz9/PwMvoByD8Jv+V7iFet8fdf/oXl/ZWG47/Py&#10;HXuqrRQ3RJqEqntQPzFxzYXdpraa6hz1PbNOTLkU1YmZvbzNcTGYMWCAZy5tEtnUtLNVN02/VnNU&#10;/DXZzwannLa7hzw06aE1triRltoLv6U1GHP/Ydzww+349Y2ReGJUJp4dXYanh9fj6fs6uCY04bmn&#10;TuOPj53C8F+lEpcPU4MhB6EBbSgqbjc0iqWvui+/C8/NyMN9vz2MkLktcLVLt1ixO6ehvypdJzdt&#10;fae3gzWh7AFE20Kxux7ibivPp4l43t3PuSjOHXP1R3adw2vPHMOoh9OxcgN7A7K+OynlMA5ExGHz&#10;6vVYwee5MyIcNvoDwm4jHuiz9lwJz20wj6mhc/v0Gii9Qg/Hl5EnNsabsIu+JnHKpXpqj8Yz/VLa&#10;y1baya12C2YtmUs++R/xFmuc/BYuR0RIOHaGJmJ7QAlGP05dkuvz8O78syg/T4zmHO0mr8xDTHRx&#10;jli9ddRTaSR2W7gn/6uPc43aZJ2Mp1mph+DWXGFeSzyzbp7Xeuapfv3TFIwgXyQorpLaaeoD0kn8&#10;7yS2ShNN8e6BXKKere+a+VnPWjko6TUO9OemrpKuU/fAx97UPFO+Wcc255z5ntZR6WCZ2ljKU8pX&#10;EkdYPIBMYngO68hP8m/Vk2uTP5WUlITDhxJwIHYfew5FsZ4k3OjjLI2bMWPGGHpb8sPUc0q/a26K&#10;t/pe4+e9Tt/rGXr96XF/ue+HOZ60N8ePXguTVR82ceJEw+++FHaLZ2763b49SUzsNmvOLvc1/D3H&#10;17UO3APiNPHaRT9Xc042tXE/GBMTT8XLWLXTQV1S2u+9XCMs/G498+E5ZZ0IDmrFqDvjcdsNp3Hz&#10;DWX48U/y8O3/l4p/+JckfP+qAtzIv2//5RG8+Voekg53MrZOW5vH66d9X9vkxuRXT+PffxDPfgop&#10;KM3rMua34mg2xvwsjJP3yi4nfvfzN7XmSKPFRQ6NmxprHtWaMRevOi/1FZUmc3mZBe/PLcRV/7Yf&#10;V12Xi91xHawRyyePLQGBAduwYP4cTH17KmLjY4xrdIrfzuPpeematZn31Lw/A/foyx2b5jkM7a/s&#10;+34Bu+lry++WvaieGjbardIdki3aY+lAJ2N2XawxjTwYi1FjH2O/kYcw9+0ZtDcDEEjdtJCgY9Ti&#10;P4GrrzqM2+/OQUgkc3Qc+zZLP3WJxE/hcWlfOzmv+jhPnK5u5rpYP007QbawhXhq5fx2uskboy+t&#10;/h5NzKtXlHoxY3oR7r83He++U476Ktnr3eh0NNOe4Lwn5vvimjkXfNfLPx2jWjMGYuyGH2DUc3wa&#10;u3Ucc775HlO2guqw9bvSnBbXyN/f3+gpofpc9WkWducyZ1lYVHQB001cT6J+1n5id1RklPE/wu9V&#10;q1bhoYcewogRIwwOk+qFVM+mOa/tUtj9p9d0ZY/Dr+v1aAz5Yq3qu8VtUF2gasWE3aGhoZ/yu4Xd&#10;ynfL766trTXGgq/f7Xu8wXrfNGfMeSO8dslW5jw35hUx20M+ivqL9fez9svJ/BR9Ya05vbxfFuJl&#10;K3XPKmo91Eh2oKDUjcIqNw4XtGF9HLlicVW4b/wS7EpkD7KSHq4JjOfRZ3c66E8TL3sZR9u9qwlP&#10;kpP21BMnEbWvhnY+5xHPQ3XlDmm0MA9WdKoLibEVKMioYSyffLrmPhw/UIPIANbHbC5irUgT7Qvx&#10;FVQjylgc16TcvG7MmHMGP7zuGOa9fw579pYgJuoIezWE4EPWiL1Kuyya2hOG3c24nYOxe9UGag6b&#10;a9JgfWZD53VlraEe+t3GHDOxm3v1yeqh3y2/Vr37PIwr97IW83RJMeYu+gC33X0Xnhk3FmvZcz46&#10;ONzooxMWWojxE3Lw4+8F4YPF5Sg6K5+YusGsq5It2087tuRMF+JjW5BLHqe11c5e3Hb2FGhC+LYc&#10;bFtXwp5iDaiq4O8R8720jztY29HL8Z9V5Mak8efJWyvGnsA2w55w0i9XjxLx5i6ui/58Y1Drhuxg&#10;bYrt/eXnpvukOam8o+La0nVXrdyGDRuM/hLSWhHfrJi+lXQtFfuUzy3ukTb1iZL/nUAdjjhqysbE&#10;MG/GXhTCf9ULPfroo3juuecMzQ79n1nPa2K35v7nOc+h7/zlZ/ll3aOL7T9ht3giqq1U3MbURTXz&#10;3dI0vxR2a7xdmX73QCzMTdxWrNy4H8Juzm/xXGQ7uxnbcxv8UHLRGcPWnO+mrd/c4UYbtce76U93&#10;iQtjc+BUdRt2HMjB7LXrUdhQj3ZidQ+/K41TN+1pC/2NZmLw2y/ls49vBpaSK1NFfVUH60ndxF4P&#10;P7eRL1fJGs8tfgUY91Ao9m46Ay99jJCA45g3JQ4Lpydi8awk6icdwIEoxtrJj7dzDZNGanuLHYcS&#10;GjDi4WTc/UAsOT5nEBObbOhQrVq9FtPenIUV3Ot5ubn+OXjOWqN8sdu0ab6sMTj0O4NnPfgin4U4&#10;oBdy3sRsQ8OQfreVtqaDfq1btZT0hdtam9k/ZD+eIGaPHvME5s1fgK3UCYtinjsy8ghrvE7R307D&#10;2CcO4UBCDVrb6A/T5nQ5qVHoaaUf3Y+IsCY8+8gJ+L1fgsZyKzko5/DyMxFYs2Af6y9SMf3FE9i4&#10;sgIN52ifK+dMrLKTP1LW2MVccAnu/WU+tq1upy1M/STayQ7a2cI3c1743hfNj788R3zx+88/X/N4&#10;+i353eL9qvZW2hnSoVZPKPVUW7ZsGQ4Sm6XBoU2xT8VJpUMnn1zarIcTE416XulYq7ZXfteWLVsM&#10;fXjFUuWX6TNxzvW7+k35WkPY/eefke/zHyyv9fz03MyxKOxWXYZsNPE9L8ZujSUTu5U7Mf3uKx+7&#10;B+6B7kXfRdjdx1icgz2z7dQ6V92YjfUePexHor5eVmKfnTa8k+O/rcOCY0l5eP2lj6iLkol21onb&#10;6as76BM7ncRJYncHeSnna/rZR+A4Hh1xDIFbz6OXWO0mr13rWD9z7j3s6VtS7MTS+afwu+uCEbqK&#10;uTj64eFhOQjewBq1iApsXZeHu+8KxbtTi9DD/oEu2uwO+iE29i/Ny27BYyMP4vqfRyOE/Pi9B1lD&#10;sicSm7Ztw4es8X531mza5Dup5dLB9Y/nzvMyYyXmOuI7Ps2x4fve0Osrb65/2c/sAm7L77yA3Yxf&#10;0++2MyfUp3iRtYt631kGtjzw8Ajmkd7A2tX+2LEtmJyrSISEJWDBB7mGNvGKJaXklLP+g+PcY2Oc&#10;SH2DmOd2c776rW7BrTenYOZrhagp6UV+VgM+mp2BjGMlCA86g7EPZeKlJ4uQTb6K6rIdzDGpVqvJ&#10;2g3/zefx+OiTmD4pmz18qDlOLqiTtvBnxcwvNUcufW+F39o+e6yYx9K6I79bdrSwWxxg4bfim8Jl&#10;6Vpu377d8JulsyFdS8U9TQyXLy3NauW95Z/L7xZ2h4WFGdit+Kl8d/HWpLWl39Fv6zfNue97nkNz&#10;/rOfme99+ipf6xn9OexWvsXkqmlcmH63xoyw21fT/Gvpd8sfZ9zcQd6Lw9PMmF8Ltzb2BSJ/jPwX&#10;B3NrTsbUPeSfVldUY8eGSEx7bg7aarimMP7tJv/Fyc/EXbWRl9NEjK9s9LIH8VGMfjiWOkvF1IKh&#10;L8C+YOLJeOgL9DAnd7rMjoUfFuLOn0ch+OPzxGUH4/KtKK+zorXJjfg91bjlVzvx7LgMdLRpHeN6&#10;xFo1G49Vkt+BCWMScN2NSdi8lVz3g1mIjotGcHgI/DdtZn/fWZg67WUUMe5mYz9w8/mb64jvvDXf&#10;+yrH6NBvD/515M8+I+K2gd3EMDvXmx7ar3Zihmq4OttasT9mD56ivz36D6Mxby75sX5bEBYUgoio&#10;SGzbmYgZswvxD984hqBNTWhuJH+btrDHwb2TOXPmsuzMKa/wa8UvbqGO4NQy1J1x8Xt2ZBQwXkau&#10;eXZmJ554uAiP3FeCIweIWYxjO9jjx03sVo+vxPQ2THo9A/feGY6UhFrO9QEclU8qbDPnw8X7i6/5&#10;b5kr+p8Bf4E5ANrQ8ruVfxRuS7dSNXPCae0VFxffbOvWrYZOllnvo8/lT8nvVl5cXDfpcUSRsybs&#10;Fudcvrt01uSXaT2XJod+2xe7zevTdfm+vvg6h/4ePPPRXLv1TMyY+fPPP2/43b7YbdZ3Kw/ji90X&#10;88wvZccNtuetsTkwPrW/KN/NfLaR72bc3OtkHohrjTixbmKri1sf5704Mb1uYjm11TyM23V3nkc6&#10;Od2B67ciLz2f32c9F/sKqs7UQYxX79Ae/k8D676K2P/zmfHxeOzpXZxHuYaGqoe+RL+zlcfrJq/G&#10;jfwqK+YszsawXzHmtb6MufJ+FLd1oryjE43NduzbVY1f/GwXnnntBFq7yDuhz+7oY39St5W9x63Y&#10;uKIY11ydifmzGxETV4QDhw9i5+4d2EL9hxWrlmDSy39E+M4w1NfVGX6BeT8uNWcv9d5ge55D5zN4&#10;1pM/eRafYLf8cGkC93K+OehnioMu7N4TGY7RI0fiJeqIr1q2HpvXBbJHWBAiYljTvTsZM+ZW4J++&#10;kUXdoSbqfjOOzbySm/nyfuaqPOSQdpP/uWxbA26+i77ztHOoL2OvbCt1RRu6yF9nDWVyNx5+sACj&#10;HixB8hFpATNPTv1hLzmeXtq8mcUteOW9ZPbzDUJCbB0/Uy2YdBEvjd1/cn28Jr3nO4c+z5wxv6/1&#10;19fnlsa0+GTCbvnWiotrXdaaK7yWVrX8aPWZUBxU+W99rny3Nq3T8tPle0tXS5w1Yb5qvIXdiqfq&#10;//T7ukZz/TfPx7yWz7rOofcHz1zzfXYaJ6oFFFft4nx3cnKyMTaUX9E48tVm8a3v1vEG+/MdGKc6&#10;T/q8zGlfkmdOXnk/Nw/7dbmJrYbegjDcw1gzNQ7tbmousA7c46lHXNx6zJo5Ef5rlxvcb/Me9NHu&#10;dxK3ez1t6HJa0EEffvumEox8OA7vLaLWwuk2QweilzHEfmK9k8dv53qSW+3ArOWFuG5YGD4OKGUM&#10;zYOl27h+hVVQj6EHO7dWk8e+C2OmprH/iHhubbQT6ujfN1ND2UZdJjd+8L00PD06B7sjy5CSmoHY&#10;/XsRsos9A1n3OX0aeyBPn4Zc1p2Yc9UcB4P92Q2d3+BZOz7Xs7gIu3vI4bIrnkXsaG1qpE7vLjz/&#10;9FjMevdt6nxvpf0bxnruYITFhlLnk373glr8IzIQuqkbtQ2s4abt7GQdt6GjxLWmmbbAB1sb8JNh&#10;+eSAnMOZvB6kHGvB5NmncPpsH2L32nH/iGw8/GgGUtM6aFNrrnXASx+3n5yPtLw6vPjWIdx4UwiS&#10;4ltoX6j39gCH91J+iIlx2n+u6/8E2y/+ru9xfLFbWlcmdpv4rdy21lzlKMUrF3ZLN1Z8YvnVWpMV&#10;N1dcVPHRROa94+LijHz3NubKpFUnzrm4TKr/FZbr94XdvudhXpO5v/ich/7+6uee+Wy0N9dsvRZ2&#10;q2+PNOw1Lsx89z5yF01NVNl5GkfSRFVsR2PtisNurh+Knf2l+u4BXWM+L/LT+pkHcxtxaea6bazl&#10;YAzcy/x0VUsF1mxmb4G1HzOP0IReC/10zon+Xv6Plf9rYf1ZD/nqXCda6Sckx3fi96P2YdJbBxCf&#10;UW70AWwjn62P9S7d3EJ2lGLR6iI8OyUf1w9Lxsq15Thd5MTNPw/HLf9BPYl7C/HW2GxMmZSG4NxW&#10;nKVt0M3eZOp/Il6djX0N83I7cPW1/O5TxYgMrUDK0Xwc3H8EYdREDVgbhHffeg8fLVjM4xZ/CrvN&#10;uamxYG7me0P7r37eXpHP4CLsthK3ew2tEi8aiUVRoSEY/8yzWL1iKdauoL73+lDmZMOw+0gEtsYd&#10;xTsLGvC//rGY/ji54g12WGlrq37bTVu4qbMc81fGYcrsDlxzXR2mT2mmfqgFK94vJ96n4rEHUzHm&#10;98n4w4vZWBlSh6Z2aTgQv8ld6SfHs5/9C3JyuzB5RhquvXELEg5VGxoq4q8rhm1i299z3zWPLvX/&#10;vu9rDRY3TnlH+d2KZSofqbykfG9tZo5ba67i6sqFr1mzxuCQq3eL8F2xc+W9D6tejHHzPXv2GP65&#10;sFt+t/qNyyeTT67f970+3/nue26XOveh976atUDPRfak7r+J2/pbr/X81e9efrepzSKuomw4X+zW&#10;uJHfrXFk6pkrVyP7Uce5cp6t5pXsF10/fWva8OYYlnZJHzmnfeKuUJtJm6G1xDi6kznpPuK5egFu&#10;D96DnVGHUFhajU5qqFo558Vn62Os3Etc7WdPE/UEtzH3bWddTAtjeuOeOYIHH9uHDWHF1HnyoJPY&#10;7e4g16yjH0HMgT/2eDyuvmYfrrvmBBZ/2Mi6GC/1lg7j4TtzsWxWM7JSbSg4T11V8m3P9UkvivE9&#10;9hjtoz762aJOvPPGUdx4Wwzt7U6kJzcik/0M4hP3IGjXJgTQ5n5vzlwsWb7CqDnRszKv+cp5bl/N&#10;3Bm6P3/9fdfYko/dx3Hm5tan2g1ib4+9izVN+zB35rt4562ZWMy6sA2Ml4exP0h0RBBiDoVj1/4U&#10;zPuoGP/yzaP4eEsDypvajZ59TtZvulhX0dlILaTRB3H1T8rw3e9U463X2KP7hA1hH7fg2v9D7cOZ&#10;pxGV0oCjZy042eJEA+tEpNnQq3g5ueQ9rR7s3tuKsRMzMHxkLE6ks/aZnBMX7XIXOSp9zHEN2Pj/&#10;tabpei4eB77vXTyXfD8z/8/8zoU91xrVelp6OtHR3cLeRA3E7mryWlmHUl2BqvPn2MOklvs65rka&#10;DVxvbBSXrRRHkhIRtnOHUQumNTo9PYP9wo+x3uQQ9sXFGn65fO+N/huwaP5HmDXtbWxY9THamsjR&#10;J8/PrL330sYyz8c8z6H9Xz/eL9c9M5+N8NXEbf2WXgu/5XcLu1VPoJoEs75b2J2SkoLs7OwLuRf5&#10;3WYP0CtOz5zX7HuPzfuivfm+MZal70D73MFNeyfj005ipLScvPwsOjKGfLBwHM8sYr0YuSbkuXTZ&#10;yTejH+ymxoqX+N3PPLTX0DmndhvzaF3nid1PHMUD96dhXUA9Omj799Af93RRv5E1Z0XFXVi88hR+&#10;fcde/Od/hGPdmnNophbztsAq/OHeY3jhkVTOwwJEJ+TjyOliNJILZ2ec3UO/3klNity8Rjz9+GEM&#10;u30P4+Q9yEqrR2ZqHhIPHeIcD2XNKGtG3v8Aq9eso6121rhe8/rNax/af3p8DN2Pv+9+eAzMFm4T&#10;vzleXezPIW5GzN5ITH3lNfbOWIBlq/2wkRpC4YHh1BIOxf6EaEQfSMbCJVn4zneCWd+YjRN57Yxd&#10;Ud+UdnOvlXjXacee0Crcc28efvjDJLzDuotzRb3UJ7aypuw4fndfAFb4Z7BvaCGSslkjRi0YF2Pu&#10;PbSvvaz9aKj24sO5dRh+by7mLyhFawt5pcRrB21sbYYGKuNz0i40x4C5RvjOGfM98zvm/rPeNz/X&#10;uit/RzoLPeSNWsh777Z0kmvXhsaGFjTUC8PrUFtTj/oa9ghn3WldbR1qqtlvjO811JLTxr5k+Sfz&#10;EEzf2v/jtdi6aRsO7D8I5ThVD6Z89/agYPivC+CavpQ50dfwxvTX+J0DBm7r93212X2vyzzPof3f&#10;N/6/iPvn+1xM7Dbf017+tPT/1YNGMRZpA4irqPiLahNUryBehHiPysVIQ8CsD1PdwaXyQ1/EeV/u&#10;Y/jeA9/fkhaUm7xWcbilr+ZkPZdeu6mPXFVZxXqWdTgQfwTnaQvbaPvYyTPrJme8l3a7W5wa7qU/&#10;oV4lXsUJ6bNb6zx44cnDGH5fKvz8WQPexXpT1rx4u/lb5NZYuGUWtmPFx/nMTx1CUmIVj91D37sL&#10;SxbkYsYrqVi1+ARrP44jPjWLPdC6eN/5O1yPLKxZS8ptwvBHDuO3d0fgYGILcljrmpmSj8P0YSJC&#10;Y7BlYxAWLVzEcw8gdpcPYfdFdpzv8x96/bevWZpTun/aX/C7+Vr6Q6q/KD1bZGDNlEmvYPacj7Dc&#10;bx02bwvErpCdxO6d2Lc/AqHhe9jXMII1FUEY8buD7AnUiEr6z12cfz20dT3sj93e6sCGrZV49Y1U&#10;bGfMqr2WPUXa7dgclk/+2072yU6jD5KGhIMFaG/qNLQaeoiVipuVVfaxpvM87hlWxF6cTcRz6bZK&#10;56iXtZ/UMaSdYWiOMzZnjgXzusxrM/e+71/qu+Z7vnutlw7qwPSQo2Lp6jHqw5R/bG3u5HV1MaZJ&#10;W4X178p/tzS1oa29kT55Pddd4jhxu7aaWE4M11qUnZWJdR+vwdJF9LnoY5u9m3czbh4cQp6LP3uH&#10;r1iOqe9Mwyvku4SEhBg+mxk3Fx5oM6/H9zyHXv/t8+CLvnfmONNem4njymPPmTOHPaKnGDEY1RaI&#10;qygtPRO75Zsr9+Jb2y09IOlzmc/+iz7fy308c9ya90O/J7+7j7Es7R3EUzvnu/ZOrhsdnV3kAqzn&#10;toFx5xKj3tvQY5K2imLjrD1RzbWT9dNu2vderhMe6rRYuSa4OsmteS8LIx48gndnl/D/GcNjvsFL&#10;zScP89V2dzfx287cXg9O5pNPUM96NPrxnXYrCopbkZpch2MJ1TiecA5lpZXMu3fz/1jvwn6DZeS4&#10;+e9swE33HsG4F+ORdLySHJYiZLLnUOL+VEOnKnDrDvZ3/QirV65hnOXMhblqjonLfa+Hjj941oHL&#10;+SzM8WSsL1xj3J9sTqfw0IXwyFBMp1bIlJdex/wPlmOx31ps2RmEcGruhwYzxrt+DVauWIWF729m&#10;T43juOWGRLz59hkkpbfT3mWsqZs2tYXzi/mixjbOlWLG1Ms74OD8stMWLqtrRlp6A/WIa5B05Cx7&#10;BNXC1jzQv0t+d1ePC/sTm/D82GI89VAJEmI6DY02G3mjds5TB7Vj1E9AeTTf++S7Rpjvm+/57s3P&#10;zL35me/fws0emxVWC3WQu3oN3pDhe3dbmPu2GDH07h7yXC3t/KwTlu4O4ncb891daGpuQQ198Krz&#10;rCXjeny24iwSDsczTxaMxUuWYcXKVeQN7EY0+eihO4Kxnn7Y4mXL2d97Dt6cOQv+6wPQ1NJsxOoH&#10;rlH2yQAe6By17pnnOrT/6u+FOX4uxlgz3y3sVv9u1fFLS0+aPNLWU82BL3aLOyHsNuvDhN2mzt6V&#10;9px1Ty7GbvM+GesNx7P2VsYVpMdi47wvLT9L7bKR2LFrJ5pbGo3YmoP+tXr7uZjPszF3JZ1T5cVd&#10;rGXpI2573LSr+1s4J1zIyLRgzOMncedt2Vi7pJ7xMdasMA7vdjdyLtXxeB08J9ZvMN/eT0018d3t&#10;sgtY3+JUDRtjAaqR8TL2KH1mN+N8LYwfhke3YNToQnz/mnTm4OuRXViKU8VZ1IdMRkJiImOUcUZ9&#10;55Kl87CStWIlpcX/n73vDK/qPLNdv+7PmTz3PrlJ5tpJJrEntuOCHRzsxHHJuCV2jHEJ1YALJtgG&#10;0UUTEkggJIQ6pkkIRDNFSBQJFSQhoYJAXaCCQEK9997vWlt8tqLx9bRgi1z92M8+Z59z9tlfefv7&#10;rpfPM0yvOt9tazf+vN89T/mPrIHs7l7l1FAmWDkx9E/t2OmDjz4g1teny5l74QsnT3fs/sKfNY0h&#10;cKNvd8FHH2DlYhvmfscgLqUdf3g9D489mkDM/nwU5jEmRd24uU36MOUxaaWftV0DzDEbJIbhoPJE&#10;GdPqpHxuoxzvYE6J+nb1MR+kkzGqNsbLL2XU4KP3LuDVZ88zp+Q68dr4G+rZrZ3Vltzupf6tHJjR&#10;4xOvMLRizqO/Y96bz3W2cM5NPg39ecplF/Zqawd7ChHnrLWF+O7tbZwn+iXop+umf0J4zF3U2+UD&#10;6GiXbd5Dn0IHGhtYC0o7vKyiCrfYfyy/sABpmWm4cfM6+xdmsTb+OJw2uzIX3Zly+wCOHGR/0T3s&#10;L8r6MnuHLfhk0UrMnvcBewRHM2efNhd50iDXRPVzlmyg3B7g/JlxjJ/HzlxoL1lxjlH8WjJZ9X+q&#10;E1NNgXIcVOMfzlip6v7Vy0Z2d3FxsRWHkeyWj0d249+j7FZ8rpc0Jtw0nSXDK+m/OsE4kv++AEuW&#10;Wzlt5BnDPInzyvhYO/mJ8Mn7SaOKj1uY4az1bidG20Ab9WvyE5ed5XjiySRM+FkkfDZfJW6qdN1q&#10;8hzmy7DWu595tEPCZqXs7idmczNxV4S/2slr/aQr9ToTlmo7r7WxX1F6XjWWL0nCfd8PYj0r6z3T&#10;GpCSeRmpOfGISz6L0PPHcSo8yIp/uW7ZAGcXe+SQzrUXjO4yTqNjh0bv+rWgjqk8qJHjMLJMfuiQ&#10;4BNYsYx4IQuWwnGTO9x37oD/sQAcOHoQa1ezDsJuHcJDTrB/dTxxSWqIH9yKRx8IxqvPH6QsSrVw&#10;gDuZPyp88j7mmHT317O+q5r0V8//ZZyKvq5B6s7qSVLLXNBK1nw0KWeF2At5pW2Y+mokHvlfQfhw&#10;WizOx5cQr0V9PutIf62UW/8WK/TLZyfdmdeGdswYzfWR73XNktvU6SUf1fu7n7p4N+Nn7d3EUetu&#10;RFsH60SIv6Te4aLFHj6vDuXG9jKXpYdHB+P89bd5R1VDC2rqW2g316OynDYU89kqCjNxPT0G2Rnn&#10;WfsZx74kZ+Ds6IZln9kgLDgQhwI9sGu3O5wYC/1o4TK8NWsGTjOfTb0arJp52gbD/Zj4fOR3o9fO&#10;jGn8/Nd7+tuaj5E82tpT3FdaJx2qRxDu3owZM6y+r97sea/3wtATzp5we4R7b+rDlEMx2u7WfUbv&#10;329rbP+d/zFzMfIeuqb5kk7Sc5umFCvwIdbc1KlTrdiUNV75w0mLVl9Ny0YX1gvnlXLf1Il20ffW&#10;TH94B2vK1J+spo49v7zC8dCkHfjBP+7Hq49GI7+AOW7EQx2gzT7A/PRe1rFINqtWRfWwLbQbOvlb&#10;YazKJ6g83TbWu9TwP1Nu9MFubT4mPxeHD6ezv0loI1LSbjI/IY3HZUTHR+FUFHPXIoNx9HAQ62i9&#10;iBPtyXh33l/J7rtx7Uau2fjr74avfO2835bdFs/pp59IthzpSd9VzqvjRgfa3AtZ122HLc5u2M+8&#10;mm3b3bHgs0/h6rIVoSFnmGdJuZ0UjcS0eFxK6aEPvRjvvBOJNyafwoYNqUi9WGv5ubvlkyLNdDE3&#10;VLK5q7uNspv129SpO0k3DYxjV5FGbzHnM4V5bG+/fAKP/mMwVi3IRCL1gkbauG3MO+8epOwWrd/m&#10;iXpewwcMb9PZXNdnls7O7+m6XpvvaZwWPVljp9wm7Q+wn1k/81X7+Exd9Jd1EGOmjXhP3ZThA/Kj&#10;SQ8hDlPv7Z4pfeQFXcyJ7xok7hJzX+uZA1/N39SQT9TUDaK2oh+NpbTHb1WhJoe5L4UJyM05hcup&#10;Z5GYEIOwkDC4O7E2bMUC6jve2B3gjbVbnPH+4pWY+8kiRMTFc9z0FzJOIN+Feqqr97G1nqP0rq9d&#10;Y45x/Pq3NwfaT9aekmzhfpNs0FmYPbK533zzTasOULXd+/fvt+oDVeuvun/1r1GemnLMR8tu2ZYj&#10;9+3dvqZmnkSnGpdkuOIGyuEzeR4WDVOeKufckt1GZmtuLbqmXkR/nTDSLaxFyvm8a/nEJg+B38Eo&#10;fH4oDWsdU/HKxHOY9UwOfFxuMXalGhbmrNH/3kCbvYX6eU0nY+C81qt7kb4VS1f+Wh1j3J672Tv8&#10;nQz8+ucpeG1iFlzWl7FvdyMSUlKJ45CJ5IQshEVcxHHmlQaFnsGpk+Hw2OrDnFNXC9NB49Q4DD+6&#10;29dt/Pm/PV7yjXN9W3YP7y/uMdHJ7b0m+pk/7yPM+3AescxZ8+C+jTqxNxYtXgRX5lMdPXoM56PO&#10;I+EiZfeVBFygHZlMnhOc0IKPlqXhwUdP4eGfXcCMF3NJk/Q5VbD/FnGSeol91E3/bw9ppU85orS/&#10;+3g0tfUi/2YXjp+owweTr+Lhf9gHu4Xq31GPOuIxdPE7vexVMED5Oij7k7qyaF6HoX9DH7pmZLTO&#10;JtfLjM18z/xuyJLd9Enz2QZYGzcsu2lXk467GOvqFD4rZad6BQ6SvvuYI9NNjIYe8psu5uILl1H9&#10;Tbv5bLW03Utpi6dzLLHJrYiKbsbFuBZcy2pDeTExk/PZl4R8PC4lE1GsLTl7LgHBx8/AcfVybLZb&#10;ATdXZzi6emDRGie895fFxIJdihslpfTJE1+W+JHCkDRrOu4zHyN0NEo/0j7TYfah9plk9+bNmy2b&#10;csOGDVaOubBvVWcgjFwju2V3j/SZCyfAxLt1P93XrP/dfDZzpDFoflT7rti/9Bn11zVjlc/cOsyc&#10;8izfuuS1ctTVH6yfRwv9XCdo866338g5DaG/+gaKKlsRk1KNhfMT8Pv7r+C5CYnYuqmY9fSkyUtd&#10;xDDvQR3vU0/abhMeBX1nVVXduJLahrioNvY3rsYLT8Xh8fsv47lHsoilXoDDe2/gQnwa7e4kqy4g&#10;LjqT/YfScDIsDsfPhNJXeY555s7YtGUTnyHnS35qeM7dvGbjzz6G+I2J7Vp0ofjpV/JbcbiFxOf8&#10;lHk1jo4b4cLcyWWU25scnHAw8KCVXxMdE4MY1ivHJ11EVnoa4ovzEFVYj31h1Viz/ibeeikfj/zv&#10;JPbdSYKDUzH73TZRZ21BJLHTzl8kXcV18rf1zC2pZc/dEqxfRkzzF5Lw6/svYumsS7jCz2pbGC+n&#10;Pd7JOLf6DwxIN2bcXLlbRvbqbGhDPMHIayO/jewe+X3DO3RtWHarTpy2NXUEye5h/Zvymz707iFi&#10;QVBPH/4e9Qba2cKN62F/c+W5txMzoqyEvdGSKqy4f1BoM2zXpWP6zAuYPOUCps28xL6/hdh3vJN4&#10;Ebfgx55qgUF1OBJajmPncnDy1Hkc37cXW1athN3SpYxHrMey1Y6U3cvx2juziEtRSH98F3mYbG75&#10;yof5t2yRcXoam3Og/TVyvwlXT1i5poeYcsxVH2b6fworV3a38Zmr143xmSveLfvd2quj9IS7cf0N&#10;7ems51f9m3wP0mUUO9B10azGa3qHWr+RnBfdS1+n3BYuei9ry6rKqxF6OhQfz5nHmpWtFqZCZwdt&#10;BPKKcuaehLMHgofdLfzm0STK4kxMea0I8+aXY5PPLZxJvoXICxU4H1uGeGI9+hH/cdFntzD3rTK8&#10;SDv70Z+KfxVguU0+c3NTKadjcTExBBnpiUhOTELM+RRERF/CafLCY2GnEHTqLFyctzIPlXb3tatf&#10;7oEvdRGOzYz731u7/+j3/r37jH8+NnnEf29dhveRtUfof5UskD6r98p9tV25EouYZ7527RqsXLEU&#10;K5YuwcGAgzgdctqitfPno3E+JhbJKSnIzczD5cJ8XCktQU55IzJyunHsUDPmTE3GU4+cxksTkzDj&#10;9RuYPb0IU2cW4N2ZJZj6XgX7BuTgw7l5+POLGXj1sXi8+mQ089NYJx7fbOWPtJN+2+gL61BsmYfo&#10;1ZLdjENZtD1KbuvZjb2js+Gfuq5j5G/02vo+c1atOLdlz6sWRz558Qb6x3mWX0C5YsNys5Oyc7jm&#10;s5/1pV30u2Wmd2C7eykWvJeBv8wtwdwpBXh1Yiz++Gw4Xn45DE/+Nhz3P5yAf51cgef/dBNvkC98&#10;9FkV1rmXwevoNewPvYjwM2EIJG93Xr4E65Z/Bts1y/CxzWK8NWMOMnIL0ULcR/kJ5S8f5Li07sO5&#10;53+P+/LuHZP2k6FJs/ckm2RXCy/P4LKoX43q+lXbLbwexajUh0QxX9mdI/FQ9Xsjy8y979azoUM9&#10;v+ZHOolwYIUjKP+Dxi2d+8uDfqY+HlZOqrX/Ob+Msw0px4Q+7RrWcoSFhTN3nzTD/tkNlcynoV+s&#10;h7K9Q/E4+fdIw201fXDaUIqXns/Hww/l4Re/zMCE30bhz/NP4b0Z0Zg1NRqzZybihecv4ec/TcUv&#10;fpyLB352BX9mjctmt0LsP3EZwZGnEB4XiMSkL5CRlMi67iRimV9AdEo4zl0JRnDcUfrOT8LXayc8&#10;t3kQE/WqNQ7Djwz/MXNgzqPX0lw359Gfj7+/e/nD33LttD/M/fRa9CTcT/nMly1bZvWTXkpb0MbG&#10;xsLYFo1Jriu/Rrqy+E5mZhYP1qUWsS618iZztCooa9qIadSNhMtFrHXMxLv/ehEvP5GF3z2Wi8ce&#10;ysZPf5qFn/w8FQ8/noyJD1/FSw+zT8NbeQjcXoj4xHLmh9EPRvpro5zqpP7czfeKMw/Jzy+/+W2f&#10;gaF/k4srPqfYoOJnOpvXuj7y0OeiKY29lza9hX1CnjFIO3o47s3XlN2yv4d9dpSZ8lfL/ma9p/SI&#10;ylst7BnSyN7dRZj0RBruvycDTz2ajz9wPEvfKMQhzxIEnSjC+k05+NVTl/HAhDziuubj3nvT8dAj&#10;l/HiW5cxz/4yfE5fxZGT7H1+8Aj2u22C8/oFWL3ufSxfswAz35+DKzkFzIFTzID6h2Q3n9OqFeM8&#10;6GzWb/z83dO0oSGthfaY3ssHLhyWucRCFa6ap6enZWMKD1d0JIxcYeBLhv09yG6N2RyiT82F3pvz&#10;yNeK7SvGrXkQDo1oUnSq30lfEb6jFSdjfrmlq1IOK7+1h/XgxYXFCA46hXVr7GDz6Wdoq1dciTyM&#10;frn2vm4LY6KZ8eyWPubJkFbKylm7cqkFZ0Pr6Uu8hmeeOYGHJ+3FryZFYsLEIDw6IQBP/voIpryT&#10;jPVODXD2KcW2fVfgfSQUficP48iZAISEBiIqLBgJUXFIT7mCS5djkJjD3JXrwYjNOYHDIf6s794C&#10;B/ruL11KseId0k80ZuP/M/OgMY6cHzMvumZ4k747fozPwdftAbN/tG/Ma/XM+OSTT6xe0osXL6Zs&#10;srP6JghHQjGp0FDi/FN+S09WbUsS/Vz52TmoLL6FlhpiIDU2sJ99O/qZd60a5JZ25momtTLu28Hv&#10;9uIcfcqerlfh4pTO2u5OJEUxPy1ykDnYg6yJYU0G6bSZenUb5aZqNnrpC1ANm+qjeimPhbvUR51a&#10;+1t0IVwUPbP4nvif6ekl/6PiaDqr9kZ+S+GJ63Pp9xqz7qH79bBGVLr+IHPV1OdXeG3CaVSejOal&#10;V/9tyUr6rslP6hr64eNVgGeej8P3vh+NBx/KxLr1TYxh9+Fi+BCuZzCG1sA4PXWOEur851NbEZLY&#10;hX0c+0fLUvHUMxH4+U/O4bGH47HKqQqHQ1Pp0ziEQ7474GZnixU2c2C33gbTZ02jT+8ialgv3sdn&#10;sPzl8pFovay8+/F9/XX7+ru6ZuhI/699o7P2pfzlyjEXjvlI2S391+SYa48qH1213cJDNVjm0j+H&#10;9+bdpadpLjR+PbvmwrzXa13TZ/b29pBtIL+D3us7OkTXet+rPBfFshQnI1+w9j/9g/v27KMPbzZc&#10;Nm/F9cICK64lPOd25tRI3veLR7DGpYd6eQdjXk1DFcPrQdrpY15LayfxF6pamEvahsK0IaQmDtEX&#10;3o840mgcY3VRyXk4fTERe6lf7Qtmv8Rj+5mrG4hjX4Qg4mwCEuJYH3YlHdcLiIN3IxtJKcyN2+PG&#10;Pskv45VXX8Jbb02x7B3ZQMo/1Fis8VAfMfNgrulsZLWZJ33nblzzkWMaf33neLPZJ5pj7RW916H+&#10;k++//76FISF7ezXrwYQjoficcmvU21K+PvXTEA5zCvHCCnLTUUG+01TJvrvN9O8yX7y7ibmbtD3U&#10;N7eH9NLHPK4BYZfKL888bQsXwYrZ9pDeaC8zT7uddNZu4Znz97R7eymf+lm72U/chbbOEvqnkxAW&#10;FGH57ZX/o5pZ8T/1zpwzZ4713PJLKq44ffp0zJw588vr6s+lcdna2lrjUDxRvszIsFiEBJ1hjU4a&#10;mltqSGP0i5NXqP5zgLa+clnVE1U5dv38rH2gH0eCG/HPPz6Ke39+Dq+9ew2f72U9CWu7+1Vjypz5&#10;IeoAfYqLs/ZbPZH62Ruth3yjm3NQQb4Um9qMVcvz8MAPI/DP/zMRa+wrsPcQMR8OH8a+z93hzRwD&#10;++Xr8OGMT/D+zIW4lnODevtX+fOG1sfp487Rx391bg3f1Ropz0y+Ktnb8+bNY+3FBgvHXP5y9Q9T&#10;TzmTpyY90+SpSR9Vz5tW4goYH9HX8fz/6jPe6d8ZfqL/kb2pQ/NhDukjqombPHmyZXMrJ0+8x3xP&#10;ryW7eklzfeQB8pkrjtVPnd1/lx/enfI2/Hbvoa5zk3q8eoWyZ2hXA2vCeR/xDGKr9nfwei913qFm&#10;8h/a7fTjDVGXHqIdPkDclT7xJt6zoYl5tLQ3qm40oTinjHmlqawDCadtcgYnD0dgv18w9rCHg9++&#10;Q6yPJQ70mbNITsrCeeaXf+7hD8dVW7D841X4aNrHsGNNjnoA+jF/xdHJ0eJLWnthKMpuMPJY82Pm&#10;SOurQ/4GMz9mHvTe/OZOr9n4/cceL/mmNTHy2vAFvU9h/FpybtasWZbuqH6Fyq2RXNEeVH6NfFyy&#10;uyW7MzLYyzM7F3Vl7Wiu5B5soK7cRt2X+MS6b+8gfcyUv8IkHKIcG1J+OelnSD2+2Vd3cKiK+dxF&#10;PEpJZy38rn4juc0ePl01zNcOxo4AJ/bocYL9ulVYvcgOn326gNgmDgg8GICTrDE/SJ1YPZn8/Yn3&#10;RtrRoWfW2Zc1o7t377ZyWKV/aAzB1KePk39usFuPFUvWkreugcMmRzhvc4Tvrq3EGg/jM3ItJYep&#10;X6i3+QDpv405qekVXXhteh6eeiEWvntLiLtC/1yTcs6bOUZitBDroZ1x+TbqI52DxKihDB9kLal6&#10;Jwz0t1AXIF4seUtWTjNcNhbhgR8k4F9+loL5ttFwDwyA3+HN8N7GHAPmqs2cPBeL569ifnqRxb/k&#10;e9Aa9fP+4/XdY4vWDD82Z62T5K9sbtHTihUrrB4k2qPyl8t3pZiT6E183fQPM/VhBstcfF33+iY6&#10;HkufjRy/5I6eXXa0zvpM8S3l5QkbduPGjda4peNIXuk7OszrfsbG+ugH136vr23ECWIwT3t7KgL8&#10;9vB3Vymr6WcflNyvQkcPMZT6WP/F73ZSTqtf0QDrO/t7yWNIk2Vl3Si+PoAS1mvXVrO2k762ftJ0&#10;F5+tubkBlUW1KMu9iZKcS8hNjUBqdCwiD6Tgix1R2LP9OLx27IXLDl847nDDBidvLPzMFg5rNmGP&#10;5x6cDDiG8BNnkcXasYsX43CK9WIB7P2rnjOyfYRjr9iAcoDlG1RvV41Z8yL5rPHqtZkvnbXumi99&#10;rvNYWuPxZ/lueY+hsZFn7RP5n8VrTHxO+I3iN6rfkPw29oL4jmoy1WM+99pV7v0mNFczxtzaRj80&#10;6YlyapC13AMDtLkp85S/bdVlU4eW/1eyuYd5YY3NtahvIrYw4+TVxAKvqC5l/vl5eO9whYe3M9w9&#10;XVhP7owtTpuIe+AOH3cP9j92wKbNG+DiugnbPLYSP9THktE+Pj7QofpZ9WnSIdmtQ3gY5rUXY47b&#10;trjAa6sbNjtuhbvX59jq44UNrg6w30Q8Uh9iVvru5LGL/XrTUFNdRnzGeqRkNGK5XT5++IML+HR5&#10;Fq5kEQ+ZNNZPTMYuxsGtHsSU9w30udcxp62FfEU9Xfq6WuhvYK1ZC2Nf9fI7yCbrZn5SGzY4VOGf&#10;fhSFFycnwnZLJLz27oWHlz1z1mhzT5+KlcxZu16Qw/lrJ/3ejvXTly+dYpyGxs4cGDoauSbygas2&#10;bP78+VbsSf5y0ZHRf03/sK+T3bJFlXtyt8puzYexG43sllxWPEC909SrXrxGfdI0RmNfGlmm3/dR&#10;h6+rb0Ze7g3G2qKwdNEKuLtuQ3FRIXsaNFHPl01NzCdirbTQJmjW9/vYL4G8poEYKyVV7bia14b4&#10;mGbiOmexf/o1LFyUBzuHAhw6Vm7VpV7LbEVeVjt1gVbG0EtRlpeOoqtJyEu6jCDfcOxxDmIOyi4s&#10;WeGAuTaLMHflp7DbSP7hsct6ptysbOa+FKOpphIdTQ24yWdLy8zABdo1Gqfy5728vODm5mbJb/X7&#10;ld9FsUflOcj/p7Fr3JonyXEdmhNd05yN3FPjr8cOzX9Xa2F4zciz9on0QsnuDz74wNIZxW/2UYc0&#10;WBLaj7K5JbsV705LS6XtmcNe341obWIsqZ19QLurSHfSiTuIKcJ9ST24jr6pwtIqZBXcQGZBHnKL&#10;C3E5g/7mHQfZ53oPbeMD3OfESj+8n/WRdthAGerq5sy48k74bPPDVicfeLh5sLcf5bmHKzGDt5IW&#10;thAb2oUy+SuZLRtbx57bh+xvyXJhNomGdHh7eDDm7ortxKZ03+oFVw8fbPIgNrvHFrj5uLDXly+O&#10;7j0Ae9u1lPnuCDzkx34qJ7Bo2QVMeiQer/+GPXtDa9mThDYR9ZIB1YtR51fsvIOx+ibqJA3sP9RE&#10;zPUO+sL6iMk20EMfHevC+6qpRzfRvuimX6G1E+m5vXhnZjYemhCNmR9ewcatEXDz8oSzkw1jem+w&#10;99pfcKMwm75A9j2k7FadjCW3x2X3mORpoidD0/JPqSe78kaEzaJ9KP+QiTmJftQ/TDnmfy92txm7&#10;4SuSR/KRSw5JHsnmlj9MsS4jmySrjM2pa0aOV1GunT0XQVoOYB++Q/D23IHyW2XDtgB5S4985Tza&#10;qSsrv7WNPvBq2vXX2H/7XEwrfHfWY8WqCsx47wYefywSE5+OwSNPxuDBx2Px7EuXWctZhxWLKom5&#10;Uo9jxxuQkFyG1MtZuBAbhfDTJ7HN3g0Oizdj6QI7xjwWYzZ1sI9tbbDnQBCyrt6kvc68HuK6DdLH&#10;ptrRXvY+aG5pQj198Mpb0JpqvPKtxMTEWHFH2Q/S55TTJj4lPU46nuZGc2XORo6P3E9mbsfP/3/L&#10;b0NbZm/oLBpTb0rJbfVMUHxOdqzsbtOvULJb/j7tRZNnU1B8HZVVtDPb6X8inmB1SymxEQqQcS0D&#10;OZTT2cQ7CgmNhl/gCR5fIJB5b8dO8jXjSB/MWop5c1dgk6Mn+3QcIo0eIDbodoRHnrXi0v67A+G2&#10;5XNs2uBGW9sRLh528PL2wq6du+Hvtxf72Nvj8OEjVk8m6bOKL4oeTul8MtjyT8pPfoRHIHXggwcC&#10;iWF2AIcDiCHu4w0vTy84OG+BLWPM67Y4wc17Gw5RV7memoPTQSfp+9qJ3YE7sdI+EE8+fQIP/ZD6&#10;9L4atFSzLxF7AteUt+FGTh0KLjfjWkY1c+4rUFDE+Bn1mEbitVdXdaIwuwXZ6bXsVVSGulLynGby&#10;J9JqF3NrOukTDDhWjwmPR+Hl32eRz6fCZdtBYtStwdwZ78Dm47/gJnmAatf6FcuTbJDcHiEjxml5&#10;bNCyaEj6r86KVSs3Tb7hlay3lO9cMkt7UTJduq9i3Yr7Sl8ejcsin7mJd99ttpeZBz235LKJ5cpX&#10;rL5p8h9rzxob08gpI8v1O409JDQEC5cQ23HNGqSnZlp1H+qDoPv3UjfuYjy7kz0F2juYE8veR23E&#10;eLp6rRU7mCM+4+08THiQvUN+kI577s3B5D9chZ3TDdg55+Od6Wm4777LuPeem/jRP5Xhvnsy8fab&#10;1JudrsJj+yUsX+eLFQ7LYbv2I9r6H7P+bBk2EqPKjT5AX39vHDsbjtLKFvYoYkyeOnk/5Xa/4mLU&#10;24WZpNjWIHVs8dNmYtLLh6KxS0Yrn0g8VLaQ5kH1PKoZVG2gvi+9RfJbrzU/47Q9Nmh7LK+D9oz2&#10;l2JQyvsSv5G/XLJbPEc55tpzshlEf5LdwpRITycOc2EFsnNK2bOzFOV1lSgovY7TUWFwok/aY+fn&#10;7B/qS5yXlcQ4WAtfz89xYO9+BFKXPqgcEK/9iDodR326kr5n+tI76VNmrLmpsRWnT52GE+PQy5Yv&#10;weq1fB4PZ+zy88WRw8cRcpL57vSjnY+MRWxMPP33Fy0fvuwY6bo5PLL4bPJL6Vp8UiJiYmPYsywK&#10;sVHknefCcD4kmPJ8Hzx27cA62u8269jDa6Ut3Jm/mpOQyrx25o8QV62LuXZnYxrxymvZeOqXacw/&#10;oz9woBFNtJsjzpRiy/JUbFmUDS/HZHhujmU/QMYvb9ShvLoTcdG1cN+YBectSVhjF8/8JOKj1gtf&#10;jnRKe0FxhMyCFsydlc1ep9l475105rmEsB54HWzmfwabD2xw4xpzcvifwnKWH1G8a0h5f+R/48fY&#10;mAOtiTkkg0QnsrcXEiNBNGXoSLme8lsp3qT8au1V5ZgrH101U7LXlKv29yC7tTclhySLdWjMklOy&#10;QzVXmiczZ0bOKx6u34nHvDV9Mhw2r6PfWzGj23UfVq2o8tdVx02/Fu9f1zKI8sYOXC/thd2aNPzq&#10;X8Lx/f9xBhN+EQf7jcRCOlGKhLRW1FPX7mYebUVOO+KD2PfkcB1xT9uZu3IB//DDw/jR/zmFxx8N&#10;xaRn3LFskzN2H7dH0Gn64A4xfradPj/yn927vHDyXBTK6I9vZeyri3lvvUONpEvlsjA+z+frZU6d&#10;5K7Gp7GYseq9dBKts/iS+tCofnD27NmWLJf8Fh/W94zvYZy+xwZ9j6V1+Dq6Ec94/fXXv/SXK0/N&#10;g/5l9U1QrFs2rWxuxelkM8jujo29gOvEINyzww8LbebT/7yBOEVhuHwpDQf3nUDwiVB8wb7050Ki&#10;UER/+RBrOKw8bsogMx/a2730PXVSdxUOSi/xRytK62lXB2Dl6iVY67AY2/e40m+9HRHh8Ui6mIbU&#10;lGxkZ7JnWcEtlN5ir7+KGquuRvlB0nObebQ0UL7yXMVxlVert3Y1ShibKsy7hoLMdKTFXWCvLuaS&#10;njgKT8ahHGmDr1rngNWLVyEuJJI1o7WU04ynMYcuKq4Jk9+4hV/ck42iJvnFO1HU3Ir1azPx+E9C&#10;MXV6IoIiM3D4WAb1mmKUVLdRr6jGx28n45Wnw7E9OBvP/j4Cc2Ym4HRkJWNzpHPSqHof9TGvPWBn&#10;J156PJ2YLhFYbRdojXmt7SpssN2AEsbh1DdJOXw9PGu+hphnY+Zv/PzVXroTcyG5ovsaOWP+Y3gd&#10;/po3i66051RbaeoaFOtU7MbEOVWjYfzlinVLdsvuFk8XppqR3cpnMvaXeQbz32PpbOZFZz2nea+5&#10;MM8tvV8xbvmLzbxpbEZO6awxSXbLl/zss89ix15v3Cwr5J5nLJj37mKtxZBkN+3sIcq4VtkbjFPV&#10;tnbg4BfluP8+b9z7wx14509h2OdfwL59LewHzppx0k2X8mUpU4cYv5O+3EPbWH2Q1OMot6oDgcdL&#10;8PqfEvG970Xh8Uk58A+pwbHkUzhwkrzPzwsHfF2ww9sJrt6OOLP/GG6VVKCpW71MKGvpExvifaRP&#10;95GuB6lnWLk9t8evOTDjM34I1QBqzWX/KI4nXisfzMg5MXM3ltZ6/FnuLK/5pvkdSVfmtc7S81T3&#10;rPoq9SmUv1y9ChWjk+xWfbf0ROnOkt/y+cgnqO++/+F77Ot9kBhribTB8ylDa7+kYUO/AwOyVSmX&#10;mYvd3c/eHexr38Ncc+nPihn1M2ZkHbf3u+wR/b98SooZ7ty10/pf+fTF65SPq/0v/mbowvAEnbXv&#10;dZgxak70Xv45/UYyXrzySk4CIi9G4HDQCeaI7cCa5Q5Y/hdbHN97DI1V9dSl+1DN3qT+wRV4cUo8&#10;3v7jJTSXDRGrleMg3ealt8LNPoc2+VnsDKHfoa+G+TLMwSN+y/7dtXj+wRzM/gN7k5N/vDY3B798&#10;Ipm6djl6yH/UC7WX+FBdrC3b7HsDTz+ZiTdfOA9X+wBsdd2IlWs/ge3qpcSAuIKmFvUfFQ+gzSH+&#10;pTq2oa9iq9+05uOf/W3obeRe0pyKD4tujK2kz5Vfpj06Zcpwja/w1GRzK0dJfcNEQ/pcvlPZXsId&#10;UFxU9Y6yu5TLZfBQdS/xcu1Z7XHdfyyupaE1c9a8mOfW80oXMTkziu0bOjS+YY1NtCx7XHxFdd/i&#10;OTeLrjMnjTEm0pNoTbiPA8SNGGojv+JZuCsVrGdJze3Ggtl5eOm3p9mXLxrhZ4uIlUqfegf9eMJe&#10;6mPONjEQhX0+wNpP4aC3tfWjjjXgncwj6aRMr2nqwYmwMkydG4ef/DgIrz9/FZu304d+8Dj2Bvgi&#10;0JfxaWInbXffhqCAw6zrvsW+h6r9FJ/hM+mQ7BbPIa8TjpKZD50NjzLXtKbyp8vPIn6q3u6K9Wn9&#10;zT7Td8ft778N7Y5FuvnPPpPZF9pLI/mO6K2adqlsBdWzSHYrHqPcCmEMqK5FurN0YunOa9eutXzq&#10;8p0nXyJ+SG0lZaLqUYVtMoxBoL1n/k/PKXwF4SRJRqvvh2JCFkYxdWDVQKvOW8+h74qfKUaoGnP9&#10;l+wW+SFF34obyaco2v86nmb+c+TZzJOhI/2P7KPcomxEJ8VQdh+j7PbFOlsHrFq0BmHHQ9Fax36B&#10;1K0TiNcwf/EFPPmKP05dKCfuDHV2+ve7iGve3tGG1Ev1sFmYhnt+FgyfnbUorOxl3H+Q/Koekybm&#10;4s0pt1BPWn3rvWt4cuI17Gafgy7S/SDnqYs+hg7O0yafIjz5q2T2GgyH5/pD8HXfRNt7Cd6d8y7s&#10;XRyRfjWTc0W7Q3yB8ltzZ8Y0fr7z9G32kplrvdf+k52oeK54sQ7plNI5hS0gfqzXohmDXy5/uWxu&#10;7WMT6xZ+h/a0fisaVOxKe3Ok3W32+ejnMM/zXZ31PIam9Ix6LdrSnOgsPUS1UcKGkJ6i+RLfGWlf&#10;Sm6LvyhOJ36j/HPJtHb6pBRHEy5qN+Vvt+pOqcsMUeftplxuYL5nwvUGrHDMxoP3XKSOf5V4ylVo&#10;qKNeTXnfzt91Ut8dYmx8iPTWSbylDt5DOaPdrBGrof7dwZzaAeaU9lIPKKnvwPGwUsyekch+SMl4&#10;/5Nb2HQghn3JAnCIPvMDbp7Y7Uos+j37mcOTi4Z2YjiIx9EvMCy7ZZ+I53E/8jBrZc5aIzNHuqZ5&#10;0HzI9yL9Tof2hvzq+tx897ta2/H/vfN85T8zx2Yfad9ob5hDdCa7W/UsitGtW7fOks2SmZLd8vvJ&#10;/pUvUPxIPnTl2winrKq6nDJs2I4WjoKex+w983r4GYd9vYOWzSg9dXhu9F0LU0G4Ztz7ui7foeLs&#10;ihlKl1C+u2x/+ZhkL4uv6btmPP+vs/kPczbf0291j+x89gKKPoeAQwfg4rYNtstXw9ZmJWLDzqO9&#10;SfVufcShKcfMOZGMix1ByvVWS3529A4yn54xN9am1Na08dnK8OP7wvDma2nsEdiKOsbV/A7XYsLv&#10;svGHqfnEaOzHrGn5eIqyXLJbvK2PPEU1qe2k840epXj8iRRM/n0Utm88jl18FnvO95T3psHGbgWS&#10;0xUjFI/gQbndL/5we/7Gz3d+Lsy+0Vyb16IZ8V7JcL2WHaX9KRqSv0g6rvxWsiVlc0v3NDZ3Kmsr&#10;5VsS/ZhYt/GXS5bpXiPvLTo1/6vzWFlzPYtoyfARvRZv0XxIl5G9LX+w5kV+BH1mdB2NQTxH+XvC&#10;TJKOLn+Efqv79hHTVP2HLB93L21c6tGDjHEP0Ybu6mDPvto+BARVYNILEZg04RL7gjSguVE2MHVr&#10;xt6aJbs1V73Ek6CcbqF93czcsq4e+vhId82kP9ndA12UwVxD9QS9UdmNE8cq8fbELEx6Lh5LPGKw&#10;cx8xJZkTc9R7J3a4BGDX9p24xByauuYm+hG5LhyzRZccz2ieNHqdNH59x+wjjVWYPLKLVIsgHmds&#10;b302+vfj7+88rY/VOTb0rz1kXmsvGZtBeKjyg0tOK9Yt3iP7WzaE5LZqpsWHRGOK18jXV99Qg9Y2&#10;+sG71ctjWHZr/CP3qP5r2MerfWuOr2S37Mjh/MxhXiDeJf1ANC35Ld+j8jpk5+t/pZuOvr8Zz8jz&#10;yHUw1/U7jV+2TfLlZHxxUtgL21n3uQFLbRhfX7EK6Ykp1O1VdzqI2LhK1s1dxDNPR+BcbBd1efbm&#10;Zg1pLfX4dsrkTtJ93o1W5qLn4dcPRWKPD+tDirqx+wvK7ufS8cbMTAvDad504qhSdvvvIP4cc/JV&#10;997Y30EsuX44bKvEIxOy8cpzF7B13Ul8vnkX7Fe7YirzBldtWI3UjCvkD7d5BGW4sN6EGTNyfOOv&#10;78x8mH2j+dVrs+8kr4zvR/JIdqXoQ3En5afJbyRMQsW55Q+Vb1R2lXLUhAuo7wtPbbS/XPEc1T0b&#10;GTeS34+1NTbzobkwdKXn1SEZJJxDf39/Kx6g74jPSCfR7zRGzYlwUcVvlEOje2jc1hwzZ3WQMW7J&#10;WcXW1Beon7nllg1NvTklrZP8oRgTHovBVvb2qaygPc+8tabaThSXtCC/qBVFxS0oz6NM55w2UmbX&#10;EW+imhgUZcSjuFXYhiL61ls7uqiHU67TV1bfPkDs8y74bSnHT+7fj2kLI+DpE4zjfn44zLxbj217&#10;sZW2Swxzfmrq66ycFcs/zrGZ/WH2i86j18vMk5k3jVU+Bo3dwcHhy5xzfW50mNH3GH9/Z+h8rM+r&#10;2VeijZGHaEo6sPJJJC8Vc5K+LN+5fFmS48o1V56actTk8xPvKSkpoeyuYx3zV9hII/eseW3+17w3&#10;8/RX72lL6plE9/Kpia7FA6VLCJtI8XXpDbJZ9Kxf0vhtGabfjvwfc+/R10Q/+q18lBHMG9rp70dM&#10;FicsXr4MSxbbwHXTZhQXXKdspf1AOZ2V28R5uIaXnr4EF3vWdVPvLyUfKWLMrLimG+U1LahiPPra&#10;zQ4880AElkzPQVJcC/wP1rIPSRr+PCPDwnCaP+MGfvdEDnFPa5ijRp9YB3sl0F/XST+Eo2cdHmS/&#10;konsQbbkk6NwtvPHhtXexMiZzXVYg+yMVAvrbbjfAp+fNsW47P72aVh7TPtH+1c0o0PX5PeWbjlt&#10;2jSLXmRzy1dkbG7ZVfKXm7owxX2Vt6HfyY+kvai4sGxuk2OuPar7ix7MXjZ0M5bOejZDe5I3OqQX&#10;K7avWhXFAKTjaCz6TGfJbc2FfHjSb6TL6B763Mh49frso53cR3+54kVdzBlt76xmzJqylvfYv7cc&#10;f/xdBt58NZf+bsl51olV9ON8cAnxSrOI45CJ3d6p2Osai5S4fFQ11qOwrR3nUmqwy/MqDm7Lgdf2&#10;Aly+2YlK+tSbOc8dvId4T2ZyLSb+5hReeTMJjvaROLTTH347tmKLL3V8580IjQi3eJDWRs9t1sji&#10;NSN06pG8Z+Sa6bqZJ8lu6XTitcqL0HvzO3Pfkb8df/3t0/1YmHOzJ3QWjRhaEp+QPFyyhPVYxPGT&#10;z+/jjz+26lOF7ScsBclt5aoZ2S2fn2S3bGTDw3RPHdrPGq/+59+M++v8vbwmuaS9au4h/UDxL2EC&#10;S35Lp5AfQDJdvE+8TjzB/I9+N/L/zGs9i/lM1/Qb8RM9v/SRzVtdsYhye8HCT+m3+7/snXeYXtV1&#10;7t9/7nNv8uTe3DhxT4wNDnawMUlsg69LDDaJY2JjmgBji46NZIpsQAiJIlEkgYR6711IQgU1UO+9&#10;jdqoj/rMSKMZzYym1/v+vtGC4y8SBlnCg5k/znP6OXuvvfpae+02Gj18mAr87WrzkXLr+wWOhc2a&#10;W6DmP96ln35ljY67dnmuY9V7cmo1Z/5hjZuwVks37NRhz/36wWVz1PLHq7Vidp7GjszVd765Trfc&#10;mKHswjLdeXOWvnPFOo0aeET1XqOltsC5syXwixq91Oe4Lvv6Zn3xslm68dYhavW7rur0fC+1uPdW&#10;de/0hDI3r03NnauxLVJtv0WVbfUm2f3B0jC4EzgFzoFT7MFZ/OHURKCOPv4pZBb5VuAX8zMizzPm&#10;MDKnO5mjhr+c2HDMk4g8NeiT7wc9/TdaSsiJP9W9gEvAhj1xAOiVfeSt0Rd4BX4H7jFfDJ0l5FPI&#10;wNBXauzrTq3Ja59ctf15Zc4Vr/OaB9QoWr1pt1ret0Jf+8wK/fz6HTpue7muPleH951Uy1sX6Vtf&#10;mqz77l2irn2WuO7ibK1YuN21GAo1dMIh/ezOVbrlpnka0nWt1wSdogfbeP3izHzHv6xbWJ+utk8M&#10;WD70VK6++OVl+vWdSzW6r+ucDuqtVwa8ojZdXvDcsSnaZ/9faVGx1z5pWDc46hRXu//EvYPvBE8L&#10;OIE3wAT9hTFHfwNPiE+iz3APWLH9qca06b8fLG95L/AO/EF+gRvgEXt0PXAH2Y2cZI43dSWwdfFd&#10;Y+8yt4UYN7IbuQddgnfwGb4XvIx2JOm44RhZflqOI7vflt8JW9nzn5I8irxbdAbmUOBXY80RfOf4&#10;4Khvgd2PnQJt8E/+H/9NtoFvxnX4AvRCfgj1XXv26q7WbduoxSMPuwbTkxpg22n18hWeZ+41iRzL&#10;Lrd9XWobd8Fb+brzGq+f8PebVXbMc0uc75KfX+P6LdvU8s4x+uk1g50zM0s/vtbz1vuu1FHn0Kxf&#10;e8rf9HqDV09Ry9aT9MMfzLf/f5fjDQWOwZkunYteZzm8ZsNB/bT5DP3rj5yrdv86/arNWDW799eW&#10;379R60eaaWifdtq7c4NtD+vqhlEV8LXsfi/j3fTMH0+D4A44lMSjuAbu4ffGfoRm0HmpmYUtSeyS&#10;HC3kNnovthV5WDEvDNqJ9UcivxybG56OX/ltGZbAa/4buNxYxjZgAXyABzoJtUCJH9CPgBv5JcS8&#10;4CvAiX4Gz2BPf+Ej8Z1a578QRyt2HYV9B3O16+ARZexeqc7dOuqWW9vpny7upcv/YZ6eamHfn22P&#10;6mrPjy71en4T8tWqeYbuvWuBlm7NVr7XDC2zHpCXX6vH2hzR5d/YosfbHPA6JFWOk2/R976/TW8t&#10;PJmqnV7vPJY6++MrXW/1wScP6KIvrNfdt2ZoaI8lGjZgmF7p11VtenbSmEljlbFurY4dPqJS8z9i&#10;8g3r/Nk2ML8gN57+xAZc2DgHDowzthI5iuQswuPgaVwDFgEX3mls491Y8O6j1o6g/cAJcIRjYm7U&#10;U7vllltStgPxbfIekZP4/cgDDdsb2Q0PgkbRm8O3B80l4Rk417BH1vg+Mtvyp+E5ngc3yfeAPzZc&#10;53m+hU5AbBt/I/yQnHN0C3xL6Oy0h1wf/HPx33g3+EXyOvosPBL/HPWE8XG2e6a1Hn28lX7XprVr&#10;FPfQnDfnKvdwdir3hLz3U7WFlt+lWrfypH7TbJuu+B+uD/fKNhXkMXfHsbJ885XNJ52XvlvDX8vS&#10;grXmFSe9Lol5UJl963uPluv1WUc0dPQOjX/jsDKyyly3sdi85KTtaPJnK+2Ly9EXvzpQ1942Q092&#10;XapXB03xegevqPkvbtev7rpdndq39XyilY6Zk4tvHaXKcHpb9wlYNu1jrM/3HhoBnwKnwLGgH/gw&#10;Njf0QrwJXRdfOTla5GBxD185spscEXRebO5knBt+Hf5y7NKkzR3/Pd99Ol/fC3oLGKEXwy/w2bE2&#10;ecAMPxf6P7AhXw+9P/oW77JHtsU3s3MP2FZY5Hf66+FW7dShY3/1GNZZS9YuU+eOi3TNd6fpR/++&#10;RFNmlivb9RbKak46t63E65aUafzYw7r1ppW68bplXt/T87y9/k+u41St2ubq8n/ZoafbHEzVkbjq&#10;8m26xvPB5iyy7xBdwXNYWYcB//w9LbM8Z3yr7rp9k+eGzVX/fkP1cq9+eqJXRw0fP0Jrli/TkX1Z&#10;KjL/Idet2n73WufFV3quN+uo0B/whI2+0jd0GfgV8wmIlYAL8Fb4LDGU0F2AAe+zP19j1fSdDzeP&#10;BBeCNuKYPXiEvX3dddel1iHB78f6HeAUeebYD9jd+MzxZcODkKvwnaRuHd8ETzh+B1/OJLu5hl8o&#10;dNZ3YMu74C52NXoCfBDfPXlr5J3jk6Q29IIFC1I6xJnakPw/dANfod3UbMKfSTy/1WMt9KTld5ce&#10;3TVp8huu95KpUvu3602DrOVdWmeaNi0fzany+gUndN21y3Tbfy3UBs/rLilzbh46ekGNCrIdc8gp&#10;Vo7rMpJTXgof8vyUCueunsiv0OGDZco54ZwCv3PcPKa4rsD1HH39SLV+9I11rtE4Ube3mKJOfWdp&#10;YP9p6tNxsJ569Fk1+8nduvGnzdW1ey9tdX2pOvME6s6xRmmT/H4HX97Bs/N3LXAQvgsuhqyBF4c/&#10;E98QuAjtMDcjap/iq4InE99BVqHv4iuO/LSwufF3heyOODe4DA8P/YB2JHH5QvT1vX4TGERb2Ads&#10;Qk5hQ0Jb+B3CJ4beAv9AbhPPRT8JWPIN3g34koMKvLBBZ74xw3Ud+uvFzi+re59hmrvA9aDWz1NB&#10;8TGNHLxDP/nhbPu+Hcve5vlizh0ts55N/YhS67hrMgr0ZJsMffWi1/VYq7U6kWf6K67Qw89k6Z+v&#10;3KqXnslxLL1O37pir77/7V2at+CEc1LK3DfnndvmrrEcv/OBXH3+kj26o9kG9ek62/Wnhnt9pEF6&#10;wWsVjRg31HXP5yhzm9ciOZKtosLT68bQF9MoPrKAT8hu9vQPuY2/BblNX/FPwJOIm8CneC7eea/j&#10;0vTc+aP7xgpL8Cm2ZBuJWyMXo6YEOWLIbuiQuanE7JCT6NLkisGDsNXBQ/gM3+R7Z/p2w3+4f1qW&#10;v20zch6+9NP3/I1ku+Bj8EfiQPgg0SmIf5NLR/vI4UWfiLg7tjV8INUO2/I1lp98A7kNrcyfN19j&#10;Ro1Rj1d7un7is65d3NJriHXW+CkTtXLteh0+etz0Yz6N7HZMm7qlVTWOTTmHfsvBUnUfdFRfvHiy&#10;Wj+zTcs25KnglHms5XO1bexS542fss+txLVTyqmPaN9ZQ7zOc9pT37QvwX74/GrXZ/S6w/tzK1xf&#10;PV9f+cxi3XrDWr348kKvBT7ZMf0Rlt0D1Ll9N6/f/ah+8IObUvXeVm9YbZ7g+IDnd1NfKmCd3Cdh&#10;13T8+7j0fuEBXIOHhqwJGQWPDZubeA4+IWxufJ/Ip1jnHt8Q+MkcKWqxgIPIbWgHnMVvhS8Iuzts&#10;7vBjBR7TbtqSbH/6efLehTrmnwEHjuMcGNFWfGDBL9BJgBH9Z+4XshwfBLozek98J+AIDIglhA+D&#10;vJbpk6dr5qzpmr/M+nnW4VRNBfLUak2TE8dm6pbrZujnNy/U2i3WnSvwYbkOneeQlfj7R5x7Mmvu&#10;Yd1zx0J991+naP3CYzrodYpbtd+tf/neenV47qBrQ1Xq/319j2X3Pi2YV2B7G7vbstO1o+rrqtS8&#10;xTF99uK9Xnd0vfp2ca22gSPUv29/13DoklqfaPYc15uw33zPXubaeE1BwyHgEnv6CWzYw5vIZ2Dc&#10;4Z/gBfyL+e/YQdjjjD3PAZeA0YUaz6bv/nH84YOGX+AUe/4d52F3U1uXnG581NAPfAj8IjaMjhh5&#10;stApuiO+MGj3QvWDb8PT4HXE2tHdyaXDRwmvjLV4sM2hCdoDT2UuKFtJSWmKN+LfJ974+sTXNaDv&#10;QL1sn3S7J57Rc12ecL3jYVqyZpn2HDhond51GoLeLH/rLItZI6zMc0FP2ke+OatE37t6li7/+hy1&#10;ejZTb64q1JGTXjvBsvuka0CVW+aXO1e10vtq15GjDk211zCvrfEanv5OpXnDwZwKLV7uNRP6HVaz&#10;n67XlVcsVddOB5zbtlKjvV7LoEHD1Me6xUuO7bdu3U7X39hMTz/f3muQrkmtI56KOTi/LVW/6TQP&#10;jXG8UOPw5/zdoIUz9TFkNc9wHBv6Knln+ICoh4BOScybOEys24PtCM3gK+dZcDTmc0M76KRhc2Oj&#10;YpOhZ8K7Q77FuKa3Mf38TG0/39foO/8NmRJtg0ZpL7QIbaK34PfHBr/jjjtSMIJv0DfeRS7xDrIK&#10;eQ1skPG8j5xnIy6efcTrc1S4nqDrNpXbDi6zblzreoRVXo978eIDevjBRbrjJtcinmq/WLnna3iO&#10;V2lxtQryK722sPNJHdeaOydXX/vsNPVo57z+zSVq88J+fe3fVusJ026l1xD53jc364fX7LHsZj0R&#10;59uYrqpNx7WudfiLR7P091/cpp/fskZ9u87S8IHDvMZgNw0Z9oLjAkM0beqbWrp8neeH7lF+UZ77&#10;hv/QPPW0/RGwYg/s8KtgWyOn8cMQQ8A/A+8FHmyMPRvHvMOe98/3WDZ978MltxmvoLfAB/bQE/iD&#10;3U2uLHKRWizwoWTcDt9X+MuJ1yEr4TnQbXzvfOME34XW0VfRVcmBIV8NXonPmzz0sL25T+4HvgDo&#10;hI1j7Bz4A/5LbO7e3b0OX4eX9Yxrhb/av5PnbM/UjqxdrrVQeLreSoO9DlyYX4pvrdp7fOhl1fka&#10;OWKXvnbFXF16xSo1f+SgRs0odg6N1yYo9Tw528XljgOUW0ZXeat1rls1a3fXek0Tr3mUk1+u6dNO&#10;qdXdB/RvX1qmr3j9gzvu2aAJkw9p2muL9PqIKXptpHNOB3TXsy96/aKObX3/DnXo/LzWpuqzNNg7&#10;9Z6niv/8fMP7o/498C2Jy0k5FbyUPXIWPzl+Kvbokei62J3Ed8A1/FToi9AMchubk5gmeij0lj4v&#10;DJ0Tvo1eELI7xiPZprj2Qe+BBf9MwiiO8WvhB0PHRyehz8yXY647+knIppBP+BmY8878b9YcJtYA&#10;f0G2AQdgXOs8kxrnlFd6qyC/3OdVRfZpFdd7jb56531n66arM3R/c9eCt6wtdvyq8LhzPxec1PI5&#10;x3XINReyPMf70r+ap4fvXKPMjCI93X6XvvqtVWrd3na89e1rv7FJV393o+bNKbDMto3smg11ziFl&#10;fb/bHt2nz/3jWt3x84Vei9gx6SH9Lb9f1JiRbTRq6GBNmjBfC5du1k6vkVBUkW/YGD61zAMxT03I&#10;b8YSXQYbBP6E35K+E4uEZyXHMYljF5KvJv/ZdPzhkONBaym5dFqf4xq8BBuCXG7kIjG8sLvx6RCP&#10;gQ8Rs0NXxo4N2Y1s5RvnEweS3+OYf8Dr4InoFPgFqBlDrAjdlVg8NIFPEvrAZ8eWlbUvRR/4+sl5&#10;GzVytHr36KuXX+hq+e15PKOHam3GGtczPmbb2msLmGeU2QdeRe1j+9trPbeUed7MF6uxn5s6DFXW&#10;/bv3y9bXnPPyv/7nRn3xC2v02G8zVHzcfnOvg1ZkWV9Y5Vi5n2eNwCrbA3wvc98BjXEOzW0/3q4v&#10;/9VafetTG5zDukpj5+Ro5pytWjBlsWaMnuh5q/01cPArzot50usWttLtd96iFzq/pHUbNjbUY3b7&#10;6m2LvB2DOM0nzif8m77VQM/gHjwUXyYyFd4KH8aORC6RM038hrxO9FziOsSXsCPxE/EcvnJoBtyE&#10;brC5wU38xPiJsD/JuUZug+f8j/+k08AHNSbJ/57tnzwDDwm6bNasWcreRlcmr/7WW29NyeTgDTyP&#10;3oJPArsAOU9+APSLLwKZHt/jnxzXoPf6erX9X1X11mlq7ddO+cydR2L7dvTAXP3k69vU7GcHtNN+&#10;LmT8Cdc47N19ge68abQeumWWXv7dKl35leleI+iQDhwt0bgpObr9nnW64abZGtRthf7z61P0wjO7&#10;tSsTn4DhXkvt1Vqt216oq65boW9+e6MebLFY3V59Xf17eg5Jz36aOOxJjRs2yPkMi5w3t1N73edS&#10;/GrIbreLGufUNQ8eyx6fA3YO9jbzwciVRcehr4w7+gp9ZezBM44D397LeJxtnJqufzjk8nsZJ/Ag&#10;cCF5jFxEZj/wwAOp+j7khWHTkjNKngm8CPmXlN3gHvZw0Od7+f/7eSbayTvwMngc+jx2NrwS/zl+&#10;NmgBGwcfHfwheCPty9q/Tzt3ZTreuCqlf4wdM079+gxS11e8dverA1I0tGP3TuWfyrfstm/OPIC6&#10;x+Ve36/K8zZrXPesxtcrTVMlzDXBZ+fc+BOW65Nm5XnuWpauvWqjLvmrt3T/bZl6rtNxteuerae7&#10;56j9y8fsI8i17/uoXuyar287Pvepj43VFz45U3fe6vz5Sa77ssHriy7fpnkLl2j5W29qxpTXNHhU&#10;P/Xr31Xder+gp599Svfd38K1cQak1k1L5ag5V63GPCyVt+bxfD8wbXr2HVoO/E/iWTp8UjLEuAeO&#10;N8gR1+I0XkEbyCfiS+i5MScs8tOQ2/jK0Sext7GvwE18QOi82JfIOegHeywV5zktt/lP8P309lzo&#10;84BJ+n/iOnvaxsYz6DTEBvDZEetnnimwwG9On7G58UUQT0BOY2tiC+CHwFan7yGjos/0P/Uf+8mp&#10;M8798nLnkdn3VW+aZC2RCtvFE0cf0E++uVhXea3PcdNyvNaI5b3v7z+Wr9kLd3tuZYYm9tmjidP3&#10;Kfuk54z4W0fsS1+8Pt9t2q4hfTZq/IjtOrDPa4C7hnGFv19OvcSCanXvlqVP2Cd28y07vf4wddtG&#10;el3wIRr96mBNGdJRk8YM0Ruz52j5pu3al+04nXPM69G3LL+rbHfXnOaz9IP+ILfBA3gVvBQciH6G&#10;vwUci417ARe+kT4eTefv0PFHBRbgQeAC8pANPMFWRXYTu4t6qMhF9GTsVWQjOiO+Z2wIYjbYDsjT&#10;d/PtxL/+WPhC1/AJfPX4AMh/hxfAF+AT5H1g1+CPDJsmJyc7ZasfOJCVsn2gmQkTJmno4OHq32eI&#10;7dvXtGrFutTzxaW2eyyjKyyTKx3jrrT8pl+1zjGvdq4adRvK7AMvrHDuu3nJqTrXYSq1T/5YoebN&#10;PK47/3OTPvfXq/UPn96uv/3EFn3s45v06Y9v0cV/t1OXfGyPPvuJrfqbz63UL7weySs9DmnyW7na&#10;uP2o4Zmphau3a/mqlVo8b7ZjdxM1ZOxw59faN/BKJz3XrqPuuuM36tq5nzI2ZjbkmDtXjdgaYxf8&#10;7nzB+Y8dpw/j+2eCHdeALTgAfQSsicMQwya2hK+c+mmh4xK/hFbwAYWeiz5JHSFsS3CXuVGBn8gu&#10;vhdxbv7Fxr/O1KYPArZn+m/AAjiwRRvxPyCD0V2IGfzyl79MxdugTeZw4huDf0CvbPAO/HvIc96N&#10;f8X3o9+B0zXWkatq7Se3TUtdVPIzawotY+03rzCNbttapC7PbtV//MsMtW6xRaUF5m2m4RLr20cL&#10;i5R1wPHl/c53Oe78l1rLZ9NxiX1rhSXlOnT4lHbuc65KttdhKGFNIOaGuA5TaZXWbijTf161Rpf8&#10;3WrTXobad5qqboN6acAgr0divX/K4D6aMnGYZi2YoVVbMrT/aJ77Y15h2NS5zdRmwWdOf5C/yGb6&#10;zVxBfJfwWq4FTgU82QPf6H/sP4hxb/pH49cFoBO2wBv28BJsWWiPnFlq4mPToj9zHbqLnBvsCHgR&#10;shtbHb0ZfAs6TMeBs11Pfy79PNoZ1zlHJ8WmjvxM5Dbxb2JH+CaxaegL9gx8kZgafknaib5BH7CL&#10;RjvmPXL4GE2dPEObN23zs3mmXecH1dnW9n+qHbOqsZ8O2qE+RE0d8zW92Z9Waf93sfX7cvvFWPuM&#10;tcDyc6q0ck6RhvU47jV+c61TeH7KE9v0eMvN6vZMtgZ1OaEBvY+pz+BjWrD8pDbtLNKWvbnavGuH&#10;1m3ZrCXrN2vpspVaOGe+pk2fppETRtl+6Z/yLXZ4+mU1v/1Bvdqll3kV6yfivwfeyO4GmZIOq4BZ&#10;0/7c6ZGxD96LT5Nz8By8hy5YJwxdF/9v0AmxXmzQdJsbnRK5zbvgL7ILHMUWQ/dFjqGX8v3g3Y1p&#10;7MAvYEHbkC8ha5BB+OeI+RPb/sY3vpHyk2Njs+EbQ1YFTdLPgGv0L0Vj0NkZtmrjeDUx7zrHui3D&#10;6x1/qrXcrjrlzbK7oNhr/C3LUdvfrNJ3L52lyeNzDVvnpLiNrMtdYdplreFa55nW1BTbp0Y8wrLR&#10;crrKNnaJ6bfSsrbCNvcp56kXmbb2+v1BQ1y/5VNLdN03d6vVQ2v0YvfR6j60iwYMeVUj+jqfYehw&#10;56mN0ryl061/e82z7OMqcY4c6wXXOj8dH3+1/XfACV85/AceCp9i/IEDvAyYsgX9AgOOAzbsuZY8&#10;bzo+d5r+sMMuHU84h7egI19//fWpWszkgOH/Qn+OvBv4UcTu8IUhJ8FJ4nRnwrmAUzouxvU/tI92&#10;JvfwDvyVzLchpohOj25B7AidHrpAXuOHLCg4qfwTBco7fiLFJ/FXwkegH+Lj48aO16yZs7V9W6bz&#10;UgtSdMaczBr8Xd5S9WJ8jl+6BjlJDqlpu865qNXeWPuv2vdSNWXMRypc27Qgt0p5ua7fdMIw3ea5&#10;5BuO6rDXOzhx1HG4464NkWe93jp+nmu3HDxyUNv3bNc6/3/l+gzXj1jmXNcFmuF5NOMmjtOgwQPV&#10;rfurav/si7rv7gf1fIfnLd8XOu+2QV9nLTbgEbT/h+DZdP/90Tx4B2yxm+C/HMNzyX+mnif5Vei4&#10;xG3xA4evnPvY3JGfFnXLkdvY3PhKQ7cET6EfbLDwj74bLf2pxpA20f/AN47xFeBfuOGGG3TllVem&#10;eMfNN9+cyiOFvqAz+hzvRL94F7kVdB3fjvvsYyNmzDzrOs/TqKs9Yfo75ppnlt+OF+FLJ8aVnXdK&#10;b0w9qi9fNFU/+o91rvmQbz7g/AT71cutV5dU5Vu/tu3u3HHkaTX+NMfDKsr9TKoGi9cPcz3VQ7ll&#10;ysg8Ydrbo+augXrl5XP0uxab1OH5uerUa6i6Dejhmov97GcfpXEjx2r6zNe0bNWbytyVYZ5zXOVl&#10;xMqR3awxat3edRfRx8hngF+h4+H3ixhjyG7gAyzONrbA4mz3mq6/P5r+sMMraCbZD/gLtcrQn4nf&#10;4QdEZ2Z+GLGpqOkIDuIDRNbDh4jZQcPvhnvvdi/ZhvTjaGfswWHwHH0BOY0eS9vwU2Lr4LuL+Dv8&#10;sKjolOsdlVouv1MzeJX90jNnzkjFnNBJ6NeOHdtTfkts2do629sp2U3c6vS8N1/DP11tnkMtcZ5h&#10;fjX1iqmx3BDXsgx3ngzvkN9W7TliKZ5lHzu2eupbps/amjrnqTsX9mSBcg4d0O49u7Vp+15tWL/R&#10;9L1YCxct8HzW2W6f/eaDh3k9ca8D2v7ZVP7ggy1+pSFDB9lHYP5lv0Atvjnb3cDlXGGcDvOP6nng&#10;WHr/uc44woOROchc8j+wuVmfB9uSuBL5adjcUbsIOok4N7RCfhr0gm6JDQo/D5sb+uH78PLGOJbA&#10;IGgPGHDMRr/oP/o+9eTQn8kTx6cQ77APP3CKHvw+e/wYfAs7lWcC7vEe56l/OqZd463OOWv19cec&#10;B7bXNHTMNJdjn7nj5JbfxbaXN+0p0n2PbdbffHyJrv2+1+kbdFw7Ml2/8IT94KZX5oiUuUZ5DXTp&#10;9bsrLGcr0b+9FVQV66BrtkyfdVTPPb5a118zWZd9aahu+PlrernPeHXsOUSdelqP7jHY65sM16C+&#10;Y6z32154a5rndi9yjM66f0Gev2Wdwvo0/apwTfSSU/6/8QW+BH7gxwQPGG9gAFxCX+Md+p6EBTBI&#10;Pw84Ne0/WjI7xjtwJPZchw6Zd3XTTTel5mdGDI+82ZCN+KnJU0vOc8Efjc2Q/HYcn+s+HV85h47Z&#10;g+PwBuiB2BG6PRuxeHziyPXwQZaU2HdmG7e4qCG/E//eunVrLOff1NRpU1LvYSPt2U1NVdvdlchd&#10;y2T+5zpvtZbF9ZbjqbnUKf+081gqmf+B7PZ18wTyUqihVG3+wjvUh4MHV/i/1GqpMc+ocv2Hasvv&#10;est0ZH6Zj0tMv3kHj2l3Zpa2Ze7T9k1rtd6ye5F9GzNnv6WJjskPGThSPXt313PPP61Hf/uwrv/Z&#10;9dar2mr3rn2OqzXQNfAANucK64/6e8AuHX5BF4GH7OGxPIduiI3NXAx0XeZhQCPokMiusLmhk4hz&#10;4+/B/iQPA5sb/D2T3A7ZFv/9oMfm3f7LvcA12gnNk2NCfWL0+3gXGPFcbCG3k+9znHreNJOiCejo&#10;9DX2qTExjVFjgbV2sb2pm1wPDVUW+zjPz1APyrWKsZ2Z02Ef+N6iSj3Qcpc++/Fl+tz/XaObfrRT&#10;w70WUKG/VeoNWm2oNw4vcTv93XLTd8bBk67vUKj/+OFqXfS/Z+qKT7+hG3/ymtr3GKYeEzuq69AX&#10;XNOwt7p1ND12HKuBvcdp4uSx5jnzU3xo/6Esx8gtu+udJ24dA1yBl5zIy0/5KdH1wBn4Ev0DJvAI&#10;9DX8OIFbZxvvFKzgOU3bRwIGf2i84z57NmQ3uSa33Xbb79VlAe/wBWJP4G9mrkvk3cCL8E+De+cb&#10;r6J9fJfjFD2b1sB7/onPnvZgN4e+Tx/QJYi/4+PkWTaOyQfC5kHmw195h7lm+DbpRzJmz78CLtGv&#10;OH8ve3gbtBn/5zz4Mt/jGJqlrcQdyGGCz2OrYbfQLmQBsXx8H8gIanYRT+QYORDtirbGedP+3Hlc&#10;yCbGOB2O4Djjxriwhga+KeYnMleRmA21wKARxo+4UrrNDY6Rq4RuCf6Cj+ErxwYFV97t/+nt+aDP&#10;gUlSHtNH6i6y9sHdd9+dikERz0ce0TbwMvCfd+M4+hiyK/oRdMV5PM++2OcFzNt2bfEqZLdz1VLy&#10;t/6UbekCy26v2eJ6h6Uemwo/u/9QneeHHXK9ta26/JIluurrc722715NnJKvgaOzNXhcnoaMO6lB&#10;Y4rUf0yh+owu1DU/XKxP/J8p+vyn5qvZvx9Q5yeKPYd0mwZOGK9XR7XXS92f10vP91DHZwfolRf7&#10;pcZ80hsjtWTZfPvsMpWdm6OTp9wOr+VbZR8+fcTeJq8XmU38gDGnb2/7G/wMOAW84lr0PQmLgE/T&#10;/tzp+s8JduAGtJXEFeQH8W7WL6SmEfkn2BQxPwwbFzmH7It5qhdSdkfbYh/4DM0j85Dd0Ab8En85&#10;chzekZTd0AQbshvZjK8SnwH8lXd4F/sIexw+Cn8BLgGbGPP4d5y/255n4fHBqziODZoO2GO3YH8h&#10;h4E9a6MQH6UftA1fB/YM+cvEVLFvqE/FMb7XgAtt5Zvv1qame++N7tPhyDljFniBfgWNYHMzDwO9&#10;Ct6M/YkuCI0wfhHnBkcjrxy5Df6BnzGfG/0N3ISHB26kt6GxjF3AItqJD45cGHL02JgfxsYxuj10&#10;xzvgZ8CP44BnXOM8HYdT79nPxVzpGseGqmzLshZQueNT+LhL7cciDlULvZZ5/rf/xZoB5ZadlfZz&#10;HXduyabVxXq143Zd/a05uuSzq3TxP27SRRev0UWXrvC2Uhdfukn/eOlOfd5rhF12qWP2/7VOD96z&#10;XR3bHdLIfkc0/rV1Gj11vHoO7uL44Stq37arnmv7imtBdVRfX5v21git3rjQMa8dOuo8tQLPP2Pd&#10;IWqsHs9zDqr5DHQMr8FXQ38Za3gB/eMcXkb/Y8/15NZYxr6pHe+Nf3xQcErRx2k5xTE2K35y5qtS&#10;LwEeheyGNzG3G580c1WR3eAlzyNDLpTdDRxoVxIenIPnyDz+T3vgl+R/wDORgdzDNxW5P/BFaIZr&#10;+Cvhv+TcQVf0KfLbkrL7TP9Nv5ZsV/px8Cjoki0pu4NP0SbaCm+HxyO70SPQj+gP8gDZzRgQy8DW&#10;Yw4AY4TORHv4VnwvvQ1N5++P3pLjy3GcA9/gt8zLRT61bNkyNQ4DBgxI5U2QM4n/JzkPAxoBH/Gr&#10;RIyb8YZekvlp2F3gNP+JMYt/x3lj2NOmwDfaQ1/R6/ER0T9oitgBuIr/jmN0a+gqcJT9OzKLNXpM&#10;H74W32bfcNwgt6krzlzuOueHEK8u9/yOCsecSp1fRo5ZFXLfuWe1vl9DTrdldx35H5aLFZ4DtmNL&#10;nsYM9rzXx/ertdfyfKrNIa/ps1w337hGv3lkj9q2P6THn9qhzs9nabLXFJgwZL+fd2x67FLP05yj&#10;SVMnadCAYercoafaPt7B80Zaq/0LrdVzUAfNmD9cG7Yt1t6sXTqWe1KFBa49UVClnGzHwfbsbMiF&#10;tb0NXTO+9Cv0FeAQvCGOo+/ANnncGMa+qQ3vj5f8sfBi/N/tG4FLgU/oyth01EbCpsDujjoKIbvx&#10;kyG7wUfkDbKbeVh8493+db7uRZvxRxFDxMeM/xtZhx1Am8idwx+JTYPuj+zmGH4ZPnN0YWxu+A+y&#10;G5so8keCbmJP2zl+P33geWgyuUGrcc59ZDdtpR/AHp0C2Y0OErIb/scYkPPP2ivUmUenCtkd33y/&#10;7Xs/ffmoPJuEIcfJc+AMDjEW1FAjfkH9TmxMaIN8i8BBcDJ8U2FzozPiKwdvsbmT87nBUegn+b/k&#10;cWOBP20K/KVN0A66Jfov94ARfgVkOfom/nT0TPzF+OnwN9DX0GOZz0EdlBrHunk3cLnWtnW1ZTF5&#10;JnWuZ1jnuoSsc1/jGqXlnhdW5lyzYuedn/Ac7exTNdp1uFLbdnsO1lHb3H6+1nM3a51zWm3ZXlJe&#10;Yl2pVFm7SrRnV7mydldpzhtZrsXgNcC9BuDeA8zvPqH9u0p1cFuxVr2VqTcmzbF/faKmTp+kqVNe&#10;1+jBE9SlQx89+ds21tseVLvnHlKPge311tLR2rJrpeeP71VuTqHnlng9QM8l37ljj+2CN9W7Ty/D&#10;omFdMOBG/4BTwDGOY99YxrmpHR+snH4/8A5cAZ/gGdASx0nZTX3HqDWabncTxwvehOyGF/GN99OG&#10;c32WtvMveB//ph3IbPgHMo8+wCOR08hi5CN2Dbo/uUHIPN7hWXgPe2QmMpRngQNt4z8csz+XtgaM&#10;0/fJb4bsxjbDRqMd+FrpDzYcPvOk7KZW7V133ZXSqdBB+Hbwu3Nt57n07c/tnRij5NhEH+Mee/w8&#10;yKOo9Y98QnaRWx6xbvApctTQI8kpBufwmYbNDR4Sv0EXADfRLcHp5Bgmj6MtjWGfhBH6L3Y3tMf1&#10;2OApyHBwOOILzDVFtwEm3IucrYacUOd62y4NXOb9t8+rba96DYD6KtdL8pzuXK+Vu2VHvjYdKNKy&#10;3SWatKjE6+We0FMdjmjwiKPauu+kdm2zf21/sY4Xlyjf88ELyR2z/V7pWojlzmkrr3A8y7WValmD&#10;z372WnzvnjuWve+IVi1eppnTp2jqDM9vm826iWM1bsQ4de/UW61bPaGWLe7T421+rV4DX9Ci1ZO1&#10;c++mlD1w5PAJHTqYr61b9mrJouWed2Cdbtpk137x+uDuD2MctneMY2Md42hf077xyXBwBjqDXwS9&#10;cA3eFLlq7du3T8lu+FN6rhryBVsV2xt/4IWQ3el4zXlywx+OjEbuhZ8ZnwB9QA4nfZI8G7KbuDbt&#10;5lk28u6wjXg+aCv+E7zoXHE4vQ98J3kNvg0/pw/IbdpCm/A9Rq4asiHsbmQ3OUHoVPgJ+B5tjPae&#10;azs/6u8FDAOeAQ/gCn2wcUw+GvkGxLqZp4u/HL0Wmzu9blHElMhlCH85dmfUUAMf0d2Cp8c/+Hdj&#10;Hs9k29Ax6T+ym/ZjU7MBz+gHMhr/FnyFOqn4KsjfIM5F/7Gv+SZw4BvwJI7Z0G2gyVRNlYpK10ar&#10;1oypJ/ToE0v06MsrdddTGbr6+h266JJt+tjfbtCX/3WNWrZfp4cfW+q1e9Zr5lLns+ZVaa/ngh21&#10;DpBbUK8jnu+dY3ldWGN/vedhV/n7laX8z8/kHNbS9Qs0bfZU+1KmaNqscZo8Y5DGjR+g3t16WHa3&#10;0X333K+WDz2gHv1e1Ip1c6yb7dS+Pa6Rvj9be7L2e673Ctc876lJEydbPyswHKwrGCbYEfQlcCuJ&#10;c3Gtad/4ZOWfakygibP9m3vQCviEXggu4buFJ8GfyGWmxiFyA9sPGxA9Gv80MSxkDPZryG6+cbZ/&#10;ncv19LZzzhZ8gf/BF9DhkX3IvZDDkauGzEY+ssEHsHXwXWKb8ywyHN6K/AyeE/+J/yf3cXwu/TnT&#10;O/yTttJ+fBn4Wol1A2PsOGKr5JmjP+EzP5PsTm/vmf7TdO2984QY4yRcOUaWUAvg17/+dSpnkDnN&#10;+Muj3iCyCDuUMUQPw75EJ8TmjjlhxLljXhj4yDfB46TcZqzi341x3KJt0CH9RbdENnM9ZBPHyGC2&#10;6A976BW9lLgc+k9/1zg5eMhrb1mPAQYhu2ssV2uq63TK8zrrahwjdi3U3btOqMeL23XVF2brM385&#10;S5/83Ah9+vPj9fFPTdC1zjFr/sh2fen7Y/WX/zBAf/23C/UXf7FI/3TZJt3bMkvj5+TpmOdtltTW&#10;p2qolXodwPK6fM/zPG69wHG1k/6X1yTbk3tUy3Zs0syFizVl8iy9PnWC1ywZoOHjenqeZje1/t3T&#10;uqd5C93vtR5e7tlBy1cu0paNu7Vz6yGvlbBHqzY5Rj5zXCqGUut8uvo6+tQwzyUJj+BhAcsY5/Tz&#10;uN60f+/0++cAK/AAHGF/pv7E/aTsRo7h2yIfKtYQQ0eGPuFbyBPyu8LXjO3NO9jd51t2R5uT7Y82&#10;xz3ajjzGzoZH0hZ8k/AI5DX3g2Y4RlZi9/AsvkxscOKPyPj4T/wjzuNfnKdfi3vvtj/be1ynPfwf&#10;Pg/PDz8+MMaWI05IHi/6E3FD6oDce++9Kf0q7O6zff/d2tR07/d5QcAw9sAnjtkzTuh51D2gzj/x&#10;JGpsUIeXuZPULkcmkTcJTUSOGvgIjqFfoqNFnBucxeYEJ5FX6XSaft6Yxgt40B7aGD5zdE2uQ2vw&#10;AbagO47RUUIuc4yPCzthpuH21JOP6Y7bmxmWo1I6bHExa9xbXts2rvG+wHWVWr+4Sd/+9gp9+ZNL&#10;9J0vL1TPLlmu+19o3/Qpr5tdpIy9Rco8VqzV24u0eMVxzX2jQo/9KktXXb5Sn7/oLf3gOufDTyhQ&#10;xh7H0U6iFzj/vb7QeoE3t6fOdRIqHSM/btt4/e7tmrN8iX3mszVmvNfyGzVCw0YOTMWu27Vprwfu&#10;fUj33He/nnmpTYoXZqzerx2bXCdqw3otWD1dyza+mRpbajhUuW56lePvSVic61gG3M/1/ab3fp/m&#10;P6zwAA+gvcAp6Ipr2NDI6lhLIOxuZDc1gZAnzINBz4ZX4atGBiIP4UMXAh5JPhbtjv9wzn/xR2HP&#10;wBvR4eEX6e/Fu8hpnkNm8g72D/1PfpNnk+fJY+79oY3nz/RM8jrtQ7+Ap+MHCHsb2OJ/RSaMGTMm&#10;tZYDdjc+R2pwss4xvpEm2X3haDE5dowT8gaZjOwmxxwfSMwNI9ZNHBd9FtmN/4S8LHwpkV8e87nD&#10;5gZfGXvoj38FfsU+/h/njW0f7YMHEE8L2R3yOSW/sbud711dbVp0rLraeWWVXluz0rVCq+yrLi8r&#10;V96xPO3clqk+A/o4j+A5PfFka3Xt2UdLVq5zTTKvnWud6bnnduurVyzztk633r5d3Xq5puyhctc5&#10;dj3WAuxl05H93dQoP+X5WYXF5c5Nq9PWHaWaNiNHv304Q1d9ZaG+fcVaPfHQTh1yvDzfcvqU21BZ&#10;67y52hLXSDT/q6qzDu91ErL2Wo9eaR/jXNveb2jE0PEa3H+UenYfrOee6Wy/y8O6485f6rdtHtHU&#10;STO1duUWbdm0Q/Pmz9W4SSP05vxp/h66i+0G29wNMGjwQaTzmcY2rk3tuXA85XzBNmgv5Bt7ZB60&#10;2LZt21SNZvLMkRHYfMhubEDmLMGrsAvxEWIrIrvhSdgm8b3z1U6+k87bkufkuVCjlHU54a+0odqy&#10;nLW1qXf29mZfWap+qK9XmadQx+FUuf3ofr7Uea6Vp+Xxf2t38htx7DadqV3p7waMY5+8zzVgFbIb&#10;uxubG7iyoR8RoyCWiF8WfQp5gewOuxs/bHwn/sE+/pM8jmtN+7PTJvAKHTYJT8YJvCI+RA1U1ujB&#10;B0I9ltBnkV3YoJE/gS4W+eXoWPiF0G+TORhhi55tnM52vTGMYcCHPoOj6C1xDXihkzDvi60Wvdgy&#10;rMa5Yqk1Qeotz5CVUU/N8j0za6cWLVus/gMGqV37Tnr2pd7G+5ka0neDvvPP83TN1Wv05IsHNXlx&#10;oTY6B63Aeegl1gdqLG/xTbMOUL3rodQ5D62qjHonzCEr0YmiEi1bnK/OT+9V859s0H9dukEzp55U&#10;ptcMOma6Zz3AmnrXubUcr7OsrfA4Z2d5vSKvK7BkyVLNmvGWRg2fqIF9x6hXtyF6oUMXPfSIayzc&#10;9Uv9yjHvYYPGavFCxw9XrnYN4+mptf/Wb1xtm96+B38vBQf3P3QaYBPj15jHN9rYtD87v/hTwiZo&#10;LfbYCPAj+BNrGiK7iekhN5Af2IDIE2Q3eVTEvol74xck5xteBG4mcTL9OHme7Hu04Z09OO5vJbfT&#10;8vWdZ8xriSd5Q29mXgn/p4546j/mDcTK6ryWTx3XOPZW6+vwFOaFVppvVJpuq11rMfnd9OOUDpBm&#10;S0df059NP0/2M3nM+8ju8JmjNyGzsbmBMbFubBp85tjdzJmljhe5atjg+P3jX3wL/sA+/sG9OG7a&#10;/2EaBF7Ba4EjG9eAK34a/OP4o5566qlUriD1y9Fl8UUhu9G9yOGMWHd6fnn4y2PuQ/jLk+N0tuPG&#10;Nn7RTnLVgAu4G23kXsCOY+qO1qVo1Da3ZRrrdTXIbuOqYVtvW7zY6+iWmC6z9h/WjNkL9dKrY3TP&#10;g8P13a9O0jVfnaseXbO00Wv5HLM9m+caxcc896uovtjzvP096+3VXvuvFv5Tapr2WmA1lueVNQW+&#10;d8o+8ipl/X/2zjzKrrra83v5Rz9fr7b7tavfe/3e0n7dQvQxCCKKEDBghCQQBCIBnsgsIrhAgTCK&#10;iooKhCEBeSBTCAiEIRBCQuakYkKFzPNcmSupuepW3Xm+/f2cWzt1clMJAV2LxNw/zjr3nnvuGfbv&#10;t/d3zz/Z4FPGNNj5/zLPrrt4ob01s9U2q3dqQvctKPZNfL2oNcaSqbg1blUP9BUbbcH8hTZ1ygwb&#10;8/JYe/aPL9kTjz1jD9z/sA27/U678pqr7bKrLrPh94/QOmIT5fvX2mVvv6lexjOsvUPrDCi27nOJ&#10;feCH0HMyl8J08s/V/YfzZ5VGPTQq8xW8Vd6I51H/MmjQoCCmR181fOZgN3IKHKEXJLIKbAFnwG4w&#10;n/gysiiMHdDar+2fnacrx4Hz+K1nk14OnnZvrMkD//v1fE/Pf3Tc8nllWRtcg3eSLCgo36XAGp7q&#10;2VDGbr2/bHC28jVUGyf+LUr39mv27Lle9+Y6hL73PGOPfO/5T5mWnOPH/N39O3uOwcdgN/lL2N3k&#10;6pJPAG3xl2PTkSOI3oR/FlsP3Lj88suDPELihX5Nlw+9yQa/XyXNq9975wVoyfi57GVeo5/Sixa9&#10;lhxOYt3oVOFeasQ8PNZNrUNlrBvfFHFuYjTY8R7X2dc4HMzj5s+GvoJOH8bu3t6nrIMLw8TPWeEa&#10;vf8D35gwkxrvDtbSls2cwW+t2q2F6zrsp/cutn/+uzfs59cq32+NerAobpzQ2tsdWkusWVtEfcNj&#10;pZRqvbX2Wlx9SGPyueF707rbrCuQVV1ZVuuL5OjVIj9bvD5n95yntbj/4U92x33r7APVc8fkM8/r&#10;WmB3SXp8Un76loYO27xhmy1dstxmzSRn7R0b/cJLqil4RjnyI+wXsmmuU33/0EsusmG33mlP/7Hc&#10;U270i6O0vl+Nes0gS6i91TySrRD0ixFuM4+YU86zTsPe6FU91sObVVrsTYvwHOIz8oZazAEDBgQx&#10;VXDC+6qB3fjNyanF9kZmgTP4CLH/wG7kUW/zMXws/LlyTPitBxdlQ2pNXdYBYd3sMkajswr35Lsu&#10;7t6oLyGXFawvy4Fg/U5hM2tvBxv8g4zQd2zuwFcX4Cc2Kv8Vdkv37rmm47rkS3BdnkV8KB0BHaLn&#10;Gcv4XPkefA9jN++157uV/4fsJl/JsZsYBLhNfy50JGIU5JijO7G+JHVh9Gah1zw+EXyyjjFcy+24&#10;3p6nemzv+d8bTcJjhR7Ehj+JOU7tBXn+YLev90lPFmLd+I7BbvI/PE+tMtZ9IP5y7t/bcx1sx5h3&#10;PNOBYjfnBrZoN27DowGtxY8p/RYXZqfJF0tlLC6Mq1nRaGcMfduOO0L27HNbrL1R/Emv0UTOosLE&#10;DuWxxfTfqHxtsYRyUBPCb61PkshRT1K0iHqvxQrqEw62y55OK7ae7yra+uWddla/923wBatt9Fit&#10;CxxD748L57UmOHnhyi+LKR+mvl514qvKPRuJYb2unuYv/ekF4feTQW8F+hvSN/rqq68OePH39//O&#10;Rox8RLb3G7Zp86ay3ie7ISt9BLnj/H+ojO/BNt+qz7On/Ap4RzyEfOIzdhz4MHDgwKD/B3Uc+MzJ&#10;O8eXjp2B7Y2eDXbjMyfejYzCHwh2O0+HaX2g89WfB50V/3ePPc3zlfEO7GXtLHxibKzDy/NzX+QB&#10;62iznjbx64xwPs3GZ/FPVp9zyA7XCbDX8eUJ1/PCPtbiJn4WxNCE9/48gdzRNcq6Ac+25xZ+1319&#10;9muFadEbdkNXcBubmzgiOhM4wR6fyHXXXWff+c53gs/EULme6/NuL/ozhO/lx6r7PXnA6eFjynfG&#10;xXGb42A3vIG/gzw1YheMB2OEHosOi90JLxAT91g3eE9Ogse60W+xufG1MGZc2+9/qO392Suxe485&#10;150fUhRNWU8Xexv+K3TzMufCr+3yeQUxKfFySfwdUe+0N6e12Al931X++dsWbVX+itbABrtzwsK4&#10;1t3ubCra47/YZI/fp943yzotqV5rS5c32m/um2x33zBNddgLbcqMqG1rkz9eGB70WlONN+uIPfB4&#10;xPr0WWLDbtth2+qRMynJCtWKJcXjWh8won4uOxubbVPdlkAPq62da+MniC/HjrEXRj9vjz0+MsDr&#10;a3/ww0CPJnf0jjtus7vuvkN63a8C/mX+8E5Z5cRhfzOn2NzuZrz3oJW+H2pzoPq8n9yYMXfC8yeM&#10;3fTdJKaKzYe/FvygDwW2INjyyiuvBDWM2N3UwHgsz20/l4XMVY45vnA8fM/K8S+Kx8v+tbI+QX5Z&#10;UboweJoR7ybjyjOLZi3eqa1Luapx8UaqjOPBuXqnrORBSvZ6Qr2UYtKno9q6ZFfjX0ugh2tLCb/J&#10;d80It9Pq1cB1ytcUf+v6yZj6Q2jt3ax+Q1cor/+J7aDn7/bjuw+/8h34znvy7vAr7+5863oGezCB&#10;2KfXdyP/K7H7ueeeC/QmfLTYe9jc9KtlnWR0KbCA+/jmMpVn2B+de3vmw/mY84LPT8bLxwoMRqfF&#10;zsLuHjFiRNBjBB0W3CbW7TnmYDfxD68/9Now/OXkglLjwLgzXofy+Pizg93IAvwOe82fEHZnNR8z&#10;6M3iubznpYhHWN+T+DX2bkkx65Jwbsnydhv28xX21RNrbfy7Wy0VlSyQDRtPFqwjLjtb2J1qL9i5&#10;x8yxqwcttiW1bfbn6c128w+X2H+cM93eHbPVLui/wK68aJlNmtJsnbK5szn5zeW/Y42xkU+2aN2R&#10;ZXbnHfXKOScHXrIhF7VsXM+o60eVw9rWFZHOpV4rskuIJdbUzLIpUyfJrh4b+MIeGv5QsLYAPQ6R&#10;leQH3XjTjXbnXXcGtbTQgjHOE6/D3tB7+nzai046t3qsSoOPMgcq5RU+WHoeYdcxJ/EHeWwPu5u4&#10;K/FXZJbn1+InBPOxLchXw6ZANoFX2OH4hMEnz8/hGHPY7+175nZBOWN55a2wBbUVyhfNacsq/4R1&#10;sJPKLYl3KqdFW7JT148KexPS3ZVTWs41FV4J68k9z8qmTgc4rZiW1gkkryWqNQTjkhNJyY+U8D0j&#10;nspKZrAmUVr6fEp4zT0Sun4iok37lL5n1C85J7mRkx8uDz+Sm7p729OHXn4PXVvvDy3AVn9/7xMD&#10;Ddj4Ds2Q79hqyH9q6NGPsLnBbXL8yVNjT/4/Oj6ywnEEPyw0dB0B2n6UOVA9t0dmQMdA3oqGPkcZ&#10;T2Q3PVDRmaivh0cYG8aKnA98quRsYXeTp+axbu+lRi4i4+Q8wNzw63PPQ3EM/Lkr7e493iWE3Rnh&#10;U7obuwuKK5N7ThwrLR5sES/CvwVhd1H8NbOm1S6+bJl9+ctLbOMWyZAU+eR568qqpgyfuHA83VGw&#10;vl+cZkPPWmIL5rbaq6O328B+C23IOYttx65Ou2RonZ18/AJ7abR6ryrXPBus9614uGTCi680W7/T&#10;ltiNN6yyRR+0BjImkkZXl50sfT2q+HlHskPrgDUHfhP0sKVLlqn+7wPFv2cFMS305gdl2+AHI38R&#10;vrz22muDGgRii+6HZJwdt31uOe32oFUVvw9JPvikxpA5FN7AYGrCzj333EBWgd3ILHqjYneD3cxZ&#10;cIW4Nzlr8C52Br5BamCQT2ASmIWdgZ8QfCJHh+Nglts0zGs25nQuR02FekypZ0JGejD5HhnVWrKl&#10;Y8LQmPogaUsrH4X+hVn5v/Ip4agwF995QRiMfR7ouHov/HLo+FlhbFr5KKw3lFQ+TEp6QVYyI69z&#10;WVcwiIFLxgR7rWeUS8lO1vW5VzKqe6pWNBWVLqK4WEbYnkEvkfzYvUme8Ozld+ixfx27oQfvDh3Y&#10;oAm0YeM4NEPGgw/kquGDdeyG1uhMbnNTG0ZPL8YFHKFWiWsyf7i/09Xnk8sI3/vx6r4Hr8O0gE4+&#10;H51m7IlfwwfkqaE/YXejw+J/wu6mHh8dFuxmHPeH3e4v5z5c27fwcxwKn50+veWZ737+buwuaH6m&#10;5E9LCbtz1GKBZ/C+9KKUzmnRltLaIqx5XRB/TpkWscFD1lufo5ZafWNJWCo/hdbU7JT/rEn+9S7h&#10;fSpSsBOPrrVzzlxrtbM77flndtrJfZfaOUPWWKt0gKGX19u/6//PPNsongP75ZfXNfLa5i+L2dXX&#10;rrLLhr5vrz65wRKtWhtc+n9Sv+UkA6KKj0fSXeoJ0xb0W9yxvd7qNm5Rn/J1Qf5a7fu1qh2bqNqx&#10;0cF8+KF6rMGT1H+A3+T44o8s82OPbs+Yg+NOu910quJ2Fbc/4hxwueF795kPHjw4yDNnnSTmIv5Z&#10;aouJ8YEn+MiwOcipws+LbMNvju8XPGIDr/ETon96fq3b5K5/MpddVtK3ISfeDbAbbBSvgaM5xbmy&#10;SR0X5lMHkhcfF4TxuzfnB/FzkFfezRvkd+YkDzLo0+Cx9qw9wBqCQb55cL7ijTqfGFt5U/wb+QEe&#10;S3fIprVJ58/qGXLSFdiyeoaM/G+O3Txv5fv4O6GngNHgq9MC+4vv0Ihj9GJlPRX6s4IBnl+OfjRq&#10;1KgAu8kvB7PR8RkTdHzWaMUG5DqMn+v27F0mVGVE7xjt9AnvnQeclmEZCxajJ0F39FhiSF5z4bFu&#10;6i3c7qYnCznmvdnd8AAy3a/v9w0/y8H+mWdmjrPfl93Nb6XuDewm5wQbOye9mfySYL5qrpKX0q7f&#10;o7LFU4px0dNk8tSonX3+Vjvi6BW2fZd85Oj2wtWI4ta7tLWKl6NNBTvui2vtW9/aZjUzk/baG+02&#10;8Lvrre/g1TZpYYP1PW+Nndx/vY15Q3n9sqVz8tOXFHMryH/WJvv6zl/X2eB+M+3Bnyyxrp3yxSsm&#10;l9Ta4BnVnCV0j3hW/rp4ee2i5qYW21nfqJ4t9YqBb7U1q9faAmHz1MlTgpgidZusK4dujX7HxhyB&#10;96nxhla8r4955fgeinOg8h2q3w9c1vw1aOVzJuAz8Q/YTU0YPnN6DbN+N3nNzEn2LrPwl1N7DM5g&#10;K2JrgN30IgWr2fATguXs+Y696Xahz+Hw/YOcMdnJefEuG/p3ibpssFZ2bUHYnheu5mVDF2VDl8Rn&#10;uZx4Q+dhXxdlZ2NzZ5Tv0iX/emdXwep35Gzh/HabMbnFZk/tsqULO6yjXXyv31Li57x0bK6fE0+n&#10;FGcr6R7FIr1RY7pHIrhfTnY7awEXdS5rCub1LPngWfQ8ujd+/nDujb8T/IrtTcwArIYG5JOzYWuz&#10;8Rl/ObEK8pPJ/SPejU+DuAR+WcYD2oPd6PPgNXo+cW9khmM388Hv7XPDx9W/V/cHzl/oYz5Pwe5b&#10;brklwG7yN8kBAbuZ//jLiXdjd3ttd2/91DzH3LH7YB6bymcLf+czdEEvZc974yfC/vY52LMnHoAP&#10;TJgtH1dGvi62rPTqoGeL/g+mdgbYrb5o4j16f0+cGLEBg+vsqBPW2862eFA3lpVdHNGYbE/GbOOO&#10;iNXNT9rxR262fgO325SapM2qTdoNt+20Y09dZtffO8f+b98au+bGXTanVmuASGdPBPWl4nH5zdrj&#10;Rbvxri3W/6TZ9uBPF1myI6X6NPG2eDaRka4uuzunXqaue2OHON+ia5P/QIwLXQ05iK+SvHP3iYHd&#10;8Cfy1P2Mlfqa8yL0DNPXj1f3B86rhyOtKucNMod5eP755+/2lbN+NzjORr2Yx7rZ4zOkPoYYH9hN&#10;XAj8JvbNnj6QzHXmPb5jl4WV9+2V9vKjBbVcwu+SckxyilOnxE/JjPg7q/UA1TMppb4LCfFzik28&#10;F4llbNOuqPi41Wb+OS7s67TLvr/MvnbCXOv7jRV22RWLbLwwfPrMmC2eH7OdW7VOUZewXljeKNu8&#10;oJy3jGpCc6U26QOd+iy/uWyBknx9JWLq0guCvi+SPz314cgnbF32PfONd3X8Rm9xfQZ6sNFriz22&#10;mcsBerIgC/BpgN/k94MZ6E7kSpE7SK4UvhDi3WA3ekGV93voHh6Dj/oZOjJm/j8+M47oVp5rQI45&#10;+Qf4RSqxG/0LPTaM3ZU55shy9IKDecw+7NnCfAxmEz/AZ+R0q9zvzjMXfme15cD/bszCJu8S/8To&#10;i0KdtXotTJ3UbucOXm9HKJ9sc4tyMRUXy4nnuqTTL9uyzZ57fqbdfU2NffX4DXbyWe/bNPH7mNdb&#10;bMCglXba4BW2qLnVvnvpDut/yhZ79SXFrLRuKLoC+n6+qLUD1hTsyh8028XnLbeXn1htyYjs63Rr&#10;kINKryb6LjL2jBO6FmOG/MJPhi2CPIN34VveG/8YvjF4Fd8Y/HrGGWcE/XHR3bkWG3T1rZJG1e9/&#10;HR4+XOjo88h5ERlFTRh2949//ONgLRIwA8ymPomNPB1kFv5ysIa5C/+C3+AQNgq4xBbOsYUHmL/Q&#10;1u/rdK78znFsWfonBjnews2S7N+S1g4oFNq7804Kyhkndq1aT2H6sqYOGz2t3q6/c539n3+ebf/0&#10;mQ/sv/6XOfY//mG+feHfF9uxWhvw0zbP/vunP7DPfqbGvthnpt1090qbuVp+fdnPHcox7VR9SLuu&#10;1VlQrXqhRTjdLD0hUs6Bla1Qkuwoyk4grr4v7OZd/L3Yo2+D3dhd4Dc0QW9Hz8Gvim6OvCc+Bi2x&#10;YYh54+MAm/HVMgaMC7jhfhD6hIAn2N3ImPA9q5//cjkAT7ifiLGinh6/KPoTOQjortR2Y3eTY4jP&#10;3PuyMKaMsa8d5jEj8j3I43Q5fqiOE3McnxJ7ehIQR8P3wPvwbtAu/G5gNxidkz6+N3Yrf1x8npYe&#10;Hi9GVCPSZTVTd9llF6yyrxyzxtbV617yjaV1zYxy1BobY/JNrbIBJz9nn/3UBzZo4BqbPT9qo57d&#10;bmecNNfOP2+Rerfk7eqLdlrfLyy1V59vsoRiXvjsAj9eqdWeUV7bl49Zbbfe2GSb14ufJVtyqvGm&#10;5zp2f0GxtmDTPXlHsJtx8/gXPjN0MsaX3vXIQnJJyeuFX9GtyRmi5oD/OE1czoZpU/38l/Pq4UhD&#10;5iWbvzsyCoxg3mFn46MFL7D/wA9sPjAdvy26Nn1EsLuJeTGHyVkDj7gOsguc8hxb8Iv7hO/n9+1t&#10;X9bVySGTHBCmkmdSyLFOoOxi8XqneJ31BBLKM69dHLUbh62yf/v8RPtfnxlng7+90G4dVme33r7J&#10;RjyhNYXmJG3BsrjeYZvd9NM1dvMtO+zrJ86yI4+cZIPOXWDDR+yw5SvTtlO5aM2ZnHJhiMMlhN1t&#10;4vdyz4aM/OX0Z2O9oSAvTvbDvt4lTFf4Ft0b7CaGAL9DGzbohb5EvgAYgAzAb84ax9jV5L/gB0Ff&#10;wlfLWHg/c+Ld9M4Bu3ujX/XYx5MJjJ3LWPZsjBHYzfph8AHjQ84H48X8J+eDNUjIWWANEs5nfPE9&#10;MeaMPXYb+iuYF8xp8cKhOkbQyLEbnQU9BgznfZwnnIb+jvAz9jY1mfQi3o1n0tHptUZvlZjW9Mqq&#10;lrNuVdoe+UWrnXLcchv5n3UWV++VoLZMvrGE6j621sftjbe32vGfm2WXXrRY/B8R/Tvt3ltW2cXf&#10;mm6P/XapDTplst1zvXLL5mrNbNV5ZoTn5NOU8hF74sXtdvRRK21A/5n261+Osicff9hm1cyweDs4&#10;K385cTTFv/0d0OF4X2QYG74ubG/8itjexA3pCwufsr4cOSn4LpkP8D7X4X39nZ0m1f2hywOf9NiF&#10;MYbPyBzmXzjejS6J3xxMB0eYm+ecc07gUyfmR64OtZ3omGzILvAb2YXtjX6K3fFR43w8T+Dnol+D&#10;8DKv/JGMtqQwNKH4FXXb67dHbfjIWrv4kul26kkzbGD/D+y3920WDrbaxq1xq9Pv9Q0p8ZrWLRAu&#10;79qVVr2mZMOmjHzTTXblZfPsqD5v2bFHj7Orbphtq9dmVNeZV28I9WtSPgxrDBXlw8O2Z71fehti&#10;cxdlP3zY2PH88Cw2MfaW56Whz+CfwK+KjwLex9eKzY0dh/8NTEZvwg9HTjMbn8Fv9Cd8ctjdnIMc&#10;+bBnqf7+4ePlNGLMXGY7f6CLojeRs0n+AfUW+EfC2I3fBFnNeHI+MSTXXYmXYn+5v5zr+/0Oxb3P&#10;azANnZM5i/7itOOdnHbh9wv6JgnD8EnDFwGeyY9VxmXloajGOqVckrZdRXtrVLudetwMu/Dc6ba9&#10;vkM+EMUZdD/qSzrVN217c9ae+8MO5ag12cbtrKObtSVzOuy1pzfZ2y9usGefXqV8sgZrk8+dXJaY&#10;/GYZ3asgDP7t8B128knL7AfXLFDPivH26EO/s7vvusfGvvSmcskXWVNLk/qal/0KgRzSMzN2jt3o&#10;y+hj+M3hY+QfcS78Mfgo4VHWm0MeIvegC+/q7+w0cRqx92PV/YHz6uFMq/DcYX45dp933nkBNuOT&#10;xU+OnxDsJkeHWB/HyWMD15Fj8C92Nxvz1e1uMArbA9sbu4P5u795Gn6e4HNBc1qxLuzujOLbrBsQ&#10;F47HVWedUI7Y2PE77dzvTLTTvvaO/fB7C+zlUY22vk69Tlrl4xK/Uh/GRg47PjN6QsTFg0nlmzU0&#10;pm3W1GZ78DerbOh5NXbEF8bYb36x2Oq2xNVPUWsEine7Ar9gOReOXi7UlpG/vtdz7oP3OA/5xruj&#10;pyPL3e7Gr4q9TayBfB9yB/BvQFt0JK/rpj6MDcxwnxzYjV3OGCBPuM/hPI//Gu/uY+r4w55jYC45&#10;Saxlj90NH5BD6P0N0LmQ3Y7dlX1ZGHf0K67zt+IvdxqhjzI30WuYw36c8QjmZEjHpecS2M3an6yJ&#10;GeC25AH9E8lNhc8Tsnlj+L3aS1Y7rd0uOWe6HfP5F7Q2ySrVrai3iv6H/yuqvmsJ4lstGWtoU454&#10;UrUk0rXT0rtbxNe7drRKBnRZZ67dYsUO+dGSyiNXD5jOnC2aE7Ghg5fYRRcut1EvyW5ev13xDvz+&#10;o2zca1q374VntGb3i1YzpyawO3gP3stj3vCbYzc+FWQmegv8y7yAd8HuoUOHBnoc2O3X8Hf2+cpx&#10;Nv9e3Vdx+0DngM8dl1PgCbIJu5t6VuKt2HrokhwHt/GVI7foP+D+dGwQYt/k2brPkLonbA+wijmO&#10;/ELv9Hv29oz+G8+TF06SnxL4yzPSt4O8MfVS07GIequt2tRul182S/WdU+2eWxbZtHG7rGm78FW4&#10;HEtTyyWZwAZuK98sp7qytOq9oqr/isrnnhKm0jutfnPCxr26084+dbr1O0X9xCe1WX1Hxtp1z075&#10;6Fh/rCS+Z51Rz48lJ568dn9e3/s78d31FHxt8Dr6i+M2ug2+CXQdfK742/BtkOtCLR70xadBHzvq&#10;6sFtfLX4bYmnud0NzoMJ3M/vXd1/PP533PGx9O/4j5jz5PZ7Xxbiu71hN3qrx43QW9HVHLvxvTAX&#10;fF4cquNU5s1y3gq0gS7kAaDfhN/J6ejH+E4/1By1JNi/6EbaqCML1hkSZuNXi4pnO6NF27Q2YX98&#10;dK197YvP27A73lFMq1k9WuRbF35H5dNOqdarJKzP6lop+cRyqistiGcz4u1iKaLrpxT3Vm1Hqc1a&#10;pPc3qV/aytUpu+WK5Xbc/37Xfv0r5ZlsUBwDv5rWN6HXeirWZS88/ZzdPOwmu+vndwRjDJ/Cu4wf&#10;G3o4soyYNz5zeBmfOXY38wI5Sc45djdzwX3mTjfGH5pAj4AGVd7dY974fKnu9y/HnL+YQ9AK7EZv&#10;9N4syCrsbveZY3eTX+u13cT8wHC3EfH5wsOeZxvGbvAr7D/qbd6Gnycr/kyQ943tm4/Jby47Wrp5&#10;XGsQbG2J2yNPLrLP/6P4+qaFtnKJctjE10Vhcw7+7sbagnonFhUnZ13fArEy9UnrEva3Kb4W17Gc&#10;+Ju6sGhzxt4e1WBf+tISu/m2Opul3JdmrSOY1L0C3UEx9ZJs/YzkSzbQBSSDqQ0T3Xzj2Z0n4U/s&#10;bX7jneF1t7vRadw2Yx1V6E0MGxsaXzk1YtAR7CauCs3xe4DpnINcALuJd6NbIU+q83z/8/xA6BOe&#10;e34+x7An6WHO2nr4PYhfHCh2I9srsZs54dc/WPc+lyufj+M8Pzo4vzGXqYsiNwa9nWN+Tm//zYvv&#10;2MI1leW1dcVHOeXx5YWNssEjwu+Ozrw1bM/aA/etstPPeNaefm6drd0kPBYfd+rciPonFWRrg9mZ&#10;Yrt0a/U01ecg303xNPSBDuH2DtWN1Kmv0opNeXvnrYQd/ZlJdsXAWuWVNFmT+q0lJVuSGeWy676s&#10;FZxoT1jtvLn2uwd+G/SWZOzhRfQw9GTsbvzl4Dm6C7KOXEXsbnyQbnczX4iFOXZDMzYff+i0LzpX&#10;0q76/S/n7781GlbOH7AbG4/eLOjS+H6w9cANjpP7DFaD2fRUI95HvJvv2OD09MXvS74t+IQ/Cf7G&#10;3sS/hs8QTGMPJjOP/Rn47BtzPIsPTPjZ2NUgjBU2y9bOiJ9bIzmrWRKx/meOtTNOnm5jX29U3Al7&#10;hv+TryoZoDwTeqiR00YOaUn5owX1d6EerD5SsF3SCzrE32nVkxaoGxGGx9XP/OgT5tsRR0yyX6pv&#10;w6q16sEiGUIfl5KepaieyrFoh2LtyqdRLnqA4cJocDonnqe2nHfhu78be3idd4fXkeXkAOArx8eK&#10;XoTvG3sbHAcnwG3qw7DF8cGB3ejyjAF2NrKEHDbPVUOe/K3Ny0/ifXzusef+jCPjyTihW11wwQUB&#10;/fER7wu7w/Fu7G7Hbo93M+/9+p/EOx7oPXnv3s71+Q0P85l3RE6A3ejs/m67/1+UzGUD00viEdWF&#10;+Fp8RfxWxMSIQQnPsZXT+XbVgWmNT9V9dBK3aovZ3AWt9pXjx9ixR75pd9++QvXanYp1qxZEPvik&#10;6FksNste75QPXX406fppbXH91hKRnSwdvkk9F99RHPzKK5dZn/85zQadOFOyKaN+LeqjJv09Jd7P&#10;6l3iulYqqufU/1k7IRZLBHKL8YcfeUcwnHx6/CvgNvFu8BnfGb4Z17PJi4Cv8UGC3Yw7Ojx75lVv&#10;tK0eq+LzR5kD8JjzGXv8P+Sqgd3UOYDd5KaBy+iTzE2P9YEx5JmDOfiMmNN8B2foP4V/nZxp8rHA&#10;F4/5gWd8Z2MuBzgtWcBxZAJ7jqeJEyk23SFdvEP9yLM6To3H6nUJu/3uzXbU5z6wyRPVy7CT3gvK&#10;UdXvGf2eUs/Uhg0xW7uS3ieytdULPSfsjXcol2WZcs6nNdoH7zdY607FvdWjIaq4dlT56/jYn323&#10;wY49YbxdpNy396ZuVv6r8lxU551XH8aSclVzirPxbCnp6fRs5XkDfVq6AHlsjtvwKe/B3nNcwGzk&#10;G/2voTH4yx47GxqyQT9iD+jwxCGgNViB3wPsJjcN/Yj/Ihv4jj/jo4x59dzeZYRjd1i2whOMGf4N&#10;ckDQYxmzMHZ7njnnVfrMw7XdyHDmC/dxnjvYx6K35+SY04o5DaaRB8D785vTL/hvN27znsFv+h28&#10;DnoXy/9FzUZJdV8l9RjPi9dypS6tV6Keyuq51Cne6RR/trYXbMyrK+30kyZan39627514hS75/bl&#10;tqpOOaXSzxPiu5T4PilMjEvnp4dau3zuDW2qP6lN2JMPNdn3zlxsX//XSXaJ1id5ZPgGa2jReYqX&#10;kzOTVh4LOj79mNPSF7L47sW7jBUb/IvejWzEbiFmRe9TZCO8C7bD0/zG3KCGk9/hXZcPfi1khdPn&#10;YB/76vP1LicORrrAW9jJYDR55GA389Cxm3grdjc5pZ5jy5wFa5Bf+I2oFUN+UTfCPOa/7NFJiQ+C&#10;ZS67uB9zGd7gc3BcfA3vpFSPmdFWVE9S1gcEl7PSofP6fdGilF15aZP9/afrbOMyYans6bT8XnHF&#10;sZOSA+1dCXvw97NsyFmjrWb6NuWNZ23zNvVMHL1ZNZ+T7M7bJ9vQi8fZz5SXNmdWu6U6dW9dO9Oh&#10;3BetOfLwH3Zav1Pn200/WmUb6+JBnLtUVF+ZBDE14bbuk8qUdQ7H6qLkB3G73e/h76M9tsmECROC&#10;XCf6LWE3I/uhGXwPzdB9+A49kQfUd1N3Qw9a/BjkG6A/gdXUn7AWCXY33z1XjXuH51Xl9/Bv1c97&#10;8yX0Cm+MLXMSXzD+Dre70U1df8X3dKDYzdxnvh/K48KzQxNow2diYmA3diZzmXm1r/fjOGsE+bqA&#10;9G3owW5i4MoHUI1YuhARHqvvv/TjLunVSdnNW7fHbNSLm+wWrR0y+ORaO6XPNPvJDzbJTtip9Ti3&#10;26OPr7LXJmy1KfNa7Nk/1dnwh9fZg/d22hVn1tuZfdbaoOPn2a0/mmcz5jbYum1R5bZJX08L61Vj&#10;Sg56TnH2rHg8Q/2p9IGgd7LiZWA4NgYxbnwn2NrUwmHD4CvDRoGf0a2ZE8wNMJ28Rnww0ANagd2u&#10;Dzjtqjy4Nw9WafLxaAJvuc/87LPPDrCb2Cq2Brjh2O0+c/qzgEngDfKLXFswmzmLDgCGg+f4m4gR&#10;YoeD+fiCPWaOrs68Rh6wB8fZ4/8u12Ph25Ze3d33NC+/28KlSbvq6u32d3//vm3dJN+7+pnm5PtO&#10;KN+kS+ftlB1+822z7StfetomT9gubMvbnPdb7dqrFln/b8ywpaub7LofL7Zv9p9rDz22zZojit/p&#10;HgVkq/x4L77SZqd9Y6VddSmxLJe16pMKT0tPp86EvDV4kC3wg+mZc5IB4Ch9VlxX8V7XvC8xa+gA&#10;70Mj8tSILVAXTJ4qNEQPIg6B3c1/KrEbDAG7WUeatUj4jlzpTWbuS4ZW+aN3/oBebIEO2b3nM+OD&#10;PMbuJt8A+ew1YmHsBrv2Z3cf6tjttGHOo4NAG+QFOQDkU2KDOw19PvLd5xufA+zWPrC7d2O3xgN6&#10;sy6AeBjsThUUmxKOR4XfccW74spz2dKQtFrlofxhxCa7cPAU++bXxtuAM+bYwG9/YKf3m2bnf3e2&#10;fe+K+TZgwEw7/dQZdna/xdbv2Pft8sFr7aHf7LAZNU3WJp07rly3mNYkSKSlF8jOTsvXnlMebFZ9&#10;n7Ky+wuywantzssOQBbB0/CY9zFGX8FPjo5NzAsbh3XEgjVApcOA6cwPz82FTtDLsdtp53Sp7nvn&#10;xypdDpwu8Ba8CEaTZ4FOiX8I7CbXvBK7mbvu46VOht5qYDfzmutgb8LPxL2J42K/EBcHu8E2dFWu&#10;i43J9t57E1Vz/Zr2ExQnWh6sv9fQ1GybmzqtvkV5JVoPYOO6Vnth1Cb7zpC5NuiCFdaodTpZ275A&#10;f1TFyTrFd5vaU/ajW+fbl45U75h36tW7PKs1fBvt2wMW2VePWRys3zvszp12xLGL7Y771JdUeSwp&#10;xbyLyn+hduXNMR3C7nU25IJNNlv1JKwD2NC8WXWijbaLfgzaGuRDI/8UjGWbOP5dmyg9Bj0FOQbN&#10;8DOAw8S2wWlkO7gO7/NfasOgCdiA3gN24zdHH6Ivam/YTS4bMgLspgaF71XsPvA5vj95wPxHzoJN&#10;fh7H0K/wH1144YWBrhTGbsbX7e4wduNfZf67z5y4Bnrp34Ld7Tore+Y2tRDMW7CJY9AM+kFL/8x3&#10;Pjt2kxtCrWXQM1F2NWt3k1NKL4Uc9q/6q2UUq0op/yyutTsz0snjylvpEgZuUC/zMW+ttttun2E/&#10;vmGBXfejleLV+ep5PMO+euwkO+OU6XbNVUvkx18oXWuRvT2+ydZvUZ4Muad6JvqVp1ijUPid1eec&#10;dIa8+B9/fU5+e3LccgFuq6+j4mPwF+NHrYzzLmt6k6PG2JMHRK4984NYI2snY4Pzzm6XQBfG3mkX&#10;povPter+r8PHhysdw9hNLjPYjf+nN+wGb8PxbrAbHELWEeNGfpGjRp4t/iZkl+ev8TsYhT+YHPWn&#10;nnrS/vTyi/bwI8Pt1/f90p56+gmtJfSejZs4wd58b4aNnThFNnSNvfDEPLv2+9PsG6cJI1/Zbu2y&#10;gTPC7px084zyTqLikQ1tSbtG2N3nqFftrbd3Sv/N2PRZbXbOBRvsmKPX2OatrXb9T7bZl05ab/c+&#10;3GxtrDGqPow56fnY+uNf6bJThd19T19kI5+cZ5NlC0+cPNYmvTvJxk+eZOOkY7yjuDTYSpyPfgwv&#10;SRcZrfUA0bfhW3IBwGc23h0dnD09UfG7QRtw3LEb2iEHqJPHlnP/BNcj3u0+c7Cae6LnIyuIw4ax&#10;OywTwp8P1/n8Ud4brPEN2rHxHf2T+AV9qvGPIqvd7ga7GTP8S2B3OFcNOU+uGvbaoYjd+5o/Thf2&#10;YDcxNN4fWoFN+6I55/dgN+eK3sLIkmzckvC7qFhZSbhZUD0n/vN8kEcqbCWXTPgaU754XPp5Uvo5&#10;dnhLe9F2NBesrqFgk/8csfsVx77tlsX2zFPqi9NUlM6vPonN9FlST3L9h/7K9FhKZiK6N3401gpX&#10;rpu2kvJWi8gA6Q3Uj2SoNZdcgLewu30tAngXGYZ/hfF2vyI8T+wAm4fYCnFC3pfN7Wz/zn5fNKoe&#10;r+L3x50DYDf28MCBA4M6JMdufObILOI88Cr2M3Y3+IvsIk+NuK3bHuEaMWQf9gfyCz3WeRw+5zu4&#10;Fo3JLxWL2PoNq+3VMS/ZIyMesJF/eNQeGPGo/f7xEfab4Y/bEyOft1/+dKwNPPV1+8pJsqkXbbK2&#10;QrlHQ0b9zqn3jMiGXlMftWuG1VqfL79qr49VTlpbzuYvSNr1NzYpD22lvTJ6ng25bL6dOmSzPTlK&#10;siAin734Np5vEj8X7d2Xonbayavt2K9Nt5/cMcYee3Sk/edTI5Xj8rgNf1y9YUc+qnjaw4HvlDgA&#10;75WMJ6wzUl771OP3zrfEy8h1QY+BFsh0bDJyUNFzoJnb3eA3sQjoC14gExy70Z/AbmKLYDf1o9Tw&#10;VWK3ywbff9y5cLj+j/mJvMWO9LkKX0B/9KbesJv5j976t4TdHzb+8C+xMXxovL/PN2jGVvl/fg9j&#10;N+cEvRPIFZHdHWC4+C/ISw9y0HvyuoiR52Qb0y+VXkv0bCixNhH5J7Lho8L+iP4bK8nPrY01i+gN&#10;gf87W2qRDd8iTBZOS19IlXYp171N9yT/VM+p2s8SGF7qCM7N67+sMRiP9tSIoIOB29jb6Nz4F70P&#10;Iro7c4JaBGxueBKe3p8eU0mb6vcqZv+lc8Cxe8CAAbt95tjd5DiH88zxe4PdxHMdu/GL4y9nbmNX&#10;M9cdt7E9wC9qkcG2vXkbXpe/TTUkpe6NuhHW9k0oBzUhfqQudM3yLunWtfbFY/9gY2fttA7FzJLC&#10;7ZxyRjtkby9f0aBeaxvshlu22P878jV743Wtt7mrZIsWpm3Yzxrs6K8stScfrrEzz6uxAVfKnhon&#10;eRDHZxaRft4a+LgmyO7u13ejffc/6m3+svCckq4hmZKWrZ9HtnTr1AHNJT/47hvvh/znXcH2cI0Y&#10;uI3Mo3cm+jsxf7CbOLivAYq/HRqH7e5K7B4yZEiQS4hdwDNw70Aedj/HXzoXDsf/+5gid8Of8ZMQ&#10;B6GXP7qt9zPHv8KYkWuIPCc24r2JDnW7+0DGnzmMfgl2V57vc9GPQ0/H7t1zFfxWjnhGeWPgc9BP&#10;SbZ4sNYPfnTxNRvr+xW1VlCRGi7VeuBvT0seJIXfUdnJrP0d1z4h3ozJjs8Wda1ueUJfpqxsePLY&#10;i8opZy0C+rYUteZIuWcj2C2bXzFv9IO8rpVSP4e47AB4C9mFHKPWlbEFl91PRs0YvkPyIMgtJ4cU&#10;ng3LN97VaVC5399vledWv4dlcfVz5XwIY7f7zJmXXiNGnjn5U8xZ4rz4zF12gd3ILvAI/RTZha2J&#10;zQ1u4zsnX8ftGeat83D5OcTH4jfiTXnpyzny04TZ7Tnp12C3jnUKZydMa7ZLvrfUzj5rhW3YKh1Z&#10;vi3WA21tb7HX31igWpIn7MQvrLQTjpxr415utY7GvL03vsX6K3fllK+vDeLd9/6+075w3CK79Z7N&#10;1thCn0bqTlUPJj1h/Lik9e9bZ9+7SGsELdPzoEtIX8+ilxdVN6LPuW67YjfvCbuxF5D5YDbHeU8+&#10;h31uXt+NLMD35jFvfBZgN3l/4AG9b7Bn0Omxu8lzIy8G3R7fHPnq+Obwi+C3cDq6vNz9XML0yjGu&#10;fu+dJtDM6ej0I17JGILdxLzpNchYMC6uv5JfCHYzhvhRwtgd7qt2qOeqVc4baAR2k7uK79jpx3mu&#10;+4T/w+/wM2uScDw4H74RDpMXBv+QIxas96l9EAsHv2VT55LCdvUwL6k3WjFD/r/4S/+LC3+Tkhdp&#10;5bAm6dukdQgSOh8dO19KqH+qMFt8SB0IfR4KstvRBfI6N+jbIF4uiWd5Bnon5jPibfzlWvsk0ln2&#10;lSO/kGXYI+4rx+YmZkjcDOyGL9GlsXHwOTot2FfSIHxsX+eF/1P93Du/VumyJ12Yd8RWzzrrrKCG&#10;mPgedUjgBrlq5GGB3cgt8IXYLNiN3u055sgu4rzgE1hFjgfxIuxP/LuV2M38LeupyM6yPUvvY3o5&#10;FKVXd+n3hHg5L/4CN+ctitmVV22xz/63BbZjszBVdSR5xakSyjVbt7HTRv5urZ3wual2/OffsMlj&#10;d1lM8e7577fY9VcssW+eOE3req9XPupc++ZZc+yxp7arPlz8yrXT6sMkH9rwR3fawNOX2W03aj20&#10;jeSwSCcX72dVq5aTbk+dGvaD42Tw7JI7zCXnRf+MvOad6cPkvgfkOTo8ssCxG70njN3kqoHd5AH5&#10;OiS/+tWvAn8ctt+ll14a5D0zPmHsRmb6c1Xn9p5z+6PQw8fR6YmfBB2WmDfymVgJ+ms5x/K9YOz2&#10;h93kOnh9N9f+KM/ySZz7Yc/ov6N/erzbj/G8fK6chxzLd+P27nfSMeq9c7K589oCm1h4DZbnZY/z&#10;W5DTxryWHlXMSY8WDxa10ZstJ3nAekVgeaA3q9YjL18c36kLyev8oN+i7PqCPlP/RR+lnPCd+rQi&#10;Nn6w6bOOZdWHMaPYW6wrrb4w5T7Gzq/INXQzfGTo2PAoegvzAZ0OvsQXCT86DcL73e8cogE08a23&#10;36vHPj4PHy60Y/7wrmA3dsWZZ54Z+ICoRyIfijoQMB0dE58QsViwG7vbc3XC8T5knefZYm/3tgai&#10;z9m99uJh/GcB78vH1VGUr1r8mZWOTe/ixcsSds21W+1Tn/qzzXyz2bpaFdNSnQfri7V35Wz1yqj9&#10;7mer7Ybvz7SFNc0WV555S2PKZrzTYLffNMcefGiWXXfzTHv0aa0PuEy9IFRDlhf+p9VfZeW6hF1w&#10;oWpNtK7g6y83WYd4OKac1JL8aBnhd55YW+AX6NYxunkP2u31HvoNnzlxAmxvx290GbAbWjt2I/ex&#10;3cjXBQ/wmaPT45sl74U1xMBu6u3pY8UaYvStZXzABe4NvRxr+O5zN/zZj1X3+5cJ0NKxB/oxn6nH&#10;ox6I2AV5H+hWQY2B4kboXfhRiRmRv8X52GrIfXxOjNHBYXfL/uzWj8P9zjhGnRbHCti/0p1ZbzvQ&#10;n8WLrFVf4hzp05xTnlMFW7t+pejwvM2umaVjwlz9h43/Bniqa2JrB7qu+LiAnSuMDPLK9T3op6Z9&#10;Ths9zsvPBmZDf53Pf7rPo2dpnu/8JiwPzg2eTdeU36wkm7ok/3iR67BxjnTygmzpAra6eDjAbq7D&#10;cTBezxLs0QGU65rRer9BnKsjYa3NHYHPEBsEvws2NzKOsSZHkZwUdGtiKeSegOHkO2CbQB/nO9/v&#10;i+c+7Pd9/a96fP88fLjQx+caejRzsH///kEdEnlR5EfhLwTTw9jtPnOwm/pk4kDhXB3mPD0DsbnR&#10;RcnZYl573YTf0+fu7u/ixwC7xV+sG5SQrxy+zgm709Kb12kNz/sfaLB/k2191w3LbdtaxbPkK8vI&#10;55USj8bVO3Xd6g6bPWWH1dclLCbszGSEnw0pe79mh70zcb29M1W121u1LqPyUYoJ6erCbvLVf/tE&#10;vfXpM8F+eLXqrmvbg3rueEp+NvJk8LMFfjf1NRR+F5EpyLv/z96ZB2lWlWn+/WciJgyjZ7pnemKc&#10;DvduFZempW0FhUZAkH0ZXFo2JXQsW3FDw9bGtlsIdZRW3NBxAVtEBBVFAVksNqsoqiiovaBKKKqy&#10;tqzc98xvz3l+5+ZDHT6+rMxaMlH4/rhxv/Xec8973vd59yM5xeHx5695XmQ2z84cEPdGl0GuE59A&#10;ziPvW2E3dh2yAeyGJtCA2lHqUcBu8mLwg6AbJJtDvt02dh8YfjZ2G7/BYvxP1E3ig2Lesbmsv+JD&#10;xR6jbgCaQltobL8TtG+F3fma8Tqa2zO4gt2qdQufJYwBH4t6bbAOv1JJn5f1fQV9VfhW2LLYuvRC&#10;Lf7HntrLH1yr+MEP47Zb7xH/EWeWjq3/gtXgLJhcFtaWhKPkq6RccvFqyisXb9dVE1aXb61OHFrn&#10;NLYUp8bnpnHpP0UfVXqnyPel6yYbHV+6jjrYrbHTl20yxbPV45jraZwFxhub0W15Tu5V5Nsk2x7s&#10;5jq6BjVixMXGStqfu28odu3sSXsgEv/DR4bNjX5m/Rr64xPDtjnmmGNSvQz2yvzT9MCs+bldd+0x&#10;zsX8stYso1ijtruJqYLdxHKM3cReW/nMwW5yrozdrHfv/Wmb2319iR9yv1bP4nWfzsgXyYNJ+pEK&#10;s+vydU3Ivu7sK8ddi0bife9ZFocerD6i1+yMLu3LXZWcqQq/S/J5lcWf2OnUeYxNqN9xpVM92ujj&#10;ol7H4vcR8WuSJ/Kj4Yer6rp9ndU45PjlcdBBd8RnP7MuHlrfLyxUj0TF21Pdp7Ab+xt5U0tHIR8Y&#10;q22Y/Jn4nGdFjwe7iRlgf4Hd6DXggf1w+MyJOyAXyDOnThy7zthNvgH6PT5ybL+3v/3tyQ7EDjBu&#10;oyfwOo1nSp/Ix9N+vWf5kdbcFC94fSb5r7Vq7CYHBB8UfHDFFVckOrk/S47dud3tPfTAbuutpoXv&#10;6fdzfwZ7izWS/NEZHxZ8Wdi2E+IPYsdDyg8bV3yYGPJQqRL9YxPqN6raEOWd3LtsIL71jQ1xwQdu&#10;VE3n8tiyg5oq9Sfup+eCeiYoB6UqXZeeRaWS8FK4Tjw76Q26Hnv81ODXhKfG26mxiQ7Y1UmnUL4J&#10;2I4eUNXnRbxK2I3ukbCbujTyzlXnpaPA7kLG2Aef/O76v/WAdG09I/if7ASurV6s1JWPTmhvbvnL&#10;d27vSr5D9DDyb5FvxPWprcEvhhxEVuIvJ/cEnsVWMQ/OP233vL7nfm217z+fc+z15fUGprAm6ftB&#10;v2ywAlsP7Ca/FpmFH9fxbnxHxLuN3fiVsN3xCdtfmGP3TPji8fg8CX6Lb8Fv8k3A3hH1Fd+p3JV7&#10;11TjJf/z6jj7tLvjxl+qZ1KPeF2xK/Yf65vUPkPiw/FGr+TDNukA28VTQyknvV/83yMZMkxdmfC4&#10;JJu7p2s47ri5K577vJvjAx9eHYvuG4wh9XIoC9Orkh1l2QA1/Z4aE2yDpNfr/Pg4ZYu0opux237z&#10;2WI3sgHsJieKXiD4acn3hx7EXKntBs/JBTTOcC/TsdVY2p+1plE+L8ylayGgLd9xRseiJ473bqPm&#10;Ar0KvymyHLubmAfynXxNcrjgAfRX5Dk8wHVZ/6aXr+375OOYu9fUUBd+b/zX7BGQ+vkKw+r0RmEv&#10;TPmey+KhntHh2NZbiw7lXG/Xb+95uDcuv2ZDXPyVFfHVq1bFSw5dGs9+1qp4VqyNg162Nt75/o3x&#10;1Su2x5f/77pYe08pxhSrSjZx0hXkk8ZHLZ87tdp1XR9/dUnHCJ9r3n2Yp3wu8FZ6qWxw/O/449P8&#10;wHNTPoBJfVfgt54B+x7bXXQzvqeznrv4Dpwvvku1acJ//PIV1Y5PqBfr8Eh/dHf1xo5tnQm7iW1B&#10;U/Rk6ExMG5sbWYhP0rwIvbknz4GOBi/OHR1nXsvtez+958hrzXwCvVmrxFe9h7f78/KZsZtYLLka&#10;zdhN/Bbbnfow/IXYmOAVdif2Z7Pd0Wp9eSwpnoXPTHKFujHsBfT2McmYLvHYRunG7zv/nvhff/qz&#10;OF19EX/5454YHYR3B4W1qvcsy85Wb6bGZI94vku5qP0p/7Rf+4TS43xc+N/XVY37tMfQF/51VRz2&#10;yp/Foa+4Ie5eOhB98qPjf6f36Rj7hku+VGQnVOVXrwsjCxnQ2nfAM/EMnOFfatjxOZCzZuwGc7HN&#10;kPHIBfL8bHcjG8Bu5AN9a8Bu5h7sBj+wu9Hz8d02Y3eOC63mtv3ZnvmZ+WOdQj/7uNGJoBGxCvrQ&#10;4junntfYDQ/gLyEOinw3duf5msRK4AHWQi7Tvdbniy512cGJr4RXae8c8VJVvb2rwmfiwWXxyvjk&#10;NtVkipekm27XXls3LR7Svno744Q3rom/es5t8dz/dl385Z/fEi99/t1xwYc64/0XbI2jjlgaf/Fn&#10;N8Vz/sut8fxn3x4nvOa2uOHa7dHRKTu8LH+0csDYy4ca6ob0auLPVX1eIg4m/GXen4CzGl+Bt/wH&#10;fsP2liwQ9pPH+qT5SvwGP4KXGV9O4Xvxe/7Hd+B8gd3J7k5xAvJZRuSjUw+lwd7o3LkrtmzemuLc&#10;6G2uC4PO2NfYN+TuYtegSxPzwq8GbZFx6GjcMz3XlCx40pj1ffuz9hzs6xrIZYdfg73EV8FufOas&#10;T+QVnxF7xRbEJgS7qWdiPdvungm7kYPcZ0/j9Tg4p7xU87Z8a/Qtn6gphi29vV8+vYe3VOPjF66I&#10;Q/7y+njzoQvjO1/fGTs75auWzIEvK+q5MiFZUZbtTq+mUnlY95cfcHAytjzSiO99dUuc/Ppb44V/&#10;+kPJIvmpr9wQm7YNaS8i1YmOaK/vUcXoJTcqulbKXRWG4/Ob6Rn8fPAuvAwOgN3EPck3b4Xd2G3U&#10;G4Hd9FW78sorU04UOMHck+cMPYi5ouvjC8Gfl99rtuPyf9rn3bKDtcmB3IVmHLxHHqODEssgjkSP&#10;f/fwhg9cb4E/FRlO3AjfE/lNxD/xP5HzAf2fauwucA+clh0sXzY2d1052GX1IqEmc0w9TPqrO6Jr&#10;vC8e6xqNu5b1q4/hkjj8pYviyBcvi/ecti4uv7QjrrisK372/W3S8ydizfqxuPU3XXHV9zriu9/Y&#10;Fp98/5Z4+V/8Og597Z3xnn9cEVf/fHts66SOU7gqHiafrKZ7sYdAyhkDp8XrOXYXuXHQxngLJhuX&#10;p5MffD7dd6azr1e8RxbA1/RCZu/gkTF6MfTI5t4Zmx597PF8UuvW5OaSp4tODU9Sr4l8xLeCzsfa&#10;4bB+xrnNk5779vlAy1vWFhhjHRHsxs5j7wViOeQy4xvCb4uvkPoYcAXb0NiN3EI3bcZucAq8wl+I&#10;3Nob7IanKvKBk1uSasY0RvYMKMmvN6EY9aj859v7R+P+pUPxL59apf0HfhuHHLwwzn7H8rjux5IX&#10;j1bjsUeGUt3YBu0H9tjG8dj6+1Js2zqq3m3r493n3614+e3xhoN/Fx9472rVhu+IR4TbfSPq9aA6&#10;0hHx4pj2Bh2tjIgX8ZXLB6iYO/k8s+VHfsczO+Y9E3ZTe0KeOb7YK664IuVEEasAK8hzBruJuVJL&#10;ymf46VgPOf3y9THbceb/eaa+Zg5tN0Ez3hvD8ZugJzH30AC9iTwl+AAdlpg3uhe5TK7xboXdrAPL&#10;deYZ+sw3jdI+2tRYpVwP4ad8WezJMVZVTYV4a0C9Rx/e3hvfunxtvOu038UbX3xHLDhzTVz+xa1x&#10;5y398cjDpdiyvq7aDfhQunRFe3Vq/5+uXeKt7ROxfMWEZMbKOPzwO+PgV9wZZ572oPYg2BED+NDF&#10;z9RTo4OX5ZtHXyBHPPkCPBfC05Q/wjnZpsZbbGZec/i7fTk/8f/o4tC7pP7m9HdEZm3bqjrOR4o6&#10;TuKA6GTueYg/jJxd1gA+MA7+47ViGWfazjd9929u9mU+2/95quY8X2O8BrvBabB7wYIFKcbqOjHv&#10;RwKugN3YItiK+HvBbse77TNvxu7Z6qGMI+W2UMsJZoKXio3VVceRbOmq9iiQr29Aua69ffW4a8lA&#10;fPKSh+Pw4+6NVx6yNA4/Ylmcc9ZjqoPeHG8/W8e5m+Osc7bGOf/QEeedvUlyZUm88m9vi8PffHdc&#10;+OkNcceiYenbysVR7+NBxb+HS2PC7EHJsz7VnmGrI2PkazN2J1th5jXLcxi70V+M3XmuGj5WctWQ&#10;/fSpI38f3Z5aPGQEehR5auQMghvvUv8maIPsYJ65B/Nq3eupWkd/7PdNaw79cMrWZj55jUzGlsJX&#10;Qi9aZDXxC/RYcj/gA/vNwW5i3uQ2OV+NmDd8QJ2g/fDci/ni7NfzNX9FrprwUv7qmnzXFdVQjQq3&#10;BxSH7tezbu2vaO/67njHsXfFiX+zMC5425q46Ybu2LxzTL0H1W9BeSDDfdSRsUfIgHLHxB/ybdGT&#10;bESY3C+f9L0rB+Lb39oUZ525Ig796/vi9OMfiGuvky9+uLD1J6QjsO9fWb+flG8M/irGhY6suXkc&#10;t81jxm2/P3Bn0xm9Chq5fzExD2JarulGzuFjgS+hPfYMawHeJJ8BHvTagZZc96mi8XytpfZ9Dtw6&#10;3Je5tPzwGX8fNh174rA2ibE61xwbkPoY+iDi182xm1ifsRt7kHg3Mos4kHPMc5tjprHCy+SXphpN&#10;8sRkHzTUy7Ca9hdSvax8XCV9NiT5s32oHr9bo/0Br9oWCz72SBym+NtrX7cu3nDE5njVwevjxS9d&#10;FQcdrP1FXv+o9gjbGG98/UPx7gs2xFd+uCXukJzpkjzCbzasGPjQxKj6NQmz692Kc/fINhgTDwq3&#10;pT88jt3yoePj2/0MT9Tl/TlzyjPjczB2N+eZG7uJl5L3hHwgF5CYGrYdOWn4y8k7wEcHdhPPAD/I&#10;5+ceyAkOXvve7XNOn5lfew6hlw9/hkzG901tPfiNLkuOMXXe5H64zhv/E3yA3xwdGD5ATwMPzAdc&#10;y3Ti7NfzQi9hYhE/pjeo4gKKQU+oJ9GQ1niP9OKO4Yr2uB6OT390k/a9XhTf/upW5ZMr/js0rL6j&#10;wmbpMGPqSToiv1RduaBV+aVq9WHhuPYakr99sNEffarBGFNe2PBwPRbe3hsL3r0+DnrB4jjm7xfF&#10;RtVsVhRjH2VvEV2vLPyf1H9S3RY1YuIz2+D5fKQ5ehKez0zT/BqtXnNdaIx+Nj6u/sXakwD/92OP&#10;FTWc6GDYJNgm8CYyz/5yYifYNtjkjoVwHdYO1+XMPeeVvvvlj9j/+Ww1x+3P5m5evX4t+8Fu+oDQ&#10;0/z8889PeEFPEPRL5BX5auieOXZjM7qvmvPMwW73UwO78zjQbOiZsLsu7KaWRLFtar2pAQG7qeWg&#10;HpNeKSPCc/YPGxW29oxWYuXD/XHNtR3xHz/skj9zNL78xS3xzx9Xv7jPb5PuPxzX/qgvfn3taKxd&#10;p5w39WUZlt0xLJ/hqHLb2NN3VPsMTdR65JvXHgb1PskW9hkSDwqviRMmn/kUdu/my9Z2gXl4b7Ab&#10;HyzY7b4s+EDIN0BWEMMAu7G7wW78sp5L08/v2+e95xnTy3Pp9+Atdhl5HcS8iSMR7/TePNCMPgfU&#10;XDT7zfGNgAfkKaK/Id+5PvTh+hzzRiv0TWxcxZ7qsrXp/znO+hdfdSsWvWLLSHz239bHa557S5zy&#10;d4u0n67qGsUHY8JX9sqkl3hNem5DejN5oxPizzHZ26PC/glds6L9PXg2+jDw+biw+R7Vkp39zo74&#10;H3+yKH5yNb0V5Z8XL/OfMnqx6sToX1rg9xP9556fNEdp7Ix/BrrO9H2Gb1wXjIU/x1T31t83kGwO&#10;dC50L2wRfGLklxMfdA9UZCE+MPLUkG08M9fh7NfzStfsmeZtLbXvOX9822KuWV+stVyO4CdibR51&#10;1FEpLwq8ALvBCuQVtiA2ITFZ7G5itM3YbZ852G1f4V5jt+JQ1ICC3ZOywakVa4jXa/K1FX0UesXv&#10;g8LVEdnDqr2R/V0VBldlo1fkXyfPjR6mwwPygfeIv8aGhb2SLdLvqdum3wr7D0zK/iD2NzIynHoz&#10;jFeUj16WXqC9gyfxB7LfENfTXJVlT1Q1LteF7uaTJ2K3+TaXDbO1u8EBZAR5zOSYk09OrJucGOw+&#10;sDu3u3N5YVruHtcMcq7Fmnim/jf3d3oOPLfQkfWLHUYPLWr10G/JI4QX8twP13mT+0GMHBvO2I2c&#10;N3Z7jfhe83Guka8tXsKHNSl+QRemF8KAPt9SKcWPb+qO885frFzIX8h/sCN6xU89DfVWkk+8pN9N&#10;CqvB2knttTUu3hiULjsg+TGmM/0X0j5CYKx4sKb/jmivzW7x2JLVw3HecYvjyJffGPeuGIsu7Sky&#10;VtVvpANPKm8l9VrTHBe1XYX/qOinxv5eHPD/gddxcv6kDgA/ITEO/FnYIO7Hgk5GHgqxQvJ10aXB&#10;bfIf8JezTrgWh9fMfNCzfY9ntnzz+jW2Ip+I5bAPKHUx4AV2BvgBdrtODNvQ/ZybsTv3mRPjhS+4&#10;Pvea7XpLvSPE36lnIWfsXuGmeSPxOb7sxNfwNj52dHjluOmgTqykM/uYVPR54SukzqSo2aZuO8ky&#10;nalBSQdybYoHW54ll9hDjB7nxVH4xfb0TIzXdjd+U+QDsVPkOvUn9FVD3iMfiJvizyB/Gd8c2ED8&#10;Ah8t+08iL8BufCLgBz28uLd9ddxrT2Npfzc9r+dr035PzxffgbvI8hNOOCHRAJqQ/4GOZV6g5gK/&#10;OT4o14q5T5Fj3tjvud/c95iPc128QM/TurC7NkEe/ahiQ8PRXZmIh+Qv/sjHHohT3rQovvH1Taqx&#10;UJ2F9v8gjjSgGrK+warW66645rqVcfviR6M8qno64fWGR6pxy/Xd8aN/XxlXXnZP/OrXHdE7qDw0&#10;+cyH1SepS3nsGztG48pvro/DX7wwvnzpztiwRXa5eLosm39SfojUg4l+CeIrfOZ1zXfqf5pwu6hr&#10;m4v5ga72qVAHQGyDGAexbniTPnnQE58KtWH4G6E5+3yC2xzQNec/yw3Gy2t4kvNcjL99zen5+Zkw&#10;N16/lvvE9bCpzz333CSjnGuOrMJ/i92NP9dxPuJAxGrxLSHb3JfC8W7nmbO+92Y+Uy0Wvmkw20eG&#10;3QVPgMnYDwXfo6tXxfv0TmT/0Am95hjRMajfjer7cl0YL/8W/Y6LPYR0Fn9xvVaHedHn1OsxYbfi&#10;orPgSa4JdqO/5Llq1NG7J2ozdru2G+zGvkNWgNXE19iHhH6oYDu04vpgDTKI13szx+3f7uZ905c5&#10;4bXPvGZeWb/Yz+QeMP/oUvCDY0iuFcO/SgwUuY8enNvezT1afJ/5okNdumeqxcK/W1a8W/g9Kv93&#10;v96vV03Y+971UBz/2jXx/y7vkc9bfm3ZzxOqt5xQfXZvd1k9/tfEySd9T/1ZliedetfOkfj3S34f&#10;Hznr/vjKh++P73x2VRx/5APx0+vVK2mX9rQXbncrpt6nOPrGNf1x+Avvi3Pf/lAsWUH9hnofqV8C&#10;fq/UKxVfvnRo8zA1ZPQwLXTqucE+0xW9DL2aHnh5rJu8Q+ehoJ+hp5E7ii2DXIQH4WvzH2e/Nk3n&#10;m8a+b/u8m7efjnNhucQa9kEuLJhCPIfeatjeyCnwAxsQPy5rGNvQ9THUTxDnw4ZEX83t7jzOtzdz&#10;mNY8sSsdyQZvwm2Ptxm72VeIvsr4t9kLMGG3PhtQPHxER5m6s+QzlDygzymH3hf7FRVy2tfmzDh2&#10;H8JJXRP9gDP2QRqn5H3zs/lzroGthV7PXKCno9sTT8Ov6l6L2GzEINCbqD2iFg8dn/gFMQtoQG03&#10;/nJyB7EHuK5lhXV/37d5PO33T6bRTHNiunsd4DuCRvii8IHgOyXnGBlObQDfud9BXndh25s8RTAC&#10;HoNevu5M4zhQ31PPXNRfURum/Kxh7Grt1SO7etlDE/Gedzwcpx++On70/V3yWRGPln+J/bLFH907&#10;K8pdWxOvfPl344KLVogHJrWGB+PsM9bG245eGdd+ZXPcfk1n/Pdn3xf/9tmd0bFVsXL51vtUR16Z&#10;0H12VOINL3wwjn/T2rhTdZ342elhzB59k8pfS73N6eEgzC6L1yviG3xkhS0uHmXsLfhsfz6Dd6Ap&#10;8Sx4k/0+kV34y4l1k3do7GZ/Aeo+kIHgNvxI/oNjLTlu8xnjavPigafZ/tD76fJf1hWygzXH2a95&#10;j+6JnceeF+Sak9/sfDXwpLnGG3+v43zYGsiq5r5q9pnPdj03/87jTWMVBhtryWkr8Bt/N7q6/GDJ&#10;T47fnH0VhJ2SExPy0ZV00JuRg30Aq+TB6aA/4277furakh/cMx3J517ch9o17mHcbh6n14c/Z7yt&#10;sNvywXms5A3QlwX9njx+9kpn7zbyDJynBnbjL8cHAuZzD2O2z76vx9E+75v8YB6bD2iJPxV7G38p&#10;NRjUXkArYqHkm7tHKrY3umxue9sXZfx+anwlwkFhYk05ImPyaw8Kv7f1NuKqH2+Ns06/Lz543oq4&#10;7071IlQvo4pyQurSbeGPndurcfllj8Qhr/plfPCidUknvn/lWLz52E1x5glbYuEvRmPNotF41n+6&#10;Lz7yUe2Vt7lX9WIDioerz7h6vwxvqsdhL1wZx5/wSCxcpjw28RE9hifxmyu3raZ4elV5oewzMIGO&#10;Lf6rTcW6Um/kA4zd0BZZZ96k9x1+LPvL8SG6rpv6fXxh6Gnoa8St0N2oJ2BNNOM314XvvH7aPLhv&#10;PNiet9bzxrpi3bHOmtceuif70bLnBXgBdoMf+AvJNadOjNiP89XAbnRQcAhZxfqHD7Az8BNicxq7&#10;uSf3nokuxW/4XfFb80GKeduHrnOqKUl+c7C1uDZxvbT3oM5p/wLJgUnhtXPM2IuoJPlQkg1eVsyO&#10;/k74Eh/3zXNd/IuW35lfPukK/nzq3OpZ/Iy5fGi2u63bu7ab/AH0e/Kf8MXin0NWOE/Ndje6P/FU&#10;ro0/njltY3frdd6KNnv6zDTP1ymfMdfMMa9Z99RgUC9GLiFxJPoNondhe7vnQR73hifwt+B3dw4n&#10;tOO6Xit7GteB+q5Yv8SQ1SuhWlHPlEZs7ZmM97/31jjp2F/ENy9bp76D4gfZy6PqbcD+ACXhd8f2&#10;Unzz6xvjsIN/Hf+kXkj0G1y6uhFHH6+eqEdviR98Z0h78vbL7l4cn75oW2zuUD/kSfVmUq+Xxohi&#10;5g/X4nUvWhWnnLEzFt6vvG56sgizG2C3XoPdZY1pXHb4uPiyJP6Dh1M+C/w7B9iN3MMHgi6FP4w8&#10;NerykWG5P4x4CDxJDAs5aJsG3Qz6IdtYG5ajrB3ola+hA0W/9nUODJ//Mc8j8oK1ZZmUy35kDDYF&#10;ObXIKHDc2A2egCvEvC2rnKODj2k67DbGzHY9F/IMHij4gPePH+Cqj2lw1bTZ/R/+X9Adu7w8Ffuu&#10;iPfq8tMlHcDX5KzfPv7fZNuT50YuTSFrd39X6Ba+n898z2vmF/ngPbxd3+0alNwvh91GLAIcIJ8V&#10;+468QeJr6E/kIOAHIVYBBiArTDeffV+Po33eN17P6ZvzCXOODQYdzjvvvEQfZDr6rPuseV97fFFg&#10;ADEoMIH6C+u06HF53rnpNKf0k06a+hwJK6vKEy81erU/mHLJlev93vN/Eycc+5O4/FsPxoR6FDX0&#10;2eCw7FK9HhF2b9g2Fl/52ro48pBfxZcuWpt8Xb97sBJHnt4Rz3/Zqjj52CXx7jNuiZNP+V0sXjYS&#10;I4PUjqlXgvLMG4qrD2ufsde8iHh5dyxcqlrxVFOm/WuVL0e/1Jr85SWNa0y6NHlsE8LrauJ9eitI&#10;Bkzxk+dpf8/MM7SEBuShwJfOIUWnNnZjc1NHgG+FfkjIQnRp+BQaMg7zoTEcnt/f8bX/v298+0yZ&#10;N9YvcsnrjzXHwZpE7pCTg4wivsd6xQYk1xxcIeZNvlpzrjnYTd0xOix5m7a78U3NFrcZTyHDirG1&#10;pAc4rIPclrRXoHJr0ms9D//ND3LKSpIDFeF8bQrrqXOdVH14OiQ3il7LT14v+XXA92Y/QDHO6f8H&#10;X+fYzZwQk7DPHNts4cKFgbxHv0f+Ez/FP4dNR2yb2Br5B+hS+D34L3RCVjCnxhbTsuV8aU7bn08/&#10;B0+kc7F+8vlibqEjc46NBlaD3dCG/jmu9cYmhyfokee8Neecu08qcVWu0ew7Ny3z+x7Q18LEArvl&#10;51VfBPbZ6y0Npn31Pv+lRfG/T7w5vvDPD0bX5gHVeSnWPSL/lHr//+CqFfGxf10ep571gHoc3Rb/&#10;dNFK8Vo57llUiTcftT6OPXJlXPEfm2PD1u2xtU85+cJ9eiBWp+LXde070tc9EX/9gpVx3Js2x13C&#10;7nF9Xyqrp0t5V7Lx2ZsPfXpMPrBRjRPbuyKeTvsIwqeJ96an397OE/SGlvgE8YNAE3QreCuvDSOO&#10;hZwDu/E74mu58MILU12s79m8dvLP/bp9PnC0a89lMZesO3CAs+cEGYKdSEwP7MZXi77pfDVwJd+T&#10;JM81d13r5s2bU94m2O0a7+b7+H6tzvl4Wn3vzx7PVROf5zbx49/zfDoq6Mc6ihia9GLJiWKPQsmH&#10;JCOK/BL/r/ls/kz6PzZ5ss136wjNv+c984g9jG7PHBBTcz6M9xAjx48aFOrD0O+JRYALxFHR85lz&#10;fCD4P8hT4z2+Oq5t2nGv2c5Xq3G2P2stVx6n+dT82q7Ch4RfnLwD9FrnrCHfscnxi0BP/FHuF+xe&#10;//adsw7QkcmT4rroePCH6TonNE1rXvq6sLGsPkQjlYHUU61XeHnvmqFYcO6qOPdN98eNP9ghnVa/&#10;Uw4Z/Vt+dcvOeMs7l8SfP+9X8Zzn3hqfuOgh9TRqxIOPdsf737UoPnzWfXHPzZ3R3zsUt/z00XhI&#10;uWiDw9o/sNKnfkeKmyvXvHNnNf7mr1bFG49eEQuX9AqbVUdWHdTz9mp/XcW7ZXOTXzouvgK7sb/L&#10;1JOr7/mk9IwDid3mG+wJ9Cf0aWwNaIOPJM9BQQ/DxiZHF98jvi9qP7DNm/mmeb20ebI1XzXPW/v9&#10;vs1Tvt6QG8gP5Ag+JPaapCYJ+YTdh+1N3nNzvhp+JXLNye1wP0h0WOSTe6sho7jubNfzbH9X+NSx&#10;h308eR6S/9t+cMlh57JRB17E1NBbOPZg5+t/RY7u1JnrZfjdav0xn8hl16AwF+QrISNc202eADiA&#10;fk+uMrEI4qfEJshTI0cQvQk9ijgbuJ73U2OeuE+r++ef5XTOP2+/LtZLq/nJ1yCv0cNYw8w3vhN8&#10;T9hh0AjbG/lOXBQ6IvPzvDVsOXCBmjHyScAK297G773RbfeFbvQEBJPpzVKbkN+moriz4tlg99qO&#10;RvzjOZvilL9dEVd8rUM1Yopzq385+4xtU6wbu/rkE38br3jxj+Nzn1+uHPLx2DE0Gjf9clt899L1&#10;8X3qu798f3zy3b+Mxbd0R0/3WPRr376eylhs6a3Ez2/YGYe86P74xKc2xfINAzGovQJKtS7loajf&#10;ksZSVZyb2s4JHWPiK+xv8tYawnRi8zPyJvy5h8P05Qz9oCXzjm2BnIKe0Ab5Rb0r8gz9i34L6NPE&#10;r6i54UA/s798T/dsf7dnmrTn58DMj9e01zW1jqeddlrCC3CDugh8Reic5D+DIeRDs7bpF+h8NWzC&#10;vMbb2E0d5N5g9+zpatz1eZr5wMc+xdt1nem7xrkx9VnxHdfY/btpX3MtH3v4PXOJjYaMQL9HVhNT&#10;A3uR48TUjN3Eut1PDewmNoE957pu7G58IOhH2PDQy+PLX/uz9nkWdMxoN9Mc8j3ynoPXxEixr90j&#10;FT0LvqAGA9lOLw/b3tTzkdeArYZP1r5zchbwxXCtPPY901j2lbapny+5HejQ8mPX9SwT6jfcLyxf&#10;t6UeH/0/m+OoVyyNj12wMn7fOahe58J31ZBV1Hu8Y8tgXP/DR+OSD94Tt12/Sb0S5HMX3nZ3aX/z&#10;xd1x3fe0P+jFy+JrFy+K1SuHorOX2u5KbFev4XvXD8WHFqyNVz/3t/Hzm/rj0W7lh1X7o1zrVX3Y&#10;eNRUo0a9WBV+kf6c+jJIxygrPg8Ppb2AZtKrM1o2zw/zmR/IIWxu+MhxbvRp5BbyC57EZ4L+BS2R&#10;dfjLsbnJOyG+5es136v9fu/4rj1f+zdfBX8U+iiv0f/BGuQRMT3i3tje+Iz4DBuDfDXHvLEZsR3v&#10;uOOO5G/CpoQXbFsgm4grWe7NlWz6Q1sHzCUyAr0FPR3fHLEE8pbwoSLPmTNio+AAOebEIrDfnKeG&#10;v5x6FPwf6E/Mq+nl532mzKef96k4M8fGbuYfuY++im6FXkVegnPObXvDF7a93f8AnY08RfMHa8L6&#10;LfF07gG2zM0zCgdTb2Hld1eV2y3cLCkXDf/3ps6aasC2x8lHLIljj1gYP7+xI4aFn4PC3+FKj2q0&#10;R2J8RzV2qS5seDM5Jvj3dR3Z7WN9ldixcSQeXtEXWx4rxy7qzlR/tlPXfbSvFNde3xlHv2xZHPPq&#10;m+OBh9Q7fYw9R+lNMBoN+dRr6pHKXqQ11ZOTv15STmjqPyz9mLkueiLv1lX3Zm6MsT7zX/vC4Mm8&#10;H0vOk9AN/QtaupcaspAaD/g2v97ejKf92/3Dqvb8PXH+7KuDTxKvaH0jP9A9wW30TXADn7n3FMM2&#10;dJ03uOPcHHKvyFcDn8hXRzbhl0IXcK75M2X+mdc8Tw07C98cspv8JdePYp8hJ4irkfNErBv/BnMN&#10;dmNvv+Utb0l+D2N3PofIkfx9+/UT1/eBmA/mGJ7ggK4c0JIYB/2D4Q3b3tDQtjc1Y2A8tjdxVHyy&#10;4Dd99dDjiKGAH9jf6LfOh5sLmia8ETY2yOtUP7NqZUi2buE37y/VY/2GWlz6pa3KJ1sSH1ignr3d&#10;pejWc/aNq5+M/OMN7dc3qT5rDdnjdeWQT7KfQNqjRO9lv9PzgB7Eu0ar0TEyLpu7EkvWDMdnPr4x&#10;Dv6TxfH5i1bFpm3jqj2TP14+93JZvjjt41tTPhw9zevyj1dUK8ZRE35DtzQP+Lj2YFdP9116Xo2p&#10;eS6RQ+jT9pe7Hwu0gSfJP8HmRpfGPkGXRv6R98N3/L/5mtONof35vtGuPW/7Pm/IKHy6YAZxVmw/&#10;cmrBE8e83ZMi38OYWJFj3sg2Ykn4itFxsUGtJzzdaQNv86zNsW7kBL45emZii6EfYZ+Rn0wMAp2I&#10;XHLmON/3ExrQ14n5zGVSW4bs+xrfmzVoerKGsdtse0ND5Dpxb/gDu8x1GMh+67XUEoAL8BR6G/iN&#10;HoZ+S90YOi48AqaA36ydvRnfrH6b8jOkdwgjS2Xlepe6dQ/1NBd+jgqPJuRPv3/1RHzgQ5vjv/7n&#10;hfHej2+OdV011XONxoTy2kol9VlR/jfYNSnsbTQ6lUu+Q3vxas/c8YkYHZMdr73DJlQXXhW+bxb2&#10;f//qh+Oc02+MC9+1OHYO9ug3urfqwiakN0xMyM8wKpt7QDQUdjfIS28Iz7Wvd0N7BqVnkt98kmMf&#10;8dvzYp6BbvaXI5fwDTqG5f7l9oOhf2GfoEtjv9Bnku/S80uXsJ3je7TP88OL7Xne8zyzLlnX1K5i&#10;e9tnS54zsR9yqYgD0U/K+4HSGwz7gphR7jfHrsAv6Jwcrm1eMh383md//od2zseXv87HyefoPsh4&#10;bClsKuYAOW1/OToO/nJ8c9SGIeex1/DPEetm7xfHuunjhOzATuOavq/vk9+7/XrP63p/5sfz7vUL&#10;voK16GP4U6ETeWvwBnqW+/67Xws1Y8RS3bMF/ws9CNFx87pv1gz4gv/8QOID+R1pHz31S6sII8uN&#10;PmHkSNTVs7Qh/3Zda3bX0HD87K5Nccwpd8SfPWtFLHjv1rhz0Xh0D1F/TZ2n7PZR+XmEv/VKv+z2&#10;XcL8LtV8KSYmP3pZtvj4QD2u/VxnnP/GtfG6590SJ77uZ3HbLR2KY6tPm/LHqyXp8MphZ0/dmuLc&#10;dfnMC3ymrky4z/598u0nWoHbyjufDrtNE5+noy/zCE+Cu+ZJ9GDb3O6jho8EXRp+BLfRo6HpySef&#10;nOgJvbgO9zmQtJlu3O3P546fnw5zy7rPn8PvWaOsY7Ab+5uYt21v1jS+JNY36zzPq0U2kZeDXxC5&#10;hF8Qu4IYITKJ61r+Nd/X984//0N63SwjmsfLe2Q6thM2N7YU+TDI5rx+FBlOjgB5fvgt0IGQ92A3&#10;sW50JOYafzn97c4444xkH3Bd39P38vs/pHl6uo6FdZuvXWjNusZPYh7hNTovfil8KdjexEWgN/nL&#10;0D7fqwQ8QK9zzzV8uba/wW/ukd9zX+e2JtuVvXRqsmmryjXzvtnsKZb2BRWWllR3vbV/KG64qzMO&#10;+7s18aIXLI+jjlgRl1y8MZau0J6+quMaFJ4Oqx57WDg+qN6qA+qP1q/XO7Tv530rR+Oyi1Wj8urV&#10;cfRLlsY7TlgSl126Orb1aP9d/bfYPxyfM9hd9DpnX/DU91R4XZuyu1Mvc/FSsSeR5FMLu5t1P92R&#10;zxG/MW5jP5B/gzwib9S6NDFs6vnIQ8MWgR/J6XEdIHoZdgmxP6+B/B7t122MfarWgOW/eYFxsN7x&#10;9ZFb+da3vjXFe6gVQw8lLwdfUrPtjd6KbxA9lpxa9FpwC7sTGed4nvH7qXreubqv5QS47RoUnh05&#10;gYx2LityAlmOTYa/nJwY+8vxa2BzuzYMfyyyBLmBHDeN2jJk/uVFq7kHX/E1Iefxn8Mf6F/otvTZ&#10;oX7A+4xBc3gKvwu+c3iE2iT0OvxcrJW8dgx+wVY0v3D/fO02v8+/a35dk8889TqQb7xETlxaS8Tu&#10;2dte+9XLrm4IT8uKR3cOV+Pb12yPk962Ng5+1fI44rC74kMfWRo/uqEzrrq1M665uSeuu7U3fqLz&#10;T37TGVffvDW+efXmeOe56+INL18Vf3/IyvjExx+N62/sihUbB2NAsqQq+7khnWFS+5xwNBRrr2s/&#10;gYb85UX9Nn3NFS9QTRi5cIy/mG9qIJ/43Lu/eyJ+Nz8z7+ET56fBQ67VdPwK2tGLCtlFvQe+cnxg&#10;2Cfk5+JzRK+23+tA6VKtxtr+bP55+ukw55ZLnI0LYA42BPhBPYx7AtKrM9/PG9sb+UQ8CP2UuF4e&#10;08M/hb4LnjlmaBz6Y567fM54zTMhJ3hOfHPICZ7d+eXMCTlL+E9zfzkyHllPDr97mDPXzDv91MiR&#10;4brMlWnje3PPP+Y5/GMbe84fHjs0wba2rwQchz+Q+ehd7rcGzcEIdDd4hNxm9Dlirvadg9/Y3ui6&#10;2N/ogeB3M7+Y/pw9jj2dG7J76U1Ukn09XqZ+UVguPK1N9goru4Tb8lWD6eqlMiQ/+iO693W/7YnP&#10;XLwtTjxuUbz21TfFSacsidPOWRKnvuWBOO2tK+KMdzwQp559T5z4D7fEsSffHoe84s446ejV8al/&#10;6YjbtOdIh+q/dpXVq1F92srC6Jr85g3h8yQYLnt9Uj70RrKppZPKH1CX7U2fxPyZUi/ifcRuroPe&#10;g8xhLplX5hc/BzY3/kH8hOhT9KmATuSnIfPwn9CP+Pjjj0+0xYcGDabTo/Y09+3v2pg8l2sglwWW&#10;E6xTZA22BL5b/ObkPpNHRV4OPdbwm1s+4QPO+7TgN7dNAY4hj4zfreJ5HsNcPueBujZjRWYzVz6D&#10;r9hKPGfum8PmxsbC1iK/Kbe58asi491LDb2IvGX6QJCjRsyC/0EL35P7+TWfH6hnal9nZhnjufdc&#10;QQfWANiLvHcdMHnnxECo+6PXLbUE8Af4jS5m/xT4zdogdw0dDz+V8zuxE9EBWVPmF+7HvTn78Fj2&#10;fGbPD/mpheFlYXZZ+Ex9d63RL9zsUR6aYtjKDS8rz6xf+5F0g3ey0bd2lePK73XE2acvjaNed1ec&#10;cMydcfihd8ZBL7wtDtP7I970mzjs6Ovi2DffFB/92Ir41W97Y9UjldjSX4/tyjnfOSLfuu5Tka8d&#10;X33qhSgfAPuINVQXVowZ7JbvXuNDx0jPOOUn3xfs9rxAl9zmZl5zH5jz0+BHbG7oBC/iV0TmLViw&#10;IPWogl72e5kP0xhFhz3Pefv79vzM/RrI16KxiLWP3UhvIfJx6NNivzmyibwcfL3oqtQ4Oa+WPCzb&#10;3ui34Df6Lnlb8EAzflsemufysfwh0t7jhI+RqRzGbev3yAnHudFhkNHY3Oj42GiuC3P/cmxu7DX8&#10;dNjc5LXi60A/QudnjvJ54nUbt+eeL1qtP9Of76ADNMc2xoYj5gHt0L+o9SNuCn7jm4Lm5JCQ1wmP&#10;gN/gR3PfFueIGMO5vuNN1hW9Fjy+fEz+bLoz/+U6+bXSa/bUlj1OHVh5Ykz9WUZjbHQ8+naNx7bf&#10;j8ejq8vx2KrJuPv2Unz6gsXx0x9tjxUry7F6XTnWrW3EY53qeaK6cHzuA8Py98tnUJny+ZunOeO7&#10;Z48/Do/bz+P30419ps/9f3gDmiBr0KOdd4I8wtdBXC/3ldMPz/lp2CbU7cN/xL/RxRkf1+Tw/M00&#10;lvb3Tw1/PpPmnfXe/LysT/CIM35wZBG2NzE9fEn4donrgS3Eh8B31r/7rMEXxJLwExPTQ98Fv7G/&#10;wSLbE/AX2IfsyMeRv24em9+bT2fzW/9nf8/ciznhsHxAriJf4XGeDZmL/MUWQ1YwB8ho5gS5jY7D&#10;PmzEudHzsc+Q8+j6xLqpJUX+44Mlf4Yx5/PjMezvs7T/v++yJaeBacMZG5o8EPwl8IzzztFvjd+O&#10;L6HH4YdBz83xm3VD/Jv8NdYS2JPjt/EjX/e8zt9D21afmeb+zmfWc0113jXqttSntFJWr/W6ciyU&#10;O15T7VdN9WQ12c11+d17O4bj0k9dGQ/cvT79drIi+SH/OHuH1GXDTyp/vVZRXiq9yqd42zyT7iPb&#10;upqO3byUf+8x+ewxT3fmd+m6mn/mBrmFnxwZAz8at4lxux8xOQfErsg5QW6hX7nGA3sb3KbeA5py&#10;PV/X/o/pxtL+fN95qj13ez93rH3Pm/mFNcr650ycCAw588wzk+2N35xcaHyE7pHK2sf2xvdE3JuY&#10;Hvmb1HvDL9jezluzPQHWWSaB4fAHvAIf5mPy2Ob6PJt78hvGaF5uhduOqeEHRcfH542ssM1NXM17&#10;hhHntsxAJ0I3wldOrBs7gPtwT+THbMY313P0TL8+NPDBOuAwr/CadYw9TU8E5D86LroZeI6uhs6G&#10;LWf7uxm/Hf92rCnXd+EX4t+sOeu8rA/jXvP68DihWavvTEu+S9dQ/XaqtZbtnHql1MeEscJs4XYd&#10;7NbRUO+UkZ6B+NJn/j1W3LtcMWv5veX/nlScfFI+70n1S0v78snf3oCPp3jZY/GZXi6pL3E2n/7O&#10;4/K4/Tnn/Dt/b36EDswLcwRuI7fIKUcPArepy8P/BX2IBYLb1HmQTwiN8H2hb5FXTg9o9GyuzX25&#10;Nq+tI3BuHkv7/d5jT3vO9m/OWvEEa9NYit6KrcheVnmfNWKz2IvGb2QTuIRcou8I9TDuJ4X92WxP&#10;wFvYFMgk+9HBqJxPGEfOu/lYmz/3+9msB//W5+n+w/eMwYcxG70GGcHYeQbiAcwTthI6CjFuZAX2&#10;lGtQHFdDx2Gu8KeC28QfkPFgNzKfvH70IvwW3N/4bRnFebrxtj/fP16Yaf6gh3+Tr42cNuRCQV/y&#10;DKEn9pt5BP8U2O3aMfhkOv85/GJ9l7XlmBO4BL8Yw7k3h3nF48vPjLV57P7ez9EQ3rKfNp83Jln3&#10;4C+64+6DHqV9/T3Jn3D/8mWyxaU76No14X1NtjT/oRYt3Subq3TNqTF4HN5PgPc+PKb83Pyd3/O8&#10;PLcx23o0cblWuA0v4ufA3nZuGnX48CExbuwR8sqxTah7xcawDPT8Wg4whnyM7ddzy3ft+Z15fnO+&#10;YN1yYBuDI8TyTjrppFR3DM4QF0Iuoa/i+6WmFXsS2WTfOfgNdtl3jv6LbHNMzzIJ/EMmcS/jODq0&#10;sdw8ZPmU847H7PNMdPbvWp3Nm81ygbEYrxkjY2XMxAByzObZsJly3CbmgIxmTvDPIdeJM5ArgE8V&#10;HQh7Gx85uhGxNvyrXJtx8OyM1XOQj3umZ21/P/Oan+0cMe/81vPv16aR1yrrA/rDE+SJkCOCLkY+&#10;IjgBj7AO8FHhz2rGb+evOf8cu9H8An7n+i54xX19b8bS6nnyMXvc+e+K74Xbwl1/zl55kz7IHUtH&#10;I3oHeuNzX7wk7n8Q7BZeg/PypRPHLg7p2/rM1/G5eQwzfe7v8zPXsK5izEaHZs7Ro8FsMBcd2nlp&#10;0AL/H3LIuI29TZ4o9KAejFwT+imwBxOxQHJUuBd87/v5PN0c5+Nsvz5wfNeey9nNpfmLdQpWcMAj&#10;yA7kzXHHHZd0U3LOwW90VfaaxucEFqHHumYMuYRvCuwi3otMgo/wJdsGJxfOcT3kErxHjArdGV40&#10;liOjwE7LKOOY+anVGR5rPpp/52f0c1oOGqvRI8BpxsKYbGMjH/DHMX5kqzGbZ4Pv0fHxOeS47T4s&#10;4Da+cnDb+3QTY2NO8W3wGfPFvDN+xuRx5/ThdXtdz25dH4h5ssz2mvI1WTusTa9P3kMzsAO/ivfQ&#10;xb8CThi/0XHBb2xA137n+Wv4z/FXoe86B50155yRnD/AL+7vNeN14jE2r5Xm74vfgfu7sf9x7J7C&#10;7MmEx9qraGA4PveFSxQLWi673P54cL/I3SNXvPjtbtr4fs3jmG58/pyz/8u8M7fmTWM2fIncYF6Q&#10;JfAj8wUvur4j72XIvOP/gA7QB5sE/iNOhUxDx0YGcV/mlDGYppyb6Z+Ptf16N83bczH/c8GaBStY&#10;oz6DX9je5FPRQ4pcHGxF4kL4e/Gdg9953prlEvjtnJzcpsA+BfOQcegG8B3xPeQT2AgvwpPgJfxp&#10;uxyeBctbHZah8Herw99zbv4/1wWr0Resx8PD6BSMhTFhYzNGxptjNj5y5Cyygmck/wifA8+e55WT&#10;F0DPa2Q4thi+C/LT6IFDfPTUU09NOhL38PwzVuiQyzDet3ljfnmD+W8159AJGlmvBD9NL3RU7G14&#10;BV8sehl4QX2B7W/85+AF8VXi3+A368e5IuiCub4Ln9hf1aznsqYZBxhj3p1u3E/+nOfbjd3uZ1as&#10;Oz5nzSmHvGdUz/D5WL7sAfU5FV7XpvzxwvH61DptNU8zfVbcp7iW8ZEzz8Kc8lw8n3kTuWA72zyJ&#10;PIEXyY8lz4Z8cmQPtavYEtgf1LTiE8G+hv+oxyQPlxoP4hfGbcbDvX1mDPn7mZ6n/f388md7vgs9&#10;17KHdWs+gnfgCXAG3y41Y8gj/E34zokZkXeO79x558Zv5+TY/gbjwDr4DAxHTwbDwUNifLbHjeOt&#10;bHJjOrjuA1uEA5yf7vBv/B/OfMb14FsOZAL3NFYjLzlyOxu5/P/Zu5scSW4jDMNzAsMLX0jQQpAg&#10;CdJGV9HeFuCjWYA3OoZ9BkGQ+yn5xcSkqqZngOmZ+okGCGYymUwmGV98EUFmdZwtnkBX8LfbU56+&#10;oJvthzEm9iyxcegNNo+9MdZE7Y+xF5Bu56/TT8bdmOMF82BO0sfkVNnK68fVD+bEuE9czLnomtzc&#10;uUa+4cJaCP/OHE+ciFOJydg7ZZ+nuK54jW/OcA9bkA+Ow8kbucvexVnZueSWzOeDs13jm+RGv5KZ&#10;jmefO64O/j751vzr/6f//udpvfufPz3Z8v9+kkfxcWveT/vUnt71d7+xYp18PKe2ajt9MnP9w4uT&#10;p7O9s6m9G4yGy+JexsKYiE/QT9bn4DD7WUzD+jXeZjvzt9lT8CfWZV3DepU9pWx3fcgW00fncu/h&#10;HTruvTb/uBjc8X5zvMOVHI7gJizJlRkzckuHiC3Z12GNCH/zx/1ei98kYtP2zbe9a30Tg8t8J4Wb&#10;4ATGcLj2rO3BHj0Hh/njePzok+PT9BV/WIrbcW78C+elyuJl9Uru1YZ26QP6UMLVnk031B82hn7y&#10;g9geODtdIS5B3/K3/Z4DO9+7x9tiEsYHb1vjZufzuflk9jXxxzw/H8O4G/P0mvL0hnlyvnL8phy/&#10;9HiEk57jnJ6Xwon5ksxVidzws33/x04Tp8IfEyv42z7Pfn+ND8hnhJc4HF7CijbZuuQ0DifTbFG2&#10;X/GpSxzeu+hj/e29/sjx1TH9fsLXP376+6uf//W03n3itT9+48Da+G9P+9Dn3vLef8owuU3G9c3Y&#10;8afjaH3H094je9p7hVH2M71QbDw/m30jVoGzxS6Mn1gGDNofirfZzeJd1vrYUfxtNpW22Fr6m94z&#10;Psr01XH9fnOMPq787bN3vI8yEI7l5DfuDnvkOT8C/+Fp3zKJ8/otkfauwQUOsp7rGyf7QfgV/b8S&#10;nOb7Mdiik/AdvOE/PMhulvAiHZVfPvk83zxex6/56ekxHDhTfFyuXsm9xcDjaXoxWx5PS/oTX/Ox&#10;+UN0Kl1hPY2vxGey96g4uXe3B4C/zdea/jabR7yOv4276av0g7E2B1L6ZM6R4+Mc7vnHxXXzEVfH&#10;f+bLtbjcsXlk87Fl8TebDVbYcuJUbF3cnv9NfviL5IktaJ8Ve/eXX3452bswQibZumQWFsgzmzb+&#10;Lv7U2lC+ZDJWnqzJ9TnM//Zbe9dfxxq8i/bJ8c8/P+3JeLrHfZL/Dfbrr3+0Ef/NZ2Tj1B9cjadb&#10;pyL/M/6VTe2dYNn7wakUNuGRPUN/tB/NeBk3NhC9w3bO16a3xMnZT8XJja1+hrM5Bs3h6zF5PRaL&#10;t4+Ltx3vdxvv9I/xgtdkN52Ex+gcfrc9HmxYa9/sWfhg38LL5G8xQXjCbcXQ+amTw+kmOGRDw2R8&#10;Ho9P3xy/Snzi/GJ6TJr87rjU9fLu1Q49qH32QlxNR+qDvuBrfdNHeoLdoe/sEPaIuAI733taK+hb&#10;MGub1rjZNPxtY4S3rT2I1/kmjA+WzkjvxQlz7I2/tHL8bnL80uPUfBzzc3OGu8iXb7zxtzgt/rb3&#10;od8nxN9+f601cDH09nviGOsxk8NxlzZxGZlmh+I5PiqOZWfH4TgyXzwelcelcjZGXJztiNemTOJS&#10;62Nkf96vfu3O49r3/Hg631rfJD52MTF994ziYNnVsOo94TRchkXjkv3M5oFBdpK1bfEu+0Lzt631&#10;iRla52NvZzNP26X5PM7jS8vTtn8duL6neUiWvRN5Juc4zRquNSP8zf9m0/bdNz7C37DT/zMWv+JT&#10;4LjW9cTR4Y7/ig/5srjRmhVs4kzcKbY+fXL8imfjc5guwXi+c2Xxsntm0g4dqG3PiKvja33gY+uT&#10;vuljvra+i83Rr/SsPUfesbU19k28bZ3zxx9/PPlc/XYH+9+3v55pXI3zUV809vJ7kql7eZfj/Dhn&#10;dzVfjuM/3IZjxWHghQ2HQ/C3+Dl58b+syA/+FkO3D73vyMgbexdXkcfiVeSXTJN5PjgOF2PCf60n&#10;iT/jyLgcZ+HQeLTzybFHvod7tgHuZrO6lz2QD10bs83Jz8XA8XRpxsP1Of+6uHg+NvsdRuESJtkw&#10;4RAHt7+E7SPeJZbR//iBPb6FfTp+s9BaN8zG2+Yl37t5I5/N7b3I6r7HY9kGyW8ynT/ItsY59I2Y&#10;Lx7iS1jHhQ3+N3sXfnzTjOf5HLgNx+VT4HB+q7U9HM6/gEn6KR7HnfBKV+Fyfrln49o4Ha4ntxfj&#10;rlxe/fJ4evrUniWxHSZf8zPoTX3UV33Wd3a+tW16lt6gd+kNuti708vWN32LYm8anW2sitnROcY2&#10;fT/Hex4v7m4Dd82Z+WKH4QS+Z/zAhxUHYtORBfsd+t9j7N34G1bE0MVwwgtZCStw0poTbOC0/HAc&#10;zkbAf/gQ3+JxPm1cHnce8/aIxPNxrxyX41bYZrNqSz0cONvBx66VPPfoT+uTFFcbE33Ov2ZrZ1fD&#10;KczDf5wdBq3D0SV8bWPGT+j/BOBs/gSdxF6GOWNtHPUX5tgjdNnE32LtNrC28/T2eaKL6KDGyXnx&#10;XTKP09iy1m3FgK19wwf+FqfiV+JtmBIThK/+LwMfHO74FfBEH1ivgkt2fTF1PJ5PDrv55fFsvA7b&#10;8Ts+PibX1C1NjtauZ0iex36YfM3nYd/TnWL+7HbxA+9Av/puVJy833zot1fwtm970x++rxMvNzbi&#10;euIC6Xhja5yn/m/cN3+7nF7j+OBtnCDH3ZMjcBUOhB3+IL+wbzVwD3uXDx6Hs3n7zQTyBydz3whb&#10;k7yzUXEeueKz4u98cTwZj+Nysel4tRzfOpbHwV1zrl3Yhtf4l58fTyvLXujYudTeknzq1qwmX4sf&#10;sEGyq2E1GxouW6OiM6zBZTPztec3mPG2uGD7ao2ncWKfwJy5kePv5uoS9i6VX6PcbZ9uT1d8jDkj&#10;79NGZeP7bTX/69beNetJ1r9xlXL7WvIn6CQ8Dmd8CvoI9vAfHPJh2dH0Ap92cjl/F5fnl+ebx+l8&#10;dAkHx+8w33l5ce94WjvxtLY9h35gP9CPuFo/9Alf0xk4mx4tRo6D6YX2pVnnt17QGht/29hYW/jh&#10;hx9OOoaOog/oDn4Z/eG4OXSt481vD4vNrZytGzeYS+dyHEb2cI418GLo9ka0jw1e2IT2XImjw0o4&#10;weH54exMss0exeGtM5EzfAunOJJvy26Iz/FpCbdLx/M4H9fzf8kzHOBySbv4ffKzdeo4+uhT6w+/&#10;WmxsxsfEw/Kvi3vha7jMz4ZB2LMPjQ9gXNg54lz0DczxtcU06CJ2kbFlA5iD5oItJdZPl5mL/G91&#10;4PCIP+fHssXl7eHykebsKLNkv0TeYQD34Dt+A7z0LSv/kg/OBrbPWpyw72Lmuh6/FYeLe9FNsBmX&#10;w2pcnq7CqfxgeM5Hj9vjd3iXnJfiZX2Nn7WjvXxqPM1uiKvpycnV+qiv+sz+4BeJJ4iTW8fkb4uT&#10;W8e09s+fEq+T2Df2z9CF9EN2P3/MOGcTPZJ83dO7msPsL7mEC/LrmvPwIzf3/GNrLfng5AYHkSMx&#10;dNwkkTN2YnF0GIGPbFzyjcPZpWxV/Nf6En8cT859Iu0LweuT2/F7HI93J9ezCfQJFnE2Wa5OuXu1&#10;p/14uhi4PuhLcXB2Bl5lc7C19Z09kx0Nm94vzoY9Y8CeMSb209gbS8fAHPuHn/3dd9+d9pe4zzub&#10;BwnGGn/HdJe8eXLtqPPuSUb3XR7L3kgn0T1xTDHArtFPeMxvAn/55Zen+Ll96Pxvukh8kC6yBozj&#10;+Br54LAo5syOzhfHkfxae3XoKLF1CY+y+WGSjz79dPpEgvUSv6RUmTrxs/u1F0f3HM/0bH3QF3Y+&#10;vwdfS3Qt+8M7iCfws+kQ9ksxcnpEDIK/TS/jbbFFuiJ9QWcYw/LGeDF2mxgzl+YunEzeDityCU+Y&#10;d/4froMfv1tIVqyDt4+NbOFL9iEZ4mvCCplk68IEPJBrXMcuZa/i8TgcP1ozwuX4F3eKTef7xus4&#10;VsK5pcrk/Gn+PR85XsbhEu5WxteXaru9Jp6bX60/bAtt8a1bn9L3+Jr9DJswCYfeGe7Et8S2jt9d&#10;8huMn2/w+AnwLi7APoqvmwPnMBhXdyxf7N0m9nbe/jxvybvc+IQDPCPRT66xwa334mqclQ5ybI81&#10;27h4IH3UHnT6CA/SSXgcN8bj+eTs7XxzOJ7+eXxLh0l4uAT7pcrUcQ9+5uNrK47uOfSixJbQl/ha&#10;H9n8+kyX0qn0hHV9vN06m5id9X/7Y7y/+4wP3SDR2ekPx3F2+crhn+XwFsYEDsKJuTTXzWnX5F1z&#10;nRzgb/4qu9Z6crEati8f3L5PcnbkcHhpTzpZJuPsUbYpm3XyOI7ElUc+b18IXm0fpxznzhRf42Q8&#10;Lne9Y7aAOq1Va5e90L6U1q351vH15Gq2R3ztXWDRu7HrrbPxs/E2G9l40DP2x4qJw5o4Hxx6f31g&#10;J8+xNubnErmqvLlT1nwd5W7WOV7b89vE7b3O25ThKeOVZ7s6Z3+zoXE4TPkNF7hiC/v9Nb6ENXD4&#10;SxfxW/Gge/AinOI6NnZcnr+LR+EZp+J1/Do5HQfH7Th5pq4V93avNrSlTW3H0z3P8/lD+sO+0Ec6&#10;RNxA/J/t315yusT323SIPWnff//9aU+5unySxssYxuEdk52ul9+rPN3ze5k7c3p8xzmnjs1/ZY6z&#10;3/Cg2Dc84HCyxJ+09iJ2ZU0XdqzNsH3Vw2dwQ2aLW5H7Yur4kA9qXcgak/bFpMWmcWh7P/B668xy&#10;nIt7S7hdu3z6fPj8+WLe3a+tGf92T2tW+sC3Zlu0NlWcS/vZyzAHb2EtzrYOZ1z8thHdwkcQ44Nd&#10;vr1v1Ob4zvlwbNybn47LK5c3P7Os8mPZni9nX7sMHGW//pJz1yR6iE3ON+Uz4HB+hDigfeh8cHoo&#10;Hxz/8cPFwcSg4VWePx6Xw7KE0/EpXmWTl+LbOLg8XlZPnerLtVV7cbRneKZkjVE/9Iee1Ee+kT7T&#10;JcXI6RP/M4o+sS/N/lY87l3ovDk+6YnK5hg6Vl6drm1+P7qheQ8v5fjGsev2QuM4GPH7PfgbduwT&#10;Y/+GH3JoLyiZJGthhiyTdfYpWxUnijWJreeT43L7PUqeF8cWc8fvJX6zPsCde+LmfPvWqLUz95Ec&#10;16j0QXxAf/TL2lT+NSyGfXhjH7ONxbPYxjBGnxgT+sS+NDrGu4uNGz++ROO4WLof3KwOfJm5TP8U&#10;B5b77tN+Fb4C+1hiH8McHxwW4c53VHQUPUQH4cdig3yKsJxuik/lfGF5yTkfRHJcck6vHetVpu2S&#10;50n8a30RF9Afvo79v3SJNW3603uIKdAp3g9v2yvDV+CD+P6VTs63yh9YOXwZObyVcY1j4mvnjsNP&#10;/G7dmOyRsS+++OK0d4KssX/55X43AHYk8eL8cT45GSTT2aG4vDUhfIk35zoTTrW+1B6S9ofwj/G8&#10;hDPZ2erxo/G0eu7Nh9YmPxo342jxLjFwz/T8/Go2AFxmO8MivOFr78ImoR+sGxR/8C3q559/fsKf&#10;/ovzNW7m3j6cdFFjq1zZrcjG9vOxdcOnmH/+trVvCW70gQ7yrQgf9Ouvvz4le7f44TDJj6B/8CAf&#10;Fs/jRzoIhqX4vPhgMXb6SXJOT0n4Vr3K8pVdYwdIympL3r2zPffTUeL6bAp9oh/pEonu5IN4Dz5R&#10;v9mEy/ntvpdJHxsPx8aHbjYmn2J+9pnXoxPIA1mIq5OVI4bICiz5LRH+Mw63h0KyLkP27ImUcDkM&#10;WZOCI3JrbygMxeXwEZ/jTNwp/lRsSm4dSczKMZ7Nd1dO3mEC78bB6h3vc3/cXBxL7nk4unUn+IMz&#10;MSx8zS6mC6xjs/PhyneV9r9+9dVXJwyyCfxOjLFpfNo7a9+4MTSe6R/Hi7nrkf3VQ9c1FxMf9FH4&#10;kZsr34ayz+GS7e4bDmvhkr1c/SabeGC+uP0o8Iw36SC6SKI7JPwO93STXFKuftfdp56krPPqK6/N&#10;6rjfcyV9EBfQL3wtRscH0Ge/j2Zfq2+/rG2r2+8splfSLcZh9cd1yeyn1CHwco67w868VpnfNrOe&#10;y5fFccWxivn4NtNaDXuYrUxexZpxObvTPTgSBsg/Psed7FQp21bMyTGOLcW5bAZtui4uz6dXxz3T&#10;HuY/Zy/Is8M91/P51HDGxghf7JL4mg3MNoExtnV76NnEMNa32XMc208Oa+yd8Fb+Ked7n73Yv3YZ&#10;KE4lD0N0D1zZQ+IbErE1GBZbtnbV/9LC4/3uGN2DJ8WmcTl9gffpoamL6COcKTkufig/lruebd+1&#10;zrVJh/QszxMPaP8Zv6a9d76Do8PED+gksTvre9YHpi7x/t69svbjX/scbv9eXs+QCRgJL85n2fFa&#10;5/xK+6dxuP1e1phxOd6DGetRcCX1uyRszdao+OYwRbbDEixkq4YHebZytjPbluxrC5bYwuqoq46y&#10;EvzhZTlcOe657GB77/QLN2eDwJh3gHNr6O1Bt3/P2hPbxRjBleQYLzd2+dzpHdfi7fKV7ZeX7R3j&#10;2xrjsIGr6BnncnzVGpQ5hSvfXPq9BHxnLQ224Za/wP/Gi3QPHrf3yzVYl+Ce3inFtfL0Et51rk5r&#10;go7pjmkLVEf9OJpe0g/PpAfpFb41nqZrWnvjN7BB6BW/KUWveNf0hnd3bDyMhZSuWdm+Ldl+iflK&#10;JmaefMyy5CbuPmKLfImnk0Xr0XxgGOnbMnKPH2GpPaO+X4Qzci6xkfno9luqDwthyXkJXsSt+fnq&#10;wJJ6+FbufseSNvXBuhIssS3EqsT4JdhiO7hPXcdi6vSBvXH8avjJl24OjEeYarxcUz6x17U5lrWx&#10;+eJvZeC1DMCI8aBbJm7gDKa6ro5jdVyDUd+p2PsqLmZNLx2A03E3HseddJBz+gD2JXqEXpCU0xf4&#10;V3JMN+F8+kRevXJt0GNya3me4ZsTfK2MbnFdX6wP0i366tsYa27eIznwXt5JWbq2sajeHIfu2/y1&#10;HD3CWJCBc3JwLHOeLHWcfBmnyuaY2bvFJsblvtXkm/N94QFHwggsia/DEpnHqWLtOB3POibzsCXv&#10;2HX7xNgB6rBlJfdL8KKO5FgZPLF/8XXY1A9xc/2z3w3u8bXfYu2dvLd3dV7qnXvfsFV59c6Vd8/m&#10;j4W1ne/n5xtujhjqvPGrTufy/Ah4k/gQ9A2OFA+0bgbruJb+EQe0lxu/yukResE6GV3kmF7iYygr&#10;T4+oo1wdiV6hy/j66qar6CRrgPSgfbfsi/afpRvKe5/eT957uXY8r/7mz8vVPY5RcvLcu4WJ6p3j&#10;Mte0V5sdl7sHn/c7KfZ/41Z4gCv2LE7tGH6+/fbbEyZgDb7iXzj57LPPTntV7FmBQWWS/yWIz7XD&#10;hy/BLVyxx9m8vpf0uyl+n232vXeVw44Y1vF9e8fGY+auuc/9lTcGPafyzR8Tdzvv5+cdZmClvHGa&#10;WKpMHg7jODgt5uyecGhtz3cy8O57UrE1+gS30gvTr+ZDfPPNN6c1OXvhJHvIrKdbp6OT+AN0lXv5&#10;IOwBZTjc2h0fIP3CjtCn3kmf9VMcr3dx7fiOvVN15rtWtvl5OdpxeY2NORZHGQtrs3yWkcEpp65J&#10;YmDWjsm2BF++JVcGZ/ag42/cKy6Ocx2LW4mR4334cU1S7pwt4FswvrN9LdrTtj2q1sg8w7OP7wRf&#10;4cW7hHvH9bl7nDt2bV4/1pt1unfzxdvKwGUZCFsTSzBmzLrW+DnHg87lEtzCMuw7t4ZcneqLsdML&#10;9I7rknM6wr5XPjV9IhXPo2PEAvnUvjP1G2fuoVusVadf7HWZ/dUXa/XK6UHn5b2PvOPe7W35+9R9&#10;Wzt77bIcPvLYkC8yDEvhKmxVjkMl59V3rB5ZtxZE7s8l18NEx867x3OPqX4o95z6ce78WHfxsnL+&#10;yHi+9ncPy3CbXoHrcFyZc3Xheeqc6qZD0inymdr/ks6onWPuumfG046VlfShMZ33Vrb56ptPJQPJ&#10;4xFTE0tsUCl5njlZD2faOKZL7+UebfYcee2G387ls2w+ozq1430uPXPLF2crA59WBqaegdlwfS53&#10;Xf2wLQ/vUwc4To+57rh7nXefvHry+uLZdJF81nUsJTPz3so2/7Ty9Ojjnxwny8ls+VGuw488eQ9L&#10;XQtPxjaZn+M87/Uc57XRczt37VhnXjv3zPmsPV58rQxchww8p2vCeZgO+7M83TLbSseo77r68u6X&#10;01XV696uz/aPZeomP93f+ebXIVePPA/Jcpw4c7IszTLH855kujqdG9OO5Y1x9cpnnUtls47j6sm7&#10;VvubL6ZWBq5PBsJpOeymX9IxXZNPjB9xPut1XB1tzbKeU5n8UtuVz/5MWXLvPN/j65OzR5uT5Pr4&#10;3pfKj/XOnXfvh5b32e6Hbvvce2zZ4nNl4GVkYGL5OMbvi+3ql8/2Zpnj0qwzjy9dn+3M+nv8MvKx&#10;43r747qYuf05XBzuHH4IGbjEqx+i7W1jZfSRZCBeDVOdXxqDrpdfqrfli6OVgceRgXfVH+8iE7Ot&#10;1TOPI0PvIhtb57I8TKzMY2M2z+fx+4yn+0rvc9/WvTxnOzY7NisDb+7PWR2zmLhHTEzencfe9Xg+&#10;339em8ezzh4vZlYG7l8G4H+m5vxcWdeey1en3L/cPCcDe/3tMjAxMo+N2/F8juW8No9nnT1++9jv&#10;+Oz43IMMwP9MvdO5sq49l9sn/lydvb74WRlYGVgZWBlYGVgZWBlYGVgZWBlYGVgZWBlYGVgZWBlY&#10;GVgZWBlYGVgZWBlYGVgZWBlYGVgZWBlYGVgZWBlYGVgZWBlYGVgZWBlYGVgZWBlYGVgZWBlYGVgZ&#10;WBlYGVgZWBlYGVgZWBlYGVgZWBlYGVgZWBlYGVgZWBlYGVgZWBlYGVgZWBlYGVgZWBlYGVgZWBlY&#10;GVgZWBlYGVgZWBlYGVgZWBlYGVgZWBlYGVgZWBlYGVgZWBlYGVgZWBlYGVgZWBlYGVgZWBlYGVgZ&#10;WBlYGVgZWBlYGVgZWBlYGVgZWBlYGVgZuCUZ+MurV6/+9pT8/fUpOf6fAAAAAP//AwBQSwECLQAU&#10;AAYACAAAACEApuZR+wwBAAAVAgAAEwAAAAAAAAAAAAAAAAAAAAAAW0NvbnRlbnRfVHlwZXNdLnht&#10;bFBLAQItABQABgAIAAAAIQA4/SH/1gAAAJQBAAALAAAAAAAAAAAAAAAAAD0BAABfcmVscy8ucmVs&#10;c1BLAQItABQABgAIAAAAIQDDAj6rQwQAABEKAAAOAAAAAAAAAAAAAAAAADwCAABkcnMvZTJvRG9j&#10;LnhtbFBLAQItABQABgAIAAAAIQCOIglCugAAACEBAAAZAAAAAAAAAAAAAAAAAKsGAABkcnMvX3Jl&#10;bHMvZTJvRG9jLnhtbC5yZWxzUEsBAi0AFAAGAAgAAAAhAG743tfeAAAACgEAAA8AAAAAAAAAAAAA&#10;AAAAnAcAAGRycy9kb3ducmV2LnhtbFBLAQItABQABgAIAAAAIQCO37BR70IGAFhZGgAUAAAAAAAA&#10;AAAAAAAAAKcIAABkcnMvbWVkaWEvaW1hZ2UxLmVtZlBLBQYAAAAABgAGAHwBAADISwYAAAA=&#10;">
                <v:shapetype id="_x0000_t202" coordsize="21600,21600" o:spt="202" path="m,l,21600r21600,l21600,xe">
                  <v:stroke joinstyle="miter"/>
                  <v:path gradientshapeok="t" o:connecttype="rect"/>
                </v:shapetype>
                <v:shape id="Cuadro de texto 117" o:spid="_x0000_s1027" type="#_x0000_t202" style="position:absolute;top:77405;width:43999;height:4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AxV8QA&#10;AADcAAAADwAAAGRycy9kb3ducmV2LnhtbERPS2vCQBC+C/0Pywi9iG6s+CC6SiltLd402uJtyI5J&#10;aHY2ZLdJ/PddQfA2H99zVpvOlKKh2hWWFYxHEQji1OqCMwXH5GO4AOE8ssbSMim4koPN+qm3wljb&#10;lvfUHHwmQgi7GBXk3lexlC7NyaAb2Yo4cBdbG/QB1pnUNbYh3JTyJYpm0mDBoSHHit5ySn8Pf0bB&#10;eZD97Fz3eWon00n1vm2S+bdOlHrud69LEJ46/xDf3V86zB/P4fZMuE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AMVfEAAAA3AAAAA8AAAAAAAAAAAAAAAAAmAIAAGRycy9k&#10;b3ducmV2LnhtbFBLBQYAAAAABAAEAPUAAACJAwAAAAA=&#10;" fillcolor="white [3201]" stroked="f" strokeweight=".5pt">
                  <v:textbox>
                    <w:txbxContent>
                      <w:p w:rsidR="00C2705F" w:rsidRDefault="00C2705F" w:rsidP="001128AF"/>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8" o:spid="_x0000_s1028" type="#_x0000_t75" style="position:absolute;width:43999;height:77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pWmzFAAAA3AAAAA8AAABkcnMvZG93bnJldi54bWxEj0FrwzAMhe+D/QejQS9jdVrKVrI6IRQK&#10;PbbdDutNxFqSLZaD7abpv68Og90k3tN7nzbl5Ho1UoidZwOLeQaKuPa248bA58fuZQ0qJmSLvWcy&#10;cKMIZfH4sMHc+isfaTylRkkIxxwNtCkNudaxbslhnPuBWLRvHxwmWUOjbcCrhLteL7PsVTvsWBpa&#10;HGjbUv17ujgDFbpxVW0P4/lAP1/P6zAc09vZmNnTVL2DSjSlf/Pf9d4K/kJo5RmZQB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6VpsxQAAANwAAAAPAAAAAAAAAAAAAAAA&#10;AJ8CAABkcnMvZG93bnJldi54bWxQSwUGAAAAAAQABAD3AAAAkQMAAAAA&#10;">
                  <v:imagedata r:id="rId15" o:title=""/>
                  <v:path arrowok="t"/>
                </v:shape>
                <w10:wrap type="topAndBottom"/>
              </v:group>
            </w:pict>
          </mc:Fallback>
        </mc:AlternateContent>
      </w:r>
      <w:r w:rsidR="00AD585F" w:rsidRPr="00C2705F">
        <w:rPr>
          <w:b/>
        </w:rPr>
        <w:t>Figura 1. Ilustración de las dimensiones en tabla 3 y tabla 4.</w:t>
      </w:r>
    </w:p>
    <w:tbl>
      <w:tblPr>
        <w:tblStyle w:val="Tablaconcuadrcula3"/>
        <w:tblW w:w="0" w:type="auto"/>
        <w:tblLook w:val="04A0" w:firstRow="1" w:lastRow="0" w:firstColumn="1" w:lastColumn="0" w:noHBand="0" w:noVBand="1"/>
      </w:tblPr>
      <w:tblGrid>
        <w:gridCol w:w="783"/>
        <w:gridCol w:w="1840"/>
        <w:gridCol w:w="1265"/>
        <w:gridCol w:w="1389"/>
        <w:gridCol w:w="1259"/>
        <w:gridCol w:w="903"/>
        <w:gridCol w:w="1389"/>
      </w:tblGrid>
      <w:tr w:rsidR="009D2CD2" w:rsidRPr="00CE2A11" w:rsidTr="004F5618">
        <w:tc>
          <w:tcPr>
            <w:tcW w:w="783" w:type="dxa"/>
            <w:vMerge w:val="restart"/>
          </w:tcPr>
          <w:p w:rsidR="009D2CD2" w:rsidRPr="00CE2A11" w:rsidRDefault="009D2CD2" w:rsidP="009D2CD2">
            <w:pPr>
              <w:spacing w:after="160" w:line="259" w:lineRule="auto"/>
              <w:jc w:val="both"/>
              <w:rPr>
                <w:rFonts w:cstheme="minorBidi"/>
              </w:rPr>
            </w:pPr>
            <w:r w:rsidRPr="00CE2A11">
              <w:rPr>
                <w:rFonts w:cstheme="minorBidi"/>
              </w:rPr>
              <w:t>Ref.</w:t>
            </w:r>
          </w:p>
        </w:tc>
        <w:tc>
          <w:tcPr>
            <w:tcW w:w="1840" w:type="dxa"/>
            <w:vMerge w:val="restart"/>
          </w:tcPr>
          <w:p w:rsidR="009D2CD2" w:rsidRPr="00CE2A11" w:rsidRDefault="009D2CD2" w:rsidP="004F5618">
            <w:pPr>
              <w:spacing w:after="160" w:line="259" w:lineRule="auto"/>
              <w:jc w:val="center"/>
              <w:rPr>
                <w:rFonts w:cstheme="minorBidi"/>
              </w:rPr>
            </w:pPr>
            <w:r w:rsidRPr="00CE2A11">
              <w:rPr>
                <w:rFonts w:cstheme="minorBidi"/>
              </w:rPr>
              <w:t>Anatomía</w:t>
            </w:r>
          </w:p>
        </w:tc>
        <w:tc>
          <w:tcPr>
            <w:tcW w:w="3913" w:type="dxa"/>
            <w:gridSpan w:val="3"/>
            <w:vAlign w:val="center"/>
          </w:tcPr>
          <w:p w:rsidR="009D2CD2" w:rsidRPr="00CE2A11" w:rsidRDefault="009D2CD2" w:rsidP="009D2CD2">
            <w:pPr>
              <w:spacing w:after="160" w:line="259" w:lineRule="auto"/>
              <w:jc w:val="center"/>
              <w:rPr>
                <w:rFonts w:cstheme="minorBidi"/>
              </w:rPr>
            </w:pPr>
            <w:r w:rsidRPr="00CE2A11">
              <w:rPr>
                <w:rFonts w:cstheme="minorBidi"/>
              </w:rPr>
              <w:t>Reporte de Gordon [mm]</w:t>
            </w:r>
          </w:p>
        </w:tc>
        <w:tc>
          <w:tcPr>
            <w:tcW w:w="903" w:type="dxa"/>
            <w:vMerge w:val="restart"/>
          </w:tcPr>
          <w:p w:rsidR="009D2CD2" w:rsidRPr="00CE2A11" w:rsidRDefault="009D2CD2" w:rsidP="009D2CD2">
            <w:pPr>
              <w:spacing w:after="160" w:line="259" w:lineRule="auto"/>
              <w:jc w:val="center"/>
              <w:rPr>
                <w:rFonts w:cstheme="minorBidi"/>
              </w:rPr>
            </w:pPr>
            <w:r w:rsidRPr="00CE2A11">
              <w:rPr>
                <w:rFonts w:cstheme="minorBidi"/>
              </w:rPr>
              <w:t>MCH [mm]</w:t>
            </w:r>
          </w:p>
        </w:tc>
        <w:tc>
          <w:tcPr>
            <w:tcW w:w="1389" w:type="dxa"/>
            <w:vMerge w:val="restart"/>
          </w:tcPr>
          <w:p w:rsidR="009D2CD2" w:rsidRPr="00CE2A11" w:rsidRDefault="009D2CD2" w:rsidP="009D2CD2">
            <w:pPr>
              <w:spacing w:after="160" w:line="259" w:lineRule="auto"/>
              <w:jc w:val="center"/>
              <w:rPr>
                <w:rFonts w:cstheme="minorBidi"/>
              </w:rPr>
            </w:pPr>
            <w:r w:rsidRPr="00CE2A11">
              <w:rPr>
                <w:rFonts w:cstheme="minorBidi"/>
              </w:rPr>
              <w:t>Desviación [ %]</w:t>
            </w:r>
          </w:p>
        </w:tc>
      </w:tr>
      <w:tr w:rsidR="009D2CD2" w:rsidRPr="00CE2A11" w:rsidTr="007A7B03">
        <w:tc>
          <w:tcPr>
            <w:tcW w:w="783" w:type="dxa"/>
            <w:vMerge/>
          </w:tcPr>
          <w:p w:rsidR="009D2CD2" w:rsidRPr="00CE2A11" w:rsidRDefault="009D2CD2" w:rsidP="009D2CD2">
            <w:pPr>
              <w:spacing w:before="100" w:beforeAutospacing="1" w:after="160" w:afterAutospacing="1" w:line="259" w:lineRule="auto"/>
              <w:jc w:val="both"/>
              <w:rPr>
                <w:rFonts w:cstheme="minorBidi"/>
              </w:rPr>
            </w:pPr>
          </w:p>
        </w:tc>
        <w:tc>
          <w:tcPr>
            <w:tcW w:w="1840" w:type="dxa"/>
            <w:vMerge/>
          </w:tcPr>
          <w:p w:rsidR="009D2CD2" w:rsidRPr="00CE2A11" w:rsidRDefault="009D2CD2" w:rsidP="009D2CD2">
            <w:pPr>
              <w:spacing w:before="100" w:beforeAutospacing="1" w:after="160" w:afterAutospacing="1" w:line="259" w:lineRule="auto"/>
              <w:jc w:val="both"/>
              <w:rPr>
                <w:rFonts w:cstheme="minorBidi"/>
              </w:rPr>
            </w:pPr>
          </w:p>
        </w:tc>
        <w:tc>
          <w:tcPr>
            <w:tcW w:w="1265" w:type="dxa"/>
            <w:vAlign w:val="center"/>
          </w:tcPr>
          <w:p w:rsidR="009D2CD2" w:rsidRPr="00CE2A11" w:rsidRDefault="009D2CD2" w:rsidP="009D2CD2">
            <w:pPr>
              <w:spacing w:after="160" w:line="259" w:lineRule="auto"/>
              <w:jc w:val="center"/>
              <w:rPr>
                <w:rFonts w:cstheme="minorBidi"/>
              </w:rPr>
            </w:pPr>
            <w:r w:rsidRPr="00CE2A11">
              <w:rPr>
                <w:rFonts w:cstheme="minorBidi"/>
              </w:rPr>
              <w:t>Valor promedio</w:t>
            </w:r>
          </w:p>
        </w:tc>
        <w:tc>
          <w:tcPr>
            <w:tcW w:w="1389" w:type="dxa"/>
            <w:vAlign w:val="center"/>
          </w:tcPr>
          <w:p w:rsidR="009D2CD2" w:rsidRPr="00CE2A11" w:rsidRDefault="009D2CD2" w:rsidP="009D2CD2">
            <w:pPr>
              <w:spacing w:after="160" w:line="259" w:lineRule="auto"/>
              <w:jc w:val="center"/>
              <w:rPr>
                <w:rFonts w:cstheme="minorBidi"/>
              </w:rPr>
            </w:pPr>
            <w:r w:rsidRPr="00CE2A11">
              <w:rPr>
                <w:rFonts w:cstheme="minorBidi"/>
              </w:rPr>
              <w:t>Desviación estándar</w:t>
            </w:r>
          </w:p>
        </w:tc>
        <w:tc>
          <w:tcPr>
            <w:tcW w:w="1259" w:type="dxa"/>
            <w:vAlign w:val="center"/>
          </w:tcPr>
          <w:p w:rsidR="009D2CD2" w:rsidRPr="00CE2A11" w:rsidRDefault="009D2CD2" w:rsidP="009D2CD2">
            <w:pPr>
              <w:spacing w:after="160" w:line="259" w:lineRule="auto"/>
              <w:jc w:val="center"/>
              <w:rPr>
                <w:rFonts w:cstheme="minorBidi"/>
              </w:rPr>
            </w:pPr>
            <w:r w:rsidRPr="00CE2A11">
              <w:rPr>
                <w:rFonts w:cstheme="minorBidi"/>
              </w:rPr>
              <w:t>Percentil 90</w:t>
            </w:r>
          </w:p>
        </w:tc>
        <w:tc>
          <w:tcPr>
            <w:tcW w:w="903" w:type="dxa"/>
            <w:vMerge/>
            <w:vAlign w:val="center"/>
          </w:tcPr>
          <w:p w:rsidR="009D2CD2" w:rsidRPr="00CE2A11" w:rsidRDefault="009D2CD2" w:rsidP="009D2CD2">
            <w:pPr>
              <w:spacing w:before="100" w:beforeAutospacing="1" w:after="160" w:afterAutospacing="1" w:line="259" w:lineRule="auto"/>
              <w:jc w:val="center"/>
              <w:rPr>
                <w:rFonts w:cstheme="minorBidi"/>
              </w:rPr>
            </w:pPr>
          </w:p>
        </w:tc>
        <w:tc>
          <w:tcPr>
            <w:tcW w:w="1389" w:type="dxa"/>
            <w:vMerge/>
            <w:vAlign w:val="center"/>
          </w:tcPr>
          <w:p w:rsidR="009D2CD2" w:rsidRPr="00CE2A11" w:rsidRDefault="009D2CD2" w:rsidP="009D2CD2">
            <w:pPr>
              <w:spacing w:before="100" w:beforeAutospacing="1" w:after="160" w:afterAutospacing="1" w:line="259" w:lineRule="auto"/>
              <w:jc w:val="center"/>
              <w:rPr>
                <w:rFonts w:cstheme="minorBidi"/>
              </w:rPr>
            </w:pPr>
          </w:p>
        </w:tc>
      </w:tr>
      <w:tr w:rsidR="009D2CD2" w:rsidRPr="00CE2A11" w:rsidTr="007A7B03">
        <w:trPr>
          <w:trHeight w:val="567"/>
        </w:trPr>
        <w:tc>
          <w:tcPr>
            <w:tcW w:w="783" w:type="dxa"/>
            <w:vAlign w:val="center"/>
          </w:tcPr>
          <w:p w:rsidR="009D2CD2" w:rsidRPr="00CE2A11" w:rsidRDefault="009D2CD2" w:rsidP="009D2CD2">
            <w:pPr>
              <w:spacing w:after="160" w:line="259" w:lineRule="auto"/>
              <w:jc w:val="both"/>
              <w:rPr>
                <w:rFonts w:cstheme="minorBidi"/>
              </w:rPr>
            </w:pPr>
            <w:r w:rsidRPr="00CE2A11">
              <w:rPr>
                <w:rFonts w:cs="ArialMT"/>
              </w:rPr>
              <w:t>H15</w:t>
            </w:r>
          </w:p>
        </w:tc>
        <w:tc>
          <w:tcPr>
            <w:tcW w:w="1840" w:type="dxa"/>
            <w:vAlign w:val="center"/>
          </w:tcPr>
          <w:p w:rsidR="009D2CD2" w:rsidRPr="00CE2A11" w:rsidRDefault="009D2CD2" w:rsidP="009D2CD2">
            <w:pPr>
              <w:spacing w:after="160" w:line="259" w:lineRule="auto"/>
              <w:jc w:val="both"/>
              <w:rPr>
                <w:rFonts w:cstheme="minorBidi"/>
              </w:rPr>
            </w:pPr>
            <w:r w:rsidRPr="00CE2A11">
              <w:rPr>
                <w:rFonts w:cs="ArialMT"/>
              </w:rPr>
              <w:t>Arco Zygion-Pogonio-Zygion</w:t>
            </w:r>
          </w:p>
        </w:tc>
        <w:tc>
          <w:tcPr>
            <w:tcW w:w="1265" w:type="dxa"/>
            <w:vAlign w:val="center"/>
          </w:tcPr>
          <w:p w:rsidR="009D2CD2" w:rsidRPr="00CE2A11" w:rsidRDefault="009D2CD2" w:rsidP="00C07B15">
            <w:pPr>
              <w:spacing w:after="160" w:line="259" w:lineRule="auto"/>
              <w:jc w:val="center"/>
              <w:rPr>
                <w:rFonts w:cstheme="minorBidi"/>
              </w:rPr>
            </w:pPr>
            <w:r w:rsidRPr="00CE2A11">
              <w:rPr>
                <w:rFonts w:cs="ArialMT"/>
              </w:rPr>
              <w:t>325</w:t>
            </w:r>
            <w:r w:rsidR="00C07B15">
              <w:rPr>
                <w:rFonts w:cs="ArialMT"/>
              </w:rPr>
              <w:t>.</w:t>
            </w:r>
            <w:r w:rsidRPr="00CE2A11">
              <w:rPr>
                <w:rFonts w:cs="ArialMT"/>
              </w:rPr>
              <w:t>8</w:t>
            </w:r>
          </w:p>
        </w:tc>
        <w:tc>
          <w:tcPr>
            <w:tcW w:w="1389" w:type="dxa"/>
            <w:vAlign w:val="center"/>
          </w:tcPr>
          <w:p w:rsidR="009D2CD2" w:rsidRPr="00CE2A11" w:rsidRDefault="009D2CD2" w:rsidP="00C07B15">
            <w:pPr>
              <w:spacing w:after="160" w:line="259" w:lineRule="auto"/>
              <w:jc w:val="center"/>
              <w:rPr>
                <w:rFonts w:cstheme="minorBidi"/>
              </w:rPr>
            </w:pPr>
            <w:r w:rsidRPr="00CE2A11">
              <w:rPr>
                <w:rFonts w:cs="ArialMT"/>
              </w:rPr>
              <w:t>13</w:t>
            </w:r>
            <w:r w:rsidR="00C07B15">
              <w:rPr>
                <w:rFonts w:cs="ArialMT"/>
              </w:rPr>
              <w:t>.</w:t>
            </w:r>
            <w:r w:rsidRPr="00CE2A11">
              <w:rPr>
                <w:rFonts w:cs="ArialMT"/>
              </w:rPr>
              <w:t>4</w:t>
            </w:r>
          </w:p>
        </w:tc>
        <w:tc>
          <w:tcPr>
            <w:tcW w:w="1259" w:type="dxa"/>
            <w:vAlign w:val="center"/>
          </w:tcPr>
          <w:p w:rsidR="009D2CD2" w:rsidRPr="00CE2A11" w:rsidRDefault="009D2CD2" w:rsidP="00C07B15">
            <w:pPr>
              <w:spacing w:after="160" w:line="259" w:lineRule="auto"/>
              <w:jc w:val="center"/>
              <w:rPr>
                <w:rFonts w:cstheme="minorBidi"/>
              </w:rPr>
            </w:pPr>
            <w:r w:rsidRPr="00CE2A11">
              <w:rPr>
                <w:rFonts w:cs="ArialMT"/>
              </w:rPr>
              <w:t>343</w:t>
            </w:r>
            <w:r w:rsidR="00C07B15">
              <w:rPr>
                <w:rFonts w:cs="ArialMT"/>
              </w:rPr>
              <w:t>.</w:t>
            </w:r>
            <w:r w:rsidRPr="00CE2A11">
              <w:rPr>
                <w:rFonts w:cs="ArialMT"/>
              </w:rPr>
              <w:t>1</w:t>
            </w:r>
          </w:p>
        </w:tc>
        <w:tc>
          <w:tcPr>
            <w:tcW w:w="903" w:type="dxa"/>
            <w:vAlign w:val="center"/>
          </w:tcPr>
          <w:p w:rsidR="009D2CD2" w:rsidRPr="00CE2A11" w:rsidRDefault="009D2CD2" w:rsidP="00C07B15">
            <w:pPr>
              <w:spacing w:after="160" w:line="259" w:lineRule="auto"/>
              <w:jc w:val="center"/>
              <w:rPr>
                <w:rFonts w:cstheme="minorBidi"/>
              </w:rPr>
            </w:pPr>
            <w:r w:rsidRPr="00CE2A11">
              <w:rPr>
                <w:rFonts w:cs="ArialMT"/>
              </w:rPr>
              <w:t>329</w:t>
            </w:r>
            <w:r w:rsidR="00C07B15">
              <w:rPr>
                <w:rFonts w:cs="ArialMT"/>
              </w:rPr>
              <w:t>.</w:t>
            </w:r>
            <w:r w:rsidRPr="00CE2A11">
              <w:rPr>
                <w:rFonts w:cs="ArialMT"/>
              </w:rPr>
              <w:t>3</w:t>
            </w:r>
          </w:p>
        </w:tc>
        <w:tc>
          <w:tcPr>
            <w:tcW w:w="1389" w:type="dxa"/>
            <w:vAlign w:val="center"/>
          </w:tcPr>
          <w:p w:rsidR="009D2CD2" w:rsidRPr="00CE2A11" w:rsidRDefault="009D2CD2" w:rsidP="00C07B15">
            <w:pPr>
              <w:spacing w:after="160" w:line="259" w:lineRule="auto"/>
              <w:jc w:val="center"/>
              <w:rPr>
                <w:rFonts w:cstheme="minorBidi"/>
              </w:rPr>
            </w:pPr>
            <w:r w:rsidRPr="00CE2A11">
              <w:rPr>
                <w:rFonts w:eastAsia="SymbolMT" w:cs="SymbolMT"/>
              </w:rPr>
              <w:t>−</w:t>
            </w:r>
            <w:r w:rsidRPr="00CE2A11">
              <w:rPr>
                <w:rFonts w:cs="ArialMT"/>
              </w:rPr>
              <w:t>4</w:t>
            </w:r>
            <w:r w:rsidR="00C07B15">
              <w:rPr>
                <w:rFonts w:cs="ArialMT"/>
              </w:rPr>
              <w:t>.</w:t>
            </w:r>
            <w:r w:rsidRPr="00CE2A11">
              <w:rPr>
                <w:rFonts w:cs="ArialMT"/>
              </w:rPr>
              <w:t>0</w:t>
            </w:r>
          </w:p>
        </w:tc>
      </w:tr>
      <w:tr w:rsidR="009D2CD2" w:rsidRPr="00CE2A11" w:rsidTr="007A7B03">
        <w:trPr>
          <w:trHeight w:val="567"/>
        </w:trPr>
        <w:tc>
          <w:tcPr>
            <w:tcW w:w="783" w:type="dxa"/>
            <w:vAlign w:val="center"/>
          </w:tcPr>
          <w:p w:rsidR="009D2CD2" w:rsidRPr="00CE2A11" w:rsidRDefault="009D2CD2" w:rsidP="009D2CD2">
            <w:pPr>
              <w:spacing w:after="160" w:line="259" w:lineRule="auto"/>
              <w:jc w:val="both"/>
              <w:rPr>
                <w:rFonts w:cstheme="minorBidi"/>
              </w:rPr>
            </w:pPr>
            <w:r w:rsidRPr="00CE2A11">
              <w:rPr>
                <w:rFonts w:cs="ArialMT"/>
              </w:rPr>
              <w:t>H16</w:t>
            </w:r>
          </w:p>
        </w:tc>
        <w:tc>
          <w:tcPr>
            <w:tcW w:w="1840" w:type="dxa"/>
            <w:vAlign w:val="center"/>
          </w:tcPr>
          <w:p w:rsidR="009D2CD2" w:rsidRPr="00CE2A11" w:rsidRDefault="009D2CD2" w:rsidP="009D2CD2">
            <w:pPr>
              <w:spacing w:after="160" w:line="259" w:lineRule="auto"/>
              <w:jc w:val="both"/>
              <w:rPr>
                <w:rFonts w:cstheme="minorBidi"/>
              </w:rPr>
            </w:pPr>
            <w:r w:rsidRPr="00CE2A11">
              <w:rPr>
                <w:rFonts w:cs="ArialMT"/>
              </w:rPr>
              <w:t>Arco Zygion-Vertex-Zygion</w:t>
            </w:r>
          </w:p>
        </w:tc>
        <w:tc>
          <w:tcPr>
            <w:tcW w:w="1265" w:type="dxa"/>
            <w:vAlign w:val="center"/>
          </w:tcPr>
          <w:p w:rsidR="009D2CD2" w:rsidRPr="00CE2A11" w:rsidRDefault="009D2CD2" w:rsidP="00C07B15">
            <w:pPr>
              <w:spacing w:after="160" w:line="259" w:lineRule="auto"/>
              <w:jc w:val="center"/>
              <w:rPr>
                <w:rFonts w:cstheme="minorBidi"/>
              </w:rPr>
            </w:pPr>
            <w:r w:rsidRPr="00CE2A11">
              <w:rPr>
                <w:rFonts w:cs="ArialMT"/>
              </w:rPr>
              <w:t>353</w:t>
            </w:r>
            <w:r w:rsidR="00C07B15">
              <w:rPr>
                <w:rFonts w:cs="ArialMT"/>
              </w:rPr>
              <w:t>.</w:t>
            </w:r>
            <w:r w:rsidRPr="00CE2A11">
              <w:rPr>
                <w:rFonts w:cs="ArialMT"/>
              </w:rPr>
              <w:t>3</w:t>
            </w:r>
          </w:p>
        </w:tc>
        <w:tc>
          <w:tcPr>
            <w:tcW w:w="1389" w:type="dxa"/>
            <w:vAlign w:val="center"/>
          </w:tcPr>
          <w:p w:rsidR="009D2CD2" w:rsidRPr="00CE2A11" w:rsidRDefault="009D2CD2" w:rsidP="00C07B15">
            <w:pPr>
              <w:spacing w:after="160" w:line="259" w:lineRule="auto"/>
              <w:jc w:val="center"/>
              <w:rPr>
                <w:rFonts w:cstheme="minorBidi"/>
              </w:rPr>
            </w:pPr>
            <w:r w:rsidRPr="00CE2A11">
              <w:rPr>
                <w:rFonts w:cs="ArialMT"/>
              </w:rPr>
              <w:t>12</w:t>
            </w:r>
            <w:r w:rsidR="00C07B15">
              <w:rPr>
                <w:rFonts w:cs="ArialMT"/>
              </w:rPr>
              <w:t>.</w:t>
            </w:r>
            <w:r w:rsidRPr="00CE2A11">
              <w:rPr>
                <w:rFonts w:cs="ArialMT"/>
              </w:rPr>
              <w:t>9</w:t>
            </w:r>
          </w:p>
        </w:tc>
        <w:tc>
          <w:tcPr>
            <w:tcW w:w="1259" w:type="dxa"/>
            <w:vAlign w:val="center"/>
          </w:tcPr>
          <w:p w:rsidR="009D2CD2" w:rsidRPr="00CE2A11" w:rsidRDefault="009D2CD2" w:rsidP="00C07B15">
            <w:pPr>
              <w:spacing w:after="160" w:line="259" w:lineRule="auto"/>
              <w:jc w:val="center"/>
              <w:rPr>
                <w:rFonts w:cstheme="minorBidi"/>
              </w:rPr>
            </w:pPr>
            <w:r w:rsidRPr="00CE2A11">
              <w:rPr>
                <w:rFonts w:cs="ArialMT"/>
              </w:rPr>
              <w:t>369</w:t>
            </w:r>
            <w:r w:rsidR="00C07B15">
              <w:rPr>
                <w:rFonts w:cs="ArialMT"/>
              </w:rPr>
              <w:t>.</w:t>
            </w:r>
            <w:r w:rsidRPr="00CE2A11">
              <w:rPr>
                <w:rFonts w:cs="ArialMT"/>
              </w:rPr>
              <w:t>7</w:t>
            </w:r>
          </w:p>
        </w:tc>
        <w:tc>
          <w:tcPr>
            <w:tcW w:w="903" w:type="dxa"/>
            <w:vAlign w:val="center"/>
          </w:tcPr>
          <w:p w:rsidR="009D2CD2" w:rsidRPr="00CE2A11" w:rsidRDefault="009D2CD2" w:rsidP="00C07B15">
            <w:pPr>
              <w:spacing w:after="160" w:line="259" w:lineRule="auto"/>
              <w:jc w:val="center"/>
              <w:rPr>
                <w:rFonts w:cstheme="minorBidi"/>
              </w:rPr>
            </w:pPr>
            <w:r w:rsidRPr="00CE2A11">
              <w:rPr>
                <w:rFonts w:cs="ArialMT"/>
              </w:rPr>
              <w:t>367</w:t>
            </w:r>
            <w:r w:rsidR="00C07B15">
              <w:rPr>
                <w:rFonts w:cs="ArialMT"/>
              </w:rPr>
              <w:t>.</w:t>
            </w:r>
            <w:r w:rsidRPr="00CE2A11">
              <w:rPr>
                <w:rFonts w:cs="ArialMT"/>
              </w:rPr>
              <w:t>3</w:t>
            </w:r>
          </w:p>
        </w:tc>
        <w:tc>
          <w:tcPr>
            <w:tcW w:w="1389" w:type="dxa"/>
            <w:vAlign w:val="center"/>
          </w:tcPr>
          <w:p w:rsidR="009D2CD2" w:rsidRPr="00CE2A11" w:rsidRDefault="009D2CD2" w:rsidP="00C07B15">
            <w:pPr>
              <w:spacing w:after="160" w:line="259" w:lineRule="auto"/>
              <w:jc w:val="center"/>
              <w:rPr>
                <w:rFonts w:cstheme="minorBidi"/>
              </w:rPr>
            </w:pPr>
            <w:r w:rsidRPr="00CE2A11">
              <w:rPr>
                <w:rFonts w:eastAsia="SymbolMT" w:cs="SymbolMT"/>
              </w:rPr>
              <w:t>−</w:t>
            </w:r>
            <w:r w:rsidRPr="00CE2A11">
              <w:rPr>
                <w:rFonts w:cs="ArialMT"/>
              </w:rPr>
              <w:t>0</w:t>
            </w:r>
            <w:r w:rsidR="00C07B15">
              <w:rPr>
                <w:rFonts w:cs="ArialMT"/>
              </w:rPr>
              <w:t>.</w:t>
            </w:r>
            <w:r w:rsidRPr="00CE2A11">
              <w:rPr>
                <w:rFonts w:cs="ArialMT"/>
              </w:rPr>
              <w:t>6</w:t>
            </w:r>
          </w:p>
        </w:tc>
      </w:tr>
      <w:tr w:rsidR="009D2CD2" w:rsidRPr="00CE2A11" w:rsidTr="007A7B03">
        <w:trPr>
          <w:trHeight w:val="567"/>
        </w:trPr>
        <w:tc>
          <w:tcPr>
            <w:tcW w:w="783" w:type="dxa"/>
            <w:vAlign w:val="center"/>
          </w:tcPr>
          <w:p w:rsidR="009D2CD2" w:rsidRPr="00CE2A11" w:rsidRDefault="009D2CD2" w:rsidP="009D2CD2">
            <w:pPr>
              <w:spacing w:after="160" w:line="259" w:lineRule="auto"/>
              <w:jc w:val="both"/>
              <w:rPr>
                <w:rFonts w:cstheme="minorBidi"/>
              </w:rPr>
            </w:pPr>
            <w:r w:rsidRPr="00CE2A11">
              <w:rPr>
                <w:rFonts w:cs="ArialMT"/>
              </w:rPr>
              <w:t>H18</w:t>
            </w:r>
          </w:p>
        </w:tc>
        <w:tc>
          <w:tcPr>
            <w:tcW w:w="1840" w:type="dxa"/>
            <w:vAlign w:val="center"/>
          </w:tcPr>
          <w:p w:rsidR="009D2CD2" w:rsidRPr="00CE2A11" w:rsidRDefault="009D2CD2" w:rsidP="009D2CD2">
            <w:pPr>
              <w:spacing w:after="160" w:line="259" w:lineRule="auto"/>
              <w:jc w:val="both"/>
              <w:rPr>
                <w:rFonts w:cstheme="minorBidi"/>
              </w:rPr>
            </w:pPr>
            <w:r w:rsidRPr="00CE2A11">
              <w:rPr>
                <w:rFonts w:cs="ArialMT"/>
              </w:rPr>
              <w:t>Arco Zygion-Glabela-Zygion</w:t>
            </w:r>
          </w:p>
        </w:tc>
        <w:tc>
          <w:tcPr>
            <w:tcW w:w="1265" w:type="dxa"/>
            <w:vAlign w:val="center"/>
          </w:tcPr>
          <w:p w:rsidR="009D2CD2" w:rsidRPr="00CE2A11" w:rsidRDefault="009D2CD2" w:rsidP="00C07B15">
            <w:pPr>
              <w:spacing w:after="160" w:line="259" w:lineRule="auto"/>
              <w:jc w:val="center"/>
              <w:rPr>
                <w:rFonts w:cstheme="minorBidi"/>
              </w:rPr>
            </w:pPr>
            <w:r w:rsidRPr="00CE2A11">
              <w:rPr>
                <w:rFonts w:cs="ArialMT"/>
              </w:rPr>
              <w:t>304</w:t>
            </w:r>
            <w:r w:rsidR="00C07B15">
              <w:rPr>
                <w:rFonts w:cs="ArialMT"/>
              </w:rPr>
              <w:t>.</w:t>
            </w:r>
            <w:r w:rsidRPr="00CE2A11">
              <w:rPr>
                <w:rFonts w:cs="ArialMT"/>
              </w:rPr>
              <w:t>3</w:t>
            </w:r>
          </w:p>
        </w:tc>
        <w:tc>
          <w:tcPr>
            <w:tcW w:w="1389" w:type="dxa"/>
            <w:vAlign w:val="center"/>
          </w:tcPr>
          <w:p w:rsidR="009D2CD2" w:rsidRPr="00CE2A11" w:rsidRDefault="009D2CD2" w:rsidP="00C07B15">
            <w:pPr>
              <w:spacing w:after="160" w:line="259" w:lineRule="auto"/>
              <w:jc w:val="center"/>
              <w:rPr>
                <w:rFonts w:cstheme="minorBidi"/>
              </w:rPr>
            </w:pPr>
            <w:r w:rsidRPr="00CE2A11">
              <w:rPr>
                <w:rFonts w:cs="ArialMT"/>
              </w:rPr>
              <w:t>10</w:t>
            </w:r>
            <w:r w:rsidR="00C07B15">
              <w:rPr>
                <w:rFonts w:cs="ArialMT"/>
              </w:rPr>
              <w:t>.</w:t>
            </w:r>
            <w:r w:rsidRPr="00CE2A11">
              <w:rPr>
                <w:rFonts w:cs="ArialMT"/>
              </w:rPr>
              <w:t>6</w:t>
            </w:r>
          </w:p>
        </w:tc>
        <w:tc>
          <w:tcPr>
            <w:tcW w:w="1259" w:type="dxa"/>
            <w:vAlign w:val="center"/>
          </w:tcPr>
          <w:p w:rsidR="009D2CD2" w:rsidRPr="00CE2A11" w:rsidRDefault="009D2CD2" w:rsidP="00C07B15">
            <w:pPr>
              <w:spacing w:after="160" w:line="259" w:lineRule="auto"/>
              <w:jc w:val="center"/>
              <w:rPr>
                <w:rFonts w:cstheme="minorBidi"/>
              </w:rPr>
            </w:pPr>
            <w:r w:rsidRPr="00CE2A11">
              <w:rPr>
                <w:rFonts w:cs="ArialMT"/>
              </w:rPr>
              <w:t>318</w:t>
            </w:r>
            <w:r w:rsidR="00C07B15">
              <w:rPr>
                <w:rFonts w:cs="ArialMT"/>
              </w:rPr>
              <w:t>.</w:t>
            </w:r>
            <w:r w:rsidRPr="00CE2A11">
              <w:rPr>
                <w:rFonts w:cs="ArialMT"/>
              </w:rPr>
              <w:t>2</w:t>
            </w:r>
          </w:p>
        </w:tc>
        <w:tc>
          <w:tcPr>
            <w:tcW w:w="903" w:type="dxa"/>
            <w:vAlign w:val="center"/>
          </w:tcPr>
          <w:p w:rsidR="009D2CD2" w:rsidRPr="00CE2A11" w:rsidRDefault="009D2CD2" w:rsidP="00C07B15">
            <w:pPr>
              <w:spacing w:after="160" w:line="259" w:lineRule="auto"/>
              <w:jc w:val="center"/>
              <w:rPr>
                <w:rFonts w:cstheme="minorBidi"/>
              </w:rPr>
            </w:pPr>
            <w:r w:rsidRPr="00CE2A11">
              <w:rPr>
                <w:rFonts w:cs="ArialMT"/>
              </w:rPr>
              <w:t>314</w:t>
            </w:r>
            <w:r w:rsidR="00C07B15">
              <w:rPr>
                <w:rFonts w:cs="ArialMT"/>
              </w:rPr>
              <w:t>.</w:t>
            </w:r>
            <w:r w:rsidRPr="00CE2A11">
              <w:rPr>
                <w:rFonts w:cs="ArialMT"/>
              </w:rPr>
              <w:t>1</w:t>
            </w:r>
          </w:p>
        </w:tc>
        <w:tc>
          <w:tcPr>
            <w:tcW w:w="1389" w:type="dxa"/>
            <w:vAlign w:val="center"/>
          </w:tcPr>
          <w:p w:rsidR="009D2CD2" w:rsidRPr="00CE2A11" w:rsidRDefault="009D2CD2" w:rsidP="00C07B15">
            <w:pPr>
              <w:spacing w:after="160" w:line="259" w:lineRule="auto"/>
              <w:jc w:val="center"/>
              <w:rPr>
                <w:rFonts w:cstheme="minorBidi"/>
              </w:rPr>
            </w:pPr>
            <w:r w:rsidRPr="00CE2A11">
              <w:rPr>
                <w:rFonts w:eastAsia="SymbolMT" w:cs="SymbolMT"/>
              </w:rPr>
              <w:t>−</w:t>
            </w:r>
            <w:r w:rsidRPr="00CE2A11">
              <w:rPr>
                <w:rFonts w:cs="ArialMT"/>
              </w:rPr>
              <w:t>1</w:t>
            </w:r>
            <w:r w:rsidR="00C07B15">
              <w:rPr>
                <w:rFonts w:cs="ArialMT"/>
              </w:rPr>
              <w:t>.</w:t>
            </w:r>
            <w:r w:rsidRPr="00CE2A11">
              <w:rPr>
                <w:rFonts w:cs="ArialMT"/>
              </w:rPr>
              <w:t>3</w:t>
            </w:r>
          </w:p>
        </w:tc>
      </w:tr>
      <w:tr w:rsidR="009D2CD2" w:rsidRPr="00CE2A11" w:rsidTr="007A7B03">
        <w:trPr>
          <w:trHeight w:val="567"/>
        </w:trPr>
        <w:tc>
          <w:tcPr>
            <w:tcW w:w="783" w:type="dxa"/>
            <w:vAlign w:val="center"/>
          </w:tcPr>
          <w:p w:rsidR="009D2CD2" w:rsidRPr="00CE2A11" w:rsidRDefault="009D2CD2" w:rsidP="009D2CD2">
            <w:pPr>
              <w:spacing w:after="160" w:line="259" w:lineRule="auto"/>
              <w:jc w:val="both"/>
              <w:rPr>
                <w:rFonts w:cstheme="minorBidi"/>
              </w:rPr>
            </w:pPr>
            <w:r w:rsidRPr="00CE2A11">
              <w:rPr>
                <w:rFonts w:cs="ArialMT"/>
              </w:rPr>
              <w:t>H19</w:t>
            </w:r>
          </w:p>
        </w:tc>
        <w:tc>
          <w:tcPr>
            <w:tcW w:w="1840" w:type="dxa"/>
            <w:vAlign w:val="center"/>
          </w:tcPr>
          <w:p w:rsidR="009D2CD2" w:rsidRPr="00CE2A11" w:rsidRDefault="009D2CD2" w:rsidP="009D2CD2">
            <w:pPr>
              <w:spacing w:after="160" w:line="259" w:lineRule="auto"/>
              <w:jc w:val="both"/>
              <w:rPr>
                <w:rFonts w:cstheme="minorBidi"/>
              </w:rPr>
            </w:pPr>
            <w:r w:rsidRPr="00CE2A11">
              <w:rPr>
                <w:rFonts w:cs="ArialMT"/>
              </w:rPr>
              <w:t>Arco Zygion-Submandíbula-Zyigion</w:t>
            </w:r>
          </w:p>
        </w:tc>
        <w:tc>
          <w:tcPr>
            <w:tcW w:w="1265" w:type="dxa"/>
            <w:vAlign w:val="center"/>
          </w:tcPr>
          <w:p w:rsidR="009D2CD2" w:rsidRPr="00CE2A11" w:rsidRDefault="009D2CD2" w:rsidP="00C07B15">
            <w:pPr>
              <w:spacing w:after="160" w:line="259" w:lineRule="auto"/>
              <w:jc w:val="center"/>
              <w:rPr>
                <w:rFonts w:cstheme="minorBidi"/>
              </w:rPr>
            </w:pPr>
            <w:r w:rsidRPr="00CE2A11">
              <w:rPr>
                <w:rFonts w:cs="ArialMT"/>
              </w:rPr>
              <w:t>304</w:t>
            </w:r>
            <w:r w:rsidR="00C07B15">
              <w:rPr>
                <w:rFonts w:cs="ArialMT"/>
              </w:rPr>
              <w:t>.</w:t>
            </w:r>
            <w:r w:rsidRPr="00CE2A11">
              <w:rPr>
                <w:rFonts w:cs="ArialMT"/>
              </w:rPr>
              <w:t>2</w:t>
            </w:r>
          </w:p>
        </w:tc>
        <w:tc>
          <w:tcPr>
            <w:tcW w:w="1389" w:type="dxa"/>
            <w:vAlign w:val="center"/>
          </w:tcPr>
          <w:p w:rsidR="009D2CD2" w:rsidRPr="00CE2A11" w:rsidRDefault="009D2CD2" w:rsidP="00C07B15">
            <w:pPr>
              <w:spacing w:after="160" w:line="259" w:lineRule="auto"/>
              <w:jc w:val="center"/>
              <w:rPr>
                <w:rFonts w:cstheme="minorBidi"/>
              </w:rPr>
            </w:pPr>
            <w:r w:rsidRPr="00CE2A11">
              <w:rPr>
                <w:rFonts w:cs="ArialMT"/>
              </w:rPr>
              <w:t>14</w:t>
            </w:r>
            <w:r w:rsidR="00C07B15">
              <w:rPr>
                <w:rFonts w:cs="ArialMT"/>
              </w:rPr>
              <w:t>.</w:t>
            </w:r>
            <w:r w:rsidRPr="00CE2A11">
              <w:rPr>
                <w:rFonts w:cs="ArialMT"/>
              </w:rPr>
              <w:t>5</w:t>
            </w:r>
          </w:p>
        </w:tc>
        <w:tc>
          <w:tcPr>
            <w:tcW w:w="1259" w:type="dxa"/>
            <w:vAlign w:val="center"/>
          </w:tcPr>
          <w:p w:rsidR="009D2CD2" w:rsidRPr="00CE2A11" w:rsidRDefault="009D2CD2" w:rsidP="00C07B15">
            <w:pPr>
              <w:spacing w:after="160" w:line="259" w:lineRule="auto"/>
              <w:jc w:val="center"/>
              <w:rPr>
                <w:rFonts w:cstheme="minorBidi"/>
              </w:rPr>
            </w:pPr>
            <w:r w:rsidRPr="00CE2A11">
              <w:rPr>
                <w:rFonts w:cs="ArialMT"/>
              </w:rPr>
              <w:t>323</w:t>
            </w:r>
            <w:r w:rsidR="00C07B15">
              <w:rPr>
                <w:rFonts w:cs="ArialMT"/>
              </w:rPr>
              <w:t>.</w:t>
            </w:r>
            <w:r w:rsidRPr="00CE2A11">
              <w:rPr>
                <w:rFonts w:cs="ArialMT"/>
              </w:rPr>
              <w:t>2</w:t>
            </w:r>
          </w:p>
        </w:tc>
        <w:tc>
          <w:tcPr>
            <w:tcW w:w="903" w:type="dxa"/>
            <w:vAlign w:val="center"/>
          </w:tcPr>
          <w:p w:rsidR="009D2CD2" w:rsidRPr="00CE2A11" w:rsidRDefault="009D2CD2" w:rsidP="00C07B15">
            <w:pPr>
              <w:spacing w:after="160" w:line="259" w:lineRule="auto"/>
              <w:jc w:val="center"/>
              <w:rPr>
                <w:rFonts w:cstheme="minorBidi"/>
              </w:rPr>
            </w:pPr>
            <w:r w:rsidRPr="00CE2A11">
              <w:rPr>
                <w:rFonts w:cs="ArialMT"/>
              </w:rPr>
              <w:t>333</w:t>
            </w:r>
            <w:r w:rsidR="00C07B15">
              <w:rPr>
                <w:rFonts w:cs="ArialMT"/>
              </w:rPr>
              <w:t>.</w:t>
            </w:r>
            <w:r w:rsidRPr="00CE2A11">
              <w:rPr>
                <w:rFonts w:cs="ArialMT"/>
              </w:rPr>
              <w:t>5</w:t>
            </w:r>
          </w:p>
        </w:tc>
        <w:tc>
          <w:tcPr>
            <w:tcW w:w="1389" w:type="dxa"/>
            <w:vAlign w:val="center"/>
          </w:tcPr>
          <w:p w:rsidR="009D2CD2" w:rsidRPr="00CE2A11" w:rsidRDefault="009D2CD2" w:rsidP="00C07B15">
            <w:pPr>
              <w:spacing w:after="160" w:line="259" w:lineRule="auto"/>
              <w:jc w:val="center"/>
              <w:rPr>
                <w:rFonts w:cstheme="minorBidi"/>
              </w:rPr>
            </w:pPr>
            <w:r w:rsidRPr="00CE2A11">
              <w:rPr>
                <w:rFonts w:cs="ArialMT"/>
              </w:rPr>
              <w:t>3</w:t>
            </w:r>
            <w:r w:rsidR="00C07B15">
              <w:rPr>
                <w:rFonts w:cs="ArialMT"/>
              </w:rPr>
              <w:t>.</w:t>
            </w:r>
            <w:r w:rsidRPr="00CE2A11">
              <w:rPr>
                <w:rFonts w:cs="ArialMT"/>
              </w:rPr>
              <w:t>2</w:t>
            </w:r>
          </w:p>
        </w:tc>
      </w:tr>
      <w:tr w:rsidR="009D2CD2" w:rsidRPr="00CE2A11" w:rsidTr="007A7B03">
        <w:trPr>
          <w:trHeight w:val="567"/>
        </w:trPr>
        <w:tc>
          <w:tcPr>
            <w:tcW w:w="783" w:type="dxa"/>
            <w:vAlign w:val="center"/>
          </w:tcPr>
          <w:p w:rsidR="009D2CD2" w:rsidRPr="00CE2A11" w:rsidRDefault="009D2CD2" w:rsidP="009D2CD2">
            <w:pPr>
              <w:spacing w:after="160" w:line="259" w:lineRule="auto"/>
              <w:jc w:val="both"/>
              <w:rPr>
                <w:rFonts w:cstheme="minorBidi"/>
              </w:rPr>
            </w:pPr>
            <w:r w:rsidRPr="00CE2A11">
              <w:rPr>
                <w:rFonts w:cs="ArialMT"/>
              </w:rPr>
              <w:t>H20</w:t>
            </w:r>
          </w:p>
        </w:tc>
        <w:tc>
          <w:tcPr>
            <w:tcW w:w="1840" w:type="dxa"/>
            <w:vAlign w:val="center"/>
          </w:tcPr>
          <w:p w:rsidR="009D2CD2" w:rsidRPr="00CE2A11" w:rsidRDefault="009D2CD2" w:rsidP="009D2CD2">
            <w:pPr>
              <w:spacing w:after="160" w:line="259" w:lineRule="auto"/>
              <w:jc w:val="both"/>
              <w:rPr>
                <w:rFonts w:cstheme="minorBidi"/>
              </w:rPr>
            </w:pPr>
            <w:r w:rsidRPr="00CE2A11">
              <w:rPr>
                <w:rFonts w:cs="ArialMT"/>
              </w:rPr>
              <w:t>Arco Zygion-Nasoespinal-Zygion</w:t>
            </w:r>
          </w:p>
        </w:tc>
        <w:tc>
          <w:tcPr>
            <w:tcW w:w="1265" w:type="dxa"/>
            <w:vAlign w:val="center"/>
          </w:tcPr>
          <w:p w:rsidR="009D2CD2" w:rsidRPr="00CE2A11" w:rsidRDefault="009D2CD2" w:rsidP="009D2CD2">
            <w:pPr>
              <w:spacing w:after="160" w:line="259" w:lineRule="auto"/>
              <w:jc w:val="center"/>
              <w:rPr>
                <w:rFonts w:cstheme="minorBidi"/>
              </w:rPr>
            </w:pPr>
            <w:r w:rsidRPr="00CE2A11">
              <w:rPr>
                <w:rFonts w:cs="ArialMT"/>
              </w:rPr>
              <w:t>292</w:t>
            </w:r>
          </w:p>
        </w:tc>
        <w:tc>
          <w:tcPr>
            <w:tcW w:w="1389" w:type="dxa"/>
            <w:vAlign w:val="center"/>
          </w:tcPr>
          <w:p w:rsidR="009D2CD2" w:rsidRPr="00CE2A11" w:rsidRDefault="009D2CD2" w:rsidP="00C07B15">
            <w:pPr>
              <w:spacing w:after="160" w:line="259" w:lineRule="auto"/>
              <w:jc w:val="center"/>
              <w:rPr>
                <w:rFonts w:cstheme="minorBidi"/>
              </w:rPr>
            </w:pPr>
            <w:r w:rsidRPr="00CE2A11">
              <w:rPr>
                <w:rFonts w:cs="ArialMT"/>
              </w:rPr>
              <w:t>11</w:t>
            </w:r>
            <w:r w:rsidR="00C07B15">
              <w:rPr>
                <w:rFonts w:cs="ArialMT"/>
              </w:rPr>
              <w:t>.</w:t>
            </w:r>
            <w:r w:rsidRPr="00CE2A11">
              <w:rPr>
                <w:rFonts w:cs="ArialMT"/>
              </w:rPr>
              <w:t>1</w:t>
            </w:r>
          </w:p>
        </w:tc>
        <w:tc>
          <w:tcPr>
            <w:tcW w:w="1259" w:type="dxa"/>
            <w:vAlign w:val="center"/>
          </w:tcPr>
          <w:p w:rsidR="009D2CD2" w:rsidRPr="00CE2A11" w:rsidRDefault="009D2CD2" w:rsidP="00C07B15">
            <w:pPr>
              <w:spacing w:after="160" w:line="259" w:lineRule="auto"/>
              <w:jc w:val="center"/>
              <w:rPr>
                <w:rFonts w:cstheme="minorBidi"/>
              </w:rPr>
            </w:pPr>
            <w:r w:rsidRPr="00CE2A11">
              <w:rPr>
                <w:rFonts w:cs="ArialMT"/>
              </w:rPr>
              <w:t>306</w:t>
            </w:r>
            <w:r w:rsidR="00C07B15">
              <w:rPr>
                <w:rFonts w:cs="ArialMT"/>
              </w:rPr>
              <w:t>.</w:t>
            </w:r>
            <w:r w:rsidRPr="00CE2A11">
              <w:rPr>
                <w:rFonts w:cs="ArialMT"/>
              </w:rPr>
              <w:t>3</w:t>
            </w:r>
          </w:p>
        </w:tc>
        <w:tc>
          <w:tcPr>
            <w:tcW w:w="903" w:type="dxa"/>
            <w:vAlign w:val="center"/>
          </w:tcPr>
          <w:p w:rsidR="009D2CD2" w:rsidRPr="00CE2A11" w:rsidRDefault="009D2CD2" w:rsidP="00C07B15">
            <w:pPr>
              <w:spacing w:after="160" w:line="259" w:lineRule="auto"/>
              <w:jc w:val="center"/>
              <w:rPr>
                <w:rFonts w:cstheme="minorBidi"/>
              </w:rPr>
            </w:pPr>
            <w:r w:rsidRPr="00CE2A11">
              <w:rPr>
                <w:rFonts w:cs="ArialMT"/>
              </w:rPr>
              <w:t>305</w:t>
            </w:r>
            <w:r w:rsidR="00C07B15">
              <w:rPr>
                <w:rFonts w:cs="ArialMT"/>
              </w:rPr>
              <w:t>.</w:t>
            </w:r>
            <w:r w:rsidRPr="00CE2A11">
              <w:rPr>
                <w:rFonts w:cs="ArialMT"/>
              </w:rPr>
              <w:t>3</w:t>
            </w:r>
          </w:p>
        </w:tc>
        <w:tc>
          <w:tcPr>
            <w:tcW w:w="1389" w:type="dxa"/>
            <w:vAlign w:val="center"/>
          </w:tcPr>
          <w:p w:rsidR="009D2CD2" w:rsidRPr="00CE2A11" w:rsidRDefault="009D2CD2" w:rsidP="00C07B15">
            <w:pPr>
              <w:spacing w:after="160" w:line="259" w:lineRule="auto"/>
              <w:jc w:val="center"/>
              <w:rPr>
                <w:rFonts w:cstheme="minorBidi"/>
              </w:rPr>
            </w:pPr>
            <w:r w:rsidRPr="00CE2A11">
              <w:rPr>
                <w:rFonts w:eastAsia="SymbolMT" w:cs="SymbolMT"/>
              </w:rPr>
              <w:t>−</w:t>
            </w:r>
            <w:r w:rsidRPr="00CE2A11">
              <w:rPr>
                <w:rFonts w:cs="ArialMT"/>
              </w:rPr>
              <w:t>0</w:t>
            </w:r>
            <w:r w:rsidR="00C07B15">
              <w:rPr>
                <w:rFonts w:cs="ArialMT"/>
              </w:rPr>
              <w:t>.</w:t>
            </w:r>
            <w:r w:rsidRPr="00CE2A11">
              <w:rPr>
                <w:rFonts w:cs="ArialMT"/>
              </w:rPr>
              <w:t>3</w:t>
            </w:r>
          </w:p>
        </w:tc>
      </w:tr>
      <w:tr w:rsidR="009D2CD2" w:rsidRPr="00CE2A11" w:rsidTr="007A7B03">
        <w:trPr>
          <w:trHeight w:val="567"/>
        </w:trPr>
        <w:tc>
          <w:tcPr>
            <w:tcW w:w="783" w:type="dxa"/>
            <w:vAlign w:val="center"/>
          </w:tcPr>
          <w:p w:rsidR="009D2CD2" w:rsidRPr="00CE2A11" w:rsidRDefault="009D2CD2" w:rsidP="009D2CD2">
            <w:pPr>
              <w:spacing w:after="160" w:line="259" w:lineRule="auto"/>
              <w:jc w:val="both"/>
              <w:rPr>
                <w:rFonts w:cstheme="minorBidi"/>
              </w:rPr>
            </w:pPr>
            <w:r w:rsidRPr="00CE2A11">
              <w:rPr>
                <w:rFonts w:cs="ArialMT"/>
              </w:rPr>
              <w:t>H60</w:t>
            </w:r>
          </w:p>
        </w:tc>
        <w:tc>
          <w:tcPr>
            <w:tcW w:w="1840" w:type="dxa"/>
            <w:vAlign w:val="center"/>
          </w:tcPr>
          <w:p w:rsidR="009D2CD2" w:rsidRPr="00CE2A11" w:rsidRDefault="009D2CD2" w:rsidP="009D2CD2">
            <w:pPr>
              <w:spacing w:after="160" w:line="259" w:lineRule="auto"/>
              <w:jc w:val="both"/>
              <w:rPr>
                <w:rFonts w:cstheme="minorBidi"/>
              </w:rPr>
            </w:pPr>
            <w:r w:rsidRPr="00CE2A11">
              <w:rPr>
                <w:rFonts w:cs="ArialMT"/>
              </w:rPr>
              <w:t>Anchura de la cabeza</w:t>
            </w:r>
          </w:p>
        </w:tc>
        <w:tc>
          <w:tcPr>
            <w:tcW w:w="1265" w:type="dxa"/>
            <w:vAlign w:val="center"/>
          </w:tcPr>
          <w:p w:rsidR="009D2CD2" w:rsidRPr="00CE2A11" w:rsidRDefault="009D2CD2" w:rsidP="00C07B15">
            <w:pPr>
              <w:spacing w:after="160" w:line="259" w:lineRule="auto"/>
              <w:jc w:val="center"/>
              <w:rPr>
                <w:rFonts w:cstheme="minorBidi"/>
              </w:rPr>
            </w:pPr>
            <w:r w:rsidRPr="00CE2A11">
              <w:rPr>
                <w:rFonts w:cs="ArialMT"/>
              </w:rPr>
              <w:t>151</w:t>
            </w:r>
            <w:r w:rsidR="00C07B15">
              <w:rPr>
                <w:rFonts w:cs="ArialMT"/>
              </w:rPr>
              <w:t>.</w:t>
            </w:r>
            <w:r w:rsidRPr="00CE2A11">
              <w:rPr>
                <w:rFonts w:cs="ArialMT"/>
              </w:rPr>
              <w:t>7</w:t>
            </w:r>
          </w:p>
        </w:tc>
        <w:tc>
          <w:tcPr>
            <w:tcW w:w="1389" w:type="dxa"/>
            <w:vAlign w:val="center"/>
          </w:tcPr>
          <w:p w:rsidR="009D2CD2" w:rsidRPr="00CE2A11" w:rsidRDefault="009D2CD2" w:rsidP="00C07B15">
            <w:pPr>
              <w:spacing w:after="160" w:line="259" w:lineRule="auto"/>
              <w:jc w:val="center"/>
              <w:rPr>
                <w:rFonts w:cstheme="minorBidi"/>
              </w:rPr>
            </w:pPr>
            <w:r w:rsidRPr="00CE2A11">
              <w:rPr>
                <w:rFonts w:cs="ArialMT"/>
              </w:rPr>
              <w:t>5</w:t>
            </w:r>
            <w:r w:rsidR="00C07B15">
              <w:rPr>
                <w:rFonts w:cs="ArialMT"/>
              </w:rPr>
              <w:t>.</w:t>
            </w:r>
            <w:r w:rsidRPr="00CE2A11">
              <w:rPr>
                <w:rFonts w:cs="ArialMT"/>
              </w:rPr>
              <w:t>4</w:t>
            </w:r>
          </w:p>
        </w:tc>
        <w:tc>
          <w:tcPr>
            <w:tcW w:w="1259" w:type="dxa"/>
            <w:vAlign w:val="center"/>
          </w:tcPr>
          <w:p w:rsidR="009D2CD2" w:rsidRPr="00CE2A11" w:rsidRDefault="009D2CD2" w:rsidP="00C07B15">
            <w:pPr>
              <w:spacing w:after="160" w:line="259" w:lineRule="auto"/>
              <w:jc w:val="center"/>
              <w:rPr>
                <w:rFonts w:cstheme="minorBidi"/>
              </w:rPr>
            </w:pPr>
            <w:r w:rsidRPr="00CE2A11">
              <w:rPr>
                <w:rFonts w:cs="ArialMT"/>
              </w:rPr>
              <w:t>158</w:t>
            </w:r>
            <w:r w:rsidR="00C07B15">
              <w:rPr>
                <w:rFonts w:cs="ArialMT"/>
              </w:rPr>
              <w:t>.</w:t>
            </w:r>
            <w:r w:rsidRPr="00CE2A11">
              <w:rPr>
                <w:rFonts w:cs="ArialMT"/>
              </w:rPr>
              <w:t>6</w:t>
            </w:r>
          </w:p>
        </w:tc>
        <w:tc>
          <w:tcPr>
            <w:tcW w:w="903" w:type="dxa"/>
            <w:vAlign w:val="center"/>
          </w:tcPr>
          <w:p w:rsidR="009D2CD2" w:rsidRPr="00CE2A11" w:rsidRDefault="009D2CD2" w:rsidP="00C07B15">
            <w:pPr>
              <w:spacing w:after="160" w:line="259" w:lineRule="auto"/>
              <w:jc w:val="center"/>
              <w:rPr>
                <w:rFonts w:cstheme="minorBidi"/>
              </w:rPr>
            </w:pPr>
            <w:r w:rsidRPr="00CE2A11">
              <w:rPr>
                <w:rFonts w:cs="ArialMT"/>
              </w:rPr>
              <w:t>158</w:t>
            </w:r>
            <w:r w:rsidR="00C07B15">
              <w:rPr>
                <w:rFonts w:cs="ArialMT"/>
              </w:rPr>
              <w:t>.</w:t>
            </w:r>
            <w:r w:rsidRPr="00CE2A11">
              <w:rPr>
                <w:rFonts w:cs="ArialMT"/>
              </w:rPr>
              <w:t>4</w:t>
            </w:r>
          </w:p>
        </w:tc>
        <w:tc>
          <w:tcPr>
            <w:tcW w:w="1389" w:type="dxa"/>
            <w:vAlign w:val="center"/>
          </w:tcPr>
          <w:p w:rsidR="009D2CD2" w:rsidRPr="00CE2A11" w:rsidRDefault="009D2CD2" w:rsidP="00C07B15">
            <w:pPr>
              <w:spacing w:after="160" w:line="259" w:lineRule="auto"/>
              <w:jc w:val="center"/>
              <w:rPr>
                <w:rFonts w:cstheme="minorBidi"/>
              </w:rPr>
            </w:pPr>
            <w:r w:rsidRPr="00CE2A11">
              <w:rPr>
                <w:rFonts w:eastAsia="SymbolMT" w:cs="SymbolMT"/>
              </w:rPr>
              <w:t>−</w:t>
            </w:r>
            <w:r w:rsidRPr="00CE2A11">
              <w:rPr>
                <w:rFonts w:cs="ArialMT"/>
              </w:rPr>
              <w:t>0</w:t>
            </w:r>
            <w:r w:rsidR="00C07B15">
              <w:rPr>
                <w:rFonts w:cs="ArialMT"/>
              </w:rPr>
              <w:t>.</w:t>
            </w:r>
            <w:r w:rsidRPr="00CE2A11">
              <w:rPr>
                <w:rFonts w:cs="ArialMT"/>
              </w:rPr>
              <w:t>1</w:t>
            </w:r>
          </w:p>
        </w:tc>
      </w:tr>
      <w:tr w:rsidR="009D2CD2" w:rsidRPr="00CE2A11" w:rsidTr="007A7B03">
        <w:trPr>
          <w:trHeight w:val="567"/>
        </w:trPr>
        <w:tc>
          <w:tcPr>
            <w:tcW w:w="783" w:type="dxa"/>
            <w:vAlign w:val="center"/>
          </w:tcPr>
          <w:p w:rsidR="009D2CD2" w:rsidRPr="00CE2A11" w:rsidRDefault="009D2CD2" w:rsidP="009D2CD2">
            <w:pPr>
              <w:spacing w:after="160" w:line="259" w:lineRule="auto"/>
              <w:jc w:val="both"/>
              <w:rPr>
                <w:rFonts w:cstheme="minorBidi"/>
              </w:rPr>
            </w:pPr>
            <w:r w:rsidRPr="00CE2A11">
              <w:rPr>
                <w:rFonts w:cs="ArialMT"/>
              </w:rPr>
              <w:t>H61</w:t>
            </w:r>
          </w:p>
        </w:tc>
        <w:tc>
          <w:tcPr>
            <w:tcW w:w="1840" w:type="dxa"/>
            <w:vAlign w:val="center"/>
          </w:tcPr>
          <w:p w:rsidR="009D2CD2" w:rsidRPr="00CE2A11" w:rsidRDefault="009D2CD2" w:rsidP="009D2CD2">
            <w:pPr>
              <w:spacing w:after="160" w:line="259" w:lineRule="auto"/>
              <w:jc w:val="both"/>
              <w:rPr>
                <w:rFonts w:cstheme="minorBidi"/>
              </w:rPr>
            </w:pPr>
            <w:r w:rsidRPr="00CE2A11">
              <w:rPr>
                <w:rFonts w:cs="ArialMT"/>
              </w:rPr>
              <w:t>Circunferencia de la cabeza</w:t>
            </w:r>
          </w:p>
        </w:tc>
        <w:tc>
          <w:tcPr>
            <w:tcW w:w="1265" w:type="dxa"/>
            <w:vAlign w:val="center"/>
          </w:tcPr>
          <w:p w:rsidR="009D2CD2" w:rsidRPr="00CE2A11" w:rsidRDefault="009D2CD2" w:rsidP="00C07B15">
            <w:pPr>
              <w:spacing w:after="160" w:line="259" w:lineRule="auto"/>
              <w:jc w:val="center"/>
              <w:rPr>
                <w:rFonts w:cstheme="minorBidi"/>
              </w:rPr>
            </w:pPr>
            <w:r w:rsidRPr="00CE2A11">
              <w:rPr>
                <w:rFonts w:cs="ArialMT"/>
              </w:rPr>
              <w:t>567</w:t>
            </w:r>
            <w:r w:rsidR="00C07B15">
              <w:rPr>
                <w:rFonts w:cs="ArialMT"/>
              </w:rPr>
              <w:t>.</w:t>
            </w:r>
            <w:r w:rsidRPr="00CE2A11">
              <w:rPr>
                <w:rFonts w:cs="ArialMT"/>
              </w:rPr>
              <w:t>7</w:t>
            </w:r>
          </w:p>
        </w:tc>
        <w:tc>
          <w:tcPr>
            <w:tcW w:w="1389" w:type="dxa"/>
            <w:vAlign w:val="center"/>
          </w:tcPr>
          <w:p w:rsidR="009D2CD2" w:rsidRPr="00CE2A11" w:rsidRDefault="009D2CD2" w:rsidP="00C07B15">
            <w:pPr>
              <w:spacing w:after="160" w:line="259" w:lineRule="auto"/>
              <w:jc w:val="center"/>
              <w:rPr>
                <w:rFonts w:cstheme="minorBidi"/>
              </w:rPr>
            </w:pPr>
            <w:r w:rsidRPr="00CE2A11">
              <w:rPr>
                <w:rFonts w:cs="ArialMT"/>
              </w:rPr>
              <w:t>15</w:t>
            </w:r>
            <w:r w:rsidR="00C07B15">
              <w:rPr>
                <w:rFonts w:cs="ArialMT"/>
              </w:rPr>
              <w:t>.</w:t>
            </w:r>
            <w:r w:rsidRPr="00CE2A11">
              <w:rPr>
                <w:rFonts w:cs="ArialMT"/>
              </w:rPr>
              <w:t>4</w:t>
            </w:r>
          </w:p>
        </w:tc>
        <w:tc>
          <w:tcPr>
            <w:tcW w:w="1259" w:type="dxa"/>
            <w:vAlign w:val="center"/>
          </w:tcPr>
          <w:p w:rsidR="009D2CD2" w:rsidRPr="00CE2A11" w:rsidRDefault="009D2CD2" w:rsidP="00C07B15">
            <w:pPr>
              <w:spacing w:after="160" w:line="259" w:lineRule="auto"/>
              <w:jc w:val="center"/>
              <w:rPr>
                <w:rFonts w:cstheme="minorBidi"/>
              </w:rPr>
            </w:pPr>
            <w:r w:rsidRPr="00CE2A11">
              <w:rPr>
                <w:rFonts w:cs="ArialMT"/>
              </w:rPr>
              <w:t>587</w:t>
            </w:r>
            <w:r w:rsidR="00C07B15">
              <w:rPr>
                <w:rFonts w:cs="ArialMT"/>
              </w:rPr>
              <w:t>.</w:t>
            </w:r>
            <w:r w:rsidRPr="00CE2A11">
              <w:rPr>
                <w:rFonts w:cs="ArialMT"/>
              </w:rPr>
              <w:t>3</w:t>
            </w:r>
          </w:p>
        </w:tc>
        <w:tc>
          <w:tcPr>
            <w:tcW w:w="903" w:type="dxa"/>
            <w:vAlign w:val="center"/>
          </w:tcPr>
          <w:p w:rsidR="009D2CD2" w:rsidRPr="00CE2A11" w:rsidRDefault="009D2CD2" w:rsidP="00C07B15">
            <w:pPr>
              <w:spacing w:after="160" w:line="259" w:lineRule="auto"/>
              <w:jc w:val="center"/>
              <w:rPr>
                <w:rFonts w:cstheme="minorBidi"/>
              </w:rPr>
            </w:pPr>
            <w:r w:rsidRPr="00CE2A11">
              <w:rPr>
                <w:rFonts w:cs="ArialMT"/>
              </w:rPr>
              <w:t>594</w:t>
            </w:r>
            <w:r w:rsidR="00C07B15">
              <w:rPr>
                <w:rFonts w:cs="ArialMT"/>
              </w:rPr>
              <w:t>.</w:t>
            </w:r>
            <w:r w:rsidRPr="00CE2A11">
              <w:rPr>
                <w:rFonts w:cs="ArialMT"/>
              </w:rPr>
              <w:t>8</w:t>
            </w:r>
          </w:p>
        </w:tc>
        <w:tc>
          <w:tcPr>
            <w:tcW w:w="1389" w:type="dxa"/>
            <w:vAlign w:val="center"/>
          </w:tcPr>
          <w:p w:rsidR="009D2CD2" w:rsidRPr="00CE2A11" w:rsidRDefault="009D2CD2" w:rsidP="00187A70">
            <w:pPr>
              <w:spacing w:after="160" w:line="259" w:lineRule="auto"/>
              <w:jc w:val="center"/>
              <w:rPr>
                <w:rFonts w:cstheme="minorBidi"/>
              </w:rPr>
            </w:pPr>
            <w:r w:rsidRPr="00CE2A11">
              <w:rPr>
                <w:rFonts w:cs="ArialMT"/>
              </w:rPr>
              <w:t>1</w:t>
            </w:r>
            <w:r w:rsidR="00187A70">
              <w:rPr>
                <w:rFonts w:cs="ArialMT"/>
              </w:rPr>
              <w:t>.</w:t>
            </w:r>
            <w:r w:rsidRPr="00CE2A11">
              <w:rPr>
                <w:rFonts w:cs="ArialMT"/>
              </w:rPr>
              <w:t>3</w:t>
            </w:r>
          </w:p>
        </w:tc>
      </w:tr>
      <w:tr w:rsidR="009D2CD2" w:rsidRPr="00CE2A11" w:rsidTr="007A7B03">
        <w:trPr>
          <w:trHeight w:val="567"/>
        </w:trPr>
        <w:tc>
          <w:tcPr>
            <w:tcW w:w="783" w:type="dxa"/>
            <w:vAlign w:val="center"/>
          </w:tcPr>
          <w:p w:rsidR="009D2CD2" w:rsidRPr="00CE2A11" w:rsidRDefault="009D2CD2" w:rsidP="009D2CD2">
            <w:pPr>
              <w:spacing w:after="160" w:line="259" w:lineRule="auto"/>
              <w:jc w:val="both"/>
              <w:rPr>
                <w:rFonts w:cstheme="minorBidi"/>
              </w:rPr>
            </w:pPr>
            <w:r w:rsidRPr="00CE2A11">
              <w:rPr>
                <w:rFonts w:cs="ArialMT"/>
              </w:rPr>
              <w:t>H62</w:t>
            </w:r>
          </w:p>
        </w:tc>
        <w:tc>
          <w:tcPr>
            <w:tcW w:w="1840" w:type="dxa"/>
            <w:vAlign w:val="center"/>
          </w:tcPr>
          <w:p w:rsidR="009D2CD2" w:rsidRPr="00CE2A11" w:rsidRDefault="009D2CD2" w:rsidP="009D2CD2">
            <w:pPr>
              <w:spacing w:after="160" w:line="259" w:lineRule="auto"/>
              <w:jc w:val="both"/>
              <w:rPr>
                <w:rFonts w:cstheme="minorBidi"/>
              </w:rPr>
            </w:pPr>
            <w:r w:rsidRPr="00CE2A11">
              <w:rPr>
                <w:rFonts w:cs="ArialMT"/>
              </w:rPr>
              <w:t>Longitud de la cabeza</w:t>
            </w:r>
          </w:p>
        </w:tc>
        <w:tc>
          <w:tcPr>
            <w:tcW w:w="1265" w:type="dxa"/>
            <w:vAlign w:val="center"/>
          </w:tcPr>
          <w:p w:rsidR="009D2CD2" w:rsidRPr="00CE2A11" w:rsidRDefault="009D2CD2" w:rsidP="00C07B15">
            <w:pPr>
              <w:spacing w:after="160" w:line="259" w:lineRule="auto"/>
              <w:jc w:val="center"/>
              <w:rPr>
                <w:rFonts w:cstheme="minorBidi"/>
              </w:rPr>
            </w:pPr>
            <w:r w:rsidRPr="00CE2A11">
              <w:rPr>
                <w:rFonts w:cs="ArialMT"/>
              </w:rPr>
              <w:t>197</w:t>
            </w:r>
            <w:r w:rsidR="00C07B15">
              <w:rPr>
                <w:rFonts w:cs="ArialMT"/>
              </w:rPr>
              <w:t>.</w:t>
            </w:r>
            <w:r w:rsidRPr="00CE2A11">
              <w:rPr>
                <w:rFonts w:cs="ArialMT"/>
              </w:rPr>
              <w:t>1</w:t>
            </w:r>
          </w:p>
        </w:tc>
        <w:tc>
          <w:tcPr>
            <w:tcW w:w="1389" w:type="dxa"/>
            <w:vAlign w:val="center"/>
          </w:tcPr>
          <w:p w:rsidR="009D2CD2" w:rsidRPr="00CE2A11" w:rsidRDefault="009D2CD2" w:rsidP="00C07B15">
            <w:pPr>
              <w:spacing w:after="160" w:line="259" w:lineRule="auto"/>
              <w:jc w:val="center"/>
              <w:rPr>
                <w:rFonts w:cstheme="minorBidi"/>
              </w:rPr>
            </w:pPr>
            <w:r w:rsidRPr="00CE2A11">
              <w:rPr>
                <w:rFonts w:cs="ArialMT"/>
              </w:rPr>
              <w:t>7</w:t>
            </w:r>
            <w:r w:rsidR="00C07B15">
              <w:rPr>
                <w:rFonts w:cs="ArialMT"/>
              </w:rPr>
              <w:t>.</w:t>
            </w:r>
            <w:r w:rsidRPr="00CE2A11">
              <w:rPr>
                <w:rFonts w:cs="ArialMT"/>
              </w:rPr>
              <w:t>1</w:t>
            </w:r>
          </w:p>
        </w:tc>
        <w:tc>
          <w:tcPr>
            <w:tcW w:w="1259" w:type="dxa"/>
            <w:vAlign w:val="center"/>
          </w:tcPr>
          <w:p w:rsidR="009D2CD2" w:rsidRPr="00CE2A11" w:rsidRDefault="009D2CD2" w:rsidP="009D2CD2">
            <w:pPr>
              <w:spacing w:after="160" w:line="259" w:lineRule="auto"/>
              <w:jc w:val="center"/>
              <w:rPr>
                <w:rFonts w:cstheme="minorBidi"/>
              </w:rPr>
            </w:pPr>
            <w:r w:rsidRPr="00CE2A11">
              <w:rPr>
                <w:rFonts w:cs="ArialMT"/>
              </w:rPr>
              <w:t>206</w:t>
            </w:r>
          </w:p>
        </w:tc>
        <w:tc>
          <w:tcPr>
            <w:tcW w:w="903" w:type="dxa"/>
            <w:vAlign w:val="center"/>
          </w:tcPr>
          <w:p w:rsidR="009D2CD2" w:rsidRPr="00CE2A11" w:rsidRDefault="009D2CD2" w:rsidP="00C07B15">
            <w:pPr>
              <w:spacing w:after="160" w:line="259" w:lineRule="auto"/>
              <w:jc w:val="center"/>
              <w:rPr>
                <w:rFonts w:cstheme="minorBidi"/>
              </w:rPr>
            </w:pPr>
            <w:r w:rsidRPr="00CE2A11">
              <w:rPr>
                <w:rFonts w:cs="ArialMT"/>
              </w:rPr>
              <w:t>206</w:t>
            </w:r>
            <w:r w:rsidR="00C07B15">
              <w:rPr>
                <w:rFonts w:cs="ArialMT"/>
              </w:rPr>
              <w:t>.</w:t>
            </w:r>
            <w:r w:rsidRPr="00CE2A11">
              <w:rPr>
                <w:rFonts w:cs="ArialMT"/>
              </w:rPr>
              <w:t>0</w:t>
            </w:r>
          </w:p>
        </w:tc>
        <w:tc>
          <w:tcPr>
            <w:tcW w:w="1389" w:type="dxa"/>
            <w:vAlign w:val="center"/>
          </w:tcPr>
          <w:p w:rsidR="009D2CD2" w:rsidRPr="00CE2A11" w:rsidRDefault="009D2CD2" w:rsidP="00C07B15">
            <w:pPr>
              <w:spacing w:after="160" w:line="259" w:lineRule="auto"/>
              <w:jc w:val="center"/>
              <w:rPr>
                <w:rFonts w:cstheme="minorBidi"/>
              </w:rPr>
            </w:pPr>
            <w:r w:rsidRPr="00CE2A11">
              <w:rPr>
                <w:rFonts w:cs="ArialMT"/>
              </w:rPr>
              <w:t>0</w:t>
            </w:r>
            <w:r w:rsidR="00C07B15">
              <w:rPr>
                <w:rFonts w:cs="ArialMT"/>
              </w:rPr>
              <w:t>.</w:t>
            </w:r>
            <w:r w:rsidRPr="00CE2A11">
              <w:rPr>
                <w:rFonts w:cs="ArialMT"/>
              </w:rPr>
              <w:t>0</w:t>
            </w:r>
          </w:p>
        </w:tc>
      </w:tr>
      <w:tr w:rsidR="009D2CD2" w:rsidRPr="00CE2A11" w:rsidTr="007A7B03">
        <w:trPr>
          <w:trHeight w:val="567"/>
        </w:trPr>
        <w:tc>
          <w:tcPr>
            <w:tcW w:w="783" w:type="dxa"/>
            <w:vAlign w:val="center"/>
          </w:tcPr>
          <w:p w:rsidR="009D2CD2" w:rsidRPr="00CE2A11" w:rsidRDefault="009D2CD2" w:rsidP="009D2CD2">
            <w:pPr>
              <w:spacing w:after="160" w:line="259" w:lineRule="auto"/>
              <w:jc w:val="both"/>
              <w:rPr>
                <w:rFonts w:cstheme="minorBidi"/>
              </w:rPr>
            </w:pPr>
            <w:r w:rsidRPr="00CE2A11">
              <w:rPr>
                <w:rFonts w:cs="ArialMT"/>
              </w:rPr>
              <w:t>H77</w:t>
            </w:r>
          </w:p>
        </w:tc>
        <w:tc>
          <w:tcPr>
            <w:tcW w:w="1840" w:type="dxa"/>
            <w:vAlign w:val="center"/>
          </w:tcPr>
          <w:p w:rsidR="009D2CD2" w:rsidRPr="00CE2A11" w:rsidRDefault="009D2CD2" w:rsidP="009D2CD2">
            <w:pPr>
              <w:spacing w:after="160" w:line="259" w:lineRule="auto"/>
              <w:jc w:val="both"/>
              <w:rPr>
                <w:rFonts w:cstheme="minorBidi"/>
              </w:rPr>
            </w:pPr>
            <w:r w:rsidRPr="00CE2A11">
              <w:rPr>
                <w:rFonts w:cs="ArialMT"/>
              </w:rPr>
              <w:t>Longitud Mentón-Nasion</w:t>
            </w:r>
          </w:p>
        </w:tc>
        <w:tc>
          <w:tcPr>
            <w:tcW w:w="1265" w:type="dxa"/>
            <w:vAlign w:val="center"/>
          </w:tcPr>
          <w:p w:rsidR="009D2CD2" w:rsidRPr="00CE2A11" w:rsidRDefault="009D2CD2" w:rsidP="00C07B15">
            <w:pPr>
              <w:spacing w:after="160" w:line="259" w:lineRule="auto"/>
              <w:jc w:val="center"/>
              <w:rPr>
                <w:rFonts w:cstheme="minorBidi"/>
              </w:rPr>
            </w:pPr>
            <w:r w:rsidRPr="00CE2A11">
              <w:rPr>
                <w:rFonts w:cs="ArialMT"/>
              </w:rPr>
              <w:t>121</w:t>
            </w:r>
            <w:r w:rsidR="00C07B15">
              <w:rPr>
                <w:rFonts w:cs="ArialMT"/>
              </w:rPr>
              <w:t>.</w:t>
            </w:r>
            <w:r w:rsidRPr="00CE2A11">
              <w:rPr>
                <w:rFonts w:cs="ArialMT"/>
              </w:rPr>
              <w:t>9</w:t>
            </w:r>
          </w:p>
        </w:tc>
        <w:tc>
          <w:tcPr>
            <w:tcW w:w="1389" w:type="dxa"/>
            <w:vAlign w:val="center"/>
          </w:tcPr>
          <w:p w:rsidR="009D2CD2" w:rsidRPr="00CE2A11" w:rsidRDefault="009D2CD2" w:rsidP="00C07B15">
            <w:pPr>
              <w:spacing w:after="160" w:line="259" w:lineRule="auto"/>
              <w:jc w:val="center"/>
              <w:rPr>
                <w:rFonts w:cstheme="minorBidi"/>
              </w:rPr>
            </w:pPr>
            <w:r w:rsidRPr="00CE2A11">
              <w:rPr>
                <w:rFonts w:cs="ArialMT"/>
              </w:rPr>
              <w:t>6</w:t>
            </w:r>
            <w:r w:rsidR="00C07B15">
              <w:rPr>
                <w:rFonts w:cs="ArialMT"/>
              </w:rPr>
              <w:t>.</w:t>
            </w:r>
            <w:r w:rsidRPr="00CE2A11">
              <w:rPr>
                <w:rFonts w:cs="ArialMT"/>
              </w:rPr>
              <w:t>5</w:t>
            </w:r>
          </w:p>
        </w:tc>
        <w:tc>
          <w:tcPr>
            <w:tcW w:w="1259" w:type="dxa"/>
            <w:vAlign w:val="center"/>
          </w:tcPr>
          <w:p w:rsidR="009D2CD2" w:rsidRPr="00CE2A11" w:rsidRDefault="009D2CD2" w:rsidP="00C07B15">
            <w:pPr>
              <w:spacing w:after="160" w:line="259" w:lineRule="auto"/>
              <w:jc w:val="center"/>
              <w:rPr>
                <w:rFonts w:cstheme="minorBidi"/>
              </w:rPr>
            </w:pPr>
            <w:r w:rsidRPr="00CE2A11">
              <w:rPr>
                <w:rFonts w:cs="ArialMT"/>
              </w:rPr>
              <w:t>130</w:t>
            </w:r>
            <w:r w:rsidR="00C07B15">
              <w:rPr>
                <w:rFonts w:cs="ArialMT"/>
              </w:rPr>
              <w:t>.</w:t>
            </w:r>
            <w:r w:rsidRPr="00CE2A11">
              <w:rPr>
                <w:rFonts w:cs="ArialMT"/>
              </w:rPr>
              <w:t>4</w:t>
            </w:r>
          </w:p>
        </w:tc>
        <w:tc>
          <w:tcPr>
            <w:tcW w:w="903" w:type="dxa"/>
            <w:vAlign w:val="center"/>
          </w:tcPr>
          <w:p w:rsidR="009D2CD2" w:rsidRPr="00CE2A11" w:rsidRDefault="009D2CD2" w:rsidP="00C07B15">
            <w:pPr>
              <w:spacing w:after="160" w:line="259" w:lineRule="auto"/>
              <w:jc w:val="center"/>
              <w:rPr>
                <w:rFonts w:cstheme="minorBidi"/>
              </w:rPr>
            </w:pPr>
            <w:r w:rsidRPr="00CE2A11">
              <w:rPr>
                <w:rFonts w:cs="ArialMT"/>
              </w:rPr>
              <w:t>125</w:t>
            </w:r>
            <w:r w:rsidR="00C07B15">
              <w:rPr>
                <w:rFonts w:cs="ArialMT"/>
              </w:rPr>
              <w:t>.</w:t>
            </w:r>
            <w:r w:rsidRPr="00CE2A11">
              <w:rPr>
                <w:rFonts w:cs="ArialMT"/>
              </w:rPr>
              <w:t>0</w:t>
            </w:r>
          </w:p>
        </w:tc>
        <w:tc>
          <w:tcPr>
            <w:tcW w:w="1389" w:type="dxa"/>
            <w:vAlign w:val="center"/>
          </w:tcPr>
          <w:p w:rsidR="009D2CD2" w:rsidRPr="00CE2A11" w:rsidRDefault="009D2CD2" w:rsidP="00C07B15">
            <w:pPr>
              <w:spacing w:after="160" w:line="259" w:lineRule="auto"/>
              <w:jc w:val="center"/>
              <w:rPr>
                <w:rFonts w:cstheme="minorBidi"/>
              </w:rPr>
            </w:pPr>
            <w:r w:rsidRPr="00CE2A11">
              <w:rPr>
                <w:rFonts w:eastAsia="SymbolMT" w:cs="SymbolMT"/>
              </w:rPr>
              <w:t>−</w:t>
            </w:r>
            <w:r w:rsidRPr="00CE2A11">
              <w:rPr>
                <w:rFonts w:cs="ArialMT"/>
              </w:rPr>
              <w:t>4</w:t>
            </w:r>
            <w:r w:rsidR="00C07B15">
              <w:rPr>
                <w:rFonts w:cs="ArialMT"/>
              </w:rPr>
              <w:t>.</w:t>
            </w:r>
            <w:r w:rsidRPr="00CE2A11">
              <w:rPr>
                <w:rFonts w:cs="ArialMT"/>
              </w:rPr>
              <w:t>1</w:t>
            </w:r>
          </w:p>
        </w:tc>
      </w:tr>
      <w:tr w:rsidR="009D2CD2" w:rsidRPr="00CE2A11" w:rsidTr="007A7B03">
        <w:trPr>
          <w:trHeight w:val="567"/>
        </w:trPr>
        <w:tc>
          <w:tcPr>
            <w:tcW w:w="783" w:type="dxa"/>
            <w:vAlign w:val="center"/>
          </w:tcPr>
          <w:p w:rsidR="009D2CD2" w:rsidRPr="00CE2A11" w:rsidRDefault="009D2CD2" w:rsidP="009D2CD2">
            <w:pPr>
              <w:spacing w:after="160" w:line="259" w:lineRule="auto"/>
              <w:jc w:val="both"/>
              <w:rPr>
                <w:rFonts w:cstheme="minorBidi"/>
              </w:rPr>
            </w:pPr>
            <w:r w:rsidRPr="00CE2A11">
              <w:rPr>
                <w:rFonts w:cs="ArialMT"/>
              </w:rPr>
              <w:t>H80</w:t>
            </w:r>
          </w:p>
        </w:tc>
        <w:tc>
          <w:tcPr>
            <w:tcW w:w="1840" w:type="dxa"/>
            <w:vAlign w:val="center"/>
          </w:tcPr>
          <w:p w:rsidR="009D2CD2" w:rsidRPr="00CE2A11" w:rsidRDefault="009D2CD2" w:rsidP="009D2CD2">
            <w:pPr>
              <w:spacing w:after="160" w:line="259" w:lineRule="auto"/>
              <w:jc w:val="both"/>
              <w:rPr>
                <w:rFonts w:cstheme="minorBidi"/>
              </w:rPr>
            </w:pPr>
            <w:r w:rsidRPr="00CE2A11">
              <w:rPr>
                <w:rFonts w:cs="ArialMT"/>
              </w:rPr>
              <w:t>Circunferencia del cuello</w:t>
            </w:r>
          </w:p>
        </w:tc>
        <w:tc>
          <w:tcPr>
            <w:tcW w:w="1265" w:type="dxa"/>
            <w:vAlign w:val="center"/>
          </w:tcPr>
          <w:p w:rsidR="009D2CD2" w:rsidRPr="00CE2A11" w:rsidRDefault="009D2CD2" w:rsidP="00C07B15">
            <w:pPr>
              <w:spacing w:after="160" w:line="259" w:lineRule="auto"/>
              <w:jc w:val="center"/>
              <w:rPr>
                <w:rFonts w:cstheme="minorBidi"/>
              </w:rPr>
            </w:pPr>
            <w:r w:rsidRPr="00CE2A11">
              <w:rPr>
                <w:rFonts w:cs="ArialMT"/>
              </w:rPr>
              <w:t>379</w:t>
            </w:r>
            <w:r w:rsidR="00C07B15">
              <w:rPr>
                <w:rFonts w:cs="ArialMT"/>
              </w:rPr>
              <w:t>.</w:t>
            </w:r>
            <w:r w:rsidRPr="00CE2A11">
              <w:rPr>
                <w:rFonts w:cs="ArialMT"/>
              </w:rPr>
              <w:t>6</w:t>
            </w:r>
          </w:p>
        </w:tc>
        <w:tc>
          <w:tcPr>
            <w:tcW w:w="1389" w:type="dxa"/>
            <w:vAlign w:val="center"/>
          </w:tcPr>
          <w:p w:rsidR="009D2CD2" w:rsidRPr="00CE2A11" w:rsidRDefault="009D2CD2" w:rsidP="00C07B15">
            <w:pPr>
              <w:spacing w:after="160" w:line="259" w:lineRule="auto"/>
              <w:jc w:val="center"/>
              <w:rPr>
                <w:rFonts w:cstheme="minorBidi"/>
              </w:rPr>
            </w:pPr>
            <w:r w:rsidRPr="00CE2A11">
              <w:rPr>
                <w:rFonts w:cs="ArialMT"/>
              </w:rPr>
              <w:t>19</w:t>
            </w:r>
            <w:r w:rsidR="00C07B15">
              <w:rPr>
                <w:rFonts w:cs="ArialMT"/>
              </w:rPr>
              <w:t>.</w:t>
            </w:r>
            <w:r w:rsidRPr="00CE2A11">
              <w:rPr>
                <w:rFonts w:cs="ArialMT"/>
              </w:rPr>
              <w:t>7</w:t>
            </w:r>
          </w:p>
        </w:tc>
        <w:tc>
          <w:tcPr>
            <w:tcW w:w="1259" w:type="dxa"/>
            <w:vAlign w:val="center"/>
          </w:tcPr>
          <w:p w:rsidR="009D2CD2" w:rsidRPr="00CE2A11" w:rsidRDefault="009D2CD2" w:rsidP="00C07B15">
            <w:pPr>
              <w:spacing w:after="160" w:line="259" w:lineRule="auto"/>
              <w:jc w:val="center"/>
              <w:rPr>
                <w:rFonts w:cstheme="minorBidi"/>
              </w:rPr>
            </w:pPr>
            <w:r w:rsidRPr="00CE2A11">
              <w:rPr>
                <w:rFonts w:cs="ArialMT"/>
              </w:rPr>
              <w:t>405</w:t>
            </w:r>
            <w:r w:rsidR="00C07B15">
              <w:rPr>
                <w:rFonts w:cs="ArialMT"/>
              </w:rPr>
              <w:t>.</w:t>
            </w:r>
            <w:r w:rsidRPr="00CE2A11">
              <w:rPr>
                <w:rFonts w:cs="ArialMT"/>
              </w:rPr>
              <w:t>3</w:t>
            </w:r>
          </w:p>
        </w:tc>
        <w:tc>
          <w:tcPr>
            <w:tcW w:w="903" w:type="dxa"/>
            <w:vAlign w:val="center"/>
          </w:tcPr>
          <w:p w:rsidR="009D2CD2" w:rsidRPr="00CE2A11" w:rsidRDefault="009D2CD2" w:rsidP="00C07B15">
            <w:pPr>
              <w:spacing w:after="160" w:line="259" w:lineRule="auto"/>
              <w:jc w:val="center"/>
              <w:rPr>
                <w:rFonts w:cstheme="minorBidi"/>
              </w:rPr>
            </w:pPr>
            <w:r w:rsidRPr="00CE2A11">
              <w:rPr>
                <w:rFonts w:cs="ArialMT"/>
              </w:rPr>
              <w:t>395</w:t>
            </w:r>
            <w:r w:rsidR="00C07B15">
              <w:rPr>
                <w:rFonts w:cs="ArialMT"/>
              </w:rPr>
              <w:t>.</w:t>
            </w:r>
            <w:r w:rsidRPr="00CE2A11">
              <w:rPr>
                <w:rFonts w:cs="ArialMT"/>
              </w:rPr>
              <w:t>4</w:t>
            </w:r>
          </w:p>
        </w:tc>
        <w:tc>
          <w:tcPr>
            <w:tcW w:w="1389" w:type="dxa"/>
            <w:vAlign w:val="center"/>
          </w:tcPr>
          <w:p w:rsidR="009D2CD2" w:rsidRPr="00CE2A11" w:rsidRDefault="009D2CD2" w:rsidP="00C07B15">
            <w:pPr>
              <w:spacing w:after="160" w:line="259" w:lineRule="auto"/>
              <w:jc w:val="center"/>
              <w:rPr>
                <w:rFonts w:cstheme="minorBidi"/>
              </w:rPr>
            </w:pPr>
            <w:r w:rsidRPr="00CE2A11">
              <w:rPr>
                <w:rFonts w:eastAsia="SymbolMT" w:cs="SymbolMT"/>
              </w:rPr>
              <w:t>−</w:t>
            </w:r>
            <w:r w:rsidRPr="00CE2A11">
              <w:rPr>
                <w:rFonts w:cs="ArialMT"/>
              </w:rPr>
              <w:t>2</w:t>
            </w:r>
            <w:r w:rsidR="00C07B15">
              <w:rPr>
                <w:rFonts w:cs="ArialMT"/>
              </w:rPr>
              <w:t>.</w:t>
            </w:r>
            <w:r w:rsidRPr="00CE2A11">
              <w:rPr>
                <w:rFonts w:cs="ArialMT"/>
              </w:rPr>
              <w:t>5</w:t>
            </w:r>
          </w:p>
        </w:tc>
      </w:tr>
      <w:tr w:rsidR="009D2CD2" w:rsidRPr="00CE2A11" w:rsidTr="004F5618">
        <w:trPr>
          <w:trHeight w:val="567"/>
        </w:trPr>
        <w:tc>
          <w:tcPr>
            <w:tcW w:w="8828" w:type="dxa"/>
            <w:gridSpan w:val="7"/>
            <w:tcBorders>
              <w:left w:val="nil"/>
              <w:bottom w:val="nil"/>
              <w:right w:val="nil"/>
            </w:tcBorders>
            <w:vAlign w:val="center"/>
          </w:tcPr>
          <w:p w:rsidR="009D2CD2" w:rsidRPr="00CE2A11" w:rsidRDefault="009D2CD2" w:rsidP="004F5618">
            <w:pPr>
              <w:spacing w:after="160" w:line="259" w:lineRule="auto"/>
              <w:jc w:val="center"/>
              <w:rPr>
                <w:rFonts w:eastAsia="SymbolMT" w:cs="SymbolMT"/>
              </w:rPr>
            </w:pPr>
            <w:r w:rsidRPr="00CE2A11">
              <w:rPr>
                <w:rFonts w:eastAsia="SymbolMT" w:cs="SymbolMT"/>
                <w:b/>
              </w:rPr>
              <w:t>Tabla 3.- Dimensiones usadas en la obtención del modelo antropométrico de cabeza de información de la cabeza del percentil 90 de hombres de la armada.</w:t>
            </w:r>
          </w:p>
        </w:tc>
      </w:tr>
    </w:tbl>
    <w:p w:rsidR="001128AF" w:rsidRPr="00CE2A11" w:rsidRDefault="001128AF" w:rsidP="001128AF">
      <w:pPr>
        <w:spacing w:line="360" w:lineRule="auto"/>
      </w:pPr>
    </w:p>
    <w:tbl>
      <w:tblPr>
        <w:tblStyle w:val="Tablaconcuadrcula4"/>
        <w:tblW w:w="0" w:type="auto"/>
        <w:tblLook w:val="04A0" w:firstRow="1" w:lastRow="0" w:firstColumn="1" w:lastColumn="0" w:noHBand="0" w:noVBand="1"/>
      </w:tblPr>
      <w:tblGrid>
        <w:gridCol w:w="695"/>
        <w:gridCol w:w="1801"/>
        <w:gridCol w:w="1265"/>
        <w:gridCol w:w="1454"/>
        <w:gridCol w:w="1241"/>
        <w:gridCol w:w="866"/>
        <w:gridCol w:w="1506"/>
      </w:tblGrid>
      <w:tr w:rsidR="007A7B03" w:rsidRPr="00CE2A11" w:rsidTr="004F5618">
        <w:trPr>
          <w:tblHeader/>
        </w:trPr>
        <w:tc>
          <w:tcPr>
            <w:tcW w:w="695" w:type="dxa"/>
            <w:vMerge w:val="restart"/>
          </w:tcPr>
          <w:p w:rsidR="007A7B03" w:rsidRPr="00CE2A11" w:rsidRDefault="007A7B03" w:rsidP="007A7B03">
            <w:pPr>
              <w:jc w:val="both"/>
              <w:rPr>
                <w:rFonts w:cstheme="minorBidi"/>
              </w:rPr>
            </w:pPr>
            <w:r w:rsidRPr="00CE2A11">
              <w:rPr>
                <w:rFonts w:cstheme="minorBidi"/>
              </w:rPr>
              <w:t>Ref.</w:t>
            </w:r>
          </w:p>
        </w:tc>
        <w:tc>
          <w:tcPr>
            <w:tcW w:w="1801" w:type="dxa"/>
            <w:vMerge w:val="restart"/>
          </w:tcPr>
          <w:p w:rsidR="007A7B03" w:rsidRPr="00CE2A11" w:rsidRDefault="007A7B03" w:rsidP="007A7B03">
            <w:pPr>
              <w:jc w:val="center"/>
              <w:rPr>
                <w:rFonts w:cstheme="minorBidi"/>
              </w:rPr>
            </w:pPr>
            <w:r w:rsidRPr="00CE2A11">
              <w:rPr>
                <w:rFonts w:cstheme="minorBidi"/>
              </w:rPr>
              <w:t>Anatomía</w:t>
            </w:r>
          </w:p>
        </w:tc>
        <w:tc>
          <w:tcPr>
            <w:tcW w:w="3960" w:type="dxa"/>
            <w:gridSpan w:val="3"/>
          </w:tcPr>
          <w:p w:rsidR="007A7B03" w:rsidRPr="00CE2A11" w:rsidRDefault="007A7B03" w:rsidP="007A7B03">
            <w:pPr>
              <w:jc w:val="center"/>
              <w:rPr>
                <w:rFonts w:cstheme="minorBidi"/>
              </w:rPr>
            </w:pPr>
            <w:r w:rsidRPr="00CE2A11">
              <w:rPr>
                <w:rFonts w:cstheme="minorBidi"/>
              </w:rPr>
              <w:t>Reporte de Gordon [mm]</w:t>
            </w:r>
          </w:p>
        </w:tc>
        <w:tc>
          <w:tcPr>
            <w:tcW w:w="866" w:type="dxa"/>
            <w:vMerge w:val="restart"/>
          </w:tcPr>
          <w:p w:rsidR="007A7B03" w:rsidRPr="00CE2A11" w:rsidRDefault="007A7B03" w:rsidP="007A7B03">
            <w:pPr>
              <w:jc w:val="center"/>
              <w:rPr>
                <w:rFonts w:cstheme="minorBidi"/>
              </w:rPr>
            </w:pPr>
            <w:r w:rsidRPr="00CE2A11">
              <w:rPr>
                <w:rFonts w:cstheme="minorBidi"/>
              </w:rPr>
              <w:t>SAM [mm]</w:t>
            </w:r>
          </w:p>
        </w:tc>
        <w:tc>
          <w:tcPr>
            <w:tcW w:w="1506" w:type="dxa"/>
            <w:vMerge w:val="restart"/>
          </w:tcPr>
          <w:p w:rsidR="007A7B03" w:rsidRPr="00CE2A11" w:rsidRDefault="007A7B03" w:rsidP="007A7B03">
            <w:pPr>
              <w:jc w:val="center"/>
              <w:rPr>
                <w:rFonts w:cstheme="minorBidi"/>
              </w:rPr>
            </w:pPr>
            <w:r w:rsidRPr="00CE2A11">
              <w:rPr>
                <w:rFonts w:cstheme="minorBidi"/>
              </w:rPr>
              <w:t>Desviación [ %]</w:t>
            </w:r>
          </w:p>
        </w:tc>
      </w:tr>
      <w:tr w:rsidR="007A7B03" w:rsidRPr="00CE2A11" w:rsidTr="004F5618">
        <w:trPr>
          <w:tblHeader/>
        </w:trPr>
        <w:tc>
          <w:tcPr>
            <w:tcW w:w="695" w:type="dxa"/>
            <w:vMerge/>
          </w:tcPr>
          <w:p w:rsidR="007A7B03" w:rsidRPr="00CE2A11" w:rsidRDefault="007A7B03" w:rsidP="007A7B03">
            <w:pPr>
              <w:spacing w:before="100" w:beforeAutospacing="1" w:afterAutospacing="1"/>
              <w:jc w:val="both"/>
              <w:rPr>
                <w:rFonts w:cstheme="minorBidi"/>
              </w:rPr>
            </w:pPr>
          </w:p>
        </w:tc>
        <w:tc>
          <w:tcPr>
            <w:tcW w:w="1801" w:type="dxa"/>
            <w:vMerge/>
          </w:tcPr>
          <w:p w:rsidR="007A7B03" w:rsidRPr="00CE2A11" w:rsidRDefault="007A7B03" w:rsidP="007A7B03">
            <w:pPr>
              <w:spacing w:before="100" w:beforeAutospacing="1" w:afterAutospacing="1"/>
              <w:jc w:val="both"/>
              <w:rPr>
                <w:rFonts w:cstheme="minorBidi"/>
              </w:rPr>
            </w:pPr>
          </w:p>
        </w:tc>
        <w:tc>
          <w:tcPr>
            <w:tcW w:w="1265" w:type="dxa"/>
            <w:vAlign w:val="center"/>
          </w:tcPr>
          <w:p w:rsidR="007A7B03" w:rsidRPr="00CE2A11" w:rsidRDefault="007A7B03" w:rsidP="007A7B03">
            <w:pPr>
              <w:jc w:val="center"/>
              <w:rPr>
                <w:rFonts w:cstheme="minorBidi"/>
              </w:rPr>
            </w:pPr>
            <w:r w:rsidRPr="00CE2A11">
              <w:rPr>
                <w:rFonts w:cstheme="minorBidi"/>
              </w:rPr>
              <w:t>Valor promedio</w:t>
            </w:r>
          </w:p>
        </w:tc>
        <w:tc>
          <w:tcPr>
            <w:tcW w:w="1454" w:type="dxa"/>
            <w:vAlign w:val="center"/>
          </w:tcPr>
          <w:p w:rsidR="007A7B03" w:rsidRPr="00CE2A11" w:rsidRDefault="007A7B03" w:rsidP="007A7B03">
            <w:pPr>
              <w:jc w:val="center"/>
              <w:rPr>
                <w:rFonts w:cstheme="minorBidi"/>
              </w:rPr>
            </w:pPr>
            <w:r w:rsidRPr="00CE2A11">
              <w:rPr>
                <w:rFonts w:cstheme="minorBidi"/>
              </w:rPr>
              <w:t>Desviación estándar</w:t>
            </w:r>
          </w:p>
        </w:tc>
        <w:tc>
          <w:tcPr>
            <w:tcW w:w="1241" w:type="dxa"/>
            <w:vAlign w:val="center"/>
          </w:tcPr>
          <w:p w:rsidR="007A7B03" w:rsidRPr="00CE2A11" w:rsidRDefault="007A7B03" w:rsidP="007A7B03">
            <w:pPr>
              <w:jc w:val="center"/>
              <w:rPr>
                <w:rFonts w:cstheme="minorBidi"/>
              </w:rPr>
            </w:pPr>
            <w:r w:rsidRPr="00CE2A11">
              <w:rPr>
                <w:rFonts w:cstheme="minorBidi"/>
              </w:rPr>
              <w:t>Percentil 90</w:t>
            </w:r>
          </w:p>
        </w:tc>
        <w:tc>
          <w:tcPr>
            <w:tcW w:w="866" w:type="dxa"/>
            <w:vMerge/>
          </w:tcPr>
          <w:p w:rsidR="007A7B03" w:rsidRPr="00CE2A11" w:rsidRDefault="007A7B03" w:rsidP="007A7B03">
            <w:pPr>
              <w:spacing w:before="100" w:beforeAutospacing="1" w:afterAutospacing="1"/>
              <w:jc w:val="both"/>
              <w:rPr>
                <w:rFonts w:cstheme="minorBidi"/>
              </w:rPr>
            </w:pPr>
          </w:p>
        </w:tc>
        <w:tc>
          <w:tcPr>
            <w:tcW w:w="1506" w:type="dxa"/>
            <w:vMerge/>
          </w:tcPr>
          <w:p w:rsidR="007A7B03" w:rsidRPr="00CE2A11" w:rsidRDefault="007A7B03" w:rsidP="007A7B03">
            <w:pPr>
              <w:spacing w:before="100" w:beforeAutospacing="1" w:afterAutospacing="1"/>
              <w:jc w:val="both"/>
              <w:rPr>
                <w:rFonts w:cstheme="minorBidi"/>
              </w:rPr>
            </w:pPr>
          </w:p>
        </w:tc>
      </w:tr>
      <w:tr w:rsidR="007A7B03" w:rsidRPr="00CE2A11" w:rsidTr="004F5618">
        <w:trPr>
          <w:trHeight w:val="567"/>
          <w:tblHeader/>
        </w:trPr>
        <w:tc>
          <w:tcPr>
            <w:tcW w:w="695" w:type="dxa"/>
            <w:vAlign w:val="center"/>
          </w:tcPr>
          <w:p w:rsidR="007A7B03" w:rsidRPr="00CE2A11" w:rsidRDefault="007A7B03" w:rsidP="007A7B03">
            <w:pPr>
              <w:jc w:val="both"/>
              <w:rPr>
                <w:rFonts w:cs="ArialMT"/>
              </w:rPr>
            </w:pPr>
            <w:r w:rsidRPr="00CE2A11">
              <w:rPr>
                <w:rFonts w:cs="ArialMT"/>
              </w:rPr>
              <w:t>H3</w:t>
            </w:r>
          </w:p>
        </w:tc>
        <w:tc>
          <w:tcPr>
            <w:tcW w:w="1801" w:type="dxa"/>
            <w:vAlign w:val="center"/>
          </w:tcPr>
          <w:p w:rsidR="007A7B03" w:rsidRPr="00CE2A11" w:rsidRDefault="007A7B03" w:rsidP="007A7B03">
            <w:pPr>
              <w:jc w:val="both"/>
              <w:rPr>
                <w:rFonts w:cstheme="minorBidi"/>
              </w:rPr>
            </w:pPr>
            <w:r w:rsidRPr="00CE2A11">
              <w:rPr>
                <w:rFonts w:cs="ArialMT"/>
              </w:rPr>
              <w:t>Anchura bigoniáca</w:t>
            </w:r>
          </w:p>
        </w:tc>
        <w:tc>
          <w:tcPr>
            <w:tcW w:w="1265" w:type="dxa"/>
            <w:vAlign w:val="center"/>
          </w:tcPr>
          <w:p w:rsidR="007A7B03" w:rsidRPr="00CE2A11" w:rsidRDefault="007A7B03" w:rsidP="00AA4000">
            <w:pPr>
              <w:jc w:val="center"/>
              <w:rPr>
                <w:rFonts w:cstheme="minorBidi"/>
              </w:rPr>
            </w:pPr>
            <w:r w:rsidRPr="00CE2A11">
              <w:rPr>
                <w:rFonts w:cs="ArialMT"/>
              </w:rPr>
              <w:t>118</w:t>
            </w:r>
            <w:r w:rsidR="00AA4000">
              <w:rPr>
                <w:rFonts w:cs="ArialMT"/>
              </w:rPr>
              <w:t>.</w:t>
            </w:r>
            <w:r w:rsidRPr="00CE2A11">
              <w:rPr>
                <w:rFonts w:cs="ArialMT"/>
              </w:rPr>
              <w:t>9</w:t>
            </w:r>
          </w:p>
        </w:tc>
        <w:tc>
          <w:tcPr>
            <w:tcW w:w="1454" w:type="dxa"/>
            <w:vAlign w:val="center"/>
          </w:tcPr>
          <w:p w:rsidR="007A7B03" w:rsidRPr="00CE2A11" w:rsidRDefault="007A7B03" w:rsidP="00AA4000">
            <w:pPr>
              <w:jc w:val="center"/>
              <w:rPr>
                <w:rFonts w:cstheme="minorBidi"/>
              </w:rPr>
            </w:pPr>
            <w:r w:rsidRPr="00CE2A11">
              <w:rPr>
                <w:rFonts w:cs="ArialMT"/>
              </w:rPr>
              <w:t>7</w:t>
            </w:r>
            <w:r w:rsidR="00AA4000">
              <w:rPr>
                <w:rFonts w:cs="ArialMT"/>
              </w:rPr>
              <w:t>.</w:t>
            </w:r>
            <w:r w:rsidRPr="00CE2A11">
              <w:rPr>
                <w:rFonts w:cs="ArialMT"/>
              </w:rPr>
              <w:t>9</w:t>
            </w:r>
          </w:p>
        </w:tc>
        <w:tc>
          <w:tcPr>
            <w:tcW w:w="1241" w:type="dxa"/>
            <w:vAlign w:val="center"/>
          </w:tcPr>
          <w:p w:rsidR="007A7B03" w:rsidRPr="00CE2A11" w:rsidRDefault="007A7B03" w:rsidP="00AA4000">
            <w:pPr>
              <w:jc w:val="center"/>
              <w:rPr>
                <w:rFonts w:cstheme="minorBidi"/>
              </w:rPr>
            </w:pPr>
            <w:r w:rsidRPr="00CE2A11">
              <w:rPr>
                <w:rFonts w:cs="ArialMT"/>
              </w:rPr>
              <w:t>129</w:t>
            </w:r>
            <w:r w:rsidR="00AA4000">
              <w:rPr>
                <w:rFonts w:cs="ArialMT"/>
              </w:rPr>
              <w:t>.</w:t>
            </w:r>
            <w:r w:rsidRPr="00CE2A11">
              <w:rPr>
                <w:rFonts w:cs="ArialMT"/>
              </w:rPr>
              <w:t>2</w:t>
            </w:r>
          </w:p>
        </w:tc>
        <w:tc>
          <w:tcPr>
            <w:tcW w:w="866" w:type="dxa"/>
            <w:vAlign w:val="center"/>
          </w:tcPr>
          <w:p w:rsidR="007A7B03" w:rsidRPr="00CE2A11" w:rsidRDefault="007A7B03" w:rsidP="00AA4000">
            <w:pPr>
              <w:jc w:val="center"/>
              <w:rPr>
                <w:rFonts w:cstheme="minorBidi"/>
              </w:rPr>
            </w:pPr>
            <w:r w:rsidRPr="00CE2A11">
              <w:rPr>
                <w:rFonts w:cs="ArialMT"/>
              </w:rPr>
              <w:t>130</w:t>
            </w:r>
            <w:r w:rsidR="00AA4000">
              <w:rPr>
                <w:rFonts w:cs="ArialMT"/>
              </w:rPr>
              <w:t>.</w:t>
            </w:r>
            <w:r w:rsidRPr="00CE2A11">
              <w:rPr>
                <w:rFonts w:cs="ArialMT"/>
              </w:rPr>
              <w:t>0</w:t>
            </w:r>
          </w:p>
        </w:tc>
        <w:tc>
          <w:tcPr>
            <w:tcW w:w="1506" w:type="dxa"/>
            <w:vAlign w:val="center"/>
          </w:tcPr>
          <w:p w:rsidR="007A7B03" w:rsidRPr="00CE2A11" w:rsidRDefault="007A7B03" w:rsidP="00AA4000">
            <w:pPr>
              <w:jc w:val="center"/>
              <w:rPr>
                <w:rFonts w:cstheme="minorBidi"/>
              </w:rPr>
            </w:pPr>
            <w:r w:rsidRPr="00CE2A11">
              <w:rPr>
                <w:rFonts w:cs="ArialMT"/>
              </w:rPr>
              <w:t>0</w:t>
            </w:r>
            <w:r w:rsidR="00AA4000">
              <w:rPr>
                <w:rFonts w:cs="ArialMT"/>
              </w:rPr>
              <w:t>.</w:t>
            </w:r>
            <w:r w:rsidRPr="00CE2A11">
              <w:rPr>
                <w:rFonts w:cs="ArialMT"/>
              </w:rPr>
              <w:t>6</w:t>
            </w:r>
          </w:p>
        </w:tc>
      </w:tr>
      <w:tr w:rsidR="007A7B03" w:rsidRPr="00CE2A11" w:rsidTr="004F5618">
        <w:trPr>
          <w:trHeight w:val="567"/>
          <w:tblHeader/>
        </w:trPr>
        <w:tc>
          <w:tcPr>
            <w:tcW w:w="695" w:type="dxa"/>
            <w:vAlign w:val="center"/>
          </w:tcPr>
          <w:p w:rsidR="007A7B03" w:rsidRPr="00CE2A11" w:rsidRDefault="007A7B03" w:rsidP="007A7B03">
            <w:pPr>
              <w:jc w:val="both"/>
              <w:rPr>
                <w:rFonts w:cstheme="minorBidi"/>
              </w:rPr>
            </w:pPr>
            <w:r w:rsidRPr="00CE2A11">
              <w:rPr>
                <w:rFonts w:cs="ArialMT"/>
              </w:rPr>
              <w:t>H6</w:t>
            </w:r>
          </w:p>
        </w:tc>
        <w:tc>
          <w:tcPr>
            <w:tcW w:w="1801" w:type="dxa"/>
            <w:vAlign w:val="center"/>
          </w:tcPr>
          <w:p w:rsidR="007A7B03" w:rsidRPr="00CE2A11" w:rsidRDefault="007A7B03" w:rsidP="007A7B03">
            <w:pPr>
              <w:jc w:val="both"/>
              <w:rPr>
                <w:rFonts w:cstheme="minorBidi"/>
              </w:rPr>
            </w:pPr>
            <w:r w:rsidRPr="00CE2A11">
              <w:rPr>
                <w:rFonts w:cs="ArialMT"/>
              </w:rPr>
              <w:t>Diámetro bicigomático</w:t>
            </w:r>
          </w:p>
        </w:tc>
        <w:tc>
          <w:tcPr>
            <w:tcW w:w="1265" w:type="dxa"/>
            <w:vAlign w:val="center"/>
          </w:tcPr>
          <w:p w:rsidR="007A7B03" w:rsidRPr="00CE2A11" w:rsidRDefault="007A7B03" w:rsidP="00AA4000">
            <w:pPr>
              <w:jc w:val="center"/>
              <w:rPr>
                <w:rFonts w:cstheme="minorBidi"/>
              </w:rPr>
            </w:pPr>
            <w:r w:rsidRPr="00CE2A11">
              <w:rPr>
                <w:rFonts w:cs="ArialMT"/>
              </w:rPr>
              <w:t>144</w:t>
            </w:r>
            <w:r w:rsidR="00AA4000">
              <w:rPr>
                <w:rFonts w:cs="ArialMT"/>
              </w:rPr>
              <w:t>.</w:t>
            </w:r>
            <w:r w:rsidRPr="00CE2A11">
              <w:rPr>
                <w:rFonts w:cs="ArialMT"/>
              </w:rPr>
              <w:t>8</w:t>
            </w:r>
          </w:p>
        </w:tc>
        <w:tc>
          <w:tcPr>
            <w:tcW w:w="1454" w:type="dxa"/>
            <w:vAlign w:val="center"/>
          </w:tcPr>
          <w:p w:rsidR="007A7B03" w:rsidRPr="00CE2A11" w:rsidRDefault="007A7B03" w:rsidP="007A7B03">
            <w:pPr>
              <w:jc w:val="center"/>
              <w:rPr>
                <w:rFonts w:cstheme="minorBidi"/>
              </w:rPr>
            </w:pPr>
            <w:r w:rsidRPr="00CE2A11">
              <w:rPr>
                <w:rFonts w:cs="ArialMT"/>
              </w:rPr>
              <w:t>6</w:t>
            </w:r>
          </w:p>
        </w:tc>
        <w:tc>
          <w:tcPr>
            <w:tcW w:w="1241" w:type="dxa"/>
            <w:vAlign w:val="center"/>
          </w:tcPr>
          <w:p w:rsidR="007A7B03" w:rsidRPr="00CE2A11" w:rsidRDefault="007A7B03" w:rsidP="00AA4000">
            <w:pPr>
              <w:jc w:val="center"/>
              <w:rPr>
                <w:rFonts w:cstheme="minorBidi"/>
              </w:rPr>
            </w:pPr>
            <w:r w:rsidRPr="00CE2A11">
              <w:rPr>
                <w:rFonts w:cs="ArialMT"/>
              </w:rPr>
              <w:t>152</w:t>
            </w:r>
            <w:r w:rsidR="00AA4000">
              <w:rPr>
                <w:rFonts w:cs="ArialMT"/>
              </w:rPr>
              <w:t>.</w:t>
            </w:r>
            <w:r w:rsidRPr="00CE2A11">
              <w:rPr>
                <w:rFonts w:cs="ArialMT"/>
              </w:rPr>
              <w:t>3</w:t>
            </w:r>
          </w:p>
        </w:tc>
        <w:tc>
          <w:tcPr>
            <w:tcW w:w="866" w:type="dxa"/>
            <w:vAlign w:val="center"/>
          </w:tcPr>
          <w:p w:rsidR="007A7B03" w:rsidRPr="00CE2A11" w:rsidRDefault="007A7B03" w:rsidP="00AA4000">
            <w:pPr>
              <w:jc w:val="center"/>
              <w:rPr>
                <w:rFonts w:cstheme="minorBidi"/>
              </w:rPr>
            </w:pPr>
            <w:r w:rsidRPr="00CE2A11">
              <w:rPr>
                <w:rFonts w:cs="ArialMT"/>
              </w:rPr>
              <w:t>152</w:t>
            </w:r>
            <w:r w:rsidR="00AA4000">
              <w:rPr>
                <w:rFonts w:cs="ArialMT"/>
              </w:rPr>
              <w:t>.</w:t>
            </w:r>
            <w:r w:rsidRPr="00CE2A11">
              <w:rPr>
                <w:rFonts w:cs="ArialMT"/>
              </w:rPr>
              <w:t>7</w:t>
            </w:r>
          </w:p>
        </w:tc>
        <w:tc>
          <w:tcPr>
            <w:tcW w:w="1506" w:type="dxa"/>
            <w:vAlign w:val="center"/>
          </w:tcPr>
          <w:p w:rsidR="007A7B03" w:rsidRPr="00CE2A11" w:rsidRDefault="007A7B03" w:rsidP="00AA4000">
            <w:pPr>
              <w:jc w:val="center"/>
              <w:rPr>
                <w:rFonts w:cstheme="minorBidi"/>
              </w:rPr>
            </w:pPr>
            <w:r w:rsidRPr="00CE2A11">
              <w:rPr>
                <w:rFonts w:cs="ArialMT"/>
              </w:rPr>
              <w:t>0</w:t>
            </w:r>
            <w:r w:rsidR="00AA4000">
              <w:rPr>
                <w:rFonts w:cs="ArialMT"/>
              </w:rPr>
              <w:t>.</w:t>
            </w:r>
            <w:r w:rsidRPr="00CE2A11">
              <w:rPr>
                <w:rFonts w:cs="ArialMT"/>
              </w:rPr>
              <w:t>2</w:t>
            </w:r>
          </w:p>
        </w:tc>
      </w:tr>
      <w:tr w:rsidR="007A7B03" w:rsidRPr="00CE2A11" w:rsidTr="004F5618">
        <w:trPr>
          <w:trHeight w:val="567"/>
          <w:tblHeader/>
        </w:trPr>
        <w:tc>
          <w:tcPr>
            <w:tcW w:w="695" w:type="dxa"/>
            <w:vAlign w:val="center"/>
          </w:tcPr>
          <w:p w:rsidR="007A7B03" w:rsidRPr="00CE2A11" w:rsidRDefault="007A7B03" w:rsidP="007A7B03">
            <w:pPr>
              <w:jc w:val="both"/>
              <w:rPr>
                <w:rFonts w:cstheme="minorBidi"/>
              </w:rPr>
            </w:pPr>
            <w:r w:rsidRPr="00CE2A11">
              <w:rPr>
                <w:rFonts w:cs="ArialMT"/>
              </w:rPr>
              <w:t>H10</w:t>
            </w:r>
          </w:p>
        </w:tc>
        <w:tc>
          <w:tcPr>
            <w:tcW w:w="1801" w:type="dxa"/>
            <w:vAlign w:val="center"/>
          </w:tcPr>
          <w:p w:rsidR="007A7B03" w:rsidRPr="00CE2A11" w:rsidRDefault="007A7B03" w:rsidP="007A7B03">
            <w:pPr>
              <w:jc w:val="both"/>
              <w:rPr>
                <w:rFonts w:cstheme="minorBidi"/>
              </w:rPr>
            </w:pPr>
            <w:r w:rsidRPr="00CE2A11">
              <w:rPr>
                <w:rFonts w:cs="ArialMT"/>
              </w:rPr>
              <w:t>Pogonio-Parte posterior de la cabeza</w:t>
            </w:r>
          </w:p>
        </w:tc>
        <w:tc>
          <w:tcPr>
            <w:tcW w:w="1265" w:type="dxa"/>
            <w:vAlign w:val="center"/>
          </w:tcPr>
          <w:p w:rsidR="007A7B03" w:rsidRPr="00CE2A11" w:rsidRDefault="007A7B03" w:rsidP="00AA4000">
            <w:pPr>
              <w:jc w:val="center"/>
              <w:rPr>
                <w:rFonts w:cstheme="minorBidi"/>
              </w:rPr>
            </w:pPr>
            <w:r w:rsidRPr="00CE2A11">
              <w:rPr>
                <w:rFonts w:cs="ArialMT"/>
              </w:rPr>
              <w:t>194</w:t>
            </w:r>
            <w:r w:rsidR="00AA4000">
              <w:rPr>
                <w:rFonts w:cs="ArialMT"/>
              </w:rPr>
              <w:t>.</w:t>
            </w:r>
            <w:r w:rsidRPr="00CE2A11">
              <w:rPr>
                <w:rFonts w:cs="ArialMT"/>
              </w:rPr>
              <w:t>2</w:t>
            </w:r>
          </w:p>
        </w:tc>
        <w:tc>
          <w:tcPr>
            <w:tcW w:w="1454" w:type="dxa"/>
            <w:vAlign w:val="center"/>
          </w:tcPr>
          <w:p w:rsidR="007A7B03" w:rsidRPr="00CE2A11" w:rsidRDefault="007A7B03" w:rsidP="00AA4000">
            <w:pPr>
              <w:jc w:val="center"/>
              <w:rPr>
                <w:rFonts w:cstheme="minorBidi"/>
              </w:rPr>
            </w:pPr>
            <w:r w:rsidRPr="00CE2A11">
              <w:rPr>
                <w:rFonts w:cs="ArialMT"/>
              </w:rPr>
              <w:t>10</w:t>
            </w:r>
            <w:r w:rsidR="00AA4000">
              <w:rPr>
                <w:rFonts w:cs="ArialMT"/>
              </w:rPr>
              <w:t>.</w:t>
            </w:r>
            <w:r w:rsidRPr="00CE2A11">
              <w:rPr>
                <w:rFonts w:cs="ArialMT"/>
              </w:rPr>
              <w:t>3</w:t>
            </w:r>
          </w:p>
        </w:tc>
        <w:tc>
          <w:tcPr>
            <w:tcW w:w="1241" w:type="dxa"/>
            <w:vAlign w:val="center"/>
          </w:tcPr>
          <w:p w:rsidR="007A7B03" w:rsidRPr="00CE2A11" w:rsidRDefault="007A7B03" w:rsidP="00AA4000">
            <w:pPr>
              <w:jc w:val="center"/>
              <w:rPr>
                <w:rFonts w:cstheme="minorBidi"/>
              </w:rPr>
            </w:pPr>
            <w:r w:rsidRPr="00CE2A11">
              <w:rPr>
                <w:rFonts w:cs="ArialMT"/>
              </w:rPr>
              <w:t>207</w:t>
            </w:r>
            <w:r w:rsidR="00AA4000">
              <w:rPr>
                <w:rFonts w:cs="ArialMT"/>
              </w:rPr>
              <w:t>.</w:t>
            </w:r>
            <w:r w:rsidRPr="00CE2A11">
              <w:rPr>
                <w:rFonts w:cs="ArialMT"/>
              </w:rPr>
              <w:t>3</w:t>
            </w:r>
          </w:p>
        </w:tc>
        <w:tc>
          <w:tcPr>
            <w:tcW w:w="866" w:type="dxa"/>
            <w:vAlign w:val="center"/>
          </w:tcPr>
          <w:p w:rsidR="007A7B03" w:rsidRPr="00CE2A11" w:rsidRDefault="007A7B03" w:rsidP="00AA4000">
            <w:pPr>
              <w:jc w:val="center"/>
              <w:rPr>
                <w:rFonts w:cstheme="minorBidi"/>
              </w:rPr>
            </w:pPr>
            <w:r w:rsidRPr="00CE2A11">
              <w:rPr>
                <w:rFonts w:cs="ArialMT"/>
              </w:rPr>
              <w:t>206</w:t>
            </w:r>
            <w:r w:rsidR="00AA4000">
              <w:rPr>
                <w:rFonts w:cs="ArialMT"/>
              </w:rPr>
              <w:t>.</w:t>
            </w:r>
            <w:r w:rsidRPr="00CE2A11">
              <w:rPr>
                <w:rFonts w:cs="ArialMT"/>
              </w:rPr>
              <w:t>5</w:t>
            </w:r>
          </w:p>
        </w:tc>
        <w:tc>
          <w:tcPr>
            <w:tcW w:w="1506" w:type="dxa"/>
            <w:vAlign w:val="center"/>
          </w:tcPr>
          <w:p w:rsidR="007A7B03" w:rsidRPr="00CE2A11" w:rsidRDefault="007A7B03" w:rsidP="00AA4000">
            <w:pPr>
              <w:jc w:val="center"/>
              <w:rPr>
                <w:rFonts w:cstheme="minorBidi"/>
              </w:rPr>
            </w:pPr>
            <w:r w:rsidRPr="00CE2A11">
              <w:rPr>
                <w:rFonts w:eastAsia="SymbolMT" w:cs="SymbolMT"/>
              </w:rPr>
              <w:t>−</w:t>
            </w:r>
            <w:r w:rsidRPr="00CE2A11">
              <w:rPr>
                <w:rFonts w:cs="ArialMT"/>
              </w:rPr>
              <w:t>0</w:t>
            </w:r>
            <w:r w:rsidR="00AA4000">
              <w:rPr>
                <w:rFonts w:cs="ArialMT"/>
              </w:rPr>
              <w:t>.</w:t>
            </w:r>
            <w:r w:rsidRPr="00CE2A11">
              <w:rPr>
                <w:rFonts w:cs="ArialMT"/>
              </w:rPr>
              <w:t>4</w:t>
            </w:r>
          </w:p>
        </w:tc>
      </w:tr>
      <w:tr w:rsidR="007A7B03" w:rsidRPr="00CE2A11" w:rsidTr="004F5618">
        <w:trPr>
          <w:trHeight w:val="567"/>
          <w:tblHeader/>
        </w:trPr>
        <w:tc>
          <w:tcPr>
            <w:tcW w:w="695" w:type="dxa"/>
            <w:vAlign w:val="center"/>
          </w:tcPr>
          <w:p w:rsidR="007A7B03" w:rsidRPr="00CE2A11" w:rsidRDefault="007A7B03" w:rsidP="007A7B03">
            <w:pPr>
              <w:jc w:val="both"/>
              <w:rPr>
                <w:rFonts w:cstheme="minorBidi"/>
              </w:rPr>
            </w:pPr>
            <w:r w:rsidRPr="00CE2A11">
              <w:rPr>
                <w:rFonts w:cs="ArialMT"/>
              </w:rPr>
              <w:t>H11</w:t>
            </w:r>
          </w:p>
        </w:tc>
        <w:tc>
          <w:tcPr>
            <w:tcW w:w="1801" w:type="dxa"/>
            <w:vAlign w:val="center"/>
          </w:tcPr>
          <w:p w:rsidR="007A7B03" w:rsidRPr="00CE2A11" w:rsidRDefault="007A7B03" w:rsidP="007A7B03">
            <w:pPr>
              <w:jc w:val="both"/>
              <w:rPr>
                <w:rFonts w:cstheme="minorBidi"/>
              </w:rPr>
            </w:pPr>
            <w:r w:rsidRPr="00CE2A11">
              <w:rPr>
                <w:rFonts w:cs="ArialMT"/>
              </w:rPr>
              <w:t>Pogonio-Parte Superior de la cabeza</w:t>
            </w:r>
          </w:p>
        </w:tc>
        <w:tc>
          <w:tcPr>
            <w:tcW w:w="1265" w:type="dxa"/>
            <w:vAlign w:val="center"/>
          </w:tcPr>
          <w:p w:rsidR="007A7B03" w:rsidRPr="00CE2A11" w:rsidRDefault="007A7B03" w:rsidP="00AA4000">
            <w:pPr>
              <w:jc w:val="center"/>
              <w:rPr>
                <w:rFonts w:cstheme="minorBidi"/>
              </w:rPr>
            </w:pPr>
            <w:r w:rsidRPr="00CE2A11">
              <w:rPr>
                <w:rFonts w:cs="ArialMT"/>
              </w:rPr>
              <w:t>216</w:t>
            </w:r>
            <w:r w:rsidR="00AA4000">
              <w:rPr>
                <w:rFonts w:cs="ArialMT"/>
              </w:rPr>
              <w:t>.</w:t>
            </w:r>
            <w:r w:rsidRPr="00CE2A11">
              <w:rPr>
                <w:rFonts w:cs="ArialMT"/>
              </w:rPr>
              <w:t>8</w:t>
            </w:r>
          </w:p>
        </w:tc>
        <w:tc>
          <w:tcPr>
            <w:tcW w:w="1454" w:type="dxa"/>
            <w:vAlign w:val="center"/>
          </w:tcPr>
          <w:p w:rsidR="007A7B03" w:rsidRPr="00CE2A11" w:rsidRDefault="007A7B03" w:rsidP="00AA4000">
            <w:pPr>
              <w:jc w:val="center"/>
              <w:rPr>
                <w:rFonts w:cstheme="minorBidi"/>
              </w:rPr>
            </w:pPr>
            <w:r w:rsidRPr="00CE2A11">
              <w:rPr>
                <w:rFonts w:cs="ArialMT"/>
              </w:rPr>
              <w:t>8</w:t>
            </w:r>
            <w:r w:rsidR="00AA4000">
              <w:rPr>
                <w:rFonts w:cs="ArialMT"/>
              </w:rPr>
              <w:t>.</w:t>
            </w:r>
            <w:r w:rsidRPr="00CE2A11">
              <w:rPr>
                <w:rFonts w:cs="ArialMT"/>
              </w:rPr>
              <w:t>9</w:t>
            </w:r>
          </w:p>
        </w:tc>
        <w:tc>
          <w:tcPr>
            <w:tcW w:w="1241" w:type="dxa"/>
            <w:vAlign w:val="center"/>
          </w:tcPr>
          <w:p w:rsidR="007A7B03" w:rsidRPr="00CE2A11" w:rsidRDefault="007A7B03" w:rsidP="00AA4000">
            <w:pPr>
              <w:jc w:val="center"/>
              <w:rPr>
                <w:rFonts w:cstheme="minorBidi"/>
              </w:rPr>
            </w:pPr>
            <w:r w:rsidRPr="00CE2A11">
              <w:rPr>
                <w:rFonts w:cs="ArialMT"/>
              </w:rPr>
              <w:t>228</w:t>
            </w:r>
            <w:r w:rsidR="00AA4000">
              <w:rPr>
                <w:rFonts w:cs="ArialMT"/>
              </w:rPr>
              <w:t>.</w:t>
            </w:r>
            <w:r w:rsidRPr="00CE2A11">
              <w:rPr>
                <w:rFonts w:cs="ArialMT"/>
              </w:rPr>
              <w:t>3</w:t>
            </w:r>
          </w:p>
        </w:tc>
        <w:tc>
          <w:tcPr>
            <w:tcW w:w="866" w:type="dxa"/>
            <w:vAlign w:val="center"/>
          </w:tcPr>
          <w:p w:rsidR="007A7B03" w:rsidRPr="00CE2A11" w:rsidRDefault="007A7B03" w:rsidP="00AA4000">
            <w:pPr>
              <w:jc w:val="center"/>
              <w:rPr>
                <w:rFonts w:cstheme="minorBidi"/>
              </w:rPr>
            </w:pPr>
            <w:r w:rsidRPr="00CE2A11">
              <w:rPr>
                <w:rFonts w:cs="ArialMT"/>
              </w:rPr>
              <w:t>220</w:t>
            </w:r>
            <w:r w:rsidR="00AA4000">
              <w:rPr>
                <w:rFonts w:cs="ArialMT"/>
              </w:rPr>
              <w:t>.</w:t>
            </w:r>
            <w:r w:rsidRPr="00CE2A11">
              <w:rPr>
                <w:rFonts w:cs="ArialMT"/>
              </w:rPr>
              <w:t>4</w:t>
            </w:r>
          </w:p>
        </w:tc>
        <w:tc>
          <w:tcPr>
            <w:tcW w:w="1506" w:type="dxa"/>
            <w:vAlign w:val="center"/>
          </w:tcPr>
          <w:p w:rsidR="007A7B03" w:rsidRPr="00CE2A11" w:rsidRDefault="007A7B03" w:rsidP="00AA4000">
            <w:pPr>
              <w:jc w:val="center"/>
              <w:rPr>
                <w:rFonts w:cstheme="minorBidi"/>
              </w:rPr>
            </w:pPr>
            <w:r w:rsidRPr="00CE2A11">
              <w:rPr>
                <w:rFonts w:eastAsia="SymbolMT" w:cs="SymbolMT"/>
              </w:rPr>
              <w:t>−</w:t>
            </w:r>
            <w:r w:rsidRPr="00CE2A11">
              <w:rPr>
                <w:rFonts w:cs="ArialMT"/>
              </w:rPr>
              <w:t>3</w:t>
            </w:r>
            <w:r w:rsidR="00AA4000">
              <w:rPr>
                <w:rFonts w:cs="ArialMT"/>
              </w:rPr>
              <w:t>.</w:t>
            </w:r>
            <w:r w:rsidRPr="00CE2A11">
              <w:rPr>
                <w:rFonts w:cs="ArialMT"/>
              </w:rPr>
              <w:t>5</w:t>
            </w:r>
          </w:p>
        </w:tc>
      </w:tr>
      <w:tr w:rsidR="007A7B03" w:rsidRPr="00CE2A11" w:rsidTr="004F5618">
        <w:trPr>
          <w:trHeight w:val="567"/>
          <w:tblHeader/>
        </w:trPr>
        <w:tc>
          <w:tcPr>
            <w:tcW w:w="695" w:type="dxa"/>
            <w:vAlign w:val="center"/>
          </w:tcPr>
          <w:p w:rsidR="007A7B03" w:rsidRPr="00CE2A11" w:rsidRDefault="007A7B03" w:rsidP="007A7B03">
            <w:pPr>
              <w:jc w:val="both"/>
              <w:rPr>
                <w:rFonts w:cstheme="minorBidi"/>
              </w:rPr>
            </w:pPr>
            <w:r w:rsidRPr="00CE2A11">
              <w:rPr>
                <w:rFonts w:cs="ArialMT"/>
              </w:rPr>
              <w:t>H18</w:t>
            </w:r>
          </w:p>
        </w:tc>
        <w:tc>
          <w:tcPr>
            <w:tcW w:w="1801" w:type="dxa"/>
            <w:vAlign w:val="center"/>
          </w:tcPr>
          <w:p w:rsidR="007A7B03" w:rsidRPr="00CE2A11" w:rsidRDefault="007A7B03" w:rsidP="007A7B03">
            <w:pPr>
              <w:jc w:val="both"/>
              <w:rPr>
                <w:rFonts w:cstheme="minorBidi"/>
              </w:rPr>
            </w:pPr>
            <w:r w:rsidRPr="00CE2A11">
              <w:rPr>
                <w:rFonts w:cs="ArialMT"/>
              </w:rPr>
              <w:t>Glabela-Parte posterior de la cabeza</w:t>
            </w:r>
          </w:p>
        </w:tc>
        <w:tc>
          <w:tcPr>
            <w:tcW w:w="1265" w:type="dxa"/>
            <w:vAlign w:val="center"/>
          </w:tcPr>
          <w:p w:rsidR="007A7B03" w:rsidRPr="00CE2A11" w:rsidRDefault="007A7B03" w:rsidP="00AA4000">
            <w:pPr>
              <w:jc w:val="center"/>
              <w:rPr>
                <w:rFonts w:cstheme="minorBidi"/>
              </w:rPr>
            </w:pPr>
            <w:r w:rsidRPr="00CE2A11">
              <w:rPr>
                <w:rFonts w:cs="ArialMT"/>
              </w:rPr>
              <w:t>199</w:t>
            </w:r>
            <w:r w:rsidR="00AA4000">
              <w:rPr>
                <w:rFonts w:cs="ArialMT"/>
              </w:rPr>
              <w:t>.</w:t>
            </w:r>
            <w:r w:rsidRPr="00CE2A11">
              <w:rPr>
                <w:rFonts w:cs="ArialMT"/>
              </w:rPr>
              <w:t>7</w:t>
            </w:r>
          </w:p>
        </w:tc>
        <w:tc>
          <w:tcPr>
            <w:tcW w:w="1454" w:type="dxa"/>
            <w:vAlign w:val="center"/>
          </w:tcPr>
          <w:p w:rsidR="007A7B03" w:rsidRPr="00CE2A11" w:rsidRDefault="007A7B03" w:rsidP="00AA4000">
            <w:pPr>
              <w:jc w:val="center"/>
              <w:rPr>
                <w:rFonts w:cstheme="minorBidi"/>
              </w:rPr>
            </w:pPr>
            <w:r w:rsidRPr="00CE2A11">
              <w:rPr>
                <w:rFonts w:cs="ArialMT"/>
              </w:rPr>
              <w:t>7</w:t>
            </w:r>
            <w:r w:rsidR="00AA4000">
              <w:rPr>
                <w:rFonts w:cs="ArialMT"/>
              </w:rPr>
              <w:t>.</w:t>
            </w:r>
            <w:r w:rsidRPr="00CE2A11">
              <w:rPr>
                <w:rFonts w:cs="ArialMT"/>
              </w:rPr>
              <w:t>2</w:t>
            </w:r>
          </w:p>
        </w:tc>
        <w:tc>
          <w:tcPr>
            <w:tcW w:w="1241" w:type="dxa"/>
            <w:vAlign w:val="center"/>
          </w:tcPr>
          <w:p w:rsidR="007A7B03" w:rsidRPr="00CE2A11" w:rsidRDefault="007A7B03" w:rsidP="00AA4000">
            <w:pPr>
              <w:jc w:val="center"/>
              <w:rPr>
                <w:rFonts w:cstheme="minorBidi"/>
              </w:rPr>
            </w:pPr>
            <w:r w:rsidRPr="00CE2A11">
              <w:rPr>
                <w:rFonts w:cs="ArialMT"/>
              </w:rPr>
              <w:t>208</w:t>
            </w:r>
            <w:r w:rsidR="00AA4000">
              <w:rPr>
                <w:rFonts w:cs="ArialMT"/>
              </w:rPr>
              <w:t>.</w:t>
            </w:r>
            <w:r w:rsidRPr="00CE2A11">
              <w:rPr>
                <w:rFonts w:cs="ArialMT"/>
              </w:rPr>
              <w:t>5</w:t>
            </w:r>
          </w:p>
        </w:tc>
        <w:tc>
          <w:tcPr>
            <w:tcW w:w="866" w:type="dxa"/>
            <w:vAlign w:val="center"/>
          </w:tcPr>
          <w:p w:rsidR="007A7B03" w:rsidRPr="00CE2A11" w:rsidRDefault="007A7B03" w:rsidP="00AA4000">
            <w:pPr>
              <w:jc w:val="center"/>
              <w:rPr>
                <w:rFonts w:cstheme="minorBidi"/>
              </w:rPr>
            </w:pPr>
            <w:r w:rsidRPr="00CE2A11">
              <w:rPr>
                <w:rFonts w:cs="ArialMT"/>
              </w:rPr>
              <w:t>209</w:t>
            </w:r>
            <w:r w:rsidR="00AA4000">
              <w:rPr>
                <w:rFonts w:cs="ArialMT"/>
              </w:rPr>
              <w:t>.</w:t>
            </w:r>
            <w:r w:rsidRPr="00CE2A11">
              <w:rPr>
                <w:rFonts w:cs="ArialMT"/>
              </w:rPr>
              <w:t>2</w:t>
            </w:r>
          </w:p>
        </w:tc>
        <w:tc>
          <w:tcPr>
            <w:tcW w:w="1506" w:type="dxa"/>
            <w:vAlign w:val="center"/>
          </w:tcPr>
          <w:p w:rsidR="007A7B03" w:rsidRPr="00CE2A11" w:rsidRDefault="007A7B03" w:rsidP="00AA4000">
            <w:pPr>
              <w:jc w:val="center"/>
              <w:rPr>
                <w:rFonts w:cstheme="minorBidi"/>
              </w:rPr>
            </w:pPr>
            <w:r w:rsidRPr="00CE2A11">
              <w:rPr>
                <w:rFonts w:cs="ArialMT"/>
              </w:rPr>
              <w:t>0</w:t>
            </w:r>
            <w:r w:rsidR="00AA4000">
              <w:rPr>
                <w:rFonts w:cs="ArialMT"/>
              </w:rPr>
              <w:t>.</w:t>
            </w:r>
            <w:r w:rsidRPr="00CE2A11">
              <w:rPr>
                <w:rFonts w:cs="ArialMT"/>
              </w:rPr>
              <w:t>3</w:t>
            </w:r>
          </w:p>
        </w:tc>
      </w:tr>
      <w:tr w:rsidR="007A7B03" w:rsidRPr="00CE2A11" w:rsidTr="004F5618">
        <w:trPr>
          <w:trHeight w:val="567"/>
          <w:tblHeader/>
        </w:trPr>
        <w:tc>
          <w:tcPr>
            <w:tcW w:w="695" w:type="dxa"/>
            <w:vAlign w:val="center"/>
          </w:tcPr>
          <w:p w:rsidR="007A7B03" w:rsidRPr="00CE2A11" w:rsidRDefault="007A7B03" w:rsidP="007A7B03">
            <w:pPr>
              <w:jc w:val="both"/>
              <w:rPr>
                <w:rFonts w:cstheme="minorBidi"/>
              </w:rPr>
            </w:pPr>
            <w:r w:rsidRPr="00CE2A11">
              <w:rPr>
                <w:rFonts w:cs="ArialMT"/>
              </w:rPr>
              <w:t>H19</w:t>
            </w:r>
          </w:p>
        </w:tc>
        <w:tc>
          <w:tcPr>
            <w:tcW w:w="1801" w:type="dxa"/>
            <w:vAlign w:val="center"/>
          </w:tcPr>
          <w:p w:rsidR="007A7B03" w:rsidRPr="00CE2A11" w:rsidRDefault="007A7B03" w:rsidP="007A7B03">
            <w:pPr>
              <w:jc w:val="both"/>
              <w:rPr>
                <w:rFonts w:cstheme="minorBidi"/>
              </w:rPr>
            </w:pPr>
            <w:r w:rsidRPr="00CE2A11">
              <w:rPr>
                <w:rFonts w:cs="ArialMT"/>
              </w:rPr>
              <w:t>Glabela-Parte superior de la cabeza</w:t>
            </w:r>
          </w:p>
        </w:tc>
        <w:tc>
          <w:tcPr>
            <w:tcW w:w="1265" w:type="dxa"/>
            <w:vAlign w:val="center"/>
          </w:tcPr>
          <w:p w:rsidR="007A7B03" w:rsidRPr="00CE2A11" w:rsidRDefault="007A7B03" w:rsidP="00AA4000">
            <w:pPr>
              <w:jc w:val="center"/>
              <w:rPr>
                <w:rFonts w:cstheme="minorBidi"/>
              </w:rPr>
            </w:pPr>
            <w:r w:rsidRPr="00CE2A11">
              <w:rPr>
                <w:rFonts w:cs="ArialMT"/>
              </w:rPr>
              <w:t>96</w:t>
            </w:r>
            <w:r w:rsidR="00AA4000">
              <w:rPr>
                <w:rFonts w:cs="ArialMT"/>
              </w:rPr>
              <w:t>.</w:t>
            </w:r>
            <w:r w:rsidRPr="00CE2A11">
              <w:rPr>
                <w:rFonts w:cs="ArialMT"/>
              </w:rPr>
              <w:t>2</w:t>
            </w:r>
          </w:p>
        </w:tc>
        <w:tc>
          <w:tcPr>
            <w:tcW w:w="1454" w:type="dxa"/>
            <w:vAlign w:val="center"/>
          </w:tcPr>
          <w:p w:rsidR="007A7B03" w:rsidRPr="00CE2A11" w:rsidRDefault="007A7B03" w:rsidP="00AA4000">
            <w:pPr>
              <w:jc w:val="center"/>
              <w:rPr>
                <w:rFonts w:cstheme="minorBidi"/>
              </w:rPr>
            </w:pPr>
            <w:r w:rsidRPr="00CE2A11">
              <w:rPr>
                <w:rFonts w:cs="ArialMT"/>
              </w:rPr>
              <w:t>7</w:t>
            </w:r>
            <w:r w:rsidR="00AA4000">
              <w:rPr>
                <w:rFonts w:cs="ArialMT"/>
              </w:rPr>
              <w:t>.</w:t>
            </w:r>
            <w:r w:rsidRPr="00CE2A11">
              <w:rPr>
                <w:rFonts w:cs="ArialMT"/>
              </w:rPr>
              <w:t>3</w:t>
            </w:r>
          </w:p>
        </w:tc>
        <w:tc>
          <w:tcPr>
            <w:tcW w:w="1241" w:type="dxa"/>
            <w:vAlign w:val="center"/>
          </w:tcPr>
          <w:p w:rsidR="007A7B03" w:rsidRPr="00CE2A11" w:rsidRDefault="007A7B03" w:rsidP="00AA4000">
            <w:pPr>
              <w:jc w:val="center"/>
              <w:rPr>
                <w:rFonts w:cstheme="minorBidi"/>
              </w:rPr>
            </w:pPr>
            <w:r w:rsidRPr="00CE2A11">
              <w:rPr>
                <w:rFonts w:cs="ArialMT"/>
              </w:rPr>
              <w:t>105</w:t>
            </w:r>
            <w:r w:rsidR="00AA4000">
              <w:rPr>
                <w:rFonts w:cs="ArialMT"/>
              </w:rPr>
              <w:t>.</w:t>
            </w:r>
            <w:r w:rsidRPr="00CE2A11">
              <w:rPr>
                <w:rFonts w:cs="ArialMT"/>
              </w:rPr>
              <w:t>6</w:t>
            </w:r>
          </w:p>
        </w:tc>
        <w:tc>
          <w:tcPr>
            <w:tcW w:w="866" w:type="dxa"/>
            <w:vAlign w:val="center"/>
          </w:tcPr>
          <w:p w:rsidR="007A7B03" w:rsidRPr="00CE2A11" w:rsidRDefault="007A7B03" w:rsidP="00AA4000">
            <w:pPr>
              <w:jc w:val="center"/>
              <w:rPr>
                <w:rFonts w:cstheme="minorBidi"/>
              </w:rPr>
            </w:pPr>
            <w:r w:rsidRPr="00CE2A11">
              <w:rPr>
                <w:rFonts w:cs="ArialMT"/>
              </w:rPr>
              <w:t>104</w:t>
            </w:r>
            <w:r w:rsidR="00AA4000">
              <w:rPr>
                <w:rFonts w:cs="ArialMT"/>
              </w:rPr>
              <w:t>.</w:t>
            </w:r>
            <w:r w:rsidRPr="00CE2A11">
              <w:rPr>
                <w:rFonts w:cs="ArialMT"/>
              </w:rPr>
              <w:t>4</w:t>
            </w:r>
          </w:p>
        </w:tc>
        <w:tc>
          <w:tcPr>
            <w:tcW w:w="1506" w:type="dxa"/>
            <w:vAlign w:val="center"/>
          </w:tcPr>
          <w:p w:rsidR="007A7B03" w:rsidRPr="00CE2A11" w:rsidRDefault="007A7B03" w:rsidP="00AA4000">
            <w:pPr>
              <w:jc w:val="center"/>
              <w:rPr>
                <w:rFonts w:cstheme="minorBidi"/>
              </w:rPr>
            </w:pPr>
            <w:r w:rsidRPr="00CE2A11">
              <w:rPr>
                <w:rFonts w:eastAsia="SymbolMT" w:cs="SymbolMT"/>
              </w:rPr>
              <w:t>−</w:t>
            </w:r>
            <w:r w:rsidRPr="00CE2A11">
              <w:rPr>
                <w:rFonts w:cs="ArialMT"/>
              </w:rPr>
              <w:t>1</w:t>
            </w:r>
            <w:r w:rsidR="00AA4000">
              <w:rPr>
                <w:rFonts w:cs="ArialMT"/>
              </w:rPr>
              <w:t>.</w:t>
            </w:r>
            <w:r w:rsidRPr="00CE2A11">
              <w:rPr>
                <w:rFonts w:cs="ArialMT"/>
              </w:rPr>
              <w:t>1</w:t>
            </w:r>
          </w:p>
        </w:tc>
      </w:tr>
      <w:tr w:rsidR="007A7B03" w:rsidRPr="00CE2A11" w:rsidTr="004F5618">
        <w:trPr>
          <w:trHeight w:val="567"/>
          <w:tblHeader/>
        </w:trPr>
        <w:tc>
          <w:tcPr>
            <w:tcW w:w="695" w:type="dxa"/>
            <w:vAlign w:val="center"/>
          </w:tcPr>
          <w:p w:rsidR="007A7B03" w:rsidRPr="00CE2A11" w:rsidRDefault="007A7B03" w:rsidP="007A7B03">
            <w:pPr>
              <w:jc w:val="both"/>
              <w:rPr>
                <w:rFonts w:cstheme="minorBidi"/>
              </w:rPr>
            </w:pPr>
            <w:r w:rsidRPr="00CE2A11">
              <w:rPr>
                <w:rFonts w:cs="ArialMT"/>
              </w:rPr>
              <w:t>H30</w:t>
            </w:r>
          </w:p>
        </w:tc>
        <w:tc>
          <w:tcPr>
            <w:tcW w:w="1801" w:type="dxa"/>
            <w:vAlign w:val="center"/>
          </w:tcPr>
          <w:p w:rsidR="007A7B03" w:rsidRPr="00CE2A11" w:rsidRDefault="007A7B03" w:rsidP="007A7B03">
            <w:pPr>
              <w:jc w:val="both"/>
              <w:rPr>
                <w:rFonts w:cstheme="minorBidi"/>
              </w:rPr>
            </w:pPr>
            <w:r w:rsidRPr="00CE2A11">
              <w:rPr>
                <w:rFonts w:cs="ArialMT"/>
              </w:rPr>
              <w:t>Mentón-Parte superior de la cabeza</w:t>
            </w:r>
          </w:p>
        </w:tc>
        <w:tc>
          <w:tcPr>
            <w:tcW w:w="1265" w:type="dxa"/>
            <w:vAlign w:val="center"/>
          </w:tcPr>
          <w:p w:rsidR="007A7B03" w:rsidRPr="00CE2A11" w:rsidRDefault="007A7B03" w:rsidP="00AA4000">
            <w:pPr>
              <w:jc w:val="center"/>
              <w:rPr>
                <w:rFonts w:cstheme="minorBidi"/>
              </w:rPr>
            </w:pPr>
            <w:r w:rsidRPr="00CE2A11">
              <w:rPr>
                <w:rFonts w:cs="ArialMT"/>
              </w:rPr>
              <w:t>232</w:t>
            </w:r>
            <w:r w:rsidR="00AA4000">
              <w:rPr>
                <w:rFonts w:cs="ArialMT"/>
              </w:rPr>
              <w:t>.</w:t>
            </w:r>
            <w:r w:rsidRPr="00CE2A11">
              <w:rPr>
                <w:rFonts w:cs="ArialMT"/>
              </w:rPr>
              <w:t>0</w:t>
            </w:r>
          </w:p>
        </w:tc>
        <w:tc>
          <w:tcPr>
            <w:tcW w:w="1454" w:type="dxa"/>
            <w:vAlign w:val="center"/>
          </w:tcPr>
          <w:p w:rsidR="007A7B03" w:rsidRPr="00CE2A11" w:rsidRDefault="007A7B03" w:rsidP="00AA4000">
            <w:pPr>
              <w:jc w:val="center"/>
              <w:rPr>
                <w:rFonts w:cstheme="minorBidi"/>
              </w:rPr>
            </w:pPr>
            <w:r w:rsidRPr="00CE2A11">
              <w:rPr>
                <w:rFonts w:cs="ArialMT"/>
              </w:rPr>
              <w:t>8</w:t>
            </w:r>
            <w:r w:rsidR="00AA4000">
              <w:rPr>
                <w:rFonts w:cs="ArialMT"/>
              </w:rPr>
              <w:t>.</w:t>
            </w:r>
            <w:r w:rsidRPr="00CE2A11">
              <w:rPr>
                <w:rFonts w:cs="ArialMT"/>
              </w:rPr>
              <w:t>8</w:t>
            </w:r>
          </w:p>
        </w:tc>
        <w:tc>
          <w:tcPr>
            <w:tcW w:w="1241" w:type="dxa"/>
            <w:vAlign w:val="center"/>
          </w:tcPr>
          <w:p w:rsidR="007A7B03" w:rsidRPr="00CE2A11" w:rsidRDefault="007A7B03" w:rsidP="00AA4000">
            <w:pPr>
              <w:jc w:val="center"/>
              <w:rPr>
                <w:rFonts w:cstheme="minorBidi"/>
              </w:rPr>
            </w:pPr>
            <w:r w:rsidRPr="00CE2A11">
              <w:rPr>
                <w:rFonts w:cs="ArialMT"/>
              </w:rPr>
              <w:t>243</w:t>
            </w:r>
            <w:r w:rsidR="00AA4000">
              <w:rPr>
                <w:rFonts w:cs="ArialMT"/>
              </w:rPr>
              <w:t>.</w:t>
            </w:r>
            <w:r w:rsidRPr="00CE2A11">
              <w:rPr>
                <w:rFonts w:cs="ArialMT"/>
              </w:rPr>
              <w:t>3</w:t>
            </w:r>
          </w:p>
        </w:tc>
        <w:tc>
          <w:tcPr>
            <w:tcW w:w="866" w:type="dxa"/>
            <w:vAlign w:val="center"/>
          </w:tcPr>
          <w:p w:rsidR="007A7B03" w:rsidRPr="00CE2A11" w:rsidRDefault="007A7B03" w:rsidP="00AA4000">
            <w:pPr>
              <w:jc w:val="center"/>
              <w:rPr>
                <w:rFonts w:cstheme="minorBidi"/>
              </w:rPr>
            </w:pPr>
            <w:r w:rsidRPr="00CE2A11">
              <w:rPr>
                <w:rFonts w:cs="ArialMT"/>
              </w:rPr>
              <w:t>246</w:t>
            </w:r>
            <w:r w:rsidR="00AA4000">
              <w:rPr>
                <w:rFonts w:cs="ArialMT"/>
              </w:rPr>
              <w:t>.</w:t>
            </w:r>
            <w:r w:rsidRPr="00CE2A11">
              <w:rPr>
                <w:rFonts w:cs="ArialMT"/>
              </w:rPr>
              <w:t>7</w:t>
            </w:r>
          </w:p>
        </w:tc>
        <w:tc>
          <w:tcPr>
            <w:tcW w:w="1506" w:type="dxa"/>
            <w:vAlign w:val="center"/>
          </w:tcPr>
          <w:p w:rsidR="007A7B03" w:rsidRPr="00CE2A11" w:rsidRDefault="007A7B03" w:rsidP="00AA4000">
            <w:pPr>
              <w:jc w:val="center"/>
              <w:rPr>
                <w:rFonts w:cstheme="minorBidi"/>
              </w:rPr>
            </w:pPr>
            <w:r w:rsidRPr="00CE2A11">
              <w:rPr>
                <w:rFonts w:cs="ArialMT"/>
              </w:rPr>
              <w:t>1</w:t>
            </w:r>
            <w:r w:rsidR="00AA4000">
              <w:rPr>
                <w:rFonts w:cs="ArialMT"/>
              </w:rPr>
              <w:t>.</w:t>
            </w:r>
            <w:r w:rsidRPr="00CE2A11">
              <w:rPr>
                <w:rFonts w:cs="ArialMT"/>
              </w:rPr>
              <w:t>4</w:t>
            </w:r>
          </w:p>
        </w:tc>
      </w:tr>
      <w:tr w:rsidR="007A7B03" w:rsidRPr="00CE2A11" w:rsidTr="004F5618">
        <w:trPr>
          <w:trHeight w:val="567"/>
          <w:tblHeader/>
        </w:trPr>
        <w:tc>
          <w:tcPr>
            <w:tcW w:w="695" w:type="dxa"/>
            <w:vAlign w:val="center"/>
          </w:tcPr>
          <w:p w:rsidR="007A7B03" w:rsidRPr="00CE2A11" w:rsidRDefault="007A7B03" w:rsidP="007A7B03">
            <w:pPr>
              <w:jc w:val="both"/>
              <w:rPr>
                <w:rFonts w:cstheme="minorBidi"/>
              </w:rPr>
            </w:pPr>
            <w:r w:rsidRPr="00CE2A11">
              <w:rPr>
                <w:rFonts w:cs="ArialMT"/>
              </w:rPr>
              <w:t>H36</w:t>
            </w:r>
          </w:p>
        </w:tc>
        <w:tc>
          <w:tcPr>
            <w:tcW w:w="1801" w:type="dxa"/>
            <w:vAlign w:val="center"/>
          </w:tcPr>
          <w:p w:rsidR="007A7B03" w:rsidRPr="00CE2A11" w:rsidRDefault="007A7B03" w:rsidP="007A7B03">
            <w:pPr>
              <w:jc w:val="both"/>
              <w:rPr>
                <w:rFonts w:cstheme="minorBidi"/>
              </w:rPr>
            </w:pPr>
            <w:r w:rsidRPr="00CE2A11">
              <w:rPr>
                <w:rFonts w:cs="ArialMT"/>
              </w:rPr>
              <w:t>Nasion-Parte posterior de la cabeza</w:t>
            </w:r>
          </w:p>
        </w:tc>
        <w:tc>
          <w:tcPr>
            <w:tcW w:w="1265" w:type="dxa"/>
            <w:vAlign w:val="center"/>
          </w:tcPr>
          <w:p w:rsidR="007A7B03" w:rsidRPr="00CE2A11" w:rsidRDefault="007A7B03" w:rsidP="007A7B03">
            <w:pPr>
              <w:jc w:val="center"/>
              <w:rPr>
                <w:rFonts w:cstheme="minorBidi"/>
              </w:rPr>
            </w:pPr>
            <w:r w:rsidRPr="00CE2A11">
              <w:rPr>
                <w:rFonts w:cs="ArialMT"/>
              </w:rPr>
              <w:t>197</w:t>
            </w:r>
          </w:p>
        </w:tc>
        <w:tc>
          <w:tcPr>
            <w:tcW w:w="1454" w:type="dxa"/>
            <w:vAlign w:val="center"/>
          </w:tcPr>
          <w:p w:rsidR="007A7B03" w:rsidRPr="00CE2A11" w:rsidRDefault="007A7B03" w:rsidP="00AA4000">
            <w:pPr>
              <w:jc w:val="center"/>
              <w:rPr>
                <w:rFonts w:cstheme="minorBidi"/>
              </w:rPr>
            </w:pPr>
            <w:r w:rsidRPr="00CE2A11">
              <w:rPr>
                <w:rFonts w:cs="ArialMT"/>
              </w:rPr>
              <w:t>7</w:t>
            </w:r>
            <w:r w:rsidR="00AA4000">
              <w:rPr>
                <w:rFonts w:cs="ArialMT"/>
              </w:rPr>
              <w:t>.</w:t>
            </w:r>
            <w:r w:rsidRPr="00CE2A11">
              <w:rPr>
                <w:rFonts w:cs="ArialMT"/>
              </w:rPr>
              <w:t>1</w:t>
            </w:r>
          </w:p>
        </w:tc>
        <w:tc>
          <w:tcPr>
            <w:tcW w:w="1241" w:type="dxa"/>
            <w:vAlign w:val="center"/>
          </w:tcPr>
          <w:p w:rsidR="007A7B03" w:rsidRPr="00CE2A11" w:rsidRDefault="007A7B03" w:rsidP="00AA4000">
            <w:pPr>
              <w:jc w:val="center"/>
              <w:rPr>
                <w:rFonts w:cstheme="minorBidi"/>
              </w:rPr>
            </w:pPr>
            <w:r w:rsidRPr="00CE2A11">
              <w:rPr>
                <w:rFonts w:cs="ArialMT"/>
              </w:rPr>
              <w:t>205</w:t>
            </w:r>
            <w:r w:rsidR="00AA4000">
              <w:rPr>
                <w:rFonts w:cs="ArialMT"/>
              </w:rPr>
              <w:t>.</w:t>
            </w:r>
            <w:r w:rsidRPr="00CE2A11">
              <w:rPr>
                <w:rFonts w:cs="ArialMT"/>
              </w:rPr>
              <w:t>9</w:t>
            </w:r>
          </w:p>
        </w:tc>
        <w:tc>
          <w:tcPr>
            <w:tcW w:w="866" w:type="dxa"/>
            <w:vAlign w:val="center"/>
          </w:tcPr>
          <w:p w:rsidR="007A7B03" w:rsidRPr="00CE2A11" w:rsidRDefault="007A7B03" w:rsidP="00AA4000">
            <w:pPr>
              <w:jc w:val="center"/>
              <w:rPr>
                <w:rFonts w:cstheme="minorBidi"/>
              </w:rPr>
            </w:pPr>
            <w:r w:rsidRPr="00CE2A11">
              <w:rPr>
                <w:rFonts w:cs="ArialMT"/>
              </w:rPr>
              <w:t>205</w:t>
            </w:r>
            <w:r w:rsidR="00AA4000">
              <w:rPr>
                <w:rFonts w:cs="ArialMT"/>
              </w:rPr>
              <w:t>.</w:t>
            </w:r>
            <w:r w:rsidRPr="00CE2A11">
              <w:rPr>
                <w:rFonts w:cs="ArialMT"/>
              </w:rPr>
              <w:t>3</w:t>
            </w:r>
          </w:p>
        </w:tc>
        <w:tc>
          <w:tcPr>
            <w:tcW w:w="1506" w:type="dxa"/>
            <w:vAlign w:val="center"/>
          </w:tcPr>
          <w:p w:rsidR="007A7B03" w:rsidRPr="00CE2A11" w:rsidRDefault="007A7B03" w:rsidP="00AA4000">
            <w:pPr>
              <w:jc w:val="center"/>
              <w:rPr>
                <w:rFonts w:cstheme="minorBidi"/>
              </w:rPr>
            </w:pPr>
            <w:r w:rsidRPr="00CE2A11">
              <w:rPr>
                <w:rFonts w:eastAsia="SymbolMT" w:cs="SymbolMT"/>
              </w:rPr>
              <w:t>−</w:t>
            </w:r>
            <w:r w:rsidRPr="00CE2A11">
              <w:rPr>
                <w:rFonts w:cs="ArialMT"/>
              </w:rPr>
              <w:t>0</w:t>
            </w:r>
            <w:r w:rsidR="00AA4000">
              <w:rPr>
                <w:rFonts w:cs="ArialMT"/>
              </w:rPr>
              <w:t>.</w:t>
            </w:r>
            <w:r w:rsidRPr="00CE2A11">
              <w:rPr>
                <w:rFonts w:cs="ArialMT"/>
              </w:rPr>
              <w:t>3</w:t>
            </w:r>
          </w:p>
        </w:tc>
      </w:tr>
      <w:tr w:rsidR="007A7B03" w:rsidRPr="00CE2A11" w:rsidTr="004F5618">
        <w:trPr>
          <w:trHeight w:val="567"/>
          <w:tblHeader/>
        </w:trPr>
        <w:tc>
          <w:tcPr>
            <w:tcW w:w="695" w:type="dxa"/>
            <w:vAlign w:val="center"/>
          </w:tcPr>
          <w:p w:rsidR="007A7B03" w:rsidRPr="00CE2A11" w:rsidRDefault="007A7B03" w:rsidP="007A7B03">
            <w:pPr>
              <w:jc w:val="both"/>
              <w:rPr>
                <w:rFonts w:cstheme="minorBidi"/>
              </w:rPr>
            </w:pPr>
            <w:r w:rsidRPr="00CE2A11">
              <w:rPr>
                <w:rFonts w:cs="ArialMT"/>
              </w:rPr>
              <w:t>H37</w:t>
            </w:r>
          </w:p>
        </w:tc>
        <w:tc>
          <w:tcPr>
            <w:tcW w:w="1801" w:type="dxa"/>
            <w:vAlign w:val="center"/>
          </w:tcPr>
          <w:p w:rsidR="007A7B03" w:rsidRPr="00CE2A11" w:rsidRDefault="007A7B03" w:rsidP="007A7B03">
            <w:pPr>
              <w:jc w:val="both"/>
              <w:rPr>
                <w:rFonts w:cstheme="minorBidi"/>
              </w:rPr>
            </w:pPr>
            <w:r w:rsidRPr="00CE2A11">
              <w:rPr>
                <w:rFonts w:cs="ArialMT"/>
              </w:rPr>
              <w:t>Nasion-Parte superior de la cabeza</w:t>
            </w:r>
          </w:p>
        </w:tc>
        <w:tc>
          <w:tcPr>
            <w:tcW w:w="1265" w:type="dxa"/>
            <w:vAlign w:val="center"/>
          </w:tcPr>
          <w:p w:rsidR="007A7B03" w:rsidRPr="00CE2A11" w:rsidRDefault="007A7B03" w:rsidP="007A7B03">
            <w:pPr>
              <w:jc w:val="center"/>
              <w:rPr>
                <w:rFonts w:cstheme="minorBidi"/>
              </w:rPr>
            </w:pPr>
            <w:r w:rsidRPr="00CE2A11">
              <w:rPr>
                <w:rFonts w:cs="ArialMT"/>
              </w:rPr>
              <w:t>112</w:t>
            </w:r>
          </w:p>
        </w:tc>
        <w:tc>
          <w:tcPr>
            <w:tcW w:w="1454" w:type="dxa"/>
            <w:vAlign w:val="center"/>
          </w:tcPr>
          <w:p w:rsidR="007A7B03" w:rsidRPr="00CE2A11" w:rsidRDefault="007A7B03" w:rsidP="00AA4000">
            <w:pPr>
              <w:jc w:val="center"/>
              <w:rPr>
                <w:rFonts w:cstheme="minorBidi"/>
              </w:rPr>
            </w:pPr>
            <w:r w:rsidRPr="00CE2A11">
              <w:rPr>
                <w:rFonts w:cs="ArialMT"/>
              </w:rPr>
              <w:t>6</w:t>
            </w:r>
            <w:r w:rsidR="00AA4000">
              <w:rPr>
                <w:rFonts w:cs="ArialMT"/>
              </w:rPr>
              <w:t>.</w:t>
            </w:r>
            <w:r w:rsidRPr="00CE2A11">
              <w:rPr>
                <w:rFonts w:cs="ArialMT"/>
              </w:rPr>
              <w:t>9</w:t>
            </w:r>
          </w:p>
        </w:tc>
        <w:tc>
          <w:tcPr>
            <w:tcW w:w="1241" w:type="dxa"/>
            <w:vAlign w:val="center"/>
          </w:tcPr>
          <w:p w:rsidR="007A7B03" w:rsidRPr="00CE2A11" w:rsidRDefault="007A7B03" w:rsidP="00AA4000">
            <w:pPr>
              <w:jc w:val="center"/>
              <w:rPr>
                <w:rFonts w:cstheme="minorBidi"/>
              </w:rPr>
            </w:pPr>
            <w:r w:rsidRPr="00CE2A11">
              <w:rPr>
                <w:rFonts w:cs="ArialMT"/>
              </w:rPr>
              <w:t>120</w:t>
            </w:r>
            <w:r w:rsidR="00AA4000">
              <w:rPr>
                <w:rFonts w:cs="ArialMT"/>
              </w:rPr>
              <w:t>.</w:t>
            </w:r>
            <w:r w:rsidRPr="00CE2A11">
              <w:rPr>
                <w:rFonts w:cs="ArialMT"/>
              </w:rPr>
              <w:t>9</w:t>
            </w:r>
          </w:p>
        </w:tc>
        <w:tc>
          <w:tcPr>
            <w:tcW w:w="866" w:type="dxa"/>
            <w:vAlign w:val="center"/>
          </w:tcPr>
          <w:p w:rsidR="007A7B03" w:rsidRPr="00CE2A11" w:rsidRDefault="007A7B03" w:rsidP="00AA4000">
            <w:pPr>
              <w:jc w:val="center"/>
              <w:rPr>
                <w:rFonts w:cstheme="minorBidi"/>
              </w:rPr>
            </w:pPr>
            <w:r w:rsidRPr="00CE2A11">
              <w:rPr>
                <w:rFonts w:cs="ArialMT"/>
              </w:rPr>
              <w:t>121</w:t>
            </w:r>
            <w:r w:rsidR="00AA4000">
              <w:rPr>
                <w:rFonts w:cs="ArialMT"/>
              </w:rPr>
              <w:t>.</w:t>
            </w:r>
            <w:r w:rsidRPr="00CE2A11">
              <w:rPr>
                <w:rFonts w:cs="ArialMT"/>
              </w:rPr>
              <w:t>7</w:t>
            </w:r>
          </w:p>
        </w:tc>
        <w:tc>
          <w:tcPr>
            <w:tcW w:w="1506" w:type="dxa"/>
            <w:vAlign w:val="center"/>
          </w:tcPr>
          <w:p w:rsidR="007A7B03" w:rsidRPr="00CE2A11" w:rsidRDefault="007A7B03" w:rsidP="00AA4000">
            <w:pPr>
              <w:jc w:val="center"/>
              <w:rPr>
                <w:rFonts w:cstheme="minorBidi"/>
              </w:rPr>
            </w:pPr>
            <w:r w:rsidRPr="00CE2A11">
              <w:rPr>
                <w:rFonts w:cs="ArialMT"/>
              </w:rPr>
              <w:t>0</w:t>
            </w:r>
            <w:r w:rsidR="00AA4000">
              <w:rPr>
                <w:rFonts w:cs="ArialMT"/>
              </w:rPr>
              <w:t>.</w:t>
            </w:r>
            <w:r w:rsidRPr="00CE2A11">
              <w:rPr>
                <w:rFonts w:cs="ArialMT"/>
              </w:rPr>
              <w:t>7</w:t>
            </w:r>
          </w:p>
        </w:tc>
      </w:tr>
      <w:tr w:rsidR="007A7B03" w:rsidRPr="00CE2A11" w:rsidTr="004F5618">
        <w:trPr>
          <w:trHeight w:val="567"/>
          <w:tblHeader/>
        </w:trPr>
        <w:tc>
          <w:tcPr>
            <w:tcW w:w="695" w:type="dxa"/>
            <w:vAlign w:val="center"/>
          </w:tcPr>
          <w:p w:rsidR="007A7B03" w:rsidRPr="00CE2A11" w:rsidRDefault="007A7B03" w:rsidP="007A7B03">
            <w:pPr>
              <w:jc w:val="both"/>
              <w:rPr>
                <w:rFonts w:cstheme="minorBidi"/>
              </w:rPr>
            </w:pPr>
            <w:r w:rsidRPr="00CE2A11">
              <w:rPr>
                <w:rFonts w:cs="ArialMT"/>
              </w:rPr>
              <w:t>H38</w:t>
            </w:r>
          </w:p>
        </w:tc>
        <w:tc>
          <w:tcPr>
            <w:tcW w:w="1801" w:type="dxa"/>
            <w:vAlign w:val="center"/>
          </w:tcPr>
          <w:p w:rsidR="007A7B03" w:rsidRPr="00CE2A11" w:rsidRDefault="007A7B03" w:rsidP="007A7B03">
            <w:pPr>
              <w:jc w:val="both"/>
              <w:rPr>
                <w:rFonts w:cstheme="minorBidi"/>
              </w:rPr>
            </w:pPr>
            <w:r w:rsidRPr="00CE2A11">
              <w:rPr>
                <w:rFonts w:cs="ArialMT"/>
              </w:rPr>
              <w:t>Prostion-Parte posterior de la cabeza</w:t>
            </w:r>
          </w:p>
        </w:tc>
        <w:tc>
          <w:tcPr>
            <w:tcW w:w="1265" w:type="dxa"/>
            <w:vAlign w:val="center"/>
          </w:tcPr>
          <w:p w:rsidR="007A7B03" w:rsidRPr="00CE2A11" w:rsidRDefault="007A7B03" w:rsidP="007A7B03">
            <w:pPr>
              <w:jc w:val="center"/>
              <w:rPr>
                <w:rFonts w:cstheme="minorBidi"/>
              </w:rPr>
            </w:pPr>
            <w:r w:rsidRPr="00CE2A11">
              <w:rPr>
                <w:rFonts w:cs="ArialMT"/>
              </w:rPr>
              <w:t>199</w:t>
            </w:r>
            <w:r w:rsidR="00AA4000">
              <w:rPr>
                <w:rFonts w:cs="ArialMT"/>
              </w:rPr>
              <w:t>.</w:t>
            </w:r>
            <w:r w:rsidRPr="00CE2A11">
              <w:rPr>
                <w:rFonts w:cs="ArialMT"/>
              </w:rPr>
              <w:t>4</w:t>
            </w:r>
          </w:p>
        </w:tc>
        <w:tc>
          <w:tcPr>
            <w:tcW w:w="1454" w:type="dxa"/>
            <w:vAlign w:val="center"/>
          </w:tcPr>
          <w:p w:rsidR="007A7B03" w:rsidRPr="00CE2A11" w:rsidRDefault="007A7B03" w:rsidP="00AA4000">
            <w:pPr>
              <w:jc w:val="center"/>
              <w:rPr>
                <w:rFonts w:cstheme="minorBidi"/>
              </w:rPr>
            </w:pPr>
            <w:r w:rsidRPr="00CE2A11">
              <w:rPr>
                <w:rFonts w:cs="ArialMT"/>
              </w:rPr>
              <w:t>9</w:t>
            </w:r>
            <w:r w:rsidR="00AA4000">
              <w:rPr>
                <w:rFonts w:cs="ArialMT"/>
              </w:rPr>
              <w:t>.</w:t>
            </w:r>
            <w:r w:rsidRPr="00CE2A11">
              <w:rPr>
                <w:rFonts w:cs="ArialMT"/>
              </w:rPr>
              <w:t>6</w:t>
            </w:r>
          </w:p>
        </w:tc>
        <w:tc>
          <w:tcPr>
            <w:tcW w:w="1241" w:type="dxa"/>
            <w:vAlign w:val="center"/>
          </w:tcPr>
          <w:p w:rsidR="007A7B03" w:rsidRPr="00CE2A11" w:rsidRDefault="007A7B03" w:rsidP="00AA4000">
            <w:pPr>
              <w:jc w:val="center"/>
              <w:rPr>
                <w:rFonts w:cstheme="minorBidi"/>
              </w:rPr>
            </w:pPr>
            <w:r w:rsidRPr="00CE2A11">
              <w:rPr>
                <w:rFonts w:cs="ArialMT"/>
              </w:rPr>
              <w:t>211</w:t>
            </w:r>
            <w:r w:rsidR="00AA4000">
              <w:rPr>
                <w:rFonts w:cs="ArialMT"/>
              </w:rPr>
              <w:t>.</w:t>
            </w:r>
            <w:r w:rsidRPr="00CE2A11">
              <w:rPr>
                <w:rFonts w:cs="ArialMT"/>
              </w:rPr>
              <w:t>9</w:t>
            </w:r>
          </w:p>
        </w:tc>
        <w:tc>
          <w:tcPr>
            <w:tcW w:w="866" w:type="dxa"/>
            <w:vAlign w:val="center"/>
          </w:tcPr>
          <w:p w:rsidR="007A7B03" w:rsidRPr="00CE2A11" w:rsidRDefault="007A7B03" w:rsidP="00AA4000">
            <w:pPr>
              <w:jc w:val="center"/>
              <w:rPr>
                <w:rFonts w:cstheme="minorBidi"/>
              </w:rPr>
            </w:pPr>
            <w:r w:rsidRPr="00CE2A11">
              <w:rPr>
                <w:rFonts w:cs="ArialMT"/>
              </w:rPr>
              <w:t>211</w:t>
            </w:r>
            <w:r w:rsidR="00AA4000">
              <w:rPr>
                <w:rFonts w:cs="ArialMT"/>
              </w:rPr>
              <w:t>.</w:t>
            </w:r>
            <w:r w:rsidRPr="00CE2A11">
              <w:rPr>
                <w:rFonts w:cs="ArialMT"/>
              </w:rPr>
              <w:t>4</w:t>
            </w:r>
          </w:p>
        </w:tc>
        <w:tc>
          <w:tcPr>
            <w:tcW w:w="1506" w:type="dxa"/>
            <w:vAlign w:val="center"/>
          </w:tcPr>
          <w:p w:rsidR="007A7B03" w:rsidRPr="00CE2A11" w:rsidRDefault="007A7B03" w:rsidP="00AA4000">
            <w:pPr>
              <w:jc w:val="center"/>
              <w:rPr>
                <w:rFonts w:cstheme="minorBidi"/>
              </w:rPr>
            </w:pPr>
            <w:r w:rsidRPr="00CE2A11">
              <w:rPr>
                <w:rFonts w:eastAsia="SymbolMT" w:cs="SymbolMT"/>
              </w:rPr>
              <w:t>−</w:t>
            </w:r>
            <w:r w:rsidRPr="00CE2A11">
              <w:rPr>
                <w:rFonts w:cs="ArialMT"/>
              </w:rPr>
              <w:t>0</w:t>
            </w:r>
            <w:r w:rsidR="00AA4000">
              <w:rPr>
                <w:rFonts w:cs="ArialMT"/>
              </w:rPr>
              <w:t>.</w:t>
            </w:r>
            <w:r w:rsidRPr="00CE2A11">
              <w:rPr>
                <w:rFonts w:cs="ArialMT"/>
              </w:rPr>
              <w:t>2</w:t>
            </w:r>
          </w:p>
        </w:tc>
      </w:tr>
      <w:tr w:rsidR="007A7B03" w:rsidRPr="00CE2A11" w:rsidTr="004F5618">
        <w:trPr>
          <w:trHeight w:val="567"/>
          <w:tblHeader/>
        </w:trPr>
        <w:tc>
          <w:tcPr>
            <w:tcW w:w="695" w:type="dxa"/>
            <w:vAlign w:val="center"/>
          </w:tcPr>
          <w:p w:rsidR="007A7B03" w:rsidRPr="00CE2A11" w:rsidRDefault="007A7B03" w:rsidP="007A7B03">
            <w:pPr>
              <w:jc w:val="both"/>
              <w:rPr>
                <w:rFonts w:cstheme="minorBidi"/>
              </w:rPr>
            </w:pPr>
            <w:r w:rsidRPr="00CE2A11">
              <w:rPr>
                <w:rFonts w:cs="ArialMT"/>
              </w:rPr>
              <w:t>H39</w:t>
            </w:r>
          </w:p>
        </w:tc>
        <w:tc>
          <w:tcPr>
            <w:tcW w:w="1801" w:type="dxa"/>
            <w:vAlign w:val="center"/>
          </w:tcPr>
          <w:p w:rsidR="007A7B03" w:rsidRPr="00CE2A11" w:rsidRDefault="007A7B03" w:rsidP="007A7B03">
            <w:pPr>
              <w:jc w:val="both"/>
              <w:rPr>
                <w:rFonts w:cstheme="minorBidi"/>
              </w:rPr>
            </w:pPr>
            <w:r w:rsidRPr="00CE2A11">
              <w:rPr>
                <w:rFonts w:cs="ArialMT"/>
              </w:rPr>
              <w:t>Prostion-Parte superior de la cabeza</w:t>
            </w:r>
          </w:p>
        </w:tc>
        <w:tc>
          <w:tcPr>
            <w:tcW w:w="1265" w:type="dxa"/>
            <w:vAlign w:val="center"/>
          </w:tcPr>
          <w:p w:rsidR="007A7B03" w:rsidRPr="00CE2A11" w:rsidRDefault="007A7B03" w:rsidP="00AA4000">
            <w:pPr>
              <w:jc w:val="center"/>
              <w:rPr>
                <w:rFonts w:cstheme="minorBidi"/>
              </w:rPr>
            </w:pPr>
            <w:r w:rsidRPr="00CE2A11">
              <w:rPr>
                <w:rFonts w:cs="ArialMT"/>
              </w:rPr>
              <w:t>186</w:t>
            </w:r>
            <w:r w:rsidR="00AA4000">
              <w:rPr>
                <w:rFonts w:cs="ArialMT"/>
              </w:rPr>
              <w:t>.</w:t>
            </w:r>
            <w:r w:rsidRPr="00CE2A11">
              <w:rPr>
                <w:rFonts w:cs="ArialMT"/>
              </w:rPr>
              <w:t>3</w:t>
            </w:r>
          </w:p>
        </w:tc>
        <w:tc>
          <w:tcPr>
            <w:tcW w:w="1454" w:type="dxa"/>
            <w:vAlign w:val="center"/>
          </w:tcPr>
          <w:p w:rsidR="007A7B03" w:rsidRPr="00CE2A11" w:rsidRDefault="007A7B03" w:rsidP="00AA4000">
            <w:pPr>
              <w:jc w:val="center"/>
              <w:rPr>
                <w:rFonts w:cstheme="minorBidi"/>
              </w:rPr>
            </w:pPr>
            <w:r w:rsidRPr="00CE2A11">
              <w:rPr>
                <w:rFonts w:cs="ArialMT"/>
              </w:rPr>
              <w:t>7</w:t>
            </w:r>
            <w:r w:rsidR="00AA4000">
              <w:rPr>
                <w:rFonts w:cs="ArialMT"/>
              </w:rPr>
              <w:t>.</w:t>
            </w:r>
            <w:r w:rsidRPr="00CE2A11">
              <w:rPr>
                <w:rFonts w:cs="ArialMT"/>
              </w:rPr>
              <w:t>8</w:t>
            </w:r>
          </w:p>
        </w:tc>
        <w:tc>
          <w:tcPr>
            <w:tcW w:w="1241" w:type="dxa"/>
            <w:vAlign w:val="center"/>
          </w:tcPr>
          <w:p w:rsidR="007A7B03" w:rsidRPr="00CE2A11" w:rsidRDefault="007A7B03" w:rsidP="00AA4000">
            <w:pPr>
              <w:jc w:val="center"/>
              <w:rPr>
                <w:rFonts w:cstheme="minorBidi"/>
              </w:rPr>
            </w:pPr>
            <w:r w:rsidRPr="00CE2A11">
              <w:rPr>
                <w:rFonts w:cs="ArialMT"/>
              </w:rPr>
              <w:t>196</w:t>
            </w:r>
            <w:r w:rsidR="00AA4000">
              <w:rPr>
                <w:rFonts w:cs="ArialMT"/>
              </w:rPr>
              <w:t>.</w:t>
            </w:r>
            <w:r w:rsidRPr="00CE2A11">
              <w:rPr>
                <w:rFonts w:cs="ArialMT"/>
              </w:rPr>
              <w:t>3</w:t>
            </w:r>
          </w:p>
        </w:tc>
        <w:tc>
          <w:tcPr>
            <w:tcW w:w="866" w:type="dxa"/>
            <w:vAlign w:val="center"/>
          </w:tcPr>
          <w:p w:rsidR="007A7B03" w:rsidRPr="00CE2A11" w:rsidRDefault="007A7B03" w:rsidP="00AA4000">
            <w:pPr>
              <w:jc w:val="center"/>
              <w:rPr>
                <w:rFonts w:cstheme="minorBidi"/>
              </w:rPr>
            </w:pPr>
            <w:r w:rsidRPr="00CE2A11">
              <w:rPr>
                <w:rFonts w:cs="ArialMT"/>
              </w:rPr>
              <w:t>196</w:t>
            </w:r>
            <w:r w:rsidR="00AA4000">
              <w:rPr>
                <w:rFonts w:cs="ArialMT"/>
              </w:rPr>
              <w:t>.</w:t>
            </w:r>
            <w:r w:rsidRPr="00CE2A11">
              <w:rPr>
                <w:rFonts w:cs="ArialMT"/>
              </w:rPr>
              <w:t>3</w:t>
            </w:r>
          </w:p>
        </w:tc>
        <w:tc>
          <w:tcPr>
            <w:tcW w:w="1506" w:type="dxa"/>
            <w:vAlign w:val="center"/>
          </w:tcPr>
          <w:p w:rsidR="007A7B03" w:rsidRPr="00CE2A11" w:rsidRDefault="007A7B03" w:rsidP="00AA4000">
            <w:pPr>
              <w:jc w:val="center"/>
              <w:rPr>
                <w:rFonts w:cstheme="minorBidi"/>
              </w:rPr>
            </w:pPr>
            <w:r w:rsidRPr="00CE2A11">
              <w:rPr>
                <w:rFonts w:cs="ArialMT"/>
              </w:rPr>
              <w:t>0</w:t>
            </w:r>
            <w:r w:rsidR="00AA4000">
              <w:rPr>
                <w:rFonts w:cs="ArialMT"/>
              </w:rPr>
              <w:t>.</w:t>
            </w:r>
            <w:r w:rsidRPr="00CE2A11">
              <w:rPr>
                <w:rFonts w:cs="ArialMT"/>
              </w:rPr>
              <w:t>0</w:t>
            </w:r>
          </w:p>
        </w:tc>
      </w:tr>
      <w:tr w:rsidR="007A7B03" w:rsidRPr="00CE2A11" w:rsidTr="004F5618">
        <w:trPr>
          <w:trHeight w:val="567"/>
          <w:tblHeader/>
        </w:trPr>
        <w:tc>
          <w:tcPr>
            <w:tcW w:w="695" w:type="dxa"/>
            <w:vAlign w:val="center"/>
          </w:tcPr>
          <w:p w:rsidR="007A7B03" w:rsidRPr="00CE2A11" w:rsidRDefault="007A7B03" w:rsidP="007A7B03">
            <w:pPr>
              <w:jc w:val="both"/>
              <w:rPr>
                <w:rFonts w:cstheme="minorBidi"/>
              </w:rPr>
            </w:pPr>
            <w:r w:rsidRPr="00CE2A11">
              <w:rPr>
                <w:rFonts w:cs="ArialMT"/>
              </w:rPr>
              <w:t>H40</w:t>
            </w:r>
          </w:p>
        </w:tc>
        <w:tc>
          <w:tcPr>
            <w:tcW w:w="1801" w:type="dxa"/>
            <w:vAlign w:val="center"/>
          </w:tcPr>
          <w:p w:rsidR="007A7B03" w:rsidRPr="00CE2A11" w:rsidRDefault="007A7B03" w:rsidP="007A7B03">
            <w:pPr>
              <w:jc w:val="both"/>
              <w:rPr>
                <w:rFonts w:cstheme="minorBidi"/>
              </w:rPr>
            </w:pPr>
            <w:r w:rsidRPr="00CE2A11">
              <w:rPr>
                <w:rFonts w:cs="ArialMT"/>
              </w:rPr>
              <w:t>Nasoespinal-Parte posterior de la cabeza</w:t>
            </w:r>
          </w:p>
        </w:tc>
        <w:tc>
          <w:tcPr>
            <w:tcW w:w="1265" w:type="dxa"/>
            <w:vAlign w:val="center"/>
          </w:tcPr>
          <w:p w:rsidR="007A7B03" w:rsidRPr="00CE2A11" w:rsidRDefault="007A7B03" w:rsidP="00AA4000">
            <w:pPr>
              <w:jc w:val="center"/>
              <w:rPr>
                <w:rFonts w:cstheme="minorBidi"/>
              </w:rPr>
            </w:pPr>
            <w:r w:rsidRPr="00CE2A11">
              <w:rPr>
                <w:rFonts w:cs="ArialMT"/>
              </w:rPr>
              <w:t>203</w:t>
            </w:r>
            <w:r w:rsidR="00AA4000">
              <w:rPr>
                <w:rFonts w:cs="ArialMT"/>
              </w:rPr>
              <w:t>.</w:t>
            </w:r>
            <w:r w:rsidRPr="00CE2A11">
              <w:rPr>
                <w:rFonts w:cs="ArialMT"/>
              </w:rPr>
              <w:t>5</w:t>
            </w:r>
          </w:p>
        </w:tc>
        <w:tc>
          <w:tcPr>
            <w:tcW w:w="1454" w:type="dxa"/>
            <w:vAlign w:val="center"/>
          </w:tcPr>
          <w:p w:rsidR="007A7B03" w:rsidRPr="00CE2A11" w:rsidRDefault="007A7B03" w:rsidP="00AA4000">
            <w:pPr>
              <w:jc w:val="center"/>
              <w:rPr>
                <w:rFonts w:cstheme="minorBidi"/>
              </w:rPr>
            </w:pPr>
            <w:r w:rsidRPr="00CE2A11">
              <w:rPr>
                <w:rFonts w:cs="ArialMT"/>
              </w:rPr>
              <w:t>8</w:t>
            </w:r>
            <w:r w:rsidR="00AA4000">
              <w:rPr>
                <w:rFonts w:cs="ArialMT"/>
              </w:rPr>
              <w:t>.</w:t>
            </w:r>
            <w:r w:rsidRPr="00CE2A11">
              <w:rPr>
                <w:rFonts w:cs="ArialMT"/>
              </w:rPr>
              <w:t>3</w:t>
            </w:r>
          </w:p>
        </w:tc>
        <w:tc>
          <w:tcPr>
            <w:tcW w:w="1241" w:type="dxa"/>
            <w:vAlign w:val="center"/>
          </w:tcPr>
          <w:p w:rsidR="007A7B03" w:rsidRPr="00CE2A11" w:rsidRDefault="007A7B03" w:rsidP="00AA4000">
            <w:pPr>
              <w:jc w:val="center"/>
              <w:rPr>
                <w:rFonts w:cstheme="minorBidi"/>
              </w:rPr>
            </w:pPr>
            <w:r w:rsidRPr="00CE2A11">
              <w:rPr>
                <w:rFonts w:cs="ArialMT"/>
              </w:rPr>
              <w:t>213</w:t>
            </w:r>
            <w:r w:rsidR="00AA4000">
              <w:rPr>
                <w:rFonts w:cs="ArialMT"/>
              </w:rPr>
              <w:t>.</w:t>
            </w:r>
            <w:r w:rsidRPr="00CE2A11">
              <w:rPr>
                <w:rFonts w:cs="ArialMT"/>
              </w:rPr>
              <w:t>6</w:t>
            </w:r>
          </w:p>
        </w:tc>
        <w:tc>
          <w:tcPr>
            <w:tcW w:w="866" w:type="dxa"/>
            <w:vAlign w:val="center"/>
          </w:tcPr>
          <w:p w:rsidR="007A7B03" w:rsidRPr="00CE2A11" w:rsidRDefault="007A7B03" w:rsidP="00AA4000">
            <w:pPr>
              <w:jc w:val="center"/>
              <w:rPr>
                <w:rFonts w:cstheme="minorBidi"/>
              </w:rPr>
            </w:pPr>
            <w:r w:rsidRPr="00CE2A11">
              <w:rPr>
                <w:rFonts w:cs="ArialMT"/>
              </w:rPr>
              <w:t>213</w:t>
            </w:r>
            <w:r w:rsidR="00AA4000">
              <w:rPr>
                <w:rFonts w:cs="ArialMT"/>
              </w:rPr>
              <w:t>.</w:t>
            </w:r>
            <w:r w:rsidRPr="00CE2A11">
              <w:rPr>
                <w:rFonts w:cs="ArialMT"/>
              </w:rPr>
              <w:t>0</w:t>
            </w:r>
          </w:p>
        </w:tc>
        <w:tc>
          <w:tcPr>
            <w:tcW w:w="1506" w:type="dxa"/>
            <w:vAlign w:val="center"/>
          </w:tcPr>
          <w:p w:rsidR="007A7B03" w:rsidRPr="00CE2A11" w:rsidRDefault="007A7B03" w:rsidP="00AA4000">
            <w:pPr>
              <w:jc w:val="center"/>
              <w:rPr>
                <w:rFonts w:cstheme="minorBidi"/>
              </w:rPr>
            </w:pPr>
            <w:r w:rsidRPr="00CE2A11">
              <w:rPr>
                <w:rFonts w:eastAsia="SymbolMT" w:cs="SymbolMT"/>
              </w:rPr>
              <w:t>−</w:t>
            </w:r>
            <w:r w:rsidRPr="00CE2A11">
              <w:rPr>
                <w:rFonts w:cs="ArialMT"/>
              </w:rPr>
              <w:t>0</w:t>
            </w:r>
            <w:r w:rsidR="00AA4000">
              <w:rPr>
                <w:rFonts w:cs="ArialMT"/>
              </w:rPr>
              <w:t>.</w:t>
            </w:r>
            <w:r w:rsidRPr="00CE2A11">
              <w:rPr>
                <w:rFonts w:cs="ArialMT"/>
              </w:rPr>
              <w:t>3</w:t>
            </w:r>
          </w:p>
        </w:tc>
      </w:tr>
      <w:tr w:rsidR="007A7B03" w:rsidRPr="00CE2A11" w:rsidTr="004F5618">
        <w:trPr>
          <w:trHeight w:val="567"/>
          <w:tblHeader/>
        </w:trPr>
        <w:tc>
          <w:tcPr>
            <w:tcW w:w="695" w:type="dxa"/>
            <w:vAlign w:val="center"/>
          </w:tcPr>
          <w:p w:rsidR="007A7B03" w:rsidRPr="00CE2A11" w:rsidRDefault="007A7B03" w:rsidP="007A7B03">
            <w:pPr>
              <w:jc w:val="both"/>
              <w:rPr>
                <w:rFonts w:cstheme="minorBidi"/>
              </w:rPr>
            </w:pPr>
            <w:r w:rsidRPr="00CE2A11">
              <w:rPr>
                <w:rFonts w:cs="ArialMT"/>
              </w:rPr>
              <w:t>H42</w:t>
            </w:r>
          </w:p>
        </w:tc>
        <w:tc>
          <w:tcPr>
            <w:tcW w:w="1801" w:type="dxa"/>
            <w:vAlign w:val="center"/>
          </w:tcPr>
          <w:p w:rsidR="007A7B03" w:rsidRPr="00CE2A11" w:rsidRDefault="007A7B03" w:rsidP="007A7B03">
            <w:pPr>
              <w:jc w:val="both"/>
              <w:rPr>
                <w:rFonts w:cstheme="minorBidi"/>
              </w:rPr>
            </w:pPr>
            <w:r w:rsidRPr="00CE2A11">
              <w:rPr>
                <w:rFonts w:cs="ArialMT"/>
              </w:rPr>
              <w:t>Nasoespinal-Parte superior de la cabeza</w:t>
            </w:r>
          </w:p>
        </w:tc>
        <w:tc>
          <w:tcPr>
            <w:tcW w:w="1265" w:type="dxa"/>
            <w:vAlign w:val="center"/>
          </w:tcPr>
          <w:p w:rsidR="007A7B03" w:rsidRPr="00CE2A11" w:rsidRDefault="007A7B03" w:rsidP="00AA4000">
            <w:pPr>
              <w:jc w:val="center"/>
              <w:rPr>
                <w:rFonts w:cstheme="minorBidi"/>
              </w:rPr>
            </w:pPr>
            <w:r w:rsidRPr="00CE2A11">
              <w:rPr>
                <w:rFonts w:cs="ArialMT"/>
              </w:rPr>
              <w:t>161</w:t>
            </w:r>
            <w:r w:rsidR="00AA4000">
              <w:rPr>
                <w:rFonts w:cs="ArialMT"/>
              </w:rPr>
              <w:t>.</w:t>
            </w:r>
            <w:r w:rsidRPr="00CE2A11">
              <w:rPr>
                <w:rFonts w:cs="ArialMT"/>
              </w:rPr>
              <w:t>9</w:t>
            </w:r>
          </w:p>
        </w:tc>
        <w:tc>
          <w:tcPr>
            <w:tcW w:w="1454" w:type="dxa"/>
            <w:vAlign w:val="center"/>
          </w:tcPr>
          <w:p w:rsidR="007A7B03" w:rsidRPr="00CE2A11" w:rsidRDefault="007A7B03" w:rsidP="00AA4000">
            <w:pPr>
              <w:jc w:val="center"/>
              <w:rPr>
                <w:rFonts w:cstheme="minorBidi"/>
              </w:rPr>
            </w:pPr>
            <w:r w:rsidRPr="00CE2A11">
              <w:rPr>
                <w:rFonts w:cs="ArialMT"/>
              </w:rPr>
              <w:t>7</w:t>
            </w:r>
            <w:r w:rsidR="00AA4000">
              <w:rPr>
                <w:rFonts w:cs="ArialMT"/>
              </w:rPr>
              <w:t>.</w:t>
            </w:r>
            <w:r w:rsidRPr="00CE2A11">
              <w:rPr>
                <w:rFonts w:cs="ArialMT"/>
              </w:rPr>
              <w:t>7</w:t>
            </w:r>
          </w:p>
        </w:tc>
        <w:tc>
          <w:tcPr>
            <w:tcW w:w="1241" w:type="dxa"/>
            <w:vAlign w:val="center"/>
          </w:tcPr>
          <w:p w:rsidR="007A7B03" w:rsidRPr="00CE2A11" w:rsidRDefault="007A7B03" w:rsidP="00AA4000">
            <w:pPr>
              <w:jc w:val="center"/>
              <w:rPr>
                <w:rFonts w:cstheme="minorBidi"/>
              </w:rPr>
            </w:pPr>
            <w:r w:rsidRPr="00CE2A11">
              <w:rPr>
                <w:rFonts w:cs="ArialMT"/>
              </w:rPr>
              <w:t>171</w:t>
            </w:r>
            <w:r w:rsidR="00AA4000">
              <w:rPr>
                <w:rFonts w:cs="ArialMT"/>
              </w:rPr>
              <w:t>.</w:t>
            </w:r>
            <w:r w:rsidRPr="00CE2A11">
              <w:rPr>
                <w:rFonts w:cs="ArialMT"/>
              </w:rPr>
              <w:t>8</w:t>
            </w:r>
          </w:p>
        </w:tc>
        <w:tc>
          <w:tcPr>
            <w:tcW w:w="866" w:type="dxa"/>
            <w:vAlign w:val="center"/>
          </w:tcPr>
          <w:p w:rsidR="007A7B03" w:rsidRPr="00CE2A11" w:rsidRDefault="007A7B03" w:rsidP="00AA4000">
            <w:pPr>
              <w:jc w:val="center"/>
              <w:rPr>
                <w:rFonts w:cstheme="minorBidi"/>
              </w:rPr>
            </w:pPr>
            <w:r w:rsidRPr="00CE2A11">
              <w:rPr>
                <w:rFonts w:cs="ArialMT"/>
              </w:rPr>
              <w:t>177</w:t>
            </w:r>
            <w:r w:rsidR="00AA4000">
              <w:rPr>
                <w:rFonts w:cs="ArialMT"/>
              </w:rPr>
              <w:t>.</w:t>
            </w:r>
            <w:r w:rsidRPr="00CE2A11">
              <w:rPr>
                <w:rFonts w:cs="ArialMT"/>
              </w:rPr>
              <w:t>6</w:t>
            </w:r>
          </w:p>
        </w:tc>
        <w:tc>
          <w:tcPr>
            <w:tcW w:w="1506" w:type="dxa"/>
            <w:vAlign w:val="center"/>
          </w:tcPr>
          <w:p w:rsidR="007A7B03" w:rsidRPr="00CE2A11" w:rsidRDefault="007A7B03" w:rsidP="00AA4000">
            <w:pPr>
              <w:jc w:val="center"/>
              <w:rPr>
                <w:rFonts w:cstheme="minorBidi"/>
              </w:rPr>
            </w:pPr>
            <w:r w:rsidRPr="00CE2A11">
              <w:rPr>
                <w:rFonts w:cs="ArialMT"/>
              </w:rPr>
              <w:t>3</w:t>
            </w:r>
            <w:r w:rsidR="00AA4000">
              <w:rPr>
                <w:rFonts w:cs="ArialMT"/>
              </w:rPr>
              <w:t>.</w:t>
            </w:r>
            <w:r w:rsidRPr="00CE2A11">
              <w:rPr>
                <w:rFonts w:cs="ArialMT"/>
              </w:rPr>
              <w:t>4</w:t>
            </w:r>
          </w:p>
        </w:tc>
      </w:tr>
      <w:tr w:rsidR="007A7B03" w:rsidRPr="00CE2A11" w:rsidTr="004F5618">
        <w:trPr>
          <w:trHeight w:val="567"/>
          <w:tblHeader/>
        </w:trPr>
        <w:tc>
          <w:tcPr>
            <w:tcW w:w="695" w:type="dxa"/>
            <w:vAlign w:val="center"/>
          </w:tcPr>
          <w:p w:rsidR="007A7B03" w:rsidRPr="00CE2A11" w:rsidRDefault="007A7B03" w:rsidP="007A7B03">
            <w:pPr>
              <w:jc w:val="both"/>
              <w:rPr>
                <w:rFonts w:cstheme="minorBidi"/>
              </w:rPr>
            </w:pPr>
            <w:r w:rsidRPr="00CE2A11">
              <w:rPr>
                <w:rFonts w:cs="ArialMT"/>
              </w:rPr>
              <w:t>H43</w:t>
            </w:r>
          </w:p>
        </w:tc>
        <w:tc>
          <w:tcPr>
            <w:tcW w:w="1801" w:type="dxa"/>
            <w:vAlign w:val="center"/>
          </w:tcPr>
          <w:p w:rsidR="007A7B03" w:rsidRPr="00CE2A11" w:rsidRDefault="007A7B03" w:rsidP="007A7B03">
            <w:pPr>
              <w:jc w:val="both"/>
              <w:rPr>
                <w:rFonts w:cstheme="minorBidi"/>
              </w:rPr>
            </w:pPr>
            <w:r w:rsidRPr="00CE2A11">
              <w:rPr>
                <w:rFonts w:cs="ArialMT"/>
              </w:rPr>
              <w:t>Zygion-Parte posterior de la cabeza</w:t>
            </w:r>
          </w:p>
        </w:tc>
        <w:tc>
          <w:tcPr>
            <w:tcW w:w="1265" w:type="dxa"/>
            <w:vAlign w:val="center"/>
          </w:tcPr>
          <w:p w:rsidR="007A7B03" w:rsidRPr="00CE2A11" w:rsidRDefault="007A7B03" w:rsidP="00AA4000">
            <w:pPr>
              <w:jc w:val="center"/>
              <w:rPr>
                <w:rFonts w:cstheme="minorBidi"/>
              </w:rPr>
            </w:pPr>
            <w:r w:rsidRPr="00CE2A11">
              <w:rPr>
                <w:rFonts w:cs="ArialMT"/>
              </w:rPr>
              <w:t>98</w:t>
            </w:r>
            <w:r w:rsidR="00AA4000">
              <w:rPr>
                <w:rFonts w:cs="ArialMT"/>
              </w:rPr>
              <w:t>.</w:t>
            </w:r>
            <w:r w:rsidRPr="00CE2A11">
              <w:rPr>
                <w:rFonts w:cs="ArialMT"/>
              </w:rPr>
              <w:t>9</w:t>
            </w:r>
          </w:p>
        </w:tc>
        <w:tc>
          <w:tcPr>
            <w:tcW w:w="1454" w:type="dxa"/>
            <w:vAlign w:val="center"/>
          </w:tcPr>
          <w:p w:rsidR="007A7B03" w:rsidRPr="00CE2A11" w:rsidRDefault="007A7B03" w:rsidP="00AA4000">
            <w:pPr>
              <w:jc w:val="center"/>
              <w:rPr>
                <w:rFonts w:cstheme="minorBidi"/>
              </w:rPr>
            </w:pPr>
            <w:r w:rsidRPr="00CE2A11">
              <w:rPr>
                <w:rFonts w:cs="ArialMT"/>
              </w:rPr>
              <w:t>8</w:t>
            </w:r>
            <w:r w:rsidR="00AA4000">
              <w:rPr>
                <w:rFonts w:cs="ArialMT"/>
              </w:rPr>
              <w:t>.</w:t>
            </w:r>
            <w:r w:rsidRPr="00CE2A11">
              <w:rPr>
                <w:rFonts w:cs="ArialMT"/>
              </w:rPr>
              <w:t>5</w:t>
            </w:r>
          </w:p>
        </w:tc>
        <w:tc>
          <w:tcPr>
            <w:tcW w:w="1241" w:type="dxa"/>
            <w:vAlign w:val="center"/>
          </w:tcPr>
          <w:p w:rsidR="007A7B03" w:rsidRPr="00CE2A11" w:rsidRDefault="007A7B03" w:rsidP="00AA4000">
            <w:pPr>
              <w:jc w:val="center"/>
              <w:rPr>
                <w:rFonts w:cstheme="minorBidi"/>
              </w:rPr>
            </w:pPr>
            <w:r w:rsidRPr="00CE2A11">
              <w:rPr>
                <w:rFonts w:cs="ArialMT"/>
              </w:rPr>
              <w:t>106</w:t>
            </w:r>
            <w:r w:rsidR="00AA4000">
              <w:rPr>
                <w:rFonts w:cs="ArialMT"/>
              </w:rPr>
              <w:t>.</w:t>
            </w:r>
            <w:r w:rsidRPr="00CE2A11">
              <w:rPr>
                <w:rFonts w:cs="ArialMT"/>
              </w:rPr>
              <w:t>4</w:t>
            </w:r>
          </w:p>
        </w:tc>
        <w:tc>
          <w:tcPr>
            <w:tcW w:w="866" w:type="dxa"/>
            <w:vAlign w:val="center"/>
          </w:tcPr>
          <w:p w:rsidR="007A7B03" w:rsidRPr="00CE2A11" w:rsidRDefault="007A7B03" w:rsidP="00AA4000">
            <w:pPr>
              <w:jc w:val="center"/>
              <w:rPr>
                <w:rFonts w:cstheme="minorBidi"/>
              </w:rPr>
            </w:pPr>
            <w:r w:rsidRPr="00CE2A11">
              <w:rPr>
                <w:rFonts w:cs="ArialMT"/>
              </w:rPr>
              <w:t>106</w:t>
            </w:r>
            <w:r w:rsidR="00AA4000">
              <w:rPr>
                <w:rFonts w:cs="ArialMT"/>
              </w:rPr>
              <w:t>.</w:t>
            </w:r>
            <w:r w:rsidRPr="00CE2A11">
              <w:rPr>
                <w:rFonts w:cs="ArialMT"/>
              </w:rPr>
              <w:t>4</w:t>
            </w:r>
          </w:p>
        </w:tc>
        <w:tc>
          <w:tcPr>
            <w:tcW w:w="1506" w:type="dxa"/>
            <w:vAlign w:val="center"/>
          </w:tcPr>
          <w:p w:rsidR="007A7B03" w:rsidRPr="00CE2A11" w:rsidRDefault="007A7B03" w:rsidP="00AA4000">
            <w:pPr>
              <w:jc w:val="center"/>
              <w:rPr>
                <w:rFonts w:cstheme="minorBidi"/>
              </w:rPr>
            </w:pPr>
            <w:r w:rsidRPr="00CE2A11">
              <w:rPr>
                <w:rFonts w:cs="ArialMT"/>
              </w:rPr>
              <w:t>0</w:t>
            </w:r>
            <w:r w:rsidR="00AA4000">
              <w:rPr>
                <w:rFonts w:cs="ArialMT"/>
              </w:rPr>
              <w:t>.</w:t>
            </w:r>
            <w:r w:rsidRPr="00CE2A11">
              <w:rPr>
                <w:rFonts w:cs="ArialMT"/>
              </w:rPr>
              <w:t>0</w:t>
            </w:r>
          </w:p>
        </w:tc>
      </w:tr>
      <w:tr w:rsidR="007A7B03" w:rsidRPr="00CE2A11" w:rsidTr="004F5618">
        <w:trPr>
          <w:trHeight w:val="567"/>
          <w:tblHeader/>
        </w:trPr>
        <w:tc>
          <w:tcPr>
            <w:tcW w:w="695" w:type="dxa"/>
            <w:vAlign w:val="center"/>
          </w:tcPr>
          <w:p w:rsidR="007A7B03" w:rsidRPr="00CE2A11" w:rsidRDefault="007A7B03" w:rsidP="007A7B03">
            <w:pPr>
              <w:jc w:val="both"/>
              <w:rPr>
                <w:rFonts w:cstheme="minorBidi"/>
              </w:rPr>
            </w:pPr>
            <w:r w:rsidRPr="00CE2A11">
              <w:rPr>
                <w:rFonts w:cs="ArialMT"/>
              </w:rPr>
              <w:t>H44</w:t>
            </w:r>
          </w:p>
        </w:tc>
        <w:tc>
          <w:tcPr>
            <w:tcW w:w="1801" w:type="dxa"/>
            <w:vAlign w:val="center"/>
          </w:tcPr>
          <w:p w:rsidR="007A7B03" w:rsidRPr="00CE2A11" w:rsidRDefault="007A7B03" w:rsidP="007A7B03">
            <w:pPr>
              <w:jc w:val="both"/>
              <w:rPr>
                <w:rFonts w:cstheme="minorBidi"/>
              </w:rPr>
            </w:pPr>
            <w:r w:rsidRPr="00CE2A11">
              <w:rPr>
                <w:rFonts w:cs="ArialMT"/>
              </w:rPr>
              <w:t>Zygion-Parte superior de la cabeza</w:t>
            </w:r>
          </w:p>
        </w:tc>
        <w:tc>
          <w:tcPr>
            <w:tcW w:w="1265" w:type="dxa"/>
            <w:vAlign w:val="center"/>
          </w:tcPr>
          <w:p w:rsidR="007A7B03" w:rsidRPr="00CE2A11" w:rsidRDefault="007A7B03" w:rsidP="007A7B03">
            <w:pPr>
              <w:jc w:val="center"/>
              <w:rPr>
                <w:rFonts w:cstheme="minorBidi"/>
              </w:rPr>
            </w:pPr>
            <w:r w:rsidRPr="00CE2A11">
              <w:rPr>
                <w:rFonts w:cs="ArialMT"/>
              </w:rPr>
              <w:t>131</w:t>
            </w:r>
          </w:p>
        </w:tc>
        <w:tc>
          <w:tcPr>
            <w:tcW w:w="1454" w:type="dxa"/>
            <w:vAlign w:val="center"/>
          </w:tcPr>
          <w:p w:rsidR="007A7B03" w:rsidRPr="00CE2A11" w:rsidRDefault="007A7B03" w:rsidP="00AA4000">
            <w:pPr>
              <w:jc w:val="center"/>
              <w:rPr>
                <w:rFonts w:cstheme="minorBidi"/>
              </w:rPr>
            </w:pPr>
            <w:r w:rsidRPr="00CE2A11">
              <w:rPr>
                <w:rFonts w:cs="ArialMT"/>
              </w:rPr>
              <w:t>5</w:t>
            </w:r>
            <w:r w:rsidR="00AA4000">
              <w:rPr>
                <w:rFonts w:cs="ArialMT"/>
              </w:rPr>
              <w:t>.</w:t>
            </w:r>
            <w:r w:rsidRPr="00CE2A11">
              <w:rPr>
                <w:rFonts w:cs="ArialMT"/>
              </w:rPr>
              <w:t>7</w:t>
            </w:r>
          </w:p>
        </w:tc>
        <w:tc>
          <w:tcPr>
            <w:tcW w:w="1241" w:type="dxa"/>
            <w:vAlign w:val="center"/>
          </w:tcPr>
          <w:p w:rsidR="007A7B03" w:rsidRPr="00CE2A11" w:rsidRDefault="007A7B03" w:rsidP="00AA4000">
            <w:pPr>
              <w:jc w:val="center"/>
              <w:rPr>
                <w:rFonts w:cstheme="minorBidi"/>
              </w:rPr>
            </w:pPr>
            <w:r w:rsidRPr="00CE2A11">
              <w:rPr>
                <w:rFonts w:cs="ArialMT"/>
              </w:rPr>
              <w:t>138</w:t>
            </w:r>
            <w:r w:rsidR="00AA4000">
              <w:rPr>
                <w:rFonts w:cs="ArialMT"/>
              </w:rPr>
              <w:t>.</w:t>
            </w:r>
            <w:r w:rsidRPr="00CE2A11">
              <w:rPr>
                <w:rFonts w:cs="ArialMT"/>
              </w:rPr>
              <w:t>2</w:t>
            </w:r>
          </w:p>
        </w:tc>
        <w:tc>
          <w:tcPr>
            <w:tcW w:w="866" w:type="dxa"/>
            <w:vAlign w:val="center"/>
          </w:tcPr>
          <w:p w:rsidR="007A7B03" w:rsidRPr="00CE2A11" w:rsidRDefault="007A7B03" w:rsidP="00AA4000">
            <w:pPr>
              <w:jc w:val="center"/>
              <w:rPr>
                <w:rFonts w:cstheme="minorBidi"/>
              </w:rPr>
            </w:pPr>
            <w:r w:rsidRPr="00CE2A11">
              <w:rPr>
                <w:rFonts w:cs="ArialMT"/>
              </w:rPr>
              <w:t>138</w:t>
            </w:r>
            <w:r w:rsidR="00AA4000">
              <w:rPr>
                <w:rFonts w:cs="ArialMT"/>
              </w:rPr>
              <w:t>.</w:t>
            </w:r>
            <w:r w:rsidRPr="00CE2A11">
              <w:rPr>
                <w:rFonts w:cs="ArialMT"/>
              </w:rPr>
              <w:t>2</w:t>
            </w:r>
          </w:p>
        </w:tc>
        <w:tc>
          <w:tcPr>
            <w:tcW w:w="1506" w:type="dxa"/>
            <w:vAlign w:val="center"/>
          </w:tcPr>
          <w:p w:rsidR="007A7B03" w:rsidRPr="00CE2A11" w:rsidRDefault="007A7B03" w:rsidP="00AA4000">
            <w:pPr>
              <w:jc w:val="center"/>
              <w:rPr>
                <w:rFonts w:cstheme="minorBidi"/>
              </w:rPr>
            </w:pPr>
            <w:r w:rsidRPr="00CE2A11">
              <w:rPr>
                <w:rFonts w:cs="ArialMT"/>
              </w:rPr>
              <w:t>0</w:t>
            </w:r>
            <w:r w:rsidR="00AA4000">
              <w:rPr>
                <w:rFonts w:cs="ArialMT"/>
              </w:rPr>
              <w:t>.</w:t>
            </w:r>
            <w:r w:rsidRPr="00CE2A11">
              <w:rPr>
                <w:rFonts w:cs="ArialMT"/>
              </w:rPr>
              <w:t>0</w:t>
            </w:r>
          </w:p>
        </w:tc>
      </w:tr>
      <w:tr w:rsidR="007A7B03" w:rsidRPr="00CE2A11" w:rsidTr="004F5618">
        <w:trPr>
          <w:trHeight w:val="850"/>
          <w:tblHeader/>
        </w:trPr>
        <w:tc>
          <w:tcPr>
            <w:tcW w:w="8828" w:type="dxa"/>
            <w:gridSpan w:val="7"/>
            <w:tcBorders>
              <w:left w:val="nil"/>
              <w:bottom w:val="nil"/>
              <w:right w:val="nil"/>
            </w:tcBorders>
            <w:vAlign w:val="center"/>
          </w:tcPr>
          <w:p w:rsidR="007A7B03" w:rsidRPr="00CE2A11" w:rsidRDefault="007A7B03" w:rsidP="002B4253">
            <w:pPr>
              <w:jc w:val="center"/>
              <w:rPr>
                <w:rFonts w:cs="ArialMT"/>
                <w:b/>
              </w:rPr>
            </w:pPr>
            <w:r w:rsidRPr="00CE2A11">
              <w:rPr>
                <w:rFonts w:cs="ArialMT"/>
                <w:b/>
              </w:rPr>
              <w:t>Tabla 4. Dimensiones adicionales del modelo antropométrico de cabeza comparada con dimensiones selectas</w:t>
            </w:r>
            <w:r w:rsidR="00DF7BE3" w:rsidRPr="00CE2A11">
              <w:rPr>
                <w:rFonts w:cs="ArialMT"/>
                <w:b/>
              </w:rPr>
              <w:t xml:space="preserve"> de información de la cabeza del percentil 90 </w:t>
            </w:r>
            <w:r w:rsidRPr="00CE2A11">
              <w:rPr>
                <w:rFonts w:cs="ArialMT"/>
                <w:b/>
              </w:rPr>
              <w:t>de hombres de la armada. Sección de medidas de la cabeza para especialistas.</w:t>
            </w:r>
          </w:p>
        </w:tc>
      </w:tr>
    </w:tbl>
    <w:p w:rsidR="006F58F0" w:rsidRPr="00CE2A11" w:rsidRDefault="006F58F0" w:rsidP="001128AF">
      <w:pPr>
        <w:spacing w:line="360" w:lineRule="auto"/>
        <w:jc w:val="both"/>
        <w:rPr>
          <w:noProof/>
          <w:lang w:eastAsia="es-MX"/>
        </w:rPr>
      </w:pPr>
    </w:p>
    <w:p w:rsidR="005C6590" w:rsidRPr="00CE2A11" w:rsidRDefault="005C6590" w:rsidP="00AE2ACB">
      <w:pPr>
        <w:spacing w:line="360" w:lineRule="auto"/>
        <w:jc w:val="center"/>
        <w:rPr>
          <w:b/>
        </w:rPr>
      </w:pPr>
      <w:r w:rsidRPr="00CE2A11">
        <w:rPr>
          <w:rFonts w:eastAsia="SymbolMT" w:cs="SymbolMT"/>
          <w:b/>
          <w:noProof/>
          <w:lang w:val="es-MX" w:eastAsia="es-MX"/>
        </w:rPr>
        <mc:AlternateContent>
          <mc:Choice Requires="wpg">
            <w:drawing>
              <wp:anchor distT="0" distB="0" distL="114300" distR="114300" simplePos="0" relativeHeight="251658259" behindDoc="0" locked="0" layoutInCell="1" allowOverlap="1" wp14:anchorId="6F5FB187" wp14:editId="452A8CAB">
                <wp:simplePos x="0" y="0"/>
                <wp:positionH relativeFrom="margin">
                  <wp:align>center</wp:align>
                </wp:positionH>
                <wp:positionV relativeFrom="paragraph">
                  <wp:posOffset>0</wp:posOffset>
                </wp:positionV>
                <wp:extent cx="3876675" cy="3900170"/>
                <wp:effectExtent l="0" t="0" r="0" b="5080"/>
                <wp:wrapTopAndBottom/>
                <wp:docPr id="160" name="Grupo 160"/>
                <wp:cNvGraphicFramePr/>
                <a:graphic xmlns:a="http://schemas.openxmlformats.org/drawingml/2006/main">
                  <a:graphicData uri="http://schemas.microsoft.com/office/word/2010/wordprocessingGroup">
                    <wpg:wgp>
                      <wpg:cNvGrpSpPr/>
                      <wpg:grpSpPr>
                        <a:xfrm>
                          <a:off x="0" y="0"/>
                          <a:ext cx="3876675" cy="3900170"/>
                          <a:chOff x="0" y="0"/>
                          <a:chExt cx="5612130" cy="4826708"/>
                        </a:xfrm>
                      </wpg:grpSpPr>
                      <pic:pic xmlns:pic="http://schemas.openxmlformats.org/drawingml/2006/picture">
                        <pic:nvPicPr>
                          <pic:cNvPr id="161" name="Imagen 161"/>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484415" y="0"/>
                            <a:ext cx="2671445" cy="3552190"/>
                          </a:xfrm>
                          <a:prstGeom prst="rect">
                            <a:avLst/>
                          </a:prstGeom>
                          <a:noFill/>
                          <a:ln>
                            <a:noFill/>
                          </a:ln>
                        </pic:spPr>
                      </pic:pic>
                      <wps:wsp>
                        <wps:cNvPr id="162" name="Cuadro de texto 162"/>
                        <wps:cNvSpPr txBox="1"/>
                        <wps:spPr>
                          <a:xfrm>
                            <a:off x="2309750" y="445325"/>
                            <a:ext cx="647065" cy="243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705F" w:rsidRPr="00BA2A36" w:rsidRDefault="00C2705F" w:rsidP="005C6590">
                              <w:pPr>
                                <w:rPr>
                                  <w:sz w:val="18"/>
                                  <w:szCs w:val="18"/>
                                </w:rPr>
                              </w:pPr>
                              <w:r w:rsidRPr="005C6590">
                                <w:rPr>
                                  <w:sz w:val="14"/>
                                  <w:szCs w:val="14"/>
                                </w:rPr>
                                <w:t>PRO</w:t>
                              </w:r>
                              <w:r>
                                <w:rPr>
                                  <w:sz w:val="18"/>
                                  <w:szCs w:val="18"/>
                                </w:rPr>
                                <w:t xml:space="preserve"> 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3" name="Cuadro de texto 163"/>
                        <wps:cNvSpPr txBox="1"/>
                        <wps:spPr>
                          <a:xfrm>
                            <a:off x="2891641" y="2458192"/>
                            <a:ext cx="498475" cy="243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705F" w:rsidRPr="005C6590" w:rsidRDefault="00C2705F" w:rsidP="005C6590">
                              <w:pPr>
                                <w:rPr>
                                  <w:sz w:val="16"/>
                                  <w:szCs w:val="16"/>
                                </w:rPr>
                              </w:pPr>
                              <w:r w:rsidRPr="005C6590">
                                <w:rPr>
                                  <w:sz w:val="16"/>
                                  <w:szCs w:val="16"/>
                                </w:rPr>
                                <w:t>EAC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4" name="Cuadro de texto 164"/>
                        <wps:cNvSpPr txBox="1"/>
                        <wps:spPr>
                          <a:xfrm>
                            <a:off x="1727859" y="2879767"/>
                            <a:ext cx="1884864" cy="3265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705F" w:rsidRPr="00D520A5" w:rsidRDefault="00C2705F" w:rsidP="005C6590">
                              <w:pPr>
                                <w:pStyle w:val="Sinespaciado"/>
                                <w:rPr>
                                  <w:sz w:val="12"/>
                                  <w:szCs w:val="12"/>
                                </w:rPr>
                              </w:pPr>
                              <w:r w:rsidRPr="00D520A5">
                                <w:rPr>
                                  <w:sz w:val="12"/>
                                  <w:szCs w:val="12"/>
                                </w:rPr>
                                <w:t>PRO Punto de Referencia del Oído</w:t>
                              </w:r>
                            </w:p>
                            <w:p w:rsidR="00C2705F" w:rsidRPr="00D520A5" w:rsidRDefault="00C2705F" w:rsidP="005C6590">
                              <w:pPr>
                                <w:pStyle w:val="Sinespaciado"/>
                                <w:rPr>
                                  <w:sz w:val="12"/>
                                  <w:szCs w:val="12"/>
                                </w:rPr>
                              </w:pPr>
                              <w:r w:rsidRPr="00D520A5">
                                <w:rPr>
                                  <w:sz w:val="12"/>
                                  <w:szCs w:val="12"/>
                                </w:rPr>
                                <w:t>ECA Entrada del canal auditivo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 name="Cuadro de texto 165"/>
                        <wps:cNvSpPr txBox="1"/>
                        <wps:spPr>
                          <a:xfrm>
                            <a:off x="0" y="3580203"/>
                            <a:ext cx="5612130" cy="1246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705F" w:rsidRPr="005C6590" w:rsidRDefault="00C2705F" w:rsidP="005C6590">
                              <w:pPr>
                                <w:pStyle w:val="Sinespaciado"/>
                                <w:rPr>
                                  <w:sz w:val="14"/>
                                  <w:szCs w:val="14"/>
                                </w:rPr>
                              </w:pPr>
                              <w:r w:rsidRPr="005C6590">
                                <w:rPr>
                                  <w:sz w:val="14"/>
                                  <w:szCs w:val="14"/>
                                </w:rPr>
                                <w:t>Simbología</w:t>
                              </w:r>
                            </w:p>
                            <w:p w:rsidR="00C2705F" w:rsidRPr="005C6590" w:rsidRDefault="00C2705F" w:rsidP="005C6590">
                              <w:pPr>
                                <w:pStyle w:val="Sinespaciado"/>
                                <w:rPr>
                                  <w:sz w:val="14"/>
                                  <w:szCs w:val="14"/>
                                </w:rPr>
                              </w:pPr>
                              <w:r w:rsidRPr="005C6590">
                                <w:rPr>
                                  <w:sz w:val="14"/>
                                  <w:szCs w:val="14"/>
                                </w:rPr>
                                <w:t>B</w:t>
                              </w:r>
                              <w:r w:rsidRPr="005C6590">
                                <w:rPr>
                                  <w:sz w:val="14"/>
                                  <w:szCs w:val="14"/>
                                </w:rPr>
                                <w:tab/>
                                <w:t>Dirección hacia el punto final B de la línea B-M</w:t>
                              </w:r>
                            </w:p>
                            <w:p w:rsidR="00C2705F" w:rsidRPr="005C6590" w:rsidRDefault="00C2705F" w:rsidP="005C6590">
                              <w:pPr>
                                <w:pStyle w:val="Sinespaciado"/>
                                <w:rPr>
                                  <w:sz w:val="14"/>
                                  <w:szCs w:val="14"/>
                                </w:rPr>
                              </w:pPr>
                              <w:r w:rsidRPr="005C6590">
                                <w:rPr>
                                  <w:sz w:val="14"/>
                                  <w:szCs w:val="14"/>
                                </w:rPr>
                                <w:t>F</w:t>
                              </w:r>
                              <w:r w:rsidRPr="005C6590">
                                <w:rPr>
                                  <w:sz w:val="14"/>
                                  <w:szCs w:val="14"/>
                                </w:rPr>
                                <w:tab/>
                                <w:t>Dirección hacia el punto final F de la</w:t>
                              </w:r>
                              <w:r>
                                <w:rPr>
                                  <w:sz w:val="14"/>
                                  <w:szCs w:val="14"/>
                                </w:rPr>
                                <w:t xml:space="preserve"> </w:t>
                              </w:r>
                              <w:r w:rsidRPr="005C6590">
                                <w:rPr>
                                  <w:sz w:val="14"/>
                                  <w:szCs w:val="14"/>
                                </w:rPr>
                                <w:t>línea N-F</w:t>
                              </w:r>
                            </w:p>
                            <w:p w:rsidR="00C2705F" w:rsidRPr="005C6590" w:rsidRDefault="00C2705F" w:rsidP="005C6590">
                              <w:pPr>
                                <w:pStyle w:val="Sinespaciado"/>
                                <w:rPr>
                                  <w:sz w:val="14"/>
                                  <w:szCs w:val="14"/>
                                </w:rPr>
                              </w:pPr>
                              <w:r w:rsidRPr="005C6590">
                                <w:rPr>
                                  <w:sz w:val="14"/>
                                  <w:szCs w:val="14"/>
                                </w:rPr>
                                <w:t>N</w:t>
                              </w:r>
                              <w:r w:rsidRPr="005C6590">
                                <w:rPr>
                                  <w:sz w:val="14"/>
                                  <w:szCs w:val="14"/>
                                </w:rPr>
                                <w:tab/>
                                <w:t>Dirección hacia el punto final N de la línea N-F</w:t>
                              </w:r>
                            </w:p>
                            <w:p w:rsidR="00C2705F" w:rsidRPr="005C6590" w:rsidRDefault="00C2705F" w:rsidP="005C6590">
                              <w:pPr>
                                <w:pStyle w:val="Sinespaciado"/>
                                <w:rPr>
                                  <w:sz w:val="14"/>
                                  <w:szCs w:val="14"/>
                                </w:rPr>
                              </w:pPr>
                              <w:r w:rsidRPr="005C6590">
                                <w:rPr>
                                  <w:sz w:val="14"/>
                                  <w:szCs w:val="14"/>
                                </w:rPr>
                                <w:t>M</w:t>
                              </w:r>
                              <w:r w:rsidRPr="005C6590">
                                <w:rPr>
                                  <w:sz w:val="14"/>
                                  <w:szCs w:val="14"/>
                                </w:rPr>
                                <w:tab/>
                                <w:t>Punto de referencia de la boca</w:t>
                              </w:r>
                            </w:p>
                            <w:p w:rsidR="00C2705F" w:rsidRPr="005C6590" w:rsidRDefault="00C2705F" w:rsidP="005C6590">
                              <w:pPr>
                                <w:pStyle w:val="Sinespaciado"/>
                                <w:rPr>
                                  <w:sz w:val="14"/>
                                  <w:szCs w:val="14"/>
                                </w:rPr>
                              </w:pPr>
                              <w:r w:rsidRPr="005C6590">
                                <w:rPr>
                                  <w:sz w:val="14"/>
                                  <w:szCs w:val="14"/>
                                </w:rPr>
                                <w:t>OD</w:t>
                              </w:r>
                              <w:r w:rsidRPr="005C6590">
                                <w:rPr>
                                  <w:sz w:val="14"/>
                                  <w:szCs w:val="14"/>
                                </w:rPr>
                                <w:tab/>
                                <w:t>Punto de referencia del oído (PRO) derecho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5FB187" id="Grupo 160" o:spid="_x0000_s1029" style="position:absolute;left:0;text-align:left;margin-left:0;margin-top:0;width:305.25pt;height:307.1pt;z-index:251658259;mso-position-horizontal:center;mso-position-horizontal-relative:margin;mso-width-relative:margin;mso-height-relative:margin" coordsize="56121,48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D3S29wQAAMQVAAAOAAAAZHJzL2Uyb0RvYy54bWzsWG1v2zYQ/j5g/0HQ&#10;98SSrDcbcQrXeUGBrA2aDv1My5QtRCI1io6dDfvve46UlNhOsSRYi6HIhygUeSTvnrvn7qyTd9uq&#10;dO64agopJq5/7LkOF5lcFGI5cX//cnGUuk6jmViwUgo+ce954747/fWXk0095oFcyXLBlYNDRDPe&#10;1BN3pXU9HgyabMUr1hzLmgss5lJVTONVLQcLxTY4vSoHgefFg41Ui1rJjDcNZs/sontqzs9znulP&#10;ed5w7ZQTF7pp81TmOafn4PSEjZeK1asia9Vgr9CiYoXApf1RZ0wzZ62Kg6OqIlOykbk+zmQ1kHle&#10;ZNzYAGt8b8+aSyXXtbFlOd4s6x4mQLuH06uPzT7eXSunWMB3MfARrIKTLtW6lg5NAJ5NvRxD6lLV&#10;N/W1aieW9o0s3uaqov+wxdkaYO97YPlWOxkmh2kSx0nkOhnWhiPP85MW+mwF/xzsy1bn7c4o9gN/&#10;CM1oZ5gGceKlpNWgu3hA+vXq1EU2xl+LFEYHSP17RGGXXivutodUzzqjYup2XR/BqTXTxbwoC31v&#10;AhTuI6XE3XWRXSv78hh0vwP9Q8WWXAB1n+yjPSRmNzEy6kpmt40j5GzFxJJPmxrBDbcZNHbFB/S6&#10;c+O8LOqLoizJUTRubQMR9gLpCXhskJ7JbF1xoS3rFC9hphTNqqgb11FjXs05gkh9WPiGB/D8VaPp&#10;OooBw4S/gnTqeaPg/dEs8mZHoZecH01HYXKUeOdJ6IWpP/Nnf9NuPxyvGw57WXlWF62umD3Q9smw&#10;bxOEJZQhpnPHDP1t3EAhEz+digglgoR0bVT2GahCDmOtuM5WNMyBXDsP4X7BwPyALIHegCLOfPOb&#10;XIBGbK2lAWOPIn6YhqEPNhwSBfHth2FHlCgK/JEhSh/uiATV6EsuK4cGQBz6mkvYHQC3FnYipLuQ&#10;5HdjUSl2JnAmzRgrSO92CDOI9EjHTRcmeHse9JSMn0pkNytWc2hJxz4O/qAL/tmaLZR0FtzRcAvl&#10;noDiupWnxOPo7XuJVGLineatyl0a6PNPMPRGSYSEQfkijIZBRAfZMKRUFIeJF7cAB+Ew8Mz6f4Sv&#10;s8EFQ9z+FNDQwRSk1k0PNpiRvi857SrFZ54jIZtUShOmFPJZqWwUsywDCy3rW2mSsiH6/I2tPG21&#10;Wr3k1n6HuVkK3W+uCiGVsX5P7cVtp3Ju5RFtj+ymod7Ot7YSda6fy8U9PK8k4hwebersokDQX7FG&#10;XzOFOo1J9B76Ex55KQG+bEeus5Lqz6fmSR7BjFXX2aDuT9zmjzWjdF9+EAjzEfiHY7V5CaMkwIt6&#10;vDJ/vCLW1UwityCLQzszJHlddsNcyeorWDGlW7HERIa7J67uhjNtuxG0OBmfTo2QrSJX4qZG7bH5&#10;lCj9ZfuVqbrlPfHko+yIxcZ79Ley5B8hp8hDeWFyA+FsUW3xB8l/GNuH32b7sHM5ssOL2J6O/DgE&#10;+mB7EEapPzJ544Hu4SgNu8bjje7/S7r3mf6N7j8V3cNv0z18Jd39JEjSaGTpniajJE52q7ufpmEa&#10;42bzQyOII99c9Vbe+wpte5O96rzbVHzn8t7n+je+/1R8R1NtPx8cNvOmx6be44XlHQ0TCvswSr3A&#10;M2HzUNh3Pgz4QRhHb518T9xn/37od3yfTr7P829U/zFUN1/D8KkQ3f3Ot8jH76bzf/j4evoP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Y47/9wAAAAFAQAADwAAAGRycy9kb3du&#10;cmV2LnhtbEyPQWvCQBCF74X+h2UKvdVNbJUSsxER7UkKVaF4G7NjEszOhuyaxH/ftRe9DG94w3vf&#10;pPPB1KKj1lWWFcSjCARxbnXFhYL9bv32CcJ5ZI21ZVJwJQfz7PkpxUTbnn+o2/pChBB2CSoovW8S&#10;KV1ekkE3sg1x8E62NejD2hZSt9iHcFPLcRRNpcGKQ0OJDS1Lys/bi1Hw1WO/eI9X3eZ8Wl4Pu8n3&#10;7yYmpV5fhsUMhKfB34/hhh/QIQtMR3th7UStIDzi/2fwpnE0AXG8iY8xyCyVj/TZHwAAAP//AwBQ&#10;SwMECgAAAAAAAAAhAOtz2RzeAQEA3gEBABQAAABkcnMvbWVkaWEvaW1hZ2UxLnBuZ4lQTkcNChoK&#10;AAAADUlIRFIAAADhAAABKwgCAAAAp9VzSwAAAAFzUkdCAK7OHOkAAAAJcEhZcwAADsQAAA7EAZUr&#10;DhsAAP+1SURBVHhe3L0HYFRV+j48k95774H0QAKE3gQBEZRiwbLqqrvq2nvviK4dCyqoIKDSQem9&#10;d1BElN57Te+ZJJPved/33Dt3JqEG9s/vuzuLk5k79557znPeXsx1dXWmSz0++uijTZv+8PMPrq0x&#10;OznhQlaT/cXMJrPx2nX0tTpDvuJPtJPMZoefm/CJ3QX0X+tXtbtf/WdpaAC2EZlxffvDcTIc797w&#10;XOE6Z5lGx+tjPOeabtyefiG/wtzgdO0K+Bmmp4EfO8yw3fPU4QrG35ituCwNla5jNZtcnMzO+EMG&#10;z7PhZL9edD4NRbuI/c3MVrOri3OdxVLq6mIePmKYu7tH/Sm9VHAZlqkxGH3ooceu731Tu3bta6qt&#10;tdYaJyc8ggwS/6cnN5vtnhkLJHNO0GH46M/c8LPVx5AjiutBzH4VHZ4OS2Y8HIdnWAw5zQHi1jpr&#10;A9sAQ2eM4kuHpyAwNARJw0Wws7VNi4tYrcbTGdAKZAQr0AAdsfyrOquzYQpNNDhrjd0WrHOWy1v5&#10;ykCkqY7uyAOrw+I4O9E9aWuofWE3QbVWsxoQo1qIito+PJ7qOqubm1NZ6ZlPh741fsIIL0/fxiOy&#10;/hXORgAu6F6PP/78zQPvzmnVoraWdzl+5MTI44m1Pbl2MSKLMgkaFaVF0KalPhltcH3tQOZAp+0R&#10;wZvFAZV2z2Wj6vIxQADCYTgciJ4DxNWJ/CwMGccN5AhQDbJCmmQiGKNqpAIdAI0Hju2Nb3ka+fra&#10;iTxSRQvtOA/OcRy/Diq+mxkwFuohaDPegufJ4edMdWVi6B2trBqhor1ms7Oz2VRlqXz//We//f4D&#10;Hy8/u+m7TH/Y07mLvCgetqbW4uRsAkZra7FXa3HU4GXF53iD/xLl0V+1ON9qpReorrWulvYwfqe/&#10;8I5/p73qcAqm9ewvq6nW+MIkG18gew4X5CHaXjU1VuOrGo+AnxhejBDbi7614qnsXzW11XhUjBpE&#10;jP5rfOH6ddotMCf4Ob1oGHYvGRRdHC/ZOfSePgNu6mpxY3oRycN7ugLemGgCa02GAfOZxheGKteU&#10;j3nm6V+6Av28Do/MK1JbXYsXv8dT4KUvEz7kS9CS1VpxTrWVfsUnY52qa6ymauKimHpHweYi0XTW&#10;0xuFUbPZ4urqTI9rtpidas0mJ5KhmIo6gfETKbDKy9lcRy+80V5OdbXgbYrfM9dXVIaJLcRbepkh&#10;PQjxVS8S0c7+AsUxvmzXkauRyExUSuCBN07mOuMLJMEZlMFkkhfOtmKIhpfcG5/jZbYSI8QDi8SC&#10;sTqbtNtow3aWh+ADb5ydwGZqaULqMBVmEg7xQz6DB6YmTcgk82Jc2IovZePRGyCCYCuShdBSecko&#10;aO6NL/lQFzkwRjwinsDJ7IJ/cVUn3IR4Pv9bh8e3OuGh+HPMDWRVFxNJrOoNEV5QJCcXJ2d6mVxx&#10;NWwVukBdjZIqLhcwDddpFEaFZQlzlwOLIm9kxi92wLJg+prJUhmPi71g/Z8zXGywUGurLfK5r0/k&#10;S5MYcRF+QBskFDs1bDsHXk9Q0g552+Dt+BQ1h0Zx8+xj0x/C8RT9dnzFhm4nFIFkL00OczxL3wYN&#10;vVE6Xj3V9mLX6ZznXzSM6l9NPSa+0NAqAk/9NZAz7SfO7nr1dI6GJNKzP895Ma0PTMZwsTNZ/1f6&#10;RZioNTxah18JrROi5zACw/BoXYiUnnuIjdq/vA0Ua4AyS+9JAMW//CLqrb1XbxxkKePYzmmuuNh5&#10;djj/MmJU5pMVJyZUFzIyB8jKIulHQyg/D8TPuweM17zAQRrHY6D0xGyN+HMYPIPMZrWhJxNdRfuU&#10;AFZvjnB9ljYdTQQNT+bZJ8PFxRQQYJZXoPEVaA4KdKJP6I05OMAkLwgBgBmJVviXWb9oSPbCk1E0&#10;c1BXL2i5LwQS9c+5XBhleLI1TZ+3hpbgPIOU5dHX3gFwFwspoeX1twEpDA2R+QuYQZID5TQRNS/g&#10;JzYuyig9D+nDaOkeEHb5uDg+YhgNYdRfe2lgDQgwCTr1N4GBJnlBLmfNnWRTYYckx5zvdSGP3/hz&#10;GolRPBFUOjLUkZjnrCkYSk/Co5LsrUv9sj52ZJKJim0uWFhU+pYmzrIerJBhRLADGXOYCwcKp9/a&#10;CFk2WRtfhDn9hwIX+4O0I7ygVNRCScTD2xsudIQZt4duhtNvbbyLTIguIuv7R5soO5RCxSM08dZg&#10;0xSpcAwkXVi0jd9uQrYNbmZ48maDtzlMl4sLgVN2hawSqAXze6Y6sKPSfenQyTydzFB2JSWyAdGu&#10;8ehU5KCRF9K2ulIqYS4jaKmFtTc22t+pPlFUl7A/TQeivpb4XlB7CTqZXPu89PicHEDRNlpLIaNE&#10;c5j68PoZri+4OevR4DDOw3wuiHCf5Y6Zb2/VNtzWtzIdTnL3rjU5V/GHdBID0ebCqP8kbMxmrePC&#10;1LrGwKyRdFSYO7/UKJQyUJ/JGqmIPmIjtbNZB7SvZcH0c2SGGZp29PjCn9+BKp4bQw3CxXgFm5Kk&#10;MQfZUTpRvPCBXdqZDsKDZmu/lMmpLDdba11ghGVblcwzbSKafH05WGeiDQmhmSiscQdeslRy/kdv&#10;NEb1R9AIib5OzrAHNnQYmalO2BokKg4fytwx2XIW3eL8z2d/hsPOqU8C7CB49sFrj+AoDMiANXCf&#10;n+jV2zMX90AN0gNFCetjZtvbit3X5/QkrZEBVyiOSFu4jqKlWjQCbT8xBsu/drbF8z/sxT2b4ezG&#10;YtRBrNY1euYXF8npzqKCsIvFJrTB5yHb4JKf+XL9UFtOJ+xGXYzWYccj/H8/SNvD6ry+PqcnuaXG&#10;hBcfeBwST22bTcluLAzTUxGVJYfF5ZrI81ynkRhVBIVtg/DZS5gM4VNeDjzdyNmZIbEJGE4K0CMW&#10;1pXYIOZkNntQ3IMzeYXVFhZbCFt1yLvBR4OP6EARGzxTcK5fQYe+kdLbkV7SG3iopAWLDbFhobM+&#10;PZaRkhMHLioTXpgdZbrS95s+SNvPOaCBtU7SuUlNsT2yvTql/ebSgAMd0FxLs6yBkPaXcHtckCgo&#10;3drG3zm8hh9eLKznFpsubUzarxqJUb6M2Crojb5mCm3nH5thLyrIapRZoKNmSZm9DZ+cUx1pcG9c&#10;BtKrFAUbNHVfvsOT2oNJfSmbUm2yC1pUtRvFsqp2v6aWNRS0df75PtsZTB5pGeku7HAVMyJvYlkF&#10;uH5tFMG4568oQHH/RmPUIFTritNlQIOAXxPvbHi9yFXQR2K8lE6lLvJiF3S68Y4NySO2bawbjJjh&#10;NLDQBHQ2YhAZ42ADfU7UUC6fwMOyFEWZ0ItDFDicR1BpI9F2MTtCnrQNeEGzc0knNRKj5xJJLhdS&#10;L+m51I/EmCe2qrNJBY25foO/vfAH1x1RDYoiAg8iZBoBsxf3ISxcsDad+dbWhsRQG8RoP9AFlZB1&#10;FlHaQf247FPX4AUbiVFF6pSRQpPdHLf7pT6KTjns9eWLuJydNFnvj4u40IWdqslv5zDB1l9l4yd2&#10;t1EGSM3zZASrUbK/sKGd5yzWQ0n3Y8mf7L3wjup3lE1Cori958kgcF1BBaqRGAUbovg6wai+qe35&#10;nQ0aStexix9zBI7Mi6BcDDlKPdZohr48Dgi+hGXT2ZhaDNZjDKF/at512YDMC/w1M2clhjPhEVWK&#10;FT+ojkrZo5Um474mhGrv4bKRz0lnUsvPz4rrU7QgqcwUG8jhePQnh46zRAgGzMY3+dfAhhlDMl9i&#10;9LhwEsvoJaVIhehrVxVZiwFCIxA52nDIHdjTpaSSy7Jb6l+kkRi1SVENikYNEI2zUg01NkGewp84&#10;B/gmdo4CPveShdRzTKVRWqxvOJIAedtLCx7VL6gES028VPYJw05jFAnibEqTbXfh9gxdVkI1gGoh&#10;EAIJY3x+/QdRuLkEObWWU5+U/KldWI9Tq+9fEWSrfzXd6sqAtJEYvcRBXbjE1tAysBzfkEtTJ3j6&#10;m0sc31l+BvomVz6bJ4m/Isixf0GRHRmtvqnOMSTtssrTS6RNqS31n0xNgsPVdAH3LKA6+80b1O8k&#10;SM/40hU9fuNgvLu8s61f7X+KUYHmJQOUyYuN/16ChdxhqS/I/tO4ib9wgDbuPo6/Ro5KYaFJfxUU&#10;1uFVyK+CAmthUV1+gbWgwKS/Lt5nxwDVZNbLO3iHq/1PMWoE6CWIjzrz1eio48zU15Au79yRvMjH&#10;2UI8+StSxiVE/2IBqpKWNFsEu9fstpXDA9Z/OlEM8Hl1dV1efi2AWFhkAjrz8wmR+YWmM/l1+UWm&#10;M3k1+UW1Z/Kq6cP8urw8kGtySzhckGJJzxNCetGC7yWsSOMxqlE2to46Ik8T3iRz7dzjU34AbR30&#10;k2WVJLJUu4auR9muqWSpc97D/hxFkh2cenZygpK3lUzMDmoeheglEslmuCOZM+k7IjB6yIWwes0K&#10;Tz+ghBN7nUbQLCOxpbLY8w055+yPKTzKIFSQYwhipkjNnJ3EriPxDkF0po1kGD0voLji6aivdxlv&#10;rWnJmhODha9LwN+F/KSRGCURnoerhHxHSsY2DE5Bw5rRyuizXI/tCgGwEzT1SeHL0izwSqu7SWyc&#10;wIUUSz4afOazkB91upjHhQQiFVOIvXZB1mA0rV0+lBEo2VTkMz1OVsu4YFu3pvjKimujpqlgcy2r&#10;RzbVXtCpRc8qoUiNXEDDFzE+ps2cIGZNGiedqUIE6Yomzs6l1HJkdeJr2WVsWKAMQaHTtmlUGrya&#10;ReOM4r0MTg2AHpscUjw9QoMbiaWzwvVKXVduSCmjWmSJoOwch74l9Wh8DS20NmS7q3cF/Zo6Oh2g&#10;7/CnTub5c5h2aDi6BQd7ydkFRh8OOGjI5o/0ZG1ItFT6OPW7CBjlCvQvJxxrMGY7jQBJpZY67igZ&#10;la730JaV6xhmzf6Rz82agEFnVyfnAD8XF0Q8WF0wAmOQAe8u+5ddqjlZwown8GJq/IChee4FvVzf&#10;XlmMGqe3QYzqFE7f/XYPpnEurDQlsFPIv/33BkBcyIzoIf18X5V0ZaNMVANC4Q0Ew9mZ8Go8dJrN&#10;o20AH3KCjlHmfnaniWzgICHotxC6pe833kDqSybDhvcX8rTgYZz9vGTxivy8M+6utlsbh1FvSHYf&#10;2J2pzZQwu4s2HVzQmBs46QpjVJP5FatuaOcZObVO5whBJC3ZaNXZV9Zg83dg6vX+lAkwEF2bSiJf&#10;kURG8CQyWVNjqEtj+6FtSCw46nIOc3N7iZBynpCPLvKgEskdktjs94BhbIJP2/4RL4lmdNPfn3Pd&#10;63x9zJ99/sHtt3fbuXOzlzeFkbFvwPBirUh/sbxKNQbUi5Pu9RdyLCgIUZg6lea46PjdS0PplcWo&#10;sEa1/Lqtwo40Cau1G7z2EwOfY7LHtV8cDzuqc745YNpJL+2miuzpWwhIIAbNPF2no/otxPapA10A&#10;Y4SgbAAdSXrQGk5UJRtY7WNty1gGR4gk5Q5LEJ5GaZUToN75+jZz5LY8PBIYMBIvT+dDBw//OPbr&#10;nr1uuK5318LCKiqCoo9Zm3adLtCm0CIkG5xIQ2KZqEz/h3i9jQs5Ppr+FDYk2UtAtGRSWEFcfLoE&#10;phZa5HGJXLRngvYU8azg1IRcbSsoSAlSdVVUUwVwFuu2rPaiTo1+aCAmcMt77Se6H5TugK+U/UGQ&#10;QmChS6pgDfIoiizKycEsD2szgxh4lg1pVFQGRcCsaogoxUTRUdkGRjHJMG+Sn2jFBnN3t343alhh&#10;waknn3qzttbD6oKfs/qktECUIxOmrQ4aCXm2FXhxGRsI1e2IfvLZtGokemnU5Yri9crSUQfo6K41&#10;h/l1gIJKAql/dqM3rhI2Df+xH6H6Qh+ejESSImxsV/tNgwtztkert30dPmBW4kSJpqB2ipLWM1M4&#10;yJGOl2DVG+h0dnZ1czft2Xf0u28/69f/zvZt2xYXYcs5uyCj2SbUKuFBPbOxNI+NjmseaFXTyCDR&#10;GtnA+dhXI7//n2L0vGPVTT+EiYY0aweQ1V8khxMc4x0bGoEOPo12q5NIvGBTi+jvRqRqQHS8nFFe&#10;FEJf72X3E930o99S+IoIBPWVMgc1vP7tuYwZGeQ9PU1ffvkhQPnEE8+zkC1lHO1Er/pbXg1XD61X&#10;Wr9koNtC7sUGfG6bwnnX+sJP+J9iVGPsNgtHfZAJ99Ho1oU/CJ2p0zAlYzGTNb6MCGYI2WDJ8LJb&#10;NeZ9BiXdni0ydusZjww+ei0lUEkXmuRq/0R8ARslw0nYFShcRhIC25XtD4TCG18ORgPOt6fsOW8v&#10;8x9/bPv11/H9+9/TtnXL0jKr2blatr3OnR3Hz7dS6hTVJJP8fX7JTVkQkM/J5M1v/jdHY2+ky3sk&#10;o5x3yA7SYT1exnQLXEkSEm0cVsfWee+gn2CAX8M/0uGpWYJYpzPkDBFB4hh4tsyS/1M0BbmcGrsh&#10;PYY+U24KpUnVez7d6iRTJSqlgJg5r7qqCKNqh9QfvS7/a7KsnAKtm36Fsfr6mEZ+P6y8tPjxx16r&#10;qoQoDx2QbRSaZUA2htzUeOj2B3VTsYTJVNo/8IUvROPPbBRG8ZQc7UizQKJ4vcIeEuloiLk0RrY1&#10;4Dsj2wfNG/no6i9w/adtkPULd2aEQTshumR7aXX5FM7MVHGEaQSdwpUmbRuNx8HeG/lXODA5qIl5&#10;aloXSRMot0ovK+obsopHigeChZU7QNBAo2IVipKFqCokFUnm+aNSSwwgpRsqQsW/kQ2hhweoHSKn&#10;G3xOJIogZ463FErlvPvexxPGf/vwQ8+nZSSUVeLuqKvpAW5PPzeYWXR+JXNNf6LsJNFwGY6aCl0W&#10;kgqQKp2SXVpSG5NqmMhCX5mjURhlUyLFa+Mf2Ngvvpaj4zPZE4aLfmJ9NvWSPA6XcLi+rtjSaXqK&#10;2VluixWkOrNkltKpDJkjaK1UHDYHCmucm8lj/WVjuy9gzKKhbCfbpuJr6ZSL0ElGK6vUM2VCThdU&#10;rk6uMyCUjsg8TrM6e7i6HD5yfMSIoV279Pzkow8rKxS3sFHDhmRkKeggW4iCWwFpqqAL1U1ycDWW&#10;Ywhjv+i1acQPGoXRmprqwsICVzfcnzKy6/uBLm1gOpIcyGT9P+tBUKieGJXEgmN3KPKpkWiHG53P&#10;gMKmU00Gletqeh0ZzoBQTR4gasU1P+zFH4VmxVskN1gOiSNx5LwsT0PTF5WFyKShVo/uZVUPhXtZ&#10;zT4edaPHfJOfD3vT6xVVcNbb0UJHz6eKLiBoatWra/VUckwe3RFXRy0PZxS3oqe/UqTynEBpHEar&#10;Ld99P2L06J/hlPH0dPQcNgaggoAGlu2cF5Xl1u3quvnT+CPBpXZ9MZvaFvLcYwY9k9Ak20/E6K4p&#10;G8Iz9ZejuMKip6p2z34EOltnvoRojWIxYacmEFau+CyKC3l2bPWkVGkMTevClbw8nI4fOTli+KfX&#10;9uzXtds1haXsUddgRfPJxcPqv0QrouR/YdyUAQRJBZYA2uguZie88J5s1P8vjkZh1NfX7+67766o&#10;qHnm2afHj5vi7+/q6alfkMU3JiQXbtbU1/7SpkIXt0jxklg+w92Ft2qklMFEMheVvmPPj64H2UFa&#10;1ligDPc3y6N6iqluSFQ/IZ7LhcwV+2c8G158HTmXAy+1gFERoHUVynYGzlFVGbTQVSberFMSyins&#10;SG/94ell+uKrodXVNc898xJXmKALKuDr/Np+ZrUdq8aoS6giV+hRgurPhhfyigPXtmyXAItHH33i&#10;vvsebNs269DB47NmLTx4aN/tt9/WsmVzzEtFJWJAwBqgapL6gD0MCgRhTkijTsnUamgfavaahsei&#10;YU6VpxPjpX6qpxdkY1l9khFdXC/hgf4XPzl2HCp2HSKR0MvBhC4BBvMWW+/pEExAGBDRQt9dMH+y&#10;h1asH7W1ZjrfyeQCu7+Pj3nvvh3X9+nUrWu/H38ci3h73lt6aRPR9tQ20JQwm6dN27oNsBTDJLPD&#10;T9Fy/MKpuq4GfKW2qvb9D54cOWqoj/cV6X3TKDqK+apC45MKU0hI1IMP3dehQ+tJkya88srra9et&#10;8/Jy8fZ2o43oBDmVZqe6GuVa6HbSUoMeUQuWFNogBvxzHLKcav20Qor6+Vg7FxczXmgmcNUClJ+a&#10;KDHAJ04B/SAoECPgbSYUS/O06fKJgFUOQicVZoPCStKAi0vtqFHflRUXPf7kc5VVaveKXMO3UIIF&#10;cWy9AK+jLHKeLSr3FeIq5NleGLtSO7xRGBWcEexq6irKa265ZcDgwW9ff32/adNmPvfc62vWbPD1&#10;A2IgyRAzdRZ/sYpSZ1uMcDhtpnTJzLhs+pIY2LQiLVdqSq7wdUVohssTXWjsbiUoss8wMbIdmW2N&#10;kklQNgnCUG0CA1z27Tk05oevbrvzP61atrBU4lsnWFoY02z2lUBEEjU5jU7aqRDgVWkSeQPTgP2r&#10;4ZL4FGuARVfroMm8V4znNxajtENJ2gYKnQqLqmuqXbt1a/fZZ+/37dtr+bLVw7/5IT8/NzDQlS1U&#10;gkhlN3YAn74Y50CIzuv5pldsSq4wRkX3l3mTB1EblSBkWw6dXNZ/at7MdAlWZajG8skTeW+88ayX&#10;l/djjz5JzJe6NhFAtctToj5RByhAYk9ChWHqdCNFyGwvR3NyfQVL9EGO5+ciEUzRFZG+UhPXKIzK&#10;5IK3Kl2Z/qotLaktKbb2uPaaJ598sqi48P333//8869KSvLc3AipZJThw8gmZD3OLYzqE6D70OvT&#10;3Ss1SZf1ul5eRAs59oOTiwwx/7rzUwmpbDnVMSoPznqhTaDHX4EBzj+O/WHR4lnffvdTenpGcTHQ&#10;ST5VTZYQWwT9hOwD7L4jXUuZ821WiAbNIMZHlyVT9jYtntVAay7rNBku1iiMinjEYiSxEjbxKTG8&#10;tNTq6ur68svPPvvsUz4+QS+++PLixUv9/J09PCSKVvEsVSeRySJ/2MAhozVyPboNyxiwbusvtgH9&#10;HziKi8s93FxrLM7klmJSalOftUQDxiL76zVuwVAmDs4KE5Eull1r3N2cDh3O/2b4fzt06tWr54CK&#10;cl4LSlYSg6vWhIGDVNgRoPQmsSoIUiUSRcRjTZ2ilRWxhO6oJAC7heCsVewzFyVIcJHnK3E0CqNC&#10;63kehebbHXjwokJrTHTcvf/8x9dff/33338/+sizv/3+p6ub1deXDN5sPIF3imiKjs36G1c+0YXX&#10;BnFs4zhXYpIu6zUtUB4p4Y7ciue9sNLDldGHbUl2h7OPLxoef1lSWvjSi6/D1s6WE3UGI5Rtavxi&#10;ms1fafFcwqNFVeMZtru0SMZqWennKrXGYYH0RL8rx9Yai1F6SG3UDugRAFss1vIKaJ0ejz/+xD/u&#10;umvixDHvvPP2rNmz/fxcvLxgHyI7C/pOim3c4TkvREg97zJfbSdwwrDV2aWGqwqf8yDlRuvoxVqO&#10;w9meni67dh/4+eevr+87sHOnTqVlyjehL4SdQsQtRslTRJfiy7KgQbUcCYLEER2uj3NU4WMtNs8Y&#10;66gcwHLPK0ZEMaTLgFF95owipgYvmJzIqmSpwnSZc3Jyhg37/Lrreqxb99t33409dOgAq1NUq7vB&#10;tbLt46sNaI0Yj6+3LxKlmM+STnOOK3Goi6TISDaCPZ0zm9zcasf+OKK4KPfJJ16vrabGrQ5LYKcQ&#10;EdtWWQ1aUpVS+Q2+McMtiJAqtzKH1CiXmk2A1ZUlodhX7GgsRjWGwrJPvYNSjlWdcGpZDKQWFVm7&#10;drlmyDuDKysqvvxyxEcffVFUVODqSkKP8B3jYcRo/Q0g0rBNSPg/oujX1rpyz2Rnzpo6LyW1uVaN&#10;S4WJ8vZx2r//+Ddff3TzrXe0bZ1TUQEZlFu028HM4JllTZy2BYXGkHGfTySNCggUg7XD5AvEWUFj&#10;R6jItNpL1kukXtb1z/8453vchr9vJEbZ/MbZOtwOWPEa/VbMPsSMxioOR9eUlNSWlVmfevrhV15+&#10;LSQk4qWXXv7xxx/9A2jS2SNFkW0cRIouAmLoEOzKe3F1yIu8z8qbfH7R7tLm5/L/CoxFa1VZz83j&#10;KNYjJJRAJWYQwgkcS5DjzVYPd1P+mZIhQ54HFXjskdfI2e4EJxXFn5zrEGlKAlW1FCVGp0ixHKTI&#10;J1AMIcVScVQXz73y6CsLDgGSTASShKj8A1eKlDYSo2oJWdHUXdEOxkv+TlAmmiZPR0F+bUCg3/33&#10;3/7ZZ5+5urk98sizy5atgbMkMAjcn3yayp+h7VsNqQJWOsiCw9CXsglXaoYuN0rZDM8DvsgRM6pA&#10;/6Blm3x9ncZPHD1z5uTvRk5oltmspARdwyHTk+f5vOM1cDxF+9gKRkYlWSOhm+fg3uoKmh52/lue&#10;d0znPOHyYFTtNQGjttXOPTBMhcVSA5rq6el111133HHHLUuWLHz55ddmzpzn5mb28XElR5/uyuCJ&#10;E3+pRgBIjLBSD3ap335Oya5xc/T/6tfYdjXMifB0NRS/DABR+ihUpSNHTw8bNrh1m643DRxUUUE2&#10;D1QiIZ5mj3uHdK76fZSJa3HsqMpSZXQqSw1vJIcrcJSg3mBTJGSJHLuCjOwyYtS2lDpMHfiOw2Jj&#10;AmCfqrbUVFVaO3bsNGTI4HvvvX/Nmo1PPPHs4sUr/f2RfassiPJDMtYZUjQFspRgJsaU/1dQumL3&#10;ZeGGIARdR/4FTrFJUc1hzNgfCvLzX3npLUAY04BYZzhW69dkMIqPcjXjS0RSifEDT8KeVyRGUCcc&#10;/OwvMk9wsaArPfONwiiexNnZxdPb5O6u8s0var2Y85NShQetrLCWldZmZKR/+OFb//73/Zs2/fHf&#10;9z8/eux4UBCip5U8rjMpEdNFK+YSO6LQXtTN/w+czEzXZuFhPm5FAN6Bg0d/GIXKDn27de1cXk4I&#10;gV4qAoTDHJwDYQxP4UmsGlGEquOc1P8501bjS//JFZz9RqljL7zwUlJSxl9btt18y+2tc7J8/VwL&#10;C8CdxHtB8qQeWmZ4eptsyh+yZ44b1LI5BoF8Tl6eTlCqJkwcvXXbtvBw/0G33hMf16TaQiEP4HVU&#10;a4OTPDC1TGV4FZ2cUE0MJizKD3IxW6qIEBB1Ic8NSbfu7jSJVRZiX+4e2BXKps2CP2Ji6N/KKlzP&#10;gVnysmv8T4wt4lkUpUEelqIQuX4gs0ncka5qXHE2rVOJZ5QFBS00iEOqZJ+yURhurkRFTR2h/9It&#10;rYH+rm+8+fYXnw+e/uuqjh07l5SxlZMrN8gAlECpBSUZcccVKZg9a2KrZEypn1BWGt9HGwYsX0JN&#10;9cEYf06joceuq6mqfv/Dx0eO/MTH2/9KbP1GYfSJJ5664YaBERExP4z6HsHanTu3vWngwKoq8q0x&#10;OChbQ8ibRuUYXjb9SaJybAcvFSPXyQxN/8SJMytXrp41e96AfjfddFMfSzVgZKLEKRSBw6qzCmr8&#10;OZRgAg3jgwU5J6ryzpOsUxoKDCTyrwzi4pWVfSMjtZtlAp/6hIbOS6yDQD9TX3KHFaI2R9rD8ijo&#10;f8YLOtqnDUH+dj/kcQGG7q7m4yePt2md1qlz9wnjZ1ZZbKHcDucL13Yoq2YogC67S+wkakgkO9k/&#10;PUwI8kRnwyhpcGZTdaXlimK0cbzeBPndOyMj+cthH91yS/+//94xfPjoI0f3wy8PZ724g+32sQGd&#10;/OSOu47ngl6Yr4I8q7dn6E0Dbxo18ttDhw889J//LFy02FJdFRgIYzUnX0oNJcOhuBWL8iTGK4pO&#10;qJLMcl42swsBVK2pLVxfLYZKPlMpaEJCba+LJRNqeIIYm+GD152tHEpGaeB7ZQbRTgCRI3XePOzr&#10;/9bUlP/r/uc4wVTMc7y3RB/XZlg8zHYPwyqV8SCzoSEYD3B1YO7nVrk0KUTB+GKn5sLPbxxGeUbA&#10;KPNyrW3btH/zzVecXaxffjn8vXc/PnPmjLcPog1sfE0gYg/Zc46TeGhdWYm1orzu0Ucffebp59at&#10;XTZkyDs/j5sEdcrbG3vAUZfUOJEgwHF7MEAFqVaEwbu7k3ShwHHhE9a4Mw0TcrEXMiNg6vc/tk2a&#10;8GPnLr27du5qqWKrs86qNJ1SB6vYks59sPlIvXAmoqXxovriUvfh3DrT+S5+ub5vFEb58Uj1Bmsu&#10;LbUUF1keeeTfb7zxZnRMwtuD3/zuu1F+fmZvbyluSLjRd7zO+h0eQ0FG+48448CcqyprExOTP/zw&#10;vXvuGXTkyIlPP/li965t4aFuSEYleinkguiERP7SYbD0EV5leyBEi3QEZ3NhYdm+fYeRfaVppTqi&#10;L+u62JGtBtQ6kh80qyTNSUP7Sjaeu4dTSUnxwIHXBgUmPP/cEA8vMzRFzqpXAqWgH/UodUJAT2r/&#10;0nwsan5Zx7cZkyh4VDlLlT1BBUjrSLU3C6jyF2oJr6DO1CiMMu54u3JAJHZgfn4Nklru+segzz//&#10;PMA/6KH/PL1kyQonZ0tAICXiiy6lsyPbjudJk/hn44uxR0UWweYsaEKQZ81q3uKF558OCQ767ruf&#10;X3v9vaPHjrm5m13dSCulKgxEeclNJaDlbHfF4mWPsJIF1xTE0cpxP/+w6ffNXp44C3KAhROKSfNQ&#10;rEuYs2bx1QUyo+3GQVgxgkPnuXa8Vbum8Rb6CWxW451mEwCouIa1rgLP5O1h+nHsj3m5p599/rVO&#10;nXIsllrQUMa3TRTB70QAlV0qUXbGox5FMCpPsgJqwuhMQ7oe20Ad9S3S0NRaigvlSsG0kRjVV5Tq&#10;dEtCOULPSkqszk7utw266f77/7Fm7crXXnt96tSZcOK5ubtwHg+MfOyAs+f+rJU2kFhL51J5DDKO&#10;VFbWlZbWPvDgPW+88Xp2VpuhQ9//4YeR3t5myBWgqVKPFoHpbI3SMSM6OM2gCwuiNZa6uLjg0FC/&#10;Des2+PkAnDVS44MHZJto2++1tVXrwOPm93ayoM4lbG8Mso2Aj5be/l/d4mu8u7o11QXBJWrd3czH&#10;jpz+7ttPslt2vLFfv/JK0EuJu1MbSbujRtMMkq4Rlw7yqAxG42n0hyiF9KLH4wXRfSP2ygMTE5li&#10;G3u8XMzd4TqNxKjtaqLw6kwc2ndFpbV167ZvvfnG/fc/+NvGP0Z+Pyr3zAlfX6hTpJCjfoTx8ST/&#10;zmHfO/zJfBwQdwZBha7Wf8B1X3wxLCQ47F//enT27EWVlUUBAZQMarFUcyCVxEkYRggrCWUV0yAh&#10;Q7u7ebt7uIE8g2PW1sAkIFOhaI+9qqQtnKaXNEgm9Rw6DY52ZFh+YkOk4b08phB+kVU0aoqfYGCe&#10;3j6mMT+NPHHi0KOPPevv540uDKCvxoK9GmFmOiw3Er+G0S1Uz4BMOjkXyuDWC+RZbqBIhAbZButH&#10;0Lwo+lqv4MXlA+xlw2j9IWGyystqS0trMtJSPvr47djY+LfefmfoZ98cPHgwKMjFwwPlTRwV+/Px&#10;JnbM84E9UFJSDXPjzbf0f+bpx//+648hQz764YdxGIa3lzuAyF4+u4N5E3FAsE+EX911191bt/61&#10;Y8c+d3dXF2cVyco/UFzvEiZZp0lMYy7oAvpPmM06jJg+8XBzOXz4+JfDPmzXoWvv626Ap4NUdifo&#10;7Cpe51y30WQdG6uud7awcZaEHK0YDkaN+n9e0BM2+qTLjFEj79C2tBm59oX5df1u6I3EppAQ7xHf&#10;jnj1tcFwggYFEzIUKFh+MkpvDb2n0RIzh2hLZJIc+nBQpSRnvPbaSw//57Hjx/Kefeap2bPnhoU6&#10;e3rKxQ1yEld8gMAG8gH3oZ+vd3FJPhEPSBFw+Qtz08KsRNByeBnJpwy7wYN+qRk0jE9BVNoWt6E8&#10;F8I0ZR2lPZCeOsItlJx9fExfffN5eWnJ4w+/5e3lQWl2MLuSfQ4KoB2o5VJyNZLINXubAqiBLyu6&#10;S+FSkCcgIsFPBU9GQ1VMpAZLQ0IYqf88aXxDxxiuRiPTdoHGYpS5kiI+tGwqzlBtTBVziDxaq7W0&#10;nMKc//3ve994/ZXs7JZvvjF48uTp0Ky9vMD9NU+xFt/Hy1z/MYnCgX6AiII9kfRpgmhL/iEE/iQk&#10;xL308pMvv/LysWNHn39hyK7de8EiUSoW4qaIj1gPZydX6lLEQKyoNOXktP17yxYu+CW6vwpI1W/s&#10;QDkEtPqHIo4KTBkZ2ksz2thJe5qGoV2cTlY0TGRbWWylN0pMkRksYceOveN+GtWuXc8unbvVWNhp&#10;RrsKP6b4Es3c1gBHkuVwfGm7ioehBAN9pxlm3PY49Gj114IZmsMDXkZcGi/VKIzyOMkXoWk/euEg&#10;Nq5xCDnXEeJqQmhjVWMtKrC6ufnfNqj/oEE379516LHHH50xY255eXlQMLoHsR0JqWjQvpgKGJVT&#10;zaJEtyRKw2sqqovc3WKpQz5qTHTMgw8+mJPT/IdRo4a88+6WPzd6eri4gu5a66Aw1dZRszcLQI5h&#10;O5v6XN9vzpz5VICb89hs9nyNGulCmBTa1cQ7Vd9ex4UuhUshfQYyhqcqOuk4Fvoq/+Kg4GKOyuDc&#10;JlyTaB9YBMd2WfGEHu5O5WVlAwf28fHxf/a5V1zcqJoGuVXZxEb9w3lT8QwQYHiTiCNa1ddwsJM4&#10;YEgGYwQoe5fpgjxGkmn5ksxTKCVAQVVQq6Nd7B9XCKBCohtxMPFQANWYpfFywhwVi+Q3oIDQlvLy&#10;alq3znnmmaeef+7VP//8bfDgwaNG/uzr6+rjBdHQGVo/lG2soOaw1C9px3xFWzceuH5lJQHwppsG&#10;Dh78RqdO3b//buzEiVOcnGu8vElRQ9kF1KsBDqQLYUlJiTuAgGZwFJlCq0sJxfVKVMr4jSRTWLnO&#10;uOW9zrIvbUIZW06wiuD+GAPG4+ZmGjdh/LGje5965rU+fboDFmyeE9JIOhYMvTISDiGXURCjUeFI&#10;nAVvfNUnq4JS/eV4AkvV4IFcwLwBqmx40qsVoyL/nMMuxtSClFXKGEHYBwBI/6UPS0uh8dTExMS8&#10;/8FbDzxwX+6Zwk8++XLb1r+CA5zdQdk48qJe2BddieJKtDSbemhQ0f6FhSgB4tm9W6dRI7+uslQ9&#10;8eTTU6ZOR/JkSAg1fJP4PgSpZGU1bZKYiK8CA+nzBkGmbzMdqTo51LffpYGy3q9YrGObLlCBucov&#10;LPj220+TU1oN7HcrChZR+KEQOiKkYiVTYxakErGTjGVt2h2C8eiODjK2RndFVFFX1jCrLAy8YGxy&#10;ls6LhgE0II9dpskwXKZxdJQvJIyBhXTHxEJmB2SVoBlkmZ0iQjgYhOuVUhGo/Nw6hOQ9//zjUVER&#10;Y8eOf+WVtw4fPgitn53qZ31glh3FpaRq8jAlk4hGVTy2uLi6rNT0z3vufuONwYcP7/rgw/e++up7&#10;+L18fMg3Bnrr4+sJs+qp03kcccIRTMzv9bsa38uHRgqqcvw1NajRgZSyJ2k6IXP7+5vGjB556MCu&#10;/zz0THBgAKoVVddYNHmDlXC2xPG+Ukhl6qtsZwIvh+njEBIJIZWmkES5NVJL1jelGxmpr6GnGLfs&#10;sdOfDAt0BdF6fowaOZ3DM2MSQBxRI5eLgzPfIYzQ1IiTjtmPFLaQAwTVBenlJHXWkKWTJroOZvma&#10;opLau+667c03327XvutnX3w2/NsRbp7IcMLpkCD5l1qcIzM6yuPVIGyzMVHcPrkIZDQmN1fXiqqa&#10;Kos1KDDojTdfeuTRR8DM33v3w3XrNgSHOHt4uSJPLS4uETJfcXEF26Xo/6Id803U4+ozIIRWiS7q&#10;+dRJ8rg6iW0Q3MafG2dSuxFBU4INvTzcjh4588VnQ1vkdBgwcAACviCjUFlASUXSpD9hv6ztifoC&#10;WUUr/SDkVKObrA/ycxkkTv5SPU5DxECpRKIJMHG+gkA8B/k9P0Z1DlifFaIPUHmFZffeIwi8hUOZ&#10;oEq9qKlyBSgSG0YU65H/YJZI4odHCvzayVn1rSZLMoDoVFhidXJ169m7x7Cvv4yJT/z3A4/OmDm7&#10;sjI3OJiaJqgJhUZFy2SFo56tzjTJWFfxNOMv4tji86SaRzS1MAHUWJ1OnTbFxDR54KF/ZbdInzVr&#10;/jNPv7Tlz7+qKutuG9Tvzy2bkXpBipXJDP8CSaZMzySyzoGs6gZ22X4aEhyVXH1TOtAzIcOyHiRc&#10;imFH+a0QAssGfETau5t/GIUCRCeffeadqGhfdv+Ya6qp4QgXsKViyzRtvGeEMwsPoaxFFiIViaCG&#10;ZbBncCIqkV4+k+ZKzadBTRSwkgmJd6kwQNuhP5HAWrvFOaB12b5yfvvtty/5YstWrMC8Tps6ffu2&#10;3cEhAQkJIbA7iq4qleHPge/6N2X6RYGnlZXVmZlpWc3TVq9ZBTwdP3YiPT3bw5O0WkwPl4NzqgZt&#10;oexzWSSthIZOYeTqZFpQ3iMWM+qqqqpbtcps376Tt3fAhPHj9+3f06Zti1OnTluqapKTkmpqTdW1&#10;1bzw0t4dgq/dOsnj6Lisv2kdZPP61FQWWCO6yrSoX4fVemeoSoePHH7++UezW3R4/Y1Xysuh0lEM&#10;uE4T1cOpZzdOpCOdEypBs0L7FzKlahzN4gTrXxq+eWDqZLki7yQHQuvgmKArUyR7Te3q1fMGDOjt&#10;5grvyeU/GqKj2wY3M5C/26ac9a5lJcVpqSnDvv4kJjbk+5Hfv/zym1VV5QicY2Wfq8PZz6O+F8/2&#10;hqq+1iCc3qWqqjYqOunll1946snn8nJLvvtu+M6d21EG1scHXnmSZ11ckJTHU8lzqeQrxQZ19ZQG&#10;gi814gdW6JKfD13N1K5du6+++RQVvB555En8vWz5koBgIUZyKRRWISOALJJ+6JhrEHyGwSjqKw5e&#10;/RAiKogkgNSTtomgmuoQf/PD6JGnT5944YVXXEmQIiXqXDzZMEAH+NrpQJq3k+q/0hZkjmNT1jnC&#10;wV4lMn6t3p9VZzq76tBo0J6F12e+vVXhaLLptmaDt53lPmYXGPJgWL777jveeuvtTh07DX7n3fHj&#10;JyMxA4YkaKYOaoQd42/oD9j8AD82DjrVVNcivzkmJuq1159o0TL72xHfvfHGkM2btyNyFK5AMQ3y&#10;epPLmccne0LJYBJgxYklohmQ+x40WJ6koqIaaS3du107+K3BBfkFq1Yt+2rYyCpLsbs7PLSUY8ml&#10;EZWIaUQp3UbbePXpKINPrZYutuoPKr/VGDQL8fYHUOLt7TRy5E/Dvvywd6/bO3boihiaagumg2qQ&#10;aFLoha45rm2nA6GYI4WH2vxGPFc2nYmkAAd/kr3pqr7D6WrRmUyZg27NPNu8gDdTundRIdIYvPv2&#10;7X3PP+84dPgUqjrOnLkA8Y7Bwaq5h8P+1rav42WluANWkks/cwhdZd3p09auXTt/9sXn7drljBv3&#10;86uvvmGxlAQEcvVdTuzlUAgSMchwoyGCg/CV8Kd9RnRUcIIrYwkrymqDAsP/+95bnbt0Wrx08eAh&#10;r02bOi001B00WmGe5QUm1AQwjWYrMilimf5ypLisymh2B6HlfBEN4qxe2wBNxNu1trCo8MMP38nM&#10;bPH9dz8gw4Wzt1Xro3pbomHS1eDOkbGJnM21i9j85jj99ffkhe6HK3reWejotrc1dn/blIyMs0EU&#10;qwDfjQRlIm0BVfKaZWU9/ewTL7362pa/f3vvg/e++Xo0M2jsXvLRUAV43q0QjKhqHJNC44vgw+oR&#10;v2HvPFcMLi+rrqqw9u/Xd8iQt/v06fnmm++MGv1zTU2Ft6fJjfxT4F3gyxYuj2BFlC/cSHWkLFH7&#10;YUGqQTgWpwPfw8VUiSQ4syk+Lr1Xr35ffPFhaVnpE0+8uHnzZjf3WmS8ACUgqJzm4wzOLzHFMjYm&#10;s0y2WQ/hf+lDbdjUg4T8R9BZqNUyt/2mEECpZEN/UvU8flTivXwgn27SxJ+PHtn78KNPB4d5VUPa&#10;QNgguT+VioNHYQu/CJkqtNuID9bx6XPR8WVfyXg5u4YuIBIFrwgVxhS4igFNS79h4ZXySNS8Ce6V&#10;giZbjUeg7YcGec5lw+35ef2gKYPPyuv1YYiA7QSYWlB0PCQk7N0hrz/44L8qKis/+ODjLX/+DoIK&#10;DUQlwYPpUBgehSI7PIcj71O8kez2mMSCAohSLtd0u+bhh/9VXFT5wosvTZg0tbg0HyZP7hbnjjI1&#10;fEGxH/HcaxOqI1VRFP5crFog1eERYfkF+TW1Lvfee1+/G2+YNfPXd955b+GCJYieRsFUyKbYJxLm&#10;JoYYddjoqBBU5XkSBHN/JqZe57TYUHY8YQ6Zqy4nThQN/fSTzObtBgwYUFysnMwXtdT2ZocGcmk4&#10;C8zWaF0P8JMNJ0KnGvZZmN0VFDzP8qjntT0NGjRo27btZ5sojesRGmjhEB0i3O1MXm1SUupTTz+S&#10;mtpk0uTpzz332p7du1zdnNzcKQCZLZFki7yABRCZSQXywJdZWGBJSkp/6KEH3n7r3eMnD33zzVdb&#10;t+10c3Py91O7GVfXpl6EUfncUVJk+JANAuV8b7/95p078L+DIDfYA2+9/daAAQMXLFgybty4gsJ8&#10;Ty9nWKY4hKV+hpC6uE5fBb5EtnWlWPaDSAb2h8gCnN9Rh0qio0d/n5t76NlnXgkK9MaH1JfFXmQ9&#10;93Q53KLe7WhMUtJRK+eka5OQ8Dl+gFUiPseoTHG7PS6XQvVg5ATl6LKnUhewnJdwynkxOmXKFMD0&#10;rFfmWeTV5qBd8no7uSC5DU9fXm4pKKi65dZbXnv9re7de3/37Yivv/7KZKqEbo4D9Q1ZrbE76i2h&#10;hHKI6YTs/6DGsMyjrkm1pdbXx++tN567+eZBw0d89fEnH69YuSooSCypesUOAqe+ckakyofElzm0&#10;F4OpsVR7enhApyoqrIZPoXnzFsO+/K+nl+vbb70+cuQPuXmnAwJxdxE/FC6FStpWyV64NK5efXTS&#10;t7xx+DQzEgAPHTz17YihOW3Q/evaMmr/xaTN/jj3AtsPzKbbya+INUNk4WaL1G9RbB48Pfr+telM&#10;9bWlehF6DoGBlwC+C/zJ+eVR0+TJZ4eoxh3E1MbBDdiRXDcE/yV5rqQY+EIjh67DvvoiNTXtof88&#10;hryR4pIzYWFIIaY5MtJStgNoqOXwRwIoi29ws4tYBqGWuBXT4BPHa1KS04d/81Xr1s0XLFr4yCPP&#10;Hzt2JDycdHPqpGOkoAYVSp8aXIqENnYq9u7Te/7cOSgkQaEaTi74fV5+7Z133vb+hx+azdVDh378&#10;0UefoQWUn7+rjI+uzYPVwEYynvhjbAGgmpLV8GIouY7CYZHziXaBubknHn30qYBAX8Rus4PuQviM&#10;3bUFpjI8x+AYLdyTXXTE2XmcUvcdNBtPfP480gtE1eU9zaZaXsJ1H3/8yVtuvr91q5aVFu7WW+dC&#10;XiZdO2SWIYeQN0RzHjt2YPqM2fv3H8pIT7tt0B3+fj6IVIKxieglWdxppqDvAODMpokiym+ZEigR&#10;T18GTao0+fs7oUv7n1t+mzt7fkxczJ13/sPX1xN20Ipyi0aJWJ+CrmaLR8F+wrDNMNvD9nzoyI5P&#10;P/lg5MixhQWABtdWgkmdFbjAQKejR08vWbJy2/bN3a/t1rNHr2oqvmCyVOIEQhLoO1gzX1l7Yp4E&#10;qJNCJzVi68gg6Svk03mZ8/JPNs9OaNf+upkzZqDGGPJoOOtLNCpWZxhzkv3SoNggn/OZqjkTn18v&#10;GQFD4NRENoIpNIswTYyFXdPadahDGbQ54mJyJtfslQ1Ash0L/vCNWSqq3v/giZGjPvXx9rsEFJ33&#10;J+fl9ee5AjMKtQzCTYxSt/ARfVqhnYSFJT7z9BPPPPMccPvCiy9OmjQ5IACeFZpYzA+HTgKg4lkh&#10;fOgA1eU8XFMEPiZaYgIwFxVTqFrHDu0eePDfiGx5+aUXfhw78dTJowEBuLRE7SjiZ3weXIGipakg&#10;Mu5Y4+sXWFxc6upK6hYtBJFFugs6dfj4hNx5x629r7t24/o/nn32hTVr11dVV7tSfR7KhuW6zCTM&#10;IRMOdgIYALAV8K+Ay8ax7ecSAwKycbuKyor33x9SXVX14gsvEjSpjxDXc2WEUUEstk7I8wpeCSX1&#10;Dv7YVpynPkBl5vC8ZGBWfE9J6kwb2DzG80kGAEGnLKD+0m/Km1CbVTWo86Lt0k5olC907tx56ekt&#10;oiMj0b6dAEp82yhtK+O6NrO0fdkhaQoM8GvbtiXKRmz5a8vEiVODgkPiEsLhK7dYyLAiFJTEAM31&#10;LDubjZV2aoco73LgHJDkoKCAtm1btc5ptWXLH4iejogMjYmJhhSL+1LXK6PiynqerDeK9ic2Cftr&#10;y669e/Z36tyyvBQUgyr2iMBaZbEAJZWV1tTUpA4dOkfHNPn1l0nbtv+ZlZXmAYnV1YywFd5kiBvg&#10;8GdaY9ShoVGzGqKtsTyCdvDmQckg848//fjxR2+89eYnAwfehpwCbghIZBxSu47Fs+HSuOoCXYGZ&#10;EYK2cwB9Kd+CdCieSrArUWDpFxKZzS98RQ1HeR1IaZUr8glCq+mZKPKCTGy11TWrV8/p3/86NzeP&#10;S0PhuX/VaIymtYiKiiRqRJSH84xsBwcv8GOKp4eiIDioDIgBI/b29mrZohUi6OfOm798+VKEGyfE&#10;J0hcPwOUWJviLEI8pKSB4foadhWbI7kKGU6Vtd7efl27tm3ZstU3w0esXbPG08MtOSUeJIk4suGQ&#10;qUHYP3xaHu6uBw4cKyktysrKIn0OogGFGsIKgZhosvxjLauriaeHhATdfEsP5FF99NEnp07nBwR4&#10;JTQJraDWcpCCQUk5UoHlZUrnUKZNEaYJOYb1oGoURSW5Dz10d1BgzKcfjfD0dofRlHFGyAYSIC5r&#10;RkqbzCNXaJCUyl3O8hVXcRN5QArdi7VJyRFavJiiD3KO2lEKoiJ7S1wg3oLSE3zBNWpXrZ4/YOD1&#10;V8hf33iMtowiOiomYMKotiryFPZkT0zKMGo7o4Ic1dQA5clIT+7cpauPd8DUqdNOncxNSU309/dA&#10;S2wqcyBlx2RCiEspAiuLpANUf89KAP0EJ6Pynq+fb48eXTw9fWfNnLNw0XJ//4DMZtHVFjY+yM6h&#10;3rJU8AMRgCDhWVmZP/44JqlpRmhoMEkdvAS65uHqirLm0C2qsdBgBfHxCT169ti7/6+58xZs2rQ5&#10;Ja1pYJAviC/iXqUcjRtFU+tbVlbVftR1pqAg86hRI2dOn/jukI/a5rSBiwOdAvGc1DCeRR3hHxpd&#10;VG+0STagXbs0yZRaq1/9jX4ep6BQZJQUhhN7k/EuRB40eZTFVaVSKFcFMzIZD59Jf+MakBNWUUzJ&#10;df87jOqkS5/Us+3LefPmtmnTvknT0JoaylvCDGDQHEEKQkDsQ7NOCmkUokgPJpAmSFEeEnkxE+Kj&#10;Bw64bsvWrd9/P/x0blFUVExktE9lOeFZlH1adpLwbEvN60FDkzWT6EYN0KxzIO/C6hofG3tdzx6+&#10;3l7Ll63avnN7bFxceLg3bkqjc0IyoNIeqmvqYLv99ZcpPXv28gvwYVaL2EPoQ/Ii3CEum3JZoPZT&#10;DR/kcrh179qqVesOVVVVY0d/m5ub27VrS2RBs1WDTHAuTiZ4VUEKMRY3V7LVM3eEFAF7AmzJLsX5&#10;eY8++u+kpOZDhvy3ztm1qqqGIUTTqAQeCTRkINGLrSCMIjFZCkVQB3MIO+uYxrqFgdMCiY9e2/z6&#10;zwV1Ei6oqrzLzMq/usBi0/54cWXukO+/Zs08lDv432HUAZFnAygeZuasGcuWLZk7Z0N8QnRMTDhi&#10;dFDgE6vARhiq+8UT6rjd5W81KxoBgLUFEcfNs7M6du7+55/rZ8+Zu3PXjoT4+AB/H+actGOZPMk+&#10;J0JItcZJ6ONwHZaVtG2gs3PS5blllzkhMTYrq9nvm9bPmTt3394DiU2iPb38EPHEER7EUvEvXEoV&#10;FeW7d21v1741yCiuT7VPmNjwQZq7eqeMSqaSUkrnT0tNvv76G3bv3j9i+EgXVy8IwdDVysrg9XLh&#10;hZSRu1ApZq72xVY3Zz8/pxEjvp41e8q77w3Nys4uK4cqYwScNksKJ/wfR58VP7jd4fCnw+TrIocN&#10;2MYzFGtSzJDppOF6tAM0BUAl8nAMGsXm/Y8x2jCmGvp03rz513bvU1pa/ONP361atTwkNDw9IxYu&#10;ZmTVMfFTPMHwU7sZFGQJSgVeoMfYi92vbZeSmnryRO6Ysd/7+Pg0y2zKLm/2syuRXaOmUgffppQo&#10;nUhHEgKdnF1RwMdqoVw21x69Oqalph8/lvvDD6N9ff2yWzYlFZqktFrYUBCm7eXlM3XqlFtu7Yen&#10;4CwBLTJVUS+2sGkHKxsm1EuDbAoSlZGRERsbtRDuqSXLT5/OTUlJg0xTXmUth8ehBky8rgJWNvyv&#10;GsKG2c3VKTc37977bs3Oav/Gm0Ms1STyKj5jIIyKAOr00HHDO2LUgSLQFjZMj1a8Ud1A9B6mkXrQ&#10;hIMe39CfusuU9QsNo3P7/0/jRy8cpGaX2Nikjz5+4+uvf8jIzHzm2edvu/3ug4f2R0a6e3p6EL+n&#10;9BpZV7vV1ZdZhB/DtyQmnDldExoSN+i2f3z5xVdbt2597InnNv62CdZGf39aEj1MhIOdjSqabQMw&#10;6aVLIcSHiplAS0MleSuubAkJib3jztu++vqzbdu3PP7YM39v+cPdtS4iDL5OVINCSkaVt49PRVkl&#10;fPT4uTTSNJq9jABlWY5qg0EYQGIpAqUzM5sPfuf1e+65Z8+e/dgGRw7tCwxw8nQnzoJkJNwCBgQY&#10;4ADroqLyDz/6b1lp0WOPv2Y2u5eVQxZlAc94MGyNr/OujN3PWWgwvhyILksQEoagv5RMwU595e+U&#10;fcBMivsbcd0dSZ00qBvnpt/nHfi5TmiUzjRv7pKUpJYBfuFe3j5dOne89daBf27Z8sH775ud3NPT&#10;mvv7g9Oxcfss4+cntxOnYF1mcw+SG8zI23RzcWvTul10VMy0X8avXrOipLQ8OzsNqybWGWLQNsWZ&#10;LqbJpkKUacUp1IdEAtLSAALUzCHC4WRyc3dt165NXGzMpIk/rVu3DrmjGRkpmP+YqMCdu/bt3rO/&#10;bbvsigo9xlmXzUiFIpbHIgAFDblApHGCDR+BCpQjb4VVwRoeHtq/X2fknyCIacf2rbEQrmOCpDko&#10;iBYi7X39nKb9OvnjD1946qkPbh54T15uXbW1AmSbLuK4WPaU8yJ5vQ4vDWSOl1fCvEaulRgm+qhW&#10;x8BA1iXf3qATMKO5qnn93LlzU1OyYB9FGbDKStRu8O3Rt1dKSpOxP4yfPXvC6VMn0lOS4UmqrmRg&#10;OFXjsaFvkOxeWw1hlVVmQwwln0Szw9yHTXekWUVEht14Yy8Pd4/1G37fuWtbcHAQklIqcU1ZdHZ5&#10;ADcks5LmRlXHhPrgAGnke1ihibi5OHm4U8AcK9zwFDjFRIf3698bwsDGjZt//PGHJk2So6PDli9f&#10;5+nu2b5ddlWVVN3HXUTdwQPSGrEZDYNkQ0MdpVPCSMUqDn1BQQvWOiR4NGue0qtn37zcY9NnzNj8&#10;5+Zre7T39SPx1ssLxbmLH3/8PrCat98ZXVxSl19QxLvK6uXhzilNvNewAekGwozVy56V1xdGlZKj&#10;W7iM6q+I8cYtIFyIY/lkJ6i1MPzKzg0pZisxdDCImSo4IcGmds3quQP793Z1uyK5Io2io8AoMo0i&#10;I6LgzWS1kco7xsU2bdu2g59/8PqN6z748KOcVq1SUmNgt7FYuJIWdBFWWqUXFmNLq57AUY2ipavs&#10;HRYDoL5UVNQ1bRrftUvnP/7YNGfOoj//3JaSkurvT/ZzyHmqiZjSpZQPmtrBIn6UC0lQA2sXSLoS&#10;As8aFttfQKrheExNTWjfvmPTpolTpkz7/fffMzKa79+/D14AyK+8IrIkzOLIyEC7iFrKkRSAYFUy&#10;4vILH1I5cAnpgqoLgopFbNGyWYdOnaoqa0aM+BbtJ1NTkoJDnMaPn/DzuJHvvTsssUnbo8dOVaAg&#10;Vg3Kt3igRhUcGXwvEjR03GvMtj4/qkcX7XkWQ1BRYnrvoGCRtEppI3x98YbYyDaLDTQYCDwiQiiG&#10;zyRW158wzZBz1sL2dLVidF5yanZEJGEUoKMSH4idKyytrjE3Tcu6/oabK8srRv0wbOHixfChx8XF&#10;AqlgoND3uVgpJoWagzMsZQqMoW+MJl2nooqNSDA3X9O1dVbzdrDy/PTT90eOHIYXIDY2nCxf1lqY&#10;cpj1i3mFrgmviosrm5DAjlXpB0VHRFolgdUJm4cIdlxcRHp65slTuevWrYTa1KJFTnp6fHk55VeR&#10;Ld/qXG1BZibFO8NOj38pu5CigPVQDC6qqjQq/S7E+iFZpGckhYUF/vHHzkkTfvbx837t9ZcSEpq9&#10;+up/z5ypKi2trKyAzRXSgjtKX7FriY1MDD9KMjAqPY6SwHkwak81xQBiOPCXiiFUYhd7YsSDIiYE&#10;8kspwiFGKH0wYljEn9SQHBide7VidN681DSmoxzpVEvKSS0S7r0RC+mEWiOmTm07dOve59Dhw59/&#10;PvTvv38Hcc3JScAawzzJeCSrJ1MLxqj6l7ez4kz27Ixq5CJEyD0rK6P7tdeibfPcOQsQ2pmYGOXn&#10;54Zyp9Roi/0esEG6uNS5uYJ8quo4ckHBrr5KwC4ZYIHlWkKqj493y5bNEKIF1v/XX3/7+ASGR4R7&#10;eLhWlBMpIdsCRaezRYYXV7POkrmRGaVcXHF8JkL0SPgJgB4dG9O6VZv27XJeee3533/b8NJr7zXP&#10;bnXseMHJkyerKi0uzi6wtvp4O7nDB0BOWLauy14zUNF6hPQ8GMUWIkagWAF7Nx3sqXpnSGZZGqnU&#10;3jADYesbcw8y9bF3QffmU1z//wGMtowUPxM1m3GyuphcmKe6OVvdneosNVZvH78ePa7p0fPGvPzc&#10;1159wc/XNyIqLjrKG45pEmY4vkkOmgWN1whqHVyf7L2n7oRM25zbt2/RqXOHceMmLliwCNQoPT0V&#10;oARZQ4CIu4fZza3OGWFYbNGT9AlaHkPIM6BAwqsyr6JMLmJSrSiY6mR2j4yIPXjw6KmTJ+YvmFdR&#10;WQ6jEjnlqyhPAzKDNlr2VLB/VvQzY3SpcEagDM40LoKCllGoCUB60YeffhAeGebn571q9ebiolJf&#10;P39I825uLh5ebsFBnh6eEgRDF8CoueGUbnm6aF4ve1LkSxbc7UKI6BPlChTxx2aAFbAqa6jYn4WM&#10;CMSVRZopq8Lo1crrYQ9PTmoeFRlNMZ30FGyyZlWCSwOpAEuLxezh7tm2TYeU9OazZ8+ZOPGHg4cP&#10;Z7doDk83zoI5RnnzKZWE9jqFoNLCG00bNgqIyigcsOeEfiPgkD17dIsMj4ZT/pdffgVdbNsuCRsd&#10;XJfTUSR9lOxfvBlIkFT02kZQUQaM/V51TpZqaKgUZ1RaUrl+/dqPPxkSEhy5YsW6X3/51c3NK6dl&#10;AugInpTVMYi5Nv0Wt2KhTZVpZk1OBEFaVxV/VOcEz+fHH38+e86Er7+ZcNddD2/Zsm/tuqXbtq4L&#10;Dg6IjkoI9PcPDvZGQgErI5hCuP7xe/GDCAcQhOlyobaRDf/VpU+dV8iX2kUURuUT/pCeXdxORmFU&#10;vpWdJuPXrqMqX3CpQfE/UaG5tWvm/0/9TPrjnffN3DnzkqHXR8UgpoRZIAyFlMglIjWlLxHzJfoC&#10;iFRWWlLTk7v3uDGxSfLMGbMR7QHjf1R0fHSMP+o5UH4pBZAStZOSOBoBsI2CJxtByBrdZYUeOUyR&#10;kWG9enZqkhi/efOmJYuXxcTERUUGADMU6aLUb3LhaIU9eGykaJFoYKlBNwgQX7IGVpPBn5LsMKS9&#10;e/bt2Ll7YP+enTp0jo9LXAc0LV2FK0eEw0hLtXmpIAWJazUkKvBjkjecCKBaUIEWE0X618vb+eTJ&#10;Mw8/+s827bo+9ujLB/ZV+PpEhIRGubrWbd60pryiqnu3Dv5UGo1GgkAWXJzTU2y0k7eZ4vw6yM67&#10;RkaMkhIuziObwMPTroG43mVtd7fBmumrVK4k5zeeEr7QtVcrRufNX5ACjEaDjjIcKEpB7U9CGIfw&#10;CEBlqSoqq8HuwkPjbrn5VnSuf/utl+cvnJOVjcipGF9fOGy4MhsciJAlRTyqx9wMhhK6EagXFfGk&#10;+mJowxDWslWrQ4f3TZ/+K9TziIgQqFO4MyBImcrMmaE6UdI5Ew+uMknx52xGIZ0XBT5xx9pqk5+f&#10;8+pV62GtzGnVsrCwNiIitFmzrGPHj0yfMXXb9q3hEaEhwSEUl00E06aGsEOVLq5TIAnmpOBPavdY&#10;2feGHuWVRe8O+drXJ/7I0bzcvDPAelR46rU9bq6zVo6b8Bk8AqFhoRERXlWVNGEkQEnMB0kSZOsl&#10;gzwn6GkE9TwQtdmJhOkTAZGQO2bTNFTZ8SysC4Mw6Ez0gJr6JsEB6mxWZ0W1IopfC4zCX3+l6pQ0&#10;zvY0bz5hNIowys8rmRe0Rvrk6XuUl0tSu81IRE5OTrn33n8DIGNGf79s6UIPD++srCR4seG0xI+5&#10;qp4UkDnXAULj4goxz4R/yO3p4tS+fcs2bdqgzMlPP437448tIaEhiQnh7NZnC2ctGUqoBinVg5CU&#10;YTJ4Cr0TuicpLGWl5fv27WmW2QIfgGQi565jh2xcuaSkasyYnyCzZmY0QWg2YgF4+xEB1d2/wgGI&#10;EFJCKS0z0gTGTZj449hvPvzoq759+m3bnldQVFxcUgwXlZene0CwR+fOOW3b5qxfv3LBwgUHDxzM&#10;ymqJ2kEQQpjFajNAIsCFE1B9q9gxIjEYSOQ4K0l0A6WhihikwZ/PUGtpJLTae/X91Y7ROXPmgtdH&#10;RROv58dTufGsXIuAA6GKthxFS1BwBXNcE8xPJOU41Xl26tihVcvu1TUV77779qRJP7Vr1yU9Pbyq&#10;CstDISlny7AR/oWDopCcoAsTG8TtATtYiNzc0B4y5bpeN+Tln1m+fElBQVF8XAKcXohZAUYt0OPI&#10;cEniFOVj0jbgxjqysyCx1lCqRnZ2kzFjxmaktQ0NC+RiPCYE+7k4+2Q1S7nxht4LFy36ecIYk5NL&#10;fHwcTArl5ZRBoO8oWWeMqbq6EtfEGMvKyx999J9RsTFvv/nhiWPOR4+dKCzNr66tgU8Bed7hEYH+&#10;Ac7+fr7du3dq0jR9544dGzasdfNwSUqKxrCo7L3Y4FiEYiJ9HvKpfy3akk5NJX5XfEv8rHwxRVDV&#10;dpBlUzIvywUSR0OI5rOJvXP4GVm4ReMgOnrV8vp5C1tkd4yKCIXOy9MHlioh+cw4oABpnEnMx5Jd&#10;w9wZTMwZqcxVllp0sWnfoW1GZqs9O/f9MAZ1js4kp2YEB/tgbiAg8nxJDiPLPxToQbOLOUM1EbBu&#10;UrSIZhFTgrpDUU6w9VBhCnPr1ung0b9Mm7Zo0TKYeFJSUqBvAf0cKA93F10IZ2vCCG0iUXcYDU4I&#10;DO3YuaO/v18V2dRIryD1HCbSOqecNm3gRJg/fy5amBYW5SHjDwOjmwrh0cyIFODn7BoSYB47dsyE&#10;CaPffOuzjPTW+w8U5OXnwSjqZHYL8AkKCfENDkGXFfBx2kVBgf5dr2kDfX/GjJkQggMC/SOjIzBc&#10;ym2iATImVB6/gmJ9m5oRwvrOESuEWM7oEdVJ9Mga6XSEvq6BKc5goLuyYVhsgCOj9urF6KxZc/Pz&#10;CuNiU8Ij0DSIiiHyLhWRjB5IotEIvfxEXOeOpogtbsxjnRFfhJBhc3Rk/PV9bklJbTJrzrxpU8YC&#10;UtGx0WFhwaCLoiiA6vH2h8OddCW4Uol8cpkNkQhYhFV7XXY+AgU9Pbz69OkBWoVCUWPGjAkPj83M&#10;jLZUOsE7BTFRbCikp6CODf3DIKWoQkKkp6fnvPkzel7XDd2bKCWb9Q32IpFaExgY1PeGbmFhoX9t&#10;2YGCpn5+fikp2KuSs0ZCBORJZydUUTGXFBfcf/9t8U2avfb6Z/sPlp7OPQEIYrp8vLyiI0MjowL8&#10;fD3hIhZ8Q0SurKhLTm6KMFb4B2bNnrpmzfoOHVoH+LtXWUhb4/klG51mttSw1hB1dZBHBWrC0uki&#10;CvG6Bc3xUvp0arsBP1S6rCIM9DfV0OT40atSHp09e2Zpaclvv23bsWtLYpNEbx9vxBjxLhUdWnRG&#10;finqoniIEntYk4d5hVBCgKmLjmp608Bb4+KbDP3svz+O/TY9vXlqSlO0sUM/eglh5utBB0L4BRXQ&#10;Y6LFxWH4EL7GyjXdElV1kPVRXmqCfoZY7LZt2k6dNnXBgsVx8QkhIYGomQp1iqkII1qhHKHHaJpD&#10;hv3KyqrlK5YMvKkfjKYkuygOqWQ2SkqpMEVHRrRt1/bAgX2LlyxdtWplYmJicHCgWHOoWlOdOSDA&#10;NGLElzNm//rRhyOjopKOHDlVUFBYUVGBim3+Af5RUSEBQYhEwNUlNkCIOPm9QO/T05tecw0W3uOr&#10;YV+jAGWTpGgEP5BLFuI15Q6QZqkfvC1lQmyHA2EU7qYWQ9OYZFsLJ5LEASaX9KHKKpXJEaojIbxM&#10;DdgXReMFRlevmXPlajs2SmdauHDR3Xc9cm2PDkeOnhwzZjTyPVq0TGCWp2QdUXttGFWyjeZEFpLK&#10;ZnYihzQV1P8uMirq+j43hYVETRg/euLECf6BASmpKfAMYNVrQNPQ3NuFysnqgr/ML0kRWjQy0QlV&#10;CoXCTJBqjOJ+cB9kt4IX3uXnn8du3b4VnvGkpHiIkWRmRyCBIUmaFxnl0Cp27Pi7adNUP18/IFIV&#10;AjJoMWQgrINtv7ZTJzTzaQcV7KcfR506faZ1m1YYHubBw9tUWJz30EP3pKe1fu65N48eqzhzOr8C&#10;8SbmOi8vz9CwoJAwb08vpKDgpxRjhWeS6AXaiFZiL0BB06YxqWlN9+7bN3HCBHQNiIiICkQVEw4Y&#10;UFtdWLWGUUeGbfj7vBhVuq4mCdTDqGxkXbtXOhZjdO5VitE5cxbERicjmDczM+vanj0WL1o6YeJY&#10;NOJEpBLMN2VlNZyEp2HUQIpk3sRKw8+NJ6cCuPTQ1GjZ5O3pm9msda+e/bFkw4YNnTVzQmBQaNOk&#10;RCZyEn1MeQ8c5CHquNBQRUj4mlB9akHXqRgE15ZCoLGzsxvCsm7o26ekpHDp0mWFRSXh4SHR0b6I&#10;WSH7voTwcZUfXDM+PnDrth17dh/o2rU1hwSQ5mSEAkkLxHxNSG5GjZOUlKQ+199w4OCRYcO+AHNI&#10;bBLq6uVyfe8eZ06d+vTjkaHhibt3Hy3IL4JhAQD19fcJCw0OC0UUCRg3/PXYoihqyY5ZlahJFhAA&#10;EcMODAwG7tu06bxly+9r1q7z8/OPiIxApxRY69iwryQcmUkjRo0g5rkm9Ck7sW5r5dw69RVtO6GZ&#10;5PllWUiFeQulFUGH3LWsFlPqFWRlyKOw4ffv7XYVxj3NgQ0/KRtunvKKalc3j+zsVuFhwTN+nbxu&#10;7W/lFWUts1Op9hp1Y6PgI6aS/A/b1eng0DsxfQhAMTMw/QgfR0ynu6tPu7Ytclq3X7N21ZgxI+fM&#10;ntKnd6/E+ABSycnIzbqTjYjwRTS2hVQAMrOL05xj6qjNOMzjiEytrsvKTunYsevc2bOh9Bw7djI9&#10;rZmnJ5z3RNBEVsbh6eG0bPnagICAtu2y0KVXqvcbEIDxAk6wDYCukwaG4GUw4vSM1IyMtFWrlqxZ&#10;vWbX7h3jxn7/0Uff3D5owO5dZafO5JWVlcPt6e3tiS57kDd8fcnyT9YF0pKV0AICD0VOHkTuiYYN&#10;kHbgJ+3Zs42PVzBaim3e/CdypNLSEpllKSlTuLgoAPJStEAzCCiGzhtZZBwFXE2Pl5Ww/Uytl/6B&#10;Lhkp7i8XguLJuSJXJUbnzp2flJwVGRUNHYEtpE6xkTE39L0OARJr1qw5sH9/GKLeY/yrqygVk8Ut&#10;igqlM0noAeFQs0jblcUsGDh54kjy4c5fWHirt1fg7Xfc06Jlx8LCvJ/Gjti2dU9GekZ4pB+uYKmo&#10;wUWBRSJpFBiqym3BDg9JFHijTmFs/hRNQXMxmCBKQnK4rlenJgmp27bunDjxx+KisvDwgLBQf6CB&#10;KA0pT07hEVGLFi1KSk719fMBUIwCHw2SPpAcD9KlOJ6wFnar4KDgXr26hEfEPPTAnb4+Affc86Sf&#10;X8yxY3m5uflV1RaIn8FBgQEBvqEhnijzxMVBIFmK8Z/INCNKx5dY8egTUPHykrqw0LAbbuhdXV26&#10;fNmKeQvm+fkFIPDFjUrB6doo/VZ6vIh0KxDTDMCs7XCcIX8o4hi/5wLkDHOBIDnPhJqoK/BFeISa&#10;KYCSC1HFnTBKvP4qpKPAaHJyVhRs+FztA48N4yLSd1JS4jp36bzxt9/nzpu1bfuuJk2TEEJBTRwo&#10;aobjIlV6t1oJ4nQc2M4rwVnKyhMIDQb2fGdEWCL1vvu1fdt06PD9yDFvvPFCWUlpfGwUPEkQ2qj2&#10;IqWhEl8CacZ+4LYLvCtEHdBeOo3gxYNnyxoUFNipY07z5tl/bvkDjUaj4PKKRSUqZOI7WaoQrBQw&#10;bvzkdu3aQ4vn1AlFtA3X0Skr44riaKkCNRjxwgWLpk4Zf8ut9+0/cGL5srXIHnBF4ykXDx9Pvwhk&#10;5YUhU1XAcK7DyKzFF4qZRvB1alpy+/bdgkICZ82avG/f/ozMNPgC4IlGRrhICG4I6rGVzpQJIOBp&#10;N2TWTQ/EdUsUKPnpON5KMCimBvvDRkHFEkV6PWP06qWjwGhkZDQcNyLDEASttZVVVNwVdr6sFjno&#10;3jl+/LgzZ/I7dsqi2kCVABBKs7KrQ3RMYU78r+jmPDuip5NAgDPRroniiOusQWGh119/Y1KT+K+/&#10;/vKXKZOTkjISEhMCg+CdYtc8e5JwfQ4fcGDN9aEAyo1xwggLDca/W7e2WVnZw0d8s379Rg9396Sk&#10;GHiJ4M1HtPyyZUuvuaYjxT1xroTKlNJC1EQQ1pU2vEF+aVFx6f333xkS2nTcuGkZma33Hzy8YsWS&#10;vXv3QLeKjY3x8/Pw8yEiZSc81oeDsGI+eAPw/JDFyApLKrwXoA6I5Dh9umjYl0Nz83NRnCI+IQhF&#10;/5h62ogxy6z1oUZXZB+w8g8whDVDjBJKhYJruGSCrhCsxAQdo5xzd1XS0QVERxH3RLycDZlOcEhS&#10;/UDMfll5naenT8uW2Z26dDtwcP+oUaM8PHwS4iN9fN2AYOWZMmxUmVdBJy8LcW8pgkwsiZux429P&#10;N49mzXLuuuc/7p4h48ePnjrtZ9RNQBlyAAjxfhiJJNsRIRY2b6CjDnSBZQ+iBfgR4ke9vfyu7X6t&#10;i4vXrFmzlyxdGhCImhGRxcU1CxfMu3XQjRXlVIsHV5OIVBmkDJiVcWIFtJFqyfM5esxYWHk//Ojb&#10;Jokpu3edCgqKSmiS5uLitnTxHDQmz2mNkGcPytlCEoG2Sx30G0dMkXREWaWsWSF4BxkatH8rykzJ&#10;KU06du66fdumxYsW/7Hpz5zWbf393OH6orpuCt8i6RrFaYEbTamqKKygKuVVWH2nF4WPkSrBDy7l&#10;o+UEGfX/GTrKGGX2TBGZVOULccekd9ShQw2VeIB42qxZZlBIAJLxFy1cjEoHySlJ7pTmwcTPXhUV&#10;KoUJoKgfliI5Yw74sLjCbu+MYHhrVbUZYcGIILm+Z/+VK5f+9NPYkSOH57TqmJ4RXVaOqBH2dbLw&#10;KcyeHVSEASPdEnYPgUrmn+NZcHHn5OSYnr2udXV3XrFi2e49B8PCIk6eOIF6v54ePkxlxLKmAZRl&#10;UjkwbKDX3Q1F8PIee+xBOKKee+HN48ctJ07knjldhESa5OS0ZhlJJ07tnTt/anFRSUxUvG+AB7ar&#10;puopmsXKDCGS9Uz5S/RK8AmWqZg/c2seMlHVVNch9LFLl7YpqS3z8k8tXrgUNSlgW8Up5Kdj0svk&#10;X8ZMagHHviiKIFtYdpy+MWRN8K+dF8BRNPk/gdF585KSsqIigFFSTNnCCzBQqi75QQkFoqCSdt8k&#10;MaZ7t65h4dHLViybOXOGi6u5ZaskTsYnJGIGRaATQxLNPruteP0IcVQTFBhiUwAWiUR1xFQ7uQ0Y&#10;cEvXa64rLSv+buTwv//+KzEhJSI81J3Km2EETN1xLS7eROPSOCCvEIv/QhRk7GSYqUOgIJJSUpIT&#10;0tNbbdy4dPvWbZv/XGOxVPXu3a6ygp4IY6Qaq9wD16aF8RKDOURFmr//5ttfpo9/b8jw2LjMg4fR&#10;9TPfUg3Pp9Xf1z+pSWq3bp1yWrdZv371+t/WITgrFD0i3CFHEiBIUlfeLIogYBHdpqNwyDM1muft&#10;xw5Xmio5AeEEdb4+3jmts1xc3JcuXbZw4TwPL6+oyHB0SqHyJ5RGKxDkVSHLJ8GUAr25cAF/QXyQ&#10;Z58uLxKCLInGN4ju8Akc3CjOY/LTWlevvYL9mRplw6f40WTkikSTlYddwdo02HakvhGrq81IPUOs&#10;J2owQYRdv/G3VavXR0ZFxsQGogYTPbx4fxVMKT9K6ATTDGW7AuZpejkDAuHA7u6UCBoVHdGrV58O&#10;7btvWL9+/ITRiPsMjwhJTYmsqpS6Jmzfolw5RfDqCWf6ByIX0IGKTkje6N2rU3JS0x079q1evQwO&#10;dvirwsJ9KTKVouvZWmS4Fkbv7WOeO2vxM8890qJFx+eff2/v/vy8vFzEN+GhvL28IyPCAgI9kSPg&#10;H+DVq3dHdzf/b0d8iRLn7m6uSckxggcxSWKHs4dWbVcZFe8oRxHAnvhhhmvj4qKvuaZrQEDQvLmz&#10;YQJrmZMVEgofhPL5iUJKYeDsAhB8i/zPdEGZR8UcoL/UrXlL60qoUF6iL2x7ukpt+KjtSHSUeL0Y&#10;f3XbjppKnQlKLDeABcG1rLw6NjYyO7v1wYO7YKFET8TYuOjgoABpZMGEQUJolWzK3n3m1NBqKdmN&#10;AkHwN9R5d0+k2tHsl5aguEPYDdffkNOq2/BvPxo58uuNv29q3aZTfIIf5EjcHDovWWq17ntCqh0O&#10;myRMahDNP4pQBwX4NUlKPXJ0v7OL+6bf/4RmHhUd7eWFWukc62pQRzgluvr+++9BevbM6QuKyzyP&#10;nziFXqSgwQAcDO9hoYHBIW6gXLBewL8aEx3V94Z+BQVnVq5Yu2DBvOAQeD/CGD1E9mQGjCIkYcgo&#10;XItIyVRP6TFsUUctN/AMWM169e4eGBSApqOHjxyPjg6JiEBjXOphgp8IE5DmBQJFEYR0jIq8JcjF&#10;XIg8xn/IHSXER4QIwejV6meyYRSyP9XfpKoMsvBK7+HdL38yXqkVDJCKIFFMR+dOrbKy2lRU1I4Z&#10;/QN2d0azFC7fTAnmIiEpvURqvVEzRVizyeitIR4wlTwQYBiqhLm8vA71R28bdG98XNrKlYum/fKz&#10;k5NH86wMdw/UDqemM/pIFIW2B6k2/zxgZUUEZTJHRQdMmDjhxedfR6300WO+37hxY21tdWpaEu0Z&#10;KmuqDrSMmjJ58shRX7360gdt23XZtu/M6TMnq6ooPM/L0zMoMDAiPNDLG6PlPqYmhGiZayxmVLXA&#10;XvIPCJg86acDBw60aNHMx9uTDFiUQlNvIzGI9Jf4hxRuRY/hvyg42ooa1jWxMbFt27Y+euT0L9Om&#10;7N69KyIiOiIikKOzSdPTplpoNIsN+tVESuX5In8XW3HpX45aU/Scw9qvejo6D7y+BeeFylZWdJQR&#10;yQttwygbm1jIkdAhvEVmMKotwBnd98Y+y5cv/vmnMa6uPhHEEJGKSYZG3bcpEgBZPWskkIqkKzh3&#10;wGwp6QuKOW18ylTmnkyumZmpt912X3hY1DcjvgQ/9fULiIuLDAz0gcmTTdNMp8TkYuOnBDW5I28y&#10;mn3qPkU3M69buzY6EjFTSbCf48s1azZOmTIpNTW1aVIwUlVB/hFOUFFheejhf/h4B/33vW+OnTQd&#10;PnEcTgeo4njGwMCA8PDgsDBPzv4g8sTPRuV9uCywMwr5DhjY59TJ/K+GDUUzqtCQQFioUNNUL1Ev&#10;A9YER7XxWWQ04FgRXvFVENHDHnBz883JyWzfocuRI5BY1kGKj46K90IANXIQaINpDkCeEpkNuTr+&#10;lT0twij9aYs3lSgeiYK5yunovLmxsc2aNImBxwjaJQJCxJkkJgpqkMJas0ZTmZ8wJSCpX+nspC6A&#10;N7Vs0RYh/QsXTYKefuZMXk4OIjIp9gcTgeIzbBqkLB/qZYBgYooDoPA8lB5xJXs7hbRxqp9yrSLY&#10;GT9s3jy1W9ebTpw49P33X0ybNqlTp+4JCaGIR+HS4OJ4okXglVbBUrqNgQOXQLErqZeJk3NIcPj4&#10;iWN7X9e7qIA8kG1ad0Kox6QpP/++6c/UlGa+vh5BQaaxP04a99O3/31/eGJS9sHDJwvyC8srEVno&#10;6u8XHBjkHxTi6eWDuo+YA1J6aH7ImibkicJDKytNqanJbdp03Lz5t3nzF27ftaN5VnM/P/fqKrVr&#10;xJXP/9IlpIoqz7aQA354aXwlWjpTRrxH0WAoUshQQCTF9F+nrlm9ury0MiU5EWnZGq3kXanNiTYt&#10;ZN8nYYZmiiVv5uxKTGVWRwXW61ysNZY1a2b079/naqzjPHPW9BUrlp46afHyRh0RVNShkDHllCPq&#10;IGqKvjXVztSJq85P2NxkDgryv75Pj+DgiC1//r1p0yYfX6+mSREImxdRkgou1LExhXgghXsiW00q&#10;JpDgwPq+PetGU1DEOnkOuv36bt37IkB01Mjvlq9cmZCYmJAQjkHBW8Nl5uVHXI1H9BXtYLwTHUH4&#10;wLHjZ37/fcNtt91QWYl4KCK3UJlTUpudOHl63M9j8/LyTKbyF196LjEx+dVX3zl0sOz48fzi0iIA&#10;xN3NPTQkKDwswNfXDdtDv7p2X9vtCGVWs6ub1zXd2+DKhw8dXrl6FeYlNT0Ot6OKBIxulm3I0wv3&#10;m1xEfwYm0XjZ0jh1sGKGYTENDgzp07eHp5f375s2/zp9CkQOhJhBNSSzFvwqKi+X2Z8IoMzwDdc3&#10;Em1GK80Xas9Ur1k7u/+AvlcjRpF8M2jQf1AfZP6CBatXrktJS4uK8IE5iaMcCKA21im8g4U3jUMx&#10;EdAIl7ByFMWF97lz5/YHDh5YuHAh9PSY2FhEwsNWilWxVHF/RVTjgfjpjBK1lHuEu8DOyptBdVrQ&#10;MUaJ7SZzcVEN5IcO7btc16vvtGkT3nzzxX3790dFJWZkRLLlq5aLGhDfcuD7vAgUaALlLDIyaOfu&#10;naQwRUWhNRROJpu/tw+05i5dO5/OPfrZ55/+sWnD22990iK71datJ4sKS0vLS1xd3AL9fSOj4B3z&#10;83AXgIqCIhozkT4OVRCfPLf7MFlRQw/h9+3atgQ3mD9/5vKlS719gmNjoU6Re1NT7onXwptgHLPx&#10;vfAFLdJPqQQQdWCvSEiIhp2/SdOmK1Ys/nvrVmxZdNtxc6EgQ6ndR8qTeqMojEwpD51f2humrVc3&#10;RufMm5/UtFW/G7q1aNWpsqJyyZLFZ/LyklOSIe6wx4W1RZ19KuwoWccoSNnOQQJUDbietXWb5jk5&#10;HSyV5vHjfgKzbt+hFeW/W6C00vSAgri6oSMHJ9FT0B2oKylOHHer6AqtETNHIcNSfv+GG/t36tht&#10;2tRfJ02ciBDjuDj4e9xLS6soNYd3lMNoUa4ZpPrAwYO79/yxfee2l156atLkH5NTMjLSm7CrzFpZ&#10;ZfL186i0lH//3Yjw8KjY6Ix9+07A01aGoJU6Z5jWg4P9wsIQuYrMKzsFSJFAEYv0FxBLwSxUwAdx&#10;d4mJ8dde28vD03ve3FnLV6xARkpICFWgtkmCPKU6neM3KlTPgaVo2idZNsoriG8FBYde36drVaXz&#10;d999s3/fQRTPatI0vKqCZoCLrojCpJigXI2ubvAzkcx79dPRuXPmN22SE+AXAVqTlZUcFBKxatXC&#10;WbNmouAHjB2IkqSwfAOlNFq8eUJtSrHMtWRZgCdCZwIPapLYpE/fPidPH/vi88/r6lxh7vbz90D2&#10;CHCDwrdUy8mZ7HyghVx/hkV7G0Yx1VRUh4V9iiTg1CU35Avcd9/9TZom/DJt/Pcjvy4qqmrbtoW3&#10;L9rYiDeBiL1QD76aFbVPcnNP/efhf8+b9yusSGDrffr2Q+V8bCRivnAtuNXeefsdJcWlc+eu8fYO&#10;mT5z6oaNK+HpCQ+Pi42OCwvzDw31oX46NDTFRTUerc+NjigKz5S0ejwO4AiwJiTEdr+2O2oFf/75&#10;ZwjjT0yIDAz2p2pTJCwqjIpQS+IOq4P6ThP46tQUgj3ZpXj7Yo+VldTFxkT36NH72PG9S5aCE65q&#10;0aI9XAoIMhSS/P8HXg/bU5PErIioqKrq2vJKp7CwoG5du8XGJGzYsHHWrOmp6SmREUHkghL7PPsb&#10;OY2GLG4U/mGFH5C4lXASnhdRVIWkYUJJTExPT0+IT1q7ds2ixYvyC4qTk5J9vJxcUOmeqvSJikAr&#10;xGXRKBSPiYnOToUoCBUgoMA7ZamuS89Ivq73bXv2bPvll/FffPG+h4dHdHRTUCnqiovqf+RLRTsR&#10;7mhT6xQfH9q+fa/RY4dLdsGA/oMyMzPJpmQ1hQSZf/l10ojhXzz+xBvXXHNtZaVfTHQyvtqzZ+ve&#10;vb/ntMpMSUr09QX6KSCYxF/pPCMWC5sblZUfovsUn6BzGIEyfgsmgH4B2dnNEfYAe8LxY6diYmKC&#10;Q3xghueMVqLDqGLBYa+Ecs2gYisxwoq5cGgtZkHkes63b9MG6lkHxKzNmTMtN78oPS2dcsfJhIJa&#10;7Njp5NTj7g00RpltMWNzhAuWtXr12jkD+kMevRprO85LTMyGiCbpwBCnwKFA7SBQZjZLGzF8xO+/&#10;bwwPD4+JDcEzgeGyoY1iPTgEReLBjQeBk2ZSIxEspNIiBQWFdurUMTKy6YYNm3bu2BIa5p+YEIrw&#10;s6pq9KNBNBpUJ6IqmhtEJ0tsbRaNVIR/RiuWC1F5+ACukZ49bvLyCnx3yJBlKxZ36dI+PCzc25tU&#10;bLG5sNsQq2WOivFDKPSWLZvw84ED/4EoZqggILHVlppHH/83MvWHfj4qN9f5yOHjR4+ccHX1bNWq&#10;TXJK6ty5E48d3RcdExIVFYTrSbIXkMqEjd47SMAyFw5sWv4ETP18A3Jat+zQsdu2rdvWrFkJrRx5&#10;I9gAUP4oNJvbhBhaudhPrboyi71G8YAjR5GWDXg1a5bsHxD822+bZsyYiscPDQ/29fXCfQmHtFwk&#10;SWkaBcmkyicGjNZe3RhtCoxGwz7Khgv4x9n2iZ5aAUFBrdu0RTjRL9Mmbtr0V1BgCArbchi8tjaK&#10;6qkVEfZE0jq/E9uJymIwoRNcXVmp1cPDr3PXDoVFp2dMH/fXX3+FhIRHRoWg4HgNrOFChsSaZDwM&#10;f7Mtj24CUkkWFSdTeXktcoU7duhw732PHTt2+JGH/71//25//6CMTJR2ghRBcKZupSYzWi9HRcXO&#10;nv1reXnZTQPuzMxIq7KYEEU/Zcov34/68t3/ftG8eYftW0+cOHGkqKjYwx2B9r5ZzVv27XtNaWnR&#10;tGlT//pre1h4eGR0EEkU3E6ZhssRfcYR1weoUT6mqio1ZC65pltOcEjkpIljN27cgGdPSU7i2HE2&#10;qCGqR+1JBXc1sTy9HJOizy2r7aK0cQXXsvJapPp36Ni+aXLKipULV65a0jQpKTQsmKzELIMRcxHa&#10;AopD1+ELXHmMOmoJDW7is3342BNP9erxz1atclBXAc0TMf9O7G8kHFgRRumCTiOA7Px5s7b+vQN1&#10;7bpec21khG9+PkGKfXKSG2+wnogspZEX/JcLlkCjR7IEpXFWVlcH+DsFBrguWzJ9w/qNLu4ez7/w&#10;HLIlS4oRCUrWOmTjyTUF8czc1J/EnDicgjOLSZ6A64rGgIrh6M9UZV27btXwER/t2vlXckr6F8O+&#10;z8qMzz8jPyfPUFCQ6/yFC26++frRo2bcPqg/OorUmUuv6dYZ3u9Zc2DTdf377wO5p4+VlVbAKxsZ&#10;FRYTGxofD23JVF6BGZi+es3y4OCQp55+3t/PoyBfT42yi/qqj1HjJzwxFO0vzSS8fUwrVyxftWLD&#10;8RMnnnn6pWaZkbl5iEohQ7GycmjlxGgqNHGVCYCI3URWWLTQq6bxnoTM4Gzy83fesWPP8G++jU9I&#10;uLZ7lxYts8tKSY0TlsTXoH/gsYKdutZS/sHHj4waOQyt2y4KPxd4cuNiSubNb5KYDX2W40fpWVl5&#10;xRSQyQYJG4jNs1abWmSnpqSlL1gwZ9WqpUeRPJSeigI4MmtkRLUvmCOEj9eGiA5VjCSJh1rRVVZy&#10;NF+N2d3VpU2b9M5dOqASPdrNoEFHWnqyt487NXOinW54drv3HLUkRIzoGJVdYMGXPANAcFpK4sAB&#10;d2W1zNq3f+t3336dX1DSonk7Xz8qsUsV8yymJk1jVq/5PalpWps2CC8yjflx7PjxI1959ZP0tDbb&#10;dxw9ffpkWQmSkt2iY8CEA4JDPNzcXSBUQOZr2TK9Y4drENUwcuSI8rKypOQmvj6uXIVPLPDqODdG&#10;2QVCRQawaVnxN0HYbde2c1xs1MRJEzZv3oLsR/8Ab6hcJFVrdk1dfmC6amDWslBCx0XX5Bln0d6p&#10;vKwuNCSka5cO0AXnzZ+5adPvkRHxcbEBVCWY+zayuwBaBejCVc/rE+KzIyOjLNyDkPRcqUvP8jnz&#10;AnBVqmWMIsV9b+yGelu7d+0ZN258aEhEs8zYmmrSeCCqI4aIayNSZWRlKmQORNvc7AzeCBJJjUZB&#10;IxAdgsoK7igKQgWak5ObREVG7di5f8KEn8srKiIjIv39PbF+QqfJJUMrQL4cEYWJyDObF5FfMMHe&#10;QNLSIC/WWGqio+LuuOPOgoKq4cOHjRk7DEGYsTGJIUF+sN0i3+r6PgNwgoeXd2l58f333REeFfPO&#10;4C8P7C8Gmz99+lhltcXf3z8mNiYiPMjHFwlZSrCBVRKFf9LSmoSHh/31147JUyeVl1ejh6W/H0ar&#10;7DnM/QVD7PnQt6pxx5HfTnmD8TG1X6tDlb/wpOSUU6fyx40fffz4YbTzi44KBZgYcgJDym2SYFql&#10;kLH0zktmO1jE4lPYYoDYFEQ7pKcjKQV9pquXLpsP+0ZcXAoaToDnEBElSsxDtiIvdMGN/Xq4u3le&#10;IGm8qNMaR0fnzEtIoLgnslBSeBKLPOzoE1qoEwnQr7ISa0R4RMsWbdAdedYslIpaCPt8UHAgoidL&#10;0WvGGXRFXxv1CDSpXEwUahPUoyr830rVHzzcnd1cwfLqSkutMdGo75DTslWbVSuWbdiwPjoqEtVN&#10;YDrlSn7gw2KilTUxepHoS60KH60czqEGdhxuh8isLl06337nvdBpx4z5Ydz4se07dIiNj8KTwW+E&#10;pHjIMF9+PWz2rKnvvz88NiZz//6TyKcrLCqCZTQsLCwmOhIxeBgDg0CXC6H31EF2b9u2bWZm9upV&#10;y37ftCk2LhIzAN0LHgFxi8uBHSvhnvUoqwYy+o6eAP+HWuPj49uyZWbnzt327NqxeOEyWP3CwyOQ&#10;Po5GGuo8Eak0OkrCFC+RTLRN6uXJkoVjfxUkYBKa0zMSY2JiUYV90ZK5+fmFCfExXt5eFO9HF6Qk&#10;ntVrFlL90auzpy3R0ahodJaQ3EJabCZLNHqiDKqaHABFqiz8OtUmPB76xrq6mSdO+HHb9r+R/9k0&#10;iQqQA6PcUUNzZtCGRulG2tzgklWV1ZWEUbKJenq4uHOZZiogaoFqj9xR7z59O/v6hA776vPtO3fB&#10;vYdq9lCnoOuiPxPFehIIOYbX7rBJw+wT47gYKi8B4m119/C8rlfXG2+808fX++mnH97w2wpEyqal&#10;JuzctXvEN19/+MHgBx989rbbH9i96+T+A8fz8xEk6hwY4JuYEBcbG+rjrccU6/ej5UQkh8VCtLZX&#10;r85IShk+/PNdu3d7e7snp0SD/HNzaKVOIUKPY+fshmuErIYkqs2L01A5C0kAKPHWrFnrn34as279&#10;msqqsrT0NCoBwN0xCaCKxQk8yWIrfQIJZWLBk2hANjroyis+r6yyevv6XdsTIeph27btmjFzRnFx&#10;Eaqn+wV4YOEQRbFm7ULuu+x2UQTyAk9unM702FPXdL0nJ6d1OUo1oxITxSAp24ZsUqoSQGFdVNKR&#10;WAmqMHC5Q0jlMKXhfKQKoRc8WiWh53ZUZGBhIZul9AMVaMGo6pwxR/AGFZegVAPi3DyCA738fesQ&#10;4Fxdy+ZuCr2hn3m4EX2dNXvWb7//gUaktw66Kyk5DQIvN/iqpiqQ1BzRdn0hFQZqTwGGiFdhJZZi&#10;jhALDzKPFqALFsydPPnnVSuX9Olz07Jl8+H6ioiIXbd2z7Hjpj///Pvo0RNVlhpfX//IiMD09MSY&#10;2AC4aqFnNWhpkEJL2BGIfIV0M2fOL5v/2I4yELcO+kdaSip2oyR1KHLmaKhQUJIZ4hRQ0qKYU3Cx&#10;d6r0hpYBJnjk0fWlqKiwX79be/ZqhzBroqmUD8Y2I2VPUIGhqtI0XVIiShVxZb0WYKVcU4p+ROgC&#10;Wgy4mk6eOj1z+oSyiurefW5MTU6rrTK9Nfg/o0Z9CufwBcLuok5rHK+fuxB0FBIh8r/EC8cYVfyI&#10;aSKVHMW/xMdp+akSKIXOIzupGqq6Obt5Crjq/HlzFy2efezYkZTkbG8vskcKxDlyioR0rBwK4gEH&#10;1CPGFTU7Xd3dTGI0IP2UNgIn2FNZZ1PLlqnt2qGRs//4CeP27NsHFyL2Nzofcc89ow4lJENNl9AQ&#10;8TKwxkFiKhQj3BoULiMdxSJvcXN1G/bVezAn4Tfw3ScntXbziD589EBhcT50v4DAQChLCCX29kGH&#10;E+g1vHu0Gwj35A9IGMLI4R6rtZjb5DSD19fdw2vypDEowt+mTQt3d4g9qjlEQ7zetr7EVVwUlcFz&#10;QLfDE8LAgaaPsdExiMaPjo1dvnz5bxv/iI1NhLuLDP6q9bqMi/VH5h5CPyl+V+LHRELh2FHqw0HJ&#10;IagwjaWhVn1eHl7dundwdvIdP+HbHTu3ol3M4cPb+vXvhaTCiwLfBZ7cKIzCXx8fnxURHkXrSzuZ&#10;6iTi4WhbI+WI4uc1qwdbw8WfTvyU9QN8B68pSuF2645Qt/Qd23ZPmjK2vLykfcdmqlmtFuwMbEKv&#10;l3r1oMloLQIZjhzxXKFAkKAs+GZTOSzwZqfY2Ghwn5KS8o8//gSCbEiof2SkP/zRShWjDcV0ThNR&#10;aNgsS2NPiW1FCDAh1dkJict+vuavh3+9e/dfFGNisqLZ0r79h5o2yS4uLq6oqPb284PAGhkRHBLq&#10;AycFnhtEm42IooOIPY01Nua0glW8UMYHhoOExLgbb+xz7MTJL7/4DKFeKBUdFeVTiXpP7JiCDwm6&#10;JV/HLmCUNzCJ0eL+EdmXRW+Eh1L4SGRkaPPMFocO7f91+tSdu3ai5zl8gSSoMy8hckrloen6XINV&#10;Y/D0HQtsqhI+eQp5CysnFq4PU1RkZHjP3n1KCgpXrdyw6Y+lAwbe4O8XcIGwu6jTGofRubOaNMlu&#10;2iS6vJycfeiCJBI3tYiVCreCV/bZMIGVjcsEhiOiebOa0RM2ICCwQ8fWqDv+119bp0+fGxgQEhWD&#10;Jp6kzmNh4FCFca6sogoOLYSTEkapXzcthzijhTtJUpXYT4Au9IJKSmrSoX2bTZs2zJ41f/fuvc0z&#10;EevpypF+tE+EYCqSLfoJScPaCPkLSq+jkFVYDZ2bZzcfP/4nS2U5buXiEujt7TR12te1FuegQKjy&#10;yJuPRUVmH2/Y3SiSm0VxFsrPvSA8WlIKq8xpaSmtcnLWb1i1aOESFCFDbSJUc0Y4EjUz4eJKFEpr&#10;fzBM5SPe/qwdagIX3Gl1rm6ubdpmQa1EU6vJU8a7u7s3bdoEUg/FpjEmsVNYm2AUkpjB5g6DwKWu&#10;xmFbtLeI1tI74jC1dVkZqc0ycn6d8QP6EWRmNrso8F3gyY3C6LRfpq5ft9k/MLxJEjrZQYsEt8CT&#10;skAl3jLqjsgcVnE9zVksMLVxXvGjmvx8/LKzcxC6sWjR/DWrV/j4ecREx2INIBWgjXdZGRoX16D7&#10;LNpxowoNahsyAzXCwKYSCVFAPSYk9Xfr3i4tPWfv3r2r1yxzcXFFhiq0ZojQvLKyqELceH+pPhNU&#10;hExiCzkEjiQVRPh//fUXIaEB1/e95bFHP2oS18nf32P+olE7d61vlZXTKrtNfALVqoA1gJeb199R&#10;upCVVnhyADDiPXx9fHv07JiYmLZ37+41q1e6uLqmJMciqx7bhJxJDeH9HJuAQqHRc7oK5giv5tmZ&#10;PXt1nzNr9i+//ALZJzomFu2gUFEQtj8GJaf50PxxhIMwJiYnxFX4cWQRKQ+FQ9U5ObS2qgKid83B&#10;Q5tfevk5OKUvEHYXdVqjMIqQ4aTkVn9v2bFkyTxPD/+0tGhuVcjlwnhzU8Q4d0pmYirBHTZVWtv9&#10;ipLhBGpNYzYhN7xDpw7u7l7Tf/k1Ly8fNQ4gosEdWlFpqalFuy1nT6RfeDgjfpQJR8MYpcmW6m51&#10;lOBGlby7taqtcZkxfdbS5at9fPwo0pm4ufHninro0GGYSttFMzyf06ZNmTlzwtAvRj759Ov5ee6n&#10;T1dFR6Y1b96+zloyfsLQffv/cnd3adY8A7eFcZFL9zaQhKhj1PhGrRlHxpCHNiigS9fWRcWV8+bN&#10;Xb1qXXAQPP7BHHt/EYvLe4TLBrIGZkF4aK1L23adkpomL1o0Z+nyhSUlJTmt0snbQoqacA+1Y0Uk&#10;06mI2hqibTF+JVOXrY2wcFtWrJpxQ98rVaekUXr9o4891fu6B9u1abZs+foNv60PCvLr3at/bGxI&#10;WRkoHyzpzDa4/jFzZO7axTjVQGAkpTT7lJOErch4dvNw8vYw/fjjpDXrF+S06dy61fXuHuEnT51w&#10;c3UJCfJBQS/Yd2Af4MA8IZ+4sgMrpC5KxNHoIH+Vnw9SS0zLV6xeuGh+rbX8hRfeQIvE4mJlTGA1&#10;nzOzeAjsOhUbmgnggzGoTZu0kODgX35dDnV+89adO3fuqaqoSUlKToyLraw6OH7i+5t/3xQYFD58&#10;xE+t22WeyTdZUdrXgWsKBRV+zFzeeGAvs1xBgVfYHT7e5E9au3Ylwr3hsnruuWdgtCouIT+Tkijr&#10;IZZ5vTr4+pSwS4CCGRW+EoqStrq6ofGz6fff/1yxbKXZVN2nT/+UlOSCQiozKGyJ/sMkRopNyKHU&#10;DCVLsGBAZbpr6qpdaqsrPh76yHffDfPx9b+IPXTBpzaKjs6dtygyIh2bHO1A01Oz/try28JFc/bt&#10;3R0fnxgU7AudA54hSFCoTw8ZAP05+Ll1qZ9FUeEkqtsDqZCyVzE14EHIyWyR3axFqw6/bfxtxcrF&#10;e/fuQJtnqEvUAdQVRaAo1YOEPo50FilKRFxmsTotoFA4aUxDwfwWc3JqHCIHAgP9hw376sjhg4mo&#10;FBrsBdstQlMoVUoVbyIpEY4F0m1pkWtvv/2W3Xt2DHn3i4jIlB070Kz0cH5BvrPZLTwMTXZC0tNS&#10;br/tzvbtuxcUFQ4d+jliU5o1Tw0NDoTOC3cojZA5KHnaGTv4V/JUJWBek+PZt0aaIlEpRCngiZo2&#10;TejWvbu7u+fnXwzLzTuR0CQhONiTIqyJCKjsRdmhnI1gW3m+LKuBnCnKfX/oW7CFijIrrDHt27fb&#10;s2fXsuUrN2zcEBcfGRoahJMpEY9GyAknnNNF6Vdc6IFlIZYElPmKzHNwW0CTXbtuQf8ByGe6CmPz&#10;5sxDKQ74AyuqqoGZHt1QziXj5Km8qVMmHD58OCQ0MDI6uEISPHj+jCK/kFJx00lkLikabLDUXyAD&#10;KG7j4ebT5ZoOkdHxJ04cXrF0EdT5tLR0d1dniKRkmmeLCU09hTBr/k1N3hWqwnNKlEsuDRci1jg+&#10;PiYzPf3o4aMTJ0w8cvh0dHhURKRPJbWbkRgLKusEWQ6dFXy8nefNXzx06JtDhgy/5+7bt/6dd+ZM&#10;wamTBZbyWtSyRwWr0FB/by/KzYuMjuzT53pYKqb/8vOwzz9GbkJYWHhSUhgUOC9vs68XSXMwUUgX&#10;E1YoVSaqJrEQOm1iOgcZk5GOQgViUdl0z949yCA4ceJMfHxCcIgnvgIxw0Ap3YCaj/EGNRwCKaGC&#10;PBGsJbC6QImK1WYk4jVv3qayyjJt6k87du5EuBZEII4doWIRZDbU+gyTmqW8+nwhNkyQ5klFaGpX&#10;r5k/YOB1bq5XIUbnzouJaR4RGUPEjOpjWb29/Zs1a9ah47X79u9ct341hGg4J/18XGoseFySSlk0&#10;UvxOE8lVfVAhghTmx1G7xMjF9uFszs9H7ePQxKappeWnEd+wdjViiPxj48IQMsf9cejCWCpFOfWF&#10;UvGiDTMVLDzqgLZq2bJTx+5bt/+1Zu1Kbz/3iKhwbx+0WCZiRrYpJ/QuAamoeeg//3Rxs7700psn&#10;j1Xv3bcnPxd+FkSrm4PD4J2PDAiAnwu6HPvDqqqh9t100z2RESlTJo/+6edv9+7b36Jl82+/HT7y&#10;+29QmgEOsArKuVd1XYz6E+9UTfYjY4iekAStvyYkJKRVq9Zt23bdueMv9Ek7cGB/py6tEUQL4zzZ&#10;y3iqHB6VrH2GTc9qHJkqWPAkrCLxGkbNpOSk7j36njp5csWqJZVVFehkEhDohTQYSgqgqvskLUBU&#10;ADEQWY3FNfo/aVkUGoG+IlewTkmj5NHHHnu6fft/tGzdthq1ZaxkrgT/4TocpqBgp/37znz//Sfe&#10;vl5tWrfu0f0GXj/6Xva19pj6O5lem+8Pz091RcnGQZ0aS0tN+eg5V1dSVlJ24sTBNavmJiXHP/b4&#10;Qz7evpxKxt3exT+vK85i5jv7oZq6OdWFhJi3bT/49Tef+QcEtW/X4bpe18HIgOIU0H6Cgs1Tpk55&#10;8N/3oE3y0SP7oQzBppuc0uW6a+8xO3vGJUQkJ8VFR6MiM4gZ2cnY0EYtyr29TMVFVfPnT3viifsD&#10;gnwK8vMxkLDQ6BEjxrVr1xkIoJprHJNPj80WNJEmdWGd8z+pZgkb0imMBuiAp8fH13T8xMllS5fB&#10;K9u9e49u3TrDc4EqOhxFZefsZWnCdvDmp8RxDJNaZbO3WhwBCBgIDTHnFZYN+3wowhWaN2/Wv/8g&#10;bBLEmrH4zN4NIvoqqIAvSpIZJrymqurDj58Y9cOnKDx4rum+1O8aJ4/OXRgbm4X+9UjMRLUEqsPk&#10;TuI+Ro/Cjt4+Pjf26eXu6glv4bRpExFClpIShRpMot1L0JFUt5MXW0wpMkVebL/mkxilCLpDTEZR&#10;IUKsnKIiY/v1vwnexi+++Bh9ZNATNjQ0gCLGDTq6WulzY5RzWEjxr6zz9w8cOLAPbrp+/e9TpkxO&#10;Qa57SnBtNTLUKv/zn/sRq//z2JkzZkw8efJIdXVFWlpqRBgyYRICgrxDQ9GN1gMJQir9nSQEHJSr&#10;6ubkltOyOeoGTJo8mhkC2ueVwGV79939ysoxDWQAEVQJrzfSUf5Q9fvTBEF4E2AlrYVDAeHeKEEA&#10;a/GqVSvnzp3l5eUbFR3p7uoq/Qb1Q7+mugLXvNRmW5aA6Cml2poRjY8gEffrrrsmIjwG+uCv035E&#10;S5PsrKYQt0CkKV9MCqbxiy7Ckc7/AzraSIwuiIttFoF6T2QxIxGFNCKVUUBgrSipi4+PzWnVLiEh&#10;AVWSN/62GX0XfBE76YpixzRHkDhpWysnMqdnaKiiCZTgBt70ZCW1YMdayhHWBt+r1Sk9I617j07b&#10;tv45c+ZsFCGLi4lG2zjqDkpgoQWm69M0En1ikbf+RiY5gSgZGXWpADly8UDkYmOjfvll0m+bNrVv&#10;0376jCmjR3/91tufd+nY8eSpqo0bFzdJyvb1abJ793YPr+rsllnx8eHenpDtoOmQfVAIFZgvjxmK&#10;nzWhSdzvm7YePrxbVHzU4enSpVd0ZBCEE7bRsh5NIKVeCJzpz8uvyj2wDMOSq5AusbHDSAdZBbEB&#10;7dt3jYiImznjl31796amJvn4eOJ0BNmoh1K59kIGpIUAUwNFsOUt0Ul1F6uptLQOk5nTKicjM3PN&#10;2tWLFy1EH8OgwCBsD4hApDwRqyPnFkWisALAPcSuIK9vJEbnx8Y1C+da4xA3BQNi28V/ufAd6hZR&#10;oaXIqFC0H8nNOzllyk+Hj5wM8PNEIhv4KeXViX1Hqq+THKqgxHucr0SODUwE3FGAaAU3OIQ47+yF&#10;sjXB3pDJ0HPju2+/W7VqFco9p6TEs32eW5cSvmHKkVKdKk3FHqmKpsjAsVqEKatTfFxEUlJyQcGp&#10;0aO+++9/X+vYqfurr71/4IAlNia9rLQ2MjK7ZYu+AcHuxWUH1q5a4+ZWm5AQHxLsVlWB8vsMJR43&#10;dhEa+SHVycnZfcCAgVB3cP1///up/QcOjBz5FaovNUlKjksIwZIjspEUf/opzD+0vRigxIU1s5qQ&#10;LX2TqbdVFVS7AS13+/W/9kxe0ddffV5YVBoY6BcXHwiTiC6esnQFoRG+QFvRA9q3Cvr4L6n8XCed&#10;yAIgDgri5xfYrFlGWWnZjOnT/v5rC0LIY2JRsBvyK8GaSgEIAcCla2qA0YEDeyNKuD4ZaPwnjcTo&#10;gtjY5sjToWBN0QJZKWYRiigqszCSZCCwImwiOyurY8eOx48fW7Ro8cYNa5JT0+BGR8cl0DA8MpuP&#10;6Ceyy2Wri4zOM4jGjTWWaiKlkNLgLvLz9fH0pNg8H2+va7p29fUJRJ+TxUuWePv4NsuMAetHMydu&#10;KaCDvkFSquaQpS0yKGJPYIED/P1a52R//dWXp86c7tGzH3g9LLZVFVV+PrHV1V6g5Shz3qVzn5Yt&#10;s/7cvA6Jv6dOnUpOSvD28ZCsYibc5GPDTGC9UbC87w397/rHfzq1u/aO2//l5eO/es2SDz9869Sp&#10;k/GobdI0rBqueXAUVuTZTUdiH/zJDgZUhwcAaKEy4kw8LPK8O3ftsn3r5vkLlmzejHSXJF9fb/aJ&#10;0I+oUQkKuDIFUBqPkACx1xF9pfe0ABppJSWpzqNZZlrnzl0x8TNnTau0VMQnJrh7uMEkzelrnIan&#10;09GrFqMxMc0iuH8990tipi1bni2XJKFSKRHiJtR30YI/3cjk2TIHzXGWLltSUFTRNKkp4t/oHIm5&#10;EdqpaaN8NQYrGohVU7kHpK4jBBOne3n5eHi6ILgE/YEQARIbE3N9b9gRPdasWb19x67YuBjUCkVo&#10;BcOdLSlK9G14YytjAy0nGbMQCbl4yZoPP3rtpZfeffqZJ7/++udVq5aXlBTgx5bqKmd3CyKpkSQT&#10;HxczYECX6JhICHATJ/5UWFgcnxAXGIDCAmZPD+g32ELET6g9AHXIcUXHKCiV7du16tnztvbtOg5+&#10;56Vfpk4ASiMjYkNC3FCbF4FwMP7KZnVQgGRi7Ucv+aVUbgOTgO5TXa9pm5GRXVhYNO7nUcUlZW3a&#10;NKM1QFc3CRRl7qbM8AJHTbbUqb8iCXQmmQK5wqFzUkpyr169V6xY9cuvU9CfNy4u0d+PPH+iAShe&#10;f7VidD7TUcYopSbSoCWeXGCGTzhfCY+BOCAp/IJwelRwcG+RnR4YGL561eIF8+fg/OioMIS4k12A&#10;je+a9EgmEim9ARECgIMcakG5RFTZqq1F3RE/P4hfaAyOroe0EuBmKclxmRktN21aj+jJgwcPxMYl&#10;+Pl5UToe1E8CSsNiqbbwNG4OR0OAc91/Hv4XYP3O4I89PSISm7ZEY8f1a9du+Xu1yaUSVQUiI2MQ&#10;bI+Idyx/SEhoa7S5zem86Y/1s+fMPHT4cGpKxIrVq48dP4lIC9gBiJKh2DjyB60WPCEa43p5QSxp&#10;2vPaAUDk66+/tnr1fEsNjFbZvr7uFgt5aJkRsSfK4I6qj1HqYkniKWQDF/AA9NBDOafsrPQePfug&#10;qvXYMT/gz7DwkMAgN1g9JVuc/B2kj1NxayKhytbJsg5Xqeb5J6may8dhzOT7wK5r1yYnIy1z86bf&#10;5s+bk5d7GrVkyJmMZDCxPV2tGJ0XG5NFvJ4jfGQvKsLHGitmkGwcHJbPNmEJi4Th04zStSEhwd17&#10;dEFzjA0bVs9DWZ7kpvBKkyWep0vREm4kR9ZEyANAKDVXILUJUXPoOeuBqsiezkjgE5qAdS1HqJuL&#10;S69e7VLTmh05evqH0aPhmm+e1ZQdm1KKQm0DvgVTaEW1mcnSOsHe5DRj5vSvhn308COv9unT58gh&#10;U15uUW1tVWxkKm5z7NjBk8cL09OSU9JivT2o3jJVSqoF4fTs3r1dclI6DI3Tf/nx3XeBvFUPPPAf&#10;k9mF3DyUEQCLKxrxkg6EH6CmTWxkRPfuPfv3u+3I0YMTJoz/4YeRvn7+TROTfL3dub8SQYYVE5oT&#10;4dp2B0XPgddLyJ98S8ofMu4Bs+xstG2PQKrj6lVri4sLUtMyyOPPySNyKotQzPLpTyVi8YywcVrq&#10;mPKU8Q+RRo9y5n5durRLSGyye8++xYsgVnk0bRqF5Er0uevXD3H4V6M8OjcmqgUwCvslFa5hXsLE&#10;klVRVgAptJGfmr4kmsDFwvktBcxWmlC+GEJq06Tkb78dgf6cIcjHi0T8BG1QygFF+CZ1bOB4JJR2&#10;QtGHmmrU+8IbSOioMEOVyVzQzgHx0y7cj57uU1pm8vbxQ71ZRPqgidTkSb/C8BkeHhoU4AzlXeQv&#10;aZOtLRbLZtwIASoXhLxHHn4QPP2zLycUFjgVFZWjhM6p4yfycku83EOaNkkxOxX/vmnxqROg06ga&#10;EciRNCiNZoIXI8A/oH275guXrNm4YUVxUW5peUWHDh0RxM4Yok2LfqEo0IIcaxJY8YS1pgC0cO57&#10;wzXX9F8wf+qPY79BrVM0DggNDHL1MFdR/CqNF2Uu0PdU2/86UDHtEqJgZ+fm7U1u/cjwyB49ugcE&#10;hK9evXLvvp0INoiIDADPg/UD08/ue64WyKKZpOWwHkBklJIWudUwOZEpqpZMDTi3ogIKQGC7Ni3z&#10;8wtWrl64auWKQP+AP7esu+WWftwp8/IfjdSZ5sVEZ0Ovh8oE6YW4BkeRsN7H7WDsNr4InZTYyVSP&#10;+xOYORy91hocEgRmWVVVPn3mL5s3/RkUHBYTF4IIE9g7CEekbyJvibJHcTr6FoNxY3P7eHt7ICYf&#10;vblwTVGq2VPPygTVOEH0ZE5OK1jHpk6dhAo/qPyNKH1OGhayZIuZIB0FDqXaOj9/p+nTp3/37aeD&#10;3/m0Y8f2Z85UFhcVFxYUFhQUIPUUlloUM2vVql3nzr0g6U2cPApJMqidK1CSQETsvU2bt8REh6Wm&#10;IS29NDW1Jaw5LG+g1ojT6NEj83NPtWyRQQV72a4BDR4drfz8/e8c9O/srPZbtq17462XET0TGh6W&#10;nByNOrekyJHVGRUJbdUomRAK2+In4cNIafEtsscgukdHh13Xu+vevYcmT56wa9cO5PHCnIwpw00x&#10;/1Ssnax7bOATfYBdx0xwhM2oaD0OvOKCAAgkr6hp0TI9u0UntFuZOfPXEyd33/ev25Cxe/kR6rD/&#10;LvYGjz32RPu29zZr2Rq9OOATgSmCjYRKHqX4cGEhMnekUnKzBX5UkbSgmghDEb+zj68z+NSSRdPX&#10;r//Dzd389NMvBQb4FBYRhYOtEdn6oILFpaWnT58pRg0GM5p4RCH/MTjI3cfLmcoS0/Spqpy4KVet&#10;gSZBt/RBxYRVa1cuX468TbiRUlPicnMpd5QqLPHBzw46B4pV1qNHt+qq2jlzl1ZV+x89eiY/t/D0&#10;ybzjR06VVJRCukDOMdrWo4xpfDyajVlGjBi9e/fOG/vd2LFjB7SkR2dR8H0/f7bjMI0rzCf3Ljkn&#10;zOhO6/zp0KGI8Vu+fHV5mbMFdak5VYG+d0ayFXKuyO25bOWCoUNf3771zxv73/rukC9TkyPhpaJU&#10;J/uoEYn3lAwkG/s2rCJ7UyWez+zp6VxRWbpw4czVqzdFR8b06NkNvXIgpFmqLJBlpXWjpkeIEoDl&#10;gmRAnylPPWwvtXXuHjDrsveBCQ1Sd6Dkv/Pev7/9/kMf79CLhdCFnN9IOjo3KjI7NAJ5oXgmOJq4&#10;hDPbODUJiSR0jvCiTzjXgEy/tHxaKAgeFGyPPBlOzlUVmBZzVnYGVBBPD9efx/2Un38awW9IYIIy&#10;xs2PQUdrIJKizBM8404uSGxCdxdXqu6JODGWXHXaTeYkCS3nOBJkbHbp1AXUFGnTf/0N60xTX2Tu&#10;cVog0yTyYYaHm0ePHfvjmO9ee+3j1i3bHTpSnp+fiybNBQWQ6FAjClTWB+Vl/AN8URKMlseMNlGt&#10;4e+eN3f6ypXLioqLmyY3Rdda1CbBQlaUV1eUURYTcdU62i1eXmaUaZ44YWRm87bNMlKwIWm0KI1L&#10;mUSYIkrOhhbVPDOl6zXXQ4KaOX36osXTKyqt6Gzt54vgASoCoD+gxHZpphTH5RbxlCk7GeDgLHUy&#10;uyMjt127jiUlFb/8MhWkFEFVnu5u0GgpiopVAFVim/MUaOh0CU5JZ7UVKwVvBVXOECmJmmRbK8ur&#10;Vq9d0L//9Vdp7nJ0VPPQCOj1bIRnwYlGzj5oIp+8v4VOsTQmn9OnQrhAt9AMkQMXIAAxtXWGOgW2&#10;6wqbVGRUxI5dW6ZOngLSgibe0NBR2JET66hyTnlZMaYNEfkIy0c2M8roiryr6xUyk/rdESUEk8K1&#10;3VujUQSsnmPGfltYWNqxYxZIJ/RWDAsdN3/7/a9nnn04MDh06CdfF+Q5FZZA9kUocGlhQTEAh7Rm&#10;bz+voEA/X38vH18PiBm11VS6IigIAuW1/v7Bf275c8K4cXGJqMkQAuUdg3Tlqv3UoQIdJd2djxw6&#10;+sqrTxfkn8nLLbxpwEDYXAFfKtKm4vQgAJK4CHT6egf16d27T+/bQfxGjvxm4sRRqGwfHYsGLFSF&#10;WOx6IqmQXZNl/noFCiDtgE5TuhPFhnIsMzK6ECiTmYmygb2hTk2b8gusq9ExcQH+bug+JVmJkuvM&#10;5lIJSSMdg9ifpstq6hSV7qFGKORnWjAAtcaRCXkFjkbGlDzZrt2dzbI7oLYjZona1bLSqktFeDZi&#10;uOjKzOWSxbCvf0vZD+yS1/mUTiIY2SYfL5omlMqZMOlHi6X4poF3xEalYrqPHiotKS88fvyI1aUq&#10;MCA0LjY+PBy20mp3JFFpKeq0AVADh0QrG6kRvELNcneH069qxozJv//+2603/6N165ZIcsci9Liu&#10;6569O+fMXRsY0PTEqZLc/PK8M3mobJ+XewZeLhcnt/DIQNRBDggIjUA4ly/4tHA92nKgkbjd8eMH&#10;fxz7M8KRbr/jH1HR8dizpSVUwR8HWvsd3L+/6zXpyKvGmMaOnnlj/35FxbJbmR8LWZR0IbpmrSvy&#10;tupMeXlFDzw06LcNi2JiE376eUpGems3F1NRMfUxx/PR3JKITwmPlEalkVkWYFhC5hLVcnDZC8os&#10;BHQhVxw8eHj6jB/RmK91Tpdbbrq5ogb1L5hUiLsUPhAmNxJcJnSHaTMRZrLVONci1cpSXvHRJ0/9&#10;MBoxJQFXAKKmxvL6mOjmoeGxZM/jGZAAThsKOc6CuDmniwhA9W95VZgT2biXIoJyFgRQUE0PT6/e&#10;13Xw9Yv89rth+/bvBs9PaBIDzgUlGgWgTCawey9PyhRFq1IW8lms0DR226SJWMyiLbF+sNRWrbLR&#10;TmEhvF6Llji71O7ctWvW7Kmvvza4z/U98vMw6mqzczFCf9xcrV6ebiinEx7uh4DAiHD8yMM/EE3M&#10;kDVAKw1aifQBpkG1IaGInGoF/8LaNUtPnDjm5eEKRymJyU4mTw/Qs+qdu/6ESllYWAiz/4CB/3Rz&#10;c9UBZGPdTB0pL4qs884+3h69ew9s3ab9ju1/osLPpt83RkYlpiRTVhblOdHTOiFGmwOalGCqPbZQ&#10;BJl1CtURvwDTVAqiRdeonj27opzv9h07Vq9Z4eePHRhGRZ1gSKEgIU3MVeqZsi0q1xRVSiK2BWay&#10;br346z2uBEYbSUefaNvmzszsjlXg17S/2Fyh8XqdMGg7WPc+C82gzQr1SWZQ9qi8MYBYLIOkVKDG&#10;E7CCRJx169dXlFV1697Pwy0wr6DU1cUTzeeiYVAPgspFOZm2q2PxJQJAU3s197eaSUyvtycZODf9&#10;sW3jb6snTR7Tr1+ft95680pMtPGagwcP/vyLz328gxcs/MvHh1wM6lsO9tIUOE6GQsyNyYVj41GN&#10;gs5asGDmhEnfLV4458Ybb3noP8+1bdMOgCNzFuICAFkVKiYkkwVJng4Wu7gAFmd7iwWQbJ9sMfX0&#10;BMhrf/11wra/94Bf3zTwzoSEJqimUVTCBhg+2PCkEK+JqRSERbEm5ZUfD31y9OjPEH51JabOLtzw&#10;Em4gzk9lAdYUZJll7S8Wu1ke1SZO/UDkcTa/qZeOZnmDCYSoBqsSzJ/VFbXlJabePfs999Sb1/Uc&#10;sGDerCVLfjG7lNQh1RvN7EstCOmAPkEZjFIui/mcjUI7EhheOpMLHDPIZ+rQMTOrRTq8U5ERcdok&#10;TLnNfNsUwx+KFhk+vITpkp+0a9/13XeHzZ+/wsPDXWthw3SOuLLtRW2WuTEzNj7JtCD/laaB/fuP&#10;/H7KI48+h/aQ/ft1vPvugaVlhcHB6KNHfgGHIWm7XXEnsWDoZBvbGXq9VPWH7+P2O+9++qkX27fp&#10;MnbMd19/9dkff2wM9DejOTH1czGMit5r4yQTFQek01wKF7gCR2MxSptRf/Gm0wFKICBpnexu1PZF&#10;5WDY6AQr1Gqb2mbO8JASiEl+fPINUgxDeRmg596qVZc3X/8wNTVjwrhv129YVFB8HF4DNHjgeA4m&#10;E5pFRtifXNyBiOITQgDFaKIvTMUrLz+PNKzbb/8H398OoCbTtu3bM9/eKgs8eVCjlyE9rcXG9TvQ&#10;N0yMRzJCXd6RT1gkhIyEIgLgBVDmEZIF8bC8tAylvz0Hv/3JnLl/vP32+7//vrZfv+5ffPF5YeGZ&#10;4BBnMnZy+Uq+IL34rRL6aTo1nGJpYGmmakEuaB4EocI5Pxe0wLtrl67vv/dBs2YpCxfOmjF9RllZ&#10;PjYAbx8eobqiCKei/+rjbfS8nOUCjcQoVFduIQJ5XSaCp0RwSXPDpju8gSbOb1hn1F/wt1AwOAL3&#10;4XFBjWD8mhw2fEFGOJVnQmEZyLIU5ie+dJSZQV0NVJhq3a77PXc/V1VeM+2XkeMmDD1TmEe5dXCF&#10;mpAqZ3auqYMSpKFThbs7khn2X4VSpP2vMAk9/tSLh44eAiIHN5syyIjFbVOnbMvIyKw3hTix2W23&#10;NaPnbjZ4ymD1Zhudd46vTNCBcr38wJvJNcEechhw4FTgLcmxSTjEZEYwIPsPpF28cLo7JgrEr7SM&#10;uo48/tjLm34/nNOyyxtvPNO2XdKnn75XmJ8f4E+WWcR50FWhnKGGqwmWYwlL5UBFjpkkdRaWFjTP&#10;paIIpBbBo4yJL6+sLSmt7XP9DU8+8daefVu//OrdMWNHopsVSptjfbCKCDGhgp1YBSfyAgpKad01&#10;cnPZodoojNKe5Lnkx2dV1Kak0lAFo5L6KMXGNI7Jig0ZAajyqBhNdKlRIy36ZuWlEoLAQW8IDILb&#10;DfapqMikAQPuua7nTQg4mjDxq7VrV8DpSHWg+HRqD878h3cF7uPICuE1QH7pH3/u/vCjd8PC4//5&#10;z4f//nunyZT51lZ7Yrl927bM7YNliDb+z8Pctj1zUl3d1rdNbw82yZspUxmk5/rq4KH9u3Zt2rp9&#10;JxVmY9SgvxipKZrqrBbeRlpt9jRFtcww9dfBCouolvf+++n48QubNes65J3Xb72ty/rflqEXaVCg&#10;q9nqZqpD3WB3JxO5KOuTauHOtI1lV7CMJIyooABvXV588bX77n2svKL6rbefW7lqWWgoXHqUNosk&#10;P5bktGapDTLBywfVRmHUBiYeJacdiLGDaYBNKhV2ozR4fkMkV9OUFMdX02PTJbnQCIv99IZzc/XY&#10;P0IXenQiXs9i9fWO6tnr5ujouOnTpw15Z8i6jb+5utf4BsKfTwqcg0xmnDrQbEj5L776VG7e6cmT&#10;Z0F76NaN2oE6HoMm102aBATi2Jo52A6lmYNuFfqqv9F/fPavesGPZXF54bmXFyya6+xS6eXFlbG4&#10;sILM2wUuOgL5qmCGNbv27Nlr0qRZkycvQ0RL3+uvffjhQUuWL/IPQrl3aWNJVIKoNRvl1YuYN71H&#10;3QGJIrXJ8RzKh4LEefnV0bFN7733kWefe2f/oR2D33n9wP4dLq616L/F7Vo92IlgT5YuHzT1KzUO&#10;owQ0hiPb3XSAarBQ+GAWJpRSHMDqJWSYT1Yb2rg2tO8lcJxLF8sv1cHTAqOgu6fVz9/Lzd0r73R5&#10;RFjGffe/0KJl51kz57/99ruow+HqDnLLd9UORSa0//gFmhYvXYYK6Hfd9VCrVs3hb0Q8QMOTjG43&#10;2hfbtytCecnL4evnfkPfW+6++99lpUUvvfTyjJmzKirLAoJ442pPKVT73LfgxqtUDxD5WLDCde3a&#10;bfg3U2fP3pibWzLo1utu6Nd1995dQSFmdw+i0EQlDOoO20tIP6PgPo4lUfWtSQ4gaYG+qnOF56+q&#10;0hLg733n7Q92bNdz0oQx33z1CeLTfb3RrPXKw5Ofv1EYJdOcJG6x6EkBB/bD1l3JnPmgOIlOYpmu&#10;iomYDjEX2w4HuUHkMzZ/4ETYI8Hu3Vy8sJ1hvHRxQSOEspPHyzLSuzzzzGs39LsVAfk//TS6sCgf&#10;nnqczI4Z3k3aAUtNZVXNp59/BNHhoYeeOnWa+otyRGW9w16DakgyvTi4ItSjtPRMdU3Rvffd+dyz&#10;Lx/Yv/ujD98ZPXqMnx8qMjOelOvhvJclJwWHL0O1rCotrwLf6dCuzQ+jfn3++Q/27j5wz903vP7G&#10;q0UleSDVcCtoKQl22bJq/STCT3aG7BWSiRGfBVXDxVoNV4Jzly7dXnv5/dat2y1dOm/wkFf27N0R&#10;HExxYhdI9c/7MGc7oVEYxfajKarFhsMmha4i1VrtiL+Rg7M7mNgLcxgS5Fle5xw1crVxpqIOEhYH&#10;DAIBU2KqsCwpSvCooNIxinbBY+/k5QNdqSa/4Mypk2dyc6vS0rLeff9DD2+/wW+98t2IkWcQQxTE&#10;tW9hFcdMsEbi7mlGj+eVy+Y//fjbIcFhZeWIAahSASkOszVo8mTTbbJ2t5smNV6xx93LK9xgUoN0&#10;ERYa/uKLzz344AMV5bXvvvffzX/+ERrmhBwYaneGwDlSRoXJkMiDAbDeqUyVpGPSw5C9Hf09EDyA&#10;zOqCYlTr9XvxpZfmz9/8z388NWvGlI7tUz7/fMiJY4ciwqg/LxsKwMmJ2VPGHCf3ESJJbCdLF/M3&#10;uh3bUynGjxYaRa1Kayy15vYduz//4jvX9RmwYNH8H38cV1FZ6BfgLc0sLxmF5/5hI234T7VocWuL&#10;7C5VlAcHpoFGAQ5+Jj0mn/YleY4ND8JsHicQEwI48CKbPifoMLGkgBASlrTfUFAKC6XYu3gqhOdB&#10;bygrq0AF0Ly8grzcvJKSMvSXQWRTbFxEQJBHcJBTbUXxtF8mbtu+B5UXn3ziMWc3l2K4EKkCrdXX&#10;z4pS4mfOnJ41a423T8SZPEtpMWqM1aWlX5EkceMyoFbAmnV/z5w15bFHnvf09CHHohMi851mzZq2&#10;adNWBMjefttdaWlpEDxIhFTkXywddgWtZGY0uR9vRYDn/FSq4ktnFxQVv/Dig3PnTPbxDbrttjsf&#10;f/zV+Jio06frPLyQ9IJaF5S2j61O8ddcX1RETMwP7welxqm70N4mzgkq7+HhBCF+9uzJhw8fSYxL&#10;PnRo3dgfvzKbrsKeDXPnRURkRkTEwxLMtgcKsBB640BNRSDk57e9hKOw9ULyE0guEoDyitJcKH1K&#10;zwXj6D5Zb872lPJdLGlYEWWCCE+UD0GfWW+khmFAaObVuUtOZmYL1GaaMuXX6mpLWloSBhIU4vTL&#10;LzO/+Xro08+82qPndfn5dXB/ox65j481LOyKTLQRo2Xl1pCwkEmTRrfK7hoU7E8hgmYqkIFuizmt&#10;O6EBw6SJYw4d3tcypzlS5jEPghjhwMbr2O14qejAJJFxTQhDUq6Xt0ef62/q0rU7wht+mTZu42+r&#10;PDwDMzMzUIgKmjuseKyScm8MVvDZFa+9OA5B/UlrJWkUJJsB0yhs2LFT+9TkZnv3HJw+fVybttnx&#10;cYlXgpQ2itcrSzNr3DI4XSmRP0HwqGwSR5SyzMkRNdpLsuB1EVGEWlkMnmiVWyO0QtaHcG7TfNkO&#10;xQcafvr6UiQSMvIKCopyzxSWFFVKK+zTp5CGG3bnnYO6de++ft3vTz35zO+/bTx6+MSnQ98LDYu/&#10;664HiwpNFVV1SOSrQBDARVVPvNQFAdhgMEb8kZs7sXtsNtwWfxYjvqTOpUP79l98+UVcXNOnnnjy&#10;1xm/FhadCA1VxYfPfUOWYok4MNdmY50zil9bYAPJyen+w5jZkyetjotJeeSRQQNuards2cJqS7mn&#10;O1pmUO8LKijKohsBloMnmYpKeLN6UdMBWhYKEoZcVmtxyj1VF+gfeded9yYlZSGU9FLn4zy/uwy8&#10;Pqs5eD1CvojXU6Chim8SUsdRDBpGqXkDO/QVoOkMid9jzZ15HpuXKNObPjf0VCAOxH0wMPNyWWAW&#10;oimWA9GQ5eWV6M117NgJFJlBeHJoWGhsbER0dHB4mC+iOakNjXMd1JGaSuuuXbunz5haUVHy9Tcf&#10;ff3NxLv/cfuBg3WlFdVFpUWlxeUmiKSuFRZLZUUZvDA0GNQ6RX4cYlYQgIf2zMjgcUNKEtUCJM8X&#10;hgSFrLqm/K+/tm358w/fALeOHa9PahJZCgc6x1xxjhsbkGkzUtwHWjlTE7C62qefevjVVz9EhAq5&#10;cCnIlB1DEh9npu4Ip3NPwod+9OjJlJSkO26/z8vLlbU6Jm2KrCq6oO9brrqjKgkQU0Z+nwV53pQT&#10;gnP8PU3lpTUjvv3i54nfHDu2H/0jRwyfkpAYjdRn6rVMAyaHqqIRdCdeBCVu1KFWAItr6AkIBZfq&#10;QMGSTyH8FsuXXz0/euxQF6crwoIaF/c0b15EePPwiDhqVU9lnrBk5LxgpZCgamBSCpdcu4hWWAIa&#10;OD5JLFg0iewxpcBFtsHTe9aaFIOji5L5iheCjCPcX4aDlMUygA6zFlBPdCEhoRYtcnzAj1xgRXUl&#10;zQ4UBbdNSQ738fN77oXH0GUwLj7VPzAM0SilxSSMIn2+uLTs1KniM2dKT+eWITektMSCFFS0QKDw&#10;NxdPFxPs4ZQwSK07ayk8AF5EyqOuc4djs3lW60MHDi1YsPRMbgHq2qEgBQKcUZWX8ltQipGrViG7&#10;khvfIzMW6ovn6tWLO3fugCUn4yjV4Wc/CAs5eC4UdLmma4emTZvv2bMbJdPALpJTYoj1s5xKsbiY&#10;JS5azxITReiJz183ClNJddrPdBb+hR3D1d21Y6eOMCenprVcumzp5Mmjcs+ciY1OiI0KgqurGhWR&#10;qLIa2xYInTZdn/cZ7knFEDDvXCyKTFfkqK2xrl0778a+17i5eV0JUto4jEIeJYzGUvYSWoUKN1by&#10;IgvX7MIwqvYyZbI1xbIsT8V7V3a+SKdCLGwYFaQ6iGWMYhZqeWkJmmguCq5dUVFehspSqP+IApDg&#10;qZRJBxC4EVe1PvHUI7t271y7fmdu7slpU+dt+fPPoKAIyGeVVUjmq6gqR91TcuVTK0xXM+KAwJE9&#10;vb18qeaEF2LvKf1dpA+6O4ng+ItoodWMFJ/ExJTFixYtWbwUOhyq5+LnxCGZqZBHV9tvCGAAYlau&#10;mN+3b19COVVeJcVRnoYeliPeS0trgoL8u3TJAaOYM3fOmtWrAyh5MBjF/RCyzXPHidGUFKUEIl0T&#10;kDd2AiwUTWstgn0DA4JatMi+775/FeQXffPNkJ8nfHv6zOm4xOTY6BBkTnOKb62TCzdTZSVJZGJl&#10;sKanJnrEGwT/R8yudcP6BQMHXud6ZWLzGo/RZmj+jSfXxGubgMugU3A08iYDKHmtZSqp3DzRD4kA&#10;F2yK4d6oNrG9WXONEo65JgpJvJwQjLBzzviD8lRWVooLILCIeo4hH8KNKvUjjnn9hvVDhrz07HOv&#10;97z2+vSMrOTk1nlnSmbMnHIm73BSSiJIbVkJRFOhZdR5Apko7tRIGY1DfNEaCn4BHicHzjMDECmO&#10;BTlEudd4enr36dMlJDhi1849P/88OiYmKi01GhGZePHSKkIDVn7o0JFdu7YOvOn6UoTA8XNJBIya&#10;H3YsQ0pCCDNS/VLTkrp164HxzJk9fd26taAITZo2pQQTabdMs2ez/ugw5RQP23Rx/DlXEbNSAiNa&#10;ArVp3aVbt36FBWVTpoxcuGhKVBRgmhgY4AwhCisDv4D+dCR/MEXmoXIVPW6LTburpnbD+vkDB/a8&#10;KjE6Z254eDONjoqRRNQdRSZ1hegcGNWpIzFyFZnIpIRJsOj7PLeqMISIBeolxWa59RepZeBSTJTh&#10;IUTjB84dpXlFpQYQVFBKP2/rfx59CPh6b8iXbq4B+XnQT82x8fEtsnMOHtiDyl6QVZBqCmBzJhpy&#10;WBC16Ya/vRAa6evj4QUVQ4ojcVwq031+al4rqRZmpf6o6Fverj0aUuf8Mm36woXLUEMgPDLI0wul&#10;ElWoKC6Banvbtv7l4uIdExvBNkjuhqRjVE0jNVPF7oLLF5w3ITGhW/drvL1958yeiyx+lD4NCvLh&#10;mAex0TkQTY3F8DWJHmi2Kc7apeQwTF1kZPQNN9zUvftAS2Xte+89tfG35Wazb2JiqjdyyJiOChuk&#10;SzPxkN0owKcqEVc7RonXE0a5jxG1mlDipUwKTxnH1IlBRBmVBHIa71ZcntknSapqq7P4I7rUWQFK&#10;QpwkgxAfZ8mBKAW94Vxx9JpHNhLwijBm1OoODnJF7b4vh/33wQeeHdj/xtOnqXpUeakVQieKSqBC&#10;pa9v4Na/f9+2fUN5RV5IUISnW5CTWx0SQVFrAhj18YE9i8rpC0YJohC+RW5msw8/LoZDmhYEVuRI&#10;+fv7ZTXPwXlTpv7019+/uzi7JSXFcaQYCZGRUd6bNv1RkF+OYsqwPzArtRO++YJiLYaCQteGcoMQ&#10;0oTEmBtv7PHn5u3jxv94EkiNiQ8O8kZmAU+/uoJthjV2z7uahg6AQo+kQUKgMUPhAVMwR8dGXN+n&#10;d3Bw7IYNi8ZPGLFg0XSUfIuOSoGiRkoUPZmKHxLCrC/T1Y7ROYzRMPB62pfso2Ajs45CtWwsFGmg&#10;tNvuMq180MJL1XAhkhL5qdMV7Q3RK51eMOmiHYDfEV4o/ZJK6oGCYnNgOYuLyi21ee4ePp7eIbD/&#10;v/b6v0rLnD/99Icqi0dFFar61EH8hNG0stJSWlrh4+PfpEmGu7vPkSNH/t66oc5cnprYEokolM/p&#10;44Vivy7uIK38IAhQw8240B8PVbEOZrs0HJFXACmkgiQnNUHyXGlJ0fKlK0vLzkRFRkaEeVsqoDaZ&#10;167f4OsbkJ3dDDVL8Pxg5fp0CA1kiZ22L7sc1dYHTUUZ15Ytm7Vr12XXjm3Tp8/Yt+9AZ6rpTA3D&#10;cV/JbaS55CIxuA4nnUjKLO1h3iQUt08jtZKPFFmseLVp1frmgf+Ki09BsexJk4bv3PVXVnbr4MBg&#10;ynKBmkixvLy+bManaJ86CuursVZv2DB/APULpVwR3QFulIzZm0VimLypt6zn+qBR8qhgNDwcLZQI&#10;o4Q+sqzpmo0CmY5OHb7qDUlzTJNY8CdDKqNb/Ye+FEOMEeLKBEspPPSomg5LgilRIqZvZHBhn4Fb&#10;SXGJpaYMvZ3QOW7lmlmTfh72zLPvQQgrKEaiGIqbVVdU4FtUOqMqUlik4sJKdze/uNimETHhR47s&#10;2rv7j7DQyLCIWITA+fi5u7pjA9AigJxSRz8OHxBeoQfNyGhFxuYzKG0IDp3mzVLbt+8yf/7MxYuX&#10;HT5yLCOzeUCA05Ilq4ODg5tlZaA4EAQL4iQGfs3vaYK0D+WiNMH4FFqah7tH586tmjfPPnkqd/Kk&#10;SQhwTk5JoEUQoKC+A0Ocwuyg57GZRYakkWziPEynKXEcHABqHCIf0A9ywIC7myalf//dRz/9NBzu&#10;/oDA0NioaNhuqV4HkVWCNsOKuD2yQzesm0/5TNTTVi2WsE2deSpzYUOR5ufF62XAKGq0gn1QoT81&#10;PJ2PyxBtIFOSjQIi2zhlkTFVtKm5WjPjl4RLCjgVCZ3JLMvrVItUdHmWIVjXJM82fcg8XzQozCBP&#10;CnWlrapCiL7F2SX/q2Ev+fqEPPzwGxaLB7LlqdxuRWUF/l8Fc2gVej1WVlZYqmG7gkfXzdszKCE+&#10;paqm+M+/Vx06vAU59XExiWD1WBHK5EeOOUqAkfuQtToJHOLBMvEiekEAw+kswuFVSamgzj17dE1I&#10;SNm+fdfESWPRg3lAvxsWLliIQlc+Xr6gdAxr9bzy0Lpkr1MgjQIwQagj2ReicsuWGTh31eq1c+ZM&#10;Q32h0NBQtE/gdHApG0H/p/xssbHQTKqS+NSYiU3a+IodMdQqBKkj8C5kNc/q1v0Gs0vNlMkjJ4z/&#10;bveew23atouJ8UPhS4kKVoVmqSRMzXroTFpv8PokySZ4NCAxnxeipsuAUdaZ4CcRpVVxbuNAhbzr&#10;AxUiyqeyJiTiI/uIRXiVU+Uk9dJ/wHEn8gOu7iB0lzGsDK78W0IFYl1QLAZxGe6VVblTJn+1d9fm&#10;G294oHmzbvn5RVIiksvBERmlmhKw8kHbRfYgxASW/0AVklLTW+a0wsWXLpqPkN7M9KZ+3lSNAjem&#10;SiuSfU6348GyuivIwsCogaKaDFoGnEClostNAUEB7drnZLVsBWF0/ZqNy5cvGTBgQFiYP6oKgJhx&#10;IWzHZdNos13SIl9TuDbartahpEX79p2io2On//rr/v0HMjJToONR4QzQPdSQob3PLFpNO82rhFPK&#10;4IV80FbjkBKYcktK6hLio3t079+n7x0ofTVrzg/r1i1yMvvhRp6eSHOSrUiLAbkWdPQmsj0ZapIh&#10;EyG8+/LMtwdxUKP9X+fHpfGMxmI0PCwzLCyGixlxSwFNFpVVEW3CBkpZUY1EiNjJKjErHWx6UZyS&#10;K7cL5Jneyr9s89c/FNGPeZ+cA5iIDICCEFRbwdUZ1mh3N6eDhzbOnT0qM61jTqsbck9XFhQVVFYV&#10;orJmBXr2kAUAjB6Gf0athTLJcSmQIVdEJpmdvD1Dk5u07Hv9Ddv+Xj9l0rhqSxWCqYND3EsrCEyo&#10;2EGgpCIrVL1aRqETP9YCOTSJdyP+Dz8ZNgPMDxBvs7JbVZdXoJXHmTPHYX6NjooT6VbHqOhhIoby&#10;/Kh9Lrud70UAhaSKK+KaqF8XGhpx0009cvPKh38z9NSp3OCggISEYEsVJ+0yFeUrKnseVYuh7c4m&#10;baKhZAylREcTV8pGz2kL0sfNqG1x6803pqS2Wbxw/tRp386dN94/0DcsNMbH24csA9TTtXrDurkD&#10;B15vh9EzK75ZcebMmdBHCaTbhj8+9UxYaDf+42KPi5NeHa/OcTFcgZlTkEmlVYREdqX8qZMBh58b&#10;T5DVZeVHWwltaPo1xbKlESq5rO7+FwpBOIfiAckMIeh+vu5+ngGhAYHr1s10dvFOaNL1+InC3ft2&#10;HT16LPdMaUFuSUFuYVFhcQmcS6XwpVIdczLdI7cNUMW2o5Q3T9wT0mp5ZfUddzz0zDMv7d63+5Oh&#10;H44dM95aU45+m5BHRF5keVQ9L/kLiMxI6JDKbyG6j5NqqdkcoFpdRe6GPjf2yGndrll2y2nTZ/zy&#10;6y/VNWXoRsLtvulkJnIKnBKgy08vBiQKrcNp3JwJxlFo3yTqoNjgmTN1XTpf8+57n4FqDP/u2yHv&#10;fVhpKffzo1rFBEASQGWjwwQnldnUrpAFIxzXQY4h0R4SE6Q4CPcnjtd17dB33vyt777/nZ9//IvP&#10;P3D33b3279+EtBxPd2REQQz14BYUDsegQZkSEL59W8agS85VbBxGmUKwOMj6oxSC0A6RrOqHNuuU&#10;Vfi5DjueI93xpEQ6B/qhUxQNqWIJkZeoU7R40L5R0gwEJi4q+PChHVv/2tCuXZ8WbXqgWERlTWlB&#10;Qd6xo7mnT+YXInCtqAQ1T8rLIJmiaF9VRWmlpbKKhT9KmUbsB3eoo0CDqtra4LDIl1968d5/3lVW&#10;XvXWGy//tnFDYLCS5fhJ1UgkvFAUKW1Usv8o8JX8kyxlA1VFZXU9evU5cPDIV8PfR4zha6+/PG7c&#10;+LKyksAAKhGl7AYcZ8SshpRIYULyr8aURHEkKYHEDSTaWbATPB/6zwPPv/gCqgQPHzFswcKFXl7O&#10;aG/JzAnUj5g013aUFEgaMM0trl8DjCLEHlkmpMJziWOK9EOJXbSDu+MfD44aPf+H0XPOnD5z081t&#10;Xn/zgT+3rPf3QckgXYuyg2mGaRuld02Zsj0zox6CL/SDxvH6OfMjwjPDqP4olcsQvOoaHFMRZnJ8&#10;NMitWEWwSaJyHvMlbdqFtups3l5YE3+/4WUTYGExhd0eMH37nYfA9Z5//tOYuETJvcRalqPLU3kp&#10;lCRYRuE3RWFoOahdJxL63F29vD29fT09vRBQ5e0GHubuDB8TKCBCo/wD0MurVbv27abP+HXBwrkx&#10;sVGBgYFAAH5NTghNqhYFGIeYWmQ3sjikZgP/QZF1WHBXLF/Ws1ffrOYtWrVpuWXL77NnoxL00bbt&#10;WsJ2AOmDA7oVb2EBkHizQF+YT0NLTbsFAq6Hm3dO62YIDFixYsW8ub+ioHBERDDMvURUyIlLISEs&#10;PMsul2lnaqOM9NxBgj+UN8icRgWr9NSUrl36urn6TJo4bNqUUbt2bywuPH3/ffeSZU4/wOunmh4d&#10;dGbKmUEZ26eYbx1kmrpCGP/FHo2ko463M9BIQZlaD23H252PeWFd0jbpjDZaUHnDGjExSPUvhYmz&#10;c057Gakoy8L0YtWFKIO7hwn9cDduXHrnnY9mNWuLkneRUWHx8eiKHeUf4AeRABJoKR/w70srCPbR&#10;O7u4ubh5UD0+ctW74m8iargyOCnEvorKmkpEmvoF/+eRx7t36/7j2O+/+uqL1WtWo1AKJ7EQFEFK&#10;uaSAEnWURiK+IJ4U+Ze0qMoqFMqH0aa0rNrfJ+KJx5988qmnkE/47ntv/7ZpXVAwNGzQM7L5iwnk&#10;wg/MHVTZ/Nxa+Ltee+31e+7598qVSz766IO8vBNoDAlnrKLGBk7kMJ8sr4mtis8loxvViz2TW5uU&#10;nP7iSx8sXnjo3n++tHbNb4cOHsSkNTA2cPgpg6dOMTWQ+X3BT3KZ6SiLhEoqFT+kLug3aLklUIm+&#10;QwcZxknJYI5EbyRQkVUlDjpTySQ66ZQYKJUjRsiWdrCEVDcXZ2QyPfXMXbWWuuef/TQiKhJddUFc&#10;EXOO0lAUcgonPjJHkV+K2D18Ci+QuxucSd4oSe/l4e3j6Ybqom6u8L+7u8Id6ooqedhMcGGTCAjn&#10;JBpBmV0TE5r27NkbxHjVKigIp+BXDAvzgbWLmQrlFLANggiB8FNdsOFpoc3k7++9c+du8KGmTeLK&#10;y2BLqkMl6JatssorSletXLVw4dzAgGA0HQXiIStzeIeioDxp5yMx5Nfg4tcWEy7So0f3sLDIYV9+&#10;deDgIRRXi4wMRJIJXZZZl0YxFYXgO1G2KNtMuHUkwVU0EEpbLq+y+vkGXt+7Z6sW3fbu33XHnTej&#10;KYUDHR306DW5UwZPCX3060Gh0KH+H9JRQRTb4ZREyM+n+mwL7bCjAbJC/Mgy5zRD8pFuHxStnRJM&#10;KF6E5CJlkBPtSCO5TKjF3sdMihsyAesuLtUvvvjMHxt/G3DTfWkpGW5uWHvX0OCg6MiImOhodP/A&#10;gd4jkSh4ixrkQYGBQYEBgQGoSOrrR0BFuDQc9URE+aD8KUY/LKS0chz8CytVeXldaYm113U9n3/x&#10;tUOHDn/6yScjR46qra0EE6eKdxSNRKUPhSFocqSuRNIVoqICvby9d+3ciXAqqhqCWiwVNQDrjX1v&#10;fOH51/v3v23KlEljRo+uqalAmT5kaIgswUYupYxrzErEcUW5WSTAjECPIdETJyP2tLjYmpaW8drr&#10;r+B5hw0b9vlnXxw7ftjfn/R6/M4Q0SJrxyZeCesBr0dVI47WE7EFhjoy+lZXn8qvSc7Ijowif3hD&#10;lDGTcrsbIYzS8ioyfsGE13jiY489mdX8tuYtO1Zaqp1M1fBqkHKp0UaFTY21KYGMaQm3NCbNhF1L&#10;CqMU/mjv05dpMuCbYzdknzNIZVVojrnKLgKH0X3E1Qxzk3n77r/69M2+od89r7z8sa9XEDh4HaLy&#10;Le5we8LOVFRUjKqiFZWVJSXwhZJ9VGQ7xC+jFQTV3XWHJOoOIxYcTPjDy9vNyxuRqNTaWWPVNBTE&#10;ctDGYt0iMNC0f++BJUuXbN/2V+vWHbp07hgdE496UtRbmizkoLvyfPqOpcoUQYEuH378eVRM0D13&#10;/7OwQMChHpk0NReTn79pzuzlv/46uXOXa7t27ZiaGnXmNBM9kinZwWjY5Hr1KMWYNGETuj+hkIgh&#10;gcsVQTM1lXNmTT+wfx/yPNu37e7t5Yy6V1z0mR6QG2CTARh/ik1Rc7aQxZ9D9YnE0vnUsqJy2OdP&#10;jxn9qdeV6Rd6PmZxTuwSvtnyolgYBwPJPtN/p+8BbYuTcsopGYpwaqSXkcpbVjg9v2FbCEuf2hsJ&#10;M1FiPt1KJp4ZEri+m6sb1sPTx/TZl2/5+AbefPN/wMDdPVColggFhDBPTzdkOwWHBKLBEigofKSo&#10;vhuKTvOBAf7+vqhiB5UCBNQFIacocoBYPORFo2Yk+RCJdpFBhsVoygTSJETZZ/l5dZERif+674GX&#10;X3m7vKJ4+LdfI47E3cPq5Y20WTLoUGC/0k60ehbysMKGRPQzHAjlh+kx90z1Nd26vfnWkMKi08O+&#10;/OLjj75A4xAfPwClihmvaPoMKbsNoPzmxgty3BNNGTrVwkP7j3/ccestd61fu+7jT96bO3+Oq7vF&#10;zYO6CHFGCGIeWARgaVQRA1kqZW4zaq92w74kcneuHzVSHmV/fVQc92JEXBypKoYdbKfS8udKQ9JB&#10;rPF3wjY7nJhSkowpHJwdHxJ3j4MkBNkTmrgKZLIZWvBNPo8aE6q9rVyzYuinb/W94c4773iMku9I&#10;LQXJIe2M+jm5QvR0QbAe5RNB6fUkwdPDk9i7hydFi/IBhYmkVMhYoJFQXDhaWgQL3iFyR4MChGdD&#10;3DH6hKAAeqfObZpltRz5/Xe//bbBxRlN6BJRKhFfsbAsMgktPWyWSLpKbBo3e9av6ek5Xl7eOrPW&#10;GQX1/7TUoM3SNd3aIuD12NGjy5ctq7VWp2egUQR1JeVizTRfEoCi0wdN/BVxShEOVM3mdiE0j+gr&#10;GeQf3LPXNf5+Pn9s3jx58qSk5LTExCAIMDzJrFeIRs80g2VrtvhqT0/fQAaordlIMc5XaS/G+eRn&#10;iuTYPEQtkc5Cc6RzeTvPCP/B+Uz0nBKypxFd/gWl3FLQgxBKtubrL5toJB/KCZg5IXFcuYtnkVak&#10;+tXXnzx04OQnH45CHggsdzTPtFBknZRIEFLeoa0TbFHWFNcg8FLBW0StoY4UyCg+pTAkVKpHzR4X&#10;RJQi5INjWEhFYxJPY1DmSqZ/tP+4AwS+QBwTkpJ79ewJ8C9ZsmzRogV+Ab7pmTG11CREIZS8YrCh&#10;1pqDQ/yn/zq5dZuufn5+ssk16OMtmTCp1FodYvKrA/z823dogXZ4ixYsWrp0EaoHR0WFY3hgS5yJ&#10;b5NH9YsIoWZmRMPFpUBMwRjYje+ESviwpkFEb926fUZa2pQpP29Y/1vTpk0gmcPyxQnNzOXpP+yl&#10;FSpEj6rwevVjdB4wyvGjJOxzHQf8n8PiKbSD/C2EPXavE6qE5rFNCctJyo2m7rBXU4w1AlcBOyOL&#10;rYEsG0ismnKcal/JliArFq7g4+m0du2aTz9+7YEHnuvR/WYYWahrOcZEuwMXok2EH9JATLDzUwgz&#10;UUxo+FSDF/YTop14gYbiT3TVQXw06qBABxKvpE74RapRy6VoF8kCdAKRISqLUVNV2yQxrlu3rv6B&#10;fiuWL9++fWdsbGxomDcXVqAdxWFdeLqaBfPndevWC8oafaBRQvFdseBOd8a4YJyH1RNBqNDQvb39&#10;58+ftWLlypyc7MBAX+q0xDtGpC2ZLtGgBKMkXbLJg2V3+pCJIjEqhFAhTQDyT0aztJLScpTN2rdv&#10;v7eXW0JCBEK9yewFYNJgUTlCLLykUdBsckAKJJING67WnrZz5s4Fr0ddWQydyjKQzUjTxIlxi2LO&#10;UwO3Gis3LEEKtyHKJxo7k0D+pVTTZyGZT5A/aMtT+UcCLdFNkZEkVIo8hMyCyU1PxY5rnnrmIbTC&#10;e/zp11ELgvFNSiuUAMY8/aOc+/wncEvFtVDpxNPVG7we3R9gZnKDfcqFwu89AVM0L2HWTNK20BAZ&#10;nrBDtj4o9Zdbp8lu5BceDS5VVM6Jj4/JyGiO7sVz50/Zu/dgdHRURLg/UGWpqUP5P0zdiuWrWmW3&#10;CAgIZJGeDt6K6rnExCG3xhtcEC9kofTocW1QQODQz748eeJEdEy4n78fLLja43HtQFt9U2ZvRGo5&#10;HoGfg2kkv+P5RByWq7tvenpap87XnDp5ELR/zZq1WS1ygoOhaOJkCiBF6zOK0GV3LhXtxf6vdUHy&#10;14aNswbe1Odq7LuM+NHIiOYREbGMALYFkp2IgaBIoI0ogLWSu5jMn6QOCSWTmCU5m6ktI4D8fsy1&#10;xR5IV1McUEiMrn4x3yXXDng3xhAS7DRn3qyvhr1/551P9rvxbpBqYvQ8EpFAFIcWRZHRiv9CVKXF&#10;ZLpPVSPdnFzcnGA5BTTZ6iS2bjFY8FC1xyMoccdeyWanUWpyDv9A1GF8RyoizPJdurZNT8s+cTxv&#10;2rRfDhw4RGavSH+ELEHgRUDd9BmTevbsAYlWNoC+DWRLaE+ti/tkt6qqsCYkRLVo0eLw4ePjfh4T&#10;EOifnpGIR0XoIAlfWpiUUlt52EKSieAzO2IfCitFGvlGSR/AuGWLrJZZHUwuNXPmTD156nR6eiZ4&#10;i8nqClIDYwMugmIqMHPgd2Cfddbq9RvmDBxwpTDaKL1e4KUOYevik2aHNINMYMZSJji/hDjR5BEH&#10;p8bdrLBTyVW8Z9WbMUFzJ3RAfcKXE2rCme0QKOmyAAfZ3tnDAYFx7/6DH3/ytoen3733PObrA3Wc&#10;MwGp2T33EqRkZy75Q7emF9fipa1FQhVFTqJubR0SnV3czPiXM8glJJVGRWV8BIgMPlLtEe5K/Jg4&#10;nwS2itubH1J2FT0FBAgQHLQ/RHZKcED0Xf+4bfDg99Azetz40WvWrMKzoBQZkqXKywtpw3LEAgt9&#10;GkMRoGsuAH2+ebadS4qtgYGRt995x0effLxxw7rnn3sBIfQQrJE3J+K+JqPSzgKkYCyTwiT0CPpG&#10;YisKVcOi3Hr4x1yLClBgx6fntX1vvOFOEOnBg59avGRWeUWBh4fqRk4Fozk/kkWJK3s0Tq8nOpoV&#10;ERnLDQVZJecRKz7IVEqkQGq2xZm5vNziZle1mcnOITIrx+OJIEr6DGNSKLLoSUIOuas7rRmXQGFL&#10;NfSQmlqUxH78iUc3/bb+iy9+Tk3JhHQpVJjFVtHPRCO3vYTaSKkp1eSQ6R5b6elfGYDSxSnwjzei&#10;dgUGlBghhEYpF5d+I1wB5Iciktj2jdEC0eXl1fiwY8cW4eGJU6eO37BufXUNSpB67Nq16/re18HS&#10;rhmgiDHr9msNmspUotNWDI5CEGoRae/etm37wMDQubNnrV6ztrq6snnzJO46ydmbsiy8A4QR8PYn&#10;iZWBzEtHkUu0joRrVHswm0vKrAiXbte+fXJy+voNy9atWxMdEwZDHQZBWhpLI+h/g7Db9RtmDxzY&#10;9+rk9fOjIpsxr2fCyaGc9PCitDPvproEKk5RdB2S1JnCqmnn82XpSc+lQ/5V7E6YEBeM4BfHvOlW&#10;LSooCVIYFOS6avXGjz587bred9579xMuHlZEq4EeENRs1xeiroBPjFoaeDGBUbfW7o1BcEkFJX7o&#10;gR1GisHIZ0akwYoeWcFBnkOvgsEsgcw0UowOFfjRlzHg+j49oZpt+XMzOkWdPnnm1ltvB4g56EXB&#10;SsXzM8KYngpr1g70tOD7k8KEXja1SPKM6tu3OxTBtWvXoyIL7L5x8QGVVWJe5p+CmrDhSQkA8jxM&#10;88XqhwtCA8azU98zFwQoIiHbyd8voHPnzhER0d999/mevbs8vVwSE2LA9xEXjgBSdMlct2HOgIGI&#10;MrkifZcbz+tZmKMAGlpW1FuADUcwh6cFw3SqRVA7GTqFGvJ2ZromoJCOviSZsjOad7jGPQSmxJT4&#10;aoJvshnID3h2q0lhr3NB5NiIbz+urDTfA4C6wTmEQAxKtKHymFxkT5CqbQZBqoplUSNhTi3URhM4&#10;GRp8sJamcX5uzix1rESWI0FWXPTa+QQGDhfV2CnxZVYaFdXG01gq6/JO1bZv2xF5qkOGDK2qLnvo&#10;4QdLy4s8vBABjTPVhJCOSDNAmbciQMuQ6O5U9Q6f0L3ZbWcFPynIr0HFqJdefKm8tHr4iKEff/JJ&#10;QeEpFDWn4ZBbCuIj7UrWyondk0kel6W9it7VzlZ0MXJyxc1gwq+pdYElH7umqhrVx+tio5Lffv3z&#10;tNS0ObMnf/rJ28cO7wsMgMyOfYcIRhg+rhTXbyyvj45uHhkZS2EGtAoygWLj0FUIjcQyInmC+Uum&#10;pQJUBqgQT1aYNOaqYVSzSTro1EyRYcD29TVv/O23dwY/e/c9jw3ofxsyGVgqIHVellMOpjeqqS7+&#10;4iA9TVNQTm0mX4YXG615gPoVxApG0BPbqAKmCKlyqv6G6aE2aI1e2X7FYgwcPlA44+L88/NLiopL&#10;N6xfu2fPfv8An4QmoVVVVGsVVUCotiuJHGpnGtGgvwfSyMPMmhDSkWGl6n5tm4yMVqdPFU4c/zPK&#10;nLTrkIHbgeISKFmQobBntS1ZfqFPlRYlgqwI27w0tEW5qa5zSmpqmzbXYCKXr1hx6vQJxJHB6bF6&#10;zbz+/ZFzd1XSURHJFe9R7k1ZOhZ/yOBkePH+1T7heeBvIfvop5Eipek0XH6GvoK3masVK4WEOS+h&#10;BpQawjvyOoZ+/lZoaPQdd/wTZbwRHE7mVy5cIiKsOKo0vqkGq3/O5+DqoFI2IqpIKetvDDVK3xN/&#10;rBSvVR5alqAlHYE+V2xTfqOoFLtP9RcRL9U6RRWwoAlEznFFRTU63X/40X+Dg/1//nnc66+/Xlqe&#10;H4TSvtD9SJQnc5bO64UzCEDleegR6I4SRUAOy9y8Gn+/sFtvHfTBh0MRI/v0U0+v27geoYX+KMsq&#10;Y1AR03IxsUIYBAmRXA23oHaPzij4ikAq927drr31tjuPHN33+ecfzJ49neIb3K9IQTIMrLF0lOTR&#10;8DgyVxCrADRZ/BR1GAxEdxdRL0uWU6UkO5uhmJKSlZTVHtL3eSlY8ecFYLph78BXkyZTClRZQ0Oc&#10;5i1YOnToW3fe/viA/nehPDwbVpm/k9tLaigp8LE8KkAX0kj/chIpi7x2ZFfdSZF2uQIRHzF/ckST&#10;BA3i/2zmZgmcT9dfrJGIUmWHfxb8SMYGJUNvGitaT5iT01ImTBiTkZ5z7bUdspq3gyIyb97c3Nz8&#10;jMx0SCtAD0W3ajY4QRULGwwvFiOouQDxbTJY4HYwvMJ2TEkpdWbkN4eFRixaOGfd2jWI705NScfA&#10;pdOLhnW2yAoZYObAuKcHIigrgRV2DASzk6cQydbe3j6dunSOiYrbsX3PvAVTrunaFuVYFN4v638a&#10;J4/yCglVsykQNgbKzExjjvLgij6pqSFSqgzj6o0excwpOzYkKUlRpAhtYayubjVHjhZ8/PG74Fv/&#10;+MfDWA84x5nEsslJWb50e6pwbCUOC3bFq2BYKrvZFQmWBE95PK4pRpdVAaJiEFOPyVxdR7a6l/xH&#10;v6hRUxG5AKIsiB686IH+QaB2yKMuyDe5u3nfeEO/PtffuHPX9ldefnrRokXllYXwmemINL7RiCsn&#10;38IdxCIqbgorKUJSyP6FxKXqOphRX3v9jX79+23+4++ff/opL/doYABq9xHgGIJsx7cTx1ULa6kX&#10;y3SHE2KR4WdFu1UKSy0usMbGptx91/0Idywqyb+syLRdrFEYJbMReLEzyd003bSJoU3ziwIOdYql&#10;kMrl6BEdS52oFCzIG0rVByi/kJNnBA1MGzTHNhEJGKO4ngxpsmr54XUPCvB49Y3HNm9e+9EHk3z8&#10;wt29hCRjPsHNaohYK5TTYwojs19dooBSwEmsT+TDVltOBEulR8sbTV1RQBeRFx9CTUTWG4mM9jXY&#10;jABl8U6FOfNzkhYISka9KrisCIJLqAgaTGuYT6spP9/arHn2Sy+++sADj2/b9seHH7537Ph+Xz8Y&#10;gynEjw1zrGkynyGDkYqYUyhj06XS9FhdM5WV1pUWmZqlt3rjzVcRxv3ZF+8NH/Fl3pnTfr6Yec7F&#10;Jp0RLgSsDtYTJUnIpEXRjhIZAWKK8qnUzYztIKx4YTWRjF9UVhmXgCznHlcjRjEmydZShm6eH2Z0&#10;8kb9azd0IyHVvtApDckCIuFywwA78qZWBaKWiuuDrLZ27ab582b17Xvbddfd6OZRC9OHgBAXxMrj&#10;F2BObAKUhVT83UAtlDynTLEa95TUNp2TGgmh/bMYGAU/NM+FFrdlkyhs9JtFCyZM3KiTd46Nenn7&#10;+BUWFrCYSH6K0pKaoqLa2NikV1556aGHHv7ss88/+WTo/gNbESfjhuI2dRYK32SbB4WHUl9VEWmU&#10;XUmYG+7Ae0MtS1lZbV5ezaBBt73+2scB/sFfffP+V18N8/JCUXYQVMIfbTwrXLhkz+XfqF1tfHCa&#10;EPYCqLWiAhM1SAy7SjEqNjsDwRBgybyzS55b1EtUkvIy6W2s7N9IN3aNR4popwCn2BldmCVVxBoj&#10;qby2+psRn5WVWh9/9A1EWvr5I5OITGBya4lfkTRi/c6s+qiQPxYkZKgSSa2opvzcbnucbe5ZKVT6&#10;HCt/VGaaLWykuFAHBLsF5p1HU1EDIs9xmMxPVDwquO5NN980fvwExFmzesRxG05ISqnOzbXExzcd&#10;MuS/aOTww6ix7w75765d2719ELGglDVuvc5pNfYHZpN4ltI4iWOxhcA5vxDeY5/bbr/r+ZfeiImL&#10;e/3NNxctXeTqWePlBScTGQeIAZGWqrMRXlQFSbmH+krI9RU9GsXrFRrUSqul5fVWVhKJZKMpZzwQ&#10;MdP6Vhlckso3SUWBtd6NBhpmAyspQVCTOPQJjbI3//n31Cnj7r3nyciIeD9/dxeEibIXQUZFO8eE&#10;iI3/r70vgbOsKu+svfeuBkQEW9EoyQABZHOJ5pdEglFHIFGISMTIiLhgAI0bgunuiKOjoAZnUIjg&#10;AvnhGsUAitFMQFZRo0aTqBMTozagDXQ3S3XVq6o3/+U755631Na3n9JNXS7V971377ln+Z/vfNv5&#10;Ptq3EDFE2oLAYkBWfioyw9J3x5YWC8hWhCUK18JZlh9wE4sVmwKA+C1kXBgMl2fFh3qyMcUEDZGc&#10;KQremYSr6C64CMC/k5lmyfUGQrSeDD5wP+KXrvjvz33ueee9+5BDDr388svf/a7zIbog8xjsrNKq&#10;iVYWB98o+5acGmxS0noC6xfyAE1OwY66bHj344457g+PPQaBgt+24S3Xf/X/NibHYGfOi1iGackm&#10;eaUzZHsNULSiLkbFWEkbXDk+mmVP4kMaB/ZO6sSgUmn25bGMpVCWFsE0yvEkNtnTKCAgUf//eufb&#10;4R563HEn4M6hEa+b5jvZcdSs0AFYYRT1bKhiExPC9UorgEEvWKhou5wV1HQWIsGnRFTMwpCxpEaJ&#10;+YypFE+sc0aOkequAIlPn/Q1w/vTwQA2cYjwagLN5/yJntxkx+/bCv617znPec769W9D5Jxzzzn7&#10;45/4OKwB0PnDz7BFFWta5xCj8tzhrIVyFDvsqCXA3pgJekhPNe/bMnXYoU8548/e8NKXnH7712/4&#10;2Ecv3rr1LnTvEmzGF7nsCkP1YmC01zith1Gk4BU07SmqrS9JM5g9Q6zKCMKUJjZbZ98GDmdoH8mE&#10;eTS17HKwZYqmWsfSNA1aU43m7qPDN17/Dzf84zXP/N2T1z7mcUuXTXHHJ0N6Ayu0AKEI2/LtNaLF&#10;jlEdLGVo8WcPD0q2k3uwtYvSxkps4mJr+tNycge9bqVgoWuzsnHgB03aaIPY60zXyRdWYBVAjH4P&#10;NeSn0VWPhL73jrvuYgg9ucNCHncOBfaX5hqE6s2bpyYbA7/9jN95xctfvenOzW950zmf+vgn7r/v&#10;FysYN4UPogOkMEKHQJLjbkG0UAHSSEdRAjMPIKG1UqmjvjDMNsb71j5637eeu+7ww454z/nnXXH5&#10;RT/+j39Bgit6QwuoJhDgnry4BzckmUGLkPndnhz1MKr+N8nRgJlWqTVyirFBvFo40v3Vv60NEwHj&#10;okXBMezy0R0aJNI7KO2Rg+m9770Q9770pS9j0o9lS5BBhruOgsU0BVHfis8QAS9qaouqHLHCLh4K&#10;wNTFqVaJLy27Pq9ydnJqP4LysU/4k+X31EVx0XUkEQz1SU96Avzqv3DttStXstLc+qwdIOpPy0N8&#10;u7WiD441scn91Je/8vVvOHvjnXd8+MMf/v4P/3XZMthRYWdidgpwHwAq1xMdNBKRVYrSQk+dFiuK&#10;6JPNTZumDj/iGRs2vGfVylFk8X3HO96+bXzrHo+A8NSYmkb4lmlwIl55ICR5oCU6eab1BKDsw5oF&#10;FxjTYkIchVDMfejaOUlKSM7dYpOMMRIdqPcvZl9FjlquWmoIT8xVo30333LTV75y1ate+cYnPvHx&#10;a3Zb5j1UsBmaHoXnUtI7C7dxJhYqRDq3PfpaV52Qy/eUlZKCLDylWvErCxNlN5l8qJ0wBSIBFrZC&#10;SPI35bO4DRuemDAEPoXc1EHfPzIAEevGOKgewfUDDyDT3+Qee+x59tlnHfX7f3DJJRddeOH5X7/9&#10;9t12Q3D0YQs1ZZPomKdRwM5jElxuR6ZLAb3yJI6iTmPIVzG15I//+E9Oe8XrDjrk0A9deuFVn7sK&#10;UVuwG1F5B7h7SQWTZido9gye6qC6GE3SMWtrZYcXP5E9BP6FWQKppPtWLO9fsax/1Yp+xNzCifZi&#10;U8fyZdiliYy02C7MCwQLZp5MlUFxJGVurFbS6f7RNYP//N1v/49Tjn/aU4569rOOl2kemyhMYklm&#10;6G5M85IloXbIZYyatAifvMmv6Dpdy5+S+pY+JWpp+xP8xrCQnwbg4E9JiHTnxNmxOvLpBx54kBrS&#10;ARjc6YWY6xY0y+suHT2x3Ic7NFjuO+6cPOCAQy54z/sR0vG6674EXf23vvOtgcEG/LXVxNSF5kpV&#10;N/E2VIA54BM3KnD7Cv9FRMEtW5vYi3L0s577nGcf+8Mf/Od5f3nOP3zl78fGtoBJRa3AltBAq61R&#10;rROnJsXr/ngtW+i113zxMWsPeuTea0HJJOGSH/Nw230EpGbN6MBjHzu4ZpQXo6MIFNg/uroPXr2r&#10;V/fjhDsIz5U6V2GvcB/CXoq4mQqEWMPJhNKGkImmf/2Gc79221cvu/RTa/f+jeFlMNiHIh3PKHh2&#10;C2lsW4C4r0mjHYg0GyWqWogvFXjagOu5l4iZ/23BaaBTqnxCVOJO4t4smQXP4XnRNiawjN7/4Nbv&#10;f//fkJMRGU3kYCAiLEYWk0L775KPLd/BiSi9ySDUAePj0wcftD9CUcEb9XOfu+K/fvKjgw48bAmC&#10;iyG5mwKQapc3K81n0hqtCoXJGemmmGcLfnlwPG30Tzeae+31qCOf8tTHPW7fm25GEvXr99vvCXvs&#10;vgeGQrmmoOeHTQup+ia+/g3sZ3pI+ubZkYIKQY4e1y7t5rKdScZ6m7fLA8FS+39zQ2SAx4d8nW8K&#10;Hl3KRikgNfEh6cKr5nvf/dcrr7j0hS989ZrRJ+Kt2HIkMYWKZ4RLsHNdIhaB73KNjqXWdlcpl2Tl&#10;IxLEj8hkX3k+qSb6LHN7UGFNnplkWRWgahD+Sb1l3ZY7QxYazxP+b+cUz+/N9/Ud/QfH3Lt5YuPP&#10;N/eRmeSKgi6mpEKRXHi0OwNZfcxOMU/gDHGr5D045kHwO/LIp7/r3e9f++gnvunsV33ms1duuvuO&#10;PR/BnS/gQREKCOUxgqXgGm4D2tclYdHbCdgfw9in1GwiCNm2sem99n7cWa9940knnfJ/Lrzgkg9e&#10;8B///u3Vq/qY8I8h9cahItAq1ugJFdVwbj8z8epXn/nUp73oSYc+Fdu10HRESzXj5x1Lpk1r1vTv&#10;s0+x6BKW6793wiebTLGND0i2/d11KZganMZ/trHS+5CfA/Jkf8bgPnLPgROOP+G222647NJrH/XI&#10;/dbstmTV6HAbi1Z2U16mbYSsyGe6SfAPexJpFak/Ndiy9lmYbZlhvr88Mr+XqmFKmm/Kc6a5ehU2&#10;LRGNIWF47oqOR6G8oMu8JMZU2ai2b0yDFRjXnFI5d90JI7qnE/+jF4lirtx978bP/u0nf/rTe9au&#10;3fvkF5+6dPnwZqYkxdqO8PvIeQ9fAai0ErWmSGXzLP4FWgeRdsu0H3HIAN8lI4ON8S3X33j91269&#10;EREznve8F+37a0/YNtYYu+/+iy5+y0c+cj7iA/QCpvX4UVOCiCpE5pYmJYkDtNZzD1A3QeTA9ev7&#10;NiRSOlujyJHShRG6xiYcIK7/x1u//PdXv+AFJx31zMMBfTAGMeCpjJJkGl7F0tztRXrA93RlSTP/&#10;mstpe0Xbxw5NFSVF5zYGJsBtL1vK3PQ4wYvzhDsz/8IpG9/gbx8+rlg2sGI5zuon3U+uPd+ZikKZ&#10;yGjK1QYRqyWOMd0g92situPE9OrV+7zmjLNOe9VrRpYu/8DFf3XzzTePruofGUbQAPgEgKxDqA3N&#10;vqelNYmWBDRppUozlw0+FS5UfaNHH33cG9+8fv8DD/78NZ+69gufGZ/YvHIlHJzr0Lo5gF0Lo0KB&#10;Ty37Wr7kgGDvymp/T1stjl93AqKpzTnnvN8YkgMGGiGZ3v+/34sJ/ednntvYBvKMmHYallmPjL8I&#10;LdZ5c/KYnLMy0dYW2HY81Maiiv+zLraHuhnxl7YIUONH6Z2cCzQc42PNu3/eRNygl5/6p0cc/pQv&#10;Xff5t7/tnO/98z8hRONqGOhVtUrRUK0AratH4qAQP3eqDwkExxoTI0cdfewxx5z4ox9976KL3nnN&#10;Fz8xMjKxdPn2L8izd34tjIboIdbO+h1NOq6Ynn1id7pV4MB16+ZHSrH4YcFZs2b4lptvu/bqT77+&#10;z89+9F67M5/n1ARpVOta3Enkwo0q0dTOGxameW6jqx0fua5YeR5mfPM7M6gM5jMt5nkP1X5EnAJr&#10;kEAyIkcTG3e4yxNWj3s3NZ/+W7+97q3vPPqo46695qrzL3jHl79y3XJY/DHPbSjVmXibiq23yQ0H&#10;epI+aySuI/A42XLvFHJwnnnGX7zg+S+7Z9O2r3711u9867vzrOxCb6uHUVIIk035okvpY70T6IaU&#10;z+Kuuh0nkJR+ussv4mjxh3IB5IGp5qqVg9/8xjdfd9Zphx/+9Jf86SnQuEB+6EMKOuW+kQVEavrE&#10;nJXrclqq4j3tS7alawtNWg+kPswlsXUyyLNwL4qJUFLENnGUVjiui9top0qtC0vpQsdm/vfDlVN6&#10;aPpBya9FGxy0OZvZUtRseDzBnnTkkU8+55wNRx/93FtuvfXKK/9m6713YvVfAqVMA5w4KkyuR8lC&#10;0Wj4nsqeYgdqth9BNoahr6KfwyCzXd6zaXzfxx5w4kmn7fWoR//iF/fOv8ILurM2Rv02zUUrjNJw&#10;x1aeLlpEP0JSun59CPhFnRMjaSYIgQaQO+lRe+99xZWf+vSnr97n0Y+7H1wRqTOENIcqEVMsfare&#10;nl2YkxzeIRRW5K94Lb8Uv9Ki9ZYIE9KfvNH9UQbWjn72dPRUCRYoQb610AWN0HxuXrIce8Mb033w&#10;1rP+lFVITiask23UyJ5+3/3I6Df5pIMPW/fWdeDz/+p97/7oZZdtvufu0dXoRwcVtfqBG009e82s&#10;W74Tc4UQaJMhrPVPjo03tz54P8KqPetZR8+nqttxTz2MVi8kIhUWUB7bWGfkKGtNzkzVOmHd+i7R&#10;0ZNUrb3reJxeFKtX7/nrv37gytWjY2Pcql8cFmZls0mmQhFik8X2xTitZdQ4yjpoEiN8JvG6rG36&#10;3nfEbVr+pO5OT+tZ3VCVxy/sXeKTGqeeHUvgToqZi5Wbyin6CJKu4q93Y2l1wwX079yi2w9xavKe&#10;LY0Xnnjim968ATGq3/f+d11y2QdXroHGGtapMG5F/AP5JOSKiwQoX6qcwzkZ2U7EiUZCtgd71L4d&#10;hdFQpcRwp7FVK1qPA9d9N+uacN2sFE+8z8TYvC0xTy0xOgWKFWQFZgrW1uJklwt3B8V3ZZcxWRFY&#10;hJj9s/TbgkFjam3HF5PwPH7lQLr1qkxBR3slUfBF92+F1L2MsW40k0LX5lki67Mv4E2iWGj0BELd&#10;xrZNDQ0vP/Gkk8587Vlrdt9jw/q/vOH6G+CWOrKMzorGojm1xC8YkKHIYzMj50OPwBnF7iiM2mKT&#10;VN1QsNlPduEDI4OqxC5uWpfnn0pmJr0O46b9ly2bJvVHGCyNd/O2+UhKfkoAMrlWNJlv6QCtkReP&#10;a7q1fKPSA7O6cKdWwDWH63PhXTH/kUeWW2UDZWQpzE9aN4kvTfMkt9PLBDbMgcGpxiTd1EgLEeGn&#10;CVf/pcseecyxJ8Dif/s3bj7vf74ZqZcRaRi6TuyI8uqRTcdcfWSn55e4yk6MvRQLa2I0kQyJ9tJ5&#10;B/uSFM5pJs6vv0MKZswhwscBhdAfJl6gAXmPpS8KflReHjSWwMql0I3y8FGa4FjySfzkBR0O18Fd&#10;BhkOkk/NTRKFtP4LmRJ6tOEuCIvcsvK13iE2UChP9NWYjnN+HbCddw0NY6kHPLUvWg02OXXb88wZ&#10;ZmAsyrL4joFIyXHSIIh9Jg/e14R16s/OfP0fPf9Pvnbbbe961/ovfeWq0dGhpSPDXqDkijsuPzxF&#10;IkdkD3psFzOvZ5OwHka5HSL4aYm+BdXZXq2utQJa6kWY6QlAtIW7e+mUwVfoF6sGZSFXxGbGF6MN&#10;MdHRPPIyb0vIIsDCemtTp/naQrK3mEB9o5xcK9k89GpVfFwxOF5Y9WUlZhUY7SWhgTcos5g65i9k&#10;b85DEu+ETk8beY5aLQY043CYoxTzDxv8++7b0vcb+x3yujece9wfPf8H/+8HH7viwp/814/22G3p&#10;0MCItLwI7Ij1jZn16ISqtchUNubydk6xOR6rhdFKeBU62k+5gi5odulmlqoEzB2mSAGh9Uz4CJTI&#10;lckdF2KQtEda0lGsRRp+CBetSnfpBdosgI+8doe4lCz6ZTPbe5eiiWSx1CH2NJYNdUE9sbDRhilf&#10;ugRkUICdSWww6SMjHFGX779SUfDMI5Ve4s7jejXUv21s8r6tU9jm/4pT37B0eNXHP3HJhe9/2z33&#10;3DEyvGJoYNlAcxlDFTLHDSzUzuagI60hC6v3/O6uhdHOV0QvuC/0MxPEjCGfC87psTHkH8J8ZRai&#10;sW3T+MtzvDk+jtwUyKaF4PCe1SZFCz6ynTsRrWqZi/W3UlNH4WJagw9NF6FXwR2Zkc1VKRs4U/NJ&#10;TjXoHrskYiy4OfN/QF5NwcREz6sRuRd9kX7i9MsDVL6Fkf24fA3evxV7nfte/OJTTjv1LY9//MEX&#10;X7L+2uuugM5/KVWpiPo7Lk6MC938K7ndd9bCqAfT6qUwfmpLXZwKZAyNxM9+2rfxZ82NG6c3bpz6&#10;2cbJO+6chuPIz3/evPOu6TvunNq0qe/OO5u/2NR31y+mNt1jMknFpySkFqiaupVndujMF5aSUsAw&#10;DpzZS9PF2MZhvjLzjwVM0/diReVukukqy5J7Wz5bfZQ1BNyQosAk4iPIrjCjiBNw9fAIZSgpNl8n&#10;4zGC3UOLH/w3nZ3E0SgkmhzF2EJOn+T1SwM9vkPsUnw5NEwPvbvvmVyxavnvP/O4t577AbRgw4ZX&#10;3nLrtdPNrbvvtorpXVi8e0VY7Vkba2HUvV6JBQJRt6FIVEUxGT3q3E0Evn0IeiVGptXawT31gqFI&#10;QIebQpZlLJ/wtGU6a8zlSllpSlPd4t7Q1/ru0NuWRNTXYlfJiUrtypGM77MsVElFIY1Fk6ksVAG/&#10;DOtnSze7mrAplbyVHURy3cyHG1NqoT6aEedfVly2MfwFXBtQACDoYaMxtW1iAvm3nvecF5/4wjO+&#10;/U+3XPzBCz5/9ZUDQ+PIYyGXtEmmoWC39wqktfxVTn/NGU958smHHXHk+ETfCDRqHht3mMAv6iVA&#10;KkyuN9OkIZSGP+yY5t/kcsPnOEkNmBhz9XQydlZ0z05L/lEIpM6y4BMCXsFveWzy3S2jHB9cWr5f&#10;VsUYUZYv4uN6QMkAEOh11QyUtMcQvrQoUqgIco3H4J0EL6dgALLuVvJ3iJ1i6aivUxVUoRYLiKre&#10;jgO35+67uYeUKKG3qWqpSkmlr0ZHoaaeSXVBQsGHrEGy8cTNyQd+yArRwYGlK1f0/cu/ffOGG7/4&#10;kx//9Pd+59jfe+azsXFg6z13f+jD6z/ysQtWLl/TrVPrflcXo08WRhFQZcmgkq/Qjib/UXN+CaPc&#10;mZgiK3XDKNdFsjjWi6TIZOFVr4ERC+WYWSUHKWJaDZwnxGwTOqEwsNrWfxlDcVs3jCociDPXo5kh&#10;2Pp+0SrGBsMv1JQxeCLNbWqWN3YKaMkVkHvi6BXO1UOYqmoeM1ta5jyB2rSs7i2+l/uWPWc0o/wS&#10;XjEfLimEM4mYKQMQ7T+O/8SFBEZl3W2DaCteGRUaCViw7m3c+J9f/vJ128buP+Z5x+2+5hEXfeDc&#10;D116/soVq+visdvztdZ6zVXpfLKBWtQuu1GaV8nftFXAOHavlkxCwS60GJZEpNMTukjbmMQh8GAn&#10;268lMQDtjdZzdZfjDLWk3A4epm2PE8GgDrEePbMoXEAkSzGsihzCQ/xXjkObd8NjuSCc4Xzdoj8J&#10;lyWtSL7OTkzs0+obV4C0kqfVnNI8tbxsLoRBpO+fnBiYGBvec899jz/hRU/c79cuv/yyyy77awQ/&#10;6xFASZ7mqtZsv4toeASCwVMqhIjUGS44hZzRXQoUYPyaJA8Jc4JkLLUh+oRrRga084D5o5ekTHXM&#10;dQQeq+XbvMgs56z9wUkZxNCLaSbZbj8tPCUVhw6SEgwjfml/f/B+KXI1I9JaxPEFgqrgZABnne6W&#10;TMnYJ6VISh5eIpouUAIlJF37I1/HDYjxCmWswLuQ6k3BSxQ0Tl2cz85uaaEdjEqGIEAIRj7dGEeG&#10;1QFEIf3DM896y/77H3TTTTd94bqr62BplmdrYTSXa5AEs5m+jeUy+QdVXFZRHbPuXq9kVRTIgvoG&#10;cC1m5VJ1EWQy25FNR43qOJMdv+ThCgQXxHreXdtGnFFa0rySYHJfZbFaq86sFiepF94OgdKzq5X9&#10;iNpIMW7mWDdIEmyraZ4neWrkKRR3sgSe6p9KXNA36vTW0091Y5a05inC9vQ0kjU1cAED7H1bxhvj&#10;w0976u8ecsjBj1m7z7w7cmE31sRoWnm96c4uBpIBcDjHl0ctj2XqBXWQLD1e35TPApVR5BIOiPxt&#10;CnRaH6DNNyJmFus9ShWx4UAyILPCaQj7HqHs2BrmosQMRGdlclvMusxUBLTIWmjDHCOZeMGUMOIx&#10;1fhLHaOI1Gq+eGi5nDK9mRaYYNOrMfKWwli/zTmIc9Vf9YsCnjo7echnmbJqGWQXW1fi76kt0d5/&#10;XYeEGvyPFUZRSVZdnll2KJCSP/VnqqADnwQFF6stu1TMGWyAAdEe2vLg+OrdVu//37o4sS0MjDPc&#10;XROjyeHeKPHEL3jTTPyEpHBc4y2ZJQwS6lltI3iFm84651U+X3Tcw18yJUiE1ne1E61giPnywHpb&#10;aXqLnsp3dNDfIFEqIRFKspp6dSL4mfK3XrBskzc7Umt2Jmot4aZdhmlhIMnvqtutgdM+ZqnxIt5A&#10;+9ujD9imsBMX7ZWdSpJgySAlmlJ1QHD99hmKg74sCI6yQxDZWUhdjBoNWvVoXjSTnrrbsOA4pBkv&#10;JCZcqjb64CvpSvLyl5w28gJrEh1CcUZh2aQgHsmvRRULcqjyK6eygmDk3o810Y+Uc8CrbVjAEs3m&#10;u9JkiBkW9M9hWdgNUuZ0OQ0sv6+QdeQxEJs+oIBvNRGon7IwWkilyUOU2hDtgdZylm2wvk7fFN6C&#10;qSHlBLSPDnoeoXI0x+TWUPnjxWDpm2oCVYPaG5DWx2ianESmrBrk4u1hFAQo7esKBjyPaMZnBoS2&#10;l2TIBv67sUx6aQd7V0LeeDULZ8xl6apAIb92+aUA5BpwtDI/x8/xxjw9pEwzba5e4gnpJd7a8c4z&#10;uV9VMo2FG94vgxCz3BCGxei4IQrlWpzUbVo2ogIJC7OkqMjm1ypgWWLLp5vtygfLG9t7KtKdrQBJ&#10;RVopgzkDC/oSQ/1QxGiWVKKpkhMTzBI1ymTJQDGLalZRKCqWjKwuLiFVNjzJDdG9bX3iRdt/hRq6&#10;nGZEpiWOz3bQyhl6NxGMeCTuSmaCJPHIKd0NqRQL5pPnHLXgAUVZfbvXmcBP9XNXbqSa0nq7Pzp0&#10;SWnLyMVlLp4xdNqARSYBX2v3UhJSq+VKVyzf/BhJQLJjdeeT5mz5vG+oR0fJgw8NTtOREE6b2Ihl&#10;WSRxO17oaFGEd6PEHe/XRltFKBCC0BIHmRu43wYnlFHr7ZUOUGx9iQ8H5lSogsrFmE8pVQ4eUjoa&#10;7BxLTIZtfKwNI7ynRV+CqogN4xtz+2+7UDLIiKJiGBk6gCm3YKlgblATuxgcAl6sAIJbxYFP4u0E&#10;GR1GT4tvGAifW65T2/1M6CLYJb5gaJGoufSsaXtKlJaA7LcELqUDYBUp21GC0oAwdZj2KipMDhZz&#10;B3nV1DIh9tTwpHCdLafiS/MAXODpvU63NNhd6atarE4dWod5Y3CuG+thNM9EAi1ZUfJ8ToJIYv6C&#10;JgR1qRZI9sxc9YzBdh86dV1ycK4eLUm4hi3Ty6Cd83nL7Pd42nGeFOQuP4IIiF4fMf3gioALfpEO&#10;kyLLUwZCcDMCRCZLs1SAQPTZeuTuCyktyJ/0RXynFi49rFrbKi1tPmlAUG5XjE2r+NGkYYi5UUm0&#10;JvdZEVES//qd3FZCPYw69qw0F3lPhG0q8hZmUHr40aBzFIKB2ZHz4mGWO/d2xnGrjNHeXgMDs5o9&#10;7b3RxREDoYcyMS6vq3VfpK0wR2XszdbDahfXSE/HTphq0Jm8s7LoMNSTeyNUPHbotEonv8yNqLou&#10;9aHJfj4Ja69NrkPah0LtOk0mCoSLDfX4iH1dnAbYEUaPD75RtMOIVI4lMs2xwVXTSmQ8ZrVmEO8s&#10;plg0N40UB5PZWnXscFyWBdbDKKekvGmZZ0hiZRmVVtG+y3bmRaQAUOJg1fRW8aidWhhtOLQn0USo&#10;BXWlhGSguql5YnR0pWl+PufoaklDFojsgtF+mDegiUiKR8wCdYvzOlMtJKlIrlkuwcpeW8gcAG/W&#10;MypqiSyCPpBdMYMAoq0E57AkkXXBfhsu4bI5gfNgaGfIVECuYuSQosvrlDI/28E3e9Jr/mcWo2UJ&#10;qkhM4p+Lvu0yXjsEuzUx6kRBRordZlpqlZamirMx/TO3o7+dC9eM7coQB6tHHjfxg/kBSVQtPdVC&#10;ZrutzgvrREt5Mx/81TyoQt7hbtIYwdD71szDsfFCQwtG1Rlz1McSeMDahoyYhSEmJh0wXyYBiDHM&#10;tQdP1cgcrWikyIKJg5ul23mIslhX2iLUlhPejy6sA7fr7poY5Tul98DCbo2KFcqsvSHIHVtaoIop&#10;GCs0nqWXrIgiJ31CQHqWUzkfeaD9K2McU4KtJAxGZoiXBDHSfn8rt7XBnEPBNU6yhUaa66NyG3Fx&#10;JMVxKjNnB8Ha57Al1AtBHILtPclAKtI6CkOE4g3jqtiWm6hkkj3cCFZX4CRhDQoLMZOcC/hrbOyg&#10;zcn74r1Bnu1h8mjv6AShHMSWEGzW1m59vSXF7LFQ6bUb5WuDKPtJmS+GpVNChH2rsxjYlmZ3NI6B&#10;DhndRAOG7TkT8VTIaTSMeT54NRePUWlbnfCR8SBIvOEUHeH9twuHsz20AzAq4mWthNzD0C1KNC2N&#10;TCW2zFCLgnKE1C+abAjNT5aas1NisneIGsZX2+OGrwhGO9W0Uka/euRiF6/uzqQoysQXAqZYOrEl&#10;NFf6lSohv3dW8mmZJiSbsOGzh8hE4HtOrXxqy7KK5ouYVQURCoAf5xfUjJR/hJgy2aCJaLVIWQVD&#10;SZJxaSbEFc7ikftHsBZN6D0pDdFyzmHuesPprznzt57+0sMOPRTxhkANRkf7RpgkKa0OShlIBsCD&#10;YCZcY8ULGeQlXcoyZZtNRZl0ZzsrkMBWDG9ZMeG9RRDRF5namd8tgekVztrajgctvgWsLE9w9ea3&#10;chtVKxKDo/omva/sS+koR7FgYvm1Oybf2zLcQbTTGq53EfduA+dxzAuX7/nAZqT26omsJY1Zl29M&#10;8FIF7PEaSQaxt6y58Q4aNrMwZIwmdGaMsgrwDdj2wIMf/dhf/M2V71u+dPX2AWn2p+pi9BlPP+XQ&#10;Q58EhRu8JvZ9bP+KngRJ7UXDF8ucsQc2b5n+9ne2ZVwKxDNhlFvWxh8cu/zydVf0DKN113qxnGzD&#10;AfsvAnSXwX3Bg0qKygTV1LSDpvZ2va+HUdaXIjbdaBePXaYHklrUYXNAhrKW1Mt8EmRpe5ueHhZz&#10;1yiZpR3bE/UwqmVgToXJjq3xYmm97gFwmQalKagv7LaXhSRy4+FsKauGPdx7c9TGqKqV+fTeVHKx&#10;1F9uD6RF0QqWUnLKvKmgG5BV3kf+0qNa1sXogpTwPWrDYrE7tgdAIuE/iiMj0mQoc6Kkr84XnHVS&#10;olQ7thq5tLoY7VG1Fov9VfZAGJ9IJjMnWupK+b2Vo8lK1dPa1sQoZ5eMvL31KuhpFywWPlMPMFqk&#10;LEyd/KgeoV1LJi0HOnzI0lFXrHVfw+Ko79Q9kMlo6RFhS0GWmXwtc609EnrFjOJFNenoTj0Wi5Xv&#10;3gPAWynFh7E+KUpbDKRa83vdj4sY7XUP74TlF9b50kxfKqG8eiZ3rrSduTdtXcRob/p1py819roU&#10;ClHSS+9bxJfiUOlFHQ3tpTxSF6N0pEnBxnb6cVlsQPQAdE9Y7sFpKiZ50oX6x1abk2SR5FvTo/6r&#10;i1E52vRMoutRoxeLnbUH6NeHrItKUuIbbXAy+SzNoVLbZ3+rXnVrTYzGrq6einW9avpiuTP1AONo&#10;w0vS3rGV82ibK4m9YrMhqne2xpoYFee8ONi7Vg9QrsdiT5/7fuRjy54lbYonK8V/CeSpJkblcstt&#10;ZjXL2bUGeadvDZXz3FfKLSvhmJddTAzKUt4PmPZMB1UTW96S6E3Ai8cu1APc2cqdpKaUlV1eailz&#10;pWxt+qmn62lNjGojiOwMu9D4PNybgrGErASHUMTCtQI/uz4VrnpyKEn2fJnue9VvdTHafR9br2q7&#10;WO4vpQdg42TkJ/6xpd7SkgHqGtC5vYjB8pCmo44coGixi8cu0wNe3qsjW5haRftwgu4pEUWf1qaj&#10;Dryxy4zOYkOSvilFJgj1Z9aMJh+oTFntUPIQXusVJqg+1Beh8ZDqAUlFEQWXvk3yZrauVNv2tean&#10;Xf/23+vhUlqPAjI1HU8nB1s8do0eUAhExnUBOBsIaTKlSJBEp8HK+CgOLYUoms2+CahQkb2xd/6Z&#10;9TBq9rl3O1l2jTHf6VrRHJAtdLKB1CHJxzlFH2/jU2Ua7Z1Ir66ri9Ec8n2nG4jFCs/UA/JdRko7&#10;S/RIGcrDbKiv88FNT9rb1FOU1sUo1nlF8er/4Q/7xrb1TEW2CKhfYg+AMjYmkLmuia0iJUDpY9Lt&#10;AEh7SkprxtI546hnvuSww45oTCICK8K/MQ4rWjg0zCCc5AEYDZxptJR0JIXJ1LxQ5CNkXBbrg+hx&#10;3BGjUFlkzEMJ54QKNhCEy4JFSIX6wgXzcXI3OMpHODiIbygQIfUmFeIZ0bUZrsBxtWStJccv90fm&#10;XscXUwhTNQBGympqLFtIXcw3KSJcH/gw1nBgaLJBHwuaVygpMGGdIm4zzJ1CL3FHDwNXKQAflkgk&#10;vMXr8OXUNKLJ9TcazSGGB2a5SP3ueBky0A2COjnmp6JdMZo5Uh5hfUUQpelxtI4OmnR8w8sbIwhA&#10;NsVAgxNgARn7rW+E9eeGsubE1AT6l1ARk4gTKebxHPTwgFV/E+OBr5rIoYyk341xhs5jHrDmEBrs&#10;aHuMQ8hg6Y3p5rb+5tKpyeH+AUQxIx9a7mBuiSCnLfYIfTwxvu366//6bz9z8ZIlK3sxlerRUQUR&#10;Y3xFBh6kUza5Bwy+8mjh79AAwJISYkJSZDRh9BS3cqFnEeO52YdRHFIabjLqUnA4GKMClimcoOMY&#10;Ky60U1crscbUYN/U4NT00HRzCCUAJHLBxUeM4gjCxE40phv0gERRkYFA0SoQ4lDx4YVU1I+hFPvw&#10;F6AcQfJ2RPzLcbjVkGGF3ncqLYAe7VLUW1myGXufIaz5SpmEmfYQcRqbfSPTzeGpKeU0pv6Y8Ga8&#10;YISv4zOMXKtpOjmMcLpM5hssPROpNadRRUAHU4MTgXGZYe9BPwHcqMo40+kh0j8DQWIyALWIbw4U&#10;cnsHEzwpMjOZSaT3IicH4oARYN716SZwPNiYwHAxvzDaQn8Rth0OThyOqX7mFu/rWwIxabr/gWZ/&#10;QyEvOcdx4+REAwLUpM7GRGNifLzRGKeD6cRQ3wQa16jPN86E73oYjdB2UXhXm5Ni34kaSoUmshpH&#10;Z51MMnOWqvyx+EZ4JhQQSTNMySUbn8v0i4ogctVdouLW6pG628PMAWVF4azrC74lPxYmFoXE0wxi&#10;16WIjppMXh7SIdrM30GDU/xEu1s6VF0cRWW6NMdVyvewDqlduM4z2c0sd+cKbf6GLwrtpoiiKhZB&#10;G21DEuPpXKc54kPmRytFffZuDouowuZDsAKA0+LWCzJaX2ZSqxWbkUjMR6osA+gqrVCEzEVjjJyu&#10;gDYWcw92tFgBuaXn0giDHrQcHoCqEukqD3MJCL9IyENRcetMfRyYdjh6zDfFE1eCEtH50BWKmdBS&#10;4CQyeZUM9LfG98rALeeYr7NXUe4KzxAUmP2PXOM02fKsS/RC/2Zre7Zn5vJjkqrx0T9ax0pdPUl/&#10;cEFlyMiYzJwByWCfC+kFSOvT0QiRW4UdVTVzDyohJT8qFwgvfXb1QokcK4kBzVQwnhRrawZAPEAO&#10;jtUFYYm0pA5NHG2iPSVuxQl3mzaZXqYKiHdUJmMGqE0JeZzFi99wkmiuRhfEkHkIM2k3UOyXqZ9E&#10;yU3PM3ZSaBA/a7DmRmW8tjSjAFz5rtzkHNLB7404DkXEB08PARURnmNV0atJszvnEr9EUU6l0gt4&#10;qsx6GNVMTiANsaakkcqtyo5V45mstoQml8KOg1GglQ3Iw+DezI8FXUkMQ9vq01lafrCTuGoUme5E&#10;DKgipndUJ4XuT3OgQlFAi//EUKZV3NhS7R3LI0d/zsbuPOVcPYmJhkRmxKumlF0G7Bh8Rm0JXPdV&#10;uQS50v7Gj2Aaxg16lwoAxW/ftORvUR/9Pi0v5yo4md/qWE++8lpk7qIXRz2MsoZglil3aOb1M8i4&#10;osM77xfngC41C5142GkA+JCuW08ZMVAnJeIQUUpwDLw645ZyvuC+NuTl4TSs8Tx4wTycQoOE+nRK&#10;xnACGFJH3ik6qGnFrYR29ymgAzQzor4GRZylitJUV8ZlpEKEEB48QCAuI6mccqZYroki5CsvWZFr&#10;xooevNqLb74wNA2FzKabyOVZ7YmNx0vS67dzfFg/m4kgjQqjznlPrYTkUkbKH6JYi/ePIw0Acr0N&#10;QBCTpoKSJwaHqcmYlCITJkzLXu0NrYdRgkAJB/gXUmPLLBL91EAKbOYj3VPpmM/6kGdnl2natvq0&#10;TWINOZ9KO267TvKi2IoSdCcJoppiMMCP5jUhNYK/ptYJ5ZKoiqP19S2QsrxSkkzfnBnKcvrlcspH&#10;8nXbl8UEiyzNpuuiLC2HPfGklZfvPXeMUIfvEmy+Z25LzkyRT9mY7L6nmTyf0ew6BHN8WQ+jKe0i&#10;2Mu8W8Q0cvbXtiJ1xnu1/Co7CE+JXws58miZ3M5ZK5edll2tZTlJF1Vj0o6RdHIp50fS8qQKK4Tq&#10;aF0k7GqbR0lA0eLuivmOTB07m2iAzoTC8vsSvr5Obfc1z6pbEivjwr1qGbZEKhRT+h5Jv/GRxFOL&#10;kutKG32YSQFSE+yFjM1C7q2HUXYzqX/WcSTpPpQ+FiFKISJ3mWHTtlh3fHS3Zn6g/f45W5oBgjtn&#10;33TlHhYazHXyo/N9xamFUgm7InGCnBIj46iNDR7mChzd6pcgImEj6YBKJOWH8gpeFtNGa8vZnq8z&#10;pktkE6MpgoMgFUrA6oI6Ew6cFQ7SRkVGVnDtxCwsNWaKIi4J84bmmT9PujPnkHXeUA+jJJ/MUYuR&#10;iVy1idf0DPbU9VrfbZ7NMfU872WjirOtAW2Y7vprJhtl4vHt6KlMk4gA2JrIQiqJtNeNJPLwNjO0&#10;0QXpupoDgWEDqIRpZ60MpozL8qKN+pbkukR5himrpEoCcKG/o7ZV63ih7fJk9sEdzDFsmrK6j9yO&#10;k1yZ+vIIgWz7enXOp+phFLmWmwMwjMA6CKLAXIPItEXRiNsKITwwR+MAWW5y3bAL8a8sKzzFnNPw&#10;JLOJzC3IFdhyhtsirVY4u6SlTCmKnatYOwIkv0jkInlP+ikSBqmrpUYhZ8IVWxKa0eWcvCSNZrko&#10;NEVCPo8OhTxJNyJIHJmsu0mwRCVoE/O6ybRfHPCgyUlYDglJ1SS5MggyWA3ZfGSAmhMoJ7rv8TdW&#10;Y4XwngrE3dTL67E4Rfa9FmB0lITI4hpQi2xgQ+WUAJRpOMTwwWLKMaIxAmoFcDjY5UTLVVJc9NRY&#10;ry6sddh8pHWuSK5UEBJRk+IVmZqmfqvIjAyXurs6fRWHB6wrwZhnI2w+KEXj8kHzHixf38q0WzLW&#10;YmuIXbW6m6pFSC6FsNAdGic+LMmV0orBV7IiXh9yPSspp5UxzeA2UjNHG3XrmADWuftXLQOehKKC&#10;Ogx0EVpJuKKW/sXZ1VlJLY1uSh6Refb/9t1WE6NugjnOYkH3t25G6gD/21pL90wQEt5QTXljOI6O&#10;B7evsS0sKaloep95UGPUF552bThUVARlZ7RLi5LOxxm2UKMwP1jKOm6NV0jTTXJ7bonh2In7DL52&#10;/CWW2WUFZBKCc+/kxyui2zoEMQDpn4EhKGhg5CdhFW1Falxr+KQJRMrMIcLXudk1oNWY9o6a1sSo&#10;ax7LopvD9SLB0cxoDE7qnYzLgqZWYG1DX3FzRnvVsQuFagmCRA1cWU8Vc362gfGibU4pWbLkpDT4&#10;/ibsGJ6UgRjDsAXmngAJVZU7gdgAumaWQMRtpfK/jQfIi0lGp9+b/1roFoziRRaRgkYWwxQ3mA2F&#10;gxaYM1QTGAUeh4f6hwbhaQPsDuIndpLvwmfZPvQRXlqa020EaKGDM+P9FT++HUWefvprX3D8y494&#10;6gFjE/Bf6oMXE1cETy9dSGsveljU3wPvv4WkoY+tU6bt184atnGoxko+rLWykdNFpQymcYv9jYIf&#10;tbFHO3OgdSFCwSPTEs+n/CIzIxb9ofWGz541br4Hf+EplKvEpLRJAnYF8m1kGVRR7MFIj5OOWqp2&#10;iVlkztgz7dWPAX1rJdP3Fc222l+U2S0NySwyMScqDmKSUjNTkSSvvoLIsz6QATiDqA2mvgkrDHlo&#10;1BO6KVYSrlt9KybGt9x4ywc/e9VHloz0JM1hLYyefPKpT9jvoN88+GCIIjgBBghJWgODZ6HVRT6e&#10;aKFSutLfEQcGAGPkLhBgE2icUDgdhFwxOzmudF4jW0jkDQxKVCgf4OArD7y5ydApyEznITSHlR6J&#10;1TWEJpRKlyqp0kRPM/sr+kRkDVpxLW89NtkMPavEvxDLnB82uRdxaC2AAffEA4Ub0R98pEWqbIAN&#10;6Lnt1QLOl4s/7KciUs2Qwg9fNGx25R2sLR33govVJCBKEzHiZfV+AAABwklEQVRHLWxeypYFTDO/&#10;z9XnKDGADgXJeJBqP03jxIrIS5XpqXGg/hPbpkaGlj7w4KZ///GNt97+xaVDS1vHY8d8qoXRv/u7&#10;q27/+teQfdoUyIxlATlnYE1EjD/C+dI3mW0vPUs8JoXAwY+mwPGloZX5Hj3etr74znRj4mgLVmnW&#10;/NWm+Rqv6F1XPk+hsCNYbuIwxftTPRKTkMYmVoyqCbkl7q7W2kdK3BkHNpYe/97SUbnBubdiZqD6&#10;CfbEaGoX72/jY1woMWnrYHpHaxVbOh88+XQDDtSYB3vttfa0V76MGc57EPmrFkZ3zDRZLGWX6AFo&#10;+OUh3kY1dkDbgNH1210M1wXTRS84hZTRvaatS3m397bJcO3GT6s7g5KQwrXR3fYiO8hsS/ldKjlH&#10;ean8kl6X72xrYBik2mvFjurW+M6Xd9S/koQ6qSnJYCt5nOlFVTPa65Gymrc2MFesDYHguWPtEQLm&#10;vYV93YIgt0hHF9Rdizf/Cnqgpu7pV1DjxVc+3HpgEaMPtxHf+dq7iNGdb8webjVexOjDbcR3vvYu&#10;YnTnG7OHW40XMfpwG/Gdr72LGN35xuzhVuNFjD7cRnzna+//BzzDnNDgV8w0AAAAAElFTkSuQmCC&#10;UEsBAi0AFAAGAAgAAAAhALGCZ7YKAQAAEwIAABMAAAAAAAAAAAAAAAAAAAAAAFtDb250ZW50X1R5&#10;cGVzXS54bWxQSwECLQAUAAYACAAAACEAOP0h/9YAAACUAQAACwAAAAAAAAAAAAAAAAA7AQAAX3Jl&#10;bHMvLnJlbHNQSwECLQAUAAYACAAAACEAtg90tvcEAADEFQAADgAAAAAAAAAAAAAAAAA6AgAAZHJz&#10;L2Uyb0RvYy54bWxQSwECLQAUAAYACAAAACEAqiYOvrwAAAAhAQAAGQAAAAAAAAAAAAAAAABdBwAA&#10;ZHJzL19yZWxzL2Uyb0RvYy54bWwucmVsc1BLAQItABQABgAIAAAAIQD5jjv/3AAAAAUBAAAPAAAA&#10;AAAAAAAAAAAAAFAIAABkcnMvZG93bnJldi54bWxQSwECLQAKAAAAAAAAACEA63PZHN4BAQDeAQEA&#10;FAAAAAAAAAAAAAAAAABZCQAAZHJzL21lZGlhL2ltYWdlMS5wbmdQSwUGAAAAAAYABgB8AQAAaQsB&#10;AAAA&#10;">
                <v:shape id="Imagen 161" o:spid="_x0000_s1030" type="#_x0000_t75" style="position:absolute;left:14844;width:26714;height:35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AIVjDAAAA3AAAAA8AAABkcnMvZG93bnJldi54bWxET01rAjEQvRf8D2GE3mpWC6KrUURaqYcW&#10;ql68DZtxs7qZLElc1/76piD0No/3OfNlZ2vRkg+VYwXDQQaCuHC64lLBYf/+MgERIrLG2jEpuFOA&#10;5aL3NMdcuxt/U7uLpUghHHJUYGJscilDYchiGLiGOHEn5y3GBH0ptcdbCre1HGXZWFqsODUYbGht&#10;qLjsrlbBufkM29e348/GjFx7/zLT09ZPlXrud6sZiEhd/Bc/3B86zR8P4e+ZdIF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YAhWMMAAADcAAAADwAAAAAAAAAAAAAAAACf&#10;AgAAZHJzL2Rvd25yZXYueG1sUEsFBgAAAAAEAAQA9wAAAI8DAAAAAA==&#10;">
                  <v:imagedata r:id="rId17" o:title=""/>
                  <v:path arrowok="t"/>
                </v:shape>
                <v:shape id="Cuadro de texto 162" o:spid="_x0000_s1031" type="#_x0000_t202" style="position:absolute;left:23097;top:4453;width:6471;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XUT8QA&#10;AADcAAAADwAAAGRycy9kb3ducmV2LnhtbERPTWvCQBC9F/oflin01mwMVCTNGkJAKqUetLn0Ns2O&#10;STA7m2ZXTfvrXUHwNo/3OVk+mV6caHSdZQWzKAZBXFvdcaOg+lq9LEA4j6yxt0wK/shBvnx8yDDV&#10;9sxbOu18I0IIuxQVtN4PqZSubsmgi+xAHLi9HQ36AMdG6hHPIdz0MonjuTTYcWhocaCypfqwOxoF&#10;H+Vqg9ufxCz++/L9c18Mv9X3q1LPT1PxBsLT5O/im3utw/x5AtdnwgV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V1E/EAAAA3AAAAA8AAAAAAAAAAAAAAAAAmAIAAGRycy9k&#10;b3ducmV2LnhtbFBLBQYAAAAABAAEAPUAAACJAwAAAAA=&#10;" filled="f" stroked="f" strokeweight=".5pt">
                  <v:textbox>
                    <w:txbxContent>
                      <w:p w:rsidR="00C2705F" w:rsidRPr="00BA2A36" w:rsidRDefault="00C2705F" w:rsidP="005C6590">
                        <w:pPr>
                          <w:rPr>
                            <w:sz w:val="18"/>
                            <w:szCs w:val="18"/>
                          </w:rPr>
                        </w:pPr>
                        <w:r w:rsidRPr="005C6590">
                          <w:rPr>
                            <w:sz w:val="14"/>
                            <w:szCs w:val="14"/>
                          </w:rPr>
                          <w:t>PRO</w:t>
                        </w:r>
                        <w:r>
                          <w:rPr>
                            <w:sz w:val="18"/>
                            <w:szCs w:val="18"/>
                          </w:rPr>
                          <w:t xml:space="preserve"> OD</w:t>
                        </w:r>
                      </w:p>
                    </w:txbxContent>
                  </v:textbox>
                </v:shape>
                <v:shape id="Cuadro de texto 163" o:spid="_x0000_s1032" type="#_x0000_t202" style="position:absolute;left:28916;top:24581;width:4985;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lx1MUA&#10;AADcAAAADwAAAGRycy9kb3ducmV2LnhtbERPS2vCQBC+F/wPyxR6q5umKCF1FQmIpdSDj0tv0+yY&#10;hO7OxuwaU3+9Wyh4m4/vObPFYI3oqfONYwUv4wQEcel0w5WCw371nIHwAVmjcUwKfsnDYj56mGGu&#10;3YW31O9CJWII+xwV1CG0uZS+rMmiH7uWOHJH11kMEXaV1B1eYrg1Mk2SqbTYcGyosaWipvJnd7YK&#10;PorVBrffqc2uplh/Hpft6fA1UerpcVi+gQg0hLv43/2u4/zpK/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mXHUxQAAANwAAAAPAAAAAAAAAAAAAAAAAJgCAABkcnMv&#10;ZG93bnJldi54bWxQSwUGAAAAAAQABAD1AAAAigMAAAAA&#10;" filled="f" stroked="f" strokeweight=".5pt">
                  <v:textbox>
                    <w:txbxContent>
                      <w:p w:rsidR="00C2705F" w:rsidRPr="005C6590" w:rsidRDefault="00C2705F" w:rsidP="005C6590">
                        <w:pPr>
                          <w:rPr>
                            <w:sz w:val="16"/>
                            <w:szCs w:val="16"/>
                          </w:rPr>
                        </w:pPr>
                        <w:r w:rsidRPr="005C6590">
                          <w:rPr>
                            <w:sz w:val="16"/>
                            <w:szCs w:val="16"/>
                          </w:rPr>
                          <w:t>EAC</w:t>
                        </w:r>
                      </w:p>
                    </w:txbxContent>
                  </v:textbox>
                </v:shape>
                <v:shape id="Cuadro de texto 164" o:spid="_x0000_s1033" type="#_x0000_t202" style="position:absolute;left:17278;top:28797;width:18849;height:3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DpoMUA&#10;AADcAAAADwAAAGRycy9kb3ducmV2LnhtbERPS2vCQBC+F/wPyxR6q5uGKiF1FQmIpdSDj0tv0+yY&#10;hO7OxuwaU3+9Wyh4m4/vObPFYI3oqfONYwUv4wQEcel0w5WCw371nIHwAVmjcUwKfsnDYj56mGGu&#10;3YW31O9CJWII+xwV1CG0uZS+rMmiH7uWOHJH11kMEXaV1B1eYrg1Mk2SqbTYcGyosaWipvJnd7YK&#10;PorVBrffqc2uplh/Hpft6fA1UerpcVi+gQg0hLv43/2u4/zpK/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OmgxQAAANwAAAAPAAAAAAAAAAAAAAAAAJgCAABkcnMv&#10;ZG93bnJldi54bWxQSwUGAAAAAAQABAD1AAAAigMAAAAA&#10;" filled="f" stroked="f" strokeweight=".5pt">
                  <v:textbox>
                    <w:txbxContent>
                      <w:p w:rsidR="00C2705F" w:rsidRPr="00D520A5" w:rsidRDefault="00C2705F" w:rsidP="005C6590">
                        <w:pPr>
                          <w:pStyle w:val="Sinespaciado"/>
                          <w:rPr>
                            <w:sz w:val="12"/>
                            <w:szCs w:val="12"/>
                          </w:rPr>
                        </w:pPr>
                        <w:r w:rsidRPr="00D520A5">
                          <w:rPr>
                            <w:sz w:val="12"/>
                            <w:szCs w:val="12"/>
                          </w:rPr>
                          <w:t>PRO Punto de Referencia del Oído</w:t>
                        </w:r>
                      </w:p>
                      <w:p w:rsidR="00C2705F" w:rsidRPr="00D520A5" w:rsidRDefault="00C2705F" w:rsidP="005C6590">
                        <w:pPr>
                          <w:pStyle w:val="Sinespaciado"/>
                          <w:rPr>
                            <w:sz w:val="12"/>
                            <w:szCs w:val="12"/>
                          </w:rPr>
                        </w:pPr>
                        <w:r w:rsidRPr="00D520A5">
                          <w:rPr>
                            <w:sz w:val="12"/>
                            <w:szCs w:val="12"/>
                          </w:rPr>
                          <w:t>ECA Entrada del canal auditivo</w:t>
                        </w:r>
                      </w:p>
                    </w:txbxContent>
                  </v:textbox>
                </v:shape>
                <v:shape id="Cuadro de texto 165" o:spid="_x0000_s1034" type="#_x0000_t202" style="position:absolute;top:35802;width:56121;height:12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xMO8IA&#10;AADcAAAADwAAAGRycy9kb3ducmV2LnhtbERPy6rCMBDdC/5DmAvuNL2CItUoUhBFdOFj425uM7bl&#10;NpPaRK1+vREEd3M4z5nMGlOKG9WusKzgtxeBIE6tLjhTcDwsuiMQziNrLC2Tggc5mE3brQnG2t55&#10;R7e9z0QIYRejgtz7KpbSpTkZdD1bEQfubGuDPsA6k7rGewg3pexH0VAaLDg05FhRklP6v78aBetk&#10;scXdX9+MnmWy3Jzn1eV4GijV+WnmYxCeGv8Vf9wrHeYPB/B+Jlwgp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PEw7wgAAANwAAAAPAAAAAAAAAAAAAAAAAJgCAABkcnMvZG93&#10;bnJldi54bWxQSwUGAAAAAAQABAD1AAAAhwMAAAAA&#10;" filled="f" stroked="f" strokeweight=".5pt">
                  <v:textbox>
                    <w:txbxContent>
                      <w:p w:rsidR="00C2705F" w:rsidRPr="005C6590" w:rsidRDefault="00C2705F" w:rsidP="005C6590">
                        <w:pPr>
                          <w:pStyle w:val="Sinespaciado"/>
                          <w:rPr>
                            <w:sz w:val="14"/>
                            <w:szCs w:val="14"/>
                          </w:rPr>
                        </w:pPr>
                        <w:r w:rsidRPr="005C6590">
                          <w:rPr>
                            <w:sz w:val="14"/>
                            <w:szCs w:val="14"/>
                          </w:rPr>
                          <w:t>Simbología</w:t>
                        </w:r>
                      </w:p>
                      <w:p w:rsidR="00C2705F" w:rsidRPr="005C6590" w:rsidRDefault="00C2705F" w:rsidP="005C6590">
                        <w:pPr>
                          <w:pStyle w:val="Sinespaciado"/>
                          <w:rPr>
                            <w:sz w:val="14"/>
                            <w:szCs w:val="14"/>
                          </w:rPr>
                        </w:pPr>
                        <w:r w:rsidRPr="005C6590">
                          <w:rPr>
                            <w:sz w:val="14"/>
                            <w:szCs w:val="14"/>
                          </w:rPr>
                          <w:t>B</w:t>
                        </w:r>
                        <w:r w:rsidRPr="005C6590">
                          <w:rPr>
                            <w:sz w:val="14"/>
                            <w:szCs w:val="14"/>
                          </w:rPr>
                          <w:tab/>
                          <w:t>Dirección hacia el punto final B de la línea B-M</w:t>
                        </w:r>
                      </w:p>
                      <w:p w:rsidR="00C2705F" w:rsidRPr="005C6590" w:rsidRDefault="00C2705F" w:rsidP="005C6590">
                        <w:pPr>
                          <w:pStyle w:val="Sinespaciado"/>
                          <w:rPr>
                            <w:sz w:val="14"/>
                            <w:szCs w:val="14"/>
                          </w:rPr>
                        </w:pPr>
                        <w:r w:rsidRPr="005C6590">
                          <w:rPr>
                            <w:sz w:val="14"/>
                            <w:szCs w:val="14"/>
                          </w:rPr>
                          <w:t>F</w:t>
                        </w:r>
                        <w:r w:rsidRPr="005C6590">
                          <w:rPr>
                            <w:sz w:val="14"/>
                            <w:szCs w:val="14"/>
                          </w:rPr>
                          <w:tab/>
                          <w:t>Dirección hacia el punto final F de la</w:t>
                        </w:r>
                        <w:r>
                          <w:rPr>
                            <w:sz w:val="14"/>
                            <w:szCs w:val="14"/>
                          </w:rPr>
                          <w:t xml:space="preserve"> </w:t>
                        </w:r>
                        <w:r w:rsidRPr="005C6590">
                          <w:rPr>
                            <w:sz w:val="14"/>
                            <w:szCs w:val="14"/>
                          </w:rPr>
                          <w:t>línea N-F</w:t>
                        </w:r>
                      </w:p>
                      <w:p w:rsidR="00C2705F" w:rsidRPr="005C6590" w:rsidRDefault="00C2705F" w:rsidP="005C6590">
                        <w:pPr>
                          <w:pStyle w:val="Sinespaciado"/>
                          <w:rPr>
                            <w:sz w:val="14"/>
                            <w:szCs w:val="14"/>
                          </w:rPr>
                        </w:pPr>
                        <w:r w:rsidRPr="005C6590">
                          <w:rPr>
                            <w:sz w:val="14"/>
                            <w:szCs w:val="14"/>
                          </w:rPr>
                          <w:t>N</w:t>
                        </w:r>
                        <w:r w:rsidRPr="005C6590">
                          <w:rPr>
                            <w:sz w:val="14"/>
                            <w:szCs w:val="14"/>
                          </w:rPr>
                          <w:tab/>
                          <w:t>Dirección hacia el punto final N de la línea N-F</w:t>
                        </w:r>
                      </w:p>
                      <w:p w:rsidR="00C2705F" w:rsidRPr="005C6590" w:rsidRDefault="00C2705F" w:rsidP="005C6590">
                        <w:pPr>
                          <w:pStyle w:val="Sinespaciado"/>
                          <w:rPr>
                            <w:sz w:val="14"/>
                            <w:szCs w:val="14"/>
                          </w:rPr>
                        </w:pPr>
                        <w:r w:rsidRPr="005C6590">
                          <w:rPr>
                            <w:sz w:val="14"/>
                            <w:szCs w:val="14"/>
                          </w:rPr>
                          <w:t>M</w:t>
                        </w:r>
                        <w:r w:rsidRPr="005C6590">
                          <w:rPr>
                            <w:sz w:val="14"/>
                            <w:szCs w:val="14"/>
                          </w:rPr>
                          <w:tab/>
                          <w:t>Punto de referencia de la boca</w:t>
                        </w:r>
                      </w:p>
                      <w:p w:rsidR="00C2705F" w:rsidRPr="005C6590" w:rsidRDefault="00C2705F" w:rsidP="005C6590">
                        <w:pPr>
                          <w:pStyle w:val="Sinespaciado"/>
                          <w:rPr>
                            <w:sz w:val="14"/>
                            <w:szCs w:val="14"/>
                          </w:rPr>
                        </w:pPr>
                        <w:r w:rsidRPr="005C6590">
                          <w:rPr>
                            <w:sz w:val="14"/>
                            <w:szCs w:val="14"/>
                          </w:rPr>
                          <w:t>OD</w:t>
                        </w:r>
                        <w:r w:rsidRPr="005C6590">
                          <w:rPr>
                            <w:sz w:val="14"/>
                            <w:szCs w:val="14"/>
                          </w:rPr>
                          <w:tab/>
                          <w:t>Punto de referencia del oído (PRO) derecho</w:t>
                        </w:r>
                      </w:p>
                    </w:txbxContent>
                  </v:textbox>
                </v:shape>
                <w10:wrap type="topAndBottom" anchorx="margin"/>
              </v:group>
            </w:pict>
          </mc:Fallback>
        </mc:AlternateContent>
      </w:r>
      <w:r w:rsidRPr="00CE2A11">
        <w:rPr>
          <w:b/>
        </w:rPr>
        <w:t>Figura 2. Vista lateral cercana del modelo mostrando la región del oído derecho.</w:t>
      </w:r>
    </w:p>
    <w:p w:rsidR="005C6590" w:rsidRPr="00CE2A11" w:rsidRDefault="009276B9" w:rsidP="001128AF">
      <w:pPr>
        <w:spacing w:line="360" w:lineRule="auto"/>
        <w:jc w:val="both"/>
        <w:rPr>
          <w:noProof/>
          <w:lang w:eastAsia="es-MX"/>
        </w:rPr>
      </w:pPr>
      <w:r w:rsidRPr="00CE2A11">
        <w:rPr>
          <w:rFonts w:eastAsia="SymbolMT" w:cs="SymbolMT"/>
          <w:noProof/>
          <w:lang w:val="es-MX" w:eastAsia="es-MX"/>
        </w:rPr>
        <mc:AlternateContent>
          <mc:Choice Requires="wpg">
            <w:drawing>
              <wp:anchor distT="0" distB="0" distL="114300" distR="114300" simplePos="0" relativeHeight="251658260" behindDoc="0" locked="0" layoutInCell="1" allowOverlap="1" wp14:anchorId="0C634315" wp14:editId="571130A1">
                <wp:simplePos x="0" y="0"/>
                <wp:positionH relativeFrom="margin">
                  <wp:align>center</wp:align>
                </wp:positionH>
                <wp:positionV relativeFrom="paragraph">
                  <wp:posOffset>324485</wp:posOffset>
                </wp:positionV>
                <wp:extent cx="3633470" cy="2533650"/>
                <wp:effectExtent l="0" t="0" r="0" b="0"/>
                <wp:wrapTopAndBottom/>
                <wp:docPr id="125" name="Grupo 125"/>
                <wp:cNvGraphicFramePr/>
                <a:graphic xmlns:a="http://schemas.openxmlformats.org/drawingml/2006/main">
                  <a:graphicData uri="http://schemas.microsoft.com/office/word/2010/wordprocessingGroup">
                    <wpg:wgp>
                      <wpg:cNvGrpSpPr/>
                      <wpg:grpSpPr>
                        <a:xfrm>
                          <a:off x="0" y="0"/>
                          <a:ext cx="3633470" cy="2533650"/>
                          <a:chOff x="-59380" y="0"/>
                          <a:chExt cx="5612400" cy="3466086"/>
                        </a:xfrm>
                      </wpg:grpSpPr>
                      <pic:pic xmlns:pic="http://schemas.openxmlformats.org/drawingml/2006/picture">
                        <pic:nvPicPr>
                          <pic:cNvPr id="126" name="Imagen 126"/>
                          <pic:cNvPicPr>
                            <a:picLocks noChangeAspect="1"/>
                          </pic:cNvPicPr>
                        </pic:nvPicPr>
                        <pic:blipFill rotWithShape="1">
                          <a:blip r:embed="rId18">
                            <a:extLst>
                              <a:ext uri="{28A0092B-C50C-407E-A947-70E740481C1C}">
                                <a14:useLocalDpi xmlns:a14="http://schemas.microsoft.com/office/drawing/2010/main" val="0"/>
                              </a:ext>
                            </a:extLst>
                          </a:blip>
                          <a:srcRect l="6122" r="4055" b="5135"/>
                          <a:stretch/>
                        </pic:blipFill>
                        <pic:spPr bwMode="auto">
                          <a:xfrm>
                            <a:off x="1620982" y="0"/>
                            <a:ext cx="1828800" cy="219646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wps:wsp>
                        <wps:cNvPr id="127" name="Cuadro de texto 127"/>
                        <wps:cNvSpPr txBox="1"/>
                        <wps:spPr>
                          <a:xfrm>
                            <a:off x="2594759" y="694706"/>
                            <a:ext cx="771896" cy="2850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705F" w:rsidRPr="008E411D" w:rsidRDefault="00C2705F" w:rsidP="005C6590">
                              <w:pPr>
                                <w:rPr>
                                  <w:sz w:val="14"/>
                                  <w:szCs w:val="14"/>
                                </w:rPr>
                              </w:pPr>
                              <w:r w:rsidRPr="008E411D">
                                <w:rPr>
                                  <w:sz w:val="14"/>
                                  <w:szCs w:val="14"/>
                                </w:rPr>
                                <w:t>OD (PRO)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8" name="Cuadro de texto 128"/>
                        <wps:cNvSpPr txBox="1"/>
                        <wps:spPr>
                          <a:xfrm>
                            <a:off x="2054431" y="1623884"/>
                            <a:ext cx="1870363" cy="2850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705F" w:rsidRPr="008E411D" w:rsidRDefault="00C2705F" w:rsidP="005C6590">
                              <w:pPr>
                                <w:rPr>
                                  <w:sz w:val="16"/>
                                  <w:szCs w:val="16"/>
                                </w:rPr>
                              </w:pPr>
                              <w:r w:rsidRPr="008E411D">
                                <w:rPr>
                                  <w:sz w:val="16"/>
                                  <w:szCs w:val="16"/>
                                </w:rPr>
                                <w:t>Cuadrado de 10 mm x 10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 name="Cuadro de texto 129"/>
                        <wps:cNvSpPr txBox="1"/>
                        <wps:spPr>
                          <a:xfrm>
                            <a:off x="-59380" y="2196464"/>
                            <a:ext cx="5612400" cy="12696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705F" w:rsidRPr="00EE058B" w:rsidRDefault="00C2705F" w:rsidP="005C6590">
                              <w:pPr>
                                <w:pStyle w:val="Sinespaciado"/>
                                <w:rPr>
                                  <w:sz w:val="18"/>
                                  <w:szCs w:val="18"/>
                                </w:rPr>
                              </w:pPr>
                              <w:r w:rsidRPr="00EE058B">
                                <w:rPr>
                                  <w:sz w:val="18"/>
                                  <w:szCs w:val="18"/>
                                </w:rPr>
                                <w:t>Simbología</w:t>
                              </w:r>
                            </w:p>
                            <w:p w:rsidR="00C2705F" w:rsidRDefault="00C2705F" w:rsidP="005C6590">
                              <w:pPr>
                                <w:pStyle w:val="Sinespaciado"/>
                                <w:rPr>
                                  <w:sz w:val="18"/>
                                  <w:szCs w:val="18"/>
                                </w:rPr>
                              </w:pPr>
                              <w:r w:rsidRPr="00D04823">
                                <w:rPr>
                                  <w:sz w:val="18"/>
                                  <w:szCs w:val="18"/>
                                </w:rPr>
                                <w:t>B</w:t>
                              </w:r>
                              <w:r w:rsidRPr="00D04823">
                                <w:rPr>
                                  <w:sz w:val="18"/>
                                  <w:szCs w:val="18"/>
                                </w:rPr>
                                <w:tab/>
                                <w:t xml:space="preserve">Punto final </w:t>
                              </w:r>
                              <w:r>
                                <w:rPr>
                                  <w:sz w:val="18"/>
                                  <w:szCs w:val="18"/>
                                </w:rPr>
                                <w:t>p</w:t>
                              </w:r>
                              <w:r w:rsidRPr="00D04823">
                                <w:rPr>
                                  <w:sz w:val="18"/>
                                  <w:szCs w:val="18"/>
                                </w:rPr>
                                <w:t>osterior de la línea M-B</w:t>
                              </w:r>
                            </w:p>
                            <w:p w:rsidR="00C2705F" w:rsidRDefault="00C2705F" w:rsidP="005C6590">
                              <w:pPr>
                                <w:pStyle w:val="Sinespaciado"/>
                                <w:rPr>
                                  <w:sz w:val="18"/>
                                  <w:szCs w:val="18"/>
                                </w:rPr>
                              </w:pPr>
                              <w:r>
                                <w:rPr>
                                  <w:sz w:val="18"/>
                                  <w:szCs w:val="18"/>
                                </w:rPr>
                                <w:t>M</w:t>
                              </w:r>
                              <w:r>
                                <w:rPr>
                                  <w:sz w:val="18"/>
                                  <w:szCs w:val="18"/>
                                </w:rPr>
                                <w:tab/>
                                <w:t>Punto final anterior de la línea M-B</w:t>
                              </w:r>
                            </w:p>
                            <w:p w:rsidR="00C2705F" w:rsidRDefault="00C2705F" w:rsidP="005C6590">
                              <w:pPr>
                                <w:pStyle w:val="Sinespaciado"/>
                                <w:rPr>
                                  <w:sz w:val="18"/>
                                  <w:szCs w:val="18"/>
                                </w:rPr>
                              </w:pPr>
                              <w:r>
                                <w:rPr>
                                  <w:sz w:val="18"/>
                                  <w:szCs w:val="18"/>
                                </w:rPr>
                                <w:t>N</w:t>
                              </w:r>
                              <w:r>
                                <w:rPr>
                                  <w:sz w:val="18"/>
                                  <w:szCs w:val="18"/>
                                </w:rPr>
                                <w:tab/>
                                <w:t>Punto final “cuello” de la línea N-F</w:t>
                              </w:r>
                            </w:p>
                            <w:p w:rsidR="00C2705F" w:rsidRDefault="00C2705F" w:rsidP="005C6590">
                              <w:pPr>
                                <w:pStyle w:val="Sinespaciado"/>
                                <w:rPr>
                                  <w:sz w:val="18"/>
                                  <w:szCs w:val="18"/>
                                </w:rPr>
                              </w:pPr>
                              <w:r>
                                <w:rPr>
                                  <w:sz w:val="18"/>
                                  <w:szCs w:val="18"/>
                                </w:rPr>
                                <w:t>F</w:t>
                              </w:r>
                              <w:r>
                                <w:rPr>
                                  <w:sz w:val="18"/>
                                  <w:szCs w:val="18"/>
                                </w:rPr>
                                <w:tab/>
                                <w:t>Punto final “frontal” de la línea N-F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634315" id="Grupo 125" o:spid="_x0000_s1035" style="position:absolute;left:0;text-align:left;margin-left:0;margin-top:25.55pt;width:286.1pt;height:199.5pt;z-index:251658260;mso-position-horizontal:center;mso-position-horizontal-relative:margin;mso-width-relative:margin;mso-height-relative:margin" coordorigin="-593" coordsize="56124,34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HTDzAwUAAD0SAAAOAAAAZHJzL2Uyb0RvYy54bWzsWF1P40YUfa/U/2D5&#10;PcR2bMexCKsQWLQS3UXLVjxPxuPEwva44wkJW/W/99wZO4TAqoDUVVXxQJjvuffcc+6d5PjDtiqd&#10;O6HaQtZT1z/yXEfUXGZFvZy6v3/7OEhcp9WszlgpazF170Xrfjj59ZfjTZOKQK5kmQnl4JC6TTfN&#10;1F1p3aTDYctXomLtkWxEjclcqoppdNVymCm2welVOQw8Lx5upMoaJbloW4ye2Un3xJyf54LrL3ne&#10;Cu2UUxe2afOpzOeCPocnxyxdKtasCt6Zwd5gRcWKGpfujjpjmjlrVTw5qiq4kq3M9RGX1VDmecGF&#10;8QHe+N6BNxdKrhvjyzLdLJsdTID2AKc3H8s/310pp8gQuyBynZpVCNKFWjfSoQHAs2mWKVZdqOa6&#10;uVLdwNL2yONtrir6D1+crQH2fges2GqHY3AUj0bhGPhzzAXRaBRHHfR8hfjQvkE0GSVY8bCZr867&#10;7VHsB6HXbR+FcewlMZk27G8fkpE7m5qCp/jr4ELrCVz/TCvs0msl3O6Q6kVnVEzdrpsBItswXSyK&#10;stD3hqWIIRlV310V/ErZzj7ycY/8p4otRQ3ojX+0h5bZTYycupT8tnVqOV+xeilmbQOGI3YGjcfL&#10;h9R9dOOiLJqPRVk6SuqbQq+uV6xBtH1DXJrsnIU8Duj1DF6WumeSrytRa6tFJUr4Let2VTSt66hU&#10;VAsBaqlPmb0EfLhsNbGFmGH08WeQzDxvEpwO5pE3H4Te+Hwwm4Tjwdg7H4demPhzf/4XmeiH6boV&#10;AICVZ03R2YrRJ9Y+K4YubViZGbk6d8wkBUskGGQI1ZsIbhEkZGur+FfATCkERAzg2NQNvQhyQQqJ&#10;/JGRCZZpJTRf0XEEfY+2jXYL7TiLzW8yA+JsraUB/UA7fhx4kwQXPIiAcCIF+UmQJL0EAn8Sh7G5&#10;dicBsEO1+kLIyqEGQIfJ5hJ2B8ytk/0S8qqWxAWMs7SsHw3gTDvSY7EfrmgUhwhXPJjNzsaDMMyS&#10;wekpWvP5+SQc+XEYnSNcO0xNuA0ehEAHDeChvIKM3/acQ+9lcaR8/1yuNGSGv3TsvrTGvbTma5Yp&#10;6WTC0fCL0tuYzOzWU25z9PZUEtb9uDW5TzK7FBdE4Gc0MWGK0fSMWC1IFKvx2E8mkLRJdknkeUmH&#10;Rx/uPgxviZSzAQtHSJ8/CJmpeV3AyTfrg2np+1LYcH8VOXI+TLXHmGor5qWykmCcQ9I2pxAVsJq2&#10;5aDLazZ262mrMFa9ZvNuh7lZ1nq3uSpqqYz3B2Znt73JuV0Ptu35TU29XWxNsesqW5suZHaPyCMj&#10;mtLVNvxjAflcslZfMYWnAKoOnjf6Cz7yUgJ82bVcZyXV9+fGaT3IjFnX2eBpMXXbP9aMikn5qQbN&#10;J34Y4lhtOmE0DtBR+zOL/Zl6Xc0lUo+Ph1TDTZPW67Jv5kpWN1DFjG7FFKs57p66um/ONXqYwCuK&#10;i9nMtG2NuqyvG1Q2m5yJld+2N0w1HS9JJ59lLyyWHiQSu5biU8sZMlpemCxDOFtUO/wh8p+mdrw2&#10;7RPmqdqNCMk4ZIdXqd2LQiQ2o3Yk6FGShCTnB7n7ydjDA+dd7zY//Cf1bjL0AzPf9Q7+/h/0jiL8&#10;I71P+ir+Sr3vfRGx76wDuT/6MoKH+iTGk9C+d97r+4tfFf9yfd897d7r+8+p7+YbOH6jQM1/9CPI&#10;ft+8Bx5+9Tn5G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o8G6mt4AAAAHAQAA&#10;DwAAAGRycy9kb3ducmV2LnhtbEyPQUvDQBSE74L/YXmCN7vZaFRiNqUU9VSEtoJ4e82+JqHZtyG7&#10;TdJ/73rS4zDDzDfFcradGGnwrWMNapGAIK6cabnW8Ll/u3sG4QOywc4xabiQh2V5fVVgbtzEWxp3&#10;oRaxhH2OGpoQ+lxKXzVk0S9cTxy9oxsshiiHWpoBp1huO5kmyaO02HJcaLCndUPVaXe2Gt4nnFb3&#10;6nXcnI7ry/c++/jaKNL69mZevYAINIe/MPziR3QoI9PBndl40WmIR4KGTCkQ0c2e0hTEQcNDliiQ&#10;ZSH/85c/AAAA//8DAFBLAwQKAAAAAAAAACEA+R/v2ZQcAQCUHAEAFAAAAGRycy9tZWRpYS9pbWFn&#10;ZTEucG5niVBORw0KGgoAAAANSUhEUgAAANYAAADzCAIAAAB14H/8AAAAAXNSR0IArs4c6QAAAAlw&#10;SFlzAAAOxAAADsQBlSsOGwAA/7VJREFUeF7s/QWAZeWVNQw/x/26lFe7uwEtNO4WLAECEULc3Qga&#10;RQIEkhAIwd0luDY0DTQNDTTtVl1+XY7bv04V6eGdf2beIYQE3i93Zmqqi7q3qu7ZZz97r73W2lQY&#10;huTfj/8H3gEf19ENmMAjIo9PX/v12CU/3GFxhHFJQGb9dP3ac6aQwK7aQVwmlC8R5sPyN9Mfll/k&#10;37/H+3sHHIYKKZ4ORJ7UiOeHSjXedda6sGl5YaiHz507iQRugxFeeOZRKpRCBOqH5vHvEPzQXIr3&#10;94twAaFom1DEIfGAY9xQYXiHhJzgEE8iMnEJHWqkPrF9oUcRimPf30/7Rz773yH4j3w3/4WvRdEe&#10;8YWA6AzxaZ/wda+x5ZezaZYSOW7a2VsIWwt54scmzc7ilA4RqB+ax79D8ENzKd7fL+ITljAWTRQv&#10;CFEROnGJ7z771dAPPcN7++ypvhPH6wc2IQznhQ7h399P+0c++98h+I98N/+Fr+UjwDwR+U2g65Tt&#10;s6TGhDJFfJNmGIsQWvCR+WjBJjRhKtSHqQX9dwj+C8PmH/mjGd+nEWsIOpIKBc4NNYZH6DFSaBGO&#10;uBTNIPNRFocMSFIcQvVD8/h3CH5oLsX7+0VCBiiLGLghQww6JLRvE8+hw8BFKxIVf55HE5emaV9w&#10;KI/yqff30/6Rz6b+jQv+V29ngKsW/R8JGOSQvz1GIdTRq4dPqZHP8AZSVPQ24mMQBLjK+KLv+wzy&#10;DhX91yBwGYYfebUQwRG9wjvfj6/h8aEB6P6RcfUeXuvfIfhfvFkItd1ZAnGDiPnbN0WBhLgcCcT/&#10;CM13v0ToAxx5J0bxzaPPjV6Q8qKXQik2EnOjwbo7ZN/DFft/7lv/HYK7LykK+ii0kM5GU9povkNq&#10;+9s/ac/z8HUmOvKiMPxvihjLDwKGZvE0msJ3voPAIS/iuVGOfFcZFgQEufL/449/h+A7AfC3OHvn&#10;YP3bV6M4RK5C9LwrF76Tw/7TU/6W0qIIxCmOQPU8wrIYVXj4SEJ2NLVGZzSDz6IjeuQ1P0Qo8b/k&#10;Zvh3O/K3tx2H5Ahoi9nB6JcQUjg6Q4/QOFlDCilw9Ov4ZKTei0q6vz05ei5yXFTuEZywhGHxDJtF&#10;YxoSlmGRAUdDGXE3kkSj4xhH8b/jb/Tc+RD15/+Su/DdPzR6N6gA8YIUhU9Hegt8jY5Slkc7GHZh&#10;BhHgI/6bjmBCOOJj6IWjXQieI4mS64aJJCYUdYZCtSejCRk5bT3X9TgOmDD9TrMy+oM/RL3pv+bt&#10;/3cIRu/76H040qhGIYE6r14PavWmj0M1CAuFkq7bjk1ME/WcgNTVqOuG7gqCYFk2x3IjeZFBFCLI&#10;UknZ94DAua0dghfoAq9ZdiOVYdOpmCSJ8Zgm8kwYRmdxgKCm8dP+67bmXxMO/4qf+u8QfCf+ygW/&#10;XK4ODpQaddvxaMMMbDsAmNKzq6IoCs3gmA0YjnY9y3Ysjmc9h5MkyTBMHset5+OwxoFrO46g7mKC&#10;9t6d9XgcMacNDdTbOpK63SPSajaT5IWQoe1sRsrkVEmkWluzovr/9Vrw/4EQtIKAp0fa04AECJTo&#10;4KS4keYApVkEzmF4j+FplNwo1w85hvKIw7qeM2wGA0MFo2H2b6k2QoH4RqnJ8oTmGKS6UAyaIREt&#10;O+QlJD7Vd3WZYU2fNpmmzGqENiSXabCC7FV9lgl8kQnqFBd3EIW8b/gCbzkcm/S9fl+U9cDh+qQK&#10;57NOT1NtS/XpQ3lKcHQhnu7OimNnxzJuItnKtqYlWxBZ0mQC1ac9hrCYqjEh7/soLvHH4a80SSBF&#10;f2sE8BhUBDtjBCLuboz+FVns/f7Mj3wIjkBuI+EXdRMjCMdocUtFfQMyU0A1aF+LmJuE8xwyVCk6&#10;ZWFro1wbGGz2Iqxkqag1k83QkvmQDRlFYOq2h7SW4bnA40KaOIlQqtFG0hNM0zRaBb7g8qFnewnH&#10;H+BFjfJok9JlmjJDmg8SnNTnWqLONGKcYKEcdFp02rJCK40SkDWYQOAoXrepsBSIQqOnIXjhTk5K&#10;J5sVr0vLJNu6YnLHlGRnilLUJGEMQiPIDPzmdsBxNIZv6J9BNcCfK0ToI8IS//NOrfl+Q+Ff9fyP&#10;fAhGsyffo1kbbajv4zKhB0BbEERt7DvFflBFBNn1XbsK9Sq3radfNwMRUw9GY5mEYw0yfJbxDTYR&#10;50jTpwKFJH2iWyHFMbZH0orqZixqO2vKkhRUdT8uxoxAKVvFDGd4vOgKpmMQ2U36cr/rpyW9WVGD&#10;kOFjrF7wAlaXQt6i6yzNa741ROEn1ap+zOXKIBK0sM4WVp5gm7WaPkx38I5dHXpb1vmW7nxJNPaa&#10;MK5lUn5MhqXUQJFENgxtihX+dncB9InyffRXIixx4/33MOW/KrL+1z/3Ix+CrusiP6DAD0MWDQGu&#10;TRAV+/gnR1GOXhfeWNfbP1CvNeuNGkdol6UmUGFRDFOW6IlN4o8T84ZVcVlVI6Jg1ZqdnPymEMzy&#10;uC2i2U6LRTdoNe1+ke502YoWsIEhe8kaoytcOmhUcTLvlHnO9lKUOWAwVIIZM1AelJI2qgHHrPFi&#10;LqwOCVp3vd9ScmyfLbDmkGSJPk5OxmQN1mVESyykAn8H7eWH9UDqHDZs3+gp1xK+36dqWjbnTJs6&#10;sa0tPnVKmueQ+UxCUBaMPlBroGcHYR8X0aMp8X990T9c3/iRD0FgvUgD0UA3YiAB7MVHgHIELesb&#10;b23ZsYkvVUyOzQQRo1iMpY20rzXEQDSlWkdtbA/Zmta6DKqQYZLlqJ+12VhIFwWhlVEtuxzympNq&#10;CrvyplAQU6HFJJTtffXW8Yo94NV8c1xbYlfVYWoqk7Ysv86QXCAVpJrkBAxPI/3V6h6jBH4DAI5d&#10;EB3Wi7PycL6S3qH1Jtdx/a1h0g0kgzQV1nD9mlBWvSzlulXdTSXDen9FFy19U82KBQ4vselJHYvG&#10;a5MXz25RzAAQJmFQ745WHX6AW+4jPGP5yIcgKnGM0yJwAzylwGJosVzwtm4tbNy6o1HOhExR4seE&#10;TCWuTqOEAZrIVLUp5LKOVQ5FKsmlDKPCKjk7DJyG3Z4XosGtZzfrrCcNJqT2suGJYpAs0WGabPe8&#10;mCKKoc85YH0GA4LBlBQmS8WMKiOoLMvW+pqsJnmWL0g8seqmG9qCKRvpYmhlKK2YLKglxpDQKBm6&#10;QGt1ystwtd5qOqsWN3M2ZzO8X7d1OaxxPG0Fjm0EtCA6FTJUbuC4NWpFmy1n4uLs2RNnzJg8eWpy&#10;5Bg2ozZrtBL+yA4ZPvIh+B+HSlQUkrfXDa9ZvS30Jd1RJb4121Gk/Czhdtn1dl4pA60jCp127O1S&#10;Y6KTLnGMIlacGifGVT5JituJnGwmOZUiuhcoZi1gFDpIEKZMSNr3h5mERQrtzqDOTy43/RYVZ2Cx&#10;bkloURXihl4gWGGoYppCcaFs2dWaKGRIgpAt9Z2ZMO0Ivl+Mq8qg5yeqfl0N4jxND1b6pJaM0KjR&#10;lNKkvYZpNj1RqVYCGT9bG3L8VlSQVhjYvtgo12XVHdxeaEj5Vm3azHhXV3LugjZNigH09tGTf2Tz&#10;4P8DIegHoYtTace24vq3S7UK5dhIHxLKfS3ZcE2Ua02JTzJ8yTMSvOAzyFASxVP4Blcb9hGDCkeq&#10;rCt6GKrRBuOCnRXgbOctEV+jAhOVI0V3oUcmHMZsST9scBHpBcegE7iqy6HtqVoNyZS9FCMFBA2N&#10;jT6kFGptXG/dSbLMEMMobpPGwSyZzABS8FBPpT2QrIwrl+1BxRULmpTxhkqoR2uBEKd21jWzEdBh&#10;LYbcx/ui22BZcaDusjUzkBKF/gHH9h236Jj2gQdPXbzn7K7xAkAhMpoOP4IP5uyzz/4I/do4amlU&#10;exFhKqLehZTpEMZs8Dt7yy+8WNsyhJKvVZqiCQbV0iZihJHMoa43pVCSKIESGCpuI4J4RlB4SgGj&#10;D42mRCwqFMOIDxOwPuUhpECTcelAcCkDTGP8qAyGcRStBpSOIPVCVwTxCmMTWogGeRRhPFfA4IOG&#10;hs2J4EiD4USBox2BBEM+UbhU6LrIlY6dZzQ9JCabCuuVzphUs/H6KU+pcpUUTQkCUyNMjnGlIDMs&#10;+RbOfEkIuYpkUyJFu6rOVGLNuMLJdpONt4jxBhOmNr9d2bJ123CllBLisRRqEUz/wBUbQRAjNADZ&#10;EYWFHTEkon8ClsL/RoVyEILy82E5uT9CWdCLwGaAEN4ICQDnHYt3NKgOD7z4jL3LdlucWHs3Vy84&#10;QasQhGmp3lSyYs20/dBIyllOBuJCPCHM4aOLxOnTLI5GlyYs6kgkNQdEFj/0A0rFhXKJw49QXSIi&#10;MpBikjZJPVKAE9UhFTFUwEFwQZAnJcqRGAYosoNKlCO82fRFFYBPdLkJcUSoiUiJIUHTTieEUg00&#10;GRIHHOQFRuCATa/oxGwJDa9oDWc9zU86btWW42zV972a5AW7qFLe0XpbhrlNmqc4xGQ8vb/sczbP&#10;ZutAiGqmtrWxK2N1Z1s3LFowf+bsMWO7siOcCqDWIOdz0W+MoAx59M64e6JeLQBQ8OEaTH9ksmAA&#10;1jkbJUCK0amQp9h6o0G2b+JWrN3aHPK7MoKZYSheGWAyrSalZDgbYw4ldCknn00iPzGuJQNX8yid&#10;eBzNIetB1+MidgBHo6oHldR3JJYVuKCMJ0GD60VzFZSXNA/lT8CwlIXMQUJJoDFhcSif5psWxfgS&#10;JzoUfqFAs4nFMmAhYKISgJ5F0wZacMd1XCQhQQoZiwmH9RzqAJnYKqWj6OPEhmQB5Wk4ze5MUmhy&#10;utJU6kZZyCF8E81kPcPkq5KlVttTWcsqWkRRfVaWGEqraqWJrGje/OC5Ozes65qywBlSN2zrf3v9&#10;FtOmY4mUpEZkHKClI/QI3F8YL0ZEHmTsd0gRHyZuxEcmBEeYUEiEeF9lZCnb4rZuqa1es7lmUFJ8&#10;HBvLKTg0+XprUguIWwz8uB5qPGYdgucAOUMlxloUgoRIOH9HyHx4JYDNtA8o25AlLi6YVctKxwHa&#10;MbKGuq8ux8Ukh8FKkCWhk6TTLG0rvhKi8nelpKAJ4M+wskonUP1JlKyh7WZsJFIaECXwSYrmop8F&#10;qpZoo6REyqUCmRdgpOGFDdOhOVGWCIfpTdlTNNb2eZ2zeImps0LSqVM4/wWD11kqa3K7WEalA54R&#10;9YSh4LU9gZXxzfVa4aln/nDs8We0Zbtt2XNNp1pxe3t7LKuuyblUXGQwUgGCHXEvIrLjKHTwtxSI&#10;/P5hOYg/MiEYUhZFYX4bAgUz3d4XHrM3bKhp6XCCNMnM+Nl6SYkpeVPpdxjJZTskjiQYB+949D7T&#10;LI5bNAq2q7C+IhDkMDlOhY6ryJ6oojJ0mMBNZ7iAVWyGiCUzxYZu0jUagWf6lhm4HuWageOEJs2m&#10;bMYUMTehmgGXculmaDpU6BoMDf2aQikSWgbGj0ZnoYtciBMvoKIpIQpYnIEqsQLPRzq1SEphuBB9&#10;NM2pzC6fzxnE8IF0J8IhIuVlgZEbmsI2hspia5J1adWpenIXXWnGVMemJDqnqOw1f/kx4NBjDz7X&#10;NT1Krkgsht+8bdo7tu7asrEXv0G+LS7wSIPRcYwyAXTvEUoQ3pR3DTM/BH3Ah+VW+L++FVHPABiW&#10;MMOV4ZXP2lt3bWVFVlEm1QJTDLmgo30w5Ptag0kpwrVQVR7ZB4kDqQ6fEMzQcIhivMVyDi37vmTS&#10;MqMmWUyCkadCWgp8etgLsgYuFIklpUqjEbJShy+4qphOskqSEjRfjAU58GOSYZwLWQY0msCSLZ7z&#10;uLjtxywOwJ5kBIKN+n8MFEsZptXj1AwTsCjEiD1y8IlWICFJguOQBGGL2IFfQftNudMl4rWTTFqg&#10;0p6SZ5waSgSSMAIjzU62Sb3dthw+TddNvjMsOPFEItNGNd8e6N25/pRPfp+2TV6kUmZ3Qs0mEjJD&#10;EiIzvlhwb7rxmRuufWlHD2gNAExZP0RxGqkORtIgGrkP0XX/EP0q/3MUYgZgOeG6N6qrXujr39re&#10;ObYj1yFZjhuOY7KhP8YgquWpPnEZn7cJmDOOFQkVKaqJeiiekRiRsKIHihTlM6IX2gUvgT7CEXnT&#10;Fiy6NSFRjISrY9UsRyFiPs1aAgSQFLgtNBVYtiszGscxjjdkN+2mAaYg2uQmasWSxpYjuFryRYyR&#10;vUKLpnEM6Fu2jxku3lyZCSKWqmv6vNOkISyn0d/IYWgytitQrVGjSjUFk9tBKk1GKrGeRQsd6HJs&#10;kQRpX6m7XhtpQRcueSm2xU6rXqI9+dIzd/zkTydPnLg8m1vitNj5TNqN+xKfMppeS0urqKC8QFWb&#10;ef7FnVdd/fTmDXVgTAzFvouZDCLth6gY/MgcxCiuN28uvb5mZ3Uo2z6+SQdtQShraWBpRJblDQJp&#10;R7XEsrpNw7iMD3aEdNoP7ExOMC1Q7w1ZEeIaWxu2DIpua5VNnWYTbr0ZZjIgvYB8otdqgpkLYiyn&#10;euB2kTpajG5UfRbvsS4bpS5u2KoQvy2hWgJPlw2T4+QU45mUkGHQSBOHNluJqoem4O1UmHTVdlqZ&#10;ukXnLXcw04w3eTNPaS7PoA+mHTtoMmhw0Ix7xEax6HF1xlIB5LBolDyXCbSAr3ABr8kgIRYbtYyh&#10;sOOownY6lVVD3Xjx1fsaheovL7gfx39YDJrUMDBBlZNYTjTdoXg2oDm6YdZogezsqW1b/1p7Zybf&#10;kgRvLepJRovBd6sC/68H0Af8DR/CLAgcAYZkQF1QUOFTvAE1B2OPTTtWrdzuk0TbBMXzcq6m+6lt&#10;KZGxeLHOB3mGOBphjQYne8BNDKqVpuxEmin7zBiWD9KcVSIijj5ZzKvs8CDJaobd5FKazRiCFWNU&#10;TsupgTzgiLRdCWg3buUkwnpEGIgSiMGzrajVkmJSlG3PEYyAZATWQ9KlsyTo10NFoNg4ae7yEoj/&#10;ajCuiINVArmvo4k5Hmkt84IqUE0+8F021GWJD1w5iLIh9CPwPwCDzFNiAuEZDH3DBBtvEstqpCRW&#10;6AOqSBJavJpgvCadTRQatFTYteOBJ246buFBvENb8aqdnIyOO+Ug5RpmXE1o3faQpHE5Id0iOkqL&#10;Gu5q8D+66sEVT66nAGHhNI4EqCgeR4m6eINhrhC92/iq547qmv/Zjw9dFowmn4A/IhFkBKDSLDIM&#10;/fJL+vrXLJdR29Q4Tzl8a5LyxWRDppvA4oiqkHhIVQA+AMxtEBKjErylynKN0FnbqMY5qebBU0+R&#10;BMw48LK+QyjBrZTdbE6p1i3M+AFa+DwlCiyOMDV0GXivoPHEADYu6KEj6vh+qspQsbpLa7wehDGK&#10;RhkH7Nk2HDnFJTy6WmuGafQ2tK6xuMyg7qeLZlFiW1nOFBDENCcQDe2sygtJijcjPSjwGJrxVQCL&#10;hOZDykXTGgQ2DVKW66CbZnh0R7Um69umxgmwa+OCNOPVr3/sWsH2T/3+b1AE+n5zrFytGCp+Cdka&#10;ZvFnaFRciG91a21OoMlKPZov1piquPr1mhvorbNUHuglLUSn8juFYQTfjGr/wAz/l1BfP3RZEBzR&#10;COUPCEBAlvNhZ/DKS/1vrqsqrXx3FhWZyLZlY3SYD7wgRe/qIEyKgPY5gKF/gNKeSCmaUUnK5n02&#10;UB2fQoVuOR4n5UVS8nBaMbzIxhI0IylteaWpB3xCVODLF01EIqG5Ret8kzMVm45o1Q2kCMHy6VbW&#10;ahp5jxgK43Gk1SINNsxLzC4+4BJSZ43sZBwto7bWvX4MyRwvVYDGJKzF2TECPWwC9/NEhyRKaErY&#10;EkfXh0Kwsbk41yFpbAA0kDQw68NPB9WRptWQUmm2hYsmMBVa4NN+LCkiWemuROWowtDOF268Ytn4&#10;kwkbC+gdKvDPXpXupmKMxFETLVe0KLccFifidfPEFsOMFW/QaZEmum3ddfvLTz60gYmqCkQdeK8Y&#10;B5GoaQ8BUUHOF6XA0Y//5MeHLgSjo3cUNIAniuO8/NKuta+X41n0llTguAY4dh6j1x2MSFRGmGAS&#10;xQWrOOgEZus5ruqoLSRX8LbnwAGgZNau20GMD2WcwRwTVEzCU27TcXG322iWAYmAox9NLMDl512g&#10;hr7syM2Eh8NWlAmjaBIKp6ScwuQsrhR9uwWSOcOrSiHVAIGfTPIx9g2GBJe3fZUnDcEV6w5n2YU2&#10;VjN9g6OG6pAvsTZL8TFSTxGAdxhZsIGTch3K8mzUrDjQacJ70QmJug5zjOioRGFJUWAFOiZsshwu&#10;GkZ7OKR1rn7rg9elxuVPOf2UImYcNYSmWW3VVF+R/bon2ABB8yWmQ+1y6LjLpmJUapALxfgEWhFy&#10;GRcvcu8Fzz/27HaCXgnCVKRdOiKcjyooATb8TWD6T47AD1NzPvqng/I8Sr/3iTA4GL7+yk6aTgio&#10;nUzF6Ray3aStVm4VXSpGYf4E2mcAqE0M3fZQ0QIOWW0XccaziYohYTaRlD3b0ljOwBlNkyQv6q6r&#10;8MhdAVBblsO4BdNfDzk3tHDkIyv4MYoqi35CJ+XAAI6GtMo6QYMNXAwAJaFOhZB2ZIDzqTLVQBRH&#10;mQRXkZa4quGBaahwHJfAdJeF9qTd4qx2JZvkyzFGLvmcQpBrVTuM04LTIcgii6FfgwkkJoyh9WZ9&#10;oNEIBsRryLAWS4PHnZNDsw/xiGaEBmqJGfKzT91+zFE/7ZWNdrfUlW/1G7mAK7lOQkkHfhubpmVH&#10;08AmBASY81SDpaa3pPNek8O4mo7F8yKdCK+44a9PPdcbUTGiYtsDXDDqT8LQCOoRJfU//fEhzIJQ&#10;QJqIwhdXDjzx+MaOMRNSqTiyQw4DEC+BeCmmpIbKYdhkWqHLSsl40B6yzVIdiBjOHL3ZoIzQj2EE&#10;AnYKaUuIpuHRCmQjFhFQ7TGOa/M8hiO+Emcss4FJm6AR13IMmaQ9vszaLTYylwdmg+mZoM1YjiVL&#10;dOAHjg/5BuU0fVCtMU92Bc6pNVMiC9ZMGlUDgBeBR1/CVe2YEwxpTCMI2tBpbynzDIvZtDdgIuv5&#10;cboaho26X/O9AhUkh3xGoxjITGKMyOOE9AX8hQGBRa8hohGiRFiXM5wgubLonP/Dz8tC7BPHHp/T&#10;5UDnC4aeTuG0dbrsejlobx3y+FyG4hnfrWo51lf9pETXxQaCLNOqGqBBOALTSoJacN1NKze+vhOH&#10;xAg6iLnniJPJiIz/X6Ip//CFYHQjshs27SpXRR8pg6NFno9J2nALURqBNkjivES7HA4vibh5jHHj&#10;gRVC0RHv50l7jxtM16TQV/DOM1yt4cVouiKwXQIp2iD0WZJMW5SH45UCnFcjcY2H5siB5EQQQwc8&#10;LqfeCFO8X/PYDMYnODYhYaMoHIXA+lDeOUEANLFqN6FyC3lw/FjWAGeC45A/8RWG8v2wXwxLGaZz&#10;h4mCAtm3MiYe42C35iYEakhzLZ+kHVdmPRVza9514+D5hDZ+4REKS1S/wixaw1/lB6DENFDpQoLA&#10;ZNuFcy8+57U3H//1xTeYDIOSQE1rpYRgyNu5Zjej8LJv8mNYx+xXobgaN4HCPByHuO6KWjyMATX0&#10;kjLesQQdxtvjieGB4Uv/cMeGtyrvEGoiAX70pkctymg4/nMfH74QDILB/ubWzZUdPYV4Og7veBFa&#10;IIrJV0I/w9GtmGrZNjxEBSJneFrzLJe3WCpOW63IaR2cVMFZxrIxzmAJphTbApIO6UGzoQaqkA/r&#10;BTfdoeglw+YDy/UVCZgfyiKfV+msTw8K9CRe3OF5EkuGLC/HYk7nw6q57oFeEknPEWeozyAQNgwf&#10;DD1HZcOGL3CkHloWHTo1dLyknRNzZUK1ysNJOtEMwCeUdrmiLFoMK5sM65C6xru8kG4yYF+b6CIw&#10;9wOCDewSqVViUvCgUSBEsJmml4dS1IECgOrZvPP5V+/50fcvWLBoXsVy01GetjN+mKiP5VO+oxmo&#10;FZuNNCuk4eWQGdBRZVJyyGTijingpsMflNAlX9V4OqGHgDXdjUPmNVfdUy4i1jAmfOcxIkQcYfj8&#10;cx/vOQRH75jdrdPuf+7+yu5PhoaGfvazn5155pnnnHMOvg0uFnji888//9Of/hRf/PPVN0R33qiJ&#10;HzoKnAIRBOi5dnPNim3DPbGW9kmsKKbicihWGxhhdTkcCFooFH1BCN0JGHBBpumynO54sl+F8o2W&#10;6gyQFCdA0nKJiZLP90LeRBXYJaLFNXnQAGRSrRM1KVpNKh5CKkK1eWHVoeIVwC5+rECKrTZXFkQt&#10;tD3adptGkhVcEAFp3gn8FKe6bo0GekYxLLgIbtJmB+O+5mO8y4+zOD8NxR2AFb/iAOtujqmSZpsX&#10;q9B8S1AH0GT4XJYWapgUl6g6Ge6iwHeIG76NUbZrVAQfM5SWZrjF2hWrEjYeaKzsOraDXNlB33n/&#10;bbJHzZ57kN4MIS0N2okzzPE8b6jELwLay2XSkuNBnTWoSNl6h6/CdN+NMYyRTQV8muKsBN3mtyYc&#10;XAM1Hia6NInPvb5p9b1/fbheM6mAj1iPFDyqQej4F2ig3nMIvtvIESEzSsGIUKURUxXo2UY/6e3t&#10;/eUvf4luHynJMIzzzjsPnz/yyCO33HILvoKq/a23X77mmj8BDsPkDcOHyE2IJXqDXfViY0s9oFtk&#10;AfrzeoOiUYiJGZ1ON7C+AA+zKrpqQqjJqJl8hbJjKV5l4GorV303hsMsajp8lyctdbKrXZ4WShXK&#10;6rHoZMxvDtMiRwsNy/XcTAaDCcFmXTPjaE1uuI1g3NsU7NAVMi2kGJCkTge5MGnRtciQDdghEYFO&#10;O2EHylBGd3g25tNFL0zyfB0e4jxTp8MMEW3LdzD7QL7E38SHOB4x6evFsIwicYqyCqGf8liM2XD4&#10;10Po/gyOxFymlRVln6n5rplk2XwWQhbomSWdMG2CliQ9L62/587rjvjYl6ZN6gjsEBiUYZOqij7a&#10;IU1DyfEyZTXpkoiC15lgSrY9xKFwVOKGRdK8LRMnrsQa8BVhGZmjO4mL45gSQUHzpt5605Nvb9iM&#10;Vjzyb4p4k2iT/wX7SN5zCCKZjQYZHqOJbfQBrBURduWVV47+s6enZ926dch2Z511FmLx9ttvxxdX&#10;r16dTqfB08bXP3bMx26++XYcghEoBTQicgUwNr49sO61cr5tHDSO2RTT0ZYG2w5cAk0mddBMUFSx&#10;4lS0FqaD2S6nUVbgQrsW0wRKd4kI0JXQFpBED/SUGqLNNowy+g6mfdixNVVSggHDiXeK4oCARphD&#10;HdcQ6jSd53y6HIk/YqFiNyyGspgGSDkGY4tUkyRx2Ooc1e4zTZxuYtEY5jlFRCcExwNwTmy3IVAJ&#10;DxgmpQfoailARSRFy5zMqUSoklrWlYcx3tEdhQdxLIXOSYINOWA9JlZB0mHQuNgoIwAyWa5Scdoc&#10;EW1VU+QBu3gN/B7kqbeei6dTxxz+yUKzZkJmJZAYKIk0zUu8wgIpIGUrSEI+qjqM23SlcizMElET&#10;rLhHx1nM1e0KF3a5QdX1+YDtBQbPBWouozs2huDxW256olS0QcSMtAqIQoKi4J/9eM8huBvGHPV7&#10;3P37Irfh5H3ttddGLczmz59/7bXX1uv1TZs24Ytz5syJ/kQWNmcR/oQnotZOp3JQfUfufSO/RaXh&#10;7dhVpsUYZ7I5PltuBA2XCy0ul0B34StNG4SrBE3vAskqzjc1Xw6pyDaDMpVKaOcYFTMM0BQEYH4h&#10;Kwa0RDor8raMngUo0cnrDWxCoDvyUjhMSp2eY7JOTmESpGOYG0ZP4EccHLCdNZpUMBsBy6FFbDqM&#10;zoRSEunLdyusJRlIswrJCnXisqaocRWiqwyXCFh0neBEgP7nSzToCYBycCUZ06oALSfIP3hxmjR8&#10;JcE16yRf82oZnMhOXzcnWT5n+Yrh0HWfTcuFNNeDM4GQnIXbiGQ5qtwzdOWVv1ky98CJrSnfgMyF&#10;gQoARAoNM2jTjXKhi2GQ1LARa8lkFpoAzYyXFaGJuXkaeZILEjFekGuumSfiQDIn5PMxxk/Rtto1&#10;kXUD74Xndz300NroNItYcPj//wIBynsOwdFhDsII8TTiJYXBErVixYr7778foTYwMPDQQw898cQT&#10;+GJLS8szzzzz+c9//gc/+MHJJ588+pTR+MOLBLhWYCzB5Qc5lXYMU3zm8f5qLcxOkjy/rEqcksBZ&#10;62uSD4wNIaHLLNATJR7KcVh5hzGQrgoGrkhSFjE6S3Kgv4NsCnsV04mJMjrKerOWJhNouQr+PWK1&#10;ZjRilF2GLVtT1XDX24nBRl/YcPIkpoDZGlBl+MbYYgXlAK9gJDdIiQotWJ5h1uksD0Wm7HjJqhnE&#10;qKoF1xm8vNOSUco18MIALhPQCQH4ggiACpVyPWAruiRykqdWBS+HbkMqtATMDsyOG4bOOYGJjqF9&#10;gNgCRMIME8M0jqGtUNZ9Bb9rSKpotoAbj1EffvH+HK9+8ds/2ox7iBKswAaTgTeIp7JunIp7Tliv&#10;0rlQQ3blKaM+UGnGU1RQ9i0hwEEMJxDARJ0MiSXSoEmOFyUG5mBeWMAOOk5sJhJxlsm88sqWXf0F&#10;/NKREDaK/3/24z3/yNFTeDT/YXqBqg6fPPjgg9dff/3KlSvffPPNG264AfkP9R++8+ijj0YU3nff&#10;fTiL8RTbtkFzGq0dGdz+gT76arYVrFzRs2snI8hZ1qa6O8eauhuV6eC1qEw9IixIIkyAShhKOJGl&#10;vBLqpiNlFNBNUW1GM1kQA2VGBHkwzok40jEuzaiiW91e9zukIGxCEsmDTu2Aq8eptSF8wouqptY0&#10;vtfq6W3gXPMTkRF9LY3TDGBbIEqUDQ5OkgMf2h/ycnGaSsYaPudbFvA0TlFpijWH9Uw2MRhRB7Hu&#10;KJKPCIYLBgxSaiTSQHHLecUGgRUNpOrdNU6f5MqDmtcRtrt8IeCNjAWaabbiNRuOkSIGT/E+1YLS&#10;lyIFykyp5OZLb/n5T7+x337HihzFWiJPQRIARUHgYTgtMnR/FZ2RnUnIFl0GU1YvieksEJ54GCdO&#10;a9MlWqzd98ATKvikapjDnKibtYwocxTaGRGYEbaS8GpMfO6FFa+8uj7EbYRL8a9YSPKeQ3B3CYhI&#10;QlM2QgcPf/3rX992223f/va3EXO33nrrjTfeaFkWPo5GKj4iUnFwi6KIrDl6lwGvxZhq9PNSgd6y&#10;uRTPxHgFIynewSALIK5MpZIiKCAu60MHQvIy06KFjcjAeaIRymkO5zLMp3TDJ0lChlwqBb2Ox1TC&#10;MEYCi8oY4VAs0c2EFR5iNo6LBd5wIIQ+fDo6ecuV/aGG35r0rfF0TNR8Dkgw2kgZVxdHG69rlGTH&#10;6jAPCmo7ze4utscIdECLGFpQIpNzvAHcIZQPtM0mIiO4iDmNUc3I4guevkLA9UthesirqRFXUGQl&#10;QOJ1zjILUKq4tK/31ZmWdK0+IMYACXTyZbTfDoFsChZxw77pmuEE6OVF/6bfXXzGaV/63E++H0Lp&#10;B2cjJmJZN2hPciJPQkaCjoV3QjIMnAhjRDddJGo34w6wzS6Q1rKCPzwotysUZjkc09LSgSFkPGM1&#10;6ryag6mOzVCcokiKyudyXS+s2DwwVI/K8Y8ELjg6SRwtBEdP1dFP8EVkPnhPIbHhKzt37rz00ksR&#10;XqOlISIPpzCeNXpw4yum7YCIgjYEHeTa13p5Xk63hFLMddUYGosIfols2UBGRlcRIJGloPuouEqn&#10;yIqk1zLwg3EcxVwg1JhnNWlF9fQmm+ZFC35/AJvZgkrFB/SaytoNkmVIeZBI7TBKoBM1tH5isgbQ&#10;Gbxnpj5IpxXSFwik3KiSehbQX9a16lB2cpTmFH1fbJPtIuZeNETInhdAOG5TDBAYgJE4Kj1kIpnE&#10;0G4gI0k4S90As1jwUn2/xgXJALNlUgJIpEOgx6kC1AdMlkdAkh5Ka+vCzRc4dRLjZPyBIWpZltYF&#10;35ExU2bvueLq7fUtp33q261sCL9N9Ph0tEKEgUQG2k/QqtmUBMEnTtlkgoRpn4oPueVq07didmwn&#10;U1HNsK1LbHq44aEB5RvNIhUqgaPJiaqs5D1nbBCWFIVBK1yrBGtW97z55paR8dy/gMr6nrMgcKSo&#10;uo4OUMgR6hitRxclAuzIYUcfe87PzonG7MSZOWvK9779nf33Pmi//fY77LDDAMrg+z7zmc8gHS5f&#10;vnyfffa5+eYHLr7kPGI2dgw0dxZquCkpE5w7LsPq1aIZS6my1YzWqUVqRA61lcF6GGQBGU6XSCnH&#10;tNVrlss6Ahtjg6AqcSmSYH0DLCzZrfM+TjTHaAhpJVbwITgpS6RDZB09xNgUzYEF4olqtaa4HaLJ&#10;Zlky7CZiTFNSVTMG4KeGmjBJxCZd45lcgwuaVqjweg14C4GOoyHr6k4miNNsaKmYf3C2g7iQZK2G&#10;fO2DEBFKNJJsDGyEBJMqk2GMhosGJ/M125E4xlL8XUAKs6S1QPeXLXD3VbQBUPoJWE5CrLiVqvIx&#10;MSzr+s0r7j7q9K9mFrYPlrm4QScDdMEBaPhQSIlgZrCk17RwFYpNUi15bj/u7fSYFtaIKQ2yZQJQ&#10;AC+7zfY7++MwPPJZBXacnEhbJQFqByidWrKo4js9uibFFTRJdqPyynOvOz7m5XCAjR6768F3f/4B&#10;FYnvXUccKVLNiFyCwQJ6VgFNJG5KYFlmANE1Zg0og6IbCjVbuHXHFqgz8E6NHTt29A+ojjyQGiWZ&#10;ac21b26w62/buIX1JqVbOLfktU/IObA0IHkEBhCwRgQvJ9DaWQ1IF+Gz4SQVDlC0CGiBYXRfJoGZ&#10;QPFFWZaDQ89xgxSh+1lzrMsXE4xWCWkR23eJP2D2dUktlag+T6g49xuirHgCsBhaS4YNMBZqppuT&#10;GLATLC9NM0Npd4zOFEDDjuIxLNUCMP9NyxQYqaH4Is2IdTAkIj4AJJ0V227nhF2YdnkhnlsCOhR3&#10;nZ0ck7MVSyjUHXEszxUImIXFHD25wBbyROknA6qZ4iVQpoIyLEYABcm4lxWQg2qCtsC77tdX/vK3&#10;v7379/csmjrzbbi+gbRViQa4jofvhHYvcsJuVmxUv0KMKjsQogIbJLYNoiEnQx3F9RO7vRLs4JuJ&#10;ClVmawYXWCipLYqvVYoi7RcGmqxJN6QBxuCHa9X+cjXnkp9c/9VF41t358HR4Nt91n1A8YeXfc9Z&#10;EN0rgWCIsE0WBCENRQna4wI8CLDZwAPwEbmr4VaCbAsT8Indk8aNG4f4i1rgES5aIpHo6OjAV1oz&#10;3VWarb21eTPjd7Bt4INYbZMUi94FRBWjVQg+qlBlwjQS7SUcTyHIJHS7yAPCiIa90IwQ0bEtQHMF&#10;uAw5LTRfroWpOO0kAI+LuhZBDEboDSoIektKSrF+y1AIbKDDqkc6NNpG+LKGzHgMXUfSVjmlQsqc&#10;2wFWV5JqMfgCaGBw1aB0S6BU3wR3qgn/QZ54ZQeoZE0EDYBGP2Vo0WGAcbDqoEZlMBSOwRjVZjgc&#10;2CzsuIiqMjZIF01HTeEgZ3USQZW9bX5XQ2q6HtsktBIWkir8t0BJLcUEOU3e3jF85wP3nvaxz05Y&#10;MHMzXqHBx4peIw/XEdPkROBHLkTQrC8kJS5BgbxTd4zINjYOinUfp1hmqhbW0wKNFCtgwIwymDBd&#10;phAM16Hej9SsjieJuVhTQxkSAxwEU9iMIvQ41sp71uFcBmq2e741WsqPllIfohBEEwbZLCopNYih&#10;0GjiRrGpbNBoooNgUWwjDeJUjv4UGqamFJhv75QXo83vaNWIL7rs8NvPPvHAgyvGTezuRE01Npny&#10;m4AzxipEx2gC+ENkixrqWTqOOQFNiqEDbwsJrW6kUeeTVZBnAFxgt6lggAVs+nIbBRC57vlZsH/t&#10;EWNc0+IxY0HnB9SbJqJHGi1g43tOKeDilN6gGBXmajSiKOWyZdnttrhyWimYrtAwPUhIQH7iFKZC&#10;lIxSaNoKWLSmz0GiAbkmxwwH0QkcFj2F5QcjkApHbzRshIMCfFdpkcRhwDBQBTGiUbSpNO4dIlWN&#10;kiS1UGF+gK51EQMSdj6MyWF8J0WLCaoBL8yGrdg9T6w0enbsve8+sOGoj/SpKYioChWtjukMzDJx&#10;x0Dzx0nIBRbuBjsdUzDnUz2PU1rtohtWaV+tWmwdkugqZSUdMHoHA1+b0pWM+yCDw0WiLMCRPRQy&#10;TUWQlFgFJsXRafH8i280GjVcnd2gx2gsjhb3H6IQ9AMVdTEBFykkkotSxg1EnCcqjjvGwvyCQlsF&#10;5NC1cbuCwjRCwRhBYUbHxKPtC/42zs3trPgPP/LXi77zlU2kmq9B8sHHBMukQ6HJYjBc1Ihq+plA&#10;2q4SsQJOqCs4NOBpRqSHnIYgGsBqEBMY13KgvcE/wLR0iNMouOPaaJPAfbc1nq04yNiuCiYXDCwD&#10;UmjghdoYugEfBGA0JNAbNu3CGtqBR0eJAUk2bGO4cozL+Gyp0sSPgAak4iIvgtVn8SnwBwjPWWEZ&#10;IB2NVoNyHER5AM0ocJPIwiVE8RAY1aYBknYzNSYB3D0pM3TR76VcJi3HGt6uJIAmKuyzsiANOkGt&#10;ZBht0MoTVeTkcVr/0NAfr7xg3n6HHvyxxYbpccM4me1qwsGqa1VIZwEC+ABkIlVynXg26gCGjmbr&#10;+OspqxwIWkqjACE4AWWKYlUbF0uYmmMD3+fMplFHJ07y+GMz0AQEPlfQXM0vsZMyEPZxicy24fLK&#10;Na/8/6e9DzT+/p6DGEw9h3PCty6aB44j4GIa2Jz46dsReejToDzE+4FUSCCVwJHMwUP8XXM83GGj&#10;eR4RWS25QnP6oSd9c8H8pZf+4YeX/eK0Zrkix1U5BbI8a+hWF7q5blYCG8C0yVjAbV7FheiHDqqk&#10;S0rU4blWR24LbFEHcavfM3JR5QYXXiKmaKz+iJcCKHNlwqXhYAn38YZZj9EZSWuCVdW0CcZooSF6&#10;LJXCSA/TQF5tsAXW6cKcTTdZwuoW02kJtugaPMpeBAAMLpV+A3cJUhNjpek0zZYx3+YB0xDOBDYS&#10;IDB0Gw78AaUl4qGvQhU65KJ8LTpwimPaQ47Xid0CLoEXJojFiFUpgP2MlVa7bafCFhhe4N8inz7t&#10;pF1V7/TPfL040Ch5dTXPJ0PAzOCFx/QUSEKRnxNOGZvxoNSqsgJaNHjL4GhhTTUZGnBJdBlLcjtd&#10;pk6l+JrRX+tXUgCo9TF455OxRMyWlLCE78t1ykpgwu2TKzXhaZx2KJgobXypAExjNEeMFoKjye8D&#10;JfS/51owQmED3mRS4ZSzNzvA6UzXvtM6aeEf1w+CqgHHFxmVkacjEFEeeohM3KLv8r4bzfN4O9Zt&#10;LfQVNyycMnf/0z/+6++cv+cBx/38zFMu+/OZQ5s38BSjqOJwqFs1G67hrb7QLLueqmpc6Bteg/Uy&#10;DSyikRqcF4tJkHGyNV+lAAD7qQRTs+wScq3GWYyll5yKQDFxPlZoep2S3PB1PWCkiBVlNzw6Kyf7&#10;icQDLyPscLOcCyY15c2oIkAJNGHdCxqiawONizgJQaNdMupUzGrYCejPkLx8A8nOcROwhHMibKqu&#10;0CwHggvU9SwF3E4lNY5B+x9iXsyIMHdousFQoMcqmFTQw1UieQZn0sMAMAtkgOcnKmnXdF/fstbt&#10;2XLVDfdOmNld6wta5BhCGrVODNyyqm+WbUuiIc20MKIL2FSDULsakk/FkvFQiGYmhmKoYkMhLTWI&#10;QhmM7ZpVL9/SYTV8w1aHiQafnKYNwg7fQtRYYJegs0c3bksshiS4CUGTWDOoN2p1RF60z+ddrfFu&#10;VsAHcRy/5xCkQ6hjMYnaybJmDfi6BfqmF8w4dL+pLXHwO33wN1g/UiiCk8mywTv7CKJBMCbkI7QG&#10;fF4oFN5+q04yk/ly08FsIjV59rL9r/r57fFY91nnfuPmh27kRG9WewI2emzVLaiEtTgtYAyqAbdn&#10;Lhlhfs5wmMWcjZD+qudpjMhg2M8wJYPHcRWI1rDtZIT4iJFZve5QHXFYTQ2AQufTsZo3JPMtClsu&#10;E5Bb+jBd8z0mo3JlUuC9Ngh7G0GN5mJlWlFkxzTULM8NUbBKxeQAzFmuii7Cha2H2zBjcYjiSd0H&#10;B5YDoO3WLF8SSmjFPKeCPAuTkJAUMKXgSZ9hZQAnsUopNDmkbjmsZmS4MPApMas6OtZFlKCocn74&#10;66/OnrI4n+1sNlnoghscollqxiNkEXnYArEWRv8OpMuwUor4hW1twIIIfqwiU4AT2UEFpoS2Voxk&#10;M2xL0VbZloIOPTHXRluaZkkCJlJSC6cRXADKU3wphvUWILCxkhyvcA2nsePNNVu3bt2d83aX7x9E&#10;5O1+zfccglAhiGEgeKL71oULaFWGcR/ziTsm7jk7OtXrOpB4UPqQ5mDog8FbJJBBWKKkRWI3oxW9&#10;I/Xttu21hlXNYkjHaXFwXQidUuSwO3XCSZ/+/Y0PD2/c9KvzfvzYS/e0twLKDwLTB9QPdwToMDEO&#10;wcBWHyRqC81UCcTlsM5QAACZPnzyfTUabzRqBj0GekwAaLQEj/MET9WD0HJSsOSTAxPulrwPqSco&#10;rnoaWidgKywfBgBwnZjnVzC0pVtAE7XI0AgKDGZUw/W9OJixVFNueqGqKBjfEDspsgMWFKKAwiH4&#10;QH1chXLEI20hVdYdFBxwb0MtCRJerkDqaRZkBmK4eVkaEg04e2TNYBBGIxXTMR1Od/VuY9Orb1e3&#10;9f7yR5cimTEwQtK4WC0amCG1orhRY24SPO5IdoSRVDTCcUWEZdSOt9eYZt2rAGzCPL2TD4rozgrY&#10;FQXartajhCkjo4Hv7VqCwZqI0UrY1CUmN8SSXIznCRAep+hJtmh151O14eTKleWR89eDoGWUyokL&#10;+IFqSv6OEISIAjMsQZ/+sze9KoAPw7/txHt+cuFrYAOoGHPRwJIhyo3mjbDQiObIkR0gUELMOKK/&#10;xfjzNde/tGI42zlVUjgqP6R7DoNGDBgH5ShNFmf4d354bibPP3TXk2ed/531b7/RlmXEFCbGRORB&#10;YLbhexrrIBILiQioDk47Sw3ZLlJgAwNRMBKaVislew03HLB7BSKA1wCzhNCNwUcL5HwwlIWw2WDi&#10;ul9sYYUeUkwBc3Hcul+WDanEoyYSYXnPAScGglN3EkKsFvAKjYKeyZFik/J1A4i3DUaoz8CeLYQN&#10;IeBRwwlYolQBEkGcEYpjVZnheY5F1y6G/I48pkAsQO9dgls1/FzIiAozzNa7XD/Vii0Rquz47ax8&#10;8a/O2WfxXtZcrbsku0VASP4gTeBiGPR4+TBy3rSJAxckBjZxxEf9C98SZhD4j13EyNfnxKGBzpha&#10;qQ0qKZ8DHYQyPa1iZVmpyBTQOYu6ByvPjJOA4KkW9+OkKzSCPsqAwFpnpiXgR8KlaRgkMdu27axj&#10;wIwltUi90fpkuDBGnnofXCJ87yHoY/OfgAIljvcYmS7CX048+pTXX9ppg/UdUa9GoGqMvyBKQzeM&#10;OfKILgYGaw7NQsYvD/RX/3DVRTf//pvgowJZ7lKTyU4N7KbQsnUWlGembpKzzv/hD77zqwkds268&#10;/rennHrKWzs2J5JMNWi0xjgw3kPdGWr6DFBDkUey0Vy8SxChscGgIyapQbDgBU5MSfGmiUUdFVDV&#10;ZcGqei6GxZgTDHgtGQxIXGyPA4DCQu5j00UpzAiylQKHiglSXq3I8BlcZ7AXCPgyFSVkGxhkQNiu&#10;dKBJjRqu0PFCHSTkGlJbIAIVj2yT4CVDhhiPLtqwdxGgjafoBMVqddcdiCTJrZRURwcNxL0SKGLC&#10;leLFoSDoIsmkfOWd17285dVTvvizhJS0rKCcFT2DitmkNZr68FAB9mAoakczdYw18VZh+gLGPWTz&#10;3aEAsi6MENLpZMHyYnLcwXQwlFhsk5LiIbb4CKDDgmXTqpGcMAAPE05HRDMOy40px4ukNeNIgV6t&#10;h1mlVk1K7aVt2/p7e0pRNxLZGXsRlSmyJ/wA9cXvOQQ9BhR3EsqMbpcwqcNknWFuuuOmz5x6ENRj&#10;0IChwcR0xIBsEIKfCCQEpD+yT3XkPmILw2T+rBNOOvEbsxZOOut7R97zwJUVv88r0zL4TjzmHzjQ&#10;QDcnm95SpYz57a+eccYnfvWJT5309e986ouf+5YOxhSOSzQrrC6oTAI1DX4aiG6CxDQAH7qJBHie&#10;ggQPfQsUUfgYkQobZSC/imNY1A23xSYDsJ4qYHQs5i0i46itertamITAN3ZZIEGVcxxmCqwS9roe&#10;BG+oj0oWpsFMmKDLKProyBiQb1gxD5ATSjIeUk4PHkoU8KOwGmcVExAx1+lACYqFdNCEMr1VE3rz&#10;QJUGY0aLALcDGvYMmIfEC2HJ9YEdeiUf4N/K2x865dDPjV86ptjjy7LXopGEy8AVuBC4g1pYNL0W&#10;naQj72EInSKZCRCpgAvLmgu8E5S1AAWGjql6QBWACIHfDZIOLJESSV62xCClJ3JOoQ7BVpaLxQ0N&#10;qhn4n/g9SiZHVeEoFkONGeieoFCinW82yeZNvSN+Kh5OmZG+OPrwIcqC0Df6DEQNsrThork83OlZ&#10;ij1dvPnqw+UmsHikbJmAAoxjByL9aPVbRJwCHhydywBVPTscqOo9kyZPmzX3cz878w+8zHzn7FOf&#10;WXXjro0vwMYFbHqwnoKmrmUIXGx3vU2mTGtfcsARt15735z5E35z7k9WvfUCU7W4VAy80eG6CR1J&#10;Y9jhIaFQ/SJ2F3IwUW3EMgR+Mc1h/KISWyYxnq0lWZh4aIE7pJJ8AZOG+LBLanmyxXBlzM8CnfSR&#10;yNzSJ7WGqTFUVgPMTusGbFoZ8BkyMPcNsaIBKjp2O2VCoAQkCkiQ70ItKli6BTdLyNZxB0JiR1ed&#10;ShqiIqouELFghXGpv2FKHskGMixHpBpJcfwQaH9s6PEuk6Hbk8wjL9z95ItPTz16/uS6q1JMnxA0&#10;B9FBNwzJg5dlIhLV+VDSmRDe4Q6EbyeOGEBdHCWAulh20Q8mAUbC9AbL7yCmBiwLQqUSePUapQQh&#10;dta6fCOaFyhZU4MmvqbK8SYQtYRS9NoMiPWkQEZxAdm0pQDHqTnrN2yLNuHiLB6t3aPwe8+p6n8f&#10;su95RmyhDoYvCaguiL2RFeZR3Udg9QPXKGghYeVsEaQDL2IQI6AwOkUJjXwe5XaGrHy+77VXSzyf&#10;GjseZo0ZBXifa1989Y9ru/QvnfHpRYcsCyhOhSJNpUAMaId+mJLcFJHKgdZGX/OX2x+48/r99z+i&#10;rVs74ehTPBx7mAo7yLY8+MkxeEcNmgBATJHIbOgUXCsRURLSABhE0hwySVZibQLVmEo1NUMtw3ID&#10;GkeTlGKNtqLmKuEQ7bc0GC5r922n0+Nou4oET/kx2uqtcEIcg8EGHJJ438YWsDis2mDvgMvHiEZo&#10;ShTyH3R9KNxx70VbIIpUj9KY2tC282ZWkppVEHjEXVnSviOMNDCcAHYyqHxxgQW/74LTP19gmIvu&#10;uMTbzhQtKtdiq5vD4U5VskitZmZFt89QqLGMgFMH6i7sNEYLzzFgXEH0FedZDBjBX5D9kl1T3W7P&#10;HbTEBl+T/bSvbw38RJOmc35xh6tYrK02m+U6eq3Ngq4OZA11JyB00mMpjLM6XXLWmS18be0GY999&#10;x/3i558BUw4Um6gKBJFyZOD6AT3es60RlDVwNgByhPER0jlSPkLLIhyECVH1imwTlXOAqaMlcICh&#10;I0op7iHchbRhWN4br8EXLcy02+bgxKQECqHOsqlTjzx0xrzZV9173dqXVypidtzYlpAugywVipxF&#10;YUUDBn9wySUTJk/80hmnPvXsEytXrX780cehLp4xZbKF7lM1eIPTLIhGsOqNKI6NBQoxFUolD25/&#10;RbgDGn42JgJXwXS/zaVQFNo8ncIomdUpkZc8weAiaEgcgg4F/tCMoeCE5yQFNuS+alJqQvZdqgmn&#10;N4YVobbCXms3dFAguR4oC74bYGyGYQz052hvQ41Vh6xSjsv5fI9AZUGBZhgrzqrY/Em7LT7rZ1mm&#10;5jaxjUlA8eF+7aKv3vrobWf84KdLyFToSJIOVex3BqYzQhW8Gr+UdTzdFmAz4lHxJvBsSvCYKthc&#10;qM6GQewRLYiOCyak+j5m6aFSh9bApDUmVkdvJ3BDDNVhSFWdaaoVH9oR3LGq6Vp5IKlmxwDZwQND&#10;r/MJ3R5QS1w+Lu/sgc0irI/JvNmTWtoSuHAj3TEAtQ9wq8l7DkG06pgEBzRjUToHvXXUMmHCjphD&#10;H+I7NPz4oEeCORWD9UEiY0Z27xFDhV77+pYr/3RdW9t47CZnWEVCGIxVC0NSmwQeoZ9rz47Lzx7q&#10;f/vZp5++9a83LZ15UkcnXQIc1mBbRBztTewARv2PlvSIPRcuO+n4wdfWPr3x1TtvuCk9buKMMR21&#10;GsZxDvrkCkRGmeiugE+UjQ5ZJGmLRV/RJM0Y7LGwo1qkzWi5khHjObcWFtIh20PgiF6oUol2lh5k&#10;K3HYs/LoVgxPSEhsyTc1ny/EMSSkNExU4KTmh2Vs1IQRusi4sAqMM+KwCWc2S4jcTCENxcwO3T3Q&#10;TOy4o9TQqAQST9Wwog4bljyqAflndEndlMAX64WLv/zFX1360PJPLvOKkfemAbw9JyWHo420uh52&#10;aZhNSokMLTcJ9j/gpfUwyGE24pNinIAyXqx5CYjWac+SJJgtpWCbVA94XCHPs0GO5Kh+dzDPJkLX&#10;bIDiyGSA2/oeGNQ5HztOwM0oliHSIrYeb/pbBSopgT5LKsP1aVO6p81oG1mfO8oH/Y9JyT88F77n&#10;EIxuB2S4iMYXjdAj2j4qhhEyPw5lFm9utI8r+q5oVgKyXlRLgCxO4zreefebtz54iSzK88bPk1LZ&#10;qhlpIus8elVQvVg+q+23ZHFHdzohxs//1df739y658S9k5i1c1gSHINzfRJVDa6i5JICt/DoZbPS&#10;s7S8fP1tV15//c3HLzlMSqC7QLBScZbUAaCJkTtblfchJ5GF0KhJSNCY5GLiQas4mU1od3FwjQ+E&#10;AdjTmF6rxxQC0DkloxJq2PAaaSzYTAPmBUyJsAmMwQF2cqzsBGXVTkQQJ13ijK4qX9SctCFuA9BR&#10;dg2FA1BT0Kl0NKwL4HjV65gdJjETnFwmTpaUXLeV82SP64P7B0W+8eVPN1nl0q//RC7Sw5yL9dpY&#10;4eg7vtl0rQwnOU6jxro8DkLiGtH7Ca0bByRAMOFiaTpMhiMZm6oKkMOH7aRuWIGGoQC2OgqgkkkW&#10;A2Udtwt+EnYtg+l3fAK2IWN1GZ3kyDBdDwtSyNqS4w4CVGCMlCMOUWVGs4oYWntinj1o8VwUnDYO&#10;NDSAUTX/QSXC9xyC/8NNMDr/GIXUdzMSAFAFwFShWVRzIjUpIbQ/9+xfH3z61qSmZNoYtGwhLcAc&#10;AF0/SAaOFXSM7Zw3f87s6XPYoPqTX/wQFPql0/dKtJBan5PKM0OGThQckKGiwqlNnDN/1oRZS6a2&#10;pi+5+ffamM6sq6VSfF3wDctUmmFMiPYl4V2EZyHTdJN52JcyNgCvmmn4qi0YmZAv8nRr0a+pqMzc&#10;jKb1BC5MSqsBSnQaCkvMZmGtj7KP4SIaJNir8QQDjyoXwlK4ctl+f+iNNYSBLJF0WhMY0OGhw+Mb&#10;IUY4QC4B6xLDdDMqpCLVNMWgq7CoQQGjNNJiG/Vm5ayrzjvvwt91Th5Xtd3InBcrG8yQA3CTlPoa&#10;1hjwbSyo4gOEmIs3kaUTNrRvwOqpSCGoUo2GV4aUOCNAYCrYEhaEhvWS3Z2TsOmMY1WvMcg5+ZKR&#10;EaHIa8CX2AiqUA52NNVtXBMSL0pR7LItp6q2kYYbACM2sawKC7/TkE77yrJDp3KQVUFDS6I37YPb&#10;Hf/3hODo9HCUAohQ2/0YHSyOkmJ2M3woG+7gAbbD6I3q9p4h1p+weOn+YxbudfcN5766egvYMPkO&#10;LZ1RzGYdXEwkS1i1OICEJ3aOm7bolH33v+OpFS8997zN1WfPnipXSZUjaC+wTaSKCxJCgRfEOXXW&#10;9GlhLHnBeb9cU9xsWI1FY8fLAZZY05BVxoCNg30jckkMLUzM0EKUdT4rYqKCSqdUCvgk+h42A5FU&#10;AOyIzZddHnbmAMMc7CEBnYcBNVmC4z7G0wA6eQ6HaDR3QbERufiztEIJBo2WwoWrkBzC6APHgByQ&#10;IcfUYPUyaFKTVKtuSyEXa7o2FqBgUGnQIJmlWsNvfOnL4F995Ydny3W4d4CAJWgQQfthBQoZuGgC&#10;n0rhOCVJhUJzhqqac70ay0isGfqIwNDz4C4b3cCovQMz6M02FD1RcWOttVq1pSEVopWznOcqaqZW&#10;AA9M0LEbykU+k4eH6hzcknTgSOuqg2k+LppULcTYL1Qr5WGgq7gddLd+0L5z0om4T1dJAA38B7gk&#10;4u8JwVHC1aiDQmRR+rcHIg8TxquvvnrVqlWQ0i1YsGC0pbeie4it9tIvrx6mAy4mim2TpMP2/Ga6&#10;zX7skRu2b901a9r8bEbzWVijsg2MPDU2T9FWmSTGxKfut2zdY/c+//zKdQM7DGItmjYe3N9S6LeU&#10;mWI+jJcpC55ZITMl3nX6SScM1Qce/dPNL6x/q97Xv2D5bIjLd8ZDEOZApTBcNtkkeistNP0dCtMG&#10;IxgTuxRYgrEBK6jDNpSbDdgBJuS65WA3F+jzwEV0lfbqAZy1moYV00RoUoiNAxrMEjC8fPghxF16&#10;GPhhxRAFsc7BnhDEO7qYo9Qa1/Q9RRSGmgADsJQO6B3YDi64CCrPwXHjrQ0v3nzZ77538e/HdY3D&#10;gFKM7ij4fESKenC7gK3mGLaBAtYwWajkDUi9IuwBK8ew1sSFCMpzMIABPw5YtygDsCFcH1w7q8Bi&#10;mpbmVBkQKHi7x/e6qq7DJ3zNggNUBUoBmo5RsmPrQTQibiZ4SZDMQtAUigZefVtB7ATzzTf7iwO1&#10;7qnxqdMnshDa0Zh7RWuq/uFV4OgLvucQfDeB9j8xyWCWcNVVV0HEBPkcBMX9/f3z5s2LFtb4Nqwl&#10;K/2V9QOmzUOx2MaoKfgLTJjSecwhp23duuuGW8/ZunXHgnnLQQFW8N6ghTR1PceqAx7glaVHHHzA&#10;nse99NS9b23Z9ORD97aOndPVmZIB/+IWpZlEldFF0J5Rk5sd8+Z+9pSTtzy25o3B9Q/e8SAm1vvO&#10;nuD101wrFrMzSktAGhZUfGwDhaWPwgo5DAZHGuQmsN2XiUJ5ZdPL0KKeoUo2unwpgUm3xZho8V0f&#10;joCGbUM8roM22oSUgwmxDt6ndbsh0SD7BTYW2QD05dArODqNpQ90r91UYqDnwx9EgDpJU6yGp2Qg&#10;OJK9b192iZ/Wv3vkD50Ey4DbI9EGgLtodU6A1YcxmrcdC/p06FQ5zCQl7JWN9GKcHYIvRtOmSotm&#10;EfPuAKiMWyfAWVIKGRoaCJVUUCjFOxL1gsfDM8IIa5qfo4z+pikqQcJlbdsUFDtWjnTZvGcg4oE/&#10;0qKLfVaiz9iaF1aMhk6LSk3iWpctn86iRIqG/hjujKw//gAe7zkER1Pg6GN3OI5K6aAX3rFjxx/+&#10;8IcDDzxwypQpsC86/fTTTdphoPYNuB1bazv6g3SWpMVUAn0isGKI0gNuxsyZxI/X67Vrr/mV3WT2&#10;3GPGEAm7LEGQmzp0HyLTLIYAbA8/+cDu9ql91dJ1N//lqYfumXPoMR3wy+XdQZFNQV0cowOdUyIN&#10;dzjv8GX77HNodZexasMzQ7Q5f8o0pxYk0wzUvCNmMKFf5potVLZKCowRA1QRevByAXMhSIWQF4Oy&#10;nxAJbK8cD6Mai0dVH6OACiHawMHFWYa8gNQZQoIOKqrltAgo8RlL88FQqSi+UMCAhMW+Qx6acseO&#10;U0ITfhlVN0ncPjC76QGmrt341vM3X3nW+Z///fS54/oMtylgqAsWOgXsAHGQ4NmqDcUyqbEcyC1m&#10;1XGxJgr4COo4YAkICA7kWA4KVizBQasayeZDX497vJRsr0JQESpOoxyCBsTrEGYXyiVFhllw0OR6&#10;WQ9bJSBZhNuMWdBpWYN3g6k2sRiAg827xSeIj7IBkHjgxTJC8uBDxziMiG/h4E3zQSXB9456jxaC&#10;u7Utuw9l3B4YB49SA/FfYe6RyWQimRL+MuIPF4tbhzYFIAMwnUzMK1bsdM7UK0IV8K8cHvvxIz59&#10;+lc/e8YXBvrLnzh13563nt1uVzlZ8+o6lgYSLeRS/tA2N9+R+8mXv37mV380Ze8DzzzzKzuNvlLB&#10;GCsH1TiJDVkQ4TU0oCJWwfSEYnDCt078yk8//8htDx9w5BGvbSjt2LmdSwsJKlANG+uF2xyqJFhp&#10;V7GTkS9WxTIMvNXDFocGBJwSk+6DX5UDTg/EAnAuIDh2gTlBpDXquwJBvGuZpg3aDFQoUGeSSgAR&#10;MgRIcHphsNeTxUDPITEjKOHMBONa4bYLXFZAU9a6wdxy9mdPOmzKiVMPnbOrHpV1baDDAFPEcjOL&#10;QK6JfYuug22KbD5gHSowsJJdJwkTKgiP91FV4DcUMWmmIRbBqd90jEqNzTPiAKBCZqc5YMfRBUGY&#10;oGGIF8IKBcQmJ44VUjqsRQRRpJO2GOdc/NKag4A0IRBDEsV6FBlu16D2yPmUCGFi035zZ//qTb0S&#10;ceD2CWf3D+7x92fB//Q7IdrgYwQ3oyOOOAI1IhiBjz322KmnnkoAIZj+7KULrvrLFcWB/u700pDt&#10;b2+ZUB3k2ruA9QPG8XR3kFDJcd2T5uwxdt/9Dvvtby+6+Y6rZ7XsM2VpqlT3sCAOdFFZY6sNt8Zz&#10;sxS1e9+F7VXqaz/5WckqxXxrXNt4GtNPgXDFoMJwGYP1NROtc3fYsvCohTPaFv7yvM888dzb7Rkp&#10;1dVNweGNASnQBe/ZMBkNq3ICdBESDzt7HYsSGUplgRYlA85hg+EwTEGJXKnRqhId3gzOKxqXjYY+&#10;ALgURARxGjYxYEx6NASmJgHDqunuYhwLFaDOwP8IDg0wxExjJU+DrSOC8+SxK6+qGcN/ufLWmClF&#10;BpnYM1EFXA5NEWpJ0gQT3/LzPjdM2x6WKQLgAkcCfBlggNE0CtgW6tGoGaIpq4KVERSb0fghywEr&#10;ELscQknMmnxRtZhKFck4VvUga5IH/AZjtpgg0jUGLUkFSOpUob0LKhHXl/ZA83GHG77kN3RAOkXa&#10;ZarQy9fNwtgx6dlTJ2OgjGrwg5vRvecQ/O/uBqTDNWvWwNPtqKOOQhYcHh5+8sknTznlFLgf0LTz&#10;0tPr+7eVt+947fGnroar7j5L98/GBAxegyLuR1zHGApeD3JPk+/ozi5bdujcRQuuu+ny2nBvW3db&#10;ohMQfuALNCb0NHRGHJ8Cd3/epI+fftKGV1666rpbh4cGNw0aM2d1Qt3jY69RtKdQIKjvYI+fkMer&#10;7Z/60kkOabv5zxete+7totPXttfsHHijBmUgZyaY+DBfjQdU3acYbGMw4dpmQhGnwDJEkHmfbmIN&#10;icgVPFvGSmKo4zy4sCVUrlbDTJBmewI6h5Uiut8nJDo4b9DjUh7I/lgbnCxTps1gcSa6CaYoVjvJ&#10;GIbetnHoi9/89HEnnzp/6fIeG8uU2RSSl4tuGiKj6DyFPX61roO3IwSs4XixLB1U0Bb7HhTtEOM4&#10;yMWYRLsqkH+atU34K0FQwAe1isrKHJTVPF+1SiyfUCL/cng9gK/DDzN6TtPKUp2WIaauEg9zLNml&#10;Xax2SvN1rJTwanRLRkYJiDspIZV0M+8xRr1qa9TaJYsPF8XIGf2DQgX/jnbkvwtBZMFRWyNkQYQg&#10;YhFuMp/85CcB3jA0P2P6ATw9J5V3hys71775fF9Pn6h6Y6aMxzSVU2CQjKQBYiGWTHO7OKgzuVkd&#10;ra3zJ6549N6tT7/06Asrl+6xXJKB0FIhUL26aQI6rkfQyN77LT794OPvfuj+bas3rnj1iYQRa1s0&#10;DixTA+L6WIRWAOvA3CRdpTqWjjnlxJMHevqefeqvg72FKcvnwaByWPbG15j1rN0OjrfEcDpAH6+F&#10;5QcMu5Xjh0NaA0AGebcQmNXITikqP9A/Qznt0E2Ud3EAdozvoR1SYWkw6Nppg6+kGaEJ0JjfEWfa&#10;RdLjm22VoNzBi/1ho2Fe8OdfD/QPX3Hp9YIJlI6TsWYbsDwHnTE2LlGQpgIEIqrAF/wAPoCg7Nc8&#10;VIpou5RBkMJAEqTg1eBJ0Fl5CgN6ETwa+KKLiaOSZOBQB9E645btGGPZEsSjhhqdv2aaS/QMVzCR&#10;8orQOGecJmyQwXGyRINpSFiOE8Kt3/FElnd1A3hnNaZCGWtjLtrbl1kyqSM3Jtoo9sGF4D+MAYHD&#10;F1KJJrg+I7I/NJ5ojUc+x3If0vDWTZ6jnXby735+1oNjJ8cff+aGr3/nxPN//tU1bz/RkoctFfAw&#10;SC8wDCbdpqOwwWbamaCO/+nv/jju4MPVgvelj59y8QXn80IgwEAUhCw+ANMPzxocsFxBOO/SC372&#10;i5/npeQVf/nDhhdfZgS6A/gX+BSejU1GVBbJgMNJ08+Skz972g033TJcrn3248fdftXNLUm+5jnp&#10;NPRBoNTisHRTsOU17TZeBPMegysXaAoaQZOWsvBqiHZyW/AhARPDJsk8ngU5G1z8FKaIVSLY6Q7d&#10;M9p/WrbDHonkhsnOBFYrUkZeNaqwX6P6ibPirhu/9q3vRJRC0EPByIp58bIuu3AiouPorlR0bniF&#10;sAEaN/Ybp+iBFpAS/BgGdyncnkSxIoNh1KYCqHCWXy82+WhIFbldIuMrFsjhYKYiXavFIpb9pCtc&#10;UqMtkwtbtRiLSkKUI39LTIhCG3zDoB1dGLbSxuNxQWgSKU23gYPrtlqh0+K149g2auX7etYDU+SA&#10;+nxgj3/YQYwMgf4DXQg8LW+++WbYvcHrKJ/PgyQDVutra6oDww2As7lsx4yJy5fuue+zLzyxcd3a&#10;J1bc9/hjdy+cu086C4+JaBiOW9iFa4vPtGFm5diLxk5eeuIBZoLSq9bvLj4fU4mpE6YrcTGwbdDp&#10;oOHVk6RZ1q24cvTy5VPnzzv3kl/dfvlVe81bROfjrQEWLhC/qtscpdrQ3kbEmYLfXLL3Ad2ytHrl&#10;W1dc+vP49CltgsKnZQQ0THoRijGfNcGFBpgp4vwLcPV9XOik5zdD+GYl4kGjRsVj0TJtOCoIfAgg&#10;t6Ea+YJQTFCyHWiU02dBhOrIGKVhE00Aqbyb8UAKM6/62ffeGHr7+vP+VKuHTbgj2dju6jRBLnCw&#10;1wLIDDhZiPGwyoI5xvADDnoUsOYxe4dxGwxnRoARaO/he4QRMesqdMmGUp1FXchrdB9VjhW13tjg&#10;+GR8F2elSnYiX63YAPrRPSWoSjHo4L2SgU2RpTSlwZcTb3YIKmTENBEcpy5KpF4lmjfcNGFYAVMd&#10;EERMfmeunlw4Z7ySHKHDfzCPf1gIohaMxWKwstxjjz0OOOAAVIRTp06NkGkIQ1jmlVW6DQMQxsZ5&#10;2pqdNGP6nP33/2S+rfvNjS/1bNtw9903rHzlucV7LI7WcCEeLAJThCHKzQu8GZAaHSzvnj5n0Z7T&#10;p0984dnnB4tFwLPjJnaO+CODFQdnU65Np7Y4jfFtuTEzZs5buOibP/jh2ldfHDtpbKDw47RYQWRa&#10;LXrA9mIiNmwKMD8dP3/S1DmLl8+fdslFl1334C1jx02AmbMGbgicSrDKRKXMKhjXIYozFQNmkKQ5&#10;9KbR0FtTGaMBWwJQtn2YK2H/ec1wNIGD4xdsX5qY9Aus5WDBO4NxrsUYSVqsNtmxHaS/p/TLS379&#10;tfMumThuWiXH5CqBkQQxFHIrGAZjRUlkU4e6mfK8doodqkN6JMDjmGp4dgJNEKGKTogtSuALwxgn&#10;InrgV2Cjgxiwt67DZIsfkgLNlUN1cIDpcAZ6tVRU4Yqwwqa3OV5XJH6uu9g6H+l4KFAhsS45YhjD&#10;c4IxfDAeNVgVihAxkKaMvQA8XVP05LAebqlws/YWxie6PjBY8L1D0//dnTA6HYZ9Fpwt8YBxxyhw&#10;HXV4lrVrYCesugFySoIiqkaj2cjmOmdOXfSxEz8LVVjdbLz5xnPXX39lpTq4dOleaUGog2mZkIQh&#10;azjGCia2V0d7EDJjupbOWXLDDX+++6FbbWDANmmfmtd0yE7ceLTPEDYHVFssHe/oPObIY1MKf86F&#10;52wtVOV6qat1cjVuqp64MzQTsLmCLRUMKUVR6kiceOgxM5YtOv+7P9r0xptds2ZPyMZ9MBgtm1VE&#10;LGLw4EQUuUYTH5a7EGPSpAnKM/iGcFwAX7adDoY9PU6NrXHbW/z4oANSlq03IQylRbZQ8RNxHsAh&#10;uEMbe3Z8+wcnO27j+6f/TFAkHqALFFEkqBisiu3poOWhvRCI1HBLAtBm7FJmYaxjwCgQXMdoyzHU&#10;ODDjCBBH6DBCHupf1qvqcFAC6wz0QxtkNhVTIq6UDLsput8O0vFYNdR5QzPoRg7ODpjwgQyuc6DZ&#10;4a30wCAX0I1LLridLGB3NVbb5TBtvIXApAzTQDAO81YWmv9d/VkMpfZf+Ddz5398JnzPlNX/4VcY&#10;1ajv/oa/+bEC8TJ++sNrJ43fV1RhNBiXkTog9gHHiYhVjx4j4kasX3T591995ZXNG14/5rBTlx94&#10;8BeOPnEj3EdBze9xtTb0Cbo5GCbgEw7tCRPWwtJ3vvw9lpcmzer4wie+0ZKSdqDOgc1PBsNWbEQN&#10;HRY8QMdKCdf98rKHX3r8hOUf//wXTzAsoWw3WgRti25P5oSaSwYYvS0GKipR3fDxZx669uo7Z+07&#10;6Ruf/hFsZexh+DqILKA67CqEWm+Hb3Uw2LleJwIEAyZ2r5d8ZxyJ9Qs2vBB2hXKCKkuAQ91cPujZ&#10;JWY7QVwL9RJYhrXxY9gLz7n1ukd+c9lf7jkiNq2P8jTVTWex4esj8Hhzw9DAkDExLY6dES1P/iAe&#10;/7CD+N3xN5oRR7MguPy1MnfbzQ8+ueKPRjWzx14LQhqjfoaBYb7TcFlZxWRfEI466ohlSw579dXV&#10;zzz/2COP3LvO3SluHZq6cD4QrkHfbgcNhOWxaaMpg8QQKKp66vHHyBM6Xn/6lcfuvPuuzSuOnLsv&#10;aRHhxQtEDusOgqqjSrwzFBy8z/z5J578xH03PPiXO6HTnL1oFkyZwbmHa1YCWwkB87lOw4M0KJw+&#10;Z4IUKBu3vXzN/Q8Pr3lz2cH7QCwEDA6Gk5ZMp216p2flWA6LWlmU52gaQHodcO08V69YKd4pVnko&#10;4ENwfozILjM5pA/HooVj7e3yG6tf/81vzj/+Y0d85pBPvGpa7RXiZcRIa/hReOTSSpL3nnlx/cxZ&#10;Yz6g3/cfFoLvnhe/OxdC5tM/DB1nC21zO/rXPvLYtRPznbH0uIQsV4EMozHjAbCyzaadiKVm7XXQ&#10;wkXzd6x57oVnXnzwqfvWvb6qhU93LZwCvWYXE+4kWKIGvyyUMGalwM1sT+13zCHYzbSjPPTg808e&#10;Pms/tAuuxsQh0WhSdWxlgs2XiZ0IZPnehzTM7S++sfEPf7xkdtce8Q5NAgF/RIoGlx/QsECFL9v2&#10;jLlTj9rnCEiEe3fu+N1lV8gGO2XcdLEtoKp01a2nZQn9CIrZdC0wQFGWoIwRa7DpsvyenKSA1gzB&#10;JtxRk062wPTGuZTlsGFQ4egnHn1225pnf/DlX1GZRJYmQ9hokYh2w34kHsgPZatxxTUvL188S5Kx&#10;QDLixkPYPLKnKfKYfP9tyj8sBP+7N5QO6pZubNlmjR0/M9/RPnXagudQ9d38x0m5OdnOaDOChTWn&#10;KjyqYMwcxGR+zj5zjlj+ybHz9lr3wpOvb3jzsUf++vxf75yxcM+6zM8U5DLv8Cj7QMhkoVCrO01p&#10;zsTxyw/eb2hd6adnf61/2JwyIY+NCvEU2AMQn3MFyco1+YKr77v33p3jp00ZM+Giy3/30D3XL5yx&#10;zFNMhtcYp86Ba8f7Ki0N77DsNDura+rCvfeaM37Mo488+osrfz1m5qLJrTE6AS0xhRNeinMVPYzB&#10;bTxkeL9JS2iJ2apVT2FHNid4NVKC06HCBQoFL1C4FlY39J/5ozPmHH7IVz73ie09dUBFLBqQeAjb&#10;j49ECEKzTJXL19386LQpqc7OZOQ5Cso85jSRrBNAaTSgfZ9/yAcegj4lDAwOvL6+adhWWkm15+Yv&#10;mDV72th9fn/Nj97cuG3SuOltsBKHMQK8lYHBi1xdN2Q+saR96oHf+fJ4Ore1uP3VTa/deM3Vb738&#10;xqxj9u7Mp8wSNk8yJvC4pFQp+yAOSBY7dtKMww5fvurV1y+/4rd8zQ0zYWeqExxpBkLsCDqhazad&#10;UrUx3WOXHrp8j66pXzzzK1ve2Ln38lm8lhYadl2C1gADX0wgqLDpOJoICcuyvZYtWHbgVZf/atOw&#10;0yJlJnUxBUZ2ILqzAigjS8MhmgMYLGK/ZgbuWowLAhRvU6AJQlC9g9jjCiCWine88kjvyy/88bLr&#10;YCjnKhIXwOTUS3K+gCnhR+MBJCH43Y+vV+TYggV7YliKkeAIjz+S2L3/+MN78IGHIJK2Xqi8/VZD&#10;VQARiKEYMnFNTudPPexIWrHuePAvg/Vd3WOX5bMENkaUzUKIQmtGVuSbHr9k5oITf/xloeCWffON&#10;1Stf27UFfsDLusd5LRRfZDEVkDmWk9mestkqc6AsHXDk3p/a/4Qrb7j85Rdf0quwf/ZndLQOBT72&#10;LXE2h2UKOETgkpucMe4LJ3ymZhTuuuO+Un/P+OULkzhTQlqnLQU8P2B5DLB0tiPFy/n0vpP3+dMt&#10;F655bEXBbYxX2rvGqU7Jo2RB1VAScpYOLxcPVi2w+IU2w4dNDJa2Nt2sgnUYHHbfffO7p8w74oi9&#10;DzkKPBoRhlqwCJR46J6xIvkj8aBdMNCNK667TBPikydPyrdhqAzpC+zXvRBeYhHk8X7/jg88BKH+&#10;L5dqQ2XFdkoq0+FRRZnpQBawlOKEyYspXdz+xtMvP/f49i3rFy5ZZoIkAlNvhe/Ta2m4CcYpu+Ie&#10;euBBpxzxyedKb6+/45577npgx44tw8bwvBmLUjJjWAZ8yTUKHUDAw3POtbi4dNLhh8/ce587b7n5&#10;zddWdEyYMmU8HH65lpCA6BpYJqQCvZYD26x9lszp3zn01IvP/HXF05XNffseMM80PQCBcZBV4T1K&#10;/ITDbg+98RR79Kc/Mb5r9v1PXvPW8y+te/3tJQuWO2mzPmhycTZsgizPZBPstgLWufNaC3xL4JkF&#10;fTXb9N3Hb7tp7ZOPXPHgg0KDqcBUQgzVBs27lMpjzPO+L937vfT/q+e7YIY56mWXXlwtuGM6J+2x&#10;ZCJKQTB3R9pNHMSjQvf39fjAQxDCF95OPrtyMzYcAIBKjYGQpsEqvjvUKsWCsZOSe+55dE9ha62i&#10;33zDlRBe77FocrUA+ojIyjTqLcEiBXDpfG/v/Q6dPmtsc1vxgRUvPn7/3Zv6tluD5SWH7IFBapO1&#10;FHhfwoGQ4gIoADgWiww/edyhLS35b537q5cevX/5koMpuKHbMKnGEhuPb/Belq5vdfbZd+6exxzj&#10;7dq5Zu2Wq++4psVtmbT/BKqX1KlATLpeH8W0MmzFK2PBTmfiUx87umAJ3/3WZ15/fdVW09l//mLs&#10;gw110CzgL0lcHqJgkFsCmCDDaRfw1I13/en8M7/33S/9eMGyRY7F5iwfwz3G58IkEZJY4/C+L937&#10;uu7/2ycz8OPRjcuvukUTuyShba/Fk2QFxppQ5UYOfdBw/W9f6L//vg88BElo/vDMC1HCt+U6Cbxz&#10;g1hWCSxDjOeFSt0NLRHqiz32mjFv1pJ4KrPy9ZduuPzX48bPSyc1SeTL0FGm2S6L6lG9bEObcsiC&#10;fRcevHz+ksdfeea1VS8+8NjDjz7yUPfEiXOnTcD8Ft5dUW2Muk/HJmHaqtrtXV0Txk4DWv6rs89c&#10;tWH9ocuXQFYKAhwoVTDOAkOppkMLbOy5bPFeM5e6Cf3151ddePFv5kya0z61BeY28Joxah6M85Mh&#10;BE0AcqnH7rvumJNPX7D3IcXy27+94JeCzS1dPgu7FMMSzcHRXqUbvXQdiHacs5u1yy886/iTTv3O&#10;j3/YENjIeF2iqzQ2yPM8FC0U0MuPSC0YDRbMa397GyQ4mpZavG9nJhUbWfweKTfef/z9M2rByHBV&#10;kP9w5c/XvPRQ1/gcQzq6xpGikUtztaaNdVVxmFjt3MWji5w+cdz0iXOmz1t+zVXn3PvwVTMX79M2&#10;MdVa8wYrlEswwSKSH2b8eHbexK+e/LH8sr02P7tm3ZY37nr0rllz9k4pdCqegN6cq/GQ47kufL5B&#10;/AjHdOYnjpk1ff+piar09fO/UxqypnRpvpijOBzKvALbcw8rGhqqo8yfNa994dR58T0vvPePcKrU&#10;jFjLXBWe1WICuuMwKRFD12+8+tql2Iq+bMHMBXvOmbXgmVsf3DEwmOhOTstAbESXLJIFsyHGTjGp&#10;q2+/+MH77v38N36aT7alKtTOvM8MeYkWgTWpEhzU0xhL/0Mu3wf+IjhY4J72m99dBpNsReies7Cl&#10;u7srciaAwB3dcdSUvN90/vdnwVGy/igKvZtEHUFtf1sW8M7bgz3kCTGpzPfM9r+u+Muws7HY8OZ2&#10;djcpKZ2kTOwBbHJiJ8Gm9Cq4SbIYb88fsNehe05Y+IcrrozVq/zYVKZDxZWDdxWdcIdqTCYETT81&#10;NTf9a9/6tMS1P/XoX2+/9foXn7g337GXkFPbWjEgoTzDFiR8NAsYi6bYfNgxdv+uQ5advOrppy68&#10;8tddXPvSGZNr0KsNoWWmzabgtRCjzxESyUXT2yZOnvqL3/9wU/9bYcnJTOzozAggxOQy9AXn/Lg7&#10;PePozx5lbIuw9JZkfo9lS/56+01f/MEXM+L4rCXFJqt9FcaEHqCv77Ibr1m87Ngvf+WYAtZflwIW&#10;Zvuw/2cFyXbQpnfALflfsG/w74lXdFWhxV987TUZagZLWfmOSTPndEe3D2KPAe4Eo49/egiORl7U&#10;CY183O3OPiolGf2v7+7VwawrEHZLbz2Tbt/nwGPMwWDt4zf1vbViRxBMnziV9aGMpEBXh5sRA4EE&#10;FOhVnxHF+NhcbGLujgduXPnymrdfe3vWzHltXVxxiMqLVD+2+RbdTjnwbWnhsfNiaiKlqCufW3Hz&#10;A1dt29Dj1vX2SQvGt/K2jqmrkIMnsxekTKYoU1lTWnzY8qOP/tydf7585YY1GPlP2qsj0WSqBUyu&#10;USZyQ3Cftuh0PvPJ0z8VsOJd997x5lurN67avOSwPd9Yu/mp5x84/OTjJ7d2YSkn+utS4GES7Eu2&#10;3/R21DdufmXb5r7Vk2bMmtQa3nTbo4/de+Onv/u5Ma1TtQGqkAMYKLIcHSmUQP/ClnngoB+Rjthl&#10;qJrV99vzzhmH9WydWnt72/JZk0MGFMWokAjAAPh7Avv/eM7fMyMejTNM5LDQa3QN3WhEYrnX6FbE&#10;UR37O7UC2EG1wdvu6R8uUd0xLBWfnGsNH7n9oudrLy4a/4nPHPXpphCollHhhRi2/UUicWDAjOBY&#10;sRg1vlO45Pe3vvbamp56Yen+e/7wY58YEiRPhw0mzadJQo+WFLcmyEDVuu+qPzzw/PNPP3M3CB0f&#10;W3zSwkOXfuGUz0HH0WvUW/pjgy0kZoVY3gtujZ0VpLX2edf+bKeoi4PML7793fj4NreO3Uk8nCcj&#10;H+oGMdpJfMDjc+x1d9/09J0viK3CsGt/9tQT95m7j1X1KzBBtUhGbvJtyjFT973gj9dNO7Bt1XWr&#10;Hlv3dF99HaRzb67Z1hLmL7n0KmqMniyI28cw+a1wM3QVWTNwoJthV4JKJN73pfvnvEBAdu0c2Hf2&#10;ovSY06g2eulened+80Q5jpWSsPqHhRNI3O9X1/T3HMSj0YYyf7dYaTTa3v3P/0iEgWtw7MAm0280&#10;WQmWJrj/jXmHHrPXlCX3vHTjI7ffLLHJ1nlTwYCLVelAgUg3hCMN0EPfZQeCcNz8mcv3X4blwrve&#10;3vaHG3E0pxYePiYZWLtoPm6ZGD/oIZ1tsAtPWDy7bfG8ZQt2buh//uWnn3r2/teeeREKnVlz5jAg&#10;wjkmOCVSKJolRpf8uMDtf+yB0/MLe+zaTX+49MEXn9rr6EVtITwng7JogqOcrrubUny2RLr2nHXg&#10;IYc8/uxj99394Nxl+y/MT6gSIEAgb5OWMeGvz71gXNeUg08+uNDLxqd2HL58uRtTt6/vWf3cc4d8&#10;4pR4ZvwUnutJk4lDzLDGYjEBgEn4ZKrYXNbBxd5/9vjnhKBPzHrjxnufhu5G0v0p48dPWzRdQ7KA&#10;byScxbA1719VC46yEEYNFUZNFEbrQjze/U98W2QmE7BvbzAHHCiEqBqAzTZqqGYJYusB3TM65828&#10;+f7r7r/5ygXTF0ACNjcXw+uhnORwhSDngFTSobhK9YhFC7rGLh7fMeavK/5a3dGwlMyEFKf4ckXi&#10;ZMZxsQCsSse65Xlj5+y3/xFL5x/11EsPbt+4/o6Hbp2cn8nNzE/EwvUOvtaviww/bBpwWYIArZET&#10;Pj5hTtfSaals/qzv/Kx/+/Y5ByzsNOgK8G5sMavR8KszG3a/Ub3/iVv+/NO/3PfkA1dd+POO/Lhc&#10;dzgmp/aUyC8vOvvzp50RH9+BDWTxMOi3mOnxiddc+etNvZtt+IlLvrqgbQJJY4OmA914jW7APkhh&#10;k8bopuOgydiRcAhgdUiDOwZtpeeGLvjPkDxFS4Vg+xCZodTt6A+Ex40PJpUZNIhvoNI1wPUPqRqp&#10;YRda3WJqsG0sbdw5oEkpsxlWbdC5absZ7arHyuJS04aSdhjOUA431DTgBFe3fdsqNGpqSS+5WKtX&#10;KRTqOHDhOm2Vm1ZjwKs1jcFaYVfJq/QMrN669uVtKHuwA8Odu6B73l4TJTDHsMw82ic9Ypr2/h7v&#10;+SAetfLYHWcQi2zYsAFfAUEQm9hHD2VYKUC+BG5oV1dXd1t3Naz88bxHQ2l2a4sPM4pWJka1chWL&#10;ikkYnQlM2XrTePvay3/QPW78UQd/eXz3pFwbjC5qvAOLcazEZmgVWzKDrNZIcPGKrv/4G9/sHa6c&#10;8L1T9lUXjjmkw+oJ+tFml2kjh4VhYCnA94LsqFYff/TGM8/+mlNPyC3iLefd2zo/3TZhAlgOtTJs&#10;12HKRgeer4HNjE6hTFf0ofsfv3twy469jz1q/+TCehtfcEhjsDJZ1K7f8ujj1992w1+uH9yhG9bw&#10;j394VhgM/+yss2645bFZMxZ/6vi91zL+pE3itm5/CsU89vymo06YOn7aYRf/5ooVD173+MbHTzj9&#10;m7Op9gOP2auvQGg01bLc0qQgm685NuwsczqPdcbxhBAJ5yPTRtJsYpEa67pe6LLwzUHWNEGp52Gk&#10;GKk8KYhEDJBKSUw0aqLIV+iX73giN8u9+7E1r219+/Mnf2bevP0hPkfYQnykJmLY0YLNnGHT0nn4&#10;YdphLlbdslNqy2IPagHyUr7iOj0an6KxtmoQu+H5MhdOSjrbC9VapWJZxWHD2vHaOi4Ox4AOjONd&#10;uvy5U6d/82snwPYr4ifgLIDrDoX9zO/r8fccxLtbYNh3wD4BCnY4eODROfKAp8Jll1329NNPP//8&#10;81u2bBkzAeLJ3B+v/PnqoXWgL41fMK8RemXLwromSYijluclrrOj+9hjPw0TzNvuvHTnjr5F82ZL&#10;KTGEdte3Qbizbags2DolWiVbYKXD9z1q2gH7/OXSX65ovE027aIy02en+WrOdPo4JsFYW2pmB5eT&#10;5WkTFyU7sLjN2rT+tXsfuOmppx/vGNPNEm3CZLmOWS+AG9USLdl0fGjpFDU1e9GcDTt3Xnvp1Wt2&#10;7SJuc+K8iQlJgmDtU5898ZqfXO+3cbIpqVpyv2MPP2z6gUd/9YzhndsX7jUtPmOKUpaHMlbedO9b&#10;+/pXv3aU0TC+9ZM7srMmn3zgwo8f9fm/XPLLVb0rgl4BuXV8V64m0EYdu57gy8aDNgmFRzwNPg02&#10;GFqobRwYWIe+ILCyzDSbYNXDRwvOyZGSCLMwaEcws8Fin7Y0ef6pN1c8+9c16x5/fPXTLz3+zJ6L&#10;9/nCN783pqNVb2AVPPb5YYmpEM+zlaLTQMHMIrbcjE0PiG47LcHj0m00A6HKNBlVzg8bFc/OCKxT&#10;qvdwcc5s0DWuasJip4YlLroHx2Q5E9GvuUEkvQOWLJg5awJMS+EeB/9jF9Ym7yv8oie/5yw4+hNH&#10;T94LLrgACQ/72PGV119//etf//pzzz0Hyv6XvvSlgw46CJkSOpK6Hfz2F+etuvfZb/7yapW3ucT4&#10;E5ef0bUwGTicaZU0YCyAqquFUNEylNjWQv54zx/XPPrKxHkzv/DZbzRpCiYHbIykvWBbjJ64za63&#10;89j9B+pwnnFvXfPy03feLCpcC9Y/fetXQcNKhWI1GeQHg8EONl4InCwtNclf/nT546/99YmHHgak&#10;v3TPo5cdOP8n3zuzUgjyKr1dqnUF8QpWX7eGuW12oVWMBeTbP/hxuGtTrG3C3sedVFg/sHXdqq9+&#10;/Wck5RihoNpukODJ5u3nP3inWBoa9oa4/KSLv/JNJ6GlbPOkj/34rmcv2eOwL573ta9N6uoqq8JY&#10;jwvSZOX650465KiT9//M17//Bbl1HJBsQ+A902sTuV6IfXl46zY1NMmRKTwQBixKwb4uGCDBPR6C&#10;Zc6CuBWpBixFBincvOTKn7CUVAhKKYspatoFp55LUF1gTTtUmWLQHIIXR1inqo4hxLS67mYzKlUu&#10;lbHJEK+P6glXqlqrQudKQ3vfa/cFw/0sPJ2ws4AV0wWhly3SdI3tFRpWucd+vW+4NeHZbNMqdtRz&#10;hQk+c/6Fn5wydyxLwLeI2GYo3N8/U+F/yoK7Mb/RH4P+992AOL4IvdKMGTOQ+fBft2/f/sorr5x8&#10;8sn33HMPvghDD3zDs88+mxTFpUuXbLNCLb+wZXxLuTLw5KpbXnnq4TmLjpU1mJLR2KEtu9ivqVYd&#10;v8D4s3N7OAFklsN33XFJBf4e86f5fKNaEzs8sqWNHbvZLTOMU4kWeI3jOg8+/hBnO9myedOap545&#10;cr9DQjgIuLzqOsNJVqmjToJYxTj0wKX7LTiuZVwrfHVXPXc3fiW7Vlp+3P5YGMCaYt0ADRqbzWvb&#10;NDW91dB9ep+P77PPnsds7et7btULl17+3Yt+9TtuTlaAvdogY3cyqk2e3bAKJ/N9t92431HHes9v&#10;P/OiH+/qIWWveeW15x407qTjP/eNlnFT2rPImmQ4HRS3li//y6UXnnfRtPZJF5x/yTPP3Hv0cScE&#10;FmkJ7C0yQRgNwT5NEFMiKfbDet8q6qydZ40KibdA+4qQAauBevrJBy+88Kwnnrr3qafvHNM2IeQy&#10;Jx386U999pTZLQe6sOFSsN0VG+4QW/3JBPY7Ua1MKDZYB/uSA04oD1pEyMTS/a6T94M+lmmHFXcf&#10;6jqzLJCtlVgLr8P6ixd7y+WMRfqqpkhVvGY9eK35lhDGMHWqM1S7FThVZ+q0zsOPODilaHDaQYUQ&#10;MbYwNHjfvoP/UwjuxvwiBGik/tuddEeDEiGI+INS7uyzz3711Vex9xqSufvvv3/ixInTp0/HNzzx&#10;xBOI2z0OWJ4SU8/d86Yode6/5PgUnzFF7c7rfr6uf8uS2QeP9yvbQy2egVU1ttuIMFhevGzO1MlL&#10;00p23YY111x5YXs+O33CBEgnzLplQJeW3xWrxy1Fj4ExatLz9px4yHGHvPJa769/+WPYL08e32m0&#10;xqYNwwy9zkgiy/ClYoCF0/MP2Gv2uJnLDzp805qe+1fcjlDc2ijvP3+iElfgmyYaWBNLXAU211gn&#10;y4iWs+CAhXc9eN/McXPefOuNtnCS2BbrUi2ok4cGKpdfefFvvvkzW23lyu64/Wa1C8zW7Y1fnP+T&#10;ylDfvid+cfZBB09OBxzPNAt0q0PWDW+97frbv/GTH04a2y2158e2dX7rrM/WX6vF95/RBroC1i5S&#10;rKr41nDFgX1wgo9xYTvaDN1lDRMv+J1vn3H3ndeaZv3oI0/IpCfOnXPwUR8/Yc9l81U53dOomT4t&#10;QT7qS1hvEtIViYXFIes3sWAcXnWQiphKL1tSIdzUsW4RGxWlRLYxYNazgs7Bt7CfYP034QeLjTiz&#10;tVjAboqB0Cwa0d7GGMZOccOlDfB+rHYpXwdcFjTnLpy034ELYO+FjBol1GgJrvf+Hbf+L7XgbsvK&#10;0ZMXNh0o7wYHoWIrJpPJ0b64u7sbkrnW1tbbbrsNC9jvvvvu2bNnT5gwASEIKScE0vst29v0jPXb&#10;tsFrEr18MpdeNO2gSfOSA7r57MO35sd2jhXaXalK9FgAo2fKrWPIprGTJo8fP2Hx3BlTb7/rJiy1&#10;cWy6bUECsm+7ByplvmqatCVWcazIQXYwVPeYeyRs4B558eLfnT+xJTdEjKkLxpABOG4FJrRt6CwZ&#10;IacoU9umTD/gkLUrVr+2/blXH33spqtuHDOzAxtfk/lkueIEsoXFyjkYYMeka6/9k6kXoa9Ljov9&#10;+FtfLz+/hls0Mea2Fss9Lzzy2Blf+TpQJB8Qj2ZOmLawqgu33fgLWZEH6lvntkxs83x9TBona5Wn&#10;v/XNz/3irHM71La+wGyHKfHUaQcccfBza1759W9+yIay1J4ay8U90LuTWjaHdjhcuWFlWW8+cMPv&#10;L/rzOY899+jpZ3zpxJPOWLbssHHjpkyeOqmzK0c3eMO07V7s3iV8WqgZgVHCBlObrSuVFKc6WCsh&#10;lyGka/AMhH+s3YT8KUhJtmlJfL3qtEBXxVTYKmy+ncEhN8kNDRQqVF0sYb+nVwSNA43Iqk2bfKuR&#10;aGutGbbI2E0iNkyzpZU95rgDpkxtAewLWe4IUyGyQgcw+D6rwf8pBHdnvlEUEFH40ksvnXvuuY8/&#10;/vgLL7xwzDHHoO1FOGLpdTabhYgdwXfaaafdddddyII4i/EsdCRwatxnyUF+ILz+VqExQCmaBHUs&#10;64j5GWOnJhebAy8+cueDmzkdLhgzp7TGVbFeQT8I3R2s0kGk5to72qdN2+PyP56DotMoQwub6J6u&#10;QmSdcuOVVLPbgbqN3WIYc2W+xgpzli7ef//jfnHZ2a+tfLXpG3JSUxX4RvMeF1YqsBbgvDgzoZ07&#10;8bjPjZm2eKCw5e2hnXded+sN99w6XpyldUgTx2VknGfA0geH/vT8w3Mmde81f0/abDvijKPUQDj/&#10;l+cOVYYuvuhHf77lzqQmA9yB2VqatXYO24/ffMuazS8fe8Kvv/W9rz70+4vueeaZSZMmzZmXffjx&#10;Z3fu2Hj8ESeEUGD0Q70WCGlXK3DPv7Tq1OVHbQ22Xfnbi9ML9hzTnuir73zl0VUvPvzCjXf86ZHn&#10;Hpg2Z59vf/O84447PZubIIFmiCWPWCwZwOAVdi8UPLjcGD0osSDntrPYJkbMACAMrATcoE5vY61p&#10;lt9EdWc0/VaRuFyqZpUlk9USEqpvjmQHxZq9lYUDuhQMDw+kxa5iY7PEl8JquA12dRVHqrq2qNVq&#10;lZRACym047ZeKM7ds/MTJx0JfxIoT1l0xCOPKBDf9+O/bUdGEb7dr797O/LfdHER+HLhhRdu2rQJ&#10;TTHKxPXr13/5y19GpXX44Yd/97vf3W+//ZAg4e/mOey5vzmbcmpP3v/iqtexLgGeqmo9SKlCqiuF&#10;SQE2GjHX3PrNLauqY6a0HrDk4P0P2LdcxuLURoidmYHkYwaENQ0pf93Gt2647bcxOxefm//4kd+a&#10;o9FrqCC/k5a7yHCTtKpBXSeejG3VJNUw3yoPXH7WeZ0C/+nPfbVt35nCMGAd304zdtWDdSS2QsDy&#10;Up3I3fjb37+4bsPd113FBdb0JXsc8/FPnnTA58Mkf9O5v06NTZ/ylc9YPUyMIUX47sEKUm184mMn&#10;9xrlg+ceOnPBuKNOOHlgm5VrE19d03fMwdPGzN3nrO/dOXZaOLWdf2HtC7/7000H7TXxT1f/+fY7&#10;7s/Hx+2g7CkWO4D9fUL49CPP/OkPZz361DMwhl7/url4ccuXvvPjsllLDVV7HfWb55yXUKEBJELf&#10;yNwBtuhgIIYEFEdBBOMazrFhg6vBf0SyhX6EHvy/YF1nyzY/POBx45tanTGLCWnGtsrbU2R5kxQm&#10;tsr2RDcsQM+pD2JrEDNUL4H1U+gVqsFgdWCHYosFrUyGY7q+bVvFkcVKCsvxvIkNozeekPuKvMjC&#10;hKztM9+e9JnPHB/4cLMPI6NxXP9RisL7hQX/e9b06MrW3fjLbix6d0eCCFMUBckJxR9wmZUrV8JN&#10;EF1IKpW6/fbbkREfeughxOuxxx82thOGPuL2nXrPDhYyYpSxUZ0Sh3GahaVvVanx8YXHdu65cPP2&#10;DUOPrH7wlXu7Ohe3t2YdeKdH25WwRy6sNNxEa/Kk004oDDtb173x4D1X9m7s3XufJYNqH2uDOwRD&#10;VIyaQ9elsr5uKTLUI6ef+LFhTr/ud39eseaJuUsP42Eajo11wLB42y6wUo7WdGqP6Qv3P2FpIjGe&#10;0jpXPnr3iw8/9/bQ5oSWv+OW66665OJebO2F+pZpUFDsJcjlz9xnFrnzL/7Nm+tffvm19eJgafnR&#10;C7b1k1+c+5Pe0vqPL/7SzAMmdcSEgkcm41xfNu1XP/zJhre3FgbLhxx8tOCypRj8rj3Xt25+7PJP&#10;nva5pzdvvvrcK5549smPLT9SFwvYhZZ1uW987YKuCexAXyNdYoVWuDz7YDeaQIYgQYC/arREw4LT&#10;TN0UsbNEE2kHvDODS3t8jScNg5/EiDvcmivyuZKwNUuJJtyiAltolB1PJrmKb2sgFuRYr0Dvqg67&#10;sc3QnhrwmeUHe0sN2iv1NIbjYVxl3B43nw57zaBtSHETYomlxya18mmfPri1JRMVXiADYMfRbnbC&#10;+w7B/wmU+U+64N0Z8d0JEp6Wjz76KCbFuVzu0EMPxVNwZMNTC7ZGSI2LFi2aOR0OliEsNZ5/fcfT&#10;d25K5xVOjqfcNjnp1K2K1p6CVRb6gM6cVrNJffCN199a/erazScfd0Lr+Dn5ON2A+t8m0G2h7k1i&#10;EXmuGKNjb9x7/8Ovv4JE9fFPfT/LOlWc2T6PatGFJS/dtHi1vZ/oqSCTol9Z+fJLG59f8denZkxf&#10;9P3vf9eFYZvDlyok0emkY96uopzC3BhLeNa5D2158vrf/Gntyw9lx03uTuavefzp1CBhszQzFHFm&#10;O7rIp489bcLyZWd96QyAuPZq75LLztlQe6MxFLz00lMTZ8y95synlQXY6aA6sq/ZTGIsOeOTp3fS&#10;2fZ58++5889LDz3uy1/5lFzhXt7R86nDFx589MHslLGLOibwO6jlXzx1YoZ89VtnDvduZLGvwmh+&#10;6XcXJxOg6SVcjEysAPtaYTaCeQRGJvioC6bYK2HrsKKEgKm3wd1JioZ+jCHKKaPXsVrFODa9N5M0&#10;v8sguSpXzvTEw5aBZtAtltbD7xFOq+VG0y8XBqrFwjAP6xTHeB2Ly7bWuC5XGVT6Qj3tyKaMoXot&#10;1ki6WaYx0N7d+furv6gl1N1e9u+ckP8ArtZ/jwvujr/RRmQ3QWb06+8+jv8TMrS7g3nnWSGF1W1Y&#10;A1YukN9c+KQaIx2tGWxPkDRBMtplrBTS2ii3iZEvNsIwTDqhkBWrVl11xY+6Zkz/7ue+rWbGxkXL&#10;clDxwBiIlXETWzDNwpov5/ofX/bCK/efesJ35y+YO39Gxw4oOqAj1gFyhVIbzRcx4oJXKIazwbpt&#10;Tz/x9Lo3H3hg8WGf2m/vBS3pKXIW/UkQDmH/Gw0jr0zSRwG60SSf++ScN1a/TbPB1OyU447/1oGf&#10;O3b6xLRRdB+46urhbaVP/PZrZFhKylw1SZuvFTe/ufYLPzjWoZXTPvXzPQ466qQ58k5LSmLHcdF4&#10;6PqrYkT47Nlf2P5i5b5NT27ctWLrs6sbW5vw+Pv1JbfQHAw8c/OW5uV+CfsRb7j/mjc2rDz3e5dt&#10;qK+vPrf10tv/tOcei8741Dm8CKolKVcwjoLbAh3x5aMGAOxwR+D4Ui8Kat4EtGKHg5qWiPzksR5A&#10;bjT7LFHLiMFw0abSMb7P85VhrPBprzg9QqLp9gqeubMWlnfCx7wg+LX1davai9UTjuDssuyJgV+q&#10;p/xuk+t3RE3zW/2WtUHvPnOm/vqsYyTou6LZy4g8/P+MivdTEP637cjuwBr95L/853/iZb1Too60&#10;yf/xrBFfI4h1bTNY/+ZOz5GUWCrakRWoCaZcrHcw2qBoCzBwTtb5hqgL6CYnTNrngAOpCn/N1WcO&#10;GSVU2935CfCvgnN3S4O2XMrAYo8607HnHkftd/jtd1368C23MpgqB3JXMt1IUWNg1+zA4CvEmkI5&#10;WW9soMd3TGxdOPewvZa88OSLv7/mDzizVdZrG99RGHRSMcyNySAbYhAwsYu77fp7PvWd80n/0JpN&#10;m198+b6brr50/NxFTz3+2NPPvXLe1b/lGrwK9xBsOqozqTnipZf+7I01q5cf/6Odq26zB4t1NAkz&#10;x7Yr9C0PPXLTzdcfeOrRPa8PXn7Rd157462u7NiLv3fBTQ8+WNEHPnPk8XvtOT2fzwwNMy42zYrW&#10;rfffJcfHHLPv8gSTyrXPPvK4ZaV11adeeARbFvOZdkXE9XZsLDsUsA02xI45WFza4HrA7CNyfJXg&#10;U4sbKaPDxwZc4FoSjv/YFmHTJuuJZtlNMeaQxyVgWSGX0jt5I2iC4jSAHdn9JKw1So1y0YnFfL0h&#10;YPRMydh4osQpBcNq7JbQEhNiij+eaYXdxKJ585PpEVYUMtLIlf4vr/7fEYt/z4DuPf2YEbPsqK2R&#10;JH7HjlLfQCmZTrk+Vsr4AatKCnwxuuV0oVHOKclaTRcaomobgzm+Pbdg6hFHnPL6ipcfe+D3GwuF&#10;RiOYOm0CrwO+i8ZWsDOADj6XUJcv+Nje+x1y6V8uW7/25aGhbYlES9iaiulCgWZBoXfKOpdTG0NO&#10;GzZp8+mp0/Y46ODj7rrtitVPPNPVnpq8cDI/QIbjllg3O1LKMyueX1nrOe64U3/8pa9PXrpHY2ho&#10;w9Yt9915/arHXwol4cDTDm3RNBcW+5jt+TjiN9x22x3ocY854bM/+tovGsn6k8/eV1xXLjW2v/ro&#10;yhWrH+rtK/euf/7Lv/3T14/+3ORl+8gT6CfvvfmMr/1i5bMPbNq5naGlBRPyYRt9330vPHLvw786&#10;51JIaiwLMCViS/FUZdWKp55/4ekdPRsK5fL0mdMwz7Dhl094FZNqOdoIxwBFEkmsRNfiFms1CEyK&#10;hDrsF8EKaRigskRbAIFkOYGuBQm76VmFputiIpmSY/ZwZe3gMEwGqQbDDpW31mklgefS8bhMGpVy&#10;Jp6pM5Xpbe3ZnKqMpzWSqriNtqwybmJiJL0AjkGARqw6LHR534zVD17ECShwpHOHsznoWs1Nm/qh&#10;qBRhb+/i7xc1S6PYPoZOQ80BxCGdgjmeaLA2WwOvnm/2kCUH7fmxk0965Ml71770ArieM+dNbNLw&#10;sw/AtjZMYjVNbCniQ/a4047Pj+t85cnH3ljx0tw956ZFEOMj5F4RpAJAQWw7tT0YpAUiNtKwxx9y&#10;7MIpk//8l2tefPW5zvnd4ztbdFdc/dgLl13+x19894dTxo2TB4L4pPHf+MQp2dSMWWPGvfjqk+XC&#10;jlWrXth3+SFZKDsFWpPYP/75ikcfuPUzJ31u3Pzj2mZIJC3plf7LL7zg1puu2ji89Y9X3v6Lb33/&#10;8FOOZSmlt0bPSZPHb39yV+/QSV/4+PzWJX9d8dBTq59b/dQLY9om/XXlHfvvfcic6RMkV+o3sQM5&#10;THdwV15wXjrZfdGFFz/42D0bNva+9OqLgkymT5/gwLKREesUrQ+VsgmtLNsgng3ZbBL+09gWziux&#10;QcrEMNjDQJEMGnoOC8G9pG33p2IhIhjW0nDBHCj0D1fh/m6BpVMeMlIK5TRdzsZyoKLPyxm7a5Cu&#10;cKba1ZptaZ8ci03kcjGn5Fab22fMmipH29qiXR80rOBDJMXRi/u+Hh94FsSvGJFr4KLL0rIivvkG&#10;PMqdTDYBeMmKuak06gtm57Agp2o+Nm5wsXAg8NJKOuChOOuSuBL2oLvsSYfts8eMg2699eqb7782&#10;09HZNq5byUF45FMBVmMCz8ZdGWrpthP2PbRCnCsuPO+ZrasO239vQvOG78L1NFrMDsJNSFVEv29T&#10;2ReZyXu2xyZ0DhSKV916w+s3v3jS8QddeO1v26eN++Sxx5SaVtX0OYWr0RhJzXj95df2PeK0fCbz&#10;+MMPPfvyyrff2Lh08SHPrH7zit9/vzM74eD9j521ZH5/9YVPnfKZx2+707NLsMKXqE5/uGG2u+2p&#10;GbTrTc4zV91854p7/3rGN84b19amaeri4/aflp20bUPxqmsuXrFqxcUX/r7OBkMmA/P0nE6vWfnk&#10;2o1vf+zIE1KJ1gMPO2TSpD129e188cWn777jtr32mC5oLRgWx3TJER3d15sVOYVmj5F0ETWeQ2Ua&#10;hpnlnGG4ZKdh5mPALcWsNSy7iZ1gtsQ5uscZbn1Ab3rgSJh+vbzLlXJMqcwrXTxkLZQcNAue1pze&#10;0hHG6HxXOwyBw4yZ01hDNwb6G1OmjRfgeB2dwtARw8rso2DogcIjumkiAAl6l3DTRqw44zWM5SGm&#10;MDKGU4vpHp+RcChg0O5TNUfwHa6p6lI/qcsR1gpVMb1ts5vu9qZNnJVKxR6+56Z7brlpzrTFcpiQ&#10;VULXqKZEaxpt7DKx86N1+rQJ3RPAjfv9Refbg/a4qWOsQM4LRMfmXqsaWHKv57TEI4e+Ka2ty6bO&#10;G8e2NydxP/vBzzKWc/rXvl72wCNTCwaXBBqkMV5v6ezf/uCCX1y2ZPmBu4r9zz/20Nq1Kx9+4ZEH&#10;b7ptuHfzjD2PO/KYz/7252fc8aff92x9K6NqlGXxgTZx4vhvfuMLN//1+T9efu7EsXNVJf6X2+9N&#10;p3IHfXXZtq1cxrfKBb57dnLuXvP+8oc/fvvwL535258UmuERS7o47ASNBXevfLiwo3zGZz9VqVEQ&#10;CNGMtNdeC9vyna3Z7vPOOfuNdU8uWryvFvfgCOVZQgwnLcFurwIIt5YOH/NMwG4BOWIQzl9e1o+Z&#10;jeEBSZJ8n7U5WtfNetMRBKpQLSp6rVZkZdEqUgAo2+jskF6MN6gynQ6UobQKu9n2GbGUlhXrCbvd&#10;SXJ2HUQyC2GXTMMIyIDpXNSQRFuZ3i9X5oPPgvC4HPktXWzUEsRmk1q3bnujYckZFBYVJi2Cp1xh&#10;YChe4cWU4XABTC4FrFrh4ThOxMCJbDJYVuPdQE5lU+MmT5kwbtGE8dPPO+9rAzteH9cR1xLtDUCC&#10;dSvFSPA5FQbMlkljpk2cuWzunDXrNl57ya+8dJxPOBh0ckrA6FyqABBM5qItcaTEU62TWg5ZuPDZ&#10;1ZtWP/PCg2ueSmjinEnjcqJQy7n17QO/OucX3/3K9zpmdMCI+dADjzrysM+sX/vmutdXmPWiG0rT&#10;YdQ1bc+lex144sdP+NbXv3HgoSdsqOm//8mFp37ra63TZx08a6/Z0+de/sffXXHDpeFw5Xu/PLMt&#10;iBvQYcm2hQ20DN27qv+RDc9+/CvfOWzffdavfHP9mpf4fKq3p3TvLX/6/VmXlV3KNGEWgeV4Fvbo&#10;5jLtUBW8tvq1WXMX3/34AzSTyaptfIoJhthSPqAGsZA98MbG1GZRd/NUWG3zYoP2rtZq0vEyMCOj&#10;hAqOTw8MP0dv1Op6WbcpzjNlJxzkAzBJqkHdblSrmqSJ2LQi5xLd6uzWGTmOxWJvnU7EKz6NnT1C&#10;4/U1WzOtQXdX3IfhNdsMQ/GDZcq8rxP+P54cjq5GHMmE2Adkr33zzSz89zxWgmWoy/N48+JUHvsB&#10;TVPlsOjXEwWu7vq8hd242AkEdzUIziJ372LJM5tOMp/pHNd12EHHWkbw5z9dOlDq23vBvCzkwyLd&#10;Rzt5V8ImJssN2ls62uZM+fQBR15/zZ/vuv/2SRMmTJrWPVSgN1T6O9lWtkOH/UZiF9/McvfdcFez&#10;f+jXV9968PGHv3TrQ29uXNsoVSYsnHrmF37W3j3+8189YX2jKAYK7VXVrvyB+516/Q0XGZQtKMq6&#10;tU/fc+fvl+x39N5HzmrlU9//8Q/3OOmAfZcf06Ixeomt+M7cMePmHr54oqGsK7448Hph0czFqWl0&#10;WIJHZW3l2jeu/MNVX/z8d5fOHsclk3sftezxe5+69cary8P1vtIb3/jKl2swqIG1PkSUNEajhizJ&#10;X/jSqV/72rePP+EYvd+4974rq/1bbGNo1uQxpSDIBUFdqZpFD+vCOMKZdLNWwVYKoQ46JN8PL1CP&#10;0fnQgzmiXwkrVWwiqm4ersnasDvcobYM26amszWTCLg3KgVrXCaek+JVPointWzQCno6dsD4NCVI&#10;vmX6O7YNjAf5NwarYBxr3EegFgRqHK2njDSnoNvQkJJt37mjXsXqLCWWtlB+e/Dj5hOJxmBNS6kU&#10;61EpYBVNI9mealStqgqWi8ti6YJTFGIcsAVGxjK1ITsZk1snTTrmxFPWvPbqHXfeNVwbnjp9Dm95&#10;JdSHuG0NtlALUzGJFrUlyw9YMnPZZfdcvfaNtW1OXp2UrUNukpByoVNHm6zrp3/xhIvOvzWZY1TO&#10;23efQ2++/e4HNq+jnn/D5KjPfPZjWHwuioJTZIWAF1z/9ttve/i5B5ft+ZVFsw8dP2XM+rdeffGJ&#10;m6hGfOsrb8G6fK8ZS9q6Y5WyiO0j2NdgKWTrmsGzr/zZqgdXvlVed+sTt655Ze3eC5e1dYk/+f4F&#10;7QtaT/jYkWGdNcpYkhcsO2TvfQ8/5XtfPX3BjH1eWLU61Z2bPDVXL2P3MwMDu2efWVFt9C9dehgj&#10;aDOzkxcdfeTqja+9fOcDb2+peJbZtcc0qSkxVVAnODbgsQqW6NhjDN9V24aJOhXzGMsoM7rApjWj&#10;BJeYJjQwZXjixj2vpnbSzS1FNx83qr7FpTAAqHtOTpmUHpcWXWwrzcREGUs0sLWvZkvYIbBR2LF1&#10;aMqsuCJqUfy97+nIB34QwwwMSgxUr9C0Rwu+sX6r5KxdDbalLqZk0VPRTzBiwfLlFhnO8lg7BIdZ&#10;yZdNs8rmYokSTQsyi4OD6oj5ht/gonXtjO6Z8BTyownVgr0W9fRu3LZ144MP3i5SsbnTJ/i2K8Rp&#10;LM3Afkn0MkZOaGlLTZ4wdv0rbzz71uOPP3XX4ulz2mVUbgCn6Ut+edWiObOXL12mA0e0CHbPfvzg&#10;Qw/cf/H5113yyitvGI2BeXvsq8S4hkfRCgk55pQv72ubtVMOPn/JgZhrnJpomfjQ47c+t/KphyDe&#10;k9ljv3haixqHYbYO5YYPXQL9x0v/tGzxPmMnQPSzxybfrq59/a+P33fPI/dzrbnv7v8pX07CMp+q&#10;BqECuRZ1zV9+d+qBxx94wqkbii+tvvnJhx+9e8GCI5MCk0n5P/jJ1w448Ihley0GP412nUpdPPjw&#10;PfeedOgXrziVD+Vn77vVaRmzoKO9L1ZR+2qWDE9f7CSoNrxQC4DeMEXJFGosViHvwmqzUtULGqVt&#10;hiKnsCvHsLEJWfCMkpiQqli27Oe4lvFyfAC2K4k2bHxJ+ll4j2HEJ7cqOLCFlnihv8n17ewfMyEB&#10;wOH/IMpAn/UOAPIeeIQfeAhGfXt0p7yzXJ7lsYmP3rh+CEiraShCQqf9ZHtcrup8hbgJ26TYFDYS&#10;YcxBC1LJbHbqsOOFW4am1bHKGuVMtEw1FWerTJ2WQOyCVKSx1/zFC+bvHdDeitXP/Pn2P85ashel&#10;wXGIli0H3bDp0HWLymjZvfffRxQEo6d6+21Xbup7Y/G+hzJxctZvvvy9756pabga3Ja437GdG0h7&#10;rzy9EdPFwz+5X07u/O2fz73nzpdPPHpeJqmcfe4lL7/83OKFp6UmdU+dPrelk5k4febC+Qen07lX&#10;Xn9u285tDz/70OrVr+x58FFi6Csa9f1f/GBMNvOT73yhZwhjVXbpoql7zd8XRKHXntnx2rNPzd1z&#10;YXJOvG7xcoyFpQM2yF74g++d+uVvtYxpX7zvfh3amLpvPvDYLfvsffA999zJyeqhB38OtQzM5HTF&#10;L4PXZXBX/PbzXzn5R/MO/IRgNl5bcbk6bnySatW5Vt2otvjaLqrMe62+kVSSmzARiIlmpYIFzaFd&#10;VMCd49XSEB0fq4vlAMaVRdvR++yw3U8FWHWnCDlwzdoSLUNh0Cq0FR0qJWSbhptLp/qGaxrfnebW&#10;wa6P82dP7oDhKASFI/5GGOK4WM0KERY+/u+ruA88BEdHJaMhiFsEn/z/2nsPALnKev3/9DZnette&#10;0za9FyAkJPReBUQQxS6o2LCi4lUUsAIiqEhvSu+h9xpCCunZZPvu9Jlz5vTyf84GO/6uXCPk3n9G&#10;xSXZnZ058563fL/P83mgK1rz+hbFLrSnJrO0henHAdrecJLJOGXxVezlTGRdVnkkPTSTbsWk0zRd&#10;cA3JlxCdSLpFAWsNOqR82YRBDJw0ChA33+Nmz5jV3TpvYkf3Vb+49PFHbpg9d/+mVFIFMhBX2PEy&#10;Jjlaqnd0TknFZkbSjRZtvvj6a3/4w7VnnfbBxXOWwTA6HHJDOxl/Cqlt037whU+f9b3vHDF//oyl&#10;8zuleXF39K47V3XMnHnFTy7O9RVXHnTalMZpU2ZIMo1DqDVnQtvIzmokE503c/KrT724bsPaB+6/&#10;YmC7O2POjLuvv+L0E84NtYCZzRVtK26AbI4cJ2r9W6sv/OH3r7v5t7f/7KqFk5dMakqXZfqiH31p&#10;6UdPnzVlmRSn3E1GurNx5ZH7ATT8lS99eefAhtM/dEpbywSep+yCYxcYsZlzd5Ruf+SXx571+UhD&#10;ejbU9M09v7vy+/e/eO2COfPDFpFvkjpoLwfFM7OT1JPQj9tYjCgxEu61DLKs1kjRTI4RQxnHtRWW&#10;F8dg0FQSObrsN0bSQpIHUKrkmGE546NlRcYjqRKd9sUNPjG9xklVVQ3FQgPry4TIdHekIBMJ5N0B&#10;1wD1Nwy/vySj/ysD8T8+BHe/iN3khaCuTpKixOVzysaxQZ6T2aKcjDtV3JNIZPGpYTeWYosm4iZR&#10;iVGD2A8B7nbex3yHChSOJEiqBGIf7zNfIjpZngE0AZBnEE6BY7PsWCTc3dG6ZMGB2UTbjbdfgwod&#10;H85kG7mYRNZGTFYScTjfNYppJ3PowUe+8eLTD95617wZC8CtTHYmMjZfiJAhtfT46td1f+cHTv+Q&#10;vhVtKr1tYvOU/RcYZfLL5526dvsbixccPGvyIe0LJ07pidaqeiYrblm77hdXXfKza27cf86xp514&#10;7NbezYMbS6++8eCNv7v+40d+8rBjjrAkhhjRkHdcxraMcW574tHG4aGTP/+xZfNWdnYuuvLmK0Oc&#10;fNWPL5ne1f7ZEz6tq6SqWTYvKFWrbpYziU5Nq23evPaN1esq1UFEuU6fOKEQ9riw/4Vvn33WB789&#10;tXF6niYQC0C7qQVLjonRDTfe9oO+zRv8bCxChBIJua7qaE6howe0iUlUGCNVAcCdNbyqojVyiGmM&#10;E4yiDUQqTfmOcppqa4KAlkuIEbrKxCIRAjslAvVtl2sOm2YhlYkZQZVNDz5LgaF2bNvR2JRIJeXx&#10;th0c4AjCdeDtHLeV/6s16/dkCAalTHRHcB9iIvTgBpN4qW9LX9moU76XbIYQJAq0Hys6gu9JpFsO&#10;hYURwk8iEBWxrGYFiWD5vBaHRNiDSgUxcMmQaIUIlGJ4nh4eI0lkt8qQN+oGYoVtSpLlrsldPCM/&#10;eueNpc3r1vWunj17vpnhdcCOgLbyqrbdT1m5TW+8+vnPfKpvuPea228arNX1IXX5vNaiFvrEZ475&#10;7Y9uhJ7eY5HOwEGz7hRpNpp+4sV7yGLMZ5Nvjb7VLMWWHziN9WiOca+/6rrJkyYsWXogwh0SQvLI&#10;0z665JDD3nj18Wqh//GXnkyFBLvsz5nVbahImijd9eKj6rqXzvnez8wxvR6SOzsaJve0fuNL33ry&#10;tfv5bOLwI06K4NZzaE8myTojcGzvtu3X//6622558OjDTn326cdXrXpke743xFlyvwbX5vwFR0Ta&#10;RANhhmUc40pePNWamnbE8Ufk+pxH7/p979gugSk3JOdrPvIVo3U3x0o+jbuVjKtjBc9F9pcvmOUR&#10;sWJ6i/jEZrralUiXNJEUOQmFI8oj03B3Tm6U/DqItinW15IJs1ALdcihMtUnSamEVhqlN73V2zWp&#10;MRoJzppY8aCgAa4AqpR/vVjzngzBYBoMKNl4hbsVFtGY2D9W3fWqmm2K9iPdxkN6jWciBFCKKn5N&#10;r0hdIauCu4pVcEzhbVWQkrxgMTasX0TSSo16aMG7EC4PE0JrC1RMXm7EkJD/AlcXVQN03zXZ9vbO&#10;D55x+K4tO55f9+aj9z4wYlQPXjbXVuh6LQIP5R/u+E21Znz3h+ctWbpo8ZwPPfXMjZte37z69Zce&#10;f/75Q1I9nQuOjiHyUKRHSTKrE7vqO756wacKA/XDjju/a1JHyCnVysMPv/5IMjnjwefuxaL22S9/&#10;DRQ4mIWgm9IVetl+mUovVDM7VTq/6qGn737mxjHKFcLRxs7mT5/yoW9deWUsGldtN4vAN9XIzm1N&#10;haMvDL44b+7cex99ePTV1fMXL3PMwOWODPZbb/vVrNmLeqbOhm1y+f6HLF12xAvP3Dv65vDl1/7y&#10;lE98alnPfJ0zJbsyVguLSUnwhkdRPtCNTMN+h5yyrLR5+5OPPWPZkc4ps3x6EwtKI3x2NDJiDaBD&#10;dcIpoidNR8pjcoe9bSARbZCKCt3V6TCarZUZPiq51TrTwGINiXlFzQ1zyRjIFIhH5sMRyNsH9WEk&#10;sZiVEltVRlMZMRbBXBgsdjQdZAT9673j92AIjvdwMATH6cTjOh8b90olbhfWF92yTsoSJNRRxAhx&#10;PNxxSQoFu7gaGSEdpAdXGKDF/XKRC6dFMa+aQixlI06YtaUkVUNTCsmAedCdXGQoYFFGZCVC3HwS&#10;5OdA91+pKxPnHXjkkceWhgdHtvX+7ndXNiS7GrubN7616dnnnz3x+I9nW5t0jWEc+sNnHNIxcfLW&#10;9fmf3fj9711+U08stEuwYkHoEuWw6qZ1L/zksv+aNfsDMyYtyJXKJ5zxnQMOm6ZXRh78w11XX3PF&#10;zy+7rjErAlGgFQgJvYlm8rFHX3rqlee+8ePvHDzvA10tyWeef3r1k0+/8vSqTau3HHn8sfPmrkhA&#10;/qjj/blqUtSeefPeW67/yXcuPv6Ms82x6paR4d9fe71qVJcdOaeWL1z2o4t/+ONf1pFS6NU1jeLE&#10;0LIzjti6befdD/9qw+CuZStOMqohS7YyhjiG/GsrTmskxatMhK7X+WkdC+bNOvi51+579Onr48LE&#10;1swsjx4FXJ5xRKbCjxqq5Dg15C3zIbuOrWGy0XZLAl3DdURrzpfrgm7Bkuj5XCYmcnKYJ9xyoh0F&#10;QoEdZQqNw23lFCQjQb1m69Ze7ElmTu+GGPttKc2/uggHm7T3YAh62LqNCysw+HYLfIKmcQMbGSgP&#10;bFhXDDURw/UQj+xeLBd1CKkQNgNFYIqq1vJmkyyrGhKoXbFQGgk1pulqmeW8iqjHyygHhEGhtJCL&#10;GmVU7EB4oVqiOfwbotwpL3CXuaIKpbur7bfigFlTDo62xh+483exZEPfzhd6t609++xPRFIhh7UZ&#10;EfZHNdrW8uKONQcdfAIqz08+cdOCxUeEXEwFpLNN+PgnVmYSs5YefHxfcXR6T8vkTj4Rbzvh8MV3&#10;3nzTW9tf7d+pzZg0X6DqbY3hsTLdyZC3v3hHftfQl874REt3x8SZS1csPUaWmSeff2bz5tc2DY9s&#10;3rBm0cKj+RBVMrwJPnnnzjdf3/DC2ed+Sek15yyeO2vSAWKjtPHV1war+Ttvvf6jZ30+29Ll+Kxv&#10;hwQJezLSLxGv3v6HyNx55530uV9d+ul1b7y2YNbKIAOsPaoW4aSDJo7mzBrPZFWtD2fXSW0dE7ra&#10;V626a9UTv+hqP4iPOEw9zRKD1QgivzSlqMb0qhPtSFFmPwouAsFphFzXQ2GUxyzBRj5nLOtqPI5e&#10;DJ1sjg46ObgGmiVxWM7JTjgp0VVrNCw1D/SWNJQvWpMIXsGO30VLBdCUf+3xHgzBQM8zrrb9M6A9&#10;wBSzyD3Vwhu27xQ0jIOxVD1tR3UBtzAMIKaCo7OLeGm3nxIl2USmdohCSmU958fkajGcTEJg6iG2&#10;TRS3U3VYEjmckTuKZIG0Nu96cyDfh4WkqVlQDSKeIte9tWvzWwP5YnFmz+xFBxz80yu+/vy69Ycv&#10;PalWcxoaOiZkmfyw39rBX/ybK/qfefPrF39rZfN+JbH5xu+fq4yO8JmW14ZfvPY31y2ccdKUBdNz&#10;g7nO9u54Z0cEbZty5c7XV537xYsOmHPQt35w5o7RGsdRjXLrquee2PDUGz+++KKdpmTliRTJNDQ2&#10;H3LEUVv6BkvbtlhU6Y1XX9ulbl08fX6kUdrRx1x14ad+dsmvNSSOOXwZeZwU09o2cb+Vh15z2Y8f&#10;e/zpg484wfXUzlZwWRnTUZFZdvdDf1Tyuz7z3cvmsB3ZBft3GE0/veozw6VKq9zIpJFMzMMMSjhk&#10;8N41d1SXSLLYkp2f6Zye6ei6987Ltm56KJ2dbrmMZEn1Wk1g/LGwyuTZYJLTIJ9TTZ4OsJajVBxO&#10;aB53eBlElAjRLbUIvsikyiTXKrll+MDCI1E3CiuChNwLEt72WrkvlyMbO2MidIwexl9wRHE9RDxq&#10;Pkxm49AhHywkBIj/7eM9GILvfC9otNHFx97csatvx3Yp1EylQEyB7AqdC8flImGqFKlH8lzIg0CU&#10;axbLRRfLMhz8iOqLq0kjPKYVZF4y6qlIgvLqbjTO9Lk7bv/dpY89euOm9Y+vf/PplqZ57W3pNWuf&#10;u/rqi9e8+dDrq5/YunXj/Ln7H3/sMZMmHHrrjRdv3b7RdPXW7ITWLiE3Vnz52ocWHLf/lMzUeCLU&#10;vqTn5ONP2tS74eobb/ntZb/KZBOf+syPX399LB4LR2KzOqZxs1u5c7/y7XQ6881PfArls+M/ekJ/&#10;sXrT1b9wyiO/vurX1955O5GQ8PmnXXYk5CUEslba+fyzr5x93s++8IXPv/Hym88/dv+vr71c00S+&#10;WqlG48ccdwRccCzJjvhETXXpiKdWe1954fnPnXfhPQ9d89orrxpYWgFvndr03FM7rvnVZ7/yyztJ&#10;qFbRiQtF0lM7Djz4nO25zbfe8H1OkRYcNVNXSMYuIVSYj47UOCbLJ1W9IMh+NNR40Lyzo2H2jrt+&#10;Xq2NTJ/d4hrZSn0wzYXRtxvQtKawsIkuy9VwC80V6q6SdSqI2nX9KNeeClGcTpOxUGMIxQmvBKOh&#10;gLRKtirwcSIE6x6c8XULFrNBz1AyE1KglwRFkGDqwe4/ELqiXgNHJSxE/9hNed+GIKxhyFhlY7Xe&#10;9XkxEQIvI26EIVSBgpfH3RW18zTXAIF12RwFGLoFVKgQY9A2x0JrjiNcgmfFaOiFh18OM2UO9kSZ&#10;u+RnFwvDys9vvOPw4z4kctlfX3P+hz/80XM/86lPf/yCz37m/DNO+xA8Ltu29h66fKUUSbTHjzMs&#10;45U3H1m/9rmaOryrN/fq089d9POLkF2DQZ4c8EdT0qLJ+9k+99xT902aMa1UUqPxRGdHtKOlu70j&#10;lNux/qbHHj/twBMTkzoGFCLpCVMnTD/4Q2f+1ze+0t0SW/1mrzxWm3zMtHwF2bAUzL0XXfVbasz5&#10;xnc+0mQmJ887yvMGK1r1mVX33ff4zUfud4qRq8xdMNGpaVF0zAwzHOJ//p2Lo4nOD3/stJXLTwYZ&#10;6oH7b968advqtU+88sqaqcsOmd88H5y1mkSlSpQbhhwxenh82gEnnnXf6rtWPXgf8oznTp8Fr3qx&#10;mghbNX0UVG3LNnnLNOC+jGcnzFm0YuPo8KOPPp0rvTGr/cC6oyYY5HvWUbVNuR01QMdwwYWiNqZO&#10;NJtYxpWScmu0lUU4JaBUEU4J6CLYGPjhuiXFWMcpWR42P0hQxA5f2rqxVFIq2UwU7yKwcIDKj/5Y&#10;kA6BmDX+bdPdXjILAogGiFqUl1/bZI9uHcjEWxW5kspg2dVUDn32cMh0WEctCaEWKM9rRBQtHz7G&#10;MDlTyiIGiQrTCZK77CfnSaQ9//DlRo0IU8093XPZ5gaRp7bu2Lhp44ZTT/7ggw/c19U5rb2zE1XF&#10;5154KhqOzp+9GFwhWhpk+eic2SeB0bBj866Ryisnf+i8CfH2IdGTFRpnag/7LoH55uc+ODjYe8E5&#10;V7385D1v7Xy8sXHqUcd2bx8a+uFVV3zszJOWzT8YahZwcqquBmwD7J733Xvztz75s3X1DS+u3YwS&#10;2YoFnbkoPbR66+tPPvThc49hGrrVsXrnlNCKgz4wd+ZRr7z2YLWoPPvKvU88+9Dm0cF0Y1NTtonl&#10;qFc2v/7qmhdOOPmDstiEjXAm3XTyB44Fc3zXrqFVT91+1dd/UxIdSNDdUTjeyLjiRWm2N043mM7s&#10;SQft2rmusnbontd+l2qIdTc05m0eYgdHrHAkTRooeWmkXYpSkQlds3Rtc2VMX7fh0So/wJJTBSFS&#10;YczayPomiRwrezZsiVB3JneY1Gw53NnVrbB0JAUEfIxFcncG3Vak9+HEjhyNECIsEGepRoQmwkYe&#10;d0gb3lFT1La2LB9gCMdp1IF6mAUDBAbo8dDpv3m8b7Mg0NEOqYRpgFeV3i0DJnZ34DSV+JwkNmDn&#10;aCUcHpZFpRKOE0JNVjN8qAD2uO+XEUtiFAlCMpza6Gvrn+Yzi5tTzRBtJNqS8c6orVTSvPz8Uzv6&#10;x9aeeOIpd991w7Rp+7V3TkIE6FPPPCSK5Px5y10KJQ9ndFe25q2dv2DJ8YefuG1H5eVH/zhmV2bO&#10;nAmbAQwok2Tmx1df+fzDvzvpjKsaurogavfJ7Jtrn3j5ibskv3Pz1rt/9N0f7Bj2mRDL+ojxpmKC&#10;/6Mf/7BjweQ5hxx5yslLF7RO+/3tt17/22viQuqWn/3m9K98BT7l0Y2EKMF6ZBsx/tk/3JNtnnrO&#10;V740ddLUZx+7f+PaVx9bdf+rq9fGGpquu/mGT3/4jInTejSFd0nYD4lq2Z46refN9Wtmzjro8isv&#10;rA9u6VqxAmJdKsyQJSnnjgEA4bJGWSWOOHRle3aawhRefnjV43ffut+yaUxEAobd41RNMygOKjEg&#10;vJwxpdaRnd4xoUW1Ilpf6Zn1f6jqqTmNUR3x3D5pOkzMyrNqGtpdOBsndLI7+WgXmVLDdAjxqAJS&#10;aR2cMQHDRSvEsshoGLObo9WldJyvecVkiF+7Lg9W2KQepL1AKwzf+/iwC9ZlDN69Zi9IOwRDu67P&#10;tkjZLaP9uXK9q5GuCpo/FudlTiTrtO1VZapLh2eiEm5Mlsokifg5uy3MqKOF3He+feZjTz6waeC1&#10;1YOvv/HMfZs3blm+8DDG9qIJ6ZlNax966I+f+dgPcTB76qk7p06b1TFxEnxnj61aFQtl5i1aqBvg&#10;PSfCYXLDxo07d4zEk1s62g9fsHLiS+ue+emFlzPtiU46aXjklT/94cIlK09aef6rW4Zq5tDM6dMX&#10;Llg+f/aKC39wZmdy4rz26TQdUwQahEmgy+MWcemvrjjwoGNX9kwa6PdiYbllyfRYy5wffO2LHjN8&#10;5qEfsotS1yS6YrDhYZaXtatuuWTGkoPPPuaIjuz+Jx17Kk7yb65/deNbrz+y6iHYSj7zqQs8SFBt&#10;H6hKlkW33CtXSr/81U9OOuFzhx6yWBsq/uSqi2JCBDaq5OTmFBVOjjCjDC3FzOqOMbshO3XS4mkt&#10;80NtU6++/LvbtrywYPqRkCr5JoWoYduE0060oUKsjjlKYzRGN0qpjs6OLVsfeHnjC4hIyza21aO+&#10;XQwTLMdFSAKdGDOWmZaGkEhLs3GT4CjCMG2kKMMPDldjQvJrlpv2pTpnu16R5xPlOnzP3Oa3+hMZ&#10;qrU5CnFHMELdIO80AIHsPbOgEyRZ81UWRRYxmyTffKp3rG6AKRRKA6PA22KJRTMOiEGGrMcyxFgR&#10;1ewqOxau8E7UlVVuzuFLTll6xobB3iOWHPPpL3x9/qQDORqdAu6RNa/deNPtnzzvEzOmtEYl7t67&#10;/zh14spEsh2SjpdfeBHcooUHzDU1k+P58ujOO/7wm+dfevDph57YPrR2+QlnHDP/wLn7H3T5Ty/b&#10;9tK6F1Y/9/grzx117McNlR9z845XSkbT8xcsVopFjqmccNRHfnDJt/vVgYOWLZ6cFHYSxtcu+sZ+&#10;Byz8wBEf2MWZguNZIXEiFZvc0HzjbTd+9mPf+PFPfzRorQk7lCA0TZjF/vrSq0tF+8JzP1PI6yGG&#10;pcOpWXNWfPD0T1RLhY1rXs4N923v39mebU0mm+JpcJKpUmX7FVddeOKxn50zb1ojFZ8wc/mchfvf&#10;8fB1D91+nRBP1w2OaWEEQa2PcJEkWbN8yiw48fbuJnr29DPt8M5HnrqBkkhZnB4JkTZoeZDeA+LK&#10;kq7ElFQaxIoo29gsTvUaG/JbHmf1vE5wESIuhPJQ9acmdTelUgkxJrGerxlMHSI7jkcGJfABLBwQ&#10;hK34ApREA74ZqoUBHmcQDFgX5GIpR27f3ju5p1sCyxG7wbe56FAx/r26631biClwKiDFRYvLpxQ5&#10;pY5VevPokQBZZNt1SQ7FLVKUPUf1nYQmmWm0jBzXbOGFUSxMHN8EOuvkjtQTzzzYxXfOO/xgF83P&#10;ZvatLWvuu/veS8/43ISF3WaNtnT7j7f9/qDlh3ROaYqm/YcevA2hTgsXHWTrvBwlbv7NDbq544yT&#10;L5k9YT/NjLxyx68PP/v0qWH66HPOQHTjpVd//6BDz+yedkjIcrdv35yhEplMFy9lvve9U75/6U+b&#10;Fk/7yGEf3fHmmuseubuQH972+vYdm7Z/9effEnMBA5zDORIrD03c/uTdlGWffM5nz//g6a9uy93x&#10;2xt0v5DqmLjqj0/3HDNl1qQ5VZ6GUhAHxRB0kBKvETYtInWKfPa5x+74w6/HEYwqAo9+/tNfmBr9&#10;ufM/VVcB/+PNCBGux1asOGbWnOUP3fmzp157atJ+83u8dvS42X6TCbMeZddgj7CMMBduS/ZAcf7Q&#10;Y9f1DW2o5/WJk1fUWSVX1EPFcq0Mhf+QWHEVZowLi83R9mK1sbf+uFrfqFXySijZluiCFrs9IsTF&#10;yaEmCQrBqMBhq4wlBQcM3qYYeC2gnHCLIoqxjEhhFZPMDBrLIEHQQu8WWKCdOXPTQTkGcwmJKfAd&#10;vCbv2xAM+GAwwqBcRHth1gUDY+eWHcUiUhC5RsZU0DlCbYktuUQs7A34QiMU50hDMyJ8vNZcbhrl&#10;86QRhyhPmLMkG6a7uYj26roN53/lMJ0R8/72R297aOvgzuUrFodY+sln7nzutUfvfXJVxaZPPuxE&#10;OdmMTTJLe0+/frfPxfbb/+AdO8aGdr5shCoLDjjZ8fnh4bHf/PD87pY5K1Yc/4dfffWFzc/0TDkE&#10;QRMpuXXTNihbO46euxQh2SWaXHjw/vSLW1/csu3FVx4PRflPHndSv2FGOA6ptoAPpUTi81888xPf&#10;+vTczIQ+mjps0awPfPDUZ1957YfXfr9YLlz74x+jZw4YQ6un1lB0TpMRnfjKuSdfeumTK1YeH4+T&#10;Y/27nnnu3vseuRWHdNtnDjn57KiSAs8F6BIK4LAG7JsNMZM5fuUH5BlNd139m5defmDShOWx5rCt&#10;ugxrh0fpHPyJTMGqhpunz5k94/ChXYObR55/87WXw4Q1oW1mPVqR8rXcmMyA2iOwI6Yp5KqMTDbM&#10;OjhVGh7aWBnuX98XKS9dcNCUKa1ehyRJBOtAiIATvka6gkHnYH6wkLUG9RIt+cgWrJoCqDeOaht2&#10;pQDYa6lUqg8PKTPnpyOhOMzkGIGwufyjwvV9G4I+gm7Hi9WByJGE+ApkSvrNNRsYmZIFSqPCkWrB&#10;EZttPmKhX867FdsVIBZHoITqA9pPu0ylUumZPjMc6h4ob8nEW+rbx2ZPmx6fkOaHrGy2YWJssjdl&#10;wuT0lLpCO6FUi5c+fO7Bc2cugvfQNDDBkquefFoKNyxdfmihZr249gXa0A898BSNNYub+3/621+d&#10;95FL4q376fZwrm90Xe+vOD/es/ygqy754mc/d27Dki73LSEs2H6JmXb4vHim69p7bth/8Yprrvnx&#10;xJYFyUa5kHRbbObXN14eTTeedfChCh+rFTTU8QTXjcUm3XLVTxeuOOSmn//WycbbJkzA4Rb7s6zj&#10;/vyqX806aEHPhLmhWOzQFYf0TF/eNn3O6689+PwLzwz0bycrY5nmKekJScLUajWz3eKHUWqjfbEA&#10;WldqkhQbNdy77vzpzvWr5809tIqiPhBIZC6OJlyKHO3fJsasqTMOnNUxR1PzG3e8/NLjdyeSDbVI&#10;V3tKqmpFt1bPCtJmysuGTb/fLiYT7Q2HueFhudfZuO51QXBWzt8P9WfGxQGJc22gHMCC9GRfNhF/&#10;IVVCCDNwvSTYS5FSfQRnlhBtKKqp6Ea9Uq7Fcbab1ATVMj5mC8m8f6Jy/flU/L4NQQy7cSDJ+PQM&#10;dytNJ+LJvp07yjlCU0UByRYMABI2rXoiR1dIhqEskOrRJIfBs1quJGIt4F2FIla5v2w1pqxevmMu&#10;3zph4WEzls47cEVyv1lLmnrKUNDo/ozFUydNmrKoe3q2q1NTCPR80ZlB9NfLzz/P++x+cxeKDFUq&#10;Dbz0+trFCxe2RBu++JWzhQZ22RnnDPX2RcQFUamJ56ZUibX33XvVsYed0TZrZgNcj7KnspDQEKN2&#10;3xXf+vJVF9y6ZMGSZIy77uZ7E+nMvEj0ylv+uPGNbVd897sVV1CrXDzK7vKdrMT0bdu2Y7j3/Av/&#10;a4YUuve2+6+67medM+ZPSUd/fe8Nu9Zt+OYXvw74GtCzVYdEyMyBs+a1t0xZ9cidilNbt2XTSy8+&#10;3rVoRSaTSvPSLh4M6lFO8EcTojdEdKS72+dO6WydnM8RN936tbH86iXzF9RqVB2wc3dzxGsBnKuO&#10;0GVfnjijK93cloqmV69d3SELqqIonJoQ6OIgpleWLtIqC8qnrRQHsuF50+ZPWjxrxeadw7f99nvN&#10;k9qaeyY6ICQlMEHgvCbmeIPDnkhjFEQuCOQY/pCjFN2iUdJm4MaoWgY7MrYzmRRnz5pI4nahayzQ&#10;9f/weN+G4J/ZYLsRJbZjhUOsyLPrNpegMEjU1TzNpiVX57Gn0SHFF6wwK6mGayZSaQ1iJr/O+qSn&#10;Wwk5DigDstHlGpDMwq469iQ2WRX1ihmisbD4OqKCHA1o/R00FK4sUhdxzEQ82NOrnknw4QOXzHdc&#10;963Nm0tb18ixuW9sfHPVczdecNYPCKeHqvXt9MteTe2JZOTEkhM+8PEdb712+22/bJd7pna1oqIb&#10;ErltW7Y8u/6Z04/6mDBRmDR1RrpxwS++97lXtm0ZGFiTbupZedqS4T5HRMYITTVYxIbeXbdedeWn&#10;Pv/l1kwrolY6u5bMnD39wm99ZdeO7cMlZf/l+82aOAua1hqc+p4FkyajkNvXG9g+Xfq735d8bt1L&#10;9953x1073nyqp+vApOu0t2WQYpHcVeO76qJiVGyya+KkbMvcZfvPW/f883fdeTknSpMWL005SZxt&#10;LbUf1H6NpTSnnAhFKb5bjsUef+q/1m/clZAm10SNlJvYEY+Mabj6YRiPo41lbWfz5JYTj1qyYPG0&#10;OUtPufWuq4yK1cwyExqTSHrOoNMPD2KZ0EMolSEkjGgwqGKRysaYkVq9WqQc2xse2zrQP5xJtC0+&#10;IMWgE49a4juBgd+3ITgu9Q6G325ISeCvI4lIVESDv0gMRUiR4D0ix5MoEnpMCGYML4IKO8lHLWWU&#10;TiSpgHkmmP4YyyRVpcCkqCEMCcbIwLrj0TXHZrNcvlg1EQ2MkiApQs2WJrCOA3OJX0QJMrHqsUck&#10;mT3kuAP5lLB1ZHD9c4/tP/uEn9z8ybTFzt//aLI8NDKgDOaGLBAlG3MZrrF7YmrxssOOXHTw1bde&#10;OVYbzpKZrtbEZ84+4hs/uqqzO/v6i/11ozKzNf2hT5xWzHu3XfeL5NRJxEh15aRZdovDb9eYTuFj&#10;nz3pYyd+eM7hi4t5BYnMbVGhubXtg+ecNbZu22OPPD730AOlcJuMrAearFs+Lbl5Qr3s25+85Bc/&#10;DcW6l89dWKnlmcKuVzb233vXD8doxS/bzR2NsUx0bBdjpiH8Q51Y1dRipmFCa8ey/Y+c9dhDD29a&#10;87RmK9mWyTYAn34VKSSUS3GeZRiE7TEzpp/EetXX1jxm5yE3GihHmUgpU7S3UKGG0dIA8HErJs5L&#10;zAk3yO3ZlDhj2QG3/+L7T761QS8OtHY3Sa2ymyPBMoQ8kCF5lQX/jKgItlrRKnXTN+tl2BALdr4w&#10;1NAgrVyxKPCRY/zb4jjcZe8oTY9LqYNh96ftINTeDrxqbdm2Z59cnasLaZRhopGQgawcqEdp24lw&#10;oZoIzGeFqbu0SKJGTTKhiF5UyDTShR2S1vlYSPPs0QjdpRvAvWUZAXYniieg/UMxlYXFAeJ1P4h1&#10;JQEu9Jx1AMmtefHF51/p3bb5wFMOs7ThFx55oqfr3LIvDWo7KfAELMl3yyW6ublRapcVtqkpEY/P&#10;n7zo9od//cKGTW++9XJD48yTjjgZNe2vfeIDcD0evmLJjjH93sdvO+2sL7TLmbsfvP/BF5/IbarO&#10;OX7Bcw8/ubNYXH7IUU1kDHt1GIIwf9AgO1vWc0+tYtvZ115f/eYLL+ZGdx0wb6bLcig43nzPjZGw&#10;vPLAQ2F+4zx50aLjFi4+mfJGiqTx8pMPP/nE7VwhMWSNzpzaky+zsEB4Lhdn7cHCcCKG/oU0u2f5&#10;qy8/sHn7azvWvxrPdmRaAW2PIAmnjmCHiiM6JQeidA842GX1yrbtb2zcMVyICENRZjbIHnGKbUxk&#10;pi+KJLkFTgiLvoPV/zMfPZWWEw88esPmV3vXrX7+gKkH8mjQKTXkApgg6ykuV+1jDMnwSrrk7Hhr&#10;qK4X87nywgVTFy1pwgaIBL79nSwl79ss+Nf1ofHAnN1SGtqKsMQIMzRg1SuG20LSBg+KEesnqSiC&#10;5yQUaVhgWkIEz0Vsg4B+HSMygZIGJ0CgNTJKNyYt3qmpTtTGDhnhG6DRAy5HuZBvoEGEIxCa5g4W&#10;N9NbMGsawD8DvcOUyRwwa277pJ6vfv/TM6bNn3n0QVRtrDgmFqpVIqtj1ZnCEXzLBFnoTIV40ySz&#10;4dDHjzk2LUzYsPn5iuOvf/7BH//ianiK9zvgqP0Wzdiwuff26y+96LuXzJw65aRjDxsa3fbyq70O&#10;OXb/Q3evWHzEwSsW6QxCFHRQyXGQzNUKl3/zG7H95n3vS+edePxpY4O78pv6f3bvlQlG7t24ZcvG&#10;tz73xR9ACY9VAHHGas1ksomlBx43sXXBpHjXjpENz6956rnnb56Ubu6cOU8m7bKlhyhQOZy0LBaH&#10;ECrCL1i0rCd9oGK+8tKWW1546blp7XNCMROSwpoRRncpT5fqOsyIQ2ZXV2P8wPTI2Fvcdq8EHHpb&#10;peJKMtc8ZdGihpiN2zBNhSxyoE7Mbms99pOn5fusHdu33XTP9b1DQ8uXLtVyVVC3BSWyUzKVYaXg&#10;1M1eK6f2jwypWMLOOHtOa1NLoODyTCqg9O81s+BfA+rGbQfjZk8fUmWHzWjProGzxBPNRl924LZ0&#10;UViiwGW0G0LJsu0CEoPdnORSml7nZHE4MiZX42jRaimCrpM6QUdBdolRSpwS+8yQy+0QEDVDSzby&#10;EeCVGuNpCVuuXNXomDpp/0OWL1m6dPb8yVdccXHMi1/+89+GmLTrO6GaYUZ9kTKkjoZspjNMiM2p&#10;rBQhac0ajdpQiLTLyXnHHlpkKt//xperI9uQCHjO0Wd1tc791k8v+PCnLow3txpKvWLRyw5cevSS&#10;hbff/sSqR+5edsSKbLy7lmTRCIP7A26Y/s3FX9/z6wu/+hNyWKurdM+S+XNnHiKJ5Jo1r/385z84&#10;5/NfmTehAzmmecwzoGJ58NrU62w9HW3q6F6xX9v8xkk9L73x8KvPP79u9eNZbmLjpHYkiykh6Lcr&#10;vh7zKY1WeY6rT11yJkG0sYRy931X79q2ZmLDCh/8E3NY9rOKOiI7lFW2EHgjilhzW9bbw9s3PdwR&#10;4TNNMybNbndS6TTSgVjE4ODTseUKMVqjFk7smnvIoSxBbR96a9NTve2TZuSqZLlcZmC9rsOnp28b&#10;AqqwBGnFtKnTTvvQPCmI7cREwL+j6fh9ngX/gi0cN0WPH03Q+BbALNq6qRxNsJ4G1xkjimXabGSC&#10;wExosyqxUDdB5ZHVRnGyn+ZTuxg64Zc0Kw65ZQjkX14CoHeM5CM4SdM+78ZpzoVQPUSiSEuQEWS9&#10;GQKRspCNRzhIgo04z/auv/airx3y4c8esnB/xB7DLdDSELIasu0RKWJ0yZEIlWnk0qUkLdfhrNJ4&#10;pD9U0Wyqmw/c/odN69dbYRKi74YV82LhzIv33fOpz15AG6asil4Y3CCa7xAGnlqVWDJ1pH/4F9f/&#10;ZHbnvKgtUWm6zaTP+8ZHPn3BRfO6mzURQF09PiboMrHfkdMeuOfl7vbW4dGa5gSKhBYhQvI0essm&#10;IeH7WFi96DF25vTmZEdzuPuFzQ/1D2x95OXbX379rkmTpspGyrYiMNqUXcQlMWZSLvT3tSaiE7vm&#10;dLROL5fK63e8IsoNMivW7Zpeb7eFPtKUg4Rd1SRCUnvV4uTpO1GaqjzTk5k8gU8lJkaMOoqYgOMZ&#10;JZtFSp6C1qFmdcyd1dg+55XH7r/+vm+2NbRxkBm6/E592+btOQhLenfs9G3zjA+unDtvAkWano+N&#10;OP6DHvHfK6rftyH4TxW1aH2TnG76A/3weI3JiIhl0d2BUMayHXFiKqLbZM010O/32BhrqLLOqpLl&#10;+ugpOHRTqFKEjNovh5hwmCgA6gvvscBYpCUyADrQ6LnCcyRAIwvlGsKJ0J9pAu3H/MOvf1e0yZ98&#10;6+JexeIJJtsQCccaMj4irBPhUAMl6x0JKcihEQTUcRFJSOFpYL+leVKBOJv74ifPGx0p79y689nH&#10;Hjp82YdBdpk6LVvlXDB5EX70wF33PPb8s5dc+qtpnQtnH7jkqovOf77wcqspvlod27lt7RmHf0DB&#10;Fslg0WTNC35Ec4q5/PPPPjj9wMUnH3PaxT88/60n1yq+SqUntDMUbiki5uoa5ALyWL7Umk6JTYlD&#10;j/kI52Qq+aH+nW898Mgtb617cva8pVhRok10BZwGdYOMBDlLqvmVaCY2e/r+vds3Pf70r9RcuK5u&#10;SkVkRAqPVcySUYThBnkbKpWUG8iGxkxbwyFPv/Db3p0bkQSREpNNQrSi23Ecntmxwhgic9nXt+jW&#10;mDl58pKu7v0ef+S+ex65daA86JTDTXJ0y+D60ghx3Enzjv/A7FhY9H0+qLwFOI2/sFL/PAD+hwFg&#10;/5ok+3/0XUG1EOmU1K03rH3xxc1NTRNcX0ulsmLIY+otdmIgglK97BiMEnZaiJgaLYVGwnqSjAHy&#10;3ODSQ2EiqflMnaTA7kXMFcxcHDjnLqdD2h/i4r5qWSm0OxVOiVmcwrMZSu3btd/hiy44/8cfOfXM&#10;KoV4TML0XAkueGRxoZyPDIiKLmXymtPWDFoA7Rn4C7Ai4aGImacefchFP/rFjLlz0BOzPbZaJH52&#10;0VmGz63sXjz1oPldi2fW9OojP7zGbYl/+qxPaKKexG2RDr34wMO3Pv6HWx994KY7njyxY/oay22h&#10;6GJRtTvlHpu45MobXln98O+uurVSgSmGeGT1y8/d/KtkvDk1oeHDR5+H9axoagQQ+/YQKPxElIvU&#10;IsXRnOIYf/zjJZu2F3dtvRv6lMOXfnTBgkOmTVusuFnH3s5A1+dJKAtoaoEXuXy1dtuj3ytvD83s&#10;nphIMA3pA/LVgXy+THlhRdpEqY3RlN/ROHnJ0gVbtr31wlO3RuiZ6PSgkl1cP1CmIkhekurEoPdW&#10;2mUMw8iXGIfnd2xau+bV2yvymBTPpCo9zW3dX/jaYQvmZX1CIFwee0EPa3FAAPlfMAtiCAJyAQZZ&#10;bGioXCiqiYwUjkF5i7cbNhJWQyhj6xUqLIiaYIaNnGnMF5MunIaEDx1SC2yVkKQpmhULQtJgRcaQ&#10;RtC26OphSC2BJ0JZhmV1zudcromBNs7+9sVfoS36h1f9RDeoMAVaIYgZbpi3qgLrhi1GRwWHjVhR&#10;HKttBFoTZLQOxpnAh4i77roRvrHjF51chneqokVCnOiSxx996PRJi+944e6XX1l7wJTOgbz/s2su&#10;ueJXl+QLDhEViwVuJ+EvnjqRaUpmfWvLmg1rNj930KEHkyZR5Fk6Tw7kRu5c9cejD1sZbZuBPCpd&#10;J7ozqSMPPWbUHe57o/fuh+7ftHngoANm6UiM8sKhCgM+DIm9scxCR33IgYd1T54TFjxd117b+NSz&#10;L9zlcjJiiDhB15FDwCcs0ypXNByDikrhsPbj2lu61w8+MlAc27xtQzzhgv+I/jtyJTIyjElSLEpI&#10;UuPE2ZNPPfaDO3NbfnPf9za+MdDWMct0dupWWXHLlSFFKdsIjB221tWrA+i+cfG5flUffGnX9uHB&#10;X1z1mcULpqP8BaX+bmXCeBnuHWBwe91CHJQJUUIi/VCUKRSHB/ohQW8t5ghBDvA+gkrFM0IZR4VI&#10;BDLfDNAT4dgQAopxFJTQ4seBywl0D40sp4MPB3lGQDST02w4QwHgWA3RYYRSO0TdR6uIrlJ1qeJe&#10;fNl3vv7Fb8yaPA1pXFWJMBwvlA7AFyGHSlq+2ejB2EdlCeCxbWyvmlHNASymBpnTD7/7o0OPPXHJ&#10;gskFlH0NfgyMgUZOyXHNycghnzhCNGOXX3bhE688ec7XPzMhPA22BLhVsZ+QWsgX773rlscePu/j&#10;n7HCyeGx/ht/dYvm1WYvnmXvLPzwVxftv/zgo484uaog2xb1XQpnI6MsTJg1Z9G0JYo9OqwPPnrt&#10;dUCrtU6cHjNUmyYt8KM9XYpULFhbaffIow9OyVM6Ji7p37bjjY13Dm15y7b9iT1zNK9ikkU5mimM&#10;KGGA7dhRzUp3d0xoDMWN4sBg3xqKjiGyjrITcrRGo3Itx1sbUq5T10f5rqkTNQQ0F7c/tuo3yqjK&#10;ExNylRJic/JVc2iwZMOrU+K35XcMbV0vco0nfOQTH//s/INXTOcY6EyCFCOftFHrwMcKotBeJNb6&#10;53vB3fVqimPYWCKy+a3R4eF8S1uCo+kwUivpaLE2lEpkgRqIREOocjEwlyT9IUXvytWNNE+btAGz&#10;bB1ZRIwDZyXDYjI0dZulXRnydJziIGInVZi1U6Sm+cQnzztjRKtde/FPRpBSzANGxfAaMDceggi9&#10;BGPadNKh+TQsHQRw6zyydw0miyZMN//Ly34SjsonHX9s3TIlaOqwmPKiXUMNHW1sZyRXXT5nYmzi&#10;rEg4cscf7t785qsHTJ0OtoGKIhNn//bR21ut0MpjT17WPql70ormGPXU6y/c8pNfZSexTz384AVf&#10;uqRaIcIg08JuwTE5nxHA50U+Gk8dtGjR5KkHCELm2SfuH62WYpPgMWohgA5kZA0sFGc4k4n39ztx&#10;tm3K1OmTWqe9+uZjO/vWvr521Zr1LzbHJ7FeGigBktEtS3XKHIEasl+patFIw0FkemT12geqI7tQ&#10;hpbYxngigYFjGoYoJOpOvqzVmptm20S7X69u7x964qVfiwRtIZrI5Pu2jCjxgdHChpDSsXBl65HH&#10;zjnntMWLFsxlUEnCgw6MaIgMIHeXY3yItfaaosw/G4KYqz30wGH6JFl42ft666ZBy2FOopg6AscF&#10;YKZaHA0OByQtGWCkWPAdekQrKbgxlP0thoNVAyddGktbNB5UexKoiVK07tIUFoKQDQ6qEGIEcApb&#10;/It+/N1nH3v05pvuijU3cg7Bw4lZ8JMZ3oMAhMJi7WgG0pB9yyYTLAGoAzzw4HsrImGMle/5472L&#10;Zs6cOmexpoaAHmATLiv4im7H4FL3JN0R87o9szl1wIwZXVNnlFXt8p98N18jWiKxjf0bVt185wU/&#10;+pntMAPeYMKOdUztmD5l6SHLD/vi9893Ku6Cxctb25Ilagz8CUSy8CMenyULMhEaooaRMqI7HXMm&#10;HDRz6v13/+7WP9yZiKWg6og0h9kKZKgSoXpUpAyMjmoYQpw6+PBTWtomvLV1S2Fk82sv3Nm3dU2q&#10;OeVQHkyZJYhYmbpvAeao5cZ2phJR3pvN8PbO/pdBgQyxfCyRTLc2lwroqYl9O9/sG+6ve6VEokWU&#10;W1kis37Nkxs2vlXXtnt0pJOKL1o45dAPL/vwJ2aumLdAjLIWsM5BUCyUKJDs4yjCBUP/7RSGvX4I&#10;AuKOAiF4iqgkC6JZLFXffGMX4UTgkdPh2tIUULLYuMcarJOmQxUeqvACYH5xpk5QAL6ZpEWDICkS&#10;UhgTlgmIMOepAZdARHaMi12dVDJqEtOYZl/ZPHbFZRd/9rxvf+DkQwroXcUIYqBiNEqQFCsqiOp2&#10;GpSvDN1skXozgfwslWHjstaAjWS79dtrbhvc1Xvxl79d8H0JpGvGSTIsKtmMwgosOgxek1tBMg0O&#10;AGWNmpxMdk6Ze/LxJ6x54p7fPHo1NypNnXzA8hUL3FGwd1PgTw77VMIXe0lUpnecddanbrn7JqWk&#10;tIS6Gjsz2AvWBQO8sSjiAwjwK624r3iKrVjxpSecuLRxwU23fOeFvmejlSrJT2joCakDDp40KYj1&#10;GmD6NudJXY3T9190eq1Coza3bXDtK6sfypdGetpnpoTWPKjfsITF+woDnADiPNOc6oDodZEb6tv+&#10;5uslPTdS8NvbJLVspbAl0Cp+juwvD9eGXd8YS2SnJhgRkXqnnXLoMactOfXMg+fNbpP4JBNEdDoM&#10;1PnjBjq85mAyGc8JC9pgMHHuParpfzYLjt86QQUFtRnPYZHvOjJS4ulWMlyPOjJ4K6GELKBF1VKS&#10;+1LcBMqoE6kYA4FJBNsOhNYBaAGUgkDIvCMjecQGuFzIkWYStRsEgVou38CHDJLnzetvvrH3jac/&#10;8M0vN1bTrEyXC24mJbtlzB4M4HEizfoSqZVtBA6C+wXmEnhxnubnfSfXv3X9I08ddOyBDRMmoX8N&#10;ewDJUWW8aGwcm+Arc6JlhtTZQpSKlShMNvAGUzgrMfyBKw5avPLwO559QvCUMJlqm9dUw7u1iTDn&#10;wSV5zsdOOPaoc04/5igp3PLYE7e9sebFNetXL1iwKMmI+i5T4xCc56gkW/YQMWXVrUHBSlc49qzT&#10;P8TVG55bc+9bA2+MvfpG86wehY5oelWNEGIl6rOmZ3uhqNHRumLurMNcYYjS2rZvfWp4x87BWLE5&#10;Ni+k6EopAmgKCgU4pwHOzkuh2e0HtfX0DPQ+P7LrRbUaDmVb6lqf7vN5xbWQ2uS7YU/umRM/40OH&#10;fO3j3z70mKkTuppEHiMca+3ux9+4Q3ZjMN+eAf9h/OG797rjyLhoIVBwoZ+D6VyOigMjI1u3D2Qa&#10;04iJAPIzUvSYRoospYVmHCh8TrVEljFgIkIGHaYJnwqWVGiKDG9McHlA1Yt+YxQp42YyCkeeb0Nr&#10;E/c3vTx84Y++evQHzjrz2BN9EedmS6BhM+f8DBLqAM6ks4w1WoFro8yjNQU5N6MqBqcK5CTKWj0y&#10;eM+tv/vhd39SNsCpoykdlUqEk9HYsAEhXcKKD4EmZgoaqIxAxWkXfS8C9KtPGmQ0Hl6eXfj6zjef&#10;fvbxV/54b0PXtESzFI1w1153Gx+NLF95nG1JqYbU0SceY+jijpGND15/x47Rt6YeutC2uKRVYmUS&#10;+CcbU6/LWAEQwId4sLFz1hEHnzg4XB1568V1o2sPmLrAQWUV0DacTQjdFDKjeklM+ramTZ24oqG7&#10;fdeI0j/4XG7t+rHcTl2vNjRO1chemMcicl4ckrLTInqlalHtPROPmdAwYXTz/Rs3PSFGEmmpRaub&#10;mpJ3XO3Eo6adfvZRKw+aKydNknoXBKN3nHf2uiGII1NQR4G+DPJwHI9tqjSi5wYsaKiRgZ0OsYQk&#10;1yk4OGn08m2+bkqshLAIlgxjPLgUBAke5/owiSBJ13JaHaaKWSpE1aHN9gmcglFwYVr4u39/96b+&#10;1T/61kWRZHxoGHl1fCnOk55hEVImxVVI3VTAW7eybEQv150sKBXAgDsNYWb7SO3SG3/yrc9+R4hB&#10;w0PTMHsTVjlCJJEKJgEcQGRcAlLvWozqNMhq1S+G6IRKUmW4RhDQ6umOE0vKs49bOj3TaCXEq668&#10;/Iknnzr20MOuvfa3U6ZMPOig/coFZG3S5TI1Y3Jmv4OOYixr3abNIyNjU9raHTeqo+yuDtXdZDjm&#10;jxZ0L+SI9ZgpDLnb6/LS2cvmHddXeuOe636kFrX25m4CFgiWD9eLJiNxukGGMtrWstgqT2QmTGvq&#10;7i32lkc2DA+t7qu+wtKJaQ2tVqWJz0oFg04gHsMnw9myw3Q3T86WjWjvjh07Nt2ZbZgKjaZStD96&#10;9gfmL2qhCNTlARP8e0fcu60G73VDkAKb2g36xW/3Ezmiipu0rwxQhRCNIZ+cZbIRSVUpGQmxDDLB&#10;BZ5xSdvWsfP1GEQPE7RvATQAdr8EAA++IUsnFVtXXSoNST18RVzxrfI5Xz31rMPOOPqc4/W8a+Ck&#10;7Lky+D4Sq1kqJXFM0Y/HOaS110m6gmNklKmNunzUS7n0tkH1N1d/9+wL/stBaHmIrtkgKcHQI9hA&#10;kQb5bFjrbc6hYyahowAR8GLtUUioBdKimHDRE1s4s2hhI5HINk5dPHvi1EnxOP+Dr30z2dh60rFn&#10;SBLnOLynl9GRrHtcQSGmz5s4b8HCna+9dO1vf2SKyRTl97RNxN5DcR0Zy3IsVhoEjs0PUREvX6Qt&#10;pi3d3dA9d/u2F2997FdJhpf5BrmxpzJarBMQ6muGXBG0MJElGa65qaMj3TWvd9f6asEsDKzetmsd&#10;6CUy6HRRklLSpEUIpgAXo04mG5rDLSwVktte3HCbpg6nI43HnDynsSGOeqRLI7/57Wzi8crfuyFq&#10;/Wmo7nVDENYITIBB4rdv+bDzYLOk1Xs37zD4MM4S2O5ngUkhk2yiny5mfGCaFQPSQmS9YleG8QDa&#10;eQyKV4a18KnrRExzsfPrbfKxTKZQ/o2T4bj3+2tuHt2+5Uc33mxVTKhw0hRRp/UqA1Y0fhsE5yIK&#10;hAKCY0b8JBp6Yb6+w2ebyTjFDBdL+d61xbx66pFHAv7ioUmhWLGETOT0usDiPMwk+TaH3tlkcjVf&#10;BMS+mYhadHYMYzy4kXS0C+H+DbOOSA44rtxPNcbT0w+c+8GTTy1qtUdXPVt3lPbuKWCyVkyXUPzg&#10;zlC5ci00ccYByw47AZC4p+74bVWUAUqcOj/rFmW63kuFulK8n1fzrGwU9FaVHGuakmxJLp4956QX&#10;V9384qs3gb6LfYgvZjSa1OJsPW9oTg4NT8qJsXFhxvSjDD1V1cZq1f7+/ufzw/1t2S4umSHjSXC6&#10;Qe8IIyPLiVDe1Gg21dDe7ZHO9q1vMmF9wawZKCwgq/vPvY7/2fjbG/eCcLxCXzW+H8SDsn3PcKj+&#10;ISiVADxWSKcZoZwR0appiUk4hfgyH0MSLQN0ZmDsp3kIUBifqTi2ANC/QOhNFIobaZdOSIwR8iIK&#10;8/jdd37+gnPPPPMLR62cXdYZpD8XIwQKewgiQ4qEEgKjAnl5FFWj6xFajNGAqgGbFJLMQhlMJem0&#10;s4//zo+v7uKifdgv6ISEcw2+3aKNBAP8pWfXt5scg6pImI2hlF3SSmHGMe1qnBnPVvceuPXWJ9Y/&#10;KebqLZObh4GukvlfXfH7V555QdeLxVLhjTWvblz3plZVFiyaOTiKnBEaJTUcyyzWR7LwinmHz5p1&#10;7EN3/bB328COLWvFLrGDnj0Ys8mRXVQm4eZNhtY5jhCGYy6PuY6cumDxxBnznnn+hq3bNs2PTwe8&#10;0d+i1ZkCr8Qqkgsft2cX0DhLdsamdB8VDxresf7RN0ZzwwSNMBcmIsyueztjNgCLQyVB0LQBiBjN&#10;+sT27Mz+4uPL91sQizb+NVL6XRAF9x7J6jtuGhwI1QNc57i5LpCYYnLjt67NeTUsliixixB1RFzZ&#10;SmEPhsKhjxMA6p9Ax5nBjwXdSHQ24LfmJNLIV5OoNiDQGNJeEVZaHF6pT370rMM/cdYPLviGKagZ&#10;TcpJ2DK5vBO4GsyyI4LaqIL6GtSwAQNjx9RKi4QdXKPNmzJ13203NbVPXbJsUc4Vow7B8rB5EIFm&#10;QccJAUciskJbk7F2Y8A5OlS2nCsC/K8b5YQqtbnG7++94bk33pCqY+t2bDcZ4uBk62X3Xz24oQ8I&#10;E62cj0QaP/6RC3ZtfX3z5t4nH7+rvaO5K9tYgxjCxjisiZxeNnw1RH/4pA8i42bD9iefXP3apJZp&#10;iDONuWShlJQYP49wwohu6kbeLYXZLHyClMUsmH4ass3veOLG7UOr22ZMa4xzpYLIMQXC06pmhmPL&#10;YRsaMKqxa3rH1P3MSqG37/W+Hatzm3dydnnWfjOhsDYNGXUFHkJhza4aVc0Y+Pq3zps3axYKY9AA&#10;71Y3/TuPvW4hxohBQ3tcVxFkJwL7IQg0mg2bR4JoOjrmiFbEzvrSLh9SwriAJgqWAth2aYyZ4Bjo&#10;gQFFoBDoBkx00UAsG6jkAlHR3AYc/6/56ePP3/7A5Q9xUbcKSQ1yOngqrfuALLNVgovSHmWpFoUZ&#10;1A7hWByYfCnVb3C5XsvOCPS53/visR/80MJZnVyeBJJdr6JiQ3sOit1scNaIshIg+R4lkkQC/S/o&#10;fVyLUu12Pqq2Eb/8zR0DWzZe8J2Lz/7o8Vmiq1b0GhZPuuRLn/3md68+/pRjjj9m2Q9+8dNEqvP8&#10;z5/RMmFBqTq66qn7Vt16/YQDDmlqjMB4sKmfijbJ6Sq7raR2NicOOuhwati54rrLRtc/0n3ASUWm&#10;FK0IRINl55Fb0BNl6zXkmbg++seq5nV2T8A0XuivP/vCnf29OyZMmsUwSFvyGN9iTITe1AwfXRPU&#10;H0Lp7Ny2STMUrDqj6/u3vrRlqHekWpg/f7GjqLpKhSi7avljA4VZ85tm9nTb6IUGW+93GH7valHe&#10;64ZgAOX/01EEBRrI7NFf3D4yUF5vhoMdMIKConKG02MRTEyRoKPmo3fn2rjcFm5xmzCFLJZUM6xD&#10;OCAIUQurN1qnZKQuiPwVXzv/tFPPO+CIpTqyqS3MlqSBfwgUWyc0jhShzfRZlLVjOIh7YHqDuoxn&#10;J6qm29nGXnDld9o7209ZdhpbYsuyA0OYL9MmR7Qr7GACmhUxWTJ0WiyaFLjP2niTB11eBm5KUANl&#10;4qrrv7h07lEHt894bl0f19C2sKdrNO8/8MTtyxeejBKvaTLPPPrw9Cnz042NISnS3L2oKTIz2tP4&#10;4B+vaEt3udV0+zS1uI2JtRiYokkbDmCqu7WpaX5joa7eff0PqbLa2chRTAdM9IQ9gIgBg6WqNArB&#10;eqvObnMKM6SZyalLQKTUIoU1q260VK0H2bsTsnSp5pEpOPylLBsF0zdDdchzk7Mmr2w6fNvO7cN9&#10;a3YOrtm19imH7ZDCvCDidvM2Dm6dPXPWknndyEt1eTPI+t19cgRAOCDuB2D6OqpCeKEuoZFg4AYh&#10;rEHDIVCNvIOTeK8bgkHuePC/IABwd+wyXvnQUKG/6skMZdaFSChKMxqTKzeG4yBuYahwLAf3E3aE&#10;erXOYdRAUGrDXRJxOTekCppDMxLEc8K1v770vgde+NLXvtbR1qAhVYyhFNSwISDiSV0zBZ/R7boZ&#10;5hvRYLGtUdeIAxiMFmGV4jNITtB+e+fvj558zJSZbXWdUTH4FAOtP7NG6THXKZOaj5gowUQIcNKU&#10;RBZ6+KhMNeLsCe8pPOA2sfrRp0pJ4Y4//uyhe3+3YfvGBXPnCaR83x9vOmDlkZk0dvb87X+8deb8&#10;uRNbJtXylMESk2OJCTO7xWjnFd/79tZda6V4WOrpFkY5i9cqRjHB1gZtYVqio7VtwZQ5K/P59bfe&#10;cT2gn6RHxZOTHLsKTBuH/XPOd0AjI8hRcjglqTwA/sSMeNes/Obnntz4OOd3pLrbmhGC3SgD0hgX&#10;OUVn/Uxhqj+lnqkfOPW4hmktg1vzg7n+7bse3bLt1dZUN2M1lcaKy1fMnDozwwREpzoTXEIFaR0W&#10;a/KIVyXRcIHdndKD6FVsqDzo1EE2wmeJWttfCh1/NXW+Gyjwv7Pg/8s/i3nv7XE3Ph1CPYR3IbNs&#10;sgpJCMofITNqF2wy1pDqBQ40RqYTIR93PqLKDdukCTg3HTj307g9a1KJlOME1G01HK139d9+85On&#10;nvOx5ctnlRUj7JMKjtvB8MOu3JbAqib8TCZsFkFKIUB7zYKyma+TMpmTfS9F3XLztQgKPf64w2xb&#10;E0JEtEzEGoWSC6uYF6l4toAWMQdrSllE4KyoqXY4Qbyx+smrrrz6dzf88YFHH4+EwGgRn7jpoU9+&#10;9KLf3v5sQ3Lilb/8Ofo5tlDDQuabgmUAxsIjMxkEGUPDZEG6mrN2kFoYn3P5rfdN22/2b676xU1X&#10;fufhF28ARC4iwUIaQ9jA4KAjOQDANM3b7/QvfP72HeVnb77jkoGtT6TDU0pcVU1bRLPtOEZM5U3X&#10;rG5M2JicFT3U2Lj//E8dc/LnNiqrtvffUJNrbJgMSx05g43GZCwteTBhiKydjGTTy7702SsPOeWy&#10;CfEpXqVw612XvLrlBtsaTtAxZNlDTOSRURXzPIGEOgIKXWyMsSPSUFlA8g+YHuB22tgnIRo6EMsw&#10;iDCGcuYfHnvdEAwM7pjBIfIbf60YkThkAFRliiJ0S6O8Sun1LCnnDLeh5LUQft0kQHiH0A2BBikp&#10;5NZMsWqhawKBvsMyu1CYjtrNTdTTd746Vuhb8aGl9TIBO61gEvAhy5Bi87CVMJCb0hypKDbS3lTF&#10;tGJsBLSeRogavGbGUnfm3uhfe+bxp6pxwgknKoioBYvYtBpzJBhLQzKLsFlPoUYyRKvJNkIsX6cQ&#10;zzM4NvbqxpfXDby6eXC1ZTkDmnvO2Z+Z1DMVB2MC/27hfiEZKxxk+gLOAqkFWQOBRYoS0cwYTdul&#10;FNNj0SMpBTEkR6885bJL/hAxuReeeuYXl35r9Zt3colIgxRCQC5ganGnZoKlRJOfP/eiT3ziR6te&#10;uPfaOy4bLa0V6+lMBSdpV2N5no1SqapjmHQDuMk800lQdvbkuWdt3eI888KLjz1y1ahVnZDo5GmD&#10;oVuK1GY2KunD5clyz466OrGj4aAjPt8z81h8Glt7H9sx9OjNt/8yNzIKCTo+IGjodPwFQ1h02SEx&#10;mwKkCsVc0KyCaAifJkYnWJdYCjwYev6B7BZs+P/l6ek9+8ZxyML49mLcWRc8QrJUh8/fpJE4Lnoh&#10;NORcmpOSUj+SYlw3sCJDkUW4QSc2ydsRAbD+KHwhvI/vp0K+8urWn115+elLD1k5a4mmgG8FJKgT&#10;BSGKpiBXMlAcQco4xNkCxAwM0cgnRu18iECxm7e9GMM//8zzb3nq8acdW+7N0RU7qVI8BqzljKZF&#10;HCmlMuEW7TrjhFSihFoITlMuhSbHYYee+POfXv+TSy//1KfPxUdgImMhW+ZDequjy1KkyiIjGPOv&#10;LjLANOEEbiNF09FQZYegSbBqLDdG9EWq2NoxarniGyj8nf/1r3zr/J9PamXuf+yWJx68tuRFBMtU&#10;7Y4kC0QWSp5279ZKayR5wpEXsIL95INXX/qzLw6LrkCljQhC1flofBdTaRBCo/Iw59lqKBpLucmP&#10;nfPVeZMXG0To/nt/fN3DXzdMLxbyw6SsAxMQ8nL0mzSBMmsVYQYti1bMnHL2xPASgICK7C6Vhiad&#10;wbACuV6EtGnrtxbQiY/cQZnY9TnElh/PJsXjnka9CgA4QkXNAjtFn8YesfqPw2jv2wsGh+HA0xn8&#10;I7iLgrQSVbcGe/VhVs+4HBUPI2mcY+JV0WvyGSbCWOCxYt+BIzK2vAATAayjmEwDZdGE7Fu8xG98&#10;a919L9/7Xxf+JCQn9LqNEYTGkq2C1QpFL6CNOJqgq6aneIhSXIWjGkx6SHTpvCZlhZ3bij++4gcf&#10;+fiXOhpaRD2U53Ve5RWRjOl+LYByMoA8lpEjFaO8Al6sowCuzAanRI5gjCqhFtE94SzTmzxz9kP3&#10;3HP71dfcf/9NZUs9/2tfkgRwXSZgVrv70Rvuve/2/ecdevTxR2nIF6BDiNTieKjPaNheVDmKHFKI&#10;yFXbxrhYNH//7q6Fq+7/7V3PPowwx5iMYFEjaraZEC4QKQ12rwg9a9aClNQQF+UHH/jmlr4Nje2L&#10;+ThL5TM1aadnZuQIX0OSIpo3PGuPaG1zOqa3TROlFlX0Vz32++GxkamNs7XRUqmVMYdGnTJU5KJb&#10;KuUIL0VnSU+INk6+9PIfTu/qxjobaIuR5ctY3PBzP3+yViqJ5506j6A2XnrurXpo8qLzj5/qOAHJ&#10;Ax0UfJqYGSng4P7+sdcNQcxo48MumJ6DBM8gQQC+V2vzs9sh4iP4FFIhInQAgwc6VLRdG/wtVKNh&#10;mYtAVU3WDE1MiC5659jo1auEI1cHth5y5pEHzFz+yS+eWSv4UHTxEBPC0UCTOARais2im4w8mDif&#10;Ub28RMfrBPiOKQ2bUALWpxfWr33+hWe/84WvYBUZLqLdx7HA1eKuZuiIzZQoP2n7KiTRZs2lBIt0&#10;xSbHVoOUPGxN8elIPHgipu1xbFN4TuO06dMP7l540LL9juxpaMXuIZXOTJ28aP7cpXNm7Ld06Qk0&#10;ZmOcafWgxydzbP+wmySFStk3GoUMMtQJm4uV86PxZNKFN6CtLfWbay7dsevpKXOXlIbGeqZ1KTZC&#10;pOwQAs3Qro6HM9OnS23TI3Xy/vt/VidzEzOzZTFpmEXTL5KwxtuNGd4S9ESBotpLEaYnM1FEst7M&#10;DebAq3f/LpURBK6tudZaYXuBrhxjCFl1dTvnSF4s2XPU8sXNaRELFW5y8JoEh3dKz15735STFhWz&#10;Sw9KEff99rkJi6r9zZ86cipiKOBbgbMsOJah7fUOJZy9bwgGETnjqKPdizD0LwRRUrXtA/0hPuqr&#10;HWIT8sTtSNSgrXAeQvwgmhkqLegZfJh8G1JiCW4jj/I5C7SucJQ47ozDY5nGa35xm1qnnagPjjSH&#10;57Z8B1sy+D7jvF6qQwQYIcBM06NIurR8EewTxGcgasO2vvDlj136X1fE4wlKrSMRixz0dcduTNBV&#10;SGIrpJ3wSj4DoJovyBKgkQgABk4XcFvsZUUcD/FJE5hxfZaM1hi+IZFuSrdmkTGVqNWIIDFW5Do6&#10;w5loa0drC/KAXJxNFAScIXJG0HQYUukS5DfkWNIxNfDRVEz2NkwLvmgJpbZYtO3o/U9SssKq6y4Y&#10;dJR60U8BTSKYqof87JK3Cz6X0Wh0phxNHXDA0he3vLB1YLOk5RON88NSVK/oXNxyaRVRJmprP6+1&#10;aZoOSFHWjbVkW2f0zFq9/dn+TVu1DqPBSCmujj5obWQQXYNcJd/a2HTSyVMj8K1iD46SghcQc5zC&#10;s1fdTp06541HsqevfPGSHziLZ6/bIpx7/CxYdAKA2nj4EUq1fzlp/mUu3Ov2gtA20zhqBR/d7p2q&#10;xyKKy/LjenN1VCfaduklKhRPm0aSYrQIdhuYagivgHBE06oiqaZEMEiowx/iNq659z9x76axgV/f&#10;+FhjgvEF1KdozGEKa4TBQKnbaIWUq46E0x3AXqobkVCcQeRsHX0nG2RwiogyHF0aa5I5S4H2idJc&#10;Jpam6mmyaJCyQY4kLWqYZnUTglLMhxg0ID7SwDvuhoZZMC2DaaOD7oDduYY+sY5BT6jgNJlekG+B&#10;yqRDFIvI/PaKKlTFsEph3iWqDQLkNmwRVb18zbIiIYEXkl6t6jaobpHPRAguJ+abd9GRelFiD5p0&#10;6PnffWhGe9sTD13/0NO3uHwkInQrqEg313QSsXsDMSnB0M3HLviUZGx75om7n7/3d32VDS2djVQt&#10;xVWzTLKZKE2uN1d5Z1SKukWNRrG6EmleNOFjStl/6eEbnn/hvp27+vkEotPCHBOS3cbmZhFUADAq&#10;gg6CF3ScxuHnCLqzu6fKO9Z7fW+FDz+1G5OeRAAFgtx2FAZR/0I9E+3/dzhR7HVDcPcJBDqoYPRB&#10;vx+k61GiIBUJIyWgCStQGadegECogGhNl7SiQTeOzIJ0zAmNJqy4RBxo/gSFzzvWRf/uR1cftt+y&#10;bocu1/2UBO4qKMJmEyOOIn4roIKg9xWkhzFWvSjjqiYJwsLYDcrVjgSP3M/u/el+p56ZEiJmhqYZ&#10;ETwPY0xjPc4eMlAhSpqoR7oRmqoVfSJLREI+7fI0VGXYYvI4XAMgzbu2aCN7kMJaRcJ4Bz2xSPhY&#10;2lDShV4FnD58kjgyEVi6PcblCJux4VlC66KQ0KV8NJRitXKov1YZgdqmLCOXhiv5gy56N6KaF0go&#10;mdnhwqDZsvDE877/O8dnrv75x9547PI41cyyTUKKZWSOLiLiHocf7gOHXHTQx27gYrn1d9/04H1f&#10;rZnbsZ02aSWSRwuHoWIdTtVV4sM2DrZjrBf1Tjj6IysWf06LlCrF5x564nHd2Imry8bq07uRsdTg&#10;oRATzG2UDdIAUSecFBh57onHMLdefM0t5f2nhlDlR3UWnyROdXh/YQzGf3L63euG4O7Y2PHk4qBN&#10;i149vkAqIBdOmuExKxdJCIZhKgmvMenoEs1VXAKRBqh50hxRCWG+JIAV5IAdsLVfXXfb6k0vX/j1&#10;73I4dkqeY9JYZaOcULNRxGLQH2FqniEHF1BgQgJHiTWIZVDr8hVMwS4BQsi9v7ntsMUr/Y5octQY&#10;tDARejEphMJhLCOgKzDI23URBj0WmaAwMQ2abmY8eh5TA8jfnu1D8oSvkWeILokJfQzhhnDwZVGQ&#10;BG6NgkPAYl2oUDyTYGwiZONEBYNyhYLe0EEUEEyqNFe26i1Wk1eB9kcwwPl1aizb5epbJYsXaoZn&#10;VnU5QWpRnXVrm4446uSeeafuHKtc/uPPDb78GAj5/rBQg8YHFEFJNPwSgDNHnv6Z/Q440yP3f2TN&#10;dVCgSYxKd8MjoVH53mqdDdeaGaJB4Lb4ojlaWc+F1NnTv9KcPFSMj27ofe6N9S+ls5H9l86FFwyG&#10;fn98IoTflnAEk/GAbpTtGdOlux/oOflQfO2TGnr4lC8C8rvbkAb79dultr+ZC/e6Ibj71QXtHJSU&#10;ULfYPSsiVYXIm8aEUGRHoY8MN0YK1NCoKaoxD8d+DDjH9xOmg3stCe8tNjk1Q04Jjzzy6BGfPn1i&#10;0+SxMEHYdgVxwCHBqxB57CLRVTHoIYZNwpxBY0NE1LigJ4GxIdYt2vJjncR5F/zX4oUfmNPZVnFQ&#10;8REQuksNiyU4yyxDN6Cz9iWbSLB8PjgYOk0aauCMwaBGoTuI4IYbDxtMGid238F+vI6qLdpZrMHg&#10;AFUHag/ZSTjTwIJl4T0iLYvHCyQKdYcUBdASKZGoy6atD5RpHsMrbzVg14hKpcwIlJgvhMRZvXE7&#10;Bc0uH9KkSqdTzWk1Lel56WUrjlpx3GmzDjvtoTf/8KPLT6bUtxC3CeBD3MzXvHTcCmmDnDt71hEr&#10;jjpp+orbnvr+tVfd4u7SXRPNpGlygyhKimeNIG2u0F9muHYbxmlnBCa9JvGYprb90QoI8YXJM5Pw&#10;cFEuylfguuHK4NMxeRuFhLjGTD9uSpXpmQC5b5mxIijcY0YZn02woccHikb+P67EeydNYfx17q4P&#10;jteoR0fUex7YIEC02Z5Gxn2HzKsIK07jUEyjMyTWWaBmedsnokTdpVrCZChG3PrYw1///Ecv/f0t&#10;58w86C3JaS8yY2EcWLkILPGEYyV4MudAY2+GvXaV6Qc9NMzFqvAokQKMIohEIfIf+fBFhx9/9Bkf&#10;O9oYsi2XNYF8LbEiaVUijKyiAukbCm3EwcC2yBoJMKuO3mjJTNGkQkKWxWKJh2kPASeYfHkFQQkE&#10;lSDQPTT8ehz7TZCCbJgTfAF9A9QFKayt7PayjfAps4BEhaphhxpYZsAcwUB32LBIF3cOUemY5Ehq&#10;aSiUpd08nbfJLEpCjFtShLRQz9NMyXN5mZEgKXpr4yiKeTc89I0metIxx306k2jeXtjalM2UK7LD&#10;6E2CMiakJWWgb2DtE/ffM3HSghmdCzKTpYreznr5agmT70DAzEHwvQo3nDYwuF3OZudMSZ/7iTM7&#10;J0cpbOyCHaBnoU1O6hYhYjEAAS7wWtMu7Fycg/o0NhVA2oAtz2LJQN317fSRfxiDe92JeFysiuNI&#10;cKftHoJA7Y+MFEf7TaBhzDqfyobKqsqko5jKgnMz/NEAEMJHJNNoy9ZdP4amm0Rc+M1v7T9rzpc/&#10;d+7QoAmxgIiod4i6KMwyVEUnYwY1Av+PCxgoWulAM5BMjYQhQ4/BJUlHm4lff+MalGq+dOlnC30+&#10;3MuMWs37fCSBQG2qCgYq8tRwcC/6YYPWOJeKcASyy8AuQ460xyHhMjgrMgysSTYivDkqxGDCQAob&#10;PAVsHhpvKCBQFcKKz2iixRm6r2oV2RdUO2imItA1BAITnGuwWFJKjsyI8J3k60STrPi6W43xVE6L&#10;B5EkKC8zVaD9wIkDvwlIMd/mEmrNUxWvoQXoiFDPAacKReXFdTf1jvpIfY9JDTvc0SlCtV+tJOB9&#10;MP1MV+KgBR8pDGx88LXfr1f0iN7X0LY/Ye4y2KStEIlwtWwq1fwwIkldxT3tIwfOX9KNcBdoDzyI&#10;I+HVJtEh4XhLA6Qex36DrjMmbzIWa7N1ZDIZSCvHnh6wfZSrEXsTkNH/Ea611y3E4zofH5aEcQpO&#10;sCdE9VcOI7nUNznWxadVGuPD8Lq5woiFXBXe5ZDbGREAjPGGC/2dBqU49lc++pmXVj1xxPLjieBI&#10;ibBj0ZZslKeCUymcYj4Nsn8zWCcCTZvYB0FYhx05ofL4ULA5I9Zt3dSvKStPPhC2zJBGI7Sqlgw1&#10;40BQsUebmDCFMzoFCJDS6Xu4DeATxTIa4BmIuAeVDJ4NYmIG66yHhccL+lg1rSbaZQU0ehx0kOFr&#10;YlqkK2jTVdEGU0zXgrOjqGskOO+kp5L1sbI6UpPtLSYVagkDnMZaUL8QmoNCHpI1mTBBD4ugRcTz&#10;fVV+hGyH0IeyfFZmUpIR9y1LI4PJyy0w0Zy65MiTEz2LCmMP3PTwxTf/4ZLZklAgAbruRLGyFgG1&#10;MJazilMOP/u806/iFfhlX3v69dtJdqINnbDgWJYtc2BbzrexBINeFhHxhlDLDwRaWEow8/n4SDDb&#10;h1hcuEBmJ8C7GIT68sFhGFMheiLIH8A8gvCvYFF4hwPx3tegexv+O14VHP8aPSAX7JwSocNc3tia&#10;JtJp10bZzjdRb7Ph0KiFOJTM8G4pMQTAJTFQGr7rhXuuvfUPx550GKyZhoJIYheceIMPtmSk6UI+&#10;HYvTQC3YZdNrIHi9hp0Zh+fkcHdDNOg+v3bra5XXjzvlaGcdkc8SVM4G5qZEKrvUUEuOMC0rTCHs&#10;wA27XA5mKN9WhgysMhEXdiXKA88hsK/QqO+4yFKVfMQluJB8UQj0oZCepzp1A/tP26J0nmTS6Ohz&#10;OLNYglYFo9iy6pDvWCKi3Oyi15oeKIyqYdvfabOt0FXxVX+Uo2o5JwsUdVildyIEiYOCSkqbFd4t&#10;qvUxS+yTs+j0ReDCjzf5QF6WlZH5s0///MduzrKHu6H8zT8995Xnr85G0nARJJjwUB2eQy5UV8tk&#10;6LQPX7p02Zd29K393aPfVIpv+Tzv0Qk9VywK6xGrlIxOak830FBPUA7MnhhNcPvDFwxmrYoRiZA7&#10;QuEsFETNwLgXnDs8GuGyBISb2JIQvIk1DRb7dxiDe99CHLSGA8k+TiNBNgnmbtLr7y30DxdifhqH&#10;hhSpM75mQrqVBAFFxXkf3RRU1XSXDGE/FyW+8fGzCIH7+Vf/a6PitYBaASwD6+PgCuAqMiOhaImb&#10;WJOJmmmXm/mWEadf4COokRDozyLWlNxcHL7xml9/9/wLZakJElgjrCGQW4QYLsJF4c6TKUWxtCQS&#10;QRGPHDSlIUtAJDzOf2YQZosYd/ROLYXjpBECDscc7Sf7KFOmFZPwBRQuyBpFxFnRyxVgZh6tDkZM&#10;MYeDigb+Ak1VoXHFYJYghKiwZRzMpVKd48MUxDdFEjaOSFkaoaGHpulMRYMTwWBd29INBGMmNVqT&#10;+RbNrJhBRhcdQN8Zw8sRfowMj7nD7o4pS3s6WldWvIxdfOuhR3/DTmzsCncINU6LE7B1gcczuLWv&#10;vTWRapjY6Jivr31k3cY7u9MzNYFB+qSj5hCZu+LImciRDJYoVA0C8E+Q34vXG2RfB2OLx+wIO3Vw&#10;5gi+CJy443WYIIdzXJ/w1zr/v4zFvW4IIpbubePIn6SrGGEjQ0qp5NUtqjOcLaaYqBBjKVRiIDbl&#10;6pSDNzl1fJIXPPUNbduVV1zzrQt/2dHexlbJCkRsJBcSKKRSyRn0vhzZoCsRC2oZ8DcYxUJjJMO6&#10;VYRhIA4PWxvLWPvaKy88/dznP/t50ICAIEhV+bFStSAwYgW2Fg/DVHHYeMG3BRLjBdXCoJ+I4Gca&#10;FERUN4CCDBBTGPNyQFRxmBAjAR/pgNlFqiZZ9UvJHIFxVrerOitGlHo1IsRshTQxVeY0hht2K2lQ&#10;sytVJxxOKBo8KF5Fr1JiGH1jDWtvmI0WlaKOU7SPnQWwWlBHonBFGZhKDaLGapStiqNpNzFilT0v&#10;nGYlwqlKMn6I4EN1NrRf+5xkY6orO+3lVx8RoOyLi112HO6/OgCbcbIyRDmyLLOt0cTkSDz23NMP&#10;jI4Ng7UD1W5Dc8fSA+fK0CthbAUxXtgZYO19J830O622/48/2+uGYCBzDPJw8MAcCO0B7jZqZKg+&#10;MFgBvQeJymhWShyw5mS2SlaTVDw4h9G5MKky1pR28fzTzzEV9xvnfUeM4G6lBLjQMBActPz5nKmH&#10;UXJmKITem0UvnuH4kmlHeMRu+8ix9P1ohPQN/TMfPee6a24AFaqi1HGCVY16POgH4LOmSBmRf0Uu&#10;GqLryNli0Lz2cS7EWIB9Dt34gGWIhFCvPGCTSa4eIo1RP4IuGM6GOEehQMP6VlEJZRKj5hjFp1mt&#10;UAUBvIxaC7m+ZIVk2K9i1Biy0c0yh3nSJB18iwXdmCcldZCvIQfwgHiJuRamFBzZoFXB1kxGWc6B&#10;7wq7TxAYfbxXZASQbjiE4icUL3nXiw+zWpOMN4KCUlkZa0ZEUkdiUtf8e353xbbBDZzE6xkawafN&#10;eVHjSiRdFwUfb58j26fM6kJq6Rpg+438lGlTjjxmHlLKMPZ264jxCtCke0d277sahHvdEHzbduCj&#10;Rfv2bhCjcPOmXLFkRCQoj+RYKgXVfFKmi0kioUMsji2JKUgkbBxPPf7C7b+94aKrfzFtVmelZiOh&#10;z+YQUU4B119ASphDFWm/JpMp+IpkpqaZbkzEImIIrIbkJ2zvWOLhh+4FXv2Iw44LNs8cdjswlvFW&#10;nRbGrJJlhGBo90I8SsoGo5mmCdMUdOoQ0qNNZQcYFS+o6Zj5JiT/+tkRD2rAoZDpIr0niRUdjV2e&#10;DFeHqkQ7w+0qjyTDDbVSPkmHthtWokkkBhmSKzlGvBJV2BxCNi03RocJN2/oXpmCPiBINMf0Z5Oc&#10;gKaOg/M1ljjcqXCegvMxTEmiBdEQmB9kCKdkzJjB2Yu0U9UE/hybULxERLbSPCI7TUUQkvSU+Sd3&#10;tkYfe/IWJdf3ZnljtnWyHWrTCtv5ULJWhgw8QNhIzsQGOWlYW+KppoMOnhGWxXFCzJ826uO933/z&#10;sdediP8EHxmvDI4/cIbNwyuBhjgL/S1ZLdeqZh3eG0MrU0GEeCDsE1Q92UDdedstiZldyw48wB1V&#10;g+1kjKVVC2VATkZIkIs4FnyOoukVKV8He9D0FPRRKjg6EiTYcYCAOv5oqXj+N75eBU8ZAhyO0NU6&#10;Urvqrk1HuFiLaKDHjH4AKthi0GsLbM6w3aNJFWzK4WQn8jmlagmTcdAh/X66nmLUiQQfcYBnICHf&#10;driywWdks15i9ZiVoOySSYuDkhapV0NDupssbVHoTGzMHyHZBh+IYTWnDluw2sNeaVBSWNRx8CU5&#10;mgX5HCoMlkURDnqzKlZgEkKqvKOwVZ4DXIuuttIwvRFERKScbC60GdGbcpo0WZ5lJHSuoTPkwGAk&#10;wmGlmd/vvE/8YXJsMZVzb3j0Zy899u0muttSiiSadIgSJi0P6E2abcwu62qZKbJp10ENE3MDtoHj&#10;Fed/e/yNbxb3ukeQtrz7Re2e8zGWcLRSxVC8iOAt2Y9Hu80QjiwpsBldX0CxiePllPzkLQ+//PQD&#10;533sDOzZKpTsJZlU3TWSfIglazVbYBAlRrp1P0bQPNhbChENiSHQ+yG7sdCZDxpraM5+5JxPkYJE&#10;SwJaLWhXyIJcUJxklh2z3VJRR1Z5RiNKoDYnUBTDqQEVCRMhuyKLRmIg9eZZdN1IJV8Kg6vpR0qG&#10;O4T6DXhLg4pp6gX8MjCqA2YDNBOKUqE8ZMqPjYqR9kFpuD7Kp8xqCXVqz9RNt+wUwYPwsIMT+ZpQ&#10;Ywbr2CXjfvTcCA6ZyK8xCWUcXiWUqno5D9yYK/rIAsL9RCqDmhFDunwVrUM1xoTKVV+pCbJgQ2Ia&#10;Yo1SDRVSbQD0I2aIqeec57Mzppx19PfbetrEPu++Fy9hYmFb6NIEEOOtSoitJRr6eYFBwRktEXR6&#10;x4fdbjdScNb9tx973RDE5v6v3pSPckqloiJUDzv3ShLGWNvjvdEECY3JOMmINIFbFsk3163/wlfP&#10;n3/OKYcuPzxiMskioVV9IG0RZqTgSkusDI9tikXkJz53zqT4MGrJ0LWQZgo5lLylANnqok+F6RWb&#10;bFmiVLUalJ+xzjh8ZUyJ2VSKkoM8CTCToEA3Avg6CuLBZgh+c/DgyjaqMLEwMyqjtO0AqIqGtcyE&#10;SczYjSj9hB2NjDCmVxGckJUc1GEVGePrHSoYvZJarybt0DgJnBmp27CcOYoLdKfJ1OBFsVBS8xAk&#10;UDJh2iLCNj0ogBDjoEEMSWPId8JM2GfF4mBYs0fsBtiqZXcC1VhXNJHXcxIs+mwmJoc4Wg2jVu63&#10;2YKHjniEZpu1qFLIqigeR21R80Zqx/d8aupJ50lh+/e//85g32t2baQJdhok5dQGhXIJ2WEyan0B&#10;vNuxHeyc/9S8+r83BHdjFII7LHAmBLMgulg8pM+SHQJsMuR21W2jMALNHyqBnO9prBUize333NfQ&#10;2Pi9r19qqAJ6D6ONboiHPsrlHB+BTRgiEIxLKom6CbQCZhU1xjoH8i7J8IQuDRJeRkD9JZHgDNUC&#10;IwketXg0DDE/CCFxzGHpMIBqsOKg7bsp7ouNREsRWTuMXYcxA8PGd4ABREAUMJilWkdVLDB8jCKy&#10;NSUQsSN8m/DSQ2giQiEbdUuIPCc3phBb5KFjO+hUCBpcYV+CZ11Ec8ThsCsVUNC1aRsEDijLkj5Z&#10;S+hePuTg1Gp6iCHVbY2p4WzG85pWGx3Lkyzo73JSlf0mKeeoYDP1y8UkdBdsIgsA1KA3BFynSghD&#10;YFtKI3UTdBtBsUqKWYxk9HC1Cu57Mas1Vyr9WxElNGfieccf+pldfesfeOLH/X3rh4fKth+W46BR&#10;ZGgyRHgC6lAsGDlYoXAc+T+6EGPiw2oSiMLxbhFcZkFrb9Gm2FRlsSJzw5rYloprPPwwEDZXpRTV&#10;30d9987Ljj366BRnySFkMxPovBk4onpOVcP5EJxWgpaVqGJrImFBNBiFKYSHON5zcwpSxGN+Qx3S&#10;a75WQSFSgGgaFRSY2USPlmhiuNmMFNBkIYctFoKuTkQyDjP9LmB8hgURFs3xcI2FxryEqdbRK42g&#10;X+Jtg6iFGBKZGleLl6xyTq/yZTBx5VqRkHTOpdsqXFmicpyZjnEolWtDygj0aA6OtDCkJqE4RECK&#10;Jmg5scYYOytlqZ8smxrr5JNFHHhH4oZhhbBPULwcI0gJlI0cbHIHCSamqmMcLYuwrsoVU0WOF3bJ&#10;g+1uFhk4gqq2s4grYUNsuFqEr0EMQdiC7l5BR2y2iaV6l9YINB1pNDfQXmrpoacceczFG958pHfr&#10;09Xtz5OlfLTHV8fLMA4WoLcJRu8QpfQ/mBP3OpkCtrnoJo7TOTEfIn6Bf/HF/LqNO2U2EWtsieBP&#10;0lHZRx8IAb9YC9mODPGdb3/hladfuG/ry9Zmv3lKHR7L/8GF2Pcj//wK1BFHVNBskMpQicZ/gw4+&#10;dAeuGwiY/u3HXrcXHK+oB6V0FGWCFolPjOXhdaDpbNLwq0C/OTqoaoFxmHLYCIxMO4jnHrj7C+d8&#10;HEAXtJNDtX3j798eFH/7BKaDLAufx5EfDV+sTIjfwDI13j7dE6eRvfFEHJyzxne7gLvRmlsxsMgQ&#10;iBIKSQy2RbJvun5JDah2GJ9J4hu//JJCKQcd8gkLxFxefSej6h7+SP7/9nQMg7I6qhJAhr29ZrKo&#10;S42vxXtkAtsjT7JnPxTs8IM7LCjM+MzYiGZBrk6Fcn6+XiFFB15sxNZEDcaRIzWuXH7ltfsu/vIV&#10;zBQCft5gkuRxZNv32JNXIDiIwcqN+FOcABH893ZrBM2nPbAKB8vdnnyxe+S5SNxy4/N80H8kB7aT&#10;tbEUrGwNOjkRzkGL8mT0homkYSC45kPfPQcmnY4DT/ItjWfsWB0NhDV75FXse5I/XwHSEWD22r34&#10;7p7/dn/911/8O5dr7xuCQcETiASsxMFqDMJGLCKJoodaa80sA8IPKZDp24mk9MDN96hvbf3jT//Y&#10;3cVFUGTzHTbB0s6sf+dy7PvZd7gCED4GYbp/MpSNn0KCYtn/1eOI50NHgmZDUHbC0WTG3OSC/SMN&#10;2Tgk+h4TMppYzxpNEeyOndsfvf3G04/40IyDpwh1dVeYouJCpY5ObSAZ3/fYg1fAGM8PefsRIN7f&#10;HovBF6hs/duPvW4WRBc0eMeB/zkgMkmyN2VKZOkB0sQWeC1d2YDOPosS6TOvrFZc/7CTTh4tEnwt&#10;HCS3O6RgKUH0+r7HHr0CfKAG+tMI/MtQHB854/WLf/Ox1w3B3dKEv7rrUIEK7ryJE/05C8RkAq5f&#10;Y2DXtp9fduEhhy6cvaDRdAzYb2M04xl+KJUA6PLfvCL7fvzvrkDAVPlP3tl73RD8xxEQ6BQCT6cI&#10;eUF3Jz1jGtPcXDvsyCXnf+GiajkUloDotSjFZRmyClnMv5uCsW8E/v0VcMCHgkHkP/bY67oj//Sd&#10;4iLsvl8Q+GxWaTpaGCUMy+d4CNsoRLwCK2YKVEvCYfYNwz06XOCLweM/t8Xeq2fB3Svy7n9Cvgt1&#10;aXAxsNuDvAPguwaioQuVQhumBdQMSAnZpGgq75sG9+gADCwhBoQT/7nHXj0E/yRfDfa84E2OG2U8&#10;H4YM6OTBbYF0FOFvEaBZPFaky2olDcAMxqsDLR0kDBCO4v9gIQddCP8J6BOuC5k/lArBMA4wAAQ8&#10;wbB6jcNAg/T24EtUX4PGDL7D9oIhjydBqjv+HP8LIHlIpQlA3h44ILufxcedAXkhvjCg4w9M0OM/&#10;FUh99MDYF/wiD0Kw4AUEf+fpdkBjwt8ErxA/FTytB8Tq+PMHPwwOiB1YAnZDCBCN6+AlB/+CPwv+&#10;BEz38e8iIOUOBEPKbv1ocIcGT4q7FF1dmEcNrA34E7y18b/x8bbwRSAzwPdb+DvDAMkLbLrgghi4&#10;bsELGv8tcGvhr3f/uQ6sPvMf3GHvdUPwr88if3PnBYyjALYFdRRCbVwLShikgxBEGHw3G8a5xsaw&#10;YyMABBcQ7WX09hiCBSwDXmoLo5d3glICKloYDLuNsOP17yC2Hf8HQDr+RKdM4JADAxxhoDkTuICD&#10;b8Fwh/Q/4G/AKwHjsgcsEWy7cMpCNs0bQEgJ0DAGWA/OYSx0DxBCMn6EpOFWH//4IQWEuwnT8zhF&#10;iRBZ3sBAMYK0uWB4Bj9LgfmCcRfcasBrjb9NvG496Etg8DOod/oECzFj0JiEUxzmAXRPdJcAABx4&#10;SURBVMCVYFzHa6eR1BPcIlgsHfQnATZAXCko7jAR0BB/obPrYBmFsxOiU5J3VESeQFaLX837ghDw&#10;AKBwRMA1lDpgUkB0BgQCXgNk5dBHQyENMx7Msnug+PLP5tH/PXvBQA+MbbERyPgsyNYDkgs6eEGO&#10;AIxEDosMDcqhQQgyRt1QgtY130SEXCPBDhpCloQJNwS9K8chMidHKQkthAE9ZhDxOEFWa2MRKaNb&#10;ii6RWcLt06WYOKArM+PMQA2af3rAJFpDemUYMnjC4G07aThDYRNifdkwTUHM1XI8TytgbjrmrgGN&#10;SYbiytAIeMF2JZRUVNDxKR0uFqKQIbvHvDEGOnytQPuCJkYFGwBB3BYh19U4ibaV6ljOJVrDkTqK&#10;okjv7lfdtFzjyLBRJUdTSvuw3OeNtWSTdQ3Z8noJMRh8taCFW+r5MVLiw1WqIvbzgBMqaJaPjShi&#10;AxWnrHIxyMSAk7dSiKrRYnxEcmI5t8o4ggsAYt2rgT40ovkTZ2f5ljMXnnlA04TOHrD1cEU5l/Np&#10;IwA3BT7o/9RS/P4NQQc0M9PyRAFTC9Y2BjIDLmQ5QPiKGmFLcEHDoANcFihTGGOAmmMh/m8ewSJo&#10;AVQVBKGakZBVqvs0ZJoCkJVk1YVUuIp5sUQ7UAJWPJ1h2iVvp0nGcJ1ZqlYiYhKMaIQ05uLfy4QX&#10;YSnVIyTFLseJaI0FG4n3CL0aHIeg1UOwCEuHd9W0NCVVvJGMkxyp1XjEjflcRDXphFbLE74shmBw&#10;8RHuZIGPqal9AT41zng5ETAraKF5vwanN+HAsFzypQjh94Eji0Dlom34SqMcr+WBYaiV7dY2ftdo&#10;IcKyeV8MWWNEmXGR2OWJZaFEIj9KVq2iDXMvLMQir9KuMGbmzQiXLLt9oikVJdsacuopmq9WKi6I&#10;CGO81EppsHdZOk8nfV+bMqWpZ2rbyoMnzJo99b+7xnv+79/HIYjMCjOE7C0ayXLh8ZJ71QGlHCE2&#10;WAuAL8DOLODXEQZmjABO9681xbFiYFWCn9/XDKAYFQ8Rmw6CiCWMY0YsuGaa0QwiDUJ8WLMqFB8h&#10;1Z283wTnUo1uSsh5Ykva66ohXs5TAe03mZKuJlMyQAp+VkY2WFV1vRbWGrZtyhPAJSpwWsSA1LVC&#10;1fhyOMX6I0qeV7R8Y2d3ubgz0N7C/R53hpBU4rHhiqK2aW6J8Co8j4jFgPyGfR/NFEUdtFxIJMkC&#10;BiDvkTk2krN3tvvNuUrND+ue4jMpnxlhHc7SQIsMQzFZRIw10KgaVnsaxO06WU7TxGZFp4oibo6i&#10;lm+hduw0wiITM0uaG63TGgA66GF65qhWM6LxKJ3K0j09ndNmJPY/YGZna1vghPG43aaQ9/Lx/g1B&#10;2MrBMAvQCADiSkHMUrCwBhAcYNCCXRK2QQEdCEU/N8BF/LPHnzwMfwmdCg4N2LcBhMKgpmpULIGX&#10;alWDRZIYnAAh0ioRMhCZSSIypHkI9jRteHfDYb6chyXEFNujHsTq+MhoJM2RbIHG1AhCD7aGw7YD&#10;hG6QXYCEUHhNCK5GE1gPEZxq5pBMLDqewbi1skq1OUw/RxgNhfDGhBiuFiIpeqzER0OWgR1cLYAd&#10;eCHL3QpPgEzHy+ZIjG6miJFanlEYD/w2jIN6dauSjcplnnaqAd6eksqFcltD94bcYBim30olr6RE&#10;F5jLGNJ9yrYqlEAzqikJPjU0OkjC05eJ13M6G6PCw9VcWJQtx5AEDiglaeIUIZGh999/antHuqO9&#10;JSSDxoHtofT2Yehfu9P34Bh9/4bg25NcQKGSkPXHarBH8mCoYZscpFbsTmfHbiUgGo9Lqf/Ju34n&#10;Gw2GI2LDOJyAPadO8eiYUIUA/e5mWH1YSzRJu/LlCWo810SwORDMtfKAJCcJ3TDjCR4SxdGC4sVj&#10;7RqxMVyJGzEaLwe+kJwKI0gULzRG6INgqvk4hZTxqnJ+LVIUCpIB27xax54wmyOL0WoZk7Blpa3U&#10;Dr7WQrOGgZ9Heu0gRwFPzJAu4EcFj2u27B2S0KJbiHYHB590bIMfi2oJr8rno8PmUCSb1QZKBJ1i&#10;QoWihRp9wh0aIjoMvQJ7E/rljMMP6Ls4SxjN17KCUzfdGrwlIaG1CBtmydYlAWjWcCwboULh7iXL&#10;pQlN7ZPnTItxcigaHMewx9ndjgo4ZgE24M/Za3twjP03T/W+DcEAN4e9S0AiRgMIKXG4CeuYG0hf&#10;12hRgk87wJUQ0L+IOJH+CfT2/3w3fy5e7/6u8cMKzokB+Rk5SUEtBdTZIhKGTUttIaJjdt4PtURK&#10;fbTcBEKb5peApfSJuEaVshRItqoKUiXDaKjIkE6cqdfdmuvweZOLRiIqsYsOzsbaCKCGTl4xXMHH&#10;UiwR2Dmywyl45F1+h26kWPjqNKPEOB4nRRVLBHJBABGO7QUPGIcomIrgfuIMNBj1DQTmXENivZxH&#10;Cn1WHXFNg9VhTpFDcbtYqFFpQl3HttDC0PQ89SYKUzC2FsqKyDm7+soNlF/yI4Ss2MMqE4nVJa5p&#10;sFSdFJ0stMTSoXnLJy1fHCP5hkzWYL0EBOdsUKIKCqiQGYwjA/BAAWb8s9gDXd93N3zftyGIAhWC&#10;6wO0y9rvTJp//cff2HXBFNQdtn117hnJ3993wczGYF3AIMTwGc/o2q1UexcPL1jJg6ILamrQG4LH&#10;D+xBVUW0Yb5mNwuhMgAydWwZvSzFDfueXPX9TloYNkcjfFuZyEWQLWzIlOTxBAQ4CbjAFSJHOIkQ&#10;M5YjELjDoOxBk2UF6bOEpirwXKKe4/gVlOpqDS49RCM+XnArvpU2xGHWmsikduo2NnUy7VgMaQY5&#10;0wxOv3GJStTcIl4lM+TZSaoPTnhtdJtvkZpnS26WFDfnhoBSHXW5RkRL+RUT8cajNMfJirKGEBpH&#10;h7YwiQbAnWIjYyNp5GKHWy2Xn5CcPDHdNqfltAN6xIREEGC9jxNDaQvBETCfMgDwgsEQbG+C7c74&#10;HgZFy/HB+J4Pwfd67/nnMYSjrsuyjBlw7ARn7FsX32+xSI4pJepqRWoMLgTSFYKbE+iKAGDwrzx2&#10;rylvCx1Q6gtooIYBABAqiLjgOC9HASxjm7hQ1SDKeVeMkMhKLDNGQvJxXqDKAfctjEIwUBnQxgKT&#10;gQ8dah2XqVr1UZhSXK9g+4rvAYiOMxPICkwIHBdax15QR7CGZdc0laXj+WIp3hKXcoyOGNeRbEPG&#10;tfqoXFwqCaLBiLQd9rHzkxEUaFFWxR2peopSM4udYA/bkZzW1yDHCLVSB2mJ3dVX923NY63G8NhY&#10;qR95X6VeRWTKm6vrK1p4YNeI5MlR1WVq+ZLeEylTE5rDx59z5Fcv+NAFFxz18aNXiqkWBhH1wTpQ&#10;DZJcIOgA2gbWZOCfsfMeH3HjlfSAUTS++dndjXtPH+/bEKRQlA8IiViARb/ni19yv/rTNSTFBEdk&#10;Ecw07EvG70n493EFgzr9P3n8tbImEPzvTnMPOAwBAw++bcEFUxdjKoh6x1kRumo3AlwG0ZJm0D5g&#10;s75VF9SqmgyjDwD6pKi7djFicCwBlGUkHEEQAlJDJIphgS+HbYz0s4jZAJUAzA6AtPKuHwGoFUnx&#10;qKNAt83KhJjjE1IdaUXBx0sZFL+zzjJlHQmt4GnycIETmjfssIMu0W7aYCOwKQM4I4nO89sVkZoA&#10;gk5dJ5NiSmN39ZLkiCdmQOZC5Fu1rvQVlapdGxvzDNIWMY3JVSUZzoFVKbTMOcT5/gVHf+/CD574&#10;yf3mT2+QRRnuL0x+MN+7PuhbUWDBAiM+ZSPvbPx0h60r/ok3FVw1QKSCdKT/YCv4nw7r920I2qTM&#10;+moQcWSrDkV/6PsfuvEHt46DAtGSHD+LwA/nBL2woKfl/9Mu+e4B9/b7C9zHf/4yYMEHS3mQQ4NL&#10;Pj6iUcnGNDAe7sRKVDTC6BZyRwwEamDHB0CQWnWTgugqHubdID4EnYqkiP4HVeJ5fHDofoDFi+gl&#10;fPyM7vqwEQu2A5a0iwMy5Rd4ZMkhkojGyQS/PKJnBYon+mhgwBoFv9f3AhsaT0Q4nCJ8IeIAjM0U&#10;R9QxwdWjwDiRKbJsqEpYLxcZVs3nR2mkePsA6gzWzJKgSGZaCs5FeU7SGlCNAR/MaKFtb8Gc9q9/&#10;6sBf/NdHDz1pRc+09gh2wEFEsITFdvxqMDRexNsIDuz/kEUxDgAcN2qPFx2CR/A97/kSvPtXv29D&#10;EDeoS4YRKU2QSQqf7aRvft//+Tc2I1CKimguOk67YyoYgmJcHdjwPbU27KaR7caGBIkmwMCInMDT&#10;agXtZh5Z2mgRSxJXU8CnxND3R4o2goYAAMmNwj5fjwjE9rrBC6AviBwW6TDO8BUHmdKIUhTCnomq&#10;ph91BM8dtMsJsMhRhWGJFMGUWDtj8MhJV+rMqBm3S763SyhGfcfOsBE1bvdbiqRFoxxXontbo7GR&#10;0ZCV8ETcAaKOLaVhJQ23Rg4XlKLoZUeqRtlrzNfqC7qz5510xA8vPOPQkw+IRCK79cx/J7jcU9ft&#10;P/c879sQxGSHYgcUuQ6fY6wYtjwnXPzBR755S7gerkUB0UBPBLkKaPOSFg3fXEDy3COPYIkPSJRQ&#10;IwSbIcTlBs1kBg4xNGkDVpmLqnTAEQ5mBctRM8Dyh4giocskZ0ZDoGyFZcEHMRiHSh6UedoXBdoA&#10;yByhNQTo+kZGrSORIy6rpKbXsdWtE2Qe2gadqfKkrfBJ05J4hY15qbQTKvehDUTWwg6gEZmiv7am&#10;65QbK2tjdRYnF44qmoqu1GqJVBTnHgEmGkpkAZO2eZ8c2f/A5nO/fsgZ5y6OtjQYkPT9afzhvvpr&#10;ecceuWj/0Sd534agRaK5ENB1GRVnQ5RYWWvCuV+RfvK9rbU0YD/YVwWigmD9BIxqDwqwgo+HoQUW&#10;XeZgDcL/gBEUWCIBbFHYb2gSsU8KVm6stoijkcJCnN4GQYEphl1aR1sFQXYZy+OwCqMAh8hPbPfQ&#10;3MWd4tF4ncDq16kQ8r2sFtfMhbwkjsWojvNMA6DznuFFFBxLOUWtxst5k9cj7SEDv2ynRcYzw0S5&#10;m+EDm3gI27KyhOwxhdkJBmcsapRGIoIIyqwfU4f7FQSZHTRjyVc/c9y8OQlYvQLsM4jR4zEFf9mT&#10;/EdHzR598vdtCCL7Cp8ZVmMDC6EnoWzMU/TpX/lKK3JXxDq0GzhxBgsmNoPjh4A99a7/TokTwFx3&#10;+wQQyOA4oEfG0xYrlkkE4TBEuQgSl9pe9skI0RcygYmGFoIdRu4mx3BxDg0S0RMcw4OuwRQIsJdY&#10;kKbjBI38pLwk4akLplEXuIjpjNaoiGvxptZLEkAnMY7IFEoe6TgCvmyg3NooHRa1Uh3vFERspN/l&#10;8Tt8rhEAYcVmUvF6BPsWNgW1i8ymp4VOP+/Yzp4paGmgkBfAccjA3vvn8feXN7Wnrtp/8nnet7og&#10;3hRkb2jRBzEpFI3WGI9aFYD5gVIJY892gxhlFrd4QFDbYySx8cGG3/DnJww+v+AX4sw9nviEPUBQ&#10;onVdqoJKTB0EOCDK2bJNRfM6OKd1PaTA141D1DjVbaxMyFw5ZzACpHiYB4Gu52nRZhV6gCiKDDhw&#10;KL+TwPlKQ9XeJNegcrZIc0ZJCfPhct2VLL0WZgUk0hnVOo8WodsnD2ZVK1cIESykECYEXPVaGPBW&#10;zsgrnFzaMVSy1E9/fNk5Z+/H0+mgyUJVaQ/ZF3/TQv9zr/IvTcv/5Bj6N5/7fZsFEW2A/gIJ1Z2j&#10;IRCAAL4c/S4OsUaIBURwAE6kFM6V4IaTvoYR+W++z7/+8fFaRDAQ//xFcDQJJIQoTwS7QLSBsbWK&#10;RbnWVjGkinXDaamQtXiokEJN0ZORZ0PXsZt0UZyGBoLnGccmoxAkQGLDZ4gyUinjJpKpgZgGy8/2&#10;uRK4l60MYyExoYy0B8Q82JxVQ2qjl3TiYU9DRxq5RUqZjLq0lTTzMhSBlifZiA9zZcIEJh0qIkFX&#10;B6EdSoW6p0xo5ekMGkuQSlhEVKfq6F//TXFqj0DX9uAV/38+1fs3BAEwQ2e4DiBgGMJ7aFCx5MZt&#10;WWUpHjc/Bsm4QRAfs0sKqBLvuQsS6KPHu3ZvK0t3P/Nucu1urhy2V0HbFGUSn2lodaelBL2DDOlm&#10;Qx83FIf6C5xb0MURLefiDgriC8NJwZE95N3wSt0OW4lCXUeqOzDQEVdH+U2w3fx2EVor3+Ngjlao&#10;qDSo8hRw7ShQA3cp84ib8KWYaliTLW6MBbUfUgWITQFp9aNxoDKRKRGLuQJal4vnud3TWw3O0j0A&#10;5pDpg+RHbB4RdPRXxak/nYv/V2wN378hCGUc9nshAaKV8cgKLkjLYAMNC8ELOAADLTgO9cB8iDPe&#10;nhuB40nO4888nkYV1H2Cx26R0u5z5dvV7d1VRskhImaDYCfTPIj95ghh4C4JDAJuHYgBLNYo7FRH&#10;xuwCgr9kKiZIQjzf6MSH3UhKsIt1EQG0UkUlWmumVEYHBn0KR685kSzywhwrD+CwzVcGfQBcCTtv&#10;DQ9qEs9UGBRLCTVSM7OUTLEGbFlV2dKCwO1KJJ5uz2ZQJhWRQQHjQnCewkbl7+umfzci9+Dl2+NP&#10;9f4NwT3+Vv5TT4hpjOU4JpkhOiYQTa0+gpE8x/EoOoq2Q6ufQjE6jBTCGAk1KVEq+PmqXfALk7Ui&#10;QORILO5mPXBMGTNB1iQFfHOA/NGZ9sFj14th0vITquOmEMQt5OgkJYpiL98YqVspns0UVE6xx3gy&#10;FcWupeQ5SOdsYpqaU+NitOCu+Zua/H/q7f/Hn3ffEPxvLnGgE0OMUNDGNzhOa2ryOjrYDNShbhn7&#10;NYS+lpDmABl80nQV1abTEY+QIxk6M4rIXsljBXujq1I1oIDLAtJNeKrimIAGRzyuZlCixSbInFzH&#10;XxB9g4IhqNIo5Vb7jRhXZ+qD4YaULjaUEE6rEg2Ren7Uorj01Okd4zu98c7P+Ej8p26b//jg2TO/&#10;YN8Q/G+uIzXOmMfmdNzCF2ho5ZDb0uJn5LDO6wmG0CMkX4dqXhaxwnO6b6cEzgsB8QCSPx2quSIb&#10;YJmiOAdbOG0jec7ZFY8p5ULdhjSSKfl0lPbRwRNMxTGoKqKKWTpr2RUAnRy33ojEecIp2Fw/TNJ8&#10;83Q5NnFyc7BbDSpa47a5QOM3bn34X/vYNwT/m48OOiZ8wOP7UoxEpCZw0DgxrNnR6XdNkqMRAkh7&#10;oTHGF+s4YOCAzKPQQtYcrYGgTBSMaaIFeD6brqDLyIYUIx8ThUS9bEnEJBgVXMMpVjSouR2NCCdo&#10;IRpyVBGiBBd5qnW3pLr91Z1kqFki6mIQN1cJNfKxOEbp367Cu0fi/9rHviH43w3BwLkZ6OqgNBlf&#10;lHd/3EjGYcMht7ubmDmd4GKaTKFPwZIqEZJdKA+tEHDEjGPUZarf07BxZH0Tzch8KFKqKvDdwW05&#10;lEBUiOHKUSVXMZVRlBPJSrVm+ppMlwiiwYvQUpiKu9H80JAoCppVrGq1rkmdgWIMr2P3kPvTKe1/&#10;8QB8H2UK/1tu2kDTHTyCEzOO7LAbQPwUqDtRFcYx3iFCYbtnQn3mCqEZKQ6MUFYRlayn/HBKQFhs&#10;yOAY3TZoNcFFOMPrskkNrH/TUR1LMXMNMY4oqD5ybMKdZGhnv4aqnyrX4blka+oYROU5eJqh5SoV&#10;XKfitjU1zV3RijshSN4OUkpQVELBcbfB/j13fOy5z2/fLPjfzYIkUr4QqIi9F1phJrJfUC8e/+DH&#10;XaUozflIJeSQqjN7pjh9bq1Z8BIhBCBjoCq+5bBmgg9LdHPNyQ9ztsK6KDdLHif6EXHMLRlhPaza&#10;Pm/XjPoo4lxRixFqiMV2cjXQY6N0Y0gBuzg+TO7MUeqi/VumZaIoh/9p4Q28XrvPIv8r6n//7ELv&#10;G4L/zRAcr7yN8w4DCQpGHSpw45XE3VcO3jPQDskodDWCRKS6GmcuCM2azHERMD7ATqBMtp+ssfYo&#10;QzWolRovG5ymuCnbyEHxwOp6jRyhjJaSxJis0yLyRoFkSgqUrrToUeW6Tw36VbNYoQpyhvLbW5rE&#10;CKTbQdoHNR7vC4VpMPj2ZNF0z01u//Iz7RuC//Kl+te+MRzmJkyOLj80u3BJO0TXnoXEItLx8r7X&#10;HE1VcPRlSMN0aZ4rl0oURyfDbiQnuYpdSsCh7IcKPhqVtKgZPCvkxvoZMsLzJC+40Uhi3oL3wWf+&#10;r73pf+u79g3Bf+vyvcMPB3MS+sbupCmhw45qnDUnhqBhgQmjVUypQhlxtkw+z3kxPYk9n1qpygDZ&#10;lI26xhVJrNBe2IULBawhydKEWNyrlMYwaxbyubnzJ0yf3Yjy9P+9x74huIc/0/FVUUKOMQykyZS5&#10;YHF8/6Vtba3xWNwdrXCUWcqb6bRYGatEUjEI9yklxI7yLuVpyE6sjZZjFRmoGzVt1Wq5Ut6QxVg+&#10;15fK0HPmTkWpBgryPfxy94Kn2zcE9/yH4EHQEqSEIjyV5whhypT4kcdB3dc0/wDUU5B8zFbysiD1&#10;qVXGMLWMoiMcVuKEOmPUknQ/5VRsgxsZFOGwgs3UGzPrTEOmcb9lbeO0if/FJ999x5E9P9T+6TUl&#10;obJB8w4qH3wLC4eAFGLmLcwcvWzuvKOSM5pEO0zRYwL00rJEDER1BhkKDqMYTswEqSPPRuCvYh2q&#10;qhucWoNJk1h56Mx4ND4ezKm9d2/jvfpN+2bBPX2l0VALdmwBot2DCgHMMIbBHg6KhFAsdOjC5uVn&#10;tB0+e2K0PSY6WFoVqx9eS1gY8qzAD+mU5wqkqVshe2SsrFkFXgw1NjbPnNnDkEG+AgXyy/+5x74h&#10;uMc/UiDXA60Zhh0FYBCUrL4R1FC88QwLloxFGw8+LHvSWRNmzmj1PIHk2LoKxBufHzbChJAXSgVB&#10;i/Z6oWiAdtI1bvbcSZN7moDWRPkFBKg9/nLf9yd8P4X77/ubf79ewG49va7r27dvf+q54qvr+3P9&#10;Y0icrsV4vQ9gHVRy6nWNcTQlGbUv++nnZszqwi4w6IjQ8DTvMTPh+/X2/+737huC79EHsXvY7f7n&#10;7jxf/GI0/kaG3Y39m59Z9ea2F6o5jvHrA4Sn1QkBk6BR8Q8/eMm3LzoepinLpUEgBtY3UPr+33rs&#10;W4jfo8/zr729u/OkMRCxX2xpZFfuP/O8T5/ygQ/Obm4B7UMnKYlhxaFcWYpzsxZ1B8xnyCLgosIs&#10;GFg+/6899s2C79En+udZEL9v93B8294GBTZ2jwGCvL5lIP/I3RuffXzD+t5NKWbCActjF3zjA8lM&#10;3AJniYVuFiS8f5E1+x69qT3ya/YNwT1yGd/dk/x5Id79Yw4BpxJGJDaBAexm0/rhG2+5e81a44Nn&#10;zjjzgwdABEYDRwtFgg13KURi7+537f3fvW8IvkefEeY8LL67k6H+LG/BFw5wCHSQSAFSHEg6SFXB&#10;ERpM6NWvbYtFUNZuhSzBw+4xsDszAVv4/1xxet8QfI+G4J9/zT/aywH1QgnHYT0Q3gMSnR/Q/kAI&#10;Af0L+79ADRjAElDSgaszQHK/16/4P/z7/g9ub//DV+x/+PRvWz3Gf3r3LPinf1rAH6Kl7GORdbkA&#10;ShhkgtNg0AWEzuB0EkjCwAYMKJR71M36P3wne/rH9s2Ce/qK7nu+d3kF9s2C7/KC7fv2PX0F9g3B&#10;PX1F9z3fu7wC+4bgu7xg+759T1+BfUNwT1/Rfc/3Lq/AviH4Li/Yvm/f01dg3xDc01d03/O9yyuw&#10;bwi+ywu279v39BXYNwT39BXd93zv8grsG4Lv8oLt+/Y9fQX2DcE9fUX3Pd+7vAL/H28X/YvNgsTb&#10;AAAAAElFTkSuQmCCUEsBAi0AFAAGAAgAAAAhALGCZ7YKAQAAEwIAABMAAAAAAAAAAAAAAAAAAAAA&#10;AFtDb250ZW50X1R5cGVzXS54bWxQSwECLQAUAAYACAAAACEAOP0h/9YAAACUAQAACwAAAAAAAAAA&#10;AAAAAAA7AQAAX3JlbHMvLnJlbHNQSwECLQAUAAYACAAAACEADR0w8wMFAAA9EgAADgAAAAAAAAAA&#10;AAAAAAA6AgAAZHJzL2Uyb0RvYy54bWxQSwECLQAUAAYACAAAACEAqiYOvrwAAAAhAQAAGQAAAAAA&#10;AAAAAAAAAABpBwAAZHJzL19yZWxzL2Uyb0RvYy54bWwucmVsc1BLAQItABQABgAIAAAAIQCjwbqa&#10;3gAAAAcBAAAPAAAAAAAAAAAAAAAAAFwIAABkcnMvZG93bnJldi54bWxQSwECLQAKAAAAAAAAACEA&#10;+R/v2ZQcAQCUHAEAFAAAAAAAAAAAAAAAAABnCQAAZHJzL21lZGlhL2ltYWdlMS5wbmdQSwUGAAAA&#10;AAYABgB8AQAALSYBAAAA&#10;">
                <v:shape id="Imagen 126" o:spid="_x0000_s1036" type="#_x0000_t75" style="position:absolute;left:16209;width:18288;height:21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qONC/AAAA3AAAAA8AAABkcnMvZG93bnJldi54bWxET9uKwjAQfV/wH8Is+LKsqbciXdMiBWEf&#10;tfoBQzO9sM2kNlHr35sFwbc5nOtss9F04kaDay0rmM8iEMSl1S3XCs6n/fcGhPPIGjvLpOBBDrJ0&#10;8rHFRNs7H+lW+FqEEHYJKmi87xMpXdmQQTezPXHgKjsY9AEOtdQD3kO46eQiimJpsOXQ0GBPeUPl&#10;X3E1CjC/rDzvMT6sK6qWRb7e0Fev1PRz3P2A8DT6t/jl/tVh/iKG/2fCBTJ9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d6jjQvwAAANwAAAAPAAAAAAAAAAAAAAAAAJ8CAABk&#10;cnMvZG93bnJldi54bWxQSwUGAAAAAAQABAD3AAAAiwMAAAAA&#10;">
                  <v:imagedata r:id="rId19" o:title="" cropbottom="3365f" cropleft="4012f" cropright="2657f"/>
                  <v:path arrowok="t"/>
                </v:shape>
                <v:shape id="Cuadro de texto 127" o:spid="_x0000_s1037" type="#_x0000_t202" style="position:absolute;left:25947;top:6947;width:7719;height:2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jOF8MA&#10;AADcAAAADwAAAGRycy9kb3ducmV2LnhtbERPS4vCMBC+L+x/CLPgbU0t+KBrFCnIiujBx8XbbDO2&#10;xWbSbaJWf70RBG/z8T1nPG1NJS7UuNKygl43AkGcWV1yrmC/m3+PQDiPrLGyTApu5GA6+fwYY6Lt&#10;lTd02fpchBB2CSoovK8TKV1WkEHXtTVx4I62MegDbHKpG7yGcFPJOIoG0mDJoaHAmtKCstP2bBQs&#10;0/kaN3+xGd2r9Hd1nNX/+0Nfqc5XO/sB4an1b/HLvdBhfjyE5zPhAj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jOF8MAAADcAAAADwAAAAAAAAAAAAAAAACYAgAAZHJzL2Rv&#10;d25yZXYueG1sUEsFBgAAAAAEAAQA9QAAAIgDAAAAAA==&#10;" filled="f" stroked="f" strokeweight=".5pt">
                  <v:textbox>
                    <w:txbxContent>
                      <w:p w:rsidR="00C2705F" w:rsidRPr="008E411D" w:rsidRDefault="00C2705F" w:rsidP="005C6590">
                        <w:pPr>
                          <w:rPr>
                            <w:sz w:val="14"/>
                            <w:szCs w:val="14"/>
                          </w:rPr>
                        </w:pPr>
                        <w:r w:rsidRPr="008E411D">
                          <w:rPr>
                            <w:sz w:val="14"/>
                            <w:szCs w:val="14"/>
                          </w:rPr>
                          <w:t>OD (PRO)</w:t>
                        </w:r>
                      </w:p>
                    </w:txbxContent>
                  </v:textbox>
                </v:shape>
                <v:shape id="Cuadro de texto 128" o:spid="_x0000_s1038" type="#_x0000_t202" style="position:absolute;left:20544;top:16238;width:18703;height:2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daZcYA&#10;AADcAAAADwAAAGRycy9kb3ducmV2LnhtbESPT2vCQBDF7wW/wzJCb3VjoEWiq0hAWqQ9+OfibcyO&#10;STA7G7Orpv30nYPgbYb35r3fzBa9a9SNulB7NjAeJaCIC29rLg3sd6u3CagQkS02nsnALwVYzAcv&#10;M8ysv/OGbttYKgnhkKGBKsY20zoUFTkMI98Si3byncMoa1dq2+Fdwl2j0yT50A5rloYKW8orKs7b&#10;qzOwzlc/uDmmbvLX5J/fp2V72R/ejXkd9sspqEh9fJof119W8FOhlWdkAj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daZcYAAADcAAAADwAAAAAAAAAAAAAAAACYAgAAZHJz&#10;L2Rvd25yZXYueG1sUEsFBgAAAAAEAAQA9QAAAIsDAAAAAA==&#10;" filled="f" stroked="f" strokeweight=".5pt">
                  <v:textbox>
                    <w:txbxContent>
                      <w:p w:rsidR="00C2705F" w:rsidRPr="008E411D" w:rsidRDefault="00C2705F" w:rsidP="005C6590">
                        <w:pPr>
                          <w:rPr>
                            <w:sz w:val="16"/>
                            <w:szCs w:val="16"/>
                          </w:rPr>
                        </w:pPr>
                        <w:r w:rsidRPr="008E411D">
                          <w:rPr>
                            <w:sz w:val="16"/>
                            <w:szCs w:val="16"/>
                          </w:rPr>
                          <w:t>Cuadrado de 10 mm x 10 mm</w:t>
                        </w:r>
                      </w:p>
                    </w:txbxContent>
                  </v:textbox>
                </v:shape>
                <v:shape id="Cuadro de texto 129" o:spid="_x0000_s1039" type="#_x0000_t202" style="position:absolute;left:-593;top:21964;width:56123;height:12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sQA&#10;AADcAAAADwAAAGRycy9kb3ducmV2LnhtbERPTWvCQBC9F/wPywi9NRsDFY2uEgKhpbQHNZfeptkx&#10;CWZnY3arqb++Wyh4m8f7nPV2NJ240OBaywpmUQyCuLK65VpBeSieFiCcR9bYWSYFP+Rgu5k8rDHV&#10;9so7uux9LUIIuxQVNN73qZSuasigi2xPHLijHQz6AIda6gGvIdx0MonjuTTYcmhosKe8oeq0/zYK&#10;3vLiA3dfiVncuvzl/Zj15/LzWanH6ZitQHga/V38737VYX6yhL9nwgV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b//7EAAAA3AAAAA8AAAAAAAAAAAAAAAAAmAIAAGRycy9k&#10;b3ducmV2LnhtbFBLBQYAAAAABAAEAPUAAACJAwAAAAA=&#10;" filled="f" stroked="f" strokeweight=".5pt">
                  <v:textbox>
                    <w:txbxContent>
                      <w:p w:rsidR="00C2705F" w:rsidRPr="00EE058B" w:rsidRDefault="00C2705F" w:rsidP="005C6590">
                        <w:pPr>
                          <w:pStyle w:val="Sinespaciado"/>
                          <w:rPr>
                            <w:sz w:val="18"/>
                            <w:szCs w:val="18"/>
                          </w:rPr>
                        </w:pPr>
                        <w:r w:rsidRPr="00EE058B">
                          <w:rPr>
                            <w:sz w:val="18"/>
                            <w:szCs w:val="18"/>
                          </w:rPr>
                          <w:t>Simbología</w:t>
                        </w:r>
                      </w:p>
                      <w:p w:rsidR="00C2705F" w:rsidRDefault="00C2705F" w:rsidP="005C6590">
                        <w:pPr>
                          <w:pStyle w:val="Sinespaciado"/>
                          <w:rPr>
                            <w:sz w:val="18"/>
                            <w:szCs w:val="18"/>
                          </w:rPr>
                        </w:pPr>
                        <w:r w:rsidRPr="00D04823">
                          <w:rPr>
                            <w:sz w:val="18"/>
                            <w:szCs w:val="18"/>
                          </w:rPr>
                          <w:t>B</w:t>
                        </w:r>
                        <w:r w:rsidRPr="00D04823">
                          <w:rPr>
                            <w:sz w:val="18"/>
                            <w:szCs w:val="18"/>
                          </w:rPr>
                          <w:tab/>
                          <w:t xml:space="preserve">Punto final </w:t>
                        </w:r>
                        <w:r>
                          <w:rPr>
                            <w:sz w:val="18"/>
                            <w:szCs w:val="18"/>
                          </w:rPr>
                          <w:t>p</w:t>
                        </w:r>
                        <w:r w:rsidRPr="00D04823">
                          <w:rPr>
                            <w:sz w:val="18"/>
                            <w:szCs w:val="18"/>
                          </w:rPr>
                          <w:t>osterior de la línea M-B</w:t>
                        </w:r>
                      </w:p>
                      <w:p w:rsidR="00C2705F" w:rsidRDefault="00C2705F" w:rsidP="005C6590">
                        <w:pPr>
                          <w:pStyle w:val="Sinespaciado"/>
                          <w:rPr>
                            <w:sz w:val="18"/>
                            <w:szCs w:val="18"/>
                          </w:rPr>
                        </w:pPr>
                        <w:r>
                          <w:rPr>
                            <w:sz w:val="18"/>
                            <w:szCs w:val="18"/>
                          </w:rPr>
                          <w:t>M</w:t>
                        </w:r>
                        <w:r>
                          <w:rPr>
                            <w:sz w:val="18"/>
                            <w:szCs w:val="18"/>
                          </w:rPr>
                          <w:tab/>
                          <w:t>Punto final anterior de la línea M-B</w:t>
                        </w:r>
                      </w:p>
                      <w:p w:rsidR="00C2705F" w:rsidRDefault="00C2705F" w:rsidP="005C6590">
                        <w:pPr>
                          <w:pStyle w:val="Sinespaciado"/>
                          <w:rPr>
                            <w:sz w:val="18"/>
                            <w:szCs w:val="18"/>
                          </w:rPr>
                        </w:pPr>
                        <w:r>
                          <w:rPr>
                            <w:sz w:val="18"/>
                            <w:szCs w:val="18"/>
                          </w:rPr>
                          <w:t>N</w:t>
                        </w:r>
                        <w:r>
                          <w:rPr>
                            <w:sz w:val="18"/>
                            <w:szCs w:val="18"/>
                          </w:rPr>
                          <w:tab/>
                          <w:t>Punto final “cuello” de la línea N-F</w:t>
                        </w:r>
                      </w:p>
                      <w:p w:rsidR="00C2705F" w:rsidRDefault="00C2705F" w:rsidP="005C6590">
                        <w:pPr>
                          <w:pStyle w:val="Sinespaciado"/>
                          <w:rPr>
                            <w:sz w:val="18"/>
                            <w:szCs w:val="18"/>
                          </w:rPr>
                        </w:pPr>
                        <w:r>
                          <w:rPr>
                            <w:sz w:val="18"/>
                            <w:szCs w:val="18"/>
                          </w:rPr>
                          <w:t>F</w:t>
                        </w:r>
                        <w:r>
                          <w:rPr>
                            <w:sz w:val="18"/>
                            <w:szCs w:val="18"/>
                          </w:rPr>
                          <w:tab/>
                          <w:t>Punto final “frontal” de la línea N-F</w:t>
                        </w:r>
                      </w:p>
                    </w:txbxContent>
                  </v:textbox>
                </v:shape>
                <w10:wrap type="topAndBottom" anchorx="margin"/>
              </v:group>
            </w:pict>
          </mc:Fallback>
        </mc:AlternateContent>
      </w:r>
    </w:p>
    <w:p w:rsidR="005C6590" w:rsidRPr="00CE2A11" w:rsidRDefault="005C6590" w:rsidP="005C6590">
      <w:pPr>
        <w:pStyle w:val="Sinespaciado"/>
        <w:jc w:val="center"/>
        <w:rPr>
          <w:b/>
          <w:lang w:val="es-ES_tradnl"/>
        </w:rPr>
      </w:pPr>
      <w:r w:rsidRPr="00CE2A11">
        <w:rPr>
          <w:b/>
          <w:lang w:val="es-ES_tradnl"/>
        </w:rPr>
        <w:t>Figura 3. Vista lateral de un modelo mostrando las marcas relevantes.</w:t>
      </w:r>
    </w:p>
    <w:p w:rsidR="00AD585F" w:rsidRPr="00CE2A11" w:rsidRDefault="00AD585F" w:rsidP="001128AF">
      <w:pPr>
        <w:spacing w:line="360" w:lineRule="auto"/>
        <w:jc w:val="both"/>
        <w:rPr>
          <w:noProof/>
          <w:lang w:eastAsia="es-MX"/>
        </w:rPr>
      </w:pPr>
    </w:p>
    <w:p w:rsidR="001128AF" w:rsidRPr="00CE2A11" w:rsidRDefault="001128AF" w:rsidP="001128AF">
      <w:pPr>
        <w:spacing w:line="360" w:lineRule="auto"/>
        <w:jc w:val="both"/>
        <w:rPr>
          <w:noProof/>
          <w:sz w:val="22"/>
          <w:szCs w:val="22"/>
          <w:lang w:eastAsia="es-MX"/>
        </w:rPr>
      </w:pPr>
      <w:r w:rsidRPr="00CE2A11">
        <w:rPr>
          <w:noProof/>
          <w:sz w:val="22"/>
          <w:szCs w:val="22"/>
          <w:lang w:eastAsia="es-MX"/>
        </w:rPr>
        <w:t>El plano q</w:t>
      </w:r>
      <w:r w:rsidR="008E411D" w:rsidRPr="00CE2A11">
        <w:rPr>
          <w:noProof/>
          <w:sz w:val="22"/>
          <w:szCs w:val="22"/>
          <w:lang w:eastAsia="es-MX"/>
        </w:rPr>
        <w:t>ue pasa a través de los dos PRO</w:t>
      </w:r>
      <w:r w:rsidRPr="00CE2A11">
        <w:rPr>
          <w:noProof/>
          <w:sz w:val="22"/>
          <w:szCs w:val="22"/>
          <w:lang w:eastAsia="es-MX"/>
        </w:rPr>
        <w:t xml:space="preserve"> y M </w:t>
      </w:r>
      <w:r w:rsidR="00381157" w:rsidRPr="00CE2A11">
        <w:rPr>
          <w:noProof/>
          <w:sz w:val="22"/>
          <w:szCs w:val="22"/>
          <w:lang w:eastAsia="es-MX"/>
        </w:rPr>
        <w:t xml:space="preserve">se define </w:t>
      </w:r>
      <w:r w:rsidRPr="00CE2A11">
        <w:rPr>
          <w:noProof/>
          <w:sz w:val="22"/>
          <w:szCs w:val="22"/>
          <w:lang w:eastAsia="es-MX"/>
        </w:rPr>
        <w:t>como el plano de referencia. L</w:t>
      </w:r>
      <w:r w:rsidR="006F58F0" w:rsidRPr="00CE2A11">
        <w:rPr>
          <w:noProof/>
          <w:sz w:val="22"/>
          <w:szCs w:val="22"/>
          <w:lang w:eastAsia="es-MX"/>
        </w:rPr>
        <w:t>a</w:t>
      </w:r>
      <w:r w:rsidRPr="00CE2A11">
        <w:rPr>
          <w:noProof/>
          <w:sz w:val="22"/>
          <w:szCs w:val="22"/>
          <w:lang w:eastAsia="es-MX"/>
        </w:rPr>
        <w:t xml:space="preserve"> línea N-F (cuello-frente), también llamada línea de referencia pivotante</w:t>
      </w:r>
      <w:r w:rsidR="00B771BA" w:rsidRPr="00CE2A11">
        <w:rPr>
          <w:noProof/>
          <w:sz w:val="22"/>
          <w:szCs w:val="22"/>
          <w:lang w:eastAsia="es-MX"/>
        </w:rPr>
        <w:t>,</w:t>
      </w:r>
      <w:r w:rsidRPr="00CE2A11">
        <w:rPr>
          <w:noProof/>
          <w:sz w:val="22"/>
          <w:szCs w:val="22"/>
          <w:lang w:eastAsia="es-MX"/>
        </w:rPr>
        <w:t xml:space="preserve"> está a lo largo del borde frontal truncado del oído. </w:t>
      </w:r>
      <w:r w:rsidR="006F58F0" w:rsidRPr="00CE2A11">
        <w:rPr>
          <w:noProof/>
          <w:sz w:val="22"/>
          <w:szCs w:val="22"/>
          <w:lang w:eastAsia="es-MX"/>
        </w:rPr>
        <w:t>Las dos líneas N-F y B-M se deben marcar</w:t>
      </w:r>
      <w:r w:rsidRPr="00CE2A11">
        <w:rPr>
          <w:noProof/>
          <w:sz w:val="22"/>
          <w:szCs w:val="22"/>
          <w:lang w:eastAsia="es-MX"/>
        </w:rPr>
        <w:t xml:space="preserve"> en la carcasa exterior del modelo para facilitar el posicionamiento del Handset. Posterior a la línea N-F, la carcasa del modelo con la forma de una oreja es una superficie plan</w:t>
      </w:r>
      <w:r w:rsidR="008E411D" w:rsidRPr="00CE2A11">
        <w:rPr>
          <w:noProof/>
          <w:sz w:val="22"/>
          <w:szCs w:val="22"/>
          <w:lang w:eastAsia="es-MX"/>
        </w:rPr>
        <w:t>a con grosor de 6 mm en los PRO</w:t>
      </w:r>
      <w:r w:rsidRPr="00CE2A11">
        <w:rPr>
          <w:noProof/>
          <w:sz w:val="22"/>
          <w:szCs w:val="22"/>
          <w:lang w:eastAsia="es-MX"/>
        </w:rPr>
        <w:t xml:space="preserve">. Anterior a la línea N-F, la oreja está truncada como se ilustra en la </w:t>
      </w:r>
      <w:r w:rsidR="008742D7" w:rsidRPr="00CE2A11">
        <w:rPr>
          <w:b/>
          <w:noProof/>
          <w:sz w:val="22"/>
          <w:szCs w:val="22"/>
          <w:lang w:eastAsia="es-MX"/>
        </w:rPr>
        <w:t xml:space="preserve">Figura </w:t>
      </w:r>
      <w:r w:rsidRPr="00CE2A11">
        <w:rPr>
          <w:b/>
          <w:noProof/>
          <w:sz w:val="22"/>
          <w:szCs w:val="22"/>
          <w:lang w:eastAsia="es-MX"/>
        </w:rPr>
        <w:t>2</w:t>
      </w:r>
      <w:r w:rsidRPr="00CE2A11">
        <w:rPr>
          <w:noProof/>
          <w:sz w:val="22"/>
          <w:szCs w:val="22"/>
          <w:lang w:eastAsia="es-MX"/>
        </w:rPr>
        <w:t>. El truncamiento de la oreja es introducido para imposibilitar un posicionamiento inestable del EBP en la mejilla.</w:t>
      </w:r>
    </w:p>
    <w:p w:rsidR="006F58F0" w:rsidRPr="00CE2A11" w:rsidRDefault="006F58F0" w:rsidP="001128AF">
      <w:pPr>
        <w:spacing w:line="360" w:lineRule="auto"/>
        <w:jc w:val="both"/>
        <w:rPr>
          <w:noProof/>
          <w:sz w:val="22"/>
          <w:szCs w:val="22"/>
          <w:lang w:eastAsia="es-MX"/>
        </w:rPr>
      </w:pPr>
    </w:p>
    <w:p w:rsidR="001128AF" w:rsidRPr="00CE2A11" w:rsidRDefault="001128AF" w:rsidP="001128AF">
      <w:pPr>
        <w:spacing w:line="360" w:lineRule="auto"/>
        <w:jc w:val="both"/>
        <w:rPr>
          <w:noProof/>
          <w:sz w:val="22"/>
          <w:szCs w:val="22"/>
          <w:lang w:eastAsia="es-MX"/>
        </w:rPr>
      </w:pPr>
      <w:r w:rsidRPr="00CE2A11">
        <w:rPr>
          <w:noProof/>
          <w:sz w:val="22"/>
          <w:szCs w:val="22"/>
          <w:lang w:eastAsia="es-MX"/>
        </w:rPr>
        <w:t>La proyección de la línea de referencia B-M y la línea de referencia N-F</w:t>
      </w:r>
      <w:r w:rsidR="00A742EB" w:rsidRPr="00CE2A11">
        <w:rPr>
          <w:noProof/>
          <w:sz w:val="22"/>
          <w:szCs w:val="22"/>
          <w:lang w:eastAsia="es-MX"/>
        </w:rPr>
        <w:t xml:space="preserve"> se deben</w:t>
      </w:r>
      <w:r w:rsidR="006F58F0" w:rsidRPr="00CE2A11">
        <w:rPr>
          <w:noProof/>
          <w:sz w:val="22"/>
          <w:szCs w:val="22"/>
          <w:lang w:eastAsia="es-MX"/>
        </w:rPr>
        <w:t xml:space="preserve"> marcar</w:t>
      </w:r>
      <w:r w:rsidRPr="00CE2A11">
        <w:rPr>
          <w:noProof/>
          <w:sz w:val="22"/>
          <w:szCs w:val="22"/>
          <w:lang w:eastAsia="es-MX"/>
        </w:rPr>
        <w:t xml:space="preserve"> en el modelo. </w:t>
      </w:r>
      <w:r w:rsidR="006F58F0" w:rsidRPr="00CE2A11">
        <w:rPr>
          <w:noProof/>
          <w:sz w:val="22"/>
          <w:szCs w:val="22"/>
          <w:lang w:eastAsia="es-MX"/>
        </w:rPr>
        <w:t>Se pueden elegir l</w:t>
      </w:r>
      <w:r w:rsidRPr="00CE2A11">
        <w:rPr>
          <w:noProof/>
          <w:sz w:val="22"/>
          <w:szCs w:val="22"/>
          <w:lang w:eastAsia="es-MX"/>
        </w:rPr>
        <w:t>ineas adicionales</w:t>
      </w:r>
      <w:r w:rsidR="006F58F0" w:rsidRPr="00CE2A11">
        <w:rPr>
          <w:noProof/>
          <w:sz w:val="22"/>
          <w:szCs w:val="22"/>
          <w:lang w:eastAsia="es-MX"/>
        </w:rPr>
        <w:t xml:space="preserve"> p</w:t>
      </w:r>
      <w:r w:rsidRPr="00CE2A11">
        <w:rPr>
          <w:noProof/>
          <w:sz w:val="22"/>
          <w:szCs w:val="22"/>
          <w:lang w:eastAsia="es-MX"/>
        </w:rPr>
        <w:t>or conveniencia</w:t>
      </w:r>
      <w:r w:rsidR="006F58F0" w:rsidRPr="00CE2A11">
        <w:rPr>
          <w:noProof/>
          <w:sz w:val="22"/>
          <w:szCs w:val="22"/>
          <w:lang w:eastAsia="es-MX"/>
        </w:rPr>
        <w:t xml:space="preserve">. </w:t>
      </w:r>
      <w:r w:rsidRPr="00CE2A11">
        <w:rPr>
          <w:noProof/>
          <w:sz w:val="22"/>
          <w:szCs w:val="22"/>
          <w:lang w:eastAsia="es-MX"/>
        </w:rPr>
        <w:t xml:space="preserve">Las marcas opcionales en la </w:t>
      </w:r>
      <w:r w:rsidRPr="00CE2A11">
        <w:rPr>
          <w:b/>
          <w:noProof/>
          <w:sz w:val="22"/>
          <w:szCs w:val="22"/>
          <w:lang w:eastAsia="es-MX"/>
        </w:rPr>
        <w:t>Figura 3</w:t>
      </w:r>
      <w:r w:rsidRPr="00CE2A11">
        <w:rPr>
          <w:noProof/>
          <w:sz w:val="22"/>
          <w:szCs w:val="22"/>
          <w:lang w:eastAsia="es-MX"/>
        </w:rPr>
        <w:t xml:space="preserve"> pueden ser grabadas en la superficie externa del modelo sin afectar las especificaciones.</w:t>
      </w:r>
    </w:p>
    <w:p w:rsidR="00A27342" w:rsidRPr="00CE2A11" w:rsidRDefault="00A27342" w:rsidP="001128AF">
      <w:pPr>
        <w:spacing w:line="360" w:lineRule="auto"/>
        <w:jc w:val="both"/>
        <w:rPr>
          <w:noProof/>
          <w:sz w:val="22"/>
          <w:szCs w:val="22"/>
          <w:lang w:eastAsia="es-MX"/>
        </w:rPr>
      </w:pPr>
    </w:p>
    <w:p w:rsidR="006548EF" w:rsidRPr="00CE2A11" w:rsidRDefault="001128AF" w:rsidP="001128AF">
      <w:pPr>
        <w:spacing w:line="360" w:lineRule="auto"/>
        <w:jc w:val="both"/>
        <w:rPr>
          <w:noProof/>
          <w:sz w:val="22"/>
          <w:szCs w:val="22"/>
          <w:lang w:eastAsia="es-MX"/>
        </w:rPr>
      </w:pPr>
      <w:r w:rsidRPr="00CE2A11">
        <w:rPr>
          <w:noProof/>
          <w:sz w:val="22"/>
          <w:szCs w:val="22"/>
          <w:lang w:eastAsia="es-MX"/>
        </w:rPr>
        <w:t xml:space="preserve">La carcasa del </w:t>
      </w:r>
      <w:r w:rsidR="00294674" w:rsidRPr="00CE2A11">
        <w:rPr>
          <w:noProof/>
          <w:sz w:val="22"/>
          <w:szCs w:val="22"/>
          <w:lang w:eastAsia="es-MX"/>
        </w:rPr>
        <w:t>MCH</w:t>
      </w:r>
      <w:r w:rsidRPr="00CE2A11">
        <w:rPr>
          <w:noProof/>
          <w:sz w:val="22"/>
          <w:szCs w:val="22"/>
          <w:lang w:eastAsia="es-MX"/>
        </w:rPr>
        <w:t xml:space="preserve"> con un espaciador integral de la oreja, </w:t>
      </w:r>
      <w:r w:rsidR="00294674" w:rsidRPr="00CE2A11">
        <w:rPr>
          <w:noProof/>
          <w:sz w:val="22"/>
          <w:szCs w:val="22"/>
          <w:lang w:eastAsia="es-MX"/>
        </w:rPr>
        <w:t>se debe construir</w:t>
      </w:r>
      <w:r w:rsidRPr="00CE2A11">
        <w:rPr>
          <w:noProof/>
          <w:sz w:val="22"/>
          <w:szCs w:val="22"/>
          <w:lang w:eastAsia="es-MX"/>
        </w:rPr>
        <w:t xml:space="preserve"> con un material químicamente resistente, de baja permitividad y bajas pérdidas, con </w:t>
      </w:r>
      <w:r w:rsidR="00A1431E" w:rsidRPr="00CE2A11">
        <w:rPr>
          <w:noProof/>
          <w:sz w:val="22"/>
          <w:szCs w:val="22"/>
          <w:lang w:eastAsia="es-MX"/>
        </w:rPr>
        <w:t>P</w:t>
      </w:r>
      <w:r w:rsidRPr="00CE2A11">
        <w:rPr>
          <w:noProof/>
          <w:sz w:val="22"/>
          <w:szCs w:val="22"/>
          <w:lang w:eastAsia="es-MX"/>
        </w:rPr>
        <w:t xml:space="preserve">ermitividad relativa entre 2 y 5; no obstante, menos de 2 es aceptable para frecuencias de hasta 3 GHz. </w:t>
      </w:r>
    </w:p>
    <w:p w:rsidR="00961AC6" w:rsidRPr="00CE2A11" w:rsidRDefault="00961AC6" w:rsidP="001128AF">
      <w:pPr>
        <w:spacing w:line="360" w:lineRule="auto"/>
        <w:jc w:val="both"/>
        <w:rPr>
          <w:noProof/>
          <w:sz w:val="22"/>
          <w:szCs w:val="22"/>
          <w:lang w:eastAsia="es-MX"/>
        </w:rPr>
      </w:pPr>
    </w:p>
    <w:p w:rsidR="009F3561" w:rsidRPr="00CE2A11" w:rsidRDefault="001128AF" w:rsidP="001128AF">
      <w:pPr>
        <w:spacing w:line="360" w:lineRule="auto"/>
        <w:jc w:val="both"/>
        <w:rPr>
          <w:noProof/>
          <w:sz w:val="22"/>
          <w:szCs w:val="22"/>
          <w:lang w:eastAsia="es-MX"/>
        </w:rPr>
      </w:pPr>
      <w:r w:rsidRPr="00CE2A11">
        <w:rPr>
          <w:noProof/>
          <w:sz w:val="22"/>
          <w:szCs w:val="22"/>
          <w:lang w:eastAsia="es-MX"/>
        </w:rPr>
        <w:t>La tangente de p</w:t>
      </w:r>
      <w:r w:rsidR="009F3561" w:rsidRPr="00CE2A11">
        <w:rPr>
          <w:noProof/>
          <w:sz w:val="22"/>
          <w:szCs w:val="22"/>
          <w:lang w:eastAsia="es-MX"/>
        </w:rPr>
        <w:t>érdidas de la carcasa del MCH</w:t>
      </w:r>
      <w:r w:rsidRPr="00CE2A11">
        <w:rPr>
          <w:noProof/>
          <w:sz w:val="22"/>
          <w:szCs w:val="22"/>
          <w:lang w:eastAsia="es-MX"/>
        </w:rPr>
        <w:t xml:space="preserve"> debe ser menor o igual a 0</w:t>
      </w:r>
      <w:r w:rsidR="00862917" w:rsidRPr="00CE2A11">
        <w:rPr>
          <w:noProof/>
          <w:sz w:val="22"/>
          <w:szCs w:val="22"/>
          <w:lang w:eastAsia="es-MX"/>
        </w:rPr>
        <w:t>.</w:t>
      </w:r>
      <w:r w:rsidRPr="00CE2A11">
        <w:rPr>
          <w:noProof/>
          <w:sz w:val="22"/>
          <w:szCs w:val="22"/>
          <w:lang w:eastAsia="es-MX"/>
        </w:rPr>
        <w:t xml:space="preserve">05. Se ha demostrado que a frecuencias más altas, particularmente por arriba de los 3 GHz, la permitividad de la carcasa del modelo tiene un impacto creciente en la </w:t>
      </w:r>
      <w:r w:rsidR="005C6A9C" w:rsidRPr="00CE2A11">
        <w:rPr>
          <w:noProof/>
          <w:sz w:val="22"/>
          <w:szCs w:val="22"/>
          <w:lang w:eastAsia="es-MX"/>
        </w:rPr>
        <w:t>Incertidumbre</w:t>
      </w:r>
      <w:r w:rsidR="009F3561" w:rsidRPr="00CE2A11">
        <w:rPr>
          <w:noProof/>
          <w:sz w:val="22"/>
          <w:szCs w:val="22"/>
          <w:lang w:eastAsia="es-MX"/>
        </w:rPr>
        <w:t xml:space="preserve"> de las mediciones del SAR, p</w:t>
      </w:r>
      <w:r w:rsidRPr="00CE2A11">
        <w:rPr>
          <w:noProof/>
          <w:sz w:val="22"/>
          <w:szCs w:val="22"/>
          <w:lang w:eastAsia="es-MX"/>
        </w:rPr>
        <w:t xml:space="preserve">or lo tanto, la evaluación de la </w:t>
      </w:r>
      <w:r w:rsidR="005C6A9C" w:rsidRPr="00CE2A11">
        <w:rPr>
          <w:noProof/>
          <w:sz w:val="22"/>
          <w:szCs w:val="22"/>
          <w:lang w:eastAsia="es-MX"/>
        </w:rPr>
        <w:t>Incertidumbre</w:t>
      </w:r>
      <w:r w:rsidRPr="00CE2A11">
        <w:rPr>
          <w:noProof/>
          <w:sz w:val="22"/>
          <w:szCs w:val="22"/>
          <w:lang w:eastAsia="es-MX"/>
        </w:rPr>
        <w:t xml:space="preserve"> por arriba de 3 GHz </w:t>
      </w:r>
      <w:r w:rsidR="008B779F" w:rsidRPr="00CE2A11">
        <w:rPr>
          <w:noProof/>
          <w:sz w:val="22"/>
          <w:szCs w:val="22"/>
          <w:lang w:eastAsia="es-MX"/>
        </w:rPr>
        <w:t>se debe llevar a cabo</w:t>
      </w:r>
      <w:r w:rsidR="009F3561" w:rsidRPr="00CE2A11">
        <w:rPr>
          <w:noProof/>
          <w:sz w:val="22"/>
          <w:szCs w:val="22"/>
          <w:lang w:eastAsia="es-MX"/>
        </w:rPr>
        <w:t xml:space="preserve"> de acuerdo c</w:t>
      </w:r>
      <w:r w:rsidRPr="00CE2A11">
        <w:rPr>
          <w:noProof/>
          <w:sz w:val="22"/>
          <w:szCs w:val="22"/>
          <w:lang w:eastAsia="es-MX"/>
        </w:rPr>
        <w:t>on</w:t>
      </w:r>
      <w:r w:rsidR="009F3561" w:rsidRPr="00CE2A11">
        <w:rPr>
          <w:noProof/>
          <w:sz w:val="22"/>
          <w:szCs w:val="22"/>
          <w:lang w:eastAsia="es-MX"/>
        </w:rPr>
        <w:t xml:space="preserve"> el numeral</w:t>
      </w:r>
      <w:r w:rsidR="009F3561" w:rsidRPr="00CE2A11">
        <w:rPr>
          <w:b/>
          <w:noProof/>
          <w:sz w:val="22"/>
          <w:szCs w:val="22"/>
          <w:lang w:eastAsia="es-MX"/>
        </w:rPr>
        <w:t xml:space="preserve"> </w:t>
      </w:r>
      <w:r w:rsidRPr="00CE2A11">
        <w:rPr>
          <w:b/>
          <w:noProof/>
          <w:sz w:val="22"/>
          <w:szCs w:val="22"/>
          <w:lang w:eastAsia="es-MX"/>
        </w:rPr>
        <w:t>7.2.4.</w:t>
      </w:r>
      <w:r w:rsidR="009F3561" w:rsidRPr="00CE2A11">
        <w:rPr>
          <w:b/>
          <w:noProof/>
          <w:sz w:val="22"/>
          <w:szCs w:val="22"/>
          <w:lang w:eastAsia="es-MX"/>
        </w:rPr>
        <w:t xml:space="preserve"> </w:t>
      </w:r>
      <w:r w:rsidR="009F3561" w:rsidRPr="00CE2A11">
        <w:rPr>
          <w:noProof/>
          <w:sz w:val="22"/>
          <w:szCs w:val="22"/>
          <w:lang w:eastAsia="es-MX"/>
        </w:rPr>
        <w:t>de</w:t>
      </w:r>
      <w:r w:rsidR="002E18A8" w:rsidRPr="00CE2A11">
        <w:rPr>
          <w:noProof/>
          <w:sz w:val="22"/>
          <w:szCs w:val="22"/>
          <w:lang w:eastAsia="es-MX"/>
        </w:rPr>
        <w:t>l</w:t>
      </w:r>
      <w:r w:rsidR="009F3561" w:rsidRPr="00CE2A11">
        <w:rPr>
          <w:noProof/>
          <w:sz w:val="22"/>
          <w:szCs w:val="22"/>
          <w:lang w:eastAsia="es-MX"/>
        </w:rPr>
        <w:t xml:space="preserve"> </w:t>
      </w:r>
      <w:r w:rsidR="002E18A8" w:rsidRPr="00CE2A11">
        <w:rPr>
          <w:noProof/>
          <w:sz w:val="22"/>
          <w:szCs w:val="22"/>
          <w:lang w:eastAsia="es-MX"/>
        </w:rPr>
        <w:t>estándar</w:t>
      </w:r>
      <w:r w:rsidR="009F3561" w:rsidRPr="00CE2A11">
        <w:rPr>
          <w:noProof/>
          <w:sz w:val="22"/>
          <w:szCs w:val="22"/>
          <w:lang w:eastAsia="es-MX"/>
        </w:rPr>
        <w:t xml:space="preserve"> </w:t>
      </w:r>
      <w:r w:rsidR="009F3561" w:rsidRPr="00CE2A11">
        <w:rPr>
          <w:b/>
          <w:noProof/>
          <w:sz w:val="22"/>
          <w:szCs w:val="22"/>
          <w:lang w:eastAsia="es-MX"/>
        </w:rPr>
        <w:t>IEC 62209</w:t>
      </w:r>
      <w:r w:rsidR="00961AC6" w:rsidRPr="00CE2A11">
        <w:rPr>
          <w:b/>
          <w:noProof/>
          <w:sz w:val="22"/>
          <w:szCs w:val="22"/>
          <w:lang w:eastAsia="es-MX"/>
        </w:rPr>
        <w:t>-</w:t>
      </w:r>
      <w:r w:rsidR="009F3561" w:rsidRPr="00CE2A11">
        <w:rPr>
          <w:b/>
          <w:noProof/>
          <w:sz w:val="22"/>
          <w:szCs w:val="22"/>
          <w:lang w:eastAsia="es-MX"/>
        </w:rPr>
        <w:t>1:2016.</w:t>
      </w:r>
      <w:r w:rsidRPr="00CE2A11">
        <w:rPr>
          <w:noProof/>
          <w:sz w:val="22"/>
          <w:szCs w:val="22"/>
          <w:lang w:eastAsia="es-MX"/>
        </w:rPr>
        <w:t xml:space="preserve"> </w:t>
      </w:r>
    </w:p>
    <w:p w:rsidR="00E90130" w:rsidRPr="00CE2A11" w:rsidRDefault="00E90130" w:rsidP="001128AF">
      <w:pPr>
        <w:spacing w:line="360" w:lineRule="auto"/>
        <w:jc w:val="both"/>
        <w:rPr>
          <w:noProof/>
          <w:sz w:val="22"/>
          <w:szCs w:val="22"/>
          <w:lang w:eastAsia="es-MX"/>
        </w:rPr>
      </w:pPr>
    </w:p>
    <w:p w:rsidR="001128AF" w:rsidRPr="00CE2A11" w:rsidRDefault="001128AF" w:rsidP="001128AF">
      <w:pPr>
        <w:spacing w:line="360" w:lineRule="auto"/>
        <w:jc w:val="both"/>
        <w:rPr>
          <w:noProof/>
          <w:sz w:val="22"/>
          <w:szCs w:val="22"/>
          <w:lang w:eastAsia="es-MX"/>
        </w:rPr>
      </w:pPr>
      <w:r w:rsidRPr="00CE2A11">
        <w:rPr>
          <w:noProof/>
          <w:sz w:val="22"/>
          <w:szCs w:val="22"/>
          <w:lang w:eastAsia="es-MX"/>
        </w:rPr>
        <w:t xml:space="preserve">La forma de la carcasa del </w:t>
      </w:r>
      <w:r w:rsidR="009F3561" w:rsidRPr="00CE2A11">
        <w:rPr>
          <w:noProof/>
          <w:sz w:val="22"/>
          <w:szCs w:val="22"/>
          <w:lang w:eastAsia="es-MX"/>
        </w:rPr>
        <w:t>MCH debe tener una</w:t>
      </w:r>
      <w:r w:rsidRPr="00CE2A11">
        <w:rPr>
          <w:noProof/>
          <w:sz w:val="22"/>
          <w:szCs w:val="22"/>
          <w:lang w:eastAsia="es-MX"/>
        </w:rPr>
        <w:t xml:space="preserve"> tolerancia </w:t>
      </w:r>
      <w:r w:rsidR="00424876" w:rsidRPr="00CE2A11">
        <w:rPr>
          <w:noProof/>
          <w:sz w:val="22"/>
          <w:szCs w:val="22"/>
          <w:lang w:eastAsia="es-MX"/>
        </w:rPr>
        <w:t>menor a</w:t>
      </w:r>
      <w:r w:rsidRPr="00CE2A11">
        <w:rPr>
          <w:noProof/>
          <w:sz w:val="22"/>
          <w:szCs w:val="22"/>
          <w:lang w:eastAsia="es-MX"/>
        </w:rPr>
        <w:t xml:space="preserve"> ± 0</w:t>
      </w:r>
      <w:r w:rsidR="00B02D3A">
        <w:rPr>
          <w:noProof/>
          <w:sz w:val="22"/>
          <w:szCs w:val="22"/>
          <w:lang w:eastAsia="es-MX"/>
        </w:rPr>
        <w:t>.</w:t>
      </w:r>
      <w:r w:rsidRPr="00CE2A11">
        <w:rPr>
          <w:noProof/>
          <w:sz w:val="22"/>
          <w:szCs w:val="22"/>
          <w:lang w:eastAsia="es-MX"/>
        </w:rPr>
        <w:t xml:space="preserve">2 mm con respecto al </w:t>
      </w:r>
      <w:r w:rsidR="000D3482" w:rsidRPr="00CE2A11">
        <w:rPr>
          <w:noProof/>
          <w:sz w:val="22"/>
          <w:szCs w:val="22"/>
          <w:lang w:eastAsia="es-MX"/>
        </w:rPr>
        <w:t xml:space="preserve">diseño digital (CAD) del </w:t>
      </w:r>
      <w:r w:rsidRPr="00CE2A11">
        <w:rPr>
          <w:noProof/>
          <w:sz w:val="22"/>
          <w:szCs w:val="22"/>
          <w:lang w:eastAsia="es-MX"/>
        </w:rPr>
        <w:t>M</w:t>
      </w:r>
      <w:r w:rsidR="00934E62" w:rsidRPr="00CE2A11">
        <w:rPr>
          <w:noProof/>
          <w:sz w:val="22"/>
          <w:szCs w:val="22"/>
          <w:lang w:eastAsia="es-MX"/>
        </w:rPr>
        <w:t>CH</w:t>
      </w:r>
      <w:r w:rsidRPr="00CE2A11">
        <w:rPr>
          <w:noProof/>
          <w:sz w:val="22"/>
          <w:szCs w:val="22"/>
          <w:lang w:eastAsia="es-MX"/>
        </w:rPr>
        <w:t>. En cualquier área dentro de la proyección del Handset</w:t>
      </w:r>
      <w:r w:rsidR="00424876" w:rsidRPr="00CE2A11">
        <w:rPr>
          <w:noProof/>
          <w:sz w:val="22"/>
          <w:szCs w:val="22"/>
          <w:lang w:eastAsia="es-MX"/>
        </w:rPr>
        <w:t>, el grosor de la carcasa debe</w:t>
      </w:r>
      <w:r w:rsidRPr="00CE2A11">
        <w:rPr>
          <w:noProof/>
          <w:sz w:val="22"/>
          <w:szCs w:val="22"/>
          <w:lang w:eastAsia="es-MX"/>
        </w:rPr>
        <w:t xml:space="preserve"> ser de 2 mm ± 0</w:t>
      </w:r>
      <w:r w:rsidR="00B02D3A">
        <w:rPr>
          <w:noProof/>
          <w:sz w:val="22"/>
          <w:szCs w:val="22"/>
          <w:lang w:eastAsia="es-MX"/>
        </w:rPr>
        <w:t>.</w:t>
      </w:r>
      <w:r w:rsidRPr="00CE2A11">
        <w:rPr>
          <w:noProof/>
          <w:sz w:val="22"/>
          <w:szCs w:val="22"/>
          <w:lang w:eastAsia="es-MX"/>
        </w:rPr>
        <w:t>2 mm, excepto la oreja y las paredes de perímetro extendido (ve</w:t>
      </w:r>
      <w:r w:rsidR="00DF6D66" w:rsidRPr="00CE2A11">
        <w:rPr>
          <w:noProof/>
          <w:sz w:val="22"/>
          <w:szCs w:val="22"/>
          <w:lang w:eastAsia="es-MX"/>
        </w:rPr>
        <w:t>r</w:t>
      </w:r>
      <w:r w:rsidRPr="00CE2A11">
        <w:rPr>
          <w:noProof/>
          <w:sz w:val="22"/>
          <w:szCs w:val="22"/>
          <w:lang w:eastAsia="es-MX"/>
        </w:rPr>
        <w:t xml:space="preserve"> </w:t>
      </w:r>
      <w:r w:rsidR="00DF6D66" w:rsidRPr="00CE2A11">
        <w:rPr>
          <w:noProof/>
          <w:sz w:val="22"/>
          <w:szCs w:val="22"/>
          <w:lang w:eastAsia="es-MX"/>
        </w:rPr>
        <w:t xml:space="preserve">la </w:t>
      </w:r>
      <w:r w:rsidR="00A1431E" w:rsidRPr="00CE2A11">
        <w:rPr>
          <w:b/>
          <w:noProof/>
          <w:sz w:val="22"/>
          <w:szCs w:val="22"/>
          <w:lang w:eastAsia="es-MX"/>
        </w:rPr>
        <w:t>F</w:t>
      </w:r>
      <w:r w:rsidR="00934E62" w:rsidRPr="00CE2A11">
        <w:rPr>
          <w:b/>
          <w:noProof/>
          <w:sz w:val="22"/>
          <w:szCs w:val="22"/>
          <w:lang w:eastAsia="es-MX"/>
        </w:rPr>
        <w:t xml:space="preserve">igura </w:t>
      </w:r>
      <w:r w:rsidRPr="00CE2A11">
        <w:rPr>
          <w:b/>
          <w:noProof/>
          <w:sz w:val="22"/>
          <w:szCs w:val="22"/>
          <w:lang w:eastAsia="es-MX"/>
        </w:rPr>
        <w:t>4</w:t>
      </w:r>
      <w:r w:rsidRPr="00CE2A11">
        <w:rPr>
          <w:noProof/>
          <w:sz w:val="22"/>
          <w:szCs w:val="22"/>
          <w:lang w:eastAsia="es-MX"/>
        </w:rPr>
        <w:t>). La carcasa del</w:t>
      </w:r>
      <w:r w:rsidR="00340132" w:rsidRPr="00CE2A11">
        <w:rPr>
          <w:noProof/>
          <w:sz w:val="22"/>
          <w:szCs w:val="22"/>
          <w:lang w:eastAsia="es-MX"/>
        </w:rPr>
        <w:t xml:space="preserve"> MCH debe</w:t>
      </w:r>
      <w:r w:rsidRPr="00CE2A11">
        <w:rPr>
          <w:noProof/>
          <w:sz w:val="22"/>
          <w:szCs w:val="22"/>
          <w:lang w:eastAsia="es-MX"/>
        </w:rPr>
        <w:t xml:space="preserve"> estar hecha de materiales resistentes a los compuestos empleados para la elaboración del LET (por ejemplo, aquellos listados en el </w:t>
      </w:r>
      <w:r w:rsidRPr="00CE2A11">
        <w:rPr>
          <w:b/>
          <w:noProof/>
          <w:sz w:val="22"/>
          <w:szCs w:val="22"/>
          <w:lang w:eastAsia="es-MX"/>
        </w:rPr>
        <w:t>Anexo I</w:t>
      </w:r>
      <w:r w:rsidR="00340132" w:rsidRPr="00CE2A11">
        <w:rPr>
          <w:b/>
          <w:noProof/>
          <w:sz w:val="22"/>
          <w:szCs w:val="22"/>
          <w:lang w:eastAsia="es-MX"/>
        </w:rPr>
        <w:t xml:space="preserve"> </w:t>
      </w:r>
      <w:r w:rsidR="00340132" w:rsidRPr="00CE2A11">
        <w:rPr>
          <w:noProof/>
          <w:sz w:val="22"/>
          <w:szCs w:val="22"/>
          <w:lang w:eastAsia="es-MX"/>
        </w:rPr>
        <w:t>de</w:t>
      </w:r>
      <w:r w:rsidR="002E18A8" w:rsidRPr="00CE2A11">
        <w:rPr>
          <w:noProof/>
          <w:sz w:val="22"/>
          <w:szCs w:val="22"/>
          <w:lang w:eastAsia="es-MX"/>
        </w:rPr>
        <w:t>l</w:t>
      </w:r>
      <w:r w:rsidR="00340132" w:rsidRPr="00CE2A11">
        <w:rPr>
          <w:noProof/>
          <w:sz w:val="22"/>
          <w:szCs w:val="22"/>
          <w:lang w:eastAsia="es-MX"/>
        </w:rPr>
        <w:t xml:space="preserve"> </w:t>
      </w:r>
      <w:r w:rsidR="002E18A8" w:rsidRPr="00CE2A11">
        <w:rPr>
          <w:noProof/>
          <w:sz w:val="22"/>
          <w:szCs w:val="22"/>
          <w:lang w:eastAsia="es-MX"/>
        </w:rPr>
        <w:t>estándar</w:t>
      </w:r>
      <w:r w:rsidR="00340132" w:rsidRPr="00CE2A11">
        <w:rPr>
          <w:b/>
          <w:noProof/>
          <w:sz w:val="22"/>
          <w:szCs w:val="22"/>
          <w:lang w:eastAsia="es-MX"/>
        </w:rPr>
        <w:t xml:space="preserve"> IEC 62209</w:t>
      </w:r>
      <w:r w:rsidR="00A1431E" w:rsidRPr="00CE2A11">
        <w:rPr>
          <w:b/>
          <w:noProof/>
          <w:sz w:val="22"/>
          <w:szCs w:val="22"/>
          <w:lang w:eastAsia="es-MX"/>
        </w:rPr>
        <w:t>-</w:t>
      </w:r>
      <w:r w:rsidR="00340132" w:rsidRPr="00CE2A11">
        <w:rPr>
          <w:b/>
          <w:noProof/>
          <w:sz w:val="22"/>
          <w:szCs w:val="22"/>
          <w:lang w:eastAsia="es-MX"/>
        </w:rPr>
        <w:t>1:2016</w:t>
      </w:r>
      <w:r w:rsidRPr="00CE2A11">
        <w:rPr>
          <w:noProof/>
          <w:sz w:val="22"/>
          <w:szCs w:val="22"/>
          <w:lang w:eastAsia="es-MX"/>
        </w:rPr>
        <w:t>), para evitar daños y conservar las toleracias de ± 0</w:t>
      </w:r>
      <w:r w:rsidR="00B02D3A">
        <w:rPr>
          <w:noProof/>
          <w:sz w:val="22"/>
          <w:szCs w:val="22"/>
          <w:lang w:eastAsia="es-MX"/>
        </w:rPr>
        <w:t>.</w:t>
      </w:r>
      <w:r w:rsidRPr="00CE2A11">
        <w:rPr>
          <w:noProof/>
          <w:sz w:val="22"/>
          <w:szCs w:val="22"/>
          <w:lang w:eastAsia="es-MX"/>
        </w:rPr>
        <w:t xml:space="preserve">2 mm. Para áreas no críticas, es decir la zona central conteniendo la nariz, como se muestra en la </w:t>
      </w:r>
      <w:r w:rsidRPr="00CE2A11">
        <w:rPr>
          <w:b/>
          <w:noProof/>
          <w:sz w:val="22"/>
          <w:szCs w:val="22"/>
          <w:lang w:eastAsia="es-MX"/>
        </w:rPr>
        <w:t>Figura</w:t>
      </w:r>
      <w:r w:rsidR="00CF19AD" w:rsidRPr="00CE2A11">
        <w:rPr>
          <w:b/>
          <w:noProof/>
          <w:sz w:val="22"/>
          <w:szCs w:val="22"/>
          <w:lang w:eastAsia="es-MX"/>
        </w:rPr>
        <w:t xml:space="preserve"> </w:t>
      </w:r>
      <w:r w:rsidRPr="00CE2A11">
        <w:rPr>
          <w:b/>
          <w:noProof/>
          <w:sz w:val="22"/>
          <w:szCs w:val="22"/>
          <w:lang w:eastAsia="es-MX"/>
        </w:rPr>
        <w:t>5,</w:t>
      </w:r>
      <w:r w:rsidRPr="00CE2A11">
        <w:rPr>
          <w:noProof/>
          <w:sz w:val="22"/>
          <w:szCs w:val="22"/>
          <w:lang w:eastAsia="es-MX"/>
        </w:rPr>
        <w:t xml:space="preserve"> está permitido que la tolerancia esté dentro de ± 1 mm.</w:t>
      </w:r>
    </w:p>
    <w:p w:rsidR="00340132" w:rsidRPr="00CE2A11" w:rsidRDefault="00934E62" w:rsidP="001128AF">
      <w:pPr>
        <w:spacing w:line="360" w:lineRule="auto"/>
        <w:jc w:val="both"/>
      </w:pPr>
      <w:r w:rsidRPr="00CE2A11">
        <w:rPr>
          <w:noProof/>
          <w:lang w:val="es-MX" w:eastAsia="es-MX"/>
        </w:rPr>
        <w:drawing>
          <wp:anchor distT="0" distB="0" distL="114300" distR="114300" simplePos="0" relativeHeight="251658248" behindDoc="0" locked="0" layoutInCell="1" allowOverlap="1" wp14:anchorId="49836C93" wp14:editId="51E9264F">
            <wp:simplePos x="0" y="0"/>
            <wp:positionH relativeFrom="column">
              <wp:posOffset>520</wp:posOffset>
            </wp:positionH>
            <wp:positionV relativeFrom="paragraph">
              <wp:posOffset>236220</wp:posOffset>
            </wp:positionV>
            <wp:extent cx="5612130" cy="1689236"/>
            <wp:effectExtent l="0" t="0" r="7620" b="6350"/>
            <wp:wrapTopAndBottom/>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n 132"/>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1689236"/>
                    </a:xfrm>
                    <a:prstGeom prst="rect">
                      <a:avLst/>
                    </a:prstGeom>
                    <a:noFill/>
                    <a:ln>
                      <a:noFill/>
                    </a:ln>
                  </pic:spPr>
                </pic:pic>
              </a:graphicData>
            </a:graphic>
          </wp:anchor>
        </w:drawing>
      </w:r>
    </w:p>
    <w:p w:rsidR="00340132" w:rsidRPr="00CE2A11" w:rsidRDefault="00340132" w:rsidP="001128AF">
      <w:pPr>
        <w:spacing w:line="360" w:lineRule="auto"/>
        <w:jc w:val="both"/>
      </w:pPr>
    </w:p>
    <w:p w:rsidR="00340132" w:rsidRPr="00CE2A11" w:rsidRDefault="00934E62" w:rsidP="002B1992">
      <w:pPr>
        <w:jc w:val="center"/>
      </w:pPr>
      <w:r w:rsidRPr="00CE2A11">
        <w:rPr>
          <w:b/>
        </w:rPr>
        <w:t>Figura 4.- Modelo sagitalmente bisecado con perímetro extendido (mostrado reposando sobre su costado como es usado para pruebas del SAR).</w:t>
      </w:r>
    </w:p>
    <w:p w:rsidR="00A0405E" w:rsidRPr="00CE2A11" w:rsidRDefault="00A0405E" w:rsidP="001128AF">
      <w:pPr>
        <w:spacing w:line="360" w:lineRule="auto"/>
        <w:jc w:val="both"/>
      </w:pPr>
    </w:p>
    <w:p w:rsidR="00340132" w:rsidRPr="00CE2A11" w:rsidRDefault="00340132" w:rsidP="001128AF">
      <w:pPr>
        <w:spacing w:line="360" w:lineRule="auto"/>
        <w:jc w:val="both"/>
      </w:pPr>
      <w:r w:rsidRPr="00CE2A11">
        <w:rPr>
          <w:noProof/>
          <w:lang w:val="es-MX" w:eastAsia="es-MX"/>
        </w:rPr>
        <mc:AlternateContent>
          <mc:Choice Requires="wpg">
            <w:drawing>
              <wp:anchor distT="0" distB="0" distL="114300" distR="114300" simplePos="0" relativeHeight="251658249" behindDoc="0" locked="0" layoutInCell="1" allowOverlap="1" wp14:anchorId="786F758B" wp14:editId="66FD5552">
                <wp:simplePos x="0" y="0"/>
                <wp:positionH relativeFrom="column">
                  <wp:posOffset>-3810</wp:posOffset>
                </wp:positionH>
                <wp:positionV relativeFrom="paragraph">
                  <wp:posOffset>255905</wp:posOffset>
                </wp:positionV>
                <wp:extent cx="5569875" cy="2457800"/>
                <wp:effectExtent l="0" t="0" r="0" b="0"/>
                <wp:wrapTopAndBottom/>
                <wp:docPr id="133" name="Grupo 133"/>
                <wp:cNvGraphicFramePr/>
                <a:graphic xmlns:a="http://schemas.openxmlformats.org/drawingml/2006/main">
                  <a:graphicData uri="http://schemas.microsoft.com/office/word/2010/wordprocessingGroup">
                    <wpg:wgp>
                      <wpg:cNvGrpSpPr/>
                      <wpg:grpSpPr>
                        <a:xfrm>
                          <a:off x="0" y="0"/>
                          <a:ext cx="5569875" cy="2457800"/>
                          <a:chOff x="-3150" y="19052"/>
                          <a:chExt cx="5570220" cy="2458085"/>
                        </a:xfrm>
                      </wpg:grpSpPr>
                      <pic:pic xmlns:pic="http://schemas.openxmlformats.org/drawingml/2006/picture">
                        <pic:nvPicPr>
                          <pic:cNvPr id="134" name="Imagen 134"/>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3150" y="19052"/>
                            <a:ext cx="5570220" cy="2458085"/>
                          </a:xfrm>
                          <a:prstGeom prst="rect">
                            <a:avLst/>
                          </a:prstGeom>
                          <a:noFill/>
                          <a:ln>
                            <a:noFill/>
                          </a:ln>
                        </pic:spPr>
                      </pic:pic>
                      <wps:wsp>
                        <wps:cNvPr id="136" name="Cuadro de texto 136"/>
                        <wps:cNvSpPr txBox="1"/>
                        <wps:spPr>
                          <a:xfrm>
                            <a:off x="1323916" y="100976"/>
                            <a:ext cx="825293" cy="2196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2705F" w:rsidRPr="00CF19AD" w:rsidRDefault="00C2705F" w:rsidP="00340132">
                              <w:pPr>
                                <w:jc w:val="center"/>
                                <w:rPr>
                                  <w:sz w:val="16"/>
                                  <w:szCs w:val="16"/>
                                </w:rPr>
                              </w:pPr>
                              <w:r w:rsidRPr="00CF19AD">
                                <w:rPr>
                                  <w:sz w:val="16"/>
                                  <w:szCs w:val="16"/>
                                </w:rPr>
                                <w:t>Zona central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 name="Cuadro de texto 137"/>
                        <wps:cNvSpPr txBox="1"/>
                        <wps:spPr>
                          <a:xfrm>
                            <a:off x="1351965" y="1217330"/>
                            <a:ext cx="330979" cy="2524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705F" w:rsidRPr="00CF19AD" w:rsidRDefault="00C2705F" w:rsidP="00340132">
                              <w:pPr>
                                <w:rPr>
                                  <w:sz w:val="18"/>
                                  <w:szCs w:val="18"/>
                                </w:rPr>
                              </w:pPr>
                              <w:r w:rsidRPr="00C2705F">
                                <w:rPr>
                                  <w:sz w:val="18"/>
                                  <w:szCs w:val="18"/>
                                </w:rPr>
                                <w:t>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 name="Cuadro de texto 138"/>
                        <wps:cNvSpPr txBox="1"/>
                        <wps:spPr>
                          <a:xfrm>
                            <a:off x="1795141" y="1267818"/>
                            <a:ext cx="330979" cy="2524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705F" w:rsidRPr="00CF19AD" w:rsidRDefault="00C2705F" w:rsidP="00340132">
                              <w:pPr>
                                <w:rPr>
                                  <w:sz w:val="18"/>
                                  <w:szCs w:val="18"/>
                                </w:rPr>
                              </w:pPr>
                              <w:r w:rsidRPr="00CF19AD">
                                <w:rPr>
                                  <w:sz w:val="18"/>
                                  <w:szCs w:val="18"/>
                                </w:rPr>
                                <w:t>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 name="Cuadro de texto 139"/>
                        <wps:cNvSpPr txBox="1"/>
                        <wps:spPr>
                          <a:xfrm>
                            <a:off x="11219" y="1267818"/>
                            <a:ext cx="375858" cy="2524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705F" w:rsidRPr="00CF19AD" w:rsidRDefault="00C2705F" w:rsidP="00340132">
                              <w:pPr>
                                <w:rPr>
                                  <w:sz w:val="18"/>
                                  <w:szCs w:val="18"/>
                                </w:rPr>
                              </w:pPr>
                              <w:r w:rsidRPr="00C2705F">
                                <w:rPr>
                                  <w:sz w:val="18"/>
                                  <w:szCs w:val="18"/>
                                </w:rPr>
                                <w:t>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 name="Cuadro de texto 140"/>
                        <wps:cNvSpPr txBox="1"/>
                        <wps:spPr>
                          <a:xfrm>
                            <a:off x="3068569" y="1273428"/>
                            <a:ext cx="375858" cy="2524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705F" w:rsidRPr="00CF19AD" w:rsidRDefault="00C2705F" w:rsidP="00340132">
                              <w:pPr>
                                <w:rPr>
                                  <w:sz w:val="18"/>
                                  <w:szCs w:val="18"/>
                                </w:rPr>
                              </w:pPr>
                              <w:r w:rsidRPr="00C2705F">
                                <w:rPr>
                                  <w:sz w:val="18"/>
                                  <w:szCs w:val="18"/>
                                </w:rPr>
                                <w:t>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 name="Cuadro de texto 141"/>
                        <wps:cNvSpPr txBox="1"/>
                        <wps:spPr>
                          <a:xfrm>
                            <a:off x="4134434" y="448785"/>
                            <a:ext cx="196344" cy="2524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705F" w:rsidRPr="00CF19AD" w:rsidRDefault="00C2705F" w:rsidP="00340132">
                              <w:pPr>
                                <w:rPr>
                                  <w:sz w:val="18"/>
                                  <w:szCs w:val="18"/>
                                </w:rPr>
                              </w:pPr>
                              <w:r w:rsidRPr="00CF19AD">
                                <w:rPr>
                                  <w:sz w:val="18"/>
                                  <w:szCs w:val="18"/>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 name="Cuadro de texto 142"/>
                        <wps:cNvSpPr txBox="1"/>
                        <wps:spPr>
                          <a:xfrm>
                            <a:off x="4959077" y="1879288"/>
                            <a:ext cx="246832" cy="252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705F" w:rsidRPr="00CF19AD" w:rsidRDefault="00C2705F" w:rsidP="00340132">
                              <w:pPr>
                                <w:rPr>
                                  <w:sz w:val="18"/>
                                  <w:szCs w:val="18"/>
                                </w:rPr>
                              </w:pPr>
                              <w:r w:rsidRPr="00CF19AD">
                                <w:rPr>
                                  <w:sz w:val="18"/>
                                  <w:szCs w:val="18"/>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 name="Cuadro de texto 143"/>
                        <wps:cNvSpPr txBox="1"/>
                        <wps:spPr>
                          <a:xfrm>
                            <a:off x="4431754" y="1217330"/>
                            <a:ext cx="347809" cy="252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705F" w:rsidRPr="00CF19AD" w:rsidRDefault="00C2705F" w:rsidP="00340132">
                              <w:pPr>
                                <w:rPr>
                                  <w:sz w:val="18"/>
                                  <w:szCs w:val="18"/>
                                </w:rPr>
                              </w:pPr>
                              <w:r w:rsidRPr="00CF19AD">
                                <w:rPr>
                                  <w:sz w:val="18"/>
                                  <w:szCs w:val="18"/>
                                </w:rPr>
                                <w:t>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6F758B" id="Grupo 133" o:spid="_x0000_s1040" style="position:absolute;left:0;text-align:left;margin-left:-.3pt;margin-top:20.15pt;width:438.55pt;height:193.55pt;z-index:251658249;mso-width-relative:margin;mso-height-relative:margin" coordorigin="-31,190" coordsize="55702,2458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L8UG9BQAAuCUAAA4AAABkcnMvZTJvRG9jLnhtbOxaUW+bSBB+P+n+&#10;A+I9NWAwYNWpXKeNKuXaqO2pz2u82KjAcss6du50//2+2QXsOI4a56oqiniIsyyzuzOz830zLLx+&#10;sy1y64bLOhPlxHZfObbFy0QssnI5sf/8+v4ssq1asXLBclHyiX3La/vN+e+/vd5UY+6JlcgXXFqY&#10;pKzHm2pir5SqxoNBnax4wepXouIlbqZCFkzhUi4HC8k2mL3IB57jjAYbIReVFAmva/RemJv2uZ4/&#10;TXmiPqVpzZWVT2zopvSv1L9z+h2cv2bjpWTVKksaNdgTtChYVmLRbqoLppi1ltm9qYoskaIWqXqV&#10;iGIg0jRLuLYB1rjOgTWXUqwrbctyvFlWnZvg2gM/PXna5OPNtbSyBfZuOLStkhXYpEu5roRFHXDP&#10;plqOIXUpqy/VtWw6luaKLN6msqD/sMXaasfedo7lW2Ul6AyCURyFgW0luOf5QRg5jeuTFfaHxp0N&#10;3QAbhPtu7ASe2Zhk9a6bIXQ8DwLNDJETBSQzaBUYkJ6dWlWWjPHXeAytex77cWRhlFpLbjeTFI+a&#10;o2Dy+7o6w+ZWTGXzLM/UrQ5UbCMpVd5cZ8m1NBf7zvdb538o2JKX8L5P9tEYEjODGBl1JZLvtVWK&#10;2YqVSz6tKwQ5vKa9cVd8QJd3VpznWfU+y3PaMGo3tgEQBwF1xD0mWC9Esi54qQz6JM9hpijrVVbV&#10;tiXHvJhzBJP8sHA1HhABV7Wi5SgWNCL+8aKp48Te27NZ4MzOfCd8dzaN/fAsdN6FvuNH7syd/Uuj&#10;XX+8rjnsZflFlTW6oveetkfDvyEKAywNUOuGaRowcQOFdPy0KiKUyCWkay2Tz/Aq5NBWkqtkRc0U&#10;nmv6Idzd0G7eeZacXgMq1nzzh1gATmythHbGAVSOhjy5yUDmBwGPWJC1uuSisKgBn0NjvQy7gcuN&#10;ja0IaV8K2nltU17e6YAx1KPtIM2bJgwh+IOY6zZQcPU45xMtH6O0LytWcWhJ0+6H/6gN/9maLaSw&#10;FtxScAWx0Igiu5EnCrLU9q0AY+iIp36jcksEHRO5Q28Yu5iYOAUBF+qJTCCShyMv8GJwnmYUNx6h&#10;bZzWblPrvEf6txZ5tmjBpRMYn+XSxFyuDD4RNftSeWltJvZoCOY7tiHQVaewZjt3tuqWus05jcrL&#10;zzwFhcMkM83B2ixJgNd2fS1Nw0wwP35gI09DjVanrNqN0CuLUnWDi6wUUlt/oPbie6tyauQRlXt2&#10;U1Nt51udu6I2ROZicYsIkQJ4QLKoq+R9BnBcsVpdM4nMjk5UK+oTftJcwPmiadnWSsi/j/WTPIIe&#10;d21rg0phYtd/rRklhvxDCTjEru9jWqUvkNsoS8n9O/P9O+W6mAmwkKu1002SV3nbTKUovgE9U1oV&#10;t1iZYO2JrdrmTJn6BUVRwqdTLWTyzVX5pUKWMsxL0ft1+43JqolfwtNH0QKQjQ9owsjS/pRiCsZK&#10;M80h5Gfj1cb/IINfxgrhw6wQtlsOFjmNFQJgHaUIsYLnhsNhU4m0xIuOOIwbWgg832/D8Im0cId2&#10;e7j/DLjH7d73cH9RcMezonkAuV8EdAx/KtzDOHABYQP3URi5eqZdFdDDHbzeVQPPMru7mqF3iahP&#10;70jSLyG9I8s+hPeO4k/FO3I6ptXJ/RjawyAKQDO65u+T+3Os5V1db/Vof2nFPD0jPYB23HraI/7Q&#10;GUU4WmzwHg597zC793h/9tldn/X2eH9xeEfR/RDeO4o/Mbv7OBX3cTBO+d33o9C8A9gV83iyh0Cf&#10;3vU5dfo8i/nmpVJ7qtQX8y+jmPe9h+HeMfypcI+D2AlxCEjlfBTGXnSQ3j1/FA2xcFPOO/Hdd4L/&#10;7xVJf1b3M87qXP0as0/vLy69d18L3Dus8zuKPxXv/tANA5Pej5/N+/hyYHc23+P9+b2KczUF93j/&#10;dXjXX77g8yB9jtt8ykTfH+1f63d3uw+uzv8DAAD//wMAUEsDBBQABgAIAAAAIQCOIglCugAAACEB&#10;AAAZAAAAZHJzL19yZWxzL2Uyb0RvYy54bWwucmVsc4SPywrCMBBF94L/EGZv07oQkabdiNCt1A8Y&#10;kmkbbB4kUezfG3BjQXA593LPYer2ZWb2pBC1swKqogRGVjql7Sjg1l92R2AxoVU4O0sCForQNttN&#10;faUZUx7FSfvIMsVGAVNK/sR5lBMZjIXzZHMzuGAw5TOM3KO840h8X5YHHr4Z0KyYrFMCQqcqYP3i&#10;s/k/2w2DlnR28mHIph8Krk12ZyCGkZIAQ0rjJ6wKMgPwpuarx5o3AAAA//8DAFBLAwQUAAYACAAA&#10;ACEAyuHbeuAAAAAIAQAADwAAAGRycy9kb3ducmV2LnhtbEyPzWrDMBCE74W+g9hCb4ns/DjBtRxC&#10;aHsKhSaF0tvG2tgmlmQsxXbevttTc5ydYebbbDOaRvTU+dpZBfE0AkG2cLq2pYKv49tkDcIHtBob&#10;Z0nBjTxs8seHDFPtBvtJ/SGUgkusT1FBFUKbSumLigz6qWvJsnd2ncHAsiul7nDgctPIWRQl0mBt&#10;eaHClnYVFZfD1Sh4H3DYzuPXfn85724/x+XH9z4mpZ6fxu0LiEBj+A/DHz6jQ85MJ3e12otGwSTh&#10;oIJFNAfB9nqVLEGc+DBbLUDmmbx/IP8FAAD//wMAUEsDBBQABgAIAAAAIQAgYhWoYo8AAABQBgAU&#10;AAAAZHJzL21lZGlhL2ltYWdlMS5lbWbsncurfMtZhncwJA6ceRk4ytCR4sxJICBeJmpE0P9BdOAs&#10;XsCICBJIgiTgBdHEaBRMAmIGJ4iSoHEQRDNI5Ag5cMIRISJJSMgJZhu261mrn+63v661evW+/fbu&#10;rgW1v1q3WlXf99b7VtXq7v2Gq6urXxqS22tvuLr6vDuDffUHr64+/D1XV2/5sZ/68aur4eTb33T1&#10;HcPxIbe3vfPNV1c/8sarq1eGE99VTv7kT7z56tXve+PVzw53vPNn3rS9rz7LE/853P/vw87bh/QD&#10;Q3rHkL5zc99brv7lyvOcowyufcPVW4a/u+vGnc2fm751D3QPdA90D3QPdA90D3QPdA90D3QPdA90&#10;D3QPdA90D3QPdA90D3QPdA90D3QPdA90D3QPdA90D3QPdA90D3QPdA90D3QPdA90DxQPXA/7rcRl&#10;HGfTTnt3/3uX8rj3W5sa3aWcu7eil9A90D3QPXBz8/o3Jyb62te/Prnj+jRm4urT7uheP1cPiIXH&#10;wAPP+Nbwx3TMp9cDrsc0XJj1rPlj5fTz3QPdA90DD+kBeCq3/9todB6r+c5j1SN9/yl6oGK71nEf&#10;+fVs3+8e6B7oHnhYD7z++usHD/h249jBRcOBqsOdz1pe6sfu2wMPgbOHKPO+293L6x7oHjh/D6DJ&#10;VZfnNLmlwR47f0/1Fj5FDxyb92adT7k27+v57oHuge6Bx/TAVoPLmjV1UHOrfcz69Wd1D3QPdA90&#10;D3QPnJMHmAszT/jvL31p26ytFm+P7DJVg93fXdFz3QMvwAObz2V9+/qbI56xrvWkPaxZR/ChT/qR&#10;7oHugRfhgc999rM373/3u24+/el/uoHD3FqaDHPxPRAZDNu37oHH9ABjRz7zz/jxtddeu/mvV794&#10;88orr9yA46X0xZdfHq//xle+On2eeigHvI+YH/KHqz7rWuWd667uV3UPdA90Dxx64BvXr9986hMv&#10;3bz3l3/x5gN/+sc3//zJT93AWanJ9S64Bz1Wk+v5vn+ZHkhMqE+vM18d3FET13KuYmjC3aSRehHN&#10;NaG9JjUYvJpaWswY0wS+ybeuo9wvf+XL43zaeljz7A/1fTPjAtrXt+6B7oHugSUPVO7Iz2jBMcyJ&#10;SWgx9oPve+/Nxz/20Ztv/g/r1jsW5Vo5Cg5Fx/vWPaAHRIqajNam3o5rxeP80zv27bQOM5VCHn1F&#10;O8Hi5//xk+P8F/01ffHVL4zz4VN0mHEniTJJH/rD3x/xDu4/8ucfHM+h0zwD/f/fr31lN3eO6oL9&#10;7ffx43jPdg90D3QPtDzAON8tuUM9hm9+6zd+dUxy01+/572jJsNTcOBXX3t1KEKmjXW9PhvQtd1u&#10;EKIOO9/doeaYi6YrGf+hrZ/5m4+N2vjSBz6w1eJRcwf9XdJg579atJxUNRjdBd9oMPhnXQjrWDR1&#10;GfyrybSC8aj9h336WB3vcrxv3QPdA90D6YHkjdRjOIQ5ADwEB6HFzInJf/R3fvvmT3/tHTfoMrzI&#10;dXWePOrzwjwn69Dz5++BnAMf1WBwMyTmvya09j/+9mM3//bhD92gwSZwyZgQDLbmwKm7aq5zXy1l&#10;mNRhsa4W0w/U5KrLPJ817GnuPsWS986uDXUtPn989xZ2D9yXB5IvzLMuDe/AS8wT0F90GA1+6T3v&#10;GS35f3j/+0ZNZo7gOvVurnx6DeXq0+/sdzxVDxjTrc1x2kZ30V835prOgcEX2vvpP/qDm8988E+2&#10;OqweMx5ED01zc92/+NCf3ZjAtglsm9TgnBP/ys//3E0mdVlt5lo0nPEAGpyabF+yXd12D3QPdA9U&#10;D+ScOPPMj5kXwz9q8V/+5q+PWoxFjz/+rt8dE5r8d7/37pEnmbPAh7t16+mJoz4Hz3K0xVFbnub8&#10;dGv/e44eKFiwiegv+EFjGeM5zkOD0eNMYI7zaCjXO6/FootoLlrLebTSBJ5N6q371aK1qcFz+arJ&#10;E/5t1fCb7sP8vm/dA90D3QNLHsh1aa/jOyDwEtwjh8E3zItTk9FjdVi+HOcuuW5deLelwT63a7Ge&#10;OHe7G2kxTkO7XHse58DD+C5112OM+8AcY8FMaDLz2ZzTzuksOF6rsWrvL/zo225MHCPvuWrpNzyb&#10;Ob3r7Ocezd6+7oHugfvxAPqIJvNOj3do8MtPv/Wto4Vb5K7UY7gQHSbBlf86zE1YPyShx8xVKAtO&#10;cs3O58zVumvxnGfO5bgaPFlwwbouOuxYDr2tyTUYMOdYkHEheKxzWffFbGqlepoWnLOPXZPy3lae&#10;5/Fs5uOMaafNdp9LHHs7uge6B+7bA66fsSbNeP5tP/xDY4JnksfgFxN8SJIj1WI4lYQeO89hzXC3&#10;br2rvfq8OzLlUo/rub7/4jxgXOZqwDjOaw6VZzozfZZpyrMe/erff2LUYHTYcZ1zX7Hl/FcNFoPa&#10;xGjmUyfVWLF9H9Yyq/W51I91cj7T5VqQfhk/Rz74K7f9vTzT890D3QNPwQP046X/T4iW+nlN6ks+&#10;+z79vm6c9x6+A6IGf//3fvdWh+WU5Df5z89wwZfOi8e16c28WC3+3Ef+ajtXJr/V5JGHDutFPTlK&#10;gtuXtuWzS3f2c7fxgHFZupdrwBux28XPO3eWNekvvPTxaf1k83kDcJQ6XDXYeTAYTEySF6vY1MY5&#10;zQXnt0lz5Xk8n029qCvvrFkbar0Lwpccnzu35Ot+rnuge+DxPKCm5hM5NqbhIHPZ3Jzjcmz6PPOk&#10;a+huJvo+3x2GL+ARNZi8fCK/yXupw86J4U7mxFWHWa923RGLDpvgYNYl6+dbsh3mbSutsM2ck9W9&#10;7sByQd/u1QNHfT48DR027T/c38q6HuPO5555x+tY7jY6LD7Fq3pYrdi+jfYu3VOfk/vUyfrRb1iv&#10;5rtV9DlwnP103099r3uge+ApeoB+W7fDI3mFjDm9/3VOPN1zPb6/4vMtcEXlKLhEXsOqwY7v4RQ/&#10;u8WcRR5NLUaD1eFcq+Z7oc6ReY8MF7M+yXxh+l5ytIE2N9rNFerxrpVxX88+qAf0+dJD1OEJb17p&#10;nddjrPkMAToMhlxTqfNh34HkXBj8icmc/6YGkq+4XtLTu56rz677ajL1Zu2J9zW8Qx7XuQLjXZvF&#10;SrfdA0/bA3UsnRpNP5768jR3nGaN01/mzXAfn2dRf+Wf5A3OsZ/ckRqsDlctRoeXtBj9RZPr3Nhj&#10;+S55aR2+Rgd2h/dl+Xq+79+/B9b42mtGO2gNazPT+sx0hncU6DAJ3FQNRp99L3xMhxO/mRffj22p&#10;A8/MupDPPkU/YizMHJnvIbu5huV+t90D3QNPzwPyW9YM7UWP9/vwNBdm/Zc1MbRUXpCX3E8LV5iY&#10;bzj3SC1Wg+FJ58SuTy9psXPjfH/MHJl5MedYryZP2n+XHK3dthNP7Db9knZ3tufu2wP6ealcrmGM&#10;tHtX7NXXY3x5l+F8mDkxayvsm9RhNMuUeHQ+nPhV/8T4i7ZZt8ynJtMmxsf8Jknfuge6B56+B+C2&#10;yms5J6YF6DH6yxoY/V0ukgfkKve1ckPVX7lPLsSixaSqw64xwrGmXKdGg9Vh58LYcb160F91OfV4&#10;u249aPBuO1QCjyzZ3f09d1cP6OelcrhmXK+I2PF5eWLqurQYQofVYjX4NnNh8a0V32ut/eUh7Fwd&#10;HPti6bds9OP9sfV4uP/pHugeeAIegNvQYixbflaLz4H4XWB5ZK7vc9z+j/bWpP6mTS1OPYY34VDm&#10;xSbnxuhx1eLUYPNosb8tjOXdMalq8vS9J1uPB8jv9t2bs9zRt/vxgD5eKs1r0GM312nETWowutzS&#10;4cRhay6cOK8aLM7X2CyHvP3ovqxl1ufUfdrLWtekxTvf6cPDI57ptnuge+AxPEAfHNejNw+b3gtP&#10;muz3kOzXcI95rPvYqr3uJ+e18lWP1WT40/lNXatWj9VdrHNjNDiTa9TOk9k35br1/neR95mJvaX0&#10;GHG6hGfo47m2eh7rxv8WBKdgRbw4F04dTpyJw2MaXLGemCZvOUvWe1K3Lfex9NjnOD/Gd7n2leMa&#10;/XrJNr//hZ/SV5fsl972h/WAc+Idv03vhOEX9TZ5RG5Zstzr+SWe4hwcqU2+zDVrORZNzjVr5se5&#10;Rp0aTJ75cCY1OC16zD5zq93/gZp8Ps4hhr7oRm5cHx2sec89pnW89JjPfIxn4dOdtw+fyHfm9D9n&#10;+S0PPpvn+E091jofFldiUWw6llQbq/U81nu1ltmy4tlr0/rsfJZaeVdby2Q/y0wtTu92rUlvTOMU&#10;fXKufW2/xX3vKXgA7stxIO/d4Av4R95oWfiF41qvcV/+8Rr352zlNLUYPm3NkZkbq8Nzc+JjOowG&#10;s26NZS1eTW59L9nxsXqBre/ZHyOecgTPyvxjPPuhn6Fv557j+g3XsaHF6AvY8bMGzoWXdFiNTe0y&#10;z7mKfTHLc/z9y1Os91kOln6R9UjNvGvetlBO6jG+6u+LJ+y0/mZ/Mt+1uOWpfuwhPCD/8Z7Y3+aQ&#10;j5I7bptfq8WWv6TJzndYg8z3xy0tTh02j9bWpBZzTX2XfPC95M2sTZ+pCQ8Rl6Uy4Qm5Yum653ZO&#10;v87Vu3UefanjNvfFktoHFtWplk0NFo9atJdn3SZV3aZelpt1uqsG1/tThznHdx/OETdzeDn1eMs3&#10;rWOnltuv7x5Y44F8VwRnqJ3yhXw2Z+WUJWuZ1S7d03oeHJtzZNar87PVvDd2nVr91VYNdp/z5P1s&#10;F3nXrckzR2b+lVvvn+mN+8u3tDZL9/z4XmXz7qBq8ZwO1zmoWrykv4lBnoOW8XuT/n/iOev/LPb/&#10;Kdb/76Q2Uz59gH5R61d19T72qW/HbiJqXb77bJ2f+lV39wBr1Py+PHygPsIXyUVwXO7P5b2/ZeGc&#10;1OO637qHY/ms1GM/0+V6tZ/laumx2rvGqt85T0aT99f3znNuenc0PUwJ6DDjxhw7DsIyfo8JfIiL&#10;xCnYAWPqrvNE9xPvFWeWST+gTHSYd9OnJv/PMTpIGST/76J9zHo+tB7zHoZNbdGOB/ufrQdYl2aN&#10;0K2vU+uJbh/aA2hMjtXVPvnNd7ZajtfkPVr4ZS6pwXO6XO+zTKx1Yr3a7z25Xs1atb+PeUyPcz6s&#10;Pnss9yln/Jx2/FbI/meuHzo6vXw84Jy4ajG/dyouxCT76pu6m1bcibPEl3lxBubRTv8/J7+dMZfQ&#10;Os5hM6V+o83Ol5lr0++sB/Wqeuz44T7mxfwW1+jLzZpC1+LRHQd/mJsQs67BB67pBx7YA3yGGD5Q&#10;j+EhPwOT72hb39tUn7FyIVZO08o3x2zlSa+3HKw8qR7nZ6t9d+x6tXNcrTo7Z/P9MTrMdZQFF/s7&#10;17vPXD9wYHrxex5Aj/ks9VZDBk3ht9QSG+bBjTqmDuc82Ou04lc8gy1/S9O48yxiv5TQu0yp2+oz&#10;PI8mM0dGj6mDOK96bN3vQ4upN5v+044HFz/BPl1xKX/RYOIy/tbCZtxyKW3v7XyxHmD9LHVYrWMN&#10;WP31+0ToXh5Xq9PKa2qzfCfnaOWfNTbLsFyeox47N871arRUDV5j0d16nfNr58epyXDzsc35HLZv&#10;d/fAvn7cjPPPxIbYUsOw6FuO8fJ6sSTmwZSYB1MkYq4O8z2DVlrSZ86pz86bU49zbkxfeCg9RlsY&#10;y+Q2+bOjE584D2bdi5gwVnINjM+M+I7KMWGu0VRcpo+fQn5thLnOlPXO+20r/jKf1/b87T0A7lwv&#10;c14gH6G7qcNocSavS7tWl5MTj+lxXkteDlWPraOa7Pw4tbTqrPt1juxxrTpMmSQ/L4Zlzgw3u9Ff&#10;7bP0VXGt5XNH9nnv6Xa9B5ITuKvOi8FRrvOmBnMucZQYEvfYiiVinFrM/0EynaLLLT1G56kH9bIP&#10;OHbIdjCmuMvcmPtZe63cWffXR+L8rvR/x6jF8CJxn/TYHjz1afq2/Ts9Memz1+aZF5e3Ntq5moCP&#10;+nsT3xpu4r7cxAzYB9P83k7f7sMD1+MY0LWy1Laqw84TsKnHXodNTSavLst18p/8k9yYfCQvVf6s&#10;11NO1nmNFqu9aq37Wo9rl7QYPeaZO00W8bv/s+v/dfaMURPT7nd7igcmb8IHiQl0DN3J9egWhsSh&#10;uBSnWLCdOOIzfHDyVndf/cKttDjnx6xXUy5azDNtg7if02Padhtd5p6Ot3X4wk/MiYkJ7ymmtf0J&#10;b4yzU4PHo8P1btNVh/rl+Rdhs07mj9Vj16Ldlfl5NvzD2BDd6Nv9eID/q5bzYngBDa16y/6xBIel&#10;LptPTaZ8+U8+nNNl+WnJWkbW23Xqpc9xqbNYNVib58irxehtzo3xh230f/TBr7vvJe/0eG0fuJ+o&#10;nmcp+z6c2ILPt4MPNQwNXtJh8YIVh2LHsaTrHq6tgIGWFm+1eRgPmD91rRotBjuJcduypMenzpHx&#10;yTRnO09s3Her6MfGhBhNv/8zIdB1L5+JdjvOEaMTOr3ixdmsT82fUivX8rDor/jjc4hD408pql87&#10;4wHGOmox/AQvwUlVd+Wnls1rc76c2jynx/Bh8iN5+8BaK6/yDOtuPdfqcdVf913jRodbWmwbebaf&#10;9eFzt7wX3P9esv9/8va4tb/PhPLsDyeXyIeMe8AJ+oXeoF9qWcWPOFODseow8QPHxNPxFvEm/ozR&#10;WlrMOrUanHaNHvveWC1O3Fv/JS0+dX5MmX1b9sD4/mijK6xbiB8wAham/mz/tT8vl8nZxK13H7/r&#10;fq6oz677rafAM+N69aC7uTlvS+zhJ7ZL56b0023zrPWrxXCTeoaWqbHq2pL12iUtpmwS2M4kN8qV&#10;yUv2hyXL9cmr1MG6wqt30eNjWky7nU/ZJurC2BGehZd38+RNlMb+vr5Xdpzv+CzXB/EmvkVn0K06&#10;H+Z44kaciBXjJebFMHhxTnzfWlzfGcPxjOES82qx7bJtcmC1zlGWLH5Yj7jbssnzvk+dYp7nvFjM&#10;gBWO7ebHp7XVspfsaSWuu3rpeZ47KGnkp91R5mvgVhwmzjjue/bdHT13Gw98cXj3hRYzlwNv8ALa&#10;oharaVo4ynxaeaxqMfuUl2mtJiePHstnn7H+zm+SV9VW573HrNfDmSTLpO202fbVMQZ8T52pF5+Z&#10;PfytkNOihR67TnTanedxtbzhZ0umVl3vabEaVrFCDBIfajBWHXb8Rkxz7Ab/8j03xlTbue/QZ+g3&#10;c/NirpubG1ctBhv0OfBCHa27bcm5MWONqsPsw43a5MnMU27f5j0gvrBszosrVrZ6nHp1Yt/MZ2V+&#10;evLD/M3nmK9P2n1GbToD54Bj5hXiMDFFnvN9ux8PwBv0U7QYPpCb1JrU29ShPO61apN6nPqcWmxe&#10;TW7pmNwkj8pRc9br5FeebR2tN1qqtmqXtNhrsHNazHNoT7ah1t26MU/G325L2upcmGvyf0p7r+fd&#10;P3crf7S0WJ5QvxIj+h6bvCpOxHvixVgTd/CBFtc1arW46vGcBnscLfY7x/D9MS12bowOz2mx+lx5&#10;MvcpZ9rw5OF2aXiqHsArrLn4Tp3Y4DP6slixr9OPwcPBelctdGFfPKdduPyRTk3YoF2MOZij4YMW&#10;9sQWWF7isUeq+Fk8Bo6Auxj7JO7UV/UMq6blMeYQXgtWqw57TP1t2dRkNY26VE1Ljm3l4VvbwHOs&#10;p/V+CC2u82LrPVd38A3/Tp9JnLA/ByQxnpb3OG6XxJ/JWaMeD2N2NvkCziAlLtRhMZFaLObACTFc&#10;rcWbOTHvdm77vSa1GL5bq8WuDx7T46X5MeOAabV/937P9+6jMy/8j+8/fO8BlsCQnJQ4QY+JHZo8&#10;rltv8HiqC0Ex3xtqfXfo1LLy+hY3ZKzJT/u7noUWMCejH4E3rVqc2FOLOdba8vnyV+u6SzyWvsl5&#10;lmsxcJprZfAT3JT8pJ5p1eDUYe9ZY9VsrRotRyZvzula8q79xvkP5dT6O9+pmtyaG+eceG5ebNtp&#10;g/2Vetf6UqesKxgHy3DyuA392N8USGwaM7THzWPun5OVFeba5JxYb7DGgC9N6eO1OpxYB9vEVJzk&#10;vBie4nnMh9FhUs6N186Pc40aLYbT7XeJE9uEdd4vJzoPrvselyerpSz0xvEcWJIntXO+v4Tj4orf&#10;RMPn4ok+LT/JKcTNRBzV5HGuHP0Vv/E+da9/l/MP4tt8BvnYrzoMltEBNIA2V+xVnCWuwBxjEn1n&#10;W5KnMu/5S7fpkyl/vY2BGgbuHP+JO/hJDdamFqtJazR46RqeK+bVZDUOfTumcZV/bYf19z2gXJua&#10;XPV4Tou5R8623ce02D6tBcviHfzD8258VjE3MO66GcczhnndOeRpa+3T2S7mDrtxyfU4hocn5A/9&#10;W3EAphNP5sWHOBfbjr3EwN774tDiU+fGqcNw35IW2yZxUvVYfkyrFmOTLzNPHRJD5rsWT0jjf+Tg&#10;c7UYLME79nGsfKIWa4mnWAEbLV3e4nnQRjRx9H/o5Pb8vWdyPDB9B4vnwz2siYqzavEDGMPO4Yt7&#10;wI9Yuveqn2GBjodpmnNjvrONHpDAHLwFN8lT4E7syVWpRZ7HVp1tHavXLO1TB7RZPaZupDldrhzs&#10;nCfrnzqcWuwcCE2Wg9N6nz6w3foq61jrp0bIr6nFYp/+4LtkMG18junTOcF0bVvxT86J078VA+qw&#10;Yzzx5D7xM5bixFgbf77T5LwYjoWvSeSZG1MXzreS+puW9ZD70mK5Er6c48rUYnyFn/d+1/ucQHTH&#10;tjgnpl/iK7UYvMBHyYtwQXIIWmzye3BggjXs8ftQj6K5bQeM69HD86kHeKWe8JR9h3aal5PAlskx&#10;nxhLTJFvzY3bNbnso63xirqsDos7uEvMyVHqT1rPYVt6mudvm7fc1OQlzZOH7T9caxnUgfrXubF8&#10;i825cR4nLz/rA9tE+dSv1su6iG+xDm7Bt3jHinfyaHLVYbjzYHuB/fqgLvd0YK0WDwPwcU6M3/Av&#10;fks/G/+WDqvBYpz4GUtja6zlWXkVDqtazNo0fJtaa17NRXd9R5zH4C/mVK01atslTsQIVl50vpLH&#10;5Eps5Uv3qS+cIAdo7ymMz7YYPsNhfxRTYon+DU6ST9iXT+SL5BDyaB74cTwHftBm0jhvXlwJOu5K&#10;4miqV6O7PIPE88AadaYPOKeRl+w/4i2t+AJTYE4cpeV6dSbXWDxW63ap+xmr9A19Eh+ix4k5YtXi&#10;KLkKK3+JzWo9f1drueqxuqf21Tko7bAtjitsC/W278i39iFs9qM8Tt7r9QHtolw53fokxq2LOMeC&#10;34pzsQ7OxTua7Ls9NWpPky9Zi4eOrA/1Lb4mn7FPLTZOiSOxJUaNrbHWwqd+jrpqsXNi9LYmtDaT&#10;5z3m/2pCi1tYsY1YMGJqabEYWqPF+Aks+X8i9nB1qSQ5tJsY49v0O3ERRxUvcIlJrMgbcok6jAVH&#10;YIA81nfMvEse02bNWr5G0zIxZmKcbmLskMk1GjHpWM/xXo757CeJu2x3C3NyU2pw5tETttSY1OXx&#10;5AX/0S8tiwbTL9ViMZdaDNbkqLTyl/hM67lTreXX+7JsuVTtO6bF2RbLTz2272DtP9g8Tt6+ZhnU&#10;0XpRJ+qTdUqMqxdVhxPv6jB45zo5lXnXVotTfzN/JvimnYw/ZrVh02b6PNqDX/EhVn/LMWKZmKQO&#10;kzdu2MSasTXW2jkthvuoC/NguFWNzTz/Aw3N9ZyWY2ox4y7qLU7SJj+qxXNWjRY7Yin5UmwlZGb9&#10;nRddQJ444Nv0OXGxb8Ml4AfMgJXUYTgCjW1xCMfUZN4ngw8x5TtltJh5LHp7THN9R3Lw2cHN+xK1&#10;ODWY/kDdaQN5eNM+sxZv4qriyX3819KZC4DO6ibqn7wh58RyATEiViQ56lQt9r4lK+dVK7bzuOUk&#10;f4Kp1L3ElfjimHxMe+Rdy049hnOr9ua+nIz1fuplnbI+czgHr9nHzcurVYvFNzzv54f3xphnqsWO&#10;OxKr2/ymzX7vAh+qw1rHZsZeLTZWacUW1rhiM95jzGNeDP/BhX6fSS2ua89q7pxNLaauLS0WI1qx&#10;MmfXajHYot74eg9TW0dfZkY/Y/FxYooYJY+IHTlLzMAbqceZR3+dH6cW8y4XTV6rxcyFW3qsBmOZ&#10;c/NZIObC1BUrN9lH5M05LdYP+KJiS35Ky/W+76i4amnQJaKs+gV/+T+L0WFiQjzEm2M/YtjSYnGI&#10;TW4jn+fgtdw3n7wnlqv1Gu/B+qyW9omrqsW0KfmYciybZ9qHsKm/mc9r9If1oS6t+lgPcQ5ms6+b&#10;l1fntJgx9Pg5m8qbZ6jF2TfVZO10jr3D9Wk5E5+DA2Ju3OFP4iN2tIkrYyoujLcYgDfRLuch5NVg&#10;xkq+C3Y+TJ+CB9FhNZf+xu/oY50rOy+mrq5NiRetONGKl5atfLk0j6GO57btY6XdOjQhr1MjiCc+&#10;1c9aMJVYanGcPCJesKnBzok95j54QX/VYL5D4fqzNtegzavDvC9xTIj+mmgLWizWndfbL+gj8qU4&#10;09purTib46fUYvBGHS55mxhq2QNizqvo+3KGsTF24g2MmeApOUseq9d7vGW91/LSyoEec19reT4P&#10;boVjnRuDMdtQbe1Hts0yfUbyr3ks/cp9r/VeylqjxXM6DN6PYR2eZ6vxq/vG9VysfKmd2nU9fnZK&#10;npA/sI59iL8xdwxWtdj4YYkpuDPGWuKOBrPOpxarv2gsukofsi7yOJZ4w10ZX45zvf2O+030Q45n&#10;e8hbdrVipmWTM+fWqMUj3xFjOxcs7WNlalv96zW778ZNVxAL/KmvyYsrMZXjOjEkJ2BTi6seo8No&#10;sJY8Wsx8uLUu3dJiNRiLDjs2TA0mv0aL7S+JOduuFV91jJf6W/P0jQ2squsvYl98tXzgmsH4mfaN&#10;N4ijfoYDiAtrGHAX+iIfqY1YOQsrDtVGrcdbNsuqecvO4xwzWZ7PaWnxnB5zXG5OTrZMn8GzbXfL&#10;eh2We60LtjUuwKfyKZwovqs1DnJoxTb9le1c+HIDwaMmMb3D9fWojfpQHpFXHIcZ75YWG3cssaxx&#10;l0/BALzJ+z36Bv3E55KHu11/JkaZmO9yLo+xr+ZSDnHH0gbKo85ixnaJH5+b1vvFj1YcOSde0mM4&#10;na2umx0NzhO9QMwsVc9rUouZl1Zf619isqTF4ggsyRtiyHlwy6YWq7vVOg/ONeklHUaDTXPzYvuI&#10;fWYJa4mpxFXlqNynvEvexNeOs5a9QWzt14k59QZ8yVHqY57jfGqReY7PJctp2cqJXOPzsFmmz1L/&#10;js2NU4tzXEs5lpvP4tn0Ketp3mu8x3qg79TBeoh1MAnewam+xrb6PDGYwzq8zta1ePTCVhOTQ+QV&#10;fZ9avBRzY02M4U9sxplnEBfiwztq1qPlOi3zENYJc27iOS286PtkNNn1arTZZzhes12JFY4lhjIv&#10;X2qpb2JpSYupyzlhSx4cG9X4Yx+qnw9kfon/9Ku+xO+pxY7tkjvgAzEDfsTSGj1mrMa8uGow+0s6&#10;XNemxZkWvC1psf1FrGltP1YfYCumUntrHrxR/0vdxOCSFoND5sZYfMVYHH4h6W9iAq7EVHITx6sO&#10;gcnWXNPrtNyrts3ZfCZ5rxPnloX1ueqxeisXp/Uc/YjrSeroXJ/ymdbb/VoH7rdMtZjn8Xx8qQ6T&#10;B9/aFuaTPxPfvHe8xC0xLa6Zv+g7fGmSW4x7jbkYzfgZU3HHPnniyDOIB+WzPu1vKeX7vORK885Z&#10;UptdM4Qn/bx1zpcpH02mDTwXLlOXbSu2hZ08L3dW3rS8xJR5OMBNnXL/OVoxc6zuOSceCHFcv8B/&#10;+lNf4vOqxfT3iqeKJXB0TIuJOym1WBylBVMmNDjXpsWZGqx17CfPgWn5iT5if7H/aG2/Vj8kN4En&#10;8TNnqUffDj1wsP40YI9Yu87GvIt3YnIB/ofLwBLchSaCNTWQ+IJFkrgUm1XbKvepr2nlwiUr1i1P&#10;jPF8MaYGysdaeRnLtWpn1jnr7bO0tl8f1DpQTtaB54Btng9WxblWnGtbeE+Mw9OXuMmrWnxAH9dv&#10;+hMrt+DzVryNtbHD1nhShhpIGawhosHgEs70t5PoT6b6nq9yqPOXqsfOkdFk5qasgWcbaJP8Bz5s&#10;85IVR1jvXdJhMMZ1zmEuRYsTT2CK8V1+Lh8f63OxJa7o5yTxJG/IFclhajGWNeq05NVicEUMSIkf&#10;81WHU4vn1mLQYvBL/eQnOYq2iLXsQ+QTX7fBk7zF/IG1B7dzwJZtuW9LnOF4eAA+QItJYISYiEVx&#10;J9bUMa3nxWZyXea9PzXYfOJ3Lt/SwxbO4FCwZkpeNk+dSbaBcuxT1tn6ytnse07rfbSdsigzcd7S&#10;4Yp3+33lTzGN5Zq6XQK25czo0eNnkuWL5BG5Bf8bZ6xxFp/GTEvcEu/EGQwmd6LHcBu8l7/HwNzq&#10;mCbDo6x/LmkxnKwW2ybaYx5soKnopm2fs/Jn1eKlucw5zWHETO0vuV/7DhqIr1s+NQbEQzyBqcRT&#10;cgT4gavkMfh0LqUWw8ctLU4dHnEEloaUn512LpwWvI68PuBbbrJfyFG2LW36ILFU8ZT81MpTTs4B&#10;q88zHpeY9/dIsanFxI258fg+bJgviB1iRB/GEj/4ggQWTcQZXIpNdapaMar+phW3xyxlkCw7+dT6&#10;iLcly7XU27pbDtay0+Yz87j30fYW3sFo4tx84p18Yr41j6EfVCzX/XPEs7yqFtNmxo/4TF9i53RY&#10;7sxYJ04oR30jlswj/IwN+ss+Cc7EMn9JLaY+6nHOj3M+c2xeTNl1Xpw6nO2kvkuaLI6wp3AnnM3/&#10;ETqHTcwstcWWqhWsEdsPsZn0v1ospuS75IzKcfKZfFpt1WJxo1WHsTkXPqbDaHLVYvlQHW5hLNut&#10;P8RU4qmlvfUYOGVs4aav3b94O3CHG5zivJj1MufF6o46g/YYFywxBYfGlnwLl6lZlGlKDTYvZucs&#10;GOacZdQ68ny1EK61bli5N21Lg7O9WfelvPfwfMp3TgbO53SYvj2H+Tm8V1wTQ7VYa1zPwdpv5VX3&#10;4Uzeq+jD5El8jv+NwVzsuU6t4n6wBLbAmNqrHmM9hjYzt2U9k7Esie98Uzd0mPfIlUNbnOl3kdE/&#10;EjpM33NeTP1M1C/zttf+qC7THjEld9pGrslUOZP9fGf83PGzY7h2S8TUdv104ER0S/9Vq8+Jg9ii&#10;ryeHyBFgSU7DJp9VHXYfPWaMB3ZSe9XfOQ3OdZacD4MvMQZ2nTvJibShhSnaWdsuluCl5Cbw1MJR&#10;PUYdL3GDk/d5OVE55Ifzw5+da4Z9tVhegBMc56XOkCd+xoaYEVs10Gu9N7GZ+ilOE6NyYR6by2dZ&#10;PsNnz2lxi5O5luS9OZbwWFqfpc1z+oD+mXgHl/bjapcwL29WXMPrl7LlHG1E7Yjd6V0xuoH/0qfy&#10;ZNVieIj4cJx74BMs1xNLcCYnYqsG1314kfEA+osOo8GuK8KdxKjFkfKjHKkGo8NLWixntmxyJ/1S&#10;3MiblTuX+BOfBDOcNcxkwW17B2wRA3zQSuJMjMknqcXwAXiSn+S5qscVb2COZ6PFqcPg7FQNRo8T&#10;Z3L6Wi1utV2+r1iq3DS3T9vY9nXprOG1beuhHtfvDW4RODqENWm+I0ncGBtWLQZf4AzcEVNwCDaJ&#10;kbwG16llalXiMvE5p7Frj1sW1mepi6mJzoHVRvfT1r5kOXO2Po/r8pnsO24Gm/Rd+3G1iXvxrk/l&#10;1IpvYsRWcV33x4ue+5+N9o7t3bSFdRx8UH3JvjxZtZhz+pc88RebYk4tTt3NPOdzjRot9rPUzmXU&#10;X7hQDoSHMvEOyNT63S3Gxbalpb1zx7hHPFUMiaVqK7Y4T5suZdvOiRmBDFhzfKcf0+Jf42L/BkeV&#10;P+QH8SVXibMlC37yHbDrKY7txFfOfzOfGswap58LBLfytnXHiiXbps12k7fv3FaLXW9xXetS8JXt&#10;hJ8Zr4/vh4cTB74YznOMz7qhxXINWqyuqkngDk0zhu4TP+PFebBZcci4UEy2xohL+OScPOl1WZ56&#10;bD3VRepBHa2nepyWc1xX+5NlrbU+E7w7/oTnxDYW3Oe+fkvctzBf+VJcV+2t+4mD5553DkM7wDNa&#10;pv/0qbySlnP6lDxxEodY8SS+tKnBmbd/wIloMRoMT6q9aC76Sn9CU0nE61jiOsbDpNTipbZlO+ew&#10;Rdur/rpfceU+3H4pW36fiTFe9sWaz1ioZ/IL/CFXpBZXHhRvLQvnjlqMHpeUelvzqb/k1V/HgmCW&#10;JO9Rd9McbrLt9h/sbbWYe+nDB/pzxkBbaqvvzxn3qs2sh8Ab+AoOAA/ErWoxHEYs1WF5ACyCQY6D&#10;VWIl54nJ5D7zLSzWY/JiWq9paTHPsz+ojerskh7TruxT3EuyrGM2n0U54lwt1lcV94l38nOYlyO1&#10;XLu/qjEB+ty12G7LOh6aJTdq9bP7+BNfsU9cKi/mmDAxRj71N/OcU4/hPbQ39daYGkv6g/yV1uNY&#10;62ldrX9a27Zkvd46aCk/9dc8VkylpU2XsiVfMrbSZy2rf42B2ga26lhe7tPKe2nBX/JYanHV29Z+&#10;S4OrDqPHrslYX/nJdtgubW27WMaKYTGUuFnKcz2+lqO0548zZxGDHea9uTH2Y0OX4RB9iiUG6rH6&#10;o76BtarF6jLH5Tl0iXKIGbHleOINLKqn1VY+bO3nPVmumLfeWDWVutNfxOKS5TqT/euYLqvF3Mdz&#10;seCS9ot3rFhPO4f7xHzFOLFiLla3S8E378/AKb5LX5rnOLzBPn4njuJDKyeKp8Raam/mRx0e8Mu6&#10;h2MBsZ79yHhxzPxayz3UPduWGJJHtXnO9mO533Qqh+LbS9lyXoze6bOW1b/6nBjAJZUv5CCxphVz&#10;2pYWtzSXY1V33c91aOfBqb/qMDqfmCFPO2xTxUy2H/yIoeSlU/HNGtLlburw9BtbjEuIK+tl+hFL&#10;wsf4n5ioVWAKHKkvHBeHWOIJDtUsLNfCX9xHecSQMqsGw2vyIDa58Fje+yqWxbx9QatWUj/qa/uw&#10;4jOt522b7VPbU5tr2foE7k1fVdzPYT9xb2xaPM77BKN77viuYwy0GAzjw5oSc8RRTIoNrFyYmEzM&#10;pf6a5zzXo8PE0ucYo2OWGHJNK5atY1xr30kcJU7Ne77lC+ppXdfyKNdfypZ9CN3SXy2b/sXn+D+5&#10;Qr5IfpCDEn9zefSSz+qos9Wqu62575IO8z6HssWJNttjvtXu5KS1GGphGu1hq/35XLGWn7tw/QW8&#10;ESt8qo/s6+l7+U2MiRmwpW4ZRyzHEn/yHPgjj2ZSls/gHs6l9qqryYXH8t6DPTY3ti/QBnUz9Vg+&#10;q7b2MdsJt7dSlomP9RPlmhfvafWNNnGf/G7ctFznO4dzxbLt2u+70/9mAqv4TF/qP4+JWeMmlls6&#10;nHgUe2qwlmvAErHkGcbpVHsKlxF/niV+sOBJbNon5zCmT6gjz137bK6/hG0fVzfbtRb9Vq1YwxqL&#10;jIdYq2N3OQgrDluW82px6q751NtW3jmwNv8X5xotru2t2F6LHzmqWtrBpi5dAsb4foUb74OdB6f+&#10;iivOsSYFtshjxZTzTrCV/V0cphaLNzAm38lx7HOPseY+zpnkv7XW+7TqceKb+qi/1s1jtCe1k7a1&#10;UnKebeW+ucQ14E//VJ/pc63+SCv+K3dWXLOf69TniG+5Usv3m8gzX8CH+E2rD/E58SEGxoy4i43E&#10;pvjBtrCnDnOO+yi3Ps99+g55bOY55jXWEWucl8ZbxJhraYuJ9lVcJs58Xn0mz6tcyrNbuOJYjunl&#10;Eq3xcP85WeYlmbZ1H3DFe4eMUc2nbzMeGRO5oeoxXJQ8lHl5is/toMXo7LG5b2qx2puWubD/c4Q8&#10;baPO2YbM17a6L04rH4nbOfy0jlMftnPkqi2ODjLTygvzJnyKP7HyBHEh7ljW3Ozb4AfOAifwDxyF&#10;zoGv7O/EVPxxjvsq36njyXfkudf4ch9857NafNg6Vsv0WVg5N7FumzzGc0n2G9uvpW2txHmOc19e&#10;qw85BwbBuNfaZ1v9QLyn1Tct7Fd8E89z3/J9nm2Fh/AZfk7fsU8MjE3FJnoKRip+WhjLY1wPhig3&#10;+cv+xFh2KXmd1jKse2pkjTHXiKFsm20UZ5yrGLN8LLjK5yzpMHWofPmc9RfcpP6aF09YPkdDfOTK&#10;9J1544bNmNS4yCvyjFpbrXzEca6FR9ZocGpuK68Oq8W8z1rSYtuXVh7SruGjit26j3/xff5mQMbA&#10;fCs+nnt29npozZBoO/7FwhXEhtjBZaxZkOCYOldgX40kT38Xe1rxB+7AUmpxauMc74FncT/WYfO5&#10;ez6jmjw4l89y83mUZco6iXut+LfftLiNNpqS58hzn/ewT7lgz36a9+W99ufEfeYT+449l3jTdzCV&#10;O58dZmcqvG0XmN5scI0+E0P41Xjge+NKnFsYn8NV63hLi3kGHEddWnzoscqLjIHVbfqlfZT2qJXJ&#10;YRxPTNnGxN9arOGrNZji+XzHdWl7btosv6fN9vG9EvwsnvC7fVGs2XeNB/2apP+NDVb8adVlLbg0&#10;cYzr0GK4WY7Oua/HxVXLgjXxBjZJ4M15F1jLNmTeNqa1/diWFi/xUmLYPGWPW/TljIF5Y+T+87UT&#10;Z8HR+FANJpYcG39T/OWXx5jDMWifa3FYfisNPsKyD4+BNXGnFW/gSH2T89TG1MvkOI6zz/XEh3pS&#10;LmMD6mPKe2o+y/Z5WMqcS9STc9a36nGL3+xn4Na6gkvy1JkysFwH5iij5a/EvXnKqEn8t7AvptNy&#10;P7/79Ny4cW3/ynb5HQDG+LQbLsDiT2IgF+J/8sTGmDOmFDMVS8f2uQ/cUCbPIcFvcuaaz9gkd8qR&#10;9E35kXYQ+8pvHLN9tsu+Z3uxiTnxpaVsy1fvj2kybWpt27FR6+QTPybHTwy5qexGF+p3i+1/+F//&#10;6U/jIRaw+N+UcVGL56w6zPmqxYmZpbwavKTDYC3rb962pZWD0q7FTXJTzVPGnu9n8LLmmplbn9bh&#10;DbYccxND1j347jjvjvkOHd/P5L0Emofm5m/fq8Eeg4Ps52KQffkg+Y5r4Tw0Ud7DtrjO8+g9fClX&#10;UDaanPdQT/azLO/HphbzfOpxLKUeV022L9lO9ulv1FEOA2dgi2P0I/b1U/ZR8uI+bWI/8+JfLvB5&#10;laMT5+f6HsY+udXjwDZ+wkf4FL+bjB0xEZtgQi1OXJHPcaj5eg373E+ZxhYtZnyLZo1j3KF/YWtK&#10;nXb9kT5JzBhTqMdggDbVOHOcZ7baR31sr+etXwtr+kxMgaH6PHFFHdnwfX7+JPNPi/iO1wY8mbh6&#10;xNUGU/Cj/jEO2Oyb5NOv5PW3/tcal7TEay5xHVoM1y3pbuucGpxr0uCTBMbEWa07+7V97tN2U4uL&#10;EkNi5pjlnqXPIRyP4PO7wvfExE2uQIcZ+7EWgx7DGXAJ2mtCf9VgLZoFviruwA5jOvnuFB1WW7Ek&#10;dZXniAXKhxvVX/KVI71PLT5Vh2mbOqzNvkId3NcH1K/FX4595E37qHZtPziG/xbeqQ8c4++3PD/E&#10;Ltc4+d/fY6DN+lSfEy+TYy1xKY4SQ2rvnM1rwRZ4Bwc8L7WYz9DRvzL5O8Kc8zeU6HP0RzUZDqUc&#10;58bEvmILvPE826UVl1iPWTeu1zdayqF8eJVnZGphijq54f/teMiDz9Cqw1i27XvLQY/hSv2Pj8jL&#10;RVp9qcXPmfB/JuPSssZN6zXwIbiY09x6Th12Tdo1F3WYsd6cFtuuaml7pjktbuHGY+JLvHkc/F/S&#10;RnuJgevSaPP0/ZcJhXA2XMHcWB3GqsXqMMfgH/s2FqyBGzDEuRbnqZHJZZmX+9Riz3Ef5VG+fYFj&#10;43XMbQac5rU+B57MtHZObN3VYdpjon0mzjNmpe32Q+qXvAme9Q/XZR/1nrQV/+7XPiCmtWK6Wvqe&#10;HHNuWHddlLEkXCNX6k/9brywxlYtFjdaMXjMej2WssAmz4PfHOuit/yOAZpFXaknljkA/Y5zJLQa&#10;XVaT6Z+0Z06LiTltlKe12U7yHlcHxJ7+wSa+xBIWHGkTUxxL3qxaXPefA+bU4lpX1gmJgT5asulT&#10;8vpaawzSGp81Fkypt9il5LXqMBygBud8GC0giYNsQ6utyUHk1WJ1teIncWOea7iX8i2DY/iZ8fSl&#10;bPQhYkifp/+zjRwxaPAwwB33+X9vjtdTk9VjNZq+Ds7EHRgDUxxHo+A8tW/N2rTch66SV4+1o/Yy&#10;BxnWqXku8efZHOc5WPnxtlpMOXJ12pYmc0wtpt1oMkmfiD2sdbVfahP75lt9wGNi1z5Qsc9+Ppc8&#10;x4jnOW3fKoMLOBMf0Vb9iI/lPXGpVhFnxmiJGfF3G0tZYIHnwXX0Mea4ajF9LDVKTaavqcmMgdVj&#10;uBTuVAeIu7HFsk87bZfW9mk5bqJuLdxVbFF+PqviiX3ucU3CdmmfI85aWszcGP6jrfga34mttPov&#10;j+nntGJRa1zWWvVVC8ZYe65JjXZduupwzodTi7P+tqlacJepxUNip4Ub+YhyKQfLc8lzH2PQc13D&#10;q/2CMTixQYvhCXiAtpPgBTe4gn3fH6u/WLgKC4bEWuKrarGcpz6ql9ol7uMatdjrKYcy0WRjSj0s&#10;Py3X1eT44JhNLTavJmM5hqW99ifqxPPxMbgDY4m/5EN9l32AfMW/+3fpA/S5c9vyO03gmb6sr/Qp&#10;PiY2apNxE5NiagmDiX3xX6+nHOLOWEwthjMZ+9rP0GMXKOB59TjnyM6Ludc5MW2ibSZwQPvAku3C&#10;ttZtEpv20RbueAblwq0+R9viVM6l9o5tOyeAXU+DPWJAwmeJKfcr3rwGq5/TGgOsnLHWqsHa1Fz1&#10;2GPqdF2XBptVixNn1t92VdvioBZmwEcLN8mFtWzKOUeemusWaDHjdTiCPGNb9Zg8/DBqMzby6DI8&#10;gS7CR3AZGBJnYktOkPNy/gFXyX3ayml1n+dxTD3Gei/lUQ/4DwyBE+rjc6oG5/4xHc7zqcPqr8fg&#10;P9pMHTjmZ8vAHLinXuISC/7wG/7K/mof0Facst/qB5RZ01wfIH5uyaOZ9/xTt+M8ZsOX1JX5i/7V&#10;h9jEJXESl2BBnICnijv3qw639r2Wcog/SU70XRBrUGM/Q4/ZqPuQ0DC1mHkxMeIexnJwpHE3xvAV&#10;x8A5OLK/aWmfmOQYSa7HFyT7LFZf+ZzKq3NYoj60x+05Ysi6N+0kxVsdTp+Zx3f4jaQf03qdVv+L&#10;SeMyZzN2Y6xPWKNuaTGYgpNMzomxWe9sl+3TJgeRBy8VM2BjDjcct5/qN8umHDB/KRt9hv7u+hlc&#10;oB7Tt9BcU9VijrOGBu/BN2DMvi2ekhPQJjTN9Wk1VCuHnWJTi9VnOJVnUQfjSp7ncM7xAPybGrs2&#10;r+5q4Ts5HWvbOY9fwNuo+8O4geeDbbEJftnXb/bT7Au2oWWzL5zaD8A5c8nkzcw/pz4AVe7+v+z0&#10;O672cX0pPolPxWVqcQt/Lc1dc4x4o6XOXbDqMVqL7tKv0GHGvPY93xdzLTyqDoMBuQ7LPu3KNjkf&#10;FpdVi5PT1YOKO7Emv+JLk9itNr9n/FxxtIj5IUbEQX/rOy04029iLq0+1nofVs5oWeOl9Rr4DmyA&#10;KZNjvpZ1jXrunXHVYtpim7S2T5v8I1ZO5SH7qc/zWeJ76Bx7Ydnf2zv1bHd8x4bmMi8mwQHyATyB&#10;NpvkDHwDb2CdHzO2SoyKl8p5c1rc4r+1x9RyLPeAUTiQBMeCdXBCrNFHrlGPsejlqbqsDmPlPPO0&#10;mXKtw6jFQ52oF/NlfEN95DLqZf9Mm/1Y7Les/cE+gJU3tT6rWsZgre25cSn9M/soXGQf14/4Vt4T&#10;l8RMLBAvMZTYW6O5rWv4PAUxd6wLX8KHWPoa41j6G/2MfuR8mGOsY3MN19K31GJjK0/RNjCF3opD&#10;82JUbdbSdpJ9VE0Qe3IhWJNfxRG2Ysj9XGdpYeq5HyNG+Aa/2Y//n72zzXGdR67w/vcwQAYJspPM&#10;HvIjAySbSIDcABM/8n26z1tvkaL81ba7BfAWRVESWTx1DknbfdOH6TfymfStGNTn4tHndNax0lpH&#10;/e3sSItneowWg7W6LgYH2bfkILlHewkH1TjVb2L8rDVn9NQ4f3VM2X401gNeYA6uHrs+xuILLH8n&#10;Qg0+M99Zk7mX/Q4xAt7Mg5/kBngv18XJeZfmU4trXj1Eaxljx5d2UJdydVhe5tpKkuvS0l/6T595&#10;BjxFv3gHXAk/815iUF7D0jZ8ljErJrGJ/5o3DuRN+sgzM8mX1fKsujYWE69kmVemFsMp9J/+6Ud5&#10;kDEiMR6OuThhbBKHncZ2Zfl7Aq9bRnyQmPfIm7k25rMhU35fizp+dxotdnzpF3n6RZ/8PIT+qLfG&#10;XC3zuj4wTsGj2Eu8+c7EVMWQ53DHOx98VwbfOPfRh1j8p9+wJnxKXt9iqZvJMeis7+Aa+azDPE88&#10;jWzVZD9HTk2Gu3O/umqxfcFW7uEcjGQCK4mX5CHy4iVtjVPe5TMzst9Vi5O7/vv03RHn71jm5qyX&#10;0WDWSOiwec7RZOaJWDDK2pIxFJdih3N5Qd5DiyvnJf9dk+e5NcGzqbmMM1jB0m6u07bUZPMzTU4N&#10;Jg/vGTtyO3jjGZ5jOSeewZ94JG98ZtzSxkzUq0nMYmdx4LuqJY7zYJxf7WB/eovTEzY5wGKnxeKy&#10;YpJxSUyqp1p0VW21DGu517RZBx0mRogrOVMt5hr6y3Us62HquSaGI10TM770iTEGA/TR9Zn4A4Pq&#10;b5f3Gv1Pbk/sgTcx1mGq4sdz+vTOB+ODb5z7iCEs/tNnGa9Vi/WzNrU1846NfFItbVjRYvGGVZer&#10;Hq9osX2rNrnHvByEXdFh8MO9+k2fib3z+u+MrHfVYnrHfrR71Wgs3AAPkPwuF+UmYw3/mOARxlos&#10;gbPEElgVt+hQ1eLkwGt0uLtXXVYL0Vh4i/aAK8absacePEX7yGP3UtVi44V38CwwxrM415KHr3k2&#10;7wWv1MOCRXxIuUl8Ymsc5LlxIH6PxAF1X/1Qi51HoF8zLWZ8GD/HeE+LU1urBqvHtdx7iA9+J0ls&#10;oVfESqfFzH+pk1qM3qrFjBOJMQYPcCj9AHfGF+ekjLmK07wuZsEdcQvuxJzx4XuTV9XftPTrnQ/G&#10;Bp+gg+AGH+Nb/InfjEf9hzWOtWqwVs6s1nHpLHVTi8UU/t9L6HHV4vrdajCXfci8fay24x9wk5gx&#10;n5gxT930F3meyT2s+TzeWYvhLrWY/nIOJ6DFYI88ZefVhjvTn57hM2S4hjlaztPBEJgRS3ID2HWP&#10;utPOW5ehgabUYzWZmBBHxBR1tPL0yMpxXrfPPBOM8V6e59wDCz/bf7gUTItH8IfPiFueYfxmLJCv&#10;ceC5/cB2/AmufVe1r86j7lHfQovV0LSud9XdzlI/y72f+CBO/AwY7iS+0FzK3J8m1uq6OLXYccWi&#10;z+zpkODl1GL1wTLPxSvWeDQ+1QJwJ97AlZhKXq3Y8RyOZ87+rodajP+IeXhCS6wah/oPm3FsXFNG&#10;0ueddVxG9hZa7He4tK6PR1ps/6oVI2lH/DPiIMrxV3Ie76Gc+PF4V3TVOQb71B5wAp9vwReuj/lc&#10;0fXH+Turvz7+ZjX8Aj5IahIYSywR/+BYLUKrbq299XnqsLbqMZpMAgNgifGn3ZSpsXuWPhGX3Eee&#10;e+Gn7Kd53s/zbIfrN+rzbmNXS7sytsnXWPB8JRbkzWp5Rv4+Vxw8k5Xntdk2kJvtpz/Otckb42KS&#10;cSI5towHGFE/q66qsXndvNe0eS95tRitJZ6IFWOLMrUYyzmcj1YzP4IfXRczvvSJ/sCX6DB9IMbU&#10;VnDYJepRrrWO9xmn+EfM8Z6KKbhxxKe0iaPuoW2FC/84j1qo+vgqJ+7z73zgQ/BCnJMHQ/iKlLEq&#10;5rQzDdb/aRkbxklrnjrwLDgapb31MddzjVz1OPtR8/a12sSKWM05nNgZ4Yf34Cv8RJ7nw1NqMTF+&#10;1p1++Dte6Gu+Xim/UYA74AY+O6avxMu2Tj7lWSWzfwCHgFPwQSyDHTkvsUUePIFdtVHtrOeW38L6&#10;bKwaqCWe0EnaRB4sgBWwQJxRRpKztcYg5+bpM+fgJ7XXd3UWn4Bb7sEar2lp0yXx4Ny0xkPVYc9Z&#10;13jw/YBXO5xJsgYljtWtjHHxyZg5bowZYwM+1Fct+lq1Na+pv2mtb71Ni0+f6RAnxBM6nPtOlBNf&#10;JPLEm5pdtRiM0Dd0Dz6lD2Ao+VqdtY+dtQ73ZYziH/HGe3ifKXEkZtIyZ3jnQy2WA+QFfImvSMYp&#10;PsyU8YyPM6X/HctuPHkP5a55wNFIiy0HI5mvGl0/Q3a/WgzYn7T2Na0YSSv/pAaPdBgc8TzeKwY5&#10;p5zP6Tm2deCmO++Msr5vaK9zdNbJfLasHjsHQZf5LQbckftliTXy4g0sJfepteql57e0PlvbaSJt&#10;Ira4RnvBnppMv7hODNB+uI265L2HWANHXAM/vKt7Ty2jvpjjfTyDZ9EG47eLi4yDzGcskD8SDzxn&#10;+z8Vezi8TCmaRl/UYvyXfnUM8b28yrgwZurniu30N7XbZ1QtRofVYrTX3zJ9aPHvOTAcCje6Z+jY&#10;0je+J87nQmBT/lZf6dcsyen4wbjUgjvxxnt8p1iSV1ODzaPFcsTLgOVAQ/E3vKAGgxnm3PgMX5G4&#10;Lt60xrFxTX2Tfq9j6FhqczwpY47G3ACMoMk1qb/VVi32nHm462SsbU8Nzrz9TZtYES9H+Id7eAe+&#10;wVfkNy49acvP8Y9tro7Owh2px2jxti940mLWxsxdwCqYAVf6UxxyLu6oo4bBf+iuOnlLDc5n+Xxt&#10;1UTbg6WO2Adr4Als8jzu41pqt/0lLo/oMM/ifWBOjiNfY5Zz3s+1TBkHmc+YMBawvkMrh6Yldl/1&#10;2HZqTrhkXawP9Bf+w49ynuOrFjvu6idjbX7Ppv5m3vvUYrTWuS0xRTypxWgYiXNiyXUxHIkWM770&#10;CUuf1GI4mT51nG0fsV5P/VUPqhVrvlNfJoYSM+a5np8TvCqORu3G1/jeuIUnyOMvx4XrnJvkvxrT&#10;cqGWcXGMsDl25sGqeeZgaLF7LM7vqiZ7vqrJ6DDPtv1YYygt/e2SWNHKP3KOVsykpS7v0Fc8n+v0&#10;4Z6H68p7vuPaZ9tGOEI95vMs96mJO/K5T804Gts5nvpX3gBX4FhtTJsamnm5LctW8/n8WZ42keiH&#10;ibaLLfoEbxsXrJWJD/pMGdjhOmU+a89yLxjlXvDHufv95Hl/jQnqgdsj8ZBc6vsyFnw/4/2Kx8ce&#10;9Wk/mP7pI/yE//Aj+Mt1MePEuKnF4gmMZL5ixmtYcYlNLTafWoz+EkudFnfrYrU4x5r1J7rgulgM&#10;ytPVwu2dBuOPTGKNd/k+cY9N/FTccI7PmUu84wG28BWYyngGO/pKv1Xe4z58S1J7tVWDZzos52Dh&#10;JrRYDe6sOqytesy56+K0PDv7ULnHfo64h3JxoxYndsBJxz+U8WwxyXPAFW3jUI+2k2/2DzrrQYzJ&#10;IeThjW1/+vS5IlrsbzYYxxrT8qB4lAvhP3ANz2mTA0d8B+fltWvzvrPyLW2iP8YeOAFjYIQ+UJ/r&#10;xBV9BDfUhQtpo/ftWZ4FVrmfZxuz+gvbxQN1aRO2JmNBDjUmjAMt76yJtdsrH+CU/ukffCQG1eLK&#10;efAb41QxwHk3frWemqz+Yk3EBr//I078/lZqMbHE/EctVq/hStYprIv9/hZ9Ik+5WpzaSz9MlNNP&#10;ktwPluQ6fNIl/CWuxFHFT8UM5/gcTXjHg70W/ZKYwNf6yuvpU31tLIs/Yp7k+OQYkncMRxbeAUP4&#10;W17u9NiymR6ryVq0z3ZnX+yftnKO52JGW7Ez4h5j1nfzHsrAO8d31uIaU/AFPAFXo8ec+zdA4Bvm&#10;//AD83TG0DHD6l8seARvanFyHTjvtDXXHpnv6t6qLGOOthIXxI4YAXvEGH2Bi7hO/7f0e56Rfevy&#10;PJf7wS3P8JkZu/Jn9SntEP/VGgfaLh46PqWMtZhrzIqBZz/n+4Y5PuRJ+A7s4UvwJwdi5T7GIse8&#10;G69Rmbh1nqgmc05c8D1H5q5+Txr+ZC/aee2qFtMXv7cFd8LJtr/yNuVyPn1OHFWOrefiCfyIHeyI&#10;R8FN8uaz4+Ro+5j74Av8D7+IE3yOr8SZWBNvYk7cpRaLQcbJVMcwz+UgLDhUgzurBqdVj9OCoUyu&#10;j2dYyb6SFyvVyj1iSOykrRxEXfDN+3kedSmjj/c6cs15r3fc4rnMRXI+AmfAJ2iy+9XyCHrMvgla&#10;7BiJzdRi/Cx/iCs5Tk5LPU3t7fJZ99Z52mPc2VbO4Tj6Jk+BKfYN6Yf17NPMUpcE7ngGuMM/JOK2&#10;41DeW1ONA895Hsl2Jp8aEzUeuDf/1s0tcPSIZ4BTeEU/0g/9JDfq11yTqMc5bo6Lto5h1uWaOJGn&#10;E6dnLf7H5lO01/msWsx3t4whr8M99KWui1kj+FkxsYYWJ19nnhijb0dwpL8SP2JHvGArZjyn7qvO&#10;42YYJYboN/5hri0e8HHFmVhLHe5wBwZHGizutHwXheQ5msmaqNPhWnZEj3ku/aO9tD/naOTFh1ac&#10;VCvvaFcxRH3e63ckxBqYv8eR2naP59/qmdnOzDOPAAdwivtr6LBajB8Zq8RojivjfEsthvdWNTg5&#10;0vzsXjnW2DMWsMw56CM8BGbgPOplrHrfyMKdXMNfagi+kj+16T/jIG2NBc+NBexqPNAO9OE1j1/b&#10;nKjiT36UE/UrVk5kLHJ8ycN/25j+njN140g963gd3IArMLZp8WmewNo457KpxcTRaI8aHkKDTexb&#10;sLZBi3lf1WP5Hevai352/JoYyjz4ETNgG+xgTWpvWurD++92wH2MIT7BR4wp44vviUvLuaZ2UU7C&#10;54k5xyPHSC7MeVSHw9RixhwOvkSP1ea6Puac+Z9aLF72uId+yzfVyj8d94ClxA95ysC5us85z7zn&#10;kdp2z/fc69kwiziAX5jPwy2Uic/EqHGOj+EFMJncB67VvU4b1c2Z7e7LskvvtV20kRix3cYZGCKe&#10;wB19ppy61rdv9Zxn8Wyex33ijvvRB1PHo/qzWp5TU42H5NUaC56zHjsf/Srnmb8v6/dd8YP+SS3G&#10;v/g0E3jsONGxZqzUZcdTPuY8x9Z6XAd/8DifFfOZY8YKMcOch2upxf6uH25kHFKL3Z9Gh0fr4uR5&#10;ub/DkHynj9LiO3CTWAGfJDFSLdfeUYuJA9YZ4gmtYmzBBD60nLw463SYeBZnOUZgLBPPrQlMzbRY&#10;Lq5r4nquDmvVYzR4RYs7zND/Lsk74mgFS2AIHKLHWM65/x4Ha8pX2Z/e6z/8wdoYTiHBOfADPnRs&#10;Mr7Jg1F4IbVYLgPf8ldqKPmZjnqt3pPn1pnZrJ952yXfEie0n/7AR5zbB8rAHP2nnz5HnudZ1CX2&#10;yHMvMZr34SPW3CMtpm6X9Hm1l8QEsTA7eoWe3XG/a3Veu6LFVY8dHzmw40Y1lvFLTDj2ea/5rd5p&#10;v9l9I9e+qcNoNJyATqPNXINbiSX2DOkPGsyYoMuUwZtqcfJ65sGoGKK/JLClZnQYsgwMyaHwYU1V&#10;hzmnDm17v+P8N43wCb4jpo1d/GX5TIflvBwfMZdYIy920s60GKzUVDW4nqvF2tRk5hrwj3gBMyu4&#10;qbwjhuSfTovBTMUS96UWc9/pg9Kbwio54x30GO+gxYwzc3nwwN5JjomxbfwzvvADOBRryW1qV7Uz&#10;DfVavSfPrTOzWT/zybu0mXihP2CIa/RZPjauwC4YxBf0le/yUIf7uSfz3EM9cInVR/Io1rjQj/q1&#10;s+l/8saC3JoxIYfWeKAtHUYTwzcNjhs+bKbFjAu+NMGRpBEHitFq5cZcqzj2ybeUoZly5fZZ8SlW&#10;+K4FuowOwzP4lb8rhM8pd22Mtvn3PuAnNJlzypMz6UPixbz9Ez8rnKq+gJ3ESsebiRuu0753PJhL&#10;ET/4UW4wbvGXcTnCF+NR18TiJW3FmefiTZ7JPWqxlbZqb3euDmPRYqx71KnFYsc+rnCOHDTjnhGe&#10;uDe1mHpbnNwQWB233fDxX/IoxhheYAxJ+BD/OxaOG+MITuEG54PgTGypd+K82pmGeq3ek+fWmdms&#10;n3nbRluJAXkcHqIv9kFLvyh37Qyf4Q+fQ7l6zD3U5br1iAPqmIhj/HZpTHTxsMKxxDZH6u9tZ6f3&#10;gSxaPMIfGEy+VKuSD2tevNbyPKeOfJs6yJgxxsaHnEfcoMtwPHvUcAO/SXAPG9+7Lq5ajN6xPqaf&#10;9MXYEpfVWkcuxRqXI6v/Kk7gxRGHUk7b6MM7HYwL40EcEZtwA/ELdvATPtS3iS3GQXwRy2Ckw5I6&#10;q+4mL8opWOrlOW0CQ9v87pTnvKZOgy1LLTYPPuFI+inn0A/6lTjqcCNmqpV/wFKHp5zPkae+zxdr&#10;fP55ryP57V7vuP9zz//nMZzgZ1qMg74Xp2KVsYSn4LDEmxqV+lfzMw31mvd4ju3K8nrmrVutuokO&#10;E0vEHZghLuhLxkj2yzwWX4ArfOHzWCtzP34Rv1wnDniPWow1LjIeZpzq87SOCdaYqHFRY4LvCHFU&#10;rD61Hv/6tekB/TaeE3/4j6Re4VcxmdpK3jFQW6uVZ7U+U+tYER987kvCp85d4T+4E55hnUzyOxfw&#10;JfpNXe5H45jnZqKs9lFNqDbrreTFTWKk4qM7p3/vuOZgXkTsEJvyFT7GT+nrii3xBZZIFWPqsFbO&#10;SM0d5TesnPZYZnoMjsCY+lutGqyln+CuarF6nH2tOBIz1VbugQczVRzJkzyHPNe37z/eUNCYL74b&#10;TuEK9xPwnTyP/zl3vBhDxhNdAY9gTkxjq/7V89TMUd578npXltczb920tlHdJbaIN/BB/OzFDtfp&#10;r/eLU3xhbOIT/ITP8JOaD/dzDct7V+KB5/iOtDUeHCdjosYD54zrq2kxa0w0yr4n/vAtY5d8qY8r&#10;R3LO+Ki/+p8x6BLP9PlYE++H19BTU+ox65COH11HU5d5btVinmvc2ccjVv+k5f48Jw9uxIi2w4pl&#10;tPOdjvO889e2h4svGHtimqS/HGvHnzrghSS+VrU45/WdBsNHlPP5BFpc9XikyxVj9Rwtpsx1cXKO&#10;eDd27G+Ht4ofz+WfnNuJJ6z4wXLufV6jnxydfta1wir+vE+7et8z1sMvyXv6Fn/jS8dKjIJNMCne&#10;1LnUvlE+NXOU916ve461bM/mPeTFPvoIp9IX8EI82I8uZroy+R5Mg038oy4Y15wT52hwpowN6hgP&#10;WP1crXjWZjxULRbzGRPUP62KP6AnZj9LPi49TSa1OP2hv/CdPgeP+Ng5keOjDtd5UOUkn8Wzc0zy&#10;veSJEXQYTSWx58wa2fWx+9bwIXl1mOvUnWmxY5vxVt9fz/OevXzlzsRHl+d54ANuEC9PA44rGsKY&#10;0DfGWrzgV8qwYkCMdFqc+CJPnMMhmTreyDI5E2ywVlSLt+/rnNbInKvHo73rqsOcq8Wsi0nJN/Yp&#10;8W48rWKrco9aIe9oxZT1Lcf/iSfyl/yWI58hHLoyr72K5fueYDF5nTx+7DAKt4FBsCWmqvaNzvc0&#10;lOvc29UblY/qZhtoJzFD/IE/sMI5KWNkL099+0xdzsExvsJn5ME8MYzmqwNY81yjTvI+barxwDn+&#10;r0l8+05wnlxrHGi5nkc3J83rX5s/zxD4jgc+se/4Qt7Ayif6Gt/KrcmVlCUfed/M+p46Hq6L0VXW&#10;ua6L1WJ4Bg02pRaj2X5eXNfGrouNNW19f3euf4xVz9MmTsCCSXx0lvs95Dit5a9oWYfSN3ADLhhr&#10;/eq4gw2uiy3qjfBF/O9psHyhTd6kPWixn21g1ePUYvN+jtzpsGXosVoMZp1P2CcsfbS/6QN9gU0M&#10;mZd7UivEE7ZiiXrc6zVi5bsfxlHHw3AK/kr/GtuMCWPF2DGm8h34A1upd5nv9PGRZdkW2qlu0gf6&#10;A2b2dLe7TuyZvK6+izmscxXeZyzvafGtYqLGA+fE8isd8BP+wJfJD5SR1FL5csSVqcWMRfKReZ+l&#10;9fm+S8u6tvu8ODUYHjTVtbF6zNoaPTbxfLkv+7qSxz97qdPiDiNZxjOfed/kUizje/omj+l3yhxn&#10;cCA2Mn65x/uc78kFWjlBq/6ObKfF6nKnyWqxVv1Nu6rF9NM+d1jrcKUWr2IKDabujxZ/IlYt1nqF&#10;c+bl+ks9ZhwYH8ZKbKIpYBHcgbVX02Lih76AC/rBfrUxs2KZf9hv6+MLniWujW3ng8YuWtFpsfcd&#10;iYmMh9WYID7r2IuB57Pn/28bXIpDuUI/4TfSihan78EwCY41ybtan+27tPA48/q6Dpb7sMmJ5Fmf&#10;VE3mftbI7nejybzDPh61HWdmWYcRuTH1N/Pc837H5/cB1VJ8TV+xjru4ElvynrHsveqvVn6QG0b6&#10;azk6rBazN6kGd7bTZfeuK+bEnXvUifcZxhN3xl3iiDy+MsFx4ChTYog819QUzsH8z3H2QOXjuj+N&#10;nx0Hxw3Oct3xCjrM+ruui2k3mCTOwMQlOuxewEcs/dZhnitfG6+8R+ySNx60+pZr3jvj472YqHFR&#10;Y4K9jzr2zxwTzPvxh/2GJ9JP+I2EH/Gp+EyeNM+YjBL3qclankne5ztWYMY1MLrbaa+8SPvNY62P&#10;5RlqOmtl+Il3yIXioFqvV6uPOjvizYqPeg6ecg9tDzusoZ9/Hf2pxY67PhNfiSvxAL7Ej5jCpgav&#10;6jC89MEfRYvh4j1Ndq9aHZ6tj9Fi2i3n2B+wZj+xxtUqrkaYGs3v1GMwxvz6+XHyGGasMQVP4Fti&#10;L3WYMQKvfN7AeIo914XgKfXO/CP3oWfvsj20kzbTBzAIHjinP85fj1qeSezxDHwElrHEJmXGLdjn&#10;mn6V09NmLByJCePBsUstrrzKOWuvS74j8RhU/vkt8Aj+qFypj7D4Dh/jexP+J8mTnmstd6wsd8yw&#10;PAsLh6nzxAFrmNRXeTB5cYUr1eX8PJnn2yf6Zcr+dnn4Ux91VpwkPlzHdDixjDrogkflDcu1r6DF&#10;/D8p+BA/GZv6bKTFjr/4EC+Jo8ofam1aNVhewtZ1sVo802PWxysYA6dqMXgWy/Rb/qkY67S4w1di&#10;quJK/KRNvPG8Omvbw5YYezeb/Wbey/wc31ZMwg3gDgxiwR6Yq/hKbM208ZHXsk20l3bTD/BhX4yl&#10;Gkcr5/I4zwTnnJuXx41ZysE/GAS3+NkYSFt5tosLx0h7JCa4J8ceXNfz58H6+f9pco+atuuP9BP+&#10;U4v1v353fKsVv3Wcs54YyWexJobbUn/hRPcT+d6riTLzfh/W+7Cp5zyTxPOJOfqTSd7UJmbI4w98&#10;IybSig/sCmcmf1Kftq4ez6/Fv7b/X0ss4c/0m/jCp/qacUgtFg/iA8xUHIkvbXJRl0eP+TsxqcPm&#10;xVbabq96hi3iwtiAm8SWfRRDxpV+0CaezIsrMLKKK/QYfPEM18Xyj3YVa+9YDy3m+yj4VowyBowT&#10;4yc/uf8ivrSJrWu0Nv+P2Gue4722y3YSO2AwtbjG0Oo5PuF5YlybcWrea1jiwPjX3+K/xoP8ajxg&#10;jQOt8aDdiwnq8bcZ83jmGGDNyFo+cYkf9BkWfzKu+Nak7xkncCuGHV8xMbPU5fqf7jmtNfI7r3Lm&#10;npVL5VHXNnIoWgwnV1zRJ9czWvpbebTDR8VJxYfcmPqbefDC+p1jBSfPqsWfiP+jFhNz6TexpRar&#10;WfjdOE5sVVz9CSsn/MhDMzvTYnElfqoVR66TxVPO9RJT4Ml+JYaSf/BDTWIpLfjotHgPVzzDQ1xp&#10;Lf+uFi3GP/qfcQF/jCF4k5PkrhGu1MFLLFp8Sz2mjbYXy7PhGdpGn4ybI9bYMx6r5Xot49w4Vo+J&#10;BXQEn4Nn/I7PMx7UG8dEm7Hg/aOYSF4lT4xwJO4zv118gn9sE/rE56j2WR/omyNa7DiDhRF+s9x6&#10;YohrcCYcxxom/18I8iT+LwiS59puzSOnunaGQ8Ema+PEUGLHPLFZ9Rjf6Ke0YMOkFmsrPuo59/Gd&#10;Mw7HZAaPZ9Ri27TZX59azH6LMSiusJQRh87xnP/oe8dGLnCNkvgSM2IocdXlqxaLG3W4WrGj7fR4&#10;psUdfpJ70h97uOq0uOKonoNP50fiqtoZzl79mn3t+iHfiUVwCObE2wxb6i4YM3+JVYtvocfiPdtN&#10;rIAJbJav5rkvtZa8Zfop49R8WuMZy14kfib28fu1WtzpcY0BzsHBDAsdPr6qDA4Sm8SvHIHPKmfq&#10;W+b9+pxxSa50rFfwKZ7FEnxJQjP5GySd5nZabFlXn/7Bu6yz0WueD6ZItJtkX7T2M/kU7Oib1GHz&#10;iQ11mHnZ3vpl+47NCS+0kSO/x9VhQt3rrn1VmW2S+0+ziu0zOfwlprSUEZNVi8EUfncMjHc5gPES&#10;W1pxs2LZ/3F+pw6nrVrMuTqs7fQYrKLJtFvc0BfXxvTVlFosJ4kprXjS1jleYmqGLfpLuz1ehY9s&#10;7y1s9tk8f8uTz4v1N2NCnDN2YAwsiS/sCFsr/PaoOtlGeQ0dInayL7M8981SxiN5uVNr3HbWuFCP&#10;jX98f21MzLiW+HiFv/Uvb/K3PliXgU35Uh2+hxbnfBAM5byQc/AL56HF+NEEb5rXUpY6PNNieJjE&#10;88GkuBNLqcliZ1WLky9dw4iRbq5mGXXcn17lHnVvtf4j6tkmMcU78TX7D2qK2AJnFVf4+RItnnFl&#10;8hNjfokWVz2+RIvr3kpyj3qgTV+ZT2ypw2qwVjxpmd/R9jzUoix793z22TyWvUD861iIPTih6lXi&#10;KPOP0tm992SbbDs4oE9es/yIlR+18KN6XPPJnTMtTj5NPU69MRa0xoHWeMDKtcaF+E+LRjz7kbzJ&#10;mpG+019s+ga84jc4RY1inPU54+N4JZYTQ6m/maeO59bnnPYwR2CNSEJ7zadVk7FqcpaRZyzQdbWY&#10;57M2BpfZbvCUmKKviR38ID70lfjAJjbU4RlGwAvPyYO+7R3q3l69R163Tdrzu89r4/RRYitxVbXY&#10;mHf+7ThVLpFr9izYupUWpx7n58bEQ8YHMZL4uZZ7KqZGOkz50fndI7HyyHepv7wz88xTwCVjAtep&#10;xXJZ4iyxJUdRZv6rbbaPdoNDuIV2ZT/28sbYyMqPGZuZVw9GtvIpvr9FTNS4SB0mX+ekj8Tf6rtS&#10;i9E9OVO9UY+TM5Nr9Ln4ZQxzvBOj6m211MkyzzctPv0uht/G8P/vpf7S1tRpr1UN5pxrWPe7scyJ&#10;wa9tTeyJN/pWsXNUi8VIxUaes37hUIPlC203ln/Uu67G48tsk/bcgrEWG4NY5ngzLXZ8HC+s/JN5&#10;yzoLrva0mDkbcdsl96ixaLF6nFpMHIgbsJNa7NoYDJGMLWMtrXGodR0gnpzfjbQYfNE+PicgfmZY&#10;ejxSHvvG7HvmT07ZxgG/Mx6uMxi/5LGKpeS0a/Py3jXPyfYRC2CQ8Sef/eB8LxlncqDn1Xqdd5HH&#10;in01obOVT2+hxa5/jInkVvOvsC7mu95+3xuNMvblBfkCrMqZ99RiMQlG1eKqw+pu2k6DLVOLOWfd&#10;rBa7Lhaz4E2MiaOKHfygb7T6DCsu4MzKm+KiWrX4DzyxQ1d/1Ludyg+6bJu059eOtVhMiSu0WGzh&#10;f+ObMZEL5JLkn8yLH8rIe81ytVhsEKPksZk6LaZsT4/9PqD9wKLH8LxaTH/pu7GFFUvaxJS4Elty&#10;jrbiyXPmCKPjCNZGz3jV8uy7+9RqAuMF9sCbWMOKI3EltsTVpVYtxl76DNtC22g3cQMGah+yP3t5&#10;423PGqNp5c7O1nioMZFxYSxoRzHRxYUxoH0FLU7eVIvtO1a+kDflS/wsbskzFo6b45y4BS+Ju8zn&#10;NfFIjHR71PDmTIPRWnlWS305lz1q+sn7qxarw/RFHNHH3GMUK+mjxAi4EBupx2Kis2pxclvyRZab&#10;z3Gz7KutbdKe2/Nr8zM+wU/6TT/KgcSk2BJXianKK8mNmRc/aROHaHFiRFys6nFqsetjfuPk2rhi&#10;p3KP/aX/+uDRWryHra/G0SPfDx+ASceD7xUxZmJPLsMmzswnzi7JJw+Sv+QZ3EN7jBE4Js/J24/M&#10;W9ZZuXxkkyvxVSa5c2STU2daXOMieZa8XCvfjuamlL+KFrsuZs8XXCZnrmix4yAWHFvGnVTx1eGv&#10;w+GKFs90eVWLxVviSxwlbnI9o6boL3EiPlKHRxhRl1OLV3nyj3r3SPYav8s2ac81z+titVhs6Uu1&#10;iZj08zp9Lx86PhVX4ittxZo8ZTlazFxMbKQlXrtU18idHqvFrovpA9gh5T61/ZX7ja/KOxVXcs8R&#10;XLlH7YiBrVV8ec/72/NckRhkDNRixk/8iTtsYq3jNnG2aisXdjy48izaQvvgFJ7RtTXbnn2qeeNN&#10;Ps9z8smTcn+1xnBnk1OJ+5keJ8+OYqJqMXwrt2I5J86f/YA3P/9W5/n/LZEv6btcAXfAI6xd9C8+&#10;FbMVtznuFbMVf2DNMnEHZx7VYnU5+ZV8rotne9SJsezjo9bFlSdp9ysdarB2a/uJ/xnLxBS4UovU&#10;Jnw80+Lki4otz8VO2npNLR5hpdNiylKPqxbzu3W1mDhI7FQtHvHOHucc1WL4h3bOjoq3Wd13uDbq&#10;r2tjtThxqB6JP/GkTaxdmpf7sJc+g/bRVrSHtnFuG0fWPu3ZTour9tZzY6Czl2oxMVBTrn1c83Ra&#10;TAy/2sH8MHlTLZYz4RI1WD+rw4lbx79iK3En9iyjrmXkj3xeDLdWDZZXKSePdY+aPfBb7VHnfE1s&#10;7M3Vct6W6+JXw0u2Vw3Gevzf/5x/O4I/ElfO7cAVmLp0f1p8gTfzM8u4sy6u3/tL7Iibakd6vH2P&#10;69//fdPjXBcTH8TKiHucjxhjVY8TV/hObOX3EJz3J57M0/6fY98D4IH/MwZ/MyasjV1zMD9Xizp9&#10;m2HtkddoG+PetVEurnZPg+t1/ZC2anA9VyPSEg/Md4z7nJ/CB4zBKCYu1WJQMJqL7SPka2qsaDF+&#10;TN/eQ4s/1sXNd6hd01QLn1ZNVoO1aDEJzV/VYnGTOEneTHzIl0e0mL89mvr1NSN/v7fyNzDwR/qM&#10;WFOPjcmc4yWmujmevLLHdzm3o+6KFjt3W9Vi1p+ujeUi42OmxYkn/JH+IZ+4OqrFrA3eGVO3Riu4&#10;wOdqMZhkDN0rm2FwdR64h9V6Pdco9Vqew2O0AS2mnVwzPvZs1du989Rh8uI9rdgfWeem7jdeqsUj&#10;rnUuqqXetk447dG9zHFqa/2b1M5P4A0Sfss9HPwtb+Y4ioHEDHnx1Vmve0+ui1e/S72qxbkuFl/G&#10;Hf0RRzmHS+6c8aYYyfVL3TcRJ1j+3tk7H+zfoiXps6rFI0w5NmJLXGnFysiuanHFTafHuS4mn3vV&#10;ajHr4sQPOBJDHffM1gBVj4/gCuz9HPse4PdeHHx25WfG8hzjxvi5NhaDWPGnHeHvEeVgHB4xVmzT&#10;is0+reR9hzY12LzcObIZD8aE+iLHGhfJGTUeRvPTyrXU43ipdfFJi+vfS6f/q7yZYykOKhY7DbaM&#10;unJnXRffWot5j+vixBVxlxgSN87d9jAiX2JXtZj9sXc+0CniIfV4FVOOzaX8J57EIXOw7bfpJw6u&#10;+yrX6LFaTHtXtLjiCX/cgnec44E9+vNzzD2Q/MycWL5DE9TiTo/lN634erSVwxh3YoT326YVm5y9&#10;mjcmsbl+uUaLjYeqxTUu5BGtfDvj2pf8DPCkxX/9p7/8iTNHvClWGQPGJcdSHFRsqrudpW5yZ10X&#10;px7zOWTl0iN71N26mH6kFtO/kRbPMLKCDzkTy7zjnQ/WkMaOepOYIv5YF5OcB4mpxJWY0lZsdefi&#10;TGypxfydB/8GRocjsHRkbbynxeLIdYDc49wOf1RM4Sv9hj2CK+r/HGsecG3M/o34BJOMlRzn2niE&#10;xw579ywjBuBb8A2HeG5srNrk7NU8PsiEb9RhrDE8shkLNR7wu3rcxUTGw2pMoGn1yDlYvfYs5/y9&#10;dPooJrHJm3CI+4niVN50LMVBh0W5sbPypfepxcQK3/W+pRbzfueU4ko8iSH6J2467kwfJUaOcOY2&#10;nz19nvrOx+i3cuiQsSeu9L2Yupb7xJnYSi0mHjOlJqvFe3rsPnXV4spJ4ojYoa+Jp9TjxBT5PVzl&#10;nC7z3Pf5+4h3Rtf1fcv9A+dDjAljJAeAS/VYnsPKdVh56xFWXDPmxIjv19KGbNssn/1ZzcuZ2CNa&#10;rD+NB7RYPZYLVrVYnsXmujjjgLz//931SHnsE1ijyQHywrNqMTxa+ZPzyqPyKdbvbo3Wxcmh4kb+&#10;PIIRsJH4qJ9hJF5YN777McMUft3T4solq3wnZ2lXtVhciaX8Hlf3ufGqFlfugfNTi9UCY29Pi0e4&#10;4r5XmPs/De5PXMLh96kZB3DpuiO1+Nr54Sp2R/XAMt+HhKvgEeqxrsj6NV72zlc12HozLU4OdW6t&#10;lVM7LXZ+usqzYFw9nnHt+Xf2T4O05YbU/6sJTnhHLQbPz7Iu/g7rF7VFm5iqWkwsk4x34r9ySfLO&#10;LK8Ga1OL3aMerY27eR2afCstlntSi/WPdk+Lc06X+Zf8jGyZpW5X8WO+8luLwQe+F5/MndBjtCRx&#10;qSYlLmc4vOW1bR3xW4dpB9iePT/bOMvbpxVrbLImruviI1qMb10XGw9HtbiuezIOmKsyn/4Y59tB&#10;5y5P4rPX7Tjh0e+8wgHygbiUM8UncxsxmnNFxtIxT4zIhyNL3cRV3aNGs7Z0Wvu6bsHm3rV/3xDr&#10;75hc0/A7wtm6WFzVOdw918VgxSPxknmvv7LlezEdptAhcVXxlJgST9jEVJcXQx3ONi3+/d1ZfFxT&#10;4so1cVqxlHrMPjVYZW2cHCV3gyfXA8k99LvyDrFm3GnV424NAO90a2N+D/FzHPcAHKHfGQv0Ab6T&#10;E5wjqlfissPhqCxxOaozKude38nY1/Xw6D7KvW/P2rc9K9axnR6PNNlYwBoP6nEXE44H1ljAZjzk&#10;uji1mDoeyamZ9/oz2GwXnJKcSf9Ti/HVK2sxHIoeb3PL8n8mjrQ4cdKtYRIfYmQ2V0usUM9fveU4&#10;ZP4ZMHJtG/itT+JKTL2LFqPDxI78lNw00mLXAYmpqsWJreQe9LfTYLH1r//yz9cO2be8n+82MI+R&#10;9+A7xqnOE9UpdW2mgfXatVrM/YwzbeD99fmjc9u6Yu3fzIr1a7QYv8KvcmwXE3taTFwYDzUmcn8o&#10;OTXzzwp0dCo5U0zKmWKT+cwIn2Kk4iQx2OXBEOVi6RbrYtcx2G5dnHhiHgeHOgemf2LlKEaqFleM&#10;yJn42iPxkXmvv7Jl/i6u0Jtn0OJujxq/uzbO9bB58XR0XVz1GDwlplKPk3vIq8edFo9w9arfV/ly&#10;jJ/Gn++vynvyXXLdtWvj5D65bsVyH3wFdxBPyZUr91NnRYetM9Nhr8mfOffEPzXJqRkH8qtr4xoT&#10;8kTGg7GA7eJBXjUujIOX4tMTBrfjZOVMfaBP1GN8NtNix7LiIzHY5akvvvL3xX6P+to9avi0rovF&#10;EvbWWgweTGKk2leetx3hTcZTXIkn9bjjO8fFmBdT2IqrPBc/Hb4oyz3qPS1Gk9VgbafFYGq2LgZX&#10;yUG5DqDvpJEWr3JPxRWfNf0c+x6A9dyXsnb+tknOg+8YQzUGfFZsJg5n+cTmrF69JrYZa+PAslp3&#10;dp6xtJe3jyNrnMqf+qezIz2+pRarwfiIPPHKkVqcecf8GewHDtXiU6PU4LSVN++txWDp1uti+JRn&#10;5h61WMp5XfLmNetidVhb+ZLz7e9fhu/FxLPixfYdsqf+8b1PdUUthufkOuZ3ufZwXOQAOWPEMclJ&#10;yXU1fy8tBlck2w2eKqbEVXJPp8X4J2NPv3XrgOSexBfzg59j3wPwn/9PnbXhB+bIjAFjwRit8J36&#10;OMKo5YlJy1Ys2GKMWRO7LvZZK/dnHeNpzxp/IyvesYn3R2oxMdB9Xuw6By5NPs28Y/4MttNiPy9J&#10;Pnh1LYabZuvixJGciTZU3lQ/ki/lSuwRviSu2A+r2Kjnz4CTq9pwigX4DTzhI3xnWtHi5Ivkk8zD&#10;SZzLTSOLFp8cvnUHP3fJPeoj6+IVLe725K7V4tRf83ATWP859j3QaTH44O8PqsVgtP5fivAF+qNG&#10;rWBUvCY2LVuxzGcZY95V8b5yf9bJ9s7y9m9kH6nFHc/Ct2oxvsm5qX9Die/25vGs/PqhxTb2hMMj&#10;f+8D3WIO1OEyx558YrDLW8f74Df2Ea/Zo849Rb5bPdqjnmnxkc8xjmrxt9lLPOHq3lrcYaqWPUqL&#10;6zphNr+re9Q5z9NnR+Z51H1WvpFmnsXCf91vCvMzY7S47tvcSovBp3w3sugguEVrWA9nPfGdZSv5&#10;mf7mtZEGW34LLc7PbPBzxgP4z9TpMfprcj4KD7s3hH5wvFxMnDiTcc/+k4cfcg2zsmdTMSFuRpb6&#10;YvPI58W5jqm/aapajL6P9qjV48qbVYvxwxG+FB+dzfXLy2FlQ/j6P7nvd4918QhXWb6ixYyDmGJ8&#10;MiWeiHWT62K4Un5KPM0wldxTcUXsyT/dPK/DlHtz6yPzvWt2WiwHynupxYzlLbVYzpMvu3PGWRxb&#10;7xqbejvLq7nUMZ9WrGu7vWnK8JnJ/SH3HeveY8ZD6pBxgDUWsOpwrokzBuTV5FoQT4w/0/G/uTA+&#10;cRAH3+unv+mH5E5wOdLiOq6JF7E0stRNHI7WxfiW30R3f5MaLfa3xfJmWp7J96mJNTEFjoitjjv9&#10;rj34SIxUzhQnYiQ/v0iMJHdyz3c48D9H7rcknvArfiY2jdcR14kncGZe3IxwleWMezdPBlMmdRib&#10;Okw+saQOY8EVexxykphKHpKDZtyjXzL2jmKLeaz88x3wdVUff3Oe/pIOGVPnjuDT+bj4VHMYZ3gk&#10;eS9x2eUTjzWfWPZeng1vJObrfZ57z8z6nGzzKC9HjmziPTGvf7T6DWscqMVyLD5e4diMh/p7Ffn1&#10;b3/7t6tg8eU3hxaLQzlBjnC/ZkWLKx7Ey8hSn2ved0stJrbgUazrYvElnjotpp9iZAUnnRaLj2pz&#10;7vblY3+nBmx7gL/nn+ggcQSmEk+pxepxavGIJ8SJuBnhKss7LVaDtStaDI4yVS2m/R2e6F/uydH3&#10;iit8Y9zJO9hVbP3973+/02i+4WNDi8GqCQzU/7cJLlBT0Bh544gWJxZneTHNPgu8wTnY5R6v1fsp&#10;P5JGcZXlcuTI6gOtmFeDtfqtanHGgjzrvmPGAfHQxYLrYjQZP7HuIc/4veLhXPA0md6az7o41zCV&#10;O/HZSItnuKzYqediTDzdQ4t55qO1eLQuxsfvfnxg68Ry+F0tBlPEHGlPiyum5ApxkripmMpz6n1q&#10;8ec6WA3WjrR4tCZGkzstTh7KtUBdB1QtVoe1ctCKFsNDP8dxD7BXAlb5TvUZs3/8rC4xip7cW4vB&#10;rbhWi/fwntdX8sbRzI402HI1WLunxRkHaMhqLBgD2lksvPLfuYGD8kCL2W9L3lSPK3c63wGbjk+O&#10;bWIiebHLU1cMzj4vpr1H96jhy69aF3daTNl3WL98Iovcr209DK6Y86YW1/kdMU18d5gCX4mrzIsf&#10;sZQ4o2zT4m3O/Pl/JqrB2NRh8rlHrRbnepg8fwOz/t8QcpLxIQfBPyT6m+sAfOFegRqMlXuwM/5x&#10;z+U77LUkV90qz2fGIBQtPv/G6Tx3dH+Q8WG8GEfHVP3pMJqYzHzicZaHT7mPceX54tp7uGZem+9Z&#10;ySdPj/L2bWT1gVbcOw/V6jPjANtp8UocGAvMO10Hi3/OiUnXlbfCx6OeU7WYfuTfZZUb5E/niPhS&#10;H+NzuTPHNTEhZkZWfHnPO6yLwUinxeDJzy0fNc5f8Z5PLT6/Pf8WZuIJnmOOLNepxR2mxJc4GdmK&#10;M+rNtHhFh53Pqcf1/0yUe+Qk40MOSv4hjuqaGJ8Yb50Wwz9yUIcrPyf7U0x/xeC/0DtdD4PX83e5&#10;znO13KcGo8l56k+H0REmKa+4zHPvowzu8HfE9b56Tn3vXbXG0cyONNjy9IGYNwa0xgC2xkFdF69o&#10;cc5JaywwXq+qw4RL5Uv74m/s5IbKneBS7nwVLYZD771HXfHRcSa+/Q4H2PrUhfPf/Eg8iSm1WK4D&#10;T+qxcV85Y4VzKs99aPFpvrntS7Ie+p1Si7v1cNVh18S5LpZ/aPuMg+jvpVoMnkyuB5zz0e5Pf38H&#10;hN2mjxtOweopuS7mDLw4P3JtrKaoPWoxOBWjM2wmJmve+yhnTHmmdbhmvrPeu2pt6541/qpNHSav&#10;P4wB7CwGqg7nvFSO0Nb9oZyTGgPEBDHq8U5x4P+fqD/kTXzmHPHVtPgenxeLk5yvyZVYsaKljN/t&#10;f4cDbvv8zch5vwVOA1PgKTFFbOb8Ti2W6ypnrHCOnGXd1GK094gOr2gx637nEZWH6Bt9lIPkntFa&#10;AB8dwZb70+/EQfeOkarBnqvHzNsTr4wZ45pzRvF5Cy0Gn2AVrsCCX+0s7zVxvmJrPI3OqwZzXnX4&#10;Ei1GQ5yT4uNRHBgDWng21ztybH5ObFzfGz/3eH4Xv+iWOpzc+QgtfqXPixMjFSfqb1pw9F0OuS37&#10;676fmCIGwdQ7aLFrgm5drBavctBRLea7gPjbg7nGzzH3gPjE+pkx+bMWc++vP/2/TffSYnXY706j&#10;eanDzitHdkV/s85Ie2v5rbW4zkedkzo3T83JGIBn63oHXnXd8/F//zJsL3pk/NYu+N0FeRN/ySXY&#10;ui52jsh45rh3mLJsZPc+L657it1vi/1cD8u6pq6Lc37nHguxRr+SO8FLYibxMtNi52ypxX/9p798&#10;i8+KwZJcl3+HjjHAZ2JKvxqj+J1xYQxcG1c+kC8qxvbO4Tu+C8H3Eyt+cl/aPJgxJZb8nDj3p/m+&#10;o+viuiae4Wm0Hkgeco7XrQfkI9rHoQZ38+utws8/Hx4Qn9Vagc8x2MOC98AsfwuT8UreY/4l74HT&#10;GTZHOprrWsbT81n9em0P+3ndNsrTeZ75GneeJ2+alz/r3rR8mjGQe0PGf6fFcqsW/BsLcivWfcb8&#10;Ds5M1xzfZ7OzNrM+hRPUZP2FDsOZpMSlmMzxTAwkfihPzOU5nPkOWixPphZXznw2PBxpzww7PMfv&#10;xHzuU5//lkz+zXO1yLkdcaqWqcXiSi4Y4SuxZp665vncpWqxulutGoxNHSafWpx6PNJiY6XjIPuf&#10;87vUYXioWw8kpohP2v9zHPPASIPzKYw/82c5EL4Dq2DUfZDEp9gUc9rkvi7vepj64Bzb1evKfMeq&#10;tY3GRp5n3nhLq/ZWqy+qFuOvW+kwsZDzUWKA796wDst18R4v5fg+Uz7xWNsFb4lBuQI9hj/kl06L&#10;GTvHNPGROBJrabMuvxNhnsOaCi43Md+vf3MLHsp1MXxZOZTza9fFzkX0RXKm87WKleRM6nPkOrH6&#10;/JXOxc6oze77ocnZZ+d4+EOfMj+W58QUWqweJx+IrbSJHfJcS+t1MM3asWqv5+CkptTi1GF+l/Zf&#10;//kf228AZ+tiYkUdhsfrWgAfJKYSV50WuyYQW6wLch2c+dHY/JR/7tvMfAFWGGN5kLFzLaIeq0ti&#10;VFyKOWxyn3nx6TnjWcu8NrL5jpW8bVux9ietfdXmevgaHa4xAO6NA+eiWHwEx2Kp41q4Yl5ueiVd&#10;zjb/ud2//gFv0md9BRbxEdxCkjcZB8eHscuxToyIKcrIp7Xex+fFpzioWpx7i8mpVYuTP82rxbzX&#10;tmLlfLFEn5I/K3fKm/jFpBbDk5Ur5Ux/c0K73+EQO6O+uC6uWsx3YuQ2tZj5HRxHAleMBUktZpyS&#10;ExJf5sFP5us5uEKLSeBF/cVW/eVc3GhTh8mjxZsen/an1WLX9GDIlFjqtFg8acWUtmIr8UWdGrfv&#10;gq8Rrm5VPsMv1z5x++sPa2P1uHKf+BSDWDkNK/elZQ+QenAEGLee9v/ZO5vkhpUjCb8TOGbhe3sx&#10;J7A9s5vzzUTM88L4AH5CstQAKVGkSLAQAVUDaPx0VnZmN0hJWbeW89rXlvPZ9sq2pcbUTfuoUe4T&#10;K/dHY1HfCektI/7rw/BcbTWqp/IB3uPJ5M55QO0b1n3GKB8zrs+5/r87cRI/x4bojONDcpKambke&#10;cQVuUYdjRusxFq2f64G1a+poaqm6SUQvMzLXxgfQ5OSUXiyX4JFjjaqd4kBMrdzTS/oZx4+mkXJm&#10;5ct5iePometydDnrf/7r7zN+4EhfhFdoHHySU+TD3JgvtQG+ZDm5ZlleyS3yTv7x4ZH3ui85ZHnL&#10;h/Vi5qa8o04OwaORD2+N7eSWvCKqRVvvW2hTL99DACZuLRxjHgB30Rd44Gcr8BV9ILfkeE/35J66&#10;RkT33IbDlNGI1EPrELdWr3FttF9civarjPa/jHowUd4T9eFb+Q/37Qv6r3Ni9MNFXSVPLOTuKF68&#10;cpTSn7PGqJnEOocBc3IgJ8lX5tHcjzgjV43UQV+YZzB/Sc8F89xWO43qJrFqJ/vwd+bG3ENOqfXJ&#10;J/0gfdgxiHpJlCeX9JJ+xmdOLvV9ivtfLS7s2H5q+4RezPbyTunPOb9imV5s/wV7+7c5MmfJLcry&#10;q0bynPsueXHyp5aTT/DIOXF6sc+rHsmjr8wJkleXvPiI47ttNj32CFyVt3oyc1g569yYHKf2JTeT&#10;e5Sr/uGxfk6M/ozq1HNu2a7Ps7WdbbBs38vIM6duynv7cM5n6M8jPb00J6YPOA7Vh3mntjju9HOa&#10;B+cyaw7z41ON86NZ8/nK+cxZXp502cNcIjFzDpN83PPjUc7llPwzwk2OjbxYH8730df4MNqJlnJN&#10;vBhNlkfofPIpeZTcof2JgT58SS/xYepwfxbHEwu+r/1Tvmy1wuNqGtt6MZF+rbbBKdbsv3Lqkhej&#10;F/BmxLPct+fF1Xtze8uH4ZPraF6sF6cO1TlxcmrPh9Uj+MTKPIH29HIfBOSuPkzkPR2/k2fO1D95&#10;io7Aaf2LmPxT49Q+tY58ch77nQ9b5ydjfZbRdj57ltODKaufVTurflbuV/7b/42pq2qrc2Ii40/6&#10;Jl6cPuzcmLzlnJjtV1rkXUafn7kp7YY34IVeEuGjXEQ/5eO1Y0R5mVFuwD+9GK/Vg/Xd+o5xTzfx&#10;4erFtMXvvCaXHNehofrwFneSM/ADrVQv4cyWZtKnWeDLqy/yZasdeLB1LBMXDJbPP9Q1opyST3KK&#10;HKUfp0ZY1ouNcimjXiyPjMmfWk4fnsdzMSfGf+EpkRX+yKGRJsGlLT7taVFySx+GcyxqEGW1yci+&#10;Xr6HALyVs5YZP5JvOeucBL6ae7iqb8lNYvLQMjpHPuEs60/6br2W99yL+bxZtj1G2uhqu7d4L+eN&#10;YGZfl/PG1NT0YbgOTkS0PJfKdX0YjSFvr7yonR9tOHkGY8L0YfBkmxXfUjfJCXkil+Yu81q5wLG6&#10;D17Ceebj6uUoVt3k82BXcub7QyPXZJ25Pz1j8kgu6cN68RZ35IpRH1Yriax8xsRYIhf9OPe9a5m/&#10;UQGXwJFon3VOKa/s+0R5ZZRf8khOuV+tI8qpyh23q/e6LZ98Ny2XiPgw7y8Z3/G8jiWIdV5gnxnp&#10;ERjkivawyq0c41VNelf+3LPd1Yu9F/nmPak5JKfwVT2Bo4wdKz/hHxw1og9yk/3VP7e2t+q6n7i3&#10;2i+oY7lGnz2j7xCzL1JWO0fjz9TR1FKw04OJyXvK8N55MDjRB9b3QK/usjLpcsyWfoy7J0/Oz0vA&#10;Ul1BP9Ed+Eg+1M/kIzmt+ZYLNcJPNA7dVCP3onqpD6uXRPrNyItH37ORS/KHdsmfLd6olSO95Jjf&#10;9WNMnWO4LF/OyEFrTJxi8TsxYAze4E4O5JMaRxx5ceWWOpR8U/Ou4ZF8IuJ56cN6MLzKNb3YccQt&#10;PqwewavKLXxgedd/UF48SbO2+igcYgwJX9HB5Ktc1a/0sspF9uMxaA7c1HflLtF9W9E6ec41ZZ+F&#10;upZr9LmJWx6sD+vFlffqqD7h2OUaH4bz6CcY4cmLD6czPQlJ7vwYmy2etBMP05fEFi6yOh+Qj+TQ&#10;NXObeWf/cHvSOj7b3dLO1MvqweplejG66RwG7vuM+m/yyPaMfJi25xhOzsAX1+SPmjm/Mzl5D+nb&#10;6ud3Tu1TXp48g6u/56Qf5/jOfBHVuUtjveSVXiyn4I/cSi5lOcd0OZ5LD7aMF8MlVp9bLap8st/Y&#10;j4zJK3SIVU4R4RX7eEfE50a9/B4CcActhKvkj0i+zX3lKzrnOBJvJZfwYt5/mi9f46O31sk+MSqn&#10;TlMe+XC2jbK8R0Np/7W8h+/JfTlPdPxJzO+9rhl/D/7TSlfa/jE3nsrMVflbcGKIrqid5IB81FzB&#10;QT256ifH4ETlABqHbqY2WtZ7jWqmHqznqpM1cq/kT/qwPKJNI81MvYQnbKdeqpnM9RK31M72YVh1&#10;Go+cxif5zgVuoVOpbeZLbiWnkjsjfXEffrzFKbnlPDjnwtf4sF4Ml3xuuURb4NM1nJJf6pGa5Pgu&#10;37MsKPbPRyFQ+y3fpXF+rB877oIHchaussJT+Asf0QnL8vNWn710vvfZitmPKKvZPj/R/peRdo40&#10;VN6ro0R9g6gXE/VhynKeCL7r8h7+u7Z39WFb/sHBk27ibflesfqxY0NylDkzt0byLUdrRNvwWjVx&#10;SyNTJ0cejHalF3NdP9fb4lDqZnJH/lS9TC9GM5nfMWZZlvPv+4HlB54J+huW+TxOjIjqmn13z4/h&#10;izySO1VLquZc8mK55tjuWm7BserF+HD1Ytu1x6nUJXiFRsEpVv6GJ0t/32CG4SE/sq9m2ZvTz3l/&#10;qs+gHcxVyD3+hBayqnVoDrmEs2gj+ytP6/Ylj906Xq9Tt2t/cdt+ZeRZXVPPKaeG1jlx6qj47HHf&#10;8Se8x4f5HWLfK+a8pn7/xlwcLTofNm61G39LXMHaMaE8JE+uNYdsy0dybq6NaJvz3C1tHHlv+i5l&#10;vVi91IvpL6Ox3NbcZeTDcEfe0L8sM8diqZqZfTnLR+PQte2BYytGC+Py/ziRi5EfVy7JGbVkK+L1&#10;vkvJsV31YHlnrJxyW27hkbx3VIN9ZvtDcmqkSY7t0oedG+jDjH1ZGL/4naJ5R/+4KwJb/ZT9+gTf&#10;a00/VgvJe+oMvCWf6A5leYpHZrl65tb2yIO36rrf+9Q48l37lbH2O7Wd9uyNPa/lPPoJPvSD8/lw&#10;vlW8a7qf6uJ6sBEvpuwiN+Ef8wz0Bp8Cb7infjoe1O/MW+aTHLNt9BjzVr1Y3bs2oo+5opNsE125&#10;vrpZ5y6pmznWGOkl3HHegnay8pwyR6wqdmzXY9Z5pwiv8GL9mHd+8Mp3LnBKXSNPcAo+jbgkj9QN&#10;ovqSuqO/3jq+qxxDi+WUHkxMPl3SJL1YH1ab4CELfTF/Z2Pe2T+eAgF4i2bBXb9jTf7hq7oIR/Ea&#10;+JuaV3mKb7IveauXfiXm+aNy9pW9srpMtO8ZL/lwaqjlkZaqnxxbvqd1nla0grmxXmQ8r3W8Ldo5&#10;t30a+53FCYuPZTrGgh/7nRu1k+g4aaSh5tHcZq4p68Xf9d/USfLKNtGV+6deqpnqppzJuMUf9NJ1&#10;8WH/nsWCFJ6bvpvlpcb7/pRnC5PAYSnhyckp8kKOkkvpyeQzOaSuqHFE9sErvbjG73DNcR68oh/g&#10;xXLJaJ9ILllOTlnO93TOERyrOB/Wj9+XOb/T8nxPKnfNiU/Eexd4Zo7JP1yAG+ST8szFaVwpZ+Up&#10;fqkHG6uHjry41rl2236yFX0+o7pNpP/9hA/De8eeYKaGogVqJVjLeXEX76NH2zuKte3Oj1M75V/6&#10;sTpqPtVSIrl22+PoG+NMcoOXqpXps7XsvFfPrRG95N0H91DfHbOqmUT7EVGNNKqVjuPoX+zjWdcF&#10;5Hq5hEDlV63PHMN8kCfyhpaxUoY3RLnDNrqidhD1YfVGHqUXu28vjriW/PIdEc8mt3x2eJRluFS5&#10;BYdcnQ/Tp/i+Lot+DGb1XdVcoX88HIEzfzjNTXgIPkNGD8w5kRWtwJNZ8x1P5avebEyPvtZn9+rZ&#10;F0Yxn8Uyfayu9Dn1Xc7bTtudOlr5Th+A73AdLaWvM45xcdxTNeIdlXWEQe6bMZN/U8QHxZ7cUFaT&#10;fF9t7thWQy0nN+Eq2gafqwbmtt6bMfWRMt5bV66vBxO3OFQ1E+7oweoldbj/NIg70cgoqzpuIZB8&#10;GqHG/Li+r5ZDcIyVbXSBVQ6hIdWT2cd8Zc9v67HkmmW5ljyTX6lJcr/qEnxxpY/AKbedHxA5xnt0&#10;l+X3mM7fV3ms4+8gkF7M/DgXuMt4D87BAXyYqO7AFfmqz+l9Rr3YmN6J1+b2LWXvN4o+m/2LZ6bP&#10;2f+MqaFbnIfTcD3HnGz/9z//Mf/vAfADtz0fPkc5ET9+ea/tzIldKKNPzo/B3fyQL/JX8+i2eSaS&#10;e71Y3duKqYdZVhtHkb7B9X22jDxzXdVJ+UP0nTTHZh8+geB3Odj0/Yr4dBwjAL9yrbX0Y7A2V/Z/&#10;fVgNcXwnj9j2GJHcM75jrb7Ltn5bY+Vfco2yPFNnfc7KpdyWV0S5hQej2dTLvgWX1Cfw2euTFb/e&#10;vh8CyVvLo7vBN3QRXsgBvqMoj1MfK2eTv5Zv8d081+vVyDPkSn9So9OHr+E7/KbNRPgt19FQ9qd+&#10;pmbmOGcP2xHe77zvX/+3qgPaJO9Skyg7V1BDiVnGm1nxSvStat5oO+upiTUy7uL78azVi+0bNaZW&#10;qpd6MJxiH+NelbH6cPLqnbnxlbavLFrPwpNYyVvmSB0womfwRt0woimU1RZ0kf5f/Xa0nR5cuVc5&#10;xvPJd2M+L+URp+QWHgy//v6ff/vwXT04ccnyilKXfgOB/5+SQT7O1mncNOr7vLeGM363Cz7IEz0Z&#10;LVQDKcvZjNU397Yv+W5eN8v2nXwWtZrI89LvfP7K88p1/VeuExmLgEnqZubQz+HFNo91+TMC4PS/&#10;4cPWwKPQFHNkztRNovyjbH7ZZxltg7toYNW9a7bxXTw4V/Y5HuWZfL4aUzPlEVEvzs/xbHPGUV/M&#10;413+KgIT0yaNgwvkytwlh9iXvErtsIxX66nps1tl6xor7xzf8XeB4JU8r3xiOzllWW7BK8rcB2Xf&#10;4g9z461jX0W069+OAF7M/C09Oa8652o6zsL7HRa0kTyjIaxww7J8nucip3mKfpjjyfTNvbI+vVWn&#10;ei73sq+owz6TkT62x3O5nxy37GcvvINaRjAzJGc/wAzEcj2r0BtDBBIvOJkLYx78lByaH3NoJK+p&#10;n+abqBdX/cttfVZNNLofjXRFK1kZI3B/n6lGeUN0/ktEL9nH/IllazzHsXMk2NPLVxBIXnmeePP9&#10;DvlD7ignbyqn1Bb0Lb1Yf70mJucowzM5RpRXlUtsJ58s47tyCl6hxfw9MBa+o5Xvo20/MX04y1mn&#10;y49FAK5WP7b/b+WR7945T3YMl9ypnIbf8ji9WS/9avQaGb1+RvuVfSr7XT5vlpPjluE6nKfvLJ+9&#10;LL+b7fjEjCWnc17s8Y7bCPhOn6gXgzX/03BZ/pw/l0MDM1/klPyaW3NtZD8crZqn/umvNXJOrviu&#10;K++GXLl+Pg9leWOEO5Sds3BuvpP+5LgTBsmlLG8j2EcqAunDlEfeNHpnTQ7llTwiqifG6qvXbDvG&#10;k4/yTq7Bjcpx+SWfjPAq11WfRGL5n5IfGs882UMR83Oh2N3FX0Ig58iW5xxO7w3lcX7/fRlbLv83&#10;lM9NmHvAI+fK8nmkkXKZmN65V85z9srZdyh7/5FmjnRTnhPVUPqJHrz4L4gsrGZ/jlnQzdz+pXS+&#10;3G1nruFBJ2TTfxbsadKf8/sZfAy+mT+1Ss7lNmU8VK1T+4juI+qzo6jv1ijX4Qr3Se7IHzjkWI77&#10;LHOWhTs1SVu8GdeuZ/f2CAH55NiYOs6L5/oT51jo1/zvdTSj8me0Te7hIDmFS3qrY7wak2uW5Vry&#10;iuuybnFKjunB1OX3BM7nBeeMye/lznic2jwN+Jggz+3vH7+LwGg8NOdqeiyjHHabiGYsWpl7V1+G&#10;a3Ckcph9eKIxffKWcr3P1vY1/LYO/YPPfj7mZTNnae+y0J/P/KJsO7ezfsfLCKzoDuoONIPc8F6Q&#10;XJFzdarmH76pe3tRTURbLVOf89km1jXv6/31XzyY+vBoa9lt89ZJvf8OCJwyMfGMz6DQsMztiFNy&#10;hLrwRN7IMY7j0dYzwok9XuV95RRR/6XMvXwX7bzgDqD0JX8IgfSKH7rkdZeZ+MxcBp1kfAj3ksvq&#10;2dZc1brpz+77akwu75V5JvrN/O5woPvXNbxrPQKBymvGhnz2t+XL5FYdNLrPyH7LGS17nG1XuCin&#10;9F8ix8/GcQNQUP5cB1V61wMRgFN1XMRYj3d+vPs11+qPHKh8cls/pp77LHtuRq7rtvfSe4nwDM9H&#10;n+Z5PRo7jf/bhx9Ikhe81czr8DPebfO75ugT4zk4p4bJ7Z+OXF9Oey8j+3kGxgl8f8bffQfq+uwv&#10;CP/hH5kcbb3P5V0P32VgboOGjjxUzftKlE8jnnId7rV8BrzAzzvD+Z1K9INMTPpw9YCs1+XHIUAe&#10;1nd+cd9TDpmHfodTlYPqD7yBV8SqVWxzHuPL/BtCvFPWi+MJu9gI7CKAx1XNREfZz/+fQS/5rAPO&#10;VY2Tn3X/3rZem5H6XIsxJf2Ica6f2dVnozE8Xy/Ph8AoV5+ektzV/J220TO8krGX72tSI+WJnqtO&#10;yjffQcIhxpRwd/mbggtf9nx39OycleuntvSOhyJQ+z05O/sMdsAt3v3BK7gAr+AGPFHP4BBl9UhO&#10;Ga3L+zjO5Rpcb8SXhS1jSJjr9NII3IbASY0mnjPWg/v4JNxGL+EnPHXFT/1sBh67zXcorMN5+C3X&#10;YH7ENdd3OeP3OnC58r/2zdva2Wf/DgITvwYaev4s07vJk187RmTbv92LBi7vTdI5a/n8itwT3s2c&#10;Ol271DjzYa7Wy+8jsJmHzCHlup7ebq/evV4JHsED/v7GwrP12Lk2fW4/uuV3QxcNW+pwHa5ZNevz&#10;FXrPsyDw27lS467DA4665hlydysudfXyld95jbXsHfq7VSsmr1xSl+Y2TBo16xefo6GXsbCfusY4&#10;9FHEc6mDbvL7L5QXH/6ocrEw+j7k6CR5aBzV6X2PRYDvqepx5P47y+LHy1iM8+UTnJp5NX0GzRzB&#10;Rf+mHiv8/MrCOT0v/gpiXfc7CMjPrXMvjTXoTXguujr/biF8n/a5v16X+126Zj2ntx+DwCUucHy0&#10;kM9r/JQ61FUziSxb1/XYx3Nxf9f5zPXH7jW4x1q1S7+EADpxTR7Mt9HHzRyrIcyJk09yinNG9b2W&#10;0echzvc7HaDMPXo+IVLPHzPfz/i0PJ+/+5a841mv2bZOtg1+wlPGijOHT9eyr+W+uTzVr4tcr/t7&#10;+zkQID+uoyf6nNFRrc/7qm7CIznC/eryec9aY1R/PbqW9q6x1urSoxCY8z3dbJSX0T6eKz0x56hw&#10;oHKK7ZlXJz7Jk9xnW7fu53Ei5+f981iXnwsBc/1cT/X5aa7h3eezlj200fOJrh9aGvs+jp36Qr0m&#10;5/TymggkB2iB27Ymc2uZ6LvJkW5yDbQu/2aT2ud4z+t3PCYC8si410q9GF6N+OQ+riEH967XxxqB&#10;IyFAHxqtR2rju7dllN/cp0aCk2M3jrPwd+bUyFHUe5fa6/9i39p2f8fXRyA5lOXasuqrIx7lPn6P&#10;pJf3QeBV5sTvk5Fu6b0QSJ0clb0v/wtK3cSD+Zw4NXJUxsf9zHn9fvUyX85t79HxOAiMuMS+uqi1&#10;1/BJjnGN5k9FsrcbgUbglRHY0kz30zY92Hain+ripcjcWD/O63CNOm/2+h2PgYAcyrjXsktcyuN6&#10;+N71+thxEOh8HyeX3ZIxAqmTWbY2v2vknJj+4Hbq4qWyHsz5oz6V97Xs/Tu+LgLmMuOoNV+ZE8s1&#10;ruMYb3TN3ncMBMjxSDOO0bpuRSOwIpA6mWVrZD/Ah1nVw2sj81/9OK/rtfO+lq3X8bURMJ/E0QIH&#10;ruVRrSd/RtftfcdCgFznd1eO1bpuTSMw/m5e6iafDbPwnZlbdJNr+D8c8XMXSnur9Tq+JgLmdu/p&#10;9VS1dsSzPL8/K040jl2WG0dtpf2jxqO2t9u1jcA1HMj+oI8aufKl+QrnW//j7yNN+1zyGdi3HrFG&#10;xyMjkPyyPOKUXg0W9T3LkfHpti2/w3FEHFL7RuUjtrnbdB8E0M6qm/e5U1/16Ajow3ucss7Rsej2&#10;NQKNQCPwVQSqF7defhXBrg8CyZstTmWdRq0RaAQagUZgQQBtrLrZ2DQC30FAn93jlHW+c/0+pxFo&#10;BBqBIyNQvbj18sjZvl/bkjdbnMo693uSvnIj0Ag0Aq+FANpYdfO1WtBP+ywI6LN7nLLOszxzP0cj&#10;0Ag0As+CQPXi1stnycxrPUfyZotTWee1WtdP2wg0Ao3A/RBAG6tu3u9ufeUjI6DP7nHKOkfGodvW&#10;CDQCjcB3EKhe3Hr5HRT7nOTNFqeyTiPWCDQCjUAjsCCANj5KN/PvO2S5c3FfBNL/snyPu5LXEae8&#10;173v7306NgKNQCPwagiMvPgnNVN9Fheuzdp+LCL3i5lH//YkuP809t7HWDk1ut9o3/2Q6Cs3Ao1A&#10;I/C8CKCHVTd5Wvb/hFaqzSKQfwfRfR3vj4B58P/msH3zOj22PPm41rRv9H+bsoXWzX1dbgQagUbg&#10;nRFAF6sXM3/if0qomfyfJsrfjfO5ePv0PyW8Jveg3MtjENAza64ftd25fkye+y6NQCPwmgigkY/S&#10;43qf10TstZ4630OM5qs1J/faBrX6nqVuvxay/bSNQCPQCPwsAvfS30vXbS3+2Txec7VLObnX8fl/&#10;2PBuZXo/0nPkazLVdRqBRuCdEGDedC/9vXTdd8L5t9uK//3mO5Ccn4NF+/FvM6Lv3wg0As+GwCXP&#10;vNfxnhc/ngk/7YFbOcz76MPsc7/x8Qj0HRuBRqARaAQagUagEWgEGoFGoBFoBBqBRqARaAQagUag&#10;ETg2Av3+9dj57dY1Ao1AI9AI9Pd+mgONQCPQCDQCjUAj0Ag0Ao1AI9AINAKNwC0I9DvkW9DrcxuB&#10;RqARaATeHQF91PgdPG459zv363MagUagEWgEGoFXR2Drd1hvaVf78S3o9bmNQCPQCDQCjUAj0Ag0&#10;Ao1AI9AINAKNQCPQCDQCjUAj0Ag0Ao1AI9AINAKNQCPQCDQCjUAj0Ag0Ao1AI9AINAKNQCPQCDQC&#10;jUAj0Ag0Ao1AI9AINAKNQCPQCDQCjUAj0Ag0Ao1AI9AINAKNQCPQCDQCjUAj0Ag0Ao1AI/CMCPzl&#10;jz/++Ou0svzHtFL+twAAAAD//wMAUEsBAi0AFAAGAAgAAAAhAKbmUfsMAQAAFQIAABMAAAAAAAAA&#10;AAAAAAAAAAAAAFtDb250ZW50X1R5cGVzXS54bWxQSwECLQAUAAYACAAAACEAOP0h/9YAAACUAQAA&#10;CwAAAAAAAAAAAAAAAAA9AQAAX3JlbHMvLnJlbHNQSwECLQAUAAYACAAAACEAQovxQb0FAAC4JQAA&#10;DgAAAAAAAAAAAAAAAAA8AgAAZHJzL2Uyb0RvYy54bWxQSwECLQAUAAYACAAAACEAjiIJQroAAAAh&#10;AQAAGQAAAAAAAAAAAAAAAAAlCAAAZHJzL19yZWxzL2Uyb0RvYy54bWwucmVsc1BLAQItABQABgAI&#10;AAAAIQDK4dt64AAAAAgBAAAPAAAAAAAAAAAAAAAAABYJAABkcnMvZG93bnJldi54bWxQSwECLQAU&#10;AAYACAAAACEAIGIVqGKPAAAAUAYAFAAAAAAAAAAAAAAAAAAjCgAAZHJzL21lZGlhL2ltYWdlMS5l&#10;bWZQSwUGAAAAAAYABgB8AQAAt5kAAAAA&#10;">
                <v:shape id="Imagen 134" o:spid="_x0000_s1041" type="#_x0000_t75" style="position:absolute;left:-31;top:190;width:55701;height:245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PRabBAAAA3AAAAA8AAABkcnMvZG93bnJldi54bWxET9uKwjAQfRf8hzCCL6Lp1kW0GkUWXFYf&#10;xNsHDM3YFptJaaK2f2+EBd/mcK6zWDWmFA+qXWFZwdcoAkGcWl1wpuBy3gynIJxH1lhaJgUtOVgt&#10;u50FJto++UiPk89ECGGXoILc+yqR0qU5GXQjWxEH7mprgz7AOpO6xmcIN6WMo2giDRYcGnKs6Cen&#10;9Ha6GwW/ezuLsva827axvaeDw2Tg4p1S/V6znoPw1PiP+N/9p8P88Te8nwkXyO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APRabBAAAA3AAAAA8AAAAAAAAAAAAAAAAAnwIA&#10;AGRycy9kb3ducmV2LnhtbFBLBQYAAAAABAAEAPcAAACNAwAAAAA=&#10;">
                  <v:imagedata r:id="rId22" o:title=""/>
                  <v:path arrowok="t"/>
                </v:shape>
                <v:shape id="Cuadro de texto 136" o:spid="_x0000_s1042" type="#_x0000_t202" style="position:absolute;left:13239;top:1009;width:8253;height:2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nIrMQA&#10;AADcAAAADwAAAGRycy9kb3ducmV2LnhtbERPTWvCQBC9F/wPywi9FN3YUCvRVaS0WrzVaIu3ITsm&#10;wexsyG6T+O/dQsHbPN7nLFa9qURLjSstK5iMIxDEmdUl5woO6cdoBsJ5ZI2VZVJwJQer5eBhgYm2&#10;HX9Ru/e5CCHsElRQeF8nUrqsIINubGviwJ1tY9AH2ORSN9iFcFPJ5yiaSoMlh4YCa3orKLvsf42C&#10;01P+s3P95tjFL3H9vm3T12+dKvU47NdzEJ56fxf/uz91mB9P4e+ZcIF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5yKzEAAAA3AAAAA8AAAAAAAAAAAAAAAAAmAIAAGRycy9k&#10;b3ducmV2LnhtbFBLBQYAAAAABAAEAPUAAACJAwAAAAA=&#10;" fillcolor="white [3201]" stroked="f" strokeweight=".5pt">
                  <v:textbox>
                    <w:txbxContent>
                      <w:p w:rsidR="00C2705F" w:rsidRPr="00CF19AD" w:rsidRDefault="00C2705F" w:rsidP="00340132">
                        <w:pPr>
                          <w:jc w:val="center"/>
                          <w:rPr>
                            <w:sz w:val="16"/>
                            <w:szCs w:val="16"/>
                          </w:rPr>
                        </w:pPr>
                        <w:r w:rsidRPr="00CF19AD">
                          <w:rPr>
                            <w:sz w:val="16"/>
                            <w:szCs w:val="16"/>
                          </w:rPr>
                          <w:t>Zona central</w:t>
                        </w:r>
                      </w:p>
                    </w:txbxContent>
                  </v:textbox>
                </v:shape>
                <v:shape id="Cuadro de texto 137" o:spid="_x0000_s1043" type="#_x0000_t202" style="position:absolute;left:13519;top:12173;width:3310;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FYysMA&#10;AADcAAAADwAAAGRycy9kb3ducmV2LnhtbERPS4vCMBC+L/gfwgje1lQXV6lGkYKsiHvwcfE2NmNb&#10;bCa1iVr99ZsFwdt8fM+ZzBpTihvVrrCsoNeNQBCnVhecKdjvFp8jEM4jaywtk4IHOZhNWx8TjLW9&#10;84ZuW5+JEMIuRgW591UspUtzMui6tiIO3MnWBn2AdSZ1jfcQbkrZj6JvabDg0JBjRUlO6Xl7NQpW&#10;yeIXN8e+GT3L5Gd9mleX/WGgVKfdzMcgPDX+LX65lzrM/xrC/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FYysMAAADcAAAADwAAAAAAAAAAAAAAAACYAgAAZHJzL2Rv&#10;d25yZXYueG1sUEsFBgAAAAAEAAQA9QAAAIgDAAAAAA==&#10;" filled="f" stroked="f" strokeweight=".5pt">
                  <v:textbox>
                    <w:txbxContent>
                      <w:p w:rsidR="00C2705F" w:rsidRPr="00CF19AD" w:rsidRDefault="00C2705F" w:rsidP="00340132">
                        <w:pPr>
                          <w:rPr>
                            <w:sz w:val="18"/>
                            <w:szCs w:val="18"/>
                          </w:rPr>
                        </w:pPr>
                        <w:r w:rsidRPr="00C2705F">
                          <w:rPr>
                            <w:sz w:val="18"/>
                            <w:szCs w:val="18"/>
                          </w:rPr>
                          <w:t>OI</w:t>
                        </w:r>
                      </w:p>
                    </w:txbxContent>
                  </v:textbox>
                </v:shape>
                <v:shape id="Cuadro de texto 138" o:spid="_x0000_s1044" type="#_x0000_t202" style="position:absolute;left:17951;top:12678;width:3310;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7MuMYA&#10;AADcAAAADwAAAGRycy9kb3ducmV2LnhtbESPQWvCQBCF7wX/wzKCt7pRsUh0FQlIRdqD1ou3MTsm&#10;wexszG419dd3DoXeZnhv3vtmsepcre7UhsqzgdEwAUWce1txYeD4tXmdgQoR2WLtmQz8UIDVsvey&#10;wNT6B+/pfoiFkhAOKRooY2xSrUNeksMw9A2xaBffOoyytoW2LT4k3NV6nCRv2mHF0lBiQ1lJ+fXw&#10;7Qzsss0n7s9jN3vW2fvHZd3cjqepMYN+t56DitTFf/Pf9dYK/kRo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7MuMYAAADcAAAADwAAAAAAAAAAAAAAAACYAgAAZHJz&#10;L2Rvd25yZXYueG1sUEsFBgAAAAAEAAQA9QAAAIsDAAAAAA==&#10;" filled="f" stroked="f" strokeweight=".5pt">
                  <v:textbox>
                    <w:txbxContent>
                      <w:p w:rsidR="00C2705F" w:rsidRPr="00CF19AD" w:rsidRDefault="00C2705F" w:rsidP="00340132">
                        <w:pPr>
                          <w:rPr>
                            <w:sz w:val="18"/>
                            <w:szCs w:val="18"/>
                          </w:rPr>
                        </w:pPr>
                        <w:r w:rsidRPr="00CF19AD">
                          <w:rPr>
                            <w:sz w:val="18"/>
                            <w:szCs w:val="18"/>
                          </w:rPr>
                          <w:t>OI</w:t>
                        </w:r>
                      </w:p>
                    </w:txbxContent>
                  </v:textbox>
                </v:shape>
                <v:shape id="Cuadro de texto 139" o:spid="_x0000_s1045" type="#_x0000_t202" style="position:absolute;left:112;top:12678;width:3758;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JpI8MA&#10;AADcAAAADwAAAGRycy9kb3ducmV2LnhtbERPS4vCMBC+L/gfwgje1lQXF61GkYKsiHvwcfE2NmNb&#10;bCa1iVr99ZsFwdt8fM+ZzBpTihvVrrCsoNeNQBCnVhecKdjvFp9DEM4jaywtk4IHOZhNWx8TjLW9&#10;84ZuW5+JEMIuRgW591UspUtzMui6tiIO3MnWBn2AdSZ1jfcQbkrZj6JvabDg0JBjRUlO6Xl7NQpW&#10;yeIXN8e+GT7L5Gd9mleX/WGgVKfdzMcgPDX+LX65lzrM/xr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JpI8MAAADcAAAADwAAAAAAAAAAAAAAAACYAgAAZHJzL2Rv&#10;d25yZXYueG1sUEsFBgAAAAAEAAQA9QAAAIgDAAAAAA==&#10;" filled="f" stroked="f" strokeweight=".5pt">
                  <v:textbox>
                    <w:txbxContent>
                      <w:p w:rsidR="00C2705F" w:rsidRPr="00CF19AD" w:rsidRDefault="00C2705F" w:rsidP="00340132">
                        <w:pPr>
                          <w:rPr>
                            <w:sz w:val="18"/>
                            <w:szCs w:val="18"/>
                          </w:rPr>
                        </w:pPr>
                        <w:r w:rsidRPr="00C2705F">
                          <w:rPr>
                            <w:sz w:val="18"/>
                            <w:szCs w:val="18"/>
                          </w:rPr>
                          <w:t>OD</w:t>
                        </w:r>
                      </w:p>
                    </w:txbxContent>
                  </v:textbox>
                </v:shape>
                <v:shape id="Cuadro de texto 140" o:spid="_x0000_s1046" type="#_x0000_t202" style="position:absolute;left:30685;top:12734;width:3759;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w8YA&#10;AADcAAAADwAAAGRycy9kb3ducmV2LnhtbESPQWvCQBCF7wX/wzKCt7pRtEh0FQlIRdqD1ou3MTsm&#10;wexszG419dd3DoXeZnhv3vtmsepcre7UhsqzgdEwAUWce1txYeD4tXmdgQoR2WLtmQz8UIDVsvey&#10;wNT6B+/pfoiFkhAOKRooY2xSrUNeksMw9A2xaBffOoyytoW2LT4k3NV6nCRv2mHF0lBiQ1lJ+fXw&#10;7Qzsss0n7s9jN3vW2fvHZd3cjqepMYN+t56DitTFf/Pf9dYK/kTw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w8YAAADcAAAADwAAAAAAAAAAAAAAAACYAgAAZHJz&#10;L2Rvd25yZXYueG1sUEsFBgAAAAAEAAQA9QAAAIsDAAAAAA==&#10;" filled="f" stroked="f" strokeweight=".5pt">
                  <v:textbox>
                    <w:txbxContent>
                      <w:p w:rsidR="00C2705F" w:rsidRPr="00CF19AD" w:rsidRDefault="00C2705F" w:rsidP="00340132">
                        <w:pPr>
                          <w:rPr>
                            <w:sz w:val="18"/>
                            <w:szCs w:val="18"/>
                          </w:rPr>
                        </w:pPr>
                        <w:r w:rsidRPr="00C2705F">
                          <w:rPr>
                            <w:sz w:val="18"/>
                            <w:szCs w:val="18"/>
                          </w:rPr>
                          <w:t>OD</w:t>
                        </w:r>
                      </w:p>
                    </w:txbxContent>
                  </v:textbox>
                </v:shape>
                <v:shape id="Cuadro de texto 141" o:spid="_x0000_s1047" type="#_x0000_t202" style="position:absolute;left:41344;top:4487;width:1963;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IWWMQA&#10;AADcAAAADwAAAGRycy9kb3ducmV2LnhtbERPS2vCQBC+F/wPywje6iZii6SuEgJSkfbg4+JtzI5J&#10;aHY2za5J7K/vFgre5uN7znI9mFp01LrKsoJ4GoEgzq2uuFBwOm6eFyCcR9ZYWyYFd3KwXo2elpho&#10;2/OeuoMvRAhhl6CC0vsmkdLlJRl0U9sQB+5qW4M+wLaQusU+hJtazqLoVRqsODSU2FBWUv51uBkF&#10;u2zzifvLzCx+6uz945o236fzi1KT8ZC+gfA0+If4373VYf48hr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yFljEAAAA3AAAAA8AAAAAAAAAAAAAAAAAmAIAAGRycy9k&#10;b3ducmV2LnhtbFBLBQYAAAAABAAEAPUAAACJAwAAAAA=&#10;" filled="f" stroked="f" strokeweight=".5pt">
                  <v:textbox>
                    <w:txbxContent>
                      <w:p w:rsidR="00C2705F" w:rsidRPr="00CF19AD" w:rsidRDefault="00C2705F" w:rsidP="00340132">
                        <w:pPr>
                          <w:rPr>
                            <w:sz w:val="18"/>
                            <w:szCs w:val="18"/>
                          </w:rPr>
                        </w:pPr>
                        <w:r w:rsidRPr="00CF19AD">
                          <w:rPr>
                            <w:sz w:val="18"/>
                            <w:szCs w:val="18"/>
                          </w:rPr>
                          <w:t>F</w:t>
                        </w:r>
                      </w:p>
                    </w:txbxContent>
                  </v:textbox>
                </v:shape>
                <v:shape id="Cuadro de texto 142" o:spid="_x0000_s1048" type="#_x0000_t202" style="position:absolute;left:49590;top:18792;width:2469;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CIL8MA&#10;AADcAAAADwAAAGRycy9kb3ducmV2LnhtbERPS4vCMBC+L+x/CLPgbU0tKtI1ihRkRfTg4+Jtthnb&#10;YjPpNlGrv94Igrf5+J4znramEhdqXGlZQa8bgSDOrC45V7Dfzb9HIJxH1lhZJgU3cjCdfH6MMdH2&#10;yhu6bH0uQgi7BBUU3teJlC4ryKDr2po4cEfbGPQBNrnUDV5DuKlkHEVDabDk0FBgTWlB2Wl7NgqW&#10;6XyNm7/YjO5V+rs6zur//WGgVOernf2A8NT6t/jlXugwvx/D85lwgZ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CIL8MAAADcAAAADwAAAAAAAAAAAAAAAACYAgAAZHJzL2Rv&#10;d25yZXYueG1sUEsFBgAAAAAEAAQA9QAAAIgDAAAAAA==&#10;" filled="f" stroked="f" strokeweight=".5pt">
                  <v:textbox>
                    <w:txbxContent>
                      <w:p w:rsidR="00C2705F" w:rsidRPr="00CF19AD" w:rsidRDefault="00C2705F" w:rsidP="00340132">
                        <w:pPr>
                          <w:rPr>
                            <w:sz w:val="18"/>
                            <w:szCs w:val="18"/>
                          </w:rPr>
                        </w:pPr>
                        <w:r w:rsidRPr="00CF19AD">
                          <w:rPr>
                            <w:sz w:val="18"/>
                            <w:szCs w:val="18"/>
                          </w:rPr>
                          <w:t>N</w:t>
                        </w:r>
                      </w:p>
                    </w:txbxContent>
                  </v:textbox>
                </v:shape>
                <v:shape id="Cuadro de texto 143" o:spid="_x0000_s1049" type="#_x0000_t202" style="position:absolute;left:44317;top:12173;width:3478;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wttMMA&#10;AADcAAAADwAAAGRycy9kb3ducmV2LnhtbERPS4vCMBC+L/gfwgje1lTXFalGkYKsiHvwcfE2NmNb&#10;bCa1iVr99ZsFwdt8fM+ZzBpTihvVrrCsoNeNQBCnVhecKdjvFp8jEM4jaywtk4IHOZhNWx8TjLW9&#10;84ZuW5+JEMIuRgW591UspUtzMui6tiIO3MnWBn2AdSZ1jfcQbkrZj6KhNFhwaMixoiSn9Ly9GgWr&#10;ZPGLm2PfjJ5l8rM+zavL/vCtVKfdzMcgPDX+LX65lzrMH3z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wttMMAAADcAAAADwAAAAAAAAAAAAAAAACYAgAAZHJzL2Rv&#10;d25yZXYueG1sUEsFBgAAAAAEAAQA9QAAAIgDAAAAAA==&#10;" filled="f" stroked="f" strokeweight=".5pt">
                  <v:textbox>
                    <w:txbxContent>
                      <w:p w:rsidR="00C2705F" w:rsidRPr="00CF19AD" w:rsidRDefault="00C2705F" w:rsidP="00340132">
                        <w:pPr>
                          <w:rPr>
                            <w:sz w:val="18"/>
                            <w:szCs w:val="18"/>
                          </w:rPr>
                        </w:pPr>
                        <w:r w:rsidRPr="00CF19AD">
                          <w:rPr>
                            <w:sz w:val="18"/>
                            <w:szCs w:val="18"/>
                          </w:rPr>
                          <w:t>OI</w:t>
                        </w:r>
                      </w:p>
                    </w:txbxContent>
                  </v:textbox>
                </v:shape>
                <w10:wrap type="topAndBottom"/>
              </v:group>
            </w:pict>
          </mc:Fallback>
        </mc:AlternateContent>
      </w:r>
    </w:p>
    <w:p w:rsidR="00CF19AD" w:rsidRPr="00CE2A11" w:rsidRDefault="00CF19AD" w:rsidP="00CF19AD">
      <w:pPr>
        <w:jc w:val="center"/>
        <w:rPr>
          <w:b/>
        </w:rPr>
      </w:pPr>
      <w:r w:rsidRPr="00CE2A11">
        <w:rPr>
          <w:b/>
        </w:rPr>
        <w:t>Figura 5.- Imagen del modelo mostrando la zona central.</w:t>
      </w:r>
    </w:p>
    <w:p w:rsidR="00A0405E" w:rsidRDefault="00A0405E" w:rsidP="001128AF">
      <w:pPr>
        <w:spacing w:line="360" w:lineRule="auto"/>
        <w:jc w:val="both"/>
        <w:rPr>
          <w:b/>
          <w:sz w:val="22"/>
          <w:szCs w:val="22"/>
        </w:rPr>
      </w:pPr>
    </w:p>
    <w:p w:rsidR="00C2705F" w:rsidRPr="00CE2A11" w:rsidRDefault="00C2705F" w:rsidP="001128AF">
      <w:pPr>
        <w:spacing w:line="360" w:lineRule="auto"/>
        <w:jc w:val="both"/>
        <w:rPr>
          <w:b/>
          <w:sz w:val="22"/>
          <w:szCs w:val="22"/>
        </w:rPr>
      </w:pPr>
    </w:p>
    <w:p w:rsidR="001128AF" w:rsidRPr="00CE2A11" w:rsidRDefault="00A0405E" w:rsidP="00F501BA">
      <w:pPr>
        <w:spacing w:line="360" w:lineRule="auto"/>
        <w:jc w:val="both"/>
        <w:outlineLvl w:val="3"/>
        <w:rPr>
          <w:b/>
          <w:sz w:val="22"/>
          <w:szCs w:val="22"/>
        </w:rPr>
      </w:pPr>
      <w:r w:rsidRPr="00CE2A11">
        <w:rPr>
          <w:b/>
          <w:sz w:val="22"/>
          <w:szCs w:val="22"/>
        </w:rPr>
        <w:t xml:space="preserve">5.1.2.2. </w:t>
      </w:r>
      <w:r w:rsidR="00340132" w:rsidRPr="00CE2A11">
        <w:rPr>
          <w:b/>
          <w:sz w:val="22"/>
          <w:szCs w:val="22"/>
        </w:rPr>
        <w:t>LÍQUIDO EQUIVALENTE AL TEJIDO (LET) DE LA CABEZA.</w:t>
      </w:r>
    </w:p>
    <w:p w:rsidR="00340132" w:rsidRPr="00CE2A11" w:rsidRDefault="00340132" w:rsidP="001128AF">
      <w:pPr>
        <w:spacing w:line="360" w:lineRule="auto"/>
        <w:jc w:val="both"/>
        <w:rPr>
          <w:sz w:val="22"/>
          <w:szCs w:val="22"/>
        </w:rPr>
      </w:pPr>
    </w:p>
    <w:p w:rsidR="00CC1625" w:rsidRPr="00CE2A11" w:rsidRDefault="00ED4134" w:rsidP="001128AF">
      <w:pPr>
        <w:spacing w:line="360" w:lineRule="auto"/>
        <w:jc w:val="both"/>
        <w:rPr>
          <w:sz w:val="22"/>
          <w:szCs w:val="22"/>
        </w:rPr>
      </w:pPr>
      <w:r w:rsidRPr="00CE2A11">
        <w:rPr>
          <w:sz w:val="22"/>
          <w:szCs w:val="22"/>
        </w:rPr>
        <w:t xml:space="preserve">La </w:t>
      </w:r>
      <w:r w:rsidR="00A0405E" w:rsidRPr="00CE2A11">
        <w:rPr>
          <w:b/>
          <w:sz w:val="22"/>
          <w:szCs w:val="22"/>
        </w:rPr>
        <w:t>T</w:t>
      </w:r>
      <w:r w:rsidR="001128AF" w:rsidRPr="00CE2A11">
        <w:rPr>
          <w:b/>
          <w:sz w:val="22"/>
          <w:szCs w:val="22"/>
        </w:rPr>
        <w:t xml:space="preserve">abla </w:t>
      </w:r>
      <w:r w:rsidRPr="00CE2A11">
        <w:rPr>
          <w:b/>
          <w:sz w:val="22"/>
          <w:szCs w:val="22"/>
        </w:rPr>
        <w:t>5</w:t>
      </w:r>
      <w:r w:rsidR="001128AF" w:rsidRPr="00CE2A11">
        <w:rPr>
          <w:sz w:val="22"/>
          <w:szCs w:val="22"/>
        </w:rPr>
        <w:t xml:space="preserve"> muestra la </w:t>
      </w:r>
      <w:r w:rsidR="00A0405E" w:rsidRPr="00CE2A11">
        <w:rPr>
          <w:sz w:val="22"/>
          <w:szCs w:val="22"/>
        </w:rPr>
        <w:t>P</w:t>
      </w:r>
      <w:r w:rsidR="001128AF" w:rsidRPr="00CE2A11">
        <w:rPr>
          <w:sz w:val="22"/>
          <w:szCs w:val="22"/>
        </w:rPr>
        <w:t>ermitividad relativa y la conduc</w:t>
      </w:r>
      <w:r w:rsidR="00CC1625" w:rsidRPr="00CE2A11">
        <w:rPr>
          <w:sz w:val="22"/>
          <w:szCs w:val="22"/>
        </w:rPr>
        <w:t xml:space="preserve">tividad de los LET de la cabeza. </w:t>
      </w:r>
      <w:r w:rsidR="001128AF" w:rsidRPr="00CE2A11">
        <w:rPr>
          <w:sz w:val="22"/>
          <w:szCs w:val="22"/>
        </w:rPr>
        <w:t xml:space="preserve">Para </w:t>
      </w:r>
      <w:r w:rsidR="00CC1625" w:rsidRPr="00CE2A11">
        <w:rPr>
          <w:sz w:val="22"/>
          <w:szCs w:val="22"/>
        </w:rPr>
        <w:t xml:space="preserve">otras frecuencias dentro del rango de frecuencias de </w:t>
      </w:r>
      <w:r w:rsidR="001128AF" w:rsidRPr="00CE2A11">
        <w:rPr>
          <w:sz w:val="22"/>
          <w:szCs w:val="22"/>
        </w:rPr>
        <w:t xml:space="preserve">las propiedades dieléctricas del LET de la cabeza, </w:t>
      </w:r>
      <w:r w:rsidR="00CC1625" w:rsidRPr="00CE2A11">
        <w:rPr>
          <w:sz w:val="22"/>
          <w:szCs w:val="22"/>
        </w:rPr>
        <w:t xml:space="preserve">se debe usar </w:t>
      </w:r>
      <w:r w:rsidR="001128AF" w:rsidRPr="00CE2A11">
        <w:rPr>
          <w:sz w:val="22"/>
          <w:szCs w:val="22"/>
        </w:rPr>
        <w:t xml:space="preserve">un método de interpolación lineal. </w:t>
      </w:r>
    </w:p>
    <w:p w:rsidR="00CC1625" w:rsidRPr="00CE2A11" w:rsidRDefault="00CC1625" w:rsidP="001128AF">
      <w:pPr>
        <w:spacing w:line="360" w:lineRule="auto"/>
        <w:jc w:val="both"/>
        <w:rPr>
          <w:sz w:val="22"/>
          <w:szCs w:val="22"/>
        </w:rPr>
      </w:pPr>
    </w:p>
    <w:p w:rsidR="001128AF" w:rsidRPr="00CE2A11" w:rsidRDefault="00CC1625" w:rsidP="001128AF">
      <w:pPr>
        <w:spacing w:line="360" w:lineRule="auto"/>
        <w:jc w:val="both"/>
        <w:rPr>
          <w:sz w:val="22"/>
          <w:szCs w:val="22"/>
        </w:rPr>
      </w:pPr>
      <w:r w:rsidRPr="00CE2A11">
        <w:rPr>
          <w:sz w:val="22"/>
          <w:szCs w:val="22"/>
        </w:rPr>
        <w:t xml:space="preserve">Para los cálculos del SAR </w:t>
      </w:r>
      <w:r w:rsidR="00D74038" w:rsidRPr="00CE2A11">
        <w:rPr>
          <w:sz w:val="22"/>
          <w:szCs w:val="22"/>
        </w:rPr>
        <w:t>l</w:t>
      </w:r>
      <w:r w:rsidR="001128AF" w:rsidRPr="00CE2A11">
        <w:rPr>
          <w:sz w:val="22"/>
          <w:szCs w:val="22"/>
        </w:rPr>
        <w:t>as propiedades dieléctricas medidas</w:t>
      </w:r>
      <w:r w:rsidR="00ED4134" w:rsidRPr="00CE2A11">
        <w:rPr>
          <w:sz w:val="22"/>
          <w:szCs w:val="22"/>
        </w:rPr>
        <w:t xml:space="preserve"> </w:t>
      </w:r>
      <w:r w:rsidR="00D74038" w:rsidRPr="00CE2A11">
        <w:rPr>
          <w:sz w:val="22"/>
          <w:szCs w:val="22"/>
        </w:rPr>
        <w:t>son las que se deberán emplear</w:t>
      </w:r>
      <w:r w:rsidR="00ED4134" w:rsidRPr="00CE2A11">
        <w:rPr>
          <w:sz w:val="22"/>
          <w:szCs w:val="22"/>
        </w:rPr>
        <w:t xml:space="preserve">, </w:t>
      </w:r>
      <w:r w:rsidR="001128AF" w:rsidRPr="00CE2A11">
        <w:rPr>
          <w:sz w:val="22"/>
          <w:szCs w:val="22"/>
        </w:rPr>
        <w:t>no los valor</w:t>
      </w:r>
      <w:r w:rsidR="00D74038" w:rsidRPr="00CE2A11">
        <w:rPr>
          <w:sz w:val="22"/>
          <w:szCs w:val="22"/>
        </w:rPr>
        <w:t xml:space="preserve">es de la </w:t>
      </w:r>
      <w:r w:rsidR="00A0405E" w:rsidRPr="00CE2A11">
        <w:rPr>
          <w:b/>
          <w:sz w:val="22"/>
          <w:szCs w:val="22"/>
        </w:rPr>
        <w:t>T</w:t>
      </w:r>
      <w:r w:rsidR="001128AF" w:rsidRPr="00CE2A11">
        <w:rPr>
          <w:b/>
          <w:sz w:val="22"/>
          <w:szCs w:val="22"/>
        </w:rPr>
        <w:t xml:space="preserve">abla </w:t>
      </w:r>
      <w:r w:rsidR="00D74038" w:rsidRPr="00CE2A11">
        <w:rPr>
          <w:b/>
          <w:sz w:val="22"/>
          <w:szCs w:val="22"/>
        </w:rPr>
        <w:t>5</w:t>
      </w:r>
      <w:r w:rsidR="00D74038" w:rsidRPr="00CE2A11">
        <w:rPr>
          <w:sz w:val="22"/>
          <w:szCs w:val="22"/>
        </w:rPr>
        <w:t>.</w:t>
      </w:r>
      <w:r w:rsidR="001128AF" w:rsidRPr="00CE2A11">
        <w:rPr>
          <w:sz w:val="22"/>
          <w:szCs w:val="22"/>
        </w:rPr>
        <w:t xml:space="preserve"> Estas mediciones pueden ser realizadas usando el equipo y los procedimientos descritos en el </w:t>
      </w:r>
      <w:r w:rsidR="001128AF" w:rsidRPr="00CE2A11">
        <w:rPr>
          <w:b/>
          <w:sz w:val="22"/>
          <w:szCs w:val="22"/>
        </w:rPr>
        <w:t>Anexo J</w:t>
      </w:r>
      <w:r w:rsidR="00D74038" w:rsidRPr="00CE2A11">
        <w:rPr>
          <w:b/>
          <w:sz w:val="22"/>
          <w:szCs w:val="22"/>
        </w:rPr>
        <w:t xml:space="preserve"> </w:t>
      </w:r>
      <w:r w:rsidR="00D74038" w:rsidRPr="00CE2A11">
        <w:rPr>
          <w:sz w:val="22"/>
          <w:szCs w:val="22"/>
        </w:rPr>
        <w:t>de</w:t>
      </w:r>
      <w:r w:rsidR="000B6A3A" w:rsidRPr="00CE2A11">
        <w:rPr>
          <w:sz w:val="22"/>
          <w:szCs w:val="22"/>
        </w:rPr>
        <w:t>l</w:t>
      </w:r>
      <w:r w:rsidR="00D74038" w:rsidRPr="00CE2A11">
        <w:rPr>
          <w:sz w:val="22"/>
          <w:szCs w:val="22"/>
        </w:rPr>
        <w:t xml:space="preserve"> </w:t>
      </w:r>
      <w:r w:rsidR="000B6A3A" w:rsidRPr="00CE2A11">
        <w:rPr>
          <w:sz w:val="22"/>
          <w:szCs w:val="22"/>
        </w:rPr>
        <w:t>estándar</w:t>
      </w:r>
      <w:r w:rsidR="00D74038" w:rsidRPr="00CE2A11">
        <w:rPr>
          <w:b/>
          <w:sz w:val="22"/>
          <w:szCs w:val="22"/>
        </w:rPr>
        <w:t xml:space="preserve"> IEC 62209</w:t>
      </w:r>
      <w:r w:rsidR="00A0405E" w:rsidRPr="00CE2A11">
        <w:rPr>
          <w:b/>
          <w:sz w:val="22"/>
          <w:szCs w:val="22"/>
        </w:rPr>
        <w:t>-</w:t>
      </w:r>
      <w:r w:rsidR="00D74038" w:rsidRPr="00CE2A11">
        <w:rPr>
          <w:b/>
          <w:sz w:val="22"/>
          <w:szCs w:val="22"/>
        </w:rPr>
        <w:t>1:2016</w:t>
      </w:r>
      <w:r w:rsidR="001128AF" w:rsidRPr="00CE2A11">
        <w:rPr>
          <w:b/>
          <w:sz w:val="22"/>
          <w:szCs w:val="22"/>
        </w:rPr>
        <w:t>.</w:t>
      </w:r>
    </w:p>
    <w:tbl>
      <w:tblPr>
        <w:tblStyle w:val="Tablaconcuadrcula"/>
        <w:tblW w:w="0" w:type="auto"/>
        <w:tblLook w:val="04A0" w:firstRow="1" w:lastRow="0" w:firstColumn="1" w:lastColumn="0" w:noHBand="0" w:noVBand="1"/>
      </w:tblPr>
      <w:tblGrid>
        <w:gridCol w:w="2942"/>
        <w:gridCol w:w="2943"/>
        <w:gridCol w:w="2943"/>
      </w:tblGrid>
      <w:tr w:rsidR="001128AF" w:rsidRPr="00CE2A11" w:rsidTr="000D3482">
        <w:trPr>
          <w:trHeight w:val="935"/>
          <w:tblHeader/>
        </w:trPr>
        <w:tc>
          <w:tcPr>
            <w:tcW w:w="2942" w:type="dxa"/>
            <w:vAlign w:val="center"/>
          </w:tcPr>
          <w:p w:rsidR="001128AF" w:rsidRPr="00CE2A11" w:rsidRDefault="00A278E8" w:rsidP="00A278E8">
            <w:pPr>
              <w:spacing w:line="360" w:lineRule="auto"/>
              <w:jc w:val="center"/>
              <w:rPr>
                <w:rFonts w:ascii="ITC Avant Garde" w:hAnsi="ITC Avant Garde"/>
                <w:b/>
              </w:rPr>
            </w:pPr>
            <w:r w:rsidRPr="00CE2A11">
              <w:rPr>
                <w:b/>
              </w:rPr>
              <w:t>Frecuencia</w:t>
            </w:r>
          </w:p>
          <w:p w:rsidR="001128AF" w:rsidRPr="00CE2A11" w:rsidRDefault="001128AF" w:rsidP="00A278E8">
            <w:pPr>
              <w:spacing w:line="360" w:lineRule="auto"/>
              <w:jc w:val="center"/>
              <w:rPr>
                <w:rFonts w:ascii="ITC Avant Garde" w:hAnsi="ITC Avant Garde"/>
                <w:b/>
              </w:rPr>
            </w:pPr>
            <w:r w:rsidRPr="00CE2A11">
              <w:rPr>
                <w:b/>
              </w:rPr>
              <w:t>MHz</w:t>
            </w:r>
          </w:p>
        </w:tc>
        <w:tc>
          <w:tcPr>
            <w:tcW w:w="2943" w:type="dxa"/>
            <w:vAlign w:val="center"/>
          </w:tcPr>
          <w:p w:rsidR="001128AF" w:rsidRPr="00CE2A11" w:rsidRDefault="001128AF" w:rsidP="00A278E8">
            <w:pPr>
              <w:spacing w:line="360" w:lineRule="auto"/>
              <w:jc w:val="center"/>
              <w:rPr>
                <w:rFonts w:ascii="ITC Avant Garde" w:hAnsi="ITC Avant Garde"/>
                <w:b/>
              </w:rPr>
            </w:pPr>
            <w:r w:rsidRPr="00CE2A11">
              <w:rPr>
                <w:b/>
              </w:rPr>
              <w:t>Per</w:t>
            </w:r>
            <w:r w:rsidR="00A278E8" w:rsidRPr="00CE2A11">
              <w:rPr>
                <w:b/>
              </w:rPr>
              <w:t>mitividad relativa</w:t>
            </w:r>
          </w:p>
          <w:p w:rsidR="001128AF" w:rsidRPr="00CE2A11" w:rsidRDefault="001128AF" w:rsidP="00A278E8">
            <w:pPr>
              <w:spacing w:line="360" w:lineRule="auto"/>
              <w:jc w:val="center"/>
              <w:rPr>
                <w:rFonts w:ascii="ITC Avant Garde" w:hAnsi="ITC Avant Garde"/>
                <w:b/>
              </w:rPr>
            </w:pPr>
            <w:r w:rsidRPr="00CE2A11">
              <w:rPr>
                <w:rFonts w:cs="Calibri"/>
                <w:b/>
              </w:rPr>
              <w:t>ε</w:t>
            </w:r>
            <w:r w:rsidRPr="00CE2A11">
              <w:rPr>
                <w:b/>
                <w:vertAlign w:val="subscript"/>
              </w:rPr>
              <w:t>r</w:t>
            </w:r>
          </w:p>
        </w:tc>
        <w:tc>
          <w:tcPr>
            <w:tcW w:w="2943" w:type="dxa"/>
            <w:vAlign w:val="center"/>
          </w:tcPr>
          <w:p w:rsidR="001128AF" w:rsidRPr="00CE2A11" w:rsidRDefault="001128AF" w:rsidP="00A278E8">
            <w:pPr>
              <w:spacing w:line="360" w:lineRule="auto"/>
              <w:jc w:val="center"/>
              <w:rPr>
                <w:rFonts w:ascii="ITC Avant Garde" w:hAnsi="ITC Avant Garde"/>
                <w:b/>
              </w:rPr>
            </w:pPr>
            <w:r w:rsidRPr="00CE2A11">
              <w:rPr>
                <w:b/>
              </w:rPr>
              <w:t>Conductividad (</w:t>
            </w:r>
            <w:r w:rsidRPr="00CE2A11">
              <w:rPr>
                <w:rFonts w:cs="Calibri"/>
                <w:b/>
              </w:rPr>
              <w:t>σ</w:t>
            </w:r>
            <w:r w:rsidRPr="00CE2A11">
              <w:rPr>
                <w:b/>
              </w:rPr>
              <w:t>)</w:t>
            </w:r>
          </w:p>
          <w:p w:rsidR="001128AF" w:rsidRPr="00CE2A11" w:rsidRDefault="001128AF" w:rsidP="00A278E8">
            <w:pPr>
              <w:spacing w:line="360" w:lineRule="auto"/>
              <w:jc w:val="center"/>
              <w:rPr>
                <w:rFonts w:ascii="ITC Avant Garde" w:hAnsi="ITC Avant Garde"/>
                <w:b/>
              </w:rPr>
            </w:pPr>
            <w:r w:rsidRPr="00CE2A11">
              <w:rPr>
                <w:b/>
              </w:rPr>
              <w:t>S/m</w:t>
            </w:r>
          </w:p>
        </w:tc>
      </w:tr>
      <w:tr w:rsidR="001128AF" w:rsidRPr="00CE2A11" w:rsidTr="000D3482">
        <w:tc>
          <w:tcPr>
            <w:tcW w:w="2942" w:type="dxa"/>
            <w:vAlign w:val="center"/>
          </w:tcPr>
          <w:p w:rsidR="001128AF" w:rsidRPr="00CE2A11" w:rsidRDefault="00B302DD" w:rsidP="001128AF">
            <w:pPr>
              <w:spacing w:line="360" w:lineRule="auto"/>
              <w:jc w:val="center"/>
              <w:rPr>
                <w:rFonts w:ascii="ITC Avant Garde" w:hAnsi="ITC Avant Garde"/>
                <w:sz w:val="18"/>
                <w:szCs w:val="18"/>
              </w:rPr>
            </w:pPr>
            <w:r w:rsidRPr="00770890">
              <w:rPr>
                <w:sz w:val="18"/>
                <w:szCs w:val="18"/>
              </w:rPr>
              <w:t>300</w:t>
            </w:r>
          </w:p>
        </w:tc>
        <w:tc>
          <w:tcPr>
            <w:tcW w:w="2943" w:type="dxa"/>
            <w:vAlign w:val="center"/>
          </w:tcPr>
          <w:p w:rsidR="001128AF" w:rsidRPr="00CE2A11" w:rsidRDefault="001128AF" w:rsidP="00392F19">
            <w:pPr>
              <w:spacing w:line="360" w:lineRule="auto"/>
              <w:jc w:val="center"/>
              <w:rPr>
                <w:rFonts w:ascii="ITC Avant Garde" w:hAnsi="ITC Avant Garde"/>
                <w:sz w:val="18"/>
                <w:szCs w:val="18"/>
              </w:rPr>
            </w:pPr>
            <w:r w:rsidRPr="00CE2A11">
              <w:rPr>
                <w:sz w:val="18"/>
                <w:szCs w:val="18"/>
              </w:rPr>
              <w:t>45</w:t>
            </w:r>
            <w:r w:rsidR="00392F19">
              <w:rPr>
                <w:sz w:val="18"/>
                <w:szCs w:val="18"/>
              </w:rPr>
              <w:t>.</w:t>
            </w:r>
            <w:r w:rsidRPr="00CE2A11">
              <w:rPr>
                <w:sz w:val="18"/>
                <w:szCs w:val="18"/>
              </w:rPr>
              <w:t>3</w:t>
            </w:r>
          </w:p>
        </w:tc>
        <w:tc>
          <w:tcPr>
            <w:tcW w:w="2943" w:type="dxa"/>
            <w:vAlign w:val="center"/>
          </w:tcPr>
          <w:p w:rsidR="001128AF" w:rsidRPr="00CE2A11" w:rsidRDefault="001128AF" w:rsidP="001128AF">
            <w:pPr>
              <w:spacing w:line="360" w:lineRule="auto"/>
              <w:jc w:val="center"/>
              <w:rPr>
                <w:rFonts w:ascii="ITC Avant Garde" w:hAnsi="ITC Avant Garde"/>
                <w:sz w:val="18"/>
                <w:szCs w:val="18"/>
              </w:rPr>
            </w:pPr>
            <w:r w:rsidRPr="00CE2A11">
              <w:rPr>
                <w:sz w:val="18"/>
                <w:szCs w:val="18"/>
              </w:rPr>
              <w:t>0</w:t>
            </w:r>
            <w:r w:rsidR="0080464A">
              <w:rPr>
                <w:sz w:val="18"/>
                <w:szCs w:val="18"/>
              </w:rPr>
              <w:t>.</w:t>
            </w:r>
            <w:r w:rsidRPr="00CE2A11">
              <w:rPr>
                <w:sz w:val="18"/>
                <w:szCs w:val="18"/>
              </w:rPr>
              <w:t>87</w:t>
            </w:r>
          </w:p>
        </w:tc>
      </w:tr>
      <w:tr w:rsidR="001128AF" w:rsidRPr="00CE2A11" w:rsidTr="000D3482">
        <w:tc>
          <w:tcPr>
            <w:tcW w:w="2942" w:type="dxa"/>
            <w:vAlign w:val="center"/>
          </w:tcPr>
          <w:p w:rsidR="001128AF" w:rsidRPr="00CE2A11" w:rsidRDefault="001128AF" w:rsidP="001128AF">
            <w:pPr>
              <w:spacing w:line="360" w:lineRule="auto"/>
              <w:jc w:val="center"/>
              <w:rPr>
                <w:rFonts w:ascii="ITC Avant Garde" w:hAnsi="ITC Avant Garde"/>
                <w:sz w:val="18"/>
                <w:szCs w:val="18"/>
              </w:rPr>
            </w:pPr>
            <w:r w:rsidRPr="00CE2A11">
              <w:rPr>
                <w:sz w:val="18"/>
                <w:szCs w:val="18"/>
              </w:rPr>
              <w:t>450</w:t>
            </w:r>
          </w:p>
        </w:tc>
        <w:tc>
          <w:tcPr>
            <w:tcW w:w="2943" w:type="dxa"/>
            <w:vAlign w:val="center"/>
          </w:tcPr>
          <w:p w:rsidR="001128AF" w:rsidRPr="00CE2A11" w:rsidRDefault="001128AF" w:rsidP="00392F19">
            <w:pPr>
              <w:spacing w:line="360" w:lineRule="auto"/>
              <w:jc w:val="center"/>
              <w:rPr>
                <w:rFonts w:ascii="ITC Avant Garde" w:hAnsi="ITC Avant Garde"/>
                <w:sz w:val="18"/>
                <w:szCs w:val="18"/>
              </w:rPr>
            </w:pPr>
            <w:r w:rsidRPr="00CE2A11">
              <w:rPr>
                <w:sz w:val="18"/>
                <w:szCs w:val="18"/>
              </w:rPr>
              <w:t>43</w:t>
            </w:r>
            <w:r w:rsidR="00392F19">
              <w:rPr>
                <w:sz w:val="18"/>
                <w:szCs w:val="18"/>
              </w:rPr>
              <w:t>.</w:t>
            </w:r>
            <w:r w:rsidRPr="00CE2A11">
              <w:rPr>
                <w:sz w:val="18"/>
                <w:szCs w:val="18"/>
              </w:rPr>
              <w:t>5</w:t>
            </w:r>
          </w:p>
        </w:tc>
        <w:tc>
          <w:tcPr>
            <w:tcW w:w="2943" w:type="dxa"/>
            <w:vAlign w:val="center"/>
          </w:tcPr>
          <w:p w:rsidR="001128AF" w:rsidRPr="00CE2A11" w:rsidRDefault="001128AF" w:rsidP="001128AF">
            <w:pPr>
              <w:spacing w:line="360" w:lineRule="auto"/>
              <w:jc w:val="center"/>
              <w:rPr>
                <w:rFonts w:ascii="ITC Avant Garde" w:hAnsi="ITC Avant Garde"/>
                <w:sz w:val="18"/>
                <w:szCs w:val="18"/>
              </w:rPr>
            </w:pPr>
            <w:r w:rsidRPr="00CE2A11">
              <w:rPr>
                <w:sz w:val="18"/>
                <w:szCs w:val="18"/>
              </w:rPr>
              <w:t>0</w:t>
            </w:r>
            <w:r w:rsidR="0080464A">
              <w:rPr>
                <w:sz w:val="18"/>
                <w:szCs w:val="18"/>
              </w:rPr>
              <w:t>.</w:t>
            </w:r>
            <w:r w:rsidRPr="00CE2A11">
              <w:rPr>
                <w:sz w:val="18"/>
                <w:szCs w:val="18"/>
              </w:rPr>
              <w:t>87</w:t>
            </w:r>
          </w:p>
        </w:tc>
      </w:tr>
      <w:tr w:rsidR="001128AF" w:rsidRPr="00CE2A11" w:rsidTr="000D3482">
        <w:tc>
          <w:tcPr>
            <w:tcW w:w="2942" w:type="dxa"/>
            <w:vAlign w:val="center"/>
          </w:tcPr>
          <w:p w:rsidR="001128AF" w:rsidRPr="00CE2A11" w:rsidRDefault="001128AF" w:rsidP="001128AF">
            <w:pPr>
              <w:spacing w:line="360" w:lineRule="auto"/>
              <w:jc w:val="center"/>
              <w:rPr>
                <w:rFonts w:ascii="ITC Avant Garde" w:hAnsi="ITC Avant Garde"/>
                <w:i/>
                <w:sz w:val="18"/>
                <w:szCs w:val="18"/>
              </w:rPr>
            </w:pPr>
            <w:r w:rsidRPr="00CE2A11">
              <w:rPr>
                <w:i/>
                <w:sz w:val="18"/>
                <w:szCs w:val="18"/>
              </w:rPr>
              <w:t>750</w:t>
            </w:r>
          </w:p>
        </w:tc>
        <w:tc>
          <w:tcPr>
            <w:tcW w:w="2943" w:type="dxa"/>
            <w:vAlign w:val="center"/>
          </w:tcPr>
          <w:p w:rsidR="001128AF" w:rsidRPr="00CE2A11" w:rsidRDefault="001128AF" w:rsidP="001128AF">
            <w:pPr>
              <w:spacing w:line="360" w:lineRule="auto"/>
              <w:jc w:val="center"/>
              <w:rPr>
                <w:rFonts w:ascii="ITC Avant Garde" w:hAnsi="ITC Avant Garde"/>
                <w:i/>
                <w:sz w:val="18"/>
                <w:szCs w:val="18"/>
              </w:rPr>
            </w:pPr>
            <w:r w:rsidRPr="00CE2A11">
              <w:rPr>
                <w:i/>
                <w:sz w:val="18"/>
                <w:szCs w:val="18"/>
              </w:rPr>
              <w:t>41</w:t>
            </w:r>
            <w:r w:rsidR="00392F19">
              <w:rPr>
                <w:i/>
                <w:sz w:val="18"/>
                <w:szCs w:val="18"/>
              </w:rPr>
              <w:t>.</w:t>
            </w:r>
            <w:r w:rsidRPr="00CE2A11">
              <w:rPr>
                <w:i/>
                <w:sz w:val="18"/>
                <w:szCs w:val="18"/>
              </w:rPr>
              <w:t>9</w:t>
            </w:r>
          </w:p>
        </w:tc>
        <w:tc>
          <w:tcPr>
            <w:tcW w:w="2943" w:type="dxa"/>
            <w:vAlign w:val="center"/>
          </w:tcPr>
          <w:p w:rsidR="001128AF" w:rsidRPr="00CE2A11" w:rsidRDefault="001128AF" w:rsidP="001128AF">
            <w:pPr>
              <w:spacing w:line="360" w:lineRule="auto"/>
              <w:jc w:val="center"/>
              <w:rPr>
                <w:rFonts w:ascii="ITC Avant Garde" w:hAnsi="ITC Avant Garde"/>
                <w:i/>
                <w:sz w:val="18"/>
                <w:szCs w:val="18"/>
              </w:rPr>
            </w:pPr>
            <w:r w:rsidRPr="00CE2A11">
              <w:rPr>
                <w:i/>
                <w:sz w:val="18"/>
                <w:szCs w:val="18"/>
              </w:rPr>
              <w:t>0</w:t>
            </w:r>
            <w:r w:rsidR="0080464A">
              <w:rPr>
                <w:i/>
                <w:sz w:val="18"/>
                <w:szCs w:val="18"/>
              </w:rPr>
              <w:t>.</w:t>
            </w:r>
            <w:r w:rsidRPr="00CE2A11">
              <w:rPr>
                <w:i/>
                <w:sz w:val="18"/>
                <w:szCs w:val="18"/>
              </w:rPr>
              <w:t>89</w:t>
            </w:r>
          </w:p>
        </w:tc>
      </w:tr>
      <w:tr w:rsidR="001128AF" w:rsidRPr="00CE2A11" w:rsidTr="000D3482">
        <w:tc>
          <w:tcPr>
            <w:tcW w:w="2942" w:type="dxa"/>
            <w:vAlign w:val="center"/>
          </w:tcPr>
          <w:p w:rsidR="001128AF" w:rsidRPr="00CE2A11" w:rsidRDefault="001128AF" w:rsidP="001128AF">
            <w:pPr>
              <w:spacing w:line="360" w:lineRule="auto"/>
              <w:jc w:val="center"/>
              <w:rPr>
                <w:rFonts w:ascii="ITC Avant Garde" w:hAnsi="ITC Avant Garde"/>
                <w:sz w:val="18"/>
                <w:szCs w:val="18"/>
              </w:rPr>
            </w:pPr>
            <w:r w:rsidRPr="00CE2A11">
              <w:rPr>
                <w:sz w:val="18"/>
                <w:szCs w:val="18"/>
              </w:rPr>
              <w:t>835</w:t>
            </w:r>
          </w:p>
        </w:tc>
        <w:tc>
          <w:tcPr>
            <w:tcW w:w="2943" w:type="dxa"/>
            <w:vAlign w:val="center"/>
          </w:tcPr>
          <w:p w:rsidR="001128AF" w:rsidRPr="00CE2A11" w:rsidRDefault="001128AF" w:rsidP="001128AF">
            <w:pPr>
              <w:spacing w:line="360" w:lineRule="auto"/>
              <w:jc w:val="center"/>
              <w:rPr>
                <w:rFonts w:ascii="ITC Avant Garde" w:hAnsi="ITC Avant Garde"/>
                <w:sz w:val="18"/>
                <w:szCs w:val="18"/>
              </w:rPr>
            </w:pPr>
            <w:r w:rsidRPr="00CE2A11">
              <w:rPr>
                <w:sz w:val="18"/>
                <w:szCs w:val="18"/>
              </w:rPr>
              <w:t>41</w:t>
            </w:r>
            <w:r w:rsidR="00392F19">
              <w:rPr>
                <w:sz w:val="18"/>
                <w:szCs w:val="18"/>
              </w:rPr>
              <w:t>.</w:t>
            </w:r>
            <w:r w:rsidRPr="00CE2A11">
              <w:rPr>
                <w:sz w:val="18"/>
                <w:szCs w:val="18"/>
              </w:rPr>
              <w:t>5</w:t>
            </w:r>
          </w:p>
        </w:tc>
        <w:tc>
          <w:tcPr>
            <w:tcW w:w="2943" w:type="dxa"/>
            <w:vAlign w:val="center"/>
          </w:tcPr>
          <w:p w:rsidR="001128AF" w:rsidRPr="00CE2A11" w:rsidRDefault="001128AF" w:rsidP="001128AF">
            <w:pPr>
              <w:spacing w:line="360" w:lineRule="auto"/>
              <w:jc w:val="center"/>
              <w:rPr>
                <w:rFonts w:ascii="ITC Avant Garde" w:hAnsi="ITC Avant Garde"/>
                <w:sz w:val="18"/>
                <w:szCs w:val="18"/>
              </w:rPr>
            </w:pPr>
            <w:r w:rsidRPr="00CE2A11">
              <w:rPr>
                <w:sz w:val="18"/>
                <w:szCs w:val="18"/>
              </w:rPr>
              <w:t>0</w:t>
            </w:r>
            <w:r w:rsidR="0080464A">
              <w:rPr>
                <w:sz w:val="18"/>
                <w:szCs w:val="18"/>
              </w:rPr>
              <w:t>.</w:t>
            </w:r>
            <w:r w:rsidRPr="00CE2A11">
              <w:rPr>
                <w:sz w:val="18"/>
                <w:szCs w:val="18"/>
              </w:rPr>
              <w:t>90</w:t>
            </w:r>
          </w:p>
        </w:tc>
      </w:tr>
      <w:tr w:rsidR="001128AF" w:rsidRPr="00CE2A11" w:rsidTr="000D3482">
        <w:tc>
          <w:tcPr>
            <w:tcW w:w="2942" w:type="dxa"/>
            <w:vAlign w:val="center"/>
          </w:tcPr>
          <w:p w:rsidR="001128AF" w:rsidRPr="00CE2A11" w:rsidRDefault="001128AF" w:rsidP="001128AF">
            <w:pPr>
              <w:spacing w:line="360" w:lineRule="auto"/>
              <w:jc w:val="center"/>
              <w:rPr>
                <w:rFonts w:ascii="ITC Avant Garde" w:hAnsi="ITC Avant Garde"/>
                <w:sz w:val="18"/>
                <w:szCs w:val="18"/>
              </w:rPr>
            </w:pPr>
            <w:r w:rsidRPr="00CE2A11">
              <w:rPr>
                <w:sz w:val="18"/>
                <w:szCs w:val="18"/>
              </w:rPr>
              <w:t>900</w:t>
            </w:r>
          </w:p>
        </w:tc>
        <w:tc>
          <w:tcPr>
            <w:tcW w:w="2943" w:type="dxa"/>
            <w:vAlign w:val="center"/>
          </w:tcPr>
          <w:p w:rsidR="001128AF" w:rsidRPr="00CE2A11" w:rsidRDefault="001128AF" w:rsidP="001128AF">
            <w:pPr>
              <w:spacing w:line="360" w:lineRule="auto"/>
              <w:jc w:val="center"/>
              <w:rPr>
                <w:rFonts w:ascii="ITC Avant Garde" w:hAnsi="ITC Avant Garde"/>
                <w:sz w:val="18"/>
                <w:szCs w:val="18"/>
              </w:rPr>
            </w:pPr>
            <w:r w:rsidRPr="00CE2A11">
              <w:rPr>
                <w:sz w:val="18"/>
                <w:szCs w:val="18"/>
              </w:rPr>
              <w:t>41</w:t>
            </w:r>
            <w:r w:rsidR="00392F19">
              <w:rPr>
                <w:sz w:val="18"/>
                <w:szCs w:val="18"/>
              </w:rPr>
              <w:t>.</w:t>
            </w:r>
            <w:r w:rsidRPr="00CE2A11">
              <w:rPr>
                <w:sz w:val="18"/>
                <w:szCs w:val="18"/>
              </w:rPr>
              <w:t>5</w:t>
            </w:r>
          </w:p>
        </w:tc>
        <w:tc>
          <w:tcPr>
            <w:tcW w:w="2943" w:type="dxa"/>
            <w:vAlign w:val="center"/>
          </w:tcPr>
          <w:p w:rsidR="001128AF" w:rsidRPr="00CE2A11" w:rsidRDefault="001128AF" w:rsidP="001128AF">
            <w:pPr>
              <w:spacing w:line="360" w:lineRule="auto"/>
              <w:jc w:val="center"/>
              <w:rPr>
                <w:rFonts w:ascii="ITC Avant Garde" w:hAnsi="ITC Avant Garde"/>
                <w:sz w:val="18"/>
                <w:szCs w:val="18"/>
              </w:rPr>
            </w:pPr>
            <w:r w:rsidRPr="00CE2A11">
              <w:rPr>
                <w:sz w:val="18"/>
                <w:szCs w:val="18"/>
              </w:rPr>
              <w:t>0</w:t>
            </w:r>
            <w:r w:rsidR="0080464A">
              <w:rPr>
                <w:sz w:val="18"/>
                <w:szCs w:val="18"/>
              </w:rPr>
              <w:t>.</w:t>
            </w:r>
            <w:r w:rsidRPr="00CE2A11">
              <w:rPr>
                <w:sz w:val="18"/>
                <w:szCs w:val="18"/>
              </w:rPr>
              <w:t>97</w:t>
            </w:r>
          </w:p>
        </w:tc>
      </w:tr>
      <w:tr w:rsidR="001128AF" w:rsidRPr="00CE2A11" w:rsidTr="000D3482">
        <w:tc>
          <w:tcPr>
            <w:tcW w:w="2942" w:type="dxa"/>
            <w:vAlign w:val="center"/>
          </w:tcPr>
          <w:p w:rsidR="001128AF" w:rsidRPr="00CE2A11" w:rsidRDefault="001128AF" w:rsidP="001128AF">
            <w:pPr>
              <w:spacing w:line="360" w:lineRule="auto"/>
              <w:jc w:val="center"/>
              <w:rPr>
                <w:rFonts w:ascii="ITC Avant Garde" w:hAnsi="ITC Avant Garde"/>
                <w:sz w:val="18"/>
                <w:szCs w:val="18"/>
              </w:rPr>
            </w:pPr>
            <w:r w:rsidRPr="00CE2A11">
              <w:rPr>
                <w:sz w:val="18"/>
                <w:szCs w:val="18"/>
              </w:rPr>
              <w:t>1 450</w:t>
            </w:r>
          </w:p>
        </w:tc>
        <w:tc>
          <w:tcPr>
            <w:tcW w:w="2943" w:type="dxa"/>
            <w:vAlign w:val="center"/>
          </w:tcPr>
          <w:p w:rsidR="001128AF" w:rsidRPr="00CE2A11" w:rsidRDefault="001128AF" w:rsidP="001128AF">
            <w:pPr>
              <w:spacing w:line="360" w:lineRule="auto"/>
              <w:jc w:val="center"/>
              <w:rPr>
                <w:rFonts w:ascii="ITC Avant Garde" w:hAnsi="ITC Avant Garde"/>
                <w:sz w:val="18"/>
                <w:szCs w:val="18"/>
              </w:rPr>
            </w:pPr>
            <w:r w:rsidRPr="00CE2A11">
              <w:rPr>
                <w:sz w:val="18"/>
                <w:szCs w:val="18"/>
              </w:rPr>
              <w:t>40</w:t>
            </w:r>
            <w:r w:rsidR="00392F19">
              <w:rPr>
                <w:sz w:val="18"/>
                <w:szCs w:val="18"/>
              </w:rPr>
              <w:t>.</w:t>
            </w:r>
            <w:r w:rsidRPr="00CE2A11">
              <w:rPr>
                <w:sz w:val="18"/>
                <w:szCs w:val="18"/>
              </w:rPr>
              <w:t>5</w:t>
            </w:r>
          </w:p>
        </w:tc>
        <w:tc>
          <w:tcPr>
            <w:tcW w:w="2943" w:type="dxa"/>
            <w:vAlign w:val="center"/>
          </w:tcPr>
          <w:p w:rsidR="001128AF" w:rsidRPr="00CE2A11" w:rsidRDefault="001128AF" w:rsidP="001128AF">
            <w:pPr>
              <w:spacing w:line="360" w:lineRule="auto"/>
              <w:jc w:val="center"/>
              <w:rPr>
                <w:rFonts w:ascii="ITC Avant Garde" w:hAnsi="ITC Avant Garde"/>
                <w:sz w:val="18"/>
                <w:szCs w:val="18"/>
              </w:rPr>
            </w:pPr>
            <w:r w:rsidRPr="00CE2A11">
              <w:rPr>
                <w:sz w:val="18"/>
                <w:szCs w:val="18"/>
              </w:rPr>
              <w:t>1</w:t>
            </w:r>
            <w:r w:rsidR="0080464A">
              <w:rPr>
                <w:sz w:val="18"/>
                <w:szCs w:val="18"/>
              </w:rPr>
              <w:t>.</w:t>
            </w:r>
            <w:r w:rsidRPr="00CE2A11">
              <w:rPr>
                <w:sz w:val="18"/>
                <w:szCs w:val="18"/>
              </w:rPr>
              <w:t>20</w:t>
            </w:r>
          </w:p>
        </w:tc>
      </w:tr>
      <w:tr w:rsidR="001128AF" w:rsidRPr="00CE2A11" w:rsidTr="000D3482">
        <w:tc>
          <w:tcPr>
            <w:tcW w:w="2942" w:type="dxa"/>
            <w:vAlign w:val="center"/>
          </w:tcPr>
          <w:p w:rsidR="001128AF" w:rsidRPr="00CE2A11" w:rsidRDefault="001128AF" w:rsidP="001128AF">
            <w:pPr>
              <w:spacing w:line="360" w:lineRule="auto"/>
              <w:jc w:val="center"/>
              <w:rPr>
                <w:rFonts w:ascii="ITC Avant Garde" w:hAnsi="ITC Avant Garde"/>
                <w:i/>
                <w:sz w:val="18"/>
                <w:szCs w:val="18"/>
              </w:rPr>
            </w:pPr>
            <w:r w:rsidRPr="00CE2A11">
              <w:rPr>
                <w:i/>
                <w:sz w:val="18"/>
                <w:szCs w:val="18"/>
              </w:rPr>
              <w:t>1 500</w:t>
            </w:r>
          </w:p>
        </w:tc>
        <w:tc>
          <w:tcPr>
            <w:tcW w:w="2943" w:type="dxa"/>
            <w:vAlign w:val="center"/>
          </w:tcPr>
          <w:p w:rsidR="001128AF" w:rsidRPr="00CE2A11" w:rsidRDefault="001128AF" w:rsidP="001128AF">
            <w:pPr>
              <w:spacing w:line="360" w:lineRule="auto"/>
              <w:jc w:val="center"/>
              <w:rPr>
                <w:rFonts w:ascii="ITC Avant Garde" w:hAnsi="ITC Avant Garde"/>
                <w:i/>
                <w:sz w:val="18"/>
                <w:szCs w:val="18"/>
              </w:rPr>
            </w:pPr>
            <w:r w:rsidRPr="00CE2A11">
              <w:rPr>
                <w:i/>
                <w:sz w:val="18"/>
                <w:szCs w:val="18"/>
              </w:rPr>
              <w:t>40</w:t>
            </w:r>
            <w:r w:rsidR="00392F19">
              <w:rPr>
                <w:i/>
                <w:sz w:val="18"/>
                <w:szCs w:val="18"/>
              </w:rPr>
              <w:t>.</w:t>
            </w:r>
            <w:r w:rsidRPr="00CE2A11">
              <w:rPr>
                <w:i/>
                <w:sz w:val="18"/>
                <w:szCs w:val="18"/>
              </w:rPr>
              <w:t>4</w:t>
            </w:r>
          </w:p>
        </w:tc>
        <w:tc>
          <w:tcPr>
            <w:tcW w:w="2943" w:type="dxa"/>
            <w:vAlign w:val="center"/>
          </w:tcPr>
          <w:p w:rsidR="001128AF" w:rsidRPr="00CE2A11" w:rsidRDefault="001128AF" w:rsidP="001128AF">
            <w:pPr>
              <w:spacing w:line="360" w:lineRule="auto"/>
              <w:jc w:val="center"/>
              <w:rPr>
                <w:rFonts w:ascii="ITC Avant Garde" w:hAnsi="ITC Avant Garde"/>
                <w:i/>
                <w:sz w:val="18"/>
                <w:szCs w:val="18"/>
              </w:rPr>
            </w:pPr>
            <w:r w:rsidRPr="00CE2A11">
              <w:rPr>
                <w:i/>
                <w:sz w:val="18"/>
                <w:szCs w:val="18"/>
              </w:rPr>
              <w:t>1</w:t>
            </w:r>
            <w:r w:rsidR="0080464A">
              <w:rPr>
                <w:i/>
                <w:sz w:val="18"/>
                <w:szCs w:val="18"/>
              </w:rPr>
              <w:t>.</w:t>
            </w:r>
            <w:r w:rsidRPr="00CE2A11">
              <w:rPr>
                <w:i/>
                <w:sz w:val="18"/>
                <w:szCs w:val="18"/>
              </w:rPr>
              <w:t>23</w:t>
            </w:r>
          </w:p>
        </w:tc>
      </w:tr>
      <w:tr w:rsidR="001128AF" w:rsidRPr="00CE2A11" w:rsidTr="000D3482">
        <w:tc>
          <w:tcPr>
            <w:tcW w:w="2942" w:type="dxa"/>
            <w:vAlign w:val="center"/>
          </w:tcPr>
          <w:p w:rsidR="001128AF" w:rsidRPr="00CE2A11" w:rsidRDefault="001128AF" w:rsidP="001128AF">
            <w:pPr>
              <w:spacing w:line="360" w:lineRule="auto"/>
              <w:jc w:val="center"/>
              <w:rPr>
                <w:rFonts w:ascii="ITC Avant Garde" w:hAnsi="ITC Avant Garde"/>
                <w:i/>
                <w:sz w:val="18"/>
                <w:szCs w:val="18"/>
              </w:rPr>
            </w:pPr>
            <w:r w:rsidRPr="00CE2A11">
              <w:rPr>
                <w:i/>
                <w:sz w:val="18"/>
                <w:szCs w:val="18"/>
              </w:rPr>
              <w:t>1 640</w:t>
            </w:r>
          </w:p>
        </w:tc>
        <w:tc>
          <w:tcPr>
            <w:tcW w:w="2943" w:type="dxa"/>
            <w:vAlign w:val="center"/>
          </w:tcPr>
          <w:p w:rsidR="001128AF" w:rsidRPr="00CE2A11" w:rsidRDefault="001128AF" w:rsidP="001128AF">
            <w:pPr>
              <w:spacing w:line="360" w:lineRule="auto"/>
              <w:jc w:val="center"/>
              <w:rPr>
                <w:rFonts w:ascii="ITC Avant Garde" w:hAnsi="ITC Avant Garde"/>
                <w:i/>
                <w:sz w:val="18"/>
                <w:szCs w:val="18"/>
              </w:rPr>
            </w:pPr>
            <w:r w:rsidRPr="00CE2A11">
              <w:rPr>
                <w:i/>
                <w:sz w:val="18"/>
                <w:szCs w:val="18"/>
              </w:rPr>
              <w:t>40</w:t>
            </w:r>
            <w:r w:rsidR="00392F19">
              <w:rPr>
                <w:i/>
                <w:sz w:val="18"/>
                <w:szCs w:val="18"/>
              </w:rPr>
              <w:t>.</w:t>
            </w:r>
            <w:r w:rsidRPr="00CE2A11">
              <w:rPr>
                <w:i/>
                <w:sz w:val="18"/>
                <w:szCs w:val="18"/>
              </w:rPr>
              <w:t>2</w:t>
            </w:r>
          </w:p>
        </w:tc>
        <w:tc>
          <w:tcPr>
            <w:tcW w:w="2943" w:type="dxa"/>
            <w:vAlign w:val="center"/>
          </w:tcPr>
          <w:p w:rsidR="001128AF" w:rsidRPr="00CE2A11" w:rsidRDefault="001128AF" w:rsidP="001128AF">
            <w:pPr>
              <w:spacing w:line="360" w:lineRule="auto"/>
              <w:jc w:val="center"/>
              <w:rPr>
                <w:rFonts w:ascii="ITC Avant Garde" w:hAnsi="ITC Avant Garde"/>
                <w:i/>
                <w:sz w:val="18"/>
                <w:szCs w:val="18"/>
              </w:rPr>
            </w:pPr>
            <w:r w:rsidRPr="00CE2A11">
              <w:rPr>
                <w:i/>
                <w:sz w:val="18"/>
                <w:szCs w:val="18"/>
              </w:rPr>
              <w:t>1</w:t>
            </w:r>
            <w:r w:rsidR="0080464A">
              <w:rPr>
                <w:i/>
                <w:sz w:val="18"/>
                <w:szCs w:val="18"/>
              </w:rPr>
              <w:t>.</w:t>
            </w:r>
            <w:r w:rsidRPr="00CE2A11">
              <w:rPr>
                <w:i/>
                <w:sz w:val="18"/>
                <w:szCs w:val="18"/>
              </w:rPr>
              <w:t>31</w:t>
            </w:r>
          </w:p>
        </w:tc>
      </w:tr>
      <w:tr w:rsidR="001128AF" w:rsidRPr="00CE2A11" w:rsidTr="000D3482">
        <w:tc>
          <w:tcPr>
            <w:tcW w:w="2942" w:type="dxa"/>
            <w:vAlign w:val="center"/>
          </w:tcPr>
          <w:p w:rsidR="001128AF" w:rsidRPr="00CE2A11" w:rsidRDefault="001128AF" w:rsidP="001128AF">
            <w:pPr>
              <w:spacing w:line="360" w:lineRule="auto"/>
              <w:jc w:val="center"/>
              <w:rPr>
                <w:rFonts w:ascii="ITC Avant Garde" w:hAnsi="ITC Avant Garde"/>
                <w:i/>
                <w:sz w:val="18"/>
                <w:szCs w:val="18"/>
              </w:rPr>
            </w:pPr>
            <w:r w:rsidRPr="00CE2A11">
              <w:rPr>
                <w:i/>
                <w:sz w:val="18"/>
                <w:szCs w:val="18"/>
              </w:rPr>
              <w:t>1 750</w:t>
            </w:r>
          </w:p>
        </w:tc>
        <w:tc>
          <w:tcPr>
            <w:tcW w:w="2943" w:type="dxa"/>
            <w:vAlign w:val="center"/>
          </w:tcPr>
          <w:p w:rsidR="001128AF" w:rsidRPr="00CE2A11" w:rsidRDefault="001128AF" w:rsidP="001128AF">
            <w:pPr>
              <w:spacing w:line="360" w:lineRule="auto"/>
              <w:jc w:val="center"/>
              <w:rPr>
                <w:rFonts w:ascii="ITC Avant Garde" w:hAnsi="ITC Avant Garde"/>
                <w:i/>
                <w:sz w:val="18"/>
                <w:szCs w:val="18"/>
              </w:rPr>
            </w:pPr>
            <w:r w:rsidRPr="00CE2A11">
              <w:rPr>
                <w:i/>
                <w:sz w:val="18"/>
                <w:szCs w:val="18"/>
              </w:rPr>
              <w:t>40</w:t>
            </w:r>
            <w:r w:rsidR="00392F19">
              <w:rPr>
                <w:i/>
                <w:sz w:val="18"/>
                <w:szCs w:val="18"/>
              </w:rPr>
              <w:t>.</w:t>
            </w:r>
            <w:r w:rsidRPr="00CE2A11">
              <w:rPr>
                <w:i/>
                <w:sz w:val="18"/>
                <w:szCs w:val="18"/>
              </w:rPr>
              <w:t>1</w:t>
            </w:r>
          </w:p>
        </w:tc>
        <w:tc>
          <w:tcPr>
            <w:tcW w:w="2943" w:type="dxa"/>
            <w:vAlign w:val="center"/>
          </w:tcPr>
          <w:p w:rsidR="001128AF" w:rsidRPr="00CE2A11" w:rsidRDefault="001128AF" w:rsidP="001128AF">
            <w:pPr>
              <w:spacing w:line="360" w:lineRule="auto"/>
              <w:jc w:val="center"/>
              <w:rPr>
                <w:rFonts w:ascii="ITC Avant Garde" w:hAnsi="ITC Avant Garde"/>
                <w:sz w:val="18"/>
                <w:szCs w:val="18"/>
              </w:rPr>
            </w:pPr>
            <w:r w:rsidRPr="00CE2A11">
              <w:rPr>
                <w:sz w:val="18"/>
                <w:szCs w:val="18"/>
              </w:rPr>
              <w:t>1</w:t>
            </w:r>
            <w:r w:rsidR="0080464A">
              <w:rPr>
                <w:sz w:val="18"/>
                <w:szCs w:val="18"/>
              </w:rPr>
              <w:t>.</w:t>
            </w:r>
            <w:r w:rsidRPr="00CE2A11">
              <w:rPr>
                <w:sz w:val="18"/>
                <w:szCs w:val="18"/>
              </w:rPr>
              <w:t>37</w:t>
            </w:r>
          </w:p>
        </w:tc>
      </w:tr>
      <w:tr w:rsidR="001128AF" w:rsidRPr="00CE2A11" w:rsidTr="000D3482">
        <w:tc>
          <w:tcPr>
            <w:tcW w:w="2942" w:type="dxa"/>
            <w:vAlign w:val="center"/>
          </w:tcPr>
          <w:p w:rsidR="001128AF" w:rsidRPr="00CE2A11" w:rsidRDefault="001128AF" w:rsidP="001128AF">
            <w:pPr>
              <w:spacing w:line="360" w:lineRule="auto"/>
              <w:jc w:val="center"/>
              <w:rPr>
                <w:rFonts w:ascii="ITC Avant Garde" w:hAnsi="ITC Avant Garde"/>
                <w:sz w:val="18"/>
                <w:szCs w:val="18"/>
              </w:rPr>
            </w:pPr>
            <w:r w:rsidRPr="00CE2A11">
              <w:rPr>
                <w:sz w:val="18"/>
                <w:szCs w:val="18"/>
              </w:rPr>
              <w:t>1 800</w:t>
            </w:r>
          </w:p>
        </w:tc>
        <w:tc>
          <w:tcPr>
            <w:tcW w:w="2943" w:type="dxa"/>
            <w:vAlign w:val="center"/>
          </w:tcPr>
          <w:p w:rsidR="001128AF" w:rsidRPr="00CE2A11" w:rsidRDefault="001128AF" w:rsidP="001128AF">
            <w:pPr>
              <w:spacing w:line="360" w:lineRule="auto"/>
              <w:jc w:val="center"/>
              <w:rPr>
                <w:rFonts w:ascii="ITC Avant Garde" w:hAnsi="ITC Avant Garde"/>
                <w:sz w:val="18"/>
                <w:szCs w:val="18"/>
              </w:rPr>
            </w:pPr>
            <w:r w:rsidRPr="00CE2A11">
              <w:rPr>
                <w:sz w:val="18"/>
                <w:szCs w:val="18"/>
              </w:rPr>
              <w:t>40</w:t>
            </w:r>
            <w:r w:rsidR="00392F19">
              <w:rPr>
                <w:sz w:val="18"/>
                <w:szCs w:val="18"/>
              </w:rPr>
              <w:t>.</w:t>
            </w:r>
            <w:r w:rsidRPr="00CE2A11">
              <w:rPr>
                <w:sz w:val="18"/>
                <w:szCs w:val="18"/>
              </w:rPr>
              <w:t>0</w:t>
            </w:r>
          </w:p>
        </w:tc>
        <w:tc>
          <w:tcPr>
            <w:tcW w:w="2943" w:type="dxa"/>
            <w:vAlign w:val="center"/>
          </w:tcPr>
          <w:p w:rsidR="001128AF" w:rsidRPr="00CE2A11" w:rsidRDefault="001128AF" w:rsidP="001128AF">
            <w:pPr>
              <w:spacing w:line="360" w:lineRule="auto"/>
              <w:jc w:val="center"/>
              <w:rPr>
                <w:rFonts w:ascii="ITC Avant Garde" w:hAnsi="ITC Avant Garde"/>
                <w:sz w:val="18"/>
                <w:szCs w:val="18"/>
              </w:rPr>
            </w:pPr>
            <w:r w:rsidRPr="00CE2A11">
              <w:rPr>
                <w:sz w:val="18"/>
                <w:szCs w:val="18"/>
              </w:rPr>
              <w:t>1</w:t>
            </w:r>
            <w:r w:rsidR="0080464A">
              <w:rPr>
                <w:sz w:val="18"/>
                <w:szCs w:val="18"/>
              </w:rPr>
              <w:t>.</w:t>
            </w:r>
            <w:r w:rsidRPr="00CE2A11">
              <w:rPr>
                <w:sz w:val="18"/>
                <w:szCs w:val="18"/>
              </w:rPr>
              <w:t>40</w:t>
            </w:r>
          </w:p>
        </w:tc>
      </w:tr>
      <w:tr w:rsidR="001128AF" w:rsidRPr="00CE2A11" w:rsidTr="000D3482">
        <w:tc>
          <w:tcPr>
            <w:tcW w:w="2942" w:type="dxa"/>
            <w:vAlign w:val="center"/>
          </w:tcPr>
          <w:p w:rsidR="001128AF" w:rsidRPr="00CE2A11" w:rsidRDefault="001128AF" w:rsidP="001128AF">
            <w:pPr>
              <w:spacing w:line="360" w:lineRule="auto"/>
              <w:jc w:val="center"/>
              <w:rPr>
                <w:rFonts w:ascii="ITC Avant Garde" w:hAnsi="ITC Avant Garde"/>
                <w:sz w:val="18"/>
                <w:szCs w:val="18"/>
              </w:rPr>
            </w:pPr>
            <w:r w:rsidRPr="00CE2A11">
              <w:rPr>
                <w:sz w:val="18"/>
                <w:szCs w:val="18"/>
              </w:rPr>
              <w:t>1 900</w:t>
            </w:r>
          </w:p>
        </w:tc>
        <w:tc>
          <w:tcPr>
            <w:tcW w:w="2943" w:type="dxa"/>
            <w:vAlign w:val="center"/>
          </w:tcPr>
          <w:p w:rsidR="001128AF" w:rsidRPr="00CE2A11" w:rsidRDefault="001128AF" w:rsidP="001128AF">
            <w:pPr>
              <w:spacing w:line="360" w:lineRule="auto"/>
              <w:jc w:val="center"/>
              <w:rPr>
                <w:rFonts w:ascii="ITC Avant Garde" w:hAnsi="ITC Avant Garde"/>
                <w:sz w:val="18"/>
                <w:szCs w:val="18"/>
              </w:rPr>
            </w:pPr>
            <w:r w:rsidRPr="00CE2A11">
              <w:rPr>
                <w:sz w:val="18"/>
                <w:szCs w:val="18"/>
              </w:rPr>
              <w:t>40</w:t>
            </w:r>
            <w:r w:rsidR="00392F19">
              <w:rPr>
                <w:sz w:val="18"/>
                <w:szCs w:val="18"/>
              </w:rPr>
              <w:t>.</w:t>
            </w:r>
            <w:r w:rsidRPr="00CE2A11">
              <w:rPr>
                <w:sz w:val="18"/>
                <w:szCs w:val="18"/>
              </w:rPr>
              <w:t>0</w:t>
            </w:r>
          </w:p>
        </w:tc>
        <w:tc>
          <w:tcPr>
            <w:tcW w:w="2943" w:type="dxa"/>
            <w:vAlign w:val="center"/>
          </w:tcPr>
          <w:p w:rsidR="001128AF" w:rsidRPr="00CE2A11" w:rsidRDefault="001128AF" w:rsidP="001128AF">
            <w:pPr>
              <w:spacing w:line="360" w:lineRule="auto"/>
              <w:jc w:val="center"/>
              <w:rPr>
                <w:rFonts w:ascii="ITC Avant Garde" w:hAnsi="ITC Avant Garde"/>
                <w:sz w:val="18"/>
                <w:szCs w:val="18"/>
              </w:rPr>
            </w:pPr>
            <w:r w:rsidRPr="00CE2A11">
              <w:rPr>
                <w:sz w:val="18"/>
                <w:szCs w:val="18"/>
              </w:rPr>
              <w:t>1</w:t>
            </w:r>
            <w:r w:rsidR="0080464A">
              <w:rPr>
                <w:sz w:val="18"/>
                <w:szCs w:val="18"/>
              </w:rPr>
              <w:t>.</w:t>
            </w:r>
            <w:r w:rsidRPr="00CE2A11">
              <w:rPr>
                <w:sz w:val="18"/>
                <w:szCs w:val="18"/>
              </w:rPr>
              <w:t>40</w:t>
            </w:r>
          </w:p>
        </w:tc>
      </w:tr>
      <w:tr w:rsidR="001128AF" w:rsidRPr="00CE2A11" w:rsidTr="000D3482">
        <w:tc>
          <w:tcPr>
            <w:tcW w:w="2942" w:type="dxa"/>
            <w:vAlign w:val="center"/>
          </w:tcPr>
          <w:p w:rsidR="001128AF" w:rsidRPr="00CE2A11" w:rsidRDefault="001128AF" w:rsidP="001128AF">
            <w:pPr>
              <w:spacing w:line="360" w:lineRule="auto"/>
              <w:jc w:val="center"/>
              <w:rPr>
                <w:rFonts w:ascii="ITC Avant Garde" w:hAnsi="ITC Avant Garde"/>
                <w:sz w:val="18"/>
                <w:szCs w:val="18"/>
              </w:rPr>
            </w:pPr>
            <w:r w:rsidRPr="00CE2A11">
              <w:rPr>
                <w:sz w:val="18"/>
                <w:szCs w:val="18"/>
              </w:rPr>
              <w:t>2 000</w:t>
            </w:r>
          </w:p>
        </w:tc>
        <w:tc>
          <w:tcPr>
            <w:tcW w:w="2943" w:type="dxa"/>
            <w:vAlign w:val="center"/>
          </w:tcPr>
          <w:p w:rsidR="001128AF" w:rsidRPr="00CE2A11" w:rsidRDefault="001128AF" w:rsidP="001128AF">
            <w:pPr>
              <w:spacing w:line="360" w:lineRule="auto"/>
              <w:jc w:val="center"/>
              <w:rPr>
                <w:rFonts w:ascii="ITC Avant Garde" w:hAnsi="ITC Avant Garde"/>
                <w:sz w:val="18"/>
                <w:szCs w:val="18"/>
              </w:rPr>
            </w:pPr>
            <w:r w:rsidRPr="00CE2A11">
              <w:rPr>
                <w:sz w:val="18"/>
                <w:szCs w:val="18"/>
              </w:rPr>
              <w:t>40</w:t>
            </w:r>
            <w:r w:rsidR="00392F19">
              <w:rPr>
                <w:sz w:val="18"/>
                <w:szCs w:val="18"/>
              </w:rPr>
              <w:t>.</w:t>
            </w:r>
            <w:r w:rsidRPr="00CE2A11">
              <w:rPr>
                <w:sz w:val="18"/>
                <w:szCs w:val="18"/>
              </w:rPr>
              <w:t>0</w:t>
            </w:r>
          </w:p>
        </w:tc>
        <w:tc>
          <w:tcPr>
            <w:tcW w:w="2943" w:type="dxa"/>
            <w:vAlign w:val="center"/>
          </w:tcPr>
          <w:p w:rsidR="001128AF" w:rsidRPr="00CE2A11" w:rsidRDefault="001128AF" w:rsidP="001128AF">
            <w:pPr>
              <w:spacing w:line="360" w:lineRule="auto"/>
              <w:jc w:val="center"/>
              <w:rPr>
                <w:rFonts w:ascii="ITC Avant Garde" w:hAnsi="ITC Avant Garde"/>
                <w:sz w:val="18"/>
                <w:szCs w:val="18"/>
              </w:rPr>
            </w:pPr>
            <w:r w:rsidRPr="00CE2A11">
              <w:rPr>
                <w:sz w:val="18"/>
                <w:szCs w:val="18"/>
              </w:rPr>
              <w:t>1</w:t>
            </w:r>
            <w:r w:rsidR="0080464A">
              <w:rPr>
                <w:sz w:val="18"/>
                <w:szCs w:val="18"/>
              </w:rPr>
              <w:t>.</w:t>
            </w:r>
            <w:r w:rsidRPr="00CE2A11">
              <w:rPr>
                <w:sz w:val="18"/>
                <w:szCs w:val="18"/>
              </w:rPr>
              <w:t>40</w:t>
            </w:r>
          </w:p>
        </w:tc>
      </w:tr>
      <w:tr w:rsidR="001128AF" w:rsidRPr="00CE2A11" w:rsidTr="000D3482">
        <w:tc>
          <w:tcPr>
            <w:tcW w:w="2942" w:type="dxa"/>
            <w:vAlign w:val="center"/>
          </w:tcPr>
          <w:p w:rsidR="001128AF" w:rsidRPr="00CE2A11" w:rsidRDefault="001128AF" w:rsidP="001128AF">
            <w:pPr>
              <w:spacing w:line="360" w:lineRule="auto"/>
              <w:jc w:val="center"/>
              <w:rPr>
                <w:rFonts w:ascii="ITC Avant Garde" w:hAnsi="ITC Avant Garde"/>
                <w:i/>
                <w:sz w:val="18"/>
                <w:szCs w:val="18"/>
              </w:rPr>
            </w:pPr>
            <w:r w:rsidRPr="00CE2A11">
              <w:rPr>
                <w:i/>
                <w:sz w:val="18"/>
                <w:szCs w:val="18"/>
              </w:rPr>
              <w:t>2 100</w:t>
            </w:r>
          </w:p>
        </w:tc>
        <w:tc>
          <w:tcPr>
            <w:tcW w:w="2943" w:type="dxa"/>
            <w:vAlign w:val="center"/>
          </w:tcPr>
          <w:p w:rsidR="001128AF" w:rsidRPr="00CE2A11" w:rsidRDefault="001128AF" w:rsidP="001128AF">
            <w:pPr>
              <w:spacing w:line="360" w:lineRule="auto"/>
              <w:jc w:val="center"/>
              <w:rPr>
                <w:rFonts w:ascii="ITC Avant Garde" w:hAnsi="ITC Avant Garde"/>
                <w:i/>
                <w:sz w:val="18"/>
                <w:szCs w:val="18"/>
              </w:rPr>
            </w:pPr>
            <w:r w:rsidRPr="00CE2A11">
              <w:rPr>
                <w:i/>
                <w:sz w:val="18"/>
                <w:szCs w:val="18"/>
              </w:rPr>
              <w:t>39</w:t>
            </w:r>
            <w:r w:rsidR="00392F19">
              <w:rPr>
                <w:i/>
                <w:sz w:val="18"/>
                <w:szCs w:val="18"/>
              </w:rPr>
              <w:t>.</w:t>
            </w:r>
            <w:r w:rsidRPr="00CE2A11">
              <w:rPr>
                <w:i/>
                <w:sz w:val="18"/>
                <w:szCs w:val="18"/>
              </w:rPr>
              <w:t>8</w:t>
            </w:r>
          </w:p>
        </w:tc>
        <w:tc>
          <w:tcPr>
            <w:tcW w:w="2943" w:type="dxa"/>
            <w:vAlign w:val="center"/>
          </w:tcPr>
          <w:p w:rsidR="001128AF" w:rsidRPr="00CE2A11" w:rsidRDefault="001128AF" w:rsidP="001128AF">
            <w:pPr>
              <w:spacing w:line="360" w:lineRule="auto"/>
              <w:jc w:val="center"/>
              <w:rPr>
                <w:rFonts w:ascii="ITC Avant Garde" w:hAnsi="ITC Avant Garde"/>
                <w:i/>
                <w:sz w:val="18"/>
                <w:szCs w:val="18"/>
              </w:rPr>
            </w:pPr>
            <w:r w:rsidRPr="00CE2A11">
              <w:rPr>
                <w:i/>
                <w:sz w:val="18"/>
                <w:szCs w:val="18"/>
              </w:rPr>
              <w:t>1</w:t>
            </w:r>
            <w:r w:rsidR="0080464A">
              <w:rPr>
                <w:i/>
                <w:sz w:val="18"/>
                <w:szCs w:val="18"/>
              </w:rPr>
              <w:t>.</w:t>
            </w:r>
            <w:r w:rsidRPr="00CE2A11">
              <w:rPr>
                <w:i/>
                <w:sz w:val="18"/>
                <w:szCs w:val="18"/>
              </w:rPr>
              <w:t>49</w:t>
            </w:r>
          </w:p>
        </w:tc>
      </w:tr>
      <w:tr w:rsidR="001128AF" w:rsidRPr="00CE2A11" w:rsidTr="000D3482">
        <w:tc>
          <w:tcPr>
            <w:tcW w:w="2942" w:type="dxa"/>
            <w:vAlign w:val="center"/>
          </w:tcPr>
          <w:p w:rsidR="001128AF" w:rsidRPr="00CE2A11" w:rsidRDefault="001128AF" w:rsidP="001128AF">
            <w:pPr>
              <w:spacing w:line="360" w:lineRule="auto"/>
              <w:jc w:val="center"/>
              <w:rPr>
                <w:rFonts w:ascii="ITC Avant Garde" w:hAnsi="ITC Avant Garde"/>
                <w:i/>
                <w:sz w:val="18"/>
                <w:szCs w:val="18"/>
              </w:rPr>
            </w:pPr>
            <w:r w:rsidRPr="00CE2A11">
              <w:rPr>
                <w:i/>
                <w:sz w:val="18"/>
                <w:szCs w:val="18"/>
              </w:rPr>
              <w:t>2 300</w:t>
            </w:r>
          </w:p>
        </w:tc>
        <w:tc>
          <w:tcPr>
            <w:tcW w:w="2943" w:type="dxa"/>
            <w:vAlign w:val="center"/>
          </w:tcPr>
          <w:p w:rsidR="001128AF" w:rsidRPr="00CE2A11" w:rsidRDefault="001128AF" w:rsidP="001128AF">
            <w:pPr>
              <w:spacing w:line="360" w:lineRule="auto"/>
              <w:jc w:val="center"/>
              <w:rPr>
                <w:rFonts w:ascii="ITC Avant Garde" w:hAnsi="ITC Avant Garde"/>
                <w:i/>
                <w:sz w:val="18"/>
                <w:szCs w:val="18"/>
              </w:rPr>
            </w:pPr>
            <w:r w:rsidRPr="00CE2A11">
              <w:rPr>
                <w:i/>
                <w:sz w:val="18"/>
                <w:szCs w:val="18"/>
              </w:rPr>
              <w:t>39</w:t>
            </w:r>
            <w:r w:rsidR="00392F19">
              <w:rPr>
                <w:i/>
                <w:sz w:val="18"/>
                <w:szCs w:val="18"/>
              </w:rPr>
              <w:t>.</w:t>
            </w:r>
            <w:r w:rsidRPr="00CE2A11">
              <w:rPr>
                <w:i/>
                <w:sz w:val="18"/>
                <w:szCs w:val="18"/>
              </w:rPr>
              <w:t>5</w:t>
            </w:r>
          </w:p>
        </w:tc>
        <w:tc>
          <w:tcPr>
            <w:tcW w:w="2943" w:type="dxa"/>
            <w:vAlign w:val="center"/>
          </w:tcPr>
          <w:p w:rsidR="001128AF" w:rsidRPr="00CE2A11" w:rsidRDefault="001128AF" w:rsidP="001128AF">
            <w:pPr>
              <w:spacing w:line="360" w:lineRule="auto"/>
              <w:jc w:val="center"/>
              <w:rPr>
                <w:rFonts w:ascii="ITC Avant Garde" w:hAnsi="ITC Avant Garde"/>
                <w:i/>
                <w:sz w:val="18"/>
                <w:szCs w:val="18"/>
              </w:rPr>
            </w:pPr>
            <w:r w:rsidRPr="00CE2A11">
              <w:rPr>
                <w:i/>
                <w:sz w:val="18"/>
                <w:szCs w:val="18"/>
              </w:rPr>
              <w:t>1</w:t>
            </w:r>
            <w:r w:rsidR="0080464A">
              <w:rPr>
                <w:i/>
                <w:sz w:val="18"/>
                <w:szCs w:val="18"/>
              </w:rPr>
              <w:t>.</w:t>
            </w:r>
            <w:r w:rsidRPr="00CE2A11">
              <w:rPr>
                <w:i/>
                <w:sz w:val="18"/>
                <w:szCs w:val="18"/>
              </w:rPr>
              <w:t>67</w:t>
            </w:r>
          </w:p>
        </w:tc>
      </w:tr>
      <w:tr w:rsidR="001128AF" w:rsidRPr="00CE2A11" w:rsidTr="000D3482">
        <w:tc>
          <w:tcPr>
            <w:tcW w:w="2942" w:type="dxa"/>
            <w:vAlign w:val="center"/>
          </w:tcPr>
          <w:p w:rsidR="001128AF" w:rsidRPr="00CE2A11" w:rsidRDefault="001128AF" w:rsidP="001128AF">
            <w:pPr>
              <w:spacing w:line="360" w:lineRule="auto"/>
              <w:jc w:val="center"/>
              <w:rPr>
                <w:rFonts w:ascii="ITC Avant Garde" w:hAnsi="ITC Avant Garde"/>
                <w:sz w:val="18"/>
                <w:szCs w:val="18"/>
              </w:rPr>
            </w:pPr>
            <w:r w:rsidRPr="00CE2A11">
              <w:rPr>
                <w:sz w:val="18"/>
                <w:szCs w:val="18"/>
              </w:rPr>
              <w:t>2 450</w:t>
            </w:r>
          </w:p>
        </w:tc>
        <w:tc>
          <w:tcPr>
            <w:tcW w:w="2943" w:type="dxa"/>
            <w:vAlign w:val="center"/>
          </w:tcPr>
          <w:p w:rsidR="001128AF" w:rsidRPr="00CE2A11" w:rsidRDefault="001128AF" w:rsidP="001128AF">
            <w:pPr>
              <w:spacing w:line="360" w:lineRule="auto"/>
              <w:jc w:val="center"/>
              <w:rPr>
                <w:rFonts w:ascii="ITC Avant Garde" w:hAnsi="ITC Avant Garde"/>
                <w:sz w:val="18"/>
                <w:szCs w:val="18"/>
              </w:rPr>
            </w:pPr>
            <w:r w:rsidRPr="00CE2A11">
              <w:rPr>
                <w:sz w:val="18"/>
                <w:szCs w:val="18"/>
              </w:rPr>
              <w:t>39</w:t>
            </w:r>
            <w:r w:rsidR="00392F19">
              <w:rPr>
                <w:sz w:val="18"/>
                <w:szCs w:val="18"/>
              </w:rPr>
              <w:t>.</w:t>
            </w:r>
            <w:r w:rsidRPr="00CE2A11">
              <w:rPr>
                <w:sz w:val="18"/>
                <w:szCs w:val="18"/>
              </w:rPr>
              <w:t>2</w:t>
            </w:r>
          </w:p>
        </w:tc>
        <w:tc>
          <w:tcPr>
            <w:tcW w:w="2943" w:type="dxa"/>
            <w:vAlign w:val="center"/>
          </w:tcPr>
          <w:p w:rsidR="001128AF" w:rsidRPr="00CE2A11" w:rsidRDefault="001128AF" w:rsidP="001128AF">
            <w:pPr>
              <w:spacing w:line="360" w:lineRule="auto"/>
              <w:jc w:val="center"/>
              <w:rPr>
                <w:rFonts w:ascii="ITC Avant Garde" w:hAnsi="ITC Avant Garde"/>
                <w:sz w:val="18"/>
                <w:szCs w:val="18"/>
              </w:rPr>
            </w:pPr>
            <w:r w:rsidRPr="00CE2A11">
              <w:rPr>
                <w:sz w:val="18"/>
                <w:szCs w:val="18"/>
              </w:rPr>
              <w:t>1</w:t>
            </w:r>
            <w:r w:rsidR="0080464A">
              <w:rPr>
                <w:sz w:val="18"/>
                <w:szCs w:val="18"/>
              </w:rPr>
              <w:t>.</w:t>
            </w:r>
            <w:r w:rsidRPr="00CE2A11">
              <w:rPr>
                <w:sz w:val="18"/>
                <w:szCs w:val="18"/>
              </w:rPr>
              <w:t>80</w:t>
            </w:r>
          </w:p>
        </w:tc>
      </w:tr>
      <w:tr w:rsidR="001128AF" w:rsidRPr="00CE2A11" w:rsidTr="000D3482">
        <w:tc>
          <w:tcPr>
            <w:tcW w:w="2942" w:type="dxa"/>
            <w:vAlign w:val="center"/>
          </w:tcPr>
          <w:p w:rsidR="001128AF" w:rsidRPr="00CE2A11" w:rsidRDefault="001128AF" w:rsidP="001128AF">
            <w:pPr>
              <w:spacing w:line="360" w:lineRule="auto"/>
              <w:jc w:val="center"/>
              <w:rPr>
                <w:rFonts w:ascii="ITC Avant Garde" w:hAnsi="ITC Avant Garde"/>
                <w:i/>
                <w:sz w:val="18"/>
                <w:szCs w:val="18"/>
              </w:rPr>
            </w:pPr>
            <w:r w:rsidRPr="00CE2A11">
              <w:rPr>
                <w:i/>
                <w:sz w:val="18"/>
                <w:szCs w:val="18"/>
              </w:rPr>
              <w:t>2 600</w:t>
            </w:r>
          </w:p>
        </w:tc>
        <w:tc>
          <w:tcPr>
            <w:tcW w:w="2943" w:type="dxa"/>
            <w:vAlign w:val="center"/>
          </w:tcPr>
          <w:p w:rsidR="001128AF" w:rsidRPr="00CE2A11" w:rsidRDefault="001128AF" w:rsidP="001128AF">
            <w:pPr>
              <w:spacing w:line="360" w:lineRule="auto"/>
              <w:jc w:val="center"/>
              <w:rPr>
                <w:rFonts w:ascii="ITC Avant Garde" w:hAnsi="ITC Avant Garde"/>
                <w:i/>
                <w:sz w:val="18"/>
                <w:szCs w:val="18"/>
              </w:rPr>
            </w:pPr>
            <w:r w:rsidRPr="00CE2A11">
              <w:rPr>
                <w:i/>
                <w:sz w:val="18"/>
                <w:szCs w:val="18"/>
              </w:rPr>
              <w:t>39</w:t>
            </w:r>
            <w:r w:rsidR="00392F19">
              <w:rPr>
                <w:i/>
                <w:sz w:val="18"/>
                <w:szCs w:val="18"/>
              </w:rPr>
              <w:t>.</w:t>
            </w:r>
            <w:r w:rsidRPr="00CE2A11">
              <w:rPr>
                <w:i/>
                <w:sz w:val="18"/>
                <w:szCs w:val="18"/>
              </w:rPr>
              <w:t>0</w:t>
            </w:r>
          </w:p>
        </w:tc>
        <w:tc>
          <w:tcPr>
            <w:tcW w:w="2943" w:type="dxa"/>
            <w:vAlign w:val="center"/>
          </w:tcPr>
          <w:p w:rsidR="001128AF" w:rsidRPr="00CE2A11" w:rsidRDefault="001128AF" w:rsidP="001128AF">
            <w:pPr>
              <w:spacing w:line="360" w:lineRule="auto"/>
              <w:jc w:val="center"/>
              <w:rPr>
                <w:rFonts w:ascii="ITC Avant Garde" w:hAnsi="ITC Avant Garde"/>
                <w:i/>
                <w:sz w:val="18"/>
                <w:szCs w:val="18"/>
              </w:rPr>
            </w:pPr>
            <w:r w:rsidRPr="00CE2A11">
              <w:rPr>
                <w:i/>
                <w:sz w:val="18"/>
                <w:szCs w:val="18"/>
              </w:rPr>
              <w:t>1</w:t>
            </w:r>
            <w:r w:rsidR="0080464A">
              <w:rPr>
                <w:i/>
                <w:sz w:val="18"/>
                <w:szCs w:val="18"/>
              </w:rPr>
              <w:t>.</w:t>
            </w:r>
            <w:r w:rsidRPr="00CE2A11">
              <w:rPr>
                <w:i/>
                <w:sz w:val="18"/>
                <w:szCs w:val="18"/>
              </w:rPr>
              <w:t>96</w:t>
            </w:r>
          </w:p>
        </w:tc>
      </w:tr>
      <w:tr w:rsidR="001128AF" w:rsidRPr="00CE2A11" w:rsidTr="000D3482">
        <w:tc>
          <w:tcPr>
            <w:tcW w:w="2942" w:type="dxa"/>
            <w:vAlign w:val="center"/>
          </w:tcPr>
          <w:p w:rsidR="001128AF" w:rsidRPr="00CE2A11" w:rsidRDefault="001128AF" w:rsidP="001128AF">
            <w:pPr>
              <w:spacing w:line="360" w:lineRule="auto"/>
              <w:jc w:val="center"/>
              <w:rPr>
                <w:rFonts w:ascii="ITC Avant Garde" w:hAnsi="ITC Avant Garde"/>
                <w:sz w:val="18"/>
                <w:szCs w:val="18"/>
              </w:rPr>
            </w:pPr>
            <w:r w:rsidRPr="00CE2A11">
              <w:rPr>
                <w:sz w:val="18"/>
                <w:szCs w:val="18"/>
              </w:rPr>
              <w:t>3 000</w:t>
            </w:r>
          </w:p>
        </w:tc>
        <w:tc>
          <w:tcPr>
            <w:tcW w:w="2943" w:type="dxa"/>
            <w:vAlign w:val="center"/>
          </w:tcPr>
          <w:p w:rsidR="001128AF" w:rsidRPr="00CE2A11" w:rsidRDefault="001128AF" w:rsidP="001128AF">
            <w:pPr>
              <w:spacing w:line="360" w:lineRule="auto"/>
              <w:jc w:val="center"/>
              <w:rPr>
                <w:rFonts w:ascii="ITC Avant Garde" w:hAnsi="ITC Avant Garde"/>
                <w:sz w:val="18"/>
                <w:szCs w:val="18"/>
              </w:rPr>
            </w:pPr>
            <w:r w:rsidRPr="00CE2A11">
              <w:rPr>
                <w:sz w:val="18"/>
                <w:szCs w:val="18"/>
              </w:rPr>
              <w:t>38</w:t>
            </w:r>
            <w:r w:rsidR="00392F19">
              <w:rPr>
                <w:sz w:val="18"/>
                <w:szCs w:val="18"/>
              </w:rPr>
              <w:t>.</w:t>
            </w:r>
            <w:r w:rsidRPr="00CE2A11">
              <w:rPr>
                <w:sz w:val="18"/>
                <w:szCs w:val="18"/>
              </w:rPr>
              <w:t>5</w:t>
            </w:r>
          </w:p>
        </w:tc>
        <w:tc>
          <w:tcPr>
            <w:tcW w:w="2943" w:type="dxa"/>
            <w:vAlign w:val="center"/>
          </w:tcPr>
          <w:p w:rsidR="001128AF" w:rsidRPr="00CE2A11" w:rsidRDefault="001128AF" w:rsidP="001128AF">
            <w:pPr>
              <w:spacing w:line="360" w:lineRule="auto"/>
              <w:jc w:val="center"/>
              <w:rPr>
                <w:rFonts w:ascii="ITC Avant Garde" w:hAnsi="ITC Avant Garde"/>
                <w:sz w:val="18"/>
                <w:szCs w:val="18"/>
              </w:rPr>
            </w:pPr>
            <w:r w:rsidRPr="00CE2A11">
              <w:rPr>
                <w:sz w:val="18"/>
                <w:szCs w:val="18"/>
              </w:rPr>
              <w:t>2</w:t>
            </w:r>
            <w:r w:rsidR="0080464A">
              <w:rPr>
                <w:sz w:val="18"/>
                <w:szCs w:val="18"/>
              </w:rPr>
              <w:t>.</w:t>
            </w:r>
            <w:r w:rsidRPr="00CE2A11">
              <w:rPr>
                <w:sz w:val="18"/>
                <w:szCs w:val="18"/>
              </w:rPr>
              <w:t>40</w:t>
            </w:r>
          </w:p>
        </w:tc>
      </w:tr>
      <w:tr w:rsidR="001128AF" w:rsidRPr="00CE2A11" w:rsidTr="000D3482">
        <w:tc>
          <w:tcPr>
            <w:tcW w:w="2942" w:type="dxa"/>
            <w:vAlign w:val="center"/>
          </w:tcPr>
          <w:p w:rsidR="001128AF" w:rsidRPr="00CE2A11" w:rsidRDefault="001128AF" w:rsidP="001128AF">
            <w:pPr>
              <w:spacing w:line="360" w:lineRule="auto"/>
              <w:jc w:val="center"/>
              <w:rPr>
                <w:rFonts w:ascii="ITC Avant Garde" w:hAnsi="ITC Avant Garde"/>
                <w:i/>
                <w:sz w:val="18"/>
                <w:szCs w:val="18"/>
              </w:rPr>
            </w:pPr>
            <w:r w:rsidRPr="00CE2A11">
              <w:rPr>
                <w:i/>
                <w:sz w:val="18"/>
                <w:szCs w:val="18"/>
              </w:rPr>
              <w:t>3 500</w:t>
            </w:r>
          </w:p>
        </w:tc>
        <w:tc>
          <w:tcPr>
            <w:tcW w:w="2943" w:type="dxa"/>
            <w:vAlign w:val="center"/>
          </w:tcPr>
          <w:p w:rsidR="001128AF" w:rsidRPr="00CE2A11" w:rsidRDefault="001128AF" w:rsidP="001128AF">
            <w:pPr>
              <w:spacing w:line="360" w:lineRule="auto"/>
              <w:jc w:val="center"/>
              <w:rPr>
                <w:rFonts w:ascii="ITC Avant Garde" w:hAnsi="ITC Avant Garde"/>
                <w:i/>
                <w:sz w:val="18"/>
                <w:szCs w:val="18"/>
              </w:rPr>
            </w:pPr>
            <w:r w:rsidRPr="00CE2A11">
              <w:rPr>
                <w:i/>
                <w:sz w:val="18"/>
                <w:szCs w:val="18"/>
              </w:rPr>
              <w:t>37</w:t>
            </w:r>
            <w:r w:rsidR="00392F19">
              <w:rPr>
                <w:i/>
                <w:sz w:val="18"/>
                <w:szCs w:val="18"/>
              </w:rPr>
              <w:t>.</w:t>
            </w:r>
            <w:r w:rsidRPr="00CE2A11">
              <w:rPr>
                <w:i/>
                <w:sz w:val="18"/>
                <w:szCs w:val="18"/>
              </w:rPr>
              <w:t>9</w:t>
            </w:r>
          </w:p>
        </w:tc>
        <w:tc>
          <w:tcPr>
            <w:tcW w:w="2943" w:type="dxa"/>
            <w:vAlign w:val="center"/>
          </w:tcPr>
          <w:p w:rsidR="001128AF" w:rsidRPr="00CE2A11" w:rsidRDefault="001128AF" w:rsidP="001128AF">
            <w:pPr>
              <w:spacing w:line="360" w:lineRule="auto"/>
              <w:jc w:val="center"/>
              <w:rPr>
                <w:rFonts w:ascii="ITC Avant Garde" w:hAnsi="ITC Avant Garde"/>
                <w:i/>
                <w:sz w:val="18"/>
                <w:szCs w:val="18"/>
              </w:rPr>
            </w:pPr>
            <w:r w:rsidRPr="00CE2A11">
              <w:rPr>
                <w:i/>
                <w:sz w:val="18"/>
                <w:szCs w:val="18"/>
              </w:rPr>
              <w:t>2</w:t>
            </w:r>
            <w:r w:rsidR="0080464A">
              <w:rPr>
                <w:i/>
                <w:sz w:val="18"/>
                <w:szCs w:val="18"/>
              </w:rPr>
              <w:t>.</w:t>
            </w:r>
            <w:r w:rsidRPr="00CE2A11">
              <w:rPr>
                <w:i/>
                <w:sz w:val="18"/>
                <w:szCs w:val="18"/>
              </w:rPr>
              <w:t>91</w:t>
            </w:r>
          </w:p>
        </w:tc>
      </w:tr>
      <w:tr w:rsidR="001128AF" w:rsidRPr="00CE2A11" w:rsidTr="000D3482">
        <w:tc>
          <w:tcPr>
            <w:tcW w:w="2942" w:type="dxa"/>
            <w:vAlign w:val="center"/>
          </w:tcPr>
          <w:p w:rsidR="001128AF" w:rsidRPr="00CE2A11" w:rsidRDefault="001128AF" w:rsidP="001128AF">
            <w:pPr>
              <w:spacing w:line="360" w:lineRule="auto"/>
              <w:jc w:val="center"/>
              <w:rPr>
                <w:rFonts w:ascii="ITC Avant Garde" w:hAnsi="ITC Avant Garde"/>
                <w:i/>
                <w:sz w:val="18"/>
                <w:szCs w:val="18"/>
              </w:rPr>
            </w:pPr>
            <w:r w:rsidRPr="00CE2A11">
              <w:rPr>
                <w:i/>
                <w:sz w:val="18"/>
                <w:szCs w:val="18"/>
              </w:rPr>
              <w:t>4 000</w:t>
            </w:r>
          </w:p>
        </w:tc>
        <w:tc>
          <w:tcPr>
            <w:tcW w:w="2943" w:type="dxa"/>
            <w:vAlign w:val="center"/>
          </w:tcPr>
          <w:p w:rsidR="001128AF" w:rsidRPr="00CE2A11" w:rsidRDefault="001128AF" w:rsidP="001128AF">
            <w:pPr>
              <w:spacing w:line="360" w:lineRule="auto"/>
              <w:jc w:val="center"/>
              <w:rPr>
                <w:rFonts w:ascii="ITC Avant Garde" w:hAnsi="ITC Avant Garde"/>
                <w:i/>
                <w:sz w:val="18"/>
                <w:szCs w:val="18"/>
              </w:rPr>
            </w:pPr>
            <w:r w:rsidRPr="00CE2A11">
              <w:rPr>
                <w:i/>
                <w:sz w:val="18"/>
                <w:szCs w:val="18"/>
              </w:rPr>
              <w:t>37</w:t>
            </w:r>
            <w:r w:rsidR="00392F19">
              <w:rPr>
                <w:i/>
                <w:sz w:val="18"/>
                <w:szCs w:val="18"/>
              </w:rPr>
              <w:t>.</w:t>
            </w:r>
            <w:r w:rsidRPr="00CE2A11">
              <w:rPr>
                <w:i/>
                <w:sz w:val="18"/>
                <w:szCs w:val="18"/>
              </w:rPr>
              <w:t>4</w:t>
            </w:r>
          </w:p>
        </w:tc>
        <w:tc>
          <w:tcPr>
            <w:tcW w:w="2943" w:type="dxa"/>
            <w:vAlign w:val="center"/>
          </w:tcPr>
          <w:p w:rsidR="001128AF" w:rsidRPr="00CE2A11" w:rsidRDefault="001128AF" w:rsidP="001128AF">
            <w:pPr>
              <w:spacing w:line="360" w:lineRule="auto"/>
              <w:jc w:val="center"/>
              <w:rPr>
                <w:rFonts w:ascii="ITC Avant Garde" w:hAnsi="ITC Avant Garde"/>
                <w:i/>
                <w:sz w:val="18"/>
                <w:szCs w:val="18"/>
              </w:rPr>
            </w:pPr>
            <w:r w:rsidRPr="00CE2A11">
              <w:rPr>
                <w:i/>
                <w:sz w:val="18"/>
                <w:szCs w:val="18"/>
              </w:rPr>
              <w:t>3</w:t>
            </w:r>
            <w:r w:rsidR="0080464A">
              <w:rPr>
                <w:i/>
                <w:sz w:val="18"/>
                <w:szCs w:val="18"/>
              </w:rPr>
              <w:t>.</w:t>
            </w:r>
            <w:r w:rsidRPr="00CE2A11">
              <w:rPr>
                <w:i/>
                <w:sz w:val="18"/>
                <w:szCs w:val="18"/>
              </w:rPr>
              <w:t>43</w:t>
            </w:r>
          </w:p>
        </w:tc>
      </w:tr>
      <w:tr w:rsidR="001128AF" w:rsidRPr="00CE2A11" w:rsidTr="000D3482">
        <w:tc>
          <w:tcPr>
            <w:tcW w:w="2942" w:type="dxa"/>
            <w:vAlign w:val="center"/>
          </w:tcPr>
          <w:p w:rsidR="001128AF" w:rsidRPr="00CE2A11" w:rsidRDefault="001128AF" w:rsidP="001128AF">
            <w:pPr>
              <w:spacing w:line="360" w:lineRule="auto"/>
              <w:jc w:val="center"/>
              <w:rPr>
                <w:rFonts w:ascii="ITC Avant Garde" w:hAnsi="ITC Avant Garde"/>
                <w:i/>
                <w:sz w:val="18"/>
                <w:szCs w:val="18"/>
              </w:rPr>
            </w:pPr>
            <w:r w:rsidRPr="00CE2A11">
              <w:rPr>
                <w:i/>
                <w:sz w:val="18"/>
                <w:szCs w:val="18"/>
              </w:rPr>
              <w:t>4 500</w:t>
            </w:r>
          </w:p>
        </w:tc>
        <w:tc>
          <w:tcPr>
            <w:tcW w:w="2943" w:type="dxa"/>
            <w:vAlign w:val="center"/>
          </w:tcPr>
          <w:p w:rsidR="001128AF" w:rsidRPr="00CE2A11" w:rsidRDefault="001128AF" w:rsidP="001128AF">
            <w:pPr>
              <w:spacing w:line="360" w:lineRule="auto"/>
              <w:jc w:val="center"/>
              <w:rPr>
                <w:rFonts w:ascii="ITC Avant Garde" w:hAnsi="ITC Avant Garde"/>
                <w:i/>
                <w:sz w:val="18"/>
                <w:szCs w:val="18"/>
              </w:rPr>
            </w:pPr>
            <w:r w:rsidRPr="00CE2A11">
              <w:rPr>
                <w:i/>
                <w:sz w:val="18"/>
                <w:szCs w:val="18"/>
              </w:rPr>
              <w:t>36</w:t>
            </w:r>
            <w:r w:rsidR="00392F19">
              <w:rPr>
                <w:i/>
                <w:sz w:val="18"/>
                <w:szCs w:val="18"/>
              </w:rPr>
              <w:t>.</w:t>
            </w:r>
            <w:r w:rsidRPr="00CE2A11">
              <w:rPr>
                <w:i/>
                <w:sz w:val="18"/>
                <w:szCs w:val="18"/>
              </w:rPr>
              <w:t>8</w:t>
            </w:r>
          </w:p>
        </w:tc>
        <w:tc>
          <w:tcPr>
            <w:tcW w:w="2943" w:type="dxa"/>
            <w:vAlign w:val="center"/>
          </w:tcPr>
          <w:p w:rsidR="001128AF" w:rsidRPr="00CE2A11" w:rsidRDefault="001128AF" w:rsidP="001128AF">
            <w:pPr>
              <w:spacing w:line="360" w:lineRule="auto"/>
              <w:jc w:val="center"/>
              <w:rPr>
                <w:rFonts w:ascii="ITC Avant Garde" w:hAnsi="ITC Avant Garde"/>
                <w:i/>
                <w:sz w:val="18"/>
                <w:szCs w:val="18"/>
              </w:rPr>
            </w:pPr>
            <w:r w:rsidRPr="00CE2A11">
              <w:rPr>
                <w:i/>
                <w:sz w:val="18"/>
                <w:szCs w:val="18"/>
              </w:rPr>
              <w:t>3</w:t>
            </w:r>
            <w:r w:rsidR="0080464A">
              <w:rPr>
                <w:i/>
                <w:sz w:val="18"/>
                <w:szCs w:val="18"/>
              </w:rPr>
              <w:t>.</w:t>
            </w:r>
            <w:r w:rsidRPr="00CE2A11">
              <w:rPr>
                <w:i/>
                <w:sz w:val="18"/>
                <w:szCs w:val="18"/>
              </w:rPr>
              <w:t>94</w:t>
            </w:r>
          </w:p>
        </w:tc>
      </w:tr>
      <w:tr w:rsidR="001128AF" w:rsidRPr="00CE2A11" w:rsidTr="000D3482">
        <w:tc>
          <w:tcPr>
            <w:tcW w:w="2942" w:type="dxa"/>
            <w:vAlign w:val="center"/>
          </w:tcPr>
          <w:p w:rsidR="001128AF" w:rsidRPr="00CE2A11" w:rsidRDefault="00AC0020" w:rsidP="001128AF">
            <w:pPr>
              <w:spacing w:line="360" w:lineRule="auto"/>
              <w:jc w:val="center"/>
              <w:rPr>
                <w:rFonts w:ascii="ITC Avant Garde" w:hAnsi="ITC Avant Garde"/>
                <w:i/>
                <w:sz w:val="18"/>
                <w:szCs w:val="18"/>
              </w:rPr>
            </w:pPr>
            <w:r>
              <w:rPr>
                <w:i/>
                <w:sz w:val="18"/>
                <w:szCs w:val="18"/>
              </w:rPr>
              <w:t>5000</w:t>
            </w:r>
          </w:p>
        </w:tc>
        <w:tc>
          <w:tcPr>
            <w:tcW w:w="2943" w:type="dxa"/>
            <w:vAlign w:val="center"/>
          </w:tcPr>
          <w:p w:rsidR="001128AF" w:rsidRPr="00CE2A11" w:rsidRDefault="001128AF" w:rsidP="001128AF">
            <w:pPr>
              <w:spacing w:line="360" w:lineRule="auto"/>
              <w:jc w:val="center"/>
              <w:rPr>
                <w:rFonts w:ascii="ITC Avant Garde" w:hAnsi="ITC Avant Garde"/>
                <w:i/>
                <w:sz w:val="18"/>
                <w:szCs w:val="18"/>
              </w:rPr>
            </w:pPr>
            <w:r w:rsidRPr="00CE2A11">
              <w:rPr>
                <w:i/>
                <w:sz w:val="18"/>
                <w:szCs w:val="18"/>
              </w:rPr>
              <w:t>36</w:t>
            </w:r>
            <w:r w:rsidR="00392F19">
              <w:rPr>
                <w:i/>
                <w:sz w:val="18"/>
                <w:szCs w:val="18"/>
              </w:rPr>
              <w:t>.</w:t>
            </w:r>
            <w:r w:rsidRPr="00CE2A11">
              <w:rPr>
                <w:i/>
                <w:sz w:val="18"/>
                <w:szCs w:val="18"/>
              </w:rPr>
              <w:t>2</w:t>
            </w:r>
          </w:p>
        </w:tc>
        <w:tc>
          <w:tcPr>
            <w:tcW w:w="2943" w:type="dxa"/>
            <w:vAlign w:val="center"/>
          </w:tcPr>
          <w:p w:rsidR="001128AF" w:rsidRPr="00CE2A11" w:rsidRDefault="001128AF" w:rsidP="001128AF">
            <w:pPr>
              <w:spacing w:line="360" w:lineRule="auto"/>
              <w:jc w:val="center"/>
              <w:rPr>
                <w:rFonts w:ascii="ITC Avant Garde" w:hAnsi="ITC Avant Garde"/>
                <w:i/>
                <w:sz w:val="18"/>
                <w:szCs w:val="18"/>
              </w:rPr>
            </w:pPr>
            <w:r w:rsidRPr="00CE2A11">
              <w:rPr>
                <w:i/>
                <w:sz w:val="18"/>
                <w:szCs w:val="18"/>
              </w:rPr>
              <w:t>4</w:t>
            </w:r>
            <w:r w:rsidR="0080464A">
              <w:rPr>
                <w:i/>
                <w:sz w:val="18"/>
                <w:szCs w:val="18"/>
              </w:rPr>
              <w:t>.</w:t>
            </w:r>
            <w:r w:rsidRPr="00CE2A11">
              <w:rPr>
                <w:i/>
                <w:sz w:val="18"/>
                <w:szCs w:val="18"/>
              </w:rPr>
              <w:t>45</w:t>
            </w:r>
          </w:p>
        </w:tc>
      </w:tr>
      <w:tr w:rsidR="001128AF" w:rsidRPr="00CE2A11" w:rsidTr="000D3482">
        <w:tc>
          <w:tcPr>
            <w:tcW w:w="2942" w:type="dxa"/>
            <w:vAlign w:val="center"/>
          </w:tcPr>
          <w:p w:rsidR="001128AF" w:rsidRPr="00CE2A11" w:rsidRDefault="001128AF" w:rsidP="001128AF">
            <w:pPr>
              <w:spacing w:line="360" w:lineRule="auto"/>
              <w:jc w:val="center"/>
              <w:rPr>
                <w:rFonts w:ascii="ITC Avant Garde" w:hAnsi="ITC Avant Garde"/>
                <w:i/>
                <w:sz w:val="18"/>
                <w:szCs w:val="18"/>
              </w:rPr>
            </w:pPr>
            <w:r w:rsidRPr="00CE2A11">
              <w:rPr>
                <w:i/>
                <w:sz w:val="18"/>
                <w:szCs w:val="18"/>
              </w:rPr>
              <w:t>5 200</w:t>
            </w:r>
          </w:p>
        </w:tc>
        <w:tc>
          <w:tcPr>
            <w:tcW w:w="2943" w:type="dxa"/>
            <w:vAlign w:val="center"/>
          </w:tcPr>
          <w:p w:rsidR="001128AF" w:rsidRPr="00CE2A11" w:rsidRDefault="001128AF" w:rsidP="001128AF">
            <w:pPr>
              <w:spacing w:line="360" w:lineRule="auto"/>
              <w:jc w:val="center"/>
              <w:rPr>
                <w:rFonts w:ascii="ITC Avant Garde" w:hAnsi="ITC Avant Garde"/>
                <w:i/>
                <w:sz w:val="18"/>
                <w:szCs w:val="18"/>
              </w:rPr>
            </w:pPr>
            <w:r w:rsidRPr="00CE2A11">
              <w:rPr>
                <w:i/>
                <w:sz w:val="18"/>
                <w:szCs w:val="18"/>
              </w:rPr>
              <w:t>36</w:t>
            </w:r>
            <w:r w:rsidR="00392F19">
              <w:rPr>
                <w:i/>
                <w:sz w:val="18"/>
                <w:szCs w:val="18"/>
              </w:rPr>
              <w:t>.</w:t>
            </w:r>
            <w:r w:rsidRPr="00CE2A11">
              <w:rPr>
                <w:i/>
                <w:sz w:val="18"/>
                <w:szCs w:val="18"/>
              </w:rPr>
              <w:t>0</w:t>
            </w:r>
          </w:p>
        </w:tc>
        <w:tc>
          <w:tcPr>
            <w:tcW w:w="2943" w:type="dxa"/>
            <w:vAlign w:val="center"/>
          </w:tcPr>
          <w:p w:rsidR="001128AF" w:rsidRPr="00CE2A11" w:rsidRDefault="001128AF" w:rsidP="001128AF">
            <w:pPr>
              <w:spacing w:line="360" w:lineRule="auto"/>
              <w:jc w:val="center"/>
              <w:rPr>
                <w:rFonts w:ascii="ITC Avant Garde" w:hAnsi="ITC Avant Garde"/>
                <w:i/>
                <w:sz w:val="18"/>
                <w:szCs w:val="18"/>
              </w:rPr>
            </w:pPr>
            <w:r w:rsidRPr="00CE2A11">
              <w:rPr>
                <w:i/>
                <w:sz w:val="18"/>
                <w:szCs w:val="18"/>
              </w:rPr>
              <w:t>4</w:t>
            </w:r>
            <w:r w:rsidR="0080464A">
              <w:rPr>
                <w:i/>
                <w:sz w:val="18"/>
                <w:szCs w:val="18"/>
              </w:rPr>
              <w:t>.</w:t>
            </w:r>
            <w:r w:rsidRPr="00CE2A11">
              <w:rPr>
                <w:i/>
                <w:sz w:val="18"/>
                <w:szCs w:val="18"/>
              </w:rPr>
              <w:t>66</w:t>
            </w:r>
          </w:p>
        </w:tc>
      </w:tr>
      <w:tr w:rsidR="001128AF" w:rsidRPr="00CE2A11" w:rsidTr="000D3482">
        <w:tc>
          <w:tcPr>
            <w:tcW w:w="2942" w:type="dxa"/>
            <w:vAlign w:val="center"/>
          </w:tcPr>
          <w:p w:rsidR="001128AF" w:rsidRPr="00CE2A11" w:rsidRDefault="001128AF" w:rsidP="001128AF">
            <w:pPr>
              <w:spacing w:line="360" w:lineRule="auto"/>
              <w:jc w:val="center"/>
              <w:rPr>
                <w:rFonts w:ascii="ITC Avant Garde" w:hAnsi="ITC Avant Garde"/>
                <w:i/>
                <w:sz w:val="18"/>
                <w:szCs w:val="18"/>
              </w:rPr>
            </w:pPr>
            <w:r w:rsidRPr="00CE2A11">
              <w:rPr>
                <w:i/>
                <w:sz w:val="18"/>
                <w:szCs w:val="18"/>
              </w:rPr>
              <w:t>5 400</w:t>
            </w:r>
          </w:p>
        </w:tc>
        <w:tc>
          <w:tcPr>
            <w:tcW w:w="2943" w:type="dxa"/>
            <w:vAlign w:val="center"/>
          </w:tcPr>
          <w:p w:rsidR="001128AF" w:rsidRPr="00CE2A11" w:rsidRDefault="001128AF" w:rsidP="001128AF">
            <w:pPr>
              <w:spacing w:line="360" w:lineRule="auto"/>
              <w:jc w:val="center"/>
              <w:rPr>
                <w:rFonts w:ascii="ITC Avant Garde" w:hAnsi="ITC Avant Garde"/>
                <w:i/>
                <w:sz w:val="18"/>
                <w:szCs w:val="18"/>
              </w:rPr>
            </w:pPr>
            <w:r w:rsidRPr="00CE2A11">
              <w:rPr>
                <w:i/>
                <w:sz w:val="18"/>
                <w:szCs w:val="18"/>
              </w:rPr>
              <w:t>35</w:t>
            </w:r>
            <w:r w:rsidR="00392F19">
              <w:rPr>
                <w:i/>
                <w:sz w:val="18"/>
                <w:szCs w:val="18"/>
              </w:rPr>
              <w:t>.</w:t>
            </w:r>
            <w:r w:rsidRPr="00CE2A11">
              <w:rPr>
                <w:i/>
                <w:sz w:val="18"/>
                <w:szCs w:val="18"/>
              </w:rPr>
              <w:t>8</w:t>
            </w:r>
          </w:p>
        </w:tc>
        <w:tc>
          <w:tcPr>
            <w:tcW w:w="2943" w:type="dxa"/>
            <w:vAlign w:val="center"/>
          </w:tcPr>
          <w:p w:rsidR="001128AF" w:rsidRPr="00CE2A11" w:rsidRDefault="001128AF" w:rsidP="001128AF">
            <w:pPr>
              <w:spacing w:line="360" w:lineRule="auto"/>
              <w:jc w:val="center"/>
              <w:rPr>
                <w:rFonts w:ascii="ITC Avant Garde" w:hAnsi="ITC Avant Garde"/>
                <w:i/>
                <w:sz w:val="18"/>
                <w:szCs w:val="18"/>
              </w:rPr>
            </w:pPr>
            <w:r w:rsidRPr="00CE2A11">
              <w:rPr>
                <w:i/>
                <w:sz w:val="18"/>
                <w:szCs w:val="18"/>
              </w:rPr>
              <w:t>4</w:t>
            </w:r>
            <w:r w:rsidR="0080464A">
              <w:rPr>
                <w:i/>
                <w:sz w:val="18"/>
                <w:szCs w:val="18"/>
              </w:rPr>
              <w:t>.</w:t>
            </w:r>
            <w:r w:rsidRPr="00CE2A11">
              <w:rPr>
                <w:i/>
                <w:sz w:val="18"/>
                <w:szCs w:val="18"/>
              </w:rPr>
              <w:t>86</w:t>
            </w:r>
          </w:p>
        </w:tc>
      </w:tr>
      <w:tr w:rsidR="001128AF" w:rsidRPr="00CE2A11" w:rsidTr="000D3482">
        <w:tc>
          <w:tcPr>
            <w:tcW w:w="2942" w:type="dxa"/>
            <w:vAlign w:val="center"/>
          </w:tcPr>
          <w:p w:rsidR="001128AF" w:rsidRPr="00CE2A11" w:rsidRDefault="001128AF" w:rsidP="001128AF">
            <w:pPr>
              <w:spacing w:line="360" w:lineRule="auto"/>
              <w:jc w:val="center"/>
              <w:rPr>
                <w:rFonts w:ascii="ITC Avant Garde" w:hAnsi="ITC Avant Garde"/>
                <w:i/>
                <w:sz w:val="18"/>
                <w:szCs w:val="18"/>
              </w:rPr>
            </w:pPr>
            <w:r w:rsidRPr="00CE2A11">
              <w:rPr>
                <w:i/>
                <w:sz w:val="18"/>
                <w:szCs w:val="18"/>
              </w:rPr>
              <w:t>5 600</w:t>
            </w:r>
          </w:p>
        </w:tc>
        <w:tc>
          <w:tcPr>
            <w:tcW w:w="2943" w:type="dxa"/>
            <w:vAlign w:val="center"/>
          </w:tcPr>
          <w:p w:rsidR="001128AF" w:rsidRPr="00CE2A11" w:rsidRDefault="001128AF" w:rsidP="001128AF">
            <w:pPr>
              <w:spacing w:line="360" w:lineRule="auto"/>
              <w:jc w:val="center"/>
              <w:rPr>
                <w:rFonts w:ascii="ITC Avant Garde" w:hAnsi="ITC Avant Garde"/>
                <w:i/>
                <w:sz w:val="18"/>
                <w:szCs w:val="18"/>
              </w:rPr>
            </w:pPr>
            <w:r w:rsidRPr="00CE2A11">
              <w:rPr>
                <w:i/>
                <w:sz w:val="18"/>
                <w:szCs w:val="18"/>
              </w:rPr>
              <w:t>35</w:t>
            </w:r>
            <w:r w:rsidR="00392F19">
              <w:rPr>
                <w:i/>
                <w:sz w:val="18"/>
                <w:szCs w:val="18"/>
              </w:rPr>
              <w:t>.</w:t>
            </w:r>
            <w:r w:rsidRPr="00CE2A11">
              <w:rPr>
                <w:i/>
                <w:sz w:val="18"/>
                <w:szCs w:val="18"/>
              </w:rPr>
              <w:t>5</w:t>
            </w:r>
          </w:p>
        </w:tc>
        <w:tc>
          <w:tcPr>
            <w:tcW w:w="2943" w:type="dxa"/>
            <w:vAlign w:val="center"/>
          </w:tcPr>
          <w:p w:rsidR="001128AF" w:rsidRPr="00CE2A11" w:rsidRDefault="001128AF" w:rsidP="001128AF">
            <w:pPr>
              <w:spacing w:line="360" w:lineRule="auto"/>
              <w:jc w:val="center"/>
              <w:rPr>
                <w:rFonts w:ascii="ITC Avant Garde" w:hAnsi="ITC Avant Garde"/>
                <w:i/>
                <w:sz w:val="18"/>
                <w:szCs w:val="18"/>
              </w:rPr>
            </w:pPr>
            <w:r w:rsidRPr="00CE2A11">
              <w:rPr>
                <w:i/>
                <w:sz w:val="18"/>
                <w:szCs w:val="18"/>
              </w:rPr>
              <w:t>5</w:t>
            </w:r>
            <w:r w:rsidR="0080464A">
              <w:rPr>
                <w:i/>
                <w:sz w:val="18"/>
                <w:szCs w:val="18"/>
              </w:rPr>
              <w:t>.</w:t>
            </w:r>
            <w:r w:rsidRPr="00CE2A11">
              <w:rPr>
                <w:i/>
                <w:sz w:val="18"/>
                <w:szCs w:val="18"/>
              </w:rPr>
              <w:t>07</w:t>
            </w:r>
          </w:p>
        </w:tc>
      </w:tr>
      <w:tr w:rsidR="001128AF" w:rsidRPr="00CE2A11" w:rsidTr="000D3482">
        <w:tc>
          <w:tcPr>
            <w:tcW w:w="2942" w:type="dxa"/>
            <w:vAlign w:val="center"/>
          </w:tcPr>
          <w:p w:rsidR="001128AF" w:rsidRPr="00CE2A11" w:rsidRDefault="001128AF" w:rsidP="001128AF">
            <w:pPr>
              <w:spacing w:line="360" w:lineRule="auto"/>
              <w:jc w:val="center"/>
              <w:rPr>
                <w:rFonts w:ascii="ITC Avant Garde" w:hAnsi="ITC Avant Garde"/>
                <w:i/>
                <w:sz w:val="18"/>
                <w:szCs w:val="18"/>
              </w:rPr>
            </w:pPr>
            <w:r w:rsidRPr="00CE2A11">
              <w:rPr>
                <w:i/>
                <w:sz w:val="18"/>
                <w:szCs w:val="18"/>
              </w:rPr>
              <w:t>5 800</w:t>
            </w:r>
          </w:p>
        </w:tc>
        <w:tc>
          <w:tcPr>
            <w:tcW w:w="2943" w:type="dxa"/>
            <w:vAlign w:val="center"/>
          </w:tcPr>
          <w:p w:rsidR="001128AF" w:rsidRPr="00CE2A11" w:rsidRDefault="001128AF" w:rsidP="001128AF">
            <w:pPr>
              <w:spacing w:line="360" w:lineRule="auto"/>
              <w:jc w:val="center"/>
              <w:rPr>
                <w:rFonts w:ascii="ITC Avant Garde" w:hAnsi="ITC Avant Garde"/>
                <w:i/>
                <w:sz w:val="18"/>
                <w:szCs w:val="18"/>
              </w:rPr>
            </w:pPr>
            <w:r w:rsidRPr="00CE2A11">
              <w:rPr>
                <w:i/>
                <w:sz w:val="18"/>
                <w:szCs w:val="18"/>
              </w:rPr>
              <w:t>35</w:t>
            </w:r>
            <w:r w:rsidR="00392F19">
              <w:rPr>
                <w:i/>
                <w:sz w:val="18"/>
                <w:szCs w:val="18"/>
              </w:rPr>
              <w:t>.</w:t>
            </w:r>
            <w:r w:rsidRPr="00CE2A11">
              <w:rPr>
                <w:i/>
                <w:sz w:val="18"/>
                <w:szCs w:val="18"/>
              </w:rPr>
              <w:t>3</w:t>
            </w:r>
          </w:p>
        </w:tc>
        <w:tc>
          <w:tcPr>
            <w:tcW w:w="2943" w:type="dxa"/>
            <w:vAlign w:val="center"/>
          </w:tcPr>
          <w:p w:rsidR="001128AF" w:rsidRPr="00CE2A11" w:rsidRDefault="001128AF" w:rsidP="001128AF">
            <w:pPr>
              <w:spacing w:line="360" w:lineRule="auto"/>
              <w:jc w:val="center"/>
              <w:rPr>
                <w:rFonts w:ascii="ITC Avant Garde" w:hAnsi="ITC Avant Garde"/>
                <w:i/>
                <w:sz w:val="18"/>
                <w:szCs w:val="18"/>
              </w:rPr>
            </w:pPr>
            <w:r w:rsidRPr="00CE2A11">
              <w:rPr>
                <w:i/>
                <w:sz w:val="18"/>
                <w:szCs w:val="18"/>
              </w:rPr>
              <w:t>5</w:t>
            </w:r>
            <w:r w:rsidR="0080464A">
              <w:rPr>
                <w:i/>
                <w:sz w:val="18"/>
                <w:szCs w:val="18"/>
              </w:rPr>
              <w:t>.</w:t>
            </w:r>
            <w:r w:rsidRPr="00CE2A11">
              <w:rPr>
                <w:i/>
                <w:sz w:val="18"/>
                <w:szCs w:val="18"/>
              </w:rPr>
              <w:t>27</w:t>
            </w:r>
          </w:p>
        </w:tc>
      </w:tr>
      <w:tr w:rsidR="001128AF" w:rsidRPr="00CE2A11" w:rsidTr="000D3482">
        <w:tc>
          <w:tcPr>
            <w:tcW w:w="2942" w:type="dxa"/>
            <w:vAlign w:val="center"/>
          </w:tcPr>
          <w:p w:rsidR="001128AF" w:rsidRPr="00CE2A11" w:rsidRDefault="001128AF" w:rsidP="001128AF">
            <w:pPr>
              <w:spacing w:line="360" w:lineRule="auto"/>
              <w:jc w:val="center"/>
              <w:rPr>
                <w:rFonts w:ascii="ITC Avant Garde" w:hAnsi="ITC Avant Garde"/>
                <w:i/>
                <w:sz w:val="18"/>
                <w:szCs w:val="18"/>
              </w:rPr>
            </w:pPr>
            <w:r w:rsidRPr="00CE2A11">
              <w:rPr>
                <w:i/>
                <w:sz w:val="18"/>
                <w:szCs w:val="18"/>
              </w:rPr>
              <w:t>6 000</w:t>
            </w:r>
          </w:p>
        </w:tc>
        <w:tc>
          <w:tcPr>
            <w:tcW w:w="2943" w:type="dxa"/>
            <w:vAlign w:val="center"/>
          </w:tcPr>
          <w:p w:rsidR="001128AF" w:rsidRPr="00CE2A11" w:rsidRDefault="001128AF" w:rsidP="001128AF">
            <w:pPr>
              <w:spacing w:line="360" w:lineRule="auto"/>
              <w:jc w:val="center"/>
              <w:rPr>
                <w:rFonts w:ascii="ITC Avant Garde" w:hAnsi="ITC Avant Garde"/>
                <w:i/>
                <w:sz w:val="18"/>
                <w:szCs w:val="18"/>
              </w:rPr>
            </w:pPr>
            <w:r w:rsidRPr="00CE2A11">
              <w:rPr>
                <w:i/>
                <w:sz w:val="18"/>
                <w:szCs w:val="18"/>
              </w:rPr>
              <w:t>35</w:t>
            </w:r>
            <w:r w:rsidR="00392F19">
              <w:rPr>
                <w:i/>
                <w:sz w:val="18"/>
                <w:szCs w:val="18"/>
              </w:rPr>
              <w:t>.</w:t>
            </w:r>
            <w:r w:rsidRPr="00CE2A11">
              <w:rPr>
                <w:i/>
                <w:sz w:val="18"/>
                <w:szCs w:val="18"/>
              </w:rPr>
              <w:t>1</w:t>
            </w:r>
          </w:p>
        </w:tc>
        <w:tc>
          <w:tcPr>
            <w:tcW w:w="2943" w:type="dxa"/>
            <w:vAlign w:val="center"/>
          </w:tcPr>
          <w:p w:rsidR="001128AF" w:rsidRPr="00CE2A11" w:rsidRDefault="001128AF" w:rsidP="001128AF">
            <w:pPr>
              <w:spacing w:line="360" w:lineRule="auto"/>
              <w:jc w:val="center"/>
              <w:rPr>
                <w:rFonts w:ascii="ITC Avant Garde" w:hAnsi="ITC Avant Garde"/>
                <w:i/>
                <w:sz w:val="18"/>
                <w:szCs w:val="18"/>
              </w:rPr>
            </w:pPr>
            <w:r w:rsidRPr="00CE2A11">
              <w:rPr>
                <w:i/>
                <w:sz w:val="18"/>
                <w:szCs w:val="18"/>
              </w:rPr>
              <w:t>5</w:t>
            </w:r>
            <w:r w:rsidR="0080464A">
              <w:rPr>
                <w:i/>
                <w:sz w:val="18"/>
                <w:szCs w:val="18"/>
              </w:rPr>
              <w:t>.</w:t>
            </w:r>
            <w:r w:rsidRPr="00CE2A11">
              <w:rPr>
                <w:i/>
                <w:sz w:val="18"/>
                <w:szCs w:val="18"/>
              </w:rPr>
              <w:t>48</w:t>
            </w:r>
          </w:p>
        </w:tc>
      </w:tr>
      <w:tr w:rsidR="001128AF" w:rsidRPr="00CE2A11" w:rsidTr="000D3482">
        <w:tc>
          <w:tcPr>
            <w:tcW w:w="8828" w:type="dxa"/>
            <w:gridSpan w:val="3"/>
          </w:tcPr>
          <w:p w:rsidR="001128AF" w:rsidRPr="00CE2A11" w:rsidRDefault="001128AF" w:rsidP="00D74038">
            <w:pPr>
              <w:spacing w:line="276" w:lineRule="auto"/>
              <w:jc w:val="both"/>
              <w:rPr>
                <w:rFonts w:ascii="ITC Avant Garde" w:hAnsi="ITC Avant Garde"/>
              </w:rPr>
            </w:pPr>
            <w:r w:rsidRPr="00CE2A11">
              <w:rPr>
                <w:b/>
              </w:rPr>
              <w:t>Nota</w:t>
            </w:r>
            <w:r w:rsidR="00D74038" w:rsidRPr="00CE2A11">
              <w:rPr>
                <w:b/>
              </w:rPr>
              <w:t>.</w:t>
            </w:r>
            <w:r w:rsidRPr="00CE2A11">
              <w:t xml:space="preserve"> </w:t>
            </w:r>
            <w:r w:rsidRPr="00CE2A11">
              <w:rPr>
                <w:sz w:val="16"/>
                <w:szCs w:val="16"/>
              </w:rPr>
              <w:t>Por conveniencia, los valores de permitividad y conductividad en aquellas frecuencias que no son parte de la info</w:t>
            </w:r>
            <w:r w:rsidR="00D74038" w:rsidRPr="00CE2A11">
              <w:rPr>
                <w:sz w:val="16"/>
                <w:szCs w:val="16"/>
              </w:rPr>
              <w:t>rmación original provista por D</w:t>
            </w:r>
            <w:r w:rsidR="00FF4D7A" w:rsidRPr="00CE2A11">
              <w:rPr>
                <w:sz w:val="16"/>
                <w:szCs w:val="16"/>
              </w:rPr>
              <w:t>R</w:t>
            </w:r>
            <w:r w:rsidR="00D74038" w:rsidRPr="00CE2A11">
              <w:rPr>
                <w:sz w:val="16"/>
                <w:szCs w:val="16"/>
              </w:rPr>
              <w:t>ossos et al</w:t>
            </w:r>
            <w:r w:rsidRPr="00CE2A11">
              <w:rPr>
                <w:sz w:val="16"/>
                <w:szCs w:val="16"/>
              </w:rPr>
              <w:t>. [</w:t>
            </w:r>
            <w:r w:rsidR="001B0312" w:rsidRPr="00CE2A11">
              <w:rPr>
                <w:sz w:val="16"/>
                <w:szCs w:val="16"/>
              </w:rPr>
              <w:t>15</w:t>
            </w:r>
            <w:r w:rsidRPr="00CE2A11">
              <w:rPr>
                <w:sz w:val="16"/>
                <w:szCs w:val="16"/>
              </w:rPr>
              <w:t>] o la extensión a 5 800 MHz son provistas (es decir, los valores mostrados en cursiva). Estos valores fueron linealmente interpolados entre los valores en esta tabla que están inmediatamente encima y por debajo de estos valores, excepto los valores a 6 000 MHz que fueron linealmente extrapolados de los valores a 3 000 MHz y 5 800 MHz.</w:t>
            </w:r>
          </w:p>
        </w:tc>
      </w:tr>
    </w:tbl>
    <w:p w:rsidR="001128AF" w:rsidRPr="00CE2A11" w:rsidRDefault="00D74038" w:rsidP="00D74038">
      <w:pPr>
        <w:spacing w:line="360" w:lineRule="auto"/>
        <w:jc w:val="center"/>
        <w:rPr>
          <w:b/>
        </w:rPr>
      </w:pPr>
      <w:r w:rsidRPr="00CE2A11">
        <w:rPr>
          <w:b/>
        </w:rPr>
        <w:t>Tabla 5. Propiedades dieléctricas de LET para cabeza.</w:t>
      </w:r>
    </w:p>
    <w:p w:rsidR="00356DEC" w:rsidRPr="00CE2A11" w:rsidRDefault="00356DEC" w:rsidP="001128AF">
      <w:pPr>
        <w:spacing w:line="360" w:lineRule="auto"/>
        <w:rPr>
          <w:b/>
        </w:rPr>
      </w:pPr>
    </w:p>
    <w:p w:rsidR="00356DEC" w:rsidRPr="00CE2A11" w:rsidRDefault="00356DEC" w:rsidP="00EB7E04">
      <w:pPr>
        <w:rPr>
          <w:b/>
        </w:rPr>
      </w:pPr>
    </w:p>
    <w:p w:rsidR="00356DEC" w:rsidRPr="00CE2A11" w:rsidRDefault="001128AF" w:rsidP="00F501BA">
      <w:pPr>
        <w:outlineLvl w:val="2"/>
        <w:rPr>
          <w:b/>
          <w:sz w:val="22"/>
          <w:szCs w:val="22"/>
        </w:rPr>
      </w:pPr>
      <w:r w:rsidRPr="00CE2A11">
        <w:rPr>
          <w:b/>
          <w:sz w:val="22"/>
          <w:szCs w:val="22"/>
        </w:rPr>
        <w:t>5.1.3. CONSIDERACIONES DE LA MANO</w:t>
      </w:r>
      <w:r w:rsidR="00943CBE" w:rsidRPr="00CE2A11">
        <w:rPr>
          <w:b/>
          <w:sz w:val="22"/>
          <w:szCs w:val="22"/>
        </w:rPr>
        <w:t>.</w:t>
      </w:r>
    </w:p>
    <w:p w:rsidR="003F4149" w:rsidRPr="00CE2A11" w:rsidRDefault="003F4149" w:rsidP="00EB7E04">
      <w:pPr>
        <w:rPr>
          <w:b/>
          <w:sz w:val="22"/>
          <w:szCs w:val="22"/>
        </w:rPr>
      </w:pPr>
    </w:p>
    <w:p w:rsidR="003F4149" w:rsidRPr="00CE2A11" w:rsidRDefault="003F4149" w:rsidP="003F4149">
      <w:pPr>
        <w:spacing w:after="160" w:line="360" w:lineRule="auto"/>
        <w:jc w:val="both"/>
        <w:rPr>
          <w:rFonts w:cstheme="minorBidi"/>
          <w:color w:val="000000" w:themeColor="text1"/>
          <w:sz w:val="22"/>
          <w:szCs w:val="22"/>
        </w:rPr>
      </w:pPr>
      <w:r w:rsidRPr="00CE2A11">
        <w:rPr>
          <w:rFonts w:cstheme="minorBidi"/>
          <w:color w:val="000000" w:themeColor="text1"/>
          <w:sz w:val="22"/>
          <w:szCs w:val="22"/>
        </w:rPr>
        <w:t>Durante la operación normal</w:t>
      </w:r>
      <w:r w:rsidR="0040146C" w:rsidRPr="00CE2A11">
        <w:rPr>
          <w:rFonts w:cstheme="minorBidi"/>
          <w:color w:val="000000" w:themeColor="text1"/>
          <w:sz w:val="22"/>
          <w:szCs w:val="22"/>
        </w:rPr>
        <w:t xml:space="preserve"> de un DCI</w:t>
      </w:r>
      <w:r w:rsidRPr="00CE2A11">
        <w:rPr>
          <w:rFonts w:cstheme="minorBidi"/>
          <w:color w:val="000000" w:themeColor="text1"/>
          <w:sz w:val="22"/>
          <w:szCs w:val="22"/>
        </w:rPr>
        <w:t xml:space="preserve">, la cabeza y la mano están en el campo cercano del EBP cuando se usa cerca del oído y por eso ambos absorben energía. Para extremidades como la mano, </w:t>
      </w:r>
      <w:r w:rsidR="0040146C" w:rsidRPr="00CE2A11">
        <w:rPr>
          <w:rFonts w:cstheme="minorBidi"/>
          <w:color w:val="000000" w:themeColor="text1"/>
          <w:sz w:val="22"/>
          <w:szCs w:val="22"/>
        </w:rPr>
        <w:t>está</w:t>
      </w:r>
      <w:r w:rsidR="00A278E8" w:rsidRPr="00CE2A11">
        <w:rPr>
          <w:rFonts w:cstheme="minorBidi"/>
          <w:color w:val="000000" w:themeColor="text1"/>
          <w:sz w:val="22"/>
          <w:szCs w:val="22"/>
        </w:rPr>
        <w:t xml:space="preserve"> permitido </w:t>
      </w:r>
      <w:r w:rsidRPr="00CE2A11">
        <w:rPr>
          <w:rFonts w:cstheme="minorBidi"/>
          <w:color w:val="000000" w:themeColor="text1"/>
          <w:sz w:val="22"/>
          <w:szCs w:val="22"/>
        </w:rPr>
        <w:t>un límite más alto del SAR, por ejemplo 4 W/kg promediados en 10 g de tejido. Estudios numéricos y experimentales</w:t>
      </w:r>
      <w:r w:rsidR="0040146C" w:rsidRPr="00CE2A11">
        <w:rPr>
          <w:rStyle w:val="Refdenotaalpie"/>
          <w:color w:val="000000" w:themeColor="text1"/>
          <w:sz w:val="22"/>
          <w:szCs w:val="22"/>
        </w:rPr>
        <w:footnoteReference w:id="4"/>
      </w:r>
      <w:r w:rsidRPr="00CE2A11">
        <w:rPr>
          <w:rFonts w:cstheme="minorBidi"/>
          <w:color w:val="000000" w:themeColor="text1"/>
          <w:sz w:val="22"/>
          <w:szCs w:val="22"/>
        </w:rPr>
        <w:t xml:space="preserve"> han mostrado que no se espera que el SAR</w:t>
      </w:r>
      <w:r w:rsidR="0040146C" w:rsidRPr="00CE2A11">
        <w:rPr>
          <w:rFonts w:cstheme="minorBidi"/>
          <w:color w:val="000000" w:themeColor="text1"/>
          <w:sz w:val="22"/>
          <w:szCs w:val="22"/>
        </w:rPr>
        <w:t xml:space="preserve"> medido</w:t>
      </w:r>
      <w:r w:rsidRPr="00CE2A11">
        <w:rPr>
          <w:rFonts w:cstheme="minorBidi"/>
          <w:color w:val="000000" w:themeColor="text1"/>
          <w:sz w:val="22"/>
          <w:szCs w:val="22"/>
        </w:rPr>
        <w:t xml:space="preserve"> en la mano supere aquellos límites a los niveles de potencia usados por los </w:t>
      </w:r>
      <w:r w:rsidR="005C6A9C" w:rsidRPr="00CE2A11">
        <w:rPr>
          <w:rFonts w:cstheme="minorBidi"/>
          <w:color w:val="000000" w:themeColor="text1"/>
          <w:sz w:val="22"/>
          <w:szCs w:val="22"/>
        </w:rPr>
        <w:t>H</w:t>
      </w:r>
      <w:r w:rsidRPr="00CE2A11">
        <w:rPr>
          <w:rFonts w:cstheme="minorBidi"/>
          <w:color w:val="000000" w:themeColor="text1"/>
          <w:sz w:val="22"/>
          <w:szCs w:val="22"/>
        </w:rPr>
        <w:t xml:space="preserve">andsets. Por lo tanto, la medición del SAR en la mano no es </w:t>
      </w:r>
      <w:r w:rsidR="0040146C" w:rsidRPr="00CE2A11">
        <w:rPr>
          <w:rFonts w:cstheme="minorBidi"/>
          <w:color w:val="000000" w:themeColor="text1"/>
          <w:sz w:val="22"/>
          <w:szCs w:val="22"/>
        </w:rPr>
        <w:t>obligatoria en la presente DT</w:t>
      </w:r>
      <w:r w:rsidRPr="00CE2A11">
        <w:rPr>
          <w:rFonts w:cstheme="minorBidi"/>
          <w:color w:val="000000" w:themeColor="text1"/>
          <w:sz w:val="22"/>
          <w:szCs w:val="22"/>
        </w:rPr>
        <w:t>.</w:t>
      </w:r>
    </w:p>
    <w:p w:rsidR="001128AF" w:rsidRPr="00CE2A11" w:rsidRDefault="001128AF" w:rsidP="00EB7E04">
      <w:pPr>
        <w:rPr>
          <w:b/>
        </w:rPr>
      </w:pPr>
    </w:p>
    <w:p w:rsidR="001128AF" w:rsidRPr="00CE2A11" w:rsidRDefault="001128AF" w:rsidP="006B7549">
      <w:pPr>
        <w:spacing w:line="360" w:lineRule="auto"/>
        <w:jc w:val="both"/>
        <w:outlineLvl w:val="2"/>
        <w:rPr>
          <w:rFonts w:cstheme="minorBidi"/>
          <w:b/>
          <w:color w:val="000000" w:themeColor="text1"/>
          <w:sz w:val="22"/>
          <w:szCs w:val="22"/>
        </w:rPr>
      </w:pPr>
      <w:r w:rsidRPr="00CE2A11">
        <w:rPr>
          <w:b/>
          <w:sz w:val="22"/>
          <w:szCs w:val="22"/>
        </w:rPr>
        <w:t xml:space="preserve">5.1.4. </w:t>
      </w:r>
      <w:r w:rsidRPr="00CE2A11">
        <w:rPr>
          <w:rFonts w:cstheme="minorBidi"/>
          <w:b/>
          <w:color w:val="000000" w:themeColor="text1"/>
          <w:sz w:val="22"/>
          <w:szCs w:val="22"/>
        </w:rPr>
        <w:t>REQUISITOS DEL SISTEMA DE ESCANEO</w:t>
      </w:r>
      <w:r w:rsidR="00FF0F19" w:rsidRPr="00CE2A11">
        <w:rPr>
          <w:rFonts w:cstheme="minorBidi"/>
          <w:b/>
          <w:color w:val="000000" w:themeColor="text1"/>
          <w:sz w:val="22"/>
          <w:szCs w:val="22"/>
        </w:rPr>
        <w:t>.</w:t>
      </w:r>
    </w:p>
    <w:p w:rsidR="00FF4D7A" w:rsidRPr="00CE2A11" w:rsidRDefault="001128AF" w:rsidP="00C55FC4">
      <w:pPr>
        <w:pStyle w:val="Prrafodelista"/>
        <w:numPr>
          <w:ilvl w:val="0"/>
          <w:numId w:val="64"/>
        </w:numPr>
        <w:spacing w:after="160" w:line="360" w:lineRule="auto"/>
        <w:jc w:val="both"/>
        <w:rPr>
          <w:rFonts w:cstheme="minorBidi"/>
          <w:color w:val="000000" w:themeColor="text1"/>
          <w:sz w:val="22"/>
          <w:szCs w:val="22"/>
        </w:rPr>
      </w:pPr>
      <w:r w:rsidRPr="00CE2A11">
        <w:rPr>
          <w:rFonts w:cstheme="minorBidi"/>
          <w:color w:val="000000" w:themeColor="text1"/>
          <w:sz w:val="22"/>
          <w:szCs w:val="22"/>
        </w:rPr>
        <w:t>El sistema de escaneo</w:t>
      </w:r>
      <w:r w:rsidR="0040146C" w:rsidRPr="00CE2A11">
        <w:rPr>
          <w:rFonts w:cstheme="minorBidi"/>
          <w:color w:val="000000" w:themeColor="text1"/>
          <w:sz w:val="22"/>
          <w:szCs w:val="22"/>
        </w:rPr>
        <w:t xml:space="preserve"> </w:t>
      </w:r>
      <w:r w:rsidR="00A92669" w:rsidRPr="00CE2A11">
        <w:rPr>
          <w:rFonts w:cstheme="minorBidi"/>
          <w:color w:val="000000" w:themeColor="text1"/>
          <w:sz w:val="22"/>
          <w:szCs w:val="22"/>
        </w:rPr>
        <w:t xml:space="preserve">con </w:t>
      </w:r>
      <w:r w:rsidR="0040146C" w:rsidRPr="00CE2A11">
        <w:rPr>
          <w:rFonts w:cstheme="minorBidi"/>
          <w:color w:val="000000" w:themeColor="text1"/>
          <w:sz w:val="22"/>
          <w:szCs w:val="22"/>
        </w:rPr>
        <w:t xml:space="preserve">sondas para medir el </w:t>
      </w:r>
      <w:r w:rsidRPr="00CE2A11">
        <w:rPr>
          <w:rFonts w:cstheme="minorBidi"/>
          <w:color w:val="000000" w:themeColor="text1"/>
          <w:sz w:val="22"/>
          <w:szCs w:val="22"/>
        </w:rPr>
        <w:t xml:space="preserve">SAR </w:t>
      </w:r>
      <w:r w:rsidR="0040146C" w:rsidRPr="00CE2A11">
        <w:rPr>
          <w:rFonts w:cstheme="minorBidi"/>
          <w:color w:val="000000" w:themeColor="text1"/>
          <w:sz w:val="22"/>
          <w:szCs w:val="22"/>
        </w:rPr>
        <w:t>debe</w:t>
      </w:r>
      <w:r w:rsidRPr="00CE2A11">
        <w:rPr>
          <w:rFonts w:cstheme="minorBidi"/>
          <w:color w:val="000000" w:themeColor="text1"/>
          <w:sz w:val="22"/>
          <w:szCs w:val="22"/>
        </w:rPr>
        <w:t xml:space="preserve"> tener la capacidad de escanear las regiones de medición del </w:t>
      </w:r>
      <w:r w:rsidR="0040146C" w:rsidRPr="00CE2A11">
        <w:rPr>
          <w:rFonts w:cstheme="minorBidi"/>
          <w:color w:val="000000" w:themeColor="text1"/>
          <w:sz w:val="22"/>
          <w:szCs w:val="22"/>
        </w:rPr>
        <w:t>MCH</w:t>
      </w:r>
      <w:r w:rsidRPr="00CE2A11">
        <w:rPr>
          <w:rFonts w:cstheme="minorBidi"/>
          <w:color w:val="000000" w:themeColor="text1"/>
          <w:sz w:val="22"/>
          <w:szCs w:val="22"/>
        </w:rPr>
        <w:t xml:space="preserve"> necesarias</w:t>
      </w:r>
      <w:r w:rsidR="0040146C" w:rsidRPr="00CE2A11">
        <w:rPr>
          <w:rFonts w:cstheme="minorBidi"/>
          <w:color w:val="000000" w:themeColor="text1"/>
          <w:sz w:val="22"/>
          <w:szCs w:val="22"/>
        </w:rPr>
        <w:t>, las cuales se encuentran</w:t>
      </w:r>
      <w:r w:rsidRPr="00CE2A11">
        <w:rPr>
          <w:rFonts w:cstheme="minorBidi"/>
          <w:color w:val="000000" w:themeColor="text1"/>
          <w:sz w:val="22"/>
          <w:szCs w:val="22"/>
        </w:rPr>
        <w:t xml:space="preserve"> dentro de las proyecciones del EBP</w:t>
      </w:r>
      <w:r w:rsidR="0040146C" w:rsidRPr="00CE2A11">
        <w:rPr>
          <w:rFonts w:cstheme="minorBidi"/>
          <w:color w:val="000000" w:themeColor="text1"/>
          <w:sz w:val="22"/>
          <w:szCs w:val="22"/>
        </w:rPr>
        <w:t>, lo anterior</w:t>
      </w:r>
      <w:r w:rsidRPr="00CE2A11">
        <w:rPr>
          <w:rFonts w:cstheme="minorBidi"/>
          <w:color w:val="000000" w:themeColor="text1"/>
          <w:sz w:val="22"/>
          <w:szCs w:val="22"/>
        </w:rPr>
        <w:t xml:space="preserve"> con el objetivo de evaluar la distribución del SAR en tres </w:t>
      </w:r>
      <w:r w:rsidR="0040146C" w:rsidRPr="00CE2A11">
        <w:rPr>
          <w:rFonts w:cstheme="minorBidi"/>
          <w:color w:val="000000" w:themeColor="text1"/>
          <w:sz w:val="22"/>
          <w:szCs w:val="22"/>
        </w:rPr>
        <w:t>dimensiones</w:t>
      </w:r>
      <w:r w:rsidRPr="00CE2A11">
        <w:rPr>
          <w:rFonts w:cstheme="minorBidi"/>
          <w:color w:val="000000" w:themeColor="text1"/>
          <w:sz w:val="22"/>
          <w:szCs w:val="22"/>
        </w:rPr>
        <w:t xml:space="preserve">. </w:t>
      </w:r>
    </w:p>
    <w:p w:rsidR="00FF4D7A" w:rsidRPr="00CE2A11" w:rsidRDefault="001128AF" w:rsidP="00C55FC4">
      <w:pPr>
        <w:pStyle w:val="Prrafodelista"/>
        <w:numPr>
          <w:ilvl w:val="0"/>
          <w:numId w:val="64"/>
        </w:numPr>
        <w:spacing w:after="160" w:line="360" w:lineRule="auto"/>
        <w:jc w:val="both"/>
        <w:rPr>
          <w:rFonts w:cstheme="minorBidi"/>
          <w:color w:val="000000" w:themeColor="text1"/>
          <w:sz w:val="22"/>
          <w:szCs w:val="22"/>
        </w:rPr>
      </w:pPr>
      <w:r w:rsidRPr="00CE2A11">
        <w:rPr>
          <w:rFonts w:cstheme="minorBidi"/>
          <w:color w:val="000000" w:themeColor="text1"/>
          <w:sz w:val="22"/>
          <w:szCs w:val="22"/>
        </w:rPr>
        <w:t>La tolerancia del posicionamiento de la punta de</w:t>
      </w:r>
      <w:r w:rsidR="0040146C" w:rsidRPr="00CE2A11">
        <w:rPr>
          <w:rFonts w:cstheme="minorBidi"/>
          <w:color w:val="000000" w:themeColor="text1"/>
          <w:sz w:val="22"/>
          <w:szCs w:val="22"/>
        </w:rPr>
        <w:t xml:space="preserve"> la </w:t>
      </w:r>
      <w:r w:rsidRPr="00CE2A11">
        <w:rPr>
          <w:rFonts w:cstheme="minorBidi"/>
          <w:color w:val="000000" w:themeColor="text1"/>
          <w:sz w:val="22"/>
          <w:szCs w:val="22"/>
        </w:rPr>
        <w:t>sonda</w:t>
      </w:r>
      <w:r w:rsidR="0040146C" w:rsidRPr="00CE2A11">
        <w:rPr>
          <w:rFonts w:cstheme="minorBidi"/>
          <w:color w:val="000000" w:themeColor="text1"/>
          <w:sz w:val="22"/>
          <w:szCs w:val="22"/>
        </w:rPr>
        <w:t xml:space="preserve"> en el punto de medición debe </w:t>
      </w:r>
      <w:r w:rsidRPr="00CE2A11">
        <w:rPr>
          <w:rFonts w:cstheme="minorBidi"/>
          <w:color w:val="000000" w:themeColor="text1"/>
          <w:sz w:val="22"/>
          <w:szCs w:val="22"/>
        </w:rPr>
        <w:t>ser de ≤0</w:t>
      </w:r>
      <w:r w:rsidR="00FD4C2F">
        <w:rPr>
          <w:rFonts w:cstheme="minorBidi"/>
          <w:color w:val="000000" w:themeColor="text1"/>
          <w:sz w:val="22"/>
          <w:szCs w:val="22"/>
        </w:rPr>
        <w:t>.</w:t>
      </w:r>
      <w:r w:rsidRPr="00CE2A11">
        <w:rPr>
          <w:rFonts w:cstheme="minorBidi"/>
          <w:color w:val="000000" w:themeColor="text1"/>
          <w:sz w:val="22"/>
          <w:szCs w:val="22"/>
        </w:rPr>
        <w:t xml:space="preserve">2 mm. </w:t>
      </w:r>
    </w:p>
    <w:p w:rsidR="00FF4D7A" w:rsidRPr="00CE2A11" w:rsidRDefault="001128AF" w:rsidP="00C55FC4">
      <w:pPr>
        <w:pStyle w:val="Prrafodelista"/>
        <w:numPr>
          <w:ilvl w:val="0"/>
          <w:numId w:val="64"/>
        </w:numPr>
        <w:spacing w:after="160" w:line="360" w:lineRule="auto"/>
        <w:jc w:val="both"/>
        <w:rPr>
          <w:rFonts w:cstheme="minorBidi"/>
          <w:color w:val="000000" w:themeColor="text1"/>
          <w:sz w:val="22"/>
          <w:szCs w:val="22"/>
        </w:rPr>
      </w:pPr>
      <w:r w:rsidRPr="00CE2A11">
        <w:rPr>
          <w:rFonts w:cstheme="minorBidi"/>
          <w:color w:val="000000" w:themeColor="text1"/>
          <w:sz w:val="22"/>
          <w:szCs w:val="22"/>
        </w:rPr>
        <w:t>La resol</w:t>
      </w:r>
      <w:r w:rsidR="0040146C" w:rsidRPr="00CE2A11">
        <w:rPr>
          <w:rFonts w:cstheme="minorBidi"/>
          <w:color w:val="000000" w:themeColor="text1"/>
          <w:sz w:val="22"/>
          <w:szCs w:val="22"/>
        </w:rPr>
        <w:t>ución del posicionamiento debe</w:t>
      </w:r>
      <w:r w:rsidRPr="00CE2A11">
        <w:rPr>
          <w:rFonts w:cstheme="minorBidi"/>
          <w:color w:val="000000" w:themeColor="text1"/>
          <w:sz w:val="22"/>
          <w:szCs w:val="22"/>
        </w:rPr>
        <w:t xml:space="preserve"> ser ≤1 mm. </w:t>
      </w:r>
    </w:p>
    <w:p w:rsidR="00FF4D7A" w:rsidRPr="00CE2A11" w:rsidRDefault="001128AF" w:rsidP="00FF4D7A">
      <w:pPr>
        <w:pStyle w:val="Prrafodelista"/>
        <w:numPr>
          <w:ilvl w:val="0"/>
          <w:numId w:val="64"/>
        </w:numPr>
        <w:spacing w:after="160" w:line="360" w:lineRule="auto"/>
        <w:jc w:val="both"/>
        <w:rPr>
          <w:rFonts w:cstheme="minorBidi"/>
          <w:color w:val="000000" w:themeColor="text1"/>
        </w:rPr>
      </w:pPr>
      <w:r w:rsidRPr="00CE2A11">
        <w:rPr>
          <w:rFonts w:cstheme="minorBidi"/>
          <w:color w:val="000000" w:themeColor="text1"/>
          <w:sz w:val="22"/>
          <w:szCs w:val="22"/>
        </w:rPr>
        <w:t xml:space="preserve">La </w:t>
      </w:r>
      <w:r w:rsidR="00A92669" w:rsidRPr="00CE2A11">
        <w:rPr>
          <w:rFonts w:cstheme="minorBidi"/>
          <w:color w:val="000000" w:themeColor="text1"/>
          <w:sz w:val="22"/>
          <w:szCs w:val="22"/>
        </w:rPr>
        <w:t xml:space="preserve">exactitud </w:t>
      </w:r>
      <w:r w:rsidRPr="00CE2A11">
        <w:rPr>
          <w:rFonts w:cstheme="minorBidi"/>
          <w:color w:val="000000" w:themeColor="text1"/>
          <w:sz w:val="22"/>
          <w:szCs w:val="22"/>
        </w:rPr>
        <w:t>del posicionamiento de la sonda del sistema de escaneo necesitará que los puntos de referencia del modelo</w:t>
      </w:r>
      <w:r w:rsidR="00CA1D6F" w:rsidRPr="00CE2A11">
        <w:rPr>
          <w:rFonts w:cstheme="minorBidi"/>
          <w:color w:val="000000" w:themeColor="text1"/>
          <w:sz w:val="22"/>
          <w:szCs w:val="22"/>
        </w:rPr>
        <w:t>,</w:t>
      </w:r>
      <w:r w:rsidRPr="00CE2A11">
        <w:rPr>
          <w:rFonts w:cstheme="minorBidi"/>
          <w:color w:val="000000" w:themeColor="text1"/>
          <w:sz w:val="22"/>
          <w:szCs w:val="22"/>
        </w:rPr>
        <w:t xml:space="preserve"> definidos por el fabricante de éste</w:t>
      </w:r>
      <w:r w:rsidR="00CA1D6F" w:rsidRPr="00CE2A11">
        <w:rPr>
          <w:rFonts w:cstheme="minorBidi"/>
          <w:color w:val="000000" w:themeColor="text1"/>
          <w:sz w:val="22"/>
          <w:szCs w:val="22"/>
        </w:rPr>
        <w:t>,</w:t>
      </w:r>
      <w:r w:rsidRPr="00CE2A11">
        <w:rPr>
          <w:rFonts w:cstheme="minorBidi"/>
          <w:color w:val="000000" w:themeColor="text1"/>
          <w:sz w:val="22"/>
          <w:szCs w:val="22"/>
        </w:rPr>
        <w:t xml:space="preserve"> sean verificados</w:t>
      </w:r>
      <w:r w:rsidRPr="00CE2A11">
        <w:rPr>
          <w:rFonts w:cstheme="minorBidi"/>
          <w:color w:val="000000" w:themeColor="text1"/>
        </w:rPr>
        <w:t>.</w:t>
      </w:r>
    </w:p>
    <w:p w:rsidR="001D44FF" w:rsidRPr="00CE2A11" w:rsidRDefault="00FC4047" w:rsidP="006B7549">
      <w:pPr>
        <w:spacing w:after="160" w:line="360" w:lineRule="auto"/>
        <w:jc w:val="both"/>
        <w:outlineLvl w:val="2"/>
        <w:rPr>
          <w:rFonts w:cstheme="minorBidi"/>
          <w:b/>
          <w:color w:val="000000" w:themeColor="text1"/>
          <w:sz w:val="22"/>
          <w:szCs w:val="22"/>
        </w:rPr>
      </w:pPr>
      <w:r w:rsidRPr="00CE2A11">
        <w:rPr>
          <w:rFonts w:cstheme="minorBidi"/>
          <w:b/>
          <w:color w:val="000000" w:themeColor="text1"/>
          <w:sz w:val="22"/>
          <w:szCs w:val="22"/>
        </w:rPr>
        <w:t xml:space="preserve">5.1.5. </w:t>
      </w:r>
      <w:r w:rsidR="00FF0F19" w:rsidRPr="00CE2A11">
        <w:rPr>
          <w:rFonts w:cstheme="minorBidi"/>
          <w:b/>
          <w:color w:val="000000" w:themeColor="text1"/>
          <w:sz w:val="22"/>
          <w:szCs w:val="22"/>
        </w:rPr>
        <w:t xml:space="preserve">CONSIDERACIONES y </w:t>
      </w:r>
      <w:r w:rsidRPr="00CE2A11">
        <w:rPr>
          <w:rFonts w:cstheme="minorBidi"/>
          <w:b/>
          <w:color w:val="000000" w:themeColor="text1"/>
          <w:sz w:val="22"/>
          <w:szCs w:val="22"/>
        </w:rPr>
        <w:t>ESPECIFICACIONES DEL DISPOSITIVO SUJETADOR.</w:t>
      </w:r>
    </w:p>
    <w:p w:rsidR="00FF4D7A" w:rsidRPr="00CE2A11" w:rsidRDefault="001D44FF" w:rsidP="00C55FC4">
      <w:pPr>
        <w:pStyle w:val="Prrafodelista"/>
        <w:numPr>
          <w:ilvl w:val="0"/>
          <w:numId w:val="65"/>
        </w:numPr>
        <w:spacing w:after="160" w:line="360" w:lineRule="auto"/>
        <w:jc w:val="both"/>
        <w:rPr>
          <w:rFonts w:cstheme="minorBidi"/>
          <w:color w:val="000000" w:themeColor="text1"/>
          <w:sz w:val="22"/>
          <w:szCs w:val="22"/>
        </w:rPr>
      </w:pPr>
      <w:r w:rsidRPr="00CE2A11">
        <w:rPr>
          <w:rFonts w:cstheme="minorBidi"/>
          <w:color w:val="000000" w:themeColor="text1"/>
          <w:sz w:val="22"/>
          <w:szCs w:val="22"/>
        </w:rPr>
        <w:t xml:space="preserve">El dispositivo sujetador </w:t>
      </w:r>
      <w:r w:rsidR="00FF4D7A" w:rsidRPr="00CE2A11">
        <w:rPr>
          <w:rFonts w:cstheme="minorBidi"/>
          <w:color w:val="000000" w:themeColor="text1"/>
          <w:sz w:val="22"/>
          <w:szCs w:val="22"/>
        </w:rPr>
        <w:t>debe permitir</w:t>
      </w:r>
      <w:r w:rsidRPr="00CE2A11">
        <w:rPr>
          <w:rFonts w:cstheme="minorBidi"/>
          <w:color w:val="000000" w:themeColor="text1"/>
          <w:sz w:val="22"/>
          <w:szCs w:val="22"/>
        </w:rPr>
        <w:t xml:space="preserve"> que el EBP sea posicionado de acuerdo a las definiciones dadas en</w:t>
      </w:r>
      <w:r w:rsidR="00FF4D7A" w:rsidRPr="00CE2A11">
        <w:rPr>
          <w:rFonts w:cstheme="minorBidi"/>
          <w:color w:val="000000" w:themeColor="text1"/>
          <w:sz w:val="22"/>
          <w:szCs w:val="22"/>
        </w:rPr>
        <w:t xml:space="preserve"> el numeral</w:t>
      </w:r>
      <w:r w:rsidRPr="00CE2A11">
        <w:rPr>
          <w:rFonts w:cstheme="minorBidi"/>
          <w:color w:val="000000" w:themeColor="text1"/>
          <w:sz w:val="22"/>
          <w:szCs w:val="22"/>
        </w:rPr>
        <w:t xml:space="preserve"> </w:t>
      </w:r>
      <w:r w:rsidR="00FF4D7A" w:rsidRPr="00CE2A11">
        <w:rPr>
          <w:rFonts w:cstheme="minorBidi"/>
          <w:b/>
          <w:color w:val="000000" w:themeColor="text1"/>
          <w:sz w:val="22"/>
          <w:szCs w:val="22"/>
        </w:rPr>
        <w:t>5.1.7.4</w:t>
      </w:r>
      <w:r w:rsidR="00FF4D7A" w:rsidRPr="00CE2A11">
        <w:rPr>
          <w:rFonts w:cstheme="minorBidi"/>
          <w:color w:val="000000" w:themeColor="text1"/>
          <w:sz w:val="22"/>
          <w:szCs w:val="22"/>
        </w:rPr>
        <w:t>., de la presente DT.</w:t>
      </w:r>
      <w:r w:rsidRPr="00CE2A11">
        <w:rPr>
          <w:rFonts w:cstheme="minorBidi"/>
          <w:color w:val="000000" w:themeColor="text1"/>
          <w:sz w:val="22"/>
          <w:szCs w:val="22"/>
        </w:rPr>
        <w:t xml:space="preserve"> </w:t>
      </w:r>
    </w:p>
    <w:p w:rsidR="00FF4D7A" w:rsidRPr="00CE2A11" w:rsidRDefault="00FF4D7A" w:rsidP="00C55FC4">
      <w:pPr>
        <w:pStyle w:val="Prrafodelista"/>
        <w:numPr>
          <w:ilvl w:val="0"/>
          <w:numId w:val="65"/>
        </w:numPr>
        <w:spacing w:after="160" w:line="360" w:lineRule="auto"/>
        <w:jc w:val="both"/>
        <w:rPr>
          <w:rFonts w:cstheme="minorBidi"/>
          <w:color w:val="000000" w:themeColor="text1"/>
          <w:sz w:val="22"/>
          <w:szCs w:val="22"/>
        </w:rPr>
      </w:pPr>
      <w:r w:rsidRPr="00CE2A11">
        <w:rPr>
          <w:rFonts w:cstheme="minorBidi"/>
          <w:color w:val="000000" w:themeColor="text1"/>
          <w:sz w:val="22"/>
          <w:szCs w:val="22"/>
        </w:rPr>
        <w:t xml:space="preserve">Debe </w:t>
      </w:r>
      <w:r w:rsidR="001D44FF" w:rsidRPr="00CE2A11">
        <w:rPr>
          <w:rFonts w:cstheme="minorBidi"/>
          <w:color w:val="000000" w:themeColor="text1"/>
          <w:sz w:val="22"/>
          <w:szCs w:val="22"/>
        </w:rPr>
        <w:t>estar hecho de materiales con baja</w:t>
      </w:r>
      <w:r w:rsidR="00943CBE" w:rsidRPr="00CE2A11">
        <w:rPr>
          <w:rFonts w:cstheme="minorBidi"/>
          <w:color w:val="000000" w:themeColor="text1"/>
          <w:sz w:val="22"/>
          <w:szCs w:val="22"/>
        </w:rPr>
        <w:t>s pérdidas y baja permitividad</w:t>
      </w:r>
      <w:r w:rsidR="00783057" w:rsidRPr="00CE2A11">
        <w:rPr>
          <w:rFonts w:cstheme="minorBidi"/>
          <w:color w:val="000000" w:themeColor="text1"/>
          <w:sz w:val="22"/>
          <w:szCs w:val="22"/>
        </w:rPr>
        <w:t>,</w:t>
      </w:r>
      <w:r w:rsidR="00943CBE" w:rsidRPr="00CE2A11">
        <w:rPr>
          <w:rFonts w:cstheme="minorBidi"/>
          <w:color w:val="000000" w:themeColor="text1"/>
          <w:sz w:val="22"/>
          <w:szCs w:val="22"/>
        </w:rPr>
        <w:t xml:space="preserve"> la </w:t>
      </w:r>
      <w:r w:rsidR="001D44FF" w:rsidRPr="00CE2A11">
        <w:rPr>
          <w:rFonts w:cstheme="minorBidi"/>
          <w:color w:val="000000" w:themeColor="text1"/>
          <w:sz w:val="22"/>
          <w:szCs w:val="22"/>
        </w:rPr>
        <w:t>tangente de pérdidas</w:t>
      </w:r>
      <w:r w:rsidR="00943CBE" w:rsidRPr="00CE2A11">
        <w:rPr>
          <w:rFonts w:cstheme="minorBidi"/>
          <w:color w:val="000000" w:themeColor="text1"/>
          <w:sz w:val="22"/>
          <w:szCs w:val="22"/>
        </w:rPr>
        <w:t xml:space="preserve"> debe ser</w:t>
      </w:r>
      <w:r w:rsidR="001D44FF" w:rsidRPr="00CE2A11">
        <w:rPr>
          <w:rFonts w:cstheme="minorBidi"/>
          <w:color w:val="000000" w:themeColor="text1"/>
          <w:sz w:val="22"/>
          <w:szCs w:val="22"/>
        </w:rPr>
        <w:t xml:space="preserve"> ≤ 0</w:t>
      </w:r>
      <w:r w:rsidR="00965FF9">
        <w:rPr>
          <w:rFonts w:cstheme="minorBidi"/>
          <w:color w:val="000000" w:themeColor="text1"/>
          <w:sz w:val="22"/>
          <w:szCs w:val="22"/>
        </w:rPr>
        <w:t>.</w:t>
      </w:r>
      <w:r w:rsidR="001D44FF" w:rsidRPr="00CE2A11">
        <w:rPr>
          <w:rFonts w:cstheme="minorBidi"/>
          <w:color w:val="000000" w:themeColor="text1"/>
          <w:sz w:val="22"/>
          <w:szCs w:val="22"/>
        </w:rPr>
        <w:t xml:space="preserve">05 y </w:t>
      </w:r>
      <w:r w:rsidR="00943CBE" w:rsidRPr="00CE2A11">
        <w:rPr>
          <w:rFonts w:cstheme="minorBidi"/>
          <w:color w:val="000000" w:themeColor="text1"/>
          <w:sz w:val="22"/>
          <w:szCs w:val="22"/>
        </w:rPr>
        <w:t xml:space="preserve">la </w:t>
      </w:r>
      <w:r w:rsidR="00783057" w:rsidRPr="00CE2A11">
        <w:rPr>
          <w:rFonts w:cstheme="minorBidi"/>
          <w:color w:val="000000" w:themeColor="text1"/>
          <w:sz w:val="22"/>
          <w:szCs w:val="22"/>
        </w:rPr>
        <w:t>P</w:t>
      </w:r>
      <w:r w:rsidR="001D44FF" w:rsidRPr="00CE2A11">
        <w:rPr>
          <w:rFonts w:cstheme="minorBidi"/>
          <w:color w:val="000000" w:themeColor="text1"/>
          <w:sz w:val="22"/>
          <w:szCs w:val="22"/>
        </w:rPr>
        <w:t>ermitividad relativa</w:t>
      </w:r>
      <w:r w:rsidR="00943CBE" w:rsidRPr="00CE2A11">
        <w:rPr>
          <w:rFonts w:cstheme="minorBidi"/>
          <w:color w:val="000000" w:themeColor="text1"/>
          <w:sz w:val="22"/>
          <w:szCs w:val="22"/>
        </w:rPr>
        <w:t xml:space="preserve"> debe ser</w:t>
      </w:r>
      <w:r w:rsidR="001D44FF" w:rsidRPr="00CE2A11">
        <w:rPr>
          <w:rFonts w:cstheme="minorBidi"/>
          <w:color w:val="000000" w:themeColor="text1"/>
          <w:sz w:val="22"/>
          <w:szCs w:val="22"/>
        </w:rPr>
        <w:t xml:space="preserve"> ≤ 5.</w:t>
      </w:r>
    </w:p>
    <w:p w:rsidR="00FF4D7A" w:rsidRPr="00CE2A11" w:rsidRDefault="001D44FF" w:rsidP="00C55FC4">
      <w:pPr>
        <w:pStyle w:val="Prrafodelista"/>
        <w:numPr>
          <w:ilvl w:val="0"/>
          <w:numId w:val="65"/>
        </w:numPr>
        <w:spacing w:after="160" w:line="360" w:lineRule="auto"/>
        <w:jc w:val="both"/>
        <w:rPr>
          <w:rFonts w:cstheme="minorBidi"/>
          <w:color w:val="000000" w:themeColor="text1"/>
          <w:sz w:val="22"/>
          <w:szCs w:val="22"/>
        </w:rPr>
      </w:pPr>
      <w:r w:rsidRPr="00CE2A11">
        <w:rPr>
          <w:rFonts w:cstheme="minorBidi"/>
          <w:color w:val="000000" w:themeColor="text1"/>
          <w:sz w:val="22"/>
          <w:szCs w:val="22"/>
        </w:rPr>
        <w:t>Sobre el acoplamiento del EBP al modelo, e</w:t>
      </w:r>
      <w:r w:rsidR="00FF4D7A" w:rsidRPr="00CE2A11">
        <w:rPr>
          <w:rFonts w:cstheme="minorBidi"/>
          <w:color w:val="000000" w:themeColor="text1"/>
          <w:sz w:val="22"/>
          <w:szCs w:val="22"/>
        </w:rPr>
        <w:t xml:space="preserve">l dispositivo sujetador debe </w:t>
      </w:r>
      <w:r w:rsidRPr="00CE2A11">
        <w:rPr>
          <w:rFonts w:cstheme="minorBidi"/>
          <w:color w:val="000000" w:themeColor="text1"/>
          <w:sz w:val="22"/>
          <w:szCs w:val="22"/>
        </w:rPr>
        <w:t>proveer la mínima cantidad de contacto con el EBP para garantizar una sujeción segura y mantener la posición requerida durante la</w:t>
      </w:r>
      <w:r w:rsidR="00D01219" w:rsidRPr="00CE2A11">
        <w:rPr>
          <w:rFonts w:cstheme="minorBidi"/>
          <w:color w:val="000000" w:themeColor="text1"/>
          <w:sz w:val="22"/>
          <w:szCs w:val="22"/>
        </w:rPr>
        <w:t xml:space="preserve"> </w:t>
      </w:r>
      <w:r w:rsidR="00CA1D6F" w:rsidRPr="00CE2A11">
        <w:rPr>
          <w:rFonts w:cstheme="minorBidi"/>
          <w:color w:val="000000" w:themeColor="text1"/>
          <w:sz w:val="22"/>
          <w:szCs w:val="22"/>
        </w:rPr>
        <w:t>medición</w:t>
      </w:r>
      <w:r w:rsidRPr="00CE2A11">
        <w:rPr>
          <w:rFonts w:cstheme="minorBidi"/>
          <w:color w:val="000000" w:themeColor="text1"/>
          <w:sz w:val="22"/>
          <w:szCs w:val="22"/>
        </w:rPr>
        <w:t xml:space="preserve">. </w:t>
      </w:r>
    </w:p>
    <w:p w:rsidR="00FF4D7A" w:rsidRPr="00CE2A11" w:rsidRDefault="001D44FF" w:rsidP="00C55FC4">
      <w:pPr>
        <w:pStyle w:val="Prrafodelista"/>
        <w:numPr>
          <w:ilvl w:val="0"/>
          <w:numId w:val="65"/>
        </w:numPr>
        <w:spacing w:after="160" w:line="360" w:lineRule="auto"/>
        <w:jc w:val="both"/>
        <w:rPr>
          <w:rFonts w:cstheme="minorBidi"/>
          <w:color w:val="000000" w:themeColor="text1"/>
          <w:sz w:val="22"/>
          <w:szCs w:val="22"/>
        </w:rPr>
      </w:pPr>
      <w:r w:rsidRPr="00CE2A11">
        <w:rPr>
          <w:rFonts w:cstheme="minorBidi"/>
          <w:color w:val="000000" w:themeColor="text1"/>
          <w:sz w:val="22"/>
          <w:szCs w:val="22"/>
        </w:rPr>
        <w:t>E</w:t>
      </w:r>
      <w:r w:rsidR="00FF4D7A" w:rsidRPr="00CE2A11">
        <w:rPr>
          <w:rFonts w:cstheme="minorBidi"/>
          <w:color w:val="000000" w:themeColor="text1"/>
          <w:sz w:val="22"/>
          <w:szCs w:val="22"/>
        </w:rPr>
        <w:t xml:space="preserve">l dispositivo sujetador debe </w:t>
      </w:r>
      <w:r w:rsidRPr="00CE2A11">
        <w:rPr>
          <w:rFonts w:cstheme="minorBidi"/>
          <w:color w:val="000000" w:themeColor="text1"/>
          <w:sz w:val="22"/>
          <w:szCs w:val="22"/>
        </w:rPr>
        <w:t xml:space="preserve">ayudar a posicionar el </w:t>
      </w:r>
      <w:r w:rsidR="00FF4D7A" w:rsidRPr="00CE2A11">
        <w:rPr>
          <w:rFonts w:cstheme="minorBidi"/>
          <w:color w:val="000000" w:themeColor="text1"/>
          <w:sz w:val="22"/>
          <w:szCs w:val="22"/>
        </w:rPr>
        <w:t>EBP repetidamente</w:t>
      </w:r>
      <w:r w:rsidR="00CA1D6F" w:rsidRPr="00CE2A11">
        <w:rPr>
          <w:rFonts w:cstheme="minorBidi"/>
          <w:color w:val="000000" w:themeColor="text1"/>
          <w:sz w:val="22"/>
          <w:szCs w:val="22"/>
        </w:rPr>
        <w:t xml:space="preserve"> en la misma posición</w:t>
      </w:r>
      <w:r w:rsidR="00FF4D7A" w:rsidRPr="00CE2A11">
        <w:rPr>
          <w:rFonts w:cstheme="minorBidi"/>
          <w:color w:val="000000" w:themeColor="text1"/>
          <w:sz w:val="22"/>
          <w:szCs w:val="22"/>
        </w:rPr>
        <w:t>.</w:t>
      </w:r>
    </w:p>
    <w:p w:rsidR="00FF4D7A" w:rsidRPr="00CE2A11" w:rsidRDefault="001D44FF" w:rsidP="00C55FC4">
      <w:pPr>
        <w:pStyle w:val="Prrafodelista"/>
        <w:numPr>
          <w:ilvl w:val="0"/>
          <w:numId w:val="65"/>
        </w:numPr>
        <w:spacing w:after="160" w:line="360" w:lineRule="auto"/>
        <w:jc w:val="both"/>
        <w:rPr>
          <w:rFonts w:cstheme="minorBidi"/>
          <w:color w:val="000000" w:themeColor="text1"/>
          <w:sz w:val="22"/>
          <w:szCs w:val="22"/>
        </w:rPr>
      </w:pPr>
      <w:r w:rsidRPr="00CE2A11">
        <w:rPr>
          <w:rFonts w:cstheme="minorBidi"/>
          <w:color w:val="000000" w:themeColor="text1"/>
          <w:sz w:val="22"/>
          <w:szCs w:val="22"/>
        </w:rPr>
        <w:t xml:space="preserve">En </w:t>
      </w:r>
      <w:r w:rsidR="00E44C79" w:rsidRPr="00CE2A11">
        <w:rPr>
          <w:rFonts w:cstheme="minorBidi"/>
          <w:color w:val="000000" w:themeColor="text1"/>
          <w:sz w:val="22"/>
          <w:szCs w:val="22"/>
        </w:rPr>
        <w:t xml:space="preserve">los casos </w:t>
      </w:r>
      <w:r w:rsidRPr="00CE2A11">
        <w:rPr>
          <w:rFonts w:cstheme="minorBidi"/>
          <w:color w:val="000000" w:themeColor="text1"/>
          <w:sz w:val="22"/>
          <w:szCs w:val="22"/>
        </w:rPr>
        <w:t xml:space="preserve">donde </w:t>
      </w:r>
      <w:r w:rsidR="00E44C79" w:rsidRPr="00CE2A11">
        <w:rPr>
          <w:rFonts w:cstheme="minorBidi"/>
          <w:color w:val="000000" w:themeColor="text1"/>
          <w:sz w:val="22"/>
          <w:szCs w:val="22"/>
        </w:rPr>
        <w:t xml:space="preserve">no se pueda lograr </w:t>
      </w:r>
      <w:r w:rsidRPr="00CE2A11">
        <w:rPr>
          <w:rFonts w:cstheme="minorBidi"/>
          <w:color w:val="000000" w:themeColor="text1"/>
          <w:sz w:val="22"/>
          <w:szCs w:val="22"/>
        </w:rPr>
        <w:t xml:space="preserve">un posicionamiento relativo predeterminado, por ejemplo, debido a la interacción del dispositivo sujetador con los botones y controles del </w:t>
      </w:r>
      <w:r w:rsidR="00FF4D7A" w:rsidRPr="00CE2A11">
        <w:rPr>
          <w:rFonts w:cstheme="minorBidi"/>
          <w:color w:val="000000" w:themeColor="text1"/>
          <w:sz w:val="22"/>
          <w:szCs w:val="22"/>
        </w:rPr>
        <w:t>EBP</w:t>
      </w:r>
      <w:r w:rsidRPr="00CE2A11">
        <w:rPr>
          <w:rFonts w:cstheme="minorBidi"/>
          <w:color w:val="000000" w:themeColor="text1"/>
          <w:sz w:val="22"/>
          <w:szCs w:val="22"/>
        </w:rPr>
        <w:t>, entonces</w:t>
      </w:r>
      <w:r w:rsidR="00FF4D7A" w:rsidRPr="00CE2A11">
        <w:rPr>
          <w:rFonts w:cstheme="minorBidi"/>
          <w:color w:val="000000" w:themeColor="text1"/>
          <w:sz w:val="22"/>
          <w:szCs w:val="22"/>
        </w:rPr>
        <w:t xml:space="preserve"> se deben aplicar</w:t>
      </w:r>
      <w:r w:rsidRPr="00CE2A11">
        <w:rPr>
          <w:rFonts w:cstheme="minorBidi"/>
          <w:color w:val="000000" w:themeColor="text1"/>
          <w:sz w:val="22"/>
          <w:szCs w:val="22"/>
        </w:rPr>
        <w:t xml:space="preserve"> diferencias mínimas en el posicionamiento en una dirección predefinida para lograr la posición de prueba del </w:t>
      </w:r>
      <w:r w:rsidR="00FF4D7A" w:rsidRPr="00CE2A11">
        <w:rPr>
          <w:rFonts w:cstheme="minorBidi"/>
          <w:color w:val="000000" w:themeColor="text1"/>
          <w:sz w:val="22"/>
          <w:szCs w:val="22"/>
        </w:rPr>
        <w:t>EBP</w:t>
      </w:r>
      <w:r w:rsidRPr="00CE2A11">
        <w:rPr>
          <w:rFonts w:cstheme="minorBidi"/>
          <w:color w:val="000000" w:themeColor="text1"/>
          <w:sz w:val="22"/>
          <w:szCs w:val="22"/>
        </w:rPr>
        <w:t xml:space="preserve"> necesaria.</w:t>
      </w:r>
    </w:p>
    <w:p w:rsidR="00017EF0" w:rsidRPr="00CE2A11" w:rsidRDefault="001D44FF" w:rsidP="00C55FC4">
      <w:pPr>
        <w:pStyle w:val="Prrafodelista"/>
        <w:numPr>
          <w:ilvl w:val="0"/>
          <w:numId w:val="65"/>
        </w:numPr>
        <w:spacing w:after="160" w:line="360" w:lineRule="auto"/>
        <w:jc w:val="both"/>
        <w:rPr>
          <w:rFonts w:cstheme="minorBidi"/>
          <w:color w:val="000000" w:themeColor="text1"/>
          <w:sz w:val="22"/>
          <w:szCs w:val="22"/>
        </w:rPr>
      </w:pPr>
      <w:r w:rsidRPr="00CE2A11">
        <w:rPr>
          <w:rFonts w:cstheme="minorBidi"/>
          <w:color w:val="000000" w:themeColor="text1"/>
          <w:sz w:val="22"/>
          <w:szCs w:val="22"/>
        </w:rPr>
        <w:t xml:space="preserve">Las </w:t>
      </w:r>
      <w:r w:rsidR="005C6A9C" w:rsidRPr="00CE2A11">
        <w:rPr>
          <w:rFonts w:cstheme="minorBidi"/>
          <w:color w:val="000000" w:themeColor="text1"/>
          <w:sz w:val="22"/>
          <w:szCs w:val="22"/>
        </w:rPr>
        <w:t>Incertidumbre</w:t>
      </w:r>
      <w:r w:rsidRPr="00CE2A11">
        <w:rPr>
          <w:rFonts w:cstheme="minorBidi"/>
          <w:color w:val="000000" w:themeColor="text1"/>
          <w:sz w:val="22"/>
          <w:szCs w:val="22"/>
        </w:rPr>
        <w:t>s del posicionamiento</w:t>
      </w:r>
      <w:r w:rsidR="00961320" w:rsidRPr="00CE2A11">
        <w:rPr>
          <w:rFonts w:cstheme="minorBidi"/>
          <w:color w:val="000000" w:themeColor="text1"/>
          <w:sz w:val="22"/>
          <w:szCs w:val="22"/>
        </w:rPr>
        <w:t xml:space="preserve"> se </w:t>
      </w:r>
      <w:r w:rsidR="00017EF0" w:rsidRPr="00CE2A11">
        <w:rPr>
          <w:rFonts w:cstheme="minorBidi"/>
          <w:color w:val="000000" w:themeColor="text1"/>
          <w:sz w:val="22"/>
          <w:szCs w:val="22"/>
        </w:rPr>
        <w:t xml:space="preserve">deben </w:t>
      </w:r>
      <w:r w:rsidR="00961320" w:rsidRPr="00CE2A11">
        <w:rPr>
          <w:rFonts w:cstheme="minorBidi"/>
          <w:color w:val="000000" w:themeColor="text1"/>
          <w:sz w:val="22"/>
          <w:szCs w:val="22"/>
        </w:rPr>
        <w:t>estimar</w:t>
      </w:r>
      <w:r w:rsidRPr="00CE2A11">
        <w:rPr>
          <w:rFonts w:cstheme="minorBidi"/>
          <w:color w:val="000000" w:themeColor="text1"/>
          <w:sz w:val="22"/>
          <w:szCs w:val="22"/>
        </w:rPr>
        <w:t xml:space="preserve"> siguiendo los procedimientos descritos en</w:t>
      </w:r>
      <w:r w:rsidR="00FF4D7A" w:rsidRPr="00CE2A11">
        <w:rPr>
          <w:rFonts w:cstheme="minorBidi"/>
          <w:color w:val="000000" w:themeColor="text1"/>
          <w:sz w:val="22"/>
          <w:szCs w:val="22"/>
        </w:rPr>
        <w:t xml:space="preserve"> el numeral</w:t>
      </w:r>
      <w:r w:rsidRPr="00CE2A11">
        <w:rPr>
          <w:rFonts w:cstheme="minorBidi"/>
          <w:b/>
          <w:color w:val="000000" w:themeColor="text1"/>
          <w:sz w:val="22"/>
          <w:szCs w:val="22"/>
        </w:rPr>
        <w:t xml:space="preserve"> 7.2.5.</w:t>
      </w:r>
      <w:r w:rsidR="00FF4D7A" w:rsidRPr="00CE2A11">
        <w:rPr>
          <w:rFonts w:cstheme="minorBidi"/>
          <w:b/>
          <w:color w:val="000000" w:themeColor="text1"/>
          <w:sz w:val="22"/>
          <w:szCs w:val="22"/>
        </w:rPr>
        <w:t xml:space="preserve">, </w:t>
      </w:r>
      <w:r w:rsidR="00FF4D7A" w:rsidRPr="00CE2A11">
        <w:rPr>
          <w:rFonts w:cstheme="minorBidi"/>
          <w:color w:val="000000" w:themeColor="text1"/>
          <w:sz w:val="22"/>
          <w:szCs w:val="22"/>
        </w:rPr>
        <w:t>de</w:t>
      </w:r>
      <w:r w:rsidR="000B6A3A" w:rsidRPr="00CE2A11">
        <w:rPr>
          <w:rFonts w:cstheme="minorBidi"/>
          <w:color w:val="000000" w:themeColor="text1"/>
          <w:sz w:val="22"/>
          <w:szCs w:val="22"/>
        </w:rPr>
        <w:t>l estándar</w:t>
      </w:r>
      <w:r w:rsidR="00FF4D7A" w:rsidRPr="00CE2A11">
        <w:rPr>
          <w:rFonts w:cstheme="minorBidi"/>
          <w:b/>
          <w:color w:val="000000" w:themeColor="text1"/>
          <w:sz w:val="22"/>
          <w:szCs w:val="22"/>
        </w:rPr>
        <w:t xml:space="preserve"> IEC 62209</w:t>
      </w:r>
      <w:r w:rsidR="00500243" w:rsidRPr="00CE2A11">
        <w:rPr>
          <w:rFonts w:cstheme="minorBidi"/>
          <w:b/>
          <w:color w:val="000000" w:themeColor="text1"/>
          <w:sz w:val="22"/>
          <w:szCs w:val="22"/>
        </w:rPr>
        <w:t>-</w:t>
      </w:r>
      <w:r w:rsidR="00FF4D7A" w:rsidRPr="00CE2A11">
        <w:rPr>
          <w:rFonts w:cstheme="minorBidi"/>
          <w:b/>
          <w:color w:val="000000" w:themeColor="text1"/>
          <w:sz w:val="22"/>
          <w:szCs w:val="22"/>
        </w:rPr>
        <w:t>1:2016.</w:t>
      </w:r>
    </w:p>
    <w:p w:rsidR="001D44FF" w:rsidRPr="00CE2A11" w:rsidRDefault="001D44FF" w:rsidP="00C55FC4">
      <w:pPr>
        <w:pStyle w:val="Prrafodelista"/>
        <w:numPr>
          <w:ilvl w:val="0"/>
          <w:numId w:val="65"/>
        </w:numPr>
        <w:spacing w:after="160" w:line="360" w:lineRule="auto"/>
        <w:jc w:val="both"/>
        <w:rPr>
          <w:rFonts w:cstheme="minorBidi"/>
          <w:color w:val="000000" w:themeColor="text1"/>
          <w:sz w:val="22"/>
          <w:szCs w:val="22"/>
        </w:rPr>
      </w:pPr>
      <w:r w:rsidRPr="00CE2A11">
        <w:rPr>
          <w:rFonts w:cstheme="minorBidi"/>
          <w:color w:val="000000" w:themeColor="text1"/>
          <w:sz w:val="22"/>
          <w:szCs w:val="22"/>
        </w:rPr>
        <w:t xml:space="preserve">Para verificar que el dispositivo sujetador no perturba el SAR, </w:t>
      </w:r>
      <w:r w:rsidR="00017EF0" w:rsidRPr="00CE2A11">
        <w:rPr>
          <w:rFonts w:cstheme="minorBidi"/>
          <w:color w:val="000000" w:themeColor="text1"/>
          <w:sz w:val="22"/>
          <w:szCs w:val="22"/>
        </w:rPr>
        <w:t xml:space="preserve">se debe realizar </w:t>
      </w:r>
      <w:r w:rsidRPr="00CE2A11">
        <w:rPr>
          <w:rFonts w:cstheme="minorBidi"/>
          <w:color w:val="000000" w:themeColor="text1"/>
          <w:sz w:val="22"/>
          <w:szCs w:val="22"/>
        </w:rPr>
        <w:t>una prueba de sustitución</w:t>
      </w:r>
      <w:r w:rsidR="00017EF0" w:rsidRPr="00CE2A11">
        <w:rPr>
          <w:rFonts w:cstheme="minorBidi"/>
          <w:color w:val="000000" w:themeColor="text1"/>
          <w:sz w:val="22"/>
          <w:szCs w:val="22"/>
        </w:rPr>
        <w:t>, la cual c</w:t>
      </w:r>
      <w:r w:rsidRPr="00CE2A11">
        <w:rPr>
          <w:rFonts w:cstheme="minorBidi"/>
          <w:color w:val="000000" w:themeColor="text1"/>
          <w:sz w:val="22"/>
          <w:szCs w:val="22"/>
        </w:rPr>
        <w:t>onsiste en soportar el Handset</w:t>
      </w:r>
      <w:r w:rsidR="00C864CC" w:rsidRPr="00CE2A11">
        <w:rPr>
          <w:rFonts w:cstheme="minorBidi"/>
          <w:color w:val="000000" w:themeColor="text1"/>
          <w:sz w:val="22"/>
          <w:szCs w:val="22"/>
        </w:rPr>
        <w:t xml:space="preserve"> </w:t>
      </w:r>
      <w:r w:rsidRPr="00CE2A11">
        <w:rPr>
          <w:rFonts w:cstheme="minorBidi"/>
          <w:color w:val="000000" w:themeColor="text1"/>
          <w:sz w:val="22"/>
          <w:szCs w:val="22"/>
        </w:rPr>
        <w:t xml:space="preserve"> de prueba contra el </w:t>
      </w:r>
      <w:r w:rsidR="00017EF0" w:rsidRPr="00CE2A11">
        <w:rPr>
          <w:rFonts w:cstheme="minorBidi"/>
          <w:color w:val="000000" w:themeColor="text1"/>
          <w:sz w:val="22"/>
          <w:szCs w:val="22"/>
        </w:rPr>
        <w:t>MSH</w:t>
      </w:r>
      <w:r w:rsidRPr="00CE2A11">
        <w:rPr>
          <w:rFonts w:cstheme="minorBidi"/>
          <w:color w:val="000000" w:themeColor="text1"/>
          <w:sz w:val="22"/>
          <w:szCs w:val="22"/>
        </w:rPr>
        <w:t xml:space="preserve"> plan</w:t>
      </w:r>
      <w:r w:rsidR="000E0E9F" w:rsidRPr="00CE2A11">
        <w:rPr>
          <w:rFonts w:cstheme="minorBidi"/>
          <w:color w:val="000000" w:themeColor="text1"/>
          <w:sz w:val="22"/>
          <w:szCs w:val="22"/>
        </w:rPr>
        <w:t>o</w:t>
      </w:r>
      <w:r w:rsidRPr="00CE2A11">
        <w:rPr>
          <w:rFonts w:cstheme="minorBidi"/>
          <w:color w:val="000000" w:themeColor="text1"/>
          <w:sz w:val="22"/>
          <w:szCs w:val="22"/>
        </w:rPr>
        <w:t xml:space="preserve"> con bloques de espuma con baja </w:t>
      </w:r>
      <w:r w:rsidR="00500243" w:rsidRPr="00CE2A11">
        <w:rPr>
          <w:rFonts w:cstheme="minorBidi"/>
          <w:color w:val="000000" w:themeColor="text1"/>
          <w:sz w:val="22"/>
          <w:szCs w:val="22"/>
        </w:rPr>
        <w:t>P</w:t>
      </w:r>
      <w:r w:rsidRPr="00CE2A11">
        <w:rPr>
          <w:rFonts w:cstheme="minorBidi"/>
          <w:color w:val="000000" w:themeColor="text1"/>
          <w:sz w:val="22"/>
          <w:szCs w:val="22"/>
        </w:rPr>
        <w:t>ermitividad relativa y bajas pérdidas (</w:t>
      </w:r>
      <w:r w:rsidR="00017EF0" w:rsidRPr="00CE2A11">
        <w:rPr>
          <w:rFonts w:cstheme="minorBidi"/>
          <w:color w:val="000000" w:themeColor="text1"/>
          <w:sz w:val="22"/>
          <w:szCs w:val="22"/>
        </w:rPr>
        <w:t>de acuerdo con el numeral</w:t>
      </w:r>
      <w:r w:rsidRPr="00CE2A11">
        <w:rPr>
          <w:rFonts w:cstheme="minorBidi"/>
          <w:b/>
          <w:color w:val="000000" w:themeColor="text1"/>
          <w:sz w:val="22"/>
          <w:szCs w:val="22"/>
        </w:rPr>
        <w:t xml:space="preserve"> 7.2.5.2</w:t>
      </w:r>
      <w:r w:rsidR="00017EF0" w:rsidRPr="00CE2A11">
        <w:rPr>
          <w:rFonts w:cstheme="minorBidi"/>
          <w:b/>
          <w:color w:val="000000" w:themeColor="text1"/>
          <w:sz w:val="22"/>
          <w:szCs w:val="22"/>
        </w:rPr>
        <w:t xml:space="preserve"> </w:t>
      </w:r>
      <w:r w:rsidR="00017EF0" w:rsidRPr="00CE2A11">
        <w:rPr>
          <w:rFonts w:cstheme="minorBidi"/>
          <w:color w:val="000000" w:themeColor="text1"/>
          <w:sz w:val="22"/>
          <w:szCs w:val="22"/>
        </w:rPr>
        <w:t>del</w:t>
      </w:r>
      <w:r w:rsidR="000B6A3A" w:rsidRPr="00CE2A11">
        <w:rPr>
          <w:rFonts w:cstheme="minorBidi"/>
          <w:color w:val="000000" w:themeColor="text1"/>
          <w:sz w:val="22"/>
          <w:szCs w:val="22"/>
        </w:rPr>
        <w:t xml:space="preserve"> estándar</w:t>
      </w:r>
      <w:r w:rsidR="00017EF0" w:rsidRPr="00CE2A11">
        <w:rPr>
          <w:rFonts w:cstheme="minorBidi"/>
          <w:b/>
          <w:color w:val="000000" w:themeColor="text1"/>
          <w:sz w:val="22"/>
          <w:szCs w:val="22"/>
        </w:rPr>
        <w:t xml:space="preserve"> IEC 62209</w:t>
      </w:r>
      <w:r w:rsidR="00500243" w:rsidRPr="00CE2A11">
        <w:rPr>
          <w:rFonts w:cstheme="minorBidi"/>
          <w:b/>
          <w:color w:val="000000" w:themeColor="text1"/>
          <w:sz w:val="22"/>
          <w:szCs w:val="22"/>
        </w:rPr>
        <w:t>-</w:t>
      </w:r>
      <w:r w:rsidR="00017EF0" w:rsidRPr="00CE2A11">
        <w:rPr>
          <w:rFonts w:cstheme="minorBidi"/>
          <w:b/>
          <w:color w:val="000000" w:themeColor="text1"/>
          <w:sz w:val="22"/>
          <w:szCs w:val="22"/>
        </w:rPr>
        <w:t>1:2016</w:t>
      </w:r>
      <w:r w:rsidRPr="00CE2A11">
        <w:rPr>
          <w:rFonts w:cstheme="minorBidi"/>
          <w:color w:val="000000" w:themeColor="text1"/>
          <w:sz w:val="22"/>
          <w:szCs w:val="22"/>
        </w:rPr>
        <w:t>).</w:t>
      </w:r>
    </w:p>
    <w:p w:rsidR="001D44FF" w:rsidRDefault="001D44FF" w:rsidP="001128AF">
      <w:pPr>
        <w:spacing w:after="160" w:line="360" w:lineRule="auto"/>
        <w:jc w:val="both"/>
        <w:rPr>
          <w:rFonts w:cstheme="minorBidi"/>
          <w:b/>
          <w:color w:val="000000" w:themeColor="text1"/>
        </w:rPr>
      </w:pPr>
    </w:p>
    <w:p w:rsidR="00C2705F" w:rsidRPr="00CE2A11" w:rsidRDefault="00C2705F" w:rsidP="001128AF">
      <w:pPr>
        <w:spacing w:after="160" w:line="360" w:lineRule="auto"/>
        <w:jc w:val="both"/>
        <w:rPr>
          <w:rFonts w:cstheme="minorBidi"/>
          <w:b/>
          <w:color w:val="000000" w:themeColor="text1"/>
        </w:rPr>
      </w:pPr>
    </w:p>
    <w:p w:rsidR="00FC4047" w:rsidRPr="00CE2A11" w:rsidRDefault="001D44FF" w:rsidP="00D01219">
      <w:pPr>
        <w:spacing w:after="160" w:line="360" w:lineRule="auto"/>
        <w:jc w:val="both"/>
        <w:outlineLvl w:val="2"/>
        <w:rPr>
          <w:rFonts w:cstheme="minorBidi"/>
          <w:b/>
          <w:color w:val="000000" w:themeColor="text1"/>
          <w:sz w:val="22"/>
          <w:szCs w:val="22"/>
        </w:rPr>
      </w:pPr>
      <w:r w:rsidRPr="00CE2A11">
        <w:rPr>
          <w:rFonts w:cstheme="minorBidi"/>
          <w:b/>
          <w:color w:val="000000" w:themeColor="text1"/>
          <w:sz w:val="22"/>
          <w:szCs w:val="22"/>
        </w:rPr>
        <w:t xml:space="preserve">5.1.6 </w:t>
      </w:r>
      <w:r w:rsidR="00500243" w:rsidRPr="00CE2A11">
        <w:rPr>
          <w:rFonts w:cstheme="minorBidi"/>
          <w:b/>
          <w:color w:val="000000" w:themeColor="text1"/>
          <w:sz w:val="22"/>
          <w:szCs w:val="22"/>
        </w:rPr>
        <w:t>CARACTERÍSTICAS</w:t>
      </w:r>
      <w:r w:rsidR="00FC4047" w:rsidRPr="00CE2A11">
        <w:rPr>
          <w:rFonts w:cstheme="minorBidi"/>
          <w:b/>
          <w:color w:val="000000" w:themeColor="text1"/>
          <w:sz w:val="22"/>
          <w:szCs w:val="22"/>
        </w:rPr>
        <w:t xml:space="preserve"> DE LA ELECTRÓNICA </w:t>
      </w:r>
      <w:r w:rsidR="00017EF0" w:rsidRPr="00CE2A11">
        <w:rPr>
          <w:rFonts w:cstheme="minorBidi"/>
          <w:b/>
          <w:color w:val="000000" w:themeColor="text1"/>
          <w:sz w:val="22"/>
          <w:szCs w:val="22"/>
        </w:rPr>
        <w:t>DE</w:t>
      </w:r>
      <w:r w:rsidR="00FC4047" w:rsidRPr="00CE2A11">
        <w:rPr>
          <w:rFonts w:cstheme="minorBidi"/>
          <w:b/>
          <w:color w:val="000000" w:themeColor="text1"/>
          <w:sz w:val="22"/>
          <w:szCs w:val="22"/>
        </w:rPr>
        <w:t xml:space="preserve"> LECTURA.</w:t>
      </w:r>
    </w:p>
    <w:p w:rsidR="009A75AF" w:rsidRPr="00CE2A11" w:rsidRDefault="001D44FF" w:rsidP="001D44FF">
      <w:pPr>
        <w:spacing w:after="160" w:line="360" w:lineRule="auto"/>
        <w:jc w:val="both"/>
        <w:rPr>
          <w:rFonts w:cstheme="minorBidi"/>
          <w:color w:val="000000" w:themeColor="text1"/>
          <w:sz w:val="22"/>
          <w:szCs w:val="22"/>
        </w:rPr>
      </w:pPr>
      <w:r w:rsidRPr="00CE2A11">
        <w:rPr>
          <w:rFonts w:cstheme="minorBidi"/>
          <w:color w:val="000000" w:themeColor="text1"/>
          <w:sz w:val="22"/>
          <w:szCs w:val="22"/>
        </w:rPr>
        <w:t xml:space="preserve">La salida de la sonda es procesada por la electrónica </w:t>
      </w:r>
      <w:r w:rsidR="006B4D59" w:rsidRPr="00CE2A11">
        <w:rPr>
          <w:rFonts w:cstheme="minorBidi"/>
          <w:color w:val="000000" w:themeColor="text1"/>
          <w:sz w:val="22"/>
          <w:szCs w:val="22"/>
        </w:rPr>
        <w:t xml:space="preserve">para </w:t>
      </w:r>
      <w:r w:rsidR="00CA1D6F" w:rsidRPr="00CE2A11">
        <w:rPr>
          <w:rFonts w:cstheme="minorBidi"/>
          <w:color w:val="000000" w:themeColor="text1"/>
          <w:sz w:val="22"/>
          <w:szCs w:val="22"/>
        </w:rPr>
        <w:t xml:space="preserve">tomar </w:t>
      </w:r>
      <w:r w:rsidRPr="00CE2A11">
        <w:rPr>
          <w:rFonts w:cstheme="minorBidi"/>
          <w:color w:val="000000" w:themeColor="text1"/>
          <w:sz w:val="22"/>
          <w:szCs w:val="22"/>
        </w:rPr>
        <w:t>lecturas e instrumentación asociada que combina los voltajes provenientes de los sensores de la sonda para proporcionar una salida que es proporcional a</w:t>
      </w:r>
      <w:r w:rsidR="00FE3001" w:rsidRPr="00CE2A11">
        <w:rPr>
          <w:rFonts w:cstheme="minorBidi"/>
          <w:color w:val="000000" w:themeColor="text1"/>
          <w:sz w:val="22"/>
          <w:szCs w:val="22"/>
        </w:rPr>
        <w:t>l</w:t>
      </w:r>
      <w:r w:rsidRPr="00CE2A11">
        <w:rPr>
          <w:rFonts w:cstheme="minorBidi"/>
          <w:color w:val="000000" w:themeColor="text1"/>
          <w:sz w:val="22"/>
          <w:szCs w:val="22"/>
        </w:rPr>
        <w:t xml:space="preserve"> </w:t>
      </w:r>
      <w:r w:rsidR="00FE3001" w:rsidRPr="00CE2A11">
        <w:rPr>
          <w:rFonts w:cstheme="minorBidi"/>
          <w:color w:val="000000" w:themeColor="text1"/>
          <w:sz w:val="22"/>
          <w:szCs w:val="22"/>
        </w:rPr>
        <w:t xml:space="preserve">cuadrado de </w:t>
      </w:r>
      <w:r w:rsidRPr="00CE2A11">
        <w:rPr>
          <w:rFonts w:cstheme="minorBidi"/>
          <w:color w:val="000000" w:themeColor="text1"/>
          <w:sz w:val="22"/>
          <w:szCs w:val="22"/>
        </w:rPr>
        <w:t>la amplitud del cam</w:t>
      </w:r>
      <w:r w:rsidR="009A75AF" w:rsidRPr="00CE2A11">
        <w:rPr>
          <w:rFonts w:cstheme="minorBidi"/>
          <w:color w:val="000000" w:themeColor="text1"/>
          <w:sz w:val="22"/>
          <w:szCs w:val="22"/>
        </w:rPr>
        <w:t>po-E incidente en los sensores, se emplean d</w:t>
      </w:r>
      <w:r w:rsidRPr="00CE2A11">
        <w:rPr>
          <w:rFonts w:cstheme="minorBidi"/>
          <w:color w:val="000000" w:themeColor="text1"/>
          <w:sz w:val="22"/>
          <w:szCs w:val="22"/>
        </w:rPr>
        <w:t>iodos detectores en el punto de alimentación del dipolo para rectifica</w:t>
      </w:r>
      <w:r w:rsidR="009A75AF" w:rsidRPr="00CE2A11">
        <w:rPr>
          <w:rFonts w:cstheme="minorBidi"/>
          <w:color w:val="000000" w:themeColor="text1"/>
          <w:sz w:val="22"/>
          <w:szCs w:val="22"/>
        </w:rPr>
        <w:t>r los voltajes de los sensores, l</w:t>
      </w:r>
      <w:r w:rsidRPr="00CE2A11">
        <w:rPr>
          <w:rFonts w:cstheme="minorBidi"/>
          <w:color w:val="000000" w:themeColor="text1"/>
          <w:sz w:val="22"/>
          <w:szCs w:val="22"/>
        </w:rPr>
        <w:t xml:space="preserve">as señales rectificadas son transmitidas a través de líneas resistivas (transparentes a RF) al sistema de electrónica para lectura. </w:t>
      </w:r>
    </w:p>
    <w:p w:rsidR="001D44FF" w:rsidRPr="00CE2A11" w:rsidRDefault="001D44FF" w:rsidP="001D44FF">
      <w:pPr>
        <w:spacing w:after="160" w:line="360" w:lineRule="auto"/>
        <w:jc w:val="both"/>
        <w:rPr>
          <w:rFonts w:cstheme="minorBidi"/>
          <w:color w:val="000000" w:themeColor="text1"/>
          <w:sz w:val="22"/>
          <w:szCs w:val="22"/>
        </w:rPr>
      </w:pPr>
      <w:r w:rsidRPr="00CE2A11">
        <w:rPr>
          <w:rFonts w:cstheme="minorBidi"/>
          <w:color w:val="000000" w:themeColor="text1"/>
          <w:sz w:val="22"/>
          <w:szCs w:val="22"/>
        </w:rPr>
        <w:t xml:space="preserve">Para una señal de Onda </w:t>
      </w:r>
      <w:r w:rsidR="009A75AF" w:rsidRPr="00CE2A11">
        <w:rPr>
          <w:rFonts w:cstheme="minorBidi"/>
          <w:color w:val="000000" w:themeColor="text1"/>
          <w:sz w:val="22"/>
          <w:szCs w:val="22"/>
        </w:rPr>
        <w:t>Continua</w:t>
      </w:r>
      <w:r w:rsidRPr="00CE2A11">
        <w:rPr>
          <w:rFonts w:cstheme="minorBidi"/>
          <w:color w:val="000000" w:themeColor="text1"/>
          <w:sz w:val="22"/>
          <w:szCs w:val="22"/>
        </w:rPr>
        <w:t xml:space="preserve"> (OC) a bajos niveles de intensidad del campo, la salida de la sonda es proporcional al cuadrado de la amplitud del campo-E incidente; a niveles de señal más altos (por encima del punto de compresión del diodo), la salida no es linealmente proporcional a |</w:t>
      </w:r>
      <w:r w:rsidRPr="00CE2A11">
        <w:rPr>
          <w:rFonts w:cstheme="minorBidi"/>
          <w:i/>
          <w:color w:val="000000" w:themeColor="text1"/>
          <w:sz w:val="22"/>
          <w:szCs w:val="22"/>
        </w:rPr>
        <w:t>E</w:t>
      </w:r>
      <w:r w:rsidRPr="00CE2A11">
        <w:rPr>
          <w:rFonts w:cstheme="minorBidi"/>
          <w:color w:val="000000" w:themeColor="text1"/>
          <w:sz w:val="22"/>
          <w:szCs w:val="22"/>
        </w:rPr>
        <w:t>|</w:t>
      </w:r>
      <w:r w:rsidRPr="00CE2A11">
        <w:rPr>
          <w:rFonts w:cstheme="minorBidi"/>
          <w:color w:val="000000" w:themeColor="text1"/>
          <w:sz w:val="22"/>
          <w:szCs w:val="22"/>
          <w:vertAlign w:val="superscript"/>
        </w:rPr>
        <w:t>2</w:t>
      </w:r>
      <w:r w:rsidRPr="00CE2A11">
        <w:rPr>
          <w:rFonts w:cstheme="minorBidi"/>
          <w:color w:val="000000" w:themeColor="text1"/>
          <w:sz w:val="22"/>
          <w:szCs w:val="22"/>
        </w:rPr>
        <w:t xml:space="preserve">, pero </w:t>
      </w:r>
      <w:r w:rsidR="00FE3001" w:rsidRPr="00CE2A11">
        <w:rPr>
          <w:rFonts w:cstheme="minorBidi"/>
          <w:color w:val="000000" w:themeColor="text1"/>
          <w:sz w:val="22"/>
          <w:szCs w:val="22"/>
        </w:rPr>
        <w:t xml:space="preserve">llega a ser </w:t>
      </w:r>
      <w:r w:rsidRPr="00CE2A11">
        <w:rPr>
          <w:rFonts w:cstheme="minorBidi"/>
          <w:color w:val="000000" w:themeColor="text1"/>
          <w:sz w:val="22"/>
          <w:szCs w:val="22"/>
        </w:rPr>
        <w:t>proporcional a |</w:t>
      </w:r>
      <w:r w:rsidRPr="00CE2A11">
        <w:rPr>
          <w:rFonts w:cstheme="minorBidi"/>
          <w:i/>
          <w:color w:val="000000" w:themeColor="text1"/>
          <w:sz w:val="22"/>
          <w:szCs w:val="22"/>
        </w:rPr>
        <w:t>E</w:t>
      </w:r>
      <w:r w:rsidRPr="00CE2A11">
        <w:rPr>
          <w:rFonts w:cstheme="minorBidi"/>
          <w:color w:val="000000" w:themeColor="text1"/>
          <w:sz w:val="22"/>
          <w:szCs w:val="22"/>
        </w:rPr>
        <w:t xml:space="preserve">|. Esta compresión de la señal llevará a una subestimación del SAR real en condiciones de mayor intensidad del campo si no es compensada correctamente mediante la calibración de la sonda. Incluso los amplificadores en la electrónica </w:t>
      </w:r>
      <w:r w:rsidR="00B579D2" w:rsidRPr="00CE2A11">
        <w:rPr>
          <w:rFonts w:cstheme="minorBidi"/>
          <w:color w:val="000000" w:themeColor="text1"/>
          <w:sz w:val="22"/>
          <w:szCs w:val="22"/>
        </w:rPr>
        <w:t>para</w:t>
      </w:r>
      <w:r w:rsidR="00BC526B" w:rsidRPr="00CE2A11">
        <w:rPr>
          <w:rFonts w:cstheme="minorBidi"/>
          <w:color w:val="000000" w:themeColor="text1"/>
          <w:sz w:val="22"/>
          <w:szCs w:val="22"/>
        </w:rPr>
        <w:t xml:space="preserve"> tomar</w:t>
      </w:r>
      <w:r w:rsidR="00B579D2" w:rsidRPr="00CE2A11">
        <w:rPr>
          <w:rFonts w:cstheme="minorBidi"/>
          <w:color w:val="000000" w:themeColor="text1"/>
          <w:sz w:val="22"/>
          <w:szCs w:val="22"/>
        </w:rPr>
        <w:t xml:space="preserve"> </w:t>
      </w:r>
      <w:r w:rsidRPr="00CE2A11">
        <w:rPr>
          <w:rFonts w:cstheme="minorBidi"/>
          <w:color w:val="000000" w:themeColor="text1"/>
          <w:sz w:val="22"/>
          <w:szCs w:val="22"/>
        </w:rPr>
        <w:t>lectura</w:t>
      </w:r>
      <w:r w:rsidR="00BC526B" w:rsidRPr="00CE2A11">
        <w:rPr>
          <w:rFonts w:cstheme="minorBidi"/>
          <w:color w:val="000000" w:themeColor="text1"/>
          <w:sz w:val="22"/>
          <w:szCs w:val="22"/>
        </w:rPr>
        <w:t>s</w:t>
      </w:r>
      <w:r w:rsidRPr="00CE2A11">
        <w:rPr>
          <w:rFonts w:cstheme="minorBidi"/>
          <w:color w:val="000000" w:themeColor="text1"/>
          <w:sz w:val="22"/>
          <w:szCs w:val="22"/>
        </w:rPr>
        <w:t xml:space="preserve"> pueden desviarse de una respuesta lineal ideal e introducir </w:t>
      </w:r>
      <w:r w:rsidR="005C6A9C" w:rsidRPr="00CE2A11">
        <w:rPr>
          <w:rFonts w:cstheme="minorBidi"/>
          <w:color w:val="000000" w:themeColor="text1"/>
          <w:sz w:val="22"/>
          <w:szCs w:val="22"/>
        </w:rPr>
        <w:t>Incertidumbre</w:t>
      </w:r>
      <w:r w:rsidRPr="00CE2A11">
        <w:rPr>
          <w:rFonts w:cstheme="minorBidi"/>
          <w:color w:val="000000" w:themeColor="text1"/>
          <w:sz w:val="22"/>
          <w:szCs w:val="22"/>
        </w:rPr>
        <w:t xml:space="preserve"> adicional.</w:t>
      </w:r>
    </w:p>
    <w:p w:rsidR="001D44FF" w:rsidRPr="00CE2A11" w:rsidRDefault="0096028A" w:rsidP="001D44FF">
      <w:pPr>
        <w:spacing w:after="160" w:line="360" w:lineRule="auto"/>
        <w:jc w:val="both"/>
        <w:rPr>
          <w:rFonts w:cstheme="minorBidi"/>
          <w:color w:val="000000" w:themeColor="text1"/>
          <w:sz w:val="22"/>
          <w:szCs w:val="22"/>
        </w:rPr>
      </w:pPr>
      <w:r w:rsidRPr="00CE2A11">
        <w:rPr>
          <w:rFonts w:cstheme="minorBidi"/>
          <w:color w:val="000000" w:themeColor="text1"/>
          <w:sz w:val="22"/>
          <w:szCs w:val="22"/>
        </w:rPr>
        <w:t xml:space="preserve">Para calcular </w:t>
      </w:r>
      <w:r w:rsidR="001D44FF" w:rsidRPr="00CE2A11">
        <w:rPr>
          <w:rFonts w:cstheme="minorBidi"/>
          <w:color w:val="000000" w:themeColor="text1"/>
          <w:sz w:val="22"/>
          <w:szCs w:val="22"/>
        </w:rPr>
        <w:t xml:space="preserve">las </w:t>
      </w:r>
      <w:r w:rsidR="005C6A9C" w:rsidRPr="00CE2A11">
        <w:rPr>
          <w:rFonts w:cstheme="minorBidi"/>
          <w:color w:val="000000" w:themeColor="text1"/>
          <w:sz w:val="22"/>
          <w:szCs w:val="22"/>
        </w:rPr>
        <w:t>Incertidumbre</w:t>
      </w:r>
      <w:r w:rsidR="001D44FF" w:rsidRPr="00CE2A11">
        <w:rPr>
          <w:rFonts w:cstheme="minorBidi"/>
          <w:color w:val="000000" w:themeColor="text1"/>
          <w:sz w:val="22"/>
          <w:szCs w:val="22"/>
        </w:rPr>
        <w:t>s asociadas con la electróni</w:t>
      </w:r>
      <w:r w:rsidR="009A75AF" w:rsidRPr="00CE2A11">
        <w:rPr>
          <w:rFonts w:cstheme="minorBidi"/>
          <w:color w:val="000000" w:themeColor="text1"/>
          <w:sz w:val="22"/>
          <w:szCs w:val="22"/>
        </w:rPr>
        <w:t xml:space="preserve">ca para </w:t>
      </w:r>
      <w:r w:rsidR="00BC526B" w:rsidRPr="00CE2A11">
        <w:rPr>
          <w:rFonts w:cstheme="minorBidi"/>
          <w:color w:val="000000" w:themeColor="text1"/>
          <w:sz w:val="22"/>
          <w:szCs w:val="22"/>
        </w:rPr>
        <w:t xml:space="preserve">tomar </w:t>
      </w:r>
      <w:r w:rsidR="009A75AF" w:rsidRPr="00CE2A11">
        <w:rPr>
          <w:rFonts w:cstheme="minorBidi"/>
          <w:color w:val="000000" w:themeColor="text1"/>
          <w:sz w:val="22"/>
          <w:szCs w:val="22"/>
        </w:rPr>
        <w:t>lectura</w:t>
      </w:r>
      <w:r w:rsidR="00BC526B" w:rsidRPr="00CE2A11">
        <w:rPr>
          <w:rFonts w:cstheme="minorBidi"/>
          <w:color w:val="000000" w:themeColor="text1"/>
          <w:sz w:val="22"/>
          <w:szCs w:val="22"/>
        </w:rPr>
        <w:t>s</w:t>
      </w:r>
      <w:r w:rsidR="009A75AF" w:rsidRPr="00CE2A11">
        <w:rPr>
          <w:rFonts w:cstheme="minorBidi"/>
          <w:color w:val="000000" w:themeColor="text1"/>
          <w:sz w:val="22"/>
          <w:szCs w:val="22"/>
        </w:rPr>
        <w:t xml:space="preserve"> de las sondas, se debe observar el numeral </w:t>
      </w:r>
      <w:r w:rsidR="001D44FF" w:rsidRPr="00CE2A11">
        <w:rPr>
          <w:rFonts w:cstheme="minorBidi"/>
          <w:b/>
          <w:color w:val="000000" w:themeColor="text1"/>
          <w:sz w:val="22"/>
          <w:szCs w:val="22"/>
        </w:rPr>
        <w:t>7.2.2.6.</w:t>
      </w:r>
      <w:r w:rsidR="009A75AF" w:rsidRPr="00CE2A11">
        <w:rPr>
          <w:rFonts w:cstheme="minorBidi"/>
          <w:b/>
          <w:color w:val="000000" w:themeColor="text1"/>
          <w:sz w:val="22"/>
          <w:szCs w:val="22"/>
        </w:rPr>
        <w:t>,</w:t>
      </w:r>
      <w:r w:rsidR="009A75AF" w:rsidRPr="00CE2A11">
        <w:rPr>
          <w:rFonts w:cstheme="minorBidi"/>
          <w:color w:val="000000" w:themeColor="text1"/>
          <w:sz w:val="22"/>
          <w:szCs w:val="22"/>
        </w:rPr>
        <w:t xml:space="preserve"> de</w:t>
      </w:r>
      <w:r w:rsidR="000B6A3A" w:rsidRPr="00CE2A11">
        <w:rPr>
          <w:rFonts w:cstheme="minorBidi"/>
          <w:color w:val="000000" w:themeColor="text1"/>
          <w:sz w:val="22"/>
          <w:szCs w:val="22"/>
        </w:rPr>
        <w:t>l</w:t>
      </w:r>
      <w:r w:rsidR="009A75AF" w:rsidRPr="00CE2A11">
        <w:rPr>
          <w:rFonts w:cstheme="minorBidi"/>
          <w:color w:val="000000" w:themeColor="text1"/>
          <w:sz w:val="22"/>
          <w:szCs w:val="22"/>
        </w:rPr>
        <w:t xml:space="preserve"> </w:t>
      </w:r>
      <w:r w:rsidR="000B6A3A" w:rsidRPr="00CE2A11">
        <w:rPr>
          <w:rFonts w:cstheme="minorBidi"/>
          <w:color w:val="000000" w:themeColor="text1"/>
          <w:sz w:val="22"/>
          <w:szCs w:val="22"/>
        </w:rPr>
        <w:t>estándar</w:t>
      </w:r>
      <w:r w:rsidR="009A75AF" w:rsidRPr="00CE2A11">
        <w:rPr>
          <w:rFonts w:cstheme="minorBidi"/>
          <w:b/>
          <w:color w:val="000000" w:themeColor="text1"/>
          <w:sz w:val="22"/>
          <w:szCs w:val="22"/>
        </w:rPr>
        <w:t xml:space="preserve"> IEC 62209</w:t>
      </w:r>
      <w:r w:rsidR="00B579D2" w:rsidRPr="00CE2A11">
        <w:rPr>
          <w:rFonts w:cstheme="minorBidi"/>
          <w:b/>
          <w:color w:val="000000" w:themeColor="text1"/>
          <w:sz w:val="22"/>
          <w:szCs w:val="22"/>
        </w:rPr>
        <w:t>-</w:t>
      </w:r>
      <w:r w:rsidR="009A75AF" w:rsidRPr="00CE2A11">
        <w:rPr>
          <w:rFonts w:cstheme="minorBidi"/>
          <w:b/>
          <w:color w:val="000000" w:themeColor="text1"/>
          <w:sz w:val="22"/>
          <w:szCs w:val="22"/>
        </w:rPr>
        <w:t>1:2016.</w:t>
      </w:r>
    </w:p>
    <w:p w:rsidR="001D44FF" w:rsidRPr="00CE2A11" w:rsidRDefault="001D44FF" w:rsidP="001128AF">
      <w:pPr>
        <w:spacing w:after="160" w:line="360" w:lineRule="auto"/>
        <w:jc w:val="both"/>
        <w:rPr>
          <w:rFonts w:cstheme="minorBidi"/>
          <w:b/>
          <w:color w:val="000000" w:themeColor="text1"/>
        </w:rPr>
      </w:pPr>
    </w:p>
    <w:p w:rsidR="001D44FF" w:rsidRPr="00CE2A11" w:rsidRDefault="004D7BD2" w:rsidP="0096028A">
      <w:pPr>
        <w:spacing w:after="160" w:line="360" w:lineRule="auto"/>
        <w:jc w:val="both"/>
        <w:outlineLvl w:val="2"/>
        <w:rPr>
          <w:rFonts w:cstheme="minorBidi"/>
          <w:b/>
          <w:color w:val="000000" w:themeColor="text1"/>
          <w:sz w:val="22"/>
          <w:szCs w:val="22"/>
        </w:rPr>
      </w:pPr>
      <w:r w:rsidRPr="00CE2A11">
        <w:rPr>
          <w:rFonts w:cstheme="minorBidi"/>
          <w:b/>
          <w:color w:val="000000" w:themeColor="text1"/>
          <w:sz w:val="22"/>
          <w:szCs w:val="22"/>
        </w:rPr>
        <w:t>5.1.7. PR</w:t>
      </w:r>
      <w:r w:rsidR="009A75AF" w:rsidRPr="00CE2A11">
        <w:rPr>
          <w:rFonts w:cstheme="minorBidi"/>
          <w:b/>
          <w:color w:val="000000" w:themeColor="text1"/>
          <w:sz w:val="22"/>
          <w:szCs w:val="22"/>
        </w:rPr>
        <w:t>OTOCOLO PARA MEDICIONES DEL SAR</w:t>
      </w:r>
      <w:r w:rsidR="00943CBE" w:rsidRPr="00CE2A11">
        <w:rPr>
          <w:rFonts w:cstheme="minorBidi"/>
          <w:b/>
          <w:color w:val="000000" w:themeColor="text1"/>
          <w:sz w:val="22"/>
          <w:szCs w:val="22"/>
        </w:rPr>
        <w:t>.</w:t>
      </w:r>
    </w:p>
    <w:p w:rsidR="004D7BD2" w:rsidRPr="00CE2A11" w:rsidRDefault="004D7BD2" w:rsidP="0096028A">
      <w:pPr>
        <w:spacing w:after="160" w:line="360" w:lineRule="auto"/>
        <w:jc w:val="both"/>
        <w:outlineLvl w:val="3"/>
        <w:rPr>
          <w:rFonts w:cstheme="minorBidi"/>
          <w:b/>
          <w:color w:val="000000" w:themeColor="text1"/>
          <w:sz w:val="22"/>
          <w:szCs w:val="22"/>
        </w:rPr>
      </w:pPr>
      <w:r w:rsidRPr="00CE2A11">
        <w:rPr>
          <w:rFonts w:cstheme="minorBidi"/>
          <w:b/>
          <w:color w:val="000000" w:themeColor="text1"/>
          <w:sz w:val="22"/>
          <w:szCs w:val="22"/>
        </w:rPr>
        <w:t>5.1.7.1. PREPARACIÓN DEL LET Y VERIFICACIÓN</w:t>
      </w:r>
      <w:r w:rsidR="00F56E4A" w:rsidRPr="00CE2A11">
        <w:rPr>
          <w:rFonts w:cstheme="minorBidi"/>
          <w:b/>
          <w:color w:val="000000" w:themeColor="text1"/>
          <w:sz w:val="22"/>
          <w:szCs w:val="22"/>
        </w:rPr>
        <w:t xml:space="preserve"> DEL SISTEMA.</w:t>
      </w:r>
    </w:p>
    <w:p w:rsidR="009A75AF" w:rsidRPr="00CE2A11" w:rsidRDefault="00FE7076" w:rsidP="00C55FC4">
      <w:pPr>
        <w:pStyle w:val="Prrafodelista"/>
        <w:numPr>
          <w:ilvl w:val="0"/>
          <w:numId w:val="66"/>
        </w:numPr>
        <w:spacing w:after="160" w:line="360" w:lineRule="auto"/>
        <w:jc w:val="both"/>
        <w:rPr>
          <w:rFonts w:cstheme="minorBidi"/>
          <w:color w:val="000000" w:themeColor="text1"/>
          <w:sz w:val="22"/>
          <w:szCs w:val="22"/>
        </w:rPr>
      </w:pPr>
      <w:r w:rsidRPr="00CE2A11">
        <w:rPr>
          <w:rFonts w:cstheme="minorBidi"/>
          <w:color w:val="000000" w:themeColor="text1"/>
          <w:sz w:val="22"/>
          <w:szCs w:val="22"/>
        </w:rPr>
        <w:t>Las propieda</w:t>
      </w:r>
      <w:r w:rsidR="009A75AF" w:rsidRPr="00CE2A11">
        <w:rPr>
          <w:rFonts w:cstheme="minorBidi"/>
          <w:color w:val="000000" w:themeColor="text1"/>
          <w:sz w:val="22"/>
          <w:szCs w:val="22"/>
        </w:rPr>
        <w:t>des dieléctricas del LET deben</w:t>
      </w:r>
      <w:r w:rsidRPr="00CE2A11">
        <w:rPr>
          <w:rFonts w:cstheme="minorBidi"/>
          <w:color w:val="000000" w:themeColor="text1"/>
          <w:sz w:val="22"/>
          <w:szCs w:val="22"/>
        </w:rPr>
        <w:t xml:space="preserve"> ser medidas dentro de las 24 </w:t>
      </w:r>
      <w:r w:rsidR="00F02EE0" w:rsidRPr="00770890">
        <w:rPr>
          <w:rFonts w:cstheme="minorBidi"/>
          <w:color w:val="000000" w:themeColor="text1"/>
          <w:sz w:val="22"/>
          <w:szCs w:val="22"/>
        </w:rPr>
        <w:t>h</w:t>
      </w:r>
      <w:r w:rsidR="00F02EE0">
        <w:rPr>
          <w:rFonts w:cstheme="minorBidi"/>
          <w:color w:val="000000" w:themeColor="text1"/>
          <w:sz w:val="22"/>
          <w:szCs w:val="22"/>
        </w:rPr>
        <w:t>oras</w:t>
      </w:r>
      <w:r w:rsidRPr="00CE2A11">
        <w:rPr>
          <w:rFonts w:cstheme="minorBidi"/>
          <w:color w:val="000000" w:themeColor="text1"/>
          <w:sz w:val="22"/>
          <w:szCs w:val="22"/>
        </w:rPr>
        <w:t xml:space="preserve"> previas a las mediciones del SAR y cada dos días </w:t>
      </w:r>
      <w:r w:rsidR="007064AB" w:rsidRPr="00CE2A11">
        <w:rPr>
          <w:rFonts w:cstheme="minorBidi"/>
          <w:color w:val="000000" w:themeColor="text1"/>
          <w:sz w:val="22"/>
          <w:szCs w:val="22"/>
        </w:rPr>
        <w:t xml:space="preserve">en caso de </w:t>
      </w:r>
      <w:r w:rsidRPr="00CE2A11">
        <w:rPr>
          <w:rFonts w:cstheme="minorBidi"/>
          <w:color w:val="000000" w:themeColor="text1"/>
          <w:sz w:val="22"/>
          <w:szCs w:val="22"/>
        </w:rPr>
        <w:t xml:space="preserve">uso continuo. </w:t>
      </w:r>
    </w:p>
    <w:p w:rsidR="009A75AF" w:rsidRPr="00CE2A11" w:rsidRDefault="009A75AF" w:rsidP="00C55FC4">
      <w:pPr>
        <w:pStyle w:val="Prrafodelista"/>
        <w:numPr>
          <w:ilvl w:val="0"/>
          <w:numId w:val="66"/>
        </w:numPr>
        <w:spacing w:after="160" w:line="360" w:lineRule="auto"/>
        <w:jc w:val="both"/>
        <w:rPr>
          <w:rFonts w:cstheme="minorBidi"/>
          <w:color w:val="000000" w:themeColor="text1"/>
          <w:sz w:val="22"/>
          <w:szCs w:val="22"/>
        </w:rPr>
      </w:pPr>
      <w:r w:rsidRPr="00CE2A11">
        <w:rPr>
          <w:rFonts w:cstheme="minorBidi"/>
          <w:color w:val="000000" w:themeColor="text1"/>
          <w:sz w:val="22"/>
          <w:szCs w:val="22"/>
        </w:rPr>
        <w:t>Son aceptables m</w:t>
      </w:r>
      <w:r w:rsidR="00FE7076" w:rsidRPr="00CE2A11">
        <w:rPr>
          <w:rFonts w:cstheme="minorBidi"/>
          <w:color w:val="000000" w:themeColor="text1"/>
          <w:sz w:val="22"/>
          <w:szCs w:val="22"/>
        </w:rPr>
        <w:t xml:space="preserve">ediciones dieléctricas con menor frecuencia si </w:t>
      </w:r>
      <w:r w:rsidR="007064AB" w:rsidRPr="00CE2A11">
        <w:rPr>
          <w:rFonts w:cstheme="minorBidi"/>
          <w:color w:val="000000" w:themeColor="text1"/>
          <w:sz w:val="22"/>
          <w:szCs w:val="22"/>
        </w:rPr>
        <w:t xml:space="preserve">se </w:t>
      </w:r>
      <w:r w:rsidR="00FE7076" w:rsidRPr="00CE2A11">
        <w:rPr>
          <w:rFonts w:cstheme="minorBidi"/>
          <w:color w:val="000000" w:themeColor="text1"/>
          <w:sz w:val="22"/>
          <w:szCs w:val="22"/>
        </w:rPr>
        <w:t>puede documentar el cumplimiento de la</w:t>
      </w:r>
      <w:r w:rsidR="00FE7076" w:rsidRPr="00CE2A11">
        <w:rPr>
          <w:rFonts w:cstheme="minorBidi"/>
          <w:b/>
          <w:color w:val="000000" w:themeColor="text1"/>
          <w:sz w:val="22"/>
          <w:szCs w:val="22"/>
        </w:rPr>
        <w:t xml:space="preserve"> </w:t>
      </w:r>
      <w:r w:rsidR="00B579D2" w:rsidRPr="00CE2A11">
        <w:rPr>
          <w:rFonts w:cstheme="minorBidi"/>
          <w:b/>
          <w:color w:val="000000" w:themeColor="text1"/>
          <w:sz w:val="22"/>
          <w:szCs w:val="22"/>
        </w:rPr>
        <w:t>T</w:t>
      </w:r>
      <w:r w:rsidRPr="00CE2A11">
        <w:rPr>
          <w:rFonts w:cstheme="minorBidi"/>
          <w:b/>
          <w:color w:val="000000" w:themeColor="text1"/>
          <w:sz w:val="22"/>
          <w:szCs w:val="22"/>
        </w:rPr>
        <w:t>abla 5</w:t>
      </w:r>
      <w:r w:rsidRPr="00CE2A11">
        <w:rPr>
          <w:rFonts w:cstheme="minorBidi"/>
          <w:color w:val="000000" w:themeColor="text1"/>
          <w:sz w:val="22"/>
          <w:szCs w:val="22"/>
        </w:rPr>
        <w:t xml:space="preserve"> de la presente DT y los requisitos del numeral </w:t>
      </w:r>
      <w:r w:rsidRPr="00CE2A11">
        <w:rPr>
          <w:rFonts w:cstheme="minorBidi"/>
          <w:b/>
          <w:color w:val="000000" w:themeColor="text1"/>
          <w:sz w:val="22"/>
          <w:szCs w:val="22"/>
        </w:rPr>
        <w:t>5.1.2.</w:t>
      </w:r>
      <w:r w:rsidRPr="00CE2A11">
        <w:rPr>
          <w:rFonts w:cstheme="minorBidi"/>
          <w:color w:val="000000" w:themeColor="text1"/>
          <w:sz w:val="22"/>
          <w:szCs w:val="22"/>
        </w:rPr>
        <w:t xml:space="preserve"> de la presente DT, </w:t>
      </w:r>
      <w:r w:rsidR="00FE7076" w:rsidRPr="00CE2A11">
        <w:rPr>
          <w:rFonts w:cstheme="minorBidi"/>
          <w:color w:val="000000" w:themeColor="text1"/>
          <w:sz w:val="22"/>
          <w:szCs w:val="22"/>
        </w:rPr>
        <w:t>usando intervalos de medición de hasta, una semana</w:t>
      </w:r>
      <w:r w:rsidR="007064AB" w:rsidRPr="00CE2A11">
        <w:rPr>
          <w:rFonts w:cstheme="minorBidi"/>
          <w:color w:val="000000" w:themeColor="text1"/>
          <w:sz w:val="22"/>
          <w:szCs w:val="22"/>
        </w:rPr>
        <w:t>, pero no mayor a ella</w:t>
      </w:r>
      <w:r w:rsidR="00FE7076" w:rsidRPr="00CE2A11">
        <w:rPr>
          <w:rFonts w:cstheme="minorBidi"/>
          <w:color w:val="000000" w:themeColor="text1"/>
          <w:sz w:val="22"/>
          <w:szCs w:val="22"/>
        </w:rPr>
        <w:t xml:space="preserve">. </w:t>
      </w:r>
    </w:p>
    <w:p w:rsidR="009A75AF" w:rsidRPr="00CE2A11" w:rsidRDefault="00FE7076" w:rsidP="00C55FC4">
      <w:pPr>
        <w:pStyle w:val="Prrafodelista"/>
        <w:numPr>
          <w:ilvl w:val="0"/>
          <w:numId w:val="66"/>
        </w:numPr>
        <w:spacing w:after="160" w:line="360" w:lineRule="auto"/>
        <w:jc w:val="both"/>
        <w:rPr>
          <w:rFonts w:cstheme="minorBidi"/>
          <w:color w:val="000000" w:themeColor="text1"/>
          <w:sz w:val="22"/>
          <w:szCs w:val="22"/>
        </w:rPr>
      </w:pPr>
      <w:r w:rsidRPr="00CE2A11">
        <w:rPr>
          <w:rFonts w:cstheme="minorBidi"/>
          <w:color w:val="000000" w:themeColor="text1"/>
          <w:sz w:val="22"/>
          <w:szCs w:val="22"/>
        </w:rPr>
        <w:t xml:space="preserve">Si la serie de pruebas </w:t>
      </w:r>
      <w:r w:rsidR="007064AB" w:rsidRPr="00CE2A11">
        <w:rPr>
          <w:rFonts w:cstheme="minorBidi"/>
          <w:color w:val="000000" w:themeColor="text1"/>
          <w:sz w:val="22"/>
          <w:szCs w:val="22"/>
        </w:rPr>
        <w:t>a</w:t>
      </w:r>
      <w:r w:rsidRPr="00CE2A11">
        <w:rPr>
          <w:rFonts w:cstheme="minorBidi"/>
          <w:color w:val="000000" w:themeColor="text1"/>
          <w:sz w:val="22"/>
          <w:szCs w:val="22"/>
        </w:rPr>
        <w:t>l Handset</w:t>
      </w:r>
      <w:r w:rsidR="00D47F3F" w:rsidRPr="00CE2A11">
        <w:rPr>
          <w:rFonts w:cstheme="minorBidi"/>
          <w:color w:val="000000" w:themeColor="text1"/>
          <w:sz w:val="22"/>
          <w:szCs w:val="22"/>
        </w:rPr>
        <w:t xml:space="preserve"> </w:t>
      </w:r>
      <w:r w:rsidRPr="00CE2A11">
        <w:rPr>
          <w:rFonts w:cstheme="minorBidi"/>
          <w:color w:val="000000" w:themeColor="text1"/>
          <w:sz w:val="22"/>
          <w:szCs w:val="22"/>
        </w:rPr>
        <w:t>toma más de 48 h, lo</w:t>
      </w:r>
      <w:r w:rsidR="009A75AF" w:rsidRPr="00CE2A11">
        <w:rPr>
          <w:rFonts w:cstheme="minorBidi"/>
          <w:color w:val="000000" w:themeColor="text1"/>
          <w:sz w:val="22"/>
          <w:szCs w:val="22"/>
        </w:rPr>
        <w:t xml:space="preserve">s parámetros del </w:t>
      </w:r>
      <w:r w:rsidR="007064AB" w:rsidRPr="00CE2A11">
        <w:rPr>
          <w:rFonts w:cstheme="minorBidi"/>
          <w:color w:val="000000" w:themeColor="text1"/>
          <w:sz w:val="22"/>
          <w:szCs w:val="22"/>
        </w:rPr>
        <w:t xml:space="preserve">LET </w:t>
      </w:r>
      <w:r w:rsidR="009A75AF" w:rsidRPr="00CE2A11">
        <w:rPr>
          <w:rFonts w:cstheme="minorBidi"/>
          <w:color w:val="000000" w:themeColor="text1"/>
          <w:sz w:val="22"/>
          <w:szCs w:val="22"/>
        </w:rPr>
        <w:t xml:space="preserve"> </w:t>
      </w:r>
      <w:r w:rsidR="007064AB" w:rsidRPr="00CE2A11">
        <w:rPr>
          <w:rFonts w:cstheme="minorBidi"/>
          <w:color w:val="000000" w:themeColor="text1"/>
          <w:sz w:val="22"/>
          <w:szCs w:val="22"/>
        </w:rPr>
        <w:t xml:space="preserve">también </w:t>
      </w:r>
      <w:r w:rsidR="009A75AF" w:rsidRPr="00CE2A11">
        <w:rPr>
          <w:rFonts w:cstheme="minorBidi"/>
          <w:color w:val="000000" w:themeColor="text1"/>
          <w:sz w:val="22"/>
          <w:szCs w:val="22"/>
        </w:rPr>
        <w:t>deben</w:t>
      </w:r>
      <w:r w:rsidRPr="00CE2A11">
        <w:rPr>
          <w:rFonts w:cstheme="minorBidi"/>
          <w:color w:val="000000" w:themeColor="text1"/>
          <w:sz w:val="22"/>
          <w:szCs w:val="22"/>
        </w:rPr>
        <w:t xml:space="preserve"> </w:t>
      </w:r>
      <w:r w:rsidR="007064AB" w:rsidRPr="00CE2A11">
        <w:rPr>
          <w:rFonts w:cstheme="minorBidi"/>
          <w:color w:val="000000" w:themeColor="text1"/>
          <w:sz w:val="22"/>
          <w:szCs w:val="22"/>
        </w:rPr>
        <w:t xml:space="preserve">ser </w:t>
      </w:r>
      <w:r w:rsidRPr="00CE2A11">
        <w:rPr>
          <w:rFonts w:cstheme="minorBidi"/>
          <w:color w:val="000000" w:themeColor="text1"/>
          <w:sz w:val="22"/>
          <w:szCs w:val="22"/>
        </w:rPr>
        <w:t>med</w:t>
      </w:r>
      <w:r w:rsidR="009A75AF" w:rsidRPr="00CE2A11">
        <w:rPr>
          <w:rFonts w:cstheme="minorBidi"/>
          <w:color w:val="000000" w:themeColor="text1"/>
          <w:sz w:val="22"/>
          <w:szCs w:val="22"/>
        </w:rPr>
        <w:t>i</w:t>
      </w:r>
      <w:r w:rsidR="007064AB" w:rsidRPr="00CE2A11">
        <w:rPr>
          <w:rFonts w:cstheme="minorBidi"/>
          <w:color w:val="000000" w:themeColor="text1"/>
          <w:sz w:val="22"/>
          <w:szCs w:val="22"/>
        </w:rPr>
        <w:t xml:space="preserve">dos </w:t>
      </w:r>
      <w:r w:rsidRPr="00CE2A11">
        <w:rPr>
          <w:rFonts w:cstheme="minorBidi"/>
          <w:color w:val="000000" w:themeColor="text1"/>
          <w:sz w:val="22"/>
          <w:szCs w:val="22"/>
        </w:rPr>
        <w:t xml:space="preserve">al finalizar la serie de pruebas </w:t>
      </w:r>
      <w:r w:rsidR="007064AB" w:rsidRPr="00CE2A11">
        <w:rPr>
          <w:rFonts w:cstheme="minorBidi"/>
          <w:color w:val="000000" w:themeColor="text1"/>
          <w:sz w:val="22"/>
          <w:szCs w:val="22"/>
        </w:rPr>
        <w:t>al</w:t>
      </w:r>
      <w:r w:rsidRPr="00CE2A11">
        <w:rPr>
          <w:rFonts w:cstheme="minorBidi"/>
          <w:color w:val="000000" w:themeColor="text1"/>
          <w:sz w:val="22"/>
          <w:szCs w:val="22"/>
        </w:rPr>
        <w:t xml:space="preserve"> Handset.</w:t>
      </w:r>
    </w:p>
    <w:p w:rsidR="009A75AF" w:rsidRPr="00CE2A11" w:rsidRDefault="00E44C79" w:rsidP="00C55FC4">
      <w:pPr>
        <w:pStyle w:val="Prrafodelista"/>
        <w:numPr>
          <w:ilvl w:val="0"/>
          <w:numId w:val="66"/>
        </w:numPr>
        <w:spacing w:after="160" w:line="360" w:lineRule="auto"/>
        <w:jc w:val="both"/>
        <w:rPr>
          <w:rFonts w:cstheme="minorBidi"/>
          <w:color w:val="000000" w:themeColor="text1"/>
          <w:sz w:val="22"/>
          <w:szCs w:val="22"/>
        </w:rPr>
      </w:pPr>
      <w:r w:rsidRPr="00CE2A11">
        <w:rPr>
          <w:rFonts w:cstheme="minorBidi"/>
          <w:color w:val="000000" w:themeColor="text1"/>
          <w:sz w:val="22"/>
          <w:szCs w:val="22"/>
        </w:rPr>
        <w:t>Los LET</w:t>
      </w:r>
      <w:r w:rsidR="009A75AF" w:rsidRPr="00CE2A11">
        <w:rPr>
          <w:rFonts w:cstheme="minorBidi"/>
          <w:color w:val="000000" w:themeColor="text1"/>
          <w:sz w:val="22"/>
          <w:szCs w:val="22"/>
        </w:rPr>
        <w:t xml:space="preserve"> deben</w:t>
      </w:r>
      <w:r w:rsidR="00FE7076" w:rsidRPr="00CE2A11">
        <w:rPr>
          <w:rFonts w:cstheme="minorBidi"/>
          <w:color w:val="000000" w:themeColor="text1"/>
          <w:sz w:val="22"/>
          <w:szCs w:val="22"/>
        </w:rPr>
        <w:t xml:space="preserve"> arrojar valores medidos de la </w:t>
      </w:r>
      <w:r w:rsidR="00307B70" w:rsidRPr="00CE2A11">
        <w:rPr>
          <w:rFonts w:cstheme="minorBidi"/>
          <w:color w:val="000000" w:themeColor="text1"/>
          <w:sz w:val="22"/>
          <w:szCs w:val="22"/>
        </w:rPr>
        <w:t>P</w:t>
      </w:r>
      <w:r w:rsidR="00FE7076" w:rsidRPr="00CE2A11">
        <w:rPr>
          <w:rFonts w:cstheme="minorBidi"/>
          <w:color w:val="000000" w:themeColor="text1"/>
          <w:sz w:val="22"/>
          <w:szCs w:val="22"/>
        </w:rPr>
        <w:t xml:space="preserve">ermitividad relativa y conductividad dentro del ±10 % de los valores objetivo </w:t>
      </w:r>
      <w:r w:rsidR="007064AB" w:rsidRPr="00CE2A11">
        <w:rPr>
          <w:rFonts w:cstheme="minorBidi"/>
          <w:color w:val="000000" w:themeColor="text1"/>
          <w:sz w:val="22"/>
          <w:szCs w:val="22"/>
        </w:rPr>
        <w:t xml:space="preserve">en </w:t>
      </w:r>
      <w:r w:rsidR="00FE7076" w:rsidRPr="00CE2A11">
        <w:rPr>
          <w:rFonts w:cstheme="minorBidi"/>
          <w:color w:val="000000" w:themeColor="text1"/>
          <w:sz w:val="22"/>
          <w:szCs w:val="22"/>
        </w:rPr>
        <w:t xml:space="preserve">las frecuencias en que el SAR </w:t>
      </w:r>
      <w:r w:rsidR="007064AB" w:rsidRPr="00CE2A11">
        <w:rPr>
          <w:rFonts w:cstheme="minorBidi"/>
          <w:color w:val="000000" w:themeColor="text1"/>
          <w:sz w:val="22"/>
          <w:szCs w:val="22"/>
        </w:rPr>
        <w:t>es</w:t>
      </w:r>
      <w:r w:rsidR="00FE7076" w:rsidRPr="00CE2A11">
        <w:rPr>
          <w:rFonts w:cstheme="minorBidi"/>
          <w:color w:val="000000" w:themeColor="text1"/>
          <w:sz w:val="22"/>
          <w:szCs w:val="22"/>
        </w:rPr>
        <w:t xml:space="preserve"> medido, en los casos donde </w:t>
      </w:r>
      <w:r w:rsidR="009A75AF" w:rsidRPr="00CE2A11">
        <w:rPr>
          <w:rFonts w:cstheme="minorBidi"/>
          <w:color w:val="000000" w:themeColor="text1"/>
          <w:sz w:val="22"/>
          <w:szCs w:val="22"/>
        </w:rPr>
        <w:t xml:space="preserve">se aplique el método descrito en el numeral </w:t>
      </w:r>
      <w:r w:rsidR="00FE7076" w:rsidRPr="00CE2A11">
        <w:rPr>
          <w:rFonts w:cstheme="minorBidi"/>
          <w:b/>
          <w:color w:val="000000" w:themeColor="text1"/>
          <w:sz w:val="22"/>
          <w:szCs w:val="22"/>
        </w:rPr>
        <w:t>7.2.7.2</w:t>
      </w:r>
      <w:r w:rsidR="009A75AF" w:rsidRPr="00CE2A11">
        <w:rPr>
          <w:rFonts w:cstheme="minorBidi"/>
          <w:color w:val="000000" w:themeColor="text1"/>
          <w:sz w:val="22"/>
          <w:szCs w:val="22"/>
        </w:rPr>
        <w:t>. de</w:t>
      </w:r>
      <w:r w:rsidR="000B6A3A" w:rsidRPr="00CE2A11">
        <w:rPr>
          <w:rFonts w:cstheme="minorBidi"/>
          <w:color w:val="000000" w:themeColor="text1"/>
          <w:sz w:val="22"/>
          <w:szCs w:val="22"/>
        </w:rPr>
        <w:t>l</w:t>
      </w:r>
      <w:r w:rsidR="009A75AF" w:rsidRPr="00CE2A11">
        <w:rPr>
          <w:rFonts w:cstheme="minorBidi"/>
          <w:color w:val="000000" w:themeColor="text1"/>
          <w:sz w:val="22"/>
          <w:szCs w:val="22"/>
        </w:rPr>
        <w:t xml:space="preserve"> </w:t>
      </w:r>
      <w:r w:rsidR="000B6A3A" w:rsidRPr="00CE2A11">
        <w:rPr>
          <w:rFonts w:cstheme="minorBidi"/>
          <w:color w:val="000000" w:themeColor="text1"/>
          <w:sz w:val="22"/>
          <w:szCs w:val="22"/>
        </w:rPr>
        <w:t>estándar</w:t>
      </w:r>
      <w:r w:rsidR="009A75AF" w:rsidRPr="00CE2A11">
        <w:rPr>
          <w:rFonts w:cstheme="minorBidi"/>
          <w:color w:val="000000" w:themeColor="text1"/>
          <w:sz w:val="22"/>
          <w:szCs w:val="22"/>
        </w:rPr>
        <w:t xml:space="preserve"> </w:t>
      </w:r>
      <w:r w:rsidR="009A75AF" w:rsidRPr="00CE2A11">
        <w:rPr>
          <w:rFonts w:cstheme="minorBidi"/>
          <w:b/>
          <w:color w:val="000000" w:themeColor="text1"/>
          <w:sz w:val="22"/>
          <w:szCs w:val="22"/>
        </w:rPr>
        <w:t>IEC 62209</w:t>
      </w:r>
      <w:r w:rsidR="00307B70" w:rsidRPr="00CE2A11">
        <w:rPr>
          <w:rFonts w:cstheme="minorBidi"/>
          <w:b/>
          <w:color w:val="000000" w:themeColor="text1"/>
          <w:sz w:val="22"/>
          <w:szCs w:val="22"/>
        </w:rPr>
        <w:t>-</w:t>
      </w:r>
      <w:r w:rsidR="009A75AF" w:rsidRPr="00CE2A11">
        <w:rPr>
          <w:rFonts w:cstheme="minorBidi"/>
          <w:b/>
          <w:color w:val="000000" w:themeColor="text1"/>
          <w:sz w:val="22"/>
          <w:szCs w:val="22"/>
        </w:rPr>
        <w:t>1:2016</w:t>
      </w:r>
      <w:r w:rsidR="00FE7076" w:rsidRPr="00CE2A11">
        <w:rPr>
          <w:rFonts w:cstheme="minorBidi"/>
          <w:color w:val="000000" w:themeColor="text1"/>
          <w:sz w:val="22"/>
          <w:szCs w:val="22"/>
        </w:rPr>
        <w:t xml:space="preserve"> para corregir el SAR medido cuando suceden desviaciones en la permitividad y conductividad; de lo contrario, la </w:t>
      </w:r>
      <w:r w:rsidR="00307B70" w:rsidRPr="00CE2A11">
        <w:rPr>
          <w:rFonts w:cstheme="minorBidi"/>
          <w:color w:val="000000" w:themeColor="text1"/>
          <w:sz w:val="22"/>
          <w:szCs w:val="22"/>
        </w:rPr>
        <w:t>P</w:t>
      </w:r>
      <w:r w:rsidR="00FE7076" w:rsidRPr="00CE2A11">
        <w:rPr>
          <w:rFonts w:cstheme="minorBidi"/>
          <w:color w:val="000000" w:themeColor="text1"/>
          <w:sz w:val="22"/>
          <w:szCs w:val="22"/>
        </w:rPr>
        <w:t>ermitividad re</w:t>
      </w:r>
      <w:r w:rsidR="009A75AF" w:rsidRPr="00CE2A11">
        <w:rPr>
          <w:rFonts w:cstheme="minorBidi"/>
          <w:color w:val="000000" w:themeColor="text1"/>
          <w:sz w:val="22"/>
          <w:szCs w:val="22"/>
        </w:rPr>
        <w:t>lativa y la conductividad debe</w:t>
      </w:r>
      <w:r w:rsidR="00FE7076" w:rsidRPr="00CE2A11">
        <w:rPr>
          <w:rFonts w:cstheme="minorBidi"/>
          <w:color w:val="000000" w:themeColor="text1"/>
          <w:sz w:val="22"/>
          <w:szCs w:val="22"/>
        </w:rPr>
        <w:t xml:space="preserve">n estar dentro del ±5 %. </w:t>
      </w:r>
    </w:p>
    <w:p w:rsidR="009A75AF" w:rsidRPr="00CE2A11" w:rsidRDefault="009A75AF" w:rsidP="00C55FC4">
      <w:pPr>
        <w:pStyle w:val="Prrafodelista"/>
        <w:numPr>
          <w:ilvl w:val="0"/>
          <w:numId w:val="66"/>
        </w:numPr>
        <w:spacing w:after="160" w:line="360" w:lineRule="auto"/>
        <w:jc w:val="both"/>
        <w:rPr>
          <w:rFonts w:cstheme="minorBidi"/>
          <w:color w:val="000000" w:themeColor="text1"/>
          <w:sz w:val="22"/>
          <w:szCs w:val="22"/>
        </w:rPr>
      </w:pPr>
      <w:r w:rsidRPr="00CE2A11">
        <w:rPr>
          <w:rFonts w:cstheme="minorBidi"/>
          <w:color w:val="000000" w:themeColor="text1"/>
          <w:sz w:val="22"/>
          <w:szCs w:val="22"/>
        </w:rPr>
        <w:t xml:space="preserve">Si se aplican fórmulas de corrección de la </w:t>
      </w:r>
      <w:r w:rsidR="005C6A9C" w:rsidRPr="00CE2A11">
        <w:rPr>
          <w:rFonts w:cstheme="minorBidi"/>
          <w:color w:val="000000" w:themeColor="text1"/>
          <w:sz w:val="22"/>
          <w:szCs w:val="22"/>
        </w:rPr>
        <w:t>Incertidumbre</w:t>
      </w:r>
      <w:r w:rsidRPr="00CE2A11">
        <w:rPr>
          <w:rFonts w:cstheme="minorBidi"/>
          <w:color w:val="000000" w:themeColor="text1"/>
          <w:sz w:val="22"/>
          <w:szCs w:val="22"/>
        </w:rPr>
        <w:t xml:space="preserve"> para </w:t>
      </w:r>
      <w:r w:rsidR="00171417" w:rsidRPr="00CE2A11">
        <w:rPr>
          <w:rFonts w:cstheme="minorBidi"/>
          <w:color w:val="000000" w:themeColor="text1"/>
          <w:sz w:val="22"/>
          <w:szCs w:val="22"/>
        </w:rPr>
        <w:t xml:space="preserve">los parámetros dieléctricos </w:t>
      </w:r>
      <w:r w:rsidRPr="00CE2A11">
        <w:rPr>
          <w:rFonts w:cstheme="minorBidi"/>
          <w:color w:val="000000" w:themeColor="text1"/>
          <w:sz w:val="22"/>
          <w:szCs w:val="22"/>
        </w:rPr>
        <w:t xml:space="preserve">del LET, los valores de permitividad y conductividad medidos deben </w:t>
      </w:r>
      <w:r w:rsidR="00FE7076" w:rsidRPr="00CE2A11">
        <w:rPr>
          <w:rFonts w:cstheme="minorBidi"/>
          <w:color w:val="000000" w:themeColor="text1"/>
          <w:sz w:val="22"/>
          <w:szCs w:val="22"/>
        </w:rPr>
        <w:t>estar dentro del ±10 %.</w:t>
      </w:r>
    </w:p>
    <w:p w:rsidR="00AC3882" w:rsidRPr="00CE2A11" w:rsidRDefault="009A75AF" w:rsidP="00C55FC4">
      <w:pPr>
        <w:pStyle w:val="Prrafodelista"/>
        <w:numPr>
          <w:ilvl w:val="0"/>
          <w:numId w:val="66"/>
        </w:numPr>
        <w:spacing w:after="160" w:line="360" w:lineRule="auto"/>
        <w:jc w:val="both"/>
        <w:rPr>
          <w:rFonts w:cstheme="minorBidi"/>
          <w:color w:val="000000" w:themeColor="text1"/>
          <w:sz w:val="22"/>
          <w:szCs w:val="22"/>
        </w:rPr>
      </w:pPr>
      <w:r w:rsidRPr="00CE2A11">
        <w:rPr>
          <w:rFonts w:cstheme="minorBidi"/>
          <w:color w:val="000000" w:themeColor="text1"/>
          <w:sz w:val="22"/>
          <w:szCs w:val="22"/>
        </w:rPr>
        <w:t>Se debe realizar una verificación del sistema de medición</w:t>
      </w:r>
      <w:r w:rsidR="00AC3882" w:rsidRPr="00CE2A11">
        <w:rPr>
          <w:rFonts w:cstheme="minorBidi"/>
          <w:color w:val="000000" w:themeColor="text1"/>
          <w:sz w:val="22"/>
          <w:szCs w:val="22"/>
        </w:rPr>
        <w:t xml:space="preserve"> dentro de las 24 h previas a realizar las mediciones del SAR para un EBP</w:t>
      </w:r>
      <w:r w:rsidRPr="00CE2A11">
        <w:rPr>
          <w:rFonts w:cstheme="minorBidi"/>
          <w:color w:val="000000" w:themeColor="text1"/>
          <w:sz w:val="22"/>
          <w:szCs w:val="22"/>
        </w:rPr>
        <w:t xml:space="preserve">, de acuerdo con los procedimientos descritos </w:t>
      </w:r>
      <w:r w:rsidR="00AC3882" w:rsidRPr="00CE2A11">
        <w:rPr>
          <w:rFonts w:cstheme="minorBidi"/>
          <w:color w:val="000000" w:themeColor="text1"/>
          <w:sz w:val="22"/>
          <w:szCs w:val="22"/>
        </w:rPr>
        <w:t xml:space="preserve">en el </w:t>
      </w:r>
      <w:r w:rsidR="00CB2FF7" w:rsidRPr="00CE2A11">
        <w:rPr>
          <w:b/>
          <w:sz w:val="22"/>
          <w:szCs w:val="22"/>
        </w:rPr>
        <w:t xml:space="preserve">Anexo D </w:t>
      </w:r>
      <w:r w:rsidR="00CB2FF7" w:rsidRPr="00CE2A11">
        <w:rPr>
          <w:sz w:val="22"/>
          <w:szCs w:val="22"/>
        </w:rPr>
        <w:t>de</w:t>
      </w:r>
      <w:r w:rsidR="000B6A3A" w:rsidRPr="00CE2A11">
        <w:rPr>
          <w:sz w:val="22"/>
          <w:szCs w:val="22"/>
        </w:rPr>
        <w:t xml:space="preserve">l estándar </w:t>
      </w:r>
      <w:r w:rsidR="00CB2FF7" w:rsidRPr="00CE2A11">
        <w:rPr>
          <w:sz w:val="22"/>
          <w:szCs w:val="22"/>
        </w:rPr>
        <w:t>IEC 62209-1:20016</w:t>
      </w:r>
      <w:r w:rsidR="00AC3882" w:rsidRPr="00CE2A11">
        <w:rPr>
          <w:rFonts w:cstheme="minorBidi"/>
          <w:color w:val="000000" w:themeColor="text1"/>
          <w:sz w:val="22"/>
          <w:szCs w:val="22"/>
        </w:rPr>
        <w:t>.</w:t>
      </w:r>
    </w:p>
    <w:p w:rsidR="00AC3882" w:rsidRPr="00CE2A11" w:rsidRDefault="00FE7076" w:rsidP="00C55FC4">
      <w:pPr>
        <w:pStyle w:val="Prrafodelista"/>
        <w:numPr>
          <w:ilvl w:val="0"/>
          <w:numId w:val="66"/>
        </w:numPr>
        <w:spacing w:after="160" w:line="360" w:lineRule="auto"/>
        <w:jc w:val="both"/>
        <w:rPr>
          <w:rFonts w:cstheme="minorBidi"/>
          <w:color w:val="000000" w:themeColor="text1"/>
          <w:sz w:val="22"/>
          <w:szCs w:val="22"/>
        </w:rPr>
      </w:pPr>
      <w:r w:rsidRPr="00CE2A11">
        <w:rPr>
          <w:rFonts w:cstheme="minorBidi"/>
          <w:color w:val="000000" w:themeColor="text1"/>
          <w:sz w:val="22"/>
          <w:szCs w:val="22"/>
        </w:rPr>
        <w:t>E</w:t>
      </w:r>
      <w:r w:rsidR="000E1F98" w:rsidRPr="00CE2A11">
        <w:rPr>
          <w:rFonts w:cstheme="minorBidi"/>
          <w:color w:val="000000" w:themeColor="text1"/>
          <w:sz w:val="22"/>
          <w:szCs w:val="22"/>
        </w:rPr>
        <w:t>l</w:t>
      </w:r>
      <w:r w:rsidRPr="00CE2A11">
        <w:rPr>
          <w:rFonts w:cstheme="minorBidi"/>
          <w:color w:val="000000" w:themeColor="text1"/>
          <w:sz w:val="22"/>
          <w:szCs w:val="22"/>
        </w:rPr>
        <w:t xml:space="preserve"> propósito de la verificación del sistema es comprobar que opera dentro de sus especificaciones en las frecuencias de prueba. La verificación del sistema es una prueba de repetibilidad con una fuente calibrada para asegurar que el sistema trabaja correctamente durante </w:t>
      </w:r>
      <w:r w:rsidR="00D42307" w:rsidRPr="00CE2A11">
        <w:rPr>
          <w:rFonts w:cstheme="minorBidi"/>
          <w:color w:val="000000" w:themeColor="text1"/>
          <w:sz w:val="22"/>
          <w:szCs w:val="22"/>
        </w:rPr>
        <w:t xml:space="preserve">la </w:t>
      </w:r>
      <w:r w:rsidR="00B86C39" w:rsidRPr="00CE2A11">
        <w:rPr>
          <w:rFonts w:cstheme="minorBidi"/>
          <w:color w:val="000000" w:themeColor="text1"/>
          <w:sz w:val="22"/>
          <w:szCs w:val="22"/>
        </w:rPr>
        <w:t>E</w:t>
      </w:r>
      <w:r w:rsidR="00AC3882" w:rsidRPr="00CE2A11">
        <w:rPr>
          <w:rFonts w:cstheme="minorBidi"/>
          <w:color w:val="000000" w:themeColor="text1"/>
          <w:sz w:val="22"/>
          <w:szCs w:val="22"/>
        </w:rPr>
        <w:t>valu</w:t>
      </w:r>
      <w:r w:rsidR="00B86C39" w:rsidRPr="00CE2A11">
        <w:rPr>
          <w:rFonts w:cstheme="minorBidi"/>
          <w:color w:val="000000" w:themeColor="text1"/>
          <w:sz w:val="22"/>
          <w:szCs w:val="22"/>
        </w:rPr>
        <w:t>ación de la C</w:t>
      </w:r>
      <w:r w:rsidR="00AC3882" w:rsidRPr="00CE2A11">
        <w:rPr>
          <w:rFonts w:cstheme="minorBidi"/>
          <w:color w:val="000000" w:themeColor="text1"/>
          <w:sz w:val="22"/>
          <w:szCs w:val="22"/>
        </w:rPr>
        <w:t>onformidad.</w:t>
      </w:r>
    </w:p>
    <w:p w:rsidR="00FE7076" w:rsidRPr="00CE2A11" w:rsidRDefault="00FE7076" w:rsidP="00C55FC4">
      <w:pPr>
        <w:pStyle w:val="Prrafodelista"/>
        <w:numPr>
          <w:ilvl w:val="0"/>
          <w:numId w:val="66"/>
        </w:numPr>
        <w:spacing w:after="160" w:line="360" w:lineRule="auto"/>
        <w:jc w:val="both"/>
        <w:rPr>
          <w:rFonts w:cstheme="minorBidi"/>
          <w:color w:val="000000" w:themeColor="text1"/>
          <w:sz w:val="22"/>
          <w:szCs w:val="22"/>
        </w:rPr>
      </w:pPr>
      <w:r w:rsidRPr="00CE2A11">
        <w:rPr>
          <w:rFonts w:cstheme="minorBidi"/>
          <w:color w:val="000000" w:themeColor="text1"/>
          <w:sz w:val="22"/>
          <w:szCs w:val="22"/>
        </w:rPr>
        <w:t xml:space="preserve">La verificación del sistema </w:t>
      </w:r>
      <w:r w:rsidR="00AC3882" w:rsidRPr="00CE2A11">
        <w:rPr>
          <w:rFonts w:cstheme="minorBidi"/>
          <w:color w:val="000000" w:themeColor="text1"/>
          <w:sz w:val="22"/>
          <w:szCs w:val="22"/>
        </w:rPr>
        <w:t>se debe realizar</w:t>
      </w:r>
      <w:r w:rsidRPr="00CE2A11">
        <w:rPr>
          <w:rFonts w:cstheme="minorBidi"/>
          <w:color w:val="000000" w:themeColor="text1"/>
          <w:sz w:val="22"/>
          <w:szCs w:val="22"/>
        </w:rPr>
        <w:t xml:space="preserve"> con el objetivo de detectar posibles </w:t>
      </w:r>
      <w:r w:rsidR="0037779A" w:rsidRPr="00CE2A11">
        <w:rPr>
          <w:rFonts w:cstheme="minorBidi"/>
          <w:color w:val="000000" w:themeColor="text1"/>
          <w:sz w:val="22"/>
          <w:szCs w:val="22"/>
        </w:rPr>
        <w:t xml:space="preserve">Derivas </w:t>
      </w:r>
      <w:r w:rsidRPr="00CE2A11">
        <w:rPr>
          <w:rFonts w:cstheme="minorBidi"/>
          <w:color w:val="000000" w:themeColor="text1"/>
          <w:sz w:val="22"/>
          <w:szCs w:val="22"/>
        </w:rPr>
        <w:t xml:space="preserve">en cortos periodos de tiempo y otras </w:t>
      </w:r>
      <w:r w:rsidR="005C6A9C" w:rsidRPr="00CE2A11">
        <w:rPr>
          <w:rFonts w:cstheme="minorBidi"/>
          <w:color w:val="000000" w:themeColor="text1"/>
          <w:sz w:val="22"/>
          <w:szCs w:val="22"/>
        </w:rPr>
        <w:t>Incertidumbre</w:t>
      </w:r>
      <w:r w:rsidRPr="00CE2A11">
        <w:rPr>
          <w:rFonts w:cstheme="minorBidi"/>
          <w:color w:val="000000" w:themeColor="text1"/>
          <w:sz w:val="22"/>
          <w:szCs w:val="22"/>
        </w:rPr>
        <w:t>s en el sistema, tales como:</w:t>
      </w:r>
    </w:p>
    <w:p w:rsidR="00FE7076" w:rsidRPr="00CE2A11" w:rsidRDefault="00AC3882" w:rsidP="00C55FC4">
      <w:pPr>
        <w:numPr>
          <w:ilvl w:val="0"/>
          <w:numId w:val="52"/>
        </w:numPr>
        <w:spacing w:after="160" w:line="360" w:lineRule="auto"/>
        <w:contextualSpacing/>
        <w:jc w:val="both"/>
        <w:rPr>
          <w:rFonts w:cstheme="minorBidi"/>
          <w:color w:val="000000" w:themeColor="text1"/>
          <w:sz w:val="22"/>
          <w:szCs w:val="22"/>
        </w:rPr>
      </w:pPr>
      <w:r w:rsidRPr="00CE2A11">
        <w:rPr>
          <w:rFonts w:cstheme="minorBidi"/>
          <w:color w:val="000000" w:themeColor="text1"/>
          <w:sz w:val="22"/>
          <w:szCs w:val="22"/>
        </w:rPr>
        <w:t>C</w:t>
      </w:r>
      <w:r w:rsidR="00FE7076" w:rsidRPr="00CE2A11">
        <w:rPr>
          <w:rFonts w:cstheme="minorBidi"/>
          <w:color w:val="000000" w:themeColor="text1"/>
          <w:sz w:val="22"/>
          <w:szCs w:val="22"/>
        </w:rPr>
        <w:t>ambios inaceptables en los parámetros del líquido, por ejemplo debido a la evaporación del agua o a cambios de temperatura;</w:t>
      </w:r>
    </w:p>
    <w:p w:rsidR="00FE7076" w:rsidRPr="00CE2A11" w:rsidRDefault="00AC3882" w:rsidP="00C55FC4">
      <w:pPr>
        <w:numPr>
          <w:ilvl w:val="0"/>
          <w:numId w:val="52"/>
        </w:numPr>
        <w:spacing w:after="160" w:line="360" w:lineRule="auto"/>
        <w:contextualSpacing/>
        <w:jc w:val="both"/>
        <w:rPr>
          <w:rFonts w:cstheme="minorBidi"/>
          <w:color w:val="000000" w:themeColor="text1"/>
          <w:sz w:val="22"/>
          <w:szCs w:val="22"/>
        </w:rPr>
      </w:pPr>
      <w:r w:rsidRPr="00CE2A11">
        <w:rPr>
          <w:rFonts w:cstheme="minorBidi"/>
          <w:color w:val="000000" w:themeColor="text1"/>
          <w:sz w:val="22"/>
          <w:szCs w:val="22"/>
        </w:rPr>
        <w:t>F</w:t>
      </w:r>
      <w:r w:rsidR="00FE7076" w:rsidRPr="00CE2A11">
        <w:rPr>
          <w:rFonts w:cstheme="minorBidi"/>
          <w:color w:val="000000" w:themeColor="text1"/>
          <w:sz w:val="22"/>
          <w:szCs w:val="22"/>
        </w:rPr>
        <w:t>allas en los componentes;</w:t>
      </w:r>
    </w:p>
    <w:p w:rsidR="00FE7076" w:rsidRPr="00CE2A11" w:rsidRDefault="00AC3882" w:rsidP="00C55FC4">
      <w:pPr>
        <w:numPr>
          <w:ilvl w:val="0"/>
          <w:numId w:val="52"/>
        </w:numPr>
        <w:spacing w:after="160" w:line="360" w:lineRule="auto"/>
        <w:contextualSpacing/>
        <w:jc w:val="both"/>
        <w:rPr>
          <w:rFonts w:cstheme="minorBidi"/>
          <w:color w:val="000000" w:themeColor="text1"/>
          <w:sz w:val="22"/>
          <w:szCs w:val="22"/>
        </w:rPr>
      </w:pPr>
      <w:r w:rsidRPr="00CE2A11">
        <w:rPr>
          <w:rFonts w:cstheme="minorBidi"/>
          <w:color w:val="000000" w:themeColor="text1"/>
          <w:sz w:val="22"/>
          <w:szCs w:val="22"/>
        </w:rPr>
        <w:t>D</w:t>
      </w:r>
      <w:r w:rsidR="00FE7076" w:rsidRPr="00CE2A11">
        <w:rPr>
          <w:rFonts w:cstheme="minorBidi"/>
          <w:color w:val="000000" w:themeColor="text1"/>
          <w:sz w:val="22"/>
          <w:szCs w:val="22"/>
        </w:rPr>
        <w:t>eriva</w:t>
      </w:r>
      <w:r w:rsidR="0037779A" w:rsidRPr="00CE2A11">
        <w:rPr>
          <w:rFonts w:cstheme="minorBidi"/>
          <w:color w:val="000000" w:themeColor="text1"/>
          <w:sz w:val="22"/>
          <w:szCs w:val="22"/>
        </w:rPr>
        <w:t>s</w:t>
      </w:r>
      <w:r w:rsidR="00FE7076" w:rsidRPr="00CE2A11">
        <w:rPr>
          <w:rFonts w:cstheme="minorBidi"/>
          <w:color w:val="000000" w:themeColor="text1"/>
          <w:sz w:val="22"/>
          <w:szCs w:val="22"/>
        </w:rPr>
        <w:t xml:space="preserve"> en los </w:t>
      </w:r>
      <w:r w:rsidR="0037779A" w:rsidRPr="00CE2A11">
        <w:rPr>
          <w:rFonts w:cstheme="minorBidi"/>
          <w:color w:val="000000" w:themeColor="text1"/>
          <w:sz w:val="22"/>
          <w:szCs w:val="22"/>
        </w:rPr>
        <w:t>instrumentos</w:t>
      </w:r>
      <w:r w:rsidR="00FE7076" w:rsidRPr="00CE2A11">
        <w:rPr>
          <w:rFonts w:cstheme="minorBidi"/>
          <w:color w:val="000000" w:themeColor="text1"/>
          <w:sz w:val="22"/>
          <w:szCs w:val="22"/>
        </w:rPr>
        <w:t>;</w:t>
      </w:r>
    </w:p>
    <w:p w:rsidR="00FE7076" w:rsidRPr="00CE2A11" w:rsidRDefault="00AC3882" w:rsidP="00C55FC4">
      <w:pPr>
        <w:numPr>
          <w:ilvl w:val="0"/>
          <w:numId w:val="52"/>
        </w:numPr>
        <w:spacing w:after="160" w:line="360" w:lineRule="auto"/>
        <w:contextualSpacing/>
        <w:jc w:val="both"/>
        <w:rPr>
          <w:rFonts w:cstheme="minorBidi"/>
          <w:color w:val="000000" w:themeColor="text1"/>
          <w:sz w:val="22"/>
          <w:szCs w:val="22"/>
        </w:rPr>
      </w:pPr>
      <w:r w:rsidRPr="00CE2A11">
        <w:rPr>
          <w:rFonts w:cstheme="minorBidi"/>
          <w:color w:val="000000" w:themeColor="text1"/>
          <w:sz w:val="22"/>
          <w:szCs w:val="22"/>
        </w:rPr>
        <w:t>E</w:t>
      </w:r>
      <w:r w:rsidR="00FE7076" w:rsidRPr="00CE2A11">
        <w:rPr>
          <w:rFonts w:cstheme="minorBidi"/>
          <w:color w:val="000000" w:themeColor="text1"/>
          <w:sz w:val="22"/>
          <w:szCs w:val="22"/>
        </w:rPr>
        <w:t>rrores del operador en la preparación o en los parámetros del software;</w:t>
      </w:r>
    </w:p>
    <w:p w:rsidR="00AC3882" w:rsidRPr="00CE2A11" w:rsidRDefault="00AC3882" w:rsidP="00C55FC4">
      <w:pPr>
        <w:numPr>
          <w:ilvl w:val="0"/>
          <w:numId w:val="52"/>
        </w:numPr>
        <w:spacing w:after="160" w:line="360" w:lineRule="auto"/>
        <w:contextualSpacing/>
        <w:jc w:val="both"/>
        <w:rPr>
          <w:rFonts w:cstheme="minorBidi"/>
          <w:color w:val="000000" w:themeColor="text1"/>
          <w:sz w:val="22"/>
          <w:szCs w:val="22"/>
        </w:rPr>
      </w:pPr>
      <w:r w:rsidRPr="00CE2A11">
        <w:rPr>
          <w:rFonts w:cstheme="minorBidi"/>
          <w:color w:val="000000" w:themeColor="text1"/>
          <w:sz w:val="22"/>
          <w:szCs w:val="22"/>
        </w:rPr>
        <w:t>C</w:t>
      </w:r>
      <w:r w:rsidR="00FE7076" w:rsidRPr="00CE2A11">
        <w:rPr>
          <w:rFonts w:cstheme="minorBidi"/>
          <w:color w:val="000000" w:themeColor="text1"/>
          <w:sz w:val="22"/>
          <w:szCs w:val="22"/>
        </w:rPr>
        <w:t>ondiciones ambientales adversas para el sistema, por ejemplo, interferencia de RF.</w:t>
      </w:r>
    </w:p>
    <w:p w:rsidR="00FE7076" w:rsidRPr="00CE2A11" w:rsidRDefault="00FE7076" w:rsidP="00C55FC4">
      <w:pPr>
        <w:pStyle w:val="Prrafodelista"/>
        <w:numPr>
          <w:ilvl w:val="0"/>
          <w:numId w:val="66"/>
        </w:numPr>
        <w:spacing w:after="160" w:line="360" w:lineRule="auto"/>
        <w:jc w:val="both"/>
        <w:rPr>
          <w:rFonts w:cstheme="minorBidi"/>
          <w:color w:val="000000" w:themeColor="text1"/>
          <w:sz w:val="22"/>
          <w:szCs w:val="22"/>
        </w:rPr>
      </w:pPr>
      <w:r w:rsidRPr="00CE2A11">
        <w:rPr>
          <w:rFonts w:cstheme="minorBidi"/>
          <w:color w:val="000000" w:themeColor="text1"/>
          <w:sz w:val="22"/>
          <w:szCs w:val="22"/>
        </w:rPr>
        <w:t xml:space="preserve">El procedimiento de verificación del sistema </w:t>
      </w:r>
      <w:r w:rsidR="00AC3882" w:rsidRPr="00CE2A11">
        <w:rPr>
          <w:rFonts w:cstheme="minorBidi"/>
          <w:color w:val="000000" w:themeColor="text1"/>
          <w:sz w:val="22"/>
          <w:szCs w:val="22"/>
        </w:rPr>
        <w:t>se debe realizar</w:t>
      </w:r>
      <w:r w:rsidRPr="00CE2A11">
        <w:rPr>
          <w:rFonts w:cstheme="minorBidi"/>
          <w:color w:val="000000" w:themeColor="text1"/>
          <w:sz w:val="22"/>
          <w:szCs w:val="22"/>
        </w:rPr>
        <w:t xml:space="preserve"> en el mismo sistema de medición del SAR, con la(s) misma(s) sonda(s) y LET que </w:t>
      </w:r>
      <w:r w:rsidR="00575366" w:rsidRPr="00CE2A11">
        <w:rPr>
          <w:rFonts w:cstheme="minorBidi"/>
          <w:color w:val="000000" w:themeColor="text1"/>
          <w:sz w:val="22"/>
          <w:szCs w:val="22"/>
        </w:rPr>
        <w:t>se emplearán en la Evaluación de la Conformidad</w:t>
      </w:r>
      <w:r w:rsidRPr="00CE2A11">
        <w:rPr>
          <w:rFonts w:cstheme="minorBidi"/>
          <w:color w:val="000000" w:themeColor="text1"/>
          <w:sz w:val="22"/>
          <w:szCs w:val="22"/>
        </w:rPr>
        <w:t xml:space="preserve"> del </w:t>
      </w:r>
      <w:r w:rsidR="00AC3882" w:rsidRPr="00CE2A11">
        <w:rPr>
          <w:rFonts w:cstheme="minorBidi"/>
          <w:color w:val="000000" w:themeColor="text1"/>
          <w:sz w:val="22"/>
          <w:szCs w:val="22"/>
        </w:rPr>
        <w:t>EBP</w:t>
      </w:r>
      <w:r w:rsidRPr="00CE2A11">
        <w:rPr>
          <w:rFonts w:cstheme="minorBidi"/>
          <w:color w:val="000000" w:themeColor="text1"/>
          <w:sz w:val="22"/>
          <w:szCs w:val="22"/>
        </w:rPr>
        <w:t xml:space="preserve"> en cada banda de frecuencia probada.</w:t>
      </w:r>
    </w:p>
    <w:p w:rsidR="00FE7076" w:rsidRPr="00CE2A11" w:rsidRDefault="00FE7076" w:rsidP="001128AF">
      <w:pPr>
        <w:spacing w:after="160" w:line="360" w:lineRule="auto"/>
        <w:jc w:val="both"/>
        <w:rPr>
          <w:rFonts w:cstheme="minorBidi"/>
          <w:b/>
          <w:color w:val="000000" w:themeColor="text1"/>
        </w:rPr>
      </w:pPr>
    </w:p>
    <w:p w:rsidR="00F56E4A" w:rsidRPr="00CE2A11" w:rsidRDefault="009C1489" w:rsidP="006E5EE8">
      <w:pPr>
        <w:spacing w:after="160" w:line="360" w:lineRule="auto"/>
        <w:jc w:val="both"/>
        <w:outlineLvl w:val="3"/>
        <w:rPr>
          <w:rFonts w:cstheme="minorBidi"/>
          <w:b/>
          <w:color w:val="000000" w:themeColor="text1"/>
          <w:sz w:val="22"/>
          <w:szCs w:val="22"/>
        </w:rPr>
      </w:pPr>
      <w:r w:rsidRPr="00CE2A11">
        <w:rPr>
          <w:rFonts w:cstheme="minorBidi"/>
          <w:b/>
          <w:color w:val="000000" w:themeColor="text1"/>
          <w:sz w:val="22"/>
          <w:szCs w:val="22"/>
        </w:rPr>
        <w:t xml:space="preserve">5.1.7.2. PREPARACIÓN DEL </w:t>
      </w:r>
      <w:r w:rsidR="00AC3882" w:rsidRPr="00CE2A11">
        <w:rPr>
          <w:rFonts w:cstheme="minorBidi"/>
          <w:b/>
          <w:color w:val="000000" w:themeColor="text1"/>
          <w:sz w:val="22"/>
          <w:szCs w:val="22"/>
        </w:rPr>
        <w:t>EQUIPO BAJO PRUEBA</w:t>
      </w:r>
      <w:r w:rsidRPr="00CE2A11">
        <w:rPr>
          <w:rFonts w:cstheme="minorBidi"/>
          <w:b/>
          <w:color w:val="000000" w:themeColor="text1"/>
          <w:sz w:val="22"/>
          <w:szCs w:val="22"/>
        </w:rPr>
        <w:t xml:space="preserve"> (EBP)</w:t>
      </w:r>
    </w:p>
    <w:p w:rsidR="00AC3882" w:rsidRPr="00CE2A11" w:rsidRDefault="009C1489" w:rsidP="00C55FC4">
      <w:pPr>
        <w:pStyle w:val="Prrafodelista"/>
        <w:numPr>
          <w:ilvl w:val="0"/>
          <w:numId w:val="67"/>
        </w:numPr>
        <w:spacing w:after="160" w:line="360" w:lineRule="auto"/>
        <w:jc w:val="both"/>
        <w:rPr>
          <w:rFonts w:cstheme="minorBidi"/>
          <w:color w:val="000000" w:themeColor="text1"/>
          <w:sz w:val="22"/>
          <w:szCs w:val="22"/>
        </w:rPr>
      </w:pPr>
      <w:r w:rsidRPr="00CE2A11">
        <w:rPr>
          <w:rFonts w:cstheme="minorBidi"/>
          <w:color w:val="000000" w:themeColor="text1"/>
          <w:sz w:val="22"/>
          <w:szCs w:val="22"/>
        </w:rPr>
        <w:t xml:space="preserve">La(s) antena(s), batería y </w:t>
      </w:r>
      <w:r w:rsidR="00B26B43" w:rsidRPr="00CE2A11">
        <w:rPr>
          <w:rFonts w:cstheme="minorBidi"/>
          <w:color w:val="000000" w:themeColor="text1"/>
          <w:sz w:val="22"/>
          <w:szCs w:val="22"/>
        </w:rPr>
        <w:t>A</w:t>
      </w:r>
      <w:r w:rsidRPr="00CE2A11">
        <w:rPr>
          <w:rFonts w:cstheme="minorBidi"/>
          <w:color w:val="000000" w:themeColor="text1"/>
          <w:sz w:val="22"/>
          <w:szCs w:val="22"/>
        </w:rPr>
        <w:t xml:space="preserve">ccesorios deberán ser aquellos especificados por el fabricante, y documentados en el </w:t>
      </w:r>
      <w:r w:rsidR="00AC3882" w:rsidRPr="00CE2A11">
        <w:rPr>
          <w:rFonts w:cstheme="minorBidi"/>
          <w:color w:val="000000" w:themeColor="text1"/>
          <w:sz w:val="22"/>
          <w:szCs w:val="22"/>
        </w:rPr>
        <w:t xml:space="preserve">RP del </w:t>
      </w:r>
      <w:r w:rsidR="00B00EB3" w:rsidRPr="00CE2A11">
        <w:rPr>
          <w:rFonts w:cstheme="minorBidi"/>
          <w:b/>
          <w:color w:val="000000" w:themeColor="text1"/>
          <w:sz w:val="22"/>
          <w:szCs w:val="22"/>
        </w:rPr>
        <w:t>A</w:t>
      </w:r>
      <w:r w:rsidR="00AC3882" w:rsidRPr="00CE2A11">
        <w:rPr>
          <w:rFonts w:cstheme="minorBidi"/>
          <w:b/>
          <w:color w:val="000000" w:themeColor="text1"/>
          <w:sz w:val="22"/>
          <w:szCs w:val="22"/>
        </w:rPr>
        <w:t>nexo A</w:t>
      </w:r>
      <w:r w:rsidR="00AC3882" w:rsidRPr="00CE2A11">
        <w:rPr>
          <w:rFonts w:cstheme="minorBidi"/>
          <w:color w:val="000000" w:themeColor="text1"/>
          <w:sz w:val="22"/>
          <w:szCs w:val="22"/>
        </w:rPr>
        <w:t xml:space="preserve"> de la presente DT</w:t>
      </w:r>
      <w:r w:rsidRPr="00CE2A11">
        <w:rPr>
          <w:rFonts w:cstheme="minorBidi"/>
          <w:color w:val="000000" w:themeColor="text1"/>
          <w:sz w:val="22"/>
          <w:szCs w:val="22"/>
        </w:rPr>
        <w:t xml:space="preserve">. </w:t>
      </w:r>
    </w:p>
    <w:p w:rsidR="00AC3882" w:rsidRPr="00CE2A11" w:rsidRDefault="00AC3882" w:rsidP="00C55FC4">
      <w:pPr>
        <w:pStyle w:val="Prrafodelista"/>
        <w:numPr>
          <w:ilvl w:val="0"/>
          <w:numId w:val="67"/>
        </w:numPr>
        <w:spacing w:after="160" w:line="360" w:lineRule="auto"/>
        <w:jc w:val="both"/>
        <w:rPr>
          <w:rFonts w:cstheme="minorBidi"/>
          <w:color w:val="000000" w:themeColor="text1"/>
          <w:sz w:val="22"/>
          <w:szCs w:val="22"/>
        </w:rPr>
      </w:pPr>
      <w:r w:rsidRPr="00CE2A11">
        <w:rPr>
          <w:rFonts w:cstheme="minorBidi"/>
          <w:color w:val="000000" w:themeColor="text1"/>
          <w:sz w:val="22"/>
          <w:szCs w:val="22"/>
        </w:rPr>
        <w:t xml:space="preserve">La batería debe </w:t>
      </w:r>
      <w:r w:rsidR="009C1489" w:rsidRPr="00CE2A11">
        <w:rPr>
          <w:rFonts w:cstheme="minorBidi"/>
          <w:color w:val="000000" w:themeColor="text1"/>
          <w:sz w:val="22"/>
          <w:szCs w:val="22"/>
        </w:rPr>
        <w:t>estar completamente cargada antes de cada medición, sin conexiones externas o cables.</w:t>
      </w:r>
    </w:p>
    <w:p w:rsidR="00AC3882" w:rsidRPr="00CE2A11" w:rsidRDefault="009C1489" w:rsidP="001E1BD0">
      <w:pPr>
        <w:pStyle w:val="Prrafodelista"/>
        <w:numPr>
          <w:ilvl w:val="0"/>
          <w:numId w:val="67"/>
        </w:numPr>
        <w:spacing w:after="160" w:line="360" w:lineRule="auto"/>
        <w:jc w:val="both"/>
        <w:rPr>
          <w:rFonts w:cstheme="minorBidi"/>
          <w:color w:val="000000" w:themeColor="text1"/>
          <w:sz w:val="22"/>
          <w:szCs w:val="22"/>
        </w:rPr>
      </w:pPr>
      <w:r w:rsidRPr="00CE2A11">
        <w:rPr>
          <w:rFonts w:cstheme="minorBidi"/>
          <w:color w:val="000000" w:themeColor="text1"/>
          <w:sz w:val="22"/>
          <w:szCs w:val="22"/>
        </w:rPr>
        <w:t xml:space="preserve">Para tecnologías de 3G/4G, la potencia de salida y </w:t>
      </w:r>
      <w:r w:rsidR="00AC3882" w:rsidRPr="00CE2A11">
        <w:rPr>
          <w:rFonts w:cstheme="minorBidi"/>
          <w:color w:val="000000" w:themeColor="text1"/>
          <w:sz w:val="22"/>
          <w:szCs w:val="22"/>
        </w:rPr>
        <w:t>frecuencia (canal) de RF deben</w:t>
      </w:r>
      <w:r w:rsidRPr="00CE2A11">
        <w:rPr>
          <w:rFonts w:cstheme="minorBidi"/>
          <w:color w:val="000000" w:themeColor="text1"/>
          <w:sz w:val="22"/>
          <w:szCs w:val="22"/>
        </w:rPr>
        <w:t xml:space="preserve"> ser controladas por un enlace inalámbrico con </w:t>
      </w:r>
      <w:r w:rsidR="00DB1CFB" w:rsidRPr="00CE2A11">
        <w:rPr>
          <w:rFonts w:cstheme="minorBidi"/>
          <w:color w:val="000000" w:themeColor="text1"/>
          <w:sz w:val="22"/>
          <w:szCs w:val="22"/>
        </w:rPr>
        <w:t xml:space="preserve">un simulador de </w:t>
      </w:r>
      <w:r w:rsidRPr="00CE2A11">
        <w:rPr>
          <w:rFonts w:cstheme="minorBidi"/>
          <w:color w:val="000000" w:themeColor="text1"/>
          <w:sz w:val="22"/>
          <w:szCs w:val="22"/>
        </w:rPr>
        <w:t>es</w:t>
      </w:r>
      <w:r w:rsidR="00AC3882" w:rsidRPr="00CE2A11">
        <w:rPr>
          <w:rFonts w:cstheme="minorBidi"/>
          <w:color w:val="000000" w:themeColor="text1"/>
          <w:sz w:val="22"/>
          <w:szCs w:val="22"/>
        </w:rPr>
        <w:t>tación base o de red.</w:t>
      </w:r>
    </w:p>
    <w:p w:rsidR="00AC3882" w:rsidRPr="00CE2A11" w:rsidRDefault="00AC3882" w:rsidP="00C55FC4">
      <w:pPr>
        <w:pStyle w:val="Prrafodelista"/>
        <w:numPr>
          <w:ilvl w:val="0"/>
          <w:numId w:val="67"/>
        </w:numPr>
        <w:spacing w:after="160" w:line="360" w:lineRule="auto"/>
        <w:jc w:val="both"/>
        <w:rPr>
          <w:rFonts w:cstheme="minorBidi"/>
          <w:color w:val="000000" w:themeColor="text1"/>
          <w:sz w:val="22"/>
          <w:szCs w:val="22"/>
        </w:rPr>
      </w:pPr>
      <w:r w:rsidRPr="00CE2A11">
        <w:rPr>
          <w:rFonts w:cstheme="minorBidi"/>
          <w:color w:val="000000" w:themeColor="text1"/>
          <w:sz w:val="22"/>
          <w:szCs w:val="22"/>
        </w:rPr>
        <w:t>El EBP debe</w:t>
      </w:r>
      <w:r w:rsidR="009C1489" w:rsidRPr="00CE2A11">
        <w:rPr>
          <w:rFonts w:cstheme="minorBidi"/>
          <w:color w:val="000000" w:themeColor="text1"/>
          <w:sz w:val="22"/>
          <w:szCs w:val="22"/>
        </w:rPr>
        <w:t xml:space="preserve"> ser configurado para transmitir con el máximo nivel de potencia de salida para condiciones de uso junto al oído. </w:t>
      </w:r>
    </w:p>
    <w:p w:rsidR="00AC3882" w:rsidRPr="00CE2A11" w:rsidRDefault="00AC3882" w:rsidP="00C55FC4">
      <w:pPr>
        <w:pStyle w:val="Prrafodelista"/>
        <w:numPr>
          <w:ilvl w:val="0"/>
          <w:numId w:val="67"/>
        </w:numPr>
        <w:spacing w:after="160" w:line="360" w:lineRule="auto"/>
        <w:jc w:val="both"/>
        <w:rPr>
          <w:rFonts w:cstheme="minorBidi"/>
          <w:color w:val="000000" w:themeColor="text1"/>
          <w:sz w:val="22"/>
          <w:szCs w:val="22"/>
        </w:rPr>
      </w:pPr>
      <w:r w:rsidRPr="00CE2A11">
        <w:rPr>
          <w:rFonts w:cstheme="minorBidi"/>
          <w:color w:val="000000" w:themeColor="text1"/>
          <w:sz w:val="22"/>
          <w:szCs w:val="22"/>
        </w:rPr>
        <w:t xml:space="preserve">Las pruebas deben realizarse </w:t>
      </w:r>
      <w:r w:rsidR="009C1489" w:rsidRPr="00CE2A11">
        <w:rPr>
          <w:rFonts w:cstheme="minorBidi"/>
          <w:color w:val="000000" w:themeColor="text1"/>
          <w:sz w:val="22"/>
          <w:szCs w:val="22"/>
        </w:rPr>
        <w:t xml:space="preserve">con el máximo nivel de potencia </w:t>
      </w:r>
      <w:r w:rsidR="00DB1CFB" w:rsidRPr="00CE2A11">
        <w:rPr>
          <w:rFonts w:cstheme="minorBidi"/>
          <w:color w:val="000000" w:themeColor="text1"/>
          <w:sz w:val="22"/>
          <w:szCs w:val="22"/>
        </w:rPr>
        <w:t xml:space="preserve">en consistencia </w:t>
      </w:r>
      <w:r w:rsidR="009C1489" w:rsidRPr="00CE2A11">
        <w:rPr>
          <w:rFonts w:cstheme="minorBidi"/>
          <w:color w:val="000000" w:themeColor="text1"/>
          <w:sz w:val="22"/>
          <w:szCs w:val="22"/>
        </w:rPr>
        <w:t xml:space="preserve">con las especificaciones de </w:t>
      </w:r>
      <w:r w:rsidR="00DB1CFB" w:rsidRPr="00CE2A11">
        <w:rPr>
          <w:rFonts w:cstheme="minorBidi"/>
          <w:color w:val="000000" w:themeColor="text1"/>
          <w:sz w:val="22"/>
          <w:szCs w:val="22"/>
        </w:rPr>
        <w:t>fabricación</w:t>
      </w:r>
      <w:r w:rsidR="009C1489" w:rsidRPr="00CE2A11">
        <w:rPr>
          <w:rFonts w:cstheme="minorBidi"/>
          <w:color w:val="000000" w:themeColor="text1"/>
          <w:sz w:val="22"/>
          <w:szCs w:val="22"/>
        </w:rPr>
        <w:t xml:space="preserve">. </w:t>
      </w:r>
    </w:p>
    <w:p w:rsidR="00AC3882" w:rsidRPr="00CE2A11" w:rsidRDefault="009C1489" w:rsidP="002B66F7">
      <w:pPr>
        <w:pStyle w:val="Prrafodelista"/>
        <w:numPr>
          <w:ilvl w:val="0"/>
          <w:numId w:val="67"/>
        </w:numPr>
        <w:spacing w:after="160" w:line="360" w:lineRule="auto"/>
        <w:jc w:val="both"/>
        <w:rPr>
          <w:rFonts w:cstheme="minorBidi"/>
          <w:color w:val="000000" w:themeColor="text1"/>
          <w:sz w:val="22"/>
          <w:szCs w:val="22"/>
        </w:rPr>
      </w:pPr>
      <w:r w:rsidRPr="00CE2A11">
        <w:rPr>
          <w:rFonts w:cstheme="minorBidi"/>
          <w:color w:val="000000" w:themeColor="text1"/>
          <w:sz w:val="22"/>
          <w:szCs w:val="22"/>
        </w:rPr>
        <w:t xml:space="preserve">El SAR medido </w:t>
      </w:r>
      <w:r w:rsidR="00C74C65" w:rsidRPr="00CE2A11">
        <w:rPr>
          <w:rFonts w:cstheme="minorBidi"/>
          <w:color w:val="000000" w:themeColor="text1"/>
          <w:sz w:val="22"/>
          <w:szCs w:val="22"/>
        </w:rPr>
        <w:t>se debe escalar</w:t>
      </w:r>
      <w:r w:rsidRPr="00CE2A11">
        <w:rPr>
          <w:rFonts w:cstheme="minorBidi"/>
          <w:color w:val="000000" w:themeColor="text1"/>
          <w:sz w:val="22"/>
          <w:szCs w:val="22"/>
        </w:rPr>
        <w:t xml:space="preserve"> al máximo nivel de potencia de salida permitida para </w:t>
      </w:r>
      <w:r w:rsidR="00DB1CFB" w:rsidRPr="00CE2A11">
        <w:rPr>
          <w:rFonts w:cstheme="minorBidi"/>
          <w:color w:val="000000" w:themeColor="text1"/>
          <w:sz w:val="22"/>
          <w:szCs w:val="22"/>
        </w:rPr>
        <w:t xml:space="preserve">el EBP, dicho </w:t>
      </w:r>
      <w:r w:rsidR="00AC3882" w:rsidRPr="00CE2A11">
        <w:rPr>
          <w:rFonts w:cstheme="minorBidi"/>
          <w:color w:val="000000" w:themeColor="text1"/>
          <w:sz w:val="22"/>
          <w:szCs w:val="22"/>
        </w:rPr>
        <w:t xml:space="preserve">escalamiento </w:t>
      </w:r>
      <w:r w:rsidR="00C74C65" w:rsidRPr="00CE2A11">
        <w:rPr>
          <w:rFonts w:cstheme="minorBidi"/>
          <w:color w:val="000000" w:themeColor="text1"/>
          <w:sz w:val="22"/>
          <w:szCs w:val="22"/>
        </w:rPr>
        <w:t>se debe documentar</w:t>
      </w:r>
      <w:r w:rsidRPr="00CE2A11">
        <w:rPr>
          <w:rFonts w:cstheme="minorBidi"/>
          <w:color w:val="000000" w:themeColor="text1"/>
          <w:sz w:val="22"/>
          <w:szCs w:val="22"/>
        </w:rPr>
        <w:t xml:space="preserve"> en </w:t>
      </w:r>
      <w:r w:rsidR="00AC3882" w:rsidRPr="00CE2A11">
        <w:rPr>
          <w:rFonts w:cstheme="minorBidi"/>
          <w:color w:val="000000" w:themeColor="text1"/>
          <w:sz w:val="22"/>
          <w:szCs w:val="22"/>
        </w:rPr>
        <w:t xml:space="preserve">el </w:t>
      </w:r>
      <w:r w:rsidR="00B00EB3" w:rsidRPr="00CE2A11">
        <w:rPr>
          <w:rFonts w:cstheme="minorBidi"/>
          <w:color w:val="000000" w:themeColor="text1"/>
          <w:sz w:val="22"/>
          <w:szCs w:val="22"/>
        </w:rPr>
        <w:t>A</w:t>
      </w:r>
      <w:r w:rsidR="00AC3882" w:rsidRPr="00CE2A11">
        <w:rPr>
          <w:rFonts w:cstheme="minorBidi"/>
          <w:color w:val="000000" w:themeColor="text1"/>
          <w:sz w:val="22"/>
          <w:szCs w:val="22"/>
        </w:rPr>
        <w:t>nexo A de la presente DT</w:t>
      </w:r>
      <w:r w:rsidRPr="00CE2A11">
        <w:rPr>
          <w:rFonts w:cstheme="minorBidi"/>
          <w:color w:val="000000" w:themeColor="text1"/>
          <w:sz w:val="22"/>
          <w:szCs w:val="22"/>
        </w:rPr>
        <w:t xml:space="preserve">. </w:t>
      </w:r>
    </w:p>
    <w:p w:rsidR="00AC3882" w:rsidRPr="00CE2A11" w:rsidRDefault="009C1489" w:rsidP="00C55FC4">
      <w:pPr>
        <w:pStyle w:val="Prrafodelista"/>
        <w:numPr>
          <w:ilvl w:val="0"/>
          <w:numId w:val="67"/>
        </w:numPr>
        <w:spacing w:after="160" w:line="360" w:lineRule="auto"/>
        <w:jc w:val="both"/>
        <w:rPr>
          <w:rFonts w:cstheme="minorBidi"/>
          <w:color w:val="000000" w:themeColor="text1"/>
          <w:sz w:val="22"/>
          <w:szCs w:val="22"/>
        </w:rPr>
      </w:pPr>
      <w:r w:rsidRPr="00CE2A11">
        <w:rPr>
          <w:rFonts w:cstheme="minorBidi"/>
          <w:color w:val="000000" w:themeColor="text1"/>
          <w:sz w:val="22"/>
          <w:szCs w:val="22"/>
        </w:rPr>
        <w:t xml:space="preserve">Los niveles máximos de potencia de salida </w:t>
      </w:r>
      <w:r w:rsidR="00AC3882" w:rsidRPr="00CE2A11">
        <w:rPr>
          <w:rFonts w:cstheme="minorBidi"/>
          <w:color w:val="000000" w:themeColor="text1"/>
          <w:sz w:val="22"/>
          <w:szCs w:val="22"/>
        </w:rPr>
        <w:t xml:space="preserve">del EBP </w:t>
      </w:r>
      <w:r w:rsidR="00C74C65" w:rsidRPr="00CE2A11">
        <w:rPr>
          <w:rFonts w:cstheme="minorBidi"/>
          <w:color w:val="000000" w:themeColor="text1"/>
          <w:sz w:val="22"/>
          <w:szCs w:val="22"/>
        </w:rPr>
        <w:t>se deben verificar</w:t>
      </w:r>
      <w:r w:rsidR="00DB1CFB" w:rsidRPr="00CE2A11">
        <w:rPr>
          <w:rFonts w:cstheme="minorBidi"/>
          <w:color w:val="000000" w:themeColor="text1"/>
          <w:sz w:val="22"/>
          <w:szCs w:val="22"/>
        </w:rPr>
        <w:t>. (</w:t>
      </w:r>
      <w:r w:rsidRPr="00CE2A11">
        <w:rPr>
          <w:rFonts w:cstheme="minorBidi"/>
          <w:color w:val="000000" w:themeColor="text1"/>
          <w:sz w:val="22"/>
          <w:szCs w:val="22"/>
        </w:rPr>
        <w:t>mediante pruebas de potencia realizadas con la batería completamente cargada, para respaldar el escalamiento</w:t>
      </w:r>
      <w:r w:rsidR="00DB1CFB" w:rsidRPr="00CE2A11">
        <w:rPr>
          <w:rFonts w:cstheme="minorBidi"/>
          <w:color w:val="000000" w:themeColor="text1"/>
          <w:sz w:val="22"/>
          <w:szCs w:val="22"/>
        </w:rPr>
        <w:t>)</w:t>
      </w:r>
      <w:r w:rsidRPr="00CE2A11">
        <w:rPr>
          <w:rFonts w:cstheme="minorBidi"/>
          <w:color w:val="000000" w:themeColor="text1"/>
          <w:sz w:val="22"/>
          <w:szCs w:val="22"/>
        </w:rPr>
        <w:t xml:space="preserve">. </w:t>
      </w:r>
    </w:p>
    <w:p w:rsidR="00AC3882" w:rsidRPr="00CE2A11" w:rsidRDefault="009C1489" w:rsidP="00AC3882">
      <w:pPr>
        <w:spacing w:after="160" w:line="360" w:lineRule="auto"/>
        <w:jc w:val="both"/>
        <w:rPr>
          <w:rFonts w:cstheme="minorBidi"/>
          <w:color w:val="000000" w:themeColor="text1"/>
          <w:sz w:val="22"/>
          <w:szCs w:val="22"/>
        </w:rPr>
      </w:pPr>
      <w:r w:rsidRPr="00CE2A11">
        <w:rPr>
          <w:rFonts w:cstheme="minorBidi"/>
          <w:color w:val="000000" w:themeColor="text1"/>
          <w:sz w:val="22"/>
          <w:szCs w:val="22"/>
        </w:rPr>
        <w:t>Para ciertas señales con modulación digital semejan</w:t>
      </w:r>
      <w:r w:rsidR="00AC3882" w:rsidRPr="00CE2A11">
        <w:rPr>
          <w:rFonts w:cstheme="minorBidi"/>
          <w:color w:val="000000" w:themeColor="text1"/>
          <w:sz w:val="22"/>
          <w:szCs w:val="22"/>
        </w:rPr>
        <w:t xml:space="preserve">te al ruido (ver el numeral </w:t>
      </w:r>
      <w:r w:rsidR="00AC3882" w:rsidRPr="00CE2A11">
        <w:rPr>
          <w:rFonts w:cstheme="minorBidi"/>
          <w:b/>
          <w:color w:val="000000" w:themeColor="text1"/>
          <w:sz w:val="22"/>
          <w:szCs w:val="22"/>
        </w:rPr>
        <w:t>5.1.7.3.4.,</w:t>
      </w:r>
      <w:r w:rsidR="00AC3882" w:rsidRPr="00CE2A11">
        <w:rPr>
          <w:rFonts w:cstheme="minorBidi"/>
          <w:color w:val="000000" w:themeColor="text1"/>
          <w:sz w:val="22"/>
          <w:szCs w:val="22"/>
        </w:rPr>
        <w:t xml:space="preserve"> de la presente DT</w:t>
      </w:r>
      <w:r w:rsidRPr="00CE2A11">
        <w:rPr>
          <w:rFonts w:cstheme="minorBidi"/>
          <w:color w:val="000000" w:themeColor="text1"/>
          <w:sz w:val="22"/>
          <w:szCs w:val="22"/>
        </w:rPr>
        <w:t xml:space="preserve">) la potencia máxima de salida </w:t>
      </w:r>
      <w:r w:rsidR="00DB1CFB" w:rsidRPr="00CE2A11">
        <w:rPr>
          <w:rFonts w:cstheme="minorBidi"/>
          <w:color w:val="000000" w:themeColor="text1"/>
          <w:sz w:val="22"/>
          <w:szCs w:val="22"/>
        </w:rPr>
        <w:t xml:space="preserve">del EBP </w:t>
      </w:r>
      <w:r w:rsidRPr="00CE2A11">
        <w:rPr>
          <w:rFonts w:cstheme="minorBidi"/>
          <w:color w:val="000000" w:themeColor="text1"/>
          <w:sz w:val="22"/>
          <w:szCs w:val="22"/>
        </w:rPr>
        <w:t>puede variar en los diferentes modos de operación dependiendo del ancho de banda de la señal, el esquema de modulación, la razón entre potencias pico y promedio y la tasa de datos. Estas condiciones requieren una cuidadosa selección de la configuración del dispositivo par</w:t>
      </w:r>
      <w:r w:rsidR="009F0EC4" w:rsidRPr="00CE2A11">
        <w:rPr>
          <w:rFonts w:cstheme="minorBidi"/>
          <w:color w:val="000000" w:themeColor="text1"/>
          <w:sz w:val="22"/>
          <w:szCs w:val="22"/>
        </w:rPr>
        <w:t>a las mediciones de</w:t>
      </w:r>
      <w:r w:rsidR="0097181D" w:rsidRPr="00CE2A11">
        <w:rPr>
          <w:rFonts w:cstheme="minorBidi"/>
          <w:color w:val="000000" w:themeColor="text1"/>
          <w:sz w:val="22"/>
          <w:szCs w:val="22"/>
        </w:rPr>
        <w:t>l</w:t>
      </w:r>
      <w:r w:rsidR="009F0EC4" w:rsidRPr="00CE2A11">
        <w:rPr>
          <w:rFonts w:cstheme="minorBidi"/>
          <w:color w:val="000000" w:themeColor="text1"/>
          <w:sz w:val="22"/>
          <w:szCs w:val="22"/>
        </w:rPr>
        <w:t xml:space="preserve"> SAR. Cuando</w:t>
      </w:r>
      <w:r w:rsidR="00AC3882" w:rsidRPr="00CE2A11">
        <w:rPr>
          <w:rFonts w:cstheme="minorBidi"/>
          <w:color w:val="000000" w:themeColor="text1"/>
          <w:sz w:val="22"/>
          <w:szCs w:val="22"/>
        </w:rPr>
        <w:t xml:space="preserve"> se emplea </w:t>
      </w:r>
      <w:r w:rsidRPr="00CE2A11">
        <w:rPr>
          <w:rFonts w:cstheme="minorBidi"/>
          <w:color w:val="000000" w:themeColor="text1"/>
          <w:sz w:val="22"/>
          <w:szCs w:val="22"/>
        </w:rPr>
        <w:t xml:space="preserve">el esquema de Duplexación por División de Tiempo (TDD), las señales del enlace ascendente y el enlace descendente </w:t>
      </w:r>
      <w:r w:rsidR="00AC3882" w:rsidRPr="00CE2A11">
        <w:rPr>
          <w:rFonts w:cstheme="minorBidi"/>
          <w:color w:val="000000" w:themeColor="text1"/>
          <w:sz w:val="22"/>
          <w:szCs w:val="22"/>
        </w:rPr>
        <w:t>se transmiten</w:t>
      </w:r>
      <w:r w:rsidRPr="00CE2A11">
        <w:rPr>
          <w:rFonts w:cstheme="minorBidi"/>
          <w:color w:val="000000" w:themeColor="text1"/>
          <w:sz w:val="22"/>
          <w:szCs w:val="22"/>
        </w:rPr>
        <w:t xml:space="preserve"> en la misma frecuencia; típicamente en orden aleatorio con </w:t>
      </w:r>
      <w:r w:rsidR="0097181D" w:rsidRPr="00CE2A11">
        <w:rPr>
          <w:rFonts w:cstheme="minorBidi"/>
          <w:color w:val="000000" w:themeColor="text1"/>
          <w:sz w:val="22"/>
          <w:szCs w:val="22"/>
        </w:rPr>
        <w:t>F</w:t>
      </w:r>
      <w:r w:rsidRPr="00CE2A11">
        <w:rPr>
          <w:rFonts w:cstheme="minorBidi"/>
          <w:color w:val="000000" w:themeColor="text1"/>
          <w:sz w:val="22"/>
          <w:szCs w:val="22"/>
        </w:rPr>
        <w:t xml:space="preserve">actores de trabajo no periódicos. Es importante que estos </w:t>
      </w:r>
      <w:r w:rsidR="0097181D" w:rsidRPr="00CE2A11">
        <w:rPr>
          <w:rFonts w:cstheme="minorBidi"/>
          <w:color w:val="000000" w:themeColor="text1"/>
          <w:sz w:val="22"/>
          <w:szCs w:val="22"/>
        </w:rPr>
        <w:t>f</w:t>
      </w:r>
      <w:r w:rsidRPr="00CE2A11">
        <w:rPr>
          <w:rFonts w:cstheme="minorBidi"/>
          <w:color w:val="000000" w:themeColor="text1"/>
          <w:sz w:val="22"/>
          <w:szCs w:val="22"/>
        </w:rPr>
        <w:t xml:space="preserve">actores sean considerados para tales tecnologías inalámbricas para asegurar que el SAR </w:t>
      </w:r>
      <w:r w:rsidR="00C74C65" w:rsidRPr="00CE2A11">
        <w:rPr>
          <w:rFonts w:cstheme="minorBidi"/>
          <w:color w:val="000000" w:themeColor="text1"/>
          <w:sz w:val="22"/>
          <w:szCs w:val="22"/>
        </w:rPr>
        <w:t>sea</w:t>
      </w:r>
      <w:r w:rsidRPr="00CE2A11">
        <w:rPr>
          <w:rFonts w:cstheme="minorBidi"/>
          <w:color w:val="000000" w:themeColor="text1"/>
          <w:sz w:val="22"/>
          <w:szCs w:val="22"/>
        </w:rPr>
        <w:t xml:space="preserve"> medido correctamente. Por ejemplo, para dispositivos con el estándar IEEE 802.11 (WiFi/WLAN) la potencia de salida durante las mediciones de</w:t>
      </w:r>
      <w:r w:rsidR="0097181D" w:rsidRPr="00CE2A11">
        <w:rPr>
          <w:rFonts w:cstheme="minorBidi"/>
          <w:color w:val="000000" w:themeColor="text1"/>
          <w:sz w:val="22"/>
          <w:szCs w:val="22"/>
        </w:rPr>
        <w:t>l</w:t>
      </w:r>
      <w:r w:rsidRPr="00CE2A11">
        <w:rPr>
          <w:rFonts w:cstheme="minorBidi"/>
          <w:color w:val="000000" w:themeColor="text1"/>
          <w:sz w:val="22"/>
          <w:szCs w:val="22"/>
        </w:rPr>
        <w:t xml:space="preserve"> SAR </w:t>
      </w:r>
      <w:r w:rsidR="00C74C65" w:rsidRPr="00CE2A11">
        <w:rPr>
          <w:rFonts w:cstheme="minorBidi"/>
          <w:color w:val="000000" w:themeColor="text1"/>
          <w:sz w:val="22"/>
          <w:szCs w:val="22"/>
        </w:rPr>
        <w:t>se debe fijar</w:t>
      </w:r>
      <w:r w:rsidRPr="00CE2A11">
        <w:rPr>
          <w:rFonts w:cstheme="minorBidi"/>
          <w:color w:val="000000" w:themeColor="text1"/>
          <w:sz w:val="22"/>
          <w:szCs w:val="22"/>
        </w:rPr>
        <w:t xml:space="preserve"> típicamente por el software de pruebas </w:t>
      </w:r>
      <w:r w:rsidR="0006697E" w:rsidRPr="00CE2A11">
        <w:rPr>
          <w:rFonts w:cstheme="minorBidi"/>
          <w:color w:val="000000" w:themeColor="text1"/>
          <w:sz w:val="22"/>
          <w:szCs w:val="22"/>
        </w:rPr>
        <w:t xml:space="preserve">del sistema de </w:t>
      </w:r>
      <w:r w:rsidR="00C501F8" w:rsidRPr="00CE2A11">
        <w:rPr>
          <w:rFonts w:cstheme="minorBidi"/>
          <w:color w:val="000000" w:themeColor="text1"/>
          <w:sz w:val="22"/>
          <w:szCs w:val="22"/>
        </w:rPr>
        <w:t xml:space="preserve">medición </w:t>
      </w:r>
      <w:r w:rsidRPr="00CE2A11">
        <w:rPr>
          <w:rFonts w:cstheme="minorBidi"/>
          <w:color w:val="000000" w:themeColor="text1"/>
          <w:sz w:val="22"/>
          <w:szCs w:val="22"/>
        </w:rPr>
        <w:t xml:space="preserve">al nivel máximo para la tasa de datos y modulación correspondiente. El software de pruebas también configura el dispositivo para transmitir con un </w:t>
      </w:r>
      <w:r w:rsidR="00B86C39" w:rsidRPr="00CE2A11">
        <w:rPr>
          <w:rFonts w:cstheme="minorBidi"/>
          <w:color w:val="000000" w:themeColor="text1"/>
          <w:sz w:val="22"/>
          <w:szCs w:val="22"/>
        </w:rPr>
        <w:t>Factor de trabajo</w:t>
      </w:r>
      <w:r w:rsidR="00AC3882" w:rsidRPr="00CE2A11">
        <w:rPr>
          <w:rFonts w:cstheme="minorBidi"/>
          <w:color w:val="000000" w:themeColor="text1"/>
          <w:sz w:val="22"/>
          <w:szCs w:val="22"/>
        </w:rPr>
        <w:t xml:space="preserve"> periódico determinado lo que </w:t>
      </w:r>
      <w:r w:rsidRPr="00CE2A11">
        <w:rPr>
          <w:rFonts w:cstheme="minorBidi"/>
          <w:color w:val="000000" w:themeColor="text1"/>
          <w:sz w:val="22"/>
          <w:szCs w:val="22"/>
        </w:rPr>
        <w:t xml:space="preserve">permite medir correctamente el SAR. </w:t>
      </w:r>
    </w:p>
    <w:p w:rsidR="004D7BD2" w:rsidRDefault="009C1489" w:rsidP="001128AF">
      <w:pPr>
        <w:spacing w:after="160" w:line="360" w:lineRule="auto"/>
        <w:jc w:val="both"/>
        <w:rPr>
          <w:rFonts w:cstheme="minorBidi"/>
          <w:color w:val="000000" w:themeColor="text1"/>
          <w:sz w:val="22"/>
          <w:szCs w:val="22"/>
        </w:rPr>
      </w:pPr>
      <w:r w:rsidRPr="00CE2A11">
        <w:rPr>
          <w:rFonts w:cstheme="minorBidi"/>
          <w:color w:val="000000" w:themeColor="text1"/>
          <w:sz w:val="22"/>
          <w:szCs w:val="22"/>
        </w:rPr>
        <w:t xml:space="preserve">El SAR medido puede necesitar ser escalado a un </w:t>
      </w:r>
      <w:r w:rsidR="00B86C39" w:rsidRPr="00CE2A11">
        <w:rPr>
          <w:rFonts w:cstheme="minorBidi"/>
          <w:color w:val="000000" w:themeColor="text1"/>
          <w:sz w:val="22"/>
          <w:szCs w:val="22"/>
        </w:rPr>
        <w:t>Factor de trabajo</w:t>
      </w:r>
      <w:r w:rsidRPr="00CE2A11">
        <w:rPr>
          <w:rFonts w:cstheme="minorBidi"/>
          <w:color w:val="000000" w:themeColor="text1"/>
          <w:sz w:val="22"/>
          <w:szCs w:val="22"/>
        </w:rPr>
        <w:t xml:space="preserve"> más alto correspondiente a la máxima exposición esperada durante el uso real. Para Handsets</w:t>
      </w:r>
      <w:r w:rsidR="00AA147F" w:rsidRPr="00CE2A11">
        <w:rPr>
          <w:rFonts w:cstheme="minorBidi"/>
          <w:color w:val="000000" w:themeColor="text1"/>
          <w:sz w:val="22"/>
          <w:szCs w:val="22"/>
        </w:rPr>
        <w:t xml:space="preserve"> </w:t>
      </w:r>
      <w:r w:rsidRPr="00CE2A11">
        <w:rPr>
          <w:rFonts w:cstheme="minorBidi"/>
          <w:color w:val="000000" w:themeColor="text1"/>
          <w:sz w:val="22"/>
          <w:szCs w:val="22"/>
        </w:rPr>
        <w:t xml:space="preserve">con </w:t>
      </w:r>
      <w:r w:rsidR="00C501F8" w:rsidRPr="00CE2A11">
        <w:rPr>
          <w:rFonts w:cstheme="minorBidi"/>
          <w:color w:val="000000" w:themeColor="text1"/>
          <w:sz w:val="22"/>
          <w:szCs w:val="22"/>
        </w:rPr>
        <w:t xml:space="preserve">la </w:t>
      </w:r>
      <w:r w:rsidRPr="00CE2A11">
        <w:rPr>
          <w:rFonts w:cstheme="minorBidi"/>
          <w:color w:val="000000" w:themeColor="text1"/>
          <w:sz w:val="22"/>
          <w:szCs w:val="22"/>
        </w:rPr>
        <w:t xml:space="preserve">funcionalidad </w:t>
      </w:r>
      <w:r w:rsidR="00C501F8" w:rsidRPr="00CE2A11">
        <w:rPr>
          <w:rFonts w:cstheme="minorBidi"/>
          <w:color w:val="000000" w:themeColor="text1"/>
          <w:sz w:val="22"/>
          <w:szCs w:val="22"/>
        </w:rPr>
        <w:t xml:space="preserve">de </w:t>
      </w:r>
      <w:r w:rsidRPr="00CE2A11">
        <w:rPr>
          <w:rFonts w:cstheme="minorBidi"/>
          <w:color w:val="000000" w:themeColor="text1"/>
          <w:sz w:val="22"/>
          <w:szCs w:val="22"/>
        </w:rPr>
        <w:t xml:space="preserve">WiFi, </w:t>
      </w:r>
      <w:r w:rsidR="00C501F8" w:rsidRPr="00CE2A11">
        <w:rPr>
          <w:rFonts w:cstheme="minorBidi"/>
          <w:color w:val="000000" w:themeColor="text1"/>
          <w:sz w:val="22"/>
          <w:szCs w:val="22"/>
        </w:rPr>
        <w:t xml:space="preserve">típicamente </w:t>
      </w:r>
      <w:r w:rsidRPr="00CE2A11">
        <w:rPr>
          <w:rFonts w:cstheme="minorBidi"/>
          <w:color w:val="000000" w:themeColor="text1"/>
          <w:sz w:val="22"/>
          <w:szCs w:val="22"/>
        </w:rPr>
        <w:t xml:space="preserve">se espera que la modulación de más bajo orden tenga la razón más baja entre las potencias pico y </w:t>
      </w:r>
      <w:r w:rsidR="00C501F8" w:rsidRPr="00CE2A11">
        <w:rPr>
          <w:rFonts w:cstheme="minorBidi"/>
          <w:color w:val="000000" w:themeColor="text1"/>
          <w:sz w:val="22"/>
          <w:szCs w:val="22"/>
        </w:rPr>
        <w:t xml:space="preserve">la potencia </w:t>
      </w:r>
      <w:r w:rsidRPr="00CE2A11">
        <w:rPr>
          <w:rFonts w:cstheme="minorBidi"/>
          <w:color w:val="000000" w:themeColor="text1"/>
          <w:sz w:val="22"/>
          <w:szCs w:val="22"/>
        </w:rPr>
        <w:t>promedio</w:t>
      </w:r>
      <w:r w:rsidR="00C501F8" w:rsidRPr="00CE2A11">
        <w:rPr>
          <w:rFonts w:cstheme="minorBidi"/>
          <w:color w:val="000000" w:themeColor="text1"/>
          <w:sz w:val="22"/>
          <w:szCs w:val="22"/>
        </w:rPr>
        <w:t>,</w:t>
      </w:r>
      <w:r w:rsidRPr="00CE2A11">
        <w:rPr>
          <w:rFonts w:cstheme="minorBidi"/>
          <w:color w:val="000000" w:themeColor="text1"/>
          <w:sz w:val="22"/>
          <w:szCs w:val="22"/>
        </w:rPr>
        <w:t xml:space="preserve"> y la potencia de salida promedio más alta; por lo tanto, cuando sea apropiado, </w:t>
      </w:r>
      <w:r w:rsidR="002B745A" w:rsidRPr="00CE2A11">
        <w:rPr>
          <w:rFonts w:cstheme="minorBidi"/>
          <w:color w:val="000000" w:themeColor="text1"/>
          <w:sz w:val="22"/>
          <w:szCs w:val="22"/>
        </w:rPr>
        <w:t xml:space="preserve">se debe probar </w:t>
      </w:r>
      <w:r w:rsidRPr="00CE2A11">
        <w:rPr>
          <w:rFonts w:cstheme="minorBidi"/>
          <w:color w:val="000000" w:themeColor="text1"/>
          <w:sz w:val="22"/>
          <w:szCs w:val="22"/>
        </w:rPr>
        <w:t>la modulación de más bajo orden</w:t>
      </w:r>
      <w:r w:rsidR="002B745A" w:rsidRPr="00CE2A11">
        <w:rPr>
          <w:rFonts w:cstheme="minorBidi"/>
          <w:color w:val="000000" w:themeColor="text1"/>
          <w:sz w:val="22"/>
          <w:szCs w:val="22"/>
        </w:rPr>
        <w:t>,</w:t>
      </w:r>
      <w:r w:rsidRPr="00CE2A11">
        <w:rPr>
          <w:rFonts w:cstheme="minorBidi"/>
          <w:color w:val="000000" w:themeColor="text1"/>
          <w:sz w:val="22"/>
          <w:szCs w:val="22"/>
        </w:rPr>
        <w:t xml:space="preserve"> para asegurar </w:t>
      </w:r>
      <w:r w:rsidR="00D514E7" w:rsidRPr="00CE2A11">
        <w:rPr>
          <w:rFonts w:cstheme="minorBidi"/>
          <w:color w:val="000000" w:themeColor="text1"/>
          <w:sz w:val="22"/>
          <w:szCs w:val="22"/>
        </w:rPr>
        <w:t xml:space="preserve">mediciones conservadoras </w:t>
      </w:r>
      <w:r w:rsidRPr="00CE2A11">
        <w:rPr>
          <w:rFonts w:cstheme="minorBidi"/>
          <w:color w:val="000000" w:themeColor="text1"/>
          <w:sz w:val="22"/>
          <w:szCs w:val="22"/>
        </w:rPr>
        <w:t xml:space="preserve">y evitar errores en la medición del SAR debido a altas </w:t>
      </w:r>
      <w:r w:rsidR="00C501F8" w:rsidRPr="00CE2A11">
        <w:rPr>
          <w:rFonts w:cstheme="minorBidi"/>
          <w:color w:val="000000" w:themeColor="text1"/>
          <w:sz w:val="22"/>
          <w:szCs w:val="22"/>
        </w:rPr>
        <w:t xml:space="preserve">tazas </w:t>
      </w:r>
      <w:r w:rsidRPr="00CE2A11">
        <w:rPr>
          <w:rFonts w:cstheme="minorBidi"/>
          <w:color w:val="000000" w:themeColor="text1"/>
          <w:sz w:val="22"/>
          <w:szCs w:val="22"/>
        </w:rPr>
        <w:t xml:space="preserve">entre </w:t>
      </w:r>
      <w:r w:rsidR="00E36774" w:rsidRPr="00CE2A11">
        <w:rPr>
          <w:rFonts w:cstheme="minorBidi"/>
          <w:color w:val="000000" w:themeColor="text1"/>
          <w:sz w:val="22"/>
          <w:szCs w:val="22"/>
        </w:rPr>
        <w:t xml:space="preserve">las potencias pico y </w:t>
      </w:r>
      <w:r w:rsidR="00C501F8" w:rsidRPr="00CE2A11">
        <w:rPr>
          <w:rFonts w:cstheme="minorBidi"/>
          <w:color w:val="000000" w:themeColor="text1"/>
          <w:sz w:val="22"/>
          <w:szCs w:val="22"/>
        </w:rPr>
        <w:t xml:space="preserve">la </w:t>
      </w:r>
      <w:r w:rsidR="00E36774" w:rsidRPr="00CE2A11">
        <w:rPr>
          <w:rFonts w:cstheme="minorBidi"/>
          <w:color w:val="000000" w:themeColor="text1"/>
          <w:sz w:val="22"/>
          <w:szCs w:val="22"/>
        </w:rPr>
        <w:t xml:space="preserve">promedio. </w:t>
      </w:r>
    </w:p>
    <w:p w:rsidR="00C2705F" w:rsidRDefault="00C2705F" w:rsidP="001128AF">
      <w:pPr>
        <w:spacing w:after="160" w:line="360" w:lineRule="auto"/>
        <w:jc w:val="both"/>
        <w:rPr>
          <w:rFonts w:cstheme="minorBidi"/>
          <w:color w:val="000000" w:themeColor="text1"/>
          <w:sz w:val="22"/>
          <w:szCs w:val="22"/>
        </w:rPr>
      </w:pPr>
    </w:p>
    <w:p w:rsidR="00C2705F" w:rsidRDefault="00C2705F" w:rsidP="001128AF">
      <w:pPr>
        <w:spacing w:after="160" w:line="360" w:lineRule="auto"/>
        <w:jc w:val="both"/>
        <w:rPr>
          <w:rFonts w:cstheme="minorBidi"/>
          <w:color w:val="000000" w:themeColor="text1"/>
          <w:sz w:val="22"/>
          <w:szCs w:val="22"/>
        </w:rPr>
      </w:pPr>
    </w:p>
    <w:p w:rsidR="00C2705F" w:rsidRDefault="00C2705F" w:rsidP="001128AF">
      <w:pPr>
        <w:spacing w:after="160" w:line="360" w:lineRule="auto"/>
        <w:jc w:val="both"/>
        <w:rPr>
          <w:rFonts w:cstheme="minorBidi"/>
          <w:color w:val="000000" w:themeColor="text1"/>
          <w:sz w:val="22"/>
          <w:szCs w:val="22"/>
        </w:rPr>
      </w:pPr>
    </w:p>
    <w:p w:rsidR="00C2705F" w:rsidRPr="00CE2A11" w:rsidRDefault="00C2705F" w:rsidP="001128AF">
      <w:pPr>
        <w:spacing w:after="160" w:line="360" w:lineRule="auto"/>
        <w:jc w:val="both"/>
        <w:rPr>
          <w:rFonts w:cstheme="minorBidi"/>
          <w:color w:val="000000" w:themeColor="text1"/>
          <w:sz w:val="22"/>
          <w:szCs w:val="22"/>
        </w:rPr>
      </w:pPr>
    </w:p>
    <w:p w:rsidR="001128AF" w:rsidRPr="00CE2A11" w:rsidRDefault="001128AF" w:rsidP="00EB7E04">
      <w:pPr>
        <w:rPr>
          <w:b/>
        </w:rPr>
      </w:pPr>
    </w:p>
    <w:p w:rsidR="000D37B4" w:rsidRPr="00CE2A11" w:rsidRDefault="000D37B4" w:rsidP="006E5EE8">
      <w:pPr>
        <w:outlineLvl w:val="3"/>
        <w:rPr>
          <w:rFonts w:cstheme="minorBidi"/>
          <w:b/>
          <w:color w:val="000000" w:themeColor="text1"/>
          <w:sz w:val="22"/>
          <w:szCs w:val="22"/>
        </w:rPr>
      </w:pPr>
      <w:r w:rsidRPr="00CE2A11">
        <w:rPr>
          <w:b/>
          <w:sz w:val="22"/>
          <w:szCs w:val="22"/>
        </w:rPr>
        <w:t xml:space="preserve">5.1.7.3. </w:t>
      </w:r>
      <w:r w:rsidRPr="00CE2A11">
        <w:rPr>
          <w:rFonts w:cstheme="minorBidi"/>
          <w:b/>
          <w:color w:val="000000" w:themeColor="text1"/>
          <w:sz w:val="22"/>
          <w:szCs w:val="22"/>
        </w:rPr>
        <w:t>MODOS DE OPERACIÓN</w:t>
      </w:r>
      <w:r w:rsidR="002B745A" w:rsidRPr="00CE2A11">
        <w:rPr>
          <w:rFonts w:cstheme="minorBidi"/>
          <w:b/>
          <w:color w:val="000000" w:themeColor="text1"/>
          <w:sz w:val="22"/>
          <w:szCs w:val="22"/>
        </w:rPr>
        <w:t>.</w:t>
      </w:r>
    </w:p>
    <w:p w:rsidR="00DC54FA" w:rsidRPr="00CE2A11" w:rsidRDefault="00DC54FA" w:rsidP="000D37B4">
      <w:pPr>
        <w:rPr>
          <w:rFonts w:cstheme="minorBidi"/>
          <w:color w:val="000000" w:themeColor="text1"/>
          <w:sz w:val="22"/>
          <w:szCs w:val="22"/>
        </w:rPr>
      </w:pPr>
    </w:p>
    <w:p w:rsidR="000D37B4" w:rsidRPr="00CE2A11" w:rsidRDefault="000D37B4" w:rsidP="006E5EE8">
      <w:pPr>
        <w:spacing w:after="160" w:line="259" w:lineRule="auto"/>
        <w:outlineLvl w:val="4"/>
        <w:rPr>
          <w:rFonts w:cstheme="minorBidi"/>
          <w:b/>
          <w:color w:val="000000" w:themeColor="text1"/>
          <w:sz w:val="22"/>
          <w:szCs w:val="22"/>
        </w:rPr>
      </w:pPr>
      <w:r w:rsidRPr="00CE2A11">
        <w:rPr>
          <w:rFonts w:cstheme="minorBidi"/>
          <w:b/>
          <w:color w:val="000000" w:themeColor="text1"/>
          <w:sz w:val="22"/>
          <w:szCs w:val="22"/>
        </w:rPr>
        <w:t>5.1.7.3.1 GENERAL</w:t>
      </w:r>
      <w:r w:rsidR="002B745A" w:rsidRPr="00CE2A11">
        <w:rPr>
          <w:rFonts w:cstheme="minorBidi"/>
          <w:b/>
          <w:color w:val="000000" w:themeColor="text1"/>
          <w:sz w:val="22"/>
          <w:szCs w:val="22"/>
        </w:rPr>
        <w:t>.</w:t>
      </w:r>
    </w:p>
    <w:p w:rsidR="003508FB" w:rsidRPr="00CE2A11" w:rsidRDefault="000D37B4" w:rsidP="00C55FC4">
      <w:pPr>
        <w:pStyle w:val="Prrafodelista"/>
        <w:numPr>
          <w:ilvl w:val="0"/>
          <w:numId w:val="68"/>
        </w:numPr>
        <w:spacing w:after="160" w:line="360" w:lineRule="auto"/>
        <w:jc w:val="both"/>
        <w:rPr>
          <w:rFonts w:cstheme="minorBidi"/>
          <w:color w:val="000000" w:themeColor="text1"/>
          <w:sz w:val="22"/>
          <w:szCs w:val="22"/>
        </w:rPr>
      </w:pPr>
      <w:r w:rsidRPr="00CE2A11">
        <w:rPr>
          <w:rFonts w:cstheme="minorBidi"/>
          <w:color w:val="000000" w:themeColor="text1"/>
          <w:sz w:val="22"/>
          <w:szCs w:val="22"/>
        </w:rPr>
        <w:t>Las tecnologías inalámbricas usadas por el EBP determinarán el modo de operación y el tipo de señales (frecuencia, esquema de modulación, potencia de salida, etc.</w:t>
      </w:r>
      <w:r w:rsidR="003508FB" w:rsidRPr="00CE2A11">
        <w:rPr>
          <w:rFonts w:cstheme="minorBidi"/>
          <w:color w:val="000000" w:themeColor="text1"/>
          <w:sz w:val="22"/>
          <w:szCs w:val="22"/>
        </w:rPr>
        <w:t>) usadas en las pruebas de</w:t>
      </w:r>
      <w:r w:rsidR="00283A0E" w:rsidRPr="00CE2A11">
        <w:rPr>
          <w:rFonts w:cstheme="minorBidi"/>
          <w:color w:val="000000" w:themeColor="text1"/>
          <w:sz w:val="22"/>
          <w:szCs w:val="22"/>
        </w:rPr>
        <w:t>l</w:t>
      </w:r>
      <w:r w:rsidR="003508FB" w:rsidRPr="00CE2A11">
        <w:rPr>
          <w:rFonts w:cstheme="minorBidi"/>
          <w:color w:val="000000" w:themeColor="text1"/>
          <w:sz w:val="22"/>
          <w:szCs w:val="22"/>
        </w:rPr>
        <w:t xml:space="preserve"> SAR.</w:t>
      </w:r>
    </w:p>
    <w:p w:rsidR="003508FB" w:rsidRPr="00CE2A11" w:rsidRDefault="000D37B4" w:rsidP="00C55FC4">
      <w:pPr>
        <w:pStyle w:val="Prrafodelista"/>
        <w:numPr>
          <w:ilvl w:val="0"/>
          <w:numId w:val="68"/>
        </w:numPr>
        <w:spacing w:after="160" w:line="360" w:lineRule="auto"/>
        <w:jc w:val="both"/>
        <w:rPr>
          <w:rFonts w:cstheme="minorBidi"/>
          <w:color w:val="000000" w:themeColor="text1"/>
          <w:sz w:val="22"/>
          <w:szCs w:val="22"/>
        </w:rPr>
      </w:pPr>
      <w:r w:rsidRPr="00CE2A11">
        <w:rPr>
          <w:rFonts w:cstheme="minorBidi"/>
          <w:color w:val="000000" w:themeColor="text1"/>
          <w:sz w:val="22"/>
          <w:szCs w:val="22"/>
        </w:rPr>
        <w:t>Todos los modos de operación aplica</w:t>
      </w:r>
      <w:r w:rsidR="006E5EE8" w:rsidRPr="00CE2A11">
        <w:rPr>
          <w:rFonts w:cstheme="minorBidi"/>
          <w:color w:val="000000" w:themeColor="text1"/>
          <w:sz w:val="22"/>
          <w:szCs w:val="22"/>
        </w:rPr>
        <w:t>bles previstos para el U</w:t>
      </w:r>
      <w:r w:rsidRPr="00CE2A11">
        <w:rPr>
          <w:rFonts w:cstheme="minorBidi"/>
          <w:color w:val="000000" w:themeColor="text1"/>
          <w:sz w:val="22"/>
          <w:szCs w:val="22"/>
        </w:rPr>
        <w:t>so del dispositivo junto al oído</w:t>
      </w:r>
      <w:r w:rsidR="00D514E7" w:rsidRPr="00CE2A11">
        <w:rPr>
          <w:rFonts w:cstheme="minorBidi"/>
          <w:color w:val="000000" w:themeColor="text1"/>
          <w:sz w:val="22"/>
          <w:szCs w:val="22"/>
        </w:rPr>
        <w:t>,</w:t>
      </w:r>
      <w:r w:rsidRPr="00CE2A11">
        <w:rPr>
          <w:rFonts w:cstheme="minorBidi"/>
          <w:color w:val="000000" w:themeColor="text1"/>
          <w:sz w:val="22"/>
          <w:szCs w:val="22"/>
        </w:rPr>
        <w:t xml:space="preserve"> de</w:t>
      </w:r>
      <w:r w:rsidR="003508FB" w:rsidRPr="00CE2A11">
        <w:rPr>
          <w:rFonts w:cstheme="minorBidi"/>
          <w:color w:val="000000" w:themeColor="text1"/>
          <w:sz w:val="22"/>
          <w:szCs w:val="22"/>
        </w:rPr>
        <w:t>ben</w:t>
      </w:r>
      <w:r w:rsidRPr="00CE2A11">
        <w:rPr>
          <w:rFonts w:cstheme="minorBidi"/>
          <w:color w:val="000000" w:themeColor="text1"/>
          <w:sz w:val="22"/>
          <w:szCs w:val="22"/>
        </w:rPr>
        <w:t xml:space="preserve"> ser considerados para las pruebas. </w:t>
      </w:r>
    </w:p>
    <w:p w:rsidR="003508FB" w:rsidRPr="00CE2A11" w:rsidRDefault="003508FB" w:rsidP="00C55FC4">
      <w:pPr>
        <w:pStyle w:val="Prrafodelista"/>
        <w:numPr>
          <w:ilvl w:val="0"/>
          <w:numId w:val="68"/>
        </w:numPr>
        <w:spacing w:after="160" w:line="360" w:lineRule="auto"/>
        <w:jc w:val="both"/>
        <w:rPr>
          <w:rFonts w:cstheme="minorBidi"/>
          <w:color w:val="000000" w:themeColor="text1"/>
          <w:sz w:val="22"/>
          <w:szCs w:val="22"/>
        </w:rPr>
      </w:pPr>
      <w:r w:rsidRPr="00CE2A11">
        <w:rPr>
          <w:rFonts w:cstheme="minorBidi"/>
          <w:color w:val="000000" w:themeColor="text1"/>
          <w:sz w:val="22"/>
          <w:szCs w:val="22"/>
        </w:rPr>
        <w:t>El numeral</w:t>
      </w:r>
      <w:r w:rsidR="000D37B4" w:rsidRPr="00CE2A11">
        <w:rPr>
          <w:rFonts w:cstheme="minorBidi"/>
          <w:color w:val="000000" w:themeColor="text1"/>
          <w:sz w:val="22"/>
          <w:szCs w:val="22"/>
        </w:rPr>
        <w:t xml:space="preserve"> </w:t>
      </w:r>
      <w:r w:rsidRPr="00CE2A11">
        <w:rPr>
          <w:rFonts w:cstheme="minorBidi"/>
          <w:b/>
          <w:color w:val="000000" w:themeColor="text1"/>
          <w:sz w:val="22"/>
          <w:szCs w:val="22"/>
        </w:rPr>
        <w:t>5.1.11</w:t>
      </w:r>
      <w:r w:rsidRPr="00CE2A11">
        <w:rPr>
          <w:rFonts w:cstheme="minorBidi"/>
          <w:color w:val="000000" w:themeColor="text1"/>
          <w:sz w:val="22"/>
          <w:szCs w:val="22"/>
        </w:rPr>
        <w:t>., de la presente DT, establece</w:t>
      </w:r>
      <w:r w:rsidR="000D37B4" w:rsidRPr="00CE2A11">
        <w:rPr>
          <w:rFonts w:cstheme="minorBidi"/>
          <w:color w:val="000000" w:themeColor="text1"/>
          <w:sz w:val="22"/>
          <w:szCs w:val="22"/>
        </w:rPr>
        <w:t xml:space="preserve"> un procedimiento de reducción de pruebas para modos de operación en la misma te</w:t>
      </w:r>
      <w:r w:rsidRPr="00CE2A11">
        <w:rPr>
          <w:rFonts w:cstheme="minorBidi"/>
          <w:color w:val="000000" w:themeColor="text1"/>
          <w:sz w:val="22"/>
          <w:szCs w:val="22"/>
        </w:rPr>
        <w:t>cnología y banda de frecuencia.</w:t>
      </w:r>
    </w:p>
    <w:p w:rsidR="004870E4" w:rsidRPr="00CE2A11" w:rsidRDefault="000D37B4" w:rsidP="004870E4">
      <w:pPr>
        <w:spacing w:after="160" w:line="360" w:lineRule="auto"/>
        <w:jc w:val="both"/>
        <w:rPr>
          <w:rFonts w:cstheme="minorBidi"/>
          <w:color w:val="000000" w:themeColor="text1"/>
          <w:sz w:val="22"/>
          <w:szCs w:val="22"/>
        </w:rPr>
      </w:pPr>
      <w:r w:rsidRPr="00CE2A11">
        <w:rPr>
          <w:rFonts w:cstheme="minorBidi"/>
          <w:color w:val="000000" w:themeColor="text1"/>
          <w:sz w:val="22"/>
          <w:szCs w:val="22"/>
        </w:rPr>
        <w:t>Las características de la señal de</w:t>
      </w:r>
      <w:r w:rsidR="00D514E7" w:rsidRPr="00CE2A11">
        <w:rPr>
          <w:rFonts w:cstheme="minorBidi"/>
          <w:color w:val="000000" w:themeColor="text1"/>
          <w:sz w:val="22"/>
          <w:szCs w:val="22"/>
        </w:rPr>
        <w:t xml:space="preserve"> cada </w:t>
      </w:r>
      <w:r w:rsidRPr="00CE2A11">
        <w:rPr>
          <w:rFonts w:cstheme="minorBidi"/>
          <w:color w:val="000000" w:themeColor="text1"/>
          <w:sz w:val="22"/>
          <w:szCs w:val="22"/>
        </w:rPr>
        <w:t xml:space="preserve">modo de operación </w:t>
      </w:r>
      <w:r w:rsidR="004870E4" w:rsidRPr="00CE2A11">
        <w:rPr>
          <w:rFonts w:cstheme="minorBidi"/>
          <w:color w:val="000000" w:themeColor="text1"/>
          <w:sz w:val="22"/>
          <w:szCs w:val="22"/>
        </w:rPr>
        <w:t xml:space="preserve">se describen en los numerales </w:t>
      </w:r>
      <w:r w:rsidR="004870E4" w:rsidRPr="00CE2A11">
        <w:rPr>
          <w:rFonts w:cstheme="minorBidi"/>
          <w:b/>
          <w:color w:val="000000" w:themeColor="text1"/>
          <w:sz w:val="22"/>
          <w:szCs w:val="22"/>
        </w:rPr>
        <w:t>5.1.7.3.2</w:t>
      </w:r>
      <w:r w:rsidR="003508FB" w:rsidRPr="00CE2A11">
        <w:rPr>
          <w:rFonts w:cstheme="minorBidi"/>
          <w:b/>
          <w:color w:val="000000" w:themeColor="text1"/>
          <w:sz w:val="22"/>
          <w:szCs w:val="22"/>
        </w:rPr>
        <w:t xml:space="preserve">., </w:t>
      </w:r>
      <w:r w:rsidRPr="00CE2A11">
        <w:rPr>
          <w:rFonts w:cstheme="minorBidi"/>
          <w:color w:val="000000" w:themeColor="text1"/>
          <w:sz w:val="22"/>
          <w:szCs w:val="22"/>
        </w:rPr>
        <w:t>y</w:t>
      </w:r>
      <w:r w:rsidRPr="00CE2A11">
        <w:rPr>
          <w:rFonts w:cstheme="minorBidi"/>
          <w:b/>
          <w:color w:val="000000" w:themeColor="text1"/>
          <w:sz w:val="22"/>
          <w:szCs w:val="22"/>
        </w:rPr>
        <w:t xml:space="preserve"> </w:t>
      </w:r>
      <w:r w:rsidR="003508FB" w:rsidRPr="00CE2A11">
        <w:rPr>
          <w:rFonts w:cstheme="minorBidi"/>
          <w:b/>
          <w:color w:val="000000" w:themeColor="text1"/>
          <w:sz w:val="22"/>
          <w:szCs w:val="22"/>
        </w:rPr>
        <w:t>5.1.7.3.4</w:t>
      </w:r>
      <w:r w:rsidRPr="00CE2A11">
        <w:rPr>
          <w:rFonts w:cstheme="minorBidi"/>
          <w:b/>
          <w:color w:val="000000" w:themeColor="text1"/>
          <w:sz w:val="22"/>
          <w:szCs w:val="22"/>
        </w:rPr>
        <w:t>.</w:t>
      </w:r>
      <w:r w:rsidR="004870E4" w:rsidRPr="00CE2A11">
        <w:rPr>
          <w:rFonts w:cstheme="minorBidi"/>
          <w:b/>
          <w:color w:val="000000" w:themeColor="text1"/>
          <w:sz w:val="22"/>
          <w:szCs w:val="22"/>
        </w:rPr>
        <w:t>,</w:t>
      </w:r>
      <w:r w:rsidR="004870E4" w:rsidRPr="00CE2A11">
        <w:rPr>
          <w:rFonts w:cstheme="minorBidi"/>
          <w:color w:val="000000" w:themeColor="text1"/>
          <w:sz w:val="22"/>
          <w:szCs w:val="22"/>
        </w:rPr>
        <w:t xml:space="preserve"> de la presente DT.</w:t>
      </w:r>
    </w:p>
    <w:p w:rsidR="000D37B4" w:rsidRPr="00CE2A11" w:rsidRDefault="000D37B4" w:rsidP="004870E4">
      <w:pPr>
        <w:spacing w:after="160" w:line="360" w:lineRule="auto"/>
        <w:jc w:val="both"/>
        <w:rPr>
          <w:rFonts w:cstheme="minorBidi"/>
          <w:color w:val="000000" w:themeColor="text1"/>
          <w:sz w:val="22"/>
          <w:szCs w:val="22"/>
        </w:rPr>
      </w:pPr>
      <w:r w:rsidRPr="00CE2A11">
        <w:rPr>
          <w:rFonts w:cstheme="minorBidi"/>
          <w:color w:val="000000" w:themeColor="text1"/>
          <w:sz w:val="22"/>
          <w:szCs w:val="22"/>
        </w:rPr>
        <w:t xml:space="preserve">Para dispositivos que no operan con </w:t>
      </w:r>
      <w:r w:rsidR="001C6C32" w:rsidRPr="00CE2A11">
        <w:rPr>
          <w:rFonts w:cstheme="minorBidi"/>
          <w:color w:val="000000" w:themeColor="text1"/>
          <w:sz w:val="22"/>
          <w:szCs w:val="22"/>
        </w:rPr>
        <w:t>F</w:t>
      </w:r>
      <w:r w:rsidRPr="00CE2A11">
        <w:rPr>
          <w:rFonts w:cstheme="minorBidi"/>
          <w:color w:val="000000" w:themeColor="text1"/>
          <w:sz w:val="22"/>
          <w:szCs w:val="22"/>
        </w:rPr>
        <w:t xml:space="preserve">actores de trabajo periódicos, </w:t>
      </w:r>
      <w:r w:rsidR="006E5EE8" w:rsidRPr="00CE2A11">
        <w:rPr>
          <w:rFonts w:cstheme="minorBidi"/>
          <w:color w:val="000000" w:themeColor="text1"/>
          <w:sz w:val="22"/>
          <w:szCs w:val="22"/>
        </w:rPr>
        <w:t>generalmente será necesario software o equipo especial,</w:t>
      </w:r>
      <w:r w:rsidRPr="00CE2A11">
        <w:rPr>
          <w:rFonts w:cstheme="minorBidi"/>
          <w:color w:val="000000" w:themeColor="text1"/>
          <w:sz w:val="22"/>
          <w:szCs w:val="22"/>
        </w:rPr>
        <w:t xml:space="preserve"> </w:t>
      </w:r>
      <w:r w:rsidR="001C6C32" w:rsidRPr="00CE2A11">
        <w:rPr>
          <w:rFonts w:cstheme="minorBidi"/>
          <w:color w:val="000000" w:themeColor="text1"/>
          <w:sz w:val="22"/>
          <w:szCs w:val="22"/>
        </w:rPr>
        <w:t xml:space="preserve">para </w:t>
      </w:r>
      <w:r w:rsidR="00484E4C" w:rsidRPr="00CE2A11">
        <w:rPr>
          <w:rFonts w:cstheme="minorBidi"/>
          <w:color w:val="000000" w:themeColor="text1"/>
          <w:sz w:val="22"/>
          <w:szCs w:val="22"/>
        </w:rPr>
        <w:t xml:space="preserve">hacer que </w:t>
      </w:r>
      <w:r w:rsidRPr="00CE2A11">
        <w:rPr>
          <w:rFonts w:cstheme="minorBidi"/>
          <w:color w:val="000000" w:themeColor="text1"/>
          <w:sz w:val="22"/>
          <w:szCs w:val="22"/>
        </w:rPr>
        <w:t>el EBP</w:t>
      </w:r>
      <w:r w:rsidR="00484E4C" w:rsidRPr="00CE2A11">
        <w:rPr>
          <w:rFonts w:cstheme="minorBidi"/>
          <w:color w:val="000000" w:themeColor="text1"/>
          <w:sz w:val="22"/>
          <w:szCs w:val="22"/>
        </w:rPr>
        <w:t xml:space="preserve"> </w:t>
      </w:r>
      <w:r w:rsidRPr="00CE2A11">
        <w:rPr>
          <w:rFonts w:cstheme="minorBidi"/>
          <w:color w:val="000000" w:themeColor="text1"/>
          <w:sz w:val="22"/>
          <w:szCs w:val="22"/>
        </w:rPr>
        <w:t xml:space="preserve">transmita con un </w:t>
      </w:r>
      <w:r w:rsidR="00B86C39" w:rsidRPr="00CE2A11">
        <w:rPr>
          <w:rFonts w:cstheme="minorBidi"/>
          <w:color w:val="000000" w:themeColor="text1"/>
          <w:sz w:val="22"/>
          <w:szCs w:val="22"/>
        </w:rPr>
        <w:t>Factor de trabajo</w:t>
      </w:r>
      <w:r w:rsidRPr="00CE2A11">
        <w:rPr>
          <w:rFonts w:cstheme="minorBidi"/>
          <w:color w:val="000000" w:themeColor="text1"/>
          <w:sz w:val="22"/>
          <w:szCs w:val="22"/>
        </w:rPr>
        <w:t xml:space="preserve"> periódico máximo antes de que se lleve a cabo la medición del SAR.</w:t>
      </w:r>
    </w:p>
    <w:p w:rsidR="000D37B4" w:rsidRPr="00CE2A11" w:rsidRDefault="00FB5E37" w:rsidP="006E5EE8">
      <w:pPr>
        <w:spacing w:after="160" w:line="360" w:lineRule="auto"/>
        <w:jc w:val="both"/>
        <w:outlineLvl w:val="4"/>
        <w:rPr>
          <w:rFonts w:cstheme="minorBidi"/>
          <w:b/>
          <w:color w:val="000000" w:themeColor="text1"/>
          <w:sz w:val="22"/>
          <w:szCs w:val="22"/>
        </w:rPr>
      </w:pPr>
      <w:r w:rsidRPr="00CE2A11">
        <w:rPr>
          <w:rFonts w:cstheme="minorBidi"/>
          <w:b/>
          <w:color w:val="000000" w:themeColor="text1"/>
          <w:sz w:val="22"/>
          <w:szCs w:val="22"/>
        </w:rPr>
        <w:t>5.1.7.3.2. MODOS DE OPERACIÓN CON ENVOLVENTE CONSTANTE (MODULACIONES ANALÓGICAS)</w:t>
      </w:r>
      <w:r w:rsidR="004870E4" w:rsidRPr="00CE2A11">
        <w:rPr>
          <w:rFonts w:cstheme="minorBidi"/>
          <w:b/>
          <w:color w:val="000000" w:themeColor="text1"/>
          <w:sz w:val="22"/>
          <w:szCs w:val="22"/>
        </w:rPr>
        <w:t>.</w:t>
      </w:r>
    </w:p>
    <w:p w:rsidR="000D37B4" w:rsidRPr="00CE2A11" w:rsidRDefault="000D37B4" w:rsidP="00FB5E37">
      <w:pPr>
        <w:spacing w:after="160" w:line="360" w:lineRule="auto"/>
        <w:jc w:val="both"/>
        <w:rPr>
          <w:rFonts w:cstheme="minorBidi"/>
          <w:color w:val="000000" w:themeColor="text1"/>
          <w:sz w:val="22"/>
          <w:szCs w:val="22"/>
        </w:rPr>
      </w:pPr>
      <w:r w:rsidRPr="00CE2A11">
        <w:rPr>
          <w:rFonts w:cstheme="minorBidi"/>
          <w:color w:val="000000" w:themeColor="text1"/>
          <w:sz w:val="22"/>
          <w:szCs w:val="22"/>
        </w:rPr>
        <w:t xml:space="preserve">Un EBP operando en modo donde la envolvente de la señal en el dominio del tiempo es constante, por ejemplo, modo de Acceso Múltiple por División de Frecuencia (FDMA) </w:t>
      </w:r>
      <w:r w:rsidR="008265D1" w:rsidRPr="00CE2A11">
        <w:rPr>
          <w:rFonts w:cstheme="minorBidi"/>
          <w:color w:val="000000" w:themeColor="text1"/>
          <w:sz w:val="22"/>
          <w:szCs w:val="22"/>
        </w:rPr>
        <w:t>se debe</w:t>
      </w:r>
      <w:r w:rsidR="003454CB" w:rsidRPr="00CE2A11">
        <w:rPr>
          <w:rFonts w:cstheme="minorBidi"/>
          <w:color w:val="000000" w:themeColor="text1"/>
          <w:sz w:val="22"/>
          <w:szCs w:val="22"/>
        </w:rPr>
        <w:t xml:space="preserve"> probar</w:t>
      </w:r>
      <w:r w:rsidRPr="00CE2A11">
        <w:rPr>
          <w:rFonts w:cstheme="minorBidi"/>
          <w:color w:val="000000" w:themeColor="text1"/>
          <w:sz w:val="22"/>
          <w:szCs w:val="22"/>
        </w:rPr>
        <w:t xml:space="preserve"> con una señal OP</w:t>
      </w:r>
      <w:r w:rsidR="003454CB" w:rsidRPr="00CE2A11">
        <w:rPr>
          <w:rFonts w:cstheme="minorBidi"/>
          <w:color w:val="000000" w:themeColor="text1"/>
          <w:sz w:val="22"/>
          <w:szCs w:val="22"/>
        </w:rPr>
        <w:t xml:space="preserve"> </w:t>
      </w:r>
      <w:r w:rsidRPr="00CE2A11">
        <w:rPr>
          <w:rFonts w:cstheme="minorBidi"/>
          <w:color w:val="000000" w:themeColor="text1"/>
          <w:sz w:val="22"/>
          <w:szCs w:val="22"/>
        </w:rPr>
        <w:t>(onda portadora)-Equivalente usando códigos de prueba o un simulador de estación base.</w:t>
      </w:r>
    </w:p>
    <w:p w:rsidR="000D37B4" w:rsidRPr="00CE2A11" w:rsidRDefault="00FB5E37" w:rsidP="008265D1">
      <w:pPr>
        <w:spacing w:after="160" w:line="360" w:lineRule="auto"/>
        <w:jc w:val="both"/>
        <w:outlineLvl w:val="4"/>
        <w:rPr>
          <w:rFonts w:cstheme="minorBidi"/>
          <w:b/>
          <w:color w:val="000000" w:themeColor="text1"/>
          <w:sz w:val="22"/>
          <w:szCs w:val="22"/>
        </w:rPr>
      </w:pPr>
      <w:r w:rsidRPr="00CE2A11">
        <w:rPr>
          <w:rFonts w:cstheme="minorBidi"/>
          <w:b/>
          <w:color w:val="000000" w:themeColor="text1"/>
          <w:sz w:val="22"/>
          <w:szCs w:val="22"/>
        </w:rPr>
        <w:t>5.1.7.3.3</w:t>
      </w:r>
      <w:r w:rsidR="00A742EB" w:rsidRPr="00CE2A11">
        <w:rPr>
          <w:rFonts w:cstheme="minorBidi"/>
          <w:b/>
          <w:color w:val="000000" w:themeColor="text1"/>
          <w:sz w:val="22"/>
          <w:szCs w:val="22"/>
        </w:rPr>
        <w:t>.</w:t>
      </w:r>
      <w:r w:rsidRPr="00CE2A11">
        <w:rPr>
          <w:rFonts w:cstheme="minorBidi"/>
          <w:b/>
          <w:color w:val="000000" w:themeColor="text1"/>
          <w:sz w:val="22"/>
          <w:szCs w:val="22"/>
        </w:rPr>
        <w:t xml:space="preserve"> MODO DE OPERACIÓN TDMA (ENVOLVENTE DE PULSO)</w:t>
      </w:r>
      <w:r w:rsidR="004870E4" w:rsidRPr="00CE2A11">
        <w:rPr>
          <w:rFonts w:cstheme="minorBidi"/>
          <w:b/>
          <w:color w:val="000000" w:themeColor="text1"/>
          <w:sz w:val="22"/>
          <w:szCs w:val="22"/>
        </w:rPr>
        <w:t>.</w:t>
      </w:r>
    </w:p>
    <w:p w:rsidR="004870E4" w:rsidRPr="00CE2A11" w:rsidRDefault="000D37B4" w:rsidP="00FB5E37">
      <w:pPr>
        <w:spacing w:after="160" w:line="360" w:lineRule="auto"/>
        <w:jc w:val="both"/>
        <w:rPr>
          <w:rFonts w:cstheme="minorBidi"/>
          <w:color w:val="000000" w:themeColor="text1"/>
          <w:sz w:val="22"/>
          <w:szCs w:val="22"/>
        </w:rPr>
      </w:pPr>
      <w:r w:rsidRPr="00CE2A11">
        <w:rPr>
          <w:rFonts w:cstheme="minorBidi"/>
          <w:color w:val="000000" w:themeColor="text1"/>
          <w:sz w:val="22"/>
          <w:szCs w:val="22"/>
        </w:rPr>
        <w:t xml:space="preserve">Un EBP operando en modo TDMA puede transmitir voz y datos usando diferentes cantidades de ranuras de tiempo. Dependiendo de la tasa de datos, </w:t>
      </w:r>
      <w:r w:rsidR="00D514E7" w:rsidRPr="00CE2A11">
        <w:rPr>
          <w:rFonts w:cstheme="minorBidi"/>
          <w:color w:val="000000" w:themeColor="text1"/>
          <w:sz w:val="22"/>
          <w:szCs w:val="22"/>
        </w:rPr>
        <w:t>e</w:t>
      </w:r>
      <w:r w:rsidRPr="00CE2A11">
        <w:rPr>
          <w:rFonts w:cstheme="minorBidi"/>
          <w:color w:val="000000" w:themeColor="text1"/>
          <w:sz w:val="22"/>
          <w:szCs w:val="22"/>
        </w:rPr>
        <w:t>l modo de operación para enviar datos utilizando modulaciones de alto orden pueden operar con un</w:t>
      </w:r>
      <w:r w:rsidR="004870E4" w:rsidRPr="00CE2A11">
        <w:rPr>
          <w:rFonts w:cstheme="minorBidi"/>
          <w:color w:val="000000" w:themeColor="text1"/>
          <w:sz w:val="22"/>
          <w:szCs w:val="22"/>
        </w:rPr>
        <w:t>a</w:t>
      </w:r>
      <w:r w:rsidRPr="00CE2A11">
        <w:rPr>
          <w:rFonts w:cstheme="minorBidi"/>
          <w:color w:val="000000" w:themeColor="text1"/>
          <w:sz w:val="22"/>
          <w:szCs w:val="22"/>
        </w:rPr>
        <w:t xml:space="preserve"> potencia de salida reducida para acomodar la razón entre las potencias pico y </w:t>
      </w:r>
      <w:r w:rsidR="00D514E7" w:rsidRPr="00CE2A11">
        <w:rPr>
          <w:rFonts w:cstheme="minorBidi"/>
          <w:color w:val="000000" w:themeColor="text1"/>
          <w:sz w:val="22"/>
          <w:szCs w:val="22"/>
        </w:rPr>
        <w:t xml:space="preserve">la </w:t>
      </w:r>
      <w:r w:rsidRPr="00CE2A11">
        <w:rPr>
          <w:rFonts w:cstheme="minorBidi"/>
          <w:color w:val="000000" w:themeColor="text1"/>
          <w:sz w:val="22"/>
          <w:szCs w:val="22"/>
        </w:rPr>
        <w:t xml:space="preserve">promedio; por ejemplo, EDGE. </w:t>
      </w:r>
    </w:p>
    <w:p w:rsidR="000D37B4" w:rsidRPr="00CE2A11" w:rsidRDefault="000D37B4" w:rsidP="00FB5E37">
      <w:pPr>
        <w:spacing w:after="160" w:line="360" w:lineRule="auto"/>
        <w:jc w:val="both"/>
        <w:rPr>
          <w:rFonts w:cstheme="minorBidi"/>
          <w:color w:val="000000" w:themeColor="text1"/>
          <w:sz w:val="22"/>
          <w:szCs w:val="22"/>
        </w:rPr>
      </w:pPr>
      <w:r w:rsidRPr="00CE2A11">
        <w:rPr>
          <w:rFonts w:cstheme="minorBidi"/>
          <w:color w:val="000000" w:themeColor="text1"/>
          <w:sz w:val="22"/>
          <w:szCs w:val="22"/>
        </w:rPr>
        <w:t xml:space="preserve">Si los modos de operación para enviar datos </w:t>
      </w:r>
      <w:r w:rsidR="00D514E7" w:rsidRPr="00CE2A11">
        <w:rPr>
          <w:rFonts w:cstheme="minorBidi"/>
          <w:color w:val="000000" w:themeColor="text1"/>
          <w:sz w:val="22"/>
          <w:szCs w:val="22"/>
        </w:rPr>
        <w:t xml:space="preserve">están funcionando </w:t>
      </w:r>
      <w:r w:rsidRPr="00CE2A11">
        <w:rPr>
          <w:rFonts w:cstheme="minorBidi"/>
          <w:color w:val="000000" w:themeColor="text1"/>
          <w:sz w:val="22"/>
          <w:szCs w:val="22"/>
        </w:rPr>
        <w:t xml:space="preserve">durante las llamadas de voz, como </w:t>
      </w:r>
      <w:r w:rsidR="00D514E7" w:rsidRPr="00CE2A11">
        <w:rPr>
          <w:rFonts w:cstheme="minorBidi"/>
          <w:color w:val="000000" w:themeColor="text1"/>
          <w:sz w:val="22"/>
          <w:szCs w:val="22"/>
        </w:rPr>
        <w:t xml:space="preserve">ocurre </w:t>
      </w:r>
      <w:r w:rsidRPr="00CE2A11">
        <w:rPr>
          <w:rFonts w:cstheme="minorBidi"/>
          <w:color w:val="000000" w:themeColor="text1"/>
          <w:sz w:val="22"/>
          <w:szCs w:val="22"/>
        </w:rPr>
        <w:t>en ciertas configuraciones de</w:t>
      </w:r>
      <w:r w:rsidR="00D514E7" w:rsidRPr="00CE2A11">
        <w:rPr>
          <w:rFonts w:cstheme="minorBidi"/>
          <w:color w:val="000000" w:themeColor="text1"/>
          <w:sz w:val="22"/>
          <w:szCs w:val="22"/>
        </w:rPr>
        <w:t xml:space="preserve">l </w:t>
      </w:r>
      <w:r w:rsidRPr="00CE2A11">
        <w:rPr>
          <w:rFonts w:cstheme="minorBidi"/>
          <w:color w:val="000000" w:themeColor="text1"/>
          <w:sz w:val="22"/>
          <w:szCs w:val="22"/>
        </w:rPr>
        <w:t xml:space="preserve">modo de operación con transferencia dual GSM/GPRS/EDGE, el número de </w:t>
      </w:r>
      <w:r w:rsidR="001F3246" w:rsidRPr="00CE2A11">
        <w:rPr>
          <w:rFonts w:cstheme="minorBidi"/>
          <w:color w:val="000000" w:themeColor="text1"/>
          <w:sz w:val="22"/>
          <w:szCs w:val="22"/>
        </w:rPr>
        <w:t xml:space="preserve">intervalos </w:t>
      </w:r>
      <w:r w:rsidRPr="00CE2A11">
        <w:rPr>
          <w:rFonts w:cstheme="minorBidi"/>
          <w:color w:val="000000" w:themeColor="text1"/>
          <w:sz w:val="22"/>
          <w:szCs w:val="22"/>
        </w:rPr>
        <w:t>de tiempo y la potencia de salida más alta</w:t>
      </w:r>
      <w:r w:rsidR="00D514E7" w:rsidRPr="00CE2A11">
        <w:rPr>
          <w:rFonts w:cstheme="minorBidi"/>
          <w:color w:val="000000" w:themeColor="text1"/>
          <w:sz w:val="22"/>
          <w:szCs w:val="22"/>
        </w:rPr>
        <w:t xml:space="preserve">, </w:t>
      </w:r>
      <w:r w:rsidRPr="00CE2A11">
        <w:rPr>
          <w:rFonts w:cstheme="minorBidi"/>
          <w:color w:val="000000" w:themeColor="text1"/>
          <w:sz w:val="22"/>
          <w:szCs w:val="22"/>
        </w:rPr>
        <w:t xml:space="preserve">para voz </w:t>
      </w:r>
      <w:r w:rsidR="00D514E7" w:rsidRPr="00CE2A11">
        <w:rPr>
          <w:rFonts w:cstheme="minorBidi"/>
          <w:color w:val="000000" w:themeColor="text1"/>
          <w:sz w:val="22"/>
          <w:szCs w:val="22"/>
        </w:rPr>
        <w:t xml:space="preserve">y </w:t>
      </w:r>
      <w:r w:rsidRPr="00CE2A11">
        <w:rPr>
          <w:rFonts w:cstheme="minorBidi"/>
          <w:color w:val="000000" w:themeColor="text1"/>
          <w:sz w:val="22"/>
          <w:szCs w:val="22"/>
        </w:rPr>
        <w:t xml:space="preserve">datos </w:t>
      </w:r>
      <w:r w:rsidR="004870E4" w:rsidRPr="00CE2A11">
        <w:rPr>
          <w:rFonts w:cstheme="minorBidi"/>
          <w:color w:val="000000" w:themeColor="text1"/>
          <w:sz w:val="22"/>
          <w:szCs w:val="22"/>
        </w:rPr>
        <w:t xml:space="preserve">deben </w:t>
      </w:r>
      <w:r w:rsidR="00D514E7" w:rsidRPr="00CE2A11">
        <w:rPr>
          <w:rFonts w:cstheme="minorBidi"/>
          <w:color w:val="000000" w:themeColor="text1"/>
          <w:sz w:val="22"/>
          <w:szCs w:val="22"/>
        </w:rPr>
        <w:t xml:space="preserve">ser </w:t>
      </w:r>
      <w:r w:rsidR="004870E4" w:rsidRPr="00CE2A11">
        <w:rPr>
          <w:rFonts w:cstheme="minorBidi"/>
          <w:color w:val="000000" w:themeColor="text1"/>
          <w:sz w:val="22"/>
          <w:szCs w:val="22"/>
        </w:rPr>
        <w:t>considera</w:t>
      </w:r>
      <w:r w:rsidR="00D514E7" w:rsidRPr="00CE2A11">
        <w:rPr>
          <w:rFonts w:cstheme="minorBidi"/>
          <w:color w:val="000000" w:themeColor="text1"/>
          <w:sz w:val="22"/>
          <w:szCs w:val="22"/>
        </w:rPr>
        <w:t>das</w:t>
      </w:r>
      <w:r w:rsidRPr="00CE2A11">
        <w:rPr>
          <w:rFonts w:cstheme="minorBidi"/>
          <w:color w:val="000000" w:themeColor="text1"/>
          <w:sz w:val="22"/>
          <w:szCs w:val="22"/>
        </w:rPr>
        <w:t xml:space="preserve"> en la configuración de las condiciones de transmisión simultánea para las pruebas del SAR junto al oído.</w:t>
      </w:r>
    </w:p>
    <w:p w:rsidR="004870E4" w:rsidRPr="00CE2A11" w:rsidRDefault="000D37B4" w:rsidP="00FB5E37">
      <w:pPr>
        <w:spacing w:after="160" w:line="360" w:lineRule="auto"/>
        <w:jc w:val="both"/>
        <w:rPr>
          <w:rFonts w:cstheme="minorBidi"/>
          <w:color w:val="000000" w:themeColor="text1"/>
          <w:sz w:val="22"/>
          <w:szCs w:val="22"/>
        </w:rPr>
      </w:pPr>
      <w:r w:rsidRPr="00CE2A11">
        <w:rPr>
          <w:rFonts w:cstheme="minorBidi"/>
          <w:color w:val="000000" w:themeColor="text1"/>
          <w:sz w:val="22"/>
          <w:szCs w:val="22"/>
        </w:rPr>
        <w:t xml:space="preserve">Si no es factible configurar el </w:t>
      </w:r>
      <w:r w:rsidR="004870E4" w:rsidRPr="00CE2A11">
        <w:rPr>
          <w:rFonts w:cstheme="minorBidi"/>
          <w:color w:val="000000" w:themeColor="text1"/>
          <w:sz w:val="22"/>
          <w:szCs w:val="22"/>
        </w:rPr>
        <w:t>EBP</w:t>
      </w:r>
      <w:r w:rsidRPr="00CE2A11">
        <w:rPr>
          <w:rFonts w:cstheme="minorBidi"/>
          <w:color w:val="000000" w:themeColor="text1"/>
          <w:sz w:val="22"/>
          <w:szCs w:val="22"/>
        </w:rPr>
        <w:t xml:space="preserve"> para operar a su máxima potencia de salida en condiciones de ranuras múltiples para voz y datos debido a las limitaciones del </w:t>
      </w:r>
      <w:r w:rsidR="00C741E3" w:rsidRPr="00CE2A11">
        <w:rPr>
          <w:rFonts w:cstheme="minorBidi"/>
          <w:color w:val="000000" w:themeColor="text1"/>
          <w:sz w:val="22"/>
          <w:szCs w:val="22"/>
        </w:rPr>
        <w:t>EBP</w:t>
      </w:r>
      <w:r w:rsidRPr="00CE2A11">
        <w:rPr>
          <w:rFonts w:cstheme="minorBidi"/>
          <w:color w:val="000000" w:themeColor="text1"/>
          <w:sz w:val="22"/>
          <w:szCs w:val="22"/>
        </w:rPr>
        <w:t xml:space="preserve">, la prueba </w:t>
      </w:r>
      <w:r w:rsidR="004870E4" w:rsidRPr="00CE2A11">
        <w:rPr>
          <w:rFonts w:cstheme="minorBidi"/>
          <w:color w:val="000000" w:themeColor="text1"/>
          <w:sz w:val="22"/>
          <w:szCs w:val="22"/>
        </w:rPr>
        <w:t>debe realizarse</w:t>
      </w:r>
      <w:r w:rsidRPr="00CE2A11">
        <w:rPr>
          <w:rFonts w:cstheme="minorBidi"/>
          <w:color w:val="000000" w:themeColor="text1"/>
          <w:sz w:val="22"/>
          <w:szCs w:val="22"/>
        </w:rPr>
        <w:t xml:space="preserve"> en un modo de operación de una sola ranura </w:t>
      </w:r>
      <w:r w:rsidR="004870E4" w:rsidRPr="00CE2A11">
        <w:rPr>
          <w:rFonts w:cstheme="minorBidi"/>
          <w:color w:val="000000" w:themeColor="text1"/>
          <w:sz w:val="22"/>
          <w:szCs w:val="22"/>
        </w:rPr>
        <w:t>de forma que</w:t>
      </w:r>
      <w:r w:rsidRPr="00CE2A11">
        <w:rPr>
          <w:rFonts w:cstheme="minorBidi"/>
          <w:color w:val="000000" w:themeColor="text1"/>
          <w:sz w:val="22"/>
          <w:szCs w:val="22"/>
        </w:rPr>
        <w:t xml:space="preserve"> los resultados sean escalados al número máximo de ranuras en que se puede transmitir. </w:t>
      </w:r>
    </w:p>
    <w:p w:rsidR="00F6328A" w:rsidRPr="00CE2A11" w:rsidRDefault="000D37B4" w:rsidP="00FB5E37">
      <w:pPr>
        <w:spacing w:after="160" w:line="360" w:lineRule="auto"/>
        <w:jc w:val="both"/>
        <w:rPr>
          <w:rFonts w:cstheme="minorBidi"/>
          <w:color w:val="000000" w:themeColor="text1"/>
          <w:sz w:val="22"/>
          <w:szCs w:val="22"/>
        </w:rPr>
      </w:pPr>
      <w:r w:rsidRPr="00CE2A11">
        <w:rPr>
          <w:rFonts w:cstheme="minorBidi"/>
          <w:color w:val="000000" w:themeColor="text1"/>
          <w:sz w:val="22"/>
          <w:szCs w:val="22"/>
        </w:rPr>
        <w:t xml:space="preserve">Cualquier diferencia en la potencia máxima de salida entre las condiciones de una sola ranura y múltiples ranuras </w:t>
      </w:r>
      <w:r w:rsidR="00F6328A" w:rsidRPr="00CE2A11">
        <w:rPr>
          <w:rFonts w:cstheme="minorBidi"/>
          <w:color w:val="000000" w:themeColor="text1"/>
          <w:sz w:val="22"/>
          <w:szCs w:val="22"/>
        </w:rPr>
        <w:t>se debe tomar</w:t>
      </w:r>
      <w:r w:rsidRPr="00CE2A11">
        <w:rPr>
          <w:rFonts w:cstheme="minorBidi"/>
          <w:color w:val="000000" w:themeColor="text1"/>
          <w:sz w:val="22"/>
          <w:szCs w:val="22"/>
        </w:rPr>
        <w:t xml:space="preserve"> en cuenta también en el escalamiento. </w:t>
      </w:r>
    </w:p>
    <w:p w:rsidR="000D37B4" w:rsidRPr="00CE2A11" w:rsidRDefault="00F6328A" w:rsidP="00FB5E37">
      <w:pPr>
        <w:spacing w:after="160" w:line="360" w:lineRule="auto"/>
        <w:jc w:val="both"/>
        <w:rPr>
          <w:rFonts w:cstheme="minorBidi"/>
          <w:color w:val="000000" w:themeColor="text1"/>
          <w:sz w:val="22"/>
          <w:szCs w:val="22"/>
        </w:rPr>
      </w:pPr>
      <w:r w:rsidRPr="00CE2A11">
        <w:rPr>
          <w:rFonts w:cstheme="minorBidi"/>
          <w:color w:val="000000" w:themeColor="text1"/>
          <w:sz w:val="22"/>
          <w:szCs w:val="22"/>
        </w:rPr>
        <w:t>Se debe</w:t>
      </w:r>
      <w:r w:rsidR="000D37B4" w:rsidRPr="00CE2A11">
        <w:rPr>
          <w:rFonts w:cstheme="minorBidi"/>
          <w:color w:val="000000" w:themeColor="text1"/>
          <w:sz w:val="22"/>
          <w:szCs w:val="22"/>
        </w:rPr>
        <w:t xml:space="preserve"> demostrar que el escalamiento del SAR es lineal o ligeramente meno</w:t>
      </w:r>
      <w:r w:rsidR="00F720A9" w:rsidRPr="00CE2A11">
        <w:rPr>
          <w:rFonts w:cstheme="minorBidi"/>
          <w:color w:val="000000" w:themeColor="text1"/>
          <w:sz w:val="22"/>
          <w:szCs w:val="22"/>
        </w:rPr>
        <w:t>r</w:t>
      </w:r>
      <w:r w:rsidR="000D37B4" w:rsidRPr="00CE2A11">
        <w:rPr>
          <w:rFonts w:cstheme="minorBidi"/>
          <w:color w:val="000000" w:themeColor="text1"/>
          <w:sz w:val="22"/>
          <w:szCs w:val="22"/>
        </w:rPr>
        <w:t xml:space="preserve"> que lineal con respecto a la potencia de salida y que la distribución del SAR es independiente de la potencia de salida</w:t>
      </w:r>
      <w:r w:rsidRPr="00CE2A11">
        <w:rPr>
          <w:rFonts w:cstheme="minorBidi"/>
          <w:color w:val="000000" w:themeColor="text1"/>
          <w:sz w:val="22"/>
          <w:szCs w:val="22"/>
        </w:rPr>
        <w:t xml:space="preserve">, ambos razonamientos deben estar contenidos en </w:t>
      </w:r>
      <w:r w:rsidR="005528D2" w:rsidRPr="00CE2A11">
        <w:rPr>
          <w:rFonts w:cstheme="minorBidi"/>
          <w:b/>
          <w:color w:val="000000" w:themeColor="text1"/>
          <w:sz w:val="22"/>
          <w:szCs w:val="22"/>
        </w:rPr>
        <w:t>A</w:t>
      </w:r>
      <w:r w:rsidRPr="00CE2A11">
        <w:rPr>
          <w:rFonts w:cstheme="minorBidi"/>
          <w:b/>
          <w:color w:val="000000" w:themeColor="text1"/>
          <w:sz w:val="22"/>
          <w:szCs w:val="22"/>
        </w:rPr>
        <w:t>nexo A</w:t>
      </w:r>
      <w:r w:rsidRPr="00CE2A11">
        <w:rPr>
          <w:rFonts w:cstheme="minorBidi"/>
          <w:color w:val="000000" w:themeColor="text1"/>
          <w:sz w:val="22"/>
          <w:szCs w:val="22"/>
        </w:rPr>
        <w:t xml:space="preserve"> de la presente DT</w:t>
      </w:r>
      <w:r w:rsidR="005528D2" w:rsidRPr="00CE2A11">
        <w:rPr>
          <w:rFonts w:cstheme="minorBidi"/>
          <w:color w:val="000000" w:themeColor="text1"/>
          <w:sz w:val="22"/>
          <w:szCs w:val="22"/>
        </w:rPr>
        <w:t>,</w:t>
      </w:r>
      <w:r w:rsidRPr="00CE2A11">
        <w:rPr>
          <w:rFonts w:cstheme="minorBidi"/>
          <w:color w:val="000000" w:themeColor="text1"/>
          <w:sz w:val="22"/>
          <w:szCs w:val="22"/>
        </w:rPr>
        <w:t xml:space="preserve"> así como l</w:t>
      </w:r>
      <w:r w:rsidR="000D37B4" w:rsidRPr="00CE2A11">
        <w:rPr>
          <w:rFonts w:cstheme="minorBidi"/>
          <w:color w:val="000000" w:themeColor="text1"/>
          <w:sz w:val="22"/>
          <w:szCs w:val="22"/>
        </w:rPr>
        <w:t xml:space="preserve">a relación entre el SAR y la potencia de salida de acuerdo con el procedimiento de escalamiento de potencia </w:t>
      </w:r>
      <w:r w:rsidRPr="00CE2A11">
        <w:rPr>
          <w:rFonts w:cstheme="minorBidi"/>
          <w:color w:val="000000" w:themeColor="text1"/>
          <w:sz w:val="22"/>
          <w:szCs w:val="22"/>
        </w:rPr>
        <w:t xml:space="preserve">descrito en el numeral </w:t>
      </w:r>
      <w:r w:rsidRPr="00CE2A11">
        <w:rPr>
          <w:rFonts w:cstheme="minorBidi"/>
          <w:b/>
          <w:color w:val="000000" w:themeColor="text1"/>
          <w:sz w:val="22"/>
          <w:szCs w:val="22"/>
        </w:rPr>
        <w:t>5.1.7.3.5</w:t>
      </w:r>
      <w:r w:rsidRPr="00CE2A11">
        <w:rPr>
          <w:rFonts w:cstheme="minorBidi"/>
          <w:color w:val="000000" w:themeColor="text1"/>
          <w:sz w:val="22"/>
          <w:szCs w:val="22"/>
        </w:rPr>
        <w:t>., de la presente DT.</w:t>
      </w:r>
    </w:p>
    <w:p w:rsidR="00F6328A" w:rsidRPr="00CE2A11" w:rsidRDefault="00F6328A" w:rsidP="00FB5E37">
      <w:pPr>
        <w:spacing w:after="160" w:line="360" w:lineRule="auto"/>
        <w:jc w:val="both"/>
        <w:rPr>
          <w:rFonts w:cstheme="minorBidi"/>
          <w:color w:val="000000" w:themeColor="text1"/>
          <w:sz w:val="22"/>
          <w:szCs w:val="22"/>
        </w:rPr>
      </w:pPr>
    </w:p>
    <w:p w:rsidR="000D37B4" w:rsidRPr="00CE2A11" w:rsidRDefault="00A742EB" w:rsidP="00F720A9">
      <w:pPr>
        <w:spacing w:after="160" w:line="360" w:lineRule="auto"/>
        <w:jc w:val="both"/>
        <w:outlineLvl w:val="4"/>
        <w:rPr>
          <w:rFonts w:cstheme="minorBidi"/>
          <w:b/>
          <w:color w:val="000000" w:themeColor="text1"/>
          <w:sz w:val="22"/>
          <w:szCs w:val="22"/>
        </w:rPr>
      </w:pPr>
      <w:r w:rsidRPr="00CE2A11">
        <w:rPr>
          <w:rFonts w:cstheme="minorBidi"/>
          <w:b/>
          <w:color w:val="000000" w:themeColor="text1"/>
          <w:sz w:val="22"/>
          <w:szCs w:val="22"/>
        </w:rPr>
        <w:t xml:space="preserve">5.1.7.3.4. </w:t>
      </w:r>
      <w:r w:rsidR="00FB5E37" w:rsidRPr="00CE2A11">
        <w:rPr>
          <w:rFonts w:cstheme="minorBidi"/>
          <w:b/>
          <w:color w:val="000000" w:themeColor="text1"/>
          <w:sz w:val="22"/>
          <w:szCs w:val="22"/>
        </w:rPr>
        <w:t>MODOS DE OPERACIÓN DIGITALES CON MODULACIÓN ALEATORIA DE AMPLITUD Y FASE</w:t>
      </w:r>
      <w:r w:rsidR="00F6328A" w:rsidRPr="00CE2A11">
        <w:rPr>
          <w:rFonts w:cstheme="minorBidi"/>
          <w:b/>
          <w:color w:val="000000" w:themeColor="text1"/>
          <w:sz w:val="22"/>
          <w:szCs w:val="22"/>
        </w:rPr>
        <w:t>.</w:t>
      </w:r>
    </w:p>
    <w:p w:rsidR="00F6328A" w:rsidRPr="00CE2A11" w:rsidRDefault="000D37B4" w:rsidP="00FB5E37">
      <w:pPr>
        <w:spacing w:after="160" w:line="360" w:lineRule="auto"/>
        <w:jc w:val="both"/>
        <w:rPr>
          <w:rFonts w:cstheme="minorBidi"/>
          <w:color w:val="000000" w:themeColor="text1"/>
          <w:sz w:val="22"/>
          <w:szCs w:val="22"/>
        </w:rPr>
      </w:pPr>
      <w:r w:rsidRPr="00CE2A11">
        <w:rPr>
          <w:rFonts w:cstheme="minorBidi"/>
          <w:color w:val="000000" w:themeColor="text1"/>
          <w:sz w:val="22"/>
          <w:szCs w:val="22"/>
        </w:rPr>
        <w:t xml:space="preserve">Para un EBP en modos de operación que empleen CDMA de espectro disperso, Multiplexación por División de Frecuencias Ortogonales (OFDM) u otro esquema de modulación donde la envolvente de la señal varíe aleatoriamente con el tiempo, la potencia de salida generalmente varía debido al cambio en la razón entre las potencias pico y </w:t>
      </w:r>
      <w:r w:rsidR="00D514E7" w:rsidRPr="00CE2A11">
        <w:rPr>
          <w:rFonts w:cstheme="minorBidi"/>
          <w:color w:val="000000" w:themeColor="text1"/>
          <w:sz w:val="22"/>
          <w:szCs w:val="22"/>
        </w:rPr>
        <w:t xml:space="preserve">la </w:t>
      </w:r>
      <w:r w:rsidRPr="00CE2A11">
        <w:rPr>
          <w:rFonts w:cstheme="minorBidi"/>
          <w:color w:val="000000" w:themeColor="text1"/>
          <w:sz w:val="22"/>
          <w:szCs w:val="22"/>
        </w:rPr>
        <w:t>promedio a causa de la tasa de datos y otras condiciones y parámetros de operación específicos de esa tecnología.</w:t>
      </w:r>
      <w:r w:rsidR="00F6328A" w:rsidRPr="00CE2A11">
        <w:rPr>
          <w:rFonts w:cstheme="minorBidi"/>
          <w:color w:val="000000" w:themeColor="text1"/>
          <w:sz w:val="22"/>
          <w:szCs w:val="22"/>
        </w:rPr>
        <w:t xml:space="preserve"> </w:t>
      </w:r>
      <w:r w:rsidR="00FD7FAB" w:rsidRPr="00CE2A11">
        <w:rPr>
          <w:rFonts w:cstheme="minorBidi"/>
          <w:color w:val="000000" w:themeColor="text1"/>
          <w:sz w:val="22"/>
          <w:szCs w:val="22"/>
        </w:rPr>
        <w:t>En estos casos las pruebas</w:t>
      </w:r>
      <w:r w:rsidRPr="00CE2A11">
        <w:rPr>
          <w:rFonts w:cstheme="minorBidi"/>
          <w:color w:val="000000" w:themeColor="text1"/>
          <w:sz w:val="22"/>
          <w:szCs w:val="22"/>
        </w:rPr>
        <w:t xml:space="preserve"> </w:t>
      </w:r>
      <w:r w:rsidR="00F6328A" w:rsidRPr="00CE2A11">
        <w:rPr>
          <w:rFonts w:cstheme="minorBidi"/>
          <w:color w:val="000000" w:themeColor="text1"/>
          <w:sz w:val="22"/>
          <w:szCs w:val="22"/>
        </w:rPr>
        <w:t>se deben realizar</w:t>
      </w:r>
      <w:r w:rsidRPr="00CE2A11">
        <w:rPr>
          <w:rFonts w:cstheme="minorBidi"/>
          <w:color w:val="000000" w:themeColor="text1"/>
          <w:sz w:val="22"/>
          <w:szCs w:val="22"/>
        </w:rPr>
        <w:t xml:space="preserve"> con el máximo nivel de potencia de salida soportado por el EBP y, cuando sea aplicable, con un </w:t>
      </w:r>
      <w:r w:rsidR="00B86C39" w:rsidRPr="00CE2A11">
        <w:rPr>
          <w:rFonts w:cstheme="minorBidi"/>
          <w:color w:val="000000" w:themeColor="text1"/>
          <w:sz w:val="22"/>
          <w:szCs w:val="22"/>
        </w:rPr>
        <w:t>Factor de trabajo</w:t>
      </w:r>
      <w:r w:rsidRPr="00CE2A11">
        <w:rPr>
          <w:rFonts w:cstheme="minorBidi"/>
          <w:color w:val="000000" w:themeColor="text1"/>
          <w:sz w:val="22"/>
          <w:szCs w:val="22"/>
        </w:rPr>
        <w:t xml:space="preserve"> periódico determinado</w:t>
      </w:r>
      <w:r w:rsidR="00D514E7" w:rsidRPr="00CE2A11">
        <w:rPr>
          <w:rFonts w:cstheme="minorBidi"/>
          <w:color w:val="000000" w:themeColor="text1"/>
          <w:sz w:val="22"/>
          <w:szCs w:val="22"/>
        </w:rPr>
        <w:t>.</w:t>
      </w:r>
      <w:r w:rsidRPr="00CE2A11">
        <w:rPr>
          <w:rFonts w:cstheme="minorBidi"/>
          <w:color w:val="000000" w:themeColor="text1"/>
          <w:sz w:val="22"/>
          <w:szCs w:val="22"/>
        </w:rPr>
        <w:t xml:space="preserve"> </w:t>
      </w:r>
    </w:p>
    <w:p w:rsidR="000D37B4" w:rsidRPr="00CE2A11" w:rsidRDefault="000D37B4" w:rsidP="00FB5E37">
      <w:pPr>
        <w:spacing w:after="160" w:line="360" w:lineRule="auto"/>
        <w:jc w:val="both"/>
        <w:rPr>
          <w:rFonts w:cstheme="minorBidi"/>
          <w:color w:val="000000" w:themeColor="text1"/>
          <w:sz w:val="22"/>
          <w:szCs w:val="22"/>
        </w:rPr>
      </w:pPr>
      <w:r w:rsidRPr="00CE2A11">
        <w:rPr>
          <w:rFonts w:cstheme="minorBidi"/>
          <w:color w:val="000000" w:themeColor="text1"/>
          <w:sz w:val="22"/>
          <w:szCs w:val="22"/>
        </w:rPr>
        <w:t xml:space="preserve">Se debe </w:t>
      </w:r>
      <w:r w:rsidR="00141239" w:rsidRPr="00CE2A11">
        <w:rPr>
          <w:rFonts w:cstheme="minorBidi"/>
          <w:color w:val="000000" w:themeColor="text1"/>
          <w:sz w:val="22"/>
          <w:szCs w:val="22"/>
        </w:rPr>
        <w:t>de</w:t>
      </w:r>
      <w:r w:rsidRPr="00CE2A11">
        <w:rPr>
          <w:rFonts w:cstheme="minorBidi"/>
          <w:color w:val="000000" w:themeColor="text1"/>
          <w:sz w:val="22"/>
          <w:szCs w:val="22"/>
        </w:rPr>
        <w:t xml:space="preserve"> asegurar que el transmisor esté configurado para operar a un nivel de potencia de salida aceptable y soportado por el EBP y para escalar el SAR medido al nivel de potencia de salida requerido.</w:t>
      </w:r>
    </w:p>
    <w:p w:rsidR="00E36774" w:rsidRPr="00CE2A11" w:rsidRDefault="00E36774" w:rsidP="00FB5E37">
      <w:pPr>
        <w:spacing w:after="160" w:line="360" w:lineRule="auto"/>
        <w:jc w:val="both"/>
        <w:rPr>
          <w:rFonts w:cstheme="minorBidi"/>
          <w:color w:val="000000" w:themeColor="text1"/>
          <w:sz w:val="22"/>
          <w:szCs w:val="22"/>
        </w:rPr>
      </w:pPr>
    </w:p>
    <w:p w:rsidR="000D37B4" w:rsidRPr="00CE2A11" w:rsidRDefault="00FB5E37" w:rsidP="00F720A9">
      <w:pPr>
        <w:spacing w:after="160" w:line="360" w:lineRule="auto"/>
        <w:jc w:val="both"/>
        <w:outlineLvl w:val="4"/>
        <w:rPr>
          <w:rFonts w:cstheme="minorBidi"/>
          <w:color w:val="000000" w:themeColor="text1"/>
          <w:sz w:val="22"/>
          <w:szCs w:val="22"/>
        </w:rPr>
      </w:pPr>
      <w:r w:rsidRPr="00CE2A11">
        <w:rPr>
          <w:rFonts w:cstheme="minorBidi"/>
          <w:b/>
          <w:color w:val="000000" w:themeColor="text1"/>
          <w:sz w:val="22"/>
          <w:szCs w:val="22"/>
        </w:rPr>
        <w:t>5.1.7.3.5</w:t>
      </w:r>
      <w:r w:rsidR="00A742EB" w:rsidRPr="00CE2A11">
        <w:rPr>
          <w:rFonts w:cstheme="minorBidi"/>
          <w:b/>
          <w:color w:val="000000" w:themeColor="text1"/>
          <w:sz w:val="22"/>
          <w:szCs w:val="22"/>
        </w:rPr>
        <w:t xml:space="preserve">. </w:t>
      </w:r>
      <w:r w:rsidRPr="00CE2A11">
        <w:rPr>
          <w:rFonts w:cstheme="minorBidi"/>
          <w:b/>
          <w:color w:val="000000" w:themeColor="text1"/>
          <w:sz w:val="22"/>
          <w:szCs w:val="22"/>
        </w:rPr>
        <w:t>PROCEDIMIENTO DE ESCALAMIENTO DEL SAR PARA VARIACIONES DE SEÑAL O POTENCIA</w:t>
      </w:r>
      <w:r w:rsidR="00F6328A" w:rsidRPr="00CE2A11">
        <w:rPr>
          <w:rFonts w:cstheme="minorBidi"/>
          <w:b/>
          <w:color w:val="000000" w:themeColor="text1"/>
          <w:sz w:val="22"/>
          <w:szCs w:val="22"/>
        </w:rPr>
        <w:t>.</w:t>
      </w:r>
    </w:p>
    <w:p w:rsidR="00FE6C82" w:rsidRPr="00CE2A11" w:rsidRDefault="000D37B4" w:rsidP="00FB5E37">
      <w:pPr>
        <w:spacing w:after="160" w:line="360" w:lineRule="auto"/>
        <w:jc w:val="both"/>
        <w:rPr>
          <w:rFonts w:cstheme="minorBidi"/>
          <w:color w:val="000000" w:themeColor="text1"/>
          <w:sz w:val="22"/>
          <w:szCs w:val="22"/>
        </w:rPr>
      </w:pPr>
      <w:r w:rsidRPr="00CE2A11">
        <w:rPr>
          <w:rFonts w:cstheme="minorBidi"/>
          <w:color w:val="000000" w:themeColor="text1"/>
          <w:sz w:val="22"/>
          <w:szCs w:val="22"/>
        </w:rPr>
        <w:t>El escalamiento del S</w:t>
      </w:r>
      <w:r w:rsidR="00F6328A" w:rsidRPr="00CE2A11">
        <w:rPr>
          <w:rFonts w:cstheme="minorBidi"/>
          <w:color w:val="000000" w:themeColor="text1"/>
          <w:sz w:val="22"/>
          <w:szCs w:val="22"/>
        </w:rPr>
        <w:t xml:space="preserve">AR es la extrapolación del SAR </w:t>
      </w:r>
      <w:r w:rsidR="008D21B0" w:rsidRPr="00CE2A11">
        <w:rPr>
          <w:rFonts w:cstheme="minorBidi"/>
          <w:color w:val="000000" w:themeColor="text1"/>
          <w:sz w:val="22"/>
          <w:szCs w:val="22"/>
        </w:rPr>
        <w:t xml:space="preserve">de un EBP </w:t>
      </w:r>
      <w:r w:rsidRPr="00CE2A11">
        <w:rPr>
          <w:rFonts w:cstheme="minorBidi"/>
          <w:color w:val="000000" w:themeColor="text1"/>
          <w:sz w:val="22"/>
          <w:szCs w:val="22"/>
        </w:rPr>
        <w:t>determinado con una señal de prueba (mod</w:t>
      </w:r>
      <w:r w:rsidRPr="00CE2A11">
        <w:rPr>
          <w:rFonts w:cstheme="minorBidi"/>
          <w:color w:val="000000" w:themeColor="text1"/>
          <w:sz w:val="22"/>
          <w:szCs w:val="22"/>
          <w:vertAlign w:val="subscript"/>
        </w:rPr>
        <w:t>x</w:t>
      </w:r>
      <w:r w:rsidRPr="00CE2A11">
        <w:rPr>
          <w:rFonts w:cstheme="minorBidi"/>
          <w:color w:val="000000" w:themeColor="text1"/>
          <w:sz w:val="22"/>
          <w:szCs w:val="22"/>
        </w:rPr>
        <w:t xml:space="preserve">) a un SAR del mismo </w:t>
      </w:r>
      <w:r w:rsidR="00FD389A" w:rsidRPr="00CE2A11">
        <w:rPr>
          <w:rFonts w:cstheme="minorBidi"/>
          <w:color w:val="000000" w:themeColor="text1"/>
          <w:sz w:val="22"/>
          <w:szCs w:val="22"/>
        </w:rPr>
        <w:t>EBP</w:t>
      </w:r>
      <w:r w:rsidRPr="00CE2A11">
        <w:rPr>
          <w:rFonts w:cstheme="minorBidi"/>
          <w:color w:val="000000" w:themeColor="text1"/>
          <w:sz w:val="22"/>
          <w:szCs w:val="22"/>
        </w:rPr>
        <w:t xml:space="preserve"> en la misma posición de exposición de prueba y el mismo canal de frecuencia con una señal diferente (mod</w:t>
      </w:r>
      <w:r w:rsidRPr="00CE2A11">
        <w:rPr>
          <w:rFonts w:cstheme="minorBidi"/>
          <w:color w:val="000000" w:themeColor="text1"/>
          <w:sz w:val="22"/>
          <w:szCs w:val="22"/>
          <w:vertAlign w:val="subscript"/>
        </w:rPr>
        <w:t>y</w:t>
      </w:r>
      <w:r w:rsidRPr="00CE2A11">
        <w:rPr>
          <w:rFonts w:cstheme="minorBidi"/>
          <w:color w:val="000000" w:themeColor="text1"/>
          <w:sz w:val="22"/>
          <w:szCs w:val="22"/>
        </w:rPr>
        <w:t xml:space="preserve">). </w:t>
      </w:r>
    </w:p>
    <w:p w:rsidR="00FE6C82" w:rsidRPr="00CE2A11" w:rsidRDefault="000D37B4" w:rsidP="00FB5E37">
      <w:pPr>
        <w:spacing w:after="160" w:line="360" w:lineRule="auto"/>
        <w:jc w:val="both"/>
        <w:rPr>
          <w:rFonts w:cstheme="minorBidi"/>
          <w:color w:val="000000" w:themeColor="text1"/>
          <w:sz w:val="22"/>
          <w:szCs w:val="22"/>
        </w:rPr>
      </w:pPr>
      <w:r w:rsidRPr="00CE2A11">
        <w:rPr>
          <w:rFonts w:cstheme="minorBidi"/>
          <w:color w:val="000000" w:themeColor="text1"/>
          <w:sz w:val="22"/>
          <w:szCs w:val="22"/>
        </w:rPr>
        <w:t>La diferencia puede ser en el nivel de potencia, modulación, o ambos. La potencia de salida de RF de mod</w:t>
      </w:r>
      <w:r w:rsidRPr="00CE2A11">
        <w:rPr>
          <w:rFonts w:cstheme="minorBidi"/>
          <w:color w:val="000000" w:themeColor="text1"/>
          <w:sz w:val="22"/>
          <w:szCs w:val="22"/>
          <w:vertAlign w:val="subscript"/>
        </w:rPr>
        <w:t>x</w:t>
      </w:r>
      <w:r w:rsidRPr="00CE2A11">
        <w:rPr>
          <w:rFonts w:cstheme="minorBidi"/>
          <w:color w:val="000000" w:themeColor="text1"/>
          <w:sz w:val="22"/>
          <w:szCs w:val="22"/>
        </w:rPr>
        <w:t xml:space="preserve"> y mod</w:t>
      </w:r>
      <w:r w:rsidRPr="00CE2A11">
        <w:rPr>
          <w:rFonts w:cstheme="minorBidi"/>
          <w:color w:val="000000" w:themeColor="text1"/>
          <w:sz w:val="22"/>
          <w:szCs w:val="22"/>
          <w:vertAlign w:val="subscript"/>
        </w:rPr>
        <w:t>y</w:t>
      </w:r>
      <w:r w:rsidRPr="00CE2A11">
        <w:rPr>
          <w:rFonts w:cstheme="minorBidi"/>
          <w:color w:val="000000" w:themeColor="text1"/>
          <w:sz w:val="22"/>
          <w:szCs w:val="22"/>
        </w:rPr>
        <w:t xml:space="preserve"> </w:t>
      </w:r>
      <w:r w:rsidR="00130857" w:rsidRPr="00CE2A11">
        <w:rPr>
          <w:rFonts w:cstheme="minorBidi"/>
          <w:color w:val="000000" w:themeColor="text1"/>
          <w:sz w:val="22"/>
          <w:szCs w:val="22"/>
        </w:rPr>
        <w:t>se debe</w:t>
      </w:r>
      <w:r w:rsidR="00FD7FAB" w:rsidRPr="00CE2A11">
        <w:rPr>
          <w:rFonts w:cstheme="minorBidi"/>
          <w:color w:val="000000" w:themeColor="text1"/>
          <w:sz w:val="22"/>
          <w:szCs w:val="22"/>
        </w:rPr>
        <w:t xml:space="preserve"> determinar</w:t>
      </w:r>
      <w:r w:rsidRPr="00CE2A11">
        <w:rPr>
          <w:rFonts w:cstheme="minorBidi"/>
          <w:color w:val="000000" w:themeColor="text1"/>
          <w:sz w:val="22"/>
          <w:szCs w:val="22"/>
        </w:rPr>
        <w:t xml:space="preserve"> mediante la medición de la potencia promedio para ambas o mediante integración numérica de la envolvente de potencia si las señales son suficientemente conocidas. </w:t>
      </w:r>
    </w:p>
    <w:p w:rsidR="000D37B4" w:rsidRPr="00CE2A11" w:rsidRDefault="000D37B4" w:rsidP="00FB5E37">
      <w:pPr>
        <w:spacing w:after="160" w:line="360" w:lineRule="auto"/>
        <w:jc w:val="both"/>
        <w:rPr>
          <w:rFonts w:cstheme="minorBidi"/>
          <w:color w:val="000000" w:themeColor="text1"/>
          <w:sz w:val="22"/>
          <w:szCs w:val="22"/>
        </w:rPr>
      </w:pPr>
      <w:r w:rsidRPr="00CE2A11">
        <w:rPr>
          <w:rFonts w:cstheme="minorBidi"/>
          <w:color w:val="000000" w:themeColor="text1"/>
          <w:sz w:val="22"/>
          <w:szCs w:val="22"/>
        </w:rPr>
        <w:t>El escalamiento de SAR es posible si s</w:t>
      </w:r>
      <w:r w:rsidR="00FD7FAB" w:rsidRPr="00CE2A11">
        <w:rPr>
          <w:rFonts w:cstheme="minorBidi"/>
          <w:color w:val="000000" w:themeColor="text1"/>
          <w:sz w:val="22"/>
          <w:szCs w:val="22"/>
        </w:rPr>
        <w:t>e cumple</w:t>
      </w:r>
      <w:r w:rsidR="001E1BD0" w:rsidRPr="00CE2A11">
        <w:rPr>
          <w:rFonts w:cstheme="minorBidi"/>
          <w:color w:val="000000" w:themeColor="text1"/>
          <w:sz w:val="22"/>
          <w:szCs w:val="22"/>
        </w:rPr>
        <w:t xml:space="preserve"> con</w:t>
      </w:r>
      <w:r w:rsidR="00FD7FAB" w:rsidRPr="00CE2A11">
        <w:rPr>
          <w:rFonts w:cstheme="minorBidi"/>
          <w:color w:val="000000" w:themeColor="text1"/>
          <w:sz w:val="22"/>
          <w:szCs w:val="22"/>
        </w:rPr>
        <w:t xml:space="preserve"> lo siguiente:</w:t>
      </w:r>
    </w:p>
    <w:p w:rsidR="000D37B4" w:rsidRPr="00CE2A11" w:rsidRDefault="00FD7FAB" w:rsidP="004E1381">
      <w:pPr>
        <w:numPr>
          <w:ilvl w:val="0"/>
          <w:numId w:val="45"/>
        </w:numPr>
        <w:spacing w:after="160" w:line="360" w:lineRule="auto"/>
        <w:contextualSpacing/>
        <w:jc w:val="both"/>
        <w:rPr>
          <w:rFonts w:cstheme="minorBidi"/>
          <w:color w:val="000000" w:themeColor="text1"/>
          <w:sz w:val="22"/>
          <w:szCs w:val="22"/>
        </w:rPr>
      </w:pPr>
      <w:r w:rsidRPr="00CE2A11">
        <w:rPr>
          <w:rFonts w:cstheme="minorBidi"/>
          <w:color w:val="000000" w:themeColor="text1"/>
          <w:sz w:val="22"/>
          <w:szCs w:val="22"/>
        </w:rPr>
        <w:t xml:space="preserve">Se emplea la misma etapa de </w:t>
      </w:r>
      <w:r w:rsidR="000D37B4" w:rsidRPr="00CE2A11">
        <w:rPr>
          <w:rFonts w:cstheme="minorBidi"/>
          <w:color w:val="000000" w:themeColor="text1"/>
          <w:sz w:val="22"/>
          <w:szCs w:val="22"/>
        </w:rPr>
        <w:t>amplificador de RF para mod</w:t>
      </w:r>
      <w:r w:rsidR="000D37B4" w:rsidRPr="00CE2A11">
        <w:rPr>
          <w:rFonts w:cstheme="minorBidi"/>
          <w:color w:val="000000" w:themeColor="text1"/>
          <w:sz w:val="22"/>
          <w:szCs w:val="22"/>
          <w:vertAlign w:val="subscript"/>
        </w:rPr>
        <w:t>X</w:t>
      </w:r>
      <w:r w:rsidR="000D37B4" w:rsidRPr="00CE2A11">
        <w:rPr>
          <w:rFonts w:cstheme="minorBidi"/>
          <w:color w:val="000000" w:themeColor="text1"/>
          <w:sz w:val="22"/>
          <w:szCs w:val="22"/>
        </w:rPr>
        <w:t xml:space="preserve"> y mod</w:t>
      </w:r>
      <w:r w:rsidR="000D37B4" w:rsidRPr="00CE2A11">
        <w:rPr>
          <w:rFonts w:cstheme="minorBidi"/>
          <w:color w:val="000000" w:themeColor="text1"/>
          <w:sz w:val="22"/>
          <w:szCs w:val="22"/>
          <w:vertAlign w:val="subscript"/>
        </w:rPr>
        <w:t>Y</w:t>
      </w:r>
      <w:r w:rsidR="000D37B4" w:rsidRPr="00CE2A11">
        <w:rPr>
          <w:rFonts w:cstheme="minorBidi"/>
          <w:color w:val="000000" w:themeColor="text1"/>
          <w:sz w:val="22"/>
          <w:szCs w:val="22"/>
        </w:rPr>
        <w:t>.</w:t>
      </w:r>
    </w:p>
    <w:p w:rsidR="000D37B4" w:rsidRPr="00CE2A11" w:rsidRDefault="00486BB8" w:rsidP="00CA4F88">
      <w:pPr>
        <w:numPr>
          <w:ilvl w:val="0"/>
          <w:numId w:val="45"/>
        </w:numPr>
        <w:spacing w:after="160" w:line="360" w:lineRule="auto"/>
        <w:contextualSpacing/>
        <w:rPr>
          <w:rFonts w:cstheme="minorBidi"/>
          <w:color w:val="000000" w:themeColor="text1"/>
          <w:sz w:val="22"/>
          <w:szCs w:val="22"/>
        </w:rPr>
      </w:pPr>
      <w:r w:rsidRPr="00CE2A11">
        <w:rPr>
          <w:rFonts w:cstheme="minorBidi"/>
          <w:color w:val="000000" w:themeColor="text1"/>
          <w:sz w:val="22"/>
          <w:szCs w:val="22"/>
        </w:rPr>
        <w:t xml:space="preserve">Se </w:t>
      </w:r>
      <w:r w:rsidR="00FD7FAB" w:rsidRPr="00CE2A11">
        <w:rPr>
          <w:rFonts w:cstheme="minorBidi"/>
          <w:color w:val="000000" w:themeColor="text1"/>
          <w:sz w:val="22"/>
          <w:szCs w:val="22"/>
        </w:rPr>
        <w:t>usa la misma antena</w:t>
      </w:r>
      <w:r w:rsidR="000D37B4" w:rsidRPr="00CE2A11">
        <w:rPr>
          <w:rFonts w:cstheme="minorBidi"/>
          <w:color w:val="000000" w:themeColor="text1"/>
          <w:sz w:val="22"/>
          <w:szCs w:val="22"/>
        </w:rPr>
        <w:t xml:space="preserve"> para mod</w:t>
      </w:r>
      <w:r w:rsidR="000D37B4" w:rsidRPr="00CE2A11">
        <w:rPr>
          <w:rFonts w:cstheme="minorBidi"/>
          <w:color w:val="000000" w:themeColor="text1"/>
          <w:sz w:val="22"/>
          <w:szCs w:val="22"/>
          <w:vertAlign w:val="subscript"/>
        </w:rPr>
        <w:t>X</w:t>
      </w:r>
      <w:r w:rsidR="000D37B4" w:rsidRPr="00CE2A11">
        <w:rPr>
          <w:rFonts w:cstheme="minorBidi"/>
          <w:color w:val="000000" w:themeColor="text1"/>
          <w:sz w:val="22"/>
          <w:szCs w:val="22"/>
        </w:rPr>
        <w:t xml:space="preserve"> y mod</w:t>
      </w:r>
      <w:r w:rsidR="000D37B4" w:rsidRPr="00CE2A11">
        <w:rPr>
          <w:rFonts w:cstheme="minorBidi"/>
          <w:color w:val="000000" w:themeColor="text1"/>
          <w:sz w:val="22"/>
          <w:szCs w:val="22"/>
          <w:vertAlign w:val="subscript"/>
        </w:rPr>
        <w:t>Y</w:t>
      </w:r>
      <w:r w:rsidR="000D37B4" w:rsidRPr="00CE2A11">
        <w:rPr>
          <w:rFonts w:cstheme="minorBidi"/>
          <w:color w:val="000000" w:themeColor="text1"/>
          <w:sz w:val="22"/>
          <w:szCs w:val="22"/>
        </w:rPr>
        <w:t xml:space="preserve"> y no hay MIMO (entradas múltiples salidas múltiples) o la aplicación de otras técnicas de diversidad de antenas.</w:t>
      </w:r>
    </w:p>
    <w:p w:rsidR="000D37B4" w:rsidRPr="00CE2A11" w:rsidRDefault="000D37B4" w:rsidP="004E1381">
      <w:pPr>
        <w:numPr>
          <w:ilvl w:val="0"/>
          <w:numId w:val="45"/>
        </w:numPr>
        <w:spacing w:after="160" w:line="360" w:lineRule="auto"/>
        <w:contextualSpacing/>
        <w:jc w:val="both"/>
        <w:rPr>
          <w:rFonts w:cstheme="minorBidi"/>
          <w:color w:val="000000" w:themeColor="text1"/>
          <w:sz w:val="22"/>
          <w:szCs w:val="22"/>
        </w:rPr>
      </w:pPr>
      <w:r w:rsidRPr="00CE2A11">
        <w:rPr>
          <w:rFonts w:cstheme="minorBidi"/>
          <w:color w:val="000000" w:themeColor="text1"/>
          <w:sz w:val="22"/>
          <w:szCs w:val="22"/>
        </w:rPr>
        <w:t xml:space="preserve">La </w:t>
      </w:r>
      <w:r w:rsidR="005C6A9C" w:rsidRPr="00CE2A11">
        <w:rPr>
          <w:rFonts w:cstheme="minorBidi"/>
          <w:color w:val="000000" w:themeColor="text1"/>
          <w:sz w:val="22"/>
          <w:szCs w:val="22"/>
        </w:rPr>
        <w:t>Incertidumbre</w:t>
      </w:r>
      <w:r w:rsidRPr="00CE2A11">
        <w:rPr>
          <w:rFonts w:cstheme="minorBidi"/>
          <w:color w:val="000000" w:themeColor="text1"/>
          <w:sz w:val="22"/>
          <w:szCs w:val="22"/>
        </w:rPr>
        <w:t xml:space="preserve"> de la respuesta de la sonda a la modulación ha sido evaluada para la señal modulada mod</w:t>
      </w:r>
      <w:r w:rsidRPr="00CE2A11">
        <w:rPr>
          <w:rFonts w:cstheme="minorBidi"/>
          <w:color w:val="000000" w:themeColor="text1"/>
          <w:sz w:val="22"/>
          <w:szCs w:val="22"/>
          <w:vertAlign w:val="subscript"/>
        </w:rPr>
        <w:t>X</w:t>
      </w:r>
      <w:r w:rsidR="00FD7FAB" w:rsidRPr="00CE2A11">
        <w:rPr>
          <w:rFonts w:cstheme="minorBidi"/>
          <w:color w:val="000000" w:themeColor="text1"/>
          <w:sz w:val="22"/>
          <w:szCs w:val="22"/>
        </w:rPr>
        <w:t xml:space="preserve"> (ver numeral</w:t>
      </w:r>
      <w:r w:rsidRPr="00CE2A11">
        <w:rPr>
          <w:rFonts w:cstheme="minorBidi"/>
          <w:color w:val="000000" w:themeColor="text1"/>
          <w:sz w:val="22"/>
          <w:szCs w:val="22"/>
        </w:rPr>
        <w:t xml:space="preserve"> </w:t>
      </w:r>
      <w:r w:rsidRPr="00CE2A11">
        <w:rPr>
          <w:rFonts w:cstheme="minorBidi"/>
          <w:b/>
          <w:color w:val="000000" w:themeColor="text1"/>
          <w:sz w:val="22"/>
          <w:szCs w:val="22"/>
        </w:rPr>
        <w:t>7.2.2.4</w:t>
      </w:r>
      <w:r w:rsidR="00FD7FAB" w:rsidRPr="00CE2A11">
        <w:rPr>
          <w:rFonts w:cstheme="minorBidi"/>
          <w:b/>
          <w:color w:val="000000" w:themeColor="text1"/>
          <w:sz w:val="22"/>
          <w:szCs w:val="22"/>
        </w:rPr>
        <w:t xml:space="preserve"> </w:t>
      </w:r>
      <w:r w:rsidR="00FD7FAB" w:rsidRPr="00CE2A11">
        <w:rPr>
          <w:rFonts w:cstheme="minorBidi"/>
          <w:color w:val="000000" w:themeColor="text1"/>
          <w:sz w:val="22"/>
          <w:szCs w:val="22"/>
        </w:rPr>
        <w:t>de</w:t>
      </w:r>
      <w:r w:rsidR="000B6A3A" w:rsidRPr="00CE2A11">
        <w:rPr>
          <w:rFonts w:cstheme="minorBidi"/>
          <w:color w:val="000000" w:themeColor="text1"/>
          <w:sz w:val="22"/>
          <w:szCs w:val="22"/>
        </w:rPr>
        <w:t xml:space="preserve">l estándar </w:t>
      </w:r>
      <w:r w:rsidR="00FD7FAB" w:rsidRPr="00CE2A11">
        <w:rPr>
          <w:rFonts w:cstheme="minorBidi"/>
          <w:b/>
          <w:color w:val="000000" w:themeColor="text1"/>
          <w:sz w:val="22"/>
          <w:szCs w:val="22"/>
        </w:rPr>
        <w:t>IEC 62209.1:2016</w:t>
      </w:r>
      <w:r w:rsidRPr="00CE2A11">
        <w:rPr>
          <w:rFonts w:cstheme="minorBidi"/>
          <w:color w:val="000000" w:themeColor="text1"/>
          <w:sz w:val="22"/>
          <w:szCs w:val="22"/>
        </w:rPr>
        <w:t xml:space="preserve">) y </w:t>
      </w:r>
      <w:r w:rsidR="00FD7FAB" w:rsidRPr="00CE2A11">
        <w:rPr>
          <w:rFonts w:cstheme="minorBidi"/>
          <w:color w:val="000000" w:themeColor="text1"/>
          <w:sz w:val="22"/>
          <w:szCs w:val="22"/>
        </w:rPr>
        <w:t xml:space="preserve">se ha determinado </w:t>
      </w:r>
      <w:r w:rsidRPr="00CE2A11">
        <w:rPr>
          <w:rFonts w:cstheme="minorBidi"/>
          <w:color w:val="000000" w:themeColor="text1"/>
          <w:sz w:val="22"/>
          <w:szCs w:val="22"/>
        </w:rPr>
        <w:t>el SAR para mod</w:t>
      </w:r>
      <w:r w:rsidRPr="00CE2A11">
        <w:rPr>
          <w:rFonts w:cstheme="minorBidi"/>
          <w:color w:val="000000" w:themeColor="text1"/>
          <w:sz w:val="22"/>
          <w:szCs w:val="22"/>
          <w:vertAlign w:val="subscript"/>
        </w:rPr>
        <w:t>X</w:t>
      </w:r>
      <w:r w:rsidRPr="00CE2A11">
        <w:rPr>
          <w:rFonts w:cstheme="minorBidi"/>
          <w:color w:val="000000" w:themeColor="text1"/>
          <w:sz w:val="22"/>
          <w:szCs w:val="22"/>
        </w:rPr>
        <w:t>.</w:t>
      </w:r>
    </w:p>
    <w:p w:rsidR="000D37B4" w:rsidRPr="00CE2A11" w:rsidRDefault="000D37B4" w:rsidP="004E1381">
      <w:pPr>
        <w:numPr>
          <w:ilvl w:val="0"/>
          <w:numId w:val="45"/>
        </w:numPr>
        <w:spacing w:after="160" w:line="360" w:lineRule="auto"/>
        <w:contextualSpacing/>
        <w:jc w:val="both"/>
        <w:rPr>
          <w:rFonts w:cstheme="minorBidi"/>
          <w:color w:val="000000" w:themeColor="text1"/>
          <w:sz w:val="22"/>
          <w:szCs w:val="22"/>
        </w:rPr>
      </w:pPr>
      <w:r w:rsidRPr="00CE2A11">
        <w:rPr>
          <w:rFonts w:cstheme="minorBidi"/>
          <w:color w:val="000000" w:themeColor="text1"/>
          <w:sz w:val="22"/>
          <w:szCs w:val="22"/>
        </w:rPr>
        <w:t>La razón de la potencia de salida de RF promediada en el tiempo (R</w:t>
      </w:r>
      <w:r w:rsidRPr="00CE2A11">
        <w:rPr>
          <w:rFonts w:cstheme="minorBidi"/>
          <w:color w:val="000000" w:themeColor="text1"/>
          <w:sz w:val="22"/>
          <w:szCs w:val="22"/>
          <w:vertAlign w:val="subscript"/>
        </w:rPr>
        <w:t>p</w:t>
      </w:r>
      <w:r w:rsidRPr="00CE2A11">
        <w:rPr>
          <w:rFonts w:cstheme="minorBidi"/>
          <w:color w:val="000000" w:themeColor="text1"/>
          <w:sz w:val="22"/>
          <w:szCs w:val="22"/>
        </w:rPr>
        <w:t>) de mod</w:t>
      </w:r>
      <w:r w:rsidRPr="00CE2A11">
        <w:rPr>
          <w:rFonts w:cstheme="minorBidi"/>
          <w:color w:val="000000" w:themeColor="text1"/>
          <w:sz w:val="22"/>
          <w:szCs w:val="22"/>
          <w:vertAlign w:val="subscript"/>
        </w:rPr>
        <w:t>X</w:t>
      </w:r>
      <w:r w:rsidRPr="00CE2A11">
        <w:rPr>
          <w:rFonts w:cstheme="minorBidi"/>
          <w:color w:val="000000" w:themeColor="text1"/>
          <w:sz w:val="22"/>
          <w:szCs w:val="22"/>
        </w:rPr>
        <w:t xml:space="preserve"> y mod</w:t>
      </w:r>
      <w:r w:rsidRPr="00CE2A11">
        <w:rPr>
          <w:rFonts w:cstheme="minorBidi"/>
          <w:color w:val="000000" w:themeColor="text1"/>
          <w:sz w:val="22"/>
          <w:szCs w:val="22"/>
          <w:vertAlign w:val="subscript"/>
        </w:rPr>
        <w:t>Y</w:t>
      </w:r>
      <w:r w:rsidRPr="00CE2A11">
        <w:rPr>
          <w:rFonts w:cstheme="minorBidi"/>
          <w:color w:val="000000" w:themeColor="text1"/>
          <w:sz w:val="22"/>
          <w:szCs w:val="22"/>
        </w:rPr>
        <w:t xml:space="preserve"> después de la etapa del amplificador de RF es conocida de acuerdo con la </w:t>
      </w:r>
      <w:r w:rsidR="00FD7FAB" w:rsidRPr="00CE2A11">
        <w:rPr>
          <w:rFonts w:cstheme="minorBidi"/>
          <w:color w:val="000000" w:themeColor="text1"/>
          <w:sz w:val="22"/>
          <w:szCs w:val="22"/>
        </w:rPr>
        <w:t>Ecuación</w:t>
      </w:r>
      <w:r w:rsidRPr="00CE2A11">
        <w:rPr>
          <w:rFonts w:cstheme="minorBidi"/>
          <w:color w:val="000000" w:themeColor="text1"/>
          <w:sz w:val="22"/>
          <w:szCs w:val="22"/>
        </w:rPr>
        <w:t xml:space="preserve"> (</w:t>
      </w:r>
      <w:r w:rsidR="00FE6C82" w:rsidRPr="00CE2A11">
        <w:rPr>
          <w:rFonts w:cstheme="minorBidi"/>
          <w:color w:val="000000" w:themeColor="text1"/>
          <w:sz w:val="22"/>
          <w:szCs w:val="22"/>
        </w:rPr>
        <w:t>1</w:t>
      </w:r>
      <w:r w:rsidRPr="00CE2A11">
        <w:rPr>
          <w:rFonts w:cstheme="minorBidi"/>
          <w:color w:val="000000" w:themeColor="text1"/>
          <w:sz w:val="22"/>
          <w:szCs w:val="22"/>
        </w:rPr>
        <w:t>):</w:t>
      </w:r>
    </w:p>
    <w:p w:rsidR="000D37B4" w:rsidRPr="00CE2A11" w:rsidRDefault="00C2705F" w:rsidP="00A865AB">
      <w:pPr>
        <w:spacing w:after="160" w:line="360" w:lineRule="auto"/>
        <w:ind w:left="3552" w:firstLine="696"/>
        <w:contextualSpacing/>
        <w:jc w:val="center"/>
        <w:rPr>
          <w:rFonts w:eastAsiaTheme="minorEastAsia" w:cstheme="minorBidi"/>
          <w:color w:val="000000" w:themeColor="text1"/>
          <w:sz w:val="22"/>
          <w:szCs w:val="22"/>
        </w:rPr>
      </w:pPr>
      <m:oMath>
        <m:sSub>
          <m:sSubPr>
            <m:ctrlPr>
              <w:rPr>
                <w:rFonts w:ascii="Cambria Math" w:hAnsi="Cambria Math" w:cstheme="minorBidi"/>
                <w:color w:val="000000" w:themeColor="text1"/>
                <w:sz w:val="22"/>
                <w:szCs w:val="22"/>
              </w:rPr>
            </m:ctrlPr>
          </m:sSubPr>
          <m:e>
            <m:r>
              <m:rPr>
                <m:sty m:val="p"/>
              </m:rPr>
              <w:rPr>
                <w:rFonts w:ascii="Cambria Math" w:hAnsi="Cambria Math" w:cstheme="minorBidi"/>
                <w:color w:val="000000" w:themeColor="text1"/>
                <w:sz w:val="22"/>
                <w:szCs w:val="22"/>
              </w:rPr>
              <m:t>R</m:t>
            </m:r>
          </m:e>
          <m:sub>
            <m:r>
              <m:rPr>
                <m:sty m:val="p"/>
              </m:rPr>
              <w:rPr>
                <w:rFonts w:ascii="Cambria Math" w:hAnsi="Cambria Math" w:cstheme="minorBidi"/>
                <w:color w:val="000000" w:themeColor="text1"/>
                <w:sz w:val="22"/>
                <w:szCs w:val="22"/>
              </w:rPr>
              <m:t>p</m:t>
            </m:r>
          </m:sub>
        </m:sSub>
        <m:r>
          <w:rPr>
            <w:rFonts w:ascii="Cambria Math" w:hAnsi="Cambria Math" w:cstheme="minorBidi"/>
            <w:color w:val="000000" w:themeColor="text1"/>
            <w:sz w:val="22"/>
            <w:szCs w:val="22"/>
          </w:rPr>
          <m:t>=</m:t>
        </m:r>
        <m:f>
          <m:fPr>
            <m:ctrlPr>
              <w:rPr>
                <w:rFonts w:ascii="Cambria Math" w:hAnsi="Cambria Math" w:cstheme="minorBidi"/>
                <w:i/>
                <w:color w:val="000000" w:themeColor="text1"/>
                <w:sz w:val="22"/>
                <w:szCs w:val="22"/>
              </w:rPr>
            </m:ctrlPr>
          </m:fPr>
          <m:num>
            <m:sSub>
              <m:sSubPr>
                <m:ctrlPr>
                  <w:rPr>
                    <w:rFonts w:ascii="Cambria Math" w:hAnsi="Cambria Math" w:cstheme="minorBidi"/>
                    <w:i/>
                    <w:color w:val="000000" w:themeColor="text1"/>
                    <w:sz w:val="22"/>
                    <w:szCs w:val="22"/>
                  </w:rPr>
                </m:ctrlPr>
              </m:sSubPr>
              <m:e>
                <m:r>
                  <w:rPr>
                    <w:rFonts w:ascii="Cambria Math" w:hAnsi="Cambria Math" w:cstheme="minorBidi"/>
                    <w:color w:val="000000" w:themeColor="text1"/>
                    <w:sz w:val="22"/>
                    <w:szCs w:val="22"/>
                  </w:rPr>
                  <m:t>P</m:t>
                </m:r>
              </m:e>
              <m:sub>
                <m:r>
                  <w:rPr>
                    <w:rFonts w:ascii="Cambria Math" w:hAnsi="Cambria Math" w:cstheme="minorBidi"/>
                    <w:color w:val="000000" w:themeColor="text1"/>
                    <w:sz w:val="22"/>
                    <w:szCs w:val="22"/>
                  </w:rPr>
                  <m:t>max,mo</m:t>
                </m:r>
                <m:sSub>
                  <m:sSubPr>
                    <m:ctrlPr>
                      <w:rPr>
                        <w:rFonts w:ascii="Cambria Math" w:hAnsi="Cambria Math" w:cstheme="minorBidi"/>
                        <w:i/>
                        <w:color w:val="000000" w:themeColor="text1"/>
                        <w:sz w:val="22"/>
                        <w:szCs w:val="22"/>
                      </w:rPr>
                    </m:ctrlPr>
                  </m:sSubPr>
                  <m:e>
                    <m:r>
                      <w:rPr>
                        <w:rFonts w:ascii="Cambria Math" w:hAnsi="Cambria Math" w:cstheme="minorBidi"/>
                        <w:color w:val="000000" w:themeColor="text1"/>
                        <w:sz w:val="22"/>
                        <w:szCs w:val="22"/>
                      </w:rPr>
                      <m:t>d</m:t>
                    </m:r>
                  </m:e>
                  <m:sub>
                    <m:r>
                      <w:rPr>
                        <w:rFonts w:ascii="Cambria Math" w:hAnsi="Cambria Math" w:cstheme="minorBidi"/>
                        <w:color w:val="000000" w:themeColor="text1"/>
                        <w:sz w:val="22"/>
                        <w:szCs w:val="22"/>
                      </w:rPr>
                      <m:t>Y</m:t>
                    </m:r>
                  </m:sub>
                </m:sSub>
              </m:sub>
            </m:sSub>
          </m:num>
          <m:den>
            <m:sSub>
              <m:sSubPr>
                <m:ctrlPr>
                  <w:rPr>
                    <w:rFonts w:ascii="Cambria Math" w:hAnsi="Cambria Math" w:cstheme="minorBidi"/>
                    <w:i/>
                    <w:color w:val="000000" w:themeColor="text1"/>
                    <w:sz w:val="22"/>
                    <w:szCs w:val="22"/>
                  </w:rPr>
                </m:ctrlPr>
              </m:sSubPr>
              <m:e>
                <m:r>
                  <w:rPr>
                    <w:rFonts w:ascii="Cambria Math" w:hAnsi="Cambria Math" w:cstheme="minorBidi"/>
                    <w:color w:val="000000" w:themeColor="text1"/>
                    <w:sz w:val="22"/>
                    <w:szCs w:val="22"/>
                  </w:rPr>
                  <m:t>P</m:t>
                </m:r>
              </m:e>
              <m:sub>
                <m:r>
                  <w:rPr>
                    <w:rFonts w:ascii="Cambria Math" w:hAnsi="Cambria Math" w:cstheme="minorBidi"/>
                    <w:color w:val="000000" w:themeColor="text1"/>
                    <w:sz w:val="22"/>
                    <w:szCs w:val="22"/>
                  </w:rPr>
                  <m:t>mo</m:t>
                </m:r>
                <m:sSub>
                  <m:sSubPr>
                    <m:ctrlPr>
                      <w:rPr>
                        <w:rFonts w:ascii="Cambria Math" w:hAnsi="Cambria Math" w:cstheme="minorBidi"/>
                        <w:i/>
                        <w:color w:val="000000" w:themeColor="text1"/>
                        <w:sz w:val="22"/>
                        <w:szCs w:val="22"/>
                      </w:rPr>
                    </m:ctrlPr>
                  </m:sSubPr>
                  <m:e>
                    <m:r>
                      <w:rPr>
                        <w:rFonts w:ascii="Cambria Math" w:hAnsi="Cambria Math" w:cstheme="minorBidi"/>
                        <w:color w:val="000000" w:themeColor="text1"/>
                        <w:sz w:val="22"/>
                        <w:szCs w:val="22"/>
                      </w:rPr>
                      <m:t>d</m:t>
                    </m:r>
                  </m:e>
                  <m:sub>
                    <m:r>
                      <w:rPr>
                        <w:rFonts w:ascii="Cambria Math" w:hAnsi="Cambria Math" w:cstheme="minorBidi"/>
                        <w:color w:val="000000" w:themeColor="text1"/>
                        <w:sz w:val="22"/>
                        <w:szCs w:val="22"/>
                      </w:rPr>
                      <m:t>X</m:t>
                    </m:r>
                  </m:sub>
                </m:sSub>
              </m:sub>
            </m:sSub>
          </m:den>
        </m:f>
      </m:oMath>
      <w:r w:rsidR="00FD7FAB" w:rsidRPr="00CE2A11">
        <w:rPr>
          <w:rFonts w:eastAsiaTheme="minorEastAsia" w:cstheme="minorBidi"/>
          <w:color w:val="000000" w:themeColor="text1"/>
          <w:sz w:val="22"/>
          <w:szCs w:val="22"/>
        </w:rPr>
        <w:tab/>
      </w:r>
      <w:r w:rsidR="00FD7FAB" w:rsidRPr="00CE2A11">
        <w:rPr>
          <w:rFonts w:eastAsiaTheme="minorEastAsia" w:cstheme="minorBidi"/>
          <w:color w:val="000000" w:themeColor="text1"/>
          <w:sz w:val="22"/>
          <w:szCs w:val="22"/>
        </w:rPr>
        <w:tab/>
      </w:r>
      <w:r w:rsidR="00BF65BC" w:rsidRPr="00CE2A11">
        <w:rPr>
          <w:rFonts w:eastAsiaTheme="minorEastAsia" w:cstheme="minorBidi"/>
          <w:color w:val="000000" w:themeColor="text1"/>
          <w:sz w:val="22"/>
          <w:szCs w:val="22"/>
        </w:rPr>
        <w:tab/>
      </w:r>
      <w:r w:rsidR="00FD7FAB" w:rsidRPr="00CE2A11">
        <w:rPr>
          <w:rFonts w:eastAsiaTheme="minorEastAsia" w:cstheme="minorBidi"/>
          <w:color w:val="000000" w:themeColor="text1"/>
          <w:sz w:val="22"/>
          <w:szCs w:val="22"/>
        </w:rPr>
        <w:t>Ecuación</w:t>
      </w:r>
      <w:r w:rsidR="00BD0FF0" w:rsidRPr="00CE2A11">
        <w:rPr>
          <w:rFonts w:eastAsiaTheme="minorEastAsia" w:cstheme="minorBidi"/>
          <w:color w:val="000000" w:themeColor="text1"/>
          <w:sz w:val="22"/>
          <w:szCs w:val="22"/>
        </w:rPr>
        <w:t xml:space="preserve"> </w:t>
      </w:r>
      <w:r w:rsidR="000D37B4" w:rsidRPr="00CE2A11">
        <w:rPr>
          <w:rFonts w:eastAsiaTheme="minorEastAsia" w:cstheme="minorBidi"/>
          <w:color w:val="000000" w:themeColor="text1"/>
          <w:sz w:val="22"/>
          <w:szCs w:val="22"/>
        </w:rPr>
        <w:t>(</w:t>
      </w:r>
      <w:r w:rsidR="00FE6C82" w:rsidRPr="00CE2A11">
        <w:rPr>
          <w:rFonts w:eastAsiaTheme="minorEastAsia" w:cstheme="minorBidi"/>
          <w:color w:val="000000" w:themeColor="text1"/>
          <w:sz w:val="22"/>
          <w:szCs w:val="22"/>
        </w:rPr>
        <w:t>1</w:t>
      </w:r>
      <w:r w:rsidR="000D37B4" w:rsidRPr="00CE2A11">
        <w:rPr>
          <w:rFonts w:eastAsiaTheme="minorEastAsia" w:cstheme="minorBidi"/>
          <w:color w:val="000000" w:themeColor="text1"/>
          <w:sz w:val="22"/>
          <w:szCs w:val="22"/>
        </w:rPr>
        <w:t>)</w:t>
      </w:r>
    </w:p>
    <w:p w:rsidR="00FE6C82" w:rsidRPr="00CE2A11" w:rsidRDefault="000D37B4" w:rsidP="00FB5E37">
      <w:pPr>
        <w:spacing w:after="160" w:line="360" w:lineRule="auto"/>
        <w:ind w:left="705"/>
        <w:jc w:val="both"/>
        <w:rPr>
          <w:rFonts w:cstheme="minorBidi"/>
          <w:color w:val="000000" w:themeColor="text1"/>
          <w:sz w:val="22"/>
          <w:szCs w:val="22"/>
        </w:rPr>
      </w:pPr>
      <w:r w:rsidRPr="00CE2A11">
        <w:rPr>
          <w:rFonts w:eastAsiaTheme="minorEastAsia" w:cstheme="minorBidi"/>
          <w:color w:val="000000" w:themeColor="text1"/>
          <w:sz w:val="22"/>
          <w:szCs w:val="22"/>
        </w:rPr>
        <w:t xml:space="preserve">Donde </w:t>
      </w:r>
      <w:r w:rsidRPr="00CE2A11">
        <w:rPr>
          <w:rFonts w:cstheme="minorBidi"/>
          <w:color w:val="000000" w:themeColor="text1"/>
          <w:sz w:val="22"/>
          <w:szCs w:val="22"/>
        </w:rPr>
        <w:t>P</w:t>
      </w:r>
      <w:r w:rsidRPr="00CE2A11">
        <w:rPr>
          <w:rFonts w:cstheme="minorBidi"/>
          <w:color w:val="000000" w:themeColor="text1"/>
          <w:sz w:val="22"/>
          <w:szCs w:val="22"/>
          <w:vertAlign w:val="subscript"/>
        </w:rPr>
        <w:t>max,mod</w:t>
      </w:r>
      <w:r w:rsidRPr="00CE2A11">
        <w:rPr>
          <w:rFonts w:cstheme="minorBidi"/>
          <w:color w:val="000000" w:themeColor="text1"/>
          <w:position w:val="-6"/>
          <w:sz w:val="22"/>
          <w:szCs w:val="22"/>
          <w:vertAlign w:val="subscript"/>
        </w:rPr>
        <w:t>Y</w:t>
      </w:r>
      <w:r w:rsidRPr="00CE2A11">
        <w:rPr>
          <w:rFonts w:cstheme="minorBidi"/>
          <w:color w:val="000000" w:themeColor="text1"/>
          <w:sz w:val="22"/>
          <w:szCs w:val="22"/>
        </w:rPr>
        <w:t xml:space="preserve"> corresponde al ajuste más alto de potencia de salida promediada en el tiempo. </w:t>
      </w:r>
    </w:p>
    <w:p w:rsidR="000D37B4" w:rsidRPr="00CE2A11" w:rsidRDefault="000D37B4" w:rsidP="00FB5E37">
      <w:pPr>
        <w:spacing w:after="160" w:line="360" w:lineRule="auto"/>
        <w:ind w:left="705"/>
        <w:jc w:val="both"/>
        <w:rPr>
          <w:rFonts w:cstheme="minorBidi"/>
          <w:color w:val="000000" w:themeColor="text1"/>
          <w:sz w:val="22"/>
          <w:szCs w:val="22"/>
        </w:rPr>
      </w:pPr>
      <w:r w:rsidRPr="00CE2A11">
        <w:rPr>
          <w:rFonts w:cstheme="minorBidi"/>
          <w:color w:val="000000" w:themeColor="text1"/>
          <w:sz w:val="22"/>
          <w:szCs w:val="22"/>
        </w:rPr>
        <w:t xml:space="preserve">Si las dos señales difieren en modulación, </w:t>
      </w:r>
      <w:r w:rsidR="00FD7FAB" w:rsidRPr="00CE2A11">
        <w:rPr>
          <w:rFonts w:cstheme="minorBidi"/>
          <w:color w:val="000000" w:themeColor="text1"/>
          <w:sz w:val="22"/>
          <w:szCs w:val="22"/>
        </w:rPr>
        <w:t xml:space="preserve">entonces la señal de prueba debe ajustarse </w:t>
      </w:r>
      <w:r w:rsidRPr="00CE2A11">
        <w:rPr>
          <w:rFonts w:cstheme="minorBidi"/>
          <w:color w:val="000000" w:themeColor="text1"/>
          <w:sz w:val="22"/>
          <w:szCs w:val="22"/>
        </w:rPr>
        <w:t>a la máxima potencia de salida: P</w:t>
      </w:r>
      <w:r w:rsidRPr="00CE2A11">
        <w:rPr>
          <w:rFonts w:cstheme="minorBidi"/>
          <w:color w:val="000000" w:themeColor="text1"/>
          <w:sz w:val="22"/>
          <w:szCs w:val="22"/>
          <w:vertAlign w:val="subscript"/>
        </w:rPr>
        <w:t>mod</w:t>
      </w:r>
      <w:r w:rsidRPr="00CE2A11">
        <w:rPr>
          <w:rFonts w:cstheme="minorBidi"/>
          <w:color w:val="000000" w:themeColor="text1"/>
          <w:position w:val="-6"/>
          <w:sz w:val="22"/>
          <w:szCs w:val="22"/>
          <w:vertAlign w:val="subscript"/>
        </w:rPr>
        <w:t>X</w:t>
      </w:r>
      <w:r w:rsidRPr="00CE2A11">
        <w:rPr>
          <w:rFonts w:cstheme="minorBidi"/>
          <w:color w:val="000000" w:themeColor="text1"/>
          <w:sz w:val="22"/>
          <w:szCs w:val="22"/>
        </w:rPr>
        <w:t xml:space="preserve"> = P</w:t>
      </w:r>
      <w:r w:rsidRPr="00CE2A11">
        <w:rPr>
          <w:rFonts w:cstheme="minorBidi"/>
          <w:color w:val="000000" w:themeColor="text1"/>
          <w:sz w:val="22"/>
          <w:szCs w:val="22"/>
          <w:vertAlign w:val="subscript"/>
        </w:rPr>
        <w:t>max,mod</w:t>
      </w:r>
      <w:r w:rsidRPr="00CE2A11">
        <w:rPr>
          <w:rFonts w:cstheme="minorBidi"/>
          <w:color w:val="000000" w:themeColor="text1"/>
          <w:position w:val="-6"/>
          <w:sz w:val="22"/>
          <w:szCs w:val="22"/>
          <w:vertAlign w:val="subscript"/>
        </w:rPr>
        <w:t>X</w:t>
      </w:r>
      <w:r w:rsidRPr="00CE2A11">
        <w:rPr>
          <w:rFonts w:cstheme="minorBidi"/>
          <w:color w:val="000000" w:themeColor="text1"/>
          <w:sz w:val="22"/>
          <w:szCs w:val="22"/>
        </w:rPr>
        <w:t>.</w:t>
      </w:r>
    </w:p>
    <w:p w:rsidR="000D37B4" w:rsidRPr="00CE2A11" w:rsidRDefault="000D37B4" w:rsidP="00FB5E37">
      <w:pPr>
        <w:spacing w:after="160" w:line="360" w:lineRule="auto"/>
        <w:ind w:left="705"/>
        <w:jc w:val="both"/>
        <w:rPr>
          <w:rFonts w:eastAsiaTheme="minorEastAsia" w:cstheme="minorBidi"/>
          <w:color w:val="000000" w:themeColor="text1"/>
          <w:sz w:val="22"/>
          <w:szCs w:val="22"/>
        </w:rPr>
      </w:pPr>
      <w:r w:rsidRPr="00CE2A11">
        <w:rPr>
          <w:rFonts w:cstheme="minorBidi"/>
          <w:color w:val="000000" w:themeColor="text1"/>
          <w:sz w:val="22"/>
          <w:szCs w:val="22"/>
        </w:rPr>
        <w:t>El factor R</w:t>
      </w:r>
      <w:r w:rsidRPr="00CE2A11">
        <w:rPr>
          <w:rFonts w:cstheme="minorBidi"/>
          <w:color w:val="000000" w:themeColor="text1"/>
          <w:sz w:val="22"/>
          <w:szCs w:val="22"/>
          <w:vertAlign w:val="subscript"/>
        </w:rPr>
        <w:t>p</w:t>
      </w:r>
      <w:r w:rsidR="00FD7FAB" w:rsidRPr="00CE2A11">
        <w:rPr>
          <w:rFonts w:cstheme="minorBidi"/>
          <w:color w:val="000000" w:themeColor="text1"/>
          <w:sz w:val="22"/>
          <w:szCs w:val="22"/>
        </w:rPr>
        <w:t xml:space="preserve"> </w:t>
      </w:r>
      <w:r w:rsidR="00FE6C82" w:rsidRPr="00CE2A11">
        <w:rPr>
          <w:rFonts w:cstheme="minorBidi"/>
          <w:color w:val="000000" w:themeColor="text1"/>
          <w:sz w:val="22"/>
          <w:szCs w:val="22"/>
        </w:rPr>
        <w:t>se debe determinar</w:t>
      </w:r>
      <w:r w:rsidRPr="00CE2A11">
        <w:rPr>
          <w:rFonts w:cstheme="minorBidi"/>
          <w:color w:val="000000" w:themeColor="text1"/>
          <w:sz w:val="22"/>
          <w:szCs w:val="22"/>
        </w:rPr>
        <w:t xml:space="preserve"> a través de métodos experimentales (por ejemplo, medición usando un medidor de potencia promedio).</w:t>
      </w:r>
    </w:p>
    <w:p w:rsidR="000D37B4" w:rsidRPr="00CE2A11" w:rsidRDefault="000D37B4" w:rsidP="00CA4F88">
      <w:pPr>
        <w:numPr>
          <w:ilvl w:val="0"/>
          <w:numId w:val="45"/>
        </w:numPr>
        <w:spacing w:after="160" w:line="360" w:lineRule="auto"/>
        <w:contextualSpacing/>
        <w:jc w:val="both"/>
        <w:rPr>
          <w:rFonts w:eastAsiaTheme="minorEastAsia" w:cstheme="minorBidi"/>
          <w:color w:val="000000" w:themeColor="text1"/>
          <w:sz w:val="22"/>
          <w:szCs w:val="22"/>
        </w:rPr>
      </w:pPr>
      <w:r w:rsidRPr="00CE2A11">
        <w:rPr>
          <w:rFonts w:eastAsiaTheme="minorEastAsia" w:cstheme="minorBidi"/>
          <w:color w:val="000000" w:themeColor="text1"/>
          <w:sz w:val="22"/>
          <w:szCs w:val="22"/>
        </w:rPr>
        <w:t xml:space="preserve">La frecuencia de la portadora de RF de </w:t>
      </w:r>
      <w:r w:rsidRPr="00CE2A11">
        <w:rPr>
          <w:rFonts w:cstheme="minorBidi"/>
          <w:color w:val="000000" w:themeColor="text1"/>
          <w:sz w:val="22"/>
          <w:szCs w:val="22"/>
        </w:rPr>
        <w:t>mod</w:t>
      </w:r>
      <w:r w:rsidRPr="00CE2A11">
        <w:rPr>
          <w:rFonts w:cstheme="minorBidi"/>
          <w:color w:val="000000" w:themeColor="text1"/>
          <w:sz w:val="22"/>
          <w:szCs w:val="22"/>
          <w:vertAlign w:val="subscript"/>
        </w:rPr>
        <w:t>X</w:t>
      </w:r>
      <w:r w:rsidRPr="00CE2A11">
        <w:rPr>
          <w:rFonts w:cstheme="minorBidi"/>
          <w:color w:val="000000" w:themeColor="text1"/>
          <w:sz w:val="22"/>
          <w:szCs w:val="22"/>
        </w:rPr>
        <w:t xml:space="preserve"> es la misma que la de mod</w:t>
      </w:r>
      <w:r w:rsidRPr="00CE2A11">
        <w:rPr>
          <w:rFonts w:cstheme="minorBidi"/>
          <w:color w:val="000000" w:themeColor="text1"/>
          <w:sz w:val="22"/>
          <w:szCs w:val="22"/>
          <w:vertAlign w:val="subscript"/>
        </w:rPr>
        <w:t>Y</w:t>
      </w:r>
      <w:r w:rsidRPr="00CE2A11">
        <w:rPr>
          <w:rFonts w:cstheme="minorBidi"/>
          <w:color w:val="000000" w:themeColor="text1"/>
          <w:sz w:val="22"/>
          <w:szCs w:val="22"/>
        </w:rPr>
        <w:t>.</w:t>
      </w:r>
    </w:p>
    <w:p w:rsidR="000D37B4" w:rsidRPr="00CE2A11" w:rsidRDefault="000D37B4" w:rsidP="00CA4F88">
      <w:pPr>
        <w:numPr>
          <w:ilvl w:val="0"/>
          <w:numId w:val="45"/>
        </w:numPr>
        <w:spacing w:after="160" w:line="360" w:lineRule="auto"/>
        <w:contextualSpacing/>
        <w:jc w:val="both"/>
        <w:rPr>
          <w:rFonts w:eastAsiaTheme="minorEastAsia" w:cstheme="minorBidi"/>
          <w:color w:val="000000" w:themeColor="text1"/>
          <w:sz w:val="22"/>
          <w:szCs w:val="22"/>
        </w:rPr>
      </w:pPr>
      <w:r w:rsidRPr="00CE2A11">
        <w:rPr>
          <w:rFonts w:cstheme="minorBidi"/>
          <w:color w:val="000000" w:themeColor="text1"/>
          <w:sz w:val="22"/>
          <w:szCs w:val="22"/>
        </w:rPr>
        <w:t>La razón del ancho de banda de la señal (R</w:t>
      </w:r>
      <w:r w:rsidRPr="00CE2A11">
        <w:rPr>
          <w:rFonts w:cstheme="minorBidi"/>
          <w:color w:val="000000" w:themeColor="text1"/>
          <w:sz w:val="22"/>
          <w:szCs w:val="22"/>
          <w:vertAlign w:val="subscript"/>
        </w:rPr>
        <w:t>m</w:t>
      </w:r>
      <w:r w:rsidRPr="00CE2A11">
        <w:rPr>
          <w:rFonts w:cstheme="minorBidi"/>
          <w:color w:val="000000" w:themeColor="text1"/>
          <w:sz w:val="22"/>
          <w:szCs w:val="22"/>
        </w:rPr>
        <w:t>) de mod</w:t>
      </w:r>
      <w:r w:rsidRPr="00CE2A11">
        <w:rPr>
          <w:rFonts w:cstheme="minorBidi"/>
          <w:color w:val="000000" w:themeColor="text1"/>
          <w:sz w:val="22"/>
          <w:szCs w:val="22"/>
          <w:vertAlign w:val="subscript"/>
        </w:rPr>
        <w:t>X</w:t>
      </w:r>
      <w:r w:rsidRPr="00CE2A11">
        <w:rPr>
          <w:rFonts w:cstheme="minorBidi"/>
          <w:color w:val="000000" w:themeColor="text1"/>
          <w:sz w:val="22"/>
          <w:szCs w:val="22"/>
        </w:rPr>
        <w:t xml:space="preserve"> y mod</w:t>
      </w:r>
      <w:r w:rsidRPr="00CE2A11">
        <w:rPr>
          <w:rFonts w:cstheme="minorBidi"/>
          <w:color w:val="000000" w:themeColor="text1"/>
          <w:sz w:val="22"/>
          <w:szCs w:val="22"/>
          <w:vertAlign w:val="subscript"/>
        </w:rPr>
        <w:t>Y</w:t>
      </w:r>
      <w:r w:rsidRPr="00CE2A11">
        <w:rPr>
          <w:rFonts w:cstheme="minorBidi"/>
          <w:color w:val="000000" w:themeColor="text1"/>
          <w:sz w:val="22"/>
          <w:szCs w:val="22"/>
        </w:rPr>
        <w:t xml:space="preserve"> satisface la </w:t>
      </w:r>
      <w:r w:rsidR="00FE6C82" w:rsidRPr="00CE2A11">
        <w:rPr>
          <w:rFonts w:cstheme="minorBidi"/>
          <w:color w:val="000000" w:themeColor="text1"/>
          <w:sz w:val="22"/>
          <w:szCs w:val="22"/>
        </w:rPr>
        <w:t>E</w:t>
      </w:r>
      <w:r w:rsidR="00FD7FAB" w:rsidRPr="00CE2A11">
        <w:rPr>
          <w:rFonts w:cstheme="minorBidi"/>
          <w:color w:val="000000" w:themeColor="text1"/>
          <w:sz w:val="22"/>
          <w:szCs w:val="22"/>
        </w:rPr>
        <w:t>cuación</w:t>
      </w:r>
      <w:r w:rsidRPr="00CE2A11">
        <w:rPr>
          <w:rFonts w:cstheme="minorBidi"/>
          <w:color w:val="000000" w:themeColor="text1"/>
          <w:sz w:val="22"/>
          <w:szCs w:val="22"/>
        </w:rPr>
        <w:t xml:space="preserve"> (</w:t>
      </w:r>
      <w:r w:rsidR="00FE6C82" w:rsidRPr="00CE2A11">
        <w:rPr>
          <w:rFonts w:cstheme="minorBidi"/>
          <w:color w:val="000000" w:themeColor="text1"/>
          <w:sz w:val="22"/>
          <w:szCs w:val="22"/>
        </w:rPr>
        <w:t>2</w:t>
      </w:r>
      <w:r w:rsidRPr="00CE2A11">
        <w:rPr>
          <w:rFonts w:cstheme="minorBidi"/>
          <w:color w:val="000000" w:themeColor="text1"/>
          <w:sz w:val="22"/>
          <w:szCs w:val="22"/>
        </w:rPr>
        <w:t>):</w:t>
      </w:r>
    </w:p>
    <w:p w:rsidR="000D37B4" w:rsidRPr="00CE2A11" w:rsidRDefault="00C2705F" w:rsidP="00696624">
      <w:pPr>
        <w:spacing w:after="160" w:line="360" w:lineRule="auto"/>
        <w:ind w:left="2832" w:firstLine="708"/>
        <w:jc w:val="center"/>
        <w:rPr>
          <w:rFonts w:eastAsiaTheme="minorEastAsia" w:cstheme="minorBidi"/>
          <w:color w:val="000000" w:themeColor="text1"/>
          <w:sz w:val="22"/>
          <w:szCs w:val="22"/>
        </w:rPr>
      </w:pPr>
      <m:oMath>
        <m:sSub>
          <m:sSubPr>
            <m:ctrlPr>
              <w:rPr>
                <w:rFonts w:ascii="Cambria Math" w:eastAsiaTheme="minorEastAsia" w:hAnsi="Cambria Math" w:cstheme="minorBidi"/>
                <w:i/>
                <w:color w:val="000000" w:themeColor="text1"/>
                <w:sz w:val="22"/>
                <w:szCs w:val="22"/>
              </w:rPr>
            </m:ctrlPr>
          </m:sSubPr>
          <m:e>
            <m:r>
              <w:rPr>
                <w:rFonts w:ascii="Cambria Math" w:eastAsiaTheme="minorEastAsia" w:hAnsi="Cambria Math" w:cstheme="minorBidi"/>
                <w:color w:val="000000" w:themeColor="text1"/>
                <w:sz w:val="22"/>
                <w:szCs w:val="22"/>
              </w:rPr>
              <m:t>R</m:t>
            </m:r>
          </m:e>
          <m:sub>
            <m:r>
              <w:rPr>
                <w:rFonts w:ascii="Cambria Math" w:eastAsiaTheme="minorEastAsia" w:hAnsi="Cambria Math" w:cstheme="minorBidi"/>
                <w:color w:val="000000" w:themeColor="text1"/>
                <w:sz w:val="22"/>
                <w:szCs w:val="22"/>
              </w:rPr>
              <m:t>m</m:t>
            </m:r>
          </m:sub>
        </m:sSub>
        <m:r>
          <w:rPr>
            <w:rFonts w:ascii="Cambria Math" w:eastAsiaTheme="minorEastAsia" w:hAnsi="Cambria Math" w:cstheme="minorBidi"/>
            <w:color w:val="000000" w:themeColor="text1"/>
            <w:sz w:val="22"/>
            <w:szCs w:val="22"/>
          </w:rPr>
          <m:t>=</m:t>
        </m:r>
        <m:d>
          <m:dPr>
            <m:begChr m:val="|"/>
            <m:endChr m:val="|"/>
            <m:ctrlPr>
              <w:rPr>
                <w:rFonts w:ascii="Cambria Math" w:eastAsiaTheme="minorEastAsia" w:hAnsi="Cambria Math" w:cstheme="minorBidi"/>
                <w:i/>
                <w:color w:val="000000" w:themeColor="text1"/>
                <w:sz w:val="22"/>
                <w:szCs w:val="22"/>
              </w:rPr>
            </m:ctrlPr>
          </m:dPr>
          <m:e>
            <m:f>
              <m:fPr>
                <m:ctrlPr>
                  <w:rPr>
                    <w:rFonts w:ascii="Cambria Math" w:eastAsiaTheme="minorEastAsia" w:hAnsi="Cambria Math" w:cstheme="minorBidi"/>
                    <w:i/>
                    <w:color w:val="000000" w:themeColor="text1"/>
                    <w:sz w:val="22"/>
                    <w:szCs w:val="22"/>
                  </w:rPr>
                </m:ctrlPr>
              </m:fPr>
              <m:num>
                <m:r>
                  <w:rPr>
                    <w:rFonts w:ascii="Cambria Math" w:eastAsiaTheme="minorEastAsia" w:hAnsi="Cambria Math" w:cstheme="minorBidi"/>
                    <w:color w:val="000000" w:themeColor="text1"/>
                    <w:sz w:val="22"/>
                    <w:szCs w:val="22"/>
                  </w:rPr>
                  <m:t>B</m:t>
                </m:r>
                <m:sSub>
                  <m:sSubPr>
                    <m:ctrlPr>
                      <w:rPr>
                        <w:rFonts w:ascii="Cambria Math" w:eastAsiaTheme="minorEastAsia" w:hAnsi="Cambria Math" w:cstheme="minorBidi"/>
                        <w:i/>
                        <w:color w:val="000000" w:themeColor="text1"/>
                        <w:sz w:val="22"/>
                        <w:szCs w:val="22"/>
                      </w:rPr>
                    </m:ctrlPr>
                  </m:sSubPr>
                  <m:e>
                    <m:r>
                      <w:rPr>
                        <w:rFonts w:ascii="Cambria Math" w:eastAsiaTheme="minorEastAsia" w:hAnsi="Cambria Math" w:cstheme="minorBidi"/>
                        <w:color w:val="000000" w:themeColor="text1"/>
                        <w:sz w:val="22"/>
                        <w:szCs w:val="22"/>
                      </w:rPr>
                      <m:t>W</m:t>
                    </m:r>
                  </m:e>
                  <m:sub>
                    <m:r>
                      <w:rPr>
                        <w:rFonts w:ascii="Cambria Math" w:eastAsiaTheme="minorEastAsia" w:hAnsi="Cambria Math" w:cstheme="minorBidi"/>
                        <w:color w:val="000000" w:themeColor="text1"/>
                        <w:sz w:val="22"/>
                        <w:szCs w:val="22"/>
                      </w:rPr>
                      <m:t>mo</m:t>
                    </m:r>
                    <m:sSub>
                      <m:sSubPr>
                        <m:ctrlPr>
                          <w:rPr>
                            <w:rFonts w:ascii="Cambria Math" w:eastAsiaTheme="minorEastAsia" w:hAnsi="Cambria Math" w:cstheme="minorBidi"/>
                            <w:i/>
                            <w:color w:val="000000" w:themeColor="text1"/>
                            <w:sz w:val="22"/>
                            <w:szCs w:val="22"/>
                          </w:rPr>
                        </m:ctrlPr>
                      </m:sSubPr>
                      <m:e>
                        <m:r>
                          <w:rPr>
                            <w:rFonts w:ascii="Cambria Math" w:eastAsiaTheme="minorEastAsia" w:hAnsi="Cambria Math" w:cstheme="minorBidi"/>
                            <w:color w:val="000000" w:themeColor="text1"/>
                            <w:sz w:val="22"/>
                            <w:szCs w:val="22"/>
                          </w:rPr>
                          <m:t>d</m:t>
                        </m:r>
                      </m:e>
                      <m:sub>
                        <m:r>
                          <w:rPr>
                            <w:rFonts w:ascii="Cambria Math" w:eastAsiaTheme="minorEastAsia" w:hAnsi="Cambria Math" w:cstheme="minorBidi"/>
                            <w:color w:val="000000" w:themeColor="text1"/>
                            <w:sz w:val="22"/>
                            <w:szCs w:val="22"/>
                          </w:rPr>
                          <m:t>Y</m:t>
                        </m:r>
                      </m:sub>
                    </m:sSub>
                  </m:sub>
                </m:sSub>
              </m:num>
              <m:den>
                <m:r>
                  <w:rPr>
                    <w:rFonts w:ascii="Cambria Math" w:eastAsiaTheme="minorEastAsia" w:hAnsi="Cambria Math" w:cstheme="minorBidi"/>
                    <w:color w:val="000000" w:themeColor="text1"/>
                    <w:sz w:val="22"/>
                    <w:szCs w:val="22"/>
                  </w:rPr>
                  <m:t>B</m:t>
                </m:r>
                <m:sSub>
                  <m:sSubPr>
                    <m:ctrlPr>
                      <w:rPr>
                        <w:rFonts w:ascii="Cambria Math" w:eastAsiaTheme="minorEastAsia" w:hAnsi="Cambria Math" w:cstheme="minorBidi"/>
                        <w:i/>
                        <w:color w:val="000000" w:themeColor="text1"/>
                        <w:sz w:val="22"/>
                        <w:szCs w:val="22"/>
                      </w:rPr>
                    </m:ctrlPr>
                  </m:sSubPr>
                  <m:e>
                    <m:r>
                      <w:rPr>
                        <w:rFonts w:ascii="Cambria Math" w:eastAsiaTheme="minorEastAsia" w:hAnsi="Cambria Math" w:cstheme="minorBidi"/>
                        <w:color w:val="000000" w:themeColor="text1"/>
                        <w:sz w:val="22"/>
                        <w:szCs w:val="22"/>
                      </w:rPr>
                      <m:t>W</m:t>
                    </m:r>
                  </m:e>
                  <m:sub>
                    <m:r>
                      <w:rPr>
                        <w:rFonts w:ascii="Cambria Math" w:eastAsiaTheme="minorEastAsia" w:hAnsi="Cambria Math" w:cstheme="minorBidi"/>
                        <w:color w:val="000000" w:themeColor="text1"/>
                        <w:sz w:val="22"/>
                        <w:szCs w:val="22"/>
                      </w:rPr>
                      <m:t>mo</m:t>
                    </m:r>
                    <m:sSub>
                      <m:sSubPr>
                        <m:ctrlPr>
                          <w:rPr>
                            <w:rFonts w:ascii="Cambria Math" w:eastAsiaTheme="minorEastAsia" w:hAnsi="Cambria Math" w:cstheme="minorBidi"/>
                            <w:i/>
                            <w:color w:val="000000" w:themeColor="text1"/>
                            <w:sz w:val="22"/>
                            <w:szCs w:val="22"/>
                          </w:rPr>
                        </m:ctrlPr>
                      </m:sSubPr>
                      <m:e>
                        <m:r>
                          <w:rPr>
                            <w:rFonts w:ascii="Cambria Math" w:eastAsiaTheme="minorEastAsia" w:hAnsi="Cambria Math" w:cstheme="minorBidi"/>
                            <w:color w:val="000000" w:themeColor="text1"/>
                            <w:sz w:val="22"/>
                            <w:szCs w:val="22"/>
                          </w:rPr>
                          <m:t>d</m:t>
                        </m:r>
                      </m:e>
                      <m:sub>
                        <m:r>
                          <w:rPr>
                            <w:rFonts w:ascii="Cambria Math" w:eastAsiaTheme="minorEastAsia" w:hAnsi="Cambria Math" w:cstheme="minorBidi"/>
                            <w:color w:val="000000" w:themeColor="text1"/>
                            <w:sz w:val="22"/>
                            <w:szCs w:val="22"/>
                          </w:rPr>
                          <m:t>X</m:t>
                        </m:r>
                      </m:sub>
                    </m:sSub>
                  </m:sub>
                </m:sSub>
              </m:den>
            </m:f>
            <m:r>
              <w:rPr>
                <w:rFonts w:ascii="Cambria Math" w:eastAsiaTheme="minorEastAsia" w:hAnsi="Cambria Math" w:cstheme="minorBidi"/>
                <w:color w:val="000000" w:themeColor="text1"/>
                <w:sz w:val="22"/>
                <w:szCs w:val="22"/>
              </w:rPr>
              <m:t>-1</m:t>
            </m:r>
          </m:e>
        </m:d>
        <m:r>
          <w:rPr>
            <w:rFonts w:ascii="Cambria Math" w:eastAsiaTheme="minorEastAsia" w:hAnsi="Cambria Math" w:cstheme="minorBidi"/>
            <w:color w:val="000000" w:themeColor="text1"/>
            <w:sz w:val="22"/>
            <w:szCs w:val="22"/>
          </w:rPr>
          <m:t>×100≤30%</m:t>
        </m:r>
      </m:oMath>
      <w:r w:rsidR="00BD0FF0" w:rsidRPr="00CE2A11">
        <w:rPr>
          <w:rFonts w:eastAsiaTheme="minorEastAsia" w:cstheme="minorBidi"/>
          <w:color w:val="000000" w:themeColor="text1"/>
          <w:sz w:val="22"/>
          <w:szCs w:val="22"/>
        </w:rPr>
        <w:tab/>
      </w:r>
      <w:r w:rsidR="00FD7FAB" w:rsidRPr="00CE2A11">
        <w:rPr>
          <w:rFonts w:eastAsiaTheme="minorEastAsia" w:cstheme="minorBidi"/>
          <w:color w:val="000000" w:themeColor="text1"/>
          <w:sz w:val="22"/>
          <w:szCs w:val="22"/>
        </w:rPr>
        <w:t xml:space="preserve">Ecuación </w:t>
      </w:r>
      <w:r w:rsidR="000D37B4" w:rsidRPr="00CE2A11">
        <w:rPr>
          <w:rFonts w:eastAsiaTheme="minorEastAsia" w:cstheme="minorBidi"/>
          <w:color w:val="000000" w:themeColor="text1"/>
          <w:sz w:val="22"/>
          <w:szCs w:val="22"/>
        </w:rPr>
        <w:t>(</w:t>
      </w:r>
      <w:r w:rsidR="00FE6C82" w:rsidRPr="00CE2A11">
        <w:rPr>
          <w:rFonts w:eastAsiaTheme="minorEastAsia" w:cstheme="minorBidi"/>
          <w:color w:val="000000" w:themeColor="text1"/>
          <w:sz w:val="22"/>
          <w:szCs w:val="22"/>
        </w:rPr>
        <w:t>2</w:t>
      </w:r>
      <w:r w:rsidR="000D37B4" w:rsidRPr="00CE2A11">
        <w:rPr>
          <w:rFonts w:eastAsiaTheme="minorEastAsia" w:cstheme="minorBidi"/>
          <w:color w:val="000000" w:themeColor="text1"/>
          <w:sz w:val="22"/>
          <w:szCs w:val="22"/>
        </w:rPr>
        <w:t>)</w:t>
      </w:r>
    </w:p>
    <w:p w:rsidR="000D37B4" w:rsidRPr="00CE2A11" w:rsidRDefault="000D37B4" w:rsidP="00CA4F88">
      <w:pPr>
        <w:numPr>
          <w:ilvl w:val="0"/>
          <w:numId w:val="45"/>
        </w:numPr>
        <w:spacing w:after="160" w:line="360" w:lineRule="auto"/>
        <w:contextualSpacing/>
        <w:jc w:val="both"/>
        <w:rPr>
          <w:rFonts w:eastAsiaTheme="minorEastAsia" w:cstheme="minorBidi"/>
          <w:color w:val="000000" w:themeColor="text1"/>
          <w:sz w:val="22"/>
          <w:szCs w:val="22"/>
        </w:rPr>
      </w:pPr>
      <w:r w:rsidRPr="00CE2A11">
        <w:rPr>
          <w:rFonts w:eastAsiaTheme="minorEastAsia" w:cstheme="minorBidi"/>
          <w:color w:val="000000" w:themeColor="text1"/>
          <w:sz w:val="22"/>
          <w:szCs w:val="22"/>
        </w:rPr>
        <w:t xml:space="preserve">Los anchos de banda de los canales </w:t>
      </w:r>
      <w:r w:rsidRPr="00CE2A11">
        <w:rPr>
          <w:rFonts w:cstheme="minorBidi"/>
          <w:color w:val="000000" w:themeColor="text1"/>
          <w:sz w:val="22"/>
          <w:szCs w:val="22"/>
        </w:rPr>
        <w:t>mod</w:t>
      </w:r>
      <w:r w:rsidRPr="00CE2A11">
        <w:rPr>
          <w:rFonts w:cstheme="minorBidi"/>
          <w:color w:val="000000" w:themeColor="text1"/>
          <w:sz w:val="22"/>
          <w:szCs w:val="22"/>
          <w:vertAlign w:val="subscript"/>
        </w:rPr>
        <w:t>X</w:t>
      </w:r>
      <w:r w:rsidRPr="00CE2A11">
        <w:rPr>
          <w:rFonts w:cstheme="minorBidi"/>
          <w:color w:val="000000" w:themeColor="text1"/>
          <w:sz w:val="22"/>
          <w:szCs w:val="22"/>
        </w:rPr>
        <w:t xml:space="preserve"> y mod</w:t>
      </w:r>
      <w:r w:rsidRPr="00CE2A11">
        <w:rPr>
          <w:rFonts w:cstheme="minorBidi"/>
          <w:color w:val="000000" w:themeColor="text1"/>
          <w:sz w:val="22"/>
          <w:szCs w:val="22"/>
          <w:vertAlign w:val="subscript"/>
        </w:rPr>
        <w:t>Y</w:t>
      </w:r>
      <w:r w:rsidRPr="00CE2A11">
        <w:rPr>
          <w:rFonts w:cstheme="minorBidi"/>
          <w:color w:val="000000" w:themeColor="text1"/>
          <w:sz w:val="22"/>
          <w:szCs w:val="22"/>
        </w:rPr>
        <w:t xml:space="preserve"> están cada uno dentro del 5 % de la frecuencia de la portadora.</w:t>
      </w:r>
    </w:p>
    <w:p w:rsidR="00FD7FAB" w:rsidRPr="00CE2A11" w:rsidRDefault="00FD7FAB" w:rsidP="00FB5E37">
      <w:pPr>
        <w:spacing w:after="160" w:line="360" w:lineRule="auto"/>
        <w:jc w:val="both"/>
        <w:rPr>
          <w:rFonts w:eastAsiaTheme="minorEastAsia" w:cstheme="minorBidi"/>
          <w:color w:val="000000" w:themeColor="text1"/>
          <w:sz w:val="22"/>
          <w:szCs w:val="22"/>
        </w:rPr>
      </w:pPr>
    </w:p>
    <w:p w:rsidR="000D37B4" w:rsidRPr="00CE2A11" w:rsidRDefault="00FD7FAB" w:rsidP="00FB5E37">
      <w:pPr>
        <w:spacing w:after="160" w:line="360" w:lineRule="auto"/>
        <w:jc w:val="both"/>
        <w:rPr>
          <w:rFonts w:cstheme="minorBidi"/>
          <w:color w:val="000000" w:themeColor="text1"/>
          <w:sz w:val="22"/>
          <w:szCs w:val="22"/>
        </w:rPr>
      </w:pPr>
      <w:r w:rsidRPr="00CE2A11">
        <w:rPr>
          <w:rFonts w:eastAsiaTheme="minorEastAsia" w:cstheme="minorBidi"/>
          <w:color w:val="000000" w:themeColor="text1"/>
          <w:sz w:val="22"/>
          <w:szCs w:val="22"/>
        </w:rPr>
        <w:t xml:space="preserve">Si los requisitos de </w:t>
      </w:r>
      <w:r w:rsidR="00CA4F88" w:rsidRPr="00CE2A11">
        <w:rPr>
          <w:rFonts w:eastAsiaTheme="minorEastAsia" w:cstheme="minorBidi"/>
          <w:color w:val="000000" w:themeColor="text1"/>
          <w:sz w:val="22"/>
          <w:szCs w:val="22"/>
        </w:rPr>
        <w:t xml:space="preserve">las fracciones </w:t>
      </w:r>
      <w:r w:rsidR="00CA4F88" w:rsidRPr="00CE2A11">
        <w:rPr>
          <w:rFonts w:eastAsiaTheme="minorEastAsia" w:cstheme="minorBidi"/>
          <w:b/>
          <w:color w:val="000000" w:themeColor="text1"/>
          <w:sz w:val="22"/>
          <w:szCs w:val="22"/>
        </w:rPr>
        <w:t>I</w:t>
      </w:r>
      <w:r w:rsidR="00CA4F88" w:rsidRPr="00CE2A11">
        <w:rPr>
          <w:rFonts w:eastAsiaTheme="minorEastAsia" w:cstheme="minorBidi"/>
          <w:color w:val="000000" w:themeColor="text1"/>
          <w:sz w:val="22"/>
          <w:szCs w:val="22"/>
        </w:rPr>
        <w:t xml:space="preserve"> a </w:t>
      </w:r>
      <w:r w:rsidR="00CA4F88" w:rsidRPr="00CE2A11">
        <w:rPr>
          <w:rFonts w:eastAsiaTheme="minorEastAsia" w:cstheme="minorBidi"/>
          <w:b/>
          <w:color w:val="000000" w:themeColor="text1"/>
          <w:sz w:val="22"/>
          <w:szCs w:val="22"/>
        </w:rPr>
        <w:t>VII</w:t>
      </w:r>
      <w:r w:rsidR="00CA4F88" w:rsidRPr="00CE2A11">
        <w:rPr>
          <w:rFonts w:eastAsiaTheme="minorEastAsia" w:cstheme="minorBidi"/>
          <w:color w:val="000000" w:themeColor="text1"/>
          <w:sz w:val="22"/>
          <w:szCs w:val="22"/>
        </w:rPr>
        <w:t xml:space="preserve"> del presente numeral</w:t>
      </w:r>
      <w:r w:rsidRPr="00CE2A11">
        <w:rPr>
          <w:rFonts w:eastAsiaTheme="minorEastAsia" w:cstheme="minorBidi"/>
          <w:color w:val="000000" w:themeColor="text1"/>
          <w:sz w:val="22"/>
          <w:szCs w:val="22"/>
        </w:rPr>
        <w:t xml:space="preserve"> se satisfacen, entonces se debe realizar</w:t>
      </w:r>
      <w:r w:rsidR="000D37B4" w:rsidRPr="00CE2A11">
        <w:rPr>
          <w:rFonts w:eastAsiaTheme="minorEastAsia" w:cstheme="minorBidi"/>
          <w:color w:val="000000" w:themeColor="text1"/>
          <w:sz w:val="22"/>
          <w:szCs w:val="22"/>
        </w:rPr>
        <w:t xml:space="preserve"> un escalamiento de SAR para </w:t>
      </w:r>
      <w:r w:rsidR="000D37B4" w:rsidRPr="00CE2A11">
        <w:rPr>
          <w:rFonts w:cstheme="minorBidi"/>
          <w:color w:val="000000" w:themeColor="text1"/>
          <w:sz w:val="22"/>
          <w:szCs w:val="22"/>
        </w:rPr>
        <w:t>mod</w:t>
      </w:r>
      <w:r w:rsidR="000D37B4" w:rsidRPr="00CE2A11">
        <w:rPr>
          <w:rFonts w:cstheme="minorBidi"/>
          <w:color w:val="000000" w:themeColor="text1"/>
          <w:sz w:val="22"/>
          <w:szCs w:val="22"/>
          <w:vertAlign w:val="subscript"/>
        </w:rPr>
        <w:t>X</w:t>
      </w:r>
      <w:r w:rsidR="000D37B4" w:rsidRPr="00CE2A11">
        <w:rPr>
          <w:rFonts w:cstheme="minorBidi"/>
          <w:color w:val="000000" w:themeColor="text1"/>
          <w:sz w:val="22"/>
          <w:szCs w:val="22"/>
        </w:rPr>
        <w:t xml:space="preserve"> y mod</w:t>
      </w:r>
      <w:r w:rsidR="000D37B4" w:rsidRPr="00CE2A11">
        <w:rPr>
          <w:rFonts w:cstheme="minorBidi"/>
          <w:color w:val="000000" w:themeColor="text1"/>
          <w:sz w:val="22"/>
          <w:szCs w:val="22"/>
          <w:vertAlign w:val="subscript"/>
        </w:rPr>
        <w:t>Y</w:t>
      </w:r>
      <w:r w:rsidR="000D37B4" w:rsidRPr="00CE2A11">
        <w:rPr>
          <w:rFonts w:cstheme="minorBidi"/>
          <w:color w:val="000000" w:themeColor="text1"/>
          <w:sz w:val="22"/>
          <w:szCs w:val="22"/>
        </w:rPr>
        <w:t xml:space="preserve"> de acuerdo con la </w:t>
      </w:r>
      <w:r w:rsidR="00F90F9E" w:rsidRPr="00CE2A11">
        <w:rPr>
          <w:rFonts w:cstheme="minorBidi"/>
          <w:color w:val="000000" w:themeColor="text1"/>
          <w:sz w:val="22"/>
          <w:szCs w:val="22"/>
        </w:rPr>
        <w:t>E</w:t>
      </w:r>
      <w:r w:rsidRPr="00CE2A11">
        <w:rPr>
          <w:rFonts w:cstheme="minorBidi"/>
          <w:color w:val="000000" w:themeColor="text1"/>
          <w:sz w:val="22"/>
          <w:szCs w:val="22"/>
        </w:rPr>
        <w:t>cuación</w:t>
      </w:r>
      <w:r w:rsidR="000D37B4" w:rsidRPr="00CE2A11">
        <w:rPr>
          <w:rFonts w:cstheme="minorBidi"/>
          <w:color w:val="000000" w:themeColor="text1"/>
          <w:sz w:val="22"/>
          <w:szCs w:val="22"/>
        </w:rPr>
        <w:t xml:space="preserve"> (</w:t>
      </w:r>
      <w:r w:rsidR="00FE6C82" w:rsidRPr="00CE2A11">
        <w:rPr>
          <w:rFonts w:cstheme="minorBidi"/>
          <w:color w:val="000000" w:themeColor="text1"/>
          <w:sz w:val="22"/>
          <w:szCs w:val="22"/>
        </w:rPr>
        <w:t>3</w:t>
      </w:r>
      <w:r w:rsidR="000D37B4" w:rsidRPr="00CE2A11">
        <w:rPr>
          <w:rFonts w:cstheme="minorBidi"/>
          <w:color w:val="000000" w:themeColor="text1"/>
          <w:sz w:val="22"/>
          <w:szCs w:val="22"/>
        </w:rPr>
        <w:t xml:space="preserve">) y un escalamiento de la </w:t>
      </w:r>
      <w:r w:rsidR="005C6A9C" w:rsidRPr="00CE2A11">
        <w:rPr>
          <w:rFonts w:cstheme="minorBidi"/>
          <w:color w:val="000000" w:themeColor="text1"/>
          <w:sz w:val="22"/>
          <w:szCs w:val="22"/>
        </w:rPr>
        <w:t>Incertidumbre</w:t>
      </w:r>
      <w:r w:rsidR="000D37B4" w:rsidRPr="00CE2A11">
        <w:rPr>
          <w:rFonts w:cstheme="minorBidi"/>
          <w:color w:val="000000" w:themeColor="text1"/>
          <w:sz w:val="22"/>
          <w:szCs w:val="22"/>
        </w:rPr>
        <w:t xml:space="preserve"> como se especifica en </w:t>
      </w:r>
      <w:r w:rsidRPr="00CE2A11">
        <w:rPr>
          <w:rFonts w:cstheme="minorBidi"/>
          <w:color w:val="000000" w:themeColor="text1"/>
          <w:sz w:val="22"/>
          <w:szCs w:val="22"/>
        </w:rPr>
        <w:t xml:space="preserve">el numeral </w:t>
      </w:r>
      <w:r w:rsidR="000D37B4" w:rsidRPr="00CE2A11">
        <w:rPr>
          <w:rFonts w:cstheme="minorBidi"/>
          <w:b/>
          <w:color w:val="000000" w:themeColor="text1"/>
          <w:sz w:val="22"/>
          <w:szCs w:val="22"/>
        </w:rPr>
        <w:t>7.2.11</w:t>
      </w:r>
      <w:r w:rsidRPr="00CE2A11">
        <w:rPr>
          <w:rFonts w:cstheme="minorBidi"/>
          <w:b/>
          <w:color w:val="000000" w:themeColor="text1"/>
          <w:sz w:val="22"/>
          <w:szCs w:val="22"/>
        </w:rPr>
        <w:t xml:space="preserve"> </w:t>
      </w:r>
      <w:r w:rsidRPr="00CE2A11">
        <w:rPr>
          <w:rFonts w:cstheme="minorBidi"/>
          <w:color w:val="000000" w:themeColor="text1"/>
          <w:sz w:val="22"/>
          <w:szCs w:val="22"/>
        </w:rPr>
        <w:t>de</w:t>
      </w:r>
      <w:r w:rsidR="000B6A3A" w:rsidRPr="00CE2A11">
        <w:rPr>
          <w:rFonts w:cstheme="minorBidi"/>
          <w:color w:val="000000" w:themeColor="text1"/>
          <w:sz w:val="22"/>
          <w:szCs w:val="22"/>
        </w:rPr>
        <w:t>l estándar</w:t>
      </w:r>
      <w:r w:rsidRPr="00CE2A11">
        <w:rPr>
          <w:rFonts w:cstheme="minorBidi"/>
          <w:b/>
          <w:color w:val="000000" w:themeColor="text1"/>
          <w:sz w:val="22"/>
          <w:szCs w:val="22"/>
        </w:rPr>
        <w:t xml:space="preserve"> IEC 62209</w:t>
      </w:r>
      <w:r w:rsidR="00F90F9E" w:rsidRPr="00CE2A11">
        <w:rPr>
          <w:rFonts w:cstheme="minorBidi"/>
          <w:b/>
          <w:color w:val="000000" w:themeColor="text1"/>
          <w:sz w:val="22"/>
          <w:szCs w:val="22"/>
        </w:rPr>
        <w:t>-</w:t>
      </w:r>
      <w:r w:rsidRPr="00CE2A11">
        <w:rPr>
          <w:rFonts w:cstheme="minorBidi"/>
          <w:b/>
          <w:color w:val="000000" w:themeColor="text1"/>
          <w:sz w:val="22"/>
          <w:szCs w:val="22"/>
        </w:rPr>
        <w:t>1:2016</w:t>
      </w:r>
      <w:r w:rsidR="000D37B4" w:rsidRPr="00CE2A11">
        <w:rPr>
          <w:rFonts w:cstheme="minorBidi"/>
          <w:color w:val="000000" w:themeColor="text1"/>
          <w:sz w:val="22"/>
          <w:szCs w:val="22"/>
        </w:rPr>
        <w:t>:</w:t>
      </w:r>
    </w:p>
    <w:p w:rsidR="000D37B4" w:rsidRPr="00CE2A11" w:rsidRDefault="000D37B4" w:rsidP="00696624">
      <w:pPr>
        <w:spacing w:after="160" w:line="360" w:lineRule="auto"/>
        <w:ind w:left="2829" w:firstLine="709"/>
        <w:jc w:val="center"/>
        <w:rPr>
          <w:rFonts w:cstheme="minorBidi"/>
          <w:color w:val="000000" w:themeColor="text1"/>
          <w:sz w:val="22"/>
          <w:szCs w:val="22"/>
        </w:rPr>
      </w:pPr>
      <m:oMath>
        <m:r>
          <w:rPr>
            <w:rFonts w:ascii="Cambria Math" w:hAnsi="Cambria Math" w:cstheme="minorBidi"/>
            <w:color w:val="000000" w:themeColor="text1"/>
            <w:sz w:val="22"/>
            <w:szCs w:val="22"/>
          </w:rPr>
          <m:t>SA</m:t>
        </m:r>
        <m:sSub>
          <m:sSubPr>
            <m:ctrlPr>
              <w:rPr>
                <w:rFonts w:ascii="Cambria Math" w:hAnsi="Cambria Math" w:cstheme="minorBidi"/>
                <w:i/>
                <w:color w:val="000000" w:themeColor="text1"/>
                <w:sz w:val="22"/>
                <w:szCs w:val="22"/>
              </w:rPr>
            </m:ctrlPr>
          </m:sSubPr>
          <m:e>
            <m:r>
              <w:rPr>
                <w:rFonts w:ascii="Cambria Math" w:hAnsi="Cambria Math" w:cstheme="minorBidi"/>
                <w:color w:val="000000" w:themeColor="text1"/>
                <w:sz w:val="22"/>
                <w:szCs w:val="22"/>
              </w:rPr>
              <m:t>R</m:t>
            </m:r>
          </m:e>
          <m:sub>
            <m:r>
              <w:rPr>
                <w:rFonts w:ascii="Cambria Math" w:hAnsi="Cambria Math" w:cstheme="minorBidi"/>
                <w:color w:val="000000" w:themeColor="text1"/>
                <w:sz w:val="22"/>
                <w:szCs w:val="22"/>
              </w:rPr>
              <m:t>mo</m:t>
            </m:r>
            <m:sSub>
              <m:sSubPr>
                <m:ctrlPr>
                  <w:rPr>
                    <w:rFonts w:ascii="Cambria Math" w:hAnsi="Cambria Math" w:cstheme="minorBidi"/>
                    <w:i/>
                    <w:color w:val="000000" w:themeColor="text1"/>
                    <w:sz w:val="22"/>
                    <w:szCs w:val="22"/>
                  </w:rPr>
                </m:ctrlPr>
              </m:sSubPr>
              <m:e>
                <m:r>
                  <w:rPr>
                    <w:rFonts w:ascii="Cambria Math" w:hAnsi="Cambria Math" w:cstheme="minorBidi"/>
                    <w:color w:val="000000" w:themeColor="text1"/>
                    <w:sz w:val="22"/>
                    <w:szCs w:val="22"/>
                  </w:rPr>
                  <m:t>d</m:t>
                </m:r>
              </m:e>
              <m:sub>
                <m:r>
                  <w:rPr>
                    <w:rFonts w:ascii="Cambria Math" w:hAnsi="Cambria Math" w:cstheme="minorBidi"/>
                    <w:color w:val="000000" w:themeColor="text1"/>
                    <w:sz w:val="22"/>
                    <w:szCs w:val="22"/>
                  </w:rPr>
                  <m:t>Y</m:t>
                </m:r>
              </m:sub>
            </m:sSub>
          </m:sub>
        </m:sSub>
        <m:r>
          <w:rPr>
            <w:rFonts w:ascii="Cambria Math" w:hAnsi="Cambria Math" w:cstheme="minorBidi"/>
            <w:color w:val="000000" w:themeColor="text1"/>
            <w:sz w:val="22"/>
            <w:szCs w:val="22"/>
          </w:rPr>
          <m:t>=</m:t>
        </m:r>
        <m:sSub>
          <m:sSubPr>
            <m:ctrlPr>
              <w:rPr>
                <w:rFonts w:ascii="Cambria Math" w:hAnsi="Cambria Math" w:cstheme="minorBidi"/>
                <w:i/>
                <w:color w:val="000000" w:themeColor="text1"/>
                <w:sz w:val="22"/>
                <w:szCs w:val="22"/>
              </w:rPr>
            </m:ctrlPr>
          </m:sSubPr>
          <m:e>
            <m:r>
              <w:rPr>
                <w:rFonts w:ascii="Cambria Math" w:hAnsi="Cambria Math" w:cstheme="minorBidi"/>
                <w:color w:val="000000" w:themeColor="text1"/>
                <w:sz w:val="22"/>
                <w:szCs w:val="22"/>
              </w:rPr>
              <m:t>R</m:t>
            </m:r>
          </m:e>
          <m:sub>
            <m:r>
              <w:rPr>
                <w:rFonts w:ascii="Cambria Math" w:hAnsi="Cambria Math" w:cstheme="minorBidi"/>
                <w:color w:val="000000" w:themeColor="text1"/>
                <w:sz w:val="22"/>
                <w:szCs w:val="22"/>
              </w:rPr>
              <m:t>p</m:t>
            </m:r>
          </m:sub>
        </m:sSub>
        <m:r>
          <w:rPr>
            <w:rFonts w:ascii="Cambria Math" w:hAnsi="Cambria Math" w:cstheme="minorBidi"/>
            <w:color w:val="000000" w:themeColor="text1"/>
            <w:sz w:val="22"/>
            <w:szCs w:val="22"/>
          </w:rPr>
          <m:t>∙SA</m:t>
        </m:r>
        <m:sSub>
          <m:sSubPr>
            <m:ctrlPr>
              <w:rPr>
                <w:rFonts w:ascii="Cambria Math" w:hAnsi="Cambria Math" w:cstheme="minorBidi"/>
                <w:i/>
                <w:color w:val="000000" w:themeColor="text1"/>
                <w:sz w:val="22"/>
                <w:szCs w:val="22"/>
              </w:rPr>
            </m:ctrlPr>
          </m:sSubPr>
          <m:e>
            <m:r>
              <w:rPr>
                <w:rFonts w:ascii="Cambria Math" w:hAnsi="Cambria Math" w:cstheme="minorBidi"/>
                <w:color w:val="000000" w:themeColor="text1"/>
                <w:sz w:val="22"/>
                <w:szCs w:val="22"/>
              </w:rPr>
              <m:t>R</m:t>
            </m:r>
          </m:e>
          <m:sub>
            <m:r>
              <w:rPr>
                <w:rFonts w:ascii="Cambria Math" w:hAnsi="Cambria Math" w:cstheme="minorBidi"/>
                <w:color w:val="000000" w:themeColor="text1"/>
                <w:sz w:val="22"/>
                <w:szCs w:val="22"/>
              </w:rPr>
              <m:t>mo</m:t>
            </m:r>
            <m:sSub>
              <m:sSubPr>
                <m:ctrlPr>
                  <w:rPr>
                    <w:rFonts w:ascii="Cambria Math" w:hAnsi="Cambria Math" w:cstheme="minorBidi"/>
                    <w:i/>
                    <w:color w:val="000000" w:themeColor="text1"/>
                    <w:sz w:val="22"/>
                    <w:szCs w:val="22"/>
                  </w:rPr>
                </m:ctrlPr>
              </m:sSubPr>
              <m:e>
                <m:r>
                  <w:rPr>
                    <w:rFonts w:ascii="Cambria Math" w:hAnsi="Cambria Math" w:cstheme="minorBidi"/>
                    <w:color w:val="000000" w:themeColor="text1"/>
                    <w:sz w:val="22"/>
                    <w:szCs w:val="22"/>
                  </w:rPr>
                  <m:t>d</m:t>
                </m:r>
              </m:e>
              <m:sub>
                <m:r>
                  <w:rPr>
                    <w:rFonts w:ascii="Cambria Math" w:hAnsi="Cambria Math" w:cstheme="minorBidi"/>
                    <w:color w:val="000000" w:themeColor="text1"/>
                    <w:sz w:val="22"/>
                    <w:szCs w:val="22"/>
                  </w:rPr>
                  <m:t>X</m:t>
                </m:r>
              </m:sub>
            </m:sSub>
          </m:sub>
        </m:sSub>
      </m:oMath>
      <w:r w:rsidR="00F90F9E" w:rsidRPr="00CE2A11">
        <w:rPr>
          <w:rFonts w:cstheme="minorBidi"/>
          <w:color w:val="000000" w:themeColor="text1"/>
          <w:sz w:val="22"/>
          <w:szCs w:val="22"/>
        </w:rPr>
        <w:tab/>
      </w:r>
      <w:r w:rsidR="00FD7FAB" w:rsidRPr="00CE2A11">
        <w:rPr>
          <w:rFonts w:cstheme="minorBidi"/>
          <w:color w:val="000000" w:themeColor="text1"/>
          <w:sz w:val="22"/>
          <w:szCs w:val="22"/>
        </w:rPr>
        <w:tab/>
        <w:t>Ecuación</w:t>
      </w:r>
      <w:r w:rsidR="00F90F9E" w:rsidRPr="00CE2A11">
        <w:rPr>
          <w:rFonts w:cstheme="minorBidi"/>
          <w:color w:val="000000" w:themeColor="text1"/>
          <w:sz w:val="22"/>
          <w:szCs w:val="22"/>
        </w:rPr>
        <w:t xml:space="preserve"> </w:t>
      </w:r>
      <w:r w:rsidRPr="00CE2A11">
        <w:rPr>
          <w:rFonts w:cstheme="minorBidi"/>
          <w:color w:val="000000" w:themeColor="text1"/>
          <w:sz w:val="22"/>
          <w:szCs w:val="22"/>
        </w:rPr>
        <w:t>(</w:t>
      </w:r>
      <w:r w:rsidR="00FE6C82" w:rsidRPr="00CE2A11">
        <w:rPr>
          <w:rFonts w:cstheme="minorBidi"/>
          <w:color w:val="000000" w:themeColor="text1"/>
          <w:sz w:val="22"/>
          <w:szCs w:val="22"/>
        </w:rPr>
        <w:t>3</w:t>
      </w:r>
      <w:r w:rsidRPr="00CE2A11">
        <w:rPr>
          <w:rFonts w:cstheme="minorBidi"/>
          <w:color w:val="000000" w:themeColor="text1"/>
          <w:sz w:val="22"/>
          <w:szCs w:val="22"/>
        </w:rPr>
        <w:t>)</w:t>
      </w:r>
    </w:p>
    <w:p w:rsidR="000D37B4" w:rsidRDefault="00FD7FAB" w:rsidP="00FB5E37">
      <w:pPr>
        <w:spacing w:after="160" w:line="360" w:lineRule="auto"/>
        <w:jc w:val="both"/>
        <w:rPr>
          <w:rFonts w:cstheme="minorBidi"/>
          <w:color w:val="000000" w:themeColor="text1"/>
          <w:sz w:val="22"/>
          <w:szCs w:val="22"/>
        </w:rPr>
      </w:pPr>
      <w:r w:rsidRPr="00CE2A11">
        <w:rPr>
          <w:rFonts w:cstheme="minorBidi"/>
          <w:color w:val="000000" w:themeColor="text1"/>
          <w:sz w:val="22"/>
          <w:szCs w:val="22"/>
        </w:rPr>
        <w:t>Si se emplea la aproximación del presente numeral (</w:t>
      </w:r>
      <w:r w:rsidRPr="00CE2A11">
        <w:rPr>
          <w:rFonts w:cstheme="minorBidi"/>
          <w:b/>
          <w:color w:val="000000" w:themeColor="text1"/>
          <w:sz w:val="22"/>
          <w:szCs w:val="22"/>
        </w:rPr>
        <w:t>5.1.7.3.5.)</w:t>
      </w:r>
      <w:r w:rsidRPr="00CE2A11">
        <w:rPr>
          <w:rFonts w:cstheme="minorBidi"/>
          <w:color w:val="000000" w:themeColor="text1"/>
          <w:sz w:val="22"/>
          <w:szCs w:val="22"/>
        </w:rPr>
        <w:t xml:space="preserve">, entonces se debe </w:t>
      </w:r>
      <w:r w:rsidR="00EF7E77" w:rsidRPr="00CE2A11">
        <w:rPr>
          <w:rFonts w:cstheme="minorBidi"/>
          <w:color w:val="000000" w:themeColor="text1"/>
          <w:sz w:val="22"/>
          <w:szCs w:val="22"/>
        </w:rPr>
        <w:t xml:space="preserve">registrar </w:t>
      </w:r>
      <w:r w:rsidR="000D37B4" w:rsidRPr="00CE2A11">
        <w:rPr>
          <w:rFonts w:cstheme="minorBidi"/>
          <w:color w:val="000000" w:themeColor="text1"/>
          <w:sz w:val="22"/>
          <w:szCs w:val="22"/>
        </w:rPr>
        <w:t xml:space="preserve">en el </w:t>
      </w:r>
      <w:r w:rsidRPr="00CE2A11">
        <w:rPr>
          <w:rFonts w:cstheme="minorBidi"/>
          <w:color w:val="000000" w:themeColor="text1"/>
          <w:sz w:val="22"/>
          <w:szCs w:val="22"/>
        </w:rPr>
        <w:t>RP correspondiente</w:t>
      </w:r>
      <w:r w:rsidR="000D37B4" w:rsidRPr="00CE2A11">
        <w:rPr>
          <w:rFonts w:cstheme="minorBidi"/>
          <w:color w:val="000000" w:themeColor="text1"/>
          <w:sz w:val="22"/>
          <w:szCs w:val="22"/>
        </w:rPr>
        <w:t xml:space="preserve"> que los puntos a) al g) </w:t>
      </w:r>
      <w:r w:rsidR="00FE6C82" w:rsidRPr="00CE2A11">
        <w:rPr>
          <w:rFonts w:cstheme="minorBidi"/>
          <w:color w:val="000000" w:themeColor="text1"/>
          <w:sz w:val="22"/>
          <w:szCs w:val="22"/>
        </w:rPr>
        <w:t>se cumplen</w:t>
      </w:r>
      <w:r w:rsidR="000D37B4" w:rsidRPr="00CE2A11">
        <w:rPr>
          <w:rFonts w:cstheme="minorBidi"/>
          <w:color w:val="000000" w:themeColor="text1"/>
          <w:sz w:val="22"/>
          <w:szCs w:val="22"/>
        </w:rPr>
        <w:t>.</w:t>
      </w:r>
    </w:p>
    <w:p w:rsidR="00C2705F" w:rsidRPr="00CE2A11" w:rsidRDefault="00C2705F" w:rsidP="00FB5E37">
      <w:pPr>
        <w:spacing w:after="160" w:line="360" w:lineRule="auto"/>
        <w:jc w:val="both"/>
        <w:rPr>
          <w:rFonts w:cstheme="minorBidi"/>
          <w:color w:val="000000" w:themeColor="text1"/>
          <w:sz w:val="22"/>
          <w:szCs w:val="22"/>
        </w:rPr>
      </w:pPr>
    </w:p>
    <w:p w:rsidR="00B770E2" w:rsidRPr="00CE2A11" w:rsidRDefault="001053F8" w:rsidP="00696624">
      <w:pPr>
        <w:spacing w:after="160" w:line="360" w:lineRule="auto"/>
        <w:jc w:val="both"/>
        <w:outlineLvl w:val="3"/>
        <w:rPr>
          <w:rFonts w:cstheme="minorBidi"/>
          <w:b/>
          <w:color w:val="000000" w:themeColor="text1"/>
          <w:sz w:val="22"/>
          <w:szCs w:val="22"/>
        </w:rPr>
      </w:pPr>
      <w:r w:rsidRPr="00CE2A11">
        <w:rPr>
          <w:rFonts w:cstheme="minorBidi"/>
          <w:b/>
          <w:color w:val="000000" w:themeColor="text1"/>
          <w:sz w:val="22"/>
          <w:szCs w:val="22"/>
        </w:rPr>
        <w:t>5.1.7.4</w:t>
      </w:r>
      <w:r w:rsidR="00B770E2" w:rsidRPr="00CE2A11">
        <w:rPr>
          <w:rFonts w:cstheme="minorBidi"/>
          <w:b/>
          <w:color w:val="000000" w:themeColor="text1"/>
          <w:sz w:val="22"/>
          <w:szCs w:val="22"/>
        </w:rPr>
        <w:t>. POSICIONAM</w:t>
      </w:r>
      <w:r w:rsidR="00DD165F" w:rsidRPr="00CE2A11">
        <w:rPr>
          <w:rFonts w:cstheme="minorBidi"/>
          <w:b/>
          <w:color w:val="000000" w:themeColor="text1"/>
          <w:sz w:val="22"/>
          <w:szCs w:val="22"/>
        </w:rPr>
        <w:t>IENTO DEL EBP RESPECTO AL MCH</w:t>
      </w:r>
      <w:r w:rsidR="00B770E2" w:rsidRPr="00CE2A11">
        <w:rPr>
          <w:rFonts w:cstheme="minorBidi"/>
          <w:color w:val="000000" w:themeColor="text1"/>
          <w:sz w:val="22"/>
          <w:szCs w:val="22"/>
        </w:rPr>
        <w:t>.</w:t>
      </w:r>
    </w:p>
    <w:p w:rsidR="00B770E2" w:rsidRPr="00CE2A11" w:rsidRDefault="00B770E2" w:rsidP="00696624">
      <w:pPr>
        <w:spacing w:after="160" w:line="259" w:lineRule="auto"/>
        <w:outlineLvl w:val="4"/>
        <w:rPr>
          <w:rFonts w:cstheme="minorBidi"/>
          <w:b/>
          <w:color w:val="000000" w:themeColor="text1"/>
          <w:sz w:val="22"/>
          <w:szCs w:val="22"/>
        </w:rPr>
      </w:pPr>
      <w:r w:rsidRPr="00CE2A11">
        <w:rPr>
          <w:rFonts w:cstheme="minorBidi"/>
          <w:b/>
          <w:color w:val="000000" w:themeColor="text1"/>
          <w:sz w:val="22"/>
          <w:szCs w:val="22"/>
        </w:rPr>
        <w:t>5.1.7.4.1. GENERAL.</w:t>
      </w:r>
    </w:p>
    <w:p w:rsidR="00893F1D" w:rsidRPr="00CE2A11" w:rsidRDefault="00B415F3" w:rsidP="00FD389A">
      <w:pPr>
        <w:spacing w:after="160" w:line="360" w:lineRule="auto"/>
        <w:jc w:val="both"/>
        <w:rPr>
          <w:rFonts w:cstheme="minorBidi"/>
          <w:color w:val="000000" w:themeColor="text1"/>
          <w:sz w:val="22"/>
          <w:szCs w:val="22"/>
        </w:rPr>
      </w:pPr>
      <w:r w:rsidRPr="00CE2A11">
        <w:rPr>
          <w:rFonts w:cstheme="minorBidi"/>
          <w:color w:val="000000" w:themeColor="text1"/>
          <w:sz w:val="22"/>
          <w:szCs w:val="22"/>
        </w:rPr>
        <w:t>La presente DT espec</w:t>
      </w:r>
      <w:r w:rsidR="00F90F9E" w:rsidRPr="00CE2A11">
        <w:rPr>
          <w:rFonts w:cstheme="minorBidi"/>
          <w:color w:val="000000" w:themeColor="text1"/>
          <w:sz w:val="22"/>
          <w:szCs w:val="22"/>
        </w:rPr>
        <w:t>i</w:t>
      </w:r>
      <w:r w:rsidRPr="00CE2A11">
        <w:rPr>
          <w:rFonts w:cstheme="minorBidi"/>
          <w:color w:val="000000" w:themeColor="text1"/>
          <w:sz w:val="22"/>
          <w:szCs w:val="22"/>
        </w:rPr>
        <w:t>fica</w:t>
      </w:r>
      <w:r w:rsidR="00631258" w:rsidRPr="00CE2A11">
        <w:rPr>
          <w:rFonts w:cstheme="minorBidi"/>
          <w:color w:val="000000" w:themeColor="text1"/>
          <w:sz w:val="22"/>
          <w:szCs w:val="22"/>
        </w:rPr>
        <w:t xml:space="preserve"> dos posiciones de prueba</w:t>
      </w:r>
      <w:r w:rsidR="00B770E2" w:rsidRPr="00CE2A11">
        <w:rPr>
          <w:rFonts w:cstheme="minorBidi"/>
          <w:color w:val="000000" w:themeColor="text1"/>
          <w:sz w:val="22"/>
          <w:szCs w:val="22"/>
        </w:rPr>
        <w:t xml:space="preserve"> para el Handset</w:t>
      </w:r>
      <w:r w:rsidR="00BC24CB" w:rsidRPr="00CE2A11">
        <w:rPr>
          <w:rFonts w:cstheme="minorBidi"/>
          <w:color w:val="000000" w:themeColor="text1"/>
          <w:sz w:val="22"/>
          <w:szCs w:val="22"/>
        </w:rPr>
        <w:t xml:space="preserve"> </w:t>
      </w:r>
      <w:r w:rsidR="00B770E2" w:rsidRPr="00CE2A11">
        <w:rPr>
          <w:rFonts w:cstheme="minorBidi"/>
          <w:color w:val="000000" w:themeColor="text1"/>
          <w:sz w:val="22"/>
          <w:szCs w:val="22"/>
        </w:rPr>
        <w:t xml:space="preserve">contra el </w:t>
      </w:r>
      <w:r w:rsidRPr="00CE2A11">
        <w:rPr>
          <w:rFonts w:cstheme="minorBidi"/>
          <w:color w:val="000000" w:themeColor="text1"/>
          <w:sz w:val="22"/>
          <w:szCs w:val="22"/>
        </w:rPr>
        <w:t>MCH</w:t>
      </w:r>
      <w:r w:rsidR="00893F1D" w:rsidRPr="00CE2A11">
        <w:rPr>
          <w:rFonts w:cstheme="minorBidi"/>
          <w:color w:val="000000" w:themeColor="text1"/>
          <w:sz w:val="22"/>
          <w:szCs w:val="22"/>
        </w:rPr>
        <w:t>,</w:t>
      </w:r>
      <w:r w:rsidR="00B770E2" w:rsidRPr="00CE2A11">
        <w:rPr>
          <w:rFonts w:cstheme="minorBidi"/>
          <w:color w:val="000000" w:themeColor="text1"/>
          <w:sz w:val="22"/>
          <w:szCs w:val="22"/>
        </w:rPr>
        <w:t xml:space="preserve"> la posición de “</w:t>
      </w:r>
      <w:r w:rsidR="00B770E2" w:rsidRPr="00CE2A11">
        <w:rPr>
          <w:rFonts w:cstheme="minorBidi"/>
          <w:b/>
          <w:color w:val="000000" w:themeColor="text1"/>
          <w:sz w:val="22"/>
          <w:szCs w:val="22"/>
        </w:rPr>
        <w:t>mejilla</w:t>
      </w:r>
      <w:r w:rsidR="00B770E2" w:rsidRPr="00CE2A11">
        <w:rPr>
          <w:rFonts w:cstheme="minorBidi"/>
          <w:color w:val="000000" w:themeColor="text1"/>
          <w:sz w:val="22"/>
          <w:szCs w:val="22"/>
        </w:rPr>
        <w:t>” y la posición “</w:t>
      </w:r>
      <w:r w:rsidR="00B770E2" w:rsidRPr="00CE2A11">
        <w:rPr>
          <w:rFonts w:cstheme="minorBidi"/>
          <w:b/>
          <w:color w:val="000000" w:themeColor="text1"/>
          <w:sz w:val="22"/>
          <w:szCs w:val="22"/>
        </w:rPr>
        <w:t>inclinada</w:t>
      </w:r>
      <w:r w:rsidR="00893F1D" w:rsidRPr="00CE2A11">
        <w:rPr>
          <w:rFonts w:cstheme="minorBidi"/>
          <w:color w:val="000000" w:themeColor="text1"/>
          <w:sz w:val="22"/>
          <w:szCs w:val="22"/>
        </w:rPr>
        <w:t>”, e</w:t>
      </w:r>
      <w:r w:rsidR="00B770E2" w:rsidRPr="00CE2A11">
        <w:rPr>
          <w:rFonts w:cstheme="minorBidi"/>
          <w:color w:val="000000" w:themeColor="text1"/>
          <w:sz w:val="22"/>
          <w:szCs w:val="22"/>
        </w:rPr>
        <w:t xml:space="preserve">stas dos posiciones de prueba </w:t>
      </w:r>
      <w:r w:rsidRPr="00CE2A11">
        <w:rPr>
          <w:rFonts w:cstheme="minorBidi"/>
          <w:color w:val="000000" w:themeColor="text1"/>
          <w:sz w:val="22"/>
          <w:szCs w:val="22"/>
        </w:rPr>
        <w:t>se definen</w:t>
      </w:r>
      <w:r w:rsidR="00B770E2" w:rsidRPr="00CE2A11">
        <w:rPr>
          <w:rFonts w:cstheme="minorBidi"/>
          <w:color w:val="000000" w:themeColor="text1"/>
          <w:sz w:val="22"/>
          <w:szCs w:val="22"/>
        </w:rPr>
        <w:t xml:space="preserve"> en</w:t>
      </w:r>
      <w:r w:rsidRPr="00CE2A11">
        <w:rPr>
          <w:rFonts w:cstheme="minorBidi"/>
          <w:color w:val="000000" w:themeColor="text1"/>
          <w:sz w:val="22"/>
          <w:szCs w:val="22"/>
        </w:rPr>
        <w:t xml:space="preserve"> los numerales </w:t>
      </w:r>
      <w:r w:rsidR="000641DE" w:rsidRPr="00CE2A11">
        <w:rPr>
          <w:rFonts w:cstheme="minorBidi"/>
          <w:b/>
          <w:color w:val="000000" w:themeColor="text1"/>
          <w:sz w:val="22"/>
          <w:szCs w:val="22"/>
        </w:rPr>
        <w:t xml:space="preserve">5.1.7.4.2 </w:t>
      </w:r>
      <w:r w:rsidR="00B770E2" w:rsidRPr="00CE2A11">
        <w:rPr>
          <w:rFonts w:cstheme="minorBidi"/>
          <w:color w:val="000000" w:themeColor="text1"/>
          <w:sz w:val="22"/>
          <w:szCs w:val="22"/>
        </w:rPr>
        <w:t>y</w:t>
      </w:r>
      <w:r w:rsidR="00B770E2" w:rsidRPr="00CE2A11">
        <w:rPr>
          <w:rFonts w:cstheme="minorBidi"/>
          <w:b/>
          <w:color w:val="000000" w:themeColor="text1"/>
          <w:sz w:val="22"/>
          <w:szCs w:val="22"/>
        </w:rPr>
        <w:t xml:space="preserve"> </w:t>
      </w:r>
      <w:r w:rsidR="00A66F09" w:rsidRPr="00CE2A11">
        <w:rPr>
          <w:rFonts w:cstheme="minorBidi"/>
          <w:b/>
          <w:color w:val="000000" w:themeColor="text1"/>
          <w:sz w:val="22"/>
          <w:szCs w:val="22"/>
        </w:rPr>
        <w:t>5.1.7.4.3</w:t>
      </w:r>
      <w:r w:rsidR="00B770E2" w:rsidRPr="00CE2A11">
        <w:rPr>
          <w:rFonts w:cstheme="minorBidi"/>
          <w:color w:val="000000" w:themeColor="text1"/>
          <w:sz w:val="22"/>
          <w:szCs w:val="22"/>
        </w:rPr>
        <w:t xml:space="preserve">, respectivamente. </w:t>
      </w:r>
    </w:p>
    <w:p w:rsidR="00B770E2" w:rsidRPr="00CE2A11" w:rsidRDefault="00B770E2" w:rsidP="00FD389A">
      <w:pPr>
        <w:spacing w:after="160" w:line="360" w:lineRule="auto"/>
        <w:jc w:val="both"/>
        <w:rPr>
          <w:rFonts w:cstheme="minorBidi"/>
          <w:color w:val="000000" w:themeColor="text1"/>
          <w:sz w:val="22"/>
          <w:szCs w:val="22"/>
        </w:rPr>
      </w:pPr>
      <w:r w:rsidRPr="00CE2A11">
        <w:rPr>
          <w:rFonts w:cstheme="minorBidi"/>
          <w:color w:val="000000" w:themeColor="text1"/>
          <w:sz w:val="22"/>
          <w:szCs w:val="22"/>
        </w:rPr>
        <w:t>El EBP</w:t>
      </w:r>
      <w:r w:rsidR="00366273" w:rsidRPr="00CE2A11">
        <w:rPr>
          <w:rFonts w:cstheme="minorBidi"/>
          <w:color w:val="000000" w:themeColor="text1"/>
          <w:sz w:val="22"/>
          <w:szCs w:val="22"/>
        </w:rPr>
        <w:t xml:space="preserve"> se</w:t>
      </w:r>
      <w:r w:rsidRPr="00CE2A11">
        <w:rPr>
          <w:rFonts w:cstheme="minorBidi"/>
          <w:color w:val="000000" w:themeColor="text1"/>
          <w:sz w:val="22"/>
          <w:szCs w:val="22"/>
        </w:rPr>
        <w:t xml:space="preserve"> debe </w:t>
      </w:r>
      <w:r w:rsidR="00366273" w:rsidRPr="00CE2A11">
        <w:rPr>
          <w:rFonts w:cstheme="minorBidi"/>
          <w:color w:val="000000" w:themeColor="text1"/>
          <w:sz w:val="22"/>
          <w:szCs w:val="22"/>
        </w:rPr>
        <w:t>probar</w:t>
      </w:r>
      <w:r w:rsidRPr="00CE2A11">
        <w:rPr>
          <w:rFonts w:cstheme="minorBidi"/>
          <w:color w:val="000000" w:themeColor="text1"/>
          <w:sz w:val="22"/>
          <w:szCs w:val="22"/>
        </w:rPr>
        <w:t xml:space="preserve"> en </w:t>
      </w:r>
      <w:r w:rsidR="00C765C6" w:rsidRPr="00CE2A11">
        <w:rPr>
          <w:rFonts w:cstheme="minorBidi"/>
          <w:color w:val="000000" w:themeColor="text1"/>
          <w:sz w:val="22"/>
          <w:szCs w:val="22"/>
        </w:rPr>
        <w:t xml:space="preserve">estas </w:t>
      </w:r>
      <w:r w:rsidRPr="00CE2A11">
        <w:rPr>
          <w:rFonts w:cstheme="minorBidi"/>
          <w:color w:val="000000" w:themeColor="text1"/>
          <w:sz w:val="22"/>
          <w:szCs w:val="22"/>
        </w:rPr>
        <w:t xml:space="preserve">dos posiciones </w:t>
      </w:r>
      <w:r w:rsidR="00C765C6" w:rsidRPr="00CE2A11">
        <w:rPr>
          <w:rFonts w:cstheme="minorBidi"/>
          <w:color w:val="000000" w:themeColor="text1"/>
          <w:sz w:val="22"/>
          <w:szCs w:val="22"/>
        </w:rPr>
        <w:t xml:space="preserve">tanto </w:t>
      </w:r>
      <w:r w:rsidRPr="00CE2A11">
        <w:rPr>
          <w:rFonts w:cstheme="minorBidi"/>
          <w:color w:val="000000" w:themeColor="text1"/>
          <w:sz w:val="22"/>
          <w:szCs w:val="22"/>
        </w:rPr>
        <w:t xml:space="preserve">en </w:t>
      </w:r>
      <w:r w:rsidR="00EF7E77" w:rsidRPr="00CE2A11">
        <w:rPr>
          <w:rFonts w:cstheme="minorBidi"/>
          <w:color w:val="000000" w:themeColor="text1"/>
          <w:sz w:val="22"/>
          <w:szCs w:val="22"/>
        </w:rPr>
        <w:t xml:space="preserve">el </w:t>
      </w:r>
      <w:r w:rsidR="00696624" w:rsidRPr="00CE2A11">
        <w:rPr>
          <w:rFonts w:cstheme="minorBidi"/>
          <w:color w:val="000000" w:themeColor="text1"/>
          <w:sz w:val="22"/>
          <w:szCs w:val="22"/>
        </w:rPr>
        <w:t>lado izquierdo</w:t>
      </w:r>
      <w:r w:rsidR="00C765C6" w:rsidRPr="00CE2A11">
        <w:rPr>
          <w:rFonts w:cstheme="minorBidi"/>
          <w:color w:val="000000" w:themeColor="text1"/>
          <w:sz w:val="22"/>
          <w:szCs w:val="22"/>
        </w:rPr>
        <w:t>, como en el lado</w:t>
      </w:r>
      <w:r w:rsidR="00366273" w:rsidRPr="00CE2A11">
        <w:rPr>
          <w:rFonts w:cstheme="minorBidi"/>
          <w:color w:val="000000" w:themeColor="text1"/>
          <w:sz w:val="22"/>
          <w:szCs w:val="22"/>
        </w:rPr>
        <w:t xml:space="preserve"> derecho del MCH</w:t>
      </w:r>
      <w:r w:rsidRPr="00CE2A11">
        <w:rPr>
          <w:rFonts w:cstheme="minorBidi"/>
          <w:color w:val="000000" w:themeColor="text1"/>
          <w:sz w:val="22"/>
          <w:szCs w:val="22"/>
        </w:rPr>
        <w:t>. En algunos casos (por ejemplo, Handsets</w:t>
      </w:r>
      <w:r w:rsidR="00BC24CB" w:rsidRPr="00CE2A11">
        <w:rPr>
          <w:rFonts w:cstheme="minorBidi"/>
          <w:color w:val="000000" w:themeColor="text1"/>
          <w:sz w:val="22"/>
          <w:szCs w:val="22"/>
        </w:rPr>
        <w:t xml:space="preserve"> </w:t>
      </w:r>
      <w:r w:rsidRPr="00CE2A11">
        <w:rPr>
          <w:rFonts w:cstheme="minorBidi"/>
          <w:color w:val="000000" w:themeColor="text1"/>
          <w:sz w:val="22"/>
          <w:szCs w:val="22"/>
        </w:rPr>
        <w:t>asimétricos) los procedim</w:t>
      </w:r>
      <w:r w:rsidR="00A742EB" w:rsidRPr="00CE2A11">
        <w:rPr>
          <w:rFonts w:cstheme="minorBidi"/>
          <w:color w:val="000000" w:themeColor="text1"/>
          <w:sz w:val="22"/>
          <w:szCs w:val="22"/>
        </w:rPr>
        <w:t xml:space="preserve">ientos de </w:t>
      </w:r>
      <w:r w:rsidRPr="00CE2A11">
        <w:rPr>
          <w:rFonts w:cstheme="minorBidi"/>
          <w:color w:val="000000" w:themeColor="text1"/>
          <w:sz w:val="22"/>
          <w:szCs w:val="22"/>
        </w:rPr>
        <w:t xml:space="preserve">posicionamiento del EBP representando las condiciones de </w:t>
      </w:r>
      <w:r w:rsidR="002254C5" w:rsidRPr="00CE2A11">
        <w:rPr>
          <w:rFonts w:cstheme="minorBidi"/>
          <w:color w:val="000000" w:themeColor="text1"/>
          <w:sz w:val="22"/>
          <w:szCs w:val="22"/>
        </w:rPr>
        <w:t>U</w:t>
      </w:r>
      <w:r w:rsidRPr="00CE2A11">
        <w:rPr>
          <w:rFonts w:cstheme="minorBidi"/>
          <w:color w:val="000000" w:themeColor="text1"/>
          <w:sz w:val="22"/>
          <w:szCs w:val="22"/>
        </w:rPr>
        <w:t>so previsto no pueden ser usados</w:t>
      </w:r>
      <w:r w:rsidR="00C765C6" w:rsidRPr="00CE2A11">
        <w:rPr>
          <w:rFonts w:cstheme="minorBidi"/>
          <w:color w:val="000000" w:themeColor="text1"/>
          <w:sz w:val="22"/>
          <w:szCs w:val="22"/>
        </w:rPr>
        <w:t xml:space="preserve"> (observar los numerales </w:t>
      </w:r>
      <w:r w:rsidR="00C765C6" w:rsidRPr="00CE2A11">
        <w:rPr>
          <w:rFonts w:cstheme="minorBidi"/>
          <w:b/>
          <w:color w:val="000000" w:themeColor="text1"/>
          <w:sz w:val="22"/>
          <w:szCs w:val="22"/>
        </w:rPr>
        <w:t xml:space="preserve">5.1.7.4.2 </w:t>
      </w:r>
      <w:r w:rsidR="00C765C6" w:rsidRPr="00CE2A11">
        <w:rPr>
          <w:rFonts w:cstheme="minorBidi"/>
          <w:color w:val="000000" w:themeColor="text1"/>
          <w:sz w:val="22"/>
          <w:szCs w:val="22"/>
        </w:rPr>
        <w:t xml:space="preserve">y </w:t>
      </w:r>
      <w:r w:rsidR="00C765C6" w:rsidRPr="00CE2A11">
        <w:rPr>
          <w:rFonts w:cstheme="minorBidi"/>
          <w:b/>
          <w:color w:val="000000" w:themeColor="text1"/>
          <w:sz w:val="22"/>
          <w:szCs w:val="22"/>
        </w:rPr>
        <w:t>5.1.7.4.3</w:t>
      </w:r>
      <w:r w:rsidR="00C765C6" w:rsidRPr="00CE2A11">
        <w:rPr>
          <w:rFonts w:cstheme="minorBidi"/>
          <w:color w:val="000000" w:themeColor="text1"/>
          <w:sz w:val="22"/>
          <w:szCs w:val="22"/>
        </w:rPr>
        <w:t>)</w:t>
      </w:r>
      <w:r w:rsidRPr="00CE2A11">
        <w:rPr>
          <w:rFonts w:cstheme="minorBidi"/>
          <w:color w:val="000000" w:themeColor="text1"/>
          <w:sz w:val="22"/>
          <w:szCs w:val="22"/>
        </w:rPr>
        <w:t xml:space="preserve">. En éste caso, </w:t>
      </w:r>
      <w:r w:rsidR="00366273" w:rsidRPr="00CE2A11">
        <w:rPr>
          <w:rFonts w:cstheme="minorBidi"/>
          <w:color w:val="000000" w:themeColor="text1"/>
          <w:sz w:val="22"/>
          <w:szCs w:val="22"/>
        </w:rPr>
        <w:t xml:space="preserve">se debe adaptar </w:t>
      </w:r>
      <w:r w:rsidRPr="00CE2A11">
        <w:rPr>
          <w:rFonts w:cstheme="minorBidi"/>
          <w:color w:val="000000" w:themeColor="text1"/>
          <w:sz w:val="22"/>
          <w:szCs w:val="22"/>
        </w:rPr>
        <w:t xml:space="preserve">un procedimiento de </w:t>
      </w:r>
      <w:r w:rsidR="00366273" w:rsidRPr="00CE2A11">
        <w:rPr>
          <w:rFonts w:cstheme="minorBidi"/>
          <w:color w:val="000000" w:themeColor="text1"/>
          <w:sz w:val="22"/>
          <w:szCs w:val="22"/>
        </w:rPr>
        <w:t>alineación</w:t>
      </w:r>
      <w:r w:rsidRPr="00CE2A11">
        <w:rPr>
          <w:rFonts w:cstheme="minorBidi"/>
          <w:color w:val="000000" w:themeColor="text1"/>
          <w:sz w:val="22"/>
          <w:szCs w:val="22"/>
        </w:rPr>
        <w:t xml:space="preserve"> alternativo con todos los detalles asentados en el </w:t>
      </w:r>
      <w:r w:rsidR="00366273" w:rsidRPr="00CE2A11">
        <w:rPr>
          <w:rFonts w:cstheme="minorBidi"/>
          <w:color w:val="000000" w:themeColor="text1"/>
          <w:sz w:val="22"/>
          <w:szCs w:val="22"/>
        </w:rPr>
        <w:t>RP correspondiente</w:t>
      </w:r>
      <w:r w:rsidRPr="00CE2A11">
        <w:rPr>
          <w:rFonts w:cstheme="minorBidi"/>
          <w:color w:val="000000" w:themeColor="text1"/>
          <w:sz w:val="22"/>
          <w:szCs w:val="22"/>
        </w:rPr>
        <w:t>. Estos pro</w:t>
      </w:r>
      <w:r w:rsidR="00366273" w:rsidRPr="00CE2A11">
        <w:rPr>
          <w:rFonts w:cstheme="minorBidi"/>
          <w:color w:val="000000" w:themeColor="text1"/>
          <w:sz w:val="22"/>
          <w:szCs w:val="22"/>
        </w:rPr>
        <w:t xml:space="preserve">cedimientos alternativos deben </w:t>
      </w:r>
      <w:r w:rsidRPr="00CE2A11">
        <w:rPr>
          <w:rFonts w:cstheme="minorBidi"/>
          <w:color w:val="000000" w:themeColor="text1"/>
          <w:sz w:val="22"/>
          <w:szCs w:val="22"/>
        </w:rPr>
        <w:t xml:space="preserve">replicar las condiciones de </w:t>
      </w:r>
      <w:r w:rsidR="002254C5" w:rsidRPr="00CE2A11">
        <w:rPr>
          <w:rFonts w:cstheme="minorBidi"/>
          <w:color w:val="000000" w:themeColor="text1"/>
          <w:sz w:val="22"/>
          <w:szCs w:val="22"/>
        </w:rPr>
        <w:t>U</w:t>
      </w:r>
      <w:r w:rsidRPr="00CE2A11">
        <w:rPr>
          <w:rFonts w:cstheme="minorBidi"/>
          <w:color w:val="000000" w:themeColor="text1"/>
          <w:sz w:val="22"/>
          <w:szCs w:val="22"/>
        </w:rPr>
        <w:t xml:space="preserve">so previsto tanto como sea posible, de acuerdo con el propósito de los procedimientos descritos en </w:t>
      </w:r>
      <w:r w:rsidR="000641DE" w:rsidRPr="00CE2A11">
        <w:rPr>
          <w:rFonts w:cstheme="minorBidi"/>
          <w:b/>
          <w:color w:val="000000" w:themeColor="text1"/>
          <w:sz w:val="22"/>
          <w:szCs w:val="22"/>
        </w:rPr>
        <w:t xml:space="preserve">5.1.7.4.2 </w:t>
      </w:r>
      <w:r w:rsidRPr="00CE2A11">
        <w:rPr>
          <w:rFonts w:cstheme="minorBidi"/>
          <w:color w:val="000000" w:themeColor="text1"/>
          <w:sz w:val="22"/>
          <w:szCs w:val="22"/>
        </w:rPr>
        <w:t>y</w:t>
      </w:r>
      <w:r w:rsidRPr="00CE2A11">
        <w:rPr>
          <w:rFonts w:cstheme="minorBidi"/>
          <w:b/>
          <w:color w:val="000000" w:themeColor="text1"/>
          <w:sz w:val="22"/>
          <w:szCs w:val="22"/>
        </w:rPr>
        <w:t xml:space="preserve"> </w:t>
      </w:r>
      <w:r w:rsidR="00A66F09" w:rsidRPr="00CE2A11">
        <w:rPr>
          <w:rFonts w:cstheme="minorBidi"/>
          <w:b/>
          <w:color w:val="000000" w:themeColor="text1"/>
          <w:sz w:val="22"/>
          <w:szCs w:val="22"/>
        </w:rPr>
        <w:t>5.1.7.4.3</w:t>
      </w:r>
      <w:r w:rsidRPr="00CE2A11">
        <w:rPr>
          <w:rFonts w:cstheme="minorBidi"/>
          <w:color w:val="000000" w:themeColor="text1"/>
          <w:sz w:val="22"/>
          <w:szCs w:val="22"/>
        </w:rPr>
        <w:t>.</w:t>
      </w:r>
    </w:p>
    <w:p w:rsidR="00B770E2" w:rsidRPr="00CE2A11" w:rsidRDefault="00B770E2" w:rsidP="00FD389A">
      <w:pPr>
        <w:spacing w:after="160" w:line="360" w:lineRule="auto"/>
        <w:jc w:val="both"/>
        <w:rPr>
          <w:rFonts w:cstheme="minorBidi"/>
          <w:color w:val="000000" w:themeColor="text1"/>
          <w:sz w:val="22"/>
          <w:szCs w:val="22"/>
        </w:rPr>
      </w:pPr>
      <w:r w:rsidRPr="00CE2A11">
        <w:rPr>
          <w:rFonts w:cstheme="minorBidi"/>
          <w:color w:val="000000" w:themeColor="text1"/>
          <w:sz w:val="22"/>
          <w:szCs w:val="22"/>
        </w:rPr>
        <w:t>Para otros forma</w:t>
      </w:r>
      <w:r w:rsidR="00447CC6" w:rsidRPr="00CE2A11">
        <w:rPr>
          <w:rFonts w:cstheme="minorBidi"/>
          <w:color w:val="000000" w:themeColor="text1"/>
          <w:sz w:val="22"/>
          <w:szCs w:val="22"/>
        </w:rPr>
        <w:t>s</w:t>
      </w:r>
      <w:r w:rsidRPr="00CE2A11">
        <w:rPr>
          <w:rFonts w:cstheme="minorBidi"/>
          <w:color w:val="000000" w:themeColor="text1"/>
          <w:sz w:val="22"/>
          <w:szCs w:val="22"/>
        </w:rPr>
        <w:t xml:space="preserve"> asociad</w:t>
      </w:r>
      <w:r w:rsidR="00447CC6" w:rsidRPr="00CE2A11">
        <w:rPr>
          <w:rFonts w:cstheme="minorBidi"/>
          <w:color w:val="000000" w:themeColor="text1"/>
          <w:sz w:val="22"/>
          <w:szCs w:val="22"/>
        </w:rPr>
        <w:t>a</w:t>
      </w:r>
      <w:r w:rsidRPr="00CE2A11">
        <w:rPr>
          <w:rFonts w:cstheme="minorBidi"/>
          <w:color w:val="000000" w:themeColor="text1"/>
          <w:sz w:val="22"/>
          <w:szCs w:val="22"/>
        </w:rPr>
        <w:t xml:space="preserve">s con dispositivos montados en la cabeza (usados en el oído pero que no sobresalen </w:t>
      </w:r>
      <w:r w:rsidR="00447CC6" w:rsidRPr="00CE2A11">
        <w:rPr>
          <w:rFonts w:cstheme="minorBidi"/>
          <w:color w:val="000000" w:themeColor="text1"/>
          <w:sz w:val="22"/>
          <w:szCs w:val="22"/>
        </w:rPr>
        <w:t>d</w:t>
      </w:r>
      <w:r w:rsidRPr="00CE2A11">
        <w:rPr>
          <w:rFonts w:cstheme="minorBidi"/>
          <w:color w:val="000000" w:themeColor="text1"/>
          <w:sz w:val="22"/>
          <w:szCs w:val="22"/>
        </w:rPr>
        <w:t>el pabellón auricular o el canal auditivo), las posiciones y orientaciones usadas para la evaluación debe</w:t>
      </w:r>
      <w:r w:rsidR="00366273" w:rsidRPr="00CE2A11">
        <w:rPr>
          <w:rFonts w:cstheme="minorBidi"/>
          <w:color w:val="000000" w:themeColor="text1"/>
          <w:sz w:val="22"/>
          <w:szCs w:val="22"/>
        </w:rPr>
        <w:t>n</w:t>
      </w:r>
      <w:r w:rsidRPr="00CE2A11">
        <w:rPr>
          <w:rFonts w:cstheme="minorBidi"/>
          <w:color w:val="000000" w:themeColor="text1"/>
          <w:sz w:val="22"/>
          <w:szCs w:val="22"/>
        </w:rPr>
        <w:t xml:space="preserve"> alinearse lo más posible con aquellas definidas para los </w:t>
      </w:r>
      <w:r w:rsidR="001246C2">
        <w:rPr>
          <w:rFonts w:cstheme="minorBidi"/>
          <w:color w:val="000000" w:themeColor="text1"/>
          <w:sz w:val="22"/>
          <w:szCs w:val="22"/>
        </w:rPr>
        <w:t>Handsets</w:t>
      </w:r>
      <w:r w:rsidRPr="00CE2A11">
        <w:rPr>
          <w:rFonts w:cstheme="minorBidi"/>
          <w:color w:val="000000" w:themeColor="text1"/>
          <w:sz w:val="22"/>
          <w:szCs w:val="22"/>
        </w:rPr>
        <w:t xml:space="preserve"> en </w:t>
      </w:r>
      <w:r w:rsidR="000641DE" w:rsidRPr="00CE2A11">
        <w:rPr>
          <w:rFonts w:cstheme="minorBidi"/>
          <w:b/>
          <w:color w:val="000000" w:themeColor="text1"/>
          <w:sz w:val="22"/>
          <w:szCs w:val="22"/>
        </w:rPr>
        <w:t xml:space="preserve">5.1.7.4.2 </w:t>
      </w:r>
      <w:r w:rsidRPr="00CE2A11">
        <w:rPr>
          <w:rFonts w:cstheme="minorBidi"/>
          <w:color w:val="000000" w:themeColor="text1"/>
          <w:sz w:val="22"/>
          <w:szCs w:val="22"/>
        </w:rPr>
        <w:t xml:space="preserve">y </w:t>
      </w:r>
      <w:r w:rsidR="00A66F09" w:rsidRPr="00CE2A11">
        <w:rPr>
          <w:rFonts w:cstheme="minorBidi"/>
          <w:b/>
          <w:color w:val="000000" w:themeColor="text1"/>
          <w:sz w:val="22"/>
          <w:szCs w:val="22"/>
        </w:rPr>
        <w:t>5.1.7.4.3</w:t>
      </w:r>
      <w:r w:rsidRPr="00CE2A11">
        <w:rPr>
          <w:rFonts w:cstheme="minorBidi"/>
          <w:color w:val="000000" w:themeColor="text1"/>
          <w:sz w:val="22"/>
          <w:szCs w:val="22"/>
        </w:rPr>
        <w:t>.</w:t>
      </w:r>
      <w:r w:rsidR="00366273" w:rsidRPr="00CE2A11">
        <w:rPr>
          <w:rFonts w:cstheme="minorBidi"/>
          <w:color w:val="000000" w:themeColor="text1"/>
          <w:sz w:val="22"/>
          <w:szCs w:val="22"/>
        </w:rPr>
        <w:t xml:space="preserve"> También</w:t>
      </w:r>
      <w:r w:rsidR="00C92CD3" w:rsidRPr="00CE2A11">
        <w:rPr>
          <w:rFonts w:cstheme="minorBidi"/>
          <w:color w:val="000000" w:themeColor="text1"/>
          <w:sz w:val="22"/>
          <w:szCs w:val="22"/>
        </w:rPr>
        <w:t xml:space="preserve"> se debe considerar</w:t>
      </w:r>
      <w:r w:rsidR="00366273" w:rsidRPr="00CE2A11">
        <w:rPr>
          <w:rFonts w:cstheme="minorBidi"/>
          <w:color w:val="000000" w:themeColor="text1"/>
          <w:sz w:val="22"/>
          <w:szCs w:val="22"/>
        </w:rPr>
        <w:t xml:space="preserve"> </w:t>
      </w:r>
      <w:r w:rsidRPr="00CE2A11">
        <w:rPr>
          <w:rFonts w:cstheme="minorBidi"/>
          <w:color w:val="000000" w:themeColor="text1"/>
          <w:sz w:val="22"/>
          <w:szCs w:val="22"/>
        </w:rPr>
        <w:t>la orienta</w:t>
      </w:r>
      <w:r w:rsidR="00C92CD3" w:rsidRPr="00CE2A11">
        <w:rPr>
          <w:rFonts w:cstheme="minorBidi"/>
          <w:color w:val="000000" w:themeColor="text1"/>
          <w:sz w:val="22"/>
          <w:szCs w:val="22"/>
        </w:rPr>
        <w:t xml:space="preserve">ción para el </w:t>
      </w:r>
      <w:r w:rsidR="002254C5" w:rsidRPr="00CE2A11">
        <w:rPr>
          <w:rFonts w:cstheme="minorBidi"/>
          <w:color w:val="000000" w:themeColor="text1"/>
          <w:sz w:val="22"/>
          <w:szCs w:val="22"/>
        </w:rPr>
        <w:t>U</w:t>
      </w:r>
      <w:r w:rsidR="00C92CD3" w:rsidRPr="00CE2A11">
        <w:rPr>
          <w:rFonts w:cstheme="minorBidi"/>
          <w:color w:val="000000" w:themeColor="text1"/>
          <w:sz w:val="22"/>
          <w:szCs w:val="22"/>
        </w:rPr>
        <w:t>so previsto, observar el numeral</w:t>
      </w:r>
      <w:r w:rsidR="00366273" w:rsidRPr="00CE2A11">
        <w:rPr>
          <w:rFonts w:cstheme="minorBidi"/>
          <w:color w:val="000000" w:themeColor="text1"/>
          <w:sz w:val="22"/>
          <w:szCs w:val="22"/>
        </w:rPr>
        <w:t xml:space="preserve"> </w:t>
      </w:r>
      <w:r w:rsidR="003A2A35" w:rsidRPr="00CE2A11">
        <w:rPr>
          <w:rFonts w:cstheme="minorBidi"/>
          <w:b/>
          <w:color w:val="000000" w:themeColor="text1"/>
          <w:sz w:val="22"/>
          <w:szCs w:val="22"/>
        </w:rPr>
        <w:t>5.1.7.4.6</w:t>
      </w:r>
      <w:r w:rsidRPr="00CE2A11">
        <w:rPr>
          <w:rFonts w:cstheme="minorBidi"/>
          <w:b/>
          <w:color w:val="000000" w:themeColor="text1"/>
          <w:sz w:val="22"/>
          <w:szCs w:val="22"/>
        </w:rPr>
        <w:t>.</w:t>
      </w:r>
      <w:r w:rsidR="00130857" w:rsidRPr="00CE2A11">
        <w:rPr>
          <w:rFonts w:cstheme="minorBidi"/>
          <w:color w:val="000000" w:themeColor="text1"/>
          <w:sz w:val="22"/>
          <w:szCs w:val="22"/>
        </w:rPr>
        <w:t>, de la presente DT.</w:t>
      </w:r>
    </w:p>
    <w:p w:rsidR="00B770E2" w:rsidRPr="00CE2A11" w:rsidRDefault="00B770E2" w:rsidP="00FD389A">
      <w:pPr>
        <w:spacing w:after="160" w:line="360" w:lineRule="auto"/>
        <w:jc w:val="both"/>
        <w:rPr>
          <w:rFonts w:cstheme="minorBidi"/>
          <w:color w:val="000000" w:themeColor="text1"/>
          <w:sz w:val="22"/>
          <w:szCs w:val="22"/>
        </w:rPr>
      </w:pPr>
      <w:r w:rsidRPr="00CE2A11">
        <w:rPr>
          <w:rFonts w:cstheme="minorBidi"/>
          <w:color w:val="000000" w:themeColor="text1"/>
          <w:sz w:val="22"/>
          <w:szCs w:val="22"/>
        </w:rPr>
        <w:t xml:space="preserve">Cuando el </w:t>
      </w:r>
      <w:r w:rsidR="00C92CD3" w:rsidRPr="00CE2A11">
        <w:rPr>
          <w:rFonts w:cstheme="minorBidi"/>
          <w:color w:val="000000" w:themeColor="text1"/>
          <w:sz w:val="22"/>
          <w:szCs w:val="22"/>
        </w:rPr>
        <w:t>EBP</w:t>
      </w:r>
      <w:r w:rsidRPr="00CE2A11">
        <w:rPr>
          <w:rFonts w:cstheme="minorBidi"/>
          <w:color w:val="000000" w:themeColor="text1"/>
          <w:sz w:val="22"/>
          <w:szCs w:val="22"/>
        </w:rPr>
        <w:t xml:space="preserve"> contenga una entrada </w:t>
      </w:r>
      <w:r w:rsidR="00A742EB" w:rsidRPr="00CE2A11">
        <w:rPr>
          <w:rFonts w:cstheme="minorBidi"/>
          <w:color w:val="000000" w:themeColor="text1"/>
          <w:sz w:val="22"/>
          <w:szCs w:val="22"/>
        </w:rPr>
        <w:t xml:space="preserve">y una salida acústica, </w:t>
      </w:r>
      <w:r w:rsidR="00366273" w:rsidRPr="00CE2A11">
        <w:rPr>
          <w:rFonts w:cstheme="minorBidi"/>
          <w:color w:val="000000" w:themeColor="text1"/>
          <w:sz w:val="22"/>
          <w:szCs w:val="22"/>
        </w:rPr>
        <w:t xml:space="preserve">entonces </w:t>
      </w:r>
      <w:r w:rsidR="00C92CD3" w:rsidRPr="00CE2A11">
        <w:rPr>
          <w:rFonts w:cstheme="minorBidi"/>
          <w:color w:val="000000" w:themeColor="text1"/>
          <w:sz w:val="22"/>
          <w:szCs w:val="22"/>
        </w:rPr>
        <w:t>éste</w:t>
      </w:r>
      <w:r w:rsidR="00366273" w:rsidRPr="00CE2A11">
        <w:rPr>
          <w:rFonts w:cstheme="minorBidi"/>
          <w:color w:val="000000" w:themeColor="text1"/>
          <w:sz w:val="22"/>
          <w:szCs w:val="22"/>
        </w:rPr>
        <w:t xml:space="preserve"> se </w:t>
      </w:r>
      <w:r w:rsidR="00ED6951" w:rsidRPr="00CE2A11">
        <w:rPr>
          <w:rFonts w:cstheme="minorBidi"/>
          <w:color w:val="000000" w:themeColor="text1"/>
          <w:sz w:val="22"/>
          <w:szCs w:val="22"/>
        </w:rPr>
        <w:t>debe</w:t>
      </w:r>
      <w:r w:rsidR="00366273" w:rsidRPr="00CE2A11">
        <w:rPr>
          <w:rFonts w:cstheme="minorBidi"/>
          <w:color w:val="000000" w:themeColor="text1"/>
          <w:sz w:val="22"/>
          <w:szCs w:val="22"/>
        </w:rPr>
        <w:t xml:space="preserve"> alinear</w:t>
      </w:r>
      <w:r w:rsidRPr="00CE2A11">
        <w:rPr>
          <w:rFonts w:cstheme="minorBidi"/>
          <w:color w:val="000000" w:themeColor="text1"/>
          <w:sz w:val="22"/>
          <w:szCs w:val="22"/>
        </w:rPr>
        <w:t xml:space="preserve"> con los puntos de referencia PRO y M, respectivamente.</w:t>
      </w:r>
    </w:p>
    <w:p w:rsidR="00B770E2" w:rsidRPr="00CE2A11" w:rsidRDefault="00366273" w:rsidP="00FD389A">
      <w:pPr>
        <w:spacing w:after="160" w:line="360" w:lineRule="auto"/>
        <w:jc w:val="both"/>
        <w:rPr>
          <w:rFonts w:cstheme="minorBidi"/>
          <w:color w:val="000000" w:themeColor="text1"/>
          <w:sz w:val="22"/>
          <w:szCs w:val="22"/>
        </w:rPr>
      </w:pPr>
      <w:r w:rsidRPr="00CE2A11">
        <w:rPr>
          <w:rFonts w:cstheme="minorBidi"/>
          <w:color w:val="000000" w:themeColor="text1"/>
          <w:sz w:val="22"/>
          <w:szCs w:val="22"/>
        </w:rPr>
        <w:t>Se deben documentar de forma clara todos los d</w:t>
      </w:r>
      <w:r w:rsidR="00B770E2" w:rsidRPr="00CE2A11">
        <w:rPr>
          <w:rFonts w:cstheme="minorBidi"/>
          <w:color w:val="000000" w:themeColor="text1"/>
          <w:sz w:val="22"/>
          <w:szCs w:val="22"/>
        </w:rPr>
        <w:t xml:space="preserve">etalles </w:t>
      </w:r>
      <w:r w:rsidRPr="00CE2A11">
        <w:rPr>
          <w:rFonts w:cstheme="minorBidi"/>
          <w:color w:val="000000" w:themeColor="text1"/>
          <w:sz w:val="22"/>
          <w:szCs w:val="22"/>
        </w:rPr>
        <w:t>de la</w:t>
      </w:r>
      <w:r w:rsidR="00B770E2" w:rsidRPr="00CE2A11">
        <w:rPr>
          <w:rFonts w:cstheme="minorBidi"/>
          <w:color w:val="000000" w:themeColor="text1"/>
          <w:sz w:val="22"/>
          <w:szCs w:val="22"/>
        </w:rPr>
        <w:t xml:space="preserve"> posición real </w:t>
      </w:r>
      <w:r w:rsidRPr="00CE2A11">
        <w:rPr>
          <w:rFonts w:cstheme="minorBidi"/>
          <w:color w:val="000000" w:themeColor="text1"/>
          <w:sz w:val="22"/>
          <w:szCs w:val="22"/>
        </w:rPr>
        <w:t>en el RP correspondiente</w:t>
      </w:r>
      <w:r w:rsidR="00B770E2" w:rsidRPr="00CE2A11">
        <w:rPr>
          <w:rFonts w:cstheme="minorBidi"/>
          <w:color w:val="000000" w:themeColor="text1"/>
          <w:sz w:val="22"/>
          <w:szCs w:val="22"/>
        </w:rPr>
        <w:t>.</w:t>
      </w:r>
    </w:p>
    <w:p w:rsidR="00FD389A" w:rsidRDefault="00FD389A" w:rsidP="00B770E2">
      <w:pPr>
        <w:spacing w:after="160" w:line="259" w:lineRule="auto"/>
        <w:jc w:val="both"/>
        <w:rPr>
          <w:rFonts w:cstheme="minorBidi"/>
          <w:color w:val="000000" w:themeColor="text1"/>
          <w:sz w:val="22"/>
          <w:szCs w:val="22"/>
        </w:rPr>
      </w:pPr>
    </w:p>
    <w:p w:rsidR="00C2705F" w:rsidRDefault="00C2705F" w:rsidP="00B770E2">
      <w:pPr>
        <w:spacing w:after="160" w:line="259" w:lineRule="auto"/>
        <w:jc w:val="both"/>
        <w:rPr>
          <w:rFonts w:cstheme="minorBidi"/>
          <w:color w:val="000000" w:themeColor="text1"/>
          <w:sz w:val="22"/>
          <w:szCs w:val="22"/>
        </w:rPr>
      </w:pPr>
    </w:p>
    <w:p w:rsidR="00C2705F" w:rsidRDefault="00C2705F" w:rsidP="00B770E2">
      <w:pPr>
        <w:spacing w:after="160" w:line="259" w:lineRule="auto"/>
        <w:jc w:val="both"/>
        <w:rPr>
          <w:rFonts w:cstheme="minorBidi"/>
          <w:color w:val="000000" w:themeColor="text1"/>
          <w:sz w:val="22"/>
          <w:szCs w:val="22"/>
        </w:rPr>
      </w:pPr>
    </w:p>
    <w:p w:rsidR="00C2705F" w:rsidRPr="00CE2A11" w:rsidRDefault="00C2705F" w:rsidP="00B770E2">
      <w:pPr>
        <w:spacing w:after="160" w:line="259" w:lineRule="auto"/>
        <w:jc w:val="both"/>
        <w:rPr>
          <w:rFonts w:cstheme="minorBidi"/>
          <w:color w:val="000000" w:themeColor="text1"/>
          <w:sz w:val="22"/>
          <w:szCs w:val="22"/>
        </w:rPr>
      </w:pPr>
    </w:p>
    <w:p w:rsidR="00B770E2" w:rsidRPr="00CE2A11" w:rsidRDefault="00B6361D" w:rsidP="00E5537B">
      <w:pPr>
        <w:spacing w:after="160" w:line="259" w:lineRule="auto"/>
        <w:jc w:val="both"/>
        <w:outlineLvl w:val="4"/>
        <w:rPr>
          <w:rFonts w:cstheme="minorBidi"/>
          <w:b/>
          <w:color w:val="000000" w:themeColor="text1"/>
          <w:sz w:val="22"/>
          <w:szCs w:val="22"/>
        </w:rPr>
      </w:pPr>
      <w:r w:rsidRPr="00CE2A11">
        <w:rPr>
          <w:rFonts w:cstheme="minorBidi"/>
          <w:b/>
          <w:color w:val="000000" w:themeColor="text1"/>
          <w:sz w:val="22"/>
          <w:szCs w:val="22"/>
        </w:rPr>
        <w:t>5.1.7.4.2. DEFINICIÓN DE LA POSICIÓN DE MEJILLA.</w:t>
      </w:r>
    </w:p>
    <w:p w:rsidR="00C92CD3" w:rsidRPr="00CE2A11" w:rsidRDefault="00C92CD3" w:rsidP="00B770E2">
      <w:pPr>
        <w:spacing w:after="160" w:line="259" w:lineRule="auto"/>
        <w:jc w:val="both"/>
        <w:rPr>
          <w:rFonts w:cstheme="minorBidi"/>
          <w:b/>
          <w:color w:val="000000" w:themeColor="text1"/>
          <w:sz w:val="22"/>
          <w:szCs w:val="22"/>
        </w:rPr>
      </w:pPr>
    </w:p>
    <w:p w:rsidR="00B770E2" w:rsidRPr="00CE2A11" w:rsidRDefault="00B770E2" w:rsidP="00B770E2">
      <w:pPr>
        <w:spacing w:after="160" w:line="259" w:lineRule="auto"/>
        <w:jc w:val="both"/>
        <w:rPr>
          <w:rFonts w:cstheme="minorBidi"/>
          <w:color w:val="000000" w:themeColor="text1"/>
          <w:sz w:val="22"/>
          <w:szCs w:val="22"/>
        </w:rPr>
      </w:pPr>
      <w:r w:rsidRPr="00CE2A11">
        <w:rPr>
          <w:rFonts w:cstheme="minorBidi"/>
          <w:color w:val="000000" w:themeColor="text1"/>
          <w:sz w:val="22"/>
          <w:szCs w:val="22"/>
        </w:rPr>
        <w:t xml:space="preserve">La posición de mejilla se establece </w:t>
      </w:r>
      <w:r w:rsidR="00FC2CA6" w:rsidRPr="00CE2A11">
        <w:rPr>
          <w:rFonts w:cstheme="minorBidi"/>
          <w:color w:val="000000" w:themeColor="text1"/>
          <w:sz w:val="22"/>
          <w:szCs w:val="22"/>
        </w:rPr>
        <w:t>de</w:t>
      </w:r>
      <w:r w:rsidRPr="00CE2A11">
        <w:rPr>
          <w:rFonts w:cstheme="minorBidi"/>
          <w:color w:val="000000" w:themeColor="text1"/>
          <w:sz w:val="22"/>
          <w:szCs w:val="22"/>
        </w:rPr>
        <w:t xml:space="preserve"> los </w:t>
      </w:r>
      <w:r w:rsidR="00FC2CA6" w:rsidRPr="00CE2A11">
        <w:rPr>
          <w:rFonts w:cstheme="minorBidi"/>
          <w:color w:val="000000" w:themeColor="text1"/>
          <w:sz w:val="22"/>
          <w:szCs w:val="22"/>
        </w:rPr>
        <w:t>incisos</w:t>
      </w:r>
      <w:r w:rsidRPr="00CE2A11">
        <w:rPr>
          <w:rFonts w:cstheme="minorBidi"/>
          <w:color w:val="000000" w:themeColor="text1"/>
          <w:sz w:val="22"/>
          <w:szCs w:val="22"/>
        </w:rPr>
        <w:t xml:space="preserve"> </w:t>
      </w:r>
      <w:r w:rsidRPr="00CE2A11">
        <w:rPr>
          <w:rFonts w:cstheme="minorBidi"/>
          <w:b/>
          <w:color w:val="000000" w:themeColor="text1"/>
          <w:sz w:val="22"/>
          <w:szCs w:val="22"/>
        </w:rPr>
        <w:t>a)</w:t>
      </w:r>
      <w:r w:rsidRPr="00CE2A11">
        <w:rPr>
          <w:rFonts w:cstheme="minorBidi"/>
          <w:color w:val="000000" w:themeColor="text1"/>
          <w:sz w:val="22"/>
          <w:szCs w:val="22"/>
        </w:rPr>
        <w:t xml:space="preserve"> a</w:t>
      </w:r>
      <w:r w:rsidR="00F254CD" w:rsidRPr="00CE2A11">
        <w:rPr>
          <w:rFonts w:cstheme="minorBidi"/>
          <w:color w:val="000000" w:themeColor="text1"/>
          <w:sz w:val="22"/>
          <w:szCs w:val="22"/>
        </w:rPr>
        <w:t>l</w:t>
      </w:r>
      <w:r w:rsidRPr="00CE2A11">
        <w:rPr>
          <w:rFonts w:cstheme="minorBidi"/>
          <w:color w:val="000000" w:themeColor="text1"/>
          <w:sz w:val="22"/>
          <w:szCs w:val="22"/>
        </w:rPr>
        <w:t xml:space="preserve"> </w:t>
      </w:r>
      <w:r w:rsidR="00FC2CA6" w:rsidRPr="00CE2A11">
        <w:rPr>
          <w:rFonts w:cstheme="minorBidi"/>
          <w:b/>
          <w:color w:val="000000" w:themeColor="text1"/>
          <w:sz w:val="22"/>
          <w:szCs w:val="22"/>
        </w:rPr>
        <w:t>i)</w:t>
      </w:r>
      <w:r w:rsidR="00FC2CA6" w:rsidRPr="00CE2A11">
        <w:rPr>
          <w:rFonts w:cstheme="minorBidi"/>
          <w:color w:val="000000" w:themeColor="text1"/>
          <w:sz w:val="22"/>
          <w:szCs w:val="22"/>
        </w:rPr>
        <w:t xml:space="preserve"> de la siguiente forma:</w:t>
      </w:r>
    </w:p>
    <w:p w:rsidR="00B770E2" w:rsidRPr="00CE2A11" w:rsidRDefault="00FC2CA6" w:rsidP="00C55FC4">
      <w:pPr>
        <w:numPr>
          <w:ilvl w:val="0"/>
          <w:numId w:val="46"/>
        </w:numPr>
        <w:spacing w:after="160" w:line="360" w:lineRule="auto"/>
        <w:contextualSpacing/>
        <w:jc w:val="both"/>
        <w:rPr>
          <w:rFonts w:cstheme="minorBidi"/>
          <w:color w:val="000000" w:themeColor="text1"/>
          <w:sz w:val="22"/>
          <w:szCs w:val="22"/>
        </w:rPr>
      </w:pPr>
      <w:r w:rsidRPr="00CE2A11">
        <w:rPr>
          <w:rFonts w:cstheme="minorBidi"/>
          <w:color w:val="000000" w:themeColor="text1"/>
          <w:sz w:val="22"/>
          <w:szCs w:val="22"/>
        </w:rPr>
        <w:t>Configurar</w:t>
      </w:r>
      <w:r w:rsidR="00B770E2" w:rsidRPr="00CE2A11">
        <w:rPr>
          <w:rFonts w:cstheme="minorBidi"/>
          <w:color w:val="000000" w:themeColor="text1"/>
          <w:sz w:val="22"/>
          <w:szCs w:val="22"/>
        </w:rPr>
        <w:t xml:space="preserve"> EBP para </w:t>
      </w:r>
      <w:r w:rsidR="00477851" w:rsidRPr="00CE2A11">
        <w:rPr>
          <w:rFonts w:cstheme="minorBidi"/>
          <w:color w:val="000000" w:themeColor="text1"/>
          <w:sz w:val="22"/>
          <w:szCs w:val="22"/>
        </w:rPr>
        <w:t xml:space="preserve">operar </w:t>
      </w:r>
      <w:r w:rsidR="00130857" w:rsidRPr="00CE2A11">
        <w:rPr>
          <w:rFonts w:cstheme="minorBidi"/>
          <w:color w:val="000000" w:themeColor="text1"/>
          <w:sz w:val="22"/>
          <w:szCs w:val="22"/>
        </w:rPr>
        <w:t>en modo de</w:t>
      </w:r>
      <w:r w:rsidR="00B770E2" w:rsidRPr="00CE2A11">
        <w:rPr>
          <w:rFonts w:cstheme="minorBidi"/>
          <w:color w:val="000000" w:themeColor="text1"/>
          <w:sz w:val="22"/>
          <w:szCs w:val="22"/>
        </w:rPr>
        <w:t xml:space="preserve"> </w:t>
      </w:r>
      <w:r w:rsidRPr="00CE2A11">
        <w:rPr>
          <w:rFonts w:cstheme="minorBidi"/>
          <w:color w:val="000000" w:themeColor="text1"/>
          <w:sz w:val="22"/>
          <w:szCs w:val="22"/>
        </w:rPr>
        <w:t>conversación</w:t>
      </w:r>
      <w:r w:rsidR="00B770E2" w:rsidRPr="00CE2A11">
        <w:rPr>
          <w:rFonts w:cstheme="minorBidi"/>
          <w:color w:val="000000" w:themeColor="text1"/>
          <w:sz w:val="22"/>
          <w:szCs w:val="22"/>
        </w:rPr>
        <w:t>. Por ejemplo, para EBP con una tapa abatible</w:t>
      </w:r>
      <w:r w:rsidR="00A742EB" w:rsidRPr="00CE2A11">
        <w:rPr>
          <w:rFonts w:cstheme="minorBidi"/>
          <w:color w:val="000000" w:themeColor="text1"/>
          <w:sz w:val="22"/>
          <w:szCs w:val="22"/>
        </w:rPr>
        <w:t xml:space="preserve">, giratoria o corrediza, </w:t>
      </w:r>
      <w:r w:rsidR="00B770E2" w:rsidRPr="00CE2A11">
        <w:rPr>
          <w:rFonts w:cstheme="minorBidi"/>
          <w:color w:val="000000" w:themeColor="text1"/>
          <w:sz w:val="22"/>
          <w:szCs w:val="22"/>
        </w:rPr>
        <w:t>abr</w:t>
      </w:r>
      <w:r w:rsidR="00886330" w:rsidRPr="00CE2A11">
        <w:rPr>
          <w:rFonts w:cstheme="minorBidi"/>
          <w:color w:val="000000" w:themeColor="text1"/>
          <w:sz w:val="22"/>
          <w:szCs w:val="22"/>
        </w:rPr>
        <w:t>ir</w:t>
      </w:r>
      <w:r w:rsidR="00B770E2" w:rsidRPr="00CE2A11">
        <w:rPr>
          <w:rFonts w:cstheme="minorBidi"/>
          <w:color w:val="000000" w:themeColor="text1"/>
          <w:sz w:val="22"/>
          <w:szCs w:val="22"/>
        </w:rPr>
        <w:t xml:space="preserve"> la tapa si esto es consistente con la operación</w:t>
      </w:r>
      <w:r w:rsidR="00130857" w:rsidRPr="00CE2A11">
        <w:rPr>
          <w:rFonts w:cstheme="minorBidi"/>
          <w:color w:val="000000" w:themeColor="text1"/>
          <w:sz w:val="22"/>
          <w:szCs w:val="22"/>
        </w:rPr>
        <w:t xml:space="preserve"> en modo</w:t>
      </w:r>
      <w:r w:rsidR="00B770E2" w:rsidRPr="00CE2A11">
        <w:rPr>
          <w:rFonts w:cstheme="minorBidi"/>
          <w:color w:val="000000" w:themeColor="text1"/>
          <w:sz w:val="22"/>
          <w:szCs w:val="22"/>
        </w:rPr>
        <w:t xml:space="preserve"> de </w:t>
      </w:r>
      <w:r w:rsidR="00FD389A" w:rsidRPr="00CE2A11">
        <w:rPr>
          <w:rFonts w:cstheme="minorBidi"/>
          <w:color w:val="000000" w:themeColor="text1"/>
          <w:sz w:val="22"/>
          <w:szCs w:val="22"/>
        </w:rPr>
        <w:t>conversación</w:t>
      </w:r>
      <w:r w:rsidR="00B770E2" w:rsidRPr="00CE2A11">
        <w:rPr>
          <w:rFonts w:cstheme="minorBidi"/>
          <w:color w:val="000000" w:themeColor="text1"/>
          <w:sz w:val="22"/>
          <w:szCs w:val="22"/>
        </w:rPr>
        <w:t xml:space="preserve">. Si el EBP puede ser empleado también con la tapa cerrada, </w:t>
      </w:r>
      <w:r w:rsidR="00F254CD" w:rsidRPr="00CE2A11">
        <w:rPr>
          <w:rFonts w:cstheme="minorBidi"/>
          <w:color w:val="000000" w:themeColor="text1"/>
          <w:sz w:val="22"/>
          <w:szCs w:val="22"/>
        </w:rPr>
        <w:t xml:space="preserve">se deben probar con </w:t>
      </w:r>
      <w:r w:rsidR="00B770E2" w:rsidRPr="00CE2A11">
        <w:rPr>
          <w:rFonts w:cstheme="minorBidi"/>
          <w:color w:val="000000" w:themeColor="text1"/>
          <w:sz w:val="22"/>
          <w:szCs w:val="22"/>
        </w:rPr>
        <w:t>ambas configuraciones</w:t>
      </w:r>
      <w:r w:rsidR="00FD389A" w:rsidRPr="00CE2A11">
        <w:rPr>
          <w:rFonts w:cstheme="minorBidi"/>
          <w:color w:val="000000" w:themeColor="text1"/>
          <w:sz w:val="22"/>
          <w:szCs w:val="22"/>
        </w:rPr>
        <w:t>.</w:t>
      </w:r>
    </w:p>
    <w:p w:rsidR="00B770E2" w:rsidRPr="00CE2A11" w:rsidRDefault="004778E2" w:rsidP="00C55FC4">
      <w:pPr>
        <w:numPr>
          <w:ilvl w:val="0"/>
          <w:numId w:val="46"/>
        </w:numPr>
        <w:spacing w:after="160" w:line="360" w:lineRule="auto"/>
        <w:contextualSpacing/>
        <w:jc w:val="both"/>
        <w:rPr>
          <w:rFonts w:cstheme="minorBidi"/>
          <w:color w:val="000000" w:themeColor="text1"/>
          <w:sz w:val="22"/>
          <w:szCs w:val="22"/>
        </w:rPr>
      </w:pPr>
      <w:r w:rsidRPr="00CE2A11">
        <w:rPr>
          <w:rFonts w:cstheme="minorBidi"/>
          <w:color w:val="000000" w:themeColor="text1"/>
          <w:sz w:val="22"/>
          <w:szCs w:val="22"/>
        </w:rPr>
        <w:t xml:space="preserve">Para que el EBP esté en orientación vertical como se muestra en la </w:t>
      </w:r>
      <w:r w:rsidRPr="00CE2A11">
        <w:rPr>
          <w:rFonts w:cstheme="minorBidi"/>
          <w:b/>
          <w:color w:val="000000" w:themeColor="text1"/>
          <w:sz w:val="22"/>
          <w:szCs w:val="22"/>
        </w:rPr>
        <w:t>Figura 6.,</w:t>
      </w:r>
      <w:r w:rsidR="00AD0771">
        <w:rPr>
          <w:rFonts w:cstheme="minorBidi"/>
          <w:b/>
          <w:color w:val="000000" w:themeColor="text1"/>
          <w:sz w:val="22"/>
          <w:szCs w:val="22"/>
        </w:rPr>
        <w:t xml:space="preserve"> </w:t>
      </w:r>
      <w:r w:rsidRPr="00CE2A11">
        <w:rPr>
          <w:rFonts w:cstheme="minorBidi"/>
          <w:b/>
          <w:color w:val="000000" w:themeColor="text1"/>
          <w:sz w:val="22"/>
          <w:szCs w:val="22"/>
        </w:rPr>
        <w:t>d</w:t>
      </w:r>
      <w:r w:rsidR="00FD389A" w:rsidRPr="00CE2A11">
        <w:rPr>
          <w:rFonts w:cstheme="minorBidi"/>
          <w:color w:val="000000" w:themeColor="text1"/>
          <w:sz w:val="22"/>
          <w:szCs w:val="22"/>
        </w:rPr>
        <w:t>efinir</w:t>
      </w:r>
      <w:r w:rsidR="00B770E2" w:rsidRPr="00CE2A11">
        <w:rPr>
          <w:rFonts w:cstheme="minorBidi"/>
          <w:color w:val="000000" w:themeColor="text1"/>
          <w:sz w:val="22"/>
          <w:szCs w:val="22"/>
        </w:rPr>
        <w:t xml:space="preserve"> dos líneas imaginarias en </w:t>
      </w:r>
      <w:r w:rsidRPr="00CE2A11">
        <w:rPr>
          <w:rFonts w:cstheme="minorBidi"/>
          <w:color w:val="000000" w:themeColor="text1"/>
          <w:sz w:val="22"/>
          <w:szCs w:val="22"/>
        </w:rPr>
        <w:t>dicho</w:t>
      </w:r>
      <w:r w:rsidR="00B770E2" w:rsidRPr="00CE2A11">
        <w:rPr>
          <w:rFonts w:cstheme="minorBidi"/>
          <w:color w:val="000000" w:themeColor="text1"/>
          <w:sz w:val="22"/>
          <w:szCs w:val="22"/>
        </w:rPr>
        <w:t xml:space="preserve"> EBP, la línea central </w:t>
      </w:r>
      <w:r w:rsidRPr="00CE2A11">
        <w:rPr>
          <w:rFonts w:cstheme="minorBidi"/>
          <w:color w:val="000000" w:themeColor="text1"/>
          <w:sz w:val="22"/>
          <w:szCs w:val="22"/>
        </w:rPr>
        <w:t xml:space="preserve">vertical </w:t>
      </w:r>
      <w:r w:rsidR="00B770E2" w:rsidRPr="00CE2A11">
        <w:rPr>
          <w:rFonts w:cstheme="minorBidi"/>
          <w:color w:val="000000" w:themeColor="text1"/>
          <w:sz w:val="22"/>
          <w:szCs w:val="22"/>
        </w:rPr>
        <w:t xml:space="preserve">y la línea horizontal. La línea central </w:t>
      </w:r>
      <w:r w:rsidRPr="00CE2A11">
        <w:rPr>
          <w:rFonts w:cstheme="minorBidi"/>
          <w:color w:val="000000" w:themeColor="text1"/>
          <w:sz w:val="22"/>
          <w:szCs w:val="22"/>
        </w:rPr>
        <w:t xml:space="preserve">vertical </w:t>
      </w:r>
      <w:r w:rsidR="00B770E2" w:rsidRPr="00CE2A11">
        <w:rPr>
          <w:rFonts w:cstheme="minorBidi"/>
          <w:color w:val="000000" w:themeColor="text1"/>
          <w:sz w:val="22"/>
          <w:szCs w:val="22"/>
        </w:rPr>
        <w:t xml:space="preserve">pasa a través de dos puntos en el lado frontal </w:t>
      </w:r>
      <w:r w:rsidR="00FD389A" w:rsidRPr="00CE2A11">
        <w:rPr>
          <w:rFonts w:cstheme="minorBidi"/>
          <w:color w:val="000000" w:themeColor="text1"/>
          <w:sz w:val="22"/>
          <w:szCs w:val="22"/>
        </w:rPr>
        <w:t xml:space="preserve">del EBP: el punto central de la </w:t>
      </w:r>
      <w:r w:rsidR="00B770E2" w:rsidRPr="00CE2A11">
        <w:rPr>
          <w:rFonts w:cstheme="minorBidi"/>
          <w:color w:val="000000" w:themeColor="text1"/>
          <w:sz w:val="22"/>
          <w:szCs w:val="22"/>
        </w:rPr>
        <w:t xml:space="preserve">anchura </w:t>
      </w:r>
      <w:r w:rsidR="00B770E2" w:rsidRPr="00CE2A11">
        <w:rPr>
          <w:rFonts w:cstheme="minorBidi"/>
          <w:i/>
          <w:color w:val="000000" w:themeColor="text1"/>
          <w:sz w:val="22"/>
          <w:szCs w:val="22"/>
        </w:rPr>
        <w:t>w</w:t>
      </w:r>
      <w:r w:rsidR="00B770E2" w:rsidRPr="00CE2A11">
        <w:rPr>
          <w:rFonts w:cstheme="minorBidi"/>
          <w:i/>
          <w:color w:val="000000" w:themeColor="text1"/>
          <w:sz w:val="22"/>
          <w:szCs w:val="22"/>
          <w:vertAlign w:val="subscript"/>
        </w:rPr>
        <w:t>t</w:t>
      </w:r>
      <w:r w:rsidR="00B770E2" w:rsidRPr="00CE2A11">
        <w:rPr>
          <w:rFonts w:cstheme="minorBidi"/>
          <w:color w:val="000000" w:themeColor="text1"/>
          <w:sz w:val="22"/>
          <w:szCs w:val="22"/>
        </w:rPr>
        <w:t xml:space="preserve"> del EBP a la</w:t>
      </w:r>
      <w:r w:rsidR="00886330" w:rsidRPr="00CE2A11">
        <w:rPr>
          <w:rFonts w:cstheme="minorBidi"/>
          <w:color w:val="000000" w:themeColor="text1"/>
          <w:sz w:val="22"/>
          <w:szCs w:val="22"/>
        </w:rPr>
        <w:t xml:space="preserve"> altura de la salida acústica (p</w:t>
      </w:r>
      <w:r w:rsidR="00B770E2" w:rsidRPr="00CE2A11">
        <w:rPr>
          <w:rFonts w:cstheme="minorBidi"/>
          <w:color w:val="000000" w:themeColor="text1"/>
          <w:sz w:val="22"/>
          <w:szCs w:val="22"/>
        </w:rPr>
        <w:t xml:space="preserve">unto A en la </w:t>
      </w:r>
      <w:r w:rsidR="00B862DB" w:rsidRPr="00CE2A11">
        <w:rPr>
          <w:rFonts w:cstheme="minorBidi"/>
          <w:b/>
          <w:color w:val="000000" w:themeColor="text1"/>
          <w:sz w:val="22"/>
          <w:szCs w:val="22"/>
        </w:rPr>
        <w:t>F</w:t>
      </w:r>
      <w:r w:rsidR="00886330" w:rsidRPr="00CE2A11">
        <w:rPr>
          <w:rFonts w:cstheme="minorBidi"/>
          <w:b/>
          <w:color w:val="000000" w:themeColor="text1"/>
          <w:sz w:val="22"/>
          <w:szCs w:val="22"/>
        </w:rPr>
        <w:t>igura 6</w:t>
      </w:r>
      <w:r w:rsidR="00B770E2" w:rsidRPr="00CE2A11">
        <w:rPr>
          <w:rFonts w:cstheme="minorBidi"/>
          <w:color w:val="000000" w:themeColor="text1"/>
          <w:sz w:val="22"/>
          <w:szCs w:val="22"/>
        </w:rPr>
        <w:t xml:space="preserve">), y el punto central de la anchura </w:t>
      </w:r>
      <w:r w:rsidR="00B770E2" w:rsidRPr="00CE2A11">
        <w:rPr>
          <w:rFonts w:cstheme="minorBidi"/>
          <w:i/>
          <w:color w:val="000000" w:themeColor="text1"/>
          <w:sz w:val="22"/>
          <w:szCs w:val="22"/>
        </w:rPr>
        <w:t>w</w:t>
      </w:r>
      <w:r w:rsidR="00B770E2" w:rsidRPr="00CE2A11">
        <w:rPr>
          <w:rFonts w:cstheme="minorBidi"/>
          <w:i/>
          <w:color w:val="000000" w:themeColor="text1"/>
          <w:sz w:val="22"/>
          <w:szCs w:val="22"/>
          <w:vertAlign w:val="subscript"/>
        </w:rPr>
        <w:t>b</w:t>
      </w:r>
      <w:r w:rsidR="00B770E2" w:rsidRPr="00CE2A11">
        <w:rPr>
          <w:rFonts w:cstheme="minorBidi"/>
          <w:color w:val="000000" w:themeColor="text1"/>
          <w:sz w:val="22"/>
          <w:szCs w:val="22"/>
        </w:rPr>
        <w:t xml:space="preserve"> en la parte inferior del Handset</w:t>
      </w:r>
      <w:r w:rsidR="00C0343F" w:rsidRPr="00CE2A11">
        <w:rPr>
          <w:rFonts w:cstheme="minorBidi"/>
          <w:color w:val="000000" w:themeColor="text1"/>
          <w:sz w:val="22"/>
          <w:szCs w:val="22"/>
        </w:rPr>
        <w:t xml:space="preserve"> </w:t>
      </w:r>
      <w:r w:rsidR="00B770E2" w:rsidRPr="00CE2A11">
        <w:rPr>
          <w:rFonts w:cstheme="minorBidi"/>
          <w:color w:val="000000" w:themeColor="text1"/>
          <w:sz w:val="22"/>
          <w:szCs w:val="22"/>
        </w:rPr>
        <w:t>(</w:t>
      </w:r>
      <w:r w:rsidR="00886330" w:rsidRPr="00CE2A11">
        <w:rPr>
          <w:rFonts w:cstheme="minorBidi"/>
          <w:color w:val="000000" w:themeColor="text1"/>
          <w:sz w:val="22"/>
          <w:szCs w:val="22"/>
        </w:rPr>
        <w:t>p</w:t>
      </w:r>
      <w:r w:rsidR="00B770E2" w:rsidRPr="00CE2A11">
        <w:rPr>
          <w:rFonts w:cstheme="minorBidi"/>
          <w:color w:val="000000" w:themeColor="text1"/>
          <w:sz w:val="22"/>
          <w:szCs w:val="22"/>
        </w:rPr>
        <w:t xml:space="preserve">unto B). La línea horizontal </w:t>
      </w:r>
      <w:r w:rsidR="00FD389A" w:rsidRPr="00CE2A11">
        <w:rPr>
          <w:rFonts w:cstheme="minorBidi"/>
          <w:color w:val="000000" w:themeColor="text1"/>
          <w:sz w:val="22"/>
          <w:szCs w:val="22"/>
        </w:rPr>
        <w:t xml:space="preserve">debe ser </w:t>
      </w:r>
      <w:r w:rsidR="00B770E2" w:rsidRPr="00CE2A11">
        <w:rPr>
          <w:rFonts w:cstheme="minorBidi"/>
          <w:color w:val="000000" w:themeColor="text1"/>
          <w:sz w:val="22"/>
          <w:szCs w:val="22"/>
        </w:rPr>
        <w:t xml:space="preserve">perpendicular a la línea </w:t>
      </w:r>
      <w:r w:rsidR="007D0B00" w:rsidRPr="00CE2A11">
        <w:rPr>
          <w:rFonts w:cstheme="minorBidi"/>
          <w:color w:val="000000" w:themeColor="text1"/>
          <w:sz w:val="22"/>
          <w:szCs w:val="22"/>
        </w:rPr>
        <w:t xml:space="preserve">central </w:t>
      </w:r>
      <w:r w:rsidR="00B770E2" w:rsidRPr="00CE2A11">
        <w:rPr>
          <w:rFonts w:cstheme="minorBidi"/>
          <w:color w:val="000000" w:themeColor="text1"/>
          <w:sz w:val="22"/>
          <w:szCs w:val="22"/>
        </w:rPr>
        <w:t xml:space="preserve">vertical y </w:t>
      </w:r>
      <w:r w:rsidR="00FD389A" w:rsidRPr="00CE2A11">
        <w:rPr>
          <w:rFonts w:cstheme="minorBidi"/>
          <w:color w:val="000000" w:themeColor="text1"/>
          <w:sz w:val="22"/>
          <w:szCs w:val="22"/>
        </w:rPr>
        <w:t>debe pasar</w:t>
      </w:r>
      <w:r w:rsidR="00B770E2" w:rsidRPr="00CE2A11">
        <w:rPr>
          <w:rFonts w:cstheme="minorBidi"/>
          <w:color w:val="000000" w:themeColor="text1"/>
          <w:sz w:val="22"/>
          <w:szCs w:val="22"/>
        </w:rPr>
        <w:t xml:space="preserve"> a través del</w:t>
      </w:r>
      <w:r w:rsidR="00886330" w:rsidRPr="00CE2A11">
        <w:rPr>
          <w:rFonts w:cstheme="minorBidi"/>
          <w:color w:val="000000" w:themeColor="text1"/>
          <w:sz w:val="22"/>
          <w:szCs w:val="22"/>
        </w:rPr>
        <w:t xml:space="preserve"> centro de la salida acústica (ver la </w:t>
      </w:r>
      <w:r w:rsidR="00B862DB" w:rsidRPr="00CE2A11">
        <w:rPr>
          <w:rFonts w:cstheme="minorBidi"/>
          <w:b/>
          <w:color w:val="000000" w:themeColor="text1"/>
          <w:sz w:val="22"/>
          <w:szCs w:val="22"/>
        </w:rPr>
        <w:t>F</w:t>
      </w:r>
      <w:r w:rsidR="00886330" w:rsidRPr="00CE2A11">
        <w:rPr>
          <w:rFonts w:cstheme="minorBidi"/>
          <w:b/>
          <w:color w:val="000000" w:themeColor="text1"/>
          <w:sz w:val="22"/>
          <w:szCs w:val="22"/>
        </w:rPr>
        <w:t>igura 7</w:t>
      </w:r>
      <w:r w:rsidR="00A742EB" w:rsidRPr="00CE2A11">
        <w:rPr>
          <w:rFonts w:cstheme="minorBidi"/>
          <w:color w:val="000000" w:themeColor="text1"/>
          <w:sz w:val="22"/>
          <w:szCs w:val="22"/>
        </w:rPr>
        <w:t>).</w:t>
      </w:r>
      <w:r w:rsidR="00B770E2" w:rsidRPr="00CE2A11">
        <w:rPr>
          <w:rFonts w:cstheme="minorBidi"/>
          <w:color w:val="000000" w:themeColor="text1"/>
          <w:sz w:val="22"/>
          <w:szCs w:val="22"/>
        </w:rPr>
        <w:t xml:space="preserve"> Las dos líneas se intersectan en el </w:t>
      </w:r>
      <w:r w:rsidR="00130857" w:rsidRPr="00CE2A11">
        <w:rPr>
          <w:rFonts w:cstheme="minorBidi"/>
          <w:color w:val="000000" w:themeColor="text1"/>
          <w:sz w:val="22"/>
          <w:szCs w:val="22"/>
        </w:rPr>
        <w:t>p</w:t>
      </w:r>
      <w:r w:rsidR="00B770E2" w:rsidRPr="00CE2A11">
        <w:rPr>
          <w:rFonts w:cstheme="minorBidi"/>
          <w:color w:val="000000" w:themeColor="text1"/>
          <w:sz w:val="22"/>
          <w:szCs w:val="22"/>
        </w:rPr>
        <w:t xml:space="preserve">unto A. </w:t>
      </w:r>
      <w:r w:rsidR="007D0B00" w:rsidRPr="00CE2A11">
        <w:rPr>
          <w:rFonts w:cstheme="minorBidi"/>
          <w:color w:val="000000" w:themeColor="text1"/>
          <w:sz w:val="22"/>
          <w:szCs w:val="22"/>
        </w:rPr>
        <w:t xml:space="preserve">En algunos casos </w:t>
      </w:r>
      <w:r w:rsidR="00B770E2" w:rsidRPr="00CE2A11">
        <w:rPr>
          <w:rFonts w:cstheme="minorBidi"/>
          <w:color w:val="000000" w:themeColor="text1"/>
          <w:sz w:val="22"/>
          <w:szCs w:val="22"/>
        </w:rPr>
        <w:t xml:space="preserve">para </w:t>
      </w:r>
      <w:r w:rsidR="007D0B00" w:rsidRPr="00CE2A11">
        <w:rPr>
          <w:rFonts w:cstheme="minorBidi"/>
          <w:color w:val="000000" w:themeColor="text1"/>
          <w:sz w:val="22"/>
          <w:szCs w:val="22"/>
        </w:rPr>
        <w:t xml:space="preserve">diversos </w:t>
      </w:r>
      <w:r w:rsidR="001246C2">
        <w:rPr>
          <w:rFonts w:cstheme="minorBidi"/>
          <w:color w:val="000000" w:themeColor="text1"/>
          <w:sz w:val="22"/>
          <w:szCs w:val="22"/>
        </w:rPr>
        <w:t>Handsets</w:t>
      </w:r>
      <w:r w:rsidR="00B770E2" w:rsidRPr="00CE2A11">
        <w:rPr>
          <w:rFonts w:cstheme="minorBidi"/>
          <w:color w:val="000000" w:themeColor="text1"/>
          <w:sz w:val="22"/>
          <w:szCs w:val="22"/>
        </w:rPr>
        <w:t>, el punto A coincide con el centro de la salida acústica. Sin embargo, la salida acústica puede estar localizada en algún otro lugar de la línea horizontal. Al mismo tiempo not</w:t>
      </w:r>
      <w:r w:rsidR="00130857" w:rsidRPr="00CE2A11">
        <w:rPr>
          <w:rFonts w:cstheme="minorBidi"/>
          <w:color w:val="000000" w:themeColor="text1"/>
          <w:sz w:val="22"/>
          <w:szCs w:val="22"/>
        </w:rPr>
        <w:t>ar</w:t>
      </w:r>
      <w:r w:rsidR="00B770E2" w:rsidRPr="00CE2A11">
        <w:rPr>
          <w:rFonts w:cstheme="minorBidi"/>
          <w:color w:val="000000" w:themeColor="text1"/>
          <w:sz w:val="22"/>
          <w:szCs w:val="22"/>
        </w:rPr>
        <w:t xml:space="preserve"> que la línea central no es necesariamente paralela a la cara frontal del EBP, especialmente para </w:t>
      </w:r>
      <w:r w:rsidR="001246C2">
        <w:rPr>
          <w:rFonts w:cstheme="minorBidi"/>
          <w:color w:val="000000" w:themeColor="text1"/>
          <w:sz w:val="22"/>
          <w:szCs w:val="22"/>
        </w:rPr>
        <w:t>Handsets</w:t>
      </w:r>
      <w:r w:rsidR="00C0343F" w:rsidRPr="00CE2A11">
        <w:rPr>
          <w:rFonts w:cstheme="minorBidi"/>
          <w:color w:val="000000" w:themeColor="text1"/>
          <w:sz w:val="22"/>
          <w:szCs w:val="22"/>
        </w:rPr>
        <w:t xml:space="preserve"> </w:t>
      </w:r>
      <w:r w:rsidR="00B770E2" w:rsidRPr="00CE2A11">
        <w:rPr>
          <w:rFonts w:cstheme="minorBidi"/>
          <w:color w:val="000000" w:themeColor="text1"/>
          <w:sz w:val="22"/>
          <w:szCs w:val="22"/>
        </w:rPr>
        <w:t xml:space="preserve">con tapa </w:t>
      </w:r>
      <w:r w:rsidR="00631258" w:rsidRPr="00CE2A11">
        <w:rPr>
          <w:rFonts w:cstheme="minorBidi"/>
          <w:color w:val="000000" w:themeColor="text1"/>
          <w:sz w:val="22"/>
          <w:szCs w:val="22"/>
        </w:rPr>
        <w:t xml:space="preserve">tipo </w:t>
      </w:r>
      <w:r w:rsidR="00B770E2" w:rsidRPr="00CE2A11">
        <w:rPr>
          <w:rFonts w:cstheme="minorBidi"/>
          <w:color w:val="000000" w:themeColor="text1"/>
          <w:sz w:val="22"/>
          <w:szCs w:val="22"/>
        </w:rPr>
        <w:t>almeja, abatible y otros con forma irregular.</w:t>
      </w:r>
    </w:p>
    <w:p w:rsidR="00B770E2" w:rsidRPr="00CE2A11" w:rsidRDefault="00FD389A" w:rsidP="00C55FC4">
      <w:pPr>
        <w:numPr>
          <w:ilvl w:val="0"/>
          <w:numId w:val="46"/>
        </w:numPr>
        <w:spacing w:after="160" w:line="360" w:lineRule="auto"/>
        <w:contextualSpacing/>
        <w:jc w:val="both"/>
        <w:rPr>
          <w:rFonts w:cstheme="minorBidi"/>
          <w:color w:val="000000" w:themeColor="text1"/>
          <w:sz w:val="22"/>
          <w:szCs w:val="22"/>
        </w:rPr>
      </w:pPr>
      <w:r w:rsidRPr="00CE2A11">
        <w:rPr>
          <w:rFonts w:cstheme="minorBidi"/>
          <w:color w:val="000000" w:themeColor="text1"/>
          <w:sz w:val="22"/>
          <w:szCs w:val="22"/>
        </w:rPr>
        <w:t>Colocar</w:t>
      </w:r>
      <w:r w:rsidR="00B770E2" w:rsidRPr="00CE2A11">
        <w:rPr>
          <w:rFonts w:cstheme="minorBidi"/>
          <w:color w:val="000000" w:themeColor="text1"/>
          <w:sz w:val="22"/>
          <w:szCs w:val="22"/>
        </w:rPr>
        <w:t xml:space="preserve"> el EBP cercano a la superficie del </w:t>
      </w:r>
      <w:r w:rsidR="000641DE" w:rsidRPr="00CE2A11">
        <w:rPr>
          <w:rFonts w:cstheme="minorBidi"/>
          <w:color w:val="000000" w:themeColor="text1"/>
          <w:sz w:val="22"/>
          <w:szCs w:val="22"/>
        </w:rPr>
        <w:t>MCH</w:t>
      </w:r>
      <w:r w:rsidR="002C5E2A" w:rsidRPr="00CE2A11">
        <w:rPr>
          <w:rFonts w:cstheme="minorBidi"/>
          <w:color w:val="000000" w:themeColor="text1"/>
          <w:sz w:val="22"/>
          <w:szCs w:val="22"/>
        </w:rPr>
        <w:t xml:space="preserve"> de tal forma que el p</w:t>
      </w:r>
      <w:r w:rsidR="00B770E2" w:rsidRPr="00CE2A11">
        <w:rPr>
          <w:rFonts w:cstheme="minorBidi"/>
          <w:color w:val="000000" w:themeColor="text1"/>
          <w:sz w:val="22"/>
          <w:szCs w:val="22"/>
        </w:rPr>
        <w:t>unto A esté en la extensión (virtual) de la línea que</w:t>
      </w:r>
      <w:r w:rsidRPr="00CE2A11">
        <w:rPr>
          <w:rFonts w:cstheme="minorBidi"/>
          <w:color w:val="000000" w:themeColor="text1"/>
          <w:sz w:val="22"/>
          <w:szCs w:val="22"/>
        </w:rPr>
        <w:t xml:space="preserve"> pasa a través de los puntos OD </w:t>
      </w:r>
      <w:r w:rsidR="00B770E2" w:rsidRPr="00CE2A11">
        <w:rPr>
          <w:rFonts w:cstheme="minorBidi"/>
          <w:color w:val="000000" w:themeColor="text1"/>
          <w:sz w:val="22"/>
          <w:szCs w:val="22"/>
        </w:rPr>
        <w:t>(oído derecho) y OI (o</w:t>
      </w:r>
      <w:r w:rsidR="002C5E2A" w:rsidRPr="00CE2A11">
        <w:rPr>
          <w:rFonts w:cstheme="minorBidi"/>
          <w:color w:val="000000" w:themeColor="text1"/>
          <w:sz w:val="22"/>
          <w:szCs w:val="22"/>
        </w:rPr>
        <w:t>ído izquierdo) en el modelo (ver</w:t>
      </w:r>
      <w:r w:rsidR="00B770E2" w:rsidRPr="00CE2A11">
        <w:rPr>
          <w:rFonts w:cstheme="minorBidi"/>
          <w:color w:val="000000" w:themeColor="text1"/>
          <w:sz w:val="22"/>
          <w:szCs w:val="22"/>
        </w:rPr>
        <w:t xml:space="preserve"> </w:t>
      </w:r>
      <w:r w:rsidR="00881A79" w:rsidRPr="00CE2A11">
        <w:rPr>
          <w:rFonts w:cstheme="minorBidi"/>
          <w:b/>
          <w:color w:val="000000" w:themeColor="text1"/>
          <w:sz w:val="22"/>
          <w:szCs w:val="22"/>
        </w:rPr>
        <w:t>F</w:t>
      </w:r>
      <w:r w:rsidR="00B770E2" w:rsidRPr="00CE2A11">
        <w:rPr>
          <w:rFonts w:cstheme="minorBidi"/>
          <w:b/>
          <w:color w:val="000000" w:themeColor="text1"/>
          <w:sz w:val="22"/>
          <w:szCs w:val="22"/>
        </w:rPr>
        <w:t xml:space="preserve">igura </w:t>
      </w:r>
      <w:r w:rsidR="002C5E2A" w:rsidRPr="00CE2A11">
        <w:rPr>
          <w:rFonts w:cstheme="minorBidi"/>
          <w:b/>
          <w:color w:val="000000" w:themeColor="text1"/>
          <w:sz w:val="22"/>
          <w:szCs w:val="22"/>
        </w:rPr>
        <w:t>7-a</w:t>
      </w:r>
      <w:r w:rsidR="00B770E2" w:rsidRPr="00CE2A11">
        <w:rPr>
          <w:rFonts w:cstheme="minorBidi"/>
          <w:color w:val="000000" w:themeColor="text1"/>
          <w:sz w:val="22"/>
          <w:szCs w:val="22"/>
        </w:rPr>
        <w:t xml:space="preserve"> y </w:t>
      </w:r>
      <w:r w:rsidR="00881A79" w:rsidRPr="00CE2A11">
        <w:rPr>
          <w:rFonts w:cstheme="minorBidi"/>
          <w:b/>
          <w:color w:val="000000" w:themeColor="text1"/>
          <w:sz w:val="22"/>
          <w:szCs w:val="22"/>
        </w:rPr>
        <w:t>F</w:t>
      </w:r>
      <w:r w:rsidR="00B770E2" w:rsidRPr="00CE2A11">
        <w:rPr>
          <w:rFonts w:cstheme="minorBidi"/>
          <w:b/>
          <w:color w:val="000000" w:themeColor="text1"/>
          <w:sz w:val="22"/>
          <w:szCs w:val="22"/>
        </w:rPr>
        <w:t xml:space="preserve">igura </w:t>
      </w:r>
      <w:r w:rsidR="002C5E2A" w:rsidRPr="00CE2A11">
        <w:rPr>
          <w:rFonts w:cstheme="minorBidi"/>
          <w:b/>
          <w:color w:val="000000" w:themeColor="text1"/>
          <w:sz w:val="22"/>
          <w:szCs w:val="22"/>
        </w:rPr>
        <w:t>7</w:t>
      </w:r>
      <w:r w:rsidR="00B770E2" w:rsidRPr="00CE2A11">
        <w:rPr>
          <w:rFonts w:cstheme="minorBidi"/>
          <w:b/>
          <w:color w:val="000000" w:themeColor="text1"/>
          <w:sz w:val="22"/>
          <w:szCs w:val="22"/>
        </w:rPr>
        <w:t>-b</w:t>
      </w:r>
      <w:r w:rsidR="00B770E2" w:rsidRPr="00CE2A11">
        <w:rPr>
          <w:rFonts w:cstheme="minorBidi"/>
          <w:color w:val="000000" w:themeColor="text1"/>
          <w:sz w:val="22"/>
          <w:szCs w:val="22"/>
        </w:rPr>
        <w:t xml:space="preserve">). El plano definido por la línea central </w:t>
      </w:r>
      <w:r w:rsidR="007D0B00" w:rsidRPr="00CE2A11">
        <w:rPr>
          <w:rFonts w:cstheme="minorBidi"/>
          <w:color w:val="000000" w:themeColor="text1"/>
          <w:sz w:val="22"/>
          <w:szCs w:val="22"/>
        </w:rPr>
        <w:t xml:space="preserve">vertical </w:t>
      </w:r>
      <w:r w:rsidR="00B770E2" w:rsidRPr="00CE2A11">
        <w:rPr>
          <w:rFonts w:cstheme="minorBidi"/>
          <w:color w:val="000000" w:themeColor="text1"/>
          <w:sz w:val="22"/>
          <w:szCs w:val="22"/>
        </w:rPr>
        <w:t xml:space="preserve">y la línea horizontal del EBP debe ser paralelo al plano sagital del </w:t>
      </w:r>
      <w:r w:rsidR="000641DE" w:rsidRPr="00CE2A11">
        <w:rPr>
          <w:rFonts w:cstheme="minorBidi"/>
          <w:color w:val="000000" w:themeColor="text1"/>
          <w:sz w:val="22"/>
          <w:szCs w:val="22"/>
        </w:rPr>
        <w:t>MCH</w:t>
      </w:r>
      <w:r w:rsidR="00B770E2" w:rsidRPr="00CE2A11">
        <w:rPr>
          <w:rFonts w:cstheme="minorBidi"/>
          <w:color w:val="000000" w:themeColor="text1"/>
          <w:sz w:val="22"/>
          <w:szCs w:val="22"/>
        </w:rPr>
        <w:t>.</w:t>
      </w:r>
    </w:p>
    <w:p w:rsidR="00FD389A" w:rsidRPr="00CE2A11" w:rsidRDefault="00FD389A" w:rsidP="00C55FC4">
      <w:pPr>
        <w:numPr>
          <w:ilvl w:val="0"/>
          <w:numId w:val="46"/>
        </w:numPr>
        <w:spacing w:after="160" w:line="360" w:lineRule="auto"/>
        <w:contextualSpacing/>
        <w:jc w:val="both"/>
        <w:rPr>
          <w:rFonts w:cstheme="minorBidi"/>
          <w:color w:val="000000" w:themeColor="text1"/>
          <w:sz w:val="22"/>
          <w:szCs w:val="22"/>
        </w:rPr>
      </w:pPr>
      <w:r w:rsidRPr="00CE2A11">
        <w:rPr>
          <w:rFonts w:cstheme="minorBidi"/>
          <w:color w:val="000000" w:themeColor="text1"/>
          <w:sz w:val="22"/>
          <w:szCs w:val="22"/>
        </w:rPr>
        <w:t xml:space="preserve">Trasladar el EBP hacia el </w:t>
      </w:r>
      <w:r w:rsidR="000641DE" w:rsidRPr="00CE2A11">
        <w:rPr>
          <w:rFonts w:cstheme="minorBidi"/>
          <w:color w:val="000000" w:themeColor="text1"/>
          <w:sz w:val="22"/>
          <w:szCs w:val="22"/>
        </w:rPr>
        <w:t>MCH</w:t>
      </w:r>
      <w:r w:rsidRPr="00CE2A11">
        <w:rPr>
          <w:rFonts w:cstheme="minorBidi"/>
          <w:color w:val="000000" w:themeColor="text1"/>
          <w:sz w:val="22"/>
          <w:szCs w:val="22"/>
        </w:rPr>
        <w:t xml:space="preserve"> a lo largo de la línea que pasa a través de OD y OI hasta que el </w:t>
      </w:r>
      <w:r w:rsidR="001246C2">
        <w:rPr>
          <w:rFonts w:cstheme="minorBidi"/>
          <w:color w:val="000000" w:themeColor="text1"/>
          <w:sz w:val="22"/>
          <w:szCs w:val="22"/>
        </w:rPr>
        <w:t>Handset</w:t>
      </w:r>
      <w:r w:rsidRPr="00CE2A11">
        <w:rPr>
          <w:rFonts w:cstheme="minorBidi"/>
          <w:color w:val="000000" w:themeColor="text1"/>
          <w:sz w:val="22"/>
          <w:szCs w:val="22"/>
        </w:rPr>
        <w:t xml:space="preserve"> toque el oído (ve</w:t>
      </w:r>
      <w:r w:rsidR="002C5E2A" w:rsidRPr="00CE2A11">
        <w:rPr>
          <w:rFonts w:cstheme="minorBidi"/>
          <w:color w:val="000000" w:themeColor="text1"/>
          <w:sz w:val="22"/>
          <w:szCs w:val="22"/>
        </w:rPr>
        <w:t>r</w:t>
      </w:r>
      <w:r w:rsidRPr="00CE2A11">
        <w:rPr>
          <w:rFonts w:cstheme="minorBidi"/>
          <w:color w:val="000000" w:themeColor="text1"/>
          <w:sz w:val="22"/>
          <w:szCs w:val="22"/>
        </w:rPr>
        <w:t xml:space="preserve"> </w:t>
      </w:r>
      <w:r w:rsidR="00881A79" w:rsidRPr="00CE2A11">
        <w:rPr>
          <w:rFonts w:cstheme="minorBidi"/>
          <w:b/>
          <w:color w:val="000000" w:themeColor="text1"/>
          <w:sz w:val="22"/>
          <w:szCs w:val="22"/>
        </w:rPr>
        <w:t>F</w:t>
      </w:r>
      <w:r w:rsidRPr="00CE2A11">
        <w:rPr>
          <w:rFonts w:cstheme="minorBidi"/>
          <w:b/>
          <w:color w:val="000000" w:themeColor="text1"/>
          <w:sz w:val="22"/>
          <w:szCs w:val="22"/>
        </w:rPr>
        <w:t xml:space="preserve">igura </w:t>
      </w:r>
      <w:r w:rsidR="002C5E2A" w:rsidRPr="00CE2A11">
        <w:rPr>
          <w:rFonts w:cstheme="minorBidi"/>
          <w:b/>
          <w:color w:val="000000" w:themeColor="text1"/>
          <w:sz w:val="22"/>
          <w:szCs w:val="22"/>
        </w:rPr>
        <w:t>7</w:t>
      </w:r>
      <w:r w:rsidRPr="00CE2A11">
        <w:rPr>
          <w:rFonts w:cstheme="minorBidi"/>
          <w:b/>
          <w:color w:val="000000" w:themeColor="text1"/>
          <w:sz w:val="22"/>
          <w:szCs w:val="22"/>
        </w:rPr>
        <w:t>-c</w:t>
      </w:r>
      <w:r w:rsidRPr="00CE2A11">
        <w:rPr>
          <w:rFonts w:cstheme="minorBidi"/>
          <w:color w:val="000000" w:themeColor="text1"/>
          <w:sz w:val="22"/>
          <w:szCs w:val="22"/>
        </w:rPr>
        <w:t>).</w:t>
      </w:r>
    </w:p>
    <w:p w:rsidR="00FD389A" w:rsidRPr="00CE2A11" w:rsidRDefault="002C5E2A" w:rsidP="00C55FC4">
      <w:pPr>
        <w:pStyle w:val="Prrafodelista"/>
        <w:numPr>
          <w:ilvl w:val="0"/>
          <w:numId w:val="46"/>
        </w:numPr>
        <w:spacing w:line="360" w:lineRule="auto"/>
        <w:jc w:val="both"/>
        <w:rPr>
          <w:rFonts w:cstheme="minorBidi"/>
          <w:color w:val="000000" w:themeColor="text1"/>
          <w:sz w:val="22"/>
          <w:szCs w:val="22"/>
        </w:rPr>
      </w:pPr>
      <w:r w:rsidRPr="00CE2A11">
        <w:rPr>
          <w:rFonts w:cstheme="minorBidi"/>
          <w:color w:val="000000" w:themeColor="text1"/>
          <w:sz w:val="22"/>
          <w:szCs w:val="22"/>
        </w:rPr>
        <w:t>Girar</w:t>
      </w:r>
      <w:r w:rsidR="00FD389A" w:rsidRPr="00CE2A11">
        <w:rPr>
          <w:rFonts w:cstheme="minorBidi"/>
          <w:color w:val="000000" w:themeColor="text1"/>
          <w:sz w:val="22"/>
          <w:szCs w:val="22"/>
        </w:rPr>
        <w:t xml:space="preserve"> el EBP en torno a la línea OI-OD </w:t>
      </w:r>
      <w:r w:rsidR="00631258" w:rsidRPr="00CE2A11">
        <w:rPr>
          <w:rFonts w:cstheme="minorBidi"/>
          <w:color w:val="000000" w:themeColor="text1"/>
          <w:sz w:val="22"/>
          <w:szCs w:val="22"/>
        </w:rPr>
        <w:t xml:space="preserve">(virtual) </w:t>
      </w:r>
      <w:r w:rsidR="00FD389A" w:rsidRPr="00CE2A11">
        <w:rPr>
          <w:rFonts w:cstheme="minorBidi"/>
          <w:color w:val="000000" w:themeColor="text1"/>
          <w:sz w:val="22"/>
          <w:szCs w:val="22"/>
        </w:rPr>
        <w:t>hasta que la línea vertical central del EBP est</w:t>
      </w:r>
      <w:r w:rsidRPr="00CE2A11">
        <w:rPr>
          <w:rFonts w:cstheme="minorBidi"/>
          <w:color w:val="000000" w:themeColor="text1"/>
          <w:sz w:val="22"/>
          <w:szCs w:val="22"/>
        </w:rPr>
        <w:t xml:space="preserve">é en el plano de referencia (ver </w:t>
      </w:r>
      <w:r w:rsidR="00881A79" w:rsidRPr="00CE2A11">
        <w:rPr>
          <w:rFonts w:cstheme="minorBidi"/>
          <w:b/>
          <w:color w:val="000000" w:themeColor="text1"/>
          <w:sz w:val="22"/>
          <w:szCs w:val="22"/>
        </w:rPr>
        <w:t>F</w:t>
      </w:r>
      <w:r w:rsidR="00FD389A" w:rsidRPr="00CE2A11">
        <w:rPr>
          <w:rFonts w:cstheme="minorBidi"/>
          <w:b/>
          <w:color w:val="000000" w:themeColor="text1"/>
          <w:sz w:val="22"/>
          <w:szCs w:val="22"/>
        </w:rPr>
        <w:t xml:space="preserve">igura </w:t>
      </w:r>
      <w:r w:rsidR="00E014EE" w:rsidRPr="00CE2A11">
        <w:rPr>
          <w:rFonts w:cstheme="minorBidi"/>
          <w:b/>
          <w:color w:val="000000" w:themeColor="text1"/>
          <w:sz w:val="22"/>
          <w:szCs w:val="22"/>
        </w:rPr>
        <w:t>7</w:t>
      </w:r>
      <w:r w:rsidR="00FD389A" w:rsidRPr="00CE2A11">
        <w:rPr>
          <w:rFonts w:cstheme="minorBidi"/>
          <w:b/>
          <w:color w:val="000000" w:themeColor="text1"/>
          <w:sz w:val="22"/>
          <w:szCs w:val="22"/>
        </w:rPr>
        <w:t>-d</w:t>
      </w:r>
      <w:r w:rsidR="00FD389A" w:rsidRPr="00CE2A11">
        <w:rPr>
          <w:rFonts w:cstheme="minorBidi"/>
          <w:color w:val="000000" w:themeColor="text1"/>
          <w:sz w:val="22"/>
          <w:szCs w:val="22"/>
        </w:rPr>
        <w:t>).</w:t>
      </w:r>
    </w:p>
    <w:p w:rsidR="00FD389A" w:rsidRPr="00CE2A11" w:rsidRDefault="00202888" w:rsidP="00C55FC4">
      <w:pPr>
        <w:numPr>
          <w:ilvl w:val="0"/>
          <w:numId w:val="46"/>
        </w:numPr>
        <w:spacing w:after="160" w:line="360" w:lineRule="auto"/>
        <w:contextualSpacing/>
        <w:jc w:val="both"/>
        <w:rPr>
          <w:rFonts w:cstheme="minorBidi"/>
          <w:color w:val="000000" w:themeColor="text1"/>
          <w:sz w:val="22"/>
          <w:szCs w:val="22"/>
        </w:rPr>
      </w:pPr>
      <w:r w:rsidRPr="00CE2A11">
        <w:rPr>
          <w:rFonts w:cstheme="minorBidi"/>
          <w:color w:val="000000" w:themeColor="text1"/>
          <w:sz w:val="22"/>
          <w:szCs w:val="22"/>
        </w:rPr>
        <w:t>Rotar</w:t>
      </w:r>
      <w:r w:rsidR="00FD389A" w:rsidRPr="00CE2A11">
        <w:rPr>
          <w:rFonts w:cstheme="minorBidi"/>
          <w:color w:val="000000" w:themeColor="text1"/>
          <w:sz w:val="22"/>
          <w:szCs w:val="22"/>
        </w:rPr>
        <w:t xml:space="preserve"> el EBP en torno a su línea central </w:t>
      </w:r>
      <w:r w:rsidR="007D0B00" w:rsidRPr="00CE2A11">
        <w:rPr>
          <w:rFonts w:cstheme="minorBidi"/>
          <w:color w:val="000000" w:themeColor="text1"/>
          <w:sz w:val="22"/>
          <w:szCs w:val="22"/>
        </w:rPr>
        <w:t xml:space="preserve">vertical </w:t>
      </w:r>
      <w:r w:rsidR="00FD389A" w:rsidRPr="00CE2A11">
        <w:rPr>
          <w:rFonts w:cstheme="minorBidi"/>
          <w:color w:val="000000" w:themeColor="text1"/>
          <w:sz w:val="22"/>
          <w:szCs w:val="22"/>
        </w:rPr>
        <w:t>hasta que el plano definido por la línea central</w:t>
      </w:r>
      <w:r w:rsidR="007D0B00" w:rsidRPr="00CE2A11">
        <w:rPr>
          <w:rFonts w:cstheme="minorBidi"/>
          <w:color w:val="000000" w:themeColor="text1"/>
          <w:sz w:val="22"/>
          <w:szCs w:val="22"/>
        </w:rPr>
        <w:t xml:space="preserve"> vertical</w:t>
      </w:r>
      <w:r w:rsidR="00FD389A" w:rsidRPr="00CE2A11">
        <w:rPr>
          <w:rFonts w:cstheme="minorBidi"/>
          <w:color w:val="000000" w:themeColor="text1"/>
          <w:sz w:val="22"/>
          <w:szCs w:val="22"/>
        </w:rPr>
        <w:t xml:space="preserve"> y la línea horizontal sean paralelos a </w:t>
      </w:r>
      <w:r w:rsidR="00E014EE" w:rsidRPr="00CE2A11">
        <w:rPr>
          <w:rFonts w:cstheme="minorBidi"/>
          <w:color w:val="000000" w:themeColor="text1"/>
          <w:sz w:val="22"/>
          <w:szCs w:val="22"/>
        </w:rPr>
        <w:t>la línea N-F, y después trasladar</w:t>
      </w:r>
      <w:r w:rsidR="00FD389A" w:rsidRPr="00CE2A11">
        <w:rPr>
          <w:rFonts w:cstheme="minorBidi"/>
          <w:color w:val="000000" w:themeColor="text1"/>
          <w:sz w:val="22"/>
          <w:szCs w:val="22"/>
        </w:rPr>
        <w:t xml:space="preserve"> el EBP hacia el </w:t>
      </w:r>
      <w:r w:rsidR="000641DE" w:rsidRPr="00CE2A11">
        <w:rPr>
          <w:rFonts w:cstheme="minorBidi"/>
          <w:color w:val="000000" w:themeColor="text1"/>
          <w:sz w:val="22"/>
          <w:szCs w:val="22"/>
        </w:rPr>
        <w:t>MCH</w:t>
      </w:r>
      <w:r w:rsidR="00FD389A" w:rsidRPr="00CE2A11">
        <w:rPr>
          <w:rFonts w:cstheme="minorBidi"/>
          <w:color w:val="000000" w:themeColor="text1"/>
          <w:sz w:val="22"/>
          <w:szCs w:val="22"/>
        </w:rPr>
        <w:t xml:space="preserve"> a lo largo </w:t>
      </w:r>
      <w:r w:rsidR="00E014EE" w:rsidRPr="00CE2A11">
        <w:rPr>
          <w:rFonts w:cstheme="minorBidi"/>
          <w:color w:val="000000" w:themeColor="text1"/>
          <w:sz w:val="22"/>
          <w:szCs w:val="22"/>
        </w:rPr>
        <w:t>de la línea OI-OD hasta que el p</w:t>
      </w:r>
      <w:r w:rsidR="00FD389A" w:rsidRPr="00CE2A11">
        <w:rPr>
          <w:rFonts w:cstheme="minorBidi"/>
          <w:color w:val="000000" w:themeColor="text1"/>
          <w:sz w:val="22"/>
          <w:szCs w:val="22"/>
        </w:rPr>
        <w:t>unto A del EBP toque el oído en el PRO (punto</w:t>
      </w:r>
      <w:r w:rsidR="00E014EE" w:rsidRPr="00CE2A11">
        <w:rPr>
          <w:rFonts w:cstheme="minorBidi"/>
          <w:color w:val="000000" w:themeColor="text1"/>
          <w:sz w:val="22"/>
          <w:szCs w:val="22"/>
        </w:rPr>
        <w:t xml:space="preserve"> de referencia del oído) (ver </w:t>
      </w:r>
      <w:r w:rsidR="00881A79" w:rsidRPr="00CE2A11">
        <w:rPr>
          <w:rFonts w:cstheme="minorBidi"/>
          <w:b/>
          <w:color w:val="000000" w:themeColor="text1"/>
          <w:sz w:val="22"/>
          <w:szCs w:val="22"/>
        </w:rPr>
        <w:t>F</w:t>
      </w:r>
      <w:r w:rsidR="00FD389A" w:rsidRPr="00CE2A11">
        <w:rPr>
          <w:rFonts w:cstheme="minorBidi"/>
          <w:b/>
          <w:color w:val="000000" w:themeColor="text1"/>
          <w:sz w:val="22"/>
          <w:szCs w:val="22"/>
        </w:rPr>
        <w:t xml:space="preserve">igura </w:t>
      </w:r>
      <w:r w:rsidR="00E014EE" w:rsidRPr="00CE2A11">
        <w:rPr>
          <w:rFonts w:cstheme="minorBidi"/>
          <w:b/>
          <w:color w:val="000000" w:themeColor="text1"/>
          <w:sz w:val="22"/>
          <w:szCs w:val="22"/>
        </w:rPr>
        <w:t>7</w:t>
      </w:r>
      <w:r w:rsidR="00FD389A" w:rsidRPr="00CE2A11">
        <w:rPr>
          <w:rFonts w:cstheme="minorBidi"/>
          <w:b/>
          <w:color w:val="000000" w:themeColor="text1"/>
          <w:sz w:val="22"/>
          <w:szCs w:val="22"/>
        </w:rPr>
        <w:t>-e</w:t>
      </w:r>
      <w:r w:rsidR="00FD389A" w:rsidRPr="00CE2A11">
        <w:rPr>
          <w:rFonts w:cstheme="minorBidi"/>
          <w:color w:val="000000" w:themeColor="text1"/>
          <w:sz w:val="22"/>
          <w:szCs w:val="22"/>
        </w:rPr>
        <w:t>).</w:t>
      </w:r>
    </w:p>
    <w:p w:rsidR="00B770E2" w:rsidRPr="00CE2A11" w:rsidRDefault="00E014EE" w:rsidP="00C55FC4">
      <w:pPr>
        <w:numPr>
          <w:ilvl w:val="0"/>
          <w:numId w:val="46"/>
        </w:numPr>
        <w:spacing w:after="160" w:line="360" w:lineRule="auto"/>
        <w:contextualSpacing/>
        <w:jc w:val="both"/>
        <w:rPr>
          <w:rFonts w:cstheme="minorBidi"/>
          <w:color w:val="000000" w:themeColor="text1"/>
          <w:sz w:val="22"/>
          <w:szCs w:val="22"/>
        </w:rPr>
      </w:pPr>
      <w:r w:rsidRPr="00CE2A11">
        <w:rPr>
          <w:rFonts w:cstheme="minorBidi"/>
          <w:color w:val="000000" w:themeColor="text1"/>
          <w:sz w:val="22"/>
          <w:szCs w:val="22"/>
        </w:rPr>
        <w:t xml:space="preserve">Mientras se </w:t>
      </w:r>
      <w:r w:rsidR="00FD389A" w:rsidRPr="00CE2A11">
        <w:rPr>
          <w:rFonts w:cstheme="minorBidi"/>
          <w:color w:val="000000" w:themeColor="text1"/>
          <w:sz w:val="22"/>
          <w:szCs w:val="22"/>
        </w:rPr>
        <w:t xml:space="preserve">mantiene el </w:t>
      </w:r>
      <w:r w:rsidRPr="00CE2A11">
        <w:rPr>
          <w:rFonts w:cstheme="minorBidi"/>
          <w:color w:val="000000" w:themeColor="text1"/>
          <w:sz w:val="22"/>
          <w:szCs w:val="22"/>
        </w:rPr>
        <w:t>p</w:t>
      </w:r>
      <w:r w:rsidR="00FD389A" w:rsidRPr="00CE2A11">
        <w:rPr>
          <w:rFonts w:cstheme="minorBidi"/>
          <w:color w:val="000000" w:themeColor="text1"/>
          <w:sz w:val="22"/>
          <w:szCs w:val="22"/>
        </w:rPr>
        <w:t>unto A en la línea que pasa a través de OD y OI</w:t>
      </w:r>
      <w:r w:rsidR="00631258" w:rsidRPr="00CE2A11">
        <w:rPr>
          <w:rFonts w:cstheme="minorBidi"/>
          <w:color w:val="000000" w:themeColor="text1"/>
          <w:sz w:val="22"/>
          <w:szCs w:val="22"/>
        </w:rPr>
        <w:t>,</w:t>
      </w:r>
      <w:r w:rsidR="00FD389A" w:rsidRPr="00CE2A11">
        <w:rPr>
          <w:rFonts w:cstheme="minorBidi"/>
          <w:color w:val="000000" w:themeColor="text1"/>
          <w:sz w:val="22"/>
          <w:szCs w:val="22"/>
        </w:rPr>
        <w:t xml:space="preserve"> y manteniendo el EBP en contacto con el pabellón auditivo, rot</w:t>
      </w:r>
      <w:r w:rsidRPr="00CE2A11">
        <w:rPr>
          <w:rFonts w:cstheme="minorBidi"/>
          <w:color w:val="000000" w:themeColor="text1"/>
          <w:sz w:val="22"/>
          <w:szCs w:val="22"/>
        </w:rPr>
        <w:t>ar</w:t>
      </w:r>
      <w:r w:rsidR="00FD389A" w:rsidRPr="00CE2A11">
        <w:rPr>
          <w:rFonts w:cstheme="minorBidi"/>
          <w:color w:val="000000" w:themeColor="text1"/>
          <w:sz w:val="22"/>
          <w:szCs w:val="22"/>
        </w:rPr>
        <w:t xml:space="preserve"> el </w:t>
      </w:r>
      <w:r w:rsidR="001246C2">
        <w:rPr>
          <w:rFonts w:cstheme="minorBidi"/>
          <w:color w:val="000000" w:themeColor="text1"/>
          <w:sz w:val="22"/>
          <w:szCs w:val="22"/>
        </w:rPr>
        <w:t>Handset</w:t>
      </w:r>
      <w:r w:rsidR="00FD389A" w:rsidRPr="00CE2A11">
        <w:rPr>
          <w:rFonts w:cstheme="minorBidi"/>
          <w:color w:val="000000" w:themeColor="text1"/>
          <w:sz w:val="22"/>
          <w:szCs w:val="22"/>
        </w:rPr>
        <w:t xml:space="preserve"> en torno a la línea N-F hasta que cualquier punto del EBP esté en contacto con un punto del </w:t>
      </w:r>
      <w:r w:rsidR="000641DE" w:rsidRPr="00CE2A11">
        <w:rPr>
          <w:rFonts w:cstheme="minorBidi"/>
          <w:color w:val="000000" w:themeColor="text1"/>
          <w:sz w:val="22"/>
          <w:szCs w:val="22"/>
        </w:rPr>
        <w:t>MCH</w:t>
      </w:r>
      <w:r w:rsidR="00FD389A" w:rsidRPr="00CE2A11">
        <w:rPr>
          <w:rFonts w:cstheme="minorBidi"/>
          <w:color w:val="000000" w:themeColor="text1"/>
          <w:sz w:val="22"/>
          <w:szCs w:val="22"/>
        </w:rPr>
        <w:t xml:space="preserve"> debajo del </w:t>
      </w:r>
      <w:r w:rsidRPr="00CE2A11">
        <w:rPr>
          <w:rFonts w:cstheme="minorBidi"/>
          <w:color w:val="000000" w:themeColor="text1"/>
          <w:sz w:val="22"/>
          <w:szCs w:val="22"/>
        </w:rPr>
        <w:t>pabellón auditivo (mejilla) (ver</w:t>
      </w:r>
      <w:r w:rsidR="00FD389A" w:rsidRPr="00CE2A11">
        <w:rPr>
          <w:rFonts w:cstheme="minorBidi"/>
          <w:color w:val="000000" w:themeColor="text1"/>
          <w:sz w:val="22"/>
          <w:szCs w:val="22"/>
        </w:rPr>
        <w:t xml:space="preserve"> </w:t>
      </w:r>
      <w:r w:rsidR="00881A79" w:rsidRPr="00CE2A11">
        <w:rPr>
          <w:rFonts w:cstheme="minorBidi"/>
          <w:b/>
          <w:color w:val="000000" w:themeColor="text1"/>
          <w:sz w:val="22"/>
          <w:szCs w:val="22"/>
        </w:rPr>
        <w:t>F</w:t>
      </w:r>
      <w:r w:rsidR="00FD389A" w:rsidRPr="00CE2A11">
        <w:rPr>
          <w:rFonts w:cstheme="minorBidi"/>
          <w:b/>
          <w:color w:val="000000" w:themeColor="text1"/>
          <w:sz w:val="22"/>
          <w:szCs w:val="22"/>
        </w:rPr>
        <w:t>igura</w:t>
      </w:r>
      <w:r w:rsidR="000641DE" w:rsidRPr="00CE2A11">
        <w:rPr>
          <w:rFonts w:cstheme="minorBidi"/>
          <w:b/>
          <w:color w:val="000000" w:themeColor="text1"/>
          <w:sz w:val="22"/>
          <w:szCs w:val="22"/>
        </w:rPr>
        <w:t xml:space="preserve"> </w:t>
      </w:r>
      <w:r w:rsidRPr="00CE2A11">
        <w:rPr>
          <w:rFonts w:cstheme="minorBidi"/>
          <w:b/>
          <w:color w:val="000000" w:themeColor="text1"/>
          <w:sz w:val="22"/>
          <w:szCs w:val="22"/>
        </w:rPr>
        <w:t>7</w:t>
      </w:r>
      <w:r w:rsidR="00B770E2" w:rsidRPr="00CE2A11">
        <w:rPr>
          <w:rFonts w:cstheme="minorBidi"/>
          <w:b/>
          <w:color w:val="000000" w:themeColor="text1"/>
          <w:sz w:val="22"/>
          <w:szCs w:val="22"/>
        </w:rPr>
        <w:t>-f</w:t>
      </w:r>
      <w:r w:rsidR="00E5537B" w:rsidRPr="00CE2A11">
        <w:rPr>
          <w:rFonts w:cstheme="minorBidi"/>
          <w:color w:val="000000" w:themeColor="text1"/>
          <w:sz w:val="22"/>
          <w:szCs w:val="22"/>
        </w:rPr>
        <w:t>)</w:t>
      </w:r>
      <w:r w:rsidR="00B770E2" w:rsidRPr="00CE2A11">
        <w:rPr>
          <w:rFonts w:cstheme="minorBidi"/>
          <w:color w:val="000000" w:themeColor="text1"/>
          <w:sz w:val="22"/>
          <w:szCs w:val="22"/>
        </w:rPr>
        <w:t xml:space="preserve"> Los ángulos físicos de rotación </w:t>
      </w:r>
      <w:r w:rsidR="000641DE" w:rsidRPr="00CE2A11">
        <w:rPr>
          <w:rFonts w:cstheme="minorBidi"/>
          <w:color w:val="000000" w:themeColor="text1"/>
          <w:sz w:val="22"/>
          <w:szCs w:val="22"/>
        </w:rPr>
        <w:t>se deben documentar en el RP</w:t>
      </w:r>
      <w:r w:rsidR="00B770E2" w:rsidRPr="00CE2A11">
        <w:rPr>
          <w:rFonts w:cstheme="minorBidi"/>
          <w:color w:val="000000" w:themeColor="text1"/>
          <w:sz w:val="22"/>
          <w:szCs w:val="22"/>
        </w:rPr>
        <w:t>.</w:t>
      </w:r>
    </w:p>
    <w:p w:rsidR="00B770E2" w:rsidRPr="00CE2A11" w:rsidRDefault="00B770E2" w:rsidP="00C55FC4">
      <w:pPr>
        <w:numPr>
          <w:ilvl w:val="0"/>
          <w:numId w:val="46"/>
        </w:numPr>
        <w:spacing w:after="160" w:line="360" w:lineRule="auto"/>
        <w:contextualSpacing/>
        <w:jc w:val="both"/>
        <w:rPr>
          <w:rFonts w:cstheme="minorBidi"/>
          <w:color w:val="000000" w:themeColor="text1"/>
          <w:sz w:val="22"/>
          <w:szCs w:val="22"/>
        </w:rPr>
      </w:pPr>
      <w:r w:rsidRPr="00CE2A11">
        <w:rPr>
          <w:rFonts w:cstheme="minorBidi"/>
          <w:color w:val="000000" w:themeColor="text1"/>
          <w:sz w:val="22"/>
          <w:szCs w:val="22"/>
        </w:rPr>
        <w:t xml:space="preserve">Mientras </w:t>
      </w:r>
      <w:r w:rsidR="00E014EE" w:rsidRPr="00CE2A11">
        <w:rPr>
          <w:rFonts w:cstheme="minorBidi"/>
          <w:color w:val="000000" w:themeColor="text1"/>
          <w:sz w:val="22"/>
          <w:szCs w:val="22"/>
        </w:rPr>
        <w:t>se mantiene el p</w:t>
      </w:r>
      <w:r w:rsidRPr="00CE2A11">
        <w:rPr>
          <w:rFonts w:cstheme="minorBidi"/>
          <w:color w:val="000000" w:themeColor="text1"/>
          <w:sz w:val="22"/>
          <w:szCs w:val="22"/>
        </w:rPr>
        <w:t>unto A del EBP en contacto con el PRO, rot</w:t>
      </w:r>
      <w:r w:rsidR="00E014EE" w:rsidRPr="00CE2A11">
        <w:rPr>
          <w:rFonts w:cstheme="minorBidi"/>
          <w:color w:val="000000" w:themeColor="text1"/>
          <w:sz w:val="22"/>
          <w:szCs w:val="22"/>
        </w:rPr>
        <w:t>ar</w:t>
      </w:r>
      <w:r w:rsidRPr="00CE2A11">
        <w:rPr>
          <w:rFonts w:cstheme="minorBidi"/>
          <w:color w:val="000000" w:themeColor="text1"/>
          <w:sz w:val="22"/>
          <w:szCs w:val="22"/>
        </w:rPr>
        <w:t xml:space="preserve"> el </w:t>
      </w:r>
      <w:r w:rsidR="001246C2">
        <w:rPr>
          <w:rFonts w:cstheme="minorBidi"/>
          <w:color w:val="000000" w:themeColor="text1"/>
          <w:sz w:val="22"/>
          <w:szCs w:val="22"/>
        </w:rPr>
        <w:t>Handset</w:t>
      </w:r>
      <w:r w:rsidRPr="00CE2A11">
        <w:rPr>
          <w:rFonts w:cstheme="minorBidi"/>
          <w:color w:val="000000" w:themeColor="text1"/>
          <w:sz w:val="22"/>
          <w:szCs w:val="22"/>
        </w:rPr>
        <w:t xml:space="preserve"> en torno a una línea perpendicular al plano definido por la línea central </w:t>
      </w:r>
      <w:r w:rsidR="007D0B00" w:rsidRPr="00CE2A11">
        <w:rPr>
          <w:rFonts w:cstheme="minorBidi"/>
          <w:color w:val="000000" w:themeColor="text1"/>
          <w:sz w:val="22"/>
          <w:szCs w:val="22"/>
        </w:rPr>
        <w:t xml:space="preserve">vertical </w:t>
      </w:r>
      <w:r w:rsidRPr="00CE2A11">
        <w:rPr>
          <w:rFonts w:cstheme="minorBidi"/>
          <w:color w:val="000000" w:themeColor="text1"/>
          <w:sz w:val="22"/>
          <w:szCs w:val="22"/>
        </w:rPr>
        <w:t xml:space="preserve">y la línea horizontal y que pase por el </w:t>
      </w:r>
      <w:r w:rsidR="00E014EE" w:rsidRPr="00CE2A11">
        <w:rPr>
          <w:rFonts w:cstheme="minorBidi"/>
          <w:color w:val="000000" w:themeColor="text1"/>
          <w:sz w:val="22"/>
          <w:szCs w:val="22"/>
        </w:rPr>
        <w:t>p</w:t>
      </w:r>
      <w:r w:rsidRPr="00CE2A11">
        <w:rPr>
          <w:rFonts w:cstheme="minorBidi"/>
          <w:color w:val="000000" w:themeColor="text1"/>
          <w:sz w:val="22"/>
          <w:szCs w:val="22"/>
        </w:rPr>
        <w:t xml:space="preserve">unto A del EBP, hasta que la línea central </w:t>
      </w:r>
      <w:r w:rsidR="007D0B00" w:rsidRPr="00CE2A11">
        <w:rPr>
          <w:rFonts w:cstheme="minorBidi"/>
          <w:color w:val="000000" w:themeColor="text1"/>
          <w:sz w:val="22"/>
          <w:szCs w:val="22"/>
        </w:rPr>
        <w:t xml:space="preserve">vertical </w:t>
      </w:r>
      <w:r w:rsidRPr="00CE2A11">
        <w:rPr>
          <w:rFonts w:cstheme="minorBidi"/>
          <w:color w:val="000000" w:themeColor="text1"/>
          <w:sz w:val="22"/>
          <w:szCs w:val="22"/>
        </w:rPr>
        <w:t>del EBP coincida con el plano de referencia (ve</w:t>
      </w:r>
      <w:r w:rsidR="00E014EE" w:rsidRPr="00CE2A11">
        <w:rPr>
          <w:rFonts w:cstheme="minorBidi"/>
          <w:color w:val="000000" w:themeColor="text1"/>
          <w:sz w:val="22"/>
          <w:szCs w:val="22"/>
        </w:rPr>
        <w:t>r</w:t>
      </w:r>
      <w:r w:rsidRPr="00CE2A11">
        <w:rPr>
          <w:rFonts w:cstheme="minorBidi"/>
          <w:color w:val="000000" w:themeColor="text1"/>
          <w:sz w:val="22"/>
          <w:szCs w:val="22"/>
        </w:rPr>
        <w:t xml:space="preserve"> </w:t>
      </w:r>
      <w:r w:rsidR="001F2EBB" w:rsidRPr="00CE2A11">
        <w:rPr>
          <w:rFonts w:cstheme="minorBidi"/>
          <w:b/>
          <w:color w:val="000000" w:themeColor="text1"/>
          <w:sz w:val="22"/>
          <w:szCs w:val="22"/>
        </w:rPr>
        <w:t>F</w:t>
      </w:r>
      <w:r w:rsidRPr="00CE2A11">
        <w:rPr>
          <w:rFonts w:cstheme="minorBidi"/>
          <w:b/>
          <w:color w:val="000000" w:themeColor="text1"/>
          <w:sz w:val="22"/>
          <w:szCs w:val="22"/>
        </w:rPr>
        <w:t xml:space="preserve">igura </w:t>
      </w:r>
      <w:r w:rsidR="00E014EE" w:rsidRPr="00CE2A11">
        <w:rPr>
          <w:rFonts w:cstheme="minorBidi"/>
          <w:b/>
          <w:color w:val="000000" w:themeColor="text1"/>
          <w:sz w:val="22"/>
          <w:szCs w:val="22"/>
        </w:rPr>
        <w:t>7</w:t>
      </w:r>
      <w:r w:rsidRPr="00CE2A11">
        <w:rPr>
          <w:rFonts w:cstheme="minorBidi"/>
          <w:b/>
          <w:color w:val="000000" w:themeColor="text1"/>
          <w:sz w:val="22"/>
          <w:szCs w:val="22"/>
        </w:rPr>
        <w:t>-g</w:t>
      </w:r>
      <w:r w:rsidRPr="00CE2A11">
        <w:rPr>
          <w:rFonts w:cstheme="minorBidi"/>
          <w:color w:val="000000" w:themeColor="text1"/>
          <w:sz w:val="22"/>
          <w:szCs w:val="22"/>
        </w:rPr>
        <w:t>).</w:t>
      </w:r>
    </w:p>
    <w:p w:rsidR="00B770E2" w:rsidRPr="00CE2A11" w:rsidRDefault="000641DE" w:rsidP="00C55FC4">
      <w:pPr>
        <w:numPr>
          <w:ilvl w:val="0"/>
          <w:numId w:val="46"/>
        </w:numPr>
        <w:spacing w:after="160" w:line="360" w:lineRule="auto"/>
        <w:contextualSpacing/>
        <w:jc w:val="both"/>
        <w:rPr>
          <w:rFonts w:cstheme="minorBidi"/>
          <w:color w:val="000000" w:themeColor="text1"/>
          <w:sz w:val="22"/>
          <w:szCs w:val="22"/>
        </w:rPr>
      </w:pPr>
      <w:r w:rsidRPr="00CE2A11">
        <w:rPr>
          <w:rFonts w:cstheme="minorBidi"/>
          <w:color w:val="000000" w:themeColor="text1"/>
          <w:sz w:val="22"/>
          <w:szCs w:val="22"/>
        </w:rPr>
        <w:t>Verificar</w:t>
      </w:r>
      <w:r w:rsidR="00B770E2" w:rsidRPr="00CE2A11">
        <w:rPr>
          <w:rFonts w:cstheme="minorBidi"/>
          <w:color w:val="000000" w:themeColor="text1"/>
          <w:sz w:val="22"/>
          <w:szCs w:val="22"/>
        </w:rPr>
        <w:t xml:space="preserve"> que la posición de mejilla </w:t>
      </w:r>
      <w:r w:rsidR="009D30DB" w:rsidRPr="00CE2A11">
        <w:rPr>
          <w:rFonts w:cstheme="minorBidi"/>
          <w:color w:val="000000" w:themeColor="text1"/>
          <w:sz w:val="22"/>
          <w:szCs w:val="22"/>
        </w:rPr>
        <w:t>sea correcta,</w:t>
      </w:r>
      <w:r w:rsidR="00B770E2" w:rsidRPr="00CE2A11">
        <w:rPr>
          <w:rFonts w:cstheme="minorBidi"/>
          <w:color w:val="000000" w:themeColor="text1"/>
          <w:sz w:val="22"/>
          <w:szCs w:val="22"/>
        </w:rPr>
        <w:t xml:space="preserve"> de la siguiente manera:</w:t>
      </w:r>
    </w:p>
    <w:p w:rsidR="00B770E2" w:rsidRPr="00CE2A11" w:rsidRDefault="00B770E2" w:rsidP="00C55FC4">
      <w:pPr>
        <w:numPr>
          <w:ilvl w:val="1"/>
          <w:numId w:val="46"/>
        </w:numPr>
        <w:spacing w:after="160" w:line="360" w:lineRule="auto"/>
        <w:contextualSpacing/>
        <w:jc w:val="both"/>
        <w:rPr>
          <w:rFonts w:cstheme="minorBidi"/>
          <w:color w:val="000000" w:themeColor="text1"/>
          <w:sz w:val="22"/>
          <w:szCs w:val="22"/>
        </w:rPr>
      </w:pPr>
      <w:r w:rsidRPr="00CE2A11">
        <w:rPr>
          <w:rFonts w:cstheme="minorBidi"/>
          <w:color w:val="000000" w:themeColor="text1"/>
          <w:sz w:val="22"/>
          <w:szCs w:val="22"/>
        </w:rPr>
        <w:t xml:space="preserve">La línea N-F está en el plano definido por la línea central </w:t>
      </w:r>
      <w:r w:rsidR="007D0B00" w:rsidRPr="00CE2A11">
        <w:rPr>
          <w:rFonts w:cstheme="minorBidi"/>
          <w:color w:val="000000" w:themeColor="text1"/>
          <w:sz w:val="22"/>
          <w:szCs w:val="22"/>
        </w:rPr>
        <w:t xml:space="preserve">vertical </w:t>
      </w:r>
      <w:r w:rsidRPr="00CE2A11">
        <w:rPr>
          <w:rFonts w:cstheme="minorBidi"/>
          <w:color w:val="000000" w:themeColor="text1"/>
          <w:sz w:val="22"/>
          <w:szCs w:val="22"/>
        </w:rPr>
        <w:t>y línea horizontal del EBP;</w:t>
      </w:r>
    </w:p>
    <w:p w:rsidR="00B770E2" w:rsidRPr="00CE2A11" w:rsidRDefault="000641DE" w:rsidP="00C55FC4">
      <w:pPr>
        <w:numPr>
          <w:ilvl w:val="1"/>
          <w:numId w:val="46"/>
        </w:numPr>
        <w:spacing w:after="160" w:line="360" w:lineRule="auto"/>
        <w:contextualSpacing/>
        <w:jc w:val="both"/>
        <w:rPr>
          <w:rFonts w:cstheme="minorBidi"/>
          <w:color w:val="000000" w:themeColor="text1"/>
          <w:sz w:val="22"/>
          <w:szCs w:val="22"/>
        </w:rPr>
      </w:pPr>
      <w:r w:rsidRPr="00CE2A11">
        <w:rPr>
          <w:rFonts w:cstheme="minorBidi"/>
          <w:color w:val="000000" w:themeColor="text1"/>
          <w:sz w:val="22"/>
          <w:szCs w:val="22"/>
        </w:rPr>
        <w:t>E</w:t>
      </w:r>
      <w:r w:rsidR="00B770E2" w:rsidRPr="00CE2A11">
        <w:rPr>
          <w:rFonts w:cstheme="minorBidi"/>
          <w:color w:val="000000" w:themeColor="text1"/>
          <w:sz w:val="22"/>
          <w:szCs w:val="22"/>
        </w:rPr>
        <w:t xml:space="preserve">l </w:t>
      </w:r>
      <w:r w:rsidR="00130857" w:rsidRPr="00CE2A11">
        <w:rPr>
          <w:rFonts w:cstheme="minorBidi"/>
          <w:color w:val="000000" w:themeColor="text1"/>
          <w:sz w:val="22"/>
          <w:szCs w:val="22"/>
        </w:rPr>
        <w:t>p</w:t>
      </w:r>
      <w:r w:rsidR="00B770E2" w:rsidRPr="00CE2A11">
        <w:rPr>
          <w:rFonts w:cstheme="minorBidi"/>
          <w:color w:val="000000" w:themeColor="text1"/>
          <w:sz w:val="22"/>
          <w:szCs w:val="22"/>
        </w:rPr>
        <w:t xml:space="preserve">unto A del EBP </w:t>
      </w:r>
      <w:r w:rsidR="007D0B00" w:rsidRPr="00CE2A11">
        <w:rPr>
          <w:rFonts w:cstheme="minorBidi"/>
          <w:color w:val="000000" w:themeColor="text1"/>
          <w:sz w:val="22"/>
          <w:szCs w:val="22"/>
        </w:rPr>
        <w:t xml:space="preserve">debe </w:t>
      </w:r>
      <w:r w:rsidR="00B770E2" w:rsidRPr="00CE2A11">
        <w:rPr>
          <w:rFonts w:cstheme="minorBidi"/>
          <w:color w:val="000000" w:themeColor="text1"/>
          <w:sz w:val="22"/>
          <w:szCs w:val="22"/>
        </w:rPr>
        <w:t>est</w:t>
      </w:r>
      <w:r w:rsidR="007D0B00" w:rsidRPr="00CE2A11">
        <w:rPr>
          <w:rFonts w:cstheme="minorBidi"/>
          <w:color w:val="000000" w:themeColor="text1"/>
          <w:sz w:val="22"/>
          <w:szCs w:val="22"/>
        </w:rPr>
        <w:t>ar</w:t>
      </w:r>
      <w:r w:rsidR="00B770E2" w:rsidRPr="00CE2A11">
        <w:rPr>
          <w:rFonts w:cstheme="minorBidi"/>
          <w:color w:val="000000" w:themeColor="text1"/>
          <w:sz w:val="22"/>
          <w:szCs w:val="22"/>
        </w:rPr>
        <w:t xml:space="preserve"> en contacto con el pabellón auditivo el PRO;</w:t>
      </w:r>
    </w:p>
    <w:p w:rsidR="00B770E2" w:rsidRPr="00CE2A11" w:rsidRDefault="000641DE" w:rsidP="00C55FC4">
      <w:pPr>
        <w:numPr>
          <w:ilvl w:val="1"/>
          <w:numId w:val="46"/>
        </w:numPr>
        <w:spacing w:after="160" w:line="360" w:lineRule="auto"/>
        <w:contextualSpacing/>
        <w:jc w:val="both"/>
        <w:rPr>
          <w:rFonts w:cstheme="minorBidi"/>
          <w:color w:val="000000" w:themeColor="text1"/>
          <w:sz w:val="22"/>
          <w:szCs w:val="22"/>
        </w:rPr>
      </w:pPr>
      <w:r w:rsidRPr="00CE2A11">
        <w:rPr>
          <w:rFonts w:cstheme="minorBidi"/>
          <w:color w:val="000000" w:themeColor="text1"/>
          <w:sz w:val="22"/>
          <w:szCs w:val="22"/>
        </w:rPr>
        <w:t>L</w:t>
      </w:r>
      <w:r w:rsidR="00B770E2" w:rsidRPr="00CE2A11">
        <w:rPr>
          <w:rFonts w:cstheme="minorBidi"/>
          <w:color w:val="000000" w:themeColor="text1"/>
          <w:sz w:val="22"/>
          <w:szCs w:val="22"/>
        </w:rPr>
        <w:t xml:space="preserve">a línea central </w:t>
      </w:r>
      <w:r w:rsidR="007D0B00" w:rsidRPr="00CE2A11">
        <w:rPr>
          <w:rFonts w:cstheme="minorBidi"/>
          <w:color w:val="000000" w:themeColor="text1"/>
          <w:sz w:val="22"/>
          <w:szCs w:val="22"/>
        </w:rPr>
        <w:t xml:space="preserve">vertical </w:t>
      </w:r>
      <w:r w:rsidR="00B770E2" w:rsidRPr="00CE2A11">
        <w:rPr>
          <w:rFonts w:cstheme="minorBidi"/>
          <w:color w:val="000000" w:themeColor="text1"/>
          <w:sz w:val="22"/>
          <w:szCs w:val="22"/>
        </w:rPr>
        <w:t>del EBP coincide con el plano de referencia.</w:t>
      </w:r>
    </w:p>
    <w:p w:rsidR="000641DE" w:rsidRPr="00CE2A11" w:rsidRDefault="00AC4DA7" w:rsidP="00A104A6">
      <w:pPr>
        <w:spacing w:after="160" w:line="360" w:lineRule="auto"/>
        <w:ind w:left="720"/>
        <w:contextualSpacing/>
        <w:jc w:val="both"/>
        <w:rPr>
          <w:rFonts w:cstheme="minorBidi"/>
          <w:color w:val="000000" w:themeColor="text1"/>
          <w:sz w:val="22"/>
          <w:szCs w:val="22"/>
        </w:rPr>
      </w:pPr>
      <w:r w:rsidRPr="00CE2A11">
        <w:rPr>
          <w:rFonts w:cstheme="minorBidi"/>
          <w:noProof/>
          <w:color w:val="000000" w:themeColor="text1"/>
          <w:sz w:val="22"/>
          <w:szCs w:val="22"/>
          <w:lang w:val="es-MX" w:eastAsia="es-MX"/>
        </w:rPr>
        <mc:AlternateContent>
          <mc:Choice Requires="wpg">
            <w:drawing>
              <wp:anchor distT="0" distB="0" distL="114300" distR="114300" simplePos="0" relativeHeight="251658250" behindDoc="0" locked="0" layoutInCell="1" allowOverlap="1" wp14:anchorId="1FBF267F" wp14:editId="0334ABB5">
                <wp:simplePos x="0" y="0"/>
                <wp:positionH relativeFrom="column">
                  <wp:posOffset>837565</wp:posOffset>
                </wp:positionH>
                <wp:positionV relativeFrom="paragraph">
                  <wp:posOffset>186055</wp:posOffset>
                </wp:positionV>
                <wp:extent cx="4420870" cy="5918200"/>
                <wp:effectExtent l="0" t="0" r="0" b="6350"/>
                <wp:wrapTopAndBottom/>
                <wp:docPr id="216" name="Grupo 216"/>
                <wp:cNvGraphicFramePr/>
                <a:graphic xmlns:a="http://schemas.openxmlformats.org/drawingml/2006/main">
                  <a:graphicData uri="http://schemas.microsoft.com/office/word/2010/wordprocessingGroup">
                    <wpg:wgp>
                      <wpg:cNvGrpSpPr/>
                      <wpg:grpSpPr>
                        <a:xfrm>
                          <a:off x="0" y="0"/>
                          <a:ext cx="4420870" cy="5918200"/>
                          <a:chOff x="0" y="0"/>
                          <a:chExt cx="5610860" cy="6549163"/>
                        </a:xfrm>
                      </wpg:grpSpPr>
                      <pic:pic xmlns:pic="http://schemas.openxmlformats.org/drawingml/2006/picture">
                        <pic:nvPicPr>
                          <pic:cNvPr id="217" name="Imagen 217"/>
                          <pic:cNvPicPr>
                            <a:picLocks noChangeAspect="1"/>
                          </pic:cNvPicPr>
                        </pic:nvPicPr>
                        <pic:blipFill rotWithShape="1">
                          <a:blip r:embed="rId23">
                            <a:extLst>
                              <a:ext uri="{28A0092B-C50C-407E-A947-70E740481C1C}">
                                <a14:useLocalDpi xmlns:a14="http://schemas.microsoft.com/office/drawing/2010/main" val="0"/>
                              </a:ext>
                            </a:extLst>
                          </a:blip>
                          <a:srcRect t="1343" b="22006"/>
                          <a:stretch/>
                        </pic:blipFill>
                        <pic:spPr bwMode="auto">
                          <a:xfrm>
                            <a:off x="0" y="28049"/>
                            <a:ext cx="5610860" cy="544639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wps:wsp>
                        <wps:cNvPr id="218" name="Cuadro de texto 218"/>
                        <wps:cNvSpPr txBox="1"/>
                        <wps:spPr>
                          <a:xfrm>
                            <a:off x="1206110" y="617080"/>
                            <a:ext cx="736171" cy="493186"/>
                          </a:xfrm>
                          <a:prstGeom prst="rect">
                            <a:avLst/>
                          </a:prstGeom>
                          <a:solidFill>
                            <a:sysClr val="window" lastClr="FFFFFF"/>
                          </a:solidFill>
                          <a:ln w="6350">
                            <a:solidFill>
                              <a:sysClr val="window" lastClr="FFFFFF"/>
                            </a:solidFill>
                          </a:ln>
                          <a:effectLst/>
                        </wps:spPr>
                        <wps:txbx>
                          <w:txbxContent>
                            <w:p w:rsidR="00C2705F" w:rsidRPr="00A104A6" w:rsidRDefault="00C2705F" w:rsidP="00A104A6">
                              <w:pPr>
                                <w:jc w:val="center"/>
                                <w:rPr>
                                  <w:sz w:val="14"/>
                                  <w:szCs w:val="14"/>
                                </w:rPr>
                              </w:pPr>
                              <w:r w:rsidRPr="00A104A6">
                                <w:rPr>
                                  <w:sz w:val="14"/>
                                  <w:szCs w:val="14"/>
                                </w:rPr>
                                <w:t>Salida acústica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Cuadro de texto 219"/>
                        <wps:cNvSpPr txBox="1"/>
                        <wps:spPr>
                          <a:xfrm>
                            <a:off x="3180765" y="847082"/>
                            <a:ext cx="1388837" cy="347507"/>
                          </a:xfrm>
                          <a:prstGeom prst="rect">
                            <a:avLst/>
                          </a:prstGeom>
                          <a:solidFill>
                            <a:sysClr val="window" lastClr="FFFFFF"/>
                          </a:solidFill>
                          <a:ln w="6350">
                            <a:solidFill>
                              <a:sysClr val="window" lastClr="FFFFFF"/>
                            </a:solidFill>
                          </a:ln>
                          <a:effectLst/>
                        </wps:spPr>
                        <wps:txbx>
                          <w:txbxContent>
                            <w:p w:rsidR="00C2705F" w:rsidRPr="00A104A6" w:rsidRDefault="00C2705F" w:rsidP="00A104A6">
                              <w:pPr>
                                <w:rPr>
                                  <w:sz w:val="14"/>
                                  <w:szCs w:val="14"/>
                                </w:rPr>
                              </w:pPr>
                              <w:r w:rsidRPr="00A104A6">
                                <w:rPr>
                                  <w:sz w:val="14"/>
                                  <w:szCs w:val="14"/>
                                </w:rPr>
                                <w:t>Línea horizontal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Cuadro de texto 220"/>
                        <wps:cNvSpPr txBox="1"/>
                        <wps:spPr>
                          <a:xfrm>
                            <a:off x="3180766" y="3561523"/>
                            <a:ext cx="1388836" cy="323873"/>
                          </a:xfrm>
                          <a:prstGeom prst="rect">
                            <a:avLst/>
                          </a:prstGeom>
                          <a:solidFill>
                            <a:sysClr val="window" lastClr="FFFFFF"/>
                          </a:solidFill>
                          <a:ln w="6350">
                            <a:solidFill>
                              <a:sysClr val="window" lastClr="FFFFFF"/>
                            </a:solidFill>
                          </a:ln>
                          <a:effectLst/>
                        </wps:spPr>
                        <wps:txbx>
                          <w:txbxContent>
                            <w:p w:rsidR="00C2705F" w:rsidRPr="00A104A6" w:rsidRDefault="00C2705F" w:rsidP="00A104A6">
                              <w:pPr>
                                <w:rPr>
                                  <w:sz w:val="14"/>
                                  <w:szCs w:val="14"/>
                                </w:rPr>
                              </w:pPr>
                              <w:r w:rsidRPr="00A104A6">
                                <w:rPr>
                                  <w:sz w:val="14"/>
                                  <w:szCs w:val="14"/>
                                </w:rPr>
                                <w:t>Línea horizontal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Cuadro de texto 221"/>
                        <wps:cNvSpPr txBox="1"/>
                        <wps:spPr>
                          <a:xfrm>
                            <a:off x="3113448" y="1525870"/>
                            <a:ext cx="1049036" cy="224392"/>
                          </a:xfrm>
                          <a:prstGeom prst="rect">
                            <a:avLst/>
                          </a:prstGeom>
                          <a:solidFill>
                            <a:sysClr val="window" lastClr="FFFFFF"/>
                          </a:solidFill>
                          <a:ln w="6350">
                            <a:solidFill>
                              <a:sysClr val="window" lastClr="FFFFFF"/>
                            </a:solidFill>
                          </a:ln>
                          <a:effectLst/>
                        </wps:spPr>
                        <wps:txbx>
                          <w:txbxContent>
                            <w:p w:rsidR="00C2705F" w:rsidRPr="00A104A6" w:rsidRDefault="00C2705F" w:rsidP="00A104A6">
                              <w:pPr>
                                <w:rPr>
                                  <w:sz w:val="14"/>
                                  <w:szCs w:val="14"/>
                                </w:rPr>
                              </w:pPr>
                              <w:r w:rsidRPr="00A104A6">
                                <w:rPr>
                                  <w:sz w:val="14"/>
                                  <w:szCs w:val="14"/>
                                </w:rPr>
                                <w:t>Entrada acústica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Cuadro de texto 222"/>
                        <wps:cNvSpPr txBox="1"/>
                        <wps:spPr>
                          <a:xfrm>
                            <a:off x="3180765" y="4682603"/>
                            <a:ext cx="1904235" cy="475213"/>
                          </a:xfrm>
                          <a:prstGeom prst="rect">
                            <a:avLst/>
                          </a:prstGeom>
                          <a:solidFill>
                            <a:sysClr val="window" lastClr="FFFFFF"/>
                          </a:solidFill>
                          <a:ln w="6350">
                            <a:solidFill>
                              <a:sysClr val="window" lastClr="FFFFFF"/>
                            </a:solidFill>
                          </a:ln>
                          <a:effectLst/>
                        </wps:spPr>
                        <wps:txbx>
                          <w:txbxContent>
                            <w:p w:rsidR="00C2705F" w:rsidRPr="00A104A6" w:rsidRDefault="00C2705F" w:rsidP="00A104A6">
                              <w:pPr>
                                <w:jc w:val="center"/>
                                <w:rPr>
                                  <w:sz w:val="14"/>
                                  <w:szCs w:val="14"/>
                                </w:rPr>
                              </w:pPr>
                              <w:r w:rsidRPr="00A104A6">
                                <w:rPr>
                                  <w:sz w:val="14"/>
                                  <w:szCs w:val="14"/>
                                </w:rPr>
                                <w:t>Parte inferior del Handset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Cuadro de texto 223"/>
                        <wps:cNvSpPr txBox="1"/>
                        <wps:spPr>
                          <a:xfrm>
                            <a:off x="2552467" y="0"/>
                            <a:ext cx="1598797" cy="358377"/>
                          </a:xfrm>
                          <a:prstGeom prst="rect">
                            <a:avLst/>
                          </a:prstGeom>
                          <a:solidFill>
                            <a:sysClr val="window" lastClr="FFFFFF"/>
                          </a:solidFill>
                          <a:ln w="6350">
                            <a:solidFill>
                              <a:sysClr val="window" lastClr="FFFFFF"/>
                            </a:solidFill>
                          </a:ln>
                          <a:effectLst/>
                        </wps:spPr>
                        <wps:txbx>
                          <w:txbxContent>
                            <w:p w:rsidR="00C2705F" w:rsidRPr="00A104A6" w:rsidRDefault="00C2705F" w:rsidP="00A104A6">
                              <w:pPr>
                                <w:rPr>
                                  <w:sz w:val="14"/>
                                  <w:szCs w:val="14"/>
                                </w:rPr>
                              </w:pPr>
                              <w:r w:rsidRPr="00A104A6">
                                <w:rPr>
                                  <w:sz w:val="14"/>
                                  <w:szCs w:val="14"/>
                                </w:rPr>
                                <w:t>Línea central</w:t>
                              </w:r>
                              <w:r>
                                <w:rPr>
                                  <w:sz w:val="14"/>
                                  <w:szCs w:val="14"/>
                                </w:rPr>
                                <w:t xml:space="preserve"> </w:t>
                              </w:r>
                              <w:r w:rsidRPr="00A104A6">
                                <w:rPr>
                                  <w:sz w:val="14"/>
                                  <w:szCs w:val="14"/>
                                </w:rPr>
                                <w:t>vertical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Cuadro de texto 224"/>
                        <wps:cNvSpPr txBox="1"/>
                        <wps:spPr>
                          <a:xfrm>
                            <a:off x="3253694" y="1950681"/>
                            <a:ext cx="1622161" cy="382282"/>
                          </a:xfrm>
                          <a:prstGeom prst="rect">
                            <a:avLst/>
                          </a:prstGeom>
                          <a:solidFill>
                            <a:sysClr val="window" lastClr="FFFFFF"/>
                          </a:solidFill>
                          <a:ln w="6350">
                            <a:solidFill>
                              <a:sysClr val="window" lastClr="FFFFFF"/>
                            </a:solidFill>
                          </a:ln>
                          <a:effectLst/>
                        </wps:spPr>
                        <wps:txbx>
                          <w:txbxContent>
                            <w:p w:rsidR="00C2705F" w:rsidRPr="00A104A6" w:rsidRDefault="00C2705F" w:rsidP="00A104A6">
                              <w:pPr>
                                <w:jc w:val="center"/>
                                <w:rPr>
                                  <w:sz w:val="14"/>
                                  <w:szCs w:val="14"/>
                                </w:rPr>
                              </w:pPr>
                              <w:r w:rsidRPr="00A104A6">
                                <w:rPr>
                                  <w:sz w:val="14"/>
                                  <w:szCs w:val="14"/>
                                </w:rPr>
                                <w:t>Parte inferior del Handset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Cuadro de texto 225"/>
                        <wps:cNvSpPr txBox="1"/>
                        <wps:spPr>
                          <a:xfrm>
                            <a:off x="2643646" y="2755601"/>
                            <a:ext cx="1700298" cy="315197"/>
                          </a:xfrm>
                          <a:prstGeom prst="rect">
                            <a:avLst/>
                          </a:prstGeom>
                          <a:solidFill>
                            <a:sysClr val="window" lastClr="FFFFFF"/>
                          </a:solidFill>
                          <a:ln w="6350">
                            <a:solidFill>
                              <a:sysClr val="window" lastClr="FFFFFF"/>
                            </a:solidFill>
                          </a:ln>
                          <a:effectLst/>
                        </wps:spPr>
                        <wps:txbx>
                          <w:txbxContent>
                            <w:p w:rsidR="00C2705F" w:rsidRPr="00A104A6" w:rsidRDefault="00C2705F" w:rsidP="00A104A6">
                              <w:pPr>
                                <w:rPr>
                                  <w:sz w:val="14"/>
                                  <w:szCs w:val="14"/>
                                </w:rPr>
                              </w:pPr>
                              <w:r w:rsidRPr="00A104A6">
                                <w:rPr>
                                  <w:sz w:val="14"/>
                                  <w:szCs w:val="14"/>
                                </w:rPr>
                                <w:t>Línea central</w:t>
                              </w:r>
                              <w:r w:rsidRPr="007D0B00">
                                <w:rPr>
                                  <w:sz w:val="14"/>
                                  <w:szCs w:val="14"/>
                                </w:rPr>
                                <w:t xml:space="preserve"> </w:t>
                              </w:r>
                              <w:r w:rsidRPr="00A104A6">
                                <w:rPr>
                                  <w:sz w:val="14"/>
                                  <w:szCs w:val="14"/>
                                </w:rPr>
                                <w:t>vertical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Cuadro de texto 226"/>
                        <wps:cNvSpPr txBox="1"/>
                        <wps:spPr>
                          <a:xfrm>
                            <a:off x="989932" y="3381281"/>
                            <a:ext cx="903994" cy="504745"/>
                          </a:xfrm>
                          <a:prstGeom prst="rect">
                            <a:avLst/>
                          </a:prstGeom>
                          <a:solidFill>
                            <a:sysClr val="window" lastClr="FFFFFF"/>
                          </a:solidFill>
                          <a:ln w="6350">
                            <a:solidFill>
                              <a:sysClr val="window" lastClr="FFFFFF"/>
                            </a:solidFill>
                          </a:ln>
                          <a:effectLst/>
                        </wps:spPr>
                        <wps:txbx>
                          <w:txbxContent>
                            <w:p w:rsidR="00C2705F" w:rsidRPr="00A104A6" w:rsidRDefault="00C2705F" w:rsidP="00A104A6">
                              <w:pPr>
                                <w:jc w:val="center"/>
                                <w:rPr>
                                  <w:sz w:val="14"/>
                                  <w:szCs w:val="14"/>
                                </w:rPr>
                              </w:pPr>
                              <w:r w:rsidRPr="00A104A6">
                                <w:rPr>
                                  <w:sz w:val="14"/>
                                  <w:szCs w:val="14"/>
                                </w:rPr>
                                <w:t>Salida acústica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Cuadro de texto 227"/>
                        <wps:cNvSpPr txBox="1"/>
                        <wps:spPr>
                          <a:xfrm>
                            <a:off x="0" y="5548107"/>
                            <a:ext cx="5610860" cy="1001056"/>
                          </a:xfrm>
                          <a:prstGeom prst="rect">
                            <a:avLst/>
                          </a:prstGeom>
                          <a:solidFill>
                            <a:sysClr val="window" lastClr="FFFFFF"/>
                          </a:solidFill>
                          <a:ln w="6350">
                            <a:noFill/>
                          </a:ln>
                          <a:effectLst/>
                        </wps:spPr>
                        <wps:txbx>
                          <w:txbxContent>
                            <w:p w:rsidR="00C2705F" w:rsidRPr="00A104A6" w:rsidRDefault="00C2705F" w:rsidP="00A104A6">
                              <w:pPr>
                                <w:pStyle w:val="Sinespaciado"/>
                                <w:rPr>
                                  <w:b/>
                                  <w:sz w:val="16"/>
                                  <w:szCs w:val="16"/>
                                </w:rPr>
                              </w:pPr>
                              <w:r w:rsidRPr="00A104A6">
                                <w:rPr>
                                  <w:b/>
                                  <w:sz w:val="16"/>
                                  <w:szCs w:val="16"/>
                                </w:rPr>
                                <w:t>Simbología</w:t>
                              </w:r>
                            </w:p>
                            <w:p w:rsidR="00C2705F" w:rsidRPr="00A104A6" w:rsidRDefault="00C2705F" w:rsidP="00A104A6">
                              <w:pPr>
                                <w:pStyle w:val="Sinespaciado"/>
                                <w:rPr>
                                  <w:sz w:val="16"/>
                                  <w:szCs w:val="16"/>
                                </w:rPr>
                              </w:pPr>
                              <w:r w:rsidRPr="00A104A6">
                                <w:rPr>
                                  <w:i/>
                                  <w:sz w:val="16"/>
                                  <w:szCs w:val="16"/>
                                </w:rPr>
                                <w:t>w</w:t>
                              </w:r>
                              <w:r w:rsidRPr="00A104A6">
                                <w:rPr>
                                  <w:i/>
                                  <w:sz w:val="16"/>
                                  <w:szCs w:val="16"/>
                                  <w:vertAlign w:val="subscript"/>
                                </w:rPr>
                                <w:t>t</w:t>
                              </w:r>
                              <w:r w:rsidRPr="00A104A6">
                                <w:rPr>
                                  <w:sz w:val="16"/>
                                  <w:szCs w:val="16"/>
                                </w:rPr>
                                <w:t xml:space="preserve"> </w:t>
                              </w:r>
                              <w:r w:rsidRPr="00A104A6">
                                <w:rPr>
                                  <w:sz w:val="16"/>
                                  <w:szCs w:val="16"/>
                                </w:rPr>
                                <w:tab/>
                                <w:t>Ancho del Handset</w:t>
                              </w:r>
                              <w:r>
                                <w:rPr>
                                  <w:sz w:val="16"/>
                                  <w:szCs w:val="16"/>
                                </w:rPr>
                                <w:t xml:space="preserve"> </w:t>
                              </w:r>
                              <w:r w:rsidRPr="00A104A6">
                                <w:rPr>
                                  <w:sz w:val="16"/>
                                  <w:szCs w:val="16"/>
                                </w:rPr>
                                <w:t xml:space="preserve"> </w:t>
                              </w:r>
                              <w:r>
                                <w:rPr>
                                  <w:rFonts w:cstheme="minorBidi"/>
                                  <w:sz w:val="22"/>
                                  <w:szCs w:val="22"/>
                                </w:rPr>
                                <w:t>()</w:t>
                              </w:r>
                              <w:r w:rsidRPr="00A104A6">
                                <w:rPr>
                                  <w:sz w:val="16"/>
                                  <w:szCs w:val="16"/>
                                </w:rPr>
                                <w:t>al nivel de la salida acústica</w:t>
                              </w:r>
                            </w:p>
                            <w:p w:rsidR="00C2705F" w:rsidRPr="00A104A6" w:rsidRDefault="00C2705F" w:rsidP="00A104A6">
                              <w:pPr>
                                <w:pStyle w:val="Sinespaciado"/>
                                <w:rPr>
                                  <w:sz w:val="16"/>
                                  <w:szCs w:val="16"/>
                                </w:rPr>
                              </w:pPr>
                              <w:r w:rsidRPr="00A104A6">
                                <w:rPr>
                                  <w:i/>
                                  <w:sz w:val="16"/>
                                  <w:szCs w:val="16"/>
                                </w:rPr>
                                <w:t>w</w:t>
                              </w:r>
                              <w:r w:rsidRPr="00A104A6">
                                <w:rPr>
                                  <w:i/>
                                  <w:sz w:val="16"/>
                                  <w:szCs w:val="16"/>
                                  <w:vertAlign w:val="subscript"/>
                                </w:rPr>
                                <w:t>b</w:t>
                              </w:r>
                              <w:r w:rsidRPr="00A104A6">
                                <w:rPr>
                                  <w:sz w:val="16"/>
                                  <w:szCs w:val="16"/>
                                </w:rPr>
                                <w:t xml:space="preserve"> </w:t>
                              </w:r>
                              <w:r w:rsidRPr="00A104A6">
                                <w:rPr>
                                  <w:sz w:val="16"/>
                                  <w:szCs w:val="16"/>
                                </w:rPr>
                                <w:tab/>
                                <w:t xml:space="preserve">Ancho de la parte inferior del Handset </w:t>
                              </w:r>
                            </w:p>
                            <w:p w:rsidR="00C2705F" w:rsidRPr="00A104A6" w:rsidRDefault="00C2705F" w:rsidP="00A104A6">
                              <w:pPr>
                                <w:pStyle w:val="Sinespaciado"/>
                                <w:rPr>
                                  <w:sz w:val="16"/>
                                  <w:szCs w:val="16"/>
                                </w:rPr>
                              </w:pPr>
                              <w:r w:rsidRPr="00A104A6">
                                <w:rPr>
                                  <w:sz w:val="16"/>
                                  <w:szCs w:val="16"/>
                                </w:rPr>
                                <w:t>A</w:t>
                              </w:r>
                              <w:r w:rsidRPr="00A104A6">
                                <w:rPr>
                                  <w:sz w:val="16"/>
                                  <w:szCs w:val="16"/>
                                </w:rPr>
                                <w:tab/>
                                <w:t xml:space="preserve">Punto medio de la anchura </w:t>
                              </w:r>
                              <w:r w:rsidRPr="00A104A6">
                                <w:rPr>
                                  <w:i/>
                                  <w:sz w:val="16"/>
                                  <w:szCs w:val="16"/>
                                </w:rPr>
                                <w:t>w</w:t>
                              </w:r>
                              <w:r w:rsidRPr="00A104A6">
                                <w:rPr>
                                  <w:i/>
                                  <w:sz w:val="16"/>
                                  <w:szCs w:val="16"/>
                                  <w:vertAlign w:val="subscript"/>
                                </w:rPr>
                                <w:t>t</w:t>
                              </w:r>
                              <w:r w:rsidRPr="00A104A6">
                                <w:rPr>
                                  <w:sz w:val="16"/>
                                  <w:szCs w:val="16"/>
                                </w:rPr>
                                <w:t xml:space="preserve"> del Handset al nivel de la salida acústica</w:t>
                              </w:r>
                            </w:p>
                            <w:p w:rsidR="00C2705F" w:rsidRPr="00A104A6" w:rsidRDefault="00C2705F" w:rsidP="00A104A6">
                              <w:pPr>
                                <w:pStyle w:val="Sinespaciado"/>
                                <w:rPr>
                                  <w:sz w:val="16"/>
                                  <w:szCs w:val="16"/>
                                </w:rPr>
                              </w:pPr>
                              <w:r w:rsidRPr="00A104A6">
                                <w:rPr>
                                  <w:sz w:val="16"/>
                                  <w:szCs w:val="16"/>
                                </w:rPr>
                                <w:t>B</w:t>
                              </w:r>
                              <w:r w:rsidRPr="00A104A6">
                                <w:rPr>
                                  <w:sz w:val="16"/>
                                  <w:szCs w:val="16"/>
                                </w:rPr>
                                <w:tab/>
                                <w:t xml:space="preserve">Punto medio de la anchura </w:t>
                              </w:r>
                              <w:r w:rsidRPr="00A104A6">
                                <w:rPr>
                                  <w:i/>
                                  <w:sz w:val="16"/>
                                  <w:szCs w:val="16"/>
                                </w:rPr>
                                <w:t>w</w:t>
                              </w:r>
                              <w:r w:rsidRPr="00A104A6">
                                <w:rPr>
                                  <w:i/>
                                  <w:sz w:val="16"/>
                                  <w:szCs w:val="16"/>
                                  <w:vertAlign w:val="subscript"/>
                                </w:rPr>
                                <w:t>b</w:t>
                              </w:r>
                              <w:r w:rsidRPr="00A104A6">
                                <w:rPr>
                                  <w:sz w:val="16"/>
                                  <w:szCs w:val="16"/>
                                </w:rPr>
                                <w:t xml:space="preserve"> de la parte inferior del Handset</w:t>
                              </w:r>
                              <w:r>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BF267F" id="Grupo 216" o:spid="_x0000_s1050" style="position:absolute;left:0;text-align:left;margin-left:65.95pt;margin-top:14.65pt;width:348.1pt;height:466pt;z-index:251658250;mso-width-relative:margin;mso-height-relative:margin" coordsize="56108,6549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GBqE3BgAA6ScAAA4AAABkcnMvZTJvRG9jLnhtbOxaa2/bNhT9PmD/&#10;QdB31xJFvYw6heM8UKBrg7VDP9OybAuTRI2iY2fD/vvOpR6JnRhrUmArHBeoI5ISdXl4zr2XIt++&#10;2xa5dZuqOpPl2HbfOLaVlomcZ+VybP/25WoQ2VatRTkXuSzTsX2X1va7s59/erupRimTK5nPU2Wh&#10;k7IebaqxvdK6Gg2HdbJKC1G/kVVaonEhVSE0imo5nCuxQe9FPmSOEww3Us0rJZO0rlF70TTaZ6b/&#10;xSJN9KfFok61lY9t2KbNrzK/M/odnr0Vo6US1SpLWjPEC6woRFbipX1XF0ILa62yR10VWaJkLRf6&#10;TSKLoVwssiQ1Y8BoXGdvNNdKriszluVos6x6mADtHk4v7jb5eHujrGw+tpkb2FYpCkzStVpX0qIK&#10;wLOpliPcda2qz9WNaiuWTYlGvF2ogv5iLNbWAHvXA5tutZWgknPmRCHwT9Dmx26EqWugT1aYn0fP&#10;JavL9kk/cJ0oaJ8MfB67gUdPDrsXD8m+3pwqS0b43yKFq0dI/Tuj8JReq9RuOym+qY9CqN/X1QCT&#10;WgmdzbI803eGoJg+Mqq8vcmSG9UUHoIedqC/L8QyLYF6SOOjZ+i25iFBg/ogk99rq5TTlSiX6aSu&#10;QG5IzqCxe/uQijtvnOVZdZXluaWk/prp1eeVqDDRruEsNbaDhTL2mPUEXg1rL2SyLtJSNzJUaY5x&#10;y7JeZVVtW2qUFrMUrFLv581LQIUPtSaiECmMNP5i0cRxYnY+mPrOdMCd8HIwiXk4CJ3LkDs8cqfu&#10;9G8y0eWjdZ0CAJFfVFlrK2ofWfukDlqP0SjMKNW6FcYfNESCQYZQnYngFkFCttYq+RUwk99wPe7Z&#10;FpwGI7/TsLfWKtXJirohyDuUm+mrIRdrtvlFzoG0WGtpwH5SLixyeNx0SeiQZHaI73MeeLFvproj&#10;Pjihan2dysKiC0ANQ80rxC2QbobW3UJjKSUxAPVilJc7FRhwU9Mh8HCSfC/gmKRgMJlchAPO59Hg&#10;/BxX0+llzD034P4lJqlH0kyyQYPG3wIDcMiRwMXXHdNQ+rbZIwf/lHM0FMZ4qduHgkLAabzYdC3m&#10;Slrz1NIYF/mziMxs7ydnZuntuQTWRkNU35h8j3Dr01zmBK4LJwTvFbihE7XOq5ur0EOt23g3Hntu&#10;ZOjRu6hnz1Qt82xOk2UoeFdPc9UwFoFvLje2lYtao3JsX5l/Lfo7j+WltYG1nu8YTuy01S/p8p4k&#10;Jqy2FLtHja70drY1waQLHfVoJud3QBp+x8SGukquMtD1A0ZwIxRiLWBF/qA/4WeRS9gs2yvbWkn1&#10;51P1dD/Ig1bb2iB2j+36j7Ugl52/L0Gr2OUc3WpT4H7IUFAPW2YPW8p1MZVwB5hAWGcu6X6dd5cL&#10;JYuvYOGE3oomUSZ499hOtOoKU40ympCoJOlkYq6bWPCh/FwhgjROkOT4ZftVqKrVLDHzo+yoLEZ7&#10;0m3ubbQ6gQdZZEbXBHWDK/RFBcjqP9NXfFhfxoWRPdDjc/QFxThh4Bt9RRz6YsToxgmRL3S9KIo8&#10;REpKHzwe+o6Jka9aYAaBeyKcBGbc3BEIjJzVgQCGppcFsEZgyO9JP8gsfGaS6H2F4QajMOZF4W6W&#10;/RpDWJ8tnELYcYUwhkh/SGF9KvjsEIb1AUfuCYVBXj6tdndjGDJ8x2sVxhj3YhPkXnUM6/OFk8KO&#10;TGHssMIM7b8zSeRBxAJnP4bFDmceskiKYUgSmfvqY9h9wnBS2JEpDN+iDsUwQ/sXKIz5PuMBllnQ&#10;z3708uMojLsVmI/F2KtfgSGLaJPxk7aOTFv8sLZ4N+nPzQ8ZvqPG6Jjyw9h3gsjQ58EKLGDYcGk/&#10;InoRY81HkNecH7I+VTgp7MgUhiztUPQyuxwviV4Bx05F842Dhb4fOPsKCx2HxViimW8cru8insGD&#10;v2qF9anCSWFHpjAI4ZDC2m39Z3+mj6M49rCyQwjzvMhl+yEM3zdiCnGkL9/hIf/ODcvv37Oifc3/&#10;cxuM9enCSV9Hpi+shQ7pq9+aeWaOiA//pBwfBx+aDa777HDnNIDr4KiQ/+PtMfcHDBBS2/ME37BV&#10;zPqAf8Qa0T/SRrE5MoXzZCb3ac++0YG1h2WzsXx/Qu/sH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D&#10;BBQABgAIAAAAIQA13Zvn4AAAAAoBAAAPAAAAZHJzL2Rvd25yZXYueG1sTI/BasMwEETvhfyD2EBv&#10;jSybBtu1HEJoewqFJoXSm2JtbBNrZSzFdv6+6qk5DvuYeVtsZtOxEQfXWpIgVhEwpMrqlmoJX8e3&#10;pxSY84q06iyhhBs62JSLh0Ll2k70iePB1yyUkMuVhMb7PufcVQ0a5Va2Rwq3sx2M8iEONdeDmkK5&#10;6XgcRWtuVEthoVE97hqsLoerkfA+qWmbiNdxfznvbj/H54/vvUApH5fz9gWYx9n/w/CnH9ShDE4n&#10;eyXtWBdyIrKASoizBFgA0jgVwE4SsrVIgJcFv3+h/AUAAP//AwBQSwMEFAAGAAgAAAAhAFY3n3ld&#10;hQEA+KomABQAAABkcnMvbWVkaWEvaW1hZ2UxLmVtZux9TWgk2ZrdffbAbLw25O5BgfFCu9qYWuXC&#10;lg2Nob0oL2qRC216UYYHtUhGC+NaPKhFguBBw0BDgmgYGFwENJgHjSBpe9zwECTDQDOIXHhoGiF4&#10;FFiIpCkXIpG/E6qTdXTrRmSk/kpSnSxUEXHj3u/33O9+ceNGxG9SSv8l/vj73/8spf/2z3mU0vjf&#10;pvS//nNKv/13/3Ezpd+k//ff/1XC6d98qFLvvfzLlP7NX6T0f+LEv8hO/od//5fp53/5F+k/Rc2/&#10;ivb85bxY/mPI8DKYfBkF/zr+/gon3rf7bZomnsc50EDd36Tfotay3vnB+f9nZ2fJf7aBMWAMGAPG&#10;gDFgDBgDxoAxYAwYA8aAMWAMGAPGgDFgDBgDxoAxYAwYA8aAMWAMGAPGgDFgDBgDxoAxYAwYA8aA&#10;MWAMGAPGgDFgDBgDxoAxYAwYA8aAMWAMGAPGgDFgDBgDxoAxYAwYA8aAMWAMGAPGgDFgDBgDxoAx&#10;YAwYA8aAMWAMGAPGgDFgDBgDxoAxYAwYA8aAMWAMGAPGwEPDwJt4D/fj4SQ9jtdyv5kMH9Q7uReh&#10;2/bkJD1NvfR2Nr6ybqSXgt5k2At6J0WaB4uz1Nsct9Z5aDi6qj60Gd4OP+yndDTdDdsuiva9Ki+3&#10;v3txnH3ruvrqXfcx8d4WR+66Dpbv7vUj+8Q+MQYuh4GHnAtzvBnHF4POFrMr51Ucr1flwm8jB386&#10;nkUOnq4lB/+csF0dLsK8W2m7l9LiZHJln31OtrvPul53X73rtnCMuNx4ddf9avnsV2PgfmLgoebC&#10;yFt3pvOYwe2ng0iGr2OOsWsujL4wni2C92baH/WD99w5XdikS4x4qHjsovvnWucm+up9sKVjRLeY&#10;cB98aRnty88ZAyfIeSaz1OsPcWu3/uX3dxHvUuREnOfifAAq8/5YafzH+FDNIpd7T/vrQS/9w+F+&#10;fe99px9zZvNpasvNcG73YB5zbIPIyVJjTqa8f6iGaXNYQbSP7lOzHmgxt6QuWgY8gPckZN8cjmta&#10;OP9tGObd0XSZD5Gers1gWU4Pdt7Zm9W6gGBM86b93VjPsTha0stxSFr53CxobY0PgkIvfRH/H09H&#10;Sxqz+VkajidR2o+/j22g9n4dayS2q/2o1S/K03WeC/JsV6Fb0NmI/3/cGaTxweGFPHpychbiDpcY&#10;gq4sy/WDDoPRXlBCJp7S374eBmZGK+eou8iR21jlIL5RxrndaivWkSwOa/uqXCHWR/gi7Z9jfcnG&#10;1jkG2T94jjr/LgDyh+8DW++xnWML9aGP9s0SZrroTBwpTikP8PB94HxjMIJKabuf0qvqdextprZ7&#10;EaQZaqzsSwfhT/bJCAHpn/Z34p7DwRK7iknaS8tUDujLfgTesNuXo6qOD+zT0C3vB6yr/TfXvVQH&#10;/Jr6Gm2ILe2RY/m6/Q2ZSzGxSU7UXxXH2M8VH3nMV3/QR9CbbdVHahfvO78yBoyBu44BjW8xrFz4&#10;aY6Vx0Xmj2jAuMixQOMpxwEl3H8SR73+sp3KQFq0G2myfX6+qR7rY6t6kB7GPI6b1EXLIBPmY5lP&#10;gg5/L/sp8uHz+96kpzqzTOm9C3rPq8MggdIPPxy1zblynNEcDTqrXZX3fuQcvf7oA4P3e8ihDifb&#10;kc8tLlx75BVzeahLPr7T7tiq/0gPdJ6Eox+Hvly/TZlVF5YpffIkLd1qPZVhHTnydjimHJSNuaxi&#10;h2UqD/a1Dmmzv+A8afIceeFc/tN84jjk+mI0zavUCNrbjnn6uIbqanvaVLGyrjyszy1pwtdtfYn1&#10;VBHI8ajfX9pG9WAf1zLaRcuUHvZVjhJP1uc1OPTg9Q7Pcat11F8l+9EeXfoq6XNLvUDjuIO/US/X&#10;jfYqyQl7dYljlF31I4aJX7U9eao8bX0T9fxnGxgDxsB9wgBzQ8Rrxrw8LpbqMEZrPGV8fh4D1bvD&#10;Kh3GfNnmNuYsP9BuirGwGWP0qjhL3qC7GxNPi/nBhbGFerCejpvURctYj3OcyDsoO+oxf2U91Zll&#10;So92iCnGdHLQ/fk3tuN4RBzRHzqWqh0x//7uaD8hB385OQqJ+4nju9ajPCjjmKm8qIvqRxm4VXqc&#10;Q907irUV/e0LzzKWdGGZ+pe6UTbo8PV+6BDzp1qP/LntKgfr65ZyQPfTWN9LWxA3Spv40va6Tzw9&#10;Cqs/jnxPcYB65AVs/TQeRI4wT232wjzqUcyj4jqG9Zh/q1xttm/yI2UNUZb95ij66GBnP0p61zIv&#10;TN7Q9+dqKzC5WGKSWFM9SjYnzhkP1HY/BtY2Bjsf2Vl9gn22JZZVLvohb4Nj4pEylOqgjH6lTqzH&#10;cpWZfqQs2r7N36hHPfK+UJJTdcS9mqY4RpoqD+lRn5KPIA95aFvq7q1zH2PAGLhPGMD9te9incQ3&#10;VdxrfL+egeMt9Mjjoo6hHLtKMfE42mJuC/OS1XiYjmeT+p0IGGfZrinGgi9jdB73c9uWeKvcHMdY&#10;T/MT6qJlHL84DpAf7ZDT03GgxIPtwgwf/XIe5FWSn+dIj3KgnHxVFpTnNmyyd14PbUu2oQy65Xw0&#10;1tb8UI3Tn+ezj97rUbIpy+jfdWRT/tzvIgfr6pZywDkvIhnp9V8kXr+hHu3wkfPeFxDLqEs7wq/f&#10;7GOdx8W1BuSlfid9YnAR+SLeHaL9ROVgPeTHXXRuwkZTeQlfai/ss63KkuvB+xC4tsCa928CILNJ&#10;FXnjPFT7sF6m5HctI8672A48Kess7pNU1STWDGG9Sj/+0vKakH6qC7P/tA91sQX4NdXrIvM6/qbc&#10;7DPUtcS/xLskK2mW9CZO1R+K95LPKZO3zoOMAWPgvmCAYymHA+Qz30U+cxJ5K3VgnGVcZPxDG8ZF&#10;jo0aT9EeMfSHWI9YRZ6tYxLbNcVYtGWMzuM+5eK2iTfl5ljKeqvG765jSIleqYxy0Ma6pU2pi27Z&#10;jvLzXKmcfHP75zZssndeD7zoZ7UXZci3vJ56HX7mGmuVhTZVX+Zl68iW8+fxKjlYT7eUg36Bvpz7&#10;Rz3agefzLbGMuvQNyg4WJ/Xa+JLO6nfSp53XyY3Ac5XOTdhoKqcOOe7UZmxLmZGD5nqU8lK93qYN&#10;1O/kWSqjn9hOfaNyoC3n9uErnEMe/kNgcxHXaWhHvOe+xLHitostQK+pXheZ1/E35VZMNfEv8S7V&#10;Jc2S3rS1+kPx3uZz8PKfbWAMGAN3HQNN8S2Xm3Ge606PY9zjWkbOn5XiaU5H180ynqoMpPVr3Kdd&#10;/Dpfjld53M/pclzGOMZ72FzTgDLyKtXjOlAdS1kP9zXze4uXoUfbUD/ozOdfKFuuE45pd45HrMNy&#10;5g0oVzuW1kiQhtbTdQhcS8F6oEk7qG0oQ9uWNtWxleOy3ivmek31L3WjbGorrdfGn+dKcvCcbinb&#10;s1B080U8pxdO5ppc1qNcXIuA/BPPVOmaaNqLepfyBPJiX0K+uO49c9KnbLot6Uy5gF3KP58jd/21&#10;fm8eytlvqBcySMWX8sC+0mRb8l6FF/qdWGvCJNfYUw72I8XQTzH3uzEY1z7jumXK1mYn+ga0sHYD&#10;fiAtygU96XfKkNuBx6ynbXHuuv1NG+R9gfxVTtphVRwjTeJ+EWvCeC1B+7wN++Adi/hpzCKPVT6n&#10;nbx1XmQMGAN3EQOMoXWQk/+Yt0HmpjqIk18OnsX/iITnP43Rx9GWOTPPY6txU8dB1sEY9j/38O6A&#10;eM5efhqD1ZaMx1J1uatrPVgP/PFsV5PckIljwZLQ+x21C+nldXCsdtBrAK2rsqk+3OcYpeNr7gsd&#10;7/M5fvLieIbxvmRv1oNddD6U+qkulE23TXy1HXMC8tKtjt/Mp/Q895We8ud+FzlYV7eUDXb+5XhS&#10;r2mHzXQdaZNcO/3z96GAntLhe4XpL+rIOtRJt0rruKHvoD7zWfDsojP9qLyIKealeo77lFltxX3S&#10;vEpfIv1VmGSO29SPIC/kYD3mudRDt2q7ku7aB+g7tte+RjtwW+qrOHed/iYPyoMtYuJ49n9jD1dX&#10;5z/K2TWOleiS1gAXiD3E+POf2hn6EQer+ibt5K3zIGPAGLiLGMD48u30aLlOGBFvFGsmj6ZVPVcC&#10;mTkm6HugkCtgzvQk5hD4Pi089zHbw/u9PryLdhbzNnw/Fmij3fejwfJepY6DL4PAxuBVfY/yMrkw&#10;xoDvxi/iHv1u7KUEefjcEfRg3EY8/1MMxNsV3kvWr0eRg3gXm8oNuVa9i4j0wPfvoj31xKiU08N8&#10;G98FFacb38elGCF9HWfoC9DAj+Me28HeXd+pNn7RS8NdrGn98C40fccbx0jmTeSRb2ErfS8X5Mqx&#10;wJwghu70x/3qwju8TmbA2of4oJgBndffjzq9U62LHMqH+5SNenJ+EFjVfFjlAob0PWiKY71mow3p&#10;Q/JCX9rdi/nMWJ+f06JcwMyqd6p10Zk4gj4vXw0itxlceIeD+m4nDP6q+j5qXlznTJm4JU3Ivqov&#10;5diPJgl8TmZ7td/VdnjP387efi0jaFextoHrGsBbaUGfKmJJ6Z1qeAZwuDuNGv34O487qNv2TjX0&#10;W33P4aq+RltgS3vQzzx3nf4mlmqF3v/XlgtDBth2VRwjXcSS1xE/8Swifri/9Daewa3evxcT9tbY&#10;Dfpsy75Dvb39EM9sC9vCGDAGroIBxtl8fLksTY5XGGM5h3RZWrfRjjlCPM11QV6O0ZxXuylZyEdz&#10;u5vi1Ub3unGQ82K+chvj+W3yyvXseky/t+HrrvQlzgHfVJ/uYgvYtamvXre/m/pCVzm7YqBrPfL9&#10;1DGiq7yu55zEGDAG7iMGpvHOpN/Hu/TfznYvzB1eRpe7Mn6vIzvHPs1LMJdfxVz+32zHHPzi6t9l&#10;LsnDHOO6rkNKPLqW0QY3Jct15yttet0mrzY52s4xv1HM5fXvSl8iTm8qF16nrxGnareb8HcpJq4j&#10;Z+7Lyx7T9jfVLy8rl9s51zEGjAFjoBkDd2X8XsdHnG96GnPDb2fjK18PdOXNcf0uzPdQlpsac28i&#10;X2my823yapJhVblz4eYY0ma7Ul+9D/5u06ntHPvlXYgRbXL63OXwbLvZbsaAMWAMGAPGgDFgDBgD&#10;xoAxYAwYA8aAMWAMGAPGgDFgDBgDxoAxYAwYA8aAMWAMGAPGgDFgDBgDxoAxYAwYA5fFANds5++C&#10;uyw9t2vGItf94rkyff+b2uwhr2dVPb3fjBPbxrYxBowBY+DTYWB3toj3h25deH+o/fHp/HEbtncu&#10;fLv+xfsF+P220jNOzoVv1x+30cfMwz41BowBY+D+YADj9O+qw3h37hfxfoTFrb0jwRj5dBhxLnz7&#10;tm/Ld9vOuZ/cvq9sc9vcGDAGPgcM8D00Xd8Pteo7YrAZxzPS5Lt98GVSzgVpmb7/Et9x2hrj+2u9&#10;xG8Co65+qyhO1t9m028ylXxFOZS+1qPu+I7x28MqbU9Oar6UUevqPu/1Qo78p9+v0jb5fpdveFF+&#10;/eYCy2jbnC6PS3bkOeqtNKhTyVZdZCVt3cJv+g2x/N44ZcS3O/itZZ035PdpUY/fEsS3pvB9wfHB&#10;YbTaXLajTrrWgTrRfoo5+lhz4R/iW32bw6p2aXxeLL51iHdIn18TsR500O+iQDb9fl/+rTC1h+5r&#10;O9ql9L0y/bYcBMvlIk3qrz7luSbZYWv9xiNkn4yHF+6LqJzg30U/2Hn3YL78Vht9S3n4rWH1Fc8R&#10;3/ge4Ov4HmDbd/BW2aZr3CBOStinXNh2waHW5z51Ig5Zjm/RDXb2w6rxfcv4fy9w/fSbSRx9wFjJ&#10;d6Uy0tRtmx+6xHHg4+v9o9qPIVL93bevJ3+KvY+/Abgf713n9zUh/ziAejKb1PMJ2u/Uxl3tnssK&#10;+qU1Nl1lYN9XW3XB+ao69IvimmXqU+XrfeeZxsDdwEDbGJr7aD++p9vrjyISXfxhfDycbC/zBsZ+&#10;jssaCxmHtEzjI9uCA2OKlilnxJd8nFWZGYcoh57DPmMxZFqcnVxLLgz58jEv53scvL8YTVWVeh/6&#10;7G3343sVR/UYQr2VHsuadCIv1gNh2pHnqDfj89vI956OZ7UMOd2uspK2bpnz1ITlv51+inxrWuv4&#10;c+QDG1vV8rqHbXB98i6uTxQnJAG5n/SfhF699GaCb1V/+Paq6ko9aT+lRRwSI6StW16LgT7r0WbI&#10;kTVv13ao04ZLlUPbYV/p0zZ5HZULsik9bU9flGRHm53pPEj3L5BX2S+rH/mRMG0Nefg9hNI5nFfc&#10;sg63JdzwHLdqmyZaqiN4Eicah2g7btXG5AU6OQ5ZX7eUgzjEuRI9pcvrLdpS/VoqU37cZz3SpR/W&#10;jeNsr1u1VRM9+kt11XZd7J7roDKQPvRdRwbagXbqgvMudSirxiCWqf/I19u7kQPZD/YDMNA1F9Z4&#10;hu/Cv4vvwiM+vJzEvEGMpxqXGPuZV2lbxiEtWzc+Qm7GUR1fSphmPfJlHY7JGrd4btWWNFVutDmM&#10;vG5z++K8TokW7RNmTEf7O/U1xF7Mq/T628ucEO1YT3VkGW1boo+yJhmpN8cU2OVNXAc8Hk7qojxm&#10;k98qWXM5OAZsBNWfxoPQcV7nrHk9HDP/fdaPXLA/qOfIfq62arsoTjhPTFup74hjLaMNaD+lRTxQ&#10;Tii/G0ou5gfpOGTitUpeT+1D22xF4clB9++OUFa1zY/h/43BzjIXXkSuzfsUlKtkO5RRhychR+9J&#10;/6NrMZ5X2VmmMjCfILauqh/pqNzUnbLmdcizJBd9q35cZRvljf0cE/n5pmPl2YbDUnvqRByiDvsh&#10;fMLrJuK65KdVZSW+tLXaWPVYFcdpq53ol7h2ZXxDX2HsU3r0xfH7/kOZFctsB3lJX8tKeuRl1KsN&#10;D20ysE+TLv3T1o+71GGfolygzzLagveZyNtb52HGwN3AAOOKxsuSb9intZ+jXqk94wZparxkHNIy&#10;jYVN8RH1f5jN0+uqintxY4TjOm/gOFKSWeWrGxT+U95NNPLyNhmRv+CeP+d18raqN22BOjo2si3t&#10;qGMoy2jbnD6Pm2Skv/5rTOY/fjGq86a9XyIP7g3Tqxch+ear4ji3Slby5ZZ8Cib/aJ46n3NhrkFa&#10;zNGwPuCHapz+PJ/Vubtikfy0jDag/Uq2b8I12xIfrKdjGuuUdCRP6qBb+lDr5P7XufoSffUH6f2P&#10;uK55Ot7/yL4l2dlGZVAZsX9Z/eiLEkZJk7KqPcGzJNdVbHPZuJHbAsddcFhqV9Kp5JOrlJX4lvxA&#10;HtpP0Davq32FfaBU1kRP5Sm1w3ligfS1Tb4/i3uSVTVJwzHWMEUgiB9z9HVl0L6jctREs//YPyhr&#10;dro+ZJ2SHCzLcZ7r5+O7kQ/ZD5+vHxgD8z6OdQ+6Hpd9elUMBZYY+zkWlmJhqQxtGXM0Ph5HOefp&#10;ICdkex3rGmeTqnW+EfQ4jqJd/rtsfCrJCF4/RbzeGIyXc3ulOQDVW2My5VSZcjuCR6kM5flfk4ws&#10;34u8aXvyS8zB9tKXg2f1eoN/jPUGmB8u+W2VrDn/JlzBBzmGYBPer8d8IOeElSbW6n03mV24FlI6&#10;5Kdl1JVjVcn2TbhmW+KQ9dQ/rJPjCsfkqTpwnz7UOrn/u+bCbEe9KZP6qyR7SQbKxy1prasffUEc&#10;kV6TrLQx6pXkYjvavqttjoPeZeMGZc63q3CY18dxSSf6hH5DvVxPxA/Wo+5NZSW+JT+QnvJF27xu&#10;qa+gHjFBnzXRU3mUFtuVaGkb7mtsAA5hh2/ioviHmBNZxDUx6q0rg/YNlaMN59S7rQ7luIyvqK+3&#10;H49ltoltchsYYAws9XH0ac67ajwr3VvTcZ2xn2OhtuV9KJ0LXBUfSU95rGMbxjHGQMYsyrcOLdQl&#10;vZLNUPayH2tdj86fGynRpj6ldQc6RrGe3i/meoJVslNGtS3HWvIgfcgMer/OxvV9eZ3XZp1VsuZ6&#10;kpfmtrxWyP3I+bbnYbeNwTBxrXBOk8dcR0s9UE4cA7NYc72INdd5fq05VI6FaLZcI6H3gvN6Os6R&#10;J+UFzvnMGNtRZt2ynfqVtlH69CHnyZGH4bnS0jpp2pS0FR/Eu9JmmfqH2MppXVY/lQH6E0s5fa3H&#10;Omobrh1Qf3exDWmRn/rgOvZLOCzRLclB+6tO7DMlP60qK/EtYUFjcVsc13qKZdqdcUXrEae5XbTO&#10;qvif61GyU15H6XeRgXj+Nda0LX6dL2MHy0Ev78e0ZVsdyqqxhLZQ/+Xy+9i5njHw6THAPq7jkcYC&#10;HUeYs6Cv60/HU/iUsZ80NVZpO+xrjGCcZR2OE5SR5dzmfJvwxBhFXSifxvimtqXyXE7Kg63mjKW2&#10;KDuOP52v0vaM5ahHOfU89zkWlXjk8tGOuR3UrqRHnrRNV1lLcjC3oszYwt+8vkIb0qeMbKN2aMId&#10;8QU6qovyw/7gWXDtPVsWK+Zok+VJ2dHnsFhP2+r1nDS7sOa7ZJemdqCh9DmOKm3s7/TP12+iXzHf&#10;p79IW69nSrJrW6UP/vQPaZ1L9aGW2iXXr+QHyFZ6NrWU+xF/H7h92KPe4LnKNm2YyOMG+wv7QK4T&#10;j7vgkHW5JW1qQf++iTlf3IMh7lG/ZI+S70pl5Mdtkx/O4tmAJj3ULhqziS3Qpj5qqyZ69JfSikde&#10;A059muMC3im7bmmTZQPZ6RIjSjKQBG3fBedd6tAvpK9bjVWqn/c/fQ5kH9gHwABjZt5Xm8pnsQ5g&#10;OMZzVv26q5fe8cTxjDQ1Fr6OcXFnbz/i4aCOg1UQ4L0uxlnGEMYqyKnvy8F55JzTarR850Ibnskf&#10;82mHsQ4A7/rXubW2tqVzlFPHA9Tj/BXjb6ktyzDHN57MYlgY1urma1JQj3YMk6U/xvulNgajuu52&#10;P57VmmF9SBnDlK+uHP/RjqRHuXWc4XhHv/O6ATy6yFqSBXbXd6rlOuI8czmOa8dRhuuEfFxWOtAL&#10;/p/thf/fP5NHuaHr6/GL+jk01MPc19t4zrOKteawNeh+PxosMcfxC+2+i3Z8L1R+TcN6wfbCWnDY&#10;Rt+pVuoPJdtoO8hUhUyr3qkG3vouKcpE/5JP7mfWy2XH+J6/U03XRYGeyhnsG9/pRt70A+ryB2zx&#10;+cxcVmKVmKTsvwthd/divdH7/sE5TPLBFrFoMNoLNsj8L9qG9brEjVwGts23OZ6hX47DvA1poy5+&#10;9MGnzIUh46o4zpgJiRkb0I760F/UV+2c+0JpfRNBoDqY1n5FPY3/pJVv8e654e40avfjL+4dxR/6&#10;y7uj83fRsH5XGV6G0zYGr5ZxEe274HxVHfYzYPzvquESm4h7B3HMWEV5vS2PX7aL7fIpMMCxi3kr&#10;ZEDs4j0iLb8N+Zpi7VV5c4zl82E7/fO5tcvQbZKR8yO3bbOSDk0yluq6bHXs4TjHXKa0FvwqduR1&#10;yU3Rv4ps67YtxZR1aTyk+ow9en3ZVb8S7kplJXp3xQ+aC+c5dElul62OR7aRbWQMXC8GGC/j0rX4&#10;0zmBrrZn7L9MToi5qmp6lP5mG3O+589GdOXbVo/jB5S8ar7BPLNosCi8C/H+puzYZuOHfI74uSp2&#10;mmx0k7nwTcte0mka74j7/ahKb2f4Xsn1xqz7Ro/xkPFinfhQ8l2prMkmd8EPzoU/b/w3YdPlxsVd&#10;wkBTLoz7UHoveR2ZGfsvkwuvw2fdusxhryoX6XBs4xZ5kt7DXlc+17+7sWGd/OMyfnxoufBlbPBQ&#10;2+C6VL/fdpu58F2wqXPhuxvX7gI+LIPxYQwYA8aAMWAMGAPGgDFgDBgDxoAxYAwYA8aAMWAMGAPG&#10;gDFgDBgDxoAxYAwYA8aAMWAMGAPGgDFgDBgDxoAxYAwYA8aAMWAMGAPGgDHwKTCAdzqOqmm8dGHA&#10;R8PSKN7LeDTFe20Xn/2z4Z/CJ+bpWGAMGAPGgDFgDBgDxsDNYwDPPeN7FOdvH1umwvUOv0FpP9y8&#10;H2xj29gYMAaMAWPAGDAGjIHbx4C+Z43vF+Y3T/PvRtk/t+8f29w2NwaMAWPAGDAGjAFjYDUG+B7c&#10;tvdZNr37Ed+b3K5mMRfcr78z+k/7O+np+OCj71RgLcVgZ7+eQ8Y7ifd2BunpN5ML9fhu1qY8Wr+l&#10;isnnrt+xJQa66Mm617Hl9+Wa7Aqb6jeD8/cOq815raFy/RTflt0YjGGKtNM//z5e0zub8++Twnaz&#10;yXj5vU/1I/zzY/hnfHAY/tlM+6N+Xa+JtsqE/YOQa3NYBZXzb88SE1/E8fEU30P+8N1o/cZWiX5u&#10;I3xX+lX1Oihttn6rRG2n9m/CwKpvzbZhM5ebxyHkRz+VBTbv+n3tLnbiNyCBI/pslS+a7JT7VOuV&#10;sLiqb7bZb1Vb2lNtQPlyfHTpQ6qL+gM08+/zjqOjnMwmy7Veq/hRLt2W+JXKSjZiGfQ6CGG57iz/&#10;zm/pu+WT+J745vA8PgCIeR2VkfuQi98hRxt80/ofDvdTb3O8jDGUSeM0y9rkpG9K3xAnf25JT3nw&#10;XBcfNGFmVVv1Swnnq+xekptluW1wXzX/tvlkPFx+9x36ruJHm3i7Os+xjWyjVRhoyg+0ncYIjh+l&#10;NRL9iJ/9weBCjqttEV/1p/GBMaMU/zjfrG2xr/mVylva76Jnqd1lylTnpm92VIeLWF6ylau0HHOU&#10;Rh6X9RwIME/gGKA8jyOmfjGKNd3Zj7bLaaEa/PKk/yQ9jr03k+GF/FVp57ahD5UV/Pmo31/KiDaU&#10;k3JrmdJnPaXHfeIwlwHHqpPWK2GA1yykyy1yh8PJdp1/UK8SNikj5eYx6eiWshw3+AR234uE/2xx&#10;dMHmq+xE+cgLeHlzdpIeDycsqre5L5rslNtU6+VY7NI3KV9uvy5taU+1AeW7TB9SXegP0GvCAa8z&#10;UWcVP8ql2xK/UlnJRizTOFmKu3Au6vAaiDarnS7/aR2VkfuldhEGgng/0e+USX3JMpVTdRQR6l2t&#10;R966JT3lwfNdfEA9csysaqsyU1/y7WL3ktwsU53BZ2c6D1v0L5hG/dOFH2Xz1nmeMXB1DJTyg9yu&#10;GiM4fnCNBOYRfxoPYuyep734pmqvv30hF9ZvZTFWl+oxZuTxT3nvxjzFYn5Q5wm5jKuOu+i5ikbX&#10;89SFgS6Pqzyvtstpq955e7WpzhdxDGBeBpos24pAe3IwrvNExmH4chHfsN6enISovVRFpbPF4dKP&#10;6gvSUdq5zKrXz9VWehfPT76cHAXt9XNh6ggb0u96f4E4zGXAsdpO6+UY0HqYA3t3tB8yny1lZh5E&#10;vdQe5JvbBXM5W3FvBPZ82U9B88O8Yt4mWKajuJeC+T72CV6joC5p65jOMvUD+6KWUWZgrMkXqr/a&#10;iXJyq/UUi1pOH7GNbimL2q9rW+qrNgBt0ly3Dylf6qxl1OM4eOAakjnMm/ARri3a+KnO3FfaJX4s&#10;oz5qI5ZRBuCE9mB/Jp9VW2I/t6O2I20+73EY9/M2t8+vp+h3yrRKTmJS7fVjjA8bg52lTTnPrTJg&#10;v8RDy5Vm3hbH1EN1Jc22tuor6kv6pNlmd/JYZRvWU1l4LcY+3IUfZfP26nmQbWgbMkYyJpcwoTGC&#10;9dhXNd4wf9HYzX7ftUzjCGQhzRjSi788ZpXkR1kXPVGPehWZRWEuX4kfafwhAufjF99cmBNFfY4T&#10;JR6krzbPdaRN1KYqO+NpGw2Vm3EYayd+qMbpz/NZPe5TlhJtbc998EOe3Yvc95sgNptUYc95pIXD&#10;CzagfRQ7LKPsxI3KAD5d/Kh6E6+ltk086J9VsoBmLjfK2vJhlU39WvIpabfZCfxyeVHWxRcqi9oJ&#10;7fVP65VkLuEYZaxbsjP1XdW2ZAPVudSemCnJrWXUuSSf6t+VX94GxyV+pbKSDCzTfk78l/RWnIDH&#10;D7FO4nVVLddKgA7nI0qyHkcb5P+4J1LF/frjWB/C6+Q2X5bkLPmNPld9SnKQHv3IOsR5SXetW+Ld&#10;pa36hfqSdxe7l+Rmmepcko98uO3Cj3W9vRivbA/b4zIYYJ/juFCioTGC9Ur9uRTrGAs0VnWtB1lY&#10;txT/UJbHrJL8KOuiJ+pRryZ+qkeJF+9tYX3Bn2N9AcYSXWuANleNy7SJxleVnTmc+m2VnZC/fTeZ&#10;XRg7VVfahbRLurNsFmuGq2qSvolxuNcf1qbUcbpEKy8r4Qb0u/hR9SZeS22beNA/1LWpHmjmctMG&#10;TfmwyqY+Kfm0RLtUlstLGbBt84XKonbS9tjXeiWZm/oK65bsR31XtaW+ih/IRJ1L7YlblZv6lcpK&#10;8uU26MIvb5PbrosM2qcpl5YR/yW9aaPjsI+ui0Ju+zpyW1yb4v5dSU6WwT7Ioavou8NxFS37Navc&#10;lypTSc6S3+hzbUu+uiU9+pHnuvqgxLtLW8UG9SXvLnan3KpfqawkH/lw24Uf63rr3M8YuDoGmvqc&#10;9meNEYznjC16n4f3ebUtY4HGtVJMZD0EXt6rn88XEbd/XeY/LGeekeeYbXignpS/re5VztEuHJcY&#10;95Qv9YftcP8a9wr5LBzbqc15z/LXuGe5+HW+vD5QO0Nm8mIOp2WkwVwd9/DzeE+9fw4+G1vVhTnw&#10;Em3Wb9tyjR71UpkUO6xH2Wkj4IH3rel3yK72zPmr7XhPU/VmW61XWiNBmduw2WYXlVfXS7BNaY2E&#10;9hPWa7MTdCfmaLvcHjymjamX6k+bsK5utR5xRCyyX7X1TdpPdQP9Lm3VBugrp9FX3s4/9IGufagr&#10;DqhH3geIxzZ+ajPuq+1o41IZbaR4pwzaz+lr+gG0+Nwk+zNtRj9TlnW32mdIe105FbuMcapPSSbl&#10;QX9gLHgbY8HT8axep9IUN0GvpH8X/6lfaF/ivIvdVW7GrJIPWU+xlPfNLvxKtnPZ1XMi2/DztCHH&#10;I8Rg/Wm80hjBeK5xku0exc7jfj8ylQ/PPbPf6zjIuFSqR1rYMpYznug57O/0z9+f0IRdxJPtrXF8&#10;+2M3xt3TaNH+/oEmOuuU05752JHnKYx90IM/2IP3MNXmPA8b/hJzzRgP9Ec7cQxQXscxNugcEdvp&#10;ulSukeA5bpVOiXZuF8jMtcikwS1xgzakxXO61XolG7Gu1ivJwXu7fPaH7RRzaNeku45TxDBpYNtk&#10;c45hWpf7xMRxg09Qj2N/VzuV+IHPIp6dW+ULxVhXe1IX9udVfbMkH3mtattkA9qxhI9VfYjyd8WB&#10;xphV/CBv/leycamshDHKqv2wFHdRT/tzyeaoo5jO5cTxcQMu1VZXlRNyKL2SHCUe7G+rfMD4Cz74&#10;Ka9VbdUv560/rInrYveS3KSjPgSfUt+ErIz/XfiVbOeyj/ugbWKbdMEAYwfHp1IbjRFaD/NeO3uz&#10;CDiDeo3Z31fI0z48b4L5TsYHjp2g35YLI16/fBXfsQuajH9og3u9g9FenO3V8e3bWI/67mj60dij&#10;8nNMAM3nQ3wbr986n6htL7NPvVRX2g5S63NuKNd3quE+5v5uvLPh/TsE2A76vowJxI3Bq3qedt1c&#10;GHqU3qmG6wM+u5LLEqIkzFnO9vAOtPN7qsxfNaaXbKSYAB38doLYyWxv6SvSipQt/XG/Ct1Gdb3t&#10;fjzfN8N93PO+m8sFOq+q76Nu+zWN2u6bMGx1EJiMtRrBLlWBm0WshyYPbIGt4RjPCIUA8cO6abUP&#10;MVzCJnWhXYi5mlD2H3M48ISdur5Trc1OJX7ks8oXaift12ob7Gs9xSLfMdLWN0vyKa+2tuBN+wKP&#10;g1evwqIf7mfk+GjrQ6/DiDt7+3VcacJB/k61PMas4pfbLbcd9VZ7sowYQ+z4u4ijjHXQ6SCO2Q9B&#10;M/drjlfUUV0AQ9hvWkV/fh9fSrKiTP2BdsD896PBss9cVk7QqYLOOu9UK/W3VT7geAbZ8YOvGXdX&#10;tVW/lHC+yu7r2Aa5bv5ONY3/Xf3c5EeXO/8zBtbDAGMHY/JDs18+JtyknvuRU/X6ows5POzZVH5Z&#10;WzPn1jh/WVpd2zEnYc7Xtd111+uCVx3TbtLf163bZekx31zXN7dlJ80RmD9fVtf71u62bHwf7HJb&#10;cYuxSudS7oN9LON6uYvtZXtdJwaYW9QX0dl/HFvvezw/jnyU6wRuKjeijfL5X/iKY4DOF1/Vh5jr&#10;3amm6WD3/B24oMcxgH67Kg9tf5O0lc+qfeK1zY/0BWaF2uqt4tXl/F2xyzTeV/X7UZXezjDf3y1G&#10;3padmAszvNwEPrvqfNv1SjYuld22XJ+CH+PgTV/Ds08SbzcdAz6FLc2zW4yznWynrhhgbsG4oVuO&#10;WQ8hdnNu9qbiIsd72iy3P+3M+9f5+es45hjQJMNVeNwk7XXkoh3b/HibeL0rdlnHhqx7m3biu2UR&#10;X24Cn9Tprm1LNi6V3TW5b0Ke28qFsf7g6/2jej0M8NYWK25CT9N0/mUMGAPGgDFgDBgDxoAxYAwY&#10;A8aAMWAMGAPGgDFgDBgDxoAxYAwYA8aAMWAMGAPGgDFgDBgDxoAxYAwYA8aAMWAMGAPGgDFgDBgD&#10;xoAxYAwYA8aAMWAMGAPGgDFgDBgDxoAxYAwYA8aAMWAMGAPGgDFgDBgDxoAxYAwYA8aAMWAMGAPG&#10;gDFgDBgDxoAxYAwYA8aAMWAMGAPGgDFgDBgDxoAxYAwYA8aAMWAMGAPGgDFgDBgDxoAxYAwYA8aA&#10;MWAMGAPGgDFgDBgDxoAxYAwYA8aAMWAMGAPGgDFgDBgDxoAxYAwYA8aAMWAMGAPGgDFgDBgDxoAx&#10;YAwYA8aAMWAMGAPGgDFgDBgDxoAxYAwYA8aAMVDCwGh6mp71H6Vef5AGvZSO9nfS2dki/mwv28AY&#10;MAaMAWPAGDAGjAFj4GFjALnw896j9PawSjvTeRpv9tPZYuZc2NcCxoAxYAwYA8aAMWAMFDBQHZ2l&#10;fhqk+XRk+xTsc9+uHZALV4NH4cujND09S189GqXTo8q+fQC+vW9YtLwP+7rb/rV/jQFj4KFgwLnw&#10;w8Ky54Uflj8fSpyxHsalMWAMGAOfFwYwH5diPk5/G3Hw484g7lcfXXqODnnOV+lRPc/3Jua5Hg8n&#10;aTLsBb2TpDntPM71R9M0HWF+8DSdxPF2NQsJ+mkz/n82fJFGj6Ld6bRutxHzwl8OnsWZ3kdrTA/m&#10;Z2lzWMW5lKDD96NBWszP77lDntGj4BF0fgkejwbVkmcuw8+Ls7SxVYUEqTgHrTJGlbQTi11PZnu1&#10;rXLaeX96F7yfV4fRqlfzn56epn7Yn3Pd8Icez0KnwWivrh9LatO3w356dzRt9MvkJPzZG9a2XoSt&#10;tycn6Wnwejsb121yXVWX3N7ryprrehB2/MPWOHwwTdj/3Rfj9C7WQ7AefNJ/8ijkPff14WQ7zn28&#10;XngRNqtm86g2DAuk2u+zPdwbmKfTOPdVdRS+TbVvSVu31eEieGzVdebhf8VbyR47e4G/3qDmFeZO&#10;R9PdolxsW716lAY7Pwbmehf6jdoWxBQnuW3fBfYVF4s4btKZfNlncswo1tUO3G/rJ9o3WV+3ed/I&#10;eefH6+A3l1uPDwM/m9uT2ifA6V+Ph+lR4OFgvBn9edHan9UPOcb1HIhv91P05XOMAnffB+42Bufx&#10;EW33d4fLuKi4QlxRO3n/8xpH7W/72xi43xjA2PUocrFfqsh9I/bjb+9okR73t9PP1VYxB2C9ti3G&#10;MebCzM+2I5lbnEwac2GM/1g3uhW50cnBOP0UeeDGYLzMczBORyaUdiP3fDs/SC8nR5Hn9es87zjk&#10;/mI0TV/HuXdH+7UOj0KH/VGsQY2cScfVPF/NcwvweRp8mD+qnhgfIeMgZMSzXoeLRT1G78QYipwv&#10;p61tsY/zG5GHYwxH3pfnDnqc68R8gNcUOW0cj2eR98VVBHJD5n2xu/Sv6rrK3uvIWpIFuvQCW/DB&#10;9HReX3NVW3FdsziscQafcI1EqT3L9gMHj/ujOs98F9dn8PsX4ffjWCuzKhfm+TB3vRZZ9ce1lx7T&#10;HvTtu/APeG2Hr4FbysMt2z4PXCPHR78B5uDbRbRdhRPFQW7rNp3J9zK58HFgpK2frMqF876heIVd&#10;9DjntQq/2kdBS4+xj7XlsDPpRJerryHzPqf2oU+bYgr6y1Zvs443yIu3xgexbh0YnSX1AeYF4N8n&#10;4d83k+ESd8QV5PWfbWAMGAPGwP3EAMauPBfmWNKWc63yN8Yu5MLvYv0n5iaf9XsxjgzqcUTHW/LC&#10;uD6P3ARzduSLvBNtdV74ceSoGIvAX/OH6Wnk75F38RxzIM4X6rjaNnYiP4J8XwWf0tpVyksZIYfq&#10;k9PO7YTzjyMX5rWH5g6oq8fYV51yWvnx22j/dDxLg2e99FXvWfop8oaNzXHkkf2lTSl/F3uvI2su&#10;C3UBtrbjmbg//mOVvoz56tF4FNdY5/O/8EmXXBj1tiMPYj6qNj4Nf7XNCxMHcakXmDm6kPvmuXCO&#10;v5JOWqa2BC3yQn40j1xKsYx2OU4UB7mt23SmnJfJhXNMUWb2E5VRdeV+3jcUr6ijxzkv0mjaah9F&#10;HT3GHOxmzO2/jvng6XdVqg6P4mro/NkBxcMqn+YxRWXhHDbjTe4DrUu7EVd6zvv3cyy03+w3Y+Dz&#10;xQDGqzwXxvxHL+Y/ONZeBh8YR5ALH0Uu/CTWR/x9JAhPY84FOWR1dLIcxzSfyMd48L0wHmbPzmnb&#10;6ijy6PdjI+XVtrrfNnauyoXztuCl43/pPOXBFuc1B9K2OS2cy9evxFTYcp5c6ZJ2P/LsH/aG6Unk&#10;wN++HkZOPEx/PXkduWTMVcbcptpslb3XkTWXBce4HwD+f7v/OvU3vwo8PElvAg+vdqYX1kqU2rKM&#10;OQdzNZSrDjeRC8PG+uvHAdewUC7KgTlWXtegjDj7Je6Z6zocnFNf57bV41U6535TuipD6b59Kdel&#10;zFyHlPcj0OTfurnwOvhVOXI9kMP+EOsVqqpKwzHWQfXj3+p54dxWOV3MBY8nswvrb/huP8gTHTD+&#10;Lv4QF4k758IfsEGMeGubGAPGwH3DQFO+9bIf932PPr4v3FU/jCPIhb8/qNLTyIew3gD3I5GTvT6Y&#10;LPNWzWs4bnHONZ/DwTh8nfPC5PMmxkOsZ2bun4/3qjPlZVuc0/wCOU2eA2l7zXlQDvvr3K/mNVhj&#10;i3ld5lrMkZrGX+aex5FvbkaO9qT/pL7fe3A6q3NjzJlTfui6yt7ryKo6cp/+fhs5ONbCfhXraTHX&#10;vhs4OBh/FfnVx2uD2Va3wNJ1zwvTf2qPtzG3i3l1tW8XLBA39M9tzQtThxxDeU6ptszrUmZeayiW&#10;tR33c3vk9K6C39zPbXqonOxztIf251UYB0Y3Yk3R38azBSezi/EO576Kc7w/pP2BdlOs0EbeOg8w&#10;BowBY+B+YQBjl84LI//EOsfdQcwjxprcy/oT49hW5MIvxt8s198ht8N85R/iPifnnjQXWbW2D+Nf&#10;irlfrBc+Ddkg51XWC8fS1XqdINYFPor1qFzDm4/3agPah2tKL7NeOJ8XxtxZm068Lmlbx83rBqx1&#10;PI3781g3gB/yg3k8Q4fcGPrNI//EvXvkb6vsrWM/bACsNMmqNsI+/I85NeSFXHu580Ws7435UsjG&#10;/DFvVzrWdZuXXS/MnIV4K/mea3w3A514jo++1TXOKl8XWm04URzktm7TmXyfv1+njJwNa8Qh59tY&#10;i418nrmtyov94/i76nphXT/Uhgny6oJfyAbMbARmfhoPQs55LSfxg+u8jbimxjMMXMeNmWHM1zMX&#10;bvNp23rh53F9jnXIeC7wcTwzyzjAuLC3Hc+rxnphrB1/HmvHUde58P0a54Av/9kGxoAx0ISBPBdG&#10;PZTpXGVT27ZyjGuPY1zb6PeXYwvXs/Zj7XA/7pdjHOO4ztxIn+uONOqj90hsRi6Md0vEg/4x+qd0&#10;UGHt8LyOczN550KX90i8jJx6Y/AqqKTlM3cc21H2VfxxTkh1hYz6rgG+H4C6oC1+zL/YVs/zeTbw&#10;24hc+PkQ7y3o1++/0Hd45DrpOdLFFrSZ72K+FfkRLMTnuLDuGnky17Gusjefu4MeXWVVea5zH3m+&#10;Ps8fbkt8jwRzbshZ8peehz/msWYY1wIvgkivDxx98D1kzn3LZzFL+tCfeI/EcPdPYe9+quLFE3x3&#10;SU6rhBPY9h9DMMiEH23dpjP5UocwR/rTqJ92D+L6J95/gX7R9E4O6JFjiu9bUexTDtVbz9PW14Vf&#10;8IGvnsW68M0XQ5gink/98C1CvHfj2+nRci0D+jf7AnPhUn8G3baYoufAU/1d8kFp/UTez9Vm3vfY&#10;awwYA8bA3ccAxrLSvDDnWy/rQ+YgT2N80fcxcA6rH+WlNZg5P9Dhu9Dyczd13DYvvIonx2Xmmnn9&#10;fP4P9u9HLtzFFjmtmzhWe991WaE/5+ea5kF5nvkK88gm/6xj06vQym2bH68jx3XW1bUHJbp537hO&#10;/Cr2Sryvq+w6+OS4ui7ZTOfuj5n2kX1kDDw8DGAsy59vyedbL+N3jDeY5cpzFKyT6MU6CebCq/KJ&#10;6xi3IP86dHBv9HmsmSjNCa+yBeavcC8Vc7ycO9M2x3H+acwBcg3wdeYSyqdpfx17f2pZm3TIy/ms&#10;Z2kuE3N7WEtTDfBuvY/fI5HTWud4lS3baB1nOMiP29re5Dm+rywA/NF9DfDN+8Z14nedPnoVG1wH&#10;nxxXV5HHbR/euGqf2qfGgDFgDBgDxoAxYAwYA8aAMWAMGAPGgDFgDBgDxoAxYAwYA8aAMWAMGAPG&#10;gDFgDBgDxoAxYAwYA8aAMWAMGAPGgDFgDBgDxoAxYAwYA8aAMWAMGAPGgDFgDBgDxoAxYAwYA8aA&#10;MWAMGAPGgDFgDBgDxoAxYAwYA8aAMWAMGAPGgDFgDBgDxoAxYAwYA8aAMWAMGAPGgDFgDBgDxoAx&#10;YAwYA8aAMWAMGAPGgDFgDBgDxoAxYAwYA8aAMWAMGAPGgDFgDBgDxsD9xwC/x10NUv19ZPv0/vvU&#10;PrQPjQFjwBgwBowBY8AY6IaB6ugsjR4N0tnpNHLhbm1cz3YyBowBY8AYMAaMgc8VA8id+mmQ5tOR&#10;c6cHkDs6F3Ys+1xjmfU29o0BY8AYMAYugwHnwg8LN86FH5Y/L9On3cYYuG4MnMY8wVfVUdxzirVX&#10;vufkeaMHMG903X3E9C7G3beBkWfjWToYb0Z/WVzoM+PZIj1Nm+ntbHyhvKsNR9PT9FV6lE6PqvQm&#10;+DweTtJk2AtaJ0lz2nmc64+maRqB6+zsNJ3E8XY1SylmgDfj/2fDFxHTol3ENLTbiHnhLwfP4kwv&#10;DXopHe3vRLtz2Q/mZ2lzWMW5FPVS+n40SIv5rJYf8oweBY+g80vweDSoljxzGX5eBJ+tKiRIxTlo&#10;lTGqpJ0Q5GS2V/PJaef2ehe8n1eH0apX85+enqb+o9GSz/Q07CHHs9BpMNqr64e66dthP707al5T&#10;MDk5C9LD2taLsPX25CT82Fv6MddVdcntva6sua5YD/yHrXH4YJqw/7svxundYVXbiXKESsnrhS/2&#10;y9yOPrZ9jIHuGHAu3N1WxpVtZQycYwA573ZvMy1OJnWOArsgR34aOXKkyOlscZ5LrmsvzYWZn21H&#10;Mgc+TbnwInLhnek8bfX66eRgnH6KPHBjMF5e36Ndilx4N3LPt/OD9HJyFHlev87zjkPmLyKn/jrO&#10;vTvaT3tHi/Sov532R/3Qa57WyYXB52nwKV0HLIIPZByEjMjDDxeLtLk9STv90C1yvlW5MM7/f/bO&#10;97ex68zv59/ga73VOyFv9KIgUIBvhMLBdtWi04ZIBaOzqLr9MYi5VYF0p43TWSy7QjcJEMAtUdlI&#10;mmAnbNwGAWwBbH7sJI4c2k4ymaVZ28lkrLCbTByFYRJFpmn1+V7NQx+dIS/JkTT69RlDvr/Pj+d8&#10;7j3f89znHs6bDvfxR6p94+20TtumJ5WXjylGtYnaM9goQj6Rnul+jTNsNdwzwanzXYNq7DHJ3rOU&#10;dVRZVJeC6Xq1QbPfC8HW6ys2rhlsZ2WRnfPihfPGNjFDo/KeVcfPMuaIWVLe8ba3kZk8G8t9tlYx&#10;DitZe9+zMVveGExs1du9ULDzNe65dq0YioWDmKD4mKfdqlcytnXsBbtuvlzVoSzfrQ07Nugc2Hnb&#10;mCisDO+j2F6yk+4jjT2V52dtrFWq1Ib3/qRx4eOy86Q6qk5iv2C193vL65nXtnHb+fm+TG2usXd7&#10;U/FZvTCN3qpHdvd70cf88X3oPoD1zba1k31Iav+sGUKnuWF5HYzzvUxa5jGm8zv2nCivb1kqhcwn&#10;cGvd7v0HLOTdU/F1qmv5xg1j5sAPEY+ZVb41K1+3fTCuncRAnK58FHF54nrl2Vvn3bJn+nx5XdmH&#10;61bA+fKNoT8j5nTHYujkF/6w1WH+yoE9vV9QOirvZ7aMebO1ynP9Rnl4n+l43G74ldGKMaOsX1we&#10;5LNdMp/t/Yb61YN6SrvOm2/xbn1l5LPYz8tbqo+RX3jP/MLyTV4pFsJisZzlE+uYuE/omRaWdnOt&#10;p2ejrvXnsa5bMI3qZY21WrM/CAumtfxY2lfFfV6qV+MyqF9SPlctH/m00zr6uV5GHY/rk6adXq/j&#10;C6aFXZvG2lfnxttaj+uUppVu+ximfKUQrhauhNvmg50v1cJCsTi0qZdfffIke89S1rQsXpc5a5O1&#10;UjF89U7d+qZKqNaqxtVaxpX6yOZXzMf9oJ+O09gxW+SNbWKbx9f5usp+UmOOmCXlF29rfbVg3Jvt&#10;XbMUrb9VjHvKRtwW4m7Lxn4LxWq4XSvb+xEbE9ZamULVtfKrL1hb6tjAjm20emHZ+nKN1/w61xga&#10;By7aOFD3gt8H48a1Ymze2kj3+p7pKNfFrtlk53HjQtX9cdk5r44qh7Nvph7qeO3fsb+YI28Tv3/j&#10;ttP58V+c554xKtssWYtIa7ldNeYcpZf8uNs9bet428ekPr72dliz8Xbso/Cy5THmz8yVgr2rMn+C&#10;dN2CjYPEQmqL1F+gscSSjSVUv9QPoWMr5jNRmtLFYrNW0ri2nctAXnm8Pr7Ms7e3r3wOffM5iH9p&#10;2VGcuu2lc3W/bA96mQ/B20L30pzdSxqjp/eZX+vnetlYHr43sAf2uGgM+LNKPoT4n/twH7W+el5L&#10;C3dMTy6a1n7VHi7L9vxUH1TvdK1HOfB3xX2CazN/vinvuK9K9U98bb1jOvpBml7m+Np4fZImUT7j&#10;tHB6rfKK9euo414eLXV8Fi0sX2r6b1z/q7SLprO/tlkJi/asf+5mxTRxJXy2cXPo+49tNsnes5Q1&#10;rqOva0yl/L+4dTMUS1fNpovhvvFwY705jJXwc9NlOg7wPsrrnrKQXj9L2dO80rTS7ZglHYu3pT1K&#10;pj1u1iqh+XzdtEhnyKXKlOcXVjprpqNd/8h+RbNf+q2otIh8iO4zTq+Ly+t2s9cCpvMO/MTxcfnT&#10;Fiwe6BlzRH61Xg9vWvxNXMa8e0HpPC4759VR5XB9c6VcHL4r0v5JbRu3XWwXrad5xu3Xt7FLXkxq&#10;avf4vtO4J972+9D1eVqOdDuPMU93VHuntvAy+j0V2yI9Fpeh/SBuy30UeQzklSdOU+t59nYbed8Q&#10;t0Xqv/Cyx32YOPYxnewQx6HFzxK/dpT90vKyjR6EgYvFgPrcZetz5WO6b8+kOLb3UdtazzVp4Rda&#10;9WHa8i0oHuNmqzHUB/6s1DPOn3feJ7hO92eunlnH6Rf2fLzO/pzN6/+9vH6t7BM/S9NndGq/Uf1G&#10;7PuNn9Pq3+XXdR/ypOe0a88d05sl868vFhcz302r3860sXxDXv5p7D1LWdN6atvbe9fiYhQjfdXG&#10;W/K1bxgHrdrVzDc86jrti23q58R99ajjfp6Wo8oe93+xnbU+y5gjLofyirfF7NcsXqFuurJSU+y6&#10;xTnY/6fxC8fpKN24jEq3YekqfkH/5PNyP7Cuswpo96F/amPXbHl9u7RNvd4Iz1iZFZ+hf9PcC4/T&#10;znl1lBbyZ9ir5rfUONDfD01q29TmqpP+/F5znah98b3jdo2P+7Xx9W73+NpxWvhQ49lG0f7ScZDS&#10;noWxuEyj7hmvf9/iqVJt78fk99b4q9ZoD/lQDIV/q5F3r+lYPLaKyxOvT7L3PWvjOJ3Unqqb+y9G&#10;pRXfS6kd4mN+rbdbXEbWL5buoT1pz5QBvX/yb+gaXb1Tqwz7kvTcabf1HF2x/vla7ZnhuzRpO/VT&#10;f2k+M/fhxs80f1c4Tbxw3+KFFbd7lHhhC13N3vnp3dycvZv2OMP4uZrWV/3QUeOFF5IYCekwxUCP&#10;q9N16xT3Oo0sBnrB3n2Pil1RuRRPoveWfXtvqX5N/6TZe/YNnbSx6tez9+BFW5fWmWTvUX3cuLKm&#10;dlL7S5/5u0bZeH3J3i0/6HNda6XX+bb6p3iM4H2Ua4+0P/PrfDmq7HF6cf8365hDdYv9t7Fm8Px9&#10;GZfTdYGPo+5bm2nc6bZI0439wipjwe6dqnHSNj+/YlY9D405rtq7bY/pievudpu2b/cyepny7gXl&#10;H+el7bTdjmpn/941r44x+7vGvr51cBtPatu8tkvbI7bNo2phL1f83Ns1nacyx200ye7e9lrGjHm6&#10;cVp+bto2zobuKb8v/f7SNbFtZP95Y+yL9j1yt/3BtyU6bxQDPu7MK4+Xy5d59n4ULTzOLxzbS3nH&#10;jLpNRtnPy8kSDQUDF5cBPeueKZXC2ubWULsepb31XFswLTRfLA41psd8FS12uGjvy+Xz8Gel973x&#10;NxolU1PpPBIli4PQPsV06Lh/P6Sy+rs7HZPfbNI8Ev79hZ06/OZOz0X3EV61/a4vYlv4O2r/zsXn&#10;kfC6KD39S5+n8XF58eTvVX6K11yt6BuP4iF/36g6uS8wLo/WlbbrXX0/o/b074gGtu06uWdawbWw&#10;/FPj7O3f+qge05Y1LdNRtnesPnGcZxrbmPZnaV6j+udxOt7zul6cPOZQPmJ73qyiWMQd06Qqp2t+&#10;6VePtfe4T3mGY7/wuDGYxguT4oU9rld+do/X9LHc5prNMfIgrnW1YOsWszypb79v9ZEe928aZeeC&#10;jbf8fpykyU7azq6F8+qoOigOy8eyYt+/B57UtrHeSxny9tA953adNV7YnwF+749qe92fGl+XjJPt&#10;xtrwe1xvk7RceYz5uEDxwjut2tT+gr5xnOcXlk1X7Z2emPK4Grf3KAZcC+eVJ61Xnr2Vx6x+YY8X&#10;Tu/R9NmBFr64uiZljG3aehID7rONteuka/KOq4+Rilq2/8fzMeiZqi/dTXaMfP+XppnXV6XnHtf2&#10;pP4/L5/0mZ2em9dvpOeexnZs79Mua9u0oc8nF49t4vGK6/TYVq47DLGpdXya17gxh/KRja5YXG/p&#10;2kE8Qfy+WN+oP9fsDN8lx7EMzsaoMZjSlW6Ydh6JOE9dF88jER/z+1C2cF0W20rrW6Z/S5UNnZL9&#10;82/uYzuPGhc+Dju7Fs6ro8dH+HPGn2UeJ5HXtjHvqV1G5enzSMR2HWWb+Ljs3rNYbY1Br1njFIrX&#10;DtlZ+abja2+DtEzazmNMx9N5GzRm8/cIqS3cX+BjpnF+4XjMrMJ7+cYx4Fp4Unni+uXZ2+8dH6N5&#10;vtrWvJSx/2LX4rCk61eLFktUPrhHbZg4nPciTwun7TYqxj4uM+toKxi4WAz4vDjxXLRHaWN/psTP&#10;VqXn73rt0TTSL5zmqXS8P0yPzbI9SzpbpsFWLWZilE94Up6yo3+LP6qP3LHjy9Ynegxw7JOYlPZx&#10;HI/7EPmF0zRjO512WdOyxdtpfxYf0/pJ6vjYRmm+x7l9HGy4xhmngyeVd9K48Lzb+VHb0u2aPt/c&#10;nn7c7T7pvvPrzuMyZeA06jCJ02nLlLbbtNdx3sXSQ7Qn7QkDMHAeGPC5sWxINdLfuXOCY45H1U+z&#10;2vU4tLB8bXr/Xi9rnu2H55GYVKZJ48LzbuejtKXHk4x6N5Ha/SJr4ZNkYBKffnwSp37epGXabpPO&#10;5zj9JQzAAAzAAAzAAAzAAAzAAAzAAAzAAAzAAAzAAAzAAAzAAAzAAAzAAAzAAAzAAAzAAAzAAAzA&#10;AAzAAAzAAAzAAAzAAAzAAAzAAAzAAAzAAAzAAAzAAAzAAAzAAAzAAAzAAAzAAAzAAAzAAAzAAAzA&#10;AAzAAAzAAAzAAAzAAAzAAAzAAAzAAAzAAAzAAAzAAAzAAAzAAAzAwFliQL+XVLLfDL5iv1sVQnH4&#10;O/RnqYyUhXsGBmAABmAABmAABmDgJBjw3w6trxTCzmA7fNh0catWst9zHdgfNscGMAADMAADMAAD&#10;MAADF5cBaeEl07/36uVM+1ab/VAvz9l6By3MWAAGYAAGYAAGYAAGYOBCM4Bf+OKOcxjD0rYwAAMw&#10;AAMwAAMwkM+AxwsvFhctXrgQrlvY8F6ncaH1P0zkM4F9sA8MwAAMwAAMwMBFYmCjPQhb1RXTt71Q&#10;s/X6ylLYt9hg1TGNkZil3u5TtvBiS6+dpbdraS7X2qE6Z/v6zaGmbvb3Q3GuGnrNarav1bNv9ip1&#10;098hrJr+ni9XQtMu2t/vh7uD/TC/Urcv+UJ2vuI2qnN27EF66XZc5oHlX2/3QqFYsatDKBdCaG8q&#10;z17o27Gr9c5DZYuvnyVv5fWC5TVfrmZ5mRnC1kbFbPFwfInbqn5jLpTXb4V5G3fcWre4lAfndi2t&#10;tXrbUihmaa1bwbvtzcxWe3Zstb5t+wuZjfbMRvH2wLbH1dnzddum7ZBnS9klbqd5K8EL1XIY9A7a&#10;ut6xNg3lYZvGdtT6SdvS65TWcbMzsPZfy+xYKYZQqdXCspV0t10LaZlTe8TtoPa8UrlmvBQy9uJj&#10;SnzN0u6261kb6dj6prVfoaxDQfl2mht2bBDS9hPjqa3Yps+BARiAARiAgZNjQHpnKcyFHdOhWp+3&#10;9bt1aePBkbRwyzRroSSdETKdoTa8Z39z5fqhfdofa44d21aM8obpvX6vFTZavUxDuLaRXlk2jSXt&#10;omtTvZZu6xz/2zKNvVCsZjpzz3Tm9UbH6l7M6j6NFp4l7zgvaVppsEXTYPcbpoejMmnd9dpqwfzu&#10;2/Xs3Dk7V98pDqwd1ps90+3F0NlaD9uDQSitNcK66alBz2K57fp5s6l/05hux+VI6+z5um3jdlC5&#10;8my5Y8fVTp+xdtrrbA3LvFUtWv16D+nKtM4nbUuvU1zHnunMopVZ34JqvOe62MdmeVpYYxu1w4q1&#10;Q7dVC7eNpflybTh20jhypVDKjkn7rtRaoVYqhIGNA+P227P2FHdrls6g23io/VI7sf3B/YstsAUM&#10;wAAMwMBJMCC9s1iYC/VKKaxt3glPW/99o1rLNNlR8pM2uFIsmf4rD/Vfo2u+wkIllMrloXZTHrEG&#10;0/qC+YhdM9634wuVxtAvLL1y1bRwv3Pgc0v1Wrod10HH1qyu0iDa79pcuqlvOmmSX3iWvNO84nKk&#10;67Fek1/Qdbl86j3TUtJvjYrpt/1uVu5Ys6kOC6aF/fvGdDstR1xn14auG+N2UBnzbJm2k5d5nK5M&#10;6/y4bBnb1n3mlWIh1Ou1cK/5vLX59lDPxnZVeWN7eDreDtLGa43u0C8c169tOrlc3cyO9frNh9ov&#10;Pjdtr/gY6zzzYQAGYAAGYOBkGfD+/PPm27tW3zKfacnmibB3+b1OeH5tPfOdPUobSBet1jvhVRNz&#10;y+Yfk34YmI5z7VB96SXbNz/UdrHmiNeVt2sQ12uzaKi47KlWS9M+CS0czMee/vN6xGVTHeP5OnTM&#10;deg901LypcfXxTZKtVS8PanOR9HCqW6My6x4lVHH4zrP0o6yxSy21NjB7ZXyI5/t8412uFmvWxxO&#10;LWuecfo9tnOaTlpfpVuzdOP4G/nxe+YHVnnSf0XboZiguL1i+7B+ss8+7It9YQAGYAAGxIDH70qr&#10;3h10szhcaeFdmzPt47X2MA5hVl7uW9pL5suVb1c6plaaC7vm31SssPJqdE0Xz1WG/tlYc2h9Vr9w&#10;7Ot1Denxw3HZdSw+VzrEdeajauE4vThv+cWvhtLQf52neVKd5Rr2cfmF3deZ2j6uT2xHrafnepnH&#10;6cr0+lFa+Dht6XVKbRuXY1SZF+ydg7+T8PcY0qyejqfr40iPF1Z7z1t7f9Fiprvtg/cOysvvMd1X&#10;PhdhXPc8LuKyss4zGwZgAAZgAAaOlwHv2y1E9VBcarO6ZL4qiyE2X6R/yzar7aUhXOtqfdniIl61&#10;GMtFix+WzlD/X7T0XXPEWnjHjk2KF05jJBTjfLtWDjsWp6prpSH9e7247Hmxs6kuiq/z9VjDaJ+0&#10;4ri8ldecxSZvrhWDx+muWoyo4oE9PV96W1gYaxZv6tdOGy+cFyORV2fPd/VBnLL0XDA9p3jaXYun&#10;HfWdo5d550E7HSVeeNp2dHschy31bmK1YDHO1g7bFtOu2OtYv9sXlcNYdcX5+nd108QLr1q8sNLV&#10;d4EL9n1n3H4li0vfbqwN4709ZhktfLzPNeeTJXaFARiAARg4TQakEeULlh513fvczUqmifXNm3xl&#10;V8xH7N97xVpY5Y7nJ1i1l8k+j0Szb+/KLZZY/67an2KGldcViwEuXatk+y3cI/vGbNRv40nPxHM7&#10;6FyfR0Lp+Ht4Tzu2oco4S96j8tI781Hlck2qeSQqGy/ZjBBFi9+2b6sezMmQzkPg80j4daq4ojHu&#10;mPPR38drWzHEo8rhdfbrr5khCsVrlm8IL1WL9r1iJ/te0YYUmX4bVWbZpv0gLlZzWMTzSMS28nI8&#10;blt6nawKw+/7VIaO6dTKhmIWijqUzSXi7aKxzrxp4es3zIlrcz6oTuPm85Bt8uaR8DGC8kzbz4+5&#10;/VWOUXaKbcY6z3QYgAEYgAEYOB8MpDrX3xGrv3d/rfSZ/HP6zn6U/zZua9cLHv85yjcbz6kWXzvL&#10;+qP6hY8j77SOs5Q79Sum27OkdZznqp3y5lQ7qXY8ii1nrb/GT0dt/7PSXrPWnfPPx/OYdqKdYAAG&#10;YODxM6C51DwWwu3v795dz2q/YieuWuyEfLupX9iv0zLVNnpfvmqxB+PmkYivnXXd59ga56M7qbzT&#10;Os5S7h2z0bLFhfg8Eun2LGkd57kef6AxUBwr63mcRVt62aZdHocW3knab9q8Oe/xP9uwOTaHARiA&#10;ARiAARiAARiAARiAARiAARiAARiAARiAARiAARiAARiAARiAARiAARiAARiAARiAARiAARiAARiA&#10;ARiAARiAARiAARiAARiAARiAARiAARiAARiAARiAARiAARiAARiAARiAARiAARiAARiAARiAARiA&#10;ARiAARiAARiAARiAARiAARiAARiAARiAARiAARiAARiAARg4ywzoN+PmQmn4u2ZnuayUjXsJBmAA&#10;BmAABmAABmDguBjo2+/DXq13QvzbyceVNunAKQzAAAzAAAzAAAzAwFlmAC0Mn2eZT8oGnzAAAzAA&#10;AzAAAyfJAFoYvk6SL9KGr/PCQL2zH4qhHHrNajgvZaac3F8wAAMwcHQGmv39EOaqFi8ciBe2eBGY&#10;wgYwcDkZQAtfznbnfqfdYeByMLBh38ZtVVdM5/WCvpOrryyF/cF2pvuO4hfumXYsVpuhVgqWXjtL&#10;b9f2LdfaoWrier/fHGpLae6iaW73ubR6+6FUqZsCD2G1GMJ8uTKMWb472A/zK3Xz0YTs/Gqzb+nN&#10;DdNLt2OOB5Z/vd0LhWLFrg6hXAihvSk/Ty94XdOyxdfPkrfyesHymi9Xs7zMDGFro2K26Azr7Wm7&#10;rTwuO93e7AyszGtZOpViCJVaLSybBXbbtZD20bPYMrazmSLULfFB76Ct2tYG5eqm7S3YfyE8Z8f2&#10;OgdtltrB6+HLvPLumV1W69tZul5fv07L9Hhvv59x5OemtunaNeubbStm2dI02xRD6DQ3zMaDh+yc&#10;2iavjiqL87ps6crWXs68PNM8/Bpfxjaft3RfqJaHNk/b0q/xZWr3lPV4exb+ZPPrjY6Vppi19WfN&#10;iKVKbXjv6vhntuz4Axt/xm6cvc5WZg/ZYq1u9s/uyBDW7Vi3vZkdi69TXa/fKIeipaH7PL0XdX+0&#10;6nZ/2L2o+ta3B5bfSvas6NmzQs8SZyBO1y4LcXncVr7Ms3fHniXl9S1LoZA9C8o3blh+hexZojxi&#10;Tuudfpg3v/CHy1eG53e21q2sB5zNkta+Me3lY3k5+lnamXaGgbPNgPrPJfP87lj/pPV5W79blzY+&#10;eMY3TYd1ml8Zbk/bni3rZwolabYPdMQ961/myvVD+5RerB92bHvJ+r0N61P7vVbYaPWyPtj7QemF&#10;ZeuTXJvE/b/SSrfj8m6ZvlsoVsOt9XLYM02q/n/J+nDVfRotPEvecV7Sv9KHi6Zn7zfU3x9mItV3&#10;8bZrwfqK9dE2RnGd6Zo91U/T2nLX+mONS2Tngdn5tmxTroWWDV52rO3VBq4xtq0tS2uN0KhYGfa7&#10;mf6O2yCuj5d9XHnFwLwxoHycsfj69Lin5+0fbw+sDuvNnumYYpAu2bNyq03XbHvQbTxk51G2GVdH&#10;lckZLhjDXl5puLw84zzieml9x/5iu6ot54yJrWrRytp7aFyTXn9S/KnM8zYW1X3vNpS2dZs3una8&#10;UAm3a+Vwd2DjOxuLioWBsRDbYnswyDhZLwZjqpnZb86eAapf1+q3UmtlaltaWLZdsGNKc2DHdJ8v&#10;m07Wfe33oo+j4zaXjhxXHrEZ22ySvTX2X7I5cnT/i/9549/vq5RD2d5Gz9n9smv3izjz8ajynCWt&#10;uIysH34WYg/sAQMwcBoMSDsuFubMJ1gKa5t3wtOlQrhRrYW97fqhfmXWsqlvuFIsmf4rD/Wf+rCi&#10;9amlcnmoLZRurB+0vmD9smvG+3Z8odIY9svqk65an9TvHJQv1b7pdlxuHVuzurpOcm2uPr9vfazm&#10;zPC+ML7O12fJO83L0xi1TPv6eHvPyiX/VKVYCPV6LdxrPm/l3B6WU2WK4xhnsaWXJfYhyhbNfv9Q&#10;G/h5vkzt4Pu1dH/auPLK5gumhe/VyyP5So/HtpAOird9nOAaPS7HqPU824w6XwybhzQUjddUl43L&#10;M84jTTNl2zWfM5e2ZXp9aveU9Xh7Fv7kb14wffuM+YO/Wq+HN83/rzGra2GlddXGyH7Pebm8LWJb&#10;xHVIbREf8zS0dD+7+4zdLoaIMdI51OZiYFx54jS1Psnesb08T2+LlEOVfcGeO/5c0vF4TDdLWmk5&#10;2abvhwEYgIHTY0AaaK3RDZ833+C1+pb5TEtB/c9WrxOeX7P3f+aHfJT2Ub+yarryVRMQy+YLch+S&#10;8tI7yOpLL9m+eUv7wI8T95nxuvL2/tb75Vn0QFz2tK9L0z4JLWzB1uZLOvzP6xGXLa1jui2t8Hyj&#10;HW6aTtG7a/3zPjvVF7H94vW0vtIUihGo1BqWWlFJDv3Auk5x4um/OM94PBLXRet55U01Rnptejy1&#10;RbztWjgtZ9F2eLxNnH5sj0l19HujZmPDWqtlY6hSNoby/MflGecR5631tK20L9ZQo47HaczCvtKd&#10;lj/lIRbq9UZ4xhjzGCKxmndfqK1izax04vqn9YmPyb4NiyFynhVDofc1eofi9+ooLZxXnthWWk/z&#10;1z63d9/iLtKxrx9T/FbKYZqWczDORnlppeVk+/T6QGyP7WEABjweUlr17qCbvftU/7NrvpiP2/tz&#10;j0OYlZX71ucsmS9XPhT1CbXSXNgdtLN38sqr0e2GtbnK0D8b95Fan9UvHPt64z4oLbeOxefGffk0&#10;fewoLRKnF+ctn+JV8ym6Ly3tW+Oyeb/q/jXfHqWbXSfEujT2V7nvXVowz5YeI2HDoPC1mxa/+SBO&#10;WOXS++t5e3/tvlvP07VJaoe4Lum6X+vlzbODrk2Puy1G2cbr4OXS9XllizmbVEcxvGgMKzaiZe/+&#10;F80e4tnvmXF5xnmktkjbI7VNqrfS69O6pTw/Kn9pPvF9keeHTdvG7e/vKdL6xLbx+JOqAdhu3LRx&#10;8UGcsNJwu7iNPR+/H1TPUX7qtB559n4ULRzfZ7KR+4X7Fpszi65Oy8k2fTEMwAAMnA4D3r94LOTA&#10;nueK/WtWl0yPWAyxvSMd5Vubpr2kx1zran3Z4iJebdWGekL9SNHS9/eNcR+5Y8cmxQvHPkn1i4px&#10;VtzhjvWnutbfZ6dljWN4HzVeeNq8ldecxSZvrtk3Z+brUnzhqsWxjoo98bawkODQNTv5tdJhahf5&#10;01cL9r2Sxa147K5rS+kNj2NUfLXa0OMY82w51JEP4pD1rdKyfauk8Y9fd70Y7BupRhajvGBxrR5H&#10;nmqy2M7uTx1X3lTrxtdqPT0+yTaqr0UxhO3GmtnmIF7VY5XTtEdxNq6Ozq3s4fpXetxjZMflGeeR&#10;5r/zgG2PUX6UeOGT4E+6X3FIbjePSXftKVt4vPBWr5dx7WzmxQtP0sKKF/YYZcUByQev72wnaeFx&#10;5Unjz/Ps3bdnxSz6Ne8+8/L6Pal2j8clKdMpF2yfTh+I3bE7DMDASTKgfkC+YPVrrnufu1nJNLFr&#10;iyvmd/bvkVL9EH/7vWp6zOeRUByrv7u/agpQPlfldcVigEvXKrbHVKHpyfj77rie0mnx3A461+eR&#10;UDr+TtnTjq9VGWfJe1Re48rleu+aFahQvJbVw/WSyqBv1CsbTdtfzI7FdVQfre/b9Y2+vvOP3zXr&#10;2nG2lL8vPpZep3fmPo9EfGyUHWI75ZW3Z7q+aGMV/Rs1T5/bIT7u+8bZxmNNR81xkJYr5WxcHV3P&#10;uzZTOvLze5xEXp5pHmkZ0jx9HonYrqNsEx93PvPYn4U/lXHLvuMrVTZk+uxfzF86b4N/b6nrUlvE&#10;80jkaWGVL53Txe+P+F6Ub7hn76nEjWvzvPJMa+88/erzVsgQ3haqS8nusysV3Z8FW/9g3otZ00rL&#10;yDb9MQzAAAxcLAbkQ4t1rvvU1K+4v3aU1hjHgWsh7wfVJ6W+sXhOtXHpTNo/qj9LrzmpvNM6pvke&#10;1/Zx5ZPaYZbyTfKRpcePq8wq4ySdOks9xp17lDxkV48vGJV+andpxuNgf1Rep7nP70WPkTiNsqQc&#10;HqUMx5nWUcrBtRerr6U9aU8YOLsMKA7QYyu9neRTC+ZJcT2r/XrPedViJ+TbzdMPqRZS/MCqxR54&#10;HO5x6gF/N+y+IC+/L08q77SOnt9xL48rn9QOs5Rzx9p+2Xx8HoucXpseP64yK588ztJyPOr2UfLw&#10;+BeNG0fpwNTux8n+o9b3JK7TWFmxF/Wy5pp7eB6Jk8gzTXNnAqfp+Xnbx5lWXj4cO7v9Im1D28AA&#10;DMAADMAADMAADMAADMAADMAADMAADMAADMAADMAADMAADMAADMAADMAADMAADMAADMAADMAADMAA&#10;DMAADMAADMAADMAADMAADMAADMAADMAADMAADMAADMAADMAADMAADMAADMAADMAADMAADMAADMAA&#10;DMAADMAADMAADMAADMAADMAADMAADMAADMAADMAADMAADMAADMAADMAADMAADMAADMAADMAADMAA&#10;DMAADMAADMAADMAADMAADMAADMAADMAADMDA42Gg0d0PoVAJ8yGE27Vy2N/v2d/jyZt8sDMMwAAM&#10;wAAMwAAMwMBpM7Bn2ne1vh2WQyHstmtoYcYCMAADMAADMAADMAADZ56B1mA/FEq1sFYIYdBtZOV1&#10;XVswXbtVLdq+XujYeeX1LfP8FjL/76118/8OOsP6Dayt1xpdO1oIrVrJ9g+Gx05bp5M/Y0UYgAEY&#10;gAEYgAEYgIFRDIzSwh7zsF40fdxrhl3Tucu1dlg1vby3XQ/17UEoFFYOad77ds5CpWFaOQSTwqaT&#10;22hhxoIwAAMwAAMwAAMwAANnmoFUC+9Yey1Vm2HBNO39RiUru5+Tp3GlnxcsZvjj1WsWJ1EiTgLu&#10;zzT3o8aF7MNfAAMwAAMwAAOXjwHXuebyDZtrxVBrbdtaKdRXCubb3c70jPuJ7cChf66NPT5CscKv&#10;tmphzmIuiJO4fCzx/KDNYQAGYAAGYAAGzhsDroVjkeuxEF4XP8e1r283KqaX97vB4yN0fNdiIxRP&#10;EccfezosuT9gAAZgAAZgAAZgAAbOEgOua8vmGC7fuGGSuBBc43o5/Vu61UJhGC+8YPHCHkMhv3HB&#10;4iPkCx7YN3P6hm7B0vHjng5L2IcBGIABGIABGIABGDhLDLgWlh/33k4jlNbszxTxdmPNfL4fzAUR&#10;zyOh4626Yol7pn0P5o+I51LzmIpUU5+lelMW7kMYgAEYgAEYgAEYgIFYC2tOtbs2d9r8Sn2kHoYX&#10;eIEBGIABGIABGIABGLhIDKRaWHW73TM9XK6FJfP/7jSr2fdzF6nO1IV7G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YeDwOtwX4olWqh16yGRnc/hEIlxP+W&#10;bWO3XQtqj1udQZgvr2eH14ohdNv1bD9t9XjaCjtjZxiAARiAARiAARg4Xgbum8YtVhrhXr0cpIsX&#10;TRffb1Qe0rg6b9HO2zQRPBh0wkarF1bnymFvGz0Mk8fLJPbEnjAAAzAAAzAAA4+Lgb5p3Kv1TmhU&#10;CqG33w3FajM0q3OmhfuH9HCzb+fNVUO/c6B9d+26K7V2aNVKdt7g0LmPq+zkw30CAzAAAzAAAzAA&#10;AzBwVAaqzX6oleZCf9DOdHEcI7FgG/ITp1r4qHlyPdzCAAzAAAzAAAzAAAycBQbqnf2wViiHQbcR&#10;pIurc+YX7jcP+XoVI1GyGIm79RX8wGaLs9BulIF2gAEYgAEYgAEYgIGjMyCf77LFP+gbOX0/t2zf&#10;z/n3cm7fgem/9WYvlAvF0NlaD3sWF3G90TF/cjHsmz/Zz2N59PbAhtgQBmAABmAABmAABh4fA/L5&#10;LpnPV7EQ+n6uYN/Pxf+u2obihPfsvOeanVAoHsw1wVwSj6+NuB+wNQzAAAzAAAzAAAzAAAzAAAzA&#10;AAzAAAzAAAzAAAzAAAzAAAzAAAzAAAzAAAzAAAzAAAzAAAzAAAycPgM9i6Us2dysV8pFi64shs+U&#10;C2Gvs8U3RWYX+MQGMAADMAADMAADMHCxGZAW1u8U1FcKYWewHT5s6/wOwcVuc+5p2hcGYAAGYAAG&#10;YAAGDhiQFl4y/avfspVNNE9rvazf7+rgF8U3DAMwAAMwAAMwAAMwcO4Z2GgPwlZVvzXQCzVbr68s&#10;2dyq21m9RvmF79jv0641dmwO1sJwDlbN3xps/tb0n0loSwfdzNiK8TUMwAAMwAAMwAAMnE0G5Otd&#10;CnNhp1nN/L7ztu6/w+XxwovFRZO5hXC9GCxeuJH9dsFV076an1Xt2rW/lVorrBQKoduqZfto77PZ&#10;3rQL7QIDMAADMAADMAADHzAgLbxYmAv1ivl7N++Ep83fe6NaC3vb9ZDGSLjd9NsFi/bbBfodA98n&#10;Pby+2Q7luXL2G1779htefozlB/bGFtgCBmAABmAABmAABs4GA/oN2rVGN3ze5oe4Vt8KC8WSxQOH&#10;sNXrhOfX1kPPYiXieGFvt127brnWDo2KxUnsd4eaV+lttHphxfQw/uGz0cbeZixpDxiAARiAARiA&#10;ARg4zECsae8OumF+pZ5p4V2L8f24ad3d9vh4B/mTayX7jm7QHmph2Ve/aXu90bF4imIWT4HND9sc&#10;e2APGIABGIABGIABGDh9Bvy7uIJFAmuetIHFNKw3e6FZXQr39i2GuGwxEhZDPK6t9L3cssUMj9LL&#10;900PL1YazL9mdhhnP/ZjGxiAARiAARiAARg4vwzk6V3X2cwjcX7bl3uTtoMBGIABGIABGICB8Qz0&#10;zed5td7JYoZbFl8xZ9/SbVWL5gfthc3OIMwV1/AL4xfGLw4DMAADMAADMAADF5YBzUe8ViiFfrcR&#10;Xmj3wny5mk0xPG//f6FaDoPe4VhixhbjxxbYBtvAAAzAAAzAAAzAAAzAAAzAAAzAAAzAAAzAAAzA&#10;AAzAAAzAAAzAAAzAAAzAAAzAAAzAAAzAAAzAAAzAAAzAAAzAAAzAAAzAAAzAAAzAwONh4O233w63&#10;bt26sN/+wdHj4Qg7Y2cYgAEYgAEYgIHzyMCzzz4bnnrqKbQwc6HAAAzAAAzAAAzAAAxcOgakg+v1&#10;+qWr93kct1BmxtswAAMwAAMwAAMwcLwMfOhDHyJGgjEgYyEYgAEYgAEYgAEYuHQM/O53v8t+N6Pd&#10;5vcyGGMd7xgLe2JPGIABGIABGDj7DPRM/5eqzXClXDRNWAyfKRfCXmfr0mhiaWD9kyaG17PPK21E&#10;G8EADMAADMAADBwnA9LCRdPC9ZVC2Blshw/beqtWMl04uBTaUPNHKEbiOG1KWtyjMAADMAADMAAD&#10;MHA+GJAWXjL9e69ezvRgtdkP9fKcrXcuhT7UN3PTzCHx/vvvh8FgEH7V7YZf//rXQdswfj4Yp51o&#10;JxiAARiAARi43AxstAdhq7pi2q0XarZeX1kK++YDFhej/MJ3zC+81tgJtVLBzjuIo21090MoVLJ4&#10;gvh/JqEtnfOrm6WDNafaNPeItHDzlVfC9773fbSwsTONzTgHO8EADMAADMAADJw2A/L1LoW5sNOs&#10;Bq3P2/rdurTxINPCihdeLC6axC2E68Vg8cKNIO171bRvv3Mw11jXtM9KrRVWCoXQbdUujA564okn&#10;wosvvjixPu4Xfvm73830MH5h7uvTvq/JHwZhAAZgAAZgYDoGpH8XC3OhXjF/7+ad8LT5e29Ua2Fv&#10;u55p4ThGwm3aGuyHxVIt3G9UhjpRenh9sx3Kc+XQ2VrPtLSff16X8nFPO4eE/MLSwq9973tDm5zX&#10;elPu6e4d7ISdYAAGYAAGYOB8MzAw/brW6IbP2/wQ1+pbYaFYsnjgELZ6nfD82nroWazEKC28a9ct&#10;19qhUbE4if3uUPspvY1WL6yYHj7v/mGfQ+Kdd94Z1i+Pd/mC0cLn+37Ia1+O0bYwAAMwAAMwcPEY&#10;iDXt3UE3zK/UMy28azG+Hzetu9seH+8gf3KtZN/RPYgZdj72TA9fb3QsnqKYxVP4/vO2fO211+QW&#10;nkoHq25o4Yt3f5w3ZikvDMIADMAADMDA9Az4d3EF03uaJ21g8cHrzV5oVpfCvX2LIS5bjITFEI+z&#10;qWKGly1meJRevm/acLHSONfzr007h4TbBy08PXtuM5bYDAZgAAZgAAZg4LwykKd3XWef53kkPvnJ&#10;T4ZPf/rTY8cCabu5FtZcEukxtrnPYQAGYAAGYAAGYOBiMdA33+/VeieLGW5ZfMWcfUu3VS2aDuyF&#10;zc4gzBXXzrVf+MknnwzyDU/LrWvhV155deprpk2b8y7WvUN70p4wAAMwAAMwcDEY0HzEa4VS6Hcb&#10;4YV2L8yXq1mM7bz9/4VqOQx6B/MPn8f2VkWmnUNC9UMLXwymzyOrlBn2YAAGYAAGYAAGjpOBt99+&#10;O9P0Wo5LV9o3PuZamBgJWIy5YB0eYAAGYAAGYAAGzhsDr7/+eqaF88qNFobrPD44Bh8wAAMwAAMw&#10;AAPnlQHFCSteOK/879lva8TH8QvDe8wD6/AAAzAAAzAAAzDwOBmQFtVvv/lf6rdNy+LnjzpP80do&#10;Hon0mlHbcX6KjyBGAu5HccI+uIABGIABGICBi8uAvjG7devWVNrxpDiQpn3vvfeGf6M0bpr3uHOe&#10;euqpmeaQkB5WWq/a73OghS8u5yk/bNPWMAADMAADMAADYsB/r3iWeReOmx1p0R/fvRv++ptfz/Tw&#10;OJ3r+eYdV7CwfnfOz520VFr6QwtzP0xiheMwAgMwAAMwAAMXkwH5UvV3Wu07GLwfPvHJ/xQ+uvJk&#10;2N3dzbSpl8W1ap7+9XPfeeed7Lu5WXU9Wvhicu1csKR9YQAGYAAGYAAG8hg4bd+wtPCf/Xk1lD+6&#10;kmnhuKzTaGA/3+vh29Mu0cLcH9OywnmwAgMwAAMwAAMXk4HT9A2nWngW/Rvz+OKLL4YnnnhiJv+2&#10;8kILX0ymYzZYp41hAAZgAAZgAAbyGHCf6qzxBXlpTntMWnj9v/xl+Cflf/ogRuLwnGfTpvPss8/O&#10;HOvBt3PcF9PyxXmwAgMwAAMwAAMXm4HT8g0fl19Y5df8wtNyqrkr0MIXm+lpWeA8OIABGIABGIAB&#10;GDgt3/AoLfwocRIf+tCHpp4fThrY53HTus8j8Sj5cu9w78AADMAADMAADMDAxWDgNHzD0sLxPBLS&#10;prPy9Lvf/W6mOSTef1/zCh/8vod+hw4tfDH4nZUbzqfdYQAGYAAGYAAGYgZOwzc8yi8cl2madS+3&#10;NHHe+dLZ6d+7FishLfzd5iuH5nPLS4dj3DcwAAMwAAMwAAMwcDEZkG/4ySefzNWUx9n2qRZ+lLT1&#10;23mKkRh3rWIf3u33w89/8ctQ//KXw1N/8m/Dn6z9u/Af/uPT2Xd7n/v8/whb3/0uWth+f2WcDdmP&#10;bWAABmAABmAABi4DA/6bFSf128zyyypW1215SAv//vfD/X58mqW+mZOGT8+VBtaf8vurv/pC+MO/&#10;/0T4O8W/e+jvD/7wH4Qvf/l5tDA6+CF+Up7Ypg+AARiAARiAgcvBwKc//emZ5+qdhY1UCw/nVHtE&#10;LSwdrDnVxpVBcRBvvPVm+P7t2+HWt74V/vm/+OOhHn76kzfCy+YT/s7LL+MXRg+PZWgcW+y/HM9E&#10;2pl2hgEYgIHLxcBJ+4bj+RpSv/DBd23vz6RJ9Bsb+q2NON2YWe1XLPFbP/pR+Na3vx3+5b++NtTC&#10;P7j9wyxeGC18uRiP+WCdtocBGIABGIABGJBejOMXJvmGdf447TkLTw9r4YNyTJu2ztO/119//dB3&#10;cV6+d999N7zeboeXvrMVfnLvXvjbn/1t+HtP/EEWL/HfN54N777bD699//thC7/wTOOPWdqYc3m+&#10;wAAMwAAMwAAMnGUGpBt9vl2PXzhp37DbQ1p4OKfajDESKmur1cq0sMorLd+3b+RUH63v/OpX4cXN&#10;TdPB38m+ndO+v34QI9H5f52szjpXsROvvPIqWpAYCRiAARiAARiAARi4pAy4T/iXOztDBib5hl3P&#10;HmWZ+oWnSSvW7s1mM9PCui7TwqaPf/Pb34bW661MA7+9vR329vaGPuMf/ejHwXWztDRamHHqNMxx&#10;DpzAAAzAAAzAwMVmwPXl17/5zaEWfhy+4ffeG4Q/+/NqKH90JexO4RdWOaV5/e9LX/pS+NjHPpZt&#10;7+7uhm+/9FK49e1vhU6nk+3T+ek1utb3aSm/cPOVV4b1hvWLzTrtS/vCAAzAAAzAAAyMYkAaMdbC&#10;OuekfcPSwrPOIxFr2U984hPhU5/6VPh1rxe+8tWvhrs/+UnYsxjhvvl8R9Ux3edaWPHC6TG2uU9g&#10;AAZgAAZgAAZg4PIwMEoLn7RvWJp1nF/YNa/0qv7Eopbarz/FOHzkIx8J//kv/iJ8Z2vLvov7WbbP&#10;j0/DLlr48vA9DQ+cAw8wAAMwAAMwcDkZcI2Z+oXFg37LQr/rNuk3jmdlR5pVvwfnWvj3FiOhcvif&#10;a1ot032KCf7+D34Q/v2f/mn4kc2VJk3t5/hyVHn8mC+VtmIkNMew7/PlqOvP6z7V6byWnXJfzmcS&#10;7U67wwAMwAAMPE4GXP+N0sLSwNLC0sTHWab3TIfumRb2eSR+H33j5jpYvl/Xwlpq+8233srmh7jz&#10;N3+THZulTKqnp6n0FKP8jW98I3zTfsc5zvOiaceLVp9Z2pxzeZbCAAzAAAzAAAxMYiBPC+vak/AN&#10;9y1WWFp46Bc2LSydqnnRfmv6+2cPYh583y9s3rTvbL0cvm/zAf/8F78Yzp82qW7xcdfCymPH5sy4&#10;Y3OyPfe5z4WbX7oZtn/60yDftPK7aNrxotUnblPWeb7BAAzAAAzAAAwclQFpJflFv2Y+Uq2n2ukk&#10;fMMDy0d62LXw7u7vwzu/3Alf/l//O/zRH/2zcPuHP8x0qeZ5+9a3XwrftnmCu93usHwqb1pOt4PX&#10;IV1K5/7s5z/P0v6exVj83zffCJ//whfC/7Q8f/g3d8Irr70WfvL2PfsNjneH+cRpaA4439a6vtN7&#10;55e/zHS19nv+Z215lst21mxFeXiewgAMwAAMwMDlY0BaSdry/3z965n+HMXArL5hjzmQD3ZUetqn&#10;c1wL/9TmQfuH/+gfZ7+P/Mf/6t+Et3784/Cdl7fC98wP3PvNb4YxDNPoOq+P0pf+VSzE2+b3VVzF&#10;7Tt3whtv/Sj7e9NijeUXlhbWurRxy36nTufoWzxpYl3v6Sgueaf76/DGG29k44Zn/ut/y8qvOdmm&#10;Kdc4O7D/8t1ztDltDgMwAAMwAANnhwHXjtLC0n2j2mZW37CnKT05Ls3/z96ZPUdxZd3+/Bs88+o3&#10;v92HG0TcCCK6v77tuLc/922btrBp27ht6LahAWObBmM8ipYZZSYxg5nEaMwoQCAGgdA8D4AxCGzA&#10;IAQIkAR3r5PsqlNJVlWWVKVxuaM6h8o8efLkyvJP2+vsjWM0p9q+/QcsB//PUf/LzJk9wxw4dMjc&#10;kTgwWBQfbQ/LoP65+/RYXBc+jLKKKlMqMV+wLpjX/bgsfPHSJfvdhQsXTVl5uZ1Xh/sGz+MDll6e&#10;t9J6nOFznvnpbLveIh7mMP1y+8j1gaN/Pgs+C2qAGqAGqAFqYHhrQNlRWTge16USG9Y2waPuB/v1&#10;g/2IC495baxBLBgcjM/L/+9Vk/PtfLN18zoDLwPisdqG2ze9hran22DnexJLRt055Juora+3jNvU&#10;0hyJB+u6ZeGduyKxYhszbsZxzfY8MDHGJfe7JebzL78yM2bOsgwMDsYH/YfX2O1Dqut8/4b3+8fn&#10;z+dPDVAD1AA1QA30rwaUIV0Wxj7/c0klNqxtgmE1tov5bzt2bDM7d2wxe/bsMocKjpjJH0w0v/vd&#10;7yIcrDz8v1/6v2bO51+aWpnfFtQX9A1t+68DP8RPly+bSvEb19XVW6Z148DuOrgXLJy/Y0dMrNh/&#10;zBmpxbFuwwaJAX9pPp4x0zIwmBgfxIdXr1lr9u7bZ4pOnrSx49Zr1wzyYiBnHPJluByP/urH3e8f&#10;a2737zvB8ef4UwPUADVADVADw0cDypMuC6OmcZAGwsaGtU0sMcesseWi+fMzP7Dyri7/+08v2Tls&#10;CxYtsmwJ3kRMVzkabQT1Bfv1OuDtX2/csPPsamtqrd/YZdqg9TAsrL4K9H/PD3sj/VMmzlu5yuza&#10;vdsslrgx/B5g4zlzvHjx5i1bTbHkLoYXGp5n+CyUf91lvPsLumfuGz7vJZ81nzU1QA1QA9QANdA3&#10;GlCeBAsrX8ab84bY8EsvvWTWrFkTyKf6zLRNMN9RaRfxXzCv8i+Wv//DS3Zf1uvjbB411GTWGLK7&#10;jMeKaBvfIRZ88adL1g9R39gY8UME8a+7LwwLu8ej7a2SZ3nOF19Z5v30szkG8+bQ17t375obN2+Y&#10;izLn71xJidl/8KDZuGmTyVu1yny3dKn1Ga+U9R+EpwuPHzfnS0ttzWjwe7vUkEYbej/6DIKWGF//&#10;eOhxOvZc9s17w3HmOFMD1AA1QA1QA0NHA+CpgiNHIyzs5y33WRdJbQr8gxrN7n53Hedr7BPz5+4J&#10;QxeL1yDn23kRHv6PrCOOChZGHNq9JtbdbW0bbcJ3gE+b8GeLzIWrlNpxDU0eA4Ndwbguw8ZbVxZG&#10;Hrd4x/j3w0d87nyJWbN2nfUPV1VXyb3dj4yby7PgW/gk7grrwh9y+eef7Zw81DTZKbFkcPKSZcvM&#10;otxcsyJvpWXnH/fvtyyNmiLXf7lu/0bQcdS2dalj5C51nLgcOu8mnyWfJTVADVAD1AA1kHkNgKfC&#10;sjCeB2LDCxcujMvC4DWN7d6+c8f6CFDfbe2avAgLI1+a5pHws3C8Z27r1Qlbgy8Rk62W3A5+9sW+&#10;4ydOmPrGhoSM2xMWVjZGTgnkJkb9Zp3fp0yqfVeG1f3KsLrE3wg3pG4IGPkExka8y/CJYD4e/kbA&#10;csXKlebAgQM2pwXizqhDgpg9xtZtV9vUa3OZ+XeGY8wxpgaoAWqAGqAGho4G/Cyc7NlqbPimsJwy&#10;Gc7RdbAZ/ts/5r4VnxXPrORagGd23Lg3rG942Yo8O78MvIe48ANfXFivr+3pErU3EDMFf9ZLnl+w&#10;KZgWnxLxHcCXMG3aFPP62DF2vlt94/N51JRne8LCOEfPR926hqZmG5dGrgv0Efft9h3b+tF78C/x&#10;PfgWMeT79+/bvBSNcm+4H8SJt2zdZlaJJ2XJsuVmuYzb+g0bzfadO81pqT+CmPgF8WXgOdyTc7Uf&#10;/mton7gcOu8snyWfJTVADVAD1AA1kD4NgJ38cWHsSzTGGhtW1lOmQy1j1IkDq12TnAoax0T+3kKJ&#10;16J+nLcvWmsDeRf0espx2i6OxTkN4tdFHQz4dhuFSRubWywDoz4G5qmNHZsV8SQjNwVizppPTfnV&#10;XWJeXLI8Eu7x8dbBo26c1h0zvRfsC1rXfVjqee4+rINvMT737t+zNUDgSUauN+Rg3rRli+XjhYtz&#10;Jaa82Poutm7LN4ePHLEs3S58jFi6ts1l+t4ZjiXHkhqgBqgBaoAaGDoaAHO5LIxnCxZN9Izd2DCO&#10;RVyz9VqrQd0MxG6VZXWpnonodrf1Arw+7k3zSFjPvZYeAx8B6iKjDjO8Dy6PIiaLGhoLFi6OMLA7&#10;N6+vWBg5jHFv6L/LtO799GbdZWMdF3eJa6MWNMYH8xTh3chd4uW1qJPYNWpd9+b6PHfovOd8lnyW&#10;1AA1QA1QA9RAsAb8LIxt8Fa8eKeO4x//+Eezbds2A0/wmeKzNl557fp1ex7OVWbDOuK7uu21HY0L&#10;g4WV+dA28rBhvhlivmA8zW3WfKFFeLjJ5g9euXKFmTbl/cD8xBoX1rwSLkPrevriwn3Dwu7YxVvH&#10;OKPOyG/CxqgBAs9Ft+zT54VlSedTY0Zm2/mP+n8vyEpRTpZ52t1qj22T46bnN8jeUfaQnKwRpq3h&#10;oP3ukXz3Xv4V2T/ClGSPNI+edsZsd8t2fkO7GTFqqj1XTjUNB7Pl3HbTLueOyi6x5z2V49CXUdKX&#10;9hJ8/9Rkl3Sa7JEjzdPOErvt9hvrde1Pzeip+bZd9Hl/dpbpbm+wx+a3SlsmK9KW/1x/2+72lW5p&#10;d3qBbXe0/P93eVPNSOl/Xd5oc/lptxmZlR/ps/8e3LHCua9OnST3MMLeg/sdGp8+ysg45tv+dsv9&#10;7JdxeiHLexY4t3j11MgzyL/SLUM8TtoyccfDf4/cDv5947hwXKgBaoAaoAaSaQBshZii8miyJZgL&#10;n19++UXiyUfMqdNnIrkgkp2r3+O/3Uf8wjInDO0pA8N3UFldY30Qyq5Y1tbXmm35283EiRMic/Dc&#10;WLCup8LC26XunHuNVNerpK4Hxg9jjHtLNtY9/T5e2zqeQcuga4E/Rwp/Xs4X9pU+43Owtdu8OGq6&#10;uZQ/znQL++WUtJusEaNMa3GOuSL3Bk7MEY7rbi8RNnwq/JZvOfGpHOvfLhZefXFUtmXrR8LWswpa&#10;zX8Jpd4W3vVzZCosfFuu+1/C0YsErh+1Fts+j5Q+F2ePkntoN71hYXDxeyOE66/ky/16XCy3a7ka&#10;9xePhcH9GKtxMlZtdXmmSu79hay8CL/mNXTLd6Ptd+DicXl1Jm+0cHJ3g3HHCX+D4Bn8D7mfGwVT&#10;TaccOz6/VY4VDpZj9Tlxyd9yaoAaoAaoAWogMxoAyyHvrfKUjrPyl+7HEsyK/yaPHLmV4g9ou9tm&#10;9ykP6rnJlt3dT2yuXsydwzy7K61XpW5bjY35unPUlE2xD7nM/HmKlX/dJY7BfDM315q2o0uNC29P&#10;IaeanusulYV1jJLdd6a/12cW7zpBLKyMWjB1hPBqm43dYv2prKMdlzPBhi8KCytL+7fBldOFK7vb&#10;Cuy5Lku2Czv2NC6Mfr8oDA9WRJ+UFzVu6vYx6N7dODC+d7cRgx0tMditEg8u2Zlv8q+0RmLMbv8R&#10;y9axQkxc70fHCrHe6QVtkbiw248G4eSs7IOR7/zj5B6r9yZ/rsi9erF693uuZ+Z3kOPKcaUGqAFq&#10;YPhqIIiFlXvxnXIeOBhz4FBrrfX6tQgDY38yBvPrCyysOdXgucXHZUz/Otj17XfeTRgPVh5GjbvC&#10;wsKk7WHu3FBjYf84+7eDWBgxyRESkwTfXRbec+OgON+N3/rZ191WhlM+xblB7IjrpOqRCGLdGJ7t&#10;hUcCDHtU/Aqoqzg1Dx6MUfK/5HFhZWG9H9yv2yfEgvMKGmL8Ioi1I56O48SsIp/Yf9BWpzwDxIXJ&#10;wsP3N9n/3nKbWqAGqAFqIHMaePLEY13EheHpxQde3cMFR8yundttHgPkMkA+szPFxabo5EnrDwYj&#10;u5zssjDW9Xv3GKyjLdRpQ7411HADt5ZVVDp5gjUPWrP1BoOJERNGfrS/Zr2RlIXhj1i1aoXNN+Hn&#10;aXdb48Kp1Npwz9d1Ny7c3zp1n0G8voBr/X5h0NisUUa8BwURdtVYJ9pxOdRlX3zn3/bHO/G9srWy&#10;o7btj/W6HOnvv/9YP3e7ffSfi21/vxJdy21L+699viFtvTi1wP7d4L8ff1wYHokXzGizSXzNbQ1e&#10;nFz7hu/Gy3edrZ5/2B1HvTeycOZ+9/Q5cMkxpgaoAWqAGohhYeHU40UnzUv/50+WOVEr7tJPP0ke&#10;h1N2XhxyBINnEQdWxg3SkLIwlhozRp06sPRmyZe7cPFi8+ns2eafkyabV8Zk2dxn6otAHrRSyRkG&#10;1kSdN295QebRNSZkYdR0njN7htm+Y6f4jHGefqI5gZVfsVQW7nVcWPK8JRqLoPHJ1L6wLOz6hcFv&#10;8LyuzhotfuA68Qt724n8wok8Eq4PNp5f+D2ZTwdvLnjQCA/mjxthOrqvmJfzGiJeW/8Y3ZZ+9dYv&#10;/ILEYavyssxt8RejLfXjFrSJz3fEVOuXfiQxW3icERnGnD5lYemi9f3i/kaKHxrz6tRbncgv/J74&#10;hXGvl8SH/OK4qM9a2zk4fZTRcXpPfMc4lizM32W//rlNTVAD1AA1kDkNgJ/wQVz4juTxRY4zeA3A&#10;qeclZxny2IKBkTMNMWM9PhH/4Rj9/pdffzUHDh40c3O+NbNm/dt8PGNm5PPe22Ms39bUN0jO4IuR&#10;HGmTP5hoPQ7gVeVX5ISIFxeGPxiMHVtrLnqutuEu08XC1Q4L4777U6thro/4qsvC6K8/5or/tp9z&#10;sEHyGIhhVf7RPBLqd8A+/Nf9GglcjhKm1G14iMHSbn6EoDwSk2TniFGTJBOFMaezR5nVda32Wsil&#10;cKVguvUQBI2jem6Rw8LNI4H+a6wb/VIvs9sG4sCvio959KSp6K7MDTR2biD8CsiNsbakNeJlQNua&#10;V0NZeJac8ELWl/Zcnb+H9t1cEeh/ojwS7nlB4xTkn2BsOHO/fa4+uM5xpgaoAWpgeGrAMqvEeLsk&#10;By3yQaB2g3puwaP5O3aYny5fNr/e/M3WewDfKuPi3HjsZduVYzuk7sb6jRttHuEZM2eZmZ/Otuuf&#10;fjbH4AMWRly4pPS8WbNufSRHGtg2b+Uq63PQeDFYGMdq/7DEcR988L7ZJ3WKkW8YrIvjaxvqn8WF&#10;kYMtOC6M9tLhFx7sLKxx4JclDtrRkJeU5d3/lo/fDf92f/2WuL6GoD4k8kQEHd/Tfem4DuPCw/P3&#10;uKea43nUCzVADVADPddAhIUl3rt8+dIYzlTmfPXVV8yWZzmE1e+QbMyVhZHfFjXSUBv5y6+/sfFg&#10;8DC4+Ju5/7EsDH/v3999JyZPMBh36fLlzzy/XnzXZWH4IebO/doUHD0itei8Ghx1jc3mpOR2W7Jk&#10;sZkyZbL5cd++53KyuVysLAzed/enuu6ycLJxyfT3GHd8El3HjaHaIKf8H+KZdfnIz9Ce8Fy0e1s+&#10;L0ssWGOv/u1E187kd5oLDfcUFEtNB6OG6X86rqN/n+RnIV8c80iEGXce0/N/D3DsOHbUADUwnDWg&#10;zArGfV88Ecq/ugST1ol/F7XLknmE3XFE7PjGzZvmXMl54dl6639Yv2FjxBsBHkZuYcSF9VruEtdF&#10;7TTwqrIp4r1ffD7TnrNy1WrrH4avAt83NjearcLr2h7OT1Z3briysPucuM7fP2qAGqAGqAFqgBoY&#10;7hoAt4JzEUf9+coV0yC13s6WlJgTki/i5ys/m+5nscagmKOytG1D2tEcEY1NTTZHGvL7Nsj6qTNn&#10;pFbyIrNk6TLrk4A/Ah4Ml3/ddbAsPBKYL6csjCX8y+gb9oOD4YsoPnfOzJuXY17+88uR9rTWBubh&#10;uee765lg4WQx2UxrLegZZfqabJ+/odQANUANUAPUADUwmDWgPKt153AvylTJ2E7PBQsjTwT8ApVS&#10;h83L4+B5dw/K3DvEgPf88IPZL3PowMDTpk19zvvrZ2HUyvCzMFgWc94QIz5WeNzkzP3CwMMB9nXP&#10;D8PCdeIphl+4tx4J5IbD/euY9acWBkIf+vP+eW3+FlMD1AA1QA1QA9RAqhpQnlUWVp7SZaL2wICo&#10;m3zl6lWbL03jrjrfDXWUwcGbt2y1XAuPA5gVcV98XH511/Edck+4eSS0bcSDwa8TJ4yPez7agkfC&#10;9Vjo+brUuHBvc6rVC1OHGatE45iu79CPdLXFdvhbQg1QA9QANUANUAPDQQPgJzBtPBZWzsMx+oGn&#10;An6Ia9eu2ZoZXiw4msMMLFxTW2tzSKxZt876JSqra82Y18Ym5Ffl4WnTptg5d8qtWKLN0vIysyg3&#10;1/xtXGw+CT1PlxoXrhO/h9uGuw4W3vvjj6a8siruMe7x8dZdFu5vFu3v6w+H94X3yH8vUAPUADVA&#10;DVADQ0sDQSzsPuMgFr59547kb6gxNeIPACOiJgZYFTHbamFgeHhzv1ti/cG19V7u4JLSsoSxYHAs&#10;4sEffvSx5FgrjeFTtI3Pt9/ODcXSaOd7yV3R2Jw4pxpiz4lix/H4190/kFjYfW5cH1rvKZ8nnyc1&#10;QA1QA9QANZAZDYRhYcSDH4sX4tr16zYOXFFVZTkTfKosjPlxy1bkmY+nT7Hz45bnrZSYa0WEaTHv&#10;LZ4vAjnSsiVHGvzE1bXgay9XsNe2x8HwS2S9Pi4pCyMmPOvTzwxqI7vM6l8HA8fzYfiPTbQ9EFlY&#10;/37RZ8t3JzPvDseV40oNUAPUADVADQx+DSgvBXkkkEsNnwePHplGyQmBXMHNF2K9EKj1duhwga2T&#10;gdgufLzImVZYWGjjxMqRiVjYzZGmfK3n6TbYNV7dOfVGYDltyvs2b4WeH2+JHBPpiAvDC4IxxLug&#10;y/5+L9AP99Pf/eH1B//vBJ8hnyE1QA1QA9TAUNUAmEn9wuoH1uVDOy+u1ZRVVFhPhOs5QJz25OnT&#10;5rulS81rr/3Vxmv//MoYM2XadDPurfHm5KnTMSx8TnKhuXFh5EDDNs6B36IRHgtpE16Ko8LRfu9C&#10;MhYeOzbL9uXUmdMxvN6XLDxUNcL74u8fNUANUAPUADVADQxVDQSx8IMHD8zln38Wv0KN9SxobBZc&#10;iXXk+F24cH5MTl/MZwMHvz52jOVbsDCO1XMxR+3t8W9Z/v3okxmWd3E8WLhafMeHCwpsjrS33hxr&#10;j4HfF7mJlWXjsfBf/vIXs3zZEjuvzotZR/0Vem7QMhNx4aGqEd4Xf/+oAWqAGqAGqAFqYKhqACyM&#10;nBAFR45YP8Q94eCzMvcNc+D8Oc2wDV/BJx9PjYnxIr778QyvJhx8CuBbZWHlUDDxocOH7fnw8mKe&#10;3T+l1h18Dzt27IzJkYb2UGvDiw17bBvEwjjfq7WszNxk2f3AgQNybkOEw7UP7pIszHd6qL7TvC9q&#10;mxqgBqgBaoAaCKcBcPBjmx+t2+zbv99cvHTJ+iFQz83lRqyDZddv/N5yruvPBbd+8MH75s233ozM&#10;a3tlTJYpOX8+kEU1Voz8Elp7DnPn/G0uXb48xieBuhuIK+M4eDLWrl0tdT1q7DWQxwJ+5E1btph/&#10;/HOijU0jB7Hr6fDfj7Kwn/f9xyXbdv3C1F043XGcOE7UADVADVAD1AA1MBA04MWEJUdEZ5dZt36D&#10;qRE+BVcG8R/ynMGP4DIrGBY+B7Cwu//DD6c+q5Ps5Znw2kN+s2bh00Zb33nGzFkx57jnx8aFvTbA&#10;tfsk3rtj127r0cA2uBpe4zXr1pt3xkdzTOB8sDRqQAfdC/aRhfkODoR3kH2gDqkBaoAaoAaogf7V&#10;AObJoXYGWDgeN2L//oOHnmNXcDB8CmBPl2XBq9oWeFXXwcG7du9+Lrbsnot1l4Xd8yPtiL8C8Vx4&#10;Ob7Kzo65tnt+opgvWbh/dcf3nuNPDVAD1AA1QA1QAwNFA4gPJ2Phvft+jGFOzJX7179iORgMO29e&#10;jvXsKre6y81btyblYGXZDd9/bz0SfhYG3yKvxcqVK6zXGPmEg1h61Zo1z/md3b7A25DO/MID5Vmy&#10;H/xdoQaoAWqAGqAGqAFqIDUNpMrCyBUBDlYORX60JUsWm6JTJ8UbETtnTVkWc/H+8Y+Jz3Grn2Ox&#10;/fd33zFnioutX0PPB8dWVFXaOXXIn6bXDjofTE4WTk0DfGc4XtQANUANUAPUADUwHDUADoZPIllc&#10;eM/evZZj33vbyyGMXBHgUGx789TgzUU+h2C/caJaG36eXSt+DTcPBHJOgIlXr1lnr+c/3r8NFl67&#10;fj3jwlL/YzhqmvfM504NUAPUADVADVADYTWQCguDMXWuHPIAL1v2na2NgbwTYFX4F46fOGHnxrnx&#10;XMR0k7Ew4rzg66VLc2M8FrZdYeF6ucbkyZNCxZUxxw/521xPhH89HR4J9E1rMIcdbx7Hd5MaoAao&#10;AWqAGqAGqIGBo4GwLLzvwH4zbdpUy8ILFswzxTJvDbkcELOta2w2iBt/8flMW38DHgewL1hRmTgR&#10;CyNH2vebN9tztL6GnqdtVNXWhfIag6m3bt2cMCYMLk4HC+PemVNt4GiZvyt8FtQANUANUAPUADWQ&#10;qgaUhddv2BgTR42yaLM5d77E5H63xGDuG5gW8V98j5oZYOCvvvoixr+rtTa8WCw8E8023zDiyupn&#10;UL8v8rKdOXvOiysLW1bV1MrcuPIIR0dYWK6lvgxtw10iFgwW37V7T+RcfyzY3U4HCyMeXltXbzCG&#10;qY47j+e7Sg1QA9QANUANUAPUQP9rQFkYeRtcVtT1sooqk7tkiWVh1LvwPMFNUvO43Hzx1deB/t3n&#10;Wdir2+yy8OzPP7f52HAs8hqDK1GrDm2irh3ypbk50cDd8Vh44oTx1rOM+XnK8Nr/eMt0sDDiwvUy&#10;V5As3P865m8JnwE1QA1QA9QANUAN9EQDiVgYfgXEi+fNXxCpqYxayAcOHTJTpkTzSLjxWazHsjDy&#10;CzfbGPKkf001r49706xYscyUV1ZZv4WtUSd1PFbmLY/kSAMz52/fnpSFrX9Z+nHk2DHL0uDeOukf&#10;YtdBtfNcLq6WGh29zalGFuY715N3judQN9QANUANUAPUwMDRQDwWRgx4a36+rd+GGDBitAek3sas&#10;mdOfq60RxMKI64I93ThtTV2drfeGmhvgbNTpgFci6/VxMR4LMO7mLVvtMc0XUK/uggG7alwYOdzm&#10;Sx7jY8eP2xxujeLXQF28jZs2WUZH7mP4jxPxMOLMhwsKYvrnsnKYdbTPuPDA0TJ/V/gsqAFqgBqg&#10;BqgBaiBVDYCF8VGPBJjX496DJmfefPHyFlsWxT5wsJ97g7b/mvWGKZXYrJ+FlS/Bx4cOF8RtS1kY&#10;19QcbVifM3uG5WcwL/wQiMuizZLz523fkN9N+4O+e56OaN07vT6WYOGjEk92Wd39Psw68r6RhfnO&#10;pfrO8XhqhhqgBqgBaoAaGDgacFkYvNnU0mzjpV99k2127Nxlt8GFRSdP2hwRypqJljM/nW15Gnkm&#10;wJr6QftgZMRsX331lQi3+tuKZeEoy1ZWVYm3ojLSts7dmzhxQkxbiDWThQeOxvi+81lQA9QANUAN&#10;UAPUwEDUgHIwam0gLgxmxfy1nHnzzI/79tkayBofRU41P7MGbf9z4t/N2ZKSSEw4ysEtkuNht5n8&#10;wcQYP0RQG2BhHOvGhdEO/BJNLS22/hxqME+b8n5gW2DhBYsWJY0LH2NcmPkvWI+EGqAGqAFqgBqg&#10;BoatBvwsXCFx1wWLFpudu3ZF/AfKwlp3LohdsQ/8+tnnX5jjRUWWqfU8XYJr350QrgYzfMGFhYXP&#10;+X3Bw+gjck3E64f2JUxcGNfQ/vVkSY8E/8YdiH/jsk/UJTVADVAD1AA1EE4DYGHEhLu6usyq1WvM&#10;suUrbO60aqlr4WfDvft+jMuf70141+Y0Q54y+CJiz4XnFznYKgxyACdiWP1uxsxZtvacFwuOeiSO&#10;HCu0+dY0N7Ee71/i+6XLlyeNC5OFw+mE7xPHiRqgBqgBaoAaoAaGkgY0HqwsfKetzcyY+alZnrfS&#10;5mOIZVmPRf0sDN6cNm2K2bFrt43Vglsxl62yusbmfIhto9kUSz0NxI793Opu4/uPPpkh3Pz8vDv4&#10;mD/8cGrC87Ut5JnYt/+AxKdR5yPK0u46vMZkYb7XQ+m95r1Qz9QANUANUAPUQDgNIA6Mj8aEMS8O&#10;3lv4D8CL/ngs9vn9wnNzvrU1MuATwPfwQCCPGmpozFuwQLzG3n7NA4F8FIlYGL4I5FFDTDro+shr&#10;jPwUyruJlqg/F71+fBaGNzroWi4zJ1qnRyKc3vhecpyoAWqAGqAGqAFqYCBpQBn4QUeHQW6GRbm5&#10;wq8LLReCDZ/nw2brAwaLIq/a95u3eHl9xQ8BBi4WBl4wf14k/+8bf3vLVEi+B3Ak5rpheerM6bgs&#10;DE9E0clT9rrIFazX1yXOr62vT8rCYO3JkyeZImFczbcWj2URFyYL870cSO8l+0I9UgPUADVADVAD&#10;faMBxIQ7Ozttjl/MMSurqDDrNmyw/Ojyp8uR8BuUV1TaWDD4Fr5g1LrImfuFeevNsTHxWjAz2nTb&#10;Ol18NoaF1TuMZZXU0cCxiAnv2rPHLFv2nZxfFXM+WBg16oLiwfBrfPrZHLP/4EFpK1wdZmVh9x5T&#10;XWdcuG/0yt8FjjM1QA1QA9QANUAN9EYD6gsGA2O9U5bnS8vMshUrTLNw7ePHj833mzbb+G08HgSr&#10;ImaLeOsZ4VrEgX//h2D/L+osq98CHgmci7rIqAcHL8TX33xp48BTpk23fHtOcrCtWbc+kiMN8d1V&#10;a9ZIHonGSJ+CWBjHffDB+5aBn5+zF+yN0PsjC/Od6s07xXOpH2qAGqAGqAFqYPBoQFkY3gh8bt26&#10;ZRZ/t8TOcVO/BPL5KicGLcGzyBOB4+AtDorP6j4/C4Of4aXYf+CA1HE+GPEZfzxjpo0V/1tqc7he&#10;YqznrVz1LA+EN/8N19YazLjOxAnjzdr16yNz/dA/9FuXQffg7ksHC9vad1KHGePL92HwvA98VnxW&#10;1AA1QA1QA9TA8NOAMm/7vXtm67Z8k799h3n48GFk/hzqGLus6F9vEE/EihVLY5hV2de//Ntb4yWf&#10;RPWz9sCyHs9qXgfwanllheVZnOvPkaYsjPly6AeOr29qsjFgfAeGLjxxwvK1fh+WgfW+yMLD7x3g&#10;7x6fOTVADVAD1AA1MHw1AH/E9V9+sb7gjZs2mbvtd20uCcQ08YG/VznRv0Rc95T4IpCrzM+9Qduf&#10;fPKRUydDWRg145psDeVNki/itdf+GrctZeG6hqhHAn0qKS21Ne3qG1ErOhoDxrrWe8ZxysW69N8P&#10;tsnCw/dd4O8gnz01QA1QA9QANTC8NADWBQtv37FT6ivPN1evXrXbmD8HLYRh4WR155SJwbE41mVS&#10;1NrAdml5ua1Nh2P0+KAlvof/wWNhL6as7YHLgxgXHgwcA14+feaM9TU3iH8B+4I+ZOHh9Q7wN4/P&#10;mxqgBqgBaoAaGH4a0JgvOBiehFzxCDcKH2KuHPbBNwFdhGHhLdu2JeRXMC0Y9uvsuTbfmrJr8wXk&#10;VMP8uWaTm7soaRtoB/Hn/B07ns2di9axAwPrR/nW226W+XzFZoV4jCdOnGDeGT/Ont/YnHkWbhHW&#10;xvjx/Rp+7xefOZ85NUANUAPUADXQPxoIw144pktYF55gcCJyCIPbwL/44HttB9vlz/IBK2O6S/Bm&#10;IhZGXrSlS3MN6mnA14vjo+d7LIt8w2Nei829FhQTxj7Us9P8xNF2onPj0L7mIS6TPG/Lly2xOSrc&#10;9j766EPrg/Cfr9vpiAvX1tfZvy10HPk+9M/7wHHnuFMD1AA1QA1QA9SAXwPgs26J/aKWBnwRqC2n&#10;sWCX3exxwsLRHGgux0bXg1gYceB/TposuSEOOf7g6DnKnVgip1oybwRYFrkikLcY58QytbetHgl4&#10;IlBD+ZOPg+syY34deNftg7ueDhZGfmHE2d3x9D8HbvPdpAaoAWqAGqAGqAFqoH80cPPmLYkHf2d2&#10;7tplkD8CLAxuc9ktLAtv2rIlxt/w6quvmLVrV9t4MuatIc8E6mNsy99udsj1wKouyyKfcSIWhi9i&#10;zuwZ5oe9P8ac5/Ir1uEBPic5LxYtWmC52Z+DQmPDyF2caRZGTrULFy/GjCe13j9a57hz3KkBaoAa&#10;oAaogaGtAT/Dhnnel3/+2RQeP2E6xCeh5+tSzw/LwpgPB5ZFTTn4fs9KfQx4gMG8WF+4cL79DmyK&#10;+nD+HG3g13gs/NEnM2yONMyVc2tmuCyNa52QOs0L5n1jwOHxGJgsPLTfA9Utl3zO1AA1QA1QA9TA&#10;8NKAznPryXN//CweHHRuWBZGrl/U2Th56rSBNwCcig9qZ/h9CvA5nD13LsafAF4OYmEcC2+wy73+&#10;WDC2wdyzZk6PiU0r9wYt+8Ijwbjw8HoHg94f7qMGqAFqgBqgBqiBvtEAmLWnY+2PBbvthGVhxGWR&#10;HxjMCp9CkcRov/32PzG14JRJg1jY9UigdnP23K9trQ3EkFFfGe3CCxzEwfgOHJ4sFqzXxzIZC1dW&#10;11iuD7pe2H1k4b7RvqtXrnPMqQFqgBqgBqiB4amB3rAwNBPv/LAsDD4EDxefK7E5I+BTcNnTXVcW&#10;dmO98D8sXZJrPQ77JZZcJ3FmeHrBwv6aGn4WLZO8xJMmJa777F7fZWH0QTkbrK28XS75JxDj9l8r&#10;lW2w8MVLl+KOLd/V4fmu8rnzuVMD1AA1QA1QAwNLA/E4GM8pLAuDJ9dv/D4wDuznUPULuyzsMiaY&#10;Gr5gZWGtteweo+to43BBQajraj8QP/7qm2wbb9Z2vDzHqMfhfTDPDyzs9fHZfrlW9Pjk62ThgaVz&#10;/u7weVAD1AA1QA1QA9RAkAaePPFqagR/J7nXQuRUq5EYKObNKW8mWr79zrsGnJiIK+GzgI8BMeRE&#10;LAyfMPwRQV7jeH3AsTgnlsXBu9HaG0EsHHs8WThIL9zH3xhqgBqgBqgBaoAa6A8NlHQ+NWZktnH/&#10;eUE2inKyzNPu1l55icOw8CGJzYb1665YsczHoc9zJbgzTFy4JyyMWh3RfGoe/+J66pFAnY6SkmJz&#10;4kSRrdnhMbLnhU6Fh8H7l376iR4J+e8L/fFO8Jocd2qAGqAGqAFqYPhoACw8Ulj4cr6w7zP2ONja&#10;bV4cNd1cyh8n++LHfvX4oGVYjwRyqsWLw+p+xGPnzcsxNXV1CWPCiBdnioUnThgv9e/OPrt+i1yn&#10;5RkDCws3SZ24+kpTcXqPObkvz1QUH7Lf4xh4J9CnVFi4Ump5kIWHzzsY9P5wH58/NUANUAPUADXQ&#10;NxoIYuF2YeJR2SWmYOoIYeG2CCOn8kzSxcLTprxvfQnVtck5WFkYNevgu0iHRwIc/tnnX5jjRUUx&#10;HA62RTwYvFt19oApOzDfXD7yb1N/6MsIC3vz6eCheD5+nWgfavWRhftG/6lomsfymVAD1AA1QA1Q&#10;A0NPA0EsjLjwCIkLl2SPFA7uzCgL7/7hh8C4MBgUudWKJZ8w/Axh46o4Tj0SifJINDQ1mfzt2xP6&#10;hSdOnGB27txlqquqTZPMyYv2wfMI11adM+XHN1n+/aXwI3Pn5FS7XnYSnmKZx2dzueFY99zkXAwW&#10;/unyZXok6JHo0bvH3+mh9zvNZ8pnSg1QA9RA5jQQ5BeGd3jWKGMetRb0+N/FYePCu/bsiWFh5FRb&#10;mbfclEhtZcyDc+elJYql6ndhWRh8HcTC8C6/Pu5N24fK6irLtOgD4r8twtktwri1VcWmonCD5d6r&#10;Rz+xDAwOVhaGRwL9ibIwzk/OwHoPysLUfeZ0z7Hl2FID1AA1QA1QA9QANOCPC3fLvpySdrM6a7Tp&#10;bq/rPQtL7TdlvKCl6xeGJ/fAwUPPGDg1j622DebUPBKJ4sJBc+cQi56b860pLSuTWHSj5V/NlYb2&#10;6xvrTWnhlogfQvnXXapHAse7LKz9C7PE3Lmfr1zp8djz3ea7TQ1QA9QANUANUAPUQDgN+FkY44Z9&#10;L8p8uhsFU3vMY5G4cAIWBisi/vvNV5+ZJUuXeX4IJ34Krk0lngrOxPHqkUjsF26x9Zw/mDzFvPzn&#10;lw3ytW3assXU2Vp1OjdOYrmooyFcXFNZbKqP5JqLRz8zN098GBMLDmJh9KOnLIy5c2ThcPrle85x&#10;ogaoAWqAGqAGqIHeaODc4ycxeSQ0LvyyGWU6GvJ6zMLok82ploCFNUYK766u+5eWKcXPUC7toIYF&#10;+BaMGY+Rw7Kwnl8mdeJOnzljamprpA9Ntm2vfeHhplpTfXafqT+6yFw6MishAysPa1zY9jviF47m&#10;H/bfX9A2PBJkYb7XvXmveS71Qw1QA9QANUANhNMAWNifX3i0+IXr8hETbu8xCyMu3NXVZSpCsLBy&#10;aRAXwstw9Ngx8+9PZxt4KNauX29rK8c7B/vD5JFwz4cPWL0Q4OALzRLTlRxp5YUbrSdYOTfMMh4L&#10;u9cLuk93n2Xhq1d7PPbUfjjtc5w4TtQANUANUAPUADWgXgYsg/TQ3Yv8wmFZWDnUq2fszTHDvLmz&#10;JSVm8eKFtoac1uOweX6Li22tZZcfdR3MGcYjgePBvajZjHO8j+R+aKgztaVFpub46tCxYJeRoyys&#10;8+VSn/8Hv/JVsnCgHoM0yn38HaMGqAFqgBqgBqiBgaaBVOLCHsd6uRrApkcLC828BQvMW2+Ojckx&#10;gdob7709xhSdOpnQU6Es7J8758VmhU0lJwTWwcLgcOSIaBKfBvwQVYcX2FhwIk+wy77+dWVhr93w&#10;uSOU5bFEXJgszHd6oL3T7A81SQ1QA9QANUANhNcAWPhxZ2coj4SN0YoXArmEFy1aYH7/h5eeY2Ct&#10;QdcbFkaNZK2LbDkYXojGWlN55gfLv/AE+9k21e0oC2tcOHUetizc2vP619RpeJ1yrDhW1AA1QA1Q&#10;A9QANZAJDYRn4YvW/7tr926DGnPKvPGWYVhYc6r580jAB6x+DHgw6iVPcGlBnq0Xh5pxqXJv0PFk&#10;Yb5PmXif2CZ1RQ1QA9QANUANDC4NgIU7Q8SF4YlYvTovxhMcj4OxH37hsB4JsLDni3iWm01YGPPk&#10;6morTW3RehsLvnIsPQysXJwuFm5lXJh+YcnFwt89jgE1QA1QA9QANTB4NfDo8eO4HglvrtoFc/DQ&#10;oYSeCD8Xp8LC6he23uBmqRdXedZUnco39QX/CZUfTfk2lWW6WPgqWZgcSBamBqgBaoAaoAaogUGt&#10;gUQsbD3CMnctZ+4XSX0RLg8HeySQnxgfz6OrOdXAwuDg+sYGU1163MaB0+WFiMfH6WJhxoUH79+A&#10;/Pudz44aoAaoAWqAGqAG4JEAC5eVlwujBs8fK6uoMJMmJfcIuywMzkWuNfU+6Fw49QE3Svw3kkei&#10;vsHUlRfZPMEth2dnLBbscnEQC2sMPN44+PcjpxpZmO8Qf0epAWqAGqAGqAFqYPBqwLLwo0emXHjX&#10;z3q6fVbyRvw1643QcWHkGM6ZN9/U2jrJ8AAjN1qL5Ebz8qM1iR+46RkLo65y9bE8myP4l8KP0jIv&#10;zmXeeOs1+z8zFcWHnvULOds0d3Hw3wM6Fu6SLDx4dc/fLD47aoAaoAaoAWqAGoAGwMIPhYUT1Z1L&#10;lYX//MoYW4fZiwmjhoVXu1nzQ4CL4YtA7Pi///SS6UsGBhvDf1G5d6YplPzIto6Hm7/Y5nMLx8Nk&#10;Yb5D/B2lBqgBaoAaoAaogcGtgWQsDJ5NhYURE87LWyZ14jz+hRdCY8KIBzc2N5q66rOm7OgaW4+j&#10;L1kYzA0Oxkc9Erg/reXh+TjCcTDiw/CO0CMxuPXP3y8+P2qAGqAGqAFqgBp4lIa4MBj49XFvSt61&#10;lTIHrtHxHHjz5JAnuPrcIZsnGLUywKWYX5dpFkZdOpeBsY59zQWfW49Es4+FvVh2OB5GrQ2yMN8f&#10;/oZSA9QANUANUAPUwODWQCIWDhMXBs8uWLjYwDOg8eCor1ZqZUh+iPLCjTH5IfqChV0G9ueluHjU&#10;8wtrTgs3v0W074mZmCw8uHXP3y0+P2qAGqAGqAFqgBqAR6KjoyOuXzgRCyMW/PY775qNmzbJPDmt&#10;l9EiMWHPI4y6ydVn95n6o4vs3DjEY3Uum8vC7n79vjdLtKdeiKtHPwn0I6tHormlucceCbD/tevX&#10;B3U+Pf4G8DeAGqAGqAFqgBqgBoazBnrCwmDgyZMnmb379pkGmQMHnvQ8wRftsram0lSdPWCqj+Ra&#10;DgX3+tkWvKoeiXSxMK4D9lUODrqu9iPCwsLtPfULk4X52zGcfzt479Q/NUANUAPUwGDXADjYsvDD&#10;hwnjwjWS/zc3d6FB/rN3J0w0W7ZtN9W1dcK9nocA9Zntp77KiwNLvThwaCLGdVk4EbMquyZaoi1l&#10;YCwTXVfbIQvz/R3s7y/7Tw1TA9QANUANUAO910AyFlbvbFV1tTl+4oSBR1bzkHnxVC83BOrFlR2Y&#10;bz3BypuJluBfjQsnOi7ZdxoD9vuBk52XLhb+5ddf6ZFg3UlqgBqgBqgBaoAaoAYGsQY6EsSFwcKI&#10;/+oH/As/RJP4IuCNqK06ZypO7jBNR7OTxoJdPnVZuCdxYZyDDxg4bCzYvT5ZuPd/R/FvUY4hNUAN&#10;UAPUADVADQx2DTzvF8bct2j+BPVBePu0bkaTqaspNRWFG2wcuCcs63okwngalGOVfzUenMq52gaW&#10;sSyM+8W94RO992Tr8AszLszfgMH+G8D+U8PUADVADVADw1kDT5502zwSZeXlzzhQebDJxn/VB6G5&#10;IZB7DH6I0oI8G5N1+TLVdfVIhGVp5V8sw54Tr08uC4N5vZp44TkY56AGCVmYvx/D+feD9079UwPU&#10;ADVADQxmDXhz5x6b+/fvRufOwQ+B+nDP6hKDfREbbpRPbVWxlydY5sbBlxCPM8Psd+PCybg2XbFg&#10;t19kYb67g/ndZd+pX2qAGqAGqAFqoPcaAAt3d3ebe/fuRVlY4p3qDbZ50prqTHXFWVN9Yp2t1QYu&#10;7akvwWVRl4XjtecycLquq32IsrDnCWFcuPd64jvJMaQGqAFqgBqgBqiBwaQBPwsjFuzNjfPiwqib&#10;XHZyt/VCgEWVI9OxRHvqkQhqz/VDBH3f231RFvZ8wj1l4Rs3b3De6CCeNzqY3lf2lf9+oQaoAWqA&#10;GqAG0qsBzyPRaR48aLNxYY+FJS4sseCasuOm5vhqc+WY582NF7vtKZO6cWHlbCzxUQ7Gerqvq/1V&#10;Frb5MGTOHFk4vdriu8rxpAaoAWqAGqAGqIGBrgGwcOfTLvELt1sWRhwY8+JQLy4d89OUO4OWLgvD&#10;e4yPy8BB56RzH1gY9wo/NOYFkoX5vg7095X9o0apAWqAGqAGqIH0akBZuP2++IWLD5nSwi09zpHW&#10;E05Vj4QycE/a6Ok5YGHkgdA8amTh9GqL7yrHkxqgBqgBaoAaoAYGugbAwl1Pukzb3TuRHGmZ8iT4&#10;mRX+B2XhxgNevQz/MZncth6JsrNeHjnJmwEWjs2lnDi/Go4FS9+4eYt+YfqFqQFqgBqgBqgBaoAa&#10;GIQaAAsjj8RdYWGwYSbZ020bHNxyeHaEhXubn81tO+w67rdecsTZehq9YOGbt36j9geh9gf636ns&#10;H2Mp1AA1QA1QA9RA5jVgPRLdXX3CwuBfMC8YFEs3LtxXsWiXk9PBwidPnTZk4czrlL8FHGNqgBqg&#10;BqgBaoAayIQG1C+c6biw+oHBn1gHk7os7DJqX633loURTwYL3/qNceFMaJNt8jePGqAGqAFqgBqg&#10;BjKtAWXhtrttGfFIgHeVgxELduO/bh4JHNdXDKzX6S0Lwy8MFv6NLEyPCD0i1AA1QA1QA9QANTBo&#10;NQC/MFj44tHP0sajLgPH41zs17lzLiMrq2Z6CRaurioVv7DUnROubZFPqnPnLAvfvj1on32m/9Zi&#10;+/x7nhqgBqgBaoAaoAYGugYQG04nC7scnIxnlYXj8XKy83vzPVi4oqoqhn9TYWH1SPxGFubfAowF&#10;UAPUADVADVAD1MCg1UC6WNhl4DBs63ok+isu7LGwxIXF+4tPT1j4Nll40Gp/oP+dyv4xlkINUAPU&#10;ADVADWReA731SIB74QWGLzgMA2ssd6CwsHJwT1n47t27ZEH+LUwNUAPUADVADVAD1MAg1UBPWdiN&#10;A2tuCOXcMEucrx6JMMen+xj1SPSahdvJwvybNfN/s3KMOcbUADVADVAD1EBmNNATFlYO1jzBPeHU&#10;jMaFz8w0HRf3mvuNW+LOByQLZ0ZPfE85rtQANUANUAPUADUwmDSQCgurFwJx4N56fDPJwm3nvrL/&#10;naLj8sGELFxZXR3xCqfqkdCcav3pkYDXG89vMOmNfeXvIzVADVAD1AA1QA0MJA2EnTuneYJ74oeI&#10;FzdWj0QqPuN4bbn7w7JwdW3toGfhLmHhrq4u8vAg9SgNpN8C9oX/bqIGqAFqgBoYjhro6uo2dxLk&#10;F1YG9tfKcNmzJ+vpjAt3XC6I8UOEYuGC/5h0sHD7vXZyKDmUGqAGqAFqgBqgBqiBQaoBsLA/v7D6&#10;gcHBvfEEJ2LkdLJw552L/cLCJ04Umfv371P7g1T7w/FvX94zYz7UADVADVAD1EBUA/BHPHnSae60&#10;ezWYNQasy3R7F1w27ikLI+b74MJu03HluME62ozHwjjOvaa7Xt/LuDD8xYWFhWRhcjD/FqIGqAFq&#10;gBqgBqiBQaoBj4UfP8fCLjNmah2crX7hsNdor1oeo7Unj+8HsrAeh2W8tuuPLuqVR4IsHP2bin9f&#10;ciyoAWqAGqAGqAFqYDBqwB8XBp8iXhuPH9O5P9W48N3yBebR7QvWC4F48L3mHTFx4QctO71+Sz61&#10;RzdrzMPW4oT3gbiwl0fCqzuHvBCp1p1DXPjBgwcxfJ4OHXjP5Una201H39gGf+uoAWqAGqAGqAFq&#10;YChpANx1584dg3y76WTdZG2lwsJg3672a+aOcK5tV5YPrxaZJ10S037mkXjS+cA8ul5iOu9eNQ9a&#10;9iS9F8SFPRZuNi3CwV7NjeaYvBLePv3u+SVYuKOjI23MqgyM5VDSGO+Fv5nUADVADVAD1AA1MFA1&#10;AO767bff+pyFwbDqkfD7ksG+7ZXLIjzbKfHgh9fP2W3s7+74zbJid+ejCAt3XD5m8FEPcTIWj3ok&#10;esnCDx+mjVuVhQeqVtgv/o5RA9QANUANUAPUwFDTQH+xcFBcGBz76PpZ86Tby5eL2O/dsvkyv++J&#10;eShz5cDD4GDEfR/frDUdlw5bFn549ZRpK/Hm0SVjYP0+bXHhNLIwtIV7HWoa4/3wd5MaoAaoAWqA&#10;GqAGBqoGBgoLd/x02HQ9uGnuN2yyXIuaceBbnQeH79orl1r2xf7Otkt2Xdk21SVYuLa+TjwRPY8L&#10;Hz12zDx69IjsOkjnjg7Ud5L94r8vqAFqgBqgBqiBvtMAWPjmrRt97pFw80ggHtzZ0RbDtvBCwPOg&#10;LNxxcW/k+8d3Ltj9qfKve3w6PBJk4b7TKX8TONbUADVADVAD1AA1kAkNgIVv3bplmgs+j7Cmy4yZ&#10;Wnc9Eu0XCyRnsDffDTHfjmueTwJ5g9Uj0d1xW+bLnTBd92/8f/bO9DvKKmv7+9/IZ7718hvdX/zQ&#10;K2v1WqxFDy9vq9hP2/3kEdrXAaGd2vhEZhARIxEQBZEwiahIQBlkDINAIBASkgBJZSbEMA8hTBnK&#10;vPs6xS5ObquSSqjMF2vdnHs493iuu+pXO9fZx/Wbe9zrSkZc+OAgigujHcMcj5kxesboqQFqgBqg&#10;BqiBYaQB8A2meAxs/BOrTri9vct97ZjY96rGhWsPzO0XFo70i/vc5W6zvnNtdy4pC++I5IFovuRi&#10;vs4XXL/fXRNiw/fP71b/xLcJ943rjpX9uHBNVc/zqVl+4dbW1rjtY8+4N2WsNo13HNTtSf14x+F6&#10;/t6mBqgBaoAaoAaogcGsgexQWLLHjJGOcKgTf5WFO2TUmGwpy9ZtHeHotkT56PLVK/3Gwni+yH3m&#10;x4V/+SUsrTcqor4HMG/7ves97g/XHf/624MsXFFd26N8alWahw051dra2qLPO5naSbTtcE7Eg3tS&#10;P5nXyWPxM5MaoAaoAWqAGqAG+ksDYN4nlXmv5qZ34i8w8ngZI/dD2Z3WJ3pdA8HC4FKLC4Pj/DHi&#10;gt5hn2GTNf+4LIycxIOFhdvJwr3SfaLvB+vxM54aoAaoAWqAGhgcGghrDDAjt0ly00fpd3+T+/6/&#10;qutGp+dKzsQUjRc3dGKCRGKFqHPx8uU+iQvD+4vcZ+0td6RVvb8YKwNaCsaFkSOi9Vad9pXbo2Nl&#10;NMjd8q/73K+RDBZG37l29aIM5Ptx5coVWbVmrcycNUdu3W5ifFj1NZDtwXPz+VMD1AA1QA1QA32r&#10;gdymDpGUdPH/jdaFYKwYjJsoCzdeupR0FsYYya03Nd+D5kFDzBfjxoGNoY8gC988tcRxsBtXWesk&#10;K/bb1XGSxcLwJwyE5ht+/llmz50nTz3zrEz+9+uSd+y4PGhJ3rgfA3FPPGfffnbw+fL5UgPUADVA&#10;DQxVDfhcizjwkxoHhjc4rN5gxIkzUlIk3JTbickS4WB7Hpcu1ieVhe9WbHTXEmsMOJwT+SGQU23d&#10;+vXy/ryH4yqrZ6Irdk32tqHMwvX1F+SZp8fJ71P/IO9kvNup3a1NWfLzjhqgBqgBaoAaoAaGiwZ8&#10;FsY9WR+6q9qHDv6I3HT1Rzz0TGA76icar0TdZLNw281quVuRE5NtI9cXdnHiX9pbJfODGa4fXbJZ&#10;t7vj+SxcVVMpler/xYT8EIlMldXVAo9Eos+5p1pEf0JMOD5ygrTpVB4KyetvviV/GfeUvJ3+v3Ik&#10;L4+xYNV7T58t6/OZUQPUADVADVADQ08DfpwXfeie0z502/KzZbz6JYJ95oLs3FV7OxZuPN+ruDA8&#10;D/fqdjrPA2LBjj/VExxWf3CQRe+f3xv1C9/X8ZRvl2+K9p1DTolg/b5eBgtHxp0D+1Y6/u0ZC9c8&#10;ZOH4Oe+6eu7dbXMMrByMce1q687LwoWZMnbsWJk6fYbknzwpD5I89nN318PtQ+8zg23GNqMGqAFq&#10;gBoYrhq4r7Gw57JD8mTqk5pjDX3mOudY6wkL4xld7AULwwP8S/hRvzHMg1+xHrmBfZbFGHLwRWBd&#10;m3qIbZvlkYBfwtb1VwkWLq8IPYwBD04Wvq+8u279V84LAT/Enn37GANlHJgaoAaoAWqAGqAGRqQG&#10;/Lgw+DWnISwpKRNj5hTG+A9NmlMAuW8RX0QZ3N9+J2B9T1n4ztnVmv/3RnTsC/SPw/HAsY6Fvbgw&#10;Ysdu3IyH48oZ6/r5hQeKhREXRm60gYwLo33stwvm29u1vdQPUVlVJe9Om+78EOgjV1xSOiJ1bzpl&#10;ydgGNUANUAPUADUwsjVgvNSdDsBTtbW18lHWx5J3/LjjKuT96oqFGxoS7zt3r/6QcvC1TuNggIXh&#10;EQbn2pjJiANjzGSXI838E7o9FgsPpEdiMLAw2gcTfsOcKiyUGbNmOz/EggXz5ZLmu+uuzbl9ZH82&#10;sP3Z/tQANUANUAMjQQOJsjCYCn9bxzgQWYsWS935846z4rEwnl19Q0NCfmHEfFEfpTEtSnBv1C/8&#10;cBn12u9ejTtmMmLB5pHwj9Vf89Z3brCwcPOdO7Jj586oH+K7nM2OjUeCtnmP/AynBqgBaoAaoAao&#10;ge40kAgL42/riAtjunf/vhw+clSWf77C5R8wvwS2+VyMefBy7YG5nfg2FpM+uHjC8a1tu120SMfI&#10;qJG2pvO/2jdWPjXbD6XvkRjIuDDGUq6qqepF3znLI9HzvnN45pF2+kXzQLTI3r27Zcprb7hY8LLl&#10;K6Surq7PxnbuTmfczs8iaoAaoAaoAWqAGhiKGoDPFHxl1w7eQoz4qObdWrJ0qfx0+LDLSYB1Pguj&#10;fqIs7MbOeBgTvhP6RtofNAnGx8B4cm7yPBA+98aaHwwsjL5zkbhwJI9aT/JIYD/kVAs+S3v+wRL1&#10;bGpV//bNW7fkkLbJG2+ly7i/Pi0LP14k9RcudGrD4DG4zM8maoAaoAaoAWqAGqAGfq0BMBZy0AZZ&#10;GMvwoNZqnDF71WrHbogXG79ZmSgLG9PeP79PPcPXo57hu8rFLVfP/Co2bPVjlSORhdEeeP779u2R&#10;CROed+NlfLZsuVzWcZT9tqPGf61xPhM+E2qAGqAGqAFqgBqIpwGLNxrbop6/DvM/NzbKBx9myu49&#10;exyPgb0iMeKw1Ghfu0Q8EmDa+/UaC9X8ab4HAmMq+37hWOwba535hQcqj8TjxIUrqiqdJ9t/5n77&#10;uOerz7hN4/Wo06q/Vap0fI7XdKwM5Ed76+135FZTk2sDfz/O8z2nBqgBaoAaoAaoAWog+RoAmx3P&#10;z3d+iX3797uxGrAOY5vV1VUlxMLIF4Gx4u5Wb43GgMHA7c0XY3okuvIBD5a4sD/GXE88Et2xMLzb&#10;rW3t0tLaJleu3ZAdO7bKn//P/5WnnnlW1qz9Um43N0f9LNR78vXOZ8pnSg1QA9QANUANDG8NxItH&#10;xmt3cC/6zyE+vGrNWtm+Y4fjYRynuiaxuDBypKE+vMHIG9xytaSTVyIY+x0KLOzzrz/vM3Ks+e5Y&#10;GM/7ytWr8rHm8njm6XHywgv/kszMTMG/t99+W0I6nnK8tkrGerQT4v64jmQcj8cY3p8nbF+2LzVA&#10;DVAD1MBw14DPzvCnwi9xrqzM/Q2/uqYmobgwvBB4TsiVBp9E642qaHw4yMHdLQ+GnGrwSIB/MdVU&#10;RcpY3BtrnbEwWNOfwJ/oG9d4sVFefHmS80Mgt92Va9fcswMDg4X7monR3n6bD3d98/74GU4NUAPU&#10;ADVADVADiWoAvFZ4+rQs03xrhUVFUlNRIlW587rl2jtnV7lcwvBE3MM4csgf0YPcEX7dweKRSCYL&#10;47mer6+XBQs+cAz80iuT5Jj6Uh5o/8VwuHPuNTDxvHnzokx85MgRxm/1d1aiGmY9PitqgBqgBqgB&#10;aoAa6K0GEMcEtxUVF8uixUtkzarPpWpv77nWZ9xE5weahUv3L5dkxIXht8azvHHzpsvV8cc/j1MW&#10;ni8FOn4cPMFhjc921U7Xr1+XTz75xDHxuHHjhEzM97orvXAb9UENUAPUADVADTy+Buxv+u3KxBXV&#10;tY6H8zbNkPr9M3od502Ugf16gyGPRE/iwqhrfonyigqXR6JFY757cw9Ex4vb8M23btxre8aJ6pVM&#10;/Pi6TvRZsx6fNTVADVAD1AA1QA1AA/CToj/d0WPH5NOs2ZK7cb40HOwfHh7ouDDGYEZcGGybqF/Y&#10;uLlCmfhcebl8rdy7eMknrm8ccqTt27db7t67F/UP98avSybmu8nPZ2qAGqAGqAFqgBroHw2A1RC/&#10;rKsulz2bFsvapVNl25pp0h/5fgeahXvqkXDj02n/ulBllRz86bC88upkFwt+4y3NCVFZqbnTWtUr&#10;gX50GNcvkquuNyxs2icT9887YM+bJZ83NUANUAPUADUw8jRgLNxQWyble+fLT5tmOx5GfLiv/RID&#10;mUcC5y7Mze7kFzbvQ7CEhwQTYsLFJSXOE4wcaZg+W75cmu/ccb8n4BnG74pHHJycXGZk4pH3XvKz&#10;mG1ODVAD1AA1QA30nwbAwxdqy11ONTBi0fY5jod//HKmVO+d1mf+4YGMC/ssHGFd+IArlXeron7g&#10;iHcCHByJBW/dvl0mTpzgYsFTp2bI/oMH5WjeMce//aFXMnH/vRP90Z48B9uTGqAGqAFqgBoYHBrw&#10;WRj92sCopTtmOR7e+MWsPuPhgWBhnBNjTZ/Z/5mcOrJNKqoqHOtW6tjIERZ+lGMYceCzZeWydt2X&#10;8vzEF2Ts2LGy4KOPJP9kge5XKWfLQ3LseH6fszDaB5O9L71h4nr1ho9Oy5H6nLTocXC8nMYOeUnS&#10;pK0xx60va+6QMek5LqfFE/r/rsw0CTdHxgTJLGiTzFGjpKMtkmMa+9u6Nl33Uk6j28//7yVdwLGb&#10;tG5GTkiXUt3mrLQUaQrtcefENaTqNTQXZLrlgjZdHpUZXc5pCIukTNRzi7ToeWbl4jypkqL/L0tP&#10;1evNluwxIh3hUPR6/Gu05xY8bvDacXzbz7ZhOazXvivULE+kRcZJ0VNJ/pp0PV9jp2dp52E5OD7X&#10;2A5sB2qAGqAGqIFENYC/6V9QjwQY0XI8gBnhmYB3+OvPZ0jJjpmOkW17Msr+ZGHEgev2z5KzP62R&#10;M8UntN9bSPKOHY96JMDB1bXVzgcBBj6tXoiVq1a7OPC4vz4tSxZ9qDHgPLfd+tqh79yJkyf7lIXB&#10;wPBdxGpLn4l3794ds47tlwgL31Tm+1NmgSxVTm1pzJc9jWEZlZoh+ZmpeuzmmJzpMyPqvzYmQ1oa&#10;Ilxt5wZLZhU0S1pKqjTmZ0mD3s+YjFzJShXl7ALH4/FYuE33BWMb64Jnn1BOrsuZKC0d4SgXFyjI&#10;dnQoq8fgdbuO3rJwvv4+GJ2aKUey9HeE8i/u80l9LldzlYf1+jjxGVAD1AA1QA0MBg3gu36Uxr3s&#10;O3EwXNNQuQawcH1lYScWNtYFQ6I/3bKFGY6HbX2yyv7IqQbfc9HuxVJ6YreLA4NlEdfN2bxZzpw7&#10;5zwR1bURTzD8EhiDZOKE550X4p9pExzvRjzEnf0TxsJ+zPZx27w3xwITd3feRFgYrDhaOdMYzzjU&#10;4qWxONNfB+ZdU9YsWWMQS34UO27W9anK2LnpKXqdTe5a/ViwP4/78JnVrkHD2bpfo9SF9Ron5sgK&#10;jQfvyMmRqsaCTu+9fz3BZ+IfF9usrsW07T79bYgLo15GyigJN+V2+5yD5+Qyvx+pAWqAGqAG+ksD&#10;ZOHeaQ3sham+ujQmC4N5y3ZOczz81fLk+of7Oi4MBkZs+/Th76SspEBCVREfBGLAGG/5qw0bHrJw&#10;lesbV67jwG3ZkiPPPPtfblr+2WIdi+S0Y2XEiiM8/KjsCxZGvue+eGcSYeEgk+I6jBeNCeN5JMxb&#10;0KL7wMOQM3GMxlAb3L3Eejd9Lg2e198WZGFcU0jjtDk5ubJCWTglNV0dCxL9Dexfb/A5+sf17y0R&#10;FhZRA0XgH3939+4zJ9guXOZzpAaogZGuga58hPheXZqv3sCUNIF3cdb8NEnVefMV+j7Ceo3fIC6c&#10;9py6CFOec/Xtb5p4xo0aT0rLytejpOjfakXS5s9X/6HGqXQ/nOfVnAa3baR9vyXCwuBhcCX8EogR&#10;wy+BePHjxob7ioWdvyN3oZTm5ci5khNSWYV4bmUk/qtMC65FXPjL9V85Fi4uLZWsRYvl2b//Q/4y&#10;7inNDfG5lJw5E/VLBBnYlsHCBadOdfLyJvo+x4r/Wlskeoye1DMeDeCcWzRPL1ixu7hwMD4aiz3x&#10;Tr+UXabeCuVh9VYkEhcerX5hi0fnNmkcOSXdveexWNi/b7sve29jXY/V746FM/RzAbFfxLczcpui&#10;nw/ZobB6qsdEPdXxflfYeVjye50aoAaoAWogUQ105yMsU34dNSbb+RWb9Dt1on6/oscMWNi+I81H&#10;aN+JE/X7rKksO+p1LNMKHeorxPfZn/T77KbuW6pxpSfSsl1fHLAw9n1COdrqJnr9w6WeiwvH8Uj4&#10;vAseTqZfAjxtHgn/PL2dx/HMDwFPMPgXngdj10gZ8TkYCxcWFcmkyVOcHwLXcuinn6Ke4M77PYoH&#10;23qwMPaPxbWDTRvx+A0xWes7d1Pfg+78wn/S+CjeIbu/eOwJL0Oqehng6w3r+9edX1h/ncoa/ZHa&#10;1lzm6o7XN/1+KDv6nptH4qpe4+j0XI076+9YjTvDu5ui3t1ksDB+b5dmp8lN/azBc7DPFviFR6lf&#10;eE9GqrSoXxhx71fV+xz0RdszYcnvQGqAGqAGqIFENdBdvCgYx/H/lmosbN+RxsLmSbTt9n3mf2fb&#10;NvMHxuOERO9jqNdzfeeqS+J6JIxNEW+1fGtg4sfNt5bMuDA4uHTfEhcLListUJ6NxIKrXX6IzhyL&#10;nBEFhafk369NcTmC0Tdu5apVLi9EhfooYvkhjH/98qx6jYcTC0PH8B+kZe5xfyOJlUfiudRRyp5p&#10;Ml5rgFX99wrzQS+BvWOIFWftCbm/8WglCeaReEJZGH/3sb8B2d90/GPau56v/DsmfQ0O4/5ZXz9c&#10;v389wfcy+Hlidc0jYX8vsr8doZ8ffkfjN7ufRwL1bFvwHFzm9x81QA1QA9RATzRg/GoxHezrf1/5&#10;7BvcZjxr34+xjhX8rrPvZRzLtllcOFa+qZ7cy1Cui7jmhQRY2JgYsdfd66e7GPHj8HAyWBgMDE9w&#10;8THNj1ZZLhgbznkgHo6NUaXLVTWWH6Ja8o4fl6nTZzgvBBh4nfokTpcUR/dBLuGesDD8FcMlLjwY&#10;NRx8z7u7Rv+9Dtb1P1uC27jM7y5qgBqgBqiBgdBAd3Hh3rBwrLhwm+YdRV4msnBsnXeVR8L4N1iC&#10;QTetnO4msHFwe6LL5pHA8RLdx+qBgZEfAn6IyHgZ8ENEcqO58ZKdRxjjZ9S43Gl79+W6OPDvU/8g&#10;U157w/mFyytCAQ9F5xiyHwcOziMuPNJZuCv2TMZnivmoctKQ160x6s2Id+yurifIwl3VjXd8ro/9&#10;GcLnwudCDVAD1EDvNGDfc4+TdzQYFza/sHn84AFu079zkoXjt1GiHgljUCsRE4ZXAkzcm/hwb+LC&#10;2MfFgtE3Ln+n8zUgJwR8DxFfRNXDeTAt+stVyk7NvftOxrvyxz+Pk0mvTpHvcjZL6dlz0b5zwbHm&#10;gswbb3kosTA/o+Lrn8+Gz4YaoAaoAWpgIDXQnY8wXg5+xHTMmwgerteYEfq/vflmqvMcqqVPcjQH&#10;KcbMsr+zxooLN2vfuVTtJ4N/yJoUHJdrIJ9Nf53bxYW7yKlm7BurrNg9w7Fwb/zDPWXhhoMz3Hhx&#10;pacOSWWoTP0Qlh8Csd8IC5u/IVQZkoPaD+6tt99x48W9/uZbsn37D1IWqtC6kTwSX3/zzcOcasi1&#10;lng82OqChZFvYih4JPpLSzwPv0+oAWqAGqAGqIH+0YDxrcWFH+e5s++c5hdOII9ELBbGOngkfL9E&#10;on4H1DOPRLxjYz3q4RyFudlSUV7iuNWY17i0qiaSHwLL5RUVsvSzz1xuCPgh1n+1wXkkHtXtnFPN&#10;X9+T+VLlYIzVQRbun3f+cd5x7ss2ogaoAWqAGhhuGjB/RaI+wq7u/6b2pRuvseGRGBPGcwHL1VcW&#10;dZtHIh6vglURH+6pX8JnYcSIYx0f4yafOZgtiAVXVJS7+G88Xj1bVi4/bNsmk6e85vwQiAnv2rNH&#10;cwk/4mTb13Kq2bhztr4nJVmYn6tdfa5wG/VBDVAD1AA1MBw1AG6MN+F+422z9YPxmeDaHoeFjWHh&#10;GUZ8OFG/RFcsDAZGHLj01EFlWfRvi/SBs3iwlWBXsO6Pu3bJ33SsDMSBZ82a4cZNDlXCOxzb+5As&#10;Fj5XXsa4sOp+MOqa18R2oQaoAWqAGqAGkq8BcGNbW5tcuXpFp6ty//59Ceu4uca6mLfJ1lmJ9YOx&#10;TXB9yWBh8zMc+GaGLMuaKnmbZki8eC/qBv3CYGPkhkAc+FxpvuPfSP838wVH2BZ8i+nMuTLXD+7f&#10;mhMC/eI+ylok+ScLlI3j+3/RT67kzFnnJf7k088kd/9+KS6J57uIzdEWO0ZcGHko8PwGY7vympL/&#10;/vOZ8plSA9QANUANjHQNgGdv374t2atWy5KlS10ugt36d/ji4hJpvnNHWlpbpb29/Vd8bDw8GJ8f&#10;ru185eleeyQsLmwlmBbx4WULM2KO1wzvL+qgvvmFsQ750Yrz9wpiregLB+ZEjggX+32YL7i6NjKO&#10;HLwN782Z7uLAzzw9Tn7cuVMZuMLVNVaNVR4+ckTQXvtyc934Gpjf8eOPUnj6tOPaeHHkWMciC/Pz&#10;cDC+z7wm6pIaoAaoAWqgLzUAFkZcuEY5DVy1afNmWbvuS9dX6+PFi+WL7FXyzcbvNN54QIqUr1AP&#10;8eM7d+/KgwcPovFju0Zj5GAZ3G7LfVHi3I/Td84Y2C/NL7Fy0btyZsej/MOIBZfsmOn8xT8fmOZY&#10;ePyz4+XU/rVSdrYwEgtW7nU5IpArzbEwuLhKcwjXaD7fM7Jl83fy8ssvuvEyZsyaLcdPIIYcqRPp&#10;QxfhaIsfw0NxWmO/Bw4elN2aX+2glphfsXKl42LEhnfpeqwrLi3pMq7sMzFYGF4LPL++aBcek59l&#10;1AA1QA1QA9QANTAYNRDk1lZl47v37sm169eltq5OkGsL+by27dghG77+xjHX5198IavXrnV/0wdz&#10;nS4uliqNfWIfcHJLS0s0lgzetnPEm0/2c8G4c8hZ5vPs484j9ntk00wBD8MvgWX4J5Z/PEPWfTpd&#10;yjVHMOLCf/9HmpwLhTp7e5V7wZ3Gs6VnSiV79Wp56pln3XgZ77//npwowFjL8X0M8Asj3gvWRRx4&#10;v5aHDh1yE3gY4y4jLox5TGiXPXv3yk/6G+dcebk7v8++wXOBhbGdLMzPqWS/jzweNUUNUAPUADUw&#10;lDQAFgKz2oRl80mAk+GdaLzYKCcLTskPW7c6b8Xcee8LpqxFi53fYrtyM3yrqPcgwMX+cY2Rk/18&#10;EBc238LjMrC/P47545cznV8CZdYHU+X9uTPkwwXz5Xh+vrymeX+f1T5vyIMWZE2MJYd1R/KOOmZG&#10;v7hJk6dE+8X5nGrcbOvAsmBb+B+Mc1F2xcLYhn1ylZudb6Ko6FfXZMdHSRbm51Sy30Mej5qiBqgB&#10;aoAaGAoaiMWjts7KYDzXllvVT3zr1i25eOmSnCsrc/HjnC1bnM/i02XL5bPly53PYvP337sY5Qnt&#10;C1at3HXp8mVpampyPgt4NOx4/vPCuW3ZrsOWuysRF+4LFgYXm1/ig/dnydzZMxwLz54zJ8rCiAvb&#10;GBjGmvA1FJw6JctXfOG8EODljxcvkTNnz8blU3AzPAunlGHheQDTgm0xGQ/HY2GrY/UQS3YcrfH9&#10;s9pOfv5iu0awMP4O4D/37p4zt/MzjhqgBqgBaoAaGFkaKAt3yHNjsuV+KDvKadDAfZ3GZ4dEh0iW&#10;jnBIWnR5aX6jGzMOY8AtTUuRlsZ8t09Zc4eMSc/BanlCp12ZaW48ORynUY+flpWva1NEd5G0+fMl&#10;c1SKdLQVCMa0y8gJ6bZUnUQytGgK5bhj4nyv5jTo2hQp0AHpCpQvU0dlSnNBptvuHxfnPJKVptfZ&#10;6LaBfcLhSCw4qGdj0J6WYFvkpLhx44Y0/PyzY76848dlh/YJW79hg+NjcOGKL1bKxk05smffPjmm&#10;26uV/y5fuSL31KOBYxgjxzu/vx3XjnooG2rL+oSF4Q8+tnm680XMfe89mT5zlsycPcdNW77/wcWF&#10;H7EwfL6VUlR8WubMmeW8EOP/9px8++0G5ztBfohg7Ni4NFRZ6fzb8ELA5wCmxWTsi9JfxrzvkbB6&#10;WO/XMy/xIWVieIntfCjhQa6/cEHa9bkHdcDlkfU5x/Zme1MD1AA1QA3E04Axb2668mlHU5QZwMij&#10;lJHLFIY7OsKS29QhT6SkS2l2mtSFm+WJiTmCfW7qPn/ScTCMjfc0hmVUaobkZ6bqfs2SHQrLn2SM&#10;3FSGLVVmfiItW1lY+VpZGNsmpoyRprJsx8UTs8uUvfU6lL0x1hzGbLbzF7R1RFkY43hk5Dbpvilu&#10;35yGsIxOmShXc9Oj14/7NY6Md++9XY/jwmNhPAt+RX6K283NUlJa6nzH8FaYzwIlclp8r/4L5Fe4&#10;rjx9X/vpteoxwGko7VgojYf96+uJRwI5H3wfRFfzyJEGX8TU6TNd3l/4I3C94GFwPTwS/0yb4OLC&#10;iOkezTvmPBPwQ6Ae/L7Gn/E4GPuhTxw4GPFd49quyngsHNzH4soo4W/x802AhRkX5mef/x5xnnqg&#10;BqgBaoAaiKUBcG7GqHQJN+U6ljTWfFVZs6UhEqfNLGiTl2SUtDVGlu04YNTRGq81DrWxl413sV/m&#10;qFGOfYPb7BgoQ8rJaZl7ojHj4LjLPgs3a/1U5e/uxncGV/rneJx5/1jGqj6/GsNiGzgZ/e0uq2+i&#10;TH2xiB9jrIkN32g/PeVLjD/8xcpsN/bwdvXLwpcLPwZimDdv3nQ+i+A5wMKJ9J2Dj8LyQHSVOxhj&#10;ZZQfWCqHd66TZcs+c/7gOXNmuXgvGHfe3FmS9XGWTJn8kus7d0DjttOnT3U50iZMeF62bfte0Pet&#10;q1zB8ATj3vdqjByxYJ9bg0wbXE6UhVHPjrv/wIFovgn0fSzSCf5uv+0eRwPcl5+f1AA1QA1QA9TA&#10;8NTAVWXL0em56jTo/M9ixV0xbE6jcqmkRb0L0Ijxb5vGfl/KaYzGgf1t5pHIzg1JSmq6OzE8FI35&#10;WcqvYRcXHq1xYRt32WdhcPIo3QbvREdHW1ze7SsGCjJwrGX/XbHt8BGj3x3ix/AjV2ueikL1zsJP&#10;AU5GHotln38un6kveZXmZNi6bbvj5HLN4XDq5FEBv4J1u/IN21jLn2ROk2Nb5nYaSwNsjJjxmf2f&#10;ydnCg9ofrlzzoNVKmfaLQwwVng54o1etXiOZC7NcbBh5JBADHjt2rLz5n7dl5+5dUnr2nPNCBOPA&#10;GCcDudOQfxjHQhzYYsFgVn8Ksm9wGXVjeSSC9bCMulaCi7GM8yKncW1drYuz++3B+eH5OcZ2ZbtS&#10;A9QANUAN9FYDFgc2fwLixKPVD2GxXhy3N3Hh7lgYHokn1D/xTWaa+oQjMWm7h2TEhe1Yg6k0LrbS&#10;4r+IJaPfHhi5WH0W8BSABT/4MNP1ZXvvvTlu7OTvvpghP22a7ZgWXGuT+SAQE8YYGvA4wPuAZWwD&#10;P8MPUXhoo1SUlzgOPnHypIupHs3Lc94NeBnAxpiQM+OjrI8dB4OFlyz60PV7wzbzRARLsDH2Qx40&#10;ywdsbIoyFsfGWweeNRaOVyfWeuxn5wQPw5OCZz2YNMBr4Wc1NUANUAPUADUw+DRgfejuah86eHEz&#10;1B9hngm0l+8Xzte45qjUTOflvdmhfuA4fuE29Qt3FRcGC7+qfmH4MOrUnzxaPcjmD+6KhY3d4Re+&#10;qV7jrIJmGa/R6WD/v8HIQMbAVoKFjYdtHiW4OBI/vqhe3ZDs37fDjRWH8eI2LJ/mcgKvXTrVzWMd&#10;8gOf2DxNdn4117Gz6/82a5ZkL5nmtiEWXFp01PFsgeaO+2rD14KcysiLgfwYiEnvVB8Hxk3OPbBf&#10;3ps7x8WCwcHIEQGmDFVFxsj4NQNXuf2OHD3qGNhiwcakVsZi13jresPCOI9N8J1cunzJ+bjxPPmZ&#10;M/g+c9gmbBNqgBqgBqiBwaQB9KF7LjskB7Sv3JPpe6JMatcYzCOxRg0N4eYyxxjm9UXOBz+PRCxv&#10;hfknzCPh55Gw/nfmB4ZxQrvZOZ+E75HANQXzSKBPH/rq2fWiHIwsbNdlLGxlvPXY3tYeltrQqag3&#10;wnwSoV1TBRM4eNuX8xwrL/xwjuvThjgy+sEhNxq4eNnnKzTfbqnkaywY47mhLx84GN5lzGOaP3+e&#10;pD0/0cWCX3l1suzVuOpbb0xxfmE/p5p5I1DCE2y5HODXBcPaZJwbXMZ642Nss3pYZ/NY31Vc2I5p&#10;JfYFgxcWFsqVa9fcbwn/2fq64Dw/e6kBaoAaoAaoAWoglgYQp019coyMT/l1jDVW/b5cF4wL9+Zc&#10;YKHe7DfY9mn/pV3Oh05GWdj8EMESjPzNihmOfWfPfc+VMzU2jL5wCxculE05OS7+a/yLXBeLliyR&#10;196IjKeBGPB///c/3Xh85RXql1DPxNvvZMRg4So3fjXGuHZ5gjXXr7GtsWyw9DkX27Dc1T6JsHB0&#10;f82nhvG0MZZ2m3pNbByVwdaOvB5+7lID1AA1QA1QA4NbA/ApIFea5RQeyPa6qXHd8eq9iNV3biCv&#10;ayDOHYwLBxnYlsHC65fNdPnRwL+IDS/S8S+Qayz/xEk3NgZiwTaBhZEvDQyMCTFgxIfBmM47rCzs&#10;51QzbwRiy/AEG89aCX4NMnBvl7tiYT8WjPE6Gi9edF4IY2DznAxEW/Gcg/szju3D9qEGqAFqgBqg&#10;BoaWBhDbblePRFdxYTAw+sWdOZgtiz/+wPW3W5m9Sn2/B9yYbBVVGD+5Wsd7K3QcvPDjRS4W/MzT&#10;4xwDT578qtvHfBPgXLAw/MGP4sLlLncv8qOhX5/xaLAEF4N/bb2xMJZtPl7p18G875Gw46E09kYu&#10;51s61p95IYIltT60tM72YntRA9QANUANUAPUQFADEb5rkwsV+b/ySICBq3Lnyem8bVJWUqC5ISo1&#10;n+8xHQMO4yBXRceAAwdjjGLk+p01M0P++Odxrl/c8xNfcLFjeCbMOwwvMWLI2B8sjLgw+s7Bi+vn&#10;CPa51djWOBXLmMfkb4u13rbbNlvGvj4Lg3+xDuVZ7cfXrP03ra9h8Jlxme8RNUANUAPUADVADVAD&#10;w0MDERZu7cTCFgcu2r1YSk/slqqqGpcHLcK8NTFznhWcOhX1QyAe/N77H0S9EuaZQPn1t98qU4fc&#10;MdAvDiyM+mBhY1HjUuNWK227LaMM1sUyJr+OzWN/f95YGPUtN4UbU1k9wcbBeD7U+vDQOtuR7UgN&#10;UAPUADVADVADQQ2A9eAXrinPl58PTIvkCc5dKMXHtkmo/IzzPiDm67y8Gsu1/MBYRmz3lI7lsXLF&#10;pzL+b8/JM8/+l6xY/omsXfdllIOtHx04GDFhjJEBfwTGMoZXAuPOjX92vGNRcCp41WdWY1crfc61&#10;ulY/uGz7WGnbjZdxPeZLxvh9GMvPvMB4LjYffGZc5ntEDVAD1AA1QA1QA9TA8NCAY762Vik/d0oK&#10;9y5zceCyc6VSpZxbo/Hgai2raip1inAw1mNd6dmzgr5x8EOgf9ySpZ9qDuCzjpnLKyvloHLtli3f&#10;uzjwd5s2uXwQhaeLdJy744L+aPBDIFeasTDWGbN2VfosHKue8a5tCy5jf6zbr+fOXr3a5YFrUk+w&#10;cS/jwMND1/x8YjtSA9QANUANUAPUQCIa+EXzqbWHlYV1vI1zpSe9uK+xMDwRYOFK5w9Gzl+MizFp&#10;8hTXLy7ro/cj42RURvzDftwY8/BDIA6Mcueu3dE4LHgUXIoxmOEXTpSFsZ9xrpXBdf6ysa9fYt5y&#10;FjffudOJg8HC5GG+O4m8O6xDnVAD1AA1QA1QA0NfA7/8EtY8Em1SobFc5IOA96FCebfCjQEH/tV+&#10;cRofRowYfoj5Cz50/t5xf31a46prXH+6R2NjPPRSPPRP4FgY0w6xYHgRkCMCnIoJPIrYbLy4MOrE&#10;Y11bb6Ud05b90s5lZf6JE1J3/rzcu39fkL8YLIxcaca/VlLbQ1/bbEO2ITVADVAD1AA1QA0kooG2&#10;tjbn18XYb5G4bqR/HOK54Fww44xZswX8+9Irk2TDN986v68xsPMSO/4FQyOGXONyrf2k+8ELYf3S&#10;fL4Fr2I5Hgv7POvPB4/hb/PnwdqYsA7nR46LCw0N8qClxcWB23XcZNzX3Xv3ohycyLNiHb5T1AA1&#10;QA1QA9QANUANDB8NIA4Kr+yOH3e68Y7N4wDOxXzu/gMuDoyxMl7XnA9gXaz3+dfmrSw9c0aP96OL&#10;BYNFjUvBscanWI9lyyMR9Ej4zOvPG+9inb8+eFzbBg5GzNtiv3a/ZOHho2F+HrEtqQFqgBqgBqgB&#10;aqC3GgAbghO//+GHKAuH1Pu7e89eeSfjXdc3btKrU2Sj9n87o/3l/LxqflwYOSUwNoU/bjJ4NMio&#10;xrLGwn5c2PjVtvkljhPcHjy21XHrddzkQvV0XLp8WRD3tr5xKMHBmI4cPcq4sI6/2FvtcD8+O2qA&#10;GqAGqAFqgBoY6hoAC4MVf9i2zfWByz2wX6ZOzXD94hAH3rp9u4CNfe61+C9KrEcc+KCyp8sNoXFY&#10;Y1Kfe2PNg22NhRG/xbLPt9gHyzZhO6bgsWw9+sNhHmNl3PbGygDrGwtbe+G+j+blkYXJwvwtQA1Q&#10;A9QANUANUAMjWANgwvsPHkj2yhXOCwwvxOQpr8nho3lR728sDkbfuuLSEufF3bV7d9QTbNwa5NVY&#10;y+BWn4VtX6z362PZ1vmlrbf9qpXN0SfOuNfFgB9ysPEwWZi/X00DLKkFaoAaoAaoAWpg5GgAzIuc&#10;EeBDm7Du2vXrkr1qtYsDI7fZtxu/0/hwWdQP7MeA/fmCwkLnB/b7xfmc6rNsvHnUt5xqFhdGXWPc&#10;ePtZHWNgeB2uXL0avS+7Pysj9x7xRWMdllFaHgks810YOe8C25ptTQ1QA9QANUANjDwNGP+FNU6K&#10;GGlLa6vknzwpL7/8ouPgf/2/l+RYfn40Fuxzr83DE4zx4uBFCDKwcbBxalcca9uwjx8XtvWxSjs+&#10;SjAwrgEsW6H+DYyVgXsKTsbCreoBadPt8IK4OmEtNacyWXjkvQf87GObUwPUADVADVADI1MDYGFw&#10;4G3Np3tcmXfO3Nnyl3FPycrsVdJ48ZJs275DzmkuYONev8Q4ckXFpXJIPcHwQ4BFwaTGpbHYNZF1&#10;2D8eC2ObHQPzNu0/cMBdB/wQ4HmL89r94R6xDiXYF/Vmz53n+gHOnD1HFmR+JOvXrtR7biQLj2Bv&#10;ED8HR+bnINud7U4NUAPUwMjRANgQE9rc5tGfDOPEwRP8zNPjXN4HxExbdEIeibPlv2Zh5FADA2Os&#10;DPMxGAuDVTFvzBqvNK4N1sV6y6mGYwf3R307F0pw+LmyMtffzWK+vqZtHcpmvVdcM+4T9xucLl+9&#10;QhYmC9MbQw1QA9QANUANUAPDTAPg3khcNOx8Acgddrv5jhw6fFgm//t1eeqZZ11s9Hx9fXR7W3s4&#10;mlPN4sGhygqXkwyMivwQ4FSLzdq8X9q81fFL22Zci2Vb11VcGPVdPa1fpN4MeILhdTDmNdY3Hjbm&#10;x3Yw83vz5svUaTPk+YkvdGLhzVu+l9bWNrLwMNO+6YDlyPnNz7ZmW1MD1AA1QA0ENQAebFe2hT/g&#10;lvpo9+zZKRMmPC/oF7ds+Qq5cuWqtLbBW/uwDx3YUifEhcvKynVM5Qo5WVDQ5XhxxrLB0ljX52DM&#10;Wz1sN751jKvLxsLBsTasLsZMvqIxXNyPMbDz/Oo1Gwtbac8i8gzanY+4uKRENn//fZSF307/X7mj&#10;Y83hGPQL8/0xzbCkFqgBaoAaoAaogeGhAXBgm7JuTW2t8x/AG/DW2+9IbV2d89caJ6N0eSXAwhpH&#10;BQsXFRc7XwHGjDMWNY5NpDTO9fnX388Y2daBfy2PhLGwnRe5IXDNreoJNtY1xjUm9tf7+sX6+gsX&#10;XE6McvVA52zZEmXhAwcPPYybk4X9Z8b54fH+sx3ZjtQANUANUAMjRQPgPWNCK+H9vXLthnyXs9l5&#10;If6ZNkG+XP+V3NWcu4iDGjv6z8iOs1l5cauOt+F7go1Zg6Xxaqz1wXVBLjYettLiwjgv+sWhhB+i&#10;6fbtTrFgu0f/HmwdStwf7v/GjRvqgz4jR48dk5u3bjmWfnfadHnx5UnK+1vdMu4f+yAufFdjxP7z&#10;4Dw/Q6gBaoAaoAaoAWqAGhj8GjAOhB8YHlp4abMWZrq+Yi+88C/JVa6ERwIxYnAi6vscaW2Mddi+&#10;T3OUYfw4cO7+h+O3BTnW51zbZqW/zZ835vXXYd54GnHhv/8jTQ7qOowXd0fzXNi92bXZ9Qfvweph&#10;+3Vl4GPHj0d9xViHCWNv4L7suHbf2JcsPPh1bu3Fkm1FDVAD1AA1QA1QA0ENoM/bA/UQnFGGtP5h&#10;WYsWu/GHW5UDsR3MByYEV3bFwsgVAW5EnPT4ifwoqwYZ1jg21vruuNj2MQ5GiTwS8DLDD4HrtOs1&#10;zvXL4D1g242bN6Xh558lZ/NmlzvCfMX+sWwd6tszQEkW5jsVfKe4TE1QA9QANUANUAODVwPgN2ND&#10;+AHOqyd2wYL5zgv74osvyAnt8/agpSXKvcaOVsZrW3AjWBj74vj3lIeRhwGeXfCqMS5K41h/nTGu&#10;v87msS04j2UcB34IeCTA8RgH2u7NmNWu25b97YiFX758RSZNmiS/+c1v1AuyXu7evRv33u1YKPEc&#10;cKyS0tLomM3xng3XD973gW3DtqEGqAFqgBqgBkaWBsBxiHEWFRXK1Okz5I9/Hifz58+T09rnrVm9&#10;BZZvrKe6wHF9FgYn4jxg4rq68/KT5mMDt8bjYFvvMzHWBZeNgbHtaF6eXL5yWTKmThOMedfykOFj&#10;XbvPwOB25JU4oWPmwftw6dIl2bhxo/z2t7+V3/3ud5KTk+OuO9Zx/HXuWT6MQ+P4/jbOj6z3iu3N&#10;9qYGqAFqgBqgBgaXBsBpmNAuNo84MHIjLFRP8NixY2XGrNku/y/WR1nxIdv1tD2xv7Gw7y2w4967&#10;f0+qqqujLGyxXmNbvzT+tRLbbDt8yPAEX7t+3XE7zoWx4BwLP8wXgfsN6wQWt3vHdWCMOXii87RP&#10;XMGpQucDsetDiZgwOBg8nAgTu/PoftgX8z19Zqw/uN4ZtgfbgxqgBqgBaoAaGD4aAJ+BE5HzDH3j&#10;EPPFGGrw1WIcNfQRQ51ktTmO9ZPmVDCPBJZtwnU4Ptby4uVL0fgw+NZ419jYjwXbNtRDvjRcP1je&#10;HUuPbyw6dfpMl+MBrIt7xRh4GDcZsW47N3zMiAMjNt10uynKyLHuH7HsnjBxrGNw3fB5l9iWbEtq&#10;gBqgBqgBamDoaQAcCr9De7jdxWPf/E+68wS//U6GGwujRcdMQ51ktS2O5bOwz6suNqvbMR4H1l9U&#10;T8KpoiIXRwbn+pPPv1HfhPqQLT8E9sd9uWMi/hv+5VFcWD0SjRcvCvr+YWy8uvN1LjaMfnHIiVFR&#10;WRmNBdv+KOM9AzLx0NN9vLbkerYlNUANUAPUADUwPDUQZDpbRnwWYya/k/GuiwMv/HiRhHQ8OMRO&#10;wZLID9EVB/ZULz4L47hYjnV8rDOevXWryeUvC/qIwcC56oVAjoaKyio39ptja73udo35Yh7XZ8cy&#10;j8SFhgYZ99enHfO//uZ/XN89xL9LSkodE+Oa/OvC/rGuMXjvZOLh+e4E25nLbGdqgBqgBqgBamDo&#10;acD4zkpwIvwQ6zd8HR0nbZd6C6xfmfFfIgzYEz3gePAL4zyJ7odrxvUi5gv/A+LDiAtjPk8ZFr4G&#10;uy9XPmRhzNt9wBMxd977Lo/Exk2bovf83pzpclrH23D9AT3f8OPcN5l46L0fiWqR9di21AA1QA1Q&#10;A9TA0NSAsSKYEqy2ddt2551FfojsVavlsvYVa1U/BLZb3b5o696wMK4D1wR+Pl9f7/JCHM/Pd57g&#10;B4H8aHbtuA//XhDjRlw47fmJ8tIrk6IsjPgw+gbOX5ApO3dud7HwZN03mXhovivJan8eh+1PDVAD&#10;1AA1QA30rwYsBmolnr/FN8GCyI2we+9eeeXVyTL+b8/JurXZUlNb6/qRoZ5xpJV90X44jx8Xtuvz&#10;rzXWeVHP6uJewLm2j12vla3q74BnYtmyT+WjrMXyxRefax+3ja4/IPJi/D71D52mCROely/XrXRs&#10;beeIdQ29XUcm7t/3oLftxP3YTtQANUANUAPUwNDWgPEiSuNClPD8/qx9xWy8OJSIr1rc1N/Pn+8L&#10;PeD48Vi4t+ez+8X9wC/xw9atzvscZF4s/zNtghw+fER2/PijfLvxO/nq66+l8dLFqJcCx+rtdXS3&#10;H5l4aL9f3bUvt7N9qQFqgBqgBqiBgdWAMaFxMNjw0uXL8sOWb+Xll18UjBeX890GuX7jRpSDUbc/&#10;2y3Iwsk4t9038gTv2LnTeT/+/o80lxvZePgv455yfGz5he0ZocT+NiXjero7hjHxuHHjXH7iC5r/&#10;rbt9uH1g3y0+fz5/aoAaoAaoAWpg8GvAmBAMfEf7xa1d96XLl/Diy5O0j9wG7R/WrPHizj5a7NOf&#10;bYvz+XHhnpzbeDV4zVh+xLbtLh/aKR0vb/nnK6JeiE+WfirIEwcWhociyMB27J5cTzLqhkKhhMau&#10;S8a5eIzB/w6zjdhG1AA1QA1QA9TA42kAjHf12jV5/c23HAeuWrPW5Uh4xH6Ig/Z/LNTaFcwZZOEg&#10;26JurHV2DNuOOnZfKDHB+7Fu/XqprauTBZkfRVm4UseyszwSkXHmOj+D7s7nn3sg5svCHZIyJlty&#10;0kR/uzT26++XgbhfnvPxPgf4/Pj8qAFqgBqgBkaiBsBzGB8Y+RL+53/SZN++3Zp7QcdYS3KO4Md5&#10;trhGjLXh51SLxaH/n73zf26rStP8+2/op9kq/zJd5ar+IcVuVapmV1U7q9mqVDXTM2O2l13EtDuN&#10;oTNNpmkiUBMg0IQsaDCdL02ARrTD10BQCNA0iYlIQhyCiRIHgiMrcWzHUZQvduIoSmKMo3jf5zhH&#10;XN9IsiTLtmw/rrrcq3vPvffccz5XPHrznPdgn9W5xY6jDMbSwfeB+ePav/pKLuo2cqTdddf/NX6J&#10;Le9FTCzY5hfGXNJTeYbZODeSGpNQnV/GRmNzru6z0V68J/8fQAbIABkgA2RgYTIAfwR04aVLl8z8&#10;bdCK2FcrPBTSwqinrSPKoM7Y59yP4ziGxR4b1Bg45sk4pPPTIR5u9uu5mEMOc9ZdzmTMtRALzqeF&#10;7fXsvWt1TS28MN/nWuWR9SKPZIAMkAEyUKsMQNs561ZrWg/1cceFnfW12/Y5rOa12hhr6NqzOj9z&#10;2759Ggc+IMgx7DzPPrNZq57G2jkHcy3GhVsSWWkPNepzZCSs25HGJTKWTeaey2rhAY0LLw5EJR72&#10;6TH9raC/D4LRtIh4dPnhr043+9VQYduFa35nkQEyQAbIABkgA2Rg9hmALi1FC9u+QnnoX6uFMTd0&#10;V6JLHl+1Snbs2GH2o4wtX2gNLfzIo48bz0QtauFQbFSWSJ0MxUKC7Xrd7otAG2clo3rXG4oZobtF&#10;/cLBaEJ9wx49Nu4bPpIZk3p/WFp0XzYTn7QtCrUR98/++8E+YB+QATJABsgAGZjfDFSihW1s+Hh3&#10;t+zS+Zc/27XL6MJPNH8ajpWqhfN5JGqFN+jfxZ46iQR8EmztlKd8HlkTCstIMmK0rY0Lwy+MuHHQ&#10;45NsOprTvQnVw/5Qq2zw18lIqj23v1aej/WY3+81+5f9SwbIABkgA2SgNAasFv5O51PGtnuxuhdr&#10;Gws+pzmS4QmGFsb+X/ziF7JixYoJ507W/rXskbA+hzc1rvtApF0WeX0mX0R7JiXbgs3GK5HSPBKx&#10;j3TcXDYlyCmxWHNKDEQDEzRvWuPHjeG4xofrGB/WtpiMCR5nG5EBMkAGyAAZIAMzzYDVwsM6P5xT&#10;92L7iubAsPoXn1HmqwMH5NOdO3Pj4uCLwF+581NAC9ucarXmkRhW3dYQTkg04JG+bFrqGyNGCw+r&#10;B+JR3T+cCE/QdfBM+NQzYT3Dzj5Mqk5eEoxKa9BrdLPzGLf5vpMBMkAGyAAZIANkYHYZyGlhHe9m&#10;tXAymZTXNoXlrbfeMFoYY+OQBwJ+iG7NC3z12jWzH/OH3HbbbRKJjPsGyunLQnFhG5cu51rVLGu9&#10;wBj5Bm2bVX9wcywjsdAS6R9TD7E/Ihn1EDvvaePIYfVRjGUTE46hXDSt2toTuEVDO6/B7dl9D9j+&#10;bH8yQAbIABkgAwuPAehO6F+MnRtWLQzNu/X9bbm5kg8e6jA+iH1ffCGdR4+aMihv9epTTz0lmLcY&#10;cxiXy0+tauFyn8OWL6Z3Y6NjUlcXYh4J+iTKfk8sX1wvvO9n9jn7nAyQATIw/QxM0MLqf0A+4Dv+&#10;9/8xc8MhxwO8EAcOxIwGtrkjcA76BnMV4w/rSvoKWriW80iU+0z92iZejRnDM4yxdEvEZ3JQjOj+&#10;VdGUNIiXcWFq4YrelXJZZPnp/+5kG7ONyQAZIAPzgwGnFsa8cC+/Es7Nkfzrf2uSd7ZskVPql8C8&#10;ccidBj2McxAHRjx49erVFf+/vVBceK6y5fQYp8fS0tyqvxU8mnBN/3QIniRa4avIVNxec7VdWO/5&#10;8V3BfmQ/kgEyQAbIwHxlAPoWHom9Ok/Gf/X+91uWxsafy/sffCiX0umcNwL+YPiEL1y4ULG2c2th&#10;aGws19WDgWP2czXb3XlNu4017uH8bPfl2+88Zutm99lrOM9zbtvjxdbjHpTx+f3c5aw/xd6Xa34v&#10;kQEyQAbIABkgA2RgagxYv/DLL66/RQffc++v5PSZlNGJtp2RLwJ/yB9h91Wyht515pG4cSM7petV&#10;UgeeMzV22H5sPzJABsgAGSADZGAuM4C443UdL7dn717jexj3QWTl8uXLckbnVDb5Ikyc9gedijzC&#10;S5cunbJudcaFcd+53I6sO78HyAAZIANkgAyQATIw9xiAFs7e9Ehc07Fz9t/kESt2L+jfSnMJ52MD&#10;17fzzlELzz128vUp97EfyQAZIANkgAyQgbnGAPSvzalWrO4YLweP8KZNm6oSw3Vq4WL35TG+U2SA&#10;DJABMkAGyAAZIAPTxUCpWnj9+vUV5xLOV3doYZtTLd9x7iPzZIAMkAEyQAbIABkgA9PNADTpZHFh&#10;m0u4o6OjKjFhPBPjwmR7utnm9ckYGSADZIAMkAEyUIwB4xdWLdzT1yvfFxm/NtVcwvnqQC1MNvNx&#10;wX3kggyQATJABsgAGZgpBqwWtnPK5btvNXIJ57sutLDNqZbvOPfxPSADZIAMkAEyQAbIABmYbgag&#10;Se3ivhfm0sAf9LD72FQ/O+PC0OJTvR7P57tCBsgAGSADZIAMkAEyUE0GqpVLOF+dnFr4e81xnK8M&#10;95FnMkAGyAAZIANkgAyQgdlgoE3nZcYfxs1Nx/0x18YDDwbkf/zD/5Sz587JZLHhYj6O6agfr8n3&#10;jgyQATJABsgAGSADC5OBaucSzscRtHDg4aD8zd/8J6O5161bJ+cHBtSvceMW7Q1fs9XC1s9h19ev&#10;Z384pl4LW25U96NMvntz38Lkmv3OficDZIAMkAEyQAZKYQC5hDGvBjRxKeUrKXNddaqdd27Pnj0m&#10;dzFEMe4Nn3Il13SeA/2MxbmP2+SfDJABMkAGyAAZIANkoBgD05FLON/9EP+1eSRGb/qF4ctA/rZq&#10;amJ7b+picm9Z4JoskAEyQAbIABkgA4UYgBbFmLlCx6u13xkXtloY14Zm3bt376Sa2MZ9862rVcdS&#10;rpO7v8nHccP4Mm7oNvbDo5E7zhj1tDNVSn+xDL/7yAAZIANkgAyQgUIMTFcu4Xz3K6SFnWWLxYmh&#10;MZ1luU2uyQAZIANkgAyQATJABiplAB5deISnI5dwvjrBI2H9ws64cL6yxTRxvvLcx/eADJABMkAG&#10;yAAZIANkoBwGpjOXcL56QAs/8ujjcs+9v5LJtLA9n5qYTFsWuCYLZIAMkAEyQAbIQLUY6OjoMOPV&#10;piuXcL56lhMXxvnWf4tt1BPaHX9Yz2S98z0L9/FdJANkgAyQATJABsjA3GTA5hJGLrOZ7MOpaGFb&#10;T2riucmc7T+u2X9kgAyQATJABsjAbDOwadOmac8lnO8ZoYXdOdXylStln1sTnzp1akZ1fSl1ZBm+&#10;62SADJABMkAGyAAZqC0GoCHxBx/uTPcNtPBjTzwp9/5qmXx/M7/wVOtgNfHq1atn/HmmWneeX1vv&#10;BvuD/UEGyAAZIANkYP4zsHTp0hnJJZyPJfh/z547J/GuLjN2jjnS5j9v+TjgPvY7GSADZIAMkAEy&#10;MBsM2JhwNeY7rqT+0L7Xr183OhhxYWphvgeVcMRzyA0ZIANkgAyQATJQCQMYMzdbOhj1hfbFvGx2&#10;oRYmx5VwzHPIDRkgA2SADJABMkAGxhmIZ8fk0SVhyaajE/zCWdXe2xMZqfeHjD/ap/9tbwnIWDYl&#10;GT3mDcUkFqrTc0bNeSO6b1kkqaU8Zn9M49beupBkYiFzPKX38Te3m+P1+t+2Zr+5Fs5bFU3pHq+e&#10;KbIx4BVfICxhveFYNiGh2KiE6vQ+o7EJ9bP915bKah2b9UwRv14g1d6s5bKS1us2t6q32+M3x/Sy&#10;koq1mGORlNZf/Lm6xUb1s6OukWRWz2vU+2od9L7uOhRrG1svu3a3lfNa/VrHOn8k147ussWewV6f&#10;a36XkQEyQAbIABkgA2SgcgbCiawsEp8MRAMyMjJiYs+IN395+YYs+m/P5jRrq2rOxd6gKefWbGh/&#10;6Lp61XVxFbHQok59Ce0YjKal0eORdDws0JqLVGvinihXrzq0L9IoI3qe1cVWZzu1o7ufB/S6iwJR&#10;aVERPJyJGy0e1HuMqq5vjmVUG3uNNrbXDepnaP5iWnhUr9kUSeW0OO7prkN7Ru/rDeVtG3cd3W3l&#10;vFYxLZzV3xjFnsF9H36u/B1g27HtyAAZIANkgAwsTAagJX2qJVet8Ut4CeK0iVzsFZot6Km7JV4M&#10;Vtz6Dvug6xapFu6P6HV026mFbXk9pMdSuXugXJ/Gixc1RuRlDdx+HIlIdyo2IVbq1I4o71xwjzrV&#10;0fae9pi9XzTg0fLpCeegTCla2FlXdx2KtY2tg13buuTT9sW0cEa1MGLvhZ7BXp/riUywPdgeZIAM&#10;kAEyQAYqZwB+AY9P45Z5NNt8bFfEZ4N1jXJOY6V+1cRDN/0MeFboPRE1Cbj+oOmsTrP6DuWLaWG3&#10;5nO3ZULjrJFIVF5WLezxBswd7bXdOtR5rlvT2mNWf7qqrr4IMb4I93lO3W7jwk4G3HUo1jbWM+Ku&#10;S77ncbeLrbezjQs9g70+15W/72w7th0ZIANkgAyQgYkMQCOF6jSuWcCbOp/aa1j1a0M4YeKOWY2d&#10;wsMQDcD/Ox5HhXeiSb0To6mIias6ta7VbM6YpfM42smpL215p74s1JZufejWoc7zCsWF7bM574e+&#10;bVKPMJ4H24t0Gx4NXC+aVr+wJ2B0ciEt7IyRF2sbZ/2wbZ+9mBa27Yg4PTwfKDuscWH0T6FncN+H&#10;nye+y2wPtgcZIANkgAyQgfIZWEhaGPpvkeo/qwfhgV3uC8lIclz74nOdemJbg14Z0fFy8PEuU78t&#10;jlt916yB1mxmfExbMS3s9AsPxcPGB9ugUdrhRFis/os0qp8hmxT4kj3qS86nHd1M23PhF76gfuEl&#10;6inAmLusej3gtfXpPZLRoCQ194YvqD7hm/dAP+tIO+MzHtXzUNbWp5AWXqIxchs3L9Y27jratsr3&#10;PFb3a7WMj9peF57rrHqniz2D+z78XP77zjZjm5EBMkAGyMBCYwAeiLWNmjNB9Ru2l2v+BKv90BZW&#10;C2c1Low4adgHfTbuoYV2FNWO7j9n3G6utKfVps7nQyz1To1D2rFv7lwJKjdzORqg73yqO+/0qxhW&#10;vRlS/eldEzZNA1cF/LvOuDDaxZ1H4kgYvuKMicu2q/71BVrM+fjPBr3ZSKrdHCsWF8Z1nXkkrKbE&#10;fncOBuc10c/1qoXhk0aeCWdeC6f/wfYt9t3prVON7lfNLHJVNbwzx4azbdwMlKKFV+kF6v1rzPM7&#10;61nsGdz34Wd+n5MBMkAGyAAZIAOTMQB95tGxVu0hr2q1jNphQ7lYodUsECTQQNF0SppU+1qPAHRJ&#10;Yziey4Uw2b1q+Th+B9SpL9rqXltX/Nt/0KMxSVd+NXu82NodFy5Wtpxjk2nhcq5VStl8ceFSzitU&#10;xnJl48KFynE/v7/IABkgA2SADJCB6WbA+kuDPs1Z0BmRf1StGwojn1dQY5DZXFwYfmHoxcWqF62H&#10;AHWzcTq/eoptHtvprnO1r494r9MT4Lx+vmd2Hi+2PaTXbdBYsc3p4I4LFzu32LGZ1sK2fSIa83bn&#10;vChWz0LH3Fp4pp+nUL24n9+3ZIAMkAEyQAYWHgPwOSDWu7l9i3h9TTqWarEM6FiqNc0x45XAv+PH&#10;PlL/q/pj7fgrO67J8gKt1BLPSKPqYeTKtfu5Xng8sc/Z52SADJABMkAGyMBcYsB6AIbVA4A50pp0&#10;pjN4IFrUGxAPN5nYsPN5EMML+zS3wk3PsD1m50pb5dWxZKmJ87XZMlzz3SADZIAMkAEyQAbIABmo&#10;FQaga5Ev187tizH7zUtCMqp+CMwzls/PiThyg8aRke/A/RzIYbA4EL3Fc+sux898B8gAGSADZIAM&#10;kAEyQAbmIgPF9K71gdpcA3Px+VhnvpdkgAyQATJABsgAGSADhRiwOQXgGY5n0yb3AnJQIBcY8uDW&#10;aR5cdy6GQtfifnJGBsgAGSADZIAMkAEyMNcYsB7jUfUYO3PKIift9pBfcxWP5x+ea8/F+vJdJANk&#10;gAyQATJABsgAGSADZIAMkAEyQAbIABkgA2SADJABMkAGyAAZIANkgAyQATJABsgAGSADZIAMkAEy&#10;QAbIABkgA2SADJABMkAGyAAZIANkgAyQATJABsgAGSADZIAMkAEyQAbIABkgA2SADJABMkAGyAAZ&#10;IANkgAyQATJABsgAGSADZIAMkAEyQAbIABkgA2SADJABMkAGyAAZIANkgAyQATJABsgAGSADZIAM&#10;kAEyQAbIABkgA2SADJABMkAGyAAZIANkgAyQATJABsgAGSADZIAMkAEyQAbIABkgA2SADJABMkAG&#10;yAAZIANkgAyQATJABsgAGSADZIAMkAEyQAbIABkgA2SADJABMkAGyAAZIANkgAyQATJABsgAGSAD&#10;ZIAMkAEyQAbIABkgA2SADJABMkAGyAAZIANkgAyQATJABsgAGSADZIAMkAEyQAbIABkgA2SADJAB&#10;MkAGyAAZIANTYyAUG5U7vXXi8frF7xFJtTfL2FhWl6ldl+ez/cgAGSADZIAMkAEyQAZqnQFo4WWe&#10;OhlORqQ5lpGwzytj2QS1MH8LkAEyQAbIABkgA2SADMx7BqCFI/46fc6UxEbHpKkuJKOpyLx/7lr/&#10;jcL68Xc0GSADZIAMkAEyQAamzkA8OyZrG8OSzcQE28uXhGVEY8C2bfPFhaNDCWnwBGQ4ETblBvQ3&#10;0aJAVNx/TbqDunnqfWT7gmu2JRkgA2SADJABMkAGqssAYr0ejfW2h7wa982I6Hak0aM+iKTRudDC&#10;3sV1ooZh8am2TUaDMqB+Ya9q3/6I35TJqhZuiWek3uOXI2Hsy5j97Kvq9hXbk+1JBsgAGSADZIAM&#10;kIHqMgAtXKf6N6g+4I87I/KPGu8NhUPSFwmqns2K0yNh235YtW9DOCHRgGrmsbTRvdDD2xMZ8fpD&#10;0tasejiboh7WNrFtxjXbggyQATJABsgAGSADtcdANK0eYNW/m9u3iNfXJE2yWAbUD7ymOWa8Evm0&#10;MPoxnMhK0OOTbDo6Qe8dyYypHg4zPkwdPIELvvu19+6zT9gnZIAMkAEyQAZ+0LTDqmmXRZKqhT3G&#10;49uiWjceblI9k82raRBPbtB4svUMO9uyNZWVJd6g8VMUOt9Zntt8F8kAGSADZIAMkAEyQAZmmgHE&#10;fNUgrHnSxORJa9eYbvMSzRMxGpOmiOaNCCF/xGheLYzxcovVMxzXk916F36JYDSt14XvOJH3/Jl+&#10;Vt6P7xcZIANkgAyQATJABshAtRiYTO9CZzepzmYeCTJXLeZ4HbJEBsgAGSADZIAM1BIDkZTGfzV3&#10;xFX1V2AsXbNXTG62pOZm8wWjuXhzLdWZdeE7RAbIABkgA2SADJABMlANBpCPeLEvLAPRgCTUX+EP&#10;tarnQidq1r9mnbA5nWilP4Jj6MgAGSADZIAMkAEyQAbIABkgA2SADJABMkAGyAAZIANkgAyQATJA&#10;BsgAGSADZIAMkAEyQAbIABkgA2SADJABMkAGyAAZIANkgAyQATJABsgAGSADZKDmGOjo6Ki5OlVj&#10;3B+vwfGjZIAMkAEyQAbIABkgA8UYSCQSJidEsTI8RobIABkgA2SADJABMkAG5iMDkUhEli5dyrgw&#10;/72CDJABMkAGyAAZIANkYMExsH79elm9evWCe+75+LuGz8Tf62SADJABMkAGyAAZKI+BFStWCGLD&#10;bLfy2o3txfYiA2SADJABMkAG5gMDodio3OmtE4/XLzqNmqTam1UXZheMNoRZuJyxc9evX5cbN24s&#10;mPaZD4zzGfhdTQbIABkgA2SADBRiAFp4madOhpMRaY5lJOzzylg2sSC03oULF8y4OYyfK9Q+dn82&#10;m5UrV6/KoJ5zKZ2mHqafaFJmLDtc8/uXDJABMkAGyEDtMgAtHPHX6f/XUxIbHZOmupCMphaGZ6Cc&#10;HBKjo6MyMDgox7q7pT95SvCZXNcu1+wb9g0ZIANkgAyQATIABloSWWkPNapu05ivbkcal2jcN5nT&#10;cfniwtGhhDR4AjKcCJtyA3qdRYGoiaE6/9OkH+aybt6xY4fcfvvtubYo9s5A+54+k5JvOzul+8QJ&#10;amHGhUviphhTPMbvaDJABsgAGSAD088AtO4SqZOhWEiwXa/bfRFo43FPMPZ5F9eJGobFp9o2GQ3K&#10;gB7zqvbtj/jN/++z0NTxjNR7/HIkjH2ZeaEDNm3aJBg7VwqH0MLnz5+XeFeX9Pb1UgtTC5fETSls&#10;scz0fw+yjdnGZIAMkIGFywC07mL1A0cCPgm2dspTPo+sCYVlRP3B4ALHrUfCcjKs+xvCCYkGPFom&#10;bcpBD29PZMTrD0lbs+rhbGrOa4FyckhYLdyl3uK+k33UwtTCc55/+75zvXD//8C+Z9+TATIw3xmA&#10;fg1G0/KmJoh4INIui7w+1b0i7ZmUbAs2G69EPi2MdoGfIujxSTYdnfD//COZMdXD4XkRH77tttuk&#10;ra1twvMVYoJamN8XhdjgfrJBBsgAGSADZKA2GXDGd/uyaalvjBgtPKzj5B7VuK/1A+frP4yja9Bx&#10;dPnKtKayssQbNH4K67XId41a3nft2jVjfS4lhwSeg1q4NhmvZcZYNzJDBsgAGSADZGD2GMiofvOG&#10;YqIpgyUe1viueoCRMy0WWiL9Y+oh9kckox7iQn2E8XKL1TOMc91618abw+q3mKv512wOCWjiQm3g&#10;3G+1cOL4cXoklA1n23Cb7UEGyAAZIANkgAzMNwYm07vwVjTpOLy5mkcC3gh4JErtN2phvuOlssJy&#10;ZIUMkAEyQAbIwPxgIJJSv7HmjriqnmGMpWv2imQzMUlmx8QXjOq8HDJn48KYd7nUHBLgmVp4fjDN&#10;7yb2IxkgA2SADJABMlAqA3HVvIt9YRmIBiShY+b8oVZ1XMB1IdKs4/HSidaS46ql3nOmykEHI6da&#10;qfejFuZ7UyorLEdWyAAZIANkgAyQgVpnAHNsYK6NUutJLUymS2WF5cgKGSADZIAMkAEyUOsMILZd&#10;ag4JPAu1MJmudaZZPzJKBsgAGSADZIAMlMKAzSFx4cIFxoWZE6JkBkphi2X4HUQGyAAZIANkgAzU&#10;OgMdHR0IC5elgRgXJte1zjXrR0bJABkgA2SADEwfA6XOzzZdfXD16lU50dsrnZ2dcnHoYlk61l2n&#10;cnNI4Hxq4eljy90//My2JgNkgAyQATJABmqJAXgJ8Debejh5+rRsfvdd2fjSSxLv6pqSFl69erWs&#10;X7++rGtQC/OdrKV3knUhj2SADJABMkAGZpYBaEfkXpitdu/p6ZHn162TBwMPycGDB6dUj6VLlwpi&#10;w+U8C7TwhYsXhfPOzSx35fQRy7JvyAAZIANkgAyQgeliYLZjwyccWrj9wIGydKy7TRDjLieHBM6H&#10;Fh4YHKQW5li7KbHnZpGf+Z1NBsgAGSADZGDuMDCbseEe9Qqv3bBBHl31hBzSsW+VcnPq1ClIYcG6&#10;nGvQIzF3OC2nX1mW/UoGyAAZIANkgAyUysBsxoarpYVtPrVSn9mWoxbme2JZ4JoskAEyQAbIABlY&#10;uAzMVmy4WloYPmH4hctlmFp44TJfLissT1bIABkgA2SADMxfBmYrNlwtLQwtjzwSlTB65coV6enr&#10;kZ7eHuMfruQaPGf+vhvsW/YtGSADZIAMkIGFwQBiq7fddptcu3atIk1ZCSfV0sIrVqwoKYcE4sDQ&#10;vpczlyWTyZhl4MJFOXb8uGrhXmphjqGbMfYreV94zsL4LmY/s5/JABkgA7PDADQwtHC5ecmm0l/V&#10;0sIYN4d55wrV5caNG0bjd3z9tfzhD8/J6t+vNMtzzz9vxu5t3bpVTqdS1MLUwgUZKsQW98/O9xXb&#10;ne1OBsgAGSAD08HATMeGq6GFrb+jUD416OChS0Oyb/9+eerpNeL7+7+Tv/3Rj3LLL+/+qbz+xhsy&#10;qHmGs9kstRD1MBkgA2SADJABMkAGFigDMx0broYWtjkkoHnz/T6Avj2t89ttee89CQR+e4sWvvee&#10;u+Xjjz82c25QC/M3Zj6GuI9ckAEyQAbIABlYOAzMZGy4Glp4x44d8pOf3C7fj17PG9eFvr2s3uD+&#10;U/2aw/iwmfPZxobvvusO+esnn0hv30lJJpP0SCzQ34D8fls432/sa/Y1GSADZIAMTMbATMaGMe/c&#10;VOfa2LRpk2DsHDRvvrjupUuX5Hh3t5w+k5JTqnffeffdnD/i7bfflt6TJ+XMuXNysr+fWphaOO+/&#10;LUz2zvA4v1fJABkgA2SADMxdBuAtuH79ujg9BjMVG66GFnbmkMAzYEG+iGtXr5n5lbtPnJBvOzsl&#10;dfacpFQPv/zKK/Kb5ffJs88+bWLBF4eGNGZ8yuRVw3lkee6yzL5j35EBMkAGyAAZIAPlMgDt+P33&#10;3xvtiJiw0ZEzlFPC6ZGIHTxYtg5FHBi5L9ra2sy5eA74IZATInHsmHzz7beSOH5MLl++bGLGmcwV&#10;ORCLyXHNoXY5fdk86wUdM4eyfSf7GBdmXLhsBst931ie39FkgAyQATJABmqPgeHhYTl3/rxqyDMm&#10;/y76aCZiw1OJC0MHQ7vjD+Pn8Dl15oyJAR9RDdzd02vGw2U0n7D1TiD+DV1s47/4bLSwamNq4drj&#10;kt8V7BMyQAbIABkgA2RgJhjA/BN96puFnyA9dMnExqAzb7/9doEfd7rq4IwLHyqSH7jQ/W0OCcSB&#10;TydPy9F4XDp1gS84nU5P8H3gGk4fCD5DE0MLY64NamG+a4U4436yQQbIABkgA2RgfjMALXxS8yw4&#10;tTD6HN4D/CGH73Qw0N9/Sja88II8uuoJzfHQUfI9oGmHv/tOkEPixz/+8bgGPnrUjINDjLvUuiIu&#10;PHRxSI7rb4CT+lvAxotLPZ/l5vd7wf5l/5IBMkAGyAAZWBgMFNLC6H/EhtevX1+yviyHmX6N377w&#10;4ktla+GRkRHNg9YnzzU3y7/+/OcmDoxngJZ1x36L1QdaGHFw+CmYR2JhsF6MBx4jA2SADJABMkAG&#10;FiYD0JHIpeCOC4OH6YwN4542LtyhuX/d/Fmfr90P3wZ8zd2aiw1+iPUbNshbmhft6tWrt5xrzym2&#10;hqaGn6Lj8GHp0vFz0MbFyvPYwnw/2O/sdzJABsgAGSAD85sBaGFownxaGH0/XbHhHkd+4cNff210&#10;KPRvUueJQ32ual40fL6mWndQfRoYawcNfLSrS86cPSvl+CGcDCN+DP189txZ483Y0doq+7/8Us4P&#10;DJrxeG4N7jyX2/P7XWD/sn/JABkgA2SADCw8BibTwtMVG3bmkYAWhgZFfrO3N78j2z74wOjfK6pZ&#10;+04l5etvvjE5IrCNfZVyasfL9avehqbes2ePudd29R7HE3EzJ0dG87KVen14MhBf/k79y9TQC+/d&#10;KZUTliMbZIAMkAEyQAZqlwGrhU/0juchy6fppiM2DC38x40bjV8Y82FgLFwwsFweemiFbHnvPY3T&#10;DpjxcF2qWeEPRs6Hq+qTKMUT7C5zPXtDoHFPqi/jmM5D16V52KCF97e3y8d//avsjEYlrp8xjg7t&#10;gLno0C752gIsw09xfuC8xA4dkp2ffaa5jI+YPM3kvHY5Z9+wb8gAGSADZIAMkIF8DEDzwZfQo7kU&#10;oDfz+WanIzbcp/r21ZYWMwbu9TfflH+54w4zP/IdP/uZ0afwbMAbfHYKfgjMvzGk8zAj7xqud0Q1&#10;d+fRTqOHoYm/OnBAEBP+fO9eo4G7e3v0+FHVyXFTHvdOa05i5CUeUJ8Gcs8duql/4VVe88yzpv67&#10;P/+8oG7O1+bcx3eRDJABMkAGyAAZIAO1wYBbCxeKhVY7Now8EtDAyKm27Nf3Gx38tz/6kfzTvzTI&#10;xpdekve3fSDIQQwPQrmsQM/DT3x+cGBcA+v8G5iDA7FfxH2h+4+pNoYWRlzYauH+5Ck5rhoZfglT&#10;Xv3JParZEUfet3+/8W+s07waqPODgYfMgnwWbfv2mbhwubksyn0ulq+Nd4b9wH4gA2SADJABMjB/&#10;GLBaGBoR+Xbd/gLb1zY2fEp9BnZfqWtcEzoR97qscyFD3yY1VrtWdaXv7/8up4OhhbFg38//9S75&#10;bNduM19yOfdBLPjChYvGV4H8EIjxQgNjTg3Eho0WVn17vOdWLQwPBY5DD6M81gld79q928SwVz72&#10;uDz8yEqjhbHGAi287cMPzdi+FOLIOs8H6lDoN0Wpz8Jy8+cdY1+yL8kAGSADZIAM1C4D0KfF8kg4&#10;+27FihWCxblvsm3kgfhGY7IYDwd/MGK+b23ebLbvvefunPZ1auJf3v1TeeL3v5eDOgcH6jfZPXAc&#10;WvuS6tDTZ1JGwyKuCx9yV2I8FgyNaxfEevNr4f5cGVsWWhh5JlDnZ//jORMLRhwbsWEs0MIY7xdV&#10;3/CuXbtM/LhD6437YywgYtCoE/LBIZ8xcligrqU8E8vU7nvDvmHfkAEyQAbIABmYHwyUo4XtvMdY&#10;l9r/8CJvfPFFgb51xn3/y39eZOK/0MPPr11r9OSrf27Rsi9JZOtWE5dFfoZCcWrcH8eMH0LLDQ5e&#10;0LFv3dKp+tdqYBsHtrrWrqFP82lheCRsGeca2hn53D7dGTU5kVevWWNiwljD8/zJ9u2C3GzQ+xj3&#10;h/pj+8OPPpLWTz81Hoz96rFALmPEqPv7++W8auOL6mXGmD7kTh6+NmzyUUAnM6Y8P96tUt8RlmN/&#10;kwEyQAbIABmYPQbK0cLop3Jiw9CqmN940+uvmzjv/2r4SU4PQws/8Nt/F+hJxFARL72c0XFqukAb&#10;FtODuC6OX1NP8OkzZ8xYODPmTfXqse5xbwP8DU4969yuRAv36nNgLF/7V1/J5nfflaeeXiOrnnzS&#10;6OABzXkBTYu6XxwaMmP14HX+VsfhHYjFzJwln2nMGN5k6GNoZaOZ339fPoBe3rlT9n3xhckdh/qn&#10;9JlwPcw1DW2MBZofC54bS7HfCHyfZu99Ytuz7ckAGSADZIAMzC0GytXC5cSGodnOqK6DfkQu38dW&#10;rshp4d8sv08wDg0eg8Sx0uPM4Avj4pDz4uSpfhNn7VQNjAWeBKfmLbRdrha21+nVeC7yuyEf8nuR&#10;rab+iPvC/+DkHjoV+jWj/o6BwUHjkcC5qB/iywc1FwXG4u1WHzLORwzZuWAfPBcoE1MtDY+J9Vsg&#10;ngwvCDzJzntye269d+wv9hcZIANkgAyQgdpgoFwtjH6bLDYMDYw4L/KQpc6e0TjnWTNu7ZlnnhbE&#10;g6GJEVvd9NprxnN78ODBSXWd1Zd2zjj4eK0n2GpgaGO7QO9aDeteV6qFcR3Eh3GPb44cMTFhaFbk&#10;KobHoRSm8RzQsd+pnkcM+aRqZOh4/F4wseNPPpGP/vKXCX4LxJJxn92au61dcyJ3qBZHbgt4LZD3&#10;7YK2M3LHXdLcb9d0vj7EkxFDzhc7hkavJDdHKc/GMrXxTrMf2A9kgAyQATJABkpnoBIt7IwNW72F&#10;NfQXNB7ipPAsYL64UzpXHGK4iAs/v3ad/CkclqTmU+s92W+8txh/1q65zQr1mb0u8jNgjB80IPzA&#10;Jg58/JjR2NC2iLsi/2/3zRwQiePdxtPg1sH4PBUtnLsext+d6DYxW+SrQB5i/AYo9Bz59qO89T5A&#10;H0OjQsdC7w9qm8ErgTlJvlbd/ZVq5b2aBxn5kP+qehn62MaSsQ3/BfTyl6qVUf6E5szAXNXQyMPf&#10;jeR0MWLq6PN89eG+0t8bthXbigyQATJABsjA/GCgEi2MvnfHhqHrzp47b3LzQgN39/Sa8WGYMxn6&#10;GLFb5FfAvBc4H7p27YYNJi58SPcX4gn6EH5cjIND3l9oYOSGsLHg06kz5j7QffDcIt/Da2+8YbwH&#10;0MMY95bTrzdzSVRDC+O6uA7qg3k7MB9HuVq40DNjP34DIIaL8YO4NnJQWL8F5pCGHxr3ht9ib1ub&#10;yWEBPWz1MfzI2IbfArrY/mbBNaGHi92bx+bHu81+ZD+SATJABsgAGZicgUq1sI0NI0Z7KX3JxCCh&#10;T+FbgE4bupTOaUPEPpFb7XvVYbZPEO8spIWh26CBcV1oZ/gh4JnFvRIaCz6hOhQ+BTNfnm7j2A7V&#10;fE//v2cEeSnuv3+ZydkGrQi9mlcLqz7MN9eGu2yxz1aPGi2sY92qqYVtOxVaW62MMXb4HYCxenhe&#10;jNXbo14KtAdiyLs1Ht/T16t1u2Ha3px3vbz4daE6cP/k7xfbiG1EBsgAGSADZKC2GahEC1utunz5&#10;clkRCOj4NY3XqicCXlpoM6cmRFksbg6cWhi5xnAc5yEOenHooiC/GXy4xg+h14buRCzWeCF0Tgxo&#10;YRxD7BM5Hf7tV0uNFxl52xp++g9mTB7yE6M86uXUtONx4R4zNs0975yz3GTbqBO0P7Sw+7ndzzsT&#10;n21box3x+wO/JzjvR22/fzPBBe9BBsgAGSADZIAMFGYA/16O+Co8CPh3+FLaCv/OjjFfiD/u1fmH&#10;oTWHdBwYtJdTBxe7llMLIy8DyiI/AjQu4suIcSIXr/VCQJf2qfcYMVDkckBM96U//cnEgZG72OYv&#10;xhrzdiA/BcaYFdLCPX3zTws72xv9cDl92Xi14VNxHuN24feBbcO2IQNkgAyQATKwsBiwWvi4amGM&#10;cXP2vzuei7y/yA2BMWrQqXHkMtAYbSUxUZy34YUXjF94b9s+zc2bMRoXGhieB+Qes3NlmHiwjrWD&#10;ru34+rC88dZbJl/xsqa7jO6F9kV+CqyxQA9DCx/++puCWri7d35rYfxewW8LLKX6g0OxURGp0+WH&#10;P79HJNXerFyM+yrimTHxBSKmQL3+d3vIL9nMeE68vuyY1DdGxKv7M7GQuD+n9fdOMJLQoygh0qwX&#10;TydaDXOx0THx1oXMeWAQdQnV1cnYaEwy+tkbikkspJ/HfvDZWFazejySyIjHGzDXRZ0TrSEtm5FR&#10;PdYUSem1xFzLnmPX7mu7P7emsnrdoLluwCsS0LGfDVr/4URYIimtl/hzdXY/g7Otlum59f5A7hmc&#10;x7S6EtGL23ZEOzW3JkQ8/tx9U7EW0wcjemxZJKn7Pblr2WfhemF9d7O/2d9kgAyQgeowgJwFZg5m&#10;9e/C04t44mmNE2O81blz54y/YVg18KBqYMRju25qYOQNhsZy6+XJ+gXl4YNATrLn/vAHM6fxdp2z&#10;DXXoPNpp/BZubwK0MDzDGAf2TCgkmLPDrX/hi7Ba2HokkE+hTzU3zndeEx6JY/p8yN9bLY/ElcyV&#10;kmPik7VRNY5bj0SpcXrcE/qzSbXwaCpi9Cl016poSpZ5vDKSjMiQfl6imnSDis2RVLtAJ9apTmwP&#10;eY3uhDZsUG0InYjrOT9DrzbHMuLXa0FbJ5UzXzAqzaoRsxnVuVPQwu2qzxd5Q9LW7JeRbMrUeYmq&#10;1CHV41PRwhnV3dDgkUaPjGWT5nmhi62uLqaFbVu1aFuNZuLSEs8YbQs9P6zXbQgnBMeyeuwI6u8P&#10;Szzsk6z+5nC204h+Rh8Etd2y6aj0azvW+yOmrP19grbmwjYgA2SADJABMlAZA/ALw5sLbwJiich5&#10;+/qbb+rcwpuMxwB+U3gT4GOAP/f0mZRcVW1crga2/YOcCNClW9/fZnQwcqp9sn2HjpHT/GE38zw4&#10;17g34sFt6sVArNd6IJxreITtZ2xj/NzGl15Sn8VR81zO62F7OrTwVW3HcnSnbY9aWru1MOoGjbpI&#10;47UDUY1pOrZxzK0zoQ2bVAtbLe38bOOt0YDqyrF0TivbuOpUtDDqHfTUGa2IekEv1qlehO4cVd1Z&#10;aVx4RM9FDDbg9UgkEpb+2Da9VrIkLexuqwGt06JA9JZYLn4jbNeYdr0/ZI5Z/e1sJycjeLZF+mz9&#10;ET/1r7aFs224zfYgA2SADJCBShhAXBh5bJGvIab5uf74x7Xys581GC15TGOx5zWfmdGSGjdGbBg6&#10;uBTNB62MBR5ieC+Q5wAe3w8+/FBe/fOf5fEnnpT77rvH6GHkPDit83GMeyFOTojjQntj7uN3t2yR&#10;Zb++38xbBz+E1b6IAdtt6GDEhv/9/iYzpg73hI7Op4Wxz51H4qTGkN1li312jp3Db4pS2qWSPpqp&#10;c9xa2MaFvRpjhefBHQdFvXCO9TI4tS+OOT879an1OTj1r3PbfV2ro/N5JNx6HOc6y09FC6Oe8Cts&#10;iyZkSySi3pCw8SyUEhd2P4+zTrhuQmPBgXBUr6eBcf2zsXZbzux0/Mer2+gDamF+z4NxLmwDMkAG&#10;yED1GEDcF3lr97d/KcHAcuO7hdZct369IO/vkc5vTdzY6TmFxp1M96EM/MXw/b6jc8xhnNuaZ541&#10;/mDEgqGDoWGhb3dp3i/kYENs+NTp1AT9ijmHj3UflxdefMmUR92sH8KuoX+xH96JlY8+Ju+obkYO&#10;ij7oYPgrdCweNG23LogJ9/SfMp4LzE2BPBSf6xwWOE4tfKtfGF7W1qB6INR74I51unWoU/viHXV+&#10;thrPGe/EcWdc2Mafca4z1mvPzaeF3WXx2am7S9XCtl7F7pXveRdpHBwxc9w3mtbn8QSMZnW3lTMu&#10;bD0SapGQXVtCOZ8wrjGsC/wTGvbVa47n4na2I7Vw9b770N5c2AZkgAyQATIABqA3oTURV7WxVWjU&#10;V1taTH5aHIe2LYcX+FURD96pehP6FNeDBrbLg4GHjJfBauHzgwNGs2KeDuQpw3wa0KduLQzdCw2N&#10;etp4MNZYnv2P58bn2FDti3iy2yd8vLdfsOC68cN7jA7esvnP0qZzVWAfvCJYl7rk4sLqPZ6PHokh&#10;ZeNO9cseCePf4zMl+YULeSRK8QuLejHgzR1Wby70IMbm9UUaJa7eYo8vfIu/wPJYDb+w3lbS8bDg&#10;WnXqPbbe3WA0rX5p9UerXzqpYwPhcXbGhUW1sPUEw+fboOoefmm0HbzV9lg+v7D1IUeSWWnwNJrz&#10;bDv59DrJaDDnq7ZlqYX5nW2555oskAEyQAaqxwC8BP/0z/+c08JWEyPO2vLaayaWWq4W/m7kOxNv&#10;Ro5fzLu8es2anD8YevjhR1bm9PHnqkXhR35d54vDfBnwUGAuYfgbELO2cWH4gBH/hR52xoJ/s/w+&#10;c48vdZ7iE709Zn5n+J+tpu3u1fmSVQMfO9EjXZ0dcrxjhxzbs152vP2kfLD5BaOFUYZaeOLYObxj&#10;zvgsPuPf9v2hVlWpHqNVbR4JxEGhZfHXpMv+fs014fgMD7E7P4I7j0S9ll8WQO4EryzR//apJ6Ax&#10;HNctj6zyio7Xi+b9Peb03GphQbzV5pFA/W1uDNTLepnt94eNAz+gJ3m8D+D0nF8BZVKqfwMtMd3r&#10;xSFzbZtXA/HaetXCq9ZonTXnA7Q7xu8hho5znbkilnkL55Fwn+dup3z+CWT7oGe4et+Blgeu2aZk&#10;gAyQgYXHADwS8BCsXv2k8Uhgzrb77vulPLZyhWx8Yb0gF0Na83KVooVRBl6KQdWvyLsGbYnY6Q7N&#10;E7FOPRc2Jgxd/LzmkHj4d78zsWHkhvjdIw+bbWhcxIqR3wE5jJET7JjONWc9EjZujThwMBgw8y1D&#10;SyMnXFI9z8iVDF8EtO2JvnHvMbR0/NsDEm/fKol9myS1e6Wc3/2gdGx70OhhxIWhlSv1SODe8F2X&#10;0ka1/I5BNzrzSAypnkNsU9MbqL4bz5tWrP7Of8tHOffnYudO1zG3r8F9H6uFC/kv3OUr/Vyt+zAu&#10;vPC+oytljueRFTJABshAaQxAu/apdtyvcVjEZqFd4VNATPU7PVZqO0JTQ7fCmwDtiTzBuAb8DtC1&#10;b23ebHJTvPxK2OSDQE4IxHOdPgcbj4YW3rpt2w9a2OEXhlbGeTi/dedOk+cNPgozD7E+B+5p48BY&#10;d3V9K/Gv24wG7o6ultSuh+TinuVm6W59xKWFf4gl25hysbX1SBgtrN7oUtuqVss5Y6gadjR/ahXW&#10;HMDjOdYmqzf8BcvUX2Bjr+7Pk50/XcdtjuB8sdRqadTJ6l6t+wzpb4wG/X3CmHBp32+T9QuPsx3J&#10;ABkgA2QA+Q8QD0Uc184dd001MPI/lBLntLHg8wODRkdjrFyXzsGB2CzWO1o/Nb5jjI/DHBqfqn79&#10;48aNEgj81ox1g/6F78GOg8M2tPD7H3xotDA8EtCa723danzHj64Myvuqk5HzAhq+X/MSww8xwRus&#10;8eCEanobCz659znp+ewpjQX/1mjgdNsDMvj5g2K18F6MndNzpuSRmAdamN8H/D4gA2SADJABMkAG&#10;FhoD4/mFk0YLX9G530p9foyNQ65g+BKgVTEHXefRo7rdbfzFiAcjR8Mrr74q23e0mljxYY03P7Jy&#10;pfH62hiwUwvbGLGNC2NuOpNTTa//rV67Xf3Ahw4fNjnWoH9xHBrWjok7dqLP5K04+s1+Ewc+8fk6&#10;Se1+RAb3PCgX9vxGLreNL9DCA58HjBb+7MOwfBWLmWuYvBMaVy4WC3Yes3FhzNuBXHOlth3L8XuG&#10;DJABMkAGyAAZIAO1wQC0MOZ8g65zz8Gcr4+QSw250s6pL6FXY8mYixm6F/Nw4BrQrhi/tn3HDpOj&#10;GPN2IFZ8SOO4azdsuEUHQwvbsXBOLfyXj9UvrHoXc21AfyJmCy8E4sQ2fmu9EEYLIw58pF2OHviL&#10;nPxio9G5Z3c9YOLA0MDptt9Kel9gfNFt6GPEheEfNnVXvzDyrf1/9s78K6oz3ffPv8HP/nLPWvkt&#10;6/6Ste5tz1p3eW6v9O0+nXPsTtvnmG5jEjuJJiKiqHFMYmwSTWIS244aTUwcIs5xRkYRZJKxKChm&#10;LECQ2QERvc/3Ld5ygwVUFSAF9U2v3TXtmvb+7PKzH77v8zpdd7zrdOHIYDgQp7yP+4YMkAEyQAbI&#10;ABkIhoFgXRgOjExwr9aOG3V8GhwYDlle4TIOjNow6qrwV9Rv/7lnjxw6fMTUXFEzhhP/5je/fqZX&#10;ha0PWw9GRgL91tDzF6/nnCvD9AYekQl2e6qlsqJIyguvSnXmLqlP2aKZ4NXGdX0OHDvcg+HD6sId&#10;GSt8Lnz9R3FVVpm68LCcRRD1Ybowj7FgjjGuQ07IABkgA2SADEQuA8G6MGrBdp5k+C/GxrncLv88&#10;FqjVYvwa6r/Hko6bjHCaZoRRc87KzjZj3az3BrpEbRj32/mTi9WznR7sr9FqJgL1aNSCTSb4Zpqp&#10;BXtSd5hxcTYH8Uwt2NaEh1zYWReuqPLQhXVMFo9TbgMyQAbIABkgA2Qg2hgYy4UxLg7j6NBTrcmr&#10;tWCt7yIPYXLBmklAHRWZXfhubX2D6T+BjDB6RVxJTpaqmmppaW0VzLGMfmqBHNjeZ/tDoHcaehJj&#10;7ueW1tviVb+2S3Nrm2YwWqShQX3YUyqNpb4+waYWnLxCutLfN5lg5IH9eQjrwJlxT+vDWhduS1vp&#10;z0i43FWm98RE6sI4V4g2dvh9+XtJBsgAGSADZIAMzHQG/C6sGYfOjk7jcxgXhz4SyA9jHg7kfZGH&#10;QC4C9Vk4I7IQqNui/4RL54jL0B693+z6h5n77adDh8Sjr4dsLxwZvSPGc2HM9XFJnRnZCCyYHzlV&#10;68p4LhbcxnLu3C9y5NB+yfx5neSc+MCRhXDkga3/jnY5Ii+MjIT9Xv76c4gZCecc1TOdCX5+/q6R&#10;ATJABsgAGSAD0cKAdWFkcXEd37urq8uMgXNX+foE2ywE8rFwRWQl4LkY13YtK8v0Dsb8x+j/gAXz&#10;xmGeDOPS+rrBuPBbS5aYvMWCP/95zPqxrSPjcvGf/lUeFW94tgY8mgPb+0e4MDISdGEe89FyzPN7&#10;knUyQAbIABkgA08ZwHxpyDhUqvd6W1pNHqJW677IBCMPgZow5qWDK2LMHNZBrTfz2jU5pPVfzJmM&#10;sW6Yrw7j35D3xbg51Ivhwlj3/IWLZh2nxzqv/6///SszNx3ez+aGf/3yy34nhvNisf0m7GXi6lfk&#10;Xu4aujCzvsynkAEyQAbIABkgA2QgLAbMvHPqrTk67xzmm4MTo5cv8hDIOZh6qT6Ong6emhrJzc+X&#10;w0ePmvmP4b7Wf+HAcFTcRuYXLuzLSNSb+eHgy3+c/1t59dX5As/9v//2f8wcG3BivB7OT1JTU43/&#10;4jWKde5nPIbXPHvwQzmz15eBeFC0zdSC4cC92au1H8RQnzRb8w3mknXhsFjhOeTTc0huC24LMkAG&#10;yAAZIAOzg4G+ew9MJhhZ3GvXr5v+aPBfuyAbjJ7ByFCgZzDmPob3Wg+2uQjchrtaF0ZGAv2A0fMh&#10;T+ey2LV7t3nu8RMnTb0Z77fug/UmU3HuwgV5NPjYvL99jeyM8/66MO7Dkv7TMuPBYeUinI5MF6YL&#10;89yZDJABMkAGyAAZIAPKQN/de2ZOOPR9uK614WHzTagHw4WRGz53/ry/FowewKjxwon/9rc3zSXm&#10;UMb9Thf2zbtRa+ZivpGba14f+QuMy0Pu4rPPPzfZiYuXr0inZpQL8q7Jx+uWmNf48x9elq83LZDN&#10;y1+Ref/6P/1ejKzEuqX/bsbMGSdGfwin5wZznS5M9vn7RwbIABkgA2SADJABZQB5YYyJQ50WvYHt&#10;nG6oC6NXRKWnSk6fOWM82NZn31z0qnFg1IRxHTkGeDAW3Jd0/Ljptdag+WLkLODTuI7+w5ivDjli&#10;ZDLWb9xo1j998mdpcGWYOeD6yg8YF8Z7rV32itReiZfayytMXhgejPfAY7ie+v2SYXmJoJ3Y4cKl&#10;mT/JRMfOITvCPhKz4+8k/HsX9yMZIANkgAyQgehiAA4HX4ULo3brrAtjTN1NzRDbXAQcFHVf1IPh&#10;vLiOBffb8WzonZau/dXg1OgzYXtP2MxFQ5PX58I6N92mLVvM65w9tF3ac/5u5sq4n7taDmxb4K8D&#10;4/V7s+P92Yj9n77pfww+jPXbUpY+7R0cYl34ZsbPE3bhmjq6MH83out3g/ub+5sMkAEyQAZmCwPj&#10;uXCe1orhwnBd5CCsBzvrwXBhPLZhwwdy4uQpM/4OtWD4rx1/Z67X1qsjN5n68BV17/j4Fcal077/&#10;m+kH0ZH2nvRlrxL3L7GydeUrxnnhwndvrDaPY7xczfn35IfP3pAfdyyWxf/1a7+DH//qdb8vj9tb&#10;gnVh/k2EfxcjA2SADJABMkAGyIAyMJYLY045uDBqvXBS+C/qwcgKw43hwLieEP+efPX1N6bPGty3&#10;Tp9n68C4rNG+apgzucJdKZWl18Vbdk5yzn0hW+Lmm9fNPPimcV07bzJywOVnlw9zYZt/QO8IPI7l&#10;zD//Ju/+ZZ7JS8z/7a/8OQo8166D9e1z/ZcOFy6/dmjCdeFK/c7MSPD8eLacH/N7kGUyQAbIABmI&#10;JgbGcmHkhW1dGA7szEXAhXEbc2xgvjhXhdvUe5GLcHowHLjSU6Nz07mkvOCKNOd/Z9y08GSc34Wv&#10;Hnj7GRcuSHrX78Kj1Xlxv3Ve5CXg5lh2bn7N5CbQd6Ij3efFfg9GhsLhwu5rB+jCPC/meTEZIANk&#10;gAyQATIQpQxgrjmMj7Nj5zCvsnVZ1IULbt40/dDeWx5rarhwYNSHP/posxw/eVIzxnm6fo3pP4zn&#10;IhvhQTaiTl+nvtH0oCgvyjTj4qrTv5TW9HXGX8tPL/W7cMbBJcaFja+qp8JvnS6MjMQwlx3KBKPm&#10;Cx/GUnR8qaT88LYc3uHrcwwnxjg7WyO+l5vw9DWsCyd/JM66sP3ewV4iC435QVgX5vlzNJ0/87uS&#10;dzJABsgAGZhNDMCF4XRXU1JMHwnrwuj7UF1bZ+aM+2jrVpMTfvftxWa820+HDsvNoiIzzq7J6zXz&#10;1qGPMBwSdWAsrooycd1ME8+NI1Kf8ZnUX0mQO2nLpSfL57qlp2MDu7B6LtzWmxIn/9y6SLIOvm4y&#10;xIFc2HmfdWJcHtv5V9kW97J8FKf92NTdsSBb3Jr+dAxee1qceC6tpQtH6TngbDqG+V34bxIZIANk&#10;gAyQgfAZgAsj44s532xPNfgw3DZX58jYt3+/GTuH8XO7v/3WzIeBHsGYU87OwQEH9qg3Y0HfYFdp&#10;vpTnnhVP6g6pT9kiLSmxgiwwFvR9QN13LBe2jmvzD/Z2sJf+52Wv9eeaUSdGfwosp3YtNp8Dnw+5&#10;DdtTLdh6sF2PdeHwueMxy21HBsgAGSADZIAMRAIDz7pwk9+Dj+jcyP/cs8fMoZyncy+Xu8oF88nV&#10;a3YC4+Gq67QWrF5schE1OqeGq0RKCtJNHqLm6ofGgVEL7s6M9fc8s2PfgnFh1HiD9V/nejY70ZMV&#10;bzIS6FF8+PO/+vPEGGd3K22D6V2cn3FSMyLaA3morm09N5hLujCP4Ug4hvkZyCEZIANkgAyQgfAZ&#10;sGPnUBcu0l7CTd5bkq3zYKAevGffPsnMypKqmmpp1PvhwBhPBwe2WYjK6hqpKCuUsoJUqc7aY+rA&#10;zZpv8DnwCp8Daz7Xuir8FnXbstPvj5qRsOtOxqXNTrSkxsulPW/IyX8skY9WPe1f/O67S6RL57xr&#10;bWs3/d7gt8F4MNaxLoy8NPtIhM8gj19uOzJABsgAGSADZGC6GLB14QydHwPjwCo043Do8BEzXg7z&#10;zWEeCWQh0B8CuQm/Azt6Q/jzEJoJxrwX6BNs+qMFmPfCunAwdeHJcGH7GvZ94eEYl4cMMXIT6BVn&#10;e2Sc+eUXuXvvvpkLBM6PvMdYXkwX5nE7Xcct35fskQEyQAbIABmYHAb67t5T36uR9IwMUw9OS0/X&#10;XMReOXnqlBSXlEptQ6NxYJ8T+vIQ6DvhKskWd/YRqUzb6c8Ed6b7csHdmXH+OrB1UXtpnfR5u7B9&#10;f1wiO3ErLUFa83bJqmVPa8QfrF0ppWVlcj07R3vAVZgxgeilMZoP04Unh0Eey9yOZIAMkAEyQAbI&#10;wHQx8ODBA8FYuPMXL5pcBLIR5y9ckLLycpMZQB4YtWDkIioqK6S86Jq4co5LTdp2aUxZL7dTV/hq&#10;wCYT/DQX7HRP5/VIcGG4el9OgulvUZB+VK5fvy55+YXy6p+eevGePbulo7NT6pEjrqkRj+ahRzox&#10;XZjH7XQdt3xfskcGyAAZIANkYHIYGBwclAYdD4ceEegVgXxEidZGkYlANgI9guHC5eUl/t4QHu3L&#10;6+wN4XTd8a5HhguvENtTDX3fenp6Td4XYwXj4lc9M6cIsiPgrUvXgxPb7ARdeHIY5LHM7UgGyAAZ&#10;IANkgAxMFwN9d++a+TS2bvu7fL1rl2RpPqCxqcm4MOqhFRUlUlqYafoEozeEv0/wUI+0sfIQgbw4&#10;olxYnd7kPDT7jJpvg37v7p4ec/nGG4tMnhi54s8//1Tn1rsiSSdOmBp6y+02s40qdZwdxhty7ByP&#10;3+k6fvm+ZI8MkAEyQAbIQGgMPH78WLDY7Yba7/ETJ+XLnTvNXMromYaaMGrBrrJ8qck7IqZPsI6L&#10;Qy0VY+LsEsh1x7svolwYc21of2HMEQ0XRm+4hiZfPvp6drbppXz+wkX/ODt4MXoxY9vduXNHn+cx&#10;c47AhZE1sduUl6Exye3F7UUGyAAZIANkgAw8LwacHnz79m0z9/IXX34pR47+LIVFRdJ4y6s90grM&#10;nHHuawfMuDhvyip/bwi/B48xPm4sH44oF9a5Npx1YfgwXBeXLbpt7t27Jy2trRK3cqW8vvgNWfBf&#10;/y2v/eWv8u7SpbJx82bzmLelRbzNzXRhPT94XgzzfbityQAZIANkgAyQgYkw8PDhQ+NxyVevyvcH&#10;D8pPhw7JleRkyS8sFFdRplSnf2kcuCl5pXSlv++fJ8M4LnoFh+nBeH5EubBmJCpyT/vrwnDgkUuV&#10;unFbe5sgV+3ROvAr//Ef8uuXX5Y/zv+tfLHjE9n5+TY5cfxn8/hE9gmfy2OaDJABMkAGyAAZIAPP&#10;hwHUOtPS0uTnY8dMLgJjwy6cOWqyEMhDoA78tP77dJ6MYfVedWKs0+2YR2PY4wF6C0ecC4/ISIz0&#10;4EC3MW7uTkeHHPn5mH8euwV//rM8evSIdVHWhskAGSADZIAMkAEyEIEMOHMRfXf7BPNqoB6MnsIm&#10;H6zzaaSf3ikedUObhzCOG0z9N5h1HF4cUXXhEFwYPSNqtG7c2tYmPb092nu5RDZuWCdf7/xUFv3l&#10;T/LKf84XOPGpU0k8BiLwGOB59vM5z+Z25nYmA2SADJCBSGYA8wRf1/mV0TctVevC7Tr+C5+3xVsn&#10;ZRc2mTnjTK3X4a7B1HpDWSeiXDiIjESg2jC8uF7nIMHczfDi02fPyl8XvW4yxQnx78ny2FizuCoq&#10;6MX0YjJABsgAGSADZIAMRAAD97R3Gv6+fyzpuMlFdHV3m/2CHGx7a72ZdwLzJ0eVC4dQFw7kxJh/&#10;76aON2zQ+ZrtOdCur7f7sxO4jj4dGKM4MDDgX8euy0ueO5MBMkAGyAAZIANkYOoZQEaisqrKeDB6&#10;5FbX1PrHeg088rmwNyuRdeEAY+cCObC9Dy6M/sJ12oduYCgvXKfz1J04ecosr7/+F9OPDWPtSjRT&#10;QdannnVuY25jMkAGyAAZIANkYCQDmDPjqI6TQ00Yf7d3jvN6OBDFdeEwMxLWhZ3zzvX3P3zGdS9f&#10;Oi9/3/aR7PjsY1m0eLHJE7//3rtyu+32M+uO3Ge8zeOYDJABMkAGyAAZIAMTYwDOi54HFy5elB9+&#10;/FFcbpc80MwwtiuyEbiMahfWnhnOuTas4wZ76XRh9Kkbi1eMq/sf//IvZjmkPezQxyM/P9+/H8Z6&#10;Lh+b2HHA7cftRwbIABkgA2Qg+hhALqK9vV1SUlJ0Ho2jkqfeBQ929pQAF1HtwloXhgt7auue6Ssc&#10;jA+H4sJVVR4pKLwpl65c8c9j9++/+4206FwdmNOD89ZF3zHK32XuczJABsgAGSADU8dAR2enXNb5&#10;M9A77VpWlty9dzdg3ZIufEVqNOMbjPuOXCcUF7asD2j9GPOaILe9a/du48WY2zluZfwz5yn2Obyc&#10;uuOE25bblgyQATJABsjA7GIA2Qf0iMjVOjA8GH+Lv609cUfbz1HtwkN9JJ6nCzv3Q9OtW2YOO2Qn&#10;lrz5mny2fbtZrl2/Pur+cj6f12fXscv9yf1JBsgAGSADZCB8BuDAyD+gh3Cl9r89d/68WeDBY/Xz&#10;imoXHspI1NSFl5FAHwnM2Vejc5WMtY1H4xrP8TY3C5z4WFKSP08cv3K59mlrNEtfXx+9WLM8o21D&#10;3s9tQwbIABkgA2SADIABuDAyp22aEYajVbjd0qYebMfIjcYJXVgzEtPkws590tvbq5nuAsnNy5PE&#10;Tzb5vfjgD/vlvu5XLOPtS+fr8Tp/F8gAGSADZIAMkIFoYwC9DJCPwNwOnV2+uTTG2wZR7cJDfSTC&#10;dWGbF65Vl3b2qRtvm4/3eM6NG/LO0mX+BfkJ3PZUV7M+yhoxGSADZIAMkAEyQAZGYQAZCfzdHX0J&#10;+vv7g9pOUe3Ck9RHYrJd2O5D7MeNmzb7a8T7vttv6saY3+OuziM4nlPzcdYDyAAZIANkgAyQgWhj&#10;AD6Mv6UH+/d068JROe/cUF24qrZhQn0kJtuFncx2dXWZ3HCtzon3n3/4g9+LizmPHc8FRjkndvLD&#10;6/w3kAyQATJABmYLA736797cxDwZ+d9XC2Ok35sTthfQha9IJLuwk98Lly6ZPmz79u/XXPjovUGc&#10;z+F1/gaSATJABsgAGSADs4EB68JJC0W912vct2nwicxL0F61i2LkyWBTWD4c1S48lJGYKS48Gzjm&#10;d+DvMRkgA2SADJABMhAOA4FcGK+TmDcgCTFzZLA7mS58LV66g1kyV0h7Wpx4IjQvHA4fjwYf6/g9&#10;37za4Tyfz+HvEhkgA2SADJABMhDJDARyYVsXTpyjteKBvAm5cH3GZ9KWslR6MpcH55PBOGeAde7l&#10;rpFHxRuk9HSsbImbL2+89nvJOLhEcH9QHhvgNUN+nnXhobxwuHMw2/7C9Q0Nk9pHIlQO4cF99x5I&#10;T29f0DnxUN+D6/P3kQyQATJABsgAGZhOBqwLj8wLz9M7mpIT1IPDqwk+HHgk7a31Es0uXFUb3hzM&#10;keLCg5hj5cFD9eH7UeXCDfp3kTkLkyRPTwafPBkI61xwOo9pvjf/TSEDZIAMkAEyEDwD1oWdeeGc&#10;3ify1rxE6XbtDdsD0L/rdnNtlLtweH0knC4cbN8OMh888+NtK7rw5G3L8bY1H+e2JgNkgAyQgelm&#10;IJAL2/uS43Xs3JPg5tYY+T1GunDIeYMQMwuRmJGY6Ng5ZCSepwu7dMzkgnl75b57+DnQfa2Tzt/r&#10;lr36x4Ing27x6noLt+foXw5i5AX9/8ztC/V+37hLl55HzYtPMn9mwGMXEhfKYK/bnFM5n6dtSmTh&#10;1q2SOEcZ0xxOt75HQpJbnzHXPDdBL7rdSeZ5dfp+LyxKMo/05iWaLHviHK3ZDuV3Mr2D8sLC7eZ5&#10;eF1vznZ93rN/z0AG3j4vyav9U2Sh4PXAbt6A3p6TaG5bF164QF8sZsEz33Gs79Gvr/VOUpN+lhjW&#10;lXVbjPxd4G1uEzJABsgAGYg0Bqz3jqwLz5mbKC6Vn0BOEcx3eMaFNUs7lT48m1x4uurC1nlHngPB&#10;keeoI4OHQXXMhORuWRQTY/5ukNQ0KC/GLJK25HjpVPd5Wfvz2X58l9RR58xNkJzEucpRr+x1D8rL&#10;Mk861T9L1JlfWLhX3dSXScdji2LmmdeEFy/a61L3Vk9W94a3zldvtY7udNo2XffF+GTZrxJ8v9dl&#10;PDRBP1ugMZ/O5wXjwtpGxXwe+z3s8TDW94BHv6D5CrtuMMcK1+G/C2SADJABMkAGpo8B68KmqDb0&#10;f6oAkhQ/11/PC2f/wIXbvMxIVOtcFqEu0+XC2M/J3VqfnRPvd8lBvQ/u+476ZX9TklhenOdOlg/U&#10;Vl/U2iq8GPcN6PJWktfvu04XHfmYfQ1cutWTFyZe8teM4a1vqQsPeH11Yufr4D3n6Hs26Adyvkag&#10;687nBePC9pzAflZbF3e+jn3MOj1c+EV14WA+T6DPyPum77eQ257bngyQATJABiaTAV9duJp54Rnm&#10;wm1wOa2zjvzPeqHNDwQaVzbSL8GT9cYBzTM4vdj5mM1I7E12S8zcePPWzqzDWC4c6D1H49h+Frzf&#10;yOcFykg4v6N97njfgy7M39HR+OP9ZIMMkAEyEF0MPHz4UMfO0YVDrQlj/emsC9s6sM0noE78Yky8&#10;v9Ybbl14PIdE7uAFzU8c1nxxtzt5WI13LBeeSF34Ra012xo2vudc/Z7ID1vft/5va7+oCw9oZmMs&#10;p6cLR9fvHP9d4/4mA2SADJCB0Rjo7++nC9eG10eiyuORktJSed5j5+y+tGPo7uoYOuQjnPlb68rI&#10;C3dqn5Hteb2a5Z1rsrydWgceLS88oHnhsRwSLvyO5oWRw8BYuRd1rJzN3I7lwraOjbzwHc0L4/1t&#10;lsF+H3tpa7u2Lqyj90zOeECf5/we1oVtXhh9VWx+fkDz0mN9D7owfxMtb7wkC2SADJCB6GbAunBN&#10;6raonWtjpvWRsMcsxtAt2OuWFJXKl+Iv+Z3UPu7so4BeESV7kdXtNbVcm/W1PSZsHwlbW7W5WryW&#10;001H9pGw4+9Q9xXNA+O/t3RBZtj5PLyOs4+E9Vf7WZ2XzufBr19QF964VScfj1k4rFcEfBbj32Jj&#10;55rHnPn5sb5Hr2Yv5qqL4z8dEsjMsG5H5/bndW4PMkAGyAAZiCYG4MItt6ol2l04HB+ezoyEZRR1&#10;2rkvzZP5Mb6ar71/Oi5H1oWn4zME+56sC/N3PlhWuB5ZIQNkgAzMbgbgwq3eGvEkfxTVdeGZ6sK2&#10;p+9oeYPnefwio/CO9vgL1EcilM/hrAuH8rxQ1u3UWuh8rQ2zj8Ts/n0LhQmuSxbIABkgA9HJwP37&#10;98XbWBX1deGZNnaOx2t0Hq/c79zvZIAMkAEyQAYmlwG4cHOTJ+rrwnThyeWKxym3JxkgA2SADJAB&#10;MjATGIAL11W7osqFezKXS3tanHhSd0h5wRUJJx8Bd57uPhIzgS9+Rv4OkgEyQAbIABkgA5HMgHXh&#10;WTt2LjPu2TmlM2OlOcXnwkW5qXRh9hFgHwUyQAbIABkgA2QgShmwLjxrx87BhTNX+JZrOhdFery0&#10;pMZLzeU1pi6cn0MXjuRzNX421hLIABkgA2SADJCBqWRg1ruw+m/30AIP9qasEs+ltb5FMxK52Wms&#10;C0fpeeBUHld8bf5ukwEyQAbIABmYGQzAhWs95bM2L9yR4asFw4HrryQYB0ZN2NaFfXnhegln7Bzz&#10;wjODcf4WcT+RATJABsgAGSADozEwm10YdeDG5NX+OjD8F07ckbGCY+dYC2YujAyQATJABsgAGSAD&#10;Aheu8ZTNrLqw5n/RCwKLzT/YS3vfsCyEZiJwG25s1tPns48Ezw9HOz/k/WSDDJABMkAGyED0MNDX&#10;12dcuObqh5E/75wZAxer4+B0PJzNATuu2zyEzUIgF4zrvlqwejCej+dNkgvbOZgbGhtlcHCQ55Y8&#10;tyQDZIAMkAEyQAbIwAxjwLpwfcqWGeHCtu7rd2F1W9R7W1Of5oGfOvDTcXPwX/9zA7iwp7Yu5Myw&#10;deHGpiZ5/Pgx2Z9h7POcP3rO+bmvua/JABkgA2RgNAZmlAvbWrDj8pneEEN5CHiv3311/WG3A7hw&#10;OPNt0IV5XI12XPF+skEGyAAZIANkYGYwYFy4Ik9mRF04gAObfhDqv75xcb4acV/+h9JduEPMpa0H&#10;O7IUgTISdOGZwSt/V7ifyAAZIANkgAyQgclkwLhw5c0Z5cLI/44cG4f6sK0Dd5Ydkfs1ZwSXw7IR&#10;1qUddWHXTV9/Ybowj6vJPK74WuSJDJABMkAGyMDMYAAuXF1xw+/CcEdnFneyr9/LXSOPijdI6elY&#10;2RI3X9547feScXCJ4P7x3gu+G6hHGu7v1D5pHWnvmdd40JQuD9uKfS48lI8Y9toOFy4vvBr2XBvM&#10;SMwMxvlbxP1EBsgAGSADZIAMjMaAqQu7sqUhZaMZOzfMGW0ddRIvQ3LhoVwD+kOM7A0B/0VftO4b&#10;m43z3i3YKu2py4wL93uvy0CnZ0wXbk1daeZgLitMl+q68ObaoAvzuBrtuOL9ZIMMkAEyQAbIwMxg&#10;wLpwY8r6iHNh+O7ILAScGA6MPATqwH1FX0l/c470V+z2f/5gXNj2Fy4pSJeaerowj9eZcbxyP3E/&#10;kQEyQAbIABmYXAYizoWHasHwYDsuzvZIw323r38i7dnbpDc7Xl34fePCqAE/9BwMyYVtXRh54XDr&#10;wq6KCikpLRX2VJtcJnmMc3uSATJABsgAGSADz4sB68K2j8R0ZiRsHdjmIeDCuI77O7M3msxDvzdb&#10;HvU0ykCHW+679jzjwshgoC6MvHDPzS98GeSRGWi9TRfmMfa8jjG+D1kjA2SADJABMhC5DFgXfl4Z&#10;ifu5q58ZO3f1wNtm7Bzqv3aBAyMf0Zay1DyGvhDOxeYikJEYvHdb7pZ/Jx3py6U5/zvjwXi8Pefv&#10;gcfjqQs3p8SbvDDrwpHLJn83uG/IABkgA2SADJCBqWbgebtwoLFzcOG2zATjwb4+waukQ/tCmLmW&#10;UdMt2WcyweiR1pu9Wh4UbZMHDVelK197CJf8Ux4/6JKHjRelq3iPuR+1Y6zbk6Vj60bWhDEOcERd&#10;OJx+atW1tcKMBI/PqT4++fpkjAyQATJABsjA1DLw3Fx4yEnhsuipVnRqhb+nGly498Yak4Xo0cdb&#10;sz7WTPAnpk8anBbe2+s+7ps/o/yAyUc87u+VgZrDJiMBF37c3yP9rflm3b78LaZGbFw6UA8Mhwuj&#10;jwRdeGoZ4zHM7UsGyAAZIANkgAxEKgOT6cJ2rotAmWPzmDqorQsXnowb5sLwY+Qb4L1mLJzmfTF3&#10;HHIRuG0yEZp7wG2sg1xEV+VZf14Y9+H5eJ2A82s4nVg/h+0jUVqYKdX1jYI6b6gL68I8riP1uObn&#10;IptkgAyQATJABoJjYDJdOGAewTqo+mdb2kpT+4Ur5ySt9rtw2sFl8qDqJ+O4Zp6M2wXysL1M2ooO&#10;+ty4q1bHw2Wb66gPY4H7mrFx/v7CH5tssc+5NRth3zfQJerCaWue5oXpwsLjJbjjhduJ24kMkAEy&#10;QAbIwOxiYFJdeKR3qnPCSTFXBsbB+bLAq01t2JmRyLuw07gu8hB9+R+aMW/I/mJBPRh14V7PGXN/&#10;n2Yk4MWoGXdmxJpMMcbMjZqHGPmZcNvhwqwLzy6e+fvE/UkGyAAZIANkgAyEwsCUuvCQhzrny0B/&#10;tJFzMF+/8qMM1CUZb8acGdZ/bd8I9E9DJgJOjHownNnUfYdce8wa8Cgu3Jy+cVLrwqFsc67LY5QM&#10;kAEyQAbIABkgA5HBwKS7MPx0yFFtv2A7Z0Zr+hqTa7Au/OX6P8rHaxdL7vUUk4lAfzTUf9Eb+FGv&#10;11w3tWL3T3K3IV26a5IFdWGMv/O5sNaFA7nuePfp52tO1b4VqTtksurC5DkyeOZ+4H4gA2SADJAB&#10;MkAGQmHgGRcemvctLMccclA4cOPV1f5ewbWXV0lLSqzJONhab+GZ9XJg2wI5uH+X1Lrz5FF3vZkj&#10;AxlhMz6uKUM68j41Xt2V/r6ZbxlzLiMPbDLB4/nuWI+rC9u8cFnRtUkZOxfKNue6PEbJABkgA2SA&#10;DJABMhAZDDzjwmM5ZBCPIQ9h542zcyfDgzFnBua+QMYBrmtdeNfu3VJRUT4sI2FcWNdDz4kJe2+g&#10;z6wujM+EunB+YSFd+ElksMjfBO4HMkAGyAAZIANk4HkzMFkujFqw04EbUz6Q+qxd0uW5IHebsuSh&#10;56Cv/4PWe50uvPOzDWbOioGuGrNOX81F87jpEYEa9VDeYiJ16meeq6/pTdG6tbpwcWF2WC7sqa72&#10;z7XRdOsW+zDQp8kAGSADZIAMkAEyMAMZmIgL2zywdWDkgnG9MW2zmSsOztvvVQ9uK/LXg+/XXTCu&#10;W3rxY9m5+TWTF75x5Qfpb8k1/YI7XcdN/djXI8LXh+IZlw1U6w3lvmEunBWWC1d5PMaFS8vK5JbX&#10;S/ZnIPvP+7yT78daBxkgA2SADJCByGMgXBe2HowchF1wH7wVWQj0goALI+dg59ewc8jhsdbCA4Ka&#10;MDLDGQeX+PMQk5IHHs+L1YUbU9ZPqI+EdeEyl4suTA/muRAZIANkgAyQATIwQxkI1YXhu43Jq02v&#10;YDiwrQW3pq70zXusfX/RCwK5YGcPYDgy+gWjR8Tg3Va533NbLp36ztSFMw++KX3Xfc/39Qqeonqw&#10;dWRHXbjo5o0J1YXpwpF3fsdzbu4TMkAGyAAZIANkIFgGxnXhob4SmC8D+Qebh8AlMrctBftNv9+7&#10;JV+ZmjBqv/2t+b454dQ5kffF/BnoG+ybLy7Z9ItoLT8rB7/9RJa8+Zq/LjzpWQjrviMvHS5cXJQr&#10;NQ2hz8Fs68ImI9HczHPBGXouGOxxwvX4m0oGyAAZIANkYHYyMK4Lq0cG6g2B3ENz/nem/ovMAxbU&#10;gZGLQO0XOQn0jsB6uM8uWMf2F94SN1/eeO33w10Y/jzSXSf7tr5H45U4k5EoL82XusYmqa6tDWmx&#10;LlxSWirelha6MF2YDJABMkAGyAAZIAMzkIGenh7xViSb/Czc1TmXMfIQdp4M2x8N97Vd2+ifE+OB&#10;9oWABz+84xKMizPX28tNXRh5h3ul35g6sZkr7sYm6S9Ya1y47PT7EtCFJ9t7A70eXPiqb66NsuKc&#10;sFwY7uyqqBDUhZtZF+axPwOPfdY3Zmd9g/uV+5UMkAEyEBoDqAsPc2F1R/iuc95kpwejZmtyEOq/&#10;qPWiNmxrwcgIw4UxVzJqw7YWjPtRC7ZzZeB6+eml0+vCQ2PnJjrXBvLCdOHQmOMxyu1FBsgAGSAD&#10;ZIAMRAoDNiNRe3WTmX8CDuysBWOcHNy4OzPWzH2M3C9qwQ+qf9bb6sUZscaH4cCYHxmP93uz5VFP&#10;o3FijKMzvYLVodEjwvaUiKS6cHV96HlhWxeGCzMjweM5Uo5nfg6ySAbIABkgA2QgNAaQkahxZYsn&#10;+SN/bzS4MJzYOPBQxqAj7X3pK/rKOG5fXbJ0XVsh93NXy51CdWPUg9V/27O3+XpJ5Gw0eeH27E/M&#10;Os7chXXh0tOx01oXtnNthJsXdrow68KhMcdjlNuLDJABMkAGyAAZiBQGurq7h7kwHBiLc/wa6rm4&#10;3VV51tR64cTIAttsBGrCGBNnn2N7BNtL/9xxmtONFBe2/YXDdWGMnatwVwjqwi0cO8e8MPPCZIAM&#10;kAEyQAbIwIxkwNaFkZEwY+eG6sDWa82lOmxv9mrTHxhZYWQeesoOmmww6sG4rzMvUbpvbDaua+rA&#10;Q73Yhr9OXMS5cHFxYVhj5+jCPJ+NlPNZfg6ySAbIABkgA2QgfAZsXhh10lFdWP24M2OFjn173/QL&#10;xjzJ6CGMOnFH1gaTF8ZYOeSFrTv7a8Ej3DrS6sLhurAzI8G6cPj88djltiMDZIAMkAEyQAamk4Fg&#10;XRg9IJAPtj2FTY+0Ic9FVgK9I5CdMHkKrSMPqwc7fDjSXDjcjARdmMftdB63fG/yRwbIABkgA2Rg&#10;chiwGYnx6sJw4a78HTLQ4RaMncNccphPo8/9kxk711dzUTqzPjB900arCcOPI8aFh/oLR0td+PHj&#10;x4KFx83kHDfcjtyOZIAMkAEyQAZmBwN27FwwLny3/Dt5MnBP7jUXSHfJPuPAyEagj8Sda+tNfmIs&#10;D6YLTx8zdOHp2/b8reS2JwNkgAyQATIQuQyE4sLIQAzeuy2PH/Wb3mrIRqCfsD8j7MhCRHxGYmgO&#10;5sKiorDHzpVXuMTl1rk2WltZb+XYWTJABsgAGSADZIAMzEAGgnVhzKnRcX2j6RnRXZsmXR6db1k9&#10;GP0lkJ9w9hAezYMjqi48NO9cuBkJ9JGAB6OvGl04cs/1eB7OfUMGyAAZIANkgAyMxQBcuMGVLuNl&#10;JGztF70m7DLeOLlAThwxeeFJcmF3ZaW03L7N88AZeB441nHBx/i7SQbIABkgA2QgOhiAC3srkoNz&#10;4SAyEIH813lfpLlwuH0kbF2YLhwdxwl/D7mfyQAZIANkgAxMLwN73YOyd948eTLoHlaDdA0+kTnz&#10;9oprrz72ZHDYY8HsM7hwfdnlqHXhiWYkptuFe3p75cSpU/LzsWNy4dIlycnNFfQGCWbfc53pPaa5&#10;/bn9yQAZIANkgAwEzwCc9yV13rbk+GGeA0eeL/PkvnvvsPuD3bZdXe104cYm8dTWCXoGB7v45p1z&#10;y3S7cElpibz79mJ547Xfy+q16+Tgjz9KM+eEDutYCPaY4XrB/25xW3FbkQEyQAbIwGQxMKh5zITk&#10;bkmOn6P/znebf+vb9L4X45MlaVGM1oubwvr3Hy5cXZoWtXVh20eiqrYhaA+GL8OF4cHT4cL9/f3S&#10;1tYmZS6X/HDwoLyzdJlZ/v7pZ3L5yhXp7uwKi4XJYpWvw989MkAGyAAZIANkYCoYSO5+IhITL87/&#10;XtQbI2vFobx3tNeFS0oKJ9RTDX0kpnLs3OPHg8PmyIAHF5eUyJbNG2T5e3+TZcvekW2JiSYf4amu&#10;ljt37sjAwABdmGP5yAAZIANkgAyQgVnHAOrAL2kdGNngQc0Go06cEBMjg93JYX9XunD4Loy6LPqq&#10;TaUL2/Oae/fvy7WsLPlsxw5Zs+4DiYtbLl9/840kX70qdZrvuK+P23V5yXNxMkAGyAAZIANkYLYy&#10;YMfQtekYOuQjkuM1HzGUmQjnO8OFvWXnojYj4SrLD7su/Dxc+N7du1JeUSEndXzcug/Wm1ww6sHn&#10;zp8XjHsMZ5/zOfx9JANkgAyQATJABmYqAxhDt0DH0J3J2SvzNS8x2pg5zLmL7zje3LusC0deXRj7&#10;DFmIvr4+yS8okM0ffSxL3nxNYpcvky+++krOX7gg7e3tMjgYet+Qmco9Pzd/s8kAGSADZIAMkAEw&#10;cF+XBXvd8tLcl7THGsbMDe+xBj/q01piX29fULlR68LelNVmDg1nL+CpuB5p/YUnkheeqrow6r1H&#10;tUfa+nUrJXbF+7Jn3z65qXNFY5xeq87r0Xf3HuvBehzwN5HbgAyQATJABshAdDKQ1DQoMTGLAvYU&#10;fvTokdzp6DB/V3e53ePmSOHCpo/ElbiodOGbxUURk5Fo01rvDe0P/IP2RYuLX+XvDVGh+5HHenQe&#10;69zv3O9kgAyQATJABkJjwLhw+x3JzsmRk6dPi0d7f927P3odES5cVXRFGq8mRKULT6QuXF7hkon2&#10;kTB1fM1CNDc3m+wDMsHIQ2zc8qHZf/UNDfLw4UO6MOvAZIAMkAEyQAbIABkIggFkTeHDcKtfzp2T&#10;77X/bFZ2tjx48CDg9otGF+5IX27GCrqvHZDSkpth14Un0l8YDox9UlNXK4cOHZKEhHjTH+2zz7+Q&#10;02fOSnVNjckL29w3zwlDOyfk9uL2IgNkgAyQATIQ3Qygx2yl5kvRf+Cnw4el8ObNgPlh5Clqi85H&#10;ZR+J8tyzUlEW/ti5ibgwtjvmxUAdGHNl4BL7qkDHyrVrj2A6cHQfv/z95v4nA2SADJABMjBxBkzd&#10;UedIO3P2rBz5+Zi4tDdXT2/vsPpwR+edqM1ImLpwafh1YfQWDnXeua7uLinXvsRJx4/LuvUbzPzJ&#10;m7ZsMb2Dcf6CejE9eOLs8/eD25AMkAEyQAbIABmAU6E3FzLDx5KOm/pwcUnxMNdCRiJa68Ke1B1S&#10;UloadkYiVBfGfBhXdG4MjIt747Xfm8sLFy+auZ/RR5jHLI9ZMkAGyAAZIANkgAxMPgOoDxcUFhof&#10;TjpxQtxVVf7etM/khTPjZCp6qdnXjKSeaqgLu8oKptSFcT7i1ez21dQU+VJ7A6MWvGbtajN/3KXL&#10;l6Wnp4cOHEQOnr8Lk/+7wG3KbUoGyAAZIAPRxAB6EdxquiWnzpwxvWtRH+7V/gVdXR1SU6J9JFLW&#10;+/pIZK6IGheuyTsi6CNR09BoarPVmicJdqnSWvtYdWGMX7zl9eocycnGe99883X5fy//m3z44SYp&#10;Likx9fpo4o/flb+3ZIAMkAEyQAbIwHQzgCxqg/boQl5i3/4DUuYql9s6d4PrZtpTF74WHzUujLFz&#10;5aX5Ul0/MRe+3dY+rLaL7VzX2CQ/aA8P9EdDHmLtug/kV7/6leC/L7/8Uu7o+Ljp5oHvz98kMkAG&#10;yAAZIANkINoYQH64SGvCx0+clNM6pg551dLMQ3IrdYN0pL0n3VFSF25I2SgTdWHMO4excx2dnX6v&#10;bWxqku9/OCibNiSYHmnbEj/VHmmnpai4WJAJzszMlN/97nfGiXfu3EknZj7Cz060/Rbx+/LfXzJA&#10;BsgAGZguBtCvAHmJZB3HtW//fjl84HOpvrjSVw+OkrywdWFXWX5IGQlPdbU/R1FXXy8tLS3S2nZb&#10;inUMHvp1bP1km3FguPBBnT+u6datgK5DJ+bxP13HP9+X7JEBMkAGyAAZ8DHQfPuOYPzWl1qfzDi6&#10;Trwpq6Y0H4Hxc5Eydq4+ZYupC8OFkWcINids16tVD8Z11IWzsrLkCx0XhywEFmQjbjV7AzrwSPbo&#10;xPw9GskEb5MJMkAGyAAZIAPPhwGMp6v0VMmxnw/J97s2ybn9K6fchyPFhZ114WBcGGPlsDRqnReZ&#10;CIyLw7x+H368VVaueFdWr1nj7w2BWjDGzoXCMZ34+TAfyj7hutwnZIAMkAEyQAZmPwPoqVZ4/byc&#10;OrBBjn77gZz7fmrrw5Hgwp0ZsQIXRh8J1IXHGztXU1cn3pZWk4Wo0Dow5ovbvj3RzJOBsXGffPKh&#10;ZF2/bnqnYdyc/7h57LgeZC6WTjz7jzk/H0EywfXJBBkgA2SADJCBqWMALlxXeFw8yR8ZF4YPIy/h&#10;ubR2SvIS0+rCOi6wJ3O5GSPozEhU1TaMmpGo1b4bDVrnRSYC81gfPnpUPti4yWQh4MG7du+W6pqa&#10;p/5r/WZQ68JY7O0QL+nEU8d8uPuEz+M+IQNkgAyQATIw+xhATzVPbpJ4U9dK6elYST+80lcf1rxE&#10;49XV2ldC595Ab4lJGlM3vS4cZ1y4OSXOuL/pI1FWLE4Xxtg4ZCGQBYYDt+j2qdL7zv5yTrZu/VDe&#10;XPSq6ZO2LTFRzl+4oPPWlUj3FM6XQSeefcccf0e5T8kAGSADZIAMRA4DcGF39hG5neqrmbalr/L7&#10;8Mm9CVJ5fqjfcGas+rAuE+w//FxdeKgOjFpwV/r70pISK6gHV6b/Q0qzT0pxYY6Ua180T22dcV84&#10;cJ3WgZu1N0S79v9FHuK0zk2SsGq58d93314s3/zjH3I5OVnnyygVeHO9rt/Z2RV2/TfYY4FOHDnH&#10;TLD7jOtxn5EBMkAGyAAZiHwGrAtj3jk4I1zXm7Ja0n9a5q8P+/MSqA/PBBd2ODC+U1vKUjMm0JO6&#10;w/SOgAMXFBTIjdxc0wsNeWBkIND7AbVg9A2+pJlg5B/i4leZPMQ7S5fJvu++M30jurq7TV9gjDtE&#10;HwnUjp8X63DixYsX+/sTNzY2jvneA5rNeCvJK0kLRdd72tuiQe9/cWGSNOgD+OzduiQkufV155rX&#10;3r4wRrrdl8xjeQNPZO6cROnNS/S/l/O+JO8TfY6+geO/OXodrz2or5vk7pWYufHmUX1ZcV/C6/QK&#10;PsMc/Qx5iXP09oD06u25iXn+23WDT+SFRUnmE+G9L3kH9XUSzOvEzxWJ37tX5uuj9917xfl5Ru6L&#10;ka/rXBeffa5+dvvdnI/hddy9T2Rh4iV9zxj9n8j3+sb93jz/dhj5Xrwd+b953EfcR2SADJABMuBk&#10;wO/CVxP8czB3ZAz5sCMv4a8PzwAXhv9i6UyPlaaUNaYW7L52QCpvXpaqqgpxV1VJTk6OpGdkSJ46&#10;Mfo+wIGbtDcE/Bg90eLilvsc+K3/lt3ffivXdf1adeYGnUujoalRPJoRLi0vNy48ct455/adqutu&#10;t1tWrlwpBw4cGNPLgnFh+Or2vF5ZGDNXvDnbpUnH/81LSJbt6puDveqm47hwkzrrfF2/LmmRfpb/&#10;z96ZPkd1Zmn+/Bv6rC9VEXwjqnvGHRWhD9XqqaCjPT0xTHdUTKtmFNWmXO6BhgK5ZGMbF6awLSMv&#10;YLzKBXgBL+nyhlmMjKHAWLYwq5SIHSESMIsQMmAsZM35veJNX5KUlNpASj04rm/m3e/7Pjf1y5PP&#10;e86N4wUbnCUnl9XYltoKu9qdsXn1GZvi9NnubDsQC8OpU51TYd3Is6nKEvdht2W52DHaerryX2Ns&#10;+7hvZO7k/fTHwu3eLlOczZc4wF/NNHi79IR2qa/ya+jp6Lfd47k11+etNCANSAPSwGhrIPfv6Wif&#10;r9iOfxMLw7rXPcJ9+iWGwcOj5pEI1zwrMPC5TTPt+IbZdnjjY3bwS88VsXOT7du3xw4c7vUA73cv&#10;BBxMbuWdXg/uzNmz9vXOXfb8Cy+G3BDkCL63+j5buXKlbdm6NXghYGVqyhE/Jo6MnyLWnbsdLFyo&#10;Dgth4ciKScZLMmKSHeN5c5ftceb9VUVdYNy4DfOaxi6rLim17o76wI7J57XVY8H9xYW5hmnOwl2Z&#10;lF31Y92TarOqshJLpeqstfE9j3e32WiyMPc42ePhZ+qrxL3e/sl+1Wu1hzQgDUgDY0cDyb+t/M6q&#10;vhlc32RZ2NkRL0HwQFz3GDBmrk+/xBB5eDRYOMaBoxcCT3D0Q5AzjbFxYXzc0V4fxGHn2cbt223j&#10;xo2h9l7MDUFeCKZFtbW2es2a4CE+7f4HJnIQxzF1jKsrJhbO9wwlWTf5Oj5f+ZbhYZhRXm1X21Lh&#10;OYwcHnmVfSN3E6MdDAuzLz6O9+pb7O1Uysqr6tyxYKPOwuYsnPsveT+xPTQf3OeO2kvtJQ1IA9JA&#10;//5EYkBLGjJu0auwSf6HaN7CCivz19HTl2rr9nWV4e9gq/8+Smyp4lfu5iv5Vdie32N7/PdY2nkw&#10;x+K31onWN3lZOIdzAw/n80vgH2bK2b6/9yPKwtfPf37zzDD2j5zBx/66KBELbvJYsMdwr+dMIz8a&#10;eYIZH/fZ5k3BC0GtjOnT7wl+iFkzp4c6ygc95nvq9Okwhu7Isfz51pIszDi7saqbyKO5PMf76OmN&#10;fNpfXDg3PpqPhfFaLEt3Wm25+4TdW0GbFBIXjuc949tPrqrP+oWTceHc9o33Fbk03/XEfeL99eWR&#10;mOyx5xj7re9w/3BJVfisSeNXLvcY9HVPdTxnrvc6nkdz/W2XBqQBaUAaKFQDA/kT+RtU6n+DGmrK&#10;PBbUaZV1aXcYloS/T/HvUV25+wS7W7KeQ7cRWke6LvgIS318Tdo3wLs4mGMVev3FtN2ALBzyR/ze&#10;+vRLuDeBuGx//JtcN2wWDl6I3nNyXvJfhNwQmxb7uLiPbV/TDvcD78/mhiCGG8bGOf+eOHky1MPY&#10;tHmzzX3gPiv/xc9DjrTe/GjrQk6J4B12PzD7kCeC/fNN442Fc/mNWHAcOzfQ8whnlnh8lOeRMW/o&#10;vy/2jF6GVKWPh3NfbyF+4fjssm2pe4vjs5tkYa6xur7D7ilx767HnaN3dyRYmHF/y9wT3NWZDr7p&#10;OB6v3c+JX3hemblfuD58tkz2z5Z8vuhi+kzQvehvuTQgDUgDo6+BGKeJ8SDavD9/YnJdZOH4tz3+&#10;vhuPFddHVs79m93fsSZi3w/Iwh7zDaw7Qn6J4bJw0g9BjrTohWj+eoPta9mX9UPEWPCJzEkj78M3&#10;Z8+E8W/khpg54+4QB8YXvOipp+2rxsbgA6Yt8AXnY9/cZcXEwuge/0Ht+pbwWwwx43x5JMoqKkIu&#10;BVi1sas7m1uCZyzXS+D4GL67wrBrPY/EpIper0G+PBLzfOGkioWcNjtOLXnMab4cz3DGvyNXLWv0&#10;d2U+OcH691/G+vGdN/c5Tz7L8fOmr7jwJGdhfnuKv0Mlf1dK5pHgN6rkuuQ59Hr0/26ojdXG0oA0&#10;UEwaiPwa/zZxb8m/ZUlezV0XWTeXhZPH4nfZmlKPS7nnYTDHKqY2LvReCmHhZK2NM5ursvmHP/Z6&#10;HIPNLzFkFnYWh4PPb5qRjQUf2brU0o3XY8GHPH577Ho8133Bx463hvwQR1qPhXoYa9etM+K/5EbD&#10;E1xdXRXyQ5BHAlYmn9pAseAkDxcbCxeql1u5Hc9uHDs30HmTnx+52+aycO56vdffV2lAGpAGpIFb&#10;rYH4tynGcjl/klmTr1mX/DvXFwvHY8X1MS48mGPd6nYYC+dLsnCI/xbg/SXn2lfv3hvyD1OPY8d7&#10;Pu7Oa3QkvRB9vR40C1/3BJMfjTgwnmDyoxEHbm7ea/sP9fqBDx7pze8AAx/1nLvkfCDvGOOs5j7w&#10;YPBCUCvj6SVL7JMN9bZt2zbb4DUzyKEWY8H9eSKSHMxrWHhvU1PIqTYe/MLxu2PUXNIjEZcNZp58&#10;Jgez32C2xTNxj3smiAkPtF9/1xM/b+L35f62Heg8Wq+/l9KANCANSAMjoYGB/ImD4dcYY+7Pc9hX&#10;Lv3IzbmcMBL3OF6OEVkYziyUhWN+CWpwvPXSA2Hq5eFYo67v8XRXvvqDXdv9UKj3PH/21OBV+Otr&#10;vzUYOZefox+CWPCxDdVZPwS5IahxkeRTYrrkeyDGm3Ff8KZNm4L/AR8EEzxMboh0SzrEf7/wfMHk&#10;VCPPMDkikscq5PV4YeHxokNdp/62SAPSgDQgDUw0DfTnT+yPhfE/9I6At1BLq9VraU3yPBKzZpUF&#10;v59bCC3ltaG6O1tCLGkwx0rW5Zoo/RFZOFP/++A/yOXR/t4n/RLEh/d9XOXx4ZifePZNbMuxLn9V&#10;3TcLEwMmLu1zaiaf2zQrHO/wp49Yy7bXr+cJ9twQMUeax2fJ90sM+KTnfdh/8FDIB7zM6088OHdO&#10;yBV875wZtujJJ0PutBMnMnax89uwPfmF33v//RAfjnHhQhg4bhM8El5rg/lYjgtPFB3rPvU3VBqQ&#10;BqQBaWCiaGAkY7kjeazx2v6RhYkLZ/MLF+CTiIwceDinXnPg4T6O0Z9HIsalmZ/dNDvkh4hj4/Aj&#10;JBk4Mik14PD64o0g7vvAvIez4+KIBZMzgvXcJznViAEna20QFx4qCzfvS4d4slhYn7/j9fnXdUu7&#10;0oA0IA2MPw1Ef0WqgvxOvTmEh9qPI3msoV7D7d5vyCwcc6n5nPzD0T/MeLrdH95neIojLyfnfbNw&#10;dfBonP1sevBDkCc43fBubyw4vdcOHDocWBh/MH4I+PWM54YgLvyZ+yFqa2tCHJixcQ86Dy9/9TXP&#10;Ibw5sCoxY3KlUWMDLt7vudJYF+LCX3wRlkW2LnROPFgsPP4+P27386bzSzPSgDQgDUgD41UD33//&#10;vZ07f96OHDlqx31sFnV7L126ZF1d47vW3ZBZOMZ9r/sakuPp8BDDw9n4cMgJTF2O2cEXnOsX3vLa&#10;XWE5eYIPbX7GWr5405p3bfEcaS3X8wR7rt/DhwP3kiP45OlTIbaL3/fRRx8JOdLIDbFgwR/t7Xfe&#10;se2eGwLmPeWx4GPeV/At+4e5c/COHTvs/Q8+sBWvvWZr1q4Nx2IdjD0YFm5yjwTbo4vxqmtdtz6T&#10;pQFpQBqQBqQBaaAQDVy5ciXUXqj/9NNQuxfeajlwIPzmzpitix0X7dtvvzW2u3r1amDk8cDJg2Xh&#10;4GOIvt7Iw9fnsG9yPB2vAw/79tH/kC8u/Ony39mxz5/zWhkf2Z6vN1tT2r0Hnh+NmG9kUzgVfwM+&#10;h+3OssR08UDEsXHkCd7rbMrYuXNeB45t477MQxzXj7tz1y7b6HHklavetFeWLQ/s/KXnF96zd+9N&#10;4/GS++e+Dn5h922wvL29XSzs+V4KeY60jdpJGpAGpAFpQBoYnxr47rvvrNVjjBs3brTVH38c4okf&#10;fPhhYLIPP/ooeFXh5M89V9ceZ6TDzkgnT53Kxo5/+OGHMckKgYV9XFrBfuHItf3wMDHhmF+C1x2f&#10;/yGMhyN2fHzjAyEGvOv931vMI7F21eN2eO+noWbcfq8Zd8jzAx/0+Dtj4WBNPMF832CM3Jq1a+y+&#10;+/8QcgSHHGmLF9uadWtt9549dsy3Y5tjrZ5n2Dk6xHk9Hsx3lq+dnxkvx/TJhg2BgYkLE0cm5wR8&#10;jHe4ed++sN9AMWKx8Ph8jvX5q36TBqQBaUAakAaGpoHu7u4Q8/3mzBk74d7TVo9PHvLf29Mea/x6&#10;5w4fo7XJ1jtjfezjt4hZMvE7/Mf+Gzzs9dctW+yr7dttlzPbgYMHArNRC+3S5ct27dq128LJ8Hky&#10;LkzusqS3t9/XXps5xnpzt4N5kzxMfgk8xSwj38TnHz1ja1693x6593+H2herP17jnoaTgX9hYPgX&#10;Fj3lPl+8KLDsqjffyuaG+M/p00JuCPwN+3wdXuATmUyIGbNf5Ni0eywavc23bN1q9Z5LmAkWZg4D&#10;v7FqlaX+8pewjFzD9BPrY5wY3o3HyhcXZjyf4sJDe570OaR2kwakAWlAGpAGikcDeCLOOCPzmz6/&#10;tW/9/PNs/DhycZwTUyZ+TCxym8chd1//bZ44JnFk2LT9fLtdvHgxsPdo+yySLNwX2+aybiHvc/0S&#10;mz3XxEtLFtiChQvt/VVLLbX8seBxYKzbJ86hfC+g/Zjw+jI2jhgt7fTKn/+crZuML3jVW28FPwN+&#10;CFiZfZKsSi1m+qHhyy9DW+MrZvrss89sq8ft4d3IwvQLyzgPPMx2xP757oKfIu3XkDx2fA0ni4WL&#10;5xnW57H6UhqQBqQBaUAaGLoGiK8S24WJv3O/MGPqLnZetPYLF+y0xzaPOqvBVMSE+R2eHAbENKPH&#10;Ai6DyT5avTrElskDBodRT4IYdId7kS97/BifBmzMxPmIVTMN1X+RGxceMgvjl8jjmYCHqdG84rmH&#10;bfGih2zugw8FFsan+9obb9j8BQtCXHjdJxvs9JnenGfEd8n7wL2veO31wMB3Vf6rzZo53ZY+/0Lg&#10;2CMe+8U3QR61GLdlTq40+BQGxvNA/Be2hXHh4MjCnzrr5mNh1n/q31PYhxhx0vNCTbobz3XgRxa+&#10;0HFb4vp6Zof+zKrt1HbSgDQgDUgD0sCt0wC8Sh4KOJnxdcQzz/t4K3KC8fv+Ife0kpOAesBbPB65&#10;bv36wMnwGr/hp979i+FJDrFNZ7yvfKwXv//jjcWzEfNZcJ7B9OugWJhcENfHyAVmdo9EfB/mifUd&#10;1/0T5Agm1xocTN5fpofnP2LPuMf3xZfrAgvPrrrXNjh/MuaQenH4el91H+/s2TND3eSZM+62l15+&#10;OdwzPNrq94xvmzh6MkZLfB2vNvwK+zLBwvAtMd84EQNmm3wsHLcJTOy8HI8DO1Ozme8nB/waGL/H&#10;tSgufOueocHoWtuqX6QBaUAakAakgfGnAWLK5D8I+W/dT0yeCrgNLoOBo8eCOT4LlsXf8hudjePv&#10;+cQuj3oOBfwW8DbsDYf3pYmu9oMhh1m2BnOe+O4NzAsP+zbw8A1x5MQyluMPJo8E+YZhYLwQkYcX&#10;1dYaExzMsk3uWUi7rwH/Lh4Kto11k7lfYsTcC34OODTJwE3NTfa1txWeBtqECYaNXJs7L4SFk/tw&#10;rHhcvBWwOteDRyL6J5RHYvw9b309D1quvpQGpAFpQBoYKQ1c8RxLv6prsXRduXPYjfHKupZum2rl&#10;dqWlzq76dksaMqF+spdPtiUVJXY10xDYjTrN1akWX1rGKqv1dR0t68O65H6TfN28hRVWVlJhnY01&#10;Rg2NVEunlZRVhf3K/f/pVJXv1xnOd0+qzZeUWGNNqTW636CstCbsx71nunusorYhrOe4W2orrKd7&#10;eDU9CmlTYrTEdfE+4IGAjZkuX7ocavwSA97v48R27NxpX3h9CGKVa9etC2P1otcCbmTsHsthQ3KP&#10;NaWbDY/GWffVtns8urOz065cvmJX3G8BI5853RZYmBhub7x39o3x3kS+tGMbqkMdjMzGe7M83BsT&#10;xiPRO5aO47RtvM+ObF1qq99fZa+8/KwtfOzxwLh/uH9uYF94FwaeMXNW4OFXX3/dnn/xxZAbAj8E&#10;seC6ZctCbrWMM31bxmPnPp4uO13PDUHuiDAuzuO8eBrgVr47JFk29/VgWZjjMUUm3uiv8WDs8Bgx&#10;sWi+e1xwL0whfaxt9PkqDUgD0oA0IA1MLA3AvNUl5dbdUZ9lBRh5qjOyI7IzZovVd/TYpJIq21NX&#10;YUe7O21SZcrqq0qcZzustrHTKkrKLNNQa23OieXV9VZbZtbd6R4BZ9bS8jprqCmzDmfcyrq0E3NJ&#10;YFrWTfZ1HLPb1y1Ld9pU52TYu9XPP6kilWX0xq6eLAvD0NX1HVZZ4sydrrNUW7dNLqm0M/Vw9O3r&#10;u8jJsCsMC8sS78WTjN8Cn0RkZfiXsXuwW2Rk/ABMMaaMH3m751cgrtm027lu47LAuCc3VoV8wPlq&#10;xuH9bUj9IYx/W73iATv+qedJS8SIz22aaa2f3h/yBO/f/oE1N+20Zs+xAbsTT6U+Mt6H5154IXgk&#10;5v3xj8EDUf6Ln9vUf/6HUDPukT8tDJ7pZveLwO/kSMvnCeaYMTcEDEx8PDJrLvvmvh8sC8f94/Fp&#10;18jFzPFJ4Au/nfrQuW/fs6m2V9tLA9KANCAN9KeBM86PU6rqb2DJyL5HU5XOD91W09hl06zUujKp&#10;G3ii0/ctq2kMXNzjXMx5UhlfZr2x3yTD5q5LXhOx5dr1LdmYMSw82Vm4NeXxXn+dPE48p6/ydaMf&#10;C05e53BfE0tmfF3SSxDzKeChSHoIYGImfvtnTl4HvAzketjx3uzgbcDfwEQsGObF8xD9DsR1ec36&#10;6J84+NmTdrjxTUt7vbjdOxpCjgy4k1wZu3bvDjFd8j3A6YydI/b7k5/+NEzkhiA2jF+acXHUccPj&#10;cZMfwtmae4FLo28BDo68Wsh8qCwcjx05OLSfc3i6JR1i7cPtP+2vz1JpQBqQBqQBaaD4NBDjrPgR&#10;kv+q/S2x4i5n0WmpjLlVwXq6Gm9gYZi11JkVH0NPT2+d4yS3JrkY7STXcd5690iUV9WF0ya9Dv2x&#10;cL5zjnddxnF75GjDb4DPgLgq48zwWcB0q5Y/la2NQY0McgDDukzEgvd+MCsw8nLPBxE9v088Pj+s&#10;3/aXhw0O3v/1amva83XIzQunvv7GSmfeZcEDDD9Sf4SayuRbfvyJRSEm/Ld/Mzn4ItiWXML4pYlv&#10;Z70Qfq2MUWOc4PYd7p92jiYOzPFjLDgyaqHzobBwjAkzFo97IUcF10LetlOnvwlelvGuE11/8X3+&#10;qk/Vp9KANCANjA0NEAee6h4I/AnEiSd7nBgPRIz1DjUu3B8L45EocY9EjfuLW+rf9nN1Zjm7PxYe&#10;z3HhgfQefRa5fuRvTh6ylm2vW+sGrwm3YXZgXmLDkYWZxxpyjz3+eJaFIxPXLFoU/Bd4Log9U9v4&#10;6WeesSefeip4IRY/+6w9VvOE4X+4d84Mu/vuu4JHmPrJ0S+MZ4M8wTFnWWBh9wTjsaBWBuuTDFwo&#10;9+bbbrAsDAfD3TAw3x3wCu/zsXNnz54LfuvB5u4YqJ+0fmx8bqkf1A/SgDQgDUgDI6WB5Bi6+g78&#10;t+5JTfhvo2cCb2+Dj+sqLasJXt7unu5+/cIDsTB+YXwYV/04jJWrK3f+dn9yfywc49j4hdvdL4xf&#10;eaq7MuD4kWqPsXac3DwS+IIZGxen6JWAieOYNzg45oBgjgeY3BZ4kqMfmJxpvGYfPBDkhcAb/PD8&#10;+YEtqdEXj/eJcyYxYTwU8DB5GvBVEHuFQ4kDh3isv87Ht4NZNhgWjufm/Jxj5+5dIQ6MV1sMrM/I&#10;sfYs63qkSWlAGpAGxq4GGEP3Ynm5Va9vyDJp7K9kPggMDcs8ltvdmQ7sGb2+5uPe+JfMI9EfC8O0&#10;yTwSfsgw/q7TuRgPMv/clhE8w0lvBdeUm0cCRk/GleN1F8OcWDE53Fq2LrdsHonreSNC7QxyCF/P&#10;sYZXgtzAMR4Mx+J1ePa554LXlzzIy1asCHmDlyxdGnIHV1fNCF4IxsbBwRX/5//aR87M+DUYtwcX&#10;kz8NLj7t4/+otbynaW/wWTDeLsaCyQdMfHYwzNvXtgOxMOfhfNEPsZlxhp6zbb/nuSMXhxh47H7O&#10;FMMzqXuQvqQBaUAaKE4N4Fm4w+O0k8rKsvkbbldf58aFb9d1jIXzdnf/YJnjnl/YWTiZX5jcauc3&#10;zQh8nNn8cMgNse7tJwP7Lnrq6eADJg6M5xgvLzkfdu7aaS+/8krg26qq39u/TP2nwL/Mp0+/J8SA&#10;X6p7JYyPY2zcV+59wCcBC1OD77B7g6lnQc4y4rBw8Ejxb5KL+2NhPBDEn5moDYjvgzoondfjwHx3&#10;GAv9pmsozs9J9av6VRqQBqSB4tUAsV98ClN9DN3t9hu0+7VM9dhwvjwSE02D1/KwcOTgMxv/nx3b&#10;OD9wcvNXH4XxYoyzgyuJk5KjAk8D3gbyusU4b/RCMIdziR/H2hr4Jr74siHkiWj0Y0QWXrlyZfAF&#10;j6QXIsm/ydf5WBifc/RDwMFs03LgoHW0Xwjj4sTAxfvZNNGeed2vtCwNSAPSgDQgDfyogdy4MPxL&#10;nmAY+Njnz1m64V3PDbE9jGEjjy61Lai3dtzrRpNTFwYmnlvv8dSlz7+QzRf83/7hFzZrZi8HP//i&#10;S8b4OXh4uXsoOA7j5LZ5vRBYOORT87zDW7du7R2f5v6EJLuO9OskC6/w8+LtIP4MC5OzeK/nNqYu&#10;Np5gaeVHragt1BbSgDQgDUgD0oA0UGwaSMaFySNBLuH9mxbbvsbVlm7aHvy7B460GhO5fk+ePmWn&#10;vA7yiZMnrcmZkfxotZ4vglzB//G739j91bNCvgiWwcCMnSOfBCxM/mA8uNTOI+ZKHRDG3RE//vPy&#10;5SE/w0hzb77jEQPmOhjnR55jWPgrz1nc5DkrMn5f1Portn7W/eizSxqQBqQBaUAakAakgZs1kGRh&#10;cgTjhUjv3BRiv/DvDTnOjh4L9S++cRbGI0wcGI6NXohX/vznUJf4a/c+4KWIeSTgYfKswaU7vCYe&#10;64nNwsYwND4K6tF96Tyaj11HYxk+iMjCjNuD72FgeSFu1oieG7WJNCANSAPSgDQgDRSrBsiJcOLE&#10;Mdv91YZsLHj/Ia9v4dwbORhP8Ddnz9hp58Wdu3YZ3t758+eFODAs++ijj9i7HlulfgfxYuLH5EMj&#10;/0LIx+CeB2Kx1J/73HOkbb7+euWbb4a48K1iYXwQcVwcY+TIU8H1kcOY2tbF2se6L31+SQPSgDQg&#10;DUgD0oA0kF8D1651hZxqMG665UDwQhAPPnjkaG/NZOfao8d768Dh7yWHBOxKLBh/wxurVtlu9//i&#10;G8YD3Np2PGzf6n5b6mVQn3i312ajbjLxXViUmm3UWn4n9e4tYeHoBcYPzGti0rv37A7j/shj/M2Z&#10;s+JgH0+qZ0RtIA1IA9KANCANSAMTTQNXvvvODnvcF98CHt5DHg+Gg4kJw7MnvS4yY93wE1RXV2UZ&#10;mJzC8Czj5qiZzEQ8mP04HnP8xPgeiL8Sh4VFicMSI+Z8uSxMPbeR9kPAvjFHMcfevWevnWg7YZ1e&#10;04WxcbD7N57XeKL1u+5Xn3XSgDQgDUgD0oA0MNE1gD+iw2teEBOGUfEAnzx1KkwnMhnb5TkjXnvj&#10;DfvP6dNCrgfyQpAHAq8DuSTafJvAwM6+oWayczHj4qiVAdfGXL0cGyZlgkepJTcaLBzPAXMTf445&#10;ivFq4NkgN8Tly5eNGtT0Pf5geJ8aHxNdC7p/fR5KA9KANCANSAPSwETTACx81nMDE9+lbkbr8daQ&#10;95d4LjFbcqDhhyDnGbXmVr31lh3z2C9+CPzD0U8cOZj8wuQdxoMQWRQejQwcY76jxcLRCwwLB+b2&#10;64DJ9x86FO4rMnDs58uXLgWfBLHvuExzfQ5IA9KANCANSAPSgDQwMTRAzgRyBBMXJoaL32Gve3tX&#10;vPqa3TPt34IfglhwGBfnNeVajx+3Y+6FiB4IGBgeJhaM//YLjxdznBiPjXHa0WZhjh9jwdSK+9L5&#10;d4/fB/dDnPs794HA/ckcEby+4PdOvZATHhuW5ieG5tXP6mdpQBqQBqQBaUAaSGoAnwDeiDc8N8Rj&#10;NU+EHGeMi5v/yMOWevfd4JM46rFgfLWwcPADO//Cwc0eB/7ac6SFfL3ug8CX+2mOHyLGgpPzkYwL&#10;w8FxPB45grlGfMDwb1dXV9YPkbxnXhMjPnXdC43PI3e93us5kQakAWlAGpAGpAFpoPg1gO+X/L/4&#10;IJjwRDz+xCL7zH295I84d/58iK2SVy1yMLkXyA2BbxjGJQ7MBJPmxoCTDBxf98XC+CviNgPNoweD&#10;8+GD4Joyp04XXCcDFsYTTUwcb4i0XvxaVx+rj6UBaUAakAakAWkADRAvjbmClz73fGDgGAv+aPXH&#10;ts+5kpjpiZOZ7Ji44Ak+fDjkhmjcvj3EgmN+hkIZOPJtfyyM1zhulzuHe5mIPXNu8lMQl4ZpryTG&#10;xCV1nvRFJJfTBnifxcJ6JpK60GvpQRqQBqQBaUAaKE4NwIRXrlyxdh/3Rk6FBQsfDQx8V+W/WnXV&#10;DK+BvMJzQxwK9deO5nghDhw66L7aFoOBY26IyL+waS6z5r7HQwHjRs7ti4X7qzvHefAEE3/mGmDg&#10;jHuByQmXOyYuahiPMF4J8h4fdV8HsWP4N+PsjI/44OFDgYWPu/8j7qN5cepf/ap+lQakAWlAGpAG&#10;JrYG4EK8BPghqJHBRJ4IaiUHj4PHWYmvUl+ZPMF4IogFM7Ys5oaAR6MfIuZqyOXeQt4PloUjA8Pf&#10;HB8OPuUsi9e5P13jG97hHohYHwT/B/dNTgzqRcP3jLE76bXy+juO1k3sZ0f9r/6XBqQBaUAakAbG&#10;rwYuuXfgqHMtOX4f+dOfgh/43jkzQn408izAi9TWINZKrY1YL66FPMHOifDzxgQD408ohHf72gae&#10;LoSF2Y5rqnf+hYW3eGyZGs/7Dx6wM14nDo9Dri6Tfghen8ic9NxwKfvllCn2k5/+9IbpT48+5nHh&#10;w5bel1YeCdWcu0lLudrS+/H7Gai+U99JA9KANDCxNAADMsG45Apbs3atPTx/vt1991123/1/sHff&#10;e89rTmTs+++/D3nGLnqtjR0eZyXeC/8e83Fk1Jmj3jL8zPLoh+iLbwtdDtMyDcTC0YeBJxh/BQx8&#10;zH0b1MnIzY2GvuM9w8esZxm+CeLb6/0YS55dGvJjRB6GjT/ZUG9n3TvRnE6He9ZzMrGeE/W3+lsa&#10;kAakAWlAGiheDcCM1M/AGxBzQ+AJIHcaeSGS/tqOjguhBhzMSxyYCf6Ef1kGuxbKuoVsN1BcmPNx&#10;XqZt7jE+4j7fjvYLwQ8B8+bTLcu/7+oOseK4DVyM34M4MvXz8EVEFsYncr79vMeXz4T7bXVmzndc&#10;LSveZ0R9q76VBqQBaUAakAaKTwOMjWvymO6K114LseBZv/9PW7Dgj/b2O+8E729un8ONHT6WrtHz&#10;8r79TipwL7kZiMfCwiPNwZGV+4oLf+61mTkv6+FX8v4y9i33uuN7rj9O17p/CDFh2uCM19IjzzA1&#10;lxk3x5i5BQsX2tR//ge7t7ramtLN4ZgZ91Aoj0TxPQdRH5qrb6UBaUAakAakgeLVQIx/0scd7nMg&#10;N8Qbq9501rvP/uN3v3Fv8EJbt3598Er0pwM8EoyNo7Yc28OiTMRvI7sy533usuT6wbxOsjC8zpi2&#10;Py9fHrzJ1IyDY2Hg5D3m3kNk4DhnHF1Hx8UQR8bj0eTeh4yPiaNeNH6Ppc+/YC+9XBdyyXGskFPN&#10;fdT4Q/CF5B5f74v32VHfqm+lAWlAGpAGpIHi0QAM+Lmz3swZd4eaycyJ65IbGK9EfzyJt5Y6xGnn&#10;xuDLdS4k7xn+BHg4ybfEiEeShfFwvJN6N+R1ILfxqx7Lpu4H191fLBjtct1JnwexYPaDgYnzkgOj&#10;s7Mz8G5gXmdd6oZcdFaOfmLa7eixo8EfwthCPRPF80yoL9WX0oA0IA1IA9JA8WuAsXH1zqfPLFli&#10;cx98KEy8ZqzYefcEF6IBuLC9vT14CHY5Q37j/ll8BfAkHJyMEcPBI8HCHAMfBjXrqPtMjjPiwlw3&#10;/Aqj9sfvMQ4MC8PAXPPBQ4cCRzMnFsxxIvMyZ7vc9mDsIB4M/NHcc+56vS/+Z0h9rD6WBqQBaUAa&#10;kAbGnwbaMids46bN9qL/3j9j5qxQJ+OZZ2pDHQw4cjB9mmThvc6EMR6Lb+KAcyW1NcinBhOTU2I4&#10;LMy+HCP4LzZvDr4MPBl4ORjXBn8Xcu1cM/HuzMlT9sGHH9rcuXPtK7/Ok14nj+WFHINtOA7eklM+&#10;vo77LXQ/bTf+nhn1mfpMGpAGpAFpQBoY/xrgt358AOTLJY6Kr4BcaXgaiBEPpY/hQTwSjC3b7X7j&#10;7xLxU7iYPAz4kGNuteGycMxLAWNTx4Njk98isLDnTRvoHogJ0w6nTn9je5r22l/c4/z3f//3xr/F&#10;ixfbOR8zN9Ax8q3vLw6db3stG//Pk/pQfSgNSAPSgDQgDYxNDeTjstOnTtvKVavs4Yeqbfr0e2zu&#10;Aw/aMh9rRix1ODHNJAvDpZGFWU6Mmem8eyj2NjeH/GbUvcCL3BcTszzmoMBjwXt8xixjX8bM7fb4&#10;M4x9+dIl9+sey7IwteSiJuP5Y5ya5fgc2tzTgA+CPMjkQSNHxCU/DnU47rzzzmEzcTy/5mPz2VC/&#10;qF+kAWlAGpAGpIGJowF4MOaGmP/Hh4If4tHHa0J+NPwM314q3A/Ql276Y+Hk2DS8B6edX5u9Rttm&#10;9zcQ383HxLBv9BgTS2YbtoWByW2c8brJxLAj7x/3fBFLli4NceE9nkMND+9+j1Hjfdjk58H33HGx&#10;I/h59+1vsX2+jnzDMHA+P4iYeOI8H31pWsulAWlAGpAGpAFpYHxrAB4kDxix2Kd9LBxeCCZyguEr&#10;gF9Hqo/7YuG+jn/JORamxZdBvLev/MMsh4FhY/JFHD5yOOtFTh77kNdA5h6jR4JxbLzGA/LKsuWB&#10;eRnfRvybCU8wHonkMfK9FhOP72cgX59qmfpUGpAGpAFpQBoofg3AwdQEJr9YdXVV8EMwtmyDx1hP&#10;OQfmi4UORxe5LDzQ2DO27/y200609eaaYFwdzBvGw/nrZFyY+HF6377As1f6yBVMDrUXXnrJFtXW&#10;+njATTZ7TpWV/+Ln9u//Xhk8ymfd/3vcczycyGTC94Or3j6DuV8xcfE/M4PRg7aVHqQBaUAakAak&#10;gbGpAfwI5L9dvWZNqI9GXJRcY6++/nqIh8KSo9F3g2XheA3EZmP9YmLEsDBMzES+NGLBLQcOhtxm&#10;cZ98c3KZcY/EguFhOJg6yf/jf071uiGrrMHzrjU7T1ODOd/+hS4TE49N3Rfaf9pO/ScNSAPSgDQg&#10;DRSnBmBg8jg0uR+CWPCsmdNDzbhFTz0daqV1uieBWHD01460DobKwlwH1864OsaywcP4g//qHEx9&#10;45jfjOPHa+YeYOjL7nPGMwzfH/Pxby++/LL99q5f279M/afAwbDwf7njjlA75MmnaYdt1n6+PXuc&#10;eLyhzMXExfkcDUUL2kdakAakAWlAGpAGbp8GYMIO9wSTx+y5F14I/AsPPv3MM7bfcyScTYwNgyHH&#10;IgtzD3HC05ve1zs2jtwPMHDymiNzf9n4VYj3Egte/fHHtnzFisD/8C8x4b/9m8lZHuZ9VdXvvSbH&#10;F+7LGFrOuL40Lia+fdrvq0+0XH0iDUgD0oA0IA1MHA1En2wcJ/b4E4vsvfff93Fp+25gyNHWBIxK&#10;3bl0SzrkrBjIL5y8niTvku+MWG9ffuazng/i3ffeC2Piog8i8i/vGRu4YOHCUD8ErwTtwncEYs34&#10;pGHu5LlH6rWYeOI8cyOlGR1HmpEGpAFpQBqQBgrXwA286PHSk14feMvWrSGP2N133xV8AM8ufc4O&#10;ej6FvjhyNNt7OCzMdRH7TeZe6+taue/Fzz5rv5wy5YbYLzyMNwIOJn/cRa+dfPqb04F/k7nX+jru&#10;SC1v8dwYc+bMCfmJmQ+1ZsdIXY+OU/gzprZSW0kD0oA0IA1IA2NbA8RMqQvxiY8vW7Dw0RAD/Y/f&#10;/cbzBKdC7YhvvVZEITw5Gv08Uiyc9EMkrzOycrt7ovc2NYdayeRKhoGZfv1v/8seq3kijJtLe/4M&#10;9mUfrit5nFv1GiZesGBBqN1xq86p84zt51f9o/6RBqQBaUAakAaGp4GdHu/EAxFzQ/Db/2eeP4zx&#10;Zbe7bWHOWIOZuOxgPBKFXDuMT425I15f7rBPeDEWzJ8bOJj2IJ9atgaz5w8u5JhjZZsrzu1T61ps&#10;mkeTuzKpcXXtY6UNdR3D+2xR+6n9pAFpQBqQBsa6BmDNTZs32UMP3m8Pzp1jb779dqg7fLviwLnt&#10;NVoszP1RG5qcaYwFpFbcSa8594XnSFvwp/khf/C6TzbY1zt2/sjCO3eOK55sdRaeUpGyzsaacXXd&#10;uRrQe32OSgPSgDQgDUgD0sBoaYAxXwc85xi//7d73ojvR2kM2FCvf6RZmFohne75xR9MvWRqRcPB&#10;5IEg5ty4vTF4RY56jBgvBDWYn/TcGYyV2ykWFlP794uhaln7qe2kAWlAGpAGpIGxqQHGxN2OcXGF&#10;6GEkWRjuP+V+COrmUS+ZXBnEhlnOeZhivomYF4JtyKU8Flk43d1jT1fWWXdno/F6xpQ6u9r2oxci&#10;xoU7PC5cXd9hdeUl1tPdEliuvqPHrKQqjMVL/i9VYb4+I94T80oD0oA0IA1IA9LAhNQAsVCmQjj1&#10;VmwzEiwM335zppeBP/O6y3giqNFMHQ6On72PPPfNtmM1LtzY1WMlpTXWUFNmjV2dZv46VQnvtoV7&#10;qmnscswtDX7h9S0pm+bsG33DHf58V9alrbKkxDrSdT+2gZ57tYU0IA1IA9KANCANSANjRgO5LHzl&#10;8pWCr62Xgc+6//loiAVXVlbab3/72xD7zfLvAH1NXPjpJUvGZFwYFi51/q0uL7PVTSn77866NXU1&#10;djRV7W3UbTEujF+YuPEd5XV2pr4q237wcO36FqsorbBMQ23Yp9B20XZj8zce9Yv6RRqQBqQBaUAa&#10;KC4N5LLwdx7jHaiPiWvDwdSawwvBtGbNmmAFiHnRBjpGXD+WWRifA7HeVQ1vW1n5NI//3mFnPF/E&#10;wtrG4JW46qxb35ixq5lGizkl6qs8btzTkW3Dbt9mWbrTKp2HFR8urmcnalhz9as0IA1IA9KANDB+&#10;NZDLwrk51ah3ccHH/MU+hoFbfbwb4+LS+/bZMc+bTK6IyZMn2+LFi7Pbxe0Hmo9lFq5r6bbqknK7&#10;0lFv96TanIVLggdimS9P103ze034P5x58UzUlZdmPcPx3mHmefUZm1dW5txcP+g2isfRfPw+Z+o7&#10;9Z00IA1IA9KANDA2NQALU4N5n9d+3uXxXViXviL/2Qcffmgfrf7Y9jY3hfrK1ELG39vU3GyHjxzJ&#10;1kZevny5/exnPxtSbuKxysLRC1xX7mPdfDxcQ6f7HabU+DjARpuWylhjjTNvz411oYkjT/U48pWW&#10;m/3BZ7xN76iqd4Yuv4mh9WyMzWdD/aJ+kQakAWlAGpAGil8DkYWpgbHH859953Wiz50/bytXrgz1&#10;8RbV1noO4B2BjVmPH+KUczL7oQ9yovFvy5Yt4f1gNTNWWXiw98H2/fFup68vq2k05ZEo/mdqKNrR&#10;PtKFNCANSAPSgDRwezQQWRgmxfNAPeg333rL/vEff2nlv/i5vfhynZ1wD8T5c+c9V8TZwMnfe464&#10;2F+/+c1vbM6cOdn3cXmhc847VnOqFXoPcbsu511ixniG090dVupj6chB0dPTaesz3VZaVq24sLdR&#10;bC/N1RbSgDQgDUgD0oA0cLs1EFn4iPt+m/elbd369YGBf/LTn9rf/s1kmznjbnvtjZW25fPPLXPq&#10;dDYezHWvW7cuxITPnTs3ZL6BhcdqTrWh9E30GHe5x3htS6dNqqgJbTTJ/7+2psJzFbcMua2Gcj3a&#10;R58x0oA0IA1IA9KANCAN9K0BWPjChQt24mQmeCEe+dNCg4OT02/v+rW9k0rZ0eNtWRaGf/EIp3z5&#10;cNq3mDwSw2kH7du3RtU2ahtpQBqQBqQBaUAaGE0NUDP5sNdE3uR1Mh5++EH75ZQpITaMR4Jp1szp&#10;Rg0NxtjFOiELFiywO++8c0jj5ZL3IhaWtpN60GvpQRqQBqQBaUAakAZupQZg2w7PmbbPvcINX37p&#10;OSKawhi6bV802MbPPrNt276wFs+f1uG1lK9duxZiwDt8LB3/WlqG/3v/DR4JH5fHvcfz3Mp20Ln0&#10;3EkD0oA0IA1IA9KANDDxNBA9EtTIIEfE1cS4uHx6IP8w8WDiwvnWD3YZLJwdO3edhbu6bsxVNthj&#10;avuJp2P1ufpcGpAGpAFpQBqQBoaigTh2DhYmd9pANZiHk0s43/XdwMI7d44IX+c7j5bp+ZAGpAFp&#10;QBqQBqQBaUAayNVAMi4MC+fWnUtuH3MJkz8iuXw4r8XC0uRw9KN9pR9pQBqQBqQBaUAaGI4GYlyY&#10;fGqN27f3y8LDzSWc7zpv8AsrLjxi3zHytbWW6bNCGpAGpAFpQBqQBqSBGzXA2LmLPi7u4OEj1uQ+&#10;iStedy5fG8VcwsSG860f6jJY+OklS+yBeQ/bTrHwiLbtUPtE+934jKg91B7SgDQgDUgD0kBxa4Dx&#10;chc8l0T7+fa8ORzwTYxELuF8OhILF7e28vW5lqnPpQFpQBqQBqQBaWAsaYDYMF4Jppg/OHl9I5VL&#10;OHnM+FoeCT0LUQuaSwvSgDQgDUgD0oA0MNY0QA7hkcolnO/eYOFsTjV5JOSR8PzS+XSiZWoXaUAa&#10;kAakAWlAGrjVGhjpXML5rl8sLF3n04WWSRfSgDQgDUgD0oA0cLs1kEqlgk/43Llzoxarg4X591//&#10;7u/s/fffH7Xz3O621Pn1PEsD0oA0IA1IA9KANDB+NDAauYTz9T8sfN/cuYGFYeI5c+aMSG3nfOfS&#10;svGjP/WV+koakAakAWlAGpAGbqcGYFLyCY/2NcDCMacacWHOKyaW9kdbdzq+NCYNSAPSgDQgDUgD&#10;fWlgtHIJ5ztfkoVjfmHG64mJpc98etEy6UIakAakAWlAGpAGRlMDMZfw8uXLRz0mzH3Awk8+80ze&#10;WhtiYml9NLWuY0tf0oA0IA1IA9KANJCrgcWLF9udd97Zby3m3H2G8x4WHiinmphYOh2OxrSv9CMN&#10;SAPSgDQgDUgDhWgg5hLesWPHLYkJc02FsHC8dsbzwer8w8u8ZcuWW3ad8Ro017MkDUgD0oA0IA1I&#10;A9JAcWqAeDA15m5l/w6GheN1keMtMjHXLCYuTj3G/tZc/SsNSAPSgDQgDUgDo62BW5FLON89DIWF&#10;43HExHouohY0lxakAWlAGpAGpAFpYKgagCn5Bw8P9RhD3W84LBzPKSaW9qMWNJcWpAFpQBqQBqQB&#10;aWCwGrhVuYTzXVfL/v0+du4pm111r23fvn1YLJ5kYu4p3/m0TM+HNCANSAPSgDQgDUgD0kDUAF5b&#10;/jFuLi67lfO2EyfsndS79sqy5bbfuXgkzg0Ty0MsjY+ElnQM6UgakAakAWlAGiheDdzqXML5tPTt&#10;t9/awUOHrCndbO3n20eEhfOdR8uKV8fqW/WtNCANSAPSgDQgDQxFA7Aw+RiYD2X/kdjnhx9+sK6u&#10;rjBdu3bNeD8Sx9Ux9ExIA9KANCANSAPSgDQgDUgD0oA0IA1IA9KANCANSAPSgDRQ/BpId/fYA1Pq&#10;rLuj/obYcrfX9Fjb0mmTKmqCN7rc/9+wrMp6ujPW6evKahqtsabU9+kK+131Zfek2nyrkrC80ePW&#10;ZaU11tlYE9Zn/DwVtQ1h/ST//5bainCsNl9eXl3vS8w4x3N1VVZaVmXpunI/T/dN50lqknMuacj4&#10;KSvC/ksqSuxqpiGcr8PX1a5vya6rKjPLNC7zdd2Wyvj1W0X22hq7/H3iWlNt3b5fpfntWWdX403X&#10;0F/bJK+P17ltVdPY5cf1dvPjDnQdLZ3eZjXr/d5K/D+zFX4TVzON4f5yz6P3xf+sqo/Vx9KANCAN&#10;SAPSwMhroK6l2yY7hZ6pd851dotTg3PY5LKaLLOuz3TbHWXVYbtcvmOfVp8mVaQCw8KbSb6EHavr&#10;O6yypMQ60nUGa0521uScsOE9JaV2tS1lkYsdWwOn5jtPvD7m9R1+zpIq21NXYUe7ndsrU1ZfVWLd&#10;PR1W29hpFSVllmmotat+PfPqM1bt72H+/hi0y487LZUxR3Fn9ZabWJbz9tc2yevjde49FMrC7b7v&#10;FP++Efk+tg331+P3l3sevf9Ru2oLtYU0IA1IA9KANDB0DVxxBpla12LTnMe6Mrc+d/Ct7Lszfq/l&#10;VfU2b2GF1U0hTvtjXgyYrdoZNTdezPXl8h3LYOHJzsKtKT+Ov06ycNzeV/m6zA0cBxeXOxe/7fHg&#10;xvdSzsmZbMw27peMPyfbh2ucZqU39VPcry9uLISF47XGYyWvob+2SV4fr3P3L5SFab/JHqvO/Y6S&#10;e3y9H/qzrrZT20kD0oA0IA1IAzdrAKab4kwXf9sv5jaCQ6tLK+20x0ornInbr/sZuGeYzZwzc//B&#10;hJ3ui8j1SPTHwqwr9TZN8mRsV2LGG92LQc2SqrqUn67M/xs4Lhzjt/gY8BvE4zGP/Jl77fG4I8HC&#10;fbVN9IzE64nXEu99MCxszsK5//LdbzyX5jc/z2oTtYk0IA1IA9KANDA4DUwUFo7x7+gpwMNQX4X/&#10;t/f3d7wT09w7EWPjSdaNfJeMuybXo7lC48K5+kxyajxP5MjcbeHKfHHheG8xtst+HHeae4S5H15P&#10;9tcx5orXosy9Fnz/iYwd943XkLzX/tom9xrj/vEeclm4r+vAxz2pvC4bZ8+9rtzz6P3gnnO1l9pL&#10;GpAGpAFpYKJqAMZ4utLHinU2Gq9n+LgxvKqxPSILdzgXwYd15e7PvO4dgJnMmSn3X+SmeIzxMOde&#10;Jvu9RB7EAzujvCbbFrwvdb/w+mofr+Xj5fDb3uN+W9oq8l1tmYV25H77Y+GkX7g9XRe8vFM9+nul&#10;pS7r+T2aqsz6eokMw6XxPJEjc9s16Rdu6OwM18uYu273B+MXLvfjtNVXuw/ZfRg+Pi9VSV+2BRY2&#10;Z+FlPtauqzN9w/XkMme8huS99tc2udcY94/3kMvCfV1Hu7cpfuF53sZXM/WGX3uy+7VpJ/zYuefR&#10;e32mSwPSgDQgDUgD0kAhGiBeWeK/PTfUlHnsstN/6q7JMhL7wyr8/o1feH1Lyqb9f/buGLWNIAoA&#10;6J4gpEjjWm1O4EqVmjRp3LhQ4UY3CKhL50LgGwhMqkBwGUijAwTcBpELpHERgosUwTj/K4wzTKxF&#10;YAfZ8jMIr7272tmdZ/H9d+ZvxIslN5q1CY7my5s5YJsc7yFuU2LTOs7PXOphjJPOWDJjrdymriMR&#10;YeNqHlquy/huFHHa4TgCtYg3ZzHPbHg8j+U/IwdyzHCdF85r0NaRyPlu19eXEf9ed+/Ov3V7UTsi&#10;v+oaE20c2V7Lto5ExrZXEdvmdm0diTIHLddlXvhlxMI5TjprUNTHLP2fbcn/cS5jfHN9rjmn7ir+&#10;N1p3bdo2tufQxsLr2pHv87WqI1G3sT2Gn332McAAAwwwwMCmBjJGG0T8Ox0Nu49fzrrXEevO5rPI&#10;t01XMWDJC2deMvPG+3GfuuRO8xglxhoPxjex4abHfijb5XkN4rxK3Fvalff+p3uRV23qq5X1fd/b&#10;vHDftpuua+PITfe7y3ZtXvgu75X7buMc7tpm+/s8ZYABBhhgYHcN5H31zPW+//yhG44mkf/d7y5i&#10;DOnxyfnq/n/mGheRp8w6rmXcaT1WNG1kzvR0edkdRTycNcIek5dse44fKGMU6rbfFvvX6/uWv8f7&#10;HkSu+LY6En379a3bRhxZrs9Z5Lzbmhd9bV23rj2HOi+8bh+/393PH32rbxlggAEGtm2g5D5/Ru4z&#10;nw0xiacY5BiI08iJLueTVW64bmPGLvNRzCmr6o3l+oyZcwzt22E+/2DxqOLh+vws+5tkgAEGGGCA&#10;AQaehoEyFrQ8RyHnQJ28itoBUZMrn69Q5jfVHjKPfBB55JznVf8+ly/itf9m8c9Yg3Y7Pz8NX/pZ&#10;PzPAAAMMMMDArhnoi3fL/e/HWEdi1/rJ+fjsYYABBhhggAEG7t9AmUuVY4aXVz9Wc86yBkXWQMg6&#10;V4Ooc9XOQdMP998PrqlrygADDDDAAAMMbMdAGWP8K8YY17W0ss7Vp9k46nj9fXaxPtpOH7nurjs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z8bwPPuq57&#10;Ea/8eh6vXP4NAAD//wMAUEsBAi0AFAAGAAgAAAAhAKbmUfsMAQAAFQIAABMAAAAAAAAAAAAAAAAA&#10;AAAAAFtDb250ZW50X1R5cGVzXS54bWxQSwECLQAUAAYACAAAACEAOP0h/9YAAACUAQAACwAAAAAA&#10;AAAAAAAAAAA9AQAAX3JlbHMvLnJlbHNQSwECLQAUAAYACAAAACEAccYGoTcGAADpJwAADgAAAAAA&#10;AAAAAAAAAAA8AgAAZHJzL2Uyb0RvYy54bWxQSwECLQAUAAYACAAAACEAjiIJQroAAAAhAQAAGQAA&#10;AAAAAAAAAAAAAACfCAAAZHJzL19yZWxzL2Uyb0RvYy54bWwucmVsc1BLAQItABQABgAIAAAAIQA1&#10;3Zvn4AAAAAoBAAAPAAAAAAAAAAAAAAAAAJAJAABkcnMvZG93bnJldi54bWxQSwECLQAUAAYACAAA&#10;ACEAVjefeV2FAQD4qiYAFAAAAAAAAAAAAAAAAACdCgAAZHJzL21lZGlhL2ltYWdlMS5lbWZQSwUG&#10;AAAAAAYABgB8AQAALJABAAAA&#10;">
                <v:shape id="Imagen 217" o:spid="_x0000_s1051" type="#_x0000_t75" style="position:absolute;top:280;width:56108;height:544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xrYLGAAAA3AAAAA8AAABkcnMvZG93bnJldi54bWxEj09rwkAUxO8Fv8PyhN7qRi3+ia4ShKIH&#10;KVS9eHtkn0k0+zZkNzH107tCocdhZn7DLNedKUVLtSssKxgOIhDEqdUFZwpOx6+PGQjnkTWWlknB&#10;LzlYr3pvS4y1vfMPtQefiQBhF6OC3PsqltKlORl0A1sRB+9ia4M+yDqTusZ7gJtSjqJoIg0WHBZy&#10;rGiTU3o7NEbB5EHzbdvst+Pv9jz9TMa0S66NUu/9LlmA8NT5//Bfe6cVjIZTeJ0JR0Cun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TGtgsYAAADcAAAADwAAAAAAAAAAAAAA&#10;AACfAgAAZHJzL2Rvd25yZXYueG1sUEsFBgAAAAAEAAQA9wAAAJIDAAAAAA==&#10;">
                  <v:imagedata r:id="rId24" o:title="" croptop="880f" cropbottom="14422f"/>
                  <v:path arrowok="t"/>
                </v:shape>
                <v:shape id="Cuadro de texto 218" o:spid="_x0000_s1052" type="#_x0000_t202" style="position:absolute;left:12061;top:6170;width:7361;height:49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YnrsMA&#10;AADcAAAADwAAAGRycy9kb3ducmV2LnhtbERPTWvCQBC9F/oflin0phulaBpdpZRKe7CCWvA6Zsck&#10;mJ0N2W2M/vrOQejx8b7ny97VqqM2VJ4NjIYJKOLc24oLAz/71SAFFSKyxdozGbhSgOXi8WGOmfUX&#10;3lK3i4WSEA4ZGihjbDKtQ16SwzD0DbFwJ986jALbQtsWLxLuaj1Okol2WLE0lNjQe0n5effrpGQ6&#10;PW5u3/Xryyq1h+7zY+1OOhjz/NS/zUBF6uO/+O7+sgbGI1krZ+QI6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YnrsMAAADcAAAADwAAAAAAAAAAAAAAAACYAgAAZHJzL2Rv&#10;d25yZXYueG1sUEsFBgAAAAAEAAQA9QAAAIgDAAAAAA==&#10;" fillcolor="window" strokecolor="window" strokeweight=".5pt">
                  <v:textbox>
                    <w:txbxContent>
                      <w:p w:rsidR="00C2705F" w:rsidRPr="00A104A6" w:rsidRDefault="00C2705F" w:rsidP="00A104A6">
                        <w:pPr>
                          <w:jc w:val="center"/>
                          <w:rPr>
                            <w:sz w:val="14"/>
                            <w:szCs w:val="14"/>
                          </w:rPr>
                        </w:pPr>
                        <w:r w:rsidRPr="00A104A6">
                          <w:rPr>
                            <w:sz w:val="14"/>
                            <w:szCs w:val="14"/>
                          </w:rPr>
                          <w:t>Salida acústica</w:t>
                        </w:r>
                      </w:p>
                    </w:txbxContent>
                  </v:textbox>
                </v:shape>
                <v:shape id="Cuadro de texto 219" o:spid="_x0000_s1053" type="#_x0000_t202" style="position:absolute;left:31807;top:8470;width:13889;height:34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qCNcQA&#10;AADcAAAADwAAAGRycy9kb3ducmV2LnhtbESPS4vCMBSF98L8h3AHZqepIj46RhFRZhYq+AC31+ba&#10;lmluSpOp1V9vBMHl4Tw+zmTWmELUVLncsoJuJwJBnFidc6rgeFi1RyCcR9ZYWCYFN3Iwm360Jhhr&#10;e+Ud1XufijDCLkYFmfdlLKVLMjLoOrYkDt7FVgZ9kFUqdYXXMG4K2YuigTSYcyBkWNIio+Rv/28C&#10;ZDg8b++bYtxfjfSp/lmuzUU6pb4+m/k3CE+Nf4df7V+toNcdw/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KgjXEAAAA3AAAAA8AAAAAAAAAAAAAAAAAmAIAAGRycy9k&#10;b3ducmV2LnhtbFBLBQYAAAAABAAEAPUAAACJAwAAAAA=&#10;" fillcolor="window" strokecolor="window" strokeweight=".5pt">
                  <v:textbox>
                    <w:txbxContent>
                      <w:p w:rsidR="00C2705F" w:rsidRPr="00A104A6" w:rsidRDefault="00C2705F" w:rsidP="00A104A6">
                        <w:pPr>
                          <w:rPr>
                            <w:sz w:val="14"/>
                            <w:szCs w:val="14"/>
                          </w:rPr>
                        </w:pPr>
                        <w:r w:rsidRPr="00A104A6">
                          <w:rPr>
                            <w:sz w:val="14"/>
                            <w:szCs w:val="14"/>
                          </w:rPr>
                          <w:t>Línea horizontal</w:t>
                        </w:r>
                      </w:p>
                    </w:txbxContent>
                  </v:textbox>
                </v:shape>
                <v:shape id="Cuadro de texto 220" o:spid="_x0000_s1054" type="#_x0000_t202" style="position:absolute;left:31807;top:35615;width:13889;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zhFcIA&#10;AADcAAAADwAAAGRycy9kb3ducmV2LnhtbERPTWvCQBC9F/wPywi96cZQ1KauUkqlPVhBK3idZsck&#10;mJ0N2W2M/vrOQejx8b4Xq97VqqM2VJ4NTMYJKOLc24oLA4fv9WgOKkRki7VnMnClAKvl4GGBmfUX&#10;3lG3j4WSEA4ZGihjbDKtQ16SwzD2DbFwJ986jALbQtsWLxLuap0myVQ7rFgaSmzoraT8vP91UjKb&#10;/WxvX/Xz03puj93H+8addDDmcdi/voCK1Md/8d39aQ2kqcyXM3IE9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HOEVwgAAANwAAAAPAAAAAAAAAAAAAAAAAJgCAABkcnMvZG93&#10;bnJldi54bWxQSwUGAAAAAAQABAD1AAAAhwMAAAAA&#10;" fillcolor="window" strokecolor="window" strokeweight=".5pt">
                  <v:textbox>
                    <w:txbxContent>
                      <w:p w:rsidR="00C2705F" w:rsidRPr="00A104A6" w:rsidRDefault="00C2705F" w:rsidP="00A104A6">
                        <w:pPr>
                          <w:rPr>
                            <w:sz w:val="14"/>
                            <w:szCs w:val="14"/>
                          </w:rPr>
                        </w:pPr>
                        <w:r w:rsidRPr="00A104A6">
                          <w:rPr>
                            <w:sz w:val="14"/>
                            <w:szCs w:val="14"/>
                          </w:rPr>
                          <w:t>Línea horizontal</w:t>
                        </w:r>
                      </w:p>
                    </w:txbxContent>
                  </v:textbox>
                </v:shape>
                <v:shape id="Cuadro de texto 221" o:spid="_x0000_s1055" type="#_x0000_t202" style="position:absolute;left:31134;top:15258;width:10490;height:22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BEjsUA&#10;AADcAAAADwAAAGRycy9kb3ducmV2LnhtbESPS2vCQBSF90L/w3AL3enEINVGJyKitIsqNC10e5u5&#10;eWDmTshMY9pf7wiCy8N5fJzVejCN6KlztWUF00kEgji3uuZSwdfnfrwA4TyyxsYyKfgjB+v0YbTC&#10;RNszf1Cf+VKEEXYJKqi8bxMpXV6RQTexLXHwCtsZ9EF2pdQdnsO4aWQcRc/SYM2BUGFL24ryU/Zr&#10;AmQ+/zn+H5qX2X6hv/vX3bsppFPq6XHYLEF4Gvw9fGu/aQVxPIXrmXAEZH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ESOxQAAANwAAAAPAAAAAAAAAAAAAAAAAJgCAABkcnMv&#10;ZG93bnJldi54bWxQSwUGAAAAAAQABAD1AAAAigMAAAAA&#10;" fillcolor="window" strokecolor="window" strokeweight=".5pt">
                  <v:textbox>
                    <w:txbxContent>
                      <w:p w:rsidR="00C2705F" w:rsidRPr="00A104A6" w:rsidRDefault="00C2705F" w:rsidP="00A104A6">
                        <w:pPr>
                          <w:rPr>
                            <w:sz w:val="14"/>
                            <w:szCs w:val="14"/>
                          </w:rPr>
                        </w:pPr>
                        <w:r w:rsidRPr="00A104A6">
                          <w:rPr>
                            <w:sz w:val="14"/>
                            <w:szCs w:val="14"/>
                          </w:rPr>
                          <w:t>Entrada acústica</w:t>
                        </w:r>
                      </w:p>
                    </w:txbxContent>
                  </v:textbox>
                </v:shape>
                <v:shape id="Cuadro de texto 222" o:spid="_x0000_s1056" type="#_x0000_t202" style="position:absolute;left:31807;top:46826;width:19043;height:47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a+cUA&#10;AADcAAAADwAAAGRycy9kb3ducmV2LnhtbESPS2vCQBSF94L/YbhCdzppKGpTJyJS0UUVmha6vc3c&#10;PGjmTshMY+yvdwShy8N5fJzVejCN6KlztWUFj7MIBHFudc2lgs+P3XQJwnlkjY1lUnAhB+t0PFph&#10;ou2Z36nPfCnCCLsEFVTet4mULq/IoJvZljh4he0M+iC7UuoOz2HcNDKOork0WHMgVNjStqL8J/s1&#10;AbJYfJ/+js3z026pv/r965sppFPqYTJsXkB4Gvx/+N4+aAVxHMPtTDgC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tr5xQAAANwAAAAPAAAAAAAAAAAAAAAAAJgCAABkcnMv&#10;ZG93bnJldi54bWxQSwUGAAAAAAQABAD1AAAAigMAAAAA&#10;" fillcolor="window" strokecolor="window" strokeweight=".5pt">
                  <v:textbox>
                    <w:txbxContent>
                      <w:p w:rsidR="00C2705F" w:rsidRPr="00A104A6" w:rsidRDefault="00C2705F" w:rsidP="00A104A6">
                        <w:pPr>
                          <w:jc w:val="center"/>
                          <w:rPr>
                            <w:sz w:val="14"/>
                            <w:szCs w:val="14"/>
                          </w:rPr>
                        </w:pPr>
                        <w:r w:rsidRPr="00A104A6">
                          <w:rPr>
                            <w:sz w:val="14"/>
                            <w:szCs w:val="14"/>
                          </w:rPr>
                          <w:t>Parte inferior del Handset</w:t>
                        </w:r>
                      </w:p>
                    </w:txbxContent>
                  </v:textbox>
                </v:shape>
                <v:shape id="Cuadro de texto 223" o:spid="_x0000_s1057" type="#_x0000_t202" style="position:absolute;left:25524;width:15988;height:35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5/YsYA&#10;AADcAAAADwAAAGRycy9kb3ducmV2LnhtbESPS2vCQBSF9wX/w3CF7urEWKpGx1CKoV20gg9we81c&#10;k2DmTshMY+qvdwqFLg/n8XGWaW9q0VHrKssKxqMIBHFudcWFgsM+e5qBcB5ZY22ZFPyQg3Q1eFhi&#10;ou2Vt9TtfCHCCLsEFZTeN4mULi/JoBvZhjh4Z9sa9EG2hdQtXsO4qWUcRS/SYMWBUGJDbyXll923&#10;CZDp9LS5fdXz52ymj937+tOcpVPqcdi/LkB46v1/+K/9oRXE8QR+z4Qj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5/YsYAAADcAAAADwAAAAAAAAAAAAAAAACYAgAAZHJz&#10;L2Rvd25yZXYueG1sUEsFBgAAAAAEAAQA9QAAAIsDAAAAAA==&#10;" fillcolor="window" strokecolor="window" strokeweight=".5pt">
                  <v:textbox>
                    <w:txbxContent>
                      <w:p w:rsidR="00C2705F" w:rsidRPr="00A104A6" w:rsidRDefault="00C2705F" w:rsidP="00A104A6">
                        <w:pPr>
                          <w:rPr>
                            <w:sz w:val="14"/>
                            <w:szCs w:val="14"/>
                          </w:rPr>
                        </w:pPr>
                        <w:r w:rsidRPr="00A104A6">
                          <w:rPr>
                            <w:sz w:val="14"/>
                            <w:szCs w:val="14"/>
                          </w:rPr>
                          <w:t>Línea central</w:t>
                        </w:r>
                        <w:r>
                          <w:rPr>
                            <w:sz w:val="14"/>
                            <w:szCs w:val="14"/>
                          </w:rPr>
                          <w:t xml:space="preserve"> </w:t>
                        </w:r>
                        <w:r w:rsidRPr="00A104A6">
                          <w:rPr>
                            <w:sz w:val="14"/>
                            <w:szCs w:val="14"/>
                          </w:rPr>
                          <w:t>vertical</w:t>
                        </w:r>
                      </w:p>
                    </w:txbxContent>
                  </v:textbox>
                </v:shape>
                <v:shape id="Cuadro de texto 224" o:spid="_x0000_s1058" type="#_x0000_t202" style="position:absolute;left:32536;top:19506;width:16222;height:3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fnFsUA&#10;AADcAAAADwAAAGRycy9kb3ducmV2LnhtbESPS2vCQBSF94L/YbiCO50YxEd0FCmVdtEKPsDtNXNN&#10;gpk7ITPG2F/fKRRcHs7j4yzXrSlFQ7UrLCsYDSMQxKnVBWcKTsftYAbCeWSNpWVS8CQH61W3s8RE&#10;2wfvqTn4TIQRdgkqyL2vEildmpNBN7QVcfCutjbog6wzqWt8hHFTyjiKJtJgwYGQY0VvOaW3w90E&#10;yHR62f18l/PxdqbPzcf7l7lKp1S/124WIDy1/hX+b39qBXE8hr8z4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cWxQAAANwAAAAPAAAAAAAAAAAAAAAAAJgCAABkcnMv&#10;ZG93bnJldi54bWxQSwUGAAAAAAQABAD1AAAAigMAAAAA&#10;" fillcolor="window" strokecolor="window" strokeweight=".5pt">
                  <v:textbox>
                    <w:txbxContent>
                      <w:p w:rsidR="00C2705F" w:rsidRPr="00A104A6" w:rsidRDefault="00C2705F" w:rsidP="00A104A6">
                        <w:pPr>
                          <w:jc w:val="center"/>
                          <w:rPr>
                            <w:sz w:val="14"/>
                            <w:szCs w:val="14"/>
                          </w:rPr>
                        </w:pPr>
                        <w:r w:rsidRPr="00A104A6">
                          <w:rPr>
                            <w:sz w:val="14"/>
                            <w:szCs w:val="14"/>
                          </w:rPr>
                          <w:t>Parte inferior del Handset</w:t>
                        </w:r>
                      </w:p>
                    </w:txbxContent>
                  </v:textbox>
                </v:shape>
                <v:shape id="Cuadro de texto 225" o:spid="_x0000_s1059" type="#_x0000_t202" style="position:absolute;left:26436;top:27556;width:17003;height:31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tCjcYA&#10;AADcAAAADwAAAGRycy9kb3ducmV2LnhtbESPS2vCQBSF9wX/w3CF7urEYKtGx1CKoV20gg9we81c&#10;k2DmTshMY+qvdwqFLg/n8XGWaW9q0VHrKssKxqMIBHFudcWFgsM+e5qBcB5ZY22ZFPyQg3Q1eFhi&#10;ou2Vt9TtfCHCCLsEFZTeN4mULi/JoBvZhjh4Z9sa9EG2hdQtXsO4qWUcRS/SYMWBUGJDbyXll923&#10;CZDp9LS5fdXzSTbTx+59/WnO0in1OOxfFyA89f4//Nf+0Ari+Bl+z4Qj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tCjcYAAADcAAAADwAAAAAAAAAAAAAAAACYAgAAZHJz&#10;L2Rvd25yZXYueG1sUEsFBgAAAAAEAAQA9QAAAIsDAAAAAA==&#10;" fillcolor="window" strokecolor="window" strokeweight=".5pt">
                  <v:textbox>
                    <w:txbxContent>
                      <w:p w:rsidR="00C2705F" w:rsidRPr="00A104A6" w:rsidRDefault="00C2705F" w:rsidP="00A104A6">
                        <w:pPr>
                          <w:rPr>
                            <w:sz w:val="14"/>
                            <w:szCs w:val="14"/>
                          </w:rPr>
                        </w:pPr>
                        <w:r w:rsidRPr="00A104A6">
                          <w:rPr>
                            <w:sz w:val="14"/>
                            <w:szCs w:val="14"/>
                          </w:rPr>
                          <w:t>Línea central</w:t>
                        </w:r>
                        <w:r w:rsidRPr="007D0B00">
                          <w:rPr>
                            <w:sz w:val="14"/>
                            <w:szCs w:val="14"/>
                          </w:rPr>
                          <w:t xml:space="preserve"> </w:t>
                        </w:r>
                        <w:r w:rsidRPr="00A104A6">
                          <w:rPr>
                            <w:sz w:val="14"/>
                            <w:szCs w:val="14"/>
                          </w:rPr>
                          <w:t>vertical</w:t>
                        </w:r>
                      </w:p>
                    </w:txbxContent>
                  </v:textbox>
                </v:shape>
                <v:shape id="Cuadro de texto 226" o:spid="_x0000_s1060" type="#_x0000_t202" style="position:absolute;left:9899;top:33812;width:9040;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nc+sUA&#10;AADcAAAADwAAAGRycy9kb3ducmV2LnhtbESPS2vCQBSF9wX/w3AL3dVJQ/ERnYiUSl1YoVZwe83c&#10;PDBzJ2SmMfrrHaHg8nAeH2e+6E0tOmpdZVnB2zACQZxZXXGhYP+7ep2AcB5ZY22ZFFzIwSIdPM0x&#10;0fbMP9TtfCHCCLsEFZTeN4mULivJoBvahjh4uW0N+iDbQuoWz2Hc1DKOopE0WHEglNjQR0nZafdn&#10;AmQ8Pm6v3/X0fTXRh+7rc2Ny6ZR6ee6XMxCeev8I/7fXWkEcj+B+JhwBm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udz6xQAAANwAAAAPAAAAAAAAAAAAAAAAAJgCAABkcnMv&#10;ZG93bnJldi54bWxQSwUGAAAAAAQABAD1AAAAigMAAAAA&#10;" fillcolor="window" strokecolor="window" strokeweight=".5pt">
                  <v:textbox>
                    <w:txbxContent>
                      <w:p w:rsidR="00C2705F" w:rsidRPr="00A104A6" w:rsidRDefault="00C2705F" w:rsidP="00A104A6">
                        <w:pPr>
                          <w:jc w:val="center"/>
                          <w:rPr>
                            <w:sz w:val="14"/>
                            <w:szCs w:val="14"/>
                          </w:rPr>
                        </w:pPr>
                        <w:r w:rsidRPr="00A104A6">
                          <w:rPr>
                            <w:sz w:val="14"/>
                            <w:szCs w:val="14"/>
                          </w:rPr>
                          <w:t>Salida acústica</w:t>
                        </w:r>
                      </w:p>
                    </w:txbxContent>
                  </v:textbox>
                </v:shape>
                <v:shape id="Cuadro de texto 227" o:spid="_x0000_s1061" type="#_x0000_t202" style="position:absolute;top:55481;width:56108;height:10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Xl+8YA&#10;AADcAAAADwAAAGRycy9kb3ducmV2LnhtbESPQWvCQBSE74X+h+UJ3urGHGyJrlKkpQoG21Tw+sg+&#10;k9Ts27C7mtRf3y0Uehxm5htmsRpMK67kfGNZwXSSgCAurW64UnD4fH14AuEDssbWMin4Jg+r5f3d&#10;AjNte/6gaxEqESHsM1RQh9BlUvqyJoN+Yjvi6J2sMxiidJXUDvsIN61Mk2QmDTYcF2rsaF1TeS4u&#10;RsGxL97cfrv9eu82+W1/K/IdveRKjUfD8xxEoCH8h//aG60gTR/h90w8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Xl+8YAAADcAAAADwAAAAAAAAAAAAAAAACYAgAAZHJz&#10;L2Rvd25yZXYueG1sUEsFBgAAAAAEAAQA9QAAAIsDAAAAAA==&#10;" fillcolor="window" stroked="f" strokeweight=".5pt">
                  <v:textbox>
                    <w:txbxContent>
                      <w:p w:rsidR="00C2705F" w:rsidRPr="00A104A6" w:rsidRDefault="00C2705F" w:rsidP="00A104A6">
                        <w:pPr>
                          <w:pStyle w:val="Sinespaciado"/>
                          <w:rPr>
                            <w:b/>
                            <w:sz w:val="16"/>
                            <w:szCs w:val="16"/>
                          </w:rPr>
                        </w:pPr>
                        <w:r w:rsidRPr="00A104A6">
                          <w:rPr>
                            <w:b/>
                            <w:sz w:val="16"/>
                            <w:szCs w:val="16"/>
                          </w:rPr>
                          <w:t>Simbología</w:t>
                        </w:r>
                      </w:p>
                      <w:p w:rsidR="00C2705F" w:rsidRPr="00A104A6" w:rsidRDefault="00C2705F" w:rsidP="00A104A6">
                        <w:pPr>
                          <w:pStyle w:val="Sinespaciado"/>
                          <w:rPr>
                            <w:sz w:val="16"/>
                            <w:szCs w:val="16"/>
                          </w:rPr>
                        </w:pPr>
                        <w:r w:rsidRPr="00A104A6">
                          <w:rPr>
                            <w:i/>
                            <w:sz w:val="16"/>
                            <w:szCs w:val="16"/>
                          </w:rPr>
                          <w:t>w</w:t>
                        </w:r>
                        <w:r w:rsidRPr="00A104A6">
                          <w:rPr>
                            <w:i/>
                            <w:sz w:val="16"/>
                            <w:szCs w:val="16"/>
                            <w:vertAlign w:val="subscript"/>
                          </w:rPr>
                          <w:t>t</w:t>
                        </w:r>
                        <w:r w:rsidRPr="00A104A6">
                          <w:rPr>
                            <w:sz w:val="16"/>
                            <w:szCs w:val="16"/>
                          </w:rPr>
                          <w:t xml:space="preserve"> </w:t>
                        </w:r>
                        <w:r w:rsidRPr="00A104A6">
                          <w:rPr>
                            <w:sz w:val="16"/>
                            <w:szCs w:val="16"/>
                          </w:rPr>
                          <w:tab/>
                          <w:t>Ancho del Handset</w:t>
                        </w:r>
                        <w:r>
                          <w:rPr>
                            <w:sz w:val="16"/>
                            <w:szCs w:val="16"/>
                          </w:rPr>
                          <w:t xml:space="preserve"> </w:t>
                        </w:r>
                        <w:r w:rsidRPr="00A104A6">
                          <w:rPr>
                            <w:sz w:val="16"/>
                            <w:szCs w:val="16"/>
                          </w:rPr>
                          <w:t xml:space="preserve"> </w:t>
                        </w:r>
                        <w:r>
                          <w:rPr>
                            <w:rFonts w:cstheme="minorBidi"/>
                            <w:sz w:val="22"/>
                            <w:szCs w:val="22"/>
                          </w:rPr>
                          <w:t>()</w:t>
                        </w:r>
                        <w:r w:rsidRPr="00A104A6">
                          <w:rPr>
                            <w:sz w:val="16"/>
                            <w:szCs w:val="16"/>
                          </w:rPr>
                          <w:t>al nivel de la salida acústica</w:t>
                        </w:r>
                      </w:p>
                      <w:p w:rsidR="00C2705F" w:rsidRPr="00A104A6" w:rsidRDefault="00C2705F" w:rsidP="00A104A6">
                        <w:pPr>
                          <w:pStyle w:val="Sinespaciado"/>
                          <w:rPr>
                            <w:sz w:val="16"/>
                            <w:szCs w:val="16"/>
                          </w:rPr>
                        </w:pPr>
                        <w:r w:rsidRPr="00A104A6">
                          <w:rPr>
                            <w:i/>
                            <w:sz w:val="16"/>
                            <w:szCs w:val="16"/>
                          </w:rPr>
                          <w:t>w</w:t>
                        </w:r>
                        <w:r w:rsidRPr="00A104A6">
                          <w:rPr>
                            <w:i/>
                            <w:sz w:val="16"/>
                            <w:szCs w:val="16"/>
                            <w:vertAlign w:val="subscript"/>
                          </w:rPr>
                          <w:t>b</w:t>
                        </w:r>
                        <w:r w:rsidRPr="00A104A6">
                          <w:rPr>
                            <w:sz w:val="16"/>
                            <w:szCs w:val="16"/>
                          </w:rPr>
                          <w:t xml:space="preserve"> </w:t>
                        </w:r>
                        <w:r w:rsidRPr="00A104A6">
                          <w:rPr>
                            <w:sz w:val="16"/>
                            <w:szCs w:val="16"/>
                          </w:rPr>
                          <w:tab/>
                          <w:t xml:space="preserve">Ancho de la parte inferior del Handset </w:t>
                        </w:r>
                      </w:p>
                      <w:p w:rsidR="00C2705F" w:rsidRPr="00A104A6" w:rsidRDefault="00C2705F" w:rsidP="00A104A6">
                        <w:pPr>
                          <w:pStyle w:val="Sinespaciado"/>
                          <w:rPr>
                            <w:sz w:val="16"/>
                            <w:szCs w:val="16"/>
                          </w:rPr>
                        </w:pPr>
                        <w:r w:rsidRPr="00A104A6">
                          <w:rPr>
                            <w:sz w:val="16"/>
                            <w:szCs w:val="16"/>
                          </w:rPr>
                          <w:t>A</w:t>
                        </w:r>
                        <w:r w:rsidRPr="00A104A6">
                          <w:rPr>
                            <w:sz w:val="16"/>
                            <w:szCs w:val="16"/>
                          </w:rPr>
                          <w:tab/>
                          <w:t xml:space="preserve">Punto medio de la anchura </w:t>
                        </w:r>
                        <w:r w:rsidRPr="00A104A6">
                          <w:rPr>
                            <w:i/>
                            <w:sz w:val="16"/>
                            <w:szCs w:val="16"/>
                          </w:rPr>
                          <w:t>w</w:t>
                        </w:r>
                        <w:r w:rsidRPr="00A104A6">
                          <w:rPr>
                            <w:i/>
                            <w:sz w:val="16"/>
                            <w:szCs w:val="16"/>
                            <w:vertAlign w:val="subscript"/>
                          </w:rPr>
                          <w:t>t</w:t>
                        </w:r>
                        <w:r w:rsidRPr="00A104A6">
                          <w:rPr>
                            <w:sz w:val="16"/>
                            <w:szCs w:val="16"/>
                          </w:rPr>
                          <w:t xml:space="preserve"> del Handset al nivel de la salida acústica</w:t>
                        </w:r>
                      </w:p>
                      <w:p w:rsidR="00C2705F" w:rsidRPr="00A104A6" w:rsidRDefault="00C2705F" w:rsidP="00A104A6">
                        <w:pPr>
                          <w:pStyle w:val="Sinespaciado"/>
                          <w:rPr>
                            <w:sz w:val="16"/>
                            <w:szCs w:val="16"/>
                          </w:rPr>
                        </w:pPr>
                        <w:r w:rsidRPr="00A104A6">
                          <w:rPr>
                            <w:sz w:val="16"/>
                            <w:szCs w:val="16"/>
                          </w:rPr>
                          <w:t>B</w:t>
                        </w:r>
                        <w:r w:rsidRPr="00A104A6">
                          <w:rPr>
                            <w:sz w:val="16"/>
                            <w:szCs w:val="16"/>
                          </w:rPr>
                          <w:tab/>
                          <w:t xml:space="preserve">Punto medio de la anchura </w:t>
                        </w:r>
                        <w:r w:rsidRPr="00A104A6">
                          <w:rPr>
                            <w:i/>
                            <w:sz w:val="16"/>
                            <w:szCs w:val="16"/>
                          </w:rPr>
                          <w:t>w</w:t>
                        </w:r>
                        <w:r w:rsidRPr="00A104A6">
                          <w:rPr>
                            <w:i/>
                            <w:sz w:val="16"/>
                            <w:szCs w:val="16"/>
                            <w:vertAlign w:val="subscript"/>
                          </w:rPr>
                          <w:t>b</w:t>
                        </w:r>
                        <w:r w:rsidRPr="00A104A6">
                          <w:rPr>
                            <w:sz w:val="16"/>
                            <w:szCs w:val="16"/>
                          </w:rPr>
                          <w:t xml:space="preserve"> de la parte inferior del Handset</w:t>
                        </w:r>
                        <w:r>
                          <w:rPr>
                            <w:sz w:val="16"/>
                            <w:szCs w:val="16"/>
                          </w:rPr>
                          <w:t xml:space="preserve"> </w:t>
                        </w:r>
                      </w:p>
                    </w:txbxContent>
                  </v:textbox>
                </v:shape>
                <w10:wrap type="topAndBottom"/>
              </v:group>
            </w:pict>
          </mc:Fallback>
        </mc:AlternateContent>
      </w:r>
    </w:p>
    <w:p w:rsidR="00886330" w:rsidRPr="00CE2A11" w:rsidRDefault="00886330" w:rsidP="00886330">
      <w:pPr>
        <w:pStyle w:val="Sinespaciado"/>
        <w:jc w:val="both"/>
        <w:rPr>
          <w:b/>
          <w:lang w:val="es-ES_tradnl"/>
        </w:rPr>
      </w:pPr>
      <w:r w:rsidRPr="00CE2A11">
        <w:rPr>
          <w:b/>
          <w:lang w:val="es-ES_tradnl"/>
        </w:rPr>
        <w:t xml:space="preserve">Figura 6. Líneas de referencia verticales y horizontales y puntos de referencia A y B en dos ejemplos de tipos de dispositivos: un teléfono inteligente con pantalla totalmente táctil (superior) y un </w:t>
      </w:r>
      <w:r w:rsidR="001246C2">
        <w:rPr>
          <w:b/>
          <w:lang w:val="es-ES_tradnl"/>
        </w:rPr>
        <w:t>Handset</w:t>
      </w:r>
      <w:r w:rsidRPr="00CE2A11">
        <w:rPr>
          <w:b/>
          <w:lang w:val="es-ES_tradnl"/>
        </w:rPr>
        <w:t xml:space="preserve"> con teclado (inferior).</w:t>
      </w:r>
    </w:p>
    <w:p w:rsidR="00A104A6" w:rsidRPr="00CE2A11" w:rsidRDefault="00A104A6" w:rsidP="00A104A6">
      <w:pPr>
        <w:spacing w:after="160" w:line="360" w:lineRule="auto"/>
        <w:ind w:left="720"/>
        <w:contextualSpacing/>
        <w:jc w:val="both"/>
        <w:rPr>
          <w:rFonts w:cstheme="minorBidi"/>
          <w:color w:val="000000" w:themeColor="text1"/>
          <w:sz w:val="22"/>
          <w:szCs w:val="22"/>
        </w:rPr>
      </w:pPr>
    </w:p>
    <w:p w:rsidR="00A104A6" w:rsidRPr="00CE2A11" w:rsidRDefault="00A104A6" w:rsidP="00A104A6">
      <w:pPr>
        <w:spacing w:after="160" w:line="360" w:lineRule="auto"/>
        <w:ind w:left="720"/>
        <w:contextualSpacing/>
        <w:jc w:val="both"/>
        <w:rPr>
          <w:rFonts w:cstheme="minorBidi"/>
          <w:color w:val="000000" w:themeColor="text1"/>
          <w:sz w:val="22"/>
          <w:szCs w:val="22"/>
        </w:rPr>
      </w:pPr>
    </w:p>
    <w:p w:rsidR="00A104A6" w:rsidRPr="00CE2A11" w:rsidRDefault="00A104A6" w:rsidP="00A104A6">
      <w:pPr>
        <w:spacing w:after="160" w:line="360" w:lineRule="auto"/>
        <w:ind w:left="720"/>
        <w:contextualSpacing/>
        <w:jc w:val="both"/>
        <w:rPr>
          <w:rFonts w:cstheme="minorBidi"/>
          <w:color w:val="000000" w:themeColor="text1"/>
          <w:sz w:val="22"/>
          <w:szCs w:val="22"/>
        </w:rPr>
      </w:pPr>
    </w:p>
    <w:p w:rsidR="00A104A6" w:rsidRPr="00CE2A11" w:rsidRDefault="00A104A6" w:rsidP="00A104A6">
      <w:pPr>
        <w:spacing w:after="160" w:line="360" w:lineRule="auto"/>
        <w:ind w:left="720"/>
        <w:contextualSpacing/>
        <w:jc w:val="both"/>
        <w:rPr>
          <w:rFonts w:cstheme="minorBidi"/>
          <w:color w:val="000000" w:themeColor="text1"/>
          <w:sz w:val="22"/>
          <w:szCs w:val="22"/>
        </w:rPr>
      </w:pPr>
    </w:p>
    <w:p w:rsidR="00A104A6" w:rsidRPr="00CE2A11" w:rsidRDefault="00A104A6" w:rsidP="00A104A6">
      <w:pPr>
        <w:spacing w:after="160" w:line="360" w:lineRule="auto"/>
        <w:ind w:left="720"/>
        <w:contextualSpacing/>
        <w:jc w:val="both"/>
        <w:rPr>
          <w:rFonts w:cstheme="minorBidi"/>
          <w:color w:val="000000" w:themeColor="text1"/>
          <w:sz w:val="22"/>
          <w:szCs w:val="22"/>
        </w:rPr>
      </w:pPr>
    </w:p>
    <w:p w:rsidR="00886330" w:rsidRPr="00CE2A11" w:rsidRDefault="00CB606E" w:rsidP="00376063">
      <w:pPr>
        <w:spacing w:after="160" w:line="360" w:lineRule="auto"/>
        <w:ind w:left="720"/>
        <w:contextualSpacing/>
        <w:jc w:val="center"/>
        <w:rPr>
          <w:b/>
        </w:rPr>
      </w:pPr>
      <w:r w:rsidRPr="00CE2A11">
        <w:rPr>
          <w:rFonts w:cstheme="minorBidi"/>
          <w:noProof/>
          <w:color w:val="000000" w:themeColor="text1"/>
          <w:sz w:val="22"/>
          <w:szCs w:val="22"/>
          <w:lang w:val="es-MX" w:eastAsia="es-MX"/>
        </w:rPr>
        <mc:AlternateContent>
          <mc:Choice Requires="wpg">
            <w:drawing>
              <wp:anchor distT="0" distB="0" distL="114300" distR="114300" simplePos="0" relativeHeight="251658251" behindDoc="0" locked="0" layoutInCell="1" allowOverlap="1" wp14:anchorId="16AC02DE" wp14:editId="5FF6B665">
                <wp:simplePos x="0" y="0"/>
                <wp:positionH relativeFrom="margin">
                  <wp:align>left</wp:align>
                </wp:positionH>
                <wp:positionV relativeFrom="paragraph">
                  <wp:posOffset>0</wp:posOffset>
                </wp:positionV>
                <wp:extent cx="5467350" cy="1994535"/>
                <wp:effectExtent l="0" t="0" r="0" b="5715"/>
                <wp:wrapTopAndBottom/>
                <wp:docPr id="241" name="Grupo 241"/>
                <wp:cNvGraphicFramePr/>
                <a:graphic xmlns:a="http://schemas.openxmlformats.org/drawingml/2006/main">
                  <a:graphicData uri="http://schemas.microsoft.com/office/word/2010/wordprocessingGroup">
                    <wpg:wgp>
                      <wpg:cNvGrpSpPr/>
                      <wpg:grpSpPr>
                        <a:xfrm>
                          <a:off x="0" y="0"/>
                          <a:ext cx="5467350" cy="1994535"/>
                          <a:chOff x="0" y="0"/>
                          <a:chExt cx="5800853" cy="2238286"/>
                        </a:xfrm>
                      </wpg:grpSpPr>
                      <pic:pic xmlns:pic="http://schemas.openxmlformats.org/drawingml/2006/picture">
                        <pic:nvPicPr>
                          <pic:cNvPr id="242" name="Imagen 242"/>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196343" y="0"/>
                            <a:ext cx="5604510" cy="1856740"/>
                          </a:xfrm>
                          <a:prstGeom prst="rect">
                            <a:avLst/>
                          </a:prstGeom>
                          <a:noFill/>
                          <a:ln>
                            <a:noFill/>
                          </a:ln>
                        </pic:spPr>
                      </pic:pic>
                      <wps:wsp>
                        <wps:cNvPr id="243" name="Cuadro de texto 243"/>
                        <wps:cNvSpPr txBox="1"/>
                        <wps:spPr>
                          <a:xfrm>
                            <a:off x="3304182" y="633910"/>
                            <a:ext cx="364490" cy="269240"/>
                          </a:xfrm>
                          <a:prstGeom prst="rect">
                            <a:avLst/>
                          </a:prstGeom>
                          <a:noFill/>
                          <a:ln w="6350">
                            <a:noFill/>
                          </a:ln>
                          <a:effectLst/>
                        </wps:spPr>
                        <wps:txbx>
                          <w:txbxContent>
                            <w:p w:rsidR="00C2705F" w:rsidRPr="00194712" w:rsidRDefault="00C2705F" w:rsidP="00CB606E">
                              <w:pPr>
                                <w:rPr>
                                  <w:sz w:val="16"/>
                                  <w:szCs w:val="16"/>
                                </w:rPr>
                              </w:pPr>
                              <w:r w:rsidRPr="00194712">
                                <w:rPr>
                                  <w:sz w:val="16"/>
                                  <w:szCs w:val="16"/>
                                </w:rPr>
                                <w:t>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4" name="Cuadro de texto 244"/>
                        <wps:cNvSpPr txBox="1"/>
                        <wps:spPr>
                          <a:xfrm>
                            <a:off x="5065664" y="1761483"/>
                            <a:ext cx="364490" cy="269240"/>
                          </a:xfrm>
                          <a:prstGeom prst="rect">
                            <a:avLst/>
                          </a:prstGeom>
                          <a:noFill/>
                          <a:ln w="6350">
                            <a:noFill/>
                          </a:ln>
                          <a:effectLst/>
                        </wps:spPr>
                        <wps:txbx>
                          <w:txbxContent>
                            <w:p w:rsidR="00C2705F" w:rsidRPr="00194712" w:rsidRDefault="00C2705F" w:rsidP="00CB606E">
                              <w:pPr>
                                <w:rPr>
                                  <w:sz w:val="16"/>
                                  <w:szCs w:val="16"/>
                                </w:rPr>
                              </w:pPr>
                              <w:r w:rsidRPr="00194712">
                                <w:rPr>
                                  <w:sz w:val="16"/>
                                  <w:szCs w:val="16"/>
                                </w:rPr>
                                <w:t>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5" name="Cuadro de texto 245"/>
                        <wps:cNvSpPr txBox="1"/>
                        <wps:spPr>
                          <a:xfrm>
                            <a:off x="1228550" y="633910"/>
                            <a:ext cx="364490" cy="269240"/>
                          </a:xfrm>
                          <a:prstGeom prst="rect">
                            <a:avLst/>
                          </a:prstGeom>
                          <a:noFill/>
                          <a:ln w="6350">
                            <a:noFill/>
                          </a:ln>
                          <a:effectLst/>
                        </wps:spPr>
                        <wps:txbx>
                          <w:txbxContent>
                            <w:p w:rsidR="00C2705F" w:rsidRPr="00194712" w:rsidRDefault="00C2705F" w:rsidP="00CB606E">
                              <w:pPr>
                                <w:rPr>
                                  <w:sz w:val="16"/>
                                  <w:szCs w:val="16"/>
                                </w:rPr>
                              </w:pPr>
                              <w:r w:rsidRPr="00194712">
                                <w:rPr>
                                  <w:sz w:val="16"/>
                                  <w:szCs w:val="16"/>
                                </w:rPr>
                                <w:t>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6" name="Cuadro de texto 246"/>
                        <wps:cNvSpPr txBox="1"/>
                        <wps:spPr>
                          <a:xfrm>
                            <a:off x="0" y="645129"/>
                            <a:ext cx="398145" cy="269240"/>
                          </a:xfrm>
                          <a:prstGeom prst="rect">
                            <a:avLst/>
                          </a:prstGeom>
                          <a:noFill/>
                          <a:ln w="6350">
                            <a:noFill/>
                          </a:ln>
                          <a:effectLst/>
                        </wps:spPr>
                        <wps:txbx>
                          <w:txbxContent>
                            <w:p w:rsidR="00C2705F" w:rsidRPr="00194712" w:rsidRDefault="00C2705F" w:rsidP="00CB606E">
                              <w:pPr>
                                <w:rPr>
                                  <w:sz w:val="16"/>
                                  <w:szCs w:val="16"/>
                                </w:rPr>
                              </w:pPr>
                              <w:r w:rsidRPr="00194712">
                                <w:rPr>
                                  <w:sz w:val="16"/>
                                  <w:szCs w:val="16"/>
                                </w:rPr>
                                <w:t>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7" name="Cuadro de texto 247"/>
                        <wps:cNvSpPr txBox="1"/>
                        <wps:spPr>
                          <a:xfrm>
                            <a:off x="5065664" y="622690"/>
                            <a:ext cx="392430" cy="269240"/>
                          </a:xfrm>
                          <a:prstGeom prst="rect">
                            <a:avLst/>
                          </a:prstGeom>
                          <a:noFill/>
                          <a:ln w="6350">
                            <a:noFill/>
                          </a:ln>
                          <a:effectLst/>
                        </wps:spPr>
                        <wps:txbx>
                          <w:txbxContent>
                            <w:p w:rsidR="00C2705F" w:rsidRPr="00194712" w:rsidRDefault="00C2705F" w:rsidP="00CB606E">
                              <w:pPr>
                                <w:rPr>
                                  <w:sz w:val="16"/>
                                  <w:szCs w:val="16"/>
                                </w:rPr>
                              </w:pPr>
                              <w:r w:rsidRPr="00194712">
                                <w:rPr>
                                  <w:sz w:val="16"/>
                                  <w:szCs w:val="16"/>
                                </w:rPr>
                                <w:t>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8" name="Cuadro de texto 248"/>
                        <wps:cNvSpPr txBox="1"/>
                        <wps:spPr>
                          <a:xfrm>
                            <a:off x="274881" y="1969046"/>
                            <a:ext cx="5525770" cy="269240"/>
                          </a:xfrm>
                          <a:prstGeom prst="rect">
                            <a:avLst/>
                          </a:prstGeom>
                          <a:noFill/>
                          <a:ln w="6350">
                            <a:noFill/>
                          </a:ln>
                          <a:effectLst/>
                        </wps:spPr>
                        <wps:txbx>
                          <w:txbxContent>
                            <w:p w:rsidR="00C2705F" w:rsidRPr="00194712" w:rsidRDefault="00C2705F" w:rsidP="00CB606E">
                              <w:pPr>
                                <w:ind w:left="-142"/>
                                <w:jc w:val="center"/>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AC02DE" id="Grupo 241" o:spid="_x0000_s1062" style="position:absolute;left:0;text-align:left;margin-left:0;margin-top:0;width:430.5pt;height:157.05pt;z-index:251658251;mso-position-horizontal:left;mso-position-horizontal-relative:margin;mso-width-relative:margin;mso-height-relative:margin" coordsize="58008,22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HSWJwQQAAI8XAAAOAAAAZHJzL2Uyb0RvYy54bWzsWFtP40YUfq/U/2D5&#10;PcT3S0RYZcNFSHQXla32eWKPE2ttjzszIaFV/3u/M3ZCCEFdULViEQ+Euc853/nOxXP8YV1X1i2X&#10;qhTN2HaPHNviTSbyspmP7T++nA8S21KaNTmrRMPH9h1X9oeTX385XrUj7omFqHIuLRzSqNGqHdsL&#10;rdvRcKiyBa+ZOhItbzBZCFkzja6cD3PJVji9roae40TDlZB5K0XGlcLoaTdpn5jzi4Jn+nNRKK6t&#10;amxDNm1+pfmd0e/w5JiN5pK1izLrxWAvkKJmZYNLt0edMs2spSwfHVWXmRRKFPooE/VQFEWZcaMD&#10;tHGdPW0upFi2Rpf5aDVvtzAB2j2cXnxs9un2WlplPra9wLWthtUw0oVctsKiAcCzaucjrLqQ7U17&#10;LfuBedcjjdeFrOk/dLHWBti7LbB8ra0Mg2EQxX4I/DPMuWkahH7YQZ8tYJ9H+7LF2WZn4jhJ6Hc7&#10;Pc9PvCSincPNxUOSbytOW2Yj/PVIofUIqf9mFHbppeR2f0j9XWfUTH5btgMYtWW6nJVVqe8MQWE+&#10;Eqq5vS6za9l1dkH3NqBf1mzOG6DukX60h5Z1mxgpdSWyb8pqxHTBmjmfqBbkBpoGjYfLh9R9cOOs&#10;KtvzsqrIUNTudYMj7BHpADwdSU9Ftqx5ozuvk7yCmqJRi7JVtiVHvJ5xkEhe5q7xA1j+Smm6jjhg&#10;POFvL5k4Tup9HExDZzoInPhsMEmDeBA7Z3HgBIk7daf/0G43GC0Vh76sOm3LXlaMPpL2IO37ANE5&#10;lHFM65YZ9+94A4EMfzYigkoECcmqZPY7UMU6tLXkOltQswBy/TgWbycMzPfIEugKLmLNVr+JHG7E&#10;lloYMPZcxE0jPwClD/hJ5AShu/GTJIyAywO2gwhS6QsuaosaABzimjvYLfDuFNwsIdEbQWY3ClXN&#10;gwFoQiNGCRK7b0IL8nlEY7VhCXrfhzzF4kNx7GbBWg4p6dhd7gODLuBMlyyXwsq5pWEVCj0+qd2v&#10;p7hj6fVHgUjShyRlkCZ99rD1fSdwEzgVwI18PwWYRnliIUUiPwqCtAfYi1Lvf8XXWtGliHOHgIYn&#10;mHzUm4l062Cnll7P1l0UNtGNhmYiv4PeUsDKEFi12XkJk18xpa+ZRJLCIBKv/oyfohK4WvQt21oI&#10;+dehcVoPU2LWtlZIemNb/blkFOuqywZGTt0AgFjadIIw9tCRuzOz3ZlmWU8FHAt5A9KZJq3X1aZZ&#10;SFF/BScmdCumWJPh7rGtN82p7lIx8nvGJxOzqAuhV81Ni8DbBRMi9Jf1VybbnvXEkk9iQys22iN/&#10;t7YzwgROWJTGM+5RBdepA4r/MK4HT3M9eCHXQycKowgHU1KNIzdIjNd0IfenIHu80fyd7G+K7OHT&#10;ZDd1HzkfEsFzArvreUlIJeTPGtiTd65TbfzmAnv0NNe3ufyZXO9ZjlLQS/fKlzRxA3gXfUe9yvLF&#10;yHufaN/LF5Sob6F8iZ9m+TaJP5Plu+VL5IHN+6U6qnMfrvBauQ7Z+m+U9+rlTVUveLJ86rN0m8Sf&#10;yXUvDpIE30lUqadgemBSw32lHoZeGMevmezbD+93sv8YspuHTbz6mreq/oWanpV3++Y79v4d/eR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i7LMl9sAAAAFAQAADwAAAGRycy9k&#10;b3ducmV2LnhtbEyPQUvDQBCF74L/YRnBm92s1VJiNqUU9VQEW0G8TZNpEpqdDdltkv57Ry96efB4&#10;w3vfZKvJtWqgPjSeLZhZAoq48GXDlYWP/cvdElSIyCW2nsnChQKs8uurDNPSj/xOwy5WSko4pGih&#10;jrFLtQ5FTQ7DzHfEkh197zCK7Std9jhKuWv1fZIstMOGZaHGjjY1Fafd2Vl4HXFcz83zsD0dN5ev&#10;/ePb59aQtbc30/oJVKQp/h3DD76gQy5MB3/mMqjWgjwSf1Wy5cKIPViYmwcDOs/0f/r8GwAA//8D&#10;AFBLAwQKAAAAAAAAACEA7g98froJAQC6CQEAFAAAAGRycy9tZWRpYS9pbWFnZTEucG5niVBORw0K&#10;GgoAAAANSUhEUgAAA5oAAAEyCAIAAAAURzh2AAAAAXNSR0IArs4c6QAAAAlwSFlzAAAOwwAADsQB&#10;iC4+owAA/7VJREFUeF7s/Xmwf0ld34//ErO5AmpEBIRhZ1hGQFYREEEW0VTUJFYsl0pMlalUUimt&#10;pPJPqkjFsiplWRVjVZYKMaZiKqtJYf5wSSnKNgIywMzAMDNswwwMDiBZjCYxy+8BD/P8vtJ9znn3&#10;e7n3c+/99Pnj3L797tPLq/v16mc/+3X6/L7/83/+z/9vXlMCUwJTAlMCUwJTAlMCUwJTApdTAr//&#10;clZ71npKYEpgSmBKYEpgSmBKYEpgSuCzEphwdo6DKYEpgSmBKYEpgSmBKYEpgUssgd83nQ3Se2ui&#10;+H2/7/dd4h6eVZ8SmBKYEpgSmBKYEpgSuNISmHD2/+ve//W//tdiX3/e533elR4Ds3FTAlMCUwJT&#10;AlMCUwJTApdYAlcfzlbOVcBa7/763/7bfyNgfE0vLyucNfyH/tAf4v77f/9nnTT+wB/4A/7KT8Z4&#10;TTb3EivErPqUwMWQwPi+2TQ4F6PHZi2mBKYErqUErj6cDXhlevjt3/5t7v/xP/5H7r/1W7+F4P/n&#10;//yfJLjzzjsJ/4//8T+I/93f/d10iIA1d5Drwx/+cCaPP/yH/zDhL/3SLwXFPuhBDyLmC77gCwJ8&#10;J5t7LUf0LHtK4EpIYG2zqG/cNDhXosNnI6YEpgSOksDVgbOSGc4BAFOhKvff+Z3fMUwCwtz/83/+&#10;z4ZNz/XRj36UGNP4FJecK3dnC8JcX/7lX04YjjZA9ou/+ItJ80f+yB9JSn5NDMA33O0kUY4aqvPh&#10;KYHLLIHKtv7v//2/aYoxuRP47//9vxPjrzXNWrs1KZopTJBWy5gYMWOq8ZmG6DKPo1n3KYEpgWUJ&#10;XB04K5AVqt53333cf/M3f5P7PffcQzzuBLlX/nV8XAh2nW9yCWHrXZgLon3CE57A/TGPeQwxX/RF&#10;X8Qjk0QZl/ZMOSVwxSRQfZw0I66cNUeswEnwgQ98wHDg7DZHm5X2H/yDfxBTgyEikM0iUSwr6hgf&#10;009DdMWG1mzOlMCUwGfN3biH1oWSV+Visfg6ElDDT33qU4QfeOCBQNvf+I3fiAsBM0d8ZNeaUwVi&#10;mCnBp5JPTSMR4l0iFscD/BMe8YhHMLV81Vd9FZPHQx7yEOLlcZ1vqj/uhRLsrMyUwJTAMRLQOFSG&#10;lXC8m4SnwlnDAbUkcx2uqcm1UZmYnfhBYXnC1GqRdPcPkOWRL/zCLzSGXyt3O1nbY/p9PjslMCVw&#10;bSVwWeGsBMZ//a//lftnPvMZTD/EBvc77rgjAq1URH15q7625axTrzgbZE4yfU1Z/XFlbZ2BmKW4&#10;69IQHpfp5NGPfjQY9xnPeAZY9iu/8iup2IMf/OA4IVzbETBLnxKYEjihBDRNqr8eTbjpYz1uu+22&#10;QNi6QVSBb10bG1+N1Volq8mq6WtuglfALmQtG0f8+yVf8iVyt1ljj5R1QkHNrKYEpgSmBE4ogcsE&#10;Z7XvzhMBsoT/y3/5L8DHj33sY9zxgt2Asz0nKpUStrXhbsPONnBWusW7c4mgVvaXGvKTL5YRYAr5&#10;iq/4CqaNxz3ucYS/7Mu+TL5WUMsUot/tnEtOOKxnVlMC5yMBjVLlWfV3Uv0Dakn2oQ99KCmrC0H1&#10;kZUulSWtxme7LTW3MKzJpwG1rK4f+chHytEKZxPW6b8aycnXns8omqVMCUwJHC+BywRnpToErN7v&#10;uuuuiMA9tXoWQbXj25JqdgYXE6/xuILaOqOEqeUnXCD49z/9p/9EGv13rSSgFnbkxS9+MVgWmJsd&#10;wON7dOYwJTAlcG4S0CixoubuNtHtt99OuL7UZWV63nS7knVTaG2t2xulcUNHSl0RQLQ33HADKBan&#10;/2wc6RM119jnNpBmQVMCUwJHSuCiw1nttX6xvNrFHV9Y7njHyshqlLk3LmKJH7HIO18llmetsg6E&#10;rfSMhIoAF3qGALMdcNbdRuEs//pyGO4HT3/60yVLmDxgcIG58LWp+ZFdOx+fEpgSOK0EqrLrMACE&#10;5e5mkdtEsrD+mm2fRqlHXsbScG1ztDX/Gu5bHdNUayUXiwl62MMeRgC+lntc/An7DqscwYghPa20&#10;Z25TAlMCUwLjErjocFby433vex/3W265JQ3Twgph66u74y3vU8qwOtM0LxTHqaA+1XvZBvIKdmVk&#10;fVZoyx1oy0/sSHJn/nO/D6b2hS98IVj25S9/ua5sxzRkPjslMCVwFhKoXOwnP/lJirj11lu5r/m/&#10;rtVhXMF74FtNU/21PwOhrsArnE2tmm0lMbdethgl1ttPecpTsLSwtmBZzey8pgSmBKYELqYEPu+1&#10;r33txawZ9AbmmE8esG13//33Q3ZChGhtsa0Y2XqPFY7z2WBACx4/M/fXuGPoaw6KqEmZmP5XYpw/&#10;zCdzCWFmHe4AXO60MR4RUCP8Cx0C08NEwiMjFM7F7LtZqymBKyAB1RaFxRBhhdBZNojYKWItyjKV&#10;O0bJLaNc1ZJUixHToXnJqQI7zZTpq+VJtvyUXxsT5IbVhslKPauhyyM+qFs/DUcCtJQ6i5h9xDRX&#10;oJdnE6YEpgSuhgQuLjvrYVuQH1jPj3zkI4Q9J1ySQHqjP7tg315Zcz6L4SbDPk3/JkdiGicEntXN&#10;gHhfFCOsTy2z46c//Wk5WmNo1EMf+lA2/n7gB34A4hn3g32bM9NPCUwJnEoCKjWwlbvm6F3vetfi&#10;Rk3vpm+MgK9u02+vUY9ZwfbsbC+HEcNVn8Iu0QTsEgvsJz3pSQR8h9XXyKb7walG2sxnSmBK4HgJ&#10;XER2FsAH1IORBeFxjixh9vgwnX6Ly4MVvUtySFE0NMYG7eE003AeTUzDQDTsSM0hk1YYi/5ZGdm6&#10;3ydEhvOg2uFrCdMiT0Kg7Xgg8NP4vuTxo2HmMCVwnUtAJdU7CB1kCcqaE/vjNhFhfo0/a8O5VhM0&#10;Eu5t1LgR659tNpT6BPZseNnecDUxtlTTKlPrjhl3bJTvAJBggtrrXGVm86cELogELiI7++EPfxgr&#10;+cu//Mvc9ZGVl/UugSHIq6SIYWHimoVdc3Gr8XZMZWQXX/Za7D/JD71mDftaWM46IOzZtMyX8rLc&#10;8S5ghgC461MrcOf7C3/uz/05WJCnPvWpF2SszGpMCVx5Cai2flDQs/9w3A8jW1+KqkbGcOVWe561&#10;8rWKsfd8XXuq3yDqTdzaJlJ9GaCuqNOVRMYAGo75qmlcdUvNPvGJT8RG8cVvBMKrY1d+VMwGTglM&#10;CVx8CVwUdlY7Kx3CLAJBywkGsrAYbk+Nyfe0ws7KNCw6kK2JPtt/DeEabjXsRU0gt5o0ZN7ztbXE&#10;mp74zCLEu39njDOEd5ha7jTfUmgsswW0ELMFCPjzP//zLfTiD6lZwymByyWBKGMYWV7zkpFFHzll&#10;TxXW1EQN+02hNUa2MVOVN22MRqPgsUXWMFdlWCvi7MW+wcVWQ1dzTgMbcxf2F0QrU0sMdyxVmNpp&#10;oC7XyJ+1nRK4ShK4KOysn9J5//vfj4l8xzvewV0uVhgnF9ufLHvanqjMbuVr17jbDf/a0DlhahuO&#10;1s8u+MGFnE1bOVp+RSYg2le/+tV/9I/+0T/2x/5YZtPTtnrmNiVwnUtARfaYLdz0ufMFr5CdMrJe&#10;dTuouu9XAfYsrL+uMa9nLfxt1/8NvjZGrDGAmjLMkSd53XjjjbzPgNM/DZ+nH5x1b878pwSmBNYk&#10;8Fmy4dpeGEcu5pJcWMlcITYar7K+zj1jschhVGqk5xIW2ZGeTWkyWWRqE9nUXEe0mkMay8SZywMc&#10;QL0f//jHoavvueeeT3ziE9e2p2bpUwJXTAK+qcl6EocfvH24OEePi2Yu6rjKW1W4CmTNLCwaomso&#10;yZ31bGxXtVdWO3YSA4V/FBfWGxmyPvdzaA2dfA0bO4ueEpgSuE4kcO3ZWXnZX//1X2dekZ317O7q&#10;Keuif+007+q4Vl/dXTxBtqFJ+ld9+46v9MbaWbPxmm0el52Vi61MrR60jR9tPetAP1r9a3mbmO+H&#10;PfzhD/+zf/bPXifjcjZzSuAcJOA5sh/4wAfQ8Xe/+92LjGxlZ3tGtvqwCvK2/V/X3PrPobEU0TO1&#10;RGKIEl/DVsmYasRS1bC22Gq+BYOV5lQW9tD45OHcSjqfDp2lTAlMCUQC15KddREPF+LKHo5EnjLk&#10;RyVCGkazJxhsUk++VkKlYUb79IvZVvJ1uxr75p/cCNj2StAa5idALZ7EsLP33XefBwbNa0pgSuAw&#10;CWh2WElyYXlkFv1KbdX0xhQ0jGyzIbO251N52XGOtu4R9TtI263eTr+9N9VIYNGiRg4mNg24loUB&#10;NpxX6HA4xpJ7HOHkaA8bovOpKYEpgQMkcC3ZWRlNeVleH+ZeeVk9Zau/bGVht5vaUyZ9+mpqt93L&#10;+l83PGvjcFad0nqOVl42r1OQoceV895J5WU9JwjWlkkC77Tv+I7v+Mqv/Mo/+Sf/5AE9PR+ZEpgS&#10;QAKaHdaHKB2HqHDHX5a7RqO/jzOy1exUR/x9xW4+vSv/SD712ZH0gs7GxG3EJH3dbkpB/Mqrq3xL&#10;jHceHvGIR4B35zmDI70w00wJTAkcL4Fryc6yms8lPVl52cZjdZsO2fYG2+Zc15zk1vIMLWECGdae&#10;Aw7zavqaeLFp5gAdGznUGCIBtbCz+NFyIq/nX85rSmBKYFwCojQ9ZeERueAUubKyDd24aDGagrbT&#10;7MXFNlnJH/fMbs+8NlaRGubZQbE0tqgaq74C/rq4Q2Vx/OqanAvC25dcq0PXYK1msimBKYEpgX0l&#10;cC3ZWV8flp3teVld1mRne162Oqidyh1tm6Pd9rKtzmemjMMZ4XjWxgWt8Z013j07v6UpR0uYWUGO&#10;1l/xoP3u7/5uvrPwzd/8zft29kw/JXA9S0A3/bvvvhvluuWWWzxeKgKpPrI6669tB2l8TmWCevO1&#10;zexWM9XzwTbnYI5WtBp2tm4xRVC9N61MrQkMczbtDTfc4B1B8VGx63ngzbZPCUwJnIMErg07Kyni&#10;K7GLvGwoT0RQGYhFxlQx7UvQNun7HEaKDoHRl16d7Xo+o3K69dmGo5Wp1adW51qg7b333gtBK/lx&#10;DkNkFjElcNklwLLQlSEGR+5Q7e5NR1XbRX60p0g3hNMbmRFJjjO7I7mNpOlZ3vrUGitct6QaWYFo&#10;PSMCgXNnIVFfoh2p0kwzJTAlMCWwlwSuDTurs9qv/MqvYPVcuHvf9peVctC29pRGJVfWRFDtcu87&#10;u/jaL1kZ36df42srUwv6NIe4mnnKgcfZ6Du7eMoBP8nRMgc7Exu2aY997GP/2l/7a1DafJ5nr/6e&#10;iacErkMJ4HqOonFwCkp01113ca/mwrD3tdNk+/MKRtjZNea1dsG+m0tnwc5an2q4aimLHK2PZFtJ&#10;U5aNKXPDg5bdJDjaRz/60dj2Bz/4wdfh2JtNnhKYEjgfCZw3Owt046VXgBq7525syT7GJWvRMWuE&#10;eVVeIyl3uos1CfbKs6lDbU5P/Jhzz9RKxzKz5qCDECF6p+H8d+edd7IqABaLmOc1JTAl0EsA7UBH&#10;5GX11NcttTEXjdmp+WxwtBukpj/pyRrkV5fEKcI0NeVaP8YvdrHcaqb63Lb516bE3kLGrPV1ixlX&#10;hqb0rqcywucra9h8LL/+HvOaEpgSmBI4uQTOm53lowDYuF/4hV+AcZSR1Wu252WlSXpG1pgaX4XS&#10;kyjbIutfU+hZWHPoX/51+6y6qVVyIk9V0iJc7BpHy+zrKQeeTx7fWQ54d//OUw4QzoMe9KAnP/nJ&#10;P/IjP0KYg2lPPjJmhlMCV0ACKA4K9d73vhfF+ehHP9qcYFAd9HuPWJtfTcoII+tT1SyMe7JuM7Xj&#10;pyX0G0015+1tqKbT9ZQ1soZrsm2O1pQcRvuc5zwHp2S+cXgFxtVswpTAlMBFk8D5sbPYRC4dquqC&#10;HonspD/XeM3+wX3lu53DWsVS520uuWlaz8JWzrXJStK6OeUgZDbzh29nw9EySY9QO/tKZqafErjU&#10;EoAI5NJBH47QLyaEOIxqZ2FcWVgb3sccJpCqnmsGZ6SskTTbNVwzFOF9dzYwxHaT0rpVg9ak9Ave&#10;n/nMZ+gIlus7C5oJpgSmBKYE9pLA5732ta/d64GDE8s7cpoBFg0ohuHDs8rNdAwf7CwxEI25Vw8E&#10;vyZQbaU4r84NFfLW2Whx4yyt6GcX9yIXr1QgNEnqkNKDWbOn2Rh64ivBnLDp46dL2JSQsoSZmLnD&#10;MJmGSE7s4o0Wvq3AJPH1X//1maoP7qD54JTAVZKAyOmOO+5AQVAWtryjmyiRJkWzo6nxXiXQx1SO&#10;cw3YxfgQ6L0L+gWwaYzflv84nO3LNfNFb4fEW4c+TWLMZDGNTVCqhptXDoCwbM3RC2zHYcc4nvYq&#10;DbbZlimBKYFrLoHzY2f9+hcTDB5UFXq6ps89OFK7WS34NjCtEPYYsfZAts+tSVPBcWBlTH/TkAbd&#10;rkHnJlmQtJQtl+4ZTNUcCA9By/2YVs9npwSujATCy7Le0+BUrWzMSGNkejPSpx8BnWuM7Joxqen7&#10;cM+qxt22QZ9rXrO13L7JjZndThxh9smqrevNNXWja+Ro4csnR3tlNG42ZErgIkjg/NhZtsWxYh/6&#10;0IfAtXzjm3U8gAyThzcVWM17ZWe1hi73DVdGts461RZLqIQZbUS8jR3XfnXCqL9WLtafkqZhXhuO&#10;NnUjUGkM/oXM4C4Xa7XjiUsMpt9f5Wt9lgDyZJGAFzIz94033ngRhtSsw5TAtZWAvCwfGuQNJLYv&#10;9G7SgMSkaFjcGtrmZf3Vq/KX0dOmsT3HWRnZDTgbmBhjQkxFq7XEkXjLqrxvZYJtUTVu1aj2+Tcp&#10;82xso7WNrKrpC/hmaQFHS498yZd8yeRor62azNKnBK6YBM6DnfU0A098dEqIhc0kUfFigx1jH9dm&#10;giSIua8xa+Fqu7c7dSQH0yTPtSbU5ueRmn+d+RSUXCxAnyuutEa6JADU3nPPPZxEO18cvmLKOZuz&#10;rwRASDg1aWqqv+y2CtdSGkVuTMq20eifrTH7tqUak/psz7/29e9N4jZUXavbGmTfTh+r3ntWmOHk&#10;aA8bDPOpKYEpgQ0JnAc7+8ADD+As+453vAOyBPgFCAsXi3WDqRW0Ea5kifRJfReqn5MqcbI2l6zN&#10;ZJINYXMjoxEobJpKRSQmQLYyuKLYpE9YRtZHDJsm8VSPGNMTlqONB62I1qM0wbIvetGL+IlTHueI&#10;nxK4PiXATgU6cvvtt2Nq9NRcZGRjcNQ+9zq8gsBiHGr8NpytPOgaoFzrl56RjWXQLGgluDfeBYmv&#10;ddsJZ5tdoz7PyuMaXkvTW07FGJY6DUk+wFmW35OjvT6VdLZ6SuCMJHC27KynGTCpeP6/Ns7JIwZ3&#10;LbxGbOw7T6wJroe/23PVzg7ocXBtWtOcRd6iiezrk0nCGcJLjzQYKU6Jx4l2Zz1ngimBqycB34+s&#10;vGzjcRRQFfxXTdCGQLJSbfDcor43Kt+r8LZZk3nt06zFrOW23b+HPbXvmOnl05hueHRWHXiGzG2l&#10;fWU7008JTAn0EjhbdtbTDG699VaOlGLvDzQGL+vWOaYtpxkk3HO0veWtjOwxPdrD2X352np8o7lV&#10;RrbOmpWokHk1pcyrMfVMA71mPZvWC4vPPaccJMavd7K1SgLmBo6khaM9Rizz2SmByygBSFm0Q16W&#10;r0Czfo5K0py67aMBqffa3sqwuvCO8kajTd+vSPv4nuOsudVyA5qTc/+rMTXPw4Bp/9Qa8+oaoGdn&#10;a3w/WsIlLy4hFCNp6DI4WuaFL/3SL83nIS/j2Jt1nhKYErgIEjhbdpYXMvRg4wo12wTWFvG9NT/M&#10;do9LuQe428+u0TM+VU15YpomNOa+SiaTsdjXE81MQEDf2fDcLAyYHnDq4K1hEC27eOOtnimnBC61&#10;BFzv+d0vRj5+TVX7onG9Pjat3lb/mk/dJFkzXyPx1SyMdIEt7VPWshpTM1KNJs1irZKmMcuL1e4l&#10;ufi4QBnKA5NF980PHI6MgZlmSmBKYE0CZ8vO3nfffdgpNsGZZuRl+7unGUifxF+2MX+nYmRH4Gm1&#10;5ouTRzLpp4o1WsINxJAcCYeXda6VryXst4vkYk0jqPX0WX/1c5EwHITxPybxhz/8YX565jOfSeT8&#10;9M7U+etEAox5tAYjw3ezP/CBD4CN6lJQ81K52LCqalykVOPrWQfBwepgzNTa+rxx90+2FQQbzvHV&#10;1TgEi/fdV82RtfKqPHHP3db6WK5F9PU0n8aICTpTq9QhYmmMZLCspswHDZgy21Cic/71wwqcREsY&#10;U3adjNvZzCmBKYHTSuCs2Fm9ZmFK8g2wumSPcWwQYd+25qkYxxrfw8pTyajmPJJnn74a9Py6Boib&#10;1iV9pqswsubgnMSVDJkYeC2MzdY1ImekFTPNlMAlkgBjHjuDvw1Atvf/iaGo2tdrYqOSvSZW8Nob&#10;nADoiizX1HmxStHo4FRVuF59msYMVuzYhPNsX6u1elaZbIyHCqzXDHg1ZQ23TZfhKMUmHj3oR7z7&#10;D49fotE4qzolMCVwrSRwVuxsvGaZY/xugv6y3GmqJ84aIy8riaLVq9RIDSujbSrCHLZZ1XFZ13mr&#10;z3MRvCaykhPW2Wkj/GtS5kwDEtRP6WDZibHceNMSZv6W0sg8REpnBQJ8T4HZ/aUvfam/jjd2ppwS&#10;uIwSYPGGm8Ett9yCs00FbW71aFjCqqIRhnvDorIYX41MPWLF9WTPd1qEXkAqeI9Zq7mo8M6wip+n&#10;ovh9j8SYxBhWw2hNKkdbc/DZBlAmJhUIg1uZ2mwuJcPaxt48Vk43tqiRTNhZv3zBrPGQhzyESKeJ&#10;eU0JTAlMCYxL4KzY2eo129jumNRtOFgte23P4qzQZLWWZlwufcq1+uybZ2PQK+is1Q4b1EQ2U2lT&#10;OnCWN4V1nxXvzmtK4KpKwPcgec0Ul/Fma7tqWcW4G6LoAag66AZIvWq8Tu3xZQ80jP7WQFOralJ6&#10;Y5hq81MN94ZoLaY3g30+i+bIVlTgG6R7jBm0IYvGmeU6BC1WS45WB5KrOm5nu6YEpgTOQgJnxc7q&#10;NcsH0/WaxTh6joFhz5qtvGylTLY9ZeuvPc3Qz0nVeh5jIs1nPIdKbNhzzrghOWLc9ZGVf00aY5q7&#10;FE68Zg3zSNhZ6A08CBHy133d1xF+8IMffBaDZuY5JXARJAAAYpC/8Y1vxNrkwBBUprrgSzSGcxVO&#10;cTe+Xg2PSwI/XILh4k6YbL0LXpsYrVngb7Bgig5vGiPQmJRYqsqDahgr21pj0pZA3gpYTVkvf+3j&#10;q9kM/o6lrUuFmLKIzqLX2NlGyLYltc1T2DpmCqwZ/Yg146yDxT66CKNu1mFKYErgYkrg9OysXrPY&#10;Js+a7e1pbJkWv6aJrVxEjbG5G6LU1ay34H38SG59QeNP9SmbKaeZD1LnGl+nmUyQTpnOOouigJf9&#10;4Ac/yDHyF3PMzVpNCZxEAhgZ3AxAQtVltlEfzUuja8KvGJkezAlYZV4r/9rHVKa27qj04WqUBJSB&#10;nrGBvVhqPat57E1cY2lr/tV0LNLG21zyBvwd6ce+YouTApGeOUif4i6F69RI5jPNlMCUwJSAEjg9&#10;O6vX7Lvf/W6/nI6Rkott/GUpW6ZWDqByrlrwHqtJumz3XKUxNJo91VGN6TjbmrknedaarM0udco0&#10;vVNv9ZGVWMqdX5mhg7/1oK1Pyc7KyyLhys6mksQzH7zgBS+YA31K4KpK4M4778TTgGUbOpKFMY01&#10;XNlWsZ0EagWFlbv1V49ekZHFcBHJ3U9ME/ajhmswVztmBbzEkd6Jt/SAy8ZftjFWvWmquLxmbot6&#10;0Fnjq5NSH5Zyzjq54WWzcraGVYYUUQ1sHWm1/rXmmspII8ZNOEuHMoN4ysGDHvSgqzp0Z7umBKYE&#10;Ti6B07OzoCgdZ7lizWO/Avs2gGnsXVrbx6wJYu3ZCjdrmvGca4njOdSU49C5z79KsvPl++wM6kzs&#10;KxS6HOBBy/E3hE8+aGaGUwLXVgIaGU8zqACrgUquCaN3i4xsxZfRrAazCmS5xLX1WnSrDS6suNa6&#10;BeZabnBeg/Dy65qB2jZcTVnV6gb1Noxs6hZcm6bVlP5azakjYdBop731qUYO+VrYNF/XVstm6VMC&#10;l0sCp2dnP/GJT7BV9J73vIc9o8///M+X6sAC1i+BhZdFWJWdVXbGVDmO8LI7rWpFhISd5LSk40Cz&#10;luJT1rahIuoslV8bRpZnfcp4fWcrC+tXwepT9XyDcLQ85emzEkvM9DqiwSp9wzd8A4/Poxwvl07O&#10;2u6UAJ/+wsi8853vJFDhrIaiJ0QbcrQxMnHrR30wWWTCHXvl3VUi4UU4a1Ze1ZolxqJz1wpZ53qk&#10;SQXilbWtBqpaxd5I1l+VQIWeMbMBo5WOVWj9OtnI2MnQulXmFcvWzSjr05vWyuYmn2qQsWwcUgGo&#10;fehDH0qCab52qsNMMCUwJfBZM3tyKeg122DHBt5pAXPfqMM2CTFe+ZpP9vFPknnNbbA+G+VGLJX/&#10;aMB9Uwq/uleYeKoEwKUXPvKRj7C6GKzVTDYlcPEloLppZPTJsc6NTu1lXjRWdatddrZhYRvKtmE3&#10;86+gsNHf+m+E3BulnkteMy815XavBd+nDg3bGpDaw9lF7jniqoG1OqzZul4+DSwGzsK+s2iZpxxc&#10;fK2cNZwSuAgSOD07Cy+L1yzULAZLr9l6vqwetN7zLvBnYfX/+3meiCZcwpHCamYOS4xJXXyVZGeJ&#10;oRkIiCZDqzTPVha2TmaVi62Hh4eRpYZhZMnEEwz8PD2brd4zned8A9PwLJQSCZ72tKftbMtMMCVw&#10;KSQguOHIFM/nQgUq8dlQpFkHVorUSGPEnW5rYKxkZ7l/4Rd+IVbri77oi7BU8rK9+4GZUJmgQ8NC&#10;QMNJE3gtH1lZybr90jCXjRmsHdTj9broTRs1s7F1lbV1Dezdq4YrOrdRgteILm3XitZW9Hi9crS2&#10;3ZoIYU2vofNfD3UhJdl++Zd/eTNBXIqBOis5JTAlcM4SOCU7mzMN4E40TM3VY9MkCCaLdavPHi+U&#10;nsww5gBudbEy1V7XBLXcY1pU4XidLZx1FqsEvcF8z7rieOnNHKYELogEGNVsRkPNclVQGAWpqG6x&#10;zlWVxFXZdq+oLtguCHWRqhTmVr7TQrfX4Tsr2dS8Git/6mPqI41d1RpbJatqk02WBtZWiG77K0Iw&#10;cW/km6bFAG5Yv1SjGn8Qrb08Tzm4IKo3qzElcMElcEo4iwHyq1S8a+xMEzuF4cvLs7FZ1bxmDgg4&#10;Owb89UI/azgrlO9Bp/FOJ3UK2XdYLMJW8vRozMXcmAb4kP1HP/rRfcua6acELqwEGNVAHCwMZ82G&#10;GVW5ol/bla+qFIYSPYKChaaFo+WCkeXu61+LLrPqHRePcFXYZ+nCwYDIBuQZPy7kveBsMGuF+ArH&#10;y1MavGxF30xjlIZtrOEc9VBBfwBu2iW9mqX+mkm3wmaViYD9Jbr4/vvvx48Wr4NxWc2UUwJTAten&#10;BPYwqTsFBHHCpfGqC/cRcLmWpoehO6uxmKAHmjXZvmSJz27n2aepO4njrRgpZTE3JhJeC9Mz4TBv&#10;ivFKzpRTAucjAeHsyGbItpI2xCRAqgd526onEOxbXeFyb1gOMzUHy7aH0Q2fWjkFa75IyupJHARc&#10;ofAiRzte4Yq5m7rxr6+FcX4FREl1xxrPf6acEpgSuE4kcEo4y8lcTDaBs7pbLZrvEZC6vZu2b/fs&#10;hLN7kSWWvsiYpmKVmTYyXMVe4PJgOMsEwDTA3O/H0PeV2Ew/JXABJcDmD4zdGrLpDcua+oSnlJeV&#10;iYSUrbzsGmBVLDKUvYiEegHTjWHZl5c9pgt6LGuLghqpW+NUQItkYeslNfsFn7sMy9dyxas47Hjw&#10;8XjNK4ddES1Z4bd2++23f+hDH+IdAM9ymdeUwJTAlMCiBE4JZ+EC8ymXfp1N8TGv4xBtPOV4B9c8&#10;DY/A6z7/fZ+q5a49u0Y7NaWTlbuHTTwxOX2WKZ/VBRfLDDjacfnMlFMCF1ACLM+48AVvzpqtVe3N&#10;xZqiCaH6q0Krw4Sgf5HXoo9T4rc9oNZKr+v8RXORBGs5ZKW9JoSIRZBaPRPintG4K1Q4m3IzC2zU&#10;pLdsFYVLAbAaZ1me114P65f51JTAlMDVlsAp4SweTpxpIPVYaYAYx9ipbV5ze346vj9OBWfjFztY&#10;pVpudSmrjw/mSVbu/TVFI/Yv+ZIv4b1s4j2NnLfBuKbz2WAfzWQXVgIsyQA099577z333IOaLG6n&#10;jMPZOH1qqRrQts3LbotI2M1iMt/2q+n1/BFx9so+siXVwNnFrZ6KmC29MXo9L9vDU2LkrcPFysv2&#10;3K1LaC2S7G+aLFm7Daw34C+NRWIsyKHkmVwu7OCcFZsSmBK45hI4JZz1Uz2azt6GVptV02yLYF8G&#10;9JoLtFZgkSbZZiz2YqPDJG20mk7hbTBw7YWSzKzMlMC+EtC8LK4DNwDTRinRxLq6FueN1K2aprVV&#10;aCyAoLOSqTv3YRrYumhMzGQNBO8somlmvGAVQtwGgvgJ9C+B1V8r271hyhb7K93RWEj+9TOHrMnx&#10;N/Cj3/OaEpgSmBJoLdgJJcImIAtoMZbZat36xfr2kr1HhCes5Lll5VzSz3PZ6Vukl8YlY0N20kjM&#10;ATfffPP73ve+c2v4LGhK4Cwk4OZP/17jvipj3aoaViVa84jtWyT/aryMbJ9GoBlGNglGgOYgnF1z&#10;XdjpctDUVv+lkNbKQcnkcxIwtbjP6l6s42zlbhs/2jU4u4ZlKyyOJ5WzCezs3XffDTE/D+06C82a&#10;eU4JXA0JnIad1bLj3uQppz0BqQk7jEQ5I0FbyUqx7MWMppnj1RuZw8Zzq3LeALXwGRAb8/TZvQQ7&#10;E18oCaikULPAmrq3HoXdaztbxQn1uMjRjjQ/3gKpUuM1K9AML2t4g0kdtA99Dj3pu5hVIqvR61u6&#10;bQYVnQA3x3tVz43K7KZf+jwrF7sm7dqt1JkFA2+G5fWMkT6aaaYEpgSuHwmcBs56tjnfU+U8SGSn&#10;RcueXe87q3xHLNrZ9cTxcHbcA9hWbM8ih7VUUcuLLOYACIDY+NjHPnZY/vOpKYFrLgFhop8B6+Hs&#10;uHdmhbBBXfp6ctUTCUaaLOfac7TG5Nd4Rxjj1ZuCceOwCGcjlgqaayvEsmtguqYMM7qIdGVwPQUC&#10;H32unHjgAb05prdhWCs2rZZ/bSlSOREbhSmbZ9COjMyZZkrg+pTAaeAsWJYXNXwBIszHGkfbCHqQ&#10;kzh592jZj4HUIzNQaImde3/7csODApHSgNaap88OSmwmu2gSYAz7bjubDOrseA3XlLQq/jHr0srI&#10;1lVrBY61Dn38WsqRNlar0rS0ZhueuImsla+AeMQmI0ABq1dcBeJg5uKhMWt7WbmamLCfOcTnhMA8&#10;g3ZkeMw0UwLXlQROA2dxaQIzAWq5XL5riarv7AaJMmI9T94rx8PZtfc/alXrTLkNf/edUwcFgunn&#10;qE6YrXn67KDEZrKLJgFfAmPzh00GlGjR6Xytzr3S9UB2pwN6k3nPyFbfWUtsHA9i4uqva9B2XP7J&#10;oeGJzaHWoeeGbYU1rx8pGFz3Isb6Wli+oEagHhPRm/1xRJuUTiWsyT/wgQ8wBhgP8wza8UEyU04J&#10;XCcSOA2c9cTZZjHd7C4p0HFbdlj67W6rc1utSZ1Xxjt+pC17MbgbRe9kpEhQvxKZrJjSRAMwW/Pg&#10;xvHOnSkvjgTY+WEML+7R95Uc0ZTFNOPryQpJawWqI4GIll836Fif7Y3POJtbSxcxV2qgcrdJmcr3&#10;pin1rx4d28NAjrb/kFglbiPtxuQm5747Kq2bXxUp63PYk3mQ9sVRz1mTKYELIoHTwFn2AdkD0rRp&#10;fdag7ficcfHh7EhbRhjcEVi8Mw2VyQcU6tiCd6F3eCUccguO9oIMu1mNKYFxCbDzw2KMkbwTZm37&#10;0cakLPK7crQ70TCZxDu22fI2XphYTzMY4Wt7CGttG3+ARfeAwOIG8S8CZevfrw2sc7x+B3sHceWb&#10;ap5HmxMP6odwnRFq76wxC9Xs5xE7hUcYA6zJebcVmzZYw5lsSmBK4DqRwGngrJ+3RWTxl1oU38hU&#10;0Tw4wm6Od1XPyI4/e6lTQmawSYfn2aVuxaz89SkBP6BQecfD5BDOrwlU4Lid85o5qrxmeFkRWIDj&#10;Ggt7vIlbY3OtgHVoalgjj/GgFaeKO6sfbd60q/GH9Vp9ioIA3Cxv1k4gPr6ImcOUwJTAJZXAaeAs&#10;tB8r5vpCQC+OEeKkf+p4W99Yw7p1dfwEeVl6HTLj3e9+9wc/+MHLUuFZzymBSABqls2fndTsTolV&#10;tq+CMB8Mt7qRT/Warckqr1m5z95jdQN67qz/WoLtPEWrtYZNzJEetPW82Hgd5KjaxOzl8bzYUrsv&#10;L4RVf9+DRTcfnBKYErgyEjgWzmoZ3Q10pX55RbNzQ79p2gbU3gDK/VMHCE2/DmeIGl4Tvp/VmTt0&#10;l3dwXp81F4RhW/hEC4qz6GSpZPZV3pp+nEHs3QZ6b6KwsBu8rHXe5mtHVvI1h8WwpTRlhTMOzA1B&#10;G2hrYPC1MOWvGPsjDsKF92M4detNa2IavzWqhB1jP3B+Iez6tAmz1VMCaxI4Fs5q9TgOkNfnsU3H&#10;L8GvYVftOyOu+cX2WLanTxpjva/cqKpfSHciWXwJrEqSvbmPfOQjuM9eQ/HOoqcE9pWAB1rff//9&#10;9913H+rW7PDUf/dVXrGXT4VB3Ok7W71mcyZA8z2wcJ8NnN0AvrEYPVyuEuvhb/UTqDA6DLF1WHTA&#10;NU2ONQiQxbWDy4NQuEY+KuuKOu+EefRsxbWLvZPG9sA9Mc26nS6jYkw3LM5BtPOFsH0VaqafErjC&#10;EjgWzno4l0az8UjbWJSPC3TfWWo853NOGWJpZ4saMZ6kntXh7PhN25NUaWYyJbBTAh5oXTlCgc5O&#10;Jeq5vUYBq5bVamjKehCZd6QWoWHlO3uicZuF3SkEE2wQsTVBxdDxlw1w7F0OquPBGuqNG0a/UE/l&#10;e0gaCa+9ULE4QdhNff9WYp6yANnzfIPBkTOTTQlcJxI4Fs765UntXSU8ToXJxueti9Nh27Z4pEVr&#10;c+3BbYRl+eQnP8mO7cjr4QeXMh+cEjitBLAtODJVjjAcZ8U3G4WqShVRVeXSZDVwFlNWYzRuUpWG&#10;Ky9bAWI40cq2klWFlT023ZZYUGyDaHtetjLHwmu9BdYY5Rq/3TrlXxcVPWRvfg1fGw+ExQ2oRVPZ&#10;v2VRga9NY5HDCxuMjdOOt5nblMCUwOWVwLFw1iMhY77XcNjg3FOX+GbVL/qPl/UGz7FBPxxW7gh4&#10;NedBEWU63Jhd+qo6tzEtzRPID+vH+dQ1kYDsbNXKhtKL1vSmIxWujwhtg26rei5yk4uRVRTVmCxu&#10;/Vc8Gkja8KbbFqnJoe+I5vG+zkLAELcNIxsUXgFuMgl8N9Cz1DFEKSU1lEfXuDUdV2G94YZX3jDF&#10;ZMXA4JwWnKp7F45rMlBnoVMCUwLXXALHwlnWxzjma3rqJBETVgM7W1tt09WAs8pkBJSPA18nxUG3&#10;tkwbnnbEBADjtbMjZoIpgYsgAT83WJFN5VMrjbcGZ03jU0242QTvgVrFhZWX7eHsGhReczNYg7OL&#10;SHQvOFuhaloUJCri9N+4xopHw0DrNVsZ6N6btoLdGCJ9APgpNkfjv7h4CLK3cyvgDq+8OALN0JcB&#10;eGFjbjddBD2ddZgSuAgSOBbOahP7ljTgrO6+NTtx9dn6lEZ8L5A3KNBKFazRBiNZ7VW3vchXp4E6&#10;Q+9FG2PuOc+cFzLSCuYqv9zGzLTYXyPtnWmmBM5NAg7+ZvOnsRX+u6jCi+pWoVXvZlAzr7Cyb3LP&#10;wo7wsgF5i/C0B77HiDq5pWLGbLgoNJ4JFdEuMrXVyyIAVFi8zT03i4G+mSOLf6GzbwqOvKx2jDDn&#10;s1MCUwKXQgLHwlk/oNqDrR6YKo5mb6h5sM4xFx/Obs+I6f69UG9maAINnB1HtLxT/MVf/MVf8AVf&#10;UOEsJDpEF3QXXXYphuas5PUsAQ2FJwCG8ItAKi/bw9ne+dIHq5vBMXC2ngawBhNrfAPgFuHsNoDe&#10;dyTU3MSpYtlwromRj8g5BqJY7i4kPOJgkan1JWD9iUmQlBXmVoy+AeIPQLS0RUeUeb7BvmNjpp8S&#10;uKoSOBbOavsWkVYTeXbwdLxvKkA8AGUuFjSez1rKxDfuZWtLgqYaNKrxo8XWOxU1KeVomQbGJTZT&#10;TglcEwkIyPx6trs0TTWamG01rJA3oJYMR5S3dwCo7GPW5zF3PYaz5ovYrokcEfV2/mvQkHqKaBvi&#10;tsLuRb/YwFNB7aI04q7gr4tuG418eohfpTQiB9Jo0OZ206C4ZrIpgastgWPhrEvkXkbaTSeMaqcq&#10;KTIyl5xW+mcBZ/fiaNf2QBNfZZJwdgkXpeG+G5Y9vxIGB8Ca93B2Mf60Qp65TQkcLwE5P47jwD8S&#10;Y9K8F9+bjp1wNh6cnocaLLvTC6h6za7xsnXp3m/ob8PZfXnZHlCaf7PxlS6I9QgwDVMbjrZ60yZZ&#10;vGnD1zZMbeV646tg4sZ1oYL+foMuZrna55EhRCnToI0IaqaZErgeJHACOIuN0yltRF6BuSQe3z0f&#10;yXkkjXPeGr0xkkNNU/PZ99k+nzrnNfPfMZnXZ5mfprPBqYQ58zlTCfQnztZNjKbouhrcMET5kN5i&#10;zeP0uUhA9o9sm5GKzCoD2sdvi3HEWO2VZ8POVqbZnyqcDZSvHK3Yt7nqUz2g71uRcutE0OxHVS55&#10;rctYtM/tpjPVxJn5lMBlkcAQBt1ojL6zi3B2Ea1KDFTm4DwldVo4u02rjHPPDTnR7Mrty1hsyBPW&#10;5DOf+cw8rPE8h9ws6zAJeOKsmMkc6ukElVKtnrLbgNXPVq3RsaK0RTC3+LLRGkhdW5dW4GiaNT61&#10;SmyNi+3TjOSpbUnN0+SKcXPigTxrf7nSqFdYW3nZ6nJQgeyiq0MirX81m73EmrEkOztfBjhMxeZT&#10;UwJXTAKHw1ntVD1J5wAAF9vazwFrMZeoAzbo53FZKSIte5wKQqLsBXZ5nBdr6LJLJMNZ1etTAq6T&#10;XfquKctOB4O4zDYvhzWIdg1WbmzfB6XFgkVJt3nZCu+2TZwp9zIUzVDpa1KNSQM0g5uNr/6va0C/&#10;caut/gaV6k64yiptb+qc7bteUE1KJAN65tMwLHtGFgbXpx7NVk8JXD8SOBzOakF4UQPCb23WWQNb&#10;Nb5aot4q7QXXLlS3bWDZjRl6rQlIhlnBV4mdFUKEbBdUM+QRnBHpsgslqFmZKYFeAvVMgzVfphE4&#10;W4+btZRg3BQqXOvrULnh+mvYzQZ7VQhYoWq/oV9jtsH0oGv+4hCqOfcmN3VwnRy3YHF5/o0vbM/a&#10;mmaRwfXEg+DgrMODaBehfJYE9dfFKcAhgT38xCc+wQQkJTz1aEpgSuB6lsDhcLba9DUJ9vt6PasR&#10;y9Uvvne+pTHec2uwOHPbAWXtS5yMF9HQKpl4nAzq3DAuAVKSzzx3di+JzcTnLwExEJ8wZeklPdnA&#10;UL1jG1TaQ97qa7t2kn/fukor1l9DXtbN8awkK5XYs579r0F1GzksAr40fLxf1urWx9vGhpftY3p/&#10;jG234wDNHsT3ZrkaVbu+ThlNq4W/Ac3jMpkppwSmBK6eBI6Cs7F0i3LRGDUYLvarN1INy7gvWNzu&#10;m7OAs/sSJ4MtqhSF4SYmn+HZdzjOV8H2ldhMf/4SkO2777777rnnHkZs/ARUH71jKzy1hr3XrOmT&#10;MoHeKNU21vecanzYShIs2q4o6TacbZamMXoVLm9vWO1rdnogXpmIoPNAw2z7KIp8TyFsa+jYsLMb&#10;PseNf1SKq3Kocq6LkAbONhOESNdKskpf5NfPf/TOEqcEpgSulQQOh7MNzNrZgIZxrEZ/8dk1ALqz&#10;oDVs3dA8NdkxZQ2C1A3E3/zUb4aaQNt9zJ6azO4xORwm/PnUlMC4BNhBxnFW8DSiXH2ahuHb2BUR&#10;w43XrTcagZ4N2FrjRFXkbYOz3eoRY7XWrt7qBoU3QLMHwSEvGna253QroVsbm5VJVunNpBDhjGxk&#10;JWeK07fhsH6cT00JTAlcDQkcDmerHdyQRaz8GpzVhPU5jFjt8T7YnuGOKWuNLNmYkwJY19IsxlPJ&#10;g3lZBaXdnzTG+LCZKc9fApxpwNuKDtTehaCvz044238kLAan8qD7trQBfM3jPZxd42X7cke+WLZd&#10;W7Fpn6bWOTahIYbDwjbetMY31Kzka0jc5lnilYP1yYm/2qIA6KDYVHvnMqbOPpSSlwr27cSZfkpg&#10;SuDKSOBwOLttzbfnmEWSYNH+7rRrB/SEpZtzDe+bVW3FAfXcwNDNXBhR1x1PJ5K1eWuxLWTrfLNv&#10;S2f6KYFzkIDD3i+B9aRpoG2zGuxXqjVBqh3CL8qVn8IvLjK1PeSN5jZr9aq29amavtf6kZht4W9Y&#10;ko0He8CdmADNgNGYIJvcxydBXG+bWlUAGrm50kieqe3aZ4r7NUNTsXMYpbOIKYEpgYspgdPA2b5t&#10;/YxSZ51maZ7F+lo+p5XdqeBsBfR7ObQ101tvo/t50f27/iXiveAp2c5dudOOpZnbCSWgQvGi+qc+&#10;9al+0dWcO7u4xVEj1z5mW5XLymf3fHHjwjVkbWblWY3voWGFs9u8bA+X+5izgLMVCDbwVOiZSCXg&#10;+jk/aZECXv03KXVqCmytck7rXJ8IZytTa/zId3l4MHzw4lLkhINzZjUlMCVwwSVwOJzVBq01r6dA&#10;egqhcgDnKabKy9bZaF+GdZEE2qsh1UWsMf3NHJm5IRZ8r4LSzCO9bw8odD4yJTAoAdZa7BoDZznW&#10;gAEf7WgUs2pNDVtKtNJw7n0dwhfWnxrH0KDqunat6XtwXA3dWrianUHhxCBsm9yacw+yF59ds9VB&#10;4RqNCl57KdVf+1ZX6GwH1Vf3NkzfiHAW+3HkwZlmSmBK4CpJ4HA421MUvZXfGVMX5ecm1lPB2dBF&#10;I0RCbd0isdTD/Z6jdUo7mGH12ek7e24jbRa0lwR8Cew3fuM3Pv7xj2MZolYVztZt6H5Lup54YLge&#10;aNCbo54HXYOzlYZcg2s9SN2Gs6dlYfuyBuEs1e6Z1ADQxh02nrI5WbZKTHa2rr3Np0rPTmngbEW0&#10;TbV3DiFX+JOd3SmomWBK4GpL4HA4u4bPtsmDNdA2Qjkc3xNrVEofv29Z21z1vrkJW7NgaKiRA3Kb&#10;j0wJXHwJ8Mk6PvKUo52ocBZ+DSpt/GU3/BCaVgc2qfICrzXm1Wd70Jln6/5SbEhNf7xh2e617TXw&#10;NsDtJbNtHqtRqhILYF2UhuKtkLcm62F07ZeLP2JnDacEpgQujgROA2frSZDXJ5zt7fJGH2fa2B4H&#10;dc5wPpjc6sXRnFmTk0vg05/+9AMPPABHq49m4GxFqxZa4WxOoq27JQ3A9alFeNfQkH2jevf0Hswt&#10;bqQECu/Lwo4Ldg3O9gA9a+MN45OnGtBfW9f4y1byVYq0XnkwnG7S1CVB2ru4JBiXxkw5JTAlcD1L&#10;4HA4m428zBO9bd2GtiNy39eftc9zjSAZr+351LOWMjL/VdqjElojtZ1ppgQulASEO34JjHDvERsU&#10;W+Fsw9HmFaL+hTARsM82JGITs6Z6FQ5W0fUQuYfOx4j6GH63elX1hrTmvB2uLWoQZ8O81kWIgvUI&#10;rcYZILx4I8lMJXtJjNyms8FeEpuJpwSupAQOh7P15dM1W695WoOYIwK9LHB28FXckSZnft1I7HzA&#10;pbPaZG0HBTuTXUwJeGTH/ffff++99zKqF89p6sHrIpxtyFrPOq0ZBktpmurutsAor39VWfWkY8Ax&#10;P/UQ9lSr5R5orvVgX6LyseZVVpUZXQSyTWNr63pmujrXulSItPmX73VxLcLZyK3vhb1GKSUe/DrB&#10;XgXNxFMCUwIXWQKngbPbLVwjGLR93mMxm6yOISdqVr01v5i90s9J2c6TgpXHyp7dxWzFrNWUwF4S&#10;4LsJHDcbUFJPJGiY2rpubF6pTMq8abT4jmbFr4s741kr1lX6TgiYp7YB6MEwtxrJFBEgWAvdgNfb&#10;LGytW8LNIxXaxhbpHNIIFhRLh6baPeJfHCFN+pFRROmWNZJ4ppkSmBK4qhI4czjLHLMGSYNlm2V6&#10;lfV1BWczI0YCxsRrtp47O/fXrqpOXoft4iUwzucSlFSfgf5cgjU4W0+ZlZGt36BaNCkN0VhNTX11&#10;qQLZCnC3wW7NvJZu/L5dXEFeT502tWqAb8WRa3Veg/U+m1/NOWaqbg3VNIT5iUMq8DTo4fs2oD8A&#10;7tNZv/M7v0NZ+0p1pp8SmBK4ShI4HM5WKVSaZFs6vT0dsV/HuBwc8+zF7OlKnEyv2YvZR7NWgxJw&#10;MMvOEui9Zhf9aNccD/YyRIF92SYyELjWb6xXyFsN1yJIXSQaqz/rmohqzsL0CtAN/4Fy/cHPXTWG&#10;cJwu9jWAfRsXYyKrZqlAPMgSuzRi2BuovSixnQOJshg8oOedKWeCKYEpgSssgdPA2ZGTDepCf21W&#10;WBP0vha5h9pXpguda0OTTK/ZK9Oz12dDBIJ81RZ2llHdeM2uKX4DZ/szDRZBcA+8AqcqudjAWZna&#10;Ef6yyX+xQ63qNkdbgWAPZI0Rwnr9oXIF1BIfv+FFp4ttML3Y3iYyhihZUXO3/hd52cUSMxccxluT&#10;p5/eYEV0fWrQbPWUwJSAEjgWzvavQK0tyrchbL8uHydatvtynCQ4fkzsC7s33m6pVj7gNV6zmWKb&#10;OpOh09hiW/hV2ub4ls4cpgROIgH9LzlulmMNFt/B2sBA+1ag3xoSp1ZGtgevFWbVlGssZi2lAbh5&#10;ZBtKahbEqA3nmn8rzK2g9g+X6/PL9QVf8AX8V9V/BD7GeDagszeqxgT3j/CsWZn3sLiXz74MyL5j&#10;Y6afEpgSuOwSOD2cRSKN6VFGO+1RYwEvI5zd63yD+AgqH9tbc6hzpwLUd7a+ENaMPx5nCmR6m3D2&#10;smvmdVJ/P2z7qU99io+BnT+cBUjlNSbhXb5r1XgaVPNVIW9v1tbgbM1wJ5xFkcWl26BWdGuaP/K5&#10;q0LYL/p/ry/8wi80vcZkLxDJI9a/LgAasO6ve72lmgwJbAz4hi8fqfl1oj6zmVMCUwKRwOFwdl8m&#10;8jCi4jy51VMNi30l06dvnDcQgrOs89AGnBXyzs/YnqorZz5nLQHZ2cVt60WGb9sgZB+jeXb7KUsP&#10;DA10q8B0cfM9T/Ur9l5u22ahwuLqXxvWU0HlyluhxLAe8HjX7N64MJa1FeB+8eeuhzzkIQ9+8IO/&#10;5Eu+hLDutj3IXmNe10ZCz3nvHDONtHem305ABZTGZZwsjmz7fHxKYErgBHB2LyaykXi13dtExWW0&#10;UPtKZgTO1oMVN86axbL7HsYc4lMCl0ICnprcb3yvKf5OgxDb0q+fN0xNUJ0rxoaazb89L1trvsbL&#10;Wu62WchWDAFTpiFhPRfhLPrOW1AeCuEH1bg0KbrV4mYAL/ugBz0IIPtHP3d96Zd+KWGoXxKkaVkA&#10;7AVnKzBdlPwICD5yoNIEmr+4KDoy5/n4lMCUwCWSwOHsbCVUNoiHWMmecjhrMVXQvHMWPGFlNPHO&#10;izXcUFCD1n9fcHzChsyspgTOXwJVTSqyNLyoyPWnJtzXfw2AVo6252J7DnJf8xJTsCFS32CTiOVt&#10;fa/f+q3fkn2scLYPy9H62YLf/u3f5uwq79nYIXMdGAC4uCF82Zd9GbgWmAtT6zEItmjE4CiN3vNY&#10;a99PB4mp8Pf4oZVsbaP1OT7bmcOUwJTAZZTA4XC2Wuc1OFvnnusHztZJN+HY8TpKGoC7OIBGZpfL&#10;OPJmnacEFiVQDUuFlRtem1k3VkZzbQVb4axcZn2q52X9ddtfdmS1PKLsGknhLKc9eHEo7044SwI4&#10;Wi8gLK/5A4K5CMT7CEuicy34FX+Dh37ukqn1FTHB6E6DE1NWpVcNXTMdNP9uc9j7KoWHNkw4u6/c&#10;ZvopgasngcPhrHYzS/8N0VRLV+3+yBxgtn3KSo2YpidU+rLGS1xrTk/J1JjMlJlfrXwPavt8+hLr&#10;8UMnOZHAOZIZbtIYV0+TL2mLmpMEoheJ7/Urm+99mpiCRumqGYluhslbg7A1Za+wDV+7xhwvmq++&#10;PkmWgkxTnWJHujh1Rjj6IYiJOTuCu3wt+ehcC4SFpgXdCmo9FKV3vq9yqIuKfhlQpVQZ2d5cj7Rl&#10;zfg30ovkRxYM4+XOlFMCUwKXSwKHw1k3s7R9Lus3IGC1OJlFKrjU9o2wvIszwbnB2X7mW5wLrU9j&#10;7v13cT7oBeh84+Uxk76SfMxFZ3FAI2TPhLPHiHE+e0IJVGzacLGVNw0jmG1usawjuYGSwbJ9fKOS&#10;NiRZNXnWshrwmvoE6iWmF07lg+uvDUTmpwb28a/+AyOsgTnXOss4oPJcnIPGBV+L0TalVgWaFn8D&#10;HWoDZ5sPxjZwtumXNdBfjfnBcDZd2Ui19uNin55wiM6spgSmBC6FBA6Hs6AilvtOJ/3u0nbjK5Ad&#10;SVmt4dq8UvPp0/Tkiun7mtSY5qkA8d62psR+Ss4EU2fZzHD7GnrS6yV2wPBilvr0pz/9iU984s47&#10;77zvvvsOyGE+MiVwWgm4KlazeiUV7NaVYYWwQZ/ZazZg+npfU/Ne2ftVaA+X+5g1mYyUu/asGzKa&#10;Vp0NDpO8ohDaytFWUFsNke+T1Y8DV2tWS6/tUmJN3RaJiT7ZiPEfabXFrX3WeCSHmWZKYErgskvg&#10;cDjrh3ycPKq71QbJGmGdNZxtdjCrUU7YyvTESY1pHow57mmVpHTySAV6DknrX/nRvRAtiQ8+igum&#10;54EHHgDI3n777R/5yEcu+9id9b8CEgDLgq7WNCvemUGZPZxtsKybRYuItgdki2vXpqzqIVqNxogR&#10;WzMvO5/FigJnoUsxrcLZg48rURrIGS8jCFr3Z5C564cYIsKBszqk+mBjMJVA6p80/VDsEe3OVjcd&#10;tAiU1wqizkjMms9rSmBK4DqUwCHK7/wBz8fh54gsFmTNVaAXq3bK9BUKO6tVgqRCvR6V9ruE20C2&#10;N5fN/EQRazC32ndrZX3qbCqJortbvaiVBxJtvJ5szfN+bmpifaRq6jeBDh6srEPe+c533n333XvN&#10;LgcXNx+cEtiQQKOwzUJRsJV7mNrFBWoiqwdCxbVN5g1c601ND3YrtE362KsK9XrlWovpV7PVMMo4&#10;VkM3AhzX0ohfwbIcmAC0haz1XD+/xfDlX/7leNCumYVF6WUd0pQY2fpUQ7EncZ9nleG24lQkrS/W&#10;+AQ0VXJKYErg6kngQDgLLPNDPj2cxaZsiKnOAYs7RBUpNpNWD1XXTq5ZA7XNjFUrY1mxzvm3mWz6&#10;eTR1oNDA2QbRmsaTdPo6+5RYNrulFc6GqslX2o/xo2UOu/nmm++4445B8uPqDfrZoosjgWYJt7hk&#10;FdFWpnYbzppeuNPcG/xU86k/9YxsYJk5N1jWfOpKuMasQbS+dFNWOOs6Ns1vVrmm33kWgXlyd/mt&#10;n9gnP/lJEK2WilI49OArvuIr8KDdQKiL0lsbS0H56b7GlgaPRg4WnS7bnkfSuSQTzspkX5yxPWsy&#10;JTAlcJ4SOATOsrLHIHp2d+jVnT4Gi+Bp0fpo1DaAY6BhhY8euFivfCyHZOZWwWIPWCP3jTlP01zh&#10;aa1Dzn3MoTmpj5XJVbnbCoibVlMTJSxJ05xvwK/Zhazh7QHkUoSL+YxZ7TxH2yxrSqCRwNrytVn1&#10;1QWqbF9iKnOp+tRfG0QbjNVA0oqo8lMPT3vLYMwB3brxVM0zvCNFaD38tUJeK7/GTcYyE0jOBDz3&#10;AN8DjIA5aGT8vIIIOK+i+lM2iKxVVtf+W/eOPMg2hssE5rABOhvJ91JdTKDXrNlOOHvAUJyPTAlc&#10;DQkcAmfBsjB8vFiANdTk5b5hTVxzV6ltWJ9m4e78VDfrhYnGGA6CFGfnCvcZGNoD5QbaLoLpzJTC&#10;Yp0K5DYMpEQrYH16kG1MA20bXrZOrnVWaOAsyaR7rXDC20OTZABZnGgh1+nHqzGOZysuqQR6ii6K&#10;toFoF7HsYmSovn6hGGxUf6qAdRvOBig3Zm27IzR62wg4oJOUQkZtrNbGZ2MWCNjwcTirTLBC2HB8&#10;xjACtkW0Ck0LorUVG3AW54RBOBvgG4y74eFqTRZlmKHSLCGEs9tA+ZJqx6z2lMCUwLgEdhjWxYze&#10;//73M9P80i/9krCMNBz1goXigG63xYnB2OVel+OafkwPdz69SHo+UUM4fAAxpvGOmW7CGjsxnOGa&#10;puJpjab1qbvzlmUdTF/vmcNiVQ1oZ4MdCTO1EO/dLUh/5R7sXk3zopmufAnhtEX6JCCVJQTSBoNy&#10;//jHP04ypiLurij8WKWlW6WdOPXxj3/8d3/3d3Pk5Fd/9VfzOL1AcfI0ZMue4xOf+MS8XcH05pwx&#10;PrBmyimBEQnccsstvKWE9wsvKjHAor8qlDmoyIzSumxO2KccnKZJWMU3xvRmGDPVq38d5P6qSsYI&#10;aAqi8sZXW7Gm8n2amtKyehOh2UH9NSw0AfdWwtSTn1BYHlQ9Mb9NDj25YP7Gk5X/IjQO6iJDrAHm&#10;hZdENWXGkAyAa6uDmJVA09L8WiVmsqQkWzoaU4OBalDp9mgxsZcyMUCGVPLhD3/4Ix/5yOc+97kj&#10;Q26mmRKYEriSEjgEzt52220Apje96U3YPiEUhxdqTyucFWZlNlJ82kHBrkC2wlnTVHgasJhnzSGw&#10;MvE+VWejbThb69azBRVSa5EFqQ2cJQYhWOekqfXfi7khB5+1RJkY3Qlw8JBVFc4Sw/scwtl+XI7A&#10;WT5x+fSnP50VxSMe8Qg6Drc5imAmI08KAuz+8T/+xxEmMxmd5Wcw7bV5TQmcUALC2be85S0bcNbi&#10;BG2GXZ2q7AGshIWzdQVruK5gzaEO5qr+a6bAp+oaO6qq+i/KpFd/gV0fb7mL5oJHEI53krHUtCyM&#10;wIc//GGEgPISjxFu6rCRJyn9VQyKlBDvox71KBbJnOLnr4gI48BPD3nIQzRupowZbIpb+1Wz5qIC&#10;84URoyF7nawick0XRNpu2WHKnvCEJ/CFMwzaYi/MyCmBKYHrQQKHwFnYWYwI7CxYSiszAme1497d&#10;zBL+SipUBjccpyY7d61YBYt1brAmdTZy8sucl1+dyYw3fZjaWsmEw8vGjgtt9WOTn65gt5ITZtJf&#10;G2SMiZ0DLJEA4JWC2BkUziJ/D/09GM7yNaBHP/rRdITHp4NrydltR7KFrbnpppsktEjwpCc9iSnt&#10;sY997PWgErON5ykBTthg4P3cz/0cq6mqvM16kiqFnU04UMyBGiAreG1AbThaVc9fA+kIV6a2SqDa&#10;hH7jyJRrcLaxJ7EGvVlYMwiaAowARaOetpQw4iLy3nvvJQaDhiI/+9nPTius1Uaeabsp9W0FF2Jk&#10;yNNfsczAxKc97WknHw+/8Au/IGjevnpxiWsbOMuBDE9+8pPB9E95ylN2ZTl/nxKYEriyEvi81772&#10;tfs2zh2uu+66S+qUS+Kkzjd1B7C3qqbECmcGwk7l0nb7/pZh75hal+Pc+TeXv/p4jSeZiND0MgQE&#10;vJu4uSdxMiTGElMf+UsKlZxOuLr2WnRTz1q32OUaWQs1vspE6Ewk3AYyh0cJvG56kDSLMLdJJsXL&#10;PiZ8CRAZV1o/EE8krzxD/HD6wa233spLY2BfhHbDDTfsO1Rm+imBbQkwCLEDjDRGbDUCPlVVgH9J&#10;wDjkLiObGALG9zHGe3d7PaC5hs1ho6pmnvpYUNL38NSfBNx59rDBoGnFoqryfqv2ox/9KG9xobb8&#10;CwBFbeUmt1tRK2BKAbqVpC/8qoUVpl/wRGIde1i1N5762Mc+5qk42wKPtAXxytzLB7WiWKeHPexh&#10;3MG1J6/qzHBKYErgskjgkFfBfANAU9K3Uwte46sBSnzSVMyHPZWM5DJcr8BToV7SGO4fWcun4s4G&#10;/oqMk7955hSCvO/Vv3bmWxqLiDbQts7WTThN6Gd0bTfW3Bc1vI53Y3WOrC7Ftcuos58R8iPvhCWh&#10;5zUlcFoJQAGyM+AluvLqS9Hg1KumEfpUlNMkrkg0wKg+tdauRZVsylqsbX1wsUXbkkTlg+E8TAYI&#10;yAV45Usoft/LHLAGKOy73vWu9773vSO9s2iiG8mv9cJI/senaaaMBsUGyNoLNB+Ptby+dnzpM4cp&#10;gSmByyiBA+EsC/dtOFsRbQ9nq2tBkNwihO0BojOQIDjw17AcagMrTVPz8VQB4xvkGuhZ86959qco&#10;eHyBeW7D2UwYCqSZbhsqt86Xwlmu+o7wkaNN37g1OEvdhOzAWS4CYeKPLHc+PiVQJSCchVrjqnA2&#10;4z+Je3ha81GhfKpPaUxD7EUNt3ukamsPbdcAcYNl++bsHAa+rS90E87yeer7778fXhZE68e9zAQt&#10;xnrghTwIZwOUfbzaotTzTOHstjRqV9beb56K5Gk+Q2jC2Z0jaiaYErjaEjgEzmpnM0P0AhLLLm57&#10;SQxk88i5p8F2dZu+zkB51seFd1yG668x003OQtgeTfalaOUruq08cYWtgcUk7mc7a2KFvSs9r9Q8&#10;9V+coRtqJxztGhglN+gK30c+/mKeYBePt8GOz2rmMCXQSECN4M10PLn1ea0Ya18U2IDIBsLG1FTQ&#10;VteNi8VV4zDSfU36vZoQ3lQIqyMB+PVDH/oQzj9hZGMAtS1u12B/WFH7ra81MGr+wYtN2/NUNZsj&#10;Td43Tbqpf3BfaTsL+MbqvtWY6acEpgSukgQOgbPOQJq8RSwb9Nb/KoCr9ID5VAjbUKQppT4rHMzO&#10;u666ubbhbGVke9qm7sSNw9k1btWaBMtqfCuiFdT2EsuU09A/zl76e6y5HBAPXXEqOOvXL/v3pq+S&#10;Gsy2XCsJqAu8Qd/A2cPYwQrUFhnZINoKmqu56OWwb00qINsLy2oouAgIZ+FfwbJcH/zgB4GzfvLA&#10;Gmo3DGtS3IPibVGSrXHGGreg/AbOasTMM0byLAbGGhWyyMtuVECzSfPh+Ota6CzqPPOcEpgSuOAS&#10;OATOVna27utVIFj51yoCoXBIgsqmhA01cg28Vm6y4sLqV9pwn4G5FUbXNMb34LiB3altPx8EtiYf&#10;cwML+t6xV84er60QmzonCW0biRnDPQg+j284DJxq5FEWG8GnAsenqtXM5ypJgIOrea2eMzS4Z7+l&#10;WoDFcA9DqzlSW7c3fyp0q7lVu9TH90/1fTHOMto0dV+HdV7w4vrABz4AiuU1Td7F1JNKk9WXZRuR&#10;GwGe4gws3Z/WVvhrI6cB4vti8X0HZOWAN/b6arbp08qkILeNtf2+tZrppwSmBC6pBA6Bs9rfaoy0&#10;MpUcrdC2iqbusDdYtoGz1RZXLnYbzgr41uBsapXduh40B1PWHT2a0NR2kf8IW2AlMbJi2YpoA17T&#10;kFCtAfqRmBUODRM5JLDxOtepRqRc73RNO5U8Zz69BPg0gFjWY+N2Atm6zlQ3N8BoD5saJ4QexvVw&#10;tofO44B1u8ej4zTKL3XhIFvhLISrHk1Nq5OtNUFPuYOA77nnnpPA2XMYqP0UsFFowyZUI6nNP4cK&#10;zyKmBKYELqwEDoGzNqbxcCUmdllYttjmnrWtC+5q2bXdsps9BAxeFDKaIOH61Bp8bHKQ5gwGTQ4B&#10;nRVeWzdjKrKUgmXnCy7Tb0X2vKwAtF6hZ0K+Bo43vLIpbSalbENMUi66HAhPR9hWSqcgUg6mv7Cj&#10;fFbsgktAehIs6+epqK1DvVeTCuk0JmsrZ5vcuxwcJopt8NrDsjVAbOnB61TeD2ILYTmFF3qVMG99&#10;VUZ2jZetkM51uJYZThcnWoUzCLsXMf1hsjq7p0IiuEShoFh+hsrZlTtznhKYErj4EjgNnLWdFYyu&#10;tbwnGLbhbKxVjwKFnhXFJrwTzlYsKzqscLbGxA2gwtke2pqh4BX8VxGtmSd/q1151sDZTN4VLjcQ&#10;X8hLDjvffiDl4vk1a/F9lwmdadFkZy++Jl/qGqoOFc4KVbPAk36rKFBQWHeEFiVw/nDWamzD2WpA&#10;PP5POAu3yltfhDmQqzKya7xsbbLiEs7in4AHraUMwtlUu9b/Qg2qiNRaCWczC0x29kJ11qzMlMD5&#10;S+AQOCsvq5tXtvmCaGsbKnFSYVlPqGSi0ijXq9mUr2xrBYWVyDFNJUelS3vStOduK1fqDForU/nR&#10;4FQZ2VwNL6uzwQbNnDo0Da8crauFhrIS1FaOVj71tESFDLTEz7ymBM5OAlGTZgUY3SHQsLNru0Cp&#10;ZFbLcTnogeZegE8gFd/NNUeFXkoxLAR8bctzZMGvXJxgwMcFPOM5Zm0vRTZ/RMTjDzzwAAQt30Ph&#10;lL015e2N8KJkzq67j8nZ3sQA4qDCoSsubI7JcD47JTAlcNklcAhG0Zq7R1bhbG8fj4ezsjINmRqm&#10;tuc1a8oezuZ9LIx+/2JW4OMitk4kyRoa2B35RbhsiZVFbjwNmn976Fxl2PBVPUcrn7rXLLhzBE84&#10;u1NEM8FJJJBdkerqo7olpuEpd4KYwM0NOLtv5XsIW3NYA8dZz9Miz9gGcYI7eXOLCywLO+thz3XV&#10;Ol43l7sifthZPG75fCD4eI3Z3YCzdTEwXoHzTNnA2W2Hk/Os2CxrSmBK4FpJ4BA4+8Y3vvEXf/EX&#10;OT6GTTEtppbUNmg9Y1+yrSZQM43p++37HjJWtNdTtsLESmYEOFYEKXitbqzZ+q+1rSi2hq2npQRJ&#10;UzGn2IbxTVk97xuo3ZBPPYTta9K0kRz0ZzD+5Ixsuim+FpOdvVYqev2U6zdKsnzKOlbNVX3WwNm4&#10;lKp30/ZTa0d09XVYg7CVkTU3XFoBmpy6xcU7W1hRDuSCRu0Z2Y3SGxBf66NdBSsjSfAxcDm63Dy1&#10;Vufg/np6wLh4T5iyXzY0MsE6cSYGLlUnLHRmNSUwJXBJJXAInH3rW9/6hje8gQ8t8r6CH0EVoWou&#10;G5CaGO21aRaxrBhXAlKWMVC1502r9a9kxjac7Xf81+BsqBSrGnxZ4bW5NUA5rgUbcDaVNLdFVjgl&#10;VrFUQKzvrOI6OSOblcmpMMQlVY9Z7fOUAPvvwtkYAYefipahuJOR3a7ztldrfXabZx2RTGVkhYl8&#10;4wCvVoAsl5+rBctCClQjZs4bpTdry8pNGvaTCthnCOBqk0daNy6fEQkcnGbRi6M5Twa7x3nYLOwP&#10;LmU+OCUwJXBlJLAfnMU4YiIxl9gRTj7/6q/+aqgF+AZdDiqQrYRBZR/7NPXXADsRrbNawg1nGSPe&#10;59DztRWG9uRKnQ9q1+Y9kuZkH9Nk3g2NVOFpSmzI1yqB/BRUnZyDYiuwtqAKoytAD0dLboR5kGmS&#10;DB/5yEc+/vGPf97znvfkJz/5ygzc2ZCrJAEd8aESMS8YE9e9DGNfrAw7G30R0faAz6e8b8unqnzl&#10;a1X5Ne/YtTwrBOwZWSEsRxZwycvyL5HVMphzLdeG9CWapi53lR52mAuDDMWAleBZSvHLC0RqRWtu&#10;i0aPhuTImua9iNOOt52gualegKyrAiqjlZvs7Gn7ZeY2JXB5JbAfnMUliykHO4K5fNjDHgaihVrw&#10;m4oVhwWKGbkGZytQq+C14tdwuhUF5sFgygbpVqqjd1c4AM46dzbdXOtfwWstXQCa6jlP58EK36v5&#10;ToKm1eL7Bs5KzYYMVib8S2ImNv7lC6I33HDD137t1wJqL+9InTW/whKASgSTaV60GII54awDvq5s&#10;I4pGK4NlF4HgGpir0GonzFrshfpU1W6xF4ASI6mPrKSsn6utVstsK0BfA+WmiWXgKV9jECKzgvX1&#10;LxJYCp8WI1Lp7YSzJPDbYGvc8KkGYSS2kWFMYpPY6glnYWens8GpOmXmMyVwqSWwN5zlVVw+eQqW&#10;fcxjHvPYxz6WxuOnJWFQsVcFsqEeSRB4Gua1B7uBmzvnpEUUuxjZd1JPwMRoVoaGsO9tGFk/ZiuN&#10;Yc62vdK0FZJmenaKsl3NJNrXMKuCyKp5b8xXwXSi9YWz/iUwfrWnnvjEJ7L8sKo7fW1pKQiDOynN&#10;tlI7Z0rbXGp1mpXfVwI5pop3oRxyGaIeGAJYWdyfITJEnY80vGy/Wt42AlXre4DrszVNn1tde7PO&#10;hxPVqcDjt+RKzaEHl/vKTQPiq2OgVfw0nvrUp954441f9VVfxdm9QFhK14MWi82uWo79ilFtoDPx&#10;YanPU8F34tpUxu7OXBO3rt7oHSDM+ciUwJTAZZfAfnCWzSwYlIc85CFf8RVf8ahHPYrPrGNiMJSV&#10;MKgSqcgygC/YrseddQbqsWzlLyuIrDB6Lc++n6o172cvjabxoSt6mJvZ19l0kYcO8dzD/Q0qKIkr&#10;s7sIZ3Ncg264TUtBuviE0FmAWhYh/EqGO31tqRgTZIWzNefznO0uu4LN+m9LgGEGigVv8V6pQ86R&#10;r1e671kGpxpw3Ui4IqGelx2Bs2tGoNZ5JI3ps24nDMTkwjWWS1JWrtTc+g2iA8YJ+fjyHJ4G2CjW&#10;q2y/PPShD+X4XrAspROJSP2kgh9l0ExZVgNnE1MXCQfU6oBHNuxJ7eIKZyklfla90TugDvORKYEp&#10;gcsugf3gLMfpc8gfHAMm0g+Li+dEchVuLkLMpFmkZsPBkGGwbM+h9hJfg7Nr81nNM5i1QbSBszKy&#10;8SfzwEipjhoOZxCWqDKymSqSra1o8PGiWVdWFcjWl8zqq2+LcFas4MVsutd4rfRwv7rYK6uZeEqg&#10;kYDqg7MsgA8fA9bJ7nU42jE1X/RFX+TLoG6PqB3NMi9GowK1ZlWcodts7m8M6X6dWY1GhYN1lS64&#10;5LACrvd/7qJdXNqKcUbWevYlVgH6K5iVnJ/73Oc+//nP/8bPXS9/+ctf/OIXA2o5kNVX68CyWGx9&#10;ahXX2lAMXowhOiOt35ltRbEaTw11ag5tDw8NcN9u0VS6KYEpgetHAvvBWTb+mGZARZhIzDTbWIGz&#10;jZXsIWaFd4u7h5lsqrGrFMJIr9Ry1+BsQ7esIdqY1IBOp1XvXglXOBsU2EB8zXEtvXLAiy1NVg0v&#10;u/jvomVnSvMdEY4HYgtyRIY1TZVn4nfORvuWMtNfhxLI2asgWoeocNaxHTeDwFlFFKVu1lrx4alp&#10;wub6bLNZtCHzHs726mlMNTI6TrjO18HA81+z0b8BJXul2zZ9Ijx4We7P+Nz1ghe84Ou+7ute+MIX&#10;gm7xNwDqUS5VwlxzbZ9BWwF6z9qefHBuG5CGWbD0Bs7C3LND+OAHP3jC2ZP3zsxwSuCSSmA/OIvz&#10;JQ4GnmZw55133nHHHWwFwtc2vqGZRbL75tzTUCm9Y8BazJpw1wBrLXft2RGgXG1oBbVgxFzBtUnQ&#10;mOOGaQii3dhiW1wMxJMhfK2+s7rP5mDOOBKQnrUHxbHXSU9xttp73vOevYZp3BIqVtgrh5l4SqCX&#10;gHsdLIaBfX4ZCyUimVsNAlk9I7OAjHJFtbPDs83LVlPQr3UDlZp9kv5ftbgypuYmI4vjLxdaBiPr&#10;BxEqIzvOy9b6DI4cGgiwg4sVxyM6Lp3dwbKYKeKpDBQ47hxK3prX/Gvr9K0SQfou6ckvJNaA1MX1&#10;Q9MLeW/BoYLPm/ZtXlMCV1sCKoLKq8HxMmbNiF1tmSy2bj84i/Mlr8lj41juc9wMDASzDnuCFaf2&#10;UCz7cQ07ssakrs0626C22ugRODvS2YG8mckcWGFnE6g8a3LubXTz02IdmubbluqVa0yO5MzBt/V0&#10;BXImje/8MpPRU29729uYa0danTTURAeGZv6b7OxeYpyJGwlomt3hkb+Mm0HebhTaqmsV1oSUJaBS&#10;bPOyI3B2bf25vS5VKYCMXIJytIwrAJ2aV4s3PgxGVtrJjSIgYsF2xFAfXwxVbXWLIh7xQoHrzoEw&#10;t+FsIDvV4D2z8WqPp0RiJG7W+WuMeKC2RlgWwBNn55kG4zKfKS+vBFQBwasGx6vC2d5YXd72Hlzz&#10;z77NOv6w1uTnf/7n2eT6pV/6JdYHbp8985nPxL6w9YOhxJhy51/ifefUQxCJT8y+bF8q2QApSzey&#10;3o2vV/gGIjXxmnVT9i8T+FYKO3Tcwe7ete+x8j4OQ8Cd6YRMIgGL1v5alpOK99hlPQK9U6JDtrHy&#10;tV3mSUqSUTcGNF5x/MudsNuavFJNcfxrmJR1TiI3D2vc7nSfIhknfD3nOc/5wR/8wUh4fLTMlFMC&#10;jQQc2wA+Bu1tt92GGXHQqoDu8+gQ6RtgeiCogCqIGaoy1XapJlWdzdN4w5ojw73K16rWnA1Xy6M6&#10;gw65844Xd+hYkqGGhCVEvaohItzUOWma+JGUpEEyEK7g12/+5m8G2H3rt34rMZ6f8OM//uOEeflM&#10;00RBGGTSvOhFL0IIsLmandpkzR1PsfnmOhZDwXYcOTTfKai1VTjGiJIX25iCNEpMHPS7D0a2Srha&#10;v4Rd1WgeXcbwYusrX/lKD+qqrZjhKYHLJQGNiUbDmdrFngPeX3nvhTDKzh3F4S6+0ojxnjd3sEcU&#10;SqQRxSfsPobpr/BnR/aDsw4UId1P/uRPYv7YWUN2T3nKUzB/Fc5iaEjp/KHohbnG7Evv9TOKNalz&#10;kjNHD2RNWW13GIvUsJ/bHExCQw/WZZIghgmYu5tlUi8eJMTQIawE6nBZhLM868JA8Oo87b2mt+ZN&#10;i5yHnBV4hLo1cJbZyLmfCxyg85xZCWTFCsasXcJZmvO4xz3u2c9+9l/+y395O/38dUpgRAIOe/yU&#10;GF24vmQvGxOB4rgm5BzA7M77HhU+3xK62oGos8pS1aQagXp+U9bVUahtOFtzttCa3rnn7rvv5q4D&#10;j0DWS3PXX+aQzcEk6ONHUpKGrJjnaBrfSWEl8L3f+73ICs8ixPXP/tk/k0HQQNEcRE2AN8aI5HMq&#10;MWKpRpYNfrRcfpds+4ZouBJfTZbyr9JrHtd8ea8/VSgcM0iCGEl7nzu1QsKc4fCa17yGsBPNvKYE&#10;LqkEVCVxBZrLHVXlLrRVTTA1xNx+++3cec2Ue53Bn/WsZ6E+eIFG9QTEnGjE3ZQ408c0CXOv5HUI&#10;nFXEsrO/+qu/yl04K6Rj71sKkDTOIn6hyjsGSMs1iGj7Gasxgvzbc7R9V4WRzRBxlqqETX1Km+s8&#10;KpzlnqHmd33d6JSdBfm560e7sgXWwFNL5J75wNldIFtBdqbtVKlSF8JZX2ru4Sx1RkPoFH5FMQhI&#10;I9kRe8FZmvOEJzyB7y/8xb/4F6/k6J+NOjcJOOzlYoGAaJCHoaq8rABVH/RROItFJr1OqKzcGgjl&#10;HFCNQ2VhDVc4W8kMt4ZME7VSMSMNc/bXCtHcooFdJh7gmPAaI9sbqw3VTuI1OFtrSxoqydpVvebC&#10;CLuJRGWY/wSymlzhLGlAgdgr3hWzdXaKktSYuBKOuWYuTBqrVzeaaoz51BouDi1z64WQ+ph/ElRe&#10;1gep/1d+5VeC4GGabd25jeFZ0HUrgX7cVkSxJpa66tPsBLzyiKBTthVfIJWUsMbE9ZvDWwh78803&#10;k0bwitsn97e//e3Ea81gnaKAbmLIyFZjyONUg9dGiWR/g1+vmPocAmftPN57QO4//dM/TR8IZ5mN&#10;FuGsALe6H4wLsQ6ItafqvLU2sCpYrMTABpyl79fgrB+P9X0L4Sx7XlSPFzKcRVKNft7VWKcODl9n&#10;a+6NNXf+QHruPwp/eZbEiJ2As1ecDWRk+dVXnsGyLPJQFeuzL5ylORA5eJL8hb/wF65bQzYbfhIJ&#10;OHRxuGdMvuMd70CDhImub/G/51+ArHCWu6rHB7QY0lIXFbxWRrBWr2dkM/IJpMQ8UqFqxVjmX9M7&#10;x1Af7rDL3HFJ5278GiN7mOjW4GzNjTRUGGFqpupPyFNeVm4Va+BMqWwR9cte9jIBq79qfDAmfq5c&#10;g6PRjtkx//RC+qLpl8H2mnOfuM+NglzYZCJgluGEXRAts/JgcTPZlMCREnD4VTTisGw2GZpS6ipX&#10;E2FMpcZYFTPI+fw1995VXW5VNwMIRNL8lb/yV9B9VAAlYoecGF+JecUrXsG9GkDr5t19MPJH777l&#10;W76F+9d//dcTc8U2Nw6Hs9h0JPVP/sk/CZyFnUXEEC2xle4hKrLD4GydY1xnePcyvGgZm4FlpzqY&#10;DLumcTZddDZo4Cy2Pusn6CKHTmZij4wB/xEjnLVuPTwlMtbZNZ9pstozMvXP8itwVh9wxC54FdQS&#10;SQ2FtvKyE84eacLm4yeRgONZXva9730v2JT1FQNVpQM2ubnBv2AUdIoNBGJIQ3rgI3e9mxqlWFSu&#10;NTirqlpiNSOGzbnmX2GuDKgzihDW7Q5niAp8TyKu1ND6CChr3arpE4w6s0r22FLBqNLwcQkbF9u4&#10;HGCNITiNdx4loMuEhnEbzqY+i3VLob1xNn3gbF2i2K4mZ2rlaj/xvIvMkWQMEvdS5zUlcEIJCFg1&#10;OKqVYV34fGm1ugf0418WthoQq+futAprntkBJqybgWv+qgiiJteZv/Irv0KCb/iGbyBz/GXJ7Y1v&#10;fCPx/EoaTuhr1K3CWcvSj4hPhHIHEJNe90jWvdyh5AwTj/r3yntCOZ9RVofDWfazkNE//sf/OHBW&#10;0bjDJYRVKHbJYXC2b3YFryNA1hzsWn1eHY4+W53qalmkb+AscxgDwpfDnOHCzjJN6vYnO6vvbD+g&#10;k78Dl38ryVF53N7K+yzxgtTAWdZ57sb6WlheCLOek509I7WZ2Y5LQBstL/vOd77TnQ0uV5KYi/Cy&#10;HIzvG0vEkB4cA3zkzoOx8rXcRomizqZZ85311950VKWrVIpAls0o7mfHyK7Jc4Sp5VlNk4ZXMBpD&#10;F2lruLBOX/M1X8P9pptuck4l3ndGMSZZ4W/D2b4Xmvpr4jKvN6bP+JjBxbbzq1BbmJ6LTdJXv/rV&#10;VG/n+6zjQ3SmnBJQAq6dUBNnWDEAYTyjuGuUhIb+2sttDVH47pCPVJY36tkYpbpOFm8AXolkzU8+&#10;3vV3MgecEJrKVDjrT3lXgWfxpk0+fHWFMAtF7oYFteO76Bdk/BwOZ+la5PW6170OM/qkJz1J31kE&#10;weZ7FveC2upHu7a5rzh4MHf7yZh61Zj+1zWxVjhr2K4agbPysqzMnA+4OyW7DquvY7OXF2cDdwP7&#10;Gdca2ro6STvEjVl8ytwaOIuyCWfz4hf1NHwMnAVAMLcxstnRm84GF0RXL101tPusAwncddddcBKe&#10;aaDaAhndEJeX5V8cwtzP4VfSg2OAjzwrTdIre1UWw5V/reFezdcMi/ECaN5z5Y7jGjH6yzqvmEZA&#10;XGHx2irUjttY36Zn+9wsaxHN19JJoGA1Sv1TetBCzyAKZjJcDuJ7KpDVrPGgXSAgrmbK1tWa9EYs&#10;DYnpW5Pz9rM+LtR2OcQlhIWXwlmC5ux8n/XS6cus8DlLIJwlYwzrxB1nffRIMkgOVdhqDGoivcrl&#10;s3XNrOoZoyJHEzV3MR2BqtGOakyqWTOBiAWHBMslrF+s9By6zN2Xvap6Bjpb4eRjfNgEilCVpOGk&#10;I30LiCNQqBgsA+FLsXr8vNe+9rWHjSEdtqBb6H6BbD2iS5sYyKidTTevsaoh6oNrY50dGc01XvO6&#10;KqrsbD8nmac21FlNB23vuvE5v5qndIhtr8y0Na9Ds69tbY5jnafSZJ5tEjgu1SjXkdWDxxjrbD11&#10;idM1whGsU91Ob2PPQ6A5nNQDyOCsrnFRz5RTAkqAAckIhN3EVrD69WwQzQKDEMUhAJwlwLYGIxMb&#10;yh21Io0viukI7oBfBEYxFCpa/m3Ca2pee6oaH9+zZP4Av3IUl1/VUrOcw+o8FCWtc0k/BqpBWBsh&#10;1dxt52YONT21UrBcPbCuYNoDuaA5ScZThI3hoi22Lo4KFpQZsdZ8u4aLv2Yi2H5WFKtBi0FmbDBn&#10;c3HcSu2CqW5TAodJQAOFjqPaWCe0AD9U3Jw4UAVWCBPk1zRBsaTxZEzMgpsGlgjOidIZ5u62LZcx&#10;uYgxsTHYPVJ6+VSerckI+5kkpmOAFlWNpz4GE1wL3PQN77hUmb85O937r++MWpD+Rdy5aCAmGkNN&#10;w/0KDBaPBTzPEk+htHrxkJPDxH52Tx3OztJ4OvUnfuInQEtYRmTkVrt+GNWD1oW+qwGtqjC3Xk4P&#10;/mq4zk/Ht9+1lK7WetCGsAnsriBbYkCOE3qJOz1NDjpx590LHnEkQWR6J6ae8eZMLIDu20XizBO2&#10;N3cClQ4RXlsrByKAVajK3dmXWulsoB+t8TnikczHXwUDu9NevNNe8pKXPP3pT/8zf+bPHN8FM4fr&#10;RwJSHQwhhiJAln8dkKpYVoD8q5cOSyb00ZfAPB2PeYWh6wfDVF6lV0FtozIRbzUyhhvKpElpGo1D&#10;PeIRz12VvZbeoOq+Pmu9XNV/O4316Xck+6d6iB8pNQDUlJojOgVGByc8JM+MSKSvVxOg6JyoGBOk&#10;XaoQ2cwTI6BP9arhqiau9mBE2gNlsSyX/Z4L68pOke+nNiPh+tGs2dIjJSABpAuBbKtu+nKxngxo&#10;mryiXcdthrpKKm2XVbRYIrpQV9dinqomrkWTeRL3Zs2fxC2SU6HSYk59Su7Wq1J4VXk1LDK7eUp0&#10;YSkUF2dRKulRM7jaY0U9FUFoW/HSkZ1yqsf3+ypYLZWOzCoBYblkqVKz83LVzutrX1M2HXyqptp5&#10;uaytRrk3qRZaE8t0eme459KZxkzWqlrzTzhN7tvLTy7vIrTMH7H12yVaeet2sAAZxH5u9OAc5oPX&#10;pwTQDk+IY3rwchw6sKUH8jU7AhoTrTYpHbdir5iRXklrjNpUFbyXfFQ+yXxKRbPOAGimNxhZLkCe&#10;KFycZ82bpfh2ibUOa0Zm3zR9+loHwzaqT6k90YhJOBm2jaa3pdvjti8x6fNTtf/bbaw2rdpkn4qh&#10;A2fj3ufrthUWXJ8qNlt9mASwLWg6QBbtRtNhIvFA/dCHPoRfE8SkR1uSRuI2SiHfqcmCqvND3Fx+&#10;hM8YAvzq3Us2tIY1dLkadjY0qhZSstZI52IuHAC4gJhcvLzFVZ9KhvKyXD4bOJGAtUpNrKo7ZqRB&#10;DhgHxMIO1a997uI4mne9612AaeJHTNlhvXPkU4c7G9DfNPstb3kLgwM+khbKStbXvzSLWa+Qxphq&#10;LjOjnKmRcqFPnbPo1yA6OTW1IqVTqduL+s14+CWcqHtzMcFOD65XfDdQ8sk8nY+dYGpXVSybNIt9&#10;GfueEm2F+obwDXP3FTFrmIO6CLsO42KIU08H+va40X8IheEINkgR7keOs/n4dSIB7CA8B5MEQNBN&#10;K/1etJIYB4YfFl846/4X8fyridTLhRHrMR31TAOXyupRxUxrgjVlhrpalhgV0N1DNpqY3mCRoWaZ&#10;0mBudEY3sVf0N/kc06FmuJHVkaVU42M9sQOUiOQRuB/F9cU7Immp74hkazKm2Go0JEU1a1UI+05y&#10;fSca06Bbak49qTMUPoYI3HDFThc6ZiDNZ0ck4GyOOwFLOLZ92HXBNLlYFZ9lRZcVL9kKBBlsGivR&#10;3jYYDfRsIKZZcQWhVpyqbUyatUAW3sGpickjxtSUGrEaX2P6X0lp3agqD2IxyJx/sckIChnyHW+W&#10;AawB0EQ/ztLDm5FOOYs0h7OzNlIr7xK/Jz9i+DID9W0IsDvTBXdMZMzltvGtv8bs5llHvxczrt8s&#10;UGcyD2VKSAPHS1RKPliNfmPuRyb1KnBxgwh+5BJ/hIMfeWSmuc4lgDqAX+VlnTBQPY2p1jxTghZf&#10;rXfHQ0qAu4fQhZ2NSDPge1PTK2w1PjV9VS6pmsrIyiWr1JXS8Kl9EdvaYIhxWExwqlKq3FwVI389&#10;UOE4VW2a6TJYBro3woNGphrJ2qjttvRbTJWdtdeoGONEIorV+BX+ROd1bjrOrvmOItbJmCMYR84Y&#10;BdFCx2qgNDVuCrnJbE1EOJVhbWjXHuCKVjV02rpq7sK5VuY1fOoiiu3ZVo1Sg4brs4HU1r/+FBzc&#10;8LVJkxpiJbhwSYKjFMorPZnat73tbb/+67+OkddJKZjn7HpwMOfD2Vl6HenAzjICaC3/6jUrOytD&#10;iXQcFoIz7pUsMaY3oKfFtYrbXQN9YgxTE8KVnc10ZRrunlKuM5+vguWz5sRI7dhGedn6SpwtVTfs&#10;76bX1yaAOnGqh9bHK1ysvKysM2GZ2m12Fi3yLcidl+wsdMjznvc8tjb8gsi8pgQ2JCAvyzkAmDn4&#10;TogQBiTp5fwET9w1nQJc1d9h7F4/UJh8CMvLSpFWJVqrQFWu3rDE+GR9SCXRa+Y2GFkmNl/20luu&#10;Z2RP0u8NI9tYA3/NCvb4EmPonNXYacHLHwc4gCy8rLs0pEHaWhj7yJlSKaUOI+HDKpycNYaVl43N&#10;JBK7euONN7JN5PlEp50gDqv5fOpSSAArhEmBi0XfpRU9zjLzqWBAPBD8J4DTZIlHuQttc29gaAMc&#10;pY28mp8WY9YY2craMuxjOWMrGlrXNHUdHksbjlaruxgfvKtAzDwsmNZbphb7jEjhaLGf+GVxSCsx&#10;13ypeRQ7m45xcGzgs0UkV/VhG9sdozmNLa4FxYY2CDKWNAkSEzVgAqZTRbRSs1GMEWtbzbfhvo0h&#10;KgS1zR6c//KU08BiDsfITSACTK8fOTsyw/n4FZaAYBTrxpzhq7IMS40mhkKiwjkgwI5Bq/qIYpl7&#10;nH50lYlJ7Q1FL8begCQmdItGXFWlhkxsgG9sMXXmWmNkT9VlFYf1Kp/5acR67KxShYZkiMzZrBfI&#10;skYFF4JuLQgLpttYA+LXjNJa/M4q7UzQ8LLVoEEUUXMPDzqJfHZWZia4GhLAkrBqxSLhRAQjy+Ur&#10;1JmynVgZbAJKeVO5yUWf19/zMP2/XgcaNEnZ6odQ+dfGP0HUNHhVmFsZWRWhB8FJI4au9ySuym5k&#10;jYmJFsXSXqUBTRumlpU/6/9bbrmFg60ga2FqddC65mPmcHZWgcLO+iocLWH1T8AXY3VvcjEhfxky&#10;xsVBYnoR+Ou+Zkvz1z9lvLyLlI/I25SpGzGVOXaIy+bqWBZ2lhjfiPT1bZ6SPyBDX1PwVIews04t&#10;gz1dkbR1CDtLONsicsPSWiSwdf664Ts7zs46ad1www0vfelLmUUgaAfrP5NdhxJwELJSZ70OEQIk&#10;ddNA5KqnrD6y4SAjpQq8XKHxbLYdyBZVIob0WS42ar62kIuCxyZggtFi+WMYWeCs34hW91O9jR4M&#10;ED+sl7fXnMHftZR9S1RKzlJMP9giGE24E16icrOeTtHFghlIi4F8qh+zhl2hLRoufurjYzxHJJOW&#10;1sRGau6Id2AwbHCNoPJPfepTnU1H8p9prmcJOJDwIGJz/H3vex/6zmJV3Q8rFOPgStuNo4aLDQwV&#10;qgp2Awor59qjxgo9e9BZ4eN2WCAR06Q18N8m20AONbFJya+kN95nc0+MacynvydPmhaAJ1OLYFkw&#10;8F0tBM6CgcM90VyLO+frcHa2ClTT4zCyATW83aSYtiawryC2S/TXnuCshTa21X9j2esELMHj+49y&#10;tJWfzlOZR/eVRq1naihHG4VMi7bnyH3FaHrGIhMh8wdLlMnOHibD6+cpxiSIE1uG16nLdEGVNjGT&#10;gTa0KkWGtAO7Xg7vBmJGFxpVbVSgKrV1MAacTfXkabC/THj7MrK9NRjv5REDZZpayl4lxsTZajQX&#10;5yJfgmalzZLbV8H0l7XtdlNlbqrd6+ts9zXxFQEPCmRtQynxFMF4kFem5iByXzWe15TACKJgsQqK&#10;xZsImIVdwjpJAHlpMTRNIVzjJhvP1+rrLwVb6c+GYW3Y2Zq4R7TnEKPx3AbWlSpuqiQZUWEeMYrI&#10;MxZcAGBUke1bP3dx+sF73vMe2Y1rMkoPZ2et7q233ooUXPdUz1FZTxG6d+2gS4dc2u6m5SMxi8Ja&#10;NP0OXDkYv/DhaHYhQn+khtat0hI6/3kgJawnd/1oPYpSrteaeOauH47zGxtOotIYiyRH04Rk5VOZ&#10;kis7W8OSWPIrvsxBfaiwLoCeOAuLLNSWqnEDZWScUTr5P/rRj37FK17Bg4MetyM5zzRXTwKQnWgE&#10;R7ow3jwMROViRaQFDCrtVXtRGgHBcodukowokblpl7UGKCyaiy+vrgVYXirpyc0qe0XYO7tGE9Gg&#10;551PHZCgFrGzOM2CQkZVETuGCC6WTRWWozCyWDmkl5ft6CxtBU/lrAmFlqquSTuAOykVYK1kY+Rr&#10;82PWEmlMs4C3d6gPQJxP8uIdoWkdHD8HCHw+cgUkIJBipcorSrzvRcCT422a40cmVUY2G0fiWo1V&#10;wuFcsyCv0LDivITVwQMuq+eCP1V1tGetaCCZmzjpE1YfTRnoZdgi/DXkQmxgtdKJTFbqY+IDn3gK&#10;oWnzsSrYFmwscwH2BxByzh9fOJyddYgA0j2lq2Fngxp7+9UYsjUtyoM7rXkdrNs62SzO1hKvDaDG&#10;TJsb2DGOOLXOhsdtRE1f4ey2HEzJXYbMuxcVYyIXkcu26gEyfqG9zI6i83lNCaxJAMjItOEVmOjM&#10;wSSxF16kCK2qvEjse1P0tlLU6QSTSvU8u8CLf/Pt8swBF6pzqynYaUZie535NMgwC5CaYEHuflLI&#10;EyfsoxxO5EI3V2OZyblHkNq0xCeQesZ4rok03FgSxIiZeVpE79AcXl+bWPZCjc8LWxmnP7AsdCxe&#10;T+zD+C5p1mAxSpWR7X1eF3nWuMNGXxYRrb/ui2grVG3gR/6tee4shQSC74DXxKTa8q/W1gwTk/zT&#10;lkpLKwqsCtggTC0J4DUwsG9605tuvvlmqHE64pyHyrHsLGQ+DYb8YNxgQ6m96Ed2NhxtgB3Cbaxk&#10;xYhrppD4DblU1JiB29jK6lGq9aQ/yFZ21knXBUdMKoGQQ8QzH3BnIuTOfMAdmj2onWmDfPQx9f0+&#10;s3J234lrMz1LtFhDHRC99DHwHudC/s1pBr5P412mlvABn7cVoFMifceBBq985Ssdu+c8Lmdxl0gC&#10;sJ4syrFfvlTknOGqPWq1odp1xY8O+vYhxoSVPRmSFYrmyEcmqkZvEAKa+cmD0HWY82sIULMekM7j&#10;ISEaCZvDiKru2zV9ziNljaTRzviuBi9LITTe9IKR5SKGHGgOBoGGy1K7aaMkpaYQtauOBrk2RrU2&#10;WeGvTbo7ZdhIOMYtMFcDKJDFD49vgEkh7yv2mf76kYDHquAQD6LyuBL3UR2l8qzVOzYHrcjIVqeC&#10;RSeB7LwHU1YUuBNcjqDb8Kbaw5ipxWdVwDU11HTkIuek9KfKs8b8BrQkpjZ2MQdzRjiIWsdihOnO&#10;DwwCR0nQLywq+LzootE++fg8DTsr0nLK6XnZYLKQjmvwtDGpg61N/tpBjXUuf5WwDA1Q06TzmtIz&#10;qrKsqQOdnrbJetD6grAxtT6GRxpiyiq92pb6a8To7B7h19JHSlxMQ0E0xNGZ9ejBuc0HrwcJYL90&#10;46nmtS5TN4Sg0mk3nRV0bsFXEnDmt3bUCzNZU6hYf3LzzC+/ty4jC671s5aBs32VRozPuDo3+K+x&#10;eCNljaRR4MzNOhh4Qcp6YKTi8qQID/T1rhyqNRssK/1r6+pTmTs3+mhtGMQsV1NJo2AHcOLSS+p6&#10;0KPZxoMlkGNVYNYAUn4cu+I5kVa+hiA76wRXw3XWC2FpIDxlNVYC5ePhrDlUY7iNgCtabVIGZ9d6&#10;9ma2x+V9PhX5xD7HblTpeQoES1BU1cUzZ9O+/e1v5/SD22+//TCzecBgOJadZfTQZmA4JtKDVOQm&#10;XUwzUJyrCPf3mPidyL1OBjWcBb02NO03jbNg3vcn7AFAdi31pEpyGOHktdHmkwq7JSfCky6it/iV&#10;+VKgTGLoEMJMJCQmTyLFu3Umbqa01DZQ1cS5G195WTO0RfWsWcN+3QRsQQIILZ0NLIX6p6Xbo8QW&#10;0UbSw85+0zd9k2p2wNiaj1wnEuD1YXTBI5nVGhXKtbtbH76E5Ma3VyaSTDNaQ6CYbgbkAB5lGOsA&#10;V5Vd7XZYOhPoPg4rA2zVU5YpLWffBjFLTiz2izUfXHzu27NNtoNlNU+p/jbBiRmnUiwPFCa2FyCL&#10;AGXEPUCQ5vvKlyt5nlLUehBBfvtvVgLVftb5sm+sFevhrCkXZag186eEtXWuVWLu7FOA7DOf+Uzu&#10;LGz2lfZMfz1IwJkRE4F98MsILFxRfz9DKPwSe2ltuORiE1PjBab9/ntgXI8vtSpVU5qYusauj0dx&#10;elvU5FYzjMb5VBDqYnzS1JSxfs2v2tJQBqmD8U1t0+RYYGIIa/MFfiIl4jFBmGJ+hTh/1KMeZb+c&#10;3eA8NmvMoudSNUYqlmvDwOWnmL9q5tbCVRY9f1nzdP6Ts/Sq6fu1i8/Wmc9tOC939Pw6s3OJ6eV9&#10;fVnYS6ZWT9YwqRvTZN/SOnNb55qP/6ZFmSESQ8DSDx43jkuvMx1/B9dwPnhxJODhjnVfwrpF3RhO&#10;gtdoUPOJc5Urblgug5NDxUC90VCRdRb3NFm/7AXC1pLySJ1Lzl9ujTEcrED/VDVfyBMr5GmyHMUF&#10;rgWeglOdlbUA9Isbf3oQCoKlcpU/V6WFasX6abWv9hqcXWvgmllLetGtc55HjOnANq8pgV4CqoOA&#10;CX8nfAzwNCDM4M8knulbFCtgrQtpOVpnuvCsTaAHsj2Kjb4sJt7IYVvpKiBeRLqLNemLC38cDnhN&#10;wXvYnZiGnw7QJ776ImvGkSpFgGLpGo6nve2226r5OqPxfCw7ywCiVe9973uxnvAE1LKyswwR2kBr&#10;g8rFRrQz0L7asn6xstjsiv+SQDuYWZCwnIQepdliowKObPaw7AZ7pa5IrKE5W2HSu/5gYiAxkzd3&#10;5kvuTBikYZJAi5hOgLN0JHci3bWPC6xkVb1sSIWqdeY2PuA1YbMVMfs5UMkYCSpi5GhJ45kMXPuy&#10;s4iF3uTc2W/4hm84o5E3s70CEnAA33HHHVCzbhHQKNVQlWcQul7HIxYdgWnD0hH2BXyJWOJdPrkG&#10;8yO3sCxMVPAuHtbh4I/ENOKqBiaIZLz5gT7KyKoUVkBFrkZ/bWGppm8sO5vSN/JpporFlCMFNSME&#10;9ImswK8IEHc0X/bycFktmKtcxJjjTWIVnbN5kEx4xFncWT+2bq1KMUr91GtMcG1N2S+Dk78lOki4&#10;XAgpfCrMqHjsYx+L4+zjH/94eforoCmzCSeRgAPGtzk9wYDjrj0fMChWbOoI731kdRkXAwTgViwr&#10;Hsi9AsptXNsAiSiX2lFNUFSm/ymmwzQR2iKWTZrAdwM1ProZpdMeaqVrSlSvQUG1nqb36sPJk5zd&#10;oyMZQsYWiZc85JslB6CCSLrgJOOhyeRYdtaRYabOLl6xU/lXa1WvWhXj11pYn6qlmL7PMxAQwTEd&#10;5ttddkYdxMq9DtMY6ETWlUe2SiVo7RUq4IvDftbIF4c91jE+tXUyTjOtecTVNL9vdR9TmWBrIiV8&#10;5FgJ6D8yn/n41ZZABmTVSkFVtgj8SVJEv1hAFYsloC13Ytwid+nr+4tMTpg/Ll/qikVujLs5k8x3&#10;mcGyPlVPk40613niyE7p61Mz7Ceevrhtc7dYPbLV+Cg6GVnCCFMKKkYPydfjVsxNXiq8rMv4TLH7&#10;CqRKYFEaO6VdYbQGMHWgjbzQBlI/4DCWfRsy018uCag4+oKzjtVNlsv9BznIwNlM3CpIfGQrlk36&#10;nppdBK9NZFX2nrwMWq1YNiC1/tqX1atYLasqb59Pn3It/7WUjoo1CfQlNtKjC7LVxk8sPHAFefOb&#10;38zBtIKiMxp1x7KzjCqqDpnMeGK3i3bKzoZxcZApmmZBIPxqrGHS7NvgGESMo96lkjS+6S/CY0xT&#10;DbfY9JGg8sLZFGfKxsK6IuEpVxtgVmKYQbkTJr2TN/n4QqXOtUyrlMhPElRi37S3AtkKC4JxZZcz&#10;SznZc5cGs42+p6x7nB+7l52VwT2YnWUsMqNw7uzzn//8fTtipr9+JCCvxuHT+byWSh2GQG1iQHJ3&#10;NDJi3T3QrqEpnlaInnKXmhXFStaSG//GVqiYPoWJ9GWvhpF1vdr0QgzL9rJ5sO+aTJyuElmXnUqj&#10;/rpRRE1p220L2A7rysexYGRRTCCsZ/o6NWpJtC3edVwTAaPLJPa8CDcBNYPavTqfLdrencC0aU7q&#10;kLolQSOfugRyHc4jQA3eAPvar/1aWnrOh1YOdv1Mdk0k4CSuOwEkH7sxBLADHnTNSA6iciOCOzHe&#10;xa+5C2G9+2DFbb1eRAUafam6MxhWdH3ixciqSosGpK9YNQI2xCtAK4/ELlmKaZr0yS3m1xhz6+90&#10;UJCSvwp+iJej5QI1cSrtE57wBMx7mNBTjahj2VkJg1guDau2VRE0l5H1V5+tMce0zdmu+rN68oB5&#10;ZinmOM7o7Eu02sabsq75bHVmTVL6cjcKhvceKscs626ps3LNLXCWnK2tBfWyirnPT3UCCOB2JhDC&#10;2vBjvGZtsqsr2nhMX8xnr7wEHJlZPjXjU47W7REMmXsXbl94blQuX7pPfDw+HeQN5CLG9FhGsGzP&#10;yDqxVeFXBVzrlJE0a2aqKnWvyPXX7SHRGwfnJBlZcJ4v+wP1nLPNra69zUFDp5nyJFrPOnBDKZPW&#10;4jzd17DKf6T+I+21ztWIOWtQQ+oJ8TzfALvy1mOvBjpa3LfhXU+OfyLgWZnBsnXf1fl67apsYoNl&#10;KwqsPzVhB3nz7GCLFuFs82yf/5piWgd/rTlvtKsi+J5UbuzDWs59KypS0gTJiAuWgEbw6G94wxs4&#10;lVa3/kFxjSc7lp1lJqOifN+MGQu7yZjDGNFOIgnTJO8KmrCLAOtnHwhnK6jlX+ewwWZoE8WmziXM&#10;izqQSWcS4ypNXhbhKuvUwSmBywk4KLPOTGbl94R81Vp2Vj9abbF0KbCS6Zb6kNgTD5hL+NcXXGyX&#10;QqgFZQ3gr4JU87Ri3OVlBawMCLln/vUuR+vHflJbZUhjoWccuNtS9UVyOhHHNdigZzzjGYO9MJNd&#10;hxJw0MLOejSs45ZINTFq5UJLkCpm9Tx/DBx3no1zThRQLVCpXY6Skhw8tQAUy7PMbY72an+j1LEz&#10;tV8WI0/Scds5b/wawxVlV0/Bc9gNfGTBrzKyXDoJKORqMTShFZ46kfjunSjWbNewZrXDazY5hqsX&#10;aTVrtYja8IQ1bvVfW0STb7rpJrxmafWIsTpJx81MLrgEtCocWoLK82oRLvIioR5OCVLlqvS6duRX&#10;ptawoyuBPqvERDgNIFnTo21hbmhfUwe1o4mM/iafWqvGAvi49SFQoZf2OfekrPbB9LHkSdM8axpt&#10;vnf34ryj5uRD2HgE7tHXACROBH/qU5/KIw31cMxoPJadrb6zTkWZ0hqqxn/9VeO1Vm8TjLfK9HWg&#10;+HaUl79moMtqRIKpjBa2ItrUP3VOxSwreZobvwIr6ScnaX2fncjrOOvbVfNvflVQ3ptLIjZ0bFD4&#10;otwYUos7sH1i8hGyT8e18RF4naeso1QjUC/VECvGhVIwG7F94cUU5YaG56G6kZIhrYnQELs4RL/Y&#10;98jjeiwkwc6l2r6GZbxbt3Pe/rUaLrXYFrHVDn6Fp+SCjuUdf88i0DZWW5oZywddscvLevYZl+q/&#10;PQf3dM6IBGrrelO8loP1b37F5nCaD+2t3PNIHWaaKywBBxVrYM8t4S4GqsO1D4trvZyp69UP9Sam&#10;kWeDZU8u7Qa2LhbXt7Gqc4Nlm4WrzzaGImnWpLGWf19bK1xLsazIX6aWOzacHnzLW96Ch+pJdpJr&#10;XxzLzjKwaMMb3/hGZiyMJlnLzuonKs6rd2Vq4yvMX5yKBKnN0Kl2vFpSc3BnH3nJWZIYCZKJp8zG&#10;o7f2UxBtxa9NKfwrMyoP6sc8mZjJhxhy1oMn7ClplAaf6uFXONrIxOZoykX/srBeTuHWRIa1gmz9&#10;ZX2zLbysfK01JIDaE/DEzeRMd8D0jCghRYAtYINe+MIXUnk42pGnZprrVgIMbI6ddkDqsZ0FmCM5&#10;qzUHsxsIXILX4Fc1VzAXEyFry8vLQFgOfPGMSU9W1vL0BrTqV9Mpmu8eRZ11322XGwhL3cCs6Knn&#10;yMJQ8q/f99KEkiA2yjo3c1g/zVj0Ysoqhwbm1i5oHk9WVWj9tKeJa+J91vFQiQ+6HgMFCY3B+Zqv&#10;+Rpw/HRzOusxeSnyd6gAYdmHgZclgN1wUDGwAw/4V6gaFjbgqTK1cUXw8UVlUSnqr4YX0y+iuj6H&#10;msxfFx9sIteS9fE1JpazRlbQpdwa61ElWcOKIopcAVvCWmzT5M5TKDgxGGqtOjGouTWhp6QwiIej&#10;5bN/i0jvgCF6LDvrMLLgOpMlbGNEaV6Z3mqgr7q/rsWvPWt83iMJnkOOWc/VPE2fCTjZZtpIINug&#10;JrZX0JBKJNBhFC1p5L1pe9OcphW1MqlVU0MxQb0a2aYOaP4BA8JHaJQz68E5zAevBwloggEfLBcZ&#10;qBmWDkIX36qAPzEmVQ19p3Q/0D/HpVpQjsNel3RIXJyuuHPV71o5zYybjga0nVsHbZdrq51+QHJc&#10;fBABH1m/7+WLXOZQzVQzITVzYYA+8X3KYNxIoNawn2vXyqrxfbiP6cuNdeUnz7uYZufchuXFL0gj&#10;gMoDZ734Nx4CDnKHq+G6X9okCzWbxM1o3FCBcSy7qG5VocZlvgZ5aw617VUaVfV6KflrTEQ2bWrK&#10;Puf+1zRW25WrSt6fInzwkjtFng6OE+273vWuNaQ3LqukPJaddXDgPAeTLB3o+Qa+sybSrV6q/ETt&#10;vTeLhmpbEzZN5XjWGmlKJwa4HAKeaeBC3026TAmhPJ10wxXVHfxMyc615KbnH3e9CJhcSaM3ut48&#10;kkZ67lru4x73OIQA10L1ZKy9BMTWVjxaUWl4WSECP4X3tV0U5AkGttH6553x1CfF7cvOwgy9/OUv&#10;p9qcB3TAqJqPXD8SQKdQASAX7xq7H5JLDWJ8imszUA37q0OXR8LOGoN3LLsfvMJMAMPnQapKNYZ4&#10;EctuS169O/9ro1w/y4LDKEiOe77ui85qJ2MZsvptTGUmkhqvZc60tAhSmwetZOZ1p6t6j+GqRmxD&#10;mHk2M18Mmo2yROpJ2/Ga9fSxCizOv6dmiRdHAp5YAi/LtgwzbB1FmTEdLWFe5Wjd42Zc6UHr64/u&#10;09bRVXWkjtUUdIAoemWsmfRqaExvH2pKc6iKWZ9aU+2ap2midLWBxlc1tz41JlAttsg0xGPJk9J8&#10;vGPPE9bnk3j6wgUJMXSHr8uzn8/cwSdID5B288ix7KxTCzQeKNYpyskslrcGMs/VyJE27Js+82VD&#10;9iQ+sFWo6u5n9kAbIFt/NWw+XjYqrZBSCvPUzBBrja0TlR3fCLBBCeKDoIRamRF57kzDUKNDPXNt&#10;XlMCaxLQSoLA4BGxAxmlDk6Z18a1IEtH4yVrDat3xniULGaOV5i1emrZkVj2msDZDfoB6fnmL1vt&#10;XIjRLyNAytpSTcE2fMw8l24yJrJqJjyTrUmynx37/Ec0oj5Vw7VFTtLUJN8AO6yskfrMNJdOApgC&#10;z+/TX9blWYtgPjeO3XrNPTuxifTZJoc61BvIeLCstgfw8crV17lWtSp+H9+3sa+PZqHG15jGdPSP&#10;N4Ylu/ekjEMIqwsdqNhzw8K/5z3v4RvFBwu8PngsO2teTDYsr6FSmI2Y26g6NRaGcwcbCeQNa8KM&#10;iZn2Vy+HbAbuzhko0ucp+U4mQp7ybWv+1bHVWTOeAO54svhz3zNhDw+qMe5vwsh6dDPaRR/wL6WQ&#10;TC9VGVNftaZQGu5nkJ70pCfRZNlZ285lM4ODraTNNFK+qoZdJ8i/ysjGX9b0xPjlM5+VLeaiJiw2&#10;fDVkZMRYDUjlV73qVa5SRp6aaa5nCTC2QWB4QTHwdOmuq68Qsa4bxay5VAQjPazA79P6+XU1Nzb6&#10;hELWaDjaazj2Or/WQvuUh1XJTxNBRmItOd1Z1wLUjfhqCYODhfKRQyxkNX3+6kSeaSZP1XouzriL&#10;k31stQaqR6gj6LNacjKp5o5/QfMgeJz1n/70p/tBjcNEOp+6ShJw0YtJAfHIyzqqVYS6IhJsycVW&#10;71jD8rIV7DYI7IIIrceFFfb4ax8T7c7jpqm5+W+aGdMRoOVP5p9fU2IDxnqD4FPpF3snd39F5ekF&#10;+pR4GUbCxINYCLtoeclLXsJPdQf7gK45lp21SMwx9ih1DTDt6VjTx0wnZQ3UZiTlRtt6k1rnSPGr&#10;x7P3ly9cC2qbXxNjGg8Y0oPHswsEvipe9ZrtZ446niKBvkWL0lCG/rTGwtpef22yRZOZI8cnCdND&#10;lsxzZw9Qp+vzEXBYvu+lEahXNkDiIysp6+U+iTFqFj48IFpfYdb2OZmdVrY9MuvVti9xBL3trCeZ&#10;6HMPBcCF5QTXsvpl6SiBsWYHMks19EkmpMWpuq/zWkyVc7JqmtPLbVsmvelrMkQUnkFG87E5O6U3&#10;E1wPEsj6ll0a6aFKrAYV9Ciw6ohIt1GWBupdEGH2DRmp2PZTqvOawjbxvZTWYmKKK/ZdNJWRfzja&#10;WCo7lH/paN7xhR8UR420eiPNadhZ6gQAwoOWknx/yDMEet9ZYxSEPIStIiaLg8QIfJO+b0bTW06l&#10;3GF3uHs6LDm4KZ/Nzex+1m1QJ1T3OjPdCoV9vdpPFsHOytGu8bJWkmb6kcYnPvGJ2GuPBJedVRUF&#10;qdU3w6oa7ywe/lXOVV7W6V/+NUytv1LtPFXZWSmfcMNro4E8pZbJBMboFa94hZsCR46w+fiVl4B2&#10;k9HCm+mcC+v4VHN3XugUYxWF9SRadc11vAZEK7GYj+q/XVBN06SvD/aZrGXbxI/UQZ0Cq6GDIFeg&#10;P/qFfcBP1O970UxNYi83qQ6vzB/5t84ovTE0mfGZWpIs+KBHrolJY2vRG2h4A7y6GtfEaQa9I42n&#10;POUpECLTa3anslwPCZwfffOdNS3GxPGmajiEvNchHS42vrP1fNnDIOxhEPNUfWTp1dr0reg1sU+v&#10;3Yi6VdVLOGk2UqasHrDxEz0SCCcGy52iRSb0IGnAKqKUwD9WLESCG/Eru/HGG48R4Gk4D7Ya88kZ&#10;h2Pq5L+NNBOZlM1Tg03quzOGHmFJEUkOSQVVRwLdW8MSCW0rkI0LrE/J3crU7uRlnYmdpZpBWdte&#10;mdca36exLeJyR2ElwMbRw4ZgHWTmT501EIMdMZNdzxJwXuE1psc+9rFYJd9hGhSIWumJkn4wzPWk&#10;OCyQazG3NfWviWuaGq4Gpzc+a+aojx+pg+pZGVlPk2WVC5jztZXeJNqKtXr27VqsST8l15iGgInx&#10;XMs83dqX1c+1fZctSpXRArIH1o9IcnBQzWSXVwIOEjdUCcQC9PNjM5IbLrD3utlXJr3u7JvDMelP&#10;pQ4j+Wwob6PyscmN6TDZRllBRMrEfCA9UX9sPnTGu9/97ve///3HSOyzFajQ8+C8mJDI5yd+4icY&#10;gh4rg7codzlaGD7u7nd79x1D0ZLeEnKHlc1dq0ydKQ1nuUBYz9EPf/jD3O+44w5iZGrrLnxE3xSh&#10;wsh4B38TUK88Js1XUmBqyZA5WFip+tXcaDIHKDK1v/SlL5W1Ug7RSdcoTtvhZc1NljR3ciZSXlaP&#10;eLdoGQTEWyuQt567xFtDc1bgTJm6EGz3L7mRDx1BD3Lo7I/8yI/w1KDH7cEjZz54ZSTgkMYqMQLf&#10;9KY36Y3DUOzRrfH17vK9qnZV6jUbZfptC1bTjKTvu8OaVJa0ptnO02eBayTTCEBDcncLS3MX09Sg&#10;vcpiVkNnnnIbtr3KyrrVhWiVat+6Kr1aooI1pt6rIc2zteZ5KmXF6GncHCfSOdSTVdBrXvMazdSV&#10;0YXZkIMl4Jshd911F9OZQ8X50ZmdCS5zbj2vwK/lGaPBMaaBpIu16hVkBALWrHrjoGr0OW8bq231&#10;9Nc1Q9T/WlMitzyrCtcYn+3jzcH4GhYjmYM9It4w7AsPmnTCPAiC4g5iidnPeVA8wskVdBafIOX6&#10;0R/9URAIRvKw8XMadlaCQT6SGmu2YsVqgPgYTcNejSkfbEx9KgOXQRzCg5z1doXQzpUvEnmSZS7j&#10;8dvjMrJJyb9M0nodcNE97o02WNZxDCj09T0nG6cH77kWh28jtzyrYJtLbQ93yzjLXu2gDJtkrpn8&#10;gMdkZw+T4fX5lB8IZBsdBxs21mMKegvuO2H6o+u2rsVAa0KxZNhvTAAjRqNBWvtOJ+ryBiLcroMt&#10;Aqhx8bIXl4wssspLD9Ua9DZTOTSzsv8ucqt94u3R2Oec9Bs/9bUaGfONJPkXI8OYAdzPQ1RGBHg9&#10;pHFD1e9gu+appqCf8WMxEugh7LYK9+O8x8GLCrgRuaa2+/bgTh1sMqzp608j+Wy3cV8zUvFYfGeJ&#10;zK41QjasMyRearz2R6fT9ftKKelP4zurbb3tttsIyCzKRLqJRo1zD5FgjMbXlIYTszaF1PgMuzxr&#10;AMjPbAGXia1EQMSAZamYSFRISgwJmssv0+bQZgL862fiPS3ICVjIWImKCFT3OMhpDgfg5QYoGTvM&#10;eTTw3fm7rp/E9PXuWgfdJrHFudbpvWaJ0Qr4ax0NGS47fWcpixKRGDPuDTfcAK+seA8eW/PB61AC&#10;jjdWRHytFN1hCDF0dWJxAPMvSocSOaQ1HQ2KPYncHL0H4FdKb54dzMSNGreeeMcLTI8QOH6LOzqF&#10;NfAUTO1A8mxWuYvzU2/oopjNVB0HpyYf19V1ytdUmj6ViQWuoLY2n/CiTag5rBmNmg8SYJD4wQg+&#10;PWjFTtLvM5NLKgGhKrupzLO+Buqw1xffGVMVc8w7pOtpBvrLEiNUyohqdKSObe3PCNrbC885nvts&#10;qw4aHrQtTZ3XnqotNRzzQg413AOt/NoYhPCPQVlSD8bn1xqTHCqDK+tnD3I5NYhwSM9k4UyBB+2z&#10;n/3sNTuz3QunsSB2jAcoKrVKuzb8q42p1rwJ119HxlBNYxdSEy6nVVcAiBKcJyHkSyeVr00YXeox&#10;Lr/6qgqIVt/ZRUbWaiAH2BdcwaAc8CdWMkrAGT2SaTjpRiyKMZKMTAhUgrbmfBIrRm09hlptPEme&#10;M5PrRwIoHTAOJ1qOqAPDEa4jVvd0Xc/FuE4nXqeV0tocNlJKfXbcHKmMtoiGcwnXWNxy1cPyouzV&#10;9EXla4l1Ruxr3rdxsdWL02qf82JMM4+OSHU7TX7FLMvLnkXvj/TyTHOhJOCw15leuFMnwUZl+iEd&#10;S5KfdrZuMZMDZr21fEbid1aySTCigD4yoobbBmTt10ZETTJ/tTsWW8dPla8VbPi2/S233PK+970v&#10;VnFf4ZyGnbVU/F2olusqTDmV1otFuiL8a3C3ra13BREpNAi9F+6ivEjGpCILoo8a0yop4UuIhCOh&#10;Jp5S7pc59UzgWmRbSYB29WLlcb8tzsUUjnscpfCxdd7w4PsWTGN8WAs46zfS5KfFpgkkz4aX5V/X&#10;o/VkA8+1hdPSnYCqxouIlItnGpj/ODvrwZ+0BTKJLePnP//5+w6mmX5KoI46NAJcixawX8EAdl2H&#10;OuhEFb5wUWiupg62a+bppNjks5az8V7bEHYtB48pQHdgZNnf4M7Klpi6MWKLarv6cJ0FU6tIqY+p&#10;zGudaZrZtJdzk6DWLWEDybav/+LEWW21z/KgJsswFgzbCC+LlBge21PvVKvrQQLueXLWLE59snpe&#10;lZ11/KgC7nWEnSUyvKx7Dhm3zWgUaVV9P0C8jV4s5lBVuypmrJOBqOF4Narm1lJsVM1T9tSYpEy4&#10;Uec8W6FXZWcNy7BWdramEUfVX/WB1hrrZWsOHltBSuKJodf83iofCCQAiBoXiClPyYjIiW7PBPl1&#10;0azXZ7fz6dtZ0wtPMZdMMFIjfnHHAw7BuFx+DD1YVvg7ftENYlk/WO8Hx31hmYIoTnbWYRdqNuxs&#10;lUPfamNyCW2zY2sm41UdTBlnBpozfk7tYOYz2XUlATlawApnMAHsWCB58omL8hjNDUb2eHyj+vT5&#10;rOXczBB1kmj6bi0HFIfLL3vpKauRyezV6HX9txbRoMxmIlxr0Ub84tjr5/hFo5qpcXsAb8vZXxuT&#10;ju3FbEp89JP9daUvs7FCHKAMm59+/8gh0atMBiQJKioNPA2k2xj2R2LZVGy749YUvBqEquzjw2Dt&#10;qW3jNqLC2/VJi/qs8mBvyuyyMLJJYPe5JgFHcWclwztLuHdyH5dGUh7Lf9Qi/8N/+A/sFEAXA7w8&#10;2QBIx72ebOALEN7FTOLIer5B9aOtKLOaPCfCNSMo3+kbdugGd8TE3bMIIIe4w2xzR3m4sy6s94y2&#10;ev5AP6XZOleEhEMA+w0wj56Rn7YVtV1OlnVwuFPpSpT6cG/ONPDUAvRcdtY0eT3cGBnWWlUd1FKH&#10;jSHCsgnJQDDzfY4nP/nJ3/Vd33XAeJqPTAlEAi7TPTwSN38GmMdlv/nNb2akEeMbstW6EXaplsmM&#10;sMq+7xLOp1Q0c+tzrqVXY1KxbI+5pY5MA0zn7kdkeDOXTMCyhHW7qq2wLGUS9U+tautqiY0BdApP&#10;tZ1C+hq6HdTLdru9miNruFhPfg09szjOU2gsW9qlcTMHl/e8V/Dyl78cuA8FMLVmSsDT3D3TAPVh&#10;VOftkQweB5gnGPgKUc4xQBFAFM7I6t0iMlNZNhbSgx1RDcvaI1UHe6xSzVE1DtsV8Kla/7qr3Buc&#10;hkONglcjVpXd9P5qWCtdzUI8YpMyZx2Qf1ATYfGM5y95voH3nMhE2M06YkjMxyDZRf+2b/s2dmx+&#10;6Id+aLAvkuyUzgYcuIA08eSlclpzAasDzg7QOte7HVB/rVC1sd2p984VmMCfka0TLXVg4iHgt2fc&#10;FoRPBYayJUo8MSTg7pu2XrTCyP7iWV/vQPr8ahggq4OBB6o1lcz8mlHucKlzW0j4DAtfBfMDtkJY&#10;0/jil/c8JRSug4BqUL1x7WUy5ihjBhOIdt/BNNNPCTQQioGHuqFK7FeAWtBHNEVDIcxt0hPf4DCN&#10;w2L8trR9Ktb/gBzM33zqlb0zqqp/PKdNYU+AszmBew181/iq+GszX9XcahhTNwLNTKmxbdrbz6a1&#10;XXVurrWy1YlJJn0fWZ9IqTFr/tq0l5EAea+z1lScKQH2l2FwMAvol3s4dTMTxcmok0JyhjWl/jbx&#10;unEcRnmrbIN0jxR4itjIpxqNPpnNqWo4smLv4eyaMqbEagoMxzBGwaua82BFJj1KMYfck76mlF+3&#10;btr5HEtKfF4Lq/EkhrCjE92xeeUrX7lvH52SneXISer98z//89QbU0WF5C+tnABXhrKys9roNXa2&#10;wtzathHfAEVZVxhVrArU9Z++p3qg6ynrWqSuYCxdpdLnIwpju/g3vsIOU+6msbZ1XVjrxk+umbwL&#10;SQNeAbIUh6rLzvKrr4R7vJGv1Mg3u1nTsLOgc5CEyr89OCyRN3j+9J/+00zMHD2772Ca6acE1iSg&#10;GrIEZ5h94AMfQPv+9b/+10xdcLQM4Nh0daHJRCXaabU3njosBzMMhkv+qpKHI8rLGpapVdn72hpT&#10;qRTDdQ6wiN50GG/OtT59TE2ZCsdY1bm85hMKpxqiPN4TPH2d+34nK02lPxk2f4rGYLIR9K3f+q06&#10;9/ePz5jrRwIOFYgw7AN3JjVBqqckyfB511DI3TbsrOxVAG6gZCPGOgtfWwlXYNobh7W6mbIqb4Ml&#10;mgf9NWmikhXb1HAFoBqonp2t6MiwO+FRcMLBV2FkRSl1V1leVrRD11MQvQ9i4b0j3kB43eteR2f5&#10;+tPgdUrfWV3HGkHHrMekbtTMYe0VI5jwYJMaI67HBkOfS87VYyD1qfXVY8jIXGyBcfmvR/sa48Xs&#10;xQXPxFPARN/24IKRlc319OZwKrXy9JxoeORyCDbSWJSAw6hOk02y7V+bxEzVLEWcmOc1JXAqCagU&#10;qAmj6wlPeAI7AGifL0qGk6iKX8tdi9+u26nMSK+tviTAtgwXdoCLhnDZxvFWbCt4bzBHYqrZrDN6&#10;wgSsZ43pIfuGbNeAQvPIhsEXznr4bn1P7lSDbeZzuSSgIjCFudThWpsibVczdOu/zex/WeQwbuLG&#10;jUBte7OgjQx7lLUozG1rkF8HoRpFxI825iiZMB1A3sHcHXCC/inhLHhOh9Gm8XZVBXO9dHqod3YD&#10;UWuuMfUS7DonCU/Bqb5AljtNM4HIVdcFzwLTi9lXLL0CZ/vBl5YuQltV2jQEQKIe1enF8sUj6PVA&#10;CA7YHm16PgzKk5S0mjYOpp/JpgT2lQCLXtSHNSErQx2BHO2D1nDf4gbT11VoDauSKjtLXOrMdyLY&#10;xIBc5HINP1LEvvC6pl+cw2Jkaunan5q+mfttWnPxSDVfG0bM3KqJ2267uLlJg0VCjPg1WeiI9Gaa&#10;KywBZzre/oGcY75zwAQzqIAaB4ZT/AoysBfHmI9fTKGtmYKNFeDBDenzjEvGogEZAdbKdjFlflrs&#10;lJ22Qi9QnKfZuMMnDVfavRp+SjgrsFuDs9ti2tfW79XIJrEdrEHXcEsVeG6u8xYy9a1k71y2TmLG&#10;K6ciuMfREB4WuiENNXb7CqgVvKrYFfLulINEyPicQcp5ssFOqc4Ex0hAXdPLnDBD7iLMPT0EtI2u&#10;LXNYCktZtnSAYq57jR+Rxr4mbiecXSy0J1eadmmUeowbk7iYQ8rqf91u++IMjcToek+c7S3kiDBn&#10;mqskAdUftzq/Hh84WydH25tlWDOAe2nk2QsoqPOEs33z1fQ16DwIZ4Ne1iR/ADTnEZlBvxIAR4sH&#10;wl7dd0o4Kwq0+KyoGsZFUO89sCwjz/g1AdUBvVcjG1tcCYwq9LC2DVHhjCWEDfYNs1tBbXIOUDb/&#10;BrMGmCoKoWoNJ8H2+pJH/JDGojSoWN5gA5RvSIxSPEWBwURKtlD3clg5rC/mU9etBASIglpwITQt&#10;A09OsZFJZUnPQlw1f2tlKW6D+KvuBHzkj3PHOHGMCx0Bi/dz7VoNTVlNzfazIzNKP1tk/26xGn16&#10;W6f5CpYNXFicBZsO2jljJdu+W5ks5mmAZzGkL2OefjqBCSiVVxlzNRqxc+AtooheAc9fVuOk3mF1&#10;6w1mX2JdCVQarpY4wi9UbFMhVlMHkmmahExoffaKa7hpL2ubt73tbbfeeutecjglnI1lpAYOxMXO&#10;c6jVxVMT3m7AzqG88XhLSvzf/33E/0SiCVcSV5Y+3VNJ+0wDDUe7CGfXmq8cIreds1qWBGsTmIzy&#10;TmcD8tHRXtQ+2dm9VGgmPkACDDkVTWi4tnl9jLKP1GpthnOl7a/WUFd7HH+5tMIXDc5uy6r/NSZu&#10;0So20kuaGj/SOw0CjqXda8topCtnmssrAZ0NKgZtlKuHpxtjbxHLZn5XSjvn1jMS5lnD2RGVrGin&#10;6n4DZ3dKYBHOKufeeoTgy6pbHEX8YkGMB5wNeFF4ZzVqglPCWZlLN+htUh2UlXmtq65am0qQOKP0&#10;jamLtpGmKvTKyPbd6a/VkaCnOpp8QmzUnHsOv7LUvYr6Kz0nG5SrOhXUeEWqBHSfjQQI+w3exMB/&#10;8Iag71yPXFReCeyEvyO5zTRTAtsScLGONyoeqL5M6fKszkbVIJyFPHuDUxlZ6FjeWuPDZlx+udo6&#10;rCn1GsBNPMX121ZrBs2ldd/qPn4tZV1jN+E4WdVANYzG1/mmn/l2zp1ZnJuz5jHhtZnsLDp65nmR&#10;JcAeo0e/MyTC6agX2brM4MwoWlxikSzxdbwRXxHIzqG7U1yHAeLFpePikm9nBRYTVIM2UsOsaReV&#10;cZujXfw1+GQRy/GrbwHtbB2E/Z133vmhD30I2t5DEkauU8JZLaazlGWvrbEi6GYhVTtgrTPGSZFq&#10;nddscY2vFrwn7asVroOgp2PVqKb5tdppde37xik2Wl3jI9VMgeljYuj1ei69zgbjZxQE9E/iZERz&#10;ZpojJeB6XQ9aX6l0yqnZjljkY6pR81enVO3KyHqCgbscvVlr9Dr/9q1Q63vztWbQ1ia5RfJjUQhr&#10;c2fMV2PHxg1mQMNO4VcJB0McDyZ2ljsTXCIJoHe6zGXeXJw9+1G3AQQXx1hm3uNH4GGm6azh7L61&#10;6nFRY7g2RlED3pKysYHNv65Pdg5Okn3605/m1FEGxpo7ZZ/J6eEsr6xyuBW1CbSq661aA1dLvQft&#10;yMFSws0R8mZk4OpdwKfV+GrR+9///rvvvts1RJjXRnCBsJVCz/pmo8S0107NvdKxkrWUnjMNxruz&#10;1pPZl5PFmIkHD7yg/qKKCWd3KttMcIwEtFB33HHHu971Ls6gZQnu+1X6po9zFWtrzsPqhhcByvKY&#10;xzwGLpY7l0DW+mxb1X4WiRGP7e7JjG3zNT4zLRqcTFSNNIhXbnX1vk3S1BxqWWYVF6xFnH3aPjqs&#10;Z+dTF1wCzFB+JoohpJo4M4oQvLbn8bVfexUzz8rUjivamiKMi/ewsrbzXzMj21C1UeQob4QzAjpH&#10;Gk7Omgj3mXtz5K5+40eLvX3ggQc42YDZgfMuRgoizSnhrAJiZsq+oZVYox/qT02ynaK0rJHBMQJn&#10;hacc6stpZ6wJOCRCdYotbix1HSjNoNlZXJ3nMnQM5Aq6FdkvOl3s7GBGibyXfrE709NYgWyzR7Pz&#10;wZlgSmAvCTja+aYlrlHoGktwbBmE6IYr1WL+O3Vtr1p5pIkQVh9Z/KaIMZN9oWfDSWjfmvpsm68R&#10;42aGa3LYjt8wYhtyq5YwOWR53z/YY9y9OmUmvh4kIIMjZo2mVNig7uxEtIuyWlxqVn0cV7Sa/2HG&#10;57CytsfAYXluwNlFY3XMOLSsNV62rq5TCvaWt8FY5DA7gMoGSz8lnLVIj5NExPF6qeKuoC3zRG/o&#10;U3ufrQu1kdnFNL3/ay8U0pD/zTff/Ja3vOXf/bt/9/rXv5736d761rf+m3/zb372Z38WUXJaxDa8&#10;qzbdjukJieowYNiVipRP4zhb/628LPUcPHEWZw9cZj1OCETrUzsHhM4J22cg7MxkJpgS2CmBe++9&#10;94Mf/CCaxQISg+X3YBjqflBa07FhE8h/fHOmr0xdHwphcTHnvAJIWY4v8KhpVV711ATV/ZO1+aOZ&#10;gNf+jQ0cN2Vr8yiVzKZQTbNmshoIa7LK1LqiaPLsZ+61uXCj630kbO5kbXeqydVOgEKhXFgA7AAk&#10;HO/9eOJsnfGlabexbIZ0Iy5hw7YZsazDgOkxvbNmGcbz7HHU2rNVnn2aXpF7aWzD5dqW8foPpsRx&#10;lh08NswH058ezup2RvFNn1mhxcZvj7k8VZu0LWJTjgxTDTdsNup011134WagywFuyGyDsgmijm1w&#10;DFWd6myR2tYmZ6cjmylq7NpVWdXMqdtEEeUyJ9ELnpgL7zXorYIoPEx3cOjMZFMCh0mAdxZZKKJc&#10;Wbk5pD3GhTx3biaoaCNGoK9hVR/3uVjyAaMlZfNpQ/Kvq+h+BupzHoSzjUHbtxXNDLTYBWsmq4Gz&#10;MZLBmj3P2sOFJmbDNjZ1a0off/CwYTafusgSEG5iAZhhWdDCwDXcTbRp52y+OJBG1Orywtl9QeSa&#10;NEbg7PYoarrptENOlwM2zAezPT2cZWLgLWBH2Dbw6n/trfD2AmvfJX4dBPIQAFm4ore//e3vfe97&#10;v+3bvu07vuM7fuAHfuD7vu/7mNuAg7/6q78KcSvLu425JR4qKVLbourKkkr51A99uU4VOidNdTDg&#10;8eZ8WWPWONecOMu6Anww6DtLSghd+m5w6MxkUwKHSQCl+8hHPgIV+sxnPvPZz372c57zHAYzXgds&#10;JuB2359B26t5NR3jRsBFI0qBQ1T9vhdh9pQA0yiOadasf6iOrC1r+o11qXnuxctqUnbO5T1kXORr&#10;k0/S9zNZzWp7nusN9eJKPoXGMCq3ncuVw8bVfOrCSsA5DrINOhZNB6CwP4P3PBQStBGRmV4XWbBm&#10;0DZza6+tya2ZlJt8zhSKpazaom2lG+++EaNXxTKSPrJqlgc1H43Y4kq+j2+M5GDrwFpgSE++Z9jw&#10;rTgGzOCzp4eznvQUiWygwH4ULpIKGzmskRBrja8DS6OvvyyMLJ58nstz0003PfWpT2ULkrkNpMtP&#10;I6XY3rXBmlmw7hEYDk0rzF3bRGig//asQDX8gJmfXBqcP+R08/r24ACayaYE9pWAO4ysGHGJAUpy&#10;MURZdMGMYsV6D9peAavpGFFPaxgOGL0Q1HqaLGFGvtZ8m/ZIuc2kO/gvdWjmhm3jtgg9t6W9k/JM&#10;giPhbI99ex53sf5rS4V9R9FMf4kkIAxyNwZNB9diAX7zN38TpMKl42yP//oGNgS/CRolav5d0wjj&#10;NxTwVOI9Czg7bvRsxUj6tRVpY7IWxbImxm1zupiV6MXTsRgzeNAyYAb74vRwNh9+cJu7ubbZ1vpr&#10;gJ2aIPLLVQFinatqs/vSG+Hyr2e1Oq0+5SlP4VPszKlsPj7vec971rOeJYda86lw04rVPCvo9Fef&#10;FaomkHDUO9SsKQc7j/zdsW3Se6YBXoAja7I8y1NwVOy3DpY+k00JHCOBquC+2QqyhKAFWbKYVHe0&#10;kv02Ti13+1dTqghQv4985CNdtRLgvFtXff0ic7tdi+A1piBT7MYidrvO8rL1njlpg3mtdXZmOgY4&#10;msP4y3nb4Lga9vE8jxld89lrLgHnO9euH/7wh+Fi2ZPBqQ/mCAjLSEbTJVwqeV/VJ3TPTkqrd5IZ&#10;UWGeonRSNhp9WtFV1ehXs4cp6ZoBGYGPTR3Iaq29tRTDyd/wxrM1z7zFhCg2vgTmIwwbX6swzFAB&#10;pI0Y+c/a+dP2HLk5Or33gM+hs1Fofo3QFyePOuj7cDOj9DmkAm7Z62nqWyDOrLzNBsZturBHwxua&#10;YEOaKS3QvM6gAbvSqNvyqaIjpXC5kafHeYLLd1I1zZib7OzJ1WFmuCaBqk3CTb+S7ccFq63ctvgj&#10;84EzCstULs8uMBwztdd8tmaRFueq3kTk8TXJqLb1bspxdT4ezqbEwUJrsoYKqu0NAzT14spLQBXW&#10;O1YuFlzCXijULCwMIwEsGxjaD7ONWbsRXa8pI7Il/6omI0BwJNs+zVnA2RGjN1LbnWCsx2OBcONA&#10;pUpg5wv6ZBtHSsIyfYNlnR7O5lPswEFf2w+QF34NIvoAQbUi0K0CRMMV0o0QLSFNCTClMYPiVPDR&#10;j370tttue9/73sdqAHcNXGbf+c53upJInj3d23PPxMjpClIbqBqy1jRuu9BbOWK2+tTWsEPTmuuA&#10;m8FKGGPRfA/shhtugG/eCxwjh0c/+tHjXxEb0ZaZZkqgl8DTn/705z73ufjM4bOOe/ob3vAG1BDq&#10;1HNnIWjZJQDa8u8glmqKUMuEyDK+7LrceOONMLJcHr9VF5b18d6AjBADNTdJKZ9a8yDano3kZY8f&#10;OQ2s3CvDvg59bmv516WIKFzUYrxTwIhU96rwTHxxJMDMxbwGcmVi4jA+fOXperiSMHP8K8x1BqyM&#10;TMbGXoht5xKxEU6Ixh4ZD9qcvaqXUtag7XjfKZ+1fddxla+oac0Y1jYGhgXOiWuD6JJJ3xbT+KK5&#10;qGaxvVReRoMXeOI7C7DB32Bw1/oERrOpmejbF4Rj1wTX9b6z/yLKPNUIN4C9j8/gTppaXAAxAd//&#10;yImzuKirYBwdwit1vTtd1KAWkZ5Ozv2kmPQZDc52jqo+fYBy7H6TQ1pEfPNaWI7c2kvlEMU8qGvn&#10;sJwJjpcA+JK1VqY69h+xdHrNYtH8SjZj+GBIF5XRPnqaLLgW0EwpHq68ZiIavR6cJquNqibCmvRl&#10;bSvm4IS6syPG57Y+q74OTcwGz9pb3fOhwXYKZCY4Hwm4ovNLQJ4eypDIoeaBQSbjqgNme+7eqP/i&#10;XL9v+nGV2WtuPSGctdzxeq5JoEFNdsqGDGPiAuTMuc+nL9E0oqkNQpNGedRMdUiQvBsk5j7vta99&#10;7VkMcUYwEPuee+6hKnIhngDlFFXvOq94z66BHRZ5ZUUS8dVft61/xN3oCf+SLRiO6qFyeBfceuut&#10;+Pfcfvvtt9xyCwtK5Ph1X/d1OqGqnFILPGiXSDzXS7l7z68WxF2Hd3Eqek6yLDvkdEnmREtKC0pZ&#10;gGzTJAeeNQ1PNb7StOVbvuVbGBN+FYIWIfCNE7jIhMpw+uarXvUqv4JxFkNi5jkloARQOgArBwqq&#10;9fyLPysDj+HqO84MXQL86rBfs93h/MhEldR5AIUlN8YzJ3VA+vqvXG+MgDXpV6fpo2ouNEdNTFXP&#10;HrZWq92vV2PfUxzqKYvplSbHJFbzmKfqr83oqiY0Jtf0LhuqyfVZSTLawq/cDftTtbe1oGqxnfAS&#10;0xBR/GQCSmHFgo3iTgdNpbhKEkBhs+XoAfjMZeqOM6Mbttw9b4cEbiWTRhVQJTPPOma4XN+qGg5g&#10;w/XukDMm43YDHtSf6nDdRhTmXEd734OpdtWdNSXaawAk51pEcqiRvXHz18YGRs3zKzGuMQIwfCSt&#10;jnGwW5ODJabcmBTz0Zj7qo+mxnhxkXgJ3FhRDRLDbsOyveY1r+HXfNRmTWKnZ2ctyaMcq+waiSx2&#10;RgZK7bNG+sknmW+Phjze5KPQERAzK5gVw8rRIVyAP0AtYBFlY+cdJqkSqDW3ANlE1lmthtOu9LS/&#10;Zi8yRdioZgVjTLp5MU0VAtrO/O33wBw3IxdPucM7knimmRI4WAK8gMVIY4iKMoGzXnI5jMPEVGXv&#10;i2sAE4mNkd/1o7UsqrnchKnKW03NSHxvRoypq9m1NGvxtUXWvGLBw8Tbt2UtnzXZNnN5rViTVf1J&#10;i52YxacaxDACGg4TwnzqWklAvOK8pjedWqmm8Ovvud/9v38cPBtDt6KFZh73wYPbm2cdnNsGZ7yU&#10;vi01/+NLGcmhNzsxeoMNqf3SP7Im9rV4TeV20eKcmsaYQSRzVuysbyPhfsrgZvaihU4nlRKoHK0j&#10;yV+90nj1wVGrOCLlPrw9o9S5RzGJEUHeuOuxHQlLBKmD4+nTnvY0Xn/2O/JZU5JYp1jZ06wjCbi2&#10;MFJ2tq5gjDeNjgGsQtyLqdWw8laJy1I8WiGrJXLARliHCCrsrGca4Cn4Xd/1XUzhOASzpYtD8DY7&#10;i3iRPI6zr3jFKzxnbXC4z2RTAgdLAMSJukHhuIjSfZzh7cvOjHDGIe+OCJJSSsPIohqaEdbPZIjy&#10;sv7kyAIYWVAsuFaToqr2Vc0cM9KKNduSSUI1r+vYRqOTQ2P6yKE3jNQtNG1gbiONGm816iON3HxW&#10;Zffe5OZEEsOldU0RdeKv4urj+1mwxlAK/YK3Cf0+2dmRgXcp0sjL4inLwQW+7IUKNysWp7ZMnbSr&#10;eho4dDOrklIQ46D1vbEM3TqMEzalypWiM4Z7MTosqxJVaFGNRtOQAI8avwbjgl7y1DEdulbKWusa&#10;VdUEJTIWKXXzVyTPXYNgTIVe1UQshu27YJ6gWLpGx1lzdjyEnbWsOCS4FuJXWI9v/dZv5ded+8Zn&#10;xc5KkFi/at8bqVUzFyn304bSX5tO9o23PuJIhyyTH7MgH7pkOgQOskEJtuOtkcys9k2gZ3CwRS/O&#10;YU2dU38TC5GTYfrbKkVumSDr+EuafgTLy/r69s6+z+Oag+rbdIy+zWenBEYkgH7xXVlAJ+tedAE4&#10;qzI6J7msqvuG5umvhmNYCJOYSy7WC7SUhVljxOvI7yeqxcrvNDJ7GahqHNZklVl2sIa9fEZ6YTuN&#10;0k4Fmn8bMTb1HJ93j6/nzOGaS4BZCeTB7gpuQsBZ/eKaAVOVKD9lgVqVtKbc2bSNgVfh2ppeb+u7&#10;er2zDo369+n3atFIcQekqXArJuiAfEYe6durr8jGs+KQymmSia+OiZR2lntWcJbZiAuYyPpb9Fbh&#10;Y133VCzYkygNXjRBA5FHBko2NzzqlUsxoXhcvj0XIOiXscjWD8p78kCOhpWgDdC09CjnXnOPpTQn&#10;GBjj8iiXYHrnmQYgA3jlxzzmMS5xOBsF56SdgwAg67uE09lgp6xmglNJAGcA1pCc7swZz55R7UsA&#10;ahADkt0S7uycoBFhcdRc1ZkFsz6yLD7ZS3niE5+IdxAGRwqnWsDeksbsZCU50i6Vve6U1nya5S7/&#10;Vlu8ZpFr3ao1rzjSujXIsrrYNpUn5fbM0aTXoi6WMiKWTI1r+dRM9G8ez3amvOASYGBHIyCAYLJy&#10;mqxj28sxKWRR0/OtnzppNuvGtL2C3V4gO3/dUHNBRY89VEaVrqlVZvw68vuFn79W8uuwrtTI1Ger&#10;0ejbXtP3eKnmsya3dFa6JiKqNUnmPU6zlBg0UU22lBflQM6LXzDlWQ+A2im9szIr7gv4WnE/FKgW&#10;kXUoJCbx9dc+h8U8N1pb5d7PQMJEPfakeayP8XWWCiEUYG2FD4azPFsBveU2wzeNbVSuHyLUHxAA&#10;AqA+JGYEbA8gJUZnufyYM81OhZkJTiUBPWg9louBx2CuNlo1dFhWmxsFJJJJkQHvCbKAYy4P4aoz&#10;kLXtoWE1IOMtGjFENU2t7cbM0dCfa3Vu5svFduXZ8UZVa1yf2ndl3uTTy7zayb2qNxNfZAlkwlKF&#10;nUTqhFg5WnGSlylNnAauKeaa+jQoYlFQyXNNjE7iDfaoTegVvw5vf12Ds4eZmlrVvu2LytXIsM9h&#10;W4a97jdtXDQUEV3fzNrvPNuD8r47Ftf85DzoO3tWcNaKsmsPdyIJ2uC/xeb1K6S18dcPnRpTF4Xm&#10;4LzoHOnlzOfdSzjrKe4mhvvxA5jyQLlM7+686Zsry9O9zBDNDy8rVA1HO9id+Bi87GUvg/FSvDs/&#10;EOd6iDGEHGhyY1n2qvxMPCVwgAR0OfD45zqrqVmAXQhXt58kgdREvNsf97jHcZQsX/Lz+16MXtKb&#10;prfa1ZKuWdXeHBvTc7G1mdrfnoXtY3rudlxclW3tiRPzMb6Zkomvi4TFGW6RuKqMWvJv5qe+/our&#10;+iCY8fbOlJdIAjAmTCI4weM1S7jSsQ14rXOrR3nW8/jWFHBbFCMQrQfNfZ4Vn/RQdTu9dags7PGM&#10;7GKJUdW6TjZlL4dtyYyAy74O5MmDtXXGLPZRZKIJ3TmkEXv1EEt6imOTuZ6sv5bV2cJZsCCX7Y/E&#10;Y3AXxd2b4xEpNERCb1WzHJT99goe9d8Kgg1L/6iEedvap9yGyDI0ClMjD6A3MsgcJQ6U6PlOUTCp&#10;s4QABPiULr8bTznguNeNlZ2lzARTAqeSANiUzQSXf1VfVGGXncarBWFkecrve7nmVBN7K9/b+jUr&#10;vzab1vi1OaNnYfuY7Xy25dlIhsQ9PZM0jQldI3K2rYq5Jc9FnNrUuabpDfKpBszM56JJwPndcwwI&#10;90OlGRjysplz61Dpx+QIWh3BDCNzcS29atNa/r1GL8acqr+qKEbEsl3uYTkoiqaZ2wBDJDPYR2v7&#10;w42b5bWBszAr7CT6Cn+/cR/305j+tWaPi76nIlQeX03jsEMuAJ+0sYcYyPRAEeFyykWY68n/9+KU&#10;AHzychGNlx7bmsymlfEV8lbQ7GSw1j1Nf9DARc8S4uMwYFgvXl8PrBeVQdS8L+xBufwEltUrn7As&#10;bH+Zjy4KMGSTnT2V6Zn5DEpAlXGfpE5yPo7vLIDVge2F9qGS0LGosK7eLv3XTMQ2CdE/ZXrzrM9W&#10;brW63Z+Whe2FVpfHayKtHFhvABclUGduwprinZB6ERNUuLwIshefOowcGhxUM9l5SkAgK2OVqdzp&#10;r5lQ6mamyl7rWVeA4f+SYHv1ZbKNlerO4d3UJPo+glnPQtrjCmJKr5437Xli8WVf5+DO/GqMxrC6&#10;AajmkbbJ9pJwLd38N7ANRQfJbIv6bNlZZymlXAdrFUQNOyIXBT2C7lWhnhggRrjpBkd1HtDxzlNy&#10;EyCc96NBrvV1ad9NEcgGvFZqNitRW7FGjfRtRD59G5uBkiHbDx3qkNZ52jDPZk3jjNVf5sOz0GCA&#10;2vHanoUCzzyvTwm46nM12KiPPj8ObC91Uxcg14qxwgeYjn7+62evOlP6a505erO2lsNhnRuWdINe&#10;qml6Fd6Y4xussF3DtQrU+EXzu2bPB036YXKbT52bBJzf05sJrM3F0fG1sbqGXA8eMCNQuIprBMLW&#10;NGch6jW13dCmppmKq6/nmhiTvjELfQ6qfM3nyK6pFtV1UXMNuiucLZz125IiRVwfgNhicGFWzltO&#10;WLxVedx+kNXZpULGRUzZmODQPwSkVTjYErcMmdFKDsko+6ul1Gd7T9nKztaaNL0SWJl4OjK8rOFc&#10;nsRpTRAdjrB5ColxoCyRiUHCz372syGusiAGiL/whS/kw2a8Of7c5z73mc985k033QS5BffMm+Ae&#10;SYZbggfaw6OT/izUcuY5JbAhgXj1oEEVloka/ZWxmm0TvWzVowouK0VRw7XoNQphhIvVNFUutubc&#10;LxT7X2tM9VaKEaOli+EYsdBdioWrmp2RYRYA0Swbtp/tGd+Rde9GGsTFdODe9MGkzkh7Z5pzkAAf&#10;nuSAc6anILAs+aKJwp2RYdNXuAK7rB7PoV3nU0SvAjWmhpWDpqYyptW5vxqicUC8LfPBXyuY7nFO&#10;zYRfA2xGXlU3/UjKs4Wzkit6nYpZ60zjoI8UFsONFDYWASOqUo24a0oP7bJWddVojL9mjjFB5pIE&#10;ElnzX6tP34R++EZKYbVl+yMNO7i6VzOxeXR8ykX4gFSPLgK28iurC5YWXLob+hocMyu945tw56PA&#10;s5QpgUig6lSNjC0mAWPV/RO9bBnqlTDYDo8YkEUCo9qlmKbMpo0W93XYLrdHkw3H2cgnJkhMEGRQ&#10;Tda+g6pZ6q89vsGxbZe4YZARlwbtYFJn38bO9GcnAZYlLE7qZLShDiPT9DZ+umJjpgedNWbt18MM&#10;4PgY2IbCa11Q47e7aY1xWKxhgOLO+n/WAWJnooMTmPnrX/96sNfb3/527BeMIAOajULuwCl+FUWB&#10;eonxdZCcPUk8U1e13YR1uPHur+ZQHXF6Sw2AIxLfO9tCff7tv/23aOBb3/pWMoG8pALf8R3fQYXB&#10;ryw0/+E//IfUlkUnVf3O7/xOqvT0pz/dZ3nqnnvuoT/gR12FEKlpFhn7NQucVrnLQBhjmMy5Q6zq&#10;EeKv5ixITdiVlm5JPiuEhTMmXM0Hj3Dc7I/92I8x6+Pmaw5UhhqSDII5o9+nnJ5lm0hDG3FPBDTg&#10;j3hwX88HpwQOlgDKyJvRn/nMZxiTGgFVuIaj1ATq0s6w1OY21ac5qhbPZ42peaom9dfoftrYzN+J&#10;1yjVS9Nk/T0EUJNVDZdhn61vxTUG0JWz7Y1Attvur1WeKcV8nC1iFmIcIs+YOGJiQKrEkkOVsOG6&#10;EuBZU9JYVibMBRzDkhYdPHjmg9dWAr/+67/+8Y9/3A9WM7zr+Le7c1nP6lPEV8T85gJp3J9h2nIe&#10;dL4jrE+RzAv56xqXsE95V3Gq+liig99yHepVZbIrck3EqJpYQ+vWg8Jq1gw33FZy2IZzFaTWlOYp&#10;c2dYybMtLG6pCp6w6uxd/BOzmWfNp8mNIsAwydlvo4JSiGcwiIv4NUwilNz3f//3c/+e7/me7T46&#10;W3bWacnPE0iFhm5sCA97sZGaMdVEJlntmJ2jsEe3PH7vvfeCVt/znvfcdtttBD72sY+ZDxWjnnfe&#10;eef73/9+fr399tuZZZlraym2K5Oug6mP2VkxhZBkNj+XP9U07jI0vKyPo+3sydLlyY05A1IWBM+n&#10;RD1kHleEp37uAppz4XvA9YxnPMPTjuYHJ3f210xwdhKoStooRVW0xgJUE7H20840NirJElAT+3hj&#10;6r5eP2f35sKYpi2L8uztlTG5N5ls57n2ayOWWr3Gmm2XXq3fSBvJzZksS/ezG1Qz53OQAIM/ulCV&#10;Rd3JvepIneOqsjvS+nm/pom2Hty0Ch72AhIHl7jxYFXPtcpUqfbGakTpjhFaY42btvRdUxMcIF4e&#10;aVwLGC07jxy10LOFs5YBfgI2uQbSg1ZvD7+zpSboUyvY1a9CNWjmjEUTbKQaUgdH7/IVQZMSOMv1&#10;iU98AiD7a7/2a+94xzsolCp94HPXXXfddffdd/Mry0fgLBTm2sTjuV3bc4Yqalt0urC9+sXmynJE&#10;A+EXy/LG39pXMXAheNWrXvWCF7wA59e9PmzrMtenmlX1WejtzHNKYE0C21avnwjNx/g+3NtT868+&#10;sj5bzUt1W6/x1UBVN7WavpZY09T46ny/5rCEGVnzoO1dmxLze6b8c//34V7mlhL/Xf6VAAuK9dfQ&#10;uvk3acZn0JRuodeWCZsKeBYSYAbxSyjMUMAOP7FpgLke1o3Lt1D418gEmODceHSKDDZanOibyleg&#10;XEFVVqFN+mDrZkz2q8ezkNJInr2CqJLVdBj2ZfR6+azO9DV9Lbcn3fpaBaWEeaxrEsMxj+m4mOjG&#10;ctqtgac9VB0RC2nMdmfi84CzDHcgl4OmmVHkqANGbXxmqYzpDPSNUd7PiBukBYlVOXQJjeL8Z74H&#10;az+pgaqfJ1ttuyFvD5GqZrWli0vVqtWBv5l3M3M3ncqY5vQxuFVPkt/Z5Y0y8xQ87pxpxuU2U56F&#10;BKqm9PNQbwoW57++Ys2DG/9WleyTaU831DZF1zRrc0k1GgmTuM6sfbhJWf/12TyyYfqScrEOTWRg&#10;a30qkdul9H2xb/qzGGYzz5NLwFcv6FzJGq8a7t/8ltNJyopiU70Ng1DT9PO+lmHNFPQqeXKBHJzh&#10;moL0qrq4Hl6zKnXGb4zGoMGMSBVsNY/mUIFZD9JGeIdtoS32cv/IecBZXWpe8pKX4CkFaoTvFEo6&#10;oHuOthInWYEF3tmGrMBGBv2ipKgVSshr/pw7SwLU7yOfu/CLvf/++4lk735NxDtXOamt6Lxq+Bo4&#10;FkxL+SzysvyKz0M9zQDwylKBE3O/93u/95WvfOXBWjQfnBK4thJQzRvVbqq0xtE29pR8Kj9an+q5&#10;WGNUOvOpaXqedY2R7ePRzebdSikTSwlVKd/Z3GuaegZCPVCln898amNdmkKrYDODLk6Zllhru/is&#10;LeIKp1tj3Lyq7DK/ZpNquhxcW9U7vnRGCPO7UzkzFzN7SFmJIfY22eHk4gwELjAAVwgjd2I3qiGU&#10;yXrSKbV5pGKGNUgwCImOF8gBOaytgft1dTWStaCq+BUWV7MTUxnpRZh9F/SodN92xRTzIGG3o5OJ&#10;RdOtOz+RAE5jhx+otrMC5wFnFXQ+qcCgd/VWCWplV0FqBl+zIOhnr52N7BNoXulpv1uruNkH8UIn&#10;PdhyLeedcNYMF69eFWviBsrb3w417k3HUw2mTOrPwVt5y+0AacxHpgSuuQQyCa3NOmuWvTcIa6pX&#10;46upqSrZp+mphbXZtMaLUDfAXwCfyerdpxIzQqPuxctu1Kopq3ogNM1JDVPbhvhpsmramMlsDXxc&#10;8wE5KzAoAed3EWdWgCFfPR0o672cPlnPFNouaEOd64PHw6/B9p5FstrGkfx7I7nN7DaCyr8VXPXl&#10;Hq+bPU/Rd1lNs9h2RhdHNonTtq/zgLPWgN1wEK0j27eYcwZthnv8NtCKnoxZi/EpO7iGN1pOSllS&#10;jq/ifSleloKLveX/XnfccQfOviwI/PrX4uyVcdDMdprpjIPA0/DQ0WcdZ12bcmkIFIVH86b+PS/r&#10;T3Sz3zj29KJdfT1/nxK40BJQea1i4E60ftHaLtoEU1aedY2X7dOog161xMrgjguxd3qrrOpaPpVo&#10;adK7gm0uveUqgO5NVg+vm1LkVrk0JrlblvlX5zzCsUIN0t0oK1Q0NcTK+WbCuDxnygsoAfY5oX7o&#10;UDda5Wi55GhliOBimfQfeOABdj696Hr+JR42V613bNQGagT6mIC//FpTVpsQY9IgM9P3anL+4u3r&#10;sA1t11bXFfmYQy+HKo21fOpTFVMFyVQiskms3a5m/CTyxP7A1oHTduZ2fnAW1MWllOvKrIq+78h+&#10;FdIM7mZNtp2+Pivo1BEC4I9Com9eKKEfA9uAiVGPXk/s1Dp00sbFoVBbvTgESbBGyDsD9fPHzo6f&#10;CaYELpoEGl1uNGgRziZyzXTU+DVT0yjgYjUOm/m2idVx+Ve8aJ4V5oaYSbJFM9jTq7UCtarak0rN&#10;ijO2CVdz62nmppkmcNpr1u3jApkpL44E3OcMjkFTskqsXna+AF0/tM6/7tM6Xfb8Yq+Ja/N7Pwsv&#10;avGiuWiePWfBjiOWHpr3xu1Ule8BTF/6RsypqhGT4vfMd2Z7fnDWFT8fCYMQ1Y2GF7C4fBGycpbV&#10;EU3gG7+ZQGEb1nMztcEjM5AetDfeeCMeqG9+85tvvvlmFo7Uyk9nbYtPQBzTHB223Oy2oLG1RQmT&#10;wJSLvKyLXSQjvF6siWm4dnqf7BwHM8GUwDWUAG9Gc+Yx82KlS3vtjrJsK37Puap0lTaoaXpGtlfY&#10;EeH4onGfsrqv9exsZUl91pisVF2vhjdtGN8QWjvRqjnLwlZuNZxrfHNThNRsXqDOO6NpRVBvk2eD&#10;vys+jnwwXJwtA0s3Qe3I6LqwaZxDUSKmcrUse4zBr87vHneA4ywzLEfV0vsEAAN1J6RXBymwfmZf&#10;Yx8vrKBSsRFk0rdim8et0qh4adGKRp41zyb/rE82amLXeDUWdZGjJb2mtfGjXesyrIoHCTBBgBt3&#10;9uz5wVnXXlrGOluEJF+U+xrpYsP6X2uDd657tMWIDI8CnGVRLUC2Rxls+872Yq1rwYTFu7XLmzY2&#10;tFB+NX8lsw1VQ/de2yXmznE2E0wJbEiAHRI/qtLwDWuKtq3+PWmhZlWD0Khew+Vsw+W1hvQzsSl7&#10;2mnN0a3mHCo0OTSMaU2QgjaEHN60KX2bQq74O3xtSlnLs69Gz9oiZA8itGumglxSCTiHutRcnPIy&#10;SWVGo9N9acyVzHbv75zHL53cDmvR+FNrKfv47TxHtHIR+cSS910T0zqSOUbD5TQTxMViZ6VA8KAV&#10;aHOxPrvvvvt851G3G2FuZWTry8XGh8sMa5sdDbctAh/rnNeLNUsEnuIrAxxlwCmzIFoOveJ61KMe&#10;BV0EM4pzz5oviCsSFbjOf/G9M0BBts7Lcr0O5mVtDo9bw0lvXDqLNitcJcD6G9cojFeW+CqO1qC6&#10;6PhUzwf4YL9OXmNko0Fhhuqz+/ZO5WXjbNrQqHKfFfKGf2240oaX9ZHKg8aTted696p547RgDZ0/&#10;dMrvj7f0XD+9sBrOtfK+hhf9oFJnJI/Jzdnee9V8Jr44EmCocHK5kyYzHXM6s5Lf+spxBx5x4OrF&#10;o2dhjj75yU9y6AE/kcw1WxShts7ptUc/WaPGINRZuEcCFQ80K9s1CjMs5ri0e76zZl7zqWvsntiq&#10;hq7mWVtRzWBfylqj1nIeSd/zvouSoTkBPwE8GvOkJ434Z4OpZTzg88noWmMKmtLPj521w/Sg1Urq&#10;M179aNc6uKdb1mK2IWwzmKIn+s4KOlFOLv6FLrJuG2udFFc7qSpShkidkptm9gNxhJelxAyafriP&#10;q99MOSVwzSUghHJI9+pTlb2fk/qZoDcjazNZnSbXZp0R4VRru012VmZ0jaPteVkne+8jzO5InU3T&#10;1zZwcxE0B1tXttVwcuvDtT4pEYFnnV/nufHKz5QXQQKME9Y2TprMXM7plVpyOsvr3YZJIwtDeJuo&#10;W5t/m7b3VmIQDGyji30l3ADlJvOa2wauiEDWGjWSz3aaDamm0L7tTes2hLOIgprlQU2zmJXsrGcF&#10;jnTE+cFZoaF14mvdcJ/gbi4+ysV6rvrR5uMFcXcTxdf5JoCPPI1XMdaY1EYWSIejDPiyK9V4xCMe&#10;gZssvrMvetGLvv7rv/5Zz3oWxxqgmawJ+Prrk5/8ZHgjXH5rDuFlK1oNkVxZZN/xrMRP9RKWggq3&#10;qn3f9pftO5UmN+fRjnT8TDMlcHEkIDvrG/QqVxQ8RqD3Z11jZGu7klUm0bp5cgwjaykjvGwFu83e&#10;/ca/cqVixHragOXKjNbw4KzvI+F6rYCEq1yD63kW817+a3yYCPeX+xMVzLnysrWB8SEOK0x6rJ/n&#10;G8w1+cXRxwNq8pjHPIapk31OOFrmIz4Rz6fjeRHFI2b1K5CXlaPN6Qd+JZQSZZfq+Ozn3B74hpNa&#10;rPMaYBpfE44MyzVmtK9SXWlvC3mt3J0QkGzX1vM9/2odKucq77ZW88V4qqR1HURfdlkthRhXtk3+&#10;mr647O8clucHZ6u11URaUTla55Weyt5eOTVrBbmW7aVetKUaa8Arly4QgmyNNYgW4rZ/w2NRqVTI&#10;evWotx9PiakDS2i+s/NMECg/mH4mmxK4aBKQnQ1EixI1drlRn54A6NW/0cdeQxsF3Fcy47xsLM8g&#10;09DwuBt+q+Q8mGc/W4QrtSFhZKunROLjPFA53V5iqXlTq/pvwsh/xIFy336Z6c9ZAkygzJu+c8L8&#10;JWzNa8pqWcPRhrXt59PK/duQwZl9rdUHPz7yYLUq27Udye349q6V0tezL2u8hhF1HhmBXoutExD3&#10;MDqr7sHlx+e99rWvPZ9xD/9KjT/0oQ9RHCOeCYx/wYt40BLwrAN+YiVH1VnMMb2hFYQBdtxJI3QT&#10;2hNj4xPW7cb43NN/foUvJ/GSGGr2aU972pM+d0G+EgNHy/qSUw7wo6Vi2G4o2xe84AVPfOITOfYs&#10;X1Ugf2pLzlSSuxsrYnHdYf3gGQ0hEscg7yg2d11mSSlgJZwW+RO+REaOdwqn+X7TN30T4Hvk1b/x&#10;bGfKKYFzk4Cv7bNRg55iB1ymR3nd92iQKP/KB2QR2yTIdk0DWLNs5tlx+1tFgWkK2nPelVfWnXTx&#10;XtnQoM+YLGIq20r+pjdn8yQmH+hKbtZK4WghbVFtl/mYv3fylEOVl/VO5qzw4z7radZ6yto7VoOs&#10;+Jf85dGTuUWYv6UrGcLBvo20rQ+RntzClh0ZUtC5jbpZ0AklYC+zzcI0yuDhJRm8omFn6VwnPmfz&#10;DCGHK/rOQGKPlOlVsl+trHcr6QgkQR3MjkaLdqRVVapjz0ySpm+4z25cvf1JzLgY1wyORiwq02RY&#10;nzKlCfpwBaPVMKb5i09VaWtM9LH0bj6miXkxxiVK0riF7ioFwJPqmSfLGzGSeEkazhUOv2rMfREo&#10;+Af7g082G3evec1rRhDtebOz1slxKUerjPI5Lnci6pSj1AL71kaVg3XxWhy7qBAXwuLVNLWCXRI8&#10;ENBDcaFwFmirM/LikK3F1UpmJWpv5UpbMsWm5xwEe/GyqVId1uOqNVNOCVwQCYgOYxAahKo29bA1&#10;Greo9f2vsekNwN1XCHUD3WeD2BYDNc1IWdVwJ9xMtyPGfaOsxXrGSUD77CXI6K+wxX1WI22MTOgL&#10;aTy7ePzZmfKiSYCRwBlBgA8v/s0ps85rTv29+jh3jzSnIqrt9BXYRfH7yJFCN6DFwRk25Z4qn8Hm&#10;7EwWhLrRL4G2ya2CXW1sLahiHtvb45Ye/1Q7s7Pa58fO8hojtYeAYUyzenNMwweAXDlaDNYWo4bP&#10;jRwtAQwoqzoSg25Jqd+tKqGYwtcmTIy/1rsiY/FHZNjZQOp4ZrhwlKXIgs8TIhKjNCkFfyDu7Kdk&#10;hSH+dm8FdpZ6UnnCNGSNlyUNTRbp8vgBvKz1AX+/7GUvo+YEdvb3TDAlcGElgJ6yT/KBD3wAldfY&#10;1atZGYaabZLlX21rszA+mJFVaPKylZ0lnPMKsBVSnhKZ4T5DGpGDdGawaZ0ACIc3JU1yCDmqXarH&#10;I2gJzWScnQ1Haz3JVisnVSYv611qtoJaCuJfyuLZam+pQ8W1YWptrDVMqxOjVPkVMbJPTXPgDi7s&#10;+JwVG5QAncgbKfjRPu95z/MMPrSV2VDHQscV3Q329YhMZi71yImb8aCe+mKM0IdRF6VoNiscWs7p&#10;ddXXxFSlaxaHadda/EjD69bEdvp+ZZ70gY89jqzgby1sPj1MrDE1Z8PZ3iGZq8q8kqRhSY+YT+0j&#10;e0de1niZV/P0dAvvXJYVY6XJCjtLeoZHFR2wjReZ2Ld5yUteMtQFI4lOlUaTF7jtsPYMAVurqzhw&#10;0PW6e/cy0pWjzVSnKPv5zPh69U3Q4Gqs/bWSE8a49WbKmkNybsZlOtsq1Ql4kZdNzQ/mZdeG76m6&#10;bOYzJXBuEsAUsOBU13oVHlHzXuV7+3BMc4LSAt1qTP+ryUZKzBxTMV8FiE18k6e/DpaleM0hOECz&#10;HJNoW/JvZWfzU1O91GExPsUtSoPO3TivZ0SAM83FkQBajNcBW518jQialr1NfQycEAkwhHKYqK41&#10;PXprmqNqD7ZxI2VMxGBW48n2UvZFfLJXG8crFnO6/YhCG5FPL94aU1vRkAt71VnrNPg9MHM+P3YW&#10;H1mGMi+xUmpe+xBKsj4DyMLRwmUqUF8O41/dKYghAXdpG34imQuCQHvhI+0XOLqkUHmUL09xBysf&#10;c+kJBIWsR2xWHuFl5Vn5V14WL1udYsXl3A3bQFMK3CVaDrhY2rJ2YWGAg+8Bj89HpgQuiAQgcjAF&#10;uNxxR3F6YtVl7V7X+BTYC6GysOI5Y8RtErGVQ83Sl3hd/UyZBbzhOrs0KFZ2ipyJFwE42UtHyZUm&#10;NwKV3gih0jTZElNn87GG8r4ystyZOSjIFxuqj0HW81aPf7FgWlrvii4o1rDVqNB2cZiZgEzY8iJb&#10;vL8owrbP61JLgFHEiPIdlWc84xm8heLH/wS18Fa+WMJUyJ6M71sztKSEHMxO4sZk0LrEiiopouia&#10;/5I+MYQr0MySz/gNCddfM5iTvo+x3FSgydlWmOeaUerjKxsaoJlk/mpBlVnrG2WyPr0S9lcBVbxm&#10;lX/TC8LTcLFJk/7ikcZrlpw1EZZV/XE9002fWqvRsLPQ/K9+9asZM0996lNHdOH8fGcVRLNwZ8x5&#10;OoxnC1hjT9LxII+ce1ARofuMPd9ZYxJWH0xvzgdfHqpVT2BIKf0UK99sVeugzHql1kfYfdgVhT/s&#10;8fnUlMAFkYB73DEF0ZRjAsc0LTRkw0eaZzVl27zsTtqmmQWbWW2N9Wya5lOZnLYbnir1TGrdpKoS&#10;IGWaWdurKBqZ5N8an5QNjBDOui+ntTym1+azF0QCLpZgZz0Kk5O8IFwgX8C4roiYiJlM3X3dHreN&#10;RjRDvf7a5LOWbaDhCWW1swlrKHZnHUaUuge7O7NtzEWVasIjaVI9A5rrtdJrW6phX0zPOIHa8IOR&#10;I9dukn8kl5E0b3rTmxjB+MjSBqrII2J2aVfOqON+2223cYfB5e4KzMPV2bnA5PnOFiQud9/W0heW&#10;KZBfuRNGVbj7eqzPGvYeoqKZYJR+HW21P8SaxmhtAdmuJLhLGNMK4v2EGNytPDQxLED5Nen5FUbW&#10;Lie3Y1BsZM6Gzg/90A9hJl760peOdMRMMyVwMSWgAnIKNTPcT//0T7O/4VL+/Gur6dBceGlAKmto&#10;uN4raRQXJtJU9NYTS+ZgWd71oPUwFp3+vddaVaqjGqJqUnpeVq5XoktUwVRBlfTxIGy5jcC1V2BN&#10;7xSNWeOO0eNu6b7b4OXqnUAMnTHupDmH2bPpXMNYdVzl2Jtmn/r8O32WeHYScLgyYORl6X3IeKbO&#10;d73rXRx5RI8zJpnlGZ+mlOGTt3Pw+L4NiuAmSTZADHu3/m5lVEWrylWVseF0m+Zvc7cO3T5Nb68q&#10;ujB9RRc9X1t/XcOFNc/oWlXApi1irXqZQza6DQeriGrCqkapo8hqN5dPqdriHO/Gm4+bz4brr/Rv&#10;ehnsRJ4NIoLa/+Ef/mEcrF/84hePDM7zY2elKlOnrPV9z0BKxrNgTSPfKUeLDUUTwte6s+/evfRn&#10;+NqeJTXGlNnZz9do9ATwymuYTSB10EtBhtw1Zc08dKy/1pN0UwHSyO820hjpqrU0Dp2TIONjqjGf&#10;nRI4UgIuMjFeTGzuqh+Z4cGPZ3u92queyByM2bcazhP16gsyz2ZZ3hS0/WvNoebf13ZtXl9sfp+t&#10;9Wwk2Zfi9IntdYqd11WSgLM8e8esWMAonBfkhZsBSym9ayoQXISJjVJsy6eHlddKnrVpTTMPrtJ2&#10;nr0B2SmrZKjcco8Yt+PNv9aqMq+CYGNq3WqtFhGRa3iphJHr/Hxnf+3Xfk1iUmIg7xZkmSUDwUwG&#10;4PNgLBZkmjbIAKEkOUh56niqA6ucAclEii4FdAnIi3WGKwjuXQ6SwEBcCwSmeruKgz1NzDurCiK5&#10;A7gfeOABArCz1IrVZ840MDfYpmN8ZDUH+VoPAbqZbJn++XQZIuU+0uUzzZTARZYAoxoTxrTHCdCc&#10;cqD2YezitHqmla/esRakd6nzqwi7es3qL2uCWsMQQsTXmdV4Y0xvzv2zPuhML1Mra1sv6ROZUcOV&#10;zqnrAYkoc5C+0l9W0sv4/Fol7Dwk0MxdbrWWy79WuFavsmLmya+pYRPmX/LHZ5ps2YgjPD6NnemQ&#10;mJmfVgKOEN2KoOFxi2QuA9TS4+H45Wjl/FSWqEnUMNyqo45x1bOtllWxWjQualgBlqUcc1XElnDq&#10;X3+1LEs33n9rmlqTxZxjW/Jrjxqr/dFEEKOEvWNgZU/1ACGcjZTA0MDTCFPi3PTyepoI8jHbGCVN&#10;k4ybP1V/WctqvGZtOGjwT/yJP8HY4HD9kU45P/5DdNiYY/6VCPGUA7Ga3rTiXdvglKYfbWVSpVQr&#10;SLU/QpQusraRfuhVu6r+a1clZpGIDeeaClhP0XCtifkfycg6D9VL+aj2k50dGe4zzcWXgEQOzjNg&#10;Gke46nM+NV/jZWvpvRGrc2SfcrHmzRzTp8ksu/j4Wok7peQk2jRh+6nUpE7Ptf5NZZJ5ZvGUmIJ6&#10;3CCc1YMWa3ZuPb5TYjPBySXgXOaqlZf/YGSAtqheoNKaylTo6dznPXDQB7d1p2ZeM9ypkiNyaDJs&#10;8uwb2LRoZxFrIhpvchVRDVe4XEuJkJu61RJNE8i7U3kHTbrjpDpubcvn/NjZ97znPVgriQ3JhlxB&#10;tNTVF8L8zKwuNdw9rA7kqpnzFTEMn+ws2BFOlJ/06JJG9dNcOga4gSXwDfMa6FkxaPwEJHp9UABt&#10;tuJpCiIAPUwd5GK5UwcYWcqFhdVBQkb2+LMLEAUew/IotTsRBZmzduG7ZdxxO9upDDPBlMClkICn&#10;HGAH+GjfvffeKw2gATmeQdmQgIvYakBruNKNNSzfabZSRJV5DUXkr03pNR/No1klH6YKJn7uviRg&#10;GucPF7FyWt7r9Nmws/xbHQ3zqjh5hp11TgrR6zoZU4bR06BpV+XLs+b3qdjz1MEYq1F7LZDaeNPb&#10;qORDEexEE3Om3X0pdOHKV9LDiyDmmTft7srOZm1DGgdJ3fqo6qbSCbMqU2ue21g5w6zHo4kxTQ/7&#10;tjGxvwrgGvDaYNCkbDJU0WpkX4ca04AES+cedi+4U0a28rLoXYqr8NQcjFH9a24aZ82RbKsxpjR/&#10;c/ZuGtlc29Wws1gqmHvcUb7v+74P8ONrAzuv82NnrUoGTYWzmrxwtH4cyHPpvPxVUVbEWRxffy/Y&#10;uxA0TO0iX9uwsBr0RWrWyFqKaFj4W3lia1tL39kZawl2rlEcfwfnPx+cErhoEtDlgNei2WZyQ19j&#10;etb1VG2PKaVathi9NUxGo2pZPltjmvlPE3okwtvOoc6LSqPZxTKyqXlj3tOEINcaaIx/5gWxCMUJ&#10;oBeLOKZr5rMXUwJod3YaFzu9x4smGxkhPYrdeKopaBGnjqRpVHgDTK9VZq0Uc+5/3e7ZAOWq3TwS&#10;kJoMqwHshZx8ApF7A2VNzCf513+T7YaxxRQAArNdPzhuz5uddWbyBdusq+J5RowMBMSM7CzNgK8l&#10;Ei8KwsRLQmhkdT8gjPnTUVX/WtLAm2IQucvjEmOa3Pt3v+RxpX6bxGaLd6yMbHhZlpXwr5TLN89q&#10;mDTyuEdOjfKyvienP4YX8UJY2Vm+v8J+zTOf+czBXp/JpgQuhQQY9hC0bEdydCUnHmAf3KIRYJ0d&#10;U1tPMNDmOt1KC8lrasqC0rDRhmVqe8SZeSspjak52ynxx3Wa17ITxrgnxkwqLys1Yp5WzJnGysjp&#10;WrdKaIXuoo2uzAmEMtAYYveyPSXRovHRbS7tsqBwsXWermky2zUj0DTkQObacOw/ZeUAx0sxYmcl&#10;D5AAw4xhg4LT7ypXZWfjnclgc7hWlTGsumXs1TqoAlXpAqeiIIN1DnRbTH8AzG2wbLCmCGexuH4l&#10;uba2NF5JVtgq260Ky5UKVKo6B302kLQqfsLhXBWLzKvesVokck4dGq9Zld3jDqpUQXrPfvazH/Wo&#10;R33jN35jJdq3e+qasbMOwVzyr/rLitg8V9mwfK3hWMOYXY1vfGolSptrm7UNhyoN3lw8S0xMfFjY&#10;WlBlZy3aTAb1ZC0Z8tF3RPnkaibLtQF9ZOnz8SmBaysB1rEoPgQtJ1b6kpZmcWNZf/IKO6nUbKvh&#10;6otbxLJJ1uTW5Kz1T/5N5oHOawmS3gS1rMZi1BndQp3hnKISNqbZWKzTtiU2AmnKamq12KiahtKF&#10;0Vrak3fozPCiScB5P4inr55DriK8DOA1zXJU98mOaXtvCmpua7/2On52dVgTXa1b1d9qB5o0CrCK&#10;NyLtn9oG2TXn3nS7PG5qDtRhHRuv1EGJnce5szSA2vzUT/0U5okFN8bOc2erU5rtEf9BbdJ+/Wkg&#10;Ponxa2He77nnHu74qqaFda3mOV9KwQMUa7ieTbtmc83WDgCkJuy5aCqVdXNNg9nl7rmzeP8Q3/fN&#10;YGfUZDQKwpW75IRAFjRP/q6odAVGJkz2r3jFKx772Mf+pb/0lw4oaD4yJXDBJSCmgbzBPtx8882M&#10;/Pe9730N1nHD51QNEZ9Vhy3DsrYaFotzgV1NWT1H1vpoAJ0DKoFkuD+/1rLMU3YWitq76clKikVT&#10;KbehsdL4ZOs29ZSXVUo5qNvVcloRW2e1LSV3BK71i4mzRbbOu0+lvZnGktJnuUvYGK4EUmZK5ghY&#10;eV4VespTnkJzNN3zupISkIz/xV/8xY997GPMeuiUTKHvyOth6cDzmGRPRnLLIkdzEK7n0SooiT3v&#10;dZ2p6nn1dsOYCuZGxL6WPqqxmEn/a82nUa6dtTK9RqA+a0y9I1Vi4sNan4qaJ4coqUYg3rGiEdU8&#10;4eCixGigTMlKlbt9CnqJMWmEw6c3/tbf+lvAxRe+8IUjwv+97h5PenDKtJZAhlRd0Ccc9tHlmi8/&#10;5uo5WqskhdD4s8atVsdWrxCrJO4Z3BrTcLH5qYkPbyGfsbjOOExuzjThZatyNhk6ILZ15rA6zKem&#10;BC6CBNyWkaNltsPGqRea3X65f3ydg8k2stKs1TnSxMbXB2tMn368ttWQ1vBaDrWstWcDT7Wi4WLr&#10;DlWE3GSys+YBChUxGO7tf82NX+VoBTTTuO0U9aVO4HQf3WnUp6pVP4wdnBvqkJ/MvxdUn+d2ifuq&#10;4Vr+a6X0pmNE2befWpNbFV3q0whKoZlDI+rE+Gw1FDWmqX/s9gZeAvzwJqgL+PHrPNhZxeHJBh/5&#10;yEdos0vt6mRWVxIeIhsUT1iOVvqBT7pzl6OVMfVXr578kK/VhlpuJV3qKi0dkH6Na5q2NfFwsXaw&#10;Kww70n/HRd+nlJE1Xl7W1acxTgCuWS2RAN8e43UZvpnx+Mc//q/+1b96TOnz2SmBiywBTYTnTPNx&#10;QZlaVABGR1+gpvLH8LU+W0FYNSOys07APRcbVjX1qWbBPDU7uRMpy2tuPTvrppYfQZSdld3EVHLX&#10;ILDk5l7ZWSVmKbK8touyuPf1tMK1tubgbBQm1ZhG2hVx+mt9NjOi+af+mk2ZZimf5Kz8eWUCy8as&#10;xidS05aLPEpn3Q6QgB7bv/zLv3z//ffL7cmnVnZWvlbMAHNPwNM8ZWRlavW7zT36a25WrIb7qmaS&#10;5acaNmUfM9LYXlmqYam/9su2bURR01dGtipg4lU6Kqzp0Fxkk8SwzVElE1ZhKwtb2VZ11l99fdMe&#10;rOH6KwlEU2TLSVC9AOlZmAv0/Z/+039KZ/kC1eB1Hr6zDgKGIOa4ThJ2qjH1ajhaadowtTn3QF+6&#10;us2nDeVa5GvDsIasXfSyrVSuzC6d16SUo5XAiKfskVhWUdjSEX9ZpeTgc1YY7PKZbErgMkrAAQ+y&#10;AeJwKi2X3xE0Xi2o1zFt7Oe8arjq3LZvKRWx5dlB5fXZem3nsFhWZqlGXLGcffxGuYvNr7N1TRCD&#10;n8i1lFpy34jwhMRBEe3bHTP9RZCAKuzEZ9f3tXIQ1sFZ/22GaD8h9mN4Mcb5NIrTq9tgPotKWrW1&#10;lrIYv6G8i122VmLfHIUTeUazFhsegVSR9s82RmOxawZRCjbBDXlse//B7e3heh7srDWQQpBJxeWL&#10;+1133dUYKf91leDqQQ8PmVFzcGXA97cIs5jjDkNJjHmaxsunKv/a29Nt6dgreMTaqUkcfSPySBRb&#10;GVmq5y6q/kDemxPXKFrfWSRJ6ciKHdhXv/rVHNL23d/93dvNmb9OCVwNCUgq+JVBDhVBKeBoUYq7&#10;776bFSZmgRi2UBrzMsLX9rysvGn1ka1Mal5OjWB71rM3HabRNPW+s27I+KsmCy6AgOwsARU/xlBe&#10;U0NU2VkigxcrlyzFVetg5atZs84VWDTT3ojlNAetaNI7F9qDzoLWP3jaBJpcyTbYmmc961nMbexE&#10;XY0BPFtRJWB3v+1tb0OXOWQazZVt9b0U2T42IhjbjmfWsYzh+NGGna2fuHOQe+8xgKX3a9Txfukx&#10;91puplTNG0VrYhp7tZi+V0zzN15WtabRIGgu/DVes4Trrz2/Ky8rpqpu9OagnrrUNKbG01/2mjmY&#10;2JTuaRNexE5sUL/yla/8qq/6qr/+1/+6fTTeKefBzlobT5ClrlxYZz9p21TUARF2tqFp/ddDDypH&#10;y0Bxf6GOWnKOrYwfWPV83fad9VfTx+82jyTDI7GsvVUZWQWShvfUdZTTecJnPaZ3vNdnyimBSy0B&#10;jQDOVbwqxMfDuAjwr3ytmxs9yzjS5G1e9rD5r2rxzjo0VjHALvOB7RL/JXIx297A9rklhxrIXNVE&#10;WsrIBLMhqHAKTT79I8TQxpxycLyx3Sn8meCaSMCudxs2Y8+aVITnmO8H/+IYNrJvzs5xvpHb9k+L&#10;WrOooWv5jAh/+9l9Kx8hR1ZVbk1uwVQ1Td8jteNMaZcpn6CyNXXGArNuFx+OmJoqtPNjZ2sjbYlM&#10;rSzjBz/4QdpZ1wfVFazB/jwlF+tJApAx3OFruUPYEO+zsrPN1yZIo7fr4EX6k5vRnpG1Mj0vK9ht&#10;6sC/LAwgZdlvffnLX87agK+CMcHv6zc9KIGZbErgwkogqiHb59YNLlkYE9zr0Vyc9XOXopBs6Jla&#10;Y/SRrVe4TGfcWNg139O1eEmUgDn1nbtTeD05oWF8ecTjWXLICW2sDnDm7L2ys7UVtVaV960UgDkY&#10;4/TTU1A1T1LWia2RW2BHn5u95l2zn3ku4eRMgE6Bl2XFcuONNyIoWep5XTEJfPjDH2Zaf/Ob38x2&#10;K12MXuhULZ/nXQ9aWVg/GpqdTEZ49aZVbXUTd0hXv8SG+dpLkkFmzVNVtYMOG5X3kfprzaSqW1XA&#10;Xg2rstc8q9KFeSUredncE1PZWStmTJ9eg6PxVDfXeNnEUxnRnddOXtaGPPKRj/w7f+fvYOs4d3av&#10;fvms7dr3gSPTi7jlFMFhXH74YXFpXlmNhGUuzQHTxgjW00KOVm/ayu/2Fa4v7e4MnxzLOr57RtZ6&#10;rvGytRU+jsLzhQXOGab7sfUTyx45Mufjl1ECUSVsCBZQvpa9aS7CXBoZzYLzjcipb6y8bL81lHh/&#10;bYzSuNC06eOUQ0WKmRIWA+N1qClPkucgfdInixwiTw3j4kRAf/ldmxMeHXOY0OZTZycBt1zIP4Rf&#10;gGPwn4O2MoINO1i3LPoRfpLKV8XsFcqYWvRazHZlttVz49em9EWBNGmS22C8NV/jZWv3hZdN+p0q&#10;jKEG2OSd+L267LzZ2ab7+Ve8KNvqmQae6gqtwr360Va/EFcJnn6gHwbHUnJnYUe8TnWee+DUVTla&#10;vUD24mj3kuli4srIEl781E3YWbXa6VOM7rucdDOzNecY8PijH/1oYuh10xxfw5nDlMDVkIAmxS0a&#10;3bY8DwH/Wu6ch6B/beZIeVmVrr58UN3dDAvLerJHuVXWs3lF1XmiQXWmr7yspfBs6uYjOUI7HeQ8&#10;YUtNrKFbK8V8qr/sGi9rERXxN1RWnc5Fn4sTfOpT65aJMzSSRt62eOcnOsicZS4wd6xPWMBzGiXr&#10;FlYpV2OgzlZUCbhc+Zmf+Rmm/rqGzJvyjA3PQIhSkIyx4XzK3RdDew/afmtim5117K1tTaxxpbYl&#10;a+Y0zbJG+OCacw33am7mlWurO9tRJdJUr9nK6Zqm8rU9L6s92cnLkibvLBFePGVWI0ARi6cZ2Bws&#10;IQcawNC97nWvQ1z9RtlOfTlvdrZWyEEjT+l3XGVq5VyzUk9A4iRmjrDeNh5LaT5Ss3WJ77+1XFPu&#10;FM3JE1RGdpEEqg1MnWPTaSPCwabjJc0B41w4GyCoiWVP3lMzw0stAblYjQkrQE5CAAzhXytfCzTU&#10;vNT5prc2izGZsRqTsh1f57kRwQbLOp3Ue8/6NBkuVmyk0PE0tQirt1Hodn1GaqtV1LYv4ubxms+U&#10;F1kCbrc6X9PRoRX7OjsMwEYufurlgw0lWddOVYPWwmrcYVdf+mH5HPNU2rtIzSbn2sy1Jjfx9kXP&#10;yzZdUItI+p1jj673nShN9M70fYJryc7W2mgWXT1IqOgFK1/7/ve/n3v1pnUlEY6WMN8J4ylejeTu&#10;WQfyr6YxNy+Z2kUvAipwctYWK4wngOvI1KFZq6HATrHoM/AUv1j+xYsA96CbbrqJSMBrVqJETkb2&#10;gLE+H7luJaB50YC4mXPLLbdgAd70pjdxr/zoGjurr0KlXnq6pWdk+5jaBeZgiYZdZhsOPUOhumPV&#10;hWtjvpzFG/NibbN059+enfUp78KIgOmEF4ml5tcNyip1qzN0M9Haaizkwx/+cAIewug9n4CS+5DF&#10;uG5H8hVuuAPvne98J1P5u971Lmg8X+t0N9UzaNnFzZGo9fwfHYrkaMXEPUdbia0owsa6tOdHe+FH&#10;WarCNslUn+2VW8U/9XHVxJjKrdaYqsKGq+erMWYiU1vzyaEoJAinS7i65vusypvTpYiRha3nJJhb&#10;9an1KU85EFlteG8Ccv7m3/ybbDi/7GUvO2ycX0t2ttbYqUJaRcJVckWovsaduHD3KTnaytRWvjZs&#10;aEaVT/XXYXLcfspSKiPbpK8NtC1oI7AVHAyrBLqFkeUijJvsZGTPoo9mnldYAuqXh6tA1sLResRK&#10;dnLWLEyNd04aIRTPX5JrtRppV9I0k+52S08lB0vXNmL3QCRAE0yf1s+LnnLvTs+r8xfvLPEcJOBI&#10;YLr3WLpFdrauiAw37Gz+7VNurKaaxEFv25mcw6/b9Op4Bey+xfQBu4GtSVmZ5uSwSHVvZJ4HZdM3&#10;BhKAzXceDh5sF4WdrQ2oKxVXEnrWuubwi1yyrZ5c66++Qyeb6ykHrgZcQ1Smtvp5ND4fpD+StcUo&#10;s79pc1ROAmJZcblES/xCiEd7+emGG24g8glPeAL3xz72sTyCXwG/VmLmVFPIwcNlPjglcNkloHlx&#10;i+YXfuEX4CHe+973YmdkMWVAxUyqm5B3kaGMKNYwVo1vOFeetUTu5F/pIsP6jxqOGWlqUg2CprLW&#10;M/nbllqKE1vMXSVsKilVGeLe+PSMrAJpaKTUWXvI4lwOIhSaG1NGusnYoPD0xWUfe7P+OyXA/M7I&#10;/+mf/mkOOpAvlJLXg9aTaD3fwEEiF+tJCBL5etBWP9q4pGcoRqkHp9TBN8KjVjZTFauscK+klVs1&#10;fX1WzFMVrQGd+bXnaK1zrbnsbBSfgBIWBeXXxNicepZ/zpgifoSXNQ112/aaBQI9//nPh7D7kR/5&#10;EZHSznGymOCisLO1crG84Vx9PZkh64FkXHGAq/wKYV2s4qXaBHoutmdMj2RtnTO84tebSmqyE58z&#10;dNE9GAhwsC9lY/F19SPGoxuUyWF9PJ+aEpgSiARUJc2IXGC1ISar6nYOetdPY3VKqxWoKVPPBvz5&#10;b52w829S9rT09ghpyt05nPr0sepuuHkShVZdLpaLfz2mxnchhLzT9O2U9lVKwHzH2HAVBwbyrK6G&#10;qRVmCZIaD9rm36Q0cNaXYLG5FiObNLWNqfMi8Vx/Paw51baop02eiUnKKsaGMF5rnc/ahJ3jEzVH&#10;/UV3B2PZz9rDfe3UzpqdRYJaSaXpSiK8LGFd4m699Vbu+tHmXFt+9QwEmVp9c/Xw8KsVWaP462IT&#10;TONqI5d8g/GG+QlVJCzloAeP/fTMZz6TBJwRi6XmLS5+dd0pCyt3a/qcbHAWwpx5TglMCSgBPkGE&#10;8kIFYU9EjZXRHOFlqyR7jrZnZ2PlU5alaDSqd6zTgNytnKVmQf41wLTGGJ9ffarhaIlxctLRTSe5&#10;hNOcsF8m3jlgMmlRPVoRFjYGLeYu/GvTinNYNuxsxUxwzSXgYHvPe97DofI///M/zwkk8q+Bbvwq&#10;g2tV4ykrtS8wYsyLif2VASnV5bouKlPfCFcNLX2NQ+2F0/CmPG7+/bWtR2lOHqzcao8Ia0zlX2u4&#10;2SQh5+Y02cSIhfovqloZMU88YsVLkdKav2x4Waqx4TVLH+FNxIkl/+Af/AM6iz3qY0bgRWRn+/ZU&#10;+kF200W8fK2XDG7o2MaJVh4093oSgphS3lQ+YPEyw567rfGGm9zkmCmdboNtBcjKv3rh/iwXi0sf&#10;v6KEOdXhmH6dz04JTAnslEB1zV80OztzOEkCJ9Ft1NigvQpbQ8fWXaBYIS1bb9N2sp7W5wCUKWgI&#10;BRsW3I9BVss8+deTjJ+rlInDkqGia3vlX6MggbYJLDK1YTdJ1nCKPrgY2Wc+GLOd275l9XztYDUO&#10;S6b96cVitRfF66jrizM+vKzwd8Nbw1UHoIhDSI8cyZeDnV1rZF1LKS89a10Z8GokCT71qU9xh69F&#10;vnwoyHUG9+prq1+O590uetamAunvxLga43ECObuAHuKdLQy6jOxTn/pUjLhOY3oO1NeN19ZzR3bt&#10;fHxKYEpgWwKagn/1r/4VHINMbeUypXPGZVi52J6pXVTzMLKW26TJJo+srQtdcxa51qcSY575tWmF&#10;Jo67G1NuWLn11FNEmZkMBAGLVuFUwrlq1uJ5TILGC9bHx4U5U17PEtBH9h/9o3/E50KZwZstU2fh&#10;nEHLuIoHLdqhB21OopVOcubNek8lcktEOVfWtkpejnNkx3ykv9Zyq6onqvHeo8A+xp3q/kqeKjgJ&#10;KjvbnCbLr/VsfhFU/QZY7ylbfW391X7RpAiCd55mALv3Qz/0QxB53/7t3x7ufESSi2kuBzu71jzN&#10;q4ypfK0vLCOd+lYsMXK3vtqs363pa+D/novw//3tfXArv9vzsnnSnHPsJeQriw+/dWHpYXknlj14&#10;7M4HpwSOlIBqqNr2YOsc4JeT1saVOgRKGuivyr9mo2lxxyl5NszKTmHW2gq1NaeViJWC9Yil6f+6&#10;U6QzwaIEnEDdRBUY1SuAz5/Aag0RmxgT1BwSbgb/xfn35LxsgGZtYxXLYturSJPAzgpabShnfzXS&#10;ZNu8LGkwUCBaXhNyo+ZIdbjc7Oxa4+vKpq5L4vlKAn0+PAnBIS6D65kJdokrGFdUoVuy1rF083dh&#10;gR1H/SAtSIzzgDEhKnrC5sjOm49PCUwJHC+BN7zhDViDt771rWh69TcNDzpYxAg7qzGpVJAMq36x&#10;9ZI60h0/jviEZUDrnWc1O5qpMLjmxr/YKA/klvTyGEhePIiJk52tFJQ8FrlRNAdgS8dKg1kKMR7P&#10;Ijju74NCm8mmBNYk8PGPfxzKENd2vhNGmNFbtxrq4kqPQf1l61srDFri8aZNfDYu6lZDo5IVVx3P&#10;zgr+bKO59YvYnnOtytj/WtnctU0V433WbSjLDedKWEa2xvS/BgvZBDKpJ8smUvMSpLuTl6Wznv3s&#10;Z+Ns+aM/+qN1Z/sYdfi81772tcc8fzGfdaRKV0gShIsNlyCjoM+4dAI9ocnWgZU7T3knHtbBo3Dz&#10;q2F/NQdfzmVeIYAjiK/pxZv2Yspq1mpK4DqXAG4GaD2eSBjuZvs+QG1ERHUW7JkGAZ8zSgV/puzX&#10;ugJT5+96F0rWuyQo3k0E9O9vvPzJHy+sgNecke7KXCBbJ91QvxREVtAn3GPrtKX1PYHs4QYijIhr&#10;ppkS2CkBJmI+qcBrYcAjkFaUqEGEKpFqUteKhEmpJ0xVNMPNmG8UM0AtaruztosJKjANc9mk7J0Z&#10;agP7X5s8N8qNH1EyVP19RIeBJsZfpfwIWFYgdYxGD6MFzT6rwdmQGD37+Mc/Hl72Na95jYvz46+r&#10;yc6OyCV9lg4I/V7HcYZydug2BrdKEgeykWrMNFMCUwLXVgJ333031uBf/It/gYF2RqwcZwWaI9th&#10;pu+f6uckmc7qrRs5uJUvG8rdg+UNyx/rIFgZ2XpiQCNPphnAOhMSLwzIzkqxaMqc6clcFnbtLALb&#10;Xs1gDV/bHpylX0kJqDJytH//7/99/Gjvu+8+wg7R2uQ6aOVfc+4sYXz8pLTq8JbtysKyDu+6KtvG&#10;ZPuKvYGGzePbPKuJhZXWqoZrVvV82cq2xsOVxH18/bUysotcbEVB+/KydAQn68PL/tiP/RidxXGz&#10;+4pxLf2xzgqnqsf551MZXNkO/WKlb+VuvXwzN/8mJkdXJuCD+qudf4tmiVMCUwIHSEAXvTzYLHQP&#10;yPAkjzTAMYxp9p0wMhKlcqXbzGh1ldMrrqGmnOndlYr1q16wmf5Tk5M0c2YyJbCKTj435ngNxm9h&#10;MuAZt2C+6izrYPYyvh6GkJQ1MrqgCrg7URUkMVGTpLzmgaq8NVwrtpZm+9nm10Y4Vc7VdNh3CiqA&#10;e+McA9K4JsfOHPkNsH7YXL/s7DQiUwJTAlMCSAB3eWzx3/27f9evDRETdlam1pjIao2jXXQY4Kma&#10;3vyzN2o4pdR9Uo9JwejzKwcRcidGppaC4Dbka50e1vqRdkHDwK/ceeedQHbeSXUqCtebraTwvg1N&#10;NUfIlMC1lYAq89GPfpRdhZ/8yZ/Ej5YPhnmEUS6XWHrKqg7ytagPyuIbLCgRYf0J3fpwEaiym5Uq&#10;3CvUmi9QAFzAXM2tl9uaz+saz9rHZ0M/mfcn5VuZyraauDmvIDE6JMjpVoeBmkPDUvNvPQnBBcBO&#10;f1l6gRfisV0YW2wX30DdNl/7Drzrl53dV1Iz/ZTAlMCVlIDbKc6IIR7Ok6NtpoqY+MrIJixLKqO8&#10;zcjaWZV80rlWQreeSODWk68ZVBb2Snb3bNTlkoADEhgERwswFYk2LGmo2crO9mRtTVbpxoZ6XPxp&#10;g5etJK4at+81wrOu5dnX1pQjeebZvbjYGJY8FVi/k5d1T4l1Nb05Yr72GquTnd1LXDPxlMCUwFWT&#10;gJSJp8/edddd2OjKzuqT6tWTND1TO+I727Cz5Fxj9HyQRsLtr97JHFez8LLbPeHUIvXCvXlKCqre&#10;r1q/zvZcIQkIGTlLHvrwn//zf87rm29729t4RYzT4kN5Opj1lA1fi8rI1OYkWv1qwtGqBTqm97ys&#10;8VWQ9VA/DUWzHO0zyeM1Ze8pW1/J8pE15rXWp7Kk9SnLqjkYY3rlGUaWcM/mprYNF2splZHNv2sj&#10;DqE96lGPAsL+jb/xNxD+U57yFKS0ts118LCd7OzBopsPTglMCVwFCTiN+aq+drm5n38jMyNWglaa&#10;ynMM9qqSMzcTszy012Rh95LhTHxtJcBwZdD6WU1PEFILKh0LQOSKF2zDzvKvfrf9FX/c/qc1Ere6&#10;2/ZU8Qb1O8jyVoa191vdZn97H9meqa2MciRWIxuM3pfoeKhOydsjBOvKEh1PA1xmtT8nH1GTnT25&#10;SGeGUwJTApdPArfccgvW/PWvfz0GOm+GhcKpCLKGD2Nn63Fg/ckGcksSSBxfzd1jxh/zmMcM8rJV&#10;+k5LG4zR5euqWePrVQIOZo5MBoB+6EMfwpuWU2k57uD222/n1A6lEvdZwrxGtsjUyrnGtYaUboaY&#10;Q2VkVcMq75qy74eezV3rq8OY15pbPZ3A+D6mcrHywcqwnleQBfwiC2vOQbfxkTVSz+aNCy+mF73o&#10;RdixH/zBH0TgHJ9C4n0X5IPj/fQAebDgmWxKYEpgSuDiSCDsbK1SZWqvVVUlaA/jZanz4hbqtWrL&#10;LHdK4BgJOJhhZ4FH0LTwfNC0vgGWbCtfG46zZ2qlFSV0G+J2m5HdydduU6f11yar8Qcrd9tn2OfT&#10;8699TGDrYjVqr40zstof3Dx4Dw9/WbrMraFjxsDGs5OdPSPBzmynBKYELpMEeC0XO84rt0xvUheV&#10;N+05VI3yCDurFPqUTZ7YffOU4GECIMFNN91kmHjPOpjXlMCUABLwu5560/JlKU6l5fQDyMjqTbvI&#10;1IqxuHs2refRGlO/GaYyGl85WmN6FnbN+3ats5rd/CZZz7OaoPeFrQ9WP9r+W1+m7M8r8NuoXou1&#10;IhI35STYyciaEqv1p/7Un4Ig//N//s8jYQJnvbSe7Oy0DFMCUwJTAp/9nEH2JbdnmjMSVlOojKyn&#10;EHgiwRmVO7OdEriMElApcuIBHK1u5dU3YJGprZHNwbQ98yoTWeP7mDVf1WN43O1zCdZ+HWRq4yMb&#10;hJoHF0cCv+7FyJoJ5gsenTfz+EIqbHpdWpzReJvs7BkJdmY7JTAlcJkkIJr8uZ/7OQz3m9/8Ziy+&#10;CDLnDKQx9ZsLlaNd86/tpSBTywTMXYqI7z26i0oMEwB3T5k1jTP09H+9TONp1vVcJKDa8kk/Ph7G&#10;BfXIqbSQlHzqr5KOoqumRmCsBv6qjCar3x5ruFt+rQ/K3Z5WPfsVtayq/q+amnoqVuMXy6/m0J9X&#10;0BzZa0p57o0eG2RkkR5ShZf9nu/5HtnZmLVzGA6TnT0HIc8ipgSmBC66BJyQZEO17+dQYwsNC8u8&#10;mONgCTihymqcdrI8h6bNIqYEzkECUdsojod49PqyyJWi5hunEOSnhpGtrqthOo/xuO2fXfR/bU4e&#10;WONie7Z42yvXbtqu/3hX6uUPa87Fytwl+vlck509HznPUqYEpgQugQQeeOABTD8fiPcFkdRYlnTE&#10;g7bnaHXI00XPAxcrCyu1Ay1E/jJD3id+vQTDZVbxYkjgV3/1VyEXP/axj0lGct1888187e/9739/&#10;w9HW+vZ8reAYL8+etW2WlKrnGi8bH9wUV83C9rcGeolW5lWPWEtfY3Br/DgXO8i/rnU49u1rv/Zr&#10;YWS///u/n/CznvUsxKtZO7drsrPnJupZ0JTAlMBFl4Ds7GnZUOceeVbmPylYP8Tlxb+eq+Brv6ct&#10;/aJLfNZvSuBoCfzeWcqf+6NyydH2gLUWtegp6xtmPWvbxFS+du202m1OdPzX3lN227P2MC72yE7A&#10;aiFzJM+pglycOHHOWPazKP989tSOlNR8fEpgSmBK4BwkIEXB6bME+OwQ5rEeM7l4Rizp9bLFgnPH&#10;C5Y7DmS5w1jIzhJTfWHrXDu52HPo3FnEVZXAu9/9bg40uPXWWzl91rNmcZ9FhTnugMD73vc+ONrf&#10;+I3f4AyEEQmsedn2z/ZqC4ZbW44K+LjvC7pCOVOB7WcXuVie+vSnP91U/kgu1tywe0972tOwe9/3&#10;fd+HfXvOc56D6HT9vyavrk52dmR4zzRTAlMC14UE5FAxzflC2DjQ1AtWnrVSsLzUFSLW8xMqCzu5&#10;2OtiYM1GnqUEVNugPYFj9kDc9xgvf8STdZHB3fajzQkJ47xsX8q+z9rqvkXj0thOialE1DKyXPjL&#10;Lh7gfaritvPZe6FwPtWapUwJTAlMCVwrCeCEx7Txute9zm1EqiEvK7kiCwstwZ0zaLhjxLnrEesW&#10;m2i4esGOw+Jr1epZ7pTAhZWASNHXIvtK4iMLMfnWt76V41HZGEFbPaNA151PfvKT8LJ8OYw0d911&#10;F3wth0zv5cC67bRQ6wOkIzHVoMKeTlV/PcwIjLO5n/rUpxZ78CRcrDkj2yc+8YksFb7927+d+6te&#10;9SoapQF0A+oaXpOdvYbCn0VPCUwJXEQJrHnQOhvJp5om71OHf81JsfmE5uRfL2IfzzpdIQlUFQv4&#10;I5JVJfqIbrJDots6AHcNE2/IY/zUAtlTl8FrpxOM5zZyvmx/vsHZcbGKSKni1MEFZOfS6F3zATXZ&#10;2WveBbMCUwJTAhdLApIZb3jDGwjouOanxvlII3fZWb/R1Z9FcG8GvfAAAAmeSURBVBgBc7HaP2sz&#10;JXDGEpBtVdF+93d/lwDurUBAjiPg3/vuuw8OFUdYwvfffz/h3/qt3+IlLd/uckcbHpR/UUbWjTCv&#10;JIYTJT2bJMQQD3IFyHL3Kcu69957YWrvvPNO8oTLJM99mdptwWgQLGuc0z2VsE/IwtYqIcMnPelJ&#10;iPEbv/EbWcB/53d+J1bO1wNYIXC/IEZvsrOnGkgznymBKYErIoF40Mo6yMLK8eSaLOwV6ezZjGsq&#10;gZCLQDHgLPgSSMpxVMBNAC4XOJXXvIC5ufiXSH8lWS4e5PF6maHt8yticrQ5SOQApnZbWjKjptmX&#10;hT0+/Rn1pDw3F2+1slqQkXVj6kJtPU129owGwMx2SmBK4HJLgNkxG5dOe3E2uDiExOUW8az99ScB&#10;tjuAmD/7sz/7kY98BIQKcoUf5Y5jK/EE6k494gGzenhWRJUtkahkTteKYjaqyr9gLx7Up1ZPAGAx&#10;AfIHR56Wo72kvYqU9P196EMfyv0Rj3gEEPabvumbWAm88IUv5FdOLVCSF9MATnb2kg68We0pgSmB&#10;s5WALmJhYfW6q7j2bIufuU8JXEUJSMfqPwDJylWZV8KgTKBtmFcALu4BrC1zERP6lpRcNQ2JuUwD&#10;dOaS6JXElcEVHIuGo9RXUdh7t0lpeACLp0MAYfGR9StfHtJyoRjZ2sLJzu7d3/OBKYEpgSmBKYEp&#10;gSmBAyTAGahAzL/9t/82x8S6Ly88EmIuvsWfSFnVWqh+t301QLRNPOiWmOrlWUsUZNd8rjBfixBg&#10;Xrl/9Vd/NXdeDADC8sFC7jfddJO8LKLwJQG9Yz2q5YL4yK6NusnOHqCP85EpgSmBKYEpgSmBKYG9&#10;JSBw1Ec2B+E1XKkcYa589KuJ3/hXiFwvy63+qRXChqZNnns37FI9oEj1iNULVr9YzyuQjuVfrrVj&#10;Xi5gcyc7ewE7ZVZpSmBKYEpgSmBK4ApKgPMEYGd//Md/HHbW5o2/j7XI3S7KqE9ZYzxXwQd7xhdm&#10;tyFrZXb7gmjIzsMEPIMWn1QQs+Gz7lQPw+6/BKaoX/CCF+BI8MM//MPU52EPexiRMq/1k4d6J19w&#10;LrYX42Rnz3pozfynBKYEpgSmBKYEpgSOlUDPua7F9MRtKN4msEbx1mSkWXy853T73GyzKY9t/9jz&#10;1mEtra8E4BHLJf+KUwFXzuX12xOXDst+Vsjjy50xSc5UUwJTAlMCUwJTAlMCUwILEjiGnT0LgY5A&#10;oLU0flpM7JgzdAnDdAIH8aYgLNFrGljeJiuPta4Xb61tVOnFL34xOfNdLu4/93M/R0pO0uWun2ug&#10;MwHetOPecLRg2Z/6qZ+iMi9/+ctT87OQ6jXJ85yWC9ekbbPQKYEpgSmBKYEpgSmBKYE1CYwwvts+&#10;uxK3pkmgOv7mA4GLFO+4QzApIVahUT392vMHeobYFq1xtHrKbjO4l3S0THb2knbcrPaUwJTAlMCU&#10;wJTAJZPAxz72MY7W+vt//++/973vterjvrMXv6kSq+7UH8b7yvjWC3HxL6eMcf+e7/keMPFjHvMY&#10;iviZn/kZivj3//7fc+99Ayy9qQPs7Otf/3oE/pznPOfiC3PfGk52dl+JzfRTAlMCUwJTAlMCUwIH&#10;SmAE5x2Y9bV+rHqdHs/7yqHWfCoT7K/9iQ2e3tC8zRbBXFK/2JGOnezsiJRmmimBKYEpgSmBKYEp&#10;gWMlgK8nbp1/7+/9vdtvv929cnO8ShztsTL6f58X/fN1CQ8aU1bc+eQE9/vvv3+8ONjZf/kv/yWP&#10;v+hFLxp/6rKknOzsZempWc8pgSmBKYEpgSmBKYHrSwLhUwn4zTO/dsbZvVz7ymKNtd03nwuYfsLZ&#10;C9gps0pTAlMCUwJTAlMCV1ACorHeQxTe0a8qHHBdYe+FjACP1vrycnG+rEfMzksJTDg7R8KUwJTA&#10;lMCUwJTAlMA5SeB6QJ8nF+WaJ+7/v70zRlklhqLwAv5CrATBTjdh7ZJch527cCGWWtlbCCKo4Abe&#10;gQPhkvjm16c8ZjLfFJcYMzH5rsX1eOfm6x/U3QnJne2u71g5BCAAAQhAoEsEHo+HBNrtdns+n/W0&#10;vv4uV49KtKpTAq173Lb13mK77ImnfPldTaKgOebmNjNy5q7n0eNWaXDZ0x7Wrlm72+1kJdrKqnpX&#10;tjxVsY09ArJer7VZ1a9tz0a+tRLU2W+RZB4IQAACEIAABJoIuCSq4io9luTKqdn5W9mz/P9TlWw+&#10;GredfvWzdLHWbCxkW9Jr5y6+sirU2a9gZBIIQAACEIAABH4h4JAxVpKKPUqc9fP7slZkrbPKqi09&#10;0lbDVI1VnVJz1dZT/2rrBCypvDp1TFbnb2mkQ714Flep8sZ3y4ze77oz6r6fz2x1dr/fp7qz0miz&#10;ArRZgK4fD6vVSstYLBafL6BtM6DOts0jrAcCEIAABCBQJwHrhYqoLNDq0klX6dKRV81XHKy2Z7DK&#10;m4TeJE8mzbK5BGwFoFO9AjfS9XRrteYuo85W8E1mCxCAAAQgAIGqCDT/9R/fjSdgSX+1sitrrdf6&#10;riRbWZW8deUEkXJmrfuVY+rMXVm3pfhq2O12k/Vsejd9qDXdqOyWPdEZzRqwV6i4/EX/WeV1JdrD&#10;4ZDuKs8GyybUR2w2G4X78/n8xc/q0DDU2Q45i6VCAAIQgAAEekGglFRjVmjMuLU0W2q9mZQbX2aq&#10;sO/NtN5S7o0LeDHH95VTuP5NLn0a7mfqbPmy4q8O6mzFzmVrEIAABCAAgZ4SeBomNsSOpeIrcOos&#10;KydY3/V4l1+wwqp8VivB6pHKmxTi6/Wq9v1+1+DT6SR7uVxkVdVBI6X7Jg9lim/muTjSp4JFddb1&#10;DXypJK0i6dFopPZgMFB7MpnoN8ByuVTPz89Pfd8J1Nn6fMqOIAABCEAAAn0n8DRlNlNYmxXfVIEh&#10;yrepbbk3e5l1Jtm4IcE3Cr3yWVr2u/6L+/Wc3p2VbC/APe/O3InxqLOdcBOLhAAEIAABCECg1QT+&#10;Jv3G7F5twKqtGs7uddu6bMr0VY9ydmWt9fo822iVB6ye4/Hou9Qej8ey0+lUdjgcykqXlXWurTNr&#10;FdG2muAHiyOc/QAet0IAAhCAAAQgAIE3CaRw1kGtrAtvOXh1IPtiOJvCXIezs9kshbM6FzeFs28u&#10;sHvDCWe75zNWDAEIQAACEIBAfQRefyyszPRNRyoIy69VDupDRzhbn0/ZEQQgAAEIQAACEOgRgToz&#10;gnvkQLYKAQhAAAIQgAAE+k2AcLbf/mf3EIAABCAAAQhAoOMECGc77kCWDwEIQAACEIAABPpN4A/g&#10;b0utX7fF+AAAAABJRU5ErkJgglBLAQItABQABgAIAAAAIQCxgme2CgEAABMCAAATAAAAAAAAAAAA&#10;AAAAAAAAAABbQ29udGVudF9UeXBlc10ueG1sUEsBAi0AFAAGAAgAAAAhADj9If/WAAAAlAEAAAsA&#10;AAAAAAAAAAAAAAAAOwEAAF9yZWxzLy5yZWxzUEsBAi0AFAAGAAgAAAAhAI4dJYnBBAAAjxcAAA4A&#10;AAAAAAAAAAAAAAAAOgIAAGRycy9lMm9Eb2MueG1sUEsBAi0AFAAGAAgAAAAhAKomDr68AAAAIQEA&#10;ABkAAAAAAAAAAAAAAAAAJwcAAGRycy9fcmVscy9lMm9Eb2MueG1sLnJlbHNQSwECLQAUAAYACAAA&#10;ACEAi7LMl9sAAAAFAQAADwAAAAAAAAAAAAAAAAAaCAAAZHJzL2Rvd25yZXYueG1sUEsBAi0ACgAA&#10;AAAAAAAhAO4PfH66CQEAugkBABQAAAAAAAAAAAAAAAAAIgkAAGRycy9tZWRpYS9pbWFnZTEucG5n&#10;UEsFBgAAAAAGAAYAfAEAAA4TAQAAAA==&#10;">
                <v:shape id="Imagen 242" o:spid="_x0000_s1063" type="#_x0000_t75" style="position:absolute;left:1963;width:56045;height:18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jv6zGAAAA3AAAAA8AAABkcnMvZG93bnJldi54bWxEj81uwjAQhO+VeAdrkbgVh4hSlGJQA+VH&#10;vdACD7CNlzhqvI5iF9K3x0iVehzNzDea2aKztbhQ6yvHCkbDBARx4XTFpYLTcf04BeEDssbaMSn4&#10;JQ+Lee9hhpl2V/6kyyGUIkLYZ6jAhNBkUvrCkEU/dA1x9M6utRiibEupW7xGuK1lmiQTabHiuGCw&#10;oaWh4vvwYxWEdDv9Mvv9U756zjf4ka83b++1UoN+9/oCIlAX/sN/7Z1WkI5TuJ+JR0DO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GO/rMYAAADcAAAADwAAAAAAAAAAAAAA&#10;AACfAgAAZHJzL2Rvd25yZXYueG1sUEsFBgAAAAAEAAQA9wAAAJIDAAAAAA==&#10;">
                  <v:imagedata r:id="rId26" o:title=""/>
                  <v:path arrowok="t"/>
                </v:shape>
                <v:shape id="Cuadro de texto 243" o:spid="_x0000_s1064" type="#_x0000_t202" style="position:absolute;left:33041;top:6339;width:3645;height: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lMyMcA&#10;AADcAAAADwAAAGRycy9kb3ducmV2LnhtbESPzWvCQBTE70L/h+UVetNN01YkZhUJSEXagx8Xb8/s&#10;ywdm36bZrab9611B8DjMzG+YdN6bRpypc7VlBa+jCARxbnXNpYL9bjmcgHAeWWNjmRT8kYP57GmQ&#10;YqLthTd03vpSBAi7BBVU3reJlC6vyKAb2ZY4eIXtDPogu1LqDi8BbhoZR9FYGqw5LFTYUlZRftr+&#10;GgXrbPmNm2NsJv9N9vlVLNqf/eFDqZfnfjEF4an3j/C9vdIK4vc3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JTMjHAAAA3AAAAA8AAAAAAAAAAAAAAAAAmAIAAGRy&#10;cy9kb3ducmV2LnhtbFBLBQYAAAAABAAEAPUAAACMAwAAAAA=&#10;" filled="f" stroked="f" strokeweight=".5pt">
                  <v:textbox>
                    <w:txbxContent>
                      <w:p w:rsidR="00C2705F" w:rsidRPr="00194712" w:rsidRDefault="00C2705F" w:rsidP="00CB606E">
                        <w:pPr>
                          <w:rPr>
                            <w:sz w:val="16"/>
                            <w:szCs w:val="16"/>
                          </w:rPr>
                        </w:pPr>
                        <w:r w:rsidRPr="00194712">
                          <w:rPr>
                            <w:sz w:val="16"/>
                            <w:szCs w:val="16"/>
                          </w:rPr>
                          <w:t>OI</w:t>
                        </w:r>
                      </w:p>
                    </w:txbxContent>
                  </v:textbox>
                </v:shape>
                <v:shape id="Cuadro de texto 244" o:spid="_x0000_s1065" type="#_x0000_t202" style="position:absolute;left:50656;top:17614;width:3645;height:2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UvMcA&#10;AADcAAAADwAAAGRycy9kb3ducmV2LnhtbESPzWrDMBCE74W+g9hCb41c45TgRAnBYFJKcsjPpbet&#10;tbFNrJVrKbbbp68ChRyHmfmGWaxG04ieOldbVvA6iUAQF1bXXCo4HfOXGQjnkTU2lknBDzlYLR8f&#10;FphqO/Ce+oMvRYCwS1FB5X2bSumKigy6iW2Jg3e2nUEfZFdK3eEQ4KaRcRS9SYM1h4UKW8oqKi6H&#10;q1HwkeU73H/FZvbbZJvted1+nz6nSj0/jes5CE+jv4f/2+9aQZwk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g1LzHAAAA3AAAAA8AAAAAAAAAAAAAAAAAmAIAAGRy&#10;cy9kb3ducmV2LnhtbFBLBQYAAAAABAAEAPUAAACMAwAAAAA=&#10;" filled="f" stroked="f" strokeweight=".5pt">
                  <v:textbox>
                    <w:txbxContent>
                      <w:p w:rsidR="00C2705F" w:rsidRPr="00194712" w:rsidRDefault="00C2705F" w:rsidP="00CB606E">
                        <w:pPr>
                          <w:rPr>
                            <w:sz w:val="16"/>
                            <w:szCs w:val="16"/>
                          </w:rPr>
                        </w:pPr>
                        <w:r w:rsidRPr="00194712">
                          <w:rPr>
                            <w:sz w:val="16"/>
                            <w:szCs w:val="16"/>
                          </w:rPr>
                          <w:t>OI</w:t>
                        </w:r>
                      </w:p>
                    </w:txbxContent>
                  </v:textbox>
                </v:shape>
                <v:shape id="Cuadro de texto 245" o:spid="_x0000_s1066" type="#_x0000_t202" style="position:absolute;left:12285;top:6339;width:3645;height: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xxJ8cA&#10;AADcAAAADwAAAGRycy9kb3ducmV2LnhtbESPQWvCQBSE7wX/w/IK3uqmQYukriEEQkXsQevF2zP7&#10;TEKzb2N2G2N/fbdQ6HGYmW+YVTqaVgzUu8aygudZBIK4tLrhSsHxo3hagnAeWWNrmRTcyUG6njys&#10;MNH2xnsaDr4SAcIuQQW1910ipStrMuhmtiMO3sX2Bn2QfSV1j7cAN62Mo+hFGmw4LNTYUV5T+Xn4&#10;Mgq2efGO+3Nslt9t/ra7ZN31eFooNX0cs1cQnkb/H/5rb7SCeL6A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scSfHAAAA3AAAAA8AAAAAAAAAAAAAAAAAmAIAAGRy&#10;cy9kb3ducmV2LnhtbFBLBQYAAAAABAAEAPUAAACMAwAAAAA=&#10;" filled="f" stroked="f" strokeweight=".5pt">
                  <v:textbox>
                    <w:txbxContent>
                      <w:p w:rsidR="00C2705F" w:rsidRPr="00194712" w:rsidRDefault="00C2705F" w:rsidP="00CB606E">
                        <w:pPr>
                          <w:rPr>
                            <w:sz w:val="16"/>
                            <w:szCs w:val="16"/>
                          </w:rPr>
                        </w:pPr>
                        <w:r w:rsidRPr="00194712">
                          <w:rPr>
                            <w:sz w:val="16"/>
                            <w:szCs w:val="16"/>
                          </w:rPr>
                          <w:t>OI</w:t>
                        </w:r>
                      </w:p>
                    </w:txbxContent>
                  </v:textbox>
                </v:shape>
                <v:shape id="Cuadro de texto 246" o:spid="_x0000_s1067" type="#_x0000_t202" style="position:absolute;top:6451;width:3981;height: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7vUMcA&#10;AADcAAAADwAAAGRycy9kb3ducmV2LnhtbESPzWrDMBCE74G+g9hCbolc04bgRjHGYFJCesjPpbet&#10;tbFNrZVrKY7Tp68KhRyHmfmGWaWjacVAvWssK3iaRyCIS6sbrhScjsVsCcJ5ZI2tZVJwIwfp+mGy&#10;wkTbK+9pOPhKBAi7BBXU3neJlK6syaCb2444eGfbG/RB9pXUPV4D3LQyjqKFNNhwWKixo7ym8utw&#10;MQq2efGO+8/YLH/afLM7Z9336eNFqenjmL2C8DT6e/i//aYVxM8L+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71DHAAAA3AAAAA8AAAAAAAAAAAAAAAAAmAIAAGRy&#10;cy9kb3ducmV2LnhtbFBLBQYAAAAABAAEAPUAAACMAwAAAAA=&#10;" filled="f" stroked="f" strokeweight=".5pt">
                  <v:textbox>
                    <w:txbxContent>
                      <w:p w:rsidR="00C2705F" w:rsidRPr="00194712" w:rsidRDefault="00C2705F" w:rsidP="00CB606E">
                        <w:pPr>
                          <w:rPr>
                            <w:sz w:val="16"/>
                            <w:szCs w:val="16"/>
                          </w:rPr>
                        </w:pPr>
                        <w:r w:rsidRPr="00194712">
                          <w:rPr>
                            <w:sz w:val="16"/>
                            <w:szCs w:val="16"/>
                          </w:rPr>
                          <w:t>OD</w:t>
                        </w:r>
                      </w:p>
                    </w:txbxContent>
                  </v:textbox>
                </v:shape>
                <v:shape id="Cuadro de texto 247" o:spid="_x0000_s1068" type="#_x0000_t202" style="position:absolute;left:50656;top:6226;width:3924;height:2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JKy8cA&#10;AADcAAAADwAAAGRycy9kb3ducmV2LnhtbESPzWvCQBTE70L/h+UVetNNQ1slZhUJSEXagx8Xb8/s&#10;ywdm36bZrab9611B8DjMzG+YdN6bRpypc7VlBa+jCARxbnXNpYL9bjmcgHAeWWNjmRT8kYP57GmQ&#10;YqLthTd03vpSBAi7BBVU3reJlC6vyKAb2ZY4eIXtDPogu1LqDi8BbhoZR9GHNFhzWKiwpayi/LT9&#10;NQrW2fIbN8fYTP6b7POrWLQ/+8O7Ui/P/WIKwlPvH+F7e6UVxG9j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ySsvHAAAA3AAAAA8AAAAAAAAAAAAAAAAAmAIAAGRy&#10;cy9kb3ducmV2LnhtbFBLBQYAAAAABAAEAPUAAACMAwAAAAA=&#10;" filled="f" stroked="f" strokeweight=".5pt">
                  <v:textbox>
                    <w:txbxContent>
                      <w:p w:rsidR="00C2705F" w:rsidRPr="00194712" w:rsidRDefault="00C2705F" w:rsidP="00CB606E">
                        <w:pPr>
                          <w:rPr>
                            <w:sz w:val="16"/>
                            <w:szCs w:val="16"/>
                          </w:rPr>
                        </w:pPr>
                        <w:r w:rsidRPr="00194712">
                          <w:rPr>
                            <w:sz w:val="16"/>
                            <w:szCs w:val="16"/>
                          </w:rPr>
                          <w:t>OD</w:t>
                        </w:r>
                      </w:p>
                    </w:txbxContent>
                  </v:textbox>
                </v:shape>
                <v:shape id="Cuadro de texto 248" o:spid="_x0000_s1069" type="#_x0000_t202" style="position:absolute;left:2748;top:19690;width:55258;height: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3eucMA&#10;AADcAAAADwAAAGRycy9kb3ducmV2LnhtbERPy4rCMBTdC/MP4Q6403TKKKVjFCmIg+jCx8bdtbm2&#10;ZZqbThO1+vVmIbg8nPdk1plaXKl1lWUFX8MIBHFudcWFgsN+MUhAOI+ssbZMCu7kYDb96E0w1fbG&#10;W7rufCFCCLsUFZTeN6mULi/JoBvahjhwZ9sa9AG2hdQt3kK4qWUcRWNpsOLQUGJDWUn53+5iFKyy&#10;xQa3p9gkjzpbrs/z5v9wHCnV/+zmPyA8df4tfrl/tYL4O6wN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3eucMAAADcAAAADwAAAAAAAAAAAAAAAACYAgAAZHJzL2Rv&#10;d25yZXYueG1sUEsFBgAAAAAEAAQA9QAAAIgDAAAAAA==&#10;" filled="f" stroked="f" strokeweight=".5pt">
                  <v:textbox>
                    <w:txbxContent>
                      <w:p w:rsidR="00C2705F" w:rsidRPr="00194712" w:rsidRDefault="00C2705F" w:rsidP="00CB606E">
                        <w:pPr>
                          <w:ind w:left="-142"/>
                          <w:jc w:val="center"/>
                          <w:rPr>
                            <w:b/>
                            <w:sz w:val="16"/>
                            <w:szCs w:val="16"/>
                          </w:rPr>
                        </w:pPr>
                      </w:p>
                    </w:txbxContent>
                  </v:textbox>
                </v:shape>
                <w10:wrap type="topAndBottom" anchorx="margin"/>
              </v:group>
            </w:pict>
          </mc:Fallback>
        </mc:AlternateContent>
      </w:r>
      <w:r w:rsidR="00886330" w:rsidRPr="00CE2A11">
        <w:rPr>
          <w:b/>
        </w:rPr>
        <w:t>Figura 7-a. Posición 1 del teléfono – posición de mejilla.</w:t>
      </w:r>
    </w:p>
    <w:p w:rsidR="00A104A6" w:rsidRPr="00CE2A11" w:rsidRDefault="00A104A6" w:rsidP="00376063">
      <w:pPr>
        <w:spacing w:after="160" w:line="360" w:lineRule="auto"/>
        <w:contextualSpacing/>
        <w:jc w:val="both"/>
        <w:rPr>
          <w:rFonts w:cstheme="minorBidi"/>
          <w:color w:val="000000" w:themeColor="text1"/>
          <w:sz w:val="22"/>
          <w:szCs w:val="22"/>
        </w:rPr>
      </w:pPr>
    </w:p>
    <w:p w:rsidR="00886330" w:rsidRPr="00CE2A11" w:rsidRDefault="0057428F" w:rsidP="00376063">
      <w:pPr>
        <w:shd w:val="clear" w:color="auto" w:fill="FFFFFF" w:themeFill="background1"/>
        <w:jc w:val="center"/>
        <w:rPr>
          <w:b/>
        </w:rPr>
      </w:pPr>
      <w:r w:rsidRPr="00CE2A11">
        <w:rPr>
          <w:rFonts w:cstheme="minorBidi"/>
          <w:noProof/>
          <w:color w:val="000000" w:themeColor="text1"/>
          <w:sz w:val="22"/>
          <w:szCs w:val="22"/>
          <w:lang w:val="es-MX" w:eastAsia="es-MX"/>
        </w:rPr>
        <mc:AlternateContent>
          <mc:Choice Requires="wpg">
            <w:drawing>
              <wp:anchor distT="0" distB="0" distL="114300" distR="114300" simplePos="0" relativeHeight="251658252" behindDoc="0" locked="0" layoutInCell="1" allowOverlap="1" wp14:anchorId="16C036EE" wp14:editId="67081410">
                <wp:simplePos x="0" y="0"/>
                <wp:positionH relativeFrom="margin">
                  <wp:posOffset>-635</wp:posOffset>
                </wp:positionH>
                <wp:positionV relativeFrom="paragraph">
                  <wp:posOffset>-17145</wp:posOffset>
                </wp:positionV>
                <wp:extent cx="5375910" cy="2124075"/>
                <wp:effectExtent l="0" t="0" r="0" b="0"/>
                <wp:wrapTopAndBottom/>
                <wp:docPr id="228" name="Grupo 228"/>
                <wp:cNvGraphicFramePr/>
                <a:graphic xmlns:a="http://schemas.openxmlformats.org/drawingml/2006/main">
                  <a:graphicData uri="http://schemas.microsoft.com/office/word/2010/wordprocessingGroup">
                    <wpg:wgp>
                      <wpg:cNvGrpSpPr/>
                      <wpg:grpSpPr>
                        <a:xfrm>
                          <a:off x="0" y="0"/>
                          <a:ext cx="5375910" cy="2124075"/>
                          <a:chOff x="0" y="0"/>
                          <a:chExt cx="5683047" cy="2367342"/>
                        </a:xfrm>
                      </wpg:grpSpPr>
                      <pic:pic xmlns:pic="http://schemas.openxmlformats.org/drawingml/2006/picture">
                        <pic:nvPicPr>
                          <pic:cNvPr id="229" name="Imagen 229"/>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78537" y="0"/>
                            <a:ext cx="5604510" cy="2115185"/>
                          </a:xfrm>
                          <a:prstGeom prst="rect">
                            <a:avLst/>
                          </a:prstGeom>
                          <a:noFill/>
                          <a:ln>
                            <a:noFill/>
                          </a:ln>
                        </pic:spPr>
                      </pic:pic>
                      <wps:wsp>
                        <wps:cNvPr id="230" name="Cuadro de texto 230"/>
                        <wps:cNvSpPr txBox="1"/>
                        <wps:spPr>
                          <a:xfrm>
                            <a:off x="112196" y="712447"/>
                            <a:ext cx="398136" cy="269174"/>
                          </a:xfrm>
                          <a:prstGeom prst="rect">
                            <a:avLst/>
                          </a:prstGeom>
                          <a:noFill/>
                          <a:ln w="6350">
                            <a:noFill/>
                          </a:ln>
                          <a:effectLst/>
                        </wps:spPr>
                        <wps:txbx>
                          <w:txbxContent>
                            <w:p w:rsidR="00C2705F" w:rsidRPr="00194712" w:rsidRDefault="00C2705F" w:rsidP="00194712">
                              <w:pPr>
                                <w:rPr>
                                  <w:sz w:val="14"/>
                                  <w:szCs w:val="14"/>
                                </w:rPr>
                              </w:pPr>
                              <w:r w:rsidRPr="00194712">
                                <w:rPr>
                                  <w:sz w:val="14"/>
                                  <w:szCs w:val="14"/>
                                </w:rPr>
                                <w:t>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1" name="Cuadro de texto 231"/>
                        <wps:cNvSpPr txBox="1"/>
                        <wps:spPr>
                          <a:xfrm>
                            <a:off x="1049036" y="712447"/>
                            <a:ext cx="364482" cy="269174"/>
                          </a:xfrm>
                          <a:prstGeom prst="rect">
                            <a:avLst/>
                          </a:prstGeom>
                          <a:noFill/>
                          <a:ln w="6350">
                            <a:noFill/>
                          </a:ln>
                          <a:effectLst/>
                        </wps:spPr>
                        <wps:txbx>
                          <w:txbxContent>
                            <w:p w:rsidR="00C2705F" w:rsidRPr="00194712" w:rsidRDefault="00C2705F" w:rsidP="00194712">
                              <w:pPr>
                                <w:rPr>
                                  <w:sz w:val="14"/>
                                  <w:szCs w:val="14"/>
                                </w:rPr>
                              </w:pPr>
                              <w:r w:rsidRPr="00194712">
                                <w:rPr>
                                  <w:sz w:val="14"/>
                                  <w:szCs w:val="14"/>
                                </w:rPr>
                                <w:t>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2" name="Cuadro de texto 232"/>
                        <wps:cNvSpPr txBox="1"/>
                        <wps:spPr>
                          <a:xfrm>
                            <a:off x="1452942" y="723666"/>
                            <a:ext cx="364482" cy="269174"/>
                          </a:xfrm>
                          <a:prstGeom prst="rect">
                            <a:avLst/>
                          </a:prstGeom>
                          <a:noFill/>
                          <a:ln w="6350">
                            <a:noFill/>
                          </a:ln>
                          <a:effectLst/>
                        </wps:spPr>
                        <wps:txbx>
                          <w:txbxContent>
                            <w:p w:rsidR="00C2705F" w:rsidRPr="00194712" w:rsidRDefault="00C2705F" w:rsidP="00194712">
                              <w:pPr>
                                <w:rPr>
                                  <w:sz w:val="14"/>
                                  <w:szCs w:val="14"/>
                                </w:rPr>
                              </w:pPr>
                              <w:r w:rsidRPr="00194712">
                                <w:rPr>
                                  <w:sz w:val="14"/>
                                  <w:szCs w:val="1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3" name="Cuadro de texto 233"/>
                        <wps:cNvSpPr txBox="1"/>
                        <wps:spPr>
                          <a:xfrm>
                            <a:off x="2743199" y="1329525"/>
                            <a:ext cx="821291" cy="432710"/>
                          </a:xfrm>
                          <a:prstGeom prst="rect">
                            <a:avLst/>
                          </a:prstGeom>
                          <a:noFill/>
                          <a:ln w="6350">
                            <a:noFill/>
                          </a:ln>
                          <a:effectLst/>
                        </wps:spPr>
                        <wps:txbx>
                          <w:txbxContent>
                            <w:p w:rsidR="00C2705F" w:rsidRPr="00194712" w:rsidRDefault="00C2705F" w:rsidP="00194712">
                              <w:pPr>
                                <w:rPr>
                                  <w:sz w:val="14"/>
                                  <w:szCs w:val="14"/>
                                </w:rPr>
                              </w:pPr>
                              <w:r w:rsidRPr="00194712">
                                <w:rPr>
                                  <w:sz w:val="14"/>
                                  <w:szCs w:val="14"/>
                                </w:rPr>
                                <w:t>Línea horizontal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4" name="Cuadro de texto 234"/>
                        <wps:cNvSpPr txBox="1"/>
                        <wps:spPr>
                          <a:xfrm>
                            <a:off x="2535637" y="1649285"/>
                            <a:ext cx="894598" cy="465615"/>
                          </a:xfrm>
                          <a:prstGeom prst="rect">
                            <a:avLst/>
                          </a:prstGeom>
                          <a:noFill/>
                          <a:ln w="6350">
                            <a:noFill/>
                          </a:ln>
                          <a:effectLst/>
                        </wps:spPr>
                        <wps:txbx>
                          <w:txbxContent>
                            <w:p w:rsidR="00C2705F" w:rsidRPr="00194712" w:rsidRDefault="00C2705F" w:rsidP="00194712">
                              <w:pPr>
                                <w:rPr>
                                  <w:sz w:val="14"/>
                                  <w:szCs w:val="14"/>
                                </w:rPr>
                              </w:pPr>
                              <w:r w:rsidRPr="00194712">
                                <w:rPr>
                                  <w:sz w:val="14"/>
                                  <w:szCs w:val="14"/>
                                </w:rPr>
                                <w:t>Línea central</w:t>
                              </w:r>
                              <w:r>
                                <w:rPr>
                                  <w:sz w:val="14"/>
                                  <w:szCs w:val="14"/>
                                </w:rPr>
                                <w:t xml:space="preserve"> </w:t>
                              </w:r>
                              <w:r w:rsidRPr="00194712">
                                <w:rPr>
                                  <w:sz w:val="14"/>
                                  <w:szCs w:val="14"/>
                                </w:rPr>
                                <w:t>vertical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Cuadro de texto 235"/>
                        <wps:cNvSpPr txBox="1"/>
                        <wps:spPr>
                          <a:xfrm>
                            <a:off x="4089556" y="504883"/>
                            <a:ext cx="364482" cy="269174"/>
                          </a:xfrm>
                          <a:prstGeom prst="rect">
                            <a:avLst/>
                          </a:prstGeom>
                          <a:noFill/>
                          <a:ln w="6350">
                            <a:noFill/>
                          </a:ln>
                          <a:effectLst/>
                        </wps:spPr>
                        <wps:txbx>
                          <w:txbxContent>
                            <w:p w:rsidR="00C2705F" w:rsidRPr="00194712" w:rsidRDefault="00C2705F" w:rsidP="00194712">
                              <w:pPr>
                                <w:rPr>
                                  <w:sz w:val="14"/>
                                  <w:szCs w:val="14"/>
                                </w:rPr>
                              </w:pPr>
                              <w:r w:rsidRPr="00194712">
                                <w:rPr>
                                  <w:sz w:val="14"/>
                                  <w:szCs w:val="14"/>
                                </w:rPr>
                                <w:t>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6" name="Cuadro de texto 236"/>
                        <wps:cNvSpPr txBox="1"/>
                        <wps:spPr>
                          <a:xfrm>
                            <a:off x="4207362" y="1699774"/>
                            <a:ext cx="398136" cy="269174"/>
                          </a:xfrm>
                          <a:prstGeom prst="rect">
                            <a:avLst/>
                          </a:prstGeom>
                          <a:noFill/>
                          <a:ln w="6350">
                            <a:noFill/>
                          </a:ln>
                          <a:effectLst/>
                        </wps:spPr>
                        <wps:txbx>
                          <w:txbxContent>
                            <w:p w:rsidR="00C2705F" w:rsidRPr="00194712" w:rsidRDefault="00C2705F" w:rsidP="00194712">
                              <w:pPr>
                                <w:rPr>
                                  <w:sz w:val="14"/>
                                  <w:szCs w:val="14"/>
                                </w:rPr>
                              </w:pPr>
                              <w:r w:rsidRPr="00194712">
                                <w:rPr>
                                  <w:sz w:val="14"/>
                                  <w:szCs w:val="14"/>
                                </w:rPr>
                                <w:t>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7" name="Cuadro de texto 237"/>
                        <wps:cNvSpPr txBox="1"/>
                        <wps:spPr>
                          <a:xfrm>
                            <a:off x="2647833" y="734886"/>
                            <a:ext cx="364482" cy="269174"/>
                          </a:xfrm>
                          <a:prstGeom prst="rect">
                            <a:avLst/>
                          </a:prstGeom>
                          <a:noFill/>
                          <a:ln w="6350">
                            <a:noFill/>
                          </a:ln>
                          <a:effectLst/>
                        </wps:spPr>
                        <wps:txbx>
                          <w:txbxContent>
                            <w:p w:rsidR="00C2705F" w:rsidRPr="00194712" w:rsidRDefault="00C2705F" w:rsidP="00194712">
                              <w:pPr>
                                <w:rPr>
                                  <w:sz w:val="14"/>
                                  <w:szCs w:val="14"/>
                                </w:rPr>
                              </w:pPr>
                              <w:r w:rsidRPr="00194712">
                                <w:rPr>
                                  <w:sz w:val="14"/>
                                  <w:szCs w:val="1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8" name="Cuadro de texto 238"/>
                        <wps:cNvSpPr txBox="1"/>
                        <wps:spPr>
                          <a:xfrm>
                            <a:off x="4510292" y="891961"/>
                            <a:ext cx="970498" cy="269174"/>
                          </a:xfrm>
                          <a:prstGeom prst="rect">
                            <a:avLst/>
                          </a:prstGeom>
                          <a:noFill/>
                          <a:ln w="6350">
                            <a:noFill/>
                          </a:ln>
                          <a:effectLst/>
                        </wps:spPr>
                        <wps:txbx>
                          <w:txbxContent>
                            <w:p w:rsidR="00C2705F" w:rsidRPr="00194712" w:rsidRDefault="00C2705F" w:rsidP="00194712">
                              <w:pPr>
                                <w:rPr>
                                  <w:sz w:val="14"/>
                                  <w:szCs w:val="14"/>
                                </w:rPr>
                              </w:pPr>
                              <w:r w:rsidRPr="00194712">
                                <w:rPr>
                                  <w:sz w:val="14"/>
                                  <w:szCs w:val="14"/>
                                </w:rPr>
                                <w:t>Plano sagital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9" name="Cuadro de texto 239"/>
                        <wps:cNvSpPr txBox="1"/>
                        <wps:spPr>
                          <a:xfrm>
                            <a:off x="4341998" y="370248"/>
                            <a:ext cx="1228549" cy="213173"/>
                          </a:xfrm>
                          <a:prstGeom prst="rect">
                            <a:avLst/>
                          </a:prstGeom>
                          <a:noFill/>
                          <a:ln w="6350">
                            <a:noFill/>
                          </a:ln>
                          <a:effectLst/>
                        </wps:spPr>
                        <wps:txbx>
                          <w:txbxContent>
                            <w:p w:rsidR="00C2705F" w:rsidRPr="00194712" w:rsidRDefault="00C2705F" w:rsidP="00194712">
                              <w:pPr>
                                <w:rPr>
                                  <w:sz w:val="14"/>
                                  <w:szCs w:val="14"/>
                                </w:rPr>
                              </w:pPr>
                              <w:r w:rsidRPr="00194712">
                                <w:rPr>
                                  <w:sz w:val="14"/>
                                  <w:szCs w:val="14"/>
                                </w:rPr>
                                <w:t>Línea central</w:t>
                              </w:r>
                              <w:r>
                                <w:rPr>
                                  <w:sz w:val="14"/>
                                  <w:szCs w:val="14"/>
                                </w:rPr>
                                <w:t xml:space="preserve"> </w:t>
                              </w:r>
                              <w:r w:rsidRPr="00194712">
                                <w:rPr>
                                  <w:sz w:val="14"/>
                                  <w:szCs w:val="14"/>
                                </w:rPr>
                                <w:t>vertical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0" name="Cuadro de texto 240"/>
                        <wps:cNvSpPr txBox="1"/>
                        <wps:spPr>
                          <a:xfrm>
                            <a:off x="0" y="2114901"/>
                            <a:ext cx="5605200" cy="252441"/>
                          </a:xfrm>
                          <a:prstGeom prst="rect">
                            <a:avLst/>
                          </a:prstGeom>
                          <a:noFill/>
                          <a:ln w="6350">
                            <a:noFill/>
                          </a:ln>
                          <a:effectLst/>
                        </wps:spPr>
                        <wps:txbx>
                          <w:txbxContent>
                            <w:p w:rsidR="00C2705F" w:rsidRPr="00194712" w:rsidRDefault="00C2705F" w:rsidP="00194712">
                              <w:pPr>
                                <w:shd w:val="clear" w:color="auto" w:fill="FFFFFF" w:themeFill="background1"/>
                                <w:jc w:val="center"/>
                                <w:rPr>
                                  <w:b/>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C036EE" id="Grupo 228" o:spid="_x0000_s1070" style="position:absolute;left:0;text-align:left;margin-left:-.05pt;margin-top:-1.35pt;width:423.3pt;height:167.25pt;z-index:251658252;mso-position-horizontal-relative:margin;mso-width-relative:margin;mso-height-relative:margin" coordsize="56830,23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ZgYl0AUAAC0mAAAOAAAAZHJzL2Uyb0RvYy54bWzsWltv2zYUfh+w/yDo&#10;PbEoUTcjTuE6FwTI2mDt0GdapmyhkqhRdOx02H/fR+ri1ImxOgi6zPBDHIqkyHMOv/Px8FBn79ZF&#10;bt1zWWeiHNnk1LEtXiZilpXzkf3H56uTyLZqxcoZy0XJR/YDr+1357/+craqhtwVC5HPuLQwSFkP&#10;V9XIXihVDQeDOlnwgtWnouIlGlMhC6bwKOeDmWQrjF7kA9dxgsFKyFklRcLrGrUXTaN9bsZPU56o&#10;j2lac2XlIxuyKfMrze9U/w7Oz9hwLlm1yJJWDPYCKQqWlZi0H+qCKWYtZfZkqCJLpKhFqk4TUQxE&#10;mmYJNzpAG+JsaXMtxbIyusyHq3nVmwmm3bLTi4dNPtzfSSubjWzXxVKVrMAiXctlJSxdAfOsqvkQ&#10;va5l9am6k23FvHnSGq9TWej/0MVaG8M+9Ibla2UlqPS90I8J7J+gzSUudUK/MX2ywPo8eS9ZXHZv&#10;BpHn0LB90wtCj7r6zUE38UDL14tTZckQf62lUHpiqX9HFN5SS8ntdpDih8YomPy6rE6wqBVT2TTL&#10;M/VgAIrl00KV93dZciebh8dGjzuj3xRszktYPdb66Xd0t+YlppW6FcnX2irFZMHKOR/XFcANlzPW&#10;+L77QD9+N+M0z6qrLM/1QulyqxscYQtIz5inAemFSJYFL1XjdZLnUFOU9SKratuSQ15MOUAkb2bE&#10;+AFW/rZWejqNAeMJf7nR2HFi9/3JxHcmJ8DA5ck4puFJ6FyG1KERmZDJ3/ptQofLmkNfll9UWSsr&#10;ap9I+yzsW4JoHMo4pnXPjPs3uIFABj+diICSNomWtZbJ77Aq+qGsJFfJQhdTWK6tR+e+wZh5Y1lt&#10;9BouYk1Xv4kZ3IgtlTDG2HKRMII/2NYzbhI41N+4CfFJZNykBztwIGt1zUVh6QLsDWnNFOwe5m70&#10;67poyUuhV93ok5ffVWBMXWN00FK3RSihXR5kXHcgwdOPGV5T8XM09mnBKg4p9bCPoO+BDxq+mSzZ&#10;TAprxi2FRQHzoAkyt/017Vhq/V6ASAzadX0jckcCPfsQ4pI4MLYNQTMgDqO7xqDmIS+OiIdmQ0NB&#10;TEJqvGczTGe7l5jXWo3swPMdsx694Vs7ww/MbtSu0kYFXVLr6dpwsGe4TVdNxewBakuBRYad6iq5&#10;yrDit6xWd0xii0Iltl31ET9pLjC1aEu2tRDy23P1uj9WEq22tcKWN7LrP5dMM11+U2KNY0IphlXm&#10;gfqhiwf5uGX6uKVcFhMBtyJGOlPU/VXeFVMpii+AxFjPiiZWJph7ZKuuOFHNRozdPeHjsenUEOht&#10;+akC7TZUotfk8/oLk1W7KhokH0SHKjbcwn7TtwH7GC6YZsYxNlYF1PUDEP7ToA4j7YJ6D2m4xl5Q&#10;d2jsaDCDR57FekBp5L5hrHudjx+xflBYB+Z2Yb2nt32xTn03RuBnsO56QRBs8fpbx7rZZzYMdOR1&#10;xCaHwOvebqz39LYn1t2QeiTGsQC8Tjw39t32qNQFMREOUDE2FB3EUM8NETA2gV8XZv7XQYyR9wj2&#10;gwti6G6w9/y2L9h9zw/awxAJaOw2B57m1Kgj9iimfozEhAF74AfkNQ9ErxGxm53oCPaDA7u/G+w9&#10;v+0JdupEse83EbuPfEdktogN1r23HsWY0/QR6weHdUByV8Te09u+WHed0AuaiJ0EcRw2qZZHYH/r&#10;qZg2+X1MxRxYKgaZ111g7/ltT7C7AQ0jD2cBnYrxQOz/t+OpuXI4EvvBEXt/o/c0w97T255Y1xcU&#10;btwQexQj2W7ylxtej0PkJduA3X2DKXZkuNurhWPa8aDSjv1F6lOs9/S2L9Y9ikwMwAxe90LHpcZp&#10;NlgnuCL3KSZurrU9EpqI/pWu617hdEr7y4Uj2A8J7PqabkcQs+G3PcGOIQFzlxBcK21xuh84Pj62&#10;aXHu417VdHhDOO8vFo44/zk4N5/d4Jsk8yVF+/2U/ujp8bO5Z9185XX+D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NZ5RLbgAAAACAEAAA8AAABkcnMvZG93bnJldi54bWxMj0FL&#10;w0AQhe+C/2EZwVu72cbWELMppainItgK4m2bTJPQ7GzIbpP03zue7OkxvMd732TrybZiwN43jjSo&#10;eQQCqXBlQ5WGr8PbLAHhg6HStI5QwxU9rPP7u8ykpRvpE4d9qASXkE+NhjqELpXSFzVa4+euQ2Lv&#10;5HprAp99JcvejFxuW7mIopW0piFeqE2H2xqL8/5iNbyPZtzE6nXYnU/b689h+fG9U6j148O0eQER&#10;cAr/YfjDZ3TImenoLlR60WqYKQ6yLJ5BsJ08rZYgjhriWCUg80zePpD/AgAA//8DAFBLAwQKAAAA&#10;AAAAACEApFwByK55AQCueQEAFAAAAGRycy9tZWRpYS9pbWFnZTEucG5niVBORw0KGgoAAAANSUhE&#10;UgAAArsAAAEICAIAAADQt6uTAAAAAXNSR0IArs4c6QAAAAlwSFlzAAAOxAAADsQBlSsOGwAA/7VJ&#10;REFUeF7s/Qe4b9te1/f/lRjTY6IGgiBF6oV7Be6lXZBeJQhB+vOg0gRFImqiIgjExEiwAJJIjYQE&#10;kC7SLh0vcKWGIiBIqi1oEtN7jPm/4YUfh7+19tpr77P2Ofucu+eznt8z1pijfsvn+x3fMeacv+T/&#10;+//+v//f43T9v//v//tLfskv+aW/9Jca1N//+39/iX/sH/vHNlLD7u4rvMIr9Ovf/+f/+X+q+/f+&#10;3t9TsnT5//f//X//sl/2yyr2f/wf/8f/9r/9byXc0tQSNaKdf/wf/8f/mX/mn2kAqtemKjVSy+VX&#10;rPYbZznlV2aNVEBadV1UoMLn4B8nej8ZyyOkQKwnHoQhUUwMyLb8BIN0dSvB+9//9//9n/gn/olE&#10;rjJdxO+f/Cf/yX4Ttv/lf/lf/ul/+p+eqP/cz/1cVf6v/+v/SrD/+//+v//v/rv/jnDqrvxafsM3&#10;fEPVq/Uv/ov/YvJfR5WvwD/3z/1z5XQ3oaVHeixds2XSDnrRrUZuFrX8y3/5L9/IzWUzneY+QrI+&#10;afoJBZ5Q4BmiwM8bxWeo6/t0C4MuAMhoT3gKueY9gLkALuT9n//n//l//B//xxL/xX/xXwSRZQap&#10;/8P/8D9svrPokJET0JW78Eqv9Er1G4ZW/dVf/dVf8RVf8dVe7dWC7G5VGMiGqhWez2FIFz4Nd4dJ&#10;eHK9PFOAE0AS5tEyulyHzHASxUIndQlSiVyECifJf+Nv/I2MdNff/tt/+8d+7MeSwwr/5//5f/7P&#10;//P//P/6v/6v2qyLClSLGPMe8j8oRb+v+Zqv+Xf/7t/lNPdbF2/yJm/yK3/lr6zi8573vJoiwDX+&#10;T/1T/1Qt8Bv4LgbGh6Yp5nLhEpnLyzOjn8z9CQWe2xR4HD2GC6NulQOtOAQWasFWYOfKFfif/qf/&#10;KYT92Z/92WDur/7Vv5qB/2//2/82DOV2WK4FoHNBoNt+q1WVIaMlWt0Bx3/2n/1nW5z9ul/36/Ie&#10;XuM1XqNiv+bX/JogtXyQWhnREV5CidNRsEp7bkvSk9ldS4FzLS5UUDFxLyt7BRK/rsx/V7L3Iz/y&#10;I5X5oR/6ISY/pyFhy/FNnqsoZCWWUF2SVuNlkvbZ+Loov8hE1f/P//P/FOQoUU75/VvJEt2tWS5C&#10;PkS+RQXym7vSqUS9dnKUOcSE+ZzXxPuJx/BEC55Q4LlNgcfRYxA2OAP758KlFVgFAta/9bf+1n/9&#10;X//X/9V/9V+12ApJWz+FepyDFkl2E+ByacumBSSuMnVoaNlUXRA8v6F2gnIrtjID1n5/9a/+1eFp&#10;PgQHovLGoMy5iOT0LCbx3Jaql8PZzc29mLuthy3WFWNxu5XxTjBa8bfFUPqlL31pUYSMdGWSpcx2&#10;JZOrylQxm0201E3AMvkS1v3iCvOnE0UyrBhjvy2PhJl3y/+ojFCEsaVlBRuEQNq/eNGLXlSYLU+i&#10;f+3xGSEJ10K3/Hs1zPDEk3g51IgnU35OUuCx8xigoQucgcsQDfIWRfiJn/iJn/qpn8pFqMC/8C/8&#10;C1ZOgHXre/8K1ULMLsHeE9GWXtxYrWDRkg4O8iGGuTriFjSk2g9V2zP+9b/+17eLwc8I36EqJwPW&#10;b17PSWF6MqlR4HQgss2JE6tpU6D0X/trfy2T/LKXvSzb/JM/+ZNJVE5wfm1lnDzIXSidaPUv/5UP&#10;TRRFsxJyMjljb9fAMKpbF/3ObyhiQRf6XYSDq8GrbqhCcY4+kNgSDbvEG7zBG1Tyjd/4jX/Fr/gV&#10;6Z2InWhHmmIkU6irfsMT8XhCgScUeLZT4LHzGCJoCJWV5TrAspZfHUf4/u///tyFHIXMs4VOOGUR&#10;VhkYWk5ABuYsuSCXnHHrKq65K74KBOtU5LZ/azMHAnA7AhnQV9I4hSVKV+ZX/apf9dqv/dph6+u+&#10;7uvae65NsejTE3q2y82T8d9AgUkaIcwVyPy3a+aIYrGxv/gX/2JGN6chmWH+tylAsDmaolYEjBXn&#10;8nJAt4+2UJblviCBYBslEmygDgtyLKhWZsVsdlT4dNkT8tqc5PdvqtcWSYWLrr3Kq7xKol6wrbnk&#10;1uRwbOvtiWf8REGeUOA5SYHHzmNYXDSD3cqmIO1P//RP5yh0jDHkcla8U1o8AF5CoAaqxBWs4Vho&#10;DocVnuWXxKqf4A6Ot+RaLTgrxnAu6WqkxssR/LAD0iBbqOVntE/RuYcXvOAF+RAN2/LxCZI+J7WI&#10;m2tqEsSshFV7e2f5u+XkJeRAEAMSVaYtM6Z9wpw07mgCF9bvTP78YB4DN6ICZ+BhrgDHun/nFktz&#10;TcTJalmZ/k37NkLeRhOpwJ42ctaSyrzWa71Wop6XnGLSzSdy/lyV8yfzejmnwDPsMTDe24K1DGoR&#10;83f+zt/p2Ffw2pHGELaVDUgN0VpswSkLOC6Ca47CHAKoev4O2U/GD4gVHvRbpanuln67rMmg7XyX&#10;uS8tKMNcBqBn2ILU5z//+b/21/5aGxaGavBblgmHXDuSl3MZfcanj7/zFy3ibUiJAbhrWb/jhMnt&#10;f/Pf/Df/5X/5X/5nv3CV79yiyAFe201j43kPpUUdiFltusjMKeGVEWmoIj9jBcjh6cEYYQX4xNMC&#10;U6tuwxMw20SIt+0Jo1WXwJdw9KGO7HG0T9FJyfd6r/fKP05h17KK0yD5m8gzztwnA3hCgScUuD0F&#10;niaP4cTcEyyGuWKtWdm/+Tf/Zs+Pfd/3fV9BhXAncAlnwU1oy+KysjKBKVQCdpARRA7oUUT5q9Qp&#10;H1aedaX71fKausjs31BVsAFqg1TGAwrbJC6Q+87v/M55D+0unytIfsM5sJNct+flk5JPDwXOFxJw&#10;dslPvI6VMb2HdPIVOmrTgZtE2lHExDhvoITtAFtdfAXCY0NtLikZ4F8S71lukk8OFzabD00ISe9q&#10;TcAYeyJq5JUh4ect7c8xOncJEXmTtbHS1UxzkjrH0zHJV37lV84/Ts6FDOfNcHHknAr79DDuSS9P&#10;KPCEAk+RAk+Hx3DteoKZtGXg8Yeg9sd//Me/4Ru+oScg/qV/6V+Cdz2+2C+noV8Lu25xHRhpCesq&#10;D7UvTjvqzIGAoRdUg4/L33rotASz4oNjIwHoTWSwa5VZF+1QaLbT7w2s2EnbvW/5lm/5Du/wDi3I&#10;8iHsZazl/mUknngMT1Gs76r6hejiC57G4sXGLMSLh/31v/7X/8pf+Ss/8zM/k+1MDGIx0a2wsywV&#10;SxJ4D7P6cXyP+RBU/bLoZFvaNUvPqE8F5tdyxOc0jBrEVa2zojSNc2uuhipcBPEMlyNE5bRPkQsl&#10;s1qJupOe7/Zu7/YWb/EWdJa28rQa/4ZH/e+KWU/aeUKBJxR41BR4mjyGiwW6fx0qtCzrONhf+At/&#10;ocfQPTteARsQ3e03rMl1EM4F1pnesAb6aA0og6QFike+E3Cv9RhOT2KjhbnDyhPNQ8AcHVjJeIg0&#10;QNVhrpwKtE/R4CvfUqzDYh/0QR/0Oq/zOl4uac03ozIL8ah5/6T921Dg9N7YVJaeRCUD/RZUaPfh&#10;27/923N2a3PP2TKHjtdwfBPjfvmXfM0KJBhKbguMx+mXEE6A5U8Uz22RBcM2TkPlhs4P5hwQUcv9&#10;tUYIybwRJq4NWC9iZi4vLNGsI0c2KSgCke5pzDbj+u0tJlo2o/lhBnAbLjwp84QCTyjwOFDg6fAY&#10;Nk+INihkXFuUdHT8u77ru3oIomNTHi3Lpnp2KzyyQPG7NZZ1z9Z8YFf4d0vAeQanu3CvGMMaHEZr&#10;h1OyCOrWheeCrCqD45AUhgaaXITAVOHaKczAhyjz/d7v/Yo3tAzNiowm1bKqO72Wx0FQXt7GMEdh&#10;5m3yJtEVK9t9aBPth3/4h+NsTM85KN+u016WEDf5CiWYVatzuxITs1nTk/vCD/3WV7+z7pM3HnNN&#10;eVRh4j3VILrToFP+L7YnsLjWOPHbayPzc5V4vTxdbocCVSm/FgqtdTe95j20Q/Ebf+NvbLfC6yUq&#10;zD2q/A5wvLxJ15P5PqHAs5QCj9xjGPLO6KJUSBe+FFrokXTHyHMXQr1wJGTxsppwtjWcWw5s23cQ&#10;cb0InHIpruLvzPlAdj7BaZUBn8JMwgwDWNytcZp3Als3zcbAOXD4nG1oFg2bCQlJvbengxo9nNbJ&#10;hn6zMSLDzsQ9WXs94+o0FsxjKCEGIGCQi5CvUGjhL//lv1xmQjvRZQsnq0n19gh4wDXlFYqn40ve&#10;Ztr1SyTKtIF1lmenu8vzPoW/NHEyWm4okrL0K88tILEaN3EteMB4E2fvBRt8nKJbVdS4jvjKzkLS&#10;joS/xy//5X/5X+5d1G/2Zm/mLZapNpf6GWf0kwE8ocATCtyeAo/cYxjyMskQJ1jJXgrktvUbenpf&#10;TVfOgehCsALpWpzBWRFUsAWPtAlkT/RZpAEhtDyHYOh5LZkuShrwuXTjHPAhNLUCu8VvgKpdgaY1&#10;ovLN3ey8tOfFL35xh8V6uh2aZ2y20Xt7Rj4pebcUmAu4xTovMCa2wdTTkt/zPd/TixrlZP+6m+gK&#10;vMdxy/0EuydlCOqcBg9H8AMIKukixs3i9CQmY1yHCTa5Ov2AyeQEcsoyL4cbwat2l69AGvU1nSqd&#10;0Ho1pCoXisNXJvz8BsqiVmmPGXNK0oX0+o3e6I3e9m3fttdHKsk1uVvGPWntCQWeUODRUeCRewxD&#10;Xia23wLyrbO/+Zu/uVMLQYlXLOQW9BvyesNdgLIwrBPmF0+dzQmowTPqwD/wC+DA9/yAod4SykPS&#10;AfRJcY7LCZonXpc+IwrwGhzbgKhiOfYmQGQJ+75Bqqfze8/0O77jO3rpU9Op/BMkfXRC/0AtE+DE&#10;LDe3K1+hF4QUGIu5LZ15eDFLIAGvxQ8ce+xfB26IRGkxeW/vIHgT0XPf4ZTPSjppSIMm1bP9pK5/&#10;xah4nKdXbQqre7Yjza4TUa3xXbrF8MvZxbfgbRhGBXgeIiK+p6Wu9vu3p6Y72fCu7/qunWyIepSU&#10;Aj65nlDgCQUefwrcvccwhIWGSAC8rLZbmX3N13xNR8p7eLJbrTyCmK4SQS342GIoOPaM1l5DWztb&#10;nFXSMck5BOUMg2DuVlrKAE3XuUpTcfkSy4GG8FStxgBhmfZBp8WTTHPhN/Sbl2ABZ8xeAihRfj5T&#10;270dL8+FqjzfonwLwXNp+PhL1bNohBPXKLzQzjKX6DmIvn3aQ7+5C+1HxCPccYCgBLegTMdvPQlc&#10;jrCBCMEy0eeMASy9QBThIXJX1+LukueVHNnnSezWJPmU/wuZ38PAqhsh2YsyyaqdQZ0a51wN8Q+O&#10;RdckvwI2KVQv3WqhYEybca//+q+f37ApdOvcuzGAJ87Es0iVngz15YECd+YxQJaTZIMtQNO/Jfpu&#10;79d+7df2bUnPQeQNBArdtSDbXqxtVOfFQPBCFPMYwOj5dBZ8H8rsXwNb/rUwNJRcSZjFMAi0Lngw&#10;V2O4VplgsWsgK1qrOn8iS7PFnziKcEsOBKehaX7wB39w36fobs7TPI8nmxSPThVxcNIbU6I28cuA&#10;YaI3lHdqIQ72WGwFkrqdzI3jImRd8skkL4E33MWBIO1+Jcibf6+VUnLOB3Wdri2P4ZR5hnwtr/A6&#10;Egk43V/ly+HaTnFKEMLGUMLXL0sLkBiYIIR/zSjngMvrlgYF1UoL1aTvPSv0Lu/yLr7ohnSGASue&#10;uAuPTuaftPyEAg9NgTvzGE44O/GLpQ8Fii50cOElL3lJJ8VCh9YZIUgeQ3e9lN65caDjXIL31VvJ&#10;nUCpmEWbW7t7AZQD6BNkN9QVVv0CW2dLWBShglWZjRlkW0jtMLz1lmfVLLwCzUwOXK5N5zodDavZ&#10;VrHNKIP0Hu/xHn3spwk2dz2eLs6FW/bQjH9ScRS48Mz4ZzbFYkpvYWr7zPdRVdkLvytQsGH7DqUX&#10;CVtEYY4CPrL9V50DHiSzrRdMZ4YZ5kkCnfLv8k/pLb1jPbO+miKK8xgmTu4KCQgS8DzoozHbR5Op&#10;ZMPgynCXDbiKK1mZ7c3lKOQZq5Wm1MKrvuqrthnXG6ZtLJrX3LUnIvqEAk8o8LhR4JF4DMM7aNVv&#10;RrFXPhdd6HW5tupBanedDguVPGoFOku0+MirWAuQyC2gU3VVLmyqYirCQXXX1InI6ip/Yu7JJ6gK&#10;IldGvIE3AFJLwM0y/SsBef324H5OA6C3fnW2vLOQlaxuXkVPo73TO71T2xNGbqVbdf8+bgL0bB/P&#10;hIoA4GlOQ6zpcd9eKfZt3/Zt8uOOjyaUXtxrbyjyIAP5TCw97FM7e36yu+euxAy5BhlmxDxvMdVu&#10;TVbP9KTaRCYkE9QLRTh7ubYKb8AOAqFdm6UFIYg6rTEqn1Mx5Zx4/jEyKs8Dc3DHlzDt07Ux8TZv&#10;8zY9RtHyIFHnriH4s120noz/CQWeexS4S49h4DvUY02DieK6X//1X99XfQV1++Ur9Ju70OJMFeuV&#10;UCac7QNOjqBfnOGqgJjnHmefxzBHgUlmyAHuVYfgAoUZ9asMNimeAU8FXq/kgihGLsygUwg+TC8d&#10;ROY0IEvFGl64WaK9CeGH/s27iia9n78HKHgMgPjcf3nuCeIzO6NYgM7JqtV5Jxy/4zu+o9M21vde&#10;m4HX3AWs6a4zj10W2f274zhxmWfJP3bWYV4m8SClpGXCRsaudRdO0SKHZJuYnVWu+h/Gs77I/Kz+&#10;KcnzGPJotWnYnIDSXr0wt9i2HT+YoCpcpucm+lcV23NeAOXVT5ErUe/By14sbUtoUHAq2jMrIU96&#10;f0KBJxT4eVy61kw+HGnmMSxh//4//U//06/7uq/r1yOUmcPhWocfW7dZijnuwNL3CYYKg7Bas87e&#10;pkD5QXbQXDsi/LugYZd2ahAca+osNsN/wu7FxBHHcqcWXIY0D0PjSpZm8i2StjpcyKGJFOhu8co3&#10;0nVTyNjkSZhgH0Qu0fTf//3fv9NhGaptqDNmT2D04eTzXrUEe9g5EtvG2V/6S3+pQ455pZ7lWVQs&#10;FnjjVrUKg3lQggB0y+ndiTHG8RXI4WmeSQghIWNTHFymJmTP4Mn2nIZVmceggHy/S2jB2NaUsEGD&#10;tHtCsOdSuNUvee6Xx8AD4BD0L7F0QKF/ybZ+lRF74/XWTsUIOboVdaiFvvXaMxQF2KKhc0sm8kTa&#10;71ban7T2hAJPhQKv8Cmf8ilPpf5Zl27DX8DUYqJ3NH3VV31VMYacgzJzBazASgcfXoRn7T6jW2Zu&#10;BNypmHWMJc5w03H01dow/oHD8A+hGQ6u8bVwkbjqOck512FzFEpA82H3cHzOwUWPhmoh6wjYYNf2&#10;SjnwkYGJdPlYeVd9YqP8ckLe7cLcFcuetEOoxLGKD+Xt9VWIJLbPrCeHyWrMEjB3fEFEoQQpJV1k&#10;1XbbZDtGZxR9avV0WyvAxJYp/4IL8yTmcZ6eBKW4cAtI1+kl3Mvcrjvj5JGc1+lPGCTV2xj8u2kS&#10;eGTkVWx4ldkBBUSr8eQ8QkWW/uUi10J3e4Sqc07JeW+Vvta/fyKrTyjwhALPOAXuzGMY0LCyoUZL&#10;h1DgK77iK3rZPmxtueZEtAUEILa82/qjHMcarGyUFMMERky1d92zu7PW0nMF5j2c/sRs/LlQY6ov&#10;yvt3keQFGM5i8yHWdQnoyXPq3yEsbJ3TwBcx9/IdhLQkZYH6t9h4limngVdRSRC/aT7jAvRsH8DM&#10;WzLW85MvfelLv/d7v7cDel66HCMILTHwapDciJiSB0z8Ymh84S4QSxwnpXMrT3mzLj8N9hh6CvnJ&#10;ZYKE9afHsPRk+MKfuJDtNaLB/TvxZtrJpDIEsgJyKDjN3RTKJ7SLSfCKqIA2bXDwPGhWFGtXAsW6&#10;FWLkqJXZV7MXhNPjE4F/tivak/E/NyhwH4/hYnFzw5yhwCKcAUeOwld+5Vd24DFsbaEmug4Qrdi6&#10;TiwAChZ2lQFhG8AAN2Sf58F7UEZCejkXoGyQ53po7gXovLgGqfK3INNXOYM/t/wb5AWOK7BRDbvh&#10;bzQxQRW7mnjLXMMztTC0Lxf0ht0C4PZuEFBHvLTb8+i5IbIPNwviFOnYcsZsTI/sCWqvW8hjyA9w&#10;sMYBxr3OmYXrFtFF/NjkTF/FBBjKTLy5DoR2smEAZ2hhsjGLWK1VHGfHawK8Bs8CUyVl5gr4F9Em&#10;PCcNT5MsfaEgZ3fTMk3p1IBRo385UpN2TrCFgXO+vOQKc8X4IiU4zTGic07e/Ypipr/fhxOAJ7Xu&#10;lgITsIkWpp/5uHa3/T6V1mYdpiwb/EXOtb1cTPmpjOTZW/f+MYbbszyksE/ZVVD9W77lWzpqbhs4&#10;LOjCsBL9etHCGMaIhhHyRUEnf0OxMoMnL30a4s9wXhj4C6wck5Rf19WaFblg5GmV3dpSbL6CXnYp&#10;1r8OWGwd5l/EOVdjfKO5IJVRcu233m3TNwztqhj7hDjA9Ikc31L9kHq4hnpCQW0A9RLSfpM9OxHJ&#10;rc+ldpf3luCV4+OTZ488CdtkSmqZGOzC9+1QnHcnM3pZdWUm1ROeCfaFbp6+4yn852hPHVn1EhOq&#10;U+kuBmkApNqts7AJRk9elIRiG7lnoSMvEKDL5gs9omRecm+OLzOBhyenrt2S10+KPWoKXAgYDp6i&#10;C6Ae9TAeqP1TXy7Sp0hrM6m7QOZN+eV5kXbTycetwC6A6VomIa7lRekf/MEf/NIv/dISDjAWZlhM&#10;PoxwoEw7WBU01F3PR3iAgvBxC07M7ZbvVJXYZurKnFwf0F9IBgge2Pl3RvraqZ3IuGjt0Pxcqo5i&#10;Ze7VCxfUA6BVLx6bN+Ak+Vpr4j034exk+aUdHOuZ9Y/6qI/KXFWXpzVEfnkW3wfCi3gnymV9TMY6&#10;iPoDP/ADubYtbZMrfi35ZOB10b/JcPbMstjjMOU7o2p9bOdi5k0v2O2XPzEn4EIyT1dj85rszfU8&#10;pfFeHoPuLnzui39P0im/fUAxBuOcck1bKxbpduxmDqtGeLT5uMktpeaL+K1A4ZwO+Z6Z5VerWFq3&#10;Ini9e1vDr//1v/7d3u3dIrtNDW79bbDogaTiSeGnToFz0TI4om5PvfG7beEq+Gt/cnUvOH0Cs79I&#10;qBm5q4yBrRe+5L34x4ABnRDhC77gCzrtuOMLHtGuKauKTjBoB65ZnGUOezibAQYxEAc7Xf3rUYsy&#10;V0zL7o73/TuAPse8SZ2FA6yreEqGLgJrP3+S/h+8VUmPFqmaNSPgnsfglsaduihndOjfyrR3Lhhb&#10;oJs7Un4PU1QF5narVVeZ7/7u7/6bftNvsjjbZE9Zv1vVeu61Vkh87/vC2SxTT/H0gqaI7Ih+ZO+X&#10;fKK//YUkOfkU+hJIn1jap+hf+HiBLHMUTofgLEPM3KUOU8mp3kTrKutXeAkDu+oxGNspMAu2GQNH&#10;gUhvdpvpfB3SPqd260hj69/okKeb0M6nBw7dkki8k/ypf611qyq9lQQjcsjyOfrts1W/+Tf/5vTC&#10;IoFmPfck8zkzo1iJRwDqGXTv7tX7VRFS8lQ67DghfTlP8PY+MQbUvA3j4wSASM97U1PPsrNt8HdG&#10;vZc8hrAeswSmdeHgdA9W5Q14M8xQbzYb/6rSjj65nFBe6zGIMcy32BQgjroaLG1XldBciM6FPDHq&#10;BGguhabWhYRnzRFEL5Zl68Ja6m/+zb9ZTiVbv2aiNFvsgcORceqW3d9ufczHfEzvutGXqS1udhse&#10;PWeA6aEnsoAQ09WLn7/oi74o0hHImnWkkWfApHUrd2FnFCYeNVWmd5Xy9jiLFZjU1YJtCPbyRKJJ&#10;L0WYPzHJnIxtJBezppiz+is/9dlQz4rn3VPU5+lWmN8/3J8yGpt/fY6VHJ7yvzIJcE4AUggPkHyx&#10;xk447snMqVhORp+qqgDfOrHPt/jQD/3QF77whQvteFzoyfUYUuAMRwkw0LLHcKhE8QLqp0HngOn1&#10;6aeyPo/tvB41tW86xzCa3tcaDdQSkQK83/AN38DaOSkGIzxmVhQht6BEiwavYCptJdeDl1ZpDn8N&#10;mwhiv12ey5Iuk68AcU6DDZgWY4B9rknJBcxdO0doPpC96OKssi5qdlvRzj92y2btNrxFsL1SIonM&#10;pUCcGnS2UbTGQ5gVE3jo3zyJvjqxE6Nb/z1Ze91XT2i+7Sek7uMm3/qt35ph86ryMnNtbT3wFWJK&#10;vkLiWgGCSqiwKQ7uMWCGc4Z/gke2L84unAaY06wAVJpHO9nT6YRK/inb+i1HX+tU2r+u0kZ+ZhLL&#10;Uzh1J/JXy2tkHemO+G3AMLThOaKb0PKAZdLZ2nS3HB9qoS9kfhSg3VUss/dzx4UeFwIp98Wi+0rC&#10;kwKPggKcg4EqsD0N7aPo9CHanFkhSKdpGM6T1VNPT1O4Yg/R+3Ogyn08BlS7pZZG5WKJPU5ZdBEE&#10;5xb41lQY0RUcp/meW0v5t65K2jrl5Pz5hGyogXm4mP9RgTPa2b9bD+GHFs5Fkhb4hoOwFTPH8fJi&#10;sqtL1Oq6nHP1xl9Rfe3713YvG2M864WkRoQabGm1p/Y9v+eUfgssdFtUo5VZRz161402F1y5mMJz&#10;QC7vfApRNe6wuzVeaKcwWE6DswtlJqh7C4hiCaRXlZ/2uLRjvF4+VuL0IWaJS3TLAxS8jYuLhXbx&#10;IBWYD3HadT3OqK8iS+860xcOwdXeT2dibhBNP+WfIT8zpeV72IccLk7gbhSuQPkLVyjAqJRoANWl&#10;Tf3LnzORctKIOVLd6tXyle8jFPMq7lw8njT4cBQAy12xydOzkyI8fbhm76rWBVD3byIn4kVuddTI&#10;+zes3jrN0oIMQ9fB/u0N4l3N4rFq5w48BlyJoMXYX/ayl33Xd31X4OWrPEGqlYq3NlnDeTsy5s0M&#10;9wChrcqu2WDghXmQyOv2WN9A5Cx/gXSQdwug7i5dLc7KfIgLL2EcMhJ3V2XguGIrY8E0v6F/vWx/&#10;BznP2RHB7tqA2IyYmegGkVWJmMFo/3ZGpI2JyljSnRN8rATrMRzMhC2C5y50fIGhjarRM+G09p39&#10;48XiC0zk5jLeeRhORWjkYolf5jyGGfV5CSw6X0Frp39wYfv9axisu2t+zIyrAgR1wL0EjhDmrbSk&#10;T3f2qsegIlHUcgkeg4o0YqJYgnNWZpgwfSkn2iK4wYucoXl32RhNbc+iYoXWerNLRHiVV3kVNukx&#10;lK6X2yHRl6/5mq8J+dOI1jPQjDw8I9cchYsEceUEJGydem5x25Hbns3p4HOPSvXZud732ste+8Zy&#10;d9tWs5VMs3gb2nwGZ/eMkPQfGrvTC7sYCvf/Xvo5BEHEGNBL+L/wC78wCEi3g2AbwMOp2mmVkEhV&#10;mLWzW1l+ma/+6q+OMWc8YOzRSFgTrDtzAPsGRsNBAwZA/JILlPQvfsPK5ZivfJkGMEyEmzyYEWeF&#10;15rGLaEKupQ/iJzbcZI66awYykBbeJocJ7Jz4bNzXZH3rd/6rTsOVrR8zrIqz6wkPSa9E4mTibZU&#10;yVt3I+B3f/d3d+DRMztC4r0yyBeriV+/3co+2RIiaXiXbPdvvz4zUQLfV4DkzKjfS4Mmw2zkKUUT&#10;bIL3cPA0OuDLqeZc1Q3MrTIb0pTaYuui64tGGl6oqtZEl8sCZ0uEyAmtyEFluBF4kTp3GKJAWkJO&#10;+A21AnVdxU7wVIwnUbHw5H3f932f//znV1F18s+Te0zE7+VtGCS/xcwHf/AHf8/3fM+nf/qnd+4E&#10;/BKqR4RL+k1UdDGhIo3sSNLVv7meSWkFCiT0AuJEpbMyiVbDy1foViXLSaLKzMHl6BdcLFFAtxba&#10;Se+LJy0eAoSkrqVCmTbHza75UmdYvbkvTSqmXBv8tdp9obmPm0Td/+nKqx4DAo1eELn3NX3Jl3zJ&#10;z/7sz0ZQS6iWaABC+Ujc2cYzMFBFd2NMkL2OALdr9CrTu/ZmJk8cnJE4Wbi+LkzICeInTo1V9TvP&#10;Q+YQtt55DNfyVSarbxZJ5MqTbIskQ9JyaJhz4HGS3e1WdduGGOJ7G7+110d8xEe80Ru9kTXxLOLj&#10;JlvP1HhmfSkzsgvz9PvDP/zDf/7P//nkk6WJhgnVPpyIs0lOp2r4u/2LKbYM3PVmp8kGe8lYmvU8&#10;hqtygvtKShAD/5K9CdK1mHIbwl70Ozk3o3W3fFOgcQ0+4thQOPs6/6X+PFoNzr9h49EtCM5j8C+Z&#10;VwwZY0fGJucAFBiA6l0BeuxbpK12wu4+69pTlxYDp66B7CfX00wBrMw29xhXn2LJY/jwD//w+Djs&#10;vavxkMwTuk/TMBgkFQUJQtTAs39D0Z5Hk/A0e788BidpAgHvFK6iPcrQoIu45mTUdcuzouOJX6aq&#10;t5h7Dy+XIgCpFnVgsywtjLbfOQoGPONyoVmnwqr4eF437UrMqkEZEwBq1H7QFsV7Wd73f//3i7J2&#10;N/vnPfxdUDv8daYB1UR4UDl3weMSM7SDoVGtu05KzlM5wW7skYBfg+8xYN7oyu/WUPuCkReAjhQD&#10;3AumrjVleLiCYKs1Mk76066kecJk2E0zUU64UamLkbP4C0zzGETFz0k9nkL2dI4Ka04hiT6TtL5c&#10;UHQhaltJVDjlz7VNrqo1367MFhnMUr/bDhCQqLDdirMjPMIL1ymBpxivACGcGEx0l3MK50PQ8Frc&#10;OeVcgVOPTsEuDd0uNGICDAQ8CkS8JVAG6SwthCtYkamndmJEBZyRxCkLxIjcv3nJ2uSNtTeR0/wG&#10;b/AG/UsdtP/EXXgI8biTKmQ1v/DP/bk/l5HuCfA3f/M3xw5Kdye9TFPIpIsBkpjeCW519L7n9fpU&#10;cm/Zb6Ohw/idn214CU+6n7vADaXXNWKJazO9Yfv8LFvT3Qrn11axw08dqem7MzXYFkavDyg87Fai&#10;6LO3FF9FjvIiLgYsZrnV8qns081rNfeuKPkU27nPOx/PoZ9oYm5dFridIHvJS14SLfIJqH2kh8Jo&#10;VDo3DQ8GUsgaqwQYTlFQTHWJWOsjQIyB8iekSp8MmLxOns4Gz/TA7lqwvgDu2f4TcE9CGRsEdPjx&#10;YmwXPIsCiR1UVdLUmmzOexcRBI6c4mS0zNd6rddy6w418ynK0+NQ/YKJpDSiBR/f+I3fGHC0gMDE&#10;pJS7MAFgw3yUMqpGc2cUAIGWnT+YJDtksAIoMO8BTLhOl2J2+oJ3G/yEYTb4QWl7yuTqMsAXynXR&#10;sjFc6zGs4ma0r0Ww65uvXsxuR4AJNrDmSXMjrB+m6eqG2jIhr1PPOQ3lOwUpFvJkS+JBBeNuy8ea&#10;jOWXf/mXZ0F/42/8jX21vPYnBnfVF0NLg6ZHU7TEoEzGKKn4zu/8zl4hSLTYcs5lo9qhorVTmW4V&#10;QvCa13DYRxOpQMrev5kea+AK53B05SvkQOQ9ZPtyTVqK5JQknJ0zy38i9hwIvwuzmYVOp4wXOn6t&#10;5t4VJZ9iO/d/S7QOIKyZnBiX8kcLb9gVXbAOC5RtXvIB8yTK6W6Ml8MPLRE/uqWdcty9QLRyhII3&#10;W+zsX0M6cVaz+KE89l+0efHvCXYaPGudfTWF89+znTFegkDYPp/ZQMm1YJD9WzhhYjp5qq+ciera&#10;sOgi/clx+pnH4J1Xo8NTlIbnQPXJA0cqWrFSbf18+7d/e4sD25CJU1eegSd0mDHTz7UVk7TymLuA&#10;iXwIsk2GIcKFpSd+pFTC74otfVFxwnzmnxp3ex5dizsyrwrwujglfzQ5hfxstlp7gcoIMmk8eznf&#10;bUq85+liRxLuWWJ39RIjqphTguBsQD5fe0ZdfLVr9fr2VHpS8qlTIC3rE0Ih0nu+53u+6EUv4udB&#10;v7syfkPjLSyJsaDCZI9vWozBlkTgmXWfQXFyDpbSbtan+Hfugv30Nr88HkXZq7tzxwlncOHXO4u7&#10;W7g36BZyaDfkp37qp/Ihch3KKT8HomKO3cAE5oCZO3XNIE/T8NT58ihaeACPYVhsYmZbokBNz7Vz&#10;9suJFt6ChyhwIRQuZ5SSqRHrOYxkGi/gDBH3Sj4YAYtPuZxouhXvhyYDoAvLukZQdqZ3bJNQbAki&#10;ewH9WjCktYMC25g4kXRCzIsSNti8ZmwaeTGG+adNKvSkJHmy/Rah3RGwRyEfz8Y2Fw6NR8xMRMup&#10;zV2Injt7m+B5hIcUcVi7295koDANj1OcP0wv/4w6EC3XeHoCwdISF/Rc3TP/qhW8W4/hWlQy/tOf&#10;IMlTxs1uoq48dZimX+gF2E28dxYSHawFy+/f0s6ROTRdU5zjqsSgCqdBXQZQyTC93eXO5Oc06O5u&#10;A+DPRpl/BseM/r0JrccN3uM93uNN3/RNcZD8PKjoXojZOa+JKH2cIaiXxCPb3Fm6dLwV/7d927e1&#10;AeG8gvCtug7jW74WXCzhjW002jZl5bkOBLvEDtkQM8elvU9IazXCt6ijYLxzlMUeOtLXhkjGsUTR&#10;zSTWufVmVHUB+JmSJcyLGj6e1z1PPg4pTmsKWwGEicWqDjx2giFV9yac9NwLAxC6nG511hQWqKtx&#10;wNFTErwHHfEbhjujWjwWCsZLBUjkAlbaJxyiypqd+K61IeMpoAaM99qpPOk/W14EdYPUyOZlVDNC&#10;nQ5LcE/NGW2hp0nlouYcTFbKFG5NE7qUbCTJXMKX+5Vk9/t7fs/vKUL7EJr5eIrjUx8VLow1+FiI&#10;Mikt4fxBmeFFEsXeW+92BQHl50mUyZjVVOy2tE2wPV6RHGIHFYAjpyDhFKlT5kJUTjk8BaN8JU1h&#10;QqWpB7ou9Pf8lw5eVQFKjYBGtTcuXHStLqnr1wdXp2uTYdPxC7vV2jTPkk7nONiLvJaqzT0NSubV&#10;qpfKBMq9yuwDP/ADfRjMqvGB6POk8B1SIN71BZBOPn7mZ35mh7IHuROzG/o6FecsdpE/DSJCiVwO&#10;QRLVXkCWOHloX6A4YqGF7rZfkEjYUBAR5Oh7OJ+oiFqxFCKRpUPg3A4hBNsQEAAUW1SIh2143Wr6&#10;NeJAT4uTmvJ8UHJb4Yba3TyMNt9bORcVztP1guOgJsDxqDylI+FTwDvk0V01dVuP4QTiWeUy49m/&#10;+W/+m4gSiQXMI4fTpwIPXa/xGq+BK0gTXdyKWHkMTLWFyBD2nGF3Iy5WBRB2rQbW8xgGhcztQGQA&#10;V2LexuB4YKrZgeZqzeHAThO5MNLoo3EeQO04C5PcdJnO5GwJsBjpwsT8YsVqoV4Evqqbi8qAQdsc&#10;iOTSrY/92I/t6DiP9cmFdMwYk9Nvmvz5n//5Pfqb/rcm8ADVq73aq8VWvO63zCjc3fS5YiKHHIU1&#10;FUd8it1xHHf5hfNisSBO8RhYvmWO6bOUCpCrsW+2fPDxoObwakcTcjMalJ8COZyip/XujQvXegCI&#10;XGvRzUfXNEuDiDqUpxrxIvGm+JQI8euICsSU4N7L3wwSpqdE0TxnogthK5//0WLuX/1X/9W3f/u3&#10;rx28eHI9UxSITX0nL48hW9CD3+TnAiGvju2U+d29ipBuxfTMeSIU+uUf5BN0kqB0v4GhhyDmqYtb&#10;s/dCAklOAmaJz9AQRQ9NlF+CPEvYenDIyW47t2B6xPqQRghAns26u7oQHmuEdtYIc72IbYRC2coc&#10;iJ688IBGmUL1w40Lup3K+Iyw+6anK88BUXsQABpoe49IdOal6WXeuAtFGrrYTqHIQg6RPmJZ96Np&#10;1eNEJe3Ez5MYXMokKzHPcxaYAYaGUCciG+QNILL2z9kN19YUyPPvfIjSpg/1FDgh1aiSHncVSNQS&#10;aAI0MDV47WshfcgzMN9ldqsqaYU34ZCkULUrYobUL37xiz/ogz5IdF2Bc+TPuHg9/TI96ZpQFSzt&#10;oa/0MOzoN97l7PfGMO5pMlaizGQs7d2hyMHBWFnh8wMTF3Qm8ArXCwQhOdcSAacw6Pw9y0u7e0sE&#10;uejuQgCM8IbxnKpkgtzxTXZpU/Nv1NvWGzoY9oWOJOGiEdUNQLlZw9mI1t2MAVifakCMusilticd&#10;bnhGLob+1t/6W/us6zRuyF71+1qsp184n8M9FsYLlF7ndV6nkCegY0c3ZfZ47Ab45GRLvhK4JrDU&#10;v8lJfmSXpyVzEXpUslMCQV8lLet9PHY2ImCsTYb5VF5r11qoYtWr2HIXkvtwD+DtsmVWIyU0buOs&#10;lm0onLOohUUTS9gBMYupP6iplwqXrkwXi1DjfIUz/ACI6tH3bhbVWEe0DOlu45zdoeA9sMcARJpn&#10;iRS4Vza1b4Rh8n02YtjUfNqS8PDkTCZeVux8C69lxylhqpRj0wgPTvw6CXGiYcUeaNlxotswethq&#10;GCReSX7lvdgws01ek4xE0/Nja3yt4T1MLLA2jCZkxLHVlfWZIdV78beq1Gau2O/4Hb8jX5XoVGCe&#10;1ssnYo4C6We6HYm+6Zu+qQd5ckytWfstrJWPDyxoddRLRRPU7S/uFjJWwLbludzHDr9XPYZJ77Vy&#10;MnM7kTjF42oVYn/12nju5QpctH9fl2JCTnqh+Wy/SW3iRlUZZ8r6V3hmZFGAhHcrM686ZS9zrjPg&#10;y+p4Vu3UdCzoVmIf1AoO1VQuSKuR5F/kWUfaV+VeRLtDAH3SFAr4MGxk5xGO+FjM5g3eJzbTmoWa&#10;gsp8grzDXIQCCUFf/kGGpkybtjE3XttxqEHP89soLHOHZCtWmyINqW2Hk7qq0kGH9n+7cho8Zplx&#10;MXgmnOhSz6oLSXIU+BweA2TRWL3+tTbWafni0ASSYFOBrYEr72jODrajklV0WJRg5ze0sHHkIvjq&#10;1vwYUXkt6/Rpk8MH8BiGaOIzjbU9pD/5J/8kj6wcwQDflhyxmmdAHGuj9XxJ1KwiQmghIp6OpzLl&#10;aLwLUgywTmg7oQEpT+fjZmpCmSHXpjngmwewdrp1sRIaMp6WgLZ0JesWYeyQ7oakPINuFUtYHFiB&#10;/rWvkf4QREKT/iTKPPEP+IAPeOd3fmeCWxVYKWFqT5swPQ4dof+sXWbmT/2pPxWVvF8hegYceQzI&#10;a1WhfMrZ8oijNkHVDuF0VGqYcgoDsMDWfq/uiF2lDOnS+23odq9i1+ZPAW/T8g1lmN5hqDmOAuuF&#10;A23u27OjUOUQeKTm+E7XuA4L5wgXZyG8rU+/VY9rQsp5DEm+NqslTN07AJJ/EDGqStweBJ4ioZ5U&#10;BzgACozD8xmzScu4P4jLR8wz6JBgVrxzgoUBCieUzimsTIz2BuGQ0JlEauhY28BZfMLeYrd6P6Nn&#10;p50V8IRkEuK1eMFCTkmSlutQuucaki7eBiki+affM0nmm1r9e+LXxxCsoucWDIWsSeYSUQSZfgUe&#10;XA62U6WqNFMnHjKUXZY6wRTvYeJdFav0p0EOH8xjMEm86eplOD3gHj/gSHdjD3aKN5RohgWBq9UM&#10;rcuV7Dc5EHvpLid0YISUFRYR4uLp5cJRxd0RSxlm9ZbkU2XIeLXWCgyPKrO1FFwzr7Md0yQf5CCh&#10;tHialK88ZQsQ0xNNVWaq1a0kmyShvzflNc1A87Vf+7VbZnG0TzN2ewrcklDPimLMD08runUmt1Pc&#10;SSCR6Ld4jI+qExvyE1ULbieNq3j6pqUjfnuNXu52LWFlYtDilrd3CO6KthPRB+X+ZPgUock2KDwV&#10;bbdmKlYAOECJCwq0qnO2ERrwlRWbN5xge7e6TkMAuFHhpD2U95SQhV36knJ92Id9WA8N2QkaeuLU&#10;g9Lhrhjx8tYOoIutoEyId+ygYlgTf+Njv1nuogi5CNtuqIqDLBX2ZSKfjbWqdLG+wLCSHIi8gXQ8&#10;UclRaEmQInuDgqf2Fm8mwKIdnqQIchPIhpFcFeJtB7PBiHKZiEerVJkXu50ILTdCx5v611HcEhwL&#10;QkiSIT9FG7zD89k1zreInTMQcoQfAq5m5KWTL3jBCzr8u7X0nKdHLXgP7DFMdaN428Ot3hwMYfXj&#10;ViSGJjA6fyIXzGkytDOl0t7Z4AkLheeR4E05QgtdGKD3AcFpwtfsWHtL2sEUTV1tcJAHwtYLj2G1&#10;yOKcBvxToAvj+xW84oPrjgSXDviSYFhpjhUWyymn8EOkpnXaPHd8f+/v/b0ZQo7IxPrlEyunohTv&#10;sz7rsyJdZ4uYsUQuz2BrIDwqPz183dd9XQ4cVwP19lt+Pv782lNmVgZfapx3i7nXStRavhBRVW4p&#10;t3db7NquEUdHk/aratItoQKugFp+JYg0qgbHqBR3xB3Jf5l2HMh2umBZRhdgdK3lKwfuK19+TkN2&#10;os8ZWLooBiieQXreLXce/9b4f/E0c4CVVozWzVY4BQ9a2beg96ajcrpVdMFyOcNRJCDTW0XHFQVN&#10;S8z1JDPddVouCxrrq9WVx1C/5dRaY9j688LoEEtAzWzXRaMVr8qo9ZvTwIEIOvIhqgK36TIvgagT&#10;Vyfca9Cazf6FNzc0VDMCziSZ/BuGpq7iAJWpgA8QNkLmo0zvTMtvCMpyGjr5HjRZpVygx6OQ/3si&#10;2tnZUA+5Ebozj70ZNKI4ktpYd7h06t00vIkh7jqloqkKR2LfUsqfQH00PX0uTmWFRRpWF7OvxWKQ&#10;MZN8VdNG01U/c65t04DXuzZB5EmZmYFRCVaWz2MQY5iguAs6az+RLRGeesxEFyJv5adgifJgt0Qy&#10;nejUQr/v/d7v3dvWSCEy4sj+ffwR565GuClHtJ6K/uzP/uzQxEKhLoKVYnrk0z6ifssv4jfKgxvc&#10;USYJzBtWGNzg8nI2/ujPY7iKAmrt9+qULzT8FLkbJPOuSHdtO8y5MW/wE+zdYvgV3oVEnIYymZPE&#10;mMBXeMZAOzaqo57dBx5DF8eCYNdaNiZjY280Vsa1tON93ud93uVd3kWbV5nySEn0pHHglpPn8UUP&#10;k2d98/x6nVEr+BL5CgWH4my//In4mwdf+WpZlLO4lnw4jstlepVC5VsaeTS6/FTbbqPW6LWKpGXX&#10;hT4mRRWrMDnUKY+23zo11K6Cu2Fym8I9dZmYNanw1qjgP9S1liDPg45ulRP4lHCCkickn1JstEYo&#10;k4UVWiinik5NViZpZ3rY00jX5wJ+3+/7fYj2GHkMJ2Sk8BH08z7v8/LCml78EzbMLXA0DDPKjKNN&#10;ibeFHF2MvXdslemcP//IL6LXAlmpcGXQDmaddLlwHVS8wWO4qt4zACcOXosCZ79bVJ2c3uAxfiiP&#10;zcR08bRZDqJg5yLQTEAFVEy2CZZZgCHxPeGb7nE/s4If/dEfnfKs1s2W6TmMcYQnkkbP3sHQsdwk&#10;ED1tCvYvNkVMxixpaWfHtyu7FRd4bCCAVDiOdOGBjb8MHqrGL6srrT0VUmv/FLBrpfepdHFt3bPf&#10;OQEXg7lYGKEnkhrwEAMBh9EJ817DNyml+M4GSSTeldTmnAD8irmemwhD+teGdyhUmIE7yGN7OXSX&#10;71wSbtNgLAiIPvdzP7cV+Zu8yZukKa3Lc+nabhD2j49kwJlB5wksxGkKq0lsRBG43TUVphVFcHSx&#10;il1O1jttIAR7WgS2du7CqaHmMnGa7sucyWDLWLHKBN3NzidY82Kbo6c2+g2omxrvxwQ3iwl2LdQU&#10;c25SHKOm5uUuDX4HIOrXqAi8RjY289r4I1RDtarsM2Dv9V7vpYtVPBO34eMty9w2xjD9b0xhcdLw&#10;BV/wBY2+4dLP8rPr6S3CdavMuFuB/IZmW0JEnTvmBEPpE2FFFFCKWFijJGpA/AKjJyvLf1CP4Vp0&#10;O4F+E9eXjiDgAgbD9JPBBNEtHgNpFlzSWtcaEb6rSuKIVlHAsqzAVLcE8bgXNZUPUU4jETHrKMPz&#10;nve8uWuAHtFe3i5kj4yf9mmfRkX5/p1tzGOIGv27p/tIZqQrwbHoFgeXj8/UhVwer7iQjau0Jc/y&#10;z8IPwYXTSD9E9TupYsoAsQaHxTyG5c9juOh0+oIpZDWo7d9YI5wLCudqgOBkPrdA+wtFQIO4Iwgh&#10;PFvh4hblvOu7vmtvaEDzivH2niIL7oSGz+FGovD3fd/3tXT81E/91KKeBeo8ehCP4qPgQWaemYwp&#10;lIjt7DcBiEE5FpUBVilpV+rWTqKji7kLIhCVPy0iGBy7S1PYHcwftqP/jLpiMtljdnoKqyI/ZsXk&#10;eBGZBzq4DgVREr/S9VsBs6Mptal9OA95DFukQdSBI2ULg64xkbqeD8QVpkf1FZ2FriNdZxp6cRZj&#10;aqanSbpb8buVx2AQfm2uf87nfE6vwGxYNmxou/MKo3LFooVdHK+1as61QDJyJpR06BS3OHqCBGhq&#10;8jUlPYogJVqMwcaDVeete5FsaFJiHMKz/U7aLhrhMawj4qiWoZJClBHpUnhp45wRirAJYuMP+wAr&#10;x6uc3NtyWkjZzTLxCnsouav0W73VW3X+S4/zrl4+4ZL16t3yHcvtISUAESn6DEciSqUpMxvWLmCh&#10;TtyBOwg4G1a6Y49bSdyggTXCQZms3q26Pv2tzTMYCJyaRd7kRDf7rFOKswrogJ7CYxFqvKA7p7h2&#10;S1i7YmAXXyqjxxayiT1noltFjGPuJ3zCJwBisMAXefqJ9nLSYzT/jM/4jO/93u/NZApwFsNv9dxb&#10;GQTkYLhQMWwsITiUMAgRpX3dypVvY97RBCcHxQIpHUGChwNY/y42AMO7e3qKvIcTFVWpQcGMEiGq&#10;sxcuAgMZ4IaSM/nG49mKMnMdasHRhx736OlNryjVTn2pDkwMj5qQTyTiQ3AdHPb0fvTVGgHnQAg2&#10;EP4+Ad/7T6cps1mPAv9v6zHgGbVPk//df/ffFV1veg3daUev5MQwuOnAagnbCtbTVNoOVvO3zcOh&#10;Q8fuchomKHF0JvxMrEAJxJ3HcC2xANOpz/v3Wpi7QfOZHDK6YoSA03r6rRVzRNyABZSGsxK2JKJS&#10;foAN3UGel5n0awvNLLwntXweQ1G7P/yH/zD9jIzTh5cT8No0TTzK/Ik/8SeiZGuUSBo9o09ugagV&#10;aWGEIqCnJLQAhmj7bGEteOXoyet7EXYew6NQ16efm/Okr859NoBU8xhWzPSBhjR6ls5mJMxKrpES&#10;F95GXPPSXwiLZWo1KqcZFrpLNVrn/Wv/2r/2whe+8MLDePqJ9hzr8QI2o3mnF3/oh37oS7/0S3Ma&#10;YuVv/+2//e3f/u1TkPj1p//0nw6OOo7HU6dNgVWWokQOQYDfsSFfmfc0fmzNQOxtqqF95R2PQ0ny&#10;c8YGoL18rj/lVX62fyM/m7oqeJ6QOi3L3FPtzxgNN5gzsYpkr7ohvK9pN/0SvXogKiWiuRGRhR3k&#10;ItCpCbz2OSV8lybCdejf3Agv/1XewGaLVewQWxsTBuniKz8Kj/m2z0oYhIH2ea6OoAsbgOAm1rh5&#10;haJP8bs0j6Gh7yAC7lZSBKbr9Bj6N4JyO9hLJN7JtdOOwhcyMeO6yMy1SnuDx7Dy5Olm20C2+Hec&#10;Br6OiiVOTwLntqHAUHEgKqwkgRM/6DeDR0SArOOyvnwdegLQfiFmt4Lg2ulFrW/8xm88T/PqZJ9j&#10;QHYxnQFBlOmhyi/+4i8OmChnElWwoTgB8YtiJYRPE5jOG6PVJGrQA+88BowjNwiGu4uHkYdn+3Wz&#10;x2B2Jl7JucJUcnqEtv2KqEV/W2zy50mcGkSJOjS3J9StKOYxZKhC55xCnlzFsl45f2kBOHpu0P/x&#10;kZ+InGVtrVhQwW5pY2s/ogOnn/RJn+R1qAHRd37nd7Z06XtUnn0I6n0MNs/ALoNzDI7MQ7+YdUaS&#10;2FT2j8JOnEjjbpEH2ipUMHf/FD+tKQm3J0jT9FqYiwOi5xOwMkrK56+Upu94NBgv7QiOL2f2Jt+c&#10;huJq/RaHyNPtFudACIRGMAHRJG+JSFOZPW3B5/DeqhKcFST61//1f72TWOY454ZW3rkW3OfblWeX&#10;CNf1Yz/2Y01+PDD080ADx6eJiRZ0lyHfHBypHcKul9Fi2F0xmWY+0RHJ8e8SS0/NJm1n9YvMNbvG&#10;71X4pP7SIMx4ZrROu2KaTPtGSHABqDnGePpTU8Gfwt0qkWCRKrsVC2qVD205LlG1RwSF2mjF9Ofx&#10;wZ1HNBIEJ0jNuv2IbBId4xx4NhK5FIMLIZ1nL2Ui+/jYvxWDceTkXuMfx0nCzYUfEREeUbOnXpy6&#10;c20a0u0i8C5Q8AvRw5+HtviCvBs2eFFFyQBXNG6Oy7hDp0Q1uhL70sFxvH6913s9nHr5kf9HwfoT&#10;/AfXPX/0oz/6o2gb+/IY/sAf+AP53FOuPIPesvoO7/AOb/M2b1N+J4Re//Vfv9+OOKSD3AiQnk4t&#10;IOowbG1mR0K/2s/o2nUiCawsr5ShBfv9m4ndDgLc42X2S+rIjC7KZ6Rr1gPtElor7VGO+vXkFHn2&#10;+GUDEAno7k4teGCtknXtKLpiuUcBclcbLu2HRoGo0VGbTHsJz83VY9U9tFXFRNd7+bhQ5ttvg+xy&#10;lM2OXol+ZyBqdksaIPboIOimNdNAEMVn5PquTx8Cj+5Nxqu4Gp8XOZcWeOAEiR9U3WkGZC3fc5Wc&#10;uCBbJLkclLI+GIhXbI9aDLJ1OoiZGTj9Elp0gfI3gP6F1s1saPziF03IR7dwiEHq4n5uAOU7pbKS&#10;pZ3C5U72672QhC+BKG3wNeVNogmZ9ztVUsteX1MBRyaLuudsNhLEfHRC8yjg6Sm2SRJQPtL1RZzS&#10;3shWopWN9zz6FwpAKA9rRfOEEDB1a6te4rotCbWuHeqkRYxhfT3FeT0O1e815Y2NTmGB5x1cqziS&#10;ony3QHCxNP+ufAU4cxS5cwyQ+vShQUc5vj/Ur1qhajGJwmwFyQOc9fU40PDZOAZUbeTcaJj81V/9&#10;1YUQ5Kc78fF3/a7f1Ueu51L3NMGHf/iH/9E/+kf79tuP/MiPcAt+22/7bVnNav2hP/SH7L0Wcv/E&#10;T/zEGuzow5d92ZcxnC960Yve//3fv7vf9V3f1esB8y0KI/2W3/JbegQj9axYh+cYCN8TSTDyV3gV&#10;Kfsnf/In12BlKln55OQ3/IbfULi+fr/1W7+14AeZ7EM8HRUs0a5KGweNJ3tUaCocSOp+/+///QxT&#10;mR2LqcFWyH07iTi95Vu+ZU8lNOu8omItiFPd4KV0L4vrIGSJZveRH/mRPeWRTDZNuNGAe6ItMO+T&#10;XT3G1SZa+F/sM4lti0ccIlolzwFOAtz4K+BwaC1EjZptXimFg6Kd/Gh2pTvw6+GA+eJbY9+54N0U&#10;Y7hqXJt2pPzar/1aq95m1YAMlNO3NLXnzXEjRB3611MlVUTH0pYajOXAAofU7TLzDalbs4iadV2Y&#10;SeV39/buwmqd/V5Un5HYYEzq1DHt8H7I62CUt9FdE7daMoUS/gW1qN2/3F6hCLwQumDhksW+OauA&#10;tfXodudy83g2iICp4rd/+7d7l4vITe8pT9mYf8JA3pLJDmb3bwlcwMHJUgmPQuHLVXGaaK0iAR7a&#10;Pp6EeqBRnepzNT2tdEvLE/Kpz5SlMiQzKnmG6ELX/ItBtjk0Ow3CR8vNivGzLewq1km0jjIwVA80&#10;zSeFLyhwcnPMbS3bwca3/oXrHd/xHVOfjHEv6o6bsSB2ZErbws9piE0FFbKIXfkWrbaxrDV3nzIu&#10;Jws6NWkDsX/LrHAVK+aJysJF6vJa4mk5dVrcgsUpP8Nc9cxnzRKtxCOVL7/MxkAfs1bZ9bYmW+47&#10;bh9g1kuuTFHG6u7pAwNuPPuqVg3WTv02dx+0rN9goZK1uYNQ7ZRVrMFUrMzoKfRiyvVSpvfGVib3&#10;qCv/423f9m3bxElom1puQb2wIJVptM0iN+Ut3uItehV6nkHBm0oWVCiEU8V8teboXYh8iypacs8M&#10;3a1g3+ccw7R0GpsX/2/9W/+WaUduAaKY1FShQB6Ag4r9G01rwdlXBxdqxwc9hykOhQJczgHNh+Bi&#10;CSW2fDf/reROSDox6wSyuyLZ7L3Bb0jM+TCRjacM1pqMemqgyuy9Ygx87iRw5EkkfP1Wt1o+ll1+&#10;QYUKOP9oMb0vVoiS9fLH9IEbQazR9rl3XZhkJO1qyq1OvuVbviVlAzGRpVcIhxHoOWZF89xzHz2h&#10;2Bemjjgln8n5YjYXtvAkrJYXIXuuUv5mWSLPYmzTiHla4xHieEKYqp5uAfSwxvLd18oIM0jTixC/&#10;MjWS8FOlygdQ4WnfXIbXL29O8x1q+lRsfKzxyM7PE0WOfcXzYk1ft8luFRt42cte9nt+z+/Jn8Ay&#10;AQAv3Yl9YvhdtZDptS5SDE5aZPIt7DWkUO6ubrzOiBhVHN8Sy0G6Mn2XxCCtTmtZbIPglVC9MgLY&#10;09Zy5owuWGvbovw9DChmbFJWzqVhspKMY8NIPrtVU2wWF7nBMO2ls5J23whws+45oHrM+XD8M0LV&#10;VIW9CHFeUSVtmKYIO1k5d/wCIe9KMO5zjuF0M3XZ0yPtY/HvGhx+AF8s5wHATY4FIUCdEh6qgc6c&#10;jG4phvfnIk8BXSOB363kLhB8A76aWAt3RTs2ZsOrx9KmEGXWi5EgFwowbKdCdpeZJ1J0hr0f/pZO&#10;XBDZ0plvQQRrLQHi8wrnUJi7muzj2c64bHgU+Cu+4iuIE5ELEfLusQaF0T/h9Nr5qwem8IuY1U5C&#10;Tg+Xz8Kd14R2JupibI8nAe98VGbNRR5TpgKsBclHXgsjmafK0KNuwdYFDGIEuOjWDjGwOnqpQIDb&#10;GrHF2bh259N8OWkQSTFriB0vnC0NXlKi5z//+fkNxdV/+Id/uH/bRGjpnFpVnj1jnmshRLJb5DRf&#10;CS7dWgNcXdM71SmX/YhymBiX83MyITCVr6RfWq8jNluZblmdbnZ42t0KK6lwBTZOrfVr+vJXshnp&#10;16nGhdVtGRBpVUpn/r261OYpnPFqy1Y7wiEBV/963VP+UMXs/pu1Tf/GzHTiVDnj2qOQ0ps8Bmo5&#10;TQYBvRw6L17AQKjAuD0NUSZnx12kRFkuFdIMXlUXUawkZvAkNn8+RP8qgP0DlFOaL0D8QhQ0eEsi&#10;btZnlbW/8V9tDZVUP4GSLHIauBQa4Tqw9/LJfTSxnHK8EU04CqRWgnsxfzypas/vJNftp3xLyjw+&#10;xQjnJohKeetf+ZVf6Y2inK2ifKJchAprgF1SR10xYgKDU0S3ur8ITleiNSdtlXk5dxciLBUGW6cf&#10;cNUnoBFdAmaEFhdU73LLWm04SPixkg+NX/Ljqbemdr6MPTiV8fGR3sd/JFehY2pyMjpF61nKYKdX&#10;wnRuIF8N/oPoOY5AnhUYkN4tESYhpyEgZn7lE5j7dq01S7LZLHXX0URda+ydXhBhCbXWL6AAUxuS&#10;RL/cEWVUOdOave/4H1GB+xMuJWSumkYLgvaoGq7M6fyplpsMBPcvvIAmCpt2ifjB5xr1t4CeE7d2&#10;Jgrj3BK7tZZnHp4K7YzcZG95rcq8AY7OnInlTyBUOacwzN0E1ZoAEax+UY82toXv5Q0LUdxyzM+6&#10;YuMIqk7ZOvfEbBBaCinWMj5GLqKlGNZcZfQoP5MzOUeuUyqeQR1+rHiHDtixtdcNI7RgYl2oA3mu&#10;BVE30IlHGHdCv8JWLNOImO5zAFc194EU+bEi7OMzmIHVzGRMbMu/3foWxDFC0G7RI3pkf3Am8/GZ&#10;zs0jCSLE0Z9ZO/34kOsmj4FkpI39cupby/Y2qx1ToMBp8lYAhOMUi/0L2VdyToAHJUDG6YUpjFWj&#10;18zqmXODRb89jl8YjBnve7HqwkG5+FetM3P/MlFrFuTNns3dAYvmuzKjxuk3KOC3p8t89C++PLfB&#10;cZbptNwRNjsholCBhJa9EbmZy4U+gpwzP0OEAeJWDFh2lZ7Lub2YPT6a/6hHwpBjxEmoE3k5cxiB&#10;yBBAecI/j2H/ikdOueRD9hjdb+nemdODfxce3qOe8stD+5AH2pQAZawATsUOz8tUkmlgODD3iaY8&#10;24Xk/jEGIsLHz11YiAbadlnSKQZ/gcWZGKxbIvQvF0TLloC6kAky+peoQZMFHqVdokZL+NfqZEvt&#10;VVytqwm9X1ynkThvafDa60IghmsXvtQ0h+7Rq3VXy3BTLEfd+VjDQbd4dfS2gzPecE4/n+3SecP4&#10;R4T5W025Zc33fM/3RI0WNB6vsjVIMiEdYs7q8MZ2kbQugUHkJYH3ckyHg89tgt9elkYxVD3Jcq3X&#10;lYdnT3MAggUs0NYYAAG2jDsyKcIe3SpdZs+5UZ+z0yc8uj0f71vypG00h7pR2MGC0wsU1QdTT65n&#10;NQXu6TGkbHSVaY/9Jf7yX/7LqXGSMQAtf3p+2jyaea4D3L0QGgju1tyCOgL3bL8nrHgApyvg1vyG&#10;CydgrsPZyEXm1X+veh5X27/WQblo6nRlLuwNNNyU+QGA9TRL0HakZrqIGkDEmuhZGlX7N+70irG1&#10;cxWgn9XCejH4OZ0kJ4K0I5PP1HOVHifp3BBx3a4Eqlr7ErwxQgKzCPxs1X1NzpPF01hD8S9syanj&#10;p3BKe/2fvYlRkl74FTDjFsCQnZUj+VzAfjtCH98FQVOEhAHvnjgKd6X4GDGwGkzVvv3lddStbcbf&#10;Ve9P2nnGKXBPj4GSz9pBgd4dsW0IeL112FB7YEGwutjIiZr08gWNT0HsXw/SUHUtn5fCF5Z4SHQa&#10;44ti2rzhWiPrYoGKs32UufY6ww9zYirJz6gRjs4Gf5q9TXlL4XU6IC5hWSxH1FdmbYabfcd91Z9x&#10;8XraBgC5ek+wbxdZg3IjSnj0jrFBvcntxQiRzklpgsQgKXZheOYQP23TfLZ0NMOPnmh+4UmYCyjY&#10;DhGFneKnLN11trpbPD/lnRX3HNbUwcvpK9aVMPR6//uq/LOFpI/POKcFaBu/iu392//2v92X8L7j&#10;O75jHHx8BvxkJHdIgXt6DDNRHPxkItjt2egBboNIby1wp8mLIs4DGEwMXqfDIgSQHXAwqP1aPQ+s&#10;T7cDZFwL1idOnWWuTbMxV6+rjV/YiRmPa5s15vlbp2cwBeM9XIRMF3u4mIUGUcNI+AfDYuW587XZ&#10;kyzt5Xvp07Ujv0PpeWabOhc0zbS5d97NxyOaPuMhVMCdOv/lMciciLJVFfYsHxlmjaQvnAaMfm4T&#10;+SFYTDInq6R3bu6F1tQ+p9kTdyrGnR1ucGtPu4zmNagM1sc7tzQSB1t1LN52MYsnbsRDsHW4dwIg&#10;NQnQfuAHfqD3oHR2BEO9svbJ9dyjwE27EjPY7FNC0DkGCs/AC/lWbC/BYLdmq7Y4O63dDOc8hrkL&#10;9iPWOHcVrEsPtWfpx5J7AfeQ6ypqnMCxMV+0o+vTqMy0XysNpxXZmM9hV6sW5jGcFmtmScWNHASf&#10;xokbN6eK0loZF4n1CPtzT1jPGY13k4rkswfxvQEw+qBGv955gobzaBHz9BgwRY4V7ekiLEp0VTye&#10;eAzX8mUKRffnMUCV0/DLycPzsT5nGONgtp+ES3PjQAruzBcUiphfsiNWDNgTBt0tFAxbsBgrw5w4&#10;4sMKTjDodHp0t2N40tozRYF7egwnaIJg21Tp7ZA0hE1WTvmYckJeuMz+5fKvLjVeaAGa9K/Hr2vW&#10;e7O79AsRIH6/Ze7tBSTyAt8nrBKz+sZzXqM7P2BN7V+J0wDv1oz9wBGcNdpo0m//mnsz8nARSvbL&#10;jPG3YGKZTWqHFqHeIi6CLspXTEcMoQBP5cuvl5Q2oAx5df1MCdaj7pdImGDU8JWBHv313rcuq0/L&#10;UBQjflVMujDFKRxrXELCXJHwftFZL9g9kp4O3BObNHZfS4pl5s9ZVCCs1YWn1+gIRaA4Xqvn1fr4&#10;gilT53LgTzlzGhTruGuc6vM3w5kTE2bPHrWUPoPtXzXVE93TnJ8iDbtOOMUXL4YZAblxtQa0lYlx&#10;viCFR3HBExNPVOMZlIFH0fU9PQaiQLbYqgIMvbN9IQT2myGfDyHNVl1AKktPvGYsaTtfwe4+KJmf&#10;wfMgoFp2S7/XegCT0QthvVl2TzdCy+d19e7pYcyrOE3LORGGCiW5AujAbpnvIuGVLB8CDiJLrKLq&#10;+0UEtI2MJbx/c37Mo5CbZ7xNfioieJtsezElmnUk9XrySDrPgPdJcsgtZhEwpMadSTUZG+tPCFb+&#10;CRreXgzQKqn2IeDhBiig+FHey+zgSYkkOZ76TJ+P3mEc3UzavYYLKxeznFPS23NzIqnS6Rc+hxk3&#10;b+Cq+lOWE10rM+KoaI9Y/grTNeuZElvVIGnl+7RET6bEvp/8yZ9MDcvcKzifqMntdeRZUfImjwG2&#10;WhmnvX3UYM4B5N01S0kVWXdoyy4OjtnCYcTsnAciZgNYShCAjnMXapNHcuFEzzWeLV8ZidPGr/C9&#10;Eifz5gOdnW7up0pcNSobOZSsgAVWv0ghrFJ6O7J7NoT1WpuqU2y0lebyl3ZEHGvM9zmMjKdHxTPI&#10;NvQuCmQUYhlJLV4RCvEHrKiEsJVhk9w9JXz4e0r+GnlWqPozO0guQtTOlviECmXHo13YxPFVoIuf&#10;0fi9dbhG5vyVsCXKNezXc30ilPXVixn44lBo7HtmqfHoer+Xys8/vhBaAg9PTrzlh6mFWcJ1i8zx&#10;KtK4vh75H/6H/+Ef/IN/8Gu+5msi+Id8yIf0sUdvxXh003zS8jNFgfs8KwE3me1egi3WN8WTmOuq&#10;MFu1fJGDITWhdJekJnZUHZQPr7WjLnO7fuXP8wAWC13I1+wS1xZYybPKSp6Js+QCJPMGKOEGbDxA&#10;alNgkxZHMf3K8Nx96QScqT4Dph23pCVWfpTZgrgPp1LyZ0qqnoZ+7UxNugRFWQvuwgSswcxdKM3A&#10;dJ1+A3pWDFUvPAaCPadhCDtZfRrm+xzoIoKz977zbqtoNKQpldkTEESdhx1zfa/IQYdtzAEN/jfe&#10;6aWS3gHQ54w5KBYnri2gnwNUPadwg8qfAQbyzIFDDTKP2jytodA8bEiF+AVvbDp8/dd/fWjz6Z/+&#10;6R/xER/Rl5c/93M/tw8tthn0HCPsk+mMAjd5DM4KELVkyOubBpdb2i5aPpNGIqnxehKuOFGAfC9E&#10;CT5YeoYTmvjtYqolqkimZ5Wv/nvLWxfFrvUY1ri7/ctcuYzZ8Fb9dCBGGXc360VZQRjaIvjo4BZG&#10;bGkFGREH3eICPa9M5xjo+XNY0COjRY+lTHP/qZ/6KSK3ZSuRcwSS4zujhc4T7+4uwMB7mItweg9z&#10;HRB2btxzmM53OLVI6pGH6JbTEMscU50MU40KMEtz/vAiE+XDgG05dbdiqQZ/Yh4DPfXgJVzKttnO&#10;gBi4eXoPdzjBZ7CpubmTzGtzYMtgGbTOJ4uevKto2Powavescg5BL4X7K3/lr3z/939/r2Dvc1Mv&#10;eclLXvrSl/7gD/7g937v937xF3/x+7zP+/huNevwoR/6oV/1VV9V7OGCGsPtG9yaZ5CAT7q+JQVu&#10;eucj3KwhIlVgkOrCXxfMpfYKD1WZNHUluALc2FlEAK0MN5ZAD46J/gzzJH49TgQ3AGO4JQmu1TGd&#10;ni1vysZ2+hmnUVELNq3McjaqtNGqCK6djSMv7EOW9TikQ0+trW5V2taNsL48/kDTf9YVjjI7aRW6&#10;deyx397dlJw0d1S1KevIPY6Uv53aiS7f9ARTJJ38q+u6kPMJz7OOgE//gJNnbhnhTFD3kV8IAE/w&#10;xfB4A8he+TjO7csJmNPgW2JUTCywLtq/iNdl/szP/Eynr9ZsJfklz6VrMDUphRj7lVgxa54VLpFf&#10;1VPZPWr0fd/3fd/0Td/UuYS2GDL8XSW+4Ru+IRehvYaCB9GzF11Uviv3ojde9I3QOGLxE82jfPm9&#10;669e4te5mgrb55Gci8nnEi8e57mg+fxm/noMEvhfVOnmCNw/fOX7xVRpKcUuUaOf9mmf9nM/93N7&#10;af90sq93M3659k6caap89swQM2Pptn+7BLW8lY/s8gmsEX/lr/yVQ/DNUy8dhtdF6YndctTa4A1g&#10;mjMD/EB8PVHs1Mlaow/w7jQeKMYtqMosvWLlp3WpmcPeKlalr0JUWFDdjFJLx0cUqGL/oljtu1Ui&#10;5G0YuXSRrpZf+MIXfuRHfqTd3Aea6bOrMBKhf2ugP/En/kQvYyj9q37Vr0pIyk8Co8Cv+BW/omJA&#10;LQncRni88293xSpilmLKM1d0jKdbj4uo6X3S9aAe6rOL1HcyWkiygDa02kYDA88hK79iW+yWpund&#10;snOU4uQjluPEQ0G1XvcJWxQo0avMwqvE4GM/9mP7uCJXg8A8x/TiwjkY3J0JVOUweZzkTq43e7M3&#10;e8/3fM+P//iPr/GazUXo8ONHf/RHv93bvV1655vXXfvIdb2HbwrTL7Eibp/FJEmghpzIlLSrMq/0&#10;Sq8EdbvFR1GlfwekDzEvghe61suzS5FPS7e0+Bx2owyZp3GCsoyp3ya+vdpuqX4vMt7kMWCYwEBb&#10;Ep/6qZ+KT1iVc4C1LewMLnLnFtDt8rP6M/Y1knPg3W0Cksbal4iNm6ejnYpVlxrYqIYjAD1jUGb/&#10;nh6D6ckkZGP86THcRhouytSUWaD+/h0niK9aG0Dp8j2dLH4urLLAQPSsKZPlcFSyGCDlMV9OemeP&#10;51SV079WzF2BJiDgMQjbkvtP/uRP7jtyzOFz8ppUROTI+xf+wl/4xm/8xld8xVfkbtqYSERzGpy9&#10;j8Lh1/mOoCrmW+CIQ6OWrXMp4BHt4kCU1jJJGN9PeXtOUvtOJsU/EO4G9FxqOwhzxeorYY4X1Ce3&#10;+O/+3b8rMlELWOlbIQUPYlaZKU6LXbBIIyqf65yW1ch7vMd7vPd7v/fpJTzH+HV6DIugQCorlq6w&#10;QhwuonXg4E4YWiPv937v14njT/iET3jnd37neokRn/Ipn5IDx0WrQGTHF6tY9h7cUStKBzBpFvYR&#10;g3JKWwSn3cCfD/Frfs2vea3Xeq3uKpamZ03M2os9SvjUCACvZAgJDUgRMZgiG+eA5V4kMouLuzIn&#10;V/698E27W46pnY0YgOukwOggscYveoFF7IXxXwzvIv+iwAZ5kv0Gl/qeHsMIjRC9Pe0zP/MzU9T8&#10;fUS3dEvPdxwyPvElG1MzFBvnCpQInasIC/plGlsUchQ8t0O+kwyoXdpb4gkfZNcIlhOFXUzvKHit&#10;f3Abp+Fsk3jpTstGMro3mGnpuN70K+B41wrzA9ihjnBn5s1o54pT6cIMDoQT8coEl6V9l682U3hT&#10;6DfvQeMV8+tVj2lOb2yNjBOCe0n/szqfLwx6PuMzPqMXPiZyEaqFiEVMIOITR2S4nBCH9w3CfKdK&#10;AcwtwZjxDE5A6a5NjUdKtMnVBZw90k6fnsYhe0rh0TtaQ+shyRShHO5yLC54sIe6+9fKpFvxujKp&#10;TBXTkfbaawRbazy+px1F2nM4Xu3VXq1FME3hUlwL+k8PEe7VywW7N8IzQSBrgeUj+aCGGa4RX1QJ&#10;paNbQceI0F7D3/gbfyM6lM9L+/zP//y7mmzxm9rPRXjBC16Quv3QD/1QA3ve857njat4sWEP4Sma&#10;1d1A1XRW2AgHv6VZBJlMgOpcitKtkehylug1XuM1KvDGb/zGTbl80Y6FEgU2mOHZ1wupGOxfNfz6&#10;vTATA/+7ou3j2c4r5BJeOzKoyjI5XtA7w/uNvrgijrE1WWnojJ3iSISmHA5EtZJX3K08gNgBBRyq&#10;VrA+VwA79y80n6x0a5JXmxfpCeuZeFA2EOtT7tFk7RDiyf3puloSubu0QUZJxJS/Yl6dxsfiMDpD&#10;tAI2743HRpRGvJYVMft9q7d6K0p7VbgflAKPZ3kK3+yiQG5WAYbIVQ50KDP5zBsQXkMEz+6Xnjgl&#10;bIs6jFAlEF9FwjZsGr48IrLocdC5fx91v49oOleb5WGjp19WnEPMY6PL0SEul+n4QgmeNGiiNSWE&#10;IbOR06NxjQ+dVLz5m795dbdyegz1YuKH9aZPu5s7FGriPAM2EilCjBwmX/fu8O+P/MiPdCCxYwcZ&#10;7x//8R9vt651vxVaFBDsfPd3f/e7YnfHIQP2V33VVy16EbULJL/2a792rgO8ErqjTaJE/XaJJ/Wv&#10;eYFE/xqh68ReRmdNaYQHP+eeGORE5h71jEzBj6jRUc3OXnR+MxeqQFQtnJI2/CyTGzEAZ1xIKW9G&#10;YWI5WUJJEvVcBdtTWu7pMdDh4WYhvtZwzBve0156SMqFCitQxX2+1rLAAkIsAV6UWU4J0YV5ozVe&#10;O5WsKQjiFlkhIiRs18kwmcpfFDvl8tpb12aOWHRgllsvE5fz3xkk8yJqCq+LMltskb810uzKpN4r&#10;yWOAGiWgJwL6NF+JiCxYB2G72z5iZFy/dwUQj087qJGf1GQLPr/sZS8jGG1JAIWm782hs0x5otNz&#10;xsa3DEb/YfQZIZ90leCjPGoiYK6O8NdknwMXdRZdGMiaXXK7hSPlheBl2p7gMdApmFMtEaMSnIN5&#10;WgqXIwjx1m/91ucrIycSjw9JTQfrh3sk2WS5yN1N5ptsxq/rR3/0R3ML+sJ7y7nsYh5DpzcKydAL&#10;hJXgLpvvu77ru97VxL/zO7+z4aVZeeoFNfMYpmLerDoPYMh8FWZ5EuWXMNo5DfMwllCYDVp5Oa74&#10;LhRdmqQxXl2hRJ5EFMul6IwL5KwA2taaf2EyyJ0CnvS8cBfuipjPinbusytBw2N8ztqf+TN/xqIN&#10;P/iPcli4DjQgdNf2jwXQuvgBs7sRPSHr31M9qp7wtX8BO/qX/tQFH9C5yzFVga0tTrN9L+rPQt+S&#10;PQNu5Vd9EzFUttl0iFqXpT9bPq/IgCvTssD45y2lYy2Xla81xz7CBasoSuUrU7SlW3XBz2ipUX4l&#10;67GKRQtf8zVfE21vOdNnVzF0bu65UJ/1WZ/VWqq9mEj0yq/8yly0wKvVD6awQG2BneyrbsIWzcEK&#10;XCZsfNlxfKuHxPhR09MIJ0sk5GlwU5427jswP9Pe1Jh8CfJsvVHCmfw0hckcNxeEQ5+EPwPQYnqw&#10;btHSsjLBqJ1P+qRPSh7M8VFz8GZKTgKv8hQOrPoghXCm101nTzz+7M/+bJ6Bs8+sY8VQ1SpOR9bf&#10;AKe7vOR7xZUfQgb+yB/5I3VhHYgp9WUfGXRPiYbScuYvTuAvABbYXmD7JoJQZkTf3dKyXwg8+4I4&#10;dtWttRpnhyHaQ8nXyegEIOWIULJolV8XvARdPMdU8oH4fs8YQ62QAB5fj9a0UzhPkEcWZee5928q&#10;Si6r4kXFJGaNoPU01uGUuYp4bKuiTC7CrOlMJkkiJQPWUxwvRPOCHJPUWyYI9KnnKprI5iLN/52D&#10;PFe0W948I0aimDMHE3G0WtjA2qKcZFecxrysutxyIgSttKZwRrTYYLbzOewLU2bi0bFH27qdrckJ&#10;sGLIZ43aE4bov2O5yE5ih63DoEg9nJ2QkIGafXqM93ppeNj6zNq5B8KUGwpPhmdLplxklV7LNOUS&#10;2UWoYsnhsD3U5jXyJ3KmLaOnViU8eduuROsZSvSMu9GE6iqVTjBJnTlM3nZVFK13IfToY889tuPQ&#10;QjknyQpK8CD5bwFWOhUQXXPO1+uw7NCJqHW9+MUvviuGtgPSsAOctieK/0fk/PIarxdTgNJdUHGR&#10;gHIg4YBU+oTlgSrZALAzImd5/iU69Ksd55zKSUg4VQ3GqbsOOvRbZhTu/dbt4PQ4aKdewC9o7a6t&#10;nGHIYP/pAYG74tHdtnPPBWhkQjJGKGlzSp/WTbijHZnAS+Q+lZ+eO7uwfKJA/1Ffg6VBv0kSkX55&#10;DyQM207Bktbm1fyLHOy//WUkF41spte2A/i4t3M1/OvWzI/pE3eiSdzNmkXcAPqXmzxgZe1kluhf&#10;aMjlfw67C7MoTTwwderNo5IIIhJGHhQWEjslhBifyj9mDebw/W5V7ubW1mOz8ORL5a0gnwMXwsIQ&#10;QnsuCZogxKc+DkgyewJvdJyXMMkXctsrm4YnMGdLGtTD4jH66SfpvcQJLHR3K4ccnc6bF0jvLUmf&#10;93mf99Vf/dW9NKkwg9Vwv/kErQoy0vkKOQpMINM4SJzMR7RUIEKJ6NzVJbRQp8X8C3vknw3YnRCK&#10;/vUrLG1sp5dwgvaGZMzcC+4Ov8dyawkFOCJTc5jZFYtty5ZDBqw5kxavAIiA9VKbkTEClm5PJyJ/&#10;zud8Tm+h+E/+k/+kcK/ArYq1MNJp/17gf1e0fTzbuafHwNrhSmRNLCKr4/3DU4BLxKGASTJditHP&#10;XfK1jO54SVvEMM4C03NNkQYV++VzaOQ0DwRl1zmA+7oUV52DC7OhcQPrFpFd70PA3XULNThGfhN9&#10;1Bvd7KKZZqQwfg1WRi1duyVHAekS9OoCKB9P4XuKo2I8in7trR6WDtGKBzbWyCGZI9QYQbQmsUOx&#10;ia7EUxztLatPuppaC6Ag2CcVngMXNZwNmwadOj7iV9JypfKxlaaoS+BXHY7H32R+8DJ+TQwgxpj+&#10;jNMTNYZRFLm5xO6ePviBH/iBr/zKr/zCL/zC4mdZshyFZpejUPx80QJLZGSpItu8PU04CRM0XnfA&#10;/A7nHmsaBq41khzcuth34ARWZ+O35BsXEGH+QeopCjIXYeAp8Dx7NM9jfsP8DJIAP6vOplTM6wBA&#10;BGeioGP/dhWYFKQpXUArd+Hrvu7rvuRLvqTfQjudmvSqMUfuDHg2ZcS8MBN3SOTHqql7egxWqGwV&#10;K1XOpG1qf6rurNqFx3CumFUkuzOWWNstESSwUgEOga6H9aRt/V6F8gGTvhTe9aDUPyeIGheqfuaI&#10;psyf0Dt7M6Nu1gurnubK7oOc9QU0q8KVnlwuR2EeGK51q6ZUfND5PlvKNzXnNv7SX/pLEc1ahKhY&#10;iAzIUI/UoZ6EwpvvsAC+jM7oeWHeHh2V6pf8gEiicrfrwkc3+BtaRsOxYOSlIHjB6hBsmcR4T13O&#10;BCLI6gKQKCZfX+5WV2CfZR04PCNEMDaI6teSoKuZ9shDx/s7xvilX/qluQtFFBp5tq0rY5Z5s9Kd&#10;eRaHJ8lCsPOlaMTKR4Sqr+4dzr1m7YbgXRZXLynjiZMyZ+/JNqxj1Cns3Du2xqSAP97NCVDd75wS&#10;Adr6qrDpo4mSINdILMlQT+PcFC5FDkTFchTarfjyL//y3noZyBTv8SqRydhE+iJxh+R9DJu66Vhc&#10;hNiCPj+3ICGFB2QYMyzeang8w+CKuYVhmCdzy+gZdSJVs2L4pYkduRnc0DcdzUnnagwp7paLp55v&#10;GPT/VP5yxEv1DqTMyKSIb7/dojbKa4q1MC/mfzRUa/JtmvQNFwaU9VKbHQ+GF8+Ba57l5jLx60Hz&#10;diWCp7yHwKt8sehQTMAGfWxSqIXmEkg3/6B8UjSy6xEoz5Y/UpIaj+4Cr8bfOtIA2MtJl+k8Wy7U&#10;G4L3L10w01HYipDiTGuWU2LTr+J8qRJMgmb1NeejfwuYI93TphQT2jodNJnskJBwlpmv0AnNVrSf&#10;/dmf/bVf+7VtqCfMbTd4v0hi4CjuCAX9GMsu63Kn9kr0W5VUwG5FB3q8BdUaeg8H3YnkOAlU4yZi&#10;YFPPATJFg+qVN8guRy62gXh6BpriLsjnWCztDIeJR5/aWWSCJ6F6tbyjgjGaOlvdrRjoqHw015Sj&#10;eIUcevzk277t277iK74i1uTGdcDWGwi3oD1BWOYJIM8uPb2vVNy0K4HiJIBxGpZdIKl/kWnKT77V&#10;7e5MO6NIq4mRivo6FWOd4utFy+7u2t0TgyYf9yXEQxQw1KHehE8OP8n052MN70aZgeBQ0kyR+iQs&#10;Am52mtK+uXtLSWUKbPZw9olTDzG7x6fKWL8hNV/vpejUEsQUh0Q3q5ORjmc2uUI0wjzh3N1T/K5S&#10;AJ0f6UUwXI08njaXYKtOOZrTJiUf6WDutvENmNacMz3BASxsamcayJyzvlbrFRihRO/rUcvl870e&#10;6XXiFfHTu1eU1nU2rAVrhxV6KvLP//k/3/M+WaPKOJfAEg9hLIg5vixlAi/20OPErpwDXgKbpxiT&#10;HAXs1te4N+/d1WXlM7Gsl/ZNGgAdFOfDi/7lKPAPdrJBScXwhW6i2GSe7UeHHeG0EWPXQ6ShHNcG&#10;UKf8pJq1nDCe/hXaiSla4Ch0q3RuViT10tjK8xvaoehMyX/0H/1HHS7p7BQxA+Ccj/7d+nBW4Nml&#10;pPcVjHt6DAhBk8d7AZmT6EsrfBqwQfbpH0x6eI7oS2JsepEAisF5dBEXwYar1wn0pOG+M3/oArPQ&#10;xOW8rh0eOT41hHyTfhRAZ5bMwEb/kRFcMoql50DM7O1zzwk6k/k0WLiHJuODVjxNSHUjaQ/Upbph&#10;QcgLL7TZrajHE7X6HCThHZ8V0qkyQt0gPE8nMdnFemx2zSsz4+0dC8sb+bMLjFDesC03pc1iaHP6&#10;BFcn6O5ZBk8vkAezZC6wQaceNT6QqDkli1oRsxgqNFKIO6vT4vU/+A/+g04tpLOsfuJq+UtKLaMz&#10;/KLlQgV7IIJp3KpD2AY1WPEhjBwx4wdVvRvKhzmLf1RsT281wqbTsDlAzl4MA88zRvOEzl2JoT29&#10;7uIkaWHqzDZZalLzq+UXgRDVwH1UmmFq2BG2krXA7vBLvA6uKTQXHli9xLXeF9e2UftHBThzJtCZ&#10;OzKpnveDO3dI82e2qfucfMSJJkwUkJg2TlGHudR4Nm9AoCTVdW2TiTSMQ6cfPaehxKJMFxb6/Pda&#10;QL8rlD+nvOksE5UWIyG725kzwT3vRPSpOnugfGTcdPgEMxszaUh61QNrJFWpFyjTb0d1zijFMytk&#10;T6X3KRtqQz2U6Ut6RQi9NCaVrgCPNrSKtqfMhLajxrh24VSdLJ5IX/D6qUzk9nVPLCudqFgl10Kz&#10;gEQNnvG7fbPPbMmNlnw6oIC5V2ch51p34YZZjG4rA4788h0rY9viUVNjKlxfc3GKK9RvVrbdNA9B&#10;fPM3f3MRQQ8+VNLZutIt0zkHCbbtCXsTFhgkwXWK6LyNOWSmWZukvcTdwgLJbAwWe3PRAFELdNsi&#10;/Tp4yDpcwDi0bHZ2VWYdGGmGfPzC5V0WTls+DYq37AQFtYCqzEo5TDvrFgty4PqXT7BZ1FpcANc1&#10;WNeOlcTBTpz0SEUPuxbN7akKX0gRESHS2uGiPQ3y9qjlee3f02Mg6CY/j0F6PsF8W0Kg0QvuTqC3&#10;pB6U4z2hL8FznECs4m1oofBFybvl06mZFy1PfE+iyVSrBOcXEZoyR4FXQdlGHyWvJQVRdgsMmXL/&#10;Ijss9sY3QYvbUO9xLnNB6nlRwrlpOIVMjUuk2M0lJSdX8LF8HsOkFwHJ4Qh4IfDXitPdStTNZB8H&#10;E4bG3ywKM+D+1dDI48zBc2zWYRPgi/X3aRWkLwR4PLo636sl10K3sgf7NvrTxsRFZDl5BLIzCp6D&#10;eMlLXpKlcXJwNjIBFksQVHBrolt1ZsmJqFPBGacdnQ4NrMhNdnBx54AA5eri1/7aX9vXp3J9GlUD&#10;1rszEw3G1oDnn7ksM+0nSILEBRJMnBhccG1ofOrv2gxCKfiWbXOtbNPwvYBJtSpWqICQcF/QUy3e&#10;Rg+yWoqUbwXY3Y5Gxsr8hr7Y6aOsFRYiMuYTpZ8tSnrzOO/jMVDpaTioGs5OpaGAnk4UBspaEB9b&#10;U+RY6EyBIThp2LjpyYOS+1Hjwr3aXz5ZuZCYCfpkEem4ESjAI+6SmM6fJi1qzJkdF+xK1EK1zm9z&#10;PCjpHrfyV2nY3NuS6BCD57i8bJS3BCPIIRL1iywkc9I103XO90L2Vn5ceDqJM9+68Ye5QdIin1cx&#10;9Okc2MP1JfTlfBnBvmr5rm35NA/31euTgwrXXdJiFUgw7txwXh32IrIG0Eg6jNxjewW0O7XQCpVB&#10;TfHpbwRJmK3FZym5BVwEtDLyWtt+hOqbEUQFJhBjbpmch8DSG9jNIw9t3umd3ukDP/AD3+iN3kic&#10;IE8ooc3HHTpV0vaKsMGFUm9ebAEAPO3Lhbau/BmKtvqCAPBTU7wQboS0AwpIDS2L5SQh8YjTMLcm&#10;sjtLVI+V7/1Uog7MWYleU9T2RC9yKFwUIhWugOeIZiJXDcHDadDjUOueHsOs+BS74SI6qw9/ce70&#10;IaaQCDcZxYbps/bR9BTxuZyoc4LFVXpxJq7q/9OACGcXp0DQ0hsGcGL9aHjhhCEvidegfyHgWXjd&#10;pbepIutYuiX4vI3HQc6eyhjIAKqSrpCo1955dU+3UmmOf1O2E2x7C9F4YyRNdeR1zRVYYuQ9bQ9R&#10;fCqzuGVdwxsgrlbY1CzCI2u4u8X9W47tqRSDA8GxJxoQsxzx82vtxy27U/ck2iBo+uLpyls2eCfF&#10;KC8+NsdecNRKtOf0ejdi+UyOq7cstLPW6jyDxNltqMoQ6eEAvB32oh6HgJwzn44+rO78TmSnC3d1&#10;ZWhf5VVepTYzpYUZsqbcIK4he4kOSNEtuw+M+qmAhqTYNJeB76KA8rvKrx3T3MWKr4D2VVn5uRHO&#10;jaJ5Lfu3u3kAxRt4FQZcO8CkzIrFrFjmZIbnKUrkbXz3d393r3DIe+g5TOGlq7J9s2m4K6Y80nbu&#10;H2MQ9QW7pHPQucQs3+6STn7idoxOUJ4CD9lPRK6dCgxKZpLPxMXdkekGa/1wpLza+yR7Ur5Oz2jh&#10;kPE0AKBtAEdnEHAQY6EwdVKerJ/TPNuP1PumF+y4GOTDzf2xqoUOlqovfelLfbo6srCm3Y34tifI&#10;EsaRW4YW2btACRjye/U6534K5yOlySkqJwcbbRDmK0RkQ6z7WXRN5oebuHl7W37y6DQwpxqenJLm&#10;TVr0E5JHzU3wtQhKZ+VyF3qhco5LHq21adYuE5X5sXPfkAQSSCbhrBEHPpAIolZ4j//ZwqgdGxk1&#10;lQnP+ei3Vb6tjb3xiTNR4TuUGVazrzP0SfHi9nWBoY0fsOvr1McymwVr7UjBtLKKW1iOSlwfuwkm&#10;LpYwQ346VcNqjsK5TDWkcurFq1z610aJb53UUUSrls+sl+84ZPQXumgipUvwkKpbm55Qq9+mk0Pf&#10;4Yav//qv77GXPvpDXK+K92lQ7pAXT09T93mmoAnbzok6/Cb4O2Mm/ILlXDkK6d9+7TSfFbl+PEEO&#10;r1DEsLLyqlDveSGRHvTPGKiCAacDcTLpZvZo4eZrhnmApdaFyyJ4eHZ3Oj07/2xqoGG+1OBgcEZ5&#10;aN0eAVKeQmLBOYbpgwIXknqbmd6PEs/M/cElAOq3FVt7wIlWJBIzRFL7iyufNJam2CxHv0DkZBND&#10;gj7XWmJ8fNRmBnEHsue/Rsi05DE0EfGV29vaZ4Zz/2iv59TMiNizi7gz00KA/XYLsFyV4VM3BxTI&#10;iGUQzIEADUKMOyTIwEqbG2d9ZYd6EdA3fdM3tc8d+7JAJHan/PpX0AWyQYk4yxWm5tbljjXkcHiK&#10;kjfgcjSvZgXMReDpQp3265FLv777cFeXjhY2WKgfaiEF9TmZO9zb2JwH5/TYVgB9eFoXk4T+vXAy&#10;tMamMC5mJ8iqvJxa6y76NDYfCkbeFMojuOSkr3z1a3ulu+WLl1R4SpdnRq6cl6z9phMF4viXfdmX&#10;xfT2njxDC6sdLyPhLMXTAyl3xetfRKR7NYfZ5DWfq3eMTMPH++neLPeZEzlwEQ+6VVOV5GSAgJhB&#10;WywCQPlQQwtXDbYBnNc5JLUu5rVGrubfTNCBy0Z1MdkTfSYBM0hzGs5edneCzj/oX043vCDx3Zpr&#10;dTZCnUaf0nPmaNTFWurZKJ0XrOFKdnV8LOUkKgHoQFawgfa6i5LamWBMriauY+4vasV18nO3iveg&#10;raUvoQzvp3cGJxsmOF/nXg2evtHdWsoHnULl4UAcNP5TbWnK0H+zYzWJ9Nnj+S86nL9KMldVB+6s&#10;zkMM+4Yq9E5fm1GJ5tiKs+jCt3zLt/SVI4tUTq3z9rTb7BqVuiwTY69Y4u25Ceb/XGFzKQaD6hrM&#10;SckJCWt6tzJQ4/YXrCeZWDEPm6RQHbshElbyk6zjxfk7jcT1ERdh13k8nBJ7EOcUhq6nu2C+SKo7&#10;bo1xYoSmDMMI673ffAgDyy9vWUJQPWEhDsThaDBEt0zBDwNDhKZfou2JNqF6nqthBFAeQy2tfZ4H&#10;X/PZdd0zxgB5zbBNcd+Fu7DEpxE9FXgKQJo5CtEF0bXjd2qz6thMA3VHyU9knECc+UMcfV1rqseb&#10;W6rN0HYAdOZc3DXsrQxUmT6f4GjYu0Wd5k4Bke4iDoHmZuGIlgENEmmqBJ1En2eXIN4wWjMaAfu3&#10;nUKOf5m+SEmZd5QJNag3wiI4ws4bOzudBI6YJ/tO8X6mCEtIkooWQ5akt+HyxOyc19M/BTJJgOcf&#10;j8Iytyt/osE8hpvHDC5OORmG1LJVIHLNg7xbIhAt0EdnMzm9JfBHf/RH+QcVECRgXysDABsGl9d2&#10;g7cwsbikl9c7/wC4nSQy6+GGiZ/iQeY1dUvouyVxjK3xZyDy4zO0zYLHkzIK8jdTZhJk4b6IAueg&#10;yfrqrA0IQ9WOXyczFlBh+5F0ZKcR7IuKLj4H94sjomuhGgPoar6l2X7pQgI9OZkPoTvxD/4B94W7&#10;gF87EhEpUk+hoNyFgg29cqOHwDHd2Q4xY4O/JZ0fn2I3jZhs9es7HCQVh/Z7mqvZ+Mk0/eFUUtTY&#10;yRZ2K7rbohPGqE2yxfly9W+BHVeEdp05y8ePn98J/IVrLRiDy3Ru0Jnz1mqd41mz5wjPTqnERbFp&#10;7zmSScxJn9PDUICdQD0qpxHwNI9hDgQyOupV4ub5Pj6CeK+RmKm7BC8ud/Sd7SRO4lUV8EJ45YmZ&#10;c1ga2VV+VUa6da39qyM5mfJMUYy5pTUlvJ7hbtH/kU7NUOfnjZvrdEZuOkLCFSDeFyM83Tim4lpW&#10;8kUeEa3q18iBHj+g3x//8R//hm/4hkwO68gaOSgnXE+jS/fLbjmU0K/tNhh7Sr6cc9YmRW4HFyuD&#10;kuUv9gBq7pDRtQb9CsL3eok2X6zLWes8Bg9NGCG/J5Nsprwi5GIFog8hr0HlCbm06MsZaOFYzKNa&#10;gVF7IRluBO9BJEM4pDHUAowFI0OP/m2pXHDdCycagGFrwcbQ3JGaaj+iqwKTtArkK+Q15jT0nvIx&#10;fRh1h4x42pp6hU/5lE+5tjOWqVsdHA2g85QTbm4vH5AgThSIqVBPFStTYZn47RE48M1jiCWEI05w&#10;5cjfpLCS8yE4AXSSjC7NHl9cw50bkOJa5ZGp+gkE6/1mB2LDmxuxkdegYZs1iOFv6ohuIBoalp+8&#10;cqhVz/Pd2PKW6JsciX612ZNOjvteoMzTJlt30tHYgSa12VImDbR8gbNlRpnkrQNfrEu/IObCYzAk&#10;8KHBE5cHu26d4uHWM6jqkwe2xMuGT/9mhLqZ7HdrMB6IxaAAwfn3p4HfwAYalcSgfovwe27tokeF&#10;XRWwFT02ldlqp+Xvq77qq77whS/EVm0+0MhvKExODD5tjTtpZTGwHrdrG5tpWZjdQsIZFOcPttpm&#10;YjFXU8il/VMyAYUhuUXUBSHcgics9JbjI+bf/tt/u2NA/Urs6tnCDGRH9kpIu9WbDXtHck8nlWhq&#10;alWgfw2mSX3BF3xBcfjnPe95b/AGb6DrMrfKZzUYBYbWsBs/PFSl8ho0C8C4NFKoJW1qC0gIyegI&#10;Nc5G5KiLejNk9dKtfmMNpwGW1pqoQGOusNBFJcVCxnqjwgKY06sdpo95GL05JnJ11wZHZeD/JOeu&#10;pPFpaOeemkP40rfko1/UHw/wcrI7Nkxk0U4VgtLVv9yImUBOQ62VE2+wbWaVkSaRxMi/Z3oSdubP&#10;um+tP39i4nIS99RA+ZPayZymTnfhIpjBVxAFOd0FmWIh2fuzgPwqToIjDuAQHCttTYnao3855JXY&#10;9asRGpig5x1nWedePA2S9Ei7GEY0uzCruYMke6VWkE42YCUyLjYz7UXDLbnku4bLpVH7vHWWfKQz&#10;vVfjBsBycIN86XgCsFmAoXtdz8jgDZLiA24WcfnuzljSd/PF66HzDfQBOLuYFrpTwsr+0fFxK8g2&#10;I77ru76r38xMQuhZ/w0gWYWHDipaqhrqKYHN4jRIE2D4A80m6uoOACEVunFBTnyrJIBVhRFlYuXo&#10;AiBjkLMXe+uzSEm3WNxRuDgx492t05Y7qfBKr/RKtWB7yHTMwqx1XaZIgy1//OoucDMwYzY1gUbX&#10;HAKkU+aclLmMqshVCw2v1Sz/u0STVcYAmlSKVlp32mT1G+S2P4ykf+16NF/4Uzoylu5VDX24/Nu/&#10;/duDZTMdHZ4plXy4fu+zK9FscxcgVB1k3k7RRHRMnVDKQb6IcsG/8iNf+WQCxRMFBnKO59UEgXBh&#10;25lzFQimP3TgWo9hYzbIUVD6bGH/ni7Lyl/0fiq/Aa/A9FwXJ+KrNemPPv3LY4Cw9BP9EVaVdTfP&#10;Aws6H1dMbHN5OPl4xmvhgmEgY5FejgKdhCM0dnBwugUnNzUyy1QaRwZbVwXppPMzTg0DaPxJBQ/1&#10;YsDIdUrpKcYXIv1Ip7O+qF59NWCfEByblpgYU7TKiMwN4jHxWu5sFinFKS3yrecyzAztBVg9dQoY&#10;0iZYXKGnKH/sx34sBiWTWY4STA6XJd4xUcUYzA5EjCyzc0hxAp3BM5YnDLI9RtKvAozoKDZvSYBt&#10;FndsAlO7Ihq0oVm1bMfE3ortA3MU7TcRo92aB9pzAgTtrRu5+BeaVY5BAj2r+VMwNsfyu7uIwtR5&#10;rpLGgcDMvOoncSpGzMr0MobK2xKy8U10cxpagGExiUIWuxsuVCrR8QVTQGQOhOMpNdJXs9urynvw&#10;AOf09KnL4dPWwj8M0VztMoIWXekzrE34i77oiwr62ciJIuxZ+dUiNC1nI5CD69GukmmLhXXtVL7A&#10;YP9aCHIRiqzGHgVKWDLOrzwxgqadOUtP4s/xl2n7QyZNI3/8jBWmURpZ/om58+hP7q7lCf0amd6u&#10;Zbeok4BkOQIqPox259dHfuRHJqDv+Z7vGdnf5E3e5ASUO+/raWiQXfEb3f74H//jhfjSyQTM+5ri&#10;ETjryTEs7rdVETHAd+4UqLXQgYl2TF1QxqU7s5vwYPfTMOWrXSR+DaPpE+yG3XZhRKCDRnUbdxb6&#10;X8j/3c5r2iGx31iQF8vYLN526vWpy3jHCyzRhxjCov4dcF8lUeH0vElO5KxIqPUjP/Ijv/N3/s4X&#10;v/jFdUr9T+Y+dW5u2A3gO7/zO3tTSB05W9ct7z+AcrGpuHSzEH7g8BFOdojF1eAkeZYSmyaiA7TT&#10;rDZ3Mj9EIsDlox5ngvOkNehKj5ZTIoheDkYYZAn7oTZMm0VE/piP+Zh2rj/+4z/+/d///Qc4XAdK&#10;x7OPDhVuFbrWCO1gGY8acwalkt4xYzqb5gpzESZjF4JNU3if/W5UxAPZ55WaVBtY/VY+hElWq8Lh&#10;CDFe67Vey8ELRNAXMa48S1dJ7yiLMr5QVaKcJEHjJvsar/EaL3rRi97wDd+woIupXb2eKZy5rzrc&#10;Zz8vejVztMAbbhcJwwbUF4QowerzG7JYuIWygYUqZEjEpooJlodPKuNW7fA0u9vl/MSiQDLxUnnj&#10;mZ7A1phEWxqPWNl0jyThCkSjCf4VOTTZKTAdJmGn93DK8QbWqCg/hXHVAse5lks8OpkwwlDJrgR6&#10;Ytx9BeJxK4Ds+w1E2lItZ65nc2ymhCSOI/XO0OAUrrmVICFIaVg5RuglyZEzoYLghOSZoo+uSZGx&#10;ZXv6dTIrJe23dIlIlDa5Ik4XOLOc2iFim2XRJ/iuQZ7xFHzpq/M1gGsvt7ZHu1V1OQ3Gu6f20RNO&#10;86i6eU39jbZf+kgxyfMp1ad4TJGn4OaVcwm1oMFDMBFBJgkotpwG1ryKLvR9qcrYcaiKAKEpJ5P7&#10;EpLqw58LBDtlz2q1dnba37LN8xRd8n/xzQy/8M6Geq8va18L8drfIpgITewbA6ybc0DM6lcxV5mK&#10;mbI4MedPDgZB2hKW4HSNUCkjIOEcQ4VlloZOMzHl2LiZeaawIhZ6xGvtu/Qi3S0Cb+R6sbg1gCiG&#10;VnMLupVp73fRFC9sMK+UixMz3Ggw8FybBsOcdcWUzaKRtDiMICjQjlXP3H73d393Di6InkGZVRpW&#10;n+r2OAD4PWMM0ajpebleTzP/uT/35z790z/9ITTt9lU6TROJLQ1LcAUmGSfhprcSE5SLNPRnSJoL&#10;94XZmFSRs7kLzD85o+dVDIurG+SR7/kTU+w5DSBgvxcGZvogQYxuT5/bl/yoj/qoRLbXvGc/3uEd&#10;3oF3Mkrevp3HpCS3ssFEt3jxcR/3cdEt8E3bU3u205KO6mIxCMPBEnKAzqgxi0Xbx197ZJVXUjsD&#10;2WeELIOSDUmYIf9JrLhRWdI1Tv7xLvJJMof7953FepxI37cKQtEpC2j64smd4bu1QeB70eD0BQLA&#10;xxI1Eji0RFPeLfxaItmoTNRo7oyfAVSrY+qf+Imf2BpxeHL7GV2M8FQi7qamAofv+77v+7qv+7rG&#10;EwuSRgNopgJaPFrEN6PZQvDFt0Aihsclc5RR1+8gcWVG4Q17Zc7uZp7HFJ1edGRqmDjh7985T5t7&#10;8faiOMUYovMHfMAHsOuYaL797l8rct9tuuqyn3yv1pzdDY8++heQXuAqBUEiBEcWszAe8yoxv7lG&#10;XAkM4UxoO3MQ+IQ2FY59hcn79XwsDtZRxfqtHYETTm3VNVL1ZKNmI0jp4mQoY23zmq/5mm/6pm/a&#10;F7wCnIrR4sHdKXuPD3rfM8YwGeWpPZxjfl+IOQtwSOkPmb7wGbF5SkUICPRw0LAn05ZW/Rv/yJZ1&#10;zwkZZ7Oqk0WBRGuy/kUH8joppGkGQIamz8uUmE6S13NqD0Sl2xRuhGxGA77a0UDkNk09DmXoObY2&#10;+Ol2/4oHlEkS0saJx/BumEVUsPjUQAKwmUqfAHrefaYIcjGG/uUxkNLszZ7jt/6z0IHdxHKIecsp&#10;sLsXxLm5LsEeeUsEo0V3Dd4Kb2Uw7pRG/3a5pa9xHENrn1TTx6FEt8QUp6elm7Lejcr1QDO6mO/J&#10;BRJieDkrPSng7X72bYEMq++xCCppdnhhLiU4Fl17xtIDBU7SOew1hMFNE9nv5kX+ldERZ8WK/+Li&#10;Yu4adnEvQNapCPUy8NQ4FxxbBY0EhvWLieMy/e1W5dEEoRS4kJyKZUH30usIgoYXgq13vxJztuSY&#10;+CIuiANS6l1FERGBgXpsbIhml9PSMYverhMPgK/QgM1FmxKuNWs8FctDqvEarIW6rnDV2/Hvsa/i&#10;UsnP2rSgJeGTW0L7OED3fTyGhsglvFi13BJ0HqgYkuGE38EBNTtVff+OSZNslO3fZDFWIXq/tsRi&#10;2NyIIcjGSYeVUczn14AR6MHROQFnv0YlZ6piLqed2xwfiD63L0xkbchNXZ8KUN6+6zsviYlwimam&#10;0nhkfYC5fqdUUy2MqOKFsuGRioOPQfBZ+AKX73yCt2zwqvxHhBYxwi2RKIDjP201eVW8b9mXYhFn&#10;X4hexXthFjGjd0Cj4QW1tVA7209Ec5Z+wzunpv39apMyDhDOxICCkk4A1iYrzkiczT4QKTYkIHDC&#10;hX6/4zu+o2fK9s6iyjTHOGLXgM1gAzYwmNbAsoteDKCwJwVEF6a8I++ABRlXYEPa0m6wUxXeg2tm&#10;noPCEp/BjAHFiWZnR4M4mU2hkb/zO7/ze7/3e7/e671eRJjDgVznLPCuTPssgnkKGFuz5k/wmdCw&#10;ZT3/ae7CVvlzdzgKcyA4yi7NnqQzDMMbWRDhdBrqN/3KBBAhn8NOok7LoiOQW0IjPIl5TiVqVjTi&#10;1/26X8dmVbhpFhXrAYrkp5M6vP8ufuQ8mynLgwrtoyh/0zmGLTIasfM7j/oSuDt5jNOnVT5dBOnT&#10;+57cWNBsvYUNAgz9LnJwYcu7JR7lMUjAt/YnEyTjXL1NzS4ciGuh9gL975yqDbjxNzW+/523//Q3&#10;COvp4Su+4ivyFXATZy8iQGBocy8RNWZdhqGqX7Wsq+vuo+bXQ9PTvBK55Dksg8705ULwHmIKtewY&#10;xOh8YS9nxvRVeXa9kaRB6VFMsVtkBWa0J83PcV4lgukwtHxf5tAcdxmGoZq7ZsuMLFV3tn9WnyQ8&#10;KM1PPWJvjK0pt1LsM9ZMRYbQ2qD5OigXaDAAlYckRmIN7enKrUQ3ZSM8nQZAZ3YGY7IziidB2Bh3&#10;uQuT5CUWfmDbZvmmDiOmlmfnFoownQbfLD7kQz7kkz/5k9/iLd5C4VHjtNxM4BCS02B3n7EvHdH4&#10;T7ZpDGbTBLybsgb1eDLUv3MLznbQv0sjqGo9vGLxpbdWeya2EzD1mPhVuDLOCXXxBrQzL4G5QSsG&#10;aPZIX2qJZ9g/7Te5/aEf+qGevfyJn/gJWxiVvPCq5988qNzeefmbYgzNvCmhApV7pBcvkuicYoEH&#10;9+p6ykPsVAdPO43Sv7z7GZj0HMRYBgVwfAjbZrYhIFS1GKq4iM1a1tfU7FTmfwhm/0DN5nNcODeP&#10;iJ4wNJYZ9g3Ue0QDuMNmoxinbdiRDvOH5ihIA3HqOhbMTsxdAA2weGp5evHIdRqVq5B0hxO8ZVN4&#10;OjQvkex59ZlFT2FPK7aLFclDD576pwu1v3iVAczqlB46s+uOYaZElMX6FVMQ/LT3mtq11iovE+jj&#10;77o2wRFEQu8qIkJp8dE91OfWDMMtKX9RbI2QoujfArFMtl/Qq3/ZwhF/MyoRm9LNhRMA7ETx5BcK&#10;jNrT5eVM2keQmlKrHDaYqTsZdwqSFuA8+GXbfnF5/g/2swZcrGOtQUVXjO5T1y94wQt8ncE4S/BX&#10;TgOvfWXq0asSBVfEFSYwGzOCsAJGq/pGONs/zTX90z11SztTokmLxpMWRr0CIg0EuISHIfs38Y7j&#10;7bXV+JyDOS6zAmRjjiDbZEjV7TufNUsU66jMEsUYchra2/IOeGPjKJv1hV4/nPQ+9Vo3xRga6Izi&#10;hOypd3lDC9yrXUOQq1VOlJE+lZPaqGWdUcsBXwwAf3DQJqsL0lkYWcL6FeqEdHMqL5zlCxNl2OdF&#10;OE5tFK54RMSkzED2AmUeosenh/U3DyxiTmFe/dVfvcKxRoSQMi8mBGEHmpOTtQCwLATp8ClLp8g9&#10;DhM/yTKAk5k4OeztRHcCTHrvatjWXpGrBsUwqNKGpKN+uW50CuxaYdusLUcxFWftpGdKz5lqc4iP&#10;R3yOWYVzmpi78eB+5eu6Yfct5rD+bEEjD3qdxlvd2i/A0CvFmLpyYD0fZVOLU8Mom+XO7c56qWiE&#10;szq6OKdGXJV0nbzYvzOrs81IvQJnLxsY027FZdefK3OudtBtOfYIqmWQ9rBUJCdYP2QurWsWtIp5&#10;Cdlj5Bokbo4mokqyBDAnP2uKx7B1pvYnbKeTSn5OEdIaiTV9q6wyY1PhzJryCHfKhaFNU5hBFyRt&#10;TgxHwQCkcaGKMJnrUAyj9vGdk1SxzFDPGfTChk5cpk0mIm73oLL66Mrf02Mg+pNavH+k13laYl1f&#10;1Y0NSZkZ5onIFAN4WYRF9CA16vu3i6tYJqjttxO/5QgzLPxAMvpFEIycBp5KezGwa2lltKdL9ChI&#10;WhfJX1NI1ucxPFxHw+iHq/7UazWA0/8r3QFjobw4KPrNdTijRLGeTwB9tiptPHR7HsNV5L2Bj1fZ&#10;/dQneMsWLowc6+I5uu2zJsPNrpJWuqdG3EuPbujdakHQOHLRC8SsNRRGXo44763xJHVZgpkiyjJV&#10;PVd+J4KfIykfg3QxU12Zeecnm8oUaFGAb1GtMssJnZnzC5frlpQ/KblGaj+CJHu93rF06L8oZuRq&#10;+uI9JtJ4GkzEtJKOaxmSwVfFBrbKz0M6Tb6JX4jrqDqjRV/wrrtravJzrVMyQOsuprOgxAlJ9d7w&#10;ymQIt7YmjV3lQF3lT8uNjwasF7/OK9DxWZmzR1OeGb6gAEStOnt/scQdPRVrAMyweZEW/8aU5BZf&#10;RE36LWQi9BLXrEnqZR4DqUZwtJIQ16mvmjKe8ukRX6rHMWq5Mx+FS8V1zLe7Nd7eRA/d9BKwim3Y&#10;6PagEvsoyt/nfQyNksQ/DcOtlxPjpgyodu3kCcFJ1rMRD5oHo72Ow+uuS3TetYOp/caPbjE8Mz8K&#10;K9M5lxIFHnoSt8+l14vlbIyf6J8Du6rMGzMlmYAOQB8FRwEQsGgNCj1PgduYTyty2sJznfo08P1m&#10;ImwAEk3tlV/5lXsFCmwKtWNTHIxN+42bM2nTaksNPn4l42MNiidZJcAvnGJvTgmcfXpELLtls4iw&#10;SUWE1mfBWcIsZJrXSx3IwPgu84G4qQW1vP2Cc8bMz4GO2uKo4Z0PFkNA0gWRST5foQLyAYu5QJgu&#10;jBPhK1/dSjoUxq5Mlc4JMlRYrECtxeiqFARWkrV76BWbKaA/IvRuqF7yuHCCB+TiCINkClGjRDkF&#10;XbqVhTjNmDZnwDRr/Cs2UUSo2WlLfCURkCSzW2tkLhohV3Jp5bskLHYVEG8QZKIm5WOufN2NC6Zc&#10;TnOsKfJDlTYvY7Mv4/U8VdlBExz0ux410r/RuZJJgimAOC2TIhECZOH00Og5nUoavwKOf9ZsJR20&#10;rACfqcKxrDcLVB6Qknmwk2lApX4bElo1hirakhtr0NYI0bZ2Utg6Dcde5VVepZJCLFhQyV7Y8PVf&#10;//V9JD1jVHmZm7KJI7tm/T491z09BgSipZT5UQ+oHh8iknGKLE0mhQ1e/CD+Fe3JY+AWMBJXLyBl&#10;ncqL3ItxEo6AuLr9an9wPJpMeu5FpZOp6PnoSEq8RIlPwboY2ymCblEtYt2/p+vwqLl/M91GLvrz&#10;/Oc/3zidf8xdaLJer4azvoRSfs1aGc/qkA2zG9eoNExEvfMiV65nig5X+x37vG84iQ3gQiLO0ECq&#10;iib1oONnrYGglVZEjrA2caNhPaZZ6UWMEO0ocWrExZjPMcz0jrPdxaaZgYkuvqy1EyUV7mpsZrqJ&#10;lynw0BY7VOUuPJzq6aUWrBlKR+rewWAtDiojQizIeBgP5GThfI/KHE8BmwnX/qZjIkw4i8KsonO/&#10;YhXSttu3lTB34aQtAmp2FlcOwtIsd5GrX2Ng5ruIwdofg5pUZ/57H1EiYY7W1lpbC7Pl28XXY107&#10;D3GO50J4RhAul+sE/w3GsOuL9zN/6AxCGAm/RyOjTwlyqHybJuhfv8HLjLc3khk8TZnbx8ea4zUk&#10;kVObsSywahXa5lRO9uu8zuvEzarPb6hM2NVbnnr2MjEDWZx14t0vH9qwMevpue7zdCVeehPFox4Q&#10;6XnQXujYWC7dL/mjt6IIW7vwXiuzxIXLVkW20x6S86uV9yQuuJwcPOiAV/4EwYdu5NqKtcwc0swb&#10;ronaAGKjaprU427H9nCtja2G1ztPWq6xT4LDNpjsL1ryklhb7/2Wg91cCkIykaOHF71cHepjQo0T&#10;5VmUoMeWRDQp6GLkV13bBxI50D8Tmyy1GquFvIS66DedAnMWdkPMCwlH2NnC/TudxQuj1aNbANGt&#10;s/DaXz48Xb6KXY3QLsmYe207t5HJWd8IDhx+8Ad/sBMMO75Qvs0IRJ7uVGAn/7s1Osw2j1MsgSV4&#10;teYlWARzC1jWhc2Z8HNhXUlhHsFwJo253YVTuzUoOzMHqhUjY7PBmIJoCJt+fc7nfM4f/sN/OBdK&#10;PsMhzX6fZyNURCVlFFARiebZnN1VXjH9nh6DYhsYT4XV5+7weGTOjUAEAmM8EH6LpYQnb6/MmGh3&#10;uzIwJBVYlarrogSy8/YkzEW/KNO/zs/VfjNq46xgw9hasYYapvXN9D4j/tM//dMambuJUF1G8hB2&#10;8zYyf22Zmyw0aqYG9m8euo9bVny4mSPc5FtfbEMJJt8WlLUmf+1CtogLbCKv8EuV9CFSaLOS/Tu5&#10;vJjavfKvFjsHcEv63L5YjYuJ+frztRd0JtDNq8Q8IUQjlE+nLF47TqwxHlezyzF/3dd9XX5boxUk&#10;zCvPHy8OxJh5BZsNCNEjrgMsmCHE8RM4MBGDzgtBbs+Fuy15ITAbiXWSNUpOQ7jm2Z+Icw6YmjzQ&#10;kOpxTgBIzWjVgmBb1K4L59tDxlHsXhoxSzkmbjzTu6ueAdXm4e26OhG4ufzJc6zvPX18R8aJPN9S&#10;T6+Sa3LYArGvCi3AUOPcAmxCbbbB65yBO46YrzSylGCVa0EgYV5CLbB5RHQ8PY2lW2wSu+7XtcX0&#10;LKXC026JUQZxZrBndw1jpFuVCje1H/iBH/iqr/qqwulsG8u6pfw8GFMmnOYuURWSPOJsvhMYhGJu&#10;RwqJUzu0OePKORhHpukUf2PQizGXgPzBSBWhaBzpbspl36F8T9gZAIY2zf5dj5qaG4EmCjvWEGrl&#10;fPvQZUug/AZu4hhXyd6kWaShT42T8Ask1NdVQX10OfdZ00d9L8DKFXp0g9Ayc/6gvSAihyAGW27G&#10;hnaA4mgJr9wHo4wH23+ajWkIGeIlaJAFqnqnGfotXYM2OJQhWzMz9xr/iY/k++T9g876vuXbfmuE&#10;IP7aKznbmG1e0HNqQ4ctze/b19NWAK9pSJ9yCYhLg+n4zmOITU08QI9Z5cTrfivQv9W1LUXYTPMM&#10;7oGVE32ucu1pm+x9O9poxWk9AxbLQhwTn0kYyj+opaw82U4Y/DrhKIqDkjOEw+VZTVPw79RtAjao&#10;XWhhsI4LswpMvpzT2q38vPmJdLcchu2cbFweH+9L1XsVgAwo0O/3f//3J2MBPQvE0m/YFhtpXyJa&#10;GVZkNAQvG5Wgwt5ZxEU4fTWkMzV23cQvhooyVFiPW1iLTywIfwo5qs4/kK6uMbgYsHktI/uGVMIE&#10;iWJpsRb2rzS0QcOTGuNXidqvMEZvptKbr7rGVr7JannFNjz0QaiVGdEM5iox+VWqJFfpFCbWaRMp&#10;hwfQZZNOyeYOUtzSwkXIQXdKVgY7Aq5+vYQtp6RvgtvA4lL0W/l2fF7ykpfkoQqZ12ktVIvj8tRl&#10;+4GU4p4ew8CFoHsU5HG7IBHwinw7xRqiZdqjr7P0sGPRBeo3wUJxqjIGDOYsYWs514ERkvBgLqfB&#10;snXSeRsqaf82JR+iTMIdvzaFG1owhmTXnnQWt5Nc0ceUAeJDDOAOqxjh/GioXc5rv/ZrZwwE5GFZ&#10;HMlBzGMQ7hNYijUEYOEi6j14hd3kAQaV8DvBUGCofYeze+pNNcjGZi1rA1FY1ZGOp9L+IBVuImlp&#10;ZqnLv3DQdVVaJucrhqocEe2cgnpq5czJ6bYOH0+sxERjwNnqer6pdZulntYuQi+3pw+x6Tfl+rmf&#10;+7memxdgQHyWUtCuK7LwIRygu9DEhspmJNWNTURBa7oYZS4mxSprcDZ+U7uX8UAQ9ok51MhYxkU4&#10;LyM5r5Wf6zON0K/AZFXUnd29CrOaGtiSmVqr5TwMy/SbIWseFT09xW9+kh2BCeTEbFp8Vjx5tMGr&#10;LsCcCYeTVY+5vMAuT9JVQJgNJUcEJK1Y1GDjzXQ+h1t//a//9ZS3uGllShRsKC00VbNeJFqZdnxy&#10;Gv7O3/k7ToxuPLeX4Tspef9zDI4UocgjvaLCDMPtO6J4WEUICKv05GOWZqE5Ijupmkid8oej2lGA&#10;22ENMUdhtv8GWR/8DdduVozbU+DaknV34eSdDgpUmuDmtH75l3/5v//v//t/6k/9qc/4jM/oBXaO&#10;fw+MnuJg7qo6oMTiELbPxTrebJc3pjjr6itzWbhYxh/vN2axKxbfzKp/YZ9BSpxW8GTcScO7mtQt&#10;27nWHswKWtKBmFAsRMuddf6m9idpDyRyU6Lo5oUlteaLfxnC6CZgQ4NI1A1z6e5pPFjNRRdWccZ1&#10;Q8Um2rpe9DUdFyRzdxWbftToZQyGh6cPRIFzOgZP/b/7u7+7AEMiRxod+TyDVYKyMeXEH7yAcpWv&#10;zET3xKtVmfaN9SeRR+3NawZ+pLjgiHZWjD1b/MC/ZyPj1/od2J6s5CLseAHN0jUuSw9pT15gx+x6&#10;g7G2PuVh0xn7nBCcWzNfZ17I5mK+WiBIGhm4TbuVhDC8jc26Wr4TW6eCyhXobr9WqnMU0IfTM29S&#10;yfrdvJCCOJGolmo17qsTVfSeFRM02QZQsR7l7XVhyV75/TuYeoprg1tCkGI3rSANqJE5hvNA7T5E&#10;4QjKO7nlNbgkoGTiBCZ4RHCBDumc5pAbSDSun9LWrVoQSFDYXbXG+FvC0BR4+nbLmT5oMbtrgoFX&#10;606Zu8VeZmM6l9vzPIljnuyXfMmXFGl46NXYg4725vLTbTRvRjC3Yfc1wlTLFqCnuisQpzwaYzuJ&#10;nRNhcnLelJWkdaWJOhEiDxdoa5C3ZPTdUuBerQ3s4FfTsQNq8xWWDUqowLWTulf7lUdMwh+pvaFv&#10;htA5U8tlWnZtUycxR0CDmTmZGq4wbZ1qnxA/kzMKmKYB4KBEQ81j0AuZuY1zcy+CkJYe0m6pJ4xc&#10;v/1O0da46AKbYWyMsZHwd//Bww2/+LoL4jdguZjv8M0ca2qUUeu09KMbjAJZMzCUaNfV7YZRUvWx&#10;bP+qy+mx3K9Y0zRf8kCJ9KWRCzGYxl1QGzHP8gZgIvNOxHX4DctX8kSMUUaDrMA5Kb0TNhPUESI0&#10;F4UFP+qRLmA0qtruHKiuffK2owyUtGvaqkG+PshyclZTeZzOT2Cc+FAle+SyHYpC3XonVJa1T8/1&#10;ix7DtP3EFLLu5ST3PXX/1IdLwlxa22CMBMUJpXAoY2C7vXwRJM7+7MpiQWt/EkMyNG6vVC+4vt5J&#10;MMZsNQOCbeuWuDhYN2oI1hHHSa0Ek/woLpg+cGktiKSnlg5outWZj7bKLMqbSDGGz/3cz+1UTv8+&#10;nd7rvUiBcROApZsmG1kiBIc1DTgzls9uQ8orN0rYZykBHUgI41oZC6MTa4Qi5nSWtp5+FPy6ZZsE&#10;/tRQgALFoKHFkPnaR5gYbC637M55hQpHVY/zUYFch2jOjfY03SR8LZ+UPAmuAF9t7tr0etW1CSiR&#10;fRPkMmrTbzl7UIK5Mp4EuOcq2RgtG9WJMLckxao3mO/8zu9MtCIIiBDXWUy+rjMSnSKqF8YS14xW&#10;TnVjkxA3OqDA8OEcqopu9SvNZpvITNQUZFXcneKPjAjL4mpk+IDsMPDUuFMBGar1exZG7RWWOC8z&#10;PRm9ueuuUZ17E5svz6ZZM7H9biPAIQO6sLnoBfjXyGKKm6Ax+BdfqqJYrXl5s1744jFaO6ICDbL8&#10;imW8uUomO4kdgxped7F71FbFlFFSWLQwQ/tojtzlNPRvisYt67dhlPjP/rP/7Ju/+ZtbEdGg6jJ5&#10;F1R9INm+feF/RJdIqkVY6ejlIe+o8zScY0A4AsRQNRjKNquPxGO2VVTFbFSXiNYqMgZkYonqeqqV&#10;zxEzShMXizPwpMoGQxCriN9VAcSOR0C3fu1pCTSVw48RodKjgaGw9O359EAl1765JGezNLS9riOp&#10;eBofORPbIMuJGo38L/7Fv/ilX/qlDtA9UNePovCJVuN+mY5ZJJx2/lKwfnGH3yDA4NlaHkMzZeQq&#10;gInkTcLvDQD3KGZ3yzZBAxgiupNSegpWyi9o+Y3f+I29o/57v/d7e0SeiC5IdsvuKoZcOzTHSpFb&#10;IIiG2h9SX7SPvArPS0BkKsa63+viDw2RqqI83Zxew33BZISi5r3sa4ixkUjcng5Kbo6515a25ZSI&#10;PkyOGHW/AaYcIAPWiFblE1HBsHIQpLR154Z00mc25lotUHK/iGOCyEvZUXv5EG8sOLu4SF+FKc2e&#10;2DXKkEwd4cL0a1O7aH/DWIFyrLyjSeRy9a9Ox/ENg1JsvU4GxmIEUUtfyu/a2l0CxbrLo5LDU3GU&#10;QZiB41IvBsbWzG/Y2yYaebes37R5juSkG3uRFnsWoxfhdzcHonSwZp/RkVtHXn7qp37qpS99af9y&#10;Gk5/aHrxEEJ+G6X4eSKOzczDJtZAUQ2NbtPcUywz+OAzdp06cKFRdINJtugp0YDLp679Vt0RsBls&#10;xAUoZAv+su5VYWx2bg4vSRIN575I6Ig1OllV4XiMaMgrrYxai2o8RaJdrV7vPhELlabA5lt5XRtS&#10;Qtm78dEBPTuv2/WTP/mT7U08PXy/gQKn3J9mqXmJDdhZL/jcgrI4nq8BWQHbyF+AgYtQLXh90h9f&#10;ruLvmTNovnN+nQ3eS88b3ljZrEkXXI5xpVtz8PN6L/1f/at/9Wd+5md6mPvP/8LVoqRmye3tL0//&#10;W8ANbUGeLfz6jZhOipR5WhG9bC6kC7pdWJHVOpmrLnFVqxxjkC+tUy4F9dSI4EeJvix8Nnuaq9vT&#10;QUnI4GhtEQKw4KUg66KEvQZjNn06CNa5X9w+F908jYc5DglHSVbw6oUyrpMFcGa00hfqbQAIeMG4&#10;k0puXdDtLL823+3d3u0jPuIjeubZlE8GjVMXNL+XqHMRmHBTkKhfc0QulJ9cKabkJn56DDLVnTyP&#10;PheDkR/jyH9VRO/ioAPvwjPU0CKkRL+W+zqqIjOhRyucDWAJA66M5U2/9dWWa9VzGpxhD8oCOp4H&#10;7yGnoS9emiBjZ8w4gkoPKuS3Kf8Kn/Ipn7IZzjxEEXNotg0ui/K3/tbfeqM3eqPbtPjQZfS4+VOk&#10;eU8Edxo4vUpixCSJqb3q0jwyb/Wxjc0HVJJsnWStfANwmKtbvAT8g8hdDnM4itLdxNoCyzqjpXzp&#10;yhNHDZrCqfabY4k5Rg9NtGsrZiQaA6D3CKIxmBr4my4l4sW4eo154/H+vr6/YvstvyHBpaUXsHK3&#10;A76hNf3SgQlAg292vaO3U+sF8UqPNbHbqx7TtOaylR+VdrXO4xFOyCvcNGt2EIlKVIPsEbBB4SOi&#10;wL3ovIExzwmeETbfjk/3NqHchfY4+wJeMm+y3KP23Ys0FHiIFHvt4KxsJSlashHdQqgsIoAj4cg+&#10;aRkMOSNSLcf3aNNoQrOmblzt3S3f+KfUV4lpCuUDaGTXIFicTfWMT/mnR9IsynnP93xPL8R86gKs&#10;65/92Z/tEANrgZ4lGidnJV0TNwYyLI1lmEcnopV2yNUpbP6dnJ+3sGOzwJqJZQnWYiCDqvLHiDVO&#10;Bc6+Liquo3vRbYw2WtUDihe/+MW5aBqvd2bMYE7ZOLs7BUYtlIl6i26OYuuOJpKiZW7KiFPX0Z9G&#10;m2wi6paVIZIusVoyMc4iaqNK0SwO43vOYvnYXRnHVn7BH/75pUgSYgWrkS1OCO3cGrE6RDCS6WNd&#10;iC5UvbQ9CChXmRAssU+p09DgejGqTfZaml/VsofIeYVP+IRPYEUwFYnBTb9N+z/+j//jgpwRK/V7&#10;iA5uX6UeYwbRn9WXJhxwJwouAIAZRl6Z7vZvzKspL1HosgYqh+8f9ZtvrNKs4VULEWpZZhxq+oKu&#10;E/qkpB69AGBSxfkwElIyoITF22SyI2WC/ZIq62CTaqjhY8Bd5LMPW+SlRfYm0ntROmfw1/7aX2vt&#10;2Ks8WjJmG3plSma+K1Pxspe9rAfEO73Y0cWv+Iqv6FsmVQ9GQ7feF9aDiKC/MVuNUTlDLecLv/AL&#10;iyjk2Pae84ZU7w529fuWb/mWg6fbs/JRlByXETDT2Bo6GubWdCvVJTy+R9osLJHnGkJwrEnfojP9&#10;xIude9dLv+QfXsiBTYPmRzHHG9ocy/i7DSMR7Z2Dsbgnrwq/N/38Jw6roQ7swp3IlfxUJYo5iMCB&#10;JqI78FG+pzTh2iTfwAZDJZJSL+dOoezlXwUpjVNMiTFxakVzN/HRH8RXkce/dmCu6nQ/58D2Uznd&#10;ZaiabGL/9m//9tdCp14e6ELPHqqMknYlEIqcgJd9NoKQkJ9uVT4qeaQCdJg1guAmIpw5hI2Bd82q&#10;nf/KHGFXa8ZDy/7V4Cn5JxEUOBu8lkTj4+5WJWo4hgwYNXWWvKD5yRfpcwrodiEVU0Y6W/kTwydF&#10;S1RAIyRwAzgJPsEe/Zdg7IGDHgPVJA2vfUKlNt0dsFe9WtEB7FfAdrYgNJeCLJkOYXBhK2ZZ3dV4&#10;x3FMwc4j7kAzliLt85HxqoyMJquvB5Lz+xb+xbBYBBVCwQlTjTpZoE7Of9iHfVhR3+YcRn/WZ33W&#10;u7/7uzsJYhcnPTGTqlirhdpO91QAvfZqDjhuYk0yivh3SGfa1Gyg4EGpSczpftZdd7fEEY6uBa+l&#10;i8qxuZzab8A1CA0tQKtbsxxASj4kau4NIKPbSLIuLGjL2cbQh21qzU7bxIubgnR4D7zKZ73GwkGG&#10;YgCOdDYkMZISxT/JjXaaC4tY9Rp0MXsJDeo12sr0BM6bv/mbv//7v3/zzXb2IrYG/4f+0B+ql3lF&#10;oiPEOkf1t/2231bhj/7oj87w1G8cz/9oL604/x//4398thaJnuaLKO6XOjXN9ukbaq9WbXbl9Ot7&#10;Y30oNkxvUmF0mxTl26do8FbY/duL3KMYrxEX6L80DiqwnKoj8iMKC12l6oBvtxZXSBjadCjyl4sQ&#10;0xtz0eAMZCP89m//9j2xTZDM0fibezN9kzd5k5ibd0gUa4H6bxsCubB7iHMicmKZ2xqpY0Tt1Npc&#10;LiIK43gMNc7dHxNL7538Mww62i91SH9jpaO7YMFcxIfAbg6TVYHpdDf6NLzk+U3f9E1Rb0j60NJb&#10;1xHq3/v3/j2KGa2SLrDDafAM/cZJtRF237ZGUuBg8JUXsdjAuju7i5jjBcJWGNiqwurQERC065ys&#10;MhdNjVkreV9CTQwMYP8yyf3LKzLOWayLwqdcaeQUMxVj8ey94SHFWV50+bzWTnVZVncNT8529FZx&#10;oo6GyJsEJrfKk8bCdc57jafBdchJ0VCYrVEdHQi/OBmcR+T+hTCYqF8S1W8QnVTXeL/5xN0SbGNz&#10;S3hRW4WTw8EgUUTARwTXvyTQSQcchK7jkbX+yn/v937vjM1v+A2/wQI9UO55/UKggU6Gk0/kbWW8&#10;p2Yl0mL7p5lXMb62EMyxKFNcDktqjUWkQhGODYsWRVqQmGzVdYts/Du1q6aioMOlOq3BuouvVufl&#10;5zHw7xpMDKhwzTYqGJqS58QJDxBT4tW/3rlbdxJ73AUqVcZb3shB7XtXTDlWHuXUiE+cVaDyghOm&#10;E0H8C+a0UCyhTJLalaw4aNOQvNHPw2wVqEqYWJlayzeSY9aJV0865OEhZsvQj/u4j/udv/N3vuAF&#10;LzCS+MLHqqlqVeV3/+7f/dmf/dlZHf5NliAf0SrqEz/xEz242Bj67ezuhYo+6n8NEt2QK55aWzew&#10;yGL1hiwpcNNpfZnT0L+NNq6F102KKFY9rvXmYC5jtQhexSwBeYFUjoNFOEtPpR/plC/Q05RJb7/N&#10;qwBSF2/YvMTVGn9H9NOpxL4xN8FsLfNTMTiShKRZH/ABH9CGTsqeQa1uU07M+PSUi1fk0NY5WdrX&#10;MKpV7CqVTJAKR/cqLQp16iZAqHBE3iMbg+95DFD1NBhyAKv3ePJghoOnHaqdPAZ8xKZKdv4m0f03&#10;/o1/Q5DpHNVD867Gg8o8hvpqPPnWPjQACiJ+omjZQFwpdV3HCDuDpslmV4CRwFlAao79CpufhoSN&#10;IQnKLKHihdVcYZ126QIpThlbRcVuSZ8ZpA1pLTOu2sGyB2p5A1jL9xqwfNIi3e9kg16jDHJhDai8&#10;kDcsW4O4Uxn7C6TL/maXXmBFmkVZEKQqmI6zZ0dwbHMxgA2DMMgZdy7YahjGkFCl/kCpMYR4DaM1&#10;w8DqYpq3ZOttiv2SD/qgD2qx0kAT6yxNH+024saXtSus1/GKhRAaX5/u/tiP/dhI2Sr2jd/4jdPY&#10;VqIVbnqp7md+5meifle0psa19pEf+ZHhVJlpcoVLZMgzVIGOSVID1vE93uM9clNWvczG9i7v8i42&#10;GqYDqP/6r//6X/AFX1B16FlTmcxP/dRPzaLw9TIwGNxvcPnbf/tvZ0WIQr+9vKh4/kRkytat3/Jb&#10;fovP2DSG6macAusOl5GPyOKwgil/0id90ju8wzvwN8lcGwdNpDINlbBu8L/v9/2+933f951S1X7j&#10;bN+H48KYCQP0b1sDH/VRH1WDXnhcrRJ/7I/9sRhUsf5lEljND/7gDy4wYDrIksfQ0nNhHoKLql3v&#10;8z7v0zsYPu/zPm+B5Xj67/w7/04vdKpkxnXC3WC+9mu/NsfoNoJ1V2VIIwkp3QSTmUIgkauxhdQ8&#10;hkgRXnerWbTZnEuRI5XHEKMTOQoPmrMiuWuedabYXbzeeRWmjK3gBgiWRr1Hd10gLA3q6vXyzS47&#10;LQjPszSMgTVfMDbFo5QoOiBU428bq4qpamQpBFVO0lJ4oI3nzidFybqw4oE1k0xkB1540W9CVYNZ&#10;0BLhVE5DVIWPQ3DD1hGX3WjlzGM4p7DJliDY9j6AL34BZfAdU/KK8qLgVRy0DsvzThPTL5o4ATaG&#10;wfTtmWjM7dwFNdwCZ33KZ92bvi0JBgPalF+ZRiV8JQfcSZcJgqyvRvZRcr7FaTxApXnxP0bYErPW&#10;BBsIdOnaMBBhzFqZEWREO0l0Um9SWqa0uRgMLDrHeXtSP/WSG8/E1fAuNAsRrhWJZVZlpJ4An/Kz&#10;kifFpE8SPYTI3UwHYjbFDMA7CNnyvk9U8HJwv0Yu3I6nTt5fGo6k+V3h0aJ/G4roHwkgCil/6xj7&#10;/f0moI4lV6CrsEShm9S4pV4+QYkQqpZTe9RHRzsgum5FW5USaX4td/m+51Z1Qug1lRmozWxDG/yV&#10;r2QV+xeyM67ApZYrWYFKejlGxbw/2PaSwfNdwt/uVtgCvcuORsNYKIl/583QFatwVRpPo2oMTaE5&#10;VqZ50XzTFFBCigpU0gGFLiNpmkoCa01VxuwiZokK4wt3qgFXq74aP1o1EhOsTV/lBkk8sAbj4xq4&#10;XBeNpEQjbylW46rgspCawEZzj7ONB4/QXAGg8zRc00Msq9+m2XdZGltGThTd+0LspucfNCoAHSM8&#10;agudaX7jj5JNmQDDUArGaXPWVb+DvGndIObRzV1fM5kmHge/6Iu+qAMr8Y6jgBpg2sVdaEYRpwnm&#10;Iwon5Clm3fMM/syf+TOf9mmfZpspT6K6aVxvF2jfKpImCSY1KzvkHd5J1DV7EK3IZCUZKgqIenMy&#10;OLIalz/TMjqbiNAaGdNa/8IiIr2WtdC/qcDMM0Y7+FnADCzMddb7fbF7VDVgjKhWIwmUCX/CxlTD&#10;vTpqXVG6adajWgiVKIrOGluNaA2R0Q1oJIQbqvJzTy/aJITjzhImOBaM4HWh8bFmRNCFfk+RvpZK&#10;J/VUMU240XKxnTLgQ7NWAHPN4mm4RkaJ/buZmog5XisSyyTDZ8mrhNrdTU3OqHpfkXsImpAfMyJp&#10;KUKn3CwYEJyIPkTjN1f5JW0xhEeJbJwuSmmvV0+BSOGEt33bt/3wD//woJmNb42eYrREa2FRFLRa&#10;zrxQ9ZY13m1CmEJzPAuwwi/fGq+dfpvbD//wD1MzmsNvqlZLwz5nzLSPZ63Xs4j9CyCmD3X9whe+&#10;kArJb9jRjoXLlO4cdVNor7GYhGecRJMabbhpo8i2UI1YqTSAdl5KWNN4511TqHHHOIiFeEAX6pkv&#10;U1TXgbUJbsDdreViOYWFtQCCu3qAHrNVqVhT7m6eY9T2zGfd9VuBYj8qVgbpSlQmP6BYUetIp0my&#10;DX/kj/yRD/3QDw3U1DU2tK1A5x46+fg1X/M1Voplpvwf8iEf0sRjX7sbWR3x/MZTpGcrlVPx7lwu&#10;12D9NinbInk5CVhLvWQp2bNdQnRLpDMVLkAXHdqy6d+YFccbZ+u/GRs7R83LMy+mUyP2y2C3+U4b&#10;BzpC3AMUIHjniMAI1bJ9gUxg5r/Tx40NTBBIpoJpYQxK8/aMUzSlqFhQnsPR6Q3CHH97EC4KRJ9a&#10;q5eImXikdM973vOKt9NKTuTJ2ZmuqkTnWibJtUzyDQlBJsY1xfNWvV8CrBi1JcmntetutYImkf/V&#10;HRyXE2V6DKQczGKWkv/E4/f+3t/LTG7N/UAiSlqQFG0Dhz/7Z/9si4QaTJycntGvV2GaOHboN4ki&#10;Y1pQoMS8q8ibpPmXWK4MZKgA6F+CAKDbhTQSxQmtpgzmbHZCu8IPRJlrC6ehf+AP/IGg5vf//t//&#10;fu/3frg8DUKTp97LkxYulBErk5AonzkI6yI+BCMhU8Y7JN0vfru5XsMX4jintf7a7/yDf/APvtmb&#10;vdnbvd3btdD87u/+7uKi7/iO73hG2xool6fLE0QbaDAUNNCZmk2TSbleIGBXvc8PcBcuGBIjZ7Wh&#10;ZasHuBlmVawrla5kyOVcWO0XnKxWZrsqlczAiMxXpgRdbWysUa3VlKcVqhsY5dPUoEcYkvi6CBqC&#10;1Lp2SqBM1gUgGnYXxOfx9K91LdUFQHQYtStsFmUCx3414okaR0frJU9orElFs4ucHt9pLBG8biX0&#10;m3/zb26ZVSg7h6B0W0h4BIlgKwK26Gz12QZTGyU5dkVE2lrqEQxfbWjWbazkw1WLldpESOHTgwXE&#10;oKVwjmDonCGM8h5w6laDjGte79j4PTRfyQZsdznGoZXfJl4LTvgvINFkzS5C2f9WeIoXF8o0X/K5&#10;6+Lfp6KfnEu9WDEUV/j0T/90Qmi+UwQjmVUjV1axrmaXz1o8pg142uRqJZAi5yKYYHSLRFzk+N4p&#10;Jefey6GkmyBFjoC54znxPIYuJx8nYMrwg7fydrdbltpGwjn27+hGNTztiSC0ZsSRjsUJP8GmdFEs&#10;P+a93uu9itBuBfag7JiFm7rVeH1FQ7qcg5XwiK/USw69tzY1KlG9EoGMx7JwExFihxYAAuDCQaI1&#10;ZFCLqvYLMFF4HkOswZdx55QQaYJ0VVAnIQ9KnKvlG1KqF8gENZ/zOZ/T8lKEmKgg0VPv5UkL11KA&#10;4uQutNqM1+/6ru/akrgcgocRd0u6nzcDVlrkUuuUudG0eviTf/JPprctQ7/1W7818GpAzgOS9cZU&#10;xYbFXmqHW8AJqH1qwLLWePkD5QpwMmqNP84G0wHxydrsbpmz9DRNqMAutbdihRcpdiMXaa+7oBDk&#10;WYxW3kGkXJl+fR/MU1LlZxd1EQQ43lyxerc0r4tQO4NUFyXqtO6oRC2bLFcGGateswZfsyiDGiiw&#10;xQdEptsVw5EKNHdwgLxWIYBGJtugCstXun3lPLPiNz1mGRE6LJIyV6wyXWNQab5dCBsR8rE+5mM+&#10;Jpzt6EZhJya2vnydwfpb+yc8LX23Qnm2Zu+mmWb5GoywR+NpzHw+byONQdEnHvHVPKpTRUYXuDda&#10;pO6yK9Hdq9sQ9eWE6ckX8HfVsJ127k6IQFmE8Us3zrz2HCAyQLRYDnp6+qAMjAI1UtohBnNfraqU&#10;Txi6lZokn+jQGvqbvumb+iWN+AsNNjsCXM6o2q1Rxnj4CoZHR1ya5U9QTyXVWo84tRj+qk9N9B6b&#10;zLR/zS5CxfrnP//5cOns+vbc2WQ1TsXy1y1dKPuGSsH9O3L1LxWegpwJowJiyGsKIxdqyL/9sA1g&#10;ZNx4dDEGwXlTu33jFyUvxL5/t0/NxeFsnTbloft6UvEGCkR51gQ3e8F/OTDQrTun3s87vzXKrJ6K&#10;DX2CkoLVBRh6VKn9iNagRRS4yeKK0KeS851J6uzfrJqIKFUvITK5ZRwJGyYuoIcWfCUt04p+kUPs&#10;gW1mRPkZ/Rob7OBhCFPnB7Q89fmirirOb8jMtPr0WMTuzjdqzLpr2J5Jq0daURlv8yhnWNwtXkIl&#10;LVuVRByz4K6VqOXSzBJ+Y7yp2TGh+faPCUS3AJDqFc4Ktt/xm37Tb2ozouBzpyY5YWPEAs5IxAyL&#10;H9D2AWWOUb1kP2qcG+daSPkCOO5cOs2x344veDFly+UmGJuEhfmaESRBtQpHB7fyBckbLGZU8Mha&#10;sAHH0xpECnNXeJmbFOLf+RyvNjhT0Tg7d/LSl76UxzbLShJUpBrNxV3yNjfCjkM4Yo8TMUvnFEbJ&#10;CledKx/ReGb97jzytZOtBVStcbJHebtmnOTLcZ0DBgXzBc13LUzGFqU7h2HuXUKAuxUFEoPCSwVO&#10;kv+kgsA/BL/m1lR3Dk3bYSSfKwBVpr8TDHWBAC4Mr/BIjgInDpC6qwp1lTLLuaAYgrumwiekn01d&#10;MOX2VDLC8XoVBTzmjjArjxofbj/s52rJqbB1Zh5zsUMCttje3c79F5cLhGl6TgEItKe2ugSBU8U0&#10;mW3r38wkb2NwDAvMxK00WVOzqf3LM6oA89NVp5zfsMD6w3jQYhqlqS7GsrvQobRDcK2J68ipwFYh&#10;tWb9zfRWTL/91my+gvWoTXEH7xtMmQytoxi0PeMaS6Bqv9WqACsFBA2Y3V1AhfZyL8zC4A3JyOVM&#10;5UorWZUZ8nK4HTR2dANJ6M8Q5u4UL8k36rcqTWTkAnnGX8uNP5eioCLTO7May2yi13jnPGrWxscE&#10;A2Q8ootJGIA2vN5iWdfNKHYUOUd2l2ObFbbKoS1kCYpx8pCI30k4+10sZ3teJkjfZqHvNc1B9h3S&#10;gfAQgBKdgk7kYgTwNZETiAnV3MGVMc3kObUtZtazNj3j89Vf/dWf//mfnx/ZQxORsWVAL/d1XDRN&#10;cbinibedZ/rTtZPd5M2pGr6Coc4g4YIclDFm1peyzHaai/JnYeEHjStw3jUAGmcMFiF5jZ3gia0b&#10;z4OyxuBXS9pb1JCax2/83Ro0mabyoMZ8SbIJkiiePW2CLaUn7SfpIMPJ8YnBSV6jRSvVXcsn+dB1&#10;InQx01sSygQ3jNVqqHTKgs1ScGO4ZeNPij0oBchPzLW33tXygOBZqT5og/ct/4/schGmCTGxSA4C&#10;HeH9xMLKAKBkReyy0wpRysEZDbG63ao0sKAbUBtSmzMV6l9rxCmSYkMNJmFQAtc8chaIeBag00+t&#10;SrMllbT6rzzz3KUvbk3Dc6ahHFJuBU8BGkzxBgH8CkcEzzu0MVH7zd3TX5wPusrw1w7Q5z9N53dX&#10;DqqiT7dMk/Ez/ZpqPELrcLaL5oNILoIeAVC3shCOcytMCLYqosn10sQbAyjRNeI32Zq1rVNmWIlW&#10;Q1LVHxEinIhWOrBuv7we836Sw4YaswiM8Te2Jhv34y9/aEDcXTzV5mJjmEt0EfOcHRXYRZ6H4yPC&#10;1cR9le02BRDWb+c326H0rpSNEOhP/vFiYjD/svwmSNo7k9thlE6r/Ok//ae/+Iu/uCV4HkMC3Fuw&#10;utsZl3JiuvcgRcAi8O2+kbHTrkijXhon8kS5Zkg2sBLzulhK/zLzyo+G49G4z/+bhTubNd/0Ti14&#10;QlTylfOEZq7q6zY0vygzjo/vUcOr905NxxQ+1uw9pYAno8kmVU7lt69x1joLG4+paedC2EjjOeyz&#10;wLXll3lXcjvBMM7TQYE5D0f8h+DXy3MVbIWBtKwwWxbK88ws3d1ev7jhRDRnXXjuXIQyHRFIAqjH&#10;TiSIVA8ChgLVCk0EGCQ4EwQLECgM+qGDFS0ngxUUDBC3F0sooYp2Sod0opF11CB94dergsGfR+1b&#10;ngYlAWVXr6hrL7wz4W1AcBdquZVWJStWphVYxYqslJnT0AUdeAk5Ja28nZYIXucP0WQrQkP1r1+u&#10;A98CeZHITFl0TVURxUSSMYKfxJthCSo2UK4dKlrCevECs3QxRwSqckWtyYzEwrF/+Vslmm/ny4YI&#10;ROURXcDaLFyROpclNuUxxEdPfKAJ6pUmrqgHhQlM82LPyAyIJ3VkEiPcnUD276htDLNJxnYi8p3T&#10;waSIQQEGbxjkSSPLxmAkfIWuCYA5ls+FUjcyFkzqVUu9yCv/wBx73qHDST1daYuteFs+WfmxPtCh&#10;+JvsSFHJGldFfE6P5yARjbs8LwGbTEEVIjd2b4LlU5aLWzgLXtJx+lVmXZSTPr7oRS/yoCP0fAjE&#10;rO6IrJEuHxRoOifyNLaYZTwmUsJ0MNEc6QvqwYHBrJF3nQTR6cbw887sL1wmu+tCCEfGC3qe2jRZ&#10;vSsBXl+mYF5Tlocg/p1r08tDg0kmyjvinZT2GHBmy9r+zinw8xI4eYVB/pUYKrFnBGKqCHOpN8im&#10;Hkt3dxFChWk4BRtqMG8yrblXUj49kX+qNCMRmbJzXp8Q0mXeRCwzMK22szT95h/0WhuY2PZ2SOcE&#10;Awyin2I7nqLs12mGDhJWsUTHCcuscI07utFQpe3RaArpumUKtSm/9rk+ZiFfvywWajNdGxWaqM4R&#10;MWXVGUhikW+BdF2lkQuFBxDrBXMxi9UpoVkE79ezrHUdEBdTwTiMOAXmDiUS4OqlROOJpwUYYlkH&#10;aMqPgHGthDOPlW+O5QjziFfZ2+YTiAzxjYhfv0qONYR5XgLsm2FAOsQcvp+qcUrjnZDCFCz0mzv1&#10;OTfsz17IyfQCX7BvitwEo0+PpDZ3j1M2ffG2cuJsj27G4mrlIvckbQ/QBjfeAI0a003c5y74BGgK&#10;tQ1K/ZJYwslj4P00jLp2egnvTjL6V06/jVBYa2gzqWtUKW/CSctULNGQGkyPglOQORMPyhRKYRjr&#10;1BGZMh2gpmUViIw0nfrresAyVaqAKhXA0HWhjE7xjo9F67nFMIFMztugv6itNXfPHK4krq3YgxLk&#10;avkxa5JmUl0xTpBvcvjUu3vSws0UsLXKXUi/WvT27SFfOTitzF2R8abHZIcXyUGm0UMERHZAOXE/&#10;vQQaQuFJ1a79u8SFKLOjrrMiuzhMaRgMQDRqbJlzTkM5rf4dZSizRrL3DaZoQQWi4Ll9QBsZbKpl&#10;/apxC4hayOcos9Zs9jeScNYhiRgDhYeJV0d+zv1Ec9O54Rodtkw5fSaU3wUyKmCQniC44eICNvKi&#10;KQAFT8FTd22C6LrFqK4v+HjBo6cilKNbvQip1WNP8zaAeNc4Pb2y8+oIDkYDdLs289vwDjQbthnN&#10;gAFTd02Z0E7AunWHs7s9Zeo05c8N7QUMjVYI7b7cvNp+k2o65DY6RJB+d36Wtka0Vs89i9GxvnIC&#10;ms6L5Bb3No75i+iALOxZCc8ewymuwDwALODMlTht1bWqTerWAprHKRxRvaZin1uVbAztESTkNLq7&#10;lU8fe0KYqFRs3vDtKa8kmVl1OsUcziSbCKpOo7nvIlujmDYnSIT2AiKQS/UKXDgKV4mGMlfnhVzy&#10;L8pcW/5BKbPyV1uLCx2I6ZHdnqTjrp0e4UN39KTifSlwSo6HB9MFa2YQet8WHrTAPT0GYjERDLZO&#10;7JgmGBatLr0wyMD39NmnOVODc7junto11OCxUgkFDMxCpCWR4wveGhnYFR6IdpV0AiOT3zDsoViX&#10;GK3uGF0woReETvO5Fw5sVt22RVDVmqxwcdHy+vIaf6Eh1c9hn4i5jvSlO2MYiJxoYhggVbFz2Ea+&#10;nDqyjG6CzZopvUEaZhp7FiaDNDTUY7+AGIT1nhwCsOuCWbcXu/F3IiShIycnGnwG4Cu/8iszS20S&#10;eQtT+rDTqahX4TKzgrGm36bgaMIarJ2dU+P9iNJXZlGEEqwpNB/7LmZ6+wk+xZLGGbX7TGJNWbQ9&#10;RJt2A3sgoreA5wT48B3hj4yYWzpwiSa9AaajPxGhf3sot0epO0JR/hnbQHNmMj8jFYj4DgiPegZP&#10;LOcxzG+buM7KTthOU9dd25QuHFmiKqmePYtZ98o3krd6q7fiWkGJC0m7JQ01q0eiImc4Jr9/E1fO&#10;gfKmnLxBnqktze3XyuRUdrJKkQc+2GQRohG3zulcldJpU7c4N2v8lhO/ZTFTOwvDnN/1u35XD2cV&#10;4+F/n1h3y5afFHsICmA00wOiS3fGKH0PEnnPd3vdZFQaRJrpWQPiThVZsukw5SmHItEciVPVpwAT&#10;7ouZKIAEhH4Xolg1XshrwBelwq+ktpfZWYM2Ni9i89hkl48TeibCRNbR2e+6qIzPLtRsFX2dr7oh&#10;gkRkEcxogVuntTYDr3ED1qB/zx6HI4ODAcdyTgNmkEMWZWpEGXzBmlnNC0JdUNs6IP52Ofc+JtaO&#10;SL6FZpfXIp1g93BwfIPsOj9Bihp5tC3tAEr09xXKhro4bXwv4tVko7/PdHml1UnPRi5iRJHQv5Gf&#10;grSoL45MwO41wQvsvhNt1JffBtzUOpPYIJ3soUoP2lFEy+T3DbnetOEYCv+vdmKlxuvRsz/d6syE&#10;j392K0r2giZbURsY0pGxlvhVoSDGLAbAIcMCie7qtN/dutqm2RFmexnK8FGmR8rUez3aeqtkM20H&#10;p7fMdUpjjQCBmfnbUw8XZm5Jo1gCxDuZNRWTyWPQtd4nRRCMWl17kT0z1ctVo7uuz2a1dpYfoN1+&#10;1rcvua5RA63EbkErT/G+K5bb9/ik5A0y0y2mx7KnREDqxYlexHzn1Lunx1Dfll8pZLG+hMDT+bYn&#10;pz9sFSm3YelWA/V81IXZm9admrlZncZbekIJ909l7lZi6si0RX+QVzpHIZIVV8iQdHwhS5Np8Z6o&#10;5tI1d0Fr62X/siiVdKyhXmqzFjoyVlNsWFMLp7K1dd0cfS8Hvly9LnwI7ful7VO/UU++iiYubrnr&#10;JBpqxyzcEaXXwr0kpqHWMntZYcZpEqbTptZvJUsUxbkg1HjxQEI5kD25WdrJ0AaT/9eSty382Be1&#10;HVlonIAJ5Zus+Js3YTc8GxkcIALZFNDKNMvZftMpS/ODseC0kdfO60TMB5r4DYUn5LicRewTEiz6&#10;Bblu2WO1kszc3KS3934yVHyIeG0RjK0REFsjVCV5J2Ize56QNaLatZCWcdC97syhEPZbyYvfjRk7&#10;tHOhyKSR+tgOO5VoClL17jpgwbEox4ck3vqt39osRrEpzi2JphixMYDoINPsygF0kx/WkY6IH8xn&#10;PTvFxxlR9EGokWJLi5GRu3MqnfJnLRK7Mhe3Hk54biaXNk+YUp72IeCj6PeBmPjyUHhShOZkdQuq&#10;1F/+nZPiPrsSVLTBpTPJdNtUcwKmxvSBZz09b6Dgm1K5RbDuNYdT7ldG+dVaFyUih6hgY8t4typ1&#10;LqlfewfiAU4nRdC5/KfdnehvAaQvw4YdtVBHeR7eM5gl81GD+vXJKMv0PRE7jbqqV+aFXFQLU819&#10;DEYrXoXWGsaIWc7mogtA2W/TtC63Krqv6ga74X6zcyLE2cyhEjNcI93tPU4jvgHfrSxiaD320dHe&#10;Ue0pFafqbJoA5T0xaCnM0uQsWuaeYnOanKGYYaNVCT7EdG93z6ldnekNMnx7mtxLNsr/5m/+Zgc8&#10;TTbxM9pbXgacoCaT3/AN3+BpixqhwnG5f1Pq5t6tOsoPjj49SfHiF784smN6xTosaQ3ATK73ZL6Y&#10;UwKWO1IBz+LGKfRHzInQprn80wTixWmMq2uETdzdKgpdaDxnhUvRqIh9W2YFw3v6qWKaUvjhLnJI&#10;QrroaVs2Aw0FpgLnBMvncEyQRrfp8kYFW8gSIl8sISDA1VloU7/DjUn7SfmHo8DNtXDkAgGMBOaQ&#10;1afCgkcx7Odem2O9BbzQMrc1lfzxH//xEnNt73D69/QYCCtBbyipsVPKtIJiEB0JJWlL6Q2XnTv1&#10;jbhfqwkXmjZwuYrau1UsoRNbDa+VWb0UXRBLsIFtbXphMMzrVLZzprtLK4LCGrHIKOEhC1GHErkp&#10;LXE6QuG1Dc49mNrmqKOhA1Ioc4MloIR0byuqtTywmOpGfOazMXgW9GYpUaBaQe0+YI1xw1zwnRR2&#10;tbFt+T442AgfQhxPXAOd4N4nRqNtTo/H9poLk0kTLNRQpvHgdYm9h9vwaNFQeDKg7mSbeOCC8ifX&#10;znlNMq8V3YegwEUVUtHIs8edYGgkzgfYpHiI9muhprKmJaJGAjwh79/EuL46I9LLGNr+b3bRsMyE&#10;mbPSZTdU1xVw7qGc9v76jUG5zuVXq3weA+IwG6d4yKECp8Gb9NIFvTjEADTObQ69U3NzqVheY3HE&#10;d3qnd5ol06YyV3HjvpQ0Bfi2Rpqyee1a4yZVeU6M/PVrVETLgK8dQMVElRXW135XRcsT5snkOjXx&#10;NfJwFLgNiQwDiTBLBBQp1q+c+zb4pMCDUmByGIWBWDncBQLprNIDNXuKzQ0Vb7IrFg1cAUEPNom4&#10;QAGZJRQ7VwZCwXMXDEiVe4nyVOLUCj2SvGkgdarxcM2zXrUcmTw/KWQqoE35RwLDoGwn3afkCsOv&#10;Lh6PJ1U4DRkwD5XZBfC6AohZyanxmRjRNhHj2QAGENMxw0AxToPGVxKJZj4rxrpkG6KGQPR91dUA&#10;4J19AawcuUSty8n8sBnIDi8eSCJXGNAM2swx6rXkLcDggIKn6rNJtkuyT61oBYoaTJkeao3XbZfk&#10;8TTrKi5SbcyjwPwMPOUEs8d4rSTyKnOK6MW/Dzfri1rrZSwWk2s/gg/kpRrU54b976vNyolixCOa&#10;THRpdNMn1fYUImYET4ZPFauij6Rjd7UQ3/mGHLUcTU8p12YNWuLQGsy90PFT94dNeiQJHI7cBU9g&#10;4oXpo3+Zjg0ZSVezKML3r/wr/0rOJSrpd0GRKfXtWUYX6pqjrPdyoNkWbSd0lAZ0PE4qaVLrFzye&#10;mLCxkYQp8kmci0aQ9Lwm4at15tx+1g9X8mKowQ4MRECkewgWPNxgXq5qoSo3FGiTPbFDH366UMCb&#10;6XNfS/EPJfmGhqYVdQ+OQ5YwOoGweUmggThJLd/QqZlZgYDKWOhcAHQ51MktTVGha8d2SqEB1KxP&#10;EAky91uZmcza6W4lTWGG6tTSs6/SIACEQS4EpQwm1cVBSU8CspY+wGIai51G65ZrwGHiJ8CtI0Ot&#10;IisC9E87J2fAZFJK9jRdOD4gvhd/zcgIPTpb9dIm7paTKHidhfaVL8TB94fQ0hocu4kQQmWxvuVb&#10;voWMZYrKmbuA8qiBDuxcBpVv1L/ZtmplTioz0Ed5rneNsAEWc1UXMDOFGQPcb1TIWz4X3pRJ5hLq&#10;PjQmAlYyRhqzx53hMMeuqQOpu/Y6JcrAomEvefT5sUlybaK8NvHdbzIcqX3qk4QjS1LhWx7MId3p&#10;rENbEi3ruyo2m1qxyswDUxhlJBY5IF3yp1MjAqtDeXFB+VrwXin5iNOVtPfGlDFoDH1opphvLY/m&#10;XIFykhkTRLr+nTycmDaJIoemj/6b+ClL2jdgvxd31/gpbycHjYcekfZTNx+aFPcSuQ0StesuBH73&#10;d3/3nMjeQX4i1Q1ye6/Gn+TfkgK0O0YDNChti7DMvh2TKpGoawVgtgZinOJ38wDuGWOgOTVU9wmE&#10;XYlWdd7cYrjABWTPlA4EaR0BmuZcjP7mf8+hXzvtphquZbDrtGHYjKiW/e8SAul6Nx7LUEuZLiZZ&#10;vlviok3W1b9dwrONwVlokQZT89UMHZ1suKA7DXeB7AH3xTTHYw57d0HPCWEDBf02DM9rlGh13prb&#10;1xZu4D1t5xC0s9NMa8oqjXXsqkw2GEY3mFbzbpkL9HzQC/h6NIMHULqob0cda9OLs3Czu96UVReV&#10;aSTsUEPlGZSZiR1+nZiO1+wQUBvCIvvpz40vQ+QKXHDzXor3oNNfefJJj0oA+nwmCozpytzMRxwk&#10;IUpGw77G1NdvNa597i+NJjwcL15CApASZY89nTj0KczQXQcLqlUwrwNDlfFuDE4VLWMXSezMVQks&#10;0KORjMjTaHPvX0Jo4iu/WXid65ySxp/v8s7v/M55PPNCHpodq2iQpIXYmODWDxs2Rfav9LTjgmWn&#10;8EzrsYYeXfsA7VUwMbbzV9cT8gkt6l3I8FMnzrUtYG6z4L5TvaZpVfOIOn15bhayzRxEZ2tycjtj&#10;xBSeYnDKA4WtESBMkG5D1fufpWwEeS5eW50meIqGRFp+DbCMWN+UBzB1scebwDDlQqZvHvQQh6aB&#10;NuZnSgtu5tGHQf0rVt+vb0bwCXyvoQSfQKZr7kIJI++umeq0AVitmpo2Ge8L6Dmt0dJDmfFpKHAy&#10;WNdDom4N8VESRiNm/9o6Cfcd1QS+9xICPdZgBuY1XuM1iBpYHFx21+nCSkaKntOrLw6WTsfH24ia&#10;MtAEpNrWqdk+pRjZ+5cBK8yQyFXGwdUmpQo8qoojrsV1fGi09XFP1oF1ozox+pQN7XD1LnyITeGi&#10;LkLJ5EncfrI3lBwRmm8tN/hm0XmlOQqzlDd32t2m45kR5O2VXNXt4+C8sXW0MIMe4UW/kUtcKveL&#10;W+awcCIkxmC7qqZ8cDyBqQvnhIxtzhlpPEUI0XANPlzVcTmVyeQAE7Itnz9R9cJI/Rp2Zfo3OSma&#10;AmpuD3k3s28IVoLks3wwba6AedE7/o00NCCBF0OiOxTcGKS1vFGdCHAKGz5OgCeQSDpy7d9Tnu9E&#10;Ys8RSp/9NnGzkAkhm++ddD14JGmk5aTknfTy+DRy7dS4YhMPjgIojtStlqk/rVzg4QLWJieYBVRV&#10;XPs30+EVPuVTPuXaErjerboPOzrcV9P5Db3+zw6rLUxobrNZYa4NmBissLUW6BvrBO5eiasD0ws1&#10;AzGgttMMjcSZRD47q8Bl6Zf+d80M69QSyqF02s4irnCOBd7Ur7S5qOLJroK6XkFt7lObeyntFMBc&#10;SD/ccendCs/zC8a5BRZZKX/v9oJTjSEeBejn2zlv4G/91kinB4o2C8xM4SWabxZiAdi3e7u3g5V+&#10;MeKBNG1Ih5KNv0cDtFBUs47agNdsE+FDNGv+GUQunexFnFa6lS/hWEMrzhrBHdzXLJEDtZw8FrH2&#10;zUIxBTY8YyDeUzOT1doDzfrawqg9Ee3DksVaeOGzRqfAX9uIkrwBXlf/ZukjSP+mp7WQbEQxwbDu&#10;Eqp+1SID+W35YX1RhVsmRlWxHqBQK4F/6Utf6qHNLud4mHMDOyV5ObjAIx8ZUXsI079k3rcqTsZt&#10;kDb+Jp/Vjd190j1nd609dY7UAqfZ0qJ/o2EdpSAE7zzg6ZgzVa1kadJl/NNlEN98ebTDZQUQjaKd&#10;EASmZA4Q/KvYMMq/sEumjlYSpq3Bu0rozm/k6sVfHQPvCOobvMEbNCnSiJ7XXipe3CpTnAlxztVd&#10;ApDseSt/stS//ebglgOfr13vbe1nfUgp/ForrpYl32ilawClvL50nUi0i5pNzBqGP9hNly+Q/IR0&#10;t8Zlc69BCbe45payY6UJGoCD9lZZxWUbQIMp8tfdmhpJS7zhG75hQLf2L0g9OtdyXRP1ofoNwP6L&#10;bsG9lE3Nuu+LNelDSNGb+FLsnsJKf5ioCMo+0RxHrlDHabUqNp/+bTmYUfc+qGmXUdI0mLLrYlS1&#10;ALwk6i62tejp+55BZNU9ksdvqH3PnWdXapDvwgaoDijZ4zJFDqaH01JQ6ASGNx3xG5pRXceq8lvg&#10;duA8g1fXs6AnPs7FAR8DFCawTpFrmo/NeUI14vymzRdo3t26rlb/Ally36Qq1hOw7/iO7xgpMgCj&#10;2LX8nQH+zM/8zD5sqDx0M2BDzRnq6lYF/ugf/aP4CyJvEKwbJAoIRvbUI0/lJ37iJxKMnvFryglM&#10;Iy8/uapYZeqCxwATyQlNYwsjS9zxQg7fL60K6aIJp8fAV8h8ligU7y4WTxhqVr/EhpfGA0YQjZ8T&#10;fAg6VN0ETSq0zXePwtThZMTNTARJVeRQrkHtG61jifNykDQCNrtuoW0PaGSSs8GcJIV7LdIHf/AH&#10;R9L+jVPf9E3fVEfv8A7v0CGGFMf7zVhWusPydckhSw2PZ08BMYWamJqcFMoHM1F7g/SYaN+5iNFw&#10;mdinax/3cR83V3J6dy/Bu31+vSSTPYFlLg2sN3aXiFxCrfpq+lF7Ay5BVXlp0AwRaLFpEqGrdydR&#10;WL/pINrpYAEW5RVbeT2OwmqZ+Lh/ezrcoMK45reRxKA/9sf+WHvnH/ZhH9Z3SQg2UbwXX4x5d5Gl&#10;3wSyivxmZWqNLTRfAo8m03E2dQTfyOWQtAkksdySUrPkbcgm54RWsFM7FeMx9G+Cne3rzaoJg+3U&#10;e20wnZO9lrBjpQlucbhZc/v6rdN6b4+4YYTMHhNDCrpGAVvdnQ/8X3RKx9m7oWvLA69BI6LXjxNB&#10;r164NXKnMzXRG4VzbdoiDd9996KDkI0vMvUv1nq1Oyt4PlPQreZWsQqz067xnvoh3LX0NRhCQ5Iy&#10;EpmK1LurzOyN99DVDqtQFdHaLRYRsb4msmSRvLomQ3jA7+MUzwG0+PAqm8jyFm/xFsEo/Nr4T21Z&#10;40toHM8I9DwGuyG1z1g2Wl/j5O50tzTuCHI42tmsA9b2sD/ogz5IkOpa8T0nC5rbPv/4j//4muWR&#10;jAUEN64lRkb4u3/37+7t/ag3Gj4QBiF7VequTzkX6H6913u9mNJ8Y1zuiNcPl2DnhMT1RasjV/Nt&#10;qBXL0DawRK6XBySKUJ7zROIJFQGA5v2eHgMKdA3xCaRxXusxaIrAXED2A5FCC7Tmz/7ZP9v3HbKC&#10;jd8cTVYBfL+28egAR+J18l+4KyJsUmAOOlSmwgMIHCQ2ZfYcZmLwW3/rb60RzkeD6UsB0bY55rx+&#10;/dd/fS5FnwR7ozd6IwxKMGqE61YLdbTBnEOFcSetpl/mWIESNd5GgxawrDS3po02jK5Y/yb8xRQ/&#10;8AM/MIDT7Bp/UPpfLd/co2Rxrz7QBUnLednLXmY8TbkcPZbe4OEVbKF60yN44hlU2NW/JuhWF/mf&#10;LF1MB/vGU/KphekykiqzLs4yT50yZ3dTkPriMbzkJS8Jr3qrx5u8yZs0knIizg1m0txXgA6Sdsq7&#10;AnURC0YuxCcbqw6Z1bqg7SquC/SvhX4JlakxRtImqFm60y1a34rRC5iz2f3rhcKeNLZGNa+xZjnr&#10;6OTF2CrzgiDagQYN1UpSJIbXkrNyelcV49/nvgTaDXWnGc5OjeQkNbq1GOj7IKPGtTJzzxjD5Bvy&#10;9omaRh9eFBL5uq/7urQlGqUGXr3XsNjphlg+RUJBj3d3q6n2r6iDMAM078KM+3oMDePUw9LZ0a7c&#10;haI04UjNilRHRGGGWmY1SSF+jPflKEMK2W+OpLTuZsiVWUQrjCsdEV7ndV4nPUluZkto71qe9FBm&#10;squXLlG4cnQkGpZMtJCayY+wwa42m3JpoXhf1RNiyn9i3T1vRr5vuCwF6qsX1HzMx3xMnK1NYjQ6&#10;Y2IuEevynu/5nh3ChwU3N35zv3WRZ/BlX/ZlSXY2qcK1WQQrknpEwpK0zChg2VHawFiUQNZn4NuC&#10;afzpSU2F7N1CE3JLrhqtELo3OvRbs8UYzAIvKtZMEVw+4UHGE1wewmMYWFyghn97Y9VnfdZnMdWG&#10;Pfi4GW4MLJaZYO+Ezm3K2iU5DTIyRoryOQqV8UsZQdWMShL1xV/8xUHG8573PB5DTnBWWXw+Z+KH&#10;f/iH27Po3ECLKm9bJxI1NWE2GFJN+EuIBl8Ll4hclcpYtKGzsfGcSvf2yWaEMnEkt7iRfMRHfITD&#10;LsT4oaXxakXDsK6NdInWJ3zCJ5STeETeBswylW4A5gXNgJs3ZyMsfa/KPnhhqABH3Uq6O2lc2tgI&#10;8+a4f6eDo+1oviFpYX3dCZWITb/4C5He933ftweDP+MzPuN3/I7fkcBMWx+oxxFEy7qIC8K6SFEm&#10;jpMNRK7HykzCCeS6Nn3XRMuqdbJKqTcvDKrTnIOE08qhLvptsrnXHqrvN9R64Qtf6OXCbNzZ79In&#10;8k+7z8QwRyY3mr23IKxAmSFkyBn0FVnvt+VWgMnjrGRa3JAqnFtf2NsK8FoWmGAUqGKUrAUrxgnV&#10;kOGi+j23YwnfWGJbBW/w9RfWxj/v+zQr+cg9GVXGPPHeKMucEE+UV/G+EqakiiyK1ZXNCOaT0TXm&#10;EnBt5nl7RUL9GVpXtPbAt60ypLRbQQRtL4k3lM/21HV2GhHKOaXznN3oKbFr5KIhm90FnZF6SlJ1&#10;ZoBAMIoE2mKFAN1LXE4iVyVfJ7NNvHAKhSMmb0Zr5edWr83bNH6Vm4xiDXr4x6cr6iV7nwYafy2T&#10;nEpa86WHRLGc/q1w9BfdKUFvGRXVTQHRTIQwu8YLbY5lU1oFrg7+IcRV+2cv5JBN6goCvu3bvs2r&#10;FwwPC0oYf2kqc+0FnbuiRsjV3kF0EEqpcR4PGY4y5ERHmyNydSsZyGu0T5E2vc3bvA1PNHf8p37q&#10;p5LznmPMzeqWb7NRkBFt+Lv5dgsrT6G6mIW7SGHKEz+3EoB0c6aX8XjzN39zq477wsVDFKjZRpJG&#10;p90loqHgQWnu13gkPUpiH8OzWyrWJjbhLA9g5cuXc16zYTKxeJe6K/8PRPsfkXO1/MLJO7mMwZKM&#10;I45cmUxhJweTm/g54Hulz3kR14v5IpRMgoS2TP7Ko7OS45ThneSFY9h0TuTMP6so1t3kM5HTIFVK&#10;PqFZPnTymf0GyCwj7dh15rs1+zKsM8H+FQ6csCnZ3aac/DcYwXt0bjwgjijaK+xuHEGray/zUoB4&#10;V34yWVP3UpybPIYTeR3rayY5U14YV0+BPkCvA8amLg2CbmBDaSEHyFWZ4UiJ/sVs5AY3117ogqbz&#10;AGo8RnpzcwkR7Ao4ruKwjEV5rpl3PXHE5ITXtjYqU6bzIzXCmeBDVKBioWdd97vBN02vJrTUgMUz&#10;uhKwfqRAUvA3DwanWXoF/Gs65InfQ/RrFknLiSkCA9yjRiK6sODEDYhZs/y8bECRCUxEPRxh2Jwe&#10;YvN6VzQ6bFIPisj2ziNdwfNiy4lTpG6Ty1naDJLIniOc5BjTAVPD21uDKsOvqpYoaAW4ekRlsLXq&#10;JlVJw44C3dqsCeHJBbdWDNZclVL8RaKTIDwMdxFTTv8mcsQsI937NOsFTBAAoyIY5nIznRt2u1HF&#10;Wlr9OI9yKq/qRn4yTuN+67pFs1c2NZIO5fQcSoVTmV4RUaJlfZkxZfv3m+x8guWQUn0R7JHCGDaY&#10;0hV2RmGoRwV4itHHLRUbT5HOJouJsPtBhfCG8mOQ8ddLEtjccQSLEY3GjbYGA/pAHMZhev8CaKA8&#10;EdKLNndNlspRnvxsANBv1EYu0rL05PahVfW+VN1CoqkVfSzqkwdvqPiyEd7Q1HRHGbMwZmJDuuSb&#10;1GY0yCIh2HHSYWRZ4wq4tHNtGotZMcPQflW2BOWR++iS76k6rVICOKMDOCpttSnHVQu4r9bsI2Pf&#10;r03wZu2ritmsSrZecmCr7uy8T7pKa1mzF7S9ygWzk3/fwr9Iw5t5iVuNOFEQ9sFUtOhf5ywC8WhX&#10;gr/T3emMdCI14OB2YcOpLdLL2cCmSJSEVXZxHbi3NpN4WNWln/w1PCYclV+MYcOogDOx3AtnYlXR&#10;SxXVMrummZW1bbxOzcjAjBm5rmLBmb9Zn9VpHeOHsAZjRlp2q7mXSKoaYeOPEdng5j4i38xfJav1&#10;ghe8gLM1XTUwehVB9C4mZhi3lLCLAdRmY67BngtIDRzbIT+lXXYHusoHwVNyVKIYBmDfDt/3kgBc&#10;wPHKAC/XVTEztcq4NDsZW60bKLlbG56OJuTa5/+JUVmdNGY7KRXmBd6ml7NMtAJDnZr+ru/6rhIk&#10;5EHbido5Xj1gSYraHw0Eo23Bzw4xJFRJSA9hWmYRyM1xKD/oQXzah4DKDNA3vIgg6Nr00bxbVezf&#10;5J+vXy140pWod3yh0ZYGOJj1oPO9V/mxzFDNFILryCwiAltOGV1kEmUGUycOaAGDVtFE1siZuGFS&#10;WhjUnFJ9V6S4VzvEtWt8jxS5Cx1+bF+MlcXNh4CIU0MnTmtndzf9c+K37G5QcDWhtfPCjhN/5HiY&#10;qDl6l4n31qSJebT9m9DaMbfyLNP32+RbqZZZoio1VZmFt63QUpxKAoqErZzpQtJS9W758s64QJD6&#10;d8eGbkmQBxKYe65dCDEAbSjZxXJ6NMCqFDB5UWBEse6kwMbNYNOQGhG0xw8KM1k/tV0VLDlReOmz&#10;FqPY5dtLca6Do4FadihbzvjBGp02qnhTC+IwjCW0NR5L88orvIvHQFibiNMY9VgwKgfThw9O12Rg&#10;egL3Ms1lQolESsLE3WI/AHSZs2fNonGWY5drwfysZlPw9klkv1liGjNqV7hHcRzOGqkNSSNEsH/r&#10;Okt/MZcHEjhzbEaOYvTrbLnJzr2bn26EJy7A3AbGkyCHIitej2r6s2pXJ2UMuyACpBsaXvDoYhgX&#10;VDr/HeKTOsrC1+wS6Gopzxlqh75TOKoTyAciZoVr2VIjuw7FrHHv1c5k0ngmjQ0yHU+uOlHVFk/n&#10;W2uw4fUUUqLeSZ1EnWNH8M6hTmE1OC2Owjzv8ieK4+Zy7LxabGhKosyEOXjBiygZ7PY4ZQEGnFpT&#10;J9celIBXy2vNXBoV3CgNFhrVRk60jKTy8Hr6e0FhDY4Uc55U3DAudPYUp3OoJ4DIPyl8AaFPnSbX&#10;tmDWXUSOMpaZTCLLU+n3QlDNCKlPEl0Vp1W82vtJtIv02exoboJou07LIdhN1lmo/OwGlk3JyWbs&#10;Y2gFRAgS4CS8NB9C8Lt8FnaZ2/J27ketBL6ENUbGFw7bpwNZja1bIsqIT5wgwA2keGjW3JOpuoTO&#10;yBGOeKgvdBZ+4Ufb4GFfV6Whg4DT2kmbyarPRg4CLiYznl2ookYq3Ng8hRGo5TG0HirK3SKpsGog&#10;6IiDAvZWmF5L2G5VvcwS28gpsac03RJR4JfUfq5JXZSox5oN6zeY0+Rfy7MTR8yU6ZIvwROyBpWJ&#10;nv1Gw52ZiGKZH45aYlSxyndyzVbFBRJdpSrfSJt5P477Gs/YpJajId2t2Xa15zU+hNiRK4at0eZZ&#10;79hXmfRwvtHgAHGmtyVYXJLJXeiyYUEqLqg6tR+mk96a4hUNHa4Saoq38azM1ZwLLcXKOs2xE1SM&#10;zjm1VKZnGhHTBB8CZBtAvCtQX8Lzt9ziB2VN1ZPqeJHH0HGqGvnZn/3ZHqeM9c9//vPbtBK/WaTE&#10;aE8E3/jRhKcuxjChwkR6UaLqgHXyhgv9isdENIUJc/Da2UwBhnVxQfAHnfhF+TkE0wILHmp4itbQ&#10;bMBFm1Q8bcykUebFren7JjIcILTnCJFi1wXCrPCpOE+RINdWN4D1MgpYdkMt14P2rs1NZGQ/SXeV&#10;gBe9XBDtQluvKvjA4YLgVzHBePiOFc4cZNeTVa+o7xIzsMdtO1s4QeyhnPSr3Vg7FM7P2dyfC27w&#10;tRkZvcGdg+7gl1fR1FrFeAYj9chS+QY2AX5QFtxc/j5uoF4TiEZfWDIo+X/+r/+7eBxPCkZbppMV&#10;J6spPA/I4rtGmgbnSybS0yVqRvqp5S6wvvJnvlvVEpznN7TiD0DzFbz6flc5ORNdeRIZ+67w0fcn&#10;szfRN95k/tupbc+yu+VA9lqrVr4CX6R/q2gHRHUnsBDq6vDk05yr2o7HZ0VlEM0+buQFzV2zBKU5&#10;qrhbI1WpcF6dF/4zVFhw7TVkjCM6quJkbnBg/DVlT6oGW3du+f4QsliDkasWxKKTHxRgVqFwObOd&#10;3CYOQQlpCTjF1av6zp/W7CBsxlizZ8sNnmtieVSB0waY2sk7/y7/TJxKS7xJLItoPdGAHQKI2gr0&#10;/Hru1+Zin+JBSVqbL3rRi5LbpmbjU5zsQdsBWKmPd+P0cpiORDTsfJGEqnwOZZPCPpTEJtMvZ76X&#10;BHWYkK8kzdVa2KquAcBBNBSzxegaDCULdfSCIC4yrTGM6cWDzvpq+RmJYXH0jALTCPnmModpgjEc&#10;MDDo34UUxGySM3Age1dncTpkp/idwnmBKqi9fpd46pQ5W1gX6463JFIIf3DzKfZ7oXGnPp5ppLtv&#10;dwOBFT7JpUGcOjV68Kt9YOU38Mkz6HGtfpNPZ+DSd0flynFOjjPhwBxfgfdgT7+rWgFsVSpfXCFH&#10;mZNRg6r02zBC6XIK/qE2M0EgEdyKK8OUCSOfT5H+V6vfs0UjgNSqRZ1i153Hfv3Xe/2Gsph5o7T3&#10;WabFKAUYOptPcHZVt6efs7UXCoCF+x1TJy4EtEHa+e5yljuAy0uIcLGzFVLBzBJd2XtPYPbbXYAY&#10;4Famfz055sUAZXZ6o6syuRHVFbfIscijrKNZMjzD+EYLEJeY/bh2LqeYormmSsPKKSEYZVk9FxD1&#10;EqZshmB+CS9LQPxoou61lzHPXuZvFZwwAHI29TBCgdl6yUH2MsqHE0etEaqacrqzZhtJ6a5mIerj&#10;34hQGrX7netAHxqk/a+u9MTjvugMpun2pGW1eAlMEfs6ILg6925dxeurVF2/GoQLoovxyyw8ZeCo&#10;bG9Fi6rIOAv6oBqeI5twtrURBdgk4vdA7TQYy+hUoDHnLvi4efqeRKUyNiOs+7k4027qqbv5EEyj&#10;8QyUJzDKMzBWTigwaYzLhHwcr0CF3/7t376cNTj0eKDJ3rfwDM/mlVARAGxaCyfEmT6Nm7xNlgDC&#10;1QGjGPSf2ZtkurXuNp5J44ke6/Sq4TxV4L7Tv32BjYcBM7uTy+eAb9nsxVDH6zV1cn+dTqJOyo/4&#10;V7tGogtWau1k7sqc+U2We5elSFmyCM4rbDPCnsKOMthucArBabnzlL2FX5mKoSSIsBCqcE+oBblW&#10;5h1X6t0k9KIyNoCceGsw/dZUBou1vSXNH6jYPRuF6eNTGNGwGsQv++X/+L/4q3+Vu+gIa0rDd4sq&#10;6jHgYMMqwCZdXJMSOrN/z8SFS3HilI6ETLu2Bp2lYYdsW8TgDH/mP3AUeGhtnXMgrpCjUGbuRY5C&#10;ZXy2IJSfGbNjtF5K8Bsmu/NvNuDThzhnqoCcqs+8QU+7+0TT2lf55DIZQkz5eNRvA2aKIE6MaGw3&#10;SMO5IKhkS9XhGuWfctaIp9okktqr2HdLseOpRNIclGna6VTN6syoU6HTj1nv8gmASEme4qwm/30i&#10;N1qdQCyNvKPk+HLiF2lfmRPHT2QszfeHBSKWiZYnjDA31mSSe2QRg/SyxestKalYctvrHFqaEAZ0&#10;oEf3ui5wVjHHtpP/QK39iJSiJxgLK3oEiV7TL0FEtdCtxOkZoMa8W9zR6ZjF3+WCzAvkF1Jb/jdd&#10;rmS9F2AoxmmOusA4OQ9EtNsUhmBduHkhJPiIoW6ZGgQffSYzW07I8TsJH7lOp+GikRF8cz9zhg8n&#10;a079XeHbzP3mMpP2jbbZdd6lN3Y4kYenen+K3V1MYf9Oli7av2+PG9UFec9/L9ITM8JGHvpdyFAA&#10;wGtqneoLJJ1XWPxA8K8rSe4SF+8ulOBJlN7ph7DR3XpcKCK/wUtoLIQc1ysttO+UQ82mJlZ0Jy49&#10;RUas+k2aVn8n7QBxCtxAoR6lEgvt3xJRrXmKlgMFwMF7sgGv1jD67IUeYsxpUCknN/xMn2AxMLIG&#10;mrMGg/qFd11Mi81+aKiuI402xfWlcHcrCdeEfO1EzPAY8HkNFDbN0widaHuC+2m0vHAajtvWUdKj&#10;CsbPtRRLQF6eU2lCea1/pvda4/2QrS6fF0I3xoBa4qPQOijPySWpDyqFJNg0MwBRvjBDgk4JBfS4&#10;6lNOs/bvmZiRAAGzT9m8ml1hqjWYWGtD/AnbplzOxdQQZI2cejgFGRkbv4dyKxYTi1rFLLpjzDyD&#10;7/iO72DdtYCeD2H5fvqnfzqPIYrxYknCfXHzKuNUL6KQZxN+FV143dd93cJvlfTIZddWEUtg5UmZ&#10;0oiMIyfplqaG/duwaSsA5fQLMHgERoG6CEB6eVRl9NU1f/chJnuz3E6WjLDpxEfKPm2VvpCTylDY&#10;7l6QRZsrP3kmddBGgRMQNDK4OIc9OlxM/yo1zr4eVGHvW94wGvMXfMEX9Ba43uI67aOV923hosDF&#10;vE5QHYReJcipku5OJu87gGHFmj2h5qSnNH4lkOl1K4GsdVPOe2h4RHcBb3vlTAbkrKLDcyWsqzUI&#10;AfjKnK1yirF16KEAQwXoQg+3CypDbHVrZG9wSimKCIY5NXIK0n2JcPsCN3kMF8LH3////b2//0q/&#10;6lf/8lf4Zb/k7/9//f1jv/QVUo4NvUSL8mbV0BtxJCiHSXAqpEaaJIADK+bchaBwk6jRIvu73Pxz&#10;yVga4U7agZJzUU5wwXQlsafM2XtpBQgl2AJq7g7KBVqsti8keLMAcFXsV2GdKg+DiN3GUOZUxZR5&#10;o82F/5iUVCAadrexcQ7610sMK1DhXMsyCa6FJiJfeymJFMbWatJbGaYYZo0XiCNdjAFzN7VbCpyW&#10;TbxVbMGePAbn4e3VIZqO+EnGiQvVPdmNCwY/R1AAefm4qQVE9iRqV4kKo96IMHarWDv8pHlIo4M2&#10;+zXO0kKLlW86nFSnNDiXSEc+m3X7CDZQXIrdjLD1NUGtEWc/W3OIOZEoYnwDO4Yjxq9itZKfImpZ&#10;5d5e2isQhN+aeOhTa+ZlhMDIgP0KA5zMnbRPwExTPk/dMdVVJGNmUabdiuabPHD3kxZeguvm+Nkt&#10;BfLaYuZlPJyb9n1E72gucCgdWVBgIlpOF49qTDHx5mW+bq0L01QFvg1YtKD6yo9KAGfsJroQdY2Y&#10;hXbWyFMhzhoZvJRIePJc+4CAN7zFGgO7AX9uOQYWYYWnL6Yz4kzFRqWTOKfMT91O+tMsUzvtAo5v&#10;yngNpro8W1SBNKV/0UE7EJvt91rbZD5HwZFnwYbKe7VJipB0VTJRT+xbbNjF2DNESVQg2dtWytGX&#10;yOUUqqZ42FE+R18489SsW1L7NsUeOJqXwP98kP+f/Wf+37/3815STIvO8H2iv2UuclRe1IUcC6ow&#10;hOYMB/udak1QZEY+KkfrtgadbpCP85p6T4VI2A1EQeJTmS8a0a9Z3KsdylkBnoHeu2Au7Z3/YUWo&#10;jAY1HgETPkH7Cnvu0frb7n4ld8iUciaR///2/ixW922t6333jsk552Jf7JwTL4zJwSIkIBZoKBMX&#10;giwWtSgoVkihGDHKheWFxriMeicxllhBlEKxigWlICJLWQIiAhEEDQSFeKHeqDcnp8g+X9YHfrb9&#10;9jH67MU7xhxjzv6/6L297d+Kpz11e1rxx0ManwzcPl5vCX/NNu8HvOqAIVqCZjyVThNl8xDuLkx2&#10;UYa09LdjcnVXqC0TlZzUhaCcaJ5I1alApyDI8IU+6i2n1kwU8kcIJPMXwuHtzPdqfLIWRnF0rIvp&#10;9wCuL/y8A9a+bxLVkDs4uR24t8wuTqCYRncJqH7mw8vhDVcsADJjGdH74r+KbD/fQr+NNJ2Vr5DL&#10;2JF6t9f1ykiDfCd4hQnn8RsdITVYWnJCakQ4im+xOzYqMw/gHHjFDBMT0o+BZ9Pofcf7sPKDB35E&#10;IksDDJ+gpvSoGfAiyYg7/JAUg5qSwXu6mJui5ekNiD3ZY6g+hza1c9J0JW/hq4fh56LrfprXrSMI&#10;mU9/916MdHKBeWDyVM4XP08srYUzk3BdkHWZ56uzl0EyTKJvysqnpxJ5JwcFyZzuprGjYDwjnCAg&#10;UUk+d4Uruav2GqDJYegqkc53ALvek6YUTt213zxPJfF0OK52iEO1SLTNE/kTxRiClnTfYqfuTpGL&#10;kvfW+GmI/8v/7f/6v/8//u//v//1//h//X/+3//foHqfqzfhD1/Uinl2oIc1XmejMhjzsAoY59bI&#10;UYjW7u9mNqzXDBjCK7l8WknmhXmY9J58dpEeXk7puhC/02PQ3c1n0j4YpmFrGXPQp0JY5mfli8kz&#10;zAGTu2DdpwJu8fSzWswVf5Y+5dLuO9FlwuFdnim7EsWiIRbhIJM9iDtjVjT10c51cYr3G/Y44lYy&#10;B6X7z504ck97zZbYWqA1v0280HfdoRQVLN9kNHSZ9nmLHwyqvw1ngjSdskaQuIpU/HhsakhgQPTI&#10;bDuShZDArq6DuEKUdMeJEJhsHtbWQu7OxgKSWzywRoH0lE4qqYuMHjzPhoEhpAZTRjlwqZuuo28g&#10;rXTQRMS5jpr9YFS8MfjnoWqT2WBNR6xyLD1QrJwM7jK6DBiN84bnYfezUId1ujdksOsWMKiw3eww&#10;UE8vh47CXfwkKj7uZSnHdTNI55A3llMR3VRr497xaokLBh4jXbAT7STzAnX3ktkTpc+siGqBygoQ&#10;OsxwX3JM0IyRAD6zkY0LQk7ApDd8kugZs2lzpPHz5Fj0XS+YtkwzNx9c7CfG2FSnnJjcqrHlg4rF&#10;vT0uAWo6IRFTuZ7hvPFp7ibW6lhE99+0GFGbYn5sJY8EZmpqd6C1Ay8rgP022PuS4Pby9/YYwnEx&#10;+9BEoYx9JySMXODOvpYOdw0SWrcYSa0wk42Z62DL6LiNtTjn4nrEIliT5y49khs2Gp9/74U+rEYJ&#10;4o/p9PU4rXGCBJjBSdcYC75UuKdRiyWIwYyhywnDeIv9GzBQHTIrQKJKFyKzcnEqiFv0whTQ4KmL&#10;1jUMVl8XSs1BuPKjkRM+t1i45+FZsw2q6v1te13LE1yQ4hYlGrhjyiHEtYPbFsQ38py8Z9TlsFXW&#10;AqcgRggjVcbwZ7Hk0xGnHhmPjbhTYfz6HAW+QhOOHs6KWqeOLpOH16s+/Sp0NJ11qqpb8GbgPJV2&#10;5qaVWh66Fz8bYMDQ7GgRqGmxX/bLflm6Jvj7eER+w3ve8x4CXjH7SfMYqlXhauFJYOP/4XOKfpJY&#10;O4m80ALkAAOqZ1Y3kEAKseer0FVApX5VeaHPqIYlPGHA19jZhhGO6EEjJuxvxeh9aFlh8PP7T9Kr&#10;K3NyN8aT2HMh0aCdLJ/dTa6nds6S0g/A5MnVJ8nwM7NKZz6g8ZtVDB8znOr0pvq6iYSLnFFzSDu7&#10;G7suU9fy0aVX5jCxdBGCtJNdSunDyhi4M94ic5G7Vz6nnFtQTnKUlCVHbmeJTyY+9FKvaj/+721T&#10;i6K5zdPqJYPr7ocarEC9k0SOmhh8K4ltPDrZ6SokuGjkAR7D//J//K//i8PZgQ5Tpemg6VMyQG+K&#10;3IbEkGv2IHRMs8NvFUNf6Gjwors0lGbJ0qRIDAc5h3E/FUZdZDYfeiaXPBOhYx3V18IsEJJMIAFw&#10;YZYChqCeWqMcDHcevIEQiDIDg4r+Qo6BwwOBVJhfaci9ze6e01YofaZ4n9pqQlXJqjfRtLSBfY2U&#10;mp5bBtqiAqfGudA+tyijUznWbN197Md+bOo4j8HTip1EzBAbOMS8j4TxHoY0Jk13SNBffCUSQ9cY&#10;xSirWH8xMFYZgw1vG8UqLqfCYIscopEO1OC0ipn9n03hyTaNttyLrGO/pW/BG29D4w2tKU63P7Gs&#10;93r0NQGBn86tfOAHfiA8pJ5aCu2LVjUupCE80AAbMj21HmFycxoS6i+R71F9ex1w8uSClrjAlQUp&#10;kov32pZblWvZoTfE2LhihjAAIJ+WL0ESAxVUEGvgoY72GGXnVdBpZGpltHyR4+ckdNZLSUgbh5+8&#10;KvOse2qhNxz7vQpMNPiy1Z1LhCvu+1yoLJCfYxlCTsxAzjPV3U2ZIuxYbvBT70PdFAI+VLheon4j&#10;7W0sHekz5Ga55eBzWoXyqaQLe9JmFXB3UZozJda4TIxrlgSxFzWVVqm8W6UTxgQza8tFyM+oDM+b&#10;hi/BWFQ97V3Jii0SeTLJfQnxvPL39hiIipgMWM0bCBJEU8fQAZUQJLwJv9NcVWcpRXLgLlyH1vwy&#10;34jqJ1JNH8Ey7jzxouVZ+tKIR+HeC2trqgSmYQ/GWLht9AY5yzoOoyCCkzPEeXRNWCVryhoYJtC+&#10;SEyZZ3eVh3m6pgSGg+2ejO6waph3Ga8q86iyebEdJNPsvUVE+jGilBm0Ob+bbF1g9fZ+tUaxGk5+&#10;cZ9J7G89ZlB7EozaL4zR4z6T3ZsWP3AgBGZECKlgbBMwM1SIfj7jyY0RsfAw2MC/nzOuXvUzIta7&#10;DQ22LKQXzDWnX9bCekSp9773vUI1F0gjDrc81WV9CULf8WrvpJ3F93rgfJa4uoVGumSFIPO3Omfb&#10;4c82l0BImdUyN3KQ7MLGT1IwTH9Zi8Aj8uNSb2F7PhyWHrOZD1Am+LxG6h3P3GuwDy48UVqPHcAW&#10;fybOY+PAuzDejY5eItF00VBU/jhW5sUzyTV8Q7jJxhj4ZDMILJ/6BeEw0M9VGbYfjJ+bFX3/rF7i&#10;H4BNlO7VC5jhZExySwsb7znSDXB0HALX+E3UnQg/iSJgiV1FgpmzBL/eze8rENHL/4lNfv/b/8bM&#10;lRk2Cp1myDCwaDr+wUj0WF5CEYXUnWXZ8lMpRfvaqORO4fpqeQJfkcRYKykLTlHqmDOntsyTMV6E&#10;h31vjwHG8xjs6RCpK7M0OZ94lMnGc4jkC3VOWdDyyljmLG0FyO6H3obBkA4vYXwKZb3T4z06WnfE&#10;dXYX0zyP+fZqvHIhuuVralpgI8XZxuKR3kaNgHciwEhrpNEZ74U6IO1s3rSM9kGuhSGtnHASxtz6&#10;h3fvKKIXahGrZTyWf2oWnpl94PVePJz3MLxNf93e+wa1xmstXv/0T//0j/iIjyiwlszwG3pCWlKU&#10;95Bj7kmu8iHiB49w1IJ1XFhI4ITBySzczL+cBU74FtjSq1Pn0ko8VFfElzPyUTSCCvMXjU53TF1/&#10;M/PtD0inXKjFE8+38Gew1XUapMlKS5uBZC5+r4chGbECu0sXWv4sh29dIkJUpjDD8MD41XXEshuJ&#10;3qzYiecRt4Hzb26SgLsAVzepY4zEh8DmYTfTckHcvUb6mMKnrZVu9uYevakd8NB7UDrEljmvYmww&#10;NcVpwGwD8qZtuxCoEySY2XOOVCZpLX/aDD975D8GP2thraWCcj21CUv05IN7CULK8KKFE2nwPxu5&#10;QZ32HlHgZMPX5s2KJ/bWUYnFSyxBNtikICNldufIFVlQKxdB8AkGMvzVyuSn0PCPYEMXn3Txayqu&#10;fNPImmq/QmuOLRA3G6nBuqgdH5XANlxwQ+htetjdfRllqoaxeBHuwk8w830pigAurwhNxo9CmxkM&#10;UwybKE3loZ6AzfXWAsGzSFMVlt61S67JgxqHT+wKrLUhTvn5CnMgiOtKjnv+TwL3HEE6RYvi4/cY&#10;HaPOQZlhwL4GYoW7h5cDYzkKkEZvVlhYorRGOBxe6XFSAXjsYk8opo/54q3E9fTVVL8LcSdLBmIr&#10;AwTCm3b8dYWwkEmj6OfZxYUwP6/3UwuwtQ05IWyv/qd8yqcUIc9fLjOHIKdBjIF/sLTrV/ubb27B&#10;4gw2ALsW0GuqYa5AbymLmSU5TOCpNWhevoJVsxJJtWPWsMTNNfYTddOeZWq570DuOyBDqe6G5+ch&#10;rQK1U9ftTm2fQaObm3IXKq9MY6mRBo6TQ3ubT2NLc0TqJgWXA/ov/sW/wKWhEVe7DjUXrcxp8+1O&#10;MIoJL1RMRxN5w+RXwYkq0C59WlPsnSrUi7jai35OU7G+QlQLycz8pklGR6GN3BIk9NQh0nAyOzf8&#10;qDU2GBOWeTbi5wnh3g6Hg2QlJVbrkQg82wFwT1+7/q2/9bfGS5GMttwk577d4QRiS2ZvQr6clRkJ&#10;1t0pU3MXLvBwtlMaW6KOp7SoHnhi/tJM0nYqbN5LSPXleiUV01E5Bz4rlaPQOcnOPqTchBNiiRp0&#10;eWA85vCFCLS3PQ5Rc1ZirbqwGuK7g03z8vudoZvckab7Iv8Ny/+0d7/73W9Y6KJAIAZ3KGjwSTJA&#10;g08gfWpaMZqCdqNNFPDTCKkMk1czDHVLnMH5hRzsNOkpp0ccDBi8PHsjatNPzDQ7PUXGnHikV/iU&#10;SYTHH5Wp8RKVL5MxUKAqZmCR2cbyCts8b2U9p8FdoY3RSX2mCFpwJJtk1KyCraBCXnLEsjB0PzNC&#10;bWIosH9KCO18O2UVmMyPUl//9V9vgZxOrymUKo2bG4sDn40lm41829DaoG53b9evNvFA2KsjHzxr&#10;Muekci03WCt/4TZxZWzghPom4Z7yXf5RmdMbMApUmMOHLZ1rEEWsAGxgHmtDPKQAoAdtLwV5vWtN&#10;+xvOsIqLgqcG+0zD3/pbf0vjOA11bpIJKrBWCX97Gntq5eM//uM7+56TJP++ZmAEJUFdwFBEgQQZ&#10;kbF3FU9XUn72Z382d2ECUtqeXBBWEq35rxBCLhRDWSPFrsaLoLjaeCNB6SBpNYR/hi5FlT76oz/a&#10;ZQybXQF+qDvFVub5Fn8OhjvKxQVpajCch3niMDbQrCueYC/gk4XgJ8Lwo1OQoCb5HedsaOMuxRTA&#10;luOrcY78vYVJFuvMXy8X+u0NUaGjm4/GUbZEo+7cU4d32qCKf0ByUuF5TT2vfUwytnxedfN1rEVk&#10;dA0wc3R4XlPospxBK4GrDW1uH10UWTPzTV0ok4IBYq6zCFYJxZIrIBpXTkoSGwC1/BL1Yrt0jkJ6&#10;rzZTrRyREbSfPW5iaGgNlqZiK3MXaq3oQieimb9naqF7Yf4NC987xjCubSLYwBo5aQ81DCpNbajj&#10;4AZpnPipYrNGpRlOFfvZ35o1n6D6SwgCm97VnVe8P0JSy66+qkw/GfJTq8KmrrGXYifra0rUxEg1&#10;gh40oLc2XmC+AMYHwuPci5RIZo+Nh41NUgGvI6aOUsbTCgtFnLEEGqQyJmGV6SdNXdjWz7Ga1uDz&#10;7k/Vi742v1RFm5oCYU++QqNrLO28+zvvezKELXsrY3V/he/eNUGtYlgNgMSg3fvvete7Mml9O9G2&#10;O5sicyCsRPTkHxA/C4REFA4RS7M98Azh0IIElhtDKZjp1gXe7TupTPkB1rxhetzQxrHU9M3x6qXn&#10;H//jf9xb+LwFP4CvqYXuUCEIG1EHILOg6axaUOzuGF5JhrnqyUtbFmLU9aVMfBvai4ik6U6YsX21&#10;rN1CrIHPtvEX52Fz7MZFWJ2u8HfaAP+kB+Z81EUFYqf8JH1tvMiEw1F8tDAEOZ4J/jmW1VXxDTHZ&#10;oPLLwxWw6TrarDQPGzZop/5aokZK9BquuFxV3PwVAAN7Izphm1KC7XPIsDce9lbOiTQ4lCnxAP65&#10;WaVmw0xkij2ocYr0xPwDOtqIbqmLEDexcYFMSLhAsmZP0o/HhihshqDBE0FxOGpaeriY9VU3+goS&#10;VDfeUBKtA9i+nBwOH000Q7ZYqQqTWqe9aqZBO6WISFbVYy07igoJd9zskXi+F2ke4jFgtQZMkQ3j&#10;Rm7eMPOGNTkEtOHgG5lrbU4DSodcQRh8D4kUlt2nNBfTxWZYCKDu1SKTkxzyjJWXPx7CnT2ApNEm&#10;VCWQk5pGOREFXXvb36Ba1FpQBFp6xaRxgDCBvzry6J2do1BkVgXq8Bw4/azfZmAn00zvnMJwR7Zo&#10;8tR0wfBHLNRsOFnuiVks26yrxbnv/u7vvmD0B2uiSWyULRbdlKWlik/4hE/IdfCFxpBZgI6jMC8h&#10;/L/vDOZPbISs68AWfPKY02t5FmujENHhgWEVSmSbZgSH8hViuaH9ApmnfTpfwWFvmyW0UfEuJBg/&#10;oPgY1ZaXnu/7vu9zH+IDiKsWPJQOtw4NEmSxAaTvVoZ+dm/EBKTyFQsbPAx6sJ9kBLuWxglGbSIl&#10;TlNixMW3fsqfbajZ+esVi6Ahv1Ct3gc/VED785B/YhtWl0NUPWvhdnz2ln6HvUbEXaBkXMYKQrak&#10;vw1EyHD9ku51Su9REVM4cELiLqg8LTF+HnW8WnldnAw/VA+HCHehf+7LVBvL9I8p8u2sftHLzU5P&#10;yCeSZ7Oj3bTrMOAVP/sE4wRVGWxwMtKJ4fEkWtRg1LTzkYaJcNjA5HY2XmFiRYdrqjTtTYh6xNHN&#10;PGdJUUooty1c7Fq+u2X9OtJO6daACi37LOJNhA9Ft9Pivm/v7TEAuvE7YEk8SAs1xKGezVBeMQZS&#10;ySlo6qZiVVx8ibIw1VOeRFWSDQjXYdDmAMcNaDH4TaU6kpAVybBZKfDUTo30t/K1I0IA7PL7C379&#10;Bo/9fZYS0gs2yZt3as2IAsBmAlNbDql2wCyyrRcKWl+QMwmv/DwDLYyzq9VPQZ2K0URczhTZJP9U&#10;T28oujfZpZY7z4OyiEKi0Ki/vpDWA3VmS1l38GD90y+8I0diIa0RxeVE37YCvfOd7/y0T/u0/IYo&#10;zk+a8Ahim86ir2hWYCwx/Qur+NO4Sm+dq3FhHhG/pDqyuktgnD/ddIHqk4hTxyj4Ld/yLadquwUn&#10;mBMmCRogGZXv/d7vbQVUdeS4I3pXDE7CWFgtmFkaA/OuKKN+5oM2pS6MRHcPnn5WLLmzrIBeQyOo&#10;arwyuJobx7h6DApfeZBgErchl1P1Nm1EhYrNiOpldfdz7a/lUYrIkPoL1XSznWeilKKPDw2Byp6X&#10;0JAb5rBkjIzK4jHkgv+68RIrgCExRcfqABuKDHN8pZGTjSekG/XKU1NjmCFqBdbLAzhq3FgXWAVs&#10;z1MCo93JACfOwaCpk8kvKkLFejSW4Q1bntgbBw6ZzyT0UDpFYTWzwplt8PS30XGax/D0swLrGp9r&#10;cw1ugKmsCkAUuwZvLf7G+Um67ZB1ZN3QYB22Kgrbal3SsfZPfD6Yjs/EyZl5b48hUIiuSy45Uyez&#10;GsC0DDzyGOj0ankLreMJ0qK6V9YyTm4uH37RrCdtnk53kVaTgFoIMNrZfMX1w2HZ1VoRgMm3n25x&#10;bCHEJL9tAeXzD/gf+Rwl+iusBOZ5LS7oWPBjds4ADb9afA4MXX7pLbCNlTdSuKLKpzXoKe0Pb+XU&#10;u2O4byiKb8gNChTpSkfzGKYOWGJeFAQGP2+MTUWUMucA3bE7xU7xTniEzdeCfnPIPvIjPzLPmhs3&#10;weNhCGhjJ9p2HgOLBcLJrZLz+vspCCSSzIKuCoQP8+td/nh4P4e6uisMU2CgvliRWaxn4gf2YIOw&#10;mMfbnNiSBHHDgbc39Tz8Vyv0tsBRzIYQzfet8TwJQhSquzqCIbxQsnbhTMwhHM41XpV+miehzhTx&#10;2BiK/B33CksM7clgRno4AYlnnPlMzr9gqn6OH1NHu1UAAHmSSURBVKbZMcModTZ7E3XeduDN0ELR&#10;eUrWT/SivkpjYMpnU4VBbiwMW2kew/wGgN2U6GFgw1+xE5PSwyTVetqzE4Eb7DO7u4sUn17OSeiL&#10;ujel42bjg4HCuRjvGEbCoE6uQOWpoAnIieqTmW8ieWxpUBWek5dpwDN6TFH0V9SBkK5KdAyS/sb8&#10;Qpi9pZ16WEONi8BpsBwnM2u53Txp15rNTuEok8PkMUPWpO6X/tJfarc7lTK5OBnsLrS7b5l7ewwQ&#10;2pjTXw0PUkBJn/YXgmBhBl7JGbwpd5iixw17/FcZZlsZY4OjU0NRxHY5hEQ3fvtKNVtuIyTrW2Ge&#10;RMDkM1rGxn85BwCoTFTsZ7VqtpLWL2uwRMrUB0Vq1lczOIBAUkWbRsT5wFjax1umO6eUjn3NNrSp&#10;cK2pAj9V1EVwtjzUME/RuikGd2eLms2Q5Lryjcge5ravp8TCG+hunYhc0YDnoO7YtaamKA2hn6Sr&#10;V4gY1zVe5NMLzoEciBrjMbdbm5h21rjqPMjqWtcIDHNoR4F4IWXSCBW+GM5Yd23eHHsBhnhgpJR4&#10;HlqmKDUYzMEQAMUD7L5etIOg3RG9Z7EajIHTOJNZHEt/ASBs5zG0u7m4KBHGrriuv1iOk409OFhM&#10;Jg4h45yGkzRGpJ3pdBQU4MXh/a1kJz8V7rlg7NMEXsjRxns6eSOWpigE6TdEI1kuluajQcGW4qYr&#10;tMCTNkzIhK7+cq+5radyx6iMHE7Gw9i7KoKynosB7idcKTBZkDiR1tv3uQ3/c9Vf78PqycB3Qcgw&#10;puVO1nzt135ti+4nwgfDRS+I67kY2mA+GQaoY4PpihClPDTu78lCIxAYlBnw48OxgbEbFH4GZPQV&#10;Xu2nMZoBJgJx/trUICEiMvMPzsFqnCogJuXYKVUvP/7jP569aK+DGAPNUxcZrLiiVeO0QaxIHRGx&#10;N2TgaxV4iMeAxumU7Iq4ijFPFU5BhIULRicMQQ+bmmJjJEjU2DcEbRsakaCbRIp6CBs6BYxtj8FW&#10;GXv0HAnLqqUlowEmKDOMl+OTDQFTYb5F8/UefkBvK+ZGv2jJS6hlK09UNvWBoYEkn1TUeOOd9R07&#10;qkVN3HygqPzT86BKNFj1AKChWuyfxp/8TBc8gFHc4wQGKo+Y4Uv4DwP1bpOwL6wAeGXu2y8EEvs9&#10;FxaFjHV5Q73PY8AVJ2JV572J9XEaNvOYRqiRUNrUoSc2EyiK6Mg3giIWKqvrGQMvc6wopwLuYODu&#10;nKzyPPwgut4JQunOj6CI2a1Xg+deqK7xuKU5Sn6hvgLMVWm689R4LkUaqtMBxqJTLNHfHfbZSKdG&#10;iWFtBi1nmkSM4Q1k3AVpASO2b2hlYvhkdnYdhMY7kCpWLcZ1qFgxYghyHfXK5wFXfonVeiZKe9tw&#10;okV1S/M1Tx7IeDQ3gIe1cKLlJsPg+QG2isY+B2LpM19r5dC3a3ycaVwjnLor6e04eSrroqk3xIlm&#10;v+IrvuKP/JE/0hEbDQ7bF5gckKfSwxtyxk4MhJ+nWJ105M17y/HCunBCulWHE3w1Dh+iVgZTrbw0&#10;VkFcvISf6eH+uspJa2dflakkzjTAde3n2Dg406KZmLpIF1FuiWRp/JP6MrEpyvWJn/iJ7eypurX4&#10;8fYzmfbqmQ+ZDhptI/nGb/zGr/u6r8u+ss2OEUJi409LRkLHkErAb3XTyL1i8rUzL4zWYA9OeRar&#10;QSe1qoJOPfvwj4mg5djRlUDWIFteeQoL/RbSAUk5bJ4W+luBrSbgv41RrLUC7odoUOapIJzk0MV6&#10;Z/L7SZOe3N/brcLUIB2KJ7hN21QR/JjYbWKf93mfV6C+1pjbk0UmAHfnG8T9M3/mz/yFv/AXmFvL&#10;0jXVbonWtk3Ea7BE1wn/wA/8wGd+5md+1md91vCGClfh47WDOnVqUfyLvuiLYpIWobhKZ8wJEiiO&#10;KVzkIJ+Rntv3vpDQTwTka6QcC1uqVx71+1lHi66PbaZWaoc3cKHXBsCXfdmXpUY5skiPqcbeF6Sp&#10;R5yAQ/Bb11SU8zVf8zVYqyo00Ruucdyke73nBH/u537uz/25PxfP3J033pIl8QYP5na+Zbbf8573&#10;/O2//bcLYVJraT9axeew+5uYhGSEm8ao8WhXrUiGPykxcx6EQG5TkVN8qLIZflTQDpip0NNTUQVx&#10;VcR4KmLjs8Hpommkcyb2PFkGcM3GnJ/xGZ/xzd/8zV/8xV/8+Z//+etOIx5DVuWiO0AqRpTCm7te&#10;YGmNjPkrTx8aFAwYI6NA0ypfm/0k7GY7wz/AtlMBaSpfOwGgqTqyINjm5fRw8/7UYI3UabTubWow&#10;DNQ+S1EVrqT1zdIi5TRn+YK11I7JaoC1c6jqDquX6XZ8Tg8TkL3L0f+wD/swi4llUhFgvoq+vYuA&#10;P0Rf0KQB3a0RIdcGELyIYJZbpiJ7RUsqY2sCTxBzoK7HLIoYYIXJD1qGmjDFkINExTHH+G+N6Bdm&#10;K191+7ZIjjZZdNKrmMzSZKxEf43i7KIW+BAiz9rBkSX4gH6CVstDDuGp2OYrFkpOLwpbnwso+DI2&#10;itvyNxfmvSD5A9ioloMz1oyIqrNS/TX55giGh0xsaMwLzu01uumgB/T7TGZdO6gcEhLUrkizwodS&#10;U44QS78oT4ngloUZyoz0NsMGs+9B9NQysnJtT+022qEaSPSLsuMHhFC9jjoImpaJuJUE8PTaxnsq&#10;bpkRmosG7eWkpL7t276tzIWXTmw/E3UghEAADOz8y1Sen8+s+7bKJGtDzvPGjh9ikm4Yy/CzJVHB&#10;DKFa/aTcHHuj4ugN8xxmwJIo1iVcZ+/YYyx9CtRpEU/e05TWqBc9AhhglG0tsDTMJ9jGBmc7a4Eq&#10;PmVh/K/laTMMKfOZ4g9jJ3rBsDECxlzxDAJtLAponKBtUKUbVBrYsxgtnKhI3unk9TXHwjqaMqJH&#10;ZmWG099ksAKpuyx3taJjwLfexP+grpHSyhoBLJO9g/MS3BFpkNSd71O027oquRe+yRe39KqfJVJQ&#10;rUT0CR7H4rQz8l1L395F8B/iMSBz4BZIcA8aY1YOBsJn5/4DuANQZURd8GKFQ5y3qg8Rz2TW8WVV&#10;Ru91PRqjmabORw5BvQuiLxT6wMYQE0gDwTSTBG8nihuOiv0kyYTET6jQOK7qr2KGtpEKRbaob3n7&#10;LsS+Sxkz1yagTZ6Agb/7y/T6SZASmBLN9ce+s0x36esuZTDGyRIJLcm/WR2xAm/eAwcOa5mR21NS&#10;IlH3qUlqaLw3Dhx94WH5+h1rIatMDiVtkuL4ru/6rtaMWlCgNUhBifmdJ5eCIQbIJ6uYNJ3y7d/+&#10;7aZT4xzwlPM8HPIpcaC5CBc5suYxlOPnXUjwli9zU0vcHDKq9TeN12UVmTR0j53IAlqUaf8srjNh&#10;ID7KuJ8Uq8jBzBOcaYwLHgMkBsBIA3IaZlXGJ7hO41MgU1YTogtVeVNlgXOKSEcDBiRTgKpTX4aj&#10;a+kT7I0CP2vWjpD4M/ttM4dnnhZaQLixkBStTZCBQcEqfDL82eMaAVudmo7KJzs+O4eOhAv5Ur+9&#10;9Up34LG/x6sK8/UBozAVUaYb0HMXqhI75Zq4/L5aeCmZzVcoupCzAmxjfFME84EeA3WW45PLI+qC&#10;G0atfhKMc2Cw3IP8k41x8Dh1r8bKs8Qnl08MbjLKKk7SdI3RMyRsyQXTP5MGFxyPJzbYCYNREP5T&#10;BejRW1wIto16Pu8sBDixGlTPqzCK2rFU0apqlu+K3CPi4oPumg3zASD8Ds/w1t/oXn469MTtqeke&#10;z9PI569+LUzIPPlkBTZxqVjgVYsPwVcowVdYVAkF4VyDp2rz9hzIWGujXgtITFd2Z+Lf/bt/tw9w&#10;9PaDPuiDzDxIxETjJJx+T/qmIHz9yEEbjHQWg5bnMa3CesRI/exC2WS2nJyGi3E9nlivdQu3CxFh&#10;DIHhrR0e2QkzosRQtJkbHQYSVRvWkHJBRwUSpco7tDVROjkZvS4YY4Qey51qbQoK/jE86q/YRZqq&#10;YUfHlhKTuIvESk6hnVI5CboQnw3kFGTa4+TeM81dmOmlJy+8h8qHRorRQ7We8Euz317RG3AIBirF&#10;M6mfHtZmyKwvixTnKHpbgxnBs+spEDbCnLZEJYkwuSvfTwcIUk3lN3An+ByuoeFtXOiaJmujFzBf&#10;sMpLEMB7ewwjLb7xyUH+ICbAqYGO0jPw43W0QWNkUwX5T7OK27QmKnAGBtbgJOQUp5O0N/G4aegp&#10;mc/TvITtbFB6jdyUupq9gJYg7cFkY6/Kcz8JXg1CjpZhWKcy53o3fy3/RMsjmQZIcWdnLEszz3Ua&#10;W3OKRdUophg6x8LucXScL/VIMFZ9/DPGg1jcNRmGt0kUuQI5SgV5SGsbXav487HMOTSFxDQL0hjU&#10;fo4HwLYhKzDRrVhuSn21y6c7ZfueUzdcdbT6kz7pk1oLqCQ/5gI/4y7SEWDCAN3QktMAzpO93xC9&#10;NcLIcfggp3B68+OhlDp7eu6CAXQhernIaXDYC6tNB+OfRYZCb1LjCyzj1WnFypefx8DgjYFPGGTS&#10;pcs/xX+sOA25dk4TMp2zppagbYKE37Aex9un0hvvjQMrL4BvCMSHPtwzO0pAborPOeRJt5Zx7wVO&#10;ypx/4EYcZtUQJr+nOG8UBn4Lunj5HvoNxYmzJQnar/zAIFY7pMb/U3escoGfCiTUvB9MkuZMuh3B&#10;aAWzC219c7F2xBRb9+8TfR2EXhD3Lrz6Qsvc22MIGozIX+vsk5OHF2sQ1LS51LiBop9FlM/SlL+Z&#10;9Lj/ZIIp6FMkNF6zCIktKMrnYQ0jThRXS7N3fzSy1Q0V57EyVwuJn0jAVXPwpwi2/DblosEKcKT0&#10;OJnPD80AtAtGp1fkEv12IWB9OQ1RotAZFdBbUlFm0bOOy0+hoOYVITkphabhjSmdphtukWOe5eZ2&#10;oIpJGkI7lVpKkyPIfMGN5xDmiU4HbWgnn0wVzm+I7TuXmKPQsY4IlF+V31BiYYYLBTd1NjqiaZEJ&#10;V4zYIuOtrsc2z8P2WIUqVKsAQw3al8OZuC6xXtPWIHZq6pmjiN9YxP7Gfh09zf9LBjmjzk4roLot&#10;cuYAqDap0VevBBu2DwyNvF2tUwROwMYAF7V+yur9ZJxMgzPAezuPYRb3nKpd6KtxOMCmviRY8Toy&#10;NafJqWW8N218wcBD+ASnHFu8J4bYuIcjMgxYD90zwIyCjvVWU9PMsOE5x3VKMd1CDTLVLUmkdurU&#10;Lq7eajMN3NgHFaxWno9uYeJ0aLg4XvW3NeWq1GxTiy5giJ1Uj3Nque90dNdtOoSmsqj6povYvfX7&#10;NCzD7Crfxrn7BsbilRRfmgfA/qHEeBex93MExrUeLKhljDgzqbULfTopWuIC0UbxPGl8XmEw+It9&#10;GR6ZY0qdjsU3QM2OuY16EOKVNbL2FyKbNpGIz7LWvtg05Dyen9Za0bCkxSnKMk2hrIjDfwC39tbh&#10;YJ2ewwHPtZ4pFA3y7ucxrF+o0zUnEmNwI6xEOPjQWGAed9HmY9RljjS0JHHd0LxVeAoIVPX7Dd/w&#10;Df1tApGANCXtbxvs+/qG+ZO6mAQ193dKtma74DK3I7eMd36O9A1xKxRUs7orXZSopVB8ZdRPHsMF&#10;Gm/hWypL+fgnXd9F2uxlmEz77TuuZZrAuDy0n1RBhPB3mLeikZ2oWH+FqXHsFNothL6A9kLPnNw1&#10;G4nP2XUPez+BmqEd84/nx+cqGksP5dxfnz/FpYSFXfRMaQ/OE378f2FHFNDgqeLKgStsPP0zd8Gr&#10;VYH/AbAqG2Ml5wRwg8qpSoRI47nVrU6jEQfC6JwN9JM+JP5cljJLVMxPo6Nk/HVRb45CX663N8v+&#10;ibyTTOrHfdzH5S6UKLNe+KmD/A3F/8UVuLfHQLtN74TBZkJlQut0KFUVBuF6WN6Yx38QivaaVWZV&#10;zsT4QMkVLjELLT1OfSbuTnl4Q+SCbVUmAOVHyHkMYB6EYxrDXy8ni2t5JWfzdAEz8VBonFRoiiZq&#10;2zY84OCrPLg8Ho2heyJfP/NLnDyc4gs8R4baI8meDT9XBGYoHW8whNx8MjmBJPZlVjii8BhK7Jhi&#10;a89ch0Q9OaxxkFeMuE5dUgFjQr1MESDBaA0MKma8V4yh/UoIl9+Q09CtLJUp6tidSMxDtYzrplBU&#10;K4TXyA/+4A9iMOM65QsMzyO6NnFRiRrpWtl9C0ZrV2GYt1Ijt+AE58M5koXPBDABwT+7pW10qWRa&#10;0aQ5TrDVEYcgKPJRktYpHOGZRR9vQ7LyJ5BAGmNclMeZ3BqrcqervTZPOVqVycIpFDPeExC950J9&#10;4Rd+4R/+w384l1R3DqOxjj0nYGPaC41aGQdJCMWGtoFj2orN0Iz3pnVPRMk0ov7ODEn8lEb/SVuz&#10;TrkLC1XWYHsLyrR2QPOYtaZPtK8jKmISJ8CgQI95l2LRukhn/NBlLV0I60yEoxlhoEBgGxdaPSzM&#10;UJXUFyYB0psubvf2GBByoIeCbEbabTuAEGMq1aHBU+XNRk7nnopv6UnUWhtnowHcTX7OTucxXJQ5&#10;GevuGhNvsZd8VXMImbqYNhlrjlcG6mR7VDfGGaRaO1mQyOGkKQXtt3Qaw7WFDZ6vyEk1BaqmpJ0z&#10;jlP3MfhgMEVWIL6vcEYobJhIGRexuRZnn00xfiFkiBowSACM4BF4x6i1QF9nuZURbEjN2at8el3j&#10;SYgdac6QxjhT75743ImhntyC7RKtkehYZr3nqaQFepX2cXk5XJ2si9aVD719RSJCY4kpOD9v8tIF&#10;wqFiDN+QC3Jqmb67sC7Xotfr2A6dczvThnP+ZX/N9iJln1cVGmQnrD0TB0QvEZVFm0lWLWCSqaZR&#10;P250lK6gtCte0OhUj6t1MqrMU51iEmDYM2jVH+sC42xKvo6w/Rl72NSZAK4FDnHwZ9Uycl/wBV/Q&#10;7FFcoTJ0RXweWgSbtW/44+ehnccAmVqQBuepXuxfJhQbNd5WfsPhMMGAGMAZYhnRdURUwW++UTvl&#10;5DFU0hXA9IlJf+JcASLMz+hB9A0fABDV41qzhJG70N4Fq/n1wqX4mI/5mC5f+fk//+eft7zUGt67&#10;yQkvX9zu7THA46API33+zhnLXYmFZiEivMQuIUIQKbz0CorLRMtprlMnjpt7iw8YgFmIMcrJ/WNH&#10;rLDnFI+beuF2TaEpXD5eP+k0l3M8TR0rgxcn+eA/wYMo5/GmUKpFSvu7+FuZlakX8hzOiwHwW8f6&#10;j2egYDBM0SNz8X02ba5SmUXSkpk2slCm9Eh/b27rewxUtYn045P8pI26fBOas/egCh6QT0m153FE&#10;qXoBgApYGqTltc/KMqvaxH5oYSBTTCcdsTfCdWNujWuKeQaJNZFcsYxNSicdlDLqLx5QRuFWMQIp&#10;d8FiEH1xPm+oOzRlCCVaPHKkZY2MFR9DnbdY3Qtlco4ONeUgR4Ru33GfYk/v9TNeigGy925oGPWr&#10;VYFImQs4hUBXYEjMtpzKl5/9cMpuaxZiFR7mnPFjn2YLq8hALryh2JyA09CeDAw2D4234fN7GpdA&#10;BW1csUXvmFtBFNpPAYE0zjT4ueD6HbbZFA603smgfGpcvrg9GaGLppMHuYSOzGMJpp9m88Hj71wZ&#10;/g3bZPMW3PalXPtU+usYJL3hTDuLRvZ7qrUhz1RBfj+rGMYiaAGGLpWJVeRDVCJvJaL9MdTvUDE9&#10;9iqI2709BsMwBqqzv5mNVCGRoFgRMiQiA/HwEDy6zCN/KsyryWeFh30owxPYbur7LH+mr4LlZzYI&#10;D8wJIEEOA6p4pdgpn2QAXw4nZGNo0RTLh5UZsKaw5Xeq/jRdVxlmjcxxqbu6cJNdHgNQaYT6FWjN&#10;WTyN0LVgONuheTEbKXKRcwliLwYTlqjpGXiFVXQw6SRBo5jGkQ/bJ39ecBTiDrYxoRyEroU2OXbJ&#10;o+2ZVJ6SK1/XaZyGYB20ApkT97s5Zd7mxA5WwLPqNTuJuFCRz8N5tYyrYaYB2xLhnjH5+qJ5n57x&#10;8N2ZGTeGw8IMKNVfU3kTp7mJ0Ct+YAljygGvoq9ie4vTaoRVs91BC47s+9a8rRIeBWabtYDr6ElM&#10;PmU75bNM/D81RUFdeCfsKEOOFRWzO2/SWgG2UxkCwt4z23oZMMCeeiFrpzDWCGBmKc6xDOYyzdcp&#10;Bx2FRngeTszEOFU9CvOKOAcDtTXEWhDqS4KqmDTlOvi8wKQMnqf8obq/HJT+1qC4Ubq0v7kLveXb&#10;1Xg70n71r/7VHcCxcqrZZz5vurTe22NAGxwzpmkyWho3n1JHzeFCiQvbL3828tStpfW1ikPWyDOC&#10;TQiVUfdaj9ZutmmkwDuBPO3KJPAcGn7C8fNAB7l8GDY/4LBP5uO2XmUD8Jb8Kz6UXQC0+ZFsLBxH&#10;aHvrgHJLEqTx7P26yNcybJQIG83R6/fUCBgS2LAhMIMQJNy8EMdSTExm+ZsR0l9r5AKl1MGIPoIq&#10;xv9I+N/znvd0Ssrbsc04VuMVTvu4Ll1IxmTIBqhikioCtXygDs8b2i2k71VtaqQAg7OyWiC5V2SY&#10;t0xTd0HL2DuKRMTWZH2AI2xjM4acakIpZMoUZenNpOewkvRxOADw4awphcDQiiXM7i7MsPKmzmbM&#10;uGh8OJ3jFVlYgb0FEsjnH6wRxq9nfgPOnMRVS8RuQ5sIM8OAd+XA7Ih8Yz/BIwIe2hI+l7/wDGjB&#10;Zj7TE9hQfSEpRrcHViMiL8cqUokE2e2TLpmtkfJ9fdDXeqcrzqaGPdpSU1WHmQbS97rKcby2Ftr8&#10;8amf+qlJ/e6Sv7pKv6KE3tvYTKimfcJ+c00feUrl7RBI+dAUypD8JlOe1uWk4kYoM/zi7Ck7P/Gl&#10;Rk5pv4vkPx6JRoSVpSnoAQNyP082ws2TzFNoJ2maYp5PLU+0ilz18CQ0/vjhTLBhr959KHLf7xhl&#10;K5BWqkxRWYVvUuda8FwQHaptIZ7iGOQYzAQCws2wE8WL+TR12d85DVQPBhtiT0bCb5q94Dcav75+&#10;+Id/OHVA8kVrTn44caJ8KKV9bBYJ7HrMwH/TN31TpAd/+KdMIfkUmdv53NsiGR0FHO0YiU37rkWm&#10;17edu8vOqfHGA6G3QxPWmCITdsrAWGwa10F7NC1/uwKxK3JgvBInHxLD5cxEVfLUlidL4JPpTFVO&#10;tlnF6eSTn6nr2fUFtwZerTGEypBH/rcy1JHIqL6mvoDNPNsoyg3i/ZP0AXMqltViYgm+ZnVB5LlK&#10;yni7ksPzcAVs7ZxKo3wDzO3rWxL9FNP1DYiG2YzFJGryyCdQCyTUO3g4OqZ5rUf4evUcmpYhdiYi&#10;YAQdLwj6SgnXvT2GEQOiYTwMtm24cSYP5UwSoJV1QWlqdygef4zLmVj0Hq8TAKjEWGSsAnh65c+6&#10;V0T0mGMSeCZOpTP38GSLExL5HJ1pCsicA0Twygx1ZFiBMm2z72aPrRqe6uDxQ0a+IKH72rhr5sRN&#10;DoD6Df5cw9IF08D5gtCOAXCOtDhtGzjAKRQMRZQFdRxU5gRm8/YbD9TJ5PTgIg23ePfTTacSHIua&#10;NPiKRE+AsRYj5fTpWH059Z4E9YhJ5i7UDtNiNsbej/nX5i3WrleNuuHkf/T0k/uuEcO8ZbCPZ6TX&#10;q4WH6WiKKG5sw1qU2lbWxp6AOCbGqpH3WCLe2LYGrHvKL944gaFLsdn06pTP6cIqgzf0yJyPymMb&#10;r2ihGV1SX6aB2K7I4OnX20FyOhaV/Of//J93w6nZM39dyxPh9Q62ftZCvWRKm8pzsMpn43vr57Cx&#10;qMbEh+cx52az+XoU9piztaZONA7z7FGPMCTtwV2wxtQZ8q3oNTFOTu3rQhcYAwyCLhpkvYMPQRHV&#10;ZowReD5n9Rt+w29oJaJPQPfKTQ8VxievrPg8xGPADSeD9tOn8JwRGskbf6+4otOeYyOMCO8X2nzt&#10;T4TwN8HTAha8ELAXgWg9ToxPeQbn+Rc8eDQe2hgnMKcIQZTGpw60b4YKgeXMp3a9uROtE/jrqn5C&#10;W6fxcREzNySyN8HTq0Qijg/C5vpD+Ch4XRKcHhgPIKz6grnYr3n5xN4yZMUW+FXrZL9x1+z9TeY8&#10;yU0RK8xDRc3pxBIJfGa+Gxd4VHNxTs45+WRdr6PGFcLDbZuoJRy6Azz1J/hBZN7wqcFmwKkkDpNn&#10;vHTHRt6wl9e9wCk7p2jfHNfeEls8Y97ZwkTRuEILGZgQa6WpdDFt7v7EHwsxRb01AajKAgnTeCfn&#10;jHYycQIYLuj4U7rqJz2GqUc8PMincybsHAJmbzaPyt0rltV8rxYIXWOJS//aX/trf/yP//F/9a/+&#10;lepjVMPhRp+tBfmcp0wy/9jfM3RhpAGpxw3ZbN4DA3M1plHnMUD+qWxHkdGltzRwHTUcX3aol/Yx&#10;EMz+pgnTPGYXQzuEDBhoOb0Z6CqnZhsg6vediL722WWOLtThG1GzQcIzezWfe3sM0ziQblQNMoHp&#10;MF7YaXMpbPaXtGzJeSI3/Tsewg2nIp7k6OJ0dU/fcySfUF0X0acSmQyfA7koMP5o+EnOJPOm5TBA&#10;zMS1PC1KP51OXn4lmeqmjLmltP+pjK4y8JlDzkpCYr9Pad53nUbQEvF6d4RvXGOGkzGuBdLarJfU&#10;cXKbhxo8TmZzGoZtUz0DGReRRtxCLE+tAZnweRL0/GmANNfJbJRRs4c+L7lt83Ntb7Y2qo3ndd24&#10;8sCy8WHb9pGabSwJVLrG9OWi31vQa77STn6uPHmkVY3i6mS6Cq3frEYuyHRHMCJ9eI4Pk4WP+IiP&#10;SFIyM9UtJw8ykjlbiHYnNyJBfGvHYlSmNxj408LNEM7gnSKPc6ZFVR+DUUHmLcsfCzHk8w8uvAGC&#10;o+VVP23/7KuYRJv/uz4kXtUdz6NGZkovnIbebvg8j23q5EilZKZLFdaClvkfJGKgAkkZkM+/Uex0&#10;L2aDDLOSVknquoUD2xdajygRWSvgeLZlRBYd5uGw6hydEuWX5gt6Va0aj9al012f8L4n5RmTzK05&#10;6WKS8Go+9/YYTsMw97xEG7zf8Y53lPANrpEzemwzKl8M/1Fho+4y1/7049kj5jjZZTCcIvEw+X8e&#10;hbR8S5t0wXgIC+Kn8eVFI6dATizZHu2EQxzGTuNLW3K6vzmupUHWxbXYaxbFXLkryeoFLUr44HVe&#10;S8BUsiW966L6maNY72TeKQPf4461AiN4ODTiCsHGSdUa9E4yTxGlmi9otMy9QpeLOcqF8W52VWyA&#10;qE/DjnXPLlTUYA8+qWJRylbES8Bqf1ukyBQ12NSW79MYiAiKjp5H94ql6drBIKA6McFdm7ddi21e&#10;93buyMYT85P67t4oltNHQMJ2h+yxHJGPRX2vsvTJBohSZq/yM6Jv4cNEnpmZfSV9p82W3uQbQTV+&#10;uhc4hH2lJagpz4x6slOnjCWYBxhzOE1uyJrFtHvYS3ax4ZBB2v6sPgBqgafCM1iPClTReRCw5Ul4&#10;drQBtBqnGHc4QrMe5y90IYfbMampepmWYOqofF5C6Yr1N9chlEbfQPINCErPRI5/ABKLIxLli7sM&#10;SJqqXjrU3ZmI+CS5PgVzElriVV6S+AnF9XhRJwaNMyXeebzcTCdNtdzbGCh8lcBGmwJifSJxshcb&#10;CXGn1q4ddFIF6+PylQTMNPVGp/ADBnvaj8kJkVunRNoQ6HEaeUMgYycwpfErlxzAY0EsjvnsIah6&#10;ie4NLJDTZXND7xtajgcMucatiZT4gR/4ASM1dvJmZaTt924+uOjiJvIfAMOJq3VBrljNDvQW0wuS&#10;4KlAcg7mxQzNYOBww0FNCN/KxRQuGnE7pog5ClOX5pThofwxYaqtOxhsEQXeOETFUX9NlaBMayqF&#10;EsXTIxkbO6gtvlQrtZJ3mKqq8XRfMdLipROWhbInazBQxRrMswxLtQZvGjyl4xXXTY9hm/vWPUX1&#10;eXVPXTSET+FkUd75vick2+Y2qUGOCIcWlB5aOJRI8E1MK9bjgi92jtDxFMeNJ9N6W5s1AjB8RWn0&#10;6px2z74yqOYke6gyPDyPVs4458SD8kE7Y0/uKiykFwwWULaMQjrYcuLmL6d2yxmGUMsJRXrPhRab&#10;tZcAfwluyhyFxkKy9nBNnGFhuaU5IhJUsV6q3rw3KtQCdzDfvSB6xGLmjatiVZzSniWysIJ83ME2&#10;RJf46I/+6M/+7M/uTITLHLHHdbXlfdn+AeWv4DHoNXoXSi3MULAh1yxk2a7l4YLhFfFSQSeu9LxF&#10;rLln1atFbOg+BFOR1n7eyE9NfRXanADMiBrIIJk6ILTyDe0UXTJPvL0iD8rzc7E+HjVTaQHMlYVj&#10;0Ho/Z5APYIKLKvXFItZjJmoyT+xJaZn5y7dg/vFgTCmvqZOaOSu5LKECPOYl4Qornvo6lFZx0y/I&#10;pH9jUY7daXr1ohGkHKUoTa8Qlwb59m//dgqCCljdW1gOxe3KDPhClG2q+r7v+74RXV/cl54o7q7u&#10;OjINAifeQyM+EMaoZNvxSpSpQLrvKiJwLcq+NdpBBcjPsWtDQ05DRGniFBtQg9QdwhHwPeY//GDC&#10;XmslRCbc/1jCbU49bF6tTfyhERjYcvqTF8Io1hRzuAk6GDC5Fig0nDmjS3fRUQroiFYfMPxUxawv&#10;9HayoDCHqbRtHKFCUyoSulMrcj5qzVSeW6PkOJm23PANZ28lAmn+BOeADwGlC3LUly+OOupSrSya&#10;25xKmB0FoVGXaQh8O6rbTxsySpeoqd52O1O+Qqq7w2W1c9LrtZOCK3gMqBLlwmZhhnbX56BxvszD&#10;zG/CKexswhcDwfJU82wn7jwfDIcz5Ct8ITmn/JyK/jGEmczo3TMxCwBebW9lTgbM6rA4FA1mjE7C&#10;GbyznQobrC1UFettK4V5qbmoEwmOwnXNAKoBrDC7nXdBG4SJTZnJAH+iTZGbpF4XhluINY0Q0vIY&#10;MrQJJJuac5NaHI2gN8gxGLaBf8iHOh4DW3uO4tQ7JzxYeljq57/9t/82j4Hy5ZeMQ25BS8Uy6mmr&#10;KsJq2yD6OxbaSDVbm/kWzU56qlJJQWzznu7BrJH0VOMqUWbUabPLZqWY8GTgx0jEU90LDPA4w3xu&#10;X4Yhp6F0TkMIj/16yzVkjcxBMR4mxDynnhmjKlxFk2PmnwMRA/TwJxg5rzaB5qaI2O9heuedTMfS&#10;Tp4yp5TO/GpNV5v8UMuNIsCMgkshp04F+Rqsa48rbIlt8rLZ9rQ6EagkSzy1f9M6kB28PRkfaU6p&#10;V0AAoypqkVY56AJd8FP53PTS2fjuS60uTdKrBtIoapN3pUoNwjxy8Bgq37azX/WrflVmsTsIahCV&#10;J+avnShdwWNADBwfAUJQSCzMYO6L4XqLdWbFxxYcT3wzORnjwu84ePxxdnrqwYv0VZyGC49BF+to&#10;oNLsM0v4ElqUXztYXCbBm5jBZD/jQtIFhzFi+QWuGQ9CqDsW/YqcV2uRIwC+53u+xxnOGs9dAIwI&#10;ZImkSODxil3f0tQQDkXp3+Bs4T8hLxG05YjYT30oyb95XsvKzG9Q8qIvZUbE0hREhVMK3/qt3+rE&#10;VD+R+6z+vH6DilaqsC9NfP/3f3+zlvWlu0kEPxshMkuFSUtnMPKT0k1tmcxFaBli37PoKxLmcD0U&#10;5csh09utl+hFAzRwFrEga05D2xrKERckwpWsgImsyxtmPIg89RixXNiFncZ1EuYVIgcs3HwCiVio&#10;h7WOATaTOVWTvsCMXW+yh3Hpq3aYbQMpk/8xW15+0keHT+czpedEqHYEOU6BOu399BgFCEVEEiq4&#10;CBchB8BrUzEP2VkA2FsCIuZN0VERogvl9JcySdCo2WJ7lakA62NjBMybGMOPvRd2PyB3jbcf9tf/&#10;+l/fBuR8BSCRR+SY2n+NpOY6HsMIFuKop7zIEIqW8xj4aDyAMQE3DQefTIyboXK2Fq9D9AV/nOUp&#10;4muRYbyIHce7g20dTcXPD7iQjY1RwqgnsZyAck7HnMy3mNcXSjLS9SW8PG1yrWFqJwAogvrtrKAF&#10;dXuaKLIkp1cZrSJs4kanlF4XmLO1IX9jD9RgCCd8U8gXCwXVTDgpPZ9THa+wAphnygtRNsbGHh4w&#10;bcgJRS2yCgWNS8fetzAhrVGt6nacoZ81aFV7/HCRBliDrXAeQyRwNOvHfuzHvuZrvqbjbT/yIz/S&#10;tSj5DVms3lJ5cMjheDmUenE88Gq2jD1CL8NZouWJppVZi6yII5csn2BDFBQkENA2r5gJ2QwY81AI&#10;M/B4dYyqAAA8m3pNqaL+yZwa9JwsMX67yfy1FqiBbaEku8hjGLT10tAMUztmMtwXj1MhVakwBXgO&#10;zUB6ZXbOop+ysMGWWSPi0yTRM3Wq5AQZJmGglhkpLk60sGSjwcpMUhRuQaHTDSOEU5dCCD4K40si&#10;JTotZQdrssm3+PRP//T2ORb/qy8qYmPEya+jPP60d7/73deSQyRp0vMd3/EdcNG2UgyEeGEtLYZ+&#10;3LehDGeM9adPFcBJ1owpvuni0hf77/Z2ivuRhBnXQpRmKQi8a6ePV2PcEgnVOb07DcBkxsqFuoZf&#10;RdJlfh+i0ixhsvO7TuPMIuK5ClATV3mmLKLj13/91/sJ7UXRC7S25BSoRZI+93M/V5CNqrpK77c3&#10;ctGLgccV8VuCHYSJsasa8MwQtTsfgTqEjzONcQNZRyXGkxPyOq0j9jgUhRCqbcCfXP08zGCVgM9d&#10;KIjdUYtaY28GyeAf26eF64VLFxjOvqahBKi7CeeHfuiHYpVf82t+jU9pnGKCY18Cmd6GXaAUdsJ7&#10;0aUlszRA3ys3Z42+UQSJpyUYOTaMfsBy415m9ZSy8fDJcitDFYzDJ86gWsunLlrh50lBQG5ZZCZ/&#10;ygdDtgTWTuSuro/9LHwIcdVjtj/mTHVsQZMzEajbHTmer6LYibp4yeKaxUcDPB0F+xvEEpjqOSLQ&#10;e9ppCDEirok1BRXTuiUCRqQhTdJSQvYFOfhJJUQXAkaxnkZXm2KEvWp/+qd92qe1EpHGjuJVn+9+&#10;aomXozavK49X8xhiO8RIQoqvpk/jEr4VHe2x18y8mWxMESvm7zxE3Czz3Lo1HV3J+tLLhSydNmC9&#10;3Bd9G9fAGEg8BjMGxTAopY+JV4sYT/5LKyzu4q1Rx3+O+jSomK9R59j+2l/7a9usO/frHI6K9x3X&#10;88onMLVW75nh7/7u70Yjyq4qQZJZCubf9Jt+U9phXb8prE/JhqJA5SUwor5qfXoM5fPxp0w3fCg9&#10;sXHhJZxD8wrv9XRl03vf+95pfPx2QZrnYWY7VDqZXaCiTSph1YhU2V/Nhn8MY36pU/jvb2q6jahl&#10;Rp10d58ejm3S1FPNY9pr8clTO8PAOfmZLEfNPOwsR+KcG9fffub6oztnDjtFR5sG2KpyBPMqZjpe&#10;zqYEa59KBAOtgmd65j3gdk8taPxCtY6ZTw7RC8DYbzP+Mlk+veuL8on98n0TvQbCrus3VWahZPsD&#10;LGqodUoHlq4ktXnK7ySrBkHFKeE3+AsJ0twOCa/K58Q0lhJWJSwuiGdoWQC1AlXJrPjCYj9FR6bP&#10;bUtPxPgQ1bIxJRJXsd1mn/zJn9x9uHTFaH0xKNR5UzTnY4T3apbGyMNOuq+/dggXqHHLlfDRtoSE&#10;etzGdRjiOImnwyjnDDdNQrCI50LpX/y8aSfuhTL8emGVgT0AxqkyjQ6ogJF/srg0YV7jlcHWtcBd&#10;CJ8xpU+gnnph6uCKAYbajHCW5Qpxg2rUCR5fuG5SW+ib6boXJq9bmLZiGumXHlIN5pOvvB0paWFq&#10;FOv+lGr9yf8yNXLyDxLE4fH2t3zLt9CD049nIzd55hy+1ZPUSjsZ3/Oe9+R8ZOwdwMPw43kAUD28&#10;NwMHPH3Eb45Juj68rylug7datP8V3crr0vF1b40DdzJJOSamTZlaTCyG1E+n9QS00S7CbZIdFyX1&#10;vS1k1VwrviKMm4izZGg9bse9dMuUXjl4e71cKB+F8ec4lirDeGwnUzqGxJbYydyaZSUmDbC/uJpR&#10;r2Wbc23m0KNpvQUOmzStbIJEs/CG54kh/4BttsezRtgUzGOwOHzmBuTarHyQ9PAb6tQWRba/uiXc&#10;Bs3pSYK6/LufXIpaIEq8Bx+3K64QTS1MFNqshRYgirzmLrRUirg+MQPVxgJdry/PXzPGgOpNTJsz&#10;NenpCZvhWlwBLfvJS8B5dB9hm+DhwhOzLOtU3mmqiYf9LOJgFVa3YvoiOQ8jVRUJxoxHCT/l4H59&#10;nVo+PlORHAZDYwchYPhG5fe2/EZXDiZ2ULC3trZVuIsudunHkAOGqzNfbQbGN3zDNzS0YIPh4Olv&#10;bkTjyjL95t/8m4NnFHkRYLzhuAhh8Pyzf/bPWra3F73MVihOlWqe7VATcnB0ZkSNglTjYZSlr3m3&#10;FwzZq85HFEvDeOfzTKJoIWQutNDPGk9ztQshbCc1zUT/43/8jz/6oz/a+mj5Tdoq7+pAdgUzn9on&#10;aANPxBvAaa7P/MzPbK5jjON8P+dCvSFunwrcCwOneplmgPMYL78w0iTIGTzGafNOtwP1l9KLoGbz&#10;Zbo+ksL06uTqGcux7vpVjCuwTBzSK5Z1TeEKNp5lTfkEoaB9tRTWS3U1q9a0Nzd93g+wfcApHcLp&#10;mWTpmgOki556d9CgNtl4ANjOuZDA6aNsaJNN0n2CSvf2F8w0QOntZgjzkUawwcpmTkACtcMRNlYD&#10;GJX5bRVLTsvpp/NKbR4qXlighb0b0m5qj7HWm6I278XYNwtfzWPAo/3tTHl7wdJZIS5cW5tAKhEe&#10;DGpfZMy0cDFO8peyW3o5WHb8Wjpil5nHV/s1i0Uqb6I8YbuFbLdjEAdjO38luL2lE4wzrkWiymdu&#10;J7S8b5zHp+mVFhKncrbVtpYhs6E1kbVa1k747PS4llQ8kvbPrA74PIN/+k//KdxWjMcTKROS0h06&#10;b5XuXHR/EZDc3uZkOJnP3HIXTOx8g3uGH6LikBLTKYZ5shne0ynFink2d1EdT0asAgPWdLlTzyMH&#10;UipQ3crLQfS4giCUCOebeLWykP5KiExoeMxbesNjIKxNHNLbGmlG2wnn07RcoPEFsc3LZ4BXvEdE&#10;R6P+NvvMwy5emB8QWU2RsRbdhYsalCBf1dOWvAdMwnbSGIhOh3ik9TWfgJbADCRiBpVa4yXMJNNp&#10;tOjEQQ5sM7d4z9BoJDbSq1prsm5rFw8ey81sDwwwNy67cFxvoDuaU6eqT/eO7iDkE68LkjLMDAMl&#10;iBvNXPmoQGnYMxEVrJ4IDNTyqfMnxYGXkLq4vdYqUyPv//7vX1yh00k1cmGzziG84hx7R/Cu5jEg&#10;apgtvspj4EeH1shg69kYF1Fx7UJtVr8WVa4Ap5WEYDisqZ2p74oV2j3N+UknXHX61HdEjWL8X4zI&#10;Vygxk186Izo2HftWDCN6mKLaaXSlt6Wxn6Rufv2c6HRKYerazwqW/piP+Rg3Jk3jvyDVT+y7wfB7&#10;v/d76YIhs/MauUdl/sbf+BuLfpu7T0LuhdXHF2b7aa5/8k/+iYCHzGztPIZxiy9wkvyR6ZwHDLcU&#10;kGIKCAVpk6XvS31dwzAATrpcDO19k42fnKKpu3WETHszFfHb5jTNQTMngOw4ViG6+o36MZL10R4B&#10;DyM1NCLma2H5GWmuZAFv6JesvWi2eTxB33otjD0amih3+4WT9CJJESXqNKs2zx59MdIIba41CtJF&#10;M/PC+1loJtZURLoWhDBngE2jlTeJ145i029zKSjz8RilZzJz9gI8vnXwuCQKl+Lz07PBk9MYC2yY&#10;ktE8/BVp+nbdGeP0/FlM4QF/uikz/NDYkMUFg9AZhxIQa9moKJ07GZmn+Qqlo52zEsNGNG1DeqtO&#10;HW8GG/m9qZxfkLp++VJzTY8Bcv/1v/7X/+E//Ic0XcaGvRFrQgOIm4sqEjCNBuOYrEdi9rg070/5&#10;Ck+nR2bcqcocdlyyYqfqPHF9i8bv1Xwa1Q1BlWBzMkeP9U54qmJBThX+uPklQ0vyy0mGnVHG7uNF&#10;3xHIS0hrVDKPIaM4zLw4/guAiNIRgPwVlpXtDLzIGoTR9Lf8lt/SnMl4XxwktwsDdYa+3/iN35iQ&#10;U69h3grF2EwiUIOcJqK5pgtGptF3Zp5hphN7SkeyTPvf//t/Hy0qUF8o+0yAqcJeLQGYzuu3t7yA&#10;nIqUYysUDSSN1rpeiajPpwTwwJbQ7DKjWvfKpbkC5qZ//OQx3M5OV3+LP6mOWZEI2ldnf+bP/Jl9&#10;FbqJuJhr9HXzWMVyE7FrTJUCqZEte7GIiH5qIYZcHMIGQ7qFf8BF6K8gP/9gUyByTS2fru3U1JhW&#10;jo8wnbwUPNnd5twt0nWjfOV3soCphlgAT+J6BTD7A0hEb6VPiZjfQ0C0eToT4i6cnvk9lNh8BfNS&#10;ZWrcT5+bqrsg4S4EeXdpcOtrdpDTwNEL3rhZiWdx1u1wRLVFATfe8dWbpSevzthX9hjCS0qwWLpl&#10;490cIByUK839DLnTdOUjNgvkfAt6Y+Ie7mqP44WYpgLjLVvl/cQ3E6rKc1CWcxOJt5CzXuYxzN7g&#10;j2r1Ki/Vz97WFxnDoIyKfk0l+0mee3i4/H0ACEKUkw+RJ9u8kySX86Ef+qH5s2Piq/PBGgzInJXO&#10;99dpmcNkQFpfb/u3c5VWnd4sSQg8vlcQFhHhIuCZhLmIQj8JMBKUbyI+2knzh1Zsw6kpA9SmkvRX&#10;7lS6RkUc65TpM4lSI1rgtgqE9jfr/tVf/dWp2lqQ05arWKLgTUYlxui8ZT9bYWFFkKOOStSXZokS&#10;IKv1SZ/0SdTWnIabCuvNoteL49hXs+X4hNqhE6C9zH4WCurcXcYpPZmhouIqGdHZUfSlN0blKUPq&#10;ZYpl3qHu8CFNpcrJ2+N5b+nhqbXzrXzCUkn6lvMax5YTqO6dNOH58i//8kJ9DYrPOvOJ+VUpvQAJ&#10;izClPRioen7M6SQpACSYwfYy6QEJGlvd0jMu0jwnNzZSuQDz4bfATuhgpi6YEpey15rdDwWKErTu&#10;20gTOjnZX13D/yliQH0rCd3VzkqMWi4SQMISVukyfryzcMdYzieIbBWIxhzhaqFr7bgK19+Rv/Ik&#10;wX6T8yfOPvkeo5/892D9cpMP+DpEggxTE7hZ1zwAV7XYNjzn2njJZM8wYH5Qm0XXIccYyfALZT56&#10;pEUlezn9NDUPvKgWDAXMi+hsE8OD8fnIigHA+6SMAlgMphyxxPkBOhoaK+MVVXjic1ppypEKwNti&#10;Zr6Lw05XNxhsPHzecCgd7djvkkR0v3Wh6WIVWD33mrrpBEq7VfrZXZYZlT5g04WSFav9vG1UoDGx&#10;dPDXgtBaZ7oMqjJbS3okkp+qPxgDdCCuw29Mi7+FwT7u4z7ud/7O39niNy1BuMwlUhS5kpTkhU0l&#10;j0RS4wzSaTU12EP13RyC8jVu5fRsYYUZ3VoQmWgIhKucLGjBsASh6voyI3fUULOWWXvbYHn28k3o&#10;zfUZ5mk2Wo6B3xOcQKLzPZNZIiBnD1T0s0bgEx6ACjaEqKSIQiJJisO5wpR2de2xcKwjvVdQIV8/&#10;qjUtqa5P0gMDUV6ofn4wN16x4tViDDAVir/2a782/BYMSPGZ6uVKN1UKrSFdII6tHcfTp0i70DGj&#10;iw/KR2liIM5WmqN68qXyoyJWq83Fz2cVIPEuBK4jkKgroYtAisk4B+xH4wJqfzlJYgbiB8DjPQAb&#10;fxMnhqo0+XQTsEZalXD12F0Avi9/TCy131yhqPgphEEYEd2T+gVf8AUZPEh+QfDcBf4gYReDJNym&#10;wkrHb2EvHtvX4aZuGoId6RBe9V7RLGZaGwsqb6buPvyoU06EKPraF8ArrNiFX3IT8gVC6kiEzDSr&#10;MxFpIp/q0E7sUZiBXFSy2HXs0bjaEelEK4SbfeK3HsGGFjjap13LU4UK78E2L4J57kKst2EZKmII&#10;Z4eYN0IdubM3hZQ6SdGkqHWKiL4zXyZUtAcOQW5MeyqxtYm+e/azAuNwmWCgtQA5blkvpjF0HUOb&#10;+Ju/BZI2pw9LF+crbp+bW4yBiNU45qeud1aTxPUWABqZRa9xWnRmnlbckC+Gr5im3ueh/eTiBX9r&#10;nsf8FRjwyiiIXmlAEi4B4CBvvL0qgJd8ffzHf3z0IokzMTwP5H47iNjVPAZID915DP1twpeag0oz&#10;78I+1o1io9QcMxxtOAo9SDgzQDzwenyAycqsOrOqrhk5JsMlDLb1vMlbLfC7x+i02BjxeYlawOs6&#10;1VF/M/nlN/9zrhe31S9u49yQhAbFScJnXHJawBSTCSk/eDjgGbzSaf+gNbq8WiGHF630g6cliaYR&#10;BAAC67Q5cUBGxN/ze36PvXVmHm+WMZiOCz9RoT0W4SfsBU+KuAXjuZ5TguVDIMwT9VOfnqozOoqQ&#10;4RkbaFpxa8+jIc9yn4bhJjaqzlslIHyU+nX/HW70l0di1tXT2/zsBhUtOnhZgZB/niJOvrB0E9bu&#10;ru9vdbHZhnzhMTA8bxbJ3lb9wvMQjqbTOQJd8Vh8Fa+2B7alik5SWKSg5fi1VMRpdKnBGV0MrDt0&#10;X0ebkmF1vSuzn6YxqshkdBfldX7HeUstkHo6TbpXnVcqLtJ38trhRKx662ObplWVmbHXxSmMvd1z&#10;ugvzACh8P8EJ7GHYK3Vp6Q2E4zW8lT8rQ2T6mRqpwRK16YOWpXMO8sXb29gRpDyhJE4oYsqcCSOz&#10;b64+fGnCdTWPAeuEtW/+5m8OiS1DQKuFXnHX9G/EOE8ToTrzOWtqbWmRVW5gbZKiqlDfU7h4yAa0&#10;8l3KwfTOeDP8wmJO0fTTWzd7lNhdCCXk5+K0eB/M/bSgwNfG/S794EZMR5cQ68OgzACYyymtX0zM&#10;dag8aQz4Gk+DBDzezcipJQ42XXAt/iBvHk5Vausf/IN/wH8iS6E9gNsIGaidNv6cz/kcqN4s/FrA&#10;PKCdIMyI5i40ZY/HgsoXX1pPpRZNwam5HpDP0Qmf3lLolK+/mNmSB65rgtUOBppF5rTVLWZ4uNVs&#10;nnTTlKDV8nTrtHkJiNV4RM9v6Gd3P8SH9rKIVWwg8UafMECREXRadZxJyT4AyU9VHoyBmwinFZln&#10;lr4ntux6wV/+y3950bs0QEGsJI5XwYT3V3g/zUB3iWJOh2Bjsw5MhQG0gGP1O2VL5LXPCtaa+Y+A&#10;PO00M08nMLGz97zh8r/zO78zVRlv28dAeb5vJviTVlzCs37PnAuAJziQrwo4OcolEkl+BuB7K5Rr&#10;tqZxYzdNLUG1MvOhVC+WhGzDTMoqXOCnT0L0tIHMfrIeyJx+GGJBeHXl/GCue6EVr+YxUFVhvJXX&#10;IC6EDrPc1WhAFZaevoZlzM0+ITDeIgxl0vX4EoMyY6g+mXSeE7JkqqLfnnkeMs8H5MA4Hxx/coM2&#10;QSu0wK4Qe+HrIMdeC8rViA+W8Dy4REZq6kkUe9s80lErx4XLJwaJYrOQqZvH88SEdrji4jRX+Jf/&#10;8l8CL/hpnxyjViWq0vXDrY/AszLD/+NBum8L01z5oHFdlpXGjCJNze1znLYd8xDsE3JpD+JudAIM&#10;ESLaNdFvN+Lz9MLz8DCHIzMffYttBmefEdfROh08lBpd1kCCpLTL7QvztB3dB6h6hW362Q3iJII0&#10;WUAZMk/A9HhfPD+VvyIGLkiAHKSsv1G2wH67WJrdJnHtFUiZiI2ZhyDxzgeaTMdXZkTMfI/diL2V&#10;49ZFEdmKbd5fZnUt1ZsIMclU8fgzILF9OZWhrOI3eqBeajOPIX3YZkCOO2UyVTyJ0zidxtgbAk07&#10;1bryk0fakjkorRb70s8zUA2qyX4FAp73QJyJVS3bYB4SGKnwnDSF/N/2235bWs7KJi13kwHetnJ0&#10;NY8BkaJBujuaZfmorTDuW15MbzQQ8Dk12rQnQo5v5oHyHDFrf8lM6W06q/HSDv9gbsTW1OlznObh&#10;In1hSPoZgyZ4JIchmY9SThKiL1ETPE0MKkxck0PrYf2sqXK0Y6TYulcxa2XKzNNqCPATDlmO4tL5&#10;ue3RPZ2tR2qxm2MPnghXiKi1c3aO4iid8nIT1xd+4Rc2GZoUvbliE3iWBlJYrReELtohfMZytgpW&#10;ZqqN4ptCGQlOTJoAIUrl+YJRrb8t1tTRVOepEEfTk6ul4Zkhj4IFAwpUCD4/02OYCKhIgoKnyFM8&#10;UKTn3/27f9cw9xXTj/zIj2waxF0IPM4xWdP7BZ+8uSR7JNO+BapjlZN5lsac/RRyyHX4xb/4F6db&#10;CjnksuPzNIDvU5TQlL/mEgIA/WRBS1NH9CerbAouzS04+VC6pvigdBrlBk7iU0XLwQx/f7/ne76n&#10;GEN3GbX/Rnnb0k9+q3GdTso0PjflTBPeHolpy7k1gDcrM9U0lvlJEwHQ1kuDooErs+loXlpxkeSo&#10;05JtR20IDohWfYsXE+QN520rR1fzGBAs5u7K3ng6MrirrvwI0JauKG3bo8jwOPXCj6PsuNLaJA9Y&#10;vEZM4jkQm6BzC+xc1SB20ctCUlo++Rgvqn6yhWK9jbHWmuqEJ+lN71eRq8vnjR2tgQmQWH1YiAzX&#10;CjYSBg8slcjO1WBdOIxAMsHQLLPdN/q6it48FQ2c0y9/5+/8HfqIdqCAOh3AaP2u3/W7LAkxYydm&#10;rgLVvRoBA9QVAAjspgi10HAC0ldSKb4KTMPyMtXSHSpgNsoLFfysQHyVma+LWFrOhb64RY/oBcZa&#10;E819TLdSu5SgfqeR5TtFGbndItzbEmX2OcT4vxBFrkOquTXjvqjr7nqFqXie05B5Qvu21XT3Yq0X&#10;V/iC1iNHFEw/0F2Rr2K+LtasPWNWkLwC1k/TKpiqYuSUj8gQcjv2TLnRJPtp5kPkS/iJc9Y4FbFn&#10;GlisIj6k6KT/zb/5N6Xf7/3eL1AptPJN600X1/LU7KlvsX0PYeRYqKWiwABvg3gS/7BBqYIfWqbw&#10;Td4MxJSsRxCuEEJrrK0EdVTyHe94R0fAfDveXJTMnirueSL/4ljl1Wz5f26BeTx8karV1j/35/5c&#10;cdd43R23NZshjBi9zfCgBBcPT8jROz4YJGIDUdcO8HN9tzTThSHMNet0Z+7leMp0oxTLcY5UdSzI&#10;bODd/vZTYGB8LEHFp/p991nMg2PrL7D58rgfm2rWXwbMDMB1sHkJJL81+Mab51GxXoWo/LDO3fW5&#10;yCta6I2Rhgqe/tbRH/pDf0hcoZ9WkQIgsjaQ5rJf9mVfFlTk8033GMQYkfgrv/IrM6ImB+XHbz/n&#10;5/yc4HRTwp5yKtPQRm40NSieHGaAn+iSBonWf/bP/lke8PM8NrWgRV28NL1T3fgzfCYUJ7+pYhSA&#10;gfZ4gBURwYoKCRTS9HnYVo6C5w/+wT/YBz7cyD5dqe7JbAPmiu4CPb6RAr6/kBCcIY24hVggcb7D&#10;f+cCygmqeWAgDDOpCExO3vMCk7LSXUz+837ez3vTWe7xShKWLto5M0MsNK5MyOT1Jp4duO3sTJuN&#10;eqZJKBwsFDP0lzgvAc9jSKyOYaZCTxhKYyHPDL8qYydkUsAnbTPDLQgSE7JjvjS9Bwag3kSm7hS+&#10;kKNgLrM2edv1VRf9dQCKP1GBwJtE40kuUXCmCppRBF4RhUI4pXvIVG32d5HvYJa+INYzafd4lni9&#10;Wriax4DSBYf/4l/8i624OyuxSLsQcYtGfAin4HqbHWWuEHt659Q+ZfIZbQM0+a5APnh8wHeOb2pN&#10;p2MdrFmZqvgiNjWHXz1jUNbizKwwJ4BIoOsc8Cz6hIdV4FNXmLgK2c1fbgi42UOxklhmjA7Nb2h3&#10;W2Nxf3Bg50S3KlGIsv3wL4K3YAAwfYzxr/7Vv2o46FKikwitoJfoXGUxBtMgkDxT7F8EkDfbRIhB&#10;3g6DDoXuUGW0bgnA4V5zDnQMeI7mNNeUVFWoUa9oEG//3t/7e03r+SLqnpzjJ2MmcVPRlBP3xhIx&#10;amTdjuvVXZsIEQDwTBvO9Pa2RhpOctSHP0p8/ud/fhdqFW8gPiINgBlvG9R1iYXVjfRsGc+YeoIH&#10;t2P1cnjhZH8ew+JArbnwMIK5RHaoxKd+6qeyQ1zVl8NgL6iXW6zOJJEGO+UrlGJ4uqgnRKVOi3ul&#10;KHKz4lWbJXGmPVVlwjzOhzoAzMnAYx51sdz4pwR55/xpbU15VSYNSfXhgXMUmr2ZOXhwEQD8VWWN&#10;8EJMEhh43KUAoegpkaCZxQWJM1MdRWkSW/yjnynYmuV20Ax4kotAcCY+J7NdUOQFscer3+zVViXo&#10;hQ7YdEu0u3SswYd9e2HY7Mo0+eitFYQeSxgKj1q4B12RqnbG+iWisUysr9iEATCTCj+ZgbGj8ihE&#10;DmvWI82nwZRzDnRK3wEP2KIFpK4q79t+9JN1tU8C+Qd8fE8cnN4sDONEiWuhrWVQmlruYp9OLlG7&#10;1+IqNmaaok7/4T/8h21iGPYQJX3UqwxtG4KyTDOZwHizNDjSm0AERlz03ve+N+xRdiI3djZM/pG7&#10;v5tMbAgamXJUBsu1+6yz5nxfYz/xv584duyqpB6DM/KFulS8JYZaM2c6taTq9SguOv6MCtR9bZq3&#10;kaOiQfHMV33VV3V5Ru5RoSl1qewx9sUYr8U8Ezc84JlpCQY79SabrIh4oT16JWjqmuotXKUceptQ&#10;EPYI2mZbXxHTwhX5/1qouFc7t8jLTX7AgVQHsrJwJdrI0op761ydlOnDthnFZszhTRkKxKGwwAul&#10;wp+e3m5ZAS2SFzFRqq9+LaEiyrQij5khpwlpSxa6v6qUE/WJZ1VUXy1ycerbqdybSlhF2piyCmDY&#10;KBELmacJyKUEmjOElhZw25HwUR/1UfmaRafcEtHKuGXx7U4ggz1zIE7BAedNAb8Xud96ha8ZYwi5&#10;fb7oL//lv1yMIeK5j8F0qnTUih6YOL2QDnVwIJz65BerjHvwMWr1VyO1ZjUXC3I7aCX2g//h4iOG&#10;0KsqVuvm3GvcMIs+PVuOpRMOKb8By8a7Iq74ldvr2mCyzdUAgC5IQuUtr9SgQ4DJVT8T9eZSJdKP&#10;OU+1YLMku1W6XYetSvQV49MYPJ4XyQMtXMt19Af+wB9w+oOmIDPf9V3f1ds0VB9TcBMDVEPym6jB&#10;TTqDkDJqZ2LhememW+61BjwnYJou+CGZdUcgCePSYEOmW4v/t0Y74iow5EMRXGkHTqblSwTSr/t1&#10;v67p4Ld927dRWDhqHLLEoKoA7UwRG2bpMhtdOZmKvu6RmHzFV3xFEhfb/9E/+kfb5p0osb4A84Dt&#10;upQy0nPsQwI4LTCv63l4wZ/gFzYzYcV7/YX89tg66laxtLx1Rst24uTXHcXjhehaLYxMkynsfXIp&#10;VQMD5tx7S5DnB7RmYTWzRGXyenul8OS6NMyfImAyU86cA4yq2MlRwFh+eoMLSMVpGWPr1wA1cuqN&#10;8bwy08C4S/s9ZAHP+Jx9I+owql5ymHpVdDb+Z27ohIARkuFSkLs563ocnAN1nHwi/yT0iHUt6r9G&#10;7VzHY0DpFFnB21Yl2pCVkDOQVuL9ZGWjmev0c/oKqWVrHSnMYqFQCj3OMyHj9prsjkEFkGlS63a1&#10;zM5V0rnEcx9DPGFyY0JzYSr8xJrYtASvlqNAa+P+8pMNZ3Zj2RoUDzS15cqwCmaT/a3BCuNy4daA&#10;5wpUOBscfzePz29ommjINj3w3HkPna7sIpFnaswLrX135pu+Dp7S0e6P/bE/BjwmM6o10jYxBEnH&#10;Ar/oi76IbwdF02h37/G6JYExusQwX/zFXyy+BSfNvJ3T4SxSVVXpZ4/pGprin/3kvPa0ytYlj1FE&#10;4Vvgj6AZQnsd6DWmvSpZvhYO/sSf+BPmSVhis5l74QQMUeF3/I7fEbfUSK0VAvlTf+pP5ZH89t/+&#10;2/usaGJF1ojbvMy7uHdnmdvpC2mkA0ucepbTT0cz9gprv78tdVkl7G3iD//ltP4l8NY2FFFJzU65&#10;3wtdb+HCM64XY5zd5bf1xHWdYnB5jN0PlGdKuIe8o2Z6hlKlx7it8F96urF0xE3QbEwp3e6KsYEl&#10;6QQhsrowsaboyVrg8dSLhE1FFBE5bYt3FgGf13ta0dU+tdYrflLhOoyxQw0nEm7Xh7dL8VuYYa41&#10;tOt4DKCJ8H0C+Eu/9EtTkdGYwCf8uNbkD0e6fiRtHs/Zme8CO3Et7kUN9tadBzGBUC0LwfzT/gwA&#10;59HMnj2gkXE5qdjcDrSnnzhbIhOXc665+dyRnoCk5srnxwgzYEQexgwDYWtoLl+yTjF3p2LBmX5v&#10;vlVmssHt6K+YnoCb/RBNlzt2fyrlCyF5gCTM3WZd+gJkmxhsvIeHfK80eDSNlL/v9/2+lsx1OlNx&#10;LS58TDtzX4LqPe95z3d8x3eESWYyGjUXny9IqfWqodnNwHijPhLDMKsW5otbuPKcD2GS90xotXPG&#10;PDBPf3O20qoFGHRU9ZnYuw+c3+zvh3zIhxS0EJUNsESs4Mqf/JN/8h/9o3/0rne9q+0m9nAELcgZ&#10;CU6exEW/cDjfgst7C2xDmrGQSmkIJCN1p02mYsasn77kDjAQCiHkSRRXyDZQAkBFF3918fTAxs2H&#10;d0URQTunLU4oZ3osnKeOciNIAV3XxWJd+JE6Kk2JYRj8UCOpstyOBXtqOenoJoaP/uiP/qzP+qzK&#10;J30FvXIaCncVRa5Hgbpo2jYC4SW+SNybVqxkZYSjAju3IOHlpgQDW0AjBad+e8YDXI2bSMDPz8PP&#10;E/M8BgPX9BiiUxyTkm0+bY7FWJa26p9qc2S8kvRdoMdPsZFQgdXiCsTfjDE/IM5muSkjXgIdNAeC&#10;Fsb6ldxiMPvHWpzqciI3rUTYsCBlR2bksOWCe6rYrhhs/GXOxKIIxCzFzVWqZUGUAKtwCKkRV5T7&#10;xkllBC0s1PWzMpY/wkAeQxeQGfIAeAzha4foSgTtn//zf74IPKLoJaK0zNREJPByJlouncTyNkjy&#10;Y8B4cF1KYUSE7SIiresjnylsE/HOUPUWe1QFmXrrGIVADp8JMP3Eos2c2huBE7TZ5AkD3HwwPMXX&#10;21GqdFSu1ubcvJYHDBwHBkM+QTZVIxgmVRuTtDzxV/7KXyk2+/t//+9v7dbloUSpYZ6UPfXpKQjz&#10;FeY9PBPO04Rrah7DXGcT1sDzd8TCM816zVAhHHW49c0p56/IR7jTp3kA9t56VUa4DY3rBl3zSmXS&#10;Yx70ksAYqlCeqZ0Ucveolm8PU8wQg+HhORCUW9o+Bfin//SfdtSrBv/6X//rf+kv/aXE0K32lee+&#10;gGcTsJOavPAVU3LeQCChPpiJjwFyaO5O2ee5EXdv4ank1XY+UhndGOheI5P+2AiLUBxR14Rjqwn9&#10;FC2oyskWVaFBeAYUegWYfPwtzVrP7Jk1Tj3hMC1jF3IylSdT+T31xe8+RbG3cyOCn1FJivor4DZf&#10;YXow5U6QVKQ6jauWkzc7cXzOWDvsWThhj+3zqHphmw46axnAj+TdDRzhmjr0QRC9D/nB0xJ+f7NP&#10;n/d5nye2D4dI9iZ6DODHFQDuycUJpW28sFOBEgy91Fz4F7ApYWMX1hpj4KVpUtfYVaB8u2dq7XmY&#10;x4rmcHheO5GybSggMVGrKW7KMyk4Xr1IYI/+fuzHfmyBE4QwamLVz/LzLFukaJ5nAtfYA4ZVoGcn&#10;CCdvj6O0Y8gQeAubna0p7CmNNwA5ApWGcIiax1ABQexcKxuBJ56qTz9chfMfKTivTvUL6kyiTy3H&#10;gcCT04QnGmdx6Teh01RTIYH4p7WhOKqQVT+Tqf52LrFMTcVjHSPKf23NtHZEXvPR0yTdIZHnOhUt&#10;Md5jAogb+sLqJiFgHsCq0/PTnxjJWG4y9k3WvZ2ZXx2yvuKQXM1joL9a9N3UJ/7LzaRKKKzKmG1w&#10;BSiX0tiU4htnlDADLmETpVdjNTLATmuhhwdq1+T0V3VnCPnRPeV4/MSLU1XK4+neii5YfZiCtghi&#10;RNvoQN9VpuWGlGCv9KjxrAX9aI5bse3D4KGLwTA5lc9jYFraAJysnkz/eAEgq9RxnkEh/bXZ8O3N&#10;9A2kNh63ZX3kWLHnmb2XwPQoNeUIkgBLr7kT19dAokub6djaCogBoCmPAfthlXFCVIiTOzaCCcvP&#10;1djNns8cHWYGT2meaxuyYoPqzptE1gfQrioBnLJu+3cgoQV54XOz8V3x1ObwZvDFGwoOFS5u7EAa&#10;ii7gH2agBR4cgJzxPgEe5i/sNxyWiaMw/PtW0n9il74lhsEwj4EI5Ci4plMLSu7vrMJFjy+BzV7x&#10;LkaXmwRCDjic6X0e4ylJo/ZEFNccmcSnCnqVMnccI65IFxW6axqTc9A9GXkSVVc+ofu6r/u6bkbK&#10;4cDqtJ8uOAdzTPHS1P6cAHJEVMdUJahr5c+3I9OYcMMfR73ipHxdwLtaSBk5aeSFDcaC3E8cwzmY&#10;reVvOkzRq/7GlOn9afnellmObXf9ZHFpHyczzf/KqUx2ejtiqC18ZqJ/+gfSHkGFnpS79IYzFWkm&#10;5MKcOUACDHXdW5AoZmpLWkhdFXsFQkLoIWy64w+xK6Sln7TtKe3Pk/y7sx3RpVBKd0KvUYM2YOo0&#10;YDI8dV1+JzVmnp9neO7e9RVLAoadg7cw/M53vrOJTqPoCX5Og8+Lzw6xuA6GjD1yFHpyOFpN754c&#10;LauFlLejHRv04I1mYJ18qyOf5Cm/vgQYeITPfHDszQeZnIaI5+OluKi03UIkIrbvaQN5O0Db49Yy&#10;k8+7wNLzzO2sBTVNg9fOvq5+MeoLXXwaeL0gRJh3a2FH4VvSFj/g+k92KlmZTFGv2IAZgxPamY3H&#10;s/0Vee8VaepCM8DbEPUwjEUIl99sQ1jNiqfGw7vwIIaMw7vEpR2OFUhRJFB93DUmz4fgJeP8uSzm&#10;YKcywdhz5SfOIKd7SVaJ+cryp5kvaHGTY18RYr0FwLiax8DCUcSYAHNwGoRzSzB+5kNyJCpGxTOf&#10;4vnpF2oxfipTzBnTYCCKNbauZJkiz2weHsVSWPZCb44jV8aMk7wtrYvq1gsAAM+QCwz0lnHi8XAI&#10;9L6xVNchDnt5LCrXSJjRDhPOWmsfMrXfqgE9e/WnLjKTGUgY4z+hS6ez6s7Jb/kXXguY35RnanH8&#10;NvWRcWqK02nsbDbznM0u5OBLdxXrr8CPnSLpO58tDQ82prSIiw/RBR1FmG4ZLFbBlnUa0uqlIA22&#10;gT1rc7fg7bTHZ7qmilg0scNyr/XT8MMPGc9dIAunncN+xvg8q/BaY+CFAv8wL+EESQs8vzmRFiX7&#10;mevQKw7Br/gVvyLx+fIv//KWAotTtnu6AEOnupLBqfqKEaISvHOJUbY27+IpUoBgo6IfP9IXSoi3&#10;ZOPX9BhYfZaSN9BfKwU0bzT22T3aYb7C/EcG1RTfpDxXoCrOX8WyZa6LaecSiwfUBUXPRfBz83u2&#10;mXWX8PBClijN/Hu4PvMwzErLr9jmoIZQmQDWTmBnsdKJfAWQaMrDwBhOj9CFSAmVynUgWkWYrZFP&#10;Zh7JjvOfwnY2slk4cmyVPZyLOrR/wj7ns8c3XY+fAIw0U3Mhv6/4+ES4XeK5XIVMXCu0SFIugtu+&#10;LWGU39tUoasG7erAycI/tzttmIQHU/XOgLVx0pJEEX7tkIJb2nmex9AoPvzDP9zKyCNJ/+ZWh6WG&#10;k2hEHfzPMhnaTMIFnK/7wN9ctF+ld9OYaLe5fgfp+zpd137/3t/7e3/37/7dX/IlX9LyZZ90QiwC&#10;hbjzQuaCEJY9J+nLHLnppf7yYPzkc1xlUE+N3AsD9/YYnmkqZrxjJgqa3nREh80u03azNIW3pmLM&#10;M+OEHbGLTelxyZY5lc97bU9NYWfzNoFlIYGxUcUY6XFY3fEJxAbY+9OZEDxYMV5FOQAr4UuSZMB4&#10;Oc5AFcW1EtEjBhsMGJ3t4TSIHJw+ASOxpRbDBGT5DEy2TUXScpVHa/XbqSqnUfoZqHr0Sdzg7HOL&#10;GeAFGEj4tPxVIHlAI8PDIKGVZvUbQle/5TQIVjWovK4Oi7b9O4egeIODXhah3ILXz/4WYHBT3kwX&#10;v8EE63mg4mcswfh90zd9U32ZCfmrhduJqMxWiLac0ViKMWjkAeh6darwShdygw0m4TQhA3iEvgX5&#10;r87o3j6QRBcaqbto3/3ud8eWbbntIHGHwGmSSdAtOEF6z1msnyP3RVMrSb0/PS8ZA/f2GC5Iewq2&#10;yfd0YiUtW5pSM8CYQwxAXSbcVIPbaDq7MAATJYZZrWxnJdvh1cS3bWWpnrS8O+p9aaLC1d2Ghq0j&#10;xNMLiOlok0KKfmM5HYLAsy1r3gN3RFg7S1NfOdptSat3xl5QBNNzgKhC3UkLIcAMSIifYtXiYfA5&#10;KuAuv+ch/2FMY9Q9neYXwPCXGxeeG12JNAKY9fJMCX8YAFevhbVqFtFLtIu7GU9DiIJl5ijkNHTi&#10;PIbxbFA2MbSfIzN/EVA54bzAw/lq7BTbR8F8EdcX3utBFM4lZqid2CnXR2jkecc779XLm1iYXGP7&#10;uQun5bhpP95EaJ+6fh4GItOmPUmWu5iou1PjPSHwLYaBe3sMN8c/Fkn/tqbFGGdpUgq0HgYyv1fd&#10;RJz940zwJxgk+rpEjVArGrRfwbJFzOr7hLkO+Q2VEfjNsmZlGfX0LONtIVkvJje2jDnf2MO96K+J&#10;vim+NREf3gSeCArPpil4FdvS1Uaz9gyX6ZiDPY+1wORXMdiC1vJHgy2ztzZkTFF6ZS4r+NGQuV9Q&#10;pMEregyT6tb4+6oN/2bms58+nlnc2DcD0fHV5/6AFNkK8ybrsUfHBz75kz+5D9q2Cy+aRrvcggZY&#10;AdtdLf3Eve15dAvIHUc6iuwqkejbgkgskTg8YFpcdWEGK758tXjMfTj9vDtsdxzCSy5GlB6AmZcM&#10;51N3b4gB0zPTnqQsVey6XtO/10VjvOEwnwqcGHisx4AtPPFKOpddiWM2h+aN+slGznCWMO+PyVhr&#10;/gTDuSMPWsjKMt52rqkVpzbF78nep+u3lsHI6c6MzeRmBtjCBPvNDwAY87x1gXE/819187xWRsQ5&#10;ArK+GrutkYFRXYfr1jUAuEQcF5CwDcCovO0RveIcyJSY53RF9jXetje2wD/XpL6ETzKoQdJR7JwG&#10;BL2iv3LFUVw0xVcI/q2I8dhaxuo+xE/5lE/JnDeoyGcBog0chRxEHfqb/4Qcz4NwSBjbK2n/h0W3&#10;jpaEQyS+78OJqZeF69ob2CWPWIUncd82X8Hy0xKvIGxPIN0LA3T1Z3/2Z/dVml2xiktfC41xr8E+&#10;FX6sxzAM2hrWT3/9pL65ol6xUmqx1gwne9zDOfUzXdl8PUtMV2pN2IBXwdvISLefv41meQ8Vs0jB&#10;Tpio6UvwQHfL5Bz01jJ21euC7wKS8b37f8rJJHSjUVZHCI7v0qvchc4rA6x8tr8yTopqx7i4AmaQ&#10;53yr3udJ9KoGoW5+z8XqySPZ18S62XaxeufmuWLm3LbsNTsXLoL/R/b4cqozrngJkjFhA8nJ+5iP&#10;+ZiOX77jHe/4sA/7MERsvEUd+lqPPRyu1ngeqBceg2K4Wnigu2vyPFr7GP/ca9SLJM2dFbGoNW7o&#10;Ld7MvTp6Ews/uQtvIvKv2zVlnnwVw/ucz/mcgmF0bM9rpDGui5O3dmtX8xhYNQ82SrWxwXLocX+Z&#10;bUpWgelc5xIrYFVsywqm4P3NXXCnsoPp5vS1UzpD7qumDO2cBhVrkyEHxubx5aeLB4be1WU5+mva&#10;HWy5JsUzChFXpX55AwISATY5YbEKPwSMTQkGaJuxmSJLNu+B/+RVaWEP7gKPxD5EsD2eKeGzBosx&#10;NLFuSUWExmXGLkYs0fL5Vp3X6VUAePwQntnCCdvm5QvVlNNwci4zwz6G+yt/5a/MxrepsBMTPQj3&#10;gPBA6MLP0au7sMLtg1eRYgNuaH/jtyIWiza9BQIM84BfEAM8NfuSMTAdtRngW8OvfclofF26e6zH&#10;MC+hATuha1aX1pt5M72bH8B28huUZMJVzFJaLzCnT3fzDGw4YN1jzdKOZjUR760CWWgWPb+hWo5v&#10;tRHBVgYtWzhwSnOBh/qt7vYxWMKwv8Ghx1roCrPWIDI2NVh5PVasLnpKNwreQ0/lXadTpyIT7FCP&#10;YTYQA+8VbHi8ggHbNSDKOUBvr/VYgDAbnlfEVrnvaDfCXvR4XTCuNRztzGHlvXEc2XI5Mkvb0dLZ&#10;0YINRVOd4NVCmH8eVPNIcL5iHJESvf3mb/7mFjs4fLfEKp7X/poNhpgqwHylhaREndd95+N1yf3U&#10;2puOAVJwcjsZiflf5anFm4631xSAx3oMG3ZKzV2w5ZjTxzFOWpq3CSeUyRXd2jwVrzzO2wZDmxn5&#10;B10eZwO8aHMmrfL2GPIDfPCpJ0ehVeo2RXaFTlGy7kV3o0CBgfKb9LeknWPh0tOeEm2Iq32JPIOe&#10;PANPFQtd5IX0N8+AJ1HCmU8rJsa4uEVlajaXgt/T3o6qVNJMkTViw0KUo6Hn6oyfcJgdYvPKua7n&#10;rrWAaVXCfpFFfcrPy+lnRwzCsHktMF4LLh+cnDO6bHptNr4EAuUXtiTRvg0RAoGxu3sMuouOsVYN&#10;7mq8cm5p55b2gzYW6m8N5jG4OapehDHI1Ov7vMru5uuL1TcR8sXScDsH3d8nWr+JdHlBXV/BY8AW&#10;8UemMXWJUdJ3KeJZmnLM6bOdguFMJoUeewkAVF6gglvglY1glgAyYNtCqCTnA7OeVSxbZNpzBfIP&#10;chd4ACXKKT91XLTAtZIl+ulG2zyDVrt78jl6Kp8noVNeTn/p9K01sK+WEmrHt605ECHESkSwbbfm&#10;Ig18AmCLnRg7F2EGDxrheYlHMkSt+VJGwM9G1rg1Ed+0bfLt1UIdj+z05VSfnprBni5j3StAqZVo&#10;mCGBdb/L3KgqGGBj0Xh0DF1RX+Mk4gEak6oNpLi9709ijzmjvIeXg8anXp4wcBcM0Fp78OcTl94F&#10;da9jmSt4DIadmrM7nbWb/h3r0KT7ywBPlbPE5yaD6XS10umchmb29jrYoCf2RftXcs/egq26zlum&#10;0wsA+EyUmITdBrkLPInad1c/Tb2BrIvZm62n2BjvEidDALPIwWaujI1MQgUDg3wIsUag/UoKOdwS&#10;Kn8Y59V4JwXMid1evH0nRXdCcpcZiG0M4Id19CrXYqHt1Sgdks3vnwez1SL+XEjLHbQJJkfTp8JQ&#10;SoDtASRTK0i6ELogGT7HRf5ylJ+eJww8YeAJAy8fA9fxGFjTPn5jAKm89KbZ21zO2cUSy2QvZ/JT&#10;iDuk0CvRhZlVGjOV6s4DMQmmd47CGk9lezQ+v4HrsKAC7yFHoQbtS2CkPdI0uEbY+60R6K7H3Q8+&#10;b6EunMz2zF1oCJvpLkByvh1C6t0YoWs7H6/IJW17zDkYfmC4nMxS4ZZCLAZyMY24IgBvelPIlLM4&#10;xoP/5wGWgyX2w8GNN3gbfSOq25+6zqG05bOHxQM0mM/a3swcUN4JFwQnYIbX97kFt6/voJ4gf8LA&#10;2wQDV/AYpgI61i/8TqltZWH+wanvTituFg7jTjbyEhgzr6zoW92v5W1mtCPSRgFLG7YfaoFHUnWz&#10;dhvHnJvnOvgMhJbtKhCjnoLuVWkNMhK8FtsYpe3NPNcaFpmoO6MWz+CCMDmnlzNjMDwIfVu0tlLQ&#10;1o0Lppwf8zAtXK3uS7ZNwcSaixMd664V9J3ymNfyVpWKtrZgmIi45aFnDhYbbJNvCR5V2yC+4zu+&#10;Q8SCi8n9ui/GhLXaeZML0opYe3hbFCuRA9cuHN+BvG+bT+WfMPCEgScMXAUDD/cYLqxUy+FZR/Mh&#10;Ntj0aDYbuIzcJtnWC5jeORblZMCE4qvC+jKxiokc9DOTNo/h4jJHhyMqXzseaSafHwAkc0rtK8Dn&#10;2MpC7Tj44OhEPTpwwUEBgzYFRcDZX8vP7JA21+O8optTxnOkrBF0PTMcPaTdlxsgsB1/WoABnlOH&#10;MnrlJgbAPMwjuS9IL7r8M2fn/LlGKvjfYLeT65nwjIhKxgC+TPGt3/qtHVKNGbAWt+MBeKv9Gvng&#10;D/7gF42Np/afMPCEgScM3BcDD/cYLnpqBuzaXRa9vxnFlTmjC9Js/6nEqVeGfG7EWtikbVVWXoKd&#10;VpGNX7iCx2CWv2gEn6Aqlb8IUZSjMO9BKGIuAmO/GAZza8i1yfRyRHg2ep/DxAafTtJezcAw0syY&#10;eWpNtSpx+lv3pfRFeRGOfSppHXFNGm+fPrqIEj2yx1eh+jP9szJFsyxjhfZ5kzdh5rdFPu5C6dZu&#10;4rTchdI+VME75ILc9wmYto90Wue+FZ/KP2HgCQNPGHjRGLiax5A96+rAzFvWN4Vbwo1G09FLmMqz&#10;WJvgnqsApr9sPxs5R2TRBRM4Swl7vNWpoALzfD7iFsvntXj0slda4L4MWg7B2aM1ZsEA5SsADJmq&#10;n7ANnnWq1mnP5iENM+1SfJgReh4PdcdDbQ4b4uE8hvbcFag/yfeiGfFNbD9UZ/vbNIBGI98zQcJa&#10;FeM65Fp96Id+qMvLsb1XNx3iNxwgBgjtBRgQ4nV/dg8VWZhsvu7jeoL/CQNvWwxcRzGlC/IY3BLI&#10;JM+cU8GnVTazn2GenZ61nuKmf+cxMKibC87KztBujn6WuTDGW25A8rWpoxNUBRhsDU7riSioztBy&#10;F+QzOQosGrG+9nbuwtnp/IYSYbLJq+0XgZ11n9vxeH6tqTy8DsRuK76jLrZ6dBNDVhDmjf3xPb5q&#10;LZzsZCcsD2+e0zMBthhRGfeJFWBo12S+1xY1uBSOaz4Ab333K1d7nPyqIe1e8IQHG4YmWfeq/lT4&#10;CQNPGHjVMHBvj2G6jOWbEW1VopAsV4DmPS39TJ2lcQUY0U2nZoM3uadzlezhWwg/nJneAkxg+S4K&#10;d7YZGPu5EWkWVIIK/KGMASM6GIza/sQ5Q6xvfxWDEB5GJQdh+Y3IIoVMRhpaLBY0f62KrzOD54Tt&#10;viw1D6BVJAESRs4GlPyG0h/+4R9uDg0bb40p7zMRhXCOJ4yfbx8vl6JaOVWdaPju7/5uixEIN8rO&#10;a3xmv7jCNhd1w397G4vu3JGB70v3l19+HtjJtBPVcddNwO4ivy9/OE89PmHgCQP39hhOlJ2KoDt/&#10;fCL9psacGmWVxeRnp//PiwY/8YtLQaHMA5hRvxmT2JLBCdvpzTyGzCcMYB78z2x2kPMYZtrV4h8s&#10;ZG2kRqRxYHMshEN2cKMcX6C+ylPLP/ZjP1YXwhiZq8iX5WO3uuPSIv1bW3eHZ/tz49tCBTkNbWgI&#10;IbfcxMxd6FHsh3/4h3/wB3/wATc3z+lcvCqE53+4ZPMBFzlchSteRCPh6oy1nBx1eu0ns114GC8C&#10;qqc2nzDwhIEHYODeHsOFMPuZFmjXfVOuUzVQB+zfii19eg8L3Z/ewDwGuvXCEbnQNcztxj+f4wEY&#10;uanFLpyPczhzCOYAgdZPHsNGaphzGk5H4WyHCbFjv7lvf8VUCoMX/b7wih4wQFWCzf0ZCORvHbW6&#10;VGA8j2Hz7Mcg88HgvbSK9sqE8w4xur6p4Apv6ZkPtORaubXive99bxhrb+x9ARY9sgiCvd1rvtjb&#10;fRt8BctPbHnARPgUHyuYFyz91nZSX0EyPYH0hIG7Y+DeHoOmFzZYTx3JMycm8Ck+CxDPmy4stKDM&#10;+TClLOvpKMxyL3GuQaykpq4VY7gJ3qysBAxsmGeit0ZxMbqNfUsY8zPWmrFnz0zRXBxko+Ke5+H2&#10;LuRPWecx1OYW4H0xK0PYVr5m2zsp+tb2GLhKEaIbxPtQZxsabl8UqHAUyXsThtmJ4rvg/MI07iwM&#10;PinAUMtdHNmXUPoM930bfAXLY2/SMf/45F7u0VX4+RUc/hNITxh462HggR7DTUSkEXwphwq2MH8z&#10;Gsl2XqwjXPgfyjiUuPI31crNWtclz+lznCrvmdBSi545EEYxXXnh05w+083q1bUxYigtp0DOtcYY&#10;sbrw0W0Wohru3i5Q9CEf8iHnPA9Br9Xvq9lOA+ya53e9611t4LiIol8AbL0gx+Id73iHOz8etu0g&#10;AbGnVaTB19FuzrlfTXQ9QfWEgScMvD0x8ECPYaZxWPNNXtbFUn2vzm0Ns/0793izEa2thU3B52Sw&#10;vrO1M7SreHUqblCn1ZS+GWAYPMy8QMvco4sWNswSPINzFIs6zJxX5gHr5c9DyOLqbVkFbSNtn0Qz&#10;3b5oUK0g7+9WWK6O2FekQZ5Zw28DQZeFd29V8/tbthEgYo5FtVokcr3jLasYzxsmv7OKOQ1FdIor&#10;nFdivCLIeclg0B5veff0JWP1qbsnDFwRA/f2GM7Z56xmQp6ZSfGZJLHrN+emF8beME6DenobF1Z5&#10;xnieh8SFflmtZ759AOIWUbgIOWjqwmnYANkhfkAPJ+ki2ABUcFbAlgUNzvGazbY50edAr/LU3ad+&#10;6qd+3Md9XBGFptcm1u15/KRP+qRs5+LJILxKj69mI8gE5+Gk7Z8f//Ef3y7I50Hrdqa2enznd35n&#10;zpZvsT7g61D2qfCtW+AI8z4J9mpi6eVAdRG9ezmdPvXyhIEnDNwdAz/t3e9+991LKzkTMgVnPv0j&#10;P/IjdvhXIMXalTiOYq9WaRcqz9bO5G+STY1qkAYRLT/9j9naNaXkhW0727zvGFfeUQUtL/68DRY2&#10;Upy2H6h1vZudjGgN9vacuMOAgbSHwDn+Fa6Rbk1ww2BPtwFmXW76SQ8YXW328YJ8hYIK9tx1B8PH&#10;fuzH/pJf8ktCOAciUHk5G+MDOnrFq5ycho5FGhyCeCbkXMDo8u///b+ParZJPsCpqhFnIlrgiKyt&#10;bpRTU61NvOIYe3Hg4TfK4QEofXGAPbX8hIEnDMDAvT2GU5KZLtY6C1Sgu7B2Wq+f+Qp9FrKE2wvo&#10;Rzcuq5IR2pw7zetDEkwjSy9cwZSK7V/4KyAxG54RvfBmTNwfZvA0xWPY2sRgMIr9ZEh4FWD2jSJT&#10;SSUXTaEQtc/8GGNRbq+YMXX/y3/5L1yK9uS3dt5FQxV+jD5dv/WYdezp40Y5DR/wAR+QO9Ike/hU&#10;8ioOyisrbyfz4OTQniMVM+erCe1sU463kayDqahz4S8iNAbA4T01khNml4/uMIkAQ1sdf9bP+lkY&#10;pk0krtp8ez5hxn7bR3L42xN7T6N+wsBLwMC9VyVuwkQJpvt+wS/4Ba1NZNhSss2ZfAeBKzDnYCr1&#10;J7Z7HZcTUNY8jynW2cULG3bCMLMtc+08Hnda9vd5AJxlLqASfuATDAOMRM82czAwvATmZ0alV/yn&#10;8gs/ZMZywh4/rgsnAEiC7bcfb7lK169sI/Pq4thWf1qb+IzP+Iz2K/S5yPjZxc8Bn181kvERo9GC&#10;T6Mdz28UjHz2hZy8lIC0+6fojoMwtfaA1Y1XFp8PA0xU8jEO8cP6far1hIEnDNwFA1fwGCjBRL2A&#10;6gd+4AemYZlAm8I8bOf5+SVugUlYzwzz3AUGbMUUPi331MqF0zAzr2vg3QUXF2XUWuOb+rDu57OK&#10;wDutAo9hDpMCFwPhOWl21a3vZEvcctHegjblPWCH3V0GPj+GCTyfh6HuLp2+ImUu6Mu9y9/NOWuB&#10;pn0e7fYI80Vimv62jlNmbBxFIk2+wtwsrAJdHAgEHfVJwfzIpKNlu0I7BXXwf+Xf5h7DDvrelOhX&#10;hFuewHjCwNscA/delZgRnS2ZkUvgM2ytO4jkU5emrdLO8p3+AeNKXTKl2mfD1LVmsV4QbD8vjPHI&#10;KV8LD3Ma+AQWF+YEnL3PaXimi2BVxbhmS4xu451F4Vi4oGmZ/QyNzUT72/7EJqNG9LDhPJPR5+Kc&#10;41rJt7y7wLpf+EkbdZ5B/Jzr0MJBCzcxYQ7xf/2v/7VLHhcwOLF6k6wcZY5FaWyMvjmCBeRaBurt&#10;8mP1ct62KinkWPR5OzDe25bKTwN/rTHwkBjDhZmZXRTcblG25YniDf0sGEsjC8LD1HYe+Hm6C/Mb&#10;OAo/FYD4n5conwVOzXLTfblJldsnLnvLog+201c43ZoTEr7ORc5C/QzSCpz2eBNQLZzHJSrWNNQS&#10;eDvzO33X2+vGGG7S8XR93iZamwmfw2TU5WwfSR5wwYBf9It+0Tvf+c4CDKXbSmLrycIGc0xP5hlv&#10;R1muQ7Xcxp1bULjCJtY6Eo3b0sZrrVAeCXzYeAowPBKHT9WfMPDiMPCQGMPzoDFFSHs2M2sluETb&#10;xywAZ+0sSUjzEja3m0txOgoUrgnZJtYzcjPA/I+bdl3ORYzhdit4vp3lEChev2dfSzP8F1bHls/5&#10;ChqZmdGg0XmVwajK9tPlbBX3zkXItHzQB31Q+LTDY+08kicWODk9mEe2+TpWv2AJdFmmoyuiYpHA&#10;akWWPjciAnW60sJZlLLd5GQVGMafFYh8xRWq/v9831Nr+YKVcQ3D5tbv937v9zqi8SowwzwRuF1U&#10;r9LdUyNPGHjCwH0xcDWP4ZxdpUNzGnpKUIgpVmcoLDHMuJawb9wGSZpi0Qg7AWvEzGPaXCadchGx&#10;OMt4+8xQxDPRdCop6Tq9eZmPV/s7YM78IHe6chBeDPk0/FrINZmutKxTZrcJZUKyNCFnBy+vpUxv&#10;jve+3PPWKD88nAjxDc8xXuTI5DfefIXuTmgXarG00q0Z5Raf+/XmYeB28YOOUJaoVo8buDF5beZ5&#10;+DZpvVeynQ1vDaw+YBSu3D4F9gGNPFV5wsATBl4cBq7mMQTiptpbiSiEm1YVlTV7KO1+halIirXZ&#10;m0DCJltckHkM5+ztnILMY7jwFaCMAhr6bre1Ny0ow38T+2dfp6Nwuk3b+LnAgLFwkjYEYYYen3WA&#10;xsxVdqXoQpNRHzPkNp1uxyN54pmogPBHtvw6Vj85iqc4F40hH+2wa29bm8iZ62sU5fzn//yfhzqB&#10;NM5irkAbgSvzUR/1UX0TJHGImvDDmXDPdJYy+pIIF26+PR+7Pd6eHPj2pPjTqF87DPzPRdxHgr4o&#10;t8QekfY28XW6/X/8j/9Rfh5DirJi2zdud/r0rKhDj6m27ehbfTitGvXNmfB3vTuXaDWEDVixZ450&#10;zZ7t10iTSNXnJfgJ2h6KXptymPzmjrNDwZ956CdgHEAFLVegRkLOduFlV7I0OQ0CM4rNdD2SUk/V&#10;H4OBObI4KsK1F/LHf/zHu4kEjXBs+X3/nbsQHTtq8Tf/5t+sWE7G7GJ0b0/DXF4xpO7cfAx4r3Vd&#10;KCX+r/VAnoB/wsBbFQPX9BhmOE+noUxOA7+hpV8q1T4v5jZ3wZ13DLN8uqO0LesmH9PXs9AXymVd&#10;s7KnxyDnDQl5ug6B0dRflTkN+wm8m45IcPIY5gFsaPyMPIZtj7AW0yzTongLEFa7a3YbFy4G9YZD&#10;eCrw4jDA052HykXYV8gXTis/Ktv6wBXoRtQv/dIvbQcrb5jTmfecU8hpwC2f+Imf+OKAf8VbnscQ&#10;nE9OwytOrCfw3p4YuJrHcKLv9BhmU6lal+H4al/2OLPaX7FZwXl6s2JC8dXqVVO0HVUX7z2t+PlT&#10;d5wD0/fFGO7rMdRRQAah9ucPiRwYzoUbAWAxhgzG9iWcwYYKZGB8U6qSot+VDM4+Z1DgmkEyYV3U&#10;5Ey8PTn11Rn1PAasyA2dyS8dQfnEpssWtirwJV/yJf/tv/23Ag+xtCATp4HHYAXtEz7hE16dkb58&#10;SDYlmLi9fBieenzCwBMGnoeBF+IxsNm65AFsZmbqkIHkE5htN82arV15YQYqteCt210olNNFOOci&#10;3q4Ap8H2iGcGA25nCx7DTPvpMTDnFk1u2nVrEMUMXAys8GLR/KRelSmK0OjymUw9V/4cyGa0T3z8&#10;KmBgRMfeuEvYgGdgRYzroAzKfv/3f/9XfuVXuopbgV7Z81tdrkM/CzIJS+RZWo8r0JU3yZ/GluW7&#10;+snSVUEpjXiW5s0MntMeyyRu+8sB4gdDtbSrsifOp0ARbb34FCdW1zWv2mA1UoE5xHJ4VBLz7588&#10;hleB1Z9geMLABQZelMdwoVPSGjTIqVXNxe0b7+95xt2MzdawNCNFrO4cAqaaQ7BnZTZT1+903905&#10;oBZSglNwg1+//eT0nFBRczSmXfR+yp9Cl0g5utKKPtWmxE2AH+Dx3H2kTyXvi4FbyMHEnkaXEa2L&#10;tqp81Vd9VbsZ2txQmAGTbwePe5yY/zin/N4KccUYFqrGbzFPgbdW63gYAnJj9Rls41qsixjOgejV&#10;GSbx83Qydrj09ADw/1ousWnAzSXCExVnvyd+xu3Au/nqvtR5Kv+EgScMvCAMvPG6/oM7nmaZLbxo&#10;qvzUoiUJ2yEdUrfVcRNrc6CbdU8Tqy85/prVTbWdlviOI9JOqtk87wwAaHbt03FnZq8MwQzMU06j&#10;S8u3zb4PCvS3NYiaNV6h6Zv+x6A9x3LHITwVuzoGTl+B52caPcJdJAaA1bcunC5ykDcpzrSKETcH&#10;tICWdbraLD0OF1fAKuVXMQfiZ/yMn5GvEDtNUoTu2F3mn9c7WZB/YdfLXAAPB/YoY6EEq8+3UGAh&#10;wJvuwsXxotpcpAFyODHDDCDnLlydZE8NPmHgCQPXwsALjDFMNUynTANOcWx6IUExWQgQYzARp61O&#10;Zc0DEAqexjyblXlR5QHTlynHaeHBSRWeaxOgMszUumue6evmgtvjtmmcpsBpdqUFOXMRHgD2tfjj&#10;qZ0LDJwT5YtXyHT+ZRrxv9W3WOJv/I2/0ae0u3a6wvzRPOYSDGd/8wZyJfkQORCq51+KVfSqFYoC&#10;DKW31wfXnRECOacPyg84Vyi8rVlrARevwMzx7bkY+AVPnlGNMyCxsMeJq9XlKCxMCAO74e2J954w&#10;8ISBVw0DL9xjmE8w+3dhDmfXZzj5B5ua8Awo0xlUtvYNY5gXNvis/kx1/0zy6FpEQYOmZVaLrU3Q&#10;qhsLFWy35o488G9UnGnR45QsZXrq3+e5Ea8aJ72t4NmE+6TduTPggu1n2kv8p//0n77oi76oQxPK&#10;R25LbybisYeLqM37zcXjsdyInm6CqqR1uln6AfM8AGahKzk34nQCLvINaiw9gV0m/rzwjS5+DgO8&#10;4TVyAvO8/LPrtxVfPQ32CQOvOAZeksdwdyxchB/esOLpiLxh4YcVCCRQDTZGnbpPTVPupa2G3KuX&#10;lwD/veB5KnxdDPAVtIlb4pzCDD/0Qz/UrZH5lP3Mp8xp6BGyioW6tiFmc0a3pbqWHtr64PL1+Zq3&#10;cM5TUOq6RHxq7QkDTxiAgRe4j+FhKDa9eOZzs8GXY2434xlUP4G4n9okYcuCix9ucRfuPqiH4e2p&#10;1quJgW1rZen5Bx/2YR/WhWadtLRiJVrQ31yEnSFy3VmbFYpG9M3Mog6uT+V54PxzN8A5/JcjF68m&#10;wp+gesLAEwZeHAZeOY/hlqFe6MGXrBZvmvyBup1lzwTpKcT64tj3tWh5Aao4wUpWH4/o4xSu/swJ&#10;aONODgQ+yXUQh6hAXyDrwyI//af/9LbyOFKxWEWJ+0bjXgtcPQH5hIEnDLzKGHidPIbNrl6+DX5m&#10;hOBitcIM8mKq95LdmleZ1d62sC26gIEdWXzXu97VLsj//t//e2yTQ5CXYIWiMi1A5Cu8//u/fxsX&#10;emXHQK9sdDhbu+8S2NuWBE8Df8LAEwaugoFXbh/DVUb18hs5tzi8/N6fenxlMbAtBSVyC5wLyPa3&#10;JNH+x8x/52ztKOz4wwd/8Af/7J/9s12avuOLnM5zA6wWXr7f/Moi+QmwJww8YeDlYODJY3g5eH7q&#10;5QkD/9PMCxh89Vd/9bd/+7d3/OEDPuADfuEv/IV5DJ2SEFGwzgVlFwdnnqJWT5z0hIEnDLxZGHjy&#10;GB6O+Ytp38Mbeqr5lsbA7nw0Skco8wPax/CjP/qjXczQ6kMRhfOudAEJh3FOp8FC2FN04S3NL0+D&#10;e8LAq4uBJ4/h3rR5chTujbK3dwW2f2wjZmDLAu+h3Y6cAEcrS+y6pN21cB6YfDo8+fZmqKfRP2Hg&#10;TcPAk8fwpqH+qeMnDGyzguDBM29IfMLSEwaeMPCEgVcEA/9/b5ZSPPZQLf0AAAAASUVORK5CYIJQ&#10;SwECLQAUAAYACAAAACEAsYJntgoBAAATAgAAEwAAAAAAAAAAAAAAAAAAAAAAW0NvbnRlbnRfVHlw&#10;ZXNdLnhtbFBLAQItABQABgAIAAAAIQA4/SH/1gAAAJQBAAALAAAAAAAAAAAAAAAAADsBAABfcmVs&#10;cy8ucmVsc1BLAQItABQABgAIAAAAIQBHZgYl0AUAAC0mAAAOAAAAAAAAAAAAAAAAADoCAABkcnMv&#10;ZTJvRG9jLnhtbFBLAQItABQABgAIAAAAIQCqJg6+vAAAACEBAAAZAAAAAAAAAAAAAAAAADYIAABk&#10;cnMvX3JlbHMvZTJvRG9jLnhtbC5yZWxzUEsBAi0AFAAGAAgAAAAhANZ5RLbgAAAACAEAAA8AAAAA&#10;AAAAAAAAAAAAKQkAAGRycy9kb3ducmV2LnhtbFBLAQItAAoAAAAAAAAAIQCkXAHIrnkBAK55AQAU&#10;AAAAAAAAAAAAAAAAADYKAABkcnMvbWVkaWEvaW1hZ2UxLnBuZ1BLBQYAAAAABgAGAHwBAAAWhAEA&#10;AAA=&#10;">
                <v:shape id="Imagen 229" o:spid="_x0000_s1071" type="#_x0000_t75" style="position:absolute;left:785;width:56045;height:2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V+a7FAAAA3AAAAA8AAABkcnMvZG93bnJldi54bWxEj0FrwkAUhO+F/oflFXqrGwMGja4iYsFc&#10;SoyVXh/ZZxLMvg3Zrab59d1CweMwM98wq81gWnGj3jWWFUwnEQji0uqGKwWfp/e3OQjnkTW2lknB&#10;DznYrJ+fVphqe+cj3QpfiQBhl6KC2vsuldKVNRl0E9sRB+9ie4M+yL6Susd7gJtWxlGUSIMNh4Ua&#10;O9rVVF6Lb6Og+3Dny4yKfZafOTm12fiVy1Gp15dhuwThafCP8H/7oBXE8QL+zoQjI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FfmuxQAAANwAAAAPAAAAAAAAAAAAAAAA&#10;AJ8CAABkcnMvZG93bnJldi54bWxQSwUGAAAAAAQABAD3AAAAkQMAAAAA&#10;">
                  <v:imagedata r:id="rId28" o:title=""/>
                  <v:path arrowok="t"/>
                </v:shape>
                <v:shape id="Cuadro de texto 230" o:spid="_x0000_s1072" type="#_x0000_t202" style="position:absolute;left:1121;top:7124;width:3982;height: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2hwsMA&#10;AADcAAAADwAAAGRycy9kb3ducmV2LnhtbERPy4rCMBTdC/MP4Q6403Q6KKVjFCmIg+jCx8bdtbm2&#10;ZZqbThO1+vVmIbg8nPdk1plaXKl1lWUFX8MIBHFudcWFgsN+MUhAOI+ssbZMCu7kYDb96E0w1fbG&#10;W7rufCFCCLsUFZTeN6mULi/JoBvahjhwZ9sa9AG2hdQt3kK4qWUcRWNpsOLQUGJDWUn53+5iFKyy&#10;xQa3p9gkjzpbrs/z5v9wHCnV/+zmPyA8df4tfrl/tYL4O8wP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2hwsMAAADcAAAADwAAAAAAAAAAAAAAAACYAgAAZHJzL2Rv&#10;d25yZXYueG1sUEsFBgAAAAAEAAQA9QAAAIgDAAAAAA==&#10;" filled="f" stroked="f" strokeweight=".5pt">
                  <v:textbox>
                    <w:txbxContent>
                      <w:p w:rsidR="00C2705F" w:rsidRPr="00194712" w:rsidRDefault="00C2705F" w:rsidP="00194712">
                        <w:pPr>
                          <w:rPr>
                            <w:sz w:val="14"/>
                            <w:szCs w:val="14"/>
                          </w:rPr>
                        </w:pPr>
                        <w:r w:rsidRPr="00194712">
                          <w:rPr>
                            <w:sz w:val="14"/>
                            <w:szCs w:val="14"/>
                          </w:rPr>
                          <w:t>OD</w:t>
                        </w:r>
                      </w:p>
                    </w:txbxContent>
                  </v:textbox>
                </v:shape>
                <v:shape id="Cuadro de texto 231" o:spid="_x0000_s1073" type="#_x0000_t202" style="position:absolute;left:10490;top:7124;width:3645;height: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EEWcYA&#10;AADcAAAADwAAAGRycy9kb3ducmV2LnhtbESPQWvCQBSE70L/w/IKvenGlIqkriIBUUp70Hrx9sw+&#10;k9DdtzG7Jml/fbcg9DjMzDfMYjVYIzpqfe1YwXSSgCAunK65VHD83IznIHxA1mgck4Jv8rBaPowW&#10;mGnX8566QyhFhLDPUEEVQpNJ6YuKLPqJa4ijd3GtxRBlW0rdYh/h1sg0SWbSYs1xocKG8oqKr8PN&#10;KnjLNx+4P6d2/mPy7ftl3VyPpxelnh6H9SuIQEP4D9/bO60gfZ7C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EEWcYAAADcAAAADwAAAAAAAAAAAAAAAACYAgAAZHJz&#10;L2Rvd25yZXYueG1sUEsFBgAAAAAEAAQA9QAAAIsDAAAAAA==&#10;" filled="f" stroked="f" strokeweight=".5pt">
                  <v:textbox>
                    <w:txbxContent>
                      <w:p w:rsidR="00C2705F" w:rsidRPr="00194712" w:rsidRDefault="00C2705F" w:rsidP="00194712">
                        <w:pPr>
                          <w:rPr>
                            <w:sz w:val="14"/>
                            <w:szCs w:val="14"/>
                          </w:rPr>
                        </w:pPr>
                        <w:r w:rsidRPr="00194712">
                          <w:rPr>
                            <w:sz w:val="14"/>
                            <w:szCs w:val="14"/>
                          </w:rPr>
                          <w:t>OI</w:t>
                        </w:r>
                      </w:p>
                    </w:txbxContent>
                  </v:textbox>
                </v:shape>
                <v:shape id="Cuadro de texto 232" o:spid="_x0000_s1074" type="#_x0000_t202" style="position:absolute;left:14529;top:7236;width:3645;height: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OaLsUA&#10;AADcAAAADwAAAGRycy9kb3ducmV2LnhtbESPT4vCMBTE7wv7HcJb8LamVhTpGkUKsiJ68M/F29vm&#10;2Rabl24TtfrpjSB4HGbmN8x42ppKXKhxpWUFvW4EgjizuuRcwX43/x6BcB5ZY2WZFNzIwXTy+THG&#10;RNsrb+iy9bkIEHYJKii8rxMpXVaQQde1NXHwjrYx6INscqkbvAa4qWQcRUNpsOSwUGBNaUHZaXs2&#10;CpbpfI2bv9iM7lX6uzrO6v/9YaBU56ud/YDw1Pp3+NVeaAVxP4b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Q5ouxQAAANwAAAAPAAAAAAAAAAAAAAAAAJgCAABkcnMv&#10;ZG93bnJldi54bWxQSwUGAAAAAAQABAD1AAAAigMAAAAA&#10;" filled="f" stroked="f" strokeweight=".5pt">
                  <v:textbox>
                    <w:txbxContent>
                      <w:p w:rsidR="00C2705F" w:rsidRPr="00194712" w:rsidRDefault="00C2705F" w:rsidP="00194712">
                        <w:pPr>
                          <w:rPr>
                            <w:sz w:val="14"/>
                            <w:szCs w:val="14"/>
                          </w:rPr>
                        </w:pPr>
                        <w:r w:rsidRPr="00194712">
                          <w:rPr>
                            <w:sz w:val="14"/>
                            <w:szCs w:val="14"/>
                          </w:rPr>
                          <w:t>A</w:t>
                        </w:r>
                      </w:p>
                    </w:txbxContent>
                  </v:textbox>
                </v:shape>
                <v:shape id="Cuadro de texto 233" o:spid="_x0000_s1075" type="#_x0000_t202" style="position:absolute;left:27431;top:13295;width:8213;height:4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8/tccA&#10;AADcAAAADwAAAGRycy9kb3ducmV2LnhtbESPzWrDMBCE74W+g9hCb41cm5TgRAnBYFJKcsjPpbet&#10;tbFNrJVrKbbbp68ChRyHmfmGWaxG04ieOldbVvA6iUAQF1bXXCo4HfOXGQjnkTU2lknBDzlYLR8f&#10;FphqO/Ce+oMvRYCwS1FB5X2bSumKigy6iW2Jg3e2nUEfZFdK3eEQ4KaRcRS9SYM1h4UKW8oqKi6H&#10;q1HwkeU73H/FZvbbZJvted1+nz6nSj0/jes5CE+jv4f/2+9aQZwk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PP7XHAAAA3AAAAA8AAAAAAAAAAAAAAAAAmAIAAGRy&#10;cy9kb3ducmV2LnhtbFBLBQYAAAAABAAEAPUAAACMAwAAAAA=&#10;" filled="f" stroked="f" strokeweight=".5pt">
                  <v:textbox>
                    <w:txbxContent>
                      <w:p w:rsidR="00C2705F" w:rsidRPr="00194712" w:rsidRDefault="00C2705F" w:rsidP="00194712">
                        <w:pPr>
                          <w:rPr>
                            <w:sz w:val="14"/>
                            <w:szCs w:val="14"/>
                          </w:rPr>
                        </w:pPr>
                        <w:r w:rsidRPr="00194712">
                          <w:rPr>
                            <w:sz w:val="14"/>
                            <w:szCs w:val="14"/>
                          </w:rPr>
                          <w:t>Línea horizontal</w:t>
                        </w:r>
                      </w:p>
                    </w:txbxContent>
                  </v:textbox>
                </v:shape>
                <v:shape id="Cuadro de texto 234" o:spid="_x0000_s1076" type="#_x0000_t202" style="position:absolute;left:25356;top:16492;width:8946;height:4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nwccA&#10;AADcAAAADwAAAGRycy9kb3ducmV2LnhtbESPzWvCQBTE70L/h+UVetNN01YkZhUJSEXagx8Xb8/s&#10;ywdm36bZrab9611B8DjMzG+YdN6bRpypc7VlBa+jCARxbnXNpYL9bjmcgHAeWWNjmRT8kYP57GmQ&#10;YqLthTd03vpSBAi7BBVU3reJlC6vyKAb2ZY4eIXtDPogu1LqDi8BbhoZR9FYGqw5LFTYUlZRftr+&#10;GgXrbPmNm2NsJv9N9vlVLNqf/eFDqZfnfjEF4an3j/C9vdIK4rd3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mp8HHAAAA3AAAAA8AAAAAAAAAAAAAAAAAmAIAAGRy&#10;cy9kb3ducmV2LnhtbFBLBQYAAAAABAAEAPUAAACMAwAAAAA=&#10;" filled="f" stroked="f" strokeweight=".5pt">
                  <v:textbox>
                    <w:txbxContent>
                      <w:p w:rsidR="00C2705F" w:rsidRPr="00194712" w:rsidRDefault="00C2705F" w:rsidP="00194712">
                        <w:pPr>
                          <w:rPr>
                            <w:sz w:val="14"/>
                            <w:szCs w:val="14"/>
                          </w:rPr>
                        </w:pPr>
                        <w:r w:rsidRPr="00194712">
                          <w:rPr>
                            <w:sz w:val="14"/>
                            <w:szCs w:val="14"/>
                          </w:rPr>
                          <w:t>Línea central</w:t>
                        </w:r>
                        <w:r>
                          <w:rPr>
                            <w:sz w:val="14"/>
                            <w:szCs w:val="14"/>
                          </w:rPr>
                          <w:t xml:space="preserve"> </w:t>
                        </w:r>
                        <w:r w:rsidRPr="00194712">
                          <w:rPr>
                            <w:sz w:val="14"/>
                            <w:szCs w:val="14"/>
                          </w:rPr>
                          <w:t>vertical</w:t>
                        </w:r>
                      </w:p>
                    </w:txbxContent>
                  </v:textbox>
                </v:shape>
                <v:shape id="Cuadro de texto 235" o:spid="_x0000_s1077" type="#_x0000_t202" style="position:absolute;left:40895;top:5048;width:3645;height: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oCWscA&#10;AADcAAAADwAAAGRycy9kb3ducmV2LnhtbESPQWvCQBSE7wX/w/IK3uqmEYukriEEQkXsQevF2zP7&#10;TEKzb2N2G2N/fbdQ6HGYmW+YVTqaVgzUu8aygudZBIK4tLrhSsHxo3hagnAeWWNrmRTcyUG6njys&#10;MNH2xnsaDr4SAcIuQQW1910ipStrMuhmtiMO3sX2Bn2QfSV1j7cAN62Mo+hFGmw4LNTYUV5T+Xn4&#10;Mgq2efGO+3Nslt9t/ra7ZN31eFooNX0cs1cQnkb/H/5rb7SCeL6A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qAlrHAAAA3AAAAA8AAAAAAAAAAAAAAAAAmAIAAGRy&#10;cy9kb3ducmV2LnhtbFBLBQYAAAAABAAEAPUAAACMAwAAAAA=&#10;" filled="f" stroked="f" strokeweight=".5pt">
                  <v:textbox>
                    <w:txbxContent>
                      <w:p w:rsidR="00C2705F" w:rsidRPr="00194712" w:rsidRDefault="00C2705F" w:rsidP="00194712">
                        <w:pPr>
                          <w:rPr>
                            <w:sz w:val="14"/>
                            <w:szCs w:val="14"/>
                          </w:rPr>
                        </w:pPr>
                        <w:r w:rsidRPr="00194712">
                          <w:rPr>
                            <w:sz w:val="14"/>
                            <w:szCs w:val="14"/>
                          </w:rPr>
                          <w:t>OI</w:t>
                        </w:r>
                      </w:p>
                    </w:txbxContent>
                  </v:textbox>
                </v:shape>
                <v:shape id="Cuadro de texto 236" o:spid="_x0000_s1078" type="#_x0000_t202" style="position:absolute;left:42073;top:16997;width:3981;height: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cLccA&#10;AADcAAAADwAAAGRycy9kb3ducmV2LnhtbESPzWrDMBCE74G+g9hCbolcl4bgRjHGYFJCesjPpbet&#10;tbFNrZVrKY7Tp68KhRyHmfmGWaWjacVAvWssK3iaRyCIS6sbrhScjsVsCcJ5ZI2tZVJwIwfp+mGy&#10;wkTbK+9pOPhKBAi7BBXU3neJlK6syaCb2444eGfbG/RB9pXUPV4D3LQyjqKFNNhwWKixo7ym8utw&#10;MQq2efGO+8/YLH/afLM7Z9336eNFqenjmL2C8DT6e/i//aYVxM8L+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4nC3HAAAA3AAAAA8AAAAAAAAAAAAAAAAAmAIAAGRy&#10;cy9kb3ducmV2LnhtbFBLBQYAAAAABAAEAPUAAACMAwAAAAA=&#10;" filled="f" stroked="f" strokeweight=".5pt">
                  <v:textbox>
                    <w:txbxContent>
                      <w:p w:rsidR="00C2705F" w:rsidRPr="00194712" w:rsidRDefault="00C2705F" w:rsidP="00194712">
                        <w:pPr>
                          <w:rPr>
                            <w:sz w:val="14"/>
                            <w:szCs w:val="14"/>
                          </w:rPr>
                        </w:pPr>
                        <w:r w:rsidRPr="00194712">
                          <w:rPr>
                            <w:sz w:val="14"/>
                            <w:szCs w:val="14"/>
                          </w:rPr>
                          <w:t>OD</w:t>
                        </w:r>
                      </w:p>
                    </w:txbxContent>
                  </v:textbox>
                </v:shape>
                <v:shape id="Cuadro de texto 237" o:spid="_x0000_s1079" type="#_x0000_t202" style="position:absolute;left:26478;top:7348;width:3645;height: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Q5tscA&#10;AADcAAAADwAAAGRycy9kb3ducmV2LnhtbESPzWvCQBTE70L/h+UVetNNU1olZhUJSEXagx8Xb8/s&#10;ywdm36bZrab9611B8DjMzG+YdN6bRpypc7VlBa+jCARxbnXNpYL9bjmcgHAeWWNjmRT8kYP57GmQ&#10;YqLthTd03vpSBAi7BBVU3reJlC6vyKAb2ZY4eIXtDPogu1LqDi8BbhoZR9GHNFhzWKiwpayi/LT9&#10;NQrW2fIbN8fYTP6b7POrWLQ/+8O7Ui/P/WIKwlPvH+F7e6UVxG9j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0ObbHAAAA3AAAAA8AAAAAAAAAAAAAAAAAmAIAAGRy&#10;cy9kb3ducmV2LnhtbFBLBQYAAAAABAAEAPUAAACMAwAAAAA=&#10;" filled="f" stroked="f" strokeweight=".5pt">
                  <v:textbox>
                    <w:txbxContent>
                      <w:p w:rsidR="00C2705F" w:rsidRPr="00194712" w:rsidRDefault="00C2705F" w:rsidP="00194712">
                        <w:pPr>
                          <w:rPr>
                            <w:sz w:val="14"/>
                            <w:szCs w:val="14"/>
                          </w:rPr>
                        </w:pPr>
                        <w:r w:rsidRPr="00194712">
                          <w:rPr>
                            <w:sz w:val="14"/>
                            <w:szCs w:val="14"/>
                          </w:rPr>
                          <w:t>A</w:t>
                        </w:r>
                      </w:p>
                    </w:txbxContent>
                  </v:textbox>
                </v:shape>
                <v:shape id="Cuadro de texto 238" o:spid="_x0000_s1080" type="#_x0000_t202" style="position:absolute;left:45102;top:8919;width:9705;height: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utxMMA&#10;AADcAAAADwAAAGRycy9kb3ducmV2LnhtbERPy4rCMBTdC/MP4Q6403Q6KKVjFCmIg+jCx8bdtbm2&#10;ZZqbThO1+vVmIbg8nPdk1plaXKl1lWUFX8MIBHFudcWFgsN+MUhAOI+ssbZMCu7kYDb96E0w1fbG&#10;W7rufCFCCLsUFZTeN6mULi/JoBvahjhwZ9sa9AG2hdQt3kK4qWUcRWNpsOLQUGJDWUn53+5iFKyy&#10;xQa3p9gkjzpbrs/z5v9wHCnV/+zmPyA8df4tfrl/tYL4O6wN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utxMMAAADcAAAADwAAAAAAAAAAAAAAAACYAgAAZHJzL2Rv&#10;d25yZXYueG1sUEsFBgAAAAAEAAQA9QAAAIgDAAAAAA==&#10;" filled="f" stroked="f" strokeweight=".5pt">
                  <v:textbox>
                    <w:txbxContent>
                      <w:p w:rsidR="00C2705F" w:rsidRPr="00194712" w:rsidRDefault="00C2705F" w:rsidP="00194712">
                        <w:pPr>
                          <w:rPr>
                            <w:sz w:val="14"/>
                            <w:szCs w:val="14"/>
                          </w:rPr>
                        </w:pPr>
                        <w:r w:rsidRPr="00194712">
                          <w:rPr>
                            <w:sz w:val="14"/>
                            <w:szCs w:val="14"/>
                          </w:rPr>
                          <w:t>Plano sagital</w:t>
                        </w:r>
                      </w:p>
                    </w:txbxContent>
                  </v:textbox>
                </v:shape>
                <v:shape id="Cuadro de texto 239" o:spid="_x0000_s1081" type="#_x0000_t202" style="position:absolute;left:43419;top:3702;width:12286;height:2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cIX8cA&#10;AADcAAAADwAAAGRycy9kb3ducmV2LnhtbESPzWvCQBTE7wX/h+UJ3urGlBaNWUUC0lLswY+Lt2f2&#10;5QOzb2N21dS/vlso9DjMzG+YdNmbRtyoc7VlBZNxBII4t7rmUsFhv36egnAeWWNjmRR8k4PlYvCU&#10;YqLtnbd02/lSBAi7BBVU3reJlC6vyKAb25Y4eIXtDPogu1LqDu8BbhoZR9GbNFhzWKiwpayi/Ly7&#10;GgWf2foLt6fYTB9N9r4pVu3lcHxVajTsV3MQnnr/H/5rf2gF8csM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nCF/HAAAA3AAAAA8AAAAAAAAAAAAAAAAAmAIAAGRy&#10;cy9kb3ducmV2LnhtbFBLBQYAAAAABAAEAPUAAACMAwAAAAA=&#10;" filled="f" stroked="f" strokeweight=".5pt">
                  <v:textbox>
                    <w:txbxContent>
                      <w:p w:rsidR="00C2705F" w:rsidRPr="00194712" w:rsidRDefault="00C2705F" w:rsidP="00194712">
                        <w:pPr>
                          <w:rPr>
                            <w:sz w:val="14"/>
                            <w:szCs w:val="14"/>
                          </w:rPr>
                        </w:pPr>
                        <w:r w:rsidRPr="00194712">
                          <w:rPr>
                            <w:sz w:val="14"/>
                            <w:szCs w:val="14"/>
                          </w:rPr>
                          <w:t>Línea central</w:t>
                        </w:r>
                        <w:r>
                          <w:rPr>
                            <w:sz w:val="14"/>
                            <w:szCs w:val="14"/>
                          </w:rPr>
                          <w:t xml:space="preserve"> </w:t>
                        </w:r>
                        <w:r w:rsidRPr="00194712">
                          <w:rPr>
                            <w:sz w:val="14"/>
                            <w:szCs w:val="14"/>
                          </w:rPr>
                          <w:t>vertical</w:t>
                        </w:r>
                      </w:p>
                    </w:txbxContent>
                  </v:textbox>
                </v:shape>
                <v:shape id="Cuadro de texto 240" o:spid="_x0000_s1082" type="#_x0000_t202" style="position:absolute;top:21149;width:56052;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Sv8MA&#10;AADcAAAADwAAAGRycy9kb3ducmV2LnhtbERPy4rCMBTdC/MP4Q6403TKKKVjFCmIg+jCx8bdtbm2&#10;ZZqbThO1+vVmIbg8nPdk1plaXKl1lWUFX8MIBHFudcWFgsN+MUhAOI+ssbZMCu7kYDb96E0w1fbG&#10;W7rufCFCCLsUFZTeN6mULi/JoBvahjhwZ9sa9AG2hdQt3kK4qWUcRWNpsOLQUGJDWUn53+5iFKyy&#10;xQa3p9gkjzpbrs/z5v9wHCnV/+zmPyA8df4tfrl/tYL4O8wP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vSv8MAAADcAAAADwAAAAAAAAAAAAAAAACYAgAAZHJzL2Rv&#10;d25yZXYueG1sUEsFBgAAAAAEAAQA9QAAAIgDAAAAAA==&#10;" filled="f" stroked="f" strokeweight=".5pt">
                  <v:textbox>
                    <w:txbxContent>
                      <w:p w:rsidR="00C2705F" w:rsidRPr="00194712" w:rsidRDefault="00C2705F" w:rsidP="00194712">
                        <w:pPr>
                          <w:shd w:val="clear" w:color="auto" w:fill="FFFFFF" w:themeFill="background1"/>
                          <w:jc w:val="center"/>
                          <w:rPr>
                            <w:b/>
                            <w:sz w:val="14"/>
                            <w:szCs w:val="14"/>
                          </w:rPr>
                        </w:pPr>
                      </w:p>
                    </w:txbxContent>
                  </v:textbox>
                </v:shape>
                <w10:wrap type="topAndBottom" anchorx="margin"/>
              </v:group>
            </w:pict>
          </mc:Fallback>
        </mc:AlternateContent>
      </w:r>
      <w:r w:rsidR="00886330" w:rsidRPr="00CE2A11">
        <w:rPr>
          <w:b/>
        </w:rPr>
        <w:t>Figura 7-b. Una posición posible del EBP contra la cabeza después del Paso c).</w:t>
      </w:r>
    </w:p>
    <w:p w:rsidR="00A104A6" w:rsidRPr="00CE2A11" w:rsidRDefault="00A104A6" w:rsidP="00A104A6">
      <w:pPr>
        <w:spacing w:after="160" w:line="360" w:lineRule="auto"/>
        <w:ind w:left="720"/>
        <w:contextualSpacing/>
        <w:jc w:val="both"/>
        <w:rPr>
          <w:rFonts w:cstheme="minorBidi"/>
          <w:color w:val="000000" w:themeColor="text1"/>
          <w:sz w:val="22"/>
          <w:szCs w:val="22"/>
        </w:rPr>
      </w:pPr>
    </w:p>
    <w:p w:rsidR="00886330" w:rsidRPr="00CE2A11" w:rsidRDefault="00D200DB" w:rsidP="00886330">
      <w:pPr>
        <w:shd w:val="clear" w:color="auto" w:fill="FFFFFF" w:themeFill="background1"/>
        <w:jc w:val="center"/>
        <w:rPr>
          <w:b/>
        </w:rPr>
      </w:pPr>
      <w:r w:rsidRPr="00CE2A11">
        <w:rPr>
          <w:noProof/>
          <w:lang w:val="es-MX" w:eastAsia="es-MX"/>
        </w:rPr>
        <mc:AlternateContent>
          <mc:Choice Requires="wpg">
            <w:drawing>
              <wp:anchor distT="0" distB="0" distL="114300" distR="114300" simplePos="0" relativeHeight="251658253" behindDoc="0" locked="0" layoutInCell="1" allowOverlap="1" wp14:anchorId="3BF68E38" wp14:editId="7CBABD1A">
                <wp:simplePos x="0" y="0"/>
                <wp:positionH relativeFrom="margin">
                  <wp:posOffset>-635</wp:posOffset>
                </wp:positionH>
                <wp:positionV relativeFrom="paragraph">
                  <wp:posOffset>0</wp:posOffset>
                </wp:positionV>
                <wp:extent cx="5609590" cy="2431415"/>
                <wp:effectExtent l="0" t="0" r="0" b="6985"/>
                <wp:wrapSquare wrapText="bothSides"/>
                <wp:docPr id="448" name="Grupo 448"/>
                <wp:cNvGraphicFramePr/>
                <a:graphic xmlns:a="http://schemas.openxmlformats.org/drawingml/2006/main">
                  <a:graphicData uri="http://schemas.microsoft.com/office/word/2010/wordprocessingGroup">
                    <wpg:wgp>
                      <wpg:cNvGrpSpPr/>
                      <wpg:grpSpPr>
                        <a:xfrm>
                          <a:off x="0" y="0"/>
                          <a:ext cx="5609590" cy="2431415"/>
                          <a:chOff x="0" y="0"/>
                          <a:chExt cx="5609590" cy="2431556"/>
                        </a:xfrm>
                      </wpg:grpSpPr>
                      <pic:pic xmlns:pic="http://schemas.openxmlformats.org/drawingml/2006/picture">
                        <pic:nvPicPr>
                          <pic:cNvPr id="449" name="Imagen 449"/>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09590" cy="2171065"/>
                          </a:xfrm>
                          <a:prstGeom prst="rect">
                            <a:avLst/>
                          </a:prstGeom>
                          <a:noFill/>
                          <a:ln>
                            <a:noFill/>
                          </a:ln>
                        </pic:spPr>
                      </pic:pic>
                      <wps:wsp>
                        <wps:cNvPr id="450" name="Cuadro de texto 450"/>
                        <wps:cNvSpPr txBox="1"/>
                        <wps:spPr>
                          <a:xfrm>
                            <a:off x="65314" y="754084"/>
                            <a:ext cx="398106" cy="2691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705F" w:rsidRPr="004D2FBA" w:rsidRDefault="00C2705F" w:rsidP="004D2FBA">
                              <w:pPr>
                                <w:rPr>
                                  <w:sz w:val="14"/>
                                  <w:szCs w:val="14"/>
                                </w:rPr>
                              </w:pPr>
                              <w:r w:rsidRPr="004D2FBA">
                                <w:rPr>
                                  <w:sz w:val="14"/>
                                  <w:szCs w:val="14"/>
                                </w:rPr>
                                <w:t>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1" name="Cuadro de texto 451"/>
                        <wps:cNvSpPr txBox="1"/>
                        <wps:spPr>
                          <a:xfrm>
                            <a:off x="1003464" y="754084"/>
                            <a:ext cx="363855" cy="268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705F" w:rsidRPr="004D2FBA" w:rsidRDefault="00C2705F" w:rsidP="004D2FBA">
                              <w:pPr>
                                <w:rPr>
                                  <w:sz w:val="14"/>
                                  <w:szCs w:val="14"/>
                                </w:rPr>
                              </w:pPr>
                              <w:r w:rsidRPr="004D2FBA">
                                <w:rPr>
                                  <w:sz w:val="14"/>
                                  <w:szCs w:val="14"/>
                                </w:rPr>
                                <w:t>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2" name="Cuadro de texto 452"/>
                        <wps:cNvSpPr txBox="1"/>
                        <wps:spPr>
                          <a:xfrm>
                            <a:off x="4554187" y="944089"/>
                            <a:ext cx="970424" cy="2691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705F" w:rsidRPr="004D2FBA" w:rsidRDefault="00C2705F" w:rsidP="004D2FBA">
                              <w:pPr>
                                <w:rPr>
                                  <w:sz w:val="14"/>
                                  <w:szCs w:val="14"/>
                                </w:rPr>
                              </w:pPr>
                              <w:r w:rsidRPr="004D2FBA">
                                <w:rPr>
                                  <w:sz w:val="14"/>
                                  <w:szCs w:val="14"/>
                                </w:rPr>
                                <w:t>Plano sagital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3" name="Cuadro de texto 453"/>
                        <wps:cNvSpPr txBox="1"/>
                        <wps:spPr>
                          <a:xfrm>
                            <a:off x="2642259" y="760021"/>
                            <a:ext cx="364454" cy="2691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705F" w:rsidRPr="004D2FBA" w:rsidRDefault="00C2705F" w:rsidP="004D2FBA">
                              <w:pPr>
                                <w:rPr>
                                  <w:sz w:val="14"/>
                                  <w:szCs w:val="14"/>
                                </w:rPr>
                              </w:pPr>
                              <w:r w:rsidRPr="004D2FBA">
                                <w:rPr>
                                  <w:sz w:val="14"/>
                                  <w:szCs w:val="1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4" name="Cuadro de texto 454"/>
                        <wps:cNvSpPr txBox="1"/>
                        <wps:spPr>
                          <a:xfrm>
                            <a:off x="4079174" y="356260"/>
                            <a:ext cx="363855" cy="268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705F" w:rsidRPr="004D2FBA" w:rsidRDefault="00C2705F" w:rsidP="004D2FBA">
                              <w:pPr>
                                <w:rPr>
                                  <w:sz w:val="14"/>
                                  <w:szCs w:val="14"/>
                                </w:rPr>
                              </w:pPr>
                              <w:r w:rsidRPr="004D2FBA">
                                <w:rPr>
                                  <w:sz w:val="14"/>
                                  <w:szCs w:val="14"/>
                                </w:rPr>
                                <w:t>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5" name="Cuadro de texto 455"/>
                        <wps:cNvSpPr txBox="1"/>
                        <wps:spPr>
                          <a:xfrm>
                            <a:off x="4079174" y="1680359"/>
                            <a:ext cx="398106" cy="2691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705F" w:rsidRPr="004D2FBA" w:rsidRDefault="00C2705F" w:rsidP="004D2FBA">
                              <w:pPr>
                                <w:rPr>
                                  <w:sz w:val="14"/>
                                  <w:szCs w:val="14"/>
                                </w:rPr>
                              </w:pPr>
                              <w:r w:rsidRPr="004D2FBA">
                                <w:rPr>
                                  <w:sz w:val="14"/>
                                  <w:szCs w:val="14"/>
                                </w:rPr>
                                <w:t>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6" name="Cuadro de texto 456"/>
                        <wps:cNvSpPr txBox="1"/>
                        <wps:spPr>
                          <a:xfrm>
                            <a:off x="0" y="2179122"/>
                            <a:ext cx="5604774" cy="2524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705F" w:rsidRPr="004D2FBA" w:rsidRDefault="00C2705F" w:rsidP="004D2FBA">
                              <w:pPr>
                                <w:shd w:val="clear" w:color="auto" w:fill="FFFFFF" w:themeFill="background1"/>
                                <w:jc w:val="center"/>
                                <w:rPr>
                                  <w:b/>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7" name="Cuadro de texto 457"/>
                        <wps:cNvSpPr txBox="1"/>
                        <wps:spPr>
                          <a:xfrm>
                            <a:off x="2529444" y="1585356"/>
                            <a:ext cx="790924" cy="3197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705F" w:rsidRPr="004D2FBA" w:rsidRDefault="00C2705F" w:rsidP="004D2FBA">
                              <w:pPr>
                                <w:rPr>
                                  <w:sz w:val="14"/>
                                  <w:szCs w:val="14"/>
                                </w:rPr>
                              </w:pPr>
                              <w:r w:rsidRPr="004D2FBA">
                                <w:rPr>
                                  <w:sz w:val="14"/>
                                  <w:szCs w:val="14"/>
                                </w:rPr>
                                <w:t>Línea central</w:t>
                              </w:r>
                              <w:r>
                                <w:rPr>
                                  <w:sz w:val="14"/>
                                  <w:szCs w:val="14"/>
                                </w:rPr>
                                <w:t xml:space="preserve"> </w:t>
                              </w:r>
                              <w:r w:rsidRPr="00194712">
                                <w:rPr>
                                  <w:sz w:val="14"/>
                                  <w:szCs w:val="14"/>
                                </w:rPr>
                                <w:t>vertical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BF68E38" id="Grupo 448" o:spid="_x0000_s1083" style="position:absolute;left:0;text-align:left;margin-left:-.05pt;margin-top:0;width:441.7pt;height:191.45pt;z-index:251658253;mso-position-horizontal-relative:margin" coordsize="56095,24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e3CnnwUAAHolAAAOAAAAZHJzL2Uyb0RvYy54bWzsWttu20YQfS/QfyD4&#10;7oikeBGFyIEiJ0YANzGSFHleUUuJCMlllytLTtF/75ldkrJsq7VcNzAMPpjeO2fPzpkZzur1m22R&#10;W1dc1pkoJ7b7yrEtXiZikZXLif371/cnI9uqFSsXLBcln9jXvLbfnP76y+tNNeaeWIl8waWFRcp6&#10;vKkm9kqpajwY1MmKF6x+JSpeojMVsmAKVbkcLCTbYPUiH3iOEw42Qi4qKRJe12g9M532qV4/TXmi&#10;PqVpzZWVT2zIpvRT6uecnoPT12y8lKxaZUkjBnuEFAXLSry0W+qMKWatZXZnqSJLpKhFql4lohiI&#10;NM0SrveA3bjOrd2cS7Gu9F6W482y6mACtLdwevSyycerS2lli4nt+ziqkhU4pHO5roRFDYBnUy3H&#10;GHUuqy/VpWwalqZGO96msqD/2Iu11cBed8DyrbISNAahEwcx8E/Q5/lD13cDA32ywvncmZes3h2a&#10;GQQhzRy0Lx6QfJ04VZaM8dcghdIdpP5dozBLrSW3m0WKB61RMPl9XZ3gUCumsnmWZ+paKyiOj4Qq&#10;ry6z5FKayk3Q4xb0DwVb8hKox7Q/mkPDzCRGm7oQyffaKsVsxcoln9YVlBuU02jsDx9Qde+N8zyr&#10;3md5TgdF5WZvIMItRboHHqOkZyJZF7xUhnWS59imKOtVVtW2Jce8mHMokfywcDUPcPIXtaLXkQ5o&#10;JvzpjaaOE3tvT2aBMzvxnejdyTT2o5PIeRf5jj9yZ+7sL5rt+uN1zbFflp9VWSMrWu9Ie6/aNwbC&#10;EEoT07pimv5GbyCQ1p9WRKgSQUKy1jL5DFQxDmUluUpWVEyBXNOOwV2HhnmHLIFegyLWfPObWIBG&#10;bK2EBuN4iriR64SaIp2iQwdkrc65KCwqAGtIqpdnV4Da7K0dQlKXgk5c7yUv9xqwJrVo+UnipogN&#10;EN1hiOtWQVB7GOhkhu8zYV9WrOKQkpa9ofYBbIGxNbM1W0hhLbilcCCwOuiCzM14MjmW2r4VMCJa&#10;06ndiNwagM7yhAHsim3BwkSB74x8WsaoH5mgYTwCpI0FCmM3jDRxdqu00D0GXWszscMhJL8PZsig&#10;HVFzSLsd6JK6zjnNysvPPIUh1iaUGrQL5LNcGu1lSQL2GbY3o2mUUc2HT2zG01Qj1TFv7WboN4tS&#10;dZOLrBRS7/6W2IvvrcipGQ9du7FvKqrtfGs80LA9+blYXOPgpYCaQ1PqKnmfQecvWK0umYSDRiOC&#10;DvUJjzQXQF80JdtaCfnjvnYaD11Gr21t4PAndv3HmpGdzz+U0PLY9X0sq3TFDyIPFXmzZ36zp1wX&#10;MwGj4mrpdJHGq7wtplIU30CKKb0VXaxM8O6JrdriTJkwBLFNwqdTPci4j4vySwWnYwwpqeXX7Tcm&#10;q0YxiSYfRcsrNr7FfjOWDqgUUxigNNOmgYA2qDYHAI7/NLIDpENk70gN43AM2V3HGfrhP9A9HI6C&#10;oKX7KHSe0pj2dH8SumsLvVPMnu4g7Uugu3eY7l5r4Y+kux8EvjuKtHePYadHOkjeefc4cnwP1kB/&#10;X/Te/Vl6d22Be7q/OO8+PEz3LqA7ku5e6HtegE9jCuZDx/F0mLCj+zD0/aCn+7MO5nWapqf7i6M7&#10;aHcomO8CuiPpjlRQ7EYmmB8GoRc2eVl86ej04bAP5inh+azprtMpPd1fHN3xDX2I7l1A9x/o7oYj&#10;ZwhP3+fqKEW9n+R71nxv7obarFL/8f5CPt6RIj/E9y6iO5LvyH7StZ8LJ+/pBMAukMfFoB+R59cf&#10;7gGuBnUM8USXHn2e7knydNo69679xbl2pNMOUb2L5o6kuhd4SM+ZSN4NRgGi+X3XHsW4AW74PnTj&#10;KNAGoed7d5Nm7hBv3aLtxwX/8zXc7gK2v4b7Oddw+jcs+IEPrub2fkF0s66v7XY/mTr9G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UsENN0AAAAGAQAADwAAAGRycy9kb3ducmV2&#10;LnhtbEyPQUvDQBSE74L/YXmCt3aTBiXGvJRS1FMRbAXxtk1ek9Ds25DdJum/93nS4zDDzDf5erad&#10;GmnwrWOEeBmBIi5d1XKN8Hl4XaSgfDBcmc4xIVzJw7q4vclNVrmJP2jch1pJCfvMIDQh9JnWvmzI&#10;Gr90PbF4JzdYE0QOta4GM0m57fQqih61NS3LQmN62jZUnvcXi/A2mWmTxC/j7nzaXr8PD+9fu5gQ&#10;7+/mzTOoQHP4C8MvvqBDIUxHd+HKqw5hEUsQQf6ImaZJAuqIkKSrJ9BFrv/jFz8AAAD//wMAUEsD&#10;BAoAAAAAAAAAIQAFpWdAeKkBAHipAQAUAAAAZHJzL21lZGlhL2ltYWdlMS5wbmeJUE5HDQoaCgAA&#10;AA1JSERSAAAC9QAAASUIAgAAAOv2imgAAAABc1JHQgCuzhzpAAAACXBIWXMAAA7EAAAOxAGVKw4b&#10;AAD/tUlEQVR4Xuy9ebC/b13XX9n6a1UBZRMBZQdRQEDRTHTAXFFz0iynmrLUapxqpprRcCqtTM2x&#10;GS2NSkwRQ9RBQdm+gAICiriS+5pL+Svbfi1av8eXx5cHL6/7fc55n3Pe53y29/3H+1znuq/1tT6v&#10;13Xd9/1b/+///b+/5Ra5HCq/v/Vtl6P235n4P//n/5j5237bb/tf/+t//Y7f8Tuqwq1f//VfpzCZ&#10;Jn77b//tv/Ebv0HJymxbriMHYO+kae2d3umdTPBLI5a0NZql8e3wljHbZnVvEVYch3kTUQBJQw6T&#10;UkVUwUtiSSSKFUBuudAFflOBqWXkq0coi13Qlzk1SNp2yEHguUsZ1YFM9YtM0lSnERMWs03Hafm0&#10;z0yVaNK64aVoVbmJWHIcypECRwrcBBS4xwLeBCM5cQjTLofGJgrRRIobJnog83//7/+NDc3mZvE1&#10;plrViVpCTlvYN13FSQY3XKVBp/Fsd8Oz7hzw8u/RXt/M0njzjC0RDRwkSOEbEYPyr0wu0mWOMN1i&#10;4gbFFVjz3//7fwdhoEfc+p//83/yr1Xq3X/f5V3eBZxk41TnojzVRTO/622X6MecCacEPVuNSHdE&#10;QhOxpeZmHlXm5hHL40iOFLh5KHCL4RvtWkZtgTvzX4tlEzGR2XqXm1zYa632f/tv/20aysXU6jZm&#10;dXL+n7ddtoNl/52/83dqZzHE2O7WqUsIJw80MU3IaUKfm0dEjiO5OSkw8c2UT0UrrC9YIZCJKIot&#10;uFXMEuBiIPO//tf/itCSz/X/ve3iX+7+0i/90u/5Pb+Hf0kDbihG+dm+yOkBD3iAgVK6+L2/9/ei&#10;DhRGsyhMATTl/ve//+///b9frMO/Yh0uEuRQLFAltV0b2BFthm8mtHIuAbKbk03HUR0pcKTAjaLA&#10;LYBvIs006Bo1YySZuWn7NIsuSTHNpDXc/+N//A+MKYAG4/trv/Zr2H1M9r//9/+eMi0EbScPQfua&#10;/oAOnbJg5bKX3/27fze2G6uNZccZYNwx2S5nSc/Nrxavc1L2ZZzpRsnBsd9bkQKC8sCBGjGhczqC&#10;nLdtiuSjBVxk/of/8B9oBHX4lV/5FXE5d3/5l38Z1RCyoxpINYVplsbty6b4t/VD+7wUozz/0iY6&#10;xb/8Uv5BD3rQH/yDf5B/3/md3/ld3/VdURAXAyjOH/pDf4h8QQ8Jfk1QwI6mBmUE5jSPinMrSu9x&#10;zEcKXDUFbg18UyRGozYDM65ci754iwtDLHb5z//5P1PmP/7H/6g1x16DVLDm3MIEcwsgoiFuvShg&#10;KswT0MEct8bF+lMRZ+BCk/Tv+32/715vu7DXGHF+xT1G5vn1tIH22lmYkMcZ7qOxvmqhvz3an0rB&#10;jAzJpA5hAuMrCCpCDmpBHYisoAi/8Au/QOInfuInkExEHV1wU4lfxFVgFOZW8l0tBCwEOikLtwxk&#10;UtH9LLEXWsC/rh9q3zAndQE997vf/SgD6GHBQF2Azh/4A3+AdQIJxpbKtJjJAthC+bcHW4+zOFLg&#10;SIFDUeAWwDetEZuz4MOlHhYT4CI0wYaS5iJOQ1wdEMPvz/zMz2i+re5qUgvOvwbVO8bY8rdYzkLo&#10;lq3mC60MnutjhEo0azT+vd/7vTHT7/Zu73bve98bAMSFKc/KN4yJz+rxCHQOJeW3dDszYrFMRMQw&#10;Yyopi5KJIpD4L//lvwDrQTM/8iM/8tM//dOGLQXlwAijjKIlctw5Us5FMEIToztzMGIUYY1jIN1i&#10;wIipFUFXtm9IVY1TXwRkjA01EUKBadjMQnH4BfpQrLM77VJJB//1dM5OZZEatzT3j4M/UuBIgQtT&#10;4NbAN0wvm2vYQ3SCVTVUg4kkhA6g+cmf/Ml/+2//LatSbDpmF8NHtNxDAJTXRmvySBRU14hbYAZU&#10;NMr27orW3j1eo2HVsmu4KWkVd8TIoQsG5l4V+QCdRz/60e/1Xu+F7ca1GNTR7uc5hFa2drTOF5bs&#10;27XiRBik5xOCSJp3iU0CYpDM7/u+7wPi/OAP/iACRsKtHy5DiUBtBIwWEEUlWRWQdEWDQD/8K/Sf&#10;8Rsb4aIFtUwk5BhqUF1IZdQRVYOKNIgWUCZFU324xWLgPd/zPSn2Pu/zPoR5uBynuIpf1MqBpSZH&#10;fbldxf44ryMFLkCBWwDfhCq0ZSIMfj0CiSn/uZ/7OQDNj/7oj/7iL/4iRtbNe4wmi0IC3R6H1JRn&#10;WAMrE75EvsVKusT0buBDa66x7jeYImTxtCZV9Aoz2sQGFivUxz72se/xHu/hyYMi9rOXo72+gEzf&#10;xlUWcMNMEXKwBWgedWDviY0ngjQoAiU9VaayIGCGKkUGonz+dQ2g3Lq1pISnF4ZnlGGhTzhevbB9&#10;FUSwnkaYsEd1hGJLF7NZwzxqDeU9+8zsCL4yBnavWB6gL/yCdQyFouYBslYFt7EAHKd2pMCRAvtT&#10;4BbAN0xGlMDlqRouTDmnIIE17EBhxwMThdyN8RjgcbGoqTX8boMtJU1kiCXf9CXhDFvTARSNb3hl&#10;5iFcE/NrkEnrT8KoD9aZfauHPOQhD33oQ9/93d8de42P6dGSGUzan6PHkrcZBbaYRiniMs4Bmvn+&#10;7/9+EigC58xAPIKG0DZhD1GFyEZww+WOEvKm8M/opjQUu/hrm+F7VSk0YyzTWiL1pN20+Up+uJ8c&#10;0wxe5KRuWtdDPG6lxVMUhFrgmwc+8IFgHY4tu+3bwG4z7h+nc6TAkQIXpsBNhG+KzbguzN5pWzGL&#10;LO9YpwJoOEPw8z//80TgWbNqLg1Wu0gVymi4C5xk/rawRtpp7qclPZ2m0+vYi3VdoeobBFhir8y9&#10;xcx38IyZw8isSoE4HDggwZqVTOBO6+Nw1TIqfIBR+uN1y1FAnjps0wnV8q8IQ6xMApdPSAMogy4A&#10;btiTJR2MUPCUZ1EIMLq+0JQAtOIq3KnWJCOZSrJQ3jIVcMBblVHXFHhVw3lVUnXuVpgmTYkm5Li9&#10;5arAbSyBGmKPmrA84ET/B33QB6EswLgGnJrX7yTp/mp+ywnVccBHChwp8A4bNf30DaRLC8FsvYZV&#10;uIBB53GPH/uxH2Mr6ld/9VdFNvr1jLiR9okzMtytLDV/09ra74J+dtIh9zOHauZCw9n+RDaVNOFl&#10;OIoeWZhioFmJYrJZmHJAhwSZXGI1nZwT1HO4IG52N5B9x64vSQEZOtGDDQYU9O6IvYeFOTUfxPfR&#10;J+W/jc4Qf2LjyZtAfEJruGVBWv7b74K9vBW+SZjVx5pSecVGlRdUzcuZmkPJbjVCE6EiizUGenz8&#10;4x9PEBR9YdsX0CMZJ4gRQjmGLMwR5VxSaI/VjxS4ySlww+I3EwRocabzlmrkYNM5YcPZmh/4gR/w&#10;0Q89unEaTbOLVFeltjOXsKKcYioZ5WnQtcunsEoDPQtkfCfuWQo4mMzxNOKmrQu+MRSvJwDQEH7n&#10;tAGxdw4jY7I9hjxRms06ZhNHY32Ta9oiG5NfSlcOONFKYEAwbMhyfP7f/bt/xwmb//dtl48EKuru&#10;2vCvSmEgU+1Qj+7Zl3r74frULU2Z8jzhvooTmJjFAgomLBmGMF1IhnTiaoOhHys2pFoLGFne6u5Y&#10;efSNyw1rHy/nsN0jHvEIDu+jPhQOt3kmL8tg+zV4C4nNcahHChwpcC4K3Cz4RhCgcSzNSQIMOs9D&#10;AW5YrWLUNN9Yc5+ybkPKirp5Lk0bDYp7NG3m61fmb8Zu+pWFiNMbhaKy6dnrWuiWiSDOTPuwCcMz&#10;hDOXp57XwWQ/7GEPe+QjH/nwhz/cFwYyftGbPVLdPYvmdS7eHwvfKAooJwvC1u+aWQxDZEPkEkUA&#10;3xC87HiNmEZYoztPHUItTtD1QEB8dp0spX2Bm7BRUr1dA4jR0whbbl4BGreiFhReszPGY4NOyj2s&#10;qTIT4qgyYiDfVUhFXqMMxCH8yfKAFzS4Y6Ud0LA4vFY7N0oAjv0eKXCkwDVQ4KbAN4IALSy/GjVs&#10;1o//+I+/5S1v+aEf+iFi8tgpfLw23V0by/vaDBHMjM9rxcwRE+gMtkhFKp8ev6mWCbvLCTnsJU7j&#10;CWLztdTW0nuJZqhIGYM3PpDlaQMNtyiHx6ye9KQn8aAs4XdQXU6CYkyNAkdwcw16cvAugjKJ0+wC&#10;MUDmiVYC60E2HB/+T//pP8HxGbaU7wIXpMJ36/XItLBG1Ujyk8CkSH8/EXP4JqSSYqpESrujtcGU&#10;IqRV3VSjONBUNBukBVWA6gaxxDcqDr/qhVDelilGTt9/oAz4xnbYn+IEG9u7hD99ONF3iE9U55in&#10;KTg4f48NHilwpMANp8B145vFGmpitH3YL+0myAZr/lM/9VOvfvWrOXYTNMFO+Q2E+VI+HxC1Yvgm&#10;q5oV89bWqFlRE3+KydP4Zl6zjNNLiWAsQ6LtBs10EMe7GmsubDSXDfqS2aAPdCDNep14+xOe8AQe&#10;Juf0MQd09GGCNud+tNQ3XJH2GUDiIfvyuMYVzITjyj/I5od/+Id5QpB/EQyYDq9FMBSmSjEb9YJ/&#10;lVKb4tfCQZCEZInuiI1QEBH5VAQ1QoxOmxSbr+F2yqGfOjJ6asWQUKh9jrAWVBDBvW3WmqilD0TM&#10;cI7QB2RDAhJpOmyKofKA1fu+7/uiMhzeJ5YTyLMLIdTxOlLgSIHbmAI3Et9k00UAUpkTlFh2Fqxc&#10;HDUQ0FASdOLj06EZrLnPhVKLTM9Oaj0LnGigteAd0MmGxtfwzUmcbqh5pgy3neqZbDmvMB2YZrdV&#10;rOiEkpp1W+tsgSX5l7NHJPjFrxDIeb/3ez/OUWKsIQUzwrL7HZ8jxLklVHQnvhHswkRxLWEb3+f0&#10;s2+7yGeThXzfBimj26X1IbsZUxFbGOPUoyexykmrhfTIHH6NdxYOtC9r0aPwfQIX0yItegl5pBre&#10;FUw4TVF+TVnLAST8tiPm8ypaI+hR0exFNfFDucIjjYmghxM5vn+BCChaQ1OuDdT3W0JmjoM8UuBI&#10;gQtT4Mbjm2wZForHXN/61rd+z/d8D4+88q/fqtS8+vwnJl5zhoUC3ARoOl8cwtB8a6M139m1CQhy&#10;Odk7ocxyTQBRlUCPdjz7PmGN7bi21rhr0Lk0yqKuTLaheHPoCHPMa358Ly052GiiOE9+8pPve9/7&#10;0gIEwY7vjEtdWCCOFa+OAosUKYc6Y7jJURse9uZdw5ymJ34Du4UpFMBPG78RUihRfqeJFpAoZEAc&#10;4xGcDhcH9IUmikqAZgHrM99b4RtpYl3VygLK/BxYmVa3sAXEIl7qqYXV0Eih5HdNdrgYEP3bmr0I&#10;bnwOUXqqR2ZiNHgD8lOf+lR2rHznggQ8QpyrE/Vjy0cK3AwUuGH4pslrp3DhbEW98Y1vfPOb30y4&#10;AjOE5cKCk6AkjtxI+1zVYdfMD77YZl6kpWcvmNei0Z3GOijTStH8LWOyiRaYxlfznbHuVktPbrmM&#10;LgLvCLOwrlztgl+/7dyXBQloaaa17BTmbMGHfuiHYqw5gOyCW3+zc+Q3g5Adx7ClQI7Zr3kTsyRm&#10;g/ADZ43KUEDZ9vXWCr/YxfP1ZgZZhC9GMb2UCiFRvyaC5g5MgG53ibf5ARqFfAIaVYkeyZy6aXrK&#10;ZKsO1UQ4MqM4qqRqorTPYGd6LQZqMeBgzDEC5EqATMGNdxkhVOXcMa/JQWvYrjpGPY8qeaTAnUCB&#10;K8Q3i9PtX20f9ggDpD3FhfPs92tf+1qOEvtiG806DCAtiNHsBk1cv2bQZ1+mras115dMQBNrT0c2&#10;NTXbXxxAwMLhiW+0497Sl+hCXLxic/VMpHUh5lsXskCEOVNyOIWjvdb6QxP2qj7gAz6A4wWiN3vJ&#10;kdCOnukIeq5ZjZMZmaJ/VR6m5JDDLZ6N4knv7/3e7+UJKRJyjWJGbtyQIqGQGJvxDddi+lAL/6YL&#10;yVuwZqKcGbQI5dTpIi1TdBdINDGH1Z3jVJlJijTCikpySMWSYbLkHBLZuFEiKwqPtCHioSUgpDa5&#10;bPAMslrDOTZO5DzqUY9Ca9j1jimitMkjB3nUnWvWnWN3RwoclgJXiG9OGmjuX+OFweIJ8Ne97nV8&#10;Nwe/7skSLBf5vvLOkwR5bkM4mCcXYdMwiZYsydVLQawyDdYEH0GcLQDKQC8L0GnHtcsaRxeUJhbj&#10;Hv7Q8jokEplv2+TSLgNobNMCGGjPmWrNuZgdT48/4xnPYK8KUugAWm3nfvQBx+vaKDAdvIBG/Go6&#10;MTBmA6BH+Hnw2/ADJYUvQhy3Za1I2scG5TKXobuZUFS8Qj9OvH+nzy5dg+UsKG3RoOR/mx+dbSrk&#10;4aim4ijGYv10U0VTjAUlks5glfMi4VEea9mRu72qjIDGxg1/miCHHT0eqmKTl9NsLJCsm47sJM61&#10;Sc6xoyMFjhQ4LAWuBN9kx5exat00Iqbx4hyiJHLDsRu2pbBiPqCBHcfScdxEjEIV/bdpyrAUc1+m&#10;3RnuinU0cx4oLrA/TeE0wbmEAMFO+k5zT3rCF2ek7RbfhHIcyXJ5t80mbWvG2rv8CzV0AKEWX5Pj&#10;RpW/Hix42tOextPjUka8qDt0PEd8c1iF2ae1KeeyAIaG0WEcoRoClsg8e1I64HloRmTjSViDNyIb&#10;WcxVtCamm6+CKNJT4L0VFFggSBXNz8cn82rfrD4xXAI2y4f4lWFBXmpSUxPr07XgxvEoycq5ap7S&#10;OULhi+iHwiIec7zlDpfKgja1sQVh+RAKURxeK+UOr1tstuMsHP/xOlLgSIFbmgLXjW9CNi6zOEf8&#10;qle9ivfccLhSm+6q1BMGPvKgucmyk88ijPhNXiSTpHnSVPXOXxFD5t4Gq6JRWyz+KRy1Uy/bFN9Y&#10;ZeKb7PW0+3ZNMU9dkBCIYIVrDevMvxYA/1EAQtkFlhp36FLVYsS3gDhsVPFmM31hQ8rJ3dICeisO&#10;fsqG+EbfLN/5ugLIhme/fQcx+QZphONcwhT3ZM0RrKsIptWIgpdFcUQ8izwvsZzl7oREqckso0SZ&#10;09SmpFVYXai7rbJYK3xja5DFME8aHURTyEX/RnrsgktictfhMQsKm2ODYR3+RY+45bEeIRHIhhM5&#10;vDyTl+X4dD3FNAUN71aUveOYjxQ4UuAd5ivLdT1E0UJptojPv+Y1r+E5cBw5VhtEouH25AEgpjO2&#10;WByXiRQA9HCr1bDWTaunC7EYjj8TLOKZlstZa0aXtdp0DztpYt0Mvc1aMjeWZa+kBSzpstKAueem&#10;jfR4V+KQiVH2u4m+/MNFKrX4V6NPGRwkz5E98YlPBOKwUeWRIzvdTu16WHzsRfrnLxU/fmEW0Uo2&#10;pAD07ElRTEAvMBXTILoCDiM6xSCVal9poy7QhbwODynPU6OT8J0BibBIfj0dmUBEsZwiHYKZ3U3o&#10;s6wZUsyanUiFtKBEXJJiqhciFWM5DcN+RTNkUsBTaCKY9qdCTuRQGPqrWe5eEQPm0XEgDuFPDh0b&#10;K5UCx/jNUYuPFLgNKHAl8ZtJl6xtQIQcnDSPwn7Xd30Xj4JjVjDcHrvRUhu5YVHV2tdNKO76BUrX&#10;u7oNExpQwU3hH4dh5jTcuX8NWehkOobQRnNZ7pa/mPhMebbYxGzHMbsxMZfgORLHDI7hDUAeQbAR&#10;8rHU5BNvpzozdWHK2+jZpeIrg/e5z33mceOjmb5RKmpAAubCUzjILy+2YU+K93GzJwXXxCi+9UAx&#10;FrvAMmqJ9TttI1Qi07dZJswqiBioyM2EDmfiG7HUFObghaOad2253nfe2iqOjVtXVbXlmuKu5FK8&#10;FX4LBFDCQJa0gAEbMVB6JB5Cs8RMpH38nhYgu1+34BIJQU+eqALiPOYxj/GRtDYBT5rIjZKoY79H&#10;ChwpcF4KvNOzn/3s89bZv/zi16mIxcEkAW7e8IY3fPd3fzdWxjf4eY7YNStpIzS6f5ENdSngsWJN&#10;cHYzfKPp9LDCtKGZKgFEgMYyoQobLHMmTsqf4KbxaM0b5OylriWF1nwaehvpXIWL1LYkxH8exbCu&#10;z8+zMOUiE1zY95O16Uczvb+4HqpkDhh267YBN3xDjeek5lasR4nbkO1lByTgo18cE6BQEjXxUwMK&#10;g5rCJUJamrKMilBJ+2q3q/yky5F0NTZRzvZaFGSRtAXEFFsK4khtadUyI2VUl1OlxmBOamsLM2eW&#10;lPiUcS7MdOomOdgfP1wqWaCkkHSxGIcSjGM7RwocKXCdFLgqfBOymQCCZRNRB76nw3tueGCKMthf&#10;QzXaFO21r2TVNrUsI0ck5C2b1bTRbN3p/othZOy2tlgqZ3azpyeZtgX3xKS5np4mPvs+vZ21GpVL&#10;yTK3sR8m4is9LOOin+pGsLjlY67k8+VFLLX7d4Kemp2juk7ZujP7KnyCYCjwnLPh8W+2YnkxMTTB&#10;iRo1UZj9pljBAxJEKAXoMk58YyyH9Iy4iHRn5GYKvCUnpE4kFr0gf8p//U6EYd1COCaqVS8zsaTT&#10;lCnwi5BYpl4ciXohKYxvka99yA5ELm65DDBHlaEF1gOCGHIaucVg0C/90i+Rea973UvNmqPaEvDO&#10;FOzjrI8UuOUocFX4ZjpX7QvGyKeliNywLaXVBrK4qGrVyLIVE4Mxcq2Zb3ZnqhWYmMZmW71p11yP&#10;ihuyTRNvxSTN5fx3VpkOxurT0s10jduUQ+Iy+LR4Cy2yYzaWXlMTCVkGF0gQy5PI2WvGTK2QmVOm&#10;KV56y3kdinGYwJcDNbujjb42zZS/XLAMcMMOo/uwAFBFWgguoDFaIHZB8uGaQk5d4yWwVXAjlFEq&#10;mIuuWgFOjKdoWXgrAAqejVt+kf80t7tUmTgpvShzKlfTb6iNaqpJkMVxtuskOpEsZtodicB9A3MW&#10;3G2dkFKodDZOBJT8oFiBHII3tsldTBMohzSRY48bp7aL4l+bIB07OlLgSIFLUuCq8E02CNOjhcIl&#10;8+J5npbiyRGslSEWX+KnJ8bWAGK4tDj8+twsFX0Vva870/Rz1211t95DOXqObJk4o38j1rTy2bIs&#10;/nQYO4HR9AETIS3M2Nk1ZcxnavwyfiYeXhHiOJ1m52niDL1DkmKeP9AlkAnEwY+SEOJompt+zmxL&#10;kEuK0Z1WXQ4qitI/tkoKMjkj9TM/8zOEKoncgFCNSnIhxgh5/yIGAn0y+TW6oPqI8t1+Cse4r1Rs&#10;pq6FAoVz5HUSGOtbSAQFwisTXgcdpgxXciaUxmDNlARRxcyp4gQNLkXSowU22cgyDAXekoKYFCQ4&#10;RcIFBuSazyqa7yUTKQBTKEMUh7tGlFUou5C20edOk/ZbdL5G+E6xz7fovI7D3p8CV4JvskdZJbAI&#10;kRv2pHihmRYHe+EJg1y1i9T2vzNz5PihBi2dUtt6rmKaPE3/NKPRIhN/EjrJJegY+q38tOO1tlN/&#10;Mvqz9+kDQhg+7lG0aXoOoZvtt0KtgC3wq2XP3QKGeAKZX76fHO5Rz2WHQzpCnP2VZFtSLkDSAgzS&#10;MxEF3PC+yle/+tW8AUGMYiTGo2aCGDEKLCZmw+XZ4QRPN0wVzxpb2CtBKkHmBC5TwhNUC1ssrVGk&#10;E4zK1MsEIknOzLTKlkQZgak+U4OqMjHQ1BHpqfxPbDERlQVcJCw64hSksO8CFS9KK2GiZTznB6lZ&#10;LRBv4yibiFNLImfnwC4jOce610CB1ocJT0JuIknWbJ4kw9cw1GMXV0qBK8E3uk8tDr+AG+IKHK7k&#10;UXDiwNpxDEqBFg2Qxyc1WNkUmsIf4BWMdmSOSWh9ijCTmGH8PMH0Cks6W1/hBcFk1KYJXqy8xr0C&#10;KdIEE9OUz1k4U8xugEOFrIscITk+EG7JSSLIq5YKFvmXlSgbVbhM3mOWa2Rgc4G+9VtXKme3ZeOB&#10;bMVVq4qP5JzNm970Jj4mRfyGHEOVSXhSR8KXOfnwoOzjUgZo0AUA1WfARnlLMgMiC3CZLjmgEPSf&#10;wplxTzITv8KiW/Y1jEZrmbDOMs7ZgmNeoLbDmAML3DSeQLmNW8A1AFbC0YbzlHx3q42WuRKogBaD&#10;AsZHxT0k2Kji4t93fud3Lkp0DN7cQiq84JUpilPI1QsLt1C5haZ5HOqZFLiq58PDxcgNmIaHR1jL&#10;EsLRHmFT/Bg4lkUr47o2704tAzncwsr4DO1cIouctPuexWmlmzRvQckkh5bOHi05DwEsxvqkpgI3&#10;ztdiRZgW6ne3hNVZLxrCCb5MB+a5SFALz+BwnkOUI76xL/JpgaZ8LJZfXCx3eVb84z/+43mJmdPM&#10;V00IdaZ8HAucRAHoCanFLuEb6P9TP/VTnLbhQDHHvSlj5ABBnRjdzREywaDshljd7ZJcOGwC8bcY&#10;CBBMAKEMB1/ibI0EOCoTVkjCk+EpdYumTCyy3EoUFx1Z0JL4oPGoL5JuHpWrEb2Os1YxkeoFoM8B&#10;QwefIlxakz5W/LVf+zUL1LIEh1NcHsfhrs+Q88JM3inF96pkYqyJ/kfVuMkpkASmnrkGLSf5Lo9T&#10;4Zt8RsfhnZcCV4JvkicNE7Dm5S9/OeF6LQh2HFuPY9Al+8BUOS3a9Bysbu9973u7F645C5EonXpu&#10;LtvJxOcPthRxeC7XtM7zmlZYO6j0qy3zd7GSWXDH08GjpbqWXe3il2n6Dhuj6xl9EZ4PgZPQ7AJl&#10;+HUMTpwEdcnHsxrIoWSfqeK9f8961rPwoILFpnPU5/PqyU4pgv6Ld2d3g4+NgG98w42XkRvDM/JO&#10;fO+uq4FJZdICrgE8ScZlL7FsAh0FOJg+kUoDVtT73ZaZDU4HkHsIH0wiVHKnolVXnU19pnI5ZSXW&#10;Wc+m0vSIRlQycD/HrC7wSzvAF1+bmV5HOhIGkikQTnJ46A74hluUoa4RUPL5UtVHfMRH3P/+9/dw&#10;t9tbTvx43cwUUPxkbvKz/JsVnbJ6M0/qOLYLUOCq8E2GA9dL5Ob1r389iyfBjXvbGT68Ly8SNYCs&#10;sRZTY/cxQ7w9nbvTMVtxsbmUdLGbQGeG8hz1qMOwI9uZqKX2Z0LKLjBogQsplcAlq13FNE18Q3Xh&#10;HQYXd1gVbbdhGyyvBtpjOphgLkEPg/dlrNylOuT1Xa7cAt8IcUCNhHD4gIOPhDTgo0pfQFVmFSUB&#10;krq3qDeFBRwv461Ov/ALv+C2iOCGII3nbxRF8t1yVeYTLUWCi0yjmzQr+klKJwiwKbVmSnvMtaIL&#10;hsrstPiOobXBgk6mh0gpkqUFlDSdRWeny2m0yXZzl7DWDTvaph9fm9EXB+OvmAZcItZvGA4eKtks&#10;56KAMgY4J03QQbZ0i4CS8P2Z6M5Tn/pUvjfuEuuIby6pONdTfapAPU5BVWaOZvB62HEDe7mq8zc6&#10;WowOgXpWtD7Ug3XwUQWNhbtLwBd2oHxctrthHd7M6zHAxbJnpluK2eyC3KVs9nQaVg3oYp2n1dbi&#10;mzPzlzLLLYcaR/vXhPPicrIk+KWFIJdHkTwWoI/0UQ4qGp0y/G5T9iIxBT1prGn3szhojIttLgtN&#10;bqDw3R5dy1BIjahz5obXO8FQ0Qm/BCB74Q35cBZeIPMeKHajSqiddgB9fEm33pQCCU964TpBKQri&#10;WCwxs03L1ItisC2ZvFnF8nNstebdy1zN1/Ydjwmu5piGmq/wz+WKiqCCi/hJGwedHo40HaliXNol&#10;7Qb/CnTSDkNEdkcZlhOgpZ6oStlvD9G9jWeRYZebwmKZPq/EaZGr25gyd9TUrip+g7iw2GJF+6IX&#10;vQijj3hpvnsyFmkjTTHOwGLuIXrrtrARrt2HgLRcYRcXeTl13YbHk1v/xcWt4IZXlmZTiSCRVs+u&#10;671/J/xfcFWbTXYx4+HNdI7QLaoOOdapdrYgAcXYAWEB6nho1qUqpKY6tpjlqfPl3z5M/cxnPvMp&#10;T3kKRMbK2/IR4hxEydufgkF8dYHHA3kDApQXuAhlRJaV9EAx/jJZ1cvmfX163M1Z43w6/sk1QUCA&#10;YGuyFeDwQS0sYmyzlRQr7LwW8Z5ufo7NulNTZmvql3fTU32PM5UIOzXXW8h/X6Ey5BNAaTuYEA67&#10;VHDBqVkMCjQqP2/iIRt7d+vQmA3K5Rs1qWg4hzRfPuEsDrHkIsQHkZ9jI1dEgekp6AK2+vYppYhf&#10;1NOoqrKhrp0i/1c0zmOzV02BC8ZvdKJb6JDxwjRgifjaDkYfe4HoYER8fVnLWQQLe8GHfI27uIrS&#10;sjBt7A4vccEr14sJ+80masV6cmqnrZ++IYM+bbSZiy2e/wZlqlX5MFAtW3HBNLOLZuGSVMXzaHAE&#10;VOvURjKFJiQ8ZyOtXLtzMX2oagDfjhwV//p6QEwzxNSOW2DLu6sWtdus/Vw1XAN0sgPLCTMsaQEV&#10;pL2TTxaGKcZmPHyWtBuhMdDimRtjGMZITMzwibEW4zfFQpa4S2Ebgze2U5kZoakjbb2i1eU4q27+&#10;LLYoVJgpgU93yFlwUnUT+/Qr8qZf6sJcgju2BF6RVqfEJcq54IYpKIFWoUzqRgG3t7zowiipuNCX&#10;NPIvlmp7wu+oSjehXk8rjQ3kyP8rXvEK1JNP2771rW/lBWw84Qhz3RyQg0rF8brNKHAOfJNtkgSZ&#10;7OyXnjh0wkemvvmbv5knLcUxnjnorRJkYoM4O9ySKIuP3THNB7G1pNlKTU/x58yWT9IqqY2nxJRd&#10;RV+jOTFNdsr85W7zrf2GRMlpc6PSQq7ZVyCDTM/ZiG8kYBWz7NW1PAbXTzZmkfVzWn+rW9c2iaJh&#10;lyEmntWmNPq3mShfxXT0kdMxyyAzBdlEC3iJH8duCAm4sQjxITjQ3JdVVp67BG/8LENcFrnKQX7d&#10;2NK5JnVTYkMYgYNFXC1cdEdJSBeSPatPGduKaF2cQttml1mYXUSu2fgyGMZAjpCiKwVMI1wJuA9b&#10;X2pfuITCUo9iRXQoIDErLNYR/XfCSZpLN+2MC30KEO/hG1UwzpOC0+Kpkkdtugrtu0ybCR5ayRr7&#10;S77kS3hlA6/O5zUlHP8H4nAo4tGPfrReI2N+mR6PdW9CCpwBWpWS6XT7V+OYZGiesvuEeXktPS+a&#10;M1CP/mMXfALcksaN/Rjk4jBsucfF7VFYo9FpDNbVmi8gJgQzwcFiNJepVWVn3cDETCxeJE+zhUc7&#10;eZ85nnirwLgRHcHcdIeFYaIkjdMCrlGcB6l9ZgdvCv0p9oM/+IO8aA6maPT1r7V5E8rlTTIkkYHy&#10;OVGCPCIHenKmGFFnwEITwY0fyCRT9umDfQmC7lNlEdPI0FCOQjWFvCDNIoRbKqk7U4AXmdwJYq6O&#10;2lMRkrdFO/xXFT5zeBJnQUIzVioZVQSL0excetmX76TgVwZJcG/5KVODZLZM7BNlBMXyBi8/gSIT&#10;G/kCzq6OnseW96RAPGKn8pd/+ZcN26CqvKmEQA5H5QCsqrAsPhrDPQl7axU7A99M4+jEyjG9tVkG&#10;DDAEIGW3OV3UGuK2EW0KbsAYu5mCGC0RLVOxKtr6Gd5oGOEbWjCAUWslimqcaT0Xy+sca2fBQ5PT&#10;0iHQsA96sGVpIkQzx99WkNHchFtRquWEeqTFN7pMTbzRAqoQYCfA8PM///M2K4WPWn2mrsrWhKry&#10;Sh0+76d/+qdf9rKXcfIJqnrsBlH32A3pKbRIeztT+tG5SZTTTR1yn1MHpwCfIqtnzmsK9j6FD1Um&#10;DVoSpyhmJZ2vNiGzI5UWdfOcn2eYuNKsxJ5MmAUGRTtSOtu0iw5OudtIDoiHrzfwqATrhN6yI6yh&#10;4jF+cygJOUg7xfjlpjgVsTFW6l1vharPdA0HGdixkWumwDk2Hbd2NrPCLf00OYBiDnNx8oZtFPee&#10;yNSUOzfNE4KFfcmIK3MWsLX51IktZ4Cy7BqsiZym0d/pGMrcrnF3+vumdgpjZkcVO11hcpyFoJzF&#10;HFXe0TalQFsYLTtCKpDUEIIHCyrs64UANyxi2C4k/7jc3F/NFIBkj4qicIjM64lf+cpXgh0NQ5IP&#10;d3pTpcKpXnjW2GC4dtagZhELnejck9IxKxWLLE35V19stt+kxWGHBuYsJgUqsD9Z9im5p8+QUKcX&#10;TsUiWgYn+beMczFCY5xyUsDC6k6PO8jfOQZBqmsD7/rUG8EbYgA8Itf5Ht9Qug81jmWujQLGO5Mo&#10;F3V9xU9Gk+n2PaOam57XNshjR9dAgXPsT+kyuxxcBkUjgriwV80Sh3f6uX7lWmy3FbEgRBf0Fhmg&#10;rJibLFqW7bbUHAZVROUOZjqDWpugoWFXOLu208jaV16kNmfj4pLpYLbgqfILU6dFzlA2EjXzbe++&#10;uefYAS1jc8ExWuQZWuBfny2fJBVZQk8yOV7H5eMhQZwr8m3XILvX0EVypRgUVMMycryMjXwemNKP&#10;ik5Y5eMUk/zgO5m+vxj2hVp01bac/DipJGrJ99aEAluBXHIU3a3U7ZT2A5I00m3bXDTOf7cwbiqd&#10;jSjzlWxe0wpRTLJ7BNt/G0OjslN3En2WLe7IF25xRMMVmltdPvtJxA6IA6g1JBAHD0i6Y1OXp4Bq&#10;lWC0tCh/MdrC5eN1m1HgHPtT025OlKDdV5hww2x2stMJyjEAgx/lt2NcelY9rs+J9BSD9kvb5C1K&#10;+kavZS9mwTeteuNNBWwzF77kZzSnj5+Nnzd9Unezncx06mfvrjm8u0xk2auCetBH1V0iMUV3GokB&#10;dkpyi+NQ4BvC7Nx1l+o2k+armM6yOaWDJELJWw8AN9zViZLfuY38rnphMMATIcKgvGxWdYZqtLwK&#10;g0o35dbMpGiCg/o9nQ57Frs8Mc/sqImoC/17imJyS/rMMtVtXUGiXSqJSRlVTOMj7m+Xyn8rQ4Ja&#10;Pu8Jf1VAeiQHi4QSYeLYhQ99bncwL0+9YwuXocBiRQM65M9FhSaUu0cOXobaN23di4PWiRuaHrCG&#10;9Q1bIYYZlBtsiudCFDJy8tBUFLsEbkhw1xcct42aoZ8Yq6WwLWfjZuGdFXMJc5Vc9dnOxdiWWV9G&#10;VWuzgHqo1rlwXCYixbr4l2JgR9eUkq5fqhvCiTsUc9OKZqEnr9blaUnfDmK//V5ssrd3regTK6Ek&#10;xy942w0HFXlVbm/h80D3fBhQ2YP+nvPQg4ZvJuamzfJzsdOFL0Su7hSwU8DEFsha+JQq52LrSUA5&#10;IVw6WkyH0rsdzFR2AYdlBCgq7wQlwRfpjBYYTvOksJkZDf9VOzwMPi2AxGecKBp3pYaYiWbdpfrx&#10;H/9xX6JzLlodC18DBYLLCowmdPabBHbrULpwDbM7drE/BS6Ob6aDVDiQIda1uE92QAwwGLxxD9sC&#10;Sh6Z2B33RAU9mUiBEdUN22iPdl7aGi/TxioMF2XOtIOu26YFrMy28MQ9dT0zF2B0yq2w1GKspdj0&#10;Ya0FF+ZNFRXwSSLxTdrbEt/A2DzMFP1pikeogDg45qM+76Mkimu/UhshJ3JDMIxbkFqP21HuQIxI&#10;FBfL0ze+hHoLR4StCqcFArgk7Fffv9RNrpzFTm5Oh91kD8v3k5DNSbQ9pfcmGAWa46K/7s+KWqYW&#10;m575HXsiMRHk1Eoa91sZjdlJka/9gbMut8x3O5Knb3gmkT1KOXhYqu4jmccyp1AgdsgaLhPLck79&#10;St6OJL39KHBufLOsyebaiwPFKDyH7yATVoZb7D0VThDccLnq8piIFqTLfJ+rCqlksKYt02DROIUn&#10;0NHxB3f6d2bOBreNt7DTVvrvtJuZ0W5tCzSATPDS0Rax1YWgJ5pMx6YxhYbOPccWuNGndqy7wukw&#10;0XWODvi+smnQz+uobj9NON0lS2F4AQERciKUwWgqBmJC2/LXt+CAb/TH8dRAnT26AAiaT5i7YOIF&#10;6Cx2eXIwZLNUWdzwXFccSgBOgmI5kmUxMNcPU9cW5RICpsU+Kph210hrmHrpoUJbkAJNVgrQbO/l&#10;Ci9GQ1qAiVSnpPYKtpLgiCG7VH45Tm7mPmf7d46m3FQz3SLOiW8SAxJw9qYa+XEwB6TAufFNcrMY&#10;R5ScZ3Ow+8QGNC5Cn4IHmVoNhC5coz/XYVgTD+5kv2bcZZbU3unL7TEjOOM0i6HMSupjJs7YQpmT&#10;cibuWfCQwIsCvoQmi6znc1J5Qcffr68IsgWhXoPU/zFgjayBAWet340d+UtyPNtEGVozwS/RdR8U&#10;jyPK02ToASXsVm9K8nZkm0fBoR5nL2QcZIS2+D8/D5J0CUA5vcFLbz3DMV3ylCvfeynflSsZLdfy&#10;04UcUoeKCXQmbpj/Toc9IdHEQLrnLRiaMZUFl8zgynJLtZoqOfGHJFpUIIFfFiStCpy1xaRMamLO&#10;FLMkWToYS15GpR3zFyZ6dlj6pA6iT+76YlLuqjUqLFFqdql4k0qrDvt1UTFR1K2uArfo+GW6XNb0&#10;JeSx/lacmmK2LEh2Zja7efeOsvPnxjeRDInxe0lIDyqNAyByw3uv9b7aAi3RXDORI4LRcrUIXuIZ&#10;+eyscKZ2a4XzzbJ8WfXOijY7Tdv08VnA3IOFnU4GfRr9k/ramV8jtZkbC5Bl0Jcc/WVvDHLFqYl3&#10;UmqysitV7c67vizRWxwfYYuKdad3F5RzKyr81Y1Z2faXi+AN4AYhR9pFn2S6CaKXzTuShgViFx1z&#10;7nkGIazr/kiXjBYfh4aXxAwHbtN1t6iVEh66mmhswqal1lJl5+Jhydy2MBvZLi0mVis9FS3azsym&#10;Gb6ZyEal4Bf6kG8ZB5ZFUv4Fqe4hTk+ggqg1nMLxrBXlacplGzuVvBGHBQOCIfTxrgKzeKCrk9Jj&#10;y3cUBaZHa+I7M3fezQPeCUS7OL4Rx+gd0WT8JXYfiCOmIR8f4EJNhfeXKp7E1NBktvT01rW6jtnE&#10;gkNzyQ5ACzUNyrRfVp+gNcdv3Xy8/8b+nRKztVmnQJwJaPJ8i9WeZXI/mfj8hLfylCR0gQUGXPpH&#10;Q98B2MRb+FLAZ5s5QCDdnPKdIOsXmyOkhunKJEt2diV4QhAZ1k1yS4CS5Chpijpy7kdkZbrcMZH8&#10;U2CGKsMcoZZCHUaAZuGTUE6hIFubgOYUHHPKrdSzkTf+mTOLLSUngokOU9fMXIpNZZl2OWJOIGWB&#10;NDSpTi+WWsoDnXpMECZC2/QxE1S4FEZTzLUcxdA++uJdGN/5nd8JvvFluMnY1nZdTPyOtY4UmH7q&#10;FGpMTxdMv8NB9sXxjUZBbUeZCQmAb9BzraQLJiPz/FvgnbT2mruujOeSS0OsafDugjmm+dDBTC++&#10;MDXWnsLjxRrO1duUpEQnUZuAacEH02rXyM4x1AgJIRrlm9cc2yQUpNP4QkbysbPSLU+GmfaBHY01&#10;zWJ8ZYTjYQ+RZ1x9R9l2oXmHq8TkuxyRUFzgQoUcUCK/oCrHa0Q/SmzcJxMuSGH5tRDWfxX4nct9&#10;m5ouPwiyIIntvxMZn1l4ARzNYk5nMaxTbS/ggU6iRjBx0b6dpLOM+GPirahNLafgFpXKtUDMrM0C&#10;ceyRwtDcpRrWrF0qarn/SP6rX/1qnqfzNKHjmcuGozZdQDwOVeUkq7sV5kP1eKXt7NSaxYUtyrv1&#10;Ylc6wput8YvjG70sRsHHoNBwXqzSUgkN175nTbIvBoF12Br38IELOG2ciyRNjI1IOy2+hn7WXSgb&#10;m2ddq2v+5u9WbmZrJ5n7U3pvqPWSzd0pAXnBuYptylVJlIUs2FZP2OgdpYxo0mPXQRxa4F+pSppg&#10;G/iGoySTGvWy7fdmk9prG09SKsH9bE1IEZr7/LCUl27+wkdu4Q6pmAooz96lmNIOX7aysQikfF/k&#10;zbGddJ0kZociXUpx4QYXMetfZ7S0v9XQWV5iSk+vKdjI/PbxqImH1CM4Bcs8/Ed3rSL8l2mKZf00&#10;Fe2rdGRyi9dYc/rQRhxJ8OjC9DlWvDMpsNX9Rf2nymcTRNVbPLeoiSS9czD3pfCN74iDgjwrS/yG&#10;l9+0UiTTiELMgKxac35d6S6+P/c8+Rc/YsnsIuyy0xrOrnc678WknqlOi0U+U0pOAUDK4lzn5cDm&#10;BOeQai0FMAwmF9KBfGfYEYK7YdHiFTzKI1SEImw/x3xENlsZ0Hcq5By+4dVBHmlXXPV2RW7kKb/z&#10;VrBma1k8JqU33SIGeRpnF2YlMLHvTAHeFpjGdOrdkr5Ay6dX2SlpW8QT8U+/Fb4X4vhbXeai8JPT&#10;fDVc6pqaQg4Jo6HpmusBexezAmflOJf772SyS8VZY2RjauLk18EJeGzwtqTA4vu2rvAkE51s7/R6&#10;Z7qq25KYd+vsZSamkmMCUG/8pWbaAIw7Jmm49G37KR+gg5clGpqcwU5Oa3d0BlqonSa7NuPr4iQa&#10;2Gwhd7KIyJnCcVKB6XgW77UMrAE7sCDOnEjDk2gWw9dmf0tE7XK07x7XsHFDOGy1SMbp5y4jErdf&#10;XSjDuhxC8c4bhRxyCWg8PhwB59yhM9DHW1xiUAtMMQvfTCaazsWW3spqPSZpi5gt7DjJON5Yrp0k&#10;e1EsUmyn462pgNqHgI5qwm+klghVCeIIgDwdaFAtflWFhG+ptpan3zR0vO+RNV7vW5+8vrHkvWN7&#10;35rlm1P+twyaDijt2GaSowueLeiR3S0tbV3drkbpDpGKy+IbyISn5J3FvDiu8ACZpiVlK1QzuTvx&#10;TYCGu3M/RS+SM5AfZM5e8gpLMf9dPEQtTP+x5fTiTk4RhTOlZA7gJNO8U86y0UsLWXNlml8fapWG&#10;UwEy6HGh4JmmnxAOqJQVZ0I/jf4dIv1nTlPfyS8nixFyHj3rfBhk1NVBQNJyROQt7oQ17rGS4xm1&#10;KTBh0DIn+xYhnOO8OiQ6O13SZxLqMgUWyoQMFtQyi81bO+31HD/S7gGauLmIOrxzu4qmKOZBY5vt&#10;Sr/AND0uDvAl32fLiYaCgJEQGTrd0mWIc6x7MQpswc3F2rn+WtmBBdCIV7wEK+IYz4f49VDgNSYd&#10;Y8VFwswJdxYfcf2zu+YeL4JvMjRYBMiHYnPuEmrqaLMInbMJWGj6p5VptmQGibQOFpsIJq9vgdlU&#10;hbfk09xMOzUNUFYsqzrN63RIzWKxvwu0WlxRgyx/wV6ZwvKjoUBkMd9KttMhMSNeywjFi7ZgI8FH&#10;nTRPt3KapH7vNNHfR9MSFXamEPLcpOLq8fkt4HCbY8YApl4kkGRaZitmWxu3iMG2yj7T2akdh2rq&#10;YgM4pdZOPY16KfXU7olIMhcm5vn62aneQtulxhnC8WCN0WjXD95159E3AghqyQHiYAnBN7wYaYFl&#10;ByfLscFTKOARqFigHrm6mIZXKZpYwX+3unxAaist0xHkO0wweNwoEJmLR0CQJY5I8vYBwsacbeXJ&#10;TS6+CsLFQUA/gvb93//93/u938uHft/4xje+7nWv420FnHbnNBjP9L3pTW/iFdt8TgAjTwwCrNNm&#10;6wKVpg9aLI+jnSS18JyF6SVz/ntAGp63qd8U2j1XZR0tOPFbv/Vb+dYg/DBCoO/EFrBRjdprBchx&#10;r9qnmj16bAuUhO7kYDI8BkjabRdtR4tjt7e0Nd7yAIr/atqi9cxvXhMh7ZzsSV5k5icBgYyl94X3&#10;ffp7kYOphIk+mfNr4eQjmmIUqxt4pGvkFeLzL5T3AR8LSC7eJc1FUI1bgHpbIEFh8qnuGzv+6B/9&#10;o09/+tOj9nQe5xKG27WwpIbO3/It34IRIe1TwYr3Ax7wAFxd1lPBoApi/+7v/u58fTqOFL+xjHRG&#10;IyjTGbXTaUittneVt9uS5ipCdn+Zo14qUXcJ6zdeZsnF1EZ8DgjiObZuRrMw9RE3g3fh4pZBOH7F&#10;Og4PPcLrqEr8y110Dc39hE/4hMc//vG+bqqJZItuS5bdVJOCcTogpAJMwFMvHJt71ate9VVf9VV6&#10;d7WPb25g+j7mYz7m3d7t3R70oAfd7373Uw3DxweclHJFyzq7/p0JZQz5IUjMLqfxGC6qFINBemkH&#10;W6SRKWZjDN5bOQjsEi8dZZpcGJl3eZd3wV5x+bERj8ZOeXaE6pH2LVolxhZo2OmCdTNrlY+GN9BY&#10;XRzfaFywF//8n/9zVrfwph0Q5kMa+gp3NM3iG1/g4YonotCULzpzNewSKt8grYtGRGLyaSTiLhyK&#10;prHNhCvpPcW3kpOp08IqtRY7qVkjhLJ/2tAESHltIuEb5UyLzPQD3TZCm5hXEsg9CYfhJe7kwgob&#10;pXRsJCgMYKIFg5kPfehD/+yf/bMIPXcnZfYn0Z6UvBWLyRdIQeTmuc99Lv4MsdQO8nvve9/7Pve5&#10;T+Ex5ValQPKxmB5DnqZNjss+qE2BXvy/D32WM237VLnlysyV4oQpTmRqkMSci4Gpg1uFpa6LY8+c&#10;7bQbkUu8wtI5/CR/rej6gbtoEzrlioLGeTHSU5/61A/90A+F+5qaXOYtx4hbdMBZWhjEguQFL3gB&#10;vwAdwhioj/uJ8IU0yvvgBz/4MY95zCd+4id+wAd8gNG7TOhBpp/Nn4ghkZi+QHyDZH7TN30T8RhM&#10;tztNRnR8tRKZ/CJvSr4LXR0BCWbELUMDHv7zregduCQNmMNq3ete9wLu8CSg+7CGDAxM5gIW7+lQ&#10;m4XprctzapN0O4sdhLZ7NvJOz372s/csuhRz6Jj+N7zhDdgCycTlS1mM4lJAkChaDACR49ZJbYZ7&#10;JGKnHCSl4GZmaj7cU6+R3MliB+WEVUzsM+XTi8XL7QC2hJrhGctP213aW+IYM41+6WWV6SlD2lYy&#10;DcY4QVsQ+wet7FF/4C1ySAOAHvvYx4JvFsrsSaJ9yHiLlgmFQCVMJKdHBetaIkwDNsK34MgaMajS&#10;Cz0xH7Uw+ZtkUtg3FG/NxJZiskP98u7tyqCpFzvpsFOR8xmpQMU0JlJPg6NyRUyrZNlNc1EG16Lz&#10;aPHgkFQltQzVS+kQFRYPCAYf5dAMeut2ZdbNqdoyS3eDfQMu+A2NXIkF4CzxDPDoh3zIh6CwFJ7u&#10;44BTm85oQQCZenvHjb70pS/F1Lhk5V/2p3jvAEiaNKLF5S0kE8EztGPwXtseTMldkkkYkvfusrfF&#10;LziPY5dchCSA47Qc4s9fKLQOVUWY6VRg8WJNc3GIN1b4z8A3Cz8m1xURKMUuILRWpEKL0Ld3Tmhi&#10;/O1QgvhGovAr6syOz4cdKFA8LWJpg7RcXYsb0MZpX7JiZ5obC5/JlVo+SROamqZwcXLV2hp0ChtR&#10;z2VaJsBu14qjMQOXpJlpF522IyTq4t/2yzTQbLLc//73N9igFciJHlDJb62mJLi/kAujg5UpfALN&#10;sYxEfVX+aQsgII6NW26/Ktva04UCKshJ529m4STkTsA3TnzR3FRy6ubMDNwLU/xN5WWTpl9mBXHi&#10;S8yqImXc/1X1GlXsyB/YmuEB/BAlWSizStYCcPeoUNem/plEemRDAEbwy4EV9NeViQKAJDzsYQ9j&#10;M/GP/bE/xv6UOTm7M43/PtNRTpIBpVExM19wQyZdMzaEDahx1113ATs07+SIXSzTAbIguCKdo6GA&#10;e0/kYM99k5NORG9LGmzEsUuADhthbN5BGQ6N8cumGPngp740IhGkCb9RTwVJX9K1qba5mzO97T6U&#10;vEyZs+M3O5ktkyAZJ29ExxSLiMKR8IrBGwoEgEhXQNNgoCzjIh6yF3GMOVFc1mawplnMzScHJRSy&#10;hV6L9dxJzbi42E2JY2YV+zdRWIZXj05naSF80/QVd/GNU1A3UGapJJpJhQQx2XGlU+xCWnyT+KIG&#10;j3rUo3xgZDuXy8jWLV1XFXUX7yUveQkEDLu7r8SaT7MoN4PaQB/uaoyymwlzAmMMOdt0Jq1kbtK7&#10;UyvPbOTmLzAValHMk/6Vtml9MmxOHmUaYhVkoUbyb0nRvy13K/tDARcP3EVC8mQEDCh837ddVtRG&#10;Ha/roQB8EeLoTTBuD3zgA+GFmwwtmx/+8If/qT/1pz75kz+Z1Z2OKYU6oGYtEmU03fZddtqvBpkc&#10;YiqveMUrwBk+A+XOlGYcGevVA1p+zwvnIxA21lQYH0XUF56Z5pbfDPDRP792RybVoQk7MAR1wDoc&#10;WOYC6xCz4NCSgSLK6GcdraKeTqVrDmPxIFdB0vNK0Rn4Ziezmx6ExvRDC3otHqOt174rOh64gaBG&#10;+DUf4hvttZ/U0RBoxy1PR/1rTgyzzDI8LWCWbqdBnASywJZk24qnk3WWX0ravhOZlnfbtcJhYfFH&#10;sqsOSHYnKL5RW8gM0Fhd6eeWZSxgFXMK6qBCVHnc4x4Xj06iyXkF6/YoD+l4PJDnEXygRkpiIFgX&#10;YiMg5gTlSrtn+uCRiEepXvCxwRuPoHkr2dgpe5ZJBSx8e1B4H+1baGKVSbQUZ6vd0+bO5YHuIbLP&#10;iuEbHVJmxzKtDdQjjb5KpzCwCmd3kpio5u52ZdPNOS+NZEyHBWgrx6GI1rBRxXYPfGdH/tM//dM/&#10;/uM/nny3ETWwW4dy5hwz7NuSmnEvTTE5yoM52F6wBcCCZ6C++Zu/+YUvfCEjBGGAOUDJXERTQBgC&#10;HbGOh3JczTI1DAjRKVZTbInyS9jYHXMmYvBGL0lOwwv5YX98vYUvOyAfucWVE9phQ4aXVb7lLW/5&#10;vu/7Pp7AAvH8zM/8DLdoxz2ZabUieFozNe6Ge5Nzny+e0gN7vuzLvoztPZ9jCsFALM8WUNiEhPaQ&#10;jXP2pREy3k8MZrAoKdwJPMqVBd8UH5q2Xjcg3jR/kntaxlh+QFcxMYpdO8EpYZlmFUDgIkyxehCE&#10;RAtQd1uzyCTMsQBqgDJ4l3/VB9qkDPl0oW6YcHFAYapTEQ35c3/uz73ne75nn+S8vd3nTku0yEBK&#10;C4m+4zu+AxAPZMldYUdY9iGxOr94p9xy9gL3FkBPAqe8Icy+G1AWb8ssg7SLBPtOY9A+bka0oRdJ&#10;zTMpMlS/omvxQcKJbzIUcgTWe9xBDfUplamt5NACOZRRGS3G+puYwYd/+IfjR1uqnTmFY4GDUAAu&#10;TJgCR1wE4p7R4i/+4i9G7wA3cAc9VWEFNx2c2HMYiVnll5zESZn0qBZSB1bgKAwHXzj1zNrJjTNj&#10;NhTDMhdZVOtpX1REbMZ1kdfOiAB9AVNo0JCBTlnzopfJ0GXiHD//iubNN1ykdXLzBAzEoo7HQsFS&#10;/AIN2YHFKrrJTrPSWX+3GCjXeDfkuiC+kQqAu+c85zkSTgjiJX5k5pDMF0V41+enpIK4Rxb6mbqs&#10;kjiJi1vCmq4MVjh0IaUjkaAWTs4WH1Z3B6R7Ij7lKXyTvDawQikJWWInmoEIhgRpRIBCAajBrQ4H&#10;qJ+ItRaWkhPf+PiVeEgrzK91a/BP/sk/yUOtwtAofECy3ORNJSHTVMkICAWCZ00DFtFeIFpYRiLe&#10;LcVIyGIIiBUA3HhcUb2w8SmEZLr2orCPPGwHsFDMdjTcZxa+yal9RcMTfGigU22FGa7JIG+pPmAX&#10;95JS1Wl/SNMa3GfxpvNrAS03ac3lAXf5RZVQNGv5Cpz3eZ/3wYniBih5jOJcEdO3zSoAupjMrBYS&#10;PMHpFpTufd/3fVmfqLbKg2olFNjzSq+nzZ91GQmCQcQIaMUvmMYXhHK8hggNCcMzBf9wiPyrrOr+&#10;uPSYbmST1oe2B6IoOk2Mg8tXQbnlqVugoaVUiWmXMlauAWhHfXEZrLTbCw16+hCgw9NYXkSPuPwA&#10;bdIeF3Z63j3pfMli58Y3TlvJ+PZv//YXvehFsEFIofV35894PtRhzt6SN2I9l8LuidCOGKiZyBu3&#10;Awz5egXMyWxvS25l9B2J8pp80/KUeP89nXBJ7UnFaqGOZkmrKysZVgvMgZEWlDjgqTPiD2aqYIlR&#10;vPwX4xtSJoGxnkjItSn54Z6CnNllN6co+REf8RE81IpXZhhBnEsK1i1UPfrH04QcS/Q5n/M5CCoq&#10;rZgBdNRn4Y4hHBknZIGMyvx0tHGWLlQE7Q4dzZI7iabZzV7fQoS9tqGmboZw0gsHkHJNVRWRuFxu&#10;jSuR/Vf/5BsWNGUozjy27xrDZ6zIpyQJURFpHj/mzVJPfvKTXZtloK6NJndmR0YR4nusVzDAGagb&#10;6unewpSHxSNU0Xz1FObyq3TlRDLv8N3zuR7g9bkntjjAN+STiTFxg2niBtVfRylwcedIcKMTFNPY&#10;e+JkLaXdlSq/SKwrWGvRlIdyjDuQqShOd5OvdI5zdpS0fRK0T8susJs+g3SDDKNnXAexZ4EH+im0&#10;k9fOjukEpx+cSpoCLgKcoz/Td8+KF8E3zpmLl4KwRafJFsEEXHzyXn8woY/4Q3Qi3CExQZ9TlbW2&#10;HCGilHedhtPmV7rYfsInKad7OBd1FhLH2iX/pDZVNqUkFlbX1pTFCcUsT100gbm4IhHWiG8UOES5&#10;8ZAwSG5dBd1mwzcdWBPf2L7bVSxonvWsZxF+pLzUu6OuNCe9jYw8XEBMG0CDGuv80FviN0YcxTfm&#10;Q7e3fXz67h1x97MVTu/KfTsS2fvAIPkauJNEywJTnu8o1uw52TRoKoh1p3KVljVoBFrjTq56qvMw&#10;jZpQwPdkFqJziRzKSdHo1+W4boZmqfLEJz6Rl8hhALMPlzE+e5LiDi8mCJhEULNkbqsRfe1Uz62p&#10;V1oy4P5L4y44tcYID7wGu/jL3hMJAA1BGt80RjDPYDkl6VQwrUO0NR+s4RLTmC5UrGtLJn01Ll0b&#10;feS3xpNYxyZYKdZALevanQOQMiGeBUBMi+TcdUPLlWujWaM4WEhQDkYSlMOltXQ7PkZMg0bLtKmj&#10;l03pqZ36rzM6r3ifD9/Ymf4Vhn3hF34hLz2jb7GIkLPlqZxgblqN0I8QxEuKexiqoduUZ7y1/t4i&#10;36Zk0hTcZHHBN5NJuZlLWpnZZgPbSXd5L8W2+uOM3NefFtDyqUT4Rh5rW7mM0HSBY1xKim9cJXDX&#10;7VjS4Rv3pzTTwiCQzad+6qdyBMfo2nll6FYvr2JrFLJokAXS8Zrz5z//+dDHN0lCH99tg65KK+sq&#10;3lgo1didPllvg5KIfzM6agqZSvKUgUlPZX6ag1ud2lcx/gyiqqGBSu+k/1ZtUQFP4WSjXUFpcNvM&#10;dePJBrlayFpGB6Ni4m88/ukbSlAolg2cxZna3UjuQEW7CtYvbS7xm3Rw4f5U88mI1FCRUPVcW+pf&#10;3VcCuxCe4XL7iYerfVeNrx72YwhJoMJJI6IWnZcHaIQaLnX0hvq7DBE5Hk6lgKssjAyNeHzH4JAv&#10;2p7BlWCBpkmp1p8a1DFAoNUysaAKNSjbJfUok0ezCyYl4icR7CPfuBEjx1T6rgSADqDHTxr4oQIx&#10;g83aPuPUnKbOmU27m7Z0T1k6G9/YdzbCmfMLiT/3cz9XkkEmCkg1GSY1KcmUpG/IVMeg6BjgmoeL&#10;nQP57l4120iscHBLsZsEkpcTKk2xdgo7abS1NVtraF9LyYUTk+i1IFhZ6nYXE9lEpjwJUwTLapfi&#10;pTBxLfjGFxYr5XOJ6TYW17I/ZUlUUS6Ab3iV5zxivKcA3QbFYuJkOhRGwnmogc+4oKJIHTTseI36&#10;qSIUjHR/SnuU0qqZGay3b6y/40FCUc6CbxrSEd/sI2CSS/blV4Qdqbz5tUZ57vaICrem6RCvqEc4&#10;M1cINqViqmUdMdYLupon4cEdbPpHfuRHvv/7v3+6f8Q0+3DzMmXkcu4wBwnXfBYJdXNxkkNJKtRT&#10;RciK+m+P0Rgs4UQwnGVVz7PcfNcJfAyy4aKiSJf2+dVz6fX4xSbwL51qHFzVuwVBRcsgaRNz+BQ3&#10;9gRwQFCEf32mgRYoBszyo1RcQByADoNhkIzEoKMSq/XQtlALuc1fGytySNNxz4XZlhG6ocBASiHp&#10;+FVfzId0/Hoa2heiEsvhEvGwUAQbMEHRAiVnCGfRFP+193OJxwXxDZR661vf+qVf+qU+VyKTjIAx&#10;AqekkHnWUqIIHg3LaynIAeLJ4CyRuFIQk9lS7GSP/kNZtJZiPfFNBIoHEz0sNNppd6Y1rKNTTNW2&#10;vLWEF1VM5UwIYlLI9JNbyIpbSBFHMRIsC00kCwVcShqYCQa5BrUKTdmXJTsvKVpiofmUpzzFIzh3&#10;oBVOc2Siispq7J/8k38CudBJCiCNbjNrHzWRXK69ND2apPC6rNHRkijAqUZkAWNiYmnFeZ1Lq++0&#10;wnFtEtCVwNS7qaFqnCrmHq62SzOt2nrgxo8wyGuX14IbPZ9HLuyX7jpjgbOB3bz4n48cFRa6AzXr&#10;mkXR/anFa8hQnobhReREQZ70pCfhYmV0i2EtgBx3oQhnfXEwvzg7jtSAZoA1cFaAG4agHYSHKuo4&#10;v0IHQQxp7IbLGMPAeSvxh7vVtGZsgwv3zxMMwBoXVO6Gc+kphFC6FYOFDInhcfEuOnAPcEegwziN&#10;5TNaOhJ4UV2fojQawvE4YCd1LCYZs1QOW4XKT5nWwUl5YY2JBlB0h76Yl0DH10RhUaEPUxYMyAiv&#10;6eDi6bmUaC98U4vMRKZC05e//OWsbkUnWnljNhR2FeucmUyUYgLuMmq+mT9VmF5CZn4sN90knblC&#10;42wdmLTWA2mk4kTatfUWGbtmtyVcZeKrnJslG4Mjif12zd0tvplVwjdNs3kZpNFG15ozpRZG2ZJ2&#10;SjEXozJI0VdR5ZppsZFLGVcn7mpxFpL3lBNCXGZ3zebpRnUHBRRdJYcLCmMsvvzLvxz5ZFTQ07cS&#10;+7oIF2EKpCshMX2WYkoIRKZBcX/RYLsTym9nLWctcC59vlEEvOH9ZmRTLmF9q6DUM1VSPVEHd6lc&#10;HaWtapk66Cfb4kU6yC3U0Lp6R7SJ1jxiTHXenElkFJmZ9vqG0+o2HoAIQBkIqhrs/8qv/ErO0j3y&#10;kY9k2+EJT3hCXoOSME7IAtc4RkOQhgM0/Pp5Tj/LqhUVKNC+ZlkjQIJMPB1pt2Do0QCMxlkvxl2x&#10;hX6KiwSFjWdQka1MvL6PagpoFEga0a/ZKQk71blo8BE5yjtUIA57ZyzPeGKLWRDjAaIJ3YQ4Lnod&#10;m/bHxvXUvhenfTGH6hSmp3YAqlVaRsL4BQkZ4a1UyUfGJAWXe1hMmRcU8SJp9IVHDtVE6WP7jK1m&#10;gwT7iPHZ+Ga24ky4gIfPe97z+Ca7a1lRqoF6LqmjqPkuEOdJMVU9y0JJOJoFt3G5LkJyhtJId2KU&#10;SFfkXbluYccQLmnw0trLu5Wx9/m7mMLtv9PlxOOKzS7UhJjteGZ14UVVFi9rkEayN37SHo1cpuPe&#10;sPBZkVKYKCaOmfjGkzcFdThi/IxnPIMTA3FnH+m5bcos+AaKQV52pr7iK77iEY94hNKFAfJhBCXQ&#10;/anMUJFnV0KTxcpnasItFVhSJ8wLMafE3jZ0vrqJ6K6mcmn6NSk7DQKF9Xx4NQ/Z5DlI6/PUHcwd&#10;/8pxuyBBPmrILURFE0d58n36l4tmecvfp33ap7FIjd1XR4Fjy+qp7A5Q+i9c5kUPn//5n8+7TL/g&#10;C74Ac2cABjMI++AUoR3CHoRAAAQeo6GiIRkdCnrqA6epNjm+H8/zMeIbGO0axsFQkbskNMtYCT/l&#10;TWFkA1/u3pNPgAuMNPV5Cgfgv8qzXi/jL77R/VvA+XoggdkxHcJOnH3+kR/5EZ9RN8yvXVJ07Vf5&#10;19uKP3TrLt7aycpkWTJSG9R0s8nWdH/qi114yw0EKYzPsjAF3vu935u3KvAL1INKzlH6SxNL7i/q&#10;++KbaSAYMfDwi77oixAL5uwtd9FUYx8OZ6pk9qFBRmb0XopoDoi8uT6Of8JbuE5hJi8vyZRt0Joe&#10;oa8Tbs6OQWdDInJMEJPDyBQmQ1Nqz6TdYiuDJlsbarNKTKNdcJXBwynNjl9eIp1zbElM+EaJlA6C&#10;d8VdWTf2DrlIG66kL1eZKLZenFtcmOCP+7iPe/SjHy2cn+75TILcBgW2AsN+NhHK1772tQgw9PG4&#10;HOKK1rk9qpJrkriUeUjhLlVMVNgo0HkybYpxbHjX2mgrq1M+bwMiX8MUJsQhrepp9Le9Z0OMhhZC&#10;V1XRESyvBs1oPyyzHVWeZqnowVIdqjbK86dcHNRAYFArHqRSSJYxJHXXQJk7pAsZ5HJF8KpD4ZfT&#10;FDwQQ4TgMz7jM9ilQsFx+byol9iGJ4XlqcxVcmSrLtajpe1B6/LdiwgWo+Pqu+0YgaAYod/3eI/3&#10;wKkRpyFaQ0Ks0AqHhAC6hZbgg3ybCn/Ix2mvHLB4RSzlgHUEjk0kh5AzUwAcb0n2+5oQwQBV7tUq&#10;mS+7U3pd1NGFqE5HbO/6C8owCynmZdf9q4pZi6sRerLCuA6tvd/7vR9vl+b1mJFXjgjFziXJZ+Cb&#10;rd3X70KUf/gP/yFjYjJuS8l+/3WBy2Sggu5BsTMqIwXlKPoP7xsxJclkVmTSICaGNilfPA3i0mb4&#10;RiHIwRvWW9ifk5A0UjZfMu9uM7cOxjKzZK0p2ZP6iVcjnHUzoxnWBCv2I44KhLDDS7DiqjF8QxXg&#10;ZmchlS0khkzqkhbO05exHFqwig3S1Cd90iexMw2FzyVAt0FhuZZdk3TYPrZfMQTs2UFkz/z7oKOq&#10;LsrxUXCqiG9oyoWOwqBa0ri4vJWHqyIpryFWzpM3bcSU5NuAzlc3hczU0oX0F8FbZtpHGST7fA48&#10;PSVH7AIj4NTdH25+WyRV+ytftEuUYTuA9kW3XIZR0SwcJ0LCF6o/9mM/NhS72Ifz2uuro+Ht0XKH&#10;P2RQNhZ3zoL8677u6zjq4cv9Ohoi011peJTK7Qh4h76LQtyR8FyEKxPXiuopaRKUR4Qopu/HhT34&#10;wQ9mz4W6HqnB6uq8NDX8UqtxKooB6OmkKq8E9u/MTziVKG9xCXQ0NUqsKIShuhlHyIoPTrETx4XE&#10;CjUcW92ZpgVdCXfDOrp7D40YhXIi/NqvKJOEXjsrV5tO2XFShoFBOg6ufeAHfiCcEuI4EceTFd1H&#10;Ys+O38gJh6UcwCfexviP/tE/6igMczBGpzmAu1Yx8lbd4jfcNSTji4AoIF6WEFT3Cz52B7k1KOSI&#10;kPy38SSdblh2K/kO0k6hyZdMMu1jbuJQiVrY3rJBz3M5bFXO6ThlJli+k5KFJMA33FXHRDNO1jNl&#10;lJn7cYbZpaFdYGeN3yjZnoUkbVyHkh2UI/3RH/3RiBR41BHuIz23RxlXeAmV5AXZYA255Zv9fKEf&#10;YhlA11Rp7EzLIDeqVFqV3ABvy3fKCFgVe2ultBL/TmPBFQmSlhEmwlDx6DQdWVXtJhqBOmhANDso&#10;FAkRv+tLlctmVTGfE9bDyUrXHsZvSOPkPvuzP5vCrT6n3bhDFC2bfEWMrtkwB4xzY5HPJ7HR/F3f&#10;9V3szsAdzKahOOUB+ntmrrMThiX03+qsBlm11b9qNgW7IiG/OIatAMf4hRbXQjRiFUzEFJup48nS&#10;hNcJhrV0FvmsSU+rZ/P7t/IM1dAjt4RQVlc1jOWLyFnUAQSBO1xEdzxDpswbW4oaGS7HpuRrHiGI&#10;CI8cB28t13KkG4P/mt8EHR5PHX7Yh30YuqPWWFL6nEtlzsY3NepY9cd8cZT4DUZfKWEQxk4EOvpj&#10;ChvMb4aiYP91axNpkPFGaGQJxdi0atUFDyggQSWcI8mFSBolsslrffzXhNIsrdOHcxErGbK6E5nX&#10;kiPpFKM5sDk2ynh6MdFphMwX/cRKCvklrwxGKLGqCm52UxnV1Ep/cxRu6Bm+oYzrUd+aoy3gXWRP&#10;e9rT/CzLVZuhm6r9uJZc4Zze/OY3v+AFL3DXVVPlek5vB0k9eUYaUqMI8hdOadQUOaWUKtO5aij1&#10;o0lmNJ+CelNR6RYdjLKtFrQjoPJyaTrUKQ+ryTJ1FtVDQailzREA5TY0uOgRwWxuyUF+qaje+eQw&#10;puwv/sW/yK5EUqFgSM/z2p9blAvXNmwIa6CCoBrHQ1/zmteAb/DZbEt94id+InqKar/yla98xSte&#10;AYNgiodbxShwEyFxtdO6MSV1Z9/XuelrqEgL7Oz7FLe+yeW94bq8jy7S2IlSlwz4r3ZAcKYvzyNM&#10;Wd06HSt6GbvKKYRjtFFSxuWWkMvWSAhcfOIE+gABkXxCOz527oFrElzTVIZONFnaNFWALiSRZxYp&#10;IHlFe3PulrdZNcuJ4InAN2zq2Ut9ndc3nfH9cEkg+dJGlByg993f/d0G57ucpJIhCwNxDpFJCoH5&#10;12CUcRq9b7beTT6jC4qX6mHjor9pF5w8+eKA6SHmyJdZ+O8iRvvr4eT06bWmOYtVJpyF4iV5zWmC&#10;3MLslmNTVvRosFWsxS2DrlMgLONo3aP1X9cfqJwU5t+HPvShRFMVx/3pcBuUTMJNMCPUm4/oYhmV&#10;cE+6CVOULtd8WStjipI9PS/HcHcs1tgptDE9Pk6G3ga0vRmmAFt7DlHdmaaAu64QUoRcDtpRbLWN&#10;bzUoYMQEXQGrpMqAoMpdYHI4ts9J0gyXMtYYbgYSXc8YsplXZ2H0I9CfbZfXve51hG0AN6jnZ33W&#10;Z33wB38w8QB4wa4HnhsA5LcF/Oy2K3PFQxU2gQWgDJvU1Hqv93ovnjbgCSxeFcZRRTATv5hNIjcc&#10;6GFlSAtCnNacNKJLzqQrPI5To02OWMRauXnv+ptpKrGwLCOmXFlFUtiyYkmieElyqL8WkRhc4EsL&#10;TOohD3kI8334wx/ulKEedIBcoqWG57+0jK/xrIUa4YkfY5luhzVr6TwNr/HsBg9tOWWM4U1T7PG8&#10;knMGvqnR2Tpjxfpz+dJ68Y2IVTJlRNpLonrxFQ2E61qoKbiJqS6zKGBmcI8cbrkdIM8WI2XvkwRT&#10;OMpPVpKAKWcn+ZuEaUvfkzzTIpSNbWmBfw1QNR3Hk7kUr5SpAeXyMM2cLy1QmHxVyFqe+beWz09J&#10;wMgrMbmQZpTfcNp5xeh67OMV9TIlQS6wD000m+cOfCGE+8pzN9aAth7LGI9EE7uIsx1tQpsGbfGN&#10;TJyu905jwRVxNnX2FH9GRnMvj6bqpXQkUBCquMRyMSZInctibbTWPP7qz3z8yuAong9jnTtpsnca&#10;lzOVV8duI+UQlqAaKswrHkjzrdM//af/dEfl8NCEIniSiDCbRyYM7KnRGEAKgFd4hAdAA+OwigQS&#10;wDH8q5FkHehjUAZxVXk60sdrmY2R6Pv5V9urxU5CFEv3gDQL1LKFNoacDrWMLzpBL/LJAUN7qjJQ&#10;ZXVy9CzBJp8p4W6Cx79uyPCrp9Cb63kNwCC9kILnt7kEPUA98LqvrumQdcEIV31qDZkCHTdtRTy+&#10;UsFOs72MxMW2/cIyCO6DGl25yP3l5+z4zfSgjgax+IEf+AHkA+56lykZtgnoOJTGRy0NfQZF0w8A&#10;0u6k/OKbwjlSXJtSC5kheSxRgoT+O38zSflyh1GZqFy+OfNfjWMlq7szswFIn6Up2VMXKsNi9ZQ8&#10;Mie+sR3bdIGo/uRN1RYKmM+vllcKqwZSz1glt9r+A5ujxnfmK/4krCCDBHvPSDhxWl91o/nzhJkS&#10;biRSXrj4o4XWfMUR1YvsjkqhmsSyrFX4Zurz/pp8LHkKBQQr6WxroUXp1JqUURWjTBsHci3rpOph&#10;qT2bLAcVIZ2ZXgo7ySMh204VuSPjDkgBDk4QJ/DkLO99QZHxpkQgePnFVEPO0qLgoBxUGzTjy1fg&#10;FCovH3HhPEOOl8W7u0fjQSufW6YAJ1T49iIhXo6iEu4l4AErceFsa/AyQNqnMFYCc4psUOwNb3gD&#10;YyNBXR8pJ7D0vd/7vXzhjsI0Am7QXLMzzqsIQWYEmRAwH9Ah2sS3YqhOI5ShBXwryzCe/3rLW95C&#10;Pjsq4i2ISXVmRyaDhBSMmXbYKuVpUDLpjulQncI0RYOvf/3r+WUkDMDwDEs7mqVxBgZNmIXflqIM&#10;c6QAJo6gDg8GQiiMJCRSBSCyj0jriYzoCFzUFFrzy6OMx/MS3IVHbor5bgU2+3hBEc5ohr0vpixn&#10;4Bt9s0qbn2ZYUJAAoE9OiW9cEs3Fqy4h2Z0LWZsy4K81Ufjsyz0szYRtioHcn7K7HFI2ywHYXViE&#10;dDDCW6dAGUFr0KR/yzTmsY18LCUnurLHbOsWJHG3TSKNXWBIUI+FNegyrQBlRNzMursiGJcIXtw1&#10;Mi/WEd9IAdE9ZcRD/CLuiJSPCx3Q4tz8TSXhTBwGuf3K+zDIF4K7LeVTgYIbUQsF+NcgZTrSQl9J&#10;DutMHCOF7VfO6vwml4+e74CSo75kKya/ZIFrCU2QeqFmuTxIJTU+GgHSLRsohnKlOPLO7S1+kQFO&#10;7mesm9cdpWjTYksBqS0xp1n2XyEpxQxy4ODx1rhb1tX8oqG4ah4CAAfwi9/FJemViNzgbvGgMhFf&#10;Thcc5gDK2C8N4ulBIWg0nptQDZ95B81QzCMmXMQnQEUYQzwum1z0Qo+gJTakqAJP8f2YCEYCiqIi&#10;+ymYBWABh3sYJwlEAmxEOyRAG69+9aspCabBedMshSkG6BHH0DInTiAIvpWS7I3QAi4fmwzwYsyc&#10;gPmO7/gOMinMpIidMAwaBCF9//d/P/m0wP4Rc0HMwFjke1gYMoLSaJnWaAFwQ1OIJS1QGDBBlAtq&#10;UJKWATdEaGifsdECY6MLhgRCojuG8aIXvchXJINFIAVbfsS0uAWRaY2L4BZ0I2FIG8apWRhMv9Q0&#10;TR9pUYGRHv4lQRlaZj1AI9rYLOcFDMLZ54uTSy0yI4Ca//pf/2vkzCg9ma5xGY1n8VRvxs0GVmMi&#10;n/JZbWoxYS4DaxRDSkwLkIU1JCjpnovP6GZitC9qCGlPOUyIMFWoxZPT8ZaJ6WaWW5Og2bhZZjay&#10;s3CWTmWOVXMYSJsT8W4EFw4jl0x/bnnQkWAF3SOfRD4SXZqPiMMCH/lT1Ul4lpnLaCddIKncpREW&#10;EHwuh33WSZwLiNQtVwVq6IQgI6SGgFiub/u2b0NioQ/2CMFTXCljQDscj+RzVyRKdTF9KNygZthF&#10;/roYUODNIU3LC76ZwnnLkfSmGrALEt9wo7XVsMIpDS4sMOzPLRIuCfiXBIbbxZVKQS1XXzrd3DA+&#10;wyPG3KJBdytYOuMefM7x2c9+tiuHdJwCtz2+ycplZk1IT/UiZEO66LLF3hZivnsVx4oft0q8JNCj&#10;rqVQapCnHUjICM2asZO/9bf+Fg/qo7y0huf6V//qX8GXxz/+8bQAm/DQPLBDdThuUJyoSQ/HAHrc&#10;Z6RZwhWuZxAMLSeZWAAQgEMFJWjM6QvTQTuMgRZ8TIRbgB6/WeRJXqdMj6ATrTroQQmkDNXZA6I1&#10;pAsIIhTwaXOGQSbmXVGkLljK2IlfL5f45CB4UgMplbBIPlCGW3TH9BmbmJJMWqZfmiVTB0FHAjLq&#10;QjqZwkUmY6Nr+mLM0sftFxwTo4VlvgCa6TB3D9MY+YbsrgwBcExHeygk4gIsApsIF6kgGck84/7m&#10;5Wx8I0WSVCgCXv4X/+Jf0DeUdUweqtK4+0C4gKMH4vnXdbACrWX3+xrSxXACVKOWjyjToIf7jHRR&#10;fT6NZTu6drvTWkkLJUzSOPjwjZkLgcxZyDeLTQrMYrZf3ZpdmiqmolrO3slhmtpQBx87LexDHEYC&#10;MgfcgibcUuLVEDp1g7N4IHd9aFx5gl++LJLy7oOqZrTAGMA3PCIOdqad7Vpzf5G6FUvKLymDrt51&#10;11283M9QLfYIDeSWD0+5YwU9VeYeAdWkejRerynLFG/pGdaZfHSNolGegpRMbsX1VqTwDRyz2MWn&#10;n2S01lxbDOVJaEO41AWDppQ3ih6+kbOUJ8cDBEJb1sq+SmqaGpQRT+PbcXiEiveVFczLKN1Aslxp&#10;1/mLaR41fZBO+yxA0cJDTBRHGEEZciC7z+RDQx6DAikKLoVBAlBNPeWpiCZi92INJV17UxJHC/c/&#10;5VM+BeMGO57//OeDTjwXTHVxBgniHO01y+VU0gdlxByqtrps+KGDpOm7Ks8AXOpYUYigOqvvNiVo&#10;szvxcX5dX6l9UETl2iRv/iJPPSmj2bGW7tJJNZJcW9ypQdXErh2hTqqRSF6n48idrMEYOoIvahD5&#10;Bj7EAA2DtHE1w5904SD1fSbqzi7OJbdn45spizTN0AkGfs3XfA3Iy/1LMl3akuhZSsaBJ5BnymL4&#10;RvElH/8BPHLQEMKtbpoCFSqpBnill++0VkQ0WK6fnDCtGUCSbaqQaUVEYZp8XdJTeuJ9pEyetreS&#10;tilzabUS6YADPYmpwocdLI4n45WkgAgiQr4nuWQHFV3WdLJVN+kLbwx3KXYeX1faoCcFZEdPhnOX&#10;koyB0CLxG6yw9DyXGN3ShVVaLrfqiM2+9KUvJf6MHEJwfxVgX/Agcfg1JJm6Ql5yxPQykYSRIT2o&#10;QqjqysRsmRYzWZrWZ0rLLU3nGzV4lAvy+g5iWQPHNaOuJl2bOTxuuaDyhKavJ9YboTiKiiE6Q30k&#10;KIYPdi0uc3PSeFNu0S8vX3jmM5+5PJy42JwbRZ+D9zutZe6zhEIOifTrnj/FHElqIgcuyfiXhFgT&#10;khpLkH1RWG0KE6hxckEW6FnoDkADBjUQTojC7z0pCbIS1uhrpulT9TQOJJCZ3EqqKkROkZ2mYoBx&#10;8ICpXpIu3LjhX9KeoREhMRiPOVuRHEUxxCAMcuISYToUCmvVNSxeEUc6THAQg06yLbmqmmo8DmP6&#10;sjyshfVcU7btRWozEZffywi5yyUwcI7ZwMsYw7PxjfORmqQZHA7gn/7TfwrnkMuOJohV1XyrsN7V&#10;LiCaxnJkm6Thl5cHSPoCGBQAxLhpxSRdOSmsvqjAaYsrRS3SncaDexI3p6X2yvtJsrR6J4/LNJFA&#10;NHiry6RZYDEWSpXrvG411HLQ54BL44RoahQhPkjUgkCUY9gTzfTpZZtyByo4RTEPPzp9V0XiSEt6&#10;SI2xUQbK861jXhyp8pwk+ssEb49/1StlibeBvfjFL8Yguh+KlHIXwZ6PS0gfz+jp4dR5eGREJzyt&#10;hPivdnASVrVyGXA9BM8wKbSLlbw9uLnMQtOvp9QyaF69uAVfPFw1rZwQx9cQyx24TMtqH3xEJCiA&#10;ElERaWHXfpp+13usQAg8AINYPHzmZ36m7zKdynU9TL8wW6eXknT5guyqBpnfkAEl3xaOv+eon+AS&#10;IkB/uICtg1xQ1YeHfUuQ2LE2J3ckl6xJetOjaZ9Lq26zvD5VBYdxsZ4qrgzJdLsgYz5ZY342v2Iz&#10;P0Q1KWOPs7wkXVwAgoElwW74JW2cHReR445qkIB6yuESy2mc4vg5tQYs9Sy5eMYLy8a24qTGQq4p&#10;8/GFMg5pqwWH0ouz8U1gStIglOyDEr/BjiOUhpvEoTpgQShXT+K4roV/QjPlgDRnzp2q241k0o6b&#10;UMYz9MQWNtiT3DsYoQAJV9XJ91TLpG1Lyp1EnJmlk9FySkyVWFhOmfCZmOMkYeoUsCNXP/kV37AP&#10;ZeSWW5DXQ0jkkO/5R6av7/QxPFc8dmdOki2+4V9Ns8DL3iE78ZsP+qAPcrVxKAk7oP5cUVNz6QOt&#10;2Jzi9V9Q1VdfGE30KKJiJm1J+L5Klx3aU3F8MdhsJWVgUEEa81UTay2454pmuhjojI7ifZ1juNIJ&#10;Lo1rcHSui6eJQbCmkwGUgaGWR0fAKEqIjtAWXG7SMiURD6wi+Mb9rzhLFaqDb9BTfBX4hiMLgYDs&#10;0nWS4rx9OR2mKVwrQDUHTwGBnQs5aQLpgIY9LMOxX8jo+SfLhzK1/KrPduHnLY28g9EwSkZ5oU/J&#10;NTTmaUtVNE2oCFUTZ4P8a5z1XPRJGLKu9tjAHJ7/mp6/DkD5Mb5rAVc7Yh2MD44P4eHyEIz230iV&#10;V3OxtWB6RFN0m9rV4Zsmuw8Zne9JXuZQ3ueM56cmuFEUUHsOjXNSPZMtrNHuF+kl7TksLiS4ncg4&#10;LZ/4F+6K9KkiPFLa+C0iR7PugIYzptxQV6ZO+s5/EwUJmhaVn6FveEv7VtxJ9PKX1hL0uZKYjK81&#10;5TJ+p4p2KsrRNKjJToEpY0812Xlc0q47y6R8MJEGXVc5JNc0ds0vKwbe5sQBOpXhUBK2j6zf2DIy&#10;TjqwlOR4GU9LKt7gG36hoceKFW/Li2/mmlX5z/pkQKdRnlRNcibuuQZSTInVpE4FuYYBXH8XTLAI&#10;QZPVJesGNCzeMt8qAh0L6P9yDyZEt+QDZZb9CzI1mG5j8TCtb7/daQSunyZLj/nm8jWGEoQE840y&#10;2ihVxoWle9/gPPCcT18TB+UZHB7P4aipr3iOku4D0KCQUcjS77TPDkY6Q39X0eIbB2MtLm914UdE&#10;A4Y0uEuP7sW7ySCGUPWsZTvzqvFtp91aqtjgHNi2WSlmC7ac/yJTYXO0vkSYnTWe9uKX470+/a47&#10;0C8oh4q3xkopVfwi5vQvV2rbt8Zkp3nZKkJ26YDe53zvv2EE+E4ozukExmeoRtkiofw5bn49aOzl&#10;oUuNqaNXyApjmqnAFdhMtQA3RWh2ynQBpCQ1QVd6vKZ67BS7bfXZTlWmcE+DmGQnWJIikzHT081o&#10;XjMolVd2gywSUKPDYBBuQi+0KVVtHOp5jqR896fMCd+oQmqCiyrKcMSYBwFSiRtuc69tANIZImBH&#10;eP8EC27DMOAbaV6oRkoq7R61SRvhiCZVqx1/teAtuZpUaq+9u7bJNjZlyfFf5wCubaZ5R2aXnDdf&#10;OZ6RUQsUfjmisqA+ykDl08HUisYp5oOQElPC0g4t+KwyH6/1de1zANdMilO62ykATTlZ1WI4O341&#10;I6wKiND4kDbIhgTOmN1zPxdjeRGJ7QQp9O6iDdNZzux8CMC7GuHpuRubLfMruNHgB3R8HpuhsgHk&#10;E0xNhCqq5zTgy79z8PXoeBqqZaaHmncbv/Nd6kLPibG03mEdDyRxnMvPYUJeogw+luVnzuCCM2qc&#10;MbTRpu+ZrCsVvykzUxPNn1owZa+7Bxnb2e+/cRySBvIB0qEsqFxrTqYIYEqeiu0GltXFN9kFCpuj&#10;TRH6KJdmJiUkyMGRuEG+IAzvKsdTYhY9WZSnRqaqJNk7Myegmeml00Wa/Te9bRh2sUxnSkDtaEeE&#10;6qa7FH2sp1C96i46Leyt4jeQS5OtbbJNLuM9EJ+XdfIKHHo/rJAdRFKvtBEJBRF4mQSyTQL5ZEfV&#10;o2Aw0W3TIKPCL4KP8txtf7ZMuSC79W2T0Xba6u1K52jjc8BzkAGdaxjD9XehnC8hnKih/dFYcU1/&#10;APd91JbM/LQV5SaZnjhEiSqZvaYMBdimAf3wyjK2G+D1lIHrJ8W2R2e3zc/sZw20OZodZsS8gjUg&#10;G2ANAQZCNX0FD8q4jmXWqgakFnBgz4Ugbbi4uPWyMAVcMBj+n8Z/WYPlL+ZytMWq2kdUiZMVTJOz&#10;UD6im3EOfk1wkEeYzngCoGn8Z/7EN1tnYb9JWo2QE5LLZTBrL8VGMfMgNqEdjq4Ta+Cpb2M82Hn4&#10;MnfbldIFPSjhN4PgXcMYzhG/0UaAFlnjIseiCoao1OawHbQOQIug3ZepUVbh06rKPKWtYiXI7HyJ&#10;opMN0nOESKZtmiBxSm3Ga5s4nfEnVXRIKVj/Vj64sOjD8q+kiAg2aBkhiD7YZjXWJNzdk6phms4B&#10;SPyOHaghoR+Vgcy0guANz0zCuDsK3+S6IBTBGzantKqeL4Y4pFnw8ZtCwhcfjlAp4vVOfCMXtvim&#10;1q4T32SsGZW+SqlrFtdgdG5IF843EJO+TFFf7L6K5gsXFBJpZb6zCBzQso+IR+G6APdwi/0pIgfG&#10;CW42NLnT4SnbTtB1kQeuOUkDrAEusBIgkI87IKLAthSEorBYJHQivvEy0wP4FtOJ6AtKiG8ENzMM&#10;U5VsfmgmKBMySCXhAozjX5bljBOl5m3F4Ru4Sb8TymwdR+Z9Wb5mnytg3fDNdA3W9e4splngLqQz&#10;7S9lpmuzulTSoSBv2CvcMdFBH9MD9JAA63jmEmZZa6eon+7sboiGXkWnZ39/KlVUB6AmEUioKfXJ&#10;dF07LXicaMWj2MldyR08itALUMhMULKncDXEOgylNswrdeoiMUqY0uGdyrzFRmmIiSxaHU1+zMLN&#10;KOswJWx2NK2hzqbxT02gHTdc0z1nR3n3p8y3hfa27RSyu+3tvxawI/5FEyjgJi7F/OqKz6mdRKWr&#10;kMIb26YWnF9MAys8or4EZrj8sDBmHfHzIE40Ie3zDlMY1AUyp7QoA6J/ObW1LNeJb+aAPVxigEr1&#10;vLGMuLre5UJ4LgbNKU9noL5IEx/5saTmazEIFNYc+QXBOQvb8UEhXpLr62UXmbm6We/ZckRIEawo&#10;0YQ1+FH0gpM0vjUYZONXCIQ1FDac6Te0DckER0IhaoFr3QzdNPsSVvehvoQV0iATuo8wk+cTZvlY&#10;nK1jTc7ShUAsL9gF30xPJFN2ugyHFNRoLW1+s5jVc0MVsFhVbFCla4KQ2nhBJb0lL8ykfOIXlch3&#10;jobTMGJuF/pqSpkoZ62+va5a8e19T2k8bLGz35Yz/brkFrWQ0OOmCSaWFaH88JYJ2Wwxr6qYlpeW&#10;lysm5synoelWvHSEXVU052IUnNI5B7OzTTPTt/R5mUh1E3epGq2EI9Sa65L0x2BMtJLIVneOif4y&#10;5STeQbaNKPtulCxejC+HqgURiPHih3pIyu1X2m9xOS2OxmKBLMu/0TlJcLTx/cLSeJlZp6TwWucd&#10;Ar5Mszdt3cmFk2R7mqb0SNXz3RNxauq76qz6IA9B28pYwPz4nmW7qSg2DaZmxON9LGiBNWw/8ZI9&#10;3gvFo4V8rgiI43cPfOGTr4biIh34CMdoiDRipHW6EST8IYXJD/HkGpRYw8zWDeWIpTyg6eXJubZ1&#10;5MtESzXr9plcqMHQ2EychG8yswsUy55PbCegCSFNxOOtogASYdsImc7FkbuaYvpcmiMRPOCGuBrf&#10;q4JZb3zjGz3i3ZuO87zTCu30YoeSzxvoUM7AN/lj5y/4gL4mtqDS8qmK/5YTMJplgqjqv2UqGY5R&#10;+s1vVIlIujGNyJZni5W5Cu+ys01HgnJ2KYheIRLn5ZStkkrMfGfhIWIE3UYqkLrKoMYTL1IDalHd&#10;g2naHUYyXfih5PsmbwfKuEglfE2AF2q4LmTY0t8geQI/pTpRLHMqs8Rf0G0FrkL89ic1w9D4Mowe&#10;3N2/+q1SchJ5qkCMk0Ep3bR4Hm7To+QUtV0tA2xfxUFUps/QW/NLC0gXONKjb2p3d28GSk7D63QY&#10;MPtQ4Bgeg8JNvuQlL+FwLm7Sh5mFFL6kTnzjKQXq6qRpsO3vXHW6oDHUfHG39VVuXpWRMlq22YgE&#10;JL/Nmqwlvev4feCxvbCGp9ELidpLujAjQyEkMrPMWyPQmG22zbh238wJ2YR4LDDhjgbfWWc0wj3k&#10;WF76N0fBnB864GFyxqCY8cvRHL5F9brXvY5PaPmBT3jKEs43GSqE00tuPeb1C+dhx3B2/EZ9TtSU&#10;NggKgZRjc5LC5FLEnRo77nkFYmykq70Y2WzUbg5A5fFumjC9jmzT8dfjZNUBiTgN5WJMNYL2tagr&#10;g/GudBMvWsbCRq2adaFFy2sgqCULNEl2tEw5nYnacURwo27Hvnq8fsm+6h5PkgQJArIh2N6rgzxb&#10;Y3jM708lpcokl5TXAE0CphHSdmHNFGa7nmJzDURIYhm5wQm/SqZMTg1VGq96SFfaPpNVTfiN2ovB&#10;Md/l8rQzKelcP2Q61EF9s/hG6qVo2R91GWfjCwaDU1c68W3jMVfTYYGshyTSaOMCwfoEbPgKGzEb&#10;PseGhLCzw7YOQRrUgTS/RmiQ8NCDDQZH8uuCANUhEKDFMxQxT+2EWjSAEjkFFBAIDhb7LwctGYzw&#10;vcDsL/MruLFWLTh4KyYGKrV4gjEIcB1JwuCkvEIq5Th4aa5B8JZdmHAk0sEupGdTs2QFFGYZVz4J&#10;4A751JKYRnQM6jBg0AwvZ+KDM4BUwjlsLLKHBdqeYrD1U0qyEH+KylULbdbpIB3thW/qEor0miz5&#10;J11kVdoy/bS8qXAWJDMhU7OqGQXFSDnoSiASlykiFjvJfGyxzhzDQai5NDJdxTadJU11pVXCNF1O&#10;pJDImmy1Ih2I/iUW59R8o6dOmrVaDErQr4IgN7bNZj2HQabnr3E/GHGtgyZPmmsHq6ItS6qnXdAU&#10;dk253dn1LHltlEk3lQ1m556CnyFDrlpMa52d4LUN7yo6agoah0kBVWm5pllYTMTWYqQ4GkOvhbO0&#10;j0QhXebrMOz6Kua7s00RmO5KQTWdMfF7FBwhImbDh6a/8Ru/0a8+UYBj0byL1Y/wMDthjbIRCMj2&#10;qiAeEEa0qAUkAl5wEV0IHvkvgMkX1vsKO3L4lzLW8iJtGEb/HS6J1E4hK6ra6gUcjJhGteUXBTfs&#10;VBSHfCeVXtOaoIoWmAi/HSoqiKKtMHyS7ueYGsO06lNCGp40pBHNTviG3uFIsVUHIws8OecDsIIY&#10;Mg1cOWA//kCCfJ+xojBnp77lW77lq7/6q3k/Ow+7+VlNPTJ385sTk0k0enElfG3ieqiO9np+StWV&#10;3JwsZm+PzbwkW+mRnQ4rYVLUpj+wgBZTVsn+WjDtZSBOxivZCrfSoO9JjFKw2qypKVULkxZ7dBmy&#10;TjdQszu7azyJflZSXbUAiUySJlgP5JX7UbizmK0p5dosnzUnIbOwuSRsmYsv0PIZ2z74cCsK9D4c&#10;ZPpRTBHloVaC8BgC/kXYPCkpAZHAXqsf5kbwfH2lZNRMKJ/TRFqA7lqSzuE5BiX/RpFaRXPdkoFr&#10;XspJ5NqHtjdnmfyf3iKDls4GXJqsFk8t8xvgGa5ljmorhTnX2XOOdmEVz+fe9773feQjH4loeWsa&#10;pWsgmmqupGk9ZppBgmw4f8bzg6997Wux8MxFmCJS0VY3KSVEh9pV2MBaVjRTA95iLN+h8GvnzexS&#10;m2pHn+2Wk5AiBklk/s0BhR3DN+QQw+ACq/GJPT66kgcRE7jGW0BSTA92hJbmwtti2fyEyiFNI+9a&#10;1EYmXDPfNnN/oZns8+xi9iIwEpA5Ly43ELVIFJAmoh/8OBtVcFwFly8kJsqRqipONu0aBPWwXZwD&#10;39AxdAHRI/190Vo+SSPFSw6FXcyPx1MU5ETVo7L84Ba/IncDmFP6rbiAm2k1Std7+pmULBp7WMom&#10;8QnHHNIUZSnmXJY0mS3ylLZCtZnsCrT+1g07ADPV29mChluvRr7Pf7Kc4v3FmICrpszBSX1mg9NJ&#10;Z8jKRKSJ3PKv2/YsIrUX/PLOEh8ok1AaCMVSzZeSimvS3njsSzWZmVMIFYYzp3DAAoliFBDgqmJ2&#10;NO3yNQ/vgDN1gv4K4+am+XZe25zwTR7lpOH5Ytn00WL8S4+cxkWzeHLHVxjbVP74gPM9pSkflMsC&#10;q/XQBFfHbhRvfuKIBst6/hW7IAkiCUVCGmqmCoF4mDf4EoiZftpOk7TkStOU75gOeyIDO6VlgZR9&#10;mSP6aZVrL1o/Lar62IIQteXlN7zii/GryzoRKjryuF8LdpSjETos/n6nYARTSgTvamSWUSUNI+VG&#10;G6GDVJKVHIeRSWdqYj5hU3MnR6RISffcnSwenNNUAD5f2gRhoRL5iofFpIZW7ha1AOfANxoI8A1n&#10;6X2ueEJybbRiIU0hTVTOc0/OuUFoGS/5rasgoUx7K6kykf2ddF80JA4lFun2vHUVxiX/4fD6jT6T&#10;VlmNpt98lcumLEZx7sYMVGYnKI5JmZ2Xq1UzUwbb6ZZmjl8c+YMe9CAWmlPPr4I+19/mVj8lArQl&#10;iIVlZ/GqyHlSLwFzqTc56FISHunJJD51NbXTFmQgypdZUw5l+nWajymTiROZvs86i3/VOnJtMuDU&#10;dAYzftMATiK+LnnGb04ZM4Xn63orSb5nddl84c0rfpVP2l4n05V22a014MLJ8dQ04J5DxGxLcQSN&#10;TGGNNjbIrjq44DSCItSYmF4x1s44/SnbGeGUQq3RH09SlJ72PCigCbWWDsLEXP2mbs6CCzVHqdkC&#10;w7jJgin5FHDKzj3MpI8L39g1v8Gd6ddS6pxa9tzyExtVuDadddOcXUz/SBnF0qlNYoZjyMyZShl5&#10;58g19cgkD8cRpWMrhuAiEUpdtoXlYzbQHv29NrU9SEdnn7+xG6XBSXrochJ3FlBvI8TEPTLPigmB&#10;idlgAhTv66uOEv1TqDCHsRRbBnkQUtbmTiFYJtjYpnw78XTVhFI702FBdUCJnGSMZdqaScZumS9D&#10;I2Zrgn3IexCiXXMj23mRw9qaJwu0tlpMEqo3tAWFT0GymPhbns7ERCqJwT7ycM10mOZVqdNP4P59&#10;OSSZCc8NGdsBO2U6PjCimijzIf5FJLbMuoCt2FYhB0fiF22nNTvgNLON2zbz5d0ypPTDP/zDPlnj&#10;4bNWklMkDJ8Tp/EojBtJed/MWpYksVncuWPg17CNilMZaTKtYkO1mFauOU4coM6CukAwHuvhlxWI&#10;G0/WpV8mAr7xywx5ItXZlmmnRjwVZFBkopMGbLPcFQwVScpQTyo5BTvaugntc8PQpM82bYouOu6j&#10;es6lLGEYX0Qk4pRQKrJg1D132dcwKADKIWbx6le/mufJgbngXb+ESgu2H2dvRaewF75ZLLVbJHIl&#10;QzkT3Zq8VGeSUf/lStunow0G2dROe7FV45TtpFtXZ1nOa6d2ysq0rSlDwGUqSfqgMlhmGhSbspeF&#10;ehkRiYwEk7Ckynneudxa5SflSaPJxGlZuWpwXb2Z5vILmhJZuskF3aS/k8JxbaFJmrKoyaI+10PJ&#10;SYFkgxG6wgPfeG5Ru3Y9Q7rSXpBwP9AjW51XR9mWri885am8i/bZb9GdmH7hvk4h17bNckwwcUjB&#10;gTM2pHhy2HOmDE/dz4agCDh4Y5kefDGUnsBLSUei6ZaqqkPGSguTbSeRVw61nESHNG4OzE5rJE9E&#10;GRGAr8DxbDKD51/xDRcF9DjVUhgcyQxKCZiadVo/bazKHtCx+gz2bN1WBjnqTQMyuaDNmdEjc+jC&#10;80wTpjgqv9nuLmSXk9WIOSOgm987ihpAW8A3p4/ZowfocAaLYDZoKSJPRl+pqh688TPwTXKZs0xe&#10;leMZjTRnseAKkHxVGvp3wp2tP0hJppScaRGmlVmcR3794EQ8qcHUfltgEnbSdhJQ2CEdpO1ykSkN&#10;9bWlrbK43u1gwuZ5X0/hZLPmwK6NaFfakQTMykABli+sYpm1BNTKS0/Ign0snbWNXOKbZFuaTw4u&#10;LIiJc45bib1SCjT3RTv4V3tKAQ/JOrAzNe5KR3v5xmXQfMzVNplgR9n2nONJBmQ6bxV2EYN6NG6R&#10;fl0R69P0xXo7ZQSeaA1f9saZ4cbI1Ivr+IvWIPlcnefVbgsKp7VRQgqGKeEZomaa1KllXoWLbGRy&#10;YeIAtWxei1RYN6Nngon4FnLxmW8b90SE+utEVHbE3gdZBA22RkmreBVAoq7oYQ7J6Uxws+hXg3R4&#10;Xf07o0EZ85q1Zf91f7xHwLRaPt0GUhFGp87cjWV0ykR6Qs3Tx9xFOyAUCQ/Xgnq5fuzHfoxNK5oS&#10;s2YKFuk6xcddXnkv38Je8ZtF/2FJijpVdFr2qclxWnyjxZniOAVFxlMlHi/6Mwk6aZ2SLJkn2eid&#10;GnUBgp5iHCdxttprzjSOEeokqoZa1DGtSSY1ilk9au+clNYqdtiy30C+ABFuxSqSjoULKq0tcwlY&#10;dNcVD1SSnpbXPhaEnzK/TSvYE55OQsm4m4R0DlU/h1Hzm6w3ufHak3R6rG1hDctiByqWeqpKtZCx&#10;mkZ/m64dWYwU4VpCxid1uueMzlWskZNgUQ64Adnw2jfOluLecP8aAQMDxT8EBNsBZ7eneJgZZNFV&#10;F3QxCGFk1I0SD/G026LSTfNFgxMAqXpBhMDB9CxzdTG3wOjRF9+BANxFEsqoyCo+/zZT+au+k9nm&#10;V9GOaaVT8Oxw6C0MtBPNCEra1WqTyyG17dUgpaFUEuIEQI2rMSnfSERwDpTjGRJrOVmjs2JK32Dk&#10;S4wMOwUiucsj0m95y1uQED7EhLQYE1q2w6aanOIBzyWoV1H4DHyTYNm3qKVwHxObzJuM1ysoNNqR&#10;7kJKIaF0SWFkHlVIUF6hn+5/KmrVF0LvRDw7Cado1v7+nmYx+qdXTFumMS3oldCYk7W1i1lMX6j0&#10;T02WDqnZJLjynVHILs8peyghCz4tiKyRRJnvm1mUz1SPLa/JQYGJz2s1NHxZOjV/yq3CqaVIHeTI&#10;NPeSbkr4EuaMnoVJzhz8oQokkDWYNVe13Z5zl4rhnQQODjWea2gnDVVTUhk5uIR2KiMTVcP0aDva&#10;6Lm1A+mOCT/XmnRtLdjlSbFIXf/SO9Nk9cIeBI9/E7zhjIXinRuG7zg8UUgSzl0frJMOykMmSLuR&#10;n25Px8CJIMYIiqEgn7qil0IIFfO4jADLhI3oerV4OYvFBqqVeegtB5m7cRofFxUKsHvF8HT8Cnkc&#10;zFTGEQoUy3H9MzVaGmpeAkwTWwTdpJ7WxgYluNhlMTX51qCebUYK0rZADuMRO1LY48O0Fk4i4dOR&#10;lJGVxreMA8k49F3QCXEozHnzu+66i0M5JLCQkk5JmKJra/t7z8sL+bla2Ct+4+iZm4eu+dUN5FaX&#10;RKaB/CiS0CidHfdbfDbF5KvK479K53QbydP0uIvtjhNK3rymcT8vb7bSfwrFQzD2zr/aiwXZZD7m&#10;3TngObVJ7bjgZLWk7jHpqKY9dZyTcaUVWSV1ktr8iHxeWp1LFq+tcIyAULzzBpV2Xm3Vt4Sa2IUy&#10;2qZpByWvUirpIpfFIl02ek7zpqKnFlbLixwSycvuTxk4iU2naNm1cfakjlxf6Z4n+yyvMsqpRV/y&#10;MVtOzRz57u8cQ1rPLV/+i+W8Omq0jEydGQBT8N19gBuOEvP0qw/LCLZEb67m9fRTktvC0zKoFzPS&#10;I4Lpat/EfP3ljNMIquZlgdmCeMjoggdoDFFI8MmsPEIkjYnpKbVED2g6h6kJ1jIpeOHbBWnfkIYq&#10;LPezD1MkuOXcuYyIpOwKjy1oIoxUiRSLzZi2BVfv+b7EzIlkzGMHmbbsRQHgiEfKRCfwFwgigmE8&#10;hHA8QGNf8k40H5YiR8rLINGeZ++UDU6gcxaHFx8rM45NKycXGtUUvKsT7wu0fPb5m9moX1xre96p&#10;em0Nh6ol45MeOSprtaQmYrYeZbacjzEzU7uYksapGlj4JIrstNf7GPHzkngBB83rJMSgavlrostJ&#10;pUKKrGrmr3cpZvBM2i5kiTKTcZZJvRe69e8p9DwvWW5g+WwHY4DCP/uzPwuhJKCPSyixCKSLoYmt&#10;XQ9pX7JoMWJxjZJ6GoXJi+h/A0mx7VqdNYCKpgfE9xnk1NnTtW+f1g5VRlWSZeKb2JQ90e63qTG7&#10;tjzVzxyP8rBVNzVLT1NAOlU9s9lzFdByTvtJdQbG+HkuhkMVvrpM5MFgfFzIc8T6Nl2mJjcflmv3&#10;uLEnWlz9d0DH0IJxlGz4pHaOwBEuRj4vIAIIGC3QR0+ss1hmqhoGViS7I1GeiUO88IUv5Pws0Qij&#10;FL5VmSmIALK9DdUcdxuyvRqBQJ7wpUjJVsCab2TJvE8jXxdK0bTPTjYrLZFpRKHVFmntWZOAcpwL&#10;z37z2ATO2kCRJJWV2TT+LZCTGWRUiIEGkE6xkHyjA2jIcxj8yy1PK9JLEnLTuoYz8I2wXSLyy1Yc&#10;VJPlc0r6DNm2mPWpn/JMgZPZ+Q/Fwlu2TLq4qIzk2ibMnJd2ypIzX2aEHiy2AAhncS6bMluYaam0&#10;bT8ibPWzW+k/icQ6lY50mRLXE1JV81TwJl1qXtMQ26N0SGTzala5eXzVufiyFN66H+aF8nOkTrrN&#10;5ZQesVcYSwRyXHvJlAwQCeq2pFvIJZd3jrwWLjOvA9ZV2af8+EmB82rEAYd0+aYcPJZd8Z6Mq/Gp&#10;Iyqst7Rm2qLSi0HrX8Vg8nqyXou0s5HLz3G2kH2zL70gnolPLnBilLTxEi7Biut7Sjo8bXI233iA&#10;e0zGeNwz0qlriBYy7rSH0tDyVrFYBtnezZwaJFXpDvfsgGe4aKKr6VCMjqTUdMe/PjWGy9fWyWVm&#10;QZsEcrjclIj726F6i3yoBymIAPHyT5/SCu1xK2ss2Ar2KX4T02RgG3wiqqDmIoVQGnxjbzLCAVss&#10;8pqJcSPowpSx5xGQio3KgRmUirwe4pE+/LqLB9HAhS960Yv4FDn4WJehoSh9WDE+VGtnvN9Pnyqt&#10;ATc4A84r8Pl18ifF88e6Ab0saaipvMoVLhnsv66PZUZVkjyoLE7UNCj6gZL2cUzMS2ARvvHWYsKm&#10;C1evHPC0VpPEzmJLdJvt14SNN8JpcWbJnYYg7UrVS2QiFSmNkdRzXSgiBMJzC5E1h1X4tHS21pQb&#10;J+Ry/5X3ez7wgQ+c1KC7LX0OJX/X1s7CPmbElJHkV77ylag0YqaGS0kKI5ys7TRn/mpni4pNK+yt&#10;Bfc4NXmUHi3zzYbulK5rI44dKTANm4TLuJ16kaCeMsibYVJJsqZmKpEj3+LRmaN+gfO4dk4nkEoC&#10;XUvdZss+f3v/+9//MY95DMImqReDcxBeh1BjKEKOh8M5cVY0M4uo47d8fMbxa6yopZU2GmGIIjQj&#10;aEgeNCOJjRKuw9uSND9dAStm3FQEfUd++qSmVDf3iXTSXNEzW52VU7B9jeG9733vpz3tafe5z322&#10;XdOd8j9l23nZwjQC7bsta/XGExnnIBUhJ5g4LfoVKVpxZXlmjrOWXI5Q+iuxDlgrR6aQJS44SGmo&#10;5+VXRlcM6rlXJexDsDl3bEzXUBC1FAA7ukmUfTWwZ+oV83HoBqZML1YvdU2ynXDiYtq7SYnapWOI&#10;5bZvg8IU0r51tEsj1b9L/EZXbeYW/ezEQ2la1DjTfKveE9w4Wq8G4MjNAVB7bLOrf73lcytc/btM&#10;pCWO4CZtibCRd8qcvFiMjjOdMJxi9hvvpgbenOJ7pvSeUoCZgm/gjrRSjQOOiKVSod3UmmhfppCr&#10;3lmZhUpT7GutIe3kyGVmdMm6CQkzclVHDr5ZIVmuCp+SuOR4DlLd4bn2zfQvLJiWaq52yM9PnCn/&#10;FNBVzMaVFvvVoLnWOsjUdjJlNk6aFTxHKDx0Ih0A7r65TuPML7e0SBRwKe/pGV8HJ+mmAUkpNNRO&#10;0CvrPT2CGjQ9evY20XLFm345NYtlZh0DJSkWAnPA80RLI9HRWNgp2CYzrd+64JaRKmbtPrXmUX7Z&#10;iLs8XqErnb2+zNYmjFiQogHgINEkl7MTc3gZJGsKbjOFOA3hONoJgKRPSBHXw1ly3v4nGd2N6nLw&#10;9iWcJUfxsGWJSWsAYqqzx8eJY46o80EPz/fI6KsT6Utqyr7nb5QzkaBcmXZt/qvaZDLSomRXQZfx&#10;ieCUby2Rujd9rT064ZleSLCT1lNVAiWpUFX25FP6uSSUoeUqVmS+cEdLJ+4JxISNQkJLAZXN8afG&#10;qq4CnTJLIqkX0SahFrmUKYwEfyZIt+4lxevmqS6npu+ByDwi20ZeFk1zxjWlWpMxCVKDi+1OqFIQ&#10;hXl7VeDmoVIjUTGhibIqKRb5OUkLduZf2xyX3qeXUgDSiGnB8jRqqCqWoavi6bNoJT3FjEagpKte&#10;B7Ml5qGIM/0ljAPc4JCI3ODe5KY7Te1rMCqXWAyguz7nFSJUnif3FXjd3oJpmN1ipYM+S2GJMNtZ&#10;1CRYY+8at5CB/dqCt4ytBiCmbddabvU0RnDXKEsQR+8eFmlTrwNAYT49V3s6QaIph3SUQgVZ5Mi8&#10;xEzNYgK+Zmr5CXrEJVJmmqm4RkQfAYDRkrGZ2o6zViS4BEBO35NJCAnFRDw0QhSH5++AOD5XpYdS&#10;X5YpH0qqL9POXudv9KmBtamli/tMZCVld+VueEV+i2+COLHTBGX0PbItPbFNl0qJeM5+Gc/WIgc+&#10;UoCpSGbuQ9BosqCZ6UdnmfBE7Z/UkXK500wnsiQENFIv/Vc3pDN3U+xp+ObszM/mIqx+kYQYkhBn&#10;jnZPyuxDvesvMw20vRu6h2JMX0MmKZS3rGHylveKlVMCp+TkDrP+2/lux3P9NNn2ODmu0WecikcC&#10;GQKYSP30sOg12L66WPTagSXPubRtIh3JRUkflbH0SWxKN7c2R33kuIYGLfG4CoWKg3g1ToZ+3/d9&#10;H0/BMAVYmcNuDBKHf121+6iwxnaxElqbrdBOw2uVyYgUpNY0iZbJZ2vMZ/X570RIWrw6jSminFy1&#10;LlzEIxRQox1POKBJ2WzrQ6jh6WM/SaGzF/NFmYwA06FxQyDT5TnTLsvbi2ZBbOEgvcKUDiww58it&#10;1eVcBHY+AxXoydUWLGTJ6tcbFMUmOzFWAyDTQI5gLu6YSXUk6q1vfStvUeK5KuCOIf9TrpNU5hry&#10;z37/jRyFlIJ9FzeL9Cf3eYUkLwgi81It5TsRl9DyVTGigAm5qEzn1BP0KQoJRIJrF2ld0uZ05iC9&#10;5UwXC5XiLfxI1CZCUnsXFDWhYY1Eqym1Zi5gLjdZSSnDNJW/FEPFVs1sRMVWpiebpImZ02Hj9Tlo&#10;xcqPhNRY2H0NQnkNXTApHADn5pIfZwpBoiHDUMySw5Okd5GZpKj86cmSyWuY5mW6YJxM3I12n8tw&#10;/5S074F06T/3Uud2qsFIFUGjoTfd2kEHuVNH9h9/Upoy2iZDYsxGSaecb1uenkMVXgI5QYfsRvJQ&#10;azF6cfP8y1lU1x4n2ZP9J7vtbjFZTBnHgxPiuKQOWHeVj5Q4/Ip73LDQmGynGZ5QntWUDHjyPAU7&#10;wz6t2RykhTPUW5pUYDGGi65Nm6ZJFOUYqfIJL0Fbg0/l1XRBfIMJMQBugKRcPtUfLplMr3dNMZR0&#10;0W5+lJzCELYQwXjlzuZ0suGa6K2RkRfUDeIE7JyUAkyPKKnvNS4Wy91gmbWEaA6GRHthJJQK2jG2&#10;RwK05Pcc+MoHp9eRt+kE59y3Ur0I2AXEfv8q6wsbdtZk6JADVeF93nyJkEfFmLAKwwUtJJay1ckj&#10;cpAMLRpydq973Yu7bH/4piAoxadcDdtSQJesylGRMmQimrBEopOvoDtCEo5qkaRJWVvTVGXaFBSq&#10;Y3zhqK0ZhXMW3JKXliRf7ipMCbdMstY03OEkqzjgaQuicNhiOj9L0iPDawBSBppAsf1Zu2fJz/u8&#10;z8NdYf2J3MCUJzzhCY985COhw3u913u5/8pI5M5JOrZnRze2WER2IkwKSf6SL/kS5ugzAp4ydlfb&#10;MwpIhXvbWrckRzHITgUokw3F0otatEB3qomyN0tO3HmTkKhh6OOBMgSiVcOUtJWGhaXJnPjMpx2o&#10;JGJuvtHBnMRsEmGqhl1sr6km3M2Cky/eKgfmknb7tdYWwWgumhe5TJyPQwwJQNZA20IBTQ2BT16y&#10;4kGWaXBwLWwSffZnfzaaxRgyI5LrvEyfvc/RarJ0ab/yK79C5IaTNyB43ZiSDDVcnfPryGfgQT9X&#10;+w2PhA7Y7rKNmoXJ02RAuk0W02NLSotVvR4lo134W6f1G7mmyMmIqszGyTfA8DVf8zVf+ZVf+YhH&#10;POIzP/MzH/e4x6mDNrIYeTpNqaEY1T1rYtda/mZqjv9qpcXTzUUyWmuqvzlT/Gp/GT/Dy4BYZgET&#10;ts84PV1A734bnGGTr9rC6Pvd7354YXedYpBhC5UFTXdN4r9MxAadESWRHMqQSQFlifPaD37wgx/7&#10;2MfSOCYUuikPjjPxTuYX9p1X+M9b/uz3+yUEk6PxTFlfmO3deKnKSWLV22WfLc8AQ0Zz6kbtJ/rK&#10;vYhqXubPK1VxPFEc3lBMXNJIWrFNIsahhK+1izxWN2S/ajZFNjrMceoyA+8zUfBAdK8UOgZB3lVc&#10;ybp9QRC/t+xEtsJ6FWO46ja1PrFGA8E0szLNV+MS5RcBSG+nmGVxFpVepC41Kf+qZ33h9ps1VMLA&#10;4blb/+UUdZw6yBljdy04b7kENCfJl4BTvLekzpLs5MKcHe3wbx5Ur6ZWaisWMd7pXWYvkwLbpdSs&#10;riejo+1BBE1fb0rcWvwLMChXkRFWqvl1sgyDhSjBG9/jx9WDgXVHMUGPm1bC9yyttJo5VkzmJ4td&#10;5dqUD2z7IHfbOt6q2HyUesYMMoNKiDqoATehhqY7M711DdpYL/dZcMC44Yc+9KEMbKuASRr9ulOj&#10;zFjdlV4DkDh5hDyd7mwueCpD+SaSm5viPYeU10hHZJDT1DVMEpkv/endhVko1jfiMHhUWKTiSsPL&#10;0fqrppSwKXkkQWhEgqjOlAf68/0+Dh3zSQfa9yxXhk5CJbELVLiA8J+3ytnxm8aHzhDC4eA0k3GS&#10;TPsLvuALztvlPuXZ4YOUUFAdU9RkrZzWMk4hSxtpX3uUP9PKmB8M918mAssVBZu1Ly4nThnTU1Jl&#10;GFJCXYhgiN5iroqUJwdpxRCbypBkz2ErFnOcDlhjzS+PNe5DvXOVefazny3cRDoJxmICHvSgB6Ee&#10;j3rUo4T5jvDmd8lnzjovJT1549k/+Af/wC12N7A1ZL7nw8h2SFS+xDUlpLuqMb86hmm2yIf12oUM&#10;XOWtcqbzPnNqBymQkDsF+c5ajZ0OZMPXhEAfTaFSuqhhw7jmGTkSlysqposWxsktxJgEORpocU+m&#10;diFdtth86YARhwLTpFRLoyFDeX0GhmuaeHvBckLDz/qsz3r0ox8NAWv5wlyTNemmA5Aj5HPs5jWv&#10;eQ0bB9DB15lgSBm8QXG9oB5Lymi1+DWzpshsDZn/k+OLh44CSr4OWJpob7V+mZHUxAJybbpw63bN&#10;mVp3NjuFLTcxNVE+sp/CkVjmDsTxaaAq0pEzzcVEUqmBzHBE11dvKBK26UismProF7gmjJi63xQE&#10;TF525EwlcsOLRBE/Kc1BGP6kQcbpO3j59aQBOX59kwIPeMAD2CcVhtoa+UYcGbBvNzCEI153P9rL&#10;TV6BjtSQ3WTSDseVPviDP/i93/u93/Vd31V5S7wjpgJg/kkKeGGl2Fnx7PhNo2nm0lT7ftjR1Jqe&#10;lV6gpoSY4p5CqpbJx3Q/phX3ZMt/vZyFPRZRNHMKnIKbPCmC/MpsaeL3zExPjF9fVm88c2ylG1u8&#10;p1+RmVdQ6bA0d4IytK1WVzyJoIOcZDnsGK6htQyTCYiJjOGwVeMOi0wxm4xohPE0k+SthURb87ot&#10;b61rmPueXSziai3IhdUT8+kRVcxpgqu4Z0eHKrb4P/GNRlmT3dJT6VWbYsQy3+xMFk+9UDZMWz2V&#10;nP9qE2pk0sTFz4whZdAuQAq7yOUnQnpT+sKRg6hIe1oCT+aAXXEZX+mkSLZUV+e/Sib/eg7DiMt8&#10;W3HxuWItzVdj6wRbWPrvVnfURKMsRh0KKc0ozqJ9duGARVoznjElczKdN3s9/elPf+pTn4qDV3Jk&#10;n3JCLXpUYJTwRIUy3HL6GmEteZMyId1mO8VClhFm84V90y9M2cv8uo6aIdL44uukjdbIMv8lwVz8&#10;xgVpZIO7/LJpJVIRU9qF1JPdkd0xz37916bY56JlEhagHTZweZcYJ3J46Qb7YjpEaTU17jKSfwFl&#10;Ocfz4VCkQetuF5N9ge5PqlIQTLswxXdKgORbVCsFSxBnI53mkVtKJL9MzTBGl8pJ49MmMmVXh16C&#10;G/WB8iqbbbbKKTFFOdlaKJDJJn+aUed4QAovJiOLxmidr1jNYlfU9VVMZ582NQRYATaP9V5ze9GJ&#10;S4QkPFsTNaZv00znciLapNtsYRa4+WmrhdI++iCSY87KL7J0kBlNpav9tCO+UMxlhqtPV64wV8uu&#10;x1KFXXhEebX+pMsp6LTCvq22p82ROFyev6a89scW+NdMD3XVae5wH3E9ZZCOJCKQIIb0oz/6ox67&#10;MQApp6CSOb3VxsEIehywE1E7KEmQw29m6TIN9mRdwweZKclrGedua7W/qEP6Ze8aZP2rjGsHTaPN&#10;lQm1wAwlaqs1vFlgJ5Vxs2UK2LguXExjF1MqFpNLMaO8i+QUaKGjIojiDEIabdK1M+sA5hy95RWF&#10;nYiYgwKiTLlAZqhOeMGvYTkHKdcsSQIsooSQ07kcxFIqcYti0r/tQlnmGBqbCTLdtfC8PNoh2OKX&#10;XWzeoMjHHJBATyxlRSfS3WkeL6MIp9Q9O36TLUt8lQzy839XMTj5qixG4oCOsqi4LypUTsDCWjVi&#10;y1wMu50ppdOojEDHhCKrz+My7icE1i9qB5UzpcEoSFhYjVVwA+zTRDaL9D+ak7CKduoqLg2cVjLJ&#10;U+K1FNNUTQt1FYO5ujaZ44Iw4Av7cbof3VjRsrRR0YpZ8rrLilpPLalCYoHoaQGnlout1tVN+bwt&#10;52+mAUISsNE+LQWJDNG7tnEukyDn7fGU8iHOWWYqiNQWfGBMPR4Es3QGKuPkS9y3kTnsKRjyMQ7K&#10;4gydbJ0TrykHE4ujj1YFV6drNH/xneeiW3VtRzqQQJ7piMMQvl8ehyebHD8F/MYCDF2EM0GllkEU&#10;0Vh7kXn0nYrglL0lzSeVFuO8tXUSM2wx2TRxgGEnOWsjs5e0KebmXG1k8kVbLRQIAhrCkZgUDqU5&#10;NdvXtlsy3Vfl+TdEItoIHfrU/UQJuoPFK1lAx7T1HfqvqNTsJC+3HJ6Yht6xbIocF2llQzr4Mm5P&#10;2U/eOR59Te41INUA9G5+psmvd1nG4dEsz23wpTO+5MpZ+8U8TsNyLpm/cOGznw9fmpbH4bsLd3x6&#10;RdkWJpioNoXZp4UKh0ZtViVRdvlXn0SD+jmBS1uPfotVmdDQa+vzgi4ZtSY2Hr+F5F3RbYKzZZBz&#10;qC1cFP2roHYGJazNANDJNHz66asYwHW2mfmjU0jKkUOmb1gCJvYgseA1pJI/yPM5Zikjc7O2MyFt&#10;M76my7zOie/ZV9698lAJp4jKh298QCM3P1s+4NTSMokcpIjy4gmXIgILdLAV9uLCd5J9O1mL6eRy&#10;Ic5UHx9gslhzJz+HVyMWULre7d3ejbFNWKMoXuxaZEyLgYHCtXCs2C9owjIHbBeilsBNkiwRtFpU&#10;aesqg2ZfEsHxz3XaFG+HMctPyV/mHlSyNYHRpEmkJsFgdPziG41qdNaGa6/CIjXVkCjvHG0Hgvjd&#10;KBvMINvI0lTcpy4V+RUBRBDtc/trlinoYvtCBMbZcjdT3/jFFjm+RiW/5sCm7AlcuKzIv8IaLiUB&#10;sMUtRJEWUBmfgfI8lgJgrQY5x+CwvSQ7OSqIB8mVczL1VjTLCTA2ql7/+tf/xE/8BB25bysjGvai&#10;QRdThDNrnR2/WdRV9ijEcv0qLlqeGrWTFqcY01RlURj1zdZon7QPCmkr7VFlTggwFl6cqOLX5b4W&#10;0CrlGMvR1SX3SmSasFW/rVan8IIkpUoNuSJSy2JHojtBUiXFtFCnEPwqBnbYNp3gNAoYIE7bMVOR&#10;Tcfo9KxF8lqfTfGQFP5qU7gbSl4Itfw7h+F4bhLCbgfm7DSRGinKSB8LGxhYZPggjCuGGuwOc6ih&#10;gRsGg3Z4QATTlF+MsOVsMdlOXtj+DMXFoJ2TNTMDEjXUIO0D+MYTnVMCL0koB6/noHdfLMsv+RDE&#10;3mUZQg4TzXTVrsRqwyFaMRsYPZ199JkszhqbyHQ0ngospq98J65t1JX6b9amxVXFGkmBhHxwTLHB&#10;AMpcVWZI7dHgjcF7Q1ZKcvDCfsMidREQdBFLa+0fGSwxVBMeWvqdcZHpFEzLzYVKi5DMOU7TUad2&#10;zS+DYaOKxQlV3CljZWLjKJdrdQWAuUs3Kwa2pieKI5HdWuxS0YuQwNiHvoNzzXyMkygOZ7pxnUIr&#10;xe86zd2+52+YufogCaSs/17FJQmkyLb9qXUn9a7WzbvlaHScAmFtAKZvsBbBFKoxYFPYpiiOjtCS&#10;tEM+PNPoS5BJpSmC2YKTxrzMK6VKE66C1BJZOrcqQl6ZRSo3Z3EVY7iGNqeBdjpMlvgNj6RxS28q&#10;r71a4sjWUE4GyAS3oJUxP3N0wwqbJnI6PGcaZ/v3GiiwZxfb0WK2fAwHFKh4G8IxreSkp4cyXtAN&#10;SsIFO60vkY3Pp2hh9Ss65ixGDsMcauVEk/YtL0I2qnAWWaM8HXBUipXiP0kxaeiuGZLG8A5CqC3N&#10;JRQvk2VzCtYI8mI3jMO38TvnW9q1vvEMK+rVHOpJ5ndaKtM6yLSj3peS89/pSueA5ZdktMw0RPYF&#10;MXW0E0DomMMoIqHUkNfQ3XXXXd/zPd8zSWQVO4qVqq1NOa8oY9ceTvL4tpehC0FAo2UK1rU1aRLq&#10;snCXvU/mTvrrcyN1VkUR1ZpJ/3ihajBOY1SMNtOETOrCUCJbzmfVhWT03znmQlBUcc8LiMMRH5+6&#10;pzX316iFbyV+A8H5/BlPIFK4CS5yNWd6KAMitc8OCaS0DkL+yQZJcxWXbJt+PZOx1ZwzB5DyZL/c&#10;j+AS0/AL3uRiW9HLfITAE4st8cm0AIV56RkJEZJP5WF5XfpPQ6ZcTgU+c8BLAalx3lr7l8+apJ/a&#10;hdnCZca//0iuuqSzSIdZ3PAaQ8VMJ9HmtCjHKI4Qh1/9XFLUWsT9Gq84NaX3lqYkE3GNK7ZggszX&#10;725mUqeQH0RWsZIwxbgalKdNI6Y9qkqOC3EPmuRXGkkSmwNYtHIZ8wQ3Olf1zvzEZhHRJuse2fau&#10;+IyPh+fhGtgldSqvQIKzDiyXMUq6Ikel+3dTJgdZp9w19iAB56i2I6wvb0mWyejyo6qeeyk/25kF&#10;JimWMvNW+kvC2TnBNq1sM+iQpjMq8N9zn/vcF7/4xfha2cRdC9vabNxbykA8tXD4xqBIcGrKW+03&#10;zrg/MU0oSiy1oJbsidLYMBrVpL9js5F+jWv6/mVRjtE7KiKuruL0s+mIjUfGhhSalCziS3ESzYJv&#10;jFBGeeNbuEtew0FYEeKDL32kfLGTO7XmUI7g7PM3EjFBceYMUSocahxLO5J14eu5+pr6VsUoi4EW&#10;vbZen47NVaOnMVyaexrDOM0sCbgxkAPQoSlrua95ulk8aS6KV1eqfpJ5PRdNdhamL4U+tSHhwkVN&#10;SO399/I93pAWGnmWwmnySlnXXum8ImFUT1zLJb5RDKY86PIFOtIqs6gATxmeFO7uZPENoczpnab4&#10;nicQ35ApznCyVzEFHQljE0u5IOmYM53qm7f7tvE3jjs8/y0RL1TVGZ+TIJXX1kWlqQK1rHhstcM1&#10;LtV5Uk8vMsXvYuzO6kZ5mML7kdmZEolqn2lc7LKQyDFTpmMoHuxzce/EnXIXmYtPcqYWyGHr2/Sv&#10;Io+iLA7V+VorRziNzLQwywAkXfpFSfqqF/FNVkvsFQJzVBy7/u7v/m5eQ4ettrqUbMBTPbesEYvQ&#10;i3Tjmk+MO6/mMqXLcdrXQodIJ8U0RGZaUvMy4XW9TPo7tk4XCblsk9H2fi9COKJwG3e1gHxSV/IW&#10;gmoMkk4qlY5oJFBM2oEa7/7u704gx4cWbcpZUwBkw9u0CeTw/jzVJNYojZHrYhpxSq19AcpkXrKl&#10;X7yKi5YhUBDBLrbm45SuM0+VqTUZptwY6zbooo3bWjoKy49pCv3XY8hcnqIyftNCcBlDpm0fik2W&#10;T0OzT91zlanxaYAgfhpLAad/dVJ4rgFfprBcqwUk4SEPeQhbVM43/No2pQnY6u6DCSFOcmJiq6ga&#10;kUUG6n0O41yCfZnpn6tu4qo30lkqDE4N46gSOc3DzkIT6V4+ysVCom8g62DyZzvVKrLP4W3HaY74&#10;ZrE22ZzpXSYBmzIDoHr7U1mqvIgfADmX+p/Oqen76ZqvMbA+xvLo7/WOOrwe9tGIKajCIPek9EaZ&#10;90mEnHEznVCmwInhE/vyAEpngf1X8CG/trgnck161pED43fmzH/NL2gxkYGMo0fvKrETlGfiuCXd&#10;Aj3T3UjMphB6cMqaDlpI35W9SEraKo7NwimLxJ+zmDEYC4cG4rtTdl5R1fEEkrzrzpQhHACZcu5Q&#10;PWPKZTSBvmx2ATfeDXhZwPl6y/UessSb/QjkcKgZvgcH9ePEzECWXEAcI5qOIfVU4E/StXMZrln4&#10;bHyjRat7CdQML9zx6RV1JNG9whewoVk6pUrnRMJfAYr7C3ms5ClZbPmS7FqmAI+nAXR7EGe2MO1a&#10;JmMfulUxA7RPrfOWYcAqmNKmXE6NWnT1vO3fJOW3lsWBuUWllVcqfEUEl/uPblOKX92plOkCHYM6&#10;ks4GS2dqp5+Y1m0a9JuBStPsOp4kkLlgp3RX6gL/QgGfMtXYTTm//HRoDaZgNGkK+sML8A09kim4&#10;cZWyHbOZ/S4GdBoQ684Ci6rKuGUVt1MrNfFTU+xIa8nmlEKiSESrC1izyRfHjwQSvGF/yqCCjevY&#10;3CNwFv5yBVUpHKyfQ2qElreuAhCC6dzJTHQ3Rxv0EUtV2MCbnlKipZ72NS8K5HdjtzlbflkxRNUA&#10;7CgWaO3tK/oILBYxzk87Zt180iWdqxK5kn9ZTJUkdqsaU4YDN8GpKDNpssAaBxncWQAKZOcIsHzn&#10;V4VlGBDB+DT/htJkNJ3KHRPqmsTpX8WMf5FtjCSmwPfuEMXxua2JemmKJQoonBAaL59Eo0NakyAX&#10;1oiTDM7Z54unYkzPZ9z18oZsZwtKQ8+wXaCXKXMiD/0TlPWsjFtLJPzXMEzeS+pLbjV8GtMko4Oo&#10;bmkZ7qO8LjADl6XYh3+Je4pX7xegw5lVQjZzQWbX6oD6yb8TtJ3Z7M1fQFvPOB/zmMf4igj9AYwz&#10;YOCRLHjKe6s6jiejRTYQREWVUBq+wjm5ooV9WfMkah+puFH0zNtp2nxxgCfMuJD/JGRqyuVHK9H4&#10;VTGNohku8vKuNjcbNbU+8lLYfBlkReW5a05zGbyT1QhwLRjFTM2FxapO2mj8e7zHe2RDLk+ZKTa0&#10;z8qY8w2MoW1W0kZQHOocsJCxl/Ult1FDKqXvUthtjvnwsydq88H5V52iV+npeq3iUIMOM3ZSrcmR&#10;VKbM6exjundpQRPqGFRz01owfu3afyWRE5/ksooIRljT2DLREkdw4BW1FTMpSVpyzfE3qepaPmIW&#10;mIlWTcR+w1vKs71bJiEhTTHfhUMxYIfynLFyz1c9UlOihpmRsalNdksKKmIwyRfjYk4J5AB3WopQ&#10;BvlhlcIpMZ4b/7Ef+zFsrOIn1kwxD6Ig72DH6c01ZwbB0H2DgkFjfg87lNmaE5Yoie+5upPuIhv4&#10;15NQoBnPypDwe2OdtinYrmjOS3VKaKCGhfVz4jBMsJiJlmEkadf9LvEtb8tnTiT9yVwqQ2dWvEAB&#10;50XjMNTXm/rKJvK12p6rTXUv0MXNUCX9d76y0jRbVHwC15dhGFllvjKRl477YJ3IFSYqMJ3F0YEp&#10;HnJWXtudOdPzTe5nbePyzUConWNwglDGV6IxYEMpEMoN+INPAcVRT+nCBaWdTiV1qDF0GblK1MBU&#10;Z+2p2lSBmJXK19Sid5N90z8Jdq1VIwwVUaEFjl66yrcjx7CnKdiyw7rKG9aG70xxvoEwpCLNpfOj&#10;QP4bAjIY8uee1Jx1BNGm8Ut1xjz3m0T/XsqDY7Adu7bHxjzpSb7/JksGIexl+nLBhKTmV4xiywoh&#10;lz1O4tiybYbGoIMEd9lpddu0kWL2Ds+x2UhDkpj22HydC40IXGxtisQiQjbrvKYULVOYjdh+g3E8&#10;/isLbCfCTvKS2UKLfAgCxCHhh7eWEA5aVoNxVlrZi8gsIqRxjtB/sQO4PF/D6KYYKMcv1okcxNbI&#10;IW83fu1rX0ssB+vqdgej1ZCeQpyL2caz96fUJS5RvGNVRa/I4yp2EB1KGT272NzUCtkp0DGKY2Ql&#10;muq8E+70NqUtkUFMkhR3uhBF6fw8tEFCUNUe1v7kymScZDguRpCdtRi2usfwmA6jRezY0ec4Hq9p&#10;Yl6uTi7MhQMO9YBNqUs0qDXks3BoYytURB06iGyghjx1K1Mu+2iVXk1x0sAlb1M75Pti+rcsPuDs&#10;LtbUScYl1usVpJIGlH8NYe4v23uODcpDZyTTL+yIpUSWOipV70yxnNZfMc4gFHRxSGm31qDCOvud&#10;3VmMAh4paDzlIyRIFw+Ha8QDHCd5uD2JYzFI8Qu/8AsEb4QItEn7yjO/TccEA9Dr5/Kbpjs101lO&#10;iOC+jB5Opsvrqpioere2czSn3zyozkWsY0IUUgtVIbHYZxvc4hIpwFDDZJ2cU4X1rIIn/b1m0Ml6&#10;Ta8/JXxKXbCDkeT4k6jm60iCSjFa7igYUwIVJ9sMyvjvpIxVYoEJqyiZLbd8SycX+ZqsCuCk7Etq&#10;kAhCRb1ArWKQfRNvySCMJJS0FzIRNnes+Bd05a6lsUOcC+84RnSJPrqAsWt7n+Q9l0ZsC5+Bb6J7&#10;DJNJsq0w9SUHsWNYb+OQInixxienlePURlGzfRoP3yQZiZSNWLgWplpmsGpE3lALKqU5U9Xj4inz&#10;qnyFD+4/poI1eHrhcb5v+ZZv+cqv/Mqv+qqv+tqv/VrCie5BbK3Vxfhyo2plf6fVUBLI8bO66KFv&#10;5FQJGaoox+0qYavhio7g6Cw1McLo1kbp6qTeTtW9mWnrgKecI/8+CAopnDUEmbM+iHmyF180YkCR&#10;YRiIbal3iilcXEUO0nytc+PUZKdran05Mte+5lXvqflinS2MUPFoSR506t3FCKXhgvjEF9FWTt5I&#10;H1srHFJHymQnYCi5Bd9OUHurFoiEdG8Z4ak7kTSzWc7UcatM0yp5cyiyI6Najzl1Td/0r9rk7ZXv&#10;b5z1MsdmHCV2087cPNLO5+Dl8qKhTsFMmtqiFudbAdLOkY7Kn0RonFs7n8SmYhae9G8wDlX6CDtU&#10;T5qVrfQu8ps9evyUTMfppGzHhLVIuNaN/iScl6LCv8RcaU0sxb/k+50KGpdfbmCRT0netd2rcWx2&#10;ofPlncU70EP8nlbDudmN9HUXQ5N3YfBx5rglt6o4x6MymKNXzqbM8YtbVWNdkcsO6zIpTKQ6w11l&#10;PYlxbOrbbP/tIn0Py+W3nJ5dW13ihJOcTr1sJXta24iT2l/pUaeYKNFYEYKsX/Oa17z6bdc3f/M3&#10;/+qv/mqkbiJOZzHQ5cz8rcYu3F8akeZn1jpThLYFJpeXtK7UA3FuwbhghSAeN/alAPOhcZji0wdb&#10;SwG5lCtmIa/tLgs1TRXpq1DsC9Anyu+URuXE6ehE3a1jpsA+X4ejABzESIEyfbmIMWO0TKq2HbYV&#10;m9lvJJ1SGgB1qJTZivHM0T3YlOWnX4waZBq/UfHr0ZguT+cxfseWDSmxP5saWIMHeYNvoAy8aHjG&#10;PxbdhF+4nIYhK7WHOjDKh2xcfE9k42i3UtGk6i6/OHkx7d5iRZ1+5I1rmt/GYCK85fCCIJnZSdUI&#10;YvvwAokCaPqwJDn+Uqxe5O+WNRVbJhVHFNEGn+0qR4eifomuTEsZB+CQZuBkARlb60pOlsRB5npo&#10;MCClE6QAZo3yAA5hShSmAAKsxfNqkPlBhSpo2BQsEOnoCFPAv351S7kiTfyG9t0NEFDyy+lG3kjJ&#10;BitInZJaS3cS0wtnne/eav3pGnRidETCKdb9MjhG6ZkYqbC/fp6rpJKkh3BKU0lK51pKUD4rFrIp&#10;xxk5HRp3vTJJyS0lY4qOI0m8LKMk2ZTtmJAZwimtHsMwNCqU9pJhjXYax+ymBSTFVJVzUfLMwtLE&#10;kXPhq/j4MJiGi3O1vGD7277t23DwzmihPI0LfRyqRDP4yb/CSsd/yiXFEtxtF2dOYc8C0dCZ1iP5&#10;hcd9HRYX/oC0THTbcXkLi89SGctxChNGR8/ZUVI6ZUn67zmFKy02VUzOMqOpMqSRcx0Dt5ATIsyc&#10;FvSbjtPHX36cHurUbmp26F3E4IGwU+Qk8iqQie4Us0zKzqHaQorsv7EpQTLHXjQpleFfw9u+IHth&#10;/VYqzkUxFRb3AAuQVcdApgC9YUgiSIeniZ7RLS0gAYVd33tOSEJNsXTKOzVIQk3jsJXnCMit2a+z&#10;niauXu5ZHb79NIxmObc9gUjVo6E5DIlfLTy/T3ziE//CX/gLz3rWs+573/s6DH7nInZpZ84iW1Gi&#10;kTtgN19mC5Il4lieYWhqdo7f8TRxcYPXQuQpLVOWHF4tVNEy4BtyGIDGypLk8NuDAs26RiSgwwjN&#10;RIcY6uDJd/uekp5otCSYAYsKlfh3olU8C8dxiOIAcVRVB5CQTDonKvsryzvOWqaB+lQvNTxZJ6G5&#10;oTD5blRdxWWPdKH8LZP0rpRder8HNbz9z3Q5KaHVmQgGSJZMgi7FpurWl6Y/UQjWqFFe4hhbdhhc&#10;YZ18/5TgZS5h54XZhyV48iSpG6cJ9kdf8YpX8FAfWCdCSZOY4hxVZuYFMCJmvqcsJlrLpKLtYSe7&#10;lSVy1HZ6xMR7LI63sXH+3zWHIIZfjxi7ed8vdXsQQJ4uplBCxcGZaDBbMb6iWZ/Z7BzJlMyGzRwR&#10;CXYt3/zmN2OV+PW1FiR4hRcvt8C0ndnLPgWmkyat8xBu9pSiI1xam/QnHb5RPr27VNzZjt25FKmK&#10;1RubvU+7nDYpMxh0vekcZITdhw47yzAAiAAj2Db1RIXW2Mi/3fXrGeHZ6SJvBsnck3UhF1iZ4rql&#10;0k56Lo1Pgs8xLHhorjMjF4niNCGbncw63XrQF9Uf8YhHAG7+8B/+w6h2XYQzplQs/DpdPXVD0nC6&#10;pEWVhAsMw2CPEKfQ0UTGUWnO1NYyvIsIJZaaU66JBc3hlnuOslgkIdnJdBUnwZ2+jj5YSabuvhYs&#10;7KiUBNEb+Qa2qe4q0dmBdfjXlYATlwhGcfhMlceAGsBWZS5gJ9+Bb6xcE3TMUOzDTNTVl4KgVKr0&#10;FMoL6+pJCiwbxFLTZjWkNGe2IKHlkOPPPG2LZfskuoqtRZvyJC6ZZfyXXlzg2o6+zUZikjnemuay&#10;LtSrZS6O34k090XrDkhwR0iDRinm2FBFkA34BsiyHLdKDTKmSMiP//iPs6vF2XgyJzY9ZbSp3wXE&#10;d38ibEVICjNZBgAmY/DoP/gGJfSLKr6OkwIGDLxEqF4CGtUyAZhWKZYlk8rDVKsp3vtP5+pKJsNz&#10;kBAB3Wc3BM7yZeDv/M7vJGzDwgsXi3n6pV/6JfJ5JsJYDv9efnipgNLlKVfGpoj6WP5JAmO+zM34&#10;Oq+uU0Yos+YAdippTbllpqmJesaZkCiOdqUgM3EZEtELRpiHADRWDtUQggs2L/INzEi6Lbks4Jtp&#10;AkaTShMU1sJJZJfmJ3U0XXhzl85TZRaycEtkYOKUktuKiyaiy35vbov2ppm9AF+YMmNzzyUWN/Ig&#10;mpgDghtL89823ao7aVIjutqJb7bjVAysXqe1wC33XvJNFrN8cWgBje1EcIsZT52YrMKUt5aTch3C&#10;RZrlol8v5y5Yx10qB09rEg3ziwHBvHTSuYk4qQtf7/TsZz97IgBnpW6Qr2yRIBDKog2LRiCaxxHx&#10;dm6wfciHfMiF+z69ImNwz2/OUH0zx2FnUEgsIMNNR6lpwsKtyNmLId2Gn5zzmp1OxaawY9DnaWfF&#10;OpkYYSzEEehYvVhXMqH0NJ10rK6bbBJ/FRuChGeYlK94YSI4J5hrj0yB1acTec/3fE9Mg49Pp8PT&#10;TtEIbzXgvA5nd4AIj3/84+POtJjb9PQKs+VLSvbW3jmeNKeRwEpkGx0zoKr14S4z9WQx6fkUicRR&#10;mb04QFe4Tra6mJ78TaWt269aVptXpE17NuswEnjxHILBu//5VB4RGmI2P/VTP8W/vlsh0+ELpZAi&#10;DIXHlWqKRFoTQKSuX3nzSTSd9NToSRCHRJu+whju9CT/FJI0KJvgmqS5kz8BwSk0oSmYQnWHZy/T&#10;DkzY5NsgpxhT0mcneTL8Az/wA5WEyfc92bGzmIYOI2xU36HqumYIwUwIRX4m3cI2m5migK5rasek&#10;v1W8m6zOGW2lV72oI93ewlP/ncJvF9Oq1E7Us9a80qyFXJrWZSQLBezRknZxgavqYu7mpal37pMF&#10;FFAyvRsRdnZdgbgzUUV9USyrFXHEQ/yrG6J91Eelo7wPOiEkWjyBVw5LsiTVLm7bi7fZOX73nqSh&#10;6M0JKoHk+5Qlt0xY135pliHhjimMEZ5BjfhS4+di0N34RvecAKnGjl6ioEWcOWURj/OTQFgxLAVu&#10;7MM+7MPO1d+ehellDom0rJoIpiW1NivT2Tqbvki3SaRIcbm5wL++EZUCimDhOHmjWNi1w4YaLtwV&#10;FBskkRAoMTbFRcse/ZPfGQiqp0sk0rESst8euaxrO3sScP9ir3zlK3HtPAXNSBR3ho29pjukjdUn&#10;02GOD3rQg0h7tNyBzS6gCW+l/IZv+IYXvvCFwCNQ0QMf+EA/QYqo4PZOuTzo48tm6HpZBu0/kf1L&#10;RnMJi+cm7ET1+UIqNRkXJQj2ZIN75yI81Vg6iG8mZShjtD9e22lG38JlasX2n8IVlZxsRQiZOyr/&#10;kz/5k+g+AWS2n2BWW/WKQdQwmgUfQT8wnbrclWI0RTFJpPapgB7r9nQIt1pXZIuy1Nz1Ew1UpEGR&#10;6OIyo7/KorJnzRytixzbX2R4GkDTml0GbCN6LxPqvgmkdx6vtowvJHzs265pymLcZdiNh4ApgHKX&#10;yLTpatM4jXJFvq+z0mhEyfqlgNtSghsHphxGNMW1TBvx32nB8nN2pDmdvLPAluBzVHW6rTj72in5&#10;JxFzyY/1aeWc9Uk6dTqntoS1l9bJFZjTV1nii/SZBkT5jJuNbWlWXrx9VX7PywxjmSJqAenPL+KK&#10;cFIG7vugnAsGipFwHT5dnqqkPVQFVKt4rfzQ8lzDJwDcpSOgAi2gv+TTiGf1FF1HRRqjgWATNe95&#10;SSkp/f2dHDyJXzP/Ha80yKMvAs1QWOITkebw+fu///tzKAG/xbey/uW//JcsTfjkBB1Dph5516PL&#10;MAJT7uq5B+zhNVgLIbzEATLACUhrZ05dKkKXeCPy0P1r6TSaFojupulOLEJr4hLtEUTEVlKAWBSZ&#10;2CZHYpxWzyQi0SjbrMNTLknDKsrrkmlQ4YA4vkbFB3ASO2XXyZLOLzpyrX9slotzUqRprYnTl3Mh&#10;XwDHv1CjTEr2RmYKK+VMWTDHr6dJyAfHkP6u7/ou3uELVCVIw3iI0r3gBS9gu4E9Gl4Mw2ip8qQn&#10;PemjPuqjKKAo88sgBUPcZZ/iOc95zr/5N/+GxT1zf9jDHkaDFKMXD+0vpk0RTHadGkR4whOe8PSn&#10;P5237SXQ+wjxPmXkYGppgl+47wFqJLmXNHALIYfFeHcWyige0uu7HPCsjJPRKjC0gPAzYNmaBlKe&#10;wgq8zNVqTNMviyGOdU83o/vM8bxltkxRvDVAzBonysU+CKgFVjqRzG50MKbCpTQq+UyH7YDHPe5x&#10;IF1Mhw9TeHSG+aJoYRqNr3SYRLAjVZtmCV+jsIgxbOKNwJyRCkFaRuJnB5TMlNf8+bKDpj8NqGyy&#10;KQQAMdCCqUeKpW3aKXNnVEiRQq7dowoagQB8wid8wsMf/vBF2s/LJstPZsEaoqTY5KyKZkcWkAlJ&#10;obCnH2RTc1QLGCTU071lahYdoaIirfmCnlo5jdiclDaheS3/Oh4NXfzNjDiedFMZmKOdLUeHFHmn&#10;oZi0Ig1NcvDyd3aRzk6+bFXjJK45VEWCy8N5zshJ2VQeysze5GSx5qslrLWGaoOaHXcSZ0VnZxdR&#10;kk4ZjDs+iaWxaswaTSEeGD1+qY6suhr3oYq8ntaAWr7bRt+hZul5dZ10SiN+38oBKGDeNbhIFR7O&#10;9YU3aBbVEyS9m6jrfd7nffAdaHdoKeJcQHHuHgoLbuPJ9McMhSyKIy1iET73cz+XtTvujUW82otK&#10;/7N/9s94sotDW5TH6IsJqO5mmwaRCdM+/zZPOYGFwuTReMfOKeYbS7WPDAAq6D65hY/EuwgLnK3I&#10;g5WiRJG1U6qoS3CYW5BVigtlGJiui9kxccmqgwE5+uycA6Yu4zeap8DJbBPYWe24Mi2AY159o9Vz&#10;VdzS7ujbPEZOYXtsRcuQaNNeUkXKMGZARoswZ0pJox0pD70wTqVK4tARjUs9n2H27Kej9aIwBCEf&#10;c/lX/+pffcpTnsLgKQDAx3r+/b//91msg29cFyIAz3jGM/g3seOrOnSEuDOYL/qiL3rRi14EuOFf&#10;UZ2hIHo0bnmSaKqxMIihUuvjPu7jeMaBJx1i9AVkemeVaVstABkZHu8w5NQIo4V3sMb9aTXZI5wU&#10;QC35lwIIIWXkJrNzaggnjtx30PGvTCTtE7mqd3ZHzcqi6XvIERAcarKntCMv6ksR8mIM3IL78JFX&#10;U/Dri5vhKRMhoXRlQAW+8g4CCm6cGgkK82LoD/iAD+D0MRAH5KoR7JgIE3c/hUZU+WXYaTQlaZww&#10;G2aHIcEFDBHaTS2JWUXpLwsYg56mu+RvX+a0kEJfpYlHx7VI9rIVIXIYD6NSeblUXpfImGnwjYbx&#10;AszdcsqJ0AusYc0JYV1284twQkyNNhVdmrvZqo2SL7ZJMUhnsNmxyVknWGHnoj1p+uEbG3ReteAI&#10;yydta/pXHUplkvlmWpvpyE47kGCcQlXZEePsVGwdO5ysJRceTbGJbnPwi6w6NYVZq77IpCOxWX5d&#10;izYR/ZcKaFPeSuSsqIBZTD7aZlogketIMbZBPSYXXg93Q6YI2O1LREXP6zpEeXYYNmLAdV5KmuPR&#10;gtmFmJgxCF9IkM98UVt+CfNTUZBEMc2jaxu3RMjB1+D1tLSOwfGLUxfKn/7v3dT5lE/5FBapKDPK&#10;8LSnPe0v/+W/3AdTGBxY76//9b/+sR/7sR/5kR+pcPBL4Ze+9KWf/umfzuAwYbhGRkNhQxfQggZ5&#10;QZxoTkdugtGAbD7xEz+R1kQSEhSL8PznP/8lL3mJYQY10F0q7j71qU/9tE/7NJAd+YEMRvvRH/3R&#10;sEojK7lVJOq+7/u+Lx5ahSFHscMoPO95z2NJKtcxdmImRoV/4iwRHYnV4L3qweL+O77jO7BiylMy&#10;Z/ozPuMzHL/9AvXoiAO2r3rVqxwqTSlw/nJ6/0/8iT9BeKPWGCp26ku/9EvZInEKqZba+5f+0l9i&#10;mlgrq8hmHtv+a3/tr4mjBRwOjAR2n4k885nPVIbI1JETXHnTm96E2ZUmVNR24LcwxF/4hV8IxTJM&#10;YPy/9/f+HodptI/yvVdowGLCOX/n7/wdRgWjP+dzPueuu+4CazoACvOr+Oq/TxdBlUTN5AGHz/7s&#10;z0aiHNu5RPnMXpQlW6YvYTo0gThsqOkPxIXcohjwjlHBFyAOGA7sKwYyKqP0KsCcTGIBrSxlTWxN&#10;0N90skTOTnWVrQec7ClNRYHIq33n4vgUYJcwCXjOwJ6mJ8OqZGY9ZZly7iwgHS0gCUyHUN+Tn/xk&#10;vl3KBih3MVhEuR71qEfxCw0dBsUET6JbxTghbBaqPBtk8AsBZh1C4370QHqmMtJfPVrwjbfCN03f&#10;RESgmI4HBUHr3WXL8VBYW+xQuVgbeF6N/IQHyYH7qCHmlLpxfw71TPGO2tKhOUIxnlaDqpAaoaUd&#10;BIz1roZO2XadyS8VjZNlcCgQuGlsJCR7Js4xa+2Vc+mg2EsBp+DAFsGes7PZ5KR51U52o2Zr7SRJ&#10;XoizFItWElxzx7sMiHih6fCFX0dO13qlZG+h9plsWipm7pJke0lQzZ8Sa4+OxMJ12jRJSEA5pYiW&#10;lm5kGgiJKXa0mGW1Q3ZHHw11EQTVwQIRao48kU609PXphQLDVZvcdaODWy68Z/uMXMzHXR00PEKq&#10;HVi1YtZJgrHk300XTwVilbiICnT2JfbTmVpdZIU0xXxZIcX0o85HWecuyIPWuGjW4xe+WIV8zzTI&#10;9RiPNaEkcMqPA3DxL2nW0NTF5cQno0H0RePc9aJlfq1CPg6pHXqHxMVoHY+FPRHJ5ZC4a0BbAXJS&#10;HiLxwTHqelSFf0l4qFDZoiIj9F1wTpxh2AuzZi6Oyl35/BnVtcKUdKZepvmlrqE8qhTnMPrCsCnA&#10;L+aVq+7oxdiMhBVQ05G7cszC6XgZZlMum4vgnblIBFpj2EyKLiCdA6NfCUWkx6fHt4qdmikYOy9Z&#10;Q0eCWrVCf3nAK210DAwVmkM09uDoF0VypetShjHgNoQ7TBDvy0iMVWhWHLOmQeDuuRAJIuWdCHd9&#10;VFKSUjGVNu0cp7074Kx3NtUANGHZI6bAiuXlL385u5O+7ii7toxQCigwk8WCG8j4SZ/0SWBfcOoH&#10;f/AHcwYW8UCWkBw+c/3t3/7trBZ4xorunL7oHPIaaznJsTkeyrjIcwCqXpZn0pZMUVEUpvA02ZMX&#10;ip9LIC2vQqhxs6K92KkF6I4C6IUm2HwzGSQYrs8yOCnnayLWn8LutDIxS3phECT12CaNsyRzspos&#10;ctwasCNlr8EzWg+TOeBuSbGIWb4rbMM2wp2Y3uDjmiOUKQmYg+TXgHfUiAgzJ8N1uiKcTsNaliP8&#10;0i+7Dc997nNZsyGKjlM9deJTH8/FpqWi47dl58WvdDNtvpBRvOglR8iZ1Cbtv5Ku1abBY5vylnfp&#10;YjZr+7LbXoC8nspy9cW/PT3nw3eUcQyeJ3EALvgrbxSD3y4Kl2P7lteu1hRK4dvhSfiOMb++4p4G&#10;vwbImQXBWlZZGNVEWiZmfPa0k3fz/pu+6Zvwc+gkxCI0xKqLdars5xdF+rt/9+/SMftTBh4oiZP7&#10;23/7b7OiIhjDPgWBaGZC+TbwUHueIyVTrywukxPMhz1pdjqYpzsvVGQmPCHGWtmls0IZJCS+/X7v&#10;936guVyIAsoxEfdlmrYMpkGW1B/xER9BeT0QBbA7DBgUj3z7LlomwuxEAPCAURH39sxd0gmhWb6L&#10;e9J/EmIIYh7SzUbc3gJhgEsoz5rerrPFtM+DRYR5nIg8g5g4WmplXCzPLZrlzBNkdymWyQMw4Sec&#10;mpxWFBgYJVndUsWjkcZR6IiJ43500qIW6lLA05GE6Dj4wvjJJOfFL37xF3zBF4C6IAULZUZCefYi&#10;H/3oR7tRCEeIRSG7ODBiP5T3rQEOxok4QSaiI9x5eVcERoHiN4vV2FOaTymmACgezBoGEeQnTEUw&#10;ALlCUD0Rog2iMJBOr4wkIwPQBFL4uTgD+xlBdxuRN1+PRvs2UrBXM2Hj0y5r8mhHHZm3lJmYe/np&#10;zxYy7oo0vTNTxINQJdNsGPElGd45DBnNBBFjxBIrQWgWs0AOwI7w2Od93ucRs4F00gRSI//ID6Ed&#10;BBVzhjRCnKa8nTWDhGVILxEmXDuhoIc+9KGgUihPYVVJcgVrSIhX5KYqIIhJMqWDdkbk2hioDk18&#10;XGu2UEc0SBUGgxVW4C3GhWhRiz1W9nPdpEYkLsDBxum8aEd7iEwCQ3mWTSsBSaGtO30SQVehWJYJ&#10;l5U08vVk3o3d2iIucYleWc9qXbuzwepK2NlI6Rqfw4gOs4pdm1NhS9r4Bahn3Tm2L/7iL/78z/98&#10;LDaRabhjm7NxCtP7xfo61jogBbBFiDdqjtPHkigVcvO8qnS3B/JhKGVagIJAJxnoKmv0l73sZVh2&#10;NtGx4yx86R4dw4niG9AWHLnrMIwXqkWCWnhNzy7ppwWSAUOVULDGJWIwqKNoqkXaEbpw20iJVCgN&#10;xkwfn4ZQncKoveX5l2KUN0yF6zKYJMqhjPsIwkm3rtuD0LZqQ7HXLtNdl5cpsHCQHsERjMObJqKN&#10;IN93ADgqfm0NcCALUjkr8usWqS7QHIoxJJ94yjR7oFg0YyhCFtg+1Qm6uMtGDoMnbV1sNOtpdiTZ&#10;FXrkIx9J+6yzYTcsdusNLguceRIEDAQwpV8aBBmQoAui5RwupgqCoQjqZsQup+Mb6RAmYBv0r/yV&#10;v8JILmzUTlEzycsvpGDKSAL/Is8ILcAOpjBUzashK6jk0VqDggzSbyG5LlE4Ree06YaxSyWn48KF&#10;W66KdCr6lWl5JaatbWd9cDrMrkkjJIwTaPL1X//1oAchYJKWuVcad17KMCXx9Pz+mT/zZ/7IH/kj&#10;BXqh29/8m38TWWUVpA+mMD2iI8gPUgfEAaygNWr61hc6YAYGFwDTaK74huiIDaZiJBTpLjXUAiIe&#10;lyj+O69sjk6Okn10wluJMQ1KFo9nMTW1w77QNejAdNAUForBiPNaf8c8rUQTYZHG2oalICaU9l0N&#10;Q3D1iF9XxloMh03CAlTx+VuNj9TO1CiHElxzzb9zCsmGmuKkJE4y47DNKRF5zbGuHdnIxDeTVo7z&#10;MtSzF3r8x//4H7NQ55ADKzcWjVG4kauq5+3rWP7gFBDfwBeeTmBRrRwqmUndnp3e/Xy4mMZoiiH6&#10;hF4pNA6BI+SwBWtZduhZSyEKLKE8VpmhcX1g37TmHrAuwTCUkTG1jl/PxNE4rRkEo4DnPCrvqNSW&#10;5E+toymdk/Eug11eHm3W4oicMG2AAM/YknZDinaMpNmL6xUJyhQ0B45E1OI46VR7oVEubO5qmJIU&#10;gGisU7U+XgYJQipqtabE+J7DNr5nIwaEZK1MsVMqUkXoY8DJwWuV3FJxvmpvwuHqzaa0jySYiw9p&#10;c6qUFwEQeIPFDozLN2LJGsANl/3aJo0T4AHmAtEw9z4wxdKck0wetuAXhERsbOeF+AKqKsBBLuJb&#10;8wWje8rxmcWQN0fre+qQZOjD1KCz3Bd8cCkw/BrhExQWDDDWGlJR8Wh8aoFGXFijuadr3cxOh6ds&#10;5zymM7iAcT+TFAkSCf09cSz4bkgyFbPraQp2tqz8QC7kB8GAgz5NZl3a52wWMTBtiG1CTOQE8lIF&#10;mWEZwF2rZL/mxB0D5dm89qkFX7043SplRNUy2nhMjdjCxD2W9MrLOmYupmNktylHDQtQhQJgX/dV&#10;c5ZYFRQB3IYfZVIS88JM3LKA0WKB2UOkI+UQdQs4Ko3uDlA3+tgObNJcmB87nOOcoIq/E9lEokUY&#10;FvrUfr1YwBFKwIhW5jKkCpwp0tsCdjHn5Wf1EDYeFAVtx8dl+hfo61jlsBRgUcRSGcNrrBehpX0R&#10;8FTqfTq9G99Yx2sxGTSBRtEBnoBwiIcJ1FsufaowRU0WHGA7FGUVz2bDDXSn5lAmOOXoLWnagJDj&#10;sRc7dVaqhCWnKvKvjWt0nFpnIHx+il9MOX7OB4sEZMILHTnLL4Ga4EzE0PCaFwaOQRrRKfRdONfq&#10;mEiJM9V7ToEROlTH3BVH4uK0wqUppuPkF2fMMCQOBfTT0pl/58YfxbxFLRK6YaaP18fV+WSWfKSM&#10;5tIpYLjZWdD82SkXE0Q8cDk0C07iX1bwnAcnCEzAD4fHYWQWTDsvyrDMJQ5JgmKAG3ZIxWdS7FCX&#10;bowRMkd2piAO2FEIbrhOaEgxo3HuXUIchYRMZckIDWRRJpVY1U8UbkfKoWEMEjpXC1trzk7uL5lS&#10;4LBEmFR1kPyiCMRi3WeZPXr3zAFYhZJQDNcO/AXfSEmmDLWJDLloSZ1VTApAW3rH2SBXi8Av/TpO&#10;BjnxTWZEdVAaSzRB+2UwglRRjmzyauJ1Kt+VfyXQWxUQ/vrux/SX8iA2mM6BfVC7IONiTIyqU+sZ&#10;ADJJeBWA7lKKy830BiaI2UIT2nF9NWe08Ff5vPvAxduf8K/Z5DYmTmosYtO/C9GmkEf22fJOWp0p&#10;gVsTMavUJo9J8tgHa/LwTVOIDhfo61AG6thOFPDEKgge8cYX41mm5JyLR/e8v3hrXLIONofLAd9o&#10;p/Bw6LaeTMfvSoJB6CewHQ5IRyUoURu1ayESVM7CiloYTSij7VCjmqFl9M3TwSxGSpuLFUCljWS4&#10;RQXVMJQus7DIFHPtbvinyLkHBYx26NKcAgmBGmmqk3ZH30OFlKmw6yrjGVJgzsIpOAuJvyWCU/B3&#10;sbNhGpq1jM/xmtbQM9/OH7gelWIaehe4ZNKCE8HHuESmmNy0NWbqMQJKAj4opuF2VLKAWbMwIu4i&#10;GgDTcJIGOeFgFr+cOjrp4i47FDRLAdKEgkTrOy3dxUxAlhQioDYE9sG48JqVAcM2xOg0mUsHrTzW&#10;rZOTXCoCZVrdiguFegqSUT19JzQUCckROSXF4qaZ6sh2ygckQqTLX9o4AwPR8jCO+dObencOdSf9&#10;KQChVFgWXkTykATIRWAGN8wTizzrh8y4/WcLda0QwgjCeCn4zlkzEmA3aAnkgQkyflObkTd9kQV2&#10;ZyZC3nHFeVfVk7mOjVF5hH+6fwso9iTcU/aUtJnqIFYRYeaQh29POIgkNzZ6AT+xHYySMmYBdKEa&#10;Z2qExlGlwsqtFGua6QU5EgRJdnkWdq9MEMqWT5HVWWCbniLkCLMhUbgyOyVhTyMw5VzugG94spWV&#10;GPgGHkXVKZN7Nn4sdqUUQMiRcB9wwYRiUhDyydD9e79n6Tn1MJmeCaTBzZpiNtoUNYfflqdT4TP0&#10;6p6Xrlc0oGp5d1tmsSl04SEV8+13egt1XmuVzcrHiwDwVeAbbKXk0w8Za1G9sQ7+kl9Ex1WRm0eU&#10;hOhuCekg9XkMhi7ctjc64qZYQ9UHROpsEDnTrPBv3o6EtiYrEM0zvrYjZZx1wXktb2BlmnXHLMIj&#10;4SYdhalreW7Zu8ePSJPAfGPTnWwCYILqxGA++ZM/mafZASuGvsiUtiddBofckus0+mXsWqKfvJlg&#10;XuyScHYBzaFHtwsBZELzwI3VJSa1JLuEDXN7S4mNodI8CbRHeS19dDazrn0tdrbMnfnN7sIJR66c&#10;MBjEld1uX381e7TYPmNIH6EkCBWCcLaJAyI8qPJ1X/d1/AJ30KMp9smw7XN+X/C9TKoxSEzVSl6o&#10;+9N9yg4bnMaE8gZsjLBK/2xUjdi1PbowsNhsdpZBFzyB5yUxxU8cDGLKGaILc2qhmIPx838SQfFL&#10;u9VcQ4ZzqM5LOVcCE8IIpazW2lYyZ63MyKR/1ItiW4mapJgm+jIk2ll3KwyT0d7tmsJw8JEcG7wA&#10;BXTESCNmAXNNOCdB3ccizR7fcVx8cl3d1o6ID7TypHWHpF0KaAhSJxOWzI5QJfhPO60h0jfjwFle&#10;C9jshE3ZNW2WBtEJ24VWm39LUMxHoLlAhT7eDLjxrTlGdykMmnFS1tV80FRohgLtak9VaTqYDzGm&#10;j1J7XtgIW3NvtJlOPU0UW2x3JkPizMlGeTGfpMuUczefLaEkncU0lFZk2B5IMrRmYS9bMIZhFS7A&#10;jR+yp0Bxi3w8jOMMMu8047UficQ0gtt0Q5pUPa8Qn6RCNu4FL4jcIAOd3gjFMpFOMMgsAxJMU6lI&#10;gEOotqk6RDSBoKROVhczmtGPodHEktMrHIoOkz726/gZMDQBjjD9xtMwFqU+iciKij7Pp6IIkn3j&#10;N37jt37rt9Iyy2V2BNQpKUmxFI186voFj+DgztFy1w1lyrvACMok0lIvLchKyCAB6M5ZTDmRrVxb&#10;bS1HpTBUWV268IkKwI1rHvtyspe8nCON+FhAAjbxDWXSesV4ztdjN3PAk7/cKmxTmQzsQp85l0R0&#10;wTqL2NvmzNTATiYmmZekVUo0e3QKdKfjTAjnwE4Sj8uP59jCuSgAI/LgCDy70kYKNDLnauoe55qs&#10;C2vSTBrFlGT76MCwLdqiD9BKag4o7DhSM12FCx1FSjnTJbuuymdoAZM8Q/0uR7xsVsQgsHAAKXYq&#10;7Sywg76rhlFhQH31C+DDyA1laMo9KffdPKdM2hCOxyk8wlzgynwv2tdHskdoWJiLlukCk82LGjkk&#10;5QkD+oVuPpxSwGDig8lRScqvBfQKTi0TQKZbZlo6pyMLtErhHhpx8XoPbHm7iEgibjlND3sKZbKe&#10;hnBcquoefF1Qw7CwA9PsQkOPajXyM8WxqWXvLukSItS01HBEPfE1fZ7gVvYUKomZQ2IwaZRliu3p&#10;lZ24VXQP9itxbFmmzMLTx6QOkqjpn0mxyxRwVAoDbOU5BbC4OY58Xo7f35MupUh9pEEiZEgIPp5t&#10;Ry43ASG7SwilyDGYJgH0RE8zQSUaDwksRq8cVEMdVcOW8uIYAYrmZYq93U0rkYSY8NeK3Srf6iqX&#10;6hxnVTEmwk6cD3ZZzMlemF/16BjoXQydXCm39mIMeMpSpoPMrE3z0oWoa0L8hrqopN01hi1OkqoL&#10;pp/qMKVoK+eT0XV0YaJVsY5kKLYd7hiyjUpxPFJcvt9jC5ekgL5bNoFv8KToviK0tVGn93WPdVYU&#10;MmQmtOMk+iUHw4EysP9tMLaTaHbTOokEtYQvypDSPztSJbRQpDUWdqq3UCe1hg3PwnqXEiltOe4Q&#10;aXM1dpgGDJDhHFrGSnJQmr09ftlP0TDxy+lIfll0chYEF0hJvRf6z79MHP9tSR9SZc3KXjt23IeH&#10;GZXnUnGoAB364l9fyuxEMrKaJM8QTMqQLpgsKab5sKR0k00SMGvFv9LQuznp/tV2c+UDoAwunwK/&#10;/r9+/bf8xm/9LW8DVLYsQz2YSS++EZG0vdiU4+eyCnW1s7I+odopiEnalD2butg1baU0YbQwnbcr&#10;MQv45aM6cBMVogv3JXWNnop159RjVaYVAOHsdGkW45b4PlE3rYjq1M2Z/kOe6gJzqE3Zu+dV5n0o&#10;ZndyFsAHvvGQkAh4ZwunDINBug6BAuJgjsgQIvUcmx5XFRZ2LO0rQiiIj6bPYHByRQJtQvBQXkbo&#10;RmqiFfiQXPZiU4qivl9jNenfSCYIkCORQg+tBXA8arFCopZZnZkiYwgVT7RiOqyYDOzDl1O0gyEp&#10;Y/QIrToiRhWBlNZAcyfBpYNSRMJTg5QkX3ao/toi59hZMasotMrJpJXWxsv2naZl+HexZomxhbMV&#10;6ma1SljswhSzouqc3Nrpx3zMx3z5l385L1snxGiZpuAgL9/vJYd9rB4FXHOqesg8kQLEDMk/r2s4&#10;25EkJbSO/eKXQfg0RAKhrJRjREddWuRewVKeGmt1zVep0qKZLrPElAl1w/bRfOhi4L0HfQ1RoMm4&#10;c+CInyoFr3jI1FPDIoN+sQsFw13BG90xkIMRZ0EAEqJBEvhOKENToE4floYITNN33+nwpr1o4qm9&#10;U9jagvDKTh2IRLIgG2H7/mqOpY+XOUwZnjIdcdiv/wZm8Z6guuyjWG4eP+G7njWR/G6dViZmJ4+u&#10;VIfr0ZEba4TyvGWOFYCP3MMdDwLrqwwQRg2PEufvybdMTk4KQ3BPlOtKJUWGPlKTnxY4pDTlSulw&#10;euOKAbtIfFeVwSPGCGr7F+caGNOByLQGffDrNKLuQ58EIwOSNchrcotiMAVUJFJUR6oiAfn1jb0k&#10;dMNyQU0nnfzbcvJ/uihaN4xi4YBRDliskBLRvq+rpoCYybUT+MYFj1vezaJZn4uwi1lrvj4nQZta&#10;DO2JKJkyc7XpLS5GKJS3VkJYAXJm4EddsPFJwAUxKO1RaSvb044tHLHwQpDLE6oG7U4WZEtZyoI+&#10;fbiPkpMUWrPz+s4LM/RY8UwKKLTGFBF4vtggyj+z4lJgL3yTbvtwkGuFxQwpT2pUMQPl2H9VsGnj&#10;TE+7P6tPdVqUIc1RY7XX6XwjUeGxm4RSeLKDy+c5IZN+zvdi+S4sLZ2rH9oMPDZCm5V8jjndFgNh&#10;12jKTxRRAAvIaVyggG9YpkFm1BGNxX5N3Zaw85qdLvxLh6c9nYSVjBMjaq/nr1Pm92549/ajEk5Q&#10;A9GOnpOCni5zJ/ssn8lrRgc0W819kYfJF42UzpWu8Yt8E8BXswBn3SVpe5GEIifCaxePaVK9I/D2&#10;G9AhbS1FvTWxXSc8ymTu9irocF5tb+SMGfzNG+shXcDiYiNUSFgkcOiKoKY7R1yQazERWYD0V+9L&#10;Mb9Dkp92XlKYu5Rxo5mEG8HB/axNvMhYyQ5ZYMtTbHbKJwUKXVjYoaoFjsp3aMl0M9VrLACPhbPU&#10;0YaQv53+efnVGBwJY2OpFnB0YFzOTpo7HitKQDIN88zp+G+0MoTZ8Jr1nEJsbRE4aRg1aqQGF21d&#10;iDArXkwCt1Td8lpS+JSDwmPOnPLp4zwv747lL0MBzaZeGPH2vKxLkXM1eza+UeZUHo2La9ysz9Sc&#10;SqpdqlCu1Lv9WiZdUi0TsozgktATe+VQg97m0yM2iEzfUeF3ozwEE7jxAI3xGJtqt6iWHc90UdN/&#10;0xRVvGv4h6YkkSgQi+zHoeSN1iebsp3gYhrsfV6TtdMWmI6AGjv76tJwT8Y5EofB3buPFLDy3mg5&#10;d101ynHICFxoqc3dU2Y0B3kuubxYYSc4Z83xe7gAmzpz49sjaV92uz7wAR+mKU/dYQzER6gse3ST&#10;yHMhK77JAcuLM+mwWOSLTf+kWo4/NpEgeMNrVER13sopnrdrpgY9eSIaMmqGVEbjLjsvCUKnagRp&#10;wI3Haxb1T6Q9XOxROUM4XN5tNeUsNDuT4NOwxMoGlu6QoKQYNxFaIDv5BoMpI84gAQ3RCF78Q/yG&#10;4dmyZuogbLUdh+duuxPM6MXZuDzJbvQx/jY1y9COgGwrA9HQ3l1JerW0q5Gs2ey66Z9Eh7o4U0Eu&#10;IJZNKm21FwcTg2z5wvJ/3oEdy59JAQVSkUswTtlAP6XBM/CNkl19+6Mn+0YmtGLTajQsg7panCCO&#10;1mf6gynizWoxKymPA5iwxlvLDOkFM0SngBssI9aHX625jyIDR3B4vmXYdxP7S75ebZq/2p+jIu37&#10;hX1yytZq3B0Q7CCOxO9ZzmBAZqIY7zLf/nUY0zpMUpefJW3kWbFy5ML0H9pHOSIFsIR3W7Hf/GiD&#10;HFe8SENYVtuTJtNqTNKdKccXLrBwfIpQNMFl8nAQb/RnaoIbAairf4MxDACayAUZRHUSHdeXYqmZ&#10;6rCwL4FPehdws/ihC8/6whWlT2wCunFkD8pkR1Lh83bhlFEiYmO809yvnewjA7JJufWXZUAsCKYo&#10;n6gPyIkyLB5QsXCnhsjC85o6YgsK+TIw/1WqLeAaYBq9Kefkc9c9evGNOsW/kJQXFvsissV07EON&#10;M8nukOy02WUVnVpGYAokotjBmtlLdS2gd093Skg6e5xGezY1KypmyVu9lLmd6Sx/Jh3OW2D2GyPk&#10;0SSjMrBYlfP2dSx/KAqojAUjFWxPApyXR2fgm3RGaeCXPrg6nulQUg/lO8c5dVvr4GKrMgtFpmY6&#10;k9nCVm26W2LqvAdKuAjekIZeujqe7uFiO9Yjxr6mRec3Y8vpaiNZenFPypiN8Ai4Q8v8+lZcKmKX&#10;Mfq+bscX8Mi5+LRMuUVS1mTaiMi12BQJpY2zZQ1T9jqDZQvNSMbxL0O6O7DxO38XgBROL+1TrJ01&#10;JgI93ZyKQdNYHErKL9COQITRCm54PtlHduEFnPV8lSTSR+rMyPR9buR7SNZb+cUolnjHHUU9jysl&#10;p/zHvinJ26lF8IVTFyDC5MvOjtioZT/bd9PppBnz6cPbOYwkDaTIUWVfvjet0im1pKSyxwCgGC+V&#10;lgXJsNLFXd/pwL+oakdMHPBif6TeNEfpQs1uE46Za+pLI5zwCNnwySm7EN8wPE51cGpVxOyw04hL&#10;crCm7E58kwxPWi0dZRBkrtReyiiuXBPfRMAKz9WX9FyamtIr3SYfF2Nis8vIlaWDX03c7qZy1WMj&#10;UZaO1w2nwPQmssmTjlOz9hzk2ftTi66q0j4fkYhMT9DgFqXi37k/oktI5k4yr0v+SfrsSPpFYz3k&#10;S6TBnXvuYhz9DhTejgug43lhT5jOFmoqaxU1J+n1pnhHIY7BG8GNX9n0eAcQhzHgaN3lyRfGrQzW&#10;YnnnZLf6P21KMCU1liP677gzlZy0+mwZrPbdJ4f+wN0nhzDPU/mlhiEN0ph4n0GztVO2IfYUwYMU&#10;kxrOCCKDwHh5LtC2F92GX6W2Np3C2m4P3JAprPE8lkSo2Yk4Zf0iNjYreI07prcG/SCzPr2RqTuN&#10;h5nyASMuxZ75nqRTe46Q6tCZx9N8sK5aW4lNmyKI5JVEhH9QWIgfYZVbBM9NRrTMz6BK5Phla4sT&#10;LXOapu0A5iAhhSDeK4lqx5PZMULfdiFDDd6Qzxdh/cDWFJuTbNo+hJ0kqrxry2kunLgFEtdU3lnM&#10;8OE0GlaZa60tJRPpGZK0kVMY3d0zKXCSkOxDolPKTFI0ZWA9r7LkE3u9dfqKer/k4I/VZZmeRXRO&#10;2rMlW2x9Orn22p9KDuyJX3r10aQt5lWmcwDZlAxHfjfXOLVuUZ6puulwFrCBTRutSkMLzvZiGYEX&#10;dATcEXAYpOn48HRR2tnpt7a0q/w0K1DDBgVMYh3DOeQIsHx0y2LLfGcvi7Vq+mlshTNGUTj6TBtt&#10;xXy56cWLyEcecX+Xd36Xt7n2d6ylokmHrkj4jYs8d0S7Ts3MiEdM5QoHgLuF7+gDLgfQ5ikrP5cR&#10;mwrah2ncmmRSelA9h23mz7hrmSW6pgvRGRS8kRpzw2Khz5S9KyVdtGIuBm8IOThgA1oTl5xrJNSF&#10;bhCcZsXu7eid6dsUG7uTa75GIcGG7OQDptm6ImHktaf0HX/2LlCSFqQXc8tpMS/2pTr4QFxoJtZb&#10;hX970UMkYlQoNR+O5WRxoV8HME3TuUi6FE65SDjCrYmwTMB6gXSpcKAtq2K0WHse3Wq/rqcxn9yZ&#10;HKzNPSc7SbRnlf2LLbInBfiuBc+Hv+AFL0BW1e5lyoXx9u/oWPLqKDAln1462Bfv9un6bHyTjZ5e&#10;GYn3aG19LCK1OAANhIUzHMsWQHYhhLGsmOei2TJLpxkvt8l9mNlDozo5X56Bq/ORbxfxiw/LLE47&#10;UssT38gArYbmTHthd3TkQR+3PHh1MiNxi2Sa4OzgSdyKGluLsLVE8l7Chn/tYhm5xUJmRp7eztPf&#10;BPKcnfhGmuOH2I+QdE4nN7OPzF2+TOxIJp04gwRH+nlwpga+8SAUU/P5Z37n2+GcPl6KMnCqdya5&#10;jndpvsiYXE4UC90bVBDfTNOZd9mKd5xN5CabLkml5EoSKQ9MkG07XyZhMKAl0ZnGfRFU/mWmvjON&#10;9n3mNkXYEm2ZjqNSAv2F2mir/jtxYoSMFt2BO77HwddRWr1NUnMWIayLhGQrNlYphBm+cS5KuBOn&#10;L9b9fUfCu472Az/wAzEp005KHKd8poJHq51ES3lpCmqohjXbjOpxycku2fi02EkymTtRuE0lpTuH&#10;Z+a0UZPRO22XVc6UkEvK/0J8JshH1wE3L33pS33f/xyGOns9QzrIvG7vRhSb8Lp80alpeE+Z/tQm&#10;0mefv0nVU2DNAWspIxZ2RubEKw7FX23fVCdXaa32trYvBc5/TKdS+an8Uzrp17WgFoFB9n5h3+dm&#10;EIV8h22s3t33rOTUec3HQlltnIqh728dT/tOXNCAHSSKY2Rb8+Ro58JIpjbNqZ92VPmql68V1soX&#10;xCZhDr9Wz9zYgmNmVHTqk5Pu1s2Jy0EKtz/Fvxh6YgAysa6vTeUkeOxojmTCdN6fy9igvyerUBJZ&#10;4KQcsFywBealGHvshsu3FkEK0IDFpuOMziSoKEKijAgpdUjaTdhy/BUJ+e+U24WGp2vy6QSfwpn0&#10;IoS8SY/164RiUmbxfEvjU1AdML/oFI9N8Vh4YqAw7HSW2wYpZtxIjAW1QaXuHUgWiA+e4BAVwya4&#10;yIG5ngxvDPlmedosompSqt45cu8WqpHOHhyeTJH1Kg53gV8OWBkQlvHCG94OOnU/ru3DPqfpwATT&#10;CptdZAbN8SCzw2Zshl6yJ/LI33REG2u+EaZIN5VIxiWlUYlMH79arEcDU3ImOyKv45//ytY4FY9O&#10;UYGLWZVIpyhCWDqVub3MzPlGvX2YdbHBHGudlwLKjFfSwgEPOZhq7Gw2abwHD53eN21ZQbWhDnqO&#10;DUK1XBZ7cIECyI3hkBrUkbiidUzqpDInsFCyE8etkJ1L9OfM6ZptFINa+iEVNap5SND1EFeWS401&#10;00TRe8ktgAgMVTijo/PQKHCJougI0sWkaSAWCsTCbWIyq8k2KoeaxprPr9P3X1rIAjY8Cni0k5f7&#10;+U686dHlLzke8iJNwlf86dpr87xyfLHyTlySGodw9c+yjE9hszMlrPSRb8MzTErn4YaCToIZyREy&#10;BaASwfnyq0grDxEkEU2khaReJ7FM4c/cJ9Wn6+rF6FMvNm5fToRTMjzQ53SUOhNnBm+kti07F6Sa&#10;F1oSvHnjG99oL3Zk48135xRUGcqAkEhAfNJgFxKwgF81jl+/B+KDioZdJbItOJhU1b4ayZbaTjma&#10;yzIb8dSwzI0+s0EEvuPPzlSv+ZSnPIWIYCbivCyjx2RM/JEEamrqi5bn58rlWtZV+5boTjmUd8mt&#10;E3TWlZdo9rXIpLqfClhMUzMJpUgYn57w/SS9mOOZ6fMScGd5J8KvRt7lDQl1UJl3pvmsKTYHGcOx&#10;kQtTIGOrVOu8PBGh1C3MmtJrYa57FpCnDwI51qAoFpgYVlFIsIFZVletjHP5uljumsjCTmXgboZM&#10;a6VEzstRnin6VaykCknXvoYuc+yE+c1v8S8K4KpIV8eFIWNeGlm9oHriIzYO2y0nCmNx9I56UMtr&#10;IOhIi8yy3kFqsCqQjjnyaZJ2pk/ilISSvA4gHmsENUYSM50nHYDjEC7RuLsPqfyeux8lq3eq57Nl&#10;mfiGuXOAg7k7pKzwhQX6XBWdr3aTikggA+DpGw4PspdhjsPGAfsu/0JTWl4v/SIFKM8hD99nzdRo&#10;gYptBCz8cqgT09CUNt1O563mFYuXmUpqJ3LAq2FAKFUAEhG2Af9x8pqO0pqIeXrvjFAQbAKaQFI+&#10;MkWzvEdHg6Cw2bVKfVKbKIVcU3LUEaoQWwLN2AgNkmbA2DWEk6+gACMksqqkkVH8ctgZAcfQ4iQj&#10;tqW/rQlftvxyRUQXxoMtzK/i8YAHPIBX4qpuZJ5prJbeVdtZy8blGr9FXCAX/wLB+VW8HZXlnaks&#10;sG4EMVadRlBRGppwDaZlMEcTYY4FGt40SouQa9mMl0uKfm3NKztfuluniN9sYf+0ZFExHY8QR48W&#10;H+03fTmgDh6bujAFXDZPXiNXmGjzp3uKfWamPinjvoZVCfBYCQl++XgezsDXUdAcv0Etpcfx6UUc&#10;hz7YplQJFSnpn0BnO4196LU0RddiQEfIRY5oxqe1vTS1y2XEBawDjtG1h+HUz1nehUKTpcC09fSu&#10;AdIkRZCdtmPakTnlCks0r0xJFt9pSlXT9q7FcdhyIeKT5iAFGzr3vd/9cPMaygxfacMeWnPfmuhE&#10;7OI6L+fOSJgLo4JBvM0FyAUXfBeRr/ORKT78b/TOJWYOiRzuwmJfkMN0PKQlwFVaZGWeNUHKJuYz&#10;ZMcit5LdzKmxs2ScPSAN7Ss9J8GnpjjIAkGyEXU39W7nGBwhpKNNdyqhLS/Rueuuu8hHTdw5Ujwo&#10;DF9OmYvrAQpQ2JevCB0kkTTnAnNwzItMcCfcdNgJ/Ewvk43aevqIMAmyWE847t1ZJjUJ/QTamAKm&#10;7/GPf7y2ZeKA/ZnoODUjTscBp9oqrIaITHSTXwGrkqwhdQDtvGSabG1arTk2qc1dCR49JzzKkkTh&#10;STftuW065njUv5qgNGinf3KaJ13707OSEVBxkqRK70RgDl7zFVi8QHfHKoelgMsSjRKM00rII/PP&#10;FBUd9N1iqT6fdFVOufS1Ipxv4GWdLASf97znsYbzKWi9COU9wqnnw224RFDEe2uOE6C8J0BVDF2I&#10;GC2tUPiUVzVwudJM85VgHB6m/C1veQuj9SFhOvKISc/RYCBIU9iXajgGpzmHYe9qoNRwJIZ8NfRk&#10;YoBoSktkdAcLDuTEboID2LknJPDoRz/6EY94BBRjGLqBGt9Oyr761ayQI4Ty3zAT/fpZKDJdspBD&#10;7woHtSCCkQmq6LzJdGuGfGJyjI2V6Cte9ornfd3z/t0v/uL//a13TzM04/RdsnMSgl4g6R//43/8&#10;SU96UuDmOlGO8s0w6JSZsu6H1wxScULMfBEAZWCuROCuRlYiyEeq04ivuibH0B1k6TvzHsppg09+&#10;Kai2JnJS+OndU8yUSTMF/fYll3VF/mu/6qC9LEK+iPcpqrpThKQPzQL+nvOc5/AMtp2qKVU5sxdl&#10;j7k4WimgIuggSTD+CVN2aqs9ps7ykX9pGZl82MMe9pEf+ZGEasgkbMPnI173utdx66lPfSobYSqv&#10;lk7jlXZoT8xxLmoo3OTXod5j737zW7Us7/H/KlrdXpgUd9n0RCREIczdjVpeePNRH/VRfoL3TAKe&#10;xLhG5QuaJa+tKZyTR8j5y1/+cobKLeTcN3Q4SKhElEvBk8WKmeFJnxxskNLcWrIjfGbvluSu0ith&#10;J0PtJak20RV/q2KOLddaxWzqJBJNIuwp/1RRyJVM7eFXfMVXfNmXfdljH/vYv/E3/sYTn/jEaAVb&#10;XfAsFmz2K5sSXdM7B7ZQSXPtLoGMmMSxRwdgxQazsN67mguZHklLTFGZJLW8RHDWeooWe3SqwDBU&#10;ZEYIuJMjZno3GehfRzKJE9NrsMEo6pbXrzEeLTNheB23ToqLUQE5cDdUCcfPOU65Yi6+d/du7p8u&#10;PYtEYi94cwZ9Y27o/hu+4RvwInhHqaOS0C5mSIGgGzLVQG4Z/nHOSp6HQElo3HMbmqRpRiftppQv&#10;nKAv8Q3ReA7MczgRTMYwGOf8IIN6Sw5NeeKY9tXP9Ham5UGuiMLhG1niotYNLEEDv5CIf3Et0I2Z&#10;PvKRj3zUox7FF2rcpV60ZZkU86rHe0zOb8Y3yoQxIX6Bm54UFquRY0BPJWckRmUorNF3eFAA+gBZ&#10;eMaVs6KvvuvVX/u1X/dzP/9z4F4rCo9kGa3xDAtAjV6g5zOe8Qy8kVrn706V2NMknauYQiuvMfoE&#10;byCpyMaEmBtSgLCZuAKmqKhgDpiciCYYpRjK7zsFcCQaJuXQKk5TQdWFLPhmmhuK9dJIiaNU78Q3&#10;NjgtSKbkXMRZzJwW9mUvexmuUSTnMCSCln0C2Z19aVgloAsY0uwfSUNumZiGz5ydrVnMNjWpMgtx&#10;IiKC22acbDhysgcW8NlOvFFvrtIKOxirk+PSIsPq7OC7UZlImkHMNNuUr2+QFBaWy5IFYSCM5DLG&#10;vlQZDlY/4QlPcCIn+YMzGZckcy7+67/+61FJdW1WpEcPJyGikAXjpjwL9WQiY3MrtqmZT0US2oSF&#10;FLTgNFPwDKCyoayKbyyzFcjMsokswPKvreWEHHYaUfpMcu1ZYHbE+PU17F/znV3MF0emOBU+7YCz&#10;a/AJUt1FpUZuDh2pUAtlUgS6jnpkBqRUlsQsFG6m9K8vxx8Nk7dG1Vy2s7CRkE2K7Kh0BA7MpzF0&#10;GdOYL9IoHxd9j7nRcNaaaSoyHYeR4Ok9vRgA/2KEdW1qKEOCZfhQpXGKmZSPBbSMdeJb8bjau9Hk&#10;STbIClI2yaZXwA06xhqLiuAbRgC+8ckRtYgRGJLhljBKTKqtF83IfoiLmaAut9w10G0sXkRan8S5&#10;xbLo87BrHL5hnHg+jJcrPw9heLlwEdmow7RvOuNbp0qw0lx3ek2FQztLukNFrvB8px/IQyqBb1ih&#10;omBOVj6dNC/ZX6f2YkclSNMLvzhpe8keMQC/R0gvpMXCpN2bo6RUgg6El3gAhOAN7/B4w+vf8NVf&#10;/dwf+qEf/G2//Z4pT3zDUOEXEIfxQzrQ9Kd+6qeKa5tLanmliewXnuYlL3kJE2FUChLeUe/bspWJ&#10;K2AQKpuiSKtRPirlG+QogD/jX2qBnPhXTKAQKp8mnLgixG/xG1uW2joY9SKdpDw5CtU0NxfGN6eo&#10;sBL7sz/7s8997nNB/PmtjEJ2ysRJXNNJaAeJ4d3//veHLLwqzRM5ZBo+kTh2eooAeDerAjUQY14B&#10;/KxnPQs0w10WcHgj1icYEEKebIX7Tk7oLNfUCxXB3h2ezZLgXxcbp4xE/aVrn22MAmml5OJENksU&#10;Rwvv/A4oYYAP+ZAPQamlZE7uAmLvXEByfM7dIKsDyNowQqWXcYL5kE/uiqodlWruS7onbfnXB9dd&#10;yHlVQFuhYEuxLKGE5VbRR/5NgOcc1QWnn5DvNGtVjyPmnGQAL0DJZWBN1vjEa1/72he/+MWILjCa&#10;9Xni5+B1uid1SmGFoYsc5TDLMO/qJlzokp+Uyim1yR65SPjITqypL4mjbNtmFFPXFB7Y5N0sVXOX&#10;s344RU1RXHUKfjuIu5gpfJMv33f5HTVsecu1qW4n0W0pU9eOROflSBgGKkBHHbOjsEt3V5h8/8Sx&#10;RYednSrSLDyAKHdHek63RJPQNMcgMDq8X4SDdXTGggMCsVXhotlDglzu+GBccDZcRg7o1R0iSQ8F&#10;KYCzd4GrImkr0zr/VYBOUoOpz0qSUsVQxTd+M9yuGaeXAqELdGy03+qZtP0mTElSzBbfwB7K0CNp&#10;1/peYh2PhjAAymC4wTdY6nYxFouwcEu53IlvzFdDtOx+AoIqORi6NgjpwPyGOVcRJgXdl6rhQp78&#10;5CcTb3/rj/zbr/6X/+quV931Tr/jHuXRAWcLUADiT/AXWj3kIQ/583/+z/tqmfT8klZpn+oM2yFp&#10;8V/4whdivhmVYMJvwtMOCRitbrR+Tf/VWNpRYfo2Net4bQ1eBFHnFrRVJiVvUqrQhm9Iy1nF24vC&#10;Sp289tfxKF2SVxmucVuI5iZOtyDetdP60ixCASDgK1/5Su/WWu3vQ/PaZNZAYdZSxHHBN3oOLul8&#10;rjZlARfVIdGHf/iHE6eBlfCCsCunhZBVbC7C6YEqY/tyrV/n60w1VrTmrN0pPp106o5nrifZtTY0&#10;SAuGTALxCIYfS8fgKlcigz3JuBQLcZIwRJRZiF8qF72wZnv+85/vmaT/v713i7VtS+t6q2qXxyOi&#10;J3I4xGO0uJ6AsUqo4iIIlpubF1ABowHDJfHJhDce5M1Y0XcTn0x8MJqIRg2iZaAiQnErqri4uUjB&#10;5i5FQCW8+XKOUFSd31y/tX/10fqYY44x5phzzbnW6HtnrD57b5evfdd/+1rrvcMoeKKq6yfn7Fb6&#10;uYt5cssJJyVlnSLjujosSfbiQNJet1VZYCpkamaVp975tX+mx67kVo2ziP0afgJj1XMl6NA4J3nz&#10;7ne/Gz/8JV/yJeZv0kCGoCbv6Wu6QVmk76URJ8YTENiOGURpCAzJHOoKetRVFCxPO4FUPHf+YL+K&#10;T90L36gGUjJHQQHsqCfvDFiUJDqAJ3y/P/Adb0kIAPzhSFEt25E/W55s5TUdyyy/VNdSnBQxatMB&#10;UAINHPhbrmPselGOcgQMluUCpDZ96XWE0YsZBOh86R3veMd+BWownEANAQB34Pt5cUPIz2mE+VIh&#10;gg5Lg7m6q3m8jjJXJpXCUYBGtJBpElmLFyd5y5+TfdokbXpwbvDOh+Z/bVCFo8EJF2CogNFjnisM&#10;pcJhAeGnmbQKiG+6DgEwASSH6vgC1qZZUpKdN1JpdnT9dnEZpl6Y3uW8d6Uhm/SuNmmD3vJL4NAm&#10;8ILXV59tevVnPmLqH7oSHP+/7sNX/1GYsbj6Q3VygL4GSVmf3U/t1Mw4w1jw9WRZ/IIYVuFmCChx&#10;h5MkBSZ06GmaPoKSRkE3b+oI0F7CmF9FNSsmQ+Swf5q/0ctoTu51UGQymVtG5arrXGwk56V3mEda&#10;MU/22Kk+sX75U+yrwX77t397KzXTnNMu1WaP+HRMFINL4Fr+5MkmkZ9O1kHNge9pbY7XKmjgF33R&#10;F+FkIZhsE8gJ/mMv9AWYcGVZNcv710j2Pu3I2eESkyZJ9ksB39pnpFEECZq76IDoRyGaEGIxl/yN&#10;W57t4jTNV0lUSDUqzKF26VFRqubTTth0sO76Ui6UcVZZI1a3TEsPKh4HJc3C2gJ/Wre+rG720Ysd&#10;s5dZ0fMOp5Ed2cv+Ysvd0/60L5kpDxkIisTqJ1lqTpxUN944sL+7RRzKnSquCThe2/REsSpZZF3j&#10;SiE2cstiFpDsyPNPmrLlNMROlyFMMmKCem4jEimec5OoGX3smpwW6Xnhhe1MkVFFsDvJi06Jn8TM&#10;IXhLidCsTFPt0X9DKvQAsygDJXlv/Rj00zU7RMmkqJA7dcneaVY6lc4NT77kpnWFNFF4pm+aowmu&#10;05yxPzsXQ+lk34iA3vCS3jcnTmGFKhbxVw+el1zifXe31/VxAmo9oKPFb/plb3Hf9PsCFHy0YvaJ&#10;KjEKv7g8cCW+j8MTfi3DLX6VSrJJV4yITcUUPDT46lUVXSLn0ZA98YhXW4bIpVqgQVrmYhNZ8b6W&#10;48D1g9aS844iqrj1h/hAw8d+DB8Qj4APffDDL73updfzHsjfuQI6Yj4bgQ9oJKOj/aL1nhh8rlup&#10;DYPlER5GATKDpL4A75cx0HJKCn30JhKpc8nFOANr4UPbVqVVTllKGa9olrbjiUyeEU5Nltv+Wmwq&#10;cOUT9E7+zGJLgWQ0zUGVQExIB8phDtlWN8/a0WI7DWHe2lLiKGgQJmMyfttLZa5Z7c4GQ077ByU/&#10;YSxQxqkO+WA/H4HJkCR27duHNBceLvy067yHfLDKHPhCG2XmkpB3FS4H4wUdKkodFGMnBoC6+KWY&#10;F2XOCeptR7NiCtZFh8BvEWJKynNHmuvzigPnYqyrYlpd3QRHFeW4SNDWOuJ2DJ+jiBuZyVJstuP5&#10;CdzbUyU5Tm3HD4BsXG1Y6GnIN7YZtfKW3xmqu5sVKAh+gzuyzmDPiV4lKSvKaUdTml6fvVDXlhPu&#10;5O12OBLTr3yQANoxZBvKOdHbc6InIabMw7vbw6m1v9alRyv6p10YKJ2D1awD0Sc3cE5E6vsNzSqr&#10;Qe1XLFvUwDiQJQ4OjyMgEE8xEknxOWrZDcVmmRTYU2sbeXhFpRtSv/uV+5nodRRKVaY4zU8Dllq/&#10;Fm5+uzhk4yZdJsQRz8p9UY4vubEMEMdHbLzuFf/kqGKpHXTXV5ORHy5j1uga4O/yHMPaF8uXJ9Wa&#10;LmxhgmzXtcEE84HTYaWyXIS8YjBEXn1l88mTR1fsfd3rX3rjS1rD659Ec66r/VSkWVdMae287ml/&#10;a8odmn1KTrzPMJ2aIOU2kjfdcaKTK8kdyOF8iqi0Wa/AKC3N6dj7dJGLBCu5QKK62++Ddg4/vza1&#10;onODsfos7NZtIaxXXnlFM4EY9ecEYcFJ/RRpZHbC8hyWf2qzxx7Vkk4/8qBNsRhE/gbKuQKMcMlP&#10;IFV3ii/bt3f5o1D0pDJHk/d31rI8JszvbD+vAhu1bqvbLDSwWY08eY4Rrk7LOpYV15XfDpCSYkG7&#10;m55TVsTVRb2LCg1tsm5hy7aRKFy4N3uZtjBHtHiw6xi1iPL2PExVtFOtw6FlR51z66jpWapIU7mU&#10;yaWGOZUWGsRVqetWxFsBVSayT7DfRCyf1WcOmtIAuQgTTNdxpbl6EVCXYnw3OFLGJ5sqbBA0BdAk&#10;v8RBgMbw0adOnIkpJlNEgZvklftaNPAQPbkhf/M0zj1pmP6gwBelGNqb9ZosMeWVJl1lbp4sB3zw&#10;Q7/zhjeSBXgDXocGzXFJdF5S0vNQi+ynEWYMVcnaQwCewCyCn292J5EDynFPBuXt1181xt67Hq5U&#10;58oM6TH1MgWV5S6jNsoCqoCATBp8btkUS0q/NX4F5vXtsdyahYPJMdARIZS0hCtKBKk5OohEXm67&#10;dqLMiCCYybRM/tCHP8Tk4jX+oCpPX5gmoKERlocS9yHadq4ySg0CfHSwLTIpgBMCy3giQ2JaJ6JA&#10;ddJQ5+NXsM69mQrCRhJKA5G9i+KpMzbrySy/yF2qtspgy7Pi9FMZppMh/3Szlxtg9RQkWljVtpHb&#10;RGK60P3RuJ8pkGO2edrhwGE4OIZ9NmRKIJWDvtgkwVYAkatRQbOto+kQpoZnxVA4ryf92Qj8wYnp&#10;kRTZdEG4Zhan+FU6CNG9hjynijNZCJgiPo0b21o5ivTW6cqCrSfZDlOVcywcyqg/Fyvo+nVuJzZO&#10;nzzZpXGlwLUTAovnU9UX9T4X02zH+D2pEojI0lnA8uGh68iYQ5APNOicKv7HkzlMWk6pwsSJIOan&#10;nzvVYKcIpgZuay137WgO0ytOxTkxBQDUwAwNZ3rOTihvxHTJorWOmb/J2c7Jj/3KLoxdZwUrfMW8&#10;ZHDXjNE0c723hXXLcfJwbbkB3+QWC2OQxa4LJjFiN0PdZJyKJYjjhAKiHImzvK6fPxmAkpB3Wy/v&#10;SHYaQxftfYkxtIk7JkSRkCB489AHTpPIDdrgcMcid126cmrrYNVdLsJQE+Py3fVISTX5Zu6Owg7Q&#10;QSFFnLKfq6QjeuTAIbrvVQ5M8S+iWvQypZwc7mLsUgtVFIG5KgVhagnNGvMYhakp6XdcjkhJwSV2&#10;nucQQYBi/iffFH/6pFicJ31ChGid4nC1u01JxhLeF1hDQ2uu3jITE5LeOtbpYtQBKvLrR+ZN1QoR&#10;ct8T33hRYeW2ZHvqneO7zmctfn/R82iu+mIFqoH4jLQKyAaZoniAaZWNeMzjNrAiXy9JJzCfWjRL&#10;TsUtMrTJFbTI8R57ZPIaGnu/aJMNy+wA5U0zGAtwhxyJKBNZqJzGDz3JHIijSxaqes4kqU1+KjJd&#10;s1y1cdvRZPBgMNBbeio8Hrs3AF6UiZjrXNaxPNlZvsDmiZMTfdR1ujflK21TP73ikbpOdxSXVK3F&#10;U8UrqZ1GtGjv7KVRWGuq8ckKeSN76yVKrBI3asFp542H7aiBOhadp+o3j8ne4kLROo1aqkx3MYlf&#10;mDaVP409wagNXpDnpPdq8+XrX89zi0ZtfnuPv/GitA0zHHC/CRh3a5jIcQUj9ONd7UsrplmVio7c&#10;2WKzcBIaKM+5ljUtmipcdBtZQfDw8d6Ab8K8tCgioQ98HFOuT/20/+djPub/AMCQFCc+sr2BURg1&#10;jfcwyLg7gwEtOEKDoo4yW5rhxL4yMK0xs/SWf6pP6k1V+LPVCoIW+NQdvsRvDhdiuYhcOQEACX0o&#10;Q76nvTKiHMCQ80gXmxg+V6xORd/M4RVaEEjhBN2LTvtCY5cPZYiD6piDKppORzA9QoUXzuj+VCOx&#10;jlqCDkG50ApW66aFMvwa/Ngv6VPrlPGjQjqvJ9rGytQbcPzRoAZbgKk8kXWK4EY3cfsCUgLZ5jbp&#10;Xd5ysajGiRTmfTiRPx4wRKvz16gJoDGJxSHoUUZ54bx/zm52IVX6Phuk2DaRMB1certlS7fqKwcR&#10;qgiqMgS3/PsMI8MH7rDzmr0sjlR2yZMTRIAVMKsBiPjonF2USzi2QTlDLTiM1UAYr2cE35ggYe6E&#10;4bhOakk9oOwtDMSW4r2CyycsASPDkVoRjAxJWzJM89O6fmUKbewHwlL8rtl0jJwnkWNZcVR5OjKg&#10;5gxlQkMr4E2X6N3pT+pUKcioechn9W2q3zy3kalOEXPdyaThND08il0NTQ74oJzvaYxCRd94r2t/&#10;oTZnqFPNP8R2R6pzqAx9qatLLynP0toiFGvt5O2kYQo3OhNWI53gFaUiSPH+CNrh3JXZdmVoCyZu&#10;QTY+Us4Vd25w7p9infaqhm84oQppIR+S8sU2dEQv/Kk4qEvjKjY0a8gelMQGIa8ZzlGac3P+JqbH&#10;X3oiEvyRP/J/f8InfsIf+INXPugJzn8asynvPMNFOO4wwlSNEwnVcahemutWt3JV1xnMhAjTzmOT&#10;KUQPSBKIgDmYHeKsQWk4U9wWuARYw3UOArx5F+GOiAccwy+Hr0IWFfnLRauIbPitNbc2uwAEAU8Z&#10;tQvcNMDpU9LOrf3s9F/5d0VmXhpWFKcJJML2HDRVGBpkm8HiTwAcV8Q6b7jadPM0Znz4Q7jCK0Jc&#10;oOUqjXBCCqck3GJOxzqjw8vbkYAbw0DKEG/8FtS2C8c0DEeaEKYRiIgI5TDnOiBquc9MPtid2riA&#10;Oa1RbntiOJQ/KfDU/1rr5MaB206NIEH3jWFZvjrC0bkPScSGK+cVMq1tH97XTmLQc/A6bfbRsRT1&#10;RuJ32rVj4RdSWURjnziDwnYAEJhk7z13djTzcNSaxqImy20bdKTKwsO73ZJyc+xeV/M9lB1mAuvg&#10;pF1TBu3iwXgsXXhnXxJzAgcOrJIW2RG/5ikXDsSTpVmva+8e8URuGOTklVcajhcXILW0MNmb+62v&#10;iNyeRMwUyoE8ObCYtNm1OsDTvv/iX/yL7/iO7+Ch6NSDEy36RoQqiyblW65OxYiftpxzkIeTS4W/&#10;xUgX1Up26d4hrJhGEXm27EwVdQI98IsbAbtDTJkY44WWguELR0Q2QRn8jys5XjHrY/p8OsyWurju&#10;MpZPN6ucdOErprQ+pdbaGTHUpKm++qjjZnxT1JSUj0yBX7oKjdBDSuJqln/VPcS97oO/89tsTGXD&#10;zUd99O//f//X//e/fvu3gDO/9cHfZoFD0jMqkwpbxUquizzSmAwmfMOJzToDy8fpsKTZUOc01wea&#10;3HoMHCHAk7QQ6IBauOuLXmArSMisDyd4t/I9+GLKs5TDYbbGtBBwx4SNLwQSWukotTdpFuRtj8Ln&#10;ouvTEcSffIozAw5OZvKGAnQtlNbG7FqXje46L/ctROqNj7L7RNKTjn7XQze6PLOOqiCRyRXco9Tu&#10;NoWzc4hHak4IXDGcog9weNKvJx46Poj3pCuUESH1xR/5NrtIdjmv6YCmrLd6+xpvr9gwHdC8Xq3p&#10;CjUfHZOLjBDpu7mnseCMAA0kbwqQVCyMncB8TAAHBJbFl2mw6ttt5C7DGQ4IFasE1vCqG2zKT716&#10;S+bMCD3ZMhmuEBWTXN155M0mcgryig6p6F39hn9i3aya14sCAgAAqVxJREFUuQlgBhhFNiPWCey9&#10;rsqiG/yJM5GkVEV6dCzTS9im4aTrC8dyFwsBDSd/tYwxJsRPeT4d2qK3014i44y82sNDrZvPffCJ&#10;kv/wH/4DiYoYklEcIsFZZs8QJvfUxjzMYuCT5lg6hXhd+bpYtDF/Mpm/kzNohSiEIIXDdyOjyy/G&#10;CzcX413NvnBwYvLGOVWJHGENFwU3LWbZQgeNw21jImyhC6cuXHfihGI705AMcRUXDdAG0GMV5mZ8&#10;Y4tTnE+6uYpnpDaunjF5o+tWzAOu1MjnwiDr9/F1p6sojnv6IIjDZ9HFH0rdlEaWE1iZlqCJZmYz&#10;/E/bm0BHn6tOc8LvRzDZkzOn+MId6HefjWtPzFMRtvuROTc9458mcnyBr8tbnBNa3Cflc8gIr0NP&#10;5FGsVXelXFYsx3QQy7klHV23YqYQSnemsCyvJqHKkEEtlYzDu1CO6lCXNgU9/JrEMpReSeeJAoAF&#10;6NVagnEL8ChNaP1Y5btNeXqHw2TgaATTwoqcFnhE0mTX7G7xtlPDvQUDYYtv91m47V2NzfY9FOsi&#10;oP7s1lJrZ1OTVComUF2Ga+QM363QqPH0d/SIB+cpJ+RutHZ0k9RjOY93o0F+dUBa5bGNLOXRNCYS&#10;HL7nhswNv/yZ4nGiU6vTyeTJtyKrCq+ApkwtHIRVjZ35lPHKWmfUd8oIw3k550ze2EJe8QTPeyD3&#10;lpanJ1EEDlbds02pUtwyJP5MgvUGop+FV4tKO2+Mqxae9NtXEskcNJwUfmrgbOE2mnkjGxs78ZhH&#10;89jghV00lmz5lhLcDqGxN7PV68qNOJYEJ/cW7Z38XLzHlFTFpjQX4SY7rUwr8KL7i8EZgRtXoOCb&#10;n1A0i+MhyvGJqnLJ7pPjECRx1+UqoY9LB97ya2v2y132/XBC6HSa6hKB2/vwb6QSCLIq87FiOgXf&#10;POXpk10/H/X7PuqlN7wEn64M4OlcH8Y9DbG+CA6adVUGYLcdcYidE3niWQyV61qXh55F8QQRupto&#10;9cJTUVKFnJ0kiT88CfEIegQrnvg8VIkZEZLrArpIG9GH5km7MvVS+h1Cvw0h7Z9qPcNJBZQ3CmHX&#10;XBd52CzVVSbUBSIpILt09NLjXDkucZFbvnrkic+7+pMm9V62SQvia0liWu+c/k6d1OLFVAPkBZ2g&#10;MScW6pWzB0aqsenfp47t9B0L/ZSBXQIIeeXApxS8wq8Rgip0xIn+opI50BQgEy14T81PuCmGXRh0&#10;27Z/NX94gqfdBDO7Y/h8UoD8zZzoz5i3MHP+mdstKqjYRAUO911Navc0tTS7uG+aZXrAK7ORIL8c&#10;pOL6TrjjZVC6iMWKVeBm3nJbPuccCuSTn6KZplXZqYKIYBPjyouDYvzy+QgqVqbyxzrcAzk2+Twt&#10;y/1Pi0JKoYa/pRCp1cL2JOuw4hRT9j6NKLZPDuxkwjZgzy4S0LEMObC8spMwT3Kwi2be3nHNjqa+&#10;dV3Gzo4izFs5h60x7jTPG5kQGVOm+SL9p6L3IhN19ApVUYWcR4lvSsyY15lbicuyOJ8s72Lix3Ur&#10;vbHD54RbZoOcp+G3mYzRBa7M/I3FBDqc4+VwFN66cdTbAofim8VsrlzMEw396D9wtdsOxEVCx2ds&#10;SOLANiIhBP3+j/r9ep/f+eDTPcVUEaAxeCEOYygUqQFF3yLKNEtlk1PzT/lisa1oZ4HKz5J5zIa5&#10;wBStUQw0fW6YZhrzDDaZ9MLANGzSL51T89K/qs9hclef3iwzTlpe/aOM22bzgJk6qjOH4zm6TtR5&#10;ev21N7RO4zTQ0j7Dd3/ZdKwnaOEJVRQZUIzAwzChwS+o91hf279cPpveTYeydeV5GVpmaMbCgt/C&#10;eQXHbzNgmaD2Ljowg0ESl8M2G0jyz6kD3PIJBZcF3WcTYVpQ7VCRZC/zVBhSIJxKOOW4sH3rZ7kC&#10;fGTypDPKvuTejVKTqq1n5wqCA9PwrDXb4FiZYoom1CZ+86uCxfDaUWRKRxw5RTlNe9pLVRSobNF2&#10;tqOgkfANd5UpFcFe9hgzA7438uE2BSaF8q09YblHy6gzk0IHWICRjdNVesVaCyumnuSUlOZyVPc6&#10;1eq61Xdq3ZTXbdhl3esoifLKRM8euziWnqVNGT5tMKVVHN5a4ve0tUWZtwzfyk7b6bCKvsKxCyA4&#10;d68hv0QKCgjinU25Du5sWe3yfGqRF1Wk1rb0vc1S5ICtuZhlgsNvTjFDpqRL0lLIYV0u+laXyb2j&#10;xHE0vhkGfsWxJwHy6Ve7rub7VwtXH4Y3T17qf8VTNjvixeEV5EK9j6hQzKHKa0frEQdFlymHduif&#10;8bo/511FGFZYJJ14ptodzjK1xEOtUsB5jdlv59OnOORuNczGMk8WIh24Q7AddYsDhTB1QRlow4mL&#10;gimDykqwSqMucosTlt4Wa+RPYoyvML+i83cAT09nt0BafTqNNJUXjxfjD+fkbUpCJMGGkTJM1jWw&#10;Achg2yAQxzdN9+IpI+VWYRankzQnVSb2zG8t8poi4K4RYtG0HJYis+Wpfoo+7zadrwTz60SKQZmt&#10;Nb/YJgy1kesljVAAMjccSqp+cxDbADOHHDijoprQu3qPlZcdqY2qXErLKNivhuBYmWJbG8qGCxOy&#10;UNK5GlKrlpwJaDrq7MgqSgFxx1J79C4AxQniTHNunSbN2ogicwhYil/3bLHvWFbcsnxAihPdvcov&#10;qdqjajCdQ9GC6xSbcp/aqIzk8E6FSW/Tya5sGTiVfJpD5pYOLAYYi/br57GcTAesGCcbLxfP22MU&#10;xuSFsdPMcwjbcU23bLzYSXNMdiCLHAs03m34qgSKrUYxgTH4+pI2bdbCTvM4d27P0RtVXO4ouOgh&#10;UyEpMULRlxt0fALLqGTyhskYt6johC1nyF3OCU9sb8XjJcdjhXUyvrnK13B8zB/6Pxk/3uBJhMef&#10;vv5DnP/2BxnZ6z/8Olrnywy4tw+xxvHatkQfZqGuKE/JOWCcWofpqTRAkXhxBpttUNFywg2ebNFS&#10;DvcQlm3jxDTy6bulbaFKmrekNpbllk7Hi+KnBUJZMYce97jiwgrKJ0L3z5rSa1NXfMPmm6yiE/SJ&#10;6+j97/J3T1Ie2gnVxTec0wUrFwb4+zkmr+iRVBOfJmGYWAv24yPr5XLaK4d2yRBVrmN6QKWsNnJi&#10;rg51LREyda+Slt95eCtNzuZTyDR8bmvNHFzAltWukPr6k3yZDLe8agzWZFsxs6IF38xhXicmLTHs&#10;zglJC/adnCbcerTZqUvkhFyQ8lU9883rpc2o7mN6nEjSgkEnwydjM0Yu2hqHrrkFwaxJwmIgXSAs&#10;Z1kFYP7Ez7qD+340fIo1yXrRhzcZkSrUOlqaJtnJUY0VHE8pNHDanDi7ruN2J5rM4o4mQ5KCF7cW&#10;EQHeisNn52quTDLqd4kC9bsw+Vz0aN2TGypbV+JSbJ+ULzyctZZ2pF+hb7VUwVnARgocODffXy9w&#10;ScktLILRfHwKtZfG+cYT7zYtsYyTDUhKVZxkOu10wma63ekoJc3aNgp9Nb7ON60Yv04TyhH4ZjLo&#10;ivUfunp/v+8YvZr3sIf4NfjmwBbhpdO0U+ZfhZt5Y/MQohzGaWbeCKFJGKI4nLJoct7SYDpPm71e&#10;SJuKkp3f6LwWc43dSDe0W8tbYj4SUQedKsGkrWKFYdrMuVNS/hi2HSAEyDE56eIFteAe5cXX8m0a&#10;G39yi3WBvIw6xC+N+ND4kxiJnK+yOPInO5mZNrYYz50Zpyni4bWyZKca/PrCSa4HblwzdpM/nPEN&#10;De7kN8vlGoRHrM7NKQXH68RiimB6SasoxOSY94lp+a+pIbOWdf1VvhLMFUzMFzLpR+xoqqtRmSvU&#10;BdywOOWfs9O0dw+f0xMKc85kDufCObt55MYJRwvnSo3W0E+WFME3vRQqDZRvqJ/7pt065sWyO9NY&#10;Fp77Z6PWq8y0jQKV7Z4vnOSiK7w1xQnigA+mTE7gwMlVpsjsmiuwBXzDoFIV5e5did/2KL6JM1mQ&#10;J9yyon92TKQbXDY0agL6+cl2Gbu9ktp3kuwS2cmM2lZcNEFZC3CN1l5Z7PRkAqYxdu64ZKY82f65&#10;HftkYOfR2bhqdmfjDUTDUXb6NK8YDjgXWKAePlsTo+xaBaB8D2lqUKZ8KIAjhZ994bG0orphqMIV&#10;u9uGi8IvrrDnhovuDKOWKckiFNqIjIxBvm5KjxQbD5fUEfhmMQ/gHez6g3/wD7HvFlYkPoo5toyH&#10;k7CId2U0rIFuLaR5m/onIxhn7wsyRLkcaGvWVWxZS+YXeOzuwh2pypj3s2yafWqq+BdwUzs6II9J&#10;Z/TkI/IUM7tgO1ZHjcI0JhKNyoqcA+2hNZTPd+9ybm5Mk5Zgqsh2q0CebwPSzudBs27BuWI11X1K&#10;/OoT4h9ZZHGaa8sEVHOMh6vd7UtO9wS1n/VZn0XI5CKrVBykPbEfz7Ux9wn50oWwjjBafJOnVpcS&#10;WbP/6UoUTRpVeV3/9GWqAb+5pDn26cJkpmgMgSI4J0w+4qdRUEaPY9eR5Amj5svb+I4STvY1/e8e&#10;zi9u2tkYb0B2r9XJh2TXOGtSSIo1KQciaNPtynmuuwzHCYA1Zqa3GZTcyOkrEa64ICW+MTHGMeUr&#10;96oYJ7lepM+uaRZbkLADOXkyr2bF6ZqkUD9JdPHLIXqGbnESvpHOVE5v0BDyWrnoWVGGV70hT9ex&#10;OLfcbyxNWIu2T55XKx9+Fr7VSEbHicMPmW2NsVGfhYas/rrWdsaddHKeGKc0k/R26mEGspVUvXNL&#10;L2RT2IL7MrEyLQU/wy+Wzt2AoOsAPmFDYbinO7I614FE/knjc+2lRz08ke3oGJ4N74Sb4rpQiYpc&#10;1/al0DknHg+j80MoyrFgd5SAjsY3k2XQDY5j8I6wW4KMnFpWpH1OUeWq1L9kqYMzIa8Zt5fbx9JM&#10;YFDLsC2aeYomXgOPC1XTYhWzdp7eHM646QKmH5F+JVGZxRdE7XWgB9XxYIw++exHhRwvLYcFUT44&#10;QwH61Zvr9TQPXT+9cNHlKo4sh7sz9Se13qU1ZMrywdVwXtv3sAxHCCX32CB2/1uMtVgZDjEgfSAO&#10;C1VgHYghpcS3sSCMJw854cCuwj3L6xxMnLqFVuCoAsttlzZgb2Kd3idBe9GKaXL8nOxVYYr6GTAS&#10;lwzGhdr7Al8EIZ+pNeOrLdt79vXqq6/6uP5Wkw8JzPLTWYegkK9B8VY0jPFw01hKQowDlJkM55M/&#10;+ZPxXDqBSE27VFooQZkpTAF4Uu6kYkv0tQsRDPS7LUAUqGdw+LLRK/aiddgaV8rnaT5c5wqt4cfl&#10;88l8OK1iYTivQjsuUaGTDoFjOjH5nK6qaUYRuWebjtdDCypxlR+wsJSn0pMSed6RM08z56hnjxWQ&#10;fsWRSp/Gq6Wv6dU5RxlI8b797W/nJY0E6axGHt6+x9mCbTaiZVxTCvHWMtZa6ioFRexvQ7OpKaZl&#10;IAqowRbvdHTGYg5gBL/lDmjEBSkfH8ag9PamUrBHkysYBZToNv3V9Wliwh2jM4fIBu+ET6YvYAMW&#10;2ixdZRZXuZKF9yM84QBTPJrVQR0lrJfe8Y53HFVhFmYYsIxP/vrGJJdCLGBaWLqfZNVf90Zw4e95&#10;+iS2osq5wErRhtR7V9ZzYhLMhT1GaOwPiXvikWZ4YiMK1UMOel3yZszYryg7705L1oArpmB0Dcp4&#10;KrHX56+6qIflaDeSE9BmolmLzZrDn6jRNm1BJngFpWlJy9TLp3/6p/v+GIPNpB9KAAHve9/7Pvhb&#10;TwPA1WtwGN+T9x5ZRdSvNrNCxLwcGR2rf6fp3vTRkg0rCId+EEOrMynKqLWiuTjVVCNdkl1iGnWJ&#10;K1oayJJbtKmngOD0RybE/PyFPOdXmU7ppJn5KQrQKZQYgdTSHo/i3JIzEstkezG88csq0nvf+17w&#10;3FTCDGqPbieCfBMEM7XgOukTzeo0saqrqRZjYWXqrW99K55LS8x5NSKlqQfwHLYILjkvCSF2cVAy&#10;rbvZtQWMXrWvA9Hz2pHgSU+FoE3vCcu4Tkn8+Od8zudI8Gl8OE3JZ63kKEuZAeNyGQgDN7/YACGy&#10;DY4NXH62NJPuWUBXnL/SVS69J5FMbxaYgr6ORUpqYcUsvLPl01g3ha4OGFN5gSSzIJRQED/50PBP&#10;6HHWdUQ6kKY68YdbkwkQZiLcAt5dGNifk4FahEJJiEssS/9zLFoc15npsUmRc78+hM90WUACNCi7&#10;0ztxuCzlU5l4Wk3DQGx0U4tEyR6GMKyJTQKgIhpHM32zLi1DAC6aE4JIm5T5E0dNSd6lyZOV7gea&#10;HDjWAE/P38QFNwcwQuGOPPJPh40Ungr1Q0/T/pQRW+iaZ+yXof7GNc4ZmOl6V/sQlbDRRM6cfNsg&#10;Xcw4ZIzJSdm1UpwcPFa51bBcas2mfOlcPAmHSaeR1UhsIoE/5aSx01C35A+iOcgsh6WHcxtxvPTi&#10;nxbwT677Er+tL6OYd5HslQVevdnoSqgzTtBO8Fxl1Tzu58gd2J2ChiTTTrgwDh7M8Uk9aGMHNPMG&#10;ooLfQOHg3DUsdyX7Bh3zZIpA96Rm0vJEw/YeDZTRF+gOrBKr5930XGUw+8jhliAjkzlhFUlA3xhz&#10;Z0+t6bVlacvw/SbSVCbz8no5rEOUPGVG9H4kwSuBiWOFS3WGozKbA+NpCLZ8MUwpzOFOZuaXuYv/&#10;5RevKsdkYHjRWqq0dHJocTXoEBx+TikGyroaadbkRb2Q+3lpOVs7lg8nl49OWhCCcBiTnFXzp5MW&#10;CbZYOiPTVEU9QLdSjLitQuY5FdBko6HFNidhlck/dMUTj1idHGPLLHYyr2bFqQMqAJ3yqC9ugf3y&#10;8yXUecXFDR5LxmRCXJr2boOxQlX0kCFxz5IF8skc2e5vkSvTXmhY2skERFRzqsC5+3xlFCVLKHDR&#10;4Iv+4zaxYpwqNLtdxKaKws4beyugHtXVbfeN+V5cmmpbrR1JDF1TmF+/d+S24rTuEA+2ldrp+Mb+&#10;oBVjg0QFJt8hq8TUVeAh4r7+dXyg6uoZqmFFxgxGmOonv5me4aLzbAO2mQyzZ9aVxT4YbDHIKEJ4&#10;bl92t8zw0oOtfiz6tFiyHLCM7tVOPZHU/sz1UB4KhTWK2cyKMhbQmBi0ZLoe8ku/5blk1FGWo0Pn&#10;0DXblBGFiyBFcoycZNhzdG986ff8Xx/7cW960yfwMNzV3qrXf+jDb7h68l9ibFbl1m+6fJa5SmGm&#10;eKyzuLF8xu9JHOAEvvkB6s/93M/9zM/8TN6wgkUhdBgOoAHoMPEF67jBrQ+/uZNfFfJwdkItdUbW&#10;zfCZ0nJLp5ATTytgSAyPdfK5/JCzK9OT6k/VG9r2pDJ2zdB+6qd+CqezuMWUZ1FdOTz7SmSoH9AQ&#10;mCis6fqNQtlfADpZQyRf6Mdu8s5BsUSZPXJFIxIFRnNcmuTtpNNR044YS2c93ZQFnANQYGbUlSbl&#10;zTZNS7klKw6vnjQTlo7Ft4/ajsbIof4wuiYzCV1Bu7lehuRDaEEt1a6drMsi2bvgxTRqjsIyi7bM&#10;LhJEzXqlMlV3LFtpzvJHMdDxUoUx+p56BztHd3s9V58b3YIyux73HI4OMybEkAborcausajJHnoh&#10;m+2Y/LEFdKMqaogVdW7mp7UCT+xI8jQ3heJ2EZ9ODdbgdkgIkTn286V+t0FY4zo7aXViDbNlAzdK&#10;WFK8ltE6F+gp9uY3vxmjm6sB0xAOl/4Vr44qvRSmV+hzMXgqpQ4FdkD0E96/7grivCanEKs4Y+fs&#10;UM6KA2hZkYg6FbBHa+2cByS1Ya6ox7rIZKaDSMV3Mi5V2JrZojoaj4fxbx7SELTKwyL7Xm4tN6wu&#10;sjG9zEU3Z+lYcz2Tz7ohe3GA2czihuRh1sJdXCQQZ5rlqAIxb/zoj/4Dn/Dxn/Bka/HVs/4fft1H&#10;ZhjTuvSVwAWWKTkAEOh3qU6d5m107Lq6Cm6KT22UG36ainQ0y+0cGAwJCd+vjwmBbMzfMCNp33G7&#10;cLJbFAnilWAt5+5T4ySiu8m1eaJQdBbyrUmP0ZT2faXNNIQ83RTZlhU5uPe///34F2daFNvP87Ra&#10;yvVlSoo//fAIJ6aUbylB2tFvotJsK8bTCRYT3GKAy3X+9HlAiJGZUusQZuGuKIJ5Nx7KrrTXdiic&#10;v5rIwEDLLdQmFt2FJh/YZgqvy+XI3rulMZp9nL5rKl5JmvrNg1m9tVp52LFluy1UYLrNaRQ73emU&#10;QnLcCmhL5IHsirBJpEPwWMg+vNltyUWHHYU2OG8tfPDPTDWqruNMaiwBVZ/l5wArJjEeytfpdD5N&#10;d606GUq0ek3DYtY1chm88JxOFN3aiNt3uYoqPumCEwas+IJQHxcgtPlYq2kImWMCm+s0S0hiqwOO&#10;girF6IWNR0nqdHzDaDV7SPHhdQ+pkR1l+IsKEhcw1KKyzym5svd6KxrMbpWE3kdAUFaf6zPwuI4u&#10;pxRV3IlUT2Jio4iYLX+r0ollUg57FEupH3FAoNpcqoxUSMh4YP5ARtGU3JheQzbOXtRID6VD4xTQ&#10;2UmqZeiiB/tjyHRkkP57//ff+4mf9AnOSeTqwijHK+dZGfmRH/mR97znPT/8wz9MrOX9K5MzR2nk&#10;bQo7BGVBHGV7GqshpHDYdwzKIZ3DCTMDtw1hTn7XzRSae3vNFLZZR+UMoYYj5YnMTCheVOdhvnqb&#10;ailBYbqipLW0V/VYvOHUwIUtCZQT4NpP/MRPuDKlQR3Iw+lbVSR+8UpcBy2Vsj68wW2/6iG/CIKd&#10;xUjkKAqpixxxjsolXyFJEmyn8hyWJoI0wcLp/6LGislaExYoX6b7Pjd7FNkH8v+0YlBCzGBC7KTc&#10;dIvgWK1AwZrjpRLeMpYsmhmjHKP4WxVNK3aSOj1Gujo1c2pO15eSlUlMGlTHCVxa6qo2js5jGtoJ&#10;7e+voubMsV9XfnEdqnS6mkOIdUuzW47FupSBMohbp+SBZHta21ijttiaoUqDmiZmRcGNCMn39ZnL&#10;oWRfMcJazZP5lgcCBAOhIyftuFzwDQpmj4Z1Z/K4ZWakpN5J+UxwcxsB3QrfqDE9vyr7pEa/b6zl&#10;z8i1irfSs5ibRC1gPLBN+dufuRs1FVMnVJi2laHxroiSjKXNVFAakzp6EiXTGjvnrlRZzPPZwjQh&#10;NSzOWEU0Y/6pvTU2SEkXMv1T7dQrSa1DdoBF3LgdEPEWJeHbRCeUhEUscLpzOcu3u6f2/2S3+Cd9&#10;0if+nv/t6dbFaa5WcaVPFIWW86DNK6+8wpZkIA7vz638xJS30dRD6i6yY6TQiUoQD1hzAeiwpZo1&#10;eLa4GmuFMvCntTauyHwXp2jBAbas6ZCnoqr2i/Q1ASWlsnH4VmWl5lOXPs+f/m/HaAvLUV/ehfPg&#10;y1ZwDmGUss6RSYB/whDADbuVnRtY8sA2d5LKeBkjnov1KdfUD2wt5YRX0OYC6MQ0kq1FSL9YKojf&#10;rUxm4lGbyjZVg8jzOqtpfvLzNkw4cLyHFxN14e70rnBmWpmeU/8WD6U/7DLdiJpQZNWxqLH6GRvZ&#10;QvAIrhevzE6zFJuadxNfvnFe6XyrMN3aw7FZy/KwxXVnb3lRerZdHC6LStZsDuE6nUkbLdmfi61N&#10;qDGHHEsbwuTVLKko03kpbBlkLmhyS3A/jYjCaYVrxAJfIbXG4mqp36XWoWGthh53relC9Z8uYLUZ&#10;g/bVVdrBysiyc3CyhIzbmN6t8I2iZQwgL7fgJC2VJq5lQtHKwAQruhhKTkug2WljtsYV5x/ag1eM&#10;FkYgp3o+VVtAooBhrK0VhjRXB6RBaUmGR+Zd10EErwgakpDlw1I2a74ueEFFqMLF+/S7iXeVrH6p&#10;5UIbFSnP0ByyyrT4EXp3rc0hLChKLUkXVVaZRu9+cX4aZ0Z+RczrPow+Usa3WyrlxREIj6TTOQGJ&#10;BOIiB9A+D5LzOsFlHFvFIUCw1MoW+aa9Ea7Ylg/K+ezP/mxyOSzEFMUVembsUoX6qbmqZh5xYwpu&#10;MlDt5YoGbEJIsQpuWpOyVu0sQ54Sr0yaT+PoBq+o0SgOcQSzTM5rzpb8fBVuKLd7G4SqFEg2wG3f&#10;olGcu064UZhdQB51NTHGrguuKdVSRnld/lB4uiNdSjYyKbHYMncyurOg5i71xTsdq5nnLc8wfXmV&#10;Ay9ipUt5Noc52bVAHJXK0Vm981xKJpxophal9kt4nmUWzVy0Wjde74s5SOGWgXu0PeFWkSsspvzk&#10;T/4kL4giEGzbPMR2dgpxoU2TP8TpTe8U82PCFFkyksOYgyY5dbIRJc1i6LzlAn1BkxacxVEGLcp8&#10;ZkTWmpxga4NCHAr7xI8rUK6w62YNarKLK85qcCyIwOArkUZPGqc6y1K4ZZ9UP6OxnI5vYjHUg+Ac&#10;g3PWdIUywYK0XzfEn7KsoLtVFPVeOTlm2NquFHnnr/pha0EHTnABTpE5KClWcHbuNL03RvfgEl1w&#10;152/Ea9T8E+psqJYxHm5EMpz440DhDYXoUI2qkJKkG0rb5tVKVU710enU9AF6LmslVEtvqwoa2GJ&#10;hyeE9hqZ+qT0YOcbXrr60Cb+PTWVyfbLr621JTOrQ+ldhjBs7PRNZ9TghfgGJdtnbkweSrkRl4Ve&#10;pBaFqlAGnJEbUIVNHTOU5qAdtZFV5W/Ni97Vw8J2nMwdJ2VH4TGddfx31OgzqbJf/MVf9LrKsJ/h&#10;NsivWuefWgeuigNlQ42lfxJ2gsi0dDiG8wIrK4ua3dlglj6NgpLOWFJ1lblDTUtR1UylkJkoGq9Y&#10;uHM7NUsf5wXurGZK8GJ9J3DjXFXkqk+Sxi4WE51uOQQhtdjdK53olyYgdmgVm4ptPPPQw6RdW7Vc&#10;FC8FngPfXlQoUxujx8KzgE1ZYD8/KyC7aIQ13H/6T//pd3zHd7BHUGNRJWzwXNLRgSSXnc3K7fi5&#10;DEeCt9Ynkd5dFLIqdZeGqxUqhsaIqpjrdfjYu/RwMdFbS08l/x2USNrcNgVKK1CsdryuL8JmmR5Q&#10;mB0LsN2oKqJyCJwQjHio7TM+4zPcUmaeYorvNqI5Hd9IHASZaYdx2kB2IlmUMfpONZKPCnjRZnU6&#10;kXTiRcq3fMA5ncp9JdcM21r8KdaBPBCiT94DxVwSkonqmbN2Jz1CH1GLiRMLmJqTZnGSgIZfa5Wn&#10;gRgBDb37nBcE1Gmyb+BxRnDjEoY2qdnLw8kWyXaYkhe+mdrg9cxYyvkT/AEfpj+aFi4zucIQeFdE&#10;fSkayVaCMk132RsIfclBZJwXjx+o67nLXKSy5nCGwYFQAHn6o9xu6jqdlOMVnVi3FI58q7rCSh/M&#10;2VCG8i7julMtuUAMf0rAVPXIXgayDB9VYUHQiZeaMJVqD68snzR1xywhsYrnYwuxK+U5kPOzmEMj&#10;Z4bzMlXp3alsO5uVAEuqPxCMvPjVEvO/eWSHo9XbkeaT4ajGjtTC8la+cZi/8ToHlNOUH2g7Yex3&#10;WoVRY8K+dVAu6YU8V2TaZiOKnwpFb8ZdOZxpFNJsSgbKc2NbTKuvZaRbi5h+ZhpLFWV4qh7DpxV0&#10;9xDGqtjphqJnGvDOd77zB3/wB8lNzlsOZCFyUeM9dxuvVdSl1Ow6amXsHJQmqaoHbuK2dxtUzcqi&#10;ZDHdSEouhXowOvWZbSlU7bmlC9LWvGWtaRFZkMKShnyF8Zc/jZic+1o7wijr3WxAprCTYfXKaTxG&#10;zXd22TDAfgkKQGGKmhM4ROLXlTkd39gihMId4gT+y4lvTlb2aU7JcnouzjUefYqFJ++USryuR4xZ&#10;CWnS8sVdxrI4n6hBesVVIfwCOBG2mtrhTxcLmiDamihEvfcoJCjaMCbVmUu5+8cZMC1z8KffDpyE&#10;SYkavDhi+CBgmkBYVVCxioLSw5/yf8JKuRHNsjSeWxjKkVdZ99R06qs8h58siHpum7keAZxhpvDg&#10;PI9x+WSW6PM22nlsXUeaF5h/TstXJeAAr2Phd2HsLFkLEz2LcoI4ESl7laPv1MGGkb777BQihScK&#10;l3W5SLvOCvozF1ZfXMFx/MIv/AKPhfts+ZRRYtoyMDlmI5JNooKHt4VfYms7vY0EIYMGUSGeZZt4&#10;fY9YY3hursJIimFO5ihoR5RTrgU5qQfQ/xjR1efZft5W52NrVKRMuwGm8h+rluct73hRKrAXriyv&#10;26K2o2MITgVnKMqXUstgIwO7buP8WZSNGwKmnLmqq4eZJjPP0yI5kCDmyU6d36m3SmdpcydvM6go&#10;1Fr509UZjcVh2oK2uRzboTW6WTKbaow7i03jnQNxRIYbVVrbDCcpCzUwgief02d1fmEpF3VfnPQi&#10;D4lReShP0NGncU6/EhOc5Qq3VCRDfLTZo/omD6nrRhGqwG2QDUGNiy5rOH1yOBjX2972ts/7vM8D&#10;qRuYbGrOLXfK9/CLt8I3ORfMjPEEYhyz7FNOmkHXPVfh5K9WtKjvjE+Uly/8Uktko9bK8f60cefZ&#10;NKi6WNfqaqEnlHFC75Ms4iQfbAOdBJh8cts5KIU5oYAfUxXZeLEyDq2xKw96NLZJhlQ1dj1OiE1m&#10;UkDAW8lpJPIzrWp0tslh5G6wcgYifaR/Wovkzcb5kxGxW0W9bwh2KtNqObQODXLPsM2f6sCzPXQf&#10;MlwLNIC5cTXlXDQwhsh/fYSHrU1foyYjPpN/miupC5fq6leVMEjI8+wiTfCKterCP21HmYKf2NBN&#10;d1xJSfSVU5QL571VFPccQbOEBNmkkWmwXjjRgk4Qn6PAc+HC5J5NNeSdbXrXIXguzphsz4JswY50&#10;vnGpjhSuHtMyVonJXtGH5H80K35LBZ3AgTuqInNwU6yxgkqRmiNqXVu18Yrh3ALxViU07ao2yuFG&#10;bQuqQVpnIzpzsY5wJ6uJe12xcHHB611RCe0irV4UeCqzUpvHHg5bjFGoLelAilHLCnqPktfj1Lfr&#10;up5qdl0ZGmzsKXCqm/FabBGBfy58mx1N/shq7hr7OAff6LQdr2TIHPxVIraLYhAn+clmg9NCkxon&#10;KJKTZ56T4gUc6Bh1fSwcWbgKTF3QOZ6Bx1qZbJdQkODpWm9pRKd4rilmUaFfHzWF4wiDFFlXbiUv&#10;oypkIZqNnOp39pX9TGPgouEKlhmzk6gXlaVqneqEMGhKbnpXRmvtMxskkJrBRqQiPIJg3Xc2Y4+W&#10;93ciG9eq6IXxWl0N09LSeM1S4FzL+Qi5VKS0gFUUgc5LJfZElQV/sKtGDZ5mtmiSNg++6ZleuSdX&#10;XXfzu4+OBXaJKYF9fjfEsTyEI7mnA54wt8DgFZAMTFtUiSTouYrREpWuU8s3uiAO/nRF0kVJ2xTk&#10;Tdcj83UcWcTituafupUGguawnk3+xh6jUwWYnG/ICiIh5uYYBWQAa3gOi7RTrDC0T/J2ijK+qRt1&#10;wQl8IPnM16akaprPdVoxh2xTehjZBedhqSRpLI5OJ6BKLxad/huMdU2ZmPqP6jpSTdKOnMvabxx+&#10;CMosM6EElwt7YbIZXxgC1smpKmjwjRq+MFYOuKzskA1m8jw1i1Eyx+HbRVWoCGPV/xbxAzHerXEb&#10;5EpzdLtTdrPZqa5ZXxJRcB3JJeVvvHYn/XXUQJS7ZrgVLnWlf4I56Zy9q4d2JA9nd/HNEwsvCmyV&#10;asWKND+MOEeqCRhqk9Q0Cm1chZfnvnnP6w7NioYn++VK4uPPoL/CDd9MDqsVhjNn+/Tid05oqm9j&#10;u9+Duzy+yjdP2AGJDst5h1AsPpehnY5vlKjcxOmAwhiYqgBxMkt9UpaG2EYyXaEGoAgrnA4lY+/W&#10;rC2r+lvNSNHrMQ2Id9WaJ9uLSxfZSf1ykmByBBazr6kK0t+8sFtTQbs4G1GHOjQns1/WnSfZDyd5&#10;Z7XZFbSpVYsyJVZOyED0NcSuF+M5mfuKkKD4hl9dqpZzLmW9TTtTH2QUnOGBLxi407WpNlO1lLLe&#10;RK+hkrtlytgpyFMZUgm7m+onMWlyBRpgxtUt9UoHykWACB+rY14BVC3nZxeSXVMNPF2SeB1coRGo&#10;RPJmhjqN60aeS6pdS6QqCitYU+dtFqIH+spw9rS5KLxSiIzFpiYPbdOxW36aA+cOR2qLFjWoxsre&#10;KbuqbL3HjZy5owLymYOUOQushAoHrjdwF1HWx3UuEmkcuMpjeflAeTcaTrw4JZWuTll00RObzWPr&#10;2z26NYUy9SoxZSPTOmR7OlyZ6QZ3lpnarjnYUc5wDid2TZFFWH0ZpOZRPNLuUjO7m2xJPzWQVFeX&#10;Mn2FQCRQOH3+bHZyabGRyUlvGQ6UtQBF8hwLGuLaxUJ/EuTEWhGjZEVIxRpG4bKUGy0chR/AcWkC&#10;NWPqi09gQx56S3AxmxDBy8ntLeh0fDNJwTvgy/C2bUNjqIpckYQBMy3vWkBGTPMI66hkezRYj6ZL&#10;sjVlUMWFR9NaZplMeufJ1M5ZYDY+Het1JhpkNgpK7bT2GpS23Gsamd7blKhx+iPPZaCarXlzgpLR&#10;KYtTvuDuxoNO0XtSOBOjyHCCVidlF5E+5dFabym1naO7seuzF8hbTbV08y9Hzqh+HQK/uh6uC2j8&#10;0ytquxwuqWOB/FeuedHJnSq6049Pgh0Fc24+Fc5j4QgUh8Kr84wo3tXdpBWLRjVSh2ZGhBwA4KZn&#10;cBr71Kv9Emm8kcFshw09BOAsPW9wgnDzFdNmY1f6OaWZP8lrW0zDkSqdBuc9/jmpPXz4J4zollVU&#10;OWaVZPidWEI5v6g0A1QD1Uz+ZAKtQ9iqN9fdpoMmqzaqt8LKePtzmnNeLkGkXZlb+jBPpn+YJS2j&#10;Amcgiw/MExqbp5QX87E1BZraCOMW69Cc51EvtZD2Gl9mhGoIkhRbGvKivbYgDXI7F20LOfnIDljI&#10;nwX9NNIomTwUwXDFh2aUMiXty4HgRowasks30sGfKZgE5HDs0XbALgzEF6W6Uo/i+XFNNjVTgOVU&#10;1JXnwIkpoIUWmu8uRpyOb3IEyglLc9eFicpcfPoqi9Wh6Tg4TxjejYPKQG4ulmPJOVFOxlOtU53l&#10;bpqXAi36vfyZgm6vb5ua9E/LmTonZhe9yoFpqPN88iSNzAy2tio9E/rYGlWQC5GMZXu3kV6nVdMa&#10;OefLBi7N6vWoaKIiUXqLXxTaN49Nqg7k8H7+n/1u3qpliLxSHs3x9qvIugKH4acvR3Dr6+Kqpq+Z&#10;Lm86yq0rnNahIk0FsC4rUz/2Yz/GzmK+qcnbhriCjICtkrdTrBEzPSYEowm+6lDlrPe0SCvbw38V&#10;qV9PUBjUgBcq0rJt2sgtlWHKKEchhcFQTakwk301EOdakqRw+ZNzK07lX2zk7rzwUeott6UNc0N8&#10;7sLJBlFL7mat5nVcLMiKU2PZyK0JceZIO48zO/nQ3cWVTZHNphyyrqnhW6CwqhBzofmxCiTrrthd&#10;zfpnHcUTR13Xi6CzuMosWjEHlbLBZ9dflkFNm2rU2nWuQAji6k+YYzHGgkIF5vAnKvI8DNSJT07x&#10;p/3aDidOUG3fkS5dcEurUSJxz8LKyL2nFPAlKfz6LSofMaZ9tJTnpDh42sBnIXOtR+n/UYVPxzd2&#10;k7G56oGbcFKb8NIVOZ5KqbX+KUMXkaumMXqydTaSk6qj1GLGm6mRU7Oj4SiuLYUXU1lMuslQtmen&#10;XC8f4GCn9i8aNo2Wkqps6mjLyUJ1tEH4I7ts0K+dGQiT4Hbs8y6PiIPup0eA7BBSg9VECfYEWgvn&#10;FG7D23PVXTyUFJaSVf3SMVVoZmuyxrTL6sB68lWubiyCnr4g0VA9zK17WgYonbOppQC+45d/+Zd/&#10;/ud/Hm6T+P21X/s1HnzlBRLhm+pOkc1G8vJ0BArhsXDu4vh8ddPMpCbcPVIoNhSHOAHW4MXcecNR&#10;mRz6CWLNIWyZlilpGip/viVfVP5G6/PPVH3rf04g8h6qBALoCw1E7uwNnw8zGmXjvHwgOWdqRw2c&#10;OsafXDeLU6J9iv46Q976kOSbi44hXam1AvaUVDYYZJktVMWLqoRHFacvtS+tj+k3royEor5rWsdW&#10;o7qb6s4RxZx0khN3c7dJRX+rY5kUQsyk1jLBkYkh5gDtcatdETD74ryFlDwbnYJvDBwyRDKQvu69&#10;gMLFWcs/dQvT+zko+8UBwl6nfPCBtI0PkPodTdpnqsOL41FU3kBhrqhj2uDZzeds+AalwVeCchwk&#10;Y9avpR/xKG3O6VtS/ibFdFdex4WuZ6g7OaX/Cv1kilOzd2rMTh3aw/edgTNq9SOBuWkt6paueca/&#10;jCftyUgiXq2aniKDpJbzgOniKSlsJx77Zr+i0Y1DI5cIapnCcpeJY5QMzt0J5BPyeZ+z6+vJDaYA&#10;03PB+TnRmeqnaDzMtJUd8QocwFABN778aQaM3EciiOxZTPmq29Mopq6mDBagPAkbwA2Og2UpXvfJ&#10;RV+cNb/qsii5WmezWSU0M+XiDYec4IlohFcFsqfHl1X4cLv4j073sJ0GHUJKzgk5QpM3pVWi4UCj&#10;W3qUD7rUyUwHxa/GrvJLsFF8HpLKYXlZoYhtf9pyenKyyt1dRYcGweohGxow0kzepQGGOdWSi75q&#10;chGE4qCwuNC4WCJhp1ru9JCxrrv5Ojk5BbfVz7RiOnOpKv0wJbJ43Rqc1p0XUuLg+K/6qq96+eWX&#10;sZrUZie1OxuZzmGxUL2xANHwJwOXI9AQFjEmeuQHFv8fNlLoavs8otaSMW1OVKhrDm86HJmGkuDH&#10;sgslVSzWg/mnbJQALyoaGqcF2jFtgyNiXyO/vsrPT2byvnhWpkAIedE8w1adpq++pRGdjm8kImvB&#10;zHBqHLoYDmVQAfk+QUw+ZSqi5zU+tSrB5+ymWlNlwoiCU5ZwMtcOqRid01DVyELjdX5BUqcXmCNN&#10;a9Ns/ZH2IIdzJZzop7qiUvKnezUQkPhja+GTvPwaJ648OtnlMHkjwcmXc9rnFiV9Db+36uiWanqW&#10;6nFsugmNud9oTgN1AVqjJx69vxFucGwpnIA+9ZiecUo2tZkOV5+StitKPp7wgQ98gB7NmCIdvAZv&#10;LePj7czPnLunEtMnpj/6Jm7RAsk83ljvUzasdvFtVN5hz/FzP/dz7MgJKOzhv6gCwgpgwCYyN+Rv&#10;HKzAWvVOLY8S6GLvDSQv35Vcs95gsf1pLOkndcU3eSGvVHdK5Ciy76hwKqrfwOhQAL4dC9uVF79u&#10;EoAbKi1VOBHieH0rDhmCsHzBgSULyQvPq+5Jv9shL5586n+NpOSzusoPPar0Msu15CKjabNWF0lQ&#10;ncJE2a/+6q/+c3/uz+EDZ11VJe2Nqmy20S36ZiN6QlzuXJwKZNh72RSLcbTcI4XT7TSK/IOU2FED&#10;n+eL97B3q9eyL42jr8k0/ZgaYoPVtVPZmID6My4Jj9A9kA2whm+J8xEGl6UoDJQE1vCGGx70azdx&#10;6HySPX3yGQ3ndHwzpS7FDIbsEwN2NVfxT9U39E6JFtqnUKdizUau4/hkR/azU/W9uECfqpyRrXVk&#10;d2HV6XAnqQ1tO5ZFy/sz3Y1F2rOzAS6GmTg3bYgf9LOaoZOdQ44Y/T6hlFjlo87aQwneWR2FNoc3&#10;g/1ieGfk8LFNRUlOitEZ5nWdC8SJz5RvA7XTZdnCOfiAX8br6/v0QRkqzbpQkndI+tP5Tt8hkVPP&#10;pa02uesHewGRuirfY8t7JhA6MIUTnEvBSfWbQYXWoJkRUR2tYKmLw52q/AmmIYUDfiKdg8KkRXu4&#10;HW0OhMZ5swU7i0G63MqWl/P94pseICdrGFgsaFr0dJFz4Ln42anN5nYWV7vw7Vhlu9PyDTMrRpqk&#10;cEjFcSuIY7bGP5UjAuKKcc4pUMrWeLkopLCkhZdtJYtRb9311qOq8FMQNTJvRY/GqDcLEIRyrDId&#10;4LQaz6c5izB83Mw3dFt9CWHXOas8xlasaZEstcEcb4bcWCDDb3yaApiJ9sUPTLevh5/NSslWab04&#10;UWkm7A5fehTNqPz6LlvjTzotmZRLLGTHUmdQVrEFPQ9f+QXfmLYhTMDtz/3czwXcMNvxja/5ok6W&#10;IZzdcG6Lb1JlBs8YfFcP48cwpgbHvtZ3NTynwo1K/qoNodrJi8Xxpcqxe48uditGb+3wZP7a5oKc&#10;pFx8kyOODK83hGmuyyiyk2nYsXeKQA3W0tRXu9DTAUARkHaiee887N32KYxASe2W9UFxfdhkmfQg&#10;cddruGvj4oCTWXreilPWudQ2wi/eJP/o8H3YLRErDgybEK7GmsIR9nFlmaAkvmSteqfts/cKd1H/&#10;bu/uEoWk2EvvXPd92SbPaJlkTA/9Kk27VhxKhxGRQ2aTsg8PA3xx/TQi4KNZtxxSshi5UyISUOPw&#10;is3OLJeo3tR1K7oKk4/eI9ytzkwGZmI55WnOyUgFtqmtpeQu9PUO0yrTPNOZMzqK82q1KsQogLlM&#10;lGG+qFeT71s/5tgYHXd9dtcFrIYcr1JdPYkfDGrr8WIm+x1IilexeumKpE5flOmphB1BAQcy0YCt&#10;TSVRmqqumQzboRFf4Bu2kCcxrUZ2tjZ7qYDBHq66ZKFhLoOKFZRx7hFWC0bMwQZQJg91QZN13l3c&#10;7OQPd42wUGjyRiItw3XfYaaBywp/hTIekeq5zLcA53oJkA35Y3EwvwSLt7zlLV/4hV/IspQbbqyY&#10;UKahndciltZuhW/yC3IZR0bqj9mbHpZxBl/kqVGWkmU+5aCWBmWxMueV65yS1j2ZpZgaWS2vLw7L&#10;u6Glc7HVjhwpx0Q5dkcBfxeDd+wZmAPJbheLnf5ac7VZ4QsnXtGGNTCp4typGH8Sw5jrx4c9HJBU&#10;m0KD2Zfnx4qpYv4mx6TxIFDmB4AbdjtK2LnYe6521DHZKJMJBmzpn/AacejKLUPXlPEdhnpJZUQj&#10;cICIol/goBGfipftitXoPqVf8MgJ6jLS26khnkuweSAKs5WY/EqRKfuijADLT60JRknk8M1eQEz2&#10;JXn8UhKCBUz2QlMkXbiIM3KrMstVpHYcYx5QyWqzqei0KRa8wDfQoLYIxerXE2nYf1hGbtv+HsuF&#10;noX58k05FhiSVzQoU7cZTU1I0I4iSm6i+p7upxhTu1gCwE7NzMkNH9DVqcpALjJkgYt7P4U+KoBu&#10;Sp4kMqpb2HRO4TlQklxkWloRL2wz85mNe5He3TO0JDYcnRSqcp5ojEVfkYEFoqGRzivao07Sw8S2&#10;HrUhTwebIjnMCFYEXpSTUsufNhW38zz2qCwygfS8MWZck5PqcA4kGdGpIdVfe9ddKFN1G1eAJrQ6&#10;SUk9G+5C/sgWenT5UhrksHK0R5nPL0xzA6Lr2mzaUzfojjwiyOaLvuiLWBAkakg2hbPQBajdqc3c&#10;Kg4Z21RQAyH+EQfHFaGMCjQdnKqpoqSReZB4HXPVSDU7oW49jhUrkCLeKe/muCJp2+M0sFTWAUqz&#10;2tMt7V9jywxsJPXKFLsufzR1+dAV8Q3JG9Bnz3Xv54y2mnyp6Ncq3FmcTXZC+3SHNhtZE4eGdw9S&#10;uLEL3Y28FYNCvJ/X4KIL5M6rZOB0KPxZdWqh573bOjGp/0skTo2T6XXKMAUanQ4qhMEM6b/8l//C&#10;5l/VOyXPahya5DEun1qnJNCTg9GpUdwFgjjdp7wzY0oiZYyX1AtzL5wUzbI1hx05RB39poiNBqkY&#10;cKEFNY0r9EjLbHw2WN4olHMVgLw4PNucwUMTU/STY9bl1yxdGqK58ds86lzUnqsdva4HzCfY8PCt&#10;D+Q7RihHdkQgxyIHHK+JBBM8Kq1aZ5mOYhJXhALtzjGemVw05sm6RcNtanFT2kXwIljjztylKb1Z&#10;LiXP5okxuONpnHjtH7su3Bjyaz9wEyWMRScgb3O/2ZoXYxclpXkSKamVyYpnyTgcu5byW4cww6U0&#10;dMh5aBBC6RzychDJzhguumkkS3HZXTZK8JzFyUIjjvKVAPmjnsAuZlA0rg7QGnMkFqR4w40bIWT4&#10;uRT+hHZO90FyJM3zBOsif8PAYCXGA0FykMHLVtmk75Nfuu/acQypacKYZjNVYXFh2WdKPCV6AoMO&#10;qTJVzfIZhr0v2t+fmk0Uys+lx2nbatv0UzblYEM/WZdkmI5mNZQAVtTZdrQdaYVRVub04puSN/Yi&#10;zYRPTlj86n0n98D2Q0SzZeZ0HMxgoBmPgH3qFyzPiMI3/OnkzIPrZkq02/ygqRS03RP9oEJJXjsJ&#10;zgTqerEFKcGa+H4CUyU37im+ftUx6ZEMKOxraHoldEBNYMigEMqYrOaEX85phAQAsy5UhYNFSYTO&#10;XhzWsNiXo1XaRcblGOMbCoaDI0eoYiyGcIK8DmwkR5RCypnMsHamaKYmUADdFrQpEVtAjgp6+p8T&#10;BnLGKjstFyKhn2fWAKaMAilDOVf4Regcc7COJYhT7iEQv3ShMsMTI7Qox6UrX3bieqhHaR437ggd&#10;jLtmaLzejMJbAQXxzbREKU/EWyQxMY3ZCxtnFIJvTlRyddVh8qcwne5c/5VCQduM4lZUGawreYJI&#10;Q7t9JeX0P7aHPLqiTk694ryLAQsr8qcn8moCShuZLNIpKTVIZUROb6grH9R2/IOPweZJHEjIZsGO&#10;kiFhnJMQAtyInjnwpWxy/zN/5s+wFcxXZpxR509u6lb4Js1LTnhV8gQMDy7AUycW01/LIKWo5iWq&#10;6bJrUHYv9pbbsuWUqY46qeTJDDq24tTs6jaKtDnKHekc4xxFxrxYdbWEO9obv6rgNCFaw+mgzayD&#10;uuWzu/uHJs8tT1aG0GW85JhhQ8eHm0PQfqNjaX+a/bHMPGP5RYXkOUYIHDe0L30lBd26/FefUXIj&#10;x6wCH4JEIow5/9Mb7mQ+zRpN043tqKnLxj1Wi7CpKZdtg6qfh69UFpI6l3Igfl2Vp8HpaKap6MUV&#10;RtJaSBxQC1hhCY+dg3y9AaBjmMw2daOyxe4o7/7NSeQZhbinKXuMyTs9hjK6Lj0+68pYvZNBYpHm&#10;/QxqZy/QM7UltWFcGDirVPy21uNA3C2gq5xOCc1Hpi2vTN81nZLXp34WAsUlomeRTUAnrCOgMYss&#10;HmpDT71MjKKt5fGmylVscmAKS3Bjd5zoDA3qvBLzH//jf/xv/+2/Ze+8RlemFtU1DIXexHBb7BIT&#10;ZIjloWqybjI51tm+vnHrbSaHaS2UJkAU04RvGmA4zKi6BEphumuU1IXt9KtfanGq5IrV+w3HeFLX&#10;nFDM3DDXaRNiGBQ7iPmeFLuJgdduJU7ZJjfu32pOxzfa/wyluktcJD6Ocxka1OWK2qnLqKJ6Jmct&#10;3LFocz3O2DMVLkWv33tg6J7INPkjSangazHoKc6bA7dBta1j6m7DTK2t3p+NmpK6FZAHAMUXK8nG&#10;G9VuMhaTIM65d9g5bhqskWNF7vzAchq1geHGju5BRpMhhWcVkhUZ7xqqU1EnSU3jlJeuoUW6hpbD&#10;soyHuRzj4nR/y3iTtUKchRWBBgK8YGUKVtvF9CDVamhqC8VEWtCMPwqWEWMAN7xExzDjpM1mJVgQ&#10;wDCZq5ASwJwpRhUOctHQU7DXZVOYFiyMktynQO1LRsWZeTE1nmqZzXbR6rOM+gDD1ZOHpsbpySQM&#10;QRBpyL0hO4Q7s+bO4PO6ORnKBE3cVJB1p9XTfHbyQaspKGo4ggxj8AzSXoy2GpzWpAL721EXMy4k&#10;/RmGQwPalO389E//9Ld8y7e8613vwo6mitq+9l4ksgVJFV5EjG2qG96VaVESwXHblpfo1t1Zd+IY&#10;q0wmcD6hz+SwiFZz1mNwUMD3CHPdLZjQ5joyE1H3KhQ77K66trOAGwercGmQMqAZrJ7MzZ/+038a&#10;xfNFODrAPU7v3lzE6fhm8bBGCA4Yh0PkRAPLIyt+OOgk0vKJdhHkVv+6slPd95S/N1bu7CgZZ66a&#10;cb9c30JvC4f5UvHJBAtM92356YA4R7/RRSTio236rGrtYY7tVB7dZV8FhqHfn47SbWsENj8pkkMp&#10;YDxbESzeOc5zgn6SriDwm8LJoai3un5OCvkGfoHLMqglGAQXpjhmmSmCZD1dXoXpneUhVqbc5KTh&#10;7AwzKtt0rxIp2OKXkdoa+5T9LoxGqoItjLI8MmUxi6jJOa8WhAzeb2HyP0dPRdrnQwElb54JGtiG&#10;/GVQeRtPZmRNzycTGCC2Y8ns94Eo8yKsRoQ+C0mhuQUF7rpKxXAYyDRtzvEbrl1aoEg8PVXtL3q+&#10;5UaNLx4sbWkatm0qPhcOZlxYLoZyPMlbJsomhwI70lQAdHbChvMMQBq+cV3mOATbFMRgeqYuoplz&#10;c0U64fiQ9dWUJcVAWf2M/YYACShTYrO6kSkI9bAhV6XcWCkfaMPAMXOgLZLVZjmANaAQtxkUQexd&#10;UnV9AR2H6XUK4PpojTb5kw2XLGeTueF7mUQH2tTbNK9zyM/QZG6Fb3bSzSCZE7MPQ/7KwZRA9Gc4&#10;yflu1XonU9KJdCgN1nimki0e9u64PBX6OkFOT5pjlS1QPicH0wXnUrMKT9LvukOlamfhEopIMeKT&#10;W9nlQyd7NM92BEwcqC8LFuCbPJ0nFMBxMATyQ3TROre9BGGfoYovBMsBsTgnKCrITzeR55WZHM5U&#10;5MB0NPNKjuw6pZ1+bapomsDJxLhTWziHDHbe8AQmJ96yo6W7ReHrtMKc+CYuN0yQ1NGduZdC555u&#10;VAvChDjAF+ZqzH2BOHwUwtdpCHY56YXFUXh3FrcIdKtaSURB+7vwpz8tnCyUrMQzLrcXPBw1nv6h&#10;gWfyXCF6sUOcqIO1IlzCXlVcPCokV8tA7hqTq0uh3tiSg80XLZo8lXnq3lSDyeetH0siE7jkXWd3&#10;qpwWOgHBEgWmFRuAJkDRd2l3gZutr4g5ugJtkKNA5p/pTNxu4NLZn7E9DoiinqzyPX2hYs6zRMhU&#10;8sWy5IaG7HxMtnCOkfK6LH59iJJG8M84Ab/yvYhJByi1C7hx4OIbapmhwOR5EOFtb3sbeNoXqS9W&#10;tlWVrane9ZXT8U0KnYOQ7/hNnR3nrNwrxdx3MSPFmtXT7C1rptNXMCpryDcIJWFTjaZC3J3bzRSv&#10;cwHTpTrSILNj2a8QDjn9a5ieqOL8ZmB2gXIzpWN1KWhiO/sVK3PNJfm2XBF6h5IFzkMV/pQCqngT&#10;o4Z813p8SPsyeSoSwYBx+YF0k/OyVz7bpra9MFZjdicHR7ttUjx7OcTCLbl43obDXcAELxRGjpSJ&#10;sarx1tN5JeVXHFTkF9kxrWfzL9S2AZkh4K2QIMEPh6gRdUiVq/V+LxOYS2Ge5OIxdXGtJPEBLHSs&#10;p/Puzsr2CHrh+XQCUw+jzWGq6vy2NccR6aDwYHJv674PUbm7KDN1eOqJ51BLJhV8wwF2V3u5jmi4&#10;5VKU8EU90RXICs5dyFhyOXqSyV5tfHLY3meZxaFNzbTfbG1q7NS9+p1mRQHtdFkC02w7bDOv2E4R&#10;BxvxDllMMP3zFJyUCxbdfSwQNCmSre20x4ZpsfQtVzNRWiFM9k64MK0ydsXtgqknHBApuAHZ+Gw/&#10;tdBwdhH4WLgZaFVd4BIlnghoZLLYSzfo1AhPwvek/tSf+lPMfHChsnSnu5umdxfmsL/N0/FNopo2&#10;xiAZPAGVhJWzPbijl0zzZJb8kmV5Vcr4p4W7ngXGQbU8k7b89Kr3xtZp0pGRMS/cr7AltUkHIotm&#10;xcUpO+T4o3YW8DT4GpSHmiLxuyen3CrBrf1T0oixmP7IpZlpxhSjR4yHkzYXZzYTcd6/Zu/sMfbK&#10;ah8i8GW7sk6TVjoiGK67zp1aWjcfpBSmu996+Z2xdvFi0zt0Tqc8Ew7EoVP94xI2lqBSmMntKkr+&#10;BIDyaIPLlCIzTBUj9RNajNq3qjt8x+5mI6eVnFASiMMzVrRJFodvOBD+6ZHqRFNXJ3VzUXU/cl9i&#10;zPQDuY4o2cnAKU1KqgyMhTC2XYu8n0Ed24vqoQdG1jwrztvVEApBThhqARGMCy6yInW1R2Ttvg1f&#10;hbdsQFkkOx17rU3d82LOv9isN9P/q59bjz0tYrp6Qy+Hhjmjr7ds1n71rtpsTq+uvZWL2+qGXjpe&#10;0ReIwa8QwJ/pE+xiHtWlmMy3DH9Ommtkj8Sn7U9NdoBQOI1OKOYXLt3QLYd9a5dPVjY345aBQ9dX&#10;UDagdMRV2mEyw2cuwDcs1GD7cg/e2otMlqt5g2OV+VzlT8c3qmN62Z8MifQX+6gZP5zlETJYM2OA&#10;qTPK6zdjbmJWA/jVy8ipjESDVDyc51KTtOU9LDyBcFa0GI/6ccJRg9nwgs8soApyS0Vh1JKnBkzt&#10;97pHXkklthEDD1Xs0dacoFhL86Yd4iKFEYQfyLQK14UpNx6yTtvGWrDnomzQExPiHHpAUb4yjlra&#10;84MKDDIzBxc3uMLiHRZLARioWsLMtEtECBO46GxYecn8yVUTAK4952484YordwrXK2mOVUSu3lWO&#10;/Al7ee4DfyRX0+qprp3XoIapzkAkXfMLuKEjhMhYKKAFqQ+0j+PzdcwIGpt1fd0WKObOLX4pBr75&#10;E3/iT5DO4UtYP/qjP8rGZ0Ip87nliVDK2/j8vVHllgJzaBmFJ47RAzp1r16cFqQOcytDawlVFYVs&#10;qyNczt2Db3kLJOhjib+j8lPK2y5UcsgG4oBveKQF4QJDdTgcqhnxjziNH7YwY4zV6jBXLIMm+Pi3&#10;LxdQ/xWuDLe8gtY0ZHXisGVVaNFbnXa/1s00Eq56uE0n2Isj6uhK4SNnJc3ZkZHIi3RaaLdMKMrq&#10;tg8bYQi77DlgCzyBRe5bcrzTrqllI3LG6pqVnYbGuKsg4o98mP5K8TUETzq0Aqo7UZE8DrfZ+Ugj&#10;xksg0NuoRVQXwbiHMhBjTGlBU4xLFap/yZd8Ca/v4zE9Zko+S2uDuRRtcArxjgzhkGZfesc73nFI&#10;uUPKqI75HVweW9Zxlz4Nn4w5oVhv09L7ZDNZiE7KX1ueTk16fIOZ53qlWaUPPVZg6xrmlf2O40YO&#10;TONML6UfdZk71LSEHPGMmjHQitmqQ5sKrZ1ohxRGobNndwFjeESgl19+mVVSpuk99yRtcvW6Qclw&#10;JWV0/PEf/3He9oa1aIoe6DdTGS4SFf7iX/yLTO4FXlMT9nd0I1fPVeC6wXJd42fBBWenHqqfPg9f&#10;xcblE0nThjNprXoe3QrfTGXOWDihrpkVCeAcnfmhH/ohHnTSI9tjmrNfXa3i826cs67EC/1YVwKO&#10;uMk0a0qanDAuxW3mj4oiANVPleAKjpIVd+wL0dMgWIdQ6qchHIW0RS2tebGB3CjWyfZsYTHkGSzl&#10;G+0baSZz1Fh+g6qajBHF2CZ+tSKeXZPkOqloXLlinWZ7I/3PpICjli0MDcX2aX9UiAEKQN1jrlMy&#10;uluriaIyMmg5ZCNx8V4/k+paPZOf6tTFBJd/Tv2Umgip8rk7+ipD40zYrlWtxS7Sk6UX/qQuHuw/&#10;/+f/TCabJ30ISS0spDO0qTsVKORs03yquD+pdI7kCQv8tbDDEZCJb2RgbcoQzVAnXwHRT7c6T6MU&#10;jRwoQOi7aAT41Z5iQgCHTgDp84yIT07FfAmjR5Nh0kCzLlg73pa3yNECbt785jdj+zj84kjCfSY6&#10;v7/Tc+Kb2RNsgo+sT7Fl3fehaV1hZ5cGdD3KSUl7Rf1IyRT21FpvFWkWddFn+TEdtC1xRqFXtKjb&#10;iyfaMvXat3G9p1YRCNOYhT6qvtWncjfzsAsVMViTHaaCbq2gBRSUDCqK+GVf9mVkEWG+fOboZH+A&#10;lP+WobX3vve9iJLena5JA7bEvldsmBQI+Ia1WLMCHbfn7d3ZTMJiUPg72OVqC7rK0JAXKurrfGKF&#10;VXyjTNcXge4cPmwp6s8RVdiQw59KihOcy6uvvsqHwWF+sKm6S+RYuMRdNcEEPgTrxHkAyjfoTNHH&#10;B3sR5XCiv9b9ubGGlAADEam7KYeUD1jnlVde4bEUv26mmauuNKKKTsRzo9btNMzFxOxijloGIgvD&#10;yZYh0sOv48oQdCPGLR2CpkqDFiM7ZaSXP3enkOdq2ZFq5oiDXXH88sRcaHWmb81Zyg11Rt+rgdOU&#10;7cg6ozjXm+sXwvOxYY50ICesY5e2zmlcCzKuF+ltmaMUS/zJiyaR6c8jWJo5xLXgmx/+4R9GRcHi&#10;2LsZCyuq84IPhyxP0jqumM/AGHXjaaCFF8qxNQqb4FEhXeBO/RqmJ3l1mVAImK6+W3btrVgEGeqw&#10;C4ucuPMG2kS0mCdg1xVnjUXrTqAtwYvYfOpKnaEuL+7jxcQk6bH3aQiK8sHaxfnxjUNVpZjc8+gH&#10;POojPmkPxdzxqjpOZeIWMtBKdVU7Y4YF9MWzjK1BgJ93tuXiwVRNa93SrSwN7mwNNdJpejfvo7qX&#10;v8lmNOAU3VqCG6cIGZ4hxKWTmhXfkNFhlZSlBB8FVKdj1I1jl2PaLXJkJQK0ar9c4Ra8pVMwAb/M&#10;DL74i7+YHab6FOt6cmNHt+T/CdXlQ6zIIbKc536LGEX8nt7ZcZnaqZGFq4u6WmV6853q2iiEj/wJ&#10;3vr+7/9+SKqF1OMQluq/aApSiRCcuNCg7DKH+lVY3tUJZjvGGK6AX8HKfp3KlAx/fs3XfA2/RA72&#10;CVHXb3xaF+UxnqWu8epGqcmlxGRrO2tJeertqvfUQ2/VoLFZRyQnOfcdd5Yx8nmXX/CN64OHsP3G&#10;cd1pAVmUxnJuFodwjvRZdoQz3HVayInWreswoe4wpwnbWm3m7vROBsjgjuHW0OsRdtl5xRBblBVM&#10;+zvDuUzL76XAXZk2KLXBjkSMKWFTeCpcIgzRx9osfdlUI526R1M6cA4hb2oZW4pT8rMn0eCGjAoV&#10;5dgXhswxOkBJao4RW4Q1Bg6TW2EUMje+BUeIQ3UzsoASnDPnHPJK0deOK48cGjvaYsAiT8P2RFY5&#10;Sd74tT4Jk8Pxgdamwd6pkh/V+PnxjfrkwSZEFjXglymc6WhgrrucNAC5Fr8Uwyyv5s2xWUt8s+g3&#10;V8Q3UwZZSJp0Fp9FI9nJ4gEdAgXE/gw55qhh/KqO+e78i/oXTyiJtqnHccnCKKUZIPmgLaHfvJmX&#10;j5z53cd5VP06RZnMtDvy20QvP8JgLVM4XOFloPQItP+CL/gC5kZzgMv5UXp5D4XjiX2hjaQ3mPR4&#10;3TH61S0LaNIwB012l0Yll6Yq3/XcQSq3VKFZcZXhB63glcHMOBFlPM8FL2q2k1ealf6IlWIR8FSn&#10;as1RTJFBiW8yVKncjcGKJ6rlZ+ZI9bN28/mf//nM6oA1vF6Z9WjwLgkDMJAGi27bwtLLjfJt1JJU&#10;NNpZ0b64RbGtjRjIlR1l9OnxEBZpnoqYXz0713X3vN4DcYsMJlU3DuGZFEivHKyKh24jFMTHnKex&#10;Tw001IlHG2YiS/G8EqtzFEqnSCxGcTLGuScyUyfmlc4npgnWzE7lZN31Z7FjYXVikmCbwqwwBOK0&#10;L3Pyut0p3Nz17I5z7qISOmo1edpONGhroj1hx5yLSkMVQzlWn/TLYXuRNgtbJjgYV21Bn+8j4p5I&#10;KlQx38AzGw1bJg6YSq3wSxgnNqIFqvCRFt7dx25as4Cl39KNzPNhmsad4Bv1Bm7i8nDTsA8uwCxn&#10;vYqTX0FP0u0WnHKRRZb1m7J2Arv1nql+ysGJEp2NpEaz/C0FY++L+ka2LsZ0pRDEsatM/HpdXawW&#10;f06dtooKvTCE666Sel2j5U+qv/3tb2dDzKKR0/L3+F/pyfJZt/Z1t5N+RIy7FBB8+Zd/OdNc38y9&#10;8POW7L2LILElkpG6mkOmComYPqRr8M18QMCKlBSsL/q5JdXyHhNq++esTl11Xh9EquwnfuInwFvT&#10;Xmz/QH5SzFQQi0pEaNYWy0lcx1KVJ+duC27L8ADOwh921KFgSJ+W2coA0CE7y7QYH0qGgI9VsSMH&#10;BnLd3Uu0WSroQPXbDlOLWMLAZEiaaQDIoDTAiW8Mq+kAd31qLAHp8TVAztm31IdNDuf/XejtjW06&#10;qJxbTECIQDSUGd1mit9cS/lSRRTi6EQb1FVF01I9SVd2ulB71284PeucxsNAO6O7cXo6UrvwVw2c&#10;vU9drZgnpRn4sywFkQKdVC1tUGo5HPK00O7CFvyer8BIAyMjfZA8kzfm4y1sF84Spy3HgalR8jwp&#10;B26mbxfu1L5M4CJ+WL0VmjQ39rFHt2rYstXN05hvM+XGSH2knBbgFbMXsCBfynzTm96E5phHsJHF&#10;ihc/dqOW3meBO8E3DYDZHnsIlJPJselDzZ3G9AyGK85l1YnFwCwPo9Vj1/uXQ+2c+MYCmYR/Luaa&#10;2I4VwNT7Wp4nqp06l80Ld9TFesxBaO15bf5E/7IZiWeYIm7RtwzhnO6Yo5BQaYf1HNo0zutGahnb&#10;pDUWSny/XDJSpuy6oDu8/1//638djO+saGnzZK4eK4XblHe8jAiNJQNBMJD5fnTC8/hmVCiZn0rL&#10;rkRW+RS4RpZb6jO/YnrCD7slAApt/5wVpybfyFsGwvSLeQUNFj/2CD35al/+6UhdsWLgSBwWoXU4&#10;PnRMuzYBzjo9NPPcOIlbFQPQszU6tXePvKYraLzTTLY6Juf5Dd9MA4wGTvTmiYBzo5e7UrhuiLIK&#10;d3mxIUHRxg+xndvo4S3rbiFgusfomIL72lXCmPN7XaK6l/Ya7MOItSBctmR8iLEW0/Hmaef57CXV&#10;yo9NYVXLYkub01UqlI765UqJGeGsluVizaJdjkXWeWsBN+3UaQjZ49RkwY2z0JgZYzvhluBmsm6r&#10;VxMjcjeSCiJyyWLu9RG1CF7lAPLCBl1QFn5RHtGr4S1vuZoGQgLccBEu4cyZr7KQR8bLTy7oB7Z2&#10;lyHf6ItuqdunVb8rfKN/JFq8//3v99xwrhNRmRRAUGYOIPea2lF3mQWqss4vp0lkKgQnYXUGsKjR&#10;9s8TmLhTTRdho0DmadJIVQ3aBPvTaKO2sTsZmrPS7NClVllhRXeQ8OYlVg2mx5mmuH+Yi8ryOv/v&#10;/d7vRfszWgvQEc8cccIDw3/1r/5VntAp5E8P+DD1fmuoXEFM4ADxjT7FJ1CUlAz0ujsYbGQZrGXS&#10;ijpSFeXGdYpHLfwjGwUANwDK6d8XNtbOHlFSBsCBJpB+Y+eBFreoRNUdRbaTtqRpXGHUfseKcyIl&#10;z+UxveNcVgCAWBIlkUM7sJG1KjSTOQZPV9na5OEeshc1i5OFhEmnnOTQWJaoYL+Kz19n8+Ib1dXn&#10;RPRF2pGLC9R1lgwP2XiU1B6yPu+M3LJabOq7jhgUxmsg1BEpQXmow3RCb6SU81yfES4drtNF7aeq&#10;L9K3ZLO1hLgwOf33JOWcyj9vSTaHIVyo4aKS3XnYnSXrQg2RGw0fFrkxJXPI5KelUJ4ypkM0seVw&#10;+KoiJe0lfZ5Dkzyqx3ZlJ3nRbxXaYZiuSdGsS2OWUcNJ2/haMrt2fVDmmOzxhGH61BVlAMFk/dmC&#10;zesksFyMPWyU9KcB5jcepl2cH9+kcAyY+Ae+0bRUOH2KSqAwJrM618YUs4JUw6bUuWikWfBNHMeS&#10;zRillNmkJ5WcyrrH8153KwVd2rF9juwk5ZNLcMM5ej7CFjK8dFpXu3gQagm9ZQV/wmTUFIVmcQpN&#10;pYpBZbIoTu7RyDwILbAyxe5RPf60cxYjOMRSbPTx+w9ROMV6AkvvvwoEwz0Gy6BcaIMG9AcjnzYs&#10;J9G67aPjMue6gXtrKZDm2AWNM4UCGZACMSeXIWQL17W/VWYoBJy5+VdfP3uPw8m6uyqn9CjQphbU&#10;wuX50md23vglXYmkJOxCDcjr0C+La7y5hxkO536ZNXPYmlvEZwiTVDWf36VilBcPNKV+F1XnlrN5&#10;GevSjLY5ZQejdFaGQEqSqHd0U//vX0Vv7FFhbdUsIXKXCT0H4/L9N7SJaeui5XB5GrM4Ah0dURFu&#10;+ivPhe8Lf7aOUaVSXrMRKbS6WueVpLnTuKzSr6QasJ03GvXFE84PDfz+6XgtZjvcLQviM9KLGUaV&#10;KuRYVJhmsHMsnIsPvGj7ctVDMsJVqu48kqZlDA3Sb6cIUSLDN7ZJ+AOaI2vVxoeh7FFvYHlX32iH&#10;FpicoOrsJsa6fQLceJ3UtpZ73ZUbdfV+Cpwf30Q3LGYmav4GZsFK+MhF3IQTKbiWu8nBqWeqRbqu&#10;IqpMYh0OVSHtUX0rwDlzzRYa0pjFAtMefeUJBxXVPOtmt544Cl+Npfk5cEnlcBZl7ypuxbQHiy2j&#10;loGiGdqkgGbJnxzEGAB4j8c7xhTR8xvHK5E0+773vY/puPjGQSk4tmK4I+ervuqr2KMw18Jmdyew&#10;9JlUcVAsrJC/MfOnQ8dH5HBTSK749J9KqGZ6bpl8fa5NnugyLLzlEncBBO7S3Z8N3rJIMtLnnCBN&#10;sQfcvKkFbmTvVBhVpXF5QvKGNyLy3si5z1owzQH6YXmUgwj6Iz/yI+xMJ7cHTKSiZKT8tTy5YY/d&#10;Urf5UxMz0EaPhb2likqDAcB2+FPmOGGVTv2GDbqHDIMSwVDRsOE3DWiWDUxG/YUzN3Ly/gtcR2Ec&#10;VkC+k4xhGthwUDLEMcYceQvTGAjzKBlriFWRcgipdwqWy02aCkLpZ0oqqrcifmrprFV3abJO0mht&#10;NoLDAJ+qUMZtmuKAeV1KjB3CDuOUr5DRaeveJ8HqmESKMyyZXlW4Ynp1Mygq58Reuf2QR/BLESyg&#10;pLSNQzYECLD8E8MU3FDXx764q3BNK8g00/80gsdjrsJD4HxPyi1KJg4yRu2x4SipjvvX8wN73JFI&#10;P7DmnmJqMOz7T//pP337t3+77wsxGMNZPJ0P9fiiIYpRwMPX5CgGX5BDO2oYnJ3PrCp1fv0U6tY8&#10;aJkdUvS14IligJITbGWup429jLdt2khOnBOWeLCWEJjO1DLwhOuzX+1Qm/e6JqR6ac/8mpbENVuG&#10;8kQyHwAmwfg3/+bfZPtn2nnCuHQEdPEP/+E/9P1g0aND5GVx9I4Q/9E/+kfgG9+MeUJHD6GKCgaf&#10;v/M7v5ONvW4k8u2RLELr1qeFc8tHx/V9QRbGMqdr6lUefPEXDTxZ44N4Dp/HpnxLDU1J2HUs0gpU&#10;DHVA9dO9qmBYTZst9jS1XwpQYp7fWT5bUr75m7/5IQju7DR867d+K7bmh3sYL7/8+bf/9t/GmSjc&#10;GXrP3vvdNWjuXFVxVomyYcI/8AM/wOyFfvWEPgWClMuLI27DJ6qIXbjzzHzPPNevGvjTPTVQE+Dc&#10;947qxLwSMwWXxdQc1+S20VQW2Z3OUEygJXJ41y6kkz/51WEad0zdWd274gBBkjDIvqLcZwkX69Yz&#10;ixW0Yomczl+qBBPS2d1MNccuPVlxQ6YKdS1WclGY4sBpCp+sq3FPsUlogZR+QBTL4TB94p0yTEVY&#10;aOY5cPI3JSljdSPKz9ydlp695fPnb2QxhMJE3k7G3FFcotIrG3VOFZSPAuekSwvaT5OwVC2dcO2J&#10;lt0PP7VfSfgcb/pkdx5B8jmhPM1zBZltU4VT4z1hyCAPl0iNRmo8J3oZKdfyOdEYrJ6NxVXuupuM&#10;EChUV4mdc8hbvz5jEmI6kQO1Z9o2T0j9+3//7xlCTUk2w2EBAmJ4Qvjrv/7rmdA/XtevOOQ/+Rs0&#10;VnyjGrOAbWDIq3IL3TMM6Mua2efgcgrTVdlCLl5tt3GhDDiSnTc8PFUoTRY7ZWdTipgWpocFfuG2&#10;EB8uDDo1ltM03K7tgl9aZucNeewD1elxFSPYM0btC4ngW9B230afcB/XiKJWHUuOqASgjV3hGC8T&#10;ML8kajpHbdH3qoHiD8/hAyUFSW464UQ3q1fXcDSZ3LUGVfDu1izpxWkjNqJfNf9BjxDpZ5V860G9&#10;S1spKMfrXcZCHvpbvuVbyI/iHs0mSg/WQRldtMMREMxg4RZjDvN/8dC8iM5cOgsBYggTLWZZigjx&#10;pJFW0SFopwUCWc0Vo6RESoYMp33Puc5wsFA9GD1a0V8uKjjUG+AO91BvdJu3EpPvRw1oymX3eUxt&#10;v40DeSZWc358M3X6u77ru1BEI4FqB8edTYI8FJh+WYtKg8WqzV89F4xbXqygjMUoKo2HqomoiPGZ&#10;WYZkAf4UQmXDpwlP49GkPaZtqFtuAd4qivBfmr1ra/oRB6tOq+KCbm2bPx0+v/zJBlIK+wQ+bou1&#10;A9l11KBkix5KoyXc4hcgCWZGGF1jHoRhGuf9yDwk3CvdnokS37LT3ATtsPEFfOMMj+EzZF/6ya2m&#10;blMblTV3xRkcClq296uIg4DKl18RMHX5xcMyH/CFfrZJv8aY6wZoUFFtPLEX1oP4wC0Jah4L12Fh&#10;dPpxffoJHJMqqjPVY+cNE8QTGnn4VVhP15wNCRoXgYEdCeaJH/4QdlIo5aocvzoHLvp9WdAq2uIL&#10;APUwqoqKKrKhPHc1BHVS5ZdXuCYX9XRWQgExgUpuYQ1hixQ1ATmfP+Sc6m6FFijkCZsBhi0a9XS/&#10;elHtl132xCMqkmw2G0enkMqoSdfxp5mYyLNBjb15iLNZN+Sa5BPEeISBOJdC2vdE84zt9pJQQkVL&#10;77LCgxYcPo240EGDYibzT8xvKdbjTmI73REdwT3CEDTjZyCbKiAb9k2yJkXaRrewvKNuq0h7fNHD&#10;tIvzm2vCcGIaR/iTKEjSzEgJo9VXfsMr2ozCRod8VYMvivax/hw00tVx24UGU2BWqPSiaAtIWmYx&#10;SZ275QGphTQHO21YMhZwI3pw1JNFEWY78kHHoZH7ClrBHwqqOXGFaTpXWuOjorsH9EfHHtke7fB6&#10;RqtDm9boL6JBBBx4Rjp6vH6fsRjJZLgwWo+szYs/4skUTdpVgVzz9oTCioNbStZzGGs8ILLietRJ&#10;gSkSD7vv9DVNqXXBujxaAN+wmk4qQnfMFW7RqUsAx+pDdNIac1/cIs9JndDIo6gC2918ALuMUvzJ&#10;pF9n8qgPs7AusqiNKIYfWXPvxVd/9VcrWVEFR99obH8J/JEVemDfYaYHoDX1zRSLXgvXjdfy8Rzc&#10;FJMiDvTcnYJc4dxfIgKHZdjbxy9/9iEk8zT5Ur26xljICE8IlcIWgo/qGpggj07phRMacenK1paY&#10;4p+OjnYgye86+ZLfbYZGyCUNuhHtXaAT1vFiyIauk4v+p/KOZYqAP/0Og4klyGAgPuzpPgEvmjQy&#10;RhhPjQsgvK/8yq/8y3/5LzNX8ZsqxdMlZOTHdAKPTv/Pj29iBJzSqypFXIbLt1xEBnleTszgoRPi&#10;DwojPwFNisV59mawFxgVKibrlYTqFe4JPeSvQ/qp9Qnym9OFeR6mcVqg0hsRnTnZaeAsGhy+bkJg&#10;p7Pg4LpVxObaG1pLYWC774N2dGa5joIdC9qjOj3yBBxNmUiQeN0fhDEKJvG8KQGDOQtSPIH5Z6ni&#10;xFT149Ct+GAknGSwDnwyU5caqy0pjF54nkqoqIpPnVTiZukQIpmbxckaM64bozTwm1Cc25F7J9WM&#10;73YBkUObqvwJTJNmGuepUWZ7R+nVCd09wypGTQ79FTaF8iMa+Kn1PUPabtm1OXKHoDTVPdPYOBC2&#10;VRH2yMgiZYza1IuO1zVxQUa6pHb5p/rPkcNP82mkdI5LS6KWebQwZHZEdOWafgTr1Semqffk4l3x&#10;gYMVKASDaNPcMwlvAIrEO4excY/Jag3HHFXQTcCkH9Zdd7Kkc0poWaySs6IDsVOB1NLa5I9fBffz&#10;UsZBesz/S5KOhYGIhERjjJFcHR/S4bs95HfBsj0foNrrTDKBhQ/Ln7fUxvupfif4RkVpxqOzECG6&#10;S8snt9Fg1VeIY3rGGICw58V0Qg1TyYz9rpTzp1pl1FfdJWBKRd3NGGaUSrf2hJMsdp5s7cEWug7x&#10;6W6Nc7eAp+XMeY+skANzaDoRrqvWYkRKChl7WeLU0RPUKGNmpQYvIPFBNKEnvxCDtfhREhlyQl8P&#10;oYpAUD0hcc2ExnmP2RHxjcCxQ58YT/Lp+fop6Hyr3t/unEbrhfklQ8BsVdWdAWMPV/PFCkjQTFPo&#10;EqiUh7AQUxmdIPVpDJcMkjfAWfjzGD3dgQNXlHAST+W5uRxWMXJoBzb10IrN4D19oBqINuJAAK88&#10;LMaGDBad2b8lNMkXESaNrL7xWV+trytAhjnygXld1UbfXnVbUO01KA9xSRFhEmz5edRXjkg/Xxzx&#10;mwNaFqIE35R64aKzQe0oV2BTOkNjDZbFn4vDn1yV5tyyfFu8hCw1iolawj2inw6rz6MUPhVlvn1B&#10;M0gFRXUOrEBN/ItsGBeS/Qt/4S8gWR7/5pyFFLO5OaUZsx6a6p5Mz13hGwiC9eiElMFKAbLJAA6m&#10;mAreOGEsT428iKjcuZIqVz7tr5bTAhOqQR8nCimTGpMF2vIhct0TZjKDpTWNmbvOeDzoXRxm5rZd&#10;ciVptCKNf+IY2ahCm5M0BvMLM51lyuH8hVp+smbQOK+Yg5kauSkKYauZM7pjcYpn0R/7bD7vDLtc&#10;QlUlGLg8rIDMzE2LcnLN6vNUJznWfEjR8KduBZaa2AdHsrNY/2v52dF1ErRfC3sizbRD5sZ9PEWC&#10;GtmjyXtUhfZRsDe/+c286c4538l69SgqIhdfLaHv4hd+Pmp8M+W+RGh10uQlngSIz8P/bLH6wi/8&#10;Ql5tBcrhukkC3Q4KBsoBjps/MD9d+1tjqfEMx+SEaD48MXVeyzK056JnFNA2a9B4UUma4k9zTgYF&#10;H/a2vKPQDwsvxAQabwaus3VGXYbGfnd6vOkHJHVR9QoEWSTbSDdRzoJsvCUlun0PKkKJ64MQX96o&#10;+T8c4C7fkHr55Ze/9Eu/lK8ELm/ti4f5ip2OYqswj8KKIfKu9hfrZ7/7u78beRAzfFmQAR6pmMhR&#10;d1tSUadVMgOzaEYfPSVxnVRs3y5UCOde4pu0WZ02wWgvAW3rSoa/HvPcPzUng31GYjspq1iEFIhl&#10;yjBRgCutjwZ9gl9qD3+W4qJM3dGO9kMjLoi4EK6JQhjLRqywEqd1Hwfq4gxaio9nldnDETC1HUbk&#10;swa0z5tvgDgWeLw2MHEAXhtUh09EYxGf2XsfocrxeWIOhl+V099YLTc8wjfeNZBYnhMUg5fE8KU2&#10;nWxsnDq/U4LqwMQ3tCbcREZCJa1J05O8SeR+xdBBF37YokHMI9qZ1jpcrw5UvwdSDKCpCJA+cRGq&#10;sCznSKh6L358INQeRUain8rpRaXMrwciZqQAHV6F4idm0VKMQm+pI9JVemKWJe8tVYvyzz+5O7HI&#10;QpjVVW81zbpWseUmEl40lEiAoMRFLpPc/vIwPE9HMhzivd8PtxeDhYt39kUjSxJl9h7PqWt3hQnJ&#10;CCdF7RSTg8rMbdlaem8Za8uGEvGN12OLfNBBPUVJT+4aXLiO+Nw5zhdamJmQaO8VHko5ts/zKYuj&#10;tOthFr4TfKPqoF7sV4d3PK7mm2zSWjUJwZhCT9haGgdCSl/NClZXuRpXLK/vNuGv+XFdReGEixlh&#10;QBh1MQtiL0LjCYCCLOIS/wz4lz6hlh9rtbrA2UNMQ7wkHVojU4kpD3kZaurrEOjOdtT1KJcbDp+L&#10;uCEqulFAVohvWF5tbfVYzZMngBg+y8B2v5yLpsV4uUWb+L6v+ZqvwYpK7Rzb0cMp79BEBuAbP9EA&#10;M1FRroNv3JY7PQKFdS6qn7f8zX/NQKITSWktiezYSsk7SOh34cZscCej6pQ2BUysH/lRDp+kaFBV&#10;n4a2bbN2pF/lVLgMk2WLGeBjxcMR4lko4QE6ZaQBYggiOVY0iBbsbTKd8+iO/XErvU30xk6mpj5D&#10;rp/xEeKJZnQ4Thfxcp43XZx+O6g9o2nO3JMMJGrV4emCLDNnoSIY5aUH1huLNjg4oRYZOD72TDBi&#10;g7zTAC5KlW6Zknrame/3uiphv5V0sCGScEmtWbGQZAs2FcPDRmKXAE0nBS+bsjWdj1Y/URHK6Uff&#10;0FVCAE/RYrO4BaKDPIz50zVN//DoFHs/wXeCb9QbNIz8DZz10+oKVakoJy6qpnqQKYD0SVkmeMun&#10;IoYW/rRZ29EeOplPp8sLy6vWwqlFS1TZiZ0D0RNNa1c+IiiKD0dnA0RK7tqF+/gkUjwuDVKr5TiZ&#10;wETbhacJaXhWsTVhjXt7CcaccEuy8cJsjOeKwzz2oEHGxR4O4i5dZ5b0y58gHkAbPZLE/oqv+Arf&#10;srM/cB5LwP2Xz+8wFlaL+G4oDt2xw1K/wxKkVtm4Zexv+EsIyYPY+OLXrIug2SjTQ2o7B74HSaj8&#10;mhW/Pvjqcyh1d7hotAvbnN6fcx4e5lFSEK0u1QL3L6Z76BFZyDoOE64oAGbLCRkstmQ2VbsHYu6t&#10;i6ljyzljx4EzcHYf86U5cgC6R7jkCeVNIegDi8dzxjhBTxBhaxT6Qw8jgp7ZXw89pEfzSdf3zYg7&#10;N9ZP6rI0EOYt+DRsmT1kfkzGZh2vXtcNne4vlIa8uuOSBt2seK4Ck8J5Pc5UYDZis2KjuFTjDVxN&#10;0NgLc7bDRZe58VEgUbI17J0C3LCUDNZxDjZ9lOPd41XuTevuoaM7wTdKAo/w7ne/G3sA9Ydg3Czi&#10;tNjd+2hJMlNaeuQgiLJXZdUVwUEeXBuzkZ4ICO740BZ31YZatiPn5V6vkU4UQBFi0Qn+VDW36iIx&#10;UOsTv0aFNnNRBVuKbA1Gd2ASyF04jtphSrz0WJ67fhLBjdsFXe5iw4S6017XYY8YOXGXdRMl5UFf&#10;0ObrE5Dpn/2zf5ZnSnUisegeVPYuumB0jgLPArhhSTFEzhXchMkwmaBqqQyqXAqgsJYjOXqStqPG&#10;8BkbQRlszbtpnVf2jDdFpSm/HcPOG5YUTQ3a1FTa2f622SYemmFTEQbIyhQa1SqzA78LQTzzNsnf&#10;OFVA7rCOfRv4KwSHwoPwfMvfMyfy7AQsWre0r43DARwLQIccITDaF5j5ugo4liqqsfzOWaIJbNM8&#10;LejPrDkq19SxfLknOkY3+nhihqZ29N5BGXVeh8lF1ZiKvrARkMr30fCcoQqfYBcwlZqSeN2sjnfC&#10;soBFFlow4kTzCcQ06bU1nYBRbCZpZI7gLB7meLFBqxe/pMoQRsKe16zjjdkvxeobCRvfgpNzzl/t&#10;F/TZ9eqZN3h+fJNIUP33vve9MBplEmHAZcIGV9wagiz1HUhCxaKYy0zJeHoTlVVRqUCmNDQAz1NK&#10;7Y0yvZ5BJDsDNldEvh0S2a8n867NdmQAatsM9vYOUpmxkCuqtfiMP7XYJVtTziZ11F9oTtqte5gc&#10;oFhQbMcV15j9bOxpGsYCxyuvvPKBD3yg+G0XvscCmnH0bL5hJhQOOLmv0yg8by01yl+frEZAsFG/&#10;5ofMVAY1WVnrhpCCficAmo+zwTyjFZMgmvD93//97AlQjgsWcYD7/VFaRzE+ysEvmwx8GVJQZpHL&#10;HjGpYA5TOtVzct08M+znzKLquQzzjA5xwFWdEmPENvkTAf2lv/SXeKuQgfy8uvcQWts5KC+qA87i&#10;YAW2gPcG5bBTFcXghStwyfdyaSyUVC2bYRrvM5kt7hHoLG68JA0NltjI307cr5WpsTrbelSUAiCi&#10;PikoKHdSreO1FyNLs2gbyXjFIh0RUy+Bm+BOZt5JiKcQYC0plL2xKPxUmHNLTSGA8j7sRp7mC77g&#10;C3gqioQ9uA3RGOCmZ8iQC83PpQ7vtKPz4xu7gb8ECT6th0fAJBCGTIf7fTEKmRmnlYr6ZODvTySa&#10;yqoHzYZtTQtU1bglegjdAy/U70C02EL1VQlEVHFnYufJsqkTab+6rjFzWEbt5DrLBM4/xCsS1guv&#10;StgIzoyRDmHCu6zXZrUBX6vF8InBfdjSUchV5lisKWjYxzpQarFG46YQqdJxcO4rO+kI1/a1X/u1&#10;zOcEozLk2I4eTvmScCgDnpo9MVwRrcpw+Oxzf6HVxGFyXkc2vVg+Pc/liaqIxHkm/D/+x/9Im6Yw&#10;r+NGXnt6T8srcdUGvWKHAQLSQHY2uF9GduQAJR7a4APvAWNhYgK7xy7uPYr36quvctfd+mgC3CBX&#10;QaoS+OjFR63nOwfeiBqdJ15XGfjN0tUN161ADCyIgHWcAOAx9OHmWpqnOTHQTGxzdpHtBBTsOmvS&#10;h+fGw096Xe1OSLqYodNdvbQbJY0vFPNWrlu/3XjtWlP1pCvBGm0Z45U2jmbXVQlSTOdQszXliaGE&#10;XymRcpnPFRjIAjFpVJafUEiebjOrypqUSyJFB624eJR/jr0Px/HeNSUf2ZR+xp7gI1Lnfdj/7t/9&#10;O6Iv2TNf6GfChmw/AkMe+GKSAUZrTcKFJ6MyhYPV/Jnb9dzJgW+044QqXjQDpJZzhUZoPESVxYZp&#10;TOH4p/mP6b9UiGxy+ZNOXffVVjWAEBhKzM5irmNU3FL/nAoIsNT4LNCBa36GVQelFWkAjb3hM6d0&#10;mUPzphhchee86gC/Q2vLiPZLWZJo7cd+7Mf+5b/8l1Bu1xoMf7KGTewn2DNj+Dt/5++Yh8thnVGF&#10;7rMp/YKj4BxcTu6KrYitq6Ie4EW/sZUO6Ky50t49W8jDquRBEOWYGrMEZvJGLfW6WiExeSX5n4LV&#10;S8UoqQU1w3MgFViqXMfbatGdmsDAyecDZJmmayYq5HN8vPOd71RMCMXPx/JpHphgovc5HviNQytU&#10;V1KPpxMTsvtuYlwERsQ6ry+ppwyaqfLoaVV1lVzldKbauWXscUtY2Ei/pMNsfih60JFKG7+0j6N2&#10;Hd+LXDHzqrjpRZOp32jTciW4MhlX5pnhTz8whymvbEHaPHcWISTyPNwGhcBrck54WrI1TFk5MHY7&#10;dcphIzGwxgt2epLJ7Rtl/dwUuCt8g1rjvvl+OFHB7QuKE4G5I5Ur2gPh2WUj5GpA5S7FhDuG/CW6&#10;53/71K3ys6LTLIVqay6KLZFeHaKMyKaM0Va0Kfpi4VDFpFk0pp6lu5wwOtAbjQdZdAFOBTTIueJr&#10;49nzNLwIKMbQHecMisBjcpgenSHRKU4ZdM9arLQdGN4yDBzT93zP9yA7q9s7BNMy+AbQhqV9wzd8&#10;w9d93dfBWJ2XvTzSQyURdHLATD4hztIqnkVfwxiZJPGnIHWKW+1S5bbDV8f0nnkZWkDPeSCcx9NM&#10;hnXrOgbmniw5XT/VyaJhYqTcjCUqoZAojxwNN8pI5eSgHUz1r/yVv8JGcicSc8f6o5b4HiaAb9J5&#10;JmZkJrAml3oxXhTghUI5eR4DajFyOdFMKOBcDkaZpUa9gTt8vBO442OkeTn100N9y0b0xluIk29U&#10;fFZUwznXfo0UM5Z7BXADMZBnztvPBOW0BRaiIqFMM5MITuGnly4iqDPFqalglfeuFuqQdfLGPsZr&#10;Vt5XEIFpgDJkyFBCCKZ9v6RRnsbhTwIy/J3q/WKinDvBN/AXTSJGciAevKSzH929jrIMsNu+UDjE&#10;48Z1REjkNs+h/Ex7mLibJkFF2nHhQO1xoqCx+au/xkO11WYap5CIkhpMSry472wmg+eE3s1ghwxs&#10;BEpc3HVe3l3+FLF5heoUM0cq8UEfrYXfjNCIJUqjFrdQfTc2+QIr8Q3tY8ZEO/eapegHRiO5zQbV&#10;b/u2b+PLmtqhEI1f/RR98TaFb/qmb3r55Zel01g4uXdjEH1QBXQ6skgpsIvlPe95D5qpaiFK9huB&#10;6nrk3sLWYvguEU6vqp7IvW5RXlALrP+ZJ4fQKtcz2SJv1aipYFOjOMfrkUujQeTli0pnqJgkTbXf&#10;yf969C6D5UlaHpHDdvgzDBdie1BCPBcx3/md36mhYV9MHti0oYbnSQ40pXPR88zbUTm3+EbClrg+&#10;VcjpHM7K7wP4Il0O9of5xnl3EbgEQ+GpqzGcizrnGcjtWuvwECIoI/VTSjRteuRDsyzuIFBCDH4M&#10;lUay7pqYNC+9+KcdWTLDz+NN8wxdpSTVnQQbAV1qwHVAGPoGiIEqwqUTV/7klwKGLVp2IhQZeS35&#10;M7mX31gcyIumulf6ObXklrY0m0Jx2cDB8+E+W2viQSQhWPZL1xxurRWmCPy56MKHW0kMIWZ3BED8&#10;WWpONKOM1Tn1xjIiBu6iK77kd4EyFnNadmOETtfty701M95oKpLqUrSzAQ7BTWbsXEHbznqjX3rE&#10;Xpwzaoq5k4mKtMxwYCxX7Mi+KMmf+BFcM5vOeGHJ/hFpKovngiSyF//6X/9r8gEOjcMwzH4RUjuU&#10;Z/X37/7dv9uXGWzkRu7dUrvutPrEN7CFTJUfTvdDIvAEVrN9D+8jXtGT5m7EnUEZ1aO7uidVkROS&#10;9iBInkN2cfZGp0OzaA6/i0ulQS7iplk/IuvAs68+NnXykaNXJ3mV35//83+ejeqMHQ74WucX8NBm&#10;Ve8bhfW88kdf0ehm4PSi07bKqEsWU/lxd+4j7gEoH8bG4eu1XGd3KpuxyHyXk7SpTrIvChgg8u3h&#10;G6rQHblS9uGS0sZ+6YuNEzwZSi0W97VlfoVHDmH6eennVvslAjE5AcoYa6SE6vzqEEr4cQXvbQwy&#10;gcQBoOEXd23apkywzn+GJPk/2d7wt2q5FHthlfZKmvLi9sdsh3PU6Ad/8AfJ3wCZkbEJG8KAOQY4&#10;TuSgmLkBUzi+WAIVd5uO82aFahqDMkEcFTENUBscBdfFMfyaL1HbzP4VhGbdmRHdyYrMuxPt0KSo&#10;cStjFvdgzII5C1DSdJRogDG67kZ3VoceswVCN0cktfCHX7eD0DLnmITsMlFUy5xTGDNm6xn7BvZ7&#10;ZIkxTD6N1R/+MNWJ6+Rv8D6hRu4yKB6nIttM16xZfPM3f7NCySM8B1akBPlFOqzE8eS2m5kEFnCV&#10;pLFLFXoxVUWfKxKtBaro1itjSa7ARsATexTiXuhqp+7Rl2u4symVCm1hgyGPhiovFSkrONao1Qdb&#10;xlQJCV/+5V/uNnYU7IXFN0Xu+HMsY5+/8in/tPoZVhe1171oAp2EeFBvUA5/kmjxot7STcoe1NVn&#10;cvQpKGFTTlVvpg5LGFVok5jy9//+38dMUGYKkMv5J//kn2CDvp3ZkhqsLjc7KqxQkabEK9LPOXdp&#10;TfXwaXk3QghTOvSTlPc9/rTACYeP3cyptczJLSwn8XxRp+fA8d6dgZwN36i7EYoKkr9hE0OvGEK0&#10;xAbxDWrh2oriFBAoaZEB1ymgQlPY4MFdlImWfY8TfYlp1GYVTu+sqrkPi+rOBszrFCes6K9YWzCx&#10;U12m6VrA7IsmkcVqb62sSRJlHIXMaTYjJEqnxX+MlCvakvSY48UY4J6LdAL/huZylZYv/oPn5G94&#10;eeUhqp93kDbiuguLzYcEQCAbboF+eCachMHf+Bt/wymL7iBm3p2m3kPLU46w8f3vfz9Qz63xipIJ&#10;H0vjysghc1EPG77RUSZoS+YocbU8oUPyxumgOjDR0naY6piKrbBqE31mrRBQy25oyLBuBY7l2BwU&#10;i3GsP77lLW/Jrl9YfJNbSxDHMvb5K7/T5K+7OONC53raHCC8xcQwOnilu+ZXZIPT47c5IUiIxKdv&#10;rOF6H1cWfMwtPjRFYVajwDH/4B/8A2e8Wtw//+f//F3vepevjTFBq6d1osK5JmwVfvHM0ONdzVmH&#10;QFNOTvDP/IkPdzPGsmThYF1pym+oFZNpNrU47UN8+POnYOca0fnxjSqL5vFxBjByOQlzcagIasTh&#10;EhXqyAmDUcM4ER8Qp0UngiFxrvag3vvqgoKrOmcaxtBC4XYMGPvFMbajYnkUfqZuLVo1TVQyxF5G&#10;ONXdUUiwxGgAjtfINLFOw6Fu4IYqFGZ0ojHKCF9gHbc459fPiBhHndnwp4lfbR58Q/7mbW97m+Z0&#10;yCHHoJygjuXzW10ohzwXp+iCz8/+rb/1t/jFXMU3+oKtZR7S70MoM0GDyqNisKmFFA4POok1uYLz&#10;IoXTx2scuOBVISaXfLcDbF7IBia23YAU7UWvqvecOjbZQkk0oQJhHXVPKbivUw3P5x7L22hmUovy&#10;8Do7tzQyQLXu2Aafj/Kahh7j8Sr5/chCFs2+rtNqPUYlhftiiBRYhdTEnOzxJ+d4IVM4qH27mAUQ&#10;zgaDREwnWJzCef69v/f3TMTqk//Nv/k3TL955p9FK66Lirir19WIaNCAojPnin9KdvT4p1FMS1+C&#10;RROeqjR2/UxKJci7H0m9IL3cyftvkBlK9uM//uPGYw8f0p6y1GvDaJTG2KDeCI3Tfv27esNFzlsZ&#10;STmEDlWfdXX6RmvLFLlz6FIVbYuJLqZoO+WE1GZ+zVVyYjCzUy4KblTu8pl1zdh94WFrZzauIVnM&#10;1Vkp95ExIZRoyaSUhi1VNMj8m0i8pXxR6/yRJ1Tn/a08Hd3ilIylU8I8roRREPlwCoRALf858PuK&#10;WznmUoUOHMAR8Yd+SnXS55pCF7+KcqYKea4m2yxcZecy4EZUmt+04h6Po6xVLXkODe5pc0+xnlGt&#10;8M89DU5tn+d6f8TKw/AsbqI/XrHxPPgL4hkbZk7mgm9uFP1Oz5mO6Z12uln1tuoWU/d0p1oc506Y&#10;3bbCHkQe3eflTGgsnyPgnFQNGVaeBuBgaxoFsE0WpJiPmfPmAPT80A/9EE198Rd/Mc8GUsatx2Rn&#10;eWSJipwzh6F9DjpyOQknYAjT7sQ6evUo1NgnammwWS4DMepZcQajzm/k86XAgRw4J76Zist+MZ5A&#10;MRgbPFp8Ua4oqwGSP4UsxRinwgaSBeuoSdyiLo3PDMq0ENGGTtmw7XJSWGQJZpIUAFJBt0cze29R&#10;3tFZ0QhnaOGwcCtTtC8Zma6gx8Um25EGo5SUG298OretOV6nuvBRMzPK2jvWyOZQrH1/1JTyDJJz&#10;AjCvZOToundpn/0iyBTjf/vb305ySPK8m9wP1LmHVkxR5l4bDqOGk3hD+MzYXRXlhOmj/OcIdqhy&#10;Kq1uS+aHeplr8m1qZpM+c6fvpkHs4kY4omnYpj4afIlbhzwf01NGifsQuW+lYBe4eHbe8KkHPXic&#10;eWHxTYoxTx6aDj8KerKLXIeKrZ/UmWgLqbrOUAs1KDTN0OvqM40gmBK4BHQCXuHwUww4T1I1YhSq&#10;Y78/+ZM/yf5iZoC4Mjd6arY2rpSjYZ4s3lKei720OCtaxaF5MW/gGOPDDDH7JXiaRT8KrbhTIs+J&#10;b3KFiI1g8KM/+qPmtFVZzlHQBlNKnysl/dRvrrgPS9Uxrps2tDUb5E8rqi4d+mXUnWLOGNR+Iwot&#10;VFKFtkyH7Xs0ay+YzbvqrvsepFx7C9r7dJXKPU1X3IZpCW44b+CeUMVpCodPfskBTV0LgTYOx+Wf&#10;xDlDrPiG6ciNqkNTmRz98swUxk+OQXPSSiGPAM8yNjIlpvLwFIvWMtMCmfeN3T3kAokpDVEzeUyM&#10;haqewIdj4gmlHIvk2PTOIh6fgIWBbGBilwwbltUW/aCi1A/uOfKJSh87QhDsvEEoZIO4gozo2oSo&#10;FnFdm3v60r54Jhx8w6Q2rdb1v7D4ptByiTG3tF/d7zwCBM0KOkGH9fCeBCN0sF7pxPNZGHW1O5Mx&#10;/+pf/SuWhplg8NQLL2bDg/EGVDI9YRGB1MQiujUtLjq9OI/lilZjFRvsiqa37aIYsbQ8/7TBW/L/&#10;Bax+fnxjhHalw7grFiGW+/qQspSiEKVYmFQ5RDNet7obzkUqBnUzQKqgMWmWzzxS/exhFhaU2OkU&#10;v1c8plmGb6riGEU5EAadhB/DvwlVLdZOpV87BNnIEJrKhik8kQ2FM2wNw5Y9NPJMlCAqGeIbrFfu&#10;XafW2kxWR4PseyV5YwzODqGB2EyM5yJ7lpn0sHLR3Xj+eI0nDcyJpAycICMS3eRLYC8IT20J1Kp1&#10;puWUuJlCd2K5k4xbZFn4eAKvOFNq8CokpJLs594kjO5IsYBvqMJrpnXrWpmKut8P7vGh1GWkfMjG&#10;bxGo4W6MsJfHK+IL5Q+BA4vu3airt6RZx4ve4gzJR/Jmo3/2z/4Zr1HgxaS81QknVkJoIozZaQQv&#10;BrifsBnRFvSz81at6RN2Nn4BN6cpw6H7Tw9vXRGiELrIVMcAbzxGkEZuw/mMspZRn9ROJ6PKnsI+&#10;SeR3l7jl3pTebWNTxiebMpZ0cdqYiMft7i2sBi/06R6BpM4tFviwHee4RCx3GUOnZToaqWtS/Mkt&#10;Nxf7mtRgHHd91FD6w0lUkYbSJzJZRnVI2OFR014AMTxO2aC4SOO07CPo0Ekyg7SQgTzkZ5brpt4e&#10;7v3QjCTqSryouvq9UrIaDN9X3RD1YZSvn6eYyTO34/g2Mz/U5Qe8KGB531YwdyEId27k3sTu0GNa&#10;lOewXJxyN4+qNYm/juPXQRx64bNibGVwTzGqyJyERI6bwx6u/C6UPQYOLFaWod0d7foolBn7Bd+Q&#10;78RYWGHnm1nMEHBrBoU5u1jChLRtKfei1+fvHEtWViNVWYbsdSnp/O7Y8kK1fE58M2XjjnTDLQxF&#10;mVxeMZwje+eFRItCsny3ZE5f3DB1hfIuteJ2LSk04aEhN73SCJpd+oQ/OYce4ZHgQOsSXQlubMre&#10;gzvzxLomYGYVQ6Cww96bmntiSGtXjcSbgqIdcqeuQLUSTAvSEJGxUZYKrYx5ohwP+e+4omqPNhcR&#10;bYd4TILBhZjCJA16S9fAejb5Xgdbp0XfR2o5DlZuz4MrohM4wHgJ/LhI5oK+9A8dAw6yQsTOa7CL&#10;G3TK3PiInzu+uejuJbM+HcGRCNjJQMUkRrckrQFu6No/pbm7h0iBwi3LpqXsVyBzg3yvc8SHtPwi&#10;lFkC3o3w9EXgyY1j3K/kN1Y/oUBuk7p617y3U+gENy1xS6f2lYuYvkLr63e/s53tzJL5nOmCThjv&#10;pcqWA2fDN9m8rhOfzkQWDXNyX8Q102DqwuDhLWMkhwUMz8rbuzRSGsNiIAAgjmCFKux1Z0UGYO5F&#10;59NWEbvYlMkSr4i36n0BCv5pX1O/rVJFe7fN4lCx3wULrtMvCAzafK0TDVLFLJSbjQpj0qkFhhGz&#10;AWkWXsjz2DWJDO7sNzlbkGziJfjGGCwxnNAOKQoTD2RuOHp4LWt87Phmy6LJbVWUKwgOiPPWt74V&#10;lAMf+BOesHLnt3XQdl85r9bJUl/mxHP1HAu4ke3L7+JDpydVIsJ9xEGPwKkDfescYCBYxZYGLBHt&#10;5VtL7kh47Am5+3H0FxR4P3w+uRc13OqcsOOYZz9JxOJyvZKHz92d3Nel4sPkwNnwTcFVl+3Oyi6m&#10;SXLBpZyyGmGFdK70gK1R2JAjNtIv86e74lvEIeSAb4g9bCNwa0tbQe3RvEhP+okM6lToMGOb9Fdm&#10;jlEUYrxxXUnCvCjqMk7QKTgGkqDN3cQc0ADc0dJMxhgRhXchBv8U/WiTVpfIeTeyd4bM65RPwzak&#10;EYOJ1s7mvW5A5W1aJp9I3jCKXMbDVOgzUiUfGDsMV0ZIjSQHuW42qfBkqWgPHSPpZQrHdUmxOIe3&#10;AEAsV4nmbzwU9NQ0Hy1RS1VvdFjEeWNrewooRwE0TSFZ9vT4MkOzULdp/PmuO6WjVT7f4328o1NS&#10;pio/8zM/8xu/8Rv/2l/7a744IytbsnGPd7AXyrccOL9lFh2N2RMj51IJGG3C1XcbtqWPPwUiZTWM&#10;8RxzaUYFdecKt4Qy/EkihzCAv2Y9paeoggLGKlFOu3YEJR7Ldhy3M3u4ROWIOKERAIrbhN01bP6T&#10;1ggYbvkkYcOcmKkD+xjozsH65JQIrOSWw5EGGcWf9ihnAjQylislcgqKntBmaZgbld4w6RNSROgZ&#10;XxUf+AbeAtHIXsDYiX5q/EXwEQ4ccbCkCBTgwwhMB3kQA8Tj59LI34Bm/KQOyRU3x8A9oI8e9kZZ&#10;CDiWYs4W6BrV4iUf7AHiRFR6SINLmTREv+9dNJnXUvtFMyHdgWjsBAIuVS4cuDcOzBwb226+9Eu/&#10;9PM+7/OwXwmYd0+zpnsbyKWj0zhwfnwjHURNfKXz/qJ1+IYCooFCtcX807AqnuDEuOIVn04ygaGC&#10;UkaQ4YKOvdM44IbAw68bWQQchZkJaIIs5mn4rSOAiNhFnCG66gj0SKfVTcPwy13QAHMFkJZfUHPJ&#10;jBOopWUKmxtwaCI8/3TIoiXZ4pXuCkochRkXyzh8eiHKSsketTBGmmkgDLObxN2yMtYeOQjVNEja&#10;gOAKyjkwTp+mjg+tloxVf/iVISkY4IaPmLpiBT5A2SgMD2G+r1X1g8nt/90zuulep9ulShid9pEC&#10;WuHetdN4RUezfdsBM7E45ZQjfTut/RehlgxcRPYiDPxxjTFVd56si26umPhONqXHxY0Xk9oTveRO&#10;ZqUxhkD0xthpYMh1BgLMVRg89BcLxDHAU8YpLCeuBHmxVAcq62NHtmz4EXyIclgJihhJskGnxR7i&#10;A2FQkSwK25EQMAqKOWormtinDHQCa+jaz4tKFb+cu6BmLa/QVE9vCd244hBMBQn4Jqqjrn/aTifK&#10;hcULwuqN+Eb759etsmzpIOVgd/46Lt/gArjxiUq7WHqcvv45MyRZVFJNzvsnAiI5x0eaSH3z5Dy/&#10;nJPlQugwCn1gvQ9wkxAPwTfGzkCkjNUps7WZNnlHEfhJ5TmB1dmazTIKDIcVN5FTbZ7W+An0PMYq&#10;mXNq/xzr/2MU0PRRoRyklnfVfDpyd493sBfKd3LgnPjGsOevgCDP7iIL1/k12+Gu2wC1MMgoLqA2&#10;qJs4MZpaxienABDmh2zE549Mt5TjER752WfikFtkokTlNnTNw45MikjzhGghoWANjUCG39TkIoS5&#10;SYJfxyJY8QR6INJw5XjFMdIc4ChFRJnGKDHRzJ8CEZHZBBxc96tVN7pdqgu2iMTsEfGrLqI0Du6y&#10;1GJSh803wMRC7yGNPwcmN8O858321AQuIkFkTfabFSuy3y+//DIfN2WDDkkRszjp2I3i2Mmx9t9w&#10;8ku/9Etsk5oY5QQmB+WVJkCcvUQmb9Qof09o+QWpMuWYRbwgY39Ew2xm6OTWgJLy6zlzxafZ5iPi&#10;xotJ6pnxjUwkJOPZDQDqkxhFDRPTqHPeKnIbvJc/Kenz275Xhj8FMW4TdtLpQhjFWEBhMYi7BGO/&#10;6GlhdsDwQm53GAgyOIQdhmoJ826oYgKXApsAzvISzzlk0CO9+IYYQJW7fCwm/VJiOkdY5i5jV6+4&#10;IuajQNuMiqnS6Z+ySMuMgQEmeW6BrHencsttf31FL5jGT9P5jTro8Tu9DIe0hF+QXrDU8202Ctox&#10;6gGnRIQ7wgLO1SuwDq8ABuuwYoV8A8cK9zp2dWthL9XRB2vx0VNewAgG9cppECRgKohBIUnekOac&#10;2vV8y/T2o9vGwj2SvX13lxZO44C2qc3qq7Ua/+TWTOGf1sWl1gPnwJ3gG2b8vBQEL+Au11COqpa2&#10;zfMAkBjIP82jiDmEBS4eWcZPrJkOUV912Zy7cVigQDHzPQRpIA5vMGOphdk24Ydz4IjfYyMs+SZv&#10;T6ji49xCEA8/bgJIogoHE98O1g5onAUp7vpUl69Hc7MzF90uLXQT8diyj4u7tsUQ/DNTDMrIDZkp&#10;c+RqmaElLtLFjUlXG/Hxb+Rlykce9mg9K1Y0xdDYUesy30RaL4Jbb4yBSzXQIFeoy29WnrfUsKtJ&#10;ibcSehS+sSlkgeJhApyYFk06JzgX5ZsWofmkmtpNXN7uRZDsCdyzipaYPmzhzsktXyqekQPGl9mg&#10;Hq/0vPNArfi02cIZqb00dRccuBW+WRRI12lWRheM9ngxZDOrOLs1/V4eQhDDYZingAs0ghUV0RDL&#10;rygBGGHIp6StySkx+6LixAnflAM0IdFC2Abr8As08RFusIhbZ/wILWtbnPvqF07AMazUcFAFeERd&#10;Dm7RpsmkmdGJAGjwyWEJ81047hkSiLgGJJKTaQm7KYgsogtuGS/tzpKlGWJ1M/Lr9MZeoAEQ46t4&#10;veKvDZK/Iebx0gh4UuZJj9DvXejlw2kzdSrz0UnKrDamdZyLRUrtWHIPaKiFWcauYTvZIN+4ai8R&#10;cBqXVAwOwDpbpJtLnNbaC1hrWlYo5wXkw2MZcqZnJHIyPN3XtN/HMqgLnYdw4Fb4ZvGz4Rs8u5+2&#10;Nkx6fQulndp6mBgoPWBFZ5kOo5KdeBFA4CPi7i8WD80qs2WBkY2LFahFXXMzIBs8vgtboisKgEJc&#10;8+KWyRt++dPUjomlpYs5EIcWBxiyDYaEhINiwQkH/XMG18xSc502aSPySj63IXpPTPWWD1uxz6YX&#10;0Nm4B6sh0M+Ci29NjIGH6NaLXEYFMxDC2P0LhfrcZpDtXeOE6yx6knFEUWnKWzTL9fT8KD6XT0LD&#10;geksO0KqTQmaJfUynd3DVUWgXWtEF3YdpYT3VlgD1Gvt8YT3Rs+lo3vmwK3wzaQ17eGEXAXx0p0x&#10;BsVCo6qmd+hXpGKxorgoRBwgVDJ4F9pDKkIcjh4dr5cFFdlCYCsa6MKX2biYBf6Yvy5OedFeoKpx&#10;Teg2hza79m1s0Dmf/5rwJUjhAOOYXDXqWH7hQL1YRZ7QFz36QqAb9YnCJG+Ql157QkOugFMZNWt5&#10;fvOoAjc2+4IXcGG01MiMhTs5Y75HK/AQ9HCwfsQmZV6iI04Sfxwi2Z0dWRHCAPR8jYFf+zVLqvKo&#10;gS+4BPcMH3aVqL4EzoesJ3r7YsfFfT1kYd0Fbad7MQNtflbV0dpZ72Bdo+UMPLKAIBwzY3+jyrnb&#10;lCE/xONFl670vzOXIEBx84qPTXkIj0RIdpquS4x+KtBAdz7NBJoJ0/hwk499GQA8bCp8s0CNKHRq&#10;Dg1+QZP2g0EOZBrhwoTQxjLe+WetxV6680MBSue6WJjI2FwMvimqSQMV/awmS3K+M3eK+y508flo&#10;U26jLST5RJwqwFS/nSNVG1V7TlxppS5azbZitvJMOZ4MQdRb9JCdZxy048YvrqfeFLjgm/34Jh+V&#10;p3o+tPf5HsUF3zzf8t2O7nR8s21LDw7+YFHD56eM3JwIDlKvfP102YbVmaiwC664qSW/bwywfFFB&#10;FBWgIR57CHo8RDwzuzNHMVMjLl35jFUz5hngJ7yjQVHUPCRGqkwOzSe2ih9UaS3J4ZevmghvRscw&#10;0AINxTey/ZDkjSXpkc3FvdmvNhEcQuSXLRruLH7RbOO08arkCBFxKxE4bI5kT4OmA1MqT0Tzv/AL&#10;v/Crv/qr2hG/4vuTPbXKwxora14kI90nV+qusB18P40Jz32t6cFuI47nnlHbAV433To7K1TmGXTu&#10;reuzj+XS4GkcOHPQ0in7fnpnhGGCAuQM1RLtlcK2vt6JEb/mKsI9i+c1SNvOTJkINcziiHJ8O07L&#10;WDYofPHXfrMKO51kLzjGKhw+GMxR0ig4RcviG9fOJLWOnIWbaDEQis+ySXuMG3FpITXAt9jzjVFQ&#10;ZvKkj98bKr4aR8kZ0PVnfMZn+J2sG1s7TQUfb63rGBJKaNEnZb5usCpGhsCJCJvrP//zP08irQI3&#10;NrWfn7TMwplb5lUbft16pTLMK49XNPdA+RTWPXT33HRxz24kY5yR4rlh5mUg+zlwOr7JvO0gHEOk&#10;dDOHwXtCnAmlp3cQ2UyIM3GG7Rv7TaXMHqul+s4wYDFxg1injI77ggM3opCuiB46aMFblfHcY+In&#10;U0Sti0lzgElioooTmdPGi+BUVaQwbthCvJoNdh7a87MAew5Lkrnh5X4+7CMzJUk5krnh4SlA4ST7&#10;YlRxYOus4yEmgOwyhP1Mc4ev+sAJcmcJiRQLGsVWKiGIcEQxnTwTpWU2LLOtmPaljcOTkkMnN/5C&#10;KYasUyIv1MAfy2CLBelzAeKxDOFC5y05cH7LJC6yHdIkxLT/rdPUNZR0WWJ/AbVGBBlVyb+E0Cfu&#10;cdGno9YCMaVnIsCTmcgJG81akV0GKLgTHKE7x0uZXlsiBIlaChj/THSVp4lUI9nCojnYMKIedt5C&#10;CqCWadg7FYUqCIv9xUa4KOQ6LcBDHoNnoj9TSrdUuOe+umqJRHw0Ly3dP/DCpPoALOYVBuz/9Q0C&#10;NkgLbT7b4qobGau2sLGMtxkBcTgX0GinHu1vO6H9Gwl4ngpka5eFvAcr1i2ayf0+WJovhJ2XA6fj&#10;m3xi8VibJy6yb8O8he7YpMvW0W/BBGW2k8gZxTv3xNgfmJjQoR6j0/ht/GjhII2v5fibecxOJyqq&#10;uxkMrFUXnlhLkqKZP8ENFKC6GabtWKpSFmdGo/qt8RAeWRm+J2VWYOchkeKb8m3FZhqkLr98dtGP&#10;Y5tauHjzPeaXOGSXW9TVf1m9py7l1Uw1AWDEEhK/rEwpxBReHU7nj3IHNAKyAbCSYjRFJ0afH+yU&#10;zougDxG0LujCrqOU8LrCOastLkkb89vbMttm87SZ3iXTdhZJPaJGTsc3Olxj3ox8eGSeZdX/UoC7&#10;pjfMRlTLumpeisiJi1Bet/rk5pzF2pQhoRyMHqeOQjkSaVLHfiVgNr7YjGX2yHJWp1m3ahZ4AiuC&#10;D5oydDVkwY3FGvWWcodjyCxjNJEQ1X1y2BgpP90FRRcNdudATPO4+UYEU96LNlkcedvb3iblMfYR&#10;KfczITWdcVdW8PoQdVLQSM33Sf7Mz/yM+74XcTuuPcqpOUxQxZ9IGbzFyhRvrWziIcqZck+Fngn3&#10;HlGnU6CXwHl7wbX3YGspsXeGhv3OeaHnqMK3H8ulhQfCgdPxTX5Q5UuBcJd+33jmSHS4huqdIzd8&#10;GqTFAf1WsbyIMbh2JiZYzveHga0NRN6S9bkR5czy4p4FaUVYTGg4Qq6AyMRqs5YVF/RWqAOO9O5m&#10;+MP5b/zGb+yfhdsUD0+JzOxLzvsVKrbd8PCUm2/a//FAFPdhkgEDVU55y9sg4R4YBfwa/N1Jufyn&#10;FiUpwIohn9L8r//1v964ieq61kq52SxUgVZ54zbvoTZIFEXU+WU9d0/m72Fy/kLVhQMXDlw4sHDg&#10;dHzjXHNpDifOk1PgGxMVhWSKXZdR1L0ugTw8tJzM7or0s/r02hMNhAOk5BA9qNh15eXAfiQ060bb&#10;7F1wEx4qF7XlwHXgJgxnARunWWLk/gQVd+mO71H7qfAGEjHsb+WYAjqEby94GSUovOAVOAAFIIuL&#10;faHnLYu8hSD8simg89VXXyUVCig5gZ9CZ3v0nBO3FUPS1nK5MhVATfiVJwcY69d//ddRkv/xP/4H&#10;iJmDkw7+5OVJ6tu0l/6c1nG1/PbasRjOIX/mQxzRtrXZuOdOsTy25WPsQuQsv5yfIItLlQsHLhx4&#10;Vhy4Lb4pNusicc2+FK632BV9d/r0GfKX8L/gHu/O7EXRYnsy+6qdYFB398SbPWRPtzjR0iSjsegf&#10;94yduwsZjXQOdkl9TbZLA8GsZ7WMr34AfKF2/mkAIHpRMlxFRaKsqaC3vOUtPBkePUaIZ6Wpj6hf&#10;OYYJ8PEyvs7tBqadajBV0cwlu3Y4kAvzBG3qtIGrVGqXGIuvMZBPcskyeiwQ4qmWACXQs9Wi2cjW&#10;WNJ/T7LB/rzuZP9g9zSVdS/2boNLdwvB826GtqXwNEFcal04cOHAs+LA6fhmJwLQHfcg9x63rhva&#10;s+ay5YgpjebBBYwZOXLK083l4zzZH2zmVM+W95efM9fJk53kzUFJoXPrHLctxJa5tWhL/IxGnBO6&#10;pJbqNOuHwbdsnLENHOOX3jmc7EYMm1vf+ta3Tlw1iXxW+vrw+03u4Bte/fz5n//5fL0Li9iPb9Qi&#10;9uuQMKMWdQWpp+EbJSV+dVsDmMltxQtwWWBK2j6tIBp2msP+cSWvLcLYKco9AOi6pqgy9XZnsZ0Q&#10;Z48ubb3HTnf38LXxQuGFAy8yB07HN/kUg7R/4sf92qX+0VA9n3ye3tC7c5lpQSqLqxLczPLXSW5i&#10;i8X/3uiOpbwHZfOM9bUTTnlXtziByBI/qjsd6GRCGMKTVqlqfHYx+WMQcn3KTkmk9da+rXe2DE+6&#10;8RI/I8Q8aIfcAw9PJWXb39n7i2w/27HHTNSefAlbXj7rsz4LbCFe2a+xLCHxzYSeKqdwmy5PYHJw&#10;BNgEAaSRJmZK3Kbl/LMT/5ydTk2etx6aSkTPLeH4HNctmzpBdpcqFw5cOHB7DpyOb5a+DYTgGxb4&#10;P/ZjP1ZvKCIR32w95ozfW2QQsFhyPNtIP7HCHm874/d+xk1HH1hZfP2CYyam2R/DtijBp6KWVE0h&#10;pNFNOLh0YUwV38QBF6f2hyKeISfHI5hr6uykn5evIMfFs++J0LfXxeejhckiv2XGO4T+5J/8k9iF&#10;6HPnIZDlzTRU4fFDhALnT0veKPRmF5wDs0CrQqVAT7BGNO+fy4JUujQHVQvXWcQzl+MhcOSiyc9c&#10;TBcCLhy4aw6cjm+mm8uh4KN9+3vzTnHPDP8zcs/URbF5SV2Uw7AdfXfox5aLzcv5Aqquc2rL9Vo7&#10;JFc0gc4iLZudtC1kOxxRYBBnGWZtcr1iM+MSB+YJBdia6orVPGrci8RRtmXwwDDRl7SBH5GgFlf4&#10;bDXzfjkgkXeti89H+wld4cJPuAozQTm9Bno7UtEt0wMQJ7t3hZsUOxni2DuNIE0WvPhOOH/2SOO0&#10;Iw1qgpusZk4JFsA91XI7nO1k5k6Fu2dWc6f9Xhq/cODCgYfMgZfe8Y53nExfaYPwTb6Spyr6qA2I&#10;h1nsghX0vLj+fFM4wETFXIqa7Rsz2oWzRTZhJp3sNgMhUFgC9nSREiANix9fvDx/Ll+yXIZjIAl5&#10;zIGEMDhZHPQMDxM7ShWhyIeNw47yhAUpP/tlp6CTz/7sz3bT8TYAGO24TpKGyT2/iEl8A9ZhZ/HL&#10;L7/MVxitS8m4erK2vFAVS1hqIyIbXjXkqxSnPnROFbdDsWgosknJ97BuJ/TU1pQa0mSPs89hzZdL&#10;ZR0RcB1M0VQ1ChVpahQXse45qO3o7kf0mcPOgSwmsLWI+yHy0suFAxcO3BsHTsc3i6fLXfopA3w0&#10;T4nrfP109sQ31sXntu8y72kx57JbeBEUmGF7elvPF0fsxUnwfFlwtxYgMgGQdZuaG7QMIeEb785G&#10;5MncuWJF6xoC/QyC51SPS4v/FV6Eb3onm0RSF4YAbjh6dRvohA3CjXqrUrAX0bDhg2URpvgkGDg4&#10;Zz/s53zO53ClNxBODt+baj7ejia70gHEgbB8/NsFQeGLBZQjj/QDgFKkqbFTPZR4IIYlLecSXqkk&#10;J9gdG4DY1mP7lGyVql4iYFE5VZeDutrLLDCtBmQsIEuN92jd3Yl1oX92tOfW3dFzafnCgQsHni0H&#10;Tsc3e+jGzeHySOEQbv2AjmslTWpxnXhkgusEMTO0449M0uTHc9wiA1+IHNxZ4MsMMFvXxpW55fk6&#10;33fj9fDNTlYIYsyyLAUaC3eJdm6V6HBQM354bhzirtGxtQZZxC+x09f5O0BedkJsm01JhuMyevFL&#10;SQTBm21J4bCwyHIVEIePH5FyaA9HOaGqP1utffi9x2Q5JkRgHwxQg6UiFJun20y2CSJBluKe5DU1&#10;x9amQlpMSOHbq1ObStIa24pJ3qRL27Rl04mAcpqmvqkh8zOxaaNSoGIvEYjOLcEPX2QXCi8cuHDg&#10;OePAOfFNTg2HyPOoZnF8zT/+0Rfj6uv1s2AgnakXFwdtriJnnSMW9zgTtcdKGrb1v7NuyCBHfyO+&#10;mbFki04CCu3MXYivulFq7qIogBmf5sy7W44o5syI4ljo189Kx3PO4TZR072ixFFyMH4mfScooWJB&#10;UV7JSRcNfZCYw9fpCqGWGfxzZgnnHc7UHxVepSWLw2ogB+8RBkGSrQGSfvInfzIbdFy9Eu9mI1Fl&#10;g2HlqfleTMfUNwqwiYon4PjNLmbacmpsGhKmyWS4pUrMrlPpxpXFWSxDOy9XL61dOHDhwIUDh3Pg&#10;bPhmzthMJwBxjN9+zA+ayo3rNN2U0z6DGRLCKLnLPL7YqPWpMMECbgzG2za9ssU30y/vATcTK1DM&#10;b4NPGipQQJrgxrvRViiaoCeyjTFL4w6TNomLYQ6GA7IhfyM9ZAj4rgKZmEDMJLtAZVCsOwmTNq+L&#10;IIVoYaD9zDlc857XkjsDfEwzlwmyB3awMgjKwTpAIYiPNwXzu5O9qYGNh305R9xmgKZKYx0AKRSA&#10;/M0CUudKkwomkKXfwM00JY2lD2kpNVWCKuZfJ/adpF5U5XlV8su4Lhx4FBw4G75ptAEdTnCLHJyY&#10;bCjRzRXO8ewcO2OnwVWcFNbJjZpmMB7bb57Ui0seft618M78zYHu2Ehgv+KJQtoCI4oZC6wJ4hRa&#10;tl0beBr+EnLM39QOxczccPAYFI92szIFfJQPMnDOv70SY7eys9bk/8LDR6Hcz5bIaQiKT3VN+REQ&#10;a4IAEd7pR+6Nbx2Qv3Em0DGnBIuYbHBKVpTDUiPLiyTwgFCmOSdKDt+IZgIrNt7F1IOL9KKdpkKe&#10;aM7SMDVt1n22Irj0fuHAhQMvMgfOj2/kJj4OT81U1U025mlM1Tjn08/Oz+sUD4oBuuYJZYqyM9M+&#10;A0lrAcUSve1EHrpjI8dyfb8q1FTF5pcpa2pCgaDPhBQBixCMdatopJn4xlvGEk7grZ9Q4KAYmRsO&#10;zlnyICvAeodvW6n8HNfsZTmfkcnAWRBdePUi28yNSrIUWDRQsZaGBI+SzgFAcOJkwO9jKDuzg6YA&#10;p3TsQiV3/422BqbpaTiUoQlACbm5DU4120p50q8CiG/UFk804dKoKdvWRi6qcuHAhQMXDjwTDpwT&#10;38xgqTsWRuBn/RyVqQ734uAQBUDTIYYG9J7uHXGVxAYrIOjpelkK/eysMotV/jR8s5XQ/Cj0Esb8&#10;02Awocak2cl6catbdrTkb2IpbYarOKcRwQ0Lgr4Al32sPpgWhtsZHYtYC3aJydbyroUXET8TlX34&#10;nU4udc7JFqbAVVMs2AjQhIN0Th9sTz0S0NKykhJ8UJFsEKIHLWliTiTQDX5Dw6VFF6FvzcTG1SLN&#10;zT/5RZ9pvORNlp7CLKr18EV2ofDCgQsHnj8OnBPfzHBYQBXQuGVVyCK4MZ2ji3SWqeu0oqtXwZSt&#10;f7eRmaQJ4gQXZq0aDyUclb+5zl8v+CYOTBqugy9cn9XLtYiHxEYTVXQdvvl8uIdrZKxKMHHnASg2&#10;38yHy/Yjkp3xMphVSJvB7/mzgbsY0YQ1ta+80luvm6Tkl+wL0ASYAspBmggRyYJO0r2pGJxTgHwP&#10;VT7lUz6FhS3kTkWwkcJShWgW3VDVRVcTqUzpT/PRGLVQqyy1Ak925GyhFqYh3wVvL21eOHDhwIUD&#10;h3DgI9syDil9SJm8m6687bduGWFXLDtFfDgW911qR2dqXXwl4MZ3zfk0kNn12XsPnM85cQV0u7N8&#10;WMEuBFtiiBnFjx0g4cdvPO08nLJHvDFDArwIHziJVInkrvgPdtH4MrGmAJ1SUWTjATfYcsFBCsd4&#10;aS1FcB15jX3PqKV55oEOYdGlzJYDclu5p3IKKOVUWxAo1sFbjH/xF3/xl3/5l910bHULq3LI2mwN&#10;+Oa7vuu7sBT+LCEq4BDuiDyoxUUgEWXUiom0Aihcl852AvVi6zQq86RwU5Q5Lhu5qMGFAxcOXDjw&#10;DDlwfnzDYII4y8B03/hN3Pf//J//E8dt6luv7S1O8Jj4ZRenOPKzhf8A0NyMufhT27wuzPTchwUs&#10;eaBHrjAEu6t3dlToskHvFsMagkDHJ55EWsEgp93eBQ7SjvCi2NaLUmyNcMVjOES73t4WuDl8UM9Q&#10;BS9dq4FTiwQxfPqUl0jxnswE6olaB5rhQOhAnO/+7u9+//vfz6Yr37mg3NEr7cgrVEGF3NSvcYlv&#10;6MsyXhRISYAwCNXyrhiIE1TO6Yf4JgkeaEEXiV84cOHAhQP3wIF7xTc5cbeMmPwgwHu9KSP+l1km&#10;brRsRyhE5+vqFYcvj5kYZbra62AWLSz45ihG16yjkPgtxKFN8ZyBZA7BKMIt8Y3LcCWimlVzFyAo&#10;vpkQ0IfRGIKbUl3LaE1KFhmiLvHmKMk+w8I7VUgNUVvC68jUFUlfK+VO5P/23/7bt37rt2IXvndK&#10;uTsNaJ1XfXClWIWsWXfw+BC4eqj2Cl8ASVx3KkJ1/jR7ai8zQXjRt2eoQpeuLxy4cGDhwB3iG0Ps&#10;0l/Rl+tuL3ArCecux+C43ViAA7W6K1y6Y/0s7tgdlLrgEEbdTT+7pcE5qKDhNIWwTWhmJh0BNiW2&#10;8KTUjgsECwYy/cOonQc7CopRWMTDLfZVOI1uqi2kI8AAa1zd8xmWLRnScNoAL7XunwMl8MI66qfY&#10;1/NWe0PD6gNl3vnOd37gAx/AcIA4FLYkJ8Ig9YcrKkyI2TYxB37d12ytUq20RguuUXICnvaJyJR8&#10;p9HdP/cuPV44cOHAhQP3gW+2mKYrhXn9Y/6aKG5Gh6DOdV1w+MbqTShx4nrYJSSED4rrW+jjnNVF&#10;sXz0sWqxxTcT3AhxHKkpqP60mF07OxchVd0A40HoAt9QxuAUqjO/5dO/xTkqSlV9OdJjh3Yp/6w4&#10;oDKrk0EcAX2SrQxXXJwVeSDoX/qlX3rXu96FOrFDuQyNswWfXvQXzdd8simhDA2CmDOc9Io1L26h&#10;bM46hNQp20XBnpW2XPq9cODCgRs5cCf5m22vh0zy8MUm3gUE/lmGhj/bQKC3DfHkbYMOZTsKFTNg&#10;OEMtlhRRcu47uSZV3gp4+ZK9CVBsvCuSPetKpNDEDddOwZthxyvXvyjm8pM7Q32YhcIz37OT4Rd8&#10;c6P2P7QC+81ELQrrqIdmXzhnm8673/3un/3Zn+VPQEkTAKcKFPAKd33djk+MO8FAD61l0tRN61wn&#10;VcMWH5SNtI1K2E7zUPtD4+GFngsHLhy4cEAO3BO+2c/uOT3tXCdrCiTo4zTU1avaDAOJLTwmEAmR&#10;zAzHBCUWOArfmIAhMNTXAphsX3wzszj2IkAha+Unh5ymuywV1uHEhYkyN/ZlR4a6PTTfOKKLDTwc&#10;DiSsIM7USWW9CFTRuz9dG+ELD0ActiTzrLj7fzkCJakW+MalKBWMX2C0uIfCWhy/aJ3v43Et2CnB&#10;Tgt6OGy8UHLhwIUDFw58JLhPf3pvfJlz0J1AxPSG2XiTOh4UdnOx+KA0ht4/cJMj3jmimYbZj2lm&#10;9RldmklL0ke4+Voup2YFN+2DDpoUnNhB7B5SQ4hHj5WJddrLKbjpdzuhvzcJXjo6Lwfm4lQtT9AT&#10;nM12Qjzc8tlvUjjvec97fuqnfopbLDapOa5PiYwFLoAbn7bjSpZlFXM8NOU+Hp/Pctog3pKkoPwF&#10;Q59XDS6tXThw4cAZOfDM8jczNm/HMyesTjGFO4b2vC2OWJddeGiV5xAebWHWIbV09OIMe58YMdfv&#10;yYwf4ZIJUNxyZChyI4VZnHaAznnzQp40zFGcPKIDB34pdkccWMwhyaZmQvmpQv1ZdhBl+5Vf+ZXv&#10;+77v+7Vf+zXeZUwBQbNPPKmoLncCZVh74k+qgI0oxi+Axu3DfimCWj5RlQam9qfNEO6IdZdmLxy4&#10;cODCgZ0ceGb45kZ5BBry9TsDuS7bWzriFoxu7OIsBQwboZwF3xhC3IJjcOrEcZngCdZI/5wfTyJn&#10;XJmh7iwDuTTyzDmw1fkJdIIX0lnhrqNIbOd63/ve98orrwBZfK6bkn7m1iVdN7EBZVjDojywBnjt&#10;XnWyNeAeVqn8Mqs4W3xzHWcWkp45Ay8EXDhw4cCFA3Hg4eKbA4WkBxdezMz5gdXPUmxCnIlvhCDu&#10;jVjAmXmmopS1GkJUFcMuaOYsknrOGjFt2aBMcPIg1Q/8wA/wrDgfI1P90LT21rih2A9BWJ67vhiQ&#10;X5BNL+6z2dRyJ+su+OY506jLcC4ceJ448OifH86/PytwUxgo9RIWCXWZnuloKeq1/TZX/87qz5OG&#10;XcZydxwQIgepPQfW/OE//IdJzPhySMq4g80VXg+u+F4lEjZ8s+xNb3oTn2UF35DmaZN74EYYtPOY&#10;6Oruhnlp+cKBCwcuHDiBA48e30x48ay8rf0GsPoz2sQxbqmZy09LcNrK71mN6ARNulR5Jhwofxk+&#10;ZveM35BnrcrvlwFuwDruhVcPQdgUA9l84id+4h/7Y38MZONrAFuTCtwE1p/J6C6dXjhw4cCFAydz&#10;4HnAN882c7MArEnMXKtakEobk9u4s2eKPCfoJ0v6UvG55IDrR20xNtfCl+Q/7dM+jXf98fYB7gJc&#10;zNlwi3NWpj7+4z+er3L+0T/6R8nf9DRi7QRuBE/3vKHtuRTTZVAXDlw4cP8cePT7b+6fZWfpcW7H&#10;OUuDl0ZeQA60/UVo0oNOPJT30z/909/2bd9GPoZEjtt02FMMpvmkT/ok8I2bbARDLUhtdbLHEl9A&#10;3l6GfOHAhQOPnQMXfHMfErygmfvg8ovdR1hErPPf//t//57v+R5QDhmaT/3UT/3jf/yPA2vM1pie&#10;aYc7f4qN5N9FV19sPbqM/sKB54cDF3zzIGR5CSoPQgyPkAjfXxzhghu22vDU92/+5m+Ccj7u4z6O&#10;d+GQpAHZ9KJIV7V89tuV0yDO3NBz2f71CDXiQvKFAxcOPOXABd9cVOHCgUfMAaAM2CV8HDoR5bBQ&#10;5cuIGSFQZq439TICV6mWTfEXwP2IdeJC+oUDFw484cAF31wU4cKBR8yB695AI0Bx3zEQZ45QKDP3&#10;7oRvHjEjLqRfOHDhwIUDv5sD/z908oXtrFIXHwAAAABJRU5ErkJgglBLAQItABQABgAIAAAAIQCx&#10;gme2CgEAABMCAAATAAAAAAAAAAAAAAAAAAAAAABbQ29udGVudF9UeXBlc10ueG1sUEsBAi0AFAAG&#10;AAgAAAAhADj9If/WAAAAlAEAAAsAAAAAAAAAAAAAAAAAOwEAAF9yZWxzLy5yZWxzUEsBAi0AFAAG&#10;AAgAAAAhAKZ7cKefBQAAeiUAAA4AAAAAAAAAAAAAAAAAOgIAAGRycy9lMm9Eb2MueG1sUEsBAi0A&#10;FAAGAAgAAAAhAKomDr68AAAAIQEAABkAAAAAAAAAAAAAAAAABQgAAGRycy9fcmVscy9lMm9Eb2Mu&#10;eG1sLnJlbHNQSwECLQAUAAYACAAAACEA/UsENN0AAAAGAQAADwAAAAAAAAAAAAAAAAD4CAAAZHJz&#10;L2Rvd25yZXYueG1sUEsBAi0ACgAAAAAAAAAhAAWlZ0B4qQEAeKkBABQAAAAAAAAAAAAAAAAAAgoA&#10;AGRycy9tZWRpYS9pbWFnZTEucG5nUEsFBgAAAAAGAAYAfAEAAKyzAQAAAA==&#10;">
                <v:shape id="Imagen 449" o:spid="_x0000_s1084" type="#_x0000_t75" style="position:absolute;width:56095;height:21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DgTrFAAAA3AAAAA8AAABkcnMvZG93bnJldi54bWxEj0FrwkAUhO8F/8PyhN7qrhKkpq5SBUku&#10;HmqL52f2maTNvg3ZNUn99d1CocdhZr5h1tvRNqKnzteONcxnCgRx4UzNpYaP98PTMwgfkA02jknD&#10;N3nYbiYPa0yNG/iN+lMoRYSwT1FDFUKbSumLiiz6mWuJo3d1ncUQZVdK0+EQ4baRC6WW0mLNcaHC&#10;lvYVFV+nm9WQqSwfW7U8X67n4+fhXnC/27PWj9Px9QVEoDH8h//audGQJCv4PROPgNz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4E6xQAAANwAAAAPAAAAAAAAAAAAAAAA&#10;AJ8CAABkcnMvZG93bnJldi54bWxQSwUGAAAAAAQABAD3AAAAkQMAAAAA&#10;">
                  <v:imagedata r:id="rId30" o:title=""/>
                  <v:path arrowok="t"/>
                </v:shape>
                <v:shape id="Cuadro de texto 450" o:spid="_x0000_s1085" type="#_x0000_t202" style="position:absolute;left:653;top:7540;width:3981;height: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mGmsQA&#10;AADcAAAADwAAAGRycy9kb3ducmV2LnhtbERPy2rCQBTdF/yH4Qrd1YnSFIlOQghIS2kXRjfurpmb&#10;B2bupJmppv36zqLg8nDe22wyvbjS6DrLCpaLCARxZXXHjYLjYfe0BuE8ssbeMin4IQdZOnvYYqLt&#10;jfd0LX0jQgi7BBW03g+JlK5qyaBb2IE4cLUdDfoAx0bqEW8h3PRyFUUv0mDHoaHFgYqWqkv5bRS8&#10;F7tP3J9XZv3bF68fdT58HU+xUo/zKd+A8DT5u/jf/aYVPMdhfjgTj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JhprEAAAA3AAAAA8AAAAAAAAAAAAAAAAAmAIAAGRycy9k&#10;b3ducmV2LnhtbFBLBQYAAAAABAAEAPUAAACJAwAAAAA=&#10;" filled="f" stroked="f" strokeweight=".5pt">
                  <v:textbox>
                    <w:txbxContent>
                      <w:p w:rsidR="00C2705F" w:rsidRPr="004D2FBA" w:rsidRDefault="00C2705F" w:rsidP="004D2FBA">
                        <w:pPr>
                          <w:rPr>
                            <w:sz w:val="14"/>
                            <w:szCs w:val="14"/>
                          </w:rPr>
                        </w:pPr>
                        <w:r w:rsidRPr="004D2FBA">
                          <w:rPr>
                            <w:sz w:val="14"/>
                            <w:szCs w:val="14"/>
                          </w:rPr>
                          <w:t>OD</w:t>
                        </w:r>
                      </w:p>
                    </w:txbxContent>
                  </v:textbox>
                </v:shape>
                <v:shape id="Cuadro de texto 451" o:spid="_x0000_s1086" type="#_x0000_t202" style="position:absolute;left:10034;top:7540;width:3639;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UjAccA&#10;AADcAAAADwAAAGRycy9kb3ducmV2LnhtbESPQWvCQBSE74X+h+UJvdVNpEpIXUMIBEtpD1ovvb1m&#10;n0kw+zbNrpr6692C4HGYmW+YZTaaTpxocK1lBfE0AkFcWd1yrWD3VT4nIJxH1thZJgV/5CBbPT4s&#10;MdX2zBs6bX0tAoRdigoa7/tUSlc1ZNBNbU8cvL0dDPogh1rqAc8Bbjo5i6KFNNhyWGiwp6Kh6rA9&#10;GgXvRfmJm5+ZSS5dsf7Y5/3v7nuu1NNkzF9BeBr9PXxrv2kFL/MY/s+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FIwHHAAAA3AAAAA8AAAAAAAAAAAAAAAAAmAIAAGRy&#10;cy9kb3ducmV2LnhtbFBLBQYAAAAABAAEAPUAAACMAwAAAAA=&#10;" filled="f" stroked="f" strokeweight=".5pt">
                  <v:textbox>
                    <w:txbxContent>
                      <w:p w:rsidR="00C2705F" w:rsidRPr="004D2FBA" w:rsidRDefault="00C2705F" w:rsidP="004D2FBA">
                        <w:pPr>
                          <w:rPr>
                            <w:sz w:val="14"/>
                            <w:szCs w:val="14"/>
                          </w:rPr>
                        </w:pPr>
                        <w:r w:rsidRPr="004D2FBA">
                          <w:rPr>
                            <w:sz w:val="14"/>
                            <w:szCs w:val="14"/>
                          </w:rPr>
                          <w:t>OI</w:t>
                        </w:r>
                      </w:p>
                    </w:txbxContent>
                  </v:textbox>
                </v:shape>
                <v:shape id="Cuadro de texto 452" o:spid="_x0000_s1087" type="#_x0000_t202" style="position:absolute;left:45541;top:9440;width:9705;height: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e9dscA&#10;AADcAAAADwAAAGRycy9kb3ducmV2LnhtbESPQWvCQBSE7wX/w/IK3uqmQYukriEEQkXsQevF2zP7&#10;TEKzb2N2G2N/fbdQ6HGYmW+YVTqaVgzUu8aygudZBIK4tLrhSsHxo3hagnAeWWNrmRTcyUG6njys&#10;MNH2xnsaDr4SAcIuQQW1910ipStrMuhmtiMO3sX2Bn2QfSV1j7cAN62Mo+hFGmw4LNTYUV5T+Xn4&#10;Mgq2efGO+3Nslt9t/ra7ZN31eFooNX0cs1cQnkb/H/5rb7SC+SKG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XvXbHAAAA3AAAAA8AAAAAAAAAAAAAAAAAmAIAAGRy&#10;cy9kb3ducmV2LnhtbFBLBQYAAAAABAAEAPUAAACMAwAAAAA=&#10;" filled="f" stroked="f" strokeweight=".5pt">
                  <v:textbox>
                    <w:txbxContent>
                      <w:p w:rsidR="00C2705F" w:rsidRPr="004D2FBA" w:rsidRDefault="00C2705F" w:rsidP="004D2FBA">
                        <w:pPr>
                          <w:rPr>
                            <w:sz w:val="14"/>
                            <w:szCs w:val="14"/>
                          </w:rPr>
                        </w:pPr>
                        <w:r w:rsidRPr="004D2FBA">
                          <w:rPr>
                            <w:sz w:val="14"/>
                            <w:szCs w:val="14"/>
                          </w:rPr>
                          <w:t>Plano sagital</w:t>
                        </w:r>
                      </w:p>
                    </w:txbxContent>
                  </v:textbox>
                </v:shape>
                <v:shape id="Cuadro de texto 453" o:spid="_x0000_s1088" type="#_x0000_t202" style="position:absolute;left:26422;top:7600;width:3645;height:2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sY7ccA&#10;AADcAAAADwAAAGRycy9kb3ducmV2LnhtbESPQWvCQBSE7wX/w/KE3upGWyVEV5GAWEp70ObS2zP7&#10;TILZtzG7TdL++m5B8DjMzDfMajOYWnTUusqygukkAkGcW11xoSD73D3FIJxH1lhbJgU/5GCzHj2s&#10;MNG25wN1R1+IAGGXoILS+yaR0uUlGXQT2xAH72xbgz7ItpC6xT7ATS1nUbSQBisOCyU2lJaUX47f&#10;RsFbuvvAw2lm4t863b+ft801+5or9TgetksQngZ/D9/ar1rBy/wZ/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bGO3HAAAA3AAAAA8AAAAAAAAAAAAAAAAAmAIAAGRy&#10;cy9kb3ducmV2LnhtbFBLBQYAAAAABAAEAPUAAACMAwAAAAA=&#10;" filled="f" stroked="f" strokeweight=".5pt">
                  <v:textbox>
                    <w:txbxContent>
                      <w:p w:rsidR="00C2705F" w:rsidRPr="004D2FBA" w:rsidRDefault="00C2705F" w:rsidP="004D2FBA">
                        <w:pPr>
                          <w:rPr>
                            <w:sz w:val="14"/>
                            <w:szCs w:val="14"/>
                          </w:rPr>
                        </w:pPr>
                        <w:r w:rsidRPr="004D2FBA">
                          <w:rPr>
                            <w:sz w:val="14"/>
                            <w:szCs w:val="14"/>
                          </w:rPr>
                          <w:t>A</w:t>
                        </w:r>
                      </w:p>
                    </w:txbxContent>
                  </v:textbox>
                </v:shape>
                <v:shape id="Cuadro de texto 454" o:spid="_x0000_s1089" type="#_x0000_t202" style="position:absolute;left:40791;top:3562;width:3639;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KAmcUA&#10;AADcAAAADwAAAGRycy9kb3ducmV2LnhtbESPT4vCMBTE7wt+h/CEva2pootUo0hBlEUP/rl4ezbP&#10;tti81CZq9dMbYcHjMDO/YcbTxpTiRrUrLCvodiIQxKnVBWcK9rv5zxCE88gaS8uk4EEOppPW1xhj&#10;be+8odvWZyJA2MWoIPe+iqV0aU4GXcdWxME72dqgD7LOpK7xHuCmlL0o+pUGCw4LOVaU5JSet1ej&#10;4C+Zr3Fz7Jnhs0wWq9OsuuwPA6W+281sBMJT4z/h//ZSK+gP+vA+E46An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coCZxQAAANwAAAAPAAAAAAAAAAAAAAAAAJgCAABkcnMv&#10;ZG93bnJldi54bWxQSwUGAAAAAAQABAD1AAAAigMAAAAA&#10;" filled="f" stroked="f" strokeweight=".5pt">
                  <v:textbox>
                    <w:txbxContent>
                      <w:p w:rsidR="00C2705F" w:rsidRPr="004D2FBA" w:rsidRDefault="00C2705F" w:rsidP="004D2FBA">
                        <w:pPr>
                          <w:rPr>
                            <w:sz w:val="14"/>
                            <w:szCs w:val="14"/>
                          </w:rPr>
                        </w:pPr>
                        <w:r w:rsidRPr="004D2FBA">
                          <w:rPr>
                            <w:sz w:val="14"/>
                            <w:szCs w:val="14"/>
                          </w:rPr>
                          <w:t>OI</w:t>
                        </w:r>
                      </w:p>
                    </w:txbxContent>
                  </v:textbox>
                </v:shape>
                <v:shape id="Cuadro de texto 455" o:spid="_x0000_s1090" type="#_x0000_t202" style="position:absolute;left:40791;top:16803;width:3981;height: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4lAsUA&#10;AADcAAAADwAAAGRycy9kb3ducmV2LnhtbESPT4vCMBTE78J+h/AWvGm6YkWqUaQgiujBP5e9vW2e&#10;bbF56TZR6376jSB4HGbmN8x03ppK3KhxpWUFX/0IBHFmdcm5gtNx2RuDcB5ZY2WZFDzIwXz20Zli&#10;ou2d93Q7+FwECLsEFRTe14mULivIoOvbmjh4Z9sY9EE2udQN3gPcVHIQRSNpsOSwUGBNaUHZ5XA1&#10;Cjbpcof7n4EZ/1Xpante1L+n71ip7me7mIDw1Pp3+NVeawXDOIbnmXA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PiUCxQAAANwAAAAPAAAAAAAAAAAAAAAAAJgCAABkcnMv&#10;ZG93bnJldi54bWxQSwUGAAAAAAQABAD1AAAAigMAAAAA&#10;" filled="f" stroked="f" strokeweight=".5pt">
                  <v:textbox>
                    <w:txbxContent>
                      <w:p w:rsidR="00C2705F" w:rsidRPr="004D2FBA" w:rsidRDefault="00C2705F" w:rsidP="004D2FBA">
                        <w:pPr>
                          <w:rPr>
                            <w:sz w:val="14"/>
                            <w:szCs w:val="14"/>
                          </w:rPr>
                        </w:pPr>
                        <w:r w:rsidRPr="004D2FBA">
                          <w:rPr>
                            <w:sz w:val="14"/>
                            <w:szCs w:val="14"/>
                          </w:rPr>
                          <w:t>OD</w:t>
                        </w:r>
                      </w:p>
                    </w:txbxContent>
                  </v:textbox>
                </v:shape>
                <v:shape id="Cuadro de texto 456" o:spid="_x0000_s1091" type="#_x0000_t202" style="position:absolute;top:21791;width:56047;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7dccA&#10;AADcAAAADwAAAGRycy9kb3ducmV2LnhtbESPQWvCQBSE70L/w/IKvelGaSSkriIBaRF7SOqlt9fs&#10;Mwlm36bZrYn++m6h4HGYmW+Y1WY0rbhQ7xrLCuazCARxaXXDlYLjx26agHAeWWNrmRRcycFm/TBZ&#10;YartwDldCl+JAGGXooLa+y6V0pU1GXQz2xEH72R7gz7IvpK6xyHATSsXUbSUBhsOCzV2lNVUnosf&#10;o2Cf7d4x/1qY5NZmr4fTtvs+fsZKPT2O2xcQnkZ/D/+337SC53gJ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su3XHAAAA3AAAAA8AAAAAAAAAAAAAAAAAmAIAAGRy&#10;cy9kb3ducmV2LnhtbFBLBQYAAAAABAAEAPUAAACMAwAAAAA=&#10;" filled="f" stroked="f" strokeweight=".5pt">
                  <v:textbox>
                    <w:txbxContent>
                      <w:p w:rsidR="00C2705F" w:rsidRPr="004D2FBA" w:rsidRDefault="00C2705F" w:rsidP="004D2FBA">
                        <w:pPr>
                          <w:shd w:val="clear" w:color="auto" w:fill="FFFFFF" w:themeFill="background1"/>
                          <w:jc w:val="center"/>
                          <w:rPr>
                            <w:b/>
                            <w:sz w:val="14"/>
                            <w:szCs w:val="14"/>
                          </w:rPr>
                        </w:pPr>
                      </w:p>
                    </w:txbxContent>
                  </v:textbox>
                </v:shape>
                <v:shape id="Cuadro de texto 457" o:spid="_x0000_s1092" type="#_x0000_t202" style="position:absolute;left:25294;top:15853;width:7909;height:3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Ae7scA&#10;AADcAAAADwAAAGRycy9kb3ducmV2LnhtbESPQWvCQBSE7wX/w/KE3upGqTVEV5GAWEp70ObS2zP7&#10;TILZtzG7TdL++m5B8DjMzDfMajOYWnTUusqygukkAkGcW11xoSD73D3FIJxH1lhbJgU/5GCzHj2s&#10;MNG25wN1R1+IAGGXoILS+yaR0uUlGXQT2xAH72xbgz7ItpC6xT7ATS1nUfQiDVYcFkpsKC0pvxy/&#10;jYK3dPeBh9PMxL91un8/b5tr9jVX6nE8bJcgPA3+Hr61X7WC5/kC/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gHu7HAAAA3AAAAA8AAAAAAAAAAAAAAAAAmAIAAGRy&#10;cy9kb3ducmV2LnhtbFBLBQYAAAAABAAEAPUAAACMAwAAAAA=&#10;" filled="f" stroked="f" strokeweight=".5pt">
                  <v:textbox>
                    <w:txbxContent>
                      <w:p w:rsidR="00C2705F" w:rsidRPr="004D2FBA" w:rsidRDefault="00C2705F" w:rsidP="004D2FBA">
                        <w:pPr>
                          <w:rPr>
                            <w:sz w:val="14"/>
                            <w:szCs w:val="14"/>
                          </w:rPr>
                        </w:pPr>
                        <w:r w:rsidRPr="004D2FBA">
                          <w:rPr>
                            <w:sz w:val="14"/>
                            <w:szCs w:val="14"/>
                          </w:rPr>
                          <w:t>Línea central</w:t>
                        </w:r>
                        <w:r>
                          <w:rPr>
                            <w:sz w:val="14"/>
                            <w:szCs w:val="14"/>
                          </w:rPr>
                          <w:t xml:space="preserve"> </w:t>
                        </w:r>
                        <w:r w:rsidRPr="00194712">
                          <w:rPr>
                            <w:sz w:val="14"/>
                            <w:szCs w:val="14"/>
                          </w:rPr>
                          <w:t>vertical</w:t>
                        </w:r>
                      </w:p>
                    </w:txbxContent>
                  </v:textbox>
                </v:shape>
                <w10:wrap type="square" anchorx="margin"/>
              </v:group>
            </w:pict>
          </mc:Fallback>
        </mc:AlternateContent>
      </w:r>
      <w:r w:rsidR="00886330" w:rsidRPr="00CE2A11">
        <w:rPr>
          <w:b/>
        </w:rPr>
        <w:t xml:space="preserve">Figura 7-c. Posición del </w:t>
      </w:r>
      <w:r w:rsidR="001246C2">
        <w:rPr>
          <w:b/>
        </w:rPr>
        <w:t>Handset</w:t>
      </w:r>
      <w:r w:rsidR="00886330" w:rsidRPr="00CE2A11">
        <w:rPr>
          <w:b/>
        </w:rPr>
        <w:t xml:space="preserve"> de la Figura 7-b después de aplicar el Paso d).</w:t>
      </w:r>
    </w:p>
    <w:p w:rsidR="004D2FBA" w:rsidRPr="00CE2A11" w:rsidRDefault="004D2FBA" w:rsidP="00A104A6">
      <w:pPr>
        <w:spacing w:after="160" w:line="360" w:lineRule="auto"/>
        <w:ind w:left="720"/>
        <w:contextualSpacing/>
        <w:jc w:val="both"/>
        <w:rPr>
          <w:rFonts w:cstheme="minorBidi"/>
          <w:color w:val="000000" w:themeColor="text1"/>
          <w:sz w:val="22"/>
          <w:szCs w:val="22"/>
        </w:rPr>
      </w:pPr>
    </w:p>
    <w:p w:rsidR="00886330" w:rsidRPr="00CE2A11" w:rsidRDefault="0057428F" w:rsidP="00886330">
      <w:pPr>
        <w:shd w:val="clear" w:color="auto" w:fill="FFFFFF" w:themeFill="background1"/>
        <w:jc w:val="center"/>
        <w:rPr>
          <w:b/>
        </w:rPr>
      </w:pPr>
      <w:r w:rsidRPr="00CE2A11">
        <w:rPr>
          <w:noProof/>
          <w:lang w:val="es-MX" w:eastAsia="es-MX"/>
        </w:rPr>
        <mc:AlternateContent>
          <mc:Choice Requires="wpg">
            <w:drawing>
              <wp:anchor distT="0" distB="0" distL="114300" distR="114300" simplePos="0" relativeHeight="251658254" behindDoc="0" locked="0" layoutInCell="1" allowOverlap="1" wp14:anchorId="22F58895" wp14:editId="4085729A">
                <wp:simplePos x="0" y="0"/>
                <wp:positionH relativeFrom="margin">
                  <wp:posOffset>-635</wp:posOffset>
                </wp:positionH>
                <wp:positionV relativeFrom="paragraph">
                  <wp:posOffset>60104</wp:posOffset>
                </wp:positionV>
                <wp:extent cx="5652135" cy="2399030"/>
                <wp:effectExtent l="0" t="0" r="5715" b="1270"/>
                <wp:wrapTopAndBottom/>
                <wp:docPr id="458" name="Grupo 458"/>
                <wp:cNvGraphicFramePr/>
                <a:graphic xmlns:a="http://schemas.openxmlformats.org/drawingml/2006/main">
                  <a:graphicData uri="http://schemas.microsoft.com/office/word/2010/wordprocessingGroup">
                    <wpg:wgp>
                      <wpg:cNvGrpSpPr/>
                      <wpg:grpSpPr>
                        <a:xfrm>
                          <a:off x="0" y="0"/>
                          <a:ext cx="5652135" cy="2399030"/>
                          <a:chOff x="0" y="0"/>
                          <a:chExt cx="5652482" cy="2399271"/>
                        </a:xfrm>
                      </wpg:grpSpPr>
                      <pic:pic xmlns:pic="http://schemas.openxmlformats.org/drawingml/2006/picture">
                        <pic:nvPicPr>
                          <pic:cNvPr id="459" name="Imagen 459"/>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7210" cy="2197100"/>
                          </a:xfrm>
                          <a:prstGeom prst="rect">
                            <a:avLst/>
                          </a:prstGeom>
                          <a:noFill/>
                          <a:ln>
                            <a:noFill/>
                          </a:ln>
                        </pic:spPr>
                      </pic:pic>
                      <wps:wsp>
                        <wps:cNvPr id="460" name="Cuadro de texto 460"/>
                        <wps:cNvSpPr txBox="1"/>
                        <wps:spPr>
                          <a:xfrm>
                            <a:off x="47708" y="747423"/>
                            <a:ext cx="398106" cy="2691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705F" w:rsidRPr="004D2FBA" w:rsidRDefault="00C2705F" w:rsidP="004D2FBA">
                              <w:pPr>
                                <w:rPr>
                                  <w:sz w:val="14"/>
                                  <w:szCs w:val="14"/>
                                </w:rPr>
                              </w:pPr>
                              <w:r w:rsidRPr="004D2FBA">
                                <w:rPr>
                                  <w:sz w:val="14"/>
                                  <w:szCs w:val="14"/>
                                </w:rPr>
                                <w:t>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1" name="Cuadro de texto 461"/>
                        <wps:cNvSpPr txBox="1"/>
                        <wps:spPr>
                          <a:xfrm>
                            <a:off x="970060" y="747423"/>
                            <a:ext cx="398106" cy="2691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705F" w:rsidRPr="004D2FBA" w:rsidRDefault="00C2705F" w:rsidP="004D2FBA">
                              <w:pPr>
                                <w:rPr>
                                  <w:sz w:val="14"/>
                                  <w:szCs w:val="14"/>
                                </w:rPr>
                              </w:pPr>
                              <w:r w:rsidRPr="004D2FBA">
                                <w:rPr>
                                  <w:sz w:val="14"/>
                                  <w:szCs w:val="14"/>
                                </w:rPr>
                                <w:t>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Cuadro de texto 71"/>
                        <wps:cNvSpPr txBox="1"/>
                        <wps:spPr>
                          <a:xfrm>
                            <a:off x="2313830" y="1375576"/>
                            <a:ext cx="790924" cy="3197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705F" w:rsidRDefault="00C2705F" w:rsidP="004D2FBA">
                              <w:pPr>
                                <w:rPr>
                                  <w:sz w:val="14"/>
                                  <w:szCs w:val="14"/>
                                </w:rPr>
                              </w:pPr>
                              <w:r w:rsidRPr="004D2FBA">
                                <w:rPr>
                                  <w:sz w:val="14"/>
                                  <w:szCs w:val="14"/>
                                </w:rPr>
                                <w:t>Línea central</w:t>
                              </w:r>
                            </w:p>
                            <w:p w:rsidR="00C2705F" w:rsidRPr="004D2FBA" w:rsidRDefault="00C2705F" w:rsidP="004D2FBA">
                              <w:pPr>
                                <w:rPr>
                                  <w:sz w:val="14"/>
                                  <w:szCs w:val="14"/>
                                </w:rPr>
                              </w:pPr>
                              <w:r w:rsidRPr="00194712">
                                <w:rPr>
                                  <w:sz w:val="14"/>
                                  <w:szCs w:val="14"/>
                                </w:rPr>
                                <w:t>vertical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Cuadro de texto 72"/>
                        <wps:cNvSpPr txBox="1"/>
                        <wps:spPr>
                          <a:xfrm>
                            <a:off x="4055166" y="357809"/>
                            <a:ext cx="363855" cy="2685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705F" w:rsidRPr="004D2FBA" w:rsidRDefault="00C2705F" w:rsidP="004D2FBA">
                              <w:pPr>
                                <w:rPr>
                                  <w:sz w:val="14"/>
                                  <w:szCs w:val="14"/>
                                </w:rPr>
                              </w:pPr>
                              <w:r w:rsidRPr="004D2FBA">
                                <w:rPr>
                                  <w:sz w:val="14"/>
                                  <w:szCs w:val="14"/>
                                </w:rPr>
                                <w:t>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Cuadro de texto 73"/>
                        <wps:cNvSpPr txBox="1"/>
                        <wps:spPr>
                          <a:xfrm>
                            <a:off x="4071068" y="1741336"/>
                            <a:ext cx="422115" cy="2685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705F" w:rsidRPr="004D2FBA" w:rsidRDefault="00C2705F" w:rsidP="004D2FBA">
                              <w:pPr>
                                <w:rPr>
                                  <w:sz w:val="14"/>
                                  <w:szCs w:val="14"/>
                                </w:rPr>
                              </w:pPr>
                              <w:r w:rsidRPr="004D2FBA">
                                <w:rPr>
                                  <w:sz w:val="14"/>
                                  <w:szCs w:val="14"/>
                                </w:rPr>
                                <w:t>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Cuadro de texto 74"/>
                        <wps:cNvSpPr txBox="1"/>
                        <wps:spPr>
                          <a:xfrm>
                            <a:off x="47708" y="2146852"/>
                            <a:ext cx="5604774" cy="2524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705F" w:rsidRPr="004D2FBA" w:rsidRDefault="00C2705F" w:rsidP="004D2FBA">
                              <w:pPr>
                                <w:shd w:val="clear" w:color="auto" w:fill="FFFFFF" w:themeFill="background1"/>
                                <w:jc w:val="center"/>
                                <w:rPr>
                                  <w:b/>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2F58895" id="Grupo 458" o:spid="_x0000_s1093" style="position:absolute;left:0;text-align:left;margin-left:-.05pt;margin-top:4.75pt;width:445.05pt;height:188.9pt;z-index:251658254;mso-position-horizontal-relative:margin" coordsize="56524,23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NVSuTAUAAJcdAAAOAAAAZHJzL2Uyb0RvYy54bWzsWdtu4zYQfS/QfxD0&#10;7ljUxbKNOAuvc0GAdDfYbLHPtEzZQiRSpejY2aL/3kNSki9J0CTdLtLAD3F418yZOTND6fjDusid&#10;OyarTPCRS44812E8EbOMz0fu71/PO33XqRTlM5oLzkbuPavcDye//nK8KofMFwuRz5h0cAivhqty&#10;5C6UKofdbpUsWEGrI1EyjslUyIIqdOW8O5N0hdOLvOt7Xq+7EnJWSpGwqsLoqZ10T8z5acoS9TlN&#10;K6acfORCNmV+pfmd6t/uyTEdziUtF1lSi0FfIUVBM46HtkedUkWdpcweHFVkiRSVSNVRIoquSNMs&#10;YUYHaEO8PW0upFiWRpf5cDUvW5gA7R5Orz42+XR3LZ1sNnLDCKbitICRLuSyFI4eADyrcj7EqgtZ&#10;3pTXsh6Y257WeJ3KQv+HLs7aAHvfAsvWykkwGPUinwSR6ySY84PBwAtq6JMF7PNgX7I429oZ9v3N&#10;Tj8mWqpu8+Culq8Vp8ySIf5qpNB6gNQ/exR2qaVkbn1I8awzCipvl2UHRi2pyqZZnql746AwnxaK&#10;311nybW0nW3QBw3olwWdMw7UB1o/vUcvs5uoVupKJLeVw8VkQfmcjasSzg3KGTR2l3d1d+eJ0zwr&#10;z7M814bS7Vo3EGHPkR6BxzrpqUiWBePKsk6yHGoKXi2ysnIdOWTFlMGJ5OWMGB7A8leV0o/TPmCY&#10;8KffH3vewP/YmUTepBN68VlnPAjjTuydxaEX9smETP7Su0k4XFYM+tL8tMxqWTH6QNpH3b4OEJZQ&#10;hpjOHTX0t34DgYz/NCLClTQkWtZKJl+AKtahrSRTyUI3UyBXj2NxO2Fg3iCrQa9AEWe6+k3MQCO6&#10;VMKA8TyKkNgnCFGGImQQE89QpHV0+ICs1AUThaMbwBqSmuPpHaC2ujVLtNRcaIsbXXK+M4Az9YiR&#10;X0tcN6GApjsCcdU4CHrPA12H4cdC2M2ClgxS6mO33L4HRW2smSzpTApnxhwFgyDqYAoy1+t1yHHU&#10;+qNAEDGersetyE0AaCNPGMceQhgiTBzGoR/oY6z76RAUDPrE69Xw9gYk2g0j/w5dZzVye0HkGXO0&#10;uNcwQwaTiGojbTQwLXWfMy1nzr+wFIHYhFA9YFIgm+TSei9NErCvEdqs1qusaz5/Y73eIGOkeslT&#10;rR7YYZ4suGo3FxkX0mi/J/bsthE5tevha1t666ZaT9cmA1mT6KGpmN3D8FLAzeEpVZmcZ/D5K1qp&#10;ayqRoDGIokN9xk+aC6Av6pbrLIT8/ti4Xg9fxqzrrJDwR271x5LqOJ9fcnj5gIQhjlWmE0axj47c&#10;npluz/BlMREIKsRIZ5p6vcqbZipF8Q2kGOunYoryBM8euappTpQtQ1DbJGw8Nots+rjiNyWSjg2k&#10;mtFf19+oLGvaa5p8Eg2v6HCP/XatNhAXYwSgNDOhYYNqbQBw/KeRHSA9RfaW1AgOLyH7IEbxB1gP&#10;bNeV8lNh4k2z3W/i/IHt74jtKM+fILst3HUgeiHX/YAEfVwYNNlJEEdR3NvN7fEAZWVoc3uA0ikw&#10;uf8HVU6H3P5DcrsxySYLHXI7MvT/P7fHuJk/ntox88oy3osi0kOlDrYHUdz3zH14q5DvBf2oeZXQ&#10;60d9M38ge1uL21vIXh2+e334rwv5sLH9IbW/p9QePEn2Nrq/MLXjJRBu5fbWTuKQBMFeag99n5AD&#10;2990IR8d2K7f+r6za3uMgvqJ1N6G95eyvX1D55MQqduUCJvMHvU8vMOr63g/8kNySO1v7h2dic+H&#10;Ov7nkd184MLXP7y32/m8uN037/Q231NP/gY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D/hzsHfAAAABwEAAA8AAABkcnMvZG93bnJldi54bWxMj0FLw0AUhO+C/2F5grd2E0M1TbMp&#10;painItgK0ttr9jUJzb4N2W2S/nvXkx6HGWa+ydeTacVAvWssK4jnEQji0uqGKwVfh7dZCsJ5ZI2t&#10;ZVJwIwfr4v4ux0zbkT9p2PtKhBJ2GSqove8yKV1Zk0E3tx1x8M62N+iD7CupexxDuWnlUxQ9S4MN&#10;h4UaO9rWVF72V6PgfcRxk8Svw+5y3t6Oh8XH9y4mpR4fps0KhKfJ/4XhFz+gQxGYTvbK2olWwSwO&#10;QQXLBYjgpssoPDspSNKXBGSRy//8xQ8AAAD//wMAUEsDBAoAAAAAAAAAIQDI/gUuLkcCAC5HAgAU&#10;AAAAZHJzL21lZGlhL2ltYWdlMS5wbmeJUE5HDQoaCgAAAA1JSERSAAACxQAAARUIAgAAAId/D/0A&#10;AAABc1JHQgCuzhzpAAAACXBIWXMAAA7EAAAOxAGVKw4bAAD/tUlEQVR4Xuz9d5RnSXbfB6Z3lZXl&#10;q7ra22kz3dM93mH8wAoQSIoERWoh0IErHYpaUtpdacnVAruH50h/kOeApLQ8B+IRpIWAI4IYmIEb&#10;73psz0x7V91dtsv7Sm9/uZ8bn9/vVtQvs7JMZ1V1z+Sbmuz3ixcvXsSNG/d+48aNG52Li4sdy12k&#10;NxoN/naWq6ura9ls1yHROvihukr8zOp5v7CwwN/u7u6s1fz8PK+Q0tPT47uZQp7Jyclz585NTExQ&#10;vkX19fUNDw8PDg729vaSwlv5aShgNr/CT/KYkjU0M58gD0/Jk4/4OolkoDL5uetAvbVP3CgKOLL8&#10;m1wkt8ADsiI3jqy5uTkZo35FZoMJbYI/HY/c8MqZM2fgYZi2v7+flNnZWdjMDLAfBZIyPT1NhvXr&#10;15OH/BQyNDREChkGBgbISTXkdkqwMllJ65NM7j0XXzGnY8qhkS9mthtF+bXvrlFgjQI3hAKhDpf9&#10;sDJFdeh1Q+qXknTZyiS8UJaJJJChMzMzSFtS+Ds2NgZomJqaQmiOj48fPXr02LFjpCMEycZTEhGp&#10;vKVg3bBhw6ZNm5S53Nx8883IYkomfePGjdAB+c5TXlf+Kkz5y+tJq1p/JIxQ/vIztcgNJOnap68P&#10;BVLjJqpIZZwsTYqoV1UtJhABw1SwrggVZAC7coGAuT9y5Mjrr79+8uRJYAGcCQeSE5aWzXgdZobP&#10;ycm9eAJWJwXuJT+4mb9wuNxOIVwiaQGEgJjS5HAHFINCJESKw62WDAoTvp5vZWOvD7XXvrJGgTUK&#10;3EAKXBRPqKGzZjcKT6TMzcoo7NTKVpJ7bxB5wAIQw4EDB3bv3n38+HFmb8hThKx5EKwKR95FXJLi&#10;/M/WqewtUDWgZDdxZGQEoaykvrVcO3fuBG2AM6SS2MJystpW0nKcld4oSt5AJvtx/nQNGriHedo4&#10;OSE7SlpVDbsKHc6ePQsUfuWVVw4dOnTixAke8XqCUSGIKMR3uUffy35qegeL94wOnqa+TwDNjXjC&#10;1+HzLVu2ADU2b958yy23wN5wNU+BIw4x0bOFJ3RI28YNNGT+OLPZWtvXKPBmoEBIhLYZRpvCu54q&#10;sE3UJqZRLOZTjb3UnL9MuZiiMVc7ePCg0zWNDU6wnGyp7BWmlqkcVByn+jcxpbBfzPklJfhFXqEC&#10;CH1SkLk7duy4s1y33347clnQ4OxQaEI2IYswRfN1Cvc3AxOs1eFaUKBt4KRed8qu7cHvgh4wOZw+&#10;fRoefvnll/fu3evChAwsAuAG44EcqPVCTCy8MMWcNa7N0c2NqyHa1WRjLm/4KyJxdGQGcQbw4p57&#10;7rnjjju2bt2KVWPdunXWylEpgBDfZxsdOA6lNQB9Lbhrrcw1CrwJKXABnkhx8CapqBpdLwRNvtyg&#10;yJm3IXD379/PvA1TxOjoqOBAAYfYFUBoG1DwpTFDfMBPdbzSU/GXEzu/i/wFgqQ0pAJOEBXBiTYU&#10;00hYrBfbtm1jSofR4qabbmKex5QOccwraQLxi2sS9k3CYNe6Gg4oGExY6YTeSzsEnAwPw8mYHzCn&#10;wUuujskzaUsTBwgd/EtKQmE5PNfdNMV5ydIC5QTHbTe5HifkdXRoz7CqAhRSABNwOGa52267DSZ3&#10;+Y8LPrdFyd6J3a81hdfKX6PAGgXePBR4c+EJlbTyUQmYKQhfbL+4PuzZs4c5HCLYKZGeZRKUe13M&#10;EhkoCp1CpZE2p02UIESo+8MKJI5J+S7ySLmcMILXqRvzSz6q3ULJi93ikUceefTRRxG7ilf1hJM/&#10;6tz23TcPT6zVZFUoQC/napq6Fg7BnAaHYIGAh7FGYJMghc+hkjUYiCTU6DKbRgghbO24IFfLzAmL&#10;fUsAIefnWCBFmxkXn3C9Q9Qikwvck/MFE9SWnCJy7llAFDpzASy8wNDUnzyYLgQl1lYUZT3XrjUK&#10;rFHgR54CbyI84dwo8USCCaTYqVOnWEV++umnEcQ4nenQnigBAZeowkIUsk7mFM1KzBSaufSgz1p2&#10;c369BiVKZN+1KPMLR7jxE1ityaYW4YZ68iIWY1DFu9/97rvvvlvztSvoabH4keewH9sGOmWHZ9DH&#10;mB/gYT17uMG6BjiGMtjS9EsgpzycSl0YIb+p4wWj8psKu4bd3ufTRM+1OucVzRsJmtNt2cHi7icu&#10;09Muol9n2jnIzE+RMdD5/vvvBz3D4QALfoqBhClpI/yxZYO1hq9R4MeHAu3+mCmkrh0JFFIpGRW7&#10;CFN1fJoBuEcK4xLx7LPP4lyJFEbymo3XuaeGOZmra1tL0jZhqswVWOQr9X0bsEhMk4LbGaei1gpb&#10;IB/SPmz963vUCU9ZAcFWAbbAYiwYwpRSzwt5N4VvFuvU00+09YjpXFZSBWPOWtOYZ4Vy6mL5rsRp&#10;+6hdRs6cei5bpWvHMze85FTAyTxJf1lCNeyN6h+Ny3IGqxiA4Oeeew5O1mkGbte9UbigIvdGuJn0&#10;t9X6ADnR90qUnLUi28UAhOxBBmuY4DhJ6gDUf8JCZG85XDSTbCbPp7+FHCuwZoHvgQcegMlxVaaB&#10;tJSnmuIYAtY5GYz0tM8tOwBveI+vVWCNAmsUuFIKtOOJ1BxXWtDl50+HMqdlClDdG8UZGIGZxrGi&#10;gSBGCmMQRvhmTAjlKX81C6vnFJrK+syQwrEWu+a5HBFWi9HUsgpZP6dsVfcr0FNwa6VQ8ipt1cR4&#10;y991112gChzcaBFGY7MJjxSyWbcsXMq0UTj1WaYnBVQe/qzpYyUv1lO59GOLEpTwivPsupmXQ8DL&#10;Z4k3f06pIWUkRVJYUmTXcw+58AuGgTGqcWGKIDNqVWca0QM/7XQZg3vn9FmUfcffGim29WCNcqRh&#10;ogfu21g9UUJyrDWXn9vQg40VWySqyCplfhlbUngPh997770PPfQQ/pvYKmgCXI2VjgygijTAtGGm&#10;Hzd2evMz/FoN1yhwFRQ4v2/CEe4c5SoKuopX/JzCiAu5yRoBUviHP/wh8zlswspcJjpChHRs5J5E&#10;VW9WW1Fr5esJXOrdhBGXgydqbd12b23zSlRhNiWjdmP+Cp4UtchTNgGSgkcF9uHHHnsMEzF2C3WM&#10;akM6JDFXqGrdrtQl3qQySFVH5ku22jxpN8o6LE3JWeZVdPpb8RVJ7dBQ70IozVSCMCf3PMKNBr59&#10;7bXXnnrqKVY34GdexKtAHrYLNE5oyeCphop63Hlfg8hkrUyUVWo+SR6wktYna85NOk/USMjh4185&#10;Nq1ugnVRsvxsTseXX4GlubTGccMj7mk1W0Jg7wcffBDPTRqoATI5nHe1Mi6t/1uRPdbqvEaBNQo0&#10;VU/bNOs60CWlkt9y+s4Nrl4vvvjiV7/6VVY3mNm4kz6Fb8pukYRPlfJqUK60W6TurJVunfNympn5&#10;FbX5Si3HScyJnRlyiql1AfFKuxTKeu+biD0GsYu0/fCHP/zOd74TWzGJZMNoocjOGZuag2vpUnQb&#10;JZdtlJV3ZmltV8aLWaY3soefrp1FLoeAPxp56u723t50Ws+9HrgsbWCKgIHZr2HYKJWxhgeZU2bW&#10;p5JH+kJaIE81AuUlA6SRIJlcnvfTNatkx7WZH+o8bePCn17WR5VfL3NYHzIIjnWkaMqOgkJIEVXw&#10;XVianJmH/aU6DwGgdZpO9rYVyeQ/Gqyy1oo1CvyYU6Bpwq0V2LWmiALL+ZkWfiQUkzmmdFxM73Qs&#10;IB3pg5ziRocDpI8LzEi9nGxZ85TCK1ReO/PSll5MqNV4Qgnuu87Xa32f0KGW6WZwZVrnNReMude1&#10;jRSms0SweNe73vXBD34QbFFr+sQlqpmlYOJad1OWXwMLeyFJcd3qcAM/lHiCjlApCgjoEcEie45A&#10;Es8///zhw4fBFlrRVM+5JKfLsNRLDJH629bBEr5ohgRzAo7U64kJEgoIGRNwWLf6Fe+tgHWoDRik&#10;ZIfK3poctDrk17VekEjmtElYVZlZVMFP/5LCRm5qApgAUuBXsX37dt1HKMH9IDewW9c+vUaBNQqs&#10;OgVuzHqHM10hBSvNL5WLHXQoWqSM68qIKmMAI4udC7qtQxLwVLOzAloBWsOFvBcK1CqwTZBdjlxr&#10;K6HuBqV5fsWbrJuilvxO2rxX+KbkhQ6Ew/rABz6AUwWGGaewFFKrllXv+CstkCoJyGxvUvtKy3lr&#10;5U8wYa+JCO0dsOC+fftw8YF1CaemyyH00QgBfYAabt9wec6pv6TLNQ6Rseyhb4EaWgyXROa7uWs0&#10;ud0X7RHraf5cB7Sc5Py0i5ju0kZaBxOmJCfLrrn8kZVxo6mOQVm+PK8FjoZbf8wV/ARjUVWivT38&#10;8MP33Xcfe0AM2l0PSbnickbiW4t/1mq7RoEfKwpc4I/pIFeiXbtLMOHsB1c1vCW+973vIZGRra4r&#10;UwGd1xTBZM715kQb6duleM25muK1nrrZEBNXlllLxZkESSXa9npKXiuZItKZXMp6fipnnQgqjqWA&#10;sQcQ3DzCT5OFD+zDnKeQ80uViqBE/XHDr6TkDa/JdaiAPWvn0hH0HTd0B+yKLY3VDXyH7V9DSZLT&#10;4UPHGUdSNSyeSChAIa7ZaQ8wg3lkNktIfEB6Lo5YH/F0UsCcMrBwJ6tt5fNvpgsUvNo42a+nQUKb&#10;RFbefdHyZF6kkM0XXc7TMmci2XgLggApMFQAKfBEzvHYdnMdunXtE2sUWKPAtaDADdjfoSBjeofr&#10;5ZNPPvnCCy+AKhSmzsNyUcP4VIoqlz8SLpBIfq96isZ9rmsoQ5diixo3pORdSlwVeYpaZ2NmyxIy&#10;g0LTb5GYslWLsbLVopwR1rLY40WY1SFwWfvAUMHCs6jCMm/gYse14Lm3UJm1Yta1FgiIu+UPfvAD&#10;1jjoOIOx0nHcCBnFAUZHTTwhV9CP5CS/xgYHgv3rpX2ihqc1n/so0UZyZiIPUyhHlJCMWsOF+nUy&#10;CBrSCJGMLYAAJ8mcjqMcUGm3SFThQKAoWyTDk98lIWvluSQE1nzf+95HyAo2TlvDBEP1wHwLMcla&#10;VdcosEaBpmasJeaqj2eFmlIjtT6JBJMgONX3v/995nn8dHLmcobChRvPwlAQCzIUuAosf1o4KQpi&#10;6085de/Wsx/FYo0h2n4uZQtfUW4qNJWqmTMfmZIZFKkKa0tAniqmFeIgqsygU5sKCcvwRz/60be/&#10;/e1ut5N0TkZtcuqtNwkTJ1XfCP+kxoImYMdso1b6SyIqucIK8EpyjtaClS/ypyK3BDtIk4CUp3fQ&#10;hVgjdu3aBZjA6VJ29a+fs578NPqCLj68SyEJlGtDgt9KCNK2TuGo0SqwlLAyknlqnkwyZpPrAS6w&#10;qGnlfWJcM/huwhd9KRIr1NhC9vYtey0ZXj7XDAnp9FHlW0bYJFLFhz70IY+8SSo5fNqaUD+9VE+u&#10;PV+jwBoFbiQFLhBGiqfVqk4tFxQlSByUKGoVW/E3v/lNfDB1j+CLTO/Sf40Uo004zeJyvUP/NYUs&#10;97VcU/wpml3kVjZ5o6zPpnlTY4Jlm1yTQilcv1J/PadrdTn11C1lq9rR0jwFCkWlQGex2Xvy4LmG&#10;oeI973mPh5fS/NSv1moVu2m1unu1yrHH7cSl2vFyvpJvQbSVgUitWf2cvSYkFeTBh/QUtjSQBCCY&#10;fRyuU9ApevMIc+VPEYbIQDhS2x7stQQfcnJeyaip8tP8Jve2sV8bVFITc10MQmWGNntDavEcbn6o&#10;jcPFEyYmxKkNG+IPIbJFcSMNeYW/QIr0vWDg4y1k8CsD0pOZp9ojEypdTnev5VmjwBoF3iQUuIZ4&#10;QhWImHCi5l4yAjA888wzzPDwZUPgGuFHAa3DhJ4TLkW7cKvsTums/NWom2qVbGkxbsMBqYATUtRv&#10;raCbleBWIGVxjVRSyid0yPxmU/7qZKqodVsdj5SYzNU0WpCoNRiimQfjRK59SKLEQD/CYCLJ+wbb&#10;KLUv6XGSgCM1MTduKeJ1E9m+AfyFaYnWSoF2ZdrSYFS50R0cmiXUrIkkEgfbOiGOzJPmh5pLa7VN&#10;ZtFJzYHeJy6pmS1BQM2o3vsJmU2dbQo/vfeRF/eOuHyUK3SGnktIoUFCjGJpaZnTsEHJDmSPuXEN&#10;RfKCJFj7gM+ZP0hSVzZTODrGpecbZIk3icBdq8YaBX6EKXAN8YRUU0AgC5A4bOXAhe2LX/wim0KR&#10;R5o6XdpQqDm9cy1DuaZQFmqohlOMKr9SNDtNzMlZ23xO8V1Dinz9Yr1bl5BSWLkmJlDSKUPTRNFW&#10;LD81mCtn3WjHi9TWuV2KVyFFwgt8SnCh+NjHPoaTphM4yLgmXi9zKNoL0Nlli2Xfqq0XMhu9yV/y&#10;203AO1wlvv3tb3MEnT2o5UxTRPoLy7GCBkpIQ5rfTdCQ/Jl85aNUk/W9bCa3Z7owIrFFvpg32eq2&#10;R/5sWzfJ4eCo8SvSIZcwcnDVQKFe+3CculPU+UMOB1FFrnE4ZJhUcAkveOoWGKwUQAo2TjP89S9x&#10;pPPXJuegvszeX8u2RoE1CtwQCpw3ol6LGYBluqrqMsfnP/95TBSKWsSE0pl7JLILz84plSMKQScu&#10;ZhNe+CjFq+q5nkstlbA1zkhCm+1iwKIWyvW8rU0fWIJwIed2dV8KKbyUvKoum8M9ElavN+Wvu+x4&#10;xE8I8t73vpeYVzivmWhjbwivvOU+ugKYsNfUoGrWWo8C5rheffVVXHxYlRMraDmTP+VD3XpkzlT8&#10;6euTuFNY4HS/BqmpyCVscqP1STDho1r9L+VbU8yTgNvPJRzJdCuWwwe+yi9SiHQQJfgzJYMsSmIN&#10;ICxNNs5q+KKQwmgrMHYNoEmU5wUcrHoQowKnChb4HBo2vx6eOR7fcny4VuE1CvyYUOAa4omcW3CD&#10;Ixtg4lvf+hZnNOu/xqVlQjnITS48O5UxXczBo1o41ghAAZqyMvWEgltRaDlLe3RlCVXP9kQMVqzt&#10;6xYraFD4+tf6c6Px3KcuJ6ct3brxCPGKOFZYU1WUmdl4hfOgcaTASgGk0KfEGduaeF15iGYXXCyb&#10;qC6tFFBbBY/xjFAomCWI0wpfufQGE/LINRRP5eZyR2hqcbFvegqrp3krLRZ2GYWYXoMMC0mO9S0x&#10;ijxca9labddcmnglMySTcKPmzg/JkG0K2zokes4b3xJq6GLpfW3JEDfUnG8ecANfwRQh9eR28YRF&#10;iU48iRfoTCj6XOJJK8WaieLHRCGtNfMtTYFriCekC4IDgwTLHF/72tc43Iv5h+rQ/fpaPg0B5Na7&#10;1JcKXI0WOSOvZa6yUjCRUxkz1NJZDW1KwpQEAZfUSVlUykqlsB/K15W2tSxOSc3XE4top8lVD8vh&#10;QshqpdBEgdjlpwKaJWfcMz/+8Y9jEwZSWFRql7c0813ryq8MKSRjogpZEeCLWYKg72xBYs+nmEAr&#10;Ghk4bEUFaTx4Hqn1RQZcLnwkb2RKzYF+Ufb2JtV88oNPkzdq1m2DksmEyeHJqD4SozhSLF/mSSjA&#10;jek5KHzFctImIa20sdWgRMODpYmbHYD5aa0UsDGvy+oWS4o+yFaGewjOkR/veMc7CFDB/RpuvtYD&#10;ZK38NQqsLgWuof+Emo+pNhEmvvCFL7DFDocAw9poouApAlc/eUGDcyZFHj89gVPBmrohAYdCUFGe&#10;8ku9XuOJlEopcDNzqvxlaVp/VPFqNnVMLXxrUa7Mte014LC2aiPFaM47ba8yl0vBTQaycaMDCprs&#10;k5/8JLv2oZ7ESVSxugzxo1RaKraljcpHktHlfzAECxzERAEBS2TwAdBBzxWgsJm5gTMpQQ1Nip6Y&#10;uYqX+ECQoY3BOogGEkaYaP7EGYkYaqyQOS+GJ7KNwoUEEzWTJ9SWFWXRHC/klMkTf8jM2snkfE1o&#10;ORwsR8RQ3+SI8C3+apCApXkXqkJwRj101lYhyPAGJn//+9//tre9La2SCoofJc5ca8saBX4kKdAM&#10;z6eMSBF5FU1FWDhjS3MuipAA/pxr8KUvfYlFaEEDoiGDECM7EBMgBmwVSlhFqgIXxYng5q16cpb1&#10;tIa5RLJUczgHWkGjZBtrcLBCw4UXOZlrwwq1fsrV5RpSqFQUxO4UdWKX0h/lRArGdud/1ISf6aFJ&#10;Ng4j5ZgPIgxKxlRLV9FZPyav2EeymTe1Mk4kISxgwxFrHOAJCJt2BYGCqxiUBuUNXUUGu1J+NuBE&#10;jiAxhFeNhoUOwl+7r1b2pmS6fUSZyTlZWir+tn5MTm4bJmZLfFy/lTwprSxBGJE1T6uDdohEITZQ&#10;wpKo7U2vCIvykp8pH35m1SP9h/y0DkOMCFELKfzEnQJWx53CIDSUlkQQSZtiJX9MmHmtmWsUePNT&#10;YBXwRK2z9YBL2cECx1e+8hUmfEhhRAPj3xtFFRJBj27EcUofSYb4Bmfk1DAFosIuZV/6aVqHNuSR&#10;SrcW30u7pJbCbaI2f5onVYjpyrV85FfIo2BNNFNnsxBEKoIV6JCmDm94kT36miWU6e7+UARDE2Jy&#10;M3UDUkAZX1Ggr10Xo4CsInSws1BgMhh/ISw37AglqgR7mAkvIc+4+TOjnmhmcEkuwYTg2/WO5EPK&#10;dPmDQlzOSLZMJkxWrxW8Xdk2CpLtk70TD6mM61YnG9fIwAyZs+2VfOSYqrOlzs48PIXldADKnPW4&#10;EG3kcp6U5ErTgk+BDnaB9HE4wPaMiNxWykAAUnzqU5+69957ySCAJn8tarJiFxu/a4NijQJrFLjO&#10;FOj+tV/7tXpAXoV+SuGiFnTZAqV44MABzubAtY0U9J8yml1hmjH4kLM9Q1DkLIT28wipDexIZzdr&#10;mMLL+5TmWX8nTKm/FWfK92XblbJ+ZaLXcjbFrtjCR/VfixINkM53na1ajbysJz8lixRwKiwFFMQZ&#10;zECYAgRB8kIxdpCiw5ZqjuvMPW/+z6UWT1SRmlv7PL1A5GzW45599lnnvm5a1qdHZOAmDnhYOwRF&#10;OQW3g7ReyHs1T9ZgIjlWPrdWtXb39aV8Lne1qcylKUs7og2aXOyVGse0oZPkrsxjhlzyyOGTA02C&#10;5KelhmSUhtBKkkoER0cCCwcXPzXgIUMguDs+fEWMUldsDUy8+cfgWg1/fCjQ/eu//uuObUfpVeCJ&#10;FCuUoHGCWQihJoiAyWIH95xG4QTRlQ7y+9O4VUpY5aZfpxBld9tsTLyS0kQ97Yu1uGwTf9kib1LY&#10;XfKmLbOV8UO1JM1K1uVTT8VuLf6sZ4IP82S2FMq2KNFGSkzaixpjJo20BZbhjOIXmdVlHX58GPeS&#10;LVX3wH7Oj+0ICJWrHmTAuee5555j2xFbOVR1/HX9AkaVqm7okCFdqrAHVZZc8rBK0b/JJ8lCwoVE&#10;GG1a0PS2p21s1sbVNXMmKfKVLCpHVmKXlTFozaJJtJQM1qGtURKBSzSsO5R0SKwsaBBt2B05lkX/&#10;5s9R49BmkRQAnXZKX0zyWo1LssFahjUKrFHgulHgvH3iqvGE0kFBww3WS9yssB4/8cQT2pNFDAhl&#10;blKcKbg1Oysm8oZ0VzpMV7n61xsSlV+1IG6T1zkHSiHru21KXeW97JV9kAigTdqaQeXB5U1WNReb&#10;aylvtqw2UMAtczY/y3HqbOZMJxHVRbonIOAAz0/y5IzwujHNW+JDdodcVPO2BIeMxLsE72KZAPsK&#10;XnP1LafRrrtxCRqSSyncmXdtnJADU4Unhki0kco4OadmhhpA1BQ2PXkmy09tuhR5tLGuGZIO+fW6&#10;qMwjSzv0vGx4GmM0pwkR0rkEQjnSzaalx6FqUTkeyaD1ThtPDc74qStGjim222CoYEKSE48sM+v5&#10;luDGtUquUeDHgQKrgyfADc6eVZAEmfjc5z6HM6ZTPeiIiFFkiw/I7KOUsEIN5AgSyg0gKWtqMKEQ&#10;SXFWg4aUki401FpEcVaL3RqI1I/astU/fSU1U5uUV+JbvdQrZnYGZlWVlZlH+4QiMgU6NyInG5IY&#10;JVukNRgSYaVQztZC9seBay/ZRqma1Ja2MpjoFjAB3mVfKMRUw8mQANlkKi0TnhRqp2Qf0V+ytGaM&#10;1Jq1hk5lnEaL7EEZIxVtFlvzbfKMidZqWWgrk9R5ap5ZllFra0oaGDQe+NcbDQxipkwXx9esntxb&#10;U7gNT1ulBBb8dKeor2QJ3OR4d2nJNT7oTEckOsw+uiQnrGVYo8AaBa4bBZrrHbX2vbpvO8KREcz2&#10;kNQcnqTcSZGUApREBHEaJxQoyhQy4zahJcP8alZVcpagvEuhlpXPPIkDlOlKq7RPZDYF8bKXn85H&#10;fqLW7kvVvPktPHOmx2U2J5GH7Urn+bpAm+ZcrdYTRqTgQsKSHzzB1E1NmRS7uu671m/ZOttij1+j&#10;L1o439Iq4Ff8nBNiLlj0e9/7Hls5gGVOsuE69xmZE/qjwLRMaP6poYm2MRfvuE/dliqfm2RRyk99&#10;WVfGr1jJZNe6qBwUNQ9n9Xw3/2ot0DyQ6WktSHCw9MbhKVxIxJB4PQusK8lHk1dleLk9W5fNITH5&#10;v+506SNcrlEaJZCehevczd/jx4/TUzhSuOqUzHOteekasehasWsU+FGlwCrgCYe9Y5thT+gqpn2K&#10;aQUHfzOkIOlIYQQ34jjFfSID8YSehl66F9SiShknnshpTeZZCjKUbooz8+dbPlLfrHBlhroa9X3O&#10;uqxSKrAUlzUQyfqkwkvckELZAoUaWZpftO24qumYuWXLFudt11RJv3HuF0xoSrFFaZi5usITN6R2&#10;UbFRLNSDbtAkdZWqSyrhgAKLssxhKBQyq6W0TMCBlCOYwOnVGGvCNdmV/DA2mQXE9dfNaR4xR4KJ&#10;5ArZz2tZbb0URlAZNb2l+VaaDUQD/lw2UYcGKyPzeCWAsCb53eyOHIPJljZwWTzhW20DAfq7lUOo&#10;XY9EvkgF0n8oGcOm+SKJ4kLqf/jwYRgeVjcgTX6ojf5Xx0trb61RYI0Cq0KB2C+qsKtnGJdftEJH&#10;kYF04OSkz3zmM0eOHBFPULL76xReqsOU3fldpQkZnIJwrx5VciEy+KkQUU/kYnYt6axzyqwEECnK&#10;l2Zue6VNNtVGkZogqv96wurTunzr7HZ8c7YpVFUOb5GBhSGjB1rnpCegwTAVSRAye0KjCpJwmZ/4&#10;xCc4TkldqNq7/L770c5ZAxdI7ZIcf9kUyiEyhr+EY+FScENaJuQBUnB3hSGTD+VwAYe7RmVaL9/y&#10;i7XazqeJXFOtigzU5Vl4otvk5ESoptScdqWqNGtbF5VDILmXG1qa/g1tAypbCukM86oFwvSEGv4E&#10;seHroxHI8oV0MipfgcPxtSJDsm4OOgYFKx18haL4iuiTTaQE5L7vvvtyg66SYWmLslN+tJk8W3cx&#10;4VY3/0oZ5seEdDekmZfTXzekYit89HL4J+wTVyqn6rHKvUKEgc2a9Ne//nXCFTv5cKqRzt6+pW1Z&#10;04UiOCWs2z2UOIgVcYDypaa+6MSn9WWelEf+VNJdkhBmToHrTf26heSsaGnhbRlqKZwNbKuMVRUk&#10;uZChkK3nsqI0EUx6aKpjSDESAKEzwWH11P/NxojXrT5LR6m9Jp3RW2ivxx9/nD3MBvDQDqHzLzll&#10;ZvhT80MaJIQIPJJ7DRWvwaCe62sn0KkiXTXbnA9k3TQkWIiX2MIbr5yIy3ht1xuh6sojIvk/h0Aq&#10;bKnklTzp01os5OjmUZoY60GRBSo66mGbo8w84mwIBZgGnbAlB6sSgM+3oOSynX7JIf9GqPcmfPeS&#10;7b1khjdho36Eq/SW647LrPAF6x2OzKWquk1tpzZVrKgRmWrgLf+Nb3wD1SiG0EShlcJXEAoGnOAR&#10;9TMPN0phlKKLHYrptPGmYZZ0njo7NLFe+s3V3xTNadptE9MKrBTc9X2KchIV/SnKE3MoOqVJ6n5/&#10;SnSFY95rS6jhSC1M1WRGrOJGc5FzPuFFrnpYnzrF4EIQDUOFPoPK35V78Ed+lEqHbKZUhYzMd7/7&#10;3e8SXQ36gBigHiwHnmhjUY1kJNaAUuK7VFfvNch+t38THMjYbQPHFP7KmXU3Wec23FBr1uQZbpZq&#10;0Cvt05WlQ7J6TcO8T9wgpEhYnJggB4gtqt2AsubKDcnVBikSS2nA0wSiTNA9i/ycaAOk8N16kNbD&#10;8Epp8lbPLwtd7Hqrt+5Hr/4r99eb7ell0v/8+R2CA0XAyi8nnlC0IakZ8yxw/smf/AlHdSCLlRTp&#10;DGE2SgZM4D+oBuVS5jrJ4C1kRE4TFRPqZqWGFxkAE8r6dK+ztikEM922XLI5F2tsViDlZlaDJqcY&#10;rYW7yElkoO73GI4kbBJZ9SB6IJFZFwZezwMjxSkdN87J8tgkchqEW8sE0I1Cbr/9dlY9OO8AyqRO&#10;+nFGFckPUhv+gZ7QkHDauE1AT+AXZIRchgWTG81JIiyq24SLa5am+hfOunLnvDkJLqelLrRb7eXk&#10;ED9EonpUprWQNkVoYlYsM9S8umziyiM367xsNj9qlXJRzyb4rWyIrYOqcKCsmO2Vb3Mw8qJLHhA8&#10;SZEZHNoeGejhHVkxRx+9xtCghETbZGP4c7j5Bz7wAdakkv6XKe/Wsq1RYI0C144CF+CJWnYs/WQt&#10;+PKpGo5JA8IaSzIjX4cp5K9Ol0pksnHD+Md/UGmiIOAGSYGYZlKo0T6FLE8VQGZzlq9At8xahC2t&#10;reVbyMXI1yYl62x+1xQlbIrIlLa1tjBDQhBK1rrgmQUuAys98y0zKCiBCKwWITopIZeuU2Qjbbkk&#10;mvYJBLT+GaIxjh5lXfnmm2/mde0uy3aWzflRhRp1k7O/bC86b+/evb/9278NGcW7XOAGQ7+nlsXw&#10;AMKAD2Ew+U03RjK4MJHrd3JFMljeqHrtAo1MyVTJkDVrLdXWqXTzUY025J/Lv+r8Ms8KjJHMKVvW&#10;doW6Vg49/rpOZ2j5HK1WOwcO97CrcCHLJ7NwPIUAY4Q8FJUvSlKy8QhPTBiezPSjIIa5x4c+9KGH&#10;HnoIJ5gsKnHP5dNnLecaBdYosIoUuCDe9iUHZJtuVu4gBViQJhomk4lcgECkIpcVx4oGVzTqZWkF&#10;HI1hwgcK4dGyArrWghSidToFXAops9XC1+bUsKAm3Ao4oy4ni83S/HrbTxPzr602j5hJNVNXKXW/&#10;mTVCQArRmMs3/qUEcIkqzWrrkskNKZ6lBFBDyLo1Jp3UlmWUH1U8UauxWhlDOlY6vvzlL7OtAwzh&#10;tgJYEWtZ7YjD68ALwYQ8w1/pb0/J28l7dqgIuO5rqyFvJ6xJhsmbNr7Kt+qbHI9tNyuzbnZ6DSaE&#10;EW2DpWaPzNxGxraxkIWQLmPbzMxW32dbajokrXI9UcaukUQ9vngqIvRzojHxNDyfvi+XP7RXUXqu&#10;FbVGgTUK1BQIPJG/U2wtS6M2KeYMxpUOLBOc1oGy99AN0YOnhqbc5CeTCVKUC6QrjChWqJHGiVo2&#10;mcdvkcGl6xRhbRjCnxauAK2FY1v982ebrL8kf2g/yDp406ak68Klko2yVhJByetfXtcZwvUOq6S6&#10;0qrhzjp/pjdrthRIRzrmH2BZYpqLNcROWWGeekkKvCUyqNEhGsYzzuYg2oSAgO5ACWUkA+kPTfTN&#10;BGTwU0gnzvMppaVDj82vsW/d3ZleK8U2fLmC8qu5dOXxePm9kDp+WTzRNkb8KX/WKEQGlnWTAjVG&#10;8Wleyb1JTAlrBm4SnNV8LkquG24X0I8YKixKPMG+X0pApLgX3WJzQLUN9sun1VrO60aB5LGEidft&#10;02sfukYUuOLTKVMROsjRgliSOVGJsS04YFSTmNAhNagelKnGcsCTn3RjZSpHUiIn8lDEpDRJRkzR&#10;0yaA2kRbmxxsI2WWVjcthWab6LcabXJT+ViLs5TIClzxUJZv2121sW68rp9popO6jWIIScfFiwYE&#10;c9ccN/YCO2tYMSGbJo2LcUyK7GvEUje22FSZQjSsPhjPvvjFL8KrKB43iAImjMEq5uAV6Q/kVV1x&#10;CT5oixmSntlfasHa46emeXaW+ZM/63IuBy5cTC+u0L9L2fsqesTv5tfbWLcej45rSaGLtKTLfS7c&#10;Q20PFta+SE4xseWLxX0reySf8oie4nWmHFRDPwyQH2zMqSucYKxhL/v9YhS7CiKsvXLtKFCDCWeM&#10;l8/S165WayW/QQpcsF/0kgKOLneW7ASdG0JNEGrw0KFDzhJI8a9hJHKQIyn0nEgE4OoyGXjExBqR&#10;kfJLBVxrVh4JO0QkXMroZRufotDPOYnPzLaxfjdT2m7a+DtfUR/XrfPFWoVkM82p/6YFtmkdKqk8&#10;pQRmXbmEbAlCNOQvkzOFJveIVN9yxmYDXZ9276jkakNC+em2R2+Qgd48r0sHiQk1YBWI6QkdENal&#10;NzLkBlHuc+Ef9ssoFGpHOTxplSGh7CnBhJ3eRmeZwWyJO5N56vxLWXEpMWWqpekXY/6a8dry5GBs&#10;Ky0HSI6LutrZ2DTYaFqQSrXNhrfMk9g6KyOhuNLjMumQ5LJWFEKv8df8dgSXvsZAB3E5GbjR5YKp&#10;C33nJ3I0XTe2rBty3T76VvxQEipvEGhYtTEcYuHWXtjWrhWY/K1IgR+HOl+BfUIEkDKUoeuG/n37&#10;9pHIUyfcaLsEEynCdHrwqnUqLyqbUuL4VDxRg1blWorg+qatn1LTZ7opKS4vR46v0PdyeZZmhdv0&#10;Sv16tlptx1Uvl9S1cnKcE+K6TMW33/IVBTcpKb4xTjAyPRahTcn5s67zjx5z15oJfgNSAHZx68Ew&#10;bohJMiCzwBPQ2fUjicBP0LDuO3ZBzSGSutaUqTLrnGRLDl8B7Koy2z6xbF9kHS7GWnLd0isHjqzS&#10;Bg6SSpnuAFx6CaEkXb0x23sIIk18UbNEup7kiMhWSLR6CMuQOd7tCD6XpkpRBXkULLzrbnMb5XIq&#10;DM8GYDrazC4XrjweV5fz36AwWd3KvCVKSw2C+vjOd77zm7/5m7/3e7+HEmkzUcgba9dbiwJXgCcS&#10;HAgs0FvMj7Gxs9FR+cJfhVQdPZCfCAId6VN8pBAk0f2fCo4ULqlxMzElY6rGFVR4G+xYVrleUr/W&#10;2rdm7jatbDVWxhNtc1kBU/71dfK4fuF80afZWMQo5OWnFgs1n3RL7QW2A++DKvLFtxYvvsHaKqfy&#10;Ak/AnCx2JEqAhrisypzCC3UVWgoLmSyq6sre9CYn4gkFrKrQML+4bP3b9L15VuCW7PEs7WKCtYYv&#10;bfdqbvW9A7PtWppYpyRWEKr6N9ue/JatME9CsbrmCV+yPktBWBLEIVD7XcnJQgQdXJzFkg7zk5Ne&#10;fu211/CPOXbsmCP6csj7Bjlt7fU3TgF6kO7mBCJinjIq6dk2tnnjn7hYCdcTbq7QimUnA7XkWVmw&#10;XDv6vJGSz8ezcjSugArbdCpggpkfK9PaJ9VtFJKW4ZQFyDIMkkpqDZ4iEm54pKd92pbTMpGSyGKd&#10;u/DXn3xx5WbzeiKYFDT1zWVSbVmaLOXIldG0s+GEAmZW/2VDuIEshuiuxWJmdm+ehLJW5AfVeSNV&#10;ecS6krGis0or1+0y6fCWyCaF+Qu1OeqaPR2gK49MgzJw2s6dO+WlhL/oJDLAn67ok27mVKKkAEHc&#10;DNKmWaWJPWintJkuTGzToDnQln1aq+2lKCFfESTlpL++aTOlZCF13eqSl9ZQ7qrlnS1tg0E5CtqQ&#10;cU2WerSmcU4KSOQ2VreBHlOcCzF+2q6hZ3Vw5ikCgfwMCjaU0n1GdUtJchWD/S3B5D8ClXTI0Pus&#10;z7797W9/5JFHbrnlFnvzOgirZUX69aeq1Vh6WZM6/frX7aq/eGV4Qnlta1FvTP4wWLnnAmnLUHe2&#10;p0RTyWmBQJT7okjCcrjc2QEnOc/TLJFyRKFmTk2vMuLKDJE1rEVVjT9qlrX8Zcm3wleuCOHarlyP&#10;b/t6ftpJmHhi6fyVp0AHY/5kAyGURxtYVU/6gP5Afq33yZpXzR9voRdr1cX9c889x7l0nuklp4G0&#10;NELAq2QgBQKSYceOHZIr7RA5WSfFJRLxhHa4nP3nPD4BSnojWkI90XeCnjaDvFkWE6RhoH4qCMgU&#10;GlUjkoQIF5NEbePiYjyf0KHmn7Z386cVcDjksLUmWU4OQ/NomasLrEeE9wJl/mryTIjg56AAT7mE&#10;I26M4srTwpx1rCwlrj9jY2lhJnRt/sUc60rLD5S2/L/Oa1JJ+KT8W1hsFAneRUf29vdt2rJ509Yt&#10;ff19QHLSqVUD9BgVK6am8z/ba4seuCb1vNo+uhhHVZVstsuUi/XXxftl+f5aUo5fueg/8vvvsqm3&#10;PJ2XndBf2XpHjnx0GAOYDf2k6DPvOE+Zm3ZgRIBLnkoTb8QEmjdFHjxSgqRVw0lJSh8/nfLIbEuv&#10;elKV9xZ1dRLkYmjj8kuzpUrYlLzZkIRQEsfl6izc5lt5DT8SwRQJrrS1fBzWiIvFX9GJ2a667Zff&#10;xjdJTnUPlcF49tJLL0FbAIT4DMSA2UYTDj/zrztlVFRtWEHyxqEyZbFJNJDQgRR6pO3KTQ121rKX&#10;j9rQSaKEhAVpC6nxwcWwwsXoX+evh4YDsK20pay+7KeXcpTZ6ppLyXzdTzsQeJQoxGr7ru31FUmU&#10;oIQ89peP3Akl59Ohetqy0YPpDUt+DhBLvqacv1TUXJ9RsBjqtu1f6IYrvS6uTpqFF42zahfi23lb&#10;qAx3BbNDcCGstt1gi6ZeKJ9uCq7m1zsDZSzz7+I1u1jL8g0zrPJ1SXq2yFqTd5mXStLyXXyRTyzD&#10;DBcpJHJm2S1C+/oK1/KfXVbVXoF9wvHsEEVGs2yJccKhm4sduczvpBkpwPjPgIO1FOMREsEFUS0Z&#10;tVmiTZAhLxTBWYKVWZYGKd1SQvmWmdveulghK7yinGoTVSvXh1doYzoAJiWVklYsbwynbSvM6ZXT&#10;MnNac3FYVkkTEYZf45rXTV6hpas8sG5QcTRQBcPfXbt24Ynp7kTxFiu12CdqQ5GqCJBhzImkc1bf&#10;F1Fd6XluHjOo7fIttWmtFNt4eOnPNoZsq0B+6JJK0ZzJLRcjf1sF2rItZQ/pmV9f+pXkw5QsWWZN&#10;lppilullhWsOz0/4yCGTObOc5HzLEWSz5ME9vezSVWKRNw/bL17Ev/BieihnkGU2yaS++a/O33zE&#10;vAv50Xn5M87Lytn6bnM6e6Xukcu2qzBqFwoMxuJfiLUQU52z83ONrg5+50dbzVnBCHGJibhqMqfj&#10;FQ1NPE/PKs8FpK7Jfsn75UBAqOpmP4Ymb/0rPXXhR9vqWdfwgtourcaFdPaLhR8uZoEIKxGkbv1r&#10;YauL12f5qtKLS68rsE/kEOUGncfmb8awAle5kBZdBIGLnU7mXNT0ShnKU95V52nMSHHshxTQbfZh&#10;8+TULadE9Y0l1/Ld+1oZ1PcrqL9lhdFSxXNJiZ9fz+8qWBMHUAKik79SLKlUQwe96LMXFMQiLeW+&#10;dMapRa/MpYjnBin66/RZaShhAbv4T7DPyJitkBTkKtjiKUSTYkZEkGFIrCualJcD1WrJWio886c2&#10;rdXqCsRfyi1tbNbGnMlv9U0bAEpNfJm0ruu8Mv/Luvl3KWbKIWmZidgcwo7WJF3+TEDmW3VztNzY&#10;NYk8pL9/DUdhx9k1/CUFntc9nO9eckheJqEulm1pp2dDLvZKysC2G2ywy/47r/BC8654FR4ERy//&#10;b7HBEsPSf5cos9meMqMt/y5W/4umV61qrnSVMubm5zRCNKeR1K2x0NUJmpAT4h9XZI1qoxvml/23&#10;PNWglRPwi19CmbyK6uUtky9F6pUKXsaqsGJV8ovtN9E02+9ds2IXy39RZlxq5ShNXaalpdlXWv4y&#10;373g/I6Vtax9zFiFD9je8/u///t79uzRPq/iNyIQKUIEDZvMlVnXVCSpQRn8FMVfxL1nipLoRi/F&#10;Ck9FAAprUvJQR8VELc2Xjt6l+j7l/hsUIvm6hFQnWZ+L1cqqcuk1ZugIEoVQdUMshEQAAbowHU0U&#10;jlKeEnjEPqsshGyUjJnXAg2Ueeedd/7cz/0c54TZNZSsKrVf7IvVIsWNKkfq5delj+jh1KlTv/Vb&#10;v4UBHMZTmcFm99xzj3yFDwqkgA5y4F133SVleJq+KeZUXQFEYD81WVtjs999SubaDfZGUWa1vitv&#10;p8xYttj6qT6SvuWLiRJMEWrAinApPCwOkG8Fc5KdGx5hdSMP4IA+NWeWbB6eMhY0S9CDdCuZ4fmP&#10;fexjDzzwgKHh8hP2OG/V5VirulsXihkc63pUpmORGdjSTqcUNBAZerELwk493ZMdnVPlFf5PM5wN&#10;SAXVo3xDiNxMzEd1zkwsKrwYHJpVbP7XTyydFppyARw+/8ZFbdnWc77Mlb16y4e7SEHrlI83azC3&#10;0NfbPR3TVOwHVKspPfjP/OJ8b2d3owMks9jTFZYG27vQ6Bjo6phZmO3q7uM1iEb1mtRYaPTwDQQR&#10;3Ypwcy7U1z9W6I5ij7aUDzuz9/Ld+oYCqwFZW3/ypXrAUrHYH16eNRdeSlXDWNLq8Xhm25q4pvSm&#10;cllOQBkDfeY6Gj0dXfMdDZw+goaLC32d3R3TkzOTU0w+OLYKh3DM6azmhPWlp2eGM3Kj6G7+grGR&#10;LKVpjpbFrs6eoGS0FxtNl3NuyRgEKfc2Ntmp7d6cPPbG5tGzK1zN/KWgZmloqkKcmtQtii1Tkjae&#10;9QvzI4udEZUZKjZmrxhPUDAjGWe3P/qjP2Iwu8AMWVy8aIuxjXDPvUA5Mp1nkB9pjnHS7eaO9vrK&#10;/MgCl6UVOql3L0asi+GJlah7hc9SjKaMy9pmSlbVsj0ptN67UUve+nXEIhpR50rVpDiMPJTAURSg&#10;BxWYEhPJy8xMQObhTGA4pOo73/lOu0OpnSLbotr08RUS4MZnb6u/xHRFiVCh/+P/+D/SXmCEuBY3&#10;cpwufUU7ENlIZ7EDx3JufJQYzp+QLpfk6m7Nxte9xr22paUa6MYT62prsCyf16QwQwidErlScNDG&#10;+TWfy7Hofk8cTZ50zNZ9KlBmLCBk0uPYzwn1wBngCZG0Xc89Age252w8Fj7sQQGEhSfnL0uPYIDl&#10;8ERb16Nolfj4nzOQJrs7JxYXx/UNW2SW3dlTHscShMijJZ5nQ4m0lKJEc4XC+6hcQW+typ3HE+XR&#10;+avGtSW9iSdSD1xOd3d29KoLsQs0lddibwFKIW34dj+WvCJ/IONsUHimM9xjoWmonHJRX7pidjb2&#10;o5Gtt6evo7MLkwJdROTk/t5gia4e8ETXwmIgOUonW8fCXCdaGYA1NfXqK6+88NzzKIJ3v/s9I7fe&#10;3OIHiolqgS3I3qRMC1/lYn8PhaoKAw7ovik1xHv2QkW2QA4h+1ppYfaP38WB5zwddQqleoshgbsX&#10;O5mRoCwVwlzd/X0zszN4krK2ilGo6O9OTKPH9+3bv2fPzPQ0JwpuGtmwadPGoXVD64aHmcDReP7B&#10;HQAIUAVvwLRzC7Mx98ahGIkUYKObgkqTwy+VjFEyXy4uD8CUMEDRJa0aF/qX9dbgo0ABFaSIXPOl&#10;oUmAgpmSoIWoSQipRu2ifWU1ROoV+rTYox3JLvZSt4WR2cbGzu5N+DDBTov0bDULcVRfjBvlIXfi&#10;fe5zn8N5Qnczd2dwo7HBbNoh+QmeMNGS/csj8jN95OL1hAj2WVomvNfOr9dV29Nlq5qtuKaS3Wam&#10;kEqBVZi42VG1voFuSEAkaYKDzJbEkTJk48gJc9ayDFIAHbBeACk8EMRvmchfMvAVXoSkbMH61Kc+&#10;BbCAeilSk/6+eE3pczEueiPpK9fZ7oB6f/Znf/aVr3wFbwkZBvbDYCPq9evQCsUPZdg+CqTI5YxE&#10;aX4IehrzwIWki9U8FeGPJJ6QCZflc7nIR/x1J2eyd3JXpiTHiq3pKYlsId7bBQ5zSgMiwNvkTOJn&#10;TRgCwGguz8OjE8kG+AAg/szP/AxmJyWG5fiVpWa5enzlJ+qxHJVRzDbFa1lLLpK4p4jbU52LZxvz&#10;5xbmZxeBI2WElcwL6MxAHtGyVsOb65jNn63vldJLrjJTrq42Uews+ryGaGNILQpLr4sNc9BD1PNC&#10;PFFaUHb19xTTEZtye/v6sdRgDO/pnIuN2MEQKL+gErOULmBE0f1zZZcZ0+toD+/OL/YvzrKQ0Y3V&#10;g9dVfKjljj7awfS9s2Pi7Lkv/Plf/OHv/f5N23f8yq/8yh3veyeCPtVcQVoBLJo93mxYcFsxoDD/&#10;blpkBBPSpuiYFrRoasUk9Hn9WutLbQ9NE0VhdjXIYlhUWj+7yuSN8jlNgqZBFiwPQI2ATuFPOj86&#10;cfClF3/4ne+ePH58sK9/XVGLyBb82Ea2bB7cODKwYaRn3VDP4EBnfx8fYN6Dvucr5YMFP5X7MA9h&#10;vAFGFNnfagpzlW64J3pBK0WgoqhodBYdch5LJWro6J8XvzYda6ROOtk0GanFm/wMf4iW4ip5pWXF&#10;cOcxW5A0UP3iwoaZxuaevu193QPlhSv2x0QWs4OAnXhIBNW8o5SbjExVPhaJiHK3j5YRE5VVXnAh&#10;zT2BIh/lTeIJpxcuYJtYa+jlR08rdekoug7qc1nxpLh0ZqbJd9lsNt88iEjtE07FFLXeu7NGEemV&#10;otwG8tMzDpiUw9B6q1mIN23yfWUyvtmertyJNA2w9dnPfla4oHECmAu2iJlWa4+AdggQhl6rqcZS&#10;lEhGuE64vNRIvpQs8qp99GYj2hupT82rS/VxMlXbJ+TYfMoNxJE+NZXkcFKSyZNRHfhk8JA8B5Ff&#10;sZsUJi6gaOqgKBdTDFDmCQB1HbjPd5elyfLwomkGPj9pU/cznaQCEx2NSc4qIyJGmTxazxjILZ+4&#10;8wIpVhKa0+GoVbPN/uf85YhHq/iv9d+4bV4U0pIKiPDwPIjCqgztBZ6P93rBh4rmFxt5dZepcNgY&#10;GClMo1HY3T0LHZ0znR34hxfA1L3IokZ3aNIGOq+rZ6Gze24R+3/XfLmfj5k8E1Vs+t3Md0s9Y9VI&#10;CRRkYQ8wPV5WNFgdePH555/47vcQ8O9+z7u33H5rd09zfbZIqvLy+Ro3CVZ0aCmtS7YJm0eZ0jcz&#10;axlKYJcUv5AKQcSirquuCJaN/1P5mGMs0nRNRq29x6Hoo5jenl4aAtDsoZCFWAFpTM8e3r/v9T17&#10;gcnzs3OnT57iTCu8uOLvnj279+3d9/rrh48dPTs2OjkzHdtbKKW7qdH4Gv+0QwQPI9ujKSHbY2iU&#10;WgWsLXthXCJpMlpxa9Vi1GxmkzbRenBcaVtT+psh/wVqSYpKxkLI8zQ/T1EemVw6xVg7TfzWGFjo&#10;GOzsGuru6oFUjSvEEw5vaMSZHc7GlBr8dftcvSShRwVSe6kRmPxk9jBSWTka1JIU3nORza8oLPyW&#10;n/CVFa46Q5a/rBC5usSsZL6elVm2QPFEipvk0bocn+Z++pR9DsUY/OV0eE8x8CvmqZEKP50mspbE&#10;/DtXoKwer+Tah6Dk6pp/Pd9q0wFtlJcykgh1ws4OLGfYvSAjPAbz5DHuco5gggvDA1bxpIDF1gQh&#10;f+5XumR75c8fMTyRo3LpaKqHnk9rAJGkML0pGVvv5PTA7Rv5ojep1PnJU5dRZP56ICczk+6CiPzs&#10;qiI9u2nLlp6+3qb4azF/zUvLoodsaQqZNJoHimhajYuUjvlc90Rn5/hCY3Kxc6a7Z767d667Z66n&#10;B/OX/+ZM6e5lIR2hzFJ5+78SkqEslcQ/6EiGoupIrJzwlzjkl0lqmao3lUR4PFzgt3+hA39zXuvs&#10;tvkvMMECujBAQPyD/RtdYIJSmUty/JIMNoHS5rs6w8jfWOxGM3K3yP/AD52BMnCIbtoq2NxObNPd&#10;u17eNbJ+5D3vfe+G227t6O6lAihbOjLKiepxH2WwaGIlsXbE9L1sUnD+XP421zzQoSxatWrSiaqH&#10;tv6LGXjS+bw5o7lYEFP/4gAaXg1o7gX6Lfwa0E8s/PQtLA40FvsXGgMz8wNzC0MLjfWNzhFYe3J6&#10;cWKyb35h8szZQ7teOn3wYPf83CDLE2xXmZzompxqjI+PHj925vChI7t3H3711SOvvHLklVdPvPba&#10;qb37Rg8ebpwbH5id75ud66fMjlDMTK/BAaAqzFuNeTgfJA3fl6Wd3p7SU6UtYKkCNRBYxTrR6uzq&#10;JmxFhWj8PX9TCBj/WsRs/gywy4IUf4MNwkxS3YcrUetF6hALWHRNd3RNX6Ozv6t7AB8QwAR489d/&#10;/dfbNOIKjMTQRZk98cQT+/fv1zKhvEBq55bxFDS6VrhxnzyOZMew+cUftRpuu1cM5cymFmEXkwVt&#10;gu+8ULjy4XGlb6Sea4MIqfiFC4KApQI6s2k31j6R9U88AZ7TSSLLUdQa2IpsEE0xDZIgsJUHvaYg&#10;NoMdkZ1ypS29nvkl2rK0ratBHmgCcViJO378OFgBCmgDY9EnFR7ZVGBc4C13iiYpuJcmyaXLouG2&#10;5lu9WmVeT/pch2857mSbtislQD5NZsuUZHVJbQkmyur1oMhRUA8HkURzblYemGKnmy6k5qMCbvDE&#10;zltu5khTFU494lYQHTnc2vmtnts1rerMsEOOT3QtTjUWpjsWcVAKE7BWmab5vLmqbx0wthTNF39j&#10;ZaOskbdM8xd2Y3khnl74r81+f9Gub37ET5W2W1b+LSkojKBk+VaZzFGnlsR5w1ylbwX9AeMg/lHM&#10;WN/Zp4HyC2SB8FnEPjH56q5dzz/zzNDgEP4Tm267pfgQaPYv0KoFaprzy/LTeWepb5NHzjegJNQs&#10;WtO36WHQeislMYxT7BRRbOiyYhkrZpX4ggFc4S12oYSKn509c+b04UOHjx87duggEOIlbvjK6Nmz&#10;+1/dNX6Wsw4WGvPxjwOBNmEaxQdgeBgjJyBgZn7u3OjooSNH0J6v7dlb/u3eu3fP/gMHjhw9euLU&#10;qXNj4xOTU01HfQVKL+sc1Kgn7D0tq0ST48viRy0bL+g00IEEatLuPPRqKZU6e9FHgUzLVa9rVLjy&#10;/G0rH8tXgwsdQ9gnABbli1eGJ/gWroLM/1jXFCVoPEg8oWVYUmgrTjNGPaQ1Zrj7IDkgM9goC1f0&#10;e6UYWlki1KCkSZ9V9RVo68JlP5ff5aaWfSk6TbTt2bEpFklxWuZTlZy0zVDEtaJVlVo4mcUTkPeO&#10;O+4AT9ARAoiagPkziVnXJJiqBXpsgiXo9dmW8wI+Xu0fWeel5GqjGz/xxPyLv/gLvXetJ8YJQEPq&#10;tmw1NGGxw+0Y0janv5knAfEl26S69bpk5rdWhqR/jQNqnq/vl+WNugeT2XIgCClqmiTm4EVtDzlY&#10;2kwUMqTMKWc6KBgj9N3WLVvwjMvEZv2RlYrLps5uCskoKqa2TP7C74E5rn71RTw5+3W4akMOg0Ks&#10;eBA5ratzkllWODZ2swulzPacL8YML7z5GkzdmHR3zncXj4ol/yJj06cuDAw6+MUNdVhqcpC/IlRD&#10;yA4/5b9i9b6Cfw3W6PlHQ4IiYXk5L4lWj0cpN84JmJrEIM6/3m5muvgfzHZ3NeZmp3a9/MLTT/1g&#10;ZHjw/e9/z4bbbu7uZc4d2xzCYSOqh5NgVK9UkkSIGo8KHuFJ0KmIUAnW7KDgADI315uMxMA/dmQU&#10;sgWMilAX3R0NOqSHjyzM48HXyw3eo/NzfYuN7oW5rhkMD6Nz+MWfPjV57Njx1147umvXiV2v8Pf1&#10;F54/+MILx1979dhrrx7Z/dqpQwfPHT1ycM9ro0ePdc5P9/V0LbLgMTPVz1Qa7deHkb5/aLB/4/C6&#10;reuHNxEPuqeHXWdDYN+x8clDR469+tpR/r3y6sGXdx197dUT+/adOvD6+LFj82Oji+zjm57unpvt&#10;g59jU+10T0ejt7PR17nI397OxR4MIbSi2ZyAh6V1xYADQ9K8rsWF0stBz1ZHB7tFtkjDIsE/KBO+&#10;sgXCNY1lemj4onzSjS8M/xbnuxr8455R0NU5T/Cowa4OjljsB090Nq4ATzix42jyH/7wh8wAtB7r&#10;TSl60GKhOHATeeIJMqgdeQpKMHPCBYe6QCSlT650pLBO7busPlsq43JQrLr+q0VkfretAtZWmWhN&#10;cr2jLH3EpCorphzkcppFOtMs7Q02n3QJLp5IPwwJ7hKJX1TI8hcK44fIQnLGJ611A5n9ojAlu4Cb&#10;nDL6XT+tAqBkPPPpfXGkVVWg++n8+8Yl0rLLMTbByrRRj/p8/etfJywmGMK9izScFR/tW1kx8RaP&#10;sFtoeJcI9RKSlXfBzlX8lVmIp/mVN97wN1sJbRx+MWqYLflq5dGXPENfuFphRzSVQssconuEoCH5&#10;rQZt6VqhCwWjgJz8hUVB0nSxFqbzQIfBGEvA5+dt+dHmwW5l90YMjDJdD1XbbNd5hdv0ew+Z3DHR&#10;1TG5MB/2ifA5cO9DFK9+K0q/LCQwTIoCvJjSbqlDfQ3Ln4ur98RDF7TkvDfnBW+2XARaWKPVMWWh&#10;xFl+LNwDfa4R4zHd7CrR56Ewc+tYZ5+fwwKwMDuHf8ELzz7HPP6DH/zgeoZq2R5ViF9gQhPIBS3O&#10;Q6UWjGg1t4UIS26NCoUPa7Yt7gjN7QutfimtlV95PDs9c+bsmZMnT+BQyaG1B18HNjz70gsv7t2z&#10;58C+/a+8/PLe3XuOHDp89PARZtTjY+PMqFmvgbVwAeZ4Wy6ifmJ6gdOQxTNT00pdipdd09CO2dj4&#10;/fgWstAzuG4Q2RE+9WOjR48ff/3godf27j1w8OC+/ftf3b2bv8dPnOATyNw5eAxTSrSk2c6WwYKv&#10;NI1ZLaNNECH4rXTuUla6YDUrzQ5R2yY7tHPCebx2/gk7ZgHeeH0SXXi4u4eVmgAol7/eoZJjW/93&#10;v/td5SyDWQcI0UP6SUBB0YArGrUdQtnt60phyc1f9WWK5pxTKmsc5HKb2VILpqyXg671BLpNaCYU&#10;sIYJGrKqKf7ECjVESJa3UfmuUlLQYB5+BqeWRQ2y5d485bI5fWQhgj9M+pgoDJ+Q1bD+Sau8b43D&#10;8wdqW1X9LZz/EdL4j//4j3HIZXLvRl+pXSv47I43KJ7qCiehpFLCVn4KO7jYFMMBYCyfi3FhMAYt&#10;npjc+JaF0BBSqD+jOoGadJMnTeSv4TVtRZsSTSWUj2p2fYMNf5O/frH+TR6wO9own41q61MTk8+z&#10;O+pR7FN7WRGRXhd2q2NKFk1mYKMpQua2225jL2IP/n+LHXMznPcR0cxiJl42fSzGXLmsBLMjcrFz&#10;qrPj2Nmz+w4fmWA9e3i4o6uHFUc+SZiBcLhzH2ThDYYmZWLDmMU40bE4tjg/3tmY6+3GCzrMD6zZ&#10;x0S4JadieIScZv+VK9mxAt3611zGzpTW01j2brk1ZJ46c/HHj3/NMkO4t5bGL7zJDBcsnEf5rMo3&#10;AymyVJMmmGvBfoUGCJ0yBhsLvYvYAxbnJib27Xp117PPjfQPvPsdj266686wF5YYDw5VahdOgLkp&#10;oQRc0s8EIIALYMQCKRsso/J0LMV2dvfhpjGHB0NH30In/+jF3oXFwUZXOEDMNVh46JqenTs31jU5&#10;s3Bu4szrh/c9/9Khl1878OKu/c++tO/ZF4/s2n18937+Tb+2f/7Yqeljp6dPnGqMTnTDP/ML4U6x&#10;sMgODdxAYqfH+NTc2OTU6XNnjp6YHCfC0MzU+Axbffq6UXy93T3UhY8HS8xHY8JPNSxPEV4B631v&#10;/+AAIZuGARaEYlrHRjKOF+rtZl3k7Pjo4eNn9h869sqeIy+9euTl1468+OrxPbvHDh6eOnp85sQp&#10;/DYGG4uDHZ0cR9RDlItiRIgwH+FDyg36A3tZMG0A8a5uYojFkCymmvCrKBhTb5JY2QFOYQcMkwNj&#10;YXGeGWLLikYKPyNUSLX4pklooWMOrdy3sIAaWNfVy4oW4+ICPJEaZVmW4svMTZn/cSk908aAIHZf&#10;oiLDFRAT+en8IOWy+z+dMiaeUEilDPKp9cmZXyoVxY0F1tKt1jrXYlTUZeZ3l3601j1tiie1Wt1Y&#10;84hLFJFeysfm0CrfNiVXnfOVTOQti/JDzNQxUaBWr0LfZ83zhjK/9a1vuRXzwQcfdB0hG5I9cn0o&#10;X9OfT0MTtjE//vjjuQBHBmwzXFZMJaehBcDB+roHl5Mt569yoyXn/qNk1Lqja1aUPy3/uhHhWhP5&#10;KsqvadIGsmWS5OSQZdWsQAScw7mms6i6XvIwm3zuMBFPeCX/k4iwQs7Aq8PrhhETJa5zWSVHVmoy&#10;LL5s4X630BifGH/h5Ze/8Y1vfO+JJ06cPInxbXh4HSuylI65HfQAW/iJ4KKAI/MFi3ROE4+nsTCF&#10;tmDJ7PxqQ5N+TX/60jgiPSy9VrAJ1IsXl/Nicdhf7t9F+jL2bjYnpFhQNNpc6ysCULDuETZ2dNjU&#10;FPP+l194EfvEe97znnW33BIrHYthF2SPBcoaZVj2gjRjZBWIUew3ASzoxOKeX7YdNNmJ5jTCgkss&#10;KeynAQGLsyLGqlMnTx48sP/4seMHDx58BaeN555DixH9Yverr+3e/RqGB9wgTofhYWyKGQnXxAT7&#10;y4O7wm8CtBqdx3Z/di+PnjuHfeLU6dNHjxzFeHD2zNnZmbBGsK8Wo8XY6DnewPjAdAXvh9idtFB2&#10;0ha5UuRLSAl+FNgU3BR7QdGVfX3r1g2PbNgQ1ovhdeCMvv6BgEZzc6OjYydOntjz+t49+/bivvry&#10;rl279+45EBtGjh3jtKaZ6cnpaUYXZn80LlwdA6HEPnEVtqDZEnlC45kGoNLfeoW4r0TTTtNrpODL&#10;Fv7QalEziCttLLV09DcWiXE0zH6M+Bko+gJldjGBaDbq/4d/+Iesd3iEkopKfJAmh9zokUGonOfl&#10;mOdnbiLViyIq24II4o8aZwhNEl6YWcXgfVChmgzUCOOaj4+WHGwjY363Toc79XJQ8CklzaBk9N4N&#10;cvxl1ygjgcRsOz893YNH/K3NFaS4ET9NxLzIWcAEysQr0/pckbazMlJYewnl/+Zv/iaQ4pd+6Zco&#10;9kbhCbs7+90b6sbpdP/z//w/Y+IOSF4UPLYZ7BBSWwbjgj4ewap9JYsijz9NgWPJpuuJpGsqoSUs&#10;lfrvish7rTnzxpYPDaGzLN0GF3K0Smee0ncIcJeoktW9oRD9K13+s1Emmp+/jgjvKSoHyOi5ifsf&#10;uP/n/4Ofv/OuO+Zm53t6WW6OpeayQh8RGzEgM2ucW1zA5vrDZ55+Zte+o8eOokj6+3A8uv09jz76&#10;yIMP3blzZ6w0E9Kxg5ADyMxoESg0LM/hz955qmvx+NzMaTZe9fXNhRtCWfIo8/600pu0dAFjZRUe&#10;ay3VO0URRPOXmq8LVUI7XVGn49gRFoPmO2n1vqIyriwzepWtp2idRRwUUPazs/t37971/Avr+gce&#10;e+yxnXfcE6KmeD4GZAu0V0RlzKmaThLBMwHpgBG4AUDvWANAM/cVU8Ds1PTU6Dh904Of7LnRY4cP&#10;T4yOwWHTU9Nj586dPn0cxc0bLG1E0FUm5MWZRr+TgJYiRbZ2zM4BAuYWpulEmGt8ckIX+BDLsRU/&#10;umAOEAnX4RPS13fbXXd94EMf6u4ZZD6zd9eruHlv37hpqLePf+HKFT6V8QleSQ4PacNu3CKRkEx8&#10;NHZylBGhavOev3I1HD45MTczNz89O4PaAITgYYBfxuD69ZzOOjSyYeuO7dt23rRpy9aRjRtZ6RsY&#10;XjcFWTj6u6ebcVL8cmJnbZh32C8TqDrWZiIKO9i6fJSdLYWN+Bs7ZgtPFTFbqMRfCeVPkmfD3XZx&#10;ZGpua3fvjr6eAfZ3dFT2iVpvtbGJqoWGYVIGwtMZaXjgkXYIU/i88IIbfeK0VWi6UC67E0R54dwu&#10;H5EoenBSqALwRuK2iZsYb9UoSsl+ZWz+BnLXaGZpMckW1lPZmlMoU9ouWpqzMc28sqAfEi6Y6N96&#10;Quaj/AqPWOm4++67c45e0+ryG+3X6ZGjR4/+6Z/+KWr4k5/8JFGDBIJeWcPso8sv/ypy5mCTepRA&#10;Y7///e+z4dv9LHpI0HCYzQx5wV1gX/yuk/HqTjQzj3TxMU9yYDYzOW3po6tozo/eK5fkNHswqaew&#10;lvgOdq+amWX1fIV78+d4EfPluEAT0PvwP7YoJCpSPdRSxAsg9GHIUAo7M3Zu1yuvfP8H33/qmWcO&#10;Hz81PTMdGoVQm6Pnjh89NjkxvoU4FizORsSHDqwUauwimQ1cGKsk2idYFCw+bGUWmOOiWvi/Ujyx&#10;1H8i8cKywOGi8awu4ogRlvdw6LioS8eqsyXfi3MO8QEEEJStE5D3bffey7/NWzZPgfkAfURdLD0b&#10;bNAMENDiCNYaijaJTp9j+TXIPDU5deL48SPF42Ev0/ZXX3vhuef2vPrqa6++um/PXhKPHz2K2sKo&#10;MDU9wfxsbHycvwEgqAhrFiUyJgFMJnFSGOPh+OlTp4+fOI6xc3R8FCPE6TOniZnmJmTABLFOyjwO&#10;KBMyEWbFl23HTTs+8rGPPfLIY2FaGBhkLnjy2PGzJ08Dk9kuOjU5wb/Yr9eaCTct7mXaH4tn+CNH&#10;/NCm4qPtOZ12OKhSN2/ePjyyfnh9/OvvH0D6Y5kYn5w8dPjI64cORdN3Y215dc/effg4Hjpy+OSZ&#10;M1jdYolosREbTMJHhl2mza3IJR0IFaiiDAXWtYsdJYdeqV4ZigVDtCxfwf9lCGC44+/AfGOoq3s9&#10;i0/FqbO53uHIzLJqTvIRfyEoxiI2d2hCSPRgg8UT3mtOSFfNmjo6VcQ6WREWuUqifJHQcowpIpLa&#10;EJ1iKEVS1tBqX1KWreI4STSwtEwfpb63RTlXc8Bkhkyn8u4U9RJAWDg/020ihWaWSQlp8EicAamZ&#10;iLPqIUmvjjL2FNczzzzzxS9+8f777//IRz7i0RjZajvlutHfb2lREG/xl7CYmLg9C5TasnAOnpDT&#10;HJYOVAOf1IHhbV02k8wJketGyWYWXnf3dW77KnLvtShKStacIHlrVmmjniRNoJyziKS2/Fxj65xm&#10;kEeHTdnbcsyMXQP5uWXr5u07tvUN9uGeRkTCuVgPJjRhJxEtXz1y5LvPPPf17z/53Gt7T87Mc37E&#10;NIzU14taIxt6AK1y8vSZ9SOsbg8P9nM4WYmWUcQpH4l+b3TNdHVMzS/Mhsm4J0JBlYWDkNkhi5XC&#10;BXrEzsyF2Hdw2f9K1IFyTlXrX8zEm/9iCwPGhfKzzNBZ5L4w8/m3GCjlX1tpzELpKswsAJFlz4pc&#10;dfaAGr3sdomwkp29eBYQk4NlKOR9L8dfhLWebfLhqoleiJwLnHNI6GX+9WIVmJzkDNkOFPPZs6cO&#10;7D+Izf+p7xx6+cX9zz+7++mnD7z4/LHdr57cu+fE/j3TJ4+PHz88dfp4Y2K0c2ZicXqyC05ozPax&#10;3j8/25iZ7Jif7m7MTY+fO33y6MkTR8+eOXHy1LFjJ48eP33yLOFY2fQ5MTo1OzUxOUEQVyAEEJNt&#10;J2EImceRoGy17eieXVicIEpFb1+DU6u2btt2370b3n7P5rfdueNtd491NXYfP3xschTHmlNT42fn&#10;pk6Mnjs5MXp2cvzsRFlQwaY2P91DiGq0ezOweDi3cOzZ7PwMHcq/BUBOY3Ye6ItbA4sYAbMC/OB1&#10;MTQ4sG5oYGRocAP/mDWx3RY6YkE5Nzpx/Pjp/QeOvbb70MsvH9j1yqFXXz194MCZQwenT52aOnUK&#10;Ky7OFoOE8kM7YwhYbPQvdvRFtIx5TND9sbG3eQRLMPEi/NeM7x3OEwKKGKrNG1AzSmVwrrGus3t9&#10;T1cJg1rCiDqeFQS1cMzx7FMwGrbuP/iDP9DLUh3vaV78dTKXGze4ZxZIaZniaEfcG8bKz7kBJKVP&#10;ulb4xdq8oc7I6lF+/lRaZf15a9VHwsUKtJ7LahohgpVMIWtoyySsMjT9IRTELlsoE7X0+jqJPnI1&#10;xGUR8hiZOxdBLFBQAl7mLAMu1L/0vHzKZKP8NDXhxBZWu/7DcjHnq5VrqpBs6eV/6Epz5ifEE7SX&#10;v0wk8CwWK5CicYIIoQlYQ6C3To1hIcNA75ZgSy2KG9k4rWiynKRLmtR19lFyZpLiStv1Vs+f/VJT&#10;ifuEuW28kfYG0jXqatdN+4Qji9dzCUPckNZKtzUhl5hWygaWA69yESkV2fLoo49iTttx806mlp09&#10;Ed6RZY6jp069+MqrTz7//L6DBzkOZ2p6Bisr7prM5AgvvYipe25uILb8N/Baf8cDD3z0fe9/x4MP&#10;bhoewqc9h1AZ4F2nuxePz8ycWWzM9PZhCg+XyeLzVs7AaG6ZUFuj9a+oi0EAwVcXvtP6Gf9t3TfB&#10;WvsBSMt9rC4N3ZSmFKMzXvOrTFr5g8tKHJwW+xTcEBo+mI6vsuEKcDRP9EyU++iZs9yzvnuO7jx1&#10;cmaGnTTN/TvzkyeDP0CP8/EWAIUYF/MYpVAuc3EwFb6ZtHeG1Y2JWLBgBwvsMjExGTwGkJpf4BiO&#10;6MNYDlAPhkWEarD6AD1wwogujn/xHSrJjsSYNw/0b9+xc3jz5v6NG3beecfI9m2s32+947YNd94S&#10;gmJu4eyxE6+/+tphQmLu2cvf0TOn4VEWFqK95Qg0Dj9jWylYgvM92OcxEFtLOQ8EBRpfb6qM4pca&#10;NGlNRHu7h4sXRDGABaZxK98Coor1mdlYpEEvzLHgxz1499TUBPOnsPj0DwwNrxvaMLJ5+/aNW7ds&#10;3blz87atI+z7AyaPrO8fHArrQG/PxPQM+MYjatlDEZHHmusbgSFoflCTm5aXEISDpM31jv5uoAm7&#10;pdvxxFKV09KYce4lZ4o+9dRT7gvVkOCihv4QWpLFGYarovFChNzikREzFeXIffIraNLOIVZQ//kV&#10;p8LKqZTvCm61dY6EpXjoWg8S6ZNfyXsnVamxrK0eD2a2jYIDZattVEparEIWWcnrykqls8vG4gnk&#10;KTndI5eLypYJeTnI46d+6qdwI1AKS7FL0qRuEZ9wsQPvBE6U/at/9a9in2C94JKFXKMMqZa8kXTP&#10;P//8v/yX/9LdoVQYhsQqQyVly3wFVmQQ8dQDrxORUI4vUpTGNn2Nk9naxkVNw5qql0Pba0SWG15s&#10;EjmBgvycA2HpMMkU2V70LDKwZ0NflNgqwuXaRGEG3vIYUk/WzXJIPHXmDArjrrvv+vRP/uS9992H&#10;xMSF8uzEOJ5sP3z++ed2vXzszFlOwcFujuMf855Gbx8VQOYj1wlgBDbpW+zA2MVE+eMf+ODHPvCB&#10;e2+7baC3B3OAcolDJqc7us51dJyYDzwx19M3X5aYlQWggTLYYjbXjGN90RNA27vOEtr2b54ftBce&#10;o9B8ednElkwpeqFlNGp9jRaGrio/uxa7W+DnWvJRwQ1MgmPhiZBPaH32XEBSNpvMzQ2jPmdZaRrF&#10;fH/s0CGm9zPjE9OjY8SpoF+xvs5OTyEZmcbLV8WnMy6allK0Nfkh7HXgBvbmMLtCycZq2nwzyirh&#10;LxjuNDzm35zfBv4oYcJZBUOexiJLOBagfmL/RS//+vs2btm84+abN23ewlRjx/Yd22+6eXD9SPfA&#10;4OYdO/BgiANwY90/vDrAjvArEHhhdmZ89NzZkydPnThx8ugRlmROHD58nN1D587R2I65eZwtYyMF&#10;U+6eXo78GBzoH2K3R2/fINEqdNKMQNyBQeySucYM9S1DA2eP8OXk3Ti8o/g2RATLcqBJDAqw0kKD&#10;AePAgWqTkC7OjA235L6hwS3btm/eunXjli3bb7opbjZyftkGrCx964cJKRt0iOWMjll8Taghnq1l&#10;VSxW+YL0clLZ39G5uGF6bnNP746e/gGcJwIzX2ifWBZPmIfFjv/lf/lf2CuYeCI35iGjHWPcqPu1&#10;WNAp2id8xXTf4lHaMLwXOriSoja9GJ6gHDLX0EHBdEOkecrENmSTYtR0G6VRwfHgi06/lKEKXwWo&#10;NBclqOcSTyg0nbT5OpkTT6T85Qa9eN999/3CL/wCM3VxnjW5pMxoE/288uSTT/7Gb/wGZom//bf/&#10;9sMPPyz+u2Q51yhDojTJyMWuk9/93d/FAdNHwFbu09wleevFDhgVnlwWT7gep2FjKXi1Rcl7yXI3&#10;hPeuEXmvrlh6QSKIA3I8qviFAtlfNR/6lpY2MXFaIMiW/OwwyYFjnuL9TnDCs7xLCpdWPSwWo+Nj&#10;J0+fxj/345/4+DsefXRo/fDJ02eff2XXE089tefgoXN8iNcRi8zJ+ApbRjtjrRY/PDZ0ACk4N5Pd&#10;pet7e99+z73vf8c73vXIIzeBobFwFzkeK+hxhPfyeKKIeL09VgFPtMP/i+CJi43GnOucL6fcLXTW&#10;eIKaXuzA86tjh4u8Ff0XroER3Is9McEcIRVnWQU4evT4wcP7D+w/dvDI+Llz2M9xJmS+zDo6UjIQ&#10;XgSKALK1pl6NbnrZ4+wLGA1X3KZCZa0A/8awCSFRS/fGgn/TVFwiXIU4iKDSGBTm5kuFAlKALQjT&#10;vmXr1tjJuW7D7XfdiWWrp7+PBYZtN920fmRDGDG6uoeGR4h+xiJXByCVm5iNBEuEo2jR9gAgZvOx&#10;cWgOALSIVWRuempy9NyxQ6CKIydPHD97/MSx1w9ifYF741i1wAKE9+4aiH0evWztQIJxuhWuAxy3&#10;Fuqzt4+430j7EOOs2YX3Ztl9GvyFsse5NjSGYzCQLLQqBowYMt1duJQCpifYCTIzA8lAFfgzU8Tg&#10;unXrOQ11E0hp6/a77rrlrrtuu+P24Y0bMKFE08BYsQO1ub+juS838cQi7V0cmZ5jR/4OjgAXTzBD&#10;pk768hDgLf4T1g1Cc1Ma9DaseSfDlU01//bf/lvMUGTp7QubMAsuxVmidwiwxrLF4uLG9WFXFxMY&#10;zFh3Cu0W/NSSkSrWVZKATeWvfpr+VCRlhpTjypEaTKwqv7+hwmoxqgBNw4NNdrUiJ3DcuDahBUJ4&#10;kasV/lTC8tQpmhYIgafilQy5CCLICH+hyBbw9dabdv78L/wHdz1wX5A09lARXg3JU+LHFejLV1n4&#10;jW7vdENdnFzqib+gQf7iEs3hgZ/9k9//X//X3/qJj330b/4n/8nG7bf0xgahG3YlnpCSNPZ3fud3&#10;CAOPl6hwDUMFaz3wnoznMAtT5cBADNRyEB2sSGaZzUUiWEuTW1rFxEzJb/aRpaW9p6bCGqpo44ka&#10;ZGhOSxLlKEh6CilgYIlsz2J+U4w2iDoYxtyZEKERy6HpjUQG8AQGCTEKlwedz5zBBWJmfHH+sQ99&#10;4H0f/+ipqcnvP/PMrr17CRkULvIh9GLHfThRhlxeJAAgRvBwFWwsGDnx5m1b3/OOd3zw3e/Zvmnj&#10;pvUb4oDvlu3E6s10Lp4iZPDcfKx3EGkA+69OdjG4VHvFB7REtnZ/5qpcIoNiUXAXSFxxxoOX88cL&#10;fS2Xrmfoz9/0yiyhtlalbisWwuR9Dj1LbEcO6mbZfuLUqbNHjx7ev//wvv1j50aBEaxNTE2ME0aT&#10;eAyc4ck/+ES7LN5+yDYWLCanYwZFFLHZmZCBwtQSiwIbBLZ6Co4Dt+hinoW64WRmRGhvVzmzLVBJ&#10;7DfldB4WGwhCg/5ev/72O++8+ZZbiI0NmNi2fTsGyq6hwT68ZmKLRAndFJyBxwMyNcZ/icdQlh6K&#10;gaQifJPSZRdIiYfm+kR4sMTWFSaC8CroYg5fh+MnDh06ePjgwWOHj2DJoPnT4+ODSFa8GYihydob&#10;4qin1ALD6roRTBeYTUMclSYX9opoo+pWHG7CUSY2i4YKZm9D2QpaTuOI7bXNw/PIGWplbh4y4s7J&#10;LhWIBk3Wb940vHFk5007H3j7Q3fce88IsGrnTcRqm2eHCCuJfJNT0OLYuV4muzE965jFtWXDXAcH&#10;NG9nM0v4Y+IjtID+CNXC1SOeKKw1z+bq6JMSvaURW3ife+ZZpoAYYQI00eEIX5aBijtN4IkCCEbY&#10;6l3c2cQQCnHuhQWCjHSY4Gem+zRnhBLI1733ZwyAcr3l8ERzzF+4mV4JqzLLDFodFLJOtmIyVGwV&#10;uSPUNRGhiXvnRCEX4AkExtzC9i2bf+qnf/KBdzwcZqHCiyEWxRPBgnGJDDh3N8jbWaS5A6TgCcyS&#10;0xOT/7/f/rfffPzxX/jLv/hzP/cfrNu4g+c3Ck/kQBKfwQxolH/1r/4VUe2YWlBhRAArHcTy0j4h&#10;ShAiiCS43MwsLokxWQgu3+YrAl8ZbymEXcMTcuzlX6JetX7ggypuLIU4zOFq7RBicfLTubHgzQJ5&#10;JyeSs9O+uBMRIKgspHDP04gKMDoqM1AON4jsmTOx/j7RmLvtgbet3771lYOv7z18eHR6mvAHzNUi&#10;aiUneDXYMlrswMxNAwMwD270dXVuWj989y23PPb2hx576MHNIxuGerrxVosDN8sCtjYSbt5UeCJX&#10;u9sXNpbxjAhVhH9+jPeWo10Gy7z8Dr3SnGEuh8KLjamxc2eOHTuyZ+/zP/jBK88+SxduWrd+3dAg&#10;kDGcHxnXczOLzJ/n8EqMk4xc26WL6HAYYA5LA/wQqyClIShpJGQ5pRPNiEiNc8/L1lMXdAACvf29&#10;7OsYGhnesWMHlgb8BsAQ23bctPWmHczRmV1v2rx5eGQExMC7sRLKWnPZdBG6O4BAM8RTIVk5lOtK&#10;8IQesbFawexF/mksDBejCuw9DbyYnJo4d/Yo8TcPHjywZ/e5U6dHT5+eHh9l4QLzTOCKWPsITTow&#10;2IeNn/URvQhCRoVsiykTyjz8PzDElPgcsQc2UHN4EEfMj5YalXsxq8AwTGTBE9OA9IV5HEVR+TQL&#10;mLV+08adt99274MP3nbvPX1E8SSUcP/gGLaWHiKExTbbWN+JYNvzI3Mdm7u7tzXxBIi8Cp5PTPRg&#10;kXAfKmfCtRanISaWJTbX4pGnIGa/L0/xmmZgY4qhArQK6EIc0dBP5dK1opbOJOpXn2Jaf0whAk9l&#10;UNc+SsdFonNEr5wX1olXytbXLn+qusLlF9gn/KjoQTlIW7RMBLiuNuvXkbZJz+31KWpJTDyhNXhZ&#10;PDHFnqr5uY3r1n/iE5949/vfywpZwDXC/jVHWfMoAWhaUsAWhc5hA25RKPysY9ywQf9f/ut/TpCX&#10;X/7l/5Sd4usGR+AaNlXfkEvSRb1aJ7MTFuWf/bN/BlSVnTyl3c2ijjStFDzSFziBhbpNXEKZrnQI&#10;bcUWOZmu8UTi2rbmZ+YbQpY37Uezv2RmeDVMmi2PbIkW4rpcdETyM+kiAyA19/SOT10NtFj7DjzB&#10;pj6XPCjcGS3zXfb6jc/ODGzehOI/SjwKrAhdncy0Ynm4BOtBEiFqw4TAhtJYv59lhnTbjh3veOD+&#10;Rx988O5bb13PJv8I1RP6QDEl4xWNwpx48eSNsE/EMC1jtew1KFcJrZGX1sV4nkN5CX84rW5NsaFk&#10;WDuuKRf1gSbHxg/t3fvq888f3r135tzZA6++9vIzT7OE9MD9923dtjHULCEWpthoOUFIR6qDCEOn&#10;hrsDwLFEuAqGKdERwhu24MdYqmDdKkwUuGaWMzLBlI3G4PA6Fi9YOWCacfe9945s3oZ9MiLcleUM&#10;jFKsYuCYHYYNiqOQsljmLIu5fH93bDUweFaxMpWdPS3j/wW0Nv3CM1lL6KjogXgttH3gibJDtcxP&#10;IhpU8esKV8dy9AZMOzFBnAwWsEfPnDmJ2ebgwUOvv14ifJ8cHx1lf0rnfDBh0YidCLthZkec7cni&#10;SISiQBuH9KPsaMXc/NDAQKz4BFma3cq4YB2IsRfDLVZkgn7CCypSDOPE9mxw4Pr0/Fx3/0B3X++t&#10;d9yFO+e7P/ih2++5t2d4GFvFTOxq6urs75lZnKXSm2cWN3WlfaKKP1Ea2TJ6BfmaIttPMj45bGn3&#10;7t3WGEgUI3wAp87F3j62duPSEss5uJY4RchJoQgg+qsE3uZScCgOnDg6UP1Q9EHLmGxRtZj2XdLf&#10;zLI762ZHnR/krX0oiiTFZUpbp2tapeq3hCCJTizT2ZvlmN8bLzPEuTcFn+KMiSkPS7/OysU+EZ/3&#10;H3/CdlxsyMV0V2wWCqQ4LCZ+Pfvss1/+yheIXuxWEYxw0U03zH0iqiQLSTG8RL/5zW/i20EKSELf&#10;HR0qBaZCWy4RBu/W7hESU8uExjN5TDZLnpT3snOXcuCbmSevqZ5YufBkZm5yrimRk57iA3vTv96Q&#10;gTGS0asEeeLpuoMSXvNKCgeYnTBWrBkzMR1jVlvOkQReMEFmGhp6qPC4GiPWmxcbWzZufOBt93/8&#10;Ix9533vec9O2bbjs9pWgxSUAcayLOSqCK1rDZ5IQCGiCOL+DXZDNIdG0dMun5V+5XU1t3cQTaWr3&#10;Uy2EoFXNxgVMuHApw3oYeELtdt5kf80YBcQ2yLne4+PPPf30rhdePHPiBLNw/C5PnzjBgNy2jbhz&#10;WEJnz5xmw80YgUBAFUAKDK/NXirwKHAoZ9CzJBXhp2IUx4SqhHZAhhFQcvuOHQ889NBd99zzyDve&#10;8bFPfPzTn/7J9773fe981zvf+7733vu2+2+57dYd2CS2EvRpA/sMUUix2lXoE3oXeVcO8+S4kb6e&#10;/rLJIz5eurA4D5wHXBcS1F8XSYuqKlKa7K6eBRuEfA6LBXxV0BwumZxgNzw0tG3r1ttvu+2+u+9+&#10;8AEsy4+849F3PPboozu2bGbKDllcI+eIENaGcF8lSgooZHT0HPdM+10cZNJPTqFQyPYca60F3AKN&#10;z1vaiB/BRhBy9ZUQ4H0D2ON6wzt6bn58fJIjRWLj9KaNwxs3xio6yxe0F3sddSaWeWfXOpR7AU84&#10;lcRgqkkht5XMgD5cRbr5S5SPP/vTP/3et79jZEwkL3lwamPYO+fjJ6YLT9/RwOCkMOGCe/l8UehA&#10;7Q2dmXgC5hBD5OXPWr9mgdeM86+y4KykekWZSIsszqcq/lzmYLjwU2q4eOGyheLVi59G/aMo8+Q8&#10;zxQdNjVUuPysYXm6E/NhhFh/7NF3f/SnfnL7zTfL8yhMpSEC21WWCx2x7H/BNQ40sXT4O7/9O3/8&#10;R7/3cz/107/0V/7qlg0b+7owJ7a/dpVUu6rXIAJEk1to/p//+Z9//vOfx/MOynvcjuGqYC1NDp7N&#10;Q4rLbbwFc+ovbE/xl5/1bqO0T/g0WXQNT1xFjzV1cPH1wd5Ax2kislP4S0oI3DIQ5GQueweDMLaH&#10;CBTLpKj0JrMoLOA1niYP2wlZ8iAxCqSYBqczTp08M3b67Fls6Au9PWNYdBuNyc7GVOxQbPqDEy24&#10;Axs7Zxp199x+880f+cAHHrr//u0b0TYDQGZEFdvvwoCB7I1/HsTBSkGZX5bRfKLzOvlPLAUjBaao&#10;8uJPRsxuDuBCvmYQ5ZZ8rwspZ3a0lGBTAzRPI7uKLl75FeoyND+DX8P48VNPffu7T3zt6wSv5t+R&#10;AwcOvL6PNa5bbtnpEAsjU28PRoXpuYg+yRhGpZXjJGJ9NowV5US3QP/rN0bU/KHBbQVDsAUDZsLr&#10;9qZbbgUoxPEe/X3sx2QiK3d1xJkhhSDF/aC52lvAAjrGlGDFsmGS1MEe9veUS/NDi56GwCozsgLb&#10;Wi1vs080RagLZAWwFtzCywWcxMkvmKt1zHDtucAO1hFw74go7/GzBDIpe/cmJhsL42Nnzp7luPTj&#10;J44ePHScGOHFu3Me3MDZIphXYwtqB/tmYz23t3cj+0TYm8LfYrWFi6P54SyJZSIcSF3LCSQdYcvD&#10;K5mVJE6AjRUptp7ghNGLvYDV5OnR8amz01NsmfuFv/HX73nk4bn+XtZg6BEqvWmmgX0i1zu6/7tf&#10;/7U2XCWajkAb0cZyFs5ig9hhX//a18+ePpPTPvpe0ezkj8xpLhYM5Z4OfyrWzalQ5q9SOyeC5vRn&#10;Ti5zwuErmWHVmf6NFFgjnmCgljE2G9vkzJahXrTBZXPMxltCCpFEJooPcsYm+Mg8eS/USCzCklig&#10;h55eHIxuu/NOlglhlNlAxThNGyUw8EQEzSlImbXkcHKK/2LiKNuui88bQeK+9PkvsCnvJz70obfd&#10;dx+bmgKgFma/gVeMhUI9tAjHgPFX9gNPwDnG2+BKlEBVSXdvkdyoYdyeEnzkAoedkmxpnmS85N62&#10;5pu+di2lQFKsZtHkfycP5oHUmgESi3MjvEDmBTonDAArrMQRao0Uuol7ALeYuygAjNnhaE/YZLz+&#10;Md7C+USdYgWQ6dFin+fDlZEyN48z8o5t2x98230/+alPvv2hB3ds3syUKCIzUBnOiQ5BzNyqmPRC&#10;lZUjwUJX6MrcMdl5Y+wTRZO18dt5tJB3ToVLzjJJbt1ozShXmcCWoppNWm0ORlr1cMIFVmzoNjt3&#10;aN/+fa/tHiecxNFjRLVEP6qpE/2Hs22JA43Mm2WnRpjAMT1EEIU77rzjPe973wc++MF3veudH/nE&#10;J3/mZ37mIx/76GPvfOfDDz9yx13hUBnbE+LQziFs51gaigKPiw9QUhnSKvQ4z0UVE3svg1tifDvG&#10;w0YRixFppk3wgDtmLfUuwBPtvSFxS1CL1vQs4FpI2RDUaPUojAzh5gGMAABFhIfYkaK5QjARDiUR&#10;RaJn3WDf5o2bbr5p5+233vbA/fe/k3jwb3/7g29729133rlz+3aiuNKG5kL47AwLRpNjY9AW6c0J&#10;I9guSmyumL7GWAtUZej55qCD3DHuoAAGuYKV49iRru7RsXFc0Xbv3XfgcKy7jM9M3/vQQ+s2bQxv&#10;/xIttrZPxCl4U+EYa+hSwsYVG2O0nhloXHONgEudCzNHjhz9F//qX7NOyWFo7Gnh2+ns5jmNVBRz&#10;RdNDpPBqHIjScquknxD0xkLmkflJ1BujRgyZQdOFM1EFTYr+lD6rzflXX16qf6tqQYo8G6vq8t5l&#10;YCGCisq3kIZumavbS2LO6iy2+PHEng5lrk6aulC4AcTyWQYrvjNdW++4/e0ffP/wTTvGcU4m9guL&#10;UwRgKzuM4yBEDA1lDc9A7Qa1LycVLvY1OvrnF/e++PIf/c7vbt0w8qv/6S+/7x2PbaC/cA9FNtxQ&#10;PCE/QAGcJ/7Fv/gXEAQHTHhMJmTFVNp6NLAsp/2M+7AHlo0eQjF+1osdsplr/NyQx9e5tI1djEvW&#10;8MTFKCNJZV2NbbIuiQx/TZ7yvAYGboy8wg2vABYx5Ma5Azzt7GLCRZ566YQ+wobBQdLuGLT7UEQE&#10;HD7GAdSj5zi1i8CXHB7BFn7gRcgcdnDML6zn8IWt29/54IMPP/TQzp03wStgDZbwOS2RnQXhtdya&#10;nBYrVkzlQgOFwA3le039J9T3iQyW2ieaorpFdBSj+YsAvwBsnH/XqXZ5xYXN+itxlHjs5HTnyCpc&#10;rEZ0LcwNEZASx5S+XrwlJ0+c/vqff/7xz3/x4CuvbhhZ/653PnbnXbefGxv7zg+e2Lv/EAE8sCjC&#10;FsxiN23bvmXHTcwPRjZvuue++265/VbsFgDJLVu3jIyspw2zfZwCyzGweKGF8xO9XkwXcZVtDYSX&#10;Zmkek0b8Ah9gZW/SJmgUKEp+o1S1ixan5gJQsFCxMReKxpyrLLi0QjA0qdikZJNUF9h5c1dv4IMC&#10;YSLeu4qsADf2+5Rl+9hDqamVx9yBZcKpAnMCczx2L7PQVnwTAwKDzIp7JqpiDgMPIUS7e4gogOMx&#10;Sx7E+8InHa+L1w8ePHr48NS5s0Ts4uvY/zncJM7u4l22zODa2NsdB46BujBdtAJbe26Za+faM8jL&#10;mtP45NTx0bFb33bvTE/PdE/XX/7l/2TjrbcE6oo9ro0NMwubOru3EdUC/2b25U7EmTgFcoMnusPB&#10;U8NMX7GCA0PY/9o1P0M9f+P/+28Y1XhIEM3eaZ/4TjxBZgGEyp4rTgpurUZTRWQ9El+x0oYnckYi&#10;PFQf616n0FF5KCmiJa0YFcuy/AoSfxWGyHJFJIBIZGAu8UQIoHJZf0Wkl3I2IYWLF4jRJtuVJkOB&#10;ctzdhAqSlMAKrU0faRxOGGHJZbI2TwAgrIV9Gzfe9653Dt20fX4QI25hAyLAlDi7CzrgMgxjtMS8&#10;K/BEDMbYQs1Ru+CJp771nW9/6cvve+djv/rLv/zg3fcMwmZ4PbGL9AbhCZosSelo7gm09T/8D/8D&#10;lIS7ItpcWVMTVdA0IKzHtcMzGROF1119C7fwVnRtTWVy2sp4wk5sY4Q1MHE5g0v4mzuYRA9OQtIe&#10;af8Kml3RK0crjOGO15QeHkFZej+LAnMQI9WYV/ZpR0/f2bGJ06Ojx7ARM166iTDB9GkeH2/Kwbdi&#10;y7rh9zz8yAcee+c9t9w6MrwOoY0098iWQBuMh4i1zKStpVxLAO1QB2VeyiB5U+EJDNbnu6DUsLhF&#10;FL/AyjHzfJ7W/poWqGg6aGObjMM1wkGxBacuo2sZkF34pmDALv3CiVuovJB1XR3hR1l0dT9L56Pj&#10;x/bsf/Kb3zp98PD73vPuv/yX/9Ktt948Pj35+Le/9b//H/9+fGoGx8m77r2PDRcbtmzZdvMt6zZs&#10;IB4lQaWYvCOewkVvINbH+QSoEE/00AixrYMNomULQ1nLAEnExjlCVoRrQvhGoJJpV1nrCKilPmna&#10;+WGYOKkbfa+duIhuN5wWW0EolOJg4S760PSRpYneIqVJn4vgiXjProhuELJgEOE24AK20uLZHmaS&#10;IveLWbi4mpZ1u9DHsWJCINFwWwRT4DACrw5gRINfWa0rSgLEAciIGFYzMwyWk8SJOhxhwQ7s23/i&#10;yBFcVabGxsBWxX2MyCllr0gZROwUAVmA6YEX/NGMFbqGnX5zC8T0mpiaOXL2zN/5B/9g0623nFuY&#10;23jLzR3DZYaG7WQpnvjBzEQEGgvvlq75bkYs2cqGrjAERrwrptP905Ovv/zyv/+d36Eb6QMs3njk&#10;uvxpqEH1n2vSmpGREQa5EgGQQjYkvmyuWZ57gwQ4EUylG3WtVriV735CSWGxSyW437qekl31o+2h&#10;hkpWNZi+Cs7TGuKRjohMhJEV1vVM+4SZuSgBMMGVryND+em8mUuThuaKFNZNVDHfcXZmemHzhrve&#10;957+W3dODQ2wrYoj8QI/NM2cUc/esnRXBlvnBMM2or2EN2f/9OzA1My3//xze5965qc/9vH/+D/8&#10;xQfvvguT0WA5DylMGtfdwi+1E4DS6hdeeOHf/Jt/I/rELAEHcg/vkRPIC56gZeQnHWYT3mmrIH9C&#10;B/ctZ+HC4pw0S3lTZLA2BNmUJ6v0n4TOq1Tem6gY+k6wa5CJHNSiChd6eSpfZU64PfBE2TXqWHPp&#10;ipv0tIiTnE6f1jmDd2OqPTQ8Ojtz9NTJIydPTRAjkU/Ps4W+l8Xm4d7+t99zz4ff+x7w8Zb164eY&#10;5RWplZSqBU6JnRgz07pfHPjEKjrFEaPEn2DodfdG/OGia1Yl/oTuERfaJxymRasVCSEJW9VuOny6&#10;s8DH8io6CpOy+81gYijIzxJlrJw6GYHFPXcw8keMyJjQhzk7pstlcR1d1YeFW3WIuCDo9dQ04ZiY&#10;GdOd5KGzxjGOj49hKQ310d21sYSLJDQYChNwQgqz5KGuntlzY7uef352bOKv/Ed/6e2PPDy4fpho&#10;DIdOHf/9z/7F60ePf+rTn77j7rvjgPDePgzuDN2Y7Wo0CPeAslEiImJ1shYlLLCpxTeirJcRL2E+&#10;pvsxa2I7Q9EX4Y/bjz7uKbG0w32h7OQoixEFexXrgOERmnsRtJjFcVnht1HW0ZCJldBrST8rEZad&#10;qEdlAWrVrYU3Wt3S7LayM3/pZRHNKBbNDo43uxu9vqguVCWWPsIiwH0ccdfUk2WtGj5nOW9yfOIs&#10;55Nwci7xKPfsxeWCVRDgBSZseKBE/YqVJiwDg0C2xY4Nw+s3r9+IdYJjx0DeTMKe2vXy5ttu/dV/&#10;9F+CJ0Dk830RfyKcz1gtb8xvnGls6e7d3tc7GPPShc7ffe6pmLOGFYBQcYCfCG9F7wMuCgWh1Xwf&#10;/f3qK1//whd3btsSXqBwZ2cXktr1CMS0mi8nheIJMqS+8alBmtWRzi8tJNWDwoI8JHoAej2td4Lu&#10;VMZxkuV773U97RNL8YRVstr8VW5apawt6Yg/iGBtTQ/6l9mb8bMzERWIlCR/luDUzbk1OcUTvMu9&#10;q8iud5CBBY+zbC3etOGO97xz6I5bxRMMkWXxBCKFAqfKFtHi/7SwjhCvx45/+TN/2HVu7Od/8qd+&#10;9mMfv+vmneu6uwCS5AmL2I3AExJK0nHzJ3/yJ/hjuq7BXjB4iRt+UkNAA/fmdIEjAYTOFpLUpY2a&#10;qRJP1CrkuuGJZaXMWzoxychNogSHcCi7MlhcP3VqYaKreKJnzA/web5CX6SJgne1YYAnWPUQjrAw&#10;MdHZhaHv6IkTR0+fOjc91TswyAkHyNmdW7e988G3swJP/OwRQh8WPeC6pESuuToY5obhiaiMOqjN&#10;8lAxg1PlEJplNh0KvylVzBTQoac8iulvmZ0WvQvN5xcADWFlaa36IYooCcLi8AqAUGlpn+EnVknE&#10;LrsGThw9evDAAUIwjZ0953EpBhdyS2Q5apzZcseGojwiPnaEtIyiYhZKKIj5xsnDRzavG/6Vv/XL&#10;995/P86B1Ozk2NnPf/3bTzz5FJsZiGw9ydSYgdk/QEBrtl1RFc6kQKQRiIFo+XyM/uJIjIIeyBWW&#10;8uLwVXyhQi2WrW1N7RrijAzjCxGR3XlXqW/8X793bRjnsUmBLzQ2FlBkiOKHoVGquWWmEDfVE7O0&#10;stx0fpkpiNzsp8QTRc5n510ETzQBQ9XnYosedubJn+XTAX+ayLI5jCy99G+k9BN5KroAqDu7MD3D&#10;Xu35ySmcNwn4jf8KmzWPHTly4vixs+dwtQwvI/AEXie4nIRZrkEk62EsQ8ObNh86c+r9n/rkX/4/&#10;/c11O7bPYFPpDTzBZ8KOV/DE5jivvIUn/u8vPhPxykA/EbCcokCXMVoXix0lQox3zG4Ynzz3yq5X&#10;v/CFDUPr4DggzNAAoZGawQT1suQdhLgIgItEZboU5ylgghR/iifIjMUCIaKGgATaLchsEEMVhsPb&#10;p2GfKSYQZyr2dYsPmqsh11nJiYHqOuRP7bE236rKELyiS0RwfxXUOfGETRNquN7B/CwTXRbRAZ5L&#10;k4YEVFg31ztgoMXu0cbCzKYNt7zr0cG775xcNwjCAC46dSnshx0i1jWCC8tImewNqy4gkrMYN843&#10;9jzz9Ff+6I/vI8jmT//M+x999Pbt20fKuTSg+r5i1LjO1A75ThyhmRkVD0T4zd/8zeeeew4kAXcJ&#10;YT2OHOpF4KpWsEsS0wym55dcJOvmZXMSOtitIU9a9gnvMz2Fw9rNChSoR4dGOB0dvNJaKapLuxEM&#10;LydrnyComnKgOSONKW/orljyILDE7DxbOQiwDWhA9GPcPj4/e5Ql5dOn6M7xqUmkLILrrptvffdD&#10;Dz9873133XwLZjlOiCLUbyyO0MuuFwQWKYM0D04oUlohHs5FxWod8+SOxZmuxdPX0D6xsvNESzPp&#10;tB8HkVDxMM3HnLVEPkbJgQbYeglMw7+O2TlZMZnG5HKhMVj2C8bcrxCSnSyAA/QPFCd0x9nTp6fG&#10;2VMQkQyAdUEqghqy8ErQ8uOnps6eYyVVQ0g5Za25RRAc0dsVHneoky5CJmEhYMEhjsZAOgVFUVeY&#10;6MfPje686aa/9/f+3iOPPRpu4z3dHPT5mc985qtff3zzli0jGzeFh0qJ/DiyYaNOLGU9d2GQdRD2&#10;q3cTKHN2em6GtobZm0gzgwPhNcYqRVfX1u3sNmDhP8Jhb966hQzijPUjm0AkVIOl+gjbh5NuHO8Z&#10;9ljQJwoJ1FKCltHJ3ACfMFiWkd6yJyjoNVGWMBKtJ4aljAWZkrW1utSCFOchRHlYNnAGNjlvD6tQ&#10;hh4w55dUgu3K/8N8VF3F1yWu4u1JvdSGvlvsFbNxMmqg5MKuZAtTEyE9ZqZj419E0BrFVnH21Kl9&#10;ezns/FWwxejpM7Njk7SDgN5MsghWwZR3aMeWX/4///13ffhD3evX4ffEASCxHSYWRMJrs2mfwBGe&#10;D2Of+G9eehZTR5g9AosyFDsJYgqeaCSeWJzdODE19tqru7/8pa0csNTdEzHG2aJbwt1rnKDSjEnv&#10;tSJgjWB9OlpZ1C0yAhGPTFd2OLeGrdnww4sqQoEI6RSr+VpZo4j3qXbRnMQk1JDOKuDrrOEuiSdo&#10;XRueoKrAeqZc1jm1GkWR7h5iWuGKMolumctJuSnkTHBmTGJKy8mfIhuPZvDExMi67Y+8fcP9902P&#10;rGNFDAGwLJ4oy3UdE9gmww6GsJgfmp7+3he/+Px3vvPhRx795Ec++ghLm8Sx7ukeWuQUg+i2wsEX&#10;cHnN8dfiXjxBM+EBV4L+p//pfzp06BC8BzYN/6zieVOCZDTjSTjx9SBcJyi6+moYUyfJNtkXgoys&#10;v49EftnkVW+4TbsWRHszlJkILBbXy3qHgsKhLRpOSeIwt6O12NHRk2PjYYwuBRXx2XSk5XUUzzR4&#10;4syZE6dO4efMWzhwHhgfPTUxxqnTrHWxTQCWeOzhd7z/sXfdf+ddm5FEJcw8XkBWIEai8rklp2PF&#10;pIhyU988eCK0Y+nRMos+PwvGkFIOJed/YYoolI2I04N9AyUUB1sKY9U8ZtmdXdgk+hfDywHLZ2zr&#10;mps7fuTokUOHSGHeNjk6js8JKxqhq2IDZXESDPzVwM21E0XFoRDFiTuEW18v352PwypiC2EMEkyg&#10;nLsRvrNd/EGVxfbHqPYCeAKXQL5Fj3NO4c/9/M+zXeHcxNgTP/zB//6//w5YhTiVPX39KHg0CsG0&#10;2dkAUChml2J7CNNHKMjgAgI+w0VMhzjbIvABDrhE60Pf9RJbgh4HMaxbP8xgpxPhqE2bttHR7CDd&#10;sfOmYaa+eFltGOF0TWoMwsA3svBfN4dpYQsJkNSJo0ZxyCiLIMpqGCZUJT+KpaL0QhMMsG3uQjyh&#10;MaMe0RcM72V9Wiy4bcD62/inrev8Bt8CIIqbxXk8EWvWiOiifstiUQDJWIXDisJECvSNexBWHX5y&#10;yhqbUQmlxVbU8TNnD7OTY9+BIwcOHjt6DHNfA7eVof7/yz/5bx9533vYNYdVHNSNOTf8IjpZZxFP&#10;9BBvOxbBwRP/aNcLnd2DxDaF4gtz4wxj2AI6zjY4GJ1E2jd7Mx3+0su7Hv/yek4+pQPmFzYMD67r&#10;Z0h2EGC79EJsdkmDBEW5kCGeIJtTRgpHmqcRAsSgh2ZIhFZsf36SbpwAVbUULKwblXQSY0rKX+/z&#10;8pU26ZxFtfXWGxTiy+IJq8cjXdk1pcZAa9UzRN7oqGJUNEbTxFWka9WgpeowD18WMQi/kLAehBN8&#10;1mggbXmRdJeTuVz1mJ6fPTPXGB8e3HDfvdsfeXh+44YF2Aw+S9YsPpgICopBq1LUbFgQe8Cn/fj9&#10;nDr+5c/+4anjRz/54Z8gLObdN9923823EFRlcwlxuCyR22i76j/tRIlGAzFx//N//s9pr84TgAbI&#10;5cqarKJBy8UO8ah4givdAO0Xik1bhcAieSwBX81Ub5BtllKmDU/86MELiazRzvlDDgpnC4k56CYN&#10;SKTAyfpjouTK4neJH1DkQXQBQ6S3H8VDDOaz42NHj584hVzEUHHmzPHJ8XDsL0vlcPa2jZs+/dGP&#10;ffh979uGzEG4zoXnMTzgRx19F2NX+zqr5z1VoYhr5z+RlYl6VaoEseLEOMRdSzoG97JfIGoWEiHC&#10;GLAvIObaLHNHFGSMEBABVcnS0dFjx8bPnsMiQSQktkexNSBgCf2C5xY4AKHPTJ8FoDJjtF9QITML&#10;k6HRoTqb/piUlMsBlfQxc7Mry/pprJq0BpfjyH6P746N3XMPWzfuOzs2+szTT7PS75nA0YjiC6rV&#10;lHkBG35D+IskYndlBCSbmy+R17liIypVLsdjlM2l6JiwVYRmakbdZiWNFfxCsHD+AvtElIuBQVxF&#10;CFYzNLIeCELsCo7c5CeKjNkJ4bGoaAnazSINx5MVGwb1KvIaXMPGkfDxDMtl+FhM88XSK+Xv0oWq&#10;lrxsgdQmfj3fzaWXWzx4wcSiJM6E/cMO9gvn/2rBCGTTxL2x9MMRSwtxnklYTbyCSco9IzA6MZxC&#10;C1iMWG1xMCrYnThW7Bw5dex4OHWePrXr1Ve333bzhz72MZYbcL0hGnkxiHSyjsG5sF2N+Q3iCfwT&#10;ApEvdP7jV14EMmKdgjlmZ0bDgzRGLAbDMA8A2uiRHWdGTz79TM/pY2OnThcfm8XNG9azGMZQ37Rh&#10;A50WorkvHDCDd4rWB084t5bvjTIkM5moYZNE+S9BBnnEEyoM/tbj3KXutsTskeCfK/fHrMVEFnWZ&#10;N7bX8ZNwId9VdLpMU2eAMuG+ND7u0zS28yJFeWhejOGWQR46s1NXP02X+bVPpPFGb4xAA+XSSiGe&#10;mOjsnlw/PHjn7eCJ2ZFhPNJiWa2JsPmveCL+itnm4rPBBH1zc4dfeenrf/YnAz1dP/PJT99zz903&#10;b94Gntje37e1GI1Soa66Zl2B+E0tUggFVV9++WU2i8JscAVh71x6QyS5M1laud0DppLxKEFzhdIw&#10;gRGPtFVI9gQZMhWXuie5ZdVbnU2zkvlz1T90mby9WtmyIZIOptW/xzaamGM8b3LmQK8h2sDTmGdD&#10;uIdDQznEq7zI9HcBd372Ivb1jU5MvrZnz2t793BG9MT09LnF2J0xwvH0dD2SZH7hEz/xE5/8yEc2&#10;DA8TaK8shl8wIanFSN63dYrSzApfVzyxpDO0lzRHbalQc7dWMRtE0AwqWpwkWCtl3kkI5yMHD3N2&#10;dgR1Hhuj+b3svyi2IrYrxkiI/CihiGXtokn4XJfTMUKHQsr+WB7BBoL6weTtAKE3HS9NmhS/RYVD&#10;c+WlpRhTOKenF1sQmDshyjA7MLHctIHgkBvsVlw3I1tz5tATyy7Osym2iTXo9SAB6Zjl4y72QzSB&#10;JjuIwnwVixexJqM/QVe4lobDRKzdgDeQpfj/lT2MIBJmY5QDbiA05PDw+nUbRjbfdPOW7du3bd0G&#10;wmB9NIKfsoFycMDoxQE1dFcpXRO2GUw/rSUQ9+suh0+b5Ajytm3KvTD3BXiifGLGTZjNK+0T8fu8&#10;vao8jVq1jH/ht1IOA7NfItYbJoriRoNRCuoEfIwjXtkNGvGRw+UCp3Ub1tU5OjaGwWrjtq3oMGbG&#10;lEavBKGjyxfa8QQE/OB/8ffCc6VwDmf0RtzYWD9CYxBAK8AteGLD2dFTr7w8xYk7GM3K52NlTkPC&#10;0DrMiyGai6ZvVrq406d+dY4o1E1uU5qHOaQVgqmwRDOSlbI7eKgyEQU5WtbpFOuS12HfJnmvThDn&#10;Wynaql48f2vrUiDmgxQ3Od5scjbcetI0pKomB0ejxOG+rBQ2926YyOV+jWwmRJNufiVne8I18Q32&#10;BbxrOXa2kxBpmzaObN/OsbCxl8oVN6ApSxqxzStOAp6HNbpmcciNrUwdbBNd6JmdO/jSC3t379q5&#10;c8d9979taP2GnqGBrZyZg6MMnw3bYmtsXF8rvdSTnl/96ldfeeUV7Q1uV4aAYAUDYkpYOM1Qrb4o&#10;OJAhzSANTa+XP+QrO8Ure7m+X5Y9riKxZrzkq6VcfRUl3/BX2kaxeih52zbWl5SXvSF16AwcM9F8&#10;OQsrhzJjo449z3RfTw8efIdOHn/twIH9R46cmZyEj/u6ezdv2LRzZOOWvsGh2dis9LYdN9936y0b&#10;+gdC8BffQ/nB0cfMCSFdYs63rjAxt6sF2+JqCBdz9oi3HbaKEm+7qefzNIfQMM119jcab7tppkgD&#10;+/mg30Vn9uMXiVmx0bGOGQOO/cdPHnjhpV0/fPLJr35j7zPPvf7Cy2f3vz576lTHufGeyemeiamh&#10;+bm++Vn24G3s72d1ECdrgm+M4NHf1z3Y0zUQCA353DMw1D+4no2EfetnOtZh0OF0hd6eBSzlTG4Z&#10;bWw9jFg1HayAhHMJ4oO9jOThqEh2bRJ3rAy0+Bt+KgwwY52HbSPsiMOc1LZjx+btm0c2DW5cFwd4&#10;ogKiyKA7t7wXICa8I4sLZSiq0IhhYIjNH1EQDqfokvACKQe2cW4cwbQ3cKhFo7N3fnFgsXNwsbd/&#10;gWlqN36CBJUY6utZh417Yb63MY8nBTbzgUbH4GKEZuqdme0an1o4Nzp74vSp3a8ef+nFvU8//fqL&#10;L4wfPbIwdm5xaqJjZqo/BCjLxihK9qM2uljCQWzGbl3XkeNqCvzlEEV6Xbhj35gfzQCgRSZHX/I3&#10;oriWm4CK8Y8oGXygbOVt/oNxywHuTZ5rKpkW87IIGJtg41zUCH2BkwvHpJZ9fRwD1ijT3E7ixk51&#10;Lk5FkDfCfizihceqWKO/d7q7Y4zDJPt7Fnq7hzaMYIYBygf5C2wr+2bdYNLoJ942IrfE2444cj/x&#10;j/4BiDPO3FtYYGcv4yqcJ8I5sxwdXsbswNmxI7t2zU2M08aIKcIpZwTJLoeixhIdO2jD/hNdq8LT&#10;XMlATTGtO70/FRw5F0yxouA2j2slzr9zWmnh5kmBm/ep/uuUy7mvhV1KkmUTLyaX/YpqqS6hlpt1&#10;9cgjIAA3kK6tNUmnQ6XCTpHK5XqQebh83beUtuZMcMbPhVhBnGPhBOTJXt6hbdsaRIcswayazsHR&#10;u00RHQI8+poeZ/NwSAe2G+1+4flDrx+4//777rzjTlwYCWUGVh/u6h4Wl5f4aDl4rpvSstUQjTku&#10;Plz8pdbIpsQTGLfczCyziTC8L+wdwML1DhPtGnPKlnWjTG/DE9e61W2MdN1oey0+5FBKItsLMrBk&#10;lML56RxKMnPq+9jfcd4eHG+WaeIiNliMdftff/2Fl156/fWDzE1DgfX37bzpZg6TxE2XgCSTo2NT&#10;4+OEEbzr7jtZQY8dDeGgHn3t5+Km8PIFQVVyNFcYo9kcDXrXD09Us1crWnVVUJA15YhA0MCQ8+qu&#10;Xd9/4oknvvu95599du/uPZgjItJkCa0Rp0MzH8B8h9lmALsdW6vXARrCZS1+DIZu5nccsxn7d2O6&#10;ThQATnPo7t46uH5gcIDjpyIgxEB/BCkFWTTd6SJiKf8AEBHlMez/TNebEFwZlQaV0qHxizGL4gnB&#10;sm445pZDEW2Ifdzcc0OsaNYvjNDAxYK6nvg0gleQZ8x70pSo7uBF8sR92flJiqtmWtAx2qihyFBO&#10;6Shndsb/w88jAE5AnhKKsrwCaKEEgq/h58t2S86weIm5y2uvHT1xfBRVSDaUFI6iBloNbmwe/RPc&#10;XnVPEwbW/dWEqecz1aC1iRfLw8xREuNP6Wqf6SVsXK5oVlP5ZMz0Ao3DHFNMOzS5JARCiVO2SqyO&#10;CGLYDKkSR42zh56C0TX9HF9SYFzYCKKI+FxPd1+cXFomo7H2FDaaRcw1yFa23BQw1ej++b/3X7Ds&#10;NrkwRQZieuIoOd3TO7uIswbemXN0zuBsR9/8zMS5Mz3joyy04/4P0CCwFkgC3iF+UAQ+6QwPCYel&#10;ICCFtdzgyQhptHD+3ersoI5SQx2p6aJN0OQjRYCSKJWunSVdfVr/vaSUzBcv5yZtALUxIIVgrQnI&#10;4PakbKCvWB+XJDTSZIvEDeCDGEKt84dIMfClKyMSKhGGE7h0QEljMiCUaOzB6CCA7dtGtm6bHxia&#10;I8pImYexBFbgBH5VnT2Nvh525i/0j3SPdE6NzR4+2Hv0AJuKXnn6BxsH+nc++vYtt9y60NNHFJXt&#10;A8OcokPMaoZaABNXC6+jfQJCyWMqm6985SukwHs6YEo0nHyTSaidu0bNL/V4SoowTkayR3L5I19P&#10;bCFDmrkNhVySuy4zgyyUbKz5ShxT17OtzpdZ+I3NZtOSzrYx193b6ibNZXUXBDGxIbzYMDo+BaSI&#10;CSxnO3R39OIKOMX2ipmZH7z80pMvv3jk9CnwM+rx5o2b79i8ZefIwHBHYwDhtDDTmOf4pInNWzff&#10;ftedHDvZ2x+TpRQa3pfwwxdeRXTHcn1OKnPqWZYakNNU4DLtE+GT6EJ3ExW1Zp6uSLvKEDPS4txf&#10;xPlsYw6ZznoEPweYgWMY5iyLcKVc7FuYH1xs4Eg/jHP0zOTovv0Hnn3huW999wdf/frup58dPXio&#10;c3x8Q1f3zuF1m/v6tgz0bx7ox39tuK9ruL+HUIZ9XYjZ8G0MjQ6CIJRk+HFGLIo4gjgiIBPIsAcF&#10;yz+ECGbwWFoqBIr5RiM2f7LqQXjFcE5aN4Rg6B3sD50faj8KFC8qUYvYCwN6lF+0O3cIQAJWHD95&#10;fGxybGh97BwEv5SDuRZK6Hu0HuX09RPOkfO5cjdWMXIAJlJH5JBUI0QNUZ3lXzHxdwNt8Aktto2O&#10;sJqEZo2ZhFZ2ABKnvqHXejshctcgoaK6OjFhofs4PhtLxgibIVkIYCvQzNTi2LmxQ4cPv/jy3qef&#10;PbV7b8/Y1MZG95bOvs1d/Ryyzkn3PeFTgUNJrMppbCj2lWK8arDnk2KZr4dFo0FSOU0p/IIjSLH7&#10;5SJscfwrDpilMbJHRDQO3V/ASoEveTm2mlcLorveFLSJna4eh6v9IwwMZamsIJRi5AhXGzbaYtXD&#10;2EIFy3FfPez9JcIy/yLyCPfxSmxtKThRa1Tn4EIH54Fhn4BcGLa7P/H3//O5vm4WUspwj0Bj8E3A&#10;GbQNLkuYDXl/cvzo7t0do+dwwwlYxjkhvdgn6K8C8EutxQr2KOySR3UoSnJ7nrqQC24wwma+pa4l&#10;xbljEig4sVykCDUuJhxrmdUmv2q18QZla40YUiQlEMkh5E0aDLKZikseubdeu0JWTzDh6rJ6y6cI&#10;X40WXmYzj/o1gYuTP95i3RNIERKC0b51a9+mzbP9A529YMwiFAy3620xNUSZM7MEiRk7cfyrf/an&#10;X/rc5w/v3Ycr49a77xzE+5aN+hwD2D+4lRN48K5AnISfTQspv0GaXvbrsoFQgG2iX/va13S3ZP1V&#10;UsAh7B3NfiEFtKHzhJSMkVJ4T17NnNyEtCu4IWGEr1hyvp43q8hUWZQNpLbyRhvD56C4bIK9KTJK&#10;MVFv0lx903ZJfIe8kELpFVEBw+tiniLwMScb8+GpudkTZ04/8fSTu/fvO3H6JFm3b916y007t2zc&#10;NBhW1BB+lM+7LNJz3bR9O95/Qklh/WXSc9kev1I8Uc5PumDG6c/mGCrI5TyPdXTOdhL2GzfAxT72&#10;8bPrG1+5vjgLDavB/CyhwwN/sPXl9f37v/e97337m9969odPnY04RUCQDgx0mzds5C+cFIaEErG5&#10;7FMsxpjS7NiyUTmcSZCmPi4ZkudT5uTos2tiSt/yGW+JkhibJLrG0bIoNPtRavshweK+ffueeuop&#10;AqVjq2Aa4OJIFpsC0IHpZSG1ELaqebV4pk6LFmcJPqiz1SUkS4SiiQm+MjK1c1kxAAzNzrKZaO++&#10;/bjscLQF98TLQ+XH2ksIx64yjwybSOybK8IHwwsKE6MxP8k1V/whmotW8Y34Umj6lphq2h+acHO1&#10;YqDLdBUaOc+TTfG4oshIXeWu1MVyfkcnI6o4ai52f/Lv/2ewrcGrjEIRC1N468De83hUBEd3jp47&#10;umdP79QEa1T0tpAWNNHPClvsqwm7kwLaqsAW7vZM/wAXsJUp+ge0YQ5nYzzVV06BLn/nFUKkZaO2&#10;KLmqjbcUE/k3qVMLhRVJ1ny4FDes/FZKqLpKavd6lFoxUtQZztJkcRuV0MEU/pKZxPCcKhf5E0DY&#10;qKQe98K1+GKcFzfPLm3mT90b16/fsWOBbVRhmtOe38ITsd8oRk73QO/Uwsw6jE6TU68/8/yxl3Y3&#10;jp4eP3H27LGzGwaGb7/p5k0DQxu7ezavZ34XW6NYkdJidqWEvRziXywP7Uo/EowT+/fvxzLhbmQF&#10;gRs97Av+Qj3DoqifRBVwkXEp6q8ocWIJr7JYZAYFkD/r9q5u25NPqKc7g2qLrr2f/LO6n34jnXLJ&#10;d2Va+VyVkPA3h3nS1pz+dI5R3ArZ08im0NhozjR2YaD31Mzks3te/cFzT7PPEffjretHHrrz7gfu&#10;vIso2phRmQ6x748SImA2AwHrxNgYbrq33nor7JFdWcPEFVqxbI9fKZ5gGHsCU2ufZ7FElCgXZVE7&#10;/zoBZdZYArbOxdQBq/0gZoK5WY6fIax11+TUwpmze3741FNf/uqe7/3w1K7Xuk6Pbu0b2Nzbv6mn&#10;b0N3D+sHnGzBrLoP3YeZspzs1wpRoEfHBcoj+UppU6vbWr8qkVIKZW96E+sEZX5oHmV1wg5GnAhD&#10;c6xCjJiNrCFwz0YPpgRphEgeqDFNkxVKP1mTlJyCAxFDDWKE4zUQSYyS73rj32TCJgUK9oqIwmWi&#10;EtYaCmRSTQo2GxxH5hszYxOxHLLvwIn9BxfOjQ3GmUcNYnbhyIIPAY6OtDMsIt2xPWQW60VvN6N6&#10;rhnMXF5o9UjLiVWviLAcNCt04QnglxxvV57BeWHrvXZgUTHLec1aIEk7nmiuHzvYw7QStpGmqqaL&#10;eDvUG+HSmlb65o5HGaLmpxxyymXZRTa1O7lRKZpuIjeqRjWrCkCelnuyELmnljW1AFpWGF05Va/g&#10;jRTuKRCXyvfkUTMnAHI8JJUEWLa0pl56Wdp2xWvmcdDWY6ymj7iNrzAMsHeMjo5NjMcJIGWda/mL&#10;Lig+s1GHEis9tpshA26//fYHHniAI3CppCEmZ8Ir44ZdWsLwUdcTU55RElGnjK6WLJFuwonYklC1&#10;TEmx0taPbR19TZvteGljDzFQ8tJSNrumVVqVwrNdlOZ4zxSbUzdKhM0lKFRQ0Hex0aDMq5Ahhw8d&#10;xjq16+WXmdqScvPNOx955JG3P/z2nTt3wglE0AlP5BIfIQrBPs/yeyvUXuL+603JC6T0hSJbmBi0&#10;dmUlFIybY/v7whFNi2MQrbNjz549X/jC53/rt37rL/7iL5jfsxI60D+ATU6XNZb/h0H8nIHQyUns&#10;5zfl8oiBYJxAJmz89aiEvIDdgHKU+rZt24BcFAhS1xVJKJADyqI0JCjHqFjKcOEIj1KgOdt0ix9l&#10;8gn+aoTOQpqtawn5BAECgkQVMoZPfT2vdPysl8tr1qpBbS0BcnDV0sAxWFtZwmqCqYdzfwoBS5Cb&#10;IBebUviJNYaj17/73e/+8R//8Z/9+Z8/++yzRAziFQ7F4JUQ3RHavNjeOLYWajWaHvelz9sGWWGA&#10;N+vVXLG7SPW6f/Y//wdEeZtjfSRO7ihODOVkM07Yg6NjhQmHk7OnD7/yyuDcLBZE2GdwgKNRy9S5&#10;GCcYn3ZqglwXMlR+dDzsqNxXayojdMJXuGi9lzVl36YgKBo0hz1Pxb8p4lMYJSuIRdokVLZ9dSWI&#10;jGhlHEU55PJDNSRKEemLZHbXRhvOID036NuuYMcS6iolrAM4wZZfkbb5Rd6dW8ATppMj3bo3jAxs&#10;2YIHFIuSsR85CFSiryjDmv0OnGFZb57lSqLZ7Nq3b3Gg/653PfYTf+UvbbhpBwfbYXgdGehf19+7&#10;ISzJeAuHdM8uuD78r1DgL6P385//vAEnkH0ZS5t7J0YJp/K8OvhHuSxD5hTHmst+uQAnC2XrFGrZ&#10;v9eIo1LkWb69nLxdc/XqcvJ16DsrbHAqlzvb7HY15iAn3ullK1JZa15kr9oiS4BjszNnZqcPnj75&#10;3N7XXtrz2tmxMQImPvbAg+9824MP3XbH5oGhUGIzk2yXjp2ksaAbfUbPzU3NELgJxrj55pvRl9wk&#10;AZOjViBp/ej8i5ftPwEnUQ0OuGxtKAyFURbCy8bX+FVWo6srqo34nW2wDWED68sceTo5NXrw4ON/&#10;8iff/8KXxg8eHJqZu3V4ZDtrfXMLw4sd7FAoy/+LRA3iSE8C0vXjChAnSfZxkiS6u38Auy+KEGU4&#10;2If722D/usF1BnbTXOcmKS43V2tj5id/GVzhJDE4yCMvj9ZT2iQ6zHmj0lu+Vbunmc0x5YoGeYhC&#10;wUDm55133qmJsR53do2FWB/9+h2M/m27csxmOaZY8rJv1UO+lgntRdlndErYJ8KJEANtf6OT/SPr&#10;urrX9/azTaYXkczM7cSJI7v3coDq9Okzg4udWEdRjcUFqJiimovYZYeSw9xljlbvx4EIJYZxuE0U&#10;hwmftjv3rP6gbQMxpS/aoY2JTcWxjH0iKNj0zAhHTttXyNqMXh4nsy0sjI2OFV9Yd4w0FzhTENsN&#10;qcjpCXWbKfwVMSTniTcz0XT5TDCurFHR1sXKwZmeurxNGC0VDZa/bBfUhVyswPrFZHoT62Lz9brm&#10;NtZHdeVzsFGIpJBojpAcq2nOycQ6Wy0W01bhSBBalWi54WkRZsAS9+JifBjR7IvHoheK+eF3vetn&#10;f/Znb7rppvBRYG9ItCLi869QyOoz+ZISDeSFpRQ66DzBXMEqORMSNEgBjUD1ZXdkjyTnLO36Nqa6&#10;Dk2zN62Jgpih4ZGzOaCuf63eeMOzzvK2zUwQnAaDHFCmkE91RX6m6VCA8GUvv/zSE09877nnn6fH&#10;H3zwgU996lMPv/1hWBSVhRlVSRIBBjCptopT7ZBOmBbiuLTJk6Wj+I239yIlNOXPErGdekUnfZ34&#10;YIBwQcCLGAR28uRJXIX+3b/7d0x8oZ+hYCEORAie7x8gG5nZo7Fp8yZCVuOLQKDJuDZtLuo/zt0V&#10;HAR8KFctuLhX6/M3ZZSyyMyJMEQV6H7KJuIL4Iy//HS9O0VQKnuHYXZ3PaW0ZJ5Sc0GMtVL+U5QS&#10;UvCRpgLvSUwiK1d9K0GqY9/XhSOiJUGSdhpxUq7CWKw6SC612MRGpuRmuqgS22KZOZdAgnwtHMM3&#10;sHWGoEqNo0eP4Rry1a985amnnwY2wY0gN2nOpI3jNPSJbLFfrbffPPaJKzaTdP/Mr/5n2CcaJRYH&#10;QVPhoIjIHGe3xNHxeMOyi7dx5vSRV1/dFPuKm90f7F6c2iS9q9FyADf0UEpnlRNEd6hzr6zk4sbe&#10;SiUq1yrrJbQ4wMtyMjH5KZWHN+r4tisV/8UeLZtey4XMsKywyArn+Mkv2sw2sWW70j5ho6QDN/pD&#10;ODay5DZLhkNX3ZnDya9I1aa/RVcHYbMI2Y//RA+B8csqRqFRcb+SXPhPFCxMcYwjNPM4TuM7t9/6&#10;7se2PPzgzJYNpwid1tc1wxHBnYs3b958Uw8GpAVcvmuqXjMpfEHBUAMSQRycJ4iHk9Mm6cl4RtTy&#10;NJWWsyuZU97gXtmUPSK/8Vd5moxXM9j1sU/UPGNtqbbBUuWNHBo+fatckpfaOvDtDvdu2C91c3Aj&#10;j60Q7Brr6eUICIQFe/w50GvfsSNPPPfMU88/d250dMfW7Y+ywHHXvTcNbyC8RC9nSczMcH4zcyOO&#10;NhqfnWB7xEAcpxwnKzCZ4ltgMjiBlTvWRBQyUvtyKFnnyfsr8p+IaViT4ZpmCZodJormAkcEVUAy&#10;YpPArsshmITl6Z6Y7GUtY272le898fU//KNDzz7fNzaxs7+fI++IM4ElhilvoGXoGec2bRjcPDyA&#10;a9PQIPss2BAZ8a0ihgP2jzg+OCJDRASoODC6A5fs2EUYskXxm2BCgqT0poNSFumX4NMU2vxUJTvQ&#10;9Lt3sKiYk1x5o+TnQkAdOXIEFyhKePDBBwGF6nu1QOIYNUjdBWoZR0R2Yt2hCuHENN5r2MjLRPNk&#10;zvyZqMImcHkYiltCCIYRVCAmFrF7iAfY3TXU38uhW8VNArZbHOrtWYef4czs5KnTJ/btP3vkaGN8&#10;cl1Xz3owIs7sCwucs8reCQ9SCs1bnHHDlqy9qmUYaC2DucF/dYZ8GJWXERzLF77ko5ewT3R/6u/+&#10;ffZ3cKosjUF/obGJswGt2PpSrC7hqNoxdu7MwUM9UxMD7Kwp6x3koMMDPhd9lnxmR4on7OmEk+ZM&#10;PCGLpBL1p4tqzf6reEjU0ibTs6frp5loTdqYrGZuv7LCVXNqW7Za0+TYM0/9Ue8VmilSU12RYjjL&#10;xAQ5URNM1BMF3spyrJhTN3WnT9W1mZP7Ml9rsEe0c/3w8I7tnSMbypHKRbItwRMFuYREpv9H1g3d&#10;vPPmmPZ190xzgg6B5HAK6+zYObx+U1//SPlQjSdSEV5rDUcdwVUgiT/7sz+DCC4DK4CgAJMwlmZz&#10;pYPMubRRGy2cryzterXdUjkl39bMUzPA6jbZWiV64CaXApVxTa30lsITtkjU62jlZ7pSJcFtWoiI&#10;sr1tvsSngF1PnjqFQeLrj3/jld2vMcLuvPOuBx64/64779yyYSPCAlsEchmZDpsT93ByZnpqNsw5&#10;3bE3rulayChjlg8B77qLI2h2Oi2uO65teLb1aXZ9zedXjCecIqXfZesbRZA3gxjF0Rtl1sqsgtMj&#10;Xt+37w///e9/71vfYkshixek4BJYCghRqakg3I3xE+wn+BQxEaJdUJkMceB48XuNwx009bPJQ0ja&#10;2rRgcyJza16eKW1a1gyJFRR02ZVmZkw549cnQ3Et+KhlYyJ7OgU8gQsIg/Tee+/F1JFeHRTiiHPo&#10;1cjAJvDXytQVMyUTtTf4s7bH2Nc50NpAhiX7orBGYQv7htAL+it7IXIHEbtBQDazr7hKhLWjmED4&#10;pN63uP2cOnvmwOFDJ06fBuH1D4Erutn9z96GljdubDxujuuCG3TRLGxRGKbJOKuDJy5eygVPLmIk&#10;aeGJUrFl9nf84j/4L3GLmF6cn10gMEEveDbCkgbNIuR77GwhAvPk+PE9ezawc6ng0xiN+DdB6CpE&#10;sb2iOHC42utNVi5PHZamm63GsNxrgxIIW0J2duJWmSPZ6GJc7us13+cAyEfJVcve1Pnr+7oJNsQq&#10;JR9nnZMC2WRy5j3ZxAQ5SwtJWnCY04Lazqb8zQWjNEiQwqO0VaTFT3iBZJlrzE8gU3CG2nFT98gm&#10;QpmURbzCpS0sXHZBR1IsacWEqaezt7+rb3CB2HHhyNzDKkeEn5tfIPTe1sF1W8qCZsSfKNcFQvbi&#10;60ptMvqSP1PEJ2biBuXKWMWQyGXMCUQqNxAHDmGNBuZJzqEELLHkEfMlPyRslcL5yHeVDjFWKu/I&#10;7Mq6sW33l2zRJTNIzPqSvd07mirQm4Tslyz2xmbIfpTUXPI2R1CXM4ri1OcIWFAW4zr7emYjbAqn&#10;T/Vjopiam99zYP/Xv/Wtx7/z7ePHj7Ed9NGH3s5p43fu2DlE9L+Z2Tj/ujAy0Ycon73/nGUzNTkR&#10;XdjajqqtDgdeMuBcfMstt8AAYve6bitQqe6XvL8EnmiuIodY9mCoOLwAzRShnsqKeFlcjijDbM4P&#10;D5GZEaI+TM1wot1Id8+Rl3Z97bN/9MQXPz935vT6zo5Nfd3E2N9I6CcO2MTfcmhdHKSE8xDLQDAD&#10;pypEIKkC2graiIV+Rj/jNmxC5TSEQCOsXMcRFCVLMyogd4pW2d5Lxs6WppRbSgceidQlJpfCMNcX&#10;uFEv5MUrEJ9s/H39dSDTPgbpQw89hGuL5g2/rkQNIdYK2NOmEUK7t642ZNNWeeuWo6ZNGuQw5y1l&#10;uPCFn84DTYQoTM/i2FL6kGgVPRx/yk5kdnEQpoMTyAjEEDYfFFfBqouY7of7OHWzm+PIiL3Vxamq&#10;J08e27d/9NjxoY7OHetHhqi+kSfCXlyCQwSNcGEzTkl0Q5i1ykaJOAv2mg/jpUgj7CKlGq2ejx+B&#10;DoydIp5gNybe+9h70Sndv/gP//E4YCKcQCAhyoP4FVHz8Labi6b1zDdmT5448tqrIyUgpqgtQFwL&#10;NJLZvrfDlIApau2khIfWK9VzzaAkum6i3MnRrihPvCJVl0reiyVei16o+TXLT3WVT71pY1/rKQVy&#10;zS9TzJ+LHVlUiMfKzuEwM5uviDAEFok2EKNT83OEKe5jHfXW2zgefq5Y1Qp4CK+Zlm2tuV042New&#10;Ks2r+IuVGiMD2DrNESzbiLRZYsgtiydWsRdsl5ShWKe2MBIu/Z/97GeJAwhLwDDEQGRdXBHGFKcG&#10;AdyLJywq5ZFiKxP9CleiWLkr/2bvLOW9ZfnwjbNcW7F2qKJNaljha/T1N17/thKynjlGQggQCSpc&#10;YYiXE7v5aSCdCAYoSyCL4xNTxCV85tlnv/H4N9niT9c88sjD7373ux+4/358CvE2YrLNZJGhUrBV&#10;kRZxetM8G5kmpycpgzCN2YkAMo6KgICACSCF1in5IeXMCq2u6Zz3V4AnKgOzo6k5psq2wJnZGczm&#10;zJ9gSj2evva1r/7R7//+6JlT2CRo1vDgAFBh0/qRjSzOr1/P1D8AcQnJFQsXrGmEcMRzCEVWWCIo&#10;ESIhghmW7Vo2Te2Y8ie5OumQY82h4VVPk5LrzhOh7Av1RVWDP9NcGjOPshqijuCR63diBQ8eAkm8&#10;7W1vwyEj2TsFvhrHzyWwyIGp3MuhbTPTEllzXU7VkgNz+GQDpUNeVianiyq14M2uDmJIIEFJQeLS&#10;HNtIzNAISkyQBeQS6K3Q0EjjRCfFXsSBVRwxc+DwQRib2fu6kY1QoRy+GgE7g/PDPBwbLM/v6HVK&#10;UwT2jcATTca9YNUjyFo4qmWfiPiYYa4ueOKv/pf/+MzsJEevYZlgjNOqGKDAQ15gla6zGxfWudMn&#10;T+zdi32iWCYI1wGeiHAoQe7irko4iohZyl3xfVJYZ3eaohysRWHyselC2lzvSHZPZq3z1yM8BcGy&#10;iSuIiWvxaGkdHJb1YKiJoynCIZGKM80MmZPXddhMfZm4wcGfr/gth1kMLUYjx6zs2L7l1ts714/g&#10;JF82NocBKuZJMVCDnZvKs3kCQYTk51EcSRD8HTHLkM2EflvX3bt13fD2viE6n2XC4Pzm/y+0la2S&#10;NT6JGeqhtbsYPIHzhPMeAERsjSviE0MFpuyM+qXMwmLh9EjQYGJOg0xciieSyMmu2TumXB+W80MK&#10;NbGjYD3b8mZg+EsOIilcZ5NF2dWJuIj5ehEcrMRxgOEsoSMGBmYXFs+Njn3/ySe//W3MEsc3bdzw&#10;Ex/+0Mfe/Z4NOO5MToM+BpDm5YgDhM4800j2MxSzMDSaHp9YmJjpwmzHUcvl4tMIfVQXn7njjjvA&#10;EzCAhL1MSi7b41eKJ9AV5VRppXGcNBEHazFDnV/YjN2cqp85Ozg//8J3vvPDr359Q1fnFuJhR5ig&#10;xcHenrBJACRG1mE6JHRuHBRNPI44RJMNHRzURbZOZsAdswsdTAJRaUybsSvCOXGcBoEuI8B0iTJ5&#10;fptluiXWyp6Whsps6W9uao2e/ehwUOPW9gPHmmSvFbNTSi/XMmBmbu6++24wIs4TgAk/mjgmlYXW&#10;btPPa/tKv9iVqokcMtllWWdfFx84O00k4bCyOebJe6uhClNDwa/8hxPSYqNcT5xTMTE9xRb6vs7u&#10;sBsRMHBuPrqAbN0ceUTIzY4BfCkwZkzPoDjXDw7MT00e2L17/OQpIuds49htKFbCVBQLRbC0UrX8&#10;DeyJ+EVk55rIJUfc1WZYap9IPHG+yELYFfDEP/qviQwz11MMccQ+iVPqCtjER5OWQBT0ztjosd27&#10;RzrCSGVo9zjSJVi1ud3DdZBYwCwPuGqVabflvCr7XqY0px0mhm0jh0/t4HxU3yfnXS0dr+y9Np7O&#10;n8uWIjenXEvmVsg678ylDXNqZhA65Bir8UTbwLNwX7EOjj1LnpmfG2MfOv7xmzcvrhuO096apxYF&#10;nmj6Y8bupLgCUWYzWk9jOAVQjK1o7H3aNjS0oxeJAOIsw7u8VQvcKGc18EQ2P/uXYmkUOuall15i&#10;YNM6ZjYKJma6+JnjjJlYiswIyjyxUJrwFM7RumsX5F9ulCl1P9qQZNGlnLYqLV2Z/+R/eUNhVwPr&#10;1aL2lY2BN5ZbDVS0R8cs8RxDW3RwaE3MRrq7J6emnn3uuc99/vM/fPKH6MOHHnr7Jz/1qcceeyfb&#10;/InfOjMzjZRhmTpMZgU5x5pBMcu6H4Q4krPTcXJYnANQLm5hlYjTMDBAfMzbbruNRVX79HriiZZ+&#10;cISWuNpluHEGcbiALDaY13/2D//w6R/+AAMMFovZ6cnZqWkYeGhgkMANCF1eDL8QliwBE7FdjqXp&#10;mAobVCamhJCGx83lhnCQHBpctz7CUURECgD3utjpGcEnvHLzp3sf9Kw0Z8ao4EazcXJazfPe1xI+&#10;1XZmS76lYmIXUD5uH2RwnuDcoFYQCrGQPC0dkbrft5SZbXpB1GJpjprMUKsY19MTWPChGo5Yk1o3&#10;pYTnRSNP8G1KiLATLr739obDL0HGykboaCOrOSF/m2tLdMrQ8Lr1GzehMiempuF5annsxEk2PHNw&#10;Gr60UDA8gPr6MNOVcxbLCkOo1JYxINYXltH3b2wgtr29Ap5oPQqUU+yjZdE81zvO2yf+xn/9fzsz&#10;MzXXy7JN4XBmQk5fw3+YCewi8Se6J8YP7dq1KeJgBu2iJ4pRKw6Mi1gxnDETZ52GRI4TZ5rgLisr&#10;VkghmF1V84q9m6yQXShT1r2b8j3zvElEal1n77OqksIRImfzV8TA39wp6s/UiAn8FYsZ3sqSE44k&#10;eiB/DV8ceKyhTuERxNxm+03dGzexLB04ojh0xlpGFEV/gwvp/QgYL6Pg4YY3DcgSyzOeSAU4L2Cf&#10;YBl388DgNg67x+rRtE80zXE1b9YSpw0WXP4AsBCXOWyLpPvd3/1dbNdGlQBDMJ4ZzNwbVyBs5q2j&#10;Ohz8SUZp7oBXaiiSspucCS1lp5RNVr5uXX1/+U27/Jw2XJHHjYHYE68nm2WBV03ty6/SVeSsh6rd&#10;QXOmWYlD4mIJw0GEmd7g4HxH176Dh778ta9985vfHh8bu+Wmm37mJ3/ypz/5yVtv2sFZQp0BFCYX&#10;iKXGvlCCvgYQCW/7iPxYXMjFhhzgBOjAnSK2NrR0EupHf0ziMLLkAQNkx5WXzi8KLNu6ZXv8iu0T&#10;xpItqx30JbsMMbGwH7R3dh4L2/ixY3/427+959lntxIZgpE4NXXztu03bd46PDBYzj3AR6I/oudj&#10;Y8cxwnV9DrpjVwVHZwywxaU7HCrcCVmQQfhEDPSzlxSBXOQnjNuE1EqYVOEKEOeBXNw7tdOWIMgw&#10;JZwNy2K3wsfLSWANc9XiOWryqTeWHFsrR0YYoZTQFrivFp6yPSmp/ukgvysX1eo/m9D2xTQ/5JRV&#10;keJl87PAWm2RzVZbDQULGcBw8NjE2DirO4T3CHTDCghnrMQG0v7YydDVCYBgYQpsEB8tfrLhVNHT&#10;vW6QHN1I88G+3slzZ/a9/PLE6TM7N24e7unrmJrdOLiuM45Sb7piFsYTLa9ivO2LjeDLs0+0DGy1&#10;/0TiiXI0SzkOrnlWTYkh31y1KeRWdTXlLI1zs6HKsnCoP0unxJ6k7KG61maTAyww1aHiUuar5WP2&#10;d5vQXCpDr7VMvwoB2vZKDq2sfE0QuT/JkiS1kKRVk+ZVp2QheWN+/xrwI0ZjMRtBX6c1l9Oc85zV&#10;sm7RSzHyS6St0tXnr2u9sJctogKvvvoqe/GRRFAMACHpaCbwQtkkeJWe8LbjH5qlPVMZZO1X4Jyl&#10;bHY5dFvFPHXdHIBlvbZ5MpxCtu1zF3bLKtZl1YoKwVsu+JBF9Vi7wXRfNnKAEZ9++ukvf/nLTz/1&#10;NDrsve973y/9tV9673vfK+zOtlMCxgkm3kwLa25vOq81NWcYAHIZUUJprjMObyqGS7LBqrXcgdx0&#10;tQvWi39A+EYDGLBn797/7X/9315//QATdwQhlcTwRpOBBJ42DHvzNtUOj6ipKe7dGm2sybLJY324&#10;LsRiffMIjJDq0fJi3PIMyQvVsHM8r5Q/2V6HjNqUaohSBOhh51gXAS00ctTvqvUV8rV2r/U35VCZ&#10;PGqAn5amwnbPmp1une0+K889+bHZMPahVYbecu0msQ7ZaqHK64k8UqKmTK6RkDkd+0kxUQUXT104&#10;4xEhRKkGTr44cpEh9rN0dfOT3qE1dAolgJZjk27LuMhbFIKNaOPGiBHCW1QbchHw9Fvf+taRw0e4&#10;p/BWF+S6dRykdqOvStSsaCXp/pv/1//2+OToVMT9gvfinGqMaNSeI9dYiovzbRc6Jo4cPvP66xuw&#10;yBXYitEGxAXfI7ehURznESfLBwPBzmU19Pwlv6Y0l/nsy8wkfvSyI1PWmzO7PF8RgtxoKl/w/TZp&#10;Xit7x0Ze8jT1T8zraFHMpfrMNnLTdImv0JuveCXr+65FUX4IUHbQMa8hBA2hiDduYppT7BMxWaEb&#10;iv8EV+zvWOiKQ5yZM5lE13LP34hIz1yqY4E1z+7FeZzMbxpezygZaq13xCBsLrQ1CdLWNVfXUzZf&#10;KskGNOeLX/wiDuFIH+49iAFpC08qW8nDW/wVRiBkhRQpO7gnpV4+bwLlQocUhW18ZTXMmZy59P4a&#10;cWM9mmidDiKOlLY6mHJ11L5GlZfVLVw2zsnofG8PZ4uzcYUN6sdOn/7md7/7jW9/+8jRo/fce9+n&#10;P/3pD3/gA3ggEsxrXX/PIDIFFbPYwPKAKxz/ACQRphCUvFDOyI3tCnGgJEbWiZmZURZFCG/MsZyt&#10;i4+y74Ouxz7BLmgZIMl1SYrVGfL+Su0TzOeKfQLjRIw39ll1UfnZueMHDnzxs5899NprnOU73NuD&#10;st2+cYTJKywc6H+Bvfz4T2ycGp/s7+wdZCfB0NDw4GDxqOAA8cGIU8sQiRjHuPOFPwqSfBHDMcs9&#10;yPBYSgpX/HDbLL7YqDclrZI5h1guvKLkEmdAJdOVJwk+HESpxS0trQLJsdn7+S45HWgyMG+JV9pg&#10;DY8oTV2QpfGKKw4u0wAg0jSiH6hqQkyjxrGQ7GjlZI6apIDMUBPEFx3ypQ5RajnxO8IoTE9NTY6P&#10;oxwxCM3jSzw5RR/hVYHhiZDEBDxmuwe9w4EfcU48oXrY9MHLuBOAMDjdg2MBsNMM9uFDBOztXVgc&#10;PX7yyN79KNxbd95clgnKMkc5a7O1nnxj7RP1BLN5v7x9ItY0QiOFzAUnxOAv4dnoFwatWo5Q5MiB&#10;MhbKINSy6K7DFu623U0H40qIpCipe9GOl5uTk+SJGluICtvwY1uB104OXl3JbbJJDNFW1FJ4IRmX&#10;ggkHQz5qK+q8aGt9wvyS1KHouOKmGWp0SWVWbqa8E2WWkmGUmDq0xuTVkegy3yqfawbboS0ufBAh&#10;0cPHkSbJQrTR2QM3TOCSozJdukmZJGlbNdo6Ltl12fTLbMKqZMsK048qQncOQwSvZJvUkavy3VUs&#10;RPqnyrFf6An+AzDd/druv/jzv/j+979PIgaJT3ziE0QjmGQ1uuwjpXWuZ5WWlvj9xZqP0kg9UUqO&#10;/5cTRZu2U9neVki6cuZCnByh/ls6fFaxyUuLigMNiuXaIRXe0GU/AGHjiemEgty4IaJeapkgI9Qw&#10;NjnVHhsbXTeEZX1ww4aRLZu3kI0WKRbiROgiwOv2FirEx+JJawj7WUWNsNv75B++C5XyJyXUGrqe&#10;tPCumRmGoHa1u1XSwJCTHPvdHleYZ55kXcWU9gZtDMnJlENpZKDXPP7DeDPkD0+Q4tthsUKcXEYx&#10;lIUnknBjsfa4c7C6g1IySBkbruGEK3gV3BNnd5RFpHJ+R7GyBPU10uCdA9jlXcbm6Og5DksiQiv6&#10;dGQk7KbKcOxq4XIRrgLNcAlaVZXVRGl77dXXfvjDJzMiUalwhmh/c02eLzZSuv/J/+f/ffD4sXOx&#10;12iIfYVs2t4437O+s3t2eoIuWM8ZUadPTx041nFsdF1PA4rgKhGnjHJSFIis+ECFxsJcwXiOs8zD&#10;rwLqJFso6KG4i9Y8tXvsQiEkKQaEV/nJfHlfw8YUAQrZazr+L1b4UnywbE5r6JUazvbaxhz/dUPk&#10;LYeTStQBkH4V/mSMmUfDoCMkL1+c72KnKAcXzM1zGsvgwJZbdvZvGJ7u6Zjv64kdSnFmByt6wMKF&#10;6d6Zhe65wdjO4Wn3YPCAjY1uLBYNogTgSDEXgeeJT9/glITbegj/j0dcjMnYYVzMqWXne+uMRC0W&#10;5/c6XX1H2TpoRRGYFtnZQdOcpmzfvp1Ehh9j22M7JDX5+etRRn5YluNFyE7mnLXU7NSGcaV/Cpdl&#10;X7nWHJhMTouSixw7MIAC2vbWtU2FUQvNmmnrakveWrX4UWbGiv4kwgpdaOFMYDk+EbDJDy05Wasg&#10;fpmF4PWOL0DnQC9G0NH5xYPHTnz1W9/86jcfP376xN133/npT3zs/Y89umP98MDC3ADzsXmOFWpw&#10;VgyxeHm9g43rSGsOFIyzlcLdPRzi2TSBo0/0UzSFxVj8KmYmJxbnYy4krexELMn8ZHMHm4AcjznQ&#10;Vu7HtqcWGK2L2G9dk12dE42FKT7Lxr/Y8uTyctCQp44AMTzcOTsztbGrd2B+oWtmegBHzPGzn/+j&#10;zxx64bmNjcWb1w3t3LQBjQqRZlmWbHDG+jSVZIFhiHgT69f1Dw2sW7+uu48VoqYJ07AEmCBC/XX1&#10;MhyLJ5TnUkYty9+O2OXhOnQJ8sjfnLMpMZI3arlkq5MB7P2U2CmTpa1l6l2Rkq0ePvW0MLmakUsg&#10;6ieffPLw4cOaEtERziqpFRqar+jAkSeG5Hetm3yrePRzNsfB4oei1a1zeWx4cruv1HBHo4sYRfRg&#10;CuooDBAlYBe2+UCvlBNbZ7rZJopPJXNxJG5xSKOXCaGywJ7Hsv5EUf2EG8PZMDZohJGi2Kli90Mc&#10;60z0kT6OgWVBoLE4NzZ24uDrRJLeuXkTsSvwyCXyDwiNYvuJLlI2esS2vBDOpJV4JjJb0+RsBO/m&#10;vws2eV6GABaIt/3zPQ3azdvCGcWaEMavwYXGUGfXML6kYXhb7P6H/69f23/m9Bl2L4WpO7oHK9z8&#10;whwGmjgabHp26uSZoYXO43v2jwycDxyWAN+eS32ZMt2blIPOJuXItm4mpRC+yYiJiM1W588XkyMv&#10;g0qrn6WtGpf8qWBtI1QbboCtc8aZVMoXQ1i3tpXmOLdhiSHa1kpIn5lH8sb0BJc3gst3EfB/aJB/&#10;C7HTs7BOkDcKmWe7KL2A3VlebeoD2EE//CKGEExAh8b8lv7+2+I0j/6Q+DxKbpblWiDvghWQqwV+&#10;KTLQIjAJS+zf+MY3QBLIGqMcku50kygU0k3h6HzU2bxk9CahKikpRrMHZeOaY+qOW31OuuwSHQXZ&#10;3UaPZvLq2EmsY0vFoG1jJ5VrkiKbH8q+OAWTQlFKZAiVpKuHm8J62YojLot/ZJlVlXessHIgFG0n&#10;sXbZTBfnFXPg7a49e1k2fvqZZ1ma/+AHPvDhD3/4tltuwVktpiuVn130VDGMglVotR6pdSuy+/wc&#10;eVja0E9I/cdf0gGj/GX2z/6OWnyRbYVGLW3peWoUg+9kV8dkY2EaL5BYayiu7IXjWqCiDPwyzZyd&#10;n1nfN0hcgsmxcfZZYDD/0he/8IPvfnd9b99wb/9NW7dytEZBS+iPstKxGJiYjZRMshGPOfBdelB/&#10;2/Xq0ZTDqXSzqrWMSibXuGXbUwIn/7fxj0o3S66/JeekCqgfWUknh9Y//1JzzlL55je/yaEkRLXi&#10;HHnWoWRmVbi+GnppZEvtDttr23NomC4P1DCoZo9aT4l+rF7eCNAVI22FJyeQx4mKkzoHIzekm0Jj&#10;hTgS1q5x2uwlvmFNBPg0UKweVAHSMPGbXpg/ceY0G6eHN23kMwQSiK0fYBSwdXeEeFDnVxEgKg69&#10;cFxeKZ5ose4yg3spnmgKh1Y8K5xHonKwAXp/CBAF6mFpp1EQNvHWAGMzs8OLnQ/fdMu77rxr9sTx&#10;IWKDpqpoid02JCgv2g1earvsIfPb62ZLRCxbLCuqUvAlx9Q3y4q2a5pYM+slP1RXPludJEpzRY6K&#10;WgT41EeyeF1CPT6XfiVyzi0OcAQC5oWJqe7JmfWNzs2N7o0zi0PTs2zw75tfZN0O5xjOZ1k32zU0&#10;I6MaKL55efqh3BuhYQEVXZ2znYszxDhmXnj+OJuWCF1Vi5FCSu3IIERsIXdQotwgaGg+jxyuiq1k&#10;LYduemXzuqKTDCl/s+NqUZuJdnFN7Ut29LXLIAUUlBBEUeu8TRNCG5TMNmZ6wrJk3ZphFM2KOb4i&#10;15G4bIuWHaHmJAYE4aXiSIJSJT8BwzCNZ1MN4SUIYzTb0T0x13hl38EvfeNbf/gHn9n96isP33vf&#10;X/+FX/y5j33iji3buianiZ6HWiBIvFqBv+FWOTuPdEqp0qYm60Ypx1NNSpzsSo3zq9hTedSCZbYO&#10;CW0ezBHNL/+MSEsIqrHx0YWp6W0DQ/Onzj791W88//i3bxtav6W3nxhx7ApgNyw1xMgyxoDt7QMi&#10;Y6uHjSWFcoAbMbF9ZOvsvmwm2Xzk0oNsXMucqFjL1dF3s8xmQ2pQ0LIip+GhljzR6pY6aLJBtbSU&#10;yxPK+Vpt89Ey7296TOdKB4VBBNwtQX5gKeeZMn8CBblUbcJTZw5qn6VDOFukLE3VTsnaIep1dpm/&#10;hiApBLRtCDj4tOsv0kSziv6/fkXiW2EexWJWHGwel55eYkT9EcMAs4GD3EY2bVy/ef06DuF96Yc/&#10;fOH73584emxwsWMdlo3ZeaRbxDuNA2lwTSiBTEqU1XLwR2sNLe3BTSvDKnL65RbVuWdx8buv73t+&#10;cmw2lEs5xwXzeHHN7FyYuadv3ezho89/5dun9+/bDIpu2X8U3/aNXZ5QNEoofUwGnF35ifiDfEoo&#10;+V6i+5aZw47U6q2U+zKrfOMYSHFW319uW1cpX8riFWTr0k/VEtx7BR9sx6QEhAut0JSEdlmlakYx&#10;/+Sf/DeTkzMzHd29WzZvfeD+7h07ZoaHZwY53LjEFgmoEKhgnlWOgBExu2K9o0jG4NJGhDeL7Xhx&#10;PD0HIi92YoO7g9nkhs1bOblwkWUQ7HUFWTRHbSyBCDMA1S02XwH4rtRW1afh5yA1VPrSl770uc99&#10;juGnc7VLj9oqEEDJKkoKhQXkFdfKeznRaZOJyczKqRTBKYWvqK9XsQdrtrcVNCd5xrGTUCD95lIg&#10;LgUQ2fC8oclCFm/4CgX63bohK1CgRTF9r5qr8sr3Mv8ltkToPWTf6bPnXtr18g+ffuqVXa9s2LTp&#10;fe9773ve+S72I+LEFodqowhZyghz6kLo5tbMW7WhjQEX+gRYVsmfZuaeWS/Hu8AtNoEUuejo0aOw&#10;zU//9E/jnKH6ocCEJpfTZckYlkx7sOid7Oo4OTd7mkXDgplKiDfMetFqo2yXUeC6Q0CuEZh6auYr&#10;X/zCd7/xdRaM0UgEsO+dmd++dVMo/7BvL/b0s3jPrDzWiBWk+hCoDoUUMqpjxMqnvjRFCdnGwKn7&#10;BRy1hSOpbTk5k8kSapaoh09WoO2LFC79U7lmN1kxNmp99atfxT5Bv/zKr/zKY489ht5VI9g74U5e&#10;9lOomH2LG6snTayJI0LPg2SPmgiykPBrBT1CyeSUOMke+V3TKYfPSX83dCC3+Tr1tALWlmw0x0Ne&#10;dcIw3dra17HJZaa80kH0edamZ8dn50anpo6PnutZP3zXgw/c89DbR7Zvi3M4h9ZNEamsBM8sa9Eh&#10;CJozv+YwDYldfH6VwK1FkMvh7Gae2r5hoU3+1T5RKt9yzCkKAoyzaXZhS3fP9t6eoVjvWMA7eBFN&#10;3o/TacSbC/1CO8fnpmHh4en53tHx+4ZHtrHIMxfR5WQIv54/ZWv7SRTpUzlSRhf02VvZwKUCy55b&#10;IU/9So1Y6/S2Yq+AnpeXdWklL+e9+q26jVlb6XM5RV1+nt6u8EIiYiCn220dWHfH5i078CVC/Xd3&#10;zPV2TPcuTnF0S08Xh3TEIkiLgQrvFMZpRt2Bk+JXwOGuLqy7U4sNDHxybVWZq13VuEh7lB1yjlZu&#10;oINLmIxhV9C4AV6QyJiUqiQ635Ihk+WUQfXko2azugp177Rx4+VTfhVztg0HZ5zSgUdiCOiDaFO6&#10;Ye1HtOFDje+qCtiTZlOyK83cTsxfz0PnL4FHeVdUIT1thZT0WtKuYIoSa7XoUNBAnKMR2YjeON3w&#10;H9aszulG48CRo1/75rf+7PNfPHTk+Dve+e7/+D/6y+997NFNbP/r7t0I0ptdIHIIYYCQSNH1sT2h&#10;LL0tdmBIIwpOW00c/kqbrFuOMm5SfJOBltJAgfsK4uWKeq3BcnEBDTleWga+GDvNuWJz7hjCl7VC&#10;QrAtjo4/87Wvv/z4N9dPztzaP7S5o2uYHRxADV6J0yAW142s37JlO96E6sU2Nk7Ba1/I1VrRNVnB&#10;Fe6AYBKMJkNVE6OFv3F0+YWXKWTToVL3RjG6I0XwkSOIL+YQS2EuvlHapz1fuGM5Ce4dkmVDT1Nb&#10;+67LJW7WaDkrNBcdeNclD22NtQitO1cpkRY7SZSV98bqpYEk0ZJ1aBPCzmyTT8hji0zh06Jb3iqb&#10;dTm8ImQO9SSPkEK4w2gS11oBp9z2EVcEq2AyMBD/mBaUH5xK2jnS3XHL8DCa9+Azz+976um54ycJ&#10;d9U5OeXIUihHRCB+R4huvdai0QW2GoVwVQ3FVzIqYkpKa5knF0gT9aLZ4bzascjgQ8TQ3ydPnIQQ&#10;ycqWv1Qp1h0A+aSjiXaYGiI5I9PtUaVbfblPfWl65slHTcQn7KvwzZWQ4sryWmclWi2p67op6+u6&#10;meJVC8F63F5ZPVbMHZF+WgcK8zljZZ1/o1mDAmxLD6W6KPcmFJtQ+V8IDsH1HIHfLrSHt0GL1WiD&#10;nCObwZPoxQMHDsifTqA9oBJeTenmoOWqdU8C3DaRtJSNa0a1R8yT4mY1mnXFZTjjydFUYyZwAyc0&#10;Hjp0iMk30IHFILdCQB+d27mQd7qYaNf1qmeflI+u5UiUv/W3/tY//sf/GJ8GXeGS+DmKL4rAbBP6&#10;zwl5cwA2xfrU9BQOd6yUf+Yzn/ne977HJgVcJX7hF36BwJfbtsZ5KzSvSIbm+dm2twyqMp8r0/wc&#10;Zd4kJGK45YCqbxT3yRiOU3mpTXkkq1xxx1zkhXoctfi37DspHLtr18sEeGX3yqbNm0jDp3h2dsap&#10;M/2C4qe/pLP6ifTcYWvbsx9RQOQBDYAJeDH3WWh+zysVYS2K6VOy5TTPMeUrlKMvs6YvOUF6StJ6&#10;uKmntSik5nYM1nSW/TS38EpOBSk5S7C92VMWwrfcncGNdbA+0EG2lNmyHJFHDm3b5ZVyoKZDjm6b&#10;VnepjUptQt2ovOemJinIoLuoaMaBppC3btpXGF9OAySdYiqFVZFZEXUaoFF28eAzEl4jNPfw4SPE&#10;Jhk9d47KhxdO6gllY1Z3Kc5fLW6+wnI6Dy42nj127Aevvz6zbv1sZ98cS+NYLbo6hudnds43tpwb&#10;75sYe+GpJ/bv3jOyfmMy2T/9p//0Cj+0UvaDBw/SVeQQFSa/JvumFMhel1nlAF/J+1r8Zfoq1lZm&#10;artSKjV1dFWrFbSRktH5pYFriAe8ilX9f/x3/09OW2Q5dt2mTY995CObbr/j0Oz0mZ6usYG+iV6s&#10;shqVO/GliMll8UbnwA/+suZVrGcxQ/KImsAV+Ft0zI90LLx/wyaWGO6ISCU9nKQQnUL+lv0tXPFX&#10;Y70jNZPY9LXXXvvX//pfc89w82hjxhjiw9i9XAom/8pC3DjJc4bhwlyyzVLOydHuTUql+ucq9s5V&#10;FJVcR5XwTsU9HgyhRtFtLZk/C192CCSXkg3GYwD+xm/8xu/93u+hlv7O3/k7f/tv/20mXqkh2uRs&#10;Ve2yunX+Kmc3gDjRPgxPNok05scnZ46dOM4uuOefex588PDDD3/g/R/A8y6k6lycKs6hjaEbSjFR&#10;+XD7OW8akZHKaYaLU/OzrGXkekc9rFIsUBS4CkO6OlitxoW1BlrdeeedrHfw1/WOZYXJ0k5ZNhuJ&#10;8Pl8Z9epjkWmXGfxA8WBnwM8C1fRmjh3vHncXoyQHsKCT4z3TU1/5Q8++/pzL67n5MniZTg/M83B&#10;DsA+IhwNDA2zQQaBMNAzxMFmqC09DJoAqzQn5rXFb0ZNmYBAFrWxNZayE2s8KtuTyOdTxdZjIafm&#10;+V2BWpu8ldPUjn7UDEJVP6rctqdSN6NfKY3601Nf+MIX4DqcMX/1V3+Vgzz0c8xW+AnKgUXhc81s&#10;DkwLt7NqpMg9aDg1emKppdkSIWWPW7iv2OnO+mxUqn/rY5O1m5INttQxkxsm4dyI6sSIHgVAijDC&#10;Nir8J8uepfmFiMNC2HWu2XGMhbOTLKE0Os5Rfn//297+0L3vemfHxhG2nLKPEk/jeeyBZR8PlNUH&#10;WJ+d+P9509iVCpjVWO84L15bKpkmK3bZlxXhuohxVPxGMucKCvJKW2B+GSjlV4Iwb8yTcKH+RFtN&#10;zJMc3HZ/dXVb+S2/lcOpLXMCnZTpmRledI7lWLUhFxfcV1l3yoeAxTelO45sHh8fHYtTFrU6KA4i&#10;aPGF61BLP2b1Yo+QMYzLasiFmHiVFzusA/VXWhlxgXqm7UHcYOvMQ37FgbLDEpQ1yoLkpWZzLvST&#10;yPzJVKveHVfZi63X2tpI9aCACsbJXC09ZacUvlAvJ4WKyBxuSD2wGkH6Pv7xj7OG/eKLLwIvXBow&#10;iGFK3npkXYxJIoxq4Wc0IoJ1z+7d6IzvP/EEAOUv/aW/9PM///PlyJWYZ0eAHw4k1P0Nfy0OWEJp&#10;lfXZeuAXLHF+v3TdO+bM/G3DXx5wTu9ASwKmnmubs77BDmpKqiB9a2m7iIb4Q/iBgX4sE88//zxz&#10;XLTLQH8cQEOQJOwCO2/aifIhSlfsuGfxjkWfciSHGktgZPAMVyiMwaDO1kZr59rpecn2isGlj2ow&#10;wb2FSE8vIYt2BXhMdeg4Ur/ad3JIjj57QWrXnJajKTWrBUq0HNoWZeFCEFGUNgAKsaXZ9Y5uC+eG&#10;PO6I0cRitXOakbYKbSqJEvxW1pB7G25PZYHCO/5mqAw9o0nki95QT880pj5+BSSkj4XjyI5IdBIR&#10;TYs5iQ9K3oFBDB7Rv+QkHQbYu3cvptmmqohQI8FQGo9XhWNXsRD8JzrXDQwNdPfGJlG4qrNzmkN6&#10;Ors5nGdmsTOO+xsc6tswPIPndsvOI7ZYxcsCLV9RIhwmpcah9VBJvne0pNRQcMhztQDN2po5pVIO&#10;NjM4BrzaxGgmWr5CKr/iuGpDBm3fSnGWAyBHEZ+Gk5KhV4u2semX0IKsGRGajEOSZmc2sgsLmYWl&#10;YX6BeCPrGh0DM/ND0/PrkeQhTsKjJxBvOI+FWxlNjQEAEIYTMF0QdZCzBfB8IkZyeFSEt020q2yn&#10;bkqoNlegZRbdL7d9aU7ghs0dLn7rN8DaJJ9jwDs+c94mntAU4S5TB7bpedXiY6m0VQ3Ljeqey63x&#10;NcunaJZD5DrnRjqZc0MDtbJa+czsfepdJXKyvRN6zldDMrIGQTgpvC5efvllRRtykK8gEOFtOTyp&#10;UZgfawQz8jjMkqM36JtTs3OTnV1j843XT5z8/tPPfeaP/+R3/93/sW/Pnve/5z3/0S/+/KMP3Ldl&#10;qH9dZ2NoYbZvZqq30cnZxZRD5TkrKM6oMM4Eyxxw10JEngiV2dFBdIdJDu0oSxs2p23YShMbrgJ2&#10;QKVKUzuyY4Jm8iitVmqslTtthVHpmwmlywlfZQkbF2Zcm+dmuxfmR4gcMD3dMzU5f+zkvief2jk4&#10;tHmwf2GG5XAG5TQr4xu2beIoMCJaMuJIWpwjLi1xP2NfgB2XWsq+TrkkKVSK3KfoMzF5Xt6wpdLB&#10;Qmy1oswxIlbI9qa8Ih31plLXm6HOU4tiyknULquksHU0+RWxkbHFMiaV8KgecVZSrhPWOIWw9xOy&#10;2EC9/rlQ/6wicXGvWODK1ZaERzqa5FYpfhq9Kq98USkkoaQhP0UblpDeJyTylk4V5Gfg8Be+zSUP&#10;icDr4ongb6JLAyWa+1Q7WQ0a6ull/jfc3TfSQyCorg105dT0/mefO71nzyBbJVjQnJ0hgikRVhgq&#10;TaEm5xUsHm71UcNVm+CVgs7zuHdNXRz2xPMfim/zCwhnC0tglGhn9FDEaAuGwAYDHEVpqNrV+iuP&#10;wCt9im6AsALt2mfCJYASw+b8RQYvPRWc5ddz/cyaecymFF62btmiJpkKjXJg5MALY1SZsS29En6m&#10;3G9DPH7CYSAiUbIng9pJV0q6lfMTQD5OXKoCOvETasvWfL2M1TBQRH1aogRcREiWmDx1NQMyxleK&#10;P0XMPpkstkBbmTueZ4aq/hdwyFUzjGNYNanfEzdqOEWMPCAUs1GqEF8kkb/ysxzeNhGxu7On/Lm6&#10;XbBapdUVs55qBZrPPYofQ6sNrxkpGaxm5rznKQQhOCPGCeTv+9//fmzOPAVesLJAsR4CSYEGdeBG&#10;7zlHR6F5xMAmCDajEaMtsyx+4czxwgsvfPVrX+WwFeJH/bW/9tc+9rGPEei6CNlwk+J1K18rm9b5&#10;QdjAmiot7QoJgJaO0+w+265ONTE7nc/BMyS6fl+rzNXqnbqcsD+XJZqB3gHG+ejkGBVjXZyjSaAc&#10;ZgnUB3XQlZiTMAYHBmVy1S1VpynYJ1JHMhtGacnGqdJSUiXTJofYcIdAyqUklFV1vCh8BB9eTnXy&#10;qttlCerR2qfB3uFRjq9Qky2tqU+G484P0Rbs/1wofraz/ezP/uxHP/pR2M/VgaWFJLvyVJNGXbge&#10;JPp8OItQDnBjUVoarEOSqG5j1rxNPtRE8MX8W0sM3tKRxV2gYhc3dNit1Af2Y/gYFiVhkN+NehIj&#10;Nm7iV975iJUBkulI3j34+usnThyPXijT7ACR9Y798xJ3lbXzFY2R7v/m13+dPZ27jx6ZQRbEwWgR&#10;wAuFwRloSOvG1OQQAVgmR48dPDpEqJlyIVw++clPXtFnVs7MDIkM4gkp7o24IdPV4j4yWxuY8KeS&#10;pe0Sg+dYykFYC982kS03JFKxPvoA1pIuMyjLUgUKYup6WiXf9d65lHJQ2YrsWEXCfuNLX2F9uqej&#10;awMn0OzcOT/YP825LBvXT/d2Ei4n4GQIP/gvTkEok76QLjB1uI9FCKsG1OdMZFfoyl4lTrFvbO3p&#10;HV4/ssUQxxEfswVfC0BuTtqax4Aova4SKuWQZuzhLoA3H4UxkJwhOW1SUrjympazesCTAdoqrBMN&#10;K0wzm4JVBkhpWPNGG7hcxT666qJoFNwFQzp/gq9UllbVBtqElIO84k9vHHTf+AbnZnz7Ax/4wE/8&#10;xE+g8oEXu3fvvvvuu1nVVjqTk8JVyc2SERHhXh4e5hEosLuHcyYmGx1nx8aPnTzxgx8++e3vfIca&#10;fOD97//YT3zkbffcvZnz2+CT+QaqoJcaMUgBssUiFqdlRqTL8DUI40TA26KNHRdg18XGfPHzbMxG&#10;Y4ULkaXqMmvFX93f+CtVzUMb8Z+ALPfff/8dd9zhzqBaPVxRF6SUiGGDNZeQVqzZM+/q7mL/tM72&#10;QeGFOUJK9C02BhqLQ91dBziC/VvfGunoJJggDNtgIy1RgzetB1BAQBQ10Rdb5MVlpItTQ4ciFnPE&#10;k1Y12uRsVC2slHg12ErMlHxes3oSJ/FEfiK7OFkox6CDK3nJQuQ3NbGgIX/mjSWkaifdiRkDE18W&#10;TGKssmE68l1y5k2+6Ie0rCQ0kTiikEwnm4Nd3vY+i822WGBbv7c1zcxJK9telybZMzGXb0x0yPAW&#10;NcxeE21ImWatEI54zce+DTo3Ykq4lMxWH50h4hgaeB6tMTtLg9koD2giJ5QIp/jYlRm1bBolivRt&#10;ivIrYuvIvMJUqjZCVPeA5oVFWNp4VhEvNmzVpRMZ2tS/DHAqyF6o5joW34FXZQjlVw7XK67wRV6A&#10;smAU2cIrWcSpZ921WYZDJS9HVA0mau1eGzBMz+Eno9TjM8eSpQkLhAukiGaWQhnTtY7QHPfgeQlO&#10;mVVzeWO6N+aMCPBlc9EqXiGGOCUplhUJj46RKfivWH0Q0aGYeVqoUWS08p2tG006xn8KLC+umSVD&#10;ueodVhfQLUlaIMUbhclCQD4gCHNHGZXnJ+kOV7syO5fMyQ/kUQqbIQGlciSnDuZPqVFzxSp2xGoV&#10;lbWlXQgmDeBCCm+kVbYi9UotFnOM8JTtIaxuMJ1617veBYWZYD3yyCOo5F27dkkoDd3IQX5iAoHD&#10;+W58ojick2FuYW5qNjgZL8hnn3329//97z/xxBMPPfTg3/ibf+MTn/jEXbffgXjxfG2HWMAEt3IY&#10;PK3JWK1NNNUQdt2ytKV9qbge9eaRNUXnSSV/yh6oHwzRGsyXlSdX2kc1f9f1k/ghKIgyDH7q60V8&#10;fOPxxyGd9NSyqpEcmUfdGFmiXtLpR1bQeUSniOeck2Sx1nOpvLJR9SS7LSX1fTa/1v0WmIT1pg0f&#10;5MBxDDoRlz1qI4R1UHFaDg3RSKB1QaYSByvq9XBMUZwVEyioEfgKDO+mVyNlpQ9ysnRygqRQIKjg&#10;U7nUuCRrmAMnx44EqWkoAZP4IQpbzqHOYx1BbrRx1SN1jVZVhLyAWCbMmgTYoonN9aaY+SCxJSkm&#10;ioKZeniXjZYsRyLMaBMaKBrbNBy3Sds3KnuvdCxk/jidrm+xY7CfOSgRPeexrWCmYU9MhMYlth0R&#10;gcAWU0Q8CraGCnqdXPX3ln0RstIHCgJFQIo/id6Gf9uk5NIB1jYqZBFLrq9knayVT2sgUqe0Del8&#10;K+VXnUGmEZUnPLIhydku0aVFTiS7ilccAgbzsa+9sTi72JhaXGDZdrprkXn6AHByZrZ/bn4DJ4Uy&#10;QZqf7p1vDMx29M4v0vVogFjZiBOb4I5OLNTgfJZG+EdkzBniT+BZcZ5855F+yCDdjt8wS9vLsgQ0&#10;gUM8eQE+BH4pLwyXCT3T5JOVypu0/ViOYqKGF6lgVkXNrGL3rVCU48K1W5tDK2ipjqttjLosf1o4&#10;SxJPPfUUso8S2AGBtELWQygwAZs8VWNcsjE3E1OTp8+dnSPORBw83MUS7myj4+ip0y/sevVzf/rZ&#10;r3zhc43ZqU997COf+uhH33bnnZvXDS8uzA0iD8uJP8r3OQwSRL6B42J/RFmHWuwklDuOXESDwu0g&#10;1GoDf/cF9olELzMV42sLzS2L9WCvx292q72sMLG71dMudavDVvkqE7awoJQ4Q4B0Ts3DHaJrYY5w&#10;BI1zo4eef3Hy6JG+xjxuEuyf61iYQxdu2rIZrYpy6abrYmg1sFpAZI7WGhpZ1zMYwaCyscmZqsYa&#10;TPhTvVjLsbSDLp2IS5bU0/UyRy1aFV8pfmUGEtsUs0rdbH6rTQzmh7ixazQ8OwbzK3V7k2NtqXCE&#10;evItVzf0g/GyBHNSuF8h0VesjyRKmKJAzhlstrr+bmp9S/Z1SWc2x6DU8ytk0I1DZhMR2kxbnREp&#10;LOdCYkLD/q7efhxnWKNd7OvpJB4FST29Az3dQ4uLQ0wDj508t/91OKoHf7ipKRymXB6LAEGBLQr0&#10;Nm7mKrP45RYXcwz+IUSiO7XUubRfPEjDBzs2iId1TurzU6C9ihfFGgI9wbUsqyaW9Pm57PKl+GBp&#10;Sj1Xq/m1rnytgdReCqM2M0YWLutkTjNnreqvyIKWU7/u1+WzZM1lQdIbJbKGgmhLYAq6Vw6OFbtY&#10;poiFvdicVEzZPGrO3pDgLcpHJcu8pfw/Gg2BtMQUN/4SGlM5pmCr/Q/eGKTIouQKBieL8VHhcmna&#10;qe0TAsF8S05OOmcFHdttAsu3/JuPJH4tHN9od6ze+wovyIJsRcgarIl21Z7kyYo2zVe4b/JAdzf2&#10;BowT4evw1a/+V//Vf/WLv/iLf/2v//X//r//73/wgx8899xzzzzzjCVEXzcaiAhgBzfFADfL9Gh6&#10;ZppFKDzPn3zqKaJWsL7LEslP/dRPf/zjH7/llluC8kRYjS2gTU8dO6vFJe2W5LIlIipZj7smR5Ww&#10;UTVESPXgjXSVAez0Wgc4VAHurnTUZFmVDjmvxzVMxNBuhm5krI1PjHPkFRVQpEFMqoH3AFV0hkYn&#10;Um19h/UDUBrzNHs5+dDMNSVtbOp4Jyc2lqIyNILOjCo/FX9ihVSQ9aBICtejIPVxFtKmp9XrdqIY&#10;18rw3fxKVjUz8wlVcjJqmxTNKVkqBXFhLXhb4qc5hC1TG4miVcaQ/7P5lpzzvZQAKa7zE6kXkmcU&#10;mG5+yYUM58aGD9cMQwlSiRtlV9vAzPpIVavKZflp1MFQEV4UBw+C+5kzxBFl4ct4HjmkmXVVuPrq&#10;ComxSEC66J1Yppzr6Wj0sVtpZra35esxuzA/COYjyF0RK+064+o+u+Qtu81ulvrJdhrKXCpru6nX&#10;z2QaO0MJ4lWLmFoM1Q1pG0hylUyWxdZiK4uteVRusNo53mqe0x3MLUyWbGO5HOf5iVUiasdMX6Oj&#10;r6fRy5blWOoIvx/cYmYbbOjYcG528PXTc0++curxJ8eeeL7j5f2Th44zvcU+gQsu9olYCwlRVQJP&#10;xNyLJfOOmEdxhAdAJAqs4l9F1tWqdbMcR11CBIiDulJtgCpwGGRRXFsFWo1Ryr2TngRw6UyTogpS&#10;u3plOTmwV13HrDItWsXJmUpSByNs445ZLRPiLaFqCtyaSzOdPPhJsK7Buxo5KE0dhh2IQli80FFa&#10;fnaOCPsuLHaeOXfu5Okzo+OTew+8/o1vffuJHz55bmLipz7xsV/6D3/hg+96J8EVehAa+KnhK1BW&#10;1MLGgGTHjIThYWGeIDfwJBy20DJs9bBLBJsHe0yjzzgRixjwnEbIJvuorwfN2F9tsji1iI/Mk2BC&#10;HUaRtlE8Ufe7JLq6zrInig0kA03Ez3kCCZTBQXMA7Ef27jtx4PW+OB1pHmMLY98zRCZGx+anZ5lf&#10;EsZ+oLN7XW//RoxNgxGecqG7wV6sBEYpyhRf1lmhoQBUqtBALjEEF18B/xnQzJ+ClZw6p11BEVcz&#10;jKKpTRylvJKA+VMCUkKaKFJb5xpHdpM3Ag4L8dK27yNKk+t83Xoqjeu289P8NWOk/LcQ+dbWLcs8&#10;ymfVdgr8VB81b1gal5kV5nlDJU0Ji0LpYnGhC4WJ/xiezoKspzSXAoRl4B+UaHRHtGJcjdjuZC/0&#10;d7PvoxMfhcG5hdmz544feH381Om+DqK7h79C0z5R4mQGmm3O8K6Sq69uLORbZb4STlCFTRv4YoZd&#10;kj6K3i2eEwGii3cJ1KFtMsEb/Grb65QJ3ZOy0jd1c0LIvKmBRZvWr0uuUYXCN9m3HkI1sMgMyfdC&#10;h7za7OqWaVUTLrgJCg5zZTE3IMlz5/Fmy83KQhxjq0vY2OhZmhpWheYpGyGJOFD2qaee/JM//dPf&#10;/8xn/qRcLHszizp2/HiEGylzhdjEUW2HCTtWywQRlSxjNMVQDtccJClsU05dXdNSxNDRONMRHAZq&#10;OwuHXKAKLj1RUKimixioiXnaRIlKt02L1A25unpe57eoP62DFDQQ3oPHaK/MmXhiWTGqciIn2djX&#10;TmzNf/gP/+Gf/umf4pL53e9+l2WO73znO/ADOzKwT7DvIx1W+CJ0Q0c5VHnxK1/5CjlfeeUVTsT4&#10;u3/37+LOSWwJJ0ys+UYN58FtzR1h6RwXSBrXxZh+hZGsVUmGWdPRIbqm7H/TcaepBvKmIrRpySF2&#10;dPIbxOFeHpBEjL5a32RJVw0prGOztpWdDonAh/ju6dOnICNt5+ulPotoeziZR6Fyhtdh42FoaiRH&#10;/bOtw4FaN0RZpNTlqWLQua/gQNN6OjFIUj4hwq41tPN7taD+B2m3SDTg55Rp6jN/1mPE+piSuCcF&#10;rF/R4SkJnk9TREAWPHVwu8Efvy0Oumo+p/7c5+dUQDQhyaKaTzgiS1g3a85Vd3FCEDOIXRJS1EDK&#10;p5KihhFSXurlvJfMmkO4sUcESXwlfe9ckUx4kRVIvQO5LRB0Ex5vTXeoZjCFmHb29BDW5djxY4Sd&#10;jaXeEqckrhuDH9rFXvd/92u/xq7WE3NTxycmF/uG52ZZy+wFGi00ZnoGuxrj5xqTY72Ts0cOvZ4W&#10;Avr+05/+9CoKUApU39vryQqyhfxhen0pGfOVZPdWHzQncMoU7QHZkfa6ryiVTGkKr9I2R6M3sruC&#10;2IYn6ElWbsLMygBrNiuZf7PaFGh9RBL8pSjEyioS9mtf+mpRq40N6OEd22Y7FwgpcIol8y9/8fXH&#10;vzX+4ksbp6c2zk5v7mh0T09s6Fi4ZcfW/i0jRJ2cK8EyB9jjgXDDpSZ8ieNQux6INDc7jE/v0Lrt&#10;fT1dPSz3xaoxbYlJP37+EXQztMRcY4a9gbGnqQDxq8CgdodISwIyREEPbECgN+0RFSqjlwyiTDoI&#10;wSo9FdzSk0dkcwdyTlmc8fA3M/OKvaYoSa5LtpRh6p+r1V/J5xSYMtpxES575S8MSf0hAjIFqwwW&#10;Gre2u94hu9r2tCYKsCRjMjxNxmr6p3/x58dPnvjJn/6p+x98gElFohMICFwAWIAPwArKROQcUSKm&#10;FuYOnzn92oF9z7704ouv7Orv7fvoBz/80fd94NbN2wawfXHqVSfxFiLqWRRYTFzN8RKWLqI/LrB6&#10;aogT/jGcHAJhkwCIqKVi2SPKySPlYscZ4f/LZdfwlsNNxrATaaYnmDj/87skQi6aQEPuuusu0XyO&#10;/bp/L7MfW+vTHvPYgOJTjcWZjq5ZvM8CuC+iUvoWFwZn5tY3Fp/52uMHn3txU99A19QsgGLD8Hr+&#10;xziym2KMEamir5fDqfuGh2bD0b84EUesl+bKlEwuS3DjXMXljJyZpK41s/llY38mFpGd5G21rK+o&#10;w1p6ufmK2dpolegkxV0tk3kzZ33WoR4sDmTyO+6wfv3whz/83d/9XfYns5SZCthCskq1TLbMHJtK&#10;ThmgLlnRkR2acls61AWmbMl2SS5pkiaHBA3WLemZbVSqi/YkI/dwo2NWoSQxZb/AjuVGMhYtUI4P&#10;bcyTGsAT/zT3eMSD8gy+6OKoF6RV18Bi90jv4PqeOEIPHN7V103AEyxg7i0iQzjxFCcKh0FtPtau&#10;3ETsZZMfA43RGpGH2i/fu8D4rCpu4hdcUMv+juHW/o7uf/prvwbljyzMHCH4P8aWCOMZUSpw4MO8&#10;3Ts5NdRYGJ7vPHnsSC2SPvWpT13m8LucbEhGC6+Hd2r3WqzXvFvL32RcR1EOQstMnpPzZJdkrByN&#10;pKSy5xUEk3JZKcYjbizZash5eSWvZyVzNJoi7yYH18DCouAwLc+rdTGDLNB4Edf24c0bRxdmjx07&#10;zhwUQ/fsuXHOGAVd4xzT3dvd1d/HUBi5+Zb+7ds6+mDXEqMekVd2icI/4UHDyUwwa2Nh3cwchrzb&#10;BgcA7f3l9FHyMpDgZmiPXYs5IcOKe6R92QUQSM5+vKILEmXvKwoh0dNPP83noBjyyNFLHicKzocU&#10;lPZ1qhbSGdIJB+U0pUZKTDlqqRjNnq0rT7YrasslM1PgskuKkk5S0GTMSEScfPzxx7///e8TyxIb&#10;Aw6VuDu4z5PlVSZ8xLsknRtgB/4NhuXWvqjI40O8Ants37btr/yVv7Jp0+YwTLZUNVWFUBQIWHn0&#10;0UfBorGMQkyShfnDR4889eyzTz35JBtDbr31lve9973vePgRzptCXnQHp1xAPUlUi2/Rs6RQGSSk&#10;TgiVhKopTGaXtJY+zWw8hT56YtmJfpqBjPYFT7Be5rx22Q69ZAc1M2S3l3huRP+bXMA9uYNoLSWE&#10;C16xs0gN3PDOHD36vce/uTg9A25gexUHP7ExQauSMgSqokRRLYIDmdaaCwq9yCyAcJ0+BU6Sd6nk&#10;kbwpiNr4NuVS/WLmF1hYDSmZr/vp1LjZ3RaYFfP1uqPznnSbJjNjFfuDP/gDAB+7irA+1tN9S7tY&#10;p0gW+af+UFY4B7VCoGY881jDfHcpifh6bRexPikczC81JJGrq5mHj7qhg6u4OzQllTAFOa+1rK5G&#10;Sq1EJ9xk5QHcrADFkXGAlc5whQaDshcIGV1WBmNXJg0L33vWGWD+5lpc1LMWVS3UUAzMCvdyKu5y&#10;eOL8aLtw3P3/yfvPaMuy6zAPvfekGytXdVU3OgMdEBo5UyRBkKIEikm0LFkUJQ7ZzzY1qOcxnn96&#10;SATkH/5hycNj+En2sPhIUaLkQZG0GMwEUCIJEBYBBgDdjdA5VafKVTeHc89531zfOfOu2jd0VXU1&#10;SMm7b5/aZ5+1V5h5zTXXXFnfDnvi7/3ET0B6ZwYbL15ZiNza2Ebo2g77OdbRC62VVcIp2uubp194&#10;jrU9fT6o1Zvrn4CvJOLaDPSrCGto7iTc/DWN2VQP9U1aADWP1WIlZZkUJjr1G6fnQMRrfduu3fPK&#10;rtZ9S362rZrHUqRmVVaI1LhWuXYN5Uihw0nQqPUDhw4eOX50bXP9uSefevqxx5YuX5rZHJC9tof8&#10;Y20rlAkxEVuHD3Eg4S292TkmmbikmU522pMHWOxmux0JgwknDpt3yJZ69s3fSmqaqZkpzM+ymkL/&#10;cYSEvAi+YmU8LImwZYLzRxb9NXT5qiLyp5+KSALZcLAjgMAC8giI0XRuYFbEUDL50HulifZEjQXu&#10;NUF8mCShUKgfJuVczVfXO6DXKJ+aplauDh+bmzxRREqyxEAEJUOGDXEUczY3z9mXwYXpgBHw3HPP&#10;GRiBxYDNgfnIDV8xDuKciCNHqI3X8cNzaPh3fOw7PvD+97vzU8qX15B3Tz37zJPPPvO2dz50/NaT&#10;6+wM6m9gTHzxD7/49DeemJ+aeftbHnjXg28/dfz4VLtrZFMkX6iueqhKbZkr4cxN8pcFah2QuLAe&#10;SuqASVbKwql1KJDJJ/hVpOtUZ3HhwQcfJGmSE4ma968bhZU9QafZ4b3KTINsmBF4WrKvbG4w9yTF&#10;2Bd/9/defvqZedh6MJzqEDk7T+sac7rBuMjpRN8kWv1kWsD2kPIGELhYo5Dkeeq2mhp3BX4+rEv6&#10;egPgWW1KzoRSKl2e1NKYr4o+b/ys+2YNiXebSNpGwELJuCiAwLd+67fionC9wKrs8E6+86HgypXN&#10;fOhbO4mEJwK5MeqsP6nIAsJZXtgJ5CTj7C1PcnXV1uUyfYc6CFNfiFOjeRQy2eeElcyYBrd9IDAJ&#10;JiNPMZYs3vMeRirBeNPQUrg22FkUZF9WHEVwSU2x/SeHRVvxUFiMbI06W1COt7rZNkhKDfvYE8U/&#10;cXai/9ylS0sDkDRV8lDwxkanPTHTJxhz0FvdfOm5Z8MrUiaCAO7m2hPADicelaevzButBJ7vak80&#10;TJB813VEwx69AXNZj0SfREPNojOJWEQ6HYQOeJEaZGz3mzmZcG0vVx/trcyWLFdzeM1vDifL5zAp&#10;7+L0zbp+7/d+D7VDtbHL6tjRhfW1xx5//OVXXmZ0rGVMkDqTaSXuhS7usskNXBAzs2zK7B09GufY&#10;h2wsvjGmfUtLHNtEVg0yIWLITvcjmObu2TnGP7m+hm82nBOxP4glcXbDbU1NY4USux6QwExuTcam&#10;qZozr3GAviIuRIcNscsxZ+2uEEOTSoG0Hrzh9bQw6LP6sn7OQ7FvKyludvY2pXxKpWscxTUWq8Wu&#10;XXLsXIgk/A3/9t/+29/+7d/GicpxaApxoSGFU15PeKC7rOymNuIGKPEiVgLv6qShTvQrCTHJ60cl&#10;MkLCkK+E8J269dbb77gdsHKm1x/98R+zDQTd/I53vPM7P/7xu+++a211DYHH+QPheI80aGNpNbae&#10;c+CpkHI26bhyXTlBmookb/hJLes8L0sy3oYgxp7AxMyIASU1XzHFTMWoLZXKRlxfI3a2i43fMP6N&#10;VbdY74gzCsq26gEACW/+C08++cXP/36PxBITBNN1EP3zB+boD3hJbYTjR3xJkGI8BwUKwKMhlkC4&#10;/ik1VgNcKXBqKDXoVlZKOOS4FIw0WsMkK/SnWrhZw04Rl81ZYd1Df4J0DX4EoWwvIuwXM/ejH/3o&#10;HXfckdLYwTZ6XndV3KXGtXADuTVR8Ws6t7Kk9dfiOgm1QZCJlLpLOfbk3CRv+yPnGtrFV3WEEDB+&#10;pe4wzxvGRMOeiAKxc2KKHiNwUdUEYA+7nWnoCrHLWXQUCF1fXA5AIx0RNYm7qbTYvWNCdq67Jx+U&#10;kk17Yvz6cKY/RHPnegdrJ9EskTNzbSJK8aWQhgJzG8di9K1FSEiLlAPh2VNmaTFdNxPu+wKAy5XR&#10;nTS6qzFRq+fkEEqmcS0yXL4yUs/5ijJawza3QefKtE+8LJxkLeVpBOinkSvSkuCn2qrIXmku+Ktv&#10;aY7kZT2WubmALcd3xHpEl1jbleWNCxdWz55rLS3P97dYVplG02+utTY3Wv1NAg1mWcM+e27z7Pne&#10;MnpiAwdDFzt4a+3KV7/+ym/+u5d/4VfP/NJvnP/CH828fH56qzXVJ8PmJJOzYadHACfdDifB5IBA&#10;oa898vDLp1/EOw6UASFLKWWx7qrjM65lmAl/AC4iACmoRDGwrg8S9eUYH+DcFM0hA7tK5eX6JcTg&#10;5oWsNifHKfIaGt1O1kyer2f/GwLoWsa1Vxm7If1TbfYcO4AlHs4T/+xnP8tYUIqMnTIauwJHIKh3&#10;/UpJtVRKcNY+cG8gwXmCLHvPe97zV/+Tv3LvXXd3SW9ZVqzUJUj5jXW8OO0H3vH27/qevzh//OhX&#10;n3r81//tZ/7gT/5o7uCB7/6uP/+D3/OJWw4c6K5vHOp2Yi1h8XInzhHYDllImNS8LN/Vl0hJrqyB&#10;nxix//lu/bxGge+mBSkc1BO0IqlgbClJXg+OrpbMo3lekbVDzDF8Ze3hgOXkwcLiY1/6cm+zP8PG&#10;lv4Wx7XNzoXZivUAeI3voUtYcoyIe53hYjDJwBlLBnxIikmQ9iQhvM+gaqClJdGAJF9rI8NqtSFU&#10;/4qshnyzWN2TVJBJA1lJ2iJKuaQ36LzekVQPsK6/MUB+Aq30BxBRoXBLpWCvkltlAf3KOTQ75sNa&#10;g1imBjVfpZx6sFmVJfma5gJPRKUiHdA5h0nkciPD+qKX3JdtSajZ27hBim4Nmff0BsO5Vnue+heX&#10;Nl59df2VV6dXVgi7m9sadMmGjJykbMl47J87sUd/eiwi8WaEPZc/pAk+hJuTsQJfdSyMTzH9ngpf&#10;U0zgSv5X2hcEAYUyMDek3SxurOsR4jsF967y3Rd3yvGUKf6kcBFzahTXXxVhFlAPZZ5KbixpVS7E&#10;6rOisCrKCq0km1CW1XwlKdTcm7yRIkDyajy/ueANlovI9ogex75iOZ0YPqANSelWFeyOiAkmQ6ZM&#10;OVB4pIp4/o2vf+P/+r9+7Rd++qd//v/3k7/yy7/85BNPGPJGaCCFwJzAhHNYp/+lX/qlf/iP/iEx&#10;VmfPnoVFMNsKsmCb6x6Z3CtghbDqEwlC4mQcLjAwszcdyHSJbhOf6JqleBRlfBqXwEO5lE8qTF8i&#10;DTmxsJUUQ9njnU9Sslz3qPZ+gVZSlikB6TxhCsRF/sIv/ALTOAZrOnZhgoJ0+YZ7ZzzpBAJKaiMq&#10;LJiKSwRhUhBjgY0SRkkG5TG/GS8ScUNKR2IrscZZSYkdH//+DyjPCvcP/uUffMdD76BXNE3962vr&#10;GOx8BewJt508m6wqeOvLnxzCPpq+rjMhXyMlSaWuMBmcgUP/OqJSRme7N4xBJ21STbRb9lKVU1JD&#10;sLCFCgGQ2FFvQYd0BvrEmCBsQgNXqZv3DsENArwl3WompvNg59ivZRQpbXZSb6qx5LWElXZAWhI7&#10;302Y19LMegSyRok2k+avMz3pNqdYSSeKzexJPm+MkefSOZUIw1omJ6LTJNJ7ZzeS2BTCjcGmrZAS&#10;PqV0jsv66z5nVUnnGhm2KIMknIGA2uQqi+HqBaO0wOwhhRkps+TSf7Zcx1cqIUwqJDbpJ4uxlDQe&#10;rmU3j47+HcMvT/0YOzCugXgaRf26/TDvWmyA5pgyVmCmyc4WjIEmIX8dHpRJ7CCOW49Iog7Jurb9&#10;+TddmCofUwE31PBrjjbFjdgVczn70SCAh7UbMsW1QjZnsU4HuVQ/qigfqpNkaWnIriYV2uFa6uW9&#10;5RtXg+6lv5qyX3PI11ggNsJHmE5sr9pa21g+e25iZXWKee36xgTOauJMWXSLYMsBax+sUKz1V5bP&#10;nFk/f67Xx0tFfkKSYQ7am6vdS+dbi1e6qyuHVpbnB1vTWMnLa5vsJS6eXrYF0nkMiN/8tV//V//i&#10;Z//N//l//uIv/MLv/Lt/d+HcObTiZiSeR4JcY5evKqa0Fex+wkJ8shZOxiSEspl3eaJ/AsXGhfIz&#10;zh/cgff0UsjAXko0TYrEqfTTkF97ibMbGc++79ir9I1BqPgSWOP4xV/8RWIjPKVaCDjBlSa1hHxR&#10;EnURxLE7981ITL4SYEG1VD7dBcmb6MDxqRlEeJH/tD3oTl1ZX3vqlZf+6JFHPvd//8HDDz86PTXz&#10;l/7iJ773L3zizpO3dQYTc71pXBqca6XrfrAeu5/S97MTXAnz2v5Oam/I04ZsydqspCHWU27I9SBU&#10;b4RI1Jqkb8CNVR6AljXU9bwePEIu5sSMAxgIPSYUiaC5zY2lc+dojEUmFjPmZ1jgZldfCHu6BDpo&#10;0XxHfFWSOFu1VxRwh7krViI3GSHVpGP0uuEhpAVQmwI7uSDBVaNDkVX3J7tRV5sFapmplhVHzs2c&#10;xdWcnpSwl7rxOdDTcVJLZm0IjRhNFj0Z6VGuTYq6fjupIvd5DjP7FjR/9awjaVjplCWd/GhP+Jb1&#10;K9PSgyjcJE475uUotrsaAb+xGYNNdmjq6YnB3OQQm7Rz5Ur/1TMbr7zaurQwu7E50x/M4hIr+zek&#10;TM+UKRlRRn8jzVWaLX91LqEbpqZ4sfQ79nmNPKUMqcxNY9zcxELA+gZbXRcWF5FBrgLcdLe8I0ir&#10;cCc57hyi1FOzU80S3IM8dQbdRru4uY74Naw5Qtjw/ZoQiZ8MwdXaQCfxnDJoR36iPE+QSmZMkgik&#10;CekmxeJerDXC3E7Gvdp78bpwuPfL7E5W0TI0hnDp8mUgEpOkkhM+TpQZHdoSG/fw4wAx4ORJlUFl&#10;JaSAIBRImz/8PCg24KMcpKJggLJDCZD+1m/91j/9p/+UvQaMDJfGz/zzn2G5vZz4gFs+YnxvTPCJ&#10;Soaojc8Fi2JMEJjpGqR58qFJeuU5KTTqkEVrWoRSr7KgYU/I6ikIEmt1n2+s/9eOWUfqlAsgE0r5&#10;m7/5m0CVcZm9QDjoJmS8DMEVn6Q9PRYyhR4L6tQmVjJyARlWT9ihB5QQtwCCkrykg4YCPGd7CK0T&#10;e3/hwnnOfvzrf/2vs8Y0PzcPOU2x9bH4PMACK/uxMbic0KciTxCljLbOhiVRw9nepoBuADm5bCd/&#10;JfvL6fRBUywnEmopPiEP4idyw961Y2T/kuP4+XBDuP7MMDTpnnryKWgPFuN7WAY9MnuFDwwE8ZzO&#10;gBr6lsET6jzhgOPNdRBhUmsgca3waUi/1+jqDpsjJaeSqX499VlDDtuZRvkGgmoCSHmelTvAomJC&#10;MnOTawQ1SSQnpuqtySmbyJmGFrOqN80ITRYfNvpcq+qduszC2XR2vu5V3tcAcQNOumFsBbTWymKk&#10;cYs9kbZvDXz9N3ag4Z/gCa/o6KIAJlKcu1QWLtBkuB6vkAh/k10gscHjNYg8TdBdXAyviz/af/9T&#10;n1yH6luty2vr54hExbbAd7TVn50YzODQvnjpqT/58oUnnnvp+eeZZzIeDWfS3byuZq9+Wb0lkjTx&#10;vCS+XGThvqbXRGrNZvKz8oXCCFNTpitoLFl7GviqdOZTQWlhKV6fuYZkoLBERVFMKvFFe+Vn3iQD&#10;qAOS+ZNYuYFcsrcOnE+9KeoMN78h33E7E7qP9WOyVb4SwI/QJ26f66tf/Sqx+vjDyUeEN5sLTcBa&#10;+29++rfYskOKKrIZYhi9+MLpF0+/yJSNRThOCoizEiIUM85poSudqS4ZCbEOplo9DlA+cfREb4aQ&#10;nzhN4dJzz7347FPLV87BAltz3Te/7W233n7nwYMHjs/OsJueeVh/deXffua3/+W//JdffuRhvAGs&#10;lkHWVxYuo2Tue/DBE7ec7MThc5GEWDtdnCoO/LoXLfETIMq3+KrHmCdEhgMQI2T1+ymhlNoU8Cs3&#10;+QqtYIXwRIeTuHD9VeCL5RTZCnQlS63P6g7v0/m9BpVVSaiKD3vLTxAAtixIJPSSnSyMBXXY6IBE&#10;lV1NASRU7XPK7pRQjjdmCIWe2clDbqXe9BRxuJypwQ4Ook5ePnf2S48+8kcPf/nZ0y/cfdedxF0+&#10;9OCDbOua7/SmCR/figNCo10w1mktra4wzVhmW/XmFmkXWV9J5nXstpgs4Dw7wSIn1k8U/Wnb8ZOT&#10;M/qcq+zplfFd7Sc+sZOcGyR4uTE8k7QTOLTc8b8/vV2LTCsDKH4sqJGMwhPt5cHWpU3ST0RfkTud&#10;tfWv/uEfrV+8yCELHF8ds+QpDsEJdtMEhAgdmgKEewZFhUgVw/7TdhSAolLJ4xPvU+XUT1LLqo0s&#10;7+UrWWfe55N6+JYX/nUlojU/ubGVum/7sLPdYziKXLxlHBPD9OD973+/OdotoGRI2kj5mURlgWzX&#10;+5zQJ5TyRqZQL2i1OzRv6g5no6mSbDRfabSV9dQ2sQ8lUX2lYtBlLGpTjaZnJfFr65rIfmofB5ET&#10;o9NVTJE/lhPtW2wa4juylTU2Ahci+8tgSGLraVYyY8Bs8o8jEeLcz4ijGHkhXIaLLV2j3aKFVcMi&#10;3l0Ol6fbPxXsK7LpxYB04uxg4hByeoJd3f57n/z7CNHVyYlza5GCot/ubpBrGVpfWWqtrT796KMv&#10;PPbY4XbvzffctbkBj1xk2sc2bqY47PNhKzwiD32GcGfG4/Z3AtHZseYGNpQfc33WgFWNAIgboJMn&#10;rYlgPpWAMo8EmhSQNK2gqak5RU8SBE90IfBJKyDDSapSSeWkH4wyfE0RI8lmZBDlRSf1UFgDQnI3&#10;Qoqfsif23K8SX4MolQhSv/dSm285QMlR0smpFc/Tj41ItfPpXrZ7DiTbpZg9X1xaJjqSupBfTHqA&#10;xsXLl5YWl6QOjIdoEVrscB7TJDF4zIvhOYyN7tyBo3fc0T00N2B3Eoc2nTt/+rHHls+fD9Lc6h+5&#10;6+77H3wHavgWpqet9oFOe/nypUe+8jAEQOwF/mVMMGT3u9/9zlOnTr3n/e87cuTY7PQUcRQdUiyP&#10;FWENq72kj88Fu/AUXMpfJBFwYL0DdLA6LmblW13K6raaUSlAx6jQ+TRleKIXVJhLezUF2mii1Q7k&#10;k/17vtevjiXNHUWGK+WIHgxHzsLAHMTlY3SI8s4eJhDsA+/KO5KTgjLbld4smeKewdIczipKckh0&#10;+RXsb5Dq+pUzr37l4Ye//JWvwCcf+fBHPvTBD9x26tbZLt76SJXLVqDk0CDj4im5cvkKVbHyceTw&#10;kZm5MOMSR3ZVqMbb5Uq+kGh9kvBMLNQQpowrVkbtZD0ybEoJiEF+T1KhJH1DZONcefOb36wvJ9XV&#10;jeEuEDF+E+czS0WrE+zv4Kz2SPcpgggneeprX1+8cIGdHSS7drFJUAB8Vzpq2vYeRGe+xexkTXsJ&#10;2xxjrRSlASVJ4xIjqTuTgJOYkzYksyxfP2+Aa+e7184Xyj1hBT+CGkKD77vvPoa/s5JatNbcJ2T8&#10;TLJJ1CfDNvg3SS6Hlv4JgUaFtej29RqwklAN7RqeyZJJaQwTytTJTUm3BNKo3rKMrhDjySmOSMng&#10;TWgEMqiFP5jdeIjSyCzIZv/YUFfS0iMFyrlyGB04u6a6szMciUBkZmj9sSVR4FUYvjYQRqjd054o&#10;vzftidFL5LMqwaHYE55X3v7v/v7fp0NoscWNzVevLGyQWSuyCvYPt9oLp1/6/d/8rf/0E3/pv/u7&#10;/5/v+tjH/tyf+yiAIDoMqnXnlYqZobrLUSjnjEH+9yFlDIfJeSFPXOJFCuS90E+CU7hLUk5QDGtw&#10;5UU/ts1xCXTlFGUoiTTBb8xbGDFgNLVI0ig3NMFbVmt/uHeJxCZ4Iiern5zL6jwI2VFdlqc2VX5S&#10;JxUaIWht3rsHwfICrR4IZRwan/SEwjTnJIbO8FDik+zS+yJA+ORF5u7PPf8iyaX++l/74f/Xf/Ff&#10;fuJ7v+ehd70TyDz37LPrq7Fwg+yBoTnUi507AyzZ/tZMf+JAZGabJMby8C1H548eAr3DDXKZXTn3&#10;5HMrz77IBHbQ6b7pllN33XE3W32Ozs1wNO+RbpsQhnc99E6gjX/i4oXzvPWm22//sR//sb/5o3/r&#10;1je9aXOjv7YS5x71piJXhJyToqFWJztFfP6aWorXpQS2jFIb6+Ka+QgjCoNuxqi8NmmmJCEFghd3&#10;DmtZBnOWxQXtD9uS5Oxk9rO+v3a5uXM4+UQJpRWYUxk6T36qT3/607iXQLfGRN2ZlG68Xg+N50pn&#10;ec1WHI5EMpJTHCEBxvuBCyAQIRTzcyffdCuh3QvLy2SbeOnll3E2sIn0o9/y0be//e23HD5MNACC&#10;n8M/SY8a29ldGEWlUgMJK/uRqXPxygIRAocOHzKTtGSfoNNikD21lf2JT5/k1wROQlhJKvvIEQ4z&#10;0ZGt6J9wruLYVtHV/wAA//RJREFU+Qxz58oVbCYiSdkQ1MDsPtjZ/6dtB0uI6fYKW0YHg5WQJK3+&#10;xibRZuefe/75bzzWv3xlfqpLDu2YsQAS6GprC5xq+4pZJzNiCtkIxaapUYPFAgkWSUJjQuJRQHkj&#10;/Ecar/yTX/NXB+hP/lpTdV15/bzGXdaZHROn13IxfAZOK3wCDdJYsVPUM00atSUhNX7K53WXks5r&#10;cGWvBFrq5mQQx14Ds6au5CkL1N1LuNkHLgks1VCWR7PAJhAnv2o1OofJRrnhdQ1lbpzqhAExDgaS&#10;kWGeiPnlTBw0UaQMCsQBQ5ai+d6NHJQDFrCRfQc63Zk4+zxyrBYWLkESSIaRLTHmoNjrMbLmG06I&#10;HXi8Vnticm1rkxOelgfDJxeXPv/CCxdJmdyLLMWHNjf/5DOfHp4////95Kfe1J4u059YPv+f/qf/&#10;6fOf//wHP/hBvIgeOcNQEcqMn6AE3BWMEwi64itpUobkdO985ztZF0yTgukXcWF4MtB/FKN64Us9&#10;zGvf+9733nvvvcpNKqQM+gOXPk0kMyiqQA+2LSKDzmisIHrIFkxPqJ8OiyFxAxbpA7sDMIrpoSYC&#10;reBWYckArFunXg1qozx7xCnPW9TPMLWK8MTgkhHr0pwEyk/0BN8d99ITBegD7muOQqDa5HmdDXgO&#10;GCkcldKW8sAE3w9+HcmXnmhqcA/j3X///UJJu4HKgQz956uuPHqiLcWp49/93d/9o3/zb9JKOelx&#10;gmRE//gf/+M/+sIXaT3yGbfba5sRUkCsLZXPtWOwQ86QPHrkzR/64N0feM9gdub06RfO/MEfP/OF&#10;P7z48KOclLg10z14551vf99HENDf+50f+8hHPnIHs4r+xtLC4j/4B//gX/3rnwu22eyTmubPf/fH&#10;H3roHfSbVZHlK2vHTxz/2Me+BeGuAZpAE+97iSGtgZStqZBALkQIUrBrqVCTFCCAFwbOc9DEp9AG&#10;ic4GoEOUJavXEoNyxNi3epqi0SNOU9Tmw1rCXov03LVMjloyoD+scRB6wqCgE52iOWq7KhwkAz7r&#10;TiqAVFGQQSzbj1dqUl2F1COrUq93eXFB2QdM7rz3ng9/5CM4UZ946hmM8Xe99z0nyPjU6Zw4cjRo&#10;e7iJt4rQS0K2WemK/NetOLELWYb7dHMQeaxf4LCrV149NHfgzrsI1rw13Xgp6BWvzrQS7MJEik1x&#10;7HilDQdoeZlRcz+BKRD85CG/wi9YDxbQWDQ6irkvuZIQKXqhEqo3gDtfLxZNiS6K9Y7JCxODy/3N&#10;c1uwNgFG69O96S995re/9oUvTi4unTg4f/jAwSD44iHGIw0nQoQMBOAzNBlZ3HkQaEq8pEBBwXBC&#10;cxSJqm9VaSmVJjQkV4eWpJv61cJ55bv5ij9ZbVZlD0WKJRv2xw1AUvpMPSpgs3uN/iSF7PrcXlFh&#10;RPEUV3eONzssF1A/tCQhJSUopRPaEqpEWwOKYtpA9UPhkN3Tae10UTDySW0sT+O7xVXPV7DPFAjR&#10;5BQopRP1yCDcIBOo0ymus0qHtrQRR72Am9geATGwFTktSBQlZ+KwfxviwK4/cKhz8EDn6OE10j3E&#10;khzJW9txpiepB8kREOsSkRSz5KAIU2O84WOfPXi8ETAcs098DZLY2jraH5zodI9zVlkcLDqYJHiC&#10;6HuExAtXln/39HOvwiTTZWPVK68+/NnP3nnwwN/78b97otWmNOBBT7NMjubAmPiRH/mRlM4UBwFo&#10;zZ/5mZ+hVRUnY5ZuYOYf/MEf/Jt/829SfhQTPhhgHPyLf/EvSPYHpJT7Yp23sDz+zt/5O5/4xCck&#10;FH5Ccv3Gb/zGP/tn/4y3rFnQUx4V+L3f+71/+2//bUwW5ijKIFTsz/3cz5GW2OBBLQl+oipU8l/9&#10;q3/14x//uCtYsiub4qgcrEuRimb5HHn0/d///aaXpzykgJAiSu7nf/7nEWGONPtJZ/7G3/gbP/Zj&#10;P0YxpQD1kJrwf/6f/2eOXKKwNatCGAXJjH/8x3/cYJRkCbr9Uz/1U0xV5QE5xO1/dPv7vu/7kEop&#10;iFGibNGk/4xd/hH+3LzlLQ/+nR/7se//ge+/5dYTsAyhl098/Rv/y//yv/zKr/yK83hVe7jRit12&#10;x4Gjt5y4tXXrkf78zO0PPfT2b/no+tTsF774xT/89c9sPnd66tLlrcEmZyeSUKJ38Bjz0f/8v/xR&#10;aOCBY8fo/Be/+MX/4X/4H3738/8edxPxGQcOzs7MIr5LtCd5YdvT2Ez/4//4P37gAx/QlSXcUnru&#10;JZKSVy0gtwM9QMSyKxan1qr+G0DBQz7d2a9jWReakYlGusHPygXnsvzkkd+KUYlQ/Z1yU0FWP7kB&#10;GVq/Is3TkPNvQmEAIKuHkJYu8Rypb2k9iNzEslKGh3oFUgHY21pdyS+x4HXxIjVTcn1rEwF5+x13&#10;YE+wuo+Zfv999z34wNsOHzocMwQyoxJx2R5lCbS2BAI4hWeAx7kzZ1jcpE5wevfdd3Mqafr2RZwS&#10;PIfpvZDkRoM4hxPiaceGUkkFwarHMftgPfkJ3GBGT0NVNNNhBgVkiCfFvsdE0wt1w1eS4rY9EekH&#10;J1gFvLS1ea54fSI//dbw3/38L7z49W8c2BwcOXpwpssJJ91hjyCePg4cl+eALZ8KDYWMZ5+mDJTS&#10;anWr0HPxy3ctk8NRVtQaLqlXRPiK5evXk6iymIxgYTGSYM93vblhYCqgHKAEkNjMOu1YdnjXtvLd&#10;FJ7UnH1rSA8qVN+rsJMUKZ8mlJaEJkUNLu0JjY98MSWGfeMrb+mETnRwQ+wamgXRxK8gGm3IlAYI&#10;e7SC0ol3033u3FJnszsT1UrpnyuvmKGxtFs2T2DlB9YQeGwn6k1N9Kbmjh+fnJ6ZmOkRcbbebq1H&#10;HimWKWOdJPwcEQMVaShurj3R/olPfbJsGOvgsnt+YWGJtQ+mretr8xOTV868evaF57/7W79tjgks&#10;yYvKdks2sGFVoF/xCuhAFoVABBCg1ZBHSBY0K4KbEBsmspgRFEYxe9iV5ptTCoBFVZTk4i0KI5go&#10;TNo+bkCGspImwEqs1E5Pgw+KUZgbIjmwbLA/3vGOd5i2VhcikoVOggA9KLAxTaOG6Qkvvu1tb6MG&#10;BTE94RXKM0EEr5QB2XTGT96le+gtXjctppMD9DEjpVrq4WLabZfQmvQcX7HuLNkSoLHYT9/oLSXp&#10;A4XtPDVTHihRzCkynQcsXPScMpanJ8CTrzgneIWeSO5GiVMYkNJVlCX95JN7+s8eDgq/86GHZudn&#10;S0bswdNPPvm5z32OFXrHroQytRY3B4kGm57tHJ7fII0VQQmnTuLFZlfMYHnl0NTMXIj1lSDEThub&#10;gsG+8z0Pvf0d7zjU7YJKbJRY8r9wEQH5pltvve++N99xx5sA3e133nH4yOF77rqXnnP+JG8lo9ZC&#10;ai/BpODjUqgBUtrCM8QkHvgwWJefhLNiAjqhjOsa6X5PAcoNJKRcUJlJY872agGX0iTFR3bm9UjS&#10;FD1KN6gIw5GNMNgT0Akjonuugml6ciNJ+2IaFtygyFHnBCcxfHPNcfGWEK7FtEQI0VIDzAIn3nb7&#10;m9gAg7EPgXF4B+66d7/rXSdvORXAibNahshOoq1skapS1dFEPIDfSQF+5QpcwxB4CC+AER1+Xop1&#10;Xw/iK1cimoc5lcyhaV0pze2/NaQnI2uWUwQL5eFfBujABSyvYGTAzkgGFzv210x7UaDPa820HT/B&#10;yPDFTkyU9Y44zIy17Yvnzz/xlUfWrlwhPSDnd+pSwBhkFMeOHHECox1gP8EXMAd9Gve1BhWGGhZc&#10;ybA1+eV9ArweSE2xNVK8T5gkhdtWw0zJmrlJu6Tuw/6g2/VXaVUasDnwnv1JTNW0tGs92Y2ksdpK&#10;qO8Tj1rqwr+mRr4m8K2tLiO4ajNrJzlZoXTuXMUaeMvFOJ5DAJ4gr4HCT+l2sgMCJGnbnsgLvJJm&#10;k/mB6FFZ7yjGXwFW2YjHuUwsZA9jdRCEklZqqof5tkFNUSB+HcVPVAZhebiPgXjN6x3rA1bIWRPt&#10;XFwf/NYzT77YGi5iUvS3jm5sXnzmmd//tV/9z3/oP/nY+z50cmb2yplX2EHwsz/7s2hNtDgmP6Ap&#10;iZJC9glr8+fzlUsFrFh3C7hmOIBwtgGIkf68pZQsAArrm1cQBNTsioPoQTogENUZ4innuM47qcHA&#10;Ao0PJB0CN8MmDINw7YrKKW8PFZQII8oryJRfXBqzdMaUt853XeY0wIJ3dVHSKLXRW3vOSBVtWkJc&#10;uLx4RUJRRqSYprArNVIwN062LGAfuGdoNGEeIb/yEx3gVypnKpamsbKYgZ979Tz+7e/7y99HUCTO&#10;jcuXL/3aL//Sr/zqr1w4fx6yi6UzPBnVtIZjRMkpMHvs0GZrODV74IEPfPieD3/LwnBzCUNydeWZ&#10;L/7Bl37vd5afe3ZitX/o4C3f8R3f8YP/yfd9y7d8y92Hj6DgP/WpT/3O7/zOwso61slf/sEf/NtE&#10;TpxiWWFzajbgM9iIDNCoLsAop0ktifddhYW/yktOaLg/ffo0h5IwcMwsyUnyADhiHNcUUwHUGxaV&#10;GYFkXSUyT3jRlBU6CfjJfMZK9uxJyg6JTRMk5ekNyND6FYYDBsEaq2yc7IW5aVQpRBIWXq8n+TkT&#10;bUgZeiI7YEyw7oNXH3sUw5FxZdJ6CS8FEzXQFlXhafv4n/+uW2+7dZGjmP7gD37rM5+Gfh647/4P&#10;ffCDDz7wwJH5gwHnrUlOZSG1SDnlkPQjhdfiXIByFEvE3QzjrKHBEMJ74onHXzl3FgLGO4jnL/0T&#10;DDYRR28V4mklKCWddUnnY3tjdH6v78pZAEpzQUQotVPgcs9PjM4MXZZxYsOTd7/73Tj/gI+09Jr6&#10;aVe01sZEKIxSKBIL4jkeTpyfnLjY37iAm48NUxMTj/7Jlx/+nd+dXFg81uqwRqqVsNlrka7j1PET&#10;SjPZ3/6AMpnaQWUHkt7S0k0NlJpPEFlPCpbGveBqFBMO2qkJydSXgj07kzC3Kj9fz2WLdT2J0+ut&#10;PHUBN5CTXJNSpYE429V/IKnYjWxUKKlBdAD7VQAqSQSvNdcWRtbDuy550IQFqIr5Dxc0iciCTZD5&#10;lHfOqVUhEh2C9Wtbq4k0sjkQgTDAy8uLK+trfU7xQHCFXortyLwunYT25CvT/5CchFHM9Y4cbB8+&#10;uDHVW5mc4FhLouK34hDSsqFDThr9RYT+3mi91vWO9t/7ib/HsQuRm2ii9fj58wuTcbwNPrqZ/hZL&#10;f5Mb61/+whcunzn3+COP/skXv8B5EMgO5vfIa4GLCBa4CmtkImrDKbKOBEOQ0nkA52iC6dflJ+Q+&#10;DM/8m8mrXgFUcgZ4BgMXe8WMck7WXYIqU6sj3GijiFGDQOkSnXHzlWaNE3fK867OT9nJGRVf9UnQ&#10;Lj3Rq0H3jJmgQrHOkHVSOUxK0h8+eVHPh52xpCJSS8txWd6GKMkweVITop2hUS0emuCGGqyfwvTK&#10;iEvpO9HPYBkUvzo0uhfqs91l0e6xJx579cwZFM+nP/2Zz3/usyTfwDLCzggV24mjnMazc+hwNjZ8&#10;cBBYOU20O3/g6J13HTl5Yu4QR38cO8SRuOtrL585M1hkYQVSnr/zLjwsd2D+kA0TpYgN1O5NEQ7y&#10;t3/0Rz/60Y/cc/cd+FZwUh09Sh23AnlaTEiKr/3tCbldS0KdBHKJkKAhbQIu46UpwHg1UrmwKvSc&#10;6UhkgBSQY7UpjXqj9USrRoniw8/Ei92otdH1Sr0Gl2ojYhixjwPPBI40RgFdgVkpmSHrd1ENq3Fr&#10;0aYtgmPDCEQNUFflNccTto6CGrDFYUaOEn3THbdDncCEiBZqePgrX3Ef74njJw4diM0vnMdRRCwS&#10;JBY1WKQNYc2ZyFB1mBhxkjiP++sbeDHJaHJlcQGqg0TdkGmLYz21vV/JUSTouBfmaW0oRvhUsGQ9&#10;On5Bq2DMyvMreM9jwKxEUqHD7OzA2ekSQy39X5c6HL8MQdHaaguBubUWS8nhBPz6I4+cfe656ckW&#10;4WPTM9OAOrTBxICFJHCj5kjg5PzEh6ooQeQ8J/VEdl4azrGnChRcUqlQSi1lPTU9Z1tiweay6Ro4&#10;iYhE3Osk/sQg9YAUiJ/ZCLF0gCLFuGRgJ1+zOYvJzlJUAqd+N+lKVZ2kWIMlud56ariJiASyUiIh&#10;3MBCsq0VwsJwHwwLTRrAp2PVWbeoF1+Sru4T+yl2RpwCxxFIRFZaEqatrI5S9nGgUrHGE4mdcghE&#10;pJYZkgtguEEcFOFxsADxwpwYHkeJhuUwtie2sX1T/BPtn/jkp7osdkwML08OL6+v4MfHlkFwLLMr&#10;nejDO27bmJl66Yln//hP/uSpl587evzoW+68+wAHQRHcRIZw5uuzM3Q41FuLpcKpOPwpAMNZ7ZN4&#10;0gGTak9jTS1ek5Q2GrBTxDdousZfg7aSLYWH0JcIaEsBpGWnoacmc57qZFQiyBYlR6mcG53h3Kel&#10;KctxWYndlr19saF4ksgklJSPSe5223qEjwygltXc0ZTOYg5EHUNhPl1d8xVnvfQI5ysEFk6IVvvs&#10;5jqxQKdXltiz+8qlhcneNK/FBqNy2j2jIdJu2O5hQMR5RsPNA6RB2mz3OjNbM1Pto/PdW4+v9roI&#10;zbkjx1u92Y314blLC1v9lZcunp/s456Z++L//Qf/7td/6+xzz2N6vuO+N/8XP/ojH//Yx44ePhS5&#10;LHCKk7QgAoBGkcmCIlGZX7eJeoxNOVasoTWxDNAZBNhiGMGQaC+eY6MIMfSZgY24KFQ/gEVTQ6YV&#10;NXx1DR7JJeKkInk7BVOtFAV+di/Fq7jbVdhZnk/QQRMp4HxOB/AoeFY4W6UyelQCSBmqPIWmYmF0&#10;tJ6zfc4q1kPYVWeJAkSJjSgfmYVbjrVLBApv4mwppwRPgs/+xORlwgNPnfrot30bcxqojeOp1haX&#10;niEO84knZ3vTHEJLI7p80IoYmv1hf5KQr/GUnqjM8FPElDwomU0ibahife3Fl1/CeoOhXO+QLxy+&#10;VO2n8i5Rn5yl90629S1pw/IyowZ0Psliok9/Xm4lBY/KAaABnbC4g5Wfi48NMrvGr6lyRv0v7uIQ&#10;ySWuYLk1sciJolv9qV5nsLD01B99ZePcRXaKshoH/PuTCMlOr9VhdkI31OspZ5y0pOhI3nfgfGU4&#10;EG26qWrySAKuRyFBNsRmaj5Lpo0yprFRpGcSc7aS9STZ70rw1wjGLGa7fIVcmaD+k3/yTwgvIOYd&#10;ppZ4sp+OZZ/6a34UjBlk06AoRp0kxE26HxrFxI50a4Xecwm3JL+anhsokLyzZl6EgGEThBKSCuHj&#10;Rp7UCzRBeWmDkklvekzVL6GJOOibef5c1MCZc6TEx0lIvBoclD4MetLrdOFu4hOKvwFTd50h4ZeP&#10;CMxebDWSqdmpFeZw8bOFSRLRlHuBOrIGFFwUT1gZbdEfBN5NcDYkE2gyB6DXyVkY8RMhICZba5Ot&#10;86srF9ZWV9gVxvQUIUtod2fyjpO3vPWW29BsRw7Nnzp27PDMHKIHpyzc3I5gI46aChplths2QUli&#10;T88D+p1RHLKA055wspiUmkq0Vro1GUlP4qaBy1pUSQTCnecKKYhGYST1aE/kRc2q7Zoask7Vdso7&#10;SxqUy4tWYg2qAZm2wXh+Tf7cyfk5LoesekuJwHDsgPXn17Rb7aRePok4RhrGxABjqvDBxNThQ/c+&#10;cP973ve+O9lFsrFx5fwFEltGju2y3sH25UjIHRuLgpUwQPih0+4xc18lZPfk8fmTJztzs/w222of&#10;nZk9eejwTKtNkD8vLZy98NTTTz3+yMNnXnoJj+23f/u3/vUf/uGPf9d3njh5ijUhapYnuci+WNrY&#10;J354F6GhimVQKgkiP4i1BOwRGlJ8MM7gQYo+TOepBjFxaUzkfF2spVkpSO2e2FRwyNiJgkRoPvGt&#10;BuIavfdXSUvU+ATsoOdY42DJBpOCJ2gU6UdRVdNPuQ/GDTgATbZXlMscFWwCYsARGTlmDR2ti8tL&#10;fJKlqowUXmtB/VQOQMLXevsdBDShiPn11XIyCFVhCkhF+v+cANSSXR5MrpRQ+cTOY2aJeaQLzbFI&#10;wzlkB57s6XMpOY2AGpg173OviZwWc4OheJGfjJjJn6jcKDaCQgiesFdB3OO4wl1I7YYeaZIvTQ6X&#10;SVRf1jcXz1965rEnVi9dJksi3tGgowI5CDG9YhKen/qT7LldkPa8NM6UMzVt5H1NqA35mWWsM+uv&#10;v2a1yq4aBg0WuCHw7PeSJAQlu97HPZHphFulOmiQ3LV0QNJycl/T6s6vKVSTkWsKrKm3rqeW8Ims&#10;fJgludGild64tIkZLO2CcQSXe8o0fQSFePGCdHnFF6lERyy9goQwkXWBu9PQzYbKrpw5OwUNSDJz&#10;npld34A4+xzjROT5ZszvyJhflsDGJ5RDw7GPfF97YgTDOgtF3EcV06T3brW37Yn//u99Mo5MH06w&#10;a/Ti4vLZywvkF6QTtEpQ1gab/zrhyzv9/HPdia2DmASRtWKIGREHFIeZhD0RvEFYCNP+COuIuCSi&#10;TUtgyNisi4fFMSDFJByTjmumqikgKSnRrDySAhTWaUbkT87gVTNuuUn+VOTJY3w2JoVWRXlFWJoU&#10;3DuL1WDUw5Gk4DBrpqW5mi6TdXNoDYaxqroYr6dNw73kZX/SZNaAsKtCo9xHnnSMqNXN/hL5dlhQ&#10;O3Vi9o43dQ8fwrHwMivNK8SQlf1CnNiC1GJP4BYJ4Sci/xpzYb62mVB1SPExfejAkVtObE2XzNxE&#10;CE93D9x64sAdtx6++/aj991711vuPX7vnfc+cN+HvvWj3/2X/sIP/Kc/9JFv/RYmwdBybE+diOXA&#10;SMAZ5ulWJ9ThNa28Jm/LkCp4LAn20PLV3FxgAYa0JLgwBSqf6lTaNfAl7QmFsjpSpKfkCkaqkuQn&#10;aVlesrShJFrRlP1s4D0pmarEqVXRK2I7kJ6scaDF9a8k+TV06pjs0zUyysZmuIzJUnES0CdRbz3c&#10;r62sXlla1MxiHoRBRRXcE+tMRMHZM2eY11Duhedf+O3PfIYgUKCHVKKHJTP6pitxNVfWgtJ7x0UT&#10;2EYsqPEiAo7FTdc7fNdeJQsoYZM9FX8uFSdgU0YnwDUX3C8t4iycbymp8fE4q7NFKucJqCfslFmv&#10;nki71NCaKVtu7AbyRKCyLL2CnEAibW29+Myzz3zjseHyKls/D8xMR76r0ltmlLoZ7CHdoDNOTmo6&#10;bMgTvbn2WQmQ/VSC5fN8cScpJniFm9SYxWqSruk5y9SFbwxKO98Ca2IThmWxg8zuWLoEa7N6+nrs&#10;CaEhmaWYbchbBy41Ngjbt2o2tHDSTAqNhKFgTx7PkVKJUtoCfPLVFBQ8dJ+gzrwaX9kBXqG8QkN9&#10;ZDdy1zT31KAMNIQRAMLFUAuWNMQ/2gkyHKClcGFukAKIo26jQJdDn2NuUqwBO+xpnzzZO35iPJ24&#10;BnsCoowDS53noE4YAL2B9iFmRshBDyV2b5KQRCY62k2CGO2mAbWNhjLl9UrM5bRAyKYuzJJ5I+x2&#10;XqnUvUHE5KevZJ0jAFVTInWwxXyRyyayOWVQ/STrzDK2qBCsh5wiUhra9apHVA92J93XsrUByexk&#10;vpUyuqbvhAAohYyAODIrjrcAtd2IFT16LFYKciIcLZbgMvPAx3w3rqBgxnLxQpzWERJwMkiclQSK&#10;3XbrbWz7/M7v/K5P/MW/yB7g/+b/zX//DRtH3/Oe9zoXRA6quUOUq8LD/3F9V9BesbsZHX3AIwr/&#10;oIANsaQheYzRpQThJm0I42+EIc+1IWRRPnmSCph7HTwCX2ZOoy0ZPsFeSxyHVJN0Y5CSHK8gSkgj&#10;y94oPBPM6Q1P1sigRbq9s9q6KppwqooDhmhTanBPWopLblBX4PfOe2J71NEj41jUsjRXiDYI/otf&#10;/AI7uv/Xf/K/crHgQoXmEXK5h5AxvCY4ZgVR8nWjb2omxuV5N1SrC1dLvYZYwj+ZzqoKjY1ykDTE&#10;dC2Uk/vEte/6aR/EnfSfYleWx9FizonUB6mAr48Qx6Vr0T/istKX0d59dMbWFpHOa6trlER8QkmF&#10;uaJvdsMhJ81AorqCklBzgLwiJWsHpyjI4ScEGqIv6xcmFtv5MMkmhflOFKdUuTFw7fNWsp78WNNw&#10;o8PX23QOZ+eQE7bc1ALTV/IzgZbGa0IyCa9BCbsCqm4i+SLVhzLBSDt5QfGuj8EnEDYvunXcfE5w&#10;tznuNGK4nN9ywcXMBCjgbkp+YuWXKG84mrO3kBwcaHTx0iX8yiUl3Yhwq/NBrxfSe5YPlxwNQP4z&#10;w4nDhEO0Oixa0CqBGwx6Y6K1NBws9bpTt5xA7E2S5hPoRy4NcvlH/BHyKogg+jgKei7qKOanycCJ&#10;QkVJLTJkFZ+8piWR2jpNChHQMCnER6O21BA19yqS6kvUZg9TVyVLp7JpNKqEVW7utCrSlElLKF/f&#10;Cxq2mLRLx+ohJBXyepJXkn7UOblFTtf1bmdxYrjU6VzstK+wKfmWkzN33LN18MhKe3q9Nc3S7rBV&#10;kveBPxZ6I4Zft/zG5ObGYbIiXrgycebiMZQRW/I4PHFu7tJU9xXSFczMLxw8tDY/uzwzNTg0P+xO&#10;9bF8AWYcVhltQyghLHTRMy+8TntCFIgX1BsxE8yD4SjXm7lcy+ATgRtekHEsC2/Jvc65y1i2U9wk&#10;mQFJtbjCWmB6bxkfeqOMawiRnfxkgRQNtZjAIc8kjDQhBGDSNPMJOu9KnD2nk6larq4Z9oye2gHE&#10;CrtDAQXv8lRXuRaSEgqJQjo1NjUQh3jPPfe+773vfdtbH3RzGv6M/ubayZMnLl64QCzUmZdfcZLk&#10;Jk/gTCXYKBgrbit1sWbXi5JSL91Ie6JhTNRUnSKyNggaCiyxUAsEuVguUPHU6OChIpix5088ieWe&#10;Xo8NaMQvi1Zp6TUxuNd493quKoRQhlv9OD+XpZmVFZaB4/hHSGskrUfROWoOx8KN6JMC7ZgDl+q0&#10;HbXLs9ve7BxFiqYsoPWsWJCq+cyvDmfnk6Rzu5Qdu16wvGb5rLy2Pl9/c9ZQ17kX9TZAURcTVntB&#10;oNHJRrG9viYBu66q1JKwVZEShmwieej8duFDjziM5qoiRoOBq6JYjSPuoCjY2ZB/pl7Uc/aVl199&#10;4TnOf+osrwwvXeksrhzsD6Y3+/g94An8a8o7WH3v4InXxOdVBcZLxWVeUcR07GeNNQJmTpHUMzrK&#10;AOgoo6bvarWK4OI22CH9J8H0IynMgIUUbe6P6ZQUtSTa9T6ZqpZTKaqyb7WVIKM2xFmKsLRIGjq+&#10;tlSSWJPrshtJDSkRsmYF4q46Rn3jT9m9FA0pbeUQYVgbN/luA9u1mC7ROHHhzu+R0b3bPTA/Xzah&#10;HEHOlNqifwkWdRuo0+iJ0PSNDYL8sG2LBCw76YMQw41BAZqGTpikrk9sEbkX20UmWkEhRFe4kElt&#10;IWzx+obAvD7CHOdQwrePUxTKdB1Rq4JuGNNEN4QezcmKcloKa5WN5BedGM8DLJnUoohJOVtIehfn&#10;584hULKBrBQ6VAiQ6T9uCRKgEUHJT0iElCN8VU0mZveSgJRkINgE5qggmQc5Ttj+o2ByLKXD5YSI&#10;uTmWot/znneTwWVmlsQGobR47o6nu++6+6F3vINNa8gdd9vqJlHqCT2V3174khTpj4uJ9CF3TdcE&#10;3CBsK08U1MRcE20NdtmnBm9WYjH6oFkmm/DQaFwsCSAAoLL8PsO5XrKsyxeghRMCQUk/IgcGu657&#10;2AHbgVBxPO/YNSu9UYP06fOahLR70pIQhnWZNBGkIg2OxiUxZ+VSdZJl42bXd7OMHXg9INrr3USZ&#10;BWSEGr87v75mNwTIXsUSIMnsDXKVSPLhtUiA7HBCzNbFqaCjSy5P6IZUIrks6098gnf931xCBhqg&#10;P2bp5kWomihsj4/gV90SLqLlri6q1byArxEO8jgvcqDW2XPnjNcOv2aR4GMoeXNNK9GvCX8KtDYm&#10;B4TnEZFBxdgPPGJvGKsd0+zOYBl8bavLmYJb7ZWl9Yjj4JiyMlsa0Wg55jyaKWGidrLcEGMxCscD&#10;KOoeGZ4rVXsiTO3or4ns7H1SfPKJdOOnV/KPb9EHRZ77d9PdqihMzKk40/JQfvlQ31T+mgG0FKh5&#10;dR+m3dn/BrekwBWY+VkTdJLpTntCYvVF7mvrxLdwHxGcyRGIa4Ph2nByDTfBzIGjt999/La7WjPz&#10;m60OW0FWJ4dr7eFqZ2IFDVI2DPXDn4BzfL29sT7DebOvnu2fOXeoPzHLGQ6bRNOwZjzdbs23J+c3&#10;1vrtie4Ua3kT7TjjbnOLRFdTkzxhcjbJoTV0jLMhiHJHJEbte1y7CiyBgHOCGTlDw9zWmNAJXOJ6&#10;I0hTgnElXqtC9ksll/CxZH71XZuuiWcn+WWva+kj5L2SsHMgSg0CCzg2j7yoGBPkiqD/MLlqgO4p&#10;RCjGPUJBxdlowqYVQDTE8En9wp4FgtfwQ6AyM2EGdfLulUuXia4AebTFIbH4dVi/WLhyifShiiH2&#10;ZEHSpDm1A449jSpAiiYmfkJgNkRko3s4SwwxU1bWrvu0krV1atauaXWn8rBFGvIn4WO74iu7ZA8Z&#10;i+s+Yo0bKAFgko2DxQ5JJVFc88tepHhdz+0YEUI4JAAl6ZE3lpb7q2tMPyMn2KBE2w0nONwk4t6L&#10;nhLLPDZywhqEyYhni+tCn3YCXGgkgycMk5BSMCZNOpBd6bMuk/fcpIepgffrgsk1Fk42FI/K5J3v&#10;Cpxrv+rhNN6qiW3XATbayq8Nst/Zpay5Qc/5ouof5uVGrmGwnogZ9DNOIAYcDPjztCnsABHtCrvr&#10;ie5coyGdHDzRe+GIoHzoyie8S1gFW/rvvuPOowdmmRdefPb5i88+N7yyMM2+swH7+dC4cd552cdS&#10;rOKbcY0TDJe6cFBTuYSLoYOoJD4epmYlHmOI+C+hGRp3vOlg5DTWrKtcFIoD2UCXhtCRqWrl570P&#10;a+TVX/PdGp2qjbzSqrBCDQIRkNaAD/PSbsj+5MTLYloh9s16nAyl/SHHpnFTU3OS7F7M2SBTq9rJ&#10;Aw3Gy2K+buU7q7JYREWM0qZ5Om101pV7smHjTXCJNw6pix05xddaalPSxfBDKS5duhhWLV/DmiZ/&#10;V2wXDGcAsbiKe7sdahXlVNwSiAdRH0Q1zgR1veTKdJwECYQXYWibagJuMSMWn9QGOpwZ84RWkqgU&#10;x/KVZn5OcxMddDttQR/m63uhrO6/MPdJ/XpSC4KD8ziwJEhCD5Tov3aPYKTndEmvZij4yuGXVJTN&#10;JQ0wfDOralp5CoDTXDpDPUAMC+z8hfMsnZJ67umnno7KS7J2hM/mRqyqgD4K02JuRbZ1mgNielPp&#10;ZGP9peY7CZ6xuNghAzqWGrzJ175bk3dS706SqAs3pESSetYs/2oSJZbxpOKY0d/LK1pjksf1UuD+&#10;5XNEJe4IfgHUMecKgi+H9zpqgBOyuvCfdEiHwUgyiMIteZmbnGTXYE9o+KKvpNCrbeL6reD58apH&#10;g2KThi2zjyV9c+GWwpwbIwAk452t1DSzfx+ERjKjhevxZqNJYDsZLV9PXMgpNTzr+waH1l8tJoTL&#10;Hv6wIJ0CaUZwg92gNuEreFSTqiu5+BUZwg1+BVchlR4GIMPpGhy+aJCcZr1WRZgvWBXDCRgh9uIe&#10;OcqkgsmGq5mj6ISbjtfYR40+iT0kwRSIGvxwgzY+iDhIMNhjazAV/gl2rbUnSa2FMQGIY9YZQXpO&#10;IAzw4C/cF2Pa1ZhIkyKnXzwMxTPGd8OMEAfJijURiGOJPn0SSrGkA76KKsW0Ni89dBZotVoJ9kHe&#10;FuvKI9EpNWj+a1sUebG9M1MrxAkQJTUV66vubWItG7KJvFIaqp6zAylZHEt+dQg5x3W8DsS2rDD0&#10;e0nARxz5ZmuSxKLQ9cT83JE7bj9w68khWwrBYGSHmMDz0AXBJCsgp0hRz4GviU2oYP3ShY0rl9hu&#10;OM2+0v5WJEYk23ac/BKeKraNrq6VU5oALbmweJ2pGuzBvBBqKG6jwAi0tDft0nlRA5z5ZKRKB5Qi&#10;03p4Q1ZE1YkUzQV1npY+BfhMbGpGeEkt/CQMJQl/Ut8k6ORqK0nZWqPJe80jR5Mawqp4S8Igdw2b&#10;ODibhngo2VtkUYxPrR/RlKS7D2tTswCxBm6JYGJ9aY4E68eOsscqzvgpFzWf54j6l19ZvrKwsrTM&#10;oSYc9hfnjA/iHGMIC58VoU+WVBUJfEkOeYR/IifHkhxwtgMJLhnKFLHUgHGTwJSd66HVpC60pS7r&#10;zCvhkAIkyKbwoxiXW31LnMbm2OIgcQiKWj6JnGCnQDonUlGlkt4H1Pv/ZP8T+9HnDtuttxAN+LJZ&#10;DMY5QSAaqO1vRarckH5tOANpM0pRozxxm5uAkjIlPJ6oVASRUHLIChnJnq+qDeEs6oVzdi/Bnq3U&#10;vyb1SrQJcwvbKxv1pxuGWOPFRLe4YERg6ju/8ztJswt31yaFrV/7lVBKQlIa59cG4rJmh58KJYsl&#10;BHxCGRHkjdX6JK/UcYIxoSrL8xCUYTmBQUg3Er2MjQY7w3OnFlyyHjfmd5ZsMC8EGp9UqDPDhzZH&#10;5ZgRebBcHByN56E1QXLGu++54x6OmFhewTbZxEURuVxxViK/GcvoDI/A+0iT5+hH5FDs4dHveY99&#10;oFdjm2xidloe8X9koOqQ020mpq1AsKQiKICLRvgYbeiopICALonhAshlk8g2Tdc0QZNpOqT8qqWJ&#10;RJw/1WJoNKaq3bpYUkziO2ct1iligL4IbnBIgyYSkN5kQ4o2h0AN1CyxUsavWW0DFTtZoiGVmqi7&#10;OiRwpNpLIQdieRvNTtpVOb8mdxDIto6yuTVOr43yE0MyITLNDU9D7PLF9VVEksfJNBa5y4jPnjl7&#10;8dLFIsjGE/1IT1WsyehfkFP0ulBAubu+yykmn5qDilRMaXLnueVazwTNaIDDNhSjPKaSHKhLUOAo&#10;GiimvpRRvWT4WrIoSizWECXWliMR+HxqMQirtAzsv62wxEDoJcfXsQuDyrWHlCl25vqgUxCakpF3&#10;HTIPSY1zx513IoiZothVnqNiscO4sCbQOdFihLMEXah17IDqNoeQ6jkTV1NME5yaVeo5BBtC0qWA&#10;U0HuysKNwUqxSaLJCzXheS9Cs866cgWu1gP3Os8U054ZBJ0I7Tf0KvQQkhLosjLK6UbSYU1gMZYi&#10;Px2RZJYkJxxqXpZ6a1J0CAm0Wvn5opfqrQavb+0DgYaK3b/wTYRkdhU0saf3v/qv/qsf/uEfBmuv&#10;s4kkoV3r2Wt01zjqaywmIhJlIj3FjkJDQsUcl6F0e6cFyY0z2PSIq878amIV6uRd7UuaoEI97tmQ&#10;odbwAiFERFhABzwhGTNfCaGI0Gy2mofuD9IMOhmfWv46URB19sigh3ZEjpOXkxONQ61AhtgeiF4M&#10;HOL+W5vsWZ/qkQ0rPBiFh5JwFUkjfVJOnRKmtfITpiPNc3WXa4Hifa3180l0qlyN8tmWCkYRoyfW&#10;hShcQwp6DYK0CbxXZmWdNUNaoe96Q4UG0YBUD8h2XEpS7rN7KSYaHLsTWzv5P58k0Gq4+dBqKam4&#10;T5KtxUrQGfYnGAkMtslkstaeXO5MLvXaE7ccOfTmOztHD2328MQSjLc1tzE5tz6BF4rSdhK9s8G+&#10;ZXKyDTaWL19YunCeDQlTLU6vHk51J7d6w412f7EzsdAaLLUGK62J9fbERoeT5EjhFpESmJ9+esWp&#10;dnuTqlyR7j6Ghn+PVJieLacxEVtex051AA6KBQI3PNcxKEKjuasDa4SPv9ZyQZSlIuQnoZryri7v&#10;czlZoUBD3EMPYp8C+BJZZfjlX/5lPum8OWd4LtVx6aW4XqbNXuFPJ+ksodERssI0eLJ1YJ6t5wfZ&#10;e45Gd+x8YsdwYOnp555fXVzC4RRZ6ZBcm31uknKSqOiPPUTKcMApqdN/+7d/24O/HZS+hwSsL8II&#10;LKzAX6avYKTJniGexhZDQwr73GqFZ141TCwj0yV516KZX0eBwOtx5pG12THmuyx2ZHyoHHG9AN+/&#10;fA6qnP5cyDvk50QfR10JmY8tcyEmvQAvm55I9TJeWd5hT4w5LipLO89u1/JBiNUzaQs0qLrufENa&#10;7gXtxFcDXDcddPZNicoNZONhCwSJe46B101pt6Y97+th+rWB6Otqd+fr2fOspyZ4GEQLAJGF0e8p&#10;epr42gHpT60nOdSpwBH7OQTL8IpTrHSQx9JjiY/GniBQkz8SWKGeeff4iaNvOnliYnnlysuvDJdW&#10;yIvMFHMEGc2Km3GFKyKAG+7qkBqmNWSMMeGMBkZETJhHmNVl4196ORTTFHd1sCwjbq+VyuQCKwFR&#10;3yT18G4Csb5p3O/8yRpkKvBkkAuyBoHogUAm9ufXGhniW+YUGWI6y1ihNofKgErMukj9VE7NtOIS&#10;V/bBUdSmz07baCeH25MGCSaUFOUJQO9T1qQoyecOQdkqHkt6EXwQJU4+UowEBj1qlQAIIAFhRsnS&#10;xmi//FiW8S+T96XFpXNxjORiRM24IkNK5jGVR1sF6+EHqwZy7cSpne4YuWdDBGGM7Ir0yJXUWMZD&#10;qP9oB88e8OcG3IELUebAs7aarqSThLMK0gq58RVuaqMwwW7lvOvwLeMA1W1cxI2SPPjXf/3XiYLk&#10;V90qlLRLTkn3Ef37g0uzVSJX0XJgi7qTC9kh6GhCswno0Q3SZ3EDPwSUxueOWkxMSSqAkXUZMnw8&#10;8sgjv/qrv/q//W//GyaRJ9JZLBMxcS+gYAE2uHNvLh0dS1mnsK1Jt+bTBEINXrEjnO0VIK3tCX/K&#10;X7XpVUvSD+XpCVRtbI3YfEMvHLgs8eGbY+ABATxA26DdXhEL0VqtIwilmoQSOKocCbIWCDkcHsp3&#10;KfSESYOusom6laywARML+2t+5pM3AoAMwQBk0Od9Pd7rarGB5XosktM+te0DEN/aq0DWmQS880m2&#10;npUwUpcqYGE4zqg+HiIl7DbWlWmpDHB21waXdgbv6uk03EQu5qFZ0Ty/KZ/LfYxAw8L1Vj5vPRXn&#10;KF24eGERYc5CYRHYRc/fsNHdgHCcrRCUxER1bjA5P9E60pvu9QctfOCxQyOWXpm1bjEtnSNsP84F&#10;4BERd/ZYZ0CAPjoUfw0QpxRInqmlxk58JGJqXDaK1dzi1DZlmf2hYyr+9EYoGa1HZpZctCRAg/kM&#10;avVvgeQratBFEdsjixeEy3tLpp7T6Ml3G71tGBw13+YrDU7Inis1ZBJlruPaCVswQ3j5Fqu2bY5V&#10;Ybtal+CXMFQ5EqbVXiTy4ejhI2++e+LIQYxkMin2J6MkupS8EWNlw7FPk8w651uTs9R0eWH68tKR&#10;9c2DLOb11wdbWFHrhLazOE9W+c2yySeCJMrsbIugzLJd6NolOo0KSdQYAYxkw4SRzF4lP8iNXDxn&#10;7HIIWOZGY2Jk6FS7QHkotHPtI3EhALNOIcxDcVcTYU2H1uZygzpMicBXvClES3zmM59By5pMl0p0&#10;bilEJLwaX9coN+0zsUpsrInZRosol+Ett55660Ps+nwHE7s7WPO4I0wKu0QPaQuY0BN6RUDrM08+&#10;9epLL68tLbPdmy44IsrQeXwM5O0m0RYlCVXBSuAhxtxP/dRPYVjg26MkRB6ip1z2mVZAE+8CWHBk&#10;fouaSqVM5UM9nUhpkDScrF3fyGtGnyXN10zBc8WxKBMp3BM5YQ4rn18jhG+sWEFoeOCQkRA6cynO&#10;aeIzMtanvi8BZYpKTYqktIZskTzSuhU+eflVweVlnVlspyBNZDUEUU3PDUOk/unGYHKNb9lQgkJq&#10;bAz5uqqytp0Qs2afJwwbAMm36hpqat/Zk7pkUnL2QSLPdsVaEir3yg3KKLhcwBX1sdm7nJHJhWsW&#10;pjaptidTeq94cbe8Pl03jygn09qgfswM/JdHThw/fDzOuaStg3Mzdx2/pbW8tnru4uTKGssRcVaw&#10;8LlGiL9WsZE+DnAQSteOzpXxe6apOtgogXK2Q7gxtj0QdNrp6SiAojQmNIVjg6yFdd2lXbHbQK3l&#10;kwrrV2xCMa1kVxIhblzfVfrzOr9q5Ym/tPv8WtuDaRXmTU5hDQGTDhyjGM1x1YS4kz8b0nMvyk74&#10;2ETyQ4qknRxoB1JA6CjiCvt3CjuXs2OcHxusagLmWz3dNNAXOztGUB5VXiZbYQUXKmfgHhYf+dVL&#10;aEKQxTgOLif3Estrkdwuv4MmWkGfsVKgSoY9xJecoD2uynSy7gHWFPCM79Q9QlUNJ3mMLaSr4M1D&#10;nVI7ZU0it4Eg4V/AGJdTScBCInCiJTgLA9qQkOxtijCnYilZrh0+Yp+2qJDEi9TDgfIsi77lLfdx&#10;pu3ClQX8RhRhEylnVZjkn1eED/fAE2cPJgULGVgJjz7yyFe/+jW+YkDwFbuNLFt84pnAOMjRwT48&#10;/Ff/6l/9zu/8Dhg3j6/VqsKZXRHdAtiVfYxXU8/xpjBNwZqytabSpOFkiprsNcXyxZr3eUivPPtD&#10;BLlyTE84M92cHGI/hca1A/y6SoZDrsglvH/hxC5Lq3p+RkRVDjaKzPZjrWaH/apl4PBTRiU15iv5&#10;RPqvhaoD9EopkUNoUG8We83C1wWEGygsCzs3yPvs1Q1U2HilHuA+g921oZ3dEEG7NuHzxq876TlJ&#10;MdkktRJ4B6EZYoUcg6c8pMNLq4LLU0mNtTTEO50ZqcJ4qMExXoIMHR6nYkQYaByFWPyanEvXJYpi&#10;ZWXV7UhBRTcEdIHSAE2LdWBSFJSfBu3BxNywNc0q7dawF+EU4bdA4mI2MBOlXcPtaiIOZoAomA9f&#10;vZZfU3l9X/NALSYsk6K/1gHabmmbe5Pv0gGjV/QjmbUDye6Sh0JHA8LsiuAGxDCv4vJoFu2JNP3M&#10;wCjmtPhUPAoy6kT4MnUzMoPhaL4g/nbaTw3m34uCFTEN6Zl02SDQlEe14AjkjdO1hqgqwIwQgzi8&#10;dortGJ1NNnFMspDbjiwTbfYsztxy/PA9dw6PHrrcbZ2f7iyxn5CgB1aAwSNLa4MJzlomWer8oDWz&#10;vNZ/6eyrX3r09Be+dObhr628cHpyeWmGAxX7E93+sNsf9PpDDpZlRwekUk4SxRgt2R2umUzVuI8/&#10;/jj6D4zotTYcWkTnLF84C3O3dWgZ1HMCm91VnkpjXmkLBsSq1BS+W9ObVQWZl92eXNxADPhRSHn5&#10;i7/4i2hoHppASd0gbfg1LTDK+Py6LjCGJoFG8Uyw2oGaPXfxwle/8Y1Hv/pVTgsHyhwZytoHSRdu&#10;PXkK7wGHr4AFU5TSSThCq+IrD3M4+Ze/8vCX6K0+CfoPm7hYQJfCainzfgxNs+wBBEbqqegOnP5j&#10;8GFPUDmrZm7uEFxpzibwG8NMe2JXGZ1g59ed9gQPpQR+oj8GMAlevtIxNhXjnND63EkM1wXwaywc&#10;Cxkx8QLORTis4bejS/EVMR5jjOj6AE3wQrlSxHmfQiynCmlbZPl8V4LMr3Zyf5DWLLATKbb+zb8k&#10;JOWV501AhBDeTmp5zb7tpekTSjWl7aS6na9nizuBs9NusJW9OulP+RnCuMxm5Skuo454jqDTCFDd&#10;qHdM3Jdnc/CrhoVZ6Sygnko5pkyjCSqkkohgIIQODdiONAH8FI1ybNDM/Mqly1vLq+3NAUI7fMrh&#10;art2ab0fWvT8jwSoN2VFRS/E6Cvf9ECMV/K3STkesjhfrloFqvaEZkOyJ4hriFvMniab+WJDsudo&#10;lBrACKJEpmBDYEkQoM6lc0IhqAso3RJGyek1Aiv+pOqq7btErQVyiobkpZXY5V+ylXmEgczQsB5y&#10;1A1LKL/u5PAaCDUw874m0BQoggto6GcegawCHQ9xPGsLl4GEowlCPHWKXJmHABGpLa1kJJ7CHRVL&#10;wiXTX1jVxBazZYDjoz73uc+SrfnVV19h18DYtrVB5ehIRL6mIKgLIFaANrqN9X6MPF15uu88EIQb&#10;7TmGIKtoVVASpDMQWmXsAsFiNe01KDAx5Sw2pXw9qRVHYjCBryygtypg9DFuCUINiH90pxY10D1e&#10;MUrUd+0qjfIKBajkGoGT7OC05q6770JfgiTs5ScefxxwEUJAhfAqdaLaMSnIcHXy1K04luBIKSEp&#10;KgTY5iZsceUyMFvUbnAhQ9B5T0M4rv78n//zP/7jP/7+97/fjRsOTRuO4UP5ninKnAkUOKJUbFoV&#10;+WSnFK6JuQZF8otAs1f168LTZUeAmfYED6EBnDR5lKhCIwF4jQC/9mIjwaWwcg9zOUu5NDpai44y&#10;2NaR2mUk1uywxFBf9ZOGJZRcmWIwiVwwCm3fyvEmJGt5shMaFksx0sDUtUPjektmh2UiQoBhIozU&#10;662nHt0+7zYG3iC/naN+TbLZq0Ct7BpQlSNkfz6dmXjvKDQpXMZ1/Z2v9VlfCD3K65ZwDqyLnfK+&#10;pcjSVtP3o2mCf5o/Z87RgV4XnkU5klOqBOuPCeAGoL/bK5FEgiMcIH0OKyTNRG96YobNHBNbUxvk&#10;oWgz+1tpd/qTnalWb+7oCY7zmNpokUFztTW5QWocov3JVw9MitNcqyKIu4T3C6kG9FPW1BAXE0qQ&#10;lOBJLmm8+0rymKwFZJF0njFogKSxWvpm9S5wA3wFN68X/TpK4SBixI2eaj3nzrfUEGlw8K7bRrAh&#10;MCZoiJ80sWkiNVnSjT3MkVompUADOKkCfSuVIjcjc43tNR3SO0TuPYFAbtOtzuTq1ibZ0Vm3wKnA&#10;JhyShEyWiIZWnxiK/trkxNp0t4/7oTOx2R2uTGywF4Mj6bemDh667Z752+/aIrfVYJ2QGXZtrEwO&#10;cDzMTw6nh635ztTswcMzHDF69NCJ2d7J7mBu9dLqKy9cfu7Z/spWZ6uz3plYbQ0ub6wtbvaxpzCD&#10;iU/n4JY259KSgQLnlnG6uLWAeYGCY0mAOEYQxIYOtiTwEyrBbU5yDr/KSKo6+YeHYIeSYAos85Ne&#10;igzfU4WDhZzP0aJucHlY41JKSCpNQSPq+Spppf9c4qGT6GOm+7/wC7/A4V60BX+6Sihd8SL120nb&#10;dcgQkj2sKT/2GvYHE5vwYJCD76Kd1kEcLhsedNvHT932vg9++L7733r06DH8a2wbZ9JBptI2p8AP&#10;QSyME9UCt3vf8ua3vv1tJ2+7FW9bf5zyQ6u6EMz22Uupw+wPI+WTpknj/df+2l/7r//r/5oj30CB&#10;ZCaUZAqMdUwZwIIFgz0hRqg/iV+5poPB+2yLGjL6pFZ+Qt4nmgsyrw8FbHaDn4yNF32CFG8K5hRY&#10;0B8pJIXzG3HZRGc40ePUjgl2PHUXL1/aWFkerq1hW7HVg+glBGCoBVbeEIdjw04tIhc4NL+qBiRF&#10;IclNPqlBYVUOX/h4k8rMnxy1v+68REq2lfW8EbCq67Qn2UNQiZ/s537u54hihqgATrKGJa+3PzJd&#10;MrJw23kF7sYB+JJuAjDJOPnXSmoxPtJxY5jnuw2YZ+syoKNWy3CPyoDO3b+mlMi1DO0G1zW0Klz1&#10;0C1hOIXGh04Lv/pEbaVFYjAFkwCkJPVTOHrIPvO5WXK2Lly8vLawxKZOdn6hID1ctKzfJdm8Bvjj&#10;+IUSjMw8MlYtSvFiLI8XvQODZcxJpgWppGgh5VV7/sA8UjYkdfGciG6TWjiXy3UYYywk6MSHMnov&#10;HNdYb5TZi7B8RWxxo0+CT5OVpnMiI1wEvS4jnUtpKKStp22R5oXiMotpmnDBCQZnYFtwKfLSCPWr&#10;IiPno46iMZadUq/xpCb0TCmS8LGVWhwUIPNw5KtAqTqrLojd7kARVUPggBICJkp8UBk7eEI8OeWK&#10;q7go2hA0yoMdzEHZJTnjqJ/BafoDtnOhVGR4lUSI1eVxdilBwYtAEhXF2RbYZ/AAnQH4QZfj1D3c&#10;O0ydhKoTHgJ/vERg05z2AkGNXmughjCVq1Oi5a+1UKAGOJGfaCgNUECBCKAbTKQIOyC8gD0RGeQx&#10;AuBYxCSCdnIk1WpepK6FxAJHZV8VP8XUYWNDK5fWkRn33HM3hV/BKfTKK+xYCkk39tn5ipxFzUAP&#10;78Lb3vY2IwmgcHWS0OZSrglMbhgU72pM4Nv4oR/6of/2v/1vOTOWE0p5l4dpWytegTMbRgA77MNO&#10;Pw0O4ZkC1+YaZCztNSRAAielhII7V5fzecoQrflsgoEAKwQunXf6tRPgb9wTaR6ph69uY33DABd9&#10;dEkPCfmUb4W/tnd6SwnJm8Izx+vrtYmQFWbJfNIY6U7Z8saB4nprdlD0MHfJpTGxK/1cV/3J1EKm&#10;pv8aaA3y29lEjbL611qk1MDfWXkDR3WL0LlSS0eCcobPXOG1Zg1N5IM6SMXkpduSS2CmySLxKBng&#10;Dm9cH+R1f0JmEyPgKgSzAT7RGNcF5L0KVxlRiokBR7K3vWwYjTRFCqIwWlg4OHRwbZKUWkxBJ4fE&#10;/LOlmmOsJ4fMU5nyMpeKTMvmqOcIqNEuwpFwUdyk1K5RUqO/hnjyWONhIsk6VahIYQ+Yz7AJlZPR&#10;EsylUJysCuNO94QCD5fKpRCx5ZzYbYqURGJSOM74PnqUhxoiVEuLNuQKC6jS2nXsScGKeGVBPZbG&#10;eJNq80axm7BKfmDST3g+SGHqqX+ltTmYWO/jh8BpgZLZaAUu1toTIIWLE2IxZ9pzs/1Oa73kQeVA&#10;FkJkYsI0MbnOmQIH5o/cdefcyVv63enNQGVsHma+jwdqYnZqMMupoWwrCIHXnSIpysQAN8jK2ky7&#10;e3h6DgcG0GcaRa7UjThgMWgF/9ZVl1/HD521W0AtyA0ChZUU1uPBBTDXfYe6UuyOqF9jbZzFKPih&#10;rJpTBozAM5pEshZ11g0ltFN/y6Kyn1dSpt0Tld5vc2A5lZtZFId7MaNCrWr3OL2wSw3hsifLjfVH&#10;mFNbJLHnjJXBWj+cTJ2pXuS7LG3zV4KL14l+eOKJx599+ukrly+RIaS4Gkr22moiK7ic5RBJwPmi&#10;ZAriE/NCo0ebOz0lql7KA0DA/m3f9m0scPzdv/t3v+/7vo/QTkpqJUvAmnGu9AEBzCwQ5MouQEhU&#10;1pRcM7uMwBOR6H1SQg0lDUfjKy2Qxaxc9WOLGqOACNY250T9SrLhTZGSu1YSZneJWg/WGBNMJIbD&#10;i1jZT94LealLUORnUqDQFq0JzJQhCY38KXu16xN/3RUOuwL/jQNUo+a6dcDSiJW5Kd1o6A6/plmW&#10;3L0HWmtCvmpivLN8rcgS4LWET2oXj9kNeMo1O9fZ+XTiWhsK6VKt5727mhRpZNiEV4/6WsTjT2F6&#10;0Bw6YoYzuWIvEusRMauJxTl0AWoBeruOaLf9UDR2jo29g4waWcPya+TMGlO/ez10uQRjICDK1tCy&#10;A7sYCuPTpeXzslYbDk/ZZidZS1INzbqrAbFX3yms9OECMQZImnCCpkGPQZdus9GqMCCWT71JlNEq&#10;zHZVZhkIwytYEkgr4860TricqNGWu+a0AdOeSENb8k0BupPI9qfmmjo1P1NIOWqlak5Pk0lyONzo&#10;IiuLuMWTNVbnCiyqZXCoHEARGFFNDWLPISGqvESMK2nZYjG+5EClLUAENGIuOFLeYiEdUrvLrxxp&#10;SlXXBQAj+omJPs911slCfrpWJR/6RCMAFAhYvNzgmq8e1qAgTo6iTNrs2g07LYm09oReym7647vY&#10;qXTVpQpwjXv285//PBjX6KHdhH+DmFOJ7hSmafc0VKa6mYcgBR/D2976VupfXVl9+aWXz7z6KtsH&#10;pCU9QXEztn40DiQGHvIV0iVNEPYEMRBc7CzFY4GhwKIAfgviMFDAxG/ih+B0sY9//OM/8AM/8LGP&#10;fQxDhL4JCmMUHJRj4QmWH8YN/YQGYAelWJJlKkKFQEPJZfd21S62ktolyyReKKCpYfyKXeJe+wk+&#10;1YhMsNwUtbR/JbU/HncSM5JAROGjGiZ5n/ZZklnyeMrDkKXlypv8amF/2nmfP6VAaxSrX/wmAGf/&#10;JlL+OMNOTb+TNm6g2w1OFP61OPWJgK0JtUGx9StFfG6/VSOlvq/bylesR/mTkjwFOD8JBH+ltnQ8&#10;pLxSJO60NvIt5RtV1eKIX3V+aKyMhGFZ0Ij7AFOsciA1eJG2bwpVRJqJEXWWxQ/SshzpzkTMHj7M&#10;8TIGbErqgiFbzW87udZtkShzerLTLskXcZOQlIQTStkkwhXwonR/EE7Acvmwtg13RWHicleGSSZJ&#10;ZWmfTXrj7lD3dPCVMhp92n3A1JjKRjd4vdGTGvE5fwUTvD6KbRnv1aEqGsJRr7PdjST1vCoRnJIi&#10;e94g9xqLDeZpDJZwBBwSMZ0dEu+wBcBxVHF+QLgcIvyF4zmGJKncaLdILQ5SBtNT7YMHBnPT6MY+&#10;LiW2CXAWYiRWDNcCZLtEBMzhQwfvuWvrluP9NpgnUgjsdVq97kS3vbKFM2KVhfyV1fXLC8sLi6uX&#10;WWjg0POjRzjGYx2jEapoTa7F+aX9DYI6Ss6JbSkWSywj50Ts+yjOc4meYQJePRNoaNNIMFhAjWLQ&#10;45cbrGuJw1vpD3Q5ECMSe8L8mPrJVTzqFRWt4juvhpGR9keKD19JuqW8uap+/ud/njgPA6oNAs0F&#10;kRqnqU334k8VJ1Y5S0qkuB+2W/gcBgRRgpNe7+433/ue9773Tbff7q6BWPUgbobjUvBAGTAxJNhi&#10;q7U12oBqbapSuy3T6XvAesCSwJ5473vf++53v/vDH/4wN5xNipHxoQ99CGOCs4KwKsi/DhyEm2JI&#10;zuIJ5K2ax4fEshSgNqchto70qfPDRlNMJyXbpdGQq9CZLLxNMGN7YmQ2VRLBSuhSHAiu+Bsf/0ZP&#10;MIxcG1Jq24ebIhz3r2TkRCpUj7QPiz+OAQt7L/uuhEnBoszJftrVnHQl9GpSrGvI50lv9Y2/pnqr&#10;9VwN5G8CZK6xibrzDTbMGhoa+lpq3uuVlPYyeMJqp+27ays1Tne+UtNzrctqRkgRJBlAyU65axpI&#10;Rs5OeqMQqz9rlVqzWEoDJZg5UXptkmFGbgDIdLSDOXpQwrFLvOMN7hndASnjMApPhGEdXSe0AKuA&#10;u8IZseskfiqCBiFS5gGj9FDCoh5ksYNk6RHI6uFZuO6DX/NTGOVVWwB1Me/51RhMYyYwJvSBq/vV&#10;QxoTfGoY8iTf5aaWQQ3IUD7natyMQmWLoeeqBwWQbjTKhR/YDFr2KunJJnYyf5KIP+0k33wuqSW5&#10;YKSNLdDR2QFR1SgvSEROxE6ckg2T54ybOBHTXxbHw/aSkyIOlznDwQGD1mF+ZTdiswfBlEWRMBuM&#10;oIoCZwbLkRDoUdaCSljFKKq/cEW4SqKNq33U9biSTtQWKmk2dIA4zyJ3jUl86YGQ2WQ8dIkajq/s&#10;p9BTQigD1UKQeA6oQeCHHTxOX6bI2MmNPElSzD7XJbUXeQIQSC9BCPo/+2f/7NOf/jRhmLhzaNFY&#10;EJ1wDlMcJUcwwBQlDYLnuUzBc4DHsb1Uw3/AGTIDwgATw+X0i6fZSFd2VWDUjZRoUksD1MmDtboS&#10;enKEUV14dJjN46VgIc8oIp5DAACcCt2sRG/shhs6bAiYs5sXlFE+X9dGpwktxZqSk6MFvkjUXqlZ&#10;vkEhLqzslBIU4ye7VyK3An30jQ4wHAZlPda8l2bayWWv/wkTPKxzxePIbMhsE2XJqiYJicT+CxOe&#10;1NZnmg5JsUla2VXHnl+lOmvOz4RGQ7bsSpCvHwjXW0NNq845BUI9qBqh117/rrK0BpEQqJmohsmu&#10;rzdat7a8kvHzZlfsJKJFXyIrST1ZNadADQ6quabRz5y7quNUc1mPFBjsWZYUyvN4gjgNttVMuXkm&#10;eDBDXMESMYnsDSdm2c1BzDnnj5X4CcOOmPWu9LprRw9sHD3AWjvykOX8WLmPxNxxdcu5hcHMxRCJ&#10;N8db9lOa1EQjXmv5klyUdlz+uitJWYwZKsIOVwE3fEUU5nZQo15d5tDz49YadXx2ICks+8MNxYzb&#10;57ISFzsQyhnLSXM4RRCy7qBjdPrukmrzpkENdUM1HCyWxJqWhNTGWjvJKKGFWIciRwiehthhg0SL&#10;g1XCe0EcxURnYzi5Ptlan+ptHT3UOnqEgHLWpUiJWVKoT/B+JK/Eh4FWm2xtsjuH6JD77uOUsNYE&#10;ricctkTPoMvZQbBFuoP+6ubK8ur66voyKx+97vybTk4cP7g03brUpZ4IuSBxwVpEAJB8cbSpZ6cs&#10;EA7plmcsWAA4J0AZZoRuJE/f1r3ElRsaM+DfWXJqFM0LHO/qFZSiE2WVllBNj0iSVlJUsn1K/IaM&#10;piQ2IkoUt8Rv/uZvouBBMWETXET/UTjdKrVMqUl6HzlIsAv9izgYOLzXnTt88NDxoyBwfWPz9Isv&#10;/8mffPmRhx+5eOEiw5nusYMKr9JkObgytvZoImivNAgs4cyN83iXkPgqKHShUQNAowYGgq8CBwYU&#10;znMXd3SrusQDefMuNyDr9OnTvII/AHsCRnAdV4BTIOVXPeoUfNocKT0bvO8rltFkrIcWRFucfybY&#10;Fl8OhIUbPCsMUDGdTV+LYtgHO9f4UziOR7KT7UyRMa4k6ykC0844VauIP2lSuNWUkyUVaw2JUSuw&#10;WkTY1b10WOOnunD9yjWO9+YWc0RK2pqYb2IrNdAaILKVWg4nzeTNriCqFUdDiSR4d0VWholI57wr&#10;+6TMtz81crMeb9QCaXRmSamFT13pruNbW7JSBEOWfRMGb/Mjc8DQG2U6OohEKjfnGvknClWOYMw/&#10;yqyy0DLqrIjvTcXxP1hBIbXpR273H3dGiJQeXxVSoEmhPZHCoib3RF4DGYn4eriJcoQaUsY4BhRM&#10;rkqg/t1jg6BM10K93JsC15li47JjljeiglFnHIbhF/6KCKZ1ozc0DMViTSW7DiGpZycaa7rZJgg0&#10;RAHi1ZwwWqsauTiukl/4Ueb5T6oNYZdTt5Ifiapi/azsFUQuHz50WEsoZpHRalgt+Dk8EsWJI7UQ&#10;qxr0ahKLsk4cmL42Ua5WoDN8cnYoTh2qArZUrvsaDLoy5TqCfCLlcM9zektnmFtTjMJGt+CUMjN3&#10;ahrJTB2Ts9Vax+zEuEPIT2oAlXxiQ2BJ8Fw9qi8K0qJp9zSmgVLLJvu8q1azibSYIWAifkkU/eAD&#10;D1In7g4SYH/jG4+98uornCYYfouNDcKpeEVCzblImko1hQA0KlRaadqq7CnDT7oTnMEArvvvv59z&#10;oj/ykY+AfQU6hd1AYYYo2IcxYlKw0sFuXkgdPxaLC1h+vG68gmzi67uycwrZlIPiJcGVBexAeoBr&#10;2PKuZqVyU4nMSHFOeIq9NpM/3Ry5eG210BrxyNGBNuf4RihJnJgjIY2jKBLjyfKiwA7X2suSUn4C&#10;MyVJDcCGIkwi3FVIXttQvnml5FMxZRQ8nzsF5uvsUIOjG/I2KVAU1FdNeCkodgXszhcbffZ1Ual/&#10;LmW7HKp8S8xK2FlGMZKXcNtVdlmmlg+yUs4fmB/qMsBgpw7tGPaIiAWeeDLX67/C14HqCO1RzG3W&#10;ro9PzR5od/tYLUyHkE3lzJuNSVIXTAyOH5u89cTyodlF1gqR8O1epIQjWoLtHpsD/tjMSmQFf7ho&#10;6RyyJhV2wk55WoaxnZtBSeF46nu/JmIskJB1j6hzWdBjzASK31UJLv3n1Jzru3bDPihnbUIQp7yW&#10;zuy/bg9tC9dQqDmjUyngUktShnVmE4mkBtVKaikLcoz5RHqi55ILxxfGkXBQFPkrebU/IDgNxJGW&#10;CGLhKFBiKPA8bLExfnq2f/xo502nlqd7PObA6k5kh5hcoxABFuwm4JCNMArCr7Ex2Z56063z99w1&#10;cfjQFl6NmR6L+shHiB+EgtmJjeHayuaFxWV2l86fOrlKaEWLDBZs5+E0dBJvTqxxngfdLItcOhgY&#10;V3Sp/AXrlgMOeK62A19MdgEaT/iq98ikAmlziA5NNDUWdVIM5za4wJjAqkCvmySKNYh0g1NDzsj5&#10;yYUJSShv7KEEINi5z/ALmrNj/Gp8hhF/uPppFAOLoBk3TdCW/UxmTryXYWOPh4lmAS5IMVQjh7Bi&#10;IrQme9NT97753ve9732333F7pHfd2Ah/06DPUe2PPvIof+Sh5JBX0MQwpRYqCZrBqzE5WtZxLCOY&#10;l1bsv4V5S9BxYzw5N1AvsRTf9V3f9a53vQsTAeM7KVZ7grHbIjXgfiPGhbBZOv/ggw9SHrDLqmmF&#10;yDhyli2mRhS8+hU0WH3RgSQ72z0jQAWpKLNC+mNoFF8dGl9BASYRnXEPjq+kDMnK36CbMixP0A2O&#10;hJjAKc4+uo/biakfo2ARi2HSZyLtI2/sGCmSpeCVblPKSZZJRYlECbIm5kZJKxFiXpIcb/E8v9YK&#10;SWAKbd/1eoMg1mgCJgWDpDlhY9GP/uiPEizshEE6ycL7dyZ7m50X4FaSwrweoDVbLFtJTSQipOSk&#10;agFoW4ksb2oCTiK0WmGrBc/rrr/brmINhkL0UVLHmwkI5AIuQ4+93F1liLTZlbi4sWRGOKkHrSRm&#10;O0VT8DDSj66vbTA3QYkwClLWtFvsY8ShgR3BqMqW0eIDGHsVxiPbL7BCF1yBTNyFq6M46JpXjDZQ&#10;G2CtfhvxKkTA7ksBUSBf6ip0HDkTr95a7c9yQjJAUnxSQyJ+H+pRvtQFrFYgUkNupBFzV3d+1Mms&#10;QaJJ4miQRbKf6I+hFaUukRmemfGe1GneC+fxSbsNHXPtXFoTrm/ZH/2n/jpa9yrHEY1MooIvEQFn&#10;4pyJsN5uFTtdxhunICLWyxJaCXuIpTWGc+upU2TnwI0Rs1idGSUEuGjNOFiUG1Z78HmEbyPgEC77&#10;6FiZO4b2DXoYLWrsOtgEvvEuVGhoCxQFvlyo4qEWm00zNIvpt3CkAlk5SAcy2JavZk0whYMTdPlZ&#10;bVcjnc5Yg73iPh34vMjr7DrhfC+CJ3iXHjoiVSmTdfwrBuXUbnyrUrRZs0aJJhEYpGP2gYepYi9e&#10;ukSFTz/9FJ4AwIkLEPYma/wzzzwdh248+ii2F69oJGkrgDe+7kVR2SX1d5KTA2RCTyTmt3/7tyPB&#10;AXia0fZWnnI7NI43LowJ+sCLeCbwBgVRVWfW1HKWjqUQr29q5qp5XwbhVwGSLJZ99ld+grNGNFbE&#10;OuKSnrPSQWcaMuHauez1lyzR8XEFNY7MqehxxLcpFrfzDo/Wp2xU2sjPlBg58OR6C1syr7rno4bG&#10;1fq1figAs55GW3WLNXe8fuDsU4O0IZUSDkzWE/KxMk/YOZbGQK6xV/UYHdQ1vtgoVgO80bcsuSte&#10;kiaTgOVWhywL6Jp1n6AGgcafot4yPikTjW0rwSdaEjlJToKRiWglIFx4hq86gbgh0pC3IBDqM+lF&#10;rIOMslHeHMcemzjcf4aG4JaE3luzgyFbDLci8JN48oje4NetFpngOquD9tqxQ627bl05fujSVHu1&#10;3YplWLfyE9i8GTkPsM2ZufIXbFZEttMdZyQKIAHdEBwNdDZIoRYciSf9sSinlNoqe+O9swa5V3GZ&#10;Buyu/Fn3wVZy6qZRqaNC0cwnF02blJMxOoXKoV2LsKspsnEvuCS1gF6kn4giGJNMT/E3YL5F7gey&#10;gZASk+1zk+21Vnt9anrzyKHJkyfXD8z2u71+C19GcBQZGMMaxQSJAImYPIfniaCK2NAxc+TOO6bv&#10;OLU5N70+3d3sTpIRgXeiLSrsb3HoOyngj5y6de7wkcl2j60IbEtgm8+Q2RiHRLBUAekXoRWau3gj&#10;0totFcWfYpFS6CrAJZoyq4cRKqreXE7SGkgU8LqrDALKaa6IYMnDhUOepPWQ8znRauuKhlSEsp/G&#10;hw9ZceBUDjZ0cH43XeW5pKudSt/MO6JosOaa0rafxIYZjnVtrW6sA4Te7PREtzcklHVm7uDho3i4&#10;+htbL7340lcfeeSZJ55aW1rpwInMbAcTeM6ZW/CEc0FxD9CW9Uu9MZBwSu13Dkj2hxuhYVdxMGBJ&#10;fPSjHyU7teBiREKY4UDAWhIEJOGQIBcy4SPYVbSLhwb7w22iVljDMxVegjdhUvek/pVKamngJMzR&#10;WcwCIkVL3SmdFhXGBLthDeDNV7z55l3huOUv8vDEUYrQXoFy8SzHynSyv0FPSS1Sr2CsgZnyUNhK&#10;janm0xTLJ95kDTUcav1X23zfPODs3ZLSjG4b3OOcQbTWdHVdXd0pafNJTYF1/TsL1C3WAKx5PIGf&#10;9F9jrUGKWVi5pHbQ82dQv851ftJEMK1zuij4Kb0ROiT8mi557Yz8KlRlkxChuAXK19gyOjuDXt6C&#10;6Kan8SWvDwccZI7Uw8AJs7eszuXwq1n7dTur6gX40ZqHkho9Vqm39Iaxry2OJopUNlMxP5MxtCgs&#10;H+QbUR6jGWHOI+spfgMZtWhukJF4Tewm8rhxLqUWp4BicWTcVB6zNP1SMTdMitoYtE4nQ6JWSScp&#10;1OwtOebo7I+XxVJi7sMYNRsktBOSgkW4lQpjQ9o2BApO7Hw4q0rWM94lZsJs7bwRWz5K4iP7AEry&#10;9XKcrGs98Sozb3TGocOHYPCyuye8ZeowQELuPzCOrxvSjBeiGyPPc2RdHTsDSy/2I0Ehz3oBn8pB&#10;U1dJ9OJOVKq8U+bafwuoWrynHqNb6B5X4shi2gqJbqkueyg9uG4FinkOur/2ta999rOf/cM//MMn&#10;nniCfgbQxurT5gyjgR5gbF5x5pH0meTKTdiCWOQmnI1YSFzcA1ZM2Kv50DsfOhVrNFs0sbmxqUMI&#10;gNMUlir9CS9RCRkxjYrOCfHFDc/3gbOLSootjSF6wkNCL7/1W7+V1nEz0Csr9NPmAIIxp0RfsjWU&#10;c0cxrXiRZQXDJsCR47J1MSV8asCmBG8APGREuWomtQydlHGSi/VUqWY0Iv3KDd0gloWIFt1Rf+qX&#10;zD7yGBXRHIxWhLSA2ma6sQcRGI65b1u+jXh5x3iSuhJKCX/h2RCSVlBrxKSWuif54jcZgMrMuts1&#10;KF5/ZxxjwyDYaR/sbGgvXZMl0z6orYoGqLMSByiPgFn9kcqc8B8fPOj6heThOqPBalA7JoJhTF46&#10;dH3IjWaHuo8ncR5PuXydizIIlrIKHysptOjrRea3eAXGwRstImJ6Uq49IL+/SdFcIQnXNxPXmLYW&#10;f3p3wPL78ECrQ2qJOCYvNn1E/Cfz2A4Tp4mZJU5bmGuv3XZ09dYjC4dnyGGwQNI+ZmEdtobEsiGw&#10;i/oKUuO+aAv6qlwTfHa9ZrZaHiU/7DVIX1THW7+Xck221DLwUyTlapPLS+lHyldk17Q/8nnDkkhi&#10;UjIqHEMfVHvNX3MIuw5fIGhP0JNQSMWq5Suj6w3b3djBEZkeWBzjj4BJUkmEiG931rrtK7328oHZ&#10;wckT/VuOr2CQTrYRw+S75BBlXoljKqkcm4N5c8ygxu4KIiuGbc5nOXb8xIHDR2IduKhrsBhz682N&#10;leHgSmfYPXl8+uSJVfIlDCanOL0y8o1EKDt2wSan2MEq4fXYpskktHyW2HfXgKPjBUYqSEETX9Oc&#10;SgO0thLoGgBxsYnCAD/DM3PLqCagSrR+t8E2FLOAdj0z8t/5nd9hjQMPP9xIYee+WqtcFNOO8Tn8&#10;KfnZZxHKV+/tm4d8QlK4E6Zm5u65774PffSjbI09d/7Cq6+e4bfp7vTW+sZgZb2zNdxaJ8fsRKfV&#10;npuaPn7kaATJHj5ME0gfR6GBJR8pgne97JVzPqmI+BIyT3zsYx8j1UQxNLeluYrQmSIlkTWscRCA&#10;iYuCgWPNYEzg1cAdDcCz0WSBHK90mzV74xM7XDeqCE7zQojZZ3vipZUjLwvbAGa/jz3HiMxZkpp1&#10;L2i8cc8jcU8secS2Doico3wZUh8LkuHEiCIzoGSQqkUiAbB1r1IeKrhkk53gcrAitH69xoXU6JXS&#10;Nb9KRdlcbYv4PH9644BmzTXiknduVqM5ioRGzfgNsGSjNejq+10L1A8T/glDbxLa3Dux4YlL8+aC&#10;g9eU7a4w1krKBXStBI0JL4rppUjXhXF7teRRi4W1wYnkTL0mY57AicSXMES2+ucWF84tXJljMx2n&#10;I8GepAYoAroRPXHdfokxRDJ+opjJ5T9EZpmIjE4JqEg0lgmxOxAPzNIQ38Q+slGK1fWQF+P5SsRo&#10;jLWFCiOnkonLGtYNMkpS2x+Ryi+lodOs5EN5Kc0C7bgMaRET2oZe4knzMK867CWDX7T+7LyWRFLq&#10;2IUwSmSZzLkrae7k+YTMTlr0J8dYXyMYjq3LyFVVEKcnLd4au3ZCwGWgTVl3EKcRQ6k6JJlSSSIO&#10;KZbjOGK3cHmFKXsYwjPTM2gUTFrX2+L95Jkwvcf+m9cSCVKC2BFfqgpu+EpDKpLkwIRePZsxflM6&#10;cfOONRjlIGrUQ7VoTulZ10lJGiUYgqyXHBbKAaqsLzgblrTsraDmk69aP2bTyh2MiTXpIUckEY5z&#10;2cYRM6TcePjhh59//jndG9RJH5z3w0r2Dc5iXZnEU2SxhA5JSQlqeK59TJkc2q7wNnaEaqFtAEVV&#10;uCXIqI3/SSMsNZOGFGWMUFGXO3a65G5STgjjRS0biN8olkRH0rnV7pTgDcEqgoRPDHkctiK09Ukk&#10;Z2m+aBqKAsmGzmBESifZk9civTfg9xLDxkjoEt3CFoL5o7fVUoUCULBIS9w7IoEgQCwT9Yz5wvLZ&#10;6aQrymhn1+OpIZ8V1jcJ9mw0e5V9qGXLGwCs7Sprs4aepzVZ9+2md6AGUU20jYZqcb0XVGukJNnn&#10;ixJ84/IVZ7YyF/cx3yiZsFO/QBjaDbgWmNLoY+By/yCX9oQeCB0V8LjhYlauIuMJXyPIbzo8nVCL&#10;UzWi7CNig3z5keCYmf/IixNu76uSEd4g+KHjsKy9XEGJiH8GDCdHE0RUjN1x+CrYE7DVXu62Vrrt&#10;y7OdtcOzm8cOTByc3ZzqbEXSzDhqzxX0yL+IZhpfgliaTkbaST3XSE9JDYo2P2WzZEhtNM0IDQjj&#10;G/JerHhZTGGtZedbDXswi+XyB63oJ3cuaE+uFxW1WHFo9EEy9WuyXGtjMBlLzGHrAu0S0DVKQYZO&#10;Ju5h4ujBieOH1g7OLE91OAAWZxGxEiCNNSpiLFjWxS1BMAWalj88UgRJ4IHADcXC2urlxXPPv7Rx&#10;YYEjE8l8yuYRhB9wWdraWNja6J44PH/7qf6B2dVOi0ypkfR9dMR5OHfDoYYoDCdXMxasdoelfESr&#10;KRM1koRYqhaVCpdbdQyziCXAEgnIFWsuRYh7L1Ghg93OY1XWrM8/CUYB4SUdMgvHhsCS4IgvsmOp&#10;rfWx86sTCOMMgjWKb4DntsunE4uGbqjp07nI7bffcfjIMZj+3PnzTz/7zJlzZxcWI+InFDMtEaQk&#10;lkHNcIIYWrwCzL+5sCdYm8BhQD91jXIJn33IjF91awETTvEg2A3ThNAH4El/0ghOWrVCY1lYW6FF&#10;VhNISsHFModuEt6lQiQa3UgYytEN8Zo8LhzSFFMCjETNeIFAh0TayvWghAlvOYcT49wzBFe4NBmv&#10;UWhcL1deU/nIBhIwiCVFVmFmgkThBHgB4i4BSqOQFweScNOxmgDxJ1scGaDVPueEmDKBz3y9pu29&#10;Oix8Glxg4XxYK/hrGvjrK6Rl70CQsfAdu/3Fsr2tlfoNN5WEsVdt2VbDbqiptJYY+/Qke95AVs0p&#10;yBaUhbJdAeVuQd3kPHcGC4sBDUKm0p7QkshJby5/5OKImq6OtHBWjArEJ48xgpMDQsVgR9Qvbaz3&#10;OArzwDyLqSgRnMoEMJQVurHxOmboG3NRbNsTNbyofUxkRQpkRvqyQi81Ippg65LgIQR9MDy9NgZj&#10;7HVLmVIzTzaUBF3jIxmggb8GWShunNu5LyAk8yirY2AoPUJAVt9DepDS3NOhVC9T8RVEglEuDcNE&#10;pAijWs2OvGjXHBX2QUmRPFOL0WukyNqe4BWrKqI5tHapUGGln6BYacNQruzpIKiRWV7QcXiSijYv&#10;uIg9PWN9X5RiwWqUCk8DLTJqiNgZLRTmohqnJmpgUe3hQxFaodOKBuPco/Bml/OPMpZnLBF2HSnl&#10;qYoLfKnwHJqYRRZn3IAGhHrOAnJgWvQ+0bwoo2i5ix2NyHPdTs5fuZzzedWyg10VpLz89//+34Nr&#10;PQ25sqDW1Eakb3xVE1ObT7QzdFo6WdxJzDxnjZ8dcWzORJ2bIR/zFVNWX78k5LvSifARevyELYJ2&#10;p122eJCxzcE6u91H5jpGZvDsRMUzgX/CXGEqYGGu3sqvPNGAw57w7G8sCbM7aKUxUmqg2rIJ5aoo&#10;1Frm1r3yfqfOE5KiTwjLuYxXOCh5HKPoSxqgQmnDLu2lCfZhtDfgp0AmyJ2dmcWkKLuigh8KmCMK&#10;ryHcHCzd8CdBJDM66lSEPtwpBtPmqEnOYtlW1lzXVldYg7qhDrNLbwCsRp0Up1AyfsF/+A//4U/+&#10;5E8St1R3dSfZXG9nrCGJc6/XG/DZv5Ua4KImEZT12GISueY7aGWwScmQrouzvOVzbrQJuFRJGQzh&#10;Okh6ILQVNEEUzhlXwY1NcNG3UIKra+TYLXMeGooTiPC/sj3TszDpG/oEmR6b/m50F0wDYu3//pOf&#10;jASLZQ2QXiDeOIvh8nBr4dIVjmbY6LXXNtenCVNnmYelDbLLbg27Q7IOtJc73RWE1MyBFqvAw976&#10;YLg5nOhOTXcmYzMrUc4l/RX+1Un2vqKiur2pVrfH7oABOw5YtqHBsoxfjsYk5SbW0vYmzxG2SkRT&#10;cSlGOie25rPKzF2kzCCGgOyN/b5Wgt4F0Ka458YZMHjyRviKWjHhCojGncaHSJJdlbbaJVauh4Pn&#10;PuSJ81eJg1hFRL9irmbIhkSo+YSN6rEyVCIPTNXAznUSXPNJ5CSTfjYNc+Zkn9Mx+pvsEcAnwC4b&#10;ekp8JHsViWdZ3tpcZG9hp7d86PDmkeMbh4+uzc6uTHWXe21SGWy2ADVREpy2Qb6KYcl8yVoUO3dI&#10;ENLbJL9ldzi1uXF40J+4dPH0V768+cLprZUr2KzFFxeukAVObeUIj/m5+z78odvf9/7+7KGtNpP1&#10;HroO+gM+aHvwgkFBEoAj83MH2aIwEUeFMNEGu/i6YgdIILgP3TBIgIYxwScRf7wOuNIW5B7wOocG&#10;JvJhGhwpbYGt3FLzs/cSAwyjJeEr6bFQofKQX5nu45Ag3pCpP6i0sOpW9nDuno36VQNIiW9tqkA+&#10;c9U/kBhhFuQknbibyIO3v51ljCefevrsmbMQL1umgBpqMM5KKYlNYWY9gOVvJP6oM4UCJgVf6SfA&#10;MTmb8BEIdtJ+pnLlhqUKjIkPfvCDWAYCx7FzJXnnqGUTfoJ0qd9sXWaDdfXBd9X0DpaSUrImTm2o&#10;KVh9RasRCNeopEIbcoxKUu05R5QLGdzzXPFKVVbI61hIHjhitderaV5P+VptoPx7rcnlycGVjc01&#10;wsfm5p9+8pkrl64cYgsP6UUIpAh7DaS25qdn4nRfBzw+JwUvlENO2CbcBJGkJe2JIOrza4167xOb&#10;CWq7Kh9ZJhmnAbeayyxcK85s6/XArUGrfgWteAf/zb/5N8xkoFXzqkkS0mr2fK+ms0DyexqmAtba&#10;vHdcfGaZXet37MlTwFzakxcaLTrhScTZRNrE3tsilEykM7oD0YGtL3OFCB07XNP0lMucvaiquIHp&#10;5CaFD+QRqmpjMxJEIfp4Xjq6uh7rGpSEvzjO6cLSwurS8joqfG2dRdynzryy1Jq89f775k/dMmwR&#10;WRFWPTmX+2zim9hquNYdab3vo4GFQlVDUmnPTrbmoNiIJhofBlavnlBR5NspZ46hBMpn2UGwx+Xu&#10;FBZrQrjQA87r5fSRVrto5ph+FaSGW9BWStg7UrlY4gXLViwi895HdcfKeSLlipdHmDAHtsFi/ALE&#10;6zAIrQ3cDJAsNxhouNf0sOl7yINJPU4Mwc2vJvAG/TzRB+WN91qRSkCGZsiCc2vFaz2cHFFSc+PX&#10;mnXL0KS/oMmoKkgqju9kD2GAsax4mVUiYh2QV+1W5BfnzBU6AIFGChPD3/aUsxFEWQQTtBgkuLZG&#10;/B3wwS8WDo3wPcSxsaz6YP7SHDqJKxwwveiDMl1EyPPcjLx2hIrubefyE6QC0JgB48xHzbgi6JIT&#10;1SbPyIRCRsNOMNaCbyfNiAvm4r5iJXoauJcVwRrZFL7whS88++yzYNkgBsWEze2jn9SjfFJGJ4G+&#10;MU3SWkiRiIUyr54587Wvf51oCdoCvKE8xrHJu3KS4i/FqDc8wUmAgseBBJpcX+O5Y1T1UrP9V45g&#10;SbDGwaZQDFxe1xMgEASj1SYwKcCgwK9HqHgqbx4fqkTmohKXnGhOGlCY2mfFriUbo7NjdltZYbcT&#10;g7X8TbwXVtiOJ7AVHuopyab3EkrfhOd2qcikEI/rG+ESA4yE0LF6GqtykyxOdZi1FFyNAikEkfOZ&#10;kcger/4owVQbypa0HkSZX1VsRZBelbRD/Aq3vPeJ0K5hnk8sX3+VQhrXTYTnCG6lxkQxo74pTeR4&#10;6yF7n5zVEMX7C+S9WLUWdDXZ1/C30VRMDrYO+YLvuHie3nTkITV4RgR0DksiLT19EK7EBlXgoLmU&#10;OSHlioM8jIxxngnaRX8hLhaXFoE2ugGF+/LLkZLYdWFYNybpxQ9YnNglMdvNuNo/8RM/sb0+Eavs&#10;EH5raTB8/uKFtU5nVWnLamDkLaDrg1hfj9kVXgg0Vpv0hCQ5WJvpLk3hsRgOprrsCZmOLdh4UthK&#10;T5BgzJFhE2yM6U5YMfyGeCM1V5cZUWzcZn5L3sduvz3acUB/or1ROueIyYjBh3GB2MIuARDhvJed&#10;DGtQeXhp0HGltpPBDMj3J90MGShbR2jKzKoH721FBwY15IoXbYFdUI7EN2+gi8FJr/ahRlPN3puT&#10;cZQGoGI0KHB8MAGz/oBQ/4n1PrsCcAX1sStX18j3ALn0OzxeH2yiqzpEk6/2JxbZEzE3t37k8MrB&#10;+eX56eUeYRMEN7S6AzIYQDFgKP7sQYhjXAV8Ft/WVKdFoM5BgHn5yvMPP3r+mWcHC1emUKzMoXGq&#10;9weLyyuX1leYFD/4oQ/f+573TB07zrw73FfEDPc6m7g9ilZicw9oZ052fG72aK/TA/0l5D0Osx+t&#10;qohAfC5lUaxoQaBEYgOXV3ioKaYkdRVDHVmrvRS+O8leRPOKmS3MfQ6anO4ER5VdqWTOZu8G4Y2x&#10;uDjWiDnDkDll/l05i5/ocHHexJUvUnhtc6NE9U9CDIQdkEmDnmysY9qynWuJ07yiMHCBYkGfB7jt&#10;cjXbdcgAh+a0vXIlSO1iUAUSSsJmhsc559gTbMqgJw7fdhr2RKBjbLtYVUZlugahjWUHoH8+01YW&#10;AqJJUq+NiVp7JfvQBIWtuXZpSA8I0/RPaL7YYTCiL1di0ChEpLJLBQNLRmvw1+5wfcOekup0vdVZ&#10;GW5tEonUaW8ur7xy+kUCvOdmmV0g/pg4hsU/3SUV6hR9dXSORZ+W/RcFwaEV7emi8KFqyXFYUsjn&#10;yKzTwg0CTsZJhDZYKeVkkkrevHHgpWbwzjLHH//xH6PhMH9ZX0uA3HC7tX+iFr91hRKSKqMBK7/m&#10;w3wrCT4ZStqrDT6BLy84e5HFKAMZO01FKOGc4JLFDKGwOXnEh1qTikSFUhqRmua8HmHp01PQDfpJ&#10;CessSod6GBzkmUA+sNKx2Wey+PKZs2utydvf8macE5Oz0xt4UmOLX/isQ0Ty/tWqakQk+/EORDgI&#10;/0Srzd7Tyj+xQ37CAwxNz0FJ/bYf30rAlGfyFjHqpQeSOtAVLkqHYjYXx0Ss55cJ6HgaGtgta/zp&#10;g8ifUgd7o3Hg6oawxnDzkEzXiXlCW4ASSWSEBLKY6R1I1V2BmQZqQbBOiyypx8IydXlXs/x0bV6l&#10;CBswmTPxs6u5dqnu8L7oEK6jK0uOKilh4gLNXBHhEC9XyiAmzGUtebQCTVFEFs4hCCTmTHtcoQYw&#10;XbBXChXhqsGSZWiliZGcYoLFH22dOnmKqEAAS2WFlMVq6UPZ5EE3R5G8xSOyf5ww5WUSAgtIqQR3&#10;gQUdFTIbP+kEgiVcMhzZ4COias6lUkSmUHavhNwuM9MoY2R1gwRNIFeJIH9yr9WYzL8PvnRC5noW&#10;HeOiiZhhbIWVeeddd5Et6r777zPOEviUBTVEw0gu8Y86eNdrV9FGD2kR9alHB0zZW8VWsOf4JAiM&#10;CXJLfPzjH8eYiENKrz7EXMrZtd2UVjlxtH7LS29ysdMpHrosaG1Zcz3vzIfKPudkuRaZPcmBJONY&#10;p7iTzR3ImPwiEZCLYhbba1D78d1N+i16WI65CYBs9fEg3nLyJLMQsB/yZ4OkQSHuKBYWWLUbhc7z&#10;i56zmoAdEZ8OXDmTD5Pxa8wmCsSXYMz7WhDlfaJM0Nmiv9ayy4c3CVR7VpMQqPX0tTe6k2UaQ67J&#10;uB5vDYSdUKrHvi2gr76rO5nULqc0mELAOheFBXSlw00IVec5spI34B0ByK8qMj5RbUhLJICiAPrX&#10;Hy/xO1niRo+XkpMaYrsW50vPzdHoC6dPv/LKy4Q5sgx6/DimTLixJacx+Y2siZGc2neZ42rsFPKv&#10;pkftT37yk1mLWYyQkavDiVfRqchzUk6Mk2dttWLBvweDlEkuomyj3SH9Im6Mxc7kcq+1wUaPmV4k&#10;agxHKBbTFoZ0B/cwjgcyb7YneiVyn9lrABTNF5sEWGVnBwIRgC3yV7DszLSaP2wZT0yPs9JzPY8E&#10;B+GcCH1WDlEfuViBqX5UHaEpjADZyIgZb2FP8SQF6KUwfkLt5XqVxgpYScZ2Oqv6oYlcZsYzAVno&#10;ntKkEJgpW/OmbMEM3Vv8SyUbRDl3XitKmsPCRD/H+d/hHh2wOLa8sRZ5HcBCt03cxOpgc23YWu9O&#10;r3anr8zMXsG5Oj93ZbZ3caq91JlkGYwo3rAoBiRYZBq8aeYzEI5PIpxLEaVSDvIi3ynx/5uD4YWL&#10;Lz3yyIWnnp5eXettrUGVkYpna7C4tnqFHRtHj775Ax+8893vnjx6jMl+bKNEe0U2i9gYMkEyVCon&#10;9zN+monJY3Ozh8qp58WiDCdF+ifcjqR0UjPJBq4uiTIA6+xNvKC39DPJYxKx7Jrcmw8VwVw6J/D1&#10;UYYa+ASJuAqIZ8RG5HUQTTH30+ZVhtWcHe4UavREYwVS8ZURZeJ46Xbg+QceuB/CfPyxx19++QxH&#10;N4TrhgWjUiiWOQmVYpNUBMC6Hbf5V8srB5uUrGRhdFjA/GTwKTdlQ0E4P3BL/Lk/9+fY3olVzcMa&#10;VgJNzaRIrUVJQ58lSPO5r6f+tiounotHv/JiTi5tPdlWI0xwWTILcAPTueAlum1LrlEyYsf7k41i&#10;hmLgIigTRDsx9QY9EXpe0Z+yx4okQZc31kh7Gkjtb7368ssrSwvkEyY8EzDgauZIo6nOFDv3CJbR&#10;+HPCw6dLPwmrxJqA4jllFDv1iMRIkkf9ayqzGn1ZMivZFvjjNcSkjfqnXWnjpsBWCgTvX//610lp&#10;z4SQwGE4SDas+/CazdWFdQzUlm5SGsVslCcWkxSTIBsN1eUlS3HRKJbYqbuh1hDRMgjkjaCDmBF6&#10;ZvJ15xo9AQiysA48A7NwwlEDlK/3wiwU09jzpQDrzjSnYMRfSswEKTPRXpjecS702HYhvxXr9ufP&#10;Xbh0eQEn55Hbbjt21x29I4c3Z3rrnC+NeCon4oYvgKRToR1G9uUoZqJpKuyKiuF0iZ/Y9k+MsDc2&#10;MfgXRaT8CpaJ9oJTal7aAfoyY60kYJEgzP/KkqdL/oEJj00qAkVPhIEQRZluuyWipXGcRGHgtJqL&#10;X6P8V5IkSDf009NEseCYorHSj9+McC0EK5jjpzoaXNmnxZDzHvk2haNWhQyfrXBv8KCHQjFZpAk+&#10;aVH/hNrLym0lITbSW0WYj+/TRKr1WplelA/9NPgmGGCuBTDTBRxlYj1aFNeCCXKPIWCesRI1Tqu1&#10;dxwDw1MZ0Am8AmRfIBg1Qa4cR3UBZ5buOPqSRfVRZYXVC4eMnEfle5AOFlms52mO7Ep42BdXH/8I&#10;6Nj4APRQ9jAbDiHPiTVOBSMg9+vqE9LgEzsNCIsm2Z4b0MToeEhtrHEQB5PbgxUK4reB99Sye4kw&#10;oE3rTiulDV5x8o16IzP27//+5//wi39oughAoXOuKASbHaXJ20dEpr6vy9gxBsX0grYIZQVcjlf/&#10;PwscuCX4BF8pLrMqrbFabqaCSWPX5nyeusqHDTKWEdSICk1fTCOg1kyjYY/5SB3ZqF9UWonMkDog&#10;m7AMgwXa8lrdsX3g+Qb9lLAN1Ix6HlnS6RsXoiSmMawDRrKguDY2I+ollb2vq9W4SXOtBnWCJQtI&#10;BnxNpZvlX1MBXyVlxl9SrtbDSc7Kyt8IGGaHaSW78Zqj2L8nVpW0lFS0c3ROMpPY9qpWdsh6kuQS&#10;mPv0J9/1LWetEjDo1s0gHlU9lk9homvKySrlKYxSu/W2Ww8dPAjXIdaYMhl5lns6nBszwTMuBxME&#10;wY47kwJHjhxFW3GhIqkq5wZBhEXXFJZ7HXi+2j/xqXCkpzHC/LhFZoLW2ZXl88srZMYZ0TEzSNwM&#10;SANC1CNsfzLmX6MQ0Jh/xuaoSY7zaK2Q0XNmapUXJzusCmywz5WTfNvUg8gAdpF8WCs0xoCZwakh&#10;bU61imzQ/B/T2jhKJE6YCA/FVVeYI+GiKG720K9jyxEYpdFnNJmXjlZdF+YzyPhNnbei0ysLU0z7&#10;UYOxnFQaW97doI8KBDEIjgiELLvp0nmeOKE/dnxbSrqag3UVOj9uGEEZR6z9xM4ODmcdDoi2JS3E&#10;BjecAjogXKI/6LaHnRYL/ssTk8udqeXp2Uuzs+dmps/PzFyambnS6xIzgYsnzowL4g0fCPYCgeWt&#10;2KkTAg8pDmqKX6kgGo07GB6g3QsXX370q5eeerq3vNrbXGfTAetV0OXSytoVlh4OH77nfR+47V3v&#10;bB8/vh7nzcZuHBc0tuKwFg7wKJtFI3HqZK8/OHHgwFEmZe5mjq1CEUNRuLEQa0lNIr7QQ4Cde2AI&#10;eF1dgoVcC4BJeJLbalz40ATUqtCeELzeKEf4ye3smiNwHQYK99TJi7QIQimsJcHDWnRSp7wt4nbl&#10;LQ0RSELfCb3FZr31TW/ic2l5aaXElbLZm7fJD0Xl7vGlJYwdJgJKDSccu9Y/YrTyW95zwyv0We8I&#10;PwEcu4ElgU1GYDzHjmPaWqdmsVSn4EhwpSLXykmrIm/qXiXp5sOUy1mtQBOSGgqJkRrCKb4tY4UJ&#10;hBS1aRHaT74aPOEEjvIgEXYjeAKAO1N0mK9TD92wHGUwGPhYlwTILLN5p/jjTj//wpVLF4Z9NEeb&#10;sAk8FtHVrQi0andHHprao2BMiWOxJ3kjwYjH+qa2AhOVokC0CpO6Qr8K87yvnyRSEi9ZwxsEXqoF&#10;v8ZPIFfxrjEVtP81yb1m6xZQGox06tVRNWnGWa1mnJbc/vTTgKHCoeZNAZ7q2do0gp3r5hPXlCFm&#10;CNiwSnSTmwSlbWWRMy4e0j2nwe5sQnPBJpcvXiJ2nr1+Vh58V8RxrKaxfbIcesGbkebg0uUL585v&#10;9ofHbzl17OSp9oH5zempmVtvGc7PLZMmqocwL9mJQkrHvqNYCvCM8REJSohXfduDTYp/giw74/gJ&#10;1js+RV1aKDG5ZNIDk7RarywvnYWZ4YGiEGCecjhY+EZKU2XRQ3uibDRFjiE4qQlFwSpGd7M/Hcdq&#10;R2lyGZbNCcNQPGSRK4d7jE74QCGV1eVATOGC0Q6V4s9LQpFc/BqqzNl/MTbEOpecqWEBMkAbxp1+&#10;C+Zt2HpuujXujBsw6gY8SmpwiGzzS1KMApgOLF9RAzdIMQ1GL60NHbleDaZN7k0WzSFU45ITIq8I&#10;lwE1hehRmSw7hCEdwOLMLfx4ky1WNEitjTYmDA8rlAgI7AZWRkrNBSSxTFTyAMf/wTOiqWBqxKnY&#10;UC3E3+bGuRdeePprX106d76HlbPFXuDAwsraKvYEfoaDJ29590c/evLee9CcRKmEYVICazFokYzc&#10;YE8EJbA2QYDxYHDboUPHZ3rTLGaVTcCFMNKeiJ6xfqIaUESKU6AKbN1QY8Y3TQR4xkWo3Mqbq1H6&#10;KmXCmhuNk8WeYMsotjk2Sio8Z7QKETug7RJQGkc3KBcoU4v7BhdZoVSH5wb/yp1330VbGC7FZxOT&#10;Az41UiEIxX2AYuxo3Uc+1j+l7i/EMDoERKsXEYPIQMS8853vxJIgv4XJInVW1eBNoVYbEFlzFm4w&#10;mr3lUkXVFz/xUFvQRQp+FVx8Jk6T4DWDdJDwqwpS0ZnMostHwZpKkfI8MU4zo60pZuZQ+FH02fN9&#10;QNpA3839WiY8LcxVnFFxtBLibrKFUf7Ck09uLC/Nz84QnTTdi5U1FjoYfndqtMk2McV4lSFCo+6e&#10;gJXIha10lehw4OqzpMla4SVwsvKUSDbkW42HPmkgPcvfRADSRG1PsN6x0564FuTW1Kut0ABRAtbx&#10;SpBpTyS170RBDlaA1CyZAEnXgq0okbTgrVD7AHtCcQQBO91VLNR8IQtbXpJw+sQrTGJ5TsrMWPxb&#10;XeEnC5hIDeUd7o8ShYYvNkKb1zdoBV89c19PRo+p8PHjBBwMe4QosFwdGr0ofFbhRlsBt+2J0fBG&#10;ALiKLpsU0LQnGLAxRaGR2iVcgVwQFzYHT62vff7ppy8Syc/WCzy9iNrSbi92L6KlcvV3Yor9CGX+&#10;WebBBUbhmpiYGfantvosAxxqtTnRaH44SdzIgcnWbIeMScQDBEiJDGgTVNFlCTqOlSiGhhs7yhHA&#10;cXofyRnIucHZmqNgCLN5B9quPsgk+aeWazXDiANe1KPODaB2ncIr3eCaF+7kUSaK+GRstb4Eui0c&#10;w0gK6yjiIceb48NsrEIpfauMYLBOso+YuBea24wzwSVEkkhR+yqbgkjcQV6KNsbExpWNtaXOzHK7&#10;hwdotUW0ROCFbtGBqYkhc95O2ZBWUEDmiSDWqVYcV2uqjw1gGFPXNrP4GU7/4vmFC4//wRee/dKX&#10;Wpev9DbZOzKSIxcWFs+urK70em/58Ac/+v3fP3X7bRuhjMNIKNNqwjAIDI7dG62NcErhqpiebB1Y&#10;XXvbiWPvOHH8BG1MbE3hMNGkgLbCKbLtxK65VGjA29gTHObJYirxAXTTSCVUJowXJFf2QYVELvai&#10;W3N5URxh/8F4+jmYBHz2s58lp7W+BGo2VGJXOSj6dv5EE2Hyj9f7o1ixbvEghWIGoZ0IASbscXp2&#10;mgkWfSYcL0ycwXB1LTYB0SgFpNhQJ2O3h2TjqHe2m/Kd0dF56nG8ahHGyD0VIpvIxAVk/rP/7D/7&#10;K3/lr2DvWhVwq8nSoSkKLaCy2av1XUG060N9Myh7sKbZTTF9J8JcflF2O2W0Y/pOUmPxhF8RgoY5&#10;p+dWW4FXXP/K7cSUIXLiL/yFv4AzhheFqur22jt/wyV3kkqciTMxeXY4uLS1xWSQ7sD4rzz//G/9&#10;/L9eOvPqyYPzx+YOzE+VuLl+0PCR4xEtDjSgbdEBuJzYZFye1MKnAkTZUjRCpBwQgDmEVHKJ6Hwr&#10;axDdaXb4tSY/v9bKMi0M28oC2W6CYlcyfk0IKzPpEp/MIqQiPG2AIgWsI3pNWk1aUnpLe9rfO2sQ&#10;JkbfOyGhTLK5Xx2ylSTviAI6KfUmEzmNrG04h+bqqsUogCXBqqvn9GL6EyZipAhl9FbyXOHGuzyk&#10;e4g4O4AxQRknWkKMMZqAUQ8uT/TwhW3aahNgceTQMYIu5+bmt7o99p6uoiXm59jT0Tt2OCaiWCCs&#10;FYycxkUyjCVFmYTucu3mp1Djh3/k8NrmcSKRO10yTXVYacA/kZ6NiM0oOgnT4dJg8CJ7IjrsDC3u&#10;x3heJiICtJKHsZW1PCrzYH8M5dMll2dJ6kImik7shOzDKL2YqEaK58hQUVwSQbDMZ2GeMenGusdo&#10;o0HM2UFRiV0bOYWYto+83b56dWiSCPbS4vPTVQluXPgw5AK7D9WF90mz0eVPn3AxEGcP9VVPERqt&#10;GwMCAMp+zNFguCteBvs8UidhT0AvpJMIg0VfC4EmbAVlrkb+/xgu1hLM0UcmB9OwxECQ7ORGOR8c&#10;S2KTnGAlHCxItmQRES+6IsQU21GLjRBehNgiIu1E+OSws7F59vnnX3j88eXzF9g1yt7UiHQt0+vF&#10;ldXlzf7hU6cefO97bnvLWybnZtnpW3weYxdHROzGWFhhiUdgkxRnm5tHp6Y4M2o2TL9YAdl2UejP&#10;2luJAlJECct7aAuw4y4bk3y4xReF7bKFWwf1YchFvIvWAXcwLYeCcs44yR7UrGBHttydS3YTWIpO&#10;XqEbxbqLdZnQB8WSx4IKQprqrZRT+65cvnL65dO4CjAmFFU05OrMSH2WFKKjGorkk2B27Y+SSIGl&#10;KJHquFfKSL28y0oqgGK8lCGiAgdPqhmepDtEkeqIGtdeALn2545XmUj3wpk/Pl/GSsYyKkY9Ztem&#10;E55iQNh1Zc0OQSTu+AkyoH4e6qBmmB6bTnOpeG5MpV37SPcpCVVwBjQimy5yZp68j3I488IL6wT/&#10;bm0enj8Qu/FKDFlYwO3RtFLFkNqaJmo96teUM3ZAyqm1fj4vlDWyGi3g17QhUkyJFwuIoLwSjJJK&#10;Pq+LNcq8Hsjn2EGlDmC1dermHN3+mMqByDUyS0Jj5+gsBi3V47ISSTo7kDU7TE0HQVdXm+DyOa2n&#10;WZPV8ty1V25QLgwWYnB6kJgVWfbNtmQcisHpeB14nZvMpYQRxhO+IiFpEehR84mjx0/ccuLYseOk&#10;M6YJZpL81pubOXzieGduBq2BdIDsQpDX9sT2eHYH9m72xIjL+aesd7TnWHAp+azaP/GpT6WrIWa8&#10;Qfzos9alfv+l8xdX4Jk4jiMiM7E/kKw4HsoqfPgjYt4JhMtuBWzCskIfbobuFjOMNiEUK11W99vL&#10;7dZCe/IKf53WwlRnbX5miUl27ELoEbPQwzsBDWywONLtxBEhHBTCARNkuxiS7qBNeiXaidMh4p8S&#10;ixmrAxEWUPlja5aTnrQnQExtVQBln3il8SFZiMjkZLna8jVzNmhIggv0l1WjRgLz6GeYcoYvgEui&#10;EEoeDzRuqP3Y3hKJK/sYxQAUfE+tTbQWgf/E8DLnpEx3z021X57cOj3cvDI9f6XXA25rRDmU0Nxy&#10;jmFQpfq6OGADmSVkooCorCsVX08c5IZ5h8dojvkl0TqPPnrxiSdbi0uzFI7ZFYAfLq31z62vLk/1&#10;3vTOh+7/8Idmbj210Z3Cgeg5IUU7+RG2qUtToJ+udPtbR6anjnFueDd2MODXHtsTpXP72hN0PYyr&#10;VguzAMud0yyNBjCNWMz+y6VtoW9cI119hglIVgncEmwHhc14Ee5Ka0MNvY9UqsViyg7ySaC9WRWD&#10;JiIhK5TWbh88dOhd73r3vW+5Z3F5kd2AK8vkwl/HXC37ZcKU5AZi7mL+Yxqu49YJEVkr2r2MCbuX&#10;AktiS3mU+oDnpMHmZC+WOXhIYDxvYVK4i33nGCXUJNf9W99fcNe/UqGsxwB1Hug90ooaSZoqOE7J&#10;mIJeINsr7QnVgHaYv1JbmLYl7y2vG4qLkcfwGa/8qG64WYO69uFvi1/6jzGB64ijXoochAKIY790&#10;/uy5M69O9NcPTM8GF8Yet6lIEjARCdAUQelfETjUqURKQVRbGxKwP9V6rjH2RLQ91Lbwviby/LqT&#10;L6whrZbGW/XAbwBcDdpIOrE/qnPuHWASyWs2ZIcplk6FBFfd4eQmjVebSGAKroRYDWTrr1WA7yag&#10;avDyk8JKe9FimMUYBEgzLW+jxWVYu5oGhC/yCj3UWa7fztUZ7uEI1nNNtMgTRB8OD9ffI98gW0Rn&#10;pnvTvVY38hMvbE32jh1tHT3Un5/l6CWMDlbJmROFCHceH6qCwbhTabTtfyfAK9eBt7U4db2jsic+&#10;+alPZRVEQES0HYsMrdb5fv+FixcXeRQWTRy+i4qPwZel+tBb0ZVCuGP/hCqHzxJjwYvxjXdKpucB&#10;K/SRpzmyhG5QCZk4plB1kYSZ08SIq8CDXXLfBzJH0XZRV7EbijDyYFWzegVGa5dUTQGJbzFd4762&#10;GRvsIX3UvJT8Kc/nZ3KCgkDRHwVGWj1+lx+Ssot7ZdTgyA0dQZmuDsWIQkcyzyVigrkOInrQX93q&#10;o6+urKK71gjVZGqDcUUIxSgnVVn9Ki2FZ8I4y4KX8k+q8OC0QIPBJrQElInuWzp77rmvf2P53HnQ&#10;0WFFBYMAb9twSOQEjRLm9/b3v//O+x9guxuhPtiY6SVVQI2HUpgq9v22pgcTR3rdW+ZmDvWIuIlA&#10;meuyJ6hHpgKYKCemLMxE2QOJ8gCwMA9+UVNM6vdztgpnEirx5S9/Gc2Kte5DxQqVuB1rn3iIvVRR&#10;cXuEhzlWIoFPN+7vffObv/Pj3wnTPv30k889/3yB8Si40iXbtAYkV+WCFCVB2pw0s1NS1wRjAUku&#10;LRKGw1GfH/vYxwggAD74z5577jmSajDdIZJD8WQfkrDrmyTmXX+93of0SscP1TL8bUfOeJGlltSO&#10;2uHYUHZGs0/20T/hKPg0GFNs6sMA3awxYXGm3k0ldL39vznliz3B+dMsna6OFSFoevHJJ19+7tku&#10;ce1bw8MHDhaZEhmNKOJCqp7txKzAYVCGhyuCUoiJUOlHdZWdt4bEeMq6BHKWzEoa5FGLuLraGkc7&#10;YbUXjV0LVGtlHJJktxNiGwPZp9rsPwBMe2JX/rJdpyI1DCksk+aV5Jq6QDg3QJ3ls7fSfHaDAjoO&#10;oV7mORAz9wZPJJ3bK5Hui8JWo4d+GkPmiJRmGiVEBLJCBO9Tm8kx7YZ2jxTVnpk/fuutvYNza6hO&#10;UhszzQ/JHZaETDhSSmlz7gHoq+2JSo0VFbeLPZH+iQhEpjXsBjZVD4avXllYwjMRTpIg53BSsEBS&#10;HOOjXQNlL0ZxsOdn/MQETXud19jVymR6vcvBpO0FJtzdzqVW68LW4PzWABNrrdXdJNVjq0taBXIn&#10;IKIIOWQiHcsrhuWV+Tb/YOVowrAVopzhEaEVyTm1PdFgBllxpzzNh4r4vNIISLZJK0T051d1hi8G&#10;Y8Rv24HrdoOJLYYGk6wSgMJCUqxWEEpJ1N+g3eMYFHZnLLXai+0OORNe6W+e3lh7ZXJwur/xwubG&#10;2dbklanppemZRXRbu7tOQsuy7QXrAQhjooELai9OCTZ0hL8jXB5RIAy6SHcQLqhYSaJwd2uAGOPE&#10;8Sl27jz++NnHHu8uLE5tkLidzfMRxbK6NXGGYMyp7u3vfOgtH/pg79Qt6/jb2a9RMj9qs2jqFUuy&#10;jDYWAkLMTQ+G7EM6Pk8KCuyJfvi+FIPRu9fwT6QClv2CE9pt9zXBMMTzk3ESlYm0xXowRyQtcvP4&#10;44+zuuGeqLT2XOHSQ04NBsHsyil7icXZA/M4wJA6Zd0pBsppb/DtpYsXH3v8G2hx+TYOlBlHz2gr&#10;SBjF4o8v1FALqbq5XZt24AoOm5BE+YrDhlxVuCVY6TCowiU5TiFheyoqFuGSMad2xv4kL7weHbCX&#10;QHeSTSuIPG4yFMmmawMigZMMG6xRvE2aEToq7DAXPxlUwQ14dKkYMcpiB+s76mP5eq++fROeI5CQ&#10;TuzjX9rsr2CrswoZqWI44aZ1+fy5ic0++5SOHDgkUZA6YGMzdjBJnznShBXDyZ1iPJQGEmupz4Tq&#10;iNKqAlYowTj2nULPCuvXa1KxhhRxSTl1V2v0vR4Iy5L2MOlkVwbZ2Xq2W5dX1zrDtOc5lixPczq6&#10;bFH68dPLt/SWpWwXaPmrLzYuW/Sn7AZfVe24ExBcyChQ79o6z9MC4N7JQDon7EMyhaIsRRw9gRGw&#10;Uwkwo1tjSmgTJD/JCVlTs/3O1FZnasiS/u23D+Znt2anN6e6q5H5mt5BeHGgUih5MyEVUUUt4b5O&#10;b1baHCPJvQPVsunInhiy+sh6RyxJsN6BfyL9FxGPGRfz4Mkrk5Nnl1cuk5InVkHKpsaiHSLFQVkq&#10;zEnx2H4Z643wT0RrgdniGS+OwHgQObvRfMwjWcvgcezwW2aTHx6LMBnANNZ3KOaykaWYLwGvgt24&#10;UU6N3RfjdEnbXJcipsa31mVSTJKamKgZz7eSkYRisl9StshOxqZM0t9uqis6JX+7QBHBEO5N6JPq&#10;ZmttY53QmsXlJfItXFleYkHsMo50DDJyWHVQ5xPrJEMqllnZXDvSziM9ve0Z2sb8aDWqxMGUJYlR&#10;XilAgLJiyWPlwvmnH/3qhRdebG9s4p8IpVuCFheW4/Sv+WNH3/GBD9z14ANEH6Au3Bs8cnuMtgEZ&#10;njiGFdS4VbKuDrdOzM4cmeqxKtYd+SeCySqDeJepM7UAzzSrRZYPmcwpf11kxaTAumclEmMf5yEh&#10;Tp4Bq5igjEiRsRs3u8q+WvTUgpLo19jNNBgQXYMdgcZj7kNCmcUrkcRTkBNNHSsd5XI+Leq5Jw9B&#10;SSk7yYsSpFI7C+zVGYpJVAov5yvIHQbObroPfehDTEr4Fa3Dr+5RosCXvvQlHKrYGcgpXo91+spF&#10;kfS8a6M3/DAdEmkDpViUZeSIBoST4yQeCoA4quK5+iA5jp/cTac9oYzGxMSydHOH+LWSerw3PKIb&#10;eLGgqs2ebDaLRnRPmU2Eg3Vl5elvfGP18mXyIMa6LfPUcszA1iBWFfmqSSE9OAoBFcQzTvzV6E9j&#10;flwLpby3tqTklHgpuPw1y0uWDYlXF5YOs4A/ZYFsiCfXiALfdeC+lS/Ws/+dIjehsZO2rcpVhkad&#10;NUCsQXpLyDvA9AmJCKmXwjn81CB1N2rEJd3yboZPWQDSZYUC92puWU9XotUmMSTL6JnIT7skg1Ae&#10;b0Q5qimWLZzVlYkH6RZcDkCxd+bm59iT2jswT9gOpzqQUy9Sa5d8BUUJxaVDe3sluiwsjHA6vhn/&#10;vgdzlJnt2D/BGRCVPaGUZM4VThDsieEk2QTPLa9e2FynN+F+iHPyjGgOothkv8VIw7XiWHVUTAkO&#10;jJDL2HrIwmZsPijZt8IAKHRQTpPAgO/Nbky0V0oTHLRwoTX56sTg5a31i93NcxMb59uDK53hQmuw&#10;NDlYJwcjs3myM+jQL8meSgqH+KsZQ+RxSQS1DZHGRM08WSwJdFeuqJmnpvKUlWEWVNlRkhZtqyhj&#10;DtrkXNAWTprw00wMljc3FtdXr6yvvbCy/OLm2ovry8+uLz+9sfTcYP2l1tZZjkE5MLvQ7SxOtlY5&#10;lJMTUCZ6HZYpNgl/LBDEM4HrgXiVcEKU1F8FEdFWWXoqrqMS71Kgz0tx2ApRBZEHrc9q3quPP/7S&#10;174+cekyUQZTJaEmKoo9RueWCElo3fHQ2+77wPumTt2y0YMWw5iIgZcQmQyiMKSHcJYRSXIy1tZg&#10;ZjhxfG7m2Mx0d5L0nMZvFgu0OEx28nbKI0VMKgZaUxQmbNGd6i1DmTjjWGc43TayiRuYjRdV7XCj&#10;hghvKTT3uRoSKiKB4pS1NpFN7//ABx588AGOSXvl1VfZ08FpfrjnaXOkO8d7z+x5UFQ5gQWDFxKE&#10;4TfKpg97bsf2AkJ2T0+sxMlwWBZldYNcVXxiS4XlV4wJoxTdz0x6K8JHMCbQtVgYisL6qqX2Tjg0&#10;1EPjxb3gJo6CwguE04hJJlICZjHqkTXq5nJOKcq4HLUYAaHOJtUT3AANYms8uSPVT42+/RF9038t&#10;q4qTrEmvsK8n8rEQ7xb0Pt/rvvrCC1fOnWO7wvryCvDh2DgA4KSGsbi0kfRQI0ioSgPZ4bQMfC4M&#10;U+LVcslXBLX1+GsD8jUWUmZmN3wxv2Zz2R/rvEZS2RXsymTIGF2Li5FIQ2OAsuldyTJ/bbASo1MB&#10;p5WZVNEgDyiKYo5OHdEYaQ2rtLcsWaMpgV8jQiDrZnOA3OBmYxLCWi2DRY55HJfTJylB80JmSWQx&#10;nCT+ZBMeSgnhq3dPA1KpG74u8lhFRB0BW+yKO3KYHJytA3McJdqfnlqdGBC+3ipbKHEMRHRbqHgU&#10;q1GQgUfm9lBbCZEcC+vxzS5TwMToa9oTsd5BRaxBDCautCbOLq+e21jDRR+pkkI7FIO6aJUI9Bs7&#10;sovHolwRABi9TdWDNVQIvPxW7COqIUVTOCHQgeErx2lYglC2+mtLCxsrZA5dhQmJduuvrjF/4UQd&#10;qMwkGHF05tVwb1iaaVKIMKGf5qe435UNRGSDXn0i5TV4KTlK+pOOkyCSyELT490hUALxak6FjXV2&#10;L1wh0JAjRZZXrqwsxylPG+s4JGLBIpJ8xFaaskck3DQj0VG4mxWOAtvRX3hwSsliTxQvgrAuCbMK&#10;OjwwOXpP9bAO21LXF6489cij555/PrKDcOgAMSslf+MyCbZX1sjC+Pb3v+/ut71tON1jW0fsuImt&#10;pyUWYiRkRpEzZciBUl6mwVk2A08MTx2YP4btXOyJEkpzTfaEoBNN8iQ3sJNI5IKR0Fiw5W/8xm98&#10;+tOfpjxE4jZRQOpZFaIpBUoAYrxjosZ4fb+rqQHscHUQvfGJv/gJHA2/+3u/d+bMWaR/7Ajt9wl4&#10;AiOs+fMuK7E6La0nqAVIxTDi4Bu27bS6Hf35PHMvnKSykw7zifJFCGArkGGC6EuCSDQmbIXB6hjn&#10;nhvDUVn6Yfs+e2S0okbsWKh3r+G/5vN93o3hjzMKiztqS0nNvbZgUOdYQdbc4XgVlPbWieMIjKXP&#10;RqJlMisKaE9kYkFbeT0DfE0I7F8guHGCfNsTqwP2d5Rd9+EKHPaGA/KavfLcc8PV1SlOFIgZMPuC&#10;WKUKaGhfur1WramQkTaSJjNGRCGW2PctxVoaVVmVHZaJaoD7JLVgMoutW38NyRSGOyFgn+urITZf&#10;E6q0BXIpBnLh6H/0j/4RIVBQL4t6dQ9TxiYxJ5vYYkMBO6PIMvVb3oferWJ+a871V1GQKiYH0oBP&#10;Qkyg5WUlJVBmFAMESbuJnZHCmOZXtJhDSL9sNmoHNK/tD+MyCL0QUkmpGRvNYP0I90YlUklEBWDW&#10;s3n+wMHDx47N45lgFknwPq5ttCwJrAqX4TjlX0XCONtESK3IVFi8BgG9yjlRvu64KnU/9k9U6x3/&#10;4JN/P7Z5YFsHe3TL0nwYAJvtrXMrF84sXOh32v2J6VJkFFoRzveykQM9UILNxivq0bM4d5To0nLA&#10;h0kqykTZkNLQMqNTL0mrgKWyQXKFToe/5U53tdta6k1d7nYvtFpn2WMznLzS6i5Pds4urrLvYIMW&#10;SZKPu2LASTs4UCawytjyjfguipc9BW2kLH9l6wNMEvzGYSGRbqskZ1T9lgl92XIRvM9N+TPgNZ5G&#10;+s+RPUS3R17V6DSDjE0a/L6Je6CsyWAmRo0xKozjzYimxG8Q2S2JStiYJFZrsNaeXBz0X15deXl9&#10;7bnVtW8sLD3d33p+svPkYPDyVPdsb+rS9DRBEovdKSCwTkRFu0cECYZoNFUiLd0OEntbCm4D8Kxa&#10;RMxrAXbxFJQ8D3gsIp9Y6Xx0L/ys6DYSi3GUaBvU4pxYOPvIo5cffWzu8tIccSgkGMXzOtPjdmF5&#10;6ZXVrRMPvu3Bj31r+9SJ/hRn3A3xq/TIT1a28kbV9iXgFOZO2BKxKXiIC6U/xGM1PDo7d3R2/hgU&#10;E843hsDqcoRxsKNYa6SmTfmwFqn8qlLReGcAfGqqf+5zn/u5n/u5J554Qq+4GymDr9hMgd6KAJHg&#10;kIZ28avrKUpk+FNXc3zSw9bk2mZ/5sABgl4nyWbY5dzUIWv1bO1gSvFHX/yj5StLmytr89OzW+ub&#10;KITSFpwQ1jSdVExvS65iPpUTcGOFj4tZl6IhrdsChtESj2YTXx0OX3Vp0jdCIkhURZIfwgVUQoIl&#10;Rl3CUa2QF7EnuGHVg4hUtj/k0XQKOyWXnUwjQJVmT1IZpCWXz7XSfD3RZD8TpKkClXT20/JZzOfK&#10;a+WmSOFGXLhJxDKinosCyOIMRmPIDLYcaHQ81zvs6k6J90Y8yYa8KWIvFp2XJieWWEOMpWM2YkMS&#10;k1OdaXYQP/7kM8sbmzijGet8OLVarKNFNA+HALOgtjWICKFBZKTdYGP3xBCDo6SH2SRyZ40wNQRZ&#10;ySIj3jUvkilULSIx8eWv/mQPRbodTqNEW0RTrIaeYBdNVpumTBKJzxvFsq1d0ZEM0ugnfUD1Pvzw&#10;w7A2o2NFD2tYPrUDNeFlE9nJfOJgpZ+0umqa51cJHorSbJVxdKrJIFJmOsPS/FKjC7HEuxhpPLGS&#10;7IbOEir07EkcMPon9C+6zcdsinqqAh0l0p4wh3IQB/ORsr9jq79KSj9cdVsk/RkxbFBDr0uM13oc&#10;X4v/ngOzuoPZGXbHHbr7rs2DBy91iFNsr/Y4+jsWDyLlRPQ+FN5IZ5eIgtDQZY3EwLuiOJKbxj6A&#10;Ql/iXVork8RRWb7gmZ5tdQh2C+oHMp/65E+MXxlNQmOJAidea+Lc2sqry0vES6J2CoKd9VaVX317&#10;LZy9TxnSvpS1lLIVAVm20SewG2ETGw/W1rEiEGNmaAT5QRZF3MEvJZow/hOpPEHfRdahInQLJMfN&#10;xhDLg3oY5WspoVFR4JxF0KNxUFdYGZgRtI4KHtF6iWEJ46psKQznSQkVxdXOSbLQKWmYz1+6vLax&#10;ubCyurC6vrC6thh7NyI0JhaWOCFtPI2/qv0R3kZOgRFWxv6oPaG/44dyGCiundgQVPwTw6ULF158&#10;7InLL5zurGPqFEBhcZTUfhcvXRpMzd/70EN3vv0BAn7Q2GEHY7AQJFtWVrRmYk1lDLow0Qog4kfC&#10;HbYGx6dn+Dsc1lzAsijXAGzkymgavhWFFv2qHNFghy3hN8UE8Y+/8iu/8ru/+7swpKo0NWVppDiu&#10;SnzoaEVwBxzgWJ2QhVpGE+uCrNhyizcCXxHBCDOzM6w7EjBFEjr498yrZzhilbN3EOvgERByQEoh&#10;ke3rNXHhuJxqpBZMpWuMIQUQrKkJGCMhqGRteu9730t+FCWX1kPAv1IYdgaThWPAfviHf5hXiDLR&#10;fZp6otFb60ljYiQhrtY3+W6qoqzEDuRn9scCVKuY5jK8Q4lJD7lhcgZsGRELFn56cDOzt0xBYc9V&#10;Y4AOX3E6LYAVVRGP+aeeHLOGLSSHnMSfvFLWpkv0xJA544GZadTCc088Tmzm5soy7rpQAeWoJ4Jx&#10;wCHzHMCFMQFbYEzwnJ3GUUcJ8iUzTWgdjmseO1mT0mQTiZmHamvFUZoXWVikWLJBElpsCfD6Fe9T&#10;c2cT+dCbNKZTi++spMEvdjt7An5JYYdzAvfbRz7ykTyvvNF0VtJgNzvGpxE2WXmt6YWMlJw+MAto&#10;K3ClJ6A2fbLyJH6H7JUl88ZiLrskfBBZ2BMYE1rDpmmRAfmqlzF7EnKMbQdb5NPuY01wE/ZEbICK&#10;Zb+QJCXY34bC/gjfccyXISWOgThw5CgHWZEBk/lWrB6QOCp2S8Y1VneVEmyYCKNie8mzq+2JbTRH&#10;LcWeYL+o8RNVTqyylFIwVD5ZYuDA1B4FtkZL53u1dl3PbWP0p6oc/w3b01vtKf763emNqdmF6alz&#10;093T3dbj7a2vt/uPDta/vLb08MLC00trZzYnlye7G1OtPn+99kavtd6b3Oi2+Nucam+SUhQd2ea8&#10;TU44xVdS7K/wreiDDzFYnAphThlE4vKLz7f7w3Q/3AT0NpJrQIRtBALHqBK5jwYkee5UHJna70yu&#10;thAoJLsMrwzBI0urg7OX1569uPzYlfWvrWx8eXPz4c7E16cmnp5uvTrXuTQ1uYgGJ5dYGKPh4yjk&#10;Waa54TExqccYqCV9Rarz6wJ1Wc4PuwXZ3O5vTlxeuPLc8+dJ9wRxh10WSg4jd2Nia6nfX2i3Zm4n&#10;idVbukcPbXTKyaTYtpF9RHdVFYBbnCb8xSx8FMRRdvfgtcbGxyqPFOAl4GaM2726LTfCbPCVXK2Y&#10;UwcTxPRLv/RLP/VTP8XkW3vfA/eytpHDxu97G6rUb0rNFKDusGJGWDh2neNYThw7/p3f8fEf/L7v&#10;xwkB5RMoi5MR9iXUMTzYHAU3F/GeSgobrKdKuw4wVSw9N3mG4gNpQuu8YrZE+kD9ZtBCv370ox/9&#10;nu/5HmIwtaj+o79STG+LqbF1kgaNPxm5pvb6s3DJFbJt8FqxajG4yGk7OdV780NvO3DLcQ7fwQfN&#10;/HKV6VBxlMaRy5ORNwXy5iwGCNelC62oiJaD6fpbqysEdF52sSy1jrRXT46D8MdXAyY+TqKVXGtd&#10;mOVrSs7afLdWn2nHhCar1pHT5yRT5Ct7tWX57A9vpQNAU6PRbtofuw4QELkVyL3H2hYZTWVX+Yz5&#10;Q5XyEl6zmO5DxUsDmPW4fL2+6hc1SqjNAlbIp2cFuGDBE3ulrUxv00EijmJP2XBzY4vtTuHmFgiR&#10;vKG/xWekaBrHJFF4ZANhyzL5J73qbScP3XX71C1Hh9NTzHcxV1BWYyU72soh9NzWMbrf/nek+l8/&#10;W42YM9sI7BYLMqaVeoTKkkXMZd/gq0BwNNEXxFKDN3xCMkTZc6ED7Au/4paISW1sa4zTxjgfBMOv&#10;HJ4gaQb4wrUwyodw1RhqSr1KT2jxlMtWktD5qlwrJ64HmGJuEUePzgW+cd6ur2OTskHo1TNn0EZ2&#10;m4FRoyV5tYxovHclmhgNNv0kNwXS0cPiQlBgLS4svHj6xaXFpaLDQnnHDAlv25AjphaIX7z33ntw&#10;s2M3R6RMLN2E9yXSh+1xia8RIqIZIzf9r75eg3JyuhwLgeO9M9gQ//Sf/lNSXnr4uCY5kE80NTq1&#10;Zy8LHmVg8Sgrun0AnwSDZWH+L//lv0yFv/Zrv87OkVhSGQ5J9VkoK8wXXnS/lj0pdDW69sEUjaon&#10;mJrTc9RDbvpCvijjxAL3PAH4eH3ZFOo5ojunmzeFKv6sVSI85fT0TKiTsqvKVjM37JwNf/NHNJIb&#10;JSBMI1MX52iyUpaxOH0YVEZWmjIzjsnx+EhbhgCNxea2xaVYuirDVvuWWCYSzEaMTpzVQDBZ0ZHl&#10;p7gcbGr9HHuaDvVPSaWpvGuZVou1nHkn2GvVnsv5dXM2lLzQQFYycm092PNt46nUIHJrvs5OZhO7&#10;olhKADgmadCe4JOvPkkbQn1fd0lLwnZT19RDjrnWeG3OAtnDeuAWE5u2nrDiJ57YE941uYi/8hUG&#10;b0iSRAFteX+VlXN1rIYEw8VNOawSRyDT/6IEze7FwnHtmH9dTLJDuO4t0WMJ0FgCr6LZ4g85Otvp&#10;TrEfA+NorPP2mQVeb4fVouP4hbjptziTggXszvpEh3QUK5PdpXbv8tTUxZmZV+ZnX56fPXPwwNlD&#10;h1+dP/h8q/vk+tYTw8GzE8OXW61LnenV3tywi9NlmiiUbp8js1rtTdZPIoJzY7jFrgomm/3Ijxt/&#10;Kah2VU4x1S5bJCJ8gkk8mSMmw2BM6oyclmz2bUEf0+Q9ijOAhqQUnzzfm3xiuPHo+vJXJ/rPHJp/&#10;+ZYTp48df3b+0Nm5I5emD15uzyxMdNiysdaaZKqywbq/cSYlsqSwpgd5BY+Wv0LEIavsz/UCOKgy&#10;AhfwjPU3pzkJ5MKl9rkLJycnDxDrUFJEUyMYXh5McADB1J133PKOtw1OHFkmrqXTZk2OaRbnpoSX&#10;zQ3K5W8cnxE35UuhDI8wJcCKoFqs7MoEdulo5PLZbQR0Q4OdGyfxbAT9l//yX/4f/8f/QeA3BlnO&#10;XRRDNVcH4wVOd0SIXd0QL8LwBEODuJX1te7MNPs3OjMzuJuXlxcB0JXLF3/1l//N7/72Zy68+sqV&#10;8+fZjEXw5BY7m9ZWsfNL/MYadmBK6sbNXohxZZShoQhxdTI0nuB4YNunERX8hFhxpvKe97znh37o&#10;h9gUSiYJzxwZKa3rR/t/WG+o1dKeUHCnbE10Nwy4PwvAYc5IIJXUjbSkS5AiCfIHvfbCRH9xcvCW&#10;97xr6uiRyxuE3kwRUUdgBD+2+uSnH2WvWlhhi/gi3gjnFiN+L26M+Ct2iVlizWsucGSWWvk1VHJD&#10;zac6zGICM3V56q2RCii/pkpLZakAVAenJpZ/Ex01mizmTD3VuU2kvbirTrVvSRh70TPF0ivgGK1N&#10;6wHQmbC/dlpoRuhI2NVyqjtshXYjAe6TGlA5TCtPaNOEFoYSzLdsnVZ4kkBOoGUrDmEMtPARk8qB&#10;X3E8lC3/E2xpQG6vMeM/fmzq1pPrh+YutScusXmQcAp2AISji7i3Kno/tMzYnTYG6PWolKtMipFI&#10;3w0xuzgPx0Z35FcZxQpAx3vPU2+W/CqxEGW3QaBwvPU5pnEjSy224gU79bH6yAeAr+Ly5Uvnz18g&#10;DwFfwB1e6kAqCGMZskwarEUdbSaM0V+FQ/u/Q0KNZhtOPsrsIy7VQGGsmMFz0SKtlwztF2B7eq/3&#10;fp2Yj1Ah4bXO1hxCoSQ3ZIwiN3zmTzcLnvQxJj5lZh8RbyXG+PDhI6yye/JqsZFb9JO5OCvTd9xx&#10;u7sDykvFyhzFJ+zeowKx+IjBFN8MfqNwxowmbdc3DiqC937v937vJ3/yJ3FLAFIno3zKV0C1cNRo&#10;ilbXvj/IRv6PotrxXvEVAY0X650PPfTAgw+APoTO2bPn1OvY+jI8IDAYW/+BSMxGrwVTCk2XLeg8&#10;N2S2YSMGqy2aFG5zJaqA0Es2hRJNyb3Ci5/o7fVB8D/M0rJVDdgUvnJl/qpuAG5/igPNzpR+6Tod&#10;dWfM1xEWDPqWV1aYMpKMjZ9BPRPYMlUNxypU4RKGk2mPYFCXIAOQb8oZ9Y1uc9gBwwKPhZ4tfs3V&#10;n7pLdkXCSxU7klxXLyWkNq2LNTwWI0E3PpBzn9WB1KlZrd3QmHBlQReCujxgVy6BVt83ur0PrlXY&#10;cmtNKlZuB/gUgBKP/oMsb+vJ3Y4iTSXrqX+1M/YwJYDg5atiKt/SbyEQ+BQIDtbIiTSYsgk7JtjT&#10;nojQzPHR05QMYc5IygIKEw9WSDkHgEOFRhsQxvta8Z9fFUzwzeKZ7XjMkiJprCFiq8CQVC0vnb+w&#10;usVNt6zq77dKHRh9rU6P5PF4Ah5z8Pq+rEKWetwQUrZCxg2LGXhyCFVtky1/pd0i1ebKdPdiu3Np&#10;2LrI9Lo/uNIfLm4Nl7aGyxz0EEdnDTDTNjqkoYwtBmy16IOIEnsfubnGn0FAYzcAzxkysipumGdE&#10;rHZs62AbBVks1wcTqxOTK5PthUmiH7rnh4NX+5svba6TzvL5zbWX+huvtIYvTrVOt4evTA4v9DqL&#10;MzNL0z0m1ysIikiZjnggL3XskGV8JXEEIyvpb8psvpgmI/AVHBTClXxLsRuYrhargJPiyTyx1bpw&#10;af3ll7sXLh8Y9GcIyu11etORkZqzQs6w9/L22+553/sP3XPv+vRUJO4cnTNSJknFsqi6I5VGt2Or&#10;h9/cKzfoT7faJ+YOHCUPVQlLkU/0u4QhV6mNmlLgDeQjK0S4JbAn+Am2h1WQAslpMjC8NKpz7CQf&#10;cXgRJ7tSHz3DuiQ2lxs+yWiOAHnwrW/9to997L773/LMM8+ygIZFFa6XkjAdsYcNHQxM0ZJwKfZl&#10;se8DKT9Wb7UxUevCRgdSrjFAZAcj4oblG5Y/MOm4QSJg1eEV/47v+A42y+nDcFUVafL/kPgJot9d&#10;e0roCVKexE7qkmxYYQ2RYHJ5OPtOJfpasufm/F6ju/jGJjlHcpV94PQw9ntHnDVOC9Zd2U9FrAQZ&#10;AiDsxStLkXinOPMIHacrINeZaxldUDVRO2H4xlnS2ydZaDSoRXJiXU/cUxk7vOyeatKrBmw+t3B9&#10;yV+pU9MiydcbJkg+zxcbLaYzwwLJwgxctY2FRDwmWzzgiA9+8IPEY6btXo+l7mSNRWcCUkg9fGHi&#10;W64LuBhho5ZMo0GR4lc7nBKGzqj1Fc0aPd5YeQJTo8HXHQI/0Td4XEOQeszOx3ONAGZ0lrR18csm&#10;jjBJyrR4bE+w32eTnhUBxUFXuMon15BpZN45cfTQnbfP3naKwwU2pjibgxQUHZQMITkor0iOXBYd&#10;9p5rNQXmXuo77IJCXJLYCNTjL3vEY1bN6s4JYKWFcDVd1ki9ife7NVLZj2OGcUCBgExyvrpKyMLZ&#10;c0wyz+Ik8Oy1CxcvXGLTwuXLTEYXlxbYcxrHV4x9AFHvePGsbM4pH0FWkZAI/yNhkk4aKBdLdOyG&#10;Z5awvIRHhIs6WQ6nETIdESlx4fz5OBVzGWMmpJ5zCypkRGE5BnkF+5aHsdUCeoyzVcfmVdHOI+p3&#10;9eumXGHJlmgg2l1ZWeY8zDV8FCUOwM204VAlAKi/ddttb4KZg5FKP0ZREQGv7TXsnV3SneLzEklW&#10;+Az2k4rjz59fw+NinkeyVJ0+fZq5O5DkPb0FcCD9N1yRJ/XMdUSie5gRdW/plSsIMepOm+iEb/v2&#10;b8du+Omf+umXX3oJtpfbDc4whkN3AqMxTNKmZf5gqXGj+WRXfDkTchphHIaJuTjinDQ+bOIgvcTf&#10;+Bt/A88EwsXFESqkvN1I2N4UYvgzW0kCcySnqi3EPlFqp5M5H/6pjKhGSrrhCh+M/O14V4PvBuzi&#10;CvkJsb3rne9EFKCaGEV6IyAnikEPRSmurZa8OxBMKirIIHOWULlShVfQiwifkGmLi8QhGiVg63U3&#10;xpbK9sqRBRpAS+BL5K73q8yy2prgFbzOvNProMvBynNCr4b2XR7WhsJIPOIs7HZZ3SOnCKnYuMnC&#10;9qoeTqPb/kSjDt8XbShH5BRfVa0cS24NmT62ANIT4CiycMN5kK/bSlKjVVmb9dsB+2YCFV+xJD8J&#10;ijSqstFSS/z5ZAT2nMSUXYRu9KCG2bm5k7ecPHXqVrbGxMbGq5aQRsmLRgz1zeWT0ebystWghAyU&#10;CyuLKf6lya2HX3rlq6+evTB7kFwYZCnQwEiqbJDndfgnxoOsaygnjRUve7liylsCO4zt8NCIkmYB&#10;4yue9DhbwnMdY+drbNJgosziEl5y9mFwiNtstzdX/tjkO8PZ8IOt1cVF9pvN4ucveT45ar5sbGPi&#10;uHFlYXFpZZnZAweWz5C8eSK2lcOyKBYOz77CzoLpaUxcjsu6yCmxEZaBLdoh2ydxLyQ7WscO6aEz&#10;Qp2GUi7Tg5KuYrLsgh3tZhzFeBc1zTpqDLNyS2xDdhyCYDiuRbbzhl0bieAMYR/HxPrqFHnTv/bY&#10;qw8/emBhqcted7Jk0ix5PtY3njpzbm129sPf8xfvfu971rBzizVQElmEYyLOqg93SvSTgBI6wwoK&#10;DyKzRDzhPtDCVhWSks0Oto61Wg/dcurBA0du6Uz2gqDICxG7nEanNlcxAUgudXxR8y0siX/9r//1&#10;008/HUAbO/0amiYHzfOUjCl/rYqLJxglsdUQr3KZC0ZXi/QhUDcke6t9+MhhxLHWI7+yaU/xFC6x&#10;sUSoA1Zyr+yugLfR7FV+lfN5jqgKci1LGJihGEzI0B/5kR9561vfqqzJSO8UPYhCpfC1ofo/4FIc&#10;aYZ2NHLZ2aSDQRAzMTAal6+IZgBIvOr73vc+N/FbXmh/c8afCjLEEQ6JyeH6RIt+n+PcPmwITuKN&#10;tD2j8KxI7UsuvrWN3sbmr/3r/5Oz7W+JzWEkXVg5fAQXdSxskT8ADE93IytaSZ3TQT1ETgICwLAt&#10;Io2LDoztGAVKalWnVtPUiP2oJcFRCRUf5Z+wjB4O6TO1r/rSWbVNCHlfkW4Fb8iosYKvtax1+ivv&#10;2rFs2gprvZuV2IprATwEs/SBgfOuLINksACVaIhrneSQ5XTmdbU9kX1ITrRjRkSq9bP/VuiVxOOv&#10;SYFl43NMKrLn9sEx+tx77TAnk3Ye19pLL73E2TrwO7KIVVSJll/JKMPFeBmgEI7F8bJ+wWJMRMr3&#10;I/MK1VLALdNk5o1iA1I8tDZnOq1D87fd/+Zb73/LkLM5QtXoUS7pmIs+KSc4IpZ3XgWbIw277b0Y&#10;80/NR4Kl1s9X+SfKr7h0N49uDI53usfbLVLAogjan/rUp0obMYPWaRwwRQiSLmNygoiAc6wEdtEO&#10;2wcx7MW918rWe5QbT8y37YkwzmoPSxVgQh/aaKtC6pE5tCTqKLmywrEAirAP18DGwuICLoWLFy+d&#10;v7CycAXfU8wDAj2DtZVVfN18Db7qb+F7wJ2BAYjW4axPnBvPvfzimXPnmNaf5/Url7EqLi8s4uso&#10;G1BHWhWlhTs9OkPkQUDPzTEjnI1m6QWo6TPSTgpcFVMigXEVVHZ7er2OCxg6AMLUYWVl6eVXV8+e&#10;myLtBHgkaVpB8QKb1paWTtx555vf8faZo0dJSFmydEenGKN9K8tchfLKqErQR4ntGa+CFPjzZSsO&#10;Qx8Mjk1Nn5iOpAolQs3/t8eolOFTZ74cDrd/7nOf+8pXvqKrIFcZ9yKzxvOUC7kb03o4upf6dSwf&#10;PnLk/R94P7GQz7/wAj/B7bGHJczm2LbEREbJxU6rrLzOZuH9XuSdUrXRsfQxpJyiFSQOCgN7gqQR&#10;pGGILHfFM+FPcp8V/j/BmGCYHm2gyaUmEALgzjVvJb4LImyBYWHIwBp1lbD6Zl7ZousdeNs5X5Re&#10;EgUeK6qe0VxilNFFTGNgwKnJ9pNf+9qRqWnIDfMa7QNysXqNzCLzRDlIYPv4dbK0hZ+sOM9rBb8r&#10;5ef82OgEL0Ga4QL6G/zJe93p+a5WhVdDy9ZPapsgCVXyppiTcpU3T1wsqI0SXxGhGh98hf7hCB76&#10;YnYsrRP1dEoMyjg0uFhhYrfTVqj7b5cknuxwFvBJOlfsmzDJUfskm8i1NiupXTW5+chpQy528Hq+&#10;xUgxJc06k9DQIRG1hZt8wNik7W18gbIQlexvH7B2f9tdd911/1s6c7MsahSJPTp+XOEcPS+fe+mL&#10;XHZIY2HMQvuzkr/WZSIkcWaL88Das8xdo8Vh2hOWjP8344QMErjF3P/y0sqZxaVFkmOUfu8pU3c0&#10;tSuHp31Qq8t8yGmZZdcA/6CdygGaZZ9FTIHLrJ8/cyvhn4AVuwQ5oBSY0sR5J8M4t5NUSGSZ7PZW&#10;elOr3emVzvRiZ3qpO73cmbnSm3mpN/HKVPfZ/ubTm+tPrK5+dfHKY6vLz271H124/PjaytP9zeeH&#10;w9Otiac3Nr62uPDowpVzvdarE8Pz3fa51uQlvBRTvSvt9gpJTNvdFc4F5ZQTskd2CISZ2hq2NyOx&#10;KTstTWIRqS3jEA12DeukCDmDByXyYY2CQkoytAZ+1N4VkEfCsmiY6xecg353q8+UfHD+0pXTL25e&#10;uNTbjHNhShrk9mq79crqGit7977/A/gc+7NzQC+40q214cGgKxFfgu9HQnIfR2To9Ly28py7kl86&#10;Bsh2kqPTs8dm5w60W5BXmBrBo9u0oNaEW+AfuYh7Fph///d/n0kq/COPwZn6D3elIlWOAkK2j8/J&#10;iVlS1q+u4BDsTvWYlC2vrDGXINfc/ffd/wPf/4O4B//wi1/AOkSUEowTTBvhb6Q73U62r3DaNRD6&#10;2rVWigmFY85plEpMUJiakKsK54R7xhR2zsMcmqIq53a7AuE/moeRhqFcIzyOkQsB6C4WGkIJYwKT&#10;wingnxYEkiwLqZTzO4yf4ISXkoWlrBODxJIuraTbnz1y+LGvPz5YZz4K8XfWmexENrXwn1ESKyOe&#10;whTDCaiXJUjMiWl2Mo+1L5Sj6k2l2NCdgiiNAyMtNB3yUyDXNkdqYl+nfnV/zt2TxaRMYW7hBD5v&#10;ZXkJ3q+aFBbeefl6ViV+80Xvk7v1uGSd3FNAWzPNyhBE1WKHPecV4VDXtnN0Dtz+aGw13DYaHI5a&#10;/wSvpD3kTzzXP8Q9QCY835yYON7sPz/pf8JBjimp6KOwbSkPI4XV2M4zaSyTVZzfsS1xcriyObE+&#10;1Z06cfTYm+/u3XJ8pddhSZiYwuKcKEdolWHTS4MCcbvWCrfcpwrfoXpyyrsnX12TPbEbWxalFlO3&#10;gHQwRvn6Z9X1um1llQG76WLHpcc71N4Yi5QrG0kiv2lQJ2vkJWsFQQaQIJlRwaP4ZvZAQVFOCzGB&#10;Rne6fbHMKuiCFB9Rh6MFCqVBXH9agq+cJB6aPnbC6N4vsJITQtb0N8lxy6ydQ2S2JUS8M+7yvv1P&#10;hmfgJcF5uXIxYowI60rhmMJINqNXf/zHf/zUU0/F1pixneGMZH+4NcQrIphQGdBB7nq2mVADe7L5&#10;PHrkKE7yp5568n//3/93NgJhqUyxUbszyihlDI2SSFxn964Xa/li4l1XhPMqnS58JRSLgAkiJ4hB&#10;U5BJOSmzsp56yni9nfkPqPyYarbXsHK61hiFbuFYCPjT46nXAOyYdTSkmW6insAxS6rvfd974UE4&#10;kecRDESWmsuXYLUijkLQCwdETcRpLeEMHUU+SSRpf6filMzSsPC+/qqCHCmq8Qw4tXg+lzdrZSwv&#10;aJ3k1DxrazwXFzo8+LQPKmY1ooZgal/ujYsSkhQWrQ324SHOZfezZOUhZ8Z8is5O6bpTzDocnQca&#10;E77YaMVB8akllPaWzFjbZxlcAl7MC6LbI60B6jfvBReWBLMj+g8eKeOiCa2UNEWzHvpjZxxabcRo&#10;S/mQUYToiJ9jSyPi+sD8PPMQzjphfEVCRkDe9TP7SL7rJb/+1/d7Y+SfGM2My9YDnflld+Xk0kb/&#10;FdZ7iQzAm1cIf5/rujSnplPMc8d/oN2NDGNXSZhao90N5YCNMi2NIyvwy0fuRqe+4ZofHRpCXggG&#10;wNwYW5BNIVj1LMcxbyDh4wa2QmdqHdXfmSbRBYuTw+7UGrt4yYA+M7fV7m2Q9ILc6cRZd6cHnSkK&#10;MIlnGYOmyDYxQfQFb+FfAA5owVbMRZhSxcJJSW4a6Q0CtZGUc5SaM3yb0WPWZailu8UxbjGVj1m/&#10;udo1CbeFYyzYCI4xJIvFWfZHXBdsxRHhCbP9QW91Y/GllxdffpXzA/DFeuQYs+ZzW5uX263b3/vu&#10;4297cH1qmgTX+C5AQWw7MSMnpWm45BgfrXmMzowBspE3w37idHHqFGAYDnHqciTYQTJlxeC317Zl&#10;IQ0I2VuJwBo5zgk4UJbT9ncO4ZNdrxQQcbJc8d0gEbHTZ+cPrKwScY+WJkEIUpgo6xW2aD737HND&#10;ct3jNYQ1OSIBi58FDrJQjOMbaDH9qzfAYEolO5yfimwFBM/xc5Jk4ru/+7sxJtgvmuNNEVyLRWXZ&#10;axpVN9DVP2uvsAquf75WXdKA0YsSA5CEYLDG8PUilHMU+xDJGzTSbLGIpwnOA8M/scqOMKSNBFA4&#10;AtlRXBQxb4Tpjp665YUnnyEuvM2W5W4vIvnjFNxIK3CQQ+bKtAThRDxWxIyXoDzGq58/Z+cyiGom&#10;JF+5JJv6Gln2Y4+6NLnzCjYfRwhaZ9ZWgzfJUkRYW90HkZVzeuHTsEiydX9KD4RD8Ekq+xydPdR3&#10;lZY3VGEgava/5jttLz/dIGqHrSG7Yf/tsyGoem6UTikKcqaRw+HGUAmNgLJzc7RnVZ7lOSSN7Qjp&#10;KtYM9OYT50QudtgfOyA0atsiOILp3nCwsrZK4hISNRJjsshu/3vuPPXme1oH5qGMrS76iHlcrLOP&#10;lWYMtJzibUDhKAdl7aWoFEnTkniN1YfRm7VM3mW9Yxf/RHSqbIXgpuSki4SJzGbfIP684Wq3V4uC&#10;ZLb1csxvtMfHWWIU8vy5c4Hn2HoF0704sSn8DeGPKavpxTZH7xTaioMvSi3yR6lhULZgBMuHh4NI&#10;qDIBLdOmMb2OGGLkK7nhAb7+F+kRfGLEk4ucQfLhU+XwssHx48fY1sEOlPGgRrSyzdhBiVcr9d3M&#10;2ZQgQDWYLaz74lkrl6OQ2bjJyZZy5E/+5E84cZtiClDAKDOnwNoJhGwucOI0ImqKjzL/a91++x0/&#10;8P3f/73f+70gl6/8zkkcubppYBSfyoiUofYnO3xdwK9HmiKSGtyZgivi7W9/+w/8wA+QSJvpBerQ&#10;8szSFEyUTId29qohXq+rP/8BFa5Bl7oq2KpssXENPhVGPd38szPGkhG2CJbSJ24RP7ocitKKMJ0D&#10;8wc+9OEPQQzoGDRQ5PWZmGSbj0EAjLB4E0fkFxRb0j6ilihPGbijBkitGhOASXhpmanp6yvLeFNP&#10;/QV+DVUL6C6qDQI1MdzqFJxP3W+qbXkqNbElXXbhuaxNSY/CQjQ5iff1fIsbd0XZed0D+g/0WCQE&#10;ZBObtvPep5625zU3+as2hB4Ux+i7KV4SILXAyWFqiOiDsWPUI8pwToAyxpU73h2OzolCIaPDDr3f&#10;iYjofPGa00nKUDM3uCXe8Y6HSCBUdE2goIjUG/BPFCp9Y/iHgy2uyr0Ya+RlASbGzJaFcl512Tl4&#10;g/1udLu2lTTw84/VRf5wATL97fU5Z5OTPOIvFojCOxFLRPxEGoqpfvz1h9NbEzNbkzObk1Prrd4a&#10;C5Mc4kfOCY7Y6HIqF0S3MWytDyfWWHviFPjlrY3BVHu9PdjsTmx2JxcGa8uTmyv426aJuhjy1+fF&#10;znCNdJI0Mzu10m2RH3Gty69EG0yuczhIt73Rnlhi9RN/BFHYU3hJOFZ0gzSadHG9u7XOybGc9DGY&#10;mOm3ZjZb03FaaGdyyJFanKFKPZNr7YmNDnsMSJJX8hmU2YxMnFs5YgFsnMtsVKA+0eOa6YCAri6c&#10;srDcv7I03IxFGTxoAeQ26S8nkHC3PXD/9K0nVjito9cl9jY8K/gkAtLmxohoFbYyRyBI6eU43iP9&#10;SKZiDwwGy1GeBWCsldDtCtariNZFFgnJKRdbz1nsSAZzXVwWvUa9XtotDpU4xG5y7sCBO++663u/&#10;9/s4b+oLX/giS9ER5obPecyT0a3BkEzpkaxwvONcSe3Xa4Zus+BOvag0JNXEt3/7t2NMkPuSpVOT&#10;baTmcNaVss9KU7TdcGf+w3oxQedNqgpn5xnhD1icCyqCa7n/pzXeOOhZlAURFsWGcyIO4YstT2ST&#10;gCzhc7z5C4PNux544O633N8fTi4srxDIya4eWAy1QSL8iOkpZ3dkeKGgYLx4h5nvop+0paSNVKK6&#10;ImraEzg166UpkOCtzRFKqlCzzhT1POFevZUqkHvKoz7Tve/xGVaSV9F5I91Mh9Mukcv4gXrQu1/9&#10;6ld/8Rd/8dd//dc5Fi6gN758Jc197lGupgpVTwMNuZWx2E9pQMLQXLDPCS5t9zQjcsHCNjV0cl2m&#10;AQR7YhPCXLjZDX4VO0ZOgCwuwBKrq0WmYTzhnGCXh6ufdhJRGdKyXAG9zZJBtUAx0ByzWtbNukTb&#10;MOD29Ezn5NHBwZm1ziR5oVCSXf6LKLUILfT855DSJZcxsiwO0dzWLdv8kTrXjZOxoy2OeNwzePN6&#10;Oavpn5A90rgOR3fET8Rc6nqrfsPLi2Dn0GXVX0t15Jco8aRjz8TIdYB0wiqFR4ydCWpTfo2XAEEz&#10;KWh4BKnIDv4XxFQ2lMfx3JwEOC4veVFuzMTbwQe+rdT707mCz/DOxeb2osgLeMYuU+gb1zEzeB7i&#10;9w93S4GmVo4fY8G0xxCCereFVwByfPpAefeq0C1BJMfyCeMRM/EzP/Mz7BR1Q1cw2DjIAEPeWfuu&#10;V83Ypc2xeCxIeetb3/ZHf/xH//yf/3NWUnBLsBmYn6lNt4ReCjsTuC4xHPKzfasF8TVibaeprYTi&#10;ZO2Pfexjf+tv/a1PfOITRBEqqsy5OaK9MfFENP94Is5PblRz38d/9FcySN6k1kwpr/rR0Z3ZJAux&#10;/qny1x64CQJnEsR0phwuCB4jimKyRe6yD37og7ecvEWXIYhmOZx5LGlyOMgDK1qnqZ4qFbwDhDjR&#10;T5HhpqjS1NwqOcFVX9KwNJZrJRbOS+i5oKb2lYytp+aCfEXbwsUp/Q1p3HDvnkkn6/4qX6svdbcw&#10;ajBIu8BE1cuurp/+6Z/+2Z/9WZyUanqtDV6nJBdNaKz4hFfgaz6Bhs/tsLaFJESH0x0i5aihZXMv&#10;e+UwE3TWkHDL2hqwTcNL7ChPeJfuYe7gc9Lu4VPwak80Iic0R0amwzhgwieCFzimxYaUJosJ+XyD&#10;NorXUwEbqVT/jAmI9j/41Kdy3hmDD+UZ01Qmm61Bd3kweXZ19fzGymCqR0B8TF7HAQ9hc5S164gu&#10;HSlO4wJKMYiVaIZynGr1V0IKooZiEvnq+Cj2OFqrJMQMK981odEKvDWM5uqRhK5FmAKtFOdGGlr+&#10;PlaKRh2UzhAxEH/MGziorRxQyPjg9nLqaCEoqikxssV0iBpilF28GYRLlD9u+CMBXmeiE6duxKny&#10;zEI4wZqvnOsdvhMc6PgrYhPH2ONQ+uNUP3aoxOmCnAAeY4yjO+CbEaxGhqSbJoyyLgMr+zPxaBHc&#10;y2ChW6gw9B+WKzt96RGLZEiuUaZKRw6Bxw3TI35bWF97eeHypc3VzWm2vXRW2P8yO3MZF8Whg8fv&#10;f+DwnXdNzsxy1MlacYiwO4NdNSVPZAmfYDhEmxSTbGTqmt2TMmTO4A/4xTY54tTDhmOqNTcxObs1&#10;eNPhQwdJ/mFHCsUTh7FFdNrGFrYa8UVUh0fg9LMvfPXr3yAOdmKqx9gQJIRKss7U2hp2NrY42JZE&#10;YiArpn6R+yukKwYJJjno54B6HC4kscciWB8OOgfn548eWbi8SFsvvvjic889yw7+9bXVmV43Du3D&#10;HwTqxgHnZYUjoJyceI1qSamREiStEFe4+SltIDQH20GJuySRNptCKek82xosnOrzz5hA+GZ3h/0d&#10;SM90mCdkVEhqLCUsfMHKEXnAPMZdE1D98c2EZ6qZwHhruDQ5sYrVzoow8qDImPAv8h9n35R4S7gF&#10;ExFO3RhszBw9fPK+e584/TwL7CyUTg7b5F7tThMNPYmhxLmjTGXijI9iAc+yT6kDnccwIZ6V5dDX&#10;VBm5W6tog+CMECvlv/HsJW+0BrSb1Z213k1kJwxtK19XWYoLrlTJzg2Ev5yluVyvT6VRkjaKnQGV&#10;qF6qwnog+8gjjzzC3Ia0Itjfzlp5zivJU3aGt5z3uwSgPtZRYbtWbuFcyFBDa0NYwHeFQzKjP+WI&#10;LFCLBX91LsRzfRu+paXCEywJFqe4j5jNhcUIkwGSwwmO/zx08ND8gQOYBRqLbAWkW4TTkScR/BYT&#10;bYU1dipbJ98gCanX1ldXNqCrK/iXW5MH7rj9+DvfPrjlCPNgZGIE8JVhIh5LpI7b7VxxC19Fceij&#10;hcYeCueIzb/i2R35d/O3fdh/7GrYLrJL/MQ4HrOqpxybGUkSUcEkZziztnq2vx4ngBc1OZ6/XnUT&#10;b6elNL4xsq9xjR/tZlcpr+ueVPe163y0TlkN8Kq3iktB18J4EX+kZ6PzcfnPeAgJ1pyc225sgRyv&#10;iW73pFhE5dInkmwTqXK3oaKYk8TrqNNtrBbwSLTja5S9olRdqZzS+3CG6lOlzrLFjLPRRzHVhZLG&#10;fRnDgojEqXbr1Ilb7rrtTaeOHr395Ml7br/96NFjc/Nzc/MH7rrvvumDh8g1zeZocjxR/8ibIoCq&#10;TiVOtoddOmf4KKZUeSEyiU0NhjNbgxOzc0d7U3PuDyqrWQWQE712D7Yr1tKQCcuFi5fIBrGyuoI1&#10;J/dGJ6iUDZwBRkRkeImmZmbWNmL5g23qBegxnaJkZI/o4PPr3Hr7m77l2771gQceeO6pZ/iVCR8A&#10;mo69/rH7BtN/7L7I7o9gqOi59ot2FQcqP80IBJlflVDMQtgv8+EPf5hjx9ncSNMIGtdTnPYpgmvk&#10;XnsH/qMsqQh2flzIPC6ENUKZS0Bl1BuQJBeQ6UTVN3ldLzZvGJg2JNdjdzPdJmSUGGDorKR/G4me&#10;MY5H7IR0n+b/PqzWuuXI0eefevrV0y8emptHuzLrgpIiK+9wYmlpmbwpvBsWQNmSbfrtIDC4PjQ9&#10;1pUHOIzCAGmgLE/HCYZquCJzRluHkt5STKV2l5jr4TiuEYeOIwwMDuCy5pRZCYSrAFIti6drxLeC&#10;60ud2ATaAeD3iSeewEWBon3/+9/PXrMA6dji8a2YLxUXhasqyUE8dK0hXSbO9SngWkwuiNQdthvp&#10;0kgvhb4K4eY1UvyFSvwpjVe/2m46TliTcnsz8RO4TzAIwCCbBBEIB4sxwfEGSowAF1NiHCpb5SQO&#10;joujni1OnYyWMC6W2fW+zL53sqxuLfc32GD6lgceuO2euxBqzoKKfB5JYPt8FTGXb9cn2kbv7//S&#10;NdsTNUEUNaGvmveZuU6eWVl6dX0Zuo7tCTFnjRWaOJ3BwId0D5Sw0pJfIcpQMlLFIdKv/otE5OMn&#10;cW5a9bWsQpbgDW2s8tn4Q9uUrIvxGfs3ynS/zPj9K0d+FPMssl2Vh9hy/oXPQ31fXB+72myjh0Wh&#10;MsEIv4afeRMdQ5/xREfJ6C8mwBzpVrYBe2poZPcojpVtH0WVj6usnYzSOIwWscbnCmLKlYFEvoqY&#10;kpfhEvbdYTLOrCfaH3bLPU6OqU6PrjEzKk6U8AnFzhbuSx39YYtlAw4l6xw+1DtxvHXs8PDokXPD&#10;rcWpXveWE62DhzY73VZvhikUU6XobsFh/SlWC+yQe/4xqtgwz2EYcX4p3+kw3pDwcAxZPDgC98zN&#10;dUpwcRygG0cTwAbtlcHGkISd7Q7pzPHmzx+cx1x46cUXmWUw5JCUJRAD98UWIR0t9tpMDkgRSDu4&#10;iyNj4BauXo4emZidWp7ob7SHa8P+fQ/e/5e+5xMbi4u/92//3fLi8sry0uHDh9i4gee0HU6omNQ2&#10;NEeKjOvVKAgIZVbaB06VlP4IC8Ij3va2t3EeB84JZtI0rY500uYcMZn/m6b/rneY3+TyCOLUDSnH&#10;eaIOozPAPJ38iG+cExhqGdeWvf2mwfM17Qm7ZHaZkTwJcTDcIP1Vp9VjH/P8HIbo6go7D5fmSEpL&#10;sHCnc/j4saXV5csLV2KOznQBVx7OvFiLDOIpqwDsNoPnOL53tOXSqXDEJ4Y+Gs3Cc0VfOk8XAlXl&#10;/Nvn2tnqSzVr7W9PZVn7QpyLp0pOVZ3AT6ul1uL8mgrYaErbwrAgJS5HeODPwwQn0igdAPZNzV2v&#10;c2Wf039AgVzFcFWlPufdNRSXYByRN/XoXKOpK/GtBIttjdBaumThrJB1KBY4XM1hmYNP5jn8Ibtm&#10;5+ePHDs6MzvjCvvIOsEXweGVq2ukXOxzjnHsOouL9aHFtY1lzKFWi+zMF5jsTfXuvP+Bt7z1QdJg&#10;9cn2O5qiO9/Tn73t6Rx1cWwVXL9JcZPsiautG9wtxHYUdTvZWh5OnFldfml1ma2SZX1jXHbnjTaR&#10;75VScSTJjisfabIWjhvhajxxG72z6+BqD8Iog8eoeOW/GAXO1B6NKBQbO8WAcRX+O7ob+SHGz8pz&#10;bChtprFfwDCK8O2PDcDkH22rkY8gYmGiiZGfpNmRUY/Hs4MwXkZFKvM/TsTYPmQ1GsT4dv2Mvqur&#10;wsgtVxEdo3+3bdOiyZj34FErO1LiJiTXkSNkfidSCCmEiy2OYi1bK4PcrWj8qX+nLANVWngsqEr2&#10;K4y3EouAMdGaZFmP3F63zB88NjsbqZrC7on6hCP0zyfO2rJ5I2YAaAUEirkxwoON0AynAoaZa1Ox&#10;lQajv+jj4u5gm27soVoLz0QkHty69dTJ0y+88O8///sIBUoeOnQYpqYJuJecG4cPHUqVXytyR7CT&#10;OPd/QlUGOsD5dDilA4ujDISTGr7ru76LXBe4bQGIE24jIaxWN3JRDCNUXW8H/qMsjz2RU71a/yni&#10;pXM97XqD2Gp79913M6NtuJ1uAKE3Bs/UwSFSRv6JrfRPFLYvIqPEdEXhEsrMw8huw6x6fQOCePOd&#10;d810uk9+4xvrS8sE/Z84ehRbGIbGWgIg6DdYYCqIPCKStufHJaqfo3EbVoL0llpT70X6FVJ9qsXz&#10;ykAH3/WVVK7O9ZUpaXw0Vi5q66ESRCNZUS8ZiOL0GYg7FP9jjz3GegeBipwHBmZVupos3mhMGFdh&#10;Ezbq8spYFEUHac7dIoZWZPkcgixZDyEJgHqsUKeXolUPkNYPFw+1IQwEMXqDjrkK4x46Iye4Kfsi&#10;u1Ap0gBriZtcCdIaC+ys4kTZcC+iVbGetbpO3mayW2xyHBRm4z333ffgQ+84euwYIQibZJUcu8O3&#10;5XGI37Hqlc7G13ULuNdwalybf+InPvWpUX9G/QjvWXiziz1BKOni5vqFpYVwL+NlL3PotBs0LwrR&#10;xcMIhTBEYHRP6oZYgN/9L7wd8VPJ8BA3ZssulYw20bqVtv6L+fr4r3gZDNgIn0p0eeQyGa0KFT2o&#10;Pz6cQkS9kkMD7oyUCcWDoh9FL4lP/PPrbss1xaNQLEMzP2qdGAbCyqZ5MMsEP5ouI8q0GsaEbP9F&#10;J2IwJV6hOPrDo5K+mYj1Lrk1x1EWyKI4S4NPJjoldIFf88CNcjAqS1Ll8I1y3yO1Bnvc8aZCiEbV&#10;dkme0YpUIsVpj9KeIoR+azAzHM5FJr8tnPL89YhIqD6JQWBLSnfAgt9WG2sg/uLrbH99ihScbJfZ&#10;2uhxuOjEFhlLO4PNg3NTB+Zn8KaEAVGSgxYDTMsE2UTeNo5dXScNKzz5lS99eYUU5lQIJxPQHOVR&#10;HWVTCRE8LeKU8b1wBkLEZ7amyQIyeeTEsdvedNvFixewD8+/8vKVCxc4CGGivzU7O7N45fLB+bk+&#10;XLqxMTc7qxRTkdf6RgF9vRpI/22KJ9kFCYgH/tu+jSPGvh099/9v702b7DqOu090N7rRjca+cQfB&#10;fZFEUiQlj23ZpkQtfkJjO/zicUw8r+eZmS8xM4r5LhPhV3bMI4dsS6JoLaHNFCVTFPcFXM0FIPal&#10;N/T8sn7n5K0+93azG2gADfCeaFyce26dOnWysjL/lZmVRRk1X518lyvmtBE2ZSUXp8+us7vwdzjh&#10;SwWgKEdqc126GdknvEA6s3cU8lpKetFOuTKUGYQnev6OZr5Y2iLPFXERLTxH/4+Nn545T5YUlk3t&#10;ObAfjfTam6+TcwLjwhjG8S3jWL8x3fm+ePbKhgLh7FDVlYj/Jl7Bl+Xdxwv6RgRungj8kRpRpagK&#10;VCPm1Lz2CKgpRQ8eqadrkuZbp+pVtS+nnlPx53NF4bbZu2gGYZiEUIAnSM2C2ck+lRM4KZOE0NxC&#10;kzROeC7s8NzCIoAaAFmbh++Vzc5hmAaYNIpIN6/7jgm5jDmVXTn0ypneCjDB1IiLyAT41tTa2Cxd&#10;+Oqjs+aAbiRMZXlPZKsKUDE7B9vPnpmbPzE7e3x+bnH7tkNf+PwDf/SlHbfejO8Ec2tYn8Pqpfe8&#10;fLbT6yZxUauZ5Y21j4d1sE90o9KiM0IPxLSWsYH2EVutMFbLsGnGTv9bFIPFoKOd9H76e2sjaNZ4&#10;N1UlBmpRU2MYWYEkTbhD1hUMpSGhezRtLsIg/1InGTCQw69UUJgzzS3FthDPiTQ1S8Kq8y5P6ue3&#10;D601X3hF8rmkMlBeYDiX5EzaY0SVyIe2vt7rxOSmjLSSOSOmS2GgY1VSAfK5goCfHC1FpiSCV8TE&#10;Z5PLY0kyj2CTaH9pn61K+6liK5jHri1dRRtZDkVxnB2nWaiLDljcdPitw4Zw23jrLHmoIvAhYg5c&#10;WDU3NzlFYEYEPeFkxQzw9a8/GTnwyXDOEvYyfWH0sk0jTkomWWZ9oCoGvwtBG2q3/ZwkXZMG0t/B&#10;+FcuUCczKiIu//Zv/5ZPUi05i1LVpZhWrCv4PNLsvKanX8eFZSH9QRDHuRrvm4rN64aq6KhWInFj&#10;mn82En0aE2hPthTJEKpu0wiOMDiCdSoo0a997auwMlqIlypbAUembee1sA254U+eCOO5E2t5OK0y&#10;0iRUHUO6ZHxJ3GDhxBM1VqjPLeOV7AI1X/6UylgelsjeIv1TPaemTF3ryNUL4NBI/vdFRA+2QaGh&#10;XcE4Ay0BvrvPytttoeNIYKFSpzAlhVCaZxLE1LrcFkofcYbEzNfxcbbQZ1HMOiWyz6WeNOdwop0V&#10;ueTW5HRiOj19VraqgT6ltoif8GRmBjsHlfBJgCrrOYhRveHAgTAPlyA8oWpJVRImMAV7Y2Pvcf+y&#10;+vbKDBBs0qW3Kq0KdmYkFOPzxFkC5s+deeaNV45cuPDJltjAJhjI0IkmgKJpp++RkIkKiW/oe4dm&#10;CefAd1vA19/a/RtPxIo0aPaVSLxSRnFh8F6T4tVSi+QP+ZTyk2zUHDW6aJMR9H42/kJl3mCoZkQV&#10;MIGmKT+2dbVqcvBrtDkm9JQ0ejcMMJHkvDTMtsHNkRubrJ5l47Fg/NhnHLASmZHCLVOm/2WEi3Vk&#10;37IXWASDm9frAnnWSorxMrbJAhsZw6cmCcrcwZOY+pAlQ1tteWb5bIy3XvTN4l+0YHRs52RZK6Nb&#10;J3bmxLwSBoydW6du2LVnBxu3xsKMYi4pxt9ZRjoOiwg52XR2bvbVV199+kdPv/PGmzgwRmbnpzZH&#10;ZsDwcZAMg4VzISdCx1Ae/3Dxqlz4/Oc+981vfPOt19/4wfe+x++4Shnw6G9BiWKIWQLDWPHHwE55&#10;lB2dHZTycUUu6/0I3TRjCl+wRjz88MPkp0IxZOVKpRS4yinKc1ETfaFYH9etsgXXYzEcXmH6LeZi&#10;3g/SuTZSLcInv7r6jhOs2cz5nnzySaRtgoxat11WCtUPsnlzI4tHRkZYoHKMLDcEBpEfx+lFbIHU&#10;iJLA0mWDWjYYwpXMoJifnSFQevHc+W2sXp6d/eE//dOvf/LTvdNbd09t3YGjnaUgrK7jmAlP3/Yd&#10;27dMTIVZD8fZaHgwXS6otgsresxbCujH8lgOiZDIg6aqiaWYBZL5VZweDg1ZNPV3Pssr3utdXsmq&#10;atTuTypsG1ArbFuOaer73//+9773PXD53/3d333+8593Zh9e2kUy20Z4Y8KdHDU+kcMXoX7Xnggm&#10;fFDdEm+0zV6vG5Ok8K2FDhZLD4Vv4WsWJV66vqxSEe3JwE7JbJL7iDLHcDae2fOCyUMmhwXuxEIs&#10;crkwW8ypJQzzFGv7odX09N2PPHT3Qw9N7d/LmsrzEdsGrmHXuIb+hcEazNpj+Ebt9HTbClPrZYZJ&#10;fYf11OqwnblXj+zfX5TUy8UGlTqYxTBlT2eWPGF/PzG3QPDEM2++emxk9Ch5YT8FTzT2l1Agn4Yn&#10;im6yugb3Bp5oXqFB9s0bLGPJDFdC17hQMlmnxmjARKMGRXVFYzaH9bewu73c/k/G3JbATUH/c6sK&#10;tLEMF8Ijdq2HjNrHfIccj1hrI0x9wFE2RimT/LjLccnnbOwCGustRCzA2maxFnlxIgd6qHQQLcEB&#10;d911157du2ONp3aCAjWoRoT+6quvv/bq68c+OXr+XKSUJzSSbmWr1XffeYfU+NPTW//mb/6aufX+&#10;fftoGxGdq0l3EDiyUJXBFzt+9d4qnD54LFgYN7o4vxXPyuLCROQXL7lfY6ejuU3TW7DmnZ2bef/j&#10;j37005+QyuYErbqwaSt7Ic3ObwlijzDZmtg6dX4u1kSMLDBHmScuY9vOHR8fO4qguP3gbQzUw6++&#10;Pl5ovnV60kXeaHenR5wzdM0kA0EgQs4wlhlCa7gsW9EwnNzACIIuERnu0IE0cXMvJ9ZKbb8qHBE0&#10;SBYn086ZjCgcHmRD14YcDFwmrHTfkSNH7E3oQ8/CvVxRXkM3MoMxdcsdrlP/XW5irhJPFCBeGz6L&#10;T3LTyDnWQIUt8QJ8yRYy7MgeAHN27uwnR3/2w6deee65zQvz2yYmdgDxt+J+BIUAPGant4E6tvDu&#10;oWi3xKoWWa4XmoMTpOwDEvkuWsBaN5VbxGqwouMicUDq1waaVKlZrCoVs1+F7MrsGlt4JS0ial96&#10;UJtTB8FQSdgvi7n0jTfe+MMf/sAbAc3J0aI1MX0NIZcKSzia0lDB9TS06Lvhib5UQvmgeAti0hRh&#10;Db6IbKN1xAErsyV0ULzne/m+fmoOSRyjcUXsS+MpwxIkwktNYGXQlUglmse2UBESNHNmJFb/Lpyf&#10;PX3mHNk08XExg980Nfng44/f9fAXJvfuIc3Z4hYWiI6BWVh8uoUEaW1smzqm0TbyfU8WtxpozeNh&#10;/fBEY5ouLdBKwJDAroMueP/06T+8c/jDs2dORPe0KSNGYkO8oi1iylui+VgMFZuhQWZcgCFYF0eh&#10;ZZisN42Y1LmREUJFHlG0o7xCPZGkoAxD+SDaEIxAjH/ktC5ZriNHBEqRe/khol3b4HnuKpt7EV9Q&#10;kqY1ODpeh9tj7G0en45Un83RQzMti5RI2VZbFkgReS6rnkpih2JGb8UEn5UE4WzgZdm7hp3rC7c1&#10;QFi/pOY+OcnaW/gUzpDCBnGTGb6xw/HKREhCW4hJ2C+FuT8ijM7PzC+GTAGdRGb3xUXg/J/88R/v&#10;2L6D81hEgYUQU/+WLehVnsOmnf/09A9+97v/IPabkAw+Wd1OhR998OH7771HJQ89/IX//f/43x7/&#10;8pemtk6WTVAjK8ZgDuyCtpaGzma02TR51oxULZnI8VaEy6zZsIMxS4LR948d+48X/vCTX//y8Hvv&#10;hjOCMPbFkWnaPju/c8sUoVeQiCi087H/8+L42CQ02n/DfhZN/OaZ30DJ+fMzJGyNFf3FwxN9BJdq&#10;AYmdRDopXAes7EgBquipBWu8S2tU5ydEgGJIiSZPosPuvPNOkAR5yrUMl5TecVhzSmGuaBcNNtZ0&#10;1J4rcQAlax7v1+MNv//979UuynRoDrcDIDTqSD0RRrrGoD/LcZn8OeFOClv+8h2rwRNNJGaEDDkW&#10;YnA06WZd3hXtE29EjBBMtnVs7JN33/3FU0+//Nvf7Z/eNrGwMDU2zp7WKDiM4ERfIsGmJ7diGI8l&#10;o4RAjcQutVPbYt03AihUKWFhWPIK/6sXIYXETNaVS72uyE1yWUz6d37NLqBMYpEcKbK9LgBBQCrj&#10;GJtFT6tNExA4svhVkZjntsfoy/Qp8Joe/UOMK7obXPvja3YYwIcmQElPZY0hbF6gt9avYbNFEvKS&#10;Q9tD0JDxmL61eIJeCDPJhQXso4RhAimcM/g4ZxE2xhc8O7JA6CXbT87MXmDfM2y3t7DW/HMP3nLP&#10;3aPT0yxkY+taBgZL2+hPBN04cDQZvJiQG0TRTLt7iMJ2r30wXDSe2LxvbIw9dTaDlbVP1HgCLSe/&#10;k4uItFFHZ8+/c/zosfk5tuqO6wUOAxS2Tk4RmYyehkBbJrZggac5H3780a///d/ZXi2ma24UhWJg&#10;cWC7fE4g3EzuK9McKGEillu2GRhCxxrNeoFcAmzQF27pluUDu5MLfGwTgy1M0BEAqrclBrHxKmXU&#10;xmGMJyWaOPtlCN1PfdcCtp1V+02a6z6RY2Zhngx3OMJkypaHYst31y+VnWh7CVKaMoRPqmwiWqXZ&#10;MYS3DlOHYLYMubOnw6kW4jWWgUaqKxL0guVZYRUJLidI+sBSziABHQfr8QkyefmVl/+/H/zL66+/&#10;wcKkgH2R1GEUZ93HH35Ialtiv779V9/+b//tf7nt9oMAo5jtk5Uq7h5wRCbrip5NiXBwFFRW9o4r&#10;kCIiW4OXRhhysV9GuRoxB7wj6VnePvbJL3737K9/++x/HjuCJxlUhKcx7BOETDCaZucIqCz7Is1v&#10;miDnORHN45978MF7778fnnnqqadAbKzKIskPfpEmaVAJsG92sAtkMxhPZKd4kqKHrylwlcIOdWYV&#10;9FqKGOUUbAaGIJnS3XffjcldGcE7RhhH6wm2ZlGIBXxigZIxO1Ry8UkB4goHUvuzdpGc686eU2eg&#10;UdzrOdUD4pu0V04K+ZUueOKJJ4x+DX67UiGul4gnGjBRMFLMOkrUeQl8XtyycOHMx0d++q/ff+fl&#10;V1CqrGLaOTU1vW2KJQBw487tO2KqMDHBSCcXSzgy4aKJCVYhMvwLVwWwimC3lhpOwaVqrQuTD/PX&#10;RAwW9lNU4RDIXmBo5JW8Sz7Po+beul8cI9ZGd0doVBkmXnfcGYVqpIVDSWUhpEjTSCMzSz5Kb0zm&#10;sXm14YGqVPaNbaDQwhpsjIU98op4gkdbv+OXw0rStUH59HREmyOwcoH0IVgmALuaYfSGSE/OuZd6&#10;qJzzUxfmyL5D9AxwaHLbthsO3n7/Qw8devCBs+Tggz6sDYYyIc8Vs7ExeQ2YBabxOrqpy6fH1ccT&#10;oRJ0mJet1jnc7RphPb+46WRJ9UYILRdBHszLYpPPWNtX/BrFsIwDAGIfP3nyJz/76S9+9cvbDh5k&#10;OUyRpeTh2LITsFbgSC4+gtxldVBsDxLVMihIKRHrriPiRPNZoVUYGJDaOqIaXnfp3SYc5FvIzbRl&#10;HMt6WW0RSwnKPeEBaBCcBI7yy+yA3YiJeii0E+6Gz4pjphlsYsWCAsoDohOZ7qPy5yJ+Au9Yu8t5&#10;LMSMqGODfkO7uEVQtCxqmG1iJUvSpViBTCbHcL8Gkg2k36AK1j06M2N5RoRyl0hmTL5f/tKXpyKZ&#10;NE9sHDMGPfB8Nkb+5S9/+W8//hGZVQLH8NwIDuf6qffefe/40U8O3XHov//3/5VwsMmwwYfpL3B3&#10;unc6pKi+1qYK3GGF0duAY1e7RAaRWJoC/zPQgdgM+k+On3jj/fd++NMfv/LWYZbgnzp9hv6hQxlP&#10;k8jGmfmbdu3mrWZnSHcCXsXHEXs9P/jAA1/7iyd+/+xv3zv89ulPjp8/dYb0gY37ALAr9fX0GPfc&#10;wxPLGFqqF+EmXlkZZ+/UpgW6wK+cwKX4d1kOikGIE1jRqDFTKikcrSRmimXEp4IMUrTBazK8YpFq&#10;ASVLyfwZ/cZywQRejkTkL3gCyet1DjQNEYtACq5AOuQ1YBqrlZsj5FRyibi9DOS8BDwRqW31KScC&#10;Vh+EzEV4zs5t3zyOZeIH/+O777zy6sL5GVIdLcyeJ5XLjultGOR2b98eYiL8dyV5bZEmWG0RqqSC&#10;VbGotFxNoCaWq1Ovp+7kikwb47ccjWoq6lYskrP2/KmMs94OYTK2NMkja3N8WX+q5zR+eK+FcxGH&#10;ulYJzy0Jyn2FBBbpOzC6Ii0i2RjbyZHGg7pMNim5paiaBv37LF/HSvI10waTcRL8ZDym9TsVwe64&#10;Z2fkWwssUgzO1BmvFjbkceIkWMzBB9uQHD99ihWhGJNHt08feuCB+7/4yO6bb2IdBxbRWApROsV8&#10;q24TQ0xZQ+cGOEj8Qv9matfrB99gjYNgHewTY//Xd/7vaE+rL21cUfxB8FidEAsWyesJPZgHjwaM&#10;CLdDjJCypDHUHqIyZGiJE3zz8OE33niTSPtYGRi9EkIhROkEHBzZBRS+ZaFBAaHFvQhjhAGwEKBk&#10;Cu3ZcuhgrBAptVNA02h4CxMFzFYCMUubZWDjYIXXbShD8fg1f7WRQrbuHkWzFTNNa7B28MQ+11E7&#10;A7swX5xwOSAwmTtKlofgzbKsg5fgKwwna/ZaEtnuIhF0vEvIiTBFaC8Mm0Th3CIxQraS9yaMacUK&#10;wBXWqe/bs/ehhx/et3cf6zzceSseVLBIqW+R+LXnnvuPtw4f1pJchm7wIjjjw48+Yo786KOPAib2&#10;H9hX7EchiUJSLKOFIzNXY/3pEbCEYDb8V4wTBbTFh5sFkzQYs8bo2dmZl1559Sc//en3f/TU0RPH&#10;j506ydK48F6R+XuGPeTHtoyNY3I4+cknjRQkRHR6ClaAPyACvtX3334X+wyJaRGdtjZElRCxGkjR&#10;hm5gzKePJkWPgk+1JFBQvsBdLPfCwQG5cNhzzkVIquvauZSyT7mm3dV+V1olU1m/YtHzz8j2HJ/a&#10;B2QpliCWVJrrh05KOk10HHmOMZmVPtqT897UEJ/60Esp4FNs28D8mA4LQ8D0dxilHulvWpdHhEYr&#10;4yK8aBOpbJlGAKLvvv3Qti2TIH5m65QlTu/06VNTGPw3bSIPFsMbKdqEfJYJUzBVGzKl+uTIRQfa&#10;2AVhgrNoc7VUpG1ET2s2crdVpXI1lKdOww81EbkyMwRWwdDJ9hI2q+3/6nBzxHG7KxoyGtcBmLYE&#10;jQRKp2wGhU0yISf4yg5G100YjuMVlb1MkkMyB2a+bLbZE9/adap+zco10jjeBRaOcSceiAg4E2EI&#10;iQLuFIUh/WOXRMIX56KpEXnBnISX2rS478CBL375Sw89+uj07p1RHUCqzDtpCQ70om6wO8Eaka+6&#10;8mEkVpC5ql+C6DUyWD2zr3yXv9ZleNELUwuLWGj5i63JYOb/s+CJki+hde4VFRe7aXBvyQUwHi80&#10;N8Ve6xjoYmP18hlrDUhggBSOfM0ldwJBuWfeYfuEN16DGMSixC7skOjCPPOIqXFSOaIK5kvI3sIo&#10;O2gszFEziZGpDfM3iQeoKnI2RP4GGM50DkwiR1hZTWUFl0fyDwYaXgGyj24ZGZ8cwwIe4S6YwTOx&#10;RCTAaNJUlIQQJdsSiJfG+Ad0J7Kj/ovb678Yq3ETf5uZa0e6zPgLVNUqUtEhn2RHiH3q2XcUMBDb&#10;1vcWOMGYBFU1ILJRMzH6eA/iHYiSGOWEMQnCxXA3O7fIJhcREA6FA0GgR2fOniPuIeIfR8YW5mZP&#10;Hz9x6OBt9951F8l6I002eUtxLIVdgECWSEVJ1Uc++uj5539/5OMPWdxRMvYG1fBonMAxfeLYgZtv&#10;+OZffvORxx4p/qrQnU4gSjoQcoH0/WGRKp6U7t8FUnrEo8uWJQ2ILjk1aBKbExC6Pv/yy6/86/d/&#10;+PwfXji3MH/03JmJ7dsirigiLGKEYIwqsSAk/gstS7r7vbt3f+mxx0gmwRTtzInjmLxAahOjwI4x&#10;xIXzm3ksLQ7i6IzeoxP0rGYAKfLyUNxIB4Mr8dCR54B1BKwFxa+k8VMFpvfUxojGPNKjYbW1/BIG&#10;Wb+QRYPz8Pjwww9T1UEN6YzMTTtzwMcikV33ryjHusP2za6suVbwROR3c6LUSuUWqWOVHUeXjE9v&#10;ZZvfA3fcvu/O2zfv3P7e0SOY93Crf3LyFEx2hgRHAVKIaYsJV4HUUROA1qDHBAoJLBJPGDmoulXL&#10;JkRLTSzNdQ2olV00IZJTufqIHCyOwlTGoorljmR1zcwabrUx2L9czEHESaKfRJacMPRM1+25bRaC&#10;5Ii2wsQljsR+fO+7WNK21ajI0cpF2+ZTbCGDV8TjDIGL4g+Cq5AbMVOaQ+TPhthlUV1h5tGJSVw7&#10;p0l/OTN77OxZtos9TXfv2nXHQw/d/+Uv773zzpFdOxemts5OjM+aYYIJPAKDQLGybi58ybFrQT3h&#10;a8PWWv1e/u9X+WsSMOuBJ7RP1HjC/I/M9p3fB1mLPUIfTQQRl+4ReaGqiBqG38gvyldY5M3Db3JE&#10;POqE1sigB1TOtB70YEl3GGiLqjSs8cC5xWZlY0OD0t2hvME+JTLZuaB1xsH8F02zJWx+7aUe3ySL&#10;KHFSmrc1fPr/uoDir+4UlF+kjxEUlgkILqH5EqQzG2ve5M6gXeFQFiwQc9NYBhP1lxEPs8UFShk1&#10;UA4YVWrIpkqBZkhsGj156iSjiJkZzuNdu3c4SS+7sRXRUtpE7vfX33id1ROnTp108IesKZD5yNEj&#10;nHzxkUe+9a1voSMnIGuJUZU+OfAcfnksx5IO0iU2H4NLy4tjqxkdHyNi+SjGa9LGnTu7iXQ94PML&#10;CzNEV5TcO/g2yS0MkNpKhM3k5J0Hb/+fv/1fkGQsJY0oishoOgJzkNQm3GrtavWSvKVktHAApZ1k&#10;TWOnJVdDnyI1IBfciEcDizobgmBUZx2HeyFKHOdDOnTpHc0/TqGSOW1F0rMQo8Eu0hmhw5WhfUJC&#10;EWgJJaGM0ly2V+FxSEl/ioDcsuiDKzjLQHugilQ8SfM1csGai9uz9uma7BM903RYfEMgqegQobGQ&#10;O6qLrPMECd3Eq5HO6NbbEB+njp8AXhMBCF3INYFftCwn7zF9CACHYqFVjmW+qvY4KYKlkTCJG9LG&#10;kNgi8YQAwsm9naKUSGKpiRNe1DyfYqSRhG3bVMzU6epfY8LoU3yySDn33S00iGKJIbibLvZd0kjg&#10;66T67yAYGyZQSNDgie+SHGU/pkaxTL5jtkTokLMFySVBaBJylXMY0r2axcE1NIli8wunzhBid+b0&#10;WbL3neaNbrjxpi888sg9Dzxwy8HbyDcyxxQ5djUIz7/GCSgeOYCDPcJvTiVuXlkOfRw91q3AxNIf&#10;1sbdlwdPmNo4DNfwJ1aWMF2zko+lgOPsHBV7YZSNQyPPIt4PVl2z6+bmcdAbs9IP//OjX/zsl8eO&#10;HN+yeXIz5gzmoSiFSKzJZH9iM8ncmNBGUsdSQyAutr3hj0fGRp3UPE6et5GJzbjQ+ZUZLGk557Ac&#10;YIGIP3JaxF1lVw0QI+3U+Cx/y46NSiuk7GnFVZ9lF0Sj3Y7DTUHcUiQSU8Y8ozh7IkMlvTsLVj57&#10;ku0lYukBwaoMgUI6xMEsU9mz5+J6s3Nn0JPIHbbZLJt6lt3ruRDxE8H/ye40Q2Z1WPJeJHw/feYE&#10;Q/LGGw/cdfcd27dvCx+F4e3xh82GWBcW1x196aUXXnvtZYJ9mgLw5PzcsU9YdPnxrTfd+K1vPPml&#10;x7+IXxbuLRulBPzhNZpwqeUJ1WFObbfBKiUosrhzor9LJAvOnzmMStumt+7Zt3ticgL/95mTp6e2&#10;TGJ3CR9Y5MVYIChm9sI8WxgQwfHoQw9/66tf+/ef/PQPv/r3hU9Ojp+f3T4yOnf85ARJq8r6HN4Q&#10;LILHGMJi8+WPDWXKX4lJiQypq/IXpj4wLpKWCAV4O1PaESfB7kS458N0WSSpUEZ24iTFWU5QrKGm&#10;nO65vFizolPJ4XpR2YmoCPGEtJWGKo9USI0QLZAiHR+EvBHO4mTXAvXAX5sgXUvp5J8YlYP2Axvo&#10;74jCbHITkT7R0pCoZfewMOyF/TzS6GIBWGRH0entR86fHt21fdeePTdig9m1673/fD+4jsDqURZC&#10;RU668MI7Iy/1yXkGFigJEwTIumplFXORF70yNZf6agkULJzqNitPaqtlFbn1kQVyvOguwU8BjODg&#10;K7XxSXLMp59++p133mGsYRHUPmFTuTchiIszU4tbzPfyXURLFDC2yRGawCKxRX0lUYhksYxU9bni&#10;V64kWQQ02kXERnpqNGcGJgiHc9EMLd6iqtPnzrOd7FG2m+eukZGtu3bd87kHH2G/wC88OLpn9/mx&#10;kTOgkNgsOnRi5CzGQryA6RercBjqUSpzhAlE18jnjZQT1iasaCHFyphgZUa/PHgCm4PThRLAX54R&#10;QCmSJztsiz2mZ1yhVJNRiZxuJ068+NJLx48fC/piI9IJWjqkMF8zjwuzRi9bahtXUCbJuhiK0mkk&#10;eHgcuDPSLwWTafDgL5YkbN7samwHiWMj4WHW0C9o6is1Jl1C75gGFENTcQDFUdik6J6mAvUQXIZV&#10;QDQQww+DZJtSLdLezRL9wA3teohiVxMJRy3Fi+PEN0evr+MglFDBvnMEd4cLmcUd991/fyyjaqWw&#10;5TWWMFxfe/011osCUUr8ZqhvKmHRDUuTvvjoF7/5zW8SXRgBGREfU0R5xD+4q+dKR1dqNGm0I/yl&#10;8HiEwYRix0kRqS42Ew0yuzgfocs337J9165T585/ePRIOAJLj/JcZkBYlw7edPP/9Ojjf/n1J9mD&#10;79UXXvjg3feIOw24gWus5PAhvVWhfQSgwVFNvq9mJlEoWBh1ZTzR0TqQK1GC0gTjOTYJ9hH43Oc+&#10;h33C8up+oSrio4MblBoWy3mhckoJXuMJ+yiGVZHCQ/uErPbxxx/DnAkLhGhposixCT1Ns6giYWiA&#10;/MjQHCndrhE8YaiysstATJPO4FWFl5lsMX7g+ZiBFb6ZjE3+NmGluPXGmzAwHj9yFENFGInLLh7s&#10;AFayNccK86ixzd5R28lUkPJbgokEELV4dGjbI7JoxxoR7W6tFCp7mV+17a91DY3IKhrXqIv0TVie&#10;AnguyD7ym9/8hp9YKQk69KGp2sWOGV2RvzqOUlTlMMwbUx1kq0QnQo08pI/oIY0i1JaIxKfwNfEQ&#10;bRZJuBqFJqHptEzMzM+mQLdtFABCnT13/izRtRcW2Sr5lttu/cLDD3/u81/Yf9ONbMTCXBtaRAgh&#10;/mEzDpfpWFkPX4BdTGUL+AyOWRLgpkEqibBR8MT/853vaHdLVk++aazK4a4rWEI4nUiiHRyux4gE&#10;04usHT/x4ot/AE9MTeHyxlUMZkQFxuIFTuAiPPbSTHjFnU4OjccMuF0CNwpoKGWceUYgKKRdZOUD&#10;MIJzttrjfoN+zTwoZethkCqhgUfVDLLmxRwqHX1ZvDGlL2OP7KIjCiiKiXIM7AjYZWiAmmAtmCZi&#10;OniNEqF6lhxSrBdnfUex8IcvrXm9EhhSEieEX6mIBkeaw8zhREu47sY2Gh6DfdnyAhGzefy2226/&#10;7baD27fvIF6iZEUvEKbEeFAlkUD494vWJjoh1DcNxm1y4vjJm266+cknv/7441+KrQJY1lG8Ce7+&#10;GYaoVqAkcT7lpMlFEkwdfr7GK1b2Oi1E44h+W1wkRcPt+/ZtnZ6icaQ/ZJ3JdgTozOztu/c8ds+9&#10;f/uNb/zpo4/eyLBkcjZ64e3DbzINmI8sHJEcE0DKbCSiO8psDFwZ2CIia8LyFfE1Ad7LAo/lD8Vf&#10;yiPT1UFVrsM8ruAg6JJoCbzyuvBzcpxAIZPcKWUSK2QBpZhgIgsommtRq5TE27paOl/X5Vy1AdHQ&#10;UrozlPsOihyb6gwHAicMCrqDzoKMNd+umYfXTtt8RFgmR8dYk8BGXufCXl32OS5woUiuRlAWZc9I&#10;j1dcIkBLwZhOFOcFU9sib2JfZDRMGEJH2d55E961rewpdestk/v2HpufZXOH0xH6zexkM2ZatsG5&#10;wFiZY5ux86R6WWDSQZz36CJzj7AFT2AwXEBURoBzmW+EWZkwM+RpxITFQqz4C+ltEH6PHEXiFikM&#10;P5elXE2IfuVGkeEliGpY8B2GVdbJAyTIJ4EkRIKBf8y7VzYFjJG4yMbrM++9997hw4cZg/fffz/B&#10;jI5T1XkgiZnzGKGjVTGVbCR8PrHo3+CdBCgJMmpwU6IQoons8VOSNBZpUWoTSaRZogQUjhAFyWat&#10;6Bn+BQqZm8cDSzxJRHqVnEB0pw+CA5UefIVXx7dgKgvvBB1KTsgTZ2eOnz1/6sLIKVaSbp2evvnm&#10;2x9+5N4vf2n/ffdu2r3rHM5fFjEgfZny6Rw3FixCC+NvPpINB82LCcIwg5KD2KUGQfT4C7zReLwb&#10;c1dq6dak0Uy/DQ2u/uRPu7wwaQ+eNLK0uNNdllTakUWDUrRgHlvx1NzC9MjodsJKNhH5t2nsO9/5&#10;zmrG1AoD1Z9UgZi12X8WjzmzPUVDygX7T0xn+cSVCl8n4imIbZVX0gKWF+UqruvMTs6uAamFU5oP&#10;fIX+8h1q5GjJ18wTH8pLIeMA0aIWjxxaWvYSqVjeX6WYlol6WHIOogdMmGPYMDSKpX2etIzAeShM&#10;Dfl2VstXJCwFSJ2JtMUmzASOG+kR7BZEA3z1q18ljwJjwKfbjHr4rYYZli3TyqMeiYL3G2164JZb&#10;t+/cObV1K2/HJPT2gwe/8md/9sQTT9Ba4idiQI6N7du9e3J8ggVCNA3Trl1sTLVsAynWqjO0Q9gR&#10;sIpMaNQOFGB6gSwjVIJPSJc9KOek9dUJdBK8hq2dktkjKRkzqE0kwetTDwbeSyL19XIz6ztygOi4&#10;1ISetmt5ICR7u9GoK/u5COewPK+ObF0rb1wEFfMRoYdHyHq5icXc53t4ohW6VdWNJgz2KUpg6V9a&#10;sDuN4S54lPhuloBvn9520/4DN+7bt3vHTuKPoAXhqdAoVG1ZJD+L1puNWCv3LUcwGbQYQqmxhRYz&#10;ZIDysAGDy1nA1oz8Zj1cMaK2+cFSf8SIKDjZgVzDaEW6fK6kMt0OHA6YEBZEUjstzQr9cO/GgRzk&#10;FqJx3377bbQymV3IyOLYdBIVowbd3sYiML9Ic4IXKVeEZ2NjUAA6DUjFEVCjHdIXwgNd9EtrXfdr&#10;SuxAC9HgyCjIxbmF8J5g040wqTCPisdYwxi85yZB8p5vhIs3MMh8BL2dJuLyzFlMrJSb3rGDOIlH&#10;Hn/srnvv27V37+ZJHBpll8SMR8mVaRWeG8CZyweK9d8XWLG1YFRAoemHwWxfm3wsUdVbP6LFIIF2&#10;tszH+g6UfVmisbhaPCEzDDzsEgc8KvCVV14BVZhdmItOKbxRvSg35LwtlZnX61e1p2Vi7XjJKF7n&#10;Ig8ylidvV2c3BKk07sXJmmxS3p56RZoEZxejnM8NjiyHTUo8Yctrg5sDoBld5U29QlW4jQx+pjZr&#10;EFEJuYjHBC6o/KRqTSLO4XXUJGAC2IENn9BLgzpZqkBkgNa5Toda1WA+W83VpTyblZcVTq3UWtx0&#10;y779d956cM+2HffcfvufPPb4w/c/uH/79i0XRqdHR6bgSJYeTWzZu23nh+++d/LYcXZipFUZruvr&#10;p9l2NY3K1+RG85fIikZTgrQgIwRhb0OC++wI6+/weaKZNCZLqxqqekWJJoDQ6ZtZeryoV4sHkUFv&#10;9a9wHZdE/cj5DKIc75IoFEqbY1QK8FV4jWxhFLCUF1jmEtzs68tNq54cKGPoHI6YCwtwqvaJdh1z&#10;mVT2JoOhMcr0cgCiMAYix17eNRMz67HzTJBHFgEOFybGdhzYv+e2m265767x3TtOsVxrce7EpoWT&#10;o4snxhZPU/s5gsvGCVbDMhCJCs/MLJwlv/250Xngxhyp7AlqimXlZYkcTFoCt1wTD3iIabdiRAIW&#10;W3FknkWQxW7FGF+LkSMCo7gZQT4Tgp3DLaxcIZlRnJg9DCYr+YoiywDRAGEKLfmKSl7hEfDPe+++&#10;+9abh3HG3IZdcILkv806FM0GtIH2xK6qS60g6hGSbGMGAHOg7clKOcfqWjKUhwEhAq24UkzFvkKk&#10;q4lMfyXiK4ndSGyiy6gK28787HlgGX9wGXKXRXtgltjIKjIZxyNKnWSsiqkIYn9uAdvLOejAnfML&#10;2KhO8zc7d5S9OTAVbZveeei2Gx+874tff+KWLzyw9ZYbzk+Onx5bPLd5ZGbzyFzYW5SOybvLcG6r&#10;EmlGJi9Z5qTAlDbFH1bi4pjv2CWaWN6WzRqzBF/LXhUVhQrK0TjBP0N/JJ4n0QaCRi9cYE3LlJ51&#10;jF6rtE+sPEoTT6AIwRN8ZloVLVfOEeFXjcmpcZXUiXkVKD1M2n6V0ZPXU8cnnggYvhSLOOy9Mc8v&#10;UdaIHnxQjX60T6TpTDBBYWG7IMD3UqMkqBJA+KsTMqOWGJ8KU2uAaPp0xB8YBgEKaTBP5dcIAsFy&#10;wen0AloTSwa3Y67Ano9hP8s77fOlbPAl0sfbO9BEex2fiDXkydTE+IEbb7z99kPsG0IqYVB92c4c&#10;EYP0IuhshrZundr61ltvn56JjEbWBjUASRppOh39qW22I3xNPqkTbQQ1iJMAYBFKQg1hHSn7Ompy&#10;lyx1zTWV/FW+kvEkOD2Vs6vaW2yD85MTHjHEE5IXyxncDhldhkcvJBZ3mMiZEk08AQ8AkR955BFG&#10;gZa27Kn14uEVmKp+BPx0lpDMCk+0M/Glc7uloqlT+bKOulg2HkucmAXzCXuhzVk7vX16+sb9rCq9&#10;/cb9+7leNiadQ3NsmVuI1DhBq4DF2DYi6Gx0hAAGFD3YNpIplSRL2sniMyAuoYUg4Pj0UEA1kqo9&#10;jylTuFxjvs4TAzqo/Iv7Kf2DKR5D4IMHNM6LUVrnhPtX8yD6/f3333/33Xfp9FtuvRXLZValgtD4&#10;UNRaoxQUgLYzdKdrZhuxo50gijaztGJmsCplYvt/L2Yihm14hcuLlzjOEu7a5LWIhRVlW6R4r9ih&#10;qWzHWPaXKGo58gQWORCxcSdZykraADxxU5MHD93B8o2Hv/jFex98cHJ6K1758FeUtNDFdRDBEMDP&#10;aHhrnJBzVvDaNtmZKu5ZQV73z++8b4Vb2uYsYc+miUtZVtuVLubJhQts9MxeFiTbBi+uA55IbURv&#10;EAaIvwMmY35sG+ROdSFfnW7KN8mFwf3t5ivNa7c+uVSNKeJTNzvVi0RZRabYjMQcWV6531FyK8iL&#10;T/1JZGMzfJcMOFL/JdcK2L0YDNkeNlX/hUNXMMEAE0kIJvInxpvbTSlPQQloQSy9TqbzBYNdWlWX&#10;fmieRXki12LzsD17/NoBcP3q81OJsHKBJdrXWRrPRU8TIsrShkhbMsZ2L0SZYSsjAQlYAzgRUb+F&#10;VIRDIkpef+tNzlNhCAUuomEynj0FWTDbYFzNrUGd7EJeey21hSeyjT3u0ztoJqReu38BMleWtru9&#10;0QanHOQ6Zeh63vEi3uX6uwWGB4tLK0d0ejc0ett3ChAoDOYj3zZbeIAItbRtBDyBCZHg5xI/URzR&#10;ZSach1PE+Xbi2D+5dMLX/kX4BX+sYGKKT8I3p0WISBA5C5TjWdjbt2/fecMN+267bffNN49t385O&#10;52ThPT479wk0nJw6T1IcoqbKLoVEMSOnOGEax4SeiXiZzbNu+xzhFqE6kT2NkyEAsVLLAxMCYVtz&#10;bNBHENf5cxQEiXAXWtfhUI+XWhBFr1UkCB3fHtQUIV4ltOKDD7FFvofn4PZDt0/vYEVXWatVDlV4&#10;/JUhlp5fBykFx+bbnEOx5JDcOc1f2EUW+GM9zYVIWRxUw3vKZAU7RkhVqqP95Aor0CkQRMkiOMco&#10;Zf8njBG4iCLZLtahSDnUzCFj4yiAHTtLsBxv0yjdTcJK7FKEs5ycnSGuZXFiasf+G2+56567H3r4&#10;vkcfO3j/A9M33LAwNcmGEXMUjm0LwslBZAaLBSfYLbqJyi14aYn+rwxbFQCIBXQ9i1cHGXR+KRK3&#10;tSgUvooIM/40YGhdKGzWYzwCGzOkIuMkqSiCNqK6Kg9yaQb8zMF2DwVPkM8q8kitA55wwNP7MCKZ&#10;J8hpiEQwnbAyGm7gSpolUtmoYpMvZc2GV9rY+AQrypTsXe9Vo6s7GxNZlcmkvrdWA6uZxKgPZOse&#10;wm09MjXO5a3x8hj3m9ZsYb4Oi9RD3tVplcUiDLhknfNGQZhYhGag7QABtoTrqFgsvSiknKwLCLLB&#10;6rP0/VuJJiIdfnVhR+9qaLJKZZb9WFdr441CKFQATpWsuqTqYqASuutKk7KjG2ELNx448N6H/8nk&#10;1aj+SM4dSUKbd1xlSywmzSEaphpwFXGXTG2x02RSYRUVn1Ip8Z9kTM5JEJkskYBPNrZw9kXenr/a&#10;Hq0g+P7X9BbXa2FsmVIYKmVgtaSGSmnes4C7qBAGhLNjoP9rHdl4OYLXj6jtE4knQmgsnR6qId21&#10;btDRUwbNUqUir4EnEKFITpTefOTBJJ6dLMPUX1z9yCZ8vXv37LnpxpvwF9xx8y3TWyYxG0A1zBHE&#10;VTDSECKGRisn2+lv0cfFLij8MZY8QgCc+lfzohIlX0ZByZqRI0JBLc6W5x2/OeqL1Q5XQkizxnRH&#10;wzwrlieGD/YJ4icYiRic2JMhaijBGvkgTuSBROo9adzYuVurfEvZ3pgtrVZ8N2M2Xq2szG9czRHx&#10;EIaJKNIsMUVQaeZHgRZjRxSxzjLHQ0qMAsEi4LRdcMQmz+STYKehzz/08EOPPHz7nXft2L2LngO6&#10;4ZyDLuFwCTqGeZ4dr+Itl0a/FhHcGCcKbBhwlKDS5f4GlC/uiFJvHAF07f3K5LDEBjtwfV8w29K6&#10;sxWRxxNphn2C/epGYnvqiB9Ncbkcs3/qdbsfWiP62TbiX/7lXzDF49dMNkJZUsC8HxxmjFBHyoWc&#10;8BVxr6GCT8soVhwMLg1NX6kMx3UMIWCXehbrT9ZMVfzkXbUgWEHuJEGsR6QiLMg3dRTJZLxXJFc4&#10;cyafaw3cwk/W4OOCNY1RaoOY+CqY0Cxh/ZwzhCwsNXRYyND8yvt++9vfJkGCmaF9NZ8uhX2ctflc&#10;r6vRVZweFusQ51N7fJUFsgFtYxzajUGFswSISg0+BRysxCLh1RuvvvaTn/yE/SehD28K3ep3XGUb&#10;KKYFS6MORBNJGNOnqcBAH8WoLJeUSfbjutROaavkFUHWR4e2MkDWya9KRmDN6l/hOi6JuVssDk10&#10;aZVIoXBt0O+gDUNeuMLwR6qACDGzGbmpZKgl2Arj+tJpWI+UGIxEFYyMfsKS17nZY4sXZlh5xKSz&#10;yOuY/8XziqW+rH6KL8viiaX8U0Yw/9hPL6ZMEcRfFmBtijUHjlrCA3nt8HeDy8viLuIVmGgzYyCp&#10;/Tuvv/Haiy8d+/DDOYQSjjw2/sFKgcQv6j+WgYUrJJBz0U7WaCqLWEjHWfwaBZuYChs+UZKEe0QT&#10;DbWOncli+ARBYhl88HoELjDOZ5tkpnmLA4Fd1+ORo6O4TF577bUXXnhx6/RW7IUHb7y5qYfmZjgA&#10;AEcSSURBVKcYFGPI5KKz8shGmkVj4wHZ9aWyJUuokqCx9Kv1iczGbp1WXK7Fl/YjaozdCmKvtZ4D&#10;JfwaZRuIkksokjfHWl5wHJKIZEyTbNW2Z88Nt9zMkt69B26Y3LV7dDI0GtH1kZaYTin0Bt+RGjr2&#10;qXIPl/JetGM2kOGAow9P6AkB3ZTC1U19zpElt7KrdFt7/+I3a+k0QBTVHJ2TumiLSHBwLO6amd83&#10;Nn5g89hWluzhaLv0+Am7WWsB639ef/119J+KgetGa0NX9YFSuNY0ajt5rp7JySJ+ehJMXkFgryfO&#10;aLit5TNhrA+STfMpyd+eJDLI0ZIX1R9OQ4XJtlCSW2c6EX1KSjRvrC/6gqITwRaSFNuGsZxUxUUT&#10;ynoj74sWTEjk1tiUQZhisdc+4ePyoXmeLfEkyagGrWni+UDOvvSLdc2MTYRUEWgNobLxAh0tKPHQ&#10;2D/2wp5du3lHs9iSRM9uuogmOalFYBEwAfoUpSUPcF6HDNOk7F+fJfU4OE88ISd4+FP9prbTKx2m&#10;orzVohcv4l2uv1tEzzmgBG2SzmHCCTMNgv9Ju4JRBzChDUm3SM0Sl4+Na7LnU+hjGlrWdyyU9R2x&#10;di/UXvR95dhvxHaz4Ux/D3aCNFPKM2EO9N8o6VgRMT5KlqNi9i52i/EIcyz7MJcD0YjDkFna/j17&#10;H7z/vjsPHty/d8+u7TvJxx/rRObDZ4EUC0GGneA8a1EjrhL7gYEFRcuGouVKw7VlxhSxCwpJwwyE&#10;1K3RNr62GalZ3ol3BNsDDwErBMBp99fIERHUi9QC5PPDD3GBob17z24gPl7IeVaVtuvdmqFXUhfF&#10;LQpqZfjSUCTlvEcqF1+nXOmtCGW5Z6mjqaoUKJO9FmIU00hvxJZ7gzoUA+0CjkBOU9Nb97LQ5uab&#10;7n3g/kceffThRx656557bjhwwzTR8ZvD/BPSA4mB1jMpQLhxYzbrg1znGZCCaLGySnQgPwy6GMiv&#10;GJN6f3JO+WhO6xsLW1i4/a9caa+XCgcdtZAVCZdSjZJowUS8BufGT2xjurVe9gmbRF8yHf/1r3/9&#10;gx/8wBQfiSGgIWoSxYnqVZ4KLQ0zFCW4TANpksKCKxowtEvzkwVkCIr5ULALIsYloynBU0dy4oJS&#10;hX5qkSTjCjKIwr6CIeXea3kbKdcyhcIsr+BTFfmrgf2CJ5mbeszNkqxvqjitHToIJZGgQXsMn65N&#10;sFombbwOOalI4wg1BjLERrvYSpOMfoiR1Wmk+4U2I7pI4y0jsVLUAHLsXrjSmMvy+lIYEkGZ9FMk&#10;YBKKQT0LwBvYJFDeyWnQkF9RUcY9SFj71yCeZBV705plhkST/OQtPe3SGqKyfPa79aSMk1EJBd1o&#10;3XRV2kO+bZcyKROSnpBabM0VYldROQYgO7Szu69km2XjPLD3zmwaOYZ9Yn7mOKOb+IbiZQ5uKXgi&#10;ZXGwe+wSuRxqH4ySw72t+mwj7S0nZIm/JoNdszVfrMYI3RjeEPgVaqJO2RLoHBmej584+sGHn3z4&#10;MRl2SZVz6sRJrowx0zaTGLFN5FYCvsDqaM0YANHWEj7Y7BvAS6FQqb84J0NeES3poOAnvuV8rx3s&#10;TYohGtqYZ1oxSHlGHD0+NhG+V3wHbM4AzJnczI5GRO5HWC5l/JQl+iF7FChwXYq0MKBYUAq0iiTV&#10;+tGKoI7sDaQqV++WOyITRekkbDUs0+ARKJnwf5R2gozmtxDkEIhtK7u87to1tmUCq/sthw7tObB/&#10;Ytv01LZtrKMDI5T1imE4Qny0vNHM/hs9vBRhZswlGSYsv3TqX7qw7+BqP/8MuL+6ubFnNFVltQWf&#10;tYzUe45mnKZxiRma35uo10QiNjs2kZndO7Np79j4PvYAJzG0e5Nf4ph0ykv3wyK/+tWvfvjDH5rM&#10;PAPy0X/IbvQuyiDihNs94LUzcwgX3JRcDCFi0OWhlOdcs7/4wzhwinEFKyj38hYqg3wjeVE8IVN6&#10;S/2+ybIdIliMW4xjEC5YoYPHApyDk3g1NU1qIJ0dCQ6ECBlfZiVGcdYxEwb0+Ra8oPlSeGtD31V7&#10;0JCL4An3a77Evrsyt68GTxSnpZAiDZSxZZ8AVKfSz3/+89/97neai6Atn1BJZKlVXILEVKBQmLWg&#10;WCaAFK4ohtTiDNlMZpAD1f2OtOTAGj2k6LRkdrfMUGMIG2Dlvrgn+dXm9UZ1+cHyPFrvDO3UNMVF&#10;+F/2k/NtJyeG1HiRAtTgvdZmmZrnueg4pSqHjyM3y9ikJIX8phlAfe9dNt7CMrxHThUoKYyWLMnh&#10;/dS2mxhB5uTwZe1WanDdh3s2OhyKFGseXdPwSrJx731HFs9vGj3e4onZzeMswXQGKQKoFUNsm7fG&#10;YOImVq7kRtSlX0sun9Tmz1JlRYxdsBx9VEzrEJe4JHbm448QxYjlPnPu9LETR48cOfkJe/0ewTp6&#10;6vSpM+w3xlQeXU6VMY0uibdKGmQWWTZOD/wdxZiPwg3IjuN8onwtB72TzKD5M5D6lonS4uKXaYeY&#10;I6IZILFbBY4tYFiZZ5OhP1g94mbkNA5Hd/8RTF7SC4YzSBNOWT5GTZGPOMI6XXVB2LdGRJatRjrg&#10;Ym4Ikw6cW2wtpBycpTwud25gFCErInnS5vHFrVN79++H98J5v3fP1LbtW7ZOTbJxPEn2gBGx4VQJ&#10;byScHM9U2BtKOGOjrMt/8a75PehQsGDTjWvFE0vxQY+9mmHbpVGkLYtrle259EZdrkIyjUWtwI7o&#10;rI5jpdS1FClQCrgKnti/ueAJAGjZiWZ98AT9idDBPvGjH/2IkU+X6KL2nHdmFuLasFz1oChMcUz5&#10;BCLh3St4QneJclPlmvCCG7kIkkDiYBFR1CqC86V4buKJIEg5ZG7p6pDwpPOp6NRsYBuyvDXwCeuX&#10;7a5OWkCxzgm3oPhdTKUVrj7hnALexS1OlL2XR6gqfFnMvJKRZkBJPqmW69/4xjeISruG8ETlwUsm&#10;rhhv0EIpXta+TmqT+4hselgpiOGCYhCEfncDCKhE+Q8++EBJxI2sf2FJC2sBpCqfciOFzfFlzXIF&#10;55bhXJirOLPjZBv5TVkpb6QMVYVrn/dGqw2Z1npDPPf2fK7dbWEqT2VvhY4IsQUtV1I7NKxBnKH7&#10;xvqtLcdUttDrHD5CMe1dNW/nALGpiWN8nE+URL6vOj5jX3y1LJyDSySddK7HHfWYvUAI4qvlW9BT&#10;CHPh4EBJlc+yeZf16DQAr8DMyMhxtjSbmzm+eAFmJey/tUg3q+lkcSei4coffNQT1F6JEjzZ3CM6&#10;KRF5jVgvsKVRVqHyQwsUI390askeEQ+ODaYCn2FoYJVm2UKobEEcSfEvnD4RO3+zpwZBKmfPsEk6&#10;AvrMqZOs2cYXW1JUMo+aI2waQwUsP1NCG8HvW9mFh7kZibYwaRBy0ezkHA+IZ0b22lDl85FBvAlH&#10;aDo0bQagjbExHo2yJ0KTdsZEcZwNoFilsbhlcgtJJNi0mX0gw7Oik0KTTIFRdgTbKzXuiUKzwroB&#10;LeD+wF6t57SBtvBVCTZlfMZ2rlis4WG2cgxyjW7dvmP77l1MalE5u/fuu+GGA5Nbp9lCZefOXQw9&#10;SMX7cFNEUZQaGtNRSIRYCUFu0xBBYQMprC2i9NB20i7lCKDXGlXCCFT6Nbt/gN2gYo1+7qmuSJ78&#10;LGfk++g7WuLVsKcZ27FpZDS1r56W5aysx8XkY70wu2d2097NE/s2jzNEx9bFPqFUgqAIBZKxP/30&#10;0/QBgt65oCpfcc88nkNtSmF/rUUbHeSk3Bkkh8hXdqFkhmTyRCPpjNJCeShVxSjBbW34hYGfXE+5&#10;aW2l50NypZjIiw3hCp21T8iUvqknqg0QA659BgZXhAUeXPcFbYwaSBGshUbrBb+m0vIRzsP4NCEV&#10;nxRD4KpdrJaL4AkSVV0reCLo2Xp5+1m86d+lQlXdkwQ064AcBZ0BFtquYC3sFmILbvmHf/gH6ENf&#10;G4AJ8CIGU9uVHWed6mY3F5b+MmGih2hviyfkFtVkcpesYhkPrSYJKC2fOr6FzfF/cpEvXsMataMq&#10;3/flU7sdrbWSbKr2A1/NejxoTJ7LqP7qc73dNmcLl+uUbEyNEuT/nDhmPUkoSZqNoaR2uGxqtsf6&#10;jUAyBpkr2Tta5qT5lcQNy7Lo0qkXaaZmwj6xeKT4O3p4okYPhatZHxhvuhyeGAwnsGeonpppYSqP&#10;RrM2qqg4RYoyYdEABGy0VyShQgsSYbF5bmE2UjoXvEG4ZdkdOTbs23JhDngYzSvejZBKp8+cP3M6&#10;nEynTpIG58ypUyS6dJ076R5Psz8F9oqwDc4QeBE2jIJLIss0JoGIDC2Um2sA6wzzf80kbYbTxsBf&#10;9grGzfHxRx8hFmMGOBoGMNaLbt0WiRbHyUWNoxhhiGEbE1qJvS1QpAxDjR4R1VjsDyXpZ2QTj1+D&#10;U8BOwIIY77xX4UJawOc4iIL24GQnjhKT9vbtiAkkwpat0xHSv3vP+NQk5XCrIzx4h9PYewIi8IrR&#10;mAj8imzoOEgi0BKSReqcmM03rwX5CwHKvLTGE7qryqc5M+xKVlfKaUvwxEDM2YORS3jTsqm/er81&#10;NbZ5WZcydJCueXBpavuri3+WYpQGofSuVjk6F2P6M7dnbtO+gidYuj26LniCRgQfl/1dMEdjn1CU&#10;a1KOjiw6Er6hALN5GJJz5D4WC29UoCv7KM+NggCnZUYPSDWv+MSgRTmcxBiu6BwuRT8nGX+gavew&#10;NkWeldczUYVXcGTJfZkLlhSdCQ5imJU3culKCneKadVIsatJxosaG7TPc5e1cc6n2MspKQTUzAtY&#10;YaTbSE44cCQ/+eST1xieKFOGhvoFAeeIq1VF8Ho7SnDVWl6u4KecjmsR1YBhGQpAW2J3sJC5mxd0&#10;hpgsLCSITzs/ZVTVdrrYNMZESXLAU5x8J3vU5/YUnyJgG2PfJdbs3JvvJUPmV1rewSXJCQIIfhUo&#10;y8wiJ9jeHCS0NhGDoyBJpNHF9lMy1XA+naZ63QI5FhyGjhpvzwGStXnR+p0JSBNOuFHXifjP+m2k&#10;jK3HML9KsQQcBiYzIiQv7wuHa4n0Sr5gwz9X6b+O4EY3kOPh2Mji0bmZY6Qv2Dw+X/SdbF55o5tM&#10;DKy+WFPD+9MrW3WnlrRnb0Z3043FPxGRgPq86J1YGSCfNpt4RNfHps+lMkBGWaVJLyIE+WMXHeRU&#10;k96pCaKfJwZjM4kXZucQR8ePHj1x7BgRGGdOnGRxWuyMWZwsDAn4bwvrIUNIzpP/G01MzWzvR1dG&#10;TswSBAAD093EzUxvm374oYdvP3SIbBTPPvvsy++9c+CWm9Hl4Eo0PRxftp2OLayLWyOQNOEcZWVK&#10;xHXDLkWtRNJb9i0lDhTkYcjUtu3bJqe2YvAIfTEZwXMQbYzseYWdGEjk+MMCHFGThVZuomGKjrD1&#10;lPUukyMTLNQNR0nhw6BnmZwX0RW2oMAZrWOxLHWpF2CkYakHCsu98kYcU5U49FI/sOz1dcTdro1/&#10;Flp1t8RU0sMzPq6HaZZzx0UxeZGykkD8Cn5aWNg5v2nv+MTe8S2Tke/TjO6XfMi7sBr2iZ/97Gf6&#10;cenLFHDKRzjJVA0qg7B3FaHMeWoLhVqwTgmqUIymbHVZqR2cctzZvKEV6nsrUfaJSDRiK0PLmG/w&#10;RKqHem5qSedw4glN2WoUD2rgdUxnqUKyKmWr2WCsk6/OwJyEpRKyGaqE4PLSTt6OKwhT1zVQ2K35&#10;LGwl/PTVr35VPFErhkvuxstZQQ6mpdxtdyx5cEw14gLpZlQ5lpH4qsPUi1xRF0JAw/f+8R//kaRq&#10;RPDZQRiuDh06BD3VfPnJjRoAamSgyrT3fXSqRmvT/GCB1K/ySQ1w86VSMddsI2fmW4eoLQcMwMUO&#10;u9pmAZDcRVXKVq4nAHK8JGBKcCAikV19F3/KUe9XiZyMnbfUr1nzqiVrUmQfWbN15u3p78gB6O00&#10;j08Ia0img91RwHn2bD7L53YZ5nKybV33QDxxfGQRf8cxslCPLcUTlTXCzE5YCZY5BkvgAXii3B9d&#10;1hKiRhfgiYTp1BjqJwwRsXlhYZiYVucUNAILLpznGhAEFoGTyN2E2T5UPhNxBlTZxhkUIm8wCZoC&#10;DMwG4OY9sLKeOkaQ51F2qmBR7wWcE4g7ZlCxIyZYJrBL4AlEMRJ4LHgbVBGLu/AOLMy/8cYbR48c&#10;/drXvvaXf/mXN998I3IRPPH//o9/HNk8fsedd24nUx+Wg7BbjCITiz5otpgGieO7GQ9OHyOIlBEM&#10;l5EbK/AEO0OxPeTExI6ySRBgolAARBVsjyDGQFGMzGYHwfgQSCJSkBcXCSI49i4sdp1AZeD4xc1k&#10;poDCvdER6Iv72g00ixwIKgV6W1iyoLMXb1D4IMwSDRaJHizdRyaoAIjFf1PCLkrBlhe8K48Un6tn&#10;9sQTDbM0ir5IgMJGzfXCU/GvI4cdaw63xBNtowJPEDoCnljYtGdsfC/Ija5dLzzBg2EdsMJPSsIA&#10;1b8GBnjBmYpOUIW+UEC9qyxWAXueMg5x7+SMe53VabrQetGOqZjAiTN063pdJqAqZ6L5U8pKy9QT&#10;spT+KfXEOs4I05CQ6oTrGg+ywfzESxlomQZwBKWuEK/UolwlQUv4TEhEGcImOKjNewUl1KCRAzzx&#10;53/+5+xfdS3hidIp9k2CdIGDIUxF9JWOq0ZM4oZUXXmSpey1EGAFMcB+f//3f8/aQhUSXczeHJgo&#10;pDNkhKpymkpac5dgJQWHHaqGtutV3vaCPSgskL3lDfkt3qXV0NnXtQoUH1hGltavBwPLwz5C0CyU&#10;zOAJ75IfLOBXX6duv4QSqfjuHdJlU6Wkr5znFM6h4RvlT5TMwcX11Pq2oeq9ONWGJBRLRCjOsLyN&#10;l89FEnxaST7FBtTq/MpDig6YkGJs1XVsdOTIbMRPzMX+MyVyQKVdKQOXOsQkftCx3HyudXe0s8Pe&#10;va1mUC2U0UMlJMMI9gjFFUa+cOyXZQyFT4LefCNFZOx/yQ0a/9HvwbcjsbgjLBkRb1GUaAi50GFy&#10;hftZYgAI/HEBj+P4GKkWtjBsSL5NRTPnzrICtWwmPXv2zBlWjVItjmr29KNzuQsQEOkqyi7Ep06e&#10;fOnFF7HY/t1//a+f//wDC0CUTZvwWn7v3/7ttbfffuKrT9xxz72z7KnBe2GUBTeHNisBIvoNopKg&#10;GbuFxvvLvK3vn5tgNSI+RFTFbBDkLyYTrjWMU3BFQzxW2cZpEyVV1C0rbBn7rFdoPIOxuUkZ70GT&#10;sjW0mTbiqaXD4wsKtbSnN583QKKJbimd1MbrxsPPtQG6iSHSBtC+V75gnAyEo/HsJcAjQUiEs1Tx&#10;GS2qaQoXTNVwVBO3ST5WhXG53hCq4IlIv9W0rSeoR2ZKZrWdc4s7RkZ3IWmK+W0d8k/Ic9obnn/+&#10;eez/CmKlpFIvntRO3xUiei4Ul4pR51LKF8rn/Kb0u4uJm31sVTMpx+UNww4UuLX4U2pzxU9/9cif&#10;/JoDVhWVWqqWg1SSkjc8iSUDpjeKGEBLxIi4ql4HR+KJfDVJQYN5cWCEpHBORg0uYxF+afmQngIL&#10;nk4x0skxBZe2V162JqHWeqLorCRtU4FXElh4FerZoR0w4a+pDtWs0MfoCjyhfL7zzjvQkIvQH2xn&#10;qEQ6mzQzqLblgTxRK9cMANmFcfJqh7s0OOXtyUhybN07dlOCGHUnvW93ixh8egjPNrZXVlEZCw6o&#10;RIIksvGhlqyfa21qZfGBxJSBbY/P6nCRv0qEPM/yWdgCPkIPSL6yY4dbbHCO3+w7b7SYqI4DUujT&#10;8RZb3hmbG4rh6fhzzI+Zi9NenOvR9KK7yv+9wy+l6f1/PXlU3xJWd38pSmjJUYZ82VwsHxTRE/Ho&#10;Bs1wp3tuRbtYPBkZI0K5MqEPvcgvoSNQ1hE7AZJANbLZhxPl5pklmrPht+AQzBii4Eg8HfoX5yBY&#10;IZLkbwIDbt+2jXnO7l278Dbu37eflJEH9uzdtWPnjh3bmRqxP2rItC2TyDUac/ToJ9zLdkL79u5R&#10;HgMvCLT+4OOP77n3XgIpwBBj4xP4HjBSEl2h7o5YS6MzC77H8pATkrB9yDbcuDmEBue8Ke03cIG2&#10;8xL6TRpa6u92y4KG1A1osMDcbC/vn6ChCYIjmVisTGmrKrafIBTNs5vbzrbnGh5ueSAV+YVmm6Ao&#10;rcbqdLO9nF2sVaR7xJs1bxQv12xmHldKJ6cM8Cw+mxlGbO4SR/xf5hyYkfIo2jhSecbYLL9zxkX/&#10;4iuIEjcWmbaJRxkdI9TAGeE6+DsUOghWNp/913/9V5AmCtLZBpwUPVoM9WpNdarTdwituOcEOaJb&#10;wVm4wYxBlBaF6EBRMqI59G4UzNis8uBZbpJOGUWzfcmJBgzll1f4yfNaOCrF8jpftaDQ1OjyVvwp&#10;KPmM0OiSQELJnn6N2h/PTzqGcwpLPXWAiLNejS62jV/RNJKUqlQDbnPAVwrw61e+8hVSWnnLZ/yo&#10;+1FDAnz44x//mHUfsIocBW8Av1DeXBG0aQaAsLAKbON11R6HliS1Y6o0tXhqx1TDqbNrxeygqBlM&#10;Pkw/YBnCPYAr46lZBdY2JuuksLa6rDN51WEif1o+m+pY4Mbk8yvMLTbJftE7Y9vq91LGJRlrol3h&#10;1i73uFomWIYrM6MjiDCc6O6IEXtvloA7AXM7Ky0T6yJpll/fsc5v2cXrg+zY8Qp9kRiFSRqbBAiE&#10;IuFWKLuLOaeCyThBAcXY0YBfIkALqBCgtC7FCwu4siLwgbCCSDsZP7MegO8IzWef+c1zzz33xF/8&#10;xVf+9CvUAD/go/yn7//gzMz5b37rmzffemvk2IqAx+J6KJ6XshqiKN0ePXNq0nvj/rlKEre3n9Zy&#10;05ql/dDf6fXv7YOa6bxyYmBHVgJqye+4SVpWb/5fgQ/U14OPFDRLB/nkUstFcoHQxb6uTmL3k7od&#10;8cByxRu1b/iaWkTGcBk5EymWsPa3dYqfQEwQYvPP//zP4AmqVi8yWVR5oxpFi3xVuKiD0bWmeOIn&#10;Rb/lI9a4RFfEm5SZimLRXxW71K9gko+1lHI9IUjepf7OqhS+Ar1OD9U8RGMMnORT1ZKTWk60x4h7&#10;vIvytR7iuoCAX1VONCMzh/oKNMB31DjBiS/Crz6CT7WLW4VZGL34p3/6p6yEtIYVuPCz8FPdZdrV&#10;YYOPP/4Yxwcyy1zd0AEykosCYGF5+VDO0Xph/womBH/8Ko4Us3JuAa8nbS2QrJjX80EyJA3IEGM5&#10;0JKqWLWsD9LNV2MXf5ITvC6GSK1cNyBRhZWn0/BqMYN4gn7pQDS53SlRZzBuNK4eiCdmYaHiwouN&#10;vOMvzlNHFPHbSG57OuL+rtCxRCZ0XVBtG8LPMag9tjLcJfFqEU9QPONhb2eJbIERxVcQ51yPK4Rx&#10;htmiVFj2Aw0oMB27dMVoKRM7fiG+I1QU8ODFF1586oc/ZJHIY489dvddd+Eof+bfn3n58OE/+bOv&#10;PPalx6e3byu6P0aIVLU9qsFGGZafVmh//5utlfqrEax1nZ9af6fC5frFYurs2pexXHvqMr61Jcd7&#10;/LY8FKnIhCExy9U32NktumjaVvjBfO3lr5hmQjCujMJWyf9aO1n9j30CfwfiQ5MAKxSsQWMDh0Zp&#10;pTPFwA0ZIqBUFTdQxlXpRoanqFX6eLszuRTNnGgCSdmqzFVAq3o9asARtBqEqJTyRnWICfIQDOnL&#10;ELZzqP41NvgiClAL+F6gK7ddFTbRDAGKll6lqjhDCJITaK4b+Cl2wa74x3/8x+CJesK6yp66/opl&#10;90FMSSqF4Z9nnnmGBGtyC73jVi+Efxv06sVm4lXZ6puBUSEGGcbKrV9G8tGCEvFBKvha6/urjG0Y&#10;kIeMKnskdyUPUN4Ksz2OAp8u/2RL8ulZj/dy6EpI+HJVGCDxhNR2DPoKzjFsVXalZNk4x0A8EeH8&#10;IUrbRJDFOFEHyVeR8PEqnfi4dX+7XgBoKiLVwDKKznjNOJYSO8wB7cR0vbohEleTnjKWZURI5rnz&#10;53777G+f/renwf2Y2cve45sef/yxb33rWzv2lG2TI5FW+BcQ8A3uaaJLexGLEQ4xqP0rELafEkte&#10;MDX56vqmV5sqd41MOxBPtLTvtSA7c7m+WO56RMb2Ia5S22CG6LDD0mrbkB3HacM1hpECLHpl1yF+&#10;QkGACCATw1tvvWUCAC6akYkTZbfFFO5KVWnm9I7DSizpZC7VQ8M2S4PGnfeoudO2kWgjb1Fnp45P&#10;0aZfPH3q+si94qFxQkCTlcToK2v20m7BT5olbIMlPaeF6gwUGJpM7099XVIY0278B5/5ONWG0paL&#10;tMSnUxtTbQz4qZBWx//XZ6la9wgpeE+jViEU1AbmctHlRVyHaHzSNQI+qCpQ46LcKBMmK8o59myy&#10;q8xsd9RaMDV9WhpqyFvzqrUll+bjclBYuRXmO+azxLsihvrXhDj+FKO96OyNo6GlDIemxBoJ2ciN&#10;09SVB4y7OgUntPKU7yHCW+nqiRO4UuzyHivom948sp7i59XSLr/F6tLyCisZ2Nf+HuJpUmPpGIEl&#10;2ROVJFIvv/TyP333u+xY8Dd/8zdf+9qTsSyrZL2MgTZGakuGczr4on3l7qapJdZjwF8JLBnwp71o&#10;8F/JQ7bkLynST7v2J8pXz3LZx6A/Gj7opx6dl/5ahkDvr9fsqu+WNKotvMSAU3Ykb8RLZe2ourr7&#10;Ym0wSsMMPelUWYWssr0z36DHEOuGJ6iSGSGJhrBPOMNGRzIjVHAHfxQuUbyKKpR3ztucjdXSOUsq&#10;T9XNMSyX2quVm2p0lTqFFbUpmHImlJNCf0qV4KPzM1uSWsQGeKB4wEy8rFAj/RppzrUBHDzXUA/D&#10;7ni6akBqaP2uwYSUEXD4vqnYuAtbDl8pQIUsWCDblQS5VuTv2qXQau+QAkJS6QbZOYGFWOjBV/oo&#10;F+u6myv0pPssDMETuco5tbJPMJG2qJrg2UEiP3swT/wqt/sysqXtTJjrxRqL5FerqtlVprWRaSzp&#10;YA5/tWQ6FFZLzctQrgZG4ptEOZKiM/QuQxPWv8qSGqoEybX7kxebfElWXf0VsRJ/9GIksd7Yf8uB&#10;knUkX+HzyKq5dXLyow8/fP73/0EU51//1V/de989gAUwh+snGEUR81f8LElSV3moz0rw4TrQM7os&#10;wECn1+Ii6GrlvyUNWFpDr8IC0fr/eqBhKVAY+FLCu8E4qe0bV2HUfz40aFV/9r2sxeBmGbrz5xKi&#10;/KveK4jWYZj1wRO+EYoWPEEcnOAAZal5Xx2vnNUxrEjVbtFA12rlpOFjae3vzK7UAermvFddwi1C&#10;CrFF2hvSE2GUvtfzs98sYRmT+tWH6R9YvgGeoH4bT1Nr+KJ8VESCq4ALmCV04evmSKO3gf1QqYOx&#10;av3hI3w78YoqhDo7u6Ct44C/FqtKxCmYS4RhSitoxRUYgz7VH8eJzqNasWmukH/SwmRX2su6ulT/&#10;qcJ9VgKLPM/Jt7dngRpb2JtijvTlJW5ONWwN2RJrSMTgcMi7ZJIsnBDn6nZrBzDZ2qRMDZ2vbjtX&#10;+fR4HWVpgxfaPl5m00gZYJWVr2+x5ISVq73CzSPcglD833I8+9vdu3d9+ct/dFMks5oI/1EJuYiI&#10;zLISsG5Y8ek0Bvt6Re6lUCwldn2ypgoH1lArgjXVNrBwQa1rs3C1a1ZqwdNo3hx3q2lYR+zUw7b/&#10;9vWJn1AsAiZ+8YtfsFSPcwQEBmfTCqnOhRTo15wCpnZUZfIVbe203km/zORU0tUNSnMHpyKpluzK&#10;XI6M3BS1cF0cU0/jarE+kKw8Liv0JKeqvgsKQDWfBhj1jYV5lrYHs0SohDK8g9tdxKEi5BZhBI+g&#10;Wl8/8QdVQQFwjMtTeReCJ9jsipVZq2GIz0gZOzoRHudcgVxcgexAQJxxJNJh74/cuNKfDIAVtNnF&#10;1qOCrx0WdiI9pUUttWDyoVdU4XVMpR0tY8iHqeYtqfE/y6ThgSviaVmoVkvJVDoHHUHJgXmLoFaI&#10;v6EOR/cVVmMXQYHl9HHZ37I5PM0o9+C9Eqno0fqbL+Lhl36LUZMDjg66WS488NJbsFwNLI156kdP&#10;E3LHhm9//dd/fejeu2Hj2BOVlJpsrjY3S6rNmj3q7DWFqoP16worIZZpydr0dL//ahX92w8lBwQ3&#10;2Ly66LKFVtErnQ5dJaxcRcUV2/dB5HWwT6S5GMvEK6+84jRabYqkVkpm0EDmoRJDNBQsIlh4oRzX&#10;ESAsUO5Y2LvUu3m70ll9YOxC9EorqhK1JGDMCZzyt0aX/qQhWi97HgpowVC2R/HNo2mqd/ET5+nI&#10;MAu4V8QWFubt9AqlkvAt1Eap1XQGCbB081sbga6EUGRc4ZqY4HotrOiRN3zHNK0DICAaABf3B7YK&#10;MQT9BT5jxS9UdT8qLRbJRTqz7PHsJvkqr9Q8nA2Qh2XUZMWUjAKI5PBEJ9kvMljem8/K6x0dnEMp&#10;8UTN/DaGp1ytfk9BVje7fsfQDX05MK5Wa1f/3Ei/3CiAxg5tCoSG+HGecQjrG42w+jautqT7mF3h&#10;A38FO2898OCDD33+C7feeuvE1CQ5OnNAkQLLGXmyTav21zhPb98qX7Cj/hNNWKDztZ8m/ejBAIZV&#10;oxILBtoULuSnzzIKx7/8ukLXuCFIfYuFYzVNZdTMGuTPPOrrA5/SX3KFxqyDfQKZi8BiAs3k77vf&#10;/a6LLJDORCBy2BrlMrziWv+cxCvBU3Q61+cK4p7C1ElVCH03OlcBCBc4xDGSzNke587sG4K24EOJ&#10;nHSRZVPMCURqiebXnD+pojSAc6PPUqkkTrKMVXGeKwOhjKkvnK3qs/ecT3UVderi4ZySvrKmGrUO&#10;ZEHtsRyXuzinTpJP/NEf/VGSd4UOHv6UNi37HQK6qghDGiTF/YHhByjMFRFAAtnkIrtGa5MAVxVu&#10;txo4zK+U0bHlJ1VZmJPEiPmI2mbgRZvnuZwmj3nR6x4yp8wjXBB0Jrr1Xr/yE6MpcfyQH9aLAilA&#10;rNB0yvEvHNCcsISufO0dVw3SDX7leou+qwR4oI7rS5OG9ax6iYoW8JSPawt9dvik97KXB8Ll4y5k&#10;goul3d/iqi6ALPtvLDm6HL6KBq8DnrAJyGgsyeSfSNVOwCAzQtuUNmREG1/VzQpELbECDkuidFXD&#10;fBUlmOkhvdoUVjErheu5V4rRpIXgwCMYstr0yK+2v6Zdlrd+y9Awv6ryEyT5REBMWhdoeeoYIki4&#10;LkjyNbMBaWO3GR5eNHiQ69rVqR/yovPS9nPHHXfg7zhw4EC2v8MKw68dCshdtTKmX+QrwjNJmsLq&#10;JLAFJ6YOg/6p4zUh0Av2rIlPhLNa4KjZ1csW00tCPwpNbImP5tCgZRmDabJ8MmSaWBI01Cg2YahM&#10;lWYYzr2x5nnxRDpfhoyxXhRYBk+0BmuWf3QkNvkXNtKxRFsvH/ZxWZssntBz0ez1XgEw0yU1mKwP&#10;T1zWhm3Aytcq6i9Eho4VjrXhif6n1xo2H7M+eMLpOxM+NnhUdyK/2DcBbSp0SGVs7iBty4IMQwrS&#10;rsC9Rk44gVOdu3Qzs2qqmMmCYrWKbCeC3GJjav2hqk4p7NfU4gk1OgQSr0ipnGWqAzK4IVGFr6wX&#10;QxHPucs6uNfID9/aBvteSvk0cjjfpTwvW8MXKudGFB5WCs6pGfvEI488wmZXG5DvN36TElnKgfYv&#10;52ALIAVr4oFuAAvNGGAOV+rS6XYcRyZP06jAITIQT/BVfoANYACCZ+1WWS79aOIALRyG5VpbzYe1&#10;EcJACoF4opMQxG00huyapgsblo6Vtcqjjd+PV7eFA/DE0gYVPFEnpBjiiQE9ltDZ0aHUTdlbJdVY&#10;GldQbVC8SjZYvUNilRV2ii0XH+q463BLvOyqHSTNg5bBfLWeWtKktda/jMdrYP1xMZbalJUh1bE+&#10;8RNqR+zGmCjEE6hVxCj2Yc4V1jmXSruuVBYEKHBVtwpWJ2Te6wSR8hTgJ/fyjuCdVvU6w1OYUtjb&#10;xQ3+5GGdAw/1hD9lYS/K6LbBdoIPaLnN49wmEXyaCb9pmzu2C558d1822+Zb89URZbP9mtBHbSF5&#10;dYJwBdoePHiQJaP6lVKlXdwwuO7vUsGnNpUhVclel/4GVdBrrAfBm8uupGySQpAKRiDMbHo6XCos&#10;TxrU6VIgK+Qk1wzzFDqLAlxJ+wEn2ieS5hmiYXs6Kj/NDMmBnNTsJEfJnCm2fMEUYfJtFrjuu/tq&#10;veAAaRwRFJmGKfrwarVt4HOXtmbtUYzr9zLycI7HerT2GtlvbF8jOddYfM2vt9x6CivqH93Ltmfg&#10;qtDlHVIdobHmducNyzSov/6cj/Vz9DrYJ5xJI0xffvll0hFqG0A04+/Awa/GdU6GUDM+MSdYAgj0&#10;LiLPRRyiBy+icQ2YECsozamNCToinivMHXPzLVWyR4KPlN05a7Rr0Q21jk8Thb3eo1dLa5W6mlsw&#10;QYUqD9pprioOTCam86J5tqHzsuID63cLEuux8fl0V8RYOG0YLJ9BP4nV2Ern3nvv5YlCjYvnoc/M&#10;nTk/SHLJt6mGl0ixdrc5LtLFcib2IVJjvf/++xgw3F9bNtapQae4i5vLeQS+PsI1wwwHfuqsUVLr&#10;CwiAMhyyjQyZsNKxk5xgU5Np/Um+qvncVzYQWA/dZ6a3r8SLdqQE6bTbCWFD55rcV8A0UVtCVvP+&#10;V6BJq2lGXWbgK7iDJsSsGxzMv0Z+vtzvuxb6N/6dNdFnOXPDoOul/uUatBzdVi0e+vVjvsil2ies&#10;GimJKn3zzTfZ1kWli4DLKLCUfZy4Lk5BmdJcpahCdarHOc4CjlSxXlRuJiYwVZQLJZSk/Ar44AoH&#10;hbU0pCQVSeT1nPp7lwaMvOi0UnO0jgwfrZ7g4Ff1BAf2Ep0gSvDcEkKg4MaJNpI22MJUD7wadeYM&#10;Mk0U0sRi3At4cm7KFZ6IfYI6h0pilWNSRqrJJdfVh1XVk/4EeXQZq3OxW2gZ4sCdR0eDM1wbQidS&#10;BhghOkzcbE4LbRg+MRk4eZ4nasaogzTFEzXrZvvzopDCOmWStExkmaF9YpUcstZiHXaq0hWXpR1L&#10;q1u1rF5rK5aU97mdv+VqvDJNWtP7LKMyix2xjEwlv5/rZM5fUwNXKryW9kQXXW76L0ugS8YT2QX9&#10;5LhUPKH8RZ4ydT58+DBzOI26yFaUKFozZaKCT12ek0XVc0ptRa23mK4751Ua9sUTHCIGh7TOBcpz&#10;r/NCJaz4QOZL00WiBAGEpmAdGQkmbFJ6SWwzldAwwz5sXuzMu38/pgjfSJVgYd+ITxpJ2yhDneZK&#10;4qL+cl82YVCCKk70GWXz1BPorTTzgNVQacP1ohcnDMSsOaH3XD5xqKSeTqYVTXJAczr9pptuwg/C&#10;wQn9y11aLOSNRt61+2paodYsmSoxq+3nLhlDGOro6LTBtnljjRssbPu9paZJcpEWvuGxnhSIFBOl&#10;vqIZygS6aLnCAKYOzL/1fO4ydQ0EE3KzNsxV4owr0NTlHmG6qk47abzMnXfpm9EDsPq/9XovZUJ/&#10;batvST/cXE3bSgbt2H19FX8ltGGlBOCDCMd6HwNgV0Y6pR/YtGZgsUvCEyn4eAACEeME3gflnXoU&#10;Kab/InW8IQWKRSWgmpuvtVjnJ65rQFaSpkmDn6gcs4RTQDGK0fUqYEtypMLOp6SstwGCDE/4STHt&#10;jQlxUsEIJnS+kMMApWK0hM+lGF99Lo1xeR7XUT+YLmiVqQ4oZrC9DOQT1RN+2h5xg69DMVvlog/b&#10;STMI13C3zNSCq2HKYZkiiZYkQ5NPks72RfZ7T4q1Gt1ehjPpWXpBW4W2NMI5XdvsI/rRQ7KiuEFD&#10;l+YNbtEFpo3B9lBJ+uxsuQygpcpi+To2zALJ6rRBo+Cw69eZAgkmBtoi1jJdXeeGraI62WPDHZHJ&#10;oXv0N7LKTLqGN8jxsoZ7Vl30itBzBY9Hf29eBGhxQ9yubS2FyRJiLFP9JeEJiehSyffee+/555/P&#10;PkOKuf1VzvxqFZ5y0BMlbwp0l0hw1OmoaxGvnubQda0ZwPQAWAKc5AlQMjShFr4JHXhEljTsIzV6&#10;tjD9L1zhuYAGlAcBE7owdG3YGKp1AkpJHqfVhJI8AumvmvEWYyYU8UIKK/eKqiWVRPRvierHowSk&#10;8Jx2YnvXNNIh5qqHwLBglwL9yKyWbf36m1/pMvicXsZQgSsEoCmGJrMFHAVDavpyFPATF9MYJkwU&#10;TziUNG4JaOz3hA6cy+o2I+F4voPDvh83eFHIO+zy9aTAIONDMEyZOW/wYz3pcEXqqunZGCXW+NzL&#10;2iNrbMvFFV/OAtKxhV2sUWyZ+7pyY8XqLzUeUymGJZ9gTDKnIkCRkgg+VB0zeJFBGh4410nhREpZ&#10;qZx1qQIlvcInlbAe0gpVojzFTcwRpkZXOJlTHFObmICTzNvNufmLvMtfbZIzvMQWXk/biVJYiMCN&#10;2j9oEu1R8XcsCtzOU7BA8DjuckNRhTglaTnrD2mDE1bfiNp0t2vCUZEkWVLH2DCKEQbI9NdRAXnJ&#10;Z8UCBCncrwgvjmGHd62GAvZIfqb6p8vgAYAjC6dfeOEF0rsBH9MtpaWBu+Bb9z6l1+TYRJD+ZJ9m&#10;/XVkrnhCvs0y8pggIwd/oh/4CqZ1fcpq3m5YZkiBIQWGFLg4ClwSnlBmGWv24osv/vjHP05RCJjA&#10;FIwsS/GnEKzjzFOpO2NTzetmRvIyj8ee7IpToYCQInMNobCNVXR+LzrxKWpow9q5wl0utjT6gSvc&#10;kuBDUJJ4IqeP6n6njGp0DQOp6cUfaVRA2YsY0ApuCSEooWZgEL9qyFHu6493tWHWIyzwRVz5YlM5&#10;4ekkRaAS8Q31P/roo3feeScaq7bPXxwTDO9aKwVSW6dql6/U2cBKzHXPPfcckIKewqAlb/sph5iU&#10;It0WVuhaIW5x1Fg+R1Ba+2yt7CHPJA94sX4dWC7tZ2t9zWH5IQWGFBhSYPUUuCR/Rz4GHf/aa6+9&#10;+uqrSC4tDa6RS+trTpvUsvWRfpDO/EkvhnGLqlXVsBiCR6iSrbkzXeOrQRXczqfLQJj5mWAqHSWW&#10;4ZPWmncIaY5RBBzDwVdvMR9iYhG9M/VcUKHvSlF9HBnGoZHDZFwU07Dhq9FsTTJpnMiJZuIbX03M&#10;ZDIDkROfOu9tm8fqe31Y8hIpkATPk0SWwgIcH7ABPINVib7TyUVhwSs8oBNEkGH/2rNcd8VpXsmm&#10;1kyeUCM5JNkgIY4V5ljIYXKJ7z68fUiBIQWGFBhIgUs1gSKwUK5mwkZlIi6ZcKcRQs1Xq7pa2Kk+&#10;FcS1XFZba0IQZPCrXgZPAARO7yxZH9ZTQxOfrgTXDYGsRxNzsOoS9OAVF2twhZpd6aq7WsGdia5t&#10;rZCidnxQBiRBbW7R7jQUOqg8fAVfNh3qXrGeDpZSneTs05dK27goxIzjQ7a+6hTQPpfNyK5k9Qc2&#10;JOIqMCzhBKnNYHQl3SdTaX7w0C7VuZi/ct2fPKnPkxM88ZZs0pBPrjqTDBswpMBngQKXiiegEZJR&#10;OciM2ZlWLV4lYkKKzjQ68URKYa9oxrCeji3X+ZYWBdMeu/wyl3hoz8jEhWp3WmiSKH7SzoHiR/2D&#10;IfBwm3ortzlQZAuSbEAeOUekDO00GNPsFK5ZFeUkiNHfIQXEIsIRsYJv6pW65g7niSeEU1bF7ZK9&#10;n9SfBa7dIO9od2R3G/qTiBZOAKc++OCDjAvWUbsrjWxDMdcK5dDI3jekRkCQnWud9VvLP1mshhde&#10;XyWJVl9ylRUOiw0pMKTAZ5YC64An0IVYJlgsigBFZyM0lW4dCajoVHGqnrOAYjGvO2tPv4baN7Vy&#10;FnNBhzmSOfRopFMjt/9IQFPbGxT9PsiW0ODao6EhweuqbXEMuEFvdD43z4UOHFogvIvKrUEQo+7p&#10;vG+iBNVG50gVlbdTlQnEIPtnlnE3yIvXml5cKH7lRH5j0cfdd98NAxBUIXb0kCsSRnCXHC7wlXm0&#10;QCQD90MK76oRfD2mahxvPR30MAQTG4SLhs0YUuD6oMA64AnEmTsnKS75mhPuFJfChRoxqMVTGqYp&#10;Qomc6lzBmrP5hCMUSIuxstu8whotQBXYG/h0VadWBM0YeRg5oYVAoCBA0eDhV6+IV/CDMNHEpGHl&#10;7k6SGEJ0IvRx3qmhImU9JQUEqR5EFVIg4VQ9we1MNGsQhsoBT0ABJ7vD4+pSQD4XpMq9nsiNWr/S&#10;NuZPNef7U+KJdHnIGPWR9w68nki0pkaNeOrrQzBxdXlm+PQhBa4/ClwSnlCMphJNhcf1es2bVFPr&#10;W6a2/NfiFYlsyKFCkEoUzSr+VLraEtIa7JQuUxobkZAYQs+IX4ULHsIFE0KYRqLzExe1PfirIEPb&#10;A22jAc4jfZ2cF9pgvtpgDRKUycBSXy31hyVFYNpLvCXhl4X9yURJFHZqy+ECgaFuuIojMxV2woi8&#10;Qr/AMwRSgESxT7hPqR0t/tDuVaNk+zShSQ06M7qi87IJSbOwj0jTmteT8RLjLgc1riIxh48eUmBI&#10;gWuXApeEJ3xtNCtLDxCX6c53Lr4cUWplqXlAhaqoTaihHq3jA/LGPOnMtxJnqF+twTLq+/4aVM+J&#10;hFKye8WvSvwEDfmatdpIxeAtqeOzkpT1A8niI7LwwDIaflQSFGA5CWRPxXPtsuD12nJ5jy7DE0cg&#10;BWjVtcG1aSFNU1y3Z42rSLOcF2v3R/pB0nrRT8AcOEPEcL1y1/C9hhTYgBRYBzzBWzm5Rx2azcm5&#10;Uedt6xl56vgaQGiE4PbOvCoL10pXtV3/pKTuCNmBAKJzscYN/ZhDlJOPq9tW44kEQwlBOqK8gzBq&#10;pNJ/S75ah4a6S6QtYIJVA5pzhscGpIDdRFcyNMxqZXrTbGrNS16UgROwelGWFkaILToIo2Odqgda&#10;QtsaxGxAWg2bNKTAkALXAQXWAU8gs4w2cKUosAC61HqulqGepwSs7QFpq0ghqCTtUDkNBrXCFmpk&#10;5R2RuoJxYjnNnfI9W5syvbYeJzQRTyTiqaFGumay5b6ph9aRbIZ26eUYq34v1RX3XgdceF2+gv1I&#10;N9HL+DtwumXa1mQPkUFyVM11YpGaGRwLiTmSIZczVORwyHHUjzyuS8oPX2pIgSEFrgoF1kEboREB&#10;E0Qp8gKcgyoAE+nv6ICJ2qrfcSikfZh7xSXaOTpmgJSzOa3PK/2oov/elVV1KmwFdy3B086c6j8r&#10;97mpDGpMkAojX9yTOoKk4+boaJFsMNUa6SkEgeDEhK7gV7oq/DR8aFJAlqDXdHkQycu5IRTJKrW/&#10;w4vp9UiDRJbvDCX5M4tlVQlba4bsQPNE2MP+GlJgSIEhBdaLAuuAJ5BNWHQJYkdmuXSexvUre7V+&#10;x7Zfm2FTeXt7HUhRi+DatlE/xfrzs0YGKxBroP2jX4LXtdU2ibpkvotahGKKe9+6jtKo25m11YCj&#10;Nld09JPlqQ2Cu6flerHCsJ71pYD8oC2KniIqk5hcol5EAD6rdm10zA/p1MiTZMI0PCSe6OBgOdBf&#10;E1V0uHrIOevb3cPahhQYUmAd8ASTZoQmK+KYKyP7MuV2h7gdtVpHJDh5cj7n/MyvegSECPVhzf1T&#10;LiVyre/74UIHmtQgYDnDgNLZG/ulcH8NdeEERrUxJitMYJFzyn7/Rf1EQQn1QxbwhJubDJl4Y1JA&#10;QGmHMjTInIZJCZdHBlcKLPJIvhUHZLH+mIl0cGTvJxaprxirK8/0s9zGJNqwVUMKDClw7VJgHfCE&#10;5tw77riD7S6RXOZtNO10/+HcuvZ6dDS0Chh9KeCodXOt77meMfB5PavKK/W8rW5Mv/wd2FSlcKcN&#10;NYDIc076EY8Qqt9U0w9KBgKmDlbgfSWILnm3gx/OMjf+2FP9MyLAf56n2SDBRGedjnyVv3a+Jubu&#10;sLe31IUhjgOqptKQZzY+zwxbOKTAtUiBi8QTtU519sN0+b777iOQQi1oKLuJejhR96tZ1YsKNVeW&#10;cvhTbZNIeVqXT70r4OjMz/zVJ1J5epT77QrZAEWzBTqCPuvJTESJb2pkk72evyYSonKDMU2kIbaw&#10;PCc+2rfO95ImqQB8R19TbSSGwBrEkgE+O+Gc1yILXq9tptdc38sLwgB0380338z5iRMn6MS0OuAi&#10;dK84V4rKdSIJTtK64JX0fVimZl05R2JyXauhCeD92qFzB61er70wfK8hBYYUuGIUuEg8kVMcT4AR&#10;aD48xPfeey9XCGXXUOF1xFkChZw/qcLVphokDMAUB3io4FN550M713NCVlsLPlVcWgltw6VNU31Q&#10;v7shsYiVZxvsoeWekvhAkJHF8pWTIHVcReItPT4+OjcEMZe5+6Tcf//92M9rfHPFOGb4oFVSIKGt&#10;J4wFOg6XB6t86UrZ3sVQ/Jqb4KTVzSEgDugwdqINB4twwcOfqNyI5mxDx0SRXL3KdxkWG1JgSIEh&#10;BT6VAheJJzr1ItFc4nHo0CEnYTklUropNzm0K+SRerdfv6pcFaaJQmo9nb9mgSzWQRj9VMgCiuzU&#10;31myxg31g+pzVX7CBX9K9JMiOzWEVzQ/ZBavfM36divxvbzLSjjhRiiMdwn7eW3w+NSeHha48hRI&#10;NMwJA8TN52iG6MEN5zjkCqFADQ6SMzt4NHFk4okOBOe6eMVP+a2G41eeFMMnDikwpMB1T4GLxxMp&#10;nrRAKBOxwDN1xj7hXszmh1ZlOvVPMZdG/v65uzmt6xCKWmcnFqnn/er1DvjIzlvBilDP5BIc9AOF&#10;NDPkTNHK+8FEzTH1tDLfXfmefop+/OELUkAYIZJICrP/NaANCgs1ErVc95x6Lb5gB5UyOm699VZg&#10;N8lkcxPRRI2yBF+BES66FubKAIksa1gggE4eSL71ijjePPGyUw1EkoGvRcIO2zykwJACG5ACF48n&#10;ak2GwEKWIbOYNDMDY0NFVnkgFt2wShsAcg2IQLFayCZF1J0KxJxU1RMstexAYWpL6mo7irxDd9sg&#10;AKJJ+piFOx000FHYNYLJ81qg17f7iHxKbZDId7HNFqthRN6Ye4U4iyVtMx6lG2+80Rs7iGoDstdn&#10;vEnig+R5ehPbEoiQcWHMhFhB8J0ggBOtFI4IzRiJLOU3EYZYhM8EIvoWhREeovOOGewz3i/D1x9S&#10;YEiBy0GBS8ITHUWOXENrYtdlEnbLLbdwoihMZUn5zAjZ0dy1lSIFqw5mV41mNm71aM7O+8FEP5mW&#10;QzBpLEndnCCgrqR+Vj0F7KCHGljkK+vHySAJb0k1kLXVwELrRQIRNATBrZCR2S1uDrSRvnA/B77a&#10;5WCUYZ2XQgHYQN+HJgogLOnSMULo72CYeCSklkPSMlG7QtImkaBZNvAWDhjDrewYgDJJ/+DKdxny&#10;z6V06/DeIQWGFKgpcKl4wroEDZ5gq0CcITQPHjzIfFqFimhTPnbs/LX+TqWrqaAza6/n9LW2Tg09&#10;EEYshyQ6UMCvdeFsWIrplNr1E1NSq+DTkZHGhvTO9NtXOjI9n+j8UnePk1dOCOVjOe5tt90GbZ2P&#10;DsHEBh/JtRaXtexZVkJhwxM6aLGjlwkKxmKB3cKYyny1PKeYyCPtFgks5AQrB6m4j24GY3aMWEMA&#10;scHZZti8IQWuXQqsD55w/RvaNJdyOJnmwFusWyEBB8RKGVe7NhS4Gmadb3nUTuLU0xldkfKxVu3W&#10;0OmVukD+VBsVOraHrMFpX8d00alfc0JCoroBNaSoMVNWWMMjCqdFh0b67niRAGeYfCAmhYEU1OMO&#10;KbXuuXa58Hptec1ysgFXSLyNxyrNTg4cDswVddhEB25mnKZmDHkycbCWPBiDwBoOML0jKMdU/1gY&#10;OByu144YvteQAkMKXAEKjH3nO99Zl8c4Y67TWSKwnCpxgqB0NqbgQ9ilbVa1anSFYKKWdNpvrTyl&#10;pxMyMUoeWYbyApGc6FPeeMZ+kJFX8tdOGc0qCYCsNs0DeWIjE50IEbjXlYE2WCDlgyyc5wmkvM5d&#10;GYCJemA6y9IALRO+nXpi4ButS28OK7l0CiRn2u9+0mvyOSGZH3zwARcNbuCnjJWRXWEeV0VRDxDT&#10;GhwOWPvMKiGfMMSA71iw+HSbXxsvhwx8kSHnXHr/DmsYUmBIgQ4F1g1P9FNWFYvgA1WoC7Xl5pJR&#10;5aNykzL1kjbFaErDlIxqYmVlyuhacPtTylNnftYzULZyceWJGr+KJ2rdX1eYUMOq6qd4hbdOJGQl&#10;acmwcpWHLecnPOvWwzlkwTyO2wg9kZXkuyynLYZcvpEpID745JNPjhw5grHBoZEMZp/KD0INzoWb&#10;BlsIygUT2CGAEfv27eMTDuF6vviQNzYyDwzbNqTAdUmBy4gnUim6XI3Pen1HalBjLZWSNQ7owIIV&#10;qJ/IIzV62glWmKJ9anfqaxDxIL47ECe1e22TSCHu2wkX9JXUFggdQP4q2pACFKNwoi4N43zyq1Pb&#10;GscMFcan9uDGLCA+gAdIbPXxxx+nnSlNX/SsKFNjRnZ6PSK4TsJ1eEMwoYOjft8he2zM3h+2akiB&#10;65gClxdPpJEW6cY8zDAxcYPaWs3a8XSkKFQN54K3nJfnfK6e96u/azuEtyfayF5Mi8LK/ZozxbQ2&#10;J15JEe8VH9oBFlpQuLeOmbA9YgvxBPemDdyGcQt6gnUcWCYozDRUwNH/dtcxX16Xr1YDX+OKPvro&#10;I8Iw9RImwpaXhB38xKiBT4zElBNwgZlwHSRhLlpRb13/dUnA4UsNKTCkwEamwKdY+y+x6YYWCiDU&#10;nQo+hKNL8A0vwB8M2rBMWgWcruktztm8GlfRWdsMVPD9OEMsUtuB1coJROoXrH9SzavdjbpPpCIm&#10;SO2eFoi0QyRi4C7esS5c4xvpYHgdZdJOw1zTV7ZtBkxQTG/6wJZfYjcNb78CFEjuoq9hDDjh6NGj&#10;zz777HPPPccVN74xplJjA+wBDxhfmQ4OCmCQAGuCJGizQDzZfmiTuAL9OHzEkAJDCixHgcuLJ+o5&#10;E1Iv5/fa+YUUnKvyxQceogqxCDEEiUgUyv6Ui1SVp3lkJdo29Lb044blhG+NKlTk5gmoy6flmZqz&#10;qc4OE0zo8GYdoBCKqtJQYWN4XyiQiIppqE01Lk8iWJuFO28x5OlrjgKyFt1KV8r/77777lNPPUUs&#10;BRYpDRIut3bBFOUBE/g1uItbMGmAJMAThlxwUX7zxmuOGsMGDykwpMB1RoHLiCeMHYNetZVCeaqm&#10;dPafFguVrlIyjRC1fSI1t3gi5Slf9TcnFMgZGw3oxxOdLkyg0LFP+DhaaBR9HYqR0CHxRG14SCRE&#10;DdpgbI/mFu+VDnpSaGFnjZ8aQiXRod51xn+ftdeRV2FLupiT48eP//SnP33ppZd0BUINOZZD9gND&#10;8BOeL2AEmANsLf+ksSqZVqbKofFZI+zwfYcUGFLgqlPgMuKJzruJG0QYqZ7TqGCUQNr/KalsRW6a&#10;5k9BrPRMhZ06Pn9yuqawdlaXm6ELYrJVVtLBEFZumUQ8pkNWwXNRTGAZrvhon+tFH+Sb8l6YKBIn&#10;JexQJWT4iHSwQpGH9XjlqnPJsAHrS4HsWVaNPv/887/61a84wQ5B1+uhczkPTAKGIHs9q4VNPSIT&#10;yuEyRsLT5LH1beqwtiEFhhQYUmCVFLhyeGI1DdIPIqrQx2w8mvem0lV/K1tr1atsTcyhzFX99+OG&#10;bE8NMjqN9IlpOPFXwU1dodaRWrjXTzx58mS2RJcHnxyGjPQfK7RnNTQcltngFNB1JQtx/vbbbz/z&#10;zDOvvvqqcTN6tbBDEG5JEjMW+JDNzJhl30sskjBig7/ssHlDCgwp8NmhwAbCE6mkkZUCi3qirySt&#10;Fblha2ruWuXX+ljYcXF4InFJCvE0IeQj8umdAIsEQJyw+4YmBw0SNmmFYIghnvgsDD85GU44ceIE&#10;eOLnP/85GNqFG1gjSKzOzmEYJ0AYaYRLpko+/CwQaviOQwoMKXCtUGAD4QlI1rHZ+jX9CB3ckEvz&#10;80ZPshJ1dn5dq55OC0TdDM4TozhNtFUcCSlEOfm4bIANtoa6zR1eWWs7rxVWG7YzKSAPJAh+6623&#10;fvvb32KiuPPOO++77z4Tq2t7Sx5OtknmGfLJkKOGFBhSYENRYGPhCSWsCrtDJoFCbTOojQS18tb1&#10;oCxW2ft1rfK3gyfqp2cYRN0eN9RItJFPrDHECjDC911rIzcUMw0bs0oKpMuD8BrXerDEw5Wi5sQ0&#10;3DKRaD0uhhyySiIPiw0pMKTAFabABsITqb/7Z/b1xC6VbupyjQEJOFJ/W4/ZHS4CT6RATyRhM/ia&#10;PpSU+HW31UDH8isXu8JdPnzcVaeAjrxkWhnG1GeJgGXaBNYDWeiqv8iwAUMKDCkwpEBSYGPhic7c&#10;qx9h9PdcLWeVxQrl1P0aPDwuruPT4TIQKKxcc7ak8+iLbszFvcLwrg1CgXRbdCAFuCF/GoieN0j7&#10;h80YUmBIgSEFlqPA/w9xdJT5L54OYAAAAABJRU5ErkJgglBLAQItABQABgAIAAAAIQCxgme2CgEA&#10;ABMCAAATAAAAAAAAAAAAAAAAAAAAAABbQ29udGVudF9UeXBlc10ueG1sUEsBAi0AFAAGAAgAAAAh&#10;ADj9If/WAAAAlAEAAAsAAAAAAAAAAAAAAAAAOwEAAF9yZWxzLy5yZWxzUEsBAi0AFAAGAAgAAAAh&#10;AHU1VK5MBQAAlx0AAA4AAAAAAAAAAAAAAAAAOgIAAGRycy9lMm9Eb2MueG1sUEsBAi0AFAAGAAgA&#10;AAAhAKomDr68AAAAIQEAABkAAAAAAAAAAAAAAAAAsgcAAGRycy9fcmVscy9lMm9Eb2MueG1sLnJl&#10;bHNQSwECLQAUAAYACAAAACEAP+HOwd8AAAAHAQAADwAAAAAAAAAAAAAAAAClCAAAZHJzL2Rvd25y&#10;ZXYueG1sUEsBAi0ACgAAAAAAAAAhAMj+BS4uRwIALkcCABQAAAAAAAAAAAAAAAAAsQkAAGRycy9t&#10;ZWRpYS9pbWFnZTEucG5nUEsFBgAAAAAGAAYAfAEAABFRAgAAAA==&#10;">
                <v:shape id="Imagen 459" o:spid="_x0000_s1094" type="#_x0000_t75" style="position:absolute;width:56172;height:219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EU43FAAAA3AAAAA8AAABkcnMvZG93bnJldi54bWxEj0trwkAUhfcF/8NwBXd1YtWiaSbSFgq1&#10;C8EHri+Za5KauRNmJhr99Z1CocvDdx6cbNWbRlzI+dqygsk4AUFcWF1zqeCw/3hcgPABWWNjmRTc&#10;yMMqHzxkmGp75S1ddqEUsYR9igqqENpUSl9UZNCPbUsc2ck6gyFKV0rt8BrLTSOfkuRZGqw5LlTY&#10;0ntFxXnXGQWn2ff07b602/X869a54yb47lMrNRr2ry8gAvXh3/yXjhxm8yX8nolHQO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xFONxQAAANwAAAAPAAAAAAAAAAAAAAAA&#10;AJ8CAABkcnMvZG93bnJldi54bWxQSwUGAAAAAAQABAD3AAAAkQMAAAAA&#10;">
                  <v:imagedata r:id="rId32" o:title=""/>
                  <v:path arrowok="t"/>
                </v:shape>
                <v:shape id="Cuadro de texto 460" o:spid="_x0000_s1095" type="#_x0000_t202" style="position:absolute;left:477;top:7474;width:3981;height:2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VMJ8QA&#10;AADcAAAADwAAAGRycy9kb3ducmV2LnhtbERPyWrDMBC9F/IPYgK9NXJCG4IT2RhDaCntIcslt4k1&#10;Xog1ci3Vdvv11aGQ4+Ptu3QyrRiod41lBctFBIK4sLrhSsH5tH/agHAeWWNrmRT8kIM0mT3sMNZ2&#10;5AMNR1+JEMIuRgW1910spStqMugWtiMOXGl7gz7AvpK6xzGEm1auomgtDTYcGmrsKK+puB2/jYL3&#10;fP+Jh+vKbH7b/PWjzLqv8+VFqcf5lG1BeJr8XfzvftMKntdhfjgTjoB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lTCfEAAAA3AAAAA8AAAAAAAAAAAAAAAAAmAIAAGRycy9k&#10;b3ducmV2LnhtbFBLBQYAAAAABAAEAPUAAACJAwAAAAA=&#10;" filled="f" stroked="f" strokeweight=".5pt">
                  <v:textbox>
                    <w:txbxContent>
                      <w:p w:rsidR="00C2705F" w:rsidRPr="004D2FBA" w:rsidRDefault="00C2705F" w:rsidP="004D2FBA">
                        <w:pPr>
                          <w:rPr>
                            <w:sz w:val="14"/>
                            <w:szCs w:val="14"/>
                          </w:rPr>
                        </w:pPr>
                        <w:r w:rsidRPr="004D2FBA">
                          <w:rPr>
                            <w:sz w:val="14"/>
                            <w:szCs w:val="14"/>
                          </w:rPr>
                          <w:t>OD</w:t>
                        </w:r>
                      </w:p>
                    </w:txbxContent>
                  </v:textbox>
                </v:shape>
                <v:shape id="Cuadro de texto 461" o:spid="_x0000_s1096" type="#_x0000_t202" style="position:absolute;left:9700;top:7474;width:3981;height:2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npvMUA&#10;AADcAAAADwAAAGRycy9kb3ducmV2LnhtbESPQYvCMBSE78L+h/AEb5oqu1KqUaQgLqIHXS97ezbP&#10;tti8dJuodX+9EQSPw8x8w0znranElRpXWlYwHEQgiDOrS84VHH6W/RiE88gaK8uk4E4O5rOPzhQT&#10;bW+8o+ve5yJA2CWooPC+TqR0WUEG3cDWxME72cagD7LJpW7wFuCmkqMoGkuDJYeFAmtKC8rO+4tR&#10;sE6XW9wdRyb+r9LV5rSo/w6/X0r1uu1iAsJT69/hV/tbK/gcD+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aem8xQAAANwAAAAPAAAAAAAAAAAAAAAAAJgCAABkcnMv&#10;ZG93bnJldi54bWxQSwUGAAAAAAQABAD1AAAAigMAAAAA&#10;" filled="f" stroked="f" strokeweight=".5pt">
                  <v:textbox>
                    <w:txbxContent>
                      <w:p w:rsidR="00C2705F" w:rsidRPr="004D2FBA" w:rsidRDefault="00C2705F" w:rsidP="004D2FBA">
                        <w:pPr>
                          <w:rPr>
                            <w:sz w:val="14"/>
                            <w:szCs w:val="14"/>
                          </w:rPr>
                        </w:pPr>
                        <w:r w:rsidRPr="004D2FBA">
                          <w:rPr>
                            <w:sz w:val="14"/>
                            <w:szCs w:val="14"/>
                          </w:rPr>
                          <w:t>OI</w:t>
                        </w:r>
                      </w:p>
                    </w:txbxContent>
                  </v:textbox>
                </v:shape>
                <v:shape id="Cuadro de texto 71" o:spid="_x0000_s1097" type="#_x0000_t202" style="position:absolute;left:23138;top:13755;width:7909;height:3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RatMUA&#10;AADbAAAADwAAAGRycy9kb3ducmV2LnhtbESPQWvCQBSE74L/YXlCb7qJUCvRVUJAWooetF68PbPP&#10;JJh9m2a3Sdpf3xUKPQ4z8w2z3g6mFh21rrKsIJ5FIIhzqysuFJw/dtMlCOeRNdaWScE3OdhuxqM1&#10;Jtr2fKTu5AsRIOwSVFB63yRSurwkg25mG+Lg3Wxr0AfZFlK32Ae4qeU8ihbSYMVhocSGspLy++nL&#10;KHjPdgc8Xudm+VNnr/tb2nyeL89KPU2GdAXC0+D/w3/tN63gJ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Fq0xQAAANsAAAAPAAAAAAAAAAAAAAAAAJgCAABkcnMv&#10;ZG93bnJldi54bWxQSwUGAAAAAAQABAD1AAAAigMAAAAA&#10;" filled="f" stroked="f" strokeweight=".5pt">
                  <v:textbox>
                    <w:txbxContent>
                      <w:p w:rsidR="00C2705F" w:rsidRDefault="00C2705F" w:rsidP="004D2FBA">
                        <w:pPr>
                          <w:rPr>
                            <w:sz w:val="14"/>
                            <w:szCs w:val="14"/>
                          </w:rPr>
                        </w:pPr>
                        <w:r w:rsidRPr="004D2FBA">
                          <w:rPr>
                            <w:sz w:val="14"/>
                            <w:szCs w:val="14"/>
                          </w:rPr>
                          <w:t>Línea central</w:t>
                        </w:r>
                      </w:p>
                      <w:p w:rsidR="00C2705F" w:rsidRPr="004D2FBA" w:rsidRDefault="00C2705F" w:rsidP="004D2FBA">
                        <w:pPr>
                          <w:rPr>
                            <w:sz w:val="14"/>
                            <w:szCs w:val="14"/>
                          </w:rPr>
                        </w:pPr>
                        <w:r w:rsidRPr="00194712">
                          <w:rPr>
                            <w:sz w:val="14"/>
                            <w:szCs w:val="14"/>
                          </w:rPr>
                          <w:t>vertical</w:t>
                        </w:r>
                      </w:p>
                    </w:txbxContent>
                  </v:textbox>
                </v:shape>
                <v:shape id="Cuadro de texto 72" o:spid="_x0000_s1098" type="#_x0000_t202" style="position:absolute;left:40551;top:3578;width:3639;height:2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bEw8UA&#10;AADbAAAADwAAAGRycy9kb3ducmV2LnhtbESPS4vCQBCE7wv7H4Ze8LZODPgg6ygSkBXRg4+Lt95M&#10;mwQzPdnMqNFf7wiCx6KqvqLG09ZU4kKNKy0r6HUjEMSZ1SXnCva7+fcIhPPIGivLpOBGDqaTz48x&#10;JtpeeUOXrc9FgLBLUEHhfZ1I6bKCDLqurYmDd7SNQR9kk0vd4DXATSXjKBpIgyWHhQJrSgvKTtuz&#10;UbBM52vc/MVmdK/S39VxVv/vD32lOl/t7AeEp9a/w6/2QisYxv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VsTDxQAAANsAAAAPAAAAAAAAAAAAAAAAAJgCAABkcnMv&#10;ZG93bnJldi54bWxQSwUGAAAAAAQABAD1AAAAigMAAAAA&#10;" filled="f" stroked="f" strokeweight=".5pt">
                  <v:textbox>
                    <w:txbxContent>
                      <w:p w:rsidR="00C2705F" w:rsidRPr="004D2FBA" w:rsidRDefault="00C2705F" w:rsidP="004D2FBA">
                        <w:pPr>
                          <w:rPr>
                            <w:sz w:val="14"/>
                            <w:szCs w:val="14"/>
                          </w:rPr>
                        </w:pPr>
                        <w:r w:rsidRPr="004D2FBA">
                          <w:rPr>
                            <w:sz w:val="14"/>
                            <w:szCs w:val="14"/>
                          </w:rPr>
                          <w:t>OI</w:t>
                        </w:r>
                      </w:p>
                    </w:txbxContent>
                  </v:textbox>
                </v:shape>
                <v:shape id="Cuadro de texto 73" o:spid="_x0000_s1099" type="#_x0000_t202" style="position:absolute;left:40710;top:17413;width:4221;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hWMUA&#10;AADbAAAADwAAAGRycy9kb3ducmV2LnhtbESPT4vCMBTE7wt+h/AEb2uqi6tUo0hBVsQ9+Ofi7dk8&#10;22LzUpuo1U+/WRA8DjPzG2Yya0wpblS7wrKCXjcCQZxaXXCmYL9bfI5AOI+ssbRMCh7kYDZtfUww&#10;1vbOG7ptfSYChF2MCnLvq1hKl+Zk0HVtRRy8k60N+iDrTOoa7wFuStmPom9psOCwkGNFSU7peXs1&#10;ClbJ4hc3x74ZPcvkZ32aV5f9YaBUp93MxyA8Nf4dfrWXWsHw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GmFYxQAAANsAAAAPAAAAAAAAAAAAAAAAAJgCAABkcnMv&#10;ZG93bnJldi54bWxQSwUGAAAAAAQABAD1AAAAigMAAAAA&#10;" filled="f" stroked="f" strokeweight=".5pt">
                  <v:textbox>
                    <w:txbxContent>
                      <w:p w:rsidR="00C2705F" w:rsidRPr="004D2FBA" w:rsidRDefault="00C2705F" w:rsidP="004D2FBA">
                        <w:pPr>
                          <w:rPr>
                            <w:sz w:val="14"/>
                            <w:szCs w:val="14"/>
                          </w:rPr>
                        </w:pPr>
                        <w:r w:rsidRPr="004D2FBA">
                          <w:rPr>
                            <w:sz w:val="14"/>
                            <w:szCs w:val="14"/>
                          </w:rPr>
                          <w:t>OD</w:t>
                        </w:r>
                      </w:p>
                    </w:txbxContent>
                  </v:textbox>
                </v:shape>
                <v:shape id="Cuadro de texto 74" o:spid="_x0000_s1100" type="#_x0000_t202" style="position:absolute;left:477;top:21468;width:56047;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5LMUA&#10;AADbAAAADwAAAGRycy9kb3ducmV2LnhtbESPT4vCMBTE7wt+h/AEb2uqrKtUo0hBVsQ9+Ofi7dk8&#10;22LzUpuo1U+/WRA8DjPzG2Yya0wpblS7wrKCXjcCQZxaXXCmYL9bfI5AOI+ssbRMCh7kYDZtfUww&#10;1vbOG7ptfSYChF2MCnLvq1hKl+Zk0HVtRRy8k60N+iDrTOoa7wFuStmPom9psOCwkGNFSU7peXs1&#10;ClbJ4hc3x74ZPcvkZ32aV5f9YaBUp93MxyA8Nf4dfrWXWsHw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8/ksxQAAANsAAAAPAAAAAAAAAAAAAAAAAJgCAABkcnMv&#10;ZG93bnJldi54bWxQSwUGAAAAAAQABAD1AAAAigMAAAAA&#10;" filled="f" stroked="f" strokeweight=".5pt">
                  <v:textbox>
                    <w:txbxContent>
                      <w:p w:rsidR="00C2705F" w:rsidRPr="004D2FBA" w:rsidRDefault="00C2705F" w:rsidP="004D2FBA">
                        <w:pPr>
                          <w:shd w:val="clear" w:color="auto" w:fill="FFFFFF" w:themeFill="background1"/>
                          <w:jc w:val="center"/>
                          <w:rPr>
                            <w:b/>
                            <w:sz w:val="14"/>
                            <w:szCs w:val="14"/>
                          </w:rPr>
                        </w:pPr>
                      </w:p>
                    </w:txbxContent>
                  </v:textbox>
                </v:shape>
                <w10:wrap type="topAndBottom" anchorx="margin"/>
              </v:group>
            </w:pict>
          </mc:Fallback>
        </mc:AlternateContent>
      </w:r>
      <w:r w:rsidR="00886330" w:rsidRPr="00CE2A11">
        <w:rPr>
          <w:b/>
        </w:rPr>
        <w:t xml:space="preserve">Figura 7-d. Posición del </w:t>
      </w:r>
      <w:r w:rsidR="001246C2">
        <w:rPr>
          <w:b/>
        </w:rPr>
        <w:t>Handset</w:t>
      </w:r>
      <w:r w:rsidR="00886330" w:rsidRPr="00CE2A11">
        <w:rPr>
          <w:b/>
        </w:rPr>
        <w:t xml:space="preserve"> de la Figura 7-c después de aplicar el Paso e).</w:t>
      </w:r>
    </w:p>
    <w:p w:rsidR="004D2FBA" w:rsidRPr="00CE2A11" w:rsidRDefault="004D2FBA" w:rsidP="00376063">
      <w:pPr>
        <w:spacing w:after="160" w:line="360" w:lineRule="auto"/>
        <w:contextualSpacing/>
        <w:jc w:val="both"/>
        <w:rPr>
          <w:rFonts w:cstheme="minorBidi"/>
          <w:color w:val="000000" w:themeColor="text1"/>
          <w:sz w:val="22"/>
          <w:szCs w:val="22"/>
        </w:rPr>
      </w:pPr>
    </w:p>
    <w:p w:rsidR="00886330" w:rsidRPr="00CE2A11" w:rsidRDefault="00D200DB" w:rsidP="00886330">
      <w:pPr>
        <w:shd w:val="clear" w:color="auto" w:fill="FFFFFF" w:themeFill="background1"/>
        <w:jc w:val="center"/>
        <w:rPr>
          <w:b/>
        </w:rPr>
      </w:pPr>
      <w:r w:rsidRPr="00CE2A11">
        <w:rPr>
          <w:noProof/>
          <w:lang w:val="es-MX" w:eastAsia="es-MX"/>
        </w:rPr>
        <mc:AlternateContent>
          <mc:Choice Requires="wpg">
            <w:drawing>
              <wp:anchor distT="0" distB="0" distL="114300" distR="114300" simplePos="0" relativeHeight="251658255" behindDoc="0" locked="0" layoutInCell="1" allowOverlap="1" wp14:anchorId="5A8A59CE" wp14:editId="08A42834">
                <wp:simplePos x="0" y="0"/>
                <wp:positionH relativeFrom="column">
                  <wp:posOffset>-635</wp:posOffset>
                </wp:positionH>
                <wp:positionV relativeFrom="paragraph">
                  <wp:posOffset>1905</wp:posOffset>
                </wp:positionV>
                <wp:extent cx="5644515" cy="2472690"/>
                <wp:effectExtent l="0" t="0" r="0" b="3810"/>
                <wp:wrapTopAndBottom/>
                <wp:docPr id="572" name="Grupo 572"/>
                <wp:cNvGraphicFramePr/>
                <a:graphic xmlns:a="http://schemas.openxmlformats.org/drawingml/2006/main">
                  <a:graphicData uri="http://schemas.microsoft.com/office/word/2010/wordprocessingGroup">
                    <wpg:wgp>
                      <wpg:cNvGrpSpPr/>
                      <wpg:grpSpPr>
                        <a:xfrm>
                          <a:off x="0" y="0"/>
                          <a:ext cx="5644515" cy="2472690"/>
                          <a:chOff x="72921" y="33659"/>
                          <a:chExt cx="5645056" cy="2473347"/>
                        </a:xfrm>
                      </wpg:grpSpPr>
                      <pic:pic xmlns:pic="http://schemas.openxmlformats.org/drawingml/2006/picture">
                        <pic:nvPicPr>
                          <pic:cNvPr id="573" name="Imagen 573"/>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112197" y="33659"/>
                            <a:ext cx="5605780" cy="2258060"/>
                          </a:xfrm>
                          <a:prstGeom prst="rect">
                            <a:avLst/>
                          </a:prstGeom>
                          <a:noFill/>
                          <a:ln>
                            <a:noFill/>
                          </a:ln>
                        </pic:spPr>
                      </pic:pic>
                      <wps:wsp>
                        <wps:cNvPr id="574" name="Cuadro de texto 574"/>
                        <wps:cNvSpPr txBox="1"/>
                        <wps:spPr>
                          <a:xfrm>
                            <a:off x="112197" y="796401"/>
                            <a:ext cx="397510" cy="268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705F" w:rsidRPr="004D2FBA" w:rsidRDefault="00C2705F" w:rsidP="004D2FBA">
                              <w:pPr>
                                <w:rPr>
                                  <w:sz w:val="14"/>
                                  <w:szCs w:val="14"/>
                                </w:rPr>
                              </w:pPr>
                              <w:r w:rsidRPr="004D2FBA">
                                <w:rPr>
                                  <w:sz w:val="14"/>
                                  <w:szCs w:val="14"/>
                                </w:rPr>
                                <w:t>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5" name="Cuadro de texto 575"/>
                        <wps:cNvSpPr txBox="1"/>
                        <wps:spPr>
                          <a:xfrm>
                            <a:off x="1054651" y="796401"/>
                            <a:ext cx="397510" cy="268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705F" w:rsidRPr="004D2FBA" w:rsidRDefault="00C2705F" w:rsidP="004D2FBA">
                              <w:pPr>
                                <w:rPr>
                                  <w:sz w:val="14"/>
                                  <w:szCs w:val="14"/>
                                </w:rPr>
                              </w:pPr>
                              <w:r w:rsidRPr="004D2FBA">
                                <w:rPr>
                                  <w:sz w:val="14"/>
                                  <w:szCs w:val="14"/>
                                </w:rPr>
                                <w:t>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4" name="Cuadro de texto 144"/>
                        <wps:cNvSpPr txBox="1"/>
                        <wps:spPr>
                          <a:xfrm>
                            <a:off x="2675882" y="420737"/>
                            <a:ext cx="711835" cy="268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705F" w:rsidRPr="004D2FBA" w:rsidRDefault="00C2705F" w:rsidP="004D2FBA">
                              <w:pPr>
                                <w:rPr>
                                  <w:sz w:val="14"/>
                                  <w:szCs w:val="14"/>
                                </w:rPr>
                              </w:pPr>
                              <w:r w:rsidRPr="004D2FBA">
                                <w:rPr>
                                  <w:sz w:val="14"/>
                                  <w:szCs w:val="14"/>
                                </w:rPr>
                                <w:t>Línea N-F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 name="Cuadro de texto 145"/>
                        <wps:cNvSpPr txBox="1"/>
                        <wps:spPr>
                          <a:xfrm>
                            <a:off x="2748810" y="1318307"/>
                            <a:ext cx="74549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705F" w:rsidRPr="004D2FBA" w:rsidRDefault="00C2705F" w:rsidP="004D2FBA">
                              <w:pPr>
                                <w:rPr>
                                  <w:sz w:val="14"/>
                                  <w:szCs w:val="14"/>
                                </w:rPr>
                              </w:pPr>
                              <w:r w:rsidRPr="004D2FBA">
                                <w:rPr>
                                  <w:sz w:val="14"/>
                                  <w:szCs w:val="14"/>
                                </w:rPr>
                                <w:t>Línea horizontal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 name="Cuadro de texto 146"/>
                        <wps:cNvSpPr txBox="1"/>
                        <wps:spPr>
                          <a:xfrm>
                            <a:off x="1290258" y="420737"/>
                            <a:ext cx="711835" cy="268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705F" w:rsidRPr="004D2FBA" w:rsidRDefault="00C2705F" w:rsidP="004D2FBA">
                              <w:pPr>
                                <w:rPr>
                                  <w:sz w:val="14"/>
                                  <w:szCs w:val="14"/>
                                </w:rPr>
                              </w:pPr>
                              <w:r w:rsidRPr="004D2FBA">
                                <w:rPr>
                                  <w:sz w:val="14"/>
                                  <w:szCs w:val="14"/>
                                </w:rPr>
                                <w:t>Línea N-F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7" name="Cuadro de texto 147"/>
                        <wps:cNvSpPr txBox="1"/>
                        <wps:spPr>
                          <a:xfrm>
                            <a:off x="2490762" y="1727824"/>
                            <a:ext cx="964565"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705F" w:rsidRDefault="00C2705F" w:rsidP="004D2FBA">
                              <w:pPr>
                                <w:rPr>
                                  <w:sz w:val="14"/>
                                  <w:szCs w:val="14"/>
                                </w:rPr>
                              </w:pPr>
                              <w:r w:rsidRPr="004D2FBA">
                                <w:rPr>
                                  <w:sz w:val="14"/>
                                  <w:szCs w:val="14"/>
                                </w:rPr>
                                <w:t>Línea central</w:t>
                              </w:r>
                            </w:p>
                            <w:p w:rsidR="00C2705F" w:rsidRPr="004D2FBA" w:rsidRDefault="00C2705F" w:rsidP="004D2FBA">
                              <w:pPr>
                                <w:rPr>
                                  <w:sz w:val="14"/>
                                  <w:szCs w:val="14"/>
                                </w:rPr>
                              </w:pPr>
                              <w:r w:rsidRPr="004D2FBA">
                                <w:rPr>
                                  <w:sz w:val="14"/>
                                  <w:szCs w:val="14"/>
                                </w:rPr>
                                <w:t>vertical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 name="Cuadro de texto 148"/>
                        <wps:cNvSpPr txBox="1"/>
                        <wps:spPr>
                          <a:xfrm>
                            <a:off x="4156874" y="1778312"/>
                            <a:ext cx="397510" cy="268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705F" w:rsidRPr="004D2FBA" w:rsidRDefault="00C2705F" w:rsidP="004D2FBA">
                              <w:pPr>
                                <w:rPr>
                                  <w:sz w:val="14"/>
                                  <w:szCs w:val="14"/>
                                </w:rPr>
                              </w:pPr>
                              <w:r w:rsidRPr="004D2FBA">
                                <w:rPr>
                                  <w:sz w:val="14"/>
                                  <w:szCs w:val="14"/>
                                </w:rPr>
                                <w:t>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 name="Cuadro de texto 149"/>
                        <wps:cNvSpPr txBox="1"/>
                        <wps:spPr>
                          <a:xfrm>
                            <a:off x="4196142" y="381468"/>
                            <a:ext cx="397510" cy="268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705F" w:rsidRPr="004D2FBA" w:rsidRDefault="00C2705F" w:rsidP="004D2FBA">
                              <w:pPr>
                                <w:rPr>
                                  <w:sz w:val="14"/>
                                  <w:szCs w:val="14"/>
                                </w:rPr>
                              </w:pPr>
                              <w:r w:rsidRPr="004D2FBA">
                                <w:rPr>
                                  <w:sz w:val="14"/>
                                  <w:szCs w:val="14"/>
                                </w:rPr>
                                <w:t>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0" name="Cuadro de texto 150"/>
                        <wps:cNvSpPr txBox="1"/>
                        <wps:spPr>
                          <a:xfrm>
                            <a:off x="4426145" y="785375"/>
                            <a:ext cx="964565"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705F" w:rsidRPr="004D2FBA" w:rsidRDefault="00C2705F" w:rsidP="004D2FBA">
                              <w:pPr>
                                <w:rPr>
                                  <w:sz w:val="14"/>
                                  <w:szCs w:val="14"/>
                                </w:rPr>
                              </w:pPr>
                              <w:r w:rsidRPr="004D2FBA">
                                <w:rPr>
                                  <w:sz w:val="14"/>
                                  <w:szCs w:val="14"/>
                                </w:rPr>
                                <w:t>Línea central</w:t>
                              </w:r>
                              <w:r>
                                <w:rPr>
                                  <w:sz w:val="14"/>
                                  <w:szCs w:val="14"/>
                                </w:rPr>
                                <w:t xml:space="preserve"> </w:t>
                              </w:r>
                              <w:r w:rsidRPr="004D2FBA">
                                <w:rPr>
                                  <w:sz w:val="14"/>
                                  <w:szCs w:val="14"/>
                                </w:rPr>
                                <w:t>vertical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 name="Cuadro de texto 151"/>
                        <wps:cNvSpPr txBox="1"/>
                        <wps:spPr>
                          <a:xfrm>
                            <a:off x="72921" y="2254911"/>
                            <a:ext cx="5603875" cy="252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705F" w:rsidRPr="004D2FBA" w:rsidRDefault="00C2705F" w:rsidP="004D2FBA">
                              <w:pPr>
                                <w:shd w:val="clear" w:color="auto" w:fill="FFFFFF" w:themeFill="background1"/>
                                <w:jc w:val="center"/>
                                <w:rPr>
                                  <w:b/>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8A59CE" id="Grupo 572" o:spid="_x0000_s1101" style="position:absolute;left:0;text-align:left;margin-left:-.05pt;margin-top:.15pt;width:444.45pt;height:194.7pt;z-index:251658255;mso-width-relative:margin;mso-height-relative:margin" coordorigin="729,336" coordsize="56450,24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Gw2X/gUAAG8tAAAOAAAAZHJzL2Uyb0RvYy54bWzsWl1v2zYUfR+w/yDo&#10;PbU+qA8bdQrXaYMCWRu0HfpMy5QtVBI1io6dDfvvOyQl2XFiLPGwwjX0EIciKerew3vuvbzS6zeb&#10;IrfumKgzXo5t95VjW6xM+DwrF2P796/vL2LbqiUt5zTnJRvb96y231z++svrdTViHl/yfM6EhUXK&#10;erSuxvZSymo0GNTJkhW0fsUrVmIw5aKgEpdiMZgLusbqRT7wHCccrLmYV4InrK7Re2UG7Uu9fpqy&#10;RH5K05pJKx/bkE3qX6F/Z+p3cPmajhaCVsssacSgR0hR0KzEQ7ulrqik1kpkj5YqskTwmqfyVcKL&#10;AU/TLGFaB2jjOnvaXAu+qrQui9F6UXUwAdo9nI5eNvl4dyusbD62g8izrZIW2KRrsaq4pToAz7pa&#10;jDDrWlRfqlvRdCzMldJ4k4pC/Ycu1kYDe98ByzbSStAZhIQEbmBbCcY8EnnhsIE+WWJ/1H2RN/Rc&#10;28K474fB0GxMsny3XSFwgrBbwfdJpOYMWgEGSs5OrCpLRvhrEEPrEWL/blm4S64Es5tFimetUVDx&#10;fVVdYHMrKrNZlmfyXhsqtlEJVd7dZsmtMBe74Pst+B8KumAl0PeVfuoeNc3cRJVSNzz5Xlslny5p&#10;uWCTuoKRg3oajYfTB+rywRNneVa9z/JcbZhqN7qBEHsG9QQ8xliveLIqWCkN+wTLoSYv62VW1bYl&#10;RqyYMRiT+DB3NR9gATe1VI9TtqAZ8ZcXTxxn6L29mAbO9II40buLyZBEF5HzLiIOid2pO/1b3e2S&#10;0apm0JfmV1XWyIreR9I+af6NozDE0gS17qh2A8ZuIJC2n1ZEmJKCRMlai+QzUMU8tKVgMlmqZgrk&#10;mn5M7gY0zFtkFeg1qGLN1r/xOehEV5JrMPao4rqeO4z2bV7hZDjjBFEMn6U54wWxE2rOdBYPYxC1&#10;vGa8sFQDoENk/Rx6B8yNku0UJX7J1dZrpfLyQQfWVD1aESV604Qmiv/wzHVrKbh6HvrKLz/l074s&#10;acUgpVp21/5Ja//TFZ0Lbs2ZJQGFckNEmXYzX/kgS27ecrgMbfKq34jceoLOFe3gGw1D4uj5xhAV&#10;wP4wCtwW3zAOneCBQ/lv8FrrsR36gaP3owO+wRky6NDU7NJWBd2S9zlTu5OXn1kK1wxRzTI6KLJp&#10;Lowd0yQBDw3vm9lbI33+jcaoU3WrkeolT+3u0E/mpexuLrKSC639ntjz763IqZkPY9vRWzXlZrZp&#10;YlK79TM+v8fOCw47x57VVfI+g9Hf0FreUoGQjU6kIfITftKcA33etGxrycWfT/Wr+TBmjNrWGinA&#10;2K7/WFHl8fMPJcx86BKCZaW+IAiHuBC7I7PdkXJVTDncC4IYpNNNNV/mbTMVvPgGVkzUUzFEywTP&#10;HtuybU6lSUyQ7SRsMtGTTCC5Kb9UCD/GpSpKf918o6JqeK948pG3xKKjPfqbuWqDSj6BK0oz7RsU&#10;0AbVZgNA8h/GdqQCJtV4zHbNQiUcvMOL2O4EJAxMCtHTvTjkJ06a7nFPd5U3nhnd4UYP0V0NHRfc&#10;vTAK4hhHFpwYiOdEvj4ObKN75Lqx3544+uh+ktFdn/K2caiP7tilnz+6u+RgdFdDR9I9InGssnXQ&#10;3fVBbWef7yQgKCro05IfBV7cZ/P6jNEl5M84Q/zP2bw5v/Z8P7vwjrLc09m8S8Ij+e56Qwc1jz68&#10;j/aOzw9P/aeczYddfaY/vJ/R4d1F4f0g3XVQPuLw7iF2R6HJ5t3Ii2JPnwu26Tzqd0HYpPN9eD/J&#10;Yh22r8nter6fFd8RhQ+F965g88JiHXGDMEZhX6fzURT7rjaeLd/74jyqsu0bp9Mszof6BWWfzp9d&#10;Oj88zPeuYvNivg9Dl5j47sc4FmjH0dPd/onS+a5S24f3cwrveEd9KLxj6LhqHSEe6I50HdW6KA6Q&#10;sKuFtnTvs/nTj+5dpban+1nRHW/ID2TzeHl+HN233+55Hqrwrl5ny/YgdPwYLsB8yRR4zrCvzZ9c&#10;bb4r1PZ0/zF01x+s4qteHQmaL5DVZ8O712jvfid9+Q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yuM/M2wAAAAYBAAAPAAAAZHJzL2Rvd25yZXYueG1sTI5BS8NAFITvgv9heYK3&#10;dhOLmsZsSinqqQi2gvT2mrwmodm3IbtN0n/v86RzG2aY+bLVZFs1UO8bxwbieQSKuHBlw5WBr/3b&#10;LAHlA3KJrWMycCUPq/z2JsO0dCN/0rALlZIR9ikaqEPoUq19UZNFP3cdsWQn11sMYvtKlz2OMm5b&#10;/RBFT9piw/JQY0ebmorz7mINvI84rhfx67A9nzbXw/7x43sbkzH3d9P6BVSgKfyV4Rdf0CEXpqO7&#10;cOlVa2AWS9HAApSEiQjUUWyyfAadZ/o/fv4DAAD//wMAUEsDBAoAAAAAAAAAIQBiRIADJ5oBACea&#10;AQAUAAAAZHJzL21lZGlhL2ltYWdlMS5wbmeJUE5HDQoaCgAAAA1JSERSAAACzAAAASAIAgAAAC/d&#10;sikAAAABc1JHQgCuzhzpAAAACXBIWXMAAA7EAAAOxAGVKw4bAAD/tUlEQVR4Xuz9d9RvW1vX9/8M&#10;6d0uIEYFpWMEFEHQhyaSIMUoCphmdAy7Jg41w4oZGhMz0hBJsEWNkaahRLqAPIKCBRQ0lhhiMKaY&#10;mN7r732e1+HzTNb33vvsc86999nnnHv98b3nPdesV/lc17zmXGt9j//v//v//n/Px7WRfI/v8T2M&#10;SI5/Sy+/f//f//f//Vv+lr+lzOX/P//P/1O6zHd4h3f4v/6v/6sCf9vf9redZVbyrKWLqlS9q0SX&#10;kv/3//1//61/699aO3rv6t8yK3DnCI1Z+fp9Poj6MIrXPQWmF6c60As5iRyhncrI6V8y3G+6QEH6&#10;t/z/8//8PytQscl8rfmXElWsRHpUfnU11a98CkLIK0ODyqm6tFFpStowytHarUZfgOhU9tc9Cx8m&#10;8ECBNzEFXsSp54QCJ9AMZcImvgLAAnDgbBeMqyT0PCHs//g//o//8X/8H/+H/+F/qIALSoJpCPj9&#10;vt/3+3v+nr8HtvZvuFkjoeH/+r/+r3/33/139+/f8Xf8Hf/7//6/V6BEBU6/5+IDuSuzQQ6LnxMK&#10;Pwzj9UiBU1ynI5Mx/jRJPr3bmfwEWD6fg3bQIx453ZkLUrocukBf5NSINjWy9PSxAsobCZcdwVPD&#10;v/1v/9uVLLN/UyU+jZY3naVfj5x6GPMDBR4ocKHA8+VkbHDnsmy4KUgwMIJxwV+AlTfw3/63/+1/&#10;8V/8F//Nf/PflPgv/8v/8r//7//7Kga+OQf/0//0P+V8zN4PYXVXC9/3+37fv+vv+rtqp6sq/ftO&#10;7/RO3//7f/93fMd3zPl4l3d5l5rK2xh6AtlztMP3i580V+lB8h4ocC8UmIBxuxnpSfKCbWmHdPJf&#10;YoGENCWfO2lPQf76X//rpTP2KUgqU/riHAvvdeUf/P1//99fXykXlUmhajPVePd3f/fv832+jwGU&#10;+J7f83saVXq0oGA5XdORhSGnzov/ndO5F3I9NPJAgQcKvLYUeI6cjHMn4hI7BT0h0f/2v/1voVu/&#10;QSdnIsciuAwlg8gyo6aABFCrYkh32by4rAuVhHfcCF5IKPm//C//S3DcFXrmc/zAH/gDf/AP/sE1&#10;LrOExhc3PvvSyMO+yWsr32+M3iexhMqk2HIydqs7fOs05X/+n//n1OQv/IW/kDz/nX/n31lI76/8&#10;lb/CQfcr5CCokDPRr2ADpRDPqDWxvdIii1wNBShC6vMP/AP/QL54iX7f+Z3fOR/97/v7/r7S5WtH&#10;vLDWGslifvTOpOZkLPPBTX9jyPDDLN60FHiOnAw8CHqY+e1lhEotv7L3Lbz+8l/+y3/tr/213ItC&#10;DmIYYsUiscK//Vt+LXA1xIFn/ofXUEwx+8oLGm/zpUVePk1l/NorCShL5Hb8kB/yQ971Xd81JA0x&#10;55cY9omMtzlvWml7mPgrowChZfVnjJNt4QR3/aYmKctf+kt/KWX5T//T//S/+q/+q3J4EhwRMlwi&#10;leFn9C/16d/FHmq2HPE/ejSlmOs817xG0qA5OiW63K1wHkbKUiO56Xke9dW/P+AH/ABHpqbsAo0V&#10;s8l4pxK9Muo91HqgwAMFXkMKPEdOxomhUSScCh9bh/3Fv/gX/8P/8D/8j//j//i/++/+u5Du7/17&#10;/95+LadsW1gSAc2truz+wk1gOsM/PwMIAs1tDIsP80tyVnIg+i3d8osTww0Kf8uvYhsr7/u+7/vD&#10;ftgPK8jR2OZwbClm2fewIHsNpfx13TWHu98pSBade0GoiuS1S/ifvO36zu/8zrSmAEaRtqx4LgUP&#10;g1dRLR65k9Hll2bmNe4UBV1ICwRLtpdBv2gBz3vnpeRzWajVRlsxoZHKUMPc9PTlPd7jPXI1cjiK&#10;djROd4VSTidjivOgQa9rMX4Y/JuWAs+Rk8EVCP6CyPyJ4DL34q/+1b/6N//m3wynAqZwEzLCzcAo&#10;xLTMAovQTdDigk08iZXB7zOYAQodoLOAayTb4QamFbDJDQeVEQWpZCu2cDOHo+VaG9g1BWp3gOMB&#10;Jd+0avaKJ06EyC1nut9iFTnf/9F/9B/lT+RYpCPpC+myc5HNpgLZ7CQ2x5e0z3Xo3+STz0GVjHBB&#10;EW6BfndN7AX2eDlzHRwgNc416GjIPIyzhcrnXnQVC+Rw5KP3Lz2lX9NT43/FZHyo+ECBBwq8VhR4&#10;uk7GIBI4itMy7cMjCcY78OqMxZ/7c3/uz//5P/9f/9f/dfnBZXu6FlhDw8GQJRpIWnxiUdwTpzgf&#10;4hbA9E7M0o6hrtmzlgXcYNS8BD/C/XAzWC+k8X7v934/9If+0A7BNf765QkZQ71D8MswDGkW5bUS&#10;iId+nyoFcNmv/QXmE99PGSbGHN/kioPrgEW7IcX22jeswKSrRhIzTsMCEho/3QViP9W46MhulS8Q&#10;OD0tXcscCxGLOe7at0ViItuptFl5XpRFfvPqt3TDbhXRmae2VPI2Ok+ay16z5SOOfm+1g+P14H88&#10;VaF9aPyBAq+GAk/RyTg9CQhloKfNlt867D/7z/6z4hbtibSXHGRkm5nkohdb1pzeyfDuhBhYs1VU&#10;/56dnneH9aPd8H2AOITdLYWB6XZVDAACFoNpD2WwGGgWFn6v93qv7/W9vlcTsR0OMT0cy5AYzGXV&#10;+GqY+lD3uaUAF5a/O3lmKbkU5TOoSYhNBP53pzXzvNOODiS5xcOYsOXd9u9a4GfMyVByIj36nD6H&#10;NI/BCM/yBsynMYtTU6ba5XOJpokV45RM2lVPU+TzWkQxNVsg8Ef8iB/xnu/5nnkbKU4RDqFEftj8&#10;nhMQDEDO0s+tGDwM7IECbx4KPEUnYygzUBhmWcH0b+5FUd8/82f+zHd8x3d07j1AKbSrfFgWblrK&#10;zC/hcLDH0jPSM/YnyijwqEtJyLVaGjz/3WpJa1ucbT03C9FoHSXZQs1Gzwe87fpBP+gHNSNhDHvh&#10;m8I65Vq9eeTvTTXT02yzuDxOBjjB8OqIHXTIDKcduRc9G/I3/sbfIDkpiIgF0ZWezPADFuqjcQv4&#10;nU7D0vM/DKNBzpyf5SnFadcVNhEl3eUucHfK5/rMKV8tuuCJsNSkTsFCjTTx0gUCcy8+9EM/tM0U&#10;2yjoo82TgIOaywTfVNL1MNkHCjyfFHiKTkZwcBpR898Sp9VYj4q89a1vDUBtG3soFE4xw1WvPDyF&#10;leASnM32a9ldUDWsuY1knHg0lsyrmENTzlZsYPHir6jCNkDnZuHYmgNxu5Xz5OnB4PLH/bgf972/&#10;9/euZYdJT5/p+ZSPh1HdIwXmZBAnZjJxtcdBJLwIrq2QtgtzL77t276tM0ndzdxyILinzhezu54N&#10;4ZrUFL98ck5ZLpqowNwCafJsbKrcet67S/6nOEsg11Rj+r7Cp8rs0ZhUplq0hvrXu7PV+eg9w9VV&#10;ULCX5mncCOdaneO86Ok9su+hqQcKPFDgFVDgKToZ4AAiWNYw+a1dwo4/+kf/6Nd93dflanhoLaAc&#10;bjrOCUQcn1wId66Gu/JNWw702TVvY9h3OhnDo6H/xsxv6F+YeKKYCDbf4sRTfoblZuXbOvGmxXI6&#10;/48Orck++qM/umdfCwgP4iX0yE96BYx8qPL8U2BiZuG+E8FkKWkpXJFL0aOnf+SP/JGOX/Aeci+8&#10;WKJ/nXXwCtou/kTV+6U1cxf0RZzmNJxaIHM2e5oyUe/uXIeVnIGnGtMXKkyGJ9j+9Tz5RSvLcbap&#10;/LTGSVXKUvl0x6SaUc5W820F0lGn3PR3e7d381o8T5PViMR5Ta+ff5F4GOEDBd7wFHhaTgZYYTUt&#10;a6BSCNJjI7kX3/7t3+4V4OFLixWJqsAaCzI+xM6yndZXSZg7oARk4GnXWAg073QyhrDKzMMYhg4l&#10;wa63AiyTkWiXhEskktElIQd6VrHXif6oH/WjPviDP9iTe8Z/zuINL3NvzgnOeM/bJjbJcO+R66RF&#10;OyP5FiWSovkNZMNj2zzy0uWkMiJ2RNdRidMVWP6ciUc5r5d4wHRkMqmp+RzGz3dRhiM+vXNrXLa1&#10;MU+9uxYDnPJ+vZNUdX55+U1WmxWugPd/dCy089Sdqs7h6GRoI6Fxt17FnZlvTsF7mPUDBV5bCjxF&#10;J8NLJpqerdbAoidHOrz2Dd/wDb0jqHxwmaHN3EI6myOtVIBOOZcN5q0FgxUn3eY6nAh78TDc4u7c&#10;OhkcoOE1NwIsrs0htbvgzzoMyGq5zPBRX87r9VsZi7bWpt5VGll6GfNb3vKWTob+g//gP6g7XQzx&#10;X1uxeOj93ikwJ4PhJN7pSKGLziSlF7kXRby42jzsFEGEIMnhi3Osbbc5zNGvJ5gWCZvwL4ZB5muK&#10;c7D436RXYr+8B3GUDVsj9SKCSPU0qPG9uX+bniw9XfCwN12bNtEXzvd8FEuRGsmxkK6v0tysNKgo&#10;4Pu8z/ukPnYedXdR+Xtn30ODDxR4oMAro8BTcTLmCux5+pCiIPAf/+N//Ju+6Zu666WZohc7irEA&#10;qfgEi7v1mekteHBnGAMIDlvP9c3tWmcNQsmNWS9dnvu/dWIqDxznZyhWfr03ZU6VhZoFXBMR2PBa&#10;9K7gskdOOqJRVCM/Y8u7R43zlXH3odbzQ4FZ6xL0Iq+ieN4f+2N/LJ+bqPMt8kG3QOeRlJOEuEss&#10;Hf+0Y3LqBU+3W/yAc/o8EjFCBU7fgszTL3UXkNgtnndtqsutmadSWoRv/oqK05fLJqNi3I4871re&#10;efDynU3Ju+KK1Y6nUQQ5+s3P+OE//If36Fav87p1nkzk+eH+w0geKPCmpcA9OBlbmQG10GHBT5DU&#10;+qzH+r/5m7+5FwcFB7wKSMfJCA72IvDWTwtRsNxzLIZZTPIFQ8fC22XN2cIFAbtlRbjq8zb4EKdt&#10;GHLBL3siK++u9aIXdon9BpTcJjlWY4C1nF7e1U5zIQ2vaJyzwiRUjNvk900rpq+Xic9Oz/SSRgIW&#10;BxOAPIxEoqe1O5bUmzqTh/hO5pcgVByCAn7cixl7iqMKe3/2O+04fYgJ0umdE28jpBczzBN7HswU&#10;hITPQT/5YgycaQsGbgqN0E5qvrvTRI7RXBAv0uXQ0EFpAQ+bRDVSbCM6FMz4iI/4iJQoKpVP0Zyl&#10;XXTQv68XEXoY5wMF3mAUuAcnA0aEIHAQmFrQ9G/vDhLAaOO5AMbciyAyoGRHQclA1nMlgOmCepZZ&#10;7j5qpXI6GcPKGe/TyXhMGrDeOh8XVBUHNuXZFf6HqIZ4r9Unb4aZ4WdA5IDywz7swz7wAz+wODD/&#10;bKtMxOn3UR7VG0wcX4/TOWVs4yc/cY2BxH1nC3pa+0/+yT/ZCYxkoI1CNrjIhIe3CRJXoBwHPIkW&#10;h5hjQY/mFsxXUJ2O3HoA6p5+iWanMpcqt87EHBqz3m8JPZLwOegX4nAmaIedxCmmW/NU1gJXQ5yD&#10;exEZ54JwLDrh1FVE0GOxl4MaJrjRPgo3Xo+y9zDmBwo8/xS4BydjeMpqWrKXDgt6d9BXfdVX/dk/&#10;+2e98SJoaL3erX4XsYAgsE/4FwgOFyxrGNozzIu4t/AxpAYr4G/geGGJxg34bGp1tXDW0lQ5W5iy&#10;IgbpLp8AMkYTUV9OWAXK6QuZdqMr01o298sDrn0JBVJr3Kp0KPn8y9ObeYRE5fQ1iUGMzp8ovx3D&#10;zl50AsNH1dnCFEEQS2HuCO2wb2JFTn7E/0jF6UbMWk/4T1NqYFMfGjqZX/sX6zs5v+Wp6gRe2sQ3&#10;d0otOGEK0y9+uQJnLeU5H1NJGqSYHm1HjqrefddvT2x95Ed+ZO/vcmxW6IIDV0W/D+7Fm1k9H+b+&#10;WlHgHpwMQwcZQ9VyeBjf+q3fGihkRKm9GK/T8mwzhAo6K+MhPch18QwgrOqDtlvUOEEWjEK3Li9J&#10;dA0W60W8YUELbQrGALu1s7prdqh3InUNClrU1E5gCO10mWCwyPPoKtHVafn8jB5wLZ4RZTyYx9sw&#10;4AeIHPueq8TJmgub+tcBgt570RsvvuVbvsUjSI1flCJGe2v+ZEOEb0+rxn3CcAYhkgROxulbzMbf&#10;GeQzMD76xbE+xfuUsenmpP1WEU4F2QCozHcFIF78pjyN1jUnwzlQbepX2jszXCIWCkCY+SJCGukR&#10;baq1FOcn/sSf2EENJ8rP0yqVsZJ5riTnYTAPFHgzUODenAwHtShz0NA5jJ4i+Zqv+ZrWcB42c3it&#10;W4WIA1YlF91tMVe00yqNeT7XavBRnGMLuNn18QlUDUoA6/BrK8Wtik50u3UygBr/44TXGRKZFfPW&#10;IP82PN9rNTvBYXHySAFqNWuDuUVttZpd7+zqCFtOxgd90AehlQHPz3gziOPrdI7M6iSTCiQDcTxF&#10;6PiFJ6q4FLzM7noxjCewkv/Si2Gwxzxm7vUZ3iMwM9sT8vkcDDY5J//90p357meZR5HdvKYmM/w6&#10;ungYGlyVpbkURnvu1FANzvf0nfovCiL6IvjhMZPupk3nyQzpQoOpYWTsiEZnQntQnFs2kNHLgza9&#10;TlXsYdivXwrcg5MRBMDNLrHNXhbeMc+v/MqvDA6cwwAW3eqRCp4EWCkNbXNEPKEHqvgK8NFBMPg7&#10;R8EKbwB6+hl3OhkDl63V5lWsx9063QiQdzoZEBaGqrJ94i0TjWegVoGMTW6EXWe/FSiAsfcB5IVU&#10;vncafszHfExvArBbP8K+fiXszTNyPJ2VTW57p+2f+BN/onfailTxPBznTIA5zUl14mHThGiRIr7F&#10;vGqN+1eZi9uhbtd8nQntqpBJ0ju+nOn5E0TXdAi5Rs6cTVab59yVd9kT1M4akXY+aT6Z8pUUIBSl&#10;oM48cvsvXBN6VJk0aKc0+rerR04+4RM+wVvJK3Mhy5tHIB9m+kCB54EC9+BkgA9RzYCg5/7bIum1&#10;Qq3Rw8SgExrmSaTzXdtKgIb9lunb6CfwnauiygBc+AihLmssMOeWlqHk0pcqw1YVT/w9rUWNQLSh&#10;8+kJqQv17Lvr0bqNUSnhrvdkaGrNBpH5HwCUw9GxjN4B0KOt+RkX5+Z5kJiHMVwosDj86XTGys5e&#10;pAW9sFL0njQuYuFEp6a6G68n2ymIc508iRn7innwmyieATYyP2NPmOcQdIujfxn5Wf5OZ2J6Mc2q&#10;Su0ovF/F5K9rkl/mnAPqMJHulhDFbQHk8rlB9KFTFKRGVBRlrECrGnGOqlSmWz2uVUijt9Fso/ZB&#10;bh8o8ECB14QC9+NkWHw0gRbrPff/9V//9b0DIK9ir/IMI4LXHqOYKzCUXBiDVwGbamqbr6DKUbjV&#10;UuYWVc9ViwbnE8DrgekAdIMfPp4YzRs4b5U22bkdms2p6nfHKZx3q3cLtW4Vq4gspZ1NA7glgsj8&#10;DCUBa37GR33UR73/+7+/KW+yr4mIPHT6JBSwWM+Wl+iTwj2t3Xd58jB2nKKNEpayRDwVo+ouHZl5&#10;Lu24BkMr2r/DniJ/s+7zfRUwzmWeXsu5z3gps4rTnQn2GjydDNVPf8K/y6Qg0+VamxsxXXOXl0DF&#10;utSaU7U4BxXoN2rYnfRZtQp7bZc9x/SIcnU3RQttfsJP+An5GbZOLnDxJDx9KPNAgQcKvHoKvDwn&#10;YxYa9p3/pu0Z0YLDHfbMUoaShStBW8WEMUAnMAJt/RbDsNTbZACN0IjLA35gd26KtH9dkGhdnJnn&#10;EuqkGqy8zRlSd8sJdi3zGM6hbjwFKrxkqRwexmotFpLVOU9mmKlDoP2qEhnz1VqK5We0byLka9Wr&#10;cUvnjfykwKsXiIcWXhYFJgzJRrYtvvRa2y/7si9ri4TAOEvkqezu2iLhE/Tb7mHdMY34WAEc5xN3&#10;LbAxD+M08NXa1ommSN1UY0px6suEx6hOeT59hdPboEGuU+T2L1IY8xRcy+R8ei3tFg9DmR3F2AZl&#10;t+jUlgqlcz5SIk5Jvxw7DjpHv9biRelq/dgf+2M75NQupNeXrXzF+HmX6bws7j8UfqDAAwVekgLv&#10;8Omf/ukvWejOApQZssCCTrflYZQo9usNQgNTT45oZ35A6cIbLez4IuCJewGGdLGHXVd947k4GRo/&#10;i10AdxVvfYsTl9es1nhUGp/zUQ74VkY+oDQX6dkDs158+KyuEXMvgVDtOvWmpkxOp0Gj3qIpG4Px&#10;nHD/yvj4UOvJKXAapFm48S7DJoDBw5g/4YER+32OFnU3BemkM3+xHKz3FbSxOCHhndjsuIQcGjYX&#10;wa3J4akdxMzdc/CnGN+K0HLW44Rt8nz2ctHHU+anNevxUtjAdrd/Bflcbs1rWTGzhj/K9G/kLTGH&#10;3nPyPTPcq3pSItQuh4aiyVqu1jnZJxeJh5IPFHigwOMp8PKcjCn/YAgotBBvi6Q3boWz+yJJt+ht&#10;yr+YMMVmhsOF3BFvzpjLcsIfKIGwM6jnGC74uFvmPOR9QiHQ2tqcIyKm4t9b7wTGgTkYZ45+Zwm6&#10;xeVaGa11gTzeVZm14HhK8YwI262+C8X2nGRHxiec2kOxe6HAaC4Rx62h+7dldK+17bDzX/pLf4kz&#10;4VDnnkddQKLMHGvBOVpAWqgJnvavuIU3celr4kcSaMfpfMwVUEAtaZJ2ys/K3Ar82c7Sjyfg1PZS&#10;TOPr/ZRYs54PoSNjPj2AaZySFdvEtTzFQWFquFBr/6ZHvaEk8hbPgCe0DHGGRfciIQ+NPFDggQIX&#10;CrwMJ+MEqVnHNDwd7p2evtvOYwg9IQXLakkBOIZoFQhqnQMVJgUWWq4RiwytAdwTFvfvGrwg7FkA&#10;lm0AqqzALYxe2tzET4w+a60pEzFseOp3myzI0r8ewzEwxSAj6+VWTbW13JWlCR/P/fjLCB/E+tlQ&#10;ADdnMuMCiS0y30ZhKtBeiaBFmU49TxdiPZ8jT8Jp6I05psdcjjhhsC7nfZ6Cqsqc71Oh3GI11To1&#10;bjJM3nZ3M1J9Fn2tXQh7eiTTI2UuCq6XC7mmNRPyORmbptmtcSPkXvBLNmuJHeZAme3JKty/saCg&#10;YH5GG7jpEaVzLsp4Hvz1Z6M+D728OSnwSpwMqzcqnWPRCz3/8B/+w75Dnbru9YVAhycBMrZKq1jK&#10;XxijKiB7MVJLjaHkwssXPD3RcO7IxfSegHh6SHfi6YX9K2+h43fAp/cZm4EsKBR6tUhV0uwW2Oju&#10;3qtxZo4OJeyPdDcD1rHQwDGIrEH5d9qeN6cEP7NZE4AF29sWZOH+8//8P2+LpDBebErU8yTyIBP7&#10;FMHDIPhVmi54VJWRIx58Dg+esIuUa1oz4ed/0BGZU4RJO0eWhNwSZ0Z6IrQWLh7G6WdcNOtsdrcu&#10;3d3Z2tpcFOFW79DZHE2TU84hMDWqV4I/N0cEfcpEebUqENk7FvpX/+pfjcjFBc+5a/MWH56ZXD10&#10;9ECBNzYFXsbBzy0jGNGulD+9/cIv/MJCxK3D+jcd7n0ATsCJGHeus5XEFg02oaubh9EFAjQlsYBn&#10;//IwLE0GmrfQOWOv5SGyknMI7qy4AiDsBFzQ0y+7HmANy8rn2ZxtOlbW1XuB5mqYeIUjRbdMv4pB&#10;Xgc8zRrM9evTWaqjSa5bV+kOr33sx37sD/gBP4BTMgNzpyF5Y4vsazu7eZwxJZHoTRg9TtXbPMtP&#10;1KlGzoSTRlhfTnqRgvA84rJjnp6MSADK9NVAjmn6UhkyP17juEwXSVBgNKk1jV8E4+KOTJtO+X8U&#10;YSdsZy+3PsRFfWjlea26iYjbCf5RjQUyT30v09sv+OV8rCqilXQ6kuIMlwy4zMjokZMaTN3SrLjw&#10;qZ/6qX1QzcRVNxju4MP1QIEHCtwvBV6Gk0EtQUm/KWdByNZwfUwy/c8V4B84pwnsciOEi2fvoVtw&#10;nC+i2MDULY4CCKuAvRK3hpv+nfcwqJ2TcYLvo5yMoeTMtlrL1wUAKh/uMxuui5OhIs/Aq8pRSfXq&#10;Oievl/yw4C9k1MUGWd3QsEu/PoHtLG1OhpdnzNszgIs5uV/5eGjtpACDRBjyMPrIWRuFedhbl5NY&#10;j61yICpfDkWwNKcsNVULFtyVb6mtcI3zVqXnDUw7xvGJ3wRAwpmDUwVKTwFV1zgP4Kw++ZwunIW1&#10;M+fmolm7NTWZh0FZNowNxhj4GeeLQTf+jbMWchFEJngDXIQKNN8OxHTXc1tT4W5546ovxUTq0nX0&#10;zu/8zr2q6wf9oB+0oNSDe/Gg5g8UeHoUeHlOxrmMyxC2jPuCL/iCv/E3/gaI9KhIiTQZ2vaEniXX&#10;HkB1kO0d3/EdczLgHUwcmpiqNU2NWOFt/jPtp2F2l7PyGLw4oe1iOdw6rTXw9avTAG74fgHNjdn5&#10;Eh9Z3QiFLipjCeslQhXrcda8NAGSOSVZoByLPdFag94KWgs98Q8cmbQHZHx6WnFny1vs2ihJ+L/0&#10;S7+0SJ6jncJ43hrOhyindJke0q5KOf0mAz7PIbjVXVoj8rfDOnM1tjNCwknpHM3ZVN4A2Tgd5bkL&#10;VGyawgM427lVkHmxa5M67N856BuV9hWYLz61pUG63uKBvyWYQQ2N/6LOe9HWxjmF5Wfktacpmy8d&#10;8bI7UcNQiC/yQ3/oD+0VGu/2bu9mLgj7jMXpobsHCrxJKHD3mYxzfXMqLSfD4qMDiT2z2on6fXzh&#10;jNOWzsPwWiEb1eWUqLUgtffk2IfeomSwAo/ADddEj67TFTgREHjNCbhl3omSA8G1qdkTZC8UOHu/&#10;7Vd30Kq7Poq2dZIZrUHLWYtdLxTxrzWZaJCFXYl+RdG7WpAV7O39GZHlMTN9kwju05vmQlAXGTjl&#10;sKcie5yqj5LsIZFku0MzDiTNFUgFenLSSycx0RmCSYs9FOa2y8YcR2EWdydANwAGeFI3YWCV1/5s&#10;sJy5F6ecr0x3T3XYCM/GSfh0kBUXTvA7L0fC8zWKEXI4cD53Iz2R7l9aQBFGyRIVS1+oFR5VYB6P&#10;KtzxFbBjhW6ce+13jCbPI+Ln4dUO7mA38DFNjT89SXto+YECbwYK3B3JGLxeEtYc1gcFir/iK76i&#10;hHgveAWI5aS9vWhv/8Iv5rPQsXfjnEuidQRb6bmXbVxw8PwXAp6oPfAd81Z+q5aB7AVVH8Pv6nps&#10;5E7QGYi7GxS2ctoOMZthnBBQR4UoslXe9AXRTLzf/Im+p5WnYru6qwaLcBTG6MsmH/ABHwC7HzaS&#10;n4GKRnwMSvITWrzodVt9nSfOlhNPE34PYzOKY3dyniVjlbuIEHOeYDsZypqaiABeJWfzxEVupe5W&#10;C8ph5h9jGje8U2UeRcMZ+M1onW4W6sqfWi1TxcUzbqufs9gHgFTR4KlZ/VscgmatLwpl7j5D2MNu&#10;lCjSzdEvv6hhipni1Hio5cONfR2+9+ruYZ/GwG1C/4dg4TPQr4cu3vAUeHskY/oMBC/YMQS0Juh5&#10;sB7Yy0Y6cuHkmmWKf1vDBbtbhGlTs/kfe1pv9B1sDZLA60XPb7F1w4awj3EyhvWwb12rcovjI8KJ&#10;aHeWvIyKQRL3HgheZgpJg8vArltGDivRUCyEjyWkUTFfh+94vPC7wNLtyN/wUvu0J3hZy3ITMSX/&#10;70++7YoXiTH+CleMF+xTgY3y0wX85UzUDsci7XCXa17OuYj3b8pVgX5XwLrfv9pZJMCuTZfMXQse&#10;KLnq/q3WKrq762xkY1uCMd5ldl3WGGcas05I8e+phnQwsvMPLsqCsFXhNzgdVQ42aYpiOjOrAO1r&#10;OnjUyGmlwo2w/cq2ept+gdVa1v6j0O9pi9xD+w8UeKNS4EUn4+JhnBAwBaa3/bZW6MtP3/7t324v&#10;uV9fb2cdK+8ZE/6BlrkOdLtbW5ytX4hgAWEpBuw0uOviKJzDPstcuGUKM+QXq3zrZJyAqNmN7UTG&#10;sxf5rH6X8MOlo3O0JtJvizPr19EK8ctsZSaQHhHKdDKuNVkE7PCaXSoceaNK52s1r3GzBPKicx7h&#10;X/yLf/Frv/Zr8zDy89hUn/djpcoh53Gnt0ymEaeE19q8BBslM3i47JeX4AUPfHc2e/sILPr8idN1&#10;uBRbldNjuLRmjo+5bhXwVvIvsn3xEmj3iSoKgBRp6nMbL9R7JfnclfeYCdKpheyUpRweuRz/9svb&#10;S6eqq2Q5xQtzNTqc4Ty19huDihT/osWvlUw+9PtAgdcpBV62fQpnv+M7vqNn9kBqAOfBPFBI7S13&#10;LlYTpjh7T3td/A+LGE6GRrgXd7oLZ6ZGLqB2JzPO1k5oOwFreDrgM4tLL4/BHS0D99mqphZyMT+7&#10;mmCGBK6ds2ZsIilXQ1Oe+C2RUxLxO2+49dzrVPKe22Ff5KFxsnxJfl8++8Zv/MacbHa6WwkzvpgO&#10;PsbTPTzFg2T8qtKt0uP7BL4y2yuZq0EFTvE+iXY6B5PSW6oSQjo1q7lMnb7kRUkXZTSk/Z4jvGgQ&#10;Yp76smHXguXEmjLxyxxXwCAjuJ3WRq5l+sJfKT/F8dLhrv5NTTht3c2xK7zEHYRR/dtx0a/+6q/+&#10;zu/8Tozmaowvz62UPgzsgQKvFwq8/fjYRnwBhaEnP6CtzXA2wPVxavvKVhIKpLp7y+FwbUoLXgcc&#10;qzWwcyuAYKRngC9Qe/n3zjHf4t3AdD7ERnIWvlR8PGVOTi+oAPg2SNN3rXH4aIEFZ3khalmeDsdL&#10;B50RNpeuD2T0fskYcdLn9SJwr5dxLm4vOhWpW/V22DP3TpiBqGMKKZoJF9vDO9aOO15FxcT8sHt1&#10;Z30nzLUwz/tW4E9KEq3Hm0a6NoWapJ0CeaYnsbeqdzZy8Qku/D3diw3ydFY0buTCMKdurnp3KVQF&#10;PHE21eBMVJcv2L8eGN4gtdnceYS+P0dVPdpTULboVJu/5VTY8duH67WiwKOk67Uaz0O/r5ICb49k&#10;3GLNjN/Uvlh9j5N0qP58NoTCD+DSZKvwGc5hSpk2kt1Sa+v7AcrQFriv90fB2TnyC0Ld3lrXF1He&#10;v4/yMAbKd47H3Q344mScpDjNhohFhZmTHfOsfJm2+QemdqAjb3fzM/7KX/krRTUuBuBVSsND9VEA&#10;m/bb8wi907NXYgjFjUGdq+ANcya6eBiWzvxIuxt+VeRnK4DFvGpl2D9yuPScFS6LThU7C5/6suqb&#10;1EXHtXk6E2f6Mc7Ho+Tk4pf41zA2r7PuRXoRYUrkrmHMySjByaM1FZgHr2Q5In+xSYP4iJLVyrHo&#10;8lUg0cQOOQVrnWT35i4bnV2Dpge9eAYUmPDM7jx4G8+A7M+gi7u3SwZVQ7H4ne61mAtqKSdtF/4d&#10;0pWWOdNIw2uHwm/ZBxrmmgwg1vXZ7MV1uKXLZcBwbb9r/FLRAO5sbdb9tsqjuLIlr8nOPIwUPAkX&#10;8O2yLNve0OxNjTi5UrNANutVTpvKVekBvD/zZ/5Mls/EH1yNe1QVxMRB8plB+nN/7s/9qT/1p3ZI&#10;qMwMlY18ZqmLnDuqubUysd8uAA9jfjbOYvqEfHpBgGeqp2Wzu6cGjQInWE8wTglR6/Fhj1n3R+nO&#10;6d88Sh9v625s5P+i1/NFJtXnsGXSMm82QzdUEljSfukKtGOFqnQcZFXYLkknZtwSdi3zW77lW3r3&#10;SesoAae5GvcoWg9NPVDgTUiBu50MakknpfvNsAW1nZPaeqsCYFcZ2m4bpcQer4Cw5XgkVWvV3SEv&#10;djRo0FTpbamc3sOJnmPVxcrOsVDgTuu7zMc4H8OvS0fadN1CpHkZQ3OBa3IuE/HwSOXzG/Ie2CT4&#10;KKQBSbvOrzZ4EECxghm9cRKRN9MF+e+c+JtQvl/BlDHCCjgO9rhjtiffeq/6jjtJsm/7KTyp8ypb&#10;/84W+pfY2zeZcnWLhVMe12Y4qcPpgxKkidNF2k+BvEx8VXRx/vt4LThFfe0/qvHlT/xW/ZT/6SZ4&#10;GdpwIGgNHOhamhshJ0VYCNB0Fk+iuWUWCIwX+kLSbnHyij/lZ3hnGj2NcbX/5V/+5eEblwVbje3h&#10;ekoUGJbCNDxCefqynKc0gIdmnwEF7nYyTrs1IOhxr5wMrgA3P8X2gMlMr83m/rWveZq6RYmt+S4H&#10;IZnnGenJ1mOM5TnIE15Pwb0zvdHeAugtxU9Mv1RU/VwUnmlmYyBFbVa+fG8HKp+jJqI7hL3cgnri&#10;RpSw6n3zs1eiAdlHGYBnIENvsC6AXfQXn2hzsJfO5WELwkX/ZD4D5uEOuwA8krjjGSvHL84g36CT&#10;tdPOeeHgyccJ3lTg9AZknpb7tvyjxPtWp25zzpZvlWhewjTi1hjf9n62afDocBKkNJKOIOesaQGn&#10;AZ1P9dTamJIP0YIn7wHynLdqIW52q3xIZd+k/cceTg7otH8+CvsGE/LncDrR3MuOO1jdg+IWWg9O&#10;3nPIqZc7pEd+hRXO0vb43UnP4vNpYLrn4cnynUOcNFTY43zqXgy/V3/aSRlEAhS9WM9BhD0Qu0wL&#10;jvM6b0EW17Ab6CzntoXH56jbtYWmcV7Mg/b3CyVViQjbKrogLD9dUyUiL79tXnyJblXMZzLk17IQ&#10;SGlvYn6nd3qndpTL19pJ85crCg/lT0cNowsX9WmejmI4BxAX7PfnZOxUBMrHlCS/Ny4wfiQH0+dh&#10;VMWZpInuaWKnFHhNqOZJnLZ2nFrmxdu4iMFt3VtpPLl/a+Bnyy9GncSqO/F7lCCdrsxZ8VJ+vvvp&#10;gmh/ZLGYoTsnDedhcCkERDNd/UuhxhEl0zsviS9dgZiYh1Gtd3mXd8E+FUeQBx15ehSI1J2J+aqv&#10;+qr/4D/4D2Jrr37nuz8Q/+nR/Nm0fLeTMQyar9CiObRtPQdAWcdcAcjCq0g5fXP1DEgoWQEv8aX2&#10;M97AgsIvXSB0K0Ub2Hdeu7W6p09wcSB0cWc7j3c1VlGx5nL2+5ixsRCUZD4Qapz/Qm2eBFs1HGRm&#10;fM0EKENVQaCu8tta7jWg7N8M0mDx2cjQG6kXpFvkti+s/uk//afjl6/zdCuZLwi/o0V8CPl5GN4y&#10;R+AXAJjJ9/jlaQhvzf8Kz0eZrb3Q+QTf02m49QNuGXSWv5N9T1LgtsxtROT029CKlG7w0nMUgIMy&#10;5H8qw6ubFgtOAKg1MkcELvlX3FSkcGNA3jIFFDUSd4K4TF1q1QuL+fQnI95Iov48zOUUIR7e537u&#10;5/7BP/gHI35vYk1ftnZ6SYF8HqbzMIY7KfDISAat2+mnv/AX/kJOBpvqFleA5YMdDluBV3DglxMg&#10;dHlBCggCOMBKiWTL6XG3BpqXxIBJIy6N3F6re8LZo1q+YNaKoeCd7d+OoVoiGXc6MfNdkCiky5kA&#10;r0Y46ORkzF/BFAc1+o0LP+SH/JBou7GdIP4g9C+LArORMSLGdcy5w5492bjtfy9a4CuPrYS2eFJO&#10;hkwCQwuWrownU4g6Fi/IcRrjMtdO+aTi9tpo19rK3InIZ+aj0pdeDO+260e1f6tQVPiinmT+UeuH&#10;LTZWd27ZtA9ZEHl0PsdZXa4D7hSxmCcxyCoBzby/3yDLLFzfQZz3eI/3QPkHJ+NlKdErLhw3OXy9&#10;jL/PTb/ne76nFenA8BW3/FDxtaXAHU4GpfVLM9sna6Okzel0MvNPgT2ntzVfma32OlFFq/f82ADF&#10;O7tIzByCYeuZD30mW49aHomXnC3cYtyZs/X98P3xpEeES5mF7x5Td9jHyTiReuMBZ02zBJjLmSix&#10;SI/8fmshJ+NcsZVWuBZK9/ZPn4kp50En70WdcLATSL33LApv7z8Pw4FB9s9VOtmOCzkfOMhp9ruo&#10;1V7fOX+aDNQXXmM3Jp5u9yz6Ke24f072FPU7iTClu1NNJjyPUqIVOP1+DrGWN9Ml0Of896Tb6Xxc&#10;0o9yYpBoyCCxN4VP70ZJ6+A4kr54YS6FmgviAa70qwKNUzi2Ah116lY8debswc7di1o9vpHInqK1&#10;ZCqG8cN+2A/LWNhrfiD+MyD+U+3icZEM2pX9a2e6uLFPhgKUQGF7JdR+sQppi4BZSsEJ5+qVPxFh&#10;Mzyh6gllS1NGNQC6k2SXFc9pjx8Du5oyGEb9TgRUZnc5Fspzhk6XaBYCEdKlrmBO2MN0rLH86/iF&#10;fHXtmMDHvL3QcB/iOgf8VEXnDdb4xWb7Rkkvt3UIicz3RR5fEr6Y5GIYudf8PGv0WDMvRE4VfY5V&#10;nD/+SpxmeAGSepyzMvE+3Zqp4cz2VGCJ03IrdilzyTk7urO1Oxs8pzmv61L9VFKkI8m7pl9ypjsX&#10;YV47FAeYcLil12DpLZZk8jMa4ek0IItNE/1yiYpk9LK72OoNoca83zeY5D8n06EmXrPkGTpKdJGB&#10;52S0D8N4cgrc8XQJBe6XI5mT0duUeyVD6YTAR4bEJM4V2+LA+t6jlf6FPqrMFZhpP6HhYsLnGdzp&#10;B5yZLymLt17Fk6DGurj1YOZJSKAb7BsCPsb1gYkROXdB7GctDO4rs3ekagoxuWvVijt//a//9UJN&#10;O3h/MZZPLgoPJVHA4wbtlUTYiInm8cgTxdvsmKDGDu+xtkSeZ7kCJeyV+BxaDL29HNdwvfCxwbe9&#10;bMOl8OVfWLwCnmcROOHH+HfpuS/zCS7xhjkrl/yLZ3P6GaeUXpyGiyzdqt5s9m5NGXdL1xv5qW5U&#10;DHdOD2bD05pRxdAxzjRVxCzsc+bGQ/V40QszWlm1WXZq9IOOPD0KiPsKJs23EMF9uF7XFLjDyRiw&#10;UtEe6+p1eJTWUptFFGkcnO0VDuVQ3YFF7YC/JIYa7xrtVIERMsUAakQM4LbWVj+ns/IYE3txXwZq&#10;l8Zv/100Amz59xKZ4C6APLd4DHyC+VjnxCvAntEu4G4uFbMPJc3M6J2H4fht1fsNBzOHIsModjvT&#10;17WMPtXBT2BwgVQk870b42/+zb+J1NE57mSHsutQj0GyxuUHzKrh/lxSTOlXnIN4aAGL53yXALKn&#10;Fz75YRRPV2A5Z/7pBMwAT0HOxJ1+wGMk5yUbubPApcFRm4JcrqmkkVMWJDJxmQg4rCikOrhACnu1&#10;KKzNOGWfS0RQdRx3t0CUw7xdLZA8PdS3pnsNaDEtOzJTec0+XPdIAWzFPlqg8TcSlJ226TF26h6p&#10;+pw0dbeTMRxsodz2ZI+WDA3pJGeTBMyU7t8hiFtEZxMefe9EmYtgKfySrsPTkMWXlIOz0xM9N+ZN&#10;EAUuEH+2361R6UKWmRAt+JfTxuFryRUaeiPyS5LrORG753AYzBjR7Y1MPkFnR6PRRmfHP8fHMkWP&#10;MnJ8PvIw9mmK/It/nC7mrTos52kI83NIcIS6HRgZHhlXgMx3cSAm7dY8VKN8TKQa+MW961/vzKhi&#10;abzrLttWCz4cnT8B3Ox5tb5q10x5TonyzyE9X6dDmtZYNW0jeCuu1+m8bod9SvubRMcR4e7tEvdS&#10;wrb8e61kj3XR5NPCQVvFZkTBqOpQlVMytRzUnjw4TayK+328pT9LPrksng7BY2rdysEJfCYyQs26&#10;n2Z+MDr6DD1LLEIjE4DezneO2npkDncFfB2aKbz/hER7ckK94UsK/JBhzCoRzNkfZJ8sW/dl9vkN&#10;s0/nqz/nWJySqR0mcEycdM2mnrLxhqf8JnjrasAQmDAq+Xe+9ambYnsnFqm+8GGJuuvX93K7y2mQ&#10;yWkosXf8GAC3Muj71m/91r/21/5aOdwOMvN4XHrzsO8eZ+pp4Rrs8J8jMnyOe+zioanXhAJ3Oxm0&#10;KHUqjPHn//yf514ASgp5qtls3ryKofa0/fT9z42GIey5Rjxx5/RaRqBTw29dgadKx3Mhe9u10Z7D&#10;M/GTRI+axZ3r3RNwWSmmyEINoeJOK++iTYK6s3NPlQ5vsMYn8M2rmFDnPXOvi59bFkdqb4cT4UN2&#10;7PBU6ukyTnoxq98ti083YkIy64ikt0b3DUbqTfNR83qU/R7xCf80kXLx+U7fRYFFmNRyhtcDq5g7&#10;3lW4LZUcCxbOIcT8kk6A/tk/+2e3C8YQPjgZ9y6WcacNyi/7si/7rM/6rD/yR/5IB3V5dffe0UOD&#10;z5gCj3yteEqVaxnatqRLM8Hf7OU0Uw59vhM3hwizviu2xOzrBWTPNi9avdbAPao9XvNfsbyeZuDi&#10;AJ3cmlE5xzarPypdGDyfoJKDztFB126dd1FMm10dhv/O7/zOVl21Zpv5AQRfUpFGecZJJLzM9p6K&#10;DJWzwHthjDkck7RKRnmPgZyyd4oZSWDPntC4ErBXLKsvOevns8DkfOo8f3p0m1Sjj0DFXA3PI5Tj&#10;aNTwakwUw/AVeC++qxHKsvJ5GM7w0rgaqdmsXXtnna3O7yQzePp8UvL1O6o4lZPR52M++7M/+xu/&#10;8Rv3JtbX74weP/I3D0RfVWWufYDb8bfewTVtX4BxiEmTF5YEqSdEuktdTz9gZvj0UYYmtwp8a7/X&#10;4OD4SXh2Fn6S8rdSMjTckG79jDMHNRRmbPbvBqBNEHnSSiaSzkcpzSjKGZjmC3YtuvjKZvdG1ec7&#10;5zVBPbmTu/ZX/spf6axf9ibyskZZJv8yP8guzO6xBVxwazK2xE7LT3hunZLTpq7im5MdI+aFDmgb&#10;oRbSwBEm37EYd+nIeX6QO1LL+Ytxc+GNirm10GDnNvIzqrv3EHarN1Hmdzreu8e43lTceQaT5R2m&#10;cS2Wcuww8eJrPoNhPNUu4PnlerwFearjeTaN3+2Pp1fpWNv8rY9tS+9s/GwbOwcRhq3TfzBKe89l&#10;3Og7S3na3eHLHI7HU2Go/cxw+bQip5dwsVjneOAgaux4yo7WIqMCt07Gpj8LN89jQFlfcadFQMxq&#10;O/P0PJ6NDL3ee0ExXOg5ncjIaMmJtu2VxLixbMzN6jgNesrtKZOYvgMZXJMLbl7+nSC93qn6ysY/&#10;6p0Cf4GFgUOFuQhxJyLn8PHIFUB8aiXTh2M64OlL0RSnfI24aiQnQ0SEPsb9llt9uSnjF/seDn6+&#10;Ms6+ZK2ZCW7c/MJnhu0vOcJXWQDIEyE4sOtVtvycV/9uTga8sxTIl2ynP+0yAfo2D2PIyOi6TpIN&#10;K2n4RVCUnHqfddfUncgy+BhZn40IXizBnUzdpHZXLTYM/A3v5Lg2hRVAhNGWr7ZflFkASRc9Y9J6&#10;y1dOcPA5l7znYXinT1zakc/eKp3t8YZjHkbGaZsp4ylHxE7inWAxJp4Hn1XHwZMCbxJ+PWqaw5AV&#10;mNUflc4Axlk+8nrS2DOoA5xBlkhSDXqXoD0R+uU8zS5OSZkxfXERrknn33vSxEGBMfF5kOE3zBgY&#10;YChXGmxi+hvmOh2L0168sSXqjvfuxV2+ZOF3zKZ7TFe3bH/u1rmSOx/9h9Huqn4+Xz4IZiz1Yt+U&#10;qPE8mEygPNxxVy2opKT0CUC36bORx6dXd9Zd+6ftXxq0UYzThJS/U2Yc2OZYJmKqMkUSMdoe/4Vo&#10;6DN9mx5iSrc6odahxcH0Kbi3vvMbW6yfEJWIOvqXLozR/mCOmpUxUfdmW8dsCcwE0mnQk+8Xr7Fm&#10;VVQFzS+U37/YTXhOAHrCubxksUdx/PLWh0vXd/pPT9LXOS/lrd6ACU2hCEpubYeeFHyetCpTyfOW&#10;dHT2kWdxI94Dxp1Pq9ZOhbvrHXf2RAZNtNKrzzAafFW+fbSOwO9ram8w4/eSDH2qBRy/mORTPRLy&#10;ysTvqY72Vjcn6qTi9td4CFvw0qmvFoSd8vHWKJJvkdPEp4/+PXVnW3VnrTvH83Lh/eWWf1kUvmO7&#10;hKY1wyLw2oLFhIDWufw7UDDbgQWkBrJrZ/7EIIMkTWnnK0y8Bu6zyifcvHo4frxTssFP4vkcp2+0&#10;SZnmhqRlqHfOAibeegNsmNYmW+i5QSrj30Ew56OwUyxzNv5yrZbhXe6+ehq+LJl7rgojZkMK6XpC&#10;p+gdftGCjM25VzLqRbEMz0pO5ie0s50nv6jMhGRKtMSE/5S6+yLX2fXpAdDocwpn7xO8zegi5NPf&#10;Ex+1MNCYG7eWWREvNON2DEm2eKALbzvx/OIbL+ZPTOOmLNBGiMKQxtmLd0IlY59mhyonDoiO8IGE&#10;SUr3qF0vvjOvCj9VXL4vpr8u2om8OwFDiqK251eHhK/JRE5gvKD6NB04X3R5o+1WIuTIMLHMVf2i&#10;L/qir/zKr/zqr/7qb/iGb+gDSUVPdwyFTzx3nLBZIpLPDWM2Re/KzF0+VfhJBPVpAM6IcPd2Sbfz&#10;3APccybM5Kyjfy9OxklcmjynxDROTb5FPW1e8lflxOtLsbPlC2Sv+ssV0yH+rVUwzjkE5wjXy6QQ&#10;iXB6U0OWc6b+rU3wN+3Sziij3xU2BlCba5yT0bGMs68JZfKXHY2tZPFUknMkL5dKb5jyEafQXXsl&#10;rFrziqq+6ncRclzrlqD6KdKn/J9cO9Hq1OdTOF+xoD45CyZLF1icSSZmMGvNDvLUmnSdjUwOK+D0&#10;8ZpalTW7eMOUSFMnnVHj9DAUPkFgFENq/Oq3f4HyCa/S9G7QNBdnOqVNJzzEFLVcyVafvQc2/Roy&#10;PAl8Pzl33rQlcd97MjAodkx9nkOyXFTgYtqJH10r0Vxs5DXBrqSoT432hrdv+qZv+vqv//qv+Iqv&#10;+A/edn3VV31Vr7H/9m//9sxu7mxALW4xuZ2waXwuxTz4acdJsedBRO94uiRyCGPYnDafc3lh3NP2&#10;qe50fmZv9pXEnAg1Y3lSYdp7kknFE9FOOL7A970j9WkSjP/s0TiH3cZ5mQWwM81VX5nbeW3dxpHq&#10;Oj2J0e3sS7PFMHyl+lawMDER90HXl6T5c6jYT2NIpynKeLTfNKqyK7xkZgYXpLt6ToH/8Zhri+Cx&#10;kuJMpE9pOc3n9OVpzPq2zYuQG+SKbcBybgtfGtym3kqyHOfc/bt85L1TzWut/Yu8h/PrLUtLeMY4&#10;aneo8wf/4B/87u/+7qe6IfJQCyhzL+jaqcJTN1sqVpaVLJ2E/KW/9Jd6zKR/54Q9DyD+bITk6fXC&#10;K0XVqWSEjTVBln5fKzrfSvtlJBOY7WUsx7C9w1TQLnzuXHkFMqydogtw+rezPn/qT/2pHI78jJ7g&#10;/eIv/uLiHLkgf/Ev/sU2cHM4Wj1Gh/nup0GccZnncauhL6mwT4+zL6r5p3/6p1/6QJdcqiY/13KW&#10;z6l7+TakSwyLrTwosALzSQG0Cc9lGchijIqn3R0wnah3AbtZ4qdErAuThl+bDmEyU3dXhbU47bq0&#10;zOnPtEuOrV8CdJZflTm5SpLjrsLFfSu5DzFsbKcZMzBEPs3eU6Lb898sRuBa+vwt3/ItuWgiSQ2e&#10;0cqTQLdTehPgiJxtOwWYDI+25N8nJVH7vOtfvy+q4nftPF7M7T2S8ZTYe2z2OWyqNdLJGiMESvSl&#10;y0dZKe+0jGJSKHz3jrvq5qC3Ixk3c2KsUCcYzyEFXkdDirz4kint6fGeIv6gD/qg93mf93E4Y57o&#10;BYef3gSH4WePxAliDDSIzZYETCdwZu8Mspxcim613dZjSrka7MVsYv8298o0/UIdFcv56O0sXYVX&#10;E+b2U3yadGI8oWUpToDakOYPnRO5WKinR8a1/PZPvRuZEaRO3/zN39z0OBCEgHFynL70zluIPQJQ&#10;3gP0VAY/Rk27LXwUM0edVb/wUoHT8zD08fUWSp4S1Tba9X6nCI6vG0bF5mRMMjSyudh40yBJnWc6&#10;OS7fZnBlnBg6ZVpmhGol947v+I6jzzoaE++k51Mi2vPc7IkXEbZ1Q9ulDdjrELryD3Iy9u/bdeYd&#10;3qFMq+dTt8/JInLybzV8ivEEHl5MrqYjp6Q9DQKesvE02n8e2oTjF2UctlCfvZJreocyU8AmElME&#10;/ywhhAnf673eq4dgJz8nDjwPc389jgFIplD/0D/0D73/+7//e7/3e7deaiJ2rFxPic63iH3p8VLg&#10;PCq+IU1CeBjJSW5Bhy26OnXRo0l/+k//6dbtnSvPhwDUnNR5t6AAHfhbtr+zwrkavbynEFonRlsL&#10;lZmzW1yNB6YWnJ9nTIw3kUfN8SmR9CKBb3cyzgEVounFrk3DamwehtBl5JiTUS1pCsnr5Gqcpz7N&#10;ud8FQpBYJvouvIEiI9zyb5XnhPjRawS9RwoO903kHOFG1SzmTNyKKdFxneZNzkJtJr5jxotYKLPD&#10;xlza2lGA81GZ8t/5nd85RUVVwzgHfBqwe6TP6xHXzjFHt2/7tm/r/bb7mHBSnSHp2sY8rtGFPIx9&#10;Gvcy94mfkB6Bx9YR/JRbtwY6Kzb5fxpsehptPlcykGewt+yT/9GcfpUTjrMN8EcxJVMoZWK3sEcl&#10;pWv2+3yf7/NO7/ROZ4PP1dxfd4MBiYLl+Rbf7/t9Py8yKXMg9vScjIsu3NrjE9WNs1+AnDwkaUUg&#10;urxipw21PInAJJeiRUvuRauXvIROWrRiEZNgB0kUZgEWiTOcD9sTuXrpycGq9xmdvI0azOHIg8ll&#10;KfhR72SVz2F4m8gE+xSMc9ZPGw3ucDIaX97TW9/61sbkTAaPARSKHnMgRhfFTHIJZRg56wDEvTgN&#10;M4f2Vm7NM8LN0btQavnav9MRebzW3UrVncwYpvAWTxZujli7kRiPuWO8AsO1uR2nk9FduLZjxkRN&#10;pr4gYOnkr0SP7xtzslgYox0T8afTqpHgenyW4vU84x364Ej2pu9gpbReH96w8yFCOs+vDgJKE3Kf&#10;Ar+8a/wyWQcyJtWzZIOVU9SnBReW3SO2ngrytGHlNed7+uKdMRvJCTt89Arw2gfN1IqTQbOoauIx&#10;pA7QK/9Df+gPPffRXvP5vq4HwNVD7WHU3O6LRbj3mZ74f6aH85cCrb1zFHoSLUvv7Sn5E4UruvIn&#10;OhqctyHe4DhFglRgI7j4gA/4gByC8sONENusm46OTpuyNLRRjJTWWnVrtldl1kvDEOHIv8n/KLNb&#10;KDkPRmtmcWsUnjZ5Xxi5MxmjI7NXcKajKALFDYuHATEN3a6HVZq0W5MMB8i3XTILDXkvPdb7TnVc&#10;ILhbc9AGuLeIfEre+nqUOIIeU4YpQ5Bx4hbcd2sycfJszEPA/WuouiAiJMa/yDVE28CYvW0GM4Qh&#10;oAKg0L+WVpxi7bTMasfEUmCyW/kcx8/8zM9MFvNCurtBnrbn3hX4OW8w6pHedLUDGQUhk3mOciak&#10;vWH/Tl3JuecOvFAco8nGyWh7iFw9aHKyY7VOMThFboWXuC9KnihzX20+h+3w2j2wIM631Qit4a8v&#10;mAFnurVgeDn0jnKxCjE016T0D/yBPzBFw7I3swbdC+vRMCLbR5h2xAtoeQrtsPpUqDHiUbyQj6En&#10;y2ju/Am6P9gUQsgt8PLrohQFJ/IkegykcEX/FvvM1ehuVzt03iAAn60VwThhK0jTQa4cDtPcSnIG&#10;zozM2jRNnwAb/3wOt/J4uuq6YxwhfMukbHejyv8oyNF4klW7KtttmKiPGrMp2tx1WkOKsIEZzC06&#10;3Un/aySjQlGBU2ZnxPhKQ1jBHKFgINuYlDldp3Odt9FUYNFjoxm/T791YnQa7Cm82ZKMEwj8KwfE&#10;rIB2zgJnXSV39/bfNbuE8nyFczxlJlLnHgc+bVRnCHfVtw+CGpGidngPpw7s3zJXRcBDU4Q7B+IH&#10;/aAfFAJOddE5h/ff+Xf+nej/o3/0j86CniJy75bsXqDnaTdCZ2hLSNFyJEp6NXXC7Nvu2/IjrpXn&#10;PfidkzH/AL+gRhdlcZd+riSaY43rac/32fTytGfxhO3ThS4veoJjI/IAhKdOU6jeqa0UGaxBla4w&#10;vXTbJcULyz+BS91nwMonJMLrpVj0jMh+kRo6+Rdrds0LwUTXqU2D3FU5y8DJ9TVLUQs2PjLYPfSR&#10;ne5B06IUXX2Dl0Esp/y8jex3xVqTFDaYbJQgIUIXXhaQ3cyx+L7f9/u2i/3D33b9sB/2w971Xd+1&#10;nNYwPOD8AIJqwAOESeOmOWEzdyCjCvms64Ilbc3kZBTYEOEI3FpEtdvS7MS8dWTkZ6cwCjAOnZS8&#10;BavJuQJjwa3UvbgIG2NiQLGgz//8z++gSntINDNIFRsMgktU2PvyHAJtTN5ZNJmoikNzSIAK/VbF&#10;Rw5PbSRPGjz1U8XuiohcBAVZLxN7PIwaxoUEG9tLKuTYv12MdTc2kBWO6ukVVnLCd4Id6sX45NsA&#10;uLG1kEAQ0wmx88n9myTVi+f1ebJrpERk/4k/8Sd+yId8SCSdJ1TJP/En/sQv/sW/+BM+4RN+1s/6&#10;Wd/7e3/vhjp1fcm5vyELcPAjUcT/uq/7uq/92q/lTJdjzZG75ogGLOAxUAFfLeGFEyqyiqq8EFJN&#10;KSYPFGH0nAi9qTyAZyBOdqnTFC/7gcjc99KUNL57GwEwmamjj6lVCbpcmXI8Seicf48//OSf/JM5&#10;mlveaf9U/Gcw0zdGFx5VjZ68wwE+Jd0caRl1sxcvPYMyuzCoZ337rTwusyyANAEQq4i5meFchySn&#10;/ByIfkmRhZwG8ZdVsp4U4qLXjT87+L2+1/cKYAOQ7/k9v2dIkjPhcfcSoYfCznXaT+k3YcsnSFYb&#10;SeOxaCdI/OMat5jclGePiJ+7tbzFDFPiX6smL9Rv/dnw8pJLbB0FCZF0jSC1WwBqpI4mDNmTSPvb&#10;q2FPhCvy8zt+x+8o/OJDQXVT33vtP8eCh7GND4+qo4UBcTLmEOFutfZpIsMlAVXU2jkNctO18/kn&#10;iU9hmjxdfI6L+s3JuAD92LZ2Tqfh0unwSJmL14KACRDuYowJEkcbuvBOy1VJwjgZAylORhdiopLX&#10;0FZMU6lHt7TZYJx045h/9NuuWOCMEkr2grlf+2t/7U/7aT/tZ/7Mn5m4b/CocZnIhXRvyH8ngYFL&#10;L8NpvZIMY1z0CSBoICcjFgjCzb1w8HMuYwVwxy4JdVUXZwkDOk94lnMrS0+D5hj9ZmB3SsE5CMGt&#10;3tgtCsV76EqJnM8os4QyguS8fKEOzM3wbLHbYvSTP/mTQ+pzzfAmoe29SyaBjMhBXGrYKrwVfw+Y&#10;jLan7qz3GV3KNdeBDcJonHXLE8ixtd+W+wmGI5MJQ4mYDj/taM8XqeL+DdiTkMoHFLWWkS5diCJl&#10;bw86c5nxDnWtQ9J9NlFwFLBovyHVjlF1EcLG0GXjoxHmyzZCHi3iMMEDCh7AbJn2Ddv0wU4Xv43w&#10;W0f1G7g1vK5cou///b9/vz/gB/wAa6ptSgwo5mSUOH2+UxIegypXJyOqFRH67M/+7OamP8BqZbaP&#10;NdRT45u/GU0v79rjZIwiIlSROyfD5BlLfK0j3x0Y3U8g3nLwMucanC1/lNzfaTuXOQN8W92tWyLi&#10;N16ehkF+OV7r1r+nk8GJjrbJULe200RExNZKnBaLMphjtzgZAFFTFah6fYFCSsLF+YiP+IiCGYsk&#10;ccM/7/M+7zM+4zMKY/z0n/7TY9YEVPt3Eure0eR5azC6xYuioF/4hV/YjiZJS0pzMnzenbvAKeQx&#10;0MOuEpUcwHEEFdgqZJuDQ0mSP+Hxr+tps2BcfjOwmzffTNMU78zwb3QukVsPeTnrWwaMHV7YYDkL&#10;u7v6t8LVrcGU65M+6ZN+1I/6UbVGirD1aTPxedOgexlPXKBibem2vv3Df/gPFyUq7Hru6p54O+8h&#10;xgE3OcrUDrZ22f7IVAeesY+bCDC9GdmCzWGAmH5GO9j1iln9ZqHK6cmXMjuRUy+5mIlHe9M14pTb&#10;Fm8EaSIHxplqeNvd+oUP8wkYxPLrVGSlBb/wBm/Dreo6cm5JSQKH5ygwEs0wmSwTMxeqNOMrdtv4&#10;85NynvI5mpEtY0bHXFAblYz87O5iEycbL57JMKbqNNwcyU59ciAQBWjWDaJgKoSlV/W6hYKcStph&#10;6V+LhjLh8sghilUBcZFR/0Rh6HBC8+mInKQ0pYueX3R+WL/E+rpTW25djSoawMUwyEfDRa4uxYCa&#10;KW/kVSHoSLT8/l0gziAXqKgMcZSPa2ci57qVVvIxxzMC9vRExw7+4bddC4vhxYVK9wIcz38jY0RO&#10;Ro+cCYwnt4kiT2LuRRLIuyfnBLLEGbDFU1t7xJXKnIxG7UnOKYTnradEurPrp9TF89Ns2oH4IvDj&#10;BSYKgOMjhQXWxo99Xo9LK3GnkjXbb0Bfom31FtzAdwD15lSlV8l3lI+MGdRedvmN3/iN7/me71ks&#10;9rQIEXa2k7VTBWdjSla5sxSdlujwRFcRkV57lV47S+GbZLZFch+DVvi5OJZlW//OiocDLfHD0l4L&#10;9iN+xI/o2ZDej9KBtl7F1tXjRUUvupthzuMUGDDgCRvvwezcghIsNPQge7PWIvq1lsmv93d5l3ep&#10;o8D83d7t3Urn1kB1EbXqOhbG0AydsGN2ypCgzWLb6MmsNGWxk4IoHpmJYp6P9RJkWlB5UyPty3kU&#10;sLw93/hMvkE3+l5o+rmf+7kWuwIYXp9s8nrqirj9cm0q0KWFmqpkflAFuBGcDJm1oAwnVL9R1peN&#10;4H79IrppXKI3ox3OKfMoKb9A/PD9LK+vEUFiTBqlDNUgXWfj8vttpjtgodnpRgVyqx3wOQ1YVZL7&#10;/GuTNaMaieuOx2vc9qFh2NLDfsfdHWMWR3nf933fT/zET+xtGeCVLPa2/BSvsxppyOliE7tN80LJ&#10;x9x6FM1RD/vuLKPASdjHl39UR68yHxMj2td8zdd0IGNiLN4mjGG7xHZh3XE+AIRPwE9UuktHtknP&#10;NTmJUHqWbHJb4kKQVzmvl6z+Cnj6km0+bwXONa4DFlvtRfB0x25jzLLq5ZSAe+Ab7PqExDhVC17b&#10;3xKzWjnrn/Ipn3LuPL4ZCPs0GG0bIsr3vMZv/s2/+cu+7Mv+yX/yn/x1v+7XDfmnRLGgwlyEeMFj&#10;KNGvcEX5zA08nGbNrMRlkWYcF71IkTNAaX3r+BK5j0UsvG0vYWD+StdsmY2zKglVOfC5nIbK2LH6&#10;DBnJKTE3F/VYii7Wk/2aGXLXgFe9kuaVb9E0PcKaT5Bg5xZUhePLNMMZROvfNcixNobJqpEgyMbG&#10;PPVr0ZXHU3ijK8oIcgj6WlDNR79MZFz7bsfQKt1Y8yX7TFzeGeo3GlshNnJMo3/Trlpp2qVtl6Am&#10;LPY+5qaHOiXKNDjLCItvTZVZdbwZGyQqsI3t0eV0QUajSf/unpZM46Z94j5yX+h+mzOukAz2SVNr&#10;03QEtS62Z7IuXodoXELalZJ4vnncrZHUpsIIXl+cDLOol5pCf+KlWQdCO/f+U3/qT32P93gPDpm5&#10;O7qxCNPTAIvXXZuRJYPR9wJ6v21C6GwU6RWQtDPiqrAgR9PslvdxWVGRBB4J9cZKiHOSZTGkSc7u&#10;Xko+PWKyo0+v/eehZafngGZ8Sb/KQeHy7crHI4HVVMP6deBO3ZKNirEcwNoRfY8VpGU/42f8jGA3&#10;pr+kY/080OS5HYOFcr85Gb/pN/2mDNCnfdqn/fpf/+vtUMQ4a6rwsFBE0Y4SDsV3y1k0vgVM7he6&#10;Ssvvikd2RrqV1SyR1UzfCw/UkTNY1N8r+Cqfdm+JuIVZmUCbSFAl9tuvvgzgbGFoPBsEnBvhNiCM&#10;WcsMCqvK7jTrDjP0sH3hmUQxmGqzplBHd/O0CjyQzB3mY14n2EautRN2/Gt4ejdZ1rwcK6sydyI+&#10;9GsR64irgxOwDh6edvYFoDtnztr9oT/0h9oV40NUMz20FSLeUCslyq/pWIs6zVZYkrKVru9+z90B&#10;0Q6c4GMCXD5KbXKI0N3yGqsUu70qNscNjQA3UTuJeKl70vQkh8Gfd8+KwxGcWHe63m+3nF1nbPiw&#10;RtVvUpIQ6IJ0WuxGqJZNWDux8JSUaZbJyeBvcgcFRcS7at9eY2Vif05Gz0pVq5ZH59Nxfm4R5xkM&#10;DL/oQ+uAL/3SL+2pd+cwuBE2IyN7pEvmeRgxgmMBRypA9whqTdkNnATyUYYXE+zxd8L2DKZ8dvFm&#10;cDIgzDQ6vbD8lVOiIzhb4ZSTooGvLiyrfJmZNIFATJeZqqabRbM/7uM+rij6zInEG+wit091UkIL&#10;7Wh8zud8zr/37/17Beqjascy2o2K4Gxn4OZoZLxjKSwDmLB+xwX4XMXGHOMqX1iCM5H+5kxkreJd&#10;XBaFsr7d8QAgzIhATrBJAOD2EhOYuRdQvXxic7EgpEumYetrHgxSz75UODxvbM0iOkSfVkSdZ2gX&#10;g11oIm3idMzugz/4gyvjzFBHW/LGinNwlMsBTRuVTvXbxZlgTJVhSY2kzNN1MH2L1QaWu9YJFc/o&#10;5nOI76podi84H8jk/66U5wu+4Ata2FUZCAqY1LTtkvorUUP1IeLUFTrX1lykCtRfdbfjNQg2REPX&#10;adUhu7kZjES1OBmT8lPcV3KDd/dOlZC5KqgwCdjdVdf7pOEiK4Tgti8GZk7G2KPr5uJEj4qT4yZY&#10;lX1tgfT0KxiocDlkqF91S1eru3YTo55++zeWt13yI3/kjxzqUbn+JUnndN6caeyLaL1dp/BsuGaD&#10;z9FmkVJegpd7Yp89FPR3VHkSq7BFLfGmMoOkQeFr7mS8GThO4KehMdqWIqe/f4s2g6+QhwI6AQp5&#10;aXFq5XVGUC4OVqVMx/6TkB//4398RwccG7wTdt4ApCa3T3UikbpXSP3O3/k7486Hf/iHp1a5/n2V&#10;NPuaT0CD4BtvT3DC2xBok60EOpjlyo3oWYl+W+vGnXJE5dNudsoKIW5um4OhqRcGjpE6AwwMLdkw&#10;JEBaogarchqLKLbys9nIaJwswq1HwrIQtlmlxlno4rf9tt/WciikqoXmYnOkks0lP6NnBgv/EOBu&#10;RSt+c+5IL8nIQekR2YSZ32MM0no0ZdrB+sxLAJWmbFRK1gLDxKx4Ii8U9QqQ4nwe2X0BSHvj5+xl&#10;dbKCvTOgMYkQlsMJKHHukDXJ7qoIWw3XaCq57ep5ADUIlKnxOGS2aw2rSNVKzuTzhOA4LuLW6RNM&#10;H2Tu9yymhfPW2lkXj0ooubjLbRcxYK4fmozCVIV4zSUyGLA454NXsbWXRqAkkvLoTZa3QTH01Us/&#10;cy1LIGOtJXP2Pud5jFBvzgQg6DXA+RmRiN+cJMMjdkUYjy6R82k+40RIKilgCB26KA4hPy3QdFj+&#10;m5Pyz2DW1OSk/AkacUEQngEAWdNrORQqrdzu59DG7mR1ExgnnHQEl994bH3aM8pj61BUtvAf+8f+&#10;sR7Y6dRnsdhUr7VuqyzeAMVxIINd6NdLKVrNt2vQ8cxeXvJjfsyP6bfHXzuX1nnJ2ulurkaXRbY1&#10;Pd3UDtMGzy1o4XOXMDBZ4txMwRks7DaYOR+rPpwf2hOhGcHZkXrRlwbFRWaAMse9R7EYTx5Dg29/&#10;pEhPn5HLeYoyubzF2/r1vi+nGuz5ZuaL30SErgQVYa2OWA0WZJBF8oUGuhqDkRAAw5bDajMl7BSP&#10;3NHRzo2289Xl3dPf7emSKsTUP/pH/2iuxkCztrh4HAv9cTsMhfdgrDLndhg09Z6TMT3kkC5/jZsz&#10;jZ3DNWByC0d3afOWlxcoH7HG7DOhkQ1vE1zOChvhaT8qI8fwtnNEztzqsqLqt8wZe6LGUWC3YNzF&#10;yagLjoVpcmUwXryrigKPJTqNnOLFCCKSmP7u3/27O/jZEWUxqjf5hW5deRj5GbwEbxbhIs/J4O9H&#10;c14FqYjCoAqz6JuSLig2gTyFanyfgL3JefE0pp8ioP8JoKUpZizgKFBMYGKjnVMOeUrvINSUvVs1&#10;7ghU+hWs21mmsxeseBpTe/ZtPm1BbZHdqwKLPfykn/STvAdTbLv8zJVNDeqZS5HrwIf4sT/2x/as&#10;R15FFvf93u/9YkTg1s5IZYK47WzObxCWoPgzn7OylJcFLUF+tsAoPR+iMpqSY/VPqAiAzBLzFUhd&#10;5SFJiZkPGFLOwicKgHG3eov5v/av/WvtkkSKj/zIj/w1v+bX9Lqjf/Qf/UeL+gTyxTbyz+qiIybR&#10;YdGBE4WiRpTJ4cgRaRs9h6Pf3C/PxdSLx1VUQW2DZFwm2+6yKQ69VkaPPK1+Y1yeYvGMmBizXljW&#10;FsmYDFUoZ+QbvuEbSpxOhqbFfuFm/EYmOecKr7t1g2SIjh812DWjK6TTv1sgmgnKDhqqMqTeXQlm&#10;YKC/xKmEp6Ow/IvO3KlCMh91CwNQ4GwWxJQPqtwigm6VKWy7WwjIY+Aps0+4W0mibCRzUPpXhBBt&#10;OR+q6CVvNz9DOzXYWqEnhtqfy833zYWHKwqkWj3W22awHUDRVALJ2yDYXaR3OELIcZamkN5p4zQF&#10;nSdO8h8lWg9MuV8KTH9pULqQmnDT+/XO3HpctA+w0CnlvfeT/mqE6nmBXqzPsAXc5937ncJr3hoS&#10;wTSiuwsMQi1EEw8o4ZG3btnkdeDdgc1QqJV3i3JfEctA5ui36u2gejay8iCrpXmeR/a1wtVqFd4x&#10;20xstYq195hla4NsZw5HUYp2E774i7+4o4Q9s9qCKohrAV0XnSHtc+I1niUWvW9Ivcy6qxbaMkvB&#10;vR+ycww1Uk79NgVnTht2+R3f8bblCltOe/cG+2rukFaoeL6FKMhpv3i38i3dI0tIwlgwBAiuQPmN&#10;/N/9d//dt771rdUtevEbf+Nv/MAP/MA2JmxPBPK+RdVbW3o7XBNvjraBKq+RWWc+wZ4WSW6rHgEL&#10;AnXlr9ROXPN0JPapa9blzEYvwoH7M3OVz1n8qI/6qPhVmzVYlXfoSaGJURWicpthTB0Tjo5AFr36&#10;dYpEustZD/a1X0dCpsCcCdszRtkQIwQGiFETXGKK4twI7VzM+QW4L3eN4SxjbBfEWYGz8G3FWyWH&#10;PgY547E0w0PZzEIL009LqEkVOhNQr+Sa683JGDuVEbRAQ64JYZqzXAt1IUpmtV3hNPMrvuIrEsoc&#10;/3TydlJvsJxTBh41tcoEQz1MH4olgdFqT1FxL+ZVREP/zpOI73xuGjjmErMuunMrTnOLd+uZUf6U&#10;2GfW6WvVUZbM2vTUUPpIg0rsiRKY07UIsDLV5YtY764pRjRtjZtpU8u1eZ9PInivFU1eZb/miFBD&#10;m62bo4ZzdcXCi5l3kjqb3aMQGfgCqMUkvIChy2c1stxp3x4Y6W4GstdRUJAQLEPeYxTFJDpdG5QV&#10;qGibv5V3NjXT2GHDEi2lvDoCqNpcbhjdzUsop9477ZGdrsfYVH6ZherbiOm9QV3ltKCv055j/5Iv&#10;+ZIW2H/8j//xYLa+AoQ+WdLLwXJTuppLVrPGm+mv/JW/spzOYHZl+OHGb/ktv6VNjT/wB/5AmSFt&#10;A2swGdPy837yEvKoih+UmZFt76MxRKVWOBn7Wsi5qXCjbdkTZTzgFj0DqB72LD9Jazvp4z/+48lw&#10;HyXxVFTEKaLzoR/6oTXS2Gqn8ZffkOLODhtxr7kL4VW0ai7iPfyV2omezbFns9vm8HgpY+dZHhZZ&#10;dbyeDXXX1RxzXKrOlr2Aor1qmvIwjclHpBcZxm9+FtjlCnWrTLYfyJ5eQiOwIuwWT7ariuZTU9wL&#10;ZriKPBKya5T0uURNIcryTz1R4HQdLo72ieNP4kk8qvytcm6QuzVqaMQEN5FzRt3iZKCei956CV3/&#10;buHFq8BazkQlZ73WCIejutP/lMf+nMKpWaKfNPeejDfJdslLWvGI1jIlHXb62kYmv5aEk+qoOp8D&#10;u+dbcBC3h4LL2LdV72l1XnDqvyum+ioR/9VUf0nKvJrGn5O6rUGnpIMFiLEFgOPSVgX0F0PLmWaV&#10;6YHAoZDyrepoa2Aaqk5UppvPCR1ezTDM2jUKWBx3Nfetgra+7y2O2ekiEFn3LGXue86E141kWaOY&#10;d1p4Yt/zlgL1xTPCqMJCrYPhZ1a8piy12wHJSyj8UH7Gu8h/+MbDSE/LbAD5HK2eK5yBdFw0yxLi&#10;5bi0supqpc4SZU0zpa22y6x9Bqg2cxcKEnRevruejqxwrWXCc1DqzvN6TbwqpXNE6rStB0dQm2Z7&#10;BMVjGlXDqMGkKwokKgIPTa27lSyzl1F550pdk5+okYOSQxbpKlC/eV2Z4zyMoNsZ2HaIAvDI2BuK&#10;20CpfA5T1HvLW95Ss9Xtnc5FdHKYonYkaha19vt//+/Pf+rQaLGfRtUwuvtVX/VVfUuhkjlSeTNN&#10;JBZXOA7m0MSg5tXE25Zqdk46x9Adjnaq1OtnmiDMbBYZrKjX4HmffJEXX3RBkipRl51iFSQBtfUR&#10;bxpHXgJz2F3vzloowmvIasHCOpmozJyJbsWVaNRQLAtYxFoov4hKheXQZCDIm7Evczofp7ZDBHdn&#10;rS8Yegupa38qdDoNt+n1qHzVF26Ro/em2WAEwby74hZxokDikkurBWvlpl8LEd9TrOVzjWtBgHG+&#10;AtdVR5wVoQ6OPJ0X1PqwD/uwjr4nUgAitS9k1VbZL/yFv5Aav7Gv07Q/aqbRqmBsuhcBk+29G8MD&#10;1Um4lUTVY8eeMSGWRNeuCl+cEFItYlDFGTAiN6f5NSQ+4XkNB/Bsui5mHu+c8sOL6bXvnEWH7F8J&#10;QWmOBW6W9rxrLaR9NeWYpxZieulUNQNQmQzbT/kpPyXrwvy8AWg732IUKyEzIBLj6ZeL5mBscaNI&#10;1PmJVuFIhxRbOiIOPGQ4agpCluhWFjePP6Poewi1463TkTeC16aH6Zz0HE+hscbpl/hi6Vipl3mN&#10;JWJTOdYPeh9iZ9FV5DFYJ1fY4YxK2grhXTXZ1B8UZ7+sA200sGV7eqVednC4RizwyvQMKsvYVXQn&#10;q59Rr4AheVIjYx8dOoQRUuUb/dJf+kt/7s/9udXyqVjEjFzecpmjlhvBPDXTLH0t57oVL0lcG1Xm&#10;IA8gx6t/806KhTSSkM1R2caZY1f0KFI3hh/3435c46nZBlYkpio1m0/WllZ3+zgtV6YWKpMn18jT&#10;rHa+AGOZDdvbpV88QAANq9DCrs37WdM9s8fJgKQ2PkhedM9Ho6jkr9adhKKZVDfOqS6TKa1TDw0y&#10;hC+4PG+7JjE1TgTlEKO5CKXh+yD+rH6LZe7e5uv3kr9Od2tjcKtr8SIQRmQNhmzRTDGrDbVaXk4H&#10;+8BWcl/5RMczJrXDv66kz52YbO1UsRaoUMS0fyYmVhkAWk7y8Y/8I/9IomZ2BeL+xX/xXyznn/gn&#10;/ok323bJsJKYRSU0yRlvC6nVUsQUMHTMot+dh6pYZC/H5mJNQZnyeSG1KTgx+WSoSPj0CAe5ILcS&#10;eL85cyOMk3D2e5u+336fq9ZaC6YgTdlG2LgWX7INTlTw4IdjLCIBqKJYRY2EpHSwtPVAM+2uNXro&#10;3Cm8LN/g6Pmhg6GCC8JPGE4xHo6BKdbXXEzTObCuiOAsgteRtVLy1grRVssb3pt+L77d4DfyKoDy&#10;g1PfGalldQPA1NC7ukfSSfIMwcR7uiYxuD51cyC8weA4R8TSuuF1sf0hcGpuGEmR5UdpmEBOEId+&#10;GRWEARen+WAKhYJKsxTRM2tdsCFHrT2UVoA1rgzWtJ/yq3/1ry5oEUD1YoJeVsbgRvlcit/7e39v&#10;vkJDKrPAjO9iVnHOFrvMNMMlnhNfsExeV7/1RTX0XjvyhaDSl2YUNbzIO0OTY+TTKiXIQFOoSuvb&#10;KFYiz6PyLzoZmF1/tZUv02sDjKbLawMiBxJjiaO/qlTGeWD+BB+QP8GD66qFMlWXWTEUP52MC/4i&#10;x4nLJON0CKoyuz4huxWvi/xdUOBR5Zd/W8C8triZwhhetyK6GIPJcnUJYjm+vbTC3eL/Oh5FNMvp&#10;ElRUsWKJhVfnImBd4H1UdTY4DhKgsO9jP/ZjixBajufP5qLm25a/va3nBw3vfSSneq9xig1tSxSA&#10;LYqYm5+45kN4CWB3k1Xvq8V3WiC2RML7Le3NXaDkBDKLp+fByTjR9gQ74jQgPhXqUYwg8JPYJND6&#10;sg3sdtmLmRVP1uxFQ++Rs3fytPZpGXAcc0twMoyK2SghYF5hn8vy3k9L3pkK7JsWt2Tsou/QpisZ&#10;CF4D2daXvTaqFd49zvTVNMVVGhcGqmbnX2KMiagHpoIO0VOUyeT7+jlUCXlYJp6B2PPF2NOFU8tG&#10;Mb24TlE5Mbz2MbErjjS8ecy3NDn1bmmsOSV/nY4m5yCXNpfJzGx8TZUW1WD4PLpS5MPHS31IzKqb&#10;1JkRXyFycbbm55UJZ5pswbA2OFrqhM8t+nvXVsEGJS3FS8SODn7+il/xKyrfbssv/+W/vGMZjaEC&#10;xdhyMv7Nf/PfzAo0gOSw16Q61z+LQ81Hn/HrZMRYRjYmJ8hYzoSkIRkeG4RfBMNZnAoXF0nXKuCx&#10;oBca1z39Sbbap2nVa22NrMht05pTLJRElKvldO58Du4e/460Vbgctq2+a9bQyzmdjFMISmPtC37Q&#10;266TEEsbwK383WPOKcpns5R5At0tMoGpTdNVukHOsXXXW7aI4+hWwvNyLzLmbRRY6AJBuJBl9q9e&#10;nJAvsehld8vMn+iUUMcyUK++yow1pP8e6fN6aQoj0J/45XW1tZkOt0TgZ5BML/NBpQpzo/kTczIq&#10;6R35J6iRAZ4xBl0E9fSYnzbd1juAaGCm/+TXKLYqcqhw6U6u/dbf+lsTvH/mn/lnWkJBn2nrk3f0&#10;KkuyeTYoscxMtxwU8RaURYpyUsBGnvfAd2/wcBn4Qp5athfQWk2Dm2AN5mTkpyYtPXjZInKzeK30&#10;i3DeWlDmyrymAuS2OQpUZK5aMXf6st+YG2UERMG4ijM/M1RAaQgpsX/rdA4EjdtlMK7pSGn2hetD&#10;my5jRuSz7nIkGtKJwwrrd0QgMBezAqKxWO9LaNAqGgFNzfQTgDYgikAEuUWO7f7X/uCCvPUvBSGW&#10;4Xx29jf8ht/gBEbw0qezex2ZDe7VLZ1wthD6Zb/sl3kgo77a9c6Qh1HFMHo9dw/UNLYwqm27f+lf&#10;+peY7BnokfeWUJccsxtKoNsp8CMIMcO70gx942xSvBDBKlf/vvieDKUr15zb2pkYkRJewuRSWEmV&#10;Evwyl8LY6a5LO5M5PObE9MtRWPm1o6k1sl7WFxm65D8KTFfyCdH20vL+NVoUNDUNkl0CTWGkN/Hx&#10;OzlLt1fXBCtZPob5V2tlYr/uqL0pl4AF604LlU8EO7mTV0u7GgOL6LpQ7I397wkoE5hsUseP2lmM&#10;OMJsFGMuBXZTEgcycAS7BeExRftoaBF8orD8acEzIP4531PG5J+jfTzfJ9Ub81QgUrRZ0MKr82tt&#10;on/Mx3xMUOvuayVgxH7Unm7iRXe5IIwi/eKjn2OGNpeJpFMCHuigLtmw21IUJwMzm/oaahPij9EM&#10;52Rg7kIFrDpynjotmLPYQ6H53PF0e0mbIwSrEfaDD306EKf/umLs3FnMMGYgFLAh7nLCCVNKv/AS&#10;p8NNUVdfa0fO5ZodWXXFFmI0EcPrurgOirGU5/BkqgJ7u7aC7zxKYNKJhFDFcx+GUQtc2P615uRq&#10;1GnQ3X5H9FeyGPMnfMInBDUzE0uUmX4VMixUkDtYXz2c0VGJPlebU4gmUSzPo2OhzipMXKezF8Ge&#10;nbqg0/T3sNhvf+Te3V2VmZzUTpOdlRlrXhCJzgMOT6NCD+o0B4xs9BgPPctBo9PJKPPicxCjy1BU&#10;xyG2U0Xtb/70E5SrYiRT+1OBy7/o8wj0KD0fTDw5EGwio5LxuCbQY9VUenMZ9q1TkFd1LgWp5R9o&#10;dlJS3bkdBvC2/bUXI4qA0qRg6FyQNsM6oVM0L8ZX3qklDseTz/0NUxKJiBYXrSVsqJrSCoFGLjuA&#10;/Zs+L4xcRXdPvZVJnS6SSfgnmeuXFJGWp03V0xzG+p2CMioDuFOh7hzYSk7mE6GMbiHPf//f//db&#10;VH3qp35qJtY2xCvQr1dPDUaCk3HOiz8xJ3vcn41xnNDKcpbmHA8FFxBe3LEceloVD570dECPRazi&#10;M2DxZZCT7TFXgrzZ1zDBruTBYcCO/uUjdsSyeEwxbDg/yAUUVQTaVbQanCLMCI3ms/2qUITh51oG&#10;/owLZ91V+3GkQ4GNqjLFBqjknBVDmik582f+p5ID5NNYSm9GhjTvgSUy7JVBBDolf0pUmkfS3Yjs&#10;YZl20KJnD2i0XM+HKB3IVGBmToS7+ba2aRHYwyDG0LMtPaxbg/3LZMy9q98eFSnI4blfR/HSwbyx&#10;/I92bdoo6RHW6uZkIMXqXiDo/Bc1MEh3BGk5F90fbpw0ITMkxK+ZGgA390UnQ2eZoh5uLmiGfPwJ&#10;RBx9+YATYiWHX0riE95MLE6BK/8MY6h+znACdFGbieyZuNR9FGxpalR+EnS7s/CGdIu/cqg0/4Bu&#10;T8HoQFdyxqswpIqJWJwoWf7pUiipomJzQVa9TFXiSwss+3ORulNa7QtkLDHoSeb+hikzJg4smlqr&#10;jZ6IS+Dt1u/IhX0T6gFZHAE7G6n6nAwM3d1h60XSiCsxeNqEnXzWkb2zRuiIyW3vLzkeBU5vOEvQ&#10;Q/+9P6ATxD//5//8zquTsenv057gpf05GYvwnRQYUDCiqQZGdNlkdCj7XJCpLodugnXqWUU9VovO&#10;eoWDjl4uwrx6Wm2CmiLkm040sSZJDAL27HdR9w47J/xFrDNUGzYVSE7IsB3z/t2ZgwrwyPkEXARe&#10;Ah1RoBy24xyYUbnc3cVpoEcNMu+ncXpDtuUre8+AYdyMkSnPWPp35ed5lGCk5k+sHQl352ZNklVx&#10;rbXS1J9xVH0TN+uEKp8jh8Orxlq3t6lR1KFGWvg10/iSRPUW5tyRX/WrflUvGWvTNpd9ltTEGenG&#10;U/v5sj1hm0NfrKIWWgulep3l/0W/6Bf1Ocw27DrVkcPBtyalpNE19Z+aTPYIzOzCiQmrhUeTcLy4&#10;lNQC2zRFeKHO6cJ3WLqDJFEEWauDlI3bMyAj6DwPBdZfHVSYpA7TydParHDzrFaAvtiUwW0mE4uN&#10;eBQ5ZXd0OSd2zvzV67CWz986NTV26LaL3b1EHVSU6bAM/W/AsGDbH2vTKQ0UUz099AQKx2IP15Vw&#10;xNf6LKHsfFDPglclJG3vPLb2+FPPPdOlN+FFl0BAUNt5K6ja1pLn1ioQBOybTFbnKXM4S9n4jqV9&#10;spVgnBok6lutLQtOwOJ8PwPKk8A6Sh4SGOo2TKQgCjxeWQYxQr4Vts3UWbMWVT/v5/28n/ATfgLI&#10;a77N+hlM7dLF8NFzECYOfIQocG0zpbOwqEk1iwyt8icynv9WJWBsZwE6T/0r03GNVpYf/uEf3rEM&#10;tBoQPxtSnPgDQwbFjaQJhjN/8k/+ycZZmL2hlqgMSWAXWYtGm+i+uO78rm9Bn5bYegkZUWAuF0vh&#10;IleuOTrLMdq1M+ma6coq9xGT/IxMZqeJFydAzEm1du40lhg0LqgyIT/JtRVdVShsFS3PtLzxS4yw&#10;J+xrefFjae2UFl0WbO5ylrGruFePYPRsaq/vbKuxzQQDYBCrMojm3Js75gbm3qBapnCIE+hC4zG0&#10;39WaQJ4TP9X/lPkReaK72U1Ibom51k4in6hSlbc/EdokQ5A8r8wVGnHfJlJT1I34hfrHh2vRAvPc&#10;uqjcWN4t5N5oSkwWN8lJ6tqpceK+Xk55ekqKfQ7MgDe1c74jiyFVBpaNeWN5E+fvn9E25NXXTJQ2&#10;x8j9awAKR5B6WTwJ48pPZBEq+Stqt4f6nhKVnudm0Q25eGbBWfgrP0cZPa3eUHvCXwI3p2n7F2tO&#10;jRqzXkNqcHooZr/9m4FpISUGNtG6HfntmC+Fa6FnDdooKQ5caLflV+gGd569h4GbpzJi8X4h9WlL&#10;sFVmc6F9Df40nyciUTGCcXJZmnJ5T/ZJqGfG+gHOZeINJn8ijncqsIDTV3/1V7czEsvELazuvIYh&#10;B9FuoDDG5H9INby1Sjw9iTots+psBDKO2kM/y8WKiRF6qYPHMUAWBLP0iika6TKeuS9DVDlEjk9v&#10;Gbx/4ap4yTwDcnL+q4WtZsfr2aaFagbUyqzALGMJi22oTvWMf9Pv32DHM8DFNnrF1r/9b//brXZa&#10;B6K/lbkhMQGIoJcSSN2ap+Olnbfr5WC+sV4v0c2o6P65pCerY+hFvE8QmHFZYZJsDJOx05xN1E9R&#10;RKWVf8E3Om+blXHI31R1vMKUihrPKE7tL26viuSVMKnIxZubsvlPlAfZkzw5OtrMAcE0/x6VXEfT&#10;nBNcNrazwMrzbQ0MGRut6QO4sWFPuioJzsyRQ8rJXSbizJsmf6P8RKoqnjfpbgkfM7xg5T0S6vls&#10;amRpeFYYXREhPW9tChGAnZKoTQVWl/ZOUad1pIIcnqqLFGMEBcHuZ3M1nkkspEsAMja9dmzDcF54&#10;pvEyMAMm2IrVTgT0UsIecW/rt0f2M1FI95imnt6UB4XGCZ3LhBUDihIYdDJU3ZTRFCAJgIJd2hwZ&#10;KzAvyjIXcMFfBztO1LqvWY9BxobUBkBczcus3epMQy+3zoD9nt/ze3IvOn4RrxPyLFnWvUBdZslr&#10;YMqsigDGZg1PWCk+B+E/AQdZzNcYTgojyxihwRns0nZbvE6py3EoXOBVjHqUkZWlhjq1SKuR5VBk&#10;lp7qodXmohGMk6nw3BFpA7iAgE7lizRgB5qPDoaNYnlRXIdo3mUvqZzar2L437HNDm3EizawOpbR&#10;Ec4QqQaLxk3qDJiVLDMZMzXKaO6EYVZ7cv4KAGcg9ijpxWt3T3xDhLPWefcFzvpf6MK32s7xTYCw&#10;bUJPY03JrbFw/5LLKYORrXuMnBBEMht7zvnzAbmBu+Yq8lLP1m6n/ShKvaz8U4WkEeSUuYvDa8z0&#10;0/7lJkWXVqAyk+YRDcVOqo4dFyKb8qneo3AlI77gm9Pa8PSiwy+LFK/rwoQQOuRvdfCoiB3NHE51&#10;l6SNqtG2f2ddToKjxlhzUbnXnFZD/+bbBDtD18vZWtcW82+oiUSS0K2KPcrPMNmmrxg7FCC2AuvN&#10;EO0BtzcsH768JEI9bZqMxUYCrKZNZ+Ic6pn/+BFe1FDF2X70mSW+l8mOtjyY5JDfw8YYj+hUbkQm&#10;qm2R3Ite69RZzmJXmSuGTdDCE7zn+n6OxTBtRp38bFIS0J7AAGeWe3QGjzPAF2ut2FDU+Pkc3lIT&#10;QPn0xGBWX2zECZubyBk8YLxtJQ9ONzZjHjLDXtMcmBvw/u3Wic+apRScMJ6NXScjBLAjjgUMK9Ct&#10;WBA7mmmNtCXUfN/rvd4rx91nUHzgrcNzlp0Xl8L4l1/vJBCI3XndixDeSyMvOiAoG0sscQx6qDoc&#10;mZ2rpDJTtlsIRu65ihJML88ukfKaoxICaOPZRdxn18/EZZwj9L3QZY1M4keQgRQpJFKnz7RZczXM&#10;8XJsyky5vbvWCNEZhNEEKkoxpkWX9BiXvmVHHRpPXlvLOkbwGKNyv3R7rlobARtVYYycjJQZNNgr&#10;cQGFygx9MIi0m9Gg85QQoniZ8q3APBuaXFjc+DsO9sEf/MElPv/zP5/bYSJJFNU+r1lTeN0s4F1H&#10;MXopUPjQxzA7oeZWTfFob6f/bCZ7Un4mcLg0dLo4HFMfkx2sPWbM5wRXvkx2DtZNN+9l7rxbhoR7&#10;YV72FGZvSrcm7kmfz/u8z8t0FZNvJMUqClpk0gThR5DT8FOKcxGsO8aSIQdftWNdLqpvma5xZntO&#10;wNwOvulM7AvL2bfZl3k250jQbXhYui4af+2Pv8TsdOPwVIHZmgaMO5AQFDM6sJqLcII23R+0jomj&#10;zwnLpaG6kAm3plFtGCmLoS5Oj8JiGJ5QbScrNvXGdC+KpWLVyjVsJdAnINrJrXyZ3uNMYbtMgSga&#10;9um3vYY6+HiBf/vLoCrXzH3odrbKZPp3Ij6rhgfkUh9DVbS4LPHnReLZ/EHEInP6Onu/wMH57y1N&#10;nxKVN6Q7geZR9D1rzReZ/3HxvfYvs0cnQcOl/eHCBRlPukHbPAx45GNRtWzr7l4Q8HXUCGDaqigF&#10;LrTj1VvwYtgazNFbOaVh0ynhE9Rh00hxK7pPSSAfT/x1WgLAxfrOmvXKrB448iY3n1V8/PB4V5yS&#10;4O/3/b7f1zP9PSzXW4MWEgOvzOFrfsUm25FUY3w8B3beOiHrSfRi+IbRmqq7YDMnXvpWYV8xWbb0&#10;rwVRDcK5BZgXLeRb5PxlmRpGoyoCn0/J8DsxY5og6Fyak+RK5jrklPSsUBX7uFePpHX1byGQlt1+&#10;KyDtlru7FOiykhGZqFlxQVvkpsBGoh4/yTRNDTwqUPUaqTv+jdgDFqD8/h2hGB0uhfiBBEtk+qfM&#10;o8AJpDNGJWa/thHDZnGpdcTJzs/wLriFHwiDN6jKNPGO73TFtZ6d6cUYiJMvVbEy+3pLjefNt9VV&#10;VKNb9QLDh2BNn6922txXLGPPpuI79CLS9ZQ16uUBofAZEZrBww8+oEQkIB8n4DKT0HkWEWuJeFXG&#10;8tOrGPsrcElPLimM604CPSr/Hql54siTdLfyJ/Dxyp11onL9MoT8VlJ1As3Z7yKZqgxPz2Z7p3hP&#10;PaUhKWrvzGgfPRChw/dIjee/qeYLwqJVGt72Z5GM0jaqu6CGN96QbbxIVm2jjvIED3yzrLeYdQLZ&#10;Kbe3TslTIt2Fv5yJRpUYdFgsQKSeQN/v7UjotfwAoe8Zdd6zA/+9FSM7pAskes3FCXcg716uNQh+&#10;zPC6lfbxDx7PCydep2vEqep1V0gsYkZYTz4/ibPy5HyHDPy8fp1mKxFHevSxJ6SKtGec4mnS6wt/&#10;BPjEHGxaBELY2HGBErZRWPe5IGB5NDQGonK6KeTqDBIwvYIfYrecg7NBZOxCLg1qpyVuuplH22Zc&#10;b2qHhCZleMhLPREHI7gva8eaTXllKr8xrNbZlLmwbpriQ5w5pH3t6JStXEfSanGh+rcynIm67qBM&#10;Itejf6Exh6xMZtGboBOqHrDP4ehR3up6eES/SIdup2l4col6TUq++MZPQtnkczJyNeZkIDeyIvH+&#10;RUdzxh7WrgTZwsLh0ahTAd7lmDrpmViPFrcY8dqCGpne9ZI8O+0T+gBE8sfHrzWrbb9TIYlLhFAj&#10;oo7zcE+c1Waw2LK1Q8hCmhmYMIi/eKdFwayN8GSEIa2WvmQavPGfGvsoshgzVTG7S+NreUB5jgqs&#10;DFxG29W6s1/FyHDa20sCWsdHjeSQAjeLJNC59xII3hW5wsp+L0wkwHBBjxekM+aLkICGZyy95IRW&#10;wkHfDhXsNaRHMatbVc+A5Zb99t/+21uk9gnfPnqE/gzeKRXPeGpn1xOqODvizyBdFPbki9f2z+w9&#10;Sn6iWOjPGcVZHPdOpEx1H5XYVydeEhOepMD0gmaRHOxoGzTfond0Zo/b+4uVXmXdXPKSE8vK2COo&#10;io1pxqxxLh6A+0RXX0CYkAwNTkmeTa2kApB/xK/ibAEzX3c7lDZvgx25XKxmo830to/QGyC8T6JG&#10;kL1a4GsGaMNODmt8NmuCvcFPSYdvU8YS3JHTn9jdNSXHRfc1PpoMEMCafG4Z6Sr2k/fQWzs7mZu0&#10;dEZKAAObNGs9E/tQuPdq9N6BXK7S8e5Em4nEk8jSa17m7S+vpDlnHIYcGKJpTy4no8rwRU60XUXV&#10;z6awSuFZHVB4koP0n9dk5VLyWRLxMq9HDXLaO3WdMo8U0+rloKrZEVOWjPZ2keBNfxVP+Rtr1iM6&#10;c/OzDRciz9LPxZn+j6FnlaluTeEj8ZBezi1ThkFEhSpOEgieoSKaW1wxgLI2jRBBln6UGChQO5mT&#10;lDaM7t8aTKvTc3cbkgWTS+NbDA3XRpCLGNwS6rbAM5NSfEe6ccSUI3KnAn/lr/yVIdeE51ED84KW&#10;VsyOYvzMn/kzf+SP/JHi3tWNOFUUyzX9ZzbBO0WLEJrm6ZpPQx+FHivwkgQZT0feyXCEYm6Hn6+e&#10;Gp5BSxr79WWyHMQeRu1VRj2b0GMjsaANi3wIs84L9GxCUg098jk8u7FFHZ0i3udCRc6WkRpESSsW&#10;PiV02tpm850maoSCV8t+AfDZ9kfeg4E5AnWuY8sp/tpLpXoZ1yQWtaeSHktp4l5pszkaHh5NqU9H&#10;R19dc4C4JrZFZJ6D0e+0yQCwo1/Rmki9fvlzsKIpN3G+i387cx0N+6BgtfqKugKCJZ4otleLgI0E&#10;0frtedfiiF/wBV9QC7kpeAQSp+OnbF8E/tXL4atv4e2nCOFR05suTevQd79KKjbTMg3fhE+TMCk8&#10;606OCetpPi/Oxzg9rit8uV49OZ6khQmfYdv1kNhENrxzIhdHCnldpyItcwYYgDJ+p9wb7TIvg6+7&#10;bunUonOJC2t0NPdcybPxS8vTYWwdsD4eYTfOU5BwsBzA5BblkU+xZW6yZ+IJWSbiTdUdKIO8utDL&#10;BiBzXuCk92TZhjRa3Y7qVKUnGee9lFmnwyy2IdUOnQvsl+ij0hHkDJKdXZtRxQrY9sxqRzGK7vZu&#10;QRjN8a1A1S0u2dp7GfzLbYSQkKKxidKdfNHsqbmn8RjQPb73VZ/Q4jjFQfYR/+VO5E76R2EfBKiL&#10;DnX2aE/GpmicFX/GCdmtmOu6HAa4sIq9PxZrGjTKoJsB7zKGgdi0QFzkoobzvJGFsE1rsEOV4ViZ&#10;czha2b/j267GKVzR3e0vcG5Y9NN3JGk2Oh0E8UCKmfZ78RhOr+LcwTm9iknCqIGYU38oOokaTlbM&#10;9hAG1Y49qa763XKOr9BV/Kn3l7Rt7eUWniJxTq5EDkrx5p0+qU1Hauq9Wj3Y9W/8G/9G3M/ncLYX&#10;MSf8t9L+aiTwfuu+/ekSsNI8yYd/SQ8alRYeh1mU1rKGKHQxtyhOdlXf5giH0RxIOR5fFHiTPJX2&#10;lIa1cKskZ4Nr5zE82K1L+8s3d8psXpO5DU9dguh3l395IUtEFud6eHX2+Odrk0uyTi23jEBwLED5&#10;E+Kn6sjbyqacIrq9e2rfwn4SAXoSrFwZ/kHXEo/pYrVOjDvLyzf3JxnqS5apHSjsvUnETxQXllUg&#10;AOLDARcDmAXtX3ctIBSYLqA5XmjhlO0J6sULf8lhv5oCdxKZqLSJ1kIqqGpjlJ768K9dNkJuRpGr&#10;mHyPLVT+kz7pkwjqabzHbnDx7K+BBn5RBNraLViEKeXIx6nT7ClDoe5ECbPe7PCRhrq1NcZU8mWR&#10;4sQf41zLSV3DixHFnzoT0ye4ElRbn3UtSFCirZC8isx2HobtUTJfAUe+JpYogDibL0usircGD7K0&#10;XxXwPlE3TiM3YMRfma3vVdTFquMCMjajBl/owpvBUsxxcHwZTUQLBoZVdwSky76DoIsWdGFUdPkc&#10;iZFbGRoJeTYp/46/RmJ2i3ko3GD2qKB2GkkMspIZnQuj9ir3Xp/VZVukYggyH7F0TIy/Xt/i1EEt&#10;1FrPjVe+OFaPn7RN5pGW0Z+84ch4facwvyzJvK/CL6ADuOw3CevVkGhHMy9Yf4KXtF8sGZ+wbR40&#10;sR7LN3kkxjkM3kU4JovTkw3gFBHEXbMXpdLmWfFCu9tJPaoAbCKX07ELEW6HbXbnFCb604QlTkJt&#10;5NPYS+MnuW4FIoY6cPBv/Vv/1qd92qd9zdd8jcX6m+0iGMl2YYyO6dkWcdgNKWDQkGuCOsEgXYPa&#10;U5Yelb5o+J0C/IwZQZuC476l9Ja3vKU3antAzjqyBJNmkZRL2lGM3/W7fldf5eixlA7ilX/a2mc8&#10;+Cfs7tT9ZjH7NyW9qC2Fenzjk4dpHxDod/A4KHvCcZ7Fan8vDsCIBNLIeX5pbh+5aH/E1oC7rFTW&#10;yK5B+UMnTs+s/nxlmZNM/gTZRqsLhJqdqXWx36cJNwuSsx2ZGmFKBstrfDbYkPQ7MEwyzSWbOnOO&#10;IPMkrBBUOXFbrMUTtsC2YqcAzACfWjzOVpjDwXKPDqYmXLHfJYCGodKaLk5St3o5TR5D/lM5eYG9&#10;RLyKHcWopGMW9keqbqkp3QAKhHh+R773G7U6iqRxueBiwlB8sRMbuRoeKUJGI5lD9gpE8SlVefFj&#10;P9TGd4Bw0aXXx5vhZoivwJoE7Gju/D4uyGTrMh98nTieon+WHPsJ99TAIFfr5RLrFCzD0MLyp4HY&#10;OcXYpIYL09g5IjRzrsmAj1+lKdMZGUuweeVLn/ow1hgn7lwyscBax9crPKINHN9UF5c3hfQqcXvY&#10;FBgdSlv/4Xh3LbyGViiMEWT4QsBTWXbr8Vrz7FkwaA7K+6j0j/2xP7Yx7OVFJiWYEcVaOv+23/bb&#10;Sv+sn/WzOoUXiajAc+hnzKKYIEyABiyHMY8dj5rFi5B34N5A4ISCdUf7Fi/RywlQT85istdQYQLb&#10;30SyRr2mqacZcwczVImf6HrlPU6yYwH1TjI3PL0T5n5HioEksfekCSOa2XPiwVX750Oq3s6p8LyE&#10;xb1GIj06CHk7JHwxMMwakef9t5TPNjtz3d1a40NYGIyz6/F0BWw3VGZuli7qdJKgR3h7avqGZNic&#10;ib1KcTss5nWigX89TROd+ToxUWCmpooa9i6TDrT2uF9zcY64Bj3li9c2eiwLG1VKakcM5nRVLBko&#10;s8F/7dd+7b/+r//rX/iFX9jJX1NzVfdC1ScXwqdX8kUng1fbcyWeAXMNUE41Pu3x0oS4KmPAdrvL&#10;sVcyyB5fpxKE4NTe01QL+jVCx4hu/5W/u6dRv3gPj6LjWWz+BJ5hnk556Jcx+DKTD5XNgZi3NNw5&#10;BXpCs9XGRb5P0UelE9zn6Gw6Jz7O4PU8mPUEgU6aIdHTE6bnueUEu9UAZOmCaMDOybiBETG2TJll&#10;GjCdzseF/idiju+6eB4ok9yC7BbENuyzYRxQw8uStU4qGPsd3/Edf/AP/sF+80X6BFolBTvN/XmY&#10;y6PIOycD2ednWKHOzRpHpiwX5+DicGhnS/PuskMSTkKgzK0D+uTkqgUHZUhmoYu2q3oYKmypCwPg&#10;7VWAJTNfC7lJ2lbkrC/oYPhrJ0PVaMmAYw28hy53tWwPon/dmvPhhRnemSG2X3qPrtTjo1Z6htrF&#10;3bklOAb1GxEaQAcXMrS938WjuU0BGt9JzzE3Gla38jwhDeoLyyBAt+ZUse53Xjwb4Im/kwQNDqi1&#10;GQHrsfH3nGZc40BU/Zu/+ZujVV9981Bbt8oPlgU5sFvjHCnfzuwu2nLs+m3wNV5Oey5p7lvf+tbe&#10;E9rmg08EE4x+9+nNJ5e9p1ryhUdYI1AjiyIFk9s3kuYlwFnsoUJoDamJdYUJwQpEa0Kvlvanz3SV&#10;qDHkpwk/nQlpJWfvV2uZ0//5BwYzr3nq9xhSbnjDo3ONslCEaOG65tAskLh/L7PYBEtwSsQYLFm4&#10;ohsAuiGdw0ERcMWqSGeMZCq0AoZasaloDm9S+NEf/dGJJkY8VZF6PhsPsr/1W781O7pVIIXsF4yW&#10;GDEhstUY4YGeNMIy7sKvCT/ynmZsDH1tKW8uiQd3P5fLY5AFKrgRfUKvN271wd5OmWXbPuiDPqjv&#10;rIb1G39yRSxf24lcBKzBsD2NLX2Z9cKjc/0wJ2OzSE28qu7xM1KMkpq+TlOr8ttLyn4EmIZxCsaT&#10;6AKqUucYAVuyQJmQP/bH/ljmyoEtLkXpfAJWR0kyOcsNHsGyQEW/hNnRAQaYDWbSTocJ1Bg2kJ9x&#10;HSVNkIm11tdg1+mGKg+jGI456Cdf3Opq2M26l6OL3DiFIJBgVJoaEwfyJc6xMfxN7XRo1gto1ci0&#10;eG0aifwp/ph4K0uI4wLj9Suh91yBZhTytFHSgzPNy9GTZoqzXCiz02l3tcA7xCNWiXh3lRlny+zh&#10;r1TYNlPCsAgTNHu5ovgk4voKyrxAaPLdjnVrl+zf9G3StrGe0HnqGxLXFIeDgyKAMVW/KPwpgmPS&#10;LXwA943kLHBnppFcGnxUC2cx05kDNIGecEtg/J3j3GRHmbMYlwIEGKFVizLzKnh1/dIKenuqhLkQ&#10;IBUfJUm5jPHUx1e9KUgw7RVIyRugSnHFFHtri/mjEXmaOUbwJC4I4u6JQfh4UYQLrc4yrxUZp7Z8&#10;LLLX0ipV7WHILJlH40K9nuPPw+hTasHWp3zKp3Qcz4OshLYyj3JSH6WMz2bKJ1KtR3oxvd5SBESc&#10;mPAkgz+17FRAuBdlHrPOfjwR2FdaX6LfBLVXNuXn9a+nIoGqcAIjFMsyOW5hkEaEK2x2eP+mmESm&#10;GiCf4grTZs+GRXMvTnihFKdTchrjqhihSMllb2XuRV2Iu5wRAuhXxSbVq0t7iKYjrsqUr1kRlL0c&#10;b/7cFNDgz9lVsTazvg0GAS/9DkI3kYF8CSQl+RAYBdSaCN0aFxSoZHVD4Fz53u+Zk9EpjXI6C9U0&#10;G0+mtpVPT47ULJZ1cff7rQCw6irhORov8ql6qhr3K5YWF4/sra8JjCg7ha0RBHkS2X7aSvri44Lt&#10;VbeyiQRx8QKLtGuEPr0/t8CuWvwMS0AuGMaQTvZykz9VXReznZdbw4uZ29O/Bh+TCf+e7sJLEnFy&#10;o1bXGScYsBqeAidm3QLQeqwkxaZIEgzbSFdhxJHfrzQnYzEhZXgJI6MGp2DnSIBXb4bobjEMR8Ze&#10;khRvyAKpny8PkUMUO9dYJzZNXEdkugplVh0Xzop34t1Z7DWkbeNsvoG1EJp15wd+4Ae2SZyfkWCE&#10;AOFdLmkQFk61hdyOScIT2AF0v3c6qa8tkK33U/jp6ckREMGzn4s5YHnMFLB4yDAmDujWGm/1FXAZ&#10;hApLtMuZ25erFyN4D45K5CVkUTZHxi9prDtgVZl0PDvEvfBspxZEWDeFzfrOoYIUEDRrWuZCthZa&#10;awSszdYyAYG/wczhOL0cGDiLAE6dfp07q81+y6m8nQVRHJB4WtCp4ZCwxusxD6NQnOdxPFx6bgbt&#10;vMUCPLT7pI+xmS8Mx6yRbiavuo3QsCsj8tTZpgxr56yjRp6BJ0dsl9RpTn8+R9BUSQGhUcn4KyxH&#10;uok3fjGMLudyym8F9ZVf+ZVFrPNaaPpIdFqiVyCZ91LlxcOoPXvdtDtuMw8I205qovLyxwnOxOSs&#10;BLM6rjCcfsucw8GOErWZ1RnjtT+n4fQbptgnxBgeBswJOP2VRymV/LNNmlnO9BNIzc+Y+k27LkJ/&#10;jn8yuiXCPAnzHQXmaiwfC6b26H97DVIHQ94DmOD+7J/9s3/Oz/k5hR83wXsRnddFI/jl4dVQrDQc&#10;cUTL3Un1Ca8nbmLxeHcnC0b2C1kmBo9i3DMjI0FiCE2nQ2Qf8AEfkHvRwjEU6z0i+RZkJvyyKvL+&#10;QeI6wH1mY36Sjh7lH5xmD/Ep9WkeZjNOoFNguOHWxdjw4JGFdrsYpJd7OS5Ta1G792H0JEISGyPK&#10;dH4iY4kjDWabrcPYhNnHRLJkFngGDAlPzDEXUGbYl6Ga9aBb4ZPC05HB+JBnRFuVum5svI29puIc&#10;A4w1Es4EOtRmk90wRvw65RnYoB+Ppn0GzyR7ny/LbT+Uf4BrfER3We6NkEUDC7pgUNDzXDNXjAdQ&#10;X845CeE4MNBpiY589jXB3pO7770hhS4qFijlVnrkIi+Ep8JHrEzj38ncannqpI4q0NiKeOVe1FE5&#10;DSzftAfO02XjPDn7KB15uYL6ysq/CDcNwulFtrnp7bhAk8Eb7MHaaVRprly1gJdTFDEPoEsIfHXZ&#10;YBsLeSeV1+DgDCP5JbUg0sVHmWwRAnIwCRg1iZHhVfHWvk5ASXm/2ldevyceba/BBLs1msxD4sJv&#10;8KZ5OlUarxdgp4sRMHmSZgO65bRH/4qhwZ1TW/oX8UcZjDDCKsbT3njThwCo5SZraiPCK5Oe57PW&#10;ZGDYlBp3ETYehreG0GF2woW2hGokBXyg8ILLBGzVJ2aTELqDzs8JuUyt37D1J/7En/irftWvSkL6&#10;N8BqUdUWyT/9T//TveXzMz/zM/sUNWsKFqZlwiHEkuw5KsSKl9jJIcVe1vTvLIx6vHxibFS3YxiR&#10;MWsX9qmrixlgyjg8UYV2d1VsTC8xT6U0XfMksJZvJeROpo8mRLTquXohcM8lZip6DArciZCn9fMJ&#10;RufuZnWyLl6guYMLmAvB4IAcQmiEpcn8ZHJVgJXpkG1k0Y6KdGEiMSQ5y3zXyvGFv1rr18bHrObK&#10;0LghvFExE55IGO9K1Egm1ikEs6hfUlcXFvf92kU6hxSJsE+mhF5KcDiqxeco09MiFbD7XxXwXuHy&#10;99LS0uiDX2cUv1eb1MhP+2k/jcxwLCQIgFl3rCe9k8/p4fHY6mJQ0Moek+CQaUKziGBbrfff5Gf0&#10;zHMhSfpimhNLXBvLJgBPFZpe1KKmwXY2VpAhUI8oO6hxqtA01mGWKOIJi4ZrW4gEcC8qjECkwVRH&#10;aKKsAGbj99wLZluBXbMHRqJZIccSXlcS3dlpBuYk5WqRxWEEOsAOLfRrEQzj5lIQ0F0GNg/DgO0F&#10;TlCQot/qYvB0WGa1qlKbVG6TIrvqTudR1ZTXMsJWntdYIu44bQp6BpqkfHR4qnL2LBsfo5Gl+Ual&#10;wW4jiZsjl8JAFitPmhDRE3ClJ7qrrkH8GjoPrJ/l9F+yr5M+pYOzRC7DlsD3/bPP+qzP+jW/5te0&#10;hZzw2Drp93JZeM3VIEh7MoL6OONc4uUC2UVPZwtrh3k71bBefFNKp1hw8Rjw12U8ymA68JnV3N3T&#10;sK2FSwKCB30o8JKUX4EVHhjGhSxNJxJ67b39eAaGTIICJO2XpcnOMS0Gv0lBkuHSukAWd035TlKP&#10;VqOJxkcrjYye579npsbPgbm7UERz1M6oCvSGxunpzMc0C6k5AVwN3oDPwNpa0ggiYCgQ3kEHdoqZ&#10;IMa8t2FssFmmXhpVHWFHbPIK8O72r/1HU4DDTEYxiQ57diqzh7N600zhB1YGU+BDXdiB6vI0CjeC&#10;BTmtzLAL71jJ2ceEv1HZSOqWh5LaA22vc4a7rmfXTvl/WUL75OJ9KfmCTjaUzqe0Y1Li67/+63tD&#10;PqcBAHHcmhuTX/lI4zARVnW3DzN2K48sYkWg/q0imT7tqCkhMYFDyv4d6Xfru5D8RUQ4wX0Qz1k5&#10;XRa8N0gGnkVJsgd2J2WJ7IJL1cLs8ksYW1xs7nCz3yZIK051LYe2k12z25hl8ivPFVjdRatXzLw7&#10;K/7z//w/Hx8bc/sj7/u+75u3m5T7FsCUGdQOl+93AM9Pa+Qkghe0/JIv+ZJo4k18osoRwXMlwqQc&#10;EZ4x3CS9xLWL8ycTDq7MrBcKDxROkZtIPFf0YbCL63YIIDr02QgObpJJ+Gc2Js/0ayYKKcqpIvGu&#10;bgBCHejXZM/cz+pPQg2NUPMBOj0yfihUIvwB+nPi1/54wQwAn+62KV4UYaNS/mRW5WvWg4KnSJRf&#10;7Kdjd32c9uM+7uO0+bJQmw4aWE0Vw+gKRVma2EHqklVirHA5TKmFxyZo8QCUDIb8S29es+sYZ8wq&#10;KjY/WwsrcOLe0IM5v2DLmrrI/8lrVYaKOsoG/c7f+Ts7w/iJn/iJv+SX/BImPBB7EiF5M5TpawBk&#10;gLvZqqDL/kOMIKjlA/YeZvnpP/2nF6Rk/kTiL5r4bIj24tqrdYyXlfbcVJEWkahkvQdc73cc6XNE&#10;2VTpgwtqT6anJIMzQOAaviwxjdXI9hcYiXnEZ2umFsNwqLTXhPD7KB7cTNx1VDvnCE9kAUBDK3Ok&#10;PMbWkCAFQYnC9dJRoPulcE4GaeuEzXu/93ubXZuCfbSiwZM/NDxB5H7H8Jy0NlL3Ot5Cl43K4s8W&#10;SRidJ73j9yB7oDkHYqjNL9nUJgbkdqwvzXU+JWHq/ZxQZqONRElIj5X15GqZfWfVkqjxT2UuKnna&#10;0VPpShetbS2eVH/Yh31YD3YK5J5KfasgT04Qhrby/dpcwMRGayFRfthyia6f/JKGttja9IscpCyP&#10;GcbpZMAE6lN+QZQOsnzsx37sR3zERzCoL8vJADVVzFR0DiPsbVPP+t6xg+5agsMN69ecj3Fk/gQc&#10;I3vEb/gJAImoiibLOXBrPCp/jsvFddi2LApAEp7lbSPgZSpw6drdroF/LcSX5OezP/uzo8NP/sk/&#10;+Rf8gl/Au+odVk8uJG/skp//+Z9vKyCax+6sVZKTV0qq0TMV8C3iWJMUfdRHfVTfNZyrqsxJpVcm&#10;ty+Lzi8+1siCEgW6R4BeVltPUjhaiIl1TV0HH8MganxCIW3ctaHWjvWlxBRM415LUl178HO6L0O1&#10;/BK54uDjIgok63Ia+UzR1PtUxSntLRBvyTI9X/tPQrcnL0PhPeBUou/+fcZnfEaHnHlOZjfB2jhx&#10;/w15Ndn8LR/liQJWAIM5LBtTBo5IcaI51D4zV0b+2eZFKl6u7XnajDhVqXQYlBsaPP25P/fnCu2K&#10;U172+E7jxMacIh0Nq/45n/M5v+yX/bJf8St+xZd92ZdN4+xXMpMnVR81x8vY/Lu+4mCoKtxoNc99&#10;H8iypthxwsUgBfLgpi2eS3lT23X2Pt2RSaEmFbv7kuwbuBGwwiQdufX2xubl3VYGYHhzpzyLPl5M&#10;elU8I22LfIB02MVN6XJWcbv7ewZEYM+xCcX2CMZJpWlBicX258pcUPocrZFAaYhtd4DRqd8SHjNB&#10;In7qw4UCIx26cUARLeLHXB4qkibbnXbvq2x9H6CduHAvklby5M7Jx6dH5BcVkqLOiHL2z7d/3tcI&#10;HJodgU4Bnec7rSZnp7c7T0JFA0Zrl5z5MVWP1h4gbjrbgeNVwL7K2HvO9tguqV9ei6asKiAvJVlf&#10;uGtUp32aXg1NEFDhKdjl7r0QeUSzXucttVazdR0FWi1xIk9MfN6s4L2QYgssDOJHwm4Lghmeps9a&#10;YOJwfAVOQzJBPQe5AjNyU+CLx3kvU3s1jZxS19g4ATkZbat927d9W+JB6R4lEoiDtnPCauE/+U/+&#10;k7aBeyVAcdret+GkbU3NfdfRen+U8J/9SrO1iW4y7N1ZNqFTTMtrXOM3cGVOLpxyvltkADKwx2KW&#10;WpswoLP8C0Eq5hTa6T89iUYroxfRlyJJHfksx4lFltVEYgRD4lmJxrDFUrc2NsI2qUAQYOXRzdN7&#10;4EZcMk+XgmMh5ueCfpAQ+klwa1B+dDvpT04GeuSKPoJu7kVcqPF2M4tb9ML7RNFyLqa/GlF/g9Wd&#10;3eFQskSCWxaW/Tp8mlzJz3PtHGjvN+tEBGmfsjwz4rzwxs86S9A7itGg2xULHeJuLG/EH/7hH37v&#10;QwEHvIS6QC+Sx2ZfIOzU24H+cHAwR3yJO1VcZIlNpZyMLs9DmdIDC2VqqsyUqlr9e3otxjl4HdSi&#10;0gUf/Wuac0fmYUSBCiQl90vhjvwwpd5C0xNxRXRLZwC8QzD3tmV98rc1HLrd7zCek9YIg91An2CN&#10;4DY+uKTzShEBQ7FyNJFJSt2dMQP0474Ck8klVHlO6Lx5SSQt7T6E722u5R8U9RG6u1gshemXuSiA&#10;IGnTV3zFV/RR+L4I30ZJUtdmcA7HCDILxHautTvl5JRG3kCDzN7USwRnI+cG1bKIfU1t2XAycWRf&#10;p3M0a7O5V/1O50DFCrf8yL85Z62voDKczD/rZJUeL87NLRlPUanfZpR70V5JuzaiC3ZJmm8l5yLs&#10;PBAoMzCyZ+SowXJ38RIQisAvzgGIui6eGb6c19RBd1wK1bXJRTjJi8La3zXoW86livxIEV71ntle&#10;Zp+rUU4Urouw604heRNm9tZ/sz7BpLQAQRRrMRlf2hSmCPPyC5V1CrUyaXflEXztnImnQdUXT7Fx&#10;Kep+zyAstH6/vQ5iKMkM9mXldKLMCdmn7J4Do3gI13q9iQhdcBp4G/CiCVrWtyTqCmIEz+lGJRuJ&#10;ZVPlPaICUPglOrqTJlP+c5DYfKqrfzXi7v1eTsABqQYsQpMn+/t//+/vRFXfW+oZpxadaILst/hy&#10;v0N6rVrb6qotgM6HW54yV/TKGtQ123lrb9yaYqOYKqY2ET1nqoqOLvbpNSHIOa9TpxLC1D+ahEE9&#10;6swFpw53zmvSu6klS+lUblxNtQHcp+FL/OW//JdbRbFGEBAaal8Xt6RGGYsB3JnqVTiTuS9ZbBhK&#10;doEUvmAVz3FeeHQyfbw4abLMOjUGODCelja87GIue/2etx7D33PKWi7q0xMBUammJpMEZgGDCx6u&#10;L1DjruiOy2bHwgYKkNjN/SKr/gWhw6tN+TIw3oyd/l3ix1ro2p5IOaDeMEwNpxTG7topv7u1o2WR&#10;m9dEWZ7PTkdestq/C94jeHwXn0sGBNdTbZTM5LV10mtknWca9D1KB++RAi96NKxdzGZi+csTl3vs&#10;z5QI0y0Q6OglBYuO7aJmcwLKj6BNJFpnXxmVPYyX0X3b45wv5Didy+0oXzSp35b+YEVIoATno+sV&#10;2+PTzIwI90jYNdWYIwgoEa3p/HxL+fm27c8VFe9XldNYPo3xvLZtkg0PnpWIlR53dDhj0ydL+Du5&#10;Ip/9G+lKLERZrVmdyarERXRfUpKfEnFO7VgXg3iqRwhLWPiGVk0qAGpJnXikQcR+2rp2Jskl+OWV&#10;LHTReY7eq9Gyvhd89WRTj/BlO+lLhBU9Ipn0ziPipxAamEw2KWaljKln+Vb5k20SbniqdEs0eDAy&#10;RcNHvkis79fgJVi7kyxaUMUwuBGl16/yvChpVR7F0w1mMlaz0a3wT6LY7IQ2jaREBsPTxZqdLI1o&#10;uMy0ZFQY5nPdYtbGBtK3qDvTlwHPa5mroWvqwL3od3QQC7TLs8tmx8VPZRqx7HSP2EtkEV0Gtizo&#10;U9KR12OzaLKQ0nZMFp1lspOQGOHpjTRiUpF29/Ro8ezMAXtXg9BsFvkkyys2dleJgq0UlYZjP1m/&#10;d07cC+xOWKdCBJcTx2loFRU89abknjGLpkFnV+li5h61DeM8/V9OFrdb7Vplj7t6vqZAaOVrJIJA&#10;Q5CEiyeIU7Yn5IeRD+7vnbygtkvEm/aGQUBB9KLp9Lxi+2JyAPrT4PXTmN0ra7Pp+/5hrBch52h6&#10;3wN9g26szkmNwaIEQ7UCJ/q/srE9jVoTs1PdNmwQT9ljfbMOj8pBhAISv/23//YetTc1MjMjSqhm&#10;xWskM1DFDpdFz95TXtCoFzn3lsM0qE9Deb4OuQI+5wAE22jr6Wecbj0tFmVMgBshw8N03Vqv08Bf&#10;9GsaN78B1tUymswGX9BJxRU29132WJuLcyGTk0cxFHRQN4kA52u/9mv79f6lWmBTowzPb6Z3bdJo&#10;xsamu1Oii1tcBjmPwWTvnMu4eRLqFHv5yK73lSwxfemuUdmsmZOB7APJ+TcXlpVvD5206LF2noaC&#10;vE7bRHybvFOE6UUJCyFC64VdokGcv2adxhXV7nn+FhKpGC1A8wvuYcG92IUXFiI1RBb7neO8tdr9&#10;8uNVeqandd/Apjmpva/V515YAIlbiLia0ZYRQHaXMgyPh48zRV7EZkfWmiYmAd9d88leklBnrfvi&#10;322nQ2pbYILhKf+cjNLt7fXqiEhEkuZtvOQUXo8F4ldT7rRBG+eEPM4SD+6mKJc4FlLM2yAkPEhu&#10;t7t0bxoIkV3T1TPzeaDbbAO4h01WM/3rBE8UKBrxru/6rjkZbeLOP4Bo5yxO5yC/vJcZ51v0JRQa&#10;16ZJ3kZr9A4czMZIRBYuL3UTe3DhDi2LKXWR+Wyfy7k2d0fks9mZulugHEfYuQ17CnixpicH9dUI&#10;V0sOlbGjutdFG//jGV07hKdEkNKOUpvlpYV5tFyB6NO2Or9hPZ6J5NnmSB6G06/qnjJpvud05MyE&#10;n+VHBO24RuHJ+cU/WD6yu8sEWmSzhResm4M4Vo7vVHUHShxWfR505zkZw/w8W1HYBOS3OUVmhOSd&#10;3sXHCvD/yul8XlsnxRp90WmbANMvkvOS8vyEZHlxP69GGwRxr+ntpD5hK09eLAyaHD9hrTsdC42c&#10;a5rSzSKS8cvgwkmsMebS7zhHSU7R10I8kM/MwOhdTziLU40vmvyELTxhMbOwNjLg6TmQLbMZffM3&#10;f3Nn2nlOtfwqnb8nHNtrUoyBzOblZJANFmKvspmTsXgGT2LexqCZk0G0poGnldoEh7+PyXn21OAi&#10;Rw1TawBpOmThiZbIbrXf0d0equw36s3EmpTfaUR3e0A6e5m82WrpVRmdIg9Jys/J4NAARJRM2Oqu&#10;BIfeqChaOfl/IgR7Q9rU+YQCaQ0yYxeaz1ISewberGfnunWxeSa4mZ4c39xldjXIPq0Jx3f3MWxt&#10;SFs1RploVeHclDJrrcH0G3G8U3JyBaCIHFPhiY8dpOMHX4iAMiZyQtwchRFwNJyxn2xDOV2fkYnL&#10;HL/LLXm7X9KQLKznc/h3v/rav7wT/dLN0k7zPHs1eW57nFcxoZ2TwZ9DT9IS45IQbwaa8HSLyrcw&#10;aOukIxqpapLA+p/O9D36GS+IH0Gk9gbEtdHN/V6vQGgmwZcEnUSaLUMtO7qc+hQVd/WvE2cWE8Mg&#10;eAHgqmh1VSKwizhAMJWuzN6vMOfmFRPnxOtX3MidFSEvcWnkXYO/MnG2uRfM+DN/5s+0H9S87stj&#10;vd+J3FdrwDQO9lycc9fcrNh9vi3bElwAHwFJFwieoRoib3gn9S6ex2UKFyt4XxN88na2UuFPiNjx&#10;+9n1DF6z7kTFT/kpPyVvY4KkC2asX6ZarcJC7b51evEP/aE/1BsGezNVr2v85E/+5D4L6VtfbUcO&#10;sIBjv4vfOhpFf4sqia45+meQJJlPM509oaAhDVVPUuBFdwHCjO64gMWYK/NsVlPlL5IxS29U5SdU&#10;Hdc/AwmP4YVxarBpti3Vtmx1gb4x2NeL8tR2F7JX2PEL7oV5aXaro3HqIpZzWZZv4pe5V305owkP&#10;gPW6s9nyd3f0PO3feWjjXHOfPkddF1nMQ+29eS2167FmHZx6uFAA6eYyCmAg/oIZS8fHChdfTJ05&#10;suOI4zudJehhw15UGLUdCYh3F+N4L5R/4RFW2JG9sbazR0iO3/KWt9xLN2vkdFxOyHjyXmaeB/0l&#10;gFQECqc8POIFw10UGCfqhUJaWul0G8Oi5U518DbAXFWiBixO9C/+wRNa6HPYzB5SGNU9XsXBrIo6&#10;9B6CF8cO0UZqAuqUX/N9v/d7v4oNqu5xGM9VU2N6bnuqxfDggnECu6g0Y1am1SH+UuYB6Kw1na/A&#10;Skqj8y0RnlBanhL16IL4QV5mnkGJcgJ3riefo8kW9cmYlVPawUbzuvz2b29p/KIv+qIKf+iHfmhH&#10;MXoOtqvjn+/zPu9TU1UpkYxt4gjFoAI1GieeEfxlZaOqHk9VXe8bDA4mxpjV7Ob9ICAn6fQLzymA&#10;Czwdv85xagGkGPa4XKcdOnH6pLlPAB7DX8Ogm8F6+N6scxrK1HvY0u7AHrLYUMkYx8v5qqHHGV1A&#10;VRM3Tj6BzPlYt3ysjHag4gWiqcYFpmrznOn6ujR+MYds5KWiAddgt4qE/Z7f83v6OF9uVjtuHpG9&#10;U4+ekoI8580GX1g5r51ETdSHaeN7EpWHsbPJPA97lBE2pWsNkBxm4NI77rJbWHlh9Cujz4tORqrY&#10;9kxYk0HqTDipqo8Pv+/3ZMCyacI56Efp5zlPqoLKNm67SngeNWKl+QIYwhKjV5Td+XaCjh9rrRxo&#10;dToZM0Xd8mqy+gUT03PDfhJmrMdT7V9BaOfxnM7JsPYqkJsAtfEWZQTTDLJfkJEr9gN/4A/Mz7VM&#10;eQw+vjLZes1rmRGFiSAlmnKngO1/LVbh1tyLMZ1TP60G2XSPtUbJLSJPwR6+LxPxnzGRjZ/gCQmU&#10;SNM7LdH7VDpn3sPMuaE5Cp3AaHXR5Xx0JZ27zKqlTcECJzvS9e9MRUrRurNF+ad92qf9c//cP/fx&#10;H//xfda1V2X8pJ/0k3qlUsRpYZoc9kr7neDjq42SNegIdtTOqBRq2q1b+ZnamggfYvOqZS6FYtIn&#10;Il9arsfCMAqfkQDkUliohpOhU7+Of6U77//+788teMywTUSzDTJidiS2DSb2m6jUSPZAOLlOI4Xy&#10;ogjlW31WflNWl3ySc2Pw7+l/EO9+q7KjEh5SWA4Q0OZ8DjkDzMscT3U4ZXsjkdDg6S+OILTJ4Lui&#10;czIZcfpeSQ9Cm+8zVpnXHLUeMwBOBsmfLpD/M+xKepMZEEetkh/Gi3R1IWzqnJlo6eWMhHU1bp48&#10;fTVkeYdf/at/teHWTZoTCncWyemb8u/dyTiXGneK7J3IcmbSPVRerKKR13JyHCLIFGerDLWZHSXN&#10;o+CppWCUD1GtfsVsS0cN4g4FKOGuJ2SGkbtgQQlMvccr46GLPoqWQQ3lo4kz8MwnsidP1o5tInz/&#10;7//9G8yg4R4H8zw0hdpd2cummQUNy5i62SFgevLFXRXRbWiL3djHe1NsaFhiZvgiG88AMTdfeDR9&#10;KSGA0VuzeqghU9eM7H/nmhe674Gj7nZSp98OZOR5hAZNs0RuRHcjXfHOrqgHs9rZ/bzP+7zo2fes&#10;s7inW0+D2veti2xG6yS6FgUQVuDQlo1BalacfHo62o500yA86sKOqpwSPueDzJ+Uh3gciGpZ3slE&#10;valJtzhbWpiECPmkO8UCx2vVH8Vit+o0evay/8jSZKFKU/bpvromTvONgI/XOBoqgrDZk1JyiMI6&#10;Iq58FJsytqhqjS1x4oG9cQHJc3dfjjbxbtf4AmBP4S99Yqx/adyFPm5xtuorIYwy+budCiqI3mih&#10;+vMAI8/DGHj/kw1pMn8mGMdJdWkealchIotwlK8MuxDlcwA8kCKAhKGPkecnJ8jbTzJqsW62R0hk&#10;7/0y7sGKyTwGfFFw+k8otUCRumsxYbud4p1aMQ994o49/dIQbfKrTN9JhRiAH7VG3EV3p8wbyZT/&#10;UeS66Ock497JOzRszKLQUBsWo5LplNkq1kcTBqDoNvrc+/CeZYMzGFicVesZk56AANlQ1eGMrGlq&#10;1m/pOanWAdGQBBJRCbaNmURV6kP25p2sCgF+GnNfswY5VZr8NxhKUQCjR4ryCTrzW07T7xZXAMqz&#10;UqQlsbFYjyZZ4haXnRHr1EXfgfyCL/iCLIHXjeR8tCbpLY3FKmhTHc3kZIALevNaDAyu1W/VPePT&#10;v/zsbZpQjc0LeU0NdJxWB/3LNx0FKOmw2HjWJh6Rh7U8thIVQ63HStpORRztVLi6EapAIC9h1L4T&#10;MyeHlXQao7WjpaS6bLl5GRuWlbN3YCi54RkY3sFAq6OKiXwk5L7/5xlXUQGz2EU+u85MDVZ4S9t5&#10;IdCSFhge3pV5tmyoaKg18xqME7O5QcoY+WQYBTbCp6E7r7s2CQBSn0RDvWW6xZDRLKsFRyBaUrbN&#10;56GknA+sL50H0wvI0/RElDKyESeVXhmIvTjWebv1TWSJxb2zgaqfyAh9HiVM5GzaCMFdF+DWQkSZ&#10;vVcA9dfFBQ7Of4cjtIifYXhIUWGZgAZcGskU71Fs2Kw3Hay9dwrXvhBFLVsmlqDnhl2/gmYKZDDy&#10;YQG0MsMdk7r3ET7jBiMISbBa6qReOlYC8kYZNs8JRE+0cs6iEkJ18cxmZi4SOPk8Zds0LwJ/j3M/&#10;XQpSChEm86KGTTAZKOSQb5GXUECi2CntjgI7WHeRW+QqElaEtsVNREONusg56EhBrkOJWuv0Ricw&#10;QqtJ1yxQ5M3/qJfa8aXTHceO1NnpCjQYr4gQfVwA8hYizPFUtFOnpp72Ch8jtycTsWPNnvI/dbA9&#10;VJucEit7K409YKmFR+n+wC0i5NbnllWS5a5NS6DTMHe37tgAy6fx2q3L7GZgatArvDwrxPY8SuQu&#10;+DlxnSyxVUwX3eEW8D+6tkJD0lPapyznAAZ9WmZ0NAu3kbe6TsWVsIX9cJ0UwJHZptNsTRLKHOJF&#10;WGcWu8ur6FG79C7KO5AbK9PB/m1RkZNR9DGHgxtwa2QfJeSP4dELqEQtKUxN1x85o073e9GlKfap&#10;5Bc4PvGaasF6C03XbMDs/VwNEk9wpS/ibgwj2XhGE7oLVU/dKz3RxzaHPxDQYDaLi70xgPOq8OUM&#10;+b2QmnrPcNJ/LsXEUdem2XOG7dAnXhwRC4iR5eLJ3ssIn3EjpkAt+82R7xxiqtUKb29UdBayay9q&#10;Ew/vYvmwG21J48nuzWiW6RTmZd7vxMcacu6XBSK3zbfxt2juUck+Et2XUfs3KOnXKseXDi4Gcv/W&#10;VBPvlEZ+RmlWgbNVZttwuQ69VONTPuVTfvSP/tHWoF1b7BK8bv1T/9Q/1UdM2NHaccC8u17MtY1I&#10;ypUXgs509gIUMpd/0VkUQIrHGFcDG63Wkb6m/lpATKoBTGpcpCTSBdbk4cSxC5cNmFuQqxeIFzOz&#10;91G+FaeoxgWsKuMzs7qmmxfAJNhCDr5hZgtmo3qM/p7DPsl1ITuCWBHxhxgnuy1zLzZrhUGNu2th&#10;/srpZBhtZWqN9HaX5ZN5v1rzem8NiJ1aNl+QcJ6Xwl10OdoKZpSTkxESeosuHfQ2muAii9DzYh3N&#10;PFXj5O8k5wmJ+eIuad2DiXraGu5peJFA6haUz+EOR4Ypww4JsqgYyqo+cBncwAgmYVXmkfAJ5r7w&#10;KhQDefyY4cv62kJ2TenxMvI74WYlLaOfkE9PXmyKnfRYEFguGKopQDQmIcT3LeCx5hTWJ+/3eS55&#10;2mOrw/TKmi81699IkendE63cC+/P6EojxA9h/Zju32n1LQVOhX969AHr52/9GnOnOL/0S780D6MF&#10;tAGAb1IN1i9GZf82u0rmE7Shlnjowt1a7jUPbYIUw/jIj/zI4hxMwqnX5t5n0n7CT/gJvQm0u8Kw&#10;tcO38CTFOfJGxavjE18wYTpOgNcdSd5VMaR4FMHHFL2Ykd+zlmInBs7VoP4FeHIyDGMQdKfKG1vz&#10;KoYBuz1U0hXduAXkylWbRHQR77P9KThrURmbI6d7MYQ8mXInQUbJeQPo4LpUmQMxO2cMl16WeXEv&#10;GLzT/9hcNkEyxo2z+H56ivO6a3nKMhpeEiccAflyxLSsh8v0et+InNiEfhzZJNCJjUQ64rfsbBUR&#10;erBWrkcJ+UuS8e3CRHX7tWS5U8hesrmXLEAiT4y4leMJ1il5xnNWn8RPJSpf2jLdfnk5PAx4Qfe6&#10;RES4FHwLF/jgXjQw8ZJxDn7NM1i/j0G0IeOJv9KPIcJLkvExBUzE2RpykwBBrsEBRqNSmR10L/qd&#10;TUWuje0VS9WrGf9TqmsuTRaX+e/ZCW+6ZHcFM4QuXGweQtmEQqLTzZ3RkkC9GZ6nR0P6PwEbCnje&#10;KucgmOhjeG2Hta/h2xZV2VbrlP1RBKdKtKl0JBos1FdRkF6DkZ8BN8qBd6PG1JOuIazALOLTxKo4&#10;7DkPA50Nb2Pz7wkIGFELFBxbn4TaIxql2CUfGcfBMZ3pNWBk8cqsk923FvGEsrjgxUfVGnEsAEY3&#10;vaewqKRHA8NuV9XtWTjLaedC3S44ySCdFLtA0AWHT9E1vA0e0BnGiVrSwhun6yB/iL3xyBltLww9&#10;hXmzAEcPFwqMeqMt97R/xwXkRX9ig0elgVheRUYBQ3P0Pbnav2kQPmY1qtXJoTZY8zMWbn/FvHgB&#10;FGolMe1sSFdAsIjlrc68emZvYw+9TiUkc1MkOtPvPADp+QFKDtR2dzspF8RZ4bOLNXJqoC7K0XXt&#10;+IVrkMg1e8NfuWTurq51gf22Hp8EE18uzevL+ia21ovP8U2BGxKUbMAVAFhOZngPkjkq/5LO08sd&#10;22tSHpFHaqc7k8Mok9veKrzdk4KHUSmC7EAGheRe8Ec5qUi3Ns8Efb6I9NOb8tkX+6rrhldAvnfs&#10;fOEXfmF+ABYbf2mBVlsSpTeXc9izJd0lq+FODyv1MEVyRTC61bq8d20xnPSCwBiYzHyRICWPJ4L7&#10;koKg2mkChd/5f2fECNdct0ChcF2cRkvvj6f57F/NGsatPQbitTNgnV6UqN9qFW3ud5r1qH4HdO3E&#10;RauKAfEaj7DOwBnwMrkONphGgSEVBd9mSunK4NQotgZP0j2eLOvoUmzzGiacM8XrYRpT1xVPL0GL&#10;c47n8E5IjBrJ2I/5MT/mB//gH1w+HHt6GvS6a3mCGsF5dbiPhmegCI+IEBnmZ6SMObtR1evwq2sh&#10;ujNVCVK88zq43qOTn+EDXtOIV0C0d/h1v+7X1VNPDfW1gpY+LU1CqHriSv/4H//jX0Gjj6lCPxtx&#10;nZ6WD3afDsTSF3yfOZ/aA0rrztIpsyqkH6HxYPygUcbJeFRgoQ6mBbkr4BPMoJCGr7pBGonf8zpx&#10;QXdyyETt+62KdV7s9ChR/mMvMGjnu23v4qtFGtrN7ZBdgeu+dZmPGbi3bdbDAu2fJQedCm7LIw6W&#10;qM1a80KIGqnBQRW9BZ3QBxaU01ZcDwj0SgPkMs37Zf1r1Zrp6z3KFLOJwrnzORb79GW37IzANa79&#10;BowU5ef4A/TZHuvI7k60Bru4vEbO/PsixUwICEiEmlri0QHPdLl/G/AWtfM1rVfIMHt/jud2zCAm&#10;2cjP8FJOmyPRoS58vQxlTJmQ22yqDJLa8S0fbU89goMO3qZ3FXAMrdY2to1qoLEo4zwbzvE5/jvp&#10;TB4qGVAg4NTZ4NdCg08vvCBneNWkUq4cpo6bdILYIMeI2x5H507L9o7d2hTJ6HKKAtG62AyZTf8y&#10;EQXorNdmoKRi9cKKnMimyoW5yzHm+UBnsYU8L9OZLG3MKOZf49+FMhuepqYF8k+liKHxvYe/PuzD&#10;Pqy3j0Tb03O9L5V5XbfjRYJEFKPBUZOaJTpNzEKPPL9JFDHrX+/is/LnsgOHGuy3f9sn5c46sjmu&#10;vSwyvsOv+lW/Kg/jd/7O39kmqy8kpUJNpqb792k4GcAIUVBkHsb+vfU2pqvT56kToLTuLNPHzKzV&#10;upAMKU8GSHe9EKz4rv0Ui/t+Aag94+hQpufLa5lRoR7lD6fu9DA2x4pJc5JqgZOBtXOAnKiKqeUw&#10;YFYtplB527QG078WpjUlvzLJTT5KwtF83+VtF6yE9WY6M0OYaqfJZnH7MpbIx/D98eh5wcGXJXnP&#10;rPDMQ3PPQOZ4ZSeyi9HQQ8skMAc/0lm1W1hPo+By1ItEJYiWuxadA/dBNvGYnFwSr37ulMgwdNSk&#10;fPeurywmAE2hAfMmCUYXzkIlpnFmYEM6eQpoVK9wa/cm28lzFOu3TqNG+dvorbpTLBGz34Zhc2RS&#10;R1unPuxWd6O/SGqDdFBmxUwWsE7juHrqogMYUXiAeEtq7VT4fHJ7zTJsOmr86ZFtRDrb5d1cLbgz&#10;hM7Io8/FnCusImRoPZCDO6wnTk2fXptsd32UREWZZsR4l+N0JxQyqjLX+5qSeVoFND/HqczobMzr&#10;aKIlv2KU4qL1xtkFVS6t4Y4pnEM6GaRB7SdIiRM0uzR1y8o3W07SSJxQbF41aSHDhA15sTK+bCHE&#10;0PAqkqK0jKpGaiZPrapzUBL+MDNBzS6QnH6nj09I/3f4eT/v533u535u690SHRT/8A//8Hd7t3dL&#10;GbpiduvjP/2n/3RvjexQdGfUQ7ECsB0iK5ASWCvWCrt1duvmVt6147WhzpAHQHa1LVMcnaO987/I&#10;KHrRQHFdhOMB+LfqZliZMis8Ca6XJiywE1StL2cOgFHlEbE0084X6bcx14UHPgVstxFVs8l93UXo&#10;CjPq3e23KuVIGKHlFyivqXW0tW8tn0BZLRwtU4wnQjEMXjIogM+q4ahmK+MFQbqGgwbfi5WKY3/w&#10;B3/wL/7Fv7gvUMTQALFVVLZh6KA1iDxNFszopN6EyQQr5heOGwweGb9/TaRihocsOLX0EwrlKy52&#10;kX6ASOWwO8okt1bei1iQxqbgVfSNlvqdMGeatSbfCInfsFUmIpv7mSON2i9rgnqplt/qEk6SXGaD&#10;b1WQYuZe9DaLckQaGoNiI4uE8U+iHjWY8VFTCJj9S8sMQO9JXeRq3dlvI+kWdy1CeVUDpd7ETUGb&#10;MkFBqhF6JMm1UywXd+4cG9paD5gI7tCgU6TP6oTBmLsgEur1C39AU60NFprs6G/ANoA6yvqe7/me&#10;a/MUifF39G8YTa0wRlFJ8xKjNp5xpHyfs5pK6nqSg6TOakwCJ2Nqjc6reFGK0cTgXZtj1S+OAqnr&#10;ouBnd4i/fjfssRijz1FNQW5Vo5xpGQidkLwsfXkDF87JmISzjFFMollP3kjv+BhfFuWaBynSn+uQ&#10;UDl/Vpna8egZzgaSjCN33FOveDQJfBJqf48C77/xN/7GX/Nrfk2fGCAc9dQO/S/7Zb+sNxe1Y92v&#10;hUVNt3vdb2qWk7G4ilum0aB7XK2wqhWhE0nKp2BQm55XGCGKj3WhEb+++bcvkPtiAmhXO0xdPlDl&#10;rdL4GeFFlqMucnTCiCjidJu7AVZwEL24ZoYdDrYHIfLB4TCe+gp62hGscP9GkOKi2d3u5rvs+5CG&#10;hMdNs0hynzCoU3rIULWabO3Sv8N0tSoTtzz1R2JMvMF3pleEua6bFB2r2WClWXthpbslgq18Pos/&#10;3ltN9W8RqX/4H/6Hcxl7vFAXzeh3/I7f8Xt/7+/NFJEkjAYf5Vg/1ctHfdRH/eyf/bObjjEX4ir2&#10;DnyHd92qhajaFBySnwTDhQHWAAU6P4k43mMZhDUY/M0bbjrpTDx13Am/ysnBiv65IBEwO5oXYicF&#10;5rIKTTNT2jEOUkqGrUe3g77xA+UTXmnmbMDLmukMBsbNytZacuItW30LI/6Kop/ll35ZPeqFqrIT&#10;5USZfuvO13C6m9hEgWjS28RT/NK8T/kV6Pcy+A1jxo9Upy+9CjNZbW2Tgseg+XPmO4ZSzEpKuE6V&#10;UVhHRu6SyacUOFkx09RRw661yiQSvu4ms7pltqAKTH7Gz/gZ+e6PZ6jGq1ILefk9QpxuikHGpqCS&#10;hBhb6YjmfYsb+alNVRHDWK0JNnOyHZYpIOnFxzFxEjjS4fKmqZ2Tbv6dkzHGDbvQ51a2T9lbrVuO&#10;jDsoT1PKfPag8XJ15BmXb3kfTSzziGiJ5FlAcc/BWakKV+ALxxSbBmhkJmGufNZZmCSBr64jGhqp&#10;5Qqk4znW2ZREdN7MycrHkOJ7tIv/m37Tb2oT124Cdc3G9yWCkKtX2n3cx31c79spMxHP52hK2Z4+&#10;Y5OKDu8aLotevF04ZG+DqUzmvPJ1NNtcpvKhdl9ubMHd0IlyU8pL+F2/63f9wT/4B6OaIfWLXlX5&#10;1E/91Kq0CyCc0MCiS8/p9S7C9B/usKMqNvg+rNBEshyUtqYyz9ndjAoYEuTAhgo0hRBEzIBBChd6&#10;VWLLxBrcAov2Bgof8REf8emf/unsty2JEDBM+c2/+Tef/OBM1EWvQfwX/oV/wQEI9q9Oc+x+w2/4&#10;DUWDanOzppk5bZ/wCZ9QcCLiQMkK5FT5bEQN8pawo2H/gl/wC37RL/pFTbwcMYZK/qv/6r9aLMqk&#10;JhClG20zSobyIHMo/9l/9p/NYSqn/D/wB/7AZ3/2Zyd8LIeKptmzi//yv/wv543xFGGZYQ+MWGL/&#10;AvFno5PrC9qicLPIn05CEjkeVdqFI1EvESrSkxeSqYuDeYHgnk42ZRqLSjMDxBL080LID5Qcst/C&#10;+ssiBQqPdLzMWmhICXCS3PGLFLZObatRCgkqYDwn4j8hIzSFuTWVjkSlRMihARsi+QRpfS8O72I4&#10;BfytAWbaKdqlX5zCo+aSfAZn+fTv/u7vHgtsCE54CFj/WrdV0qi0WQuivgR1t9aC6vWVMDcR3vko&#10;o9jWLZWs/XwCDn2TwtZckzyP1mM5GYaH0ZvXZrSB1V1X8eAv//IvF+CJdBHKIRXlwbr3ko1TGq8A&#10;MevWzmpsUhitpPCVkWiW80ESHiONyhMPcnUyS5vnNBVeX7g8IT9ZPJHD5VsZOGWSrPa7lrH7JO8T&#10;yu0btVirVqtrfkb02YrUkUQx+H4J8w7uWElOVKKwHflaaI1Um6lDp5JbPLTi8qSru4krm5I6ZFA+&#10;5EM+JGVfLO0JWfOCaOqDC0niG3rhBzvW3a2/futMGZYyWbTbOhfbys/k6bOrzG7Vgg1sr7nl0dv8&#10;JqAbAEzXsoirlyZpBOBCfwnryG6Be7OgeIbqEghpYBqvZRcGaHy4jJFC6CEL+1FrQkZa8ISxefXv&#10;KK5B+aBBgb0qp1tVrAsyYVSohCbKi6xqxCN/4HWT0mPzrTsDqHyFvQqa/FUAYgq0MJDUGIlKGECN&#10;JGRZYmBNMFSpce82QGq/wPfCkXLQGd+fvYdBiqAMIew3grSbkCeR61AMJib6YtCEijRGParFtKAP&#10;fJQjaMTGu7TflPHxRFUDmC68YuBDQ6zE/Yif2udYtJvZIyQFALg4XRcDMGQ/0fwJR9LsyFt1SQjD&#10;3Grm5/7cn/trf+2v/YW/8BeWtspJtlusNypP3hOwjflJekQoJU/yDkbORnB2hQ3y8msMuNn4dxF4&#10;4WIAst8xtNasC6ETWBP/iNT5QCy6Fm5pK8d0KhPRQvCQhLNSJjxZ9fIpvgFMPRWmZQIM5O0yd2Mg&#10;onqken4JRomlzxz5uztsOak9LdDRBqDBeTCP4rLpvOSlWYVFl0eil6z7JimAvwNVsx6vMaK7cCxi&#10;JnjbbadHMCrCWjfGPvuGqW2rhZnpiM9H0V2wWYE24lsGtMOwwPkTosr3aAHRArpDTD/5J//k/OsG&#10;USDhi7/4iz/jMz4jh72cVqteJNBVZ/XasArsNwJelbmVbsQVqHwuj/OoJKY5FMxomVgBokMTGmK1&#10;Co3mHNUCiIRrPUNReQEJy4uZ8ArXRXNmRGFHp0Za07dabROB5a4ib6DBBwoNxpHG8ht5CFI8polA&#10;T4dsu1WizMIejGXj8anclvgtGaNM84IvNWKoQUMBnoITVFGD/bbiaVQApd+tOSrTSCJ4kRUW0W+D&#10;b7ljUvybvbiiMfT1qabcsLXWrWLjxbgaUmk6KcIRnDWkf/wf/8d7CZKPUDfy3/pbf2vBHjJaXw3V&#10;fJumAcc4n/YuRFQQq1VppLNdUvsArpJzaxpMn0nkepJsggvabFfZTKEGzwYFZlPrDhcAVuKUxHo9&#10;dsSZcDZmwcYMQPyKUFGvnBw15zb4zTjb1GJ6wmB/hDtSvk10loCdUJiED/S1cyHFk+DvGoEatZyU&#10;NqO3vvWt+RnzL3dQYwQHK7NkT9LXySbVZ2CiUlhRhO+X/JJfkkKhcP7N7/7dv7tbxYdqvxdzFVOl&#10;IFWkubcWcb0YHj8g4rdQK1FT7/Ee7xH9a0fdzQIgJGak/USSbiWodaqwwVOuuXrr1+P6ChsnjfBb&#10;Zr/FtPJKQRY1qcciYYlQ7zDtlyZi953iTV+qXlOCjpYKyVU+7tyUukuc0j76QpampP1ryUEH9TWZ&#10;PB0OngSoRP/J7YYnfwNe+lQcvauy8kjqF4zo7vGqfTZ7pk8BWBoHk7GIHAInA2SMTX24okDHeiAP&#10;14FZibCRbmEMtoMPkU+c0CY5lohEKJYJecZBNpqelsgGBYCphtB4VfijsEUIMEtUqNtXe24B7U42&#10;vXDSsI2MAuOZvc791VAbP+FXSJr5d5xeFLQhOg7dVa/WguTAEvyUOWpjEOJvDbphERqSOvijihNu&#10;Kl0tal96S7RucSyIe0R0YiVzG/K2EM9UoBHQz1pExwqIKBgh44FG+OFATc16iULVvV5a4KiJRBkG&#10;JnePsYkUZsHQlq6dmq0Rvhf0pJAY2d3BmfxRgwZyRDTbdJodjxJ9GkxXBRqA4eFoo3XivXQFcjuC&#10;s7iTE5AoxN+ece377zXYsA0VvHaheY3Hvkhk8O0ufdInfVL7ArrWS7dQb1jTfPsX1HIvzKIVbeGQ&#10;ULgBrABWPm2kMDaElWhgiUTeWwaj/anIsqAF4fSNzX5zT0O3XLekKEJV0qkoYIrsXbyxaWz50Y1L&#10;QeSG9ViJ2qX71cJJhEfZp1tCwZTmlai3P5L/WsIO4CbbaLmbehmvjeTJ+1rvtUOGE93I0iImwSiA&#10;oanuRrff8lt+S9KVF96/OR8dzgg3VDkZcdv7LBk/oGNVrZNKpGKcDJi4wQBTothF/DRChi9OBpzt&#10;AsQsNE1sLr7Eq/E1Eu9gS3rUIidsQV6yndIlJG0UpiCnyb9MbaSmPjUYorZ5mhzGoO4mWtsr4cUK&#10;1qI2lYFvjU1sMoEsf2AypCVgZgHTXJvs6VIoeToWFyOh1qgqLfMUSO0Q5pcUqscL3gaPC+1P/bbf&#10;9tt6FP+TP/mTf9bP+llCYheVedoY8jy3n9aLabH3xJuaW9dZMtGOcrIFjEg0DLLsx1l7WxGx2tSH&#10;yLUf6jvVNZLUAUAI0y/XPAUP220CUKLHc/kdfv2v//VtgtZTGt7yqMVr2lWdUEMwuXQJomYDhR6e&#10;wnqip5LlmIAhNg5rAqpixLNA/UsxBugQ2dDpIVVXjEaV8DmrboUaWZGshUdLWE2emucI8g+255Kd&#10;SHxnDLRfjo1k7VsyWuV3t7p8iIrVPj6dOF4ZOfQW71EJoUy2Bk2q3+FUaSSqDBcKkoqvKC+fF7J/&#10;UYxXBBoW6qhulvVrv/ZreylTi/im08jnsRqPpswXBYBXpEsk5pEAlP3CNQzSSJSpkSifexFAdP6m&#10;Iz4JYudPcV/5Z6O9RIu0RJasQutjGyXcCxvbDakCEcQWJkGimYhJDwm26fN0sX7gO6HFdKA58p4U&#10;Xhr3L7ceQxyC1NiaRe7jV33VV+VkJAzNCOWHAtYfI/WYq6+XS3+DZKEl0rLY2oFf1GgMQVjSVRCC&#10;IUwGonDOnKXSlP3OAQyY0K1gbE5eU8i98JVIZDcL4yf/hmSmiAMlUUNroh3jyNlOt0CEEW4Y66gc&#10;X4itgLsUUyCzV0XxqNDzJKz0FNxdcdxOUBlqdPPEDarWcnQjk+qu2cqXSWiNc3eV2b9AhoML1jYX&#10;g98gzznqfZJ8pkeu1T0ltkYugP8Y0XpywUucWux95Vd+ZUff2obLjHGtXq7cvoHL56eOoXEkCZnB&#10;atYMCvORGOzIUTkWzIwIMImDRI5MkvAu4cPKT0EqwO6TedsrHgc5vcxT+C8seOE9GXXw3u/93pmE&#10;pLmdjo5tpmNNoP4MNwQRMNAZu3uicMPq7rwB4gtoNGKIkH3kuJXvaQ4DsDmsRzNH39oMkuwRRJTW&#10;GYAYlXMLGgB/wjKdw2EWHCBe1CxoaYacq8h3qS8Rp9r0nF454WDtmAhbiyzIZdHfLYOcMfbv8NcE&#10;YaXfc3alnY3oFsngoNQFR7VR9Rt5ObD8oa6EoC76yrZtgsrY4jlhcTgIufTeAp31rYWuEL8wr2eC&#10;0E3XEpC9RD1G+ZYgX/EVX9E3MlqIFDhJBH/pL/2lXmJ2CuLT0//NyMCMLQ+jeH6/jb/ATDLgSA0u&#10;IClKColRIXyJYo6euKji5HxgjUGT/HmBk+2LEbpg7pNAcO3b1O8J1SC4dYaBNVTcHwdnNuazzjg9&#10;SUcX7hBpel0v9RWj++1BJztrZWY7G1IUzrHQaRSwvzvZ1uztAEgdESqdk5GwxYs4RdHcPRlKtXkP&#10;tAkyVJ2ToTVsPaeDX3IipodXCWflDVXLtSaQadG2RjisOd9vectbBJlvr8tMK1CDtZMQFqeBAxHQ&#10;w6vm1W9iuQWlQaJMaQe5aBxSqLVRyWHyORl8hQsrdbQWdFHOfIjz1krO7dCaftWaH7OW1+al6yf/&#10;t8En251/zyfLGPWKpsgSKx/8jNHQawiwoExyvsWtjYXEm5jZZXOeb9ZZqIO3Acwne9Uqh4Hbgyra&#10;sTWZKC58UqA6HT+Fbfq1xIb9whs/iSnwbUAZ5uIZ9JlFNHqOhaH0rzQhqzogJoX9Gv0K0A3/XjSE&#10;oJ9GYsVkbtBWMPXFFYAsYhgZiSAgR4+RsFFSSUc7K59i12yAgvRgmmY2HpsmVYyagq796yyCl2fA&#10;wShTmeqKFJkR461AQ4V9IGyauVkrMKtwUmP2iX/KfyJJiM/T1D7x0lHphtow2EvkDaYDyoCbOI4R&#10;QJk9MAzkLdMGEGqk5y2aiwGIYOeDxk1wPA/XYCpTtLxHe7oCCM8c9WxLJ0L0ZeRPCSlGwBHfTPkN&#10;hfc779m8+Jrbv8tIoFsDY3JYpshIS4fdcyJph+k4kzsaJgmkiFJg06kRU4oS7MHw+kxgK6HSCAbF&#10;xIhcAKNNKMI286DwdAQrT61Z+1O62wR5MKo1iIyEHPsqEBmDuR6AKse3S77kS76kcyEhzpx1QYLW&#10;KnYENrxTBYyB9NKdfr3oNgoUdMyJT8WIpQIYJD0tWDvdciCXFo8CJU5qV6x/PYiuU9fKN18t+DQU&#10;LsO3QCYc6Jha18X4XVBVlYFAFCummF7wFba5Zu5iFdt33pCauNiqKPLgZWipOg9YCN1MVxKFJypa&#10;PtkhPQr499RT7EMf3RGDlTnBWXePEbOXvFX1iFzkNc+1PamP/uiPvgz+JVt4wxfIxg1UwUWyyleI&#10;QYluWNdVZvJga9i2SJk+0mSfNw4mzBkIAfuFZiOgNSrzxxcnXd2CXWXWXRXT+oUbjepROP9CDB/K&#10;lEisS9QBCJ6MEiCqToUGH5O/KRXt5epOgi8Q4191d+luly6I9VaTeqmLTIjVRiu8UDjq9+sNGRUW&#10;okifkdXzLHvQIyIKw9iUKj2nz6Nllrw03Pqg7mo8eO1XLwbQ2DZfXssWE9OQKfZ08qKcF904iaBx&#10;sx4ojGLjyEleiMlNgTgn3DAeWHMhdbO2iEwcA3rhq85hJY7MMJ5CmcSjzZHP+ZzP6UHWX/2rf/Xv&#10;+32/r5LkrPMrP+kn/aQKDPhGpXtHgckYEvGBTLllcRt/PAyno+MmRptIxagou4XCcP+CrXoheDhC&#10;MofpyxnTT7JPCybzKH8R/vhFhObEp+d5e23nZ8s782UHsF/qeY/ENC+6toHVvjBYwoCVQoAd2Oqd&#10;K5/1WZ/123/7b4/psduhRRUJRpvHKUg5xjn5vBV1pCOulq3T8RMizoqn/OuxcVqZ8R7GJk1NzonH&#10;vPYZy4EYx72RqwUDSztVlxR16q2ZLrR5JwsmPN2tuzDqDD4POSczyhvksGK8mLt5SpG08gDn5Nqj&#10;6HZq/TmMEz3W8imi58AujLhHITTsObs6vd/2X++tUc950vxLex9NLXuU6AZxzjM5txdJPbtQZlee&#10;QQuAQL4ckeac+2xo7p1THQRJ+L/09GXcEdf0biHeQmUeT9gXuMgGsM3CjBqiJLCYHl5AdvAxNZ5V&#10;Oy3iLMEUYw6EYpP45XOaXFOkaWDtOAXZaJ15dMKlMTeFaOplSoVwC29GzRLFdvYpLPvHPAw7KcGH&#10;VyCsWEcmfTer/JpqXnUXMyIuiws7qAQSb7TnyI1/I5+6njmDmGn4cpAd48tkDhEZO7ZuOxlUZhLj&#10;BJAeh8sXacCa7iJypLPib9ZO+0bhSGH7rZKW2sbTi0N6h1vf+Yws1a1TJ0I+5mM+pkdUZoNJ1NPD&#10;i8neqNTcW4kWxohBqdMcx6Qax5GuIY2S9ASn+J23RJvx42e7zjRKPgocT4inWfw2w8huhReMGVvY&#10;/nTHHTqR3XOq6TND7p2keHFflwZjXMPgcpGrclKBzmAWx0oenFZpDHkV6ZrzE93qBW6Z3oV/okCD&#10;7KhjEY405VSQy4CnOFGgfp2EXwT0VIFTL07hHyKxxPy/izatFxrKHTnLzJoOzbhHuIBreXtNMBjx&#10;2sALoN3JCIOpYuFV7y5rJBZL0wW9TFOUMeAykwcCpqmp6ubIEdHChN8szlmPLLvl7mUWpx5Jn/O6&#10;OCWXLu5LFDU7IaRN99X4G6AdWBpZtjqKPoFVwhl0J5+0L8lJT50QsFdu7sle64SuwCRgzDh6taD1&#10;81wNsQoVuREEBl4JrdVLqzjnQ6nJY5j13VzFigZztb7IORHHdd1Q8knkqdW36jpRPhH29DBO9+IU&#10;Ak1dPJX9Gwm6C5Wc2vNRNHEhnkG/QWQJPoe1bBcfLcZYNTIqZVZMXSVzTapeQgtiPPXiXSWR1dMc&#10;zPPg6VTUTfNWe8/ZbZp3khTZTRzxR3+d+nfpMatBeqvBqEqBK3ASdnf1rroGm6AVmN3xs67uarxQ&#10;MINnm6Z0LWQRW8jWmujZdhaetpKDp3ppAFm4OBUHhbJE/CZsiEAxjApxZFZY+EqB4emqnIVPLi8/&#10;Opz8uhBZRyqiKioRYLatCEGHZwtg2Mu385jy26FX677oORNlYByOyNXBmp5V63Fx+7igrbuNoVs9&#10;y5r3SfxyMkI0Q+rf5pJgFM/YA1AnBS7DxoKMsTNVNjoXvz3pPyE/wxUroJ1Tm0xn2qGkrU8lx9nJ&#10;QImkmsN0eplRoH97pWniVO8Nb5Jzy4WNxLxaKdp47V+YU+Nq8RJ4mRM/+WfJs0FEMLzFMGSekmyC&#10;E2z/Luf89yTaGj8Ln+J6afNCwFcpkCcHE4P79aRf5diek+oOTJAWfIEeYhhC76BY6MJZOsEGgCNB&#10;wUMVT/WLfASbrc3S3FoD+0Cp6gDTr12C0i0zKkxcCQZTeHu9uMatVy5JLZZOzye1U4kp+SZ5Chm5&#10;HGCtzEW+T1A4qy99wgqCTlXgAiVvkHyLqXG3HKHirNnRNJ5zOTXcmSLNkBsqFOiKARE0P8M5FdyK&#10;E7Zm6rf8AdkIPRJf0O38d2U2hpMxF1JcFP4CECvM/9COVWlLYdGdU3tB5/DoxLtZrzIjciatq5Jh&#10;LjkrTfMZm21Or19S2As5PvMzPzMbyRujBiff711jNa53p1BD9oQhBzFR4ZLTq35HoktMSHVLQ7tp&#10;CiMseUaB6VLlAf0ofKrcrUifOVOWdYHREa2dkV6r0AGXVhh261VEdtsKW528emLiqemXsNYvM/FO&#10;yH34t7U4vRgRhNCSsdZAEcFRUEAGSdLEBjlhI7eX0eJahW0+9i+gnIE5EcAg52Gs5ZM7Rjg6n911&#10;q5I7yTSGnjrY4HPNjZ9qV4yP1covgSfMp/4+iv4Dq+qOMufmN+HZ3pxhuJaPYhe6NTAiOo5M+Ccq&#10;Q4lR6Zym8WzkuDZMkLhl1i3EvXrZu7SA4OJSOHXvXbyuG6SkMSJMTjetqdKXXIpyUkaolYVKK/nT&#10;oho8A7A2dnc3EcrACeHXSI3bGUgZK2YP1BMGEy3eSRXDBMeziNaswC2FX0R/KqGhGmWVqdlFIpUh&#10;BxR1Kj05JvRrUJWN8sw/B2TyRFmnE+spW3VRtmkz+YGC76KhpgMWMy00dtZiQ53unXOU3iq21rDH&#10;eQ5hotyLwkoR1+LGeEDPhj3dOMHuUXgxAp4J7CBSu04lPwsDRDNiAgVaRXq6O/rDjpP+azwSJbX2&#10;gJyl5cDV2s4KmYKB1VHr16QTB42NYESiXgn/r/wr/0rvX4k48Gs0OQfzyhR+vBssjlaJRI9T5mRE&#10;AU8ALXBlgU4ZNlQVJ6s1aAVJIRfMIO0oqR2T6vdietFf+1OHSb6+Rgp4qpHKRKvkqqeOC2B09o3o&#10;WtLprkQTNLCd8H1lNLzUaiQcixjqzGYdFU3xWcQEiaibVGnDFqPyRRihDo00tpzy3oUvAPOYEWqz&#10;WqmwzUcPnJ/mc2REvfFrMj8gOvVusnHK51T1TiGsek0l9t2lUwYvHNjjWvkZHPELcy8TPEVdR00H&#10;RGwbDhk5E9MpLcvX0dmyu2OBMgOKFb70vhZGrkmjKifC3DmROxtcrXsRvzUSxnoNV3I4Pb3fLl7X&#10;rdm5IE5iDF1JLHHy6Afn3v7j3ubAMiYwe9LEAbVqVcUiIcr34FiBjdosRFFrXuhSU/wVwjb5LMeB&#10;SMA4ubql8NtPFNcEUGA+K8o3uVgpTcBHqkh1iSwdUOaUzjOTgF6cCStIF9jlZJzFahxxG6G3rHv1&#10;VjnI5zyBV444oB65nfhjGGYDhlyotu7iRGStEYc2fLUkF69/vZqprkPDjIGDIDCI0b2MdtM82z8N&#10;zwVBxieka2CcRFQdEgHZE1hPsBgLtsOFgJMAPL29IKzYQ3N0aKh01PMsxmkdVbejdLKSeSbinajv&#10;pbFZqSqyQHf2++ozja0rRjjsWe/UI34JGAL3uc6lF+BpjtKDeCXnSchHc6yZMNO3AT1SjI93yv9U&#10;A8G3HCnRIyS9I7xjlb5UNBmoihE2iykd43RfV32lPrkFvZ+gTYF0pwGkYjEONeZgEcv65UwgS3Ej&#10;h6BnBZ0sm9zeOc6JRLNLi+0pePhiWr8WRBcm9iOy8ZDq016egLOO+NznrTramGuhMQg8bMDab28o&#10;JwO7n9D46dQqcOhsXkASYUe0iXG3UGAyeSa6y70geOdQT9VWZcJ2S39j2LUCBHj5Y8QK3Enke5HD&#10;6Bze9lRaz6Z10CeBrNkZsHvp4vXeSDSBG0mIg5m2Qnay2KrbGrvJ5mR49DJ2cz5ouvT2hYF2malt&#10;IMDeORymnfNMaC1UWCAtC9hSxEMoFXsUyL/dAlWZk6GVhFi1KfDJoakEfOdkrCeCOPN2Cuik9ixz&#10;ybwo+YRe+6yCz3P46nSj9QiJ8yxOfXI13DKX28sYToVsJJwVB0Ijd+mcu34zqDZQmmxmoAHk4pQG&#10;Iqda8jbudJjcmik6KXPiGgqYrxGWGKk5EGh+woSJwGLLrzu5cHakF+0nqV4PV7pJ8QycnxX3dtVm&#10;ElaiCFvOr3RVxABYHaPKXuZnFGy3lfg0NHyjqt/sXI9exxenVnkYlMHY5gjOalbdggDRmCsMMgVj&#10;PiXkVApW57QTJ0MvUx6ndNpv1RtkPXZGtbdNfNEXfVFnWRyWrDAvh3E18hLTKfG8e7lqNpnv7EWn&#10;OBPydCrxNoZJHZuHOKhn/JWhjyWcZyJyTjKZ3aMGOfpUplnbqBUvPMlOovDoTpm/5A8uDM/ITWRO&#10;xjRrHZmIB+C1oIqp9USl94gb5HTzMfTXbz3W5vRU5sTpVN7NGusj8gTvrFKaJE8+18jpaWGWfoc5&#10;l8Qp4afcnunbMhfS3YsEaqThhTZ9BrLvX37AB3xAXTeF+3Wm73G0r0lTnp2s68TSLjbZSH0caUp6&#10;A8CiC/2WL3pRSa+4VZ5IJEJWzhbSkdoWTFU6cdW3Oyrp4ZSh0NjEKamFqhTMYClq1u8tZd5+aJFq&#10;iROEEf4F0AZHmUGqu90CMbTRykY3t7is71nKoY+ShujuNJ/kUXtlmlsTEwhq/SSM4Ximx3YXhCCd&#10;zABVYdrPgY0obvU7RaWQscHZDu9Q96hxtXgYXkfdv+GpipfGEer2MhhT3hg2QnTu300BPgqOkQ+0&#10;MmC9IB3iN2VLQ3hkaphrpkZrWdaFj5Wvl2ibjArBbYR1UZkNVa1o0lMkJZLRqpf2EEoXy11fX/3V&#10;X90LQLNb4yPJGbmeXFfRqmv2lTdD5bKLjg4458tb9zoT1hodCDBS9NsgHXE4T8ieQyI85ot0iM/w&#10;xyB3Z/tPUDY8dymqXwQ38mjeCYw+FdRrMNpJFXJDHNXVnVxNhw3mzos8jOASREX1qUP5MKtbaVbU&#10;60mWAirIMqXbLOSgIcHzrwJhU4HubtVU6yEOh+6McxzcCBHWDl0JBzKiamneVQkeBtmbvkyXFTh7&#10;0R0erevajNS1s5GgLQqYhZGU39wrTySqlZPdvCpMpCuAno8XXfSpQY9czU1UizAIsBmJidB6hU3K&#10;lKe2hHnE3BjQ5wU3+djFJq5a08vSq6gLox3H3VXlFOkJ5Fn98XR41N2J9DhCDo2Q+NGXV9b+G7LW&#10;DDGu9a8YA2Vxiq60Y9SMIwCJsE40kxCyBxJ5G7YpCWpq6JFMvku8qC+4R/FnC2rEjgz/5lE0f1FV&#10;SBJN6yKOk9dTOpWciJzafgoriRlMaJYcT4IvCWI9XFhJUyJz3Y0ika8oUFft21tCsrc9n/jixyYQ&#10;dzC3Zi86M0i6EIi2M1ElukQ4vDa0wlm1kDF7XD6LZfz73ew26zOx9AYAWDWFkloY6RBwlDeRsQN9&#10;QrQSCCIC1r8cwUqSqkutE4a6xVmEd/0CuFHPsLWQYAW+9WUP/uf8nJ/Th6Pa0TdOEY5ktC2AzH/N&#10;su7uviRG38rrxmDXYBhUaw2gXZL2EbtlAb1Th5UcajdgR5ZypMq0yqSfbO1kQ4IIXaRooji8xinl&#10;x00KaRa6oOoObHI18lMLYPQMcG+16t+z7kZyS4eXzFlduFDLKDbjjbONoWfYcg29EKUXcvTEbEMC&#10;ZBv8hfVmiggkpwSZrJHcu4Jbhbi8F9zG61q46Lt2GomFV4ntlSD7WtbpFEF3pnkqhcmu2FqgAvIp&#10;lFuEnBkrx9LFaOd61mZhDCq/uTxeek+wmjYZsBmZDmoY0vS6lhfGGKMRalOmR6uy6iPFpPEk47p+&#10;SflZgVPZN+ALN5+8tScpWeNWqmTV6cAnqfgmKSN6AZZhIJhloOm1fEbTurR/d54a8lhFkP9KOl0g&#10;VN+/lamupbuF7nRnUgfu1sWE805GfDd/XNF+rQLpoXanGGt9QE/V50/MNTn1R/VdhnLmXNKnHk4V&#10;IULUzMB3WW17IJirwbjSUmOGO0uMRidgGcwQCp9oLOivtdrUeNxyojBIystpjc4bG+6cE4FKp36e&#10;KnpS4wI6J1N5HifKjHTaN8hhJZnrU1Uf93Ef5/O23SUrJyXHVrMzfmLqZAZhSNS27D4FSJu9/ddq&#10;TJDzF/yCX/DLf/kv70BobSbH5L5NuzZNfAnivMjPy7pQrPlyqDkHOQoe8i7He7ca0jYgTU0tU2by&#10;y2FNqQoBODlFb7/LzXjR1VCgkt3aUkCzt9aU4E1LS9P56kaNb/qmb8r96v2G+UbVdQgLg4xnYvmy&#10;SFRh3kwdmbvVTCN3wKLMpl8UKt71FZJCDqp015lHujOyjCYDAXdNR9rDzIVkSuS19DKJtLJbk7pT&#10;C4iZmTIkPQtX17lfrZ94gQZMAUeN/TtdqBGqUeHT8GtfC5PqHYIeIFAZclg6pohe8MCqXhyi+Gi7&#10;SCaCMpe53HLnHPBWeJOQ6d3J7k2tTAvKSzFtThpNbXJLJtcvarhOwHmUIJ1AdAre6LwCT9LayxXX&#10;la9x0G38FnhPtcdXPNTXqmLiRJ13nAK5tlDEdJDunACcVCvlckLRoQrQTfaIN9jEhWL2BTMqD0No&#10;4iQBtoCal1SK7/Y4Vk3UR9pYE94KjJoGWluzPcR6eDH5XsnJ/YY1oZ8OnLdkPkqap9hg2qu+oVh0&#10;2ardcXcgdSsHZ+PnYM5hbNgmy34Td05G3c0rtPTxnOflOvu66Py6HtGQcfIx/J18wEFtbmrUb7bT&#10;gKeZnRP+8A//8KTkDI1c8JFwENDBFomc2NVCs9bXqfDqtpGfOcnr+qk/9afmCOde9IHKn/fzfl7W&#10;YvDdgL/u676uhxSqMoP3arTU2JAiMeh9DEUCcjU8F04eeABcgQ2+W5YCeaX8DLpaYlM+FekiMCeP&#10;dIFoo4yOTrjXGqwsbVnWqy96EXsPqWaV0zWvviBpr4YsF/MwDeUE17ud1xIBR95nEhL1POoWJVFs&#10;QjVROU2XLrRm1qXzD3qip7n0Gy/y9ryNhiZeXMnNsRZiRGU8nR/9PdlvkQD7LpScwwEW3a2RsemW&#10;esZZa2LF8ypU5+Wg/F6yN0kw1FwxB5/p3ZPwaBpKlaqF7+fcz/TmZSRg8Hb6JqKptXYppvpMTv+e&#10;RLulz7g8HZkMT36ecNavTHTPAVjdoR7Z6O52uF5Z+2+wWpYi8TfU8syjQ4dwjG2yvw/WFPMMfxXT&#10;rMrUSAWU4TdH5IXAW374wFN3i2QU7HT2czYISWnolmFDwjsJ/g6f/umfPmCtoQ46ZDUbmZdycHZm&#10;h4ybIBrx1BhIkWnzga1s5y7jI1uP8SrOsdbm9DZyZNoDMi8c9FKzhuFZ0xJGaP7nzFmmqdzaN375&#10;pDxcWJSJTaoAT8ISXwEnHooM5/Hdudy/KPCF+vodRgxPN4y6qHf7YWhlR61Eo90Iy1nauQ0HHrP3&#10;renbp4hQMcKiMx4xrkMQZngrhu4KFBttVX7kj/yRfXayCW78q94w6qv3YRQb//k//+dnJMqJC3ke&#10;PUSa4TdaXeeCfNiHfVh1oeR4+iSofSFdbbIE/faoZ3H+xhwXnNJdZOv0yuuF6RKALe2tDJE0zpbp&#10;mYJN/MTcATeRjlxO6ljd4s6iGsuhfijvuFY5yUyvwuzJ3g547h0YgnPnHE+5fQX0aUiGamN7Tkb5&#10;qUbdoVIUSDxEgOYKEEukmNJd6E+wjdn33ztvWzvFMKJ5tYpkdD6jvpr7ghkamfCQ83rJL+kJ2Gr1&#10;BEceLS0GYRevguEZhWuKuJ7FjP+WmMUkHOo0KVyjdBIdiHG+CsVKtIPTLN7ylrfM75lGj0qXvi7/&#10;8oC7yq9fK0hTK4dVMJ5xmc2IdxfnDKhaZa7KSUyNDHi30DJBdzf+8eLMXLGNx10o/fiZvoK7l8Eg&#10;kYOEPSMWT61ySS+inSLBOxwxDWDcJBsK9LsnMIfzNQuXkoquWO80AzlxFmHg4IWYiXqXlyTlGWco&#10;yy8nQ5mo5Ci31Vi6AkXZ+/VVcOfbPKZQZuLqwT2vo+i3FrobSjdrFWs2fz2gaB3y5V/+5d/yLd9S&#10;ZtvBNbiVfyMnTqwwEeUZuCyBSgjwy2HHt5s8NNMC/8NaOooxJZXxviXiOgFmBDmCaa4DWKcInSLx&#10;3Q5+NoLQp/o1zX+ZwGGnRYzmpmnS/bLrMIsQXISPoKh4CwePklRDX4M76lL+SMy/0QLw4h+AeIkY&#10;3GVNI33mnJkV5nCw6343x7oAnWXufVNmdDupqfHcrOU8SoE1wpPgEwwZp0vDDkwBBCgwjzCJjPcQ&#10;E+jQ0rEVJM0b4xBAbTRnpSpjaifWSFe3eElhjBzeOSv5Ex3OyMsxU8b167/+69PDeRjkalL05CA1&#10;Cif32bZcmcZcjy2C6UBKYspg6xQ5IbrK7IkvOALQUXIjmcKgPwJyUOZSIOaJwqdSaKrCVhL5Q0V0&#10;8sky7fVbJpbNHR9NTmqcNH9CKjUeCojCBhl9il5k/qNPoJbl6y1bwRYmmj4RPc2Y/MvANNsUYmjf&#10;F40FgWA5KV2XbzOWHzbV1CmxZ1p3jcTHcRLUmHjGh+j72DdPaOMpwSkcnpzad+JM1Nijwvo9dbkW&#10;GJW5mBGEFrzv+75vA1N43aHGY3ixYdTgYq6ERDsa1MjGKeeSOQoQM0J4ljxbMDBMfElR2RQkzt+T&#10;3RveSzb4agroPTZludtD7HNIOeJb0ZFn6lnJ+U9zo8ukuTBznJqvxspifZzd3FkNVawHqEMFqlK6&#10;Wsk5VImbhjEgrVhV+DEjvvQKV7cc9ijxRk+LPbjarwen51zOeZKzpYIX4glC0BSnGjxK2eXLA4IZ&#10;ZXqJQy2YTubAu3RrRF0lrc/Rh8VRgAdf9ZptRjNGGD2Lk4Q3fmNGmVtJuJ7JwNF+RQUAkGsagp0U&#10;4FQ5Ij5mX1RxKkQx9qvxOwd3Dld3cyD6lzWdTQVDuxaQuPUk5nC4xQXZJUf1vTeirqH2lJyAWobO&#10;Sj1KJ6fDI8Kp5EvrxUxNp4QJ6uKEIcRRGNe6S1bKFLtueP2bfBs5oo2qTCaW0UwRAv+SmFvAApET&#10;qY//+I//xE/8ROFxg2wMofMnfdInVTJiUqRMbG/O0OYavxXHx+SMtnXUjJpgZrKEXcZJQmMY+/CX&#10;SEhX10oF+0g42fPviLw5nmK29CYCkk5RXyO6qEEvVuktW10Z5qjRgAmzIwie60F25D1F4mVRyfjx&#10;Aq/77TRuR3R7R3hIpIu62zswWK9KQkYyABCn3adgE8so77upeSrCHtVqavkK3X3rW9/aG0vrggRq&#10;ahcR7VbVW7nWVzEMQdrJp1ouSlH1SSP6a/wCIBcVM1S7q+MaEmmwRnzycNqR/MSRPtGSTzapuEzh&#10;Am4XHilc3ehc+4akyqgh5yTO6UDclj+9BzQ56xLXqKeRdXRL/FtxmsSO3XcO+OXK4cst3+BTzIJ8&#10;PWzVI05EF8fNnc862W5qckoYMOuIj12chq4tnDQyWzi8Yu+t/gmV4MccnXKYRUhbm+uapsz/KJ9o&#10;keTSYv8YpBfKArGFHyrM4vRvCTDeBRz2Cd/GUwGOhTAYX0GOdxpxJgR0JXgepbdFMnKBr2kZBKhZ&#10;hRHQM4PkjYSYi4rM5UU7Lqx/e7CO0oJjioF/KKV1oyHildTx8k/FmP4r7NpQTrE2IDmPupC7uxCw&#10;363/jKQCTAv0ZEj8LjYlFLa7jlNc/hU3e9tXO15ILJZOAkZQ5oG0dRnABn9LcTmjnvRoMpJuLitA&#10;c/rFApfyc6e6ixfEncJ0ojCT1vh958wIKzPh0PKJXE0QpGq/jgSK/HvKg2EAtTatW7wSOzyqcDsX&#10;fSbN2WF6W+ChYxnuaqrMl+T7haRGEsvyMIKhXHt7VRXj2oOkhs3ZJzZI1+zovzfmOqDQr5NNWl7h&#10;KdIF9/07GtYs7mwiZ1qD2dGiF7Gj5T61AigShFaE8zHys1tPktAgMSgdiTKWhTQ7C9LGRDI8kK21&#10;iDAsLh/OkhYycFHM/gXTka6lUjtlCEi7I3vdFcRK8Hoatl2z9aW1SW//VibixMRcrnZ/eYoKrF9C&#10;6yJgxqPZ0yd+1IDBhTmSbWq7OXYrECf5tV8BPl+Ocn5P+UZl4io+ngujGMGbpTzxkxRpR77E5E1i&#10;1HB3LY8s8qfIU+dbyB3xT1ldgxcun/RH2LHvSSTwlZUBFByF0Ypo9W9sGtGwqetUT51W2Np9AlMm&#10;ewwGocSIWeGZKiiqGCEHgLWQPJQwPDy1mFFdLYqjteqCU1Lar6AIOif5GX5GxC6edgCCukIpjbbf&#10;ligl0iy+csW4C5Yr/fJUeBK1bJujnNMdqWs5AiSICTbL4aB4hKKchT0qyaGZGF9kkhhPQibVpwx8&#10;t9VqJRZNSsFO797CaGqArGMPREMUdMGwJSY0Mie4a/Al9XbSw70YHnGj+F+WrQLgtkUaoQSHYxdv&#10;Q34QU35WsEv0gm+Rn2H8JerdtxkJTX316wRNOWRaYv8+CiBOxYaVaOICGeUAQZZy7et3QDlrR2f0&#10;XmbjLwrdJh+zuoH5V6ckbDYAFrtmn5KtNtqb47g25TRaA6CQJwcr//5vu1a+6fT2T/3CAnLykhe5&#10;ApolYlBx+OIiMQj964LPTtO47fplvM2aLjWMcjJpJl4LvGrlrS1uIRVTpmbm27+DMwzSEYKUSGxa&#10;0Pc99F6y3tUSH3CQ1QrATf0+BsTdmtjsX3jUrWEfYkJA3CmdkEexHmYpkuRhqJFUm0ghraIyci4D&#10;m+x1yxduE5I2YjqIE3l9bymns0209OVP/Ik/sYf1NbXWmr4vLJRToCW00S9nC7sVXq1pCqk7BRt9&#10;DFh+ZcylzPwYLMPfzVo73miODtGq3zChh27e8z3fUztEYvSHPI+/RrrAxKrUALQ2BdTsxaUzzYkc&#10;CsBe40GQC4ksOXD8HNsItVqTH6Qwnl1yFF4aSce7i0i8FDGe6L5Oo1VSjSBzKM1ocEHmDXtN32aO&#10;FLulzQ2eOp8yZo7gXcuIXF+YaJDytT9mjVzL5CqNwrRV9eFw8mZ2zOuQQUktuJtMtnLL9tu+gXJp&#10;X03ZQNlxNGBYSZleYG3H1r6PAqerAdyYA8cG+CiEs/z8DHZ206Rc/auK/JmJC8u/G5VrLpioj7ps&#10;NLWb+tVKfcxp2CJs3HKLlRrIUumN6QIW8p9I+o5CY23z51vptHGKiHIabLSX4Dc0BWdtTidDrMLH&#10;6xb8WMxjURBnghZpp8loXe84twW0/JHFlB8zx7P80iXqYpQk1pg3VffvxBc+EpQq9m+Jppag+E49&#10;Oa4Ma1R1hQeF5dQpn2wgxZnz4SuXTl+SawonxB/4gR9o/LVTLa82QZMTIB5PorPfxhm/OgTQcaqU&#10;p9klBiWcb3BmUF+IUCbZoKje+FQxnmWMS2Z4GJPVzdE4z7lzYiZ1ZGC9oCFbUjoR6gTG53/+5zfa&#10;qJrP1+ZO4QTc1N2I8Hiqjk3mtX+bLOSyxsJWLQciLcQL+DeeJtgYGsApb2PoS3LztgBLWadtl7TZ&#10;kfPUQ54FtDqX42RMPRY7+diP/dhuOTKGmMChoVYgphTnwMfQ0+KEABvnpF3dqZLe6ch4NE5dRltJ&#10;xzm7qAY/YzkNQ2SrHDTxDuYP/dAPTYCnIy+XSvBwsVUIOcZdYMGMuupuIjHTONmQ0DLxpqrmUmJr&#10;hmH9oGOsv5Pva+F2mndK5uPF9eXSauWNjWWFtDTlFTf4hBVHkwtfLv+epH48ZJ13T6W75F8aGReM&#10;B6TDk/TFGzxhHeggIXNeZwLKoU3Aak0pP5XZrNnQaVNl6i744mxRlou9qMxuAVi7vQTjVjy+28nh&#10;2rKpU02xl0YAiPk1NWE0c8rKJPfGSodNGN4h5S3DRuLH3zpbqItaFvNpkFmL9c7VEIfgGXAyuBc+&#10;dBKf+nXxPxRwbNhR4ayg4779rsBiGzwY04yLgkuWs1B+gnKngJ5iqsBEUGItSACd5ctEN0TWwolH&#10;YnS8yzjYpyja7VaR6uJULc83qpHyF9xjIzceQaPJzWOYNYaChmp1CKBe2IOuKJxZ2shfUjBOsSHr&#10;yWEB9hrJkrWM5kL5mPvOexIDloww+JcDqp2YXmaC1FCFGU8oPydrtDRqDhzqCTJZi9Ta9DmK1W+7&#10;Od/wDd/Q3QbZSj3r23nPimWJm9fsxLj5JIS9RaWpIa2s2ehQ8OkjPuIjMvPNi6yOuZcWBjSPAc3b&#10;W3Vag5G3UEQzTcB8LdpKq/JllvNBH/RBjSFOOVOJknbHSxTDaM+rkg7tjqSIf6rSiYzE2AAsrejC&#10;La4N7IQhtalkV92p6yn0U5sabVGZwhjdncP9suij69MSbJzDhw3P7IzQRX2UNDCz88v6lpiZWUkS&#10;ONKdNBnOrKkLxU5gGZVupWU5a/DlUuYx5WuTqpbYSvq+2jfBk/5avlNyzk4fVeCkwBpfxQvxb2dx&#10;OxJlTkaca5jEMmVJu3MyOB/hT78MkEt5pEvvrLj8awE2V/5sYa4tHaxwogXr5rYSQqJFAjdBiQ37&#10;lOTN+rtJsFZEAurSoqQc6GwO88opLROr79F9iUn8SdOTJWeVCyfOca8dTobnJiw1dA31rJD8u8y5&#10;WjtsMQ/jPHtRRcg1E+Vsii0Yv3ObmnJs8wpzSMR4z4rfKUOb0UUob+mGqQh74s5Ax10cxYIStvec&#10;omA+w8o+7OQZE3Vn3gxb1yY48GUGlOzWYG5qsIncCQGkoltF0etamRpJSbyS61YnHwUlK2mCaVqP&#10;cjUkMzL3fsXr6AZ71oWVmzWCpDbOQjuqEvsK1Oep8BimPCfOShO8+XMlrCHqnb9SGRKS6f1Tf+pP&#10;tT2RdCWo1hO5RP0msS36jVyzp34+igiXYue/pXm3gp+1EGV6D1sDa3Okh0vxVCzhlEm93ymljxrG&#10;8omHx/kiYL4FCRGJjct8u9J5V3mEbdbUkYWRHqvYAZ2cztyL9lZGJXj3KPFwy/Qx+hTIy1yUBAga&#10;RHYIhnFNxFuDQRmtqUDO8U7mKolfL0mZjUdH/FfewCRnrD9ZoGtdGI8xnxXHd1BjvqegkqXRYXK7&#10;/NuJrLrG93v+e+esn5waT0g0vTN+iAByX7Gft34vBLkdz+byeFi7rXgrqLctnGUuHY2ht6I71tOs&#10;CgQy2a8SC1FwICZdK0kqLm4H/O9SrN95JPNRJHgnK0DYbmWVUFWM1sPPqeeFVt8thBJTmVUs9+zK&#10;FkM051YQWXo2iXE6fYv9e6e0Xeh7KbO7WLUubEd5+ZJNXKDDrmxbhA8xl8KWClfjDGkIXdhYsasi&#10;FuJYqECOvRhyHycMoGshKcObkt+ZuGj7RQ1WZXBD2c5aeH8SbTkVa9j9NrakpMh8V7btQz7kQ/qu&#10;JkklYTR5qFd3WFyB8vVOt4W11HpysCAG/bZqdwpBC/Vi8/sUx8e3rB3cj7M9iV58nm/O1Bnw2p+S&#10;S/DNp07NxbycxK6irU2KWhV2S116JaHAQEGZGafGwKktszdzf9mXfVlnHtsIsMjguGSJ40WnZHrs&#10;linFkcuAXxaRq2uCBE+cOcFuZ6QgSt5YAszDFmgxl/2u65fVqcLVLRRRX51dKBQh09u06ovuIFo7&#10;NX25vllHh0bSUPvt30hRTi+iKOYRSO148inw0wjtj/7///bu7Ne3pivr/oF/gK+JR/aKXbAB+waj&#10;D20QARuwN4pNiLE9MNGoB6InNqjYBE0k2II9qKCiog8+9hqNBjX2UUCNxuZveL/4wYtyrrX3Xmvt&#10;te977/v5zYO15q9mzapRY1yjqVE156wR3H6RmR6RtmcxQRGj8VkkicxJPOl7qMQyk63BYPAo/E+s&#10;olj3XsKCE07r4t6+ThyO1FNnd9f6VXLK9yVm9gLvgeHeIb/IrD0BQuctmhUu47l5+WUUT+jlAvIL&#10;/Rca7v05mGG+Bu+eTDR3G9ktL+luiK0yqLDSJzYIPeSk6eqzWkMI7i1IPSXrXnb+7GuapSlXGUyU&#10;MF/g6qDXbqRWJm+nkl4k9S0RPR02gBlx78/OalTI19axSLOa0cHrj6AL3E95nMb0rnV7ZQm+T1HT&#10;/6xS1s3HHmV1cAQrO5eHEHZUztqKMy6Hqx3mPf1dPmMWStcYWo9xpq6bNQpxLqHAi6B8lwkXsPq5&#10;gcw4QvAM04jhZbtkUSD+E0qGu5d8f8ZnfEbmuxc7NrWtPG5AJL87qJl/QwwYTLdjchP99XuvETzx&#10;xDAZQiexyH6IyonGz4cfGsSQYsEcZyON5w0W1kmKo63OGNJPgbkWlgaMNgEiVtMNUDkxdur2VAsD&#10;F3CQZlcrr53WcXqcp9eB9ORwc3fE0ClsL6zJ/Xd1eo5LrzzW0USm383RU4T2ELQ2UcuNpadIeinQ&#10;BijhF5FYQUAnFF9JwKVCrZWEaLypYUiDuk6KGFKNBiWsgd4w0NvSiroiDDh771D7dgtEIruVnQBW&#10;OzljKjwdnxIpQTZkLrzbiE7OjNpqinWUuJcEoSUxCStZMJOKXrXuqSjwGKMezqXpy4nG8RycTimc&#10;ckHn3Tp3648tp8Lu9nsZckr/Qs9oeJGOD4T4TxdQ9XDO3FtzLZBC2p11NYuYi3nNLsa9E2AXVLyo&#10;ixnDuyM99eguwyflE5APGYhmqdV6J1lmqvOpADyf9mrw2wB3whyd9e/i7fQCM1/oQYyTqvWX73gl&#10;Bv6f9801KrO9TEA3dyKQsQk/DSR4jdJVg6TJOjYGWETTZPwiOd1L5UDcCaPgL+X3BhJxxt5DIv6F&#10;pMycgEP6gVaso1Mq6mt80TR7bfHFqCUwMkD12Dp0E1Ofk9EXwpDqZH29SAardp4MQ3Np0//TvY3n&#10;3Sv+qz5QdmTuP/VTP7W1EgS3YtIys3b6O9dLRu7VINdoFFDODV+GMJJepDNQEWyw7jTxLp3K86JG&#10;sAIlUVhuIMdmlaoMRFKQh0gKe6WMLM4376I+3k+HLQOGVQ+EdQ4zhqz8pGdqWaEVTVDXYHfFveKe&#10;3gnx1//6X28JoNUBG5ggn5Ori+iPtm73HsChZZx5JUvvcikV6K6c4qd92qd1nsuk/IG2Hk0J6l3+&#10;YL720s4T+q3lUkqNqEyVz7sHsF7nGuo0zlY0zM67VCKttxaW46mw6KS9KcVA3Vj4a1cNjwJjoweS&#10;pxrOXd2EzNUXDUECkqWCYSLzUzpz4GQoUpOolX8Sf7xIeV/uLZBURwPM2dTFPmgKAsFvA5/dc3Us&#10;wpx77epdgld5Hd3bzktGpP5axqtNWl7Oikddza5+zud8Tt8/ynxZsXrU7ZfKu93JOXVU88TYWXJB&#10;1PnzbPPS/tn7izBJ9Otrt5z1WeCz8UkQMIBkQlxlpkaWehgDG1A8p5fr+kSj9s2CdMokCgOmR8Nn&#10;Jd+c9Ph/X3V/V2Tf8qoTRHdzpjBJZwpr2lpLssmM2p+hM+Oc2dL92XHnF5U49cGoXiSGk0R8nKbN&#10;NEcV75Knb03XUcAh2tgDPJ7tsWi0Z3jwmjAwyCqU5yH761ihR41LBTdXa425j0zWr8imS/I6rJ5w&#10;ZCKfkE79vFdnJmYnIDK5EjOOYTXRKq/rrDlgma16wTY3IzbqQYNsvew9j4ur5Ij4CsWUo1b8dE5Z&#10;hvuXa75mO2TpNxbEvMg4vqhNQ64RO3kt4dn826VEkziokH0JerF2gGCbVPQLqBGmplVze6lEM/5u&#10;pOq7d6Fk58bVKltp/7/39/5eTrQshadXZgJipvHGQ3iLkrqzdWY2QuOvVIeRsRvtrwz2dZ0Lz3PP&#10;ZZoh1KP81tj+OiZ79+ab66tmCzJaWSiJkktor0lKMdbJCMrxfOInfmJvzrDTqydK2u8ZV9OjDswX&#10;jAL/vOzGO4tMiOpMZWYNL/WrsPVNHBNAT0C2o2qzSzGqOkVskUS+VPtFwdkrVcC9FHPWecZhQzil&#10;f4HExSycV7Wp2Vna08aebBkDcW80KD97uYvDS2W3xDe68BDcPgpyTXFb3v1ZP+tn9WAalZwDe1Q7&#10;91Zmoi/x/SnfUwdfqY/j3kOQcJfta/9uR7P/wyobSJERDO3Gwj8SxwUVLi3/wRTPW81nzcPCgwpa&#10;po9nyyOmS9FjXoeeFzHtW9e8dZDZLZYvzjAnE/torgGErep0Lj/PLRn84N5P019TAc5m6OQdB3ed&#10;7q9qxkYw9H/c0WaN2Gcr1MjOZm0zeQUBPjNdwq0gIMj2N4/rHavVyQ52kqPyshHPJvDKXXLUYFdl&#10;Svp5tlzj/ZTD8FBDI5UvIcjJJiJ3fhdh53g3/FOiUgvcEij4WZ2lnc3SuBM80ZSRWierfjdG9g/5&#10;IT8kQ18Fm3pobxWsX4A16WuQrMnxhLUuXnIkWQa6uzwNOD+dvJLRvIjygfhumyBbC51ETC4cJdGM&#10;YKOevVPTQUOqQBWjB4Q62QqidRPBZWA444wFXoNi7Uh7GGBSaO2ml2f3lq0cfB6rmtQPbTNe+EkL&#10;Kgw5VhMw3MI/JVKCLe5iOIwL8tVEbSdNx//hP/yHfZzM5x5Oi7BGppgvF9x5dYhtvPW7iBYBpZTK&#10;mpS36CHVT//0T2+bZDszGBobYOlCLJILzJgUhcTk9mf0PsfGLjqhoYZJ3zHwtFaLiZEHMNZiZiu6&#10;cdHV2B4NZU2IjBZQEOLz7JjWAkANVrk9TC0sruVB6OF8W81ZW6xjClw1wP4SqEHtKgBMNQgCQrBI&#10;fS3s0l2XoNr0ejWnIyf3VFYy0Z8adLm6vX5PgNZdmJ0lGZywHZayFZUTK5KeIIXxqhNWIobwaDh8&#10;IWYc1un+Uu1TRkrGt5PCk1QiOCuvHYIYAIb/Shj/KqQ75o2dm/d2Nehm+RuObYJ2EO4QWNsV0BQo&#10;+6CyQkc/VVPo3m0SqKQbK0H51mRPbDOPVeiu/orLaf29kvrW5RLY7cjj9hLilnj31RMimdVzjlC8&#10;oMN1U4mrWIOa+uaGz9Bpghmv1UToeWhqh/bNVmUghAuca/bLnkcbuPKsWcC8rOfrbBctSsjwdQga&#10;uiTsqBEPHHZ7w+/20qcZUy10STXPAm2Ogmn07Txo6Ua0ca3EeCe8DVChqfZpUpmS/gIKiPeTFNis&#10;KG9O2ap82fu25nUVTPvOWY+zxiiLBR1OLuqha6R2ryWJx6p3t0dSd5VUP81WkiocxKuNfV7hbi9c&#10;7Hy2hAQQM9yzHadjuOCq7jAcbNiXDjE4FEl7qIbgU6D9dIvuOvKyPaHa9osSGJ2j/F7tuhgyP4NZ&#10;poHW9BdhyI6SjEJDSzoSVGCWEMV/8TD59oRqaw39zFOWdLS4CW/3kvFYCYI0fe+EXkdbP6OqgCbV&#10;+Gk/7aeVoshQ2PiJeJKtfqOwHuFp8GTXSQ/dFJ1kVRpCCiW19n+tzrf8n/U3kEpxflp2InblJwDE&#10;Z1nJkyHkOxWLmFlPWzEivnfHpeDwNuw9lnUnEljFi6ecgMBsB73THWrX1FCEG6cl3O0XtuzesXEM&#10;3Ihcuvxd46PzroCoA0lNXk9g1OUW1qx+edMzMnuWxqf+p1aeFvgsv2juywl4uNKdNe8ieXpE5aOt&#10;k/4u4ZpOVb6dADthTvmC7Tg84waRhOicIxZ5mO2QY+W2bMd/b99Kf1m/COPTp4wcU4VzEC9Bwv/z&#10;okatdGdumJ/uJII89ceyO0knxUG8HY7gEYNuZrNyFhyJg/UArdC9swUiklnP+QBEzj1spWOhhjRD&#10;oYNIoqxsoUZbzDqX7ei80KHC/nZeSUeXCiZkcWVEsp414hFHCy71JbuwtfxhEdmIPA8cuwz5LmRP&#10;3RZ0JwVWe2aCGYqldopsfmn/gY7kaXp+8su//MvbY7hIJTlmQxsgr1ZTNPk0xDNwKnTJN2Yfq+F8&#10;ZI2UGPfYFbuZU/diR5B9ZbMnb6uc0IVTshFdnYsSdC6AYAHZlFkW/DSPIUQ7Iilw5WPF+qV+emlQ&#10;YoJcbNsYOzpJJ6WC7j3Odk6T7dVhe/Bh3LCSkusVXDoRi/A6CffH/bgf18pXGGj7pLAjnnRpY38I&#10;Y1/JeRUwRAQGe1FSTBNJZS96bbxPrVJqy4vI6MbqxJx8eVFFDwS107OvSrauFNkZliJ7wfpcJoTM&#10;io3Cs3De+gQqzsQQwkJnfwu/poaVz6B3EucjjECluLLLTSpKYwycs61ae9oBPCN7dgBvN4pxG5Eb&#10;xepgzt36ymdUtY9jsyduVO10A6dFmsk9DfI5ZG1e2H4WPo0/l7uYeh3B3jp9zfaROhOxZoeKu+2f&#10;zF+1Cz13hXIvnXdHMRmdLL3LjWXH7Tnrp+8EpfIZCpmMTeMF9zIcLpkRyWrsp9n+UI0t5sxAwrqa&#10;YDTwrJB1zwGJjFiDzllRIciL5HUNMlav1i00GAnrHCOiuzr9FPtI2tPnhQWVoJuoqAGsn0oLSTvG&#10;5ZWvQXVOYdOZHRhknMbMo8h22JzRvNxTdkUhNqztr6dFrJXYiSKQMup5LNNKf7H11PAxAakb11RX&#10;4UYxnb+r5BQMu5wTrQi0v8ARxxbE8EYVhokse1kE7qejwoWlEwHxnXZttm86YL3tsRqOMzWea7H7&#10;r6PCQpzgu9YM6lTmS0ezzvjM9UrYQCkZNbqw+n/2en7zCpGSSb+TlZOm1obnTrxkV/sd5rikc8ox&#10;lvbtj/Yt9gRmXkqFAeBRXPJeXY8c66WT2sSfAYmUzaortLqXty6Jkt65azRMRx5FycsrQ5dQrO4C&#10;Q867cLyF82Lx4ZksqF4nga2xeGt4SbU4VuLHK1bbPpK5PL+FBvwgh5hKJmInO9bj6js53Wc0MMFa&#10;W+NjlDedw4mj8x/5I39kKKIRrIrbR9XDubpbiI+enrw6m1LZXxI8yT5pmKqu/enOFPZUqPN8LLoo&#10;3WmanJ8G6i6do2f8f4n+PpxjagLPmJBQKqTvr38MnBeBnjy8iPsc491qa2d+50Lk2dHLUXTysJpA&#10;CDNSwulLKGoDA9PEmMvAWe/o3PPYYXvvnBTltw7YX5FH1bx2ssrdtaUT29263fJHgpBBSBaddIu8&#10;4GAMqzSdpYWrF+nLt6xtu59CUjBS4WMaIVfXJbPJTqzEIFTN6lgBEi4x6CcHOxcfXY7ZxxPlKxRq&#10;QP+9uD9pBla6vVmdCpdIdup9qWx0GoH7GbLT+uCSLqa6iLwMZ/QrP+ucZmWYnj6I4QR5erGQ1okw&#10;SMszlBXmhEjBG1FHWzPIktXZ/Qg2QPHKWPoioQhoHqXkwpfIbgFeXyDUrjpjhAG0vVL9YLLb5ZNS&#10;GCnBE2ML+4hszsPPU4hw3t/FEKArTVU5j25OAPP9TQPb6tiWgl5vZWsIjaha5y+ys6dh2jAVCnzl&#10;MBnWChsg8NR4J1S9k0RZ5aolvraA9HryzActu2j+o8T0ysr1aEtmRHpPubfHlkpp9Q2Q2Bdwimwr&#10;iZ1HYZFuqGvnim++lxbtmerwGQ5r8NRNLWDRFOQ0WMNJV8/57hSTiEElApJXP88wQiQhARl4VFtI&#10;1KpoL47rEtU7deGx4L8YKP0qvOja4onzlrNr5efYmQ4lCFP/NEF3NWuVL2Nx70zQul6n6+IuVEbD&#10;6/Dn0qxpEixhDlC9EqivrDCAnay4O7qLkl7kNSGu2smERaX38upeCk8JnlJTzvKk4/YdZgoKETqP&#10;JzEqhPe3o0LTFe9/Ot/tZLtGaLcswuBzKJITkh9ur0FLnJoqoMnQcUClTzid4Q1mRCSeDhsO7x3p&#10;Pe9ZMjwmpiUDMzwhFf/BEDMoLkFDnfXTaDdLZhemURq/q0vsi5ozNGe1i8jvXqIw/Z3xZTLYL17h&#10;lOUaXBhRtVVga1ByRgnTTBwfIC4COBV452eAZbyj4UR8hRxPAraQVuVYbWjOzzAfegilmDfKg4WZ&#10;PaUNVWWqS+9vBa5Lkmn62liozaha4uHUq1eqNA2J8tzJxpgXb8e4ltf+K5tCT40kvoaWk/NV7hqn&#10;HkQDk3dN8KV9gjhNA+tT4x4pmqOaQamLmNkzEUUYKZ6ogvJzYw8fy4ipuzifclayZxxqJ61BjyWY&#10;5Jhr/7E/9sd+9md/dqtd5NXSg70a0TBsG5Rw6pUsfXiFumv4jbH44Ef9qB9VjJglquvOW2RkIuoX&#10;qsV2ns/i3eGqkzIfbd1oH0aPuTaWUF3wcYkVxnAwBqGTVLAkboboYutVjox6Tzrn02TLcsHzGTfT&#10;qbZFW5xasNLJqQgPZ9oGYgji3ctAqIBjl2YBIPkcPkpmGAH47Ojk3l0tuFS+3H6XkgthLx/7E/D/&#10;ogZzKCUL/8yf+TO/5bf8lq/5mq8xTSXuCxgeKI7zrhcFAeg/a75oRPeWv5ywixDvRfWlTnTSYvre&#10;8KVpbRuKRUIBoYMgIwNVHO/Vum0R66dPZPRzH8fYhzKklufU6LgoJKDK6dZ4LcR/iQN2SQgOh2ir&#10;QqpdRjMKmSAt35XOZiX3lAAAmgtJREFU/7NcMi6wHY3Wrq5aZFs1xO11ztvptZ8sNe8oVqIYhjE3&#10;MCKG71OFpkurf6qBc4q0WITRJxKDHDt2ggucrlFQNuBbnDHjovG7pJ7kjcLRwwieoRIl2V3aPNWY&#10;6bRytpCzEgmuKmMyfeNapDEApSEIJBu+F3RqJ0E0a6ywltsb0RdQA9xsaLdMQCf0Z4A6qXJr59Ih&#10;jzpYh14dkW/uxogMoCaLFHXcxoqXN05YVWs4ebvokQ+kaelMYxRznKHGCa21b3SnkR0lUguCDPmD&#10;2JtPzR2WveivDxTRyRo8Y9AX0T/zcYpb7/EkIdozZXcVQXepQQnfU+D2PbRzqPWR7MWiCqKfVo+B&#10;8HCvkj9KfGNRHRUJFRz0FEnxQTT0qvKEWLBocxKCDQeK6Ffoau7lleGJrO0O3//7f/8GkjH55E/+&#10;5J40yZYJMoBh/JlKXpSUBtGUjX3sXdc2S+GMKEcq68SbzOtAVYONMQpnVTqZQ8LqR3FPZUNDhrzU&#10;2c56v4C/8o3xMjocmHwH74sqqTNbpxHD2S0o1Nel8LyEz9PWjetiu57AnBfdUss5yL/5N//ml37p&#10;l3p726X3Z+nrZOwpl7P83o7uSuTk6ivtGJ7v71n/MEvfGjvyBbS+vwmR+7fSkZSlH/bVrfPLXN5n&#10;LVHKSG59pBv76Ytd1lb2EEr2UyTRSX/t8/N9IjBjACOGb6owq56PWArwRQL61iBjxteQKGcaWBMs&#10;OHhVaD5dNSrkJxOT3YkXbCW96q+YS5ZmGj7UzgGT2emP5+l1PV9+WoTz0pRnOjmYbnSntowpE/ms&#10;w4VfehRAjEg6f5bcS//u3dCUkFwnAlKpqs4nzhjLFZkxEzA73s+llCS1OtpTYkOJZ0wIolv64nZu&#10;0iu9UUuIsyOn0SEFfHtakNHtCfrP//k/36BkUwJJu+pqbVZ7DH+Jbq8OK1l40U5DL3HxxTuZPY6/&#10;sZwjgood90qzq/Nq0WnfYjXNG5pUlfvpb3yrJod6Jg/qUcmLVGtDQ8YsuAjDbDsZXd5sLfKQOq7r&#10;nhJqa0sjjYd8eU11wvQQpcjYz9dMZpziSF6f+Imf2BpHcKrHHqWJ7aUxijOkT+tRMgyo+HXW0DNc&#10;xUlV3k5Pb3P3QIqxqI8zEgkaOc3xXPLUf5x0iVDM8zpYGPbqVHAqk2QZU0pU5UjFcyM67RIKXyTf&#10;V5YPMBcAEOJdcBrOoigVLigyqF1idVfCwqgzvt21eKeU1+A5nNE2/3fyfLdfjOorGfLyCprdtlwI&#10;f4l9eGx3J9l3efLw1i4kvcjIvKTBE5kkdXKSkZ8cq9x5EA20VkkoXcZhgYJPflou2Xc9U1JpDxFG&#10;5zIQc8eaYjYjo5NMa7umSooAUu177R6XlM5yOlx5RPrqciV0tqv36ss9KjSs01vvYN6CWQ3VwVI6&#10;JjRI7K+fHg60c6QTGdQqYIE1ns4Nr2qYroUOgyE8Xnw6swmrMdNJWNzwcITxnW7cK9eLXk3enbB3&#10;UgW4TPanPnPViJwFZBdYNCPapE1TCpNuyCi7ZZMBtyFjUVNyGNiIqgoZx+qsweWHoiTX6P2JTR9/&#10;wS/4Bb04j1NvUbxtd97UxLB6KmHwQm29GF3l+FYd80Kjm1qeTJvIJj71C2u+7uu+rpMoNISf9JN+&#10;UsMhl7tsv1ch1ykpd2Oj60Hc2oxvtkEJ5yMjfRDzRb8AF36gfzqMvA3WLea7odRbsWs51SqE90j6&#10;YpeTnhF8b+F4pV80zJr3E6460q/+pgsoT9dyyUhqZaT5XH9Fh+zOGgQzzRosh33B+clYen1yY2B2&#10;l/b7GyvadfG5n/u5JS2CU5FrG0GSae+Q7Rml6sirwSETAzD9zRraXh38PKjlEfGkHyc9tloy9iu+&#10;4itKdJl1gBnaOhFtRIYGjV3qSF/LDSjv5xYHawEAqly5gGOQq03bWcaWqkVet9OOKfgYfi8yX1m4&#10;Hr0YUEy2zVWzbKdRFilWYi4xSalMdnjSX9Se0pzoKR3LYOyn/RwIYWY8H2x0B1Tq6PpNHIPi1HPi&#10;roSsX6JfTyDpoh2XxqcgWt5P3JgKX7TGz7tNnYM6R3qyfbyVDKDFCTcYLAIIP0G0wowemVbNMvq8&#10;IXtOeWWAYEm6egrbXaayAhF20lU66IPkpqw2bu85LKRWU6a8ZpsqeMnF7BtTf/d4YZCBd7m01sI7&#10;4U3dT9sHUMOeRVBtRgHjmAbzxdrkHrzVx75W6Rd84XG1QOXo3mhgkacGUzYd7biI+SWgvCiSG8mb&#10;DE5tpOcOplaJyKC7GoIE/jhThS2INN5GbW8B0MSQjK/1bLslzu5Ahzun/4M1ZONn1bxGLD433S87&#10;nbkPUr7GSQrMEwuundMtDXCV8x+dKJzRPBlVhYVx1WTTtfkX/sJfKHdiaDXVEn759t174faL5DKL&#10;PwJqLWT3iojYW6haKJAabL+0iM1jpXJCIncaKPwnWbIj2QoFzcLi5FI7AheFp+N5CYTuvTRhzWZ1&#10;EiVSU50n7mb8nkyLS2UO8uJ5aMiH+cd2+qL6MDCD6EQkbdGT7AJPZLSuUfKJdYsbve8rbrf3M+Zf&#10;LDUT09/GEoY9AuPtdg2kn1txY/jkhAp8v/Zrv7boqhvpvnKWZCZ7fg61O8iuW5iU2ehJmR2sa50O&#10;igGjc/B2sv0lIDFjQsuezHztp5Ke14U6QztBeLavd2Nc+UnDWhiS3cIsEIQWuJ/1pUfHvS2ftgUM&#10;tHbWfzIrHnhjQ+ClWEUnszwPbOTl1e4OB+t2nEJfIRDeBcNaw6i7FS53XXofpFdtPYIxDhSnxoRO&#10;UiUP29NivtJMHtlia6kFPvSbF9r/j1pxSZIZ1a+dvc7bEkwmKIutBRBqrlUqt0u0jPvAilorKmgl&#10;1Htl8PxeFrn0imRgjqqpTPU2n8Matk/HeCHIGNAbGNYACjHw2WYzjVP0VFMFGXxGJt7cEfv0IsKY&#10;zUXJiYbOdeev4MDJo6B5ogS12nEyLVVo1BHDcJBuPy2YNUDmu+HI6vOFnYBFw8/02J5GqCyIYY6T&#10;63R2p44AeiEXGwoHJA2IlYeb3kcZbxfz1Y5MBt7CvTZ1MU1ITB64uNfQjAzEGzhAN+v96q/+aq6r&#10;sUTJT/kpPyWv8yhZXPo15EaR6/L8ZPFECiCr0Ylt1TZU+yunJ7brdn6ddxEbRZssWlJoCGlUbxYp&#10;fhfmjlqoeLK1vZgevXdwt1pOV9sW8Fmf9VmR0apE8qrQCuOT+73LbYABEjZIXJWgxcdZsTZPRAYO&#10;D9g9sttnXQUf2SYWYDaF0tWaIMPrahweDB4H+Lyq5XeLpUqNtFUoKYitQZ12qwlaNBHgZ2Sk9GZD&#10;lctwUB8hL51CwJCAeABI1kVC+po1W4Uzhn4setWPCQ0WwGajdTfrAQMb7wLis0fGbUygqjO2g+jZ&#10;Dtt799KL1HmjPm8ha2x8Ggcefhe8kQITCqsPb+GBNUF3AH75XeMAizfuXdjo591mX0K/S9MmZNDQ&#10;oJ4RiwleOa3ONHdaYKnBvN1nLihjJf08E+GV2LHnEwq1n8qnETrtxDv9dNqlHEcH4+BFBobfVXPj&#10;QvNyrl0dME7mXFj6QjfsnjpokLR9KKxdOZmBYJxiEeaSF1DjPr3iFA0bI/izChtAznhTUtMRGkUA&#10;m5vi5nkoGQFoeCDsVLvUrzVAt4rBKLM7elGOKiasASIjygspkpwtNjLejKmMjpj0tJ4wN33WzkbB&#10;xBBKR9XYUDTXtVVwNFcinybZ7qsuTap8S8xzUFyO2/0lTYKuEW8h09pU5aIz3cKQddLoGnVJmt/7&#10;e39vDru7mPs2Uvzkn/yTxTRnU/fy/EXyMvyOcNIwe+VlefjewdBRbNqH0zrKaqQYDbkY3C7rDiFI&#10;Iui8uMQejg5eluxqpMWdJuvxqrEPwMTxEjPxcnTN7uDwia46jbE2kwaGFCHC/spf+Ss9odoiAhHI&#10;b70oA/koYKtst68ea58Kdx5066uo4lM+5VPagdGaSDiJP7E6scaT4p64Wi4qsxKu8ARbjGsuEOum&#10;lRg4DMNzSKjlOsqAFo+mJkN+9RvveE7oiK+Q3WBYI5v6VELpLnCqPgsInBTZ834xH5H9tZTTCVup&#10;qVNSMz6PZfgUNtMfJdSNH9VF55tRjPjqmFNdnPqYXE0mcXReKDxrMiYz3Zh5/t2gCFTNs77Cs5HH&#10;8uHh9Yke/ThwkcXDm3pRzbu6fLdEpycGztZOS4hppyK80iBodl2so7XjaoCMAxWmI6DbVN+LFuc4&#10;aBmFmhZktHsdUbYxFaYpEuRsO1KdizMYxixkJfS986x3tjQCZAE2DdZLFiAy2mvV31NDXzL2l831&#10;KaeUyMJMsGOtUAy4FXJ77uKMpzC4Sc34myp3Yq4ZF6RVTYDsvPPUzR7XWfg28Y/LMxl68fP1ATp1&#10;NRzC7kSg0NWLNoJFg0psTYiTFp2RbjK0WmBucGa6JPPBzLEa2LjJmeEbmmq6q30BqcClvz2M0Os+&#10;+75292ZVuyXk2eqfe77MqwCOBMdYJV5yyhPvOHVvdAIft/3n/tyfa8tnQCTrSOppgt6sAK9aftox&#10;QNdUvqFm24RYF6IKW6Lsn5UYK7zwBJdow2PV4c26o2xHGOvh3mjuKyTdFUsjeE6OFPT7BGfzksHi&#10;aragzAFNsXUm9W4UgF0FezWexq67d1ENAINhKMoeRUZfIWkHRls1szVpX3/tJOjRpDb8hx+vqzqD&#10;ntNigiUTCU4zpn7W17SykzD5c3/uz/VBsqn2ItE1BTMUrcJ6N3WjjFruRMpNNti94v5aZiL7WbVG&#10;VDvWhjqvfuqQVo7C5ZZot8Yfy//JXQvpkW1tmGCwF2M4zuhXzob9GQE714jGd6ya3secxQdnAOHe&#10;Swsje21iy2U4F1S/jkbfy9ioMn87u36sCF5S/95hDm+8xqzcXMAK7zJnDapzVri0Nu0YeRcnpTtO&#10;gY+HnHSkQ452II9FFWaifajLbuvAZvtB8PaeUBN4OWb5ZjlgrTGDdDMLmS3NENWFD4ynQawTR1Y1&#10;qd/W4rNd2pxLwrR77dU9KjTpdtKdRrLgAPJE051smoIvPCiULNTQziRHzYDesDGOjzSBa5CUX6gl&#10;JcDq8dmsDK8vAvCX+19fD0Hni9BM5BvjdF7vm7HporEkgBxb4UWSq4KcQX+9RbSS6PdMBIbQ87gB&#10;ps7Ju8oY2Dkusb+zHcwQ1LJQPgUXG0tB96x5c0TN8goarGaT5vn7k1EqAw2jvO5exE9MNhBSaGnm&#10;D/2hP+R1VZFXj2XVfv7P//kvWXZ5pYC0j5jhuOGUnimr3ydA421pjB7BKAfQUQzeLtekYPNmmRU7&#10;YPpbNZ/9i7Yg17vCvuqrvqrHN9pQ3U8ssnAwSzG2vJLOS4Uh0MkwtiF8/Md/fJtzW9fsav2G9gRt&#10;rRAw0POMRjx8WlM7u2je4/UVPfTh1cUdTuq9vyV44m3vEW9Bh87CA3HMOzaKBfcnK4yXnnYS5xdP&#10;t+ejbzEyqWzTiSUtU2ctTClUw5npTieGZo0J5E5fK+ygBYxVemrXJ24P+U8WuoFP4hiV+rfStDVK&#10;lnOD3TlS3cvYshKD/bjKULAAp2mdSblg5gwvzpgDzJhxXQ+060uhY0rxWF14YP0oYe4WYNXpvU7r&#10;gQ1eqt0V62VEpyM4WXFhy3nXCcIx6i4z73Y9bq9T7gwMrKpPuQo1zCSpAA8oeugk3JogmRP2twgg&#10;dxDr8jVeAyqxLbCWzBNwG5pn9TODGc/oMRHV47Z21nWQi7DsbVb93Gh1175djeFdK0bYINjfuv/K&#10;r/zK5lg+aooyK68GjE2CA67RyGlLTcnwgKnCmlJi6mkWLqtT+6b406U8NwuCpx2dqDxnv9jitHqn&#10;Bj7WWLu3v0yz+KmSRVfIS1TiQdPoSiIsy2UVtvpYFDeEU9Ibsl61KYqcbeL8OLz1pVrtd2IGXKfm&#10;6+ZnOc5aaFrfIkJC+aIv+qI/+2f/7K/+1b+6jPSHP/zhv/E3/kYuFqajIfJqrTyHNHUNUmP8wT0m&#10;rITY7/pdv6uNfkR5OeZsZqTC6K/6Vb+qt+hEaoVCmS/8wi/8/M//fHuRhDt3DdkrTQZZrJqfdgvW&#10;bAFo0UPxTXyIIXHbdzFABRobNRdoJ2DBR9R6+8UWJqf2F3t6moNXknpa5+nweVetRcmHPvSh2Nue&#10;3KKiCCgq4tcjLGpT7P7OzT+BYy+ikwnriLZY0aM65RIyGfumzMMH+NFQ865vePioB1rrTe1yDWyJ&#10;1fMmwTLocgkxv3JS5lYTU+XmAzObO6GnJnLyNEpOLT7N4MUk7ud65NtOmJ11dmkjunjTh/Pk5TVj&#10;SIrwp/7Un+rTS63c/eyf/bMzks/VuHY2BN6N0Z5ruBtMKDHpd34GPZegZMFHJ8nXTgBeQxdsETJ4&#10;Ok7ENvPF051nncprJuIyi2WgW3FGKgLQMF9p33o+hTHMBYQoyVpuyy27i0D5kW1fq6aopWx3l3pW&#10;oKbMk3nq/lY5DJfG6AtKUaV8wHuJmbo/kzHRgrvkick0TcDQTaYVcoFVM1mkCXixGxWassc4Aft2&#10;vRKGv7Sow+YAU4HGKTFem2bPNGSagLaxlQsci08c7HyDvQua4RI39chj1aa1Hu5f5OT5DnxAlTa7&#10;XazA8ZhPmIgY6UTlxgUTUr7jHhvkGK/sXY9FnVS/XgR5tbOkMTKYtsgWxpIL8hzaNFh5lFPJXR3Q&#10;cUCdYtDf+Bt/YwENxCsMi55chVFdnA2+8hyFl7v83PbhponNiduu+Gmf9mlNx+uopEX0dJT9k9Xo&#10;xJ6MCktg5N3L9NjjSV0FQCQyuczUnsB4Jc2XCneHXPsZkaKxFrYs6yQ4dyXERFb4iF2mdI/t8SX1&#10;pw4BtQRGSyTlJ3J7z9jFB6mp12G+e/kY5uvUnSnvwHZijHFYzsON000KeMlkTDcp7+yhexGzTmeU&#10;zgEqnE1wfhrMmf2VP6Os2b22IBRb/Lbf9ttK8m0d7Rl7uQj07hjP8e7qyYd7iblYtpnT8fyUwtkC&#10;azP3P8zINIQZ3/3OP2YT+A4+yEEilce6zH5HKyaZMo+e2g7PVzLIsncebyzRm230+vCaKmgo/+Gt&#10;B6avzDiSJD8AKZJsLjy9wwmwuyz6Nl/wBV9w1ywycHhU680Um3KJzjQdBaanOjNmeQUimadB2Zn2&#10;xBqJWWZUd+IS0cwCwEm9chzP/tam/AEnsRCvS5ZUOoikBvXCbaO8v5XoyE+OFqloWxBQtc6rlghr&#10;zXPDkgedE0ZMl1np9i2AoYGr7pZkaYmLOlVO/Bf9x3bcwAdkr6Y0T8MU81WtqVKBYI8XBpRa/kt/&#10;6S8lrzxuCRVz5frSqb/e4mLs8Dd21TKmdak3JfROa+kyBAxVUwZS7gtYv+E3/Ia/+Bf/oniLPS0i&#10;/t2/+3f3TrB1fdHwh9iOe2+5CKs6smgpWJPyAo74EGGhojDCw+XdkviSWiuOOfiGLwk0+4u9jpcQ&#10;psJdAsQocwPVOaGF/776K3fi7Zn99XiRytWB7WyKyAzr4IdcdLGTu6Se5Bld98Yc2Vcq1hpNM8VW&#10;QOIYKD5BNA8R3wegzutwhvhqIeaXNkvclSTupKxcsir+W9yZjtO1DtZVOyqQPsZCo5qrNsMLKh3g&#10;NyvnlrWzAe5kujA8T00GwjP6f00WnSCJVDlyGcchf+N9HURRW165kyxAisZbbYDan9OJANXYECRN&#10;TCdVGDLHzyFOVWdq6NoMiL6CATwwSv0sSsjTS3rtFRLAABtsLHs7YMQ379KtkDHpXFSx12Nkf8ph&#10;W7Wvnax0sUV/bX/ulmxmwYcnV6Ux0GblpfXN1nk9cGqwp0RehIT7gwxWr4O7bb7V032dCGEAl2HV&#10;E5TDNwnhr0uawuiTvzXoGK8HrOnVpN4lz9LUb2TI5KBQnNURK2MiB0OWndRv9avDgrPXCx0EkmQP&#10;SRw8WXZ7rcX3+FthZoJEK7RqI2+BKnacVIZUA+92afmZA6O+wLSxwAcaBBwkt7hHzCQPBqAR2Ww+&#10;dx4cu/SRj3wkiybI6Isbnc/caC0WJVCAJg5dRBLf1kns6oMO7fULfDqiM44FKHX3R//oH/3Nv/k3&#10;/8N/+A8lUQQuwf13/s7f2VuxxZ3zuCcin3w+KG9chgCKSaTtGj0rkT6UbIyAbEShRqrlqRMAoIGa&#10;Ggcu+LxLofrDMIxJJGKm4dMLLTf2BNHekRYmwmdPsqhTKqVvuvpGQBM4/BdwpOEGQjvu2rUTNneJ&#10;nAupKcBONFmf/jZT+YRP+IQijFbBJOQogltux7Nw4DRxw0Bxf5qo/QDjYbr5HiuqrjIRDkAaqFhU&#10;x+7dLacu61cj05dB/QL7tamCBhWepmNXXwK/s6/HMrN7AZ4ic/+n2Xmdxkf8xsVxnEbgQjAmqHaO&#10;/eTJTD2tx7GOpYEnFOI4pbyRmjEaco1kRZsL2f2Q+/d1tIttqbKp5hpxe7bdFrSdZOrtSzM9Fjpo&#10;uVhBPBdVtZ/BKbzwsAkHV4McK//VCm8ewd5wMnqgiO8JMgay+tBQ9LVIU2d2XVROK05E4qDCKGa5&#10;dlyCDH60Ovw6semOsZ7AdAEKWx+yJyMaCjU693wwva08gXk1QnfFL646+57kkn0/k4EJRHXaPC9a&#10;MtWQnsHTHFLVGnskYavNFtVPNv20mlNNLXCx5zKqgfR3uyLmM+rl1H9ME0A44drV6S4/iVwQYFxq&#10;5lN7QMCTkA0k9DRP7WdujGmbKDsf4C6sFg10iMZKjfQyA5sb6BKawboR9VxGmza+5Eu+JMcpL2f4&#10;xSW/9tf+WglPAnX78x6n9p4mtXPA8Ka8VCIJJvqUh/J34CFzczGdd3/eJfvULjATsjR2oVvnsaLz&#10;+rIwURTYwnwpHzarvzGwJJMdqWVWvBsHjLvXC0wtZNzl3sjeEE4iK+SWyHeyK+qKkh/xI35EQdgp&#10;+nsbeV5hfVS1dsagQ2YBbuJmGLNRVGMJMJaEEaDyrGIYqE6XWBLOYG3S67Pkomu074TroodJ5IKl&#10;EwzOta/THbt9V+8F6qPkTmuGdpZwxJ+jeFSzl8raZEtTww3tokEbjmzB7PAYcpoOYtUCwXGFfl7M&#10;xTpighrmnu8g0OxDUKk8kGTBkj6vT/r8DvfPLWZ2bOe0b8MOEt9Is0bcXTIiuS3Pm3SLkzXILdoi&#10;2l+u2aDMHssQN+3sIXa7CS+4erlEXrYng51qVJHIqX/z5Pr/HGPf/OJK1n2XUDk1cL4BLPojBpaR&#10;CaY8Uy1kwJ/yKUOF8cubjONjpHrhoLSHTVUE5nG1LWfwNDUlx9BsMk/QSeU1Us0azENUXmv9tB3P&#10;LESAAiIol5M09ql67Sf+JDQVNXZ1aBEacGAKoNqpyVjhlvGzu6rZYRWpNiPyp//0n/7Lf/kvLwmm&#10;8VMZpl3r0dVTQyoxu2X4Gqz45pKN6KGDIokv+7IvK/g9laTWfubP/Jk/42f8jCJlkajcDJqf6zhV&#10;V+MdOjKiGNXPpo89ftkmjNSGgIo1A5hQY8qPUWh7QjxE+WvQUl2Mimn2ptRgzGlTamtYrY/Y4x2K&#10;xKngkQVpc8bXf/3Xu7emPHtmO9gImx6dRupk7DSCEoGcmCbwf+InfmJhXw+phpAucV3wcHbxXAK6&#10;tYMDBBSrWR6631/uDVzJSwS/wmHYA0eEOyXyc8pbBWnz0/is98niBPxFJS9Acst60e8UbZeAx/H6&#10;Oi7kwpwavCjp6yPqhLrz04xc2sftETNu7wQTLkxeF24f38Yfnnsca6Q2JqpQa8DQ39DCVdn3ZmN4&#10;dfhBDoKjoewMYK0tvVFht+cNc3xNO/Ni/LgNnnwZI8AgeA6lqXUl5pn1ZdNh67xFGH0ODUQvsewr&#10;RXNPkFEfIGve308vcWK4G97p7BfvjOPD+snQE4iMGn04ZVYhNvEWg3LVsEPufXcx7sSpd7FIh5Co&#10;+l720Ik1eyCw71fXOWOs765Yb1mrq53vGWUzCRN63Bc3aMTUs4PzOKFcX8LATVngwxCmtCccOxe3&#10;TXK7ugjvYl8ioLmpVzF2CLMaY6DJp5LC+HPaowvzuxf92bVQVYbfjuWLmPpZnYLlImVbWa0oV179&#10;X/krf+Wv//W/PkAbezWH41di8YEVprqX+iReYWNsp2evNm8pp9dKWl/EgQWIEP4sBxbJW4BczcoZ&#10;9LPykkkeG4EN4ogk631xqXRLK51djbyuRr+ItiRHNSc+1ELOSfnlJwNds3rp5Vo/5+f8nJZIsjWY&#10;UKfRLCSiMs/Ch1sjE1Ans2AcQ7OdDn4izqdiNJ24zUSJ5hRK55VvljLLSY4zoRzM7O0s50XBT/JQ&#10;+BIgjf61Br2XW9bOrNmTYYD+zVE7P5MNT252N+IG1i16uCjXRa3m/k//NTbO1xq7li/HCte1mv4i&#10;w+1Lq/giY41nDfrroXrOl8RhpsL5EVNWm/zU7GqGKMg1SfZiLu6jlvubfaiFOupGb+BoR/w+p2C+&#10;hLZOii0+9KEP5SgZzwqZ2Ycf9+exl+rBx1rPDtafKMmKQH0APeQB305OWRqe8Q+jE7lbSBGDxncl&#10;HVIF2jQJE+iIJ/Care8qu7kNVlJD6rDsdhUJHXiFOhLHmDR4ckEdqwBEyzpbl+FRhB2G4K6NBfGc&#10;OvK0gPKTdasJPSK5U4QGfiZ4eHqVc+0dUYWMLsnNbGsxM6HTJYoIa5eqILaLPzWbg8w5LarDanLR&#10;Tov6cdW4bEYpddEDJr/0l/7SYD2GG9pLNPnhSL1rLIx32stSlyHsTSG9X6ttIqkNFsFVRNr0QIgn&#10;FAllcnkUVXguxOm84feG07bIiMDGZ5pv63QEJLLqe0Vb93Z1JNG+ajax2LoYki4267RcuNHBNpk9&#10;t3U3YhKluYsu4gAFQUnHo8Z7q/xyDlycDcfQNCAzLYZgFoY33jQlqlzlE9gVAvZZOOiukaqxzzUF&#10;8KdqXJT9VCXnGr+cX3rs59T53hbmCC7kPRAwMSe3V4q0LeQtLDK/FPNe//3AZs9qI4xRennLQoHq&#10;kAgjNpvJy+zSxZicejrN3e1am8LO+PBf7AYheqNBPz3cwIuxw85JuQpSDsZVhY7NzJHKQLEMBi5j&#10;Wk3vJ+zk/3j7bx4sztd1oG2+lLW3J0G/3T4AP0QK9wQZUTlHqNe6bGrLJLGVxuZkMcRdbG3AbsSC&#10;Sfcl0JkABvR6B3EMIqe5kAopME4NHAtrZu5HuZIFFoacGGx4GRN4ju1LIFrEiEjGjZo6J4ULFLqd&#10;/3a4d+DQF98/Lg39qm2wWoC2/grIvPLLTMhxelAEz44Q1og5IQJwobkXNPX06T5+w36NwxBm7Wlj&#10;6UnI3/E7fkePnxWMCsWiDZrJ5SFYfGCdC8z6GT1me+0c+mt/7a/15ZR2vFYuT4DnkgqoqkQc9qjj&#10;HMXsBUmZQ/S3FE6fFuvkr/7Vv9qGmBllmOyvyM/O5Z43KcHQ3hdvQxeuiQBqNq3u2NMxJ6l3FW2A&#10;6QSWavwzP/Mz23tbptQmAFaSxYEHazr3tvYoztwq3+XAHAD2NpskiHFeqmkKvjiDbhKWZrsUbAaM&#10;yVq10yBQVTnzzUlG2wngCX2Fswku9Ze5Vu58BnyG6AQeemb3HouKbm/vVG/z+zW/5tf01mBu9RmP&#10;DZnpxvkXmSaXuNJZdZX5RBXGBwquTRVG+WR09nVhbJfM6OKw105i5vKRKnSQQj9pbj8zfZZUKiH9&#10;uq7mqvVzQdU8VwahPEeV25WY8akdr0VGduXNcLJm7RPPktSRWbepmvYfLpp7ggx0YC6nnkFsrcFm&#10;JcmMDqyvhN+aO8dKMjhxufNh8UTqpOL2SateRGH91cLUslusULhEbAZP/MMHaoeqs4UuYd9uAaON&#10;goRcxeJ+yhrhEusg9tLOCSaYk5quAnCPe2g2rqnx2iHFKfnJYexyS1DYBoj2H/z23/7bvRGLd0f5&#10;yWqcWSEC+mtZp/qt3zcRx8nKl8gh0AqtF3o/R3tOf8Wv+BV//I//8Z/4E3/i+TZ7KDeEk7cPh+aL&#10;ak4/x73Ym3o0Afojf+SP9PkPAUd/RWDyBARhRN24bNxKdHdahweSWstFA3EpF5Ki9ua63hdS+lFG&#10;qkLCZYZUi7b+9pBwet6Oqr2YK1JtgoGWkiIyGUR24moSPIkk7qRQ7PILfsEvaAlGvsTcaOIjjv7u&#10;SbEHjvRW7QkciNVJkGTnGOzFAUViDS22X5yCnqUySaXRTOKAClSb9FfN1MsM5KKDF9N0quddKzF7&#10;O+s6WwGQd4/TtjyWV+xqsUVbqTweSG0vsH9ss6u/pmZynbyoQZykfUwNxRnzxxZCmZLOfVDSGZaz&#10;vEIOlA3XAqtlixuXx4aIMhlkxgQlO+dWFgxVTdhRITAg3l2VSzb3oGwv8+1qyGzXJ1bI9Ya3Ygvv&#10;0anZbScyTMfDBXH/csnJejIu3dfj9V5NAe70QU2FtEgugb0mHmBVE8smvNl9JcRAokIzOV40jK08&#10;unsnfufz1ie21BxY/SSS06nc1cAhAOCqzwEME6Ru1PVea3uViHAEGcKgwbTbqy89sIF39UQDVuCD&#10;+trv2Hn1448Ig9SbCvQIaxP6KnuyhmHqrupoED07MWp1wnH483oMfY3+yRSfq9mzJ+3x/OIv/uJf&#10;9+t+XUGJFTtN6VT8p4VnsRTAXZvyExpvmKlKEUbhRdF3JWJ5NIAf/qMB8RPNhbyL/gzAndBbqGYF&#10;NF783Zrlx33cxxGTR5OIm0xRomucR49noyKmd4jVSPtDbQVnxehRgrDoU5ukrAXSNEzGqDo1Vcax&#10;b94WJqaw5s01YgFliDq1u6YA+3Y8Owfmk5y0rzwpAydcQRFNSQq+Kgxd9BHAOk++rk6LTyGSsprw&#10;AKWMjJluLbCNrBAakEE9/ZyejsJz0g9Cp/dFp9YwcEaY8Vy5q5efbKnDDAfsdSoVelHJe8VURwzp&#10;9G7drcedzDdv1Jc2sZEUjAiHEcl0+LmTk3WaPQmoZKJUTpdFAPXFclbHRrqu1ouHBqpmW0Y9Et8q&#10;a1MLXRVZYgKXBC3onMWzha7pUIGFNj3digAuvqdIsiF5fJO0mR2mbG0+UGXuDzLmXbRSozmz0n2N&#10;QSLOLjaXyGzwhe8TXmC3+nADFpCx23GNwJjFUQJqA9zAjYOjc1I/yx/Ii7vVcPPsunPgWwZFsDkL&#10;XiNdij+Th4Eb8nkMvk6AY2TrVO+02gl5d0vWKvA1FW7ZjDuJkjAKkYnJayFM6HF4PXbO8chLYTLn&#10;HbaKYe10Qfa93Iuw3lzeW8OLdqNB3L0I7MkMf8iNEezFJw2tRN/Xfd3X/ck/+Sfb4DkEniJ7SIOX&#10;Oif4O6fAtVlMIAqcNWzBqEeF21ZZwsCi5uYfA/DZ+IwCYEdwDQrser40tS86nJvRb2JKz9s3SsTd&#10;IoPqreodtolZW+lDdH0ppvUXny+HmSnR3AmMzRk8i6Y8gc8fbbc0GSgWT5pJUFSRELdoQkxW1tnV&#10;BLTJK0OfM0jBBYUw2bGQ4kX8JGj+7Jt3bfyfQ1TKJ7HDfiqfw54ZH54HnuFnUcgIYKlYj1nsmeiL&#10;Od1d3UL1DPycGLxoaGdTo4cdYLgu7hBhRu3qZkF+zlDPYWP1jAA7ycLMmG9oq7x5xYVvCHMjOhsp&#10;e1JJos/HuyRY1GAlNsAh7xwgelgGHmSuJMwEsFFeLw2qwnyTTRi4HaKKXxmiSmq/iUqzJnvy+KBz&#10;gE9Q2/sfYd14nPQ3Y+fDa1GzYJwgDbJyITOykEvGGzYWnzYOmrVzIsaNd/3cWpiO7UYnJ9DP8/PS&#10;o9g0WFzIAwJoW+NkPFDCk+5Uo9LQcLmx8rkBN46N9P8i7FgtyGiyOyITQb17lFcjIh5S6BAjbs2P&#10;Mk8i7bTo66btq9i4iGBdj3WV5NW8cYEadIm2PIq9T6hsXEGxN+N+xVd8RV84yz2beSDVQShPpmfS&#10;WWvpP/wbbH8bfluvSx31ZYoebcdbl5jIC+o01aXJt5/dknK1YtLRBwuKM0Tw0GLDZoyt8R4M9tqu&#10;BRwVsj4JrlinCt4rPDtFfEiiMuPJGHXa2SeI43bLKzmA7elLL7Mpgvcz4ZqnOqhhGh3MTGPWLBWr&#10;Tle9MZZxIOUT5CfezhZmH7iizTpmmRkHP0fSWrurSueNETBooRm01Flfa23Ac3KalH7KXghcLupz&#10;l89uH8F6vAxwV6s8h3LecirFuqB9pxHoXgGBHllRRvsk9WSac+I7wxS9uF3vNdJ5ovdK784ZkPFQ&#10;gpxZ69DpADBieBYikOFAAGfh7UGde1d1Nb1OA9O8EaqvTvYShHZ6up04XvN4UJBBB3JdZfyiJnKX&#10;osGgjZkgsWzgI7AJY2w6rfBgemLihOyiCl0Q9omwu9K9wPcJnNLmBe4TNochAByp6o+2hVCnPoxj&#10;094p7VR01NbCGXqfCKtOEUZyEfHUiFdPeisUtmtw5IG1dByxTlidtJG4KbU3i7xEyTVoNlZNjejr&#10;lXbh4VJ4SVP1m3r0bol2LdWg8Z5oGRtPK/bArieUE116aYx7sX0/W5xq+0tfm/Oa+fraOs5dbsy2&#10;Qkscgx8Gq7ihDERWoHdmeHIVyBuXnFMLqH/wD/7BXhvqQ7LMVhW62lbTPpve3g6RFks0SDA6M6/g&#10;BFHPKKwH8vadq/aaLDpVr6aKEZOyj2oy/RfVDgkeKKCnphaiRhrXLd4JfRrYi825MJmTu+vaZ2lP&#10;ezUXtbtmrufAZtxmIjTONE31uK6Zr/18EQYwpGqoBeCLBbt77+l0NyI2Dc5xmMmlCJTrQvCF+On+&#10;yTe91+BSQbOTc/mVSAVtMrne5wFnqbprZHTV+gjLUB3cABWGYsacbdeLwTpOibhruTG7v2s/86I1&#10;X12QES+Z0d6+EhgFGSVou+oBe3nx9fs0/b0nyDgVY66x1rOAzdvqXsJtURL7hR2gP6N2MuV0qGfA&#10;cQ7gghiSRgNkDCICf8c58rslT+PLutagruFeTLqfpwK7et473K8dV8+wbDi7cN5P2tLJQhOFiSAc&#10;NJmGmK4WihZkCFe3jx0csTFS/SSySmiCZGyZqh4q2cua5pbuZaDhCO05NqHGRRxPZv5dWM8U1lEE&#10;pxX/8l/+S9M+aUBdn5Hrk3ufxKdgJI5LbXHN2ZNaSiuwiJMR5unojsgYXDVCRh0yk9jVIc/U7el2&#10;W0FzIQVPbukqDrdS2TB7Z+g//sf/uKeLfUG3CpX3CboeISkVb4eHN8TQDtg75SgWvIQX7PjtuJcD&#10;Q93r8ydBJOvWuYOQeWQlPvc4qwUJFubnsGdPICq7L8VNc0236OCQdqrh/Cud2jFAnr55RmYkweH8&#10;2cz4rBYbcjKKkRkx60jjEHivnlIc48UiSH4R81F+aW1OZH3pEZ2c13qnHeehxJA7YdIR1o1bfV4L&#10;+KB9A1y/TDfWnRGPn6smpVGJj4zUGmtmxaBqtthvmLrzc4aFCE5RNhDb/yvMMmTY++lDa14M7T2K&#10;GZMQVYKtHHZv3KoaOxY91edHXtOqvyzIuHC//nqUoPHHFIbVIMmgQUaxh3q5n90Or8a/kxPxzonN&#10;3wtkNXVqSD/n3enebHrVXDpR/gRjoZ1Gx9A7DLZy50BQ42eocdHeezX/AoiLQdktPOhCNwysr0Qg&#10;9iy35E1iFRZztCrfvLZYEIKrjMixDrXTH2pchXopjdFseLtt9HUvvM5yty+0epE5eK5yfLMbw8va&#10;ZZIWxY+xU7/Hdg0qd0FYuruHQjvifNmLc94A7ewL3m7J4wTeXX4SR5KCqB4ebstVjZcjqZGkTNsz&#10;DVmBVO9v/a2/ldAzGYUUP+pH/ahf/It/ceGOfEZNCUYZIKOeDT1t4qksRvpYFn301L/rhB479lOD&#10;kmDJjHbs+7RmjSeyTiYvLoEzsPQJHsoXnspneH0t4xMGTuRT+cH4tDZ36b8Y2/2Ek9Vf+QljxoQu&#10;sJZDoGprZDTwjo6z6xqhR5piUceZe8k+x3V6h/WLfga5v7ErpnVIxiN7tneOw6DmthjhhCJQQPO6&#10;QwN7u/IZcMOkkjuEFHYXOCdceyOqHx+ELLXTuTc5GcLZmu4ET8qrMLlL4XRkQ7RAUh2+bxIB9ZjX&#10;yIb0OuA28otmSCEL5m0O97qAR2nB/Rs/NTFyMTRD1sypOVPUe9wfu4lqlRk7GV0C7hJVwY41fgHr&#10;AHdCEFtPE3maxQuw9vMuC57GqYH1JPVs6lTsIWCwg5LLz92uHFt4ppOHQAOCmIY/evGYU1MiH8RT&#10;pzTsj//xP/7n/byf156d+N9OBYu+oo0NYaGSHquQKL0bIwtIai/R7RMbwG1SXvnrW+QXYXdjN9hy&#10;Nm1faIDA1sG6ncr/KDW4VB7qDAqXcvN11Hs4PvzhD7eQWeESBlVb9CktNO24UOUuyj8z6pxi95RK&#10;qu4brf1Mjt2Sjei8DVnpXcmMHk/93M/93HIYBRwsez06IY5xY4ZpnU65QEtccjvu5QBUv/4xd1VT&#10;WfyCjA6OpEus5XQcKkSW2wQ6y5CgIa17OYlcJiHeNXFK1vtprO41lWfNjfreRs7uqsCBsQYgt7sM&#10;h+GixacBXH0A7qpN0G0tgvxXMv8kb/XP0Z2FXLsIw1SZm3egfzYZzRWq6epJ0qwEW90lsdFGauwz&#10;vHNwtcy2z25UR0dO1mC3eABNADHlnV4zgLtliCWCCGiw3Z71gJasSt86LYeBCZmaMqNt9m9uIyvW&#10;X73j/LOY9PuDjJMdYFFndZ/sc2yVIBETZ4XJicDuymMu88Q6QZ6jMrbVOTm7Qrx+Ef7uEv8QsN5t&#10;bVjZJcT4ORpOC8J5TJFGycBxaXNjP+86eYIzrs4MWRFMHKUxPGsq5W71TjTajTYqExCCiWZZuBrB&#10;mW4vwij/UVQL94Zw4eSFRezdicJX3vJKk/GSCoihPG1QaK1k051N44bVi117VL8LjrFiMVmPmLbH&#10;s6+nbuPzLMtEM+WUX5mJuUB3dgfz64VouqVFk6YUrZU2QPzMLSW7bETa11FYWSDSV0gMX4DC6DBw&#10;ZO1kWcYBbHCdcBm723GXA+PnszBHCBj/k2B+NM01VeBd+AlhB3XOxi55zuyk8lWosnMqn5p77PBF&#10;RM76XQzvxSpeql382dBy2gRYAj9um88GvCnsDNpptxHDvgF/1dpyXnLu9//+399r/XzcZ+Hy3dGt&#10;Be3voDUaH7VMYr1wyepg5uXgxVBFKHftnsYR74T2MR2nF1iMhUhNTUn9RBhxc53aN/bAoM3z3rG0&#10;ciZRia41iPJ27GWLwkkTszant1mepPr7nb/zd/6sz/qsvtftudFuZ9nOCdvd4T9BF+4PMk78nee2&#10;ZVgRl9ghzjomNrRiiuiv8k2tVJ5gJp41ctpKYhtQ8J1Vffk4L8rzBKa45fQEK5lPXWg1eW/gcy1s&#10;ygigkBi1sUPz0KY+3nYOEPgT24V6NpkX7YUSEMSrrc6KHjoq0Z32zVyVD76dFKz0ZreSGbhNapW/&#10;PIw9h7aaz8X8U2q0aOwtDPdKCcw814MusjgleJHm6KRFnLFzJ/E5M1eY357Kj/3YjyU7spi2q8kc&#10;uBdikXEeFwysl1oQWzDKjjxQb85owuFjjHVam55uby3s8z//88ma6Ds5YTZujBUzqYPccOgEGG7H&#10;vRx4RjxDTgxPcIk4QzqtL9oob1EF7+oVONZ1JtR38vwkaM5s3svKaVHpXtByGciQacGXqs50z/bC&#10;5NykvtbdCSeIwhmKWeXI8ETunPRm2AauJuN/r3ZQrtjSS+SKNsBV/KEFHU0BK5lPvYhJ+yfOq1w7&#10;dsAsAWkUiLcaYqHKE562W8l2nMHEhoONLk0omI+eai7tRFVR1bFniKLKcqeIMxq8bqo2LZQ0r9h7&#10;MjRu1MZYfe5j8kIPVHTJFyd6N2D2pCWSrnpKro+295aj7FuTUm4FMnWxOOPlLuCBRuNlyyWXJqIv&#10;ghJ/wVGXYgoDN7gPQ1MJEFm0NdaDy46xfliZzJwMYQPoA4f3hqoN9Ke2nH2dFVZe4RgitgCIaSAG&#10;4sbwdHIJH2hjWz57cPFU2u4S/EFMP0Fwswr47hgQobM1uR6uM2V34wg4VfoNMfMlzY45WNTR2Hsh&#10;YLN8mT1zkbn2lzR1GlNshCsYpvNe+5ZZqbBlwWL8Fp7abtlLyl8yo3osWy6UIMaRRcigNKKeQUjL&#10;+vyKGWqkJu6eUP1Fv+gXRVi2wEzlVIfp1AWHymeV7iJ2Me5jB3Kr/ygO8HkgnSEtQZ2IPQ6m0Bq0&#10;ZRSOTXrf/owz9GcousVrD2qhn+m+1RNLdQtE6HJdmGNAwoz2hoC8jiFklmcGagYconhl02ImhVnT&#10;kU6HvanwfOTsjFs2m2+wscIWS+DULwrv9QXTKRU29lWuHZPec7yaZfdEA/2cZT6d1JQIqZIfiy1G&#10;3sg47SdWY1e3aIEIyLSTCj28Kne1vJQsJqGg7S6rKxchSSPNQTRHahZaeear6Yo8d3UCTBFG05WW&#10;XwWdG/uj8Pzwyo8IMoRXEraR7ontzcCIk+M8sQgorCHMzarOSg7Ew9MJREIiv4thffg4n1bzrj/Q&#10;DpFvmH7CzebERn32S98cGDLFW7NQ2KUan5LTxim2V6wUYWSkqITWyuR/0Rd90R/7Y3+spxwXgO9e&#10;utfftV8j3d5WAw+VLLxQ7e05yB23U8K8fiF56pHCVLgswosInpgu3KbzcSBLndHXYH01e4gD8bZe&#10;/spf+Su9qZ3I3jRDIqMeizPqqJCiPbzZnQabuIsC24fRTs+0z9JpdLKMs6dOyO60cVOc0Q94O1b5&#10;TQ/w1j471t/WJduW4dvZ7EYK2+zZu7aWb+CcwrwpeHBlXhxCDaohHdW9lt47+OnAo8duPB87YjHu&#10;HqdNHk4uZnA2ZwZNF2wgZWFkWDNOYX1dcKicfnkLvmxrJZaBxBxyJAbLMevUcZrlu2SjZMmDScFd&#10;I085oz2/e7ZmvP3l0Q1KZfO6KeDGOAGhmZhYHpUJxfs3RWaCD+mNlg5Oq3XhPMoFZyedghh7xnvv&#10;TrMyAIuTGbef8BN+Qnv8iz94q81I35x6PsKdIDTSc0uNTdgV7xY6VGE+8oTdZHOC9V6IDz2Sb5g1&#10;Lg/Hpxl9c6y52OK7HZ34HnBNeRM8FFK8y72GeRqLxRP0zS0nY+dLTG7SRl/urtwKbvXb1PMP/sE/&#10;KDNWYWsKGayI4ZA6qCVwIxKaezC6efOyHUid3u7kzfH5IS0zLsGv0ZXG2HZrevtySQ1CZLHKtKuf&#10;TEZXfaMHPX3erA2evYeDJj97kDHpj8MRI8rJuAT+nuTqBZElOXtJVw/NJm4vzLDVRgJmBv0M5TdM&#10;Iz016F5W35ZLHoLA169DEFP84sjyZK1Umqolyi4FxdRWXzOhQgcpisr5YGsfsxKBwS6NTkKR1zp1&#10;NBXMe3m4nQ87jQ+rsmhVvzM1s7esvdWQ/toF4mUeXPIcf/eOJOBkxPjCoVSIM6CujnwGpUbGgic+&#10;0ktErGK4a12jFj0M3TS93nfLBjX2MpKiimpKzGjH0E7zMps/tUXGWnPLyRO2F9uZ3MaoApFVUpAh&#10;LcQoRUxW3UPpcw0XfuItg0buTJk8Vi20gtZzar0Mo6ucaXj7vM/7vB/zY36M1SiEdQIYo/z1oX5p&#10;4RFBRqOKBcXgBRlZ+dOunRzfRPmuE53vnNiGhgl1gCMM2aHJ6a6M73Lk5S7nURwkwlMfLsI4++Kx&#10;kD3tGgRnONbgSs5bZgUoDGaul5QhDDVNKWfeFgq2pjo0pPKsSTLyFsiABXwdooq0dNN3CYBytmGu&#10;Hd0Wg8/xPopRb7Ryo2CF27XUZ9wzcHXXqD0mKj54QjBEWAXNntTKqbc+0ofR44mZQYWxN8BX7Rk9&#10;8cnn87xeSqj0NzHVaSLuozBtB/kTf+JPNB1JQMxHwmW1+QYm0sGWaXO2afbuPDkh/QTWvVFxf4Ab&#10;j+0sGJXsvYpFkJ3MswZmAcGYwBn0N+lLTvBD7MPMZj9NyTgzVysxJylAEW10ePZ1DptPZWltTWCO&#10;nLvKdVkjUG1LJHV0r9EA0RkuuoZg3Z2HMXKoKaNtZ7XsmYhFD+yh3IYhoKryufANf2jHuupvnoCY&#10;kzbcFkstX4Iq1ZxrsxNxwDy02Gs8wUDVRtjZfpfSVuOqchmsWugn5rM2zDhSkWTWiofkZeBCFmJS&#10;2EJJk6X4YxNGzcbbT/qkT2quEt72kgJOgRN5mgl9oKo+Ishg6/ubT2o5R0ZuXhB3+ondxn/GGSpM&#10;ui4RA1rJDB9JsUu761SnV5rFAeiBXHhltQHubBmps9foBzUI4wtPRzKdXIOGjC0nTzTVIWRZvBXb&#10;q1YomhNa2lyPHrgv/rNZAZdEqWqazeAk3rbfMzcmjaG+v8/OwFdy+N4KE3QnsaJ3Y5TGiNpG0Yii&#10;f3fh9r3HrIOr+2meFNM66S1YPcdVwNGLKPrcGoZ4Utw+qbOvp41ld5Hy2cjUhBwLNUpmtuE0o1Cc&#10;kVfoy7pZSXs/4wNpir8HpCkgn7QD/BjHGc3hsBJG6na8aQ4QwXrpvCeQM/qJ23r8LIm3Pm82v3xk&#10;WPUd8FlXsj6Vl/MDsGUpOg8e3LOpiPdJO/rpqyjWWeQ/HP00CQYnFLLMnSgEvBNvzIiSE/bKXZJu&#10;2as+qFgdNadPzbnbulZuvEJqY6nmEipbSTHkMWQWWCyCkinCCJviMLYGaIzzULONStCw5ApNXFiG&#10;z8u4MOBUD0OWoeln97a6jRVdkqH0xaKOMbB+hRoaGcP7CQ+XmS0vLC5pKbwH1loT90r7WDpTADkk&#10;8ubw/22+4Au+4IGtEw95R/o3fdM3xRofucb0WTdCmnU79apCQpqpnSzPkXe754PPQuLpb5ckml5C&#10;+cuvPnDIZ7WZgAEuucLZOEPYaBZvnfo/ktbUEKPaGAh8Ji7cm0v9TAmLMNq5sy+MxBPJjF6u8Hf+&#10;zt9pw3BH1XpBdaYE04isBn2nVNauXEh7Cb2Aq5+zHRPNE7j0vLecHIvCzF/rFxk+ljTmm8HD5Iu6&#10;vlzazxq0m7q/ISo8/7N/9s9KllD1/qai8DbQPsvo7iWV9EN1yyK9AKND6qIVk6zPl33Zl7V+38si&#10;fbgubFgjI9nzGMFAeKrevcSr84x5mmdh0Qe1kVmDGcA4X1o7tyozJ29vLYAB3GyYjWVVuAoKS4LV&#10;d+8AMMWfI+mSA3sXFlxOOPh5Mu0MS7PqLNI5IiWGxtkP6iA6TIoS+ObBuKu9hvJ3/a7f9Zt+02/K&#10;0PWQtk8SGtSMmFnczOz87sVNrr6Eh47QNnQ532x280MDmRlc0KZcDiYaBCVVW1BigMTkfKkRTHYv&#10;mgU3GeSWtjPULXZLYNSaL1K1Js7yYN1Cvc08z8gGPdr0PowG3l09hNgez0/5lE/x6hEW7zQdk+xL&#10;TOhr6uMjMhl6isoirDxTT9lJyJDu0BYTceFMZ7nXMMRcZyzmKm9KtIP4ztVfL6cBfU0WPOR2iNlh&#10;vFMqP4EAJtBf4YKtDW16jgkb11BI/ZbG2JC70Xp8nM/faF+4IAPW1XAZmOKw1xJHCTtVa1WAYDrQ&#10;pSKVHioRI/r7Nh82A/XVU0PehL7ziH9lJH4BTD+bRxaoxa50stilIMM7d2OCaSXWESJwPsuBkrtw&#10;yqyU0vxlv+yXtSVQ3sK3BlpGbaPWb/2tv7UsDgtlLsL0QNpFOwY2BJ+4vQxhlvRZhnZr5CUcuNgu&#10;wWI7M/KmbaWXY2A5XVrSgsKyfh39DB5SEQIOTm5Jyrlk2CDiM7YADxl7Dc5eMQVidzZhFc5JyPzu&#10;xntCUYNdmhl31V+7OBHGPMpqyDc0KK+7rrxRb57Zjawi3YwA6klbt1ejCqfLl11g7k6onw7VAFnd&#10;ejH8M1abwhKE/SjIqDKjim+aPU0Nsm1kKZ6wt1cOxjaRZoMRKe1hLDXoOyNoYOcFZKPTT65W4gRn&#10;osG+9S510myz6Up/5ba3w4PcHRd4vAkVfkQmAzS5rrjQ8e///b+PccWbHqOiHoDVVQltR5fcvr/C&#10;Ol4ZHGcZjRzQTxZAQ9UqTwY4dddoKjlh9DTGnZJYg/CNCUnUI6NwAMobBXD3c6HoNBZDqJxDyZrS&#10;WvjTixa6GrfbKdYuiua7ID4FqE4/21jQLs7cZ0+adExXKUAkSczWYwn50hitCndjEHwWjj2Nz6+8&#10;C0igq2lfGRoYYBHGgeHhPIErdmcddW+BWusjMbMGO7SfFOzPGHicA+Qr6by3wqAyJEBLPXoSNWLS&#10;oMKdXuLZEyWVswXMZcLKWJTP+PIv//LCoB/7Y39s2XW40rJjsex8CYEuotXjaWdPam+ZjKcJ91F3&#10;XZwc/a2wFfREUzLDRgTukxsLCUzr/AEhMkEshlt4O1jlzleOSBh2iXWdpRqKnCx9olMRg043hCkd&#10;87W+LnMVlu2svKAHSS5ppMZbOPhH/+gfZbhaw0096bjG+7tgCzEblIEgddN9LLJ7g+nQF2VZ7wbF&#10;W6NtMnVJTazm0ZGKkyKSVVtlTN4AjXHy2pCzxqVOCzjanllT1QkM7UZorpjWo6TyCNNvJ0KTRRhR&#10;tdUiAZCnVGqnOWQ89ASTIRMf1k3oj8Lw0yo/IsgwSD4v9sXcRl6c4QnAiIanCjuX6xs0XaIAVOsi&#10;A+LZGLS/lODArUKXvNLgJWN++dWHMGv0nPKYwgCxF+BMD0cnNHAG59iFXDRnyKuaeMvRqPsrNp9F&#10;qETM0XOMzXTP56eDFFnkMosw2qtRtRKPaaxwe4+fbMNXNHz6p396H9ZqIqW7C4cfwp/3oM7sAmnG&#10;pR74bkIPh8wKQYho4e00ymwKxqoZ6/oOUBrYgyp/+2//7V4eKjHAXixSfP3RId6rdcw4az+rlzgW&#10;E1QnEbRc2qv3fE3Xrrcqj6oKW9jKdvzFv/gXy3YUcHiwjZ8wWGolVBryx42FGieSTwW5BRmvL+6H&#10;tzBdI4KYb9E5KGZPPEM072JaBcYADKsgxPOprFmXtAz2E/rwoIQh0uAJldPuuaS1BRlrcLi6WG+V&#10;MYSH5hpNoubv17h2uhTICzJ6oioNbbsYLUCqTANuzAif9mE9GpROFxOMGG7oHBGfxVQqd2LWIf6Y&#10;ie6SjvprGqy+n87HQNVIDfHVwZAuJeustK0wBQeZhUxTwUEGob/UH6+MQlZGWIk8D/eafEqBuKsZ&#10;S8+p9tx7JqVyQQYD6N6HY/VZaj4iyCBsMRFjXcBVkOHhfmhQB8fF4BsS7neckfIgPtESCbVRc3wZ&#10;AgQZF8s4wI0vr8nNwWVqdrZcYXRKaU5bKuycSgwQw1z1F2GgTWwrq2GYxlubcqfKG6lsW9vE9qHU&#10;wV0wh1d0NVm0FNdmn1ZDSsaWtCg6LqStzb681d8eoGhfYcEK94zs12TXs8DxbiMn8xtaE75/8S/+&#10;BVszc4Py2daJA0sdcNVfQG13Z68NzZ1LJ1DRbpRyfJaxoMduXA/vJNAlM7uaKen54c/+7M9u8RGF&#10;EhvRSXeCUHdFWOfFFu25+aqv+qpCw6RZNWZRL3Bi4FO0k0VDC15d/t6CjGeR+MMbmbzY0uBR9jHF&#10;9IYb3iv5gi67IXpwckYGnBaomM9MuAzCvO8FGKd9vqv7Z4nz08DONq68E32dNpBv5sJZ9eFz8c3M&#10;Y/e2k+Dv/t2/29PjvTj/Qx/6kJ3OPL1p2ByK1k42Gr5qneSAPcQrCMOE0x9tUPw3x6+7hV/OHa4S&#10;hxNhH1bM9hKByuYMXbLM3U+9VCHCWhWybtLssTpdzY0GgxzrptCMEkfArci41I4lmP56orAK4adL&#10;ZUOLMHqlrC9Co8GIqPl7b+cfEWQMItOlhuGDK6IwwfVMnhWN2T5irsKCDAo2dG781akcg9YXffMz&#10;ri1TsgrnyWlD763wkMJTkdQ/1Qza5OJ4CBUE0ZbZRA+jnF4ZpvrcWwhQMh3o9gA0F9LVkBQ/U7wW&#10;RBA2n1o7wtUFrZgci0JtDqnQpAxHsKv3pu/hu0ilrUCFzBIAp+49hDPvTZ2T25Q8OuNDD3+zWZjW&#10;efATHMxyueQnVhdptcYUw22tD7dMdqxm08mRvXiWARI9Uz77mDOoMAAX5/Vt5YKMuuY/xBbRw2Qw&#10;CpxN9JTDaCPOn//zf77wiP2V55M43EzlRNH0BSeN66IawPlccdWz8O0D38ickJFCXdFnDiYQpqHp&#10;Pu1O+jzELInlvEQJNt0+p8gTMymnU6fdp/3U73A+SADPSDoVUEcziYPW9GsWcl7Z9InXn32rmggJ&#10;ws+jroux2nzdRKjZUarR2C34umXAuNx+hgIMRUrhDWZeLhINCxQ22A0BnZfAgqEeqRvdREZriIk4&#10;RhXFF4LQfYEOwsQHjdSTNdmiSqSvSkVnse000GxNRb9HRdRHajRX6BkWRqzysFEGqOfwfSydKYOu&#10;aDC5usjrvdG1RwQZo2/jb5CtE2f1utS0LLYyiFC1OGD4cCKewkEnA7cS0jrN5YkwNjqPS65j00Bz&#10;15I+jZUDzXn7aaOTaw4brMnvVDATTZfcdaqKxpmDjUI1oBFkQAk8tU5pCw/ro0f1edntW1zQAGH9&#10;9Bxmjs3nQ5s9tylhYYqmTgY+jWPPftdpy7CxgXgJP+3lXCHKEOYv3WufcttFO6rm5Vohk+EWB8+g&#10;1KbFo+caCN9w4ryVjuxIqeBEUFazS2As0My+JHqDqkT+g0ZEWHtU07I/9If+UC2EhM29JD8o1JR0&#10;/b5EHQbmW5DxXBJ/SDuQPLPA0CXu5Ou98q3TBwPLajS9g8O2xds8bZg/NberVZM8cMDPpVOWYdbp&#10;NEFDRSezJOA0JPOvs9XcnuUJ8Q1Ir33UKpxjHjJd6vZC/z4y3Fthyu2ViEWzxQKHKRkNFb5o0wAx&#10;v/L8cYbCtKESUz5EumtdV1hNdnsh0eI2nZ7xh584P3uOMxOoc/wRUvRTrNClQp92YGTPu9S7ODPa&#10;NjUWZbYqmmTbe8CUdQgv6lGmSr+NwjZhURSWNoMqvGjPVrMR0ycPkjAIUHQ6o4cA9bnqPCLI0CV0&#10;djSSdsz12uMCz0YSa9hExg5APZSlPijMsZ2271S5MaKack2D8mC0xAmSpiEnU8bTJ3OqZu/6myGp&#10;ZhN2YuZIYA6Cd3KO8f8q6bf8V4fOVI0yD1h2C4+ZqUHuMM8UkmDX6FTAoub3X/zFX9wbP1sWKUVB&#10;wUihq+ZDCaiURlhsoYSLIo7I4KffqsMY6RvCOk/rskGtXoeBRsTaLo3B9o2r3ZIC54+LrgJq9sul&#10;2Ft5NROfhcxa7mf8nGF6fVZENt0G+1qu01Y92g1Tbkkeoqs8R91NQSKmq8YrUeFnJwWarRb1ufms&#10;cEJsOIJOhsYo2D7HOQrl51UV+vsWSv/1+f+utEBSCTHR5GnaU9VMIITnVxJumNl8zDMImyLTbqZj&#10;JtfPWaEz4BABgBk4dZwGGcdmiGiTxgeVgYoF67AuvOP00NpH/yhc+6eBYgNzmX2vp1lrmYyCjPS0&#10;vKMGTwJGD8swK1d5NXPb3Si6mulwghssdn+zq/XYIfhYhCSSOCMPI12JCkp241lH1/SX1CS2++nt&#10;I537pp2MVOa9KUdTiBk0zBFhCCy0IJhDeSVdCiG9yvMzPuMzYtq5FRJU8J8xYSXee714RJAxKHO9&#10;kd5iUvt0yvyAUQNYdoHvFCUMl50sBDHUgQ9QABEgxF8nU4aYyu/uybjwbvh7Mk+/xU7fyZ8jEmTB&#10;hUqDuO7gb11j3bSFrVcHT1QATRgaZ0JSWGyPRbsrZNWmY9DTLdVvEvBX/+pf7d6ePbGFsPLar05I&#10;7W8lXbUPsbu2/XDcfjKj3uiNg8RGnXY11YstWGGlAw9njFK8sgJEkMkuLimHYY5VYZfEWMLimlqw&#10;teTB6w8KMZJMEZkhSDQlVAhxxt2CCG9hsBFpOLRAIUtUSUj42q/92tate/y9WUu9TDFPXAHkicBL&#10;yXnpFmS8vrhf2cJFHPtJi0WHnaS8mc1A63WN0NIl+art9BIck/hun1MffmaLTl9Ys0GOuz3Nl9Zm&#10;mri3edyVa8rzL45zaPhA9c7IgIWfO7j3lhxK27qb6Le2Wziu8lIja0HLPMXsfCUsp8wEpTAijmkl&#10;2rSe4vFAB4UdE4zd8OnONOjsWpzRpZOfCrfdtaAH9xKrrZqZ9IIMj6k3zFbKmhlG52YXutOCTDay&#10;RRtFKtEvu5lJ6SmSsiCsCjBE4XJguIH5tTk3+krEPleFRwQZ/BnDh9zUoOcJvRwp9jUYk8KqiRYZ&#10;r07EU6eZ05SSDXvIc4JZGHdWq9lsN3mcx8m+ge/JnAI449UaGhqan53sVX1Uvb8UQ1Cs611akAG7&#10;U0J+ZVAWpSqpkfBUGBeG8lJeO731JspczcCaE/3IRz5SONyCvcefAIsU6E8ci2Y/zxFNV5/Mqzdx&#10;owjJQMiik+SeZ80MNdULGOqwtn72t5xzq5LpLeU0s6kCfM5AYIJCsrAJ9LmUcBF2BJeF6l0X7Y/B&#10;KBL39vdB3VgmIFYGBzq0Vp2G1t+v+IqvaKTlpRQymt1rERr8RLFDGhj766DIFO1NSPDW5sU6jfMw&#10;4EjQ9HR2xkOMbQz0gJiJARPaX5IF1OV6T0M61R7Y3M6c1pEoYUsqzoNNakJT+LZLimL9LkBh6hcu&#10;z+YMY5RutJ2QBvvpGv3tb8pSnq/F3DYo4MnWEwUua3zAxsau2gsZeeMtkM9Ojtrq7CVdqNIXQeDb&#10;Yg4/lc8QkUUl2IIwV3F4eyZq3NCWNemkcEphf0tg+LTyDJGQRRhHOtxBJVslKTopDmve0vOGocWQ&#10;JwtkMCCzosPDe6yYjwsyovtEcOa75K2IrPLGH/Xy2A1s2MXK4emiYNgxy+snAbsF++Bgs39bQFa+&#10;2y84eB1uniHRmgWmRa+NffGB+uJuKsrtqeCWwbFL0l/uMjQ7jTt0Vwu1L9ZuftM7LdJA3JgyAFb1&#10;/+N//I9/7+/9vaa57f3Za1inxoPanMr08FT112HXs9976saorTCAFWz1mEmcoUh17W9a2gbPnt1q&#10;JhQzC0RishCkq7QabzV4jr2fg9xLxrIbGTsWDXvZfTNOf6OzOKBXbGU0xTd1wWjqfSmESjQ4f7+O&#10;YEMXLFr2t+2BX/M1X9Pb/ZM4n9FVkDsVDX8GQtEtXp3DvwUZz47ehzd4F4eJ0jeWCzKyBpz9vBq0&#10;m3lP1gwCCM1m+glsQ/7Ar+aCADhZg7rocOMMoNuhUbODk3tZM3ZylKyjsyl1aOUgmrstyOjtZMs9&#10;sLdz+WdkMz2KTg+CXngybuiog3G2Hq0pdI6GUWierF81N3CLGhRzl1gY9RG8MEIOQ9pbcOP2/GZH&#10;g5VblfWsnc4xf2yRz/Aur2KULHwP4TefbCGYYRk80DlqDWdiPY3DwyH6mjUfF2Sc5DaqBlwmo0S9&#10;nA++GO1MJHjNKw/01QFTVo+GTMBjDfN3+hJ8XxZR4zRkIciACO7r9C6zXuJXRPqSYGt84q+LhN3Y&#10;VTAEf/sZJk50TvEQU7XumtrXi+wF6ONYV/tZrghnclfFrdmdAWiyqLUqJIjeKd46fbGtL+u8L3h6&#10;TTg+5PYG65GN1m5BqAPHmgL2BFca2yreP//n/xwa71WwJzBnBmuCZlYYha6eebvw2eaYMpktLXta&#10;nUmFTNK5TEMXAQDbJo6gUn1Iqzz5Flv8pb/0l3rOvof9Cj0rFLuwa6BFcVDbAaVTB5ccd5OCDxHE&#10;rc7zcuDEZOeJNY/ruVbwDj+LmMGpwnyPXY3b3DfDUh14mzmd44eo0xs5h2fn2nH7kCO8WIOs2cmH&#10;qclFxdaOsQyf0G6KdTYLmd1lYsanzNrPwvM7Igw1MepUfPhXU85mujAd2RCmhsalHX+nTe46ndo4&#10;6XbxgYx752w7/8itLBgq4WpOWBcNob+RVzDhyRFfy+vcV2Y6qUKGJSPf55ZaYan9U45PMGvPi+F7&#10;W3t6kNF4CjJaQmvwmVSpZpLeXgoQnDCABnDFlSeqFp3MDnaiKeo03Hded/jLhg4rfvZ3Qcx6vHf8&#10;L5HK0D8t0rhwOMJs7oU/MSxQ0hlARwbdEAwNsgtiZCnFJcLnLsVJD3l7Nrggo01/IfKE1LjXSR63&#10;FZP2AzZ13mPW7wGA3rMuTklJZrRo0uaMOJbT9ZmDmJZFLqmT963+tmU8C5FCBDgkVs0On1DXUaxT&#10;RNj6SKtX4u/ZYuuJM/HdntDFExCyk2GGcayFIOc1XB11ERN6PVcIKV+qWSAEsB0DzNRqvaCkmrcg&#10;41kQ8iyNzF4l7sLTBM3BcEKJe/MrsuPS+suAkPJsaeVLoc1tqzOz6eeMySX+mHNVPue9n4tpFpSA&#10;nAY5Y4ZxhZxCZEsqWBdQDexZWvUp2rDKnMpDmM5x4efY0XzaW4yyBrEcxijEATw5zb6I4SLWc2iG&#10;PF0zB+gn31RTiYybYNjJaC0UXpSymrn2ootkHYXIYBlqpGijk2q2aN4jJE2likFHNt6eFvJZoPhc&#10;jTwuyLjwt5EXZMQaT5Fk4+CGQYTIMQJuFmwO2UNSJ2fYQbq1swh9TXUSu30sajq5E4Jn7l+H7wg+&#10;w4LRbBQymQKgVeundSIgI6cpzLQOdKzbgZRLNKFD47nSgFjlIFXKPYuzqcYQQDcSQav1+baSb2Pj&#10;c6HkrWqHvYikhty6dbO9FC9zXMDRJZswAM/ywXMRT41nSRfOst1CjUIKGzw//uM/3lPWggZodC9B&#10;rx127bSt7KmaOg0PNvoZF6PW8lnh1N/8m3+zmU1ZUy5nFn8dnd2drKBujtvGz+cCyTO2A1S+sBOq&#10;g/dMKHmFmSAhqwckgc1MvUvijIsNVHNm2QlEjfKLxYOfGTEWVYQxiA5jw62S0/mpTx0QeUYYNJpb&#10;pWXCDoPSkckbTekkz52ml+u1j4RSYNEUR+HCEab1tNVqUl6G9AzB0eMQsswpcA344NCL3qu8PRlL&#10;nEhjiK7MHttp13aKSmzXcKOxdFd1KmmMQszCkdKWzSjSd0I3qbjrEZ4RhM/S1OOCjAsQCy/+1b/6&#10;V7HAbFs0gI+diKAhGCPw9xTGZOaWE/R4vXQQiQ7uNe7hrtn94Vsh3MyUn1pxl3GnbkxzRJEQeVEt&#10;rdn+rZeR0e3ho7uUIwZwDVw0XYRBzTBk5kN6I7UJczY5xtWqdZL3KsjQ4N0hZIx6WZPvv1+swLMA&#10;5W1rJPkGgNiS7uXOS12U2MB2D87g0unaX3MI9PlkfueCYMhsh4RJRoYjMhKltVt2h1CczzzRmtm4&#10;Ie1iwenFtEPeor+Nvedye39R6zItoIQr+nL6DD+RgTlWgtNZe81cfU3m3G5/dg6EikxBmAlOvm+S&#10;WWjuAYdMljACNgiRhWFt5qShjumYKTvB7F6Ok9+dnbnYxhlhPd61RSqAOvJYwvlddg+RPDeqZkid&#10;IIPXwFtaw4l45q7jXCXR2mVSOtMq28EmL/zqfPUXUox77PZ5bL1j3mFBzwbFgO9VYJFkR0UHYqqQ&#10;3hVhZL6YevvzooT9V6fDQygefe9R/JZI2o/F7OAS4u/1CM8OyCc3+LggY94UMuzJiAsmbfAk8Iz1&#10;jO8cHkQydjO7lVAGnL0cFGMMNUj6kH2M9ecMbG5+HS3Ee6UYVDiPuhDzrsfhXjzUz6Krkb1OG74g&#10;A576Wx0PVglpWQHrI9jINICvo6sVBkG7aDuyMpZL7voDajMETGmfjIm39ka8GtMCQE9wlcxox2sP&#10;qYJWdTD52UcB/LqY3URPZJhklEzaWqHFGjOzDnJ0vmijypkbisP2EaU6qxYMQoW4SlMNsBvFlH/5&#10;L//lSoozLO6ypO6tsjimw0cNrWzq9Ozu2dl1a/DJHIBzMEtwybHV9xJXSY0l2QNos7qzP7N1HJUp&#10;H43gF2eTIe1057PVup49RAxz6nBpccZpOYc9s3/mjpflQeGTXV2YUokgoJolyGvQA9uVm7VrtqMG&#10;LSVrCjGdm7BVgQpon7Jw2NPEDZy70SYKNSJYWURy6qzA6DwWmqBh4xVLiVdIQYP9NT1Il+vRezzZ&#10;AfTUnRyPJ8WaWJYWbWtXs5cUnCCMscqnUJ6Mtzd94+OCjJOa+NW2x95xVMiW5YpH/Z35a/DxjpgJ&#10;ckhdJHHqwwmFzvlaWoGPhMTrd1Lh8oQah0iewN+LAKjuS461o04EaHAta7aftSyUjrzTH0SYl80t&#10;dAUj+uPebpFJwxawGyLBXRc+k4OlMhk5M2xE0mkFlJx6+6ah8361z+KYDXTSJozW7Ma0SmKsxQUc&#10;vnBpqHss/WZ+EMh4ZRqaZbaMVXjRVKO1LWghBYHOwpFJf5mP1ZxTuWu7q8OUGAiX00m6Fgf6Wy69&#10;LM6HP/zhFowKQxdiThfYrzNfQoMMxPFK1Xgsr271n8aBgbMTU9uknKEDg2axhZV81fYx0Hpyv1hC&#10;YSuN4ALn7TY7chVaZuumODCvzkY037ySOd1zssRn23Ixd+sWCnJSW5sNtvCil3G1Alj9MnOiYaFD&#10;FSrM5OZuahCF2oHnRQbbdaGct+4v5WVOL5M6FF6InOk4IyGFSphu/e4gGuadnpIXS95YYmmF2QoD&#10;oZioioBqVu5RFJ9fLjna43JlSbFO6oLx6Ua9PA1s79ldTwkyjKpxtkzYNv5OYrr3iggOOgkfAcKE&#10;KcaRKwnNxkGJoXZ+Jh4Ib+ohPBRzcMndov6UJHa7qpC6njhWfveYjp3KBiviUMQ4r5yu+kQ4XEqF&#10;iS3CB6x0y/zKtHfBk6tohu8F/l2yvy8exsl+1nhBRi4kR8IlDFhO5lqMUZ33DEPvZUfzx+lYrAs/&#10;qWtc7ZFOYhpDULX6I/LJnBFQLoyzCaYERjttfcx2AO5EZZgf8NimkwBuYLE4gnWh3MkUpKuLuTmA&#10;KuR7/v7f//t9760ZT2oYN5g5B8iBKNcyFRgxT+bJeyn6j56+iIPlnPQrDHLtuOoJzyYb5jle7rSZ&#10;SXeFB/ldzq+7tmxN7pXLlbI57Kq/DOzu1drMFOTMT2uf8VmugikzxdKsBk9DPcPOXA/w1cmh/I2/&#10;8Tc+8pGP2H9gplqn/bVroWZ3y6lKGzWS6ppBtmbR7ZSRLjDaS2/MrfBH07tZD6M+Q6vpy6IxJZqq&#10;0JQbZ/pbeVeNpWmJ/HS3LEAhlAjzPtAyjtmW1kf6yFTiNp0+x0jEtTwH+jZrxyOCDJBlNMWhedkC&#10;zwqLubL1i44hewKoMt8/ScMcMZ929rR6zllVndbIgLtwVeZAAi3NcS5s7171Z2HPSEXcA3lTDLpH&#10;CYWTWzM726+L3tPQ30jqb7TVjiEblMEKv6YVoI/ICjsZAXzS2rGBvAgD7ruxq63hfdfv+l21rPKw&#10;fjqJU/feZuQ9mbYF73Gmc5sMgqLlajZrjZ+cufS4SHRGcKzDdu1D+w7tZ+WbZJTD7JlhH1al8wId&#10;yn8mDy5kLCiEEBsjFhDrdCJm9bTfX+ogJA1IoaiSjr/1t/5WTIgqyzSaFcXWFI9iZmnHMYM4m/hk&#10;cXyAb3x/4/UZQCdDdbJult/uvwCWxBMlB5asky+rGwCqJmcWDNjbNAUyuflOalbl0+MyU455Zeeb&#10;8QsjmM3ZMYiiVvTl9NNj5sLuXaU4/Q2ZvXipCUOjK8iI/jr1GOfCi1NbjessMbpBHZFGIeJB3kDb&#10;T4WOBUB+qrbwYhIZwaugU+pGl4UyMUdT3q/YLDEpqMlY7aqncCspjvQSz14Tfj7cMADs5CXG7a3S&#10;ym+d6z+QLELqb2z6N//m3/yBP/AHGnN7BTL0tQCgMbefHGpX4xT3yfLOenaSJsR0aTH79fxc/F5H&#10;W0UmGMDqyLg3vz/jdNKtmm0cs/5D4d0xGo5mHTPoghUgq3BxQI0HIC/jcy9l7hym1XdJlMMluMqy&#10;66W7QN9PZHhfZ+e+r1FrhTt18eN//I/vqchu0fi7EsY+EFcPr0b5DR83gtnXf/3X9xLM7dCu0FTP&#10;dP/hjZ9QYSshSncdrWGVumyJpLd+WbMIrhd7pCaNgFUt7Kf6LkkBsqck26XR7C7Gy0zIJZYRPLor&#10;NH7pl35piyaf//mf36fXpHmYM/s5tOkYN/z0faaUVKxzXt24HsvD3WiYF/5frPwgjVH9ZevRjAMR&#10;VpSf+uAtyt3Y1YYZBzC5sXOxrrYduA3aeIhd3dgOHtue4lIg+bzP+7zmi0tEPXawj0XXE+qPhwAQ&#10;2Q0ztOeS2/abV/bhQ2Nn+sQWlXhvIW64EZ9jWudCYUPGQOd6XKA84I3zSmpTDm/lJ8bOu0hzTNbF&#10;MEnKDeRP/+k/XXa8V+b/jJ/xM7YjbVqJtlF49sU7MLMGok31KfJd4J2KeSJ/+rJCSIO6afQ6Gt/i&#10;8Ew9ZNJBO6IsmnQwGp2I8j0QV3hRdNXbFMuMcm1ktFFcTp4ApPfllkdkMgaLmcgU+5/+038avwrQ&#10;mLyJ0+wKx9mFgdL5DAQu97MTsfDMMQz1czjW1FqwF2SCd7I4xqUZowFUIVOlqUFqqN0kTwndcEv1&#10;bclRYsEbBAX1aG7gGXfv6zQP2JqIAfrLW9SCW8RbldejfAbT0KUeHgmCw/qU7X3BzfvY6WQUKzYn&#10;i28FhV7xyaQSN5P6KGoh+YL2hJKNaANE04vmWJ3opX5Hj5MdA9jwRinAaSglYriCCshZgs2K8uZk&#10;wAB7IWqz1ZIrRVrF/V6YWBe1YNuKvyed3SW4EWF0wPBJ/+kDHsXAS+ULW8jlNOIjDM9Z8JmL3d5w&#10;TP52aIQKbxX8VBAISQd16saxFw+bKMeHBRlvoR0/AWwISpJggs4seOhMhO2quY3AlFiNC7ZxeKg7&#10;scEsrz7fWcniszEfDZPXhKhk3D4JPgtP84WewFxipscVSxKXtW29wDR1cDqFOAV376ZzZ7rirA8k&#10;YgJufgelW0RiUGc1JlrJzhderJ3qSPBcppqhy/6BWu52AzfzrH7grKkkWGzRo+99oKqxtywwH8dQ&#10;nFrzOsr4vtz7uCDjNA2dt4TWexUzvq0zTeHlJIazyucJ5qpPWDMoRMuAkmV/CVJyaXUGnUrslp81&#10;r30mG24sZV20YnSufLHRKtcyS1TlC81UyKtRnDNkpkS2ZZw/5aWFFwYyK2ZEi6iofcOpXPJmhOkr&#10;O5hB2fBnUIa/9wVA732nJ3j4jP5aNMk8ZWpFbHNUL6IQ32at9pMghpMq1HgTi1Yi2vTQ9tumiUSp&#10;91mBIeqUyAyEExgTbbAjFKRj+WchKcBMIwxH/W60FAIhVas8OxUH/vbf/tuZrdZxTJ4guUZoZSUR&#10;39S2o5MijMyfSH3T2Vn/qbCT4fbZJX5yfoIzzAmCXSaaSzCEjeav7hrl3dV508QpC39ZU6mq+qIQ&#10;21nuleCzj/c1G2RzOkAiIbYppxelBICQ0GAr7BJ2NSJvgmJOZ0UxapRgC3xOI0683WX7ySu3gPRp&#10;39aCwsllP5lZjjmJFGT05b8+gF4QL+yrQenkHQMqwyucctCXEQYn+sWTHSMMQsBjaqtklvm89ww4&#10;zkilytvmgu1a4/s4kbk2qi3n3dygB1Pb3ZnOJkfP1HQv7SameY3p5mtC6D2+/XFBximGePdN3/RN&#10;PcLqmXuWnfnzgpF+sr8kinHqTAYukeJpUPoJf4vHZ3CX7XCLLqo84NKl/i7IGIYuSFJt6D/VAwgm&#10;b5gb2goyjIX2mmh6fZZ4onKFGpcXkaTBQ0w40zYNRMzU4eHVrk7NqpzWlck4qcXbCeU9hs771d0M&#10;x2lNONFKyq6VHu8EMMbwu9SOb072k/+G3vjfzyZVHiHzAgz2VIMzZGf7A/zFzDFeAxUdmZUUDQDP&#10;anZCL05DwyX0l53aw37RWZjV5vzozOtItDYr8kKRqhVY9Je2cieanV6cRvkyov18CN4eUudscEYA&#10;nk/J7jzOCCh34D+NYLhPmlXrkq2RU5ZY108zSCDJyLSreh8GGjfeL4S/qN8NnC3qJ4AxHUk/+5Cs&#10;Pd5p6iz9w/g4t4+HcVs7J0sH0RMMs8+4fTE7gDSGr4VVnp0fMWC/XXQSUQnlP/yH/9AKVyuSRfN8&#10;itk/ldSv7oxIwo8h1YtO1Xfo1AmvrzLk72Q3jloD2U93YSb6bfhY0DDNxS7uSepoQa0NeYmp7yuV&#10;t2hhqGfT9q0WS5YTB9rG20ep1duD3scFGTjub8wNEAWe3upj/SwG9bN5EmFQg+U2sP7CQcJYywQ/&#10;mDKF5AochCoEMaEUC0/k4pIu1Q6QuX34XkQ5mw4l7HtH0LEzWYlshC7624O7RdwU1QZ+u027BLJw&#10;jIzo16YBTg8BVwWz8MVqrT3lGCK7BmGO9SyN0cZP/J/3ekdh9/oKQLjQQvlN0xlWWYG4BJMv6e7C&#10;wH4mFPFKdzU7bH2koxxmAuK2QfES3epilo6YkAcVDjDYDMwJC3guvk4jBCLQu1Fos3KbQrpqK3st&#10;RGcbDnpDV9OjpoM2gdqcof2TEgmVuxB6uZe92OUX8fau37rUPNX8JGw3nhU65yNHm6v44GqHLjYo&#10;dViGqUz1UyuzZ7qZWvWIkHeQTGSaorOvD9fXaeHCSZA2nNOkNK6Cy9xzs5E2DGVDGlppDBLnYsMA&#10;RIExA4h1zCPbNaxeZNFPXY+Z57gudMI5hDuWsWA2KSljTmqFR//+3//7EuQFTPngSrpEmqxlB2lu&#10;VcLtU7cRb7x0h44gZmHHzqezO4EBVJ31NbK09PwFwgZFt0+Fqw+fDSShZFLa0dXiSNmLvgLhJc7d&#10;Lu7nIslLC/v7vuPwyRh+RJAB0MTZSWIOEFm0ZVyBbG8SxJTqZ+OqY+4luzANOVV60SWgdLt5pEZW&#10;U7NVph7AtFhSdMzNDNaeENlzKGICEb00nfMdnlT2xJR7F0/YA9zPqTcUIh5/OhdhoM35kDfQdGJp&#10;3FyzwfbTpLN2IJiCgfuCDHx+G8zfk2H3Ojdu4DNqg1NBRhvvyzrahUAQj1XOJBLDE0q2oOxFbpt0&#10;alN4sUUKYh09MHCaKsOc1rg0W+l2Fn8maThx1xo3xoleeYVCnxpp7ClX8X3U9qm87HVxRjuyuxSA&#10;q9zfi0VG/BzGhbGnxq3rjWVauTG+SKbnvef5qfuVT/1xA0McKDyDjEs7VTDlOLk3M924bMs4VY99&#10;qDD59kFL72XXrEZeOa7XwfDr3Hs3vMCiYIkDQddyQ/PjUJGxAl3ebiwChtNyLhowQRd2OJwP4Ry2&#10;SzC/nzsx72JCF1Jg+7w+8DN9tRNE2/tZnrggI4k0KIqsTcHQWtPOGSs4R0/HKEfeyimdQalpOGcU&#10;UqHGx4Gp7VmNY5oudBc3B2mCoU4aXR6w16mVtPjRP/pHlxYtFmyhpGqM/LlDa/AbGk9Avg5y3q97&#10;HxFkzCgYfPIuyGjFxMou5lYuLLCTlkntUhVsw7SBbpUvxmuW9IQFgbERm3ux9ck78WwK2F20qJpM&#10;BhCDVCeX6PVEmHNH8JJOdMxadV47Vn/RQ0srZLCGy9WpZPRXIZrlLXDMlmO8qpH+WlnvLtpiIM7T&#10;uiYoRgfWH51xxhwAJpAy59cR9+JhFrZQI4iydC/RrmnyfEwtZOOa2vZ4agEfrGph2fWEhYwkJeZA&#10;ALwhbHL3c1aMcJns3VgjpykZMimCNvXIrhmpRBflogid9I6BfGqLJv0sTqqa29HDWG8SGTEje9qn&#10;ZMGHrk9GnfSMsFMuL2H4vZfIztBo1rrzswPflM+Oq+nqAsoxaimNVtDOW8xDmvcXkmb3Q0tMPsf4&#10;OmN57NhfVP9F2j0mTArD3lbBIKGcaI6to0Aqs2MTJRvF6Z6QI3SwnE2TNhBzdDsmn4kE5+ZgJnIy&#10;uzaCnHHAUDRcIXv6QtG6Kzw3oSpOqh2BxbkqsUD5oiNsO4N8xkBTmZ3MVpzeAbWj2cxwx+kptHNy&#10;b+ilqtoRWGRAGkhZmV6o1bOBnTQN8GAqg8+kzIxoHPzQufPnwtV7384jgoyprsHbzP+N3/iN26Be&#10;4YIAvOM742AnlrqrE9y7hYl0AnaCYtZ5OJi2M9NzJ6y8wv6SFkvNMWPl6KnymUQ9u1hEorAuJEjm&#10;PCbmBgL3BlL79U4BYIISGsg0H1sEE6abNhvLkgnR0sl++nTvRmqw6OmkBdds4qj9AIDv9eF+MoHJ&#10;wPaYWZDRTC6eczAXp65yNaUBkiPON/XPKLdCX5xRI6oBHi8FohNuJcQ0iz+YzQypw/RAzkg9vTXY&#10;nMg8DRkyZj2BsIOidcwxN5DeC9nDjT35tQ/mCbLByUA0ZcIahulRrUUnX6XHuQTn9IsxNWoVzkgI&#10;f1Z/yngaTVd1Or0TK8RALax9bDf15IpWYWNvXPKL4wNqNcJTdoJjWFeyWqZKg6d9eH1kvn4LA9Wl&#10;qXvLAUDNnSgUSzVFCdK++VmqoPFil9DNxAZXOUhSOA0dtMgYUZn5dcBmqQZymnLG6MMJCkERJuGn&#10;v9nAqM03n7GFCrSGTMFeF7oWEFRt4cJ0bYB0+8bl9hNsfqpzVpvy1j4WOanmbD4jQ/vidjakVGIb&#10;inunVqmLrDdPZxKOwxMlz7XRDbcfDCP/rbHkK7WCMPytcvsce/9Pn40o7eMpnQplfmKldEWVRbhd&#10;koUWTZtdgfWsatMvy121P1NSNf54mmPGxnC7fW4bXkkRMbaDEOHQM9EOUuBuaJ0vlQrW0BaAjEWn&#10;6BGqd9WN0b9bdNdP4YV1cYOV4ymhXXlBRmypxxhoXyGm0RZ629WG0BpeeD1NDLJfKbiPkgqkiSF8&#10;WAwMpf/23/7b9tD0iZOijaErfqrTulg2F9t9eTnfE6RndgkUlpgJJXQBPOBz7g1gmNRhTM0KhaTu&#10;nSvVxQlI55pSX2sD5NRttEUhSrrla7/2a7/kS76krOyv/tW/OgNXcIwhyO5cghoaa4pa0eKOqcNJ&#10;P2rNGVKENuh1Eq/CsKbcK1CYIznHOCZ0wpm5paG1YzdBNPlOC1iANYhm02WF809ur3KXkvVU7MR8&#10;HbXMXwWDYjGSdWmeuiOOJIu3hHLe/m6dbxRYDTaNaNKPS//u3/27dKEpYkL02mJmGc+lnDs/re6J&#10;OlB3VSAO7adwK2Gl1UEAjUDPAgvShIEkBb0JhemOsPmCaTfLr+tTI5yT8nALmSPvJPJky0XX9LXC&#10;S4P6dUSGd1F6WVQGJKUrTgpamfe6yHpDl9Gh5Iwq3i2APYHaRwQZ88T0MLCWku2Nn2WnLYKECQCt&#10;gtQFgvhmi8c2NFSzc7FnJzZqyMhZOR40wZcFBMQuwR+x8cQI0DuTpGtpw9NgXXgEgvPW/RQrAMTm&#10;f6J4Qas2u6urJpQ6FcVjDn8g5JKr6ESAYiySIhnozkNhfXl/DqOwDH+UVI3V7jVwrefZNH5R6ScI&#10;/gN5y9w/ofBzHRaGN1/f2Ctv53JRCIMS/ztpTYqBOG2WpmxwHmAqNANj2lgQNhclO5nvZ2GZJ0Ls&#10;mEHc7PAU8YKMCsvtfyAF99hBtfl69pqaJ1yPdyknu8GgCMa2jASRPuYGsloiqsWji3gml8dS9TbU&#10;N/BxYM6SgYLSzFRQF16Lvws7cC8udTuzxp4Pq9OIwdV0vL9nzIcAerEg417VkA+gI9Sh7jJ3nSSa&#10;rgq7tcMwGhqNoDhKplOXsZ8SUXnDObXvVNW1tqSF0SHSQPisGFJsUbq0jcOticgScW01yDFVn8VG&#10;s3Y6Bra3ATNvmoZHBBkjhbQC6Ec+8pG/+3f/blzuZ6yM44BIbzuPm6aMoBOGOveRPfCF+3PFZP5g&#10;GJ23JiE2RS5ETAB8EA+skAQTAuoz8rggT7NwrEE6JvXCV8kTjiR6JezgfvopH0sHaEhxA9jpPSZs&#10;fiBUj0XuPfVZdqQuusu7982/e6brQx/6UEweQA32TUPknWufNGc4nLMdJ4YJpYfyS8g1q9sCVhwu&#10;hZ4TIkrA4K7ivGD6Yu/ElNpnOmf+YIbcASO5z7B2VWBhGudkMNPggvV+lsp658TxJgjONU6gsTot&#10;S/ts1jZHnEdhAcpkpEqmm2WzvU5RnRhOnXH7XVeoAW8cmM00WLDHPbOXgOeT4jEwRSjJ0VHMcW7S&#10;rDLoMqcaN1/SFLZDPo2bfcZbhYytW9hbPO/EhKqumw8koITl9UsmolXQuFu4ld1Oan5edHyXjH0/&#10;Z+1Peiim0Meg8CpiPN+QSQ9C/mYiolAao6vdRcdxZnxWgi0KT4a8Ce1429p8XJAx8x1Dg0Jv/slA&#10;F2TAn8Qpc1nN+D6hYrQjbZe2jelWTMQHbHE17Rs6F1OgE76BUozsZ63VyPw3EcIQoJDuXdYPlMbV&#10;X3etQbR1Y/omHpIX0WkloNNfaYwpTydeS2By7OpWu7taX5633EAQQ9mqwBX56iDQtw+xh6ptRTSW&#10;ieNtQ9X7Qs8ZWwDJ/o5dSlyKz1mN5NKnxUJy0vEe+k4KMpqaFEyAhNsJultEz0AywFxMlVt0hDA4&#10;9HOGrNsXXmhqfaET1HfyCZ/wCe8Lb9+2Tr0KZRxLUjxlbvIMMihv3C7z0UnbdMpje9zX7XzVi+zD&#10;2zbqJ9DDBl5UA0+EVhCOadX0JF2cjMNSHR39zAB2ydKtbbNaZjbd6xzUz5IZybOj8Xz2U07FvrR6&#10;zwvkWXyJejpbs4whTzEA7OSsicLpPjKMfQFKP1dOx6XJ2e16L4Aor1mWQtzT0YkxSsBP040ON5Sb&#10;MAyQ6AG8e/3RE+T7TtzyuCBDsIZ9gaA0xj/4B/+gmM68vMhOkMFuLt/QT/JwKTFUnwDM3uI4c1Dj&#10;VMJGrcw9E0ByAmcoSU7SUDPTnW+NhixVg+ZhmnRnzZ2rRuWM7qwWkTZJyZYj21YMzVZfSoPxahQZ&#10;slgRtYYpYOoQ4QqqDFaeQwVN1ReI15ogw71tSCzI2L6Ni3q8E2h7o0TOc0x21P5elVbYLYkyM1qs&#10;3KNSkhldyo5kVsJzklrEeUE1AJDCkLaIlimBpYF8sFTf7VB3urqLAZoRr/FP+qRPeqM8fFca96mO&#10;8VCQYVsGp0W+SxrF3mSapSr0X5rQ5pI5oTmMd4UJD6QTDoHqdHsbfhU2QQpjGee5arba8yPZIssr&#10;IgA7OVSerR6Ya1ynp/qwqwTkL39cIwm0lvvo6Kd92qeldy1ifvVXf3V/26zqmxVUxiho+jn8jXHN&#10;anmmnrIv0O9SJtoKvgfUK+k8IGVgOyqs32YdezGuljfB0zvCxq4znjD8k06w/KDC7CVofFyQwa1i&#10;Vvrc/K9vJXjLchKyzLnooV4X6/GaDO6A0rmjmmLAiw7ALlQBzdJQQ4wSuyWQF3SmUYM1kzSRzwyB&#10;AtkLgE44IklipiFY1rFjY9jqXnFxlEg/muxyV9NeAYR8o1RtLQiZO1kUgiFsX+Ups7eL1m9Bxid+&#10;4icWShsFQVyU7YF25wNc7a6Up9WzRNN2AkoimbO+lp6lE/Mlu9JyTaTgGUQJvVvMdQBmgsDSxY7E&#10;N/yIM9AGGI6ZKgbrtEquwpV++/mpn/qpH2DZPXxollzHRtF8SiRjMd20HMmd5DnivMmAucGsGSPw&#10;8N7fxZoGe5dyFnKscIIb05fxh6Vio6xu2FC812BkhCs/Xz4kIqkFJlpfwzb1KUfSelavv/wlv+SX&#10;lG1CZPr4+37f78vLZPcYXrZ0CzRIncY576qtNnMWwGDGaxZqndoaR+d7OlKWmoleMuYux+6NG/D2&#10;9F9u5Lku0Ybyj55o43FBxhgX11rMbk9GrzE2jZDJsI8hCQlgFx6yCOAV2my7lc9QyPLamgcutWCV&#10;wWaIedbFktQDJjpfkLHKm0EyK6ewZ+JnqqBf7yz76ghoxC7mrwuMKI+R9lcYYdsEH1MFCZjutePV&#10;Q9L2yWuTGtDbDUph1QrwsbdnrIv0U4mN5bQC76Lhe0M0L4bQ/hl2rMdZVbKLzxm1Hvuk/xUWOofn&#10;RAmZyYVowNv2o7UGRYs5Zly+eXPN/33liR4dlyBjdDoBdW2elyq5BRkYsgeCZj1YkjZ4dpUWdxCT&#10;uFzicCwlo009P8BBxgX/p9E4L50h16km6sQo+MdehQwR969ZUugn5HsEKWF13t9CQBvn1Wf/OymS&#10;6H1Ln/mZn/lzfs7PIZTKWzrpE9+p5Kd8yqe0jcZbpDsYfKbYhE1wID4wFeRQNlWLQnM50QNsmPca&#10;aSfzUKcCMsJnNIC8E0Wnzi50uJig8fOj02I/LsiALZz6T//pP/3lv/yXSRrrvZZA+oGAhZYdyYkL&#10;53oXKi6GEGZalahyLczjLilXZeAQmXLhw8Tildno4QZQFjS4ZeHFWmCwVAbiKVjdsUqzX/TENHdh&#10;7zITvhChsniFs6EPmMBdaVlH1WmwzilMayXZzbqo5V4P1ctoS+IZ+An9gfh28nAO4DM5JoXmUn01&#10;uzflx3Mxbjxv0SSGw8MJoepbO4PtAVssQkAMqAPe7kJuvo1ZdKPCGbLdVUcZ3IcP8ANc0zfPxiJ+&#10;rr8pi8mGN59SwwmOCD7AbHnTQ1tIl5ni4DNZVAN0QZ2pFCtgvumix2Xphfcpd3Se0vUB4WZQP/Wn&#10;/lRmrcKmr3/sj/2xYpRf+At/YU8DpWsiDApC6c7x3nX8UyXVLv5i985618IUENmXFt40ez+o7T/i&#10;ZVxYMAtYbrkHn4CJ1O1z7HzeejtoBj7CZpqBaX5dSZds4NeOeGWxxVpmeechti6DPIGtUEbo6q+I&#10;Z+Wi3YVBflqYrx1xDA8kehXYOkQJtEg2zxJJLdjyucR7ldWMMEHGmuK9cM/wlyPRacpZshENXh53&#10;fmHhgwrK92ZcsR264nPGzg6vGM5RxfNE5g0lCdQcZUHDDFCNiKqFy9LF52NHADmtOVuYzzuvbuzr&#10;Akjgyitfb4fZyPgwl1A5eaUse9HfabhuQcbrgIelmh1jaReCz8zuZLZXBrclyPZ1Frh3+JybpZCE&#10;VTBRCNIraooOrar0zfd/8k/+SW+T67n9CjkLvTP+l4HMMp/lp7jZ2LvHCQ+NTzFvQcbroGX3Pi7I&#10;OGVW+us//sf/yPhWHp4sbm3SX+Ee4DynaJw9oAy1AFQj4hKBBSTx3C2pBlPLgQ7l5n+CXF13QJJY&#10;4fTic+pn+QaFmHkFc6M6zWZ1Yobqxk7E5pVHWM7JlvV6VH8vvRA3uFHcsPYXQY/aRmEPillC5VY3&#10;MaeW2xu/PRnIuBnN11EDItNCDA/ACS5Be4OytT/vKTIhxu3ukhAWUjgRWHSYqI2q02AJLhnKmbZh&#10;8jLTmjUUBAOVx8Vvh8fF+QBmZDyPUelIbomHq84ZEd5Y97ZxIC1rXTKB9lW/fEpqmAa11e/DH/5w&#10;WvYZn/EZAuuEaMZ4BgE7P0+gYsb83jp3C+8Fyc26PgtaHhdknBmkMpbf8A3fwKTyoKbvpy2WUmYC&#10;ZgW2h3+4Ybj7u8zHUBKqMtz99di0/cDVvDzuUafuPRMVJ4NQOAc/IhGmuxEpDOpvXmevsqgClAf9&#10;eo/gzFkheY87VidXVLk3eKKE9+KN9C7XJ2JY3o8yMIgx05qlCKNLtnajsO4K/7OeFy/1LDj46GyE&#10;NEk25iepMNZ8K7DFdm9fjjMSFTvpp/329rhZMtsa1iVouEy5NhubKVwUMszDg5AUGJaBC28fnZK6&#10;jDrOz08s9I9Lqd6ZwDg1WgtU6cbDt4cDiSOzmVnLhLZo0pJlL3jsC3+Zu8/+7M/uraypg9B8du+i&#10;Mi8PI6aPLxL9iYc1RT3fHi6905Q8IsiYkHC/IKMPl9i40E/JhvTcz0TbyVYi5sI74YCVnJoPbUIB&#10;dn++3/YFjyl7w1WXtqWuuyxVdK+9HQz0nLeT02Tvp2BCZYcVEzvSO5ZvEAmZswovmlYWg4swWjyq&#10;crR5uecyN9EZ8YKMmlqEUS9zS+udu9qkubsW0NR7+ZJeLbcggxRumvBk9YPnhZuDXBJso1lCCeES&#10;Fb6yRvpyFdJaUmiLszd1lurg4TouKYoRfBrHChdYDLqLM3jH2imV9eTxfpBu9ErcgX+qbRLC+MwV&#10;zTkxODeVeauQQFmynH2mLtG0z+9rvuZr+vDHL/pFv6i1ks1aydSiM4G+PLY4w4XLeC83nvp41rzh&#10;5Llw8oggY0zvJGQIMtJ2MrO0ZjoOAWGCL+enHSpvaYOxZmFrwcLEpiar7EbRSRVEFdWv3LIFD8G+&#10;DIKLG+ZLRCELQUx9RlstLB2y+Neot+LeoBpmTshnlLsaB7wvq3JJGkPoFtPQTacMRxe1uT1Tp3Oq&#10;na7qtPIaqX3T6J7yL3NYkOHq+fe50PBR1c45s5lPcpLgCmdLadi9601ESVmoAWwOtq9CiRABx2IL&#10;gYhY5CI1mJxGwOqaHWLPalW+BRkgOrNDWNuEezqGk+ELL84KH1Vof5sHG/ITosnVv/yX/7K1kl46&#10;9zmf8zlbfGc5CZE3OZX3gUPTyIsAcLf8BpUHMvaV1R79ea2lH2p6UwTnm5H3M8M63znDLQhYVME0&#10;zJ13XpBhuYHtrh07hpYCZbJrOQfv/X3eEGdyuYNZZ8FHGGguFpYymQ+YiUf8vIUnPhi1cgn1WDoh&#10;f99PezKMInpkUzY6i+jCpuFbmqSuF4pduNTPBSUcz+m0dslYTlm8UtK3ChcOQO8iAHEhnnce5BJ0&#10;z+5/6EMf6iOKchtJrWijrJU3WHtjiuRW2Q5vnOyvLR3CX9kpPy27XObTi0hOR3jGx4PxqW4f5dKk&#10;U0lkCjXmnOy96cjbj5N0LdnZZodaEpQP3kELFmG86XHdIoxn5PAjMhlihYWQTex6uNnuhMq97mah&#10;ogWO7d+EjzManRll6DtClVfBW3Ph5s+9C3z2vHItdNUb2Tq3erJe0LljHgW1COsc/bIgHSAuUABr&#10;M9QuFWEU0JSuqBwNXbXjpDoLJlyNG15J209v08INfyu0qGzmii1zNrpWs67jc3/rrpGWyahNY3lJ&#10;VP6M+PjANzU2ikeNdyfJN4nb2xvMvNC28MIDeIIGkQTYCClEFROTS2fsSHxDvksIOEPSne/eWyaD&#10;gISDIgyOZwqLsaf6j9vnyQce2O/KABMlCSbQAvFev5Tx/OE//If3kXTlLOTESmvMvp4lFHiudt4V&#10;hr/3dD4iyKCi84W9LKU3MXvcqEOGWap/gOBuxaTZ34vX52JPS2r2z9paaLAUwp17wESbFh0su9g3&#10;5BIzPdSixPrIzPrp0TtfhKHOoh8JlbrItZQ18VCcx2ur6cQ74/I3khNa8DJa+znyRr3zDp1bJFo+&#10;RqAjlupcJqYWhCMdsbcgQ9BTC15DSRCipZuGvAmdubiopBwASmbk4/vrZWshM9H0HqEt2BGKYw+1&#10;Atg0Qswq/nAJ3sJSP5WvPtWQ9FK/XcZvYrzvXJsUUzLyIqxFG5dBzS69c4P9YBNMNWbzU7HSh70T&#10;iDeZfbv4jmeMF58lUvlgy+g1R/eIl3GJHxm7JuK9iblvl7CMHRni3uKwLQjs7LZZ2H5vSjcDMWfP&#10;uVanVEErEXXRz2r6PHdGnEOV51isMMvrxIo4LNayn90oC+cEDVUQhWyKuRlkJ5Z4NxB1Gl0nOhJE&#10;28whjOhNdpXIZ0iuSFfUYy9d6KrdoCeaPe64sKaTWvDaMTU7OsmN9ZIob+hq+OXtf+AP/IHonzhe&#10;EwG32+/lAHFP6AKCeG5lpGWRJNv7gnq439ekAmpCtyVZSG1xcMGl2HQxR+XFrHsgWbShO+m6bamW&#10;2HPph/2wH3aTF3XmZm4e4l3HQwrFGidTVvd0NM+YsXjXGfXu0v+IIOO0uVnAduj07ZK5SZskwEXN&#10;6thRYZbP5QsXVrhEBfNdUrrDskXVrHZ7OtQzHU3leXd2XEfzBP0MprZGLqYxp7QovommUENs0TlP&#10;IHkgyJB92ZOKlYtgBBk6QkAxRF6nytLpUriYUI+5opxQlCNJXGJojUunUi+1JqJyO29Uy2WMfCNN&#10;kPFxH/dxo+FmYd+E4g1OmyVDyzIKfFs/vbIwETt8Iztxq5kc7cAg4uIPW4vYUKG2yAPkRCSEa/FO&#10;eDFX2o23IONNSPzW5vvIAQlgODdVm1lOfeYL3kcKb12/Jgcet1yyOCN71wy7p0s4Y5kM2wV4Pi6c&#10;256xZi459YUjBqA+s3u2wA0LU6q292RoSk1xBphWWdpAaw7LKw55Ale9OMsajaNzdr861fSaCnPK&#10;tT8dEDkVAeil9RTBk2BcVFGUgE4Rhprij/7iwzkKQxhPar8WVG4U9rqqj2k6ek0Q3G5/EQcGRb4f&#10;vCffRBlgvIm11xf28mPfiIeEbhGFaDwUCSKHW2F3l8SXCVowXW6s8wohdv1W87Yn44bVDxgHTBfT&#10;qfmOBdZKbvbtXZf4I4IM/izBd5JN7Nsl//W//tfs7IIMaxlniMBlmvq71+3ij+6VSNjcMacrjFDi&#10;9kUqnPQ5vWPxtazrDo9CnZEH185kL+zwJMueZxmdJOp26zXIFricuNd1zkM7ohODNUDbNrUmGSid&#10;nlJZmNemkaq2cyXd5dkWfPPur0UYpwt814H41tI/G7fFuCFteICuMNBiXy9Ma39uYiog6DUq3iCX&#10;uL1sQ9i694Q6SbIW9bpqJ7KHZiu5rNzdgoy3Fic3wp7GgdDOwm/5mFV3bOnkaY3f7nobOPCIIGP+&#10;r5M8X0FGKwVL8Fos4F8Dh+n43PPpDgWt8hPDE4fazyw1TzzuiCEAMZvr6plhQxhEdggyRAMaQdIi&#10;G6/ZsHNToLM4YOEOeqQx1JFy0OwZc1QzkqqziGfhlFkpPVn8JHJf4TzWaDh5JRcStwUZ7VnJh21o&#10;7n0bYPRBomESubAX2+UegOoSGi6+FHC0RbRQ43t8j+9RzOGDrtJ+STNU7Et4wy1IQ2AIsbpn+Qz8&#10;+nkLMj5ISLuNJQ5YMQ/2XAnDSPXOGd2NV+8uBx4RZDCpltDyfD1a0vY3yKhEkDH3vwm64IAHxabq&#10;WCZQZ4WCjBy2KOHkKQguyHDeX4spzgUWHQqHUe3Y9an30z3M5Z/hBWprhKGPJFFCJeas0iFbL9T7&#10;goxRLgdeufq8yLzUOMNjUTDZkbUgm1Ij2s9X5bEEZ+Pbuwu+d5HyMyiEEyEsIQ72Q6NHu1tDaTGl&#10;EKEFL1ubxRmFsG4UvlwCF9KvPImnFP28BRnvImZuNL+EAxwB/J8qsMThjXvvOgceEWScUUIb3Nr4&#10;2R43M/hQYk/Dplyzxawt94lZYgIe967Xt39C+VzpwMfNL5jg6Tvm+G2zWJyBNkEApw7QWl687NJ5&#10;uEUqzxwUYQs4hBR2S1APLmcRgCREh2Ua9cUQ3NJOFliswnjFzeSQ3CIbv5jGEN51CL6j9JPa+C+8&#10;sLp8AmzRZxho23JBRkfLXiWlwmphaMK1wdnKY40IXi2j1FpaBr0V3r7CekHLJSh/R7H00Uy2D+de&#10;HMEi75t8PwDYeESQYbQMaHvp+5JNJ7YxZgRt/JQQZiUdvKPgYE5d+TkFXOPZYpvmTnhdQpbdiJ7F&#10;EAKOpTd0cUYYgozzWBZkEcaSIpU0lu28kx1ZMCEnwalssN07H9PV/MdYtCGLNtBwAkikollahwky&#10;Gc4rLwnfzBhthv8BQOG7OIST82eocUaxG9cqwIM3xBdtFGqkOG3c8RCsR6hqQQotRQBvu0eDYttL&#10;30VePTvNZ1x+U4FnZ+972WBG0hzsrrLc7Nt7KYg319cjXitOsbN9LT14o8N8oUn5XSqXP+AjT3+8&#10;3MYCCGkJ7VzmiGvcXdrhj3l6zv5sf1HLi3i3fhHv7zyEUGCULKRYKLAg4Kx2URURzEuEp9PFNxv7&#10;qW+js45MfG3pOFn05vBxa/nZOSASTdblM3qt4Sd/8id/+qd/+qd8yqd8r+/1vSrvia3/8T/+R3U8&#10;9twh5k70vTr22Yl5Rxs8o7p3dAg3sk8rd9d03/jzgeHAI4KMuW1b5b02au6fe+bp53d52aX3587P&#10;amtWTebjdPmXqeHgeEYYF99/iTDOeOJF856XhNKo5dp3iHLW0RmgLDRZHuXuEMalBRlnfHOq31ou&#10;3i+8K8i4N5z6wCDyAzOQE3WDhDAdMNKOVt/aZ9P7DftCStFGRxub/vN//s+9SLSY28Jf4k70EmMf&#10;GOa8/kBuWvD6PHwbWui1RmLuV04L3wZqbzQ8gQOPDjLqw26DvR2ZAZXVWI5hscLd7Q4zvqcrnY+X&#10;M5hnPXMMp6s+YwLmZmsNJxfune4/JObYWM7cydRgo7ub/1Di9o4zTXKh+WztLp27d6yIk16bsd7P&#10;QOcJsr/d8p5x4CLfIcGaVyIu2mhTZ+/aKqvx/b//9/8v/+W/+DxK5Qm9UEP68D0j+O3v6JbJe/tl&#10;9BAKTU0fUvNW5x3lwOOCjM3jvSxIwCHIWCbj3oD09K/n3P3k2tz5XczNly/mOEsU8rhbhXmCPNbv&#10;MjHnWoxhbqTnqO+GTTjjUHP1N3x3LSw78yKX8MvtuRmfld/nCm929glSfh9vmbwGpC2QLRXXa+M/&#10;4zM+4/t+3+/7Dd/wDQqtWFfT/qfbMQ7cnNMHAAxh+7bD7AMgx5cM4dFBRm2Vw2h52FR7IcWm70t8&#10;nV7/dKWm5udGhM3+Fyuof2YRTgN9OvhN9HW3jp4gtnM45+2LOfR19rjI46wvdDiJwasFRsZ+b2hy&#10;hhcXYxo34rwvjC86ecIwb7e87xwY0orUhYwWUMCpDaHlM3pWq3yGHaDlMC5bjN/3IbzvBNwijPdY&#10;BPcy3FRzlzb/MSk6L62mkx3nU9zv8Yhu3b03HHhEkDE3n+FrM/xm55D0Ig99DuPuIshCDQ6Y6z0D&#10;hdNhXxZEXjSPfy7rc8YWlxCHMzC0BROXOEOdMyhZnLHBXqKWuzw8g5UqW6jawyanDr83cLn18voc&#10;EIVLccF/J6KNkhY2MPWt3baC9tnrNmd01evqz/D99cl411tgGS4e610f1NtMfwxfahZi4/+ePmWL&#10;BMr7ZsIsJKgziQO8qzN6b/PYb7S9DgceEWQwiyGppH3P7u/nup9XXskm63Ord7d2eqx0/vh0tAqH&#10;1Nq/u0PidLQLBe6mNB4VeZwrF2ebKDlXZM4I42524QwyLvmPbrxEGJhwiZwuA0mxvWX8UcN5HXzc&#10;7n12Dlxk5+cZXoeBoo2P/diP/UE/6Ae1aNIr79jlPcz17CS9cw3Si9M+vHNDeBcJZrIuiB2eNzkM&#10;vTtnz/3kMhZer50Kb8Hiu4iHB9L8iCADVgLNXoe1OFQ5xwlDq7zpu0mbOguKq9wELoSdcYZzLVRB&#10;nKGLhSB3Z3WrpuZuOU8eyJSz2sxZJzRhocC+61PhdI8W4cZeuTF6zqDkjJ8E+JVspwsDaiy8i6ve&#10;3XSb1D5BlG/JLcAwCZ4nS3J00qMlfXG3CMP+pynFWzKK952MW5z9folgRnjGECXQ6+rl74n5Af6s&#10;cwug3y9pvgf9PiLI2GQr89drkvOgXlAxSJ3BweYZFXKfnP3pZd0oOl4+Q2CxbMHSA5dZ/lIaa/PZ&#10;jc5IPZXhErZvLrUYSIm/L997saZwYMe37Bf9vy9/9N21Krd4Gc9741lPOXrn7oWZ7wFcbl28OQ4M&#10;ZlOWXrzWy8j/9//+30ywN+Hejjhwe1XMDQY3DrwrHHhEkJHz4zXLZBRkeEeQY2HEGUlIafCdy2cs&#10;EDlL5pXPGf9iF12s/pzrmwsv9LhAZ6mRkzzpio3uEj+5dxXGAaO4G12tnQ0WARu4iKQg4//7//6/&#10;4gzVpIXeFajd6HwIB848XG/ratHE51tTsX01/iHtfLDrpBreafbBHuZtdDcOfAA48GgXlVcrvGiO&#10;1auRU/V9oZTPm2scay55s8ss/4xOTm7OGV9WSc46LzIxr296FkxsUGeb4omN65JiUX4mY5aiMNgd&#10;u/Fy0u3q1EtrSfpyb29NKMi4+wG5DwAQb0MY2HaSuL/39/7eAaBFEx/luXEJB1oxtFX29ZX9xtIb&#10;B24ceKMceESQkZOzC6HAot3v3/W7ftc837zgmbrnI7dYwGhecvsc5/zuJXq4u/pwN8mh5CFhxxM4&#10;uChnxK+R2bWTgMUBiw+qvwobrPc8GrV2+ntGJBdSzwgm5vfVkp5v3Gflb2mMJ0j27b+FpgSVgNEb&#10;uootSmZ4kf/bT/x7Q2GskMbbDrD3pt9bLzcO3DjwWA48Isg4vWYZ+94XVDo3becIrZJumn7ScZn0&#10;a0fhvTP73bvlhrvxhDpnmmQ/L9HMYzlyofxu16fjX1Zjy0B34x71F3XdzWcsjhFwnKFJ5wpjb3PZ&#10;PsGa17E5RrWbkX0d+b5V956BNcAk3MLKhN7DXIT+VhH8PhLTu6ib3rAe7yMZt65vHLhx4JUceISK&#10;bot76p29y9t9n+/zfdqcYWfispdM4bnMcdfFXsylCv01y+eGF2EsnjjvuqQT5vif0RCfj6qegcW6&#10;WDQz+gU6iD9PFhOc5cv3nAso52Br39baKhRhlDr6mI/5mJZLRB7IeMbxvhIrtwpvlAMXUSbiFKF8&#10;Rism/+t//a82ZNxkPf7HjTRCCvCNCuXW+I0DNw68JgceEWRk46i0IKC/fa66jWneFLSHUbcKsGqc&#10;6IKPxRBikQ2AV/aZtHOp5XSldw3xKxMPT2bQGccsSqg1Y7m7+nPGFvhjIGeS42xzQcwqtw6yR8x1&#10;0RMl/Y3D3+7bfbsijEK6GhxDPGPy5AHebnybOeBhokDS592buN+eWz6F1QNWXihJHW7HjQM3Dry1&#10;HHhEkLHdBhaM+5mqN70un1FS1+suzLC3bsLRKuFfney5iUUtvvPOK89xLhlwyQ2cieUzBLmELPz0&#10;E6b7AoiNhfDufdhkCRgBU6Pw2cx+nsOpRF7X3Gtvkl7CZuEIPlTBZpdmbNVvH0ZMztlgZnfp4mZh&#10;31q9en3CACkRl7sqyPjv//2/38Q9rorLN+15fW7fWrhx4MaBN8SBRwQZ59ydA07Pm3l/z+/5Pa2b&#10;VOhD5GZgnjHzIo15003EOctN9DXIVZ+xwkIE9S+HBMN54+Xe1+Taohy96F2blwBI4Rk/rdoWgM6V&#10;IDxZksOuC3GDgENEEnv7FHiRXDnzM5vymuO63f6ucCChF2F8v+/3/XrApG/WvCtkvwd00vrp43vQ&#10;462LGwduHHgCBx7xmd3tSeTIzaeFER19Mq1PLfzP//k/q1aGw+N2OctOehLP9F39CjfpnycWZGxq&#10;4iMOfPmZ2JhlqZHLcuzCiy41C+SnF7s8ijWaakv/Mi6aMuq9CGtvBFqEoU5/PWLnZzTbV+Fnbbqq&#10;ZKGGj6zmSNzum1jNYr/7d//ubbBtOC/a6Tb+PGqMt8pvMwfOWDnA/Lt/9+9+z+/5PT/yR/7IFs5a&#10;RkmhfCovVJRETFn6mhrl6igoaWhhqUO6sQPSQlQA66hOt4B35X3aN5X59t/+2/vQa5V7A1iFXrtX&#10;F2p2Y2oeOCtp/W662ZeMqlybwXW60C1lX/pbs5GdNmUc9NuN/+N//I/+Vr+xdNJAajYD0li+7bf9&#10;tvUb2k1UarkPuERSoyjgZlUYiluE8TZj+EbbjQPf4t9Pc/ZAprBlTMxMW/Yrv9gOtY4soIWDGsyI&#10;ZDIEGawJ/5o1sf9gjpk/Zs7crgtO9BJtLAcwo3bGAUsGuPGB41q1BRknczZkwVY/rX1o39V9eDCL&#10;6euC49LG0vBdtSzCaDacSvIK/e1nhrWWexNJu2v76+WqJwfOET1hgI9lyK3+e8+BYS9IBJgv/MIv&#10;zMVuU46QPagILxZYh5PQkp+eD+5eLjxNtIQHdZ1UmJbRVq+9ATPTgH52kmsHv7R1798r2hDEi32r&#10;XAtun2J2rk4VFrvAMNqqoGuxguDJ1pMZCjX1gvLuqlo9Gukt1HjvkXnr8caBR3Hg23zBF3zBo26Y&#10;45xv21JI9iKTlNXz/mOGoGrLKywgsM5ih8HpiZkbJsZ8pWOFCyPYX+VnjCJk2ZLKGn/sANX3WgLR&#10;wyUUW2h1Onim2b3bnsLOYtF2nCxAYaatK2VkZ6+bKeZOOvIWutAO5pzDuUUYTxPuO3QXBJZC+Nf/&#10;+l+XPwhLPC682R117oiiblbfqgDGOebTT6sArmliLYgDoNRz6SlydwEelRQZQCMtg+1ZgLMyTXSv&#10;CsKLaYToQR1ZOiOaXiOGNtHBLjEa5/EOifJG6o0DH4UceEqQcWHT1hSYgKY7hRq9SKPyRQMMh3wG&#10;a7IFEWZoRsS5/Y+zX2ePbK7W5uxXgUWbBbzrlR8uY092qO9Ev+t0V884QGyENqHS7CZTK/9hjUmE&#10;UaGdnv0s69Ocsp2eTVvZfQ2OS+fJ64zu4Xy41XxfOLDwUUgaKr7+678+zeKSF3RKToCW3MDUR8Yi&#10;RXNpEck8t1BDWuLizrfcydNXQc5gPh74FzRgEXgD9iKPTqiDEneJV/q7WQFNgfbdq03lbllHBsWw&#10;3I4bB24ceGs58Ig9GXO3M3/nqM68ZcrP1vQSoZYANqliLrsr95kVk2K14uCE0elnkYp0iKuns1dh&#10;FudCjEvPslzSmsVlyHP2Bnjau/l+hDXq8zVlTKHQJzegwkk5BxBPxGdaZmrFNJve6eitxdONsGfk&#10;wELbTlKlP/yH/3BbGdpkbZmA+tCUhe/eHtFfq40gp50KO5lrF1UUYZgYWEz55gD//6Cr262PULeX&#10;bHI6ibwgc6H2eHJaiVO5zngd4FFyrrkguKOrlyWYZ+T5rakbB24ceF4OPHoewI5sNi8O4BF3bgaf&#10;YSrb36bFjk4yWCYrM2Rz0qdP5URNrTatWXKiE43LhbB9m80siHkWHp0Wc7OrWh4BJzEj1VVjZNMN&#10;2bi0o46tbZ0UVfQtmN7UXvainXGbCM5836KKZxHoO9qI5ETq8wmf8An0TuDeX4AXxBehBq2CBkky&#10;wJMhgzoPp5xrl5UsipW381OEMeWyaKLrM1yg+FBtMiB3ctqEbmQuECmroeQUh379VQ3m9dvJIgwd&#10;nZs83lGx3si+ceCjhAOPzmQ8hC/swpxr55kY9q6T9ocKGhavLNrYu6dYTOVrbQboElgs4jm98tnF&#10;Q2g+62in/fCI3FyQSTWPnB131bEwwuZ/e+7Yyllz3BBJlLcQe217ytmX7h5L/K3+B4kDQGWDZA9x&#10;fOmXfmk/i9q5cwFrymLxsXMRST89tcElD4SQtuBAQk7GQjpENFPUW5vuOhF4Q+MHCVq3sdw48N5w&#10;4I0EGYsMZpVMuaRPzbH8ZOYWRsjlZuCydJvWrAKOiDAWgpyByM45+9MmnhHPKzmLnk3LTlOrTeZb&#10;KmJzMiTpt4H4QvfCDp1WZ9vpOxdhrP0FSaPwZtZfKawPfAXxK635yEc+8hf+wl/4YT/shwkv7BQu&#10;npB1sP0ihlyCjOUPKk+5tEb7ql9IYVdHN9ZUP4t9a/CiMjcofuCRdhvgjQNvggNvNshA8cU8LaQQ&#10;Z0hvOCzZbkPGJYfBSTOvZ/hyby8ns+4675ezcnGDYGjt67RCFnm5GWP0kIjzTkrYSGibYjq2TU+b&#10;Syav5ZOwm1l/E4h/59rk7IUavTHii77oi1pW6w0T4oDwuY2f8hmB03PjQmHjFaN4/kvM4ZBOsz7i&#10;Ls+sTgVeqVzvHD9vBN84cOPAe8mBNxVkcMb3usyLy9+8SmIgy8gf7/bTVkpjLEuxKOQ0hc/im1n2&#10;ZV+EDmsZDV313OmuokcM5GUYlfiAnFBjCRjWf0stZ+Pvpfhvfb39HFhGwWMgf/2v//UPf/jD3+W7&#10;fJdiAmsi0wgxaxGDJ7yCnJ0QVKxDoqJqgdNzXkUVParqyXMfIQJRmniLMN5+eNwovHHgLefAGwwy&#10;Xj5yCw0X57rCxSib4vPf9+60eHOzLtPHMz9hUMz6bPdiHdQKkgQoJ8GX6GpGXDVDfpYI6S3H3I28&#10;x3LADh4xay+7+5Iv+ZJa6E2aXnFRZFD0INIFoX56y4VUx/5WU/AhxvWzHceLV04Q3tD4WDHd6t84&#10;cOPAXQ48+umS52Li3bm7OdlWFnai/K63HiWa2nFSuCjhEog8cBSXrnWxgEC0MTove/Ir39s+hA4v&#10;SlcsvfFAqm7VPto4IGa18aKFkh/6Q39oz7JKpLUqV4ZDFlDo0Hkl5Sr8XIThRfWLj2utZZcyIj3Q&#10;tC1QZ2Bxi3c/2mB2G++NA2+CA28wk/GimdDd8ksm4GLd7o0PHmsBX3NadtJQ15LJd7MsJKQv8c0m&#10;l3cJ3lXxxzmJfBOSvrX5jnJAGsOmikKEAosijC/7si+rpCfDrbh50YV1OqmLUhRdLVexl4G6WobD&#10;R0b66znVwe88eU19eUdZfSP7xoEbB56dA28wk/GiOOAsnyeWIXjRXP+SpXh5hPEsQcmF0ZdUxEnA&#10;aFuo5N6NyLheJLkXDfnZJX1r8B3lQMGBV3yCSnFDb1X51E/91P/23/5b5R49LXVh0U1wUPwht7FM&#10;hjxHgcV3/I7fsexFLRRtbMfoieHLot47yrQb2TcO3DjwlnDgDQYZDxnhQ1zsXY/+8pYfm+R4CJ3n&#10;JM/5vXHG3UsvafwunW+I8gcO8FbtreWAHZ3+ilm/23f7bu2l6PvvPSnt1Z+dew+meKLlEh/7lQgp&#10;dfGxH/ux3/N7fs/esbF3YGjwsfr11nLpRtiNAzcOvIUceJ+DjLeQIzeSbhx4mzmwfMbHfMzH9NW0&#10;fhZneCFmUUWvgFsCww6MPnpSzR/wA35AH1ezRCIpctsJ9DZL+UbbjQMfGA7cgowPjChvA/nAcuCS&#10;4ipKKFb4wT/4Bxdb9LBJ2y9aLmmZo79e71ac4YHV7/SdvtP3/t7fu+/teQLFk+E2bTg843o7bhy4&#10;ceDGgTfEgTe48fMNUXxr9saBj1oObLNwwUFJi97++a/+1b8qReGjqR3ex1VsYT2ljReWV7yAa8HK&#10;Tm4bPD9qsXQb+I0D7w0HbkHGe8PnWy83DjwPB2QgLI584zd+45/5M3+m503aclHYUUjRros+09qy&#10;iPdhCCY8lnJvPHELMp5HKrdWbhy4ceAFHLgFGTdo3DjwVnPgEgdY7yh6sAPjK7/yK7/hG76hB0Y+&#10;7uM+7jt8h+/QDgzvlm1I1XEizjgHebZ52278Vov/RtyNA+84B25BxjsuwBv5H3QObIlkaYm9IraP&#10;4xRn9NqMdl34rOA+7H4JLG7bPD/oMLmN78aBt5QDtyDjLRXMjawbB04OnO9/81RqmQyJikKNFko6&#10;8UX4TjzFukzGJUxZs7dXYtwwduPAjQNvmgO3IONNc/jW/o0Db4oDogfPrNp1sZ6kPc7Q5E0RcWv3&#10;xoEbB24ceDEH/n/L2neMbTXFGgAAAABJRU5ErkJgglBLAQItABQABgAIAAAAIQCxgme2CgEAABMC&#10;AAATAAAAAAAAAAAAAAAAAAAAAABbQ29udGVudF9UeXBlc10ueG1sUEsBAi0AFAAGAAgAAAAhADj9&#10;If/WAAAAlAEAAAsAAAAAAAAAAAAAAAAAOwEAAF9yZWxzLy5yZWxzUEsBAi0AFAAGAAgAAAAhAPcb&#10;DZf+BQAAby0AAA4AAAAAAAAAAAAAAAAAOgIAAGRycy9lMm9Eb2MueG1sUEsBAi0AFAAGAAgAAAAh&#10;AKomDr68AAAAIQEAABkAAAAAAAAAAAAAAAAAZAgAAGRycy9fcmVscy9lMm9Eb2MueG1sLnJlbHNQ&#10;SwECLQAUAAYACAAAACEAcrjPzNsAAAAGAQAADwAAAAAAAAAAAAAAAABXCQAAZHJzL2Rvd25yZXYu&#10;eG1sUEsBAi0ACgAAAAAAAAAhAGJEgAMnmgEAJ5oBABQAAAAAAAAAAAAAAAAAXwoAAGRycy9tZWRp&#10;YS9pbWFnZTEucG5nUEsFBgAAAAAGAAYAfAEAALikAQAAAA==&#10;">
                <v:shape id="Imagen 573" o:spid="_x0000_s1102" type="#_x0000_t75" style="position:absolute;left:1121;top:336;width:56058;height:225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31gHDAAAA3AAAAA8AAABkcnMvZG93bnJldi54bWxEj0FrwkAUhO8F/8PyhN7qrilWia4iQqFC&#10;L8bg+ZF9JtHs25BdTfz3bkHocZiZb5jVZrCNuFPna8caphMFgrhwpuZSQ378/liA8AHZYOOYNDzI&#10;w2Y9elthalzPB7pnoRQRwj5FDVUIbSqlLyqy6CeuJY7e2XUWQ5RdKU2HfYTbRiZKfUmLNceFClva&#10;VVRcs5vVkNC02B+3Wa4uuZrJZH/q7a/V+n08bJcgAg3hP/xq/xgNs/kn/J2JR0Cu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vfWAcMAAADcAAAADwAAAAAAAAAAAAAAAACf&#10;AgAAZHJzL2Rvd25yZXYueG1sUEsFBgAAAAAEAAQA9wAAAI8DAAAAAA==&#10;">
                  <v:imagedata r:id="rId34" o:title=""/>
                  <v:path arrowok="t"/>
                </v:shape>
                <v:shape id="Cuadro de texto 574" o:spid="_x0000_s1103" type="#_x0000_t202" style="position:absolute;left:1121;top:7964;width:3976;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bTZMcA&#10;AADcAAAADwAAAGRycy9kb3ducmV2LnhtbESPQWvCQBSE7wX/w/KE3upGqTVEV5GAWEp70ObS2zP7&#10;TILZtzG7TdL++m5B8DjMzDfMajOYWnTUusqygukkAkGcW11xoSD73D3FIJxH1lhbJgU/5GCzHj2s&#10;MNG25wN1R1+IAGGXoILS+yaR0uUlGXQT2xAH72xbgz7ItpC6xT7ATS1nUfQiDVYcFkpsKC0pvxy/&#10;jYK3dPeBh9PMxL91un8/b5tr9jVX6nE8bJcgPA3+Hr61X7WC+eIZ/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m02THAAAA3AAAAA8AAAAAAAAAAAAAAAAAmAIAAGRy&#10;cy9kb3ducmV2LnhtbFBLBQYAAAAABAAEAPUAAACMAwAAAAA=&#10;" filled="f" stroked="f" strokeweight=".5pt">
                  <v:textbox>
                    <w:txbxContent>
                      <w:p w:rsidR="00C2705F" w:rsidRPr="004D2FBA" w:rsidRDefault="00C2705F" w:rsidP="004D2FBA">
                        <w:pPr>
                          <w:rPr>
                            <w:sz w:val="14"/>
                            <w:szCs w:val="14"/>
                          </w:rPr>
                        </w:pPr>
                        <w:r w:rsidRPr="004D2FBA">
                          <w:rPr>
                            <w:sz w:val="14"/>
                            <w:szCs w:val="14"/>
                          </w:rPr>
                          <w:t>OD</w:t>
                        </w:r>
                      </w:p>
                    </w:txbxContent>
                  </v:textbox>
                </v:shape>
                <v:shape id="Cuadro de texto 575" o:spid="_x0000_s1104" type="#_x0000_t202" style="position:absolute;left:10546;top:7964;width:3975;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p2/8cA&#10;AADcAAAADwAAAGRycy9kb3ducmV2LnhtbESPzWrDMBCE74W+g9hCb41cg9PgRAnBYFJKcsjPpbet&#10;tbFNrJVrKbbbp68ChRyHmfmGWaxG04ieOldbVvA6iUAQF1bXXCo4HfOXGQjnkTU2lknBDzlYLR8f&#10;FphqO/Ce+oMvRYCwS1FB5X2bSumKigy6iW2Jg3e2nUEfZFdK3eEQ4KaRcRRNpcGaw0KFLWUVFZfD&#10;1Sj4yPId7r9iM/ttss32vG6/T5+JUs9P43oOwtPo7+H/9rtWkLwl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qdv/HAAAA3AAAAA8AAAAAAAAAAAAAAAAAmAIAAGRy&#10;cy9kb3ducmV2LnhtbFBLBQYAAAAABAAEAPUAAACMAwAAAAA=&#10;" filled="f" stroked="f" strokeweight=".5pt">
                  <v:textbox>
                    <w:txbxContent>
                      <w:p w:rsidR="00C2705F" w:rsidRPr="004D2FBA" w:rsidRDefault="00C2705F" w:rsidP="004D2FBA">
                        <w:pPr>
                          <w:rPr>
                            <w:sz w:val="14"/>
                            <w:szCs w:val="14"/>
                          </w:rPr>
                        </w:pPr>
                        <w:r w:rsidRPr="004D2FBA">
                          <w:rPr>
                            <w:sz w:val="14"/>
                            <w:szCs w:val="14"/>
                          </w:rPr>
                          <w:t>OI</w:t>
                        </w:r>
                      </w:p>
                    </w:txbxContent>
                  </v:textbox>
                </v:shape>
                <v:shape id="Cuadro de texto 144" o:spid="_x0000_s1105" type="#_x0000_t202" style="position:absolute;left:26758;top:4207;width:7119;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W1wMQA&#10;AADcAAAADwAAAGRycy9kb3ducmV2LnhtbERPTWvCQBC9F/wPyxR6q5uKSkhdJQSCpehB66W3aXZM&#10;QrOzMbsmaX99VxB6m8f7nNVmNI3oqXO1ZQUv0wgEcWF1zaWC00f+HINwHlljY5kU/JCDzXrysMJE&#10;24EP1B99KUIIuwQVVN63iZSuqMigm9qWOHBn2xn0AXal1B0OIdw0chZFS2mw5tBQYUtZRcX38WoU&#10;vGf5Hg9fMxP/Ntl2d07by+lzodTT45i+gvA0+n/x3f2mw/z5HG7PhA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FtcDEAAAA3AAAAA8AAAAAAAAAAAAAAAAAmAIAAGRycy9k&#10;b3ducmV2LnhtbFBLBQYAAAAABAAEAPUAAACJAwAAAAA=&#10;" filled="f" stroked="f" strokeweight=".5pt">
                  <v:textbox>
                    <w:txbxContent>
                      <w:p w:rsidR="00C2705F" w:rsidRPr="004D2FBA" w:rsidRDefault="00C2705F" w:rsidP="004D2FBA">
                        <w:pPr>
                          <w:rPr>
                            <w:sz w:val="14"/>
                            <w:szCs w:val="14"/>
                          </w:rPr>
                        </w:pPr>
                        <w:r w:rsidRPr="004D2FBA">
                          <w:rPr>
                            <w:sz w:val="14"/>
                            <w:szCs w:val="14"/>
                          </w:rPr>
                          <w:t>Línea N-F</w:t>
                        </w:r>
                      </w:p>
                    </w:txbxContent>
                  </v:textbox>
                </v:shape>
                <v:shape id="Cuadro de texto 145" o:spid="_x0000_s1106" type="#_x0000_t202" style="position:absolute;left:27488;top:13183;width:7455;height:3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kQW8MA&#10;AADcAAAADwAAAGRycy9kb3ducmV2LnhtbERPS4vCMBC+C/6HMII3TRVdStcoUhBF1oOPi7exGduy&#10;zaQ2Ubv76zfCgrf5+J4zW7SmEg9qXGlZwWgYgSDOrC45V3A6rgYxCOeRNVaWScEPOVjMu50ZJto+&#10;eU+Pg89FCGGXoILC+zqR0mUFGXRDWxMH7mobgz7AJpe6wWcIN5UcR9GHNFhyaCiwprSg7PtwNwq2&#10;6WqH+8vYxL9Vuv66Luvb6TxVqt9rl58gPLX+Lf53b3SYP5nC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4kQW8MAAADcAAAADwAAAAAAAAAAAAAAAACYAgAAZHJzL2Rv&#10;d25yZXYueG1sUEsFBgAAAAAEAAQA9QAAAIgDAAAAAA==&#10;" filled="f" stroked="f" strokeweight=".5pt">
                  <v:textbox>
                    <w:txbxContent>
                      <w:p w:rsidR="00C2705F" w:rsidRPr="004D2FBA" w:rsidRDefault="00C2705F" w:rsidP="004D2FBA">
                        <w:pPr>
                          <w:rPr>
                            <w:sz w:val="14"/>
                            <w:szCs w:val="14"/>
                          </w:rPr>
                        </w:pPr>
                        <w:r w:rsidRPr="004D2FBA">
                          <w:rPr>
                            <w:sz w:val="14"/>
                            <w:szCs w:val="14"/>
                          </w:rPr>
                          <w:t>Línea horizontal</w:t>
                        </w:r>
                      </w:p>
                    </w:txbxContent>
                  </v:textbox>
                </v:shape>
                <v:shape id="Cuadro de texto 146" o:spid="_x0000_s1107" type="#_x0000_t202" style="position:absolute;left:12902;top:4207;width:7118;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uOLMUA&#10;AADcAAAADwAAAGRycy9kb3ducmV2LnhtbERPS2vCQBC+F/wPyxR6q5uGKiF1FQmIpdSDj0tv0+yY&#10;hO7OxuwaU3+9Wyh4m4/vObPFYI3oqfONYwUv4wQEcel0w5WCw371nIHwAVmjcUwKfsnDYj56mGGu&#10;3YW31O9CJWII+xwV1CG0uZS+rMmiH7uWOHJH11kMEXaV1B1eYrg1Mk2SqbTYcGyosaWipvJnd7YK&#10;PorVBrffqc2uplh/Hpft6fA1UerpcVi+gQg0hLv43/2u4/zXKf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W44sxQAAANwAAAAPAAAAAAAAAAAAAAAAAJgCAABkcnMv&#10;ZG93bnJldi54bWxQSwUGAAAAAAQABAD1AAAAigMAAAAA&#10;" filled="f" stroked="f" strokeweight=".5pt">
                  <v:textbox>
                    <w:txbxContent>
                      <w:p w:rsidR="00C2705F" w:rsidRPr="004D2FBA" w:rsidRDefault="00C2705F" w:rsidP="004D2FBA">
                        <w:pPr>
                          <w:rPr>
                            <w:sz w:val="14"/>
                            <w:szCs w:val="14"/>
                          </w:rPr>
                        </w:pPr>
                        <w:r w:rsidRPr="004D2FBA">
                          <w:rPr>
                            <w:sz w:val="14"/>
                            <w:szCs w:val="14"/>
                          </w:rPr>
                          <w:t>Línea N-F</w:t>
                        </w:r>
                      </w:p>
                    </w:txbxContent>
                  </v:textbox>
                </v:shape>
                <v:shape id="Cuadro de texto 147" o:spid="_x0000_s1108" type="#_x0000_t202" style="position:absolute;left:24907;top:17278;width:9646;height:3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crt8MA&#10;AADcAAAADwAAAGRycy9kb3ducmV2LnhtbERPS4vCMBC+L/gfwgje1lRZV6lGkYKsiHvwcfE2NmNb&#10;bCa1iVr99ZsFwdt8fM+ZzBpTihvVrrCsoNeNQBCnVhecKdjvFp8jEM4jaywtk4IHOZhNWx8TjLW9&#10;84ZuW5+JEMIuRgW591UspUtzMui6tiIO3MnWBn2AdSZ1jfcQbkrZj6JvabDg0JBjRUlO6Xl7NQpW&#10;yeIXN8e+GT3L5Gd9mleX/WGgVKfdzMcgPDX+LX65lzrM/xrC/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crt8MAAADcAAAADwAAAAAAAAAAAAAAAACYAgAAZHJzL2Rv&#10;d25yZXYueG1sUEsFBgAAAAAEAAQA9QAAAIgDAAAAAA==&#10;" filled="f" stroked="f" strokeweight=".5pt">
                  <v:textbox>
                    <w:txbxContent>
                      <w:p w:rsidR="00C2705F" w:rsidRDefault="00C2705F" w:rsidP="004D2FBA">
                        <w:pPr>
                          <w:rPr>
                            <w:sz w:val="14"/>
                            <w:szCs w:val="14"/>
                          </w:rPr>
                        </w:pPr>
                        <w:r w:rsidRPr="004D2FBA">
                          <w:rPr>
                            <w:sz w:val="14"/>
                            <w:szCs w:val="14"/>
                          </w:rPr>
                          <w:t>Línea central</w:t>
                        </w:r>
                      </w:p>
                      <w:p w:rsidR="00C2705F" w:rsidRPr="004D2FBA" w:rsidRDefault="00C2705F" w:rsidP="004D2FBA">
                        <w:pPr>
                          <w:rPr>
                            <w:sz w:val="14"/>
                            <w:szCs w:val="14"/>
                          </w:rPr>
                        </w:pPr>
                        <w:r w:rsidRPr="004D2FBA">
                          <w:rPr>
                            <w:sz w:val="14"/>
                            <w:szCs w:val="14"/>
                          </w:rPr>
                          <w:t>vertical</w:t>
                        </w:r>
                      </w:p>
                    </w:txbxContent>
                  </v:textbox>
                </v:shape>
                <v:shape id="Cuadro de texto 148" o:spid="_x0000_s1109" type="#_x0000_t202" style="position:absolute;left:41568;top:17783;width:3975;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i/xcYA&#10;AADcAAAADwAAAGRycy9kb3ducmV2LnhtbESPQWvCQBCF7wX/wzKCt7pRtEh0FQlIRdqD1ou3MTsm&#10;wexszG419dd3DoXeZnhv3vtmsepcre7UhsqzgdEwAUWce1txYeD4tXmdgQoR2WLtmQz8UIDVsvey&#10;wNT6B+/pfoiFkhAOKRooY2xSrUNeksMw9A2xaBffOoyytoW2LT4k3NV6nCRv2mHF0lBiQ1lJ+fXw&#10;7Qzsss0n7s9jN3vW2fvHZd3cjqepMYN+t56DitTFf/Pf9dYK/kRo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i/xcYAAADcAAAADwAAAAAAAAAAAAAAAACYAgAAZHJz&#10;L2Rvd25yZXYueG1sUEsFBgAAAAAEAAQA9QAAAIsDAAAAAA==&#10;" filled="f" stroked="f" strokeweight=".5pt">
                  <v:textbox>
                    <w:txbxContent>
                      <w:p w:rsidR="00C2705F" w:rsidRPr="004D2FBA" w:rsidRDefault="00C2705F" w:rsidP="004D2FBA">
                        <w:pPr>
                          <w:rPr>
                            <w:sz w:val="14"/>
                            <w:szCs w:val="14"/>
                          </w:rPr>
                        </w:pPr>
                        <w:r w:rsidRPr="004D2FBA">
                          <w:rPr>
                            <w:sz w:val="14"/>
                            <w:szCs w:val="14"/>
                          </w:rPr>
                          <w:t>OD</w:t>
                        </w:r>
                      </w:p>
                    </w:txbxContent>
                  </v:textbox>
                </v:shape>
                <v:shape id="Cuadro de texto 149" o:spid="_x0000_s1110" type="#_x0000_t202" style="position:absolute;left:41961;top:3814;width:3975;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QaXsMA&#10;AADcAAAADwAAAGRycy9kb3ducmV2LnhtbERPS4vCMBC+L/gfwgje1lRZF61GkYKsiHvwcfE2NmNb&#10;bCa1iVr99ZsFwdt8fM+ZzBpTihvVrrCsoNeNQBCnVhecKdjvFp9DEM4jaywtk4IHOZhNWx8TjLW9&#10;84ZuW5+JEMIuRgW591UspUtzMui6tiIO3MnWBn2AdSZ1jfcQbkrZj6JvabDg0JBjRUlO6Xl7NQpW&#10;yeIXN8e+GT7L5Gd9mleX/WGgVKfdzMcgPDX+LX65lzrM/xr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QaXsMAAADcAAAADwAAAAAAAAAAAAAAAACYAgAAZHJzL2Rv&#10;d25yZXYueG1sUEsFBgAAAAAEAAQA9QAAAIgDAAAAAA==&#10;" filled="f" stroked="f" strokeweight=".5pt">
                  <v:textbox>
                    <w:txbxContent>
                      <w:p w:rsidR="00C2705F" w:rsidRPr="004D2FBA" w:rsidRDefault="00C2705F" w:rsidP="004D2FBA">
                        <w:pPr>
                          <w:rPr>
                            <w:sz w:val="14"/>
                            <w:szCs w:val="14"/>
                          </w:rPr>
                        </w:pPr>
                        <w:r w:rsidRPr="004D2FBA">
                          <w:rPr>
                            <w:sz w:val="14"/>
                            <w:szCs w:val="14"/>
                          </w:rPr>
                          <w:t>OI</w:t>
                        </w:r>
                      </w:p>
                    </w:txbxContent>
                  </v:textbox>
                </v:shape>
                <v:shape id="Cuadro de texto 150" o:spid="_x0000_s1111" type="#_x0000_t202" style="position:absolute;left:44261;top:7853;width:9646;height:3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lHscA&#10;AADcAAAADwAAAGRycy9kb3ducmV2LnhtbESPT2vCQBDF7wW/wzJCb3WjYJHUjUhALKU9qLl4m2Yn&#10;fzA7G7NbTfvpO4dCbzO8N+/9Zr0ZXaduNITWs4H5LAFFXHrbcm2gOO2eVqBCRLbYeSYD3xRgk00e&#10;1phaf+cD3Y6xVhLCIUUDTYx9qnUoG3IYZr4nFq3yg8Mo61BrO+Bdwl2nF0nyrB22LA0N9pQ3VF6O&#10;X87AW777wMPnwq1+unz/Xm37a3FeGvM4HbcvoCKN8d/8d/1qBX8p+PKMTK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nJR7HAAAA3AAAAA8AAAAAAAAAAAAAAAAAmAIAAGRy&#10;cy9kb3ducmV2LnhtbFBLBQYAAAAABAAEAPUAAACMAwAAAAA=&#10;" filled="f" stroked="f" strokeweight=".5pt">
                  <v:textbox>
                    <w:txbxContent>
                      <w:p w:rsidR="00C2705F" w:rsidRPr="004D2FBA" w:rsidRDefault="00C2705F" w:rsidP="004D2FBA">
                        <w:pPr>
                          <w:rPr>
                            <w:sz w:val="14"/>
                            <w:szCs w:val="14"/>
                          </w:rPr>
                        </w:pPr>
                        <w:r w:rsidRPr="004D2FBA">
                          <w:rPr>
                            <w:sz w:val="14"/>
                            <w:szCs w:val="14"/>
                          </w:rPr>
                          <w:t>Línea central</w:t>
                        </w:r>
                        <w:r>
                          <w:rPr>
                            <w:sz w:val="14"/>
                            <w:szCs w:val="14"/>
                          </w:rPr>
                          <w:t xml:space="preserve"> </w:t>
                        </w:r>
                        <w:r w:rsidRPr="004D2FBA">
                          <w:rPr>
                            <w:sz w:val="14"/>
                            <w:szCs w:val="14"/>
                          </w:rPr>
                          <w:t>vertical</w:t>
                        </w:r>
                      </w:p>
                    </w:txbxContent>
                  </v:textbox>
                </v:shape>
                <v:shape id="Cuadro de texto 151" o:spid="_x0000_s1112" type="#_x0000_t202" style="position:absolute;left:729;top:22549;width:56038;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uAhcMA&#10;AADcAAAADwAAAGRycy9kb3ducmV2LnhtbERPS4vCMBC+L/gfwgje1lTBRappkYK4yHrwcfE2NmNb&#10;bCa1yWrXX78RBG/z8T1nnnamFjdqXWVZwWgYgSDOra64UHDYLz+nIJxH1lhbJgV/5CBNeh9zjLW9&#10;85ZuO1+IEMIuRgWl900spctLMuiGtiEO3Nm2Bn2AbSF1i/cQbmo5jqIvabDi0FBiQ1lJ+WX3axSs&#10;s+UGt6exmT7qbPVzXjTXw3Gi1KDfLWYgPHX+LX65v3WYPxnB85lwgU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uAhcMAAADcAAAADwAAAAAAAAAAAAAAAACYAgAAZHJzL2Rv&#10;d25yZXYueG1sUEsFBgAAAAAEAAQA9QAAAIgDAAAAAA==&#10;" filled="f" stroked="f" strokeweight=".5pt">
                  <v:textbox>
                    <w:txbxContent>
                      <w:p w:rsidR="00C2705F" w:rsidRPr="004D2FBA" w:rsidRDefault="00C2705F" w:rsidP="004D2FBA">
                        <w:pPr>
                          <w:shd w:val="clear" w:color="auto" w:fill="FFFFFF" w:themeFill="background1"/>
                          <w:jc w:val="center"/>
                          <w:rPr>
                            <w:b/>
                            <w:sz w:val="14"/>
                            <w:szCs w:val="14"/>
                          </w:rPr>
                        </w:pPr>
                      </w:p>
                    </w:txbxContent>
                  </v:textbox>
                </v:shape>
                <w10:wrap type="topAndBottom"/>
              </v:group>
            </w:pict>
          </mc:Fallback>
        </mc:AlternateContent>
      </w:r>
      <w:r w:rsidR="00886330" w:rsidRPr="00CE2A11">
        <w:rPr>
          <w:b/>
        </w:rPr>
        <w:t xml:space="preserve">Figura 7-e. Posición del </w:t>
      </w:r>
      <w:r w:rsidR="001246C2">
        <w:rPr>
          <w:b/>
        </w:rPr>
        <w:t>Handset</w:t>
      </w:r>
      <w:r w:rsidR="00886330" w:rsidRPr="00CE2A11">
        <w:rPr>
          <w:b/>
        </w:rPr>
        <w:t xml:space="preserve"> de la Figura 7-d después de aplicar el Paso f).</w:t>
      </w:r>
    </w:p>
    <w:p w:rsidR="004D2FBA" w:rsidRPr="00CE2A11" w:rsidRDefault="004D2FBA" w:rsidP="00376063">
      <w:pPr>
        <w:spacing w:after="160" w:line="360" w:lineRule="auto"/>
        <w:contextualSpacing/>
        <w:jc w:val="both"/>
        <w:rPr>
          <w:rFonts w:cstheme="minorBidi"/>
          <w:color w:val="000000" w:themeColor="text1"/>
          <w:sz w:val="22"/>
          <w:szCs w:val="22"/>
        </w:rPr>
      </w:pPr>
    </w:p>
    <w:p w:rsidR="00886330" w:rsidRPr="00CE2A11" w:rsidRDefault="004D2FBA" w:rsidP="00376063">
      <w:pPr>
        <w:spacing w:after="160" w:line="360" w:lineRule="auto"/>
        <w:ind w:left="720"/>
        <w:contextualSpacing/>
        <w:jc w:val="both"/>
        <w:rPr>
          <w:b/>
        </w:rPr>
      </w:pPr>
      <w:r w:rsidRPr="00CE2A11">
        <w:rPr>
          <w:noProof/>
          <w:lang w:val="es-MX" w:eastAsia="es-MX"/>
        </w:rPr>
        <mc:AlternateContent>
          <mc:Choice Requires="wpg">
            <w:drawing>
              <wp:anchor distT="0" distB="0" distL="114300" distR="114300" simplePos="0" relativeHeight="251658256" behindDoc="0" locked="0" layoutInCell="1" allowOverlap="1" wp14:anchorId="1CA709BE" wp14:editId="4F2D7000">
                <wp:simplePos x="0" y="0"/>
                <wp:positionH relativeFrom="margin">
                  <wp:align>left</wp:align>
                </wp:positionH>
                <wp:positionV relativeFrom="paragraph">
                  <wp:posOffset>1905</wp:posOffset>
                </wp:positionV>
                <wp:extent cx="5654040" cy="2477135"/>
                <wp:effectExtent l="0" t="0" r="0" b="0"/>
                <wp:wrapTopAndBottom/>
                <wp:docPr id="152" name="Grupo 152"/>
                <wp:cNvGraphicFramePr/>
                <a:graphic xmlns:a="http://schemas.openxmlformats.org/drawingml/2006/main">
                  <a:graphicData uri="http://schemas.microsoft.com/office/word/2010/wordprocessingGroup">
                    <wpg:wgp>
                      <wpg:cNvGrpSpPr/>
                      <wpg:grpSpPr>
                        <a:xfrm>
                          <a:off x="0" y="0"/>
                          <a:ext cx="5654040" cy="2477135"/>
                          <a:chOff x="44878" y="0"/>
                          <a:chExt cx="5654464" cy="2477448"/>
                        </a:xfrm>
                      </wpg:grpSpPr>
                      <pic:pic xmlns:pic="http://schemas.openxmlformats.org/drawingml/2006/picture">
                        <pic:nvPicPr>
                          <pic:cNvPr id="153" name="Imagen 153"/>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44878" y="0"/>
                            <a:ext cx="5609590" cy="2221230"/>
                          </a:xfrm>
                          <a:prstGeom prst="rect">
                            <a:avLst/>
                          </a:prstGeom>
                          <a:noFill/>
                          <a:ln>
                            <a:noFill/>
                          </a:ln>
                        </pic:spPr>
                      </pic:pic>
                      <wps:wsp>
                        <wps:cNvPr id="154" name="Cuadro de texto 154"/>
                        <wps:cNvSpPr txBox="1"/>
                        <wps:spPr>
                          <a:xfrm>
                            <a:off x="2737590" y="476835"/>
                            <a:ext cx="711200" cy="267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705F" w:rsidRPr="004D2FBA" w:rsidRDefault="00C2705F" w:rsidP="004D2FBA">
                              <w:pPr>
                                <w:rPr>
                                  <w:sz w:val="16"/>
                                  <w:szCs w:val="16"/>
                                </w:rPr>
                              </w:pPr>
                              <w:r w:rsidRPr="004D2FBA">
                                <w:rPr>
                                  <w:sz w:val="16"/>
                                  <w:szCs w:val="16"/>
                                </w:rPr>
                                <w:t>Línea N-F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5" name="Cuadro de texto 155"/>
                        <wps:cNvSpPr txBox="1"/>
                        <wps:spPr>
                          <a:xfrm>
                            <a:off x="2703931" y="1267819"/>
                            <a:ext cx="744855" cy="374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705F" w:rsidRPr="004D2FBA" w:rsidRDefault="00C2705F" w:rsidP="004D2FBA">
                              <w:pPr>
                                <w:rPr>
                                  <w:sz w:val="16"/>
                                  <w:szCs w:val="16"/>
                                </w:rPr>
                              </w:pPr>
                              <w:r w:rsidRPr="004D2FBA">
                                <w:rPr>
                                  <w:sz w:val="16"/>
                                  <w:szCs w:val="16"/>
                                </w:rPr>
                                <w:t>Línea horizontal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 name="Cuadro de texto 156"/>
                        <wps:cNvSpPr txBox="1"/>
                        <wps:spPr>
                          <a:xfrm>
                            <a:off x="2445880" y="1643677"/>
                            <a:ext cx="963930" cy="374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705F" w:rsidRPr="004D2FBA" w:rsidRDefault="00C2705F" w:rsidP="004D2FBA">
                              <w:pPr>
                                <w:rPr>
                                  <w:sz w:val="16"/>
                                  <w:szCs w:val="16"/>
                                </w:rPr>
                              </w:pPr>
                              <w:r w:rsidRPr="004D2FBA">
                                <w:rPr>
                                  <w:sz w:val="16"/>
                                  <w:szCs w:val="16"/>
                                </w:rPr>
                                <w:t>Línea central</w:t>
                              </w:r>
                              <w:r>
                                <w:rPr>
                                  <w:sz w:val="16"/>
                                  <w:szCs w:val="16"/>
                                </w:rPr>
                                <w:t xml:space="preserve"> </w:t>
                              </w:r>
                              <w:r w:rsidRPr="004D2FBA">
                                <w:rPr>
                                  <w:sz w:val="14"/>
                                  <w:szCs w:val="14"/>
                                </w:rPr>
                                <w:t>vertical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 name="Cuadro de texto 157"/>
                        <wps:cNvSpPr txBox="1"/>
                        <wps:spPr>
                          <a:xfrm>
                            <a:off x="4207362" y="589031"/>
                            <a:ext cx="397510" cy="267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705F" w:rsidRPr="004D2FBA" w:rsidRDefault="00C2705F" w:rsidP="004D2FBA">
                              <w:pPr>
                                <w:rPr>
                                  <w:sz w:val="16"/>
                                  <w:szCs w:val="16"/>
                                </w:rPr>
                              </w:pPr>
                              <w:r w:rsidRPr="004D2FBA">
                                <w:rPr>
                                  <w:sz w:val="16"/>
                                  <w:szCs w:val="16"/>
                                </w:rPr>
                                <w:t>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 name="Cuadro de texto 158"/>
                        <wps:cNvSpPr txBox="1"/>
                        <wps:spPr>
                          <a:xfrm>
                            <a:off x="4207362" y="1750263"/>
                            <a:ext cx="397510" cy="267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705F" w:rsidRPr="004D2FBA" w:rsidRDefault="00C2705F" w:rsidP="004D2FBA">
                              <w:pPr>
                                <w:rPr>
                                  <w:sz w:val="16"/>
                                  <w:szCs w:val="16"/>
                                </w:rPr>
                              </w:pPr>
                              <w:r w:rsidRPr="004D2FBA">
                                <w:rPr>
                                  <w:sz w:val="16"/>
                                  <w:szCs w:val="16"/>
                                </w:rPr>
                                <w:t>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9" name="Cuadro de texto 159"/>
                        <wps:cNvSpPr txBox="1"/>
                        <wps:spPr>
                          <a:xfrm>
                            <a:off x="96102" y="2225988"/>
                            <a:ext cx="560324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705F" w:rsidRPr="004D2FBA" w:rsidRDefault="00C2705F" w:rsidP="004D2FBA">
                              <w:pPr>
                                <w:shd w:val="clear" w:color="auto" w:fill="FFFFFF" w:themeFill="background1"/>
                                <w:jc w:val="center"/>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CA709BE" id="Grupo 152" o:spid="_x0000_s1113" style="position:absolute;left:0;text-align:left;margin-left:0;margin-top:.15pt;width:445.2pt;height:195.05pt;z-index:251658256;mso-position-horizontal:left;mso-position-horizontal-relative:margin;mso-width-relative:margin" coordorigin="448" coordsize="56544,24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ZDOzZAUAAKsdAAAOAAAAZHJzL2Uyb0RvYy54bWzsWV1v2zYUfR+w/yDo&#10;PbG+ZRlxCtdpgwJZGzQd+kzLlC1EEjWKjp0N++87l5Rkx0mwJGuHIPBDHH7z3nPvuZekTt5tysK6&#10;4bLJRTW23WPHtniVinleLcb2798+Hg1tq1GsmrNCVHxs3/LGfnf66y8n63rEPbEUxZxLC4tUzWhd&#10;j+2lUvVoMGjSJS9ZcyxqXqEzE7JkClW5GMwlW2P1shh4jhMN1kLOaylS3jRoPTOd9qleP8t4qr5k&#10;WcOVVYxtyKb0r9S/M/odnJ6w0UKyepmnrRjsBVKULK+wab/UGVPMWsn83lJlnkrRiEwdp6IciCzL&#10;U651gDaus6fNuRSrWuuyGK0XdQ8ToN3D6cXLpp9vLqWVz2G70LOtipUw0rlc1cKiBsCzrhcjjDqX&#10;9VV9KduGhamRxptMlvQfulgbDextDyzfKCtFYxiFgRMA/xR9XhDHrh8a6NMl7EPzgmAYw1e2c9Pl&#10;h53ZQRRsZ2MszR50mw9Ixl6kOk9H+GvRQukeWv/uVZilVpLb7SLlk9Yombxe1UcwbM1UPsuLXN1q&#10;J4UJSajq5jJPL6Wp7ALvd8B/KtmCV0DeJ/1oDg0zkxgpdSHS68aqxHTJqgWfNDUcHKbTaNwdPqDq&#10;nR1nRV5/zIuCjEXlVjeQYc+ZHoDHOOqZSFclr5RhnuQF1BRVs8zrxrbkiJczDkeSn+au5gKsf9Eo&#10;2o78QLPhL284cZzEe380DZ3pUeDEH44mSRAfxc6HGC4ydKfu9G+a7QajVcOhLyvO6ryVFa33pH3Q&#10;9dsgYUilyWndMB0CjN9AIO0/nYhwJYKEZG1k+hWoYhzKSnKVLqmYAbm2HYP7Dg3zFlkCvQFNrNn6&#10;NzEHldhKCQ3GHk3uuTtBZKjiJGHSUcXzXM/XUap3dviBbNQ5F6VFBeANafUW7AZwG/26ISR5Jcjq&#10;Wp+iutOANalF60BSt0UoQbRHQG46J0HtacBTOH4olF0tWc0hJS276/pgtYk50xWbS2HNuaUABUWf&#10;gLy6HU+hx1Kb9wKRQns7tRuRuyDQRyAv9mONIGJJEEfDLtR0CMeui8zRRpMoTuIfia+1HtuRHzra&#10;ID3yLdAggk5JrZm2OuiSui04maeovvIMIVkHU2rQyZBPC2l8mKUpOGg4346mUcZBnz6xHU9TjVTP&#10;2bWfoXcWleonl3klpNZ+T+z5dSdyZsbD23b0pqLazDY6F0VxZ/uZmN/C9FLA0WGzpk4/5vD6C9ao&#10;SyaRqtGI44f6gp+sEEBftCXbWgr550PtNB7ejF7bWiP1j+3mjxWjaF98quDniRtQrlK6EoSxh4rc&#10;7Znt9lSrcioQWlwtnS7SeFV0xUyK8jtoMaFd0cWqFHuPbdUVp8ocSHDKSflkogeZJHJRXdVIPSac&#10;Eqe/bb4zWbfEJ6J8Fh2z2GiP/2YsGagSE4ShLNfBgYA2qLYGAMv/N7qHj9NdHwhIOISH59Hd8RMf&#10;6IPurhfFQzch5zFJhyJqjFgbYmM6e/hxEIGcJkh2IbkLli+Jpwe+/xC+6/Pc1jMPfIf/vgW+R4/z&#10;PepC/HP5HgThcIg4SnyPAj+KdbLY8j2JEA/Qf+A7DqzZ68zvOkQf+P7m8nv8ON/7I90z+R54TuxH&#10;eJsA38Nh4iDV30nvfhKHbkt3pP/Dcf71HefNDetA9zdHdzzYPXZ77090/4Hubhw6XqTfwrbp/cB3&#10;3Nv66/6rTO9x/0RzuL6/qet78jjf+xPdM/meRK5jkrvneWEy1HFjy/Ywcnyv/3IQukF0uL3rN8T+&#10;wc08Ne49tt19I/zJr3Vx+52oe1c63N5/9u1df/DCF0GdCdqvl/TJcbeuX/e231hP/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Bd4vHDbAAAABQEAAA8AAABkcnMvZG93bnJldi54&#10;bWxMj0FLw0AQhe+C/2EZwZvdxKrUmE0pRT0VwVYQb9PsNAnNzobsNkn/vdOT3t7jDe99ky8n16qB&#10;+tB4NpDOElDEpbcNVwa+dm93C1AhIltsPZOBMwVYFtdXOWbWj/xJwzZWSko4ZGigjrHLtA5lTQ7D&#10;zHfEkh187zCK7Sttexyl3LX6PkmetMOGZaHGjtY1lcftyRl4H3FczdPXYXM8rM8/u8eP701Kxtze&#10;TKsXUJGm+HcMF3xBh0KY9v7ENqjWgDwSDcxBSbZ4Th5A7cVehC5y/Z+++AUAAP//AwBQSwMECgAA&#10;AAAAAAAhAA3D/VQ4ugEAOLoBABQAAABkcnMvbWVkaWEvaW1hZ2UxLnBuZ4lQTkcNChoKAAAADUlI&#10;RFIAAALzAAABKwgCAAAA3OKbXwAAAAFzUkdCAK7OHOkAAAAJcEhZcwAADsQAAA7EAZUrDhsAAP+1&#10;SURBVHhe7P13/G/bXtf3XmN6L5qYIBw49CpFmvQmEKmKJCglGCQKBNRERNAAMRoREh8igoBIL9IF&#10;QvcA0osgSLObKJBrzE1iTG/3dc4T33fc76+stfZea+219v7NP76/8Rtz1E95fz7jM8ac85f8P//P&#10;//P/egqvht31j/wj/8jG/n//3//3//V//V+/9Jf+UpndLef//D//z3/in/gnSqzk//6//++lK6ZM&#10;6f/j//g//KuMdpTRSL+/5Jf8knJ0epYs31Uj3apKiar80//0P13XavVbFW1Kuyq2f8/8p5Abd0N+&#10;6ilAyPdLO8g29Umw/9F/9B9NjPt1iwCnUKlY0j4VG6RMO7Q2rUxNVJ8OIh8d6SpR+TrSdY3rVO/9&#10;Tl+6e2q3Rs5+n3rG3E3gjgJ3FHhwCrwUyx681hNRo5GHtv/4P/6PX4yGO8KNAJH+DU8HkbyZ//6/&#10;/+8r8M//8/+8f/+n/+l/+rt/9+/+/b//92uwfyHvIPif/Wf/2V/+y395v8vp7j/5T/6Ttf+P/WP/&#10;GDLWQq3VS3VP+B5GGwkP7CYiMhtPBInvBvGCoQCpI5kXEni6DuS8kv/b//a/JdVbIVCKrjIrkLtj&#10;jWFhwIOhJnLqKM1dR6kMfakkJZ1HZUg09PRjNOuukXOtNLJxXmXgnX69YIT6bqIvXAo8ZZ7NVVQq&#10;JygMNOFp6MaNKL9/A8R/5p/5Z/oNiMv8b//b/zZv5m//7b/9C7/wCxX4uZ/7uf/hf/gfQtjQsBYq&#10;37/9yinRr8Wihem/8C/8C92qtQrXYJD6ci/3cv/yv/wv/xv/xr/xL/6L/2JOT4lK/rJf9sv+l//l&#10;f6k8fLeChMvnYncofNUzu/NsXrga+ShnfrtR313BmP7lSfA2yCSPn1SXyYeYDuZedP2v/+v/qtY/&#10;+Af/IIWyutBg6XSH6//yL//yLQwob0qaYqYylfmf/+f/OS1Lm9aXZUl6V5tWLAZGsxBsmjW35qbF&#10;w51n8yhF7K7tOwo8ERR4+jybi2VZ/y5CA+z6DQS7/sf/8X8MOr//+78/LMub+e/+u/8uzP1v/pv/&#10;pt9yRF9C1Uqq5V+QvYg3HFwA5iKQU/mwuwJhcdGa3KDiOq/6qq/aqF7zNV/zn/qn/qkG0K2AWHQH&#10;7A5z5ey6c2ieCJ14/g7iwqgvsCFMcjVgw6ERaOHQ05Qcd+5+pKriX/2rf/Xnf/7nk/Zck7/8l/9y&#10;C4Z2Y0sXAc1fKW2l0aWRfmu5VUFKkR/TguF1X/d1f/AHf7BMS5F06h3e4R2oz4te9CJ7uymsSE/9&#10;colaXZSZOtfXhe5cbFHdeTPPX6G+m9kdBa6hwFPg2Qx/tzLbKi0c3PGXkC5A/H+/7Pprf+2vdSu0&#10;5XZY8InEVHdOxgnoXBmxH6tD0Zq5MlsL2k7iUVWePQhtay1QbjNLFVH9f+1f+9cC31d4hVdohfor&#10;fsWvKJzTMLp0zUszqpumeSe2dxR4WBQ4DTxX45RAUu2ydSsnP6bfwpwtFf7m3/yb+SuJ7k/91E+1&#10;95roJtXlJPOVX6yF07P4imiNYCpRt/2kSoXzb/6lf+lfMiS16it/Ja8lbX3913/9dDkHqJho/lAK&#10;VZV//V//1/+Vf+VfqUBKV7NCpAs10frN8ZzmwyLmXTt3FLijwBNLgafDswFYiMgPCCgdWmzdFgj+&#10;vb/39/7SX/pLP/ZjP1ZgJgCFd5wPB3EkqiXi7ThkLYig+OUkAV+HBvp361Rwr2vuiOrVcoCgy/JR&#10;lN6v1rIN9f7P/XP/3Itf/OLXe73Xe6VXeqXQuZLa3AkDhsdk7+I3T6zOPL0DmxJNMimUQyoCM+Io&#10;Zf5/XnYV7GydkFoV7KRuOxOTilWswkly8ZWEv39tBzuCQ4kIuZio7tKXnZihJlVvEaKYMqkM17+x&#10;OZ5f1wVv+uUMpUT5OvX+Fm/xFtV95Vd+5fQrX2f+2VqbWvGZnl723Y38jgJ3FLhPCjzpns0ZyeBq&#10;AOIAruvv/J2/8zf+xt/48R//8fA3+Athw+WKLSoTOIZ9uRGOKzpjOHzfqk7i9Jykz3XtnB7OB/+D&#10;S+QkAb+HvxUud8jA4nJuSgNumdsgw9/XeZ3Xee3Xfu1iOaF8Y3Nk8mx5Ptx9MvKu2B0F7kmBCfmE&#10;mZglmSXSoFYI/bajVOCz38Q4iU0+E9p+hUaqa7VQImnPvXBuhltjG4hTMsl3vGZqIiZqW8rioQHw&#10;jQxDI9q3CDHy+T2OzVG3htQg2wLOs2kLuBhSgdJa6+4qGts8mzv/5p6iclfgjgJPNQWeOM9mzw1J&#10;QEOgFp4GYaFtS8mf/umf/ot/8S8WIbdzH7zyZngYUIwfA+Bk8o3mwfAkzn8vHJoL92KFGQbdXRti&#10;AcoOVJaWCIKdMOiyadWhnE4YvNqrvVpY3KV9RyxLLJbDbLi7Tu/Q+alWvIc1+DkBk1UySX0WX6Em&#10;czVsHuV206ZO1rdCyJUpISqTrolW9ttFFHkGMq8qTo1P426f3YXoTpU2BcGehVRLm46EXkobVf6Q&#10;mTadwkjNKLV6kzd5k8qkWRVunysEKCFKevaypu5z5A+La3ft3FHgjgKPlALPjWczhL2YG/ydc7PN&#10;eNv2//V//V8Xm8mhaV+/nBDN4dx+W6LZxecEgHuX7R5QeELqOYb5DdwU3s/FIOcSQUbFrpZZFwYD&#10;tS09HeLhYxXR6VZB/soHx2Fx8Zu8nI7jOA/UZeQwt0YcFXqk0nDX+NNFAWZ+vjXFmfSSnGRvTgkP&#10;u/wc664f/dEf/cmf/Mlcgc78kjThQ1pTO/SLSPe7FUKiqDxBnfqcy4aTkpXcqM583skkfNq0nC1s&#10;yuGZ1fUyDTJXjCYWnTVfgZyKFTR9xVd8xX5f4zVeo1iOY/78Ido0/88W9mK9pnwTTD1dQnI32jsK&#10;vAAp8Nx4NrcQOqwBTNyaYCsI/i//y//yu7/7u3Nr2lAv5hwMiVF3OZALOueUbInJuTlx6mK9aCSQ&#10;dMVOJ2ZDPaF5yHsRTREhv1qlSTneOCgXTq+d8DREth7tt8jNW77lWwbEFpplemilBMfo7rqjwClg&#10;p2xv4ya5Sma40Yt8JGkJYdtMBT6/93u/tyBNDy5VPblK3UggH4hmqU6Dpia624KBU0V3Ts2aM6Ti&#10;+WDgqVwXCw8uiyFps5w0pV8d2ert1ksffXzZTpaOGnnF6FeZle8u96W71hUdPe6UW9tVaVbpIcx0&#10;9kK/bvLS7sTvjgJ3FHjyKfDcezYn0sEyS7FQuEOLAfHXfu3XBsEhV6Bmm39xcktM5edkcGW2lh1e&#10;D7svUHieTYmLleW1bpBioBYsDl7BLni9CBFBbXBcMW5Nc3QQp3yuj/OYIe9bvdVbdRDHk7TNt/K1&#10;AHzvlpJPvl49nhGeEUp2/ZQ6KpBodcS+5UGrgp/5mZ/54R/+4fITM3JYDKOh7gi8vadq8WwkpkrT&#10;Dp7QxH4CqdY0YulTj04VOzWRhO9uCaFWnll3Kcj0a74Ov6e7VgLzZmiKk8g8vO5GiiKjr/7qr55y&#10;9SaqJsILRIFx7SbFfzxsvevljgJ3FHiWFHiOPZtFWWAcXA52g6EgqTjNN3zDN5Rpsyl4slPDv5EA&#10;o5DIEtBpXHSBiecyVGGwuGJXkfcqQJ+EXt2tMgHuWnbI5pydtHM2m2nTCWqtOBt2t5p7o82TKzT1&#10;a37Nr3m7t3s75292xHjzOud4B8TPUg2eB9XJZAJGC4rQEKdk6a/8lb/yEz/xE0laadpUyeIozLnX&#10;w6RKIqDlWF3QGm4NZ514a/+qOrh1rXMwDZ30UoezZdo6z4a/Qk/novFynEKjERTNsmfRqXk/3XIC&#10;mt9T+Uaek1fCWeM3e7M3a+65d1VHOqp0MeDngXjcTeGOAi8oCjzHns0FrR0C6EhjofKv//qvb/u/&#10;Aj3qaV3Ve37DNVtRIVTb54IZDP/i55wbWAydt75clPtifTakPn2Ri7Fdu6RTXuRGuh7lONMg4a4c&#10;sLtweqCcUenYDWDtVukSzkp3SuCd3umdelA8R8di+s6JeUHp5+2TFaRZQCJRJ2ZpUL+9e+a7vuu7&#10;UiLRwUx4mVlxWubMljio88Jktd/ayfsRCiVvk+3KX4RwToG8ST5P3dGaX2HU+S56oT667rJC4DM1&#10;C1NeJg+Mr0O/hHYaP5Ro1qlSLeTqTTfLqRHPiv/6X//re8tUZ92qsk7vZOyOAncUeKop8Fx6NsNN&#10;xh4wtQP1Az/wAyFyCAVDg6dg91/9V//VcvJyHCbI0qvVrwID4uGXhV235EDSc2kI2a01h7bYufWi&#10;fy/urrw15Rm5OS2BW8Lg52itNT2EEp42r9aR7BP/puV1maVzboLmN37jN25zqleTceDmqD3Vknc3&#10;+IdCAUpEwArJJEL/1X/1X3XKPuemndyMtw2m7rYSqLDQoHP6OTRZ9H7FPDgQBOxcG9AFajLt0CNN&#10;oR1nAf9ugvNs5jpMv05nYursiYE1YvXC/RKL4v1ws5oIt0xAN90xtXTHk+Q0q8wiWPSx8t1t1qlY&#10;x27yb9qf6gh/j1huP+4c8yb+UFh218gdBe4o8Kgp8Jx5NueyTAwjOOuk8Pd93/e95CUv6Y0voYlX&#10;gQVP8JcDEU6V8L6KrmExaIan0BbwnagkrjM3BRZrUGuDswvP5ryl06rMJbK1X+bpwfDJIKnzjHrZ&#10;khfa2pwKTz0HvpMKLSsL3oDjwDrwfcd3fMfegtMK2+GAu/Xlo9aNJ7x91r1BUp9MeFtOvQehVUH/&#10;cuj7taNkL4aIimT4LcdODeHcoS5Sqn2SNpf6Qn3oGr2ja9PB0zWZBtE4sZYpkb7IvxPNZqRNuiym&#10;wqGporiL9cy58OhuFbtb3RppjjkxKFCiq1ove3zqpf5Nnl//VrgCb/7mb158tLVTl/joOeYnXBju&#10;hndHgTsKnBR45J7N1nNBiWg5yAhPxcPhci/S6A3CfeOpFWcrp9aX5UNehwBEPqru9CJHx4EbmOuu&#10;Bvu1whvwbRiAmIeEECeEcWhGoNW6EJqB6RDZsnKNKz/no6GC6dPl4qjtRI4oDuCuZJOqSs+3B+jd&#10;KlHMvLd0vNEbvZEP7lR99BxVV/1Oyp9eCsTZcyeoiSyHQM4n4I7kE7fx1Meb/sJf+As7MCvuMkeZ&#10;cKYRDt1zd2ptvkX5vI35NGR73r+HECnadK3e1ZrW8CFO1TPgaYR/6azoy5YTU0ZqYklgp2ne0ihQ&#10;vrimWVCBLRvEO4WBtTYvUNSnfAuSrhYPPnDb1xsK3rQF/Ct/5a8MhapovqP5+e/TK2B3I7+jwPOe&#10;Ao/DszlXdWDRfoqVJVwOlIvWtFoKg3yrMvTJfpfTrz0a8FROdyGjdiDa1m3ah63XuikDxxMul3my&#10;fJh7tsNlmdMzYOUtuaX8PJsgWHgGRJpIv9bKaMKzGUazKzaqGLYiN1XvXatv/dZvXfBmzg2XccNe&#10;46zU816Cn08TnOSYFJtKZggPRjtuQnLSnb4rUrTGxw1sM/kOK0eEPFCWDtmI5czPKG3/ReGTmARV&#10;xfki56g4HNPBc/C6mI7QXxcFMbXp0fqlODyqzXG+FDdlF5XZ+2yMc/JfYbfokSBNBfbCZXFi8Rta&#10;XJS0dC+Xav+38/sd7KsvCzCXU3FYsLjO80kC7+ZyR4HnBwUerWczsLtYhsKFEKd11c/+7M9+yZd8&#10;Se+sC3Yrv8ed2oHqCq34BOITXfyeruBbAngBUx6DN9wMXueXrHwl5/es2ByRIbIEBB9Szyosn41R&#10;WGI9ni3Y13fogbGZ6aqYNagym4vDxV1NPxenit2tu/d5n/fptTfRp4or3N07V+ZpV0vCQ55pjRkl&#10;HkvnxCQGvbiy74oU5izk4OHBygvJ0BFi1m9S5IQsR2TiXRf9y6exXXXhnfTvNqHozlYmhM11+vEX&#10;zsq8kJMvyqyv/Ttl4dkYTxcE6JJJEyW6JXLj7jwnJRcHnZM0JeUpli+E07XvXhU/btYFR3syvMP7&#10;VYl6eNHv4OJO1552Xbsb//OYAo/DswFPAcEAC0C0vd1a8+u+7uvaanG80bGAIKmEp4GGgLCsWuUD&#10;00pubXeCmmD7fIv5H/NRNHXVszlLKjOoHZ5OFGYewL24N2fl9FfOYqLrw+sSHt8YRjtbYE2JRKZZ&#10;TodDQTwgjlzv+q7v+qZv+qZFsM4dh1NST7v4PJbg59nUiPT0hfkUq+DfJAAdDe7hwcKcrQdya2wt&#10;8eYXqiHMcloDdE1fOCXn9pOzt+SW7nDQBTmMYQqlGA3a3WnKtGxeyFqb979bc0Sq7q5L++uRctlC&#10;mh8/5wZZRF/OugpErmpxhoROTZ+W8X4WA0NeDmILiaq8x3u8R1qWuoEvNNTCOYDnmRDeTeeOAk87&#10;BR6tZ4M655Eahj9ACZGL1nz5l3+5h5yDCY87dbVCcki2K5QJXoGax7wdoBHCmRmwsvRva9Mtp070&#10;KS3MA/7YA+h24uktHL2Ab42rDnwlhuBrSkXTAZ2VaVKnYUAZYRuvi40IHlVt2B11tFKHxZ55ef/3&#10;f/83fMM3bL5VPHcZ+DR3yPvUKSeWxU2iIs3Al/CZ1b6H0Im0n//5n09OuP7iMWqlRJwA53A5Ots3&#10;mTtybtfSPr91xNWWFl88nRUjIbdd88vnlMwdWWIqtnb4GSd3/LtG5vFoRH79pgJTpfK5Kdr3GgU+&#10;CudMVEYoy8FhSrFozcI8YjYVtvawumju3jVV2KbXSvVkovlOZ5866bob8B0FXjgUeLSeDaQOL8IX&#10;8QmYFWQE0F/xFV/Rt4UDZS/LCrVtRXn2sooODVTeoZke/Aa1jijOrYHX4LhbQ/kLAHV31mJxnQvP&#10;ZrB+JtbUBSIPtRvMTJFV3WkPmnVE4HsVqQKppsZUbFkp3aPvYTHs7mqoVpYe5UDV1pQFbN793d+9&#10;NWUU08XcwYszEy8cgX6qZ4qzpCJ92QkPz8d1RrgjNa0HkoT4m9ZUzPfk+zf/pn+FFjxAR2vK4fdT&#10;vZ0/49bbh5pnTHT56xYPpyTPyVgsZ/6QkqcjIr2cC75c1SPuy6lock5XiftC0S7Ulh5ZEpgs/fIU&#10;glrrIk2JtjwhFPMKhgpYP3gFTl3QONtSr//6r++Zsqdaxu4Gf0eBFwIFHq1nY3kHsDxcGi70po2f&#10;+qmf+rN/9s8KPIidhMugvMRivxW2zOKv9M5QDsFWiuBsgFu+V6lCpWHfwBGaGw/PZtA5aF7hq+wf&#10;8q7MqvNIrkZrZifc6ooOXSo2X5mnM1SVdhlyXIJXMOogZIWduemKbmXm/USrngbvtGOvitfITgNY&#10;pL4QhPh5NscYh5XzaHtgsPP1+TQCnHunnO8xCc+IKBB+oRqaxUehMgqQSU6wu9YepefZdOsM2KAw&#10;+Tcwdc/MU3GUpG66m5JeKNpFLeowF+S8q0dHanghZkHT9SXoogthGBhCEXIQu7vBV8Abbrol0KWu&#10;ja1uedAsXyd97G03b/EWb9GTU72QAmUqeadfzzPVu5vO84YCj9azQSZIDaSy1kVr2oTyjvOg2TFh&#10;sFvswcOWcFa4ol8eT5hiOwbAATUgyKsI8R2TLGdODATUu9+ZDSXXyInFCg/KTeTiXzkrthjM6q68&#10;8ew3+xRoWllqeaM11EZYNMvHfTSCgAFufmE05Bv1r1f8ve/7vm8HHqOPpjaq0zA8b0T2+T0R7Cb5&#10;CXk2tQDeV33VV+XcFKJzIGYxGG6KsEQV+TfiCmM9v4cxnvxXzNsTlknqeMM0a77LKfnyDWParREK&#10;e4qcNBk+PaHphVraPNlK2pe/fwWcOB9dVTHadUFTuD7cFFrDCylhW4rOmn455ZepwZQrypS291eO&#10;b2066Nax/d6Z2QdP5iM+v6XxbnZ3FHhKKfDQPBsgMir4V8wGxDiU15HhNqGK1nhLja0oKFP4wQdc&#10;thKyaxN8V7KAjbCHBqEejBNOt5Y93YWh9qBZFeYf+p9+g8GDVFVW4IK7g+aL/Aazuuet09Woa9/3&#10;3v5UOUyU3hX2xR9vuDFBd50mDnYF0muqfYoKOOrYc6qKMRXnYE7uPKXC+rwZ9qkdk7QS22eJ3aXz&#10;Ynv6qa+npS/zaTgu8bcyPjxCYinUHGiK45DNyohP9O+O6iPp6RyUnhdyIf/kiu5Mj04H6ELjJnJ0&#10;bZplyogggrIBTAW0bwDrS6Jf7suipKec7y7nhuKYY7+pT5oFYbQcKbzBjwMErLrsT608X6q6r/Ea&#10;r9EL/V7+5V8+4qNDF1By7OkkwvNGYu8mckeBp4sCj9aziRbcEb99me9zPudzWOJwoTCM5WYIEih0&#10;+LF/na1hzqGGUzgVdo6kfBELIFJhmFX+dsFPDD35wdkCc2rtGgqfns1NvBzCKnAC7nLWoKHOZQGC&#10;XJPB4hyRjaryOYI9gBp6igaZeAVaSubcoBt8b1kffd7lXd6lNWVvi2/d6a0/5/DuPJsnTTN3iIpY&#10;xmgODf+joN33fu/3tglVpvhKxTzd3V1PPHE1ukvyOTF0jaPjvNrpHyg2094t5ple7G45NItss9bz&#10;bLbhy62ZOZ+DfpXUxO+qC3KqGzVRTABp0EFnT5G+cG42wuUDBwpCgxDHfpa+4IzjO11ep9ktLlHU&#10;cLit/P6Nbqle7uaLX/zizhS/6EUv6uQfRLKy0tH5/psnTeTuxnNHgRcIBX7pJ3zCJzyUqV4YTnhn&#10;DSr8+7f+1t/6mq/5mmxwEFB4JtMrxKJM6XLgF88GqvabW+NVN0O3AfGKieuc2/+D0XN2C7/D6N0a&#10;ag/ETyh397yA7AnWyp9m4KLxDX4VnQM44d6ouDtskoWj2BXMrQCi9S9cduy61eRf/+t/Pf+mVxWj&#10;pMKbyEPh8l0jD4sCmcx5GHNxZmjbe+og2o/+6I/ibxz38r3+FYnhtbhieqsCT3HbJSkzFSufryO/&#10;iw/E6bGlVQEV1drR493VhdiP38oQVG1OxqSnJiehphdke/7K6amQWNfVVcfpAF3VLLqgIsDhuGxs&#10;mpXTL4TRozHMJ+MYlbPZ8TipYdVbOfQmoWLPkTEid1ExzpOTc5vXw5KWu3buKHBHgQeiwEPzbC56&#10;hWWMfXDQYx19u7uXcOSjnDBtZRYc+FYLuAEr6gYfQQngkGMRBj5KMPMDXLh2Iuy1aDugnGMxMAWC&#10;p89x4u88jJsKnNVPCF5H/Lz+PWPpZy0U89u8nLax3GyyTZ9t8/jGPJgyc4NyHyvTE6p3D3E8kBo8&#10;/sKcbMIg7bRHIYG/9tf+WqGan/mZn/GyogokBsKZ/A+JuJ9ZPWMzWuhW64TFb3SR/BAn6kAaJ8wl&#10;tEwL5gdMyFXv3wufY474fJ0LzZqjM6/izBlKXCwVzvzzlvFMPY1HgTKhhxGWhhgXA1OsMue6Qplu&#10;LU6sIw1aL0UcRFu6j9z1YqHOBXZ4H2TxgU4KPH65uuvxjgJ3FHipPj6smM1VanI+QpAcmtyaDg7n&#10;o9iNPh/cKG0fiv0GH/wVq6J+twg7AQvG8YE8DHJ6JHNHLnwR4zyRepB9+kAgzGAGpiekXvQFzm4a&#10;gEZmFfTOSxtcri8l+TFN6nSAuoWAXQ4EcPJsHHQVNs+JjGh9AWfL0JHiTuKfEArML+eaE++u2Ndn&#10;ur/hG76h19XE+hhKBubibIMpASgzRgt8zveN16KhhJYquThJF4KKILW2iMsqzrTPKZkikN4LibUp&#10;YyLuSiw6spy1o4VTVfcvZfRrJFv2XJQ/9VePNJFn81KM+4expelyVVKfqd6qVFCEzPJpgOAVWcZw&#10;ujuF1jri7SNTClzM6AmRt7th3FHghUaBh+zZDCOAV6reqZo+nvCX//Jfzn0pJ5i+OOdrH2o796EP&#10;fKyFPKFuMd7QzS4M+NuabHh0ou0FvO5ffsMwa+g81DOFq3JwtnDenbWApxeIr32ZQ3bt97sTjmfv&#10;sw3mG9QWjHE2eatS+f06GeBpDgQv0WrylV7plVpKnjbghSbZT/h87TCKU3IUMpN//s//+R/4gR9I&#10;ZXxAjaDaVNpOK18nbRL+1AIXucL9ywwTY+G902th5slkv1pYzrQD9fgWHKw5GRNjiemjwhf/zjs5&#10;E2v21IutXubcnO0PT9b+7tIX22fTHS1vzJvvcrafyyOZSp4Ju4RyKmOTt0R9OU/Toqvt9Q7i9Ey4&#10;I4OWZOhwd91R4I4CzxUFHr5nc5rwdkx6B/y3fuu3hsKWjP3uPE0lLT1FercQtOFiH8pCsLsSsKN2&#10;PCoCcINyKy2X+I3AxnmdRwcUcGoBsrsr4ZJesRVegauJjUGttbZhG7MpGPws0KYPfLl6AldNPx9o&#10;Hh6XCAXm0JwC1PHkrONrvuZrOhJxmornSs7u+r2gQEKeAPBE++2MVGqSWxPTJ4exz3u3q7sQTtKe&#10;W+NdCQy5QEKJLRu4DtqZLZ+rNJFYgdNZmTdsJDybmerVnVBNkksYBoWdl381MVJQhKtt8ktUPO9y&#10;ay4a19o8kgs6a2FlpnQlynR0ZuAzfYQhPJtK9svXtAbznptqQZti0hXoscRYw+OZx3aO7U4F7ihw&#10;R4HHRoGH9mzUiUTSKXmhmi/+4i/uwB1EEJ6xWmL7vZdP4XLAfWYbdufZbJ9FWAIeVZ69t1NT4e4C&#10;7n53XGBEHFBCfKB/MeCT4lZ4Q1W3hlbD1qsYaiKWgAP6JTyRwSBBzHJ8XtjCcW/w0/UC5nXUw1DF&#10;vSugouE16/I7iOPdfbXg0w0hb3ff8z3f853f+Z035ccmUncd3Q8FFjMoINeLK7/jO76jr3YLZ7L3&#10;vplwur9lJuptfHCamfOFfGqQ1vB6K0OomO2VnEeiEaKuqQvBJjnymf8LV6N/z8UGsV9rJxEudGe3&#10;phoXqnqOxAD0pTz/6UIlZRpwCuVte+eW07SS9lUsyhdu0RdancigQJrlrLe33ZSoessGykiF66UD&#10;N30evCcTi5XygZD0nOn9SMVdmTsK3FHgoVDgoXk2LG7owBfxYPMXfuEX9j54sY3MMMCFDjyS87OX&#10;4iv8lXZS2r22AAo7xB5gGaQDdjwhAaEKW0gttjw8vcAXxTQFzoZBZxWZ560B1oqdkK1kDfJgjBDa&#10;nlZhaY0X1urKUfNEN4Tl53FQBG9yWX7u534uIO5fqG0p2a0yfeBG7zk6JcqJLB/2YR/2aq/2apW3&#10;dcUcLvFQBOiukXtSgIzhzoIf3sOUY9oDUG1C9VFY20ZlCiimGvM8xAy8KMHz/Nt+Wrp8x8Zrocxp&#10;2cSPILHiC8YY/CnGE1o+1u2zmzJOWXgY8k35/PfC3p+KCRPkTNmlTz9Ggwp3y2JmFZUXa+lKaxab&#10;4clN+AcgsaBMCyf4oxHgwImJI97XZ1FByzrr7ThO5b3Hr0Xae73Xe/UpBqcGDW98P7l/T5m5K3BH&#10;gTsKPBsKPJzdqAUS0l7rm7T6R37kR77t274tLIAXnjid8S6/55PFzz3RKgHZi9bk3FTG46kwYhdo&#10;AzE17sUeoGTANDQ8XROABW4GvsBxRLxoZyCrR2bg7GjtgEJ+iTIn5l50obu6jlb77PAW6Bbcmz6f&#10;T8DGKQpkEfeqI4+k1gVrVDEv5yjxqq/6qpnDblXL2Y4Z12cjN3d174cCF0Z9cotZXQU1exVCgQGR&#10;mIRHXNMHRri5FYvRFchVtdMxAWsMLKtTxt7U178E6UIXNEhCJmnkufxTHVZM5v1cV/Vu9LmoftJt&#10;qkRZ6MiU6yy5RmiNwsbJ4XBtg3jb0MvcBnS3LLEcx9bLYIqCDHAMJj+mxBZOcw1bk5Svta7WHnmo&#10;MWLn9wWHIINm70ds7srcUeCOAs+SAg/HswHB5/opJf+6r/u6ljXM6unW9G8o0JI0/eeXOCXj4Ejz&#10;6W44riIgmy8iMe+hBECHdPDxwnKfXshwX+Z+53YM3yVOxB92nxVX/rw7gNb+xjMcP0E/7POi4ZVU&#10;HiZGFmvTEpwVTg9njiPInnk43JirbjUZzvYm+Jd7uZfDINB8k/F4lpJ0V/0qBQjAKQ/kU05PsX3l&#10;V35lIYG8mbyWxCCHxqn57UPFtbjcG+HSCDuwp9HVTorjEUKycZW/is2hOQVyYztVgMZtnDdxdppF&#10;+84WJmanR3KKvXwSe6FE9Su+winxr4u/IrPLaRhrIVWU4cSIgcGl/tUgVRpQlKYsKddIt3mta3FQ&#10;rMRBw3BGSvxMTogX9L3Kq7xK8LW+KlNH4qx3anJHgTsKPAYKPBzPZvCd2qfGKfw3f/M39/xqcCxO&#10;UIIBDrU5MQVsAnEoM39F9e52HO8Mp0MiOAhKrGXr15MjJ0Cfns1A6kTVQba7J8L697zOiqdbcLXl&#10;C4ty0c7cmnU6eM0FAY7meAF/ZsrHygoqWZkyh/vR1rcSNR5B7AnmCfUW4z7j53Na3SrzDmEfg16t&#10;C46p38lw3OkVw9/4jd/YW7lThNyaVv/xKI1I8klOTGQac2u6dhicL8uQx81qpVwOGgs80Clq1aUY&#10;88/Yy1Rg7cjUwpn5iz7OdX9OV4ns8S24F/NOZCp8UcCQXIuynP+eDo3BK7ahytykJAxGYmfX0H8q&#10;vCBKZUrbbFqBKd3m7SXFVI+mI36s3Pk/a7OUNE+okHPXtN5TEdeCxuOUxru+7ijwAqHAw/FsduwD&#10;EPzYj/1Yns1OyaThHoBK8+1A82zgneBEtcTYOSueaN0KqUxYc2736KvCsAmaz724CiJDrsqfntDp&#10;kcwducr+VVn54eBF4Xldc/guUPUsb/C5IOyfiQxA+SLoENE6UtPhG61tFgoHu6Ez9xH4CttkQaN5&#10;BxurjoCs2gtEvp/zaeIUSSDqsaDvZnzTN31Trn8fMXW3W6mJTShlcDlH55f/8l/OKPIYsI/Jj7PO&#10;FDths0DFHIJFLxzTuepAcCPm93gHsW0amXM4LhK3OCW7tWavbUTjF77OfCBifDpUAAFWoCdazXsY&#10;r+mLIGVKMRYooPq0GG0rZjFw3hoaOKYmQqPTFaNWPrRJuUKknpbKuemFmdG8lu150cq7644CdxR4&#10;DBR4OJ4NfOlKe3/hF37hq7/6qzOoOzIcfNt1aj6sfggejvOHyoEys+s8obkpWgZVLljWFay0bHKX&#10;pb9qs8scig0ZZZ5VLhyjq6Q/nZ71cja+KhvhRSNXh6edyoeMQNy/FyA7mM59sbUPQ4fUpl94xkIf&#10;ZTwhUroHN9qQ6kKooPwxCNZdF6wvdky2Y1Ac7OnuP/fn/px9WELo/TTdjWXxrsx4Hadya0RrnKeZ&#10;xPJjasErD/TCFWDRFZCwF7xQx5wJRp20zPmY/6SYiIjE+S/naXf3L49Es9KngyJzv1cVZLp8ocj9&#10;S9dOXZZzkb8ylEKMc7xYYZScp7INqbM1YxgTS3gB1bxPpO7KVa1kZPQbs3rXYseKRaZrpzI7c3On&#10;GncUuKPAo6bAw3mjVKorVNujBN/zPd/TkqWFi7Xg+SAr2A3pPPfBis+WA+4QNr8H5s7YBwrcBddQ&#10;z2JIjlu30EstmOsaSl5krpGz2NUyZztD2Gur3DQqI4f+GwyaLIK1MVfYGVKtAcoyrWUzXV17zLVi&#10;FXYou+Xjt3/7twe1QuJs5N31GCgwYSD2yXNuTaGa7/zO7yzta2jcGs89kXmsj1MVsB5YcEIshxdS&#10;puAKC00C5xOTKxokYb4b0vRlirYyZ7FTF67mX1Ul6mxIU9glDNJdY57Yn8M7y2/AFeAz0ZqBwBJT&#10;f3f5Ltwvg5mSlkZSdUt7iOGiX0NC1UgN0zaFEtWq5X5bNoRaDoZXuChaPO1VXuldJ2/K3DmexyB1&#10;d13cUeCOAg/Hs3GYpt9Oz6XPIgfeyLcnnjyqE8pUDF6XBsTgAGQA7uGjW6eZH7yyFrAJ3g3aTr5e&#10;C4InjALBYfRZfm1eYPQJ92f5s99zMBvkxcDM1xpdqGaD2av59gx5CZ96NhgHCHY3UrQ6dKu0nant&#10;APYpoj4c3b82s+7k/nFSgB0VP+hFwy95yUtazWcIY3G8iKE+acl9TxjiXcqSjrQVxesVJ9jOkUxm&#10;u0vjNcV+b1XAoSFRtGyyWnqRxdPGn2b7lJOb5H/5Z2E9zp260MpT0ebW0F9MMdRr1Vmx002ZS6c8&#10;h2kFam37d+sXtvgdbohamf5GNZRoSFHVZvpcyepS2Njqq71NOaUzAOzjxXqhw87SPU7Zu+vrjgIv&#10;TAo8K89mYGSDI0ROjXvduKALOPDgkmhBCp+St6CpMGcFavNRwE0AwcyDDNcJoDC9uyW2gQ1Y5+jA&#10;piH+oMqodATUFLsAbvM6M6+6SgNKvbiGjCZ40dFV52mBK75gLSCLgVVd9HvzLXMnTBVG9gr0bwaS&#10;3+PNHFXME4p6IXJeZi9N6asL5d/FbB6PqpMiR1PJQ6+s7JtQbdcu9hbXYigvhwBbJMTH/NSZyeoy&#10;qEw16T0fWp5PQKIWqOASzYrP5E87uCAkU/uTyQuP5CTaVWfllPxTd9S6qakp2jQFoS6crTUICjbZ&#10;+SUobFLm4l8fWaMUiLA5Ah/d0S/fS0f8gcO8n7quqbDLu0aHQtrpN12bbkIz74nu5RepHiW9wIeN&#10;6vEI5F0vFzI8hAeJJIEo3oHk0y4tz8qzgSCuNL+vE/cg6/bsvYN8sEKNgx6PRzHGzD8nxl0f85Nf&#10;Gasi6UEDSNq+zHlr2DGpXS1S6985GQZ/1edY5tyjizLX/nvR2j2FwyCBqUnNQxptDXsjd8DT8DY1&#10;aQeb0FN5D9FI9/BUYZuYoqOr12zGPYd9V+D+KTBqR//2JlIQp+l5MHu9HsdFeLIqe5aQeIjqneGZ&#10;ihGDCX/FxHJOA3/KuaZOwV7Jac39z+uBSp5AcVbceJZ5+iVXS85xWbHbJdmihX6dunnR3ejghVsw&#10;hxL51Q7MCaC86DmWibqBr34dlqpM+cKrPdRWa0Xp2qA3eLo8j5Mb90DEvCv8UChwymRaM6Zjx00g&#10;+VC6vmvkMVDgIShVOp9iJxnf8i3fYoWacNDeLZhmm8XeKzMHuVtzdCrf3fkxjPqJYvOpLaFY9BPc&#10;T/O8fHScZ3NC/2zDEOf0onb39JMu0udo19E5DIuAXRfVLQ4sE5U8fa/+LZPBQzGfdx4azu8JTCMj&#10;vxBZSqC/gFmG8Cd+4ifa9beNdVW2bjI/j0EKn39doPAONnXU6bu/+7tt1MZBAp8ddWqY9T2d1wI2&#10;C+NVmGfjbM0clNOzIdKuxWBQlUGdZEpcdSnuyQJqeK2QXCjaPZu6qcA5zmtF9CJz45F/tQoguiDd&#10;xRQ2L8uqsYNtQ0wto2RcE3VWcWuSEnHWCZvKxHrs6N+eAy9s87f/9t9mPseRO417xqLybCpOTtA/&#10;CeGY+pcwQ91n08td3eeWAs/Ws4n9ToT0NtXOECQToQPbaVv6BB13QXbTXhyY+wLrg5IanBcydD5t&#10;OTMAU7oG6GB9mYRV5sosDV8m0Ffx7qoNOMtf6xmcvehoQHYCqGLlbIUdrVg7F2rsomapn22mHXVE&#10;N9rIK7IPiLAoLwdGtxvSgZudJ1iZ51YEn6+9R16Uj3E//uM/3peh4ksuCyTl1njPkD1HdIi5DhST&#10;EFtOE36SXzEPVTG3p8yffszpwVzI4Wg+Gbt/Lkxl7r/KTSUvfJGLf6/WOpVivoVitOZCZ5Gr34tV&#10;0BZaZ4P0ccuG4QMXR/hZwpP2peEVz4kuO7lffqrabxzvt4c9i2cXMe38+MUcq3Wx8nn2VL1r4Z4U&#10;GBcgZ9+jbeGRklZx3udd2OaeZHySCzzzp75nF0t04LE3DvfoY5BtT6RE6JyS74RNxYKAngC31oT4&#10;UFJINgnzvYVVgTXQBHAMRyrvbX6DddAD6Of0XKTFME5/iJOximf1s5H1ciZOo3IO42p6JS8Gpl+j&#10;sgFnPIzWPLMZtspUuMBYEAkQu4WwdLV24kV35aBYO1D2OKoYbd/gDd5gLJjxe5Jl9KkeWzTvU5cd&#10;r+mZ/Cwc3Ix3Sa8jZbxYTC9RzLJiMYioO6YWBbC7wrQj41r+JHlu9IWBn3lm9VdsfvZVb2DCtsS1&#10;QnJTC7cw61rHZQO4p1uDUPNd9u/poM/Rn/u1oK8F2GqNMmsQ1MCfSkbk6RSI6Ko1mFMx38ikg+rq&#10;yxKlu57bx5EabOHXI1TeYEQfZ0Sfagl/SgdPVCwaP/3TP/1P/ak/lYb2CeFJ+9aNT+kEX+DDfoYx&#10;m0XOIUinhoPvEKEIATclsnoAatsoabgozpkD0K11AvHwGpr7t8vrOnZ5PMSRWAd6/Gtpu3+vpt3S&#10;sor8CQl3V/0sswJXExvMeWu9XLR/bTsNoPJ+PUS2EW48F3OPVudXoNHfGpSnuNcNW46UU/v9NoC4&#10;035/UXHsA9wX6+AXuD48lOmPpMJsvbommtt4IvD7FixfVqfCkJjLlFKNhTaXqB0ej9b4Kxcjv9bz&#10;mBtx+zTnFszqX238/gl10ekpb6dTcjYof1K6KmdT10rvRYPog5i01dLiVPYL0Ij+3nxYSf6l8jVS&#10;47SYAxoTB4PTI3axFnJPW2PMNyonH7fv6PVyKW4Qj+ee/tz90/mu5H1SYO7viJ/96uo9qPzU8jmd&#10;99ngXbEnkALPMGZDLWlm8F2g9Wd/9mfTc2cIOlWQ5ncNsomLZyOHwmEEUIYdOSvF6mHQIHvRFDGb&#10;LuV5AKDf700XrDltwEouk0DvutqURq5eut5d7Zyac8vAdutUpzV1DnjWiz2Lbi0H921w9Jw1KuGN&#10;qFA+KpUTyNryqFaBsV5JfA71JgP2BMrr0zWkWCNgk17Eu+hPaHs7rdNmXUn4eJE5jDt2muJyd/ER&#10;i/3Wgofg1CVsLOVVPnaXik1TbiLgxJjdXXdr/9qK3b3JO7lPoZrcrn1tEumb9I5GT9EGI1PhxU25&#10;NRwaegRtRpYSuztFMymYA7v6FWgxPB2lVhh0ap+0WvblRXHCt7/1t/5Wv719ETZuCk+XVD+9o8Wp&#10;U9Kk8ztf93Vf903f9E1f+ZVfmdJN/p/eyb7AR/5gMZsTPYmIcza9tqFbsFvkIGUOmgVvRQ5SY9vS&#10;fJfynbkBPf32L5ESpwXWgOMM88hnDy5WdUIXUOmm61xm3Q/vrwXu0eG0KBdp/54lb7EN1u5Dug1y&#10;swDxUcZmxMJOEoI9/VZGYhWxQOMg/od/+IdtS516frsBux9C3ZVBgZPjEb+HfjNve3FldM65z4Nf&#10;rFFgwCe++3xpzo0oAmbVIN+USa5xFW2XzLRPYK7NmVFndM/rlLoT8e9HHk7xvl3O56Nc7WIdbVQQ&#10;4PbrItoqUHpxeffMNKV/BYC3IqJTlM4w6BfsYtvQPPLO4VOsnJryXPfwDfcxq1/vl7KDrM3CPL1+&#10;+i/9pb80fLsfiLjTrEdHAazPp3mv93qvt37rt8YOHMSju+sppcCDxWxiOTU+l5K5NcVs2NSwQFAd&#10;jsxgWxX1DOT2SkAGwVIrx5kNVsstab+QCFTNczrpfoHa0EpFF2MwMJV58e8FIy/avKhy0ZqFmo54&#10;YyXK2eDP1ip2EpNbZsoXBmAjRNtCMrXpzYclto6sGAKWX9iMPUPkjKvTA+X0pEbfIu5D6+Vbht6T&#10;CE+pcD/mYXs8LarOrWwTqs9exrVO1YiZpRdR3rtrG17CTERtR77oRS8qbR9za4ASvB/mvIMapYVt&#10;ZFoYnBc5767gxKlKV3VkOZwJwkArl76opeRFp6T0LDktXmEVd5nCPTOvLXaOYXM0gNNZWQ51ow4U&#10;7ap4UF4Tz/uvWRp3VpnxUyw1TLOiM5eIxlVrG1hpqwM3FY59vaW915m++MUvTiT0dTo3t2PRY5bn&#10;5193Iy8pPdntXSQyQSgpev4R4QUyoweO2Qy/KHCK/aM/+qMRi1YnELTavsmJdFsqDftGYivRq2K0&#10;hSAQOWMM/j2ZdLGC3L9qWX7p+oK1ty83H0gONDXsO2m1fA1e2+lVypyFtWY6/W7JftWcMIGgX5uO&#10;bpRgun7yJ39SnJzjpZfTo3qgWd8VRrqIOduJKT1t0WP23i/cv4JqvnTGLZgfnPFrx2qUPCE4lmFo&#10;v07hLPawKEUt79rRtDNTJE+856bLIZIFOXYA5Wp57tS1l0ZcK3DVfXmgnKsu1DSFap//TrlOFbvA&#10;ItoxVDlxZmrC6bxw4KbROFU7As/7ou06wuL4ha3efBMXWr91nqMXZHTg5hYouNOpx0mBOEWFidOp&#10;xY9zGHd9PUQKPJhns7XOJKDz5D/1Uz81hWc7YWhpiy2FLR8nPRJb3cKR8xq4z12AX/Bo+HVt+lpQ&#10;W8Wrzs0zJujpTl2YJaPd8E5P65zRKFBJCA5MT5JqZOTy7xaFpS/CPJEd/WcSdjJDy8XD/+7f/btz&#10;kh6ib/eMKfk8qIhBY1ar88KZHAXCEJs6RuNk/XKojLjO8tfIHCCN22ERpFHRNR/C3dO9uDbnosBa&#10;IHsLh9zifxiYWUzSLvyAid+KXSSeGdNPzTobHNGAw1WpXsVNcLPYSFSEV1Or07U6lToy5rbm3Oyp&#10;KwiJWf2md06OL3pdTkxMAX/oh36oTkWGnhkd7mo9Ywqc4lE6FjhEUVoiJbrbjXrG5H0SKj6YZ3NC&#10;Rtoe73uNjfUKTd6aj0/Tv8MO8diBxWkDym81c9UJOEFE+wIVM/zGc5WOw1wF+OCPgdwGjBoS63re&#10;zOnKjCBmNyPBHdyATzqAyMqj7Yh2zo6hUgtu4ovyJQok9IINlFnFtfYYCPU86wLpWETc7yow9nf+&#10;zt8RsOmurcP2kvbi2slJt7KOLe4v7LF/K6Yupp8ibQfzlKiJGfE7pegWml8UW4O3JK5t7abyN3V9&#10;Px2dZdbOVXWe+pj4RY/Tx7kdVINHOHVbXxVLTRB/zgrkGfgoHHB5TvOC4O7Wcmz1Tqna4QA5SpVn&#10;08ulLjj+PNOLJ386p3RhNE7dBbCffN7dPsIH82yGlcC6sOqP/diPWUFuKbn10CCmWjJPMz9sIkzd&#10;JWQnWA8syJlGZv6vRe0LCHvM7AGFbI9Zn9M8HZQh2gltDKSKZztLL0wKZOe+jC/rAkkrvzGIHMDi&#10;6hZpmwLfp/17zMR86rob9xt5rxT6vu/7PnyxZC+zh2Kkx1CikjZ5KvBCWk4ZoGI8G/kXXJtpx+UH&#10;8jzOumfjF/n792Gx5pb2rx3GTfNCRqNaxatU4pesMCU6A0tndaGvEXmFF5cqBytza7bhOE1cR6mb&#10;d/f5NBghydfpq6jtSRXYIxu3TO1hUfuunZMCkz1Gh/ZJL3J5R7GnlwIP5tlQQiodHPeFxZ5j5HB4&#10;A8TFmVanaAVvLjybwRBoOClIvC5UPaRg70HDGWBYyTMxj+FEz2fGp6HVVXNy0eDpr2x5d9qDC2t0&#10;gWizSSZ7ovBK6kI7qHrhJPFXtDAkpboatE4tnNCGlMJau1umPDPxGOlO9qUaPe/tZZK4kIXzlrYz&#10;IIfy5VRybL0wyVfZPS24yX2ZcgkwnMb+Wmfiop2rPsG1Ba72fuGOPGN63tTOVfUxnWvdmrORiwJn&#10;3IVST1/UUh4unXUp9SyfrtOmQm6nJlZLse6WaAequA450X7/5twUN+1BxWdMpbuKz54CwPPzPu/z&#10;/sP/8D/803/6T+NXZxC77vDw2ZP3OWzhwTybIUvK3A5x38FpIQImZkcBNx0mNzybYcSwdSZ5sVyE&#10;WP7osqDx2ciF63PVrTkhafh+QtU96X7W2tyvwutN7VyUvGpjLmiyuaMnkp6BrpFUwgaTAiaL8miO&#10;aA7509i1WbpHNjr63abyVSfynmS5K3DV0mMB+qcUPewd5fe1kDL34Qs8PX0Oh4Jx6nTZJzC17ENp&#10;Q9st9E8tOCWBMDwnnDKkC/V8uCM5p3atlg1kLkqe/55aE9lFQLeiaMCxb6uLClsGmBdOWS30W0kv&#10;KDq1SV8WFfsgg7q5uclDiQJ7bQ0/XOLctXYTBa6VyRjUV70+93M/tzdqglNH5p8r9blj30OhwIN5&#10;NuIucDnT2Dm4BWzLBM1kQhm2eWBhm5nEnE6DSOAWUvNvNkMtMOd8Jl3ckwSMzWkhrgr3/UvwPUuu&#10;L/3OLzk7XSMXiZMgg86zhbU5C+qoDTqoPhryJufZKIAj2FROH8j0hnh7i6dNvSdh7wqcFIi2ngrE&#10;r7ai2qXlr5cvtFZUxueEtpSf8+HJNSrAJ5jRneTwVnU6Lk/eplMb1T1l9RFx8BzSqXoPpbuTGg/U&#10;4IXWXywGpjhc/6GNfVusufBscIEC2iXkqYBHlxECPR/NSB/LsZxIPGq/J6QKez/QXO4KP2MKnJql&#10;ETkdFc2cpbZyiMdzpUHPeHZ3FU8KPJhnw1/B8o6/JRDaSkW5HZOGilFpBz7sSe3ufJ2qqKu8FnTB&#10;VSJkFkZkDvqXOBuZB3PKKzjza3jX8v6mfFVmY9bULQJk2HwvzS7uYiJ+B3kbm8bN/ZxgxIGGSGfh&#10;Di5LVEVUAPgiy5b+WuPcoJvHPcpnXH/hF36hb2Rad95EhDttuR8KRNVt9lW+hXjvE2qZTua7HBAu&#10;lrNzNpwhZM/sjemnGJyewSwuKSJpp7RfjPNcJ5wyfD/TeWLLDECWmAZd61GhEi+f6p0hGVWGEiWm&#10;a0Ke9CtqUBAKtR6HTlAuFsdx6gn0NOgNXqW7mwz4qC0l7QnwEm1I8XX2Iapx9ollxBM+MAS0YBvk&#10;skdyJLyASuEYtKUdY2SOWCMxUTlh3PGpM+cJJ84LZHgP5tlgeVwMuHtXR0w9fZrunt7GrDVogDLk&#10;gxwQJiZhqCF/BZjhrVYvoE1h5Sdb80jGwtNC3J7prvJLnJ1e29Rq3V799B427Bkn3Z3axcsBpnP7&#10;lB/U2nJScXU3cgC9f1dSTuzrLEi7iuPOC0ToH/o0Ud7rEHsPQru0WS8P15Qf7wrYEOPJFWeou1k+&#10;GxlM6dWxEblam6ZciMq1VZS5kMyHPvEnpMHhwEXiWiKMLLt7As6p9dDJq7kGbpRlEMGJ8YRUJ4W9&#10;U3Gai/v9Yr2PbLibtJQT9zvL38cyK8P9mk2982+esXSN5hLR2XsU9358ZigubBXKA8apfimjF773&#10;r5Vh7axB6coof2LvMx72XcWHSIEH82wgLx+lOGrx1XkV8ueFlM/c0vPlk6SBy0zv/Gtz0yyJUXdd&#10;y2TaT2zS47WXBk+zcYFuF7WGbjcR+oS2EwrPqc2GocOqGPyF1dlc3Npc0AfBdbSS3B2ezTlgBdYL&#10;0rkoITbRzA66rs2HKFUvtKZwxxubeu9w+wvnI9xROM+GAEwIIWm/jpfOjF0rWtvSUh3rT3m+SvBT&#10;FKcmLzS+nFo2Ndzqa1ozqso5UYvLAoLmsixdQpCmKnE/z8YT4Pqlg8OxMitcg9lLkYDSvZb9H/yD&#10;f9CXxXbaRi8Q4IXGr4c1X/HsiIwFcFLEtN9uwcyu/Mu/8lf+SsSvTAHsnlZ7yUte8h3f8R29zSS+&#10;zGvBkYGwVXQM0kXtePXJwxr/XTvPngIP9nUF64z43Rv6e228lUfQPKvZrR27Y5Upqq1o0rA1UPIR&#10;CnhqwC1V5rUAjp0mmX+g2fnRF3g0oz4H4nQXkOx0O2ZLzsSKXXt3ZuP0Vy6clTkiyhjVLu03a4ox&#10;f2VhLfnqipNxR7rolWVHpChxvtffW/yrWy1rFK8b1kURGuPc0vBX/+pfPXR+9vL0wmwhkiJv70H4&#10;+q//+r4b3FPcpC5etA3RB6FI+NwR0h6zfB1zWHniI3bjneX+DB7hH7Unz6dsT/6f90y5yclDgQsc&#10;uODCFG24AbIwSDo9GkadrZWmgBS5tC+fCL0MJQYF6vqc7axmVXpK8bVf+7XzcuxSEYaTv897Dj7c&#10;CVIZFC6xr1v4NyL3sH2nhnsY6itedrUhGM2Ltn7P93xP54i//du/Pf/mB3/wBwu+Bpi+/V6tLQhj&#10;oo/VLM66XeaHO5G71p4xBR7Ms4mRvpOSS9thAj5NF+ejQfBs4CyHhjI7REnD9+GF/vUCePnzgXg2&#10;kIITUwFQ7uL9DDuGXyckgRWXArMKpxl4xoSb23EVv07jpNOLwcytEcHy79pZWGvuCM/mnAjPphyq&#10;xeNEpdQYZThJJazvtWAvH1J3tS4JUj2NPKP4bGjygq3LvHV06Su/8iuDQm+eRFUfippFxGgoWaYP&#10;ePXvjBm+K4Zx3d0ZjsnJ7ZZvSvFC4MiFil3774XCjshzaJbAF+Qdka0TQBwDSeMGRG7lplC3uTtD&#10;HnoqWmOtD9NS4Tb3i/e81mu9Fq6NxQOHFwITH+Ico5vtJ6CHd62iM15tNXz1V3/1H/7Df/jP/Jk/&#10;kwnrKYq/8Tf+Ru4LzMy5KXKTo/n3/t7f6yGATlx813d9V19F7HBxi5N4ZH+KhZIIQmO6TcaHOIW7&#10;pp4lBR6AGTTTlxPsYiQ3XQvMXJjnOSKQAnAPDkoLydB8ej4bry70HwaVACXXKvyJCKDnAsvUOn+f&#10;Je2uVtfpeQ2klrkyplb+XBmz458pP49keLptu5nDuY+bnbpzVuxn6YsF1bLGf/7nf/6mEx4PnT7P&#10;4wbJcLHMEh2eGO9SluI3mLUYwOhQJMbXMS+YPgGWmCtP42iKlf211/ToqkA+L1kwqLlInNo3p4GK&#10;QS0FBjU3Acs+F3PqDhZYym8Bpk2R5mHX2OHjGEWpu7g4DGoFChtkUKez0PV5yazHMKk8GHFozPWu&#10;tXya4qkf8iEf8vEf//Hf+Z3f2fGmcvJLfOCikuLZFY7L5QvttFf1bd/2bX/oD/2hf+/f+/c+//M/&#10;P4+n/EriXS38kT/yR/odwD6G2d11cT8UeADPhrHsyoH9q3/1ry5OM9sMILYY9baVYfrMbXIDx4Vk&#10;2FeezWn1F4A5jxRUgAypcgLN6cpcAPoA61rkuh8y3X+ZC+xT8VoDcw5GmovDiaGWMtHKxM8DSeUM&#10;WIfRaH76heyiBrcnqPH66lDI/Kf7n+ZdyQsKRMl48bM/+7PzUezl57tMEXCBEpHkojuM4pSCmZwq&#10;Uai1gGu8KFy+9nLrtOs3CeELjY80kUJBsOnmqaRzSrCpkpybKSnaYroE5gpOs6bidhcYBeW4Pk6F&#10;5+UU/G4fs/2RgjdZZY/bPAawer5yP+LbLYoRotQ9yZt38jt+x+8oBpN3kstCDGDgTln0b/TnU9aC&#10;lXyJ3mva/tQnfMInFOzJ1/HIanf/wB/4A1/4hV9YFU+M311PDgXu17OZfoqyeqAmDfQACOcDHM+b&#10;2bMhcHYOyrkWGcSrtQUoxZ4Tc9VdgDgXwHEtWa8CxGODjNNRuzAzsz3GvMnOdVvmgHhLTGTRwpwh&#10;kzpN2rzMWcrTQ7KmTCcLxnrd4pMjlE/jSHAnYkZJZ0iJtPgNTm1e/NQy22Pqlwkcm7YJy8uZWT3z&#10;mUYsvnpddWueRpI+xDFfXVoAq2HIkOdqSbrps+qnlmEZWBtAbbVWYf4orVwZ2xb9+uR7GxkJRuaz&#10;fzu4mn9jYNeuhR4iQV4ITc3v7NzMB33QBxVx6QBc1ObreAWGZWSq1I78y73cy73iK75in0BpNSI/&#10;XgitsV89HJAf85t+02/qOE77zr/n9/yeL/3SLw1CC/Dknj42s/JC4N2zn+ONb3m5aNqyvswYXMDm&#10;j/2xP2bN0b9U1OOOIbVML+VkgNN2+lzC3f6Fy5W3WrWUKeH1DwB9URyrpRlmBS7WWFuBwRHjnwdw&#10;T0qdftJZ99qK9xTiE+xOk7aKRtgSbS5Ft2w0WGdUwLLDlnyUWQi0f9MlPg2H0qKhfx1gVLJEmfzO&#10;fJeqaPnv//2/X47Xh2v/Uz7lU3z4RpgBFt+TYncFLuSkteDHfuzHRsmeGbTsTs5/xa/4FWElNgmw&#10;kQ3r9Vd6pVc6ty1gcRUVEw+o2EI7V2X75NfEfgb1jo83SSku0LgtzG7yJyoQm9LWdhvPZUDkFRjg&#10;qtZUmlg8IL3DwQp3LX7ArE4rK+mERy1kdNvU+MAP/MB3fud39jYN2HWnZbdQ4FoSAcZqeXVQjzt9&#10;4id+YudpqCQ4tfZ4hVd4hU4Z9gjFq77qq2aw2jWubtwJIYvx9MnSaqXUomjWD7UZa17v9V6v43HF&#10;2PJEc4k6uPOWb/mWd5x6oijwACeIAUG/HR/uaBXnI/nYytJaxHpRjF2aTDDPbGfprqpbBk2BydzK&#10;Qx+QoR09Am6DmQ+hr6vYdJ/r1xNEDOmW64FYeK36DVivgtdyuESMIrqZHU/FZBWGmDB65ta/aAVk&#10;S5fpEFw5ADe9fd3Xfd3Ox1nCnuxYj3cIey3HJ2xRNfKGht/93d/tuV/Eb/GXo+OMPH9RlRJJPu9/&#10;ZJ+orySxpyZU5oIR1/JlHLxg5QMJ7QukMAKeoHGVpPjioj6znQpjjXZiOvW8cC7puyVcBSxgJBYV&#10;cM7jDd7gDRz10MLddQsFxqwTYyEbX7O9pz4I1fe5+JczSa/2aq/2237bb/uYj/mY933f933rt37r&#10;PJuunJWXf/mXb7HR3bjwbu/2bu/6ru9aZicR+3ypNsFvPujP/dzP5dbUVwr+AR/wAfk3WxbesexJ&#10;oMCDKQ8IcDIDTDOWJMbVv+Lq7k7D52EoAxE00sVNYZhPBD+hZ12s1lUQl6PNq9cQ6mpizFDrmfHm&#10;Joi8aHD/otJ5zQSCvD1JYRMQnS0xZyarMoLD3BF2rY2M7pbPoNJ/mn/txK8C/TOjzPO7FpL+9b/+&#10;1wUdufU8EgebOCtY1q+7lST2V/2e8UJJBS4YNOEfbSfVunt+0/zZzw654h21GpHHLDT3r4hmnugY&#10;6u6pbmCNZqlYs9tDXFPDzDxgwQP6mx9cOPwv/sW/2CoFMjz7Ob4wW4iquYkdeuvYbySNkvySUK4t&#10;pw//8A//8i//8t/+23/7r/pVv8o7F1qN7NhThaveC6i6XuM1XuPf+Xf+na/5mq/5nb/zdxZ85bYS&#10;BuF26Yi81csLk+BP4KwfzLNJONLethuFVaguZZ6zcoGzQ+TZ1Gn4CdmDlRMpTg9AgZfGjo8PQK7x&#10;OQcKaMQ1uB94nXbi9Cosp1y8ipsuvVxcVmDnCGvcv2tWGfl+z5xlAkeQesIuFB6ezr/BDiyQCVs1&#10;eDHf/m1eMulzp0M8jzpqnJJ6ZyNv0ttRJsQM6YplYlCUdBAt8lIZfJmy2Ip1EO0k78lujqwWbmHB&#10;xa3TuXkC4eZJG9Kcm3OVtUFe9S1iGc8VT6+l9pRUGf9ydkET5OwS9raN3lXLqWFhvzZETs190oj2&#10;5I8n6vXyvd//+39/e3zWbLzJgjEf93Ef93t/7+8tQlOUpXyeCnuR2pawjRAjHKIomP2iF70oz+aT&#10;P/mTq7JT4VteAvBoYrfr7npCKPBgnk3sD8HberTIIBPM6gyq1QZhGl5Q4/kWIEP47vQ8LpB9NJpz&#10;sDAGwTpdEEFgb8Fqh+Xa6xZn5XQ+lr5wSq6WORu86hJd5FzbhTDphZOEgHQGfRRArtN9WQ6yc2go&#10;6uke+Rc7xjguTvnpf2y9i6Y+qE6ennfWKL1wzgyRW4LbPHVNKdi56QLd0RStwe5ZvnF8xW7xtPT1&#10;oBN5AZY/9QhSzeG46t/jCx5dPPSEszwYZCyxvWO3eKh7QynFjMVK1mAg4IHw/u2FGv3LM34B8uVZ&#10;ThnBQ87I2AebO8kUnSNmxC9a0+NR7//+798bEWNBRBZ+66qAQznqdnFeMyLdLZ1P807v9E7FeCpZ&#10;zsUpqFqryhbqz3IKd9UfCgUeTHlidlbQI3PD33kwi+IwwzQTgigjh83uKm1pMgvh5Ad/Bbgrk9g5&#10;R7JLMdXPRqRnTk63qd5P3+Js6vQbTsN/E4lP7FvaSK69Tntzlr+o4lYtcJjMOg3csIehepkfIx/F&#10;TF8M3PgZ2vPi5XRhUwzt/VQqXkz55M5DEbjnTSNoPm726Z/I6IC8BZ/l+FRAYZS3gtfCTKMCOFtC&#10;MQb1dG6uMkgjJ+8m9s8baj+iiUy86cgWA7obg9wFXLYRY83unmOTKcw2CZEjUDc1tDar2F7arsfW&#10;GL0vzjMTd9czo0BE7mjwp3/6p3dQBrPab/roj/7oX/frfl3/gtMo7FwwjSvHyW4LDwpYYVDcq4b+&#10;k//kP/mBH/gBmMnvVFgUp2sG65mN+a7Ww6XAg3k28TIei+8NbfG431Q3+eC+gIkLaBj7AcqJxRMv&#10;/gpwp+qL0/A5Zk5mCTQ1yIApw6ylNXj10iZjcDZykTOP5xz22eY5o+Vf2JirLtfFOA1vhoqrR2co&#10;lV7mGq7TC8NmtBfDU5jedi1m1tIkw7wtqocrYS+E1qJ2x4fjTjAHJX3k0mLulIEdkHfKeBoxIST8&#10;tOmMupH2C2Ke+nXh3LwQyP5Q5njScHHNadNQaMQvEZezlHCPtp4joWKQZDoID/fGPyEBd2N00iJ6&#10;Kr83plD2hzLBF0gjp3ZEvUj99m//9jk3vYGmc8E9tPjBH/zBlM6aoQR2V/GzP/uzO3bzmZ/5mdzN&#10;LsYLU/Jjqv55n/d5PTOFj5F0BWrHtzIuxOAFQvYndpoP5tnEPA8PzwmYxaXP5MZdsH5q/qw4tb/Q&#10;f6J2gkvlxW804u4QvBbOyM1V6J+o3VPmNrC5TQzMTX7J6S2VPl2xay0Qj+S8CAQvcJ2OVibbv6a/&#10;5Z0WNnEV54ENhc8xjFyrSydxSo+13+H/eTwXMH1P6j2xwv1IBzZfBA17gGIiHXn3ygMqMDY5VEFZ&#10;rvKdPbvwbCYkV6dzovmFMX6kc39+ND4QmwbFFG+a8YKZmNhVIj+mHK/U67c9x06edlbjBDduCkaL&#10;yV2gWfnV9XYMYgDNbELVlMflnHvr9Q13eveMxYxrEgHbgfp3/91/t88j9OrhvVkqygeqbFBdFCTr&#10;Ae/eTNPHFpgwPmWN9G/L+F5x0rPAPTP1mq/5mr3wJr4XEKrlnv1+9Vd/9XJ6XPxuWfiMmfWIKj6A&#10;Z5McxOZeSp3EpITOnM6BJSXDa26NfyvGapKY/vXCBtJQpr0nL4IEDVxp2zGCFmSOjfdrm4Z7BAX4&#10;IuDmAhcucs67szqnpbF+muWYi3N7Qvmzr4GdzKsNUrPmQqO4d8xhMFfattR8kXVho6oC3Cbha4fg&#10;+reEkmjeVYH5iHVq30T1eGE5ouQdpN6ibOMgsUHeXnPSLq1thWLafV8GbUmRYqXRnOXDIH78hWCX&#10;s4eqMHRCRZyuSvjEkgw/IrC4Z7PPYdf3HNujKMB8WmnwUTCrfE9RxdmdIsdrzCUSXNhY7EXVCvfb&#10;W+A6AFuZrdwexeCfN22eAD4MZ0H6jaQ95RQ7uuUdfV2zR7al8iOBMJhl1LRQgd/8m3/z53zO53zW&#10;Z31W3k9fhfuSL/mSL/qiL/q6r/u6Mvv41Bd8wRe8+MUvJvnnr46GwydulD9YvuDCWpimr8AzUK6L&#10;Tk3nFoh4Bl08sVJ0X57NyB2fUsvEwjfASoTmF/tHeHZhJrdAmeaTHpLENnd5TR8DzDyTM2spKyGu&#10;zFX2rJEJtzZ3zR7MVOAKV8BIVnijmsOxxEWba/ai3/PfpZfQlwGcnhkjJ6zShW5l8iP1BR+V5OSN&#10;5lOYCswzq0C1EHzd1Vq8G7V7fXjOzRMrpk/OwAjPNEK6QGa7tJ419fhM/Mq/cReasIIYsWjlTOOa&#10;vSrhpwBfdH06NCPRc+iY3oTXTw77Hu5ICt6I8QjGZD7HWccvIogcOJYksLVTW7diGWWk2jnHnXvj&#10;1Loe7rCfZ61d0AcZB3TRf4f6McVqWSKmpLxc0hgRzZ2N8wbFfuNs8bnXf/3Xf7M3e7NOEL/O67xO&#10;oZr+LX7TO2/6bauLS8qOgOh+sdjC5iT4qSMzARfKe5NeX5S/Wv1azq7HUeYc0lVz9vwQj/vybIan&#10;UcS3vltk8Eb7N32mkEC5wv06JcDpwYClRXqsTtjmBW+qSBQSqVpmD2a5K8nAz8lgrS/k4Np/cWu3&#10;JAybE2D8fm+/VotHMilZm+tlra3rcxjSa00tk3Vu3zIO8PUbTdB8uoqAqIfmwFQjBlYaRKLkxqYd&#10;M62jQrIj5vNDsh/FLAYl4ABkxIIf+ZEf8W6SSO2ETbeIx3gxjCNmE4lTQWb55oYOKKeDZ+IUv6ui&#10;9SgocHubVP7x9/tc9ei5fVOmhgFUqhRfYrd3NrJwcVyxbu2JufkuyYBAjgBP0Pc3/+bffBIY+lwR&#10;9tn0SynoJoWlTSAxBnF0RGvahc+P7Ld/W6770Hd8wTiPrfFEY+seWKtZaBxb82sBr39h8sBh4jGs&#10;sFK9GKGhDl6GCbfTYabnpmIKDCWM6iISMYvwbGj+BNa99zuIT8cwrheF43+wynwC1FmUtZy9uYjl&#10;9lkNGs7D9Tp/VAbo3fVKVh5Mv+wuiRFOlMYt6100nbW4lsQrNv90onN6rDIvysxRIBZzNSaLZ3m9&#10;j2KmPCm/OrYKcFYuTFTqRP3SOnRYU8i+2CnN4VNWy2OK1KactJFKi9+kuqjHa7SfpUC868Ad63tP&#10;hXkC5fixDQlxThZHzMLU5fARfXQmvBOA7PKQVBQm505aaMEe4ol05VgV6IVzfJUj5dA7Ex+EPTY6&#10;XNsR9XzhyA9/JTaxbanPlmQRIQGoQDqogBUdvlO9fvGXztqS9tKKhOSN3/iNb4e155bXT2bvpxWf&#10;paBKKLwdYdjbF6A+6qM+6sd+7MdiVm+g7Z2lva2tfzua07+Fsfu3ksV18KJ0DBVgA8UeF19AfX3R&#10;UFRi5mi6zHPZowxlX+JCiU7AGeVN6hZG6PQswxwv5zReW4w9mZx90FHd13ejzL+mY3Pf4ADT/Bvp&#10;KFXa5/3sWAnFI1Yy0YdvuAilE6/EqI/pcF9IGNz39qQz3sAT6rdv8XRrng2GnXadszXBksD78dIs&#10;LqTkZPzpZEiv8ElZfti6GH02KokuntBEcIqntf7N24gg5yBNXxcWExN304/mAWhah1ZdAgYBYqc9&#10;ELnM1K9/q2IJUk4vXDEAL/6p66r0b/5TrmcvsPplv+yXXYzwQeXp+V3+QiT826vWe09GHEnmu5wD&#10;dfi0AjHLiVR7VfYsZuHSC3A2D957TSZ42D2IRF7wdIFQxPh2pHt+c+fxz44XkibGVofe7EvGhdgd&#10;HjakzmDZ9YB15ZSoSo92VxiEAgpfLKp8V4dSe0o5fTyx6465N7H4quG33kPzGZGqeyMDkOz1xJ2h&#10;aYPpP/qP/qPeyFecLC+nt+C0x1RJn+8W2C7RnpRXFcfrjFcMKqdE2t0LcmqwlxTn9LSwKT0NZdoA&#10;RRLC9xUEsm6f8zHmnubvRGNzXLGLf2+hzFBr1k0jzMdGe5rOx69KD73H+/VsTPunf/qnP+MzPiMO&#10;eeixTOezvGlKHD6eeYiAI1KZeB+/2W863L95KglZaZjOL6mpOUADd7iQJFWAl4NDZKK6Nm5AwOml&#10;Xng2F/7HSGlUY/bt5uHCN7rwe8672iyHw75eTnhqzCkDymx9Zo4m0qdJ6IC54wKKdUv7yiNLrswC&#10;YHEkxyjkXdSnY4l8o7TLFzTD1mrl4kTk3rPZFvKpSw9d2p72Bk80mXS1zvujf/SPhl+5KUl+VxxJ&#10;vH08gStj+R6jpXGkFhL4U/zsM9Is7ZdeDurJBItX6XlK1+OndvPlRj/+rp+THkVZUqsgiBY3/c7/&#10;WsfHelatFx2lhjEX36tSTp6NY/vVsvCoVj5NOttV5m/9rb+1gx1g4T7N2HNChOew0ws0NpIB7zBz&#10;C4Pojwtd8et3/a7fVZlP+qRP2pG4dqN+42/8jd3qSaiw0YrRZy9jaExks3YwgDubOavTnpZK9/Nv&#10;woE8nv5Nu7trwd9FGIJlp/HYhYXJCQbThuNmdy5gngGpGYgZNSZyKLFeThR6bjHkGczx2ir33o06&#10;idKrivqsSZzj3HBiCJAdYkSExYPv0Bwjna3BY8pcYT4N59qm1WlcK5PtzxiAS4DOunerS7OTD5Jx&#10;MdXlaJmsnOkx+1pVmUW58GOmRWvtTJwSea1nw0R5wms6yXQhaZPic0xXtwmILOYC+zg0lZfQY2mP&#10;AyBLsCsAXn7ahZJWEuV3LO5X/spfeRL/YQnZ86adiHMKWOko2crvO7/zOy2vtwnlZcQViLZhGcaR&#10;cNyxcLRpq1myPQcX0So82T7FWLELZXnOIakBXOtvPW8E4GIiDsowUVt4pJjTwdgqJLPlDQCsYjnZ&#10;zm6piJvQIAtaZjDbd4vk33k2F5QfFLPNI740VwZTKCmgo4+2BVsEftqnfdrv+T2/55Vf+ZUr78hw&#10;C5Kczpe85CUtpJkV6+q021HxmJIbVLF8nRyX8gvYpOmWmm1g9fG4H/zBH+wz4H2MM1j4tm/7tj/3&#10;5/5cT5VnOntNUZ+yym3ta5oNpgSLRm3BMnPGf9qUTQqkm+9pia41eas708MLlw/5Ecd1O3Q858Dy&#10;DADk+pjNtVMtsy/C96hbUTioHYFKxOkM6qC8QeTD8nL6jaAJAUc14agkN7YyCI2R3a1wfm4Fyq98&#10;v1zjfpOerXRZaDJHFHhOxtzvHN7xbNb6TJzEUmtyw9hcpeYpT9fSWgG/WiBAEPC0Q8bGF5nvwiqg&#10;W7NuXqlZy7jm2AR9AZjeRtW2lipfSc5NeBolyxSVqYpGakGt7oak/Wt9WbrMirVwtJPVm6w6/3/n&#10;2dyuRfz14Wb/hlw9/OmV7a3YIqD4peMycWHP9PavqGS1KhOnAkoELzMuVBhDSU5X/6Y14GmZ3J0n&#10;0Ic4Jf8ZgNFTV8U6QQT0VMzzWIbtyDSu0A5Fg10pbNsfc0/t6aee6WORg8r3kaO+3XjKw7Ncvj91&#10;5L1pwMPhuYwnMoM7biIlAr/WeF2AMffifd7nfXqHTeZscF3F1PmDPuiD3uEd3gEsh8/pLLemf4Vb&#10;7FE4UAxptalxXqxfS01N7Xkrcc1yarlviQcduUqFeWxhl667xKYu7GJb25x2babEZC2crl4ziHWd&#10;HTFg8GKVW/U6arkVRtWpW1dtn/yn67rHbtRcnHjZ9L7xG78x54bbEWk4tk04kHVEnITxcqh65Au+&#10;MZLj2dWmphgM656SVyw25yThX2XQnbhUnoa75XcLI88gsOjzTnRXyTnFJ8NuSl/4LnzbcXTpkcUt&#10;+Rd1z3zUM36iM1lpglw0ZDT+0pZ6PBjuiOD2Gmk735atN1CxuD6SoIVKBqNWkHoMcB0ijjKtGCJa&#10;OUC2zHd7t3d7l3d5l/mItYCDT5dAP9LRIjKyUIFY0AtM+xZm0ltmgoqJDtwMEPkx24qqADASqcZ6&#10;F06RzxIyqckkSuYdax4pr++ncaGXrhK8ma52oxa2qRFrEus0B2sY2tJ924hpjL/2Lku3S9UrGEpk&#10;bIooZPZEVWEOfLhqe+5ntI+uzE1DOiFxyAagSPWmsxYGXyZrzFtOsAgOZVo8e2Yiz9LL8QucOIBY&#10;LZ6EBmtK9GX7whXueFxhm7d+67eOC/1bszHuj//xP56N65XEvS8xdC2nXqoVv7BPTi1bctBNUFwv&#10;mAulp8s1TnlZpf6tWL+W8TVYAgjUfgJTU4UD7G3Vdb5XwaEQxgpfGfRhRrfyqYWmaUN8JKqvuvjC&#10;L/zCn/zJn/RMSUAUlTIBwsm1/x7v8R5tfQpJcM4aLeO+Sy9PmuzdJNU3ejbge5aYB9rH3wu1WfSH&#10;3ZGpX6+08S4HnIsHxA6n+3chWXIWh0gn8yAGm6+6B6D61751vzEvgwHuMYw8EakyHckkUmOzwlRo&#10;NuDkyv1z6NTP29FBm8ob4XRs5op8K1km35kbd+Ybc1PIrWm1xzEi1uwfj6dMZ05ZwTybMwKUwqTz&#10;oq9ViV+cmGiYWNejsGdELv/X/Jpf84Ef+IGnZ2NIjw4Qn9KWuaERJ1608uv17ZP5nHjv67MGCmJ4&#10;5ORfcJFexBGeDfhbDAajSYI0SfCLI0R6Uv2UkvF5MGzYFU/TI6+DSjayf62PcYqFoKFxLYWljMlA&#10;ipkHk96pzlZVuPw+dWLB85Ef+ZG97pakDYqfwPXG7UBxYREHjJwbdxPm5rsA1QWKUpYKRL3Uqn/h&#10;WDnt7/Rhk/aA8ggd1Re9XhACtDrPwC/xFqJ48U3f9E3d7eRo9sjWQe+h/YiP+Ii3fdu3zd2pSrtI&#10;lWwnoZ16Vi++eIli+BmjS1scOm5MHtidLVbh7fhO2Vkr5ompIi2smwM9Na7NbtV+VyYyL6RafX7c&#10;h8c7D1SB3qlTm96OXftOOsMQktNe2Bd/8ReTzKSrRC1XxpmEOm2yv/bX/tr3fu/3fqM3eqMa4eex&#10;zvNBceG0Js6iPJnXPTybOQpRpynl5LYi4eg1TyEEoZowvcI8jIiObebsIBUhpgNF3qrLrIoilC+Q&#10;U8Irc7ql92S0FjQ1z6a0LnC0tJiNMhMXoqN9nL4fU70y5yxO/pnaJrhbZ/kpMGmYHTpRgA1LvPjs&#10;rpk0/3Y3fwUBKx+JOPXJfVeTXeiyu6l3qxZTjjKWiYmpnHk2dZFily9gk2SXePM3f/MP+IAPsAhw&#10;3Xk2J9OlI5qlDI3oSYq+TZPLwsV3zibKJ7QlyodZUHURGsapq2I1ZUe/f5fPfZlTfiG3bt2PJF8d&#10;/yPNeaEJTPoVy6ziBJ4tyQJJ0DTbEIs5tWk6s1ex3OIsjYOl7LpVYie3Us9Kvu/7vu87v/M7DzqE&#10;Lp4iIp9OGEsP8YYt5hIZgRstYCkU7hcNRVwyDQoLe/zET/xENrsTM1W0VK6MAAkzzF3Ao1pLJWNT&#10;jdjoicI5Nz0J1VHiNDFH8w/+wT9YrQIYVsvBaU8+VuwN3/ANcyaofJouwUM1Qq/n6FfQyHMhuxv3&#10;+WSVodqsnkEa5yyU2SUtptN8UazfahE57lQ5sJ0rA3CaaZY0X8dzW3lCDeY7vuM7cv7CH8/ftSpu&#10;snwm1PAekDZAc+wyBDUoiMiYbpxGe7L1keLJs2n8Rs/m1J9I4N+P+ZiPac7xm2PIq6j7EvHbhOOH&#10;h7exv1ttWpEwfI0Hni7m2eBQxYq8cX0wj/SXqHpiRzFcXIr6qn3B3v6tgKAR4JDouvBsbiHWBGjS&#10;dnZ6VuQIG57BTDrPYrsl/mTkJ2GpXPO1BDFmFo7pQqWA0tSoUxrSlK0YRKopbQmZBhOda2fPZVQm&#10;8eWtl06+bbvWdYmuXqn5oR/6oVc9m3PAz0bUngd1YU0TiRGI/M3f/M1f8RVfkcBHtwTVDlRlvNCd&#10;+96/cGdPhA7gPFVRXc3SoHIsGMjAIG9iRqTvPJvnXKKyNPEuteo3TRRD7V9vEMamRfg4sslDxYw8&#10;z0bolAHrF5S1S5W1ThjaIPgtv+W3cH1iN/F4uvRxiHcCYLMwX85KU07auSBAVayrMg4eCWBklaNY&#10;md6tZzenYogPY4VeMuEVY/UFwygXAkZP+0rdyhHJ5PfRNwqY+9IFA1l9p0hxs6uBzd/q31miEowC&#10;5a2Yh1KtQuUwggZZSUM1pGH+2QVsJx62NfjKZ0fcOBbEt8YEBYSRGkPQVESqWVSrzOZeftMPndpu&#10;80oCs8CpvKLiVe/5nu/Z6XXrMUacc9YYagEALv2cq+G1A7jes0HuuWYm35TybaNg5IPRgTU/tETC&#10;JDJRfkGz6lZMUCvEJ6zEIu0tR2gRTUlAPqbXq1TrBO54E2XJOiHABqrOs6EPQnDmafzEQpVbrtOn&#10;uZq+tqIeScMKXIDObpE/11leAEDMhh+Dbgglp3Seze6aEbLzbMyuHFTK70QrGhU0JMoDWY+RU1qr&#10;ATnVDUZ7uwNs3VBnWZ9M8X3Mo6Lk0RZ8RNVP/uRPboUdHACFHH0MSpg9BmUtzvUnqMCL6IriQFLe&#10;PGQEJXN3TicGwt5TpB8zZU6BeU66fk46DQyDPs5rnE3XYmK6nA6CsjEOMmROYn36CD0q5o23FJBZ&#10;qqlayNwKfv8H/8F/kOR0izCQkyeT+xcsoCZE2nXiIfeCHvWbJxeURc9oWEQhyoiBRQqORYX5K6wM&#10;Cli8RT0JaGw5od+oalQICF0NDOMqUEeWl5S3BGdoNOdP0Nk6qjwFZOyArZbBNRWeRtBr3gwXB2jP&#10;U9HU1RbWoKbqVMviPaVhCAduFEZSMyqmVfAmc2ztpGR41dzL52TnhdtTU0BAuioFCzt52W6XhyHK&#10;1Ck7DrIw9ESn50QNr+30xqe+J4jG7bfQX3ITZdlRETZQ27/sd/N3Ys7MI8HiWlgbmbo4oXLoqq0o&#10;HSEiiM+Lsv8F7nnBpetU4w4vu2Ukfmch5NzzImFdE9xTLaefBub3os2rHa2M8ZvCmW7MWtOpkRv8&#10;CEtYCfe4WJW9cZhKI6a1ApmrfHVFxczFqTqBcdWV9Oqwd3zHd4SwZy9PpuA+JypEVus6KrFkvX14&#10;O1AOzosjOotXSYBVzrknPVTi/Whtwk8YVD8ZIU1En0ymPJmjenSi4gFDJxKoWzoVd+xNnOiBuWzq&#10;nsAop0UzIZm0gAiL6UTrLd/yLS024I+5PLF0Biau0nBs/zbNYD8IyncpTNKRzd4hkvX94R/+4R6T&#10;7sRM//bbs9OZ2xDJsQQyn3LVmiU05Od/iFXPQJR2iwZRK/3GkbpGPQBIDVVB9mp5aJeXoxi3SWGL&#10;54E2pq+udtzFcYZJogHMsgjoUuSreFv+hcNkIoLrG08dWZ2O7KCj34bRrUJcdVQcgSHoN7esdXJ7&#10;JgYZMYsuO+0nhN9vdRPs+BI7grgWbMz9bIoe0eSJlcbbno2aNmJqAcC2IRO41hCRyXv5+NHOZHEJ&#10;EzJflVKrfOXJerQrJ3HkApP7SqIyy61fchAX8x+p/cm/wQFHxy0CQVbIVhdO345up0Iaz8zMtRVv&#10;v3vqtmET08kBHNy/EUfsdGioViM3hcIqXSZIpNBNuEVh5Usni2GiAiTVDlQFImNVhG2rWH6/Dgd4&#10;GPU//U//UxvMa3PAdDsBXzh3oxWaRMZeXPnH/tgf83a+pNQLhSsQlHgFX5RUHr4QTnyJ7A6QYZwV&#10;p/L9Ojsl8wL4IOk9RfqFw5HncKYdwoiVAtgMWB5Jv5ltywZqDgmhX/xNWuJ+VyJUbGYBBqyPuRVu&#10;Q6qVRpG/wuSOMLLB94k8j58mJ4RKw73JcNMsMMNrKWzQOY9IlPyLey1sSWuoGFgr8Z/9Z//Zo5jR&#10;x33cx4kANQbal/FiOxp5DGXF6rp/U8mwFBdMimk3WpNVhYLjO4DtX7VKcLO4GuekdHqx2teRATBk&#10;OppB0dGsCefMUjZ7HZFf67Veq0llFCIyeavuq77qqyaEYj8GXwu5m3lCSV3VBWlstr7iK77ir/t1&#10;v+5t3uZtqmWxvdlt/E8gHN0YsxmCS0TifL1ePdQcYglnQnSdo6pMd7miZLoE7wSmu3BovxXjP4rZ&#10;UF0t0PNJG4A4pQEj8QZxwcdUy79XteKCExubxARlFa8FlLORs8ezu+XLPKsQ0xXYBgc7Rxm6W35X&#10;QjYybr5DT74I+gBKORRATuka3K5qJae3AjmVfKd3eicAvXE+gSL7KDDuPtuMRDa/K1+iQzbBdIYn&#10;qnphFznPiaEaa5a7P5eUeDtxTLT8StCF+bUXMgOMVuU+R/54ipnyC0dmnPPAVsagdJeFSvoVl9k5&#10;mo6nrCMOFt3x6C+tdyGjJyJ7VsWJxhPKnkwKnwJvvumFIEEH7fsSUy+PKRKQc+PxJe57os5kDLWm&#10;CwxBZYolPwoBLmgUYaP8j//4jxefaKXX4ZLRGb+MisLCZP8yeVPGUyWZNnxclYnB6pIBhU1Ta9bq&#10;ZcqZjeMbAR/kInhMrXSUDGdaR/XO1WItL37xi/tNFBtJxbz2uoNEOu2aldddwOXoiEUvi1ytvvib&#10;qx3XnLzm31zg0qNg0LNp83rPZtxlDnWQx13M0LvFTEw8sFtT1P61P0U6u4VPJbTJ+wnQ3VWs8hze&#10;/q0prFI+OqquMJpSoYnCbMNUgtgN/SELacDRByXZRZWrjcjZZbTrjp4TXFMzNsWGCLulIs+ji7/S&#10;L3YIunDMiaZfiS0B9XJ6MDVbmzYN1XWXPY6wfRRzttaUR8MHpdjzsvyQhen6hm/4hqidiCbzBXhh&#10;TWR0oNiaDAvSGqYL2VFb8BKb5mWiG82awSMGRAW2avkxEJnLCzcbZOhmFnKIokmt2OMZ2GOY+z27&#10;MH06VYI/6l8fk6oFhnCKDIv8Gyu9l4HmottWiSK1eTaFA7UzUSEAj/QaRhmV2IYegYZJDW1IRfkt&#10;t5p+I+8jgxyaHIjepOIRd+tV1v1lGzW/+Pr4MqUjGpNRQrrfzrQ+isk2MDzqlEXPe5d+3dd93TGI&#10;3THaDfj0ddxagaWrdZHWgszzWsk5TKi66uws20FgDKmES5oBrUDiFOXjRVwo4Bco5eIER77m0W9+&#10;z57UYU/5PXypKBCaBVbF0mqwWzXFLuePRq4OHdfddlcYa7Pgyp+mv/zTxj1mWLjtnA1hAlslim4V&#10;s1kEpTl43Lq7pzfDAZ/2El/tjEmYMTQf19fjuGsDFYORBr6XJiLqno2X3rpnMqHK1OPRUXm8PFWR&#10;T23kZ3rD2NQQSl1NKQ9BTGcui1tyEIE4DpVUYXW0LAK0fKMiwRV7q7d6K3uuFVALnD06cj0KwHp0&#10;bUYNCJJMpuS9hT1yRSVvksDf5D9TNDbhS2CxFcKIySXaaIEm3p1b9VMlTCTzj26OZ8sTgDr1usjv&#10;/u7v7n0YrQUp76BtwvnYxvZ4KHB7L57rGfjQpqjkoZ4pHa2Hfn7dilZKDhjJBgTz9aje/R+1WQ5m&#10;4/G4NYY63TdgYAJyh2MV4+j3W5ypnaa/8Bf+Qg5NV9u1WUTPgvFRXnoE5mVnzrj1YgDlSHhXAr1Y&#10;4e72HPKjYHcL9WbRyDvc015MYdfeWzN/hdMwJ2OGZglsxcdppbvzPDhwV30gMrPtjkmRptydWZSp&#10;ES3zApffv14FV2Zt2utMT/MmY0EhCSeWOjX8dm/3dm1IASUk5dMwCpGiW6IJnSGpzf713C5Ay1st&#10;8NaLSaviKGH8qi6x7180UXjyf3b3KPh4bZvXQ+SFxUVo0mmJ37UlafOZDpwmEG8orb6nHiZ/FqiR&#10;2X7wPW901c9GVtfYNgCUNcKrFS9G8oiofNHvprOhklGUWeHNAnEmDbDslBuYQqlG8E38IoFQiH8S&#10;ytxPuiXWPuanMLU5u3hE5HqKmmWfokwg3ldgnLlr/GAFNx1phDIySbKK2D1A1ODM3rDggjvTncdM&#10;qy3ISjgd0m7CZ33WZ+XVDQqaHc0ltOTnBXWZeCRiPyKIZxqmoRK7QJNf0kJycB92Uf9UcqJF0h7P&#10;dYLGZLWuJ8CT9qbcYaNsZ4LRG+q/7Mu+7Ku/+qvzGDKfOTRNpPEXPChOkN9QCCGnv/0Or0sRIdgv&#10;b37Qd5qSRzRrXcQp6z1qCGwXOppfYmDzYJTkqCnTxT9Tl4NC2eeXbHbnNPWozMXFj9HF6S2d/s3i&#10;XrWJmDUS2bdwamspXrT0Sjdp7nAsBvHtgjKbg8ZcUy3GehdOjnXHa3JiysGgSha8+c//8//cy5q9&#10;4MDauKv0lnCbI/ZdNYuPiK2avTFmM20ce3pAsSlBagoZLSghRrKd0swzTKelUwZlzJ91h/vAUebE&#10;SFheyyOEu2qdpn0FlNcaCcNLBWbOHyll1xHMmt8263UxKWUUM6/lwLhuzV0bdxTWZr8LyawFc+dW&#10;l55LqnEN8lYDqV5pU/QSvzS70T5qWj0V7dNbgbFwPLxIBcrxfqam0C1fSYMONv6SYYdA0V/J7sKL&#10;/hXbn+aDrauWjIK4dSE8j4h6xsCBI4SZqC/4gi8oHXT27td230W/y+EHC9C+QK4ddBvEUcN41B4T&#10;J2/MGlgxdfN7IqCjqQosVlr8IwHr2ah8gjI5QDUIWh8phSddG7MEgIIV2ct8mhyajELfWvrRH/3R&#10;5MGDDuL0zdH3I303bai7Ni/QWL5i6LYqjyhm8/3f//3Q72d+5meaS1pczGbwe9LZwAaMpH3X6aZs&#10;Fhv8qdrEY62Zpmb98pzYLJmuq7Q6c0qnm3ZLRjo09yq4hMfLYHNEfCfLm5TtNKkoYDOxNIAMfUz0&#10;EI9TZV01WLpA14/92I8VGaqWAuUHfYKLk8+zwUcqtBeN3+jZnMLN3ObZJL4IRzNRpMmjvioLpJfT&#10;bK9OUj6YRib0Bf1+Eb2645amdD3v9dSECcfkb2yePF3IxyMl9Oai9wuwMLZJ8CnEG7/hUTDOBz0s&#10;06+72/OeB6OvGrfmLp+J5c0oj6dWKn5DqxCkiKWSI8706pGS66lonDCH6e0UfM3XfI0gsEecIjWl&#10;aIU6QXX8wqOqFIdVw/rzMTSSgOyJ9zZwpxSTYSXP/EdKOna6kVvDNKOOE37lV36lVxT2+3Vf93WZ&#10;t2xz3/bzvGRXRp340fEJ/wK9FTiXdxPmEnURbrbu9+0t4uf1MLeLIq+dzE9TkFQ+ylskDKOHIeU0&#10;qibrOcGKdZXIWpefp9IcS/BmvM4bI/DC2AZoTcETN+beBeJ1bR1IGDqRw2YQm7mJHYxo2NmVDn90&#10;SzSIlXqkHDedsUwMyfj7bRjJfw/RdOr2u77ruzqhkndrgou+SDhIsA0XsOYXobBGXdcp2ytWmT78&#10;8iimnCTXo/hr4eo8yN41zMSwaBdjowhdqecmsoGdlm6CsQmezbKAlT9DO4jDusGKs3e0mvyPkidJ&#10;hQm7tjMuPBMjql6cLIEMrHxvhxzGWZtKZVZsXkgcVIaIhmAV8xa6Spp+Vw0WBEr9kwdBuH4J+Tnx&#10;sfIky6Ng6NnmbZ4N4hpl6by8b//2b7dI5b5Ym0YgU6UMPBKKShTYZk2hiMJb3tVm/46vBMsbo+3C&#10;1o7NP10vdnfyXhdrX3r01f7swSMl8TkqtDaq5nU6Z1dlnce22fm31s7lGoCbZwMfTQeyD7Vrf8V4&#10;NvONKg9ZxHL8JqYdV+wjKeOXiTxqEXyK2neGKQlskVq8PasT6RyywYV4543bLlbWe25gk6s0keYM&#10;Ed3dIgAn8Xe3knRqkvxIqWdsptbVt6n7rl6v8Gnl1xq3iEJWP5PQXn6vJMlC93Z2r3iYieJPVNdK&#10;zshrkC5zfTItM/bVrdk8p8Ldr/AKr9Cb7+EPhLlpsnOYGIzxoipYQJVmSqlVQ4ovvE+uGIemzKrQ&#10;Vs8SDlhqmZYZ0rDxtNOgZkdtVmYu16Bpno1DxCc6VcbztwnJm73Zmxltw8ORR8r0U0rJar1HigYQ&#10;i7MCPUb0rd/6rXG8dPkcUO8+INKkBb5t1cqOIuCMNyLvOikwJC8RBR7FlAvVsMfNqAf182ze+I3f&#10;mGyMyOdc6Km7SyCRa2J/jrbCg/TTEFTYfHet2WHFbmlwtD2HIbNfutZlO8yqoET5DjbJ1xQ/poF1&#10;iqsFSceMqAk2ld5KgGnwagMs9hiBknWdVOTcdFo8NKiYiJ2IEYtTa6nMYjnlPwpuXrR547NRJ3Qa&#10;ShD2Pd/zPV44JidKkV0MKwcX3YUy5WA5iMQ8QFMmD4k5pwnc2C6+JPefQ6OKprRzSv8pBKOdTHO+&#10;mngU9L2QxQ1g+jBpXuKcDjEdNUBAmfCFPAGLMhk5d8kiH0Wxbg3xJ6yQhcxVgKlWLHj91b/6V/f2&#10;AkNFHKL52MD0UXDkIbaJDgF6Z00iO287QCTk3cqJcexuIhcxg/4KE/6BIOWHR8oPzm73bIaejwcg&#10;RFYaW27Np3zKp7S5ns0OBJpmYe0CVILYvcel0HRh3UTIAWrDm+ia+6kOM/m1QKS72xHFT/3UT/3M&#10;z/zM3JreotHeKPGb+34tN3WnQWo1pQAXo5XW0HzKBZGUUZiONFMGoES3vIXPCpiKbTBnWjs8mxXY&#10;8EYBVfo3w+At4Ru/W3k25bfSeJM3eROU9Hs7KR6KtG91ZC7JQEar2EwRmo6QF7lvzL6VFkr3u9Xs&#10;JoWkp0N5Ir/V6UI7/XvmzDArUBev93qv91DmddFIE8HoHoyyTVNwiFTQxwkPOuDdeE2ETmWfFoNQ&#10;xpGNm11YGrpqdiZA+8shkOdd7ZyIsb4qzJ8oBGheFMfb49KyM0zgpTX1ZTNUgxUmhOeQKlMLXjsk&#10;FOcNF9SBLsSp2gkBOjxePDuWcbBGtEoukDElfRQ8XZvXezajLypT1OJODV24CabzM6xHxzCSUS0u&#10;jsmTgBUjx+U0eWU0ohZUElKztiufYmt5krf05sNyTIzO8mfmI6Xp1cZ1vfyb0lMM4Kv8nJISDr1H&#10;E77IaD683rqwu1GMo7PWxOHVhY9iOYoFoy1ZeDb6PRXyMVPsyeyOFW+12tkCX2kN371HmI/iReZb&#10;zRNdL0qYkmOclU2XtTi5NWuqMWCSns2YDb4q/A+daM0I/CUbX/RFX5RbU04624c4evVRuyRv8RZv&#10;kdVJfvJsQrogojH0jK4ZEbB5b3JEdPh5Xc4HiDUW+8mn6Vn65PDjP/7j6wWt6MUt850xoGhbQZUm&#10;xsNrAzit1wkRIyD3sWJ2oEA/jGqasEgvjMFVbKmWz0hpUxXFKKapVTdLoM1ZI7zOga6RzK1TJgoT&#10;hofO6IsGEY3RivWtaVuU91XFHt5ucd8tp1MFPOYGzVVFK6/2sPpVOFliGkUUSpSpEc6NfJhv5cYB&#10;6nVzj2LKTaoxNNq2pXqMKCeyU002JeaTDbqXgKgbDz3lxJxrb14RE4mhp5T6d5quccxdRQqyC9/9&#10;S/zmXs9DSmAwbk0pI1QD/Ak/apdTXX4P+TQqs6s1oyKZ1Lm7OS5RyctIK+88WS2X2dqmrb3iN4n0&#10;wniV2frtWj4+CpG+3rOhQluv67in+HJsm1sjpvkYg9DohZdGT6abFVYhN4lB1hKgs/zowh7wgboE&#10;Nl1lTm0mIsh6QZTJnzHs7sOl3e04e7sSnkNaWoNns6N/cxfKq4C1IzHq3wk0WERPMtQv+4EIXckf&#10;KZcJjifZIOxN3/RNWyu7i61G+HCpdzt9npC717I4qsaC9kp8xaYyqbfP+qBqp5QiO+8TdxzB05qL&#10;RqQdvgReGSozPKICK39KMv16bEyZWLZe/8RP/MQCKg24lx718tY+MdbedHP/2I/92Fd/9VcvmN/j&#10;vk28p3yLtRTLMUgT6Ze8TRpRrPa3Ydpxzr6a3jbHu77ru/6BP/AHoqQF6CnDN8nGhXwSXdfEeGXO&#10;uxdwMVLrlJb1G0zz8Eqb0cyb2a3xcS1SFNgwX/im3ypOGHSXLHlqess/raWPXQlP7iOVnEf1sPTR&#10;SLBGGkoAkEZV3CgnPuSPO3lg5fvSWbatISXA/FQGL36V7rcydmAr0C9vho8yeOcHnLw4cQaVWIrK&#10;tCn5KGAhTxrvEuzm26LudV7ndYxKvIGRujrIcZk+mrvCVuYTe4xD4Qs5mVKMm3PmEMfvKLZmSbVb&#10;5LPBWxucZbgjc0omirwcMQV+JBnQEdTarpN4D2k/LUuFIVu/NeipwNphdHKFO4bV1dk7L7yYt2SQ&#10;06AZmqk5HXn2En6PmA0WMqthVgeh63hO5aTTlBRGqQgBmJTnzM474aSDeAXIcQUmGQvnnLI1kRoG&#10;nRI/6tTa1QIPhV7X9ns/WmdIODp0Oyui1VWOwlO6wbMhr3RGU9JUxQZTOYwrik30p2nq9itgU4Fi&#10;mJ2zSRZpMj3U77OXs/sh0RNV5mLKSBptc+6zvskksBakQckktjd+EsJZr4r5Bo0W/NIO6EkLpuoY&#10;N226ENop2rWi8igIKOjSi6z+xJ/4Ew2m6XQCJlsbBVqfffmXf3nP03X1dOhXfdVXOTabHSpnwA3Z&#10;a4R170INiSZbreIBeTMdXfqAD/iAj/qoj8pftOAxzccsgdNExE819iqEgdX4ey3Nq+VUykVT16JH&#10;oR1njc13VrDMPJvo3HqDSKh+IRLPhunGefrKfJQMVbGZNmu8Zy+3dWcD8MUvSOfNJMzCMFupb92L&#10;fXQE7BCD02P4RUz8h+uuymuf8e7VwM9mmjfVLQSl39zoiNwpsSbCV2PF52HMKqG/f/kWM08nX4x/&#10;Ez8F+JTntSBRm1P8s4VVmSU1DCMUA5vbtIrzOFE+X9N+SyU99FMBvuacG+57t1qxVD7F3AclNDsR&#10;RaUKVzLfxRkVpofM12NiU/xGm942Cb7618J7ZmtqXmKO1LPk+PWH0eBv45gvUn++k84WNkMyB79M&#10;eLMyN40gZVdENKV+cXGMH0zLQfSxk/Ddc57KUB76c88qj7rAxjC9lTgHudkpvN/VxYKRZaAwUVZS&#10;foTtXyFHDMKLcWf/Yq5GsK/E+KJTcrYqj5pcT1r7J/tIVPRpQ7bFq4eAApQwYsIWFpyIj24DHQRn&#10;t5B3WkYk9u8k/1SQ54Q4DYD71ZNKUCkUa7PJ+/6LzeTQtEvlqTqPenVlETdHtRIwMcX+JVGmXKKT&#10;yD1l1gfLwpYP/uAP/uiP/ui8QxsZsGITf040etphbTAeYd/FkKbmxkwAblefNUIT1yCrU2buUcA7&#10;IiDawxKGumPVTI185ml1purrv/7r/4v/4r+IlYziFvd1LUThm45OXGXenFEVnonRFyO8gGUicULT&#10;SEcRYNEFgj2sWa8d68O6Y55JXQNDCgnQ2pQ94ZiF7pRJUxarWFiF5MNPI+/WeXdIq+TKnyWRZcig&#10;67NkhcXAHHkxgK7tDKLYhZQKv9mo4pPBH7WqUgIFyvT23XZCc20xpTI40l3xIf3Cw35rtvNwhbv6&#10;MHjvvNBgPdZge3wFYlsUtezJy0mYtaC1PCEsoOmGbb4ynw3H73HMfppWN5HDoWgUn2m8YAbGnFo6&#10;4eAGocUaIUBysBY7T1AY7pO5E1OmEjfdGnUeIiLcD8WRbgSk2waJmIOSqf0SK7DZaQpxqN/5i1Zy&#10;tE8+cMGlwIZ0UlixflsjLm3k+PJCu8a1MVEiE94SFqb0r8PCqJo+25aa9DJCQQDuYIf0FORs/5Tq&#10;MetJoHwT8fhSqOTZB0HcgP7DPuzDPLRcTl4O2PLIDMmproUQeasdwOrEUgGwr/3ar+1ITTkf8zEf&#10;8+Ef/uGwctKOVjDn8V9GMq6VaC6LuhvPiT/nCCdCtwwbl3et5FSvhAMQU9uHKxi1BmpiSn0J3PZm&#10;7V5Z1FHQcrwUOKaAlFiW5JfpeUCvPCjNfR8K4fvM1aCPFvD+cXYlh/BTliHP/VDymcmGLzez3DP8&#10;RiIQazCkV3SkKdtru5g1B2W/nBv/2qhyzdfhkSApARv1aMopWuct46llR52mL3IwC1Wb2rkx0km4&#10;VFUxxG/KInYqNqNipfahVrFB+tavI55mVK1t1Jqm/fe284qu9bAVP8kBtdDgh37oh/qWdh8P7g0R&#10;PY+2R6vquo6I32mbTP9Zmp7r7RaJr3VkEqIsZFf+vMLZywvenEb0Ks8m0DWLhXjjd4DIQq/6vBlK&#10;QhuXOZOw8gOC01o8M+l/ZrWGzhPQU1jP4c3FgeCb14WqI8j82ZGOr3M6OszAfER9DRCnrhesUaW1&#10;mh3TQc8c/GdGh6e61qls5LajJG0he3tNEuv9sNEKFDp2gB3djRFLYFyZMwCU+eSddq5aylOqHz89&#10;zSi0MtoOhXT2AiyEhp2wKdAintGvw9RlEuahcHehswhQeBK5WsN97ud+7id90id1UrhQzXu8x3uQ&#10;VXR4uCb8GdDthA7qRneaJmy8BXlnjPHuqu9yosGF5VblVP9nMPj7rGKOe09gK+yefu2NBlnBFt+s&#10;uJO/9i/610cTBWxYNY0YMANxAT4TaURDzCH5VnEIRVPQtoqj9n3O6IGKmR2fhmTaFixBnsmwoIjd&#10;Zzhg940HwCCe/U6vTbYC261T3gQhwFlXxQHFiDBRVHH/8jPGCM7TTjWpDoUq1ozse5aJobB9YxCB&#10;8+sorcBMy12MqPEy8XooZ4miqcpUvchN/k1eDvI6klXvHcv7jM/4jJ4q7R2n7TuHJEyVyM0p8Cb4&#10;LHHvti9iDtlxt1doW7A2E0Q0eSh/snPsIcrkhg6YTHPGJJpQpr0qqqI6q0DWNT6AuIoUY89ZhrQ9&#10;VxBJQ8aecxij1Yl6FyO/YC3Zou1zhkg5CpdJfJOYmrKlyuSgOclb9eER7LAYTaDbb57WkeBnL2QP&#10;BDdPQuFTqTb9ELAX0xWk9dXuwN13cRG/NYp/MRenhHm5pDK13C/sOHNGatjn1kl8EnIVEB8pxcwu&#10;9OmRpWAxIliZJWA9CdUSv4d3kh9nYGH9B33QB73Kq7wK3Te2El4YA+OaVEu31nDtQ/WcbdEaT9ta&#10;zVfAHDev0fNZgt19Emq9jLm0g65RpX6h/LVt1sJOEI+P4++JCbWQvfF+2IvL1w2j59u+7dtyGQnV&#10;syfCht2kkD32xZFOU4XwpTsADkwIM+kNtAUt+tXCMES6MuIQwGoxG2Mmuq7lDAmZc5GMuQuQrcKP&#10;6ARxB4dTW9tn5Lxh1Du9M1Qmae7IZl2Z3RosE4xT8qVdYxy6qaX8jMWswGqNaKdLpDUktcyYbHCk&#10;BIfmdhhqDPWlM9OkZaxJVzk1yzHiqTDK1Uokqh6tatBR9wrM8ytt6VILTEm9h3tOy/Xv4mEFjXpR&#10;dcebWh+KltWFKaA/KRpI3qfCXlvstmejTLirjpubtykTO/KHNApMRrEEP8hKF2UoHzl8+njFusVl&#10;RjJC012/OIGRU4lJ2AZ5kbPZroC6y3/2AHEhmhPWs0eZk3jMM5eTHzL3e7Y8h2aRKq1VeBhBtuJI&#10;MpSLze+cR3x6NkvrTpsJa7+1kM1mY8gZtXwohHo2Mvqc1J20kOF+s0AdPiD2kSi9dRKC/evV7LzJ&#10;rlHMkkULpEJTFWCriIcqEwAGfu3IXzG68HhoYlQJRrNrNd+avsGHSg0+5Cq2XGYnbAKHfJRep/Z+&#10;7/d+fWWmV9rYmOMQQE/40LAT0XY6Pu3TPq267/iO79gjVwWEomdzVKwJmh2KqXVB2Ec6/aknzhpz&#10;mmJsG+fJ6IvxVItng1M4OHaPffKtpCnaipXOCBXJj/I9jDZzq5FnLAATJAOutXjX1HJr8lwzOaUT&#10;7NhhjV6BfsspIWzTv1gDl4ZF3WJNZRok8GdrF+RQjAUpkxleAZZVpru1wFF+6FdP/DX9xTxs5QBD&#10;Fi1nbjYI380ds2a/5mdcy5czk2id12nIl884ckc4iyxjvcsEAkwtAdsYVOQjKjlqd4vnscKgpl+y&#10;ZwCVx4XmW/laGOiJypTf+llFZDFgOjIJKRH6idwk4ZtFdfNvErmQpCqeISc5Wpiyn7j3oNy/8dmo&#10;OqDY8KXVQ1/47HJyCk3JLrqM0Es3ViJSGQctSwshtLpFlH4xpjZJjGYJ1u4aBoUZUlgWsM3uXlzL&#10;VOb0DEayZ0a7i+pIRNvXkSWLIQ0FBDlVv3a0qpAzvFx5QnkWmJmMPt1KPubZwKbagVzaUZ1yIqPT&#10;7IC731rotWD9YmLta2TS9qDi9fSWn/DT7X47OFxAlbS3cvUsd7Sy8O1cIRyvZOxQ3RpXAbB4ejZD&#10;EzZmIHXh2RD+afvj9GxOV6MvRvWitmytV1Z05aB0JiPTWxSn58Wyi+/wDu/QQULfwzLrRmvhSPcD&#10;uKoUremNFx/4gR/4kR/5ke3iW9U0RxiCUJM6sufu4xEnHfWL9XXtiwoYhLNdFq/XDqm7adPe1IfR&#10;qmt5IFa+mM05O4XT3MLknc3MszGYC5rcPzUmPxdVTDA+JthF4Lggjocbs3M28DkiCG8YnjaHbOoy&#10;w2whB4XLUiMOvZaeH1P69GxUcTHG7tbXi170ovuf7P2X7FHf+kos231rQVjFzLAXD9av8zeTPcQn&#10;olg5FCXeLNrV3sduiLqrWtJTfP/yXXZN32v81H3D2GC4MnXBGhqSte6QnD46TVzaSSlyZRiq1AJr&#10;whCwU0Q6KlnRiTLubQjrtDFonKbUrNPWvqzngA4FT+zBiDckdfEsCR7kuSDmAyHAbV9XgE0wJScr&#10;0U8UUBAYCSWVmIb7t1FazlYRjeajsLj7gFaTabYrXJWmFHEt9SpsD7g2hbt5CSMQk7wLS+bBzJa/&#10;zOt4aVQN1YTO6oulP+HpPmlHxKtLsbv0i3kYs3Vet2wlGg8hMFQzSj6cE+x3RzX715NoXWVq+eJ9&#10;NgSdANVmRLZfwK2GnsmigRFEYGQAo4neIVeHJNpiH6bT5PsHi+dNyTk0lK1/O4TUI0LCjZ6KbLLR&#10;PEo6MfcPoe8XOVLFtHrVK1zFmN6vNQplIYowsabKpzgnII6qAOg+pfSh8ILgNeCO2SVaPcnZIifn&#10;phfSF8xPZnp/a0vqfJrP/uzPDr9e+7VfmxY3VDLfMeG21ROqsKzHbTpY06LtQz/0Q3/7b//tniYb&#10;3TYvBBkRSPLjcW6MYSYKVgCck56Qd7ZttTaFa2M2tGlTkyi0QzE3X/npcp6NF+OSxjLJz4NyVsvs&#10;kzTd72qxWiQyeLfE51hUTFhOGnB118O9J+7VVOMRm+zi3FTLAnjRl8mt8qZw8pdZpSynbUax3LsH&#10;nfL9lC9mUPvNLscu1c6/6W0FibpnwUCldjAa9S7k0AjNZYYMwCL4uVBhwtnQEiOLHJhwoeOTMQrl&#10;X2UMrH45VRskfm1FUeFMSVftN8LuVtcDnj5yp0FmwghnGjCxf72sso5qOdm2eqnNfusowTDZ7oJE&#10;vdSs/Pp1PJnrI9OoQpLefBM4lOkBhYbRUIlBFzzxexUERp8Ljt/jfTYmSceSgzwbbjgRbBBIPIeG&#10;+iGBdP05lzT5KI0ulWn+SkYdTEWaCtMlklf+CSImPCHTy7W/MicBpHP/kr8N7KrI3qQeBjDHqMHH&#10;rcjCqVotEn82YhYXl35xjkkgGZjKVapA8FdmxHSSpu6sGruL1CUinbtsJK8ICncNnTdIA17kpnTL&#10;Iyf/DeOk6v2AxfOjTGRBWNOJPtGhl5X1SicvDreWHdJFsXk2aFuZWlBmDCJp3YJi/iWQuyjUVckh&#10;4YPRx0Nngjfta6cp/yZMzBjzWroVJIWP7/7u757g5cG83du9HWAywtJf8iVf0temegNkJwc7Qhit&#10;CtW893u/985fT8ZMcDO9OscLbXroRDgFfuAQL6xSDEynk41rx0xtr8ZsyMZ6QV4Pl52zll9mtjZn&#10;sbcHkSJ9PQMimAvrNYNRInn+pm/6plx2todTQv0ZaTM1bFsS/TtoEtiosCekqjvzPKMwid3gS8BP&#10;U15iFp3wr1gFfKb3oV/triJs8lnQsfG/8zu/syhO0zcdU55N3aiuaiK17RL5QIqKVVfkaYsWE2Gt&#10;Z3RGBy1vsicaDFvQChlZjakqWzw2NZdKChZkxxNLnke9WGZ7p2L5tk2mttohbDPl3JoyTU0j/XJW&#10;ohhNKc0Jnre0FZ39KcZu3E9T8rCL37Rq6lYjBA5z6EelUwc31Gs14t7f+q6n+osoPRMRcnFrsIp7&#10;xSNZAnZXYLz3lieMbDQpQ7tRTXXmM4oYMYeOCnFxxHjQUZlxFF02q3N6Z+bkcsIkMfG6aOTaBi+U&#10;aghFFKg6/4xUTXVPBZ7cSPR7zgWzy2RT+XxlbpWWjxJlqmgNrUwSEMUwopwKOMqO2g1poIykJmv8&#10;5LKcyvQvfW79zX/ijF5rYh86xDxpDWINdkxsvu3bvi0jJE5pVVcZqps8ewRgbI0jwrlyzkVVmbQD&#10;L2Y/pAdkV+VwBR4buWAWiwhuCul1LCZXpmV0aNCtIgof8iEfkth4x2MezBZw1e3qJcW9iK+vAWdE&#10;27f6fb/v97W94rUZhFBi2nEVvDbfayHsYVFj+rjxbEiL2Wy0Vwd8ji06XI3ZDMeHyATg9GzOuYDc&#10;wtu98p/O6v3Eq/uc+wWpmbfcmk7Ety1ow6j2k+G6C4355RCmfNbRyTB+eVW4MoRcsGHDu2Cl/I0B&#10;qgCWXQvYEHKF4WrpR+fZ6OX7vu/7cu8S7Hd5l3eBnE0Q3m4RcjoQY6WhDu1rTVyEw4eSlUGi2U3T&#10;RzTpQccYujZPQp13SSBONYbRX8urJX5DtivWvwsQZinynu1JdWuAj8UnLnV3o2WO0Y2Z4CH1W04L&#10;vAUm4Odmyr5U0WPzwoH5NDXerUaStHf4pudP0wg7klCiZicwa/Oekn/js1Fky8i8/7sFRIeIufZm&#10;joLztbk4BJfrQ3AF8MVg0Cv9abgiXRGag9ZFwQgTe4BMejGkOdHj5akhp/5clYOB5tCBcKzkJHWq&#10;eC0Fp7q4QhvDMs1yLKo403hqwuT4RHATRG1WsLvmTlvoVZwO7+hb/SJyicgI+KKq9Z8xpGCe4i5d&#10;I4SvYloz5goT/fAuRvQIbhIvFn0K9z0l6flUoIlTpyFOKpBnQ/wivmP/EY262nueu0xHcGdKND/G&#10;XeJBcpSRvhbIJtXuPjZSTzvql51rUvk0nRouNvN5n/d57/Zu7/a7f/fv7shwApOwdRan38ltiT6g&#10;6GtTrcmSrl5r8VZv9VabKdWebZgiXzvBRzpxGndhpWTGJuZhCosaF+M5UaiS1+5GrYsTBJyz2QDW&#10;bJrerl8fM/K4orrX4tt9ygP51FHnpXq6uydCkmc2Js4mxvnoIpRdTcF2eeUTWjBuu8pTLVu4L0Q3&#10;fcFZVLp6KSb/lPyR5RSJMh/RblTeNvTrobD8vHr5tb/2186lM/7+ZY9Qfg7HRaK7zJ89DQ4fEtWO&#10;6msKhmjW73yRUeb0ltb1lEVCy1ZKGyRfx1UjUEjEsTLVknZl1ps+brIIhiS4gEES2icqpacUlL0y&#10;Ni7aPE2K+je7Y4RdNq26KJFe6tTDVoPN8htPr+7sxF6rpvSidiqWG9REdmAIX0aom4T/xphNw5om&#10;ZOrqxsnBeTbzFnlzdSBRrX55Z13965DgzoiUY8nL3KI4DB2DTb5f4qLNEZoClINeF9f0f8ozfeM9&#10;uNQiuxrEiWGHxI2Ee9moDJujgFxqjVtrzS0kGstJPEE/hVWzXQI23RpfmVKkQ1WCKJE8ZYO5Nf2b&#10;LYl3NpsmfGZthIJMBi8g2SvGa8o5kkoy8LeT4hYqPb23SMhkuH3YAg+WrVEpA4A70U18FY6Q2K1i&#10;6cUM5EBn+QP3yfNpBka9C9vwOKm6rs2OySGxpXsYKremhDBAV+ufnhxOfrpae3VYuAWxWt1t8e2j&#10;g9O4ofaFtk5np1OPetZgYe6mcIXpz7M5BznxmHactOLZGLPpb8qbUZndKiLuBPGwQr6YTeeWXv/1&#10;Xx/N19qDkuJc29RULfdgWrurlt0NtV+YPBDulo3suMa68ObZvE0BfM3wm+moBOg2tQt5PnF7jeDC&#10;Ziq/Q6Yd8OrqRERmaFdnJDKE/i1dsSiW09bvEuV30qu6+TFtP/Xb+bB+uwy+vjpkU8ymjfheq90c&#10;m7sg5SCdwJP5hjc3F8uovFPSnAxTG8uqwp+YhKzAvJCZM0RznRRbFZ6TXpiJDe+iNQyd4JErOThb&#10;jrezzqZonJ06HS8sxv3ZaydEvXy8CbImFSv61RMVpZNtBovR0cj2s1As/HQkiD2lg3GqtVCcipvd&#10;8vyUuwqfEnitOtx2OBSJVWs0C05Mk4faE8R1OcYQDqG5AYQ5KByx+ncnEliIupAYuFR4bIuyAqGk&#10;7byUUThykyS8NGxdj4gCniZyatS1xFLG8NCEhxFl9rVegKijyej0f+KyMfPxDVtmdaU3Bm0SDplz&#10;AaPDtKX8ynDDS9sEVAWppY1qMjTcMa9AljfTvy9Yt6aJxylCguBB5yhJP8FfadqOetS+zAmA6kRu&#10;YDdGTJVOXRvfx9lT466VzEeUWb+EmSSI7UHSbn3ER3xEn/u2VQHQU8nyv+zLviwvsPwWQq2G27oq&#10;lvOGb/iGRWtqLU3pgidXL6I+RVviUUxwKn8mpizWoAwSNMOFEyjOTMuDi6buOezhycnipSPpvuOm&#10;Kex40Itk1lcNRvNCNb0WNqDASqdkYI6YrrmXiKHdzadxMnJmkjyjjJZPrm14Mx9DG8VIu19jGECd&#10;GAstWc31NRYM27UwkD8pyRA0i8WZOAQDw1MlS9eRJ/BZ+pPjhNxDkXZhdJrlyolneufWjFN63wQn&#10;JCUm6qbGa4QeJr4cic1CfNTpbJo4+1JJo1J9D1SvhfIxbohU1y2GvZ64irWpZQnhHB0pIKcx8IZJ&#10;VPnO69RUTkkOaDTpOHbLmNS/LmwOmDXyNuYksBEW5glGWvMUAdlGQSU7z1fE9/M///N9nCFHxyFo&#10;cHSq4bXqcGPMZhreCBpu3eR/dYTeBtgcxoqJd1VsUmj+6y8S2MkbUnhBQuW5O5VvqnwxNgOHZllx&#10;bvgyccRX+eq6BkbGcIoyozIPWjQMv7u1litzasg0QaJbpzeTMuhXa+uOkM0YTL6nhMZ/6mT/GsYU&#10;eIw0R4vjqtjd41f1i4yNJBmtBTQv0dqFAa4dTg+Pm59K4LjbTjh1SjSDVMk43vsefE7lQZH0eVAe&#10;99E2crXGbeXHeC94W35E9u4yvIiAVUThJRKJWENTcPyUrgntbk16d2tVCPljIy+hQoQ6le539tUI&#10;jZzwJ3iJTc9Avc3bvE2PTbVifuM3fuOC/O/1Xu/VR7x7500la63C4GkrjTNBC05HAcUo71XdfCgE&#10;mV7D3+kyDD13owzggo8bm7tVv+l9NkpuOs7ZaO3E63S5AFjuoL0YsLB+H2jKKoLfMLx9qPiSGANq&#10;QJFwZmZK7D0R1tOzbXNKDF6bAPN0VmSCd/kDz8nzBVYrMKFSnSkdEl6rC9OUs8HZghO0QfHalJBT&#10;v/nfHe/o5bnv+Z7vSc4NhqxSXnPhqYwmAIH6X4ilic824ddJw6se/MlcBDTOXczuiD853PRPBSmT&#10;/sbZ8rmqJFMMz0IFmyq8x931ggVjn7qDsk22TNI76HNwJW+hBnvFYtup3fKouVXQDFCNRL3ybXGy&#10;NY15m1Y1W0gpPykkKWreyNMFRy/Q9pSuC/rf+GzULHQVMnJd9RH7cXEiUtMNVAenxa0YLVVSiKVB&#10;i3Pk33mDGaJXsfyK4Vn5fLrKKzBtIRy6M0LpiwsDcGIT5i/7115y1Wm7uJHR0iXFTrSSOVSy6dPI&#10;26eLEwG6l15QjBrZ3MmN8ZjLrnUkYTq8LsLXvxLnTOcml7Dw0l2/iZTnxtsu6d/q5tkYUr8wq8lO&#10;ei48m4oli1/5lV/ZucIexvvhH/7h13qt18qnvkrh53cOLhBF5rzPG8XoxNiCCTe7PBkr6ma9VSZq&#10;YzpuyqcgYxbR1Q7+nuIxtJoAX4jNY2DBxHhKZ2qGOpkkabMBPc7zLd/yLVXpvHCrsXd6p3fKocls&#10;WJNZwk4mN81zdqCDtTt18ELZr9X9Z0mWYBpGYX1XA6Av604Cccads99qhTBOR57kmvE2Wew+v3mp&#10;Qb/O2bTqTQErNhBQ64GmaQoxqPB+e4XBOEts5V26xqGKebHfjnnK6e7A6pTb0eFCXKHoeDohR9Jz&#10;22uqhN0UZNeoRB5oioui0bILHTnpjJ4uvXNHFh0pvyN0vdMkEe0EcQ2mztVa/EMXu9At+2UXZiK6&#10;KU8v1q8GCdXYR4NQVebJVt1tprtLNgYjI8sovAaxpnyeijMJhJb5azDQSaDO3tD61YVml7lFDqcT&#10;y0ozOtwU0sIv77f3lXfCochN7dRRXsSIgCP+3Q5M6MF3Mch+K5OO5Nm0ZIryNc66GR6CTNimF7ed&#10;IB4h8r9qujG1GVlbfBSOZA3ZRSshhLWBVrICzQ36+7eS+QQO4Rt61Iwc/XIhrWs5d5VHdO2bw8g9&#10;Zk8gxl0DUx7vp7HOo1SSUa87zizZctaEqztp212JxoZDhld1hbEZBGzMRsuwnYM/1X7M0AIdIHno&#10;YBY1ImCjKYnKoHmIHL+LK0TwaEuXcrbiHU2ocJQno1omatO3WvCt+Rbc+UOhas5y7ynJPhntSDqC&#10;b+TPswSEJQB42nM9SY5N1bkpIpHWOkABCAo6jkrKM/x0iiCdAqbwFJXenlQl25P5x0bwDezscYM3&#10;SEaXljVHGJooFrbpUakCtA4ezinkC0LA02YsPSOBINHT66woLx1BSZqCkldpcpF/gqBG1AXx6wVY&#10;O62Pdws2TxEuWDNjtjarVXWWwyDdIlq64D1nAPKB2B7dgdBOGKSSHR/u4+dlovDtAjB3/IIm/Vvj&#10;jaeHoXoKRHSWW2MwxmPZ7dbkvBzosQEMB/BrvFinTAO0ZxQqxls6d4Xcohf9xtn+7delZWND7Rkz&#10;WlaZk7+ndpzCoIy6bIqOtkkU0QpidWS10yGdiB9iE7BBNzqYhZGbV8PjCk+vGTJEg9vIa8AkbVTF&#10;62YHis1r6r+Ra2pEMKl14V8EJ2xdEL4c44mnVU+DzKgEd8QIDSD8p5X92zR5uk1zimMuyDIQmCop&#10;PP+mf9uZAps9U9lugLPA9qONn8SOAiTEPpe9AhEm/aYR7Ul1QKpaNiXI3oRzc38pEH3CJ3zCVUSY&#10;/lAznwlNzXKaaMWEj5AhDfzSWh3rr+oCnoSgXxsiEZEWIT1NqOJMArXRiATLIWe/hHhiLbHZquXC&#10;DAMjB6VHi3LIFsdlFDhVq1tNX2CtAg5MkcJYQrA4laaDSsY/1boY/EaObut3TEFSEzHskxrTnDpq&#10;PPkiJOOlrH2ZjRESL02kDIZ2obxZg/XkqRaKVxtw1dtBSOEN4OL3qtg8b3JMdmpTwvFDCwusjBEU&#10;IdkGduDsZOKFuJIQmuyWjsbiM7G7VyX8OafzKaVmNDHOe7ZQaQVcsKEVGFkCQ6SX6wNhr71YAhMv&#10;HZF7l1fb7b1RLfe9w4lVrxdeDkkey07iyISb64h1oUSzKwl/IwdE9hoqIJCsC5hwikT/4tfVqy5q&#10;ylt/GAAV/WtSywmvRV7PWxVodZHHU7iLZzOaA7dr+yVas7I6MoASHa8pYGN545VoFkUs33wOwnxa&#10;9GHOOGIM5Bm8MGn9aofzWo7MORMLcA6TB5VnYT26CBgAlz+Rw0QTHOYjwjh+tR2tbeSVzAtvzMUX&#10;Ow3WaIXJG8/YRFwH7EwJjJ0UEQZjO6GSnCiv04kEGVDFqDQ4lR+XZa7lC9nbfJV3V6e0A2q5JafL&#10;9hALaGz1np6WExEqhr8wTfVJlFmcckjSKma7xntfK98R77Y+I2ZhmxbJHdNO9tgdCwbyM80yl8pv&#10;J7R/Kyk/6c0J+emf/uma5TMBFohhkLT1tnM2E462orwisBPm+Te2lrBhzK6wmZjzDmf0b2RymrX+&#10;qqhv4YH5MY2pYsuhNuTv/MWSU883yGWO6BOXNaJZvUQsg3Euqdl5V/SIXq0yK2bHne13Gpw7zL8h&#10;GZFYfCUiGPDcml8U2///kZ+jvZreNM+6wwJyMK0uIdTklQBxGmBVpiHFO6JDkk7el64A4e5ujUSQ&#10;nn5MeshKmT0s4Bvv6LxfUv48vk7zEB1y+DKuQveAg/D3G8ejOclxF2vQCgehAD/evxIISACGFKsl&#10;/6T8cp5byo84J7QZUkJYtK84Vm5N6cQvTacRJApxaPFNs+gu/K0K8f6CL/iCP/kn/+SP/uiPltkb&#10;dE60HYZctHatBwAfNQv341rj5PTXVMAFiCxjwMXp2ZzswEpt7oIJYUWYeboyK6mA8vWSZwNPGpKE&#10;EUbGJv7Wb/3WmQQCc0rITaRTskbA0bClwRR3zCo4PUNiawS4NU1Ggk+zirXWqEh1adardDmW11Z0&#10;Lzsm8YvvthHMGHpvANrR8sgy4ZevgAvcuRYjoXHTl9Oin5NV4KKdZa56vWstWe2rIO28d9SD1Jkm&#10;bMca/hlJnlYaJ9aY1DSUjmjtLK/6yjeGiymPywTmFJupjNkNPYiTwbjFD7Otg4bJA8gyztLdivtO&#10;ybDO5aS53Z0tVtcITW3EQZb9a0YVq26yJI5Voi6KjIQDPbnWsiRrUhy34zIJIaOj5OTERBpnDTrF&#10;SCU3hlS1NUOHQTt8046EMdcaqqLeSwd9bcym1k+hSffES1u21u7iE0i53ShOLl5y3JAe9GP/5KAY&#10;NSWcq9UtOcRdSZS9EMpJz03qPfQZ7yfNUbPMCGdGXZ6bhzISZZaO6F3ncxxQAO14kZXnGDXH2kEZ&#10;nUqcsn7LaDdOI58YbeKGihrjzoRe2LB/2yND0ipaGXv0tFrQGWi6SpMt/5ZOUHJeA+UaEZF6+7d/&#10;+1d+5VceAE3rNrV7TurpLTBNjjgdTWihMMnfQnMQT2ZYC5KMVhhHdYWvCdjQbWUmtKcAjHoDx6Hb&#10;c0hYU+uXFJ3iUWYoFh2K/3WqoxcQtxRO/SMOeJqOn7J0dS58IPmt+f7QH/pDgVeHwDoB1jFPn1VP&#10;9cQbVvIkjhEOMSfzswoWKpYutSAAzk/i8UNqnLW4vNDTC6ujALLs/QsyT0KNCJQ0cg1VBvGNKs8m&#10;urWjl2u4idxONLQdxMPSrsYf3dpziQV7M1t3d8qQW2NVds6RrA4epReYYXLEY0QFhswD/9kRd9EH&#10;EF2V86sUZgi0bxWNI+qe7TATw0kJA96o2JTptdn1G4V7Bi2TBEh3dZemcxRGTzo+vQb1RHHirRG8&#10;nogaMHzgeu5SWPkNeCM5xVgXBnNO2SA32sDKBgX2JVpoqOvle1P27LVIWznOlY/aGDcOboSn02+m&#10;atnMrdPkrcKli7LkSNR4dC7smn9TMJKp8kAuHdHCtLUBV8VbSHg53XKSxJen2l3NH+2ccjnglxNy&#10;75hN3YQsuV2VzktqBGa+pZJQTcXKhwX9G4Em3A1om1PzHBsr4eDdGw1W+R3tlj75PYU5BfGUg/W+&#10;TCSb2jeSoK1/I5NntpEMuFQyctvd51dCtzkBXN1yhN3U9XDBKaMAcRprMKeIbMrnRAxghZU5c5ae&#10;qCGg81mxZkgqB20nNCZCgJpjtwhokYk8a/v95TfHDn+10z+OXIz2Yl7X8uIpzURhnOpKLdMitAW1&#10;/UYlQABNutu/sGbCBkmJAdNeosIVmL0EvhdEVhL1dvdaaXn8FN54ZifO+TYvzk3FvvRLv7T0G73R&#10;G3HKiSJhPu3ExRS6C/2V6Y04BWw+6qM+qgBGT4H2ipdeosP1sQallWPWhZaNhhu2EwYL1YRO9hnP&#10;kjWIa/VyejYnp+aIrMeqsI41HpqPXxsbcdq/oYeoqr425dQ2TQyvO0Fsc1nF2zXuBJbZswYZgPf1&#10;gNalfb3LIlNfglJCOCcF5g1gxMybYjabFrY/ZeAEt6EWGrJh5MStGXXp/ZrjgJS+bBgvNVr/8NLy&#10;BrBbVV/mqT5zv2ioYjMK/asAtrJNvIEp4yhMPuepENTJ4WT7VOHpiOn4dSlm/OcERyKZa+2CGlCI&#10;/8f5oxroozCMOqXINK3hS9tmaZBCFecuDxoqb5rj46m5+EtxODSJcb0nLejZyrlt/f51BLit6vyb&#10;vByPE/FvjNCAWSKzqBZB7d9GaMwNvp3Ejv+2WVHXlcmvAAj39mwaetVSv/roLQi1Gwn63QLUuCvG&#10;s8Ew4aw661+uluFaHpWAJjQZRXi+J7gQvlM0hyBn/knc29NACumjo7BNmy9dQQxb3gi93U4xZBKa&#10;5gNVxnuplbRSr6nGHymEOoiXwSxxzu5inBPZzesEKcyeME3C1rjCDa8IDZ1B50oGr1uIVMz06SQ9&#10;tKdmkZrY+dx8LVvOJnY9LzB9OMd5Meb758JTUTLKEOBBWFsh4nNNHGqUBihwJEYTexJ7XljGGFAE&#10;BCf/Ml3qXgX6tfkkUO9cYAF3AyZRrHsJH779M3/mzxTnz0i7RbpmP66dDmnXYFr5qZ/6qYUS+0rD&#10;673e6/XgXvjYSU8OJdGdMG8keHdqDdrSZe4+Pjr5gQuYzpxY0vRvdy14Tv29gCYtDzFqmds0tnar&#10;NlcLN/ttJE3HTE/dbyXZ1XMlnfzgcoGRuQXX0k0vm3vj928v5fve7/3eILflsvhZbVrXOQRJhhUe&#10;ICMgIefQ7Gnn00ae85robqga0TjkuTqL1UKTXRgBS08UXXnWmjnXxdkC7mtNC2vkFAw6Th7orylX&#10;eG6NRrQGELAbH2lxhYeu+L4CFaMmIhAsxfmKoF90cP7hH9K4XyMfGc364rLiukolnDJsjZRjAWbb&#10;obSd033OqZKQqkE2o9IIPs9MAjdhF8lHDVdpW3sJoZW2sSXtgjeBQ55NEpW3LWBWusLZYk1VxeCn&#10;yAbm88Mz5Y0//6Rlp88ytM/lLTs3Phs18arpxpGaVbrv3fdrDTFP1r9Ya6onlXn3e1CWEDR07Qjh&#10;jPSnTJ86rMCkdrS70IRTK6RXclypa0eAPTcU+bwDlGfDlRFG0/iJm86TV3fhHOa/kiEUZXAYMJaY&#10;6QZwdWwXcnAx4M3XSE7BQm2aVmKY2BgaORykBqZpW4r88XJ4NqTT3Uo28rbh2Z7Z3bai+tjhSXxN&#10;XTud51nmYIK/3ju/vRAzooHCiTqOD4mo8XQS5cthP9SN7DVbpoqT8NF2cDbBOLmAiY+HEac9NpgJ&#10;drcSFYRK/MKsvvxSfBiV0vrkp3cHpOkFWoICq5fFJ24af/kr07nXXmT8ju/4jr/+1//64K/Aw3d9&#10;13cVBOo0IuhYm4usjHG0HkqiufVJOYDbwSkqxuWisOXYpSqdQlnnnPgzXuCy9mE9vqSJtbCREIBR&#10;cvoY0fbamzG0koF1+YWmotvE6ez0Jl0zyA2pdEz5hm/4hsI2mRAWCwg0POcYxNfJG8qo3r9I5BhN&#10;lzITV+O5kN6TpxhEOxBqFJ6hpTUnUE/GVFzJq9JCfebcjNp6WXcbtpbRWWuYXg5zVsJeW2TR9cyT&#10;mbrOiWjKNMfWU1oqr/F+7d/xLc6jqLOYiHnTZTzGgDgj7BKTeaJ7yqcpjFz9S3mJ68bZ4O1CiLsg&#10;EdQ656Uj1ctnUFCm31SGJ+31KBpnHPttCZ3kV4X4JZZ5Od5VU/4McVU0a9ialfZ6yWSYWGbmkvAO&#10;iRphrtJtX1cYpBYX7ap+sFWjsWSasH9rDsQgKOr3L+zo178TKYOzenBLmzTqLLwqF5J9VdCn7ZO8&#10;iTLQiS4Rwgc+61eopjHkqXDLiCYLRP/BJfnWSGMrh0NDJnCdyHJywSWuG8ypbEOom+AJsrgL4vVO&#10;NI1BmXJmA7YSLd+O4XbT1jvJIIi6EJl35qCVsWaRogZbbf+b/+a/uQFfEPam8T/t+ShMJvExFqeN&#10;voqM7N0qk/RCGezGEXCwSyMkpFtxQcBm2FTJyfykRYP796rY3KICD4UFE92rrYlndKUIPtX75192&#10;+WZvENMSKkewKbehWfA5R4SgWtVsvpsd0o2AgCxadVKnNxr3efACNt0NfArbhJg9NATlK1Yv0dOp&#10;EcCHmKfu8N1tK4c8QjX4qPz0qIrxi/p31YsFz9ixcaIPIbHQnKJd69mMjJOuICgtU2tmox4jXfnN&#10;MdfQ8m/cv4Xp4IteE8uUuuVosfboFgg3ZROpTHd91tsEyTCam2CF5/qwqdo/heEU0RPoFNvv8Moc&#10;z+tUNBZEL6dOXcjhOt1Q9aWWcZ6kJienTVHx7GJxO6ELt04p1chYPLOlMJJyUAiD9kmjoJf9PiM0&#10;ze7CASVP2prOurtImKCZYrfRjrzuDqwmXaZgDKmAbQqxGV8kZLk4ux6g0yYhITwGw0bQIGOQgHX9&#10;m67lTNvWEPi0q1NTpYuVtJFU9MVLYSpfIv8mkauAhZ9TIv6tgIjamN5QM+XdIqiVbzEQ/tTym7zJ&#10;m9z41PfUqbbqoONstRhaNRPuYc3xBhjRiQIfqgJYHnWMCf+wv0H4KCjqTKCnDGPkdOMWfT41bWkU&#10;X4N4YI+GFW+cNqSsyQa7Ntf6dzsL42WDF+Egjl2cUKT3Zuhuxc5zT+oWF+emScknl5MeomNGS3BQ&#10;0HbPNOF9+Q4UizqaVNUtQOWrbu65Na0UUaO7HOceGegFsqdKr/cLZl3Lhac3c4IXEWh7OR3DRNgp&#10;/+y0dRg8QqLT1KGD4GXkTfAoAj5ydzBxIgGLN4xTsK9NPxtST8xqxExPiDQjkGRSxKnhdUa4Tboc&#10;msxnLwto2SSc2dWZrSQqX1CMpCpiyM16YR4gMyiU71+UCW3bhAq2+rWjnXL1zvWeXn6f93kfa8oZ&#10;lcbmIzgDnLmPqUYDK985WQiOYhSZuknIbBicm/JpPYEfg6A5uB+yr0Db9901OxXPXsp0q4DKXChd&#10;110NBvrlv+/7vu+e1cKCq/Jw8n1sKkGLW5F+9Vd/dYjvVSXAyko3d9MatY4qvxg8giSr/D8zGnFA&#10;gRxdlzYFYxs9pWuWw0RyVp3Mn0JO2rXcJbSAbhezHiVNZ3dVXJvlWzkoJo0IehlOJqjFApOQ9kyp&#10;oV+sJ/ld5rhOdaTYeHcOu7RY15b6J9FGVSKk2QqY9QRpCfQ8/6Up88A28YmcnGpJUIdaUJGblSns&#10;3xpxkmHuvvGkYrg2CgzWMNqFBfY3SWnlrd8IXmUib5kjRbfqMTmvWM+mKVPvVkEenXZYrZLRkA7W&#10;Qv+WTnSzVoFMjRh/LSSxnUsLZ156sO+WZ6OwoVE24jQwWe91Rvyv0aUCpJ8al3/iO76SMJJhcFoQ&#10;GikRLeZIkdrpicTJzlOTb0obz9ohOv2LtREihwb+ev0GK14BErYEEV9rxomFXbUT3TXYxQV2MjqW&#10;RC75VqjXTuQc58Vc9Du5GV7I1PIEa6IjU1OlxWOqQsiQun9PEecXN+Be8ihC2ID3krGWjJ1pONnx&#10;zDhyP1x7csogWqSIYkuQ/xYEKBxt+y2T4vHXk/P+lQYHMu1rgAmepUYIwFUfukzVsfsC6SZOD4ti&#10;emHhaL3xs+6IUGaiQpGTll5R3a5QZ3t7qqBNTF61AAATYjFTycIPhbtyCn/kR37EE86tzKKeAhrX&#10;tX/BLnSu/bai2pR5lVd5leQz89NVoq47g9KnIkcK44SnWOPal7QdE4E8m2YFTgXXqUygoeTUbc0a&#10;bQVOPqJSvxBm05E/PqoCo3OAQIpMZcoJbyNmr2/27MV6uR8krLCFbAY7p7Nn+uytAO3u9svLHP6Y&#10;5ijjECR8JoqkYlOYSGwuqz6pHkMRZAhWAuyfORrH+tn4s9NT1M/RXuTv3+YrRqIRdBsZ9T5e/6k/&#10;9acKDWYpexINSKLV1YoX9D8JKF2t6MZ1RhMDuCDLNHpSNCEhG5sjUrsmnxe8wKNzRnI2a4ZsxbTf&#10;FXA1WUcpwvwU3O4KO9gUnBkf32vhNDET15qiC7tbQoCwFjomnEBGGUaTUOF1PabRKUufliuTq13F&#10;dqZ6cqrMxsDalqgKstRUFYOdnVEDqr197bf8lt8SXLz0NVo3eTY4YeiNr+6jQq+grg++Xj2NOkqK&#10;4nAhy6mMrSj/DsjIXNor7tRdRBn1p+fj6IU8ndJ8UxqVu2p8UeiY531cIWy+Hs8mGhkA4eAyEwLD&#10;26W17taCQAjPpkweTP9mvYT4FgqqnUnkVU24ZfzYr8AkZvMaLiBvQ2oiSEeIqyIqE+VRwHIZnb3A&#10;o2J2WFvbtf7G63k2lUxK3u7t3m6D3PjvhwVPbxliP31md1sQRMMMeeTiwXQR73nq3RLCRMn+pZNW&#10;M3m9fAUMInLlDzsGghO/U2AeHRdIxYUhKbMpmI4AQGVy7DqOmr1sg6Ndp4I0iMAKNiPRSpa1hMNn&#10;lQlAeuo4g12ZXuKXuc3dCR+oT9gCAcitWUftzg7/wA/8QNUL0vQK/K4+4FXAOZvdhtSbv/mbC+Tg&#10;FISp8BYq6Xhynjzbi2FsTpKqiLCDfrzrwscuSOLfqZgyap16URdNn6u3seli1UtUrAnm2ejIXXDf&#10;+FvL9k6zngXjJROVs5FrlQvpjL8q+X9xKoLkxxi2VWWk4DChtnzsY8zsW8HDSSkcOwm4u6dkGgCL&#10;LoAh7V8dzfBXcQ6WiqqcwCv/7MIYZJ6J/VuBGtHOCgwY5WC9pj7v8z6vF6+nnu///u+P0Zho2P0L&#10;4aUnCRocSmxq1vPINQE7R3s1rU2ypPfRcNTDjqt8r+QFDde+AferAKtdXxShWw5ObB1r+7hrc08Y&#10;oBZOmdQkeeLawEwWVJqLHqtSnNVrGmrWGo8AIGw5zncWp+FXiRHknfT8Su+/sQfiqR3DqLDvt1ds&#10;x1tzg37H7/gdLXh+MTx5i2eDiA2xdts4b5IFnNNYbEOvLk1XjGdDQ+R3TSgXvCHrzdNzZSPBiTKn&#10;DhPEU7iv1eqLzNE6Kjg2KMGzCe8crZ03UPsGNn2w9DyFaZ5NfdUIVum3NBcV3bGcG4SX2nmgiZiC&#10;9gd/QPbUKG3uLPMIxaWrMB+LzME+txpqmYKEhfWyUm5FJf1W8Tf+xt/Y+0ieweDvh0dPbJlTFEEA&#10;QU3xilU4GUqNF2yY5qMhgpMTklCa/T6RkbLMGRpBTtg9dcEwCNJDpB5xrWWK2eBhnyl0cenyKrKU&#10;vbEwTHG8DAiIBFRGDvSc/JcGqY7rBZQFAhO23JTO7eXrZN2dZiXJ0KPfMOeTP/mTW731anYfWLaB&#10;0mKuROeU3+Ed3qE4Nl2oCtUQuM4DSyPybKJtyGgtOLoN+k+VHM1LnJ7NkATo+bcLcc6m/FuZPfKN&#10;XxdlEKfMaOg9xTNaqpff7n9PRRWUQhD50ldxcvK57uoia/H1X//12aqmP5sURuURgmVItWbLKT8i&#10;W3BiAbk1cdzZGCZ+MwS47OJYCPxIM5niKDtxMj9mda+6Nae0G4DB0LiNavkkcGpreN0dlqISqK9k&#10;t77u674ud7nX///b//a/TVxHSR2N7BL4tUw9djUvpCONjM6pp0Z7Sp2+WJY1flHlggVn9YmcZi9o&#10;ZeJoa76MlNESAGdcvDwprUmqHW1Gt2aUrmlcDuuDJqyJJZAcxm54oosK9LZJfC+H5Z2rwMi2zklW&#10;U+09n6Sj4KLMvPz8lap4kLkGE287Etrv1nu8x3v0pism+KWAcLtng4VxqAhw0Yii8akix8o8sZO4&#10;28A2MSuD+pvWeTzKVWYjKIf8DTLG9THvQg5Olt+Snthph9BIsEaAKfqyUsZgmYLim6CKLrWWsPhG&#10;SlNGEArDTyL0GvQ7EbyfuehdLxKk6kKfy3RQi3orw58zWr/zseytNh47caWzVRkYouzRMMN7v/d7&#10;v303amp5PyN/2sug9imfrGbq13KBGndXFLQrdkfJRDrFK23jZrg2KCwTZSYJ1T09mwvEvACsUwAe&#10;IoUbDAEzr67GSVMSjJ/4iZ9wtKWoXghY6DhRhzuopJYqGyGB7xbxKx2AdOymui3FOpne5lStdRW/&#10;yVuKtkWtkYU72Enhnhj/j//j/7gjNW//9m/f41GFD9sv6OqLH90KLt/2bd9WYdrdGOLI3r9V74vW&#10;VAzxMW4jH4UH2TSFClR4+QMTHJ94jBEIUuMp4x75VsytkZcARMmkhRnQuN80MZjtK9/7sMlUb3B0&#10;wX1kHx9T4Ze85CVR1fvNNIsFXfgyilUx4kR/z4QPYZjbQc3g64LFSbttvqsX6HNBQr8QUnpWdp7B&#10;CW4otsmeKIrUK3yi4rQMTep9tJ32VQbgN82OIhWAzLNJ0hjaijGQa38qPFZqmbtgRuvXsJmbadZY&#10;fFqBWUPrYYJxTnlz33xHBLcmdedQ0dYEZ4yYNqCEKdS2Yi052Ij2d+wpV4YJy7OpwMg7fTdBhG2a&#10;VWFYlw8A9VKZYjAlPOsuqlqBqltH9es9xUmgLy+hpy7ybwKNnnhqhRNa5o2Ew0kdLzzRjXcf8iEf&#10;UgEi91IS3b4bhXaNuDV9rThkykcZ7Uy7QZdPLLrqjAOEH03Y3dLUuJz+5TCeWj0KnpKqyv1cp0xM&#10;A4dEpIfAsejb+WucF54NLDgFSzumo53uIn3/8uriHHHfFoPAL4pdSO1Q9WJqm8Vg8VzYnZSRrpgj&#10;MqTcxLnGJ34tQFXJHSsu01EsOwixiUtE7HqZTfA6YL1pwPfDmqeoDKKR3gH9BD4QxMqYbuFOKrq4&#10;8sSGuioGULrsv3SXSPMeBEEv6ENxzvwqwr6x42GRtGbXpolndIOPHJr2nnrcvW1oR/kaw+mHgfLK&#10;0wWwojUOhzQSUYRgpPwQKj8J8FUyA5+/2NNPiwe3fOy9w5UMoIpIh1k+o1uQpiBE3nYhnzaqPvAD&#10;P1AwuIFZqOQq1RpYxMGYogztuxBmw6MycJlqnyXPW4iA8hdcm2lJGS0qFDO8U/fdCso9GHXRTlNo&#10;DEWkfFfhbEdrt/O91uJX31KoEedpSJqdBdUJJMaB69yaizM9qGFsyHjqwiIx1Q00ZtoJ7a5TVkdS&#10;Y3DL8ErMAOMawMSa6cJQVN2TbiP+6LyuN+xftHlHbInYFNzKvS40WIh61U/KGxLYN9pyam0+jfkq&#10;swK1EHmBwFi2cU4qJFB7wjCyb/AXpFiPFWgkE3g6iDvSrlEMaum08fdbycbJV7AhhddMgAfoNn70&#10;MVpaXw5p58ZReb8IXoPdoob9KzSI8mZhU6kyaYSPinSUe+wzvApQ/zykfotodkz4Dd7gDXztqy+u&#10;9CChsVnD3OgxmPlkrjk31jClymZ1Wn24cDIPNccnUy1HSZZAvISUT//X1PJvUmMl1+/IjXMMCcsB&#10;qph53uXGQ1z2q1Ojusg/JRI/uLRQQwtDagyuR5lGcvFLB266rk5fzgWp0a3faVQFDA9BTlBQ3cjd&#10;5YkGr8lczAVt8ToxCge9agm5Ns6R5YL+t8zlabw1ybyYZqHRNlOiSYZWUL3Z5R2mk9n+fMSYnlvQ&#10;b1sSSThza3OKE3xKeyrdreVfK/Mn38f9U92ePXm11kgaTw5Hu0696rdPNfUqmv71wpUZtvkuVeEE&#10;Vx2KCb+TmYEp2KUpnbAJmKJVXdjJBQJZ3MLRXoRDTXoMs0PHOdZ2Typsa4OKJaK9jCBqF5mggI2c&#10;oyAmlE+gnVhj9WIA87TGhen+VMktSkQMAMjARMlrmUWtIP5NXahbSdA0qFG+nCQnc9IUmNJTwW/h&#10;9fQ9ssS4XMNIRz67ZRmJvEMeI6lM9E/3IecJ7CeSmLUlvpM6DmWL2Z8EMZKb8G10I3WnRR9YsdMs&#10;dN35d9H0i+7GDvmgz3XyiBzaESOQyowF493Z/jTO3I3KYHgA5Fyx8b107TuPwfs/6XNBq+4aGMpf&#10;DN4U0OocWO1vPIZkVBKuyg+9yX/tVKb8U5jLTGWobbBPMUcNa+ZVn0VYAmWomGLTmkSO0e+3eIwg&#10;SFfiXY9eqWc5PSq1wul8WGuqYMcqAoO6SjS83iLRA1B90LBHW/otzNYjhMVudV07ll7XezboOKYi&#10;Yt1YAZBFPRnoyX4TMzfFxptRZ8sF1UcR/Z7XKQQXt8bvsxaNYkj6ZTZOsRO3qFmnSRRQCxHXy9XB&#10;TLaUpxv9luacmjWHBmxFN9hq38eQpszXdrF5nfMdwdVdxavklTN9W3o6D9049Q2ygSVbrYlD0q4G&#10;nJyFdGBrZkyzE4yLsd3y71WuPfk5pzk5hbPpp6vtpES3PBsvYyAGsTVVLFqQW4PXXBmiWM5caoxA&#10;BK7AgIOAXcj/KZA3Ccx9knSgeZFobFnTYjNf+7Vfm0/Tm/h7P16rt0LTA6bRZHBTDmBqzJQIPBH+&#10;ErTJb5khDmKW08rMMg4pokP07FQy3anAl3/5l1c+9+UM65av93rsuaG8zN5BlyHPilOuzG0HCcXP&#10;DaYqcx9BzbX6dS2Rp2g1wrMxlwHayHgybpkXrFwXy2cIUc+oqFgdNRHfJlRrMnO2eVUYaGvBth7C&#10;B/Eks/aFVaAWBOCJRt464jIawDmXC3iphdqEDHagRs+roDS4OCduIpodGU/i692tSjZIm1yLQNzE&#10;PrXM7nTO+CKubs0bIGYDcKKiWO0QzlOtqmv6DSaiSQxmxya9oIbBX7RzoapKapwvsoGNv0PdYRED&#10;VGGzm+m5EOOp3ikq3CCD3J6pPRYaNP9MdVA2qdAd7ujdMGrN+Ls2thocPlQgrU9sHBBuvi1ycr4d&#10;YqkuOSy/UfUKq470BUGTB9wxNiX79SJju6hz5n6RrReEHocMHd2ZwHKEjBpW6RJAaiJFOLSAPRsK&#10;lQNb2DCRsmAdZsEjZgCqau3UnHOQ0jh9FtZsOTTWYMyltXW9gCrNnsjCCJ3GRgFdrNY6dasqdecR&#10;mMpPM7WMel2nm8U13sgv5li+LaHKkI/RHFX1aGrWzbpAXnCGcRUbhm5sRoLIteD9xRkJx7JIGyLg&#10;8onCOG7Ag6HR8KpEbWzXCtsTmEl1u/BRwtU0vW4huonhT3VTyGjoDH+Xx+6c7PYCm24hRe3HFy9f&#10;Kd+yYcKwhN4J9ikeJ/1voh7+YorfwZy9Evk11amUb/mWb+mp1y/6oi/qHfw9xJRD09QaVVNLkIYD&#10;6HCKtzZN4dTQ0c3weM9C1mFIPXYQOxekeLIC1LM9lOI0IKWDwz2oUpx5lFes6oS/pdtv/s2/Ofrv&#10;EG5+uWPIiX0AbW3Tr/e146kBXwxvMlyZpbGmwqJum/Up+WWqQg0nJ1UhKv0O61gv87XgqcpoW8lh&#10;SLe84WPVL8ZMii5mMZTrXHYDzu0e7xb5mGhBLYRyWGFtDpCHjY2ELfcMMLtYsUHrtfK54Z2ia1KI&#10;cCYaQDkbg7mMpIzorPjZMn6BKY2j6lyZcuavMMO6XhWCMa/CpCpAR1ZSomLiEBhHNyczI+9GWEmB&#10;cFJ90tlktaBlzo3xa2HAe5XC60ub027jAdpIiraTRtQwNRBB+4rZ92+zY+JLYEFw4eygpow2dZbQ&#10;tTO15ES/FwNA7QS7porWJJwVy8sJSLv6l2vS8kYUsBbyzr/927/d4wXsYEOFMwZwyg/2katfVBz/&#10;XFwDKfzAGB56t5oDq3kq8CltFQYrqptq14wx6pcPMlzEDleQHvXP62Kcu6XkqpyCPglozCTSLMrn&#10;abksrAVXuAUusuV3l8L9qwX5sY3P0RWt5ueSG8PDlQ17vV9lgXGerMKzs7qpGQbdQGSAXuOGpJcG&#10;bBhzgyqW1LbezZX2LQ8sM86a1eM0bVIxVhLWDVKVMeJa0Xq6Mk+pRhOvA/ebBkbSDGraOMmxCeWz&#10;YhHHm+vs2uBLbdbOvOoJLfJiKPl0yTyJf966KONfCwNiNq96bAUc8b3HnT7ncz6nIM13fud3FrDx&#10;WXiTmo48FH7VIKxIRKNGUeh86Pa5+thqWEbldZRrhea/4Tf8ht/6W39rJRHEUqRffkZlIkjh6A5G&#10;xIvT4kKPLtOkjxPsm6aD4FPSKea1ZL/ayCnzQ3aTGivHR9BHJTXFg0Sf/k0ri6Hesta/ScXgUvt6&#10;2szM9G/tiK8Q4Nm5yrTq3V5S/7Jk5LN/h6JVd6p0+HxK4Eh3ovEme0GrszDidF00O5qvQRsoSvLS&#10;TgOB41yfXYvxoJWmrmUc8bPOXI/IctqRX7SXtz4CYnYT5tINTHScQpkCOs+2TkgG78Z5QdhzeOd0&#10;Jquzs6fUXU1Xnm9qMP0mNl0CJxbDZc7K12w4VqZaYwSUmK8mIohoY+hoKKfCrf08r9eaxEhEvrtr&#10;AFjsJHsnGnsa30sv+xeMzC07+7rK3+t3o4x+RKESk3U6oIxbJw/wda4ARo6Ca5nJnK9DCCY9Ew4j&#10;HvPOxLoQYsGeXRDN8LB85mGZqb1GSBJKDdZV9Dt7Y6YoY2qbbDwrR+yuds4BkB7RIHIz4Taqc2yb&#10;40krlCFbuwyjjjjUEL/x1wVZdBDdUWIiKLRreL7y0+Nz3mfgwmXTtOFiggZQGvjiHdfegCfxaCIT&#10;rS60a5lPbGIs2Ainq83Ouqpb7Xr0OE9aWvhB5N8Lk8RseDaRSNhmO5Lc3/n9pGhAQw73O0peS0xK&#10;VGtTcoI09RnXyBhNaWxtY3/2Z3/2V33VV3Ugo4erM6UnZAyhHi6DzKsrCcxy17Vnm1GbVHe8xrev&#10;OzVc2IY1RRyIRkMjZmMusNGpT9/SSwUUIIqlLR/5lB73Q+ebJmUYQ5XJAJLiyKagkf27WyWmRwMu&#10;hbWzkv3Lm3GXbW5eXvLZgSRsvU8WGGGzi6Q9DeDN7wjSL89Ga+hcpmiNRbDqpo8XcE8xR8rIPIlS&#10;0thOZTkHbLKjkomvwPoaJXd31DbUs03CAKK7RHF4M9zZYaPEOTztnKzUY7U6t9Eb3trf1IgJXrR2&#10;lfvXsuacIHLZYSkfxda+qSmP7JvLGjHfsWw0vCDLWtisR/Yxd92Vg2LKDBms1srk03QLVZ1yu3Ap&#10;tIB6GuGIG/B4amCKbQDMTYsWLXc3IPUlh/7lCBLakLM4bmfywoQyU40N+yrxTzl5KZ1vfzaKlDe4&#10;FKZEyNgrbfq1sGNoF8sRwUb9sdM8NzGis5mre0rDKX+Ty6tOBvhoJEMiqH3mu3WhgexNLTug1DV1&#10;3WBoOz6dngeDVH4JboR3B/Vvs6hKFOC6hrb69a+JbDCzMQYgRHTVJ4PFqk8EpwloaL713qQGT9aC&#10;0Tkr2y+ZKNFv1dtr6EGATEisFKcReWr6oL+rNiNCYcPeEOAoyZQn8O3dD6JBCd/MqioV49idwn01&#10;fVUun6icE1nOgZlsvmARjswqxLdzzG2NLPMdTyVHkHKq4l2OaI6tDHONn6oxsTwtoionSK0XCAVo&#10;uiYYGFpOw2vkbWB3jKYHuYvZ+FgdKaWYs0Yk9mExBZiSDRpRCLrBRMM3fuM3LnQ0NUxEo0bPcDbg&#10;BUShignm0Ng59bkZEAReNmaFazNRjyORIqbse0AXc1R4FzUEx0oClptIAR53t/JJgjPXWsD3jW0M&#10;6jxWLHCX2aidpt9By3zlHnF34FfdCeRNw0CcivWkd2ekfHfCwHwkYRbIwCJI5mSZo4m75SOauugf&#10;HSQGBRdznFgasOuEgl800f//TzVjn5GMSuzORNfUtG+mpa86NOt03DxHMhquo40/H7pn7Hs0z0Ku&#10;wWyy96T8BUfO8ud4SNEE1XTMy6Q2Qai+uicllRmd3TrnOPO6W4Z3Vhmv51gjV4qZZnmrb1rD661i&#10;NCnHdqSB4c5s0wZsNwDy6NTYtNMvz6mc9BcSVsUngByn81Rj/9ZCLnXpRtLmdc2mFJWfqTWvW7hz&#10;47e+qwMo1RdUb2S90sZKve65olYD9b0NyKrwvEYyjYBOoTmNs6aoMA8AlJPyWXf06l8JlwKoKbHy&#10;J1pNjLTJHfHCH+g5XKgdIDt/Qsv6FQkvbRVYMecnZstJg90Kk52POXXSuMFvIuti499Mr85RRayF&#10;wuVs2Cr2m8REartmIClvpiBN2NdZilC1W5O2mipN01Cp8SfTva/a2QUcjE1FCD/mYz7mz/7ZP9tj&#10;ty39y998TcrEr5W8WwRR+SfnGuKcQyI8WY5Il2V1kC3do/NlJlRkIF1A9hETZRzYFFFD0mjOGUL8&#10;kc7dq5QctGl5Fl113HerX464cy3FdeNXrM92OmrWrYZU4tSmYWItPCx+kRwDkyZddRG5Chr1r+Va&#10;iV4t0S6V0+sTy0pGtEZeMc+N+x1WanZSZ+R5D2lBeNUcI7v2r50XLUMx6lNrSt6+k4XmI1TtO241&#10;MpoyVmqQwrYf19gGX1hQX53/7fnVrGwUuFaJrurIsC4JbIHbbhRJq7UmnhNJtSdRFNajvCMaudI4&#10;wnrcd5Qxx8mbtKkh/qkyF+xYsxdkIQlbD5/C75ZOyfnSpKJrbuKF4pwk2sCWOWZtMC1EnULVzqaz&#10;KjL3eztMrX3FqoX+4JFcLTGy69RVST7Q2dRJ5JF9UziHfQto7FaNG9K6kJNYNmZvrROPF/hPHhJI&#10;1QktwTA7pzMHOIGbfAyid1yWbtHZuvYagkrWXXdFfSzCN6+qJMY9MFVmh4WtIdGQPKPw0mPNbc9G&#10;UQbVGoShCEuUWU8rcMqrOU+LsHP9WRLhGeYhEIU5Gbl2JDSypk7KjtAnRyeIavUvwIqC/YsTItWu&#10;M3AijDGMm5PBE1rJEuXUlGtOD1NRrXHopAlSnHAwCT6nf0oP5+mc5kkNyuAu0cF7AeTEsX+L6WXY&#10;Wq93LCvLkQEmrE1BIKd/m8IkhgGws4aSZtTIq9thiE5m1OAXf/EX//v//r//O3/n7+y4xgIAGHoK&#10;z+1A8GTePaXuHGHUi5gpZGuIiBMgdjelYAbooXgeuiGdFVsXQ0vzJwn+RXP5p8ZOWk4tI9VTn/6l&#10;Tf0KisCRzOQ3f/M39/L43tiRRxuCMLqxnuOFU0SIuMqZSj4U7tSsOQ7UysniRopeAEjSxKgbUoJU&#10;SInAU6VIWnAR5Dnbzq2hyxUbZU4SRQcLMFtXVedNXr3G6yVGf1y7iQgnv6aS52IJJScA0I/ScWu0&#10;j+wN1SZmD99xOy44fu3Iz8xoGMdtw2lWpKpLRw0yonFrpuzDaqOtTKSrgINKwBM+o/ZyZl9HtwmP&#10;Ysa2xP4d3SbqJSDGCYybmqGOFwPMmzRlFS8Q9Vo+apy8VQCWnhXXi8yLW2ebF2pr7qbPFVsLpsD2&#10;s/rS/dru2C16rfxVQT3HM+6cZD9xZtii650lMqpmzZuhJuSnMqHZdh7or8IQpkuognbTSv9W3eBH&#10;B5GwJLySNdvquru9uiaXhYYWR6zAitVCflVXq4XWZnntKHkhUdez9drcMQ8pKR7FGH0n9HIupPxs&#10;FqXmCVkDzSe1MjvhCbdOLp6yNdEfyfRF/fwSl0nMaA106svzFF4+xiO50FiKtHyDUaZrYx5kcG5q&#10;f1+Ssl+zaRKC5Uhf6MmmbPonDU+hPGuds6aTTtVoocFkOXpba68PL+bPeBA+Lto85drkMqPqxPfk&#10;MnEfTZwpscHRW/D/rX/r38p21imxdo01FzO9VuqenMwx2pCwvivdK1KV/ufQNE0P4HjFWdRLA7MZ&#10;ztaMBWR74uSxcBqh2UjKsb4g0YmS1yImIJ5kspquYhsx5dM//dP/9J/+0w3Ye/YsueqO94OVZGaw&#10;Dk9lav9hXYOO5lLXYl1lFgJshH0wvA2+xlz8pqHmOiNIAyvgNA87hzIib7/P3EWOx6kNeKjKrdTg&#10;hVotR/5ke7w4JRnyXEsQ+XpxpocHM48WX8oXQ4Xja4ql6W4OXDt0PXwHWO6f+AaQ2+2tIRYtiWWe&#10;DTGDjZXJdJW/WBfhRAc98ggtX5m3+dyawsqp+YRwoz0V/wQo6RNhTjqv5ZmSiT00I5Br8CTOqpwk&#10;PaXCmG/hHd/i6hTunwU30cHgo+fO5utr3gxAvrAU+iUY2yy+MIvD2NEE5REZx12zjGNBOcnA7BFj&#10;xK+SMACBQxFohxwmD2enys/GEZ6ToQZmJ8e5wzpKIwLDinXsoYViDZYmsfCzUZWo97Q+k937rvJv&#10;QoOrpL7KphtPEBsolShNxEFM12h6iuaFRJKkqlfeKBWm84MSRNHm8HSgP+A+nQwTO6V8nCMffskE&#10;FxgX58QEK7WwGBqJGRhN2wdMpwydHKXejcTwKm9/qkyeDe+73ifHk+DKSJ+CKM3gaefE1g3jpIZM&#10;I4mwtZkoZA96ZO4Lv/AL+wyhd1GfDuWk0Kz5rNrEbuwweLdUqXFps65ifSWd+Td9lrngzZ//839+&#10;VL0qbU9LzskR048gCU8WN4I4FoMgoRWMSCpSv/QTGUUIxrtTPLJqjFyX+J+AHzUZbceR08Ih+xS7&#10;iqqIEpVos7iNws/6rM8qSNMT1O2a14vRbsluLt7MRpg5B3NbaROFfViXMZh47TfxvMBC3wURX/u1&#10;X/sjPuIjfu/v/b2/6Tf9pj6/kDi1n+JVwsGZGJiQmEjDSaUp4CgzA9b4N6NrZ7EqIykSnYVh2k1E&#10;OO9OSCCAAMOpwhohFU7/ECHgU9p8+6p5vjIH9KZ+lT9/lcyFpeb+FfihwmwnttJi3NfOJgI9lOwW&#10;8YD5SG1Go8n+VdKlixOKz/QF3F1YDZ1uPEO8s31E2xjO8ud05G92V/l4wetxfxWfgfCPbpuI0bJB&#10;uOAqs383eMA7UcQgEnL6QCq6ToKPJuWf9F8ZBcadFbPsXxV+7TbHdedtLwIB9Hfy090yFWOGlD+5&#10;szFQinS5eZH/2mEv+pJlr6dyvqcx2EHubr+JdFVC3c4Rv+QlL2mJfsG4a9l0X+dsGnpal7Fsazys&#10;9KWFLZU2jZ01M6Cph46ZSdLTxeGAPmZ+oWyzCtPhTeCkmsyxeQlU7pq8clz6t4RvJMUqy2Xks33T&#10;72JuRki8tFx56u3NjP0LpHAXlMQh7A+hMH4CbUjGL3EVkTejSbky4JI+mEgtAMpyJGJTju03fuM3&#10;5tBkJLwSV4FRb8C3juiJf2vTBKniO7/zOztVN6hty/NzP/dzccf4wVZ0KLqY7X+Lt3iLnhWiLeNd&#10;JQ34Wil80jINNeaamoNlnVLKDMdT3+KJPrHbUbjSzu1H7UQLwTlAVaeizbHWuuUpZWYPX0gLcrFD&#10;4wKVGf0r06iAURx3vqfyET/P8mu+5mv6LXJmBaJ3gjGRI0sY53c5ypy3HpQvRj6HSRddpl+igRlz&#10;U0iD+nRU3kwhivd+7/d+zdd8zT4A2dnhPi9fbKbDTOVbwBWjtt6lg5qa0J5osHRlmniyGmV86Kqn&#10;jdCfj7VLFURgwsupJKaUT4N0d5LLMHBH/KkqDtmcKrYqesTfTjsN2Ufwwi3pb2f2e3BsTLmWBeOU&#10;kTMYJXovkS/v0F+xmeldE0lWPWGLKZhF8IiTc9kX8x1SSYwUM71zXNhgbJr9Bnq7gMwKDA83qVU3&#10;91N6a5Pwj2gXrDwFw61TJC6YPtbjI/E4xel2+V9fF4mTSpPSmmLspvWTOgkcN+AukQkMUtfyCak3&#10;zknpqMrWbAwjtcRmR8IJvCq1aZPI9w0qHIKlerWcYHBuSBRgJELVaqgiMc4z8K0rJt90PGtCNkyn&#10;BGlBkwr32cuqp7NhbK2FDxMhOtsYcj96pDf74kkuYaRhwsmv22I2J48hi5ciNxrrEg0JPU2GMEkO&#10;HqwkQhBKgHsWxmD+jZIu1c+SEwIDGBdXbNXrRZkSiBu9/Bv/MkKWy3vs+exl4RYv3IwClArziOlI&#10;VAsedqi1iBNCOch9Ctk5QfPCVKO9mPLmfhIE6bzwTbSgNrk1rfayagVpenlrXm1uaGO4RatPIVi6&#10;0fLKyf0e9aydqAGLzR37GoAn98w0ChQz+P2///fn+1KVyUBpAPpUXIYqXkrz82na5Q338/O6HKwh&#10;GOlYpPaeq2qJ3OImpYDUeFdOSgvdaPWEJDImOXSVmgDc6vYLI5if7orWZMZ6K0wc/yN/5I8UpOlh&#10;t0SaI+XX4GuhBGlxbTAPlx2UQtfb/TEX83IilVYmopX5bb/tt7392799kuOzUD15mwhFak8qVN53&#10;EkbP+x+wfoW+sQBQwpOplQSarPEhjMQZ09IUhpJ8UE5xbg9Y6stayPDG63LifgGb3kCo/ZNfF7Pe&#10;8GqtYpAq1heaHRpDHlwwX2sVzfYvGdi/lU+05vbBnwsBVhE7SqNn16zpci7Gb6YnhacU15olHZ0A&#10;ojqyT4bvXxjOkheMbjrFuloPFHiufZpF155B+zdB7kmBC/t1tZcKs/3EA0rwuRth1I5NVt2YaMAz&#10;Xtrfv6eoj61LaLx/a1ZwFDdBXwLTLVtCJx5WJjHGux2vqZYIq5L9a++V00O0jK1ik8z+NYBMWD5N&#10;x25CA8s/DhZhqMeaLTPz1/o5/4admlW6IONta2iUVV+IstYFsSemlTlBB32REu1G9LMWYhnTil1l&#10;zAgxBdPaNH9pPN7Vv7QdnNVXxIq4HiFL/3NBAoKhUiVNkMITIyYnanqs136WCVbe0hOCV7iWA6ba&#10;rKOIrv1y6ouqDCamorT0Pq8RfJLNIWtUba4XpPmTf/JPdlA0/azrhlSzDXLMnhzfrqumjw5NqneK&#10;ZMsJIiAjYfDUWTNrC9HLCvRvpyU6WWy/7wTHZwATz0mVxkyrQRtHJOxrdvk0TtU4atdd9KkK9S5B&#10;QYgW+e+XfiJIbhBPeuI9rWEdp+oMKnljocFQBUIB79mL7+0AttCp2NZVU/gZclw7hfDs/WHRmR9G&#10;Vhu8HmmNY63NQpqG9jW7VkpFa7wloVtRr83TXiuQIOWogbzp8v2M84SR0rVTI8g42R4ugTjXSZyL&#10;RvBlaENCbCBOTjBd8OamcRqGs8PDNInUNugoapVEAXSMvvaCUeetcmw6O/bbv9ai8y/L5Iib8ikM&#10;qFF5fBk1lDkByi104CfZYZmrN3pK7F/tnDmaverWyFT4RC1Ifou3dz+ycVGm9gHdH/2jf/T93u/9&#10;Pv7jPz72IWDkPfHzoqLB33+PFzQcYW9qgQgZ3hJ0Xw5qzPuZ+buQvfWLkvsXhRl0suSuo+XwagT3&#10;OJKhnr1XwHpJIkkQvRYyLDPVLr8oS+23BivN7TZIaJl6MhylBRqK1LaY4brZDvI2pn7zulr8NJ6W&#10;cz5pZ+K1zwCd9Lzx2aiLcmru+Fu9DrhH/ckiBmAMSS2NfCvDbCh2znZKMvdlCbwk36cunXJz5uux&#10;LjyJkDGIdl5xoffuNiOYKyoTVyJrh/i6YkwoY+uhy2vris61Ou9uxWbnxoN65McEMY2kfr3XdXNE&#10;DSLF9ZbY1Mzu/PfMqTyXqwZ5Y9/1Xd/1h//wH86TaK9kjvCE9f51b3A2fkWTPBuvwZ6VamyFytui&#10;6tuqvSTNRlUj4aGXVrLtKmap1sjAg47kuSpPRDGlRKLSb+EQj3OLw3kwJ8nBjsheTnLVv+UHDdWt&#10;nW4NaEBJ/0YlIT2fOMBrnjRa8XvkM6iAg0hUpZXlV3zFV3zSJ33Sp33ap3UexXvtEs6NhASyfDqF&#10;I9PoseMCB589zcHlVmMknLqVyWbUabpTZOKjP/qjO5jVfKMYB7HqFe5McfSsboffGzacobC3X1en&#10;MweiW5ZSdYGz5Hx8wQKEOukDoBBT+dI1Jda7W1pjJm+R9rquelMeawaJuTWp8+u8zutcZdO1s1aM&#10;8Fhc5Q6W5g0DB8AIZitpC1Vr5ZwdsRzktovYnMh8QnRNMTyASxcmolmXdnQnsZJn42d68KjZ3dJR&#10;FNbaObB7CcXl/avcqbVizKlVfNljZZvRLe0j78V1e3mzuKfeUf+LMZyE1cL4u4QqV8l+dZCwCGQR&#10;Y85ckpCBI1ddi+JwYTFlwpPgzTeaRatNljGIq1ZDKprQaj+LEJGd+CS0DBn/GHKWGRda6iTP0MPb&#10;bowfWTg3oURxdDp4uu+j/427UaP+dM9Cc0cEdmjxJnmdCA4vWOWTHxdy8IsOy/GHKJjVBSMvMGgq&#10;NL4OqiopPuZl7YFI1gXg1r6DNZwYz5h54rFb24RSrLnbj7DJZ+1e+UgUDyJIXAnynLSKMRDHmuYU&#10;xCn5sHWJzXQ0kGOyBjy4r8eevk4tSzjeQVKbIxV9ULWHvMZcXUi3wROg3mrVk1C9wbZjqp/5mZ/5&#10;u3/37+49vGCUR9vVEy498ELHVL+nMj/oUB9F+Q2SSjf4BMCZ1iblc6FCMnxTSo4se5o6wRDOAe6I&#10;0EUM+i2/xl1M5grjciLkZXTVtSFYsf7tXURf+qVfWmTuB37gBxqSBVDlhW3jWv0KobFw3SUwlakA&#10;rJyaXJu+oOpU+5TeW1jJ92oWokdG1UgIrVOBja2XtXQYK188KUqE5FegORZ9LBbVoqKu2y/ulZLk&#10;2e99Mn0IUF9ISjKxQyODNUyE47pQfY2URsMKNNSu5lVJKM9CKLOtqLPuOebyHSA4mV5mEw+RWq22&#10;ZGJdohvFuenaXcSJ7O3fJa7ymRljg7qa7a6J1ylV5YoJS5OcDd7sEGeU0fJ6H0kJOZpclbELeq7w&#10;VQE7UR16dM1/OoX2JiLfp5BMpGsnpY53oTdbW87VHu+/2aslR3MuGvG7RY8Y+xFT4ZnOkWXUM+xd&#10;RH1cO2+dZUgOzQL7NLHVu2KEhPJyg8okmWOKRmyRdytB6tdbcLkdE5UyCyvm5bQIjNQ2FqpuC75i&#10;loJOqnWg2HyBIVrRu+2ZFkevNcyq8IlvFb5ReSY3uq+mQKuv5OiVOdfrFGAMQxr0pQwNnSJNek4o&#10;Gb9PDLpdAk7FuApG3ElOSW16c130DTF9lrmxJdPKsOXGUGGLmPkuIjfbsZpBAgoV5uuUX7O1X0fx&#10;L644/DhVPz1xhD3F7lSJTXwFTDAysls11XZj5kFAr2FAsX6rYuH+oNpoPC8Vi5eJu5b7F9eaIPEN&#10;gltzt5Xw7u/+7nk2vdjm4z7u4wJlHnoFqtUTOoNRI59gPOioHk/5U24buSBlDxnmRjSjvDeuLZFo&#10;SAlDNE8p8Dr5sZcc/dEBrWYqwAFS0OF+udduGQBC8asW5Ch68cf/+B9v46lztbmwdriZrqrk5eCO&#10;vR624WwNQ0/635S+hdT3wz5ruC4rregTDaNJZ+oTlaJ9RvL93//9X/ZlX1Y8ubnnqH3kR35k3+Ps&#10;vTsf8iEfUiCnsyapW9Op4ld/9VdXXiBwEHn/8oDIc0RoBKekBG+GVUB50j5tRUbX4jTT/SmL6vwe&#10;7d9Eq8pEGZhuDJgVlFe319iQHNftBMdQA07kWgoHO854lcMuunsi8BrXr8KR99yHMjaXLvotTbBJ&#10;uGbl7xrdzilc3HWLwBsDyndNC5iSGi+HQR1BLuzF/UvCBVVHW13T3PS67ubT3I/A3+cANNWv9k35&#10;lrqofcqhcWLlxHWNLOdsk76s64vuTkoOmuYMESqdCvXlf3R3UlezyUz5zsvbNurfzva2LCFUnQjO&#10;/OUwvPjFLy6/hJcOtxTvBEVRnPbQGeXKp6c8735rs069I7tewreNhxNDCEu0hOZvXSXmPTwbsjvh&#10;SyctSUf6ZrVY0El3PZ3kI7s1qJh/T5jAhqtuzYX+nDJB9DGGOzxYN1uvJmuEqX1XXp6XytcIZ6vp&#10;IF/piEvrpswWOvS5X1UIaKGafitZ3ZedHH/pVYEgJp61TRDb2giMkTbCnDuZPi9xQsPSY9UplwNQ&#10;olAsIZeCz9FIBADwm5Ddp9adxaprjiigwQrMiJIqHGHaE9YEt/f1Zat6d2qFRfWywUnky4zCjccO&#10;nsEIH3WVjTYKJCfFPJtpJtkbbG1IlcOd9ZIYGxORaAESKtpQBS0INrkl8FSG/Ave0Ai/tVn5xLWA&#10;XPt63/CyK3FitzBFYcyy2rbuQR/CTDAYCf6uuyes305PJdfsxb9X65KNLsoYZX7Vr/pVfbK7B6Bg&#10;SLf4GalJA+4NXfnHBWly2n7f7/t96VTbMWJjxDghb+LVfSBP3RiM1vOP1BYXplMlTrQZXo1E3bUY&#10;E6eZLT/JiIk1i4830ZNq147X2AxUVQ8fzH1ssiq7nTubSyNMUBshTpVvDW3WxGCsWS2JOtqCDSqq&#10;4kIKOd2qkWEgMpY/yI1cp2t4VcxW5WzcHNcOLmhnILlh3E6Q+7l7larEwGWEJfD0fhp8oDLnNG9p&#10;f2ZxooIUhgoEZlvH9ImlXvBlvVwl/risfNW1HMotVJzxslNRd5VJACqcpNmmt9ZN7JPAbrGSnWFI&#10;qTsIHI61IMw6tMvBs+lWl3St5eIUaOxK/vu3vrySuDFkO1oOcTYunjavX8fFkurqZtAbG6A7eXHv&#10;E8TmT6yr7JW1XTUHMpB48jFmoBQS4wStgOOKGc1gSOFx5eq/JzOMihe8BHZO/VrgCnxFu5jhNJM9&#10;I0+1RLiu4g1tLraB11ZLnmak95WKClRsPIvuYbEjOPGs33YTKykwo1jl40qPW9vzKv5W7+F4/26t&#10;ZhYN1bDPwZ/iOLkkncjVZU38Qz/0Q97AxgwsesnynRBz/7rHNcTKyQre4bjIFvxdDnDs04bFFdpl&#10;EMZohNnmTYGhvf+RPLclm2kS0rNmqU3sjqeNJ/GwFUWB4ybi97stqokfyzSrgN1y+hWnmTpEK0jB&#10;k84z7uDUH/yDf/BTP/VTe8ticaOehY4LDck6aUarnNrhPFk26YKQUEC+qR4flKonGpIKcjijddEg&#10;42oxYBWUQrW/3uPovYYgd99Covk2WtARxrU5VRTwTd7kTfKMP+zDPqwdqIlc8y0wCW1N854Xmu/y&#10;IBIIOpcus2RK7u7MAxPSLKwZ0Jx2YCIW07XyuT6rvgEMDys872fE7G4VC6oHJhkDvci8faaz/VUJ&#10;0IICcyRpFjZYT9K2OAEj4yxhJiGmczJ9OgumTuKcRFZsUjFR3xSuysyqny7FVAbR1uw5pJPC9xSG&#10;qwU2yDUO3CgLDoLBZ9D47VU2i4nETeWJwdR5jtcGRn7OBqWv5l9LrgsirGKJmk3XYHsJJ1P1OxPD&#10;2FWmXz5Qlq67wVHYRTXSu8QygS/RrRz3oCDDmpCn8mFpuNqKMSMbGoQMvaizNUwmg0EntDv7RT15&#10;IELmfov95NwwVRcm77aYDT3B8ipnxW00DEzre/TVNLRCKYzp37QUqywdJrWa1YuOlBlTaSkhI/Ry&#10;lKe3cpaQtsyy2R9vGKou+1C1E6GjWmjSlW8oXFY6onv61NdHrWZ4dV2lfcfLWZyYFHtiWJuCuaVF&#10;0fNy8n7qt0nlzfTbmXDnl6tbFdsTm8JIYZrLry9uREMVI+Vq1HLNfu3Xfm1B+35rqhEiy9BqLBgq&#10;3b+K4i9VTyi9TWTqdGq7xruFuaUbc1tUWeIcdlYtKdc1wZg63f94HkNJ6+zZJNSLDh1Pa/zJhgNY&#10;icSidyShimn+lukpcJn2gyjkMMWzMKgq7m03ygqYNzPvtifLPvETP7GtmXpnVnvpSw16R+dOrogS&#10;oeqUdGnKMq05Ew9EUviCIJNPvdDlxmM6ETDhzN1/27d92zaV0qYqNtme22rvqeClQOlGiAIbmBcg&#10;FaHpWHpLC6eIImaN9AS4AA99v/YaqEF2MEI4HR3AEUwZQJHnsy49soElkfJO7BnjsRVDLVdUgXJd&#10;cyxKI51FoNgt0KMyVcl7TsD63DTfFKK6dQuzhpwl6qIVlAV0LTttoylTdmqQo4Y+eFFadMdqE1M2&#10;ZtTol8ADJbNeCwapTYRyC2fH3/F9dmHohFknkfUo8GmQa20EYQIeSJjPwqeCSM+gVgwZn3HjVyuO&#10;MiY7cLipC7OzoGowkWJSKgdkcUZPrUexE8ZHKFybFo+b/BVWaUbH4YqMS5auTCNJSHz9wx56mmWp&#10;oKlkOC1OzVvJVMDpCEc+HCjWUYXFC8rMs/Fphaq3PsxH6XCF0EnFyinAUzoLmBEHMv1rr0prjVns&#10;AAdPlblHzIaaTfhYLO96Qoju4lPt0iWiP82ZKBMX/1Zmlhh3hzLaPId4SvCJLDTKRQGWphiIEnER&#10;K7h0CLqhRtaI6ysVEZ3qXkzBvxcCMeSagIKh+BpGeNNJnSYErcPCrKp7bBhUIVeNWPBNst3aFBqk&#10;8ljOp+kA6Wd8xmdk9lrK594qAyiN82xwCvBA+lmDdKOribSGvmDTtUpbv3yv7kbM3mfjbZIEkfyQ&#10;igcazGMo3AjZAzQcwWNcLzxMf/aMd8UiDmFg7LtiSoy2kuhWusf6ljNQqEzpqrBw1sc2sJhPFtey&#10;+0/8iT/Ry9Zq6pVf+ZW5laxdpj1Z1XVym6vk4cxHTSL4RWIpKdeqzGbq2Qe+WtToFXPv+77vm1+S&#10;N+MwUHf595WhjzaVGH7EpBEcxAx/PtCHfuiHNtlyfIovyvRIxQVsXUycNSVgpLfePZloNcm0Wypg&#10;9Ek9fGf4mx28LmeJm+ista7qNmCJMtkJjRh5tyrQOqcx8GiJgXHG07ainCxW+Hb9PaG8vsAaHwV5&#10;1/tck4s2J8CACDX6ZRRJuLgRhx7rcQ01EO2CkvcJO6tFBk7eSZ882t2z94co+ScHIxeK3dP5eMYD&#10;OCd7eyNX6YBuozyCwJyTL5o92TqWTUFwXC2NWFyVz1cuM4tJzROt4Y83CJNAMeOuZLvwSYkWty0C&#10;K59T0rvFW6jkuJRfSV8RJ1G+kRKIVThjkUtU+7VcmYC3AEQivV4qTPaso0idxyf7t5deFvKp5Umj&#10;qd3j+L2hGL2ZNGiRYVqErKXpEsdK00yd6rMcCEf51RrEzC8Z/8aP5azw2f7Ys2Kcyil5+3mtgMNH&#10;fkAE5TaWaAAZHksWiDPVmsQshx5ifNdAqopRv7strEtkDqNSAlGnCYdPKw/NjdZQT8U+p1a+GHit&#10;9VtA/hM+4RM+9mM/tkdjemW+LYnmyOrYyHgol8ADtjYA71CezlztgqFq5LYhbO29y7u8y9u93dux&#10;edSG/Z48PJShPsRGIEUNMkjtJBYPi4MiJSY1jbLlnCB5zs6Too7XbbexRqpu50U+rUOlErGVQ9NV&#10;dx1S/qqv+qp2oEKHOso/rlhlnMO1DMrXwZ3+bWAco4dIhGubskKYgDVNEcRGWO8Nvhf7pkqcvI56&#10;dBC4q0SeTVBVGWeG+C7z7xmPLkpUgvveZPsaeUuCqkRVQFaBxN7jCzfN9xQtDdZa1b3bib7Dbh62&#10;8nQQ33mZVJLQ4tfKXNu18rQVO9YgsQd3/Ju4qbClDkekK3R68zd/cwe5dD3YvGm+nGy+19xNha2C&#10;oLFZnPGPDVhhPrcxa7Axr9Oa4tDDBPnjwsBWvgInuS5wY0iyfDkXFdmas6mLdh6WzJ90ppXN1GRZ&#10;oofV0QXd0Or2SSEyjRg6nYSaFdfU2H0tj0bMseyCd4ZUI8x6RMjhqIukOv3N27DnwPXhi1PMrkQo&#10;eUt6c0fyMMqpfCaPzc38VVf1AKHCZlHjnoGiOFX3ubRcnO5mqducIthtpKBDnZo1Qa0Y+xse5gxZ&#10;Gp3id4/dxDGAFrUCKyekqNF0oMy6BHz6m2K727+84KnZ2HDqmFrLuWB8+cRdXb8SiNvM6Z7R+mWb&#10;MxURuoWgNwV1RVwxJ0eAOY/Yhkla7uKBXQiiWxVGWUTv4nKWQG4BYQdugtfYXFo0z9rurG78a4qY&#10;Orrxrd/6rYVAPuZjPqanYR2lbLSxP6fB2Bqz8g/lygAwn3gHQG9peeRSslFVsSF1aLTxl+Dp1iAI&#10;fiiDfIiNNDDmJxWyv5M2dq7FSeH2GQ0eZ8X5SJEjbPYRFp0iGBMnTKTGdUFmasdx1Gx/HfVmmt4g&#10;3GnrNCv9rzvtV6x+w5dqdQj3N/yG39Dqp1ERG45yBR4iKa421XS4I8yz2cHZNOit3uqtftfv+l29&#10;2cgzog24/bvQrbtb6pWuyiSKViIIfY9WAIsHH1kCR1//Li7tW5i1XBzIGG6a72kLa0ecPH1pJA3A&#10;Ygy8zDBrynRcCmiKRbE6uoCjcwxaA7snfG2O1Mct5xVg5kxL+JCY9Rbmhi2ed3WQV2e9fjWeHFpF&#10;YMQIpXcCuR6HaTyeKbi5N7wSY/rE7Ky+3qfRJ/Aa7Um3E0NWcjA7RlwQUI/n3G/HovvRhYsGN9To&#10;/+Ef/uHv+q7vWo71CVLcT5v3X2aUN/drB3Mx31swU3VUOkV0+bq4ep0EV3ft2PYqhz521y68z7cB&#10;BKanRFLn5RRpWUAXQFUypctB8R4K54KL2djTL03kmEgPmW4F2N36StMr7xmCYti11r/KOEYy2SsR&#10;CDfaGgk0UkBLmhHwRmMzuittwg0obednCdWWY86Vt+TtAtDwQnnOIApO7iWulQyyNfWgrjyJuTJn&#10;gbFWRduBJSJ9vefW2fCrbjwTsIl8ESWXMGjOaDk9s6X5pn/K39SSQFQ9utuwiHOOJOd2+FcUJ+Ty&#10;YtAGI9Y1J8b0zQLdTNMcK9lgOnqZc5astGQvflBfOxauYvPiVTx7tW88YjCWqmIG/Xu7hgtIYCLZ&#10;amAdOSLcmIXy99Tk+8eIh1WyESK4faXm2+vOPD0btcuJlWIP9WilUmYTqUAGu/wS3mRDJMyUXiAF&#10;zz420YUKtyLp09a976cTJBnvlaHA4hkVFq3tBFiCmpJ//ud/fl0YicNVj5SexEngjSQ3sCYVikWQ&#10;93qv93qDN3iDxp9b5jSV6YMF58nARfNd8CY6E7BIxHYqXPUSTR+JKEvNtm4rJ918m7d5m0Wkr2V9&#10;TRHCKhLCmvVGxPSlWUSxgY+SWGYYkArZlwOyqORNSEXvAP1koH8n7QxkF6CXJiEQMnzoefhgxBOF&#10;CpjjLXqnL/NF5I3QaNdUxXilo5sJljOP5wQiVKrMAk6DpgH4CLhxLgdBSH7XRrX8JXQ0MV6VDfUs&#10;eRP9nwEOaP+E98b5wR/8wb2j6wM+4ANwnCQ8g8ZvqnJ2V+M4ck/9JXsjCMZN15Z/Nr4CV0dy0R3K&#10;IzJhSyB5uoNEzxE3DLcs7TJtyWrKZRvao8f5FjnutRNSJdIsbO3YsghXKUWNCx8AN6ffrHvNKyvc&#10;NlY7s+FeANtOU9bTwrJerJGslusaaFexMfT491b75n6PZfT0vKIMvxAx/EUsukQfCOj0UxngPlm5&#10;4MQ4VMVT0DXl11jHhpOpFwxTPspGkQiBN3v3fCDL5/AqYceBy3lZ6Of/90zjKf2npk3BlAcr6zHG&#10;11SnovI9c0FEcZKAeg/UclC8RAdNzGXzPSdYfuSKbclKv06SJwQ9IFPwv6hdrOWoOYQBg+6pJ/ej&#10;qAlc7eBvZ7typ+4ZaxGWBKaWpLVQNCLKT145N6Pk/Yzk8ZRp8OQ2ekbMDqN1mMkOlDddCpPYjWKw&#10;Mb3pJF3dFYARbxBuaZoRRBi/f0uL9OTQdBa4J9qKnSacW+VjXGOgpVVnchpSUlS0LwPfsWIaxN+t&#10;WL1PLx46rU4wNfiApvBMdGhIeWN9nuxTPuVTeiENLjfaBm/Y1Q1oztinU24M+XR8ulxFSuTwdUSO&#10;pD1n927v9m41XrQ1L7nlIBi9aaZ0kBbUi4B5pOu3kYjOiltUkogqucstJOVr8mxOtboqwGZBAE51&#10;1vjgAr8g5zSlRN5bhM1HHGDOkfr/tvevv759713Xf+N3V2OiGERuCFhbLdIiraVWevjSo5SWgz2R&#10;VqEoVhHikRtGY4pKFBNjPBUFRA5VKC0tShEasVgFpVRaW0uh1FqPUWJINPEP+D2/fciLkbnW3nut&#10;vdc+ft7zxnuNNeeYY1zjul7XYVxjzDlr4YXynU7Z5mxiSRlnt6Nq3lGD6yvOiMCY2Y1UWNNJ02s8&#10;r5FlcI3u5OHuXRikgGO4dB78xQ5Enl5cgwPJazId60UuQfjLWKH/qTTrpB/M7m18LLq4A+fHrlG1&#10;+pPIyVjle4dwVzRa8LAnBxo8ikuKGHJq2atso/fpQ10ck+DvTBVMJDqf8SzKydZJ33a1sCZFdm+N&#10;C2vm2WtHriHvKZAAg8xvr3fqt37lYxgZ1oYdrpotARHfZ4Vyl6c6v1h4eKoVXwEtZUQrGJHNabB+&#10;UjyhTFsW3JAuNSOArj5HEmcEfTE3l7t0mjnOFBY8lvMXWJBWfO/XQ08mc/iIvOnSVP2iUfsXN4mK&#10;MTpNAGNKWnUUPvalKpsioU2Pdw9DiM+14FnxjjyKdyLVkUxDvchLPaHaL6dX+3J9z2/81Kgo6d9u&#10;jM62jNgviaXgeArxqUzGq7eDquSSbvyxP/bHSpyaN9hmZCdW44obC92kTKpg0mDtA6/MS+ieKCeV&#10;6X0tRSft/LevVqyQStcODeo3KNaaW+wvZiyq7LV1ZiS1L2kk1fFUB8jdbS0iW3XqSewv+qIvKsKu&#10;gjevJGLLoNJyvONCHKuQVrLo18iea193g1B1uov7L4dRJqOApuRW7xGocsx5lr7MjGhT5SgUO8a6&#10;5hhRIh1795iHdm+/JH4JVu5lNfDUERq60Rll/+JtfOsXo6oQW6SUPv/zP1+ifoZUR8/ySTMdmtKF&#10;b4u6NEO07jbzXMvujSFGWs1R7gxFZh7NSzEHf8Yxg3WeGWSOJlzl84z6s+F6XwvnvxPHU4H83nb0&#10;2ECgVxnzx9InIWA8ITX/nvxZhQ3c1dFzVhg8FPDz5Krz5y13R7Grqyyk69eylOAm+9PKRvj0jCfL&#10;VsETOal5U4gudTJX23nON1tnR3zWoNa63auH7doxD4yAKmdPTCOZU0ur2d5WP/rMgnUoWimyMW/s&#10;TL9sYzfm6y/7TZ/31PdYA8H29FWIFC9hY90g9SKY87wKNIScqMEUuDP3ur2p0LM05K7aoLmOiip8&#10;jbJpnweXPI/NZ8Oxg19BD8MHBM+BBfpVZgGlfDhC03STgHjVKERXHYlQBbbj7Gjdaa3f8gdVoG+m&#10;tgIayyLznc+H76PUUlqiA8QR+RyPAnARAKak/J/8J/9J6xRxZrs+Z20fRcwTVj41/yybmjeEBNTs&#10;pIeWK6dUjTpJMf0dSTNiBDfe1JdKe3bJhv+kA9uV05FQl34Gv6Kl4GcZospiFxt6VKujQILJnen2&#10;dVr95cMw1hm/FiBex3HCqdi6sKANNO0H6p2BgGGYkM8m0GgwsKDGOPTvnARbIS+1MLcznWcZGCzM&#10;bONRKcOCqi/4gi8oCSpcnr7cHfUMPYFWIeZbqK1Nr/+CZ0YZhczO8NBd8+JU+4WapR3ZpotDWtzA&#10;qjCY26Ngibwx9sIIUYV9dYwPs/Yc4c5YUUDWDP2626BqpwqztGsT0uisq8ar8lrDLm3ayuPQPlIF&#10;NHPYKNfgeLJBjVEnx9bmvUN+oRReQgs26uFzga+B1OZzcoQv0aNbLsN/VjsnALDaGVo2Dg/2E8cp&#10;ml11y9h48vOUI0NnXbVffAi3vYsBDMxVGCU5G5pl6QDTsnVeyB4U01nfUujSUjU8S1rPCdZy1eSK&#10;RDkpRabVQn/Gp3+7RP1TNHdpPxpMC6k5H7TR3R/ZjCmURC6I2jS8goaCuIDewSKfnI1ujnmHAdQ9&#10;u0OBcYqNqwK+nJLzbxX0furGZHxBxkTOgBY22nbU+bgmeLRl2A7fzkeSoQ09A0dX0cneUdRZQ2eE&#10;etWcntesWFJEEq9ErGWevS2Q5e3gydx7whc3YpfPFSFDa50fDlDeMWG9tL7txgG63uUGUIjmSRm7&#10;+rUUGgxArZo/9EM/9I/9Y/9YIw33bY1E/KsT9ootoO0U8f5N5UqrfPd3f3c0Vy1gx2T1O+wLAXI6&#10;X1hpslJrQhYiAPKmDhmC3jXX00zlUYkG0jgwIpuNuzghXK2mBgldXkSYaHmFmKD93oM27TCW+lrk&#10;QSiATQc7UpAmST283QtpytDUb1apr2T06FYsCsadyQHDPJQuazgAa9kl9KsJMwgjCCqAqw2KasTw&#10;eFt+q9XbXvHyj/wj/wgF1Lt7jWtorHzaB7IrVJXjTBM5rRkTrKsjJwnXJFWdGjQKlsdJ1k+nBKQC&#10;xvavkK6BzGjQmv71glAtkGM9xtK2rFruBCEgMbrnCHcV3BUDWTls1wKJdywcrEKUGFGE2VJNfLvX&#10;6FSzNCPu7wxFcFX9scKMq3+ZxAHAEC7ymtQULsfINhD/nkh+xfJaU5i4ZQT1yJ3Rjlfs7nI7BhL0&#10;jnu7wGf0UKLJFGfGHzVnkFWbHE+RXaQMbNPH3YK8ucgazKaFh2Z65eCzaSHBam/Ak5UxGe7IOHCv&#10;XUrvcrJmYt5G00B44Qi2EbZCfVXHJtdsb3maPKYUr2lAe0ybcFbwL1bQcQKqsiR3k8lTd16wGjV4&#10;TR5RExGWrs/QZL6fYhjqyTt09Cv0oyFz80P8KcWXAxYdq5dMG4WMm6aMMdERhWhjW1FLJ2eOYQv6&#10;8QFu2AKQMiI94vJMSdqSpImzWzwwEvchrHtPyF5sGWKS8SDOA/WvrLVOI2YMfDleXe7i5GpTvwLk&#10;iFfQIxtdOda13/af+Wf+GVDurpZdepJrrzAp3GY+jFfhrRzRT1iRLWJbhF0qtVfI9G/a1R4mzsnj&#10;7lUjRLmEOTCLRPmGotVmFd3SkAtoiuriQC5ZblbkqlNCf+Ch8hhOz9mvk4y7op+5rGtiYq/1C/YW&#10;HB1Uo3a6FNh+5a/8leVIUu0evfZU0XwVPDx2IC8cr6wyd2LmU0TSN0PqvS9LRFJ7CeNtLCU19OCP&#10;wYIWVuy8dpovJlOv0zD/xkPopdHzxNNKdWrQr3+ptlvmV4yOrGeI0Qlg1ez2FNb3jelClASeaAts&#10;vfDjUcAYP5FkyLVvfzo9vfiqAWnjnVk+YbYyxrJ4p9HD7ZlE1XRnvJPLKZoTAIS1Y+LbQF6OFS/E&#10;2AsrEFaCE2RLZbHPL7z3FSs8a8ggymT5fewxU3C5kbA0TmSreRqrcSB05UPLZ2co2uhppalUTfs6&#10;MozCF1s7TqdPVfu1VJKprEFp5mpmXVNtO4izAOxMIsg0Vei8b04HrSp0Y/U7AJJ9rmUQlftZYH0O&#10;9n5nw6zD6HRjOXB2Vgenuxq+53qnG0ySyhznrBKFdwbTnyWVh0s3OyKuNN+NQeJHqniGFHwAw2eB&#10;oNGRCunqFG0EoIKjCmJP6StYMZxk1kE8/QqhskEbBW7gwwkvlqWObOCgbOtI4o50mM6Hs+WFNbEr&#10;uMS64FXXLDIFG8EcUv/2OYWSE7a+t0nlK7/yK3NI8UE8J7JxvC2ztd5pxcyxsUR8m3MbbENOV6PZ&#10;bjjLt7EC56UAcSYvpVrJqgqt1LT01l7aHgqwPbyxu9Gs91HHVGBkIxjlIiprWPc2O7NlhashmDOJ&#10;O0X5MwSdb8geqE7KBROtAfUE1jd/8zf3ziSL1qcmXizgo8b1rMrGAhuFib2tuLcbWNwpbWMFPeJ7&#10;k1OPkuHtJh4brEENYI00Q9wextpsgEU2FWLIqdGrfIZKxnsaNEMGfoXJRQv92svvqM5iLOV+LUPr&#10;3VTQxrvP+7zP2xT2sczEBD0CNqAawhn8cQC7hM5L1DK7jQxXp7P4fAKSVe+XRb2r2uct59AuVm7s&#10;HTPfvKEw9rbB9SmVfll+A3xNJguQNvaL6Me6FUbJvfScsLw09ZwhDNXa9G/lqQPrIbBQJ1OZlTCj&#10;a35eTU/eLL6xluQBHaGJhII3aHSIb8Cmyh75lmjovCUgLrIz5ftLG0eGXY/S/7bhUys4n7beHezz&#10;ptEnoCs3VEYwCs4dzsg1LZ48Tt1AR5dmmADoNBk0/zQcpyCfI797jcJi8K4y5ZxNxDtkdIyl38qC&#10;U5F75c7ksMfuXdoZszS/dSeXzn+c8dMmxxW8ktio7zWg0/zqoJZnqmAImxqCI6Y9ljnPMaNCUv16&#10;h4Ecu2AF5VjUpTx6fqgzefc+Z/hrfs2vyaPEtFBb5Z/7c39uEF9fskGPteBPWx9LY5p5dimW/GXy&#10;MifgAgN2asm50sYop4r20yW4fnvKqc9Qt1E6Z5xYmfg53UW9MxmnBXn+oC62psoIiHu8JkFUXoB+&#10;t0GbZ5HRVeuwG373tjn3C7/wC/tQZXtZ7BzqKFWT0AVwemHiKfgTwuxERc2may3N5FrKeBljZP+d&#10;f+ffGX76twf0enqoh3K9z+mu+UYYeweipRITSka25LZ5Bds186dcTaZ8YppLm681fNVYrTmAzqcI&#10;sbpLEmDcQ0dnYqApkFVO4YUpUAmbCOtrWWg4rfMDAc/SLr7Z9mS3n5ISpugabbtx8fHOK1T/hJaT&#10;hoa9OCZm0tfFCuHAwql7ReaW3TgaHsiBV6x2sig6v+mbvqnXZ/8r/8q/soFXARRf64GlO8YE7J0C&#10;vpCGk5OXyutihXs5P3klUxgI0sQdulKiTmY8m6yKNjImFTwrYy2pSMXD3p2sILKBvXqs7JUl2umM&#10;EEL8VObbu1f6ldGpwbQmy0Cve7DDU5OghVFm3f6tso38O16wg9idYC1LX+v1WjxlO495g0nD4pVl&#10;YnFz1oEy8NASPzMWq4myE+gnCl8o41UQ3HQvUSFDfCNK2LiiQVDSocyQdYvQJ5Z1NF6mCtnmwVI+&#10;nTGcDg+/YUstSG84zOknDF3sOAEXwSif2BjBxU/gwmJe1OPhLLq35qxtYOIX1/4w6mTze18h6D0Q&#10;JW8qR54NznG47Roz2ZeRviKFL3H7TK35gZcCFJlFp2yNR88SVvqTmITgyTet9orFhtZ6c4Mtmvn3&#10;/r1/r7filhWoQk1BBfzUEXS9ilwG+DmVyK7xfr0IgFyqdor+xA9/VjWUhFIbdDIi3djSdWFNkdz3&#10;fM/39EKaVsHNvNkdG0GgGgGnUxxJLyGFu7dQwxYE+15mOTB5sqpJ+Jkk9NsT4BFfGM3SzWXigMN4&#10;k0W7AVq9SgqJNQzTQag2qFPx6enZjkam5uoPP5A//sdV5gLUWWHt95u8Ak8QMj3oJI3ujEfoT+V6&#10;lJWbFCrUKY2rZdbViNY4kBiIWAQZ6Dn7HSe51SFKefRj2uL4sy+d3gXJCc6z5bOLJ0HUCxuZyiiQ&#10;l9fE85RcktndC1t7uQo4NjE9yw5j+Jh/ouVyy9nUaRPOey+iGecvCr5YhOfqN3sok52hiDkVlo32&#10;dcWu+vyi9550sjoV2prTUdzTv+Ieb0Ix0TrTOWxylNQXx91hxSqLl2epkDpHjyWtqTBDR16Rd7Ll&#10;xVsfZkeSNKtqHaqGPHoaWZsw+Zcas0HVxETlqceWb3D8FPapbPTwIqEX4omp4ml0PfOEcVEYEyVm&#10;YlyF/s3iNKh8Xr9eCy2mkafpWC6nCp7R77eacd8jbRoXA+FJxFcQAjI6MzSD2t3h4GG2Q3hbgT0V&#10;Mqqvqf37Qp48pALbJ0j9tE/7NP1y86gl2f7tk429RZCZ7vEfo+6SwLevh/yiX/SLWFs3avkhNLzu&#10;OvEwkUWzDWse7Y547wJoIOb3w0wwKKApAvjNv/k3F8z1btwSDHS+367K1jgIDvDOkPpi/Z8zxinC&#10;6swJ1SY0ksvFhCHYgfMyPR0Ns/f39xWw2oy8HP9v/a2/tVWnHr6L/gYiQCfZhgN1Uxl9TStP9XxF&#10;YSGvrEz7e3wrqsYzL73PJrvWpbiddNqP8vf//X9/S340d2MnJuZFAFeFbim7kyjbyOJ1Fwss3Hsy&#10;au5tA6mOxN45zJkgImbEqik3tsorVA2Q7LARJffbXV46nHIBG0k9lqWaMpwaiZ67Ac3YooBOocxM&#10;Ir5dIAe3w/9gZnRrZ9V28i4mZ6lWGDEncpxcO68IqsfeHtksAMBjiLnEY5t6Vv2LqrLefnec9071&#10;HgKM1Vlh3Z2Nk84pWT1OavjvDC8goZLBybv5xmI7iDufqfSxxXlYIbXV1e5iRoQvVp1qHFw12wCt&#10;dVSgbvVbtW7sPOdbm0VLS0Z4hYps+tAy9adxJw9f7GygnzJbyjH/i5rKVlvwi8EVRk0xKuhvhRo0&#10;VxsfR9Apkon/LiyeA7i1GTGSXUxA3eFsv/Guf8UfFc6UzAZYmBJ/RT8d1RH9dLKjezs0xZ72W1MW&#10;3S0HCm50gUuS/FwIMzFsnSMyhK52r+gYr+I5E0b3OoOND0H/A1V0C3a8+8zlhGVK3ZaI3/27f7dZ&#10;zgAg+gnckV0Wp1eQjbBZzweS8eTVMDPORzPn1zYOvTS36IyEanQ2CnsyUuYecWo362//7b/93//3&#10;//0SPJ0hzeUA6DPR1zjJjiGmgC93DAMzNHUa2PptCPh5Ef0UnrYiNXPQG1Pa/1RYg7Au4UNXq1NH&#10;3CSfLQOREPuND/da3ifEm4GkXB4fTQQ9BxHN3p0TA6tA13q9za//9b+eJWVtFBAje1oh3SyXVv0m&#10;izViXCwATtIs9/p3ASjDxUQ4fxm+vmZMbePrDOR3dQUikPCj8mxjDO9kH1Zj/TWo8qMOTpdlbpaF&#10;Eg0CBiIn1tPUqIMbK6+AnllL1eZocUwQP76NclfH58uIRsN6N4QnhNNDeDgiVR5+lJOUX0b7IQ0+&#10;SZ0TkGvwUbZ9eDbAyzBPIk+Gr/JFF6ofVilOTq2Nd0k89RTo5Ca6ZCpYrqXYRbwiMWOJyu5geeJt&#10;FnbJXpzu3YKU7x11RlInC1DkJLvjYau627Zi+msUVLWyZPw5zBfvs7nc0DjToqZZ9dSCsR0GUM7R&#10;zkCggFYo67gKto+4OjHMWp2qMoE9CkAN2N6ILfVpvPPLqXB1cGyiJisjWFHfUlRuQJQj+RwlVVMW&#10;xCxJUzXs7l7LEwLJhmy9P6rW7znei1GoZveWVxjzqzxzxkriqr4exZznVMYQmTlmcVa+XuYy2yzc&#10;xlt1DNOo1f/yL//yNnBIGLCS7NcT0vmo8dZvAgoJRtfCR4pasq0zrcgkR6u8FTCzGX8PgZfS+G2/&#10;7bf13a4yHJjQQE73b8iy1vOg5K4jEf9jzffs/u6tBbo9a8vlT326ZZOkZMea9Fsd2/dadWosbSry&#10;WojFo7UckeKbyiKnhhMruvcyB6Kn6/RRInhWZbmiiGyrVt216acI7Ff9ql/Vw+dwFcE+t2QjIRcO&#10;+SeopsXNKVvbahTlRTxauDAU8RuCAukYGohGz2ai09DzxgVJWxqjjzVSYUFA5SiRuAWSyhI27bDR&#10;IN/p3kcdpz+W+JkzBoyNblI7xScCc2Dj+HAWVp4VqtlB/fQLlxaA5DnjulyaNB/FhFesPBpQS4vx&#10;bQJ9xS4ecvtfAeVRiiGM7czmKdC7zd5lNYlcXOr4fMpureliBr97TcWjBNRlTZgaoYktlR3bEVyh&#10;oKRIxSbFrUNVX9BziYEsBEWP86YTmWu705ij/q2L2jQi2bXKAg9KRMtOzjwvssFc8sZiyzH1x6l3&#10;KX8v72TySpMrSzRFkCBGAFhrvGDlbqkFxIktZhTMOXQ6xXugONm4mq3fWNninBbENJL5FTKXDaTl&#10;VW9UK0RT6PClp2ZCFeKvT5WaOBa4dIsHSquQ5bIgVVlGpzq1LAzCDeNFDGczllaYlQTNwZd5raMo&#10;h61dZcWEj/O1D1GhB9aJdRYKmWldg84itt/yW37mMM1RAAC6HElEQVRLQ5ZU5OwhrKNVj9/0m35T&#10;yx+M4JDzEub7gQSf1e7tJfLStyQSwe0tLV5sIOU5i2a6N08T2ck6yeZff9/v+33/7r/77xa35SOh&#10;lFDGhw0ZrnDpDNBn5YV0p1hfOCK3TLK65hT11SEXSEAOW7uqmfIXE5TeKE8DJyUwvvM7v7OPb1NA&#10;9CwqGpYQeartOeSR/Xx91AhK+j3BAz8Mk7L2K6QUSSQ6WzxKKH0/5Bu+4RvaCdRVwbGN/BWSRUJs&#10;QbDXt9eIEIeTxp8wWSrOVyl8SK8RycAZ6caIVBS6iqTOYybdFJuSrwrIYF6rWTX/IkALuJRZCFS4&#10;LdLtyEp8xVd8xXg7K/dCYFwqQCPTmgthRRlbPRpv/wIP0PYbDKpc2VjYlioIcDkJJ2EPc5w3EMSD&#10;qEGtpgJjDgMncoYBTe3qWdACtjyWJw+sP5WcUaVxZrYYOFw9sM1Vu0v2IKHOBqv30/7jyThAEMFM&#10;yOU4MbZOcXvHXZoJxbjOamQ0WRDcurCDUCzSvW2Dq5w/BXg3mkcNTp2BLgoFltBInRkuPFGtAkfZ&#10;SfMW6czO5EaTiOe9vaum8MisrE4lFIQNFNnLi+Hz4xh7uPCiVQiWBWnYbfHTrolg5XSsXy6k7rFp&#10;jOPmqcTpCfh+Ur8ggxgeQuEps9qh5AJJubIqyMR0ELN/2UcDWV+dzJ6KfkQ2DarDzhshXUf1I55g&#10;AoFkzKBpvM6IWFHCXK7avcqAdWqSOjbyaq9V82ucQYwGEHFEw6Lj2JuIzelZtwqhrVer/Wv/2r9W&#10;rPAQkb2OOqcxPZkcqYkgVcnz2dqWB61CCMn9tN2k3My3fMu3lItqoSpB4/bQO7PyOmg+2wQqkDAF&#10;gQEqFrVF0qY4VIlxbC5Vhdjeru2eJQ6lPfY1uVTYdpDXTf9FkYdtNvTj5uYvr6M1nMxQZ6K8p20r&#10;t7cmGf38n//zE5BMNS2IeFvvO4pXWgYtVpMl1aaVtc4UHnV0b4F1Io6BzO5QQf3vqt5kzRb5110w&#10;AP9zLWmH6N/5KciGWdc2DhNQ4zKPanS9UtkDd7N4jOGjDgDQQtLneyTAjG7EnxLZyQqqcWbRVjlq&#10;K9fUJAWNOHaqwE6ehmhMPg3aqY/jFfKmXKcNeRQTXq7yhc7xIeVaIDv+PLaLc7z4oClj33E2ixVk&#10;MdQNHtwlVzJHObytnbPfC8/vDuGuUEbqJXjyL9Hzg1IsQSUtWxCjsH8FMdW5e8glq1nLgpv+rUw3&#10;IcqqVgwRvvCbwizKLmktchqHU4STM4+IbLqth0X7radaxGvdlORwkg6YIG4CQWC0TjjWXad21eYs&#10;zl0QAMS9IDtBs4CpmvVeR3HHil201Z34I5MUd/zaN2MbTWUbgSVdBDEqeCOFk/I357/inq5a8LaY&#10;5YikuO+ptigxuxIFsg6nqaUGs0RD1cbeVcZrrLhXVR6rjZf6s7OzksM9qCXW9tK2NADc1W9cTbK/&#10;9mu/9nf8jt9Rpt2+8ssxpX1F8h5y+wjWKRVK+l45I4laSiaH2qbU/+g/+o96zW4BjYxrYzTLP5Xk&#10;OQh8CD2PqiM+lt6bT42laMtY8Jo5ywRRNNMLaUJgUA+B3/u93/vv/Dv/Tpu72yHko13SMPzWJVv7&#10;KKoeWBmA57rOu2i92VtlwXH1e1NA27ZKNRWL9CqwX/gLf2E0M51Vq8JS05Ub5j/6j/6jv/N3/s72&#10;dBsa01GbxTS9jyfljSelf6rJsM7wIYzlUZ7GIbh/xSsXVwRCq6O7BYvDxgr01P68iSBSG2YZzUwB&#10;s85UTuUfyOFVm0JVgBMgP83FaUwMXHf85YY5Q717ZwS4VecX3JxdT8XuVfl7jcAs2/j/2LG/ev0L&#10;29lkppUXE2e8REdj3cVonK2NaWAwKI7P9QvbvH5HBRPL0+bfdYt6mYCeRf+z/Onah5bNCqpf72G+&#10;84vLzdI7FsecZ5zcThqzZatLZwzEUyM4lbfaVR3PjfOPdiXL1hgd3QF7YE5e1Z9CfbzCQ4Q3fuW8&#10;u8cKVNbWslR+ol69QTknV4Wsc1dPS4oa6ncmNjpzuvkLGk4p3kvnKqyw+KYeo6H5X/O8gptZug2+&#10;CjgS2ZEazcIRAZDlJ5uLGSnZGrkZEYxDtNEhyBPwUZL4E0My2dFgkZJBUeGiAyfE45JqRE6EJ2pf&#10;TuteKGt9cUJRe+60mDdqjL1r5Gu+5mswMMb2zcJ/9p/9Z7/xG7/Rd5fuNWcv7PpJKsxGrDVcjdtJ&#10;KtdShqbfXGA7afogectPUozGwhcWKNzF1QWZT0Lt3UbmjKcj4FTvcjZMXp67IKB38/fwsPfYVr+h&#10;laoBrWYaBW0FDf3LUgddO9DfwDFlX18CGtLhM8T9UVV8mY6UQktJP/dzPxcCMy/2zqufuhFKt7TW&#10;VnanlwkFziygfENCLNYpIVdYI7LppC9N0s2Z8gqn3Z9r0XhtqumXhjKjZ0124MTYyqr5apUt2ELV&#10;UPepn/qp0pmnWXuhE7pXXmJERJpsjOyTfh0h6QzpZkmYI0ZbxMZw7VgANJki+EL2hb0zVjvvDDc2&#10;fzkjdjLkDeDz0kVU2QlrH6uRDq6PpedkxfCjYLwqjIEcln9XJlC8IhqCOPl5l7Dx06Xz38uleytc&#10;dIG81AxjmaZ6PxVkkNhwToGeGnGSuiGsO2CuZfkY4QscVidWqMASJqbO9y/fPZ5UWLpRFw+KbMYm&#10;WxOsh/XoAddeH9ncVrn4+KjJhupY3yTkTMzCowlswx6+T6CfQLkXZGtKgyIVd0WGyKbne/vtaKa7&#10;rAk1rma/KAcgKNwEZSCY2CbydccoCGCFnHUtropj9Vtwo2viETogcoPdGT1u4GR8N2J4Psrv5dVD&#10;TtKlSPU+m6k6ZeuMVM1v+A2/oYCmM/mknoj+1b/6V7cEgPMLyC7m7yG9v2KdU4EvjM3TFMq0dzj3&#10;3/KTJScTDsOU8KRap6z/shn/+N9XJO+i4VF4sqhyuu2MOHI+oBtlMjx6VljTZtv8a2+3+yN/5I90&#10;qaYajiEAT26+AK5335XgWZTwhPTf2xRr5ddcSjUKwgh0ycbDlK5PUkRew+k1AX1IoefpOp9J6dcC&#10;f3zo9n5LxkBXg+2zVuV4qK2WC2uSaVoWaGuk8Xr9IBPJMkytnL+oD2xrjQimcae9dt47he+aJjdG&#10;f/vwNhupkMGM7N7KYxrKnJ4Ye6xc3Kspex0qxw3Mn1WZNXOGTUO5gYwzs9W7OiZgiBbu+tfz5Bii&#10;Phhc+PzCkT62/gsbvFS4tI8PPfTQ1+5+2S/7ZSejhpnHdqG+WS6OzbafEiFBXOIUMK2T29swoE5S&#10;WDrG3mXXCdcHMvNSjcQprEvRxkVSz864dMp3/w4kzpz/TgcHUe1j9bhUd9aaXdUIq5hXdZLud5L1&#10;jtptY9XvQyMbTPfmK2+nzY5s5JyEVR72qKb5jApdEkagxlNCdGmi3ZjRPfG8EFUn785Qo/N5ghjR&#10;XLB9T8VhES/EsT7lOXsGFGumioTaIVK5ZM8YCHW6t1/c73a+J6taQKNHne6JtY36jGMu4seBmkXS&#10;6R4GwRUezqgXcnIIqxBzYtQM6FmobLN677zvEbmItHBgCRKvHtLXa60D3LPOkddj2zl7/LTWi2Zx&#10;zKmEJg1v5di6AJVJm/oNSH0RuoeGPuETPqF/w1KfEP/X//V/vUW0CtEpsrF7rgNyKpQnKJjzPctg&#10;mdTewKCGzLMvCKcmrGTlls+KSFrg7ntV+ZWSMdLO8CPoFGr0G/HuqkLJj6JqGdYqt5G/V0I3/BhV&#10;kNRdmabZZTyZhzg9zRlbsJswc9anFDNTDFcJpOnvwKO1GtnLu21GbiBteW4LWhnNuXwmbrQ9Vi4z&#10;6LWwTDCh62J4HtvXdZfMMGlrv/JeFeLnOXytdR4TzikyzVpfY+9F6Pv3pOeMGEbw09qxh/PTAH/p&#10;L/2l/9Q/9U+1Ta0bDZMFfng7q0kKl+S9q7QAcvS7qaNQxskqSBnMP5rhnCzCz+navUr3LOJPEJ6C&#10;YxvdtXDEmfUOMwPJSdUgMTpPkGhkrnOX6GlXM1Am/2ryv40rtpgRYQI06sIZ4WP/2nPyVwTxQOG5&#10;J5/9GZ/xGbXV2lPqrd05s8RJzUyIJ0vDcKY6FQQTdAxDnyWqk3dnnYtRoHiXvEuEyZ1EdtFMhq8Q&#10;pzhDzNGZLKCNON5+4ZIUixdIx26PjouEHLbveBV0NWvTr3s1Xj68HEblLnmrtB1qQ89J6qzPOcA9&#10;fLH45oLsCfiBEnxgNSkiy6JENjlCUkQKCjPWX/3VX+3pM36omktXPrC711dtCAxyuZY+gwCE/Up7&#10;1nX/miphpiHMtBn4y5mP54/rFOWllwUoKGwbTRpXhqYgMqfOMqZfUZUCbrLeKATZFHBOujp98KUn&#10;wrrlja1GjZ9j3aZADZw2ZcUiLDr/4X/4H+7F9j6x3hAavkBNjkqUVrWEktREz11NB3tYo4xU4VFL&#10;ij1FmOqVrQmNaW43sqH4fNfUnp6Am+GNVOaBTgmeGPBExvRig1WI/rLXdV3B6mHZpqjt1XyENZ26&#10;YOBRioBmLfAN/YIHUnd1lLM8p9VVZ2S4Or+7cY0hZ1Pj6tnCTj7H7+LtxZJTgVdhyKO4dxEZRHlv&#10;SgVW7gKAh7c/HkLgZMHZyXxc4EeIs1f9a8p95kUuaf576bnb7MPJPtWkMn/K2vQvZWQe4UHmZnJU&#10;02Gk88inX1ZeiLzbxS7UXMq/xjNZa3CYEVp1lXs64brIBh8ekbOpdlYpn930Eempbh00R9FNR6bH&#10;G8/kYyNxgSfLK+1mZ0MNshEnE09f8kLBnAo8zg64hAEljGlBhrCj+VMPKbQNtt8Wv4s/bPK1fpSd&#10;rU4Pf2UofVRPyOId0mfIIrjpavVzQt3SUbnK3jxtGrpAYfA9cQAiJ1BiiNccCxyNyARrxlrhrhV+&#10;IdOeU6EuSKTGTYgr6HSUI5UxbTtnEx2UmHM02Fch4EnunYbH5DQw796STTtqUdhJRBpC4z1t2XMs&#10;2huwvHURZoKZXdiJI0CmZe0K8o2qyJN0jex+Pa1gLB053cZO4alkDXr5Fbf9to5gzAFHfErXd6A+&#10;+ZM/uXCkZ4V6i2CD7aovxVQhmqtpWmIKxB9k6Qpu2k5EgkUMfWe+l/S0DlX9wpqU2oaJxUMzBae/&#10;x5bTdNAjGYt5o1XTyPC/1NcFDyx+jfi42MhORp/+6Z/u834nMmnZS4OKlPHKtwn5jIn4bNy4Fj0A&#10;Sb82F8ZnlMuyT+VXGPcYZ+5kzubk7Xo/K1xQRwcvt88Gvm6I3svwM/I+B/tYYnZv7GX2ucWFNRhu&#10;+FSY7+OkVOukZEGkCgII4hVzycPecwY1iZ/iMAQmJarCM02R85ZeOgvGKAt1ObZXdUGMmv0KlTrs&#10;bRUn1GldS1+pSbWddxJnosdEYsf/r42fL5TfmFKhVrJEKWrtZlPqo86ES+ZbWajOGGrSytZkC+xt&#10;7nyFLpmNcSr22U0PzdgMQGHOhl5dDsps5n3GSRo0bBmFmhJhRJUkiqeWsvv5kiIYXgQcDUSsI0Pj&#10;7UMsb9XEQOKeBTFeWiOa0W+VRSR8D0yfhlKZtE7FKLLJn2G40VXBAy+ziVhRsy+U4L0V1p2r/oXg&#10;6G93akEbMzRzMDHhrcmoEXGxo+3lSHrFu2BM1N/BUvyX/+V/2bcedwblxstqnDp/jnTDeSFVOAC6&#10;HaCLFcMwUIEoJLjqt6uhqzi7h8vacVLNchKd7D2BPdKV3NVEdoV8fEhrpOfWDQrfb+Dp9iLsdK1o&#10;/nM+53M6OcuoO0QqP2uA48Z6d2atbZijbU5i8WLAqOvUpAfomhT19FN7s3pzYE8z/Qv/wr/wc37O&#10;z6kRlI8YqNsufuia9UjKXWrsPaX/p//0nw6lbbuJb9adx/YKLIzB1iY/gf7+RSo8xKjs6eQy66G1&#10;fs3HYrunKFBIoBpXx5dG9NuZbGC3lNq0a22qOsa+EFr3VnB7/bLsLTgW8DFctsFNTPUoV8cKMTLV&#10;FP8N+dNr1fzOJqh22pnqQzv7P+U6LQBpomTtbziXM/4ll93ycsx5/l1D8knJPCWCh+qXIODUiI0F&#10;q8kCb/s3nJzjvcsliBUJnYA5WYRpAyH58nS0+zR0UwSXtCmwmCh3viXsLhXHeNNEOePsSWC2MlO1&#10;yoJpYYqu/VqME/QIUKpAL7D0vKuy3bpUsvqeQa6d+u1SGtelyIgkIaBwAgJFS+E5I7A94B9X6kcJ&#10;L9ZwGxmRGrLtJpp0EzdFW428UKCCGQzfzPpHRP8yCrVjNjYwTRPw6HKMcedVQrqcOVFLnB00sN+6&#10;9hDKsimdj/hCmSK2UjhN/jpkX3I2lpYcMj3Z6AqZVI9cCQXWmviJQZ9hnZlQIOxzgOdABMVYFCBY&#10;MesUhnai9lESnOk5FYmqUJJGwQHQjWHx3l5245RNsy9B0pPcEsdMPcMb3WsnSq/dg70ROe49Sac1&#10;ImiQF1mggA/8AUEzAfAfDTCDmE7m77/oi74o+PVkTctnNjMZUS0YEQXpENbUmkcxaVCtsdGpZ99a&#10;bzNK0M3nlR05c2kqjyfPYYI6BnWxp6zh2Y7xTvpdiv5sTVai0KpA+eu+7us+67M+qxDn+7//+//Q&#10;H/pD7agt0DG6hRTQziYwKS55PCrTlha0f6itxx09o1fY15nSpdahyIIL/7h1OxzVkM9zQzuzwECf&#10;GN7QFBiQ6ltsnRqeHqWyd4vpl/dKlCWoksLT5sxoJStaRw0cl4Y0ADuVfZJCPzHN/qyyqxv+AHCx&#10;OTg2cZ88maLp4mxwZYSt03v/fSrdfEg7dJZejGnn2B/SyG58llU8z5+iudv4hTN3efUsek6eTxMf&#10;bpDBZr2zLfVlL4e38KeSphY1CwYTq3ilqypsZ0L/ysSIouRjpHOgyIpKNsqlCkKIMghpvVRNvVSo&#10;U1CnwpaGZXalfsfkx0U2bBwceOOZwVBj59FqNd1TVCpErrRSvx4WkP/g4xluxvq0Qconx09VwdlL&#10;ADQikXr6M3FGv3zGjjPLIkwRl5xYJG8TRy1r56yvfXedXe/8aQuQbewLe09bg6XMUIVx5qkswsXo&#10;TFto+Gw9sT5Hly4qdFctH24XXrFmlAjIYrh1qO/6ru/KryPpRMIrdnT3dlHsHMakL3YfAMwzICdj&#10;UcaiAFro39SkV9H0wsA+al2SpqC5kxaYGJHT9bICNZIqAYkBMjTpZo9G91v7Xe3J6k5y9js0SwGf&#10;bygZVi04hFDdK/lKczWCkkaUcSj51IdR+5hlv9HTiDpfXNLH0jNbLWVmMQUH3SL9gJ7TFos8EmXL&#10;T7GlR9nboNMOmwZV/c/7vM+LgT1alXfPDrpd6o7X3xg33rFRRwzlbOXZ9YUtGVabbcftk6UkaI63&#10;NbUa/9jHPjZD91Soq1lWkao2TEM+iZ+gMWH1Kywwuluf4l/ovCiOOoPNGOKus9+ZgrumZmfOvtbR&#10;c6TwVDwcbQCTog14Lr2EHTv16yxf2EJqa381V+0uu55PD3ZB+GqedvvCz/17kUL/QtF8E/PVtCG7&#10;2hwpa9O/FMGra70SpaOyj0OnBd73pkK//WspuWYlRz0QwPF1UkIERCPbuorlucw4C1CD/XZy6FXf&#10;qKUSKszpv0xk0/0GzLzWAdXi7IUv9ec1CXx2t3j0VIJL7Ma+05DxGq3nMRycJ8nvEgeccjrhMmXQ&#10;1IIJfen9WecvYG2Mm3MziwA0pA4T50AuKF99QxCfacG/VcC3QW2oPXl1KT9c5zfqmRL3NrREAxzE&#10;ijPPavm0RBcleTgxT1gTqVAXDluE6nmoy/rrCYan6noJDKLElqELSGJsVHU+wkr+lb1oC3b+vhxG&#10;t9RCC08t0IhXLF1bNaAaLA4YQEW/yUt3lIgOdt5iqI7KZ2hZYunE/AuHP0M5eLvForixdMl6R5TU&#10;RfOZ8p0Nrc8ItIemYZbdVEGdorfetVO4U47KGGEe5Xz2IMfG1VG2r21nHYU15WnKaXW+tHF5oN7r&#10;o32cqc1MDddLENOsNcsC7l8VYP40jm5fTdl1Z/xaADK3YaBFVF2NpKx8r+ZLBKRjaE9+sMPnWC5K&#10;DX6juaszOKddIutI5WwudLq6llk5Z+79vTvMk0IiPi2G8uh5ci49p8H67WUQrej1y6+R+BkZPAk9&#10;41WNzyU76TjL9/L/PHmpPPaOt6e8LuVn9YX/nDJH4LcZSOnSHHeXgofX1dpwUwWpCq/pdxTEVMFS&#10;bBGJBEct929KkRYX60jhqFOhu0pwdkl41HBqoU67mkJVubiqri2ETdkpWiJbZDMWPTqy4W4lt9tf&#10;AgRyrVx+A1ao1+yyIfVruWcBV9WYRQ2C0aa2jN1+macFATTTjauzIWnT7aeK1ojKZ47EXTM95xLS&#10;bCKtO9sXk6H5ouTr3Ugng6F5BOvU+cvhJBs0sjkzbU66Fyt20Yfn/3vaNTWtd9a47Udb/nxOOxcC&#10;nqOcj6LtpSuzj4mmmKaPXy67gGnj20u3f++Nm/fDsChEoC/4qFyWwub6MNajzj2f3C77UkrlHqqW&#10;fqa9UwfZRNYB2fwiPBiLmIDUFhCAZQjPWEgu9sR42ucL2MMbPmj5+RZ8HDsdJIKlqWqn9rM47eHt&#10;tYFWnXpBSGGHLXeLDKK8iKQdNi3mFvQspyKIbzhUpvqGKe9bR5DfiDKILF3rO6Wj2uPVWk/9xoHM&#10;Yu2wPB3eM2mAp9znXU795cvnqu/qFDmqUIGV6LdeojY+WxzUL4VFcJFN9zacdfckwDMiJNUyXPHK&#10;eDiQMJLQSNDEIcgecxDsqBzl7E/1d0mza/nk2CKni/qfFua8dJHLadOehD8Pb8R4f+tv/a3thfo3&#10;/o1/w+qnVQ/If6pjwz+5+qzGTz5PmpfKLyTv0uNdy6yFtaNT/8YTxr+jhE08Sb88JixYyX1XjZ2x&#10;UuxF/LI4/XZyeZ2akhXrZOXugslhiQ1RoUtihsKa8rsmUUIimGRsGXaSqkJEXmawj45sTgY1Ocv0&#10;1Cs9Ga1S7rpP56We0JQSdgY7qsAKS081hplyXoFFY1BmiGnvUhq4f6rKqaJdWpTjLpVpuHnMpUyu&#10;qs3oX1RUhTWFPLBA8KXC5d/nUOsS0Gwq9kIQP1b9xrFxVSGGJ9Cueir+rPYcJcTG83gsPU9Vf6oi&#10;YRMyndn5k5NPyFXegqevENKkTwJ2wX1Jixxw2YuWn+ye6TMIf/AP/sFesZOnx+TOS2qiSjBkIrJ5&#10;wrSgS93Fm1buXtGA3lkNGkTnk2ZmwqfjxRPqrPKz+D8WUQRDA+YG2BFE233fYlB7er7kS74k99Aw&#10;y1LIW+hLWjdiMnzf8R3fUdKlhI03ISFb5qM2RYSIqSzz5Lx3NzTkmFlQ2H7h3u7jObKoasHx9/7e&#10;35vtixXVjLAAsBe9AMCp74avL/Zhmj60DM9dslrdGRJB2BasWQzJ9upoLQK8pVNMg9tPiPP6Yrh0&#10;KgVONKc5mvU7RVn9LPDANqpwqd+L78GTHW48DeDl6oQ4Jl8GflHDGb03b0MMxPePc94CQfP2TU1f&#10;Qmob0cnbsWWKfDL27OXk27Ngc2ntYuLg7RTEaQZ3fo2P8yin6YHELKJIJRXII1QorbIYxUpT3JNu&#10;qeCwJmVZylpVhep03pJOcBX3OGxQYwpSc6/ZJI50PMq7MWKKXVgeBjOUVu5Sy+7NFZm1cf5xkU23&#10;gb69P+ltdkTEgBd0w+YACh81TBsdMwljR5whA2GdfUayvpuC1Ah7CoWj3vmZ2rPaFE8FFEItwtB5&#10;mrPdwl6cRnaYu3v7JrKGP2Oh5hHh/BVSETD0qHMZSFcDCoJhjg9w76kYd83TQ/RwanDykyAaUQ44&#10;x1PZvPwhDb4jdUghXhUx9IHr6GfxZ+sv5uCpyAbCRQwsY5CTnsnZ95BzORu46vCJeLlD+d4Mx9Zz&#10;Fx7VbCc3vYZMnmyaCGZmDobTv/W72Uzne7VdjZTEMtPCEKACgOfz4TSald2excnklRAqpunlrb1n&#10;rzF6tLAKYDNd427bHNOn1Kvfi9HOoOe043TBvTuf0fAQYturSwW1jNUu/sK1opzqe+b5W7/1W3sI&#10;rnszPhawZo5oOsOFP7MkOKBHV/drpOZmqAUtnFdzQpdU16xLSaQIj/WrnYvyvjrwTqmdubHTaGCC&#10;hDrChMKd37aSuTRkn6ZmRnKCADzSqcGLUT21bNy+mCx2b4ZUU/v3XvV8IT4fxcy7XdS+gRjmQsNX&#10;MX0npO8lb72Mn2e13X4yauBU8162OHlG0hvvCe+7UhgMIFzg268HkTpZmB6QMlw27XZpK0cV9rHF&#10;7arZspQUTr820/B3durIaHRYwOL3nWlHXZXttilCamIWhUU8bGYECBUoV96qNXeGcax7XGRzMpT9&#10;Mp2ywMzCysEs3RKbTEYpFU/DGElYVWhea97GfHReJFgot9BMy2esoDwh7VJnFtCszombgelSQMAF&#10;NxeMXvAxQ7Z7oUo1tKFhIplhPcdygVqXEq0Xso0kAeJzYP1wDT9tPfvF45Za+IIv+IJf9+t+XZsk&#10;kgua7zU3D+/rTdaMXexRDOTFlz48ze6T8PAc1+LgCODyQ3ggzCjk21L71sW+7du+rcd5wrlMEm8X&#10;59MOE4MahFsMn28QPdNbCjIH0yXxED2qEZXTmjoS7nS+ULX0atFe06AlmS8W8FliOvFfy0ZUkqZn&#10;r9oX3MJTO2Qbr2BiG27gdsiJqvrtM91x4B/6h/4hX4Wsjq36dIRx2HqoYXbVGxZ8+q2OOopvStV4&#10;EorNKdZp/asPspa86bxAs6tQ7Zi579JiO54M/zum3TRCesbSvhBBAcFu0RRNUYbARBCRVaNHCHgq&#10;XYBzZNRyq3vxR7CyORL7g2yAUZ9AzRsvlmpWCAP9O2XZv04yX7ix49SySf+8eql5VxNft7XZiE5b&#10;uicHp5jw81SHTk8GXnh76ejChN3+HHqIUs15n4fQP4bQhXBlegDV/ZshbV4Ri0prddLGXl5e1CJw&#10;SXOLV7rRJptlKORmJDu6y3KNx6xstxUSUM8IyOnXUQlm/i7j2deLM1z0sV4iSTJJC81wimzMPc7x&#10;PkjZcA3jcI09qrMmT5aQQIEaAz1y9y8F67D+PaNG9+ZrzT/6rU7N2ljUbyPEMjGjYbNKtdkvYWCf&#10;TtU5PQGaMXE97swJvnsV7C5iznYmG6n4mmUd0Il7aCNOM8WFDszrhpZ0cUkL7prkuNLxWeOkQ8D7&#10;18kJjo/kIDvJWDf3bYdEM+lf9at+VSsFbf/MUNaIrPtD1OPdqYNdOfIghD+YPxt60eTTAeNbv7i0&#10;QU18wgVeuTatUFQtSBff9zRQO4J7wrkHdsz1A3AvXOltclsJ6kyNkJ174XMuZ+WTkgmRWvkF5sr1&#10;Nb9rCDDAEPRvhVZwChHKmjB83Th9MczBZgNnLOhRR7eXhCj9UyjTA9sdJWkENOdwagptJzNjWnzo&#10;9TNxpo04S1BVbXxwy2IORjYCilQSZb9euxAyO8ypjLFCzC/Mqtk2LbEz3W7lqBaSjtiCPkI+pSC7&#10;qrEV0xTNwr97ZZHxnNSoGG7bmHI2G3ubR3avIOlpFQTl43z661solv7XXdXYDWRgr7tMu2coXGWR&#10;jGJbbeBhcnF12AC8sXThI85s1Kc5vdios87GtZNnI+fJS/sPZy9K1uyJXuWpw0nzw9u/t+bZbBUG&#10;FZXPfp0ZeSRyyu5yyzjGqp+8XTs83clnPXZQ1dlASAYSGZTKhQ7hqm+YhCIpHOcNBIUdYp1upHR0&#10;kBZL5VahG+VaeEDBEGcNjTVeRiMMd7WTJTh6+qGuXZU9rUe6XAxUy2lZsx0EnMx/+dVf0UwZ4B5S&#10;rb9a12utNydrmtVgFvt3qTM+1IkjlCcSfa8cl5npKnSGWnY+RnSGA2jADYZ9EUAQTL/S73jdwSWb&#10;2UQJfOA7DgKBahMtvT0Z9Jzyib9INXaD4jY64lINYjorg+D6jRKyjxhg6pIKlXOH7cNAP4zaVT5H&#10;2Em4JOm7pqRGuoQ5ODM0CyXrN0m1AbNUje8RVif3sNZOfXggT956NX4oXv3G3/gbUwyqNW99IW/g&#10;mXqriV0NP0YJ4oFkUTKQzDTUaXxrnaXZQ133ZLJPURI0uz/nMcf/6rxigCKVoZEo0hH66RSD1VcI&#10;+sxCe1rLuECaPPOga1BgOdRZ+S5oCx5NYwoZywC9OuUfXgvtP7UQFusSShPZPhxRzDEsPcq2PIQ/&#10;sMri9bKA5GvrVY/BM3FCUp+xY+jgJKF3l6/E3NXxWQm7i5A9UE0XUEgFOoBtkRMszUKuF42zdW53&#10;8L7KO/8QJrxcnTMgSFjN6P7AH/gDpf361TvTLQf55EeqJ9+go/NAWGzkTTyFNJ4Q9xiosinxGF4F&#10;8Qc7s/OxV8wx1eZGM1Piho46tfW+93z+yI/8SDmFbEUZwaKNzgtQEF9lGZcZEJ7IpIXZhAdj4eYG&#10;EpGxf4GhX/6xyt0rMVNYEyV24RRgeZc6Mmz3Cdhf+qVfKrK5IPlBOZu7rOdH42CWjilkUll/9OGp&#10;/lhPqmjOumOTA5rQGIQmnonwAGeNNCrvw6haQ5KzSioeoxf36Zo+rztqI5Iw1RtDsZW2O+5C7Vmw&#10;PjXzFJI2jXopMhGMprAu8hqpM3HAcFpN9E3jbt9ejTkeHlqQBKAzHPPHMxMKiBEgdrsJqElqjM3s&#10;fv3Xf/2v/bW/trWnENzJ5r61SVWeNfB3/DwJtqnevodp8r1kz5KSyzy6xAywYfgkuFsCZNOFXhZX&#10;PFHlqvWsU480/+E//Id7qrks47nbY6J/wrBGm+YPpAzAsFfB+WlTSzZd6pFphonnM/0KDDIcQCW8&#10;ro4kTe8PzOh//ud/fvt2C3HecQC8LfIYbk4iDhc0+KTa6HlaneIMRAMBNUnJz3WwqKwEADvPDCon&#10;dNsUQEVrqGU3amFmnGpsIDPdQzXtgDRKNOtk1Bu7whTNJUfNase/Z49PKNNRcjH1+HaS95rCmnHj&#10;Ob5G+IIVuH0y5C578cddBH2izqB0d957ykUv5J4Qw0Y1cwfhymJT5i5I893yAsxjdURRXrXX7ZXL&#10;qla/SxrsvLxGLJ0XRqpoJoLtI64jKIqAzGlmXGCXgfJAAFQLAGTKa3mYOXHyuMjmhCl33gTONpro&#10;63euFH3Gz7tgGe5zG0LIJTPRbbRyv+RRoWFX2ccQ4g5usiBe4YUplevCXXrxK5TR6YKbLg0BzwHZ&#10;vUo19XBVU3rx2Ge/Bi50FaUNVRWi086pKLdpvFELOKosLMU9ATg8GbXea5whMMxZmdkF/smox/xY&#10;V4TbcyVWoHoJbLGwq7N6xgJ5J/qf0L68vqawIq2wnQWXntXdXZ0HGCoausiUS4AWcXasK/nR1mCR&#10;vRRdX64uW1O/ZmPxv1+An+mhC081fI2LUbhVpqQuAC9qAa9LqWrBTandZkJTE8xh08m9GwtfbA3+&#10;5b/8l/e2mEZawiZTBRVPRfwH1k7GJ2YKEMODvUeiCsh5TawD8vYeUfP+RQkYwAAoXixe58kdYSqs&#10;MK9TtVlvlcHgMpzTwneL6SUa5nhmTy4qMJPF2oz452juk4NnNnwDfPIuNurxBBt3jPkn386rGHWa&#10;+hFZtV069XROZ/K61/6s5SCR97GTV9Ku7EimI/UXynDrGvFWF6GML3WbMGdAasTzjL5iRCncCHh2&#10;5NimUxe5wq5qpDM9QdnJupDayO9XDlFoYGBrM0dW7yd6x5BHRzYYxHT2K87o5JSEJU02QhO+oQrw&#10;KkZbZDNvirNVQ3o1Gzk30BGjS8/YPSTEsfpeQQs2V9u5XRe8kWVycynGZdHGqHoq+E4f2BeRqXAh&#10;Yvzrl2BQW0zKfXq9tEEJXzQoFhR5dMZSUQWeDH8ukHUeh5kYTRXbBtCg0NMlzG5+DlVa1qZwk4jB&#10;92LCnopjr6kdNC9QOwOLuz3SNDyEGQPn+Du8IyHExi5zDiFyjj9+th+2JE1RVOeTIx9QfakvrLsU&#10;tP9UY0d5vdM1e0j5gyWKWUZGQWauh6Roq7hZmsG/IaTETLvI23TVE08trnluGQI3wKei/0NqJ41m&#10;Ej33UMhLOjOYT6tHcNsB4fZWk3KOISSDgciGLWWEFbqxggT5qeNshTb7tQ3iRKwRncA+x4UeVuv8&#10;PYOb07CMOerv0jm6J9QXeCMXZePlg22BGCYltJ7wuIzubtw23tYpWzTRXJj8LJ6odrfyWh4gT2Tq&#10;iNuq3y2WlaTJrGUDvVvBDlfY2CQ8vNnL31UZlGWRq5Yvi6scWVC0TdbW434rb99xNatTNNPCRStQ&#10;YbjeO+kW+W+jFlpUbpmsrX4SK7PYk9eDvoi52sMEvnCcC69kn9Thnvl1SjK/Tt8omEtCEOW1UDtG&#10;Gwu6Nx3jszvJFlty6wwXjrlYrzW9y5Xx3+I74cUZGQwo0zT4uKj0vXgajAAXWxAgDWNccGw4dkiZ&#10;SPncJvGgXPjV0maVIz6hdmCX9zmeLDrpNCLtjNRazjkVRxfHlJ4RTdvK/rmf+7mtp2AFIjdkt0+7&#10;nlC9X2tT+N/Rdvof+IEfUD4N2aV3sjNwZf4bqJjp9DYv1Xvh2mXSRmB2P/VrHZoGch7Tve7qX+vN&#10;k9RwpTDMvCI3+CdI0xSLk4g3MTA6V9PQCC4gs1aSHkVqtzQlCgk97vQZP3kU/nqfOkvndoo8Rr0i&#10;5R/e7b7EHrtCQivLffjTTmcAe0Kh1xS5j4fMZgFrCTmmMvmKR9nGpMbBTEHYqJnlibUChBO3+sz1&#10;BcxGxOYM1WdhmL879gHpoggnGUbHEL1QkR8Fp7NTY0x9wnxfni8Xa/hY96hmH1J53WUcTsW8eJb+&#10;rXdZAFZoUZFe7hqQCYvfnFDGQFOy83aXRLdu5ytzPT1HGYryFxHgSc9chkkysk2KutG21zIL0g3V&#10;yUMFNm/xtWaULTrziHOUIzIyqtbjwNlVyZu8VZTYnpHVqnFg62QkRWFnvOAbjDV1suVxkc3uxAi4&#10;70nLLH6te3hbkMEmcvAqCy+mkBuVaqIQLAZo2tuAxTTigC5JTxE5vaKE04TFSdPkLum3aoJHik20&#10;RnFia+XB4vmoHezWy1pm1+rO+lqH5XAhSxyzeqVaBaCkWvsGZ6nmJtM5m+4tqt1gSdToxmdzrBr3&#10;OEmBbTP1vHLoHM9DT0zoGaiaXSOn6xpKHsiBh2j1G6gDEnUUJttQiVF3rcAoWYXJq9tDqelFCEkc&#10;6U9WL+5Z+vWpZ1MNuRypUZnCLnV77Xd7957Njs/PoeexLBpuWRzq4AVxiDyDeP1GcGFf+cKC3SxX&#10;R/Doka7e51u2JqRlR6YUYLDjDAEfS+oHX/97vud7YlQYyIgn+qYNW4Oe/XkqJjBZO7icwppiVjq+&#10;ZDZj4gxkIkaCtnZme0+fJ7JhlGjQzOyJXn3N6E2bRtjanD05e7no5lzDpfJd+/x8pX4hk9GpWU01&#10;9f/Yxz4W/inUSckLW3tIhckLS5mOGYczcOFKOrhwW6a41PHh5M85llkDFuwcYP/OF49gHWWpDJmT&#10;DbQFE9lPiYP+bc5TBSvd626ir1qA98YpmQX7fCPbXhHp5I2istmjIxvl8Wf7SaI8S8uCZaaaIdRR&#10;ZaB1VD9ieuSlLYDCNedPZH68/kMEc9ZZpIlxjdymQjqAWVG8AqmcoO/f9GrSWiDZefKgjbgpDhCI&#10;xCOLc0ITv8gwPI9ZxRfbXGpQC3JfdsxhOvff7WIIIHvWMbRdChvveTs/p8e6DiUddjqLcCVpbBVa&#10;cG3g6KnQLdHZnC/HU/SaFNsQ83mf93n9NroRTAH03q/zDbwb2xjRFLzYpeeeCmtCmwk6/1chRiW4&#10;/hXzRjNWYII2nbkg5rGAeZP1Get6bGhypAKOZ9HAJdBYYw85cbhQhluKUbXZI0U9qvbd3/3dhZVw&#10;JYLvd4t9LBHrQN+gZeaGFjjzVDwhSn6oowIaWtMMY5YSDM1A+vWUUyYjU1I080t+yS/peWnRW+Cs&#10;ghWNC9NwlQV5KuI/sHb4G5a3aa5tSVSJxFm8JzyovE6zJOavTKXVRgdRcjDAAIeMJ/ygai5zBRV4&#10;4gF4wL6EIDMdKqzN06Scl1Y2hLt6sSGwbGf9J2QjVBugMVKWDeHV+zqbGs+J7xza/j1F4+Sq3SVm&#10;UkDzhfJTlLsXq9esUXdjUEn9eUx+wS547w7uX6sQcgdEFt8q586yjVmVLE8mtEslO9rPJzEhKuok&#10;d5xn3MuLy8qUH8o/emtGitOMK9/Uvb4elR2mQfWLCTYA9RoLe1LnuQZjw3xczuZkHARAWw+DsPhe&#10;ImLYSOlk3dPwKKbeXW2EQkswwtaPE3T4IayXade1srWbGFRHNcKXnBtK+tfGW4Uq10sEexzJFyg6&#10;I1ztiLP6rU6TcmQsDoAVAWnnCd4oqu/1iDXotYmC0M4Uh0oLVRbH+GxW5WgW6AwiA1nepXHldTiq&#10;01hUTvANtsmZ4QSUWhOrGWlALKFaMNsOCe90OQ2T7FdnGmPhTltEcZ7iAffU+3Lm1dX7zbTAXuRX&#10;Ui3vYBiijJRWn7bG/DXOl99qE1JvDY45Xv3SUTtth0oiu+ti+2aRFbiN00yfZ+6a71dhSyNdZqhy&#10;8o3O1sgyMQ2kDBOcwGrlFCf/1wy1EQXXf/Kf/CcbcjGQEfUrIMOocxSGcGLjVcj+IO/tk4rxP5VP&#10;8XtiLgVkRmgxB/NU0h+GkxRzH4YzBYE2AIhvwrOQ3W9WxYZIzOdpLHn0L1MJJwgmfdX8y6vNLLB+&#10;E+UGOC2AGbBhZ7TTAWb3smW3MEfUeU2dbLxo2QNBdaHZXYa2rhn/S3D/wPbvrXZ2ykfMLp18U8af&#10;Ru1ZBGTQyjFwAJhWukpkJH52yr3uJC8sWcApQILZGouX76icE6lmdbgqprKmmB2bC2u2S54H9Nre&#10;/IsAqDp10Rmv3rW7tOHLectIeQNnryrwlFO/ma8SNt2bJ5WwAYYKnYmGLFhurr6ICWgv8nqZGRgG&#10;1RZw70GeujktKVL4bMQNzThrYtF5GRRXV0d53p0y4NT5DJTACHPPIKkbY67lnn7jV3TKkYio5G8E&#10;IlYBbUCO+7mEaKtcUi4yrCJ5W2D/VkHqzGPntSNDQ9IgKHFSpwm7UHSbnUloaBYOGiPk1a9GTg3B&#10;By23u7NJNtA0tCUAPYFcTvWzP/uz2xQCEAK4S2tsmfcvEco06lW09124d/rf0ArvRLcLaGLF7Dgd&#10;3iNsbuyWYpoE3Vd/MQ1I4OrCxjc/3tNUTdvFtY2F3QnJQbpoO2AkYpI1qWrVqYe5etaplzF+zdd8&#10;TfYrZ9ygqOEmYY2Ujbt09+bH+371GNMSROKokPaxfh0rvCZ+MimJLyNjhs2iJkELELOofNisNxvO&#10;vmVzBBDOnFHLzHIF1kZ3zMtpru+aLDb8cszIz8LfrePMHMda5k30+3L8vKvFwL/4CVVPGNYgfmw0&#10;YUb8HIGCmgrjrRuHortKsZZ36WxtvNUg7i1I0hfDqKZwqjpyt7C0hQ7kCby6S07BPl9T6yxPn7Vp&#10;cpUPrexJzD7H20OjOdOCG+tTERBcM1C5rVLIFQQPgpVq1kuUaBn3fNsr41x2OQfX3BUGDOoufx6X&#10;s5kjxA7i7+QP/uAP2rFop0+HSQCmi6o6KbOEL+IsO28qbNIw8UwMxCxwoXtbupMWWsiWTbd5pTPV&#10;8dAaAnTNk1W22blD+qczNVWYIjLlCTyQVlxC5A2wvgpWbF9opCGgG22UURBLWWbaKrsg1yi6pTrV&#10;lz3qFo1DGCdKljNJwzqGdHs71Ws/0BRpeYS7GLZF4sLYLtlC2FELtSaLqHF8EzK3sBWqhJgk9Rzl&#10;uatO7+aZsTHy0px0rAk0ZbbZXIAiX5hki2PinvcfWlr6c3/uz7UjXkQ72/puMqfBNhwSHFpM8vrt&#10;fKhoIEGiJ7lammyDZL/9G+oaeF8MbYrfRtfcoQEyuFjEqN0r5ZfzKO8mYJ6Qqt6rySoWJRQ+srzs&#10;3hT8CbuDzxmHeklk+Y/2EWd5JCFgfgQwgGZQyZpRWiArOEYqESuc/2ZA+nf2/N465xiZFKBaOyfN&#10;w9K81K6uMLtkvBv1yzH2RK/yXP7cmfNPKzVk15fHR56vRIQy042Bi4fGdkReDlZOXzMLg+LG5a56&#10;YSucjwN1WsKGK2xynpEMz11dui6QsDCNwi3CIKDK3lY/BJr5C2VKBHS1PZ15zz0CnKPcu3CMji/O&#10;r9UILlkfj6RuL1Sq62KaPFfbASOP0R5WL/J6XGRzytucwG/qVGjGo1OPCsOH6eDCi8EdKSSBXyRx&#10;HrPa5wCEvdi9+TQr78GQKlfeVolqmmTopYMad0Rn5Wp2e2X5pz1ytSUtdLpatXqxmigPpB1WQ7OL&#10;ZlBiRCIb6RaRBy9C5wOHmdMZgY5F6lDCaCh3Vzv5pNIMxTTFKNYUZAvJBWSFUB1dEpgHtVrwCQXQ&#10;ROQsyNPa3zfZ2obfuGJC/GyLDICZeWBjXqdNS80V4lv8aYaRIlWhSYY3cgpARdIL0N/kQJ7f18wi&#10;7ROTif49SBnNWY38a5OhENJ+mpbYSiTIVrpazW//9m/PRnR1Knn6qtOSnvQ83yi/O1x6w5T8yT/5&#10;J+sx5cpkf+EXfqHQkEc5vfXTUkUWMxrF6D2yx/aaLuodksO/GdckSDXcDur9i2w0q7D6F+dBm+4O&#10;cC3MpKwRt9T4zqyvOZd1NwLUOb3PkwBy3Kt9OxM4L40/Lc5xuF8rOPca27NrVmhDFkAgCVswmexU&#10;czsFhwo9XpyIk26xGuVGviBLUopFjqBYJEPhuacuiST4C6MAGEmN/s14qiNUmiEtPPJGHDsxqMbA&#10;xgnyuYUvbbuJKkkg1UQ50dPErKyzNw4bI/Ri5uk3P37psZp2ETyuNQVsMB3iOPCdR+dQx2sV8N16&#10;WwV+t5OLWiY/sqScRIJrtYODOhL0CS07yAALACKt3uC1psHpmERO/3JmtVa4oMdOdrWD/6AAghtn&#10;IKNfeZFpb2TAHBuBJOR118ZrCP2OVxe5oFbkVJ1w0NO5LUvlt7ztfrZpvBXfjGNIEvF4X/7wMeIf&#10;C4Z3rf7Ya2jFfG0HpoHeyoA5/etVDeUam2p7W7EooQr9btsanXnrwQ3ZzXhhO0vEPLGVjdFMqGCl&#10;t9G0ya7gpi3kVh7ZOHdV7Su/8itT2//wP/wPbcehSsylxnV6Ox7IgdQqxQxLhctLFbv39XGSsKC6&#10;crsi9lgA90CyzGMFy+79y/hMHfgn3l2DjruWYWZKDnjt32uvdnLYOzG8Xk6fMl7NNt716Ki6t80H&#10;CmvVtPPH//gf/+Zv/uYeEaAFr09kaJ7+jgMrcEZV4wguyHFm4SZmzsLX7BmJTpcnytmQ+UHLTNpE&#10;Vf8GEh0FY1uCKnPQA1uFxU/CmprizT0u410tmVmJn7I1tcnF84aAxN562iNDVI65k+V4BOVV5k/7&#10;beNgDzr4Phq2aGT8PI3/x68+Fgqrv4Zqupmfp28s0Rk2zhoAF3sxmiN9dU6/fspvY6ClZO92ZSLB&#10;jhrhzNylHV0vDDQK54cVRK7OBqIXw1l3fMnacX7ZmoVTVSA/3YGImpta4UyXxMXGOIGd4O6kXete&#10;sCv9E4aki6YwACEPcWoRbCWj/P02GBqm4Ox9P8gIimJIMZ9Hw8ph9qHKylCR7mXLeky3Ca5dTWNy&#10;905jncTDQeidYtHMhKxseEj/+xLC137t15Y2SCWdByrg7Ex3hYGmPr/iV/yKnhMucwOQkDDDcQLv&#10;nRr1u0kMzYqHrW+eyrvyCk9C/wnaxEq4uZBMcZNsffFbM1MJNN8j3JmUZwCjnxubzZwBPymfOTXe&#10;rUoMOSqkRBdPY9Trd0yYUzhHVDnKo5NDPfm5FhbZwO3LsVdHfS7qX/1X/9Xv+I7v4Asg/+UafJZw&#10;58sXiJzsncHXKR+hJvFhjuOk8CRyFU6bTxxrREdqGvv+hSJPELOf3I2ac6k82poNANXkbvgd7tJS&#10;miQNxzr7IzUg2ez5pioX0xTZtL8iArpdI/XlcZwW1ttF6h0581YoB7OFpOP/oyOb8Yio/NuksIe1&#10;ZMIFWbiPOBjlsNexSxyqtJuIBK/dsvr0c9RPXSdpiiSeoA+LD4Z7t2uTtCpM/WjjCaPK+ItUxzn8&#10;84yWq3/O77GIL5kemugsfiLvUaXN8WFdjyc4xh/XlAWsBXwABzdYMcIUzLRaiJF2GofPMW6w710B&#10;9jb8Cj3/5RuQaYWVpviTRFp4ooTVqWCzVOxKzagozgx4b50/p9kaeTAf8T3i1PJi39/+6q/+6pIx&#10;GYKinC5ZmVJmjxrs8oXFQL1T4Pf8nt/T1qIpBaxS2PcOAG+RYNoUh00rGQq/VO9pITTNPe1Ykk21&#10;9+hNaN+mPZaBr7JOzdydxidsdPXMu19oZrVmEjk8wQeTNUO3aqf9vNjS2R+FuwcFvPiC04avPOv6&#10;EgDo3nIMtrhuVrOWX6LBe2/hrRelkdqEeN6Cq9wWrVxN8sLGseuU0V0Oa8Fdl1swzS2sYoXCC5VZ&#10;jPBjsbuadncYxQlsACCpusscWc2Xuayp+TikdnXbTOWSW4GqX2F3RzfKgCaXpmdZszYPZKkuCnUy&#10;7a5yPTqymaIqwHrde18hoBPYwH0i/tRzfsVQgXjupKYwSzuM8oTt3/VeI5HBl5MfZdBgv5ir65G3&#10;yOkE2XpU0Is2FTo/mzVbdhKG2qm6HMBaYEfUN3zE+3edjhVjlxH1b+JP3mVclDVujApYZwY25zRM&#10;81g9kmptDqZd3ShOxLxfZRgY92JOK1CBs9xML6Tp3X3yq7aksRekAIETyhQbcsaot8UN8DvNEzSW&#10;jmpfcF+77WMIX/IlX9IidCtQPuAM8BZnT4SzGsKd1k2+6qu+6od/+Idjzlyg+oPl2xrye9cvszCD&#10;A0uvexTQrt/0OnEn0zm/cF5iP4MwU9wluxY6uEl2tWOejBmH+U0XdTFrwwzOslmGYHZmf+4aH3ZG&#10;U5cDDTT34j5mG89bZpbPNgf1x7I94nlfNDMOc96Pbe1Z9cloHCAUlU/HzIPs/CyV+oSLJyejJs1T&#10;1rBxby8cQS24ytAlOw9PzC8kUBZDKNwlN/IaYam7eGqmphvLsvBWmzq6C4d56tr0Xt/w2Td6uwXz&#10;a7DAiF+TJWmDYE/7ii6EQWcyopbrnbBwY8ejI5tT6pUH9x7MiVBqE+nep0c9SJS0uoSheErBKtuA&#10;bXiCj+49ZwPbCatHoiXO5VpOU2KcTDw00OE5coSdoj3RfIH1wOH85d8ZtVo7o9cxJ84MkdNPdy0s&#10;MyhU8aZMDO5pFmf0bmrVmUFzUVS3L7GsO7uOaqfN6qWs8/fc26ldT67JT2URHt7OaQUgJD3pt33E&#10;JWkwbQpm5nEamioA3tBFc7DuojkPp+pZNVHLi0AylOr9hBkh0uEeLig/2ma6PsHdNpqPfexjBTcl&#10;pRKrjV+6q/6MHcqNQkGdKvSmvl5A/C3f8i3ZF/1Gw+lgxhPWCg234y4HvAOePl6M5CnKJ2Ed4Woq&#10;ac7W9W/PFrTLyroYM5LzYIgSH/PiJaJVtlsRHhT69RY1qwmjll6c5sItzBFLAh6pmEn51qpM8/xC&#10;u2qzb9o5g5sL+O+9NM1dSKRxrT1LW89BUQF6B9gNZBb1WZK69LtB3e33QsYZUJ4iw1UccF6bO8ks&#10;8HTzpzDA9621DUdrA8msirvIbltHOiMxk9xtDe7frjaFJkQbX5xEDDJG+XhljGwFNzTYwEBnOu8r&#10;XbVvv7B9yvVS7OL2fhtapsmW4e1KrmtGbC54OYud+f+M2ytq2nS4HGx7hSLdO82QMnc+Pz2+0CJm&#10;tGoqkNBIHKBPBTsBRKlI110DB6Yv6JkSXpTzVYZ/YSXKz/YvpEKbHo3dLeCIePSLY9Q/ywP3Yh1j&#10;XEcKg9dGR12tobYPwPLEuniWFXgV5ryVew1kcwscbhZbbmN+HfPjQypxd+BPCI8LB4YNRoHozWDI&#10;gqBZ5xms01K3bch7pb/4i7+4zeNlaJvQFKSGCpOqu4bmQsOsgPP10u1f93Vf19MQdtuAnLz0mHOi&#10;+i7m34qg38FOyVHy7w1zad2BU84gSHiRaZdMclhXomz+uYUqkItmJhQmq5zXaXYKEkKQTYRmbGd2&#10;oMUx0WjZsbBmcQCcX+KMu43ctfznmYvJhd5afk47l9v3Lx52Ox25EHbibTUvAzTtPI38iQTnp84a&#10;GZ26w/9L1xwEye6uda1BTZ22gkDX/uoYiH8ZHL5AuW0ulaVvMwIBwJtjvRUFTqomvFCALgVUaYoR&#10;nl9Def921YMOPcdXd1asKtRpwU23D6ilaj7/8z+/SB1b1HyOXC424dE5m3ttSh03ZYyIWGaldoGL&#10;+hEkXTkVMmYDVnkJiQl48js7vaCBvo2JtFd9EcMqnEzRxb1jeemTaxAW1w5DsIWSS8CLTl6WTkLe&#10;yYRTYXYeM/2rR532KyHcyW6Eb2MPPZ3sWw1ySOSyvl564O/OjbOt2NgYG2AZjmax0/w4sKjuDVA+&#10;pM3oTyhmt/MrhMKERRgf0MkeKygl04tn2hZTTFNA47U0qTojslFs+M8ZF3ukQvVL83zZl31ZK9m/&#10;//f//l7cgDbbQk8Mq/86tOYNiODNdDErNEG/vn7vtV2dBIamLgHG1kuwt2t4oUlnkq+FqhlMhZmF&#10;HJXUTpWdf9ZM4Ax0LlA8PeulfIYgdwF8l4cGMkcOjScsZyRX7XT26+LCuqkMbD9KdiNJj/NW+5eK&#10;6ZrL9y8aTm2dvVJzspgLm1wWPSxGJKATbGcv09n5CJU3WMZQgFKEMcexOlkDLzcJLTDGxeh3BRkg&#10;xLs0U1NhWbr2O5ahKTnUS2ugK3D2PnTxU3e1qpDFLqbp4d+yNZ3R8knwQzTrCSKbjaHdG2IUHx84&#10;hddJ4dgC6q7OEw9VA+6pBvfi/kStu6aWi5mcOUV76sOl/BBmPaeOXu4eSylt48IMATpPFJ6qC9PE&#10;OVWpMMCdnvIyUkEkBI8bcT4MtZbR0xMD9248lfAVWfEWb8euEwwMes9G7VkwDATUN0nqLG+FRTCh&#10;gsOg+bOPnUlSKVSvpeopp6KZvrDoCX8PxFF1eRoJnplOs6V7D5wZqPRbm1//9V8vbRMN3bjZ4aUR&#10;sLkd93JAhLp51FvhEkgnvhYoS/iXd4EuyVrbFKrgmYastJe5m/yAZSI2ZeqwDOFtJR7kPM3yDNdQ&#10;scJ56TSJ48ml5s7fbf9k4yzh2l99LsDvaTDPBpm4Z2HYvXRnLvn5QtT4WWf6e8lRUbTNYdh2N6Ln&#10;HBE70ElWgqXiPR3L4rvxMsYzwFqFdTEmGKNsjR0tCdpLAUyx2BbR2PkYrxawCyUzPhsj09SlmVnR&#10;SZjMrBVzt1/YGMvc9GJAa5fFOpHRClQr7GWmvXKlw/6B54vvrqSeILLRaKNqW76drenDQr9TZhbt&#10;jBmM/OLOCc2VL7K/oHZcBhqVZ7tPRTpd+CX+eD58H3J1Y1wgdYYaTp7eYrCmRYOmvi4KcwJ3CrwQ&#10;cJAdZ2KFvcPUGG1SiwG3zwa1aIi8BU8PGeP7Uqeh0RkH1W2ptPfwMiLmOhUWYr6Boc0CouFiiEnK&#10;GnPKX0DT81wFNB0V2sFWMNpAIltYM+WSSX44/bPsQMW09Vvit4fIekiq+AZt907Qp4wP7/GjU5OI&#10;s2+ndr+x4cNVvyARhPIQ6Tt1iKo9vssaBKGOKuwh8FMd2IfwVkiUH9qem0uddWqY7OqM2Hw2zux3&#10;urCaF1xdXPXJwy7Nfaw79WdI6Zfj4lPWFPCP7Hst4YXOk4zlS55lqxdemG+IS8QBo3+9ny1X4ZKM&#10;N5BObt/SjL/eL43r0UxJ1ys7L1ghd4hlMBO03bFd7VcUpcxHEyJgoBnaO2yTlbkgl3oR5Rt1Vz3g&#10;7bPe3dK9XlIcJd0OnyWPW2cv4+gFLtuEuq7P3p+vXE8T2UBJXrOjwr5dPjRvtB6pJWDkAh9pDTF4&#10;sfjgohWDPr09kQ3Wp85s/KfiXXTp+Tx64NXaX4aGCbj4zsu/o3z0o+pUyEuEhEXw6q6ZjykzoKN5&#10;OKhaGKpOjwd7IeFpd7B3VumB4303q532rvGSSBpS8iNtMUNdeGHUr2/gA+o60t3Ow2okpfatOrVD&#10;ovfudPTyhvbQtLzbxMVHQoRo28HnxtkpOAH+YWO9nPoyGwFp3dVvaZtv+IZv6Nnvb/u2b+v8uUhB&#10;yq+VS+8mkF6Cqkn2Je599VsmowrNjEvblPm3c6IznqdVh+hTigRtP029i2U77LIi9P4trMnnebvE&#10;DMUZvTl5mtnTLjl/KgKDf4LzgrELbs/GXRIczL86uWrn7ad3uHTqlk42zFSv3XhN+WLRiDf8u72P&#10;gDmpu9rhRpRUza4mqZGOc3o/ls4gL4aosFjkjIdGlcZ5hI36HCZ/eh6inI49/N8ZJtFSlB2+tWa3&#10;Tf+2J6arZlNQIfZCHgPiqq4V1KlrCwilPLz3nG8KTqVtRDa+utgKVDFNj0Q0C40AhhqrcXKCeOBc&#10;7tFfV7hXA405ggrH+tJC1KdaOGLkNKF/I0tSdLg5C1O8U96nIKcnFWozZmlWI2eh8/tIysC6ygh+&#10;kmPkrc1RMo11JiHta5fTRqzoF/Sxa03dnf+BsmPKMIjXo/mZHvUSzzvZNwRiV+uXYegy/CfkxpOw&#10;9KUbOS0yxYDAGgyQfT+2Zxr717zk5PNL9/jCG1mN4XkAdj5d8Ha1UkotNjVZqdyZJf/VDzY7I1dM&#10;p0xrDHBTvcs24ZPC8YcigFC/kZFB+a//6//6v/1v/1sPI9wF3l2cv3DsH6kKcS8WtYGg/QHtgnor&#10;YyejBBrCM78eqU24s3t7NHd6wWV6+wh40I4ZsRMzADNs6E7kdPoet1wmcrPta9CZtXbaz9P+37VO&#10;lJf+iuPvNexng1WYyR2pGulSMY0PEvWiS1SJFc6xT3P1fuGP9if0c7Cdl5Owu1yniz8Q4N5+zV5W&#10;h51H+dzoxrIRdUZ6YwSP+azEBY11IVTtErR0pseUOll8E3J059tnSxgblGAFqfBgLWlnUNXBTFUI&#10;WpkX4U63BMu29FnYiS1hr3dV9KXn3qRaLF6DQisRzAU2E8oL9etpcjYTjOduGoN5ALYOeYOjgkAP&#10;C1SmZoR9ImmgWUe7Ct962dUTZGdTL2THS1e4aJF2SOUC9/1L6qpB0kn2oE8ZxhkFAta4gePbycA1&#10;HnMSR/hral5YM726S+FLD/9duxGEIAqL0tI+tmDXLeA9MPZ/laGdAJiYmKqmiSlLXrAV5RYOWj5I&#10;NJ3sluyLCRPTkNXw/kAJG/O/mYnZPnTO7sy+nIWhEX9ERf32b8mhX/2rf3Wfo+sJcKsPJxqfr1mv&#10;wqIP5t54yxa9xRGxpUDeLDlX4SsiZsB225hDbw8AgIUoSmEUp5ntRvlCqxVqDlRsryHfxczFDu8u&#10;ftdxLz6fz8NuaUTbdLL1jou9PUehzPShcxrUXTGq91u2IMtDd8j1XsgYqTPO6+JiVE/7X/t8P8XX&#10;r9zJno135nJsBrvuTpt/cvtk5im+nV8BYZ75N0DMtGFcpBJh/RZwdLLJsI29qlUQnTgYnG5cEGOA&#10;MCP1m3nx9pr+LWz6X//X/zUjU6ZQLrBLmeUejOi5Fpisfl0IbqZNuj7B9kIte5rIBjsaT2/U6dsl&#10;/dsYnOQ+UUa0gsSJGSZc7TxvZKs2JlID1YxnC3hdTQBjOnZP03TKQ5xseiFTHlXhok6Xf6kTMuaE&#10;gG90KhvFyjA3TDNA55lZje6iLZAqLaRBkWWXIKkZSakLJweaRw32fak8q7TAv0LDz4QZ+7gXc5wx&#10;o6KizxkmfZ7losZAvpMTusrDZzaiSUnLTM0OW2/qia1ISmVyPzbZbBkIhSOS6OWxiW9kDF1OznYb&#10;C9rW1O66S3M99vhV+5SLbH7sx35sSuf2rW+u8L4g4Y3RyRkwg6fs3hgBJM7OMKTtDSgRGCSEJnLq&#10;UgKnJeGc7KdhJ2eoeRpKYVAFN9l23wayVwNKeZ1pFjN4+vvxZDkhNKzO7nX+/3Oef/ltvJRovr9y&#10;rF6YxQB2RpRDGTWyfiusa1fXWvVzsTaJGs4GtaZwBm0brHY2fL4Zr8R/XYqr5vnc1u6dqVm4mXTa&#10;USvcmfub/hLiZDeJaNk+To3rHRhGIXqqVuNQSkD9ZnxEvSyMB7y7VKHplhsNfyxFXiejFov8S0a8&#10;FVY0WyuF2bhae2rdoMeg9mGpzve8Z+/lKmdDBLowhNOcvsQs9Gkim+iQ54wmL8FswNu/Nlka8NDW&#10;v6w5cHRUZnyX4YRgnD0xqj4BYLoDc8eXmRXcf4sH2s5RIGYyE5PRnFWjfoYJowaiAhid8VBXRdw4&#10;AIh1IemXaIpsPoLOiaqnSO3JbZNa5b2ewW7KeNXapWrP0aIYC5mLDMbqAbJGusqGarzfFpjaX180&#10;02pgDzoVYPWvlwVP1qcVHp6n3uROoBX8qxo8DNtGcVc1VvmuFnB7ZYz7klTm9ff9vt8XYEwMAFLY&#10;1KCo+e24lwMkPmv25rk0K1chr9+Eu902qbydodHDyzId84UMaec9CdVVGYvGwlWDHAzAgyVve3SE&#10;F6zWkDnY8KAgOq88eN81y4w5DVpcvhBk/l7cg7ad5ErnfUfMqSB6dIvK/IsMSle9VcVhRBvXXeuN&#10;1GnWRM9QjOE6OjmAyNMpcIUGtVFsgHOUo/xUeUZpfoGwLh5nUS8n0r/sXvc28CKPThbfMIwwsNee&#10;AQCcnIaFqalBYY0G+aDCxM7I+oSWVkXbCeBFA52sl1I1vTa9pLXdEScb76LiJVTpafbZjJUKrdY3&#10;2vhyfis7co3/fP52ZnqCGaYnGKM61Wb/eoMQYE0N1O/M+elvCvMSDHqJW+4ltZPMwUXN5jy8KvS0&#10;TdUE8Y3IuGBoenI2WOUi4imkhYb67aso5QZ++S//5d3+rGd6X2Kk79EtZkgBspxiUughoJkDqo6f&#10;MvnPgopGZvKwd7YYdEmNCfCp2xabegNN6Zm6/uv+ur+uLsKt3TCzlTC8Wd1FTDOdUzRnZhG0MxWA&#10;mdVZYSdPnRqoqtYOmz/35/7cn/yTf7KsUuUFefNwtfycfTzvER6enNQ+Gh9y0r5Scekarj55Ly9s&#10;EBrhucrhLafV3sccjOxLRHqJ3z7/bsZfZV6qwuJXmJzXMSKawsP5V7JkPs/YlzM4+XCeP8cyiEIy&#10;+inRkgF0bXBdtemgu3acID81iCcWWCBS0GbKxyXR8dPGOukuI7pXvqdi1lHB3z5QOoXdvRMT7yDP&#10;MbaM2ygZ59kr9xLQGdms8UusQJejX3JBC8ndS/PKpoSK9vO2as8MBg+fpiEI3S38wp/YiGbpCTk/&#10;Y6lCKGqPTkmaVqBK2HikvF6CYgFNk8yW4MHyYtYuHHgh5u+t8DQ5m4aN3QaTQY+PKTnMLRXBMUAq&#10;sS2QpBunLOc/Jv4hdWJeCHm6/2fVfzkGPfCui0adWIRI+NjAcaxLGELTVJvm/GRUc8/zCM4jbMbF&#10;v8sBakTs7J3ZLWTaGvbAEX1I1YKZVFZa1BShL0c2XWguy256wrDyQpNnjd36dPXF00whVp8Txyr0&#10;1uMyNO3GbdJchqZH0lqH0lGqwXpage6g2xdxDwYn7KHlgnYAm0WDGb5nSqTOJtDD5IBa/a5myHq3&#10;TY8t9AT4TLxObVF08nbcywFsXzj45nUNAayo/Y4VAmHLUjktKtB8LyHatjX0JnqmuJPMBWybBc24&#10;LXRm6m2GsE1HCicv3q9X/HHV8hDD5xCozWF+FjKkWROpBc8DI5XXGEvPCfAs4ZAP/FPJuYkV1o7I&#10;ACWeOKk1psDyHEqQhIzZ5FMxT9ooV9XQz685zmhDNScvAcdF96faQ90plOnypOn205WM20bEI/vC&#10;ZeUim6iVzAs2DTbJdjQrOxP8gj/Dx94tp/gX29WplxrvZJFNYY2HY+JGQX+vq2m/cA9+yglVE2Kf&#10;9niynA00cB59o+cnfuInGlUzBrxbNMO8WlGbpOH7MjPAwUlo0gVKvwSg5pQHg+iwyccp46dl3wXc&#10;Z+ND57QouZK3M8ie5gMWPpxqX02cMQpupmP6swoVvACaedVacslUpaU9U5eB45xmfF8HN97BNuOJ&#10;qAJj89/F38V8PS1lr248mZmu5kR2GYvNdJ1krYAZt5NsYIvDrRmXnuk31S3t0TJz3dGOQVRfbj+n&#10;XP5lbScjPZ7w5oeoz5wNGKzmhjCrugqnKVyziKlyC2d/9s/+2e/+7u9uUtX6FC3DJZTccjb3IvxP&#10;/ak/1fle19EriNqqPyv0JtXhxCRxM7YeWfVUXYJOgl7iJ3A5kUkXoEIEf9rPgWoIZMdgtatnPMHz&#10;ncfyOizYLjk/Z7lFmVFyhvIzuQPkLO1dB8lmzhIqnAZTBdObvO/sQIBvHrhwagSL7N11MuG09sjI&#10;IGR1re7N8pwUsgAMtTBuNU+VvwBJHWISTKDEuOYmmJGzO75DNsXKe9Kv3K6pnlSqqaALLYK80hOp&#10;P4eF/oUyVbCoxA0Rn/2dyzxZ2qvlzldQuSRNm4VLYDerZEtxfjoyY3Uh/iWU6MkiG8LG3/ThB3/w&#10;B5Nr4GgA8UVwh0FxQbQ4mc1iwg37PuDyCszuYE3H6mi6t9b0UmVrVae8X4JBD79lan+5BTGdXGSD&#10;S41LmIJCj+FB6jnMU2dmOKbq6wvyMmGiGbKIjSlMa5zlDNrekS+nBndNwMOH+T7WFM8ZO4MSK4pC&#10;0sPSsP1rQ0wV0vaU8FmRH1PL/J22o/ClUKndmj076rHtohl7EgXxNc4eoYFJOgHTeQ2COmtyCheK&#10;ZrlW7bTvp9Fnf13dcbZ5qYCqbik/HPF/8A/+wf5tdmWHPnRR4Y9aWPxAwPfUdzWboRbX7jXfk84D&#10;G3nFagR0GgeAyVG1IhDUA6QK6qgPzKc1Zpcm7iq4a2c0C2DsyV1XRFNM4jlCiXkOUjrnDHH0qJep&#10;xjB/F9sbwuXSjNtIMhzdzcVsCPXVxrLe5NRGkBaOTfx4fUNzu4MFQOSpWacaIkAeS2v6QicTNEH3&#10;b3U4/qnnxT7vdpxh4c88lkbG8BFDaggg7osK12kPe5fP87y3zTGsVrMyUQ7pz/VMphGgQYy1FKWc&#10;Den2+FkA3Ulbvor42yxcMjvzkmuWqrkYk8vAX0UdniyymVQaSYpUWCMSbEh21Y25Db7xiDngzKUL&#10;It1ymvJz2Mo1IvQbiM86i2xm31+FU8+/99TG050AMfIkaStworDYEXQ6I7IZKzb26S1Au+t0S/1L&#10;6+wBpIrUvt+w1eur+6Rzb0ypjoTEEwLo9bH0aVtu7KxVY9/G3iYlqVmKV5YRSgOnVap7eyesrlY5&#10;zQzbLUX/zJ/5M8vQpLElabzf2VFrIVBkQzsYL6IRmoA3gfpXTOO40ODkHIwgY4BZ5Z3RwvzcyFiP&#10;J6l6Z82brrUx64/8kT/SUloWKmQusYTCpxXNh9Haf/Vf/VcxtsR+iepeG33XrL2BYU61yRqMk5cn&#10;737kR34EJsNwABZtUIc9lqKFuagLULU23J74MbqdUec8VuEEqgozcVpw71pD0jRlt1xMLpPoOJ0R&#10;s8kkKpz4d9dv+S2/pe+mpZ7ZSffqzi/rOqtbQWtnU6NWId5azEJtber0HO8GboVoY9z58dC9rFO/&#10;orQlC6a5Z53I4CmqZhSyNSCxglfLZABbgK6ONET5CA80iYrou0DqjG/61/mtPK5OBqSrRTY1mAPK&#10;KvbQZUf2Nps5/MwGDidPqCNPFtmgCdH9NoZy2iW4PNF6ShTHnYzv7gK7mMgQY72mTp25jDwVtcow&#10;3Riyu3f7i6HtCblGH9amwnnmBPp691IZo+63kUJ8luXj7wf9yZeUGMuaAtbpUoU5XSwCdyyV/BzQ&#10;Y2aX/sJf+Avt82hdM0jFK4usT86Np+Xtk7cWc6yhDCrmqfGkiKT34+WNCnHMTry29V4a4ieselS7&#10;HcGtO3R0Oykvva8F4Ky+eKgzHj3gdVJ+Ej81XLCynM3M9KwMk4rUpTbvWszTnlZ/FvYyrtkUemdt&#10;N7vWrqDf9bt+V2gpbdNEBVAN4bYadS822nbd+VZ+bZCc1r9JXauvQDX0QpGYvjxibqzl1zCcQBle&#10;DlWg079MDcQqMFYssyXUDWcQheEhkAV2PMt0a+Q07yrraLHFjCGSQPS8664g9LvVXm7FyXXq5KxB&#10;5b6Y9kM/9ENNUX7pL/2lpj34hiciG+omSth5jd8de3bYm+hQ3o1jiMoa6bc6Hi4jNcbB1bEawbMY&#10;i7QkCHBshoJV0VRlWwPNnJckI/puadKbjza1a0bXmUxW8JB1RhXiBUa1vFyRfzk1Q+DC1CkVlBTq&#10;tIdA8z5t9vLue6J5oRxf3QU8WWTTYJbBawBltPr3z//5P99os/sTUqMipKwnkVeWxSH7KYkCTp3O&#10;+FSYxh+/3DXAgQ4liQy3w+ITWpmh8xwaecD66HSmXzkb4f+UDbVxSTyO8rVg+Dt4RAAFd7cYfpnw&#10;KRLe+tjY3/f3/X15Yk4XhXPwrw6g96KFU+4zQ7QrTU6li1F8IbmV4N4306zFpHZmsX/DUpeaysT8&#10;tiFL7Hty2zGAWcEBWtOg+hKLnHYQAcSnMlR8fPvDT8ZhpxEcn2ciu8XOCTee4xr2hrQKkQcDw96w&#10;qvGZ4EbdUl3K+1/8F/9FD2fGE0rUWLp0i2zuxfyf/tN/2ubZ4JQdnzV7csvzfI0DthM5leUXi1ab&#10;mufDkqb9AJy3I39GTWZO+xdgsiHWGmCVN4UoxsQl/Z5gXoVZYMh0y2khd/saGVCfVR8NGykjuTaV&#10;EblqyNOyUavwH//H//GP/uiPFtl8xVd8xQjoElelhTXe7VMlRphB1rL5ZHtmaUplPqhmF7SpSd1Y&#10;fpTgvPFuOBVkaC6pIw8fVJOnAzMdaYE7tu5TwddP64KjSYhF4TmIQhPfp6TX+eVSLIU1tdnJUNGv&#10;aCaa7eaucYFRl5xBXk1FUjBr6dNGkSzqL/tlv6xfeLt3JvZ8PL/01SeLbGajAaJR5R5622CDTNXF&#10;H/EOlw3Sa7/BjlyFmWpC/wVVQ4BLVJQuDaxTm2ggGEgC2Zfm1LNunDmoo4t+7hZj9PoH1WYODNwW&#10;HEPYQKopAbhRd0bqz9inbFrwWF0tU6HubU2hlePerTmL0+3njq0n58b71SC54Ng2zeXUW7lrt0SW&#10;rqA89LbM1INOZS9anUnt+76SyUc3yoT1b2jvXzYIINkXa9WzWYs/JuXzjGrySScStDYAa1/jl0ur&#10;dgY6K6P5ri7AJFc3qBS0fed3fmdTui/90i/1GRPqecPPvSD/nu/5HooZkHpmnvRfn9l5lKIl9xQ/&#10;p9UMp+QEa2PyyXknek+vbP7TmUUA5p92jcx8zZZeAgUoPQ/6ddpe/85lXFSAvlwa2b/Ti0sdDGFO&#10;I5Xl1NR0bb5mllNcUmSTUjdv6b0YkgrR3KVZ2mdxe5o+V8XNY6YFbgxZBYrWb+3be4S8nZ9rq7Cw&#10;yVg2/2fh3aij865RK0MscupAjCCmBH+rRcUlbbIpvVTNTuZMy0AX1qTv0cNcYIJ2FsSATUz2ipoq&#10;AJUQqnHVVJuFe31XJtSGZXnB0449CsOPrfw0kQ2H2qjYWSi0t/z7vu/7OpmVJN2pepekv2avyaZG&#10;qpP1jK2cNyfNTEw94LWr28dwNq7ZLpHQjkH8Sfi7sYALUp8lvC6Z0nUXVUeMG6UKp3hUFDdOBY4P&#10;C59PVlcOYZa6upffbQG136/+6q8OrGxWXYDXaWUei5gPqf5pUmmyaFiUU3qmXE72rm0T5VT7t+lI&#10;FXrjS9MdbywF19SY7ycUgiOILhElS8RoXqw2cRM0SZ3z0VlPUjsVQWTTeTZrqL7gfJfMKIbbaR96&#10;QJE5i/7e65i5bytxX+j0JSm2VdR1Oy4cKL8lsZG3aEsBHb9I5K3oHeEiJgAH4x/+4R/uTJbEayA6&#10;AvMc2B4ABLYF2aIB/oxjm9s+YTnsgf1dnJxm/GTIzuuImQJvWnZqq2YZ/1lRmQOBBTAb3WypM6ia&#10;+a3xngRsE1JZ26/6qq/ibmpWIxdV3b+0lQWg73rPDu+RKLpG8Ue8QmeqbC5qLKN2uZm1OYbQwW6X&#10;rDUEUQ6JMC+UlC1a4hknO18LDa1sTTFNBTtsZKALfJu5+Xrl+IPU7uJ6SL+Ttewjmh1eohZyKvRv&#10;08K+VtH8sE0pzJcU+HzWG7AeT/M+G1wYpoGjo6R94GtXXQOOp6fzlns475p6XE6C+L28MJkQSw79&#10;bncLWSqPvDUF9K/C5ZOwaeO9ygx5GyMFO1XipBn0B+g1uEAHXDZGyqwFd8WQgNuDuz2mMdcorHnF&#10;Ib8Ku961eycyDJ+RQmc+vulLKZwpfLxN88vfNCmkpfHZHGWhjJRG4M/DaVDjDtUgczbotERjEamd&#10;Uh7YnDzhca+CXOCt9w0ZWhysZDSfCOnk133d1zXR/+Zv/ubs9XjyrgnxnaInUXrlJnic6vYsI/b6&#10;6F+PQQXYAmfvtfp7/96/V/o8E6H3gMFoe/N9BUMYdCvLTXapaVjVHGZrliRm39zowIG5bf/eNUEz&#10;Ze6C1TnRsegcEcvvqPftY+3fkc3q7phjppg7GsL40ElupTZH/2muRxgCbDDg+BN9Oc4OzCnE6aSQ&#10;sfZPNe8MJo8zaw0nz7AsMtyrnf07+2AgMzLYS6OJXl+4aleNbUC55n7lVEo0ZNwsG803EQHabKZB&#10;OftmmTIUWXCoUF99pKUVKGv6Rh3BbMsg8fow/1fs55P0QY1F91hMEo2nwQgMu1Q1ISRzH2uqM6BP&#10;bEQyQDDBMxOnYrDI8EEGa4S6+nfqdMp+2nVXzR7Lk5OkZ7UWebKC0RxVm15M607DdzGCBghep06u&#10;r+0dZqHiagu9zbnLikt9YZTeHzu6j0L92CJTgnucfQVrz/Qc97rUAl8RjwfsO2J+B3sqMau1GL6A&#10;G9tn7slCLw59ERMNUmGO4ZTCYLxI5SIjdN49eQLV1TmSOrUSAZDy222yaRb7h/7QH2oTCZ3t0kcB&#10;Dy83Rjm/7g0GAHDarpdr8xXvIl+WmbhzXT1S8GVf9mWd9O0nng/Uk68v+zDdzA448V7wOXNUiF/l&#10;dGFfWoB5AKZQc8CDJYytHa35dzZtJr0zVAN5DGm9eFDZdzq3rFO1c/PZqU1amC1dU8ZuAUGUVpu+&#10;e8jkCpuEUHr3LwfPMogYustCGN2vnTjjmWpxwNSnghUrw+S8tKnBe+2AlnWnqan5aVvws0OEp4vo&#10;QWGuQSyS4JK1mViU2IvJcXtQF2YaEQ4YtdZqCtutFcjWlMj4B/6Bf6CXoOZ66t1WkOHn1f3so3Th&#10;afwcDuqYY5jFpEuxMjHTdg8eV42qzNfO7FYAIxoyFmt/HdUyQFAYmCN7vVMVtzjzKNa8sPJdP4E2&#10;589jxKCBUlHjNTIKK5yeadAc6GthQ9Nd2KrAG8XkahaMt4hgO/rcaueB+IVD+4hUGCROUULLLAtx&#10;TCL9W0q/kDFN5gxie+otq3FaT2hP1ouQBks4mZqcwQ31QQMpDCduOVWAP5hG3Cu1c2irfLkFJeZq&#10;WwtrXOHnV/7KX9ml3/bbflvaygV+RLDx2GFiIF+V9k1MT252HkuY+nOEFZqaB+C2OSdir71fSsCU&#10;PVudxRbfGBR1YE7PEXWG78/V1Q5FuGR05hHBbOZo+Kc4VGyHHjW+LpYnqJD3FTHMU8z8GvK0+NSg&#10;yWUK3lVue44/+nPb8hmbMF9sO59da/GnQmPvriXOl6iQs4lObBFKCgv2VJFBcV5cnkBksRTajBQr&#10;dvuSVZPvosmGX2XvhhaNVSbWKpdYspdcd+2GKTvLgxCHcS2kE5Yt1Ksp/O9Md1UoF9jOhxbu7Ti0&#10;Ci/QFGO9YUV4mn02YBSb5jXpQEzsBVaSN8lgu32JYSNXNnK8HtBP339XpfUoSF+IupZrsEhcWuhe&#10;czBevzTTz5YRc29f7B2EQdLF34Sbu05rQMeT6dKp/5R/35wSM6WT9dVuuDxTFXgsNkXh5YzjB3nX&#10;KS+cufu7gcc9C8btwvnv//v/nt0vUk98nc80mFzyATYBeIry1A4iuEhhRp8inLHUcLU6M9wV9Hhp&#10;bZGTmucYN6Od6Z/q8QR6aYxozuT1EMB//p//5+Vvet9jFc6dgB8kJF5uUN5n070pY3vP26E1Zo7V&#10;b0v1kqbYJZICTD4yWDbDzs8V2eSlOmlGFFa9G8LijqDcuMTxQHKidCrDQC39MN88n801nuH4LJs2&#10;+/cMJpT58rXG96t8dwaocSRNy4b/k/+uuvRd3/VdfUiuhfs2SDVkvn97TXj6y73nqIV0VOZUbYrc&#10;76ayDcejHsszbe0J5Q4BhOHjyXl1dTBnWQDMdGjBO3X0LhCJznqMgFZRupR/bCD99vKL9Fr+Btm1&#10;JuSqgP+a7YzPaFiUrOWA0Vv42i/cbjzfv+SO5YCJ6c27nqeJbE7HiTUNLIiU7Oo1D6RbkNilRh5H&#10;jJwI94SUqIjYlmmYsGduJrwZjk1zY+UQgJt7eo0mXCyLf1/R3LgdVacjWbPorHcBO3yclbsUT4ZI&#10;TBisN14nzy5gTla289KbXr6UheqRqHytsLLfKoR1duoVh/xypv/dvGvG6C5PLmfiGwY2kOYlSbNH&#10;z5r+ilPbdtdLIITsooelQGzJpOqgcrZ8mt2hlC6wvB2bMED1DHeX6otwT5M6W3zXHKPtbHydjhLG&#10;iIcIXeWo/ugf/aOZ/rZtpVAj5t0U6NuiqmejiD6OtWe/J11PRs3EvxXy5lqY5XAYkoNlz/PnYnuC&#10;dU/HMCPS6lXOvMwznW4bJgGPQ91Vptu/oKWdhSaSB9Iky0Yoz5suPBLWzAucHd31CLONTD0PffeW&#10;i/ZVOWF9+Zd/eWFNUI9aqQuRyjz9jDy9MLp+ZXow7VSr0/6vkdqU0FpAg1SM0oVoZiHaPMum6Cdv&#10;MWrHAsFAGJOjTeX6LYqVV6vcU1Hd4rnxjtahMmhVY0yM3WO8FbgnkU2/lv8MwatKW9nsBU5tFq6p&#10;6uNev5PC2Pgmwf80kc2keBYaXtFMjwx40kS+rvImAVWIZQlDoENPlPcvY7HsBXUidcZi8oD+KlTZ&#10;pdrPEFeuPsKg5ITm6TYey3eggdok6nbqNLDyFv0GfXgS5HZy5bAiZKFLqAV9BGtT/UVFFbA0q1TZ&#10;wCvXi4GXcLZ4jBi8HZGPHeytPnGTeCDMTPRN+/Q5DIfqTpbeMPGd6cFzLzWeGxj+AeNk7OA0twFR&#10;AxVRDlQsyN2s5HAO3if4tawCPEBO//a7pLeIuX+rUPRWWPOH//AfLuFc2sZgb8eFA+VsOkORY2af&#10;2jDjGv+J8m3x7bQAMyn5szxTPq8nZUz9o1lmPVK5SQUhAjsD/53PkEoZbm45cFZnIdFwDr10YarE&#10;iztC3Rqf4VqczaTPgl14O/ummt9TUy6qRFhSIw25mMbDvJo1zK0uGcJoXuiWjsQ9wVC/62I6a7z9&#10;a4Zpzwo+ULpzOCNYcOPYycr4JnZcC86gkI9wzJt0yZdKOyOsrFBNrwNu1EU2tSB/U2vVQZuwRoQk&#10;Vy07VYUGHtPacfh5n/d5fVLGZmGZv25ceu9tof3jKPrGb/zGp+3+1N7v//7v703E1m5josg9Hi25&#10;YooTy2IHWMOEkGX6w69PhEA8+GpcvAKRAszOyCgCijMUaYVO6uVRTJjWzRUJRBZBA5YJBxiFreK8&#10;dT19ruBhBNBE/2g2onrpxm24rk2rp6Y+3dsQbGNq6VQo3Y1hzkPvF3177GAfxZkPuzJwMvRFkME7&#10;r99Mhfgqz/SwNcQnFLhYsXulwORNXrtrJvVkr8r8ymYFTvI3DvdqdsaXjWOhOiqAK02Zp6nZrjau&#10;3ujT499N7nvwIR/wYUv55Ub33/w3/81mHVn/Xn1UGm9B5CnTl2v/Ve46jQBKtBYqMhFlbsJJX5eL&#10;2j301yXvNcieZMBFvfP0xnXGLloDs2FvvvkEMPO+yhvXNMvtZ2uMP9uIyf5dHf9uXLOiiw8UVOMs&#10;liWqTbPlrtr0On+Raou3+Cb3oqHKWWBfyU7dtH9Xc91V5ZTLVEHQMK0cK8QlGkHqqNWpwxgRObxt&#10;SXrerWrijM5EZOGX9j1rktv11s1EXGgrRafrGQF5mupYCmgKbZODPdFlJT/2sY+1LNASnpz0BnKv&#10;sXoV9L7cvU8f2ZwCaJNNsz2vhAo08SjONnIPEFZTXpSGxEdSn2IsBqqyOpbuHMQPOirsWAwb0+kn&#10;HQAFBTCCgKnEA5m4+gOo7V3QNoifSh4yLMMxCotqQQfW1ac5GplnEip10mSaN1JN0FPllszrpTUR&#10;d4U8OzzeEag9kLfveLWYafoV23Nm3kHMoJcn81qI2X0ydXJGf1I+rdVkNKs303ZemnKdYl1kv/Dl&#10;nLedQTbAIEbALaA5rapGBsg0KHQ1Jwtv/+l/+p/mBZuoveMyeivk/Zk/82diEXikpEU2d1+m9Vg7&#10;84QD0fXFFLA20dmuoMpebeKxoCUGGpSpaSaLj7dsxHJKGfL05wFCs3IsEud3qTkTh0I2nBfoDDSe&#10;9Ex9umQisaFh18Kd2c+drGUx/SacHME6YmAb715DhQCETS+iLaWwImNcHZwOYka2srCGnT/nPOcA&#10;uzT3MR28CwDj1SMRYPLp1EYGhyt5Q3BdEqu5t1lKOxbWnam4lSx7hMV/nmZvyDZ0lo/8xb/4F/fJ&#10;bpuFyXTR1RmHPSGAH9vU64ps0NEroX7iJ34izVmGkxtOKrSlfxfl4K84kcOOR7YFmBMTKmRMSWBl&#10;uw3mV1Su8b2NajI4eeRecHyJYzfSdk0N3PAX8Um9sEP80QFqfAzoDIuINF541QJVtFMHi9SkmTjW&#10;Ts+42gxb++3qYlvfEai9BHvftVvocOKQm20T8Z6Z7LwvyREl88o6J5SqLVRVcJCOA2zg5zyGhPOu&#10;3QtFHWIUtnuRDWDsAJiItwuY96qv4XbuBGFV1mlA6knOb/3Wb21r0dd//de/a3J5F+j5gR/4gdST&#10;gUoTe1lZia55OGJ6F+gczCImkjImEdwUqMl3Z3zGWHqmq51fHL8dWowzQ8S/AtJgPLvEgs246VHc&#10;jxXwNvDLMdQ4RRu7RDC7RQus3PODADynFFy7bDcfxAiLJwT6lKIzcuFTVdXUMfbiP6rERPNKbDLF&#10;5+mFERahGO0NxBhnnw2cFlfNv9zcbAVWcxAdmtJOlRGsC02hs99OLlsz91q2Joh2ly0i2NJVGdxa&#10;riy+sV+4o94L2dtv11v42I0lEVCy4b91qL/GyKaR9znGH/uxHxPZNFRPi+yJf+4BmkEKBHFnkluo&#10;S8aMcjUXq4pOoEpTQE+L6p2qWAK8uA11TjGcGvUs8Uydhi2xCCA6ELCjyKY6U2zEdwDTTANd5aLA&#10;lyKdr22YTppCmRB4M0FzL363zGHT64A7zblrZd46+N47AmKmOJWRKmdTnmbWx6d5Zscn+uqXtoEZ&#10;xvQ0VfMHp6FfI/NDJ27HN+ZPC0xbvSwcudhEbXZy9gjq+t3cd3jWxZxQ51PhYNYHwNtO1JMUM3YM&#10;4p71oGuj8NLgRblWk0XmZcG7dlCLY/2aaJ7WXC965MNwYwoyU6N97qouaA2XYzXcJNWrXJqepj7m&#10;qXn6viLZMlw7UToqVOd/+9/+t17w0zp7b6Pu61q9vraC+TG/Uhc9J5IC1sXs1Yh/W7AfAQNVA0+s&#10;HHMojeDmRc1FI5sFtgJeffNPNpZc+GycVHmhAETBJICtx8mLkYTJHf7FQ+F4Z2a3Z8EUXF07F71D&#10;4ZIQ0g8WgwCGgycsdNZCw6mgDjGZeQJY51uIacVfuDCFikKNTLuNV2xhL+lJrTHijBUDitwtCmPs&#10;OUXRyPwC9US2k6NZv1RyaK/QebPorvb4nudLhDKhWs2a2mS7ailCqG74jSJI/6KfPLJyc9yENcEZ&#10;19tC+Nnva4lsZr/K2bR8m1mnGNZrY1xBYlzzDWHRTAUmAGtmsmELgk1Gp1fjYGdga4ZSKA066era&#10;HPqxQP17hXGxyBdRnTYC2sJEdTb3ReS6iPKsJBfIOgwK1Kb6gAtnkC3M7whV/MfoH/6YlS515GVb&#10;HMk0R0Z2ufdx5YFwaRIxkMu/7wIQ3xcasC6upvAtQDD6jFrwbkPxQHWmZyXPSJ+XnTkYlsBg/4Kl&#10;mpdj6IUo9nH1B7DBj/Vf75fWOB63nxG2rqmnOUkLnT0fm4Nvt40v2nbemn2/1NwKMtSt32nTNHQ4&#10;RAyahfsUamMXi8RhSo2kqRIwz/GM5gq7RWXzCi7Nv4zJOqVri/OqMxPP/Uxt69TzrlMlzXqnUUfK&#10;Xjuf9mmfxiDosTPvDsixfSRhadQG1DaEVvYoayMK55J8xtKl3QvMDBerJXYUNHC0LPNwRb7+vaiA&#10;xu9l0fA5bFfY5PBEF8hx4UKZ5ZamAut6xp/VrZ3GCHvCqc5bceuk/SUWdxYBiIQwwRT9xC0awAwT&#10;Tl2jI+4VIGKdyAYPo4FowFU2xYFX6ovYOsQ0OQv+QqKlCmJ3bTaEYhQJxQ7PgaPNJNkKl+0Tbqzf&#10;nn5qBSpsmNftBS6nIuPYO+JfXktkM3Q2rSmy8WgZCwj9RRukJUvPMXQwoOyOvAsuk32HwsRZgV6B&#10;jkbc5fYosROCfXF15pWhJNRHGR0tz6pGwGY5M7uu6tp87uydWQw0gAVSxuid3MaFFZKZtJr+Sxfj&#10;A6A3BPs8VKi1PgJQZIMMBI8/jxrsrfI4MLNOND3o2698TEcIL8E7/ydQII4WqioTH1TU5ukpdaH9&#10;SeqEtPos3X5XuQYXUsyRrKMTrjPcGj89rvoLcaqAHpa9QtsGQ2MfW8jAtcrezMQWOtZ/nuZE2rA3&#10;pRsIR1UY5h6mIKfTmgOYFp9uEkvdbkQXnAuzuqpN4nD0r1wvJWpotaYXd9HHOcINoTNeebLRqZPn&#10;w9LsWAoYl7bV5rEW5o0pXWZEyILCTHQ09xBcz8v06F+jKFi3/wY+G+neYrCIjYxUYKJPnzpTNpN4&#10;KtQk2EkmzkF9KozPCxpUqP5CKJ0KYvQuCNC1lsFmXQ9s1emlBu0hK29hkYUx7wjetVOGJnFLrrtd&#10;kL0YTr/jIT6gBMfQcOoCyNV4pDLmc3CQPC3GE4jFcKPe7bXQSfHWOXYs6vZcTB6Ea6hC85OOWrAj&#10;eELhdHIi0dMKQw16i2OZvJ7r/uzP/uwgwRowCGRksBvdlOWNAfhZHb3eyKalqD6qJ6bJWPjuWpKw&#10;HSFDIKJnRAbWzsjfgE7c9KA8ZM8Cghr4qhk+BJjKgujsb1fdS9LEgCOzYvcyaLbscpX9opMu1cWa&#10;mgqpEw3pho+HTf08g1cQk85UEKfrTrUpnqWoKjSQalbHMPVYzZoKqVUrScgWmCuUs2lx6hzpW0fb&#10;+04AZSamZPEn/sSf6Lcw3cws5hfZ0PPZi/if7PbGyPl12AChiz8+Ibo6wxJE6QIxDO4yJXB4Nnth&#10;u0CEdaZf7BTraXRun1G2KtGNmbk/8Af+QPtIeod6gzK1ZYtrarHFelwXO3Pad3YfAQKpGjEpPJng&#10;JF7NmLrLv5hfhRWwnbfGEP6gf1MZrOM8OCGTBHrdVYFa503lNdKvXrqU0hm48xieqyCmbqxcZFMs&#10;SDroOT3r29IFbNS7sUSt2ePY2/k+l9b7ZONDssac7LbABZdwFWBm/YBQhQ7ed5kG/lu0QRxzkMSh&#10;TVwiiNl8bNQ4g8+Rk5EQYVHCZD1He+rRxo6Aju/4ju8ouKnrL/iCL6BTlcU0tqdACPxMiPbYSYp0&#10;SzZ5mJEv4YnwR+Th98ITk3BMq3HN7sArB27wLxejoQsOAlBxsuikaVXxSoDkeStXoXDnfLYGH7ql&#10;+j4KUSHLVna2N762dJWy16PcxKwN/J8KMj6/LXiv36eJbE5t0TRNbvm5VerKMdR+l3gR1xJebtjy&#10;ijgGdJwh/qTSGaIiJ2Zo8PKEHkGqU0d8jOVza41sq8fVZOoE4NvVVcswsWOh0mZarNjQswJSvS2g&#10;rqGnjiQDvauxjnpCWKf+xYd+awfrtL9eGMrGVZs1on6FfulMhWgT1dnJXx0fqcaEjmbVRTYTx1uH&#10;2gdAwHQ4/sf89lsk1pDMIvMHZLdZF3sUwqF39utebgzGJL5wvL4Gdcp13n4au2EJDRGzyQN0USu2&#10;m402AxOayKFSBK5CZjuYhaiwV4Wmtt/5nd/ZSFtt0R010cJJGE8pPDq9JjJOZooY0IwYSn0x32v8&#10;NKZjiNtX5xJGuIX14JKnYo1uasKMoLbftLVLF0eiEa/HbMgMSJVjlGR+9bvahqRe/wMY+PMuqMAJ&#10;HuXFf8gz2MjOqhTc9Kpilg0mIcGOoipLxhOZh4e5Z4a6duBWR0MRaPH95yGGEA+dyYxuZGDBknkH&#10;S9NCh442QAVmdtaVFqimfj32DG9rC+2hLrKZJ/KlCPdSMYOq0EncwCh7LWpNTCBHIoyjNcjDPff6&#10;l14DMLZ3sBjKeoQfJ9F/DpYTMWeGRrtaiSnP26XWFquTpDwJVbUI7ioaOsORlZyLeJujY8Xf8/f8&#10;Pe0XloZAJGUn+rusvpx8u2h/mshmYCIDLIjjf/yP//FCvxhqs0usL76J4wWAfmOiZD5k2LLAqFk7&#10;rKl+lSkhzmpfakfvjDiIrNqYC0n9EuF0bE8bfXw99ieDhj3wpsyydyi7uu2T6nhdnjRMjXdSYUoi&#10;uYfIaN7jYB6ig1rET0XFND41UjsUoJPVgUXzg+qHPKA3C1ez85/+6Z+eVRoHJqO3C7j3vffJK/PR&#10;ftKCG/xntlr6TLgLJsiCA+jkNP+UxUV3qjOvAMyzI7PObMrcrS7UZLZmAdlllSmIOv1a+Z2RZYJN&#10;AHid0x+kpF1FWCv0JavaPd0jEsCZCuhlzLmY5lMN0dCNHGG9dIY13+3zhWOOxp+F4Y23RhqIYOK0&#10;v/RiTkJ9UqNcY+korxBV8WFdn8Skg43aGbc0HFMXzq9m+2120aWpNpLezePkbXSyV4G8ENYbZluc&#10;alCNJTDABhtldGw4g4wDADbVwOQlw2a3KU7dWZTZIQhgqBlVFpUjOGVBdqdScCIdUQVU05EhYXio&#10;696y+L//7/971rI1l9qpr0KBfunUGp8qmajwWSInZJstj3IFRmBkjIBhfkQq6E7ZXQbbr8mDk9yZ&#10;UfALWxEW0xCNGCsyPN8wzNcIYXXUTusnBa+JoLlx2xi+4iu+4hf8gl/QUoDkbnW43ZMb7yaMR9XT&#10;RDaXQRJMiGnxst/CGm+trmxdiZCq078EwLolJIZv5gAyoEe4IM7tdrv6T9wAHFvjLvYroQomGP0q&#10;6BE6z/Do1ARqaWin8lQ+TWH/orzKtab9tVlBwIQnQy04SvIP0I1OeCS9ZAYDeePD1NUAG0Wj66pH&#10;iw2n39r5WT/rZzVlPBXjHcfi+0LerGrvaupBEtgm2aIcX48ibqgAyJ0k0HlZV0+wgfRQN5tyGpfZ&#10;yllA8NMdJToPNLsKTjQUOMXl1TGXAOl+qwCfnZciDWNlszvfB8DbxdWCCxeeAZWwZEaHOgOh1/ql&#10;PpZWDVwFOnvCdXxe4VkIwe1amL0W/U9/eSDtTyKnlae5jnG++pK+mjrpEfQIoQga0/Io7ExHDOmF&#10;/VbDqyO0fS8OIzXPZLVaZk3c4aRpfcNpjAm6OhWafY2x83xdEohA/gA5LMHV6Z51NF2YqXQe4HXE&#10;bkPy+Mnf+1VhxMwyT1l2lRb0ys10uWlJz+oX0wiO5S/XNdq6sUtcmK6nRw1W7zs/yg1z090K8dCZ&#10;SxjEzYGrw6jHq6V5OlnZgS1VNjkxXRdvSX0lvvIIYjU64hbRpIl64+orEz361ApUsxcAOEOZSWdj&#10;fKFivkW0P1lkMykOCnG2iV28K7KxlTofTAyzRJ0kXbzuPGPBsBInEA/o8AEQ5DT+2qo8Ez9zaY2m&#10;muwXO0W0rDDyThcCwSA1vM6KnZ6jOuhZTSTNP6Uq2UcQsXKE4DhjXN1r4utJhEA2NeAJEMAybtTm&#10;T755qWUWRP2yRE2t2mpzWuq3iLMPpmvCZaALa3q/S6FM8mLBE0doZ2VmZEGXaGaDBqpZTIGI9qdE&#10;F1gKx1UY7PG2miZtepmhr8xc9isTw5xtnrBo5lQ0/QahBiJW7t70KDcW0prdNoNvjbWXkLaKnwu3&#10;DF99KckpCDprjSkX8fev1gTuHRX0ElVwjsnnGDfquwUa3b1TnM1f+R6uRV/aNECc6V9j39XxPzrp&#10;F/3F1cq1ZjbsX61Vk5tvCBFQGqBZbzmPTauq9i4rwrg9jw63ApQ2kLY49bf8LX+Lx54931oFUU51&#10;+pcgTMNM97FFUIu97KryQhDsZbHHajA+1YGNnUAntRMqlRcQnLKrx6WUKIVUUCa3jxv2eH+SKse2&#10;QQ353ThjrneMYrRlaxbrDPAnSoVxI8zYh/ChCzaqtpCF1oyB2IgtC32cQYz1UM6oZiv7gEYE8EEz&#10;O4Zvc3S3t2f8i77oi1qBKrihF9glit1YLui9mKB3Ctt/5UGhVyTrYoZiVhD5Tb/pNyX1gv102war&#10;5JHp71Ku10ksFsFQA9GJKR3mMj2M5oISV92F+KTIws6uVe72gvHOZ5E3BxU/wdYSblOhE5QQOZMH&#10;5afm174kJDL6ZUPVqZyBq4XOMxBdavjWsKYzVVjI340xDVhHJDrrS+LRuDycUhf2unNRlLApSAmb&#10;3/AbfsO06F1G4Sti703eHrcJOon0pr7f/bt/d9vrmIx+Q9onfMIndFU19p0ICnoqi4HA4LTvl5Ou&#10;akRW/94xagEgKQgAMP0/Gfx//FiY9cmf/MlvklfvS189x05Yp7LgZJuKUkO+B1eVU8McfFOR2X0e&#10;vUjX1pwsTIFvz9p8wzd8g6+ddIsNEO/+MWPO+jFfjV0UmPn6vu/7vt7iU6HotnHBnsgSzhu++WRs&#10;EeeJV04vPlSvFx1thjZGscCoWiPaPO3zRa20r0GmXsQgrUi/Otkofsfv+B0/+qM/mrB6CyWF7bx3&#10;GdCpzujLjVRMUooConx8c8vI1pF/z/PwtpNnHW2OXS5tvMIaPZqxVDAiMFbfx4W4XRSiX36hMCh7&#10;1QuFy1Q19rzn8gv8iznGCEbtRnES/w5C+slyNqcsGYVY4ytxHUN5lyo3zQ03Bcv9whApCjYpA6G6&#10;XbjARvu3w1XS1R00VPDgNATvlhrkV7R5yhh5p3jIb07iAr5paedrU2TWycpGsaySPWXb8iY3KLIW&#10;ZsFcv6PWJGA2dCYVmuGsG0MtkxE6vUZls89oiICCuc/6rM+aLXgHwffekSSAGNnB5o/9sT/WRlF5&#10;e1f79zQQoNIt0i0VBDHkMqvhX6iDfLZpps358y4wWCNQZxETwIDQjex7EfB7x/M3QLAdM2P++FyB&#10;npIXceAndTNTp5Uky+ywSKxTezDdteD1DYzoFbswQDbNLzRW4Oxb6S5K/qRP+qSMT8+IWLOTqOve&#10;bsEEpmzGkMmlC5DPwGLOLPkZYo6T4/xoqzA3MTUZq93IaxBKetFkMlIrSGHO9v53/91/V86mB9na&#10;YmL7F3UWqxl4LWuqk95qs1kKkqaPunZUp5ob6TR6WjkVHoRmH6bybtf72jQEqRrUomEwJrto41n6&#10;12qA4fsc/ed//ud/zud8TluncxYqo5Z7nXQGp1M1sPqdPZ4mZzNursBVf+M3fqP9H2UyYSJ2pAxF&#10;NhXafYmP/ean28S0ULqr6Y/WNhPF6HPNJddymQZJ/BIMsw4o3oMcVWbAtIiC1X7eCIzo22m/LpKb&#10;OGEokiiMtaF6NLlp7AhoUOJ6uqcgC8rwVWdqBrV0ydgHd/aiytJUfqvZuMJoV+3JrxBParyUWOf/&#10;6X/6n556vLMQfI8IGzbIIm7/i//iv1i4kF2QYAtdmXvPI0zig1miAUhGBNiGjfkPZ6ALVrdAc/oD&#10;gdQwMyt86o5eGNkabDXhPeL2GyO17AvmT93mgbzSY+EsufjNveUO3Tj/lL5n1oKBVH/Ldl/5lV/Z&#10;xEMm4H08Qs4lvsni2YNi1KW1eraorSptwWmADH5X+x3Ch3PGmQ1fDp6/HOwrqLAJgL5YxYURcK7a&#10;EE5rYj5DuvBC9LnU0W7pZJV//+///b1U+lM+5VP+wX/wH0RMzfJNg4SwdWo+FWau3bVmF2oggJ66&#10;5QxwBxvqOT6cal5Za/2yKjSad+uuTkoNjAmMho7yBVknS1Feulguv+MzP/MzC2gYlm7EB2zXI+bP&#10;4r130H2ayIbMZqxxJE79S//SvwRM6fZSDnZc2zvsHVD9Wyqs+KCaHheKv9AZQ6UiIBjUJrak66Nc&#10;IF59mpOkgUmoUQtte6xmZ1QjPAarM75ZeDqb/XtRTurHq6kTnSFGzFFHphGdbIDFNxbdMKR7TRTM&#10;ISKyfzuC3ZbJtCxqGVhN940l79hY6jruVSFmtoNVTkhuPBy376F+e9HkP/6P/+Ontrx36HwHCU4u&#10;RG8a9Nt/+2+P1a1kk2wAazVKoNxVYOsXpKUGIRPYZla0uX9PK98lroJld8khmnGYFdS4yqyVZndj&#10;aed3kKVvnaRWo+gyXk1bY2ab5FI0FKowW5eDb+2JcNmTKvRbZGMa3aX2Y7aDgVdeI299vA8hYObx&#10;rNzYobTDIhQ8h8NGHaN+8Ad/8Hu/93u7ZK+VCRhUx4HTxjLUrg7PnLHzWuYp4qdUCgPOAkO1jjpv&#10;fgj5NbKA41QxberC7RT5277t26xGfdVXfRXpa7BGNKumWwSpVeDadITgGW0upsMtDviZmjMXbhw2&#10;lM+7EKOygW/+z8LA3vCJ/t1VwSja7N/LqNomlS+2ZhKA0QPVi3KIYwBA+UMw807VeZrIhqRxhGAI&#10;oBlt4o+JMvYeg4JFT8l3xl70/q2md5bHaC+/sXwoezagQKeOhn543cm8+zBESJHnidwa7MYplWZF&#10;DLDLJZzG6K7ABCJci1wr1Ap7zWm6VIQBZ6CDLXatI97tJgeIR2oMiZ4aiXVViHKO011tVPJQX7FL&#10;dSRpCmtUqK8uNXfs6q/7db+O7bgdT8IBJgNOkkuIbb21R6BLj7HviSC2+3JyPXJ7UwoypSyLPECu&#10;OiyLQwV9McQM+u4SH0PU5K7ToXf2sTNgf8vZ3AsD+2yIgGpTtPi513swbrNyHIas87Tbptq2uFUz&#10;6Xzpl35pCbyqST/PPD4JFN9KI1B0OZwcYns1a0fv9+u3sTefjBVNHT2YA8aQieELMvB8jauQvnR0&#10;r7REDbLz4sg63byRSac1a2eqp8cqmHASbvIyJaj9bHWXfPeNdptakxrN0ojIicdB7WkWcMMYZ7FP&#10;IyAuwQqOYC3s3s7AlRs5hf6N8lmJQMVFxhlLBBt+zcruVCHP20bAVg9L0sgCdHXbP06Gn+W3gq6n&#10;7fTJ9tmwwlPguBwHs/sJwLsObT6wWoSznSyC6d/8dOXSD8mjRkx3THAr2Bfs8aUuQdsCF2EyDZl2&#10;bWnThpUpXm1yEpqan9DRTI/CqSGwu0OFbm+M/FldUDm2r9/CC70vmqFFjRGdZgOiIre4FCWxwn4u&#10;UxZxnppdqoIXRBYOenqWGiCDWla5u0LzdPtSeFoYfURaYywImv0qFu/rUT6qMLuTaAiORAZLt3Sw&#10;bjOUs2gXQ6MjxmgWsBtrltA1fjqDs83TnuoiOj8iknrUMDndqf/pbGKyTSRzYzM+FexqmmfKtvRv&#10;EklJe8wkj6KphUqnfB9F4btcmalkgSuXEiieK1O1h8Kau8YWvjbmSPZcMN+lzVdFDyqwk1vYYv+J&#10;Q7/VWXDPCGvH72KOVY4S2xu6VMs0WnqpXrz+IImLk5bGmLMQkSCM8RcDOZh0FJ7OxcDPwOWiubMS&#10;PEItjEVmwiwJJ2UnQwVujtOcr8lxtAbaUzuloHpReDtp2m3Z8pMdINU0vZ8FGyY/MHA+ZWRz+s54&#10;10pT09lcb7xOBp52ttUANLfqyfQLO1iHKohskmiSEF9Lq6h8CskZyi/iAV8zMLvYgMBDTByDfVVu&#10;9AuOPEdl7sS/zu9YTQ7mPMDO6z2sOnWGk1tYQy2RcXqszhcFttjkK6z10q/4Br67FBNqs3t9xUME&#10;aW1rozDYzhTZzCZOtz8wBL9hox+3OSrYqPwDP/ADIbx/kw4b5I1YlWd/2TWmbbMurnTnK4u5LwfX&#10;yDgyph0nbrVzWqjTT9c+7PVbPukNs+u96I7TjWnsEvPCIDAa47DCQlsLVVIyHIan4ts1XOa/dhIo&#10;cfMlH7DqnQFH+MxMFeL03E0+NXWwgC6YYHthmCGdy2dycVgoqQJDvaiF1pzhvrsWT8wSosolc5IO&#10;ZjmL2q/5p7eIVU2unS0VZIAEx7SARu/8gvaNzjGC+Q41V38agaQdYwJNdwsodtT7GsEW01f2pKs5&#10;jljdklOvUOqFNHG+J9jzEeVs7HxCZ41cwHw6iPdCWx9I5FOuRpEukMX0H/qhH2oXQu/8CdYx1Kta&#10;7bUMTDkDn5ESjlhMqU43lpBQ7lL4q7XQZgtwV32gQIBCqCRdI0Il8YdlL2uiQFw754N8qs2EiZ+m&#10;ThWEybNKkDGXpjD8GfUSjDa+gFTnI6N/RSRgWtdmezpqgJ2MOfFKGGQSYDJRtUYdAXkmLbc+JV50&#10;e5oZfzZ10Fd1fv2v//VonlVlIB4Ijlu1CweYrUGOZek7Sj3YD29dTV6tRsmOwMzMX//KQZ7NsoZk&#10;BC1ENrtfgaAdrB7bPTtFpk4C2IzsaWfzuDeZ3uVAS7ezWokvPZqIO9/+YurJQapJuCljm4iDgWkY&#10;peuNvYnD9JpBWDbig2E+PuzAkNDIAYshKsfJbW7Nwpe8SVPiWC/vthcwG2jyBsCyKQ4AxkmBBTbu&#10;UgUdTSLsuWiSMxKaUI3Kycv+khRN3FCPXINJpr3/LPBCrg1zsYuVoLmDgad+1eE7hpPRDDYa3MkL&#10;M7tUO9lws1bECAT5ES8E72q5mWKXNgLnNYoj/6a/6W/ap6C6RRLBwI2X3zmxPQpH7QcD0aeJbGbx&#10;5/7j4J/6U3/q9/ye39PcBdo8x5Tmc8AhL3kILzrPYTMQ3jhkl8lmqBZcoaHbbTSpfEYzUxKgT0hJ&#10;WhieXMG3f4d7kIJF8vZ7wu6upOd4FtZwObS6XzMSiiqP2r9CMZ7JbIAKcVTVKTSxuqS+lFItaLbK&#10;npYXqgsBDU3LIjPfeVC/MMhWf0L5gEH8xrSRfNmLuJ0IwtKf//N/vs9fZ2Vc7WQRqr26c4f47y7f&#10;xz7NIvqF4yw19zB8MtmMO8C4KoKZVZo5ZtAdw3OFW2RzL1Tysiw+nTKjYBk6We55y1UXfsbwrnJy&#10;1WwWFwzobDVrZEHthz2doAh34wwMPDMf1bHc01FkU5TTjpz2OflCk8QGfzF90bKgITZuJ8MKmNxh&#10;piGFNkmRI7mTCBHT1vxIEvSWkKYc2VVfpGFvKZTjVDRhUxQqzImcwQqV7+oZTFQePVpAmGpU2/ns&#10;v3eVdQikcp3e9FEEUxqso5gmgivkBUyAZ2dmE2b2+b7OE9apCOfQ3pgtfd0dPVlkM3+v0G+Rzbd+&#10;67e2dym7IO72xjy46bDmEsdhFzTZbkDn+CmG7IUYon+t8nTACjUQJPkQFRECn7BDUxX4j+GVVYLC&#10;0xX5dwI4VaXKMAf6g1GFWrbWPqhtCLXWVSkrvooP62RK1UF7aZGMzkitcqzrPHSqY5XKhLJGumQm&#10;ZEQttX7N13wNkzotOtXpdWPrw2s/toMfawVCSfObvumbglaJ3wCZUDrZE1LNooaN0+JUwfsk2V+H&#10;ptb+TDyQnBHMxUfOGlIfmLQcif/Df4VW3D88obz6iMol8J0xs18WiZZVSKfyfCzJ3JJ/99LwNtZk&#10;6Hwb9ZS1W4iVK311at/9FphZdM6zgrczlAjsU5/4X3hR5qyMTo/KV5Bl37MjghX2nJvv30y9MGgg&#10;1yZlUYdh1OMSKoRi+an3DRZaFfEX0FT+8R//8cymd2+esj5HgezFNFNkQ6Z3OmWlmXqFaSXHwfgD&#10;zO5CamcKrfKY3RI9OTUBTaPOeuQstNkvbvMsPF3nR786p4d69/HzJBQ+TWQzUkiRmejTCn1cpsy8&#10;fTOdKXU2GQSspNW/pHsiD9zhwHJVLSTmQXMxgVi7Ci4tUwIZNKEym8U8kbrMzdSMGnBXgh64PPF9&#10;srv6QHwaMnplyamrS9hU3ttrKm+6UONR2G9DC6zV55l0ZJ+dA16FSgJ5IFbAW0zwYZcuVTk1+BW/&#10;4lfYeT18PwloPrKNYCPzBIQw1svKenCUFHyfJTGVtkmysDRTDjZlK9nBJChwZ+kIfTaR1ZsWALOU&#10;ALO42Jqy1NTCo1NGs54twH9kZfecgedKF83QSq5UZFMeNHdLiKfrSgqdzys3dW6LA1Mgru2greqz&#10;ObMnH6QI5mWXD5iynI4WE4Q4lGhen9fI1PvyUWxvktbLciShfUov0SzcYfDpDotHH5lxUsD8dZTZ&#10;txEis1n99kvU7L/8L//L7UdkV1tk+M2/+Te3SaWnHan2SecEV82Z6ynjCDDeqfxciUKNuApR3cVT&#10;+LVfov3XTfuj07vKLHRINeluJkKOX9A8I/8say+ndUnYfJBo/LjECf6pDjwF3x6M+qN/9I/atGjB&#10;tXCYS+5MCCNXYUd3eRW09yT2bzKz6lS12R3AlcmokcplNWuqG4nWwcQsSggTgNvttS8bJPkhppl2&#10;za/MhA3ZYxG4M3xg6nZnIliYAkPeVeMWv0ZHvTsaphwj8jQYGYZcgTNzY2WLrLUgqeMuY4mAWJEt&#10;wM/O/Jpf82sixtUdz8L9U2HgA27nZB0mdzArRTZN+Jq7Z5G9OSmH1zGZQkstkBcMi2VngmFbXD5c&#10;MdxbdhTsaocKrOXZcRUIYicrfPEXf/EHLJ2XHlrujc/QwuISLioVLnyZD4YBSpoDTr+sQKlgDqad&#10;aXrlrRe8NJHv+I1TDeow7M1admaBwgw1lGIdjrmXRjhji0nRJ7YXTcbkzntjSPa8M5WrkxDtCO7k&#10;bPJp3gU9ndFmn4v65//5f/5rv/ZrTYxp9D/xT/wTrTb8vJ/38+SEpkdUyW/nk7I5iSWCytWvHRNX&#10;RrvWzEir4AkYymvjQb+Bx7TWrgnesAo1ZVPpmMYjGNSCGMZHL4MuTm6k6jAmF6G844h6RfKeLLIB&#10;IOBQDh9967utlOxyYiurluCtnix+TJY20IiHukpanqUSp5NThxSFaLrf7pUO2S4W0XRnyLIbxTci&#10;Yv9240AzeTuzSIu3mIKBzmC0YGVmzqhTqkjyKLuNMt3Vb/9yY8pVZknrLi9oXAZYBX4RHGkIDgiD&#10;TodanfxoWlGDkdTV2NWGR+xK7dPS4n2qhcLTvrwidD7it5+hQwxvr4C0DevcmYxXm8ygEWCEpAxr&#10;UgvhJ6hIf1Z+0z6i7xbmGDJVY+MY5dED0rPCxKR+jyJ/xKV27/BTIlI7fcAsQydtpsHVzlPM9DRN&#10;55BM0Md2867bcS8HzljhUmE26mRm5akV/pMFYcnupziZ0EKc1LBItN8ioQJWyGc/qywe0lqLjE28&#10;v+d7vqdlRNNIs83eR9yr83v2Ig2lbm7npyZoL3dN9J6MqcLmz4IPrkSkEhlBxQy2cmd2fgZ5eDNA&#10;/2LIuLEI5mbGX6hcTxbZgM7ZX6/c/s/+s/+sWWzyyKZbKaxaEOS5hS/sAhEy7iy4ENiktjPV2Q5i&#10;DqA6NhGbV4nTZ8cr1LLn9+SHzmf5xAcI1oLwfLHt/Add0rK7FpaBl1sWtdDDjjkbcYaB28aFfnG6&#10;+nKSY4IlLTTTQzxZZIPszmSUTTj6rcFu7O1h1a/lGPJrf+2vbUJw6sOs8wuRcavwfA6ckU2SSri9&#10;gDXAx/DkmzTDfFtt2lVa2dvN4Y25NC3bXP805adRoyk1zrwuRhnwTsM3ggFpfmJKcYtsnhXZmHLM&#10;YeCeypXLg1r46EhqxTRpopjGpMWlGYqb7jxQd54V2YzzKwjiTR1FEhVkyFKQhaRpSlLoN+vnE1H9&#10;ekvNJtXZzFbqi2x+42/8jQU3bYlj/025m5/0mdu+kdmSsUCEpWX56e+gcjqRLiFMYTrIOJjQTn81&#10;Oxsy4J2OZsxZzdPDDp83sN3Lgad/n818Zy62zVleQiOjUP5g4IBFD0wNBABEkEwG+U20QgEhiwep&#10;IMmWHZjrpBlYBTtvKENlm06GMJE1C7VMoLjE+Uvo7Xy/UC7uHmSZNh6rTqWXdNfBt6GkW6iNMdqT&#10;b+AGOLKnxqC/vigPncEf/VZosqLfKu8Db9OcObmbPrwiB2ZZwCyGWxSXIbcbQG68S03X8p2gO0cI&#10;MDBAiP2ysNaeBDSyjHBO7jP3bC7tGNIG74vQ+7cc0iuO+oO83byfQp0OY5FK0uQyU7FE6Z0L7MMM&#10;1DhzczkvDRIMv3sM3pRFIFIv1tktCNAL1ruDmJpXt2jQonAbITraGtH7A5t72DDQhuXMcu+A2btk&#10;S879B//Bf9CbYHrBXbK2acHBRzD7suAMuJiYU0DbGexSamZ8ERJTfyZmTp29y71dPW3OSzP5I3Lj&#10;k0U2M6NMbYLsib6CG24+8VcIajMfLHUn9wh+/y7xI2Jg+ocDzYIUnBXc9G/olM/o4ZRChPxKJ7kE&#10;7Zgl175/L+HC6RJ0NyKnYyhRkyPxL7Auot9iqge/QbyrXmpJFVOzzTOiJBPp/XuyPjUrYbNlVwrQ&#10;oQV8Ngp5IGykbB12O5LC3/F3/B34j+zn689HBPFPOMwZGsar37ZcVAj2C2JCYzJKxEQgRoFJ1pmw&#10;KvfrkRDHlp8mcZDrX4KGPabzdAYboEvncYts7pW+hOjFf2Cp+nQzJe3t0jauUcZxePyfhj4hzD68&#10;pi7s2gBPhTpHzYryDiw5dYP/Zbs7M5vMhp/W0nyybE0PshTutOm7lOrv+l2/q2qFQe2P/D//z/+z&#10;h3n77vc/98/9c6Q8+VK3CRcZ4lrIORVzGrre1ZkHcX7kTX9PPpwafbHbz+LSh4eTVxnR00Q2M6+n&#10;bH7sx36s9c48KwseDkIV/1rZ6k8AtQNrLTAZomNO3RmFhcziHhGAED6v0F3Nm32CqjM2C9cFSwTr&#10;8j2dEXEPJWdhMD2t21TFEEQ5TupC/ilSZVx0UbmwxoNd0VZYkxaVCI28KLGPbKGVEdm3L5WFqjPV&#10;hJPmJbby9O8eHOuqrXb0vxdsywado1uI8yq4ud07MzcjBdK+oNu7yLaoas00GQV1C1XCbkfVkqP0&#10;TIjtX+3MPp4m9RLNnDRcfOoZ1gylWfOb4O5yQDrt4mlWrUs0LlXqYHAu3L7rh258fggHTr4x8s+6&#10;a1rGWi44OGWx86z97PPwz+Cz2B09t5vGfdd3fVcf+v6+7/u+b//2b29a2FMXffSb6RYzTdYz1Izw&#10;SfycwoU8dRY3n6MDudM4P4djF0Y9hLcf8TpPE9mc4ieDLHVY8dl0C08VimwWrDDf1ZSzcQwBuYHq&#10;C8n7FaHrxQ7zymw3ZAuDKhRrFyt4wXEnTXyrbBXJ6riUzzY6aO0MmySEmLDFUlqYkrhFO2Ka6p9U&#10;RZ7Io/MZxD6y2kQhIjsZW7pXtqYGN48X2eCVaT0CpKYMhFqiWXbKiKZ+Xjvm31TXm/5xb+Q9x4J8&#10;xPXh5YYv6ZIUQLq9NV5H1q+tUds9BvZgKaaRpxHrQNeMNWIu04bBXrUZx9NEkq9LJ4BLyL/cAD/s&#10;uyggpvk115qa0HGb/eeQplNTvQ+bS697dG/eKCXKT/u0T8sy96bNHnbJSvdiqh75TtzhYWHNtGn6&#10;yDJPE0/kAM8CEbdclPRy9XUz9qPZ/pPt4Z9FINqMRfu2iJ8gJR6WaxEWbA7qEmPhli3HXBLFkhyk&#10;JSVTfODxue7iJCp0skexSlqIJ7xFVOgg86+XLWwtshHvR5t3xS7KAXSxhcqLe5b74UUijMeqsld4&#10;RUaVO2m/fV37zKdRLPxfhGSAVdM7po1gjFpWlkMVMlKhccx3bbZmMa37aGL99Y1auBmfAy2Afd7n&#10;fV6v/2p5FP8TfVmctp0Vd7aB0f6bov9FNsqic7ImNQWrIVpmT1VTOF2CUAYOqdh5vD4OvNctz3ad&#10;YQ2HFBtNWuwXHM/H9vMMeb3XrPhIEc/O996pcpkJzgcK7FZkVMeNuyoGADtP9G65VPav1bTNOT9S&#10;fH4rg32ayOYi0WTJnp6RzZaEGqfgowobs6lqqOIhzKJkRKx3dvSvbchbnfEVqmKIzrQELoW4TrPs&#10;VWh1ILxWyKN4uwzwiQY4jGVBBsGusmucRIeIgb/hM5YsWZxk16dVsHps7t5RcIOqWuh8FYpvvKtt&#10;MZ/WOrkXKHNRGIIq9fmtaREKDRkP/dthYoHym819rdo1gxWWILbumvz94l/8i5sUBoD+7VK57uKb&#10;duF4wyQVoBeSed7McS5I1bLUzjbfCG4W5UyyFc6we8ENwJxW+LWy4r1u/BLZxLekk0A3dcFh+niO&#10;1I2nS3uv+fARIZ6RNGWlJmfw+sKY9TSqzPuzADDjPPA8PwK+xcevjsAnXo2SUQ8uFX70R3+0mCPP&#10;WjnQCEq65MwZrAgaRAyECmcCiOpvIbwbi6y9MEZQst18AvCtCply1az9DVapuqXzuQp7eDkDsGaz&#10;hs4uSQiBu4gE8VadZsg62SWT9e7yfv0SRe1TK1KpLJvSIQOUV/N9KJt/tRaFZXGa4rczSUdiGht3&#10;atYn0FRmVcWFXaq+ljmznlBdFFXWqtCKXmEsntxM8KtrztnCInt8hqt+A3xwbVIo2BWyBz9v5RbQ&#10;dMtCGfGN14455BcJnRYMAAvHh8aJFQCEuVup7F/fxLkdFw7gGxNER0yiZlvuOq2x+nLpplnvF7ro&#10;6fd///dnlpuEfOEXfiH9ukQq90Yt9568d/gXVLzwxhuKXh1FTxPZzLKTGRvxwz/8wyIb6Nn6yxk9&#10;BCCrSPzB5kYLKVzaLbUsXJBHYY8AsXsF4MUHVrK0pqZdNR7201GH2xdmSXVAFXq6UShgN+h2Kwtr&#10;RlWFLvFAkddO4WiQvkZYQRVbKSAzS6g+CiOsaX118mrtzxdLWQvTO34i2OGSp1X7d9uNq+O1Y+gv&#10;y1pkw32Kb9x+05xX15xLZIOld01YJ0N+UuiJ0/gvyrevvOXaxJeOkE4RqkxMtyTZzthZRfodK0zd&#10;BoldRZWAZto0uN4im+c4HlLYbIoa3vTlaTXlnWrN3Di1Si8+53M+p28s9Ew4ZeFT3ilqb8Q8igNP&#10;9qY+0QDLLjXye3/v7y27zotno/P3XvihZmeqFnqa13bSwhAwWR7ivLvkfCe7JetfLqRdsea7lqLs&#10;wWSJOpoli3I02xn08PeVfUez815wjB5XT0Oma6GDxudRNC7q4kWsi0kazd+g36CqWfSTM7PDV1Od&#10;sbimnej5n//n/7lOxWHCGpSfi2idt94Rew2wmEkXNVILTfpR3lPfbfhw/oxsHgWRW+UXcuBEjrJY&#10;BBLCG2km316FkID67RE2X/6r2lY2pejCjBRduPKdVMAGJxUq88HDGECu2tJ4iHFX7zd64Vg+mhWE&#10;hmkZtp8R6szaR5MzH/Co5drPAWY2z/nABzz2D35oTx/ZyDHkcX/n7/ydFnTEOmdk44zdNl5y4y75&#10;9goWfQQTmRu2xpOxxRCt9YhdpEByA/n4eZQim/yBSMUMeDGTBvn4qmlQ5O5ZFQRwAyIb91IABCvb&#10;SDQ7GIUlS1TW4E9mhT5OZJX5m/4tJVPa0xnfDeHzbMTxzVs58EVO/WunhYBPmKWQa8SrM/Dq9VO+&#10;lF4L7TH68i//cpwE5ZuZfh0qPcyMyc4kskBCC2BDlC9h056bv/AX/kIgbOdN8u2qEGdZTBrRr1yj&#10;BUotQ5QJwAKjwUbcP6yK4ztZvv11DP8DaBNXMWqzL3bgAxjdbQj3ckBkc4p+NnZguLHuPeXA06xG&#10;LYcx39k8te+NbV9IBoIj5+kXOjC+m24KO3hf9tq/LM4mwd57toThttmKVLwedC7cjSzUEjOdabOL&#10;Wa8EiZfsReRaQ+SyRxVaIapC1SLAV2Msxmu8kEUgpbtlboQdnE0Jmy7VTod3Y7hF8NTVhrAEjN6j&#10;R4AlINOaXsRDJ2fiic/7qdy9bfKQNrtFNq9PRQH4bN8ZqTKyICbhuD1nrU91JKAi9fa/B6oqJLvE&#10;SoiFO7WZ+IqErFUFAy/xWxpvK48gYVKhXwQIgITpRbqvjwnvb8t8G/NyC2veXzk+lnLKeIp+ijzn&#10;8tg2b/XfEQ48TWQjCFhcElyyxX/mz/yZc5WksMa3HlXe3Ej6YbHOgiRJkRkdddxVTLDJ62m+NdUt&#10;svpQOyvPwYhU1NG4nIcYwnZjD0SskciI+Dq1Ddmz2RoRl1hd2oPl5wD1qILNoUvV2JpjrUE7MW08&#10;FNuhzffP56X4SL1jyIxyZ3whhSvNfeY4F2Ox2rdp6OvWPfZx3J68gLNfWb3K3r3UMn8fr+m9Gj3E&#10;1w6tsonV8RWw6qhsyVVacdgWxwh8rdU6fNvBcq28UUeV2+7zusf+/rZ/CU9vk4H3V5QPpJzxPOXO&#10;lt7s5AMZ+C5Xe5rIBiBmuENMy0N9INDrW+Zlt41geOqu5WwELudv5nj/ap9jlpxf6pibNxUuFMia&#10;5y2gUzKfJxBAODpZHfRs1gvTQiWLAoIY+ZXzKxBbtBK4aKScDR/W7/Yvo0HvHoZavzoyqBqpBatL&#10;9E1YU7kzeamatalik4zqWHJacIN470rBrhiVvzQT3ejeZTh+kLRNpgJcwqUUicY24Y7EXeamyKYX&#10;IDnaUlbo46vCViQlcuR1ioMXJAluANsaVsFNAXGY9MXjYBykbZC8Hfdy4DlebVHOjXUfEgeI1Vza&#10;3HJRzgmGD2nIH52xPE1kI7ZgrKGkp5fL2RQQSDZ00vtmFtMsLrbRxL9nlkXQwP33yytUp98ctlCg&#10;S84LiTo8FeWwv0TaQ8viAM0KPsQ9I+BMmXA8kSeKEl4sU6KsTU4lL6JHLQu29L6VtQo5qg2WUqlW&#10;+9stZBSb69O6cc9I9atQC9XB28jg8zpq5BM/8RO3Y0nljw643/pIJdVEM+IbYJ4B7SR0AeFAVUDT&#10;0SukWz/65E/+ZG8QsPRZzZr1Jmubw6RthDX66lcYXUEkBOG3dxDfC4kz6KcgU+2byrx1JXp9BEzK&#10;lqUutvFmKl8f599Ay08T2ZyE8rh9NOrP/tk/28PMrIZnmhapqD/3zxZ3bCmKs1/AwRPAX79SKZzB&#10;QLl7q2mrjYUnoYkGF+UINfiJBWRzObNui5zmchZF2cojYWPI/Zs3EpR0fjHWAixRkbEvppn+2Ae9&#10;G5036ot5nUKa7muNOZYDqB3/RlU5mwJBZI/PN6V9A6oFWpPdopkxv4IKF5yrIBYH4x4GLCj52//2&#10;v70dOeVd7NOSlemgX+EcDOQIAUC821XvqGxp8s0M/P3qJb5tAobyCev9GsiN2kdxgN2WUH/UjbfK&#10;7z4HniayWUzAnnb80A/90F/6S3/Jl1ZYjaKcTVhVO+MS1kSQwdD7dajsjH0D2fFdulsQFV3alLnp&#10;kshDfl4Kx2T67rEWFhjt9hqp37WABi0vhJrHsuBlen0OEB/4No5KCzzTaWRPhuz8HgXnC7XcHL2n&#10;tAy/pvqwg69TLbl1C2veWbU0DbjrWeEhbJQEba9MUU7zhJKgHZ4btwQJhJsSJHS5HGCoZm8BeGfH&#10;/hYJo6eSam+RjFvXb5gDaUfKMqV7w73funutHHhKTeak/fZ4c6kCMc1yG533ryEtEbIA4gxu5r8V&#10;hCDz+uC4+pdIaCzThcoc/0ITYZaT94Y1q3CGNQJ8l1bWpum1ptjK9R49NkDMaS3o+f9it78csXFL&#10;u/Ec5sbo3suxkwjAgZxZ8eXdrM9rhdSt8VfkwN0oVobPtqrC2ULV3sH4d/1df9cXf/EXf/7nf37P&#10;crf1OKj0bF3puiTuhUbICJl24UzvXpG8D/J26vxBDu02qGdxIGMror2x6MPjwNNENmdME48yo22G&#10;tdaz3MxZZ15ZYLHD+ZPLi0tW2Obcc3a7BoUO25TTv7YMM+7CizNuGFWXk/5duICkVR6RndGmrIzz&#10;625bHwQraNuv9nXRb43EMeb1EgadDFF5odglyqnmOe/MC/ZSuG2Oc+nm4d5ZNT5hjEhnZnwHD1FO&#10;KZxevvcLf+Ev7K1F/X7SJ31SG5DbMtw7jYpvWoSCt+7y/ut3duBvlzCae/Nwb1cKb6t3OwpuxwfG&#10;gaeJbOYvGeIW9SXJTTSDzva3bjcMPkqiSHIsehAuaFO5dhY3WAZaDLQbzyzIGcGsnRXm2tfIJTA6&#10;Q5Az0lLt0qOTC3oW6Cy6Om85Kw9Jo8fQ9L5o7xIROo9jG/KaGq+cibclz0jhHPUHBuIPeziJj47A&#10;hq3lcoTUqkLrU71s+pf8kl9SCuczPuMz2pfTWx/7tPheALh9yh82r15udKzNOSV4uXZud71fHOBf&#10;3i+ab9Q+kANPE9lc3H+zxiIbZnehDDd8pi7mwlntxRkLYnbSmTlyuZCzU00tLFjlM+lyycpg0N1G&#10;zrDmDD7u6sDZnasyN6zkAhrEX3I2F27g1ahd1DKaL+GOCsg7Q5aFQTvZS43N7xcmPhAZt2pvkQMX&#10;sEk3SrpI753xbuepQ1vZ2jD+ZV/2Zb/oF/2inqhqglHGLk1sY3sVWqt6iyN6l7uWc32XKbzR9jo4&#10;wDLfRP86ePvW23yayMYwsrkMbsv8bYaV5eukPb/ssmhgwfLCEZd49yUklp844x7R0iU5cXqCM0S4&#10;xC6X4EZC6OEyOOOMDUEjnI3fDeTS+2KdDXZdI0M7C2vU33EGUhea1+nZBT4XZXZMNMTx8CHfar4V&#10;DlwCbruvhtUFtfY/0jKHOj/7Z//sL/mSL/m7/+6/u0eo+oYDePxP/9P/9FbG8u53yuY8yhS8+4O6&#10;UfhCDrCE06YX1r9VeI848DSRzTmDrNz2jmaKRTMxIpMRgLbzl4tdIHLJSSyyOYObrVUtoGH3Z4nO&#10;Bs9gYo0vRFiEdPEcLxTYeePdCGOtLVC7hGJnhfW1AGgO6Rzgoro9LUUDz+BMU/IxU9EpaufbXRHz&#10;ff1bWkgLLxzvrcJb4cC9ojmnAXfFd046TSGc6fnwL/iCL/isz/qs4tpWJG19eyuDevc73W7rd5/U&#10;G4VPy4GL73jaxm+tvUUOPE1kM2fvnWAt8ItvhDWVOe8zbcOvn+tK/XvvxtjuLTDyfLW3yFTTJ3U6&#10;s/hgNFRhXlwKhO83M5tv4EUeG+JcRKX9LY3pCAFbmdLjMjHbMKEpaR63GOnCu+1AQvn5aBheLUUk&#10;mvG5KDswqiDHnhR6ayI6UXLbMfcW9e35Xd+LxjNcHmLPmtsaDFqe1Ev0vdfgMz/zMz/90z/9R37k&#10;R8LGbQfxs5jvWYdXNAXvLKg+AMLO6dxZnvF8VoXL2C/VWMKb3D8AhNwdwtNENlxmUx+RRwmbPRjl&#10;knAEjE4kLYs+xz8SRSR+58IX+iyRs6BbpLJfPUoRvUnJGeDlmAaOwlOjVD53UmORoZ33joFjzjk0&#10;7Wy8WJqTSxzj+U2N3yQY3lZfInv5m8/+7M/uXcY//uM/3u/boucd7zcV23Nk7zipN/IuFu85DLnZ&#10;uo8yWp4mshFGLGoprOGP54m3LeasqSxGuft41Dz0Am2t3Y2BTgRfvPtChHtDiicU/CV+GpGjZxVO&#10;RkXAUkpc0SViO8c+Zm6p7kz/aHaRHIZbSLaDeFy67Sd4Qrm/s02JcUNU32couOlTDF7bfTvuckAy&#10;+Lb/7IPBxmnuPphB3QbyKA48TWQjbsjRcqLNDn1bYF6cXz+Th25ZpLJ1pTNhqM6CodW5nJ/LP1u7&#10;hBrPit9fOq6/mwo6m7o3UaTC3Tisk7OqklKnZt4NiQxzcczSVPe239XeenKmsh6Fj1vl95EDAmtC&#10;D1qf+qmf2mPhPQf+Po7lDdAsM2q59na8gxy410rfNaQvbczfwSHfSHpFDjyNMpsg2tjRUWTzN/6N&#10;f+NwViFvfTcHs6TO/P189kIiBVtMLomQjXwefXcx645VO/+9N/J4CVbq+u7QFnvp9Fx0u0Qt7mVY&#10;xxB1mNqTFfvXpZOrYiObdRwqF2L+tJ/205anWbMvMdjbLe8LB8AyDFiWaiN5D4GXtnlf6H/DdEpw&#10;3vziG2b7o7q7eISLzb/4gme1fLeRm9wfJYX3qPLTRDYbcBnvjGnPmvZejZ793pqUF4WdiRm+H7AU&#10;TnRywOfh6qKTJSHu8nrO+6xztn+evxsAvYTwLiHUJazZMM8w5RzOop8Rs+FL4eCb20eegMktHqpy&#10;VEEUWKFn7/+av+av6etC3SgV9FQh3Utw6XbLm+QAYGxxs9cT33YQP4v/tu2/Senc+np9HLiJ8vXx&#10;9j1q+clc3eY97cWr/BM/8RN/4k/8ie3w6B1ivfe9uGeeONdbtc7keplgHnpBdBW2j0RwICHBeXep&#10;94/N5XfmvOTf87Mgy4iID2qkq81lzwDrUWJDkt+ePyqGQNizQgffJtT7IqHdUhTYJaHJIjMqKhN2&#10;N5LrfA+I9Z0gw1kuvcq9wqQnvbs3WfSB6I997GOSXgu5bon3R8n6fawsW7O0TQD7t/6tfyuc9Kob&#10;Wtkl7wdvHpIa0jXwa8t537L1Ac4gVAW6GR9KAXqvMfXsjEY69uy0SylXd3Wyxj0mCcz99opkb1Ku&#10;Qq1RwwrVgdLq+9yVML1fKlB549Ia09G99+4iml4o0FbSZExoBNNxU4r3Eec3mm8cuJcDT5OzmTtn&#10;ILJKfaLvEz7hE5b9yyQxamckcTcTuCTNnoHaOtSaWiNnDLGrCi5dbtmNY8TZwpMkM+7tcSHLApoR&#10;wNwvpEODcI172OHkOLagasP00jYOprs8Tv/X//V/fZGNCG88uVnwD94W8NbCGmAIA6Vt+piU1yU4&#10;EyoWcFfwLfquFmpU7kwteNoxLIkzFsGLMHy1Q5AtzoC0Zh2dEXYUJ9WOBs/AXbBSX1ouNImkAqnK&#10;UrwLmAxnIc7mMEOyVDFK2Jm6W8giiEEwIunIdOeDx8NtgDcOfNQ48DSRzWzEDFCG4+f//J//t/6t&#10;fyu/nn3MwDGdvDXzuhurs5UXBsuWnXl987lsUwVTzD0mzeuzqjNeClowXZtrX029E/kKD0TAYgWh&#10;iRYWvWltscg8jfO4hAkKalbYqzXQzCIj2DCXiOJ1uoW38NhqJjuPIsrpUi9q+yk/5acIkkbeiHzg&#10;SG/V3jsOzMcnd8FHUGmmkQKWvAE5r57qvNcgdRLkTr2T3dm3HSAtbohFag1nQHQBkFuWpClMAWDI&#10;V03gRYmc1JTK6itoh5Z1rDX/TrUZDXpkOG6hOKuJDFenua6+d1K+EXzjwI0Dz+LA0+jz7Nqsksjj&#10;Uz7lU37Wz/pZMthmS96oa/7knXLLysz83UvrfL/6XDX7OCu5SGI2a2eY0bWMzv17XnoVrOhFa2tz&#10;fe3MCmIOAU2/nvqeKT8NuhEtjtkHEZ3styWD6vSpIHxuHSHm9yLa5sSbcGvwqQb7Koy63ftaObBY&#10;FjwoS8vBnS+yoWjCFGHuIDoH3xmwUWGovks2OKkPe/KFatagk6dqTPUUFo6cKvla+XNr/MaBGwc+&#10;bA48TWRzcZZijuzpX/1X/9WlbX7Gz/gZcs753X6XlL4EKKffnck7ub9mhTLs5iV22b9n4Vke/RLf&#10;vLSkR+1pmu+NnM4AawEQXpk0L0o7/c3o5CHMOLtd+srtcyfVKU5qNbBnfVsUMIU9PdZLD/N243vH&#10;AVMIZBfZ/PSf/tNbkLJk6T3FYmVLRWecATaSrOB3Buh3g+NFNloTPO33rgKeqnfXejyLz68elJ8h&#10;2t2Zxnsn3xvBNw7cOHAvB54sspnPnsNW6PHvnjjtNy+b9WxNStKlw4elLqnpzeEU7o1dLuHO3Whm&#10;C1XPSZyskVcxl2f7Grw4gDPwMpZz8rpbTqZdslB36awCn9ElyZ4xrZWFuPqJn/iJP+fn/JzCSv5m&#10;gSDaXmW8Ny16LzhwyYUkcSvCbbryhdQyfL7sZkVpYfGJDTkYS7qbkEDaCfVF8EMXjA3SlIKmbz3r&#10;LhsfCMsp1GMFccY0p049sN/Hdnerf+PAjQNvkQNPE9kYwMWc9a/llR6MKoXwN//Nf3Ozxkxk3ld+&#10;gkvebpuLC9fa1muqzEOzkqynRPdsq/pLe8wIXiajo/M0wU8ig5OAUXLSc8nZsKrM/WIO+Rvj9buB&#10;yM3Y/lnZPBuTO5mX+qv+qr+q7RQd7R3eMp/lKu0vefMk47018m5yAJyiTUoGkDoZMNoC3HNz9Gj7&#10;fweP6RRYiowFN/v33FWz6Gc6yA4A7Rnla6QzLlmugv9Tf6cIw/xZOLl9b4XnnHw3JXWj6saBGwde&#10;BweeJrI57dqiHIXcbbYsj9vr+9pzU5TTSYaV3Vx4cc7GRAPL7iw4OO+6dDp7epmEPctE3qX5pfl7&#10;N3LSFGo3wLshFztueY6t19Td4c8HcFHCmnkRG7TbW9OkPO/leRZXR4NmT0fy0uO93fjuc2DwHhKi&#10;Oe3r5UYtCoeWFoh9JjOQWI0SNE8lQ8uCmIXgAujVhNtFMNhywgz4V8GmH4q/Cca7z8wbhTcO3Djw&#10;fnHgaSKbe8fMGnpxhUIbWlsoKcTJvJYP9wjPnv1hZNeU1IXszmkEV8f8795wYYHFWrtrRln8J4xv&#10;LtHMvS2f4ReSzsjjpNY824bruYr8gX+7a8/HVqeVvj4P1NsRW/XzUfSqWWgQMJ25oicf8vuF+I8I&#10;tcuLnFm6lK5Pf/9f/9f/5RlvD0tXwWKT4Ga7hmPUdBNQ5V3OAIgGnYg6d/Z01xkbhUlPDGjnTM+c&#10;QrnMTD4i8roN88aBGweekANPE9mcxuh01ZxrplN809Gs8af+1J/6N/wNf0Nv62rWyP4uNb3MRHfJ&#10;THDJC240shhoV0/P7V6/Zxh0cu31hTV60bVDILLz59WFZRuXwoZvjqsFYY1Y0CqDh3J7qVoBTWFN&#10;K1AchmW+LflhwqbXp6t7QiTdmnqnOHBGNjATeYUyf9vf9rf1eFRbbaxSCTIADMYW4ghK7sbrWruk&#10;ahbfTLNOFZOhsbVOuIOe23HjwI0DNw68Dg482TuIX0jcObGrbDdxRraFf7Y1w6dgEpkR9PJT9tdx&#10;bs3JTJermEUWRpwzyMVJZ3zDrzO1MiJnAPTCUayC4WjZM19aHgGIWUih5hmBdVUUEhNqQSCiHW8q&#10;036FWHS++LUbhYzxp23CMWFvwRlJG/LDR3Sr+QFzYHFGWPqmb/qm4PQzf+bPpAJwKKGimgDa1dAV&#10;zOyNE/oI1h3UE8jpZgBOMVt9dpUW9Fvjdrvrgupd0rQfMP9vQ7tx4MaBN8mBp8nZPJZidjDzV5qh&#10;/E2/eegMIjub2d0rRIUCy23MYVurktLYYVIoWLl74xnfiD/OYOuxQ1hrJq+LvdjxM7AQtPW7FJT4&#10;w7/9+i766TZ8oYK/2WqUaS4n0ScpYlpHe2vi28sFZ48d8q3++8sBgCzsKMP3c3/uz/2Lf/Evytk0&#10;u9gakzBFgAKNqaFDkgb8RNv7F09o0x4dX4UT6rR4a1K3sOb9hdON8hsH3nEO/P++8Ru/8c2QyCay&#10;sKePt5uklal5aMGBt62zjItCFpF0l0hobQpldrDRO87YCA1nqHEGIo/iBtrY/bNH3S38qtoirfW+&#10;0dUj7zLObCx8hkvVbwKdZyoi7GgmbdeCBk/2vvRwHjX2W+X3jgNilyD0wz/8w5VF1cIR/zrELkYn&#10;FhFn7+TilXGAztr7NfCDcZfCqinHDpfeOwbeCL5x4MaB94IDb2416sKOBSsMnH9tYDRHdJ5JXYVF&#10;NlnkDPSS22yuHAwjy7x2nMbXpU0oBR8vbWG1VvsZdKtIuluwtfJlY+ZlctzV1gg6upEXkfnXfhQu&#10;f1P85xnvMeQMaN4LwN2IfIscAKQ22Xzv937vt3/7t3/2Z392Z4IuPTK7MFuQVe03RSuetky8GFo8&#10;vfdRGVFnfN6yg1rJoVYus7iJxKmSb5EVt65vHLhx4APmwNtZjRKCXPIomUJmtJWpVltKS2RnLc+f&#10;izIzo6aD/l2Sw5n5+0tBrmiLVq8S1pyYkGDfLuk5gDmDBT0jbxGY2IWr2HCEPrXZZDc+9ChZRzzx&#10;QJl75yo+YHTehva0HAgzxSjpV++XCkv/7//7/w6rIaoZRaFJhywOQFpsjQzzgU0/PEK1mYakY//6&#10;7kf32iYctgNwJ4U4C2s2sXnaAd5au3HgxoEbBz4eErwVLpxZjUUq52TOElXGt0Cn+EaII76RMBc0&#10;XJb/F9OszmV0Cx0kdV46WzOaF1ctShN2rKMzglnsojInUQWRlkNsZ8mp38rNgI19/EH8hvaKo3gr&#10;ALh1+lY4sKfqftpP+2k/+2f/7P/hf/gfimYWcHS1f0tAykF68u48ALsgRh2J1emytKXdOVWTVQXg&#10;TTxO0N5w+1YwcOv0xoGPAgfeTmRzd8bGYm4hf7kN+Ywim+xjVjJ/34yz3/6V57jYR17/3mSMmk87&#10;WTxDpVn5ZWgW90jMjKqzAqrsoWlcwpoO22gEQOfMeKC8cOyjANbbGF+dA+KV0PULfsEvKGfzf//f&#10;/7cYBZKBSojjK7bnpUFO3LN0jpC9mktbpp7LMr76FOLVR31r4caBGwc+Uhx4O5GNIOAMMkQkzCtT&#10;aAfApomdl8ixPiVpYbo506nZRQN3BXlOMZ9WzAuwLl0s9triEQqd5wkMOWdTQGOPwhnNbFBuXHDm&#10;3zN587QjurX24XFAbB26+u2p7z7o9r/8L//Lufy0IdsZ1pNTHUKfTTwo6RanVuh8eA7DLZsW1hSm&#10;W5ba8bSTig9POrcR3Thw48BTceCt7SB+qgGc6z5rc3HGU/XykHY4jHtrXnJRq/OcuOStDOEhw7zV&#10;eX85EA4tGAkyfvzHf/zf/rf/7Z/xM36G5c6th/avbE2V++1zb+cjeOYbxUOFLyVQbfmvZkF5b3AQ&#10;nZtdgLclsPeXaTfKbxy4ceC948Dbydk8IZvOSeHrS8k8hODnxCKSK9I253Ev8UvzPKTTW50bBx7O&#10;AZGK+CYc9urqn/fzft7/+D/+j+IPr64pZOnffsOh7y1U3lqqZGrVbJnvUkmdFovbuNMnb4t1Wk7d&#10;qustSfNw0dxq3jhw48ATcuC9j2xOXmwR5wkZdGvqxoEPiQPn6m0Zlx787pHs3jjQedmXXodtC7DV&#10;pX7/n//n//HOax/OrFDllqi6qwrlafoSXJ+EK1tj+akKZ/7yln38kPBzG8uNA+8FB977yObckvJe&#10;cPzeUOwcxb3ra+/d0G4Ev4Mc8D6brYGWj+lDqp/7uZ/7l/7SX5IprEJpmD73UYziNUven2kf8W6s&#10;UBzzU37KT+n2n/7Tf3oba8RAHduOs3zkbSvYO4iEG0k3DnzYHHjvI5t3ZzXqJYDyrNWol2jqdsuN&#10;Ay/kwBIqy6kUdnzqp35qEUyJmQU9/SuOsSBVFsdny8Q9LTaVofnET/zET/iETyi4OV8UjoDbcuoL&#10;BXGrcOPAjQOvlQPvfWTzWrlza/zGgQ+JAx6MslrUYWPvX/vX/rXtkiltY2twJ8vQFM1UKHMjBvKE&#10;lP00RUKf9EmfVEE6RwB0Zmhuy08fEmZuY7lx4H3kwC2yeaNSu+2pfKPsvnV2HweEI+dbIj/zMz+z&#10;ii1C7ZP1hTK23VQQ37Qpp5f7FdO0L6c3FEjhdJfFpnNjzSKnG/tvHLhx4MaBt8KB9/6p77fCtVun&#10;Nw68pxywFcY7k/YWvr4k1ePfrTT1gHc7ZoppvBvTw96f8imf8lN/6k/1Vfnu7aT8jV07y9CcwY3M&#10;0N3dxO8p025k3zhw48D7xYFbZPN+yetG7Y0DT8OBbVQX4vzQD/3Qt3zLt5SY8bWyopxe5VeGpuee&#10;+rc6hTL9dr7CScFt7elp5HFr5caBGweejgO3yObpeHlr6caB94oDC26KbErb/Jv/5r/Z3uEedyqa&#10;6fXE3iNc5qYxeduefM/lWadbZPNeyfxG7I0DHwkO3CKbj4SYb4O8ceAuBxbZePne//F//B9/8S/+&#10;xSKbXlFTbsZmGm+ysdd4a0+78RbW3HB148CNA+8gB26RzTsolBtJNw68IQ5sQ0wFH7lssaltNK1J&#10;9W8BTb/7tMI+znB7Rc0bEs+tmxsHbhx4KQ78/wHkzsDx0peWKwAAAABJRU5ErkJgglBLAQItABQA&#10;BgAIAAAAIQCxgme2CgEAABMCAAATAAAAAAAAAAAAAAAAAAAAAABbQ29udGVudF9UeXBlc10ueG1s&#10;UEsBAi0AFAAGAAgAAAAhADj9If/WAAAAlAEAAAsAAAAAAAAAAAAAAAAAOwEAAF9yZWxzLy5yZWxz&#10;UEsBAi0AFAAGAAgAAAAhACZkM7NkBQAAqx0AAA4AAAAAAAAAAAAAAAAAOgIAAGRycy9lMm9Eb2Mu&#10;eG1sUEsBAi0AFAAGAAgAAAAhAKomDr68AAAAIQEAABkAAAAAAAAAAAAAAAAAygcAAGRycy9fcmVs&#10;cy9lMm9Eb2MueG1sLnJlbHNQSwECLQAUAAYACAAAACEAF3i8cNsAAAAFAQAADwAAAAAAAAAAAAAA&#10;AAC9CAAAZHJzL2Rvd25yZXYueG1sUEsBAi0ACgAAAAAAAAAhAA3D/VQ4ugEAOLoBABQAAAAAAAAA&#10;AAAAAAAAxQkAAGRycy9tZWRpYS9pbWFnZTEucG5nUEsFBgAAAAAGAAYAfAEAAC/EAQAAAA==&#10;">
                <v:shape id="Imagen 153" o:spid="_x0000_s1114" type="#_x0000_t75" style="position:absolute;left:448;width:56096;height:22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Z/iXBAAAA3AAAAA8AAABkcnMvZG93bnJldi54bWxET8lqwzAQvRf6D2IKvTVyUxKCG8WUQnAv&#10;Ieult8EaL9QaCUl1nL+PAoHc5vHWWRaj6cVAPnSWFbxPMhDEldUdNwpOx/XbAkSIyBp7y6TgQgGK&#10;1fPTEnNtz7yn4RAbkUI45KigjdHlUoaqJYNhYh1x4mrrDcYEfSO1x3MKN72cZtlcGuw4NbTo6Lul&#10;6u/wbxT8lpfFzPnK7QybDZfbui43tVKvL+PXJ4hIY3yI7+4fnebPPuD2TLpArq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8Z/iXBAAAA3AAAAA8AAAAAAAAAAAAAAAAAnwIA&#10;AGRycy9kb3ducmV2LnhtbFBLBQYAAAAABAAEAPcAAACNAwAAAAA=&#10;">
                  <v:imagedata r:id="rId36" o:title=""/>
                  <v:path arrowok="t"/>
                </v:shape>
                <v:shape id="Cuadro de texto 154" o:spid="_x0000_s1115" type="#_x0000_t202" style="position:absolute;left:27375;top:4768;width:7112;height: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wjHcMA&#10;AADcAAAADwAAAGRycy9kb3ducmV2LnhtbERPS4vCMBC+C/6HMII3TRVdStcoUhBF1oOPi7exGduy&#10;zaQ2Ubv76zfCgrf5+J4zW7SmEg9qXGlZwWgYgSDOrC45V3A6rgYxCOeRNVaWScEPOVjMu50ZJto+&#10;eU+Pg89FCGGXoILC+zqR0mUFGXRDWxMH7mobgz7AJpe6wWcIN5UcR9GHNFhyaCiwprSg7PtwNwq2&#10;6WqH+8vYxL9Vuv66Luvb6TxVqt9rl58gPLX+Lf53b3SYP53A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wjHcMAAADcAAAADwAAAAAAAAAAAAAAAACYAgAAZHJzL2Rv&#10;d25yZXYueG1sUEsFBgAAAAAEAAQA9QAAAIgDAAAAAA==&#10;" filled="f" stroked="f" strokeweight=".5pt">
                  <v:textbox>
                    <w:txbxContent>
                      <w:p w:rsidR="00C2705F" w:rsidRPr="004D2FBA" w:rsidRDefault="00C2705F" w:rsidP="004D2FBA">
                        <w:pPr>
                          <w:rPr>
                            <w:sz w:val="16"/>
                            <w:szCs w:val="16"/>
                          </w:rPr>
                        </w:pPr>
                        <w:r w:rsidRPr="004D2FBA">
                          <w:rPr>
                            <w:sz w:val="16"/>
                            <w:szCs w:val="16"/>
                          </w:rPr>
                          <w:t>Línea N-F</w:t>
                        </w:r>
                      </w:p>
                    </w:txbxContent>
                  </v:textbox>
                </v:shape>
                <v:shape id="Cuadro de texto 155" o:spid="_x0000_s1116" type="#_x0000_t202" style="position:absolute;left:27039;top:12678;width:7448;height:3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CGhsQA&#10;AADcAAAADwAAAGRycy9kb3ducmV2LnhtbERPTWvCQBC9C/0PyxS8mY1CRNKsIgFpkfag9dLbNDsm&#10;wexsmt0maX+9Kwje5vE+J9uMphE9da62rGAexSCIC6trLhWcPnezFQjnkTU2lknBHznYrJ8mGaba&#10;Dnyg/uhLEULYpaig8r5NpXRFRQZdZFviwJ1tZ9AH2JVSdziEcNPIRRwvpcGaQ0OFLeUVFZfjr1Gw&#10;z3cfePhemNV/k7++n7ftz+krUWr6PG5fQHga/UN8d7/pMD9J4PZMuE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QhobEAAAA3AAAAA8AAAAAAAAAAAAAAAAAmAIAAGRycy9k&#10;b3ducmV2LnhtbFBLBQYAAAAABAAEAPUAAACJAwAAAAA=&#10;" filled="f" stroked="f" strokeweight=".5pt">
                  <v:textbox>
                    <w:txbxContent>
                      <w:p w:rsidR="00C2705F" w:rsidRPr="004D2FBA" w:rsidRDefault="00C2705F" w:rsidP="004D2FBA">
                        <w:pPr>
                          <w:rPr>
                            <w:sz w:val="16"/>
                            <w:szCs w:val="16"/>
                          </w:rPr>
                        </w:pPr>
                        <w:r w:rsidRPr="004D2FBA">
                          <w:rPr>
                            <w:sz w:val="16"/>
                            <w:szCs w:val="16"/>
                          </w:rPr>
                          <w:t>Línea horizontal</w:t>
                        </w:r>
                      </w:p>
                    </w:txbxContent>
                  </v:textbox>
                </v:shape>
                <v:shape id="Cuadro de texto 156" o:spid="_x0000_s1117" type="#_x0000_t202" style="position:absolute;left:24458;top:16436;width:9640;height:3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IY8cIA&#10;AADcAAAADwAAAGRycy9kb3ducmV2LnhtbERPy6rCMBDdC/5DmAvuNL2CItUoUhBFdOFj425uM7bl&#10;NpPaRK1+vREEd3M4z5nMGlOKG9WusKzgtxeBIE6tLjhTcDwsuiMQziNrLC2Tggc5mE3brQnG2t55&#10;R7e9z0QIYRejgtz7KpbSpTkZdD1bEQfubGuDPsA6k7rGewg3pexH0VAaLDg05FhRklP6v78aBetk&#10;scXdX9+MnmWy3Jzn1eV4GijV+WnmYxCeGv8Vf9wrHeYPhvB+Jlwgp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ghjxwgAAANwAAAAPAAAAAAAAAAAAAAAAAJgCAABkcnMvZG93&#10;bnJldi54bWxQSwUGAAAAAAQABAD1AAAAhwMAAAAA&#10;" filled="f" stroked="f" strokeweight=".5pt">
                  <v:textbox>
                    <w:txbxContent>
                      <w:p w:rsidR="00C2705F" w:rsidRPr="004D2FBA" w:rsidRDefault="00C2705F" w:rsidP="004D2FBA">
                        <w:pPr>
                          <w:rPr>
                            <w:sz w:val="16"/>
                            <w:szCs w:val="16"/>
                          </w:rPr>
                        </w:pPr>
                        <w:r w:rsidRPr="004D2FBA">
                          <w:rPr>
                            <w:sz w:val="16"/>
                            <w:szCs w:val="16"/>
                          </w:rPr>
                          <w:t>Línea central</w:t>
                        </w:r>
                        <w:r>
                          <w:rPr>
                            <w:sz w:val="16"/>
                            <w:szCs w:val="16"/>
                          </w:rPr>
                          <w:t xml:space="preserve"> </w:t>
                        </w:r>
                        <w:r w:rsidRPr="004D2FBA">
                          <w:rPr>
                            <w:sz w:val="14"/>
                            <w:szCs w:val="14"/>
                          </w:rPr>
                          <w:t>vertical</w:t>
                        </w:r>
                      </w:p>
                    </w:txbxContent>
                  </v:textbox>
                </v:shape>
                <v:shape id="Cuadro de texto 157" o:spid="_x0000_s1118" type="#_x0000_t202" style="position:absolute;left:42073;top:5890;width:3975;height: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69asQA&#10;AADcAAAADwAAAGRycy9kb3ducmV2LnhtbERPTWvCQBC9F/wPyxR6q5sKakhdJQSCpehB66W3aXZM&#10;QrOzMbsmaX99VxB6m8f7nNVmNI3oqXO1ZQUv0wgEcWF1zaWC00f+HINwHlljY5kU/JCDzXrysMJE&#10;24EP1B99KUIIuwQVVN63iZSuqMigm9qWOHBn2xn0AXal1B0OIdw0chZFC2mw5tBQYUtZRcX38WoU&#10;vGf5Hg9fMxP/Ntl2d07by+lzrtTT45i+gvA0+n/x3f2mw/z5Em7PhA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vWrEAAAA3AAAAA8AAAAAAAAAAAAAAAAAmAIAAGRycy9k&#10;b3ducmV2LnhtbFBLBQYAAAAABAAEAPUAAACJAwAAAAA=&#10;" filled="f" stroked="f" strokeweight=".5pt">
                  <v:textbox>
                    <w:txbxContent>
                      <w:p w:rsidR="00C2705F" w:rsidRPr="004D2FBA" w:rsidRDefault="00C2705F" w:rsidP="004D2FBA">
                        <w:pPr>
                          <w:rPr>
                            <w:sz w:val="16"/>
                            <w:szCs w:val="16"/>
                          </w:rPr>
                        </w:pPr>
                        <w:r w:rsidRPr="004D2FBA">
                          <w:rPr>
                            <w:sz w:val="16"/>
                            <w:szCs w:val="16"/>
                          </w:rPr>
                          <w:t>OI</w:t>
                        </w:r>
                      </w:p>
                    </w:txbxContent>
                  </v:textbox>
                </v:shape>
                <v:shape id="Cuadro de texto 158" o:spid="_x0000_s1119" type="#_x0000_t202" style="position:absolute;left:42073;top:17502;width:3975;height: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EpGMcA&#10;AADcAAAADwAAAGRycy9kb3ducmV2LnhtbESPT2vCQBDF7wW/wzJCb3WjYJHUjUhALKU9qLl4m2Yn&#10;fzA7G7NbTfvpO4dCbzO8N+/9Zr0ZXaduNITWs4H5LAFFXHrbcm2gOO2eVqBCRLbYeSYD3xRgk00e&#10;1phaf+cD3Y6xVhLCIUUDTYx9qnUoG3IYZr4nFq3yg8Mo61BrO+Bdwl2nF0nyrB22LA0N9pQ3VF6O&#10;X87AW777wMPnwq1+unz/Xm37a3FeGvM4HbcvoCKN8d/8d/1qBX8ptPKMTK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RKRjHAAAA3AAAAA8AAAAAAAAAAAAAAAAAmAIAAGRy&#10;cy9kb3ducmV2LnhtbFBLBQYAAAAABAAEAPUAAACMAwAAAAA=&#10;" filled="f" stroked="f" strokeweight=".5pt">
                  <v:textbox>
                    <w:txbxContent>
                      <w:p w:rsidR="00C2705F" w:rsidRPr="004D2FBA" w:rsidRDefault="00C2705F" w:rsidP="004D2FBA">
                        <w:pPr>
                          <w:rPr>
                            <w:sz w:val="16"/>
                            <w:szCs w:val="16"/>
                          </w:rPr>
                        </w:pPr>
                        <w:r w:rsidRPr="004D2FBA">
                          <w:rPr>
                            <w:sz w:val="16"/>
                            <w:szCs w:val="16"/>
                          </w:rPr>
                          <w:t>OD</w:t>
                        </w:r>
                      </w:p>
                    </w:txbxContent>
                  </v:textbox>
                </v:shape>
                <v:shape id="Cuadro de texto 159" o:spid="_x0000_s1120" type="#_x0000_t202" style="position:absolute;left:961;top:22259;width:56032;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2Mg8IA&#10;AADcAAAADwAAAGRycy9kb3ducmV2LnhtbERPS4vCMBC+C/6HMMLeNFVQtBpFCuKy6MHHxdvYjG2x&#10;mdQmq9VfbxYWvM3H95zZojGluFPtCssK+r0IBHFqdcGZguNh1R2DcB5ZY2mZFDzJwWLebs0w1vbB&#10;O7rvfSZCCLsYFeTeV7GULs3JoOvZijhwF1sb9AHWmdQ1PkK4KeUgikbSYMGhIceKkpzS6/7XKPhJ&#10;VlvcnQdm/CqT9eayrG7H01Cpr06znILw1PiP+N/9rcP84QT+ngkXy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HYyDwgAAANwAAAAPAAAAAAAAAAAAAAAAAJgCAABkcnMvZG93&#10;bnJldi54bWxQSwUGAAAAAAQABAD1AAAAhwMAAAAA&#10;" filled="f" stroked="f" strokeweight=".5pt">
                  <v:textbox>
                    <w:txbxContent>
                      <w:p w:rsidR="00C2705F" w:rsidRPr="004D2FBA" w:rsidRDefault="00C2705F" w:rsidP="004D2FBA">
                        <w:pPr>
                          <w:shd w:val="clear" w:color="auto" w:fill="FFFFFF" w:themeFill="background1"/>
                          <w:jc w:val="center"/>
                          <w:rPr>
                            <w:b/>
                            <w:sz w:val="16"/>
                            <w:szCs w:val="16"/>
                          </w:rPr>
                        </w:pPr>
                      </w:p>
                    </w:txbxContent>
                  </v:textbox>
                </v:shape>
                <w10:wrap type="topAndBottom" anchorx="margin"/>
              </v:group>
            </w:pict>
          </mc:Fallback>
        </mc:AlternateContent>
      </w:r>
      <w:r w:rsidR="00886330" w:rsidRPr="00CE2A11">
        <w:rPr>
          <w:b/>
        </w:rPr>
        <w:t xml:space="preserve">Figura 7-f. Posición del </w:t>
      </w:r>
      <w:r w:rsidR="001246C2">
        <w:rPr>
          <w:b/>
        </w:rPr>
        <w:t>Handset</w:t>
      </w:r>
      <w:r w:rsidR="00886330" w:rsidRPr="00CE2A11">
        <w:rPr>
          <w:b/>
        </w:rPr>
        <w:t xml:space="preserve"> de la Figura 7-e después de aplicar el Paso g).</w:t>
      </w:r>
    </w:p>
    <w:p w:rsidR="004D2FBA" w:rsidRPr="00CE2A11" w:rsidRDefault="004D2FBA" w:rsidP="00376063">
      <w:pPr>
        <w:spacing w:after="160" w:line="360" w:lineRule="auto"/>
        <w:contextualSpacing/>
        <w:jc w:val="both"/>
        <w:rPr>
          <w:rFonts w:cstheme="minorBidi"/>
          <w:color w:val="000000" w:themeColor="text1"/>
          <w:sz w:val="22"/>
          <w:szCs w:val="22"/>
        </w:rPr>
      </w:pPr>
      <w:r w:rsidRPr="00CE2A11">
        <w:rPr>
          <w:noProof/>
          <w:lang w:val="es-MX" w:eastAsia="es-MX"/>
        </w:rPr>
        <mc:AlternateContent>
          <mc:Choice Requires="wpg">
            <w:drawing>
              <wp:anchor distT="0" distB="0" distL="114300" distR="114300" simplePos="0" relativeHeight="251658257" behindDoc="0" locked="0" layoutInCell="1" allowOverlap="1" wp14:anchorId="1D2E8FC3" wp14:editId="1E4DE490">
                <wp:simplePos x="0" y="0"/>
                <wp:positionH relativeFrom="column">
                  <wp:posOffset>0</wp:posOffset>
                </wp:positionH>
                <wp:positionV relativeFrom="paragraph">
                  <wp:posOffset>259080</wp:posOffset>
                </wp:positionV>
                <wp:extent cx="5675630" cy="2340610"/>
                <wp:effectExtent l="0" t="0" r="0" b="2540"/>
                <wp:wrapTopAndBottom/>
                <wp:docPr id="94" name="Grupo 94"/>
                <wp:cNvGraphicFramePr/>
                <a:graphic xmlns:a="http://schemas.openxmlformats.org/drawingml/2006/main">
                  <a:graphicData uri="http://schemas.microsoft.com/office/word/2010/wordprocessingGroup">
                    <wpg:wgp>
                      <wpg:cNvGrpSpPr/>
                      <wpg:grpSpPr>
                        <a:xfrm>
                          <a:off x="0" y="0"/>
                          <a:ext cx="5675630" cy="2340610"/>
                          <a:chOff x="100976" y="0"/>
                          <a:chExt cx="5675748" cy="2341271"/>
                        </a:xfrm>
                      </wpg:grpSpPr>
                      <pic:pic xmlns:pic="http://schemas.openxmlformats.org/drawingml/2006/picture">
                        <pic:nvPicPr>
                          <pic:cNvPr id="88" name="Imagen 88"/>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100976" y="0"/>
                            <a:ext cx="5609590" cy="2143127"/>
                          </a:xfrm>
                          <a:prstGeom prst="rect">
                            <a:avLst/>
                          </a:prstGeom>
                          <a:noFill/>
                          <a:ln>
                            <a:noFill/>
                          </a:ln>
                        </pic:spPr>
                      </pic:pic>
                      <wps:wsp>
                        <wps:cNvPr id="89" name="Cuadro de texto 89"/>
                        <wps:cNvSpPr txBox="1"/>
                        <wps:spPr>
                          <a:xfrm>
                            <a:off x="2664662" y="309947"/>
                            <a:ext cx="711147" cy="2679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705F" w:rsidRPr="004D2FBA" w:rsidRDefault="00C2705F" w:rsidP="004D2FBA">
                              <w:pPr>
                                <w:rPr>
                                  <w:sz w:val="16"/>
                                  <w:szCs w:val="16"/>
                                </w:rPr>
                              </w:pPr>
                              <w:r w:rsidRPr="004D2FBA">
                                <w:rPr>
                                  <w:sz w:val="16"/>
                                  <w:szCs w:val="16"/>
                                </w:rPr>
                                <w:t>Línea N-F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 name="Cuadro de texto 90"/>
                        <wps:cNvSpPr txBox="1"/>
                        <wps:spPr>
                          <a:xfrm>
                            <a:off x="2866616" y="1244416"/>
                            <a:ext cx="744799" cy="3746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705F" w:rsidRPr="004D2FBA" w:rsidRDefault="00C2705F" w:rsidP="004D2FBA">
                              <w:pPr>
                                <w:rPr>
                                  <w:sz w:val="16"/>
                                  <w:szCs w:val="16"/>
                                </w:rPr>
                              </w:pPr>
                              <w:r w:rsidRPr="004D2FBA">
                                <w:rPr>
                                  <w:sz w:val="16"/>
                                  <w:szCs w:val="16"/>
                                </w:rPr>
                                <w:t>Línea horizontal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 name="Cuadro de texto 91"/>
                        <wps:cNvSpPr txBox="1"/>
                        <wps:spPr>
                          <a:xfrm>
                            <a:off x="2507416" y="1618534"/>
                            <a:ext cx="963858" cy="3746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705F" w:rsidRPr="004D2FBA" w:rsidRDefault="00C2705F" w:rsidP="004D2FBA">
                              <w:pPr>
                                <w:rPr>
                                  <w:sz w:val="16"/>
                                  <w:szCs w:val="16"/>
                                </w:rPr>
                              </w:pPr>
                              <w:r w:rsidRPr="004D2FBA">
                                <w:rPr>
                                  <w:sz w:val="16"/>
                                  <w:szCs w:val="16"/>
                                </w:rPr>
                                <w:t>Línea central</w:t>
                              </w:r>
                              <w:r>
                                <w:rPr>
                                  <w:sz w:val="16"/>
                                  <w:szCs w:val="16"/>
                                </w:rPr>
                                <w:t xml:space="preserve"> </w:t>
                              </w:r>
                              <w:r w:rsidRPr="004D2FBA">
                                <w:rPr>
                                  <w:sz w:val="14"/>
                                  <w:szCs w:val="14"/>
                                </w:rPr>
                                <w:t>vertical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 name="Cuadro de texto 92"/>
                        <wps:cNvSpPr txBox="1"/>
                        <wps:spPr>
                          <a:xfrm>
                            <a:off x="1380015" y="21"/>
                            <a:ext cx="963858" cy="3746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705F" w:rsidRPr="004D2FBA" w:rsidRDefault="00C2705F" w:rsidP="004D2FBA">
                              <w:pPr>
                                <w:rPr>
                                  <w:sz w:val="16"/>
                                  <w:szCs w:val="16"/>
                                </w:rPr>
                              </w:pPr>
                              <w:r w:rsidRPr="004D2FBA">
                                <w:rPr>
                                  <w:sz w:val="16"/>
                                  <w:szCs w:val="16"/>
                                </w:rPr>
                                <w:t>Plano de referencia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 name="Cuadro de texto 93"/>
                        <wps:cNvSpPr txBox="1"/>
                        <wps:spPr>
                          <a:xfrm>
                            <a:off x="173904" y="2089843"/>
                            <a:ext cx="5602820" cy="2514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705F" w:rsidRPr="004D2FBA" w:rsidRDefault="00C2705F" w:rsidP="004D2FBA">
                              <w:pPr>
                                <w:shd w:val="clear" w:color="auto" w:fill="FFFFFF" w:themeFill="background1"/>
                                <w:jc w:val="center"/>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2E8FC3" id="Grupo 94" o:spid="_x0000_s1121" style="position:absolute;left:0;text-align:left;margin-left:0;margin-top:20.4pt;width:446.9pt;height:184.3pt;z-index:251658257;mso-width-relative:margin;mso-height-relative:margin" coordorigin="1009" coordsize="56757,234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qG76LwUAAKwZAAAOAAAAZHJzL2Uyb0RvYy54bWzsWdtu2zgQfV9g/4HQ&#10;e2rdZRl1CtdpgwLZNmi66DMtU7YQSdRSdOx0sf++Z0jJjp0UmwTdogj8EIV3zpyZM0PSr99sqpLd&#10;CNUWsh473ivXYaLO5LyoF2Pnzy/vT4YOazWv57yUtRg7t6J13pz+/tvrdTMSvlzKci4UwyJ1O1o3&#10;Y2epdTMaDNpsKSrevpKNqNGZS1VxjapaDOaKr7F6VQ58140Ha6nmjZKZaFu0ntlO59Ssn+ci05/y&#10;vBWalWMHsmnzVeY7o+/g9DUfLRRvlkXWicGfIUXFixqbbpc645qzlSruLVUVmZKtzPWrTFYDmedF&#10;JowO0MZzD7Q5V3LVGF0Wo/Wi2cIEaA9wevay2cebS8WK+dhJQ4fVvIKNztWqkQx1gLNuFiOMOVfN&#10;VXOpuoaFrZG+m1xV9B+asI2B9XYLq9holqExipMoDoB+hj4/CN3Y64DPlrAOzfNcN01ih+0mZ8t3&#10;d6YnIfyom+75iUeiDfrdByTkVqamyEb468BC6R5Y/+1UmKVXSjjdItWj1qi4ul41J7Brw3UxK8pC&#10;3xofhQVJqPrmssgula3scB9CM4v7h4ovRM3QAO1oBg2yUzipdCGz65bVcrrk9UJM2gbeDegMFvvD&#10;B1Td229WFs37oizJVlTuNAMTDjzpAXCsl57JbFWJWlvaKVFCSVm3y6JpHaZGopoJeJH6MPcMEWD8&#10;i1bTduQGhgp/+8MJ7Oy/PZlG7vQkdJN3J5M0TE4S910SuuHQm3rTf2i2F45WrYC+vDxrik5WtN6T&#10;9kG/7yKEZZRhJrvhhv/WayCQ8Z5eRDgSQUKytir7DFQxDmWthM6WVMyBXNeOwdsOA/MOWQK9BUvY&#10;bP2HnINIfKWlAeOAJfe9nTCyVHHTKO2p4oUBnH3P1+EIqtXnQlaMCgAc4po9+A3wtgr2Q0j0WpLZ&#10;jUJlvdcATajFKEFid0VoQbRHOG57L0HtcchTMH4okF0teSMgJS17x/PT3vOnKz5Xks0F00BCsmFK&#10;SnejKfAwvXkrKU707VbgPgJs448fx2Ec+yaQBG4K56IJ1gcJ38TzPLTZUBInaRD/QHTZeuzEQeQa&#10;c2xx72CGDCYddUYi3awOpqRvS0FylvVnkSMcQ1S7jEmEYloq68I8y0DBPvyZ0TTN+ufjJ3bjDTJG&#10;qqfsavXADLOzrPV2clXUUhntD8SeX/ci53Y8fO2O3lTUm9nG5KEk6G08k/NbmF5JuDko0TbZ+wI+&#10;f8FbfckV0jQacfTQn/DJSwn0ZVdy2FKqbw+103j4MnodtkbaHzvtXytOob78UMPLUy8Msaw2lTBK&#10;fFTU3Z7Z3Z56VU0lIotnpDNFGq/LvpgrWX0FKSa0K7p4nWHvsaP74lTbwwhOOJmYTMwgm0Eu6qsG&#10;ecdGU2L0l81XrpqO9sSTj7LnFR8dsN+OJQPVcoIolBcmNBDQFtXOAOD4TyI7BTWb5g7Jjp5nkn0Y&#10;x7FnTw2eH4YhyvtsD8MkRZChg0OQhLFrXAuE7ONxHyifE0uPbP8hbO9Omb1fHtkOzr4AtiMifoft&#10;2xSOg8CTUnvkJsRwuiN4sTeMAuM6u9yexsEw6q4JR7b/mrk96kP9Mbe/pNyOA/d32O73Bn8i271g&#10;6LpeZNjum5BxJLqzf/r/pQ/x5iS2O24e0/rLSOvBd4m+vbU9lehJkLp4eqSnQXeYDkOz0I7sUez6&#10;Q7qFmde/yAt98zx2PMRvb92PeCj4v6/s5pXlyPafd2U3T974SQDX+L3fHO7WzRV/9yPL6b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4+EjQ3gAAAAcBAAAPAAAAZHJzL2Rvd25y&#10;ZXYueG1sTI9BT8JAEIXvJv6HzZh4k20FDZRuCSHqiZgIJobb0A5tQ3e26S5t+fcOJ73Nmzd575t0&#10;NdpG9dT52rGBeBKBIs5dUXNp4Hv//jQH5QNygY1jMnAlD6vs/i7FpHADf1G/C6WSEPYJGqhCaBOt&#10;fV6RRT9xLbF4J9dZDCK7UhcdDhJuG/0cRa/aYs3SUGFLm4ry8+5iDXwMOKyn8Vu/PZ8218P+5fNn&#10;G5Mxjw/jegkq0Bj+juGGL+iQCdPRXbjwqjEgjwQDs0j4xZ0vpjIcb4vFDHSW6v/82S8AAAD//wMA&#10;UEsDBAoAAAAAAAAAIQBMgrIBIVcCACFXAgAUAAAAZHJzL21lZGlhL2ltYWdlMS5wbmeJUE5HDQoa&#10;CgAAAA1JSERSAAADDAAAASoIAgAAADd3QC4AAAABc1JHQgCuzhzpAAAACXBIWXMAAA7DAAAOwwHH&#10;b6hkAAD/tUlEQVR4Xuz9CZhmR3rXieaeWfuqKpX2tbW1pNbWrd5td7vdxo0H5oINGLi+9jPM4xkY&#10;zGDDzPja3TwD3IsZMDMMz70zXMB3AGNj4wv2eO29tbRaS2tXa19r3/fcM+8vzu/Lf0WdL7NUVaqS&#10;UlJ+Sn11vjhx4kS88S7/eOONiN7Z2dme9+KHds3MzNCy3t7evr4+Lkjh2nRSuE7i9PR0f3+/P6em&#10;prggAyn8lD48Mjk5OTw8TDoZ+Dk0NHTkyBHL8ZucAwMD3CIDP5PCXRK5RTm8iO/6mrdYT26RzrPW&#10;xKf4ttpeW0NTbNpb6bqaIDaTV/iWt/ixtn5LWxsuSWljyGuL5n1pqtddGWkbCtTXp655SPcWG/he&#10;fZwuk9lk4DRTFpUz7dDx8fH0mt0xODio7ESyahaVAbg10Xwsn0Lged+oXHBNznQ9PxG0kZER3xvO&#10;MSfZSOTjtXWgboiqJSho3c0xf13Puqqnz07vVTZYatcSBZYoEAp0jM17jyK1OVTrmRL9qC5GgaJV&#10;hTVoWNR3jDrpo6Oj6GjSSXzttdcOHDhATlK4dfz4cVIOHjzII1gL8qCRuSYDOp0Mhw8fXrFixZVX&#10;XrlmzRoeufDCCzds2KANIGfUt9UAfnFrbGyMB32d8EL4pRUJYKo7i3Sy8chZ9GANkjQS5wQhhdSS&#10;F4JQPQ2StA0q6rZeZ9GKc/7I+xBIhdNCzACFuo/kVXmSboWHA/r5CfNzF1bnm/EDsiNbIinPPvus&#10;3Hvo0KGtW7ciNWRbuXLlsWPHhE08vnr16rVr1wKb9uzZoxj6is2bN1999dUXXXQR0rR3715kZPny&#10;5ZdccgmZKZxiEbcIVOARt3hFhha2K0jdRsmoJ1RhI2jnnJ2WClyiwBIF3tUUeM+CpOhBLzT/XEf7&#10;BxA4BkW9Yr+PHj2KTkfF79y5Ew3+8ssvc8GtZcuW7d69GwVdj3pR5Y5c9ZToLrIoPSWqbD6o/i1b&#10;tqDl0furVq0COa1bt467GICNGzeCkABSPFJ7mBw9W2d1d2v4+9YVekCShb+r+Xip8mdNgRYorIEF&#10;LCrQER61kD13SUdkGDzs27fv9ddfh73JhgTt2rVr//79SodISB7zgnJ0NCqPJCpBFOhYJb5VRMz8&#10;Ymu9uSIqZIe7/LzhhhvWr1+PhCJfACPki0RHDsI4JbQFmLrJ9T4Ex2fNM0sPLlHg/UOB9yxIsgsD&#10;iVT0zhfwERKpgvlmaLu9+eAcYrSKWifFQTNqlzz6QvQDca3ByLXIKUhLS+DUgzNoaG0shy91ws5B&#10;LY+g61X0+Jmuu+46htcMlDUVjtczBVbPuGlyRGaWeaYsu2QSzpRi4ah3O6Cs3Sc2Kvi7lpd6tlSs&#10;r68InmQUASR65ZVXwEaMIvjmlm5XMsDPXMQ7G9GDUZWUTLaawiOZzuM6sKYe2Oi+cnItsqMcWQKC&#10;Bk7i1XwjRDhuP/CBDzDS4O4FF1xAisXq0ApiUwrSoXXzz449lp5aosASBd5jFHhvgiQDJlSIKuXM&#10;XuENQqEz0gUJAYnwD3HNFICzZqhLtK0wSI1PSiAI6Vw7flXdq7gdGTs9x0CWt+t84tuoC8oRnzn4&#10;VilrD1D0VIkL/VIXX3zx5ZdfzjfgiTkFSqMcm8BTVtKfDvHPGuuc9YPvMQF4XzWnGx6l+aJt5UXI&#10;EtaFRZkCY6YMPMRA4tVXX8VLBOjXVSMrOpxw5ppvg/McJOjIcUCiSDr8iFSaTVFyeCD6d+AhKpJd&#10;LdMRCKKUB/mpE0tRRaC4C0LSp3vNNdcw/Lj00ksRK0YgZLDCoitpYsMzLxzs+L5ij6XGLlFgiQLd&#10;FHhvgiS0qkrQIGs0IOqSeQFGwN9rPgyCuUsi2plv3UU+4gUf9bsk089vwKmgh0SutQqqfr6NosgE&#10;mUW1PEDWJ9+qZhAbOh3Dw0/eoplhEgGcRECGs3JMMVAHsjkxYSW1E2fB2Usg6SyI9h54ZF6cRKLB&#10;dsALrsH6fBNUBxjCY8RYgm+Yk7twoOMHeA9WtDTFRzCktyYISdnJbJdTaQE9Di0UTzmZu/K2klj7&#10;eCwTSRGWKYw8Tq0iaMFJpJifbBZLTlxKzHo7DmHsAWAyninYyEdansJ3u+PwPcC0S01YosA7SIH3&#10;LEhyJMoH7U/MxAsvvPD888+/9NJL4CQHu+hHVScfx8TpBlNUwYynsQFqZNQ3ilUEps+fCzGNk2u6&#10;7sUfDoLjzM+Y1Wz+tBBVswALG+BI2ngm5yx4C2r9iiuuYFYOFU8Ak3UTJAXJnREbLYGkMyLXey9z&#10;jZbiyMRjxIc4azxGDCRAS/I/zSfih2yG+/AN13EhWuJC30w4X7aM36gWDae9ZNqIQKCVcoFEJP4p&#10;jOq4AgF0ai8ZxG2UZsmCMIFRwskFaqQzUiI/H0Yd+pY2bdrEaIT5ONvSAmfdmOm9xwlLLVqiwBIF&#10;TkGBdxNIiv9G9ar7XaAgHPEahag/BmyEon/iiSdASChHlGAcRcIgA0sDaxyhqivV1BLOktXjlhDE&#10;U3vsvRaZaSTMzM9c1E0INnJgHc8Q6UAlh9ckipawCmh8DBVo6cYbb7zqqqvQ8vy0CVaprp7EsUqa&#10;Me+auDQ4fs8ohZZQxKh3d7SYO2HR8AM+GLgdBiMCj8+2bdu+/vWv79ixQ4+RnlQn1CIFCkicnbkr&#10;54t+UiXFRMYLyym5cvtCfJjpMLvJAusHfZ0zcWmpkMupt7p/TckqCrI598fbSQQeMeq4+eabAUx8&#10;kKmsmTCgUDSWiwSzJ+U9w0tLDVmiwBIFuinw7gBJAUNRl9GYKko9K86pgTBQ9yxMe+655wg5cjpM&#10;JJHgIS/U3T6rPYhXJuo7Cr2l0zUA0f5ed4MkE6Pr81RgTXR9gJcAixG8sUo+Syu4BippElj/TKQF&#10;mh33knFLDp0llFbNT006X3F2nqcl4Vn8FBB2y7rB5WGGehqLDMymgQbARo888ggeVpjtySefhK9g&#10;M9lJfCPWd1AhM0dkyNOSI4WlhjVcx8NUs2ULObVoK9PaBJk2Yh6Jk9v5cNfZuprnveXwwzzKAjnj&#10;VXIuXqhk61h2ygQ3koWTCSxoAJNF1Z5mSzZy0ZcujToWv3Qs1XCJAmdHgXcHSKrVn9eBFCgvd1VB&#10;TxE88e1vf5tpNWKx1exR4upcR6j1KFadmxBUrtWJwU/dQ17zWIEaOfkzt1KC+WO06n6KGUjkqUYl&#10;1TDQ26BUTYV+MucRaB3aHK/S7bffTrCFU4H6ljQzavMa/Gnkzo5Xlp5a5BTQZtO/TijHwMMGygLM&#10;Q2gRGUBITz/9NCFHjz/+ON9kADDpJeKbPPAS/KM/KSJj8/mpr0UODwQRUYmEZHjrI8yqEQ93U9S8&#10;JI0A+paApDpzNEDu1iOQgCQvIqpmdpmeaEkUpUrhFpSh7Z/5zGduu+02dzgLTCSDkVvBRrU0LYnV&#10;IpeOpeotUeDsKPDuAElRiPVgVKVGsw01wG90zz33MCZGraPIVO6qMy4ECtHUKl8To9lr7KX6c3zp&#10;x6JSYAxSEn2RFiIVjupsWRR7S93tIxkr2yLf7mBXB5LDYucX+KDoBUzkJLIbqHT99dczFOaadmX+&#10;Mfgs7zo7Rll6apFTIJZb4CLzi6R1suIrcp9G4NEzzzzDtJqwyZge8oMJgEf81EciZqp9q5RMNkca&#10;AgvlQmGpsVQqQx6dUlKvFsCIQPet+vG8RbaPuNWoi2vHEsqIj0RsMweXYmlC5NStLG0CF3jRmKan&#10;1fiTbrnllssuu4yIJWCTckQbfQXXmVis67/ImWSpeksUWKLAmVLg3QGSghvUztGVKDvmC5hTe+yx&#10;xx588EFUPBEG3nWzFlWq8wLioSh3UnQgObelrq+1ea3Qa63dQhv8FBWZP3DKRPsjDqfgJ7Opx61k&#10;PfYNytEPZDiF2twCLSfaX7TE+B6djlcJ5c6uS8ZM1K+ua3KmjLKUf5FToGZRGAOu1mVCtZELArGZ&#10;g/7ud7+LsDjl5FiCp5xc49oYbeWFCyTIJgu4HXjIQuFAgVHN5P60MgETCl33J9kUHDMoXy0M5C2b&#10;U7NxLbZKhKOIOIAtKtkUHBFklInbgiRoqY4CxEH78Y9/nAUTIMgMqOqh2iLniqXqLVFgiQJvkQLv&#10;GpAUG4ASVEmhyxjzPfXUU9/5zncYFusoQgkCfQjTEXOo3EEP8So5BBQh1T4klXLgjgqRbDXWiRIP&#10;HtKE1KPqGvfUdiuaOgZDExJ05dvV8rWZSc2562ojTSDpUADlHnTlnB0w8aabbrrrrrvwKgkBeUUm&#10;XzQwb5Fplh5fzBSQo+ATGYZII+ag2dzIOTjRg8CIFL1H5ERM4CsEx33hjc4Op+lACtuHmXWuBND4&#10;U0SS0UJ8URkVBA/V45AaJCmkSQm1Zd2IWMREafVFCIUuJa7FfPmIGkVawZFcG9YNESCaMek8AlnI&#10;I3Bk6o0FE2zGgVcpA4+I1WJmhqW6LVFgiQJvkQLvDpCkoyVqlwvgESPjRx99FB8S29yh61XBbleN&#10;1nPxWpCQJfizhZDUodJR/VsPQ+elb62so4Jr5JSnapwkDArSCvxq4SrSGdpqe2yLj+jqV3Fnkxgu&#10;jDJJlDd2kZysgLvzzjuvvfZaQnG5S5mZ9ei2PW+Rh5Yef6coIHf5HReOk0duio2AMIqAN5y65dtD&#10;mhUWUYXICdgk58NgAibvZua6RiQOVGQkpcm3K6Rh18hU4BFlJi6wlpGaJ8nsZq2Ri2ApxUeJi1PW&#10;68is7lXdrsKd2nvENenMzivsfMdZy09kx53xudZ/hqyRaFUZdXyo+bhfgCtCUk598U7xw9J7lyiw&#10;RIFzToF3B0hyXKhGQzcRXAk2uv/++5lEULlzyyBTdGJm1tT+GWWqc/OzVnDqRIeG9RYApASs1KTX&#10;LGlU+M5P87SAUbSnyr3W+BoVU+LEUjWTohbWXHFt5Z0riRkgEavjFsPuqkcK6/soDa/AJz/5SQbB&#10;RCmlqlYvg/tzzk9LBb6dFAhAzxBCbyKxR1/72tfwIcE8GRiQB+vOTwAEvlV4zNgjNimNq5U88IY4&#10;KbIQVhdw8LOO8COb2ybJw4oV3+SRsRWuFBKRiSx0U0xhjLxEQALF1ANx4urxlQiKjE5WvmtHVzCl&#10;GaCAskbzHVqQSMOBUJYvotLJRIrjkB/4gR/gwBPmtQ11TxvnQN3Sqoi3UwKW3rVEgfNOgcUIklTE&#10;6Cx1rhpKJUsEEuNjFi0zRNYzpFp0vKvaNdKoxkO67s2ZUa+vCKZxJJqcvq7W4zX0CbJRRQYbJV39&#10;HsMQB1JyZhycEmqToPdIvR/wZGlSQyWuHtd0CZ5U6Gp28mC9PvjBD+JSYrIAzERObhlrUhswKXPe&#10;eW3pBWdOgXBRfSFnhiG5kCU8c5CgbHaD5AhCjD3c7vllSATDiXoOi2tuueu0Relh8sKYpEw3h0sV&#10;KyUl+MO7EZaInuwacU62sJ+3aqmJpNjGjI4UhzCtrxPr6DkLRglxSHTr8Mia5FelKD4+G8gloSI+&#10;ChSJEJYHyeYSCmAlUUof/ehH2S9AzQMgE3FSOI9HF1lP08+885eeWKLAEgXeeQosOpCkk7wGH+gp&#10;UnCDM63Gwpx7772Xo9ZU+iq1aG21c1KCe+INyl2VV0CSbzR/3SdRvkm0YtHXUfexLjUMigFoWZEo&#10;7ta7/ElmdbeVDE6ywupc1bpIiJ8Z7Jo5fibHyqzTIUSJ4S9Tbwm/tZA0WTz6zvPjUg1OpoBsINoI&#10;u9asSzomnB4HFTFyYI0n09BONBtnDdYBCcHhASvedbW/Y4a8Rdmpv3MrzFmLW4uBrVjkLgycZ1ty&#10;FPGJ1PhIsolvUk6mjM0QcKMU5C01TjIIKdgreZQUwaXXfFQ1ppMTqhraxU8QZ04E8nBGnEk/8iM/&#10;wobdRHE5yx88pNgGt6V1tVpb4vQlCixR4F1BgUUHktBHOvz5GHcpaCDG4qtf/eq3vvUtNJRKn1so&#10;TS2BaMmYSm1Ja5ZNhWVijI2JlKOpCJTxpRbrp1biSY/CrdV6CqntQUtHq0yDtGo75LU62mqYU6dR&#10;KhMwpIr3bhKDn3IBPPrwhz/8kY98hOOroIARKvoJLNO14rxraSZuUcltIELwsRdylK4OfKt4j5iA&#10;ZuWa0EdXUCbauFaIREUu/FRYIgJKR2uqWkatGV4fUu1GSh6yxcNkybVctGSkW0zqDDWoCgVsdQ2G&#10;yBa2V2MoMmkU9YSx0RgZdbTQWGCWJQcbRTYt0+EE5TBUsyiKxavErvcsJv3Yxz6Gm1YitySoltlF&#10;xVdLlVmiwBIFTpMCiw4kBUDo3dHd7Sj5gQcewAyo4lXoBniqmJwdEFvwiZFQqwqeEifRUqY1QoqC&#10;Dt7yFepKL4RZAU+hdSyK1ch3d2eo3GtTUUMxVbaVtBBtgEo8bRQepVZcGIohZtKE+JNvkCWr3oBK&#10;OJZwwnHLCYI0hxSQKMPlrP0+TR5aynaeKCALyWkOHrgOFKBbcRoxs8b2YPv27fNIMjpRuVAoWlPP&#10;tffIkuM0Cr7xdQqLQ5FaWMwW2+/dNL8epcilgfXJWctagFTd0jxYU9UMNdaJ4zPSEbav5ZG7uoJ0&#10;u3KrHgZYK4UoozKRUy2//ORBpIMKE5mE6w5KApJwL1H4Zz/72TvuuOPCCy8UO9bKIYWEDueJVZaK&#10;XaLAEgXOEwUWF0hSp6B3UDSBBWiihx9++Bvf+AYr2vCIqOMcK8eNVG/rwi0svfbA0ihWayEsUMWr&#10;7tXI8S1J5ZbBME/GrOYPpukeEwdUqZ3FKzYtmS0w6bllinrfmmdYnDqkTEES2t9q87MFklwlFxvA&#10;UJhjTNhNmLVvzh1QeGgoEST+eeK2pWLPiAI1dDDqxXlVuswtsxk2gJOw1sgFnatQaKfdE1I+z+xb&#10;HEXyoUiodsfK2JGOcLL8WctFDUQ6rpsmHPBNG1iDm/B/3VJKUzTqV0QGW3BKjvURP4JInyVdvxcp&#10;ioaZTZECfCJHaT53HV344RHDksiAMwmNlOWlICduXXfddZ/4xCeY0UasdNDazGiYKJk3pc9ShiUK&#10;LFFgUVFgcYEkSSMyUA0xRGYbpG9+85toImfZMlBGH2kwRD8qPr7VU47qVH+Uo/+JlChHtadmICNm&#10;9WAmFDJitlZRvuq+4KTuHrXYgCRnsupHVOgmtm6p9x0Wi2MyDDVCQtDjSwVJfILzDMLQHpDokhzx&#10;E/qdmrPP5J/4E3+CgG5owuOu91ahhziLikfft5UJe4TxZEi2lWdbyO9973tIhx2XxWhyZiRCGJTh&#10;hCAgHiYdP7KluMRbNVSS7YOcgipSJR83XcDd/bGEbpGp+d+nWjIVzk8l814rqfjUwCujC9KFiVEF&#10;GUIoYgqIFFOIAn1MESGRqICYR5Hkwo25PTmb5YSIFQvf2PX+oosukg6S1LoFNr1vmXmp4UsUeJdS&#10;YNGBJPURaogLERInk+sRYQGzaMNZtuj0QCIHzW6UJ0xRY5KeDbhVW0FIdlsAUIaeaueYh5bujoK2&#10;qrXBCB/4SJBQywaYHqxTc48WK460PJhKesu6iZlc/B+6ocHdRFhLALRyTwHTaTtnmLCPMApdQGk5&#10;Ysolnb54JLkGSVzT0QwVEIo//uM/BiHZd3ACDG/f0bPOuJFCumyfLraXhUE6VoMtvBDlOHIIL3kR&#10;GOQtBxtyoN8+W8OpbjJ2A6Bajloi4HtTGX9GVFOlyG/uyvMKSCrpixxROPzISCOKQkgkspFW3nIr&#10;MvFQEBV56Ah8eEFgXNM7bLrBsdMsJiWa28fjTGo1f/Gw2VJNliiwRIFTUGBxgSS9Pmg0dBzhR/fd&#10;dx+bIaF9MpvmoJn2OFbWgaTG1MPkLFusSz0+Fg0Ij6J8zak6c0ga45FbUdABIguBJHVrTEWt0+cF&#10;SbY33ZMHA+9as3XmVMXbNO2Bg13VuvbSDSdJFD9hG9wJhhQ0PolMDTjw1XPgh8c1rq0mL4nQO0KB&#10;sLHdzepO5p0JQmKKTV+FqIgPfe0Kfx2r9GOQkFZcDicRAdGlKphIv8f5ZHoYKfDInDWv1mMDZcoq&#10;5Y3yP9+RlzxiykIgKaIXhJEHrV4tm0pN0JJoUnEIVFJF+GwQUi1cir9+oxbUQ1hczsYrPL+IauvT&#10;NZSbR3w7U29kZoOAn/iJn7j44ouZAyWnTZCkSzjpHZGjpZcuUeCtUOCdAUnRa6pptBWqRN3n9a5d&#10;u9gNj/2Q3PJOAKSKaa3ZMZFCjENS16vF1EoUSLrnlgchtSBLZ8g5t1xOi5I82gbziB6i3M0Z3UcT&#10;qIDQJ8AryjFl5kL1Wqt4C9elT2mJNjWPqtaKxRJwrR6XDtaHEhjXGsLih3fpXiKD+IljFn74h38Y&#10;nOQjuiUyU1BbxLfCYW/6bE3AN8383s4QUkQi7HT6Eb8FEUg4VgG7bn2kx1QbLP9HNLhwAyS5iG9H&#10;Bbg3gnWSzq0A5TCtbEl9RDytQQXvlal8dVCRfNti/uAw+66GVpYgS4exbXI6uiUdiqG6ohbS5K/v&#10;hv8jPlZbMaG2Opbive6EIFUrSX1QF5QeWfvIx/kGJCFoDi24i4iRmdNLbr31VjZSYg5O4nPL5W8R&#10;YUteYv73tkQvte49QIH+L33pS29/M1QQWgLVBB8RA0pk586dICSWsxlqUwdY5KfDZT6qYLS80wrC&#10;Fx6M9uGn7iW1VdR9rZctyoG4JeRTY4W8rqXW89PMZlOJp4HzErkGPWaoTYU2oFuNpuHm95NBc8pJ&#10;gIi36sL5SQ2ZPoBQ69atYx7TQmLGNCRvD2P43jQzhvN9aD8gBVbWvsDWQhZ6gRhtTl7Dq8oO2shI&#10;VndyF56XaXUR6T3iAmeGAhJ8z08QkswvwQU3wqza9xNm9vFukZG3w+fBQOSPLLcKySMtjqq7uOb8&#10;OlvYwzqHvcP5kYJW4WlpKmOGyGYtPlbe8gP+VAWk1HTjrgJlw+0C+iXKikTClV577TWAEbfYJoBH&#10;6BSLbeG/hVr99oje0luWKLBEgTelwDsDkmoEo7pR7aJBmGUjTJu4VKeHnGjT3ouQNAlxeKjonXQQ&#10;kajFohm5q4eppe4DGny1Kq8FiTJUjVVQ80ZpRlPHVNg0fjo8tUrzqm/1cssetNCM5TtujrVomQcb&#10;wusChsws4OPaW1ZbIlt/7DHaHFWOTQUqORquLcrbqcG73/V2vv1N5eTtyYChdYGYp63RHTiQXnzx&#10;RZZ2skukB2hoZXEjZYGCMkJmA/LwIfFNnhpkG5wUWKAsKBRh3UhEGEwWilAEGQjuSW893k2luvAW&#10;b3dnTo+3YE1y1vJSZ05L02ofkeH91HmUTdtbN9CWqkO4yE/lwsYqQd7N40LSgCdPfQHavvHGG8Yn&#10;WRMf96nU/304GHh7pGnpLUsUOCcUeGdAUpR1hp5OqxFsAUJ68MEHsRZODaBcnERQxdQDX6FDxtDC&#10;EeMMBAEW7gi7BYCiN2uE5FMha8tIx3KcwpwH6tnAGmO1Sra0lk6vFXcNy8zmJ3nyMzasnrwIhdXp&#10;tVqPGeBBjDGoFOJzQjAb4kWJW/k3tWrnhAXrQsIP1v+cl784C0y3ysN8vKBrGC2wDRJbzEMNT1hD&#10;BIBBtT/JQUIQEtcZJCgLYCbnepSCICRNta8LXyVbMFD6IiLAI7kbPu+WnXlFpgYHre4INlqo64Mn&#10;Ij7WLe4ZKRl61likm81MqbFOxDbl1EIaytQyhcOPEqSw+sdi6SP6hZk45uPoOIQrzm+pZz3rhixO&#10;5lyq1RIF3ucUeGdAUpRgpnXQF3g1CLnAJHCN0gEnuZxNDc4jcRdlSKcBMBpDZacicziu8qIQnUwO&#10;i7UQ9SeJUZdR7sEfNTrxblJiXVSdPKLKjsFLIVGLtSqv1XFAiXo/43UNZ/xJQTB1ft+Cyk7FooK5&#10;VT9OxSzZDNCZvTpR7pdeeimava6tZF/IYp0Pyek2tOfjLYuqzLq/6D64lBTAK8CIKbZvf/vbxGvn&#10;LFXuYm49BEOvKm0xAgk+59tpnXQ92UhBCpSImu1rRFLLTtBPixNkhgAL8dZC/aUYRh59qhai7i5I&#10;UanYvHlSZoQ0nNzNqymqrq3SVL/F2rbQUvyySnSqJw0pwfAAyWUJglc92STSI2RjvwZ6kJxsdq8K&#10;SghUqrGoGHKpMksUWKJATYF3LHBbSKG64RrFgT34oz/6I+YXMAOm4N4IHDH42uFalAsqKQGqAgvV&#10;lo8bnEGGNLilplvQp4Y70bzOVaXklrZtKXSjEDKON4IbzbjQSNd62qJURmUd173tMsK0Vu7iHrWz&#10;dpG3M3I1qCXAyLvcYvrSqG3NFeUTk+Q4mKeInGBTgLvvvhuKYVAt2Vd3254lETqHFEiPyAx0Bz31&#10;/PPPM8UGTtLcyhJgHeGOwwa/YXLhkeMExSqyQGKGFjHnMq28JD8LgHIdJo85b4mG4Cy4oTb2NsfS&#10;6qfSTNkp3B5KprRUz0p252y9WrqZOY/UT+V1yjIf46/rV+dFXiAXyos6qlYgdof7bmd1iKWJUBGr&#10;/fv3G1JmxLcnDbM7wKc+9SliupXcFFtT7xzy1VJRSxRYosA5ocA7DJK05Wgc4hzZ/YVNhFk3q2HQ&#10;q6GNN6IiUUeiEPQOU3JGZtR6M8CFu0aweldlFOWoNlSbx8DUNI2xEa+YsxsxJIU82WuORJQsDzpF&#10;Eg3e3Wd6jNSbeUtAVdqVdTem2BDzaxEtwWOAjSGtX+peStH7DmdJIX9eDSRl12B2eWH1csybpI7B&#10;Oyc8t1RIbXRbvIE/lSULDz30EAjJ2Ds6yIhswJD7XwTWwF0kOjEdfnDgESEyXEkmj2iY2XQ9i4Fi&#10;YbBuKCOz+YhNiIFXrPJI8FbE7dSdHoTUAi4BPfXjKTNP2ZxwcjJEQJKiuLmAPxIXWCYZbabL+xGl&#10;EM2LKCVkijX/SpDd5LNQnlj7gwcPkkEnE5gJnIRm+/SnP81R07iUWnpmSb6WdMISBRYtBd4ZkBRy&#10;uAwNhQJCYoVz8IojYOfa0DUMoP2pFka7kdOpNPGNGl+4oCIjMwgJ+6F+1METx1X0qRrf0Xl0ZVRz&#10;lL62wRdZWq3Nc00Gg6vUjGQGeQi2AndUwbExKutaZYtgWnqTDNDBdf4xk7UxIJEmg3vY/NcjFKSJ&#10;BOGaYbEREkIoUnhLtgngQXJCsS984QscRGUIi+TqNmCLlpvfdRWzB/ONKSUIid1T6URdp3Q633wS&#10;9RIOh7fhLsOx5bEIgj8RmeAqe1PImw71WsERJFlCjS0iFCa2soWrw28RkBRlyim4KNIRfm5BoqRH&#10;HlOmz8rnenylj02LT9cC0xbSXflvo5Q1roMXEWEy6JflFiJjwyW1RfGT/gLUIlnSVs2gqLrVpIJM&#10;CtfkZOD34z/+4+wOkK2qluDRu05mlyr8fqPAOxOTFEWM+kDFcIA5m0Zy4XpaPsZbqAodRouQov6M&#10;w8iCnaAfL/h2hJ1HVIIq2Ywg1Wvdzp5aBWtCUo6GxJSkh2lcnSQ6oQ6eI5sxend+lXhgX7chkVCx&#10;T04WaBU0CZoiS9Y0Qiid/AIdtXlt29T4fjQkUoxsWAWu2dyFSQGBYIhWm5n3m5Ccw/a2EIOdqLPT&#10;WTY2vwBeuzMkPQLQAQk5GIgNJj99xKy08iJPppIyDMyfIUT4qsVgMoaylkK6mdCSzRxIEUn0bo1j&#10;Woa/GwdEdsK6LQrXVKpFuJYga1LLY11DWiT/2zq30HQNh0FatiXNN5tKxrFZSmBcoRZSxGysMk4e&#10;YZkOJwtU5O0vsjkO9I3IFwNC+nTLli01WRRk8jtJt1AXnEM+XCpqiQJLFDhNCrwzIElzjvpAyxig&#10;umPHDnVcPmIRtZXuIlPqeQQNeUtf8zMj71rDRpXXhj+Fq+Oi6+tiaxsT/V4bhujNKHEfqY1Kfatl&#10;JFJUyx6kXcmvTU0lA9fU3cnv3FwQWF2sA+5kpihDnSzTUAyot3nzZleb0wRHw7V9Ok3eWsq2EAXE&#10;qWJT7Sg+QgQBH5KCgCEXZIN1nFOup96AsK5GVECCk7yGpR0hONEW5okEyScRNy/Cw0qHNc91jUXC&#10;Tim5+yLvrSvQ4mfLtPKRlDqlRjCOlDJeEuv4s77IZh91fhOFPiEXlVGU8va6XREQR3E18ycbD/I4&#10;L6L7zEOKQX5cq1iQnTq+m/zgJPYFoPvqs7qjAaRJSyEsydESBZYo8A5S4B0ASdpjvlFATN4zy8YU&#10;AynuqR2nEcpCRaPBIIPahwfJiQ3IWE3lq70RmmA/6uk59ZpvFJ9lLKjfW8VUf1pwJ0qzGyvUuMq7&#10;al4rnDLT6iCSlBlrFOPUbYdsI986k0RFIUjuSge+UdYq7vp1liARtH9mqDEWI10evPDCC7NZcAp/&#10;B9n0PfZqGBuyi1btiO3bt4OQOJGNPgUbaXHBOrqLbL5PkUKUvbNveoBqMEEiHlZ2vUJAanCgKPFJ&#10;ZoP83Eog5Sh0wRORQcUwt3wpH6W1RiSt6/puvDXJ41IM61B/gn4CgOpapZxcpD5CLhm7hc8ktd/q&#10;CgVB9lYQIlO6dpTfzOJFrmuJcMOFuHgzopA49rLOWonPBXOpTL3xk6Nwa83WErRog/cY8y81Z4kC&#10;7y4KvAMgSQKhLBg9O9HG1L6Gofbr6O5WXcaio7b4aYiSIzm1W8w/F8Yq6TmPHmzpRLGCr6ihjOqy&#10;Vk/RnlGgLeXVUsqt7q8hVH0d1SwpWkhrIVzCq2uQ1F1P9Tial2w50iQNTNOAUMFJ6Q6f5RtnEuTF&#10;mQQZdSa9u3h60dY2RlrO1GTyYT8khgrIAunQXIIblJ2QI5+F+Z19k+vyHR9SnE+aZPIEFQUhceFK&#10;CHGSg5CgmRqXdGOX7mzJL5Cqfyq8PtKNpYRi+a6BTo3GIl92ayS0vqglKGOAbjYI/ysRIphMdTl8&#10;qmUqQx3nr6Nn6nIicQaDp0dc2SrK5F1GE5Lijlb0OC5DsCz+JDL46rrCrZ+LlqWXKrZEgfc8Bd4Z&#10;kIRmQYmwoo2tI3E+i5BINMZCbaLO5RtFo/YhA3edR1ABRa9Fp/CIGyNZoFAgn1Z3Wn6U77wqOHil&#10;VsopJ+9t6dYavbUe7P5pPWs0VtezhZ/M7Ng0ACswyPdKK139MaVxPkFDJ+My72Y5FovK5ikX44CT&#10;pP97Xgze5gbWrjtIze6p7H9Bp+itURCgv/shOb9sH+FGAiTpL+FjDwov/IbzE3Bjo1oQ2WyiEAuR&#10;Ib0WVyWP4KZ2LJlNvOV1Sghjt1KsQHe2WmQiL9a5JbARgRaIsYTWs6bMK7apYe6qH7rRiTkDTJEI&#10;xxW+MXftAqlBujsC2F4nu/nYp27hYbqajchuoBIr3TZt2uQkXTBW3a63mTOXXrdEgSUKtCjwttq/&#10;esDHtA5Lndm5XzOM7tA5pI7jQtUcJajGIUWlYzOisyxZI3GaCCnlhyI1fKk1eItktVaNNnf8Gp0b&#10;BNOt1pPS0s4xD6fm0Zg3lbjmNpjJRL71t0kosyUzVHLfhGTOgN5WQ3y2l3zqqaeYA5q3kktS9BYp&#10;IIdTCAiJE9nwIeG9iyDQNW59lAGD5hPOd/Yt3GVnBcR4QcpCrBVYI2Th8bhaw35BGPXUVUtGwuq1&#10;RCdP3h7p6AY94caWINfVWOjxWoJaJdcifOqiRDOCQgupRT7EUasIa7gIurVwJ9dsLytD7RqeDa5V&#10;7kgH2qKXFEY+XONG8oABdKCVaWmGU6igt8h+S48vUWCJAqdPgbfJk1TrTSrHXj4YBgbQrBxxs0eN&#10;uipGJIQecT5CS2Ae97SN+qgVHHm45abDLdVZkyO4Sq0XrUqeeQFNyzxYk5b+qguxCa3vhfrDclqW&#10;pm5daqUO1bhqYFLbKPRYBSmmso7bKZZACrdQXRrloJbM2G+MLiNdXHet+i+p79MXsFZO+VnjiuPh&#10;mWee+da3vsXMizF2olXMrUHZkRrdDxha3Ujpynh6RD/acuFvmNBrsVS8R+ZvsZCvM3NQVCtPzWMR&#10;JR+JFNSPJI8P1pxTN9BX57surVvcukkaCaoFShmc95OWKkpCmchX/cYUQmKcSQFGyqP+PMle7ywQ&#10;Wkl8fuJPMhHXlOfr7dq1C0EzDF8nIoli4rPmsaUHlyiwRIFzSIHzK4o1WIki4wKrQLA23mbGWGpY&#10;4x9VTw7dVDpRWDxFovmDFbyOyuMR8pBYj3RDrJQW4JWRetR6C6+cWkHH/GhU+GTWw0bl8VbObsUd&#10;E5Ka1CnaDAtsvSv2LKTWq0Q69tKNmOvXWWyCRaLu6ykYQSqxpeztyZKrBDDFZp9D/nt/FgX9sZdM&#10;NLNpJLKgB8Je1o0E/WuvpOjHw/VcbR7QE2+rvBFPUjorApXFbrXI1Kgi0heEVMuvd/3wlviZAgVa&#10;QGfenm3Jl2+vxaQurc7se0/NgZLFj+VkJCAx84mUSbFa/L3WY2T1uKZTHFO1aptRnBd0EB8u/OmD&#10;oigHeK5oI90TS/jmg0Od45hAS86AO0/ne9+f0rHU6iUKLCoKnF9PUrQqbVZDoQJY0Uaw9hNPPKH3&#10;KBpf1cwHfSQYil7mghTPGNH8G0sknNJgcJeP/icHzc4+5LoeYYsD1Hq1Vq0VfXSlHeZbglTStFpx&#10;53EVessGpONrA5Y2tpR4zSV1OSGLXqI8JfV8aawLieRxdBv9bgk2JHqZRySXEaa6OliuzLOswakX&#10;k1thm2BRdUsXFXMvhsro8wtJvSAFbPSVr3yFjZG4dkig1cSpgFAYHGY3uZkqkSsGccd7lAx2Bz+d&#10;RdU8K1ZCGfu6Zs5aMHOd/OGxFiZIjy9EWIt602x5vM7cEorWK2TpOn8tFLZRgU05gpVkS61alYTU&#10;7oIhxWquzjXpZOAbD5DXtZM7spB0tqAMNqJ8VA2voOOcccuyUwnOU8xuc5clpY4Va9y2GHh4qQ5L&#10;FHg/U+D8gqRYa3UQKoxxMIaBjZHQI+61SLqTaJoEp8zEOoE4XDBEYxzmwmZBkgiJnI7z3HrEhW+u&#10;3Kk/noPrg3x7YomJRovHueJL8/YMmr1QwwYqBeJE88pMNeKp2SuoolbZdf5T82Loqa0VJ8UM1Gam&#10;BjExAym8HmrTI/XkHQ9aLB/jVaEPe99B1ZSpVU4hp28U35+SFtOu/YOwLAJnORtzbUiB0dnQE26E&#10;geXGGuxC5+wnGaQeVkxfZJUDRBYbhWNr229neSsYSIQhY9fgIxnOCP2Yuf6cab93P15jndMpLQLY&#10;LX2tojLYSDd1t1puF3063qiZP+jN3rGcrG4zpw5dlQ/5ncu27+hxog7YQZSdHcBJLSlLZU6n1Ut5&#10;liiwRIFzToHzfiyJ8+vqLK6JRvqDP/iDe++9F2XhiDkn1DoKBAyBYLQlNZJg2x5CHaODVCVaHb9R&#10;MdgY9M5CbmpVkjoOxaQTS3zgI7VirdGM6ZoQs3XjEjsmGzMGzbRy1sXWylpQ4kzZKfo4CpTMnlnL&#10;hdaufrB+KRlw3TF3JhiSpNH4lECP8G2j7ALym5l0WnTdddf9Z//Zf3bllVcGGpozdqImyDln0PdA&#10;gaGPG7JjDonGIxSJk78iBaTD4Z7CxkfyQnw6F3gKb7t9vNAnGMJ+JzNyYTSe9lsnUytbmIQMjjEC&#10;jtOV4XAfTwaLijyegkuT84w67tQFzot4WuW3BNYhxEKcmddx4Y5iiTeK7NiQCLJ6BlBLr9WDiigE&#10;cgo9zQYONrzPDBDc1W2kcJdZbOuAFNNrlImE3nDDDT/6oz+K41bfYS3Uta44I8IuZV6iwBIF3iIF&#10;3j6QpM566aWXfvu3fxsdkfNrQUW2QYXCoNlQ7hq4oEeYbmAyolbT6COHa5QM6DFDEFJLp6uStCi8&#10;yH0E8rOlo6Po63StV60Tu0kfrRrdap6U0wJJtbLOiPYUPRqQRB7PIXdexvembnmLs2aAHlQ2+WuM&#10;ZRvR0Whn9T6PewoVw1yPYsCo8wp65Ad+4Ac+/vGPg0EtIVa8bt2SHl+o45xfCxsQjcc4gRgUo7Od&#10;joF13TJHX47WXTce9GeLbT0Quoi4MJt2l59kc4MlrjMpbCHpl/Akz1Ka5fC4T1n51LOGFxZSF7VQ&#10;X9fZwpApdiF5SXpLDOv8LYFqFdVqo3KdIUd9t1t+yQmfu6mYAt5qr7VyHpM8LMsVgaXYGll6zV2g&#10;MHIn0uVZR0HpEW7BANZTgWKsgoR+7GMf++xnP8to0N5p9cIpNMPSrSUKLFHgPFHg/E63qRe0qVzg&#10;mcBCsLacxqDWHfL6rcZxYK3WVkF44dbDjMbUTbEiPKKWAVcxfebgWPvBJxequegpXmeQTTwr3cSt&#10;lXJKs8BYu+6nzJDv+kKMxUc750V3yWrMhT71s5oBjZxFpdj85ELjCvrR58RHansR1S+1k6E+SwHd&#10;bWQSrg6JpiWIBpcmCxnO88S4765i5T3Ii+3EjcqMMxyrt4B0CAv30lN2gTygf5RsICSFwvSa+e0C&#10;o5FkaT6G69WfFsQJ77UAQTcMClNFlOo88/J/OCFcUWOO1nWLbVr1tPyau2oUVfOb0pq7EdKaRVNz&#10;KaYoyfBe10JRZ/BaqUkcmGqtlt+6LRaIEGWjMhWXmo1b9DXDD91IpJifnyAndN1ll13WDY+W5Ovd&#10;JfJLtX3PUOD8rm5TiagF+CY+8YUXXsBL4eIdPrr9NboOqc1Zu5FIwQY4qa8ZUF84UtSW1JEcvjEf&#10;XxQ/jarKN9YquFuVx4TUF/N2fJ71XVaeT7S2LRIp+t1S6y1jsBB71YpSUkgHSVG/Lq0jUVBYG9cY&#10;DEowVMv8XDhx4yY9fNyXAc/fK6+8glo/zXq+Z8TjLTbEvg570E1sjQMxJTJ3uWWwtsv+E28nfiWd&#10;iTb8CgZrh28jVkoET2VfjODXFv+H/fJsuKXVxhpM5FYtHTL2vJ95eZtnW+k1o3rdKq1+b1guYmir&#10;WwKbEYKkM/rHQMP64z5qUiwXMLkfH5HUUjtAKq8zOj64yqpK3lo8KQd3tdpJHxUfNaENsVttuN4m&#10;OAEnLivdWFVKovnfIgcuPb5EgSUKvEUKnF9PUq1wMbH4kFjvispAfYgkAm5UE1gOx2qaFvWO69rq&#10;CQK1UgAH2o0MDqDVU+rQbj3uLVVhdG40+ClIGdNi5oWUeHS3GaLN87N+RU2c2DZrWNuDljHw7TU8&#10;0p9ktpbxkJIkQl7on21azC950dqGN0XdSzePWSDRoA0syiWXXKK7Loa/RYfT4UULr83JvE+1TM7p&#10;lLwI89jSGDxmah555JGXX35ZQ04b6ZqsytSO5gOLskkVIEmhiO33Im4nrpEmXU18MpaozXzNUTXe&#10;qi29fFX3i9f1txS2OS22rJm5mxVrPmlx6bysHiIks2+0UVY7114E2dQQp5UnD7bKJ73WGzUd6nap&#10;cCCg22dbJYVRtdCSYn66VlTlRmbDAxQ9BIpvMpgoYOKC6W+EkaUSYKZ0R6oh/d9UfBahLCxVaYkC&#10;71IKnF9PUqAMhpxBEnvLMhkP6OEnSsF1/hhgHSFOwEX5Rh2jTVT90dE1JkDBOf6Oak42h3c6WqLF&#10;anUTNdet8S1kXkuQRB/Pdwsh1QamZUJScmuk6M86sYXz4g9QUaqUTRTQ+Hg+pqCgXS1onvpZtbPk&#10;lcJqcF16lE9m/UxsamX0N9fCsryrZv1Wi1pSYQV8RWre/ThmwxeRzeB0zRLv9TuPpxpmTowOF4bi&#10;hgNT5qlr2KrwW/wpS9gd1ISTKHDIMX0Jq1OybtT47WijHcpHuCP64dnggNpH4qDCw9o85Y1rl0Hk&#10;2gzxmuhf0YOSj5Cr5WJx/s488bjUjwS3LXTRDVCEL/kO7BO3dX/kTJvc+rS8RPWzAqAaOUXM5b2W&#10;mMjG3qpRYzJHXuwd3uUrWi81f0SPDNTZbZOUI/vRClgUUWguzuWnPicj94HRjz/+uHGBS58lCixR&#10;4J2lwPnyJKkU0AjufYcbgxPOicYAEmkhNAMoCK6daENfJEpDojjeQtG491o+Wj61G+Vw1yM41DWq&#10;pBZ0EASQLuRSG2puuT5FH7QGbTWY8KlksPwkmh46mDOP1280MUCnLqe7YimWC+qfBfwBBDEJNRqA&#10;OIxZVbshhYTydS5kU6H7CgrMWVQiDIJjcCbZZWl4iz6mW2x35e0XTQVnngCauXYniNTWOqRTfF2N&#10;nnlWG1NTPu3ypZqxUDuGs37qFJ1+rm7Fvkrbhx9+mI3mtYtSCaPItEtWKtguviEIXO2MjFzUTXCb&#10;L8aS+eXqfCSUuESowbWIp8YlyRAfTPBN7ZWpS+4GQEmpKV/3mhnqutXdas76boRl3otWB4UTap5X&#10;pmqJq+uTrgkzR1Tlz8iCOWVRO8gecWhnZ5ECrWphNyd0NjIJBoDsgnjKFxLxoH6pLKoQsOJxJI4b&#10;CIW41dxuTeaVrHPFsUvlLFFgiQItCpx3T5JSjbllXRvOpDgtYghVNOpxtU8AEA+qNVqqodaJFKib&#10;JLaEx+NvsLR8Yj7N/KYaJ5UJ1Wo9ePrMVOvu+nqhEt60Yj6oUakrqe5WoVNIRsZSMlSqUSY5Q2SL&#10;0rRod7XNXKPKCabBmWTJsQ2t5sxrrtJM6kZR4jmOdP3iF7/47LPPCsV8sG64b6mNbuzlqemWbG+a&#10;//R78OxySk/9pjt37nzxxRfhzCwaoGnGwdh2ekfa+k26EnEKZpBEeaQWgRbnh29r4tiobnK9acop&#10;qNEq/xRdEFZpVfvsSN1qS6uQ+l153bx5rHCNOPnZAvEqq1C4bnLYVcLS7zlJiUJanUUhMANoOK8j&#10;D/3OsBCQxD4RRHDqCK+7WKS19FmiwBIF3h4KnF+QpJHGCjJZgw8ZtWIwY60USNSrxCd6RztKNicI&#10;WkBH0mienVzQZvtxhKeSqoe/9Wg1j7e0Z4voQQALGapTP/6mXVg/3v2KbgOTdsWsttxgmmRnmtJG&#10;VbwuBK9DKwmrKhdvST31e5xGPsgxGrh/6sCmUxvL7rvW1qVzf/RHf0SMaqLQ7K/a1NWPt8z2mxJ2&#10;kWSQ5QzqYqKNtUu6zUSfUNVpsrTa/lUiyKkbSbKEODUqtZvsuFooTqf5LXR7Oo+cdZ6FxKe7wLco&#10;UCmwW3ZOXbL5FYeojhSSRDPQO85BR8R0PkWtWZSDDWc8uRWsE23G43Sfh5NEcrnwHDdGleAkFruQ&#10;jaKQO6sRqTzr7lh6cIkCSxQ4fQqcX5DkoIfv1157DZykx0i1rr3UZuvwbzlF0C96OOpBW61feJxH&#10;sjgrsUe6Ulo4wAdVZLU2jJqbl2SxT6pLn41Ja6nd07Q69VMt4+Gt7nJaGj+1koz1XVWzSLGOy9Ek&#10;iyatv9m8JtFZyOBLyhGh2n12HPFkWHrcgXl2oSafwiDxLDXBrcKxZeyel/m7c2UdT5/1z3dOiCP/&#10;Q0YcA7iRmHROcJisa8C19IyF5kLYqm9poXoqIHxqLj01E4bfTpNX3wqJ0pzTL+Sc80C3fEVY6lst&#10;CaLCtbzL/Mmj1JiYptUimYGZFIDbDQsLzVVE0UhkYF5VNuDb0DS3Snqy+SiVreHQ6VN1KecSBZYo&#10;8FYocH5BkkEzDIaYVeHaBR1UV9OubVDX1/YgGkr3krihpXPVOMnQsjG1BoxuEuV0gyR14ilMUa1D&#10;W3jl7Eg/byHRs6cos66nOMZQj5AobREnSRYbbsiX6j6Otzyo5z/l+5Th24ncojRAEmBXPHqmbbdM&#10;bQDn0gC2Pv3pT8ePUpvtt8GEn2nlzzS/TYB6QlVmKvlYiCSFtnhV9Z6m17yGPvU0nHRr2XsfMcxI&#10;i3s6NVwIIpzOs2eap7vCp2bsU8jgmb66zh+9kfJbxAzpMuTwcbMpX47rTCG/PiF6sPbh1U8JXu1c&#10;Hlf06szKrFUiHUBs/Jm9iYzwOI8QKUgoJ4OT8IAC+1YIsvTsEgWWKHBGFDi/IAmxR84ZQxOi67xY&#10;oh2ppYApviWEX6OuInCoTQkZZ5teoyX9T9rsWhuqzqLXQhF1UDRg0hfSO2buhminT+JTq/7akJyO&#10;UakVfcxw8GXMbbR5SCcYNWQ42dS8dkR8cvWz6vp0B3lASBh7N+Y+fSLUmp0HYQnmETAMd9xxhysc&#10;YzDetEfO6KXveGabhpHD1BGNq6WU7Q249qfGOJTH+nJLE6vnL7zRsvSJZ6rTu9k7dDg1N77j5Drn&#10;FRD3yMb5mOL4io8+VC/qPavcmoGZL3exYsNPPh6vxub+fHRyh6Q12LW/cpfCnTyNcgvPq1v46V4P&#10;+ln5iULT/8QIkznusI37BZxzQr3PC4yG7754n1NmqflQ4LyApGAOZJ4VVbgfCEtCZWgeDFw1Dxdq&#10;qHraKCoGNaER9RM/dnRfHbcRSGThqUPN9/WIMPlTfkv71Mgp2i0WKE+9KRvV5Xdf+/hpKj6ytZqm&#10;fZ23EMsUQer4qT1z8UAITDPerZU+JHIllATnG3hEbBmTR3W2hSBmN2V4F2ywY8cOznZlC+/LL79c&#10;EFY3//QJ213+QsruTfvo3GYIQYzfIhSJ6WaupaFUdUmmHUoeLaVd6V2xryCp1b8hl3bXZ2Okc1dK&#10;LtS0WkDObfPfJ6WJuqRwrR/8icQpNfzkG6+hp9DUvaMKspfpdDd7I8WRjJ5dHK7sLYnERczPwon7&#10;PumRs27mItEbZ13/pQfPKwXOC0iK1kD4AUkE/CLtIqH4mdUXjuo0Hv70Whe3zicT48HOiNDxmd6R&#10;IK3gJ1JId2cX79YvqhFSbYdOQeuFoMBp4psz6sWFhDa2UAprHeu2hPJ5ndl0V0gNR6Va6xQiwSFm&#10;XYI9EmQpoYA4nK0Rn98ZtcsS8CziWbnlllsuvvjiqH6h0lskpiV0f86okucwM63DbcYggR2Sgnv0&#10;FujA8F12UCCRHRHzOS9lIj4+HlPdTcA6paZwba3PYZPfP0UpHSGjvRAJTeiS2QRJ6q4IbEAzF7iI&#10;stdJyuQpsDXbRjz33HNuO+nj7x8iv+MtPf0R4Dte1aUKnCcKnEt5k5+0x1wgzEi1R9A75EoIsHKu&#10;gRe71Krcn4Iqhk2qkgzaVDE8Lu7hpSoOR2OBRIFNQV2ePODraqRVeeI7YCuArIZWeW+MVoyxb7dR&#10;C+GbedNDhBrxJFH6+O1HcGPzgyxtqZXJXfOooK2Vx7cZOBxVrmHm2zAIizIISYaTXEY4WRQIibM1&#10;3Eo4hqFueDi11i++kW+q8a1vfYuNYb7v+74PGxCG6bbu54njz1OxaWzdaq6ZncTC0V4Ia/dpMt10&#10;Xn9Deko2CFm41m1guhfmp79cYGW/1/PULbK3CJuf6eK3TpBU760X9e4qAd+PFY6Eqo4gsqpJvEuP&#10;c01mA7TtAjN4kZ6l61V6FOg3T3H+NDtsIXEyQx1a8O4i12KrbXRyhEIVquu9VvjW/OxGhout1Uv1&#10;OVMKnEuQVL8b/nOuDTeSR15EOwRb1Oa/TlTpBARoXGMPfItAx/TaPuW6hWBEAPVb6mudVfXArv4Z&#10;DViDoXkJXbeo+6nulCAbmyNGyXZ/Ar4a9umBaO2G7Pq+FjpMisUGCFpCjb1qQlmIPZW66fAQbznk&#10;JUjCDZPySe/UJrm+tl94lhVeHHLMRBvr2oRfWv13+6fVWKPBMGzQirCSMHNCtkNkSReNHOdoYPe8&#10;JA3/z8vSIWYLvizUO2+R+NbhLRbyrnvcuX4ilowiUh1lSJYeV5vxIYOSq0DVuJafyp15uLbjlFy+&#10;WQ0KI4mz68591xFtcVaYjssG/a4ssQscxqSnumHT4mzOUq3OLQXOpX2qwQq1hL2I82U/NFgw+1yb&#10;XkP4qNfa4tYYSCti4bXxjuc5t2qzrZUyRSMUlDavRZesLZNTJ54O3RcCYQs9G4rlRYFrC13EE2YG&#10;fhpAmvziodbP2nPmDKaKO6balHo78mh2JzRVEGSj+wjDZ9IN78hptiummkJY0gxuvu222wiA5WeL&#10;AqdD5EWYx1aED60hrWN4gCeJsJI48KAh8bmePiG/pev96VEkpqumzdAaCdARAa91OXVp3fx8rqDM&#10;e6PX3iIjQX89PYIkOzTdWvegKoiPQZY+WL890990a0K8dck7asJ9ywJh+eG9Mah4i8Q/t4+j01Bx&#10;e/bs+eVf/uXPfe5zP/dzPwe13SXfPo0B4uc5dMGe21YslXaeKHAuQVINd6gunEe8IVGr7hGCTYW9&#10;dJZElQebR+2qbjTzaXM0TqyF+EArW3NtbVTESRbYYvQaTr0pZVvD8TfNf6YZUn59kZa2DFKQX12r&#10;kKKGkjGudQkCo2CjGtUFNkkrPw6qyG8hvAgrju3n49C57vR5CVVXico/8MADpHz4wx92Ukln0plS&#10;bNHmb3UWtg3NCwGz0wEGlYYrEbGsobbkzSg2ED8gTGXNx06USbo/oU/dI3VnvUUCtsDW+RaQt1jb&#10;8/S4JwIJaxw8pDsivLW0Kj5xGMcRbr8oBao1HUj85BW5xmwzOHGEeZ5a9L4qtqUVITWHr//mb/4m&#10;R1B/85vf5LsFRmNoWsz/viLa+7Ox5x4kqcfhMNgOLzE4CcOgHtHWepqbFqJlsH1QkKTiCCu3vNMx&#10;5LEQdf/lbsvwz9vHp1A6NYZ4K/xRl7PQdV2+clh/13drstj8eHrUzrUYx9AmUcq3DJt3Q39fF5QZ&#10;nKTzmSAJepZos4Vo0tIjaTKPcHInrhSitoUClPAeGBm3CK7Bg8+da7N37DXgkZuM80iAfujDXUCS&#10;IwSlIAxsSnJmVjRdkFs1Qmp1UF3PJV3/ViS6hkHuqR2xkrB2lt3nJ6+jK7OEwkTuirEcvagwM7kG&#10;G8AY8BIDDAIYlla3vcWO634cpxFyimqC+D/8wz9MLxA3yQjHXlNN1frznFdgqcDFTIFzCZLCT14g&#10;z/AZIu1+enovYTWtY0ASFzVIr0GSwyYzSEQvtC7h2tZw2UfyiXWR0X2qzrB4rEW3nUttT1H5ULIG&#10;jjXPmV5TT7Raw6kQIbQ1gzhJA++L+CYPnUsXtJBWrUpq451rFD2a6KabbtqyZUu8U4tZPE6zbuHP&#10;GEgHCbiRAJR1J+pLaHW0HM63MSsZPAT7CpgcUWhiMwdqio/EHlt+7LTXYY/TbNRpZkvbTzP/eyab&#10;gfM0nwvjAumCegCTXogAKiD2pp+Ap/pByjEwkU/KR3+yFwAcxd33DA0XSUPoBSJDiJVkX5K/9Jf+&#10;0p133sliC/Y6UddFVdZId5HUfKkabwMFzg1IqhWlqgGRxjywPYw/E5ZIzhz+FVMRW9tS9IHwudDe&#10;xP/kg9pyvqOMgq7mZevFg4paBqbb3phSf8sTAT15JHbU/NG5EplEUhyDmjOUSQYpGfdGN8zyEXqW&#10;cvQRnj6DWiX2kCTim3VtDL5973vJxIZLJRQh6u6VICrS2mlK7cG6m+TqrIQKxImM5ILCDeevIVHw&#10;UBKVEaFVANbi4fzT55xFm5N1muocJIIe8ZzaWjYz1xZWF8va9VyLhPxpepSbdx1Pci0sJrjNWJnQ&#10;pFuBRCXWF4uWhoukYpgkTsojfPbmm2/+yEc+cvvttyO5nCyJCZP+qWeNZRdJ5Zeqcb4pcI5BUuJL&#10;sKM4G/BhOuSF1dwrtp6Jz+g2hr+V0mq8SoTvGiSZJ8oigMCcGT17fb6p+dbLV7UtVA636obUmTM8&#10;DfLgIt1BTte1kiIBLaemjy81sdUjyZ8LJs4AAd1GN3guOtre0aGIE/uCCy649tpr3ZCp7ri3Trp3&#10;sISaDtIZtYuG5SNGoW4kahT96SfdQbZAH3st3rsWlLTj7IhIhNyeYruh1fnj//ct8FJM6AiXi3vW&#10;Xuhc83/dLz7lcMUATQkYr2EmUhPfLc42AxuMwVTvIKu/N17d0rEsQ7n//vuRzR/90R8lEp9gAHTU&#10;Pffcg3vJ5Sk14nzfMvx7o+vPohVnhhsYwlSjGHin80akd3amhz+0t0nwFnMrzqDrl1bmHXWpxLXH&#10;QnW9mlxoNjTwDrVjDOTUQB8ZPfag1koxHrqmaiV1FjQ6f4+05K22bfO+1DZmhNryn3k3Q1VKEANl&#10;vswLNfJCk2X2hb4H32U59h0/LfPAoYN7mUs9Ptk329c7Md0zOTNN//fObXEJHuZ4K/pqtnd2suBj&#10;SsODzTaS1113HevaMkR+VyDXN2WAUEmGtAvwmfHBdpIIBfQhGWgiV8vMEjkuH34mTzIoF35Ew/XK&#10;5BYACkmDoSMyb9qQs8sQCT27x9+9T6mC7BQusK9c0DU6C8Pk/rQTE4gN0dyczEB+gbXSZ+eSc/my&#10;VeyYC6AinSglXseupExYs2zCgQffxo9HWwq/5Cv5p7bxJ0hNxd+78d+1Lai5C11W/uZ28oNW0AeP&#10;ID6kJ554AgfSVVddBakvu+KKuz/2sVdee/XRRx9Ganmi9B0Eg5jsgTKLrmvKOQ3G7bxxLn9+UsLp&#10;HH6ZhtQXC732FHlk1Df9nGa2lIPOL2q/a/VI60W02vYuTI1STv6S7U0rfHYZKvbortFJRUqQMwNJ&#10;Sta8BId/+Jue6px8Dkhi8XPYURmO9GpoAxG8qyqPhc7dQAerrznxrg92M4fl++1T9evOlBXOrifO&#10;01NpUXerpWFaWjczGtPHpbMI1WxexPS2yOVPKa+uHxsf37lr51izAxZdQokn6eWGrWZATpMzvf1l&#10;spWfTPkDGhilrV+/nswCCzvxPNHqbSu2BcTZHomT2tho2x3CwvwS0PZ2xG9u7YJxLUlPP7Z6Mx0X&#10;Nkgba8YIz79tFHgfvkgNg8g43vCn88jCHW9JGWXNwYaYKfrQRB1FJoZP+FnC1JqpVRPx4LIBN1BJ&#10;nUZ6HE55Vq+txeq/b3FLyVls/oI7355pb7aU8On/DB1qLXT6jy+UM/XvUpIdrIAMun05OZlZY10b&#10;wV533303u141M6crbvrgTaNjY3/8x18mAyiqqudMXy/aDQrOAzPnNUZzlSmP5M8S3rT+dlyt1VWz&#10;qU/d0rrXovzrizclrMXW5eenhc/bwG781X5Rh1YnUeBkapzEcSduLVDjM+XPVs1PIlQzVmh6cx6B&#10;6AjvGb0PZcBfKW2G7wYdFvxXEqZnpmdwJfSVMTFSeujoke27dmpZ068RVwXYT7qBazN4QcWCgUxU&#10;E9VDsXBAzTRm9pPWmXhGjV2EmSMt3cyaWzQzIDKcHTvd6fU5kNRqo/a7Lsq+UxGnp+jTof4B3P4H&#10;p46Pz06OzUxM9k7P9gCT+xhpUcg0jNHf0wt2whvVW7AXuOGhhx5CMaGJ6kOsKPM90C+SMdTriMCh&#10;QzqQoKHQ3z1yaotVk1ooOe9HyltOva6tpcJOwbEtM7kIefvdWCWoqq216+Fkzx7RtxSXknczFMwM&#10;bPShIUdhACWirP8fGiSSn/zGceJMIif4G5CkF4REJGt0fJJ3T80WP8f49CQ6l7+J6SmuwVZ6LMIA&#10;HZ3ZW7R22K91caZ9sVA5zcD5VH8YDjLU32/6yFlnKG8pfyfmIpwZByQxs+bohUm3r33ta4889PCB&#10;vfsu2XLRs08/892HHoaa3ALDosgGMCN09Gz5KyTsaFidB6Ut9R8pJXPnrxeNeNLfws6dWr231EW6&#10;siXR3V1g1cy2YActcKP1YPihlT3NKem2vZk9aNGhf7ar7S1SLPDzjPmz48XpdMccNpuna6whPYPM&#10;1N/zkvHMcEOKKK/gE2hYIVDllmgkdkjKVDos6PiptgpBReoXB2R11zZvOAk187hDrm4OSOYWQqqB&#10;VDp73sQzVQ3nNf+prVrLOoaSYsEWQEzmKGVqXk9Etlnf3mo+3tJC1/AL5cJ06pHDh0kcGhzqb6ZZ&#10;ZzAEs51T4Tq8MReUyqw/I2C82Uz28whKR354L33Eka7ixIzB/1w4eyLny7e1JylUjYDUnSVL83Fi&#10;ReavEXBLOrqJeUJg30uEXhxtsVv9BMUCdDz7yP5Ss3GhT91+dJhnug8Km0yMLDt+6O3rXba8YCNZ&#10;hRJcEEBmJ9oM9ofpyDA2PsHwZ3pmanxinMyD/YMMkaemJmt1cWrFsjhIex5rIc1xDilxmCoO2wYk&#10;Eez1C7/wCz/xEz/xF/7CX/ixH/uxv/pX/+p9993HwqOvfOWrZJbyfNdR82+xlqcALnXJNWB6i298&#10;Ox6H5d9ze+/3/9KXvrQw/KqhWLmea/7UTO/0TO/MbC+SD37Gi4CcNyFHTWAKI5jnX3n5sSceH2lO&#10;2pAdtRBwhiFKoiL9THwSw+i1lsA8ag07mJ+ukY7VadkMcvqu2CQNiWqo5pLFrCxOUTeFXL0sEcxc&#10;T2hGa9ve4tqZU+j1tQMpCWVpGnjzKJwl2KGZ00zoQ6bkQOHXX3/9+g0bcCJO4jLp76Ev+0vteJYw&#10;ijKAgkMog964555v/fqv/8af/JN/8vu///v1S2k5bMLbIb3n8x11X0hqHPhML7qcjWY6m8ZcjJFJ&#10;ElzQY7w2H8ki86ey6YWWHY0pDQ9Yh24OX8JJ56nnlQ67sgNo5panlfnosTHVlJFJIiGESFuL3Q3w&#10;DVRKPd0wpcFLRXyZcONBIwJZ4MY1OOza668bXrZ8dHpmFJEd7N+1/+BX773vd77yRwfHRlesWbty&#10;5SqUddmRbnpmeLBwYARtmqCI3h4m4fhLsIghI/lbKHbk1BE2rUL4iW8Lc3CKPzPU36fO33W3mJvT&#10;/+NFTa2KHwGtNzk9tX3njt/6D//h1ddf+4HPfvb6m264/sYbrr3h+qs/cO0NN3/wyquvGuVQ4Z6e&#10;W26/beWa1ZginprpbaZLygV/c0E2c3WYp709hch1KJJTMKZ0k71zqwnpnHtLueAnf4UbFvwjNqhT&#10;Mq9osvW2woDm0k8U0jL9TYCRM7FUu3NtUfzsqvaJPKXkigjQof0352ubF2ws1CiI381Up4htelN+&#10;a7NK1RF1HeYIVcKtMGZn5kk6SQUXzNRxrMVIY/pIBp7v3rXLzNpCTYLfKIsYFc15PX6qtX+MtEVp&#10;J2JTA7EtxI85LTC11U50W5HzpD3PX7FpZm2VWwY1VjNAxFGsdPPBGqH6eIE21Wa+saw+FYiZaQWM&#10;Olob/xDj1OGh4ZHhEca8Zcq16WzHW2X6jf96ewnN4YRONDuhkQmhEEzU3XT+6Ha+S665CxbFBOJJ&#10;da6tOOqbo2MASSJ+MZAXMqqf2tDWLB2paU16pjfrC1ua7s7F+abA+7B8ZYFOFCrZp7p2dPzwqb1N&#10;pmQwk+GHcio/OOnWQsDhEIp110oWxBw8dGhisoQ6jI2P3X//A4xA/viP/5gA5C9/+Y+//vWvb9+1&#10;Y3IaB1J5STbv7TBVx8fbiS6dP05knvmK9oD5JGtXB5i8nddVlE93xE8ih6pbAMcSYAQNp6ankNPn&#10;n3/+wYce+tSnPv33/t7f+8f/+Ff+n//gH/z9v//3/8k/+Sf/6B/9o7/79/4eg7onn3ziOw9+p5ma&#10;6VCAHVDm2m4gSx2dNEfOomeNOir/EJzin9cL0bxBJx0EY7HFcp/ikRMhTguF+5zcawZSnaKDTnWz&#10;Cdk5Eb7jz/Zfp/jaUJ10fcq3z1vcGbHim/HeiTbMtSTBZTU/NzisdFRjxXr6/86Xfqkb9i2U0uDw&#10;nllWNM3F9hdMVOZi+0FcDHYG+wemZ2f27tp9/z337tuxyz3WIuQiJKfeHUOrXEzUeJAnUUdm00JD&#10;ao2NriONt8a+NrQZcFuU3zFILVVuhkX7Wah6YsfaFgpxWonqxLiONOT+lCZcGOughVaf1sBU9o7r&#10;KGEQZJuYmjx67NitN9xyzRVX9w4NjE9ND0wTkdTb1894q3+6vwxipicmgQG8auvW7b/6q/9f4rX/&#10;7J/9s2wBEPRWu0wWbS+cfsViAlmygBuJORH4P1bTPZRtslwdkGQ6ZNGfFEEI+on5lCVq92qYPLjZ&#10;Dq1xUpqwyBn+9Em9GHIqKYpVVJCIVjoLnoKBSEGCgM4eSpP+Sob0Gtmw352RxtzYxmfL1hLHj830&#10;9V961TWrN2x4cevWL99zzx9961uvbNs+MdB3bLB33/jY7gMHMeMXbLpw1cpVBAkOD/QXDd3Ti6iP&#10;zc6ylGCst2+0p5el7RN4/ef749YZ/c1bCIljC/yd4tZCj8yfXlpxOn80p2SbnO2Z6usHJR0aHZvo&#10;7T06MfHbv/t/fvOB7/xf/vxf+PAnPsl6wv5lyweXLe8ZGsZFt2Ld+gMTY7/z5S9P9g984rOfOYa2&#10;HBg4ij9vYGCckJJCol4vmutZKDaeyjD16XWhAN+zzXebINQkJRQanigtxVYZCFOrOovSQvaJUpPy&#10;x0VzXWpSfXcKKd3NreZBrk/0fqpBYk8ftbJAS5srsCQ2FT5xq+Gi+f5KY8vf+NyFP8+scyFXTZ/q&#10;eiHmPFO+Ks1paNI0ufwhI5jACSTbMX7BD339X/rSF89A4xR0xFMFfuGJKna6E79WzC6/i37v7fWk&#10;dwJWHECr9DUD8Uk4v6ZeEDAF97iXjLrGyQidT3wHcqmbMpFvZj7iLYu1Xe9ekDRvvwSXRxeb4sC0&#10;Rk7abCGOmf0Z5Y7OdbrdW4IkX6oGV9E79uWbzL6iFAjGYpVy3+Dll1++bM2qwf6+gYbkZAUl4/bk&#10;v34mYfv6x8fGv/vdR3/jN37jYx/72A/+4A+yTFpDomnx+gw4cFFmDYWtHQN6QhyYcHHBGsG82EWj&#10;tp3zrefO5Gp5PtEqaaUdYR6HCvwUY4W9awJGEHK3Jth7gNSLp/+dm65RkdKHiLk5nNud2H32l8KY&#10;c2kUtJYTUWFE1pRNPu6gwbN4ZCmwTLxNzzB3++zzz//u7/3eiy+9RD3gHdaSTjN87e+bGhsnIPTY&#10;oUMb1q7bsHbN1DgTa0VmmeobR+TBWvh6S/ggkjr/h1ou8De7QHppWPffQsUsXP5C710onffO80fT&#10;fPXc3c7jM3iByl64M4MDZSeOZ55+5t/823/DLqB//a//dTZiQGWRf6KZ2cRY8Q96bPu27RyZd9ll&#10;l1922WU82PiJx4m8LLqU8ePcK6Rj40g/6dPUozu5o1apz8k3m3LZYqA80f0UWpgM5c/7TbiE37a3&#10;3OR2ktHWdW3mMjVVbao+R5dOrqkm2bLN0iGjzfCRPD3LWnaIYI2qv+qVrTcs1O8nnjip0ZQ/f/+e&#10;opzTYa28rqHjydXVYOJHQDDx/WjIvvjFLzUupdP6I3AdwWZ561SJ7meAgqOAcpD/go3grMnGTB87&#10;dOTFJ546dvAwMb1u76GaQP5RH2oBuM1xtrecmIjxUNcLqnyQj4ApAEj1JCTiWZVRPYZWheltspCM&#10;3qJqF7nZiM1Lu1LhtCUAqMjIyYEpc/IzF0w9F59kIRKEp/xZ/EPNYldSjIGwNB1IjVyVsSzXZa9h&#10;3oW/cXD4iltuHVy/5jDxTL09o83Q4Vhv33gZjvQN9vVOM+7qG/h3/+7fcWDkT//0T992222+l28H&#10;34uc/qdpkqWPfGgoKDsjaxeDe7hAFiywhkTC+vhKRVFSPgzs0Yf2F9+RiEDMdGjyyBUW0ro4zUad&#10;UbZwo3U2qiYsJH1kNrnIj1OTgel1Vcmp4wR6Kt1+1xzezTwpnwdF/OTXYxpMw08P2/Z1ZvBdbqJt&#10;sRalBiVdJysX1plaxREulJGZ7ZroHHWaDeSCtxBUZAa+rWFaxwWMwVuoHjmBRM3GYz0oL+WF/MfH&#10;x1jLNoo/aWz0jV279xw5jMRBR8bWM0MDSC+GHX4aHZ/YxsKBffuJEl+96YLpwYHJ/j4IzVC+Z2iE&#10;/Nj5noHBqb5eQp+6/6aR3Pn/+hZO51b7b3KB8pv3noO/6b6Byb7+k+vfP93Xj4Xyz1uTvf7El9bL&#10;tvdcH5mcwKl23yOP/Kc//MNPfOYzP/D5z5fMdNBAf/mmTEbpANyh4QPHjt3/4MMr1qy55bbbewcH&#10;pmZm+4jxgp8RdgAxPgLwVm8fIWb9g8OFewb68fOBVfnmdYQdcNHTPzgOKxVrOTCFPwbsQgZG/mQe&#10;KBWeHuind+AG/FtNTYoxnQLv8gdVqws2yJosd0tz2GGiyTOAT2hmYBB/FQ4wOrr0NXUbGCQ6HU9J&#10;k1JK46L4kNjYTuIM9JvSNBzeKMVO9w+Mzs7QfDb7Kp6VhpiFhn29yEyhDGSE2wcGx2dn8SrNMHck&#10;wXm83C1/zc/yOr+nOvSnqnjy3qzfaR15yndpeIepiOXg+sT3/PzZ8Nub/xVOmO+vvNRQsyaMCLnt&#10;L9s9zPT/4i/+onrtdD59JRbXULuONe6shJxlKWyZqoUNyLDtjTe+++CDLFUdatZlKOFqbW0AFxoG&#10;E7UTXguM6mt1kM/WMUmioky3+WAyR59GJc0LjLr17BnZhvOXuVUxf6rTNTb+TDa1ufVpJar3TdQ2&#10;xBLEz2SZevg1G3y8JtHCvSBRe4PUL1+55uIrLp8eGTp6fHR6jHU3o0eOjx09fvTQURz+k2uHljEB&#10;R75f/uVfRu//zM/8zMaNG9OQ80e6d6pk7TeWjG0zOeUAVmRIAL5xt0Cn0uT8OvRE5m9xeA0F9DAp&#10;FLUlbvGzfB6uMLPlhB/ON7fLZqmJ8hhxVg/ko69FWCAQ55b8xiNlg4mDB/XAOTQShtZN6G6Ob1ct&#10;5O2+0eGWlfEiSslXt2pbVzVlehEEFq1V94vCZV8oX0qc3YGXnYtoLVG1P5UyL5CXEtzNogecsXPr&#10;KgrUK66OspLtGFtwYeEmp5BSNCNTA+PAzaGBEg4xNU1kE6Tc+tprB/bu3bgBd9IarDkauh+0xFwe&#10;U36Dg/xsVrHP+3duZMiojvP3aUpvvaLMchTGOOleJw+0hIT0AgLJSsA9u3dv3rz5hz//+c0XXlh4&#10;j/4p60yaOJsZqAhOYCQ/vHr1qksuvviiiy9esXw5DKgC9M2FGQq6BoQMEOQEE6kni6qcLfgYPijD&#10;ycZXXrzsDS806QwbOqthIqKdEBgDeasICpjeKvE417jtKbGwCkioQPmilhv9Dtth2t2FqwQ4kV+J&#10;UL3TMOqPrimxxIU55TckonNdAibKrTIDUPxq06WZPAIr4nvDO8o0BO8oXE38esPlTZBTQ7O5sC2n&#10;mPyUep/URQvxQyYTLCffZ8Y7Z8pthpqdqG3z7jJZ1nh9IFQTAT3b/1N/5+8c7us77b+eQ309+3t7&#10;Dvf0Hmn+jvf2HmZz4b6eo8yI9/ce6u3ZPXr4qWeffebxJ2cHykI2QVK0pyhHleStphtOHHhuzlbQ&#10;hropsxUqx5STQkynz9S2/gxs8qcPnqDLIp7rCdHqCtvAkDQ/VcS2Otcq6IAnr02MEncCzlsKv3ny&#10;bEBSEJUp6OupdWtHLr9s54r+bWOje8Ynd4yP7Zwc3zkxcXhmqndkeFX/cM/k9PPPPffv/vW/ufvO&#10;uz7/uc+tWrOmRf8zE4LFmhuCSE/ISCgSbjP2RwAbwcaBRwbzQjddSvCzranD7DIMsMtk+8w+h8+1&#10;7mGDyEJt9WtSRV5ajHQ+yFlLWRi45lgTrSqtk/e8kIAQAYT0e7/3e7/yK7/C7qMchwwNy6ZBXftI&#10;zducltTkdTXAEg/VSsC7rcQUFcIqX3qSrFL6wswqHOXLC11Q9hcpNE1EmAGe/iT5gVsOI3EjwVTj&#10;U5NgPeoFXXjWoQsr5I6PjQ8tX75y7brjjE37+8dmZ45OToysWD47NjnCwv9mhg5Hb9/w4JHJsZe2&#10;vb5s3ZoNW7bgxiAKh73LWENZJg6ILW306Jn8aUG6/+YvpzFa8+QvLTqz985fyTIlUooq316UPYxK&#10;q+bKL9fN/m3NLWJ6MDyAlzHoPDJ85dVX3/XRj16w5cJZMoB+6C9RRrFPZcu3kYH+zRdsuu3W2266&#10;7oaVy5ZNj+HKGx07cgxscnD33l1vvDF29NhI38AI28bN9IwfPYZ4c1EQ/fRMz+QUUy1DlMskXUns&#10;53pgtneQ2oB1ptlxsBfcYb2LY77BZnAQi13wafItzG9sVXOLf3CTMO/FCrtm5s3GMYaCcQsaK5LU&#10;hHuXf0nobxbiNTuDNxkoGmhDzETBOuRvnGH8ARuB2gwruAWf4eworpQSacwjxQ2C6QWzlxV2NBAL&#10;Tskgc2S27HFVcjbka3jK1VzWrPlpeudvAX4jjznzbf5m5upM/qz2af8x+1EvIXTFYgNpiywXT1JT&#10;h957dmw/A105UzTLJMRpeo42DVBq8UyRNDsxDZGnWN760mNPPPyHX52emSAAhYGg6kOUo6mAiwxX&#10;8tWke/KRGgc1IboypxDK/ORU46iPNCGODgVeqtogMxPNUOtEr+dVsmdAjXciKw0UrEQdO4w4MYKZ&#10;m5sQ5TiPIFmcd6gDj1D3+va95dQGPw2J8Bp97XwEdz3JyNNm0OC9m7fc+bkfGr7mYnZsGcGDWdQR&#10;sjrdMzV6yYb1N6/euHy253//f/2zf/qP/8kv/g+/8OM//uPDK8sZHe9Gsr9pV0MraAJ/cvTKf/yP&#10;/xFPErEORCPB2LpDuNZqgpC4Ja+SYoQKj5Oi5wn6xLPirHRNtBjXZhR4wnWUwYACYoWFILH954/y&#10;MlhnRFu93Td6t7vruQvXCQu8S04Y74EHHvgH/+AfwHh/82/+zc9//vPWXxLVHdHdnLwoFz7rT/Nb&#10;yXk71Aokc3c2n6ViiAA1VynpB7LXKBYecOBBIlKD64icKQr0jBCpCVVxZPAYRF1rPMVbWB3JxNz+&#10;w4fYTLI0oYmG4cFDRw7vO3B476GDE719qzduPDg6yh9HljBxw0uHe/oIAcTtiMlCiLHAPIq+WL9u&#10;3Sc/8cm77rwLZFWWd2M7p8s++ezY8qaMfXKG+enW5c7pPNSAsHPwSW+2ygJR6AvwPZ3GzLkh0rZO&#10;LRq4QCLcxliQRPQo31BLD03hDd40548n5wgTYRP0SO/wUP802PTosYce/M4f/+EfvvH66y++8MLo&#10;8WNr1637wAc+cM2116xYAYhaRryXVW28UP14n6648sq1a9Y2s71MFvWtW7du06ZNmCxjGcZnm38w&#10;jgP9BcE0cWN8+Bnw3WmVhxcNDU9OMZM2N7c7dwgYwUIyWLMbeAOpCn4s83flZ0E+RIh2SDQ12wNG&#10;lhSSzgkIqQRxytqu2ZkChZrrqUlC68qmXGFyuLcJQWIqbEDYw8ubVXsNbzVzxPWnMr1nxm9z81XW&#10;rnYyzc9UZ8pvLf5v4NVsiSKamSWWkIHsCACRNv1vW7eeKRdPlzk3EHsvSBVIScEz/WXLhImpUSDm&#10;qsmpNx574tlv3Ds4Mb5uedl/VvTDx1F16YkG9OishrJl6/0m1FH0o2GIK9sUMsScmI0HTY+fvDDE&#10;XGRriopn+6Rua26facMXQ/4aJEXp23ChTDxAmu18k0HA1PEVz02lofFN9Fu0ZBBGEdrJSVSzQ1hy&#10;ck05hnSgEfb3DN76wz+07I7r+/uGmVeH9mX3rNmZlQM96/v7blu+bvD40S/+D//90088+T//418h&#10;IGlguFiFwvLvTuIvxAA63rTH3/jGN/7gD/4AI7p27Vo4lo+uI/cZFxXl1GdulYjRxr6K+AOSxPdk&#10;QBa0vtLNRPm/Rj/mlxNC3hocnFey+6K82uqdWl5Sf1lXIvBNONc//If/8MEHH/wbf+Nv/ORP/mS0&#10;R6Q7pEj5rWa2cp6iGhIqlRfFJn+LS9PFhhZ5gJpYJ5Hapji6sHeUGsskBfTD0SL+dCaRzJRGHnWj&#10;459Dhw7hReM7AQYjg0NI5eFjR/fu2U8RhC+NrFnDxOTWvXuY7OkZKgHdIzOzrGXj8enJ8bKuFJEv&#10;F30b129g2cTtd9y5avUa1T6wYHAAWZ2fNmdmyk7dzefi7ptO0rRfEtUeINDkYMsELS2KcmhgEECA&#10;bwj6FEddMx4viKEBSkWaQC2T01CzAVL9HCuwZ9fOf/HP//c/+D9/7zPf/30/9ZP/tyuuuPz5557/&#10;V7/6r+69994rrriiRBz2zTKS5Flm1IHBGqzxZofPUuDAACkrlq+gDtSjAOVlQxs3XbAZ2DQyjMIt&#10;KGrD+g0bN8IJamOeWrmCU1JWUMA083nN3ChTe0XdlEpizUvYA/Px5cCLBkZ0RgOayKZFJQ6mTKhR&#10;QBnFldD+ouYbKNbs28JTjtk4VKzM1tF+PG1F8PoLZCz7cPXv2LETtLRlyxZlvKAuIp862xM0qyed&#10;W9NzJJXnPp2tyU9hb98hhsNaFfGfq6e1RgVAi6HZXlacMTyFSfq/8Dd+tsl2mn+lvOKS0pU2tzU7&#10;CysAkAyoWOJ2fP+Bl596+sAb21bAKXgC5z4N65xYAl17qhOiUSg9N8UQ90/gDqyjFjMlmeOCUt9F&#10;tWk2Wm4kCZISzoUIv01lpGllmDA3MvY6mj3XptTGVeJozmukokI3XR0trrIEf1qsc+0xZkjpWG//&#10;2ksv6d+8HlPOXpLFudgIz8zkGOx1+Yo1219+6Z//b//vm2/64J/8whdwK+LBfE+CJBoVyhC1zUa9&#10;+gPQm5rPBPnqQtB8KhGaRjs3022kxGOkoyVyVLO0Yzvveh3mr+ncunX++LV+aQthdL903szsvPWr&#10;v/qrX/va19gt4s/9uT8H0FR+XVKQhnQXPu/rQpDIS8hY5+/WBqlbrU8Ckrir1ChQfFOxejBmBtMV&#10;okiiHlluxdvkMNLSLFAtB842kFzSDTRuA6KUiNxmkRrO4aNjo4BKnCKYTR4uu+w2Jo2bfKOMubNu&#10;3dpbb7n1s5/5gTvvvHNkZBkhTJjqEkFSwlxOsmQnddCbAdx2by4w5jljcLMAazZD/Hn+YolPwkK1&#10;kfaxuXowUVW6gw02CVqfnmIzycYJ0rhCTjShA/eJ6ilnmHDiVrPECkSxbdvWe77xzWuuvupv/fzf&#10;uuLyy1euWE6o0uWXXcEplviP165bi/bTuYjlAeU0QATvzzBnEpQgJLzvjeeeIy+PHjnKTlf7D+yD&#10;4V96+eVnn33ue89+77nnn3vme9/jAOOHHyn/sSHtM08//eKLL3EK5EsvvsiWTs8+99yrr70GpKYV&#10;xEIdO3b8ONH9TeCRsW8NZuoMqAqLlpAlgqvKCgnUMr1axlGNwtBtUVpdphn1g5Zl75TR7G7X4MVm&#10;fRvODMD6Pd+6h+HfoUMHV69es2rVSngYrIbnqpkkLJ8yvdfMuVEJY566+WshmLQgn5wMtt5UcS0U&#10;A9eKPUo5pXdPfHSKNTipiUnCP4zmLdef+du/MNU/eNp/ZQkABwJN9+GOGmRSlb+Z3sGpwSEcypME&#10;6fb3Thw8vPvlV2d27VsOa8ytgLUbNBUQlIuAJGqmy7pD1rkdATJ3pgrT8xSQpBGKXVGTqlCSR3Pi&#10;q2tlF5PzpkRfPBmi5a1SCwzZoiL/FaYJHlJT+4g+obo0fUhJrJ1PPhXMFF1vHmbHB/qGL7vwsr5L&#10;Ng/2D5fpeMYl5bBb9Mksx0Ju6R++7+tf+6M/+P0/9+d/7NY7bkGnAIBT1cVD27deE+kJWXbv3s1U&#10;EWuGYWnm1HSdCpK0hfXxbc6vya6SxWx2Ze2CDThQtZ1QcNVEkokhbwx/NwJ46+1dqATfVSOSsGvw&#10;XKRP1sojZMDF8ju/8zu/9mu/htPxr/21v3bllVdCUtJh0aDMeV/dQkhWQJHvroyZAz5qiqXwgCTv&#10;pqjoFlKExZEsUrhLnwqPUiUfiWByAfoxswKrcpN/lCw9gk3s9tgU56+xVqoJq+FlRPwSDYWtHR0b&#10;J8Jv1dp1eLTKrpHNigGcRLOslyr+gWkC4q6/7PLPfezjP/x933/NxZcycTAzOYXHfrpnZowxLQEo&#10;JdqiRH3M99c5g4scJ//Nm3nBxIVQ2AIvXbicBVCSoToJXOkU63xTJ3Tb0X+zMr5s8DfTrMQuZwNA&#10;bpAL0xDsScX0UzlkEkfm1DQ2ZlkJt+mdnhjH+QJaOHr40O5dO44cPPDCs997+cVnf+RzP3jXHbfj&#10;H8blXqYy1645fPDAs08/DS5egaec/gPaTk6xK9rqFctXjgxT+OzkBBH1RDgxPOItRCTw3pHB/hE8&#10;FsAvQMzMNFEpTNOiNpmgnR0d42yvGXyQLF7YtXPPa69ve+mlN154Yfvrr77w9FPPP/nk049+96F7&#10;77v/G9985P5vP/3Yo7tef+PZJ5567oknn3vyqVeee/7Azl2jhw4dP3To6IFDR/fvHz18eJiWwkSE&#10;9oObxifgFWYSYRIuhvBulFgZgmhm9GHwk1s4qbgAi1HhXW9s+8aXv3xw794927Y//dhj40ePb163&#10;ngKPTrOAD4Nb5vl0I5V9usv0XkGXBYK4xmvuzyij7r/gX7sy32+yi3dXUQtg6YWYnJaW+CGj1cVG&#10;jd+nDCAKHUpMUpP4Kzv2nIHSbNxTBXCCs5hra2bcSJka7JmaIVQQv+/01LYdz3/rnuNPvYBvYd3q&#10;NagDh858PNUIRcCF0wqqCcaLzTRnJ87GyIyAJJ915kIdxIOkOEPh5IVqRUvPtbrVYbq3ouxy3VKs&#10;Z0CEdyJrrdNrT0/UvbrYabJo2xjI4mudizRyUM5HYhIPgdbWmUSiJbiXnaDKUCQLd4rBmKSxifFj&#10;UwO3f+oHBr//Q/2DK6ZZ31nWoxIMMbliYGbFxPgdg6u+9HN/4/GHHvxX//Kf337HbcuHdF6+Bz+y&#10;Ig1j2fV/+k//6amnnnIGGeeZniS41LkVGFvOJDO3mGurBwNO3GRUIPQX64dvtcSa2FhoRwvJ1hoS&#10;vA0U7wbxka+6MnU20yWdzIkDiYk2SPTzP//zn/zkJ20+lQ+eSKvPR4tOQTRvUUmjx8RtDOhr9w9V&#10;ojfpZfGToz7VEQKlW4hrpGnnzp2CJKVSdcfPTOH5Fuzjnj27kDgOWC3BxHO70O3df+DAkaPbOON2&#10;kNXas8zl9CwbQYBLiHcfEGiSkevmtevuvu32T9x510UbL4B1HC/jcyC+G3XMYGaUEInGus37OcXE&#10;yLz5z9RjdKYehVr71RXAT9LxoyoLc9qwiY5s/nOKpPnwD0TE01IMRFnjBprsx9lCOq4d5qLQhEeP&#10;HMF3whOHDx/h+EUmzQBJo0eOQsN1a1Y/8+STzz395P/1L/6lz//g58aPj2rX0I2///u//8/+2T/b&#10;tm0bjmOGOeDcqcmym8OaNWucbedjmD8xYQP9BXuUIGXCEweBImXO09m+wu1N/Hh8lsXY4Y3QiYgq&#10;bsKHOkC8Z5YFZzQL5yIzes0BYENMo6G+yVDi20rIVQnY5sfmzZuWLVvO5uxcUwKnAV59zTVopxJ4&#10;WpxHs9Tzoosvmiwr8oo7CL5cQYTAylWsUJgYG//G17/+1a98tQRHNmCfeq5du+7GG2/44Cc/RiHL&#10;V6ygPUUWiuZqZpnmOKt24TSdvhDHzc+HTSzPGXzOrHQoWQLWC7gLpG5+lBk3Ri1Mtw03Fqv3V3bu&#10;PP1alE2VIXHZDYnZy7I1zkQTuTVIx05Oj/T3LpuYOLZrx9Pf+Oax515cMTS4avmK6HQn7zUJHmLF&#10;g1C8YZ3CSZp576JurJX6SIZDm/iIIMkpW3JaFB9Vqq/gQ5kZqWfMV18EWsW6nD4pTpHTt8dInHM0&#10;VmOgNJxEh7zGXJsnIIlskAtNratfMtpqEo0tJb34hxrHkh5dHifF46K4m/gkCuEpMuzv77nuk5/a&#10;dMstM2vWsSIZySSCadkIwUkTs9MTl79y+H/8+b910Ya1/49/8D9+4Lorp3umh2c7MUnnhM6LpJCO&#10;Cm60GHtIEpDEdBu4X6bV/vEtz8vDYhqRk72m+U90i8BIzhEnqUOd07GnlCx7s86/SMjSXY1ASerM&#10;tTBCaM5PkCVbRRCQhA/pz/yZPxPPceR6MbRLaovtgC8KmsKur0gczDfpqTnpiAz5bS/uRiyrfac2&#10;gyvYl6/AKQK9jx8pgtlbwpL27dw1XpZVTDF5xsCeHXpw0x4eHd25d9/2Pbuw+bOclVj2j5lhto+Q&#10;3guOcqzbyNXXXn333R+54fprlw8NEzOKVQY6TfTMHJ/tYQscXP5NWNLZ7ONaT2e0rFeXMWsI1Rx7&#10;JYQyqLaeP+FerCBRMoB87kIH53oKV8ywOU5Bhwz7GAdDa8gFDCG6g/+gEl4Qd05EPACcZObu6Nho&#10;cZgRKN28U5xR0ALX7I7UzEhOTkzuBqvu2IE//OCBA7t27uRspTIdxol7DLyXlViiMvE0WfoXO2JA&#10;IXNqzHmxkoCJYD2+3EUT/vqv/zpbwV3cfNCWLNp44403NE/KPolqYwNL7HcaiH5AA6gEzKAvgGwy&#10;VQc5NdRQIbivmF4APuhkh1VqoZgeNT/vKCCsiVsqBbL+H/oAu4dwb5XSaQURc0Rn8aGNzA2iqECK&#10;q1au3HLR5iuvuPK666577bVXaSAhUgyWeYT5oYOHcCrtW7t2zfoLN91+150f+chHlq9au2z5Sjye&#10;7CrRV3aTou8aBx5DQULfilt0YtnIUKlPwwXG2+uGbS6ay2byq8MtHWbpcIK/WjwWjopmOCNElXeV&#10;bQwE0yWUqIBp8MTQ9CzYZUVxs82eG5DEploMT/pnJodGR/e88uJ3/+jLW6Z7Nq5ZPXbsuOqb7lTr&#10;aZgDkug50rMFrToI3ENK9JGDLfhJMBSU43DNTWgkUx5R9WRc7lO5a05NDteB7aH1WV90F1WjpbMu&#10;tn5QASuKYW4VBncVm4AkNLK6O7iTPMX3U2bDiysohplrhDwwyGyCJMsnA9fGRgiSRFGWA0i6/lOf&#10;vuTOO48PLzs8USwEM65EjuLSRTT2/Puv/ur/+r/+lb/8F3/mv/4vlq0qW4Ys6ynq4JzQYfEUYo9o&#10;+B977DHWrmPeXMLGMMuBAfzMT/iNn+Qs+n3OmsqWgqSsYFAD1iBJIfLj60yJMg2oWjyUSU1qKVBG&#10;bLVIHaZ6+eWXGYt/9atf/amf+qn/8r/8L3Ww1RItx77jzBMdojS5AtRmKpI0LbOrOoQUQ60pj9AE&#10;IrKZWNQfYLvKdW+ByFgWxBEIQCLCunvbjqNHRov3vQ+gwErsYUYi7Eb46tatO/ftZdwPEJjpmx2b&#10;mmADpBUrV9y6+oJPffITH7z1lsGyGmuc3ZOGeGhgcFGBJPtdspSI6Yb1+Q0EYI/aEtZa1E4ZrWGP&#10;y65PZXXVINQgpgpJkweIdT1GWAxrREaWEaEFQipBN2zqOF5gUFMypRC/xYTVgePHjjc+p97hgZ7d&#10;u3azQ8eOrdsKwKXkflwwA6tWrOQuaxaPHj5C3Uhqot5nmRfhdc6rUiaaEIDLLPDf/tt/+9prr5UZ&#10;CCH6p//0n8LApCDmZKOjCxCZ2/uKFJyCroNRSMXTPOuSMcrJKuMMhFS5KASNo4NeHsHYMQCzcOtG&#10;hhpOqSJ4tkxSDw8xM0shJSocezdYGLJoG3y3xYnJfpOQjTWVJUq8ADVWvhX7u/wYWxssG2anC9Ak&#10;cePMLkAlPFVl54upSehJABbN3H/kMJNSmObb7vzIxz7+iY2btwwMj0xOzyID9BNMSM82RXbiucuW&#10;m3MOicDljrtvHpDkc3OfdxAk/eMz8SQ12yf0jJR2z5ajpBFdNp0qAeE9jFawkCNjozuff/ae/99/&#10;vGp4+bqVK4lSExgJkhJm4bybrXfqTdKpZVCR7tPtB+bgJ4snfUTlUnqYSeWhIUFSDaXJI4rX5EQj&#10;NyQXvHbMkix7DpVvivIVvqtRAmf5STknWGXO39MCSSpcsjkp5lDD1gXulJjBBuXEuHKXzAi/HiYN&#10;MM+ixIVZFEgGB8H6osrAdmrKcg709G+6+YNXffxjvZs2MQTjcYDywAxnHkzgsP7q//TPv/fII3//&#10;7/6dz/3Ap0eGewdLxETtHT9Lmiyqx9JB0A0aEtv4la98pdChv5+z6gBGWk1GaW6bJPciFGF7ecZP&#10;Fr7Jq2FOntLVap92NF0XilpUlFmoMpmKUjpktn/xL/7Fv/7X//rTn/70f/ff/XdIOnRQG0jeAKbF&#10;A5KomyDJGiplERmVjx4CdRrfrk0j5fChw/v27AknFB2H26MZ1DWzJMw8MmWO6Z86uOfgrt3FY8SC&#10;f+bIe5eNHDh69MDRY/sO7McOI0soXtQfgxLmU+760G2fuPW29evXzeLjJ+hkaBB/FMtTi/7p47yt&#10;xpNEeEzREmWBm0P4M/vUS/9OerKroCrh5A0FG2d/s7a86eKCXWDkhqU5vaEQQzdDs3Cdw46K8pwY&#10;n2CETawVZ0Y2tC6TZ2XUNT2xb8/esnNPTw97KzA3xC5lLM5v8pal6KPHR0kpk2iNehwvx6/14zgf&#10;Lgac2MkB3oVMln0oMECs1WKo2ficmuVfU2SiR3TeyIS4n8BJV1999Re+8AVWtOE5ZlD0+uuvc83a&#10;fp4hm4DGR5RuDVasg/IrHgrnCLJbCl+2cWcWtYFgixQL1IOgZbQEoyEdjMEeVAK/URNL3onta4Ru&#10;Fm/ZNKCo8ZOBe5aNLGt2bynh2xCBx9H5e/fswXvEiraVy5fRACEd9aEeq1euImJqaoBdl6agMO6j&#10;iy699Mabb7n1ttsuvuxyRoTF20cTm72BaBUPll0Q6E43KSg+ps6GBQU7draD6syYhjGRCrnMfwKn&#10;TMyC/46tPQt2bsp5c0/SOQFJQ6DRY2MrBvsHjx/b/+rL9/6n/3RJz8C6lSuIMHTi1qGzip5r5yBk&#10;FK2FZptuJo+4R+7xGxuD6jSPne3WI0Z16Ekq4tWUwLUTwK4timINjJARtV7nVu1GJHxXPmemieSA&#10;+RaYmFjEt8GIHQY6GfnBxGiBMoyY21PKWvHtNJm8niqh69ngjlsdzmtoSAol2EHxP5HuxFyG0ftn&#10;+4Yvv+z67//0sksvY1acEfBQD75KFlSMHd2549d+7u+tXzbyK//TL19/zZXsCbKMJR5FPXag6lnQ&#10;ZBE+EhtJ3QhI+t3f/V3WpDSO6wGO8jVCxXk3l/rbs6SgyAzLs3f8GOs9N9bqNFeRyUIHH1EQJKYZ&#10;3goWfxsIK1bgRQEN1BxGQhdDtP/lf/lfmKpggH777bdrOSLR4sK3oYan+YrIuKP/1NNOiYTSI0ah&#10;pb+4dZizaZm/PnKEI8BFTgppsz9P0fklcp+9sBmETJSNOY4fOrZ16xvlDKDBIcIAkb0d+/Zyfi2G&#10;Hf/K8mXLwFPrVq2664477rjt9ssuuog5Icw+x7iiNVG1JT6kTGOVQ8fPM0hagHgyvMFCnSwlpSxm&#10;n7ORZfKlnAZqzFDZ5ZnF+RIZdOAq9JGhYTQ+YQGYdlQQVhywsm3rVkKeX3n5laNHj+C7PXTwII+U&#10;HX0mJrE0BYLotil7F5WjXUBNzZxmEzEyPFLwULOaC3+SDi2r2UTrls0di6adKLOiQh86C9nkm1gl&#10;lptxiHUpZ9kyThFgqyQk196PjNcMH5aOCCi5QdWFGlWUYW0+Ar4t2cgH83PL8FBDSOFG1TvpfJec&#10;zQ4wZMWlHTdEo2dWl4CWJtCxGJKZaUZ0hVf7CuUpBzrDPgf2H7jrrjtpLIAbq8CDhtYRakxVUDyT&#10;wPFmNdzE1OyevXsnZ2Y3bt5884c+9KHb77jsiitGVqwACqGbyk6fnI4yzSaKHeXf7BrpusITK/Cr&#10;XZE6qOhdDJKG8CQ18epwWTnGpay56J2dnF7W2zPIQOeVl+/73d+9uKd37YqVgp4AIz03pCQUgxRH&#10;z+oagbAhSv6U87AxgKRwlXxgVIfeSLOFn3gvZWZST/EUv8thmpZzDpIUDCvzFo2W9fQ7HxWuMhAQ&#10;Y6J5uHayDFa2ddoY84CEsiNLDA/5GcobY+THwb3l87iyx0v5YNIc1vDN5+DU4LIrr7jxM9/ff8lm&#10;4kvh+pGJ8cHR4yv7e5742j3/7h/9sz/7p//0X/1r//XFmzYQs02BCmpeHZ1St/HddW1f65B/4okn&#10;2EZyz549gCSUpnoHYqKP8JDXUJ5r8pRAyLmZX8mS6bmaMkXdN/N0QUV5ymxQNZy8OEkaobNzdcA4&#10;Rv/Wt771d//u38XYsG/k93//99NMRziLjQ1CWC/4Nhzberbk1DGMvSZ+te8Oj5cwJnai3I//g0Pp&#10;Ha5Mcd4qUKCzWVQZ13HQOs6TiQkOq39t+/ZjY6OzQ4N7Dh3cvm8PNgqd6KJuTBPbrHzmk5/+wg9+&#10;DsTdM0HsJvMpTFk1w/RyBoVrsgkEAST1Hu+ZKYHeTUwSGQoMOEMfd23G6nH7SUqq6rk6amQO5zZ5&#10;y75EZV0UlWsGe00IP04RtKbb7TRqDr8DKBBy7d65i5q+9uqro8eOvf7aa0cOHzl29Ch/q1eOlENd&#10;CIWenl6+aiVBy5RWZi2bj9pPJWaXEVBTGt7shFjkkcjmxs2jRnLYaWa+M8i0B+kOO1qYQhc7sHTw&#10;U3xRc6H6Pi6fWH49oCVdl0+qF5WoMtF2iJ+Sx0JshR/rTDrVozKxbtbQaDk2iYBFGa1duOXCMj+z&#10;fPmjjz2GmxJ3GpNiKHNiJHfvKRFyI8vwYg5yEht8x84IBCmt5ri6m2/+6Z/+qaeefOrZ7z2zZ+du&#10;wqnGjx2nbmDWZjs8jrFjpQC9Vapaqtffv//QgfHJ6bXr13/ojjtuuuWWK66+evXatSC4EhTVW44O&#10;bIZ0RRzgA8ooDdSpOecoEjkJnZhlrj/nfKjke9/Uk9T/Qz/3c6evj2gTmd1A0qV6TsAVlI1eYzcz&#10;Rku7d2574YUNsGPDgjHVDqrU6VGCeph0S9rx/NQeqHfkEsdk9oR+FMtBt1KUrCPniatIKbH+c+VY&#10;lK+wsRarPJx+8980p6+wkmH9c/sKqW1j05wgIWto7LZ08GM6TyHY3BKtmk42EY/CKTENtrAEn/Kn&#10;2j9tPDY5O7xh4wVXXN6zatnYLB7mMr89wuhveurrv/8Hrz/93J/7sR/70G0fKrq6snx5b0j0poRd&#10;/BnQOIAkNknSNIKBZD8aa4xdWs1F1m+mXRLfaWhzptfkVaMQWhSzg8LJUZ2LkFy1FFBPxRmKMctG&#10;nDuRsP/5f/6fI7MwHrdqsiweJql7hGskQkVUVOJcZD3XMZDKi2asM2M4UIxfCek7dtxzvMqzzUKn&#10;ZhqiMzNeRt5GtnKQyOhxJtf2Hjiwh0imY0fL8mS2RBopMyzMZDC+vPKyy666/ApiGjBz4B6mTprj&#10;3kqFypitTCFNoSsZ8bB7Et9lPVgT99PowTPjlJOzn8bDVZY6t64jYGEhUbNZEa0pZr4cdTSFV4hr&#10;XDVsbP3t++9/6KGHvvn1bxAN/cRjj7/66itNDOURnB8jw82Monty4n9jN6Jmb2HhqWKo4dAWFL5q&#10;gkPYlwPp0pDoIiqEmvPXOunJp3j1KqdmIXijNuVPRkEWrl3L47KrhsD+5dsHo6WTnwt5Ix9f7Vus&#10;iQWSwVGW1fCjWvBjinU2c5mgYSPwZt9/EmFFtqm85JJLPvWpT9390bt/6HM/9IM/9EOf//wPfeAD&#10;1xF5fffdd3/iE5/44E03M2+Ihbhg40Z2sMQl9IM/+FlSNm/aDEsyjwnFysQc9WAXg+Fh5nwhe+N+&#10;a5zEPc2SrOGRQ0eOvPjSS8+98MLe/fsxVINlq6hhOpvJHajgzkoduS4Tb81ZJoUZG56vuLK1g/Zp&#10;MNyZ8XO3EPjGsk8ER8rQC83u5r3/6ExikoyjYo1j6ftmWMGKgg4f0PrR0RXj488/8MDLDz90zYqV&#10;sD/M52yogEYugbgJtabz4jeScC6jlc+kI095vEnphrmPPJFobpVR+JKnXE9EHj0iPhs1FyardffZ&#10;EPjkZ4rkz00YB6Wd9SvSnLwkqMWxgpZVBlXapRvuIj4Kp7IkGXUa4a+O0RUDoZVIJ7+WmHJIETaR&#10;4vyd4ydDtoVN5bpn2YYbb7r6kx+d3bzmaNHAPdPbti87fnzo4MF//j//Mw4z+of/8JfvuOtORh6r&#10;SgTmVPGnzyEA+7cjKm+d9O9QCfYRjcLSs66NJVowHry6YcOGKDWu0VPhT3rEECW7TPHhG4Yx8C7M&#10;H6Z1nWbyJ4MMEPV9QvW8Q9Q4ndfGcrzwwgv/x//xfzDXxlq2n/7pn2a6TeGmmaFJjUtOp/Dzl8de&#10;rstHCozMs87CpsigPeu3qoAMnJlJkMexQ8eYLUKOinCWEBh252lOI5lzK5LMwnQSd0xMvvzKKwQF&#10;M/FRZtAGyrlsnBexft3aFSPL9u7aSTjh537wM1/4E3+Cskf6B9mTBY1JUI+KqJhYOAs01t/LvOCx&#10;2RlikiaKB6esI4PpznSE6JC/0ctzF6ek+JyHqdn4pgm8ZWRdXFxcAegaXxGKrARPELDF7op79+3c&#10;vh08xAKT3bt2udxsBAM7OFT8TANlIxgBBCTSteOMtgyjlqPV9oKTGI4nVZLcostUccbG8eHl9Qi8&#10;KLHqVJlwI4+Qrr4lke4z4FX7opsn8MjX+Wou/Nmt62qTVOtDn4oU5ELQ5kRK3iWb1bKvUio5ewsK&#10;JD++CBxI6OCxsgkklR+/YPPmNWvX3nDDDevWryfEigjuEsy0ag2WgA1Ij4+NQkdewZgY/oT4L77w&#10;4r/6//wLHEgAQ7biZAkhzDaMD69Qkl3L2f6lUJV/ymzd8uXHRo8fYaXC5Pjq1etwKd1++x2XXHHF&#10;wMqVg8MjJX6c7mo6i3YSvdQwRIOQDFqdY6pmf6ETn3MOks6LJ0mpKjt3zjWF1QgyAfuXsuafKN8X&#10;nnj8KDMOzfHvpCfgVJdPWNymC35lRD8JQ0uvi4try8G1tsTCg5wsXz6OYpKB6sfNIHSYl3dP6pkz&#10;/KF6sm5W8gwLOFV26+wrIn4qgjRQuRVC1epDE+s8ndJux/GgniSrKg0NDDQDhegb8xVaBVOOT/Ws&#10;uOCC5ZsvmFk2hBOWlG9/+cv/57//zcfuu++1F1+69KKLb7755g0bNrJQYmR6lj5DSvOWtPPckugc&#10;Uvv0i4IszNzjFykxoc0YzrVslMC3GwHU/OySAu6KciQ7mtq5Y9NDFvPI6ulTH4lhWEgLn34T3nrO&#10;bhhRl1nfhX8I9vza176GG4nR6n/z3/w3DHD1ymgGZMv606LJW6/tWZRgj6QhiqHiYFXTxeZUuSky&#10;fPOTgWW5xWGojUO3ONSbFdpleI1ObTZ+9hWIKDNuL+7YzsakrI0iwrb4QwYGcZ9ceskl69ethxvG&#10;x0aJitq4cf2111xbBpYFC5Wgj+bAirmoYVZjNweVNJ6kclgbYlzOc20+Z6qcTuiyM9Rq2sD6r0T9&#10;EJU8Ps709HPPPvvgQw99/Wtfe+TBh3BXMEIr0UiofYL5Vpepa6KvuOYfl4/xDfV0u4qWuBYJ2QXy&#10;T7Rl1Jp+SrGLrhou3ERGMxSvjAT0QdFY6b5m0GhvyqiOKvloocTKUa3e0hBwURdu3cw/1xeFhWKV&#10;5ChLyFi3RnvxHnE39bdM3mhziHsnW1kVyCkoc20sy6SIHy1xXbu279j+5JNPPPnUk888/Qzzl5w9&#10;0kQDlxNOjI2zGlgNQNLDDz7UBHKVZQEcRwnMhdXIgzIr3kpFYI5Q1IPewoU0Nj4B0H/uued279mL&#10;UaRC+NW5W+K4GzeS/B8iFJrPCeci8SSd2XRbZ7qwkKKzzanNgVIQdxDSHj16eNuO4fHJTcuXgygD&#10;YuQP+zj+SckqA8Vg2OWkm5kLmUyMFf+2b5TLzeYMF9e6W9Ea8nGAgnfVcQpAdHFLY55a3Z9CvYpd&#10;bFQEYN7Sok8XKi01r6Wo1tGCpMKX1ZJ+U7jlfLlkkQ6212hT0ZuvkBTZNcD6kO5wKv2bViRysLir&#10;WT4zPLDpA1eOrFrBNAIT/tM7dn/79/5w2yNPcDrNoanR/YcOrlqzEodtUSENnrbT85b65ykIu0hu&#10;1SO/VElLiTFjabEaLaFy0AoVbKSRKJNvMpAoV1tIULWqVvpkdCho0MnvtXfV2lwXbdg1E3deKSYz&#10;iJVlHt2TfCCFlQkrWlsSmxFt8exywTLAf/kv/yWUYVekm266CWpQlJAij7eaELY5r01bqHDfbsPT&#10;xshI8f3MDTzMmfyShZTS9VOcBl8CaMBIbOEqjSYYP7CYiNVAhGMP9I/39TAVt23fnu+9+sqjzz23&#10;7+CBsidQb+/6NWs2r1t3ycYLYCa8HzjbJ1iofegQe9Fdd821APES69FMWcxtM9QU36Rhiljngqnn&#10;UASsmWEYaPAzDEkqswceaF4eryhVDod3/Nw4qPjiJ8AOSFbix5vzOPhm3+d+IOXYeM/4xJE9e7e9&#10;9PKTDz5871e++sh99+9+7Q32P1gxOLByaJh5rNXDI+wqNjLQx/oySmCt2lAzoSTUCEahddicZkE7&#10;55OVN5cVa1iK5qC0ZrlWEyFMNtZil12XOk73gBudUpEs7ZTmhltOergAyPTSxrl1EoFEkT4tS8CW&#10;5Wh0ar6K8g+r2DR/BhVZjpNucpHZfG9RqHPX1l9VUNsdltL0wV0EvfUMsMVW+SvHo7CVdt9I78DK&#10;4WVl3y223T56/PD+A688/+KTTz/93HPPHmCT7uPs3cMpyNNsIAENOVoOh9OWiy/af/DA9l07CcFm&#10;065yJjAVYHeGyXE6HsYoojE9UbYr72m2fec4jt4+lqIQYoyCeP2lV1598aXd27azLnQFB9vRruJW&#10;nIVAKFCsUZnYKlPOZYEhtoLVBiWWv5nwahxPjdWoRo8dzN3xUM7N1Z25dqgB/7zTbWcDkrIRfKlz&#10;M3sOpZgLZ1ML9prY+fIre19/fWiqRF/KNDRZbOtPQa7dLCTKT1IExWEjlaZzDTY/PC0SCk3UX+pu&#10;3yJ31nCEu8lmZlPq16XATq+cIdHDvl5EXc5bzCle0ap2XZR1bhnRgBheFE+SOUlJZt1IKve8gkTP&#10;rFXwLEEw5HsDoTJ05lZ5CgEbHFh3+aUja9fgU+TuxJ59zzz8yKGt24ZHmHY7QjTl5z73Q5dcfPFq&#10;5qTndiVIq9+UPmdI+/OePTWXetKHVrPghUVtzLjBvahUZ4dFRQYkaUTVZXqMav60HFJ04PuWEJ+f&#10;qkt7M1zthXffZpCUmvBe2uU2MNTZsYFNkDKpmJFw8g9RJhzQxpTTf/Vf/Vef+cxnmsFrGZTXrT7v&#10;fXnmL6hFLDKoWyJ9cWoxb5zrBU5ALkCSlq/MOzWLgDDvFHXk6BG2Inz6mWdeeOkFlirBFUzNckLt&#10;BRs2rIRtsECcv4YyLCubjrEKdfPmzbfccsuqVavLNFrjjqojjTq8xOQd/oA5T1ICts8UJNm67pOw&#10;YE2aUBi+AwfRJHpKGu1KhG9ZdkdQMLuN73jlpZeINPrWN7/x7fvuf/3VV4kUZj6tHOKKoIwsY+hQ&#10;eL2DiDr6uWYqNWpHrTUx3mqtsuFP82jGHq6qq2W2OD/msIUy5beymcwRK1IEIoIVhNooDs2ZvB0t&#10;GslNUb7LjxJRWyse1PD5igCgACMTrZV1SE5LS7E+2/0WQrCa1AbOlFD58m9zwByDsc4+jYSvFRcl&#10;fUCYIJNl4+Pbtm9//InHH338MTxAuDN5EuFl68grLr/iw3fddfXV1xw+dIh9ONlewS3LcVaU99Mp&#10;zWJ++KOhZ4cRrSels6SOUI8dO3cyz/7G1q1M/y1bsRyVR7A9by/7TBakiw7B+pfZH1pr/zUULtWl&#10;RM+nk5LzeDPP0ME5x88npHZ+kPT5n/u5bl/oQikn+pg5yM7mTk29ythilqCs2SNH97/62vjefQR3&#10;yawBSf4UXGszNAxqf7kNagYPyYJoDcFQOIDMmnmNSm3s1cuZbFZzhfWjuMNeNkeXjDnri5qnT1Dx&#10;za58Sz6nzt79inmr0TLJ/swoVpGuv2mR89aRsdBB0qkUfIoLKGYEUiggSIru4KdOZj6ZbiPD5OzU&#10;eM/0issuXL52XS9qiv/HJp965LF9O3ahyNfccO2f+cm/9H2f+PSGNWtnG3+si0HrVp8dkd+sE87v&#10;/ZBajoUMnFLJqfVgBRgSXnVbCqgH6xJ+JPRJJ6pqw/aynKMFPUl17SWXKrIj0pV/3gqoOsPn57fx&#10;c6XXThRqSEwbFKCxbnGkkMaKyIquAGJrGbYnZtfNP/2n/zTRSABK0sMVi5MfIj4tKVN2Wj4k87R6&#10;wZRyMgG0wd82M334yNFxHkUT4ghh3T7bSE5N7j504PlXXn7y2e/t2LN7ZNnyC1atuWLzlgvWrFm/&#10;chUnfxFYwFq4cnJtif6eIIQZkMTapQ9+8IPMShUE0JCeTDkeyz2H2Ed4sqePuTbe0iy16RiwMwVJ&#10;c4P2NK6jMSYmJ5jCwUCildDmeDh5DxcEHLE9DqEY40eO7Hjt1acfffTBe+/7zj33cNbY+OEjy/oH&#10;2aeZ7clxKiwfHBrhwNReaucRER1fleytyeggCd4DuOGoDnac6RsgZJuIJWaviQQswYCEDQ8N0+ry&#10;BzLrZeFgeQDNM8iG5WRtBuECDkVPOfVFmoPaapgeOKX9yqceFdS2I6WFsbVfNsHHA3o6mLC55bUs&#10;VKtKtUctJlz7ljpn/bNpT385b7z8NXEaTgA1Vo6DyAucHGQTpWaiBrzDftyzs6w3WTEEVh2cHZ/g&#10;3Lc3Xn7l2Sef2rt9B6xb3IGzs1dddvkdt9126cWXAHlf376NHU15BYs2S1B8OcGtsNYQfqs5DGPN&#10;QQvcXzEyRHdzeNwe5pFffHHXtm1cL+Pls7MrgFFsvlA2T8dMgLemylKGcgJa2aaB99KdOindkH1+&#10;OHSeQNIZrW47IfmOWgovF6ZGCMueVVT9+OgRAu6OHFledrwoI56ay8kvk6lD+U4Av3xJ5jpqW/ii&#10;wzOvFgaR3+k2NbIf/f/NLOlIkL4ZLJ9v/SVC+OiyWq/VEnIWKrvF3POWEDjSupv0VFUOU269kCa1&#10;RyfCmVaEDlZG4Vd+irOnWvhmsRBNUJUKJMUStASW77UVYGPvmZHhTdd9YM2mzWXsgBjM9L741NMH&#10;d+68cMvmv/BXfuquO+/ctGbtKhbjEPHHoQpd9uMsKPz2gICF3hIiW3O+mWnCjYTVh+VgVIECfE5O&#10;Upxri0YmMd77lFCUSBN4R37LrL/5qeoMa9UP2r+W/3YS05fqROEb6INziAvOMbC2AiNFr+DpxinC&#10;VlL/4T/8h9/6rd/6vu/7vp/5mZ/BCwI6lz7OYSme72wXd789BLc5dkTEwZbyk/rXmqRVDo8w+8Do&#10;o2zXN8OWY6NApRK4yoilt4dzardu2/bEU0++9OJLxCsRwr9p86Zbb75ly4UXsiUSwlaYhF5mM27c&#10;UY0gF3fUsWMsCyD8lum2UslmdqmO5OiApLKurfdcgKST2tSxALOccjXYeJKafXAaq9Cs4p8ZJ3r3&#10;0GH2Wnzg2w/80R/+4aPf/e7RI0fZKZg/oAzWGYsIiCmTCU3oD1sVBJF44ZDDbWIcXfAPYGi4/Eus&#10;Y/HrEP9nHtdMuImM2+9xvhWBTCSToRHMkuiqNG2TPRu9pz5UW3qXb5GNPa4G9m4AU6CS2YJULCqF&#10;1AArI6LgM5mqW5mnkmr+yLu1KkCn8TIEYFk374IJgRQEf3UGxk30z1y7Oi2CFZv2FiWjM4IFV6U0&#10;fRDNRkpsE0DcEqeylCmFJv9ll1320Y9+9Lrrr2d0tHs3h+eM0pXYY76B7+B17UUqWahHHBjH70yx&#10;ofkA3QbEf/nVV15+9VUcV8Qn8SLMPLN7c7av7PHUrNFsljY0e365i2hxiS30OSvNUT90DqbbRHCd&#10;gjqjiNKxuMb4ZkxNDP2B114/umMnm08JiewzgZHq3jExXW6vqF9staZCXUmiPiE4PtNq2mY+5HT9&#10;P5l9VnjkqDTTGXJVC2fIQ3mwti6pSVi2W9OdWoN3q/hTKP3cyntlEdIDjCK3vte7Gp6WQ6gWM+66&#10;010kNlRyZq029q3SLF8ut/ukuYTyWmXBcQf8rb76ypWbL5wZXMaYgqnX5195fe/k5I/8pZ9g1VvP&#10;2tUbBleOzJTFhpwvUAJLm08afgrinJrO78jdaD07Qhru3bsXJwob/hoBqutIjQbf8jPq2MfV47Kf&#10;XSada5DUYr+IT0iXmqgfU9rbQxZHKbzUb4SU/oXlWN93zTXXsEWvImYl0YZsUsxZHNDky1/+8r/5&#10;N/8GIMVEG1vwyV2WY5ONW3p7WnFGb6lF1QrzuOrI0aD8ELGav3BCXTm9iZMrJif3HT48yfCSuOPZ&#10;2e27dz/1zDPPcX77/gP4TC7ZvOWm62+89fobt6xYxeFeo4cOTI+NArqLm7HE1HY0AKgC5yVcd/nl&#10;l+NPKjVcCCRhXpDcgrCaqb2mMW7od0ZEKGPiJpLJx5oj08soH7uFmwGoCxWmR8dwG0xxPtW2bS88&#10;/tijDzzw8H33b335ZdZEX7B2zWoirCcmUPE0ZHCgF7SDk4hfuIXAPSIhlzWIdQRAThp0nEDYb/6K&#10;c6jQnHNFcIJ4xFupXpm2KWiycSM1O/KUAKkeqMrzuJuM17bAAC95uIY4kkXJqlWoXKrMygOyunbN&#10;kjMZl1tJD94K56f8qBRlqu4aZTz+p7zOOrde7StMH+PUeUAGlWJGjA0hOeaPw/sIJWVVWpkhZZ9N&#10;YHrxQOLmYFtI3HNsSIH44WOAuKVDwS5EyrO6kHNhDh167eWXn3/m2QN798L3lHrhxVvuvPPOaz/w&#10;AXDVjp27Dx0+ehzP0LKVfWy5RBfhGuR12qniW5wBDOnZQ35YxM6ZHGw/s+21V7e99vouDoph1Utf&#10;P6HEAFheCvRjyyY9SaCjwrHNJG6Z11uIa8+QnTvGqCrtHIAkS2uBJFIQv8IQROodPfbKk0+N7t07&#10;OFuWD8hkImj1uG5GOYwL2FTmkO3E12of3RXOBPOUWDgWWvCk8YjjxDAab4mv5eMwtBcy0EJ2Ovo6&#10;j8cydWh6Ss3SrXdaKVZpoU/uBiT59sIfc2ZVHS0pYk3r2qq7PUuk++3ZRSkqgNIYIniwlI9Yfmu6&#10;zToHnJEHFj42PbXyistXXbCph4Ol2CeDAwEnp+647dYPfejW/lXsKD27erp3y5p1zBAwTNBhGjKe&#10;sY4+BeHelluhtg4P4SMh25zfBFWN7vT4ER2l7iqZp+Q9PUl12x2bCpLSBTWVApJaqpM80bbp6zex&#10;0+eCUB1D0VCgsEEz90278Cdhttk1Wy2vCDPW/M3f/E1OSgcqcVImOf/KX/krH//4x7mwqrX3CNIt&#10;TmdS1JR0jt/L5aK0V1gcVTavrsAuoXuQAbbX4yA3RiEHDx/aun37M89+jwgtyIUD6fLLLr/+uusI&#10;4wMpEOBMyZwpNk6wcxlIzx151rwIAWeRIBry0ksvveiii0qnNG8tGzXOfeJJgh2zT1KT8YS38ow4&#10;4mTl10SLNDJdwnWpX+OE4KgQhg3feeCBxx95mGvuNgPaEstbZsFg9SYsusFCBfqIh+AHt//VXnhL&#10;YxHedmyWD9nc1Ci6sbGjDYRtTnDt9EKxQc06ibm1IzWyEeKLmfLJFIdEjQWR82NWItrWkLYblejA&#10;Xssl9oqyreVaNFMDJn9qxbSV6hl/WlqesigytyCXrSuVmTuxRPRMHzGpRa3Kzo6FQEif6LAPQUWD&#10;NbNDhcuK8DIqpu1NSIwWs6gyTsiZmGRZHNs07Ny1E+zDtkn4g2+95VaWWFITZHxirNlUj+2RBvrp&#10;HWnlhB+lpM4Owsuocs2qo8dGiVV66eWXt+7YfvTYMfAg6VRicJiwhILD2Q6jRJg1tCioaSGWPU8g&#10;6SxikpoFDiUmqXBGI2w4cvkH39zonr2vPPHkitme4Z6C8YH7djBtlp8Ev/Kc+NprtSo8yt0aHygq&#10;3HI+SLVLZkXLzOopJcdb7slkyWHoEJannNeoxa9bEiyhpexqK7VgT3WFlZymGsrrWpWJjpCGaoSO&#10;B3Wu6IiuCZAC0KOpTjOtfLaOVHrNYKLvNZtTJKFetpfM1BuFj09NsvHWxps+uPzCLeO9nM7dM8Q5&#10;MZsvXH/lZaND/aPLho7396yf6Fs7tGzl8CBxT0hbSGEr3qWfOA9wkDz88MNsjySTM+uBKpHDSWGj&#10;7Sz+l7Dk0RLU3AURguzrzgo/BCRJtPRR+CFGosWu54m8YSqFThtAuziiAS7CRUQDi2Zs6IDe/I3f&#10;+I1/+2//7f3338/00J/6U3/qJ3/yJ3mEB4vdaj5hBtL1E5+nmp9dsRI8XUPvA1DsQeQiFVZwTqEi&#10;ZnvxG82Mz0yzVevh0eM79u555oXnn/7e9w4fOYIivZgtM66/6cZrr9u8dgMb9vaOTy3r7+XIieNH&#10;jo4eOcZUXXHElsE/YUklyKZsRXPkCAx2xdVXXXHVNQUd4GdqwnMFQQ6+S5ObVd0NSGoARwmNaibF&#10;ztCTpA9p7g+3WPEklSVkeAigxuTkwT17X3jme/d8/euPfOdBVt6x65eLm9C2sAKnoxWPTjlxYXjN&#10;2tUgwrIcnWNsR4ZJLfMozVSK1A5cUIml47wrLCgarFm5VtZBNQ2iRc0ePHMXhbfKGb8QrBwVRg7M&#10;d4N5lCNVpe8SiAhxVvK1bHkBFnNHyVqBGBTrYMWsEp8C2ubWxHndQLjOmrjIZlBOGmJ7A4y0YoKk&#10;AKO8Th6TIVsmI6+wZJiEhpVDfPsHmtnN4t7xuvjvCjXKdqPF5VYcSOywVTxx3AFL4XVjz1IOHGtA&#10;LZ1U/BdMci5fUfDu2PjYoSOHnnziKXYN4ByYFctXXLBpM5sh3XjTzSx927N339Fjx0eZsmB+r0SE&#10;lTgiyI7FKG9qPJAQpQSVlTDv2eUjw7gYuWBPgheeffb1l19lNVwxFmQoAWi4ApmtcxPKgg4WtB3n&#10;DySdqeJw9b8gyREJLM48OmczTuw/sP35F9gYZ3Z8tHBY40CSXcJGciRPCY0jEjIZtxyTqTqdU1N1&#10;yhNca5DKjGkzihUhWabs5Zydd9O6qDDZMVov0hLJsapm8CLMdzq0yovk5oUeiamL+NVVrbk/6aEA&#10;KTbclNrG5KXZ/ahuBYQiHRWfp6yhM5UhOxdCz1Sj3nRbgvMNSCIMYdU11wyv39AzWPZc6JlAoyF3&#10;xEL2TcHk/X0rD41dtHoNP5ejquakuibR6ZB0seWR3zCQzLLdc889QCX3NXVzW7qGb5iQxGbc1jmC&#10;kFY7aK7ZL3JhyHOt5vJTEWhpyeTUYNTMdgquO4eUjIqXG2kvkz4gJNC58q5kMej87d/+bfxtICTo&#10;wyHqTA9xGqhPWXkveETSncNKnquiam0A57NZq2bVsYSoLr2g1HT3QgnnaIbCbEn81PeeYQHR61u3&#10;whxQg7iim2/64KYNG1GOiBY8Qwwfe80hYZxwyusKekAxonjLqpdyceQYJ3McBZRfedVVULVUoAFJ&#10;NfRJLxD3JEhqAls6GOlMQVJblzVIw2gGVjzt2LaNZWvf+MbX9+zeDZ9jGpeD5ebAJezh1hh8YIOo&#10;62IzUdT4oBr3g5OAcoWfmoyCcmmrqnekl5SWYqHkII9Cn8Y10oDEEyXXj5M6h2AKHZnzE+jE3yM7&#10;OTAIa/GUri+H9PKzKsIH/ZYUXqRfainOWzSL+lrCV7XvINqgplIaEgLyuM0J1DOPrFtrIV9EvjI9&#10;0UyQ+ZQ7ebuTAk3jwzUTZkDIJmZogB1An3/++e07dhrAdfFFF7E33rUfuBYcduTwYZyglAa38cam&#10;L9xpvdnztOCe0vpCFnuE6DSWq/f1cgzca6+/9vobW49whHSz1WdxQUk0vxYaYJ8nkPTZv/W3ylYK&#10;jfAC1crmBNYAeOCYodF1zQYZ0BFdgISxvQHTKiUDJhF+oTOh5orpWaKRdjzzLBt4zPaXvbZhjaDm&#10;mu/lFbtBb5Apomav58jayaDClb3II+9ipfR2+JSq1ri8WpyisMI0Fh7MYQXCQNyVd8PQYetT69xW&#10;tlqQ8mDytO7WP1O3YBSfaokW1RYFKrRRzVSbFNV3oI+SQx6koA5LMl3PUz1/R8mGeNtBHgZkTl/a&#10;OJrYeWVw89VXE2XKvhkkTjO3japGjzN2mJxdMdPPcpdlK4Y3oju4UzzgnVZ0TkZo1unOS6hTk/od&#10;uWu/FG3S7PdDtA3x2qxoFcQw0QYqkuHJRsg2H2kuB/Ipo7EG90fXe+GoUX6L3gwTKhcRgfqC66AK&#10;n317iNnNvVoF0tkekMkj2q6EPv300xxphz9JPzHUYHNtNvlFTlNIGh7Re0f6d6GXtgjLTzZ9KNHB&#10;fWwjMzM+OTaBb2igd7qPbRxZbD/NPANLIWg+v+kfhuIT47MDwyuO9M4cnZp8bceOex984JHHH9t3&#10;4MCGDeuuufrKOz9066WbN+I3GpieHOmZHSY6ZGqCZQ7AGlTzsVEcSUfLKJ9Rdzn8oZxcX86sHR9n&#10;30XIeMP1119+2WUFAej5ruy3NedB4p8orewC0BgZRvjNyiEdS3Mc10CsYtL4h00oeR2KEXtZ9KET&#10;NOUWYeTwIhzP0KqEWIyNbX3xxce//Z1vf+3rW59/vm9ikoHCiv5eeldL7GoGl3zK5KarTKhCUQt6&#10;NeYmAQMslJ0aH3hLgy071fIl/6vMY1BkKlKaEzBO+H6CXcxc69jOzE5jAgRAmhUH9slsTQyiSous&#10;j3m81k0QKbZFGdhHOdTslyrVEh0lUOdM63xE8gYbcZF2mcFWq8TMac2LOi9zZJ2jXVBuVJ5QefxJ&#10;rhtS7ZSI+cEh9qHA2TbcN9Q3OYMlPnTwwJNPP7XvwL4Btl4a7N+4ZfPNd9x+5XXXEWJ88MixPQcP&#10;j05yDu4QkUq8hJkewsRZtaDDD06WE8AVwwP9K0eGVw0PMXN0aPeu559/dtfW148d3DcwM7VimFF4&#10;cT25sZVhszAMXqpSuWaKsDBTE8Pk1FzjsWqOoumMHQwUKj7HJjavydzh/47H1Z+Uz6Q4HM75NVCq&#10;/3M///NlxWam+YRpavWO7DRy18nQoIdGtPQkuWQT5qORK/AQ7z+w88WXmNFZPjJYjnchur4LJ9nT&#10;dljALD9JDxtFe9rZ4bY8WHuhwkbQivQEgwdhhKVkFznJLq9vpZzoxPNnb+Yt2epFzhX1ujI1HQQr&#10;mthwcIoVJIlybGNK48KZtdJ9cyvaytwZKxfmNtfnVqbb1EROt0G3xCqRmRlQgM+Ga65ZuWnTTB9T&#10;/p2dLRp1Kpiehb/XDg5uwIHbbBcmSGpaFeX8Ntn19PVZX6QvHOSxVospJHwkjOZhPJfYKPAQDcOg&#10;Y6mI8NzpBDrzxZ3hNy7IlmGxej99Ha2Xzk01bEgE5Pyx66kplvdSVbgI1xERSNSKTURhG8JTAEm0&#10;+vrrr//CF77w4z/+45/+9Kc5/bebvc+6X962B+Vcao4Lp/gNOKVwempskv0gi5Iug8iyLGiAs9FZ&#10;vVV2be0v2xYDjEk+PnZ89+GDTz391D333sP+xUxDXHvtNTfeeMOVV16BgmOzxDKZ5a7ZzTQWLyLm&#10;j3c1p5UVx1XQAO016BCQBGHx3hGWVNhJWe8CSSTXZ7c1wTon8NEJkOTTRS00q4CLmizqsmHgMkAi&#10;NIQwFMb1JQ/gqadn144djz7yyD3f/NarL7989PBh7GWBCyXwbkQ3qgvNYG/1lZij9mFEO6mOanjU&#10;cqWouoUsDpKpmMrcz5xmKf9aTrcHpc6joOWl2hpNg7WtJS4FUgGl2Eim2pxZlDWxXVyoP71Qls0Q&#10;/vdahcDHCqQJQXKtW75IuBn05s80pL6w/n7CSCQ68WL4lP1igQ6MNal8iwKpg7MQ6LriQO0rWg7r&#10;j68CtLL/wIFXXnsdP1CzGnFk/ToGANd88MYPrlm1GgbGsTRx/Jg+FwoHNKoGKTkTPtojexny4s5i&#10;JvoVFsG98sqBg4cgCrs4NMHlhDcVD0yhW7M0rwQ8sT3GnMW0A5ygm3P0nBgNVOriBEjq8KEaNSCp&#10;EZX+H/65v1mQViONjQ+sKb8qWVvmF3LTMW2NiWui4n1N2Rlz2cTU2J69rz319ODM9KrlI2z0qd63&#10;m/14HaYJU8pDgnTvWukwehom98gKcnzNlLxRmYzM5EImSx1kxLBjLTxeJ0NF07fjMm3vdFsjyYWz&#10;KrKQx7GIohVBsoE+KO7JsxFCUjJ3FpAkqELzSiXyGBguy5JoTFhR3HNn6xa/LP6n/r4Lrr56+aZN&#10;bHwLNCjH1Lj6oBnX4m7smZ5YMzi0jjN7mCKfLTvzdsgroG/AUqvJbweVz+odUkClRgHsHsm+iCQ6&#10;yvRQW0lECkYiB7RFF7syOSVEVzrWTN+lr8PtuZWK2032V9i1ZpKzauLZPyRltBmQhWB29u+hUTjb&#10;8C39yI/8yF/+y3/5L/7Fv3jbbbeBKeW0CN07JWun2Vrp7EfRY+oQJTM9MjjG+p0p/Kd9rB3qJ0Jv&#10;ikW+ZTDAQHma6I7hIVw4o7PT2/fteWnHG1+79xuPP/3E4YMHP3DVVbffdPONV169acXqVX2Dy6Z6&#10;mGbAO1TmmxqHxwTrxcoYuQOSeJ1dHHFWJLE9cBpuOZZkN3zZqWJd2/JUF0jSo3LSSKW0rVHlzOhp&#10;cxyCu7qoVKxEZ5dzVFjSMTbOKrbnn3rma3/4R9977PEj+/azkKlZpzPbxButoVklrmVuOqzRYR2g&#10;EIRkooVLWP1DwUCOhEkxjE/djkw5GnGJaPKbM9mMm87AQ9LVRiHsp7EIxaxSGDIsGojjONyaJBok&#10;T7U4qtVrEWdeKvggv1hQ1W1+rV796ZjPOfulVQ0esm4xtVGntWbw2nJssq0mMTCLFHGe1OMuOMnx&#10;ALVV1SjgPEIiRIXqYKviS+sfmBwbP8YKt4MHd7yxjWkIQBI6cPnKFVdcc9UV1169bPXKA8dwKU2M&#10;sqVFcVKWZXUNN03EXtfUgyZlowjiqWZ7jh8+spXB6IsvEejG65eRXEL0yl7u+JOKR5SNlQDwjXVp&#10;LGXHTQp9aXdHLOYsTTPZZ4YTIMmtxfwEJJU9N/nJPkneapi4YKTm30Yd+MQJkEQpc8yUfZKavA2G&#10;7xmZnJ5gZvrFF5lLYHlnmUg8+cji9KUCI8XtUa/rTrX/wgrhaTPXXR7Kkuh0Rpig5q2wUUCbdch3&#10;alLr7hbTn8OfeUt4um5IbSbr9JoOgTi0opZSpS7zZb7IQkwXJNVFkS5IMjM/A5L8yV2HVt7qlM+U&#10;XF/vBddcvXLT5tm+AcTLcAe5hjrB30RYEICwcWiYAIWSMhd43nFNFurP8eY5JO55K0oKQApiZsEB&#10;rOdCV6pWstof2nKNgoj+tXf46eiz1sJ2tE77EN+u8Tui0WqTNSExQpRHzlvrTxQc/kySVSVdI3fv&#10;vfdSsWuvvZZvDhj/83/+z4OZ1MtmU9vWj78N1X6Lr7DVDrIbo10CzghcJaambJTaLN0qraONZS1V&#10;PyNswote37b18cef+Na997J4Z8P69Xd/5O7v//SnCT8qR4Oyfk0JMAx3TkibqI0CekjTkxQptt+l&#10;JEwIGQlIAiQVVdaRvRMCJUsEJDHdNheTVKn1jrxm/qEzeGn8SUXky3RbY3o4irbYCPYseGPrt77x&#10;jfu+9S3Ooy0LtkE2QywzZ1flFevWrsPH0uxwUw7a1SWjtok5UBGVkuc+8r/DDHGPwwnNs24Mbwl9&#10;LEpgJOAIohJUBSTlpQFn4QHrwMdbtdBpd2rpiynxvVbcl2pQ8rhj18hyOitST2brXIOhFGViTOFc&#10;l3aqZ5XyqbnCWzZECvvp1huhvKosfSStSkc3PiQhpjMSOgWjxLQFZGDSrJC6GfgtX8GW6cuPj46y&#10;pICIol27d9GT8APuH3oWVXD7bR8aHhiCaY8fO8oiOCrKXBMQwJgQGdtPp10FtJVjZygfqnD4LrFK&#10;z3zvWVxWo+PjTWj5CG1u6F2AUTmUdw7aOzvsvFulZE4iRg2SMrFRFFQzUcZ4lxm3cv0n/8bPlnnz&#10;Zl/5Bh2peTsOojIJ3awVkNKcCGzUtihMNMX/ZRgxPb1ycmZ8z17CkphuK3smzbmRasgiP9USIjlq&#10;FJxW2esyU83EsoJPtXS0AtbCW2Gd2BsfT5n1z/D6W9SnZ/R4KpBaxZxEKmysP1uFtwhiHogsGKqF&#10;h0QgjjJQS5R638wKGGIg2CKFC2fZuFaiTBmbnRzr77/wqmtWFU/SAGPfcgaPBt74hibCja3YWcfC&#10;ia+MQ4urVGFo4i0WDME7I/K9XZklTubaWNdGqI0RCW7oko5gXRtBOa3OgpON2q77UQprCbz2bjri&#10;TUFSt4p/G+hhJ0a1+UahA4zKDoe45Vn8j9+ImSAm2sivYaA5slka+45I3BmRqKUurD8tnRgoQUJI&#10;VAl9QE03+4aV9Wd9/cenZobXrNpxYP9TLzx733e+/d3HHx0aGbrrjg998u67b/vgB9cuX3Fk776+&#10;iamyCndyquxHjKQ0poFBNu7Y5iCrEqkDlTLdljorvPAhGy5wwbQmn8Js2oOTrMKpQFKz92Oj0Bs9&#10;XgbTjapH7GU/TW45TovRDpFSnIYyNv7SM89+51vfeuGpp3rHJ9cvX9E3OQ1PLx8eLFMsrAjHbhGS&#10;yIQVD052/IWlqLllzk7r6IoQymiAc6BhBsb1ENrHteIRDS16zGqgg2wWBCaWErv7dr+TQQsVyFLj&#10;oXR9q8D0henKbxSvohEdm0Jq6eZBWw2AKKv8mnbpLUtLI/sqlqgX395RpHMeh/ot0TzRJPVdOMfX&#10;2VKKEgmh0rW27ggjJKJ3vFUW/TVLd31vKWSIPc+bc3ZmpnGDLwfBQorZ3hEO0J2YZH5t3769x8dH&#10;h5YPD60YITavd2j4qhuuu/aGG1atXTc2OXng0GHWwFH9kSHGhyXIh5Jscod6PSUCCXWJyhhmHcDg&#10;ACRmbm/rK6/u3r6NyMdRPKmD/WXD0Cakk1Y4c4mTqmPd5gYJAqU58ShsD3zRddSgnjlk2UiDniRA&#10;En/NdNvf/G89s7Cie6Oj57jgBAxrIpB805xgdTLxcxBCHT726rPPHtm5e2bsOGfw1GwtavHbXvEi&#10;KeFX3izrR3XKMf4Mk4VdIjA+KB7vEGjOO53WtJ4Ko1fN7TDfGenQc545zY9s1HRriRxvr8ko2eWz&#10;nLmWR0is0U9qHrdTyJ7hBc8GFXE36QUkceBAAUlXGZNExEGzFrdIX1EQ+i17Zzmhe/3QyCo6hp3Z&#10;44ysOvScE/A8FeiAWOu+bds2QpKhjO5395D0vVyAkFB2UWReRAPWPRiQxN0wec2QEZNWo5KnNYRo&#10;MfN5IkX4pC5fObVFmG0CtAGLEAcq2YosBCNPa4Rz/up5DkvWHkfiRmemirZlKM6MW7P2o5ylgNyx&#10;Jq1n9pU3Xv/6t7754IPfodVXXXXVxz720U9+4hNgZ8wLoa9T45PHjx5hkhvDXbb0a+BKCWwy/LMY&#10;xTLGgOWAm/EkSVuIyQXFEpME+zFGd3VbR7hOBZKI4WjCBZuYpM7iiUbFZ66hKUfDUQ6IKIN0zjNl&#10;nRohp2OjL7344v333vf6q68AsDhHAjcOS8o5FGXZcizjoBMaxJVTS/RDZ5uYZgzg/JQ+nhLO1UAW&#10;/UBBLbZOflbPyGYyj2pNlWjOxiCeOEVEJemnlgLFjUSxke4o6pOaRH9KWBmmVYh1sBrpBXNauK0Q&#10;ZJDoUCoaINeWIEDUVSZ0i5jnLZYmwqsvLN/md/N2XiQN05bUv7bC3HVUI7mMqeBCUmc4zdtdE+1i&#10;FDEWD5adsumIsgt2w68ljLof9w6EKAv+e2Zw+eBGxbFU3IwFpy5jcA0TcCTzdR/4wLq1a6bGJw7h&#10;Fjp2rFERkLEDv9QPephqa1he1JylcrB4lV5/fesbe/ftx3fFk/RrP9tmEQZdZiwa15JMPOfiCWgJ&#10;pOmApKYPJZQEbYOkP/uzf50DmpmFLqvX2MejAXRxPVXzdI3fSOGZ6xrf2k+gydT0yOj4odffOL5j&#10;B7sAzB47xn6asDPECvoJi8t/6TN50Wxeh1PtORlItvA7Oc1setiUFykVYaNc58Ewd8qsua0WsG4u&#10;fDtTWqJu8+s612qilhnyGHmdCe8OE8z5V1X3kshCWlHeAiNlRgeys2xm9jPKVENf70VXXL1mwwVs&#10;JTyN49TI/o4nqayiKWp/ZmY1vhaEHa3cWIJmnNzpzbeTnm/9XVYblcHCV+baLNBVzbH6GAOGXJlW&#10;kyDwp5MIMnP9ifqWjYuszqk/H1Q6QrGadFzL8DVvvPVmnmYJEbSwpev/bSx0wJkEn9jqOsSN5sh+&#10;efA03/gOZrPCVoDm0C7WJTPiLHttsPaTFnHqwtDgaF/PrqOHn3vl5d/5vd/dt3/fRRdeeNN11//I&#10;D/3QVVsuXj41w0nP5QBPTl47doTNZtgEuZynxn4Z5VS1Bhs12IViWXRcgj7LQbbHiUmqbbZiW4Mk&#10;QFhhlQyV58hkhavpthMgifSySsiclRupyd/ECZWlZ6y9mKE7CSE5tHvP688/d/9Xvsb22SvLSVts&#10;aT27esXyVStwJJXDa6kSE23lsFI2YGYrh2ZLHkEJDIBEJJBIYBSt3qlko1s0DdRBzSPzm672VgWF&#10;DSIgtWeoW4H7VMqhqECQGKZQOJwZSWxZK12JYV3royTmY2m1YAosgs/0HvkKnw26CrgJBSSLdZZ0&#10;Njzkqpvse80jJguAswQnMc0Q75rONt5Y0G1z9AUVU2ZJpAT4UOl2oWJ5RfEhFTRDac3Zs0w1FF8k&#10;ziUaw64OBeg30f07tm7l9voLNsMO4BjsCi+44pprPnDTjRu3bDk2OcGiof1HDo9NTjHi5Ow4KIJv&#10;i/3Yy7q1skSgbOPEaATRIDwN6Vg+MrRicGD8+LEdb7z2+suv4LOaPH58gE0M2C68oWNh3fLdWbfe&#10;8HnHxdNhnjlw00hIZx2RjOV0W1ndpifpT/23/+0YQgEjFkEpG0nVaugkj1Fj3jqv6kiWLiV2oZ8e&#10;O3hw92uvb1mzFp3BwXiUAjfQP+nLCIacGuZOX8YMKBWynb0Yu5LuD3P4lNwgAwUk2ZBatSlmKbmj&#10;H7oGXt0yVtPkbbiuJTCVibxZf6shWFGW0hzvGmNUWybxjRNnkfOUE3lQmziSc6BGgfE/8VPgVUDS&#10;VDkkesuVV63ceAEDgSl2bm3CK0oFCvAuniX0K27Q9UPDa8sZlp05hRPh228DNc/dK8KWjOBBSBxm&#10;5GhYT1J6jcGW692SX1XlzALZpJ6ElZNVkZYg04Z1fbbu31ZH1/jp3LX1LEuiqrKWo0+2hH7ggQdI&#10;ZAulaNtuuTvLl73tj6WDuCjDXCKci6A1B6v1s0/cNKv639i27cGHH2IqlvE/e8Z836c/zQ7aTMYS&#10;4I0U8aBdz5gEBKniKixRjnGb+zS9X+SaZf8VSKoZQzGED2EMArfxJHVYp9EOKanDTnOB2wWQzXmS&#10;itI4ke8kTxLJzT6E5bwtKoaG37Nn7+OPPnrvN7+xb8+eJgBpkJja1atW6gahLfBs4VIm2powJsb6&#10;5VC2Zn7Z0wzhh1qt2RZZpQWYao0XSxEBqZk/C02CG9JBKknlSyIrZQEZwT3mUcriB5JX1avBGcpg&#10;09fNuqrKiWUn6vrSEhlH5SNciBQT691S1/UoiPyW0xJzWcKG+Hia4ONzkOnEFgBom2DBGEcpKU6y&#10;Yj4rbOKRGFAJyE/eVWayensBSfS1cfQ+YhvLdRMPVFZ5uq05ZGN/jGYFA5F57KN94NBBdhvGL0bo&#10;UnOoXPHKUNRFWy5EQIjyxt6MEn535OjY8XJWBDtZlkX+Tf81A+smNs4V2cW8lOYzhU1rwW7sOfLC&#10;yy/vwavEktKmI0l3HVzZMqMjESeDpDnvaQc/Nf8EJJ003fZjP/Mzs8uHx5lILyAQvNbsWtRgsCah&#10;QCoa3zk72sDb5k55ddNXsMbgsdGh46ObR5ZdunrNGy88f+zQfqK2kR/29qAz7MsCNpvur1mH9DIg&#10;a7pKbm4JUo2BzBCYH16xI5UE5yy8FYFRDGpBCgt2X0RET5Hnbb7VkvwOo4hl5tCMSiH2UjELslGe&#10;g29QLhF4nuKuiGquyBO+IssPYLLhJIq02DuY1QqXXnH1BZsuhEMIdGJXpKImmn4ypGF6ZmpweGBk&#10;tnfdyhXLquk2Rr3BEKFndJPNeZvpfIrXBbVAN6jB4n8WbbFZDkzlNjDyOWRxpJVlz3Ij2fSr2y4/&#10;UlumVTubkoZHfYftQ/+U02L1d5Zikc3MNRCz9Wu/9mtstklYkmZD7pX9MmI+077u5pzz2nDFhzrT&#10;LjtFCYLP2SsPEZjuGxjrnX1h6+sPPP7og48+wm5xt9x880fvvOu2G266cP36stsKewtNzwyXzY7K&#10;jDOTETiHRhk/M4Yoew5DEdfcFLDCcLkZXRDBVxwnzLV5xFBNOqohzIKqt9566yWXXFJYopnuqkNQ&#10;Yx6yBUBHkxcGLJ6k8mkeOjF/oEuLb3Q1Pi2qevDQg/ff/+1vfnNi954Vg0NMJJd1m8vKXEHRD7Oz&#10;YxPjyLpLyctgYHBoJTszl2Noy09tsN9yuMpZHm4pajPUt+a1C5Gd4J5aajIYjkAJI2JNzBzl5isU&#10;pRSoTRFkeMtPmLwu0xIEHHwsBMChU1nXS2olF2n7rJLyEqwTde3rcjfptRrh8QILTo5edzxmurfU&#10;IbXeCEfZI4731G+wd+rmjAR181mjl9BvmaczmKwwwMhwc6QeDF4C98t+EAPlFDY8ZuxBOX7g0NY3&#10;th85eGjzho3MNIJdgOwTwKqBvqFVKzZdduk1N96w5fLLGGbvO3To2NjYOFPWg31sgtrLKrCGVmw/&#10;4XR22R6pbPZVJAVvJUfLDZE+PrHj9a0739i68/U3mJ/mHE3ejriVzTUKbcsitwLKG9ClbSnH5ja7&#10;c5HUuJw6iz5pajm6rrcPqpXrH/vZnx0bGqC6rMVALmhfyeqkSUNFt77Rh9Qh8Vy8UyNoAKiZZbx0&#10;fHzzmjV46F598cVjhw+yAqHIRLMXgswRfFrjHq+T58QrKre2j/uJaNUXKUFuIJvFclEXWKeY/q77&#10;tGxJLeqlL+Y+Cj/fZZV+s9lmPplBU2AiJ4KeFkFSTnCS5fiTz8TM1LGpyRXrL1i+bj1n2M4ODXJi&#10;QuErN+8qQduoIpyls2w0ugGXez/wu/E1NYye3unuiFZL3/Gesj7hKGz/M888g4kyqsCjbckATQxI&#10;isdIFaaqjZYsVKkWeGpI0ka7UVmTmeX8dLe3kiG3FgOVbJe0UjCx8d/+9rfxdnDGk1zXEmSyRfvX&#10;/V6zaItV3uYm53UxWtSHXsNa0K3sk7Rn//7Hn3zyvgceYOthtoD68F2EaN9+yUUXoZlZxYMzBhiM&#10;LMzFAPWi7pm8GB0fOwGZS8sdfBZtq7u7YKpmuwEy29012+Cog7YsoiQ6nj27SwEinWpw0eGZaguA&#10;gKTChGWH7mZGofmUjZXLmL28hbNOSzEMn8YnnnjssYcefPDwgYNMmnvwTpjZsBV6OWsXSrRRsxgf&#10;pu7spNyo7pq9VSMtDlco0kCZ308ER7UjC5FoNWpmkOWKLWw+eTYsVzNS8tSCYwmO241bysyU1ch7&#10;81P7lWy2S5roPTKnmjP8HwqkSqmP5HJoyoVttFHR5DX1fF3I1S1fESvrUDfcd0XWbIuvy4SDZCeP&#10;rSC/rjLr4DpEKdD0ewdc1tDNMo+MTxw+dpSx5cT01PoNG8DQDRMUBw4lQ+stmzdfe/W1V11xBaPG&#10;/eVsk0NM4zJ766l/pZnNAtKyi7fx3SWY4wSfjKxYyVif8rfv3LFz1679Bw5yF5QKdCt7JsE2pR5l&#10;/6Syd30Rl/L+zC7xo2w32qwuEiQx3VZA0n/xsz97pH8WVxoTiUjMQDkdsbdM/TUf6l9OESo7azdh&#10;JCy8aGQYUTLcu2C0mZnlE5MT+/ZfzIzD6PFXX3z+2OFDCAruWsbI+m9sUt03XHtLJvBaCTGnFSCx&#10;BeQtLYwlQ9SQObwS4fFCmanl4d17LX2UGS4cmpiidIWtHYXkU/N9VBWJWbwWVVWXk/gkXxf5KecO&#10;zkyvX7tx/YYLlq1YyWh1vOyUVLiinKjUaGviGiZ7poemZ9euWL62rziZNAQuc0udW30RBlhsfSRh&#10;X3nlFc5rw/msDnVdm3rE+YUEJMnbGY+my6LjZN2oqpppW5zcejYsvai4Oh2nPXDPPRxvaK4bb7xR&#10;g1GzbgQ5DQ9LpKjIbxBYiysWSj9XzOPWGDrQ4XhUHzEXeN+5Jori2ZdeeuDhhx5/+kk0+03XX3/X&#10;rbfedt0NxB4xbmTnu+GBvunJZiPW/oGycq2MD4rYgnvATyjajIkbDVs+ZTahLHDryHI3SDIb7AdM&#10;ZyEhJ7HDcoVuZwiSml0Lylo2AUuJJilLcNijaZrIFBxgx/bvf/6ppx6+//7d27ezBermVavXrGQL&#10;vLIWiWm14lRo9k1mLxywAHPM+ktQ/TA05qYQ6mRfkZ1bJ6r2/cgz3lWxRwSilzTV2vJYitj4sEoy&#10;1IjBZ7s5LXjFW7H3mZOKpkr5rQs5TT4UYCUi2yGQ+iFj1Mhsal7DFCtJiiCpwxUn+5jTwAhUXaVw&#10;fhqbC4ks6UIcic+3+orvWAfyCIUTRm0JgkjRUhkTsrEWj5WDaXuYe2uWMJR3csWUGLsole/BAQbu&#10;+3btPHTwIMMG5t2WrVjO/EXD7X2cYYsZw/+2YfPmS6644rKrr5rhPN2Z2UPHj48zGT04hBeonPDB&#10;q0eGEL3OZGtBJWUVKLNrM9NTrBjDwzkxdnzP9m1srbR/9262ViIEkGByvHnlmJ+JSYhrmDOPlu9m&#10;8+2OG0jmnPMkdUDST//8z++l4iVwG7r0NkekFMPWUV5NBFMpR3vWjDOKtmjgUimu7IUz0z86dox9&#10;NnEjj4699sorRw4dZGqhwPyyC0LnE3YPMEo/yUORCtNlGhkufKZ4mJm7earpnc6GGckQeUg2ef09&#10;8JE4NfqJDETdmEfHaVCOmCmKyUIMXZL187gyo/D4ePCWQIGfDAgme2Y2bL74gssu61+5ko0vxsuh&#10;zY3jsbOkE4KXtdHLJmcuACThiy19UKxNWTjafNIpURN14uLprOggRvDPPfccgdtwWhYwSygY1QBV&#10;NZesL0iSq9NYr1XHta6v89R864P5rhXiYuNqTYV8pSbFz0Fb3MvHgSbMowi3GjJvW+rEU2fIq63A&#10;WVOmZkX7sYgS0TYF3xTmp2TW1IBR7r33PjZAwid04UUXffSjH731lls2ri8bIBUxIM40TsBGJxdH&#10;/5w1ZQYNlDNvP4YHbEWZmGP9TvOphZfH2XIGt+Xtt9/uHjbFO3smniSHjI0DqZHHspS7hCGWI0Vn&#10;ZseOH3v6yafuv/eera+/UfZAWr58w8pVgwODoDd6dnyyOdl3sDA8c0rFpcphc5K9jMYbTUIcSfOx&#10;r6NS0upgBTnBAYPzPs7mmGIJXmdZnPEbPBVzkGJbJqAWnBoW1PqntlOpswW2jE50b4qNHrYJxZfW&#10;zCxLjUzR2tgMU3mLBIkUeG1zbIKPq5kjL6lqDGhLc7bkpbaDVknRMJvfERzvSvlkJoOTbkYmcUsR&#10;cFP1DkkbTM9G2DQC90gp2Rc1rprSHNyqxFWXfdun9x86uOfAAa5Xs/p12XL9SQ0DNjNiPT3w1MYN&#10;G2684fqLtmyho9lNAMcS4d2e0VvMjmu654Jl7Sb0bKf+DXTDpO07eIBFcDt37963fz+LmFhPuGLl&#10;CtqmOSNuLs137ULjSSrT0Cd5kn725//WjqlRwtnLVBu7MWFA8RvlYK2Su4x9mIEXGjVtKQLPeRQN&#10;kiogafnU1MDxUQ65Zd+c119/hSYRhsImCrjfZHG7PNLCY46ea4aQCcwsM9FgZcYp1eQPV5mZW3wL&#10;kmqhsvPekwgpUlHLWIRB4Zf1JaOOIhlIeYsgRQ5zl4sWQgoqstgTkIuQ1bGJzRu3XHzZ5fRcz+DA&#10;1Ej/7FTZVrsJOWrWR/fPsssKnqSNK5avg487CL74+RuY3SjUzt8JCNtEV6Qdi+sC0/jkk0++8cYb&#10;KAi4zjBGedJVPI6n+QiAZPsQ3AtTou9MVBuGvfNU1FlUW/o6KYuHRnVtqSdEgCYsv1JIZUsNgLzn&#10;ONW9WGTUrC2QD2U/9bJPhf9reyDdajq0fr4piVJsxMeLckxIGcI2x95zUizHle/Z++TTz9z/0MMv&#10;vfYq7rGPl92Pbrp002YUMAeRzE5OMP+KCmZoS2OaUxN6uShr45tIPdoiSCpxFc2Yoewb2Vk93LxR&#10;P32TE59Ta7pNVoFKsCJv/9CHPsR3Y/ROGyQ1ORmONw7fjsHkZfRHDyuM6JexsWcef+Khe+8lyGPF&#10;8MCKocE1y8ucMvkxNpPlqN4y5wJyWr1yVVmwNFBUdIfCuKKaxXpR/na6HRS17ODBb70R9covcZIu&#10;WD06XjgFpraXuyJlSlw989B6b7HZnbaeQOcaJqtaW6WAEuscQe5WswpyAFxt5sKTxYTPzaob/Wn5&#10;frRidWbLlOFrf1KtMeaVgprnfUuteWw+zGPhddPsC9/It6SwehZCOhzLT24plU4mKsuGcOM3AkaX&#10;dfJlI4jGOlNIATNG7EzNTk2wiTYxGOw7f/zwUWzJhjXrV69YWY6HZYlAycwmW+WEQZaLDgwOb7jg&#10;wiuv/cBlV141smrlsfGJg0ePHGT3+aFB4Bj+p3IAXF+z/r05zVAVUTqr8QYR/zhMffp6DnLk8rYd&#10;O954/fC+/QB85tGAJzjBJti5o8SDNCcr28ZmAUPbk/TXf+EX3iD0sNSsRJOUDS7KppF6khpU1YhR&#10;s2qpjDTmQBJ5GvKVCbyZFdMzoMH+8UlI8MYbrx09fMSoMbg6nVpDHNmithPhPLmNDBp1BSM8FK5K&#10;B5uZxx151DbJPDXT5PF3+0WrXbUA17KnPMTMSIp5sVTy+HiGOIFQWinFkgvHN2rqzRdftu6ii5k9&#10;nsDPOYL8gMRLAEbhl7L7aJmmGJlmq6Sh9Wgx+r2JSS282Hj4q7442be0+ECSIIYVW4AklrWiIGA/&#10;/UbQFl6F7cVMgnXVd411wpOKw7wQym5KzvxsAaNWhsXG0morG6IxI5CLaUp/wjY4SABGuOVcNBAk&#10;FIBui4RE3pX3alY0Q0vGz6Hgd0y7QsFq/4mJAwcPvvrqaw8/8vAD3/kOlb7t9tvu/shHLr/00nIW&#10;Fdxett4uq1Wmm6WldnGZpGvmTcpymyZcj2IFSXWv1ZLgbknobAQNQvExp2bAC0gHSMKTdMstt3QW&#10;V57+dFsDkljlX2SUMHEIjG+vxMgO0FTmATmL7dv33cc3PqQN69aB88ApzAyWWYWyQq4XVgf76kiw&#10;mVEvdkqt5O2RMmhuloLWH5GQ3pcaEsU6OE72FfWQ2/cGIXGLYjtTPyfb+EhQLVaRvkhoLZtyqQ/K&#10;gbE45E9f2Exr6CdPmacuR4Kok/2Eb6PPfZcMb8n1sD+NDdvUSiClBTxZgdQkmQNPU/OA1BomWnnq&#10;DBMWNj55zkHKNMe0FQMtwCq9zL5fNrzRYTYEbivcVTw9jUeV8UNP79Fjxw8eOgxD4E8aYHq62aq+&#10;gBU5qhlRTzE71td3IbFK116LlAGQGWwwW1dilcoedbgyyzZj4si6vUXcmg89R5UQ3v0HD772+huv&#10;vPravgP7WXzHpl3QtwAsQ4mKd6iJWyqT0Lh+qpikv/0Lv/ja2NGpgQGWt5XdDZp5tbLBahGHZnVb&#10;M6gRJJVpt8b0USYze83mAgUkjYxPst53oBybOvnG1q2cWT28vBBuaKDjMpU5Ao25Dk3l+/SfcsJP&#10;4baGJ3zZ6nIZSOajq+xRSRO2q9XQe+Y6rYvohoCR6kgyFyLOND/XcrAZ3ElM0imopIuHYqVaIIm1&#10;PczyXnzx5WvWrT80Nob7coIT2krIpzoesNTLfBwBqxz6vKq/b3NxLZa56yauzb3v3k0gSfZjjoMz&#10;XDH5TsnrHYm6UVM7LGtxY91HLUBvr7VUXvoi2rbF2HWBi4q3O9hibtKcn+AhiPabv/mbOEUuuugi&#10;DLxqVzvXCuCIYeg2YK1mhlFz0a0rT4cytXSYv1PgLOtrSpDB+MQkq4u3btv2HXaHfOghljRfdc01&#10;H//kJwi0WjWyfPL4MXwsy1gNg+uIQB2ONiewk0UMzSBhsHeAkA1ifYr2nJuLFCTpXWmCPE+uZjNp&#10;pdwRnQ1IiuilbiSyBQBTmWw0AF4pzHmGIKlxjzXPNCi0WQfUM3bkKMEcjz388BuvvIIiXsXhD+XU&#10;xWb9+cgQ+ybTO/RX2fRoaLgcxjLTw5gA1dvEdZRQKvQFI3RcCvgMtMcCCP1APis2qmVEvR2eFytr&#10;p/nE/rUUe2046hCilCwLRdwikhbrT0lqB+R1IXjNWnmdzwbExA0zL2pRo0aK/dk9GDBDVLoqxag+&#10;XQC+JdWudUiol4vaqtb4kmt1VD2haTcFhIVi1iEU4CfmoHhAG6+Ek+aSPXQr4KaERzfTBOCqZr92&#10;Y+zwXTJb1sRosAVRWek5NTo+NTaxvpz2t4qz/ko8dZnU6pkovp3eqfEZ8A2iMzYxCXratHnzpcQq&#10;XXnlytWr8GXu3b+PRXAFjAz0YbdKUFSZLjMyqGyvBFsDW1gsBJfCyWUXir5+jmHeuW3bwb374HN8&#10;UGWfp7IUryAyeqjZa/6EJ6mzuu3nf/GXXh47OgFkazxJTLeVrM2mf+4aWYMk4w7nptsalmJ7jNmZ&#10;kYnJqYOHBsqxwLPbt20/euQIO2kEJEXTeSHrC25UkWIg5SFWJyApnqRuE2L+UsnGk6+A5XUtdel7&#10;T0djLv48NqSlL2Tl+uPMhUBHeuoBqrGOjS1BBs0ZJgGyKo4aJAWtm1i+iYJjD6RNF61Yv+F4X+/g&#10;mlUTRM0x8Vx2oYOrmYHm+PGyw9jw5PSqnt4tyCaTEM3iybJPazU90iw0qDxJi7KjJAhm/uWXX97O&#10;qVWN5iJRA6De51ul5jCgVv21ElTBJU94NX0qM4dj63KSuGhBEs0RcCt0fKNYgZXsm4AziUPcCDd2&#10;DKr5rBV0CyF1a39TJILcHpauRf70hb0bIUUDOBPMh+5+9LHH2POJHVkuvPDCD9166x133rlh4wV0&#10;OMdsFjVYQiWYJWgmOAjp6Yw3GlZnJMK8Fko/+/A2p6m3PEndakeBbYGktIt0QBKnvkBPiFnSzxAk&#10;6RbChLDGuuxD09vHRjU7tm3Dh/TcM99jrnDD2nXLhoeYDdVYslFkGbUOFaxTxgbNkiHnqXi7MYyl&#10;GsWQ9JNn+XDHteMEWYBR+q5usqpblo4Si+mtEUZghIm1HeFnHQMkVIrjpCVEqUYETakUNsldFl4L&#10;I5kFK5n704SFJ+dlvFquk9MFAXld1IX6JPOP7ifiU8KXgBgvSI/UFHNfTR1KVQtUyqy85jKvrlVT&#10;3hKgKR6CGtREhqRMCpQ/7VyK8ltznELKaubSRwXzg7W117y/hF03uwnpT1qxevXyctYzu2v1EsEN&#10;2GFQweSdxqps+E4ZnAk7OMg+3Vdefvnll126fu3a4lU6xIbdbJAB1gEMMME9XcC60X9NwEfjxuro&#10;CvgSHgaIHTt+bOfOHa/u2KmPtujtEnte8H3tSeqApP/+F39hz+jkkeneSfAYEfggP/boaHxImLbe&#10;WQJxyymlfT2cZo0yADIxZGBwBV6bwXfMxODQdP9EOb9oAk8S591tf+W1Y4ePDA8O4wnjE9a3O2mx&#10;fRM6CkLTSYGlsjv5nfWUZS0BBcRTUJlvlZHdKWeXVjQfH+kG7ErgCT1YwYpaaKPfT1/bdqu500yx&#10;PnlR7Ynt6J05oY2wtUo2W1RMWi0FAEBSJhrEC0nEhSCJnzrkEsotJfOx+1zmUFAXsduc9rx+wzL2&#10;yls50rdmxcSKkaledpUkZK2IAH4mohOXwSkFgg8vX7lsRf/g8Mw045GyVwArFFgu4MRc4TEDJEql&#10;OiPrRQOV0kHQCh3B+n+sJrSSYhmowZBZNqyaSJ+md8xsd9dMS8qcZS15u9VWranD6jXbnCazvQ3Z&#10;bLtEU5OCLGEb1Cj+JG6xtU9CPpPZBkoEH6yJENWhAonSSGaBe5YgWFokvfGalD3oSrhMIUFDYfm/&#10;HEfe0XnuhQgzjjMURZP09+08sP+F1169/6EHH3/qCQzXzTd/8BMf++iVV17eOz25it3gCGkYH2dy&#10;rQEIZbag2U2Pmbdy5FQZTzbzzWUzpLJ5XkftUE8QkpFGtYKq9ZXXEI05NXI6iCe/PMNdPJpI3003&#10;3XTddddB2IZnykKdabR4cU0Vwe5stFH2725sT9NQdHjZILKZQCxBJHAih+5xNNvkxKEd2x+5597n&#10;n3xyqKePubRlrLyZ80PD5yvZ/KjBtTJw4+opR1GUQfzc6bpYYI45XcWhZOXUjc4JtWr7mvECDqSJ&#10;nWWxGdHVvZyubI3iNCVBV74i75JnBBA1lInqixj6Lt8SA2FiAJACq/wKYvgWvvhsODOP5Far7QIX&#10;/fe8LsDFMt1SJBglshBC1aqg1hV5XShg/aWAd6VJiwJmq/vIAbMV44KKUVVUH3CcariSgHpqCww8&#10;KLi56cpAumLIShx0IWsTwsMr2EmvHHjS8E4xPcCacfaQPHxo/Zo1gHJcscAUcOD0VNlSrGQqi6Vx&#10;zBKoNDvF/l2MxpeNrN2w8bIrrrj8yqtWr10/Pjl94DADBg6BpgLUY9k0Q/Np5o6HYfgpjIxwpvHp&#10;gOOG+qYHSJyaOLJ398EdW19/7vmJQ4dWLWP2ixV45MN84X3qYWqQwc4AM2x/+xd/cfvE5AH8DWXg&#10;20Tb6vstLF2kcW5vD3Z1Ahk1OFHd1ygZVAIbjoGWWPw/eHx0YGpi62uvQ0pjkoSW6R7FO5wkgwYk&#10;8VPAq6ioW7l2t1Z+phdjWoK0av5WzBI0o9vDj7bfwzq89mfyiAZaqir4Q0avUUvN+qe4jnJsaYqY&#10;AYtNtsh5/WArQ/263KpZnwwBN4qilPFdgkhfxMfoEMiotpV6KSEENFEWFyRByI2btrCac2r5yOyK&#10;ZRMcStDM7xb4D683i4zLImdOeurp2zA8sHqwn80xyqnJrnBuMqg+G719wp1UXZ8mmc97NumMgsDS&#10;c3CQjB0dpDaRh6O1o4+4CMHtiyj35BEcRwPaNemjlmas7573lr+FF1hPMAF0Y24IfQqnfeADH1Co&#10;/UA67ZPNrzkzvK1+lyAytqbI/L7Fj3dhzfpWRkVzy2hKwQ44C8QpyKzMDuNZKcxfjlbo56TxZ59/&#10;nvk1fEgkXnv1NR//+MduuvHG1atXkaUZ9JZX1/PUoVMt6S0FYt1QktChFupuASeFnLiLeEVUHCXT&#10;cEbAe/fuhYbM9wGSuKtBamQqUjQHkorI95ShbAmlKANcZ/eQvSkG3tiTnjLiRaSfevyJRx95BENV&#10;znPnMBkWXTOl3oSeEPyU45nLs3OG1gtdFEZe62dS+YdLW30Uxk5RARbmVLK6rb4PKkEal4AJWSg6&#10;M+WkEC8U2JaUhXkizl7UcCe3agRTNzBvtP55nV2W5iTdAosbY851pPnz8Vr2fUstC5aW6oUs6naJ&#10;kLqldZIuBPFniKlhtSg9FF7XRMNSUENuudKNR8wWmqRD656yVhHt1LDxRTJEn0bWiJ9eu5Hx9kqk&#10;kVcWH2eZQWvWL8y1pLyxwVXUGxS5dg1epSuuuuLKdWvX4ig7sG/fsaPHMOmFpLisykuJWxrgKMXi&#10;r2lWZdIu/VxMyMGvzSDkCPsqvfz6qywiHVm9kiCnEkGFwSpB38Cb3v5f+OIXd09O7md2nFIaGSud&#10;0UAg95TsSFwZhjUgCUh0MkhqXAHTPcePcbhL32QBSYx77GzBu72ejpfidjnXgiT7yUei2kjkpxPY&#10;Xls9sknxmhFTSHoi/S0r1Ogno7fo08AjmSafFqupBO3+0//UPJqnamFO9UwMgKuRXAvbeUu0Fwgo&#10;uAmmSXq2lBTf+Lp0AW8UJMnopPtgcuZxQZK3KIr1SICdLZdcMrRsRd/qFQPLV/SwTzxLJMt41j0i&#10;mrG6y4xnZtcNDazBZ9/M1zb2CWXdiGUT5t2Z2eiQtvnnzMh8+h1yljnlN5pP1DbTRlxLMdlYPRig&#10;L8O3lF34BwLK7ZEO+z0sXXNazephyPD5mXLjWTb+zB+zYrKZUTU0lukhdpVct25dxk5SQIY0f2eg&#10;GbFpLlriLGEpk+5IUaGJgiADdyjZcJPLXhi/c4GR6RCzOEI4Uae8e2yKsxNmQQ47du165JFHHnv0&#10;MTTvpg0b777rw3fcdtuWCy4gzgZFyXk8HHGvtfDQQ1/NRbojRiKVV3AUZPxDZcZhjj51J6YQmkAe&#10;FgrU5dscCiGdCgA32ahTAurNadbedBqdLVsZG7G7cTmWBCA4B5LMjiUoKn1qiuU/37n/3p1bt7Lr&#10;0crlyzAztJEYK1iamCc+wT3pC5kcbZ/poZZzpWbj9Get+ixKDk+X2V7zJ0OLAbhVO4ckvp/6qVoG&#10;MwiJQAVjBQ8FyijO6VMeUWB9af2K9B3dmvSTmffEL1thUR5mJ/c6FxkGjt6o5T1cTaIZ+K6hZEtG&#10;w4F1L/iKNMEGWiA1yetMTBeI5Kitc8Q8DsqHngBiLY4NcSIiHZr62C8u5ES+LLa8wjX3PbNYnyNH&#10;jwwODa/fuB5nmgs9OyHftcEtN3QeDgCU2MeVabbV69ddePmlV33g2nUXXIAPd++hgweOHmEbM0Ks&#10;C9gC7rCQAsfUif3Ny7Q0uJQDUxDnFcPLQVG7du/ZtmP7s8+/sGnjBUCuwtWcmVvcpD39v/ClL+2d&#10;nd11/PjMEFOMHT3lTpTFQ9SxXpQ5B5K6PEll8cb05OzxoxxOMjA9sf2NrYKkAHb7I92ZdDumBknc&#10;KoivUojOX1hCzIkZ0tlys5+6p+sekhW4e0JpnjzzXbOX/Vfru1opdHq3eaBWbS0GfdOfqQkXAXBi&#10;tW6gI2qp0+tslJAMXpvTMW69eijQp5Y9rsshnex91/QaP3WwWUM1tQSUJhaS8jdduIWJNOaKe1cs&#10;Pz7A9l/NvnknzqIqklAA0dTM+oHe9cNDjE8ZtjqIbxiugUuNqDQ0lXKLESQJzWk7g3j2SYJiwUbR&#10;nkYShGOj67sxjZpRfZ0eVEzCV7WqtYRaC4fH3gofvimjvpUM0YZUXt8JniSWYqFqYTDDjSOY0oqf&#10;CjLXyoWtk6XNfELJzk0/1fwczR4Z6bDUnBMisIwC1SQ8wnJi5tpgQcYL33v2uXvuvfelF18iRJT9&#10;rO/68F2XXXppcX0RcVCOqSrnkyMhOsOEdNEtC/VF6u/AJrHYPlg/lWsegVAc6iJZTFcMKQQPE5xG&#10;1PaWLVs6rVBvnxhanPAkMWTveJI6mwF3iip72BTtPsPmdg9++9svvfB840Pi8NAiwtQUGJ9jdkL8&#10;VEO7SIdSk0CWmi1rBq6vLcFqp0PTTbEXckLYPhfq+RgLaZLHY6ctJ3RrlaO5EdVpPrprmEpmSJOO&#10;To+E32Sn1icVs8kasmAO3q5G9W7N8MmfWoWfa4bJXVWHkKtmFStgtlA7ecJa3nUY7OO1HGkXrC2C&#10;zFtcl+owj6cEecYnRYTTBDuoRFaX2tT+4FI5qEK9GXIfOX585ZrVGy64AOxUhtYdH03F0E3VEL0y&#10;f9aMtJtvUMTAiuUrLr34kssvvWzLRRdRJ6Tm4P4D6AwqVGSiEjHbwtiG5pSh/iTh5APLVq3cy6ZK&#10;27dduOXCa665htBa1ivgfSp7Jv3il750uGd2P6iQ/STL6XTGbBcSFSp1/i2/O7P2cyCpbAbQTLdR&#10;yiwg6VjxJA1MT25/vYAkcaXMp0qSrWV6fUKSUjshc8iydhsZSJSZZKyIKCxlO/lEn0bS0sF2TOSn&#10;FphTiG40lAIcjm+JRBioWyrmlZMUazlh3KAiJURNattrya+va1H3XXVLua4RlT8Dwnx7/ZGScDzs&#10;Qq9Zt8I6zfjYmtT+J1KsoYljUxObNl/IbnKr2BZsBdGjSCrrBOCcso9Wmb8tKKis+senv6q3Z92y&#10;ERYBsRTIyTUncOdm3Iq8NEw3R/ZF5kkSJFFh3ADEbvMdpSO383GiQVXlx/4KA0R/qaP5to9EpbXB&#10;sLNSwrylyQA1054OQ57vPHJOq2LUP/v2cjbwgw8+iLBz8G2gJ63ItSwtNSwt9Izs1FTNG81ZDhYo&#10;hzt1AlzgYHiyONybsSzbPBama9YaN9FCxcWCJ+n4+MT3nnv+wYcfefqZZ+iRG2+44cN33nXjddev&#10;XbmKeSm8N0QtsNAfQZ0an0AwypL+ue0BYzu7rbJtUbpzYUBStMG8PUgdyOY5uFovP7wCjIUnCep9&#10;6lOfWrt2LcJY3ABzPv7Sto4gKUJMtPUCkggsLaFRzcCk6PcSKTKDzcE7+vKzzz50/30zE5PrVqwa&#10;YRV3gXKTKGyPHssANSqRAhzBuhGAY13ZtebhaN2o5VZLk19q5LtOz0tlCQGN4haa1JKSatQKnJyC&#10;KivALUsIX+VWrZ+5Vk5rr1UYMhzeamYt8nScJftGLZqQgkSboHPRLm7VObWy7eGivMLamk1rmE9N&#10;nJp5oknqQiSLtY3HIV1pbfmJzFJbJ91A8DCeG5nyLE9x15/WJB3aoVgJqSiHpFmZRhxKdByOHPqB&#10;98Pt/OSw29XLl3kMSnmnE+SNvMq2upHcqhsKMnCZ7CtjgH7ixNas3njRlkuuuvKCiy8aZtA+McF+&#10;kmUuj3kqAuzK+SQFgMlF0yQ3G/aBS1i7iqPs+3/wszfdeNPGDRtJwY1EpdgCqf///sUvHurv23N8&#10;FCda0RyNZnFdm7Zqzk45Rim/nG47AZJKKOA0xzAOHDs+OAeSDNmTLUToMQmBTTKEGEgiCkXVKUqL&#10;43JvwUYykBeqG1OifRylcUug4M8AjmiopASj1GAl2epurhmuJee5tdBFS+psoInd742zxzyWqQzk&#10;03pRhFCi5a4lWGAEQG6WS+wXUmB6aiIS5adioMDweHPKdycQhAyS1G+Ee8uWi2Cn/WOje48dZf+K&#10;ieLPByk1OJiaN0cflFg89lGdmtq4bKRsuFfOUG6q1JzkVoEkkfkc0y0ykBQ6QxCO2tizZ09N2DB5&#10;NG83n9R96pBAxSevqgejmOpubTFAq+QzZcg35di3kiHyWxei3witSjMReVa6fe1rX/PgW7SqvCef&#10;g9fRldu2bcNX973vfe/xxzkV7cnXXnsNTHDw4EHKUaXUhbfkInRjOwpVAcc/leFqCWgoIcalFxgT&#10;zs6UkUDB8H3Hx0b37dv7IPjoke8yl3rxRRfdfffdt9922+YLNjaulnKOJtCBrqF6pacokqVJTWdF&#10;viKntQBKDcU86bTC0Ncounl7kLtEZ4OHuBtdp0hCIm5dfPHF1FMNWVp9wpPUkZxquo3NODoxSRBC&#10;TV5AUiPYx48cfuC++9549ZU1q1azTDq6gq4RIVlzB7c2hE40/EhPf0y73Gt+ud2fEiHt9UKRaT3r&#10;I7HTZLNMSzM9aCDl1AQ0fy1HrRS1X7CCmrCutvXPIF+EZIaAnu5H6pbWFAiqCzwKhoj9MmqCp7gV&#10;HW4rwjayvZSsma3W+abbtPrjgxZlmf70WsLW7XW8JzYKsKOGpMNvnu2N+MDGWevjI7gVwwMhSMfe&#10;4c8sy+w74/+wBPZhEogIkOjvIzCIabLNF16IcmzW/sUElmo620DesoS0MGoHcjUQqtmvtSHgmtWr&#10;L7no4ssuuWTD+nUsxjxy5PDoMUR8lMmzshPYnOUtoyT+Bss5I3v27fv4pz75+R/9Aq8udOsvCxoI&#10;Oixx5r/4S//30b6+Q8eOlcn4okHKdhclXLtYrsZ5VH5K3MZ3BOs027SWU9ya+CZjkmaONSCJ1W2v&#10;v4FUByQFEvHejDYcl0AjkVMEwLi/E7Rjb4PmU1sOr+VUFYdqyE+wkXNMdeCOU0iOZb2b71ipPB5c&#10;70XrkxrKrDVPh6FrxrWqpggvVKx1DQPpFJVaoUQkWsKQd8nleUpS8JMG8i2a8b15JHxMF3ArkChk&#10;jCdJoGkzrVsqz7wvz27edMGRA0eeeeppzup4ja269u7buHHjMA4jto8oGwHw3axkgAEmxtcxLmX/&#10;rJ6ZRu82C6bnwt4alC5AWqSeJOksbTFRGHJNZq2zVKZq4fS4FzWjkkeNKT2DjPNslJcP1krfTqyt&#10;Qn1dc8Xbf502tl6tSrVRuEY4BRYz/93vfpeLK664gkTuson5d77zna985Su//du//Xu/93u///u/&#10;/+Uvfxks9Y1vfOO+++7jlNz7m8/TTz8NPIXmErCMCOdiQU5QpgHeYXI4EDRfNpguC87Kbm9oORa9&#10;lE17Z2f27GP77Kceevjh5194iXipO26//bYP3QZOwlFf9BsBnqwNnipj/Zhnuhxdz+sUH+UinVKb&#10;26iOMA93YZt6/b/9291ZFAuOdIhSpGJO7yHXrhYkGon1/9aqEZ3GPdRR2gpSoxaYoWgOXZ+kyXPe&#10;2uKwJawVoR4fe/GZZx5/+MHZ8cnVBBfSR9Mczd7Poe4us7JPT7ylYV13cMgYOHKRC/m2Jktstswc&#10;t4p+Gn4m4jsRTrklqiAPt7QjtSWOMZbI8XsFLnih1WhBBx/Jx2LNY+t8te1qtSiNNT15ks3HdS3b&#10;RvWDFiRVIiVqtmYDa9ViLfUw30pTDb7rZ61zTYH8dBTnT2uoIRYViQitcLQZOfkpG9AFzLhpIABJ&#10;vJQUmyOEoh9lVx/XlpVWN3IKpRQKOaQ8SC5kkaPQ+/s5e4Tz1dida/WqlWy814TZFQTS2JBC46bh&#10;ZSu+Zp1mMwov0xEs2ATOlGNPGNwzl49oM7lBvOzFl1924cUXs/Pp0eOjnIVydHSMBvA3gcziEmIZ&#10;3Swu5PH+keHP/cifWHfhpqHhkeJq4sg5tvoqw6oePEm/dLS3n8Dtw3j8yvoOQZLi1hLbzpqIjiep&#10;Akm0cIaoq2PHh3sASVuhoAuhZTUFWLrbNxma2DcyDd/IJB8pKJ8ltM3ujKxitvNTNgofc62QhPtt&#10;RjfQsYf8nvdTY6ZutNQtMGHoFuFka9nCmSz9q14ErgUzCWgUm+C8+qeJAYJOlgkB/eRWAFBtiaWM&#10;PKp8ZqGNjbJuXhvYVOsIMVOpYaHa9Ib1Gw4fOvLMiy+8sXv3jgP7D4yOXnXddctWr6bji7uxoNiO&#10;G3l4bHTTiuWrkUY8B00lytK35tPwWqNSFzFIClPBYIwEXn31VXREVICMHcUqY4cTQkC1hkpHvSOK&#10;tTuUFyWlQ5m5qB31XTdjpzdbXPfO/pS1rJsDUCkgpOAnjiVQJgTE0jN3CR5iq8lf//Vf//rXv37P&#10;PfdwfjBLCMkAHuLDBT/xLZGOY4lvPEykwKWMXMWa9SfUVgUpUHykIW8v3DtLuOjYiy+9xMTfiy+9&#10;iNDccjO7H91x9VVXr8ahwtYs5RSqErqp2qnVCI9rMinKFmlyosrqxtrdUsNrIE525Qg/dPcXxTJk&#10;lz1ibxQ9/Gp8cyDJDTfckFd3gmA78wAnQBJyBYjTkyRI6kRSgBoJBDl0CDfS9q1vLB8ageeKa7/5&#10;HlledDjvlTmhW2ykOxymT9M6uzv9np+kaIkVEO2xswRcYGL9FkYoF5m21iorEaRnai9oxtfZHUE2&#10;ERYZwDx8RDyBCOnTVLWup5m7W6diPEH2phSJk0SbTLXrhijUVlUBkR9IV+HnXd4NJcNalqA18dqL&#10;VmWsnh0XUth8bW7UlBcSPNSTLBar7CRFPEQ6bl0SDS6ML9POYiGk71VqYvvKGtISoXPCBaDsUL68&#10;NMk5If39WK+x8fG169cPr11TKFD0hnah09FFohteb6aV4W0G4wUvleaWBRm95eQTxGRygnZycg7b&#10;Kl28Zcull16ydvVqNnHct2cPeoNVbGUfykZ+R4+P3nrbbXd//OPLVq8kFK8QH2brYYK+AUlf/NKX&#10;WMnH1CJ7cVDTyQKhGnUggisH2fIE/zUqu8FObq3vQtOyJSCoihUQLBg5yraz0/t37UH+5fUQPYzO&#10;MxoPMshqCoB9oOTYDc7Zk+I+SfalciKXB+qGNe37cE+Lb2S4WmYiXREhq1GjH01g2NchIy+CyrbC&#10;R+QJPrVtiDCIVKgn3xEG0Yw2Ui6UHSlErgpECycJrfwkgwUmjxXm2xgXAZNl8qEOmigFwMg1JUFn&#10;EpmlpzhJFieP+aVD4BrMOT46tumCC44dPbpz+7biBp2dvfDCLTfeeuvy1WtK+HbZmKVwOWEfXA3P&#10;zjAyXcuGFKyp6S9bxbvSYQ4OzIXDzfFfF0wPsd/ui1pJqSOgEgaMjQDUQVK7Vj2mR0F7He6iEC1E&#10;ej+W2AGcjKSWKUqh2h1AZpO7WoRocfJ5IpN1i6mILpbxrB7MAzWizbmgFakz2Ai5xm0D3fAe/dZv&#10;/da///f/HncRYAiqyrfyoU0QJSh9qBd2dAQhsVsV38x7YrPxSMHMkvcEuZoVAzBgsfS9PaNTE8cZ&#10;qMLR/QTozOw9sP/BR7770IOPHDp4+APXXnf3XXffdP0Na1etQcOWfb1me1CizR52nQqE7A4bfJcY&#10;QgGpUyKndl/6XTbQD2RVLaRlFE2HCDgsFTpSlF+K4lkPJLnrrrugYR6fG2V05q8zU4FcjZeY894J&#10;doFqdkMuy/lYZ81i6dnZZ5986vFHHuTsK1alFqXKDsdDg6tWrmTbPWuoEuCbu07AGXIavWcb08xc&#10;eyFQKHtLNou5gopU11Hs4VUfsbtle6kXhc9Pjb0WQeJo6U3x208tEdZQvR0GVhnmQatkBdJrvqK2&#10;Fy1BUz9IBx60qn5810L5fYsPwkWaFTNH5+QiTCJ7QJ90UK0K6hIs3GzxDIk17UEb29InlpAWOeTO&#10;u7TgHitEuj4RmZCiSHEhZKRDo9xIUUdn8Y/8b93cqAzXLAF/Zdf3abbkLqeqrdm0CXYpWxMV69Hs&#10;P+zOMaVmHSYvDuMm6LU53bkRNFeZlT4rB4g0HqZ+jnvbuHnzZVdffeGll46sXn14bPSNXbuOs/f3&#10;yNBxgnFXr/qBH/78BZdcPM0sfPFMFRnBkzTMFgAzPf2/9MUvHu/tPTI1tW90FLVUzrlWLcyBpDkn&#10;VwckFQadi0kqri4m96n6zBSB2+zdgRXcv3sPGBM6in7kNvkyGl++tMsFPdLLsC/u8lPcwF1BUi14&#10;9qi90qFGw8GRGcuvpSW9bse3rEu3senOkAcpli6nqnpfeCn9rfjFBoTngrFkVoEIF+IME83j4x1m&#10;muNsM9Sfmn2TXreulkau1TImRrNoTqSYHwNByAzpkB9axBAhlik2ICDJ+ttwuuzY0eN79+8fRcj7&#10;+y666qrLrvsAh5rCGghWIYVn/vX0jExNrh4YWL9shNA+HKNNvdpxb3PM13DhCUdMNyXegRS71RdD&#10;NEiERdfhLEhN90nzWttyq9XRKtN0enSQ6b4lfOV1NLUdmvqki+veP38EUnItP7wXk+Z0Nlb80Ucf&#10;/eM//uOHHnoI9PPwww9v3bqVVYHgGygG80A6rplT+93f/V3y4C6KRIjjNQMyoRQOBcQlqGm29CRu&#10;6YUXXmCpF7t4E8iseM4RSi3W+OeIp2GoOj3FRtfMYb36yisPPvTgSy+9cglhPR/+CLsfbd60iZ2P&#10;ippSXJodISPIaWxqVUqecwbkjfayHd1iBmllQwRJdf+Gr6JDuIDB3CnAF5mHx5FWdCwuNPbkZGo7&#10;vd8RmDmpqZkBxV52AXAHmrKjUsOfvT2vvvzSww89tHfXLoJay18z48KUOIqXnKpux1HGaDsjViMG&#10;+bZI8hx/5r1O3zh31pqbCzXMbNPk9jBVTXMTfVGYP3ZBVa+JCeywC0LY+qkwbbeZiNVI/lTPrqkL&#10;tJxUowZY3dRYSB5jxWodksS0uk6RDWpj0RL87p813UrXnzzZUrdCTguJrLYNt4O0s8gmQkci4sxP&#10;XRtOf8MkMKdPaaYpreDsEn7hcTvlY++UdjVJxrWUmQeWF6BOQU7LC7DmbBuy0L0+WM6NrklZ2YgM&#10;shvxbRip+XNRKsxBZOH69euuuvLKSy+5dOPGDUQpERzJ5MdnPvPZOz/8Yc6Ba9x6BX4VlyozbphI&#10;Xv3FX/wlDiFhe9l9R49wHNtkL36qRv+W/8rW251tx9i83pVKxJA34VdVTBKp7JN0HNQw0jt7ZP9B&#10;1F/CBeRae0X2lZvTE5JVDkCikEOBqhzDBSmWYA9FqCwhrFNLUVjft+enUDqJYilrFZ4IM9nH+Wkh&#10;JAqW+XZwrFJWp7fkqsMLc+pSYCFni5ZsQtg9+dOutDf6opViuvThY2Othhe1abEL9Ky2MsPuzhw5&#10;T4oSd792HklVFQwe1HdlW6gqu+tygsHu3TtLFHdfz+pNF1x18039K1eU/dk7BGxOrSpgaXpZX9/a&#10;EQIf+tkcvlTSUULH4jZ81YmZWIwgierZ6VpxPsx6YOllJGkiQ0r/yHL8Ct6104vcVqpK/lGtBCTV&#10;TB5ezStSfkujJf28XtgE2xIlq9iCWoA+hBzhGWIqDWcPFwAa4q+fe+45pin5JtLod37nd4g04m7t&#10;iZHD///s/WmsZtl1n4ff+d6aq+e52U2yOTbnsTl2k6IoM7Jkx5D+zmAHCBznQ4AgQPIhXyQLQZBP&#10;ARIkMZwBcRDHjmMblhPJiiSbkkiKk0RxkkSKlEh2N4eeu6prvvP9P2s/5/3dXee9VXWrupqiHR4W&#10;b5/3nH32sOa99tprO0t2r6tKWj7VpRGu5BUWAxWyEkdnODBE6cxVddY0riTZekVuV67tU+fOPv3s&#10;M1/44h/82Xe+Q/0Pvva1737nu++75172ry1hR7XzNSqbC8kVJwInXGm1Jc0ZcVFtnXgmi4X3RXSk&#10;fy9AJIn6vIVdy0pWGLkRqegNbiSm6RlyKEcjiZ3/eJIQjwKkOjfkYx3QPmErzl7f3uDfDAzaOswp&#10;vCwlEC179sxXfu/3vvaHX0WEYSHVNObA0uEjh5cPHKxFi0kcjx4sAEtbRumGjO2S5OpApFJtI1fQ&#10;NJXkEXsW9I3oNh22nt1xTT6JcOtrUAjbrn/ztlcQKRMh6ZO+D96n6bwaCeRQu831VzqTsUxz64gr&#10;hZvdVob0ZJDCFOtFil0amUoBbw/nAK1/KxB62gs0UizAkWglbPWXr1D0/E06DwpEw+LZdRQ8UT/W&#10;rKBZE0NqpMnEsijHxJVtYaFOF2lrWRsba6tr60cOHTp+6HDtS23fEqxd3mFPTWv/8PhWkntXtIpz&#10;h+dVbdug0KbolUMf8BnXfeDwkVtYfbv/5Xfc97Ibbrv1xltve8/DH7zx9tuKIdkfVrVU5rBdI+kX&#10;f/EX2Y60Njf/9JkzHFvH4SS70/cykoasGwQ4VatFtnVALv/tjaQ54nDX1w+sbRyamzl94iSTQj2N&#10;oaHW+hAFJknJVBSwmIgBlPEb8VOVo++up91gVzSIs3CU9yFW+5BJRv889/akJ+tIxoiDdICSmg5O&#10;jxTlNNGbIw4nldhhLoqpDxSRXJKdlNezdNg1vN3f9Maf/ZHNJH1B4Q0181BmUJbVHHECbZuGfJG5&#10;tUzb/HYUQzo7P+DbOMzkYfEiz1At3zLvpDzRr4wBT9LxO+54xRvfwMSTSSvqo85YrqjtGt4iRtL2&#10;9s0rB44hRScGaBhV+jIuqTmefuQ8SSFaqQLgoMNQ/8GpFCtkRIGCLFTkz9TjDCGkKzp6I6mnisg1&#10;a5P4bchLtP5wLpvL0Lg3JA53EX6jT33qUyxEYgoAEJQrdOWpT5Zh+9gf/uEfEglEGWxxJxiZP0jP&#10;DtxWeAKgXL8TPo5dnhUIELBLb8QfYCrxpOicFSuyueCyrcwmM8+eeO6Pv/51zo9bXVslm+UbOWHk&#10;9a+/5eZbzFVhBNJE+l0kEESZV+G3bc+pvjldnPAv/1WRpKRoinyztxpJFnOA+RuBZg24kfRTpowU&#10;hVqC8Ijleutb32o8lh+OyGBXoJUYr2QHm7BXy4aPmNjZ3Pruo9/58he+8MLJk8yMavizc4cOHgRf&#10;OkesU7HmYlkmtCFvWxQFCnMDjIw3Uur2EOjRard9Ow2HXiAHjD5M4RiaykZf9XWOpH20kmXsmxgM&#10;rFJDD8+0qEjc84rg7UklHHp5rkxnNJIsbOeFmH/Fvq/4RMKLNBCSvuoHHoilD2lO3PV9y8+A0UYV&#10;+HbDRrmYWpstCSr1uJLoWRNDCEN5tmRjHWA7W9nI2nOeaBGSqqhQUFm2qzNlT7PqRlp5NpPVuWSH&#10;SVfWmiQye56ZeAI0BtaYDKCMoaKVwc8TgVjnKlajk1lKzZjqwM3jNxxn18gDr3zg+PEbsBEgj1qq&#10;q9MMy4HUjCTWzVhu+8VfJFcGQSvPnzt3Hpkyv9Q8YjUHwzkdI2meQ9z0LmHrNZuuEtS2tcCqZWaL&#10;lJaLQGp+9vmnams0QNEqCp9kdTZGkqiKXqe6RCBJi8oRo7ktLO5D3ArTUEaoJ+zXc1eoRxrqOcoK&#10;5QTpcoD+RPEoKUKjcS3GEOxrC0fZuliXxLmQ9dYz0Mdk5+c0rQuckB33wIefQjKXcA5X9HQfx4aQ&#10;1FriQ7U4P5UykDhWDjdSNjceC2WdrgtYrRWqzxo/Y2BtLi0vkasUqY0BvbEw97p3veOGV7yMiJv1&#10;dkRUUSx8wo7/OgqHuIedmw8cPLZQqUvD9hMJFSOJr3aXd3se/vO9l9tDJCIdagdckqJiSzEnpkKc&#10;AlAsK2V4IkIFr99y8cRZQejHUYtl6/Gtwl165mdI6KWGkkJTErLnEAkEgFvok5/8JIHVONhkZzjF&#10;CB5p3tkFjh8MGuCm2OVveFPYAjdWkfSU/OzP/uzDDz9MeDI2AdNT3oaqAzQe0gQd4GJX/P2veMXh&#10;I0cQyRUEurVDdRwDhe/q85///aeffOqGo8fvv/fel9/7sltuuJE5K/E1bfUI8FZSgDLP21pUD/xo&#10;DjHIwkBzjA5Y6yfZPRePZEiwFiMprJqvuInCphhGkieuB6GOlOeAkX1tJFDw7TS19K0bpVF5kjjU&#10;qjxgFQVy/tSZP/7CF77zp3+6NF8ZpLCQcCO1M6Dg0YGilA9YSMYh9bK6JzkwwisXWdwQ19OqPekZ&#10;oR+OqA8LSMx5GKpOhRa29YjlAEF2sLaIxNg0ytIU7rmpp0BrCNLDYpSJQE4n+65O5Nj420vxY3ob&#10;ZCkB5AubsCepOZ3pcRH576j7sfcAkd6UukHKqA+Xeh7KjPzhBiJkckKHTQQQbSipEDMnuYqOmj80&#10;mCr9ZPxBApTQrCQd/OMdX2HWsJERxmQ2QBU3HruBOsuEYmvqJBtqO/ttmEhrHLUA2GEhrKyYocBs&#10;2UQFFO31eVgdjsCrioiYW2Dx6mgdyLxYWbErT3eDzmS5rRlJv/ALv0Ck0trM3Mn1NY4IWl9o85Jh&#10;Hk8GsniS2tyuhZnrSZoYSS0maWeLDEkLZ8+xee7kM8+yzqdG529sI3W5uNfzIc31RAagtYd8K3Dd&#10;ScGNDlsp3jI9+YYxpKdp2pXUetIPaYYEI24kzag0VQKXxi9v6aqZTozg4cbRWcPokhS4sLsNzaMS&#10;xJ83klEvXkP0Drbndu+FQPghALGTUiGXbVm5he1n7tX6zGu5eIiRBJDpEvN7B8W33gg6DSaJuxlJ&#10;Fdx9/PgxWKUCTdAey8sPvutdh2+/ndXprWbotE3IZXXz+cLsNoc63ry0chzXwsWpXxp4ftSNJJEb&#10;NcZPqJqxe4pWbzFIgf71uXjxiZ4niccVJas1MB8UZFEjlCkGpbHQsDc9qfcELMld8yW/7Pm5tCeZ&#10;0SX6zPoae/XZlYbpk/6EfZxU8JwBYiF94xvfAGJWrijghgJIDBw8+IE4j+zlL385IcnE3PyVv/JX&#10;PvKRj3Dz3ve+96GHHnr7299+9913Q3XYYW4Qc8i0xbfve9/7Pvaxj913/33ApZhrA9m79dSTT33h&#10;C7//x1/7GiYbxhYnnZXjhEZ3ZoA/a0iVdnIyn7YzIXih3QNcNRbIM3axlodBQaoKysJQ7krJZXOB&#10;dgBC7JQnKko5XhCP9IYbCVDk2z2R5UPSOpFGco1F8WGRd5EThTga4fc/85nTJ08ePlLHMmA+HDpU&#10;+9kgMs+NcOBOXLOXLc1Jz/KC1rCCWk3p235E0kzgFiA7qADZYpKQhW0xD3ugyRQjUZ8P/Za3mWf2&#10;IPKVTUfA9gWk/zTdC94e5qGN0GHfw4yuR/doCCGPUI4belJhumFnVApOku2wEiZtWT61TTctiPjb&#10;65GM11b6Cn0VdFuhZIn0g/ilUkUZdZrHx8VZfQE9HMR16Mcb/UzVULmQmspjdC3PGa4qmj9w8FDt&#10;JGDi3QYmg9ftsPQ28SHZ0tDibsM1Jt3ASq0KUZojRKmq2iRnNR6ZCiun7aKH2RnMnWUSeceThPRi&#10;r8eprY2Tq+tr5JnMehsRSi3HRqFhu059226bS8td2y+3VUe35tfXls5fODQ/e/bUmaeefNKlaHEp&#10;JmIkce/s2bc9wSGz4LRQua8MFbS8SmJkN/hc9Eg6QDir4FKV/BBspVFJfwLYXc9WT2fSh5/H3NH/&#10;z3PXXO2V/DZiDCmADymvcDQsWjZwrharUersBxgpME361hAuldrsYQiR7lmhN4FPz2BMTD24zawN&#10;9NZICMEV9y91SvHNPKqo7QpxmJs7dsOxs+fPvXDqFFDYXFq45/WvOXjPnVuLSxgCdYytaVtqvaMO&#10;0eTAzBsXl2/g3CJDtts1YeNmLOp7+pFcbgtlKjX4CxhxI7F+JBECPRHda01JoleuvBXRRoA5/Kjb&#10;3kiaQKb+KyXnyUiFTAGz//Qa7zPe0fc8B/l2BvOI3fsssXGYndsh/Uq+4GI43kAzAIryRHEJAfWo&#10;MxDmnfiKsGAeeOABPEZ4kiBIXhGOzXP8QxyOy9977723zgl5xzvuuO124uZOvnBSasdcwJz6m3/z&#10;b77+DQ+y5FPMODPz5PPPc/ral7785dXVNY6nfeub33Lf3fccXFjeWl3fXF2jhGcw6/PTjIuUqNi4&#10;tuEATDuFNeK0mJ2QUmaWvCbPb9vg0xsxvXqLYLGT9IqSfGLA30gcBcg+Z+wYSU5R+jo1ELEI3/Wu&#10;d/E3fZYmx5hqfMQLcsLUfqFK11e7k194/sRXv/DFR7/xDfYTkS2bzgHtOo1kqdY54FaWFAEMOWM4&#10;x42lNhKNe6KnnZFtYyHlWJJIP8cbMWvHIqnS5xRI+Yi7PBFQkeGp1ufT5Xtw+aHfBjjpRmDl29GH&#10;fef7fl6Gl3r4+4mjmG6x5+IUk8HDEf0A4wPLTbShAt8hZJh9o6NeRRyluXTAPo80pmAJO/eY5d7o&#10;VSfPic1Xj/BXaylckF5FPfFqEA4trLtaF1kzJNNbJB38IQJatogNX4UH0U+wNiIDB43BRu2vkUio&#10;lhYBPvHwtEZNhsEGBZMzYRvNYhzQyPZmLfxVDC3ssEU1yO06T5fIa4y1kgkMuS230YdabmuepJ1T&#10;21vPnUdyEFBrMmQqb/vSJ0ZSu68X03mSWN+eXb1wgDCrxQV2Sf3g+9939Zcxx+Dtl9tiCihng12n&#10;I2JFDqSkfjyKOUeRILys3Jq1A4InowW9Qlix23zot/F4OR9yTT3V+oTKDUW3CfuvqVcA6fbZ9RTJ&#10;KDqnS7mOPB/NLCkSkKLTofXWnvexlsKl4ec0FKbSQoo9pzShOXrocOwzNVBMbrQSZgMIeiAfNW9g&#10;qaiRiKVmLSfdaWUkbW61/KqzTNbrjA5WN+bn7nvw9Ufuvmt7YYmYJCpoGdzrqLYykna2OJH5xsUl&#10;/h1mt8I4iqJCPBrJ/4gaSQoIABiFxD0yAt0vbBUlLjBRRmhLxpFNwtDnboqWDAqczZjmK6XMSLZa&#10;SfAexSma+uc9EUqiV3uNmh79lB5Q4YRmYyERYISlqD0kO8SwpsOCgoeUwYdEHFK/XuYwcRphHrF4&#10;hCWkN4Kv+AubAN5jx45hDUQlcwrHnXfe+brXvOa+++8HZACfz3/u537u3/63/+03vvGNGFy0xVdf&#10;//rXPvv53z/1wineEn70qgceuOnGG6kTydK219VEBUBRm3OwHrYlgpq4dbkYaVQoa4nsmpHUYk9L&#10;RpezNoMVC73BJGoEfijHQYlNBxXs9FqEas0wHnqzcj4HkgwKS9EIztQ/jXcnG81IanmSMNE2N+Hu&#10;R7/z6Kd++xM7a+tY6TiYQJxL7a45cs5oYXO+ttEQcbi0SFLNtgOptRTqVbBo6Ctje5r0vida7/ti&#10;eRsCjnwTFD7n6o0kxxu28pMUFiD5KhaS8BcRwUvue9DZyfSkx06azsP00Brys+e4EfuM0O0n8ogK&#10;MZdPosUEeAbIjVMyQaFGU7ALvVBXRmfJsGTfXCYJIiXDt3vO5TJzth5IlNaRA3K0KrJXxDmcUUpQ&#10;ldixTOYVesU1UFjljGnInWEdrJJjVzfmFza2t87BrSyNHTtGIqaB/YT3wKf1H+liN6h6Ep1E+UoT&#10;UGAZSrf8Z6WdymlUYNwmnT6Z04jsriaBM8OpVEnlUpr/xf/iF6pDOxhEs6dOn2WD0+SElFJYEGk1&#10;VNHjBec6RKIgVnOSWqur0FyQOrvCuv/a2vb6hYNL86eff5ZNLMvzNMri33BMG+0CPrErOoNXfkrf&#10;upHUNOI4C1saLhYDB4qhnp2srWenYDo3kldvecQE6SnMMjGeaAhJpBHTQhoLFdoT3Dgo6aNnj569&#10;pQxJ0Bb5a6AV1fIXMa11iDKwXccbO0/q59JeDDM4FntL670lxBOe2yvLCzoBZc+dpLrWZs1+BdjR&#10;IkkvGbJmUFJ22+LdkmGyRLK8fOrUs88+9zSqY53cxLfedv+b37Z0190V1VB6ZYbUWazGbrb9bSVm&#10;cZ/sLB49eJRFjpqx1sO2j7LUDnY8T1r0bKP9H8FLAhC/mgVs8SBaWaqIDY0WlHoVW9wI/HhQrAGw&#10;u36vy9rxgiBP6ohEC2mJu9B/4GOBQUhMuROuFoyKQntoc1KFLCbq2d7/6U9/+vOf/zxjl9KkE9nN&#10;T5T7jojREeFOYBBOSnVG7HX27bO+hpFk7KfgdYUOeHoAAg4kBa4Xrw4ePXLbXbe/7OUvv+GWm97z&#10;gff/lf/fz93/ylcQ14BAfPLJpz77uc9+8xvfPHL40Nvf+uZXP/DKO2+/nWPtkfGVhYV9XhuVf0j6&#10;pwlN0ggQRz0QYIu/LPOo7QujYzV8GiEHNxuLJ17DHvjD5x0AZT2BI8fJR+IxFNULDemBZTUB6LdC&#10;FQAyISHglOW2VKt4aaad/wZAeVQ5XV9DE0E8NLi9feK5E5/7xKdOPPXMTUdXtsjaMV8HtKkFayY/&#10;Rz58wgfnWHsDgEwMhz3OnSGifAYvyjFpWwKQaB2U5Cq6g7tpWrU2Ua+EDCNYTyYb+TZSfVS/UI2c&#10;F3rhi/TBr+xqUD8igKBmuob9M1Q/2DQaagmL9UDjnvFG2VmD2OevAsSf9rBf7c1XQkxIihr5V1Ej&#10;SK1KHREghGHVBYGPz7VmrFyU8dMVdrMlaSTpQ+KVWy8ljIg+JVueuLbIWyg0hCsV8P9SavPl0VlE&#10;h6ytM+M/fvjQYqkIKi1vECqD8QCLtuLo1lQyFNfkvEyU9o/kAYYZydjlVaoN+QWawe6fq1lEK8Go&#10;mMxv8wnuIpYP68NyGbcIxLLYajX6koEIl6EMpEWrbbhqzO1goxCl6JFKvHwloH2rIg97+DDICK3k&#10;pufAUd9ST88el+n/qHxKinKFNVhk6okc1/K15+FtzSAJYvCyTJJl2WEpQzEngYY6NW6kPLWml06s&#10;/tLc0ZrJpTmVr5zY+ZU6O8aWrcSoCnCUcfyEXrl0hEjZGWC4PQ8LfdtF3MeOHa3NMmjEhXlm/Dfd&#10;xHFXSslObTf3UH0y2RzXUmbsX9r8SJTULyjFBq1s8QDjqAoWjIinYUkIPwd/QQSQFJ5chqN5s+uK&#10;67KDAsBea8odPomayX3wch3hIulSoTQ/QeKgxeVEhoDm/s3f/M1//s//OUYSk0gnNll9C6nbVf3w&#10;3GA1Zi8b5XkoEPCIECeEDQTRQqgstJFFGgtAWGmukTiAHf6mqPDbJkxq28s73vH2f+/f+/f+rX/r&#10;r9533/2Ux2L73U99itxLLEi98U1vfP/733///fcjqYEjbfEtNTixURy58O08+FJCIGwiOuSL8HuT&#10;tBe5gnySq0efykBNE5z6OX+j0uweBXzSN+EEBqaGwGTb6W5PP8FUQui0bhc8sbFOt40aseOjEe0h&#10;f52q2YTjFUQOnOfZ75aRhmAi1QOlSEueOPweAlHGAYWjTj3e5+oFby+X/Cr6flRbX2ePIO/D0SPc&#10;XRf+uhSF9FZI34GYJhldwDXdnxiCvUwYzIuLNYVNqID46yWxealffNuDURrwiR1IYclAOgnlRHq4&#10;N9MeWsY+hFR4rpK15gwzxfrxUhtpRL75jW+cOX26rZ1xQBrO0XLZwEObg5l9XTB2USV1XDYAYIqx&#10;PL/AMtLCVm1ea0skzfwv08pJVfvpYW7DfysJAbuWWCDcWqhjeM+x0ACcjxw5eOwGctq2yO66LiUy&#10;BL3QV3+HGYJLRbNX3o7AME3xPokY6tljnyDsm1OraSTlRmGHQ1CyfQAA//RJREFUkLWkPyMBRbYF&#10;LEN/sp7itkl9lRIW5RVAsRdHxBq2yU0ouyf0nuJH9/lQCNiWJpcSmf5EhPVSI9w7DToi6YpY52tz&#10;zAY73VqlaPW2j6DyVuiibx5Ubab6h8OfGNK15gNt9LFPnPz5FxPmNelpl2rGrJsunGmhYjARUuNy&#10;qriWEmIkBfsu1nj1Mi4Uq5GUnyFLeeF6QUQilOmimXgofUIAalN0K4bRP/tn/+x3fud3mD667uwQ&#10;omnkBbleu586KcPmfNbFNHrsNm8BGuYRMdqeY2+QH3Y2YUn6WSmGDMXi4cg2bCyeFANCUBU+ULQL&#10;Bd9199033HgjKSL/5Jvf/J1PfuJPv/Vnt99x+/s/8IE3v/kt5II/uHKAQAak3PkzZ91pYZ1Wbg5V&#10;/l5GCcmeAjz2TR5O678gxVe9+JLvrC1Sy/JRP/aES7pyxuK8S2Kjw7icidPqNejkcyfMw/JTBCD9&#10;QLa2A+uKF0+eeP70qVMcy8BwnEfFVWPTogYCTq9SlTcAsM7UbK7TiHG/jQHUD3CkAhQve6rn3lMe&#10;nR2dujuiiWXZs0ZoWD4N/C0TjeB9L1EtOcLI9WKu1Jxu9B2IpTISubEbRgTWE1XPZYFDqEvx3s+r&#10;xWavQfaEQwYeCSPolA+SdHQHRKLTiCdqMTjXwqASzrKJnuxHdhK01LsJ7KG4iEr1J66j85yh/tzz&#10;zz3x5Pqp00QsLrN2UXmJi7x3nTR6U9u03H8u4U00USOGq1E7uzVzbFsJjovTke2TUBrmahj4amsZ&#10;uznGI9BD2aGSEISvNEv5q5IObkRnBE1UuPWMZE3w7U2IJkPoqW2f45IU+EuvXO/DqUg/TZ+l5IqV&#10;w9t4C3ylUtSdyFcuYBm2SZ1UhdTmiWWKCLrhK3FGImD0MKNIHyLEI6qsJJJXKSZIeyESRCi5ZK09&#10;ZYf0atP0HJH99FNPMQDJkkuVKVW2MbRRDPZS3TKRBDqd9t8nNv78i4XkNB3AGmeyosJZhzXVHkBj&#10;xPARksL8XuJUdojpLPOr8yQhrRDhJhID5x5TEsA1UPLlYadGiWCKQNTZac85Vpaz1Tg/hAzXemWU&#10;7zoyKcZAwoO89SftyhRMAaF2ICNlaprjRsL3hpJW7Mojml9YTkLYXhEVTvJJdsYJGZa6VtdX+Usr&#10;586fJ9Tp4x//l1/84h9w5tqHHvkQ++DuuecemsAWoobPfPYz/9F/9B/9/M///P/yv/wvLN5Rre5V&#10;+0avEmg/glLYTcSFPQMry/ccIWf1l0/CcVbVf2LNWkIhDAOP+id2UoIBaARviZp0ID+ncT3MVdqK&#10;AZ/jC+R8XRAIKPQYRcxSACwY+QAAIy5sxZ6DXJEessl4bTo/R4SqYIkZNO236Jd4+klgbzFEx09j&#10;wVcSYZruZWZglZIjRLxEIsZWRo2mn6OBhKjSmRgNPXhDUTFwA/logYxXYPp5cG35qAN+hs6ngeaH&#10;KgWpjktUetyqwa9ysXsheQvRGkUgBmXz4MieiCk/lKJCP9FEflVWDpP5rdrd+dyzzzFnQ1BW5HVb&#10;bptel2g6p64XidY27SDj38wsMoNc1yukFamk9RP1PLHEJuFUQxwg7Ibg5zAgAp34d4FtdAdW5o8d&#10;W185eH5h4ez29jmCoDzA9+JeCuiAQ0IJD0S1hwKEWohDLOZniCA3Ibg9Ke9qgWV/tIe4waxhbcV0&#10;LCbD5S8XRg/3/IUgkGKIXS6sByN7IFlueOtPE8TxMLGuzrwFS8+0GfhI1vRcNGK/0Jxk19fQCxep&#10;k4tx2UPFZcpbWCxI4j3oLFYUz3GGB0jPjeDmTKjFte3ZhQMHOQCh+YiG5d7mfKyV49ooUBtkSHs6&#10;u4qSwwGpk6nxyMUzgatF1A+pfHSScEadc9IqS05YSEaVOa/y9AZW3yq3x+QQvTA/gFXdcqmkY2or&#10;s7SwFSjBrwBX/AXLexLGNcAi7gqEmnJQ0cZzbljt+tSnPvVP/+k/JQGSHCHFevFTTwz0o7XHPbSN&#10;44dUIPxkFNA81olD8xPGQnnWjAhIclzSG1xDCiXKkyTJpWclBvec1PaHX/8ah68xi6q9V1hU62vP&#10;Pf/8V7/6lU9+6lNMR970xjeRI4DFu1tw47HizAx1Zm7t/IWvfunL9J8cTqwSYk5poomFLC731sAI&#10;gBE4jt23mguXF8GWkRP9pER8uzJFFmL5K355AhwSvGWjdtj1C5YjjffnYUzwy+C9DsYimV4J9plT&#10;0Otzz2GJs1guYF1/DG0DHGPnM8AIJTrAJzSt/eTczL71giiDDeh4q8zXMIoBNJLSESx9tak/Eqy/&#10;yah7+WYH0o3cpJP9zTXwyzV8Ek2nsrsM50onvV043VxIi1cpmSHLodGV/WB77SnNS10jydYjLkgR&#10;iZKKBCxv4tfUaLZFLh7yVvvbzvcGt9qE2ijGjTLBqnraUBCJVm5aTCurD5t472dgg2efP/2DJ9ee&#10;fX7+wurS1vYCi24OpP83bH9zAWzQR9X01XqSBug0TdUcXwQtXYPlhb5ky98Begh2YHpTQvUqX2AJ&#10;mlgD/tQW7kkhzCOMRnJK1HqJFS9rCL6vWYWE2iQLsU7NiFQ6oyWk0aMsM/aZKzE93qQAZVCofIXy&#10;MIRFQ0oxhCrqpcye3fbhCJ75Ga6Tqiwc5pEEA2HhCehsnZsQYpHhJPy2n6CkoV6o8S0DgRFoSMXD&#10;Egg7sW+59ZbmPdLfWdcuZie/ywio03l28XUNcueH/ImSSyxwA/pYP2IVyQWLUJ1GEqzEBAuzCdhK&#10;DKHVYvjOSJJsFGr+1TTRcBGhIexUcqmx94ywf/hoNCiVtHJELhc79v/23/7bWEgmRFH8UVi+UE3q&#10;AKDP0gxPmOnhecL3w/IcmbWppHKNTvJG2jHCj3CH5NAhH1IDA2e7HHmxubE54CM9c8Tbn/zJ13G8&#10;+vDrX/v6r/zqr1A5ibPf89BDb33b27C6OH8NmDECzALK4OfDPOL5hz70IZD1rW99Cx6UzrOGRYen&#10;JVWg51sFSySDD/dER3jEr3r0iVmRG1kRw8j6rRaq0BUnkCU5nkB1GN8EWoWjbcWeXEritYBRihWz&#10;Y7mCStHkdL/ndFpx9S2DjeSx/nieJNcR6NKZ9Ee6cn1TiSRARsDsoe23/ZOIPj+PtEwZH8b+6D/v&#10;JWePmh5WvVjbP9dcVclR05eit4gR7cgASlNGOIQI++Hn+UhWpIwtKvD7qkI2PRACnBEipEOFgzMl&#10;fpoAImaTLkbfxjaK5AzBUFXEhcTAJR5HtDdMISold7OZoObZ0sKwNsSsPpUkrgojlyvclukCyWFn&#10;WVu03l6ZnztI+DZzjjbFJyCqMoW0BJds/q9NSIM91g5LqbROFXjUYpLmyUV4YXnp9OzC2tLKxvLy&#10;1tIiuQR7Au1HHsEB7Iwt84lYzFcBmXjtf+5pJ2VUYaoXCTinyMosycIIDHpil+xwqFZCCRVyo6sg&#10;E0c1kPXwV13rMoT+KjscoulpdD8UwOeRQakqojxqOIpQaEusymLL0JYCNMQXru5BSlwI//NkTBJP&#10;rPIV57jNL7bUqnqP2uk5tYhrqESdvINJSL751blZytNkBrufAf75lpEY6APIYq8WSheJoMfINQsQ&#10;qj7gJ8+xk7iRDPikl18iBTJQHSq8rNzyCYCLXBtpoGlQXC219DXoULQPDISOYQL+w3/4D//H//F/&#10;pIcMigJSqXvQ9H5JOZATTUezUthN+5gjWDA4b1gmc+HM0UmlwOrA8srm2mA+8lyydArBpIJPiNf+&#10;vd/7PfbQYR6xYId36pOf/CTR2X/y9a//s1/+5T/6wz+8/ZZbH3rXu9/ypjffc9fdh1cOLs8v1v78&#10;rW3k2hK+zcVFDtbFBfXRj370P/gP/oMjhw7//uc+f+K55xxmuDLK/jIgFQuRTvK+9fSSbSRwUibS&#10;I+ZvKrQGwSIB6ElKtZEzZi975StfyTKlAFSvROel/1FFChP+LLQEBpvra88/+8z5M2dwEwEiNXEv&#10;b3UjKd+khJAfVWU7SK+SAwRbdziKa2VIm3sPuTDSw0inSQ+HN9JGFLY/rbB/mM8t4JUCfSvTFf75&#10;ypDLtx4xK37zc/qryHlldQivp0AJWwQFOD0NT0uM6LKRDgrGtUQtphPICaHKSwLWt+Q0T2etxON0&#10;OsRJPdroko0oVrbgg3ClxcKYIgQklXza3GLBeHF7a4W8xasbWy+cPvfMM+c4G/vMmXm2v1H4Yq/R&#10;4FiapN6+mkikXZBPGKzsnx00HphpsbZXdzWA5owwiXU4h6Un3MA9iJQUhHvf5PRXfckR6QTTvVjp&#10;a7sG5RFakcmRWTTqjRJEgS52IyakJIWv2JV7pWN1IQ/Rf5IOr0ye5FvNL3seyTUSK3siJoVHUs/+&#10;ZCwqBhlG5vFnL2IiE/Mw0AvY84RRtGXGcyCQqkAmr3YtsCEaaRDT/Ke4q0lthtoaumpKuzq6vH6l&#10;I6apEhXODIbQHIwko5EUE65cqLpAKD9NVcyolReiVYzI/wAtr3wuKnVyaEmLo57IpbfR4K6ByPsa&#10;soBCBxjXr//6r/+dv/N3vvjFL9phOqPUwxyEYvkwhG27yk3+ag0wcM5Qw07yW6Px6DOtRHAzEfzS&#10;F79IRDZ5AWhRd5Es49QC6wqz4IMf/OBf/+t/nUTbeKceffQ7+Lkpj83EMhWJAz7wwQ8SvXTs6FGS&#10;5+LClh+b06I2svE5Q6Az7Jh797vf/eY3vekb3/zm44893rNt+PcyxNKjLMUc8jTYVRVhOufBQah6&#10;pfepTOORMiabDT1IEggf6AojCaKSToT5qA/TXar5T+2ZLuPbzLGVZKNOYhkEbwaiJ6kfQoiNV+5A&#10;HMkoEZpGlRLOfrNKEIFjbSODJuqgryRisO9MBGPAG5pJJYLF55JT/l6VPHiRDHVVbV1KqveD6lVk&#10;BijksziTeizgTEY539NS8NXf9N/mea+GrFPTTcJzZkXrnkDCDU9gOpWmBMNFebWb86ggMXTSb812&#10;tikL4PKUEZiJt+Hbr8G3Cn1R1anTp596+mmEyfpGCZDrdDU/0sSZ1PZBzOAF2FzY2V6a3T5QWTJq&#10;ZzeuI7IiwdADcEkkMEnCoXVWtFgGWmWfJfxoY2HxzMzs2uLyBqdyHTi0hkhsJ1FIssJU4EZPeK9e&#10;59KilBTksbBWxIHkbklhHVJOKxoxPYn3pHYpIKa8JKX24jJ8EtyDMGU3NoGWTWSfPfGrtGUfVA9O&#10;H7nhEz6nmJNCFANVSVtOtflLMe0YqqWMHe6H0w8hNJchK4aULPlcSW0Z69folHkiziwmFRZpdgni&#10;nASkJ1aF35OD2/hmY32DVBQbbGpbWmZmgXQsH1KVqYySleW0Mk2UNxL/Igknz5CoZmtjbYHTAQvl&#10;14myr1s1MUF6qojMhSRYDyLIhgUj8kG7rw0xoQPJ81w1ldwBpBqLqOKntC0WoCg8xoFtDGXJBvIQ&#10;Fz0fWaEScGDPbuhSTk8wPY9YMNSizg4V8S1RVniPCOLBlxPtkt7SIkPzk2gvOS6iU4pifx/JId35&#10;QisChD7zyg4Axse//71vfuvP8BXRKEBQGvCWgRMRDyT/s//sP/tP/9P/9N/9d//d//w//88Jvr7r&#10;tjvY23LuhdP33XXPRx7+0OsfePUtR4+vkHYOJyXp4PgaaqqpZPktaeur7XrDG97AXrAbjh3n0BJo&#10;9ROf/CQ2Gfvp6I8OG+VPD2TZpAeLowhhRPgor1LS5xms7kDtXR4qSYKCiESq1eMol7mCIHi5hJgy&#10;B5IjIElFFXCJph7joZaaWLMDqIJbd5YX5lfPnzkBWre3DpMvsjtIR65HsUHJ0WS9QKOJ7HdT72YU&#10;ot7e2m11XozIESSj7PNcoOWvNVunpJL7/lVgLhgz5L6eVGsN/tzndVWF91nnVRVTJwptOtNPlkIb&#10;6WRPq2kFyIhE5U9kvuiTfpT5Ep5Mncr7OnmYt4Ja4lQJaglxA79bp1aRrVizQk/TyucUc/U2FhU3&#10;lIRZ0JIoXLz1OKH5S0rY9VXOVSPlXhvc5tY8S1zbGC2bdbzV+XOnnnrq5BNPMAZOdKizQTBe6sDm&#10;mfI+tWHkn7ZPhSXtNUP3mVQSWmnLbX7WBiBDSk7t/3sEjU9jmuV/bD1iTBrshsMrWvKk4eqnDnnY&#10;U6EPndloBkVzK3GCleByxIR9mRdD39Qj3fA3Lh+lm8Iugs8yKj9v7NvokiItZj0qP1dVXYyrzCXt&#10;MEvrTw37ZKrIR6HkV94HLJYRETFJfWjP/SQ8KUd5RQylZm+oSrK2zjvYe3377bJTo5wioArWbh6j&#10;gc1ov/1AdfC8vfmR8yc5lek5nHs5H5ThyYCB0RloLLME4asAcc6fdLogNfw8qFfShWgFoFTBt1KX&#10;VqltiRFuoBB12AitwtNrRCc+6Z97r2DS8HI49EfrnAIsjf3P//P//Pf//t/n2BB1c1957qebS+u8&#10;igkFECAG3B4u2mpdBbAytQvNaH0ySWJlWo89ZMg/9VM/9YEPfICkU6wusVvtwx/+8Nve9jaAj5eL&#10;ZTg+x6tPYT4RWfJjVv24x+FEExzfgcXGGMmcRHASBi5OKVkj0OZ+2s4IjqxZ9Akr1UOUjVJLhPJc&#10;P3HEQghJr+FIOlknr3yuhlCl8VOBTFWqFqKRMO9G6L7iT2pDZcFtWPanTp+i/+tr6zWN7VbT9H3G&#10;QrLPjpRiJl2L6B61qBqOYAkNWCzjDeX0KmBaHewpvQP81BllYQ19l/p+Tr+9Irh+RAo45F729sPM&#10;uHyo3dwLfx7m814X9OiIABmJEVHfwyECJHX23dO25pWeBajFWEMJQ76wDxKYQpKLJxTzUGS5jMJY&#10;WjCsSUqZxuC2f/KpJ59+5pkTzz/PzApGQK2gSuVZCYxvoe0nn3xi6GdJP5bmtjllh+TaV4vQwQc0&#10;+ax5jNsJRSyPcSAIm5jpeO1u8/9M0SqoxO1uteI3OSqlHFAtqWU7MqVOMOH8toX1+aWdxQMrR4+z&#10;vETfBU1gNJLdYivoUSuLe7W4OiM3kUR+IpIy/uvFDBENtqKkU05JAeLSyzIxMkZCYYSb1GY9Skwv&#10;EK9aKnHWnqsme+LeE9PCsOeNEHfIOlwhAL169WDJXtDzSVzlluxZKzKoCHB25sDigYXZRVL6Qu8H&#10;Dh9jm1yzkcqQ523ZSOVEKo9SS6G0gGbexJm0ucGmSDxJdWJPv/fgain6pSk/LY/QXhiy7PBCywIr&#10;NLRoUn+onumL6FODCkb4X/nlFdK1Ce3mbIQMGYdZYqD7Yc8ykl8wLiR6Aujfhh6MEQk18hPLj+xH&#10;//v//r8TviMp2vPLkNyer3o6FERkPGL/mqLQ2ao3mjWYLK9//es5iw0baPnAgdpoW5lwd86tXuBb&#10;NgEgagGs7lXsUYpxAxaYX4II3LG0Yj+pcwihQxatb2ytbzz71NOcKIdJ8apXvQqn1Pziwsvuv/+t&#10;73j7dx57lG916Ia/5PFcgZVQ6rHWlxnpZulBEdEzrzj1lUjs8agco7wmi3mb+po1uRgsI2URUyF5&#10;VVRf9kSR4M4J/HCnT63g6JzdWSmHrxkmB3Q7p9ccDC1RgGJG3fW01/dBvEvqulGVovvv5KhwD6Jp&#10;INscz6MvRg1FQKWe/ffkR6FkyE9mEQLTY/GJFJWFfiX56BPlgIi2Tsv0dea+fzgy0fxcvawSUWvE&#10;GyTZM8lhzmMcgjRjLC/3luTevPPGJGASMVPCKw/XMw3wAEcu7smjVts7DhzEVXzudJ2SSTaQ7//g&#10;+089/Qy7x4vqZnYIaGDL2Mz5c2fYHXX61PaF80zBkTXNuYJyHNNh+X6ugjZrV7Zz+foPayLDqJrp&#10;MvFRTcjm0vUCKnwsQIyKlleWW1zhbgRx1IMQHOE7ciqCo9clIkxMqLa58rDHVhB2tYwR/owodMDU&#10;k8m0UkxxKdb7sWRQGVpPfwOEJ2QaelVG665UefjTSiw2Lbj35GGpP18FkgFFX5v3vHI4lpH0VTMB&#10;NTe9WAxYMjo+J5yWXAhgv1ov44BDby8Kl6mdbuZKyuFPrSI1X59JcjTeP0dpRU80DYMLadJt7Whr&#10;+JnpDlKAsBtNW8NERB9KzhNMeQ5DuaFaHTktp2hLi5kCSWwYbCryshPKzyO5RGVPjemzPe95Teqy&#10;sNi3no9//OP//X//33MEG4Yab+m8bjAKW0Ou0c9pBFm5nCjEcLbhTHJti/IKaO55zqka73znO1kL&#10;A4atY3XIgLYmBRLvKQxtmoeCGinMpjmW0gSdUivzGUQ4NbCKx142kEVs06/8yq+Q4YlM3EKSxURW&#10;3OyhNoH3jshRyODehwvys2dwCtB/bSNnUD0ly2sZka+mSd0B8rnbAAGgCPJzmuAeSHLl8JbLo6YT&#10;g81eqaTn58kuA+jkd23ldIaHOgMy3tSvi9TO9D0PPfAwQqO34Sbkebkhj6CxZxMjOdYDP0Kvh4ZC&#10;rIPANKn+qD8R77LSqK89iESHuJOzegLbs6TA4eoxZVtCzLcRHf193vpQ+rEqV9y4h1SQftKGzJuk&#10;/PzU457UAEgb/NYIVWpgNoUo4Cs3M/EEMcu8iLVy5gbcYDAxrcKiop5nnnma/bMs07MYt7pWUZJA&#10;6oWTJzlFFE4suDEcooC4v3pP0sCgE/U7Wcne3iEmaXln89Dc/DKz/QpJMlC89iPVGW3lN+Ij5MVg&#10;mDVP0g72GhGSZWIRmrQ1t8GpKfOLSwcOloXVxav3wiVYH5G+ZCFkMxWzTBxx6vJcMYp7rghS98MH&#10;4XlukEpqkV4mpufRGembZDRSIWHgnpMjeSM14pdS/NmogbpagcroVDLNKntyToZjx9JcfyNZW0De&#10;4IJwnQL2kwzHbk/6wVobz1fXzpN1hWZAC1nhkbucB42RNKz4ksymFnPLn2SkSKXX4pRAFhfmZs9v&#10;b3Hi5kQv7Y6mKGw/mHspywgcvQv0Wk2MWmVBioU2pjvGIUmHzp7R3H4iuao2BLUI7VlAzEaOC09+&#10;0oqrsdbglc6ohoMIX/U46tEU/Aonf8bpIg1/5zvfYXHtH/yDf4Dxl4VCD95xledqL8V0GJB7niDa&#10;TA+tWUzN/GQJ7MEHH7z1rjvmlhaJNeDcbQ57RI6sbXAA4M4dd955YW0Vfw9xUXqS6C2b2sgLgA2h&#10;wsY6x0gCHZIowBEaG5sbhEieOX/uM5//HJPO3/iN3/iFX/iF//g//o//k//kP/mbf/Nv/g//w/9A&#10;tBNb3rCcXHYUFNMWkg9D/OGsAJkbzTItpN6BpBATeiIxo8jDnkMpbOcp5lqbn8f5BJcBBOCGXR6n&#10;Vy98ekxFrg4PmTaXfJ554eQJtEix5PYOyxBk7Aht7Cm1HKkiF4BnRGlL4IhllTRXhpwby4QI95SZ&#10;eTtNcuEUy/SiPkRu/6P+r5Zuf2TLZ7A9LaW3QjVSQmiEaHt8CZ+UDDFbXrM+ZNPTT5AVCpmmNPGO&#10;Q8hXvehg1mdeQEnFtjSkFJ5IG1wqcBCmksG+LIUbo2mdngdXAnZ55ejhmpRiOd18+2133HP38Ztv&#10;XN1YR3Z9/Y/++InHvjt3YYNELOdfOHH2xPPba6s4kyDZio2t8KOL3Q3Vzcv6Yi/2B83/4i/+YkGv&#10;joYjqHZ2dW7x2XPnT3OeI1xRQOeUkrZoUksiiU9qZubw/7aaVqBZZg2wYifX1s88+/Qz3330wM4s&#10;E0AZjCtxW5nBAHfV88huVU/39KFsFRlBoQXEbm94XYbfLLwnH0bkiUtFp1YLT1wQoRUnuHbD4ERR&#10;7o2Sopc4FKY5RYxVJTSbhzqxDW7VX2rfeKUo7KXAiDrDNvLJ9NueSQJMb4SwYl3o2bTBMX5InbzN&#10;hJ5iejtUSD6fW15kenrhdO3VnDmw8oZ3P3T3a14ze/BAHYRcnqOWAMxDkeu0G4ip3Elk4oKaWZMj&#10;oucoyQPaYcnSbRUcbqex9EN9IhkoWUArWoqN6KyIw6VuwMaf7AHygI6/FDOSxhj8/ARKPpcF4vuM&#10;WPfGWFeNDNqVqLSupAdu7I8EJizsnjf9dSlIRYBiW/zu7/7uP/7H/xgzAjllcEAx8kQ921ZobE+u&#10;mW5FOuc5dKLi5CejZmgIPiQmk0W86CyxEWlEAYpiY0h7gogJIN/Sn+PHjn/1K1/BjMPZzhiZNZKP&#10;gK1qwl+ZS4WsxzHLVC5L1WoC7CdcR5R85JFH2Bn3xje+EZvsTW96E44rJqOkx9QRyFcGQJgFVHgG&#10;pAFX/1A4Ky7MDBJbIR/KPsGI7IwA0ZKbRl9QSRkoTUEhqQhDLEJGSqong6usYYSUvXE0ZAGuHOXf&#10;evTRP/nGn6xdWGUP82GSwJKOciILaUhZFPHlkKXtROP2nY/Y4WFW2XyYsYdKexINUU0PQToPwXPv&#10;k9C5r3zYQ9uSKfxDlRQvTWPCUJZ0ahRgjgggZKa93kO1p7SAPTUHWdFcwZ03Pu/L2x8VQbpRjNx2&#10;krJqz0PmkBRDPOItjg9YZDn3c8JAJVA7D/XK84q2+ASPEbGMUKNMrXe25GHbsgo/KHL5ZJkThyi2&#10;sICAPfl85UxizxChnQjQA4cO461CvFCadT6II7aLJO9fQJz7AT7thWfiLs1ysG7LlPFf/K1fqoxI&#10;pEfCCVSz/LmTF9Zh023mGeUAmF1s+bib7mqHulUt7WTv4R+b2CqX0hKxTJszC3ML2BFnn3vmmce+&#10;Q4QTzWQFR3iFo4SaRlJ4nhslnUTvvUalRlK4SFKQVSwsykMx06TbM9XorR86L1TOKqe4wCV/VX58&#10;pQ0hQ/ZGkn1TqPUMLFnwRGcYFzVYMyX1Y0eXOArrV9nkJuSenqcVqdkPQ7hCQ8+BULWHdtK3GkkB&#10;oGN0vHyiVedastVqG8kkXoePH6O+jfPMyHdw4r/sda87StQIx4a33TSDS6jR4dx2PQGRhGrT/tzO&#10;1uLO9nHi+9hlsw1FavBLvwPhjphzGqEv3RPVnsAHCNhGRAqTCRqFjQiAP/mLhSRSMDIoDKNSGPgY&#10;iW9svgIujiXJg2qH6JmObiED5YJoLaHQLjEbXCu2JFFbD1WLXwvHPnYgA/83qmO6xlhwILEaJeOo&#10;5m1Ca4+f6Evxns+nKfBSLNazoQzF0KgZoLFpnx37TBB5zsONHSRPHfbNTpWjR4/ddeddy6Tsv4Dz&#10;vKXPnd3Bn/5rv/ZrxEsRXQQWMHoQvoyUzwE7T4jWxG7gcuyKFCCP/Yfb6a/9tb/2N/7G3/jJn/zJ&#10;j3zkI+95z3sIAyehwDve8Q5MKLBJVXQJuYzpZkK8gC4MFV4QiXKZIALXongEh+AlzCj767gS5mHV&#10;4NGm3cnRczSfYF8yUjKJsztPO8YW94ORZOHAcv+TP/0mh4NubWwicQ6xqQjLeJLuFcLTVlbmpGbu&#10;SxtN8ib3LQoNJXOsKwkyQngkrn2b0VksRBvR5Ff+9SZE6Ki9ArqUDMBfOsnww6k5fMeNWqOnk0As&#10;yPKJZCl4+zIBWmSF9fuTv8ol6SqzI577cEThKoUUE/gUNmEySgHBCIMjAPk2KmbUZ8mGSiBsJmwS&#10;kmdUcE/9Tj+IlG7BGzsk4kO6VThHm7hszs3wbmFp8eCRwxX6xAkHC4uI2meef/bC6vmtzXUOhYK3&#10;S/3Rufk6TnQvI2k40633mjhtGBlJZf+UnKo66h/BtkrqprMmR8RdiTQojMu5qLkxJaq/jXDgZAm9&#10;J+U9xWsb/hCRF3yHqeTPXmSHl0aVX1529PyWbkiCYenwoTNsLdnQ64hpIxQiAqRUL++lFcndS/qO&#10;p8r6nQeoqKR16W9a1fWgGInLfhS96eYc0cLqfqEdbgk3huWmh5bC1gN9wxssCdNziV5+28XvYLH7&#10;oNqHKAhXa7veWohMA9WV6OuH/V6YKzLgdnZUsTrDjMet/m7sV4hoTDgEdYyXsbfaGTx335Cveh0g&#10;/EWHVzH1xJ8UyIQAQhJW1bNDmh7xjmwl4jApOL+MS8+E1BUioQYIkiboKkLKmVx4YURme6JEAuAT&#10;Y7BigvMc2whfDoeN8KEi0nxLTcrM3H77HVgwH/jgB3DzQPStnrlbb72NTwje5CE3JALAxAHyCmgq&#10;Bx2sgZJpiZU4e85zIM+c8ktf+hLCGtcR0d/GhBlAZgIndskRAYqHn09cOdUeDTyjZhymqKHFTA+c&#10;MPTs0N9LOdYW5AYaI9DJbraCPRSMqGb4CruWHgJAw9hHSmtPRIweluyaZCgFSK50OJ0LNUqfoZbI&#10;ipHcCC1JD9Gv05IqxBNaFUTUIHi5QnuR4VET00MIKaZvQti/lxf7+4HSj1SZDKcfdY+vPI+49q2j&#10;iLoU5gGRXwm0XuGKvh6GAXIgnK+sMJ8EoTxRo8FT8qPWM8zipJGlN1WG51W4QVhZgVzloio8qQgf&#10;JzBw67Gjx0yqUrEa3Y4uWB3qoRtkn6EVBAsxS/zlFAzmP9/4xjc5M4yvGpO+WMTObc1t4gaamyFj&#10;8jznIREXcNPyztHNsws7FyqrNlO6LeY98+uLM1uLBuDWdjbeEIKCC8B//GQ7ycbWhQ0CuJe3T6+d&#10;394g7S1rLKzZ1aJLjxhBHDEUFPZiRXZFQOhuCUsHryLMeoKtXruHIf3ESxGjvFPw2Uqe9IV9TuU6&#10;V1I+/Qyt9NSmBO+71EuE0KgSU6+jn6txQ/rKJmlR8e2Mv5c4IV/6Zkk/4bkCyJuQe2DOE6qKe8np&#10;QjwKdikV2pNcfU+ePv3s95/7fmtlcf3M+tba5vb6KgmPN0hkgd3PjJ/wtlp1qyRKs3PrS1sQ2BzQ&#10;PL88/8Lc9kkSAMPUGOYydqPmojB2SuJ22mNd9MWS+6W+7+lKoEVqM7lnmRzsZH3NOESNCVULeNQd&#10;qLGoAAp5GLHkckaviUWWCNKcCqipTc+r9YjNqDGFYL6VDCjjao5cEzq3nwgmclX/0i/9EutrKSyK&#10;hYmkTmFbVHKNwCVpXfGSZQqAyIiadw3HAgIBZk5Lhw6s71RydpYYZ/EOLy29+e1v+9m/9LNHjh3l&#10;CLYvfeUP6lgjALm1wZb1heUlvHcmpUSwYvHgipfN459DqmJbAC6nofScnf+YTRhdGBaMQie0POIM&#10;kDU4vEfYvjl3j7cIcbETZpfmeeX6Qo9WcR12FiMBZgDLV7KhYRmpX/QpKwQ+fxlFMMuTzNAYOJYi&#10;C4U90tPWFdBRDv/WMWIhtmYWNrbnN2tePrO0cAE2nXgOAIs2sV2CYOy5B+zYltiPqLHPupH80M57&#10;P5JU/mT4lrcJHRWxivxWInSkDq0XRLpgrV+A57oiWf4rVCCjo89K6VBXwNI/kWjDxYF25FjAGAaX&#10;GjMfs0AIMgTc98Qm9HlL1U4bLIOBojOSICFtIJiLJnjixNLAklrkbYoPicREhWkbNeCCcsaCYUSd&#10;TOFYZ+fztfULJBSiraUDK4cwlm5g4nOcMscOHLrh0JElpNf6JlMcqHT56OFb7r7j5fe+7DX3vvzW&#10;Izc8+4PvfvvrX1s7e3oZ22QLqTjkSYJky0M9+dd0zXDxEI/RsCwH+dVZI56bW2f69PPRSuzXkFKJ&#10;IAdXUKuxUtpMOZZDdlTUgqtKPeAnwP9lnnK+EX+StUaJ9QSvYS2fiAn+xo6xFT/07UgehZf6OtNE&#10;mo6Y6zuj6eOVptMKfQCdzueMLElyPytJr+xbButNau6LCQdrlhb7HtoNP8zMVVtKd1SuPFGCBzgR&#10;NHFdjOSpo4vxJPRGNfSI6GvOV8NIa9f/wMAos1tvudU1i8mSb9HggKyKHuVf6GF3iXpK8+5LE18X&#10;kZdhxnxksCo/tSY8TDQMPEwMjbn2DR6KiFemKzKYLXEvgiQ/BZz2TR9jJGZDcioPK1EsDt7cLhZ1&#10;TylpQ9FMqlXnT+o5ukqv2Mz13/w3/80v//IvhxL2q2KvEso0bZcYUZQoLhcfKpE1bugA80UeIjdw&#10;/Hz847/F1jMkY1uNLflTZmjL/q+2BlxEzXOPLBawFOAhLYIXJS8imL9IXja+8QQ3kkui6UnuKYnZ&#10;gZhmaqtDpUmwIePXSLxQZ7h7pJLD8qMbIRBGowN0NWKql2PSiSapgauRbxoQWE70liVCBg7o6KTA&#10;vNrLnocgvbEnPs8QFAUOIXxhc5aUeCR7DdYeYiEtBV2IXE7JV36SRqeHM02i4Varyt+XiJivFsLX&#10;sXw/omnG339Dl+J3KVPa61GQtvYEaf/QGiQGZaZ8ynMTtDIJwcvLXMXjSrnwIXkGvAQM32E5GZqN&#10;lcNXWFeYR1Ro/jnFLxwal21Upw4FuJspExaYjbrjgZCm1z/4elpHmCAxqp+ld+oqom2jvtqDHiqi&#10;SXghobnjLwsD5XomM2TbtlardCRLKoAWO7QJ/zhZZRlD7nEjLHdh/uixo4ePHalFlYYHv5Qb5Sh/&#10;hkX7JxbwrfqGe1nRofZE48gDgiA+ZDRCdl8+HeAmzJyeyIHxE6jV/Jz78H/sJG0a64wQVNyksB9m&#10;aFYYUVXIm5iho6/sXgBiZ2It2XTa6ok+0B7RN1UFyJRRiNv/nnmCi56detjefPTmlbnlSh2P7+f4&#10;wQN33rJx9MAFLGrIp7gHXyQnlSCMm/Ox8iRVku5ByBLiv7kFu2wOBDi2jYbkqmnvJbiRlnoTVu6F&#10;LTU4sp2NYvBzwqs1a+La4QbQAUNNEz063Fi/isF5s8+DQZElpWWKHMITTY47vJMn8oL0o4RCHskp&#10;amh6iJz63/63/+0f/aN/hLQKcveUgNcFuoxLQamtNruA22KbvwWW5h1koFAZzuH77n3ZW9/yVrzN&#10;506f/cF3v/fYo4+eOvkCKpd/+OVJ+F/JaUl3tFFeMR1jjA5rj9Ng6KrzVzBCK9kVLHOBI04g4aQ2&#10;0i/FAMroNJhw4JOAgCgf5CzlhbPwD/TCtsrokUjxbf9QXEc69YhzbW4E4RSwUbeG2HqkhFEaDJBo&#10;d6EqfV4tsiQVDQstm/STqoCh7iKLKWe4kcL7QaVdiTZG0rTM8UkkoYVHTfdf9f3Zc3S9aI315qAc&#10;ztXC5Ee5/IjH/dkT4TQt9RAY3feU6b2QV6r0P3tRc0X4SC0WU+jJ+1Cs1gm2Dn+1hMyBJJlB6q64&#10;8RcnPbYRs1DuZQHY3IAk0IolRM3GLfEQcnK2qRzWJUmjNGHuSq8bjh679657DiwtPv7tbz/7xJP0&#10;iSjsOtYtRlItU7Tf+7vKkJlArMnixoQlefun7XnlDbzERV/V021hbTd+uaH2IuMm/BkWEtaSe48k&#10;C8RI6hHfk0vue5bLfSq3fiuZZshU3hdQECAp9BBwOXMNhfXA4KFC05vpzigvRpc2NeXtmy1ayeiy&#10;rVQyaroXXqr8KH7hE5awZIYgKGICphuRboFVdIYgtSTuT6cCB1YqdY3ekakdA3FptvykRrs1LGjn&#10;tQ6NCWvfBLw/Mr9EKbVOhpPBMkYcEqxPkVwRXsBHRmgwQ4MbJQC+UiIMZD9JOyQ2BW8/hw6Fh9IC&#10;Yfsgcn0osUn/PalbSWrgFX3QINOtgu7nE8OhmLr9P//P//Nf/Vf/FdE5lKRAvFPhslGFLwqUk49H&#10;BKyl6Og4VYB7QoI+9rG/wImzQPXIkaM8KSuExV+C/Zvcdj+EHlyoi3ExImO/EKyMS4uT4fATjLAG&#10;Z9o68Yjd87M/+7M///M/T/290ROGomaEMjUT4cQ+O2S36UBjDAl5MSuJBuze+Ja/AeDoJhxHfyjp&#10;Xg0pbU+Y05CKwTUvBQL1w1M8eeihh5gZU4O+rmtAU082okNoeK8Zmh7GSIpZ34sXvxWwIELM9sKq&#10;H6DELL5CGCPRJFgCnBBnD650OMMX1/24rgEs/3p/0sOqB7LABHTRAiHXnrqC0z2h1L8VC4ojSQIC&#10;xqzhCcxLhBAGEN7ibPuVrqwW1pMBpSKlKzxea21N7SINMICcyXhMBWyCe8lclFQFI8MduJRM0i3P&#10;4qmB/Sn29T/5uoHhtWjWWEfNUkGx+04oWSHbzvELUq0KFu2JuVjaYlNbTf/LO1SWVGtmdw+SB7f5&#10;u50/V1Rb1M65b6hKwt+RMe1EikH0i6eesqMGxJmsEiaRqXSQ9Pju0ePzHtn+7Plw9LZvJW3Jw/2l&#10;KFQDiX5+mha5FwohPqvyVfqccdlo1GH67N4x9YEt2lxPlyNy7EEk0ALSDK2XWWkrcIhwpLwD11N1&#10;KYkTHnBcDtnanvz2Y6eeeYFBPLdxfv3A/OrCzhqnsJPNt2zj5kOqqLQ69o/9jziVtmaKJPi4qGRn&#10;dm176yw75MFyC1zjo7goy1350s8OY5erGMxRhOoFLDAqPCYHOp9mYmQIsJd2DNBQwQAcHromO00A&#10;wZE6o8dUEBqNboHgK3gZiS2eq79VqDomueFzlgjJD4mRpOWk9OnJ7yWCrcYNIyLpEeFHYH5+5QAK&#10;/wIhaotL/HvgVa/66E9+9NiRo5/99Gc+95nPrp49x/6Tg5z/x9HaKNSt7ZmNza21dTxMB9j12MSi&#10;A9TTaQ4V740M9dASQ+ZFBw/FjuubYczAGS6u3Qarq0hn5K/1aEEGwuFxv5pmyR6YPbd6L0bsOQ3Z&#10;ROoRoUGrjG8GcO7Foy5JNAGrbCQgtjnrzMrddLuXeZLRhZ0dVARIL2a5l1D7bqf/QiluoZEQ7uWt&#10;lWuESXIj0TQtc3qw2D0/7D+f/uqqQPGjXzj0JtbscA+HkOVIO/SQGd33NYQGpNW0MsJO324PtL5R&#10;yYYaQLFxCLoVsIpgQGQmkxYEKQVMJKGSdYaph1WByYfcaBsZxM0rg1so7JKcwaD0hHue8JNiNOoo&#10;kNW0YoVIjztuufXGo0ee/f4PTj3zDHJkEYUUO6LijeociH1SwlQ2zxa+tLxckznQwr9MEy5TY4S1&#10;YrpFnrusMhB4/23YdTSlGGHLn07He61jEyGd/qbnzz17K3FYc0wiJzrheT5US+nx04DQ762dRCsG&#10;CTnL9LKH3NhbL/vDjQIu4+VGg9dPlKGOy6bTN28iIPYc1J6SPVAa0X0kWog7XQ3nRAH0oA6clXQO&#10;ASIGdPiRNjc2777r7mPHj+EPYERDPycB+wOzNU4vk7tFwmnSN6Nz6OPw1X5Jd58UfrligYZspheX&#10;oZGP58tf/jJPWOlwn4WzGSU+8x5DsNXEZl8UnpCHXCoQrF/0eaOA8MYCvcDiVcwvX/lhaCAkZA3a&#10;uIKPnoAOzutge/9/99/9d6RMdP+aZ3eIsmlYXJFlrhbKgyhn6tWcKOTdgjPKbY6dNDdHeOav/vNf&#10;JYMRiSIRkBoEEFJNECeplRyXfh0HyF9GwZZ+UlUBYdbRPvaxj3loCX8NPAoK6PDImhfy1BaOxoFv&#10;MZCr/tY+lh9HQX7hvsAqvNMz1+g+aHXuG8M3VNEDFsQZycFXGij0waO1cXcZdZHJt96ma7uoJxTY&#10;C0PvBZQ3I+rqCZgCkZnTHwYOPcH3sn3UkDXvSZ8946ShEQCvOwFfG2Bfuq8Crl6STAMh0O570gvt&#10;PO8Fy6jASMhPfx6MRHbJR/xVErpEK1/jQ+IVtgvzNB6aZA6erT1rx44x+WQNzp0BZg3wod4gCAbP&#10;kKeG22Gee6A4lbjQxrwClzAXviITrzCjwIHkiSh05mX33ksxNia/cJKUs0Ni/QJU0z371zPNOdSK&#10;VzakprmWZnbYcreyM8Pcs2XZ5lW9mYTjtttqw2ijKlBn2Q7EjnQs98EWxzBVpqXBv6SQyvzM+/6n&#10;tN7LI+sblRE3qcq3o6r4KUf1fDUi4giIWCHeRBYorcQWYg4R5uZG29LE0RDWixibSZsjlpMKgLcW&#10;sAb++oRWNJIcKc/7jum9jPXdd7UHlKQ8ktGjJ5eCNq0rxEVQvgrw7fOI8azNhyvziwdXlg8dWL6V&#10;zZoLi0c3t47Ozy3tbEM8LZ92OwSwHEW1DNxScVVYUmVKIikXnMMJbvOz68kcPwmzG+HrJfrpkIU5&#10;IwIUsBxuGCJ/a2ht2dtQWb1HISo+FFmaAq7Hh0KkgV6gpBW1RRQVzzNf5zn3NKfb0k96ghzpCfqg&#10;9lWtMgkjP+R//V//16QUctMszzXpuLdLAWOvya4jbFHBC0srbJJd3+S0a+TG/MGjR+5/5Ss5MY2M&#10;JiRAeu655/EGYTAtzpPhn9yiswuzc8sLiyuLS5xUL7ExFnquGmbIQBXLj6xOmK2wIRc/gRI71xCa&#10;iEXuHZrlhYYT00j5mKQUY16LvKYkYHGfgZxl3LeAipCRYYOLSJs9hUxPHto0mm5hqyC0r58yuMdc&#10;JI2p56yMZOWvec1r0jqdBBphvf0jLqJVGustttjf/Y302QOtF6chYAr0GrenLvuchRXHG2Ke7vm0&#10;rO6J39piaYV6+17tHxo/+iV78d7T3p4974k8H1qyVwr56U0K+FN67qXNnjiaFiBBXKxqKAdihrNg&#10;KPPj6/JBELmhBHPHfXDud+Oeai1mTteLEm23DXFSfhxLPDFTHRdWEUKA5TYuTC7u+fz8mbOrZ87d&#10;evzG17z8/nMnXnj+iSd31tigjwMImVMj3mO+eGmymMzpJytdzU4qRtqF6STh2GVWP5zwVdbu5k5D&#10;sjSFUedOBxmxHrQGwuojRAZnI04YDUG8jvAdVlSL72kZpMyIaWXCvkI+R3gpsn2ly0eTQpJyLA5H&#10;pWWjMYa0gUZGkgWsh3uVq2XSAZtQfI+uaYESAXcZqRHL0oFbJ61r9SvvgnRHF5T1LBfc8Ql2vSsd&#10;N9x4QyP3A6K+Ph+M6N114F1Et90Fhb7ZisAFk7vI/eHEIk3aE63iTphwjxJ1Zc2E2jzE5mBETFzk&#10;C4GmDuaG8tw7fxKqIyQGKaLJS0UVRNij3pMUrRDUhB5CezSqjUs489/7e3+PpItUguhxkxS12Uk5&#10;JWtPl5YGL/pNc7LWoNqRF+x2fM973vsXf+YvkgZpeWkZm7PyS21XGTgAUTECpqATJjrkgDkTwc99&#10;7nOGgkJdDAquJB8mRhJnmySgQVBQJoDVZurr1HDEm8XUk/oR3OLXMvqZhK0fxiQKLmLc9NIjOM0N&#10;b4V2ZEUIjDJhBOVASIjnCezTLv/pn/7pflMkFdrhq8WTg8q4/BlJGHLt6Vaw5EO/HY26l7e99LAw&#10;l3ohbeXz/okPRzKt73DepkwAeLVw+Fer/J6Q2XMII7z0CL18+R4Rod580uNrz3rkR0k9haNZoFVs&#10;feykOl66HcRmhDU/TaeCr8iAbgwdRC7PuXQX+QmvWqrIujB98q03FMPzRJ1ICaZeyGEYqi3tVn/o&#10;Gw81sE6cPMFEtrl5omCMLdrX1YK+i2f0CdWcf2Fm+/j8Aqevsda3vLRIwsr1jfWVOnWEuJEqU+qv&#10;bXebRJE0DxAirGXJJWyHrSkHjx9jXYrfdZLX3CybXBQ6GgdK7TDhyGZyJudDBX3Mndgfvb5RhPV+&#10;l9wLsly9V0ZhGploEy52CGs9B6AZrYNUBTGuuIVpLa+FwaWOpNvWmW73w+S5Q6AMNzr5TTRCQypj&#10;O6+AVtBwT20jWdPLkUgrv4rRNhKFvqIM31rGS0rRJ+FwxI7+MN/6ld2WBHFdcLjgC6ee31g9d/6Z&#10;p7/5iU999p/801Nf+drKsydnTr6wxN62hZn17fVtFmyLyrZYE24pJHE6cnoUBvXi2szs2ZkdtvSQ&#10;jputT5V/AuICm5ULvq59kfD+CmUgFhcU3Jg0WfS54Z+QbV27LrGZDw1Eu5fKhTae6PLVwIWZdXJI&#10;PMoOTcwAXKhKq6ETQSrM+WtkbuhfOgnj+DkFpDQJGEHwf/6f/+d/+9/+t8SYpx5pQ5TZlh3bH6h2&#10;S/U0ZtO9OLZ+SWUgJLpU50rW6v+dd931yIc+RMDQr9b1KyeRUzVhWINAiUOqrYuXSHVDtXogGCZZ&#10;nViYQ87KEYKCvywmYhciZ0GTUNJOlTLlvtCt9/QQXOMp5FtqRkCzVOfKabAgx4kpP5E2MmpnyeGv&#10;HiAj4Dih4nNtaFrUnKUPYlBE0wqJuFz+06pTGvCEVUX2Mzsoh3+16Et5B2INkQ+pVqaOPSf55Vtl&#10;poJFucE9jGCkfMjM8oLO5pRdKRPqjdiRIFNAzHqFTXqqk+Z9+2KgcVVgvBSKr6qSyxdOE6NBZZhq&#10;hFTSl/eTUKwIEkReIiho6jk6DEKB8FcPXquVSiWAvod2w7m9X4kdkG4OJKQixpCOW2Qpr5h5ajdD&#10;P6bkTYpXpKuXu+E0iagQMvPe2CNZSW4y2o+Hpl/iIazExU8dzEQmcfgDC28cWXLqxAmipBeIj8WP&#10;vcVBo3tubmvybXIge7xCe09KasALqMwd5H0DZVONl+bSWm5rGAGgGBdHjxwtH4NOfvzuDZrSvYgP&#10;uH0iDkRAUGuZYGWaK66BVVL5iGrlfCUFsAbHTmTBLlYqutOUKr7V6ccNf3vXETX4s++2LWpuO9JY&#10;J9SAWqUJVWlgYiUu7tqElaRm658GyDQrptjoE3/2RN+LzqBjGlx+6PAhUw04cp7yCQspbAcjIObv&#10;/R//B4oNs5LRNhF/UdiNa7UNzfXfAWi7Vn3LpyTNXcZ1efUiKtMdRTPtUj9Wryl2wCmIwM5gP6r5&#10;ymBLTSJ3iVOYe4fPvWY397Aisxmxo19N543LIgF7jy9r6CW+ssDzH0ItPtTYoiqlANUqNVS37Fz7&#10;n/6n/4m/fGgwo2QW0I1I8WrBFhrLwK2cS1msfKQzyscLqxc0JXmCtPr4xz/+z/7ZL7M6NrEUJ/Oi&#10;K03h3MJWUQUvexl79Y06kh0MvYL2qNYdNLRbYmeyZUZ1ws/4ZbX+uXiC7MZOojasK2eZIiJUYUm5&#10;IwwiCqJvJM6ool7ZyEc+4cZwbM04n9gxASjxMwr7wLjsCdKGwAuOnOubeDHs0JNE7nuR0g8hKO6p&#10;RWgIEHviTe57CePzaO7UM5JCV6RGK+87f93Fwj77EIn0YrAw3ZZENRpgigURI+kRZE1XKMMGKSNB&#10;2tcz/W3ooa8hEmDUqM9HLJCxQOQEbqM3ncbYrtLJSyPbcGxDiPQYaSRpPJlxW6loSR7yBLY15Iga&#10;NLYqvWST2EzJkMbe84lN3HjjDefPncekKj+OGVA53Hlmfn1rnJXjUsSwaySVF6j+bTOZPbAzc3hh&#10;0SM5IPbKeFQnuFFYB1LFmri7TZcV3nW4h9U1Fcga0QgHDqwvzHOqIpKg/iGhJqsqxWkELJCQe7sc&#10;Uj2njcgisukyZLEnsi9P+mklNxoxoFxBgIzWTkJxZi+M1oxrZ/zNGhnlJa/IYglIyrBCqcefWlca&#10;W1yISFwyzibpAGYT9/EbWbkyNPrPJ/3Vj6ifRvQCcSSqeh1gx5TafVdz3yMi7EF/IFAsg6NQ5Nzc&#10;jYtLd8/OHz117vS3Hz3I+VBEGu1ssAK8NQthYPaxlgF11D/SS/DfSsKNWp2bOYN/oSypNlVqvsr9&#10;7zu4ooybppyIOQYCv6ngQTemBhoU5WT4dvFSi1lx7LoVNYyc2EkJFKMAuBNTUAsVxuRNW0FZlIeV&#10;RJ3IzxKGuPAmOgl1S2F3wkMkHNGKSfd//9//N5LIhXxtesqrgzPwiLlrk+89e4aw6V4tXXG24+LC&#10;OhGRTKg47GJl+Y1vefOb3/KWl7/yFRBGHXj5/HPnTp/hRIzmTCQHGwlLCHMseVD7ad1Su9eFjAPU&#10;jIjxIhZplycmYuAhsGKMxNSztQ1WZflMa0NyjY2iWWz/pW1giBHMbAdwGcEQxhdlApzLyYk/5WW7&#10;OTEVdntu+RSQlcSasyD7EFZSyOSv07B84oeYgOTXZnTXhrJLicSeEqyZJ4qRyKteAuS+H3tAGuD0&#10;zQUUVhvo9VDqH/bfBkohuem3++T361VsBIFpYfIiGwqIQlrBkRgJmkZ0ON2uEBZ0PUHuWXJ6ICOJ&#10;0ZPKtLG7Z50KQOcqsC3ED20jJcxLQoVZO0M4KGMVXP0aXOwkw721dXT35omf+6E+JC4ls7tWFddO&#10;1eDYG4+RwW9l9fwF7CSCINvW6zJjVubLZbuf65KeJL2+JXEQhW3544ocW8ZUk0cweWmAxicD2lpw&#10;t5VUFxElLqh1rl0R0xunIltK6tmsF1uXGWTfYbsxuvItlYtIVRcX8AXKxlzbAe4lZaeqVOVzLRh+&#10;TkY8WC/+9BOnkpHCAoEmjKJA3YJdTCVvFPdKbWpwBZAnff22nsuf038vBZyMV6hG9EdixrazBhW/&#10;l/fyg3+15Y2fFWK1i+HQ4cJzGYgg3Wp2NfcENbV3si1AdHsNJp6m/ZDvNZSJ3HGMqChsoz/4gz9g&#10;6gNbAoHseBJlch33WsaoPRdJdRIAPQ1c0IS9S2FdUwOdd/0Lynrchd5CLXmrjhfUmXgBW/ev/Zf/&#10;5X/JDn8WjIA8zWkYgQjK95JXgp+WidcAN2le1tNkZEsj3ZZzsJXf+973vv/972fiaBaTlhkSoWRq&#10;5sGFLL0N1HBpTyGjcBsp9bA6RltvfOMbH374Yf5CWvwEyJ5rC+L+zt/5O3/8x3+sEz7jFQVyn43y&#10;FnOKiz7TW91+rhlZpjeScu+oU628HIuqN61GIKUkQ0iX7E8BrRnlWnL8hXh4Ba4VLJQ38QRupIJt&#10;d10bynoRZx8UFOKRmxjrPhE7MZsi6PJhX0D6D8WmrVR7qf6PrM8ewqNhXuZVCOlFQuYyn+/JO9e3&#10;3dQWPTJC2Z7McsU+BJUZQvA7/W3KcBNGiArwYQ8lfwa5uYeWXADhEzhLOQDD4t1hdNzDtjKdZWxL&#10;EefwtbFCfv60ZE9pMrveChfdKAPXUBjJ7JTVpYCS1M2p//yJ5+HH6mGZU8zaOSR3v1edrTbI0OYj&#10;qtxIhIhsbx1lkojoaKCqAptMASvyqEpVtkr+4RAgBLfuN9rptnzB5Auram7lwMEbb1o+erRNGJuz&#10;qKK662qJBdjfRKacQe/ukGKuGhpSYIYrwskB2Z6ommaqPdlsT3iMiEOe11BABSZ0FAio+5W5ai+L&#10;xaDRehDNXJICSBLHmjsOzTUUn/OVyKY56lT7+q3lLSYVRtyPaDQ/LTb6Oxq4BSKk+prtXv9EEclf&#10;+qmJ4FpSVAWvdIyVWckayLnzeDmQ9+fPnsGHWA6GopWZSrnMbibch+xyQ2tu1z+oiWg1Dg5kg9u6&#10;2w1c0Wj/GmPsl4ivWC7j8kajR52EDv70pz+NPwYLg+foXQro3ZXwdPCGNkQNQBBNihL3vgIcpz5q&#10;QT/ZU0/Euo3nWY1Ir/Ro8tfgJzEF5KUNusr+tX/wD/4BniT2w9MiHhHN0+BFN9h1uXo5GMZkr+va&#10;5sa59dXFlSVwT0qkQ0cOP/CaV7/y1a/67Oc+9+v/4jc4EGAgYOIaFxc2zp9DLGFMVdK1vZYDprsq&#10;HLQ7SRqOQeOxMGAHBz6DNS8DYOd0EZKJ/87v/A4cROXaiOJXwcVfF6wRnXQMRIMjgObKptaeJksj&#10;uV2aS1fDhtyE/sNEPYgyEEsy4ZGb0kRkvQ8ZHYpEcrJ1Ro0uwY1EDxUyYecXj1Ax2Cshm5Apwvh5&#10;KASkVUWW/bESISCQQ88O0DKpOdxnE9McEdKyG/npTQYe7PQPXzxYrlhDL1Sn6eSKn19VgYA0GOkB&#10;EgDuWecIjKMyPW2P4JwBKkN67dDf913KfY9N6UR65q/ps2EufUK+isTTVNIM8sbwBj1D7sn1J38t&#10;LBHyXAeSzxm1OogbWuEhfR62j7SeEFFNC0QiMWfDN8N2MjbSchoAgnWfqBmbU5Ik7RmvWlxRKqv+&#10;dZHh48opqeKsDW4NEHjCiFwnHqkcDxhO3dViplrgd5Qt37YZmiwnsnvuncb3NMr9cJ/Dni5G0x7L&#10;p7cAYYprwcUvBJkOHjGhOIsBpO2sv0fMibzgVdIRx7RrgIu95aGLbjQK4l1hsYBqj2IRQ4r+dGAk&#10;bvb8OZIvKbMnGygBZRIbDU/yocOnTAbuPZcT4hMnTlIELsMeYixt/j7IyqquuSR7sqzXjUrZKAbm&#10;iz2bi3E3PGm/NLxfnAt2x671yWINTgiCVBid/jAeulsV1IAILSTRJ0NqglCDIUogzjVHauAV91km&#10;E90jYu7lvveZLVFYc9N+amZpauvW5fC1v/t3/y5Gg2vwfPjbv/3b/KXDfhIt26uTMMWeLHN52MWy&#10;T/1U4nTnyOFKcr3Qzp5mt/pnP/vZ//Xv/q9f+epXVpmuLZT12aYNNQEALMK8vp0K5dmzAwpZ8PKt&#10;b32Leywh5Kyh0FzUrPudJ6TMft/73scOOMxHV8BlE9uKTAA7sDP7DHjL1BZ3V3Q/xXgYaRMe6eWJ&#10;FcoFgrGHTA8ch8Nbp7kipecmwCX50dXKhtBEiuOlGAIH8+id73wnDzPenmb2S+sXl7PzocaRWLCT&#10;+dsPvMdapnaCrv9qRG8huRG6e9j2HcznfSf7SnLf963v8LWBZT9f9X1TMAbd+/n8imV6qeucmfoV&#10;/hn1CODTdY6Qm5/Be/9JD0yfS4Ehj9g6V+y8KOipS6En/cMs0DAzAe6VrkrRWEJZdIthZPiRsdsG&#10;a/PTOG7X3ZSHdsyZpKt1sauMcHKq6StOgyDBCEqW/uD8dkbUZcW+8ignB2QN1sVwyBbJSwiyWkEE&#10;mlKyTmofTmLz3Da1Wf5hBVT4Ea4lgpPKXcAIFm++7XZAwueTmOQ6vKmQ0SbYE3Jv2+JY/iezShtA&#10;NHTPhxFSPXuHfK88ykmJEdFENOgjAZ0mcPMcGTSoEQM8V8xRXpMI3BhExuWkFrHrbuQstebeYok1&#10;417DmcuAJ+qnLc7248I4A53a4NwoH2WYTOZCxL7NFQnSP7kUcELcPYk7xl6mN1U3RHvYLk+MnKXY&#10;yZOnT71w9tT5c2fXVzd2ttY4amt258577iJzBZZyq42ESHPbaJatnQVy4kzC2MzJXU5F3BIzHPhO&#10;Jm6u8jwm+da+d2heGf8jvCuGWN/kHHjg7JZU2M+AQY1URupsplhrsjlchcpfrUPKUJhvFQcglL/g&#10;zs+DhZGpIWFHf/RkrDT0QyQLr/hpkv5PfOITZFNEwbPERuU0RPfAAhY8Xhb8KzF8Y4VHhEUUXhlS&#10;F5dwCT+XhIFUQIbdfMvNb3/HOx56z3tm5ufWNtZnF+Zwa2NLsjZP95BkC/Ozi5UQq6UFJyZpm5ik&#10;lty/r7CFN8aZnYYYPl9hDmJGuCW46mzJJoQ/8UlaFfz98Ic/jBXFmqm7C4WtUI1xBgCJRnKXDVYI&#10;iHZiE5YJ5YcvokvkPv5qtgqEXtP0976i8+6E9RU32kZBLvd0xl17lOEtxTzNik1tupFiLvc4uQah&#10;Z5emZUJgFXCFYGy6FxGpRCmklJCGhYxQkoAdpk96nOannRmNqx/adG8t3Je5NlBcLQuEnMCps9le&#10;PF5DbXuOOrQB2biIIfR6MF5+vBYWpwJqGoNBomV6IPdaIO2ObLXpwYrE1KNS8+FIlVO/euRSlYz6&#10;dhnAUpUNUUZrQbsnOpob25Lpzl9gd9RZdCvBvzxcXFjEcGG9jZWxfaLvkgtzupEaD+xu0rlUpSCV&#10;0ghGYUHnEEMIdGLVE1Ij6gYUwmB1GFwxE8/0Ixn3ErkWZEscYaqRwrsM0C8PAqv1r64CV5R4YvpO&#10;N3Wr/7SNKKkly33cfQm/1/0QS1mL2Ch9N0xx7zqO3+qooDZagf1wxaAXDXbRSHL7GCiQWJVcvR6N&#10;rOnFUwooqsIPPTRG4q/nmf5e+nO1IhYSWpkpvjv+MMzZ0ETouTkqKEb5Wrdqti6dr/+wztIOdS9o&#10;73aiGdmVaZIsk64k5l0RXMP4Pml4X8VCNsp3gMxCGxdIwexALYEgsGN+DgYCavjrIg43rrcaMmIy&#10;Gw+15gYjBtypsHnFX4lEK6cn47BxPIvBEU34UA5Pb2mCve4EIWEkUTmwpULIyfrpNjr1la98JfXE&#10;NnKFfsQ+PQftC16tUOPI3XSIyh0aetvb3vYXf+Zn2Hr2nUe/A33Q+trqkAsRQ5piuFFiIgwEaQZ+&#10;mL1dIw066pImLEYSxcAOZigF/IrRuSMGcBkKBhD++l//6z/xEz8RQ4TPBewQubCxoRuJn3yLXNJC&#10;Ak29LpHLejqxVyPhG5xGWfadl1N0D1sVTyhJb/1LHyjAXwaoG8mfjAtc07c3v/nNqje713fp2pC4&#10;J7qjU2O3hWBsRRLqO+DAJ0qhmMj7HqFKidQpytKBXnz1rUw3nQ74KvQ8PZa+/v0T9v5Lpmm4ssW3&#10;lLdy/59fvuRomBAAy+hkIZkWHeLiirX1kLyqT1JY8Vg+l0n2416YXKoDYha20obWra5KdSz8VZft&#10;p7bpUUhjee690FNyWrPFuNFWk0RxXaGxiQiqyS64cwWj6Z59XnNkRWrTxVk2qyyyB2WWs7bKvQTx&#10;30DtFzYOzC+yrMeMf5vtbaylsMd/a2d5a+bA5s6BTbJyz8/iZlpc2qDJrfX5nU121+FkODE/e/6O&#10;2+cefPUTzCJJWLCzcHBt5+jMInJ3fWtjbWlh6+AKn66TNQdbaX5udW5zfX4I0HGcwt2hKjW4Yp/K&#10;fiO68edliKknSqnBv6IQucnM1ZU1DBeUn8LOZU4KoDiRXKhSWuFGB4OxI3RMV6GeQ/GkEInll0G5&#10;eYfClqEP+q6cXCpksUKosI/97IW1YwxYpkctLQZKuYngdjro2pCgtjw3jZaGU1bss8UoQH8Q7rrc&#10;al61vXZu9ezSxs4hYk6Ibd+Z3Th4AHMJoLDNcnZ1Y7F5TKo22sK630Hu41zEoYTTCG2xuTG7c3Zh&#10;4WlmabUXkgi2ueWd7ZUW733VWX32IvmMN1QkrOgSEdAAAXWrPcRzjA8NZZCbmH3lhbAy9E8EGcjP&#10;h7oeQToGFiSE24N6KM+r6N2wNM/FeP72N3wupfEQCiRl4m+0Cy+IssCJLIThhliCV/7wD//w137t&#10;16RVqo0PINpln1IJNi2/EcyKqYbHhyV87NdyCc9XrCGW7tLi2tbm+c31G2+5+eZbb/n4b/3WP/7H&#10;//h73/3e+uoaW1uXWWPbmYEx8LyxU5+FSZIh1TDLlTjoWuQTMqQOys7iIDqVNjdqk4ScGHrDEMf0&#10;xAAiV1DUEqCmJHGgYI2HTrsZKVt/QSJYyL4H8a68hpWAJOoHtFJSN5JWuzjipsdUGEe+kDW4Mr+X&#10;qfPcGsSjU9g4FCU22oJawJrzDfko9remEujjhkNIzHfgUl2vCfYp0C9VTIIcSQyVisyetrhxQ4lU&#10;6jAVFw4wsyZRxlu9qrJVrhCeNdsxBZd/M8C+ad+m5tFwQjmW6Wt+kfC5zOc2BPqUFcF7P8AX2TrQ&#10;owYqZ/mYaQ83/HSyJIlKVxm+qOwhmWLc6Jjw23RMiAVovlUvWI+0kZq96d2ZvYljZ4IpqcjZPg/p&#10;gPJTaen0j598lRYvD71R59MrapAmQyGOQjrkeamw5q7m3/xs7aZlKWMRETZbW0xqaWChhcniZELZ&#10;NOnUgonqQvowfk+qbcQ6PL/k7jbzbtsDyQLhdklSyCldneuCb5Hkx4/fUNqxiaHBCdblxdod/ORD&#10;irn4xRXWDVMFsiOu6zt2ReiHOQNuLR7+MmQPgkHr6CcA2QoR6RjLhs6YpEGrWWxZJjNUI5MSnGRJ&#10;HUjxNhm05F8qYdRoBYdPH9zfaM2MyK4KrlwRLmGA3IQWI3T6Vz1vjMjR5hw4xTQEJQAMIxY1UDmO&#10;tN5u7CZ0FqpMHAKTijNqDiOZTQAO18WkRHPomZ4TLklp1/QiWlYgAGF2OcHSuiUYFzdIQI1Ug5AY&#10;XfWqSymr8eSrWCoyv+cQUTOGi5YWHyasu6dex+iUK4JM3yTFJEIIj+39xBuRQZtYHzWWvBCMS10c&#10;n0I4DmarTErNKvtrAFLlyJ4t2WFYnnTOhYjjL3EE5QE9ULPD737ve7/+G7+Bf+vC6mp5zIajYS8K&#10;ONtnB+ytpoxEUqKq7ZMgyBpE4CRjmLFCJK3Ko9Ki7F2Y5sbFR0xJNrtBn0JJe5cLa5hXjOgVr3gF&#10;JpcxXhd5uCerzJH7IxaTDWNICWHljLyZ8dJDitF/uzp6rmkFweDZos7UQEmo0UNIbEU30j7BuM9i&#10;6bbtjiiqrySqURoI4Sk3pMa8imhS1MgdQqwfgrDNkHu55L2v/KT/e6nRvXTiYs8WpwXvPsF+VcVC&#10;Tt5El41+CvweaHkS7ER7ppL0ZJq0UsZ6tGxGPDI9EHsVxdQTFffUkBAi5X9Izqqkk0tBO2QQyPdj&#10;5O0IPg5BfdrcRUMiDx7Cj4QqHTxQh2yurRvScxXyam7kOqxVMIaHhUQiAZwr2FVbqL2aDSY+oTIk&#10;dQFJjYe0xuofxhmxB3iHyEd5lMzjt9+5Ojt3YWH+/NzMhfmddbLmsIFuZ4s9dIEvN4t80LSkgNNC&#10;kgimcXwZrKd8z409GsKKllTC6jtBOSF2XUvyvPGQi7uW0H+oUm6cy2LvI6wVuOq5iEsrr3E1iawp&#10;rd2jD8k9UPmc1mka0elilo4l581RpXvCYfrh9GCnYTiSjzGDGK8zWrlI+PAXyqNLLFiwAuKKEgUq&#10;oOr8OawizukCW0W1BPIuL9929514HSp9NnoXByTU4t9MJofTApvZ3oz+C+sbq8SqNSOwcgbM9YEr&#10;VyVk9i6s0I9KZggcvohJBBbMPwQ2nQaBaMCufwIl7aqWTiOQZT0M35BAOZ91OhwePNe20CnCc70+&#10;I3T0poySyAJWSx+ggS984Qu/+Zu/iYvIvlGPAA91ca/04a805ivl40XG6L6Bp+tufWuTSRchRexf&#10;q9nX8iI4vf+BVzzy4Q/9zF/+SzfcdGNBY3X1HAmZytU0w9+Z9c05As6YnF2TThdWmkEMlp80gU0D&#10;D7KXjYAkRqTgAw6MlIdu6KOkmNKsxzxl8fRv/+2/DfR4ruHIDQ+/+tWv8pMwJlIreeKBmJV3ou9H&#10;elqYp1eKiD3BSUkRLY50PzsWy2eMjtRIR+1viklgXESgM7qI/mlNtm9kXq5g36sIyTSqrMjzVKRY&#10;7rsUEeegpgs4cC/v+2rTSt+fgKtXh6nhugz/2ioJWCIqr62e0VejYSoEpArve1wEeiGt/klKjgTO&#10;ZcoE8iMy8KcjlcvkgkiqvonY0/YqEwmfu/DCQyNY8qElc+kT4XLdOVeex2kS80DQUUNcKs5p+Xlu&#10;tZLV0Tob6KvzbLJpLuQbbiBKYaFmg+gjpN2+cwBcpmCNUIdBAeuigJJLU0hjh4JpAyuKBHvi8JHD&#10;/MBuKhNvOK6rRijcvSkp38XYixux2NubI7yG/Xom7DF6qY4G5YLVNTWsE24Mn4zDWSvHQCIiBviJ&#10;kCVUFmmLBPf0GZ5zGSkSPcqIGK+rMG6o0d/APVKevOkoV+4NXVLQ0DTSnBAzV7WAQHStJBhe7Vmi&#10;fzgab4YZQPViq2dFNQqgcCla/tRC4h7PFhutcSPpTeG5cTkgjx42Db3reL/t1ttEdMub1QisJUza&#10;FbET3TH0tlbiNiq05SIH8vWcRzt8BRBDwNrDSAJZAJ8BghqtDTColSPlawP5UyNYaHDvirusAX6B&#10;GCizpA4qWoxNMy1c9D9J4U6wIDnMAhQ8+SE5p9ZoG1ufuGp2dQzl072aG7VL82hPWXlFgU5nRLcj&#10;UjhCkAznVa961cMffBg6/+QnPsHxtMARe5+AOl4BDFyFAlY+vWJDowK9PWeLVAKxYdnQIuHYsEak&#10;oRF+r33taw1dd07i1ge+4lsSNfEW+xKrSFOVeQ4eL3OE4kMyPD95sEZ6fZBCnRsj6jnSX/D2z5U8&#10;QTF1agDJO3nrTy5eGcGmbSf0GDJH0dF51/1HBBMuvlrwTpenq2FEq+1/inqeO0eNQaA0Vv+NhfZk&#10;ydIhC4pLEeFIek+PK9Kph/Do4aiSFw+TK9YwLWCvF0amAbWnMJ9urn8SgETxjSrZs849NcWetnKQ&#10;vidaeyKXTTSG4FDjT+BERCJMqgGEpIJnuYxY8EnMI+6dY/g2Py2pzJQU84kPrZyv8DJQmIFQZnWN&#10;qXctdqvRiH1tPM7uMr04V8T8UMAluXYNs3fTGO2QRuDg/NzhhbmFbYyymmXCIhas2X9zDLTT3ZtN&#10;1GyoyphUN7XSV6lwZuc3Dxyav/m2w/e+bPXQgdPLCxuVqQA3dJuAbm5tzGyShpudTUQ8LG3NLHLX&#10;ZfTXQox4miaFoTOdhNoT8ZeHhIpTvz2iCvgiwkCqSo4r4dVuW1MpqrfUlxXd0C6rGhE0T/hQpZu1&#10;NnfG8URfFBaYcRIURjsaE6361GjrCbEfTtrq5Yhy2Uux1f/tf0ar8RAiqxijFgnRP+cVZEdIB+tT&#10;rjHzFlhJiE0c4hIkXq3+YTTxb5YQFm6g5Iaz+v/gOioag0a20K18VvZTuZHQFRs4k2Z21oiHK2sr&#10;mSWvyTWxF75Flm8gKgxQ+o+RqsmLbcRbdCfWEjjK7lPRGlbnW4qJaNlSUBurFIUnHiNZeiqNtOIh&#10;JGHsGjAH6UCYZD+c68LakG9lfu4pkPlZMG5Vrgz2PKL23S/3T8qtHDq8STzZzszyoSNbs/OrhJAt&#10;LK2DyZWD973igU995nP/6J/808ce/z6jJ+gO+YRgA8FIHWBR461IxhmcwdPtIh/yb89eMYrY4tyD&#10;F4KHGDLzEJf8FNzg6HWve93P/dzPEaCtkaR1qHlq0BgI/Qt/4S/AL5yKw1+gioVEbSCUGHNmJuBX&#10;RpMYoolL+LUrD0eWhM8tNrrpKxFZ9IcbHUUpHN6hzzAUb0OQ4uvhhx/WCrfpgGVaQV4tci3vALUL&#10;ZfBSG21qpJi1UQeoxSPklRixgfwZm8/CfqjA5PKh1GvT030OL+StvYrs6gGb+7y9NiD8iH/Vc/eI&#10;PjPwwK0fy57wGZWc/nC6gCgII0gk/UxmTwCGyHkrRUkwLragVszuGDXkW75yFiodhhRjBsXPFI4Y&#10;wYSfmUbKO4gEqK/ythw6uLrBjuuKB+DV2jrHhNaOajQRlF2WzBxbqfd77e1JohLoGoXf5ouT/DaX&#10;ntsXksZbl6oHDA8dc9ttt2IH8JMQFgc2ILX9J4iRIeVV/gqsHrJXZBWxdRnOHBEWP4GgCYrwlGAb&#10;Ib9Y7wCvtmvkh8F6hvdqM0lefKsHwkFNc3goQ3GjiuXSO0VVPFEHI7u1txCyya1OZ7ikA23hEVYz&#10;3l7i9KQ/LZ7ySfoWUAttgW9XuWEuzgHsuF7oGE8oAJTieAB7dVzgJGqqzORZ9MTakKK9i9u4yN65&#10;2Phpy8ft2DtJKP7F/W8/2Ae1My4FN0NAjRliz0MRJ1K8EUSCPSaI6A7pSreyOoVdUeVGj6NEEiqy&#10;TE+cVOVUiZ4QfINtxOY14pBoRY5TiapvrFnzNDwi14AIbpyNaeOKuH3A46Iifl5ktrFBz1/xiley&#10;MkwoNqkpfuVXfxWv29lz53BdtxHtEFg3sjPCtlfbrpQjyztYpigQG/XjasV+pUJ6hZflJ3/yJ//y&#10;X/7LuLWALUh0luLnSmGsIkBEouqf+ZmfwWULYOFokmBBrthbuJFwJiG1+VzQ9YIiLBMcRe7LQZJN&#10;o82LFh36n46CdvdkVbtKD82NJC05dqYfr371qx944AEgwLhoSIxP8/vVgnc0TIlQxs9YFHT+9BKb&#10;PuylhASZAha2znzbVzKC86jzo0/6t30HfN4Luh5xLwYgPzrfhopGXQocRgAZlQ/6/Dx4CXZGzy8z&#10;cNlQLPdgv9QnPfNaRlvHyTaTFv7C0YgXCBuyh0+93MHtZZwDf/2p00iZ5iukXLxQOpn8qXEvmyiN&#10;EZ76HXiiUxbnfmX/n59nezmHQDC+kqJtpQvC3ycNlNdnCCUa6LFybuPsWZ7ZYa/KobnZFdIb4Uxq&#10;J2859Z/4kFqgSaFF4WFS7RZaXn+Jdpo9PTd/4sDyxo03rNxxx/yx4xtGhzJFaXYdMSgc7LXetjEt&#10;cQxUWwa1F0oQbcmeUcO9IxSK1JEIm6a5PRHvV4gqMMeKG3hSWhln7VKLdgzP0YLGQ/CVks7uKWsk&#10;L0mt7wyvlJIaSdzwoUd5GAPu2q1mNUQAYWGrEZkBHdBiL496zskA02I6MGKVHhR2XnEZv2Wmg7Ro&#10;N4ADfeAYdpRN5ppSsLXxyTJJ3htbUSEmDtP55YOHWGLEvqisorPl0WxpQ4dNBBOHo6lxKv5Np+OF&#10;2ZlzW5vnZiA1nqIhuhDvfRLyZYtpTKiGsUEZkcPX8tMtxA1/4ShRKbdrl6i0nPH7RCTyU3tX+Lvk&#10;yo2GtUCOsukRZ39waGEY4fZAcUq91qlQ8Kd2mH2IqkhneJ6lQGnMbu8TZuUAmp3HdbTI8hnkfvDQ&#10;LXfc8Y53v/sDH3qEJGcEipH3ipnXxur6CguJ8wuHDx5av7Ba+dC6BN/FU/M1S6vttVd/RcwpQ0EN&#10;N277B7aYSu9617s++tGPvvvd72ap2uVR5ThN8TceDshV2fqe97yHdToccqSVArCEIt13331EJOg4&#10;HITcxL0amOe5T3IJ1ayNBqFiyr8iyJ7ohA6x2cn85K2H8gabyBwwyOicj8VCkh+vHpz7+iLdHsmr&#10;0dgDE0cq2GWimFk+70teqgd95daTbgSSl+99D5AR4vY17B/hQpcaDs97lRcYOpQQ4ehmBM9ebuTD&#10;ADNvY2yJUNuNSX0pFEv8UoXCSnGKJEQGMseGMSFsHppSBw2ifOPSDEIg6w4waTOXbmB+mqrQJ/7k&#10;PuaURlUK1zJ35dsjMdJZd/vSZ9p9/tRJzn44dPRIOxFkq+yUFvMKAe6TIvb2JDUKvshBsi+ilKtb&#10;6qP+QqMQYXDseOVaLLlWsVSu0A14CJ5oRfZTT+8pniw8klZpriepK4Ig9XNjUkcCk20ayaWPx1RG&#10;Ouq5nIzGGzR42i6OtLd7PTlKkdRslDc/qYGqDLPQI2V+AS7wymQaow0lGu+FlvhlRjQCSw+QgKvX&#10;01pIQkCdLfA1FyiJvYgLAaXlK+cHGhDqAwW9+KrnPFmYRycxcb+4xfIQ7Wm052Gp9sk+5H1KzCsi&#10;ty8gzAU7fTZFDQzGEJzWO0A/ib0YOd4PR/kuHKLYKKAlzXMeQi08sVrFnDUocagf2KLCP/e5zwHh&#10;LNUJfwGrR8GexIcUAnAKEX9DLF1Nq/1Dxn7x/7NnzzDnwjT56b/4F2+59dZPfuKTJECCD5iHVYUt&#10;Hyz/EGpLyzVDYPC07gAFBZVEWe6/A8pWoUTnYUBP0HN1jAQHf+kv/SU8QzhaBIhGrSfG2AEdcs44&#10;QStWEavVsA+7An/v936PavFCUZspytJD+xyt0Oue6O/gTvBmmPnKYYanZAp6yIfcB2uWkWbM/MQN&#10;vVWdIM0ffPBBrLp4iwXpNQDz8mAfCcb+p3SeJ2Kkl2A9I/SUnDJ7ckre9hwdUE8Tqq8C0n44edV/&#10;flWkvn+a/HMv2UN+BIQRyYkpIdbjRTHSw98PA8ZLjVGNoEjfzyXN2AcbVWrxE0WAJIQlIWzd6gZr&#10;wuY2wY0PMW56u0f/us+1urjCg9Ss8lVN80pjy5iEs2fO1HIQTHXqlHWWWba6xvEAaFvL49igknUi&#10;ffZWSnuMe7CmevB5z1Ht5Go4OLdzsARYuXva2VsTZ5IOAiOTjDlpEUlKaJ7UZhlCNzhwbmbh9Pzc&#10;xg1HF++6Y+vGGy4sr8wtLi9sLaywA4otbhslTTjN5OzW+gX2vU2sDcUELeu7Fljhn2BRiZO/IuxS&#10;zNNzvpBQkGGiAmhQYltcRhHFzaNcdkXMmAZuFNPKPv9Oc3VkR+FmgfQxW0hqPUMu97jfzXMwjHnS&#10;X6XdbUAS6FeXZ5hpKPJ6xCQhrJGcCnBsQqNH16Ww5SGjpi3UDE4O4meleIrxykmAAxfICnTL4I8g&#10;XBm9OjNHTgpAw/5IsieRZrv2RlaUWyuO+K207o1KansbTqM5gtXmT+BoxYvW8gXQExbs9sOlVyyT&#10;IWtwUDMQRnGKemAu+2m8UpuhQr1R5WBFukuiPLGYZqLauhbC24klZg3VQWXlkqVmGSocqBIrY1yU&#10;/RezkpDa0d56L4FRjxae5X3ujbFu3jPxin5tjFONz5EErWZQi5g9dbYimNranl1YKj7dwbxbgvgo&#10;zN8vfelLv/qrv/roY4+p5uc2t0iRRF60JZKoEXUEBje3cTPjPrTDAa8bGMN60/Ik3Bexnn7acwge&#10;yEBgGA1vetObyBj0Uz/1U1gPgNq2RIT1MF4+UTgCVWQidic7HphaAFvSIjAQnEnMzTwD2BlI2MGm&#10;A2F1Q1Fdu6w/Hl/R4ZNwfRChqer8JylVYyFZTGw6G2YgqYon0Ix5cRyg5UdGyRWJfD8FMjoHLucK&#10;B2AuiVqPHC3MhYYA6WlPb0HINTRp5QpGtdcgHCb7tvqh7RJPa2I0isiWUHtEjWjaz6j/VSwzzUS9&#10;4SI0BF1KRmj0ckNUSuSBYcwOIdOjQCQqi6QH4SzH+Xz0FT8ljKDP6YRKDWqH6dB38ik/XSPz3nx7&#10;HifA3Ia/rsTxkHtz9vJhTqSAWVRABnQ7t9d5TDdsEV8+bMio+IpuLx84xDG2L5w7e8OttywfPgR7&#10;EzhLtjZOB6m825e/OoK8VExS01WlM/D9sJe/BaJeE13yuQE5WAVHj5XvpJIstxAmESAFiAk5M6hV&#10;ToVjRV4Q1v/s8XSZsfeEFXxzI6y1RiUOvTu970dRqFywk9ON9qyerka4hP6kNhuiFYWmqpcb/W1K&#10;BGWN0srW97zCM6MbC/ekb8+dkVPY9V1qVq75OcqGYA5mvUKez50B2O1+XLqddKfhapjkcWq813hw&#10;t7dDRsEWx637ortkwf6MP48tuY5XJIUzGw0U9CsGjWMU+K57aiL3lxZSbycJNC+NJ6GXGiRp1QkA&#10;xAhAkbN8iRbnicZTiHCaMvczdgZlPepvBsKN+QuUm/AvWAC0kA8GmxnLgD7P+YocZkT5EDKIEIMS&#10;vv71r+F9QTzVWHaD7ffTkSuUiULtuVtaKsppBKkTCO/Rxz72sZ//+Z9nBYrQIo0hh5ZKpFWHrP8J&#10;WtVIgm6xkKiHJTY+5CGFXaTjpxzU64CoGXER9ulZm3vtsxB/ilmbWHAGHB63216QB88hABhK8pPS&#10;+EnqJnIjXQcQX6kK+0w3onGFvJe9tYyDjTTOwL2xmKAQkt730MuTVJJZbgjem2mB2X8bgI+E7bUx&#10;y5Ug9KP7PlSaLvYUGCgFBVKd1D761p+X/ztCZf8z7XIT+ym9UoHCkhhGot45P/wIk1LMiaJBt4gp&#10;jSSDKWEfnhir5IYMCstTPonmMnQYc6o5jIZ0hoM/CWfH2bPYWMw96AOrGz/4wRNw3A031rb0uI6M&#10;SbqcJ6lFEGVczZNUTqF60mDX3m9V7u2F7Y1DCzMrszsIVEIThqAkiVs3UqqpQO/mSSrrp1wEupUW&#10;mK/uzBPQdGZ5/uwNR7buum3jrtsu3HD03PzCGmd5IavnVtgWRcn1hdkLpN6dpEIHIqKBFnR49Fd4&#10;Lwo7LNdz3Z5UPypgDbbrgouK0LU2OqDDwKoyQdSCsUsjMTGi4/C8Myqb0/pRSEXi2yiXLis1B39D&#10;H73gHg0tr9KZQKa/GcFQgqYb6hu7RzgUocTM6d1VxxMpeDQFsQNaHtry2/gLUa1Li2xwq81rLUat&#10;HEOmQmrBSYPncfhZ+yiLSnZm12fmzs3OnN/eWqtv2Xegp+l6mkl2lREBWxwMKi34M3gUQXqDewMo&#10;qk7l4c+RkIq+ifJGBeLAEKpAD21tSkMEBCiOxdmLsGlRuCcBjx7GcAeJKuwJv8xsrBP1V1wLWeNl&#10;RszMryzPLi+tb2+hou+65553PfTu973v/aSjINYRU47c2Zy2ho+UCG1IE/uuufwm+Wsrg9Uefng3&#10;r+EM5l+Yq6dV7mt6N3GoaE3KQYKaPkNsOIGwiv7Nf/Pf/Nmf/Vl89VgSDs0CAb5I1PNKVfCsiTMg&#10;WnYYYC0BeSyPj3zkI+yDA+bZLciHTnN1E0bE9yxs5ZKKpoMs06MmVsJEYNZkWsrR20dXtYEy/3GL&#10;BvSmMU2xuKIfeughgfNSX7FsgLmCrreE5GWpWgpXKsoUo8sPM4OKiOuZYtRcgGyZgC4192IqFfZv&#10;vU+1V5TzLzU8f2j197TnqIOmHiACbaQoA64RJEdqoi82kkLBVz/eEIk041/oAU60D/KCYUnIWGje&#10;DROujJtkR5MoCyZuME+CQHdjuGqmtMxsUx+SvCyTanthcp14/gRfOQFe3dx4ilPqT5285e67SLoz&#10;s7KM5xNOroPWhwHvNzLhEk7LZiyBEQ4lha1LWJTyuupLLSfggOSBgwcIMufAyprgNrYobYRYmbBl&#10;RGfGLwhijgS7Vrsnq1wV/9iiaLA/+nXi3VFGR6Y4cdeiUsqnbyKs5/ZQrYJJ1PaGoDYKl60oOl33&#10;4ZX0ZJ22NS0+plEyYoBRf/xJi3FURrTxHDpjIo6FRLX0JOZ8ZJzNBcJhWvpf9W5v33rLrSwAN8RM&#10;TG+5Ot6lKctH1xJ4wF1VXyVS5qrJbV8fgFmUMQyM6wIIo1aN+dVDG64LZh27qJwGZjAeOrEG/czc&#10;00qMTqkrQIsAuiqK7QdJ/RIqvVX369tjXACSYGssH+OpecVzHNgMAjLECvnABz6ACPvSl79Elmow&#10;DrrpM0RdRMhaafu3L4Duo5BcIx/JcRIhbXHPDaY5tPf+97+fXWxmI4sqVT4KVaUBf91CqEWiwcQn&#10;4JRdbKyl4pshVfdP//RPcxM5K6/p1IlkD1ozCN/mZ1rvvxKe8oh+RPqgwec8x9VbrkyBqMe5hCYI&#10;z/mJsc6mNm72VEX7gOt+i/SiqedlMRKZIHYcXQbea9DUE0F9GdLNh70wD+TT9cif0WDs1Z7FprG2&#10;X0D8K1XO4U8DIQ8DupFlI4rDMg468OwROpLkfXN70mSPlFEBneXO/+FE09wgWvH6qC55rn1DSb1H&#10;al7K+Ffjhm4bvt1shrp4yOeaUL1RRQFYzMzM7rJqMeBnNtYreAbGf+bZZ4hhaQnSjpiEz7UNldMV&#10;ozdToB1HWZuKJjKozQhbDpsZhOXizNZhjuFCBJMQoEKyeb6bO3nig2reAH0Cg4PJw75N/c3xbMQr&#10;zF1gs9vi/LnjRzbuvm3tnttOHz98enkJI3OrtrwtLM/gUxpCsUSVmA5Ge/0k1keUcQ30H1YHAVoh&#10;ivK05fw18hpUBbsaEFpXTrliOcV+8klMYO2Sfk9j9KXCtBcrfKVfMQ8z3mnB1HNLehuATIOOJ3ZS&#10;RtIsQ0sxFyeUmEbpjOZ5ZpN7anSKlSNhfnZtlixH21uL87eQbvvA8ubEhVR5jwZs1Q2QZfPk8MB9&#10;km2zAeRBiuLaPN3KX2ak14BlP2GkgQw8zHKM8xhnHuDFwUoSwaAkETRJddPQllZFtFqTmonr4jL2&#10;SHrOBKhXDNNyav9jpB6NDEenM4nr/Dm82edJP7a+s41PA9OAhGTkrzp45DATLJKIMM6v/tEf/cZv&#10;/gsspKefeuqLf/AH3/6zPz2NS3xjbXvtwsz62jIupfIhcbCjDqRLxnKOzj/as/M9I1NARx030A97&#10;1rBZgT/x/h/60IeQaPKgA+GGQWlwyJh+rnnEQ9NcIR/ZB8fSISHeGEkglzqxk/79f//f5yxe1839&#10;HCiNZItqW04X1z1+MzmZZqtYSPqN6K29imSnKofJK7ge8uCn5qyLCERfOcmOQNtTM+2fHi5fMkMT&#10;whlmjJheBUrPjSMHh3HESOSzZO94R/JBqPbS28KB57QM72sIU/QAGXFNeHNaHl4viP0o1NODve9P&#10;D6KRXBIjvQU8AtE0mUXk7jnkPcuPWEkppEJhMQS+Rtx5ypPhgHKxqxZh6siBJFWmZCIWnFLqf+pX&#10;M/iKhlSmaCsmuiSMZc/HJpNADgCYWyBJ0lPPPEeU00133XHDHbfDmUxQ6njZSahrKZ79pZgpCh8B&#10;xfW2uuoYklq5I67T+KFro0V1ngCtSW1LNXTjjTccO1bRyoEsN5k+2pAQ9/5STfdcvU+C7qvynqaV&#10;BcF6vAgqocgLQ8aQbqpDjaQ4h3ITgylGUiwqblw+y40GtbJGKWavYkH3svuKQjAcJegCn4DRJ7Su&#10;NSBFQnMsGxPPQbA25EjTcXc5/e2ZpAegtlQ7oa2JVHaMY2Rvtt3L/muENDnhtGihG0JKCHmIvjxJ&#10;I0/TtVHdpVhdWjJ2Gz3qijh2khaSBpOB/DEiA8M95YhvIx24wSmCN47Na/w12FDBwecxhTOofnSX&#10;l1N7jggh4uIaNdNhLQmeHDmKM6/wq+MEVB86eIiEzq9/8MEjhw8z5Mcfe+wb3/zmqVMvYB1QCX3+&#10;whf+4Gtf+2Op2g7rs7kul1LSfnKjUwfjhhPv8R7RAWD+yCOPvOMd7+B5bBptDkWBfOeHik4eIkBY&#10;06QeorPZwoaBxcW9xwcBEJMy4CfzQDe+YlB8JaNxaejYUBgtWt/ydrtnAT/UgWQEoYJCDPqVhGFV&#10;zjfoj3FIzqdhNBITXEfyvgymItki5SJhBK8CwTF6KSW47GGe24rSqRfRI+oVRL2dZCsKyV6wh796&#10;OT8NFotdClx5e5ky14WSf8iVRLz0EmMECkE9QlDgMH0T1AStPaYuIzl72rCYSOev0x5VGNzE9l5P&#10;I8GbDidm3sgTZ6R+Jf3wlVtP4A5u8D+ZhVIziE/kNQ2sXDZtGZjLGS8axIkiE36W7xEOiAU2RzV+&#10;7BbNmcNvT07J2gdGJ0aSdsnENdQAwLx/c2Fna5mk20ABw+uieqPthvCkuJFadu56SC82F2Y25zHE&#10;6nOCI3h0YX6O1NsvHDt44fYbNu64cfXYwQ1W27ZnD23MHK3DoIbjuMVHr+kViyP66HnDwV4Vk4hd&#10;EZA9TXEkyNKGrWjJgg+egBID701s5U+nhj7RlvI+F6Kh91jE2MrGSK0WEU/HoBgIhSvjUnXtOcyR&#10;jNjzpxRpK0JSAuUvWgSljoUEbQl5zfZpsRVelUZXtzbYoTi/vERA0tzy4o2338q8eHZlCWekh7X5&#10;twKT2qFsUFsd7NdspcqV5X/bMyKZYAi22YjCfZDu1RUJP/MZSEc/oaG5IVqIKUj2VshvwaYo03Tw&#10;GhFhyJJimBrA8OMf//iv//qvc/Katte0qXEZQX91Q2rUrnNCraaE4gk0yClsiA1SGgH/++5/+Tsf&#10;evfb3vGOlQMHW3LsGfbm0TcwQBIwhkRFnMf29T/6Q7ISkPSBUxRbDOLgGZ7uld4j/3l5PxLlodVY&#10;cso4RCduHhIaETmEQIT2ePLhD3+YRcAR1SkEYToIVUtL8arc5CsP/PFANyav3LjXl2KUl68J6Oak&#10;F+aaTkBhSWV69Lrl01uboC3RnWK2rlFlyFHqiUmdb/2KT5RjMhTFfK46MUutn1wt6q+qfDSKXdL0&#10;SdN0b+Qwjvidfm5vJTPtnksZ0xmUtfFhjKqelfLQvgXFvaCzq+G1jL2vx4dp66rg86NZeAS0Hj49&#10;cEZMJ5QC1WmNGShJ5P3PEfT6n7n3E6tVgTqTkU81jAxmgHi4cV4EJxrErZfI2YV7vd3czYeU9Jwu&#10;l1z4SeHsAXe5gyZ8qxvJ1bfdOf/29pnTlWvtB088AYu++nWvu/WOO5iksrKBqkP0Oe1reidrHHsj&#10;v2fIS4UdDH4kTqmtq6KGBkK/KnqKpCiTaTdYsoaK0XjkCKfGVmDBAPQsxHSJyyJBguwR1v12moD2&#10;009xTAdEWNDgVE9nD5crpipLBUpvGwVVsWeToSHqVqUrRo1N495lV6tVGElntkKv6BK2sNR5eeaf&#10;LtNLdiEWw8ibyBS8KZx1haLixlWDUOGe4q/vSemqhUXi1YjtxjHDCZ0vu+8+DP4BIxMclHuy2x/e&#10;bKSBCHvPJfZbWy++IgHvB7cXlZGfe/mLfsKzgj8JLBghiLXkXglQ4zWyetVzsZNCeNzwCkPzt3/7&#10;t/+v/+v/+pf/8l+aXArgZP1FzaTG7VVyj9kgZZ/Ds07P7gibUGElnN3ZIZ+EydCRQW95y5s5aPDz&#10;n//8pz/9aUIC1NBSPj1nBgh2eAjhEVr+5S9/+cmnnmpzr+tmqgoK6RBLiJ1rmEcERfEQs+xrX/sa&#10;C22si9Go4lKw9B2Q76yEVxCq5/m47xfaY7ktR+/pYHN67dLnr/zKrzB2btyNYbQQb0fqJExh615O&#10;JLh460Cc1Kob5Cb9hfbceblvU4nYtxIJBpOOZcHrCOSeIKdJKBJAWy098SupOl9FbvfPd4V5l6jF&#10;mWQPtz2pV4TG4REm6nV5gNnXEBSIkV529eC12D4Z50e/WMYS+rHP4qjn9x59AUKgPQJRLyUChNQW&#10;lRFsjgCVzvRcI06hAeeE3MCVcgfzFif5sXv4EN5xtgMNyE3yF+yAD9hAb94aZuQ+UClWxu/1rwkn&#10;a7I3Sd1y4fyFJ574AdMhHt5CeOwtt+iAKtrjfxO7CKPHsKR9XvO/9Iu/BOszlSevNt+yH61mh7Wj&#10;e2tnnpW8ysh77sLaiZ01DnUnn6VmWDkDau7YNs+4dal5C/w36ERmXST0bXvdeFKB5XPzhGwglTcW&#10;FlfnFzYWlkhlgOQjSS373WbIbr21SvJepBfGGaGPVFU7dOYWMEQXiPWmn0xyW6ZMZZBuiYRgReWw&#10;Pcps4ImnaN6t3dw7lgTicri2SwLp1XCWsYB/wRaSGmz1BpNmjUa0fzUyYlF572KBIU0+cXqNVvZe&#10;CtOQ4h7pj6sQ0R+xrgi+FHGPJIgEHWpmOHbPUfBXu42gGcyjb33rW7QLOW1sza7RtTU6tlPOv8pW&#10;VPj1aEB5jGoBvhrrAhnTlw+e35o9cNe9b/3Jj73ufQ/P3nLb2uKBTTY1QjnbLQKJxEizW2vz2+yV&#10;WtpcBr0bC+u4KbbmWXvdJGMWGnuDk3TY8Li1dvPRYzdSPdmThkzw12eSnc5nCIwCfQyQ4TTMo+CO&#10;ksGyqFQw+VBFGG3HDS4oDAuy8rB5HlsTZ1KR5WVDNC7FmSMh1RcL2Eu4kBEfsVLL63OceEjiInIn&#10;VIa06jm4WdgmYf7iwvLBA5ystrq+trC0iFvzK1/50hNP/mBxa2N+a3N+e2sFw4gb8oXMz506eeKx&#10;R7+j/QdMWLG64847iIUmWmyyYjruMtGDLLIWaZAeaWI9SHKylVLSn/qBuAHahA1hSXN4yF133cVb&#10;IPYP/+E/JK7or/21v4bBqnnRS3aVovVoITmnonInNtyYukxpGzMl2lRhTVpzgu2IkjaRt3LZvnGj&#10;U0TkOjP2udMk5QBNGxyqAWRXHSz9cTpkozr8/YSL5iAS1vsEi6ODx0l2wJCz9ncpzbRPOX75z+ni&#10;2QvnHv/udx/99nfoGMnTSYrP3xKSE5eSk3upVyAoQDQoRcH0RfmMK1xmDUKAv6OfvvLDEc0HaIGt&#10;ZaSKFB51JiCye0K4r5mf/edXBdI/l8LpvDaBcjvAd4B2rB8pREVhYSgAg1zRavkAM630OLIhyVs6&#10;TxM+p0tIRU2cCDqeYK9gnVAYtQWdwyweK2Svgm5HAVGZaUWepSSM6ZZ+nmgeFeFxsmfTqb0DqZ+Q&#10;UJWiG/1VWWSfeopkAztLC8fg+ftedvTWW9nMC+zaabZFGW3HdV1lMhlcPXkyTM4b+ZDSb357Zml2&#10;jtw2pPqb/6W/9UsT51MLhclSHRwyx97sbeJEnl9dfZZTaJvBs0e006VdxbsdmHTI6sumQ2TAgRwF&#10;xYZejtJE8G1tzm2yB7ykDOYm81wEMXnGi19bDhtZoFA1YRi4rf0eM2+T7w3dux6L5uXu5nZSjFdW&#10;x7RYw5k9LXIfTenamUaP9/G+6HwaXVhgyFBb8RU/echXpovMQ9f1oA8WEVAkTJGRXL3E6Zm2Z5sR&#10;5zguCijrNYxiM8l4rNpiIXG0qnvoKMwqDW88dKKBUF4kjWjJdz6RT+SuEo4rB86trd96++0PPfzB&#10;N77znUdvuWVzEQuIg0aKIYe1mBbVz6oc1yIbADA45hvPtwLz2+1JQ8zS9vqtKwdumVusk3GaTLBX&#10;/ZCv173AgRXxQ4AL2FtHEfe8kid173HvmqmIljxEGWyJmufYtS9+8YsAU++FGiXwv14dVjxRG27d&#10;glhTHotk6mj8srFFNFjbOzE3d+NNN+LPw0/WCKyysZ09V5SGCYBEEbDOMUQiQ2ZBymObEU9vfetb&#10;mdVVQ5fNyxXFY21SGpciWMQpwlxfY5pIyJFnhkDSlMSgJHElxiWn0nIZvyyX8aH1p5VQAh/KEeoD&#10;zY4IaxtNB+yM7n1C7uApupEoIkpqDNlc0fwkl7qyW0++cDAdJTfOg1UeFABo1GDqFwuLpn4IrGLL&#10;7Np59ByOA86oE4ktoH6R1B551VNdDbO5ir6HlfT444Usdj42fxhMnk/oWxYQVYFBqAZoEG0nhVhG&#10;OnprB/xKbdqXD2v3PB59bLW9Lt+z/J6w6skyQOip4nrx4w+nnkhv5VW4YHQjsbkQ4WB90oMoRD56&#10;KOK8RoOKkdRDUgJWoYQSaNegBT4hkoECyFUz48untsInpsOQflR2THJ4qPjlng/9icG0dqHUJcIt&#10;xOOH8pH3jBrmQpggjbmvzLHHj95y2+1333cfR5Hg1qHhpsWE3h546581+wQHQc3SNZJKSfVGEnU1&#10;I6mRPgKUc92ZuM4unFrfOLG+Bt8gG9SaNqUhdqmr9re1y1KTIIYyzQwsrzPemNEuLe4sL64uzW0w&#10;K+UocqZxrOAsLswszWP9bJEec4bMyAuERmFX1j+MNUQVn+LhaAbi9FUepmZLDR6vSR+EdeDrvda6&#10;HgLh7r1vVZPOKVWT2hx6hkStCtXntXLWLp1DsYr83Kp8K3aNSeKypEY3mIbU2O+T7dChezsvgfb8&#10;kOe8SuepzTVEnugqUPDxIVkN2dlEcDGdzCrbxhoIb+ssta3JnYrVnhYqzym5wZm2WEELS7iLntvZ&#10;Pv7AK97+kQ89+IH3Ld9209m5GTKc4vkr/1EQ34C/sF1Jsxr5sRuuGUltajq/3VR+nfhHgc3j8wu3&#10;LR0g/C12sCO9JJG96BdAGP0HUsz9CgqU7EqcAE0yELNADInAItHv//7vYyThSaKwuBDO3sdc2H8f&#10;+5lN/xWQj/Zlbz4kC1qY5c0szF1g+WxlCe8r0GUZ6b5XvBzti8MGkH3nW9+GHCHuzbXVIyRxxaht&#10;8wm1UernJ0TCbnmMCXyKTOmwJC4D87waSVvGLrGFv8QdlExSaQK0sdsw+inDQ+CM++3v//2/D/z/&#10;w//wP8Rycoyq555De2BqgwpnW9ea0TANX3DvMCOjMfsoQ+vMMO2An/dGkrUpBLiR5W0xJ/HxFhbg&#10;OZ9TQHPNlXSlgfZEhsBbaAO60s52nY5KKEmGJMZOPQLtpaPzymLFVHNu/omnnvje979HaCmTz4oh&#10;XFmeWxhMOiBGnxmOwBECsjx/DcAK8IWer+y2ullFm7dWYj09zfRP+ud9nfanJ7Aeub0ADBlHsAeS&#10;05/vnxN/REqqUHqLJIOKeBG8qqHwhWwYyAdZPW8GjGI2RCsieOvDvk6rTZf8RC1JQjK88tAPVM2H&#10;zPCpR70WzMrj/FWWUptWkXNOyI+fTk70FNRZVZMzGDL34Cu1GJXQIqKYSQg/KzrlphsP3XAjU/eb&#10;br+NBfiZBaYBtRzirGXs4WnLYvWmQ/YVjCTPYE8kZq24EUtbAU8Lp7e3nl1jax2rZxerq8sqr3Tg&#10;olLOQnAVzFY8ODBG5DMZRLSszMyScIqbCmCqM1aQ3SScZLfU5vISwoVMAWWBlukEQ8rDjQHDTtJE&#10;z5MOPwJU6yEwUaXxN+QVg9pXfusNKOGvJUGwE0dVqV4iES+CJQ7XzmIMJdLFeBcvpaeeJOeUIJu4&#10;DVQLkt3EkhFGIwtpJCCkV6+MVGLKcLihdSwkFDxRxnSA+jNpZgllIKeGM6uydYEAqDn1plZZ2oHH&#10;N95zz0OPPPLWd76DnPCcSQKANiva18jsPS7W2orEJ54kzOj5Qn55kmiFxaCjM3N3rRxcrCyTw1Sy&#10;9eclMZKoVmaDS7FHKxd8yzPEjMQM+gxZn58IFZsw5OOPP45txEXsES4B+VPmF1xRMHsC4XIPp5g2&#10;hZWJwW9sBZ6woIY5t3ph9fCRIw8++AaGw861r3z5y4SkN+cWg2KJuyKPmGjYQy05DS+XHfkK/c2I&#10;GCBGEq8yXZvucIYppYkg7RXHzg2fEySE7UWwEXYbq3i9SMV198u//MsYmj/3cz9HfJKvFKaBpKgX&#10;ngFpRLnmiO1akm8vJegpQIZJM1eh761W1hAOobHUpomcwtzLibKSi1AUljb8C/HEkrBL/IRsAKm0&#10;ZEo9l7YxkvDe2Wch/BLROfIOyIIVTggFv2dP18E1NEl6Kc6nFn0CAUrQWzYyUHQy6bTLFaEkWcb0&#10;sbb+bX5SckRXGfLoxgovz0cKw+nm8vClA+lV8/U1fcAA1Sm9fTANMelHZRRG6Gkp3NoLkB6PUjJX&#10;iMFPYiSFRK1B1hDyYoEnLGdD4e43MgWAaq7nCBGqYKG3Gt+UgUFMAcBD03OrDanZsStnZFi9D8xp&#10;8R5hJPEWvmbHBteR4yiQ+aPHj95+992k3K7UjnMVjwAfDp6kESL2ayT90i+p0cp10BtJLaCHmBNg&#10;tba98/zZc8yeNj3qbbJ2Vr3v2WZyX66j9qJO6kKj1k+Moba80lRovZiZA8ysrq3O7qwyIV6cO7c8&#10;fwE/24GV80sLHOC7NTu3OL/A/AXHOkvl5TpiAtTYGRcXAVKbFbrSDCdjJyo0a8ycotC/ufIwnhVR&#10;DgoRXk6nRKeaUvtAYlUaiiqtK3GmE6gP+I0bSekZP4TfWnMsLZugaXxIZo5haQDc6wCPxJlsFmso&#10;mFgiUZz9TYykOMli5BGCwwqRq2yGxcXCm5svq7TFj2mX4EdkzyH51reIEiPKboPwovnF7eUVcmQf&#10;vvOut/7Mz9zzzrcu3nrLyfmdCyvl/2M7VYGuFn6ao1Ef3s4sh3+BeogJH9FObXQrnBVtFSG3o9pq&#10;9XfzwMzsbYeOtk3Vrve1Gl4CI0kOz8QXyGOYEgGmqWQQosnvdRaCKdgSHYN9ibuFWC68gGWgNFUt&#10;MRT7TObfkeAjrrz8z4LVXiUURsKBhmyltPWBRdxIB+uA60V8BfDW2voati9mHEmPDrAef+ECU5Gy&#10;jTa2Di6vMEXwc+px7FAFP1HeOhR5wtAQWJAfBS7T28jHXpNZM12lQowSYo9YX8NOQm5qPyl2oUkO&#10;oP0n/+SfUObf+Xf+HeYDGkaZloTg84lPJNfeQIyk9kZq6WFFYT7hieq/l9qyfz8vynhp17e9m0eb&#10;0qqskyusDZ1EzqQP1IPEh4p4BQn5IT8xQwGOy4729qUgcodTgqKpiq3tze+3k7OXcNUDzNr8t+vE&#10;oqsJSwpy0zGjvkaCdKi/xV2Jd+HPNbKZfOvzXuP2WMu3Fk7JYNPmRizmVz5MDbkPQl868F4Vg19V&#10;4RhJPYVkIP1N6FDQZd4iQPzbc80IpLJAkB5UZgEB8Aa5ELDKi/LRMhA/gpEPTe1orm2j9JwYWKcS&#10;RjUK48hQyFVmC5g41IkCpYB0SBldDC688BOFhUz2MBMqpzyt4BtGbhtreAEVs7x8+z33HCfwA+FW&#10;bhRia1uYkJqoIWBXzO7PSKrjB9RBm21hpbhncm3MbK8RYDuz8Ozm1peeeuo5/ChOJroDSS5lJGk9&#10;6XlC/iG3Jj6qMpswyNpSDo1vsTZTqX0runfz4NbMQYydjfXZ8+eX1jZIsHB0cYHJGrCsyXpj1NmF&#10;5dmF2rePhYS7GPVaGG5cgpNJbgnPOJRYRWJodCmd9ZaLD1AFGpBlxhJpFSmdJS+xbnRCftKoz0Oa&#10;IW6p1nZtTiJTRfGQcTFAQ2SgGM/T5XJu5xS2hEu5Aya2YFsuDavIGwpuG3JQEqLWGB1DBX7hC18g&#10;EIQB+m0CTqszBFy71jYAjbVOnD+1PEpywc1ZdulXhDV+UnJZvO8nP/qan/jQzE1HCXC4MLuDf6nG&#10;uz27tLC0vYnNVwtAA0USA9EAs8k2AGK059qMpwFqeaMoCnuXgS1tnr91Z+ZdN995E1K8ophKhPbw&#10;3CXNF30XkhD+oFg1oG2E65gEZexiNdERkAQ4wJB1E2hDfCnC+NyolGi70JuQf9E9HcjJtiQt+1yT&#10;8uOHCf7FDfb4Y9977LFHz5w+S7w05FIksFnW7cZqCRoIqX7OzbFIz4d+rn7SeclwKIY4w4D+rd/6&#10;LZ7j3YEOIxxHo1CeWpW1ad9QFeSKgUWI9Bvf+MbXve5112X4/3pXMtJYL2awexoxbQsL872Nc+fP&#10;sgHzdz/5yRVS37UoKzfPikfIGLHDk4pVmuRrVndqPxk7YvdGhp3soGUjHzl5GMlhVXVPVBJhIGBb&#10;ViVZ2lYe9paTAtkmMpPcs3svkQx5MZjaz7fKHESTEAjYA+rcWNJVYJkxMxxFKJ8rjjKdi2gV9eKr&#10;F2IU0FmgrEiHacsQkSCFtwhGdArterw3CT6gFoQnZaAZF5qlDWpTq2qZiXp0H/VXNsiWS8xOorxM&#10;l+9PSwbd7mxVVzoR4jq7M0Nc7B133UmmAbb911/msZVfZtc8UvUMwbZtWAkhwmbZbkmwOfp7aWvn&#10;0Nz8ITTi9sz83yJwu1k0zvuNceKqMM85ll94XKsiJ9AWGIALLUmyfDK9oJeutPqqksnCy2C71X+a&#10;G6q255S/gtgW1tVq1xsrHaRdXlo8vzi/zraLhcVN/pLxe2mFQ+Q2sIa4qSdlKPA5bIFeLauo7e5r&#10;zpbBZB7RX9vgVjBpYxkWLGJPSGdCX0pCHIBXvX9c4IyfYtQC4UlRLtqoxMmlNbvC5c/Mj52bFlgm&#10;R6BAOjonoS28R/iQUDAmdNehZXO52l6zFuBVTV7kYnEgw3AYLse7l7lTl5E0tA4VEgjCVnC9lLyC&#10;/qBg3vJhi0yqCLCJTIFgsJDMczTP9+ukTZ+fP0/GhNvveOXb3vr6n/jwzG23ry7i9gN3sxh9sDJ1&#10;ck5tORzd9DiY8IXpciMNPkiJqt5XoFKjkxoYazQzszcsHziyVMHJL2lYUqSzEkRUcs8N6L733nux&#10;PJiggAJMJSxLXLvyttiPm4FvjVwBgFYVxeCT63VRW+kMZkbzKCRgN8cM6m3ve8/L7rsfOnvs8ceZ&#10;YLEkTZA9pjGIq7/blTZT4xgRCK4ha/E+EjqSLj2H6iiPjcjOsVtuvTXOvNEoet0mkfOte/IJh3rX&#10;u971zne+E2eJkv3H1+UhAPCvF6B6WZFG26QUkimxefKF04999zEiYaEZ/PRqx0g/6V+Lxy7xSksl&#10;3GHhiYi4aDqqKpUeLGblPoyG81u5Ix3uK8y9xcJQo8J+3nOZbfWfT9Ptv0LU6OKD0+kejBmgD/nr&#10;6oTzKFVArEZ1lnIpSkp0eKWAD0V0XqXpYI3+OG8UL14ISRbQ+VaNaZhRCZyVFfujVlXRxHut0cbn&#10;yFUz1VEtphX7SJijItBYelPwCgRq1o5HS3ryCWoaGtO5VYGyKNA7bl86eAgfEhYS46A97CTlmKpz&#10;Mu2Od2kfMUnNSGpU2xlJ+iKwPljYgrtQehxwdW5nZrWdKxw6rJtdstz9lWc6qS7qnMsvNteA3JR5&#10;7dBv5k6lHsDTfXBhcYXltpkdcnLzE6Zk2am5FspAooaK+CaIW79Rs5NG6AwzVFtagfyr5HqD6uqt&#10;ip5oADqyw+VSbFWw7soX91pOLrvW2VHt9CjTrmu581eT2WmQTiDuzVSp1LC8uxypGdsIksLZyHIP&#10;iHeJzYBQCmdCIJVPs8fuMHuVrEcJ0TZZP+ZbnASf+cxncCNBjsCKyiEs6I9X+kJGSn3AzAA55hM7&#10;cxwdP7/A1OBt737o4UceueGOO1hwxnFUm9fYCqnHexujl+0zWQyUAAYTdji2pnmqvCZGUiuytbG8&#10;s33L4vINJGDVcHrJPEnpgHJBNS8QDNLiHvMRzmetHRHgbKZHgfSjlOGVkohqY3+k8y9eLjs1bNoL&#10;5zFb+Osn3prlY4fxcleOqxdOlaBshx8VgzCtYeJQy6QVPVN2UvkE+XgQi6OB8JXmETdQJqN+4fSp&#10;W2+9Bft9z84Limgv4GAUAnE2bGEjQNsAzFDvi4fAv8Y1XC8L6VIgKiOJjB6Qzc4OXtLHH3v0/Lla&#10;1KggoybrnAHKCEqwRkXDApY2U+Z10Yu9lRNG4EN5R1mnq6AvOZLSo59ptITGhPd7+EyXL8E+4cQR&#10;x+3JgNeRK19SmtSgSfSPQBDO0QK5oRiGSwQUxUSoN9EdCrppdMSikgaC/eC6R8dgkUwkgB1j+o1+&#10;oWYzQ6LXEJg852csZivpl+p0/8QNRlWxwDCbDHWgThSlHgRqQz+a0TDeL6o1Bnz5wMGb77776PHj&#10;NAOY0ECYR3oaB0D1RtKAvME+CSr3DNzetcTNCIZzSaOmSUyW2giynT2/Of/42oVvPPvcMyuVjqVZ&#10;Gc3QmXgKtDuMRKmbhs9iGKcjOrGG+KXBFdJtjRtUZ/umTUH4pBxN27A1sxgCkhaYE+MfZs82ufL4&#10;O8PfksAsOC4vDEtRbZ5d/1M0Y0UZNRDVFfqQSvjpBLonPkkwjO0nIlJ/jCEIcYQqEbi05WlahKk4&#10;veFK8IEySMKlLbNBxDWtISUxRRxwE4OpoE+BFhnWSyv5weFQpvxYdT/DXjWNd9Q8SQ7RplhIqjTc&#10;mKZoSkMBi0CobfutLVYaCcfeXFxex3S85ebXvPOdb3n44ZvvvRujeQs7ttyV0kIzy9pOAumDICRN&#10;b0gW075Rlz7LIpSKzQa5jexIt42VizBe3tp81fKhB2++cWVrawVP4SW8gzZxvS7ApSfJG/gTK4Fj&#10;7DiYlp1rgK6fzF2vRvesZ7EF1hUJ1b6GyrlQgm9pkSdLywfAQ4vlP/T0M0+TKPL4DcfZ1l8O+bUL&#10;td9NxnWCVAgpd13lyGikrrQFoc69RLp0rhbkp6TLRVTTF7/yZWydd77t7VVZKyMQZCgu1+l0jyMT&#10;zfrDJjWmd5bUA/Hj64cJATjSNHYRa4X9Ckiq9fJzq6vPPP30b//2b339a1/nOWKIjZ3uRdI80qRm&#10;wqa8Gila5JshAaZT4lKOWTKq15uILAVdVHXMoF489qTYS2A70AsoCTWVcK/Q82Eun/RELhnbz1To&#10;Q1u8jtel6oxa6TswatcyDIS/rqBlsiFbWd4CWkX8VZLroRGYgVImKnyuX8pPUpWTeX4Gj34eJVWC&#10;ZZL8zLaMB9LpCMHwhAMGyKbLc7JaIAHY2qYbyel3HJZ8hd6xS0obHU7uXvIJf/XZO7pDK2wKOnrw&#10;APq/uR6bj2RhZThAeoH1pbnK7Yf34tbbbl+68446ebZWzdq/CXCzAtNBW4ukSl9xuW0vI6m+czdT&#10;7Rzdmpk7vz333bW1P3nm2aeXW/LIul4qI6kWEipHZTE6RhJEDZgXd2YOkoWTHYP8m509UouFTKzx&#10;F89yCi/DhTT4VUt58GclB2hmSk2hdpOgiGkZo+DYGUnSgQaKb30SatZaygVVuR/NHU9qET+HUq0B&#10;ZMeIdq4mVUmdPRFL8WnXTlomJQcp01Ib1ILjpHuWVLtzU4ZaW7kyGun8eq0E4WzgWAYW2rCQKONG&#10;FbMPyFdWEt623a22JaoixDY255eWL+zMHbz1ltc/9J43feD9h+64YxXCWF7eILnn9TCSWD/mWtjZ&#10;XtraeMXCgTfceusRFoYZ6EtsJCmAQg8MnCmRW/9wILUFrLqEsFB6Sa+5LcgVM7Mx7yQ6mwNGlg+Q&#10;xvDgvS+794EHXnXi5AlEkkH369vY7pxjW/ArrDVLFQqpEbU6ihgmYQrKNYgWLaiEhRKgk+g5xohc&#10;oxhA+OzvfR4K+amP/CRmmQFb8oKU5hNkH9Y28QdYSPxFOFqnlYehXlKI/bjyHgIYSSUZKgp0mPvx&#10;EyMJGwlzm520kM2nfvdTn//s53iOnjmyvIz32hmCUgh2QCd53pbqVssjAsogBKMkI8Qiu+yMKlbG&#10;STEqyWwwitwa/DwllUW9plci+bwEzmShpy/pc674RUa0YYWp9qWjnAjSi1DTSfiolek+BBQwppuE&#10;Ult/I8+KNS2PYULVqTDhcHkjiQIyslKix4s6K5AXQZQhTkivgSse3POEbDJMJnnIJlZdPnTeDBd0&#10;28TZ3DAo19d0NFAn2tNd3i4XOp1zYs/Qat1mYZHlmBqvG3LRsxUfW4szRTlzJEVdxnLnBMdjN9x4&#10;gWPaOiNp8OOYdU/fze51FUbS/C+xu02ibHkEJlaVVlszultao9XN7efPnz1TdkhW9dotf5rd1How&#10;MaB2uzJkcyyXb21rGhb1tN5LiONvwPdTW8ErBqXKtH12IJ+ApM35xbW5+dW5hTXSMc9Vqm5SLqzN&#10;zKL51xYreTerbsQzbc21LMPMhOhphQ4TjMG2vJYTvKVWwiAi+x6DrFW9ifjQ7klPMwsJr0IirqNp&#10;oPBXL58P3ThtnBqChsk0NOFxm97zNveuoXpunzZKVvT8OWIbW0zfQqn4ZmrhqvW69tpP/F7SYvAI&#10;nJky6HDCF8JOIogYUuanw4knTNKP9OGVJlpVyIJuhVTPrS0tnyK27t67XvP+9z34wQ8cedm9F1aW&#10;UdGmLQN3BGW3rYuVv6qFGLm8NqSnkC42WnATuUMndNIyI5EbqcXXNAoq9Y6MP7A9SxqyQ+C2xYyn&#10;hy+FUItZzA3siuvod37nd7CQsJMMbFcGOYeLNH8pemKdbXtD+ZD4f21GwvHWqPDgkaPvePc7X/2a&#10;12CSf+8Hj5944eTGJuJmbWZzC2HJN3xQX7qHtAXa61KqbIH6lZxXTYLhpGctnsxQJSEeQtssTH/3&#10;sceRRGweUbfpdIRutb9xKjBfZH3N/JA6qKSfkG4vYV86oP245g4C7httPNiuJr/rv/hbyHBGbCdb&#10;gx797uNsGcKmWCIocLKmH2GopculWFDLRh9bp5MHER0sR4vHWBkk0iQMfLdL3UQ05pdvNYDSGX8O&#10;A5nYGb3cG8kHX/XCM8Cx2r629Of6ktCI7COZhUbfVkyivpN+rhnR21t9tQERN6BGq0JQWEwjVanV&#10;Y2FUYQnwybJGuudXsUS1V6wHWYGc9JXLsjTNZBI3kkaPy2HacNwrWzRodGY7Uu0hLn0N3itp/cQY&#10;Jjwg+Dur6RZey5ggYNwhRZPs7cEKx0Q6euTozbccufHGuYMH1odzQs3wV5dmxiQv4+TRZFVLNumN&#10;pz2X2wYjqQDUGUlNzRUi6nm5ZWbPbc88t3rhhXZkydCUds7FrUzeDUgv5ZcuTG6M6B0U6WQYVlOB&#10;3m1ohel22EqbHJf0Z1ZS+gAI4vwA1sy52bCD8VvGXPOvcKGDB29q8VM8sfWjLfRUEHe76sHEOdTT&#10;1ohYR1aUosGJVygJFGr0aH9oSxmNxF/PoLFaCTQFWqD07nEfdsO/ezI5r1ocfJN6zai1Tok4HJUZ&#10;BuTLshGbldD6OkUor2fVVKeSo/xmJfZQUi7bn3sAx6nOt976tofe8873v/+G227j8BRC7GfKj9rC&#10;yGpZbQI2worEYOtbM7gHo8jntZjra2W3RlLp8kqOJb4PbWzdcvDQsdq2XhkfApag5vreBMW42fC3&#10;cZSYR4u4DVXWVY4A4ZH4u749oTayLJR8mcFBVB6+SmODm2h7G9P7tltvY9X/y1/9ytNPP1V7FZul&#10;0hTIRC4qDi6Oq5WRhSEXk1OoUQllEJLiT16gQr3xlIROaA6yIVTO4+F8K50wX3zTm95E+NGDDz5o&#10;giWqokAIaUDzxAFw3QH14wovAYEhucYg/Z3/7O4mLnHBou2TTzzJHKDM71q+qEvhEHWu5RTVaFsK&#10;ByWnn1CGJzGLwx1+GCEWFou06SeoVugTa0g3RmOUunrSGslJu9d/NWLY8IKtWPglZWqbcOY5fY16&#10;23cmvpaMUej1Q7A8XKnDiZ8yb4mOdqX1WCFBYsDYG0lpQvQFHQGRASd5q01DkLWn7lDM7PZUHj+T&#10;qpAnih0JRknCX9dbgg6e9NRVa0pD1iEJtcgDb0fZfwvzLLEdv+EG/h06fAQFzJSSHbyDx2YICioI&#10;tf93ZkpvE+3fSBpQNSg2tVqDIU6ZMlDQYLNr27Mn1y6cqHyBcReJsFGbFxlNZV41ld6MJSmyADJs&#10;bZrc8RvzCHuHreBxS7WsATWzrjhU+Ag3A8ekzM+dn59jo/ML/JubPTW3fWpu9vTiHH9f2NnmcI31&#10;pYVNJruVf2eOaKqyikAGeQwqSmm+ZtJu+/JvsWU7jn5CECGdnt8kHclO0vHGwpKd5X0YUpNeeaJp&#10;FSsq9BE6DjmmA6m8fzLxIeFVH2QBiRv4x4pMS48OlGaIU8HcYA2G+eJv/8uPc16pAlE+MWsFKyka&#10;/g4nwgIJ6oG1fM5K8rn52dWVpfnbbn3zRz/yive+e/nOO05B4gcOzJJue51jvxbxWFWotrm5W6RR&#10;w19zYzRPV3yHJnpnu2QrWDHFleyqHg7ioyX+YoV0bmVz5/jBA8cXFyrL6HA030U0toewuaZHSklx&#10;hMlI9iMC2zGV9AzrUhbX4eEIi303WL7L9u/yQ2jW787sKrhbLNIlFpBTW2+87RamhNipbBh86ukn&#10;Hv/uoyQJqfCj5pArX9tWuZH82f7titGBbNosqsim7W9ouySKSivIqV26hSRRBZm2O3+5Z82RG3b5&#10;BVAIQfb2c0ItRhL713gbI9K2qTza7urBtW+4/rjgnhCoA/WC+aFEGUkV7Fn0sckxf0tLz3HK1ZNP&#10;1DpGmzo6bVMOSPAKBJ3c0b5QhVZRJJI/R1iWBkbP81DxyN9+jionqixjMPnQa2Rv9SKrB0NqtqqR&#10;pk/TEa2Rey8poTqE9LNvKx3opT0F6D92T2IEd+Vz5wlzOLwyrCfcF8hTic4b7S3tj74qQSQS+54E&#10;Wb0Nqu2CnMxAnGPzl8UKj+WBWtzSRH9wI1mnmefErN8G0YlIMVjKFTd75Sf4jQYLoi20lSnAP7YK&#10;4ZU4dOjozTdzOtsiseFLi+vzs7iRKmC34DL0cSIVdS4M/xSH7q0ezJyOhvb0JF1pj25LfkOlQJIV&#10;yEHgX2ytX395Zd8npDVZXwpvDhB3zagSTLVT3FvSttPk+Fxb5byqM2Xwds7Gad7rux1uzEOf9Kwu&#10;G8f4lXW5+lnXiNkkMj+0tn5aoFoaBprFso6jJLL8tUuVD9Abp1/tH0+K1ttJTIRk4WZAvZEThb1s&#10;7GeJeadPy/0F8lg6bIV1DkwjUz7xnJU777yL09rxGVQgS1H5RGA1dXu9UN+MiBb43di1Gm4h/KP6&#10;r2eLk4mXoGBRHIiRZ09/SYAjvuRqjYmX9MLHDBxYXifK573ve+/rX/96FnBpvWVRIxSAzBjsvBs6&#10;Ay3WmuvFc+sQW0/JE5lRTmyg6sKZKVgYVOasPlc0M3DyILBGDFggIX6iR+nPBz/4wZ/8yZ/EQmIF&#10;WQQ5TVQWh54F4EsKq39tKr+OVH0JmFT8vqIDNjt86NDNt9zirAkcgTXzw0W8ygIJiOkFhZ9ADBSA&#10;ZTyMJY2O9PSIFH0bfdzLPR9GpkWX56E3itBpkSgAe1HWf5hx2YpiszfR0hO/uo50NV3hnkyR0dkT&#10;+ibwe8vGsefKeLWERErm8BSOzWFAt56bgGIEhPzUkPIKnG3Lz+2G0FNuGFRE6zxUQupeolgiFwOH&#10;IFqhaitWS1V2NR3gJt3uJ/M4pg4dOkzk000333Tw0EF3vfOvtb5rC+2S5YvGKHmS/lbbS9YYqJZI&#10;mito8HGZDpkZ69z63MyZ7Z0n186XImvQrl1oU56kej7xcNV9W0KZ+JCczLRFgfalbgacHxzdxYnk&#10;/F1g0byitltsUXkiWNFhssxfltN3OBeMEJnNuUqbtDFHuNLCyZWdE4szp+ZnTs/tvLCzdW5u5vzM&#10;zJmN9TPra2xAXMcjwhy8muLE+TnWLfBYFYLbXDxWWKG/eT76XWOhjHB+TI3R/Ck6dfRJz7eZWoV7&#10;JWtpJUweQdATSo9i1Y5nd9eRTC2GH1VJZBqnheBP4iTLC+trf/btb/3OJz/xB1/+0taF2kIp1fKh&#10;cXZoXPmq51jv8dxUSYyt+aWtpYUb77v3DR983+ve/5652246hVdpmWXgZZiXhg/OLNaemTk8WIU4&#10;VtNazFnlPWpB90W2Q5as8tWxba3W2tqSLv/qyL2WTInltoq0KwRUQFL5oVY2t48tLd6wuMA6dh+T&#10;1IvCkVi8Zi5g1Fq9ZEJiURK/sXzOc1WF3K4ACktfRXPtCLzJzGZPf9LgQ5Izzs1skaXzdW98wyte&#10;9QCW7GPf+y4pkit8xNi/koh1zB3fsHUT4BQ89YI68Wqvmgt2cnBh47LGlRXlyCo1ZhbKDUpQJDHz&#10;42J0euyNRJEsdX+SvBszCKuI633vex/Wm3HfskMkrwI6akxpuKdKuAro/X+m6PUDlJ6kXZrjRzl0&#10;S2iQwKxkDbKdzdWgFTlwcB7dxuMhCWRkXQAPWg1tmWRoGYIB1JT9dCL6O86JXgDKRPEQOF4oJE9s&#10;sRe2Ucwjv5TfBmK9HEu1uYltYXO2chlLaFT5dSHA3joZVTiNd1UAZofs2dtPe/KUFlUPSQ0d/4YH&#10;BX5aj9IJ/GMD9YgQVlYirhNeXQqoxULlZFmT1rpBG5pxA4eJsKUWm0jfHKB1uoqnMWcHBgfEPOG/&#10;FW+JjONzFknmlhYOHj126113Hr35poVDBwgX2JibYf1vswVQt8DXPTxJ9SzWb1dCfdpP5q7Jk2QN&#10;bc1r8Hy0bfbX096+mHA0WCeRFu2EVVYTJskOCmOTlabm3+on92WNelISdvjZM2dOPH8Cx/K5lopK&#10;dBfplOKr9YvBatZ25m+jhp4swrEjSgqnWV71EN7bk+7zidq393CGDaSe/upNJe937fzhHQ/qC/jk&#10;JCeNn6v/Pf3UUxxKj8pPKm3IFB+ScorvAFFAbuuRX4AaRxQ/iQsmlenb3/62d7z97USmtw2DpLCq&#10;RcraX9DGWw+v5+WerAmaKtpsD1eEMA88X2T7gM4trIRsc+SIssCJsoyqhui590W2ePnPCWOjUbCJ&#10;/+Zzn/vsn3z9T86eZQ15mF8W8QySrmhzANcgx5o/cSJfBk3ZJli22AIOibIsqeSCGpfjZdWMk0OM&#10;JGCk2jqSBAeGkKGEfSvkZPqJn/iJ++67Dy86xQzLE0SWH1rpbKMeUy8p0H5c+RUhwOr5oA+augKJ&#10;RJKVY6ldOpOcOCkkJTmDai1Ts4UW5c19Zgs6Etze61WU1q7QQ4ynUSd7YduTSj5PhXaGK69Sf1Rv&#10;KrcqaZI+TztRUpt1yghpK726IkivY4F+pHZPu0Hnijf9fQwg+5A+MxCX3ly9Sg97FPTjDdiDvtyM&#10;VI9gdAnCv9ZPMQxu++aSnx/ySu0Th6UP07rKzh72PrORdVuhMpP9bnwCWiFdtpLgRGLdH7yVvKo1&#10;toojuI4YGVXVPEkt+bWNDHN9w6UrEwDHtJNMsqannD/6zJnnNvDlzB5cxzeD02cO5/9a23lcM1gm&#10;tuhSQkmY0W7VUV18VqHUk8lNTYAn/3b9TeVY4sP2zynQJMbF+Ja2WUfuG0Q+7NIitPEtVdMtYffc&#10;/PrC4oWFxbOLC+eXFy8sL53CpTQzc742x823DXFVZnOuZuKwezvKvpQE1FQTfKyH3bxbHKs7zwAY&#10;/uZixfegKlvsUgWIa0ZdkvNbFE4N4mJJEZERfjD39CxhU5UJt2lBTU9HOTHXZGB8RWZ9QNhhm6wt&#10;LJ6bnT8/t3x2YeWFmYUT6zsn1rfZ73SBU0eee/azv/d7X/3Dr7xwkuPUcJzV3sRC5uwsB53sbGy+&#10;8OwJ5AfCDs/T5uJcy6i9zZ9lTmXb3OIEvfMrc+d2FjeP3fiq9z784Ac/unj7vbRyrnKdm1tghyCF&#10;ihaqAKRKrV0ha/WvWfLNt5F/4lhHBiX516KUIDY+rGixFqzT9mPV3saSbNAanM6a0I0rxw9UNH4j&#10;H7V/M5wl1FDpsHGrDjyp6i61eKyEFQuxA7inSbMisakNNxLFtCMHE2TCK5mE4cscjs+zP5MCQxCW&#10;oViT/WTVTUIJW1hV+Wlr0cMv4Jw6Tqfm+MyB5raO337z3a++f/HoyoU1XJ/b7MB/6smnzp85B77w&#10;1SxUOlcSYbBbsDirnRLT4FHV7a5ptV/DLrYBBQ2+k6vA1kLqyvJTf+BDYiLoPaLHZTUDMw23JPUR&#10;EUikaCcs6aMf/agfStvCRECNqF0ABuAvnfD616bm6wWrxmADL0qo0FzJXCQeca2soZd/fW57buHE&#10;qbPf+vbjHFvDTJ39AaQhBbnG8oP64gIWvFv4JdXUrI7EvhWQurvB3qmjilkxlchL8dIznQTjJxms&#10;D/MzXDYiHn46dbFATLH+XjpUE3uf5qKY7a0FBvZpLcXIsF2f5OppbM+HfYERHm1xxA5pxcLqfhv1&#10;r+uYPVuNbBfNCwrDqm7+12rRMRMg81X84tacxSwrNypRWMUrnCAQZ/LpPGU8o0khIEboKsLKg2wp&#10;bJpHesUNP82ObeDRsLcDjbdeSeDKqNrC+8NZkyz64CHanf7v9qf0Rck7WlpHqi6vHL319ptfdv/R&#10;2+7YXlpBodcpoiimJnyH/WtNv6h2mmxsMrEJy90Hk/WvXendobBFUJeMRS2xxYl/iOlQbTTaLhFf&#10;LIMKp0T12mBhokRyS/i9K6h/2FJr4jmbUNFgTFVqn0b6dUSGuTtRAGfrKLazHJauJT6aAYepjGRq&#10;DF1HQEhzbiMKW+45zhGHWFjxMSrfQJypXcOhqNULXUdLDEvIkmkxQHW6tlnxkwVr6LINqs6Xg0SJ&#10;waK3/MCH9MUv/gH6Xh2ayaI80Ha0FWR2j87RwVbLOFsElhdMZnbYMcDJ7RwuwbIvfFURcy/xlYC7&#10;0uRt+MyerqO7UjAqRJQCTrYUHIALT1Kk8DQerzj6QnHrer/xtOzqOVJ9lZSsBPFN1isvaoxlDm3j&#10;jn7wDW94+OGHWcZioZ0ybD5qAQnrfCiduDHzulwKICo37Tt7UqAEQvvJEIF0ozNKT6iFAmzv/zf+&#10;jX/jr/7Vv4ob6Td+4zfIrhkLaZqk7V6keQj4unT7X+9KroHergEg7BtBgDT8Vizty+592Z133YkT&#10;SC0ITSIc+GnUWtEAPlQyv6yuGpNb5kUn50toTBZ0VJZc7uUuaTkxhmKU9O5zReKeBodNKw9zjQRp&#10;Kk9Ditl81ZOipoP+GK7QrZXL8rEkfBvrJJ1xsFkPSv9taNTVcIE3lomh1g88vJZ6eEIrLp/tiWJH&#10;qiizpJfD1HaR9QSIOLK8FlJGF8tsT0T0o7CeWGD2TYNVx5U3LqulFR66SUg9q2HXhN7QwwJLW9AR&#10;hjahgLJF7TA3WlFgaXGJhX6uhcWWf2uvdYZr4Iv9fDLJkzQpaxz47nactn20zCH0yvbW85trp5mR&#10;zC6xyKQDt02tJ1geiKa+8GjbGGv76cpVlqm6D27iy5pdqFPmcEe1eAwyp83OE+i+vjC3ujh3bmH2&#10;1PwOTpXnFneen98+tbF6ZnPr7Dw5xClVezvI6oybCK2F8Vh7qcqy4nebjy3MrsytMOnnKN12lHAN&#10;SX/JrjpMp5sFqodjyEfQTVmq1OANaekgmyTAAG7+mNKvuJHKOCvXSXNGTAx/SZ8QoXI3zc6f29o5&#10;ub1zYmvz2Z3tZ+e2n17YfmZx5+TizNrhpVPb69967Dtf/eKXTj/9/Mra9nEgQ77t1hUobWV5CTyd&#10;Onf2/MYarkEToWJCljNwboHxrZO3dGme0wqWbrzlVe9655s+/MiNr3r5+YPL5+u4sPJhEFG0vLWz&#10;hMunjO25jflZ3CqTbBRXgTq5vw203TT7sP2/Ha4H4ElpuDVzbGmlTtoEqYMjcpCdElX+DXWUK0pq&#10;3PuS92Q/xQT3KgYsSyLcyfPBE0Ddx9lM17XYIqvsUmi7ZXcdnGQt/kPc1iMOGuTdEivr+Otq5yCp&#10;0ZbPra9tLS9cILv20YMve80D9z7wciz3P/vTP/3+9763tbbJOj8iDZuuOV2bgKiQM669dxFfBeib&#10;F83st6g9DW6d89zwhKgjzCY0KAfTcsAtp7CRIhKtWRkIP/UpvnrrW99qtslpve6TwFlQTxe7qt7+&#10;uPBVQ6AxVRNUw+UMW9lD8g58C3VWQx2nfRDif/oH30f740uCHzbWSs/pAwDXNQtGQTWVxsckp2BH&#10;EfhNRKYyyitTwZABN33sZkyfEVX0Foaasi8Qq8XBxCrKzxSW8GxF+ow9EbuhN1Ck1UDpUvRsselr&#10;9Dw/vYl11defkfowrWtD2H+6iq3p8qXFMqiMNJXLsxqmfX/6ygNATaVUqM3aR30EAj0ogrWYWcG1&#10;2x7ZC8xaPAKEjVP4jaAfB4LQgJDc2xFc8KpS35YRV0Yb9loZbmsVSVv/nSz4Wr51tWwM5pfQxMrh&#10;w3ffd9+td965cIAU220Zoi3aDOsUY40QwO9iYPrRnu+M4HQv9sSTNFErV7ZmWg5rjqQPHYjaH5Yc&#10;HHUwP0PovU2G47ctbRgz1LQjXVUZoBVwJtXZwu1ncxcNubAruqgh1enFQKB9BFZcBRJ65zto4TSC&#10;/aKuXgSfKuGS2nDl7EFJNu2qqkPZVI0NDhmdPnMadxh81IzuqkyvXgmpGdPYr3Ngrof/uWKiMU57&#10;mFue7cUHVK4oac85w6Slr9jaPn7s2Fve8hbic9nZVDS9VclvlFwv6VUW5gSTykonKLugHE+tqufT&#10;0L5iJyPNKekMDAcJFwtP0nMvYq5Y2y6bxTMoYUwum6t4+kmeITeUQV/84+GZsxVCy3Ex3/zmNyfJ&#10;q4omfVshtZfIsLL/vvUloQediDyEPLiBZoxX41BJPOcsrj3yyCM/9VM/hZ1ErJKTObaz4ej61V/9&#10;VXJsMiJdcZHjvUrQNpJuFco/vq4IgR8Cf0HWzdOi2VoEeejw4de+7rWveMUr4yQAX0hIDGIRKvqa&#10;tVRBci61RJopJJWQUIIkgSSBnCBjzyHQI5Krh0ME4Ag4vU1wkZy8eKFN2djDLZrV5hyUfpQwdTS9&#10;b3XGWGzEsBEFfQ2hc+tPE1bllaoc166cn8CqB6B99vI5NRjxkw5ME0+6kb4JtNQs6+VtmNFWbDS4&#10;86v0wZ/9w7B5XO+KMqdYIJq/Gmo+4XNVBnMtDanUEFwMNxx11S4KqJpt1w7XV+3ADF7hQ+K4cXKz&#10;YXgRJOKrmEdX5K8X76u5yJNE00MsbilgJ8MFM80rUHd6e+MFtn1uz3OKacXHEKEyRGBMClWPmnAc&#10;NsjtYwj7LdIbH5N7ptnwcy1etnQwbWMcu7Pw+6DY29H0cyQV3iAEZ74Sdm8tLp1fmF9dXDq3tU2I&#10;0irppxbISbPA8uwO6c6Z8OOywVLigAzcLJXPB98BroPhwLxCIaE1ZKxq5slAXqyHMOdC9JSZUYVr&#10;iaRJJR0boRLtqJBgkUIFSGHfNE8Y5fm6/hUICYbanJ3fWFw8v7h4cm7mxPbmk7Obzy4uPL+8cGZp&#10;6Rw5r1dWLizOMy4S3RRZnVt76tHHn//uDw7NzC+vby/Pzi/XebRYSJXziCBrdr2duXCmgoHAMYSO&#10;Jw3Ybc0SgUKCiwsHlrdvvuk173v/Gx555NgrXkHeqbMri9uLC+ReoijETlrDCo5pJn7loKowJBZu&#10;r24lyP2NIm/YdaWtUyuDLf6ofHVsctw+NL98w+GDy6Bg8M+1z5owmTBIqhhq4/llElr0/K/uB2Zs&#10;auNIO7ImwooUSMzNpUiSzmiM2/liisH16ijqbZVpCTa5B9bklFqv0yLIIL+A0jhyy80Pvu2tx269&#10;+cLGOprk3Or5Z5565vTJEzU5Iu/B5jbahlhxUFRbBtmaWY68gtZ+uWQf5ZRoSkzMJmaBkCjTPmwj&#10;TGT2+WNk80ozGhMK2YRp9S/+xb9gPY4MSQ1du8I09Dyww8TVj/hLfMM+OvX/3SJaltfn6jxJsome&#10;JEQ3KogTEiuVWmWILfl18NAhIkO+970fsGC/uFR7iLY315DnR48cQpG2WMlB9ar+qQdKcC7Xmz7a&#10;3E7wnN3FCon2NVwpI+1thZDTCAK94s+HMcsUqjbNFc2qfu27FxvCT/aEdnS5ZdI97ZWRuR91rsHR&#10;2zo9C0x/OD3ANEcl2hwYl1Zi4R4IfXNaadoWjqhnyRFIRzaQ7C8eLRnI2FxvqlpGT49tcZmRGB88&#10;kpPnCBAeIii0nxApeJKIcbQJhS3ly8yqjDWThVoWAdeHPf81JR7yF1bON7tRG7dRbQsLd9xzz30P&#10;vHLx0EF2FrC7jfBTw1tjJ5XqbAr0YgfFflmqNywu50my/r70dAtMcPHUN6j1BmIQut8+vehyFw1K&#10;18ygu4aqmYJXOLbxUs1nXME59B9kq27odOVY4jjsyj2Nh6UyhfCwfMqsR7RQpJaAob7Sj6t2DAXv&#10;8lU8B9tu3axokkmIym75EeEOPw0Hd1o2CYVqXobm3CKCHCIrD9CwJkKXKtCyon4HwSor0uf1jfWT&#10;J1+gXOXMrF6St72c50bnUWbwzbTAZ2m9ZhtE2WNWbm+R0/nd73oXPiTOmtBBVqKwIToi40Uj7pIV&#10;tFZs1ubKv9XSTMa/dK0ccHGbylA5lu1sWEjkkFTcCMlr01jmrtrtbMNo25JZ7kyDvfDtvf3tbyfP&#10;EGdAaqJV9OJaBS2GqBT6SvyBKq6jBm01m0bcVvgLhdAxJNrf+Bt/gyg0IrWZAtIx7RvoCuDwyYc+&#10;9CGMp1/7tV/70z/9U1AT2d0rJAHolVxcLx3N/Ljm/UNAFoYexZ0CgVySL3vZffiMER21/IpAaLgz&#10;RYhST4eEKhwhSXyS/qGRsUKBGE+hAajIWCVT6ShjZUClX1Sy4ijaujdxwhoOIerc5qhN74uhObZS&#10;rvFuw1ovvlJJT7cU1uZwsLmcJAjkSPvYEL5Kn1NMvk5ndMDsiamIVqtyFJplffn+pxDjSXww6du0&#10;Gg6EG+qHtcjAfzSo4GIk7WVqY/PFsuv1dIAw3+x08ygSR0ox826nLW8CXscowB2OUrcQ0Xn+8PQR&#10;C8AGWwTm4cNHSiu0/496uH8uuOaSgydJDbWriOCKmmzYo0Fx8eTC9uYZItm35kiNTaRMQa3tUaqI&#10;mQaeZmolV8c19+pSH44NuS2ab3FE6bwb5Qh55zg3Am4qbQ/RR/yrHVhs7pjdIKP0wuI6W94WiQtZ&#10;OLfAfq4FMnefmZtZI33w0mKdBDc7jxeHbUDr5AKqtN81WG4YX+UgrzYrs1R5Ckju0zIWsQ+QvxsX&#10;NpfnFjhxpu0o20VqT6/NT9Q8T/wlTwlGce38Yo/ekAJqbX7x/NzcC7Ozz81sPzu788zszrOLsydW&#10;Fs4cPHB6eXFtcZHdbZVSvBxc1delrZnl1Y2Dq5vPfevRsz94cplII7CxyMSRKkvMQdklsM6eYbme&#10;SBh8QjvkxOHvwhJLL2fxZt5x+6seeuebfuLDi/ffd3Zh8Tx9X4LECaPZbst1NRhwXHPQCvkq09ND&#10;iK82JmkSxzZYnLpfJol82s64cnGV1capJCwZMqWtzVwDWwzemouIQyE26celpuQRjvCh4pVdXZxA&#10;8ulPf9pZsrs8hNVlrH7CsCoj1MU7+JrraNjiV7gsH2rFkGEAX1havECaeGJmV5ZuuveuBx58Pf49&#10;zmD/3rcfnbmwvrC2Nbe6QZgX5zeztAk8uQHabVNifFXXk4l0iauTuBg7FhIra2zv5wg2k+RSQCWq&#10;nWR5p4mf/OQn+YSS5gvYnSdMlimVeo1kSjj82JN0PZG3n7qaHCzFMyk8iUmqcxj5t4YaanMsj0kn&#10;eSn66pnnnj137mydFz5bBj1swNdoQpzNLUxwUMzRgjbR20ku66vwYkLxU4MjS1G9mowtYk8lvEHh&#10;TGZx6s4Y3/2N3ErNLplp6FinFUaVTrNz6Lan4XTDVhQLqaRXzA5zT2z4SvVvDdoHPhdomYb5xIuS&#10;WngjkygDCRYsrC2YPqSqPAkkU2FAZJ1iJ2/FWjhXyKRvAJknsLMeaO6xpNkU7KYo/mok8Qmig3ss&#10;G+ZaGbt40USOMZoh1HNClQAXxNmaxcNRpw7MLxy6+aZXvu51N99+WyXVY8JG4OzWZmmwSdoj/fiQ&#10;uzfXJjSv6Enqzm4b1M0A58CoSMrFwpmdszPbJ9nvgJHUlGXtiR8Wu1snNa6HCNPLu6X2w/FXLjOh&#10;3SYUmlE3MTUHq68czg3VYt3N9lBxOzyVdQ3smvUyy1kJJs1D2QV1JsfmxhpGbAmLtqRY9FRWTVVV&#10;lQzx0PGI7nIlllS5IvEHFKfVIbvSY1i3OLDxaFFNOZyqny3zVDOdGs1ye+7C6hnyhq+ttoPSyKJZ&#10;56vAE02KeJLpIKn4HiUNhW6cPfvYN75x4eRJHOK0VzbYZI8AlN1mgWcmgT87S4vYQFhYi6QgOHjD&#10;8Xc//IGHOLn2lps5OXh+gbQHbQVwcMbaud7RuPvrao0kiXhYhRwIpM1xmy+wLUe29aaNrZWZuZsP&#10;HTnK+mcD+wTRl/B2XslI6uWmrAtnsqkNN5Koid9esr8U5e3JhI3mWoR8myRoylnFFtuqK59HZTgg&#10;YT1Bjn/6zW8++/TTzKyZbGpPIU4L5y3rqskOIhDtRqTqlfnhSiWih/SckfeIeCPch9hJdahtk3E2&#10;RwFn6kID+chuXmzKr33ta6RfJ1wpTY3kbIQgn//YSLoSQq73+2GyOG0ktcy6iJ12hrQqnr/L6CHW&#10;Us+defqJJ5CBK4tMr+rIBzwEbXWssgNIBlyul2lA+JML8oAAnHh4Hzug96A0mTcYH5CWlo1ellyG&#10;p8ieuXprY8973RIlFiemeUwr++OVAj3EoxfC8nbAhmKFOLRBg7TvQ/O9rEiZQbw3oNm6nRxE9qQ2&#10;u+dDAM6aRjwrkVeKgsgE+VHnWa9T+mLpG1+JuAxKMyX9F/IWE0SZIqZvJcQme3K1kKwT2wj5SU9Y&#10;a6PabIrkhvhOjCTJQDrp7cWRkUS7tXeE8O3KxVMJEcnNA1kAJE64fdXrX3fHXXcdOHgAe7MFaxfR&#10;VrxmA1D0UHwnBmxMXu6Xua7CSEpLIzIa6AArgf+xQ+r8+bObOwh45hqMqvJplJcBeyP73C7ySe23&#10;p9dUjoiblman0v20MI521lvNxbvVseZnKodTZS2orEs7hM1XKM8cLua1pcVzC/Nn5mfPzM6+sL3z&#10;wtb2CxvbJ9e3Tm3tnN7ceWH9PAsPpzbWZ5cO4LzBEXVuc2NmYYksUJsNpXibWlZxsonwr/mQ8GHV&#10;RXPlEwF6G9zPM5PDHTWLs3t9Zo4NtQSDlFN7Yfns9uzZGXbhLTyzs/XY6vnHNy78YHb7sY3Vp2e3&#10;n5+fPbUwdw7X0eIS3iNSjbMXr60gVouTdDnlf5nbXD/11JN/9tWvsBl3bgMBx4CLOfUWQH8k2GR3&#10;oj42kjPhKiMw68Tc7IH77nnjRz706ve/7+jtd5yenTu3tMJhLiUcIUXmnBU0VSEylap8kuC7JRad&#10;qQPGJlFE+0fdsOLbjG4N6uH/tRKKN60C59vqcplpR1YOHFucXWTW29wqzYwq99luc3vZbnt2RhGg&#10;dOBSuOM4ASwcPOQBZDFNLuNMqvPmtPOATHNxcYxQbWHD+YXXjSPt8IQz1ZufXZvZPnr7La98y5vv&#10;f+CV7DI8e+48htGZ50+SA33r3IWlja3F7ZkFsmbXyc3ml2+ToXLNDsBp+cEMtbvkJEkx5JCNlzRP&#10;iWPJkHtDkLcMHCvn/e3yhFpto1iKNcDJRlzA5aYV3UtEJlEtkUnu+FV8K2T5RJnLEz//sZG0f9a4&#10;PiVrVnbRgT4TTxL8S4xjOZP0BMMP0FztGzp4EEvoySeeeO65Z/AXkhkCewdVVBwBRRB6MNlEYihC&#10;tKamg5o1xCYVyWU+V1nGhOoNCNUtV5bMNL9crtJM6S9NK8tEo/c2hPfhCFvvGUHd75W5h8Kh71ju&#10;tW+ssOcpfw7aeMJoWkJxm/XlYxlYs3aMNSiijUayITsW5u0JA5BS2IXLflwaiKk2cBC2uZRyPY4c&#10;uIClIZVFjCdZ2ys9pzBdZZ+HEfpM/Fyyp1dYSFAQ0Y2VqrRdihTBoulpPcHj4Ahkpw59ICprdb1y&#10;5dUaydwrXvva+173GkJGais9sqXsI5ybdXBDg8kgJwcloN2/++wq+OkqjKRRrSG+arv+lVOFjd8v&#10;EPuytsUKAktFhVEij2sW3WIpnERfvHB3FZ29+qJdBG1r2fbztx99f9/5IwYQszQC27CyADHg+oNF&#10;19Y319c2MZJW6wwdPByVGHRr4/xZbCoGvcWO7louq/PSOv5pCGzkm8nHkAuz9p8RE0CoeMvvTaUk&#10;OaKps2Q5OnfuzPnzp3D11B6S1VWeVqhvxVq60RHvovmnJ4asNoMmBtp6B8Po7LPPfveb39w5f56g&#10;8xZMNbAfhOtGd55gelSMGzYi96ThPnb0re956O3vec+hG29g1j+DKVYbfyt4vByYcbTXeuuuJ9OG&#10;Pb6ms9z3hbzBk9RPBBq+WmZFrMoKd8MeI3AbW+H44vItKwscVN4MCJdyqycRT32TlzfM+08i2WFg&#10;Jj3EbrP0puxQylzmAinD5xM7AK6oyK5yBi8iadAYOAiJ9njDG974tre//aY77gDLjz/2eEtkVQKJ&#10;NvAtYxgNqByodXd17WI63e3Lnk6sXtZTvZLOuAHlkfpJYwXRRhnCj975znfiPWI/P0lH3PIdNdaL&#10;fj5xf4o6iTqxk/AksRGP4KoWu1Z1qkg0ziLfhdKPjaT9cAXQi8LeT/nLlWlGko5/r6QA4MwforbL&#10;SBrEo9KjgrqXlxbOnnrhuaefYiGHGMZKhtfOhKxVj2brOKmwkzF3VHs89xzcqMMwkQzlh9EmUpqU&#10;2dsB3mtnQG/WXBKmXery3gjwSW8DZcjSnt/mYT63clW4ndGYk4y1wKzZtWk/7JseNWpz6X8+KfB2&#10;Q7AGR2eZDEqzI3ZPrChrCOT91tREoxp61HDvGLmMtk6FDsr+96NIgXzoE41XA4/4JO4rdv4jM/mJ&#10;G8nTSGwUYYJERaoYvWAr3GgJ2X9u/BlrrPxbrLY1rJQ7g2Izs2Svff0b3rBy9HDl66ro2GZVNHe7&#10;S8pjI6lh+iVfbtuT9wbiHqi1+Gt9e/NploKIScKpUZ4k1oKghZpi1ylc1f8WeC6nXkrk79nY1T8k&#10;TigZkAdFPsSLDM+Ht8NRcEM0yWQiVbvhJjFLHAZHSu4F8ngSD3R2dv703NzpufkziwvPkZpobp6/&#10;T29sntieeWptfXXlwImtmZM7s6fnFl6YnX92c/up1fXvn1/9/ulzO0cPnZufPTs3+8T62jNbG+eW&#10;Fslv/fzMDqe385NNaj9Yu/D91fNPbaw+ub76g/ULT2xvf39j7cmt9ae3Nk/M7ug3IpDl3OzM2vwC&#10;aRy3+Fv79Zz5VbadshKapaAAqCw6s9ukwz377DM/+Na3Zi6cJx02DzdwK8zuHFio1HCQMiY/+huf&#10;FpYQUUyncYHedMNrH3n/az/0wQP33rWxsHSWnQfEJDR6HDJcT7wmxd4tCKnM+5hm1e5V06SWfi0p&#10;T0hjQib1oC3etjob2azML95ycHF5plwtKPmBlJwsGn7eEcwVvZe9mFP6qPW5Z3G94DNh6ctorPKr&#10;MZtBeZQQaQYqfVvEs4iPkCOE2Ay2vDqzfeiWG+565cvXZrb+9BvffOzb3z733IkDO3MrG9uLqxsH&#10;tmdWcBd7jmCFNxX6ejhKxtP/9mQOBIvKiRtXQ+w8wlFPj6IKMUSxW2+9FeOG6GwuwnVbXv+a6qkC&#10;I+jTEE+QZYab+BAXFDLxE5/4BB8SmSQMKZOGUo83vWvq6pn7/ytfXDcLSUXSiNub4uWJwVRGErvb&#10;mpFUrNxiJpF+LLsePMg62yJJ3smStby0wlo8U3amc/pt6F68hpKKerfXvlG9ctakF8MRTLGH8txi&#10;kk0YU4WqKo0B5E0JuqlwZql30FATc6QnYwr0/UkNcrrNRVXrBO17aKPW72BTYISydNtV7NgHfpux&#10;ON4YgvZHC8nJRsy1OOccjs1pwRjcHUYL0GzX+jVEuNJhuySafChS0nMBpa1jx/irkRQTx9HRVQSm&#10;IfxOLzGMlD/IBzbAkoLYGmxCw85R83dwHU1CuQcvV2UPrs1vkCg++GM33/TqBx+88/77cV8DlJqz&#10;N6OIDlY/hxnmxV4jp/HXZG/0Hw1rHRfnSdqNSQpARzeCsqA2W2Ex7FB8kuR3ZSS1iUXNMss9QQc1&#10;kprvYzcc91LVXp/nTRr0g5xsML/48cWwm/6lm6ItoJQdMKyk1PakwfIvHGK/V7QSSNw5e+b02vmK&#10;s1sj5RLHa+EoqOv0gZUlPKH8e/7E85ARCYjIiE1mo5OYKRfOU8epM2fYUlcpRNZwGOExmq1AgSLh&#10;SbxRQbu2QxZUGygNWRo8GM1bt5tFq0ZZEm9lZvbUk0899Z3vzK+ts/JY0rKimOpEUwjUHCcyLx9U&#10;hMyhA69+0xsf+vAjN91913kWEMvvVUOvcLlmqw80OSBpyHfQ6PMivF0tTWoSZUm5mQLKER1KFcpF&#10;D9rK6cyB7Z3bDy0fmGXtr56USd7Iq5GixXevKxpJvTCNyIOx8bRxUBp2ZKTh5YykibQqiVaWG5Kr&#10;Wmb6ubi0vHLwAOFcrFBwuuNzJ55/4gf4pJ88/cKpSmqAOU6Gj9pNWLKO7ncsfQX31WU4JepHDlV0&#10;0oDxIspKpdhrX/vaRx55hETqbavIYaMToqj6IVtVLl4p4NQrSMCvfvWrpHV/73vfy71A8/MIinz7&#10;Y0/S9ZFyV1tLzJSJyQJGByOpQmIzCW9Cpia628cOH1rnfB6OL9zeXmkHCEpI6kVRr4rlp5ST+5gX&#10;fhX7I1o/yrgfh7TXk5nfWjhvY2GkpF+lGyE/C/Qf9kzRk3psEY0AV68k8r5yhhm+0Jiw3RRLW5ov&#10;eqH6bmSA/UgVPpZXOKMp3Hrs8IV835Yg5bmb+HgVv53gSnltvumeWHkGbg39t7brcmqAkBgmnlCt&#10;3mLcSFx0GIVH591ATR88KpvIRRNtxyATtulYQK3BpM00PMRZxak4yyuvfu1rX/XqV88zg22HE0S0&#10;TWhAwT/MpqWhiWF+tazSfds+vUYjaZc6S3kX9p48v3aebT7txA4cFgC7TanZ+mRna1Qux1ybZbf/&#10;gRo/DmkPK1ODF6vtu5vArqyfluCHf3X2VSUAMUN3ddJ/raMtMQOGIDPv8grMkIT6LGhbXFqdX1hf&#10;WlolZdH8/Pn5hRfIAbgw98Lc7MnZ2edntp+b3Tm5MMu+M/49N7P13Qvnnt7eZEvayfm5Z2a2f7C+&#10;+vzszFlekZ90bpa/Z5eWzpKcZn7+zMLCGY6ZW1xYXVzgRBxCjli5rCigOp8NN10t5LnAZAfrJLDq&#10;YVl0Rgjb7zosb3Xt+UcfZ3fbAunh6yOItGUX2KywuNPnzrLTfH754ObKygtw2k3H7333O97+sZ86&#10;eM9dRDttE0mzPbO0cpDdBUQTtL1sQ3PNTWWIQ/niBvTGCCtj7VL7yfbGocYN4TgRj8MqstHZNciy&#10;8Jr4pOFmJBH11djWmHkZG+9Lo7mLuONSFlsv1NIthR18yNaeL3/1KxzwUiulnXS+DBG2L1mdXKyT&#10;sOjH8uLhm2549RsefMdD7yJDyFNPP82O6o3VtVXy8p1fXdneWWJ06xvE9SxVMgA2bRAVVs7B5kZq&#10;C4j7p/iLSwINl9gMGFLN6Pthwsdf4gPIms3iGjYNC2RIMcpoORlrqRKy1qiBNJLwLEoaD0EKJWT6&#10;Zz7zGb5iwc4arA3x3SsDKvmxkbQfxIY+91N4X2UmTvzGxwNxsUWD9CfQSk1l2zYBCK8Ora0NsJsr&#10;y8sHDxw8c4rMN88RIkv4BAm+cDLWjqOtlkJsbp4yHpXTm0F2XvdDWzAZnDdQS4hHuipe7a48iaFv&#10;zdJhDxOfS1pWEHJNc9Nm+siUScuaFLBAhU+0NSBq00LylaPweYyeDMFidjIdjhEwYiLr4YqhkCea&#10;COyid3eYXBxDre+tdcY/pOOW8droqM8WSz3KhIC6d7xpZmWkPZBt0Xq4F/jCCtcRcZz43REC3PPK&#10;NLxwOpKBdTeMJGWC3sfEHlGVTqmAmnvN08Fftb1VLrK52Tvvf9lr3/Smwzfd2LZ7m4axpvBNJzV9&#10;14bUycymN9q/axOk/VdXZySFLMKWNWZWtWdnn17bOjNDMsZC5TyB272R1IRtQfaHYiRNoqCGPg7G&#10;jgzZiZPcD+UL1tLO5M1Fv3Zn0gChiGkSOFyKuVKubU7OsCtqKsdAG3ORckuPVauq5WHgGSkphzYr&#10;z2Tp/arQe7rA1EMB0vBc9tvg0vFU1MFk0GSRSOoiaFp6aKMoE5H4JtxIzz723fnNjeouLguCemZm&#10;F3cqWy6urBJ8pFfe2Fg8ePAt737Xez/0oTvuexmntdUuAgItW0pu5GHqbebK4J0ZLLKY7gPP2e1r&#10;MZJYbnMsE09StcDAS+5MHmOrzW9u3XFw8RCeGSJIm6VbLQ6epLpv8RZX5ovhk4l0sxI5uXy8LWHS&#10;U089xf5TfEB51ZHP7q2Ty9IKFdlaR2EdOXrk7nvuefd7HrrzrruQGt/61p+dPXdGoVbTKXLbLyxW&#10;4Fqtp7fz48pAGSKQssp25THs2ZuJWTN0qaXLQuLoNeSec0UefvhhzCN2sRFZadIjNRz1Ka24N/DI&#10;FkZcr4h3IQ9A2RAedTxJZAlnT9wrXvGKBDw5g+x7+mMj6RJ4Gz+OJttn+SsUu4SR5HJbM5KK4pyO&#10;8IfM62iwI6RInpl9/NFHT598YZE1WPa5NsJAm0MqlCNue3mlDGu+7bWv5oKWR7SgdBXXyMi4yXhT&#10;ILTXK3Xv+2/7+55c87z/JNZ/SmpSJCxGalcUTKPAwn7r5cBjRfkwFlKK+aHF/OtlAZvTmnHRSvuD&#10;K5E6/Si816iK9eOT3kgK/6aVVOIYsyTKfYzOvs8+dJjptoAVaMkeSZ9JI4lt5xGQfIKphFjASDKN&#10;iF4r6slS3QjmVEglWcvj5+r62ur6xvGbb37rO97OCSR12MPiEu7ukvOtDw6w+QZG8nL357UJ0qs0&#10;kmIeTMJjQ0aTLrJHavO5rZkTeAob6DFo26vadUUWmTaOMgvaSWdXH7RylUJisZIhlSuI5vg3nHc/&#10;BcVBmTZ/SNsNV2BuaY8GsDcyGqZdtXZYXpg6tL3ONSunDLP+cqJBRWXUsFVtmyOM64R3hkzKKOLZ&#10;sU3WyLg9vzyzdGBzYXF1h3zf86zB7Cwsc7MOSBaXyUtE/ibcF5s4QeaXK3toqX+qL7dPCxSYRAxo&#10;D1WXhugU/EvDHih27jfYTuzmlhDg3Plnv/P46e89cWhz5wBtoO8Jg96po0zPr7MkuM4K2zkGcPzo&#10;fe96+1s/9tFD999zip/4M+cW2RlMpC9BmghFYmXaYpvGysQAMR7JZdT2sC2vVn/qyLuruXY9ScPo&#10;PONvcoZzM17rILuqnxa2b1tZOMJ5Z5VTgU4MTvgKat/lmb2tNOm2v0rQt0v+l+tYQOUQKxZAv/2t&#10;b8HP2GMVjz915bC2TY6k5hBssltRcok07jMLRw/fcNttx2++6U/+9Bt//Ed/dP7MWUBJ9qNlnHMb&#10;2yuooRIP65UNgoPo2Aq5WJmxWgQ3xm6tPJb9F+66GmBaVg95Pyd2C+4HPvABHEgsriG8NI8Kqhcn&#10;nnG6P5puCiWvMuibXeXnbnPDwc7PX/mVX+EnSbqZVlIMT5IOKnsl/O3bj6/LQ2BaPb9IiA2L0Zl9&#10;teomMUnlC+qNJATaIusBpA/lVOPl5VMnT5MCnmVhuHJQq7BkTQiQ97WmHOSqazUItIZjDcSZYQE/&#10;8XJoCVaLDs7bLOr5isK7CvLiJz7vOT26P/q+N2JiZ/Tuk74GR9QbED5xaDak3aNBoy8koc2BgDDp&#10;7Y+MxeFTgwk2ZRkHIvQ0feJi4UmmQDZnMSEc26uHUojHDmjn2UrsJ8v4KhBQGmSMvrUtm2aVzfAp&#10;ghMw7+BuuJ7uYSqxnQ3zCMkgy6cePUlZVkufXeXUmVd/t7dQqdhZr3nwwQde97qlgwfJwM3Ia79/&#10;bRJXObcc8KUSo893J+4VXHJxAEbgcMWbqzSSUt+USTZIzbl50go9vz333PoaC1IlRot01JsXGUmu&#10;YWWufMWOXluBvR1sl7Mn9cg03htsAP9bGngInG9MbX9gERCsscxPtUU5LTGX2v9avJDpDo3mGdzF&#10;eKp5BiHXh61AxYg0ssbGpi4qqam5JDoQ8RDYoU+l9TB+kiyBFdCzPiiFlzPpwtpzjz9+5smniOMh&#10;oKAim+lkpeeeJ/cncVFIPDyhb3v/+97/kZ+48a47MewWSBfZgFChSLXzro54a/mYhksoDqt6sZcm&#10;vdKKumYjadLvwUiqWpsIrSiwiprAvY+NuX3b0vzRxWUSK8B5tQ7otK92+4nB/bqy+GpA3MVGErvV&#10;nnn6GRJ+fOfb30ZmFYqbPBlR4+5vLKTWiUNHDh85dgystMC0tccfe+wp9sSePceMvLJw1SS9+QFZ&#10;IG2CFnTgNQT9ZXZsYmsNbC+IB4K7HN2OerT706FlexHSiv35ZD9ilY2YIbM+xmlEYd31Zj3Qyd8H&#10;bg9sPvmPzajqXG7TqMK1/sd//MfsdONMN5xJlEHSRfOlcz82ki6Jtu4FsJ0muf18eKkyGkm7/NvK&#10;7WkkKUvgPVgMKjmwtMy07cnv/+A0J9W0rJOVXBnFWbobP9TMasOyp1JE48ZFof8A8nAxS33PfW+U&#10;6GFyvLEPBnHXHiY2fHp0PZT8Nka/tcUvpXEQBT+tp/vWbag348IFqV8cpcPWXIGl7Yi6TFFGlaSV&#10;fCi38omhSKk2ELCA1lK8L8CQqQhrczqTAl5NwL5wQnzi1cuq2ciiCvpEJV0Vjw6Ny/LU43l8GEYG&#10;bmIq4UaiQCWMaMc+ssR2yy23mEaSqvQg9ijIyqYkoWGkIehYuFtcXnr5Aw+86W1vPXTkCAbT8uIK&#10;mVNKi7VLHLW7yUx9eDRQugr76tY1JhR2lUaSanny0Yh1+YnFR28u7GydOf0Cu644zmtjbmkTX0gl&#10;HMZAqCSNzYdbvphdO+TFcPxlv207g9yo0f2bmDh7fWo09OAXSbiPFlM3+uEWTLMvvTJJ1oOWGzLb&#10;EZPRscXrOOp4OHaPaZtU2pbzywhoGborowJJgQaX0KAnJ0sebeFt8CC1rraUSM3DVb6Ikmtt1Cyp&#10;bZEf98DW5trZ0z/4/nefev7pCzMba3M7EFmlGsKluTVzbnuW83W2b7rx1R/4wOsffvjGe19xoTIf&#10;kUC5skI3EGEcAcZK5ERS8g4Mg7+qjWAXVBZop5PVIXBXhdtKT4D8asFVbVzNSmsR22VgtgXo2lRH&#10;ARZ252YOze3cfOjY4Q2y3k02YpRDia+qn0N8ebNINDQZcnh+wldI+1rVdI6IUbAO0eDq29555tyF&#10;L3zjO//vJ373D7729Qvb2xcop2uMwlvk21ykY4TWz7WwrfPbO0SnbS8cWD507NWvf8O7HnovLqgT&#10;zz9XDuUL59bPn5olPdX25gLORDyMNUwckJW7b3C/Ae6quxbqaiF0sG13d7FNSKCZim0shZhJ3pQM&#10;TSlW4mDiE0IkOWrCj0h69Mgjj3BILRvZkt4t8kXJlYmpTai0rC0lcx94BqrWYDrdT33qU9y/6U1v&#10;oi3DHUYS48dG0n64YwS0/XxyqTItHclAPYZoqFaQOBVqyZGiZS3V1ML9yMubWwdbQhD84uv4xVnZ&#10;PrCEZfTss09vrq7NXFhbZMkejmhnbtUOChboK30JCW6Hs2+LkhvFDlFxEHmbbul9Z1oYP0Tio/VN&#10;0jEJ0kv21Jzi1cjVJHWFPr33K2/U6FoMPNG7oyb2YcqkvN0e1bknLmLK5NuMJTVbf3hKfgkv208f&#10;YnMYqS0QMjRbSZd8rnlEeTffOEwb1drIwLNUl/FSlbMg240tFYz0JYW/oDM8PM4eiulDogbsJCwk&#10;XmEeGXWE3xoLCRnCE8WCg9LS0h5yFZbYBnwMiHpyQnFfB9ZsbZxd32Qr2IWdmVvuve/Bt73t1nvu&#10;xZqvvWCQJSRXsbntarqoJL3xJSoeab0pJBXktV1XaSRdtpGCNV2anzu1s/P8hQvsmebMzmab1IrR&#10;EJYTqhtZfNfW/ev/VQ+Q61/7S19jp8yabQHNEDiwvb5x4fQpjvCuOPpKArm9VBvzMDXmSNs9Q9qe&#10;t73tAz/xEzffeSchgiyNtNNkB9unjD2trvLWXDOl7WvoF0N/4tHbnfWWFOrL3DCzdfPBQ0cIk26p&#10;0quNIVq7ZbKUdQYuGiamcqlXQaBSVFSglyKAhFdYnEyI//TP/uxTn/7MH3z5q9/7/vcvXDhXllvL&#10;R4pCKccVhx+TVag+mic7VqWWWlwg1uyue+4hAePL77//+RPPPfroo+xhRFLVZgYzTmiod2bm1XpS&#10;FVXpvwJO0WyAiH4gRZ5CChHGDQerYR69+c1vZqENv3cvbS+vDCipF6oH2p64TAELs4pHwqTPf/7z&#10;nEZHUhM6luQo6j9r3hdZ/LjQ9YJAc+sPcQTSofSjJwn6aZn4m9u7nrNwzyvmVHidnWYcWlk5evDQ&#10;gYXFZ3/wxMb5Svi/tbmB8pOSie5m0ohyXlutuLdQDvdQRan5WAaNAgaenNBwvAgewaGDQTeMJkLM&#10;EYkt9N/fT5RmvbVCL50oauVe/Y/oP/MBm5OVUmfkhk9i5XhvK/rG9M6GPS053f8esXzCwDV3SpJN&#10;HG/U9v9v702CLLuu89zqM6uvQkOA6EgARN+wBcFeEClRUvg96UUowjPPHOGZBx45wuEIjhweODyz&#10;IhweOvzCg/esJ0MyKYmQ2YidJIoiKVJgB1AgQYJoqgooVN+9b+3v3D93nsxblVmVWajmnkpcnHvu&#10;PrtZe+21/r322mt7b5X4SSFG+iCVHo31FEi5lj5qbN+0tChoMlaoWHRy1h5PzK1cWg8fNsSaoSP5&#10;FBI5PWM+hiXJWFlkSCku7qdzh35phYHaOC71xCmiELKZ8tjJM0Bxjv/eeOtttz3x5JP33vcuGo8h&#10;Bne4tv6yIN2nSaQ1GTdrAJIicLlxYfbIhg0Hjhxj8s3YqtA5bamqu/zSlMUQsGNN2vKWZLK+oKpX&#10;qCu5R096VF2THwOsZl6Gm+6+W2+5/f77b3vw/u233nJ67+7D89te4/S3s6eI2/TQxz7ywd/+9Na3&#10;3Xh02+Zz2+ePsP67Bc+Y0urCo2FtrwUjXyWVV1LrhTSTRTp5w80Kiy6HRZ7vOHPqxh27dhMBvAxw&#10;baLWWl4b+hAyzadvmFNMInHDoU5Jm5RlA08NN06ZqckN8OjcuV8eOvilv/nrz37xC9/+yY9+8eYb&#10;J5nNbq2IrugJhCWBs7GtlL5goOLWxVrD/LaTmzYc23h2ftfOm/buYx3w+ed+8uz3v3/owGss1BNx&#10;FI/3CuXU9ktqYZP7S2xdGvtEjit8I0kRQzQHMYQ79gMPPIDvEQGQWFxDTiGtli57jYgcYapIJdse&#10;zQQMjZBW/xZFYD3iraeffppVAFb3XGfpEV7mpqvkqFnyS6DAKkFSsWgLAoyOrvuaXNVBJdvn54FB&#10;r7z2KqfTctpghaNjCoGdqWb4ZUsfgRu6frBHagduI7gOHZjsSlPxh4Vyn8UjmBlNHAuQqzD9FfNG&#10;7+DSY6N+4SmoK+jKsVMDc6KrAi9EEkEnqWSwvk+CkDTPmFVAldnG0sO9q1e8KHTgJ5ojOnTQCdcs&#10;XUKl2kqwEUKy0B4J9RDN5z1IUmjksjJBSH3zeRic5IperEqG1eYJn27E40X62lVRZkpMkBBHxpzj&#10;J7GyuQmPBszawi+zEFWhmk+dPAp7nT0NXMLQd9e993zwIx9557vu3bxt7tjJExzfBOHA5s3ieT59&#10;1AuoSxgzi5SQEruCzrDnBreENp+4cJykMBZ1quW2TRs4wePgieOvQ4CmSBZUwrD4ogafgaRL6bjl&#10;35VlBjNx604BCIcH4DK3Y26ODQY333DDHW9/+1133nnH229jSOGb8t4PfvCWO+7ApwCIXm5HZYJp&#10;5t9hrC9o9dWDpNW1cbI/b1L1xSBpAq7LP8lfdpw6cdP2HTdsxVWiJHiN88HmWgNo4EzJ0dKrp31e&#10;M9TB3b4c/viJIf69Z5/93J//+Tf+5q8P4XXR4kJx1ELVqjkSMb4RVLU9sHYDtqB5hNrbvWv/jTds&#10;3lYHWh07/ObBQ4deffUVYmLVjvd2DqjicUCC7ajFhRGxSpCkXFMUKt28VyQpnWkgNeEGKzdWnPe+&#10;973s7VdO8ZMCrl+tyPg1q1GHkS2J++WMPkEvZCOSUiuU6fe///3vfve7bHNjAx1FRyeZSWbtq+OS&#10;6yx1On0N2r1KkFTc3uYGwpqmZCuI5N6du9jsdujV11595eXa+jr4ThZOwi6LDqOjGRyuOnEjYlYN&#10;97rZ+94+GtgUTBAbSW8Win3IG31ZRFSqXt/SCrWUpfvhI/9bh57UvYq12j3EsZ6qfCsmeoih2mxz&#10;ZZSNUEgmNkFIZBgimJtfLd1RI86QvD6RXAE6VliJJymWMk8aG0mSunGTUZ98pDP5CO8onWU+sJFw&#10;jRU3EJI/cdndd955JziJ/IVNEkHpZG7pPovmjLZabTx65MixozhzYUbas2/fu9/7XoJrI7NAF7W+&#10;1jZ9w5JlqZo+JLQzrsGQWZzLqkFST3o7ScY4xiFfRN85dpxtPrU9q7nYlAiuz2i6ngnXpC1XRSZr&#10;023TmooFZcH+0u5agKhN+BOd2LjpWIvqdHrHzrN79p7bt//cvn03vfMdN9/3rs1vu+nI5k0nt205&#10;tXXzsdqBVzF14lU/LFrpqLVGbDe1qwpKTAocl+VvjYda07jY0b53fvuNc/NNShdCco+dRrRmSAru&#10;YgnxLKd3kjuSrNQzHki133Ajzkb8fe/55//0S1/6/Fe/+jyHVxMwZkvFWCdwfO2LLvxFcNQKiIDw&#10;OIlPEh6IgI6dO+5/+OFPfPKp2+68nfAgrMdvOHHyxNEjp04c33jmNLNrpMJmNvUfPz6HrQs/jDrH&#10;drgGH65V8mwPRCLalJKIGF1/kDvIJuCRe/vdUUICIZSbciPBRzcR5clcGd07RiSNQlYh0Kf3XlmJ&#10;EP/GN74BO3HUieX21wVtWqskz7WZ/C0ESeUA2A6CKAWM7ZRebaMSKbNj9+5b77ydHeovvPjzY4RZ&#10;4+x1Qipv387SrFyqXhc9yCTwobpTcBzO8UkeqtSj5v2pBxzJP6wY3Vx1WxzEKKw4Yo6AnhRkglFB&#10;vZZKhX23Nx2p7AUxaVpa4XO/mqGvi4GoPIADhAE+EIWkSqZ3lFUXTMCQRjUBaEhn5ft3raeTkyjr&#10;NLDvAqsk0LRQSRqM5Q1PFCYUzbKgAZx4DlTSIOS7JEAWsax/0y1vwwC/bX4OD84AWbGR9fczlAQY&#10;1RmWHMYFAjtxcvf+G97z5Afve/gRAtPQhjoaqzyAa6NTs0zrYbfMtYYIqajalbBqkLS0du2ksg2c&#10;cPHmmTOvQTi8q2qdofHNIh/eQeFdm1LtfK1aX5DkDq9hdTMGu1YfWB751A6nbGGSNm+Cdffu3Fn6&#10;j22ZRBdElpFsy9ZyiJu4zoyast4gaUKdC1CpwaACU3OnTuzdsvWW7TsrcEN75N63xl58NKNR47+2&#10;aIiUqVPRuGpsN3HCzWsHDn3py1/+wpe//MMf/5hQHHVI0hlCR2zB0LSRQ5prBXMDgWHKXxubDXIK&#10;kHX69E033oD70WOPPcret7/79rf5ZKy3+K8lmZRcJfLOnd3JCG+BAy6978kzwi4yTlmmHGRbGSEc&#10;2b92zz334ArAE7flcyG2SIZ41VNEkRodEMUz0gqRmL3ykCtG71qK1YtNi/p85zvfwZjENjeqFGOS&#10;OcxA0koEoF2wkpQXTrNKS1JbFBukxzBBqcXnOvuRgbB39+49u3azC+vVl19mHxc6lmioIqFwi6oX&#10;rqt1hcmpF/3CVpoWxg4k6tksar5P3wMCS/Rdh0bQUp6EPuH8HpAtpXPKcpIQuEaLXP4THAhWzMqb&#10;XCKD0ZNgKX4CZzC50q2H1x2bJhCp8OlXSvcnSgSgJE0aJco0pQ0cVaYnlymDWU0clBMRIaDpu8Zp&#10;GBXWhsS92/6VQuQJA3DDJ+6PrLGRYG7bHDzhrxqQ+iVRSSRsMvAB5Dh2/MTNt9xCSKT3vf8De2+4&#10;ARtSU0xVHPNNfC3L86GOWD7PctsaDZlLAUm9sF7oJ2pPg5mC4+h+5ChTV6NUt3XowYY0UbRrZw67&#10;sGy4clKsWc8t26Q68GuyL0y7S/usw5HpgNOczdaiA9Z2tQ3s0Cojysa57bjGgY84gKNO0mCks2O8&#10;fGjw7BkCkTe40Y5qW9/qV22XxRKxQC5YIpUiZ07t2LTlxh27KwRAbWkroNCOj2pe2/w38bkkVGt5&#10;H7UYnifPnT2zZSuhD39x+PUvfetbT3/5C3/1D99/ieODWRbHu2mO6FDlhU0YBEhRDhRtytL2+JSR&#10;lxibG7dtnd+9i6H7/HPP//DZZw+/8uqG4yewI585dZwtPuWhceY0oRbmwSKss7cDa5vj66XyobIs&#10;0ly5o+jk2EiACPCIT9yPFK8uB/Q+3XmuGB2N4uQ8Uhiqt15RBRL1+kAJyBNdE5gfN/eV+T/+4z/m&#10;Xc48MeJArpnj9goZ4q0CSRwtAMyvQG0yb+1AaAeZ878tm4+dOU3omk3btr70yitvHivX3dPHsVYv&#10;in+dEGK1k40NJO2Sb3XsDSMFhTgTCAcG/UQNB+L0oEd5YCYyeeCFTN6/FdATwgZAkHLpoPChujzu&#10;UGp6GT6vBJyZYX5KMwObyEqE5EKV84p+iMWWYzNL2rXoAFlls0U2wYZz08PE4LOsbcWcIyQKqQPv&#10;yIdyHZhpWqjkGh8QDYRk2/kU3gmwrAOvMzsi2kjp/fJPqJp7WfkICnGP2VYcgWMnDhw5ij1tH+dI&#10;fvjDj7zvfdv37GFVCmarSDQe6E4soapunU8wfbltWVF7kSJ4rS1JpZ7Ym72ZnT+4ubOLkekD/dY3&#10;prcWXLLWWKGQuXKSrXeLOwecrGzWcWxs6C9XAT6L+1sQcL4z9lF/tcRbGKIYfRhpw6LXhG4BtOtd&#10;/ekdtbRkhu6WUyd2btz09p175+pk2TIcsX+/VgTKJKtlqS23idRBOBzMyf6vLZtef/PI333/u8/8&#10;7//91b/6xsuvYfQ8RrxgJisenobAKXzFSOSVmhi1XZsVWr3VD0MRZ8Sy8/aN1w8dOHDkjTeIo95W&#10;5Kp8bkq6lUQrn6dBePXdcgnMGBlqN5UAItDn1q04lv1627yGBwC4RCOW4WpMZko+ab6+2/kpIrgX&#10;tVF10TqWqGyNttDPNJerAFrg9T9V5v7sZz/71re+xfFwLP/1SmgGklbIC9FSK0w/NdkqLUkuLjCg&#10;CmYQ7hRVxTY35k5sYasjIpgsbLn5xht3bJ8/8Mqrhw4c3EQQ3QaUqbDrMoyj5sldnMNQ4okrU/KM&#10;7ap522QHpQymhaPnXlvUxuaABtJGeTt8FTvKCOgHT5hes1DGUQ+S+hFhtnExps4wuV+DCVJ08Erq&#10;1iMzW+oQJhOPHGG8BEtJFjIvyTYx99oKAaI2GxOkwiEUCfp7wYdzmIxZiR/IYppAFlvkpMs0I/CX&#10;ZUFpaOaiN41JYiYmbPhB2naMSeBju1txQXHgIW50PCc9qAtSgBc5tRTZwVbcJz/yoYcfeXTHrp0A&#10;sQoVbJRmPZKKyjBVcz5d9Xi4GAV28SBp2XFbnVcKeTMxE14/chgbK9Fg6mTp2lI62fA5WAsaup/S&#10;zOX8zIoeqxcWWiZW/rc81afruJXnvLyNZFJeunvUi9PA7/LsMZxV1yglRiojUPkTFFBqO9VqAci4&#10;pIUBNm7VTbu5alcMcR4P0ZwawGgn39X6XcWvWH9DktCm66+BPHEsmrSpUFAb0hs4+OzmHXt3bqkn&#10;DJzaOdCMzW3nblvA5ulm/LEwnG06yd/mzT988ed/+pUvP/P1r/3w5z8/zEkxWHm2bsN0Ww5LxPBk&#10;aaydK8IYBGWALCqCESCMnDC8AT5qYZyb02yKAwuwdLfx1Ol5NMGpkyXOIGNbr6yY7FpQi/5tBXCQ&#10;vgs8FjWwVLwqeX2uzIrsFuIgj4A7wKMPf/jDTzzxBFM3VzqUns4RCxF2jp+BSryoelDmKAozfTQH&#10;X3feLCrKRFZJF2nrTWqb17kBsVnE5z//efLBmKQ+U1ku9VJatdC7Dl5IB12UAFxMoCkgiUSnKhIa&#10;kcDq8EdFLR9tajGsW7cZwLBVFAsTCqudj8jZAJtuvOnmPftv+NWvXn7zjQPFnJs34YELk1T/nq0F&#10;34boy7mJQ3h0TyEQDp+B1Opad2Wqa+V/nvPES962PUEbPQ+Tgyt9Km+TmY9Z+dDZgiMr9o8+wx4Z&#10;iBW09HBjDhlTqYmD1Bf91cTisH5IggncBSaCMX2GjDSJf494kUsUohHOARWQlzaaG5/6gLvEmZFr&#10;9Xw3NMnQdqT3WIr0grZsKvSeTMzfegJ3LAuq6lMFQrrtttsGmNvmq8KgmjuBljizEisUUrctrvHw&#10;IFPN11/nyYnTp87NbeeMyw997GPveuhhuAHLPT5QMGSx2XAS1+CT2u0BW7kIuBiEVB3UlXCRPkkS&#10;3cv+xhxxbOOGQ7ipMxJwgK04gC1ScdN/huDQp2QaFrQvl14rp8fappwOcC6S7kuqF2Qw+mV1+Q84&#10;pi2Mpc5m0cTd4gWfemTkwqRYSrbh7SHm4RSyrra/Jnh58XvNfahr8GIg2AT0gFZLSNQ/1sOId3fz&#10;3M7d2/CTqCCYRsGrqBOIyM0lXBiunPtDaE52lh56/Y0vfOGLf/K5z37/B88SOZ9ZC96o2JDIlvkU&#10;nkPM32ou1extfLJXh5HMiVRuw2DlqHZBb9n6rnvvfc/jjx1788ixN9+E4+v0mImPeM8qde+yX38t&#10;6VIT9MkUmlKHGzfQck9znMDxEEn05JNPsrcfN21ez+Q7cjBDclyB7pDwiEVlukorV+QmxSmLTZbL&#10;ajv7jJqx8q6skSE/Ufnnnnvub/7mbwgsSbWRtuTDi9BzbcfpNZmbtEpvXlIbp1uSOG+IPQrtgNuJ&#10;eHZPZvPsW+Dq9qQ63S0U7dftc3P7iKq8b/8rv3zx0MGD8M+uHTv5BA0Uahn4rU3LmKHh/FsnvxXD&#10;qMVdbQnUNv8smYlv/DUoynEx4vCRFApzBqlUW7rgqBllwRkOB80h6H73t3Pxojzf44ylAza/Ulv3&#10;k1pza0LO+h45yiw9TXD4mCfPrYOzI++1vgiShBdcGmNilfEmMMvMU5D5x9okYcNOpbjbJam1Wsl7&#10;fMaGxI42nmvo0nebDBnIWo6ZFHHSEXGzpJhhnxQC1d3Nf6uh5Wq4cboLLpcXBHtKtnNy7cef+rU7&#10;7rgTi1NxCC7tHAYFOF7M9CNuvKQRsYKX1xgkDdwAWTdufJPzLo4fw7ZRB6GXhFVlGHbagbh6a9ml&#10;u3VcgCgBK6ObbNy24pNozgMUmfbW0ucr6JPG2JN0SzTqeTMYYkwPVBrcwIZYR2XQYIQRzBpBxRwH&#10;LMsvnGhXVqVYOQqItKXf+sPIyUJVBUpvNxwsNoQWX4C5PSZYWrVR7MSQY3o3pr19MMuBVSavDwC7&#10;WcDOYu64YfP8nm3E3AYkNajBwC8EtfnN48fYZYFcObVl6+snT37nuef+nz//s69/77u/OHTo7DZO&#10;yuMUtYoERegjTn/byj+wUTvUFu/vM/ggVZT4s82AdJoYefN4ux87cdf+Gz/48CO//1u/89i77rth&#10;x44Xf/o8k6kNRJYixFnJWqNKDRLcrUARpo22F2aAyEon0OISJZrK44477iD0EW7jd999N/JIdRIh&#10;20vbHjApkSMxneAqE3P1AIifLFSElF3cWRnR8mSGSluLSHutMC9SSYTj1772NRJg9GJNkMwRoIRx&#10;ujA5rvsUqvBo00uixypBktOqYYxPRDY8jFWzVB3Kru0VJQm7QPbdeONtt9/6y5dfPogePXVy0xZi&#10;Km1B4XKoRIVGxuGWSUdFXcWKSdj5ivbKErdsEzSgo4/rUDGciGw0qARYSAd/8vkIDfBVo1GgANzI&#10;vSYcudrB4vQgBpIsH2to8fUMwwwKCw0y68eXI9emOdAAFocOYTcYluocJl5pUcZ4JiSaatxp70qc&#10;Jp9+nEo6q5dPK6ZkkEq5rFgS98jMfIREpHGkU2KckArgbt3KsCX/1157jep5IptmIXaKIJE8ulGI&#10;qQRQUFT9sb63/TXcHzkOPDiOwRCP2KPsg3n72z/2yU8++sEP7rnpRhYgeY2ZFWZwUNUIJC2SoCsQ&#10;p5c0XtrLlwSSQl97IsKxWr5x4+FTp15jOzRbplFlpX7aYGu+wMU94oApIGPtltsunUTL5aCabo1e&#10;rwK6yVtXRA+elkFmzvykrrftc/JWKju5aceM9NfilF16f6jAFMPDWKomsnNZQkxDjw1JLDDgUOzC&#10;ls60w9pXNsNVFiRbyMWZsBxxd8OmbTdxRDmIr87Gq4W2QfRUiJcKqvHawYP/7x/94Rf/8i9/9uKL&#10;J06ecsMXww/RvWVrO3qzTZic5iIXWBKwCGTnXC0WbDx76jRRtt/92OP/1+/+7oeeeOKmG/ewx2Lv&#10;nj2vv37op88/j2cG4qCk4bAZaFJZu2BiBmgIYkwmf42gFO4gmFw4QNyoBkjAQ+AFjkcgJHaKMXtT&#10;8FnEsiDJX6M8UpCyeySg+5pFgkeLZIUuBakJ8jWvWBnXR8gTAcoTcBIhyDnQjeCWBOFF0PNkZkla&#10;dtCMHqppfJiblby4TJpVgqTYjwecNAzFScbacwEQp2qvKNx/w55dd7/jbpT1G4deb8ePtA1Nwh12&#10;RXCIz3B0F85NnGKy+QxYaQKs5VJVu/cwvPYMgQLIqYbqxNc7pp1QJmoobDnCl+SpYSYoxJUgLSKx&#10;ZgWKyclcI4tLMEotIU0sTGlISZLuIW2n8p400qfJeHFURpk6dmypK1lCq34+Y5Mdet6bQ1/PZBi2&#10;iagJGOpz6LnFM4tIpqWKbLUHcyE8QXsgJMYvS/ziP9KQgIOPwEn4WllhfhJjaZoif97lUwMSvt+I&#10;e5oHTz388CMf/dhHH3zoIcIGlFiGB7ZupcF1uLLnovarVYvk1EWOg1W9dkGQNN7/Mi33XsoTa/vo&#10;pk0vHjn87Mu/wt76xpbNp0pc4vLX4g6Xoq1JdXXtOmGMVdGgT7zMqtIiEi3JeHEDLmwAOk/4q0X1&#10;GEZ+U6qdwe0CBUx+7t6YEtO8y6hhvWr4IAKbLh9gqkI1NdsiChutH02HihPQMCbbNO+m8gpaKNED&#10;7obS2xJiq9nAOgVitm08s/XEiQe27H7klrfNb97AAg98xnMXEbGSv/jyK9/45je/+I1v/OrwwbIq&#10;nS7ma4f+IIsrcHZFeD3FJtU6iI0DFlrovLIhMURxkNhy6uym02c4h+Hu2+742BMffPdDDxNsv4Ip&#10;lAdqeU4QLPEP//APf/rTnyI++Kp0W+0lWBkJUJUBGboYQeBatq1x+Bo4ieOQKMIE3ij+FHkjxRCB&#10;PkJjTPjiN00+5pYZeXKzYjxHJrrkF9hUoHBS7eLSbv+zyoMEw4ldzYPqmWee+bf/9t8Svek//sf/&#10;SKBLZKVm+dl1QQr00vWCic+XoEw/Hhpdw6S2nrV7NigcO7fx6LkzuJwAaWsIGiCyM2lnHEYcgHta&#10;3Eii0JYKhBuYpbCREzjz5S988X9//hnAzu4dFZ4Df25OMik7xJYtu/cQE2OHzBOYHuaBYTw6XsaW&#10;iwIF0Nm1Oj7xvYtByLVm86xSmm+ToCHsKk9KHJOJpTJq+mHY07BPnDQjiONASDeRc8xgghvHchLY&#10;9pTC10yKtAbFkJaUkojaajlLzTN4uaGgfpjbNC4zT9vzSty8Un9vyCdd0FeAe21aqYY+SeQMPAIz&#10;6SgZhERXOkeyzsTL5pC5w0eOIqqInYBb0/6bbvzIJz7++HveW1O+bdvePHWCQwHwXsBzFueH6iPP&#10;Qu0U2tCKQa+tL4Cw2IlZp1lPa7fzOQK+bTtzbuemTTvB+vTsZz7zmZUPS5mAWTnWOg7vOXDsKHH5&#10;2OMGEG2qVQdh1d3SMydWXs7SlEuoOCRZLRE788aiHPr8nVYNk6tFVcnjqdW5IEiywlPyn/p8UtfB&#10;xJUhPAi881J2ITzDokYtin49ZNDOBBfHLG/pWlLQNEKEuIO8nrzYS46FzCh1Eo9UX7bBJ+ncmRPE&#10;M9hzeuPNO3ez9QZzpfZlxDeD8+9/8IP/+Sd//JWvfe0Yh8vOz+MqWctw9Qcjlvio8EV4z2ybw5IE&#10;ImrioBq2uUI/lhSb37zl7W+7Bcef3/zkpx66/4EdCHBk9LbhhA3SI+6RyIAkBUdq3E/jRgKxJ5H4&#10;ZqnA5bliBWnFTlr2heF7xMG0FkcOivsIMiVgX6hfIw37Qh2kagitQWqUqI1e4ptDn7gvKCXmXVNm&#10;Y51TT0UqDYFQhE0iCDieSZ4Qfilj/jp891IptkpLUkfhiYqd9FhxtSbrZn91XDEA6m/T5rvuuAPY&#10;8quXXsInpXy3C4+z7eFMefocH1ZhyEEtngXcWIky2RhBBHney1Hgpa2iXzjOCpQPXahK/plgULrM&#10;r4VJHCNXWzcpELTBfYAO973NyfpYlqYjgwmRJqX0Y6cXC30dXOxz2bEf172gyJQmTbP5Ppcmgq08&#10;yde+zuSZlFmqy0xJmnCFDRIbSfoQvAC7EUKJGRdrcLSCmgv4tELFeMZN7V974/WKLHXqNMCK/rjv&#10;gQc++anfePiRR3bs3Akb4au1ba6cFLEvtrjtNdVt3krLSYnh2eUQIH0ZF+m4PZK/TEpQQayasgPi&#10;0PFjR1jgZHZebrU4jRTTlaItCd7U59Q2rinoWak07dFP7/pcfsDD6nzTovE77tDCyjysptl1JEbX&#10;8S7nLYZjC/E4a8AsKjspdeUZ/uJx2YIe1XaUdt5Y/W0lXOLZTWc2sX9l8Eoq6TYERjJIEon5qyU2&#10;XJHw3+Gzdo7ZaZOOq6/NJrgsjUdNWIBW8Vhc8MZuGQzz16wSNrPRZM/bpNgJEuS3M6yCbdx5/MxN&#10;O3dWwLL2S0mfauu5P//il//m29+pzZXbtr1x7tQG3CFYYatgk/gOIbLp1DIoVSikFhSeLRd18t1Z&#10;dqudYjPz3vn5Jx9/9+//k//zicffffO+vXMQ6CznoLP97QTWpFIOZ87s2rWzYgds3nz4wCF29NiL&#10;opMQxO2By+4NjBQe3SBlEF7IHeARphcctPFDUp2YMxLKCZ8iyYcRo0uVgb9apaiBKANRkaJ8NLe2&#10;LQpTsY6Z+1xlFlCVG9YvrJK+ny7VMa1E4H7pS1/iJzAf3gwrHZfXdzqRtDS4zCAJJiskpOXJwdyu&#10;NuXd2PZJ1MgpbgRn1Oa4CkJWAHzbttvvuPPRxx6DpX78kx/TBJZkyKv2u50rJKEDkKiixyXCkd5B&#10;WzzUM610MGUPX3wuE8qlWbkTkMneGT5hVzkf3qYyI15zjGTg9L/yOvW0RH2rBUZuXrPXHKTBJUtb&#10;Yf5Cin5lzUpaXEacT0RdtjFoLxJgKZ/wE5kHLAofrZUIyYtkeWKLpAZlcUPTao2sXfwKGHrllVd4&#10;jvUIhIQZiZSiOtquRKre2Uo0vjN4VOHwwC62w8eOcpglWwR279//saee+uRvf/r2u98JqiLgFoes&#10;byB2HW1loov0Zg/B6RZkW4ujfjkDAzamHK6rECRVj1ZjNmFJIkLSAZyz2NpHUI3aLlSqt3ySBr04&#10;cTJeXgJOwQCrFperJWKXftGrTQl1/xRZq6/ONPA34OWJRcDMp+Y/TVYuwKiunJaLoGtYskrVz7QI&#10;VvGw6t00W9MWQS6+oieXaXcwY7T05GY6eBpSdICzniw4kLfSF4ZCZymx7WX5BB+wxLZp0/Zjp27e&#10;tXt+29a5JrNFVTgYze3c9atXXyUk0psnT5xmq/LmLfObKwJsMainmrcJC1sugD5AJHyPdm6fR2yA&#10;BB997NF/+k//6Qff9/5bbrqZwz6IUY49hD05/MqCmzM1pDTL8bt27cZd8c7bbkfGvcxRVpNKR2wN&#10;AdCX684oAPJTHvnJu3fdddcnPvGJj3zkI3jwKN9Hna6G6Oe7vtsLUKSe1bEgf0oyE4u3rIApBUNa&#10;mPyqMEUlAHQUf6ofRa0yV7WHDEWe8pO7WhS1PiQZWf3kJz/59re/DfgD9mW9b9Xj6Hp9YdrAXyk9&#10;VmlJcua3AJImxcCmaNhWmWIotna2IVniwt0P3Mxt3Ta/dds973zn448+xi7v40ePYUZqA7SAkbyn&#10;sSFmngwBywmI8SssF7tInzLcmLdiNQmHD0JjMnVxXPhQqCH/Z5QFMfTzDdM4Ihx3MDyX2Agm147S&#10;j1ZHnANES1VkZLqMBLr1uEKXhntjWf0ITZ37sWxuwUy2rm91T0zvA496pCUpYgEijQ20aWQo+HPg&#10;s/SPediCnA6RBmcAf62p49HDzaRW+//Z2ciuFtbk3nn3Pb/7e7/36OOPz23fXieLY2lu+9eINcqc&#10;tZlPcC0tYdsoUNw19Fv04RUGklbnk4SXLIx24tzp40Sm2bDxHw+8+rODB1hmxFOOI0pAhnVKSbWw&#10;ISW2I50dhPhokNsZrIYoqWEwvlZYP015k2ihNVZZC3DrXDMhDAC2BTGrxcM6g6xFTK5YNQ7liihY&#10;yZpCbnHS0KdioA2Ux8BpTLmBHeGVoGWOobhuKvsWVFBzRUkKdu8NE53Gl9WpZDfN58ZSchVqadUg&#10;t2qFLgJOETgZo2KMVtWrGugyfmpRDVWOpXJaYDfiPlezmsqvzFyNcpAM7jvNKF5M2swZ7XlpR6wq&#10;7aTAqs8gfeuNypluaopxfm6+RvipcnbmExQy6imLHi0adwhtmoVpGv5j00u7Rv+bjJIORFal9zHt&#10;wE1h86bbb7rpbfv3zG3cPF/dXcP4BK5GG7e8/PrB//X5Z7749W/UnGjL1mPE7dq2lRHMyIQcbGSb&#10;3zbHqdO45+B7tIVjqI8f5wDgT3384x968kM37dvDyWuOfHGDcIFLEclPyA5uIA5mZJwZP/e5z3FU&#10;mYhEo4tST8mSea0/Kco9HJt7bdQkw18H9yNgBPBIdeJeYmsih4+EfsRlxHdEreI1WiF1I2fqo3eI&#10;LXImnfwjmlM0TwxEyRMnptn+Y8XsuoGVJjf5SYr92Z/92b/7d//ut37rt/7Nv/k3BHlayk6zJyMK&#10;yBV23CVe9lGbq7b/NwHIHavOJzZsPHLu7DH2KpSEqDltNlesotAMW8spgVOH+Zw+cfJ73/nOF555&#10;5ic//BHu+vtYmsFzaOOm7Vs3gaUYOzgsNYnEfretO3eShKgCc1vKa7DNrGvHajNeslFOj442Xuqw&#10;wlb/GqF47xG+dWJYFZHXON3CiMfew/hu3uUTMlY+E6PsNtbXJ1MC2TV6xMwDjzSdingEECIM0w+i&#10;a+IpOAwldErJ7lZaW7mOWxXvup7lbrJ+7PRfrYAFWYo2G7miZwxCDfWdNXT3ZIedneM8zFVDZo7u&#10;gGnZT5zQ67CBAT5q32LbSpnfCX+1scQR0urUyVPAIyKT1PkNE2BHTZBU1g3icHPoxHFCsTPVOnnm&#10;7OGjR26+5dYPf+yj7/3AB+ZxRoTHSmF5klY1q/TbGvD4Krj1gkml2AV9klYKkmQmkEWZkTaehTBH&#10;N5x94cABQNIReGPr1gWQNPRUdQNKaNmKQmLEMZzLPJR8YatizVOny/m78ET9s2+gbSGYYpcaL6Jj&#10;n8sJ1ak6YVSAwWKHgjUBSZqLG3agjysMf5shtWUlQdFwdHzpjEJTBYCKqyo6f+U5UVcLloD20jQQ&#10;MBUk0dgK/NPGqqO30OG5GtgxsJT6r7yrqnXywwSbICBsgPN6cHxp5airho1a+OjmkwPFmoYjJVzO&#10;c1K/eRiPujdRmRzHRLtJ5XFjpNy5YyeT/j1s+wS3TemvUSdORGWr+vLX8vQpL71FbwxfOkHQXpyA&#10;0JuwbWCqPXdu15Zt22vMn91KLSueeEGSI3Djlq3YMv+/z372i1/5yvEzZ0+AwTAaVfeX4zbchXza&#10;jgUK4XX69I279nzsiSc++uSHbrv5ZmxUhJ/EGVwJWENlsh0M2tI1splIwguSYiN5+umnCTDNc9Ig&#10;+5Djjc61n07Eo0hS2gbrKPSxXRNl5P777+fYI1ajNOaT2A0mAhRZWuGo3CQfx4L1iYeHDBzxaiV9&#10;pSBvA0mYyvs8h1E86bK8Tom9h0Gysl+sj1X1p8DB4DmT0RAOuftP/+k/4fD+r//1v+YQlXi7UxPm&#10;oFz6MJnPeZCBDe/BYrRUOM40F3dJZ2kLrQJ27Vkfoj9IQBPSHVbY+vMriwwkkzjS1n6HmC+99BLg&#10;QKWiRQ0e+OUvf3ngwIEKx3Xu3Msvv3zrrbf+83/+z43ykEz6Vi9t8vkbK0EuL0iqU3pKzdC8kycB&#10;SV/8i7947kc/YvTtBC3tnGfiVyJvSzEYNHJk0djtzdNlfm4Hzt6Md/ibh/Ocm9Q63ZWgmre42NcW&#10;5dupjQt7IDRmENmyOEorlF3TREzrj6IWLw1e34vttf14J1nCESk5g1FGBLdH5JBBLkxEHaWBxjIe&#10;TeBMSfnglf5NWzJsTey4SEprMtSn7dWV0/prGEfCuKGYIgN87QN0wJlykCG2XF1nTlYIWS1bxfC1&#10;ZRjBikmgBgJWBvw4d+7ahUYuK0SDRDBt6+Fa16NfjKv0BtEKsLcdP3YbUUt+7dcefvRRzrERq9IT&#10;ZTTihAQ7oon06wIkKUrQUVg5wMYHjxw5cORNDvUl3EQbmQ3F9oenTtD30rH9wgsvIETY68BWBkcO&#10;HHJ684Y33zyCxMARhFDAdA8JEPy1oakhdJ4bD7AoX+euNwtN64ZmiqlK8KTq2WYSzQDVgiPX62Rc&#10;klGkz0sFNZrW2eVBsG0EDpkPnLqwXSLMfV451Tluu7FxssIkSPKqFpl/sz0OhGuY3xGH4frAwYNE&#10;ta1GtEcVjwvTCIubhDRt4VAHpNakIj+CnRgHxYhtiZo08DEec0dZFmlHOr/26qv8ZLxETKSkZBcK&#10;uTHd/+3f/u07br9965ZN2zYsD2qXgMJBOV3QTX1Eq021O23K1bIcYShkVfkhNSeJ8nqrJAWE0do1&#10;YkF1bM7nhJyDr3/969/4o8/+r6PwxtatDFo6m7rNs4+GGHrHjrNx66F73/XxD33ovnfevXfXTjb9&#10;Q605ZOeSukQ2RYn2T1i2/+xnP/v1r3+d90A57JV10ikiES3BRepFVabwiMSsr913330cuyb7uYVH&#10;rpO14Ad1A/dqzQWJNxF9/tTrVPIP00ZARzSjh2R1BbHPnWn0N4XXJ7ohmYcCVqlX2AK4jAjrwBO4&#10;i4UJ3JL+4A/+ALekf/Wv/hXWMuFgX2dzNpM+2/6+VyfW3+E5wg1qhCiVUX8msbktvUIEfkomVpVG&#10;0d0qLVGOtc3F+MK4GPqLjK0k92Ag2AOCgKW0JvITD1999VVuNC2AsX7v937v13/913ukNWrgeaXN&#10;+EebuX4gKbOjVrBTpLInoYTBB3Wi4rlzB1999at/+RUii7L5/vSJN/ex223nTiy2sPkc7n3nBgAk&#10;GzsWBKYSGQo2ji0yl6xnN9Q2dhoV09ovOhpjQGKCV+dTlmfMwonOduKIkSpNs+LP7xy2WzoEyMrV&#10;QK4BWnT4g/RulV+WbQZRPnEw7weUVtgMEFndNma8y1fKhySWc8KrGQIRET37ZfRZvdSznzWxDIE1&#10;/STzzEkgchtbByqViiwNVTPwpkwRDLWSoEUcTm9eB5FCTD5BVvxKJ6NaGOaM/227duy/8aaPfPSj&#10;Dz388Nb5eez3hY0YO/BhnU1Qmi0jry1wrIqd1z3x2luSrHJRdxO6dFNFSwKAt78GBgYbgaSQGssv&#10;tm3Y8PwLL/7xHz/94osvsvTAwicp23Rt8+vHjrx24DWxasO5KHX2G5XdtSYEW7cy68LmUcdXNZvT&#10;ji2EsGl6t4EkIDCjCutr8x/UYbmqRk9v27ptrtxLW0BYLu7bzBiGmGPGs3dvC60/XNKu79M88flK&#10;JrBSIFwBJwpr+ARrO1nBDC6KGpJNEBXBK15+5RVAUqF8wlBhti3zUY3EWvmvs6lrVC9szyBc0MQR&#10;r8jeFkrKLjoJyUNiJDIXwJQMSj0zb5ubP/zGGxg2fv/3f/8dt98KATj8Y0IDa5q2Lsvdq57In2eZ&#10;ckR8vzK4JQ4yzu3HxYC1ts2BJMxxtpzecPbYiVOwB0jwG3/7t3/29a8++6Mf79pd0TjgFqAh4bPf&#10;cfsdH//wR554z3v279zO2YnbsI4XkmhZURAAAFcFSURBVC74jNHJS92We28GlTNRz5AUuqH5iAYE&#10;B7JeRmQgbEsgTrUgKhP7QQHQiYnCfLAeEf2IwNlqR4EU6tMwQgIsbsxfER8kZDV4ouzjKwzsyqAS&#10;M0o6TTCxK2v9dJn8eV0p3Ati7hXTlqvSslzXDUcIw3IjwXMjsEAjYi8BJH3zm9/89//+33/605+2&#10;hr4VwvZfpX8YYOnX/qf+Ph20IMqnJO37N3VQJ1E9S5RWfFWf8RPjRT1h9dIKKw89QTzmIMqUDUzG&#10;TxiNXOJMZ/HKD37wAxLr4YHVjS2N/+Jf/AuV6IgI01p9nucDQdZtuW0yXIa5TNsOgX9JmeqRUEhq&#10;tSI3zIG/8ZWv/sP3/u6lF3+BWQKb0fa5ecYca3DOJaQ5pEiseUFDpdnqhvZhFMwRwGNuLgp7gKqY&#10;gpkF1WHebEIZqCeKCvP3fDssqXCE5WSXXBhbNrBPZaRcPgxvpIO8kakEW/G76gdXmNxx3Y8Ue9yZ&#10;SSoQzuwrION5aavu6+PXfjgrKJQV59pyQR0v08WVLYav0J/1j1+Fd83LgzVLNG/hVRYbTzUXFAcC&#10;ffTmsaOEPoLUJ07WiTMIwFvf/vb3ffhDDz36KCZB3qePKrR281oWJDWsurCB6zoCSfYHAW9q9xAb&#10;2tqlp4le2+1zMDFUkMnlruef/+n/+B//46WXfsnEGsdYkJBa/+jJE4deP4QirzWjtiSMKtuxfcf8&#10;9vnywWVEzW1juFWcuu3z7qmpz+ZhU9Ym1rNYoKmV1LZndSJ4eLGs/fM7ysNnsh6hRKN2jFiWP7IK&#10;EE7l7bB1hoQ3U+VUGReXIqg6DLWGn8YS+JXgPVp0N5ew8KHDWA8gtDsCFE+/ErIN9btGTjLNwhkt&#10;DpKTx/GQK1Q0jI1K32LPn66A8Yhm96x6ohDpK1pJM2fgcHvvPff+H//kn9z5zrurFpNzl8+L+BdQ&#10;YpOQy1zTSTTNUjWNomPLU+SFKtnmSw0mpX//y5//3//9v//jP/4joxtYefNNN33oySc/+uSHb9y7&#10;j+0cbJBjkZEIwe5OV5lJ/Ei9fDVP4cuge7q1LZFKXAdISacA+r/85S/zCe5X/JGMM1896qi6uClC&#10;IJ2KEzb2niJq9tbNIy26F9n2rCkVXvJnIEjq6a/6igb9SCVLMZ9IcO77mbRz+qXawvx9XbIkE9hJ&#10;zJcx9ad/+qf/8l/+y9/5nd/5D//hP9BMKRyuCFDrH4545nyjbNIjqcM07kljRwnIXFtCtGM4wabJ&#10;Wm7wlhNC/BTKc3YA2QW8BQ31LZM+ACxAs/nb9XyShigJpmcwYlgi9uY/+2f/DGPbUlKELae1bunz&#10;gVHXGSQtNvc2QzjC1hkV0rUUc83f8Jk49MrLLzz//He/+91/+N73WM4BvGMo2rtrNyTeWqcmVjLC&#10;buAA7vSp/DnKX6KBj+alROZo7VodmEhjXTLgQrAUMb/7HnRqIT8H/vI1zOz028uU4okM88CLfoA4&#10;GPvxaOYCI7lIlg6fpDczZMzQQZRXqIYpl6bPQ8WC+fc9HknITSYzPhwSl4drW8xo0+wICnFkUvYD&#10;eQcbX5prVx3P13xhMTfhhkwAJBaLsEiRI9R8x913v/8D73/okUfmdu5k+Q1NUsALscMyHN7rWPcL&#10;JBXM7WfF59UpK+fxtUy5QkvSxcRJKtZtq8i14th8mQFLHqrFGEARDHtmajmp0WnJ36uvvsYuGChb&#10;rnkNwZBJKZUyr5Y6wWrCiKkV0FND2CvW2SpxKT+MpJzK3hbOEOgVE7D5DinE20Jbu9FlbXDKoxQs&#10;/rWuPZF3Ci8+keyerJ6B0TPoaLScX3Y3GF3XsBbWdWgpyOZJVT8OI6q2qedq64O+WsOJIF6OCkgg&#10;QlLpRrgryhXioK5+UsK9kxtQFZ8JCCtIIhP0GVCy7NtnzxFHld1b+/bvq3Kbn2fjZv+fv/5J7tvs&#10;Y7lrGiNPCz5ZbR8G66L/tQNWjEvQqNouJ2F8jexTqZ84furc9jnMNj957jnUGxvHUNLvf+/7ttPY&#10;zRtxE4Ue+MExLzWTXjb1Kio9bv69FC5l0K7cpD7WAXclIotA0nK5axZQzoMEM5neBYW+/krJvmnL&#10;ylkFnPwQtCQDhNSyOhe9HyRt4tR51EzTm4nDwdyEWVpBLDe0shVetjEqx7ZoJ+MVjGrPPvss3QFM&#10;FJxZw1BsWRyWjl6WhfpKDoxynhnLBAiOWm1zpKT31sTm+1PJlsGYPSgnM0lKk+nYm7dSJX7lOThV&#10;YKoaDqlZxSMffoI9PvjBD9577709N/YMMG0cXeB5RFwNYMFHTWvb2W0cW1TDdmGUr74MxfnQ2FZC&#10;GQya4HWjjP6OWPR379pxy9tuweb60IMP7t6169iRo+wTO37kKDM6HAiKl2Az1ulKIjbGwFxcdqkm&#10;mR1orZhCTpPFWd5pDjRlZT49rJUNp3koD526BAf0vSP/KB5jahXgpu8EQ/ZCujuSlpRu88x+/n50&#10;LKsd5JyUm6lsEmfkjnipHzIZmH0RJohYCBIaHrbtSkWQiZ1YOcCv/SSnFw6YA1s9F85fY6bF4hpk&#10;5m/Hrp0PPPgg5yV98lOfetd99xU2aiYGNFBJNqZhzQu2XJLakerdOsrAZFcgTir26IbAGsRJCsPV&#10;0kwt9J5l6Nc56rUgUtsc6tifOranzhDjppBT7fcb/71x6LUfPvv9E8dYDWEr4Ia5bZtPnzq+8ezp&#10;+Y2b9zRfU0QIM9/KHJcOOp+w6HQAhVIWMxKGAeKbc/U2nmGFaGutm5xF4W9uf+A38rQCfJ4rjynk&#10;A7ViG1fbxdbtC4XnEFWsEWSi4ADzkrkzDCJGvVl6MZTL3rzkj4Xfdoxa/QTrYpYErrNc1IB5fZLd&#10;4JZI6fgknTzx+uE3Ch6dO8s9xqSWrHy3NRmV93Kt058t2+ep07Ay7kq1Q6QJnopCcfYMwIoDdAhf&#10;cfD1Q8dwPmKTBYvKxLPZjuV7jj0hcDbbJfbs33fPfe/ad8N+sC2gpDn/hMUDkpSqo7/B+LUaMUsO&#10;QxHL3jBnK6Q9QO62aaRNKNVhdcBcLU+y5l3+hG3Nuy2qqsA2b9y+bdv+3Tve+8jDD917z6ef+jUO&#10;X9u+aSP4l61udCqrALDoyRPHWGss/jjL1sUF9+q0wk5PoRoVuASp1kQpo9b0Jx7yiRkJ60Kgj1BD&#10;Ewv3Qz3ZCtrC1PokmMlMzD83Q8M7D24509qKbyxaraCSUD3zNRUOP0cZ9NJWVu+xgtnGX8SGtGXq&#10;ipisT5WX44XiaBTgTD8eBjHV+MIXvoA6eeqppxLLe2l9pElfGYtOd+Q+nbJsEy7IhCkixfWFeq8K&#10;sX+5p/JZDE1PFR9O1uC01UWBRVD4RENUHpIDcsZwCWQOfQAPQHnjki8lwgVbNDXBuoGkxXOmhcWU&#10;El+NfB4KyRIaJn2WBpil4SRxZuOm/TfdfP/Djzz4yKO4sDAejuBYicvXkSNvsISDVwEmCma789vr&#10;oHiEDPm0TSuMrfJAbHtoZHVhUwEyUrRdNoLc8pVpDhbUpP6aXK0pXHMEXZimL4b7DsAh24kzWfiN&#10;XnaqKWPrqiw2Chypd6mwtSzgVoOw/jCo8b3d0xTiKCKySoDDVoiOJsytMO+xuoH0LoeKeq/Gdr1b&#10;G6Drp3a2nEqodh21cY7wb6W0iTUNiOjoWQI6sBZRiHgSfikTaZtQVKSemIzw7kRJnj7zJhPNjRuQ&#10;HXgvcPLa4RMniQ0A5Lz97ruf+OhHfvt3f/cjv/7rt955J4eJ1MBoR7gWVmU6UXuOaq2HbFpxI4Tk&#10;Gsp5F2Eunt0v9c01BknRHN5E6EfSNc3VRN6gw5bHjnglszYP27F8xkFaGuSLe85uIMJeMywNkohS&#10;nBnAQ0Z3cObKz7U/uRmcnC7RNxVEv+mcclTSmDNEAmm1asOGgaH1RVmsevAgCIdHP6uLuko/dC1d&#10;5raZipZ73llihzw1ZkxmS20oLZi+oAyecTV9qePFqtWQk0+YuwbqsaYCNZwxUuoQ2GEZkXrSIl7x&#10;zEKQ1okaD5Wgtsu1w9sxU+/YsZM5HMYkHhIoDJs/n2qqZfD/dCZcipsu8OT85FvOKqCOsZtkKmmc&#10;RSM3OZugAPKGc3t27mHfELyB4zbn2tbZtL5CIPzS9uUehojBKqnMXNo+HvYTTVmdvgpO8i1xiTyj&#10;wGWFBU8UboQXsC74gE1tfGb9jrcyW83qgFAslpue8eRSK5kSrY/kJEFAkmClf8Ws+vlissr8OL86&#10;Cgppt/UIvcsFRrEbufRgJvZO7qWPqoVRzLrnt771LfZOYqq0GpKLq89kKf3T3hThu5Zlqy9CNIb7&#10;5BZJZ7bSk+fCPrvDVcheJphGEpHALULmA6F4SzawiwFDwsegYU25pETiQRMctrjh68DekyZdXOsW&#10;CLJuIGkqzWk+U5eGHcoyhI2HACtY4wQ1G8qOiysltqV33HXXow899N73vOe2W28t8wN2CwI0I6yO&#10;CJyAB7Vah6M3ZFbocSm0ZUt5Q9ukWpexx6crSDKMadLFzhC0dZkglz8Fu/uuttgEN9Ls1MtYh1tr&#10;boEf1wPIF7xhHQrHQIJCJfXheLFQ+WfhU9mi6LX02oFfJ+8Obqg1SltRFpntF6Sr3Fu6yRyJUnIv&#10;Uzlrso3OARRE5gjxkZODCZqz5FAtJ0+wiAFJGfJ4DD/y2KO/8elPf+wTnyBw9q49e2pFgzHSPHqr&#10;b9smdGrP9kJaVT+xv88ZbF1RKIPQvogxexleWWOQFIGSqisg8rVmEhhL8CiqM9w0q5SQqaPWC/SW&#10;FYGbl1959dvf/S6ShjjltWBGCLs6z6VFPOKwzF07caamt8r0ykZrTCctQiCYGcTNMKrl7hafCkwO&#10;o2Akorv4PH2yDnev894ZnoSrIl3ZcBi1ZVraSnzQUpmFwMt16iwL4MUh8HmLqkxQp/qR3sc6w/M2&#10;GbGrBzKq2zICZfq0vfEg5rCaW1QgCmhRXlt1wydwrhir5g64bPFkC6WU4aStT6LbObxVtc3fwYOv&#10;HzjA7uKzx4+Ch2qFF+NRbchs85qSIzxqs62aVzW+j/8j9yAkFn0ASRUkusUB4wm1YzvbLmIA7NlD&#10;TZBlFRjj5Encwth15YHt1dLVAR+s+MvazqY8nOLDNG0knIGPhuFWOKfZoNpSweAuWsuDZYdjwokV&#10;bONZDI3bSuBA4ursCizeXmGPa226KD/tInTFMhvU7dSz2JQpViwM4JN8HeEDOgJPMi5nvUFCwAVX&#10;3OScXqKFfxTNjiYFqGpbMJGaKGqj1BWCgn7XZJWhpZ8ayiGxlTE3Kzwqwoe+aCbRBx4Al4145mOd&#10;SaPSAiVwo1e4RZCeNL74la98BbgPCucnmNDd74F3NiRVii6RVlFyEtPqpRQpaRoT+xkSmcABG0Xo&#10;r1ZAylA9MidB7H+S3bdsZugfZROiVRCgti7pk5q/tQ4yB+xqGtVQOQxDfgVGsxpLcAR8+Q2IIGzy&#10;9RBk2ohYyfNhi2ybPDp6styGRb2NlxrnJY9XiTVLoHf2ZBfa/Kg5aWNYbTnab6pTaoTi4FIB9mBK&#10;8A5upKz333HP3Q+9+/G7H3zgxtvePrdn99GzZ149/Aa+LxwxdBQPgZMnCGuNC+rrh99EzmEFJ2dA&#10;BHSWVnZrqYnjx2ssV2CXtgO/HUBUbTtztu0dbSAN8dAiy9r7spNik0xqst0iomklEhtlIITgFppB&#10;JB9WdzfwIvwqDmxFg3TKttKKFvjUX6kb4pYP8atKHZQCQB3UQWaDo0hLPzlcwLFacr6ZlSoUjsYm&#10;N0RbBBWThQwIaRvlbUrWhj0YGmp5ASRXyu0E+w0J3EPYFLQgRlM2wTEJ37Zpbt+eG2677f7HHv21&#10;T//mJ37zNx5+33tvvv22zdvnOfKJBAWIIDIqvnYdlUK3o6vURp7Gw7HdudW9Gfvb34QfV8LFlydN&#10;Y9u+qMbO8DnwgpMs+VPdLKj5VdVr2RfL/jkZlsVGDsVhXbyGD6UBf7/2ta89/T+fRkYwycZjZPv2&#10;HXQceH2uEBPRxjhabhPyBedHg4Gi8mNGcmDT9yRDOeLHvXMXgZQJo1N7LZisIIiJ8VBBiVi9bmbJ&#10;MnNuxk92Jxbd0pMFq6tLa20bZtq48W033+wpCqQv+NXARyknUNhEL6oq6q3Od0G5lifkWvmVDi4M&#10;0/bcVSR2Plmmb/srMYGi0Gq1jc/a4K4hpCKWFgDnE6bFnwNhCo4pzdW6sQ2NMyeP1+mDkfhqO1Wj&#10;03eu/khqfmJXgjYkGoh0BiTRCuxRW8GFWzYfPvQ6LiOE/sO52GG/Kh6Yvn9xSja1MLuKq0BSk/Vt&#10;ba79J3d1XdBc5QuB88cBUuXxVUxn2uEYlBasg28tbRu1k4ExPSTByqqZUaA+ZrkNWABOgto1y2xY&#10;gcNr2Qkv35KGPlLE85VfNdLIRT5MAxXKgyzm53bZ42ricKNQyXf9NSaNpIxGTA4WxKUM9XV+RYWv&#10;rPXXYyqEUmiFQmWcSnPhkT3rPfALHzXEkeTlITINHzXmJGx1JKUIzM6SlKtFLaMOkBs9pbpym/B/&#10;gkkeRewUSCpR1CaEixTEBbsz6+uDkJ+8PU2FZJbcEjbV3maB8lnFcGl7jQH4bAZ85eVXfv78cy/9&#10;4hccCVe7/5gYk6ZAD3CTuWxNLhksUts90W1/b0M/DacAOATKJHBRWN7WrCvq1TqooJNcjpfCd5NL&#10;OmQQJWUGiH03jP3m+lNpqGXnG+DISlZ9JgHEfY+nVlZJuGydTUahKMGMax86pRGRc+MkRCnhi1Z1&#10;UBkIH9YAK/8yLGF7aKkqiDbkQhHc+cC9t91x+y233ErsGMqrmEgtMG/1W2n25h/SwI5LNPV1cvU8&#10;0D+dIIJGolXy2wUZ8hITNC/g2uxcdfOv7djEPWMOskwOuF0dSDrbNvW3BY4BK9j3LnlkBqPin3Da&#10;gpHcxPT0F7/4RYLyoTngdbnZ2ZgqgSd0Nl9ZuTBcm75yTNq4lzlgCw3jgio3CilrlEd6GsUXhOc8&#10;2dEO2JN3y9g7WabBmuJ6k5wqn/EVf375j5QJOWMle0ZPU2Vr62ApuVGJ8sSZSs/9pBTomIBhzCZq&#10;cGHCq5g/Cer4wDbvsQJqO2gCcQSRfLJHnWTm6To670IK2sgmPvL0YGfoRtOQ2oyN3/zN37z99tur&#10;wqsGSZe6W+1CXG74sfYxcPFA7PrfMGKLrWvK1mTmMJNqfN/6qAhVvTkZxOfa6W6TclcLCsf1HdTS&#10;RCTRF4TkJkiMhhwnrFAeDAr/KPhi3lAKw5aGYylxNbEShQPNxJ8sy5t8NU/ZJgnCn33i8LZskzyT&#10;JioTR5kL9cv1+zvjK4RifCGjRL293nXuDg+wE14dpshilsJAAyeps+3uIN0Jx148bQduXABJ44jb&#10;gCScToy43az2qytr5IQYvbgIJHV51sKLw3Rwe2g8XB9DTKnGis0fzi0g2DOOHT908OCrr7wCWnr+&#10;uedOHD1GgLe9u3YdOXy4wiZhNWFhgW2/CP8a92fYllEqu+xjQ1wVcofyDodd23fEplICf1stiVJb&#10;fcONVKloHY04R5AdZzdl6JlhtWHSg5HPeINWyvbP35uVrV623bUU1W7aK83ZqompaJNKXsd0NNNR&#10;i2w8fG0SBkfSaArMWJMqeQhBOQOQBhcvYrvwHr5vtVeJDdGNFSsmLy6tp0+VPQ9yb9u6d//+m972&#10;ttvvuIPdanDm3v372i4oEEIZLBoMqla3zWtlQqpKlhytf1Z5mNKFiZS6CzzVIYL2sMx9V9I1FSTh&#10;l3KmgSSwhJHAVl5tQVLjl0XaxaZ3GQ20aCtbC9MjGQ72Zbb9R3/0Rx4VrjrRe9HEag7YFHWOSGJC&#10;xlfUPxod6BAwUUwzkT4tlvRuD2FwVieK4gZYoDsFZe3ZuUtsNEiTCdYGq8ElGI6wh7beb84KxVVV&#10;GScNntDODU8ya7fOkY8ZaT1JLSvIxkOvfBhp65BzZBq2mLZbUNRhDYB2AJCDVgwUE7GN4ivkIg1E&#10;NrG0BQKywEwbeQuxXqzf6AA98Y34jd/4DRxHCt5NBUnTmGRaJKxpPLVay815QNIE6jRjHMakNnQb&#10;EzqOJyaoQcylBZ2kbxbDZa70y0qGRroyehGHZY1JvA7zAI9gdehPthAZyod/eCJ/qillAJOJtp3g&#10;2t1tXldXWELvPbkr61+la9pcwkx8RQHKZ8Sxer1X7WnszJJ0nn5HCuVX6MwszimHwzkU9usvfvEL&#10;2Q8JRjRRpoXOfFw26uFRLw1WwnXLphnEWgeS3J+PguT4Wc5IWF+QtGQw9SBJAaVYZcDCizI8fg4N&#10;srTJdh1o3c7MOMvO/02cFAhIeu7HP375pZd+9ctf8vjlX/0KuYZY58ywFjT4ZFmYygl1a1nsJ2vc&#10;AlP6ggU4RKK9UyMCRwwi+tQhKc2AN1mtVrBnWElGqxc6RyY4rJyQK4q9qdFaAYLalu48LKeNZrUa&#10;ZJIkmCjLhofs+pQ+FCSYrJW2weup6m/WLXPoJ7NBwraNp+Qd3MVu/bQF41KF1eWYy7l59gDt3rd3&#10;/0033XLbbbfc9vbd+/bd9c53VhxOAGXZAuqT3GlPSR7kUsVl2MACB5Kj2tBQ0iBdm6SdgaTlx6k9&#10;mk5dYKBF8LF7d8Gi1HBzKTE89QBJX3366f+J1GjOQEV9NErFWZjfpouD+IbeAlKg1IMePKlY+2Fd&#10;bQ20uLPZn+rUgx1EV8bTqaYX2LdqOyJBJhtm4sCgG/Zw9Pu8JqheW7gUJcCydYOuOneaNwskbahw&#10;TTWW6hDjBVOTE5CqHnv1K3jj1oEStQerVWyim6PzADGiLnWhwyP33LBehmxV4/YJeAvkJPTRB0W/&#10;USlGSg9i9Ff+I1sOSdIsx7Im81coo+s3rF/lnj4DMe+5555PfepTgKSqRt+PPQtMQ9LrPTMYid2l&#10;U9cFeL4A40Q+Pf6JGSmSzsaFn0fsPkq2/GBY7ikZQnwCw2BP0sBgVtCfFRZD+9Mjrr9YeuPMYfub&#10;TGImMfaUkmu96RO5XRVrFTLfjXCP73agFS/2UlgDlSCpydmFT5KxL33lTb7eUvYgCaoyzWDcIRkc&#10;qhBc2tqDRELik6FH78MDdlm4Kyp2rWgoA3TLbYNPKNv+1wQk9fNg6zwZoEsmUY7Bzj1qGHDtse8p&#10;bTCtTI6KIhB+LashrQsb1PoaDqabOV0M8iK2OO8NCxNjBxvJj370o9rCwkECdVj9KXwKcP0mcVsT&#10;OkfsSnI+PriLnZrHiFvTlTOgo5qlNNMsWp917po5MLhazIJgi6pbW0QLJYfGTsSdCsX0Il17f9hN&#10;M5joyn5kbys+J2+3tjf6lMPWhBYtrkHzbWJ/LwjPs6eaW0hkhWe3KQp4rzzWG74sv9Zaxx8irlUc&#10;uBY/+ZZbif+3BYdrbEX7m62oLbIAHbfUnLL2Sp/aPb/9aAvJzVNDLdgp5QlrF9d61KAaJsaPof7L&#10;TZ2nH1VVMvnqsCQxjyHK+0Uut/UgadHAvqA1igQDSOKMtlOokM9+9n8hOKo/GirHYajW3bbPuVRE&#10;Nyv6EfcofsSQSxLe84qIAS+/wiINdPMre+WI/lmrFy20HbBmwsoFh4FdOz1YsSkY9+wo0ZiRM9HP&#10;8paqqF0sbLXlto11xgU7oHnUEFENgDY86hBc2Ig0NaGcr3hLbQKAx3gTiC2ek3lJvZx1IDDyuXjI&#10;e0Ah28iVtrZLSwD4hnddbosSlRSuuGF1A0INOnXTRgxIN+wtuUy7gIDI6JIvR46QgMEGRXDrJk+O&#10;JXnqqafoi/OBpEWdfRm/XBAkFYkl7kDj+t7AQ2cKHpaD17Xe2gbsNawLLChzfpkhFnnITxqTdI/I&#10;OLLTeUVjp+AmeEhkQwKnwsPEoDvKw6lkZhTyCb0sIym7vYL7U3QYkhsHl2iJrx/96EfXlVZXdeag&#10;ooBRKMaAYlTSg5nPOGzpTY+OZ43bs1lsteKOG3oqGHoNCVKd3o0aJ2kTkHQG2VoneFWgjYtZbpsK&#10;kqI8xy1pwjnjU+RUG27qsIEy25cK1lezxjF2ZqQbN+ACpoCEyy9biB7ToIEm+Lbv2F4hYSskz5aj&#10;bxw+dPAAXP7aqwS7/+XRw0de4nS8115F8nN40+uHDtUyUzukHGsKGXKAFvQhArjMz/ZePmtPdHl8&#10;1mXPln2rqgVaGebDg3Dp9kzYg44+B2zNsdv8emKHmiCJ+r7QJa0IR2c1tlkDyhW9oZKBVGqctl2b&#10;8WjA2Ga5adkgK4wsiMxhoxkOuLfffgf2gbbd7cz+/Te84653oApp9e2331Yb886eIVltfiK0DkAF&#10;BA8Y2lKfbaGn/sMStWVznToxVG6AcYXhgpAkQucY2jcrHX/dg6TVDmZ1fMSxiBhN8Fd/9Vef//zn&#10;UcxuIoBLPP+yrIXNEKLa0LTDV3CDmAkogNxRyiCtKt5DCy3dkHUBamfHdXTi/PyunbvglaD+WmCq&#10;rRWVbc0kJvucyQ0AgSDzpEnlnUPF+nsxGHSw5SeXM5SGDhVeoWLGW3KwWUlz4NNCeaLjpxU2Dc+d&#10;idpYVmrIykYBekjgbgseHjlyjHdrk23FRDiFZZV9s1xEjNctqcwDzTKHJzvrjwA7BND8zu379u1v&#10;ZqQKnVo1KZHBmWYV7eK+d9338Y9//I47bqvxcakuOqtlkJWmbx7Xw5/vKFVLng4CbJLVpBWCJLHT&#10;QrKVFrjqdD2r05UgJHYn0GHiG7qSJV1wEmdrm3WEsjdyY0rtoQy9Wd3armpL40C5xcFiYpW0epef&#10;IvFlQl9v0rYSy9J9KRbt65/85CdX3f7r5gXEjiSVXIw7RnR6X8IifNz1hmDRgFQDtgvJbTJpJrxe&#10;K/pNAUkst206umERSFqsu1dUfiYeHQwbjEX9ky6vRa7emUo3r4Zm/ci4Fsw1C7dn1MOr7MtCuOvf&#10;A5ZA4vEK5qKjJ1jf3NZO7aydLtxgTMIpscxORK46eRLp//qhgz/96T9iTCLEDDKRaecPfvDsoRd/&#10;gWdrTVSATbV7/yzykJzdH1d9WoHCCyGJYrbMDcK8Hy9Ke+V5jbitW7T6oGtqOwxHYNYm5cHhDAFU&#10;rkX2dVtyqw4arLrn5tjI3Rxqo3RM6UAmpXtxSIDoqLAmG8s0gAkA1fm2t91CKpYvSL59JzufLKho&#10;gpmLyEyVz7bmGVKxGNiSVpt62VzHhiFyLl1WqHTjsZOndhJfF6fGQmnDnscCZBPno5IeA682w1gv&#10;pCZfRpPZ6cy04oQr4sdLTTTNJ+mSLEmXUinlCH2GUuf0hi996Ut4w8BbBYcrCMBcW3GrS9HvAeYi&#10;dLGRUt5TRXWD5fmJYwyEo0AFgQtpBDo6IcV9u/U0RpU6ahT+iCVGdiQxJnFL1NfbKsmvZsil5UmV&#10;ExjkuhhfMXHpYqXaCwByOMVW5Oph1JUwq7Z4NP90LnZI6aJuBLOgLuhGXUr5na3BQxqQkQfZ4srI&#10;k1Z5UNGG8r7au4fpVNmuy9y6m3tEDINZw5uZY6Imt/vvux/Lwe23v/0aAUnVZyWK2qxrGJPrDZIi&#10;NO1rmeHv/u7vgEqQOvgYMYddQebRb0xZXOK4Oc/J1Y4yn+erQ0NkQxFKTy6LNs+gnCCwZKWUDzAy&#10;W1/xYe75io/apYz0a/td7EPSyl4TJDn6eOgn3QEmBh71Cs8+6rtAsvN8TSiWzJezJL01IGmypafT&#10;q4KFhanNxAu4JQHCq4/5jx88sRuSGi+pSNdcoRusRBIWPsPTGIQEkALrECVFqEQChHitdyMx20Gt&#10;ZHfgwGuvvfCzH//oR+ykIx4Q5eCPAUgiVB8FYVbXjoso5pgUcEYVR5Diia03k16qlx2pVWdiRR4/&#10;zovAndsefKDt70EF1DBte/wTIr/G3GTcDYPv3KaC0TiMBnJlvGdgWgH10ekNjc0KpbWRW7GLa4mS&#10;t7AVlNs1EXNOnCw/pFqq28RmYlKCEWszdZvMoxgxrTUgOABQfL9aWJxa5WwROoctkU5KW0csuga4&#10;17pxvJp6YT6+WkDShrkzZ3Fw3omvTtuPOSLChRu68hRK8Mh6y2LrFkep//CHP8Qbhl913UCmwGSm&#10;1Igi0IkoByQpU1A/rhnFkOOUGszAc9GJ+qCWX9vimjdyNqUkWKVl1Yjatq3sLpM1PhsYqcevNXIa&#10;5OKh2yzlXUWeRXDvtF7gFX1GMrGgCai/ZiSXyRSvvBVzEX4MfDWN7lPxQ7Jixj2iyQhorsGKhvVo&#10;e1mPJB0DTzrQXiosnS2Lr+SgZKcgYtiwmwnlbTVsVD9WV97d13PKMLndQe9gcvjLv/xLNoFzr00e&#10;JqFfWPqUe0NnpXPtvmxzSrVm+iJUlf/lWG1FwWSkkeV80Tmu95YiN07LdiSaZyDpPJzcW5LoLAYR&#10;y21us3CG5iYS51qRBgqB9R5ZWnrKPLNYqleQGwzSZ88dZ36F0WTzJuwzzW4y7K9a0t7llYLbnVZ+&#10;rS71EkN2KmE+fZ18MoCFUYWyw9/nHSmwEPD1wMEDbx5+E8mLzf7ggQMY3cscX4L0LOsOTkrpyjoQ&#10;vS03VSeew90bZ565cvpuLrN66gAoyiHkyBGOdbr//ge27tvbBGj7rwZgC4rd4+ARXduIXErPqUpZ&#10;35KWp2X4b1inG9obWp0DDV2os/oumu6TOiWXReVeqKShwitIdtmScAhGdcCEBtXRbS8bsANshMcP&#10;rs11hsfU/li7mircRUtcqI0/+ZM/wf6JszCFwGQwJcsQ4CQBkyBppEjUCnwCC8AZ6nufKIm4d28X&#10;CRT6yqz4HgmbEGEYk+K+rUYhE5673pd6Rq+otIRZpFe92SITeyM20pAQteS9bbSxIjlSiqi8rLAO&#10;WFxm5UIhdTN8tt5Impe0ORlKwMVKm8no1bKFMuaTTNyUJ0oTP/GVdzHI8UkCoOqHP/xhzLmpxnqL&#10;8rXjrCsxJ1lXiylBdHC/g+EFxE4G6BoDk8jqco7sEfOnjCQv8dxIV4Nk7OBOrIz5qSmFwaQ0ui8h&#10;NQUqWQ2xPuwBP1yJlL0y6oTwiczkxmkPHaSoUbxAQ6dYdoGj21G/ro2YCpIQQYRkPIs96RyACTef&#10;CUhaxxnyRbR0RJ0LgqTyCe2uPv1wvzgBPoMgWX2hmuWpFA1Cs1Ykjp/gHolJNwGh+Id4ZeaLCMYr&#10;HPcmOnLf3n0gKmcpSGjOKKHrmcrfcuutt91+2+69ezmQ3PWoGtEN/Qz2mEVQZKHGIxAZvpo2R00D&#10;vVkWg7afBvRyanIC/bJpVwthl3boNO659Jwvgnku4pUrCyTJNzaDc7A5JBz2QluIUXhILBmEiy44&#10;gT4Imky4nbS5vlArTUePmpsPudH5AzwByND+yVdFv56tahSqwVdkmVuKBBbwPZ8amRRkqW0EHIl5&#10;ZRgAE6cllZkFKQ0Fc32HBXMI46i5GEjbkjfmAE3ALkIZy+UnA0R5jJTLZFlq4RUq7CqhNVetunYp&#10;HtInl1dU3uI58tGji8Q4Y7GbiWOkMvHtm38RnHedv5LeF76zUZF1N45zltXpR3oED27M7Ia9kCfD&#10;rnSZ5kNlsdDWZKaRk4VWJQ4n8VoiYXkYc5QJRjK3T2k+8olu5uTPkavXeSeep/mIl/yqpKrQ9u0Y&#10;Fq22CqJcPbWnKb81p3ZfKIgAtxQsSYx2cFJZkpAATX/PrRIjrTL5qps1LQ7TNEvSaTfXD4tCC0tD&#10;yxto2Pzf4AOuOW0tr81PgIy4wLa9OHqIQ7o6oLectsu1iOFRU9PjJ1iSY+DxVQdrFu+Yq27F3MSu&#10;6pp1z9X5DVtrPaEcg5qhrpmaSpoumIsmFBwsYZ2HT8cwU+kWy03HSNXVS/hq6P8WAMLchnoIrAId&#10;+9qtd+cOlVg1U6zjC7VHYGShrOhZgyVp+6bN87AB4vQzn/nM+tWiN06kFHDA888/7xpEEa6FimGG&#10;LQRRrKs5og8U5VESTtRUJD0YMr1LG07E5R6TObdT2ZgA0SZq0UHEebwKJnM+ARbpeWKh5iPgsLZ+&#10;5dP1QVGRdY4ys/66W5mVFUtB3AOSBH/cUx8UqqGhrKEIiYsbDUigTOimTrXVvBsXeA0Dsbfxk+3y&#10;In9XecRJxLibgaRLGQhLsYj8iYkU8tI7wHc9zLiyLizDiITIwahXYmLnAzXVnQQ3iuaTwcLMS6st&#10;U5kmiVPDcCY1kUkS01UOZ0HwUkhxbb/rRC6XHYrcqPgjbd9GZEK6wMSXDSGNyjJWMkAbYFQHoxoL&#10;p1VpzdzF16jLRxaIQi5T7CWm5ADz5Ute+rjFG2jBmSYr0R6hWLF/apmp4mW38RbqVUDw5jkO+crX&#10;Yts2ZL3aqrlezN9w44033LCfyDK1P65toENJBJVYhUJwE3zSmCAfA0ssawub5gITkNSD4POwlgfn&#10;hYTLGniWAtA16sxlsrnSLExLw+TBCeX6DjDiZBLWVdtW6fUFSUE2AStQDq2PQxLKILEfY9ohmYoh&#10;Jp8AKWEKr/MTvKt7UPgj+sCf3Myvhck6mK1fBTqqCqGSiMGJe4XfOH7cJy6TcWns0fEowk60YW5m&#10;GASW+vQQysUyDUiBcRoeNO0AiSiae9VklKVKlM+YzUBCevxRJSqpthMgYkPStcWlQykW6vHElAb+&#10;5h5yEXQbkNQjtssp0NdvTF7+nGUPoWeYjR4xyDJGCGjOT7ESyZb2bLhOY6FDQL5KVuYc5kkpweI2&#10;2e4zJff+GkaNbVWEJAuZlfB9BpLOwzmucUewVKiRSbj/jHqpPfp6mbkxQ7id+ty23AMSCiNoXuC/&#10;4Yie5ohRMWwmN369Cv5aK5b5G5G6wYRKWCGQ8WIWI+LJwGppC3uNuzjaZfJX96ThJw7E5g+sdIpQ&#10;Lzgh1f7oLYQ4w3IIVjq3ZRNH8tapvMQQwPsHf20P6yg3lwbK2mfbRTjgPasxAS4t8kBLPvmcvD5Z&#10;pxtyW1i2W0CFypcpCGkARkv6tJxu2nlv6dyrr9PXkDMHadn6o22VrGOtsB+W9YgFWUwP7Ry39QVJ&#10;SmrlhUIfKQwU0EsD9aySECRpERGUOHsO3FGCi4qEPsaVcU9+r5C81/xDWRH9qYCgIctPUUKqLp4n&#10;jHVunN/bEPVZPKkD6Xyer70mE6OQQCOBKtDMdTbigiY4afHpcxGeiMorS420C6WLfcLNgAJKJzcG&#10;PtBXnZ/cnRdl6b0giYaokkVX73jHOzhfrAdG/f1lFu5XaXHBJdGOAg67nr5gQRlLA/0lCrf3sR0K&#10;i9M7Im+51KuHXNNA0qi/eg0tghcZByL7kMuUTkWom1MFduFdpb1wGapNf0k0iMm400HbLovGukKG&#10;j9VomrssSQ0T1Fc2Pg3rQLG4LJrj8+Wt8TZZK0uDHRQ8IkZyTEUR1MmybdccB33XGpwRpUsLtPhB&#10;tS2uBVccDEH1PzoZ9cIwYU2VPIk8VGJ22xaiOjrDnJTZZindUlr4oc1dOiZ1v9ukskO1z/+/wVnb&#10;9TPfXO6awKdlfm3rk5Pn/e8uXF6nly33tN52JvoGAkVwtmoDT+u5u00NPYzVyWacZ599lhAy8qvq&#10;wViO7hpzfcHpmh7W4gMzEccUZ0+cmuO/7K+qH3EAKUUhrmWQoXrLcUL66InoD118IvJ8RSyi47Zs&#10;GdAWi5Sl8zWzzCSTma0bCnKk/KxYfhLYqa6of2xIZsuvKFrIIgASL9JYsVHWK20+4lusaW52hN4n&#10;PGF3m94VPPnYxz72vve9L5gysv46HS4X22wRjMwTtrcLeGgXwJD4J33ve99jHzKYWNnqtkTmCaS0&#10;7+QKO0IOFPg6CoKivA8AisD0Fb/yKUiyf5NDL2Ajlq35Bz7wgYulwbX/HqNGMSJI6uWntJUNQvzL&#10;SZGUm0KLkcon6dypcxuxip+s9aSNaH5wktaLrnpvvYJc8LkZrUu1Wi4lNWF/hmtx3duGL69FaG+I&#10;nTgcPVbeRW3AFoqMgG3hl4iaVBN1LPO12b7sL0MBLfDlRnbR1+nj5ddU3kst3lNzS4036mJHqeKL&#10;VpERicvgtJprSK2302AeGyjTflrAPnqNe6jT+Frw2BqlX01VTDul+tNARVfe6stahzfKBy5NGLZu&#10;crbnBvzdAc6sVVVEzstgSYrgEBWBfnDcZrnNtbboAJSEylsBJJJQ96swVPbcZ9bbqwEIqDUlE7uo&#10;FlGR3aYO659YAS1A2oeq69sV5NSjB3LQoNXbkFwxcRYecBPzT2+dSv6WQhoy5GE2r7nMF0tVX22X&#10;0lhio40aGHTydet4D5JiIVA7SjpKdHGN17nXniFsImCVJ4uFD/v7dWDOay1L+VM2C8P7NcwD8bX5&#10;4aLEvk66ht6X92pzTeM9+iIYmpt+GY57WU7aee+IGOTVBOnwNSBJhe0TWT14qL8Xyck2JGar47XW&#10;Q2vXHmilAYkO7Sk/6oXwgyNd4XMZhtXSIppPUltxY/bVHHBqXWkY7FQsC1ZZBVq7m1WSvavK4jeX&#10;KGObucDNYeu6KROR611jNd6iVxbnAxMnKxsVjam7ylakR2xFpnbncvu5Dpoqcml2qqNqa+2u/JEE&#10;LNW/rv25oGakQrXJoFJGt20Os5q/gSiT7AYFL19NGpw0ZRNx0W/o48lSn8Uuk36VvbWEunl/Sr8s&#10;1GZ1zV4VjZZNPKVlQwcMQ3cgJ91ZLvzgpI2b0J0Fi6eBvtUTbPk3zF+TjEL/q1/9KgfcGpiHhzxB&#10;9/MV/e1sO5CIX12Gc21IKSM+yMUTcYlmISshWPF59szzIk/UK4FiJOYtYYcLH+53E0+oORwlenJw&#10;qfacmkf2OWijtFSQtt06x+1JXWUNuaF6rrhZKytvPupR9SLlAo90NhJKYlKiDpqvuPiJVyhFBWm7&#10;rCSZaE4zUoBFaEkiPfkQcfvd7353L8QvgzRfKwa78vMJ0g1L2AXsYMCqxITBE/f05obyCVoh48nw&#10;sk3U86AkJiLc7s6GBtN76XUkS/CpaVauVt+L1DNz4P6JJ5648qn6VtUQ6jnxeKsqsLTcHij390on&#10;P8v55lz54rTg9aU+kUyb8FNa/tL0MXFqbqFkmmvNGrV6yvLFlPOmp1K6YMlEw1V7JmaB6fF7xvWf&#10;tqxoruW/1a4lzV54ry+r7YUapy/SNe+v6ohFWdkLy11T6LNa6ntCytJraj5r1b9rNDamgZO14kPD&#10;NNgvuSBOId8NmOHKibstwK3zclvKFv2gDIgcw3IbpotivmbkQP17PraO0nHRQHAj06WIdhrBFs/J&#10;LUtI5CCEygSaZCgMEuAN7QoXCdx7ry2HlE7ZrRVPXKvSr1YVYimZcHOTJY/4/RR9JwRUMwUY5Sce&#10;ig7TBH6ydM1XWhS0n/GETwqi2k5VeZLYBEJGEvNpSEyb47zWtqTCvk4yioAO5J8wASQjhA+6mcxB&#10;qASTfM973jMDSWs0tMfZRFGFJQJtweVAJS7i2hFp3RNp5Fh4LKCW7hY3BxtpONTyRLY9lBcHj5bn&#10;BEzyQ8+lQfOOHZHWI488sk6kuAaydYhdUQ1ZiQzXfbuZlDQs1XVlNWP1ND0/xFma32rT96FcpuKZ&#10;5ardJ572Is8XhYpZrKdXRYzzFLGqfK63xNPoX+bGASRpPFxPkNTrXREJSAUz0re//W1AUpQHbsh8&#10;FSWIJ0QnyGsda8Q0Oidxr41HD2hFv4YZ7p0Qa1zROKSvtADFV9RVKcX5vR5Rbr12/p3VBxMI6byC&#10;xqJvov9G9PSrKyPqMytsntTH2gpxYi3joUYFLtWhdiwDsZiYDG1yzrKIIpR6AUlQwBOC46XEr8T1&#10;xieGG4AXcZIASYJCx4mVnF1rSIHQ1t6RGWQDOxR4BHLFf5+Q9PaOABquoNPVzfYp96IZNy54Lyt6&#10;L7py6dniMiI0LFm61XCk2OkaUAmatYYNv1azgrBXzjCRuzyQZBRtKPRfqO3E+rECy422j+Fz2o77&#10;1XbxNLpNV1rLlxBLySV2xEhoL0OxxeVPSy/9m1pd9EKqFz3iz6std7V0Xm3+09Kvttxp6VfAb2tV&#10;1IryGXVTzvMZ6DDptvXd3abg9rLWiP5/+Id/4Pwy9H0wh9Gulebig4js3kDCr6RRW6AAnEb3ukeF&#10;4aduFkYKQM2Q0ldcZeiRkPrDfMQr1iFTxtQ/8Ch2oKCfnr36Kmkc0gU7uMcn1iFOQlY4k1Rqq27T&#10;aoWaZGM2nls0gfyzrpcKSxOVqHpXfclXTW6hpEQwbI9ojw3qbGjyXa9LFDor4tDrLFG4Xdr6VZaW&#10;EtwbVInNhu9617uIy8A9PQ7ikXlcQRZt84QJgOzHlSVacvPeZP4UfyaK8Fd4Q4AVtvfe9DOfpBXy&#10;5pU2TFg+KKaazHCEcenlTkZllWqabSXAqFh1QSyskC4XnWyVU7NR8hEWuehaXPyLVYPCSCOnHGXy&#10;KNteIIzuVwtWrjQ+nEbA1YKkVVnvLqLXkr8jpbnoLwjnIN71tST1zGHH//znPyfcNhNltLKAgOfo&#10;BvR0dEYghb7YJIirjRPrQAc3zOtUIaZxSq2JxfyR+56PS0oz5C08cnjoWpXrVq7xibECa/gq6UVF&#10;ETq90aVHFWFuBZNaJ5P1VEmlxYsuJprScaL+46tVtQLUkBVJl1dUY0GHvCL6iaHIFUPdqri0sWk/&#10;E1HxE1+xWEAEG8Lyyoc+9CGKWJCGM0vSRYy5Fb9ij5f+mYzJjBT6i4fhQ7c9MqlwSY49cTm2T863&#10;Q+19UbJ9au9z7yhw+uEaHCwE9iLOlr/CMPrkyVq8y4HHK27KLOGVQoFejMhdI5C0dHRP80ia1qRV&#10;Yph1p8waLBeufAVuJRp7QetOafvlpeBqLXPr3WErJ/Z618T8Ua4DPFoMYUegc30tSbGdiDyoEAsK&#10;P/rRj1Dbmo68jFcrIOjnPYIeFUb0imkU+ppVYnlyoYGsBFWCG+0x3vMcQOYGMZ5ozjFDL2mngvGr&#10;Bfmp3AlAiSTKxN2a5Lk3Fm3+vq7VRw8h0/QmNIqmhugw2+55mZDIxRGbI5yqbp6EwNFmFjuBCtJy&#10;balAypVKgaOLfbwCTe68807qs1SMXh5mvd5KCb/1XBcGC7dzI1YmxhLWHU7Z48AQ7EysTXsWjazl&#10;1gQXVUVOQu0YkIT4XAAsut4TacTuuuLJEhlHMMP11iPXQHsjvkY3PbPZzCRYrdK6vCr+wn1yWeuz&#10;ksIumOaCCS7c6FWkWG3/riLrayJpxUDqTUeLYUCauO4gyTEZKIMN6fvf/766P0JZkJSVJkGDLzr3&#10;FR9kquQTvootgj94BRAAwvA5cl8YIcrRFcNFKHSPa3x8TaBIn7cdbAMyC0Jyvm4CXT1y7+qVCbxx&#10;gu69l3YdH7rSkYW/ICrqRhqqBDwitCM3rqdwZIQa0XLT9iAkbox9IAqUaDbZNFoIrLAPSWlAKcEW&#10;OhjV61FiIzF6TYyFK64RAa+B0XK7/GkX80QO56IHZSdtigYRADBhfwUweaIqaehQve5cmIuFNVYr&#10;RxwJ9NJz3U3jq+PL4gi/fsWRbFahFVAgkrAHRs6VM64rCnNzMuKPYDBt/85K/2ol6Ur6W4PYhytv&#10;zzT697gn99OynWSi+/x6Q6YKrn4l9dfKOe3ypEwHxJ40jJTFu93WFyRlcCrx+eS8z+9+97t6WsQu&#10;Il5ZmN9MNsNH3wuzMs6FGlEqri9ozgEHmLl2lCyiqXsCkoQRBmYUPEkmoYyIxCWMKK3oLVL60DpY&#10;7cCjgCSek0BLj3rI/I1XaZ3NxKZRnL5BhizCMIDOo4Y0x+JciInVTeOQoE3IpRnJOpunaM+U2dom&#10;bMKSxCVhKReQlFiUKuwVyORZkoungBQeKTN5rFdpYfKYMIW/MBL9hXnprrvuwnsJzIQ50LVpEZL8&#10;bIYpiLd4zqdQSSAVhB28Tm4X37Dr5s0efFxpjR6N30VyuKvrVT/Ir7QGrLg+KrMVJ7/S+Otaqc+k&#10;AyKNl2kYcR3W9YBby86KEnKZtTZOt8VY4nOEODIapCJmijQXdmj54IrRqF9jEtw4KRf0oPuFPsEN&#10;/Ko9SYXhwR2BLDzkHlONkS3VLnp4+JMWIDPXjqV+ilkoGsuqBiFRogjJyouNjI0ZAOdPpORXbDnA&#10;I4wERtTkIQiGiokdqQZPxH+k4aFbn1xedOmwv1JPfhI7SkYuGwJZBGHqYEAStit6Qbnf99oMLa2H&#10;PFiWqqOBmo4YYSkHjoyXJTMQEjCXoKBwEQ7+MB6cTBcT5UFgZFBW0bNefTx3udmFNhMInshqPVp9&#10;jeV5xQ6N8yAkFXP+riw7w0UYPa4Qllog6Eor5Bvrfl0ESa+rV6Z1wKJBss4gyTqom5HFOCSxtY2D&#10;25DpTmeV8mh9z2QwfeBIr9fzXA0hBDGlwt3XeejM2DQxq2SBA2UAGgiQ0hoUEKPiUXNomwluUC2p&#10;XcRD2oTyVXTlVxsivtE7W8Ak3tL9XKUF6AGjoNhEZjbZppE5r4uxuPHINm7Qf4Ak8k84AFGR6Ken&#10;jxgoyLKXnvivuLtNkIRBQp+kXjeHqus+mGcFTKfAUmWcJ0G9djr84FotpiCis8Iq9DLcYrBKStD+&#10;BO9xQ+9recJRSVbMevFsuW3GjzMKzCgwo4AUWF9LktCESymM6YL4wuzQwUaidUQE4MFV6ZKAJIFF&#10;ZtgBHwIv4UhwkinFJb2fEJmIxsQKvEVZ+kFzL4riE9hkFCKtUAIvYYdTbbFLqiQc8YkGJAtyzYvE&#10;vR9S6mlNTEA1nPd7Fps+Q8aN1Ehmw0nJE21ITvfRaqi9WLyshs0PHrK25qAGDSWtg4pTkEQdUKsU&#10;3YOkkH02VK4QCvRoSVaXSdLRcot7AliJYxlO8yRpgETsjyM9nS629pJvHR2JRjEDSefvcQfUFcIV&#10;s2rMKDCjwLpSYH1BkhYOGiAswP7xne98h89sPyaBNhIEdNrZoyLvVQO5VAbBJWr92JPiWy04E6+I&#10;BgQovKjZxtlzgI7axUUubgAxRrgWYWjOSZ7ZDaTtJ/BImBIMF1TkQ5EQ2Ro/05NGrLDORiIk9+1b&#10;VR66IEga9+LlEF8bpV4kZVbWVH4hV29psy08cXebEJOiMSbp8C5Osi9mmmBdx95FZD7qEXG5Otuu&#10;dCAIsuEll+GIukT/wjaYcpmiGE6CF2VpGVjEDBaHx2a721bYNbMBskJCzZLNKHD1UuByxEmKBGdf&#10;29NPP404ZkVA4wcCHVGOBEc6q/KTWGyk/cOUiiTVAPcuXflESCEUIytQha8EsiD6URLYYHDUoERQ&#10;WorjLVLqz2RHiqUEUuRsRCWegF3cbp06pAieGG/GWpmn8EuwIhIK5nM2T4aWYhvFKJRFECND4Gjf&#10;Mo1akBuPXRMekV6AxVcayLsjMMcrGrfCo75lcGdRF6+/t13ZEH71MvR1UvMAX7nCPs1ld8N78qe2&#10;opdeeumb3/zm3/7t3/Ir0QSER/onySQAcRbp4IEnn3zyOiHjrJkzCswoMKPA+SmwviBpJMoxI332&#10;s59Fi+OnnOkvIMBtzIjsIBVfFCSpAEzfGzlMbxpdUHW8ICvWj9LsGJlIBowgSAyZkEbTS3LmdSGa&#10;cITEWZUT9Jh/tlgLpIzTSAKBGnjFhTMrn3shEQ/BW6A0CxLl8NzGclk0RYBgQHL6s0f/CaRQZoAb&#10;wxa44Oj6IM8NfuMyiu3y05A5fT48NzghdVaDcsAtx9xa8xB5NniucApk5mA9A6NHnegcAAaA9/76&#10;r//6mWee4Z6zR5wDwKVwDk/kWNbaiCx6hTd8Vr0ZBWYUmFHg8lBgfZfbovjFEy+88AK728QoAUnI&#10;ZQw/aPqI+ECrgKTMlZOmV+SxxPgiECFO0CazLNSAs2e9eZK5tp8U4SsBTCoPHvLpepzLcO6S46HF&#10;GcXAmAKasjBWuUzmjjaBC0QQ32jHMme+mg8JJJQb2XjXugVOkYDX8cYVIbl4lzT8autsgrY022JH&#10;+NwSjUIuZSiU0Dv4bluHGUi6PGPv0ktJTzku6PG+l2PvdAjIwFht+frjH//Y9Tj9uDM30GMJO9Ol&#10;1+1azWEETK/VZs7aNaPAjAJSYA0Cu6+ElGhfNDHeSMxlvc9b0eux6yCGglECZSLHYxkSZAQEiDPU&#10;E71NiASiGZfA0AHgD6AMV7AOr8STqZ+O68GtAckwReIS3gUDASxYnuBGtyHsYXzlIXqIh8K+NMrV&#10;uugtbUiux/WrinosGerJtqRdVowcuPQKF/OFAsFzWrlESIFH5jb0+gQ/WUNjH4C9VtKVszRXIAWc&#10;A1gxmb/GdrtU6nCRWzWB7E899dQTTzxBxDLWbWUVR4dmSEytV2ADr5wqZVhdOVWa1WRGgRkF1o8C&#10;6wuSglcEB+5pV2QHQMTgIQzqL1eOSCzKEQSoDJw3C0F8Rczk/q/oDF/JPDt0FBUZqhF8g38rsEbk&#10;xKWVSH2jTLRc7l26cvWKr7wLMDLIEDlowXJhLnWL0Yh89BkyN2EZr2h/4tJnXCckwVOolBbp+SRW&#10;CzUkKVcILnxMAqGVtBpRTOphWOqRqxReP7ab5bx+FAhasoggY9mDTzjnE5/4BEGVXnzxRSYtshlj&#10;E67jXd3UZtc0Cih2RoNlRq4ZBWYUuFYpsL4gKVRDsoA8PDdNbe00N3pdbySvSHYNJ2prf/It0wiG&#10;+nsz1J4kPkjiJDNPxVwydwFOEw41zMWTBIEkgT5G8fgRMyUrZ+qpVd+cPOfdlAIk4tLxKJlLkFED&#10;fRI6xPLUQxmL6NNIimCyENaszDPIKYS6Vhn9Om+XvZ9xhFMgfvos3eLNLWwyNpjccp3T6vzNZ5g7&#10;AB07s2tGgRkFrm0KrC9IUmervJEs2FpYihJM9M+9zww4Ar03ZvBQY0mv9fuUJg4wCkbxSf/c+mhc&#10;ESf5rt5FQBbNOdqZtPH4VW+kuFQbQZtPLlfuYovSQJUL1MUTERhE8KvrfToV9chP4Ru400M9GxhN&#10;ljTinqzlLSVUmDiUt8TkEGB6bbP7dd66fipCXAA48MCBAzGKaJvEtnSdU+n8zY/vYOTVjFwzCswo&#10;cA1TYN1BUiwW6GPgBfvOfIKICXhK/KGYdvpZr+o8bwUB9NiiBwEBQMkkFqa4AcVaIxxhGu0imuYl&#10;sQgFuaqlmccbkJC+22Ip/bV11ubGX5deJvO5qiiwJmatWKRi3UmTA/KCAnua9EaCmNDSwMG+NAGF&#10;QYQjnu7x6DXM7tdz0zKItCCC1B977LH4zDkGWczFvHQ9U+mCbVdEzOxtFyTULMGMAtcGBdYXJPVY&#10;hHuDFoIYtBsFsqjy43CqVSMQQRAQE4gAS6g0shKZLPah3h4+AhxZsTJzP/tlOOFIchgBkbwVS4yI&#10;bVTzVE9oEptQrD79kl/4qW/UsmAo1EhxQYGuBvZ2qaCivglCNK4Rba8Nnp61YhoFwgMwCYPx8ccf&#10;BxJ5SA7YXYY3jsbsOg8FIq9mVJpRYEaBa54C6wuSJJ9IAsmCHcX9Xzm7w+3rPbZYCkfyJDgp6YVK&#10;uQIO+m6LKaVfnBJpmT7WlxHGEjbFxBJk06OZ3As7RqAtUC/JrEyy7e06NtMcAgFDQFPG0NVjPu5j&#10;XYuH+4hxRxhx1DR6QfvWNc/u13kD+72WMCGHljAk2XNK14uYRztPr3NyLdt8adUHHptRaUaBGQWu&#10;YQpcDpAUewzyBUsShx6gkjXbxISzVKkHcAgCltpUAnSCKuKxtCw6WbYX+5QxqwTK+KsvJmWP6pZa&#10;fXpcGFRHMgVrFvWcvifntM6CNEr1ECogKQkCpEZWMV80WZ//CEH2ZiTDIrCYeA0z+qxpUEAcHD4H&#10;IRFE9OWXX6brDccKVxh1fXZNo4BL8zP6zCgwo8B1QoHLAZJUz1pQUMbMX/FoRl5nk3wPCPrloR6C&#10;BBOMAFC+xiCkZ2VgTd+RPVAIguktTD1Y6eHOKLcevgSU9AUFSPUvxg60dK2wN4YFIcWpPFgtNrlR&#10;DiYItotXU+iQuo3Ia/UMQzADSdf8mKevVfBZHX700Uc5zY0AEDxk6sInyOmap8MlNtBNo7PdbZdI&#10;xtnrMwpcFRRYX5DUG10UzUgWzie/995740bDc1S+nhCocO0iejFrQ+otRkE5Oh4tNZaIMHxL3JBM&#10;pkGxgKGlBpi+C/01sCNFizPO09nJlgoL+3gS4Ni/m1b7iqQQ1mT2r++IT3r0GczHiwGXENyAT7Y9&#10;pjvT8FVC8dVzWnpSnL9RVwVzzyq5lAKZQsgDDEZMR+Ak8ZOIeUa3C1LAsXzBZLMEMwrMKHC1U2B9&#10;x3kmWzFgoIlR85yAwSVOgoLsOsabOwpb2BFYwNfRrrckMFttVEmj+o8ZpredLAto1lvYidWEKf39&#10;eVjH5nuJePp7wZNk6Rvep/EVyRsqeR/qYTNw+Y9gmPiKzWbGV/tgXm39YQ/AMVElf/7zn2tAYuCs&#10;93BYbSWvtPTQhxU3hcyVVrdZfWYUmFFgzSmwviBptCzl5JW5LItu9913H/5J6nLMSM5itZGYTGHd&#10;21HU7jGTxFwUONU7RPdIS6rFNJL0oha/9jdrTuU+wxFo86cRoXqQlHtRUZBQX+0RopJE8VVK5r0x&#10;LCCSuE133HEHPRL69LRaV1LMMr/MFOjNjfIMy6wPPvggy21s/udXA9Zf5lpdXcW50k2dY3m9uuo/&#10;q+2MAjMKrIoC6wuSxEBLlS4aGoQETkI3q631igh8EUvFgtJjI9W/Ptq5YoUKqPKVHmH0UEnj0wia&#10;9CpE4LIqUp4ncdoViLM08bLgKclGQMd8QoelTk5CzCA/mxNquDeHT+wHBBVkzWUEy9aq4bN8rkAK&#10;BA27ZoRNlyeHDx/WKnkFVvhKq9IMHl1pPTKrz4wC60eBYSVo/QpYNmcUttu7OGXzZz/7GZYkQ11n&#10;BzI3OUyq9z0K0AkGEsqQJktsogc8LaY5V6okNLQIpLIQFjRDAs8qCc4zzUUTiuoR3XikhEblalET&#10;3PRrc36FXELJEeLxSXI2cQjFW5xcG5cvm8MTnuOJwvEUnHXKfkOoMXOzuOjOvRpflKNg8ldeeeW/&#10;/Jf/wnDDoOiwcv7Ap0FT+0HBmOInAlHyyb3sygK663R8Mu7IllfI2QWpmIR5wqRIazGXLnHk4HRI&#10;CSDcp+isFDsc+DRl+L8fJhkRo0Gar970HG7peRIbLVkxWNx+a1V5kRYlWMmoJldj18/qPKPAjAIr&#10;p8D6WpKm1UOphyTChsFEFsGKzEI29ctJWTDqYUpEZHBAlpZ6q9LSZAENPdDxXnih4B5dK6fjeVIm&#10;z952NbIM5WtUQl/hXkvleW9RiyWpt5yJlvp1NylJNdA3UJs9hvijgJOS55q0d5bJlUwBB46f8gPA&#10;hXPcXnjhBVhC3MBgNOAW9/gLioTEOqThJwGE5l4eeu6bEQRESCIJEQY/yd6ae82/H2iG6VICGEGN&#10;lKaJKZS3epfzoJ8MYW/60a0wcXT7PHCNe0FY0mtYNTGViXhRPthkq8STviZXcl/P6jajwIwCl06B&#10;twYkIW6ckgKPbm+XfqPKNX6KP43qPxJwKVwYgQbfzes9aAgSUjhG/i4Lj3rUsnIMMXqrR0LeC1xs&#10;6ajzRjgp4nuE6gQ9aab3acvoLb72K3Eqhsz+dZ9nBq8C6Au6dMaa5XBlUkD2k2EEDWCC+++/n68E&#10;TDIAN5hAQ28giE5LfvXoEndiar4VcwBx+MpPTld83V8d1yTwzJNAFj2guaiDxht/1S7lYAmeC3AR&#10;+jucJbJfc+WV/OT8JAPZIZBJi+XSavLR5hriZGTZRr4mSFLinF2ZHT2r1YwCMwqsCQXeGpCkttYg&#10;jzwFJBE8SadR9XqkXqS5QrOXWbY/ECe/OsHtV9Nii8orysHk1svfHjNNI/E0XDWqUv+6ikG5H2Ht&#10;kxV2JC+6pR914kR/2utpWkCSQt+ylPIYkO655x68tnmes/NWWJNZsmuDAgEx7G184IEHWH7VmgIk&#10;AgEwHsFDgnI4BPbrF22DJ+BJnpOS9KRkuxz3rk9BJZGERibxOjcuw1EWX1nRIyvX10QhMm3GS4ZM&#10;f9PTP7vMRiPLNAKgEYqybkFC/GomJDZY1EhQWHmlTRbxE1zj2mCGWStmFJhRYFkKvDUgSTCk8EL6&#10;YE9CTGPVQMIipJSGsW87w/PyeQTcSJgGUSnOVP8CpnxariiHrDLTzbQyk1erkfQjudmDnsyn+2zN&#10;3CckZtmCz8hi22JNbE5EPGlcqvB58I1iOlgnIt6ahCzJSooJFtMQNzFxMgx7mm6++WYBpdVYOVyb&#10;jaWrlwK9DcYeh9/Y40ZUSXy3jxw5AiOJaTQXyca5ZE6YGUaS61wdEzq4jBuWEwYJymN5krF5yEiX&#10;9/RJ4kb0v5QP82T0k18dFw6Wpf3ST7dGv2YIJ5MRllpabqTW1csAs5rPKDCjwKoo8JaBpMg1cQDL&#10;bbjIELAHCweYSYFrmkAQkimOs9jku17TpKRgosdJvu4riuwgjwCXoLFp1BSU+K7aIk8s0cu62YTg&#10;nuQZQNYjM81FfTOTmxkGTplP8I0VoGkqGzNBmVG6buzO79lXSDDP/fv3hwhpxapYZ5b46qVAjye4&#10;h3PYasqi22uvvcY9bAbWkdN0EpKvwupCJZfkvNFfR47iJu47oijHps+D5nmI8Ykr7BpL0tVL2FnN&#10;ZxSYUeAao8BbA5L6KVpgCoqcXTMoby5MSkhkRDAiVXzTz4DFAZr3eyzSg4Ygp77DelDlfY9mAj6W&#10;fbfPh5TiFWbbXFTD9Yil8MWHsSothUepszcBc2laAJyaxktgFDL61QWLIDPTUzSfmbKDkN75zndm&#10;cXNU4WuMuWfNGVFgKX+Kj+EQht773/9+jyjhK+NLd2yX0gJ0wq5h7FibBEaZZvSmWVAUpWglEldx&#10;w1eGvAjJKUFA2KzjZhSYUWBGgSuEAm89SIIQmuKV10hMTEqsByG1+crzQBkxgV8FBIEUQQbBDdLX&#10;r8ruSPAeXpibKQMyeuTU55M+s7aIe9YdUCpOjnsN1AOmAJpAnOSTmngTYBQ8NOKSUMD01tO3omYy&#10;j+dhqkQNISzYiDVNVtnIVvDEu70N7Aphylk1LgMFlk4JiJjFTjdwkgNBrgbQAJJ0M4pJSd7Lp0OY&#10;lEwYAFUyfOCU9zKqzMY98AhvJF3rks9o8F4GIsyKmFFgRoEZBc5Pgc2f+cxn3hIaRZIGOsRkwk18&#10;k3tpK/IIQgpiCHJKViTL6oDKoIcjy7Y373Jj3YI/egCUajuB1oYUNdDXNhCNh6SMjukT99huBIBS&#10;YWsrjrT5PcWCFMU9aaxrdug2nW1RSKxj4viFp3bfwL7Qt4QNZoVeTgr0KKRnA9hGN2RA//PPPw9U&#10;8olpYhzyRmiup6BDQ84UJ/Gk9yvSExyjrw+5gEfkjxcUN0vX10ZsfzmJMytrRoEZBWYUWEqBt8aS&#10;ZD2WzmUjgvkJwYpG58JdSR9PRXZ8GgIXMqkdrVUlfdCDr49MSqP5q7+KgeJtOrpRlGu/oVDb4izZ&#10;t0Y3/XKbL/bGqh6f9WTxvq9zD91iS9P9KDpPkxLvCstIBg2JR4UZCc1kY4Mg7YgRBWbj5DqhwKjf&#10;4aL3ve99WHA5ys2gZRlrjgg4ym384fB+Tc3hrItSbKviJwoic5A6rMhiOiCJ0d2XHlFwnVB+1swZ&#10;BWYUuFoo8JZZkpadMroGFHCgOSQ71MQBQpNMZENoAYRfAQHaorKUthQHCFN8HpmusHZZwXy8GU2m&#10;nTHzUCBixXxrpDaClowiEzy0FJ300K0HLr4iVIrL+QgtWed+adIcUEWsXeKHhObjXYuIAcAmzObu&#10;V8tYXY96yv986jaEdQcM9IMf/AA8PZqQWHrgfobG0tFBJmQlkOJXsBGoCD7kIluj2FtoP03q79ej&#10;pbM8ZxSYUWBGgYugwFtpSRpVN/qb5yIYxTTCFMSjEwNC1tNL+EmxHnuSwjo4wIUw3uLS2p/9YsFG&#10;Mf9E+sfmFGyUPPubmG3M3KJ1uejnxL7S2676bPvEqUn/uoqE2mo00oFjZD9TyYUO2rHIBIrh/A48&#10;woDkAXkhV/CZmQeBXQT3zF65GimwLBxxTMFgjz/+OJCabW4wEoDJaYBwJzjJ2JLuqwiTy2OkcRHN&#10;1TfuYT92rWJDMgRRJiQ9H8rqM7x+NbLTrM4zClzbFHhrzm67CJr2slipzZOIbxGVXwVVrtD5UBEs&#10;lOktPd6P1sIyt9YSI0BRuKtdejDXIzN/Hc2PlftoFPRKYJbJBFUWp+YQsnDfgz8fopDQWOSQhpiD&#10;xXHjPjvuAZE6fND8PjKeL86uGQWWpYCs5UrZF77whb/4i7/gKDejGTGCADoG5ogBCbbkIcxmGgyl&#10;XJp4NeIydoDp7lR1/TeoKPfh51mnzCgwo8CMAlcmBa4akCT5RnYdA7QE6wQPxXQkAOpJbw6Zs5og&#10;OKm3/ZDGEzezipc69GAoyCkgKTjGZFxugktKkU2PhHwlVqLgsCAhfUGMXpOrXy60UWgjjWfxUlpW&#10;OV2ZvDir1VtLAe1AcNGvfvWrZ5555u///u852g+Wg80YIDoSwWAZLxic2A2gE5IICRY1kAcmTOAR&#10;pl+GjyB+xodvbefOSp9RYEaBi6PA1QGSgj/6OagCXZzkxb1YoQc3Me8LgHzLNSxRl+acHi0FWule&#10;KoLJja+MatIbmXqQ5ItvvvmmR19ZtCCJz2z58UlK0btI2KS5SFuU52GNLtK4Euc8Xg/3Hs+Z7cXx&#10;x+yt64ECDgEuUQ6IB7ek//yf/zNBAeQrnvBcjyJY0QECbLrhhhscDmIp4BHLasSY4Ce3y5ntzGJ0&#10;PXDRrI0zClyTFLgqQZJ4IrpfS5I4SfiCwT/mHxMH9whTeicefnJhznfNzfxHmQT9BBIJs3rA1GOp&#10;1FAjkCt3VkC1Yf6+Qrkudjhx70ESaYzp535+8xFs6Wilq2wU0simdU0y7qxRa0gBOV+W89DZQ4cO&#10;/bf/9t+ImcS5iv4E+wGSuPQ0wjgK1+Hxxk+MO4xGBJjAgGQQbTk82Y5ssWtY81lWMwrMKDCjwLpS&#10;4OoASdNIECmsfI/RKGgmLwYk9QgptiWTjbBXQFJvgvK+z79/q58x99YvowzHhciyYt0RLaFp+lhK&#10;/WIc6V3UMBqybh9GKNZ0NA2orSvrzDK/liiQrZdyJnD8m9/8JjiJ6KPYZeE0QBI3mog8ARDGw5LE&#10;hekIAxL4SeuRA6c3Z84MmdcSq8zaMqPAdUWBawEkOdPtBXFv6bE743UUkBRUpBWnx0nJqvelCFuM&#10;QFLPLkvBmaWIfnRfdffZNEtSjEkiql7TaC0LMLJusR6lGjOFdF0N4LVqbLAR+FtD5ksvvfQHf/AH&#10;sBxBtoREPIfr3F4KHmJLP05LICTMSFo0Yy51xGWasVaVnOUzo8CMAjMKXGYKXN0gqQcuI7ASIIK4&#10;9177v6iiRxKCpN4WFazTr2GNwEdvvBkBlB5FuQLoZW5O2X09QCeoTouRq2n9IoX3S5+7OLgsmLPE&#10;y8xPs+KuRgr0rAL7AXfgUsxFn/vc577+9a/jgu1OSZfVwEbAJpbh8Nr27KCMnX55OkwulL8ayTKr&#10;84wCMwrMKHCNgKS+I3uMMrLETDO3BPH0zhniquCkyPrkf0HuIWVAj0YgDUvBbX2eFqRnkmEwU/kA&#10;ppERa6Z7LtgFswQrpEC4XSOQ678vvvjif/2v/xX3I9bU8DRire3BBx8EHrlzzdHhltKwq/nMbEgr&#10;JPss2YwCMwpc4RS4BkHSNIqfB9zEkCOI6a1EsTz1iKRP0N/3MEhl4+a7aZNp8+yLyBNbMYNBV/j4&#10;uSar5xDgOnz4MJakV155BX+jd7/73ToeuW9gxJ8xvs449ppkiVmjZhS4bilwHYGkC/ZxD5VES9EE&#10;oxW6/NQjpOQfNAZIcrlttBzWm4h6VNTbvWYg6YL9NUuwfhQQJMG9uBlh1zRipBbNzCJGa9brV5lZ&#10;zjMKzCgwo8BbRYEZSFqe8j1gGiEkX5gGj/rsMiPvfYN61TLNZ8jMZ5Pyt2pUXOflhvldF5ZL9VXS&#10;B240ImaMep0zzKz5MwpcwxT4/wE/UvVfNj2qhgAAAABJRU5ErkJgglBLAQItABQABgAIAAAAIQCx&#10;gme2CgEAABMCAAATAAAAAAAAAAAAAAAAAAAAAABbQ29udGVudF9UeXBlc10ueG1sUEsBAi0AFAAG&#10;AAgAAAAhADj9If/WAAAAlAEAAAsAAAAAAAAAAAAAAAAAOwEAAF9yZWxzLy5yZWxzUEsBAi0AFAAG&#10;AAgAAAAhAGWobvovBQAArBkAAA4AAAAAAAAAAAAAAAAAOgIAAGRycy9lMm9Eb2MueG1sUEsBAi0A&#10;FAAGAAgAAAAhAKomDr68AAAAIQEAABkAAAAAAAAAAAAAAAAAlQcAAGRycy9fcmVscy9lMm9Eb2Mu&#10;eG1sLnJlbHNQSwECLQAUAAYACAAAACEAOPhI0N4AAAAHAQAADwAAAAAAAAAAAAAAAACICAAAZHJz&#10;L2Rvd25yZXYueG1sUEsBAi0ACgAAAAAAAAAhAEyCsgEhVwIAIVcCABQAAAAAAAAAAAAAAAAAkwkA&#10;AGRycy9tZWRpYS9pbWFnZTEucG5nUEsFBgAAAAAGAAYAfAEAAOZgAgAAAA==&#10;">
                <v:shape id="Imagen 88" o:spid="_x0000_s1122" type="#_x0000_t75" style="position:absolute;left:1009;width:56096;height:21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JB5HAAAAA2wAAAA8AAABkcnMvZG93bnJldi54bWxET8uKwjAU3Q/4D+EKsxtTRbRUU1FRZnAj&#10;Vj/g0lz7sLkpTdSOX28WA7M8nPdy1ZtGPKhzlWUF41EEgji3uuJCweW8/4pBOI+ssbFMCn7JwSod&#10;fCwx0fbJJ3pkvhAhhF2CCkrv20RKl5dk0I1sSxy4q+0M+gC7QuoOnyHcNHISRTNpsOLQUGJL25Ly&#10;W3Y3Cr6nh1N0jOcbK72ud6/XeXzIaqU+h/16AcJT7//Ff+4frSAOY8OX8ANk+g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UkHkcAAAADbAAAADwAAAAAAAAAAAAAAAACfAgAA&#10;ZHJzL2Rvd25yZXYueG1sUEsFBgAAAAAEAAQA9wAAAIwDAAAAAA==&#10;">
                  <v:imagedata r:id="rId38" o:title=""/>
                  <v:path arrowok="t"/>
                </v:shape>
                <v:shape id="Cuadro de texto 89" o:spid="_x0000_s1123" type="#_x0000_t202" style="position:absolute;left:26646;top:3099;width:7112;height:2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mlcYA&#10;AADbAAAADwAAAGRycy9kb3ducmV2LnhtbESPQWvCQBSE74X+h+UVvNVNhZY0ukoIBIvYg6mX3l6z&#10;zySYfZtmVxP767uC4HGYmW+YxWo0rThT7xrLCl6mEQji0uqGKwX7r/w5BuE8ssbWMim4kIPV8vFh&#10;gYm2A+/oXPhKBAi7BBXU3neJlK6syaCb2o44eAfbG/RB9pXUPQ4Bblo5i6I3abDhsFBjR1lN5bE4&#10;GQWbLP/E3c/MxH9ttt4e0u53//2q1ORpTOcgPI3+Hr61P7SC+B2uX8IP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cmlcYAAADbAAAADwAAAAAAAAAAAAAAAACYAgAAZHJz&#10;L2Rvd25yZXYueG1sUEsFBgAAAAAEAAQA9QAAAIsDAAAAAA==&#10;" filled="f" stroked="f" strokeweight=".5pt">
                  <v:textbox>
                    <w:txbxContent>
                      <w:p w:rsidR="00C2705F" w:rsidRPr="004D2FBA" w:rsidRDefault="00C2705F" w:rsidP="004D2FBA">
                        <w:pPr>
                          <w:rPr>
                            <w:sz w:val="16"/>
                            <w:szCs w:val="16"/>
                          </w:rPr>
                        </w:pPr>
                        <w:r w:rsidRPr="004D2FBA">
                          <w:rPr>
                            <w:sz w:val="16"/>
                            <w:szCs w:val="16"/>
                          </w:rPr>
                          <w:t>Línea N-F</w:t>
                        </w:r>
                      </w:p>
                    </w:txbxContent>
                  </v:textbox>
                </v:shape>
                <v:shape id="Cuadro de texto 90" o:spid="_x0000_s1124" type="#_x0000_t202" style="position:absolute;left:28666;top:12444;width:7448;height:3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QZ1cIA&#10;AADbAAAADwAAAGRycy9kb3ducmV2LnhtbERPy2rCQBTdC/7DcIXudKLQojGjSECU0i5M3bi7Zm4e&#10;mLkTM6NJ+/WdRaHLw3kn28E04kmdqy0rmM8iEMS51TWXCs5f++kShPPIGhvLpOCbHGw341GCsbY9&#10;n+iZ+VKEEHYxKqi8b2MpXV6RQTezLXHgCtsZ9AF2pdQd9iHcNHIRRW/SYM2hocKW0oryW/YwCt7T&#10;/Seerguz/GnSw0exa+/ny6tSL5NhtwbhafD/4j/3UStYhfXhS/g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xBnVwgAAANsAAAAPAAAAAAAAAAAAAAAAAJgCAABkcnMvZG93&#10;bnJldi54bWxQSwUGAAAAAAQABAD1AAAAhwMAAAAA&#10;" filled="f" stroked="f" strokeweight=".5pt">
                  <v:textbox>
                    <w:txbxContent>
                      <w:p w:rsidR="00C2705F" w:rsidRPr="004D2FBA" w:rsidRDefault="00C2705F" w:rsidP="004D2FBA">
                        <w:pPr>
                          <w:rPr>
                            <w:sz w:val="16"/>
                            <w:szCs w:val="16"/>
                          </w:rPr>
                        </w:pPr>
                        <w:r w:rsidRPr="004D2FBA">
                          <w:rPr>
                            <w:sz w:val="16"/>
                            <w:szCs w:val="16"/>
                          </w:rPr>
                          <w:t>Línea horizontal</w:t>
                        </w:r>
                      </w:p>
                    </w:txbxContent>
                  </v:textbox>
                </v:shape>
                <v:shape id="Cuadro de texto 91" o:spid="_x0000_s1125" type="#_x0000_t202" style="position:absolute;left:25074;top:16185;width:9638;height:3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i8TsQA&#10;AADbAAAADwAAAGRycy9kb3ducmV2LnhtbESPQYvCMBSE74L/ITxhb5oq7KJdo0hBXBY9qL14e9s8&#10;22LzUpuodX+9EQSPw8x8w0znranElRpXWlYwHEQgiDOrS84VpPtlfwzCeWSNlWVScCcH81m3M8VY&#10;2xtv6brzuQgQdjEqKLyvYyldVpBBN7A1cfCOtjHog2xyqRu8Bbip5CiKvqTBksNCgTUlBWWn3cUo&#10;+E2WG9z+jcz4v0pW6+OiPqeHT6U+eu3iG4Sn1r/Dr/aPVjAZwvNL+AF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IvE7EAAAA2wAAAA8AAAAAAAAAAAAAAAAAmAIAAGRycy9k&#10;b3ducmV2LnhtbFBLBQYAAAAABAAEAPUAAACJAwAAAAA=&#10;" filled="f" stroked="f" strokeweight=".5pt">
                  <v:textbox>
                    <w:txbxContent>
                      <w:p w:rsidR="00C2705F" w:rsidRPr="004D2FBA" w:rsidRDefault="00C2705F" w:rsidP="004D2FBA">
                        <w:pPr>
                          <w:rPr>
                            <w:sz w:val="16"/>
                            <w:szCs w:val="16"/>
                          </w:rPr>
                        </w:pPr>
                        <w:r w:rsidRPr="004D2FBA">
                          <w:rPr>
                            <w:sz w:val="16"/>
                            <w:szCs w:val="16"/>
                          </w:rPr>
                          <w:t>Línea central</w:t>
                        </w:r>
                        <w:r>
                          <w:rPr>
                            <w:sz w:val="16"/>
                            <w:szCs w:val="16"/>
                          </w:rPr>
                          <w:t xml:space="preserve"> </w:t>
                        </w:r>
                        <w:r w:rsidRPr="004D2FBA">
                          <w:rPr>
                            <w:sz w:val="14"/>
                            <w:szCs w:val="14"/>
                          </w:rPr>
                          <w:t>vertical</w:t>
                        </w:r>
                      </w:p>
                    </w:txbxContent>
                  </v:textbox>
                </v:shape>
                <v:shape id="Cuadro de texto 92" o:spid="_x0000_s1126" type="#_x0000_t202" style="position:absolute;left:13800;width:9638;height:3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oiOcYA&#10;AADbAAAADwAAAGRycy9kb3ducmV2LnhtbESPQWvCQBSE7wX/w/KE3pqNgYpGVwmB0FLag5pLb6/Z&#10;ZxLMvo3Zrab++m6h4HGYmW+Y9XY0nbjQ4FrLCmZRDIK4srrlWkF5KJ4WIJxH1thZJgU/5GC7mTys&#10;MdX2yju67H0tAoRdigoa7/tUSlc1ZNBFticO3tEOBn2QQy31gNcAN51M4nguDbYcFhrsKW+oOu2/&#10;jYK3vPjA3VdiFrcuf3k/Zv25/HxW6nE6ZisQnkZ/D/+3X7WCZQJ/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oiOcYAAADbAAAADwAAAAAAAAAAAAAAAACYAgAAZHJz&#10;L2Rvd25yZXYueG1sUEsFBgAAAAAEAAQA9QAAAIsDAAAAAA==&#10;" filled="f" stroked="f" strokeweight=".5pt">
                  <v:textbox>
                    <w:txbxContent>
                      <w:p w:rsidR="00C2705F" w:rsidRPr="004D2FBA" w:rsidRDefault="00C2705F" w:rsidP="004D2FBA">
                        <w:pPr>
                          <w:rPr>
                            <w:sz w:val="16"/>
                            <w:szCs w:val="16"/>
                          </w:rPr>
                        </w:pPr>
                        <w:r w:rsidRPr="004D2FBA">
                          <w:rPr>
                            <w:sz w:val="16"/>
                            <w:szCs w:val="16"/>
                          </w:rPr>
                          <w:t>Plano de referencia</w:t>
                        </w:r>
                      </w:p>
                    </w:txbxContent>
                  </v:textbox>
                </v:shape>
                <v:shape id="Cuadro de texto 93" o:spid="_x0000_s1127" type="#_x0000_t202" style="position:absolute;left:1739;top:20898;width:56028;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aHosYA&#10;AADbAAAADwAAAGRycy9kb3ducmV2LnhtbESPQWvCQBSE74L/YXmF3nTTSMWmriKBYCl6SOqlt9fs&#10;MwnNvo3Zrab+elco9DjMzDfMcj2YVpypd41lBU/TCARxaXXDlYLDRzZZgHAeWWNrmRT8koP1ajxa&#10;YqLthXM6F74SAcIuQQW1910ipStrMuimtiMO3tH2Bn2QfSV1j5cAN62Mo2guDTYcFmrsKK2p/C5+&#10;jIL3NNtj/hWbxbVNt7vjpjsdPp+VenwYNq8gPA3+P/zXftMKXmZ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aHosYAAADbAAAADwAAAAAAAAAAAAAAAACYAgAAZHJz&#10;L2Rvd25yZXYueG1sUEsFBgAAAAAEAAQA9QAAAIsDAAAAAA==&#10;" filled="f" stroked="f" strokeweight=".5pt">
                  <v:textbox>
                    <w:txbxContent>
                      <w:p w:rsidR="00C2705F" w:rsidRPr="004D2FBA" w:rsidRDefault="00C2705F" w:rsidP="004D2FBA">
                        <w:pPr>
                          <w:shd w:val="clear" w:color="auto" w:fill="FFFFFF" w:themeFill="background1"/>
                          <w:jc w:val="center"/>
                          <w:rPr>
                            <w:b/>
                            <w:sz w:val="16"/>
                            <w:szCs w:val="16"/>
                          </w:rPr>
                        </w:pPr>
                      </w:p>
                    </w:txbxContent>
                  </v:textbox>
                </v:shape>
                <w10:wrap type="topAndBottom"/>
              </v:group>
            </w:pict>
          </mc:Fallback>
        </mc:AlternateContent>
      </w:r>
    </w:p>
    <w:p w:rsidR="004D2FBA" w:rsidRPr="00CE2A11" w:rsidRDefault="004D2FBA" w:rsidP="00A104A6">
      <w:pPr>
        <w:spacing w:after="160" w:line="360" w:lineRule="auto"/>
        <w:ind w:left="720"/>
        <w:contextualSpacing/>
        <w:jc w:val="both"/>
        <w:rPr>
          <w:rFonts w:cstheme="minorBidi"/>
          <w:color w:val="000000" w:themeColor="text1"/>
        </w:rPr>
      </w:pPr>
    </w:p>
    <w:p w:rsidR="00886330" w:rsidRPr="00CE2A11" w:rsidRDefault="00886330" w:rsidP="00886330">
      <w:pPr>
        <w:shd w:val="clear" w:color="auto" w:fill="FFFFFF" w:themeFill="background1"/>
        <w:jc w:val="center"/>
        <w:rPr>
          <w:b/>
        </w:rPr>
      </w:pPr>
      <w:r w:rsidRPr="00CE2A11">
        <w:rPr>
          <w:b/>
        </w:rPr>
        <w:t xml:space="preserve">Figura 7-g. Posición del </w:t>
      </w:r>
      <w:r w:rsidR="001246C2">
        <w:rPr>
          <w:b/>
        </w:rPr>
        <w:t>Handset</w:t>
      </w:r>
      <w:r w:rsidRPr="00CE2A11">
        <w:rPr>
          <w:b/>
        </w:rPr>
        <w:t xml:space="preserve"> de la Figura 7-f después de aplicar el Paso h).</w:t>
      </w:r>
    </w:p>
    <w:p w:rsidR="000A336D" w:rsidRPr="00CE2A11" w:rsidRDefault="000A336D" w:rsidP="004A428A">
      <w:pPr>
        <w:spacing w:after="160" w:line="360" w:lineRule="auto"/>
        <w:contextualSpacing/>
        <w:jc w:val="both"/>
        <w:rPr>
          <w:rFonts w:cstheme="minorBidi"/>
          <w:color w:val="000000" w:themeColor="text1"/>
          <w:sz w:val="22"/>
          <w:szCs w:val="22"/>
        </w:rPr>
      </w:pPr>
    </w:p>
    <w:p w:rsidR="004D2FBA" w:rsidRPr="00CE2A11" w:rsidRDefault="004D2FBA" w:rsidP="00376063">
      <w:pPr>
        <w:spacing w:after="160" w:line="360" w:lineRule="auto"/>
        <w:contextualSpacing/>
        <w:jc w:val="both"/>
        <w:rPr>
          <w:rFonts w:cstheme="minorBidi"/>
          <w:color w:val="000000" w:themeColor="text1"/>
          <w:sz w:val="22"/>
          <w:szCs w:val="22"/>
        </w:rPr>
      </w:pPr>
    </w:p>
    <w:p w:rsidR="00B770E2" w:rsidRPr="00CE2A11" w:rsidRDefault="00B6361D" w:rsidP="00376063">
      <w:pPr>
        <w:spacing w:after="160" w:line="259" w:lineRule="auto"/>
        <w:jc w:val="both"/>
        <w:outlineLvl w:val="4"/>
        <w:rPr>
          <w:rFonts w:cstheme="minorBidi"/>
          <w:b/>
          <w:color w:val="000000" w:themeColor="text1"/>
          <w:sz w:val="22"/>
          <w:szCs w:val="22"/>
        </w:rPr>
      </w:pPr>
      <w:r w:rsidRPr="00CE2A11">
        <w:rPr>
          <w:rFonts w:cstheme="minorBidi"/>
          <w:b/>
          <w:color w:val="000000" w:themeColor="text1"/>
          <w:sz w:val="22"/>
          <w:szCs w:val="22"/>
        </w:rPr>
        <w:t xml:space="preserve">5.1.7.4.3. DEFINICIÓN DE LA POSICIÓN </w:t>
      </w:r>
      <w:r w:rsidR="005C52E5" w:rsidRPr="00CE2A11">
        <w:rPr>
          <w:rFonts w:cstheme="minorBidi"/>
          <w:b/>
          <w:color w:val="000000" w:themeColor="text1"/>
          <w:sz w:val="22"/>
          <w:szCs w:val="22"/>
        </w:rPr>
        <w:t>INCLINADA</w:t>
      </w:r>
      <w:r w:rsidR="00821E2A" w:rsidRPr="00CE2A11">
        <w:rPr>
          <w:rFonts w:cstheme="minorBidi"/>
          <w:b/>
          <w:color w:val="000000" w:themeColor="text1"/>
          <w:sz w:val="22"/>
          <w:szCs w:val="22"/>
        </w:rPr>
        <w:t>.</w:t>
      </w:r>
    </w:p>
    <w:p w:rsidR="00B770E2" w:rsidRPr="00CE2A11" w:rsidRDefault="00B770E2" w:rsidP="00FD389A">
      <w:pPr>
        <w:spacing w:after="160" w:line="360" w:lineRule="auto"/>
        <w:jc w:val="both"/>
        <w:rPr>
          <w:rFonts w:cstheme="minorBidi"/>
          <w:color w:val="000000" w:themeColor="text1"/>
          <w:sz w:val="22"/>
          <w:szCs w:val="22"/>
        </w:rPr>
      </w:pPr>
      <w:r w:rsidRPr="00CE2A11">
        <w:rPr>
          <w:rFonts w:cstheme="minorBidi"/>
          <w:color w:val="000000" w:themeColor="text1"/>
          <w:sz w:val="22"/>
          <w:szCs w:val="22"/>
        </w:rPr>
        <w:t xml:space="preserve">La posición inclinada </w:t>
      </w:r>
      <w:r w:rsidR="0006724F" w:rsidRPr="00CE2A11">
        <w:rPr>
          <w:rFonts w:cstheme="minorBidi"/>
          <w:color w:val="000000" w:themeColor="text1"/>
          <w:sz w:val="22"/>
          <w:szCs w:val="22"/>
        </w:rPr>
        <w:t xml:space="preserve">se establece de los incisos </w:t>
      </w:r>
      <w:r w:rsidR="0006724F" w:rsidRPr="00CE2A11">
        <w:rPr>
          <w:rFonts w:cstheme="minorBidi"/>
          <w:b/>
          <w:color w:val="000000" w:themeColor="text1"/>
          <w:sz w:val="22"/>
          <w:szCs w:val="22"/>
        </w:rPr>
        <w:t>a)</w:t>
      </w:r>
      <w:r w:rsidR="0006724F" w:rsidRPr="00CE2A11">
        <w:rPr>
          <w:rFonts w:cstheme="minorBidi"/>
          <w:color w:val="000000" w:themeColor="text1"/>
          <w:sz w:val="22"/>
          <w:szCs w:val="22"/>
        </w:rPr>
        <w:t xml:space="preserve"> al </w:t>
      </w:r>
      <w:r w:rsidR="0006724F" w:rsidRPr="00CE2A11">
        <w:rPr>
          <w:rFonts w:cstheme="minorBidi"/>
          <w:b/>
          <w:color w:val="000000" w:themeColor="text1"/>
          <w:sz w:val="22"/>
          <w:szCs w:val="22"/>
        </w:rPr>
        <w:t>d)</w:t>
      </w:r>
      <w:r w:rsidR="0006724F" w:rsidRPr="00CE2A11">
        <w:rPr>
          <w:rFonts w:cstheme="minorBidi"/>
          <w:color w:val="000000" w:themeColor="text1"/>
          <w:sz w:val="22"/>
          <w:szCs w:val="22"/>
        </w:rPr>
        <w:t xml:space="preserve"> de la siguiente forma:</w:t>
      </w:r>
    </w:p>
    <w:p w:rsidR="00B770E2" w:rsidRPr="00CE2A11" w:rsidRDefault="00306B6E" w:rsidP="00C55FC4">
      <w:pPr>
        <w:numPr>
          <w:ilvl w:val="0"/>
          <w:numId w:val="47"/>
        </w:numPr>
        <w:spacing w:after="160" w:line="360" w:lineRule="auto"/>
        <w:contextualSpacing/>
        <w:jc w:val="both"/>
        <w:rPr>
          <w:rFonts w:cstheme="minorBidi"/>
          <w:color w:val="000000" w:themeColor="text1"/>
          <w:sz w:val="22"/>
          <w:szCs w:val="22"/>
        </w:rPr>
      </w:pPr>
      <w:r w:rsidRPr="00CE2A11">
        <w:rPr>
          <w:rFonts w:cstheme="minorBidi"/>
          <w:color w:val="000000" w:themeColor="text1"/>
          <w:sz w:val="22"/>
          <w:szCs w:val="22"/>
        </w:rPr>
        <w:t>Repetir</w:t>
      </w:r>
      <w:r w:rsidR="00B770E2" w:rsidRPr="00CE2A11">
        <w:rPr>
          <w:rFonts w:cstheme="minorBidi"/>
          <w:color w:val="000000" w:themeColor="text1"/>
          <w:sz w:val="22"/>
          <w:szCs w:val="22"/>
        </w:rPr>
        <w:t xml:space="preserve"> desde el Paso </w:t>
      </w:r>
      <w:r w:rsidR="00B770E2" w:rsidRPr="00CE2A11">
        <w:rPr>
          <w:rFonts w:cstheme="minorBidi"/>
          <w:b/>
          <w:color w:val="000000" w:themeColor="text1"/>
          <w:sz w:val="22"/>
          <w:szCs w:val="22"/>
        </w:rPr>
        <w:t>a)</w:t>
      </w:r>
      <w:r w:rsidR="00B770E2" w:rsidRPr="00CE2A11">
        <w:rPr>
          <w:rFonts w:cstheme="minorBidi"/>
          <w:color w:val="000000" w:themeColor="text1"/>
          <w:sz w:val="22"/>
          <w:szCs w:val="22"/>
        </w:rPr>
        <w:t xml:space="preserve"> hasta el Paso </w:t>
      </w:r>
      <w:r w:rsidR="00B770E2" w:rsidRPr="00CE2A11">
        <w:rPr>
          <w:rFonts w:cstheme="minorBidi"/>
          <w:b/>
          <w:color w:val="000000" w:themeColor="text1"/>
          <w:sz w:val="22"/>
          <w:szCs w:val="22"/>
        </w:rPr>
        <w:t>i)</w:t>
      </w:r>
      <w:r w:rsidR="00B770E2" w:rsidRPr="00CE2A11">
        <w:rPr>
          <w:rFonts w:cstheme="minorBidi"/>
          <w:color w:val="000000" w:themeColor="text1"/>
          <w:sz w:val="22"/>
          <w:szCs w:val="22"/>
        </w:rPr>
        <w:t xml:space="preserve"> del numeral </w:t>
      </w:r>
      <w:r w:rsidRPr="00CE2A11">
        <w:rPr>
          <w:rFonts w:cstheme="minorBidi"/>
          <w:b/>
          <w:color w:val="000000" w:themeColor="text1"/>
          <w:sz w:val="22"/>
          <w:szCs w:val="22"/>
        </w:rPr>
        <w:t xml:space="preserve">5.1.7.4.2, </w:t>
      </w:r>
      <w:r w:rsidR="00B770E2" w:rsidRPr="00CE2A11">
        <w:rPr>
          <w:rFonts w:cstheme="minorBidi"/>
          <w:color w:val="000000" w:themeColor="text1"/>
          <w:sz w:val="22"/>
          <w:szCs w:val="22"/>
        </w:rPr>
        <w:t>para colocar el EB</w:t>
      </w:r>
      <w:r w:rsidR="0014100D" w:rsidRPr="00CE2A11">
        <w:rPr>
          <w:rFonts w:cstheme="minorBidi"/>
          <w:color w:val="000000" w:themeColor="text1"/>
          <w:sz w:val="22"/>
          <w:szCs w:val="22"/>
        </w:rPr>
        <w:t>P en la posición de mejilla (ver la</w:t>
      </w:r>
      <w:r w:rsidR="00B770E2" w:rsidRPr="00CE2A11">
        <w:rPr>
          <w:rFonts w:cstheme="minorBidi"/>
          <w:color w:val="000000" w:themeColor="text1"/>
          <w:sz w:val="22"/>
          <w:szCs w:val="22"/>
        </w:rPr>
        <w:t xml:space="preserve"> </w:t>
      </w:r>
      <w:r w:rsidR="00912FC2" w:rsidRPr="00CE2A11">
        <w:rPr>
          <w:rFonts w:cstheme="minorBidi"/>
          <w:b/>
          <w:color w:val="000000" w:themeColor="text1"/>
          <w:sz w:val="22"/>
          <w:szCs w:val="22"/>
        </w:rPr>
        <w:t>F</w:t>
      </w:r>
      <w:r w:rsidR="0014100D" w:rsidRPr="00CE2A11">
        <w:rPr>
          <w:rFonts w:cstheme="minorBidi"/>
          <w:b/>
          <w:color w:val="000000" w:themeColor="text1"/>
          <w:sz w:val="22"/>
          <w:szCs w:val="22"/>
        </w:rPr>
        <w:t>igura</w:t>
      </w:r>
      <w:r w:rsidR="00B770E2" w:rsidRPr="00CE2A11">
        <w:rPr>
          <w:rFonts w:cstheme="minorBidi"/>
          <w:b/>
          <w:color w:val="000000" w:themeColor="text1"/>
          <w:sz w:val="22"/>
          <w:szCs w:val="22"/>
        </w:rPr>
        <w:t xml:space="preserve"> </w:t>
      </w:r>
      <w:r w:rsidR="0014100D" w:rsidRPr="00CE2A11">
        <w:rPr>
          <w:rFonts w:cstheme="minorBidi"/>
          <w:b/>
          <w:color w:val="000000" w:themeColor="text1"/>
          <w:sz w:val="22"/>
          <w:szCs w:val="22"/>
        </w:rPr>
        <w:t>7</w:t>
      </w:r>
      <w:r w:rsidR="00B770E2" w:rsidRPr="00CE2A11">
        <w:rPr>
          <w:rFonts w:cstheme="minorBidi"/>
          <w:color w:val="000000" w:themeColor="text1"/>
          <w:sz w:val="22"/>
          <w:szCs w:val="22"/>
        </w:rPr>
        <w:t>).</w:t>
      </w:r>
    </w:p>
    <w:p w:rsidR="00B770E2" w:rsidRPr="00CE2A11" w:rsidRDefault="00B770E2" w:rsidP="00C55FC4">
      <w:pPr>
        <w:numPr>
          <w:ilvl w:val="0"/>
          <w:numId w:val="47"/>
        </w:numPr>
        <w:spacing w:after="160" w:line="360" w:lineRule="auto"/>
        <w:contextualSpacing/>
        <w:jc w:val="both"/>
        <w:rPr>
          <w:rFonts w:cstheme="minorBidi"/>
          <w:color w:val="000000" w:themeColor="text1"/>
          <w:sz w:val="22"/>
          <w:szCs w:val="22"/>
        </w:rPr>
      </w:pPr>
      <w:r w:rsidRPr="00CE2A11">
        <w:rPr>
          <w:rFonts w:cstheme="minorBidi"/>
          <w:color w:val="000000" w:themeColor="text1"/>
          <w:sz w:val="22"/>
          <w:szCs w:val="22"/>
        </w:rPr>
        <w:t xml:space="preserve">Mientras </w:t>
      </w:r>
      <w:r w:rsidR="006E4FB4" w:rsidRPr="00CE2A11">
        <w:rPr>
          <w:rFonts w:cstheme="minorBidi"/>
          <w:color w:val="000000" w:themeColor="text1"/>
          <w:sz w:val="22"/>
          <w:szCs w:val="22"/>
        </w:rPr>
        <w:t xml:space="preserve">se </w:t>
      </w:r>
      <w:r w:rsidRPr="00CE2A11">
        <w:rPr>
          <w:rFonts w:cstheme="minorBidi"/>
          <w:color w:val="000000" w:themeColor="text1"/>
          <w:sz w:val="22"/>
          <w:szCs w:val="22"/>
        </w:rPr>
        <w:t>mantie</w:t>
      </w:r>
      <w:r w:rsidR="006E4FB4" w:rsidRPr="00CE2A11">
        <w:rPr>
          <w:rFonts w:cstheme="minorBidi"/>
          <w:color w:val="000000" w:themeColor="text1"/>
          <w:sz w:val="22"/>
          <w:szCs w:val="22"/>
        </w:rPr>
        <w:t>ne la orientación del EBP, alejar</w:t>
      </w:r>
      <w:r w:rsidRPr="00CE2A11">
        <w:rPr>
          <w:rFonts w:cstheme="minorBidi"/>
          <w:color w:val="000000" w:themeColor="text1"/>
          <w:sz w:val="22"/>
          <w:szCs w:val="22"/>
        </w:rPr>
        <w:t xml:space="preserve"> el EBP del pabellón auditivo a lo largo de la línea que pasa a través de OD y OI lo suficiente para permitir la rotación del </w:t>
      </w:r>
      <w:r w:rsidR="001246C2">
        <w:rPr>
          <w:rFonts w:cstheme="minorBidi"/>
          <w:color w:val="000000" w:themeColor="text1"/>
          <w:sz w:val="22"/>
          <w:szCs w:val="22"/>
        </w:rPr>
        <w:t>Handset</w:t>
      </w:r>
      <w:r w:rsidR="009F7F97" w:rsidRPr="00CE2A11">
        <w:rPr>
          <w:rFonts w:cstheme="minorBidi"/>
          <w:color w:val="000000" w:themeColor="text1"/>
          <w:sz w:val="22"/>
          <w:szCs w:val="22"/>
        </w:rPr>
        <w:t xml:space="preserve"> </w:t>
      </w:r>
      <w:r w:rsidRPr="00CE2A11">
        <w:rPr>
          <w:rFonts w:cstheme="minorBidi"/>
          <w:color w:val="000000" w:themeColor="text1"/>
          <w:sz w:val="22"/>
          <w:szCs w:val="22"/>
        </w:rPr>
        <w:t>alejándolo de la mejilla 15°.</w:t>
      </w:r>
    </w:p>
    <w:p w:rsidR="00B770E2" w:rsidRPr="00CE2A11" w:rsidRDefault="00306B6E" w:rsidP="00C55FC4">
      <w:pPr>
        <w:numPr>
          <w:ilvl w:val="0"/>
          <w:numId w:val="47"/>
        </w:numPr>
        <w:spacing w:after="160" w:line="360" w:lineRule="auto"/>
        <w:contextualSpacing/>
        <w:jc w:val="both"/>
        <w:rPr>
          <w:rFonts w:cstheme="minorBidi"/>
          <w:color w:val="000000" w:themeColor="text1"/>
          <w:sz w:val="22"/>
          <w:szCs w:val="22"/>
        </w:rPr>
      </w:pPr>
      <w:r w:rsidRPr="00CE2A11">
        <w:rPr>
          <w:rFonts w:cstheme="minorBidi"/>
          <w:color w:val="000000" w:themeColor="text1"/>
          <w:sz w:val="22"/>
          <w:szCs w:val="22"/>
        </w:rPr>
        <w:t xml:space="preserve">Girar </w:t>
      </w:r>
      <w:r w:rsidR="00B770E2" w:rsidRPr="00CE2A11">
        <w:rPr>
          <w:rFonts w:cstheme="minorBidi"/>
          <w:color w:val="000000" w:themeColor="text1"/>
          <w:sz w:val="22"/>
          <w:szCs w:val="22"/>
        </w:rPr>
        <w:t>15° el EBP en torno a la línea horizontal (ve</w:t>
      </w:r>
      <w:r w:rsidR="006E4FB4" w:rsidRPr="00CE2A11">
        <w:rPr>
          <w:rFonts w:cstheme="minorBidi"/>
          <w:color w:val="000000" w:themeColor="text1"/>
          <w:sz w:val="22"/>
          <w:szCs w:val="22"/>
        </w:rPr>
        <w:t xml:space="preserve">r la </w:t>
      </w:r>
      <w:r w:rsidR="00523E34" w:rsidRPr="00CE2A11">
        <w:rPr>
          <w:rFonts w:cstheme="minorBidi"/>
          <w:b/>
          <w:color w:val="000000" w:themeColor="text1"/>
          <w:sz w:val="22"/>
          <w:szCs w:val="22"/>
        </w:rPr>
        <w:t>F</w:t>
      </w:r>
      <w:r w:rsidR="00B770E2" w:rsidRPr="00CE2A11">
        <w:rPr>
          <w:rFonts w:cstheme="minorBidi"/>
          <w:b/>
          <w:color w:val="000000" w:themeColor="text1"/>
          <w:sz w:val="22"/>
          <w:szCs w:val="22"/>
        </w:rPr>
        <w:t xml:space="preserve">igura </w:t>
      </w:r>
      <w:r w:rsidR="006E4FB4" w:rsidRPr="00CE2A11">
        <w:rPr>
          <w:rFonts w:cstheme="minorBidi"/>
          <w:b/>
          <w:color w:val="000000" w:themeColor="text1"/>
          <w:sz w:val="22"/>
          <w:szCs w:val="22"/>
        </w:rPr>
        <w:t>8</w:t>
      </w:r>
      <w:r w:rsidR="00B770E2" w:rsidRPr="00CE2A11">
        <w:rPr>
          <w:rFonts w:cstheme="minorBidi"/>
          <w:color w:val="000000" w:themeColor="text1"/>
          <w:sz w:val="22"/>
          <w:szCs w:val="22"/>
        </w:rPr>
        <w:t>).</w:t>
      </w:r>
    </w:p>
    <w:p w:rsidR="00B770E2" w:rsidRPr="00CE2A11" w:rsidRDefault="00B770E2" w:rsidP="00C55FC4">
      <w:pPr>
        <w:numPr>
          <w:ilvl w:val="0"/>
          <w:numId w:val="47"/>
        </w:numPr>
        <w:spacing w:after="160" w:line="360" w:lineRule="auto"/>
        <w:contextualSpacing/>
        <w:jc w:val="both"/>
        <w:rPr>
          <w:rFonts w:cstheme="minorBidi"/>
          <w:color w:val="000000" w:themeColor="text1"/>
          <w:sz w:val="22"/>
          <w:szCs w:val="22"/>
        </w:rPr>
      </w:pPr>
      <w:r w:rsidRPr="00CE2A11">
        <w:rPr>
          <w:rFonts w:cstheme="minorBidi"/>
          <w:color w:val="000000" w:themeColor="text1"/>
          <w:sz w:val="22"/>
          <w:szCs w:val="22"/>
        </w:rPr>
        <w:t>Mientras</w:t>
      </w:r>
      <w:r w:rsidR="00457515" w:rsidRPr="00CE2A11">
        <w:rPr>
          <w:rFonts w:cstheme="minorBidi"/>
          <w:color w:val="000000" w:themeColor="text1"/>
          <w:sz w:val="22"/>
          <w:szCs w:val="22"/>
        </w:rPr>
        <w:t xml:space="preserve"> se</w:t>
      </w:r>
      <w:r w:rsidRPr="00CE2A11">
        <w:rPr>
          <w:rFonts w:cstheme="minorBidi"/>
          <w:color w:val="000000" w:themeColor="text1"/>
          <w:sz w:val="22"/>
          <w:szCs w:val="22"/>
        </w:rPr>
        <w:t xml:space="preserve"> mantiene la orientación del EBP, m</w:t>
      </w:r>
      <w:r w:rsidR="00457515" w:rsidRPr="00CE2A11">
        <w:rPr>
          <w:rFonts w:cstheme="minorBidi"/>
          <w:color w:val="000000" w:themeColor="text1"/>
          <w:sz w:val="22"/>
          <w:szCs w:val="22"/>
        </w:rPr>
        <w:t>over</w:t>
      </w:r>
      <w:r w:rsidRPr="00CE2A11">
        <w:rPr>
          <w:rFonts w:cstheme="minorBidi"/>
          <w:color w:val="000000" w:themeColor="text1"/>
          <w:sz w:val="22"/>
          <w:szCs w:val="22"/>
        </w:rPr>
        <w:t xml:space="preserve"> el EBP hacia el </w:t>
      </w:r>
      <w:r w:rsidR="00306B6E" w:rsidRPr="00CE2A11">
        <w:rPr>
          <w:rFonts w:cstheme="minorBidi"/>
          <w:color w:val="000000" w:themeColor="text1"/>
          <w:sz w:val="22"/>
          <w:szCs w:val="22"/>
        </w:rPr>
        <w:t>MCH</w:t>
      </w:r>
      <w:r w:rsidRPr="00CE2A11">
        <w:rPr>
          <w:rFonts w:cstheme="minorBidi"/>
          <w:color w:val="000000" w:themeColor="text1"/>
          <w:sz w:val="22"/>
          <w:szCs w:val="22"/>
        </w:rPr>
        <w:t xml:space="preserve"> sobre una línea que pase por OD y OI hasta que alguna parte del EBP toque el oído. La posición inclinada se obtiene cuando el contacto se realiza con el pabellón auditivo. Si el contacto es en cualquier otra parte que no sea el pabellón auditivo, por ejemplo, la antena extendida tocando la parte posterior del </w:t>
      </w:r>
      <w:r w:rsidR="00306B6E" w:rsidRPr="00CE2A11">
        <w:rPr>
          <w:rFonts w:cstheme="minorBidi"/>
          <w:color w:val="000000" w:themeColor="text1"/>
          <w:sz w:val="22"/>
          <w:szCs w:val="22"/>
        </w:rPr>
        <w:t>MCH</w:t>
      </w:r>
      <w:r w:rsidRPr="00CE2A11">
        <w:rPr>
          <w:rFonts w:cstheme="minorBidi"/>
          <w:color w:val="000000" w:themeColor="text1"/>
          <w:sz w:val="22"/>
          <w:szCs w:val="22"/>
        </w:rPr>
        <w:t xml:space="preserve">, el ángulo del EBP </w:t>
      </w:r>
      <w:r w:rsidR="00306B6E" w:rsidRPr="00CE2A11">
        <w:rPr>
          <w:rFonts w:cstheme="minorBidi"/>
          <w:color w:val="000000" w:themeColor="text1"/>
          <w:sz w:val="22"/>
          <w:szCs w:val="22"/>
        </w:rPr>
        <w:t>se debe reducir</w:t>
      </w:r>
      <w:r w:rsidRPr="00CE2A11">
        <w:rPr>
          <w:rFonts w:cstheme="minorBidi"/>
          <w:color w:val="000000" w:themeColor="text1"/>
          <w:sz w:val="22"/>
          <w:szCs w:val="22"/>
        </w:rPr>
        <w:t xml:space="preserve">. En este caso, la posición inclinada se obtiene si cualquier parte del EBP está en contacto con el pabellón auditivo y una segunda parte del EBP está en contacto con el </w:t>
      </w:r>
      <w:r w:rsidR="00306B6E" w:rsidRPr="00CE2A11">
        <w:rPr>
          <w:rFonts w:cstheme="minorBidi"/>
          <w:color w:val="000000" w:themeColor="text1"/>
          <w:sz w:val="22"/>
          <w:szCs w:val="22"/>
        </w:rPr>
        <w:t>MCH</w:t>
      </w:r>
      <w:r w:rsidRPr="00CE2A11">
        <w:rPr>
          <w:rFonts w:cstheme="minorBidi"/>
          <w:color w:val="000000" w:themeColor="text1"/>
          <w:sz w:val="22"/>
          <w:szCs w:val="22"/>
        </w:rPr>
        <w:t>.</w:t>
      </w:r>
    </w:p>
    <w:p w:rsidR="00306B6E" w:rsidRPr="00CE2A11" w:rsidRDefault="00950CE0" w:rsidP="00FD389A">
      <w:pPr>
        <w:spacing w:after="160" w:line="360" w:lineRule="auto"/>
        <w:jc w:val="both"/>
      </w:pPr>
      <w:r w:rsidRPr="00CE2A11">
        <w:rPr>
          <w:noProof/>
          <w:lang w:val="es-MX" w:eastAsia="es-MX"/>
        </w:rPr>
        <mc:AlternateContent>
          <mc:Choice Requires="wpg">
            <w:drawing>
              <wp:anchor distT="0" distB="0" distL="114300" distR="114300" simplePos="0" relativeHeight="251658258" behindDoc="0" locked="0" layoutInCell="1" allowOverlap="1" wp14:anchorId="2D462F0C" wp14:editId="411C03E0">
                <wp:simplePos x="0" y="0"/>
                <wp:positionH relativeFrom="margin">
                  <wp:posOffset>671195</wp:posOffset>
                </wp:positionH>
                <wp:positionV relativeFrom="paragraph">
                  <wp:posOffset>271780</wp:posOffset>
                </wp:positionV>
                <wp:extent cx="4162425" cy="2202815"/>
                <wp:effectExtent l="0" t="0" r="9525" b="6985"/>
                <wp:wrapTopAndBottom/>
                <wp:docPr id="102" name="Grupo 102"/>
                <wp:cNvGraphicFramePr/>
                <a:graphic xmlns:a="http://schemas.openxmlformats.org/drawingml/2006/main">
                  <a:graphicData uri="http://schemas.microsoft.com/office/word/2010/wordprocessingGroup">
                    <wpg:wgp>
                      <wpg:cNvGrpSpPr/>
                      <wpg:grpSpPr>
                        <a:xfrm>
                          <a:off x="0" y="0"/>
                          <a:ext cx="4162425" cy="2202815"/>
                          <a:chOff x="-143624" y="0"/>
                          <a:chExt cx="5923418" cy="3178829"/>
                        </a:xfrm>
                      </wpg:grpSpPr>
                      <pic:pic xmlns:pic="http://schemas.openxmlformats.org/drawingml/2006/picture">
                        <pic:nvPicPr>
                          <pic:cNvPr id="95" name="Imagen 95"/>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201954" y="0"/>
                            <a:ext cx="5577840" cy="2103120"/>
                          </a:xfrm>
                          <a:prstGeom prst="rect">
                            <a:avLst/>
                          </a:prstGeom>
                          <a:noFill/>
                          <a:ln>
                            <a:noFill/>
                          </a:ln>
                        </pic:spPr>
                      </pic:pic>
                      <wps:wsp>
                        <wps:cNvPr id="96" name="Cuadro de texto 96"/>
                        <wps:cNvSpPr txBox="1"/>
                        <wps:spPr>
                          <a:xfrm>
                            <a:off x="3295592" y="635786"/>
                            <a:ext cx="532145" cy="4321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705F" w:rsidRPr="00457515" w:rsidRDefault="00C2705F" w:rsidP="00306B6E">
                              <w:pPr>
                                <w:rPr>
                                  <w:sz w:val="16"/>
                                  <w:szCs w:val="16"/>
                                </w:rPr>
                              </w:pPr>
                              <w:r w:rsidRPr="00457515">
                                <w:rPr>
                                  <w:sz w:val="16"/>
                                  <w:szCs w:val="16"/>
                                </w:rPr>
                                <w:t>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Cuadro de texto 97"/>
                        <wps:cNvSpPr txBox="1"/>
                        <wps:spPr>
                          <a:xfrm>
                            <a:off x="-143624" y="712447"/>
                            <a:ext cx="625186" cy="504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705F" w:rsidRPr="00457515" w:rsidRDefault="00C2705F" w:rsidP="00306B6E">
                              <w:pPr>
                                <w:rPr>
                                  <w:sz w:val="16"/>
                                  <w:szCs w:val="16"/>
                                </w:rPr>
                              </w:pPr>
                              <w:r w:rsidRPr="00457515">
                                <w:rPr>
                                  <w:sz w:val="16"/>
                                  <w:szCs w:val="16"/>
                                </w:rPr>
                                <w:t>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 name="Cuadro de texto 98"/>
                        <wps:cNvSpPr txBox="1"/>
                        <wps:spPr>
                          <a:xfrm>
                            <a:off x="1256598" y="600250"/>
                            <a:ext cx="441543" cy="505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705F" w:rsidRPr="00457515" w:rsidRDefault="00C2705F" w:rsidP="00306B6E">
                              <w:pPr>
                                <w:rPr>
                                  <w:sz w:val="16"/>
                                  <w:szCs w:val="16"/>
                                </w:rPr>
                              </w:pPr>
                              <w:r w:rsidRPr="00457515">
                                <w:rPr>
                                  <w:sz w:val="16"/>
                                  <w:szCs w:val="16"/>
                                </w:rPr>
                                <w:t>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 name="Cuadro de texto 99"/>
                        <wps:cNvSpPr txBox="1"/>
                        <wps:spPr>
                          <a:xfrm>
                            <a:off x="5071274" y="639519"/>
                            <a:ext cx="381000" cy="252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705F" w:rsidRPr="00457515" w:rsidRDefault="00C2705F" w:rsidP="00306B6E">
                              <w:pPr>
                                <w:rPr>
                                  <w:sz w:val="16"/>
                                  <w:szCs w:val="16"/>
                                </w:rPr>
                              </w:pPr>
                              <w:r w:rsidRPr="00457515">
                                <w:rPr>
                                  <w:sz w:val="16"/>
                                  <w:szCs w:val="16"/>
                                </w:rPr>
                                <w:t>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 name="Cuadro de texto 100"/>
                        <wps:cNvSpPr txBox="1"/>
                        <wps:spPr>
                          <a:xfrm>
                            <a:off x="5121762" y="1856849"/>
                            <a:ext cx="330835" cy="257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705F" w:rsidRPr="00457515" w:rsidRDefault="00C2705F" w:rsidP="00306B6E">
                              <w:pPr>
                                <w:rPr>
                                  <w:sz w:val="16"/>
                                  <w:szCs w:val="16"/>
                                </w:rPr>
                              </w:pPr>
                              <w:r w:rsidRPr="00457515">
                                <w:rPr>
                                  <w:sz w:val="16"/>
                                  <w:szCs w:val="16"/>
                                </w:rPr>
                                <w:t>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 name="Cuadro de texto 101"/>
                        <wps:cNvSpPr txBox="1"/>
                        <wps:spPr>
                          <a:xfrm>
                            <a:off x="151465" y="2159778"/>
                            <a:ext cx="5605145" cy="1019051"/>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2705F" w:rsidRPr="00457515" w:rsidRDefault="00C2705F" w:rsidP="00306B6E">
                              <w:pPr>
                                <w:pStyle w:val="Sinespaciado"/>
                                <w:rPr>
                                  <w:sz w:val="16"/>
                                  <w:szCs w:val="16"/>
                                </w:rPr>
                              </w:pPr>
                              <w:r w:rsidRPr="00457515">
                                <w:rPr>
                                  <w:sz w:val="16"/>
                                  <w:szCs w:val="16"/>
                                </w:rPr>
                                <w:t>Simbología</w:t>
                              </w:r>
                            </w:p>
                            <w:p w:rsidR="00C2705F" w:rsidRPr="00457515" w:rsidRDefault="00C2705F" w:rsidP="00306B6E">
                              <w:pPr>
                                <w:pStyle w:val="Sinespaciado"/>
                                <w:rPr>
                                  <w:sz w:val="16"/>
                                  <w:szCs w:val="16"/>
                                </w:rPr>
                              </w:pPr>
                              <w:r w:rsidRPr="00457515">
                                <w:rPr>
                                  <w:sz w:val="16"/>
                                  <w:szCs w:val="16"/>
                                </w:rPr>
                                <w:t>M</w:t>
                              </w:r>
                              <w:r w:rsidRPr="00457515">
                                <w:rPr>
                                  <w:sz w:val="16"/>
                                  <w:szCs w:val="16"/>
                                </w:rPr>
                                <w:tab/>
                                <w:t>Punto de referencia de la boca</w:t>
                              </w:r>
                            </w:p>
                            <w:p w:rsidR="00C2705F" w:rsidRPr="00457515" w:rsidRDefault="00C2705F" w:rsidP="00306B6E">
                              <w:pPr>
                                <w:pStyle w:val="Sinespaciado"/>
                                <w:rPr>
                                  <w:sz w:val="16"/>
                                  <w:szCs w:val="16"/>
                                </w:rPr>
                              </w:pPr>
                              <w:r w:rsidRPr="00457515">
                                <w:rPr>
                                  <w:sz w:val="16"/>
                                  <w:szCs w:val="16"/>
                                </w:rPr>
                                <w:t>OI</w:t>
                              </w:r>
                              <w:r w:rsidRPr="00457515">
                                <w:rPr>
                                  <w:sz w:val="16"/>
                                  <w:szCs w:val="16"/>
                                </w:rPr>
                                <w:tab/>
                                <w:t>Punto de referencia del oído izquierdo</w:t>
                              </w:r>
                            </w:p>
                            <w:p w:rsidR="00C2705F" w:rsidRPr="00457515" w:rsidRDefault="00C2705F" w:rsidP="00306B6E">
                              <w:pPr>
                                <w:pStyle w:val="Sinespaciado"/>
                                <w:rPr>
                                  <w:sz w:val="16"/>
                                  <w:szCs w:val="16"/>
                                </w:rPr>
                              </w:pPr>
                              <w:r w:rsidRPr="00457515">
                                <w:rPr>
                                  <w:sz w:val="16"/>
                                  <w:szCs w:val="16"/>
                                </w:rPr>
                                <w:t>OD</w:t>
                              </w:r>
                              <w:r w:rsidRPr="00457515">
                                <w:rPr>
                                  <w:sz w:val="16"/>
                                  <w:szCs w:val="16"/>
                                </w:rPr>
                                <w:tab/>
                                <w:t>Punto de referencia del oído derecho</w:t>
                              </w:r>
                            </w:p>
                            <w:p w:rsidR="00C2705F" w:rsidRPr="00457515" w:rsidRDefault="00C2705F">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462F0C" id="Grupo 102" o:spid="_x0000_s1128" style="position:absolute;left:0;text-align:left;margin-left:52.85pt;margin-top:21.4pt;width:327.75pt;height:173.45pt;z-index:251658258;mso-position-horizontal-relative:margin;mso-width-relative:margin;mso-height-relative:margin" coordorigin="-1436" coordsize="59234,31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3ENhjAUAAMwdAAAOAAAAZHJzL2Uyb0RvYy54bWzsWd9v2zYQfh+w/4HQ&#10;u2tRPyzJqFO4ThsUyNqg7dBnWqJsoZKoUXTsdNj/vo+kJMdOiqVZVgyBH+JQ5PF49/G+41F6+WpX&#10;leSay7YQ9cyhL1yH8DoVWVGvZs7vn9+OYoe0itUZK0XNZ84Nb51XZ7/+8nLbTLkn1qLMuCRQUrfT&#10;bTNz1ko10/G4Tde8Yu0L0fAag7mQFVN4lKtxJtkW2qty7LnuZLwVMmukSHnbovfcDjpnRn+e81R9&#10;yPOWK1LOHNimzK80v0v9Oz57yaYryZp1kXZmsEdYUbGixqKDqnOmGNnI4o6qqkilaEWuXqSiGos8&#10;L1JufIA31D3y5kKKTWN8WU23q2aACdAe4fRoten76ytJigx753oOqVmFTbqQm0YQ3QF4ts1qCqkL&#10;2XxqrmTXsbJP2uNdLiv9H76QnQH2ZgCW7xRJ0RnQiRd4oUNSjHme68U0tNCna+yPnjeigQ8hh+xn&#10;p+s33fww8fyAIpT0fJ9Gcewlev64X36srRyMaop0ir8OL7Tu4PXPcYVZaiO50ympHqSjYvLrphlh&#10;axumimVRFurGhCk2URtVX18V6ZW0D3voEyBjkX9XsRWvCTrgnZ6hhewUpl26FOnXltRisWb1is/b&#10;BgGOrTNYHIqP9ePBesuyaN4WZak3S7c7z0CGo2C6BxwbqOci3VS8VpZ5kpdwUtTtumhah8gpr5Yc&#10;gSTfZdRwAbt/2Sq9nI4Dw4Y/vXjuuon3erQI3cUocKM3o3kSRKPIfRMFbhDTBV38pWfTYLppOfxl&#10;5XlTdLai946194Z+lyQsqQw5yTUzKcBGDQwy0dObiEDSkGhbW5l+BKqQQ1tJrtK1buZAruuH8DBg&#10;YN4jq0FvQROy3P4mMlCJbZQwYBzRBGxPwoNo1xhproRhFMUBcpXhCnV96pk0NcQ6AkG26oKLiugG&#10;AIe5Zg12Dbytg72INr0WetuNQ2V90AGdusc4oc3umvBC8x4Zue2jBE8PQ17n4/ty2ac1azis1Gpv&#10;Rf6kj/zFhmVSkIwTBSQESSY6qDtpnXmI2r0WwMcEu+63BvcZYEhAvpeEyBcmkUz8MIqNIhuDBl/f&#10;o0GXigK0w/ggk/w7dMl25mBR12zHgHsHM2wwJ1K3SXsfTEvdlFxvTll/5DkyMly1asxZyBeltCHM&#10;0hQUtJTvpPfx+fCJNp5zPdVa9SOrDjPMyqJWw+SqqIU03h+ZnX3tTc6tPGLtlt+6qXbLnTmKIrMl&#10;umspshtsvRQIc1CibdK3BWL+krXqikmc1OhE9aE+4CcvBdAXXcshayG/3dev5RHLGHXIFif/zGn/&#10;2DCd6st3NaI8oYGmnzIPQRiBfkTeHlneHqk31UIgs1BjnWlqeVX2zVyK6gtIMderYojVKdaeOapv&#10;LpStR1DkpHw+N0L2BLmsPzU4d2w21Yz+vPvCZNPRXvPkveh5xaZH7LeyeoNqMUcWyguTGvaodhsA&#10;jv8sskffJXv0SLLfrhoi6gWBUbQn+8QLKRKAyaWhG3jxU6bSE9mfhOymktuH5YnsoOwzIDuqdVvT&#10;3jnZh+yOOuBHTnbqhZMwgV5cAiau6+GYNUVNXzkFAQ0Dvyd76Mamin6iuulE9qcgu82/J7I/t5M9&#10;+S7Zh+z+g2QPXZznkb0hTfwkpEbR/mT3Y+q6KKfMLSn0XHtlPpF9qMQfcHn4j8v4eLiqncr4Z1TG&#10;g3ffY7seetytPaQejSb21k7jcBIHx3z33djvru0ebvX0VMmblwn/J75374tP1/ZndW2nLt5t3F/K&#10;66HH8Z2GNJiAzvp7AA0TvPI8rOXDiQuJju9YJsGjlnj8Ad+Kssj6999HL6eWq175gVRZn6r+J6n6&#10;/T5KToXAzykEzPcwfDI0hOk+b+pvkrefzfu//UfYs7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cIF9K4QAAAAoBAAAPAAAAZHJzL2Rvd25yZXYueG1sTI9BS8NAEIXvgv9hGcGb&#10;3SS1TY3ZlFLUUxFsBfG2zU6T0OxsyG6T9N87nvT4mI8338vXk23FgL1vHCmIZxEIpNKZhioFn4fX&#10;hxUIHzQZ3TpCBVf0sC5ub3KdGTfSBw77UAkuIZ9pBXUIXSalL2u02s9ch8S3k+utDhz7Sppej1xu&#10;W5lE0VJa3RB/qHWH2xrL8/5iFbyNetzM45dhdz5tr9+HxfvXLkal7u+mzTOIgFP4g+FXn9WhYKej&#10;u5DxouUcLVJGFTwmPIGBdBknII4K5qunFGSRy/8Tih8AAAD//wMAUEsDBAoAAAAAAAAAIQDwb66Y&#10;Y/oAAGP6AAAUAAAAZHJzL21lZGlhL2ltYWdlMS5wbmeJUE5HDQoaCgAAAA1JSERSAAACvQAAAQII&#10;AgAAAHwy+LIAAAABc1JHQgCuzhzpAAAACXBIWXMAAA7EAAAOxAGVKw4bAAD6CElEQVR4Xuy9ebx/&#10;13zv/6veedBJaUszIYYUSQQ1NEEQITJxxRRDjS2K4qpS1YpqVAdcfShuWreosYYqIgMxRSKDJIQQ&#10;Q13V2955nn/3Pr+evPq+aw/n8znnc+a1//icfdZeew3v9R5e673ea+3v+T//5//8f/3qFOgU6BTo&#10;FOgU6BToFFiAAjdYIE/P0inQKdAp0CnQKdAp0ClwgAIdN3Q+6BToFOgU6BToFOgUWJQCHTcsSqme&#10;r1OgU6BToFOgU6BToOOGzgOdAp0CnQKdAp0CnQKLUqDjhkUp1fN1CnQKdAp0CnQKdAp8z9bvp/gf&#10;/+N//I2/8TducIMb/P/fvhiD7/me7+GXlpDukJDOv6R7NePE0//9v//33/ybfzPpZPYi5Xu/93ub&#10;/GTmleQ3W4r9X//rfyW/iVZqG/yltRTLb+eYToE9RoHwuZwPk1ehg/kRH4WRR1z+GzFJ5ilNMpTf&#10;RmxTlOnIYwS/vtuI7R4bhd6dToFdRIFtwA2hjrhBq8wVoGA6KkME8N//+38HT3BP4v/8n/+TX+61&#10;4gKIBmHwYlSMStAa/+t//a9Ah0ATUiiN6+/8nb9TFWVaReZgkSCJBq/sopHuTe0UmKFArH5uwPeI&#10;jxDfFxvLrXQgEeLyv/t3/67ZGqCAiI3Wq8g3oEFt0MCFiGTkdBRY9PHtFOgU2BoKbA9u+G//7b8x&#10;q/jbf/tv6wNwWi9K4J5H4gYVE3kaVSJp/vN//s//5b/8l3//7//9f/yP/5EbYAHFAjLQU74o8hBz&#10;cH/ooYei2v7hP/yH/+Af/AOwgtVRkdVFhQWUUE4gSLQhOf/W3/pbWzM2vZZOgS2mgILjpdQEMQAO&#10;lBRSdL8hWWao8pt/g7mrX3AeuAhBxOvxOA79fD5SwClw6F/cYqL16joF9hsFtgE3YI91RYIb+I0L&#10;QXCgIededcO/3AMLuMAEIIN/+S//5T//5//8L//yL0EM/AtcQNdo4CmKSdLf+3t/L7ov8xKK+rf/&#10;9t+qZf7+3//7P/IjP3LIIYccfPDBP/iDPwiMAE/4a42USTlky2TLKvo6xX4Tj/3QX4Wx9jRSo/0O&#10;aBYTVDtd1/KQGv1/FOilL7CuA9ZaQPAUBQpHD/AbFJI8Qvn8klm5rig/Xsn9MFK9j50CO4QC24Ab&#10;1AWqKnQKFpp7UALqgN+oMJTOf/gP/wFw8LWvfe1b3/rW17/+9X/zb/4NT7HuaBlu8DeQh0LQOySi&#10;d/hXZ4OaThUTjwLZdI1SKRAENcfFDfroRje6Ed6Iww8//LDDDgNSoNEcnrzrBMuUBedPO2SAezM6&#10;BRahwNAeIybKadCzsoPAcoHj/9N/+k/8gt2F/vwrblAMs34x5Z9THpEmMuD/4+JGWM8j0D+XUwvh&#10;QhOHJI7vUH6Rwe15OgVWS4HtwQ0aYA18pi9qBzQOmgjfAE6F66+/HsSAviCPoQmqCd9FvwgLRAlk&#10;00+AulGnBDq4/qp2M6bBdRD1DnCECzcG6YCGO9zhDne6050AEN/3fd9HFVwGUvhKd4qulv96adtO&#10;ARm7cTlU3CzOBhb8u3/37/gFryukwu4IoLIZV19usP2jfSRdsYpkuSShlAEjED1kkOuGN7yhwKJp&#10;p1V06LDtLNQbsN8osA24AY2jw0DnPzqCGyYuwIJvfOMb+BUw4XoaUEzoBXwJXCgRfRIuc0RbWYJa&#10;TzxhHNZQD1KFeid+iOgs0IbREiIPgcWRRx6JB4JfVjRc+xgtdr9xTO/vHqMAbJ8wIA2/SwwuDiKJ&#10;xA8hHSAGRJIb7LcGW3HIu8iOKYreKBCppKsIIy8qnvoqSARbIPj4/6j0pje9KXoDVRDPhKV1KL/H&#10;GLJ3Z+dTYBtwg0TRwOvDJFjhz/7sz6677rq/+Iu/QElhpFEWpAMUCDsAZ6hH0Cl6HVRJxi2mNBVW&#10;hQUur5LBSUwWKUQe0X0oRDEH+QENqD9jKQAxpKCzjjjiiGOPPfaYY4750R/90eEq7M4f497CToEZ&#10;CsD5mbLrVwArIAXf/OY3ucHzxz3i4yKCKwtB3oqYUtb4FRbBDQpmZFa/oG7FGu3kqgcpCOMP//AP&#10;3+QmN2FhEScEGKKDhs7bnQJbT4EV4Aa1xvBCHWCGSUfjkAfzzz2irtLRzQBcuOqqq7DQqAYXI4yQ&#10;UnG4FWKKKLochCD5rf82LlNnMEM/quumOmPVg6IHZlfc/6t/9a+ANTxFW51wwgmnnXYaOot/mfTQ&#10;Wpdy6SlKM8o0UzF1YldtW8/W+7lG2U+crUlORKErbsYduyFZ0EAeHAn4+f78z//8X/yLfwFcgKvN&#10;EPM/xAFDv0KT2X+n1hGyrqGbMFfkuik//SIDWuKHfuiHbnazmwEjuJx+6CbUl+nah0HTiqqyvyaa&#10;2c+c0/veKbAgBTYRN2B9nYKgkhBXXf2oJBYsSSSk4Atf+MLnP/95DDNSjYOBPKgqpzW6B+re8WF/&#10;glcqbqiJ0UeqjOCG0fTgBjK7ccOATfwftPCv/uqvQA+0jS0YT3ziE3E//MAP/AB51FO0E5DBBEjo&#10;0OCGvv66IC/2bCuhgAZYOCvvaUeFCBXL6l0gJ04FXH3/+l//68QaU0L41ldixWN9G7ueuoI25nFD&#10;xLaB8uIYrwZSCIPilmASgoZB7ljCAENwY40Gb6pwAhRcvhzu6lwJzXshnQL7igKbiBuUWBUWNzlw&#10;CakmiOHaa6/FzcCKgIsRqACdEPzrBF2tNzNZH8UNQgTrjfapuGGY7tRE3OBTlA6YAChAouHi6FPi&#10;NJmQURQTnQc/+MEnn3zyQQcdxFSGPGTQj+IlA1VVu69Yqnd2eymgsazeNS067I2VVaC4ByuAhoHv&#10;wGLE0GhHN0Z6YoolKIaBDqMeBRMjquH8KgVDmqgWGtCQbAENEVj3iwodXFX0Ec1DgSCVeARZScT9&#10;oKrRrRIUMt+Y7R2yXnunwO6iwCbiBkWXX52EhhSgXIhjuOyyy9hdyZQdIddx6oYrBL4GECj28wTN&#10;rCWIodFEseVZi60ZYuOdo6grxQ1kMyhM9cQNSIJH11xzDU29173u9eQnP/lud7ub+ziY68S/2jXU&#10;7pKBPdZaeDgmXNRez0gFMYAV2KbEeoSxC6SIFUTPwmhK0O0nbvCqgEAmzy83U/6GKfI2khvA7eLm&#10;sPzs7UxdAggVCL2mC+gTopgB9JzL4nn25BFAuJZRibPHxr13p1NgyyiwibgB0+tJSm6kRMswv8HT&#10;wNoEHlH+ZX4AXMAekwe7m8BspxQqDrXVKDmm/A2Nb3NN3KA2FDdo+8UNNAmggCPX3erco2dpLSrp&#10;oosuQkkdddRRp59++hlnnIFHlB59//d/fxDDVJu3bFx7RfuWAjrkMZA1PEgZxLVARBFBDLCr8UbI&#10;lx4+YyDEzbzo3qVR3DD0qMn25h/a+6mBiIw0gixuaECJOsGjIwzdsLX2C0xAR1xeRKX82I/9GBuq&#10;2UqNCNMXA6tJF0Z02dy3otE7vioKbCJuQD5VQ6ok4gNADF/5ylcwvcgzttY+IM94+xFp3aT6G7Tf&#10;4oY1u1onLmpMfodeh6l0laObKdR94gZugAukc9FmAIQuBxJpFZM2loQJy3jsYx/7sz/7swRtxI9a&#10;m9311JrD1zOslgKxr4kHNMgXAcTNAGjgX5EB9cLwLknoluCVHLVUQXBF8FP4IP62xuRP9U7RDmio&#10;2SK8zgFSst4Fy+dGGEE59kI9424p8tzylrfE8cDlGmKwyGqp3UvrFNiHFPjeF7/4xZvUbURXpI/Q&#10;Ehzwmc98BtDAvyAG9lO5GQElxcIk/6odnCHFLxpnaVLqTbZdNE/pTpMiMphKz2oIbci9qipLpHpB&#10;QQnMbHCZoF49U5LVliuuuIKJzm1ve1sSo2q9Uf31+c0mMVgvdpQC8JvrfVywMa4FpA+mRfrwN7gq&#10;gQxmQdBoBv5FGD3DUQztN1yqKEWOrHeIDwIvdBPGWeiLzTU1fEN5SQo3Ti3cj53tV3oaqM4ZCO0H&#10;PQDrDVECN3gWHNTg0SJTkc5anQKdAjMU2ETcQKSVhzUxyyGg4ctf/jJyi5NfJeW59JhVj1pSy6gU&#10;onRMGQUNSRyqqooPqqqaSq+4wdICYnT2qkltCU3lRGpcDszbUEY3vvGN2eaORkZzscmiTtEyl+q4&#10;oUvgVlJAdwK8isnEdn7xi1/Ez/elL33JnUo6IdxpTB4kVEysG18G5p5IQyHv0Pxnxt9AB8W2kcdg&#10;iyFuqJ6GKiPGWEgxZdP5QzyRRiI7IfFFOkWDyQlQ4FBLekqgA0/BTIRx0FNedzmmhnps5aD0ujoF&#10;9hIFVrNOgfQqzDkTBtWjrUV0L7jgAqY72WbtPCaSHLM9qmIWoXVdp6hrpXWpgnIM0mzWL0hBh5qo&#10;F9SLf/20Jk950d55z4IF8zZDJol48COcKKxnPvOZOG/oNagCLeY21O5vWGQEe571UUD/PJyWAAWE&#10;CPZzERCkfumllxJUZMwjebTEZhYHa85joWP1qyGPYAYojLZ2tfh4KNQKaeB4lXQdCcqpMZKROyEI&#10;8IgFi1vd6laEPgAjXLnQmyhMyUfA1zcQ/a1OgX1FgRX4G4wAQPbqJyREA+gslNdXv/pVLKuHu7kT&#10;LMrLm6qthvOSaLfho6FGqyl1IGfmPWQbtkGvQ5SURZmihlJVedQM6dyDjfCssM8CYASq8OwKNfu+&#10;Yqne2S2jgCGQcYm50KaH77Of/SxbnUHtOg/k56HrbughqGAiQGFKrIYitql9H0UwogRl0+4ERQmV&#10;QPZgfU9bITMLo4qk37RzL0nH95s6cL3wPUaBFeAGrWZ8gPyruILrr776atykGFG/McEjP1yZGU+N&#10;UYgKq9pNLTDUd0lp/KJqhFGEMYpOBC75VWlG7zjYmZN5r2fCirIFg0SUNbEOP/7jP05AlggJeJFV&#10;5D3GN707204BZ9JyY2QEW4hn/nOf+xxyh8ceLkXiYFqspnEMymn8DRW4N3JXTWkVgamOr9bfsEgt&#10;1qgfMXKaProQo5ySBwqgiAgOJTIJ2fRYSR4F1m9N+7edbXoDOgU2ToEV4AbtMZoI9CCE518MKjMe&#10;ToTEgY/m4qgGnfZ4ULPQ2OivKXAwjxu09PlVCwxdFDPIw0cN1CAlejlUjgfCqRu/OfLBRV+WLVDZ&#10;nCl5u9vdjkf5AMfGx6mX0CnQUMDgG/3twlNWKAiBZG2C4Bue+inX+O119Xk1AchVfCIIqa6Z5U+B&#10;8s0eoGrXcy+ObzRA/qVJ0IF/je0AOoCluHiFXdMGMuuH6HEPmz18vfy9RIEV4IZMvgENkAYR5YZt&#10;4mygQET9nB3QwUVWXKZRW9XxUOf90W5rIoYhaFBlTF3Dp+odJytZMVUrBTfEC+qNMzzz55MWqCfD&#10;rwiTBCrd/OY3Byo5w8uEZi/xTe/LtlMgfOXUmSUJ4nMJgcTf4CdnucS1SB9yF0danA11ea5C54hD&#10;3AxDMLEt3a9uj9yrJdLCSLG7tJBQD4QgG/LIBaEAWKT4mU07Ygnb0qleaafArqPACnADiklcj5Qi&#10;h4gfK/1XXnklJxwgpWygcD+YKME5UJ30rAkOpuY3w3T13ZT/INqhvqjboFGLVT1FDfF67oMb8CgI&#10;I/wcgBTgQEk8ove9732BDrWoXcccvcE7nAKeXgCPYQjhOi48DW6RCOPBkDj5YlkjHRVzN/ig6fXQ&#10;Wo+K5GbTKna9GnjBUCNlAfrCBZ4agMWNO7nwC4IeSHFPOImeH7XZXejldwrsDQqsADfEiIoG2GtA&#10;QNb111/vIiJaTIeEcZE5nC5OhaEiq94CdcQMdPBp/R0uOvh6Xa/N4K0JSszZKCahUtASHUSDo4Nw&#10;OdBB9llwrgOR27e+9a0zodkb7NJ7sXMoEHCAxLEgyIUtVMRgVz+3xr9GFOGByA5nsfUQK0eIah8b&#10;4drG7jcyWNFD9QhGWhM0KnRASN1tgUjmBFjPtNUZ0/2C2zi4verdRYEVhPpnfRH5xCtI5BHffxIr&#10;KKtQBFn10CQjA5TSXPPGe1mCTpU2VU5dFqn3B87NmbjM5q53uqaOZs5Hf/k9/PDD+T3rrLPAT9Vd&#10;sWxHev5OgRkKCAXgds5muPzyyxE6TCAfeSdduMCvG3+4SRigBQ7ZssbuNFi5QodtH5EGxwgIghuU&#10;fT2aBoS6d5p/c3omi6ee9wDMIgaLz+Ww26I7G7Z9ZHsDdhEFVnB+A1hBFI/ssUJx/vnno8LYVkCi&#10;ltWdTvwqukKKChqk15To1olFpeyMSY4SrCpSJ8HwkfMSlxuqDsqxDd6ggFwr5RdYQH4KJJQB7wKa&#10;iDkfzga8xBTFv67LcGTFJz7xCSKwIAIrFy7TWJ2n/ParU2BNCsAwRu0lzNblefxb8B5beAjFNY8Y&#10;XayrY0+Mrqch63F1haJChLjlFIfIV+OZaObldfFutC9T8rtmx5sMxhsNS7PXNjiXOf3XRYpIt58O&#10;d8HCz9cB9I888kg+l+OKagJOe7zksmPU8+8TCqzA32AEFkoK08hRDYilWxArOKgxB42/odFKK6H7&#10;qHM1c5HGIdG0c8pdkWxRx+omHQ+iImCB+sjpHTGSr371q6EGUMNvhedEmu6HWMlA74dC3DQhsBbX&#10;6uVC3AiEJABZQ+heaL8uUWUqsjBcGXRqnsxNxIMML7dXmV0Qu2/N0CwrR3RW7yAvSjRmAkSS4hoE&#10;+pNCTz2gReJkRXJrutNr6RTYFRRYQXyDthPxw+OH349pNzNsRM7oZa/4+6OGFlykmLLiTiZmSFzn&#10;JVGd9abRrUMwYeHWYnXOeLhQK/6bc5+cpvhrBu45aRua3P3ud+fbvqZTjsfV8W8zb9sV7NIbufUU&#10;CCdzkzV7GAzW4nyUb3zjG7Ci7iuES8+ENwG4QQDawkb09ENUACGjVpxdn5q+OHpoMufFKdFeUKgj&#10;m+Yf1jJVr3IXzwRyCqzHRwjFiJE0Hkvx5CJbl9Ot5/le4w6nwAr8DfoJWZvgqBmWDBPKEH+pN9Fi&#10;NYZgqMWG2mSKgjOQouqmqJWhn6O6EAJo6rRsNNzB+Up0Mf/64RxSmO25NOOmedQQJ2aeffbZ7tJ0&#10;o6a7wvo8ZocLxo5qnqyup91JMOc0IG6ABk9idccvbfajsl4NPmgsvYA46xEVhWtx42ZoDHDkqAEQ&#10;68ABo0SekeuK9eu7i4CGwCBe1EGop9AwCCA+gaWEM+PFoYMu+vRNFjtKCnpjdg4FVoAb6AzqDJ88&#10;q/tIo9umlcnqb2h0WWYww6nMIopjajIRlBCl1tw0Eyn+bRBDhTIBBzY+SEgPiilZpNBFHIULTfi4&#10;Nijq/e9//3nnnZe5IAgjK9Y7hw96S3YsBfRyZd0dnsSjftVVVwFJSfTTcVr9oPPGtMvzzfJ/g60b&#10;oZuSStm7Ll5M2fI16Tkl5kMBrGJYuzavOmoHAxqkA+0XN1iycs2ch0gRN1Er4DmJcs2+9AydAvuK&#10;AivADYocoIGZtJuh403VrMbKjsr5ULwbhTI1Hmv6G+p8SIveoI0k1qnVUIE2iqxiiKy/cIMG55Fl&#10;+pkcv5iFcv/t3/5ttoyT6HZNT9XcV3zWO7tuCgQ3wFqwGUGRhDWwz1nQoHPLcKLMnhtPQPUrKAWj&#10;gDjSOrq8WH1vmQOMAogF5XeKIPO4oU4/7MiUs6HxoKRVOgt9V0AmhUnnqHiWfgjuNlhE1866B66/&#10;2CmwVymwAtyAaLETjC/2eoa0sUWGczsByhU5n7LiM1Bg+GhmSKoqyX1csnlxNEKiVlQxTXSN8624&#10;H9QvvMUMBgoQ/+hGEtL9ojGanS+Css1E9eTTvcpPvV8rpwCsBecIGsCdfCiOQyFhLRLhMaTP79Dq&#10;ddAW1ituhooVAhFgWnc88euFh8wricb5ZldUsEJj4Jft+Dr8DaOQQiTUiO0QTCSbZ9O5V8Kvh5tZ&#10;JwRbVIiRRKH5PdtlO9XzdwrsBwqsADegwthGQWARVhMlxWRaBVSFPFLdaLR5E76RAajQpJl+ZWW3&#10;KX9U16huzFlvqovCp2giKHDDG97QoHfBBEsVfvvqQx/6ECoJxcQxmhCHDWAb6V1/d/9QAC7Stc4N&#10;y/B4GghrgJGAC1yIG+mgVZjKFChTYxcqbhgutwk4ggkCEQIU6mqj96NyPSU76ximNfHEECUsUksU&#10;ggALkeQGhw0ya/eRUw545V9iR0BmOAiryC9SRc/TKbBPKDCyn2Jmn4IqzHAhBM/jET/+8Y8T2u0B&#10;0jzlBgnEXiqZwHlJqe9hOCWizJllghkPhFI9vJr0qLlaUXUeNPkz8GrqSg3vdRu4WYsUbrI5AiUO&#10;OOAt4yLJ6UHUFIX/8/jjjz/ssMNQUi6prlDV7hNm3Z/dhH9Ym/CzcJ/61KeIbIB/MG9QA75i8YsJ&#10;tJypUY8DDAbjPguF+icEBLAfv7zI6/oYLMdHid2xqDgOZf6sNmY4lEEFTdRSpSb54/CoN7WKVN24&#10;RoQ7qaJRF5afekXtXApaWpUMWdMhhXu3RHEPSZn8QAdeIUCSFKSVJgV4qQ2y5XV/cmPvdacAFFjC&#10;36DYxPAjXUgmqJydFC4HqqfcU6BntZHwvYTfpwBNlKwoKovT9J2lCsgl2ujM1ymwIAU8CxmeYR5M&#10;IBE38J581Vhu/5UzvY/NOyDq30YAwohmSQLEYIoz79jvv15i/G4IYRYplO4qBVPdCYyQ7Svzxwcw&#10;lKYGWwTxzDhCmlXRVJcaK2VCn1TtN+rw6PALKQj0JkYSxGYjnR5wIwW6CC/IvT3bnqTAErghMo/Y&#10;KEIIKsCcU1P0QGgy1T5OboL3q4qJaovE7i48kWbX3tlBKaDmde6lfkfLkPLud7+bpdPGh7Enuap3&#10;aoUUcPcNJ5PCPMiaBltc3hjCwIUYxYokjFfwM1d+pTYXyxxcpHPpeND30BhpDbP4o5FuuX3BS6Nr&#10;4xshqp6GSJMrKQm8aG6CeAQ9Sh/vBjNV/0eQSm2qLSEb7/pRX+gAqTmLk00rCY3khjz2veOGBce6&#10;Z9uTFFhC2qu9V5Y864nj6pQiZzPcRLPU2cnM1KTRdzuc0Cq74VTMxESc6YARXaloCLb66Ec/6nbN&#10;Hqe9w0d55zQPc0hj2K/ENgpkzcWIBnw3QKFaylhiza2hu0ThcDXQwcV+cIPQIe6HGONmHSEmfziP&#10;r9Sr8/6YW70mFdaktEATRSnwJZGbCd5MSvBNdTmk/Mbf0KQHvkicLCOCzPCkIrMgNpdcI7a7S1/t&#10;HE7uLdkzFFgON6it+FUU8brjzSPFUCMkH7nVD1/jpxrEUP+dARM7nMTNbCkzpyGeUO0KFD784Q/7&#10;7eMd3rvevJ1DAaw46+6EHhNRq4jBbENEHugwujaBOfR0MsABuAHEwC/3YoUKF7JmId9m+j70MUR4&#10;16RVXapoli0qdFCIgsuFKYEONkavSV1nqSssw9YG08y0VsgSfwyi6sHwdJnDoFBxfhCExgAgcvDr&#10;mr3uGToF9ioFljBgWa3XtcC/uPJYDkTe0DviCSfZKrUZkg0B+y6C8Am8aqZZDR6qPgkfQaUrr7yS&#10;eHhdMnuVpXq/Vk4BPkJBcAMSh6xpVkUPDQeK5uVPIb45EwIpRBAriA+CDBqngjY70/e6zjha6UyX&#10;q48hU44Kbpp306/GgRcMkUBOXSNDH0miNMQ6tcFN46WShLJJ3LAwBLiHPtTI133Z+Iqi00HiClF1&#10;lqx8rHuBnQI7nwJLWC/EJlF+SCN+BT//yOXJDcZaJ76h6Xw0hRChsbI7n1JpYXUC25H6CCJEcav4&#10;3Hlh0Du7LS6++GIJtYu63Ju6jRRg1xK4Ad+eK1yYNA1YTGA4sAHf/OvCmW78zNGzABGbmtJqtEGV&#10;ULs/dBVEqOfX+0ef1nebDBU6BD3UBQs3gIiBprwmdVVliLGCYIIbdCQomznjgVr8eBgRqTylTPNs&#10;Iz/0qjsFtp0Cy1kvg4qF26ByzrsVgKOJdOKRrnpq1u/n1cq2U2GpBqypIpsJn7vqUUAExkMutoZ3&#10;vbMUwfd5ZrAmggZcMNwYXqr4ICi8oVIsZRbO4kLQi5BCGhxcMf0o5Rv/QcUTMyPlW/kdgoahWMWi&#10;e9OESTarFXVLiAgjCytDH8OQVvaaV7ihZA/LR4nd6EY3wuWAv8GdUBYVAd/nnNm7v28pMIIbGk9A&#10;/kWQ0DjOSIQIiJMRQ6xWQEE/JcdaIPKma9RZNW8hit7PzLOn6t2usdFpaZdpm2gpFBi2VtexOku/&#10;CxRwtzf3LE5zqgx9YQu+sxb3fdk7bsy5XZ3t9W47BTyyyWM/uMl+Xda2OP8YSwZ0AHr+4A/+oAIo&#10;W2qMG6iqic0qAxJqUKTfe9QHFhMeAMGN0h1ut/BkNkOzCqm5deGyOiSG97rinHtY5hCyUGMar66g&#10;fNoP7DYdUcpSiysUphDmCWUQMfroEgM9VRLTQaUsEES/i8SE2rxCBvuCbNI2bgiKvPnNb05wCYEO&#10;aLYogS6q2y4vvQHbSIHl/A0aSw0qcyC/s7AmnN/G7m1j1QEWrrZCMU+YgW58bdydq1VlrxkUso19&#10;6VVvGQW0zRotKsVusU6hudKOrjnZFRCE/bT0mXxXO9p0qvoARAxBJInpafwEzSsWWD0HQy/CkJKj&#10;6GGYrUHqWVIx7iFRkyIk8IRLM9mcGQo0XZBWw/mMsskvcIEqWKfA8SDm6N/J3DJx6BXtTAoshxvU&#10;As6H+PoLuKHZN7EzO7nFrapAKrMxFJNbw/mQx4UXXhjDoEau87wtbm2vbudQQDce7WE6yw2/hBCx&#10;TqHEySRZKJxqdkUMeh3qtghxQ1g0yDUoQa/A8NIRIpKoMCI5RyHFDG1H/RMzOEPr7m+97GON/XTD&#10;SLaV5iwKHTDVERLQ0OCGgAZu+DwmL+Jb5cPluhz0DPWrU2DfUmAJ3KBIK3WYQE588oM6zTxg1P2w&#10;yLRjj41ByKLC5V+nKUwfL7nkEukmCNMqeO1DQu2xcd9Id+L9liWwUkTkYbf0N2gyK7eM1pWcCQhw&#10;7UyrOdU8AUEWESpuMHEKTwyRxIxPYn2PqlzEoleTL4wIehguZKT7cbdE0AJEKlaw8KSAPNR4LBiR&#10;iPBuZJT7u50Cu50CS+CGKkh+ODuz5EWgw26n1FLtj+7mximOv+gvyiFC2x3ho27epSrqmfcSBQLN&#10;7RSLFBgqgKYrF+GlUWhe6RD2yyJFwnSG5NI6xvwHOozeTPkhphYyZlDOFIaIP6PWNSMp8R/Qi6CH&#10;eiSU201dB6yaKuBA6OC/QzICGngXyUXpcQwUkuvesb3EeL0vnQJLUWA53KDgIUWABpQaEqWsNgBi&#10;VAKXatZuzFxnMFU9uacLxa1qpmt+cK86nKMWG821G+nQ27w+CjD0ggOYxPUIDBUnPhmyJ4fEvK3J&#10;J0Mon1aF2Wo7q79Bg119DHE5zDse1udOaN4a1l4dIWnAaF2qIx0t2X3qjdAhUQ5BSyFCKBY84Q0v&#10;UikBE/zicmCdkfSOG9bH5P2tvUGBJXCDHdblzhlqRHezjqiOa1C805e9QaB19yI0gRQs6Kjx3cqF&#10;PWCpouIG7nnUldG6qb0HXowLHTbAvMES7MExJqbiBifHM7hhyhuReXmdoDdgYs3FCP0Kw2xTiGFm&#10;XBoXQv6dcmlU7BL0YCBIqCFxGtzQHCiZSY5tq5DdchrakgHZBD0QMEGsCaqPXS1uiepXp8D+pMAS&#10;uCEqA0qh0RAnBFIxC3TYn0Sc6TXEwc/MJd7iYuqDsmNnl7ghaExV2Am4zymgVYZP4Ae/zaiHT/Mm&#10;CzVBfA3F6ry5Pppx9TcWVLaccR7Up3l3dOAWmT80OEYKVHRihqlli6FnRWSQA6pzYJSnUFecUfs4&#10;ChroFNDNLdNuq2ZXBV8JmcFt+5yBe/f3AwWWwA2qAFQY02X8dTe+8Y1x2RlwhBQp6q4vGoGlFRRS&#10;KPP+W5VUfJIa0dFrG4ehugHSEbugIsscyL5nuqM7lH9FVx5loacUHUT6ZZddRooYgtLMMzVT3EYK&#10;9Kq3jALyAzzgXBbh4oRjQvzgEHx7ioZiwm9O+5Bngipcxc+cOxsUE4erDMqrvMVMmhR+YUtq0enF&#10;L/fN6kDCHag6vrFqsyWUIlA9IjNynUcKmiekWZFV2Fnm95hqn9IwmkqKJzEYalCRRxCGQQl+xwtX&#10;AfIlbkDWjA+tMF1S8Jv2q8oo4fu+7/u4B/rTEl4ENxCfxOtpLfc2WLWwZQzTK+oU2C4KLIEbVAoI&#10;GycQMBPipiqj7erAjqp3VI0mUSUY8GRUdp0+9knMjhrNLW6MDqcsaRE/JD6YakblloZzmil4LLrZ&#10;GtsW451ZvqZ3yt7HSA8zLEUxmzFVV7NaISmGl/Ais47aU4kghAqQqiEOM17SkEiZrdMAliqYOKEA&#10;DTW1xswluggvxQM98y6lwBK4QXiOFLE3DOFBQpxGD43lLqXFaLNHFUEcA+m7CGCY7qwu0y9pqDNG&#10;XaNqU0+ZeS9Rr/dlcQqIG/z8BFNq/A1OwWsJcmPYrN6HURt76evNElg1+XEkxHlmS5or83jfXRNY&#10;VDgyLC0Ypd4MPRxQQCLoAqmXywdcPLLBEaIGNsUJGu+LDtG6w0IEU6Uv/1JyIAIlo/rY5MInthvJ&#10;HRJ58aHvOTsFdhcFlsANzpWRUiKDuPfw1wY07CW4PQoCGpWdwa4db4ig87PmdLXCM2TqqkfHDbtL&#10;eFbeWhhAKcM4gRs09lMiVlnRlgQxOL2OXWw8BI0V1zYHPXhfU7TKFUw0ngYLnPdPDJ+mGQ1wsT2B&#10;C0Mfg+jBNQt/zR/oEKiUjocgQQwNaMhQxguSBrvs4ioGyxb8Et0FdKA65Tp4pQFnK2ePXmCnwA6h&#10;wBK4QcWEkLNOwaqh59AN9Zod29vz5im/QqN0QgoBQSaL6BcO82Eva3BDo7Z2CHP0ZmwlBWLbqJRF&#10;Cj6kxM2oL33ob2hS4o3XOiqPw5l95vcx1cObUdAw6o2Ywg2jzoZhYuCLiKG5Ag4CKQIa9DqYv2KO&#10;pFRvRPRVlbja8qHuMtyE0mgzsRFMlrjn+EhCLiwt8G4ruaXX1SmwjRRYAjdEfpgMcYyrkt+4BP13&#10;b4CGpmsVITlgQ7/CcB4WUtTJEIqMJVK+lKPGQdkFWOwlh802svVurFoDj5TBFYAGd2BmBT2gc8iW&#10;6ezQ32BwbnBDfAaJPYxrIRa3psQTsCZQ2Li/QRDTAJfRmIasVhjLScQiYZJcWbnw3ySKMLIKE+9I&#10;4yYZIomIvKBfWdbJytwJrwNlMkAJWurCuxvlrrd5HRRYAje4GQwpBWjjbxDj7/n4hqqUGwXdIInM&#10;55zb5V+1if86p9TfwNFPaEkeuaQdb+c6RrG/sgcoIETgF4OnTcpENqBh2M2KJ3yqX11OS2BNeHK4&#10;KFANavN0Zm0iEHlNxDDjb0irBA3mrG2oMEKUkN+KDEQM2WoxihsqMBpiiOD7OucRhxli4lYXSlaK&#10;kV+gg4jfJZLhRGIP8GTvQqfAKAWWwA28j7wpk67QJ/Z7aFz3hsthlGSjswoN/3BxtPob1CyaB0jH&#10;qZHiBpdOO27oIqoNBpr7LasFhagyZLwRFdBL2KGBrxPuinSzqFFvppYhKDncOxzB+S4M/XO1kQ2M&#10;qBEPNcRhuLbSrFkkVmNNr0nan2aLG/jXE+IZGvfEogMZI+VXN4nvLjhkndU7BXY1BZbADUgdTtS/&#10;+qu/YpGCmD62NVeJrVMTJw1uE1BoMw1CDqtqiHaLP3brqVlVbeZqJNrsugVLw0+KMwxdlPTRiYi6&#10;w0AtVTkpdjDzP+GF/1511VVsK+dF9peTqPbpemfrGWAba3Tc5Rnu+cU+4c8j7I70G97whvluHFyX&#10;k1FkKkP8Kj6Qr+TnoRmTbz3CSMGUjQ0dECIordxULNJY9+oPaFz9o66FRchbq0ghqajqmYoJgh4Q&#10;Iv2gbI/0aIestnBvDDLplAwR0kEJ4plsyKCSzh4xMjgcCrh+Vl0LxDd4dieP+FaFrgjetcysCi3S&#10;5Z6nU2D3UmAJ3OCUBfFT78T+TXW+zkI0h828ZJfayPQinYr2bJR11eBDKvHpAcLfousDUHYvM/WW&#10;L0uBYEpNFDYJI0fsCwZJ5CqPNR6F1DLqaQgObl5szH/9t06UZ7I1j/JWBKF2f4PSXTWG9YoeRkMm&#10;696KxEsGVTSvSGoTnc+o1pzt4EVgEZapEQDOYoeKy24aWiGRR4HasszQ83cK7BYKLIcblCtDi5Hk&#10;RGuP9naomBrcsFtoNNNOe1R9vPGmqFBm/ChsAWda6WxGYo6ugOwBKvUuNAa1CkLMvP48oCQbbRAx&#10;PA16sOSKBg3EVtWn8ZY1XofU3rBrBb5rwoXhMkdKG313zUGfqjF2umag9mr+DWUYvYZxD8kmksAt&#10;gb3X7yIZXX4FKOCW4B6nBW3QE4PLJwCojhr3FAL096nlbBAqrUmxnqFTYIdQYAncgGAgSx5jpxJR&#10;T031ZEYv7JDOz7R8zRZGcYsbqvNW+jQTkWGBUJKTMJz9xDPcVc+alN/tGZSd2ouKCYiI9OQGjwrI&#10;o6mbBljUpQohRcRwdBEhaKA+nZJcMzevDNHDBgdo2OCsgSplWbZoHAl1n4VhkrkazKHu4teiLJ9Q&#10;R2gOfAex8Tr7JvhlmhQa2q+gB54SGsm7JG7jMusGqd1f7xRYBwXWgxtUZ0rLjJ3bvbhhcTqqRsUN&#10;UWdRc9HpowWiy8ANorGoJNVQv/YhBXA2wBJ4oVy9wobxqxeqBjE0AEJCmZj81W1eWbRBt/479JaN&#10;IoyKD/JKCm+EPcM340Jb08ORGmt1DUyfCooMUKhSaX+JYPATFdx73KSkI0yBR+7q5F8GggULgUKD&#10;GEzkdXBDFjtqzn3Ivb3L+4oCy+EGSIMTr6qnGTu3e3HD/HqBeqTOiipoyAwm85IpfiIDM0ufah7i&#10;qNhXLLjfOisIqL2WVUgk6BiWwJiNrkoMXQ4VmGr86sS32t3ggylMUL0IQQOLuCgaPBG5WPewDv0N&#10;4vIGRgwRg9EPNQYiKRU91DgJSg7RjKzkF7hAXR5KTfR3hL1BD7zIOoWLtn2dYt3D3V/cjRRYAjfY&#10;PTdhZjE+c+Vh5xv7OuOZ2I2ES5ujZJuZTRTxTO+Y08RmkC2rFbuaIL3x8xSomKACUO6JbOAgQrG4&#10;v2GJmXUK0UPFDY2JjV+hYtlq7xuIH9adcQmM5llq6GcKr2SJs6E6S6aWKoxkrLs0mz2Z/MvMx+2U&#10;WWLQ5+cZuD/yIz8CbjP625WIKX+DO1/EDcI1wd9SROiZOwV2IwWWxg1IbPU3zOAGBamqgDWn4LuI&#10;golvSAczOau+3/kesXoaH4O08lDOfu0TCtSZPZzATgoWKeQo90Zq26o1mrFMddZbZ+0zFnpxCW0w&#10;x5R0r2R6kLrqTRYEAyAMTRh6+0ZdEXEEBmBJXj0ZUhVIwUmdfj5bYRxSOx1k7iT4qMBin/Bt7+Y+&#10;p8ByuAEJQbSUFsSYG1YKkTGufDJuaD5VfFmj9Ubw0TyamlSNrtcuO3LRnr6YuhKFXmsn0e3yTcRT&#10;JhZQoAZboZUAASgdaOJRwWSoQWppbW3G9ddf74Irv9nTtWy/ev6dSYEpa01rjdqTCT0/FAm69tpr&#10;ORIAnmETYEyRxxQarFe/yhiHH0+1c8ZDWJRPlbK8FcMZ94OgP9iFGzlW1NLE6zTiEwmK+NRi9UY4&#10;LlOLHeqBGO+sRFRYUNcU9AqIEoIhIKM7vKjIHZgUiLeAnRFkQ6Y8EJobHkEWD3zkEfT0zAY0GPec&#10;pEI2b2w81bkbNtgl+sEU6qU0hNdWiTPm51E7k1F7qzoFlqXAErhBWRqd7jSTjGa6MNQ4y7ZyR+Wv&#10;3cl947ZVHdcrXYj2QUlF+6NDxV4NJXdUx3tjVkUBj2yiNPE3Q4/N+8u//EvwRI5ycjVwtMZggtjs&#10;gHLFcwqyDNNnliRGkW5Euz71fqgczDyDG5w8CNClyZr+NgUkv9z8wA/8ALY/kAIaMrfBbUOkCPEH&#10;fk7CuAfQA+WztRKy+wUQZFD0zyMKIaev8y95PAZqatBFcjyt29G7/K5KRno5O5kCS+MGTZ0YIhpq&#10;tIdThnMnk2ORtjWoSIXlhCMEqbpyqsxoVY2H2iflLNKSnmeXUiCWRs5BlJgWf+Mb39CSKVk5DrLp&#10;Y0CDVlZ44VUtdwy23DVzVTkdZmueDpFHmhcQY0qKmnIi6h7QotcVh3l5GWoVD2PQ3oMGuCgTe487&#10;4SY3uQn3+higD7Ww2RI8oe9Bjymv81TXAik2Rv3W+BqbhunIsajR2dQuZc7e7E6BNSmwHG5IZIPl&#10;xonXeBSGmii2ds8IWGY8je+0mWDF+2p+u68mNdjbCZ/aas3R6hn2AAWaKanrAl/96lcJkoUZwA3x&#10;e8eLUHutPVMSM1mPlyJoPp78uP1ryjyS8GlwbVjam0bY07Ypf8MUbmjWNez1jP8jrTJPfjH8sfTa&#10;fsoBKxC0CBoDTLDuA6pgGYJfSepKBy13kcIueFQ8GUgEdpCe1cNRrhNkeEhUBU97gEV7FzoF5imw&#10;HG5QTwkXLLdRgqOIIQK/Nwaj9l39VTXgcHrXkCjQAWroZkBDOeMhZco1vTdI13shBbR53LhWhTv9&#10;K1/5CnNfzT+cELgZo+uLdYWiAQ1axFCY8mugQO6HN8tiiCrjqW5mPjAVpVg9JXa86ULDLVPtRCMl&#10;yooVH+49noFIBWEB0aYUhfvBEvQQ8IgYCDCH53L6kSrdDHHeiAymmNZtFzkHLwPUmbxTYM9TYAnc&#10;gBRVf0M0xdBzGEhRZyp1wr3byVqhg8qoBpHVadMoulL7Gw4pXHDSo9ra7cTp7Z+ngPPdambYfklw&#10;g2v8wlA5BH5oAheEDophDW6IR726wYJog2uHoHZmFWNqDjDldYhPsYIJHQCjV4Ng3EKJMW70Sf5t&#10;3AzRLXbTvZckIkrsqAQlKJISEAyB+4Fs/Et8A6+4JIQMmuH7v//7s3jk0oYrF/FGDMdUqafY0Lxz&#10;fqfAPqHAErhBq1bnBNXxoNlrdMfo1GS3U7bRa9HOWaNVwVVsIXHqlNEUfKe4UvU6zC+m7nai9fZX&#10;CiRQn0SmvHxRHZuniXLWmyDZ6vyvDv+KJ5Kn4brGE6bxng93mMEKa8pywIE9DazRATC86K/bQAww&#10;NFxgXgpGIQX1uioB6XTXgQmIcsCLwzlaOBUomRQqOvTQQwEKrCxYIy/iLeBFCOhZT4FrWTecidOM&#10;c2jeTdI5v1Ng71FgCdwQdVCtYCgSu1hTGjnfG+SrPbWD0ciNp6Eq/abvPPJUGSaaLpG6zk1Re4NK&#10;vRczFNDfwHBzg2GDDUTkTmG5FzeEf6bQA4U0PFbR6qiVXTzR9mcyPXyx6WAzZ0jbmOuPXj/0Qz/0&#10;g9+92BPBjN9rim4pP01Kzth7ZMozH40vdmIDMQlxgJ4EkRAX6etAN1rFcZCkI4B+S4xHrv6IP5Tr&#10;qfa4xuQrugmHOrBLQafAnqTACG6Y0izKhqYReUPMAOnIpNPruCL4V3+j6VEfyrCiWAXMOZCRSjNX&#10;1UpRE4srwUap1YbVQmytfmD9qFp0a/SGRKdKNttpB/1NZHhds9CXUONCUiZvobCYFaHUUFvOt/S1&#10;jl57kv/2cKeqe6De02Vnt5ocjBmfRXUrphbIQ4c8CKSuaDgdV4h0S0SgqotLPoyIceNyGInuX3Bh&#10;3jMkSHQ/Qh6ZyFsG7QY9KONyqaogkuu7TOWzzsI9exlufOMb+zEIW86WSGMOSITnFR8FnxdZWbjR&#10;jW7EcY1HHHEEv8YoUIvHP/shCejmMgRrDUoo5VCyH5WgkCz84UigWJ0ctNwOksHDLZRK3+IpZdI2&#10;nnJveyhT9KC8V5UlzW08eTyHw8QOHfawOPeuVQos4W9QWSBgiFN0kGJTLxVWLN+Q3HUWpZ2u2GKo&#10;bVc1YKkolVadGEBTsUsFOunRqBdhqMQt3EpzhTiqXbTYCSecAHr4sR/7MddfZ9ZTV0WHXs72UiA8&#10;EOs7bE8VH++TJxC2vlWlpoLOKokavyCMZBumpMbKrjNEsyM4Tozo5F7bzAVQcBbBU2y5+yS9BBDo&#10;E3AAV3wSiMAxxxxz7LHH/uiP/qjHLXhCA3lEPLjoWICgCsoEdmP+kSPK8fRoXsepYMlcLoX4qSqX&#10;J5pOLdjHYfcFLlYqqBrK+/ZyWq+9U2CTKLAEbnCWgxA6g4kaqkaxKrgpgYyOq3BhHd2bmc+Nllbx&#10;SvyKVclGq1YMMaPBK+xQQdcpVIMVmiaRGVWI28apjzO5LNCugxr9ld1CgWpjGPd4FCo7VaNe7b0i&#10;U+MAhlJQWbqC4JnoyDB8gHJNqeBjlMhKOgzs9kXuPcaKEynAB25b4AIfs22BX1OI6sDNBgLQ9rtA&#10;o/eOj3SQ7aijjjr55JMPP/xwStMzx84IavnxH/9x8rBt9eCDD6YuwAGYG2TApc8G1wVog5ZQESFE&#10;xjnG6dKApzXZpsFhoQYVUbIREuTp8UlrUrJn2DMUWAI3IBgAeX2S9N+AJkS9WtZG9zVTmQaP17l4&#10;My9fhL5TuKGBAsPmNUCnVl1nWsNJnjUGD9UMDW4QV5lY1W6DQm5xi1tATA/80f3bWJFF6NDz7C4K&#10;iBuCHrKiN7T3clHsfcPJDZ+HCBUreN/sXBj+m5DeRE1yUzFEWH1UuORwJ/TcG7TB4svXv/51EYCh&#10;A4q/a3ZkxpYDFzydHZABjGDJhpPXwQHiaQ/QPOyww+5yl7vggTjooINwy5EOgED5ABrAHJTJv7RW&#10;xyfxEuIP1ZQn4gtoXP2xX0tdlbuiH0h0VZH204u+SLG7ZLC3doMUWAI3oBRy0rsrhUZyDa1jgx6G&#10;9jXWdMayLiXbwznBFF3MGUBj++N+qDY+9ykqHguVfjzGzv8sJFq+dm3YGJvBgu6VV17JjMqD7iXp&#10;Bke0v77zKRCoCg/4JQWX1StQkJGqRc+9+ZM5QKERmRnQYAm5giQazDGUwaFQJA/4wO2L1RnJvVsr&#10;0RjZN0H3SQccEJ0A2/OvBhh3AlDg85//PIjBTZLM5vErgCRufetbEy1BTmoBeZBCugCFJhmL4MqF&#10;B0hjyxElAy31NHCJWqYUy7zGGL5lL+zvOqY9O59Lews7BaYosJyVQp4VVC2ceqeCgGp3Y5ubuqsE&#10;Vh/scJ40P1uayj8DOFJdncbVCdmoMs0kzBrFGVxQwMkTOs7gaueR1mK2EKdpFU8NVcMZ65F2YDL+&#10;7bhhP8hqGANW8ZNLMbcx4Y1p999Mo41elIUqtmh4tUrQqOOhebf6NoZwJPOBUXhNp3glHgWjFoQ+&#10;5JexyWCzPZzR2b9BiKgUgALX1772tY9+9KOXX345mdlzwXIekOKb3/zmbW5zm9vf/vY3velNKdbP&#10;SRj0AP4QguiKwOXAOgUZABagEGAEcARHKY8gmoGlS11ToF8iIPXIfhfb/SC2vY+hwBK4ATnE8chi&#10;HqJilDJib8xzFIpmsklRSptEtVIEeAoEjCo7tdv65g1NRZmL6NUcvXykytbjGlhQoYPeV7VJJUhD&#10;kzwylt4plCiEElwD6tfepkBwA+xnYB3jPmT16lQIbgiLBjQ0YLfB5WH46syoUtA4G0bFqgpv5fA6&#10;TJhP3o3rzp0ULlJYtd0RT2fWET0QLEI4JHABY3/uuedefPHF3IMYmK6AJ8AB+BL4wISvAzWIY2Ay&#10;o3eBe2CEago3A+jBpRPueWRgFnhlqJ0C9Ee5bkgQswmSDMDsuGFvC2zvXUOBJXADC5bEMSHAWjgK&#10;4gaZmdIjo/Yy2mEpyL9U5pkxtpyKV/g3gCDzuaTUR1HcFTeoAXNV/3PaHKDQNIxJEvREzfkWqg2X&#10;Q8VhnVn3MAWUDtlvdJZfTbtM27gipqB2Sm6kpkHqYeOK3ZMYOR3l3lG3vKsDbpikqR753LhDKB/V&#10;4YbM6IcqQdxTCOWzhAcI4MPiF110EYdwu4dLbQPF3IpJNiSIDZ/UhU8C8eF1cMYP//APu4HCLusI&#10;oTEa+NCndm1KWc1woMsT+hqTjYr2MNP2rnUKSIHvffGLX9zQQi+CGo1f3e/MG97xjncArpkHINLO&#10;Gzy/gXun3UMfIFKEmiAbL6qSsr6oYqquV/81xUmVu8xzNEKdFkThVuWommhwTIBC9fFaBRoKGOTm&#10;rsRjO/mjGWpqfzOl477ODrPxnVfcDg6hyCw1qlNEIrvA4T35mRJBHLZiUo5QDHq6r4wCPfmH9lOs&#10;s6Vo86i5vrC66ySZsVNSYBJ46YorrvCTjJo3mS0O/LrUVY2TYhIELNsrhpnTZ+of0YtoBIjI5ymn&#10;yk5MYIOG0wzTZWmqxjA7/zYC0cZw44mNCd+heQq1LO05DXC4ukJjrBTwLm95LhbwGmHxK5cAbg+I&#10;VH7ZXsG/4AaKUqyoWoGiHDJQC0iC/Mgm4sZTpdVTNHgXEDPjciC/oxCgJgVoCeEXxx133CGHHEIG&#10;KOmwdt/DrhPJpRqsqOYVGWO/DfqIv0ES6FRQ8hV1F2I1ZlINepHemMM6Bs4kNKIWG9nLAkH8rki1&#10;lxKeXzdxqSO8EU80/tXh/Gw4RQtMUXN5WVGq5t9cSa9V19mhPGQfJZfdzLwtunvImjSPNdePf/zj&#10;OHI++9nPksGJC+rMJWEubtTFIXKQRzNtWor1e+ZtpID22F/GV2Z26GUbHpEubjbSUCArio2Nr5as&#10;Mr/lNGjAGlN+8lfY7Yv5bf4NVJ1Kp5FqCfdDqkxdvECgMPyEGrj1AAOPt4BfniICCBccLooSOmj1&#10;Mee6GYQULE9QFDe8ohYCFhDNwGKfpzx5Gpt+BZ560gwpLm2QR1JTnbMXyiHugUYK05dliQiplBFe&#10;7Df7sSzRev69QYG//rLlaH+0iwgVkP81r3kNwUdsrELm3aiNYCPk3iOuzpgDx0QeWEHe4qmqSuTu&#10;pQGOQlQO1W75JUWHRyBIUEhNr+KqAEcLR9vGmdF4ETy2pWrSkKKWE0WsI4HaIQsKkdfRRLhhuFBP&#10;XJ4bndlYGuBNIIXTLKj3/Oc//7nPfS7p0MopEemGW1Iy//IWFUH2qtNTxd5gxP3TC9iGkcWCYtiw&#10;W69//ev/7M/+DPun/yDiIEHgIkNu4Qcv2d5LJiHFDG5YiANAkfGKSQvoj5RFUiraENPYhgomZtAD&#10;Jpn250BGPxkFP9NTt0oy6cdVSTcNV+T3rne9qxbXYoUa1Iu6EC3ZHWlCZv4VlwC1CWt46lOfunG2&#10;+fVf/3UDLWvXmmJDGf1ASjE9pV9nnHEGoc36Tuo0dOMN6yXsTAo0Ay0/7Lf15fH4BgUjKkOlwy9i&#10;oxNSaRcoDA1YJNCJePVPZLHA1YHqSDAlboDcD2MVLcScM2FiLkY4B9JdoRsDlyb6mospCL/xZ6iS&#10;ahusIhO+II8sZNBT6eC2MSGUetAJ5cz8A8oAvKjuqquuogR0pbaENvNLOTqc1eB+xM8yJXhXUjtT&#10;razZqjjeyMm443XnRgCaNbK6fjfk8Hi8soJWWVQ+abxi1fIFIjdehyDjcG8wbrC+vRtNp1/wvydJ&#10;k0HZ1K0YZwCih2vtve997xvf+MZ3vetdOCEIR0Aqye+Mn1eQC1N0s3EjMPrc5z4HwOIRKgjYEelY&#10;k+DzGSgf859OpaejN1GJNlXBz4xogy3pr3cK7BYKjMQ30HRXGbn0EOjWYyFWPUWKhz6hIzSNTndU&#10;iBU06IcQi5GuNmyCGKquzKPEE3Dji15xFUQtZgYfJUhdUZ2BDvGguuKQgAZ9qo3KzgpIU13V19ai&#10;sqOFqkhKRq/ppBWWQpO0MNpW5nBNl6gu8h999NHXXXcd8V9sP/vCF76Afrz22mu5v/rqqy+77DLi&#10;wzm0X1IHMYTOHUDsFmGznY4gg44QcUM0H1Nnw2Orsa+dkpccaH9rSviq8kYy5K2hsa/Tg5jJZs4Q&#10;g2p7wnXDdPWAyw3gA0RDzxyuFMoEoMPGn/n25fEMoHbysHuCr1EgNSgQIYJAXNcL2SQLSJp/neIj&#10;KaTgJEBqNj70qDXrDShvyhzSzZS0gWOwdepsvDG9hF1BgUblwgz7bfTXWKfIKCIkr371q1mt0HnI&#10;JAmRRiOI+l1ZFB9E/DIFj3PVVdtmmSDTaNcLuNRcMbeiFluiYlK5+L0cIYsp6s24jJzrOO9xIVn3&#10;A4kVGVRVaAnVPJtSJx+qGH0tlMlTCkSdoftYxOHYO9dxSeSR67XBMekU74K6UKYoRF488sgjIeYl&#10;l1zitjHe0hlDs1GvHAz12te+9l73ulcVqswOazj3rpC63kg5h/k0g4g1/chHPvKJT3zCzQL1ismP&#10;T8tVCflTpK4/zwxGDMj/seLKi2xc9V1ELICg+hsUiuFvRQ/1qYLPpXTA/J7fIHr44he/iFONc1HB&#10;E7yF8wwmR1jg/9NPP/0+97kPiFlloqDFl0mK4o8/hq6xzMEjFinoKYL8lKc8ZeO8dNZZZ9nyeFKH&#10;ZYZWkWVxA6D/EY94BOsv/Bvn68ab1EvYyRRgrIdyFKOzk1u+wrYtipGhi8vtWne1g3I+KmZJVIlo&#10;ufU36GCorn4zR7WpFvMbo9u83iwfVCiQe1+payJZlch6RPVkyBPWnqvRuVGvmZkFr6A70D5xvQQS&#10;jQ4YOtQSyI/x4OBITQItNIZLdIJ1QWlyiJ50C82HlmCFbNGL2jwKBGpTBWPK2ck3v/nN3VXYXGlD&#10;TH5MdeQuUFtmUypzX/HuVI8qWK/5p0R7Kh3WVda48SBI2Jhzo9/5zndyjhM3MDZ7EJidI3HAa2w/&#10;OICoxmuuuYYyeUrLjYjkcoIhwKL7WGikAERO16AVisgD6DZ+URcF0pJ5+gRF1Wx0kyu+ilHKbLyF&#10;vYROgZ1GgYVwg+YN6TW6mz7ofnfhoBqwqs7sqtmCEtRr1R9ryRSIxa2XPgzNcPUoxBnQrCZEV9ra&#10;WlGNSxiiDfGBfosDe7G/W++wPT4d1cVBG3GHqGhoxtSQ84hZF+qSd9FctAHlqFblRb/mRwa2maF/&#10;3/zmN7u8InQQZtnmncZSvT3zFGAEg7z1OjBh1fwIHOVw+adObhqHgbWEG2PYhrZ/WE7TwsCRpsBa&#10;ZmM4m1d46j5MuJpfnhImzBIboQwsBHCvNNFft2XC5yqHT3/609zrvxQlR9uIwo1yIIgSgEWxHssd&#10;yL5xZoPmIHjWidZRlGdWhmjrKKG/0imwGykwHt/Q9ARFAPznqFeObMO7jpgh5Gg6/JDaWr00TnTI&#10;nBUKHaQ+0uAJODR7jbVWaao9tYjCBTP7W6/YeKXXf7Mmos0OSqBq5+tMaNA7lJaKuBcruCVEbWVK&#10;Cow2r6jFzto1dQdKDeJkLUZ9TTnVGKQjhtOrQ0EGZg5l9CsYmEnDWAdhtYIFXdfFndUZayJxNnLZ&#10;kY2U0N9dnAJyPjQPtxMbCHBk5k2sg3zIIwYak+noy5ZcpFsRhcjGDQM4lGRTKn0qS2eUM9bV9sf4&#10;NXyoAArKBTHgVwOb9A2Q4pIcywfM2olXwDHAOY8f+tCHiNSBjT230XcVT+6db9BB3kWr/MRP/ASw&#10;AHcCzXY+YDczByAdguQgKe6RNb61vTjZp3JyrhStos0igNFLJJT5j31B0u94xzvy1QxDuFxS2Xh7&#10;egk7nAKNqlTcdnibV968RTuM3mGHoYsUwAVMnUsP/DZtaqy7VK5zoPj/Aw4CEaIfc6PlFp00V+Mn&#10;ED14uq2Xht9BrSa5aQDdcXLvkbGW4M6I1K6+87eZF4aNVNa+rj6VpeqMMMShSYQ1WAsax6OxyGz4&#10;SNCPqlOF9bGPfYz4kgSZW3I07Mo5oxe4SRSILRRAM4hwlKccYo/hEDMwvjAS6LwRKJFrTL43jYgJ&#10;mi3HK3VFFvJi3m36C9cJW4X7Yp2EZWC2PXnJp3DsLW95S+DvBz7wgX/2z/7ZhRde6PeoZvz/vEXh&#10;oArgAgiDksnPv5E+2iPnc6MgNyBpJQPktgiR0NRVsVRE0u926mXZjIatpHe9kE6BzaDAQrhB0cVn&#10;jvy4sugkQ3GK4WwUnP6DZnJDORpgJ/TOrqaugAC3OGrdc9XXfWooVm40xoEO2vvUqwuUzEz1cqG2&#10;vNxONgQicUI4+bODQTDk50UufQw+qj7V6BfNg1HiaFsVtM1zmCsx/ff8889nJThTNxIreTeDOXqZ&#10;m0EBRzBcoUVn2oqJhfFkMFEvv3BI7CU3VaYqYhAlVESSlPoo3WlAQ0UeuZeNxaZ6RxRbm0HDwDT8&#10;ZjERXEuAJ+sOxC7ArjylKLc4jl4YbKCzW5HZY4m7ghQjGCpvx2anYenRSkZHZ8mMs6GCMLUZDeAt&#10;OgjaQ4dUYq6kSb2QToEdToGF1inUGiwxsocK3YGpw9B64KtHtEa1aSnjIeCe/me6k6eBDtWFoD6q&#10;Tgjvo7ACFEbRRtwD1OJ8XZttcEOUUdBDsIgxXGhAdEdFFXWtpEIELXoAU2yAN3pZ3efpOsLUjFAH&#10;gysONNgjnsic5VsrirVg9xofAzzmmGNopLgNOqxkolPB3w7n1z3QPIWl8g+cBu8x5/YLC7IiPYVD&#10;9CfJzHF0KVOWEOyY+7CNRq6mN9T7rjPiO39TrBxrTFJqCTimGXgaYFcaiR6Az9ktjLefwF6/O0U6&#10;nOxEfIa14HlqQY3wi98CFyZLFTJ2PC4qEBcZJYLi7Maoe97znhvnB7AOcuTUaPRq3DYCKS6ike50&#10;pzvR/iy/Vky/8Yb1EjoFdiwFFvI3YKjwkBMRjelCI7Df2vNiCXdCg2RmHM3iTa46Iw+kqN6CRCBm&#10;faE+jf8AjKIngMtjKL3R3lcHQGrMAocFWlScCu4HS4FZpDCzwEKfh7NA04N1qjYXqfCU8imQouJZ&#10;zdirx1XSUI8MnqMnAhOQuVHNVxqrQPnEpbOfTUAjEurXLqVAxdCaRsa9TuhhPHk7vNQwUuQu6XJO&#10;gwbqvzVnhbOm15k998q4kkXzjN1xExAci9VEwHGAffCDH8T0EvwI9+qHIL/xB7w1M48nPzlRIPyi&#10;XgiJwPGGPPqKqEVI7b/pSDwrKxl6Zxcz630NPTMDAei4aOjYhZ4raVUvpFNgJ1NgIdyACmDZkgNZ&#10;L730UuYWaAe6pE3NmSeNEdWK1xlzTLiaSDNcYwiGEQyCjNFFCm08F4XUuqoGrHOyeDiCBihBIJLg&#10;hopahihBZGA53uRKy51pUaZBo1mtiIqPnxPtQ1AkrSUnN1BYnFEjKuKtMfSS1jIlPe+885hp6VOZ&#10;13c7me32c9sMEGbsZAbn0CBy0uUoHU4un8tI8JVz2YDFylHxOVngzBUTWOHFEDFoAj1OnhvbA7/B&#10;gTSJp/gYaDDnkr3//e9neQLbf9BBBzX+Qo39zG5JiECZtNkFkS9/+ctgYopysUZ7zK8xQ7bEpoob&#10;VsVC0gSyT+Et69J3kiUbRoTpk5gmfp3cr6ptvZxOgZ1JgYVwAx+r/YM/+ANink888URwAwGSxnLr&#10;34tfobGmjR8iWKH6/0UbIoz6ei1TE97EQJBi/mZSHh2aFYrq9o9HJI0ZRjAE1oy2J56M6ra1R4mx&#10;EDeISIQO6WNVfLTw5JNPPvPMM3ndL2iTUpdLqz3gnkfoaxzCrB9TjjqrX7uOApifhksBjiBCcSSj&#10;LHPCQn78SQDKK3WeHT5sIOk8aMjTOjmujofGCaHbABmnPVh32gaXwn7slXjDG94AaAA9uGTpt6ko&#10;34NZ9T2Ip6eahHR4SAm1sAuDGQjeCwrM0gwlKC+i5OCbin42PvqUphKbKsoGmIF+uW+CzrJoaO/U&#10;QjZv4+3pJXQK7HwKLIQb0GgcZQh0+M3f/E0mBBz0pplH8tERzapE/rXzcTlkOhIjmpvh5Kn6YKv9&#10;rnP9CKriWitSySLhroa6Huk6pTltmw2It0D3hlcFNLUxw6amX1nL0MMsaHBG1UAHW45h4MM8L3zh&#10;C291q1uRQk5jTt07qvNTjakh4RcrwmoRh0RlAVjd2q9dRIG4x7RYGFqWqzgwES89gy7z6LViuMnj&#10;0DvfDQ+H4Wdkp3kkiRrEMDR1SVFqKIRm0AAEnwOe+Xzrueeei4Gn2awpYOyN3KRhyqnsqndEAZwa&#10;GpY8CIfEx0AoJffgEspnikJFGnKxAqjCI9rSfnHDCl0OittUO4PzQn+VBkGRtjD4puOGXSSGvakb&#10;ocBCuMFFAYQEiG00ACrDb9ei3WLL9Sga1WWiBs8VAQ970ECK0JVDVWHViaqM+BiqkyA+hgD8ig+C&#10;EsQKbuJSNXtxj1ZSQYsMXDxW8q1Xj2XipOKEjGMj86HaRzpuaRCEe0lhr3Uh8NSFW3Wx1d3+9rfH&#10;28n+dR65HuwMRiwSu2KNtJzyCUHnAD4y2LtgoI0wwUoK2UgD9uS7WDv7pVnSgjKmudEkAwQJEfDb&#10;0Aw6bMBawGGHHcYU3D2Q+fa0032NkxwiPpa7gncjXGILfqnRohQQQwcEpubRxmuJg5iFsIghLO2W&#10;B+IY3GDptIFCLN8VB/7VxAYlqwHoYz7YRjPYOcIvyIMNFM94xjN+9Vd/lehCzq4AOnDE2dve9jaD&#10;qHiXtxQfT26wUn6Ni5yx9Euxk34+JEtdIWXqHEPiQAGmT2AFqMFg3fa2t2X/S4ACN+qQFaKZpXrR&#10;M4cCWpPh1ZDIYXXE+Q08lY0rSK0lO768SH4u/91UvGjhtlb5DY9xEzu1xQywEG6grdha1AHi7Wck&#10;IRnajRT3ZI5edZI9nHBnYEL3WOjou9EJU57WGwvxGvKH6TKHpz/lynxoaDsbzhPiBOVE50ZR1tCE&#10;GlbpkorcprLzFUpgTZcJVoVZ9dN8diQN03tB+7E0rBZR3ars/aby/RYz9M6pzlm4Qh4gyD2DiBES&#10;QzOORAlgIAXEcILLEwyuLMqL8oAX/+bGeyWrWusqa3mxCshQpcZMpjTyg2g9z5RjH/l25fve9z4+&#10;M4G8pA2y35TcZSBQEeRxQwRIGm8lJ8gxA/nDP/xDQqZe8IIXvOpVr7r3ve8NjKBkus+R6nScnLxi&#10;mDC0CqTmX9HS8OSY9Q29UMxd0GKm9Ms5ibiKXwZFS5OwUB+ZLQO9vmb0tzabAqrfiggDvp2mglAR&#10;QAGxK2ix2ZrtWG6ZwTlesm1e+wU3mTPHYtL+mXXAzWvPAYW2SOmAceKefuu3futNb3oTnslDDz3U&#10;KbXTkWrd61TD+0hj7is+SO1K5jz+iMKaQgax6zVDBNu9W/o8gy7pQkUAMdXq66hFmaPiBp/aKad6&#10;7rbQTeLGDX0z0qraeCkDAvun//SfQlIXtrlcIVYRW2Oj94Ud+LQvuOACSqDS+G8XGcepPB03bIR6&#10;U+9qkKqhda5AIvzADetNfFSarz3BhDob4BlmtFxwkR6yCFTEpwrUUNxq/oAAuSjAt7mRhWgADcOb&#10;BTciI9wDYcG1fHCLyEdWEPQZgGka+xotNkUHlaxBD4gDMIIG3P3ud3/gAx8Iw/PvXe5yl9vd7naC&#10;JwphPyfYQoLQHogjuQy2sByymXnjl5o3+zwb0GBdYgJyqkD4BBf6sOaMtG68Pb2ETaKAUlDVOBWR&#10;Ev9cwB8D7RJh9HD0/1BVCtkpSpceOfVwe0aizIMoiZ7JgHzhObaPJBoU7786JrnRo6ab0IPVlTIR&#10;ql6H+As3iVzzxS6EG5CThz70oS972cuwczQXpUZvmQrQemYksW2NFot+8UYs7yA1UxabGDWX+ZM5&#10;MwkYzm8cWmmaq3Y4XCJazGqFvinHSaXglQKrmR+Wb5ftlGsxXio72c5VaoPa8qiu0VDsW97ylre+&#10;9a1OK9WPTGXCHzbMuriBk/wyEGzHhkxCKWXWjfON4rTxcnoJlQLhZwGEMi8vkcKn0j/1qU9xzBEz&#10;7Kz0YVaRNT15jDUj7tBHEBrQoGg0VxLDw9GAo9DBzRrUAvvJrjAVW6w//OEPc9QYW6hYOIDrsJTs&#10;vUw8cqQygjM1+jI/T+Xn4Gxu8t15WmgvaAyHQBD0wGoIdCCP37WycAioFKiFVsJvBpRQmrahuRwv&#10;1TTNQ4nTAFYoWG2puiJCupIm9UI2gwIRk2pHqub3PhLXmK0snXMjCtd2aFZgjMid+p9sMCpyRB5n&#10;j7jZ4GqPD+BGKCxLAyzYbcCFFcCwiqFd4zNUzoaR6NSUKuiOQGQzaLVmmYsaDNbgCaJmpssMifVI&#10;Oo/jgS4h27ocnP7Sn/RKWRIE1OGpJqreCynqyPlW0pVhVbAkC2ho6hL0QX3wDUPiFMqDmHQR02wG&#10;Em3I4b4GXjjfCo6jQBe6KCoLYD6tU5CwWjgJHmKSRKVwDFaBe9QuKzvONfnXCRPNQAvz6Na3vjW/&#10;vE4eJpqaitgJed1uyqCQHR6FyOeccw4fICZlZov8msNflX4dpgVf7NlmKMCoCcjkJckrhkBrYI+v&#10;vfZa/oUPdUIyphgkHPioCZgHPwQAkXQ5R+AbeZFDFBaxdSBFoHnQuY2s+Lg2G8aD+Y3EJA+AhsMY&#10;cDDoBlOoKUpxUMztVy5Lsz3Di3QDFOB5aoH/WWiD+V/zmtfwaXg6S6AlUQ4sT9zmNrehFs5yQLGe&#10;cMIJP/VTP4W80Dz1pmEWoArEClLQKmQB+82/0QxRCKRMLWToWiADtdAYCnSv1hR9nGDwlI47Ive7&#10;3/1OOumkLG1Yu2OR3y4a20WBalNqG6b0W+Vkda/iNqNXtT5kUxxSiwACbqEQXQtwr6ccYXGwnl/6&#10;0pdY7OMtUDjcThgT38KFA7kQf9I9SA3GJgOvULJOaIqKjFeDuF1Ke9HzIpkGARfoGBvGAA2YW/pD&#10;J+mSTnh75dzC+VOUWoMeMg9LuqMVfZd0FV/VRxryihuqJrUcxVh7z0D6GcmENXBDgQ4SrUV3BCfK&#10;DSI4NeOQ9W1P1dT2l8t2Wkj8GTTD2i1T5GHbZLgjjzwS5WgMuTMwWhU1ZNtsBm0mnbd4HcODp+eo&#10;o46St1ZybRcLrqTxO7AQ9VGmBVpfRpmxxtMALNB7D3tgEblHxBArVAYcgi1EU2iuqi2Ui7wCC2TI&#10;XMkgTZSFqhybe9fUSGSDJdumWJgA0MBgRvh6jpOa1O5ENBbEDbwO/1OazluUBkWhTyECKzUcQft7&#10;v/d7BHkQB4piocs0hqAfajnkkEOMcqAXKgfudfPyr22GUMqarkTXEVyL1J07vFQgUQgU69Yn5wPD&#10;i6Kch1ApNyCVO9/5zuAe8qsHGsHpcrQDhZEmOb6xEWlkxqsapkboyBzsbryzmplswkrYCaYFEIO5&#10;YWn4mQk2K254zsAEZGDi/bu/+7tYT2QKBuYR24hA5zZMlzMTSNQCgT5gdx5RCK9THSznoSYaVlsi&#10;zB12Z2uIv5C/AaLQaDoARV7+8pcT33DEEUfQeQSb3iJ1Wn199fob7F4UXFSYFK+jkvtADcnR/EYD&#10;SjJNbwinADvwKjj9DagnNIvLS7RfNQ2QxOjSTvQU2oqBtM2U5qqS3YlaFExo8i28asyoaRJ1onqy&#10;HvWylAAmgG+AnDpXIZowgn/Jj+47/vjj4Q8yCLxotjiXYvWM2RK5hEZSAolUQctf+cpXMvXZOKMI&#10;nDdeTi+hUkAEyfDJM4wdLIRyQYOwmwAeYPQNg2UoueeUZRQE0oTNRn3IM2TTExbbnyocMgFE5iJV&#10;98mZ8qriMzpA1AuLghWIf2Q+hJnE7YFdxEIra7KizSAlILiRAuV3eNFxitIxQI/cJ8JFXZQATXS0&#10;IJKWACnoPlJJsOTd7nY3EhEiCnEOYCEeikXDSFRXSJ+KkJwADC/3NyFo0TARdqlU+8U9sgxVqchd&#10;Hqi+U045hdoTEmHt0UUdN2yvHpjic3GewFd9rkoXyKr55XBxZ+xXhEhxwKZoMmCh+JVRyBh7lDOs&#10;zrvUghp3Rg1v42PA2cAyBH61JzzhCaQj48997nOROPwKuBiVArgLMaF2XG46rbnnwwKnnnoqbmkR&#10;vGXaTnuq5driayHc4LyH9rEX6znPeQ5wAcQNOOIkKAjkRIo+a+eCG+jYKG6IY6fKJ92O6ZoCDeqF&#10;UdxQ9abDH9yA8RY3uEag0kFJ0WxwA2NmGG2DG9SS6pEgTatuNEvVF4ZuBTeg4+AkmAC9zA1PaQNc&#10;JWtKrp/8yZ8EjdHa+KttP0QQhAU3UCwsyCIZE1Mys7fld37ndx7/+MfrbkWp0RKMjeth1GIhriJR&#10;O9moVJevmk6xgezxD20x8+356hhxBtHJBERGp4AYOFCZ4XOKDOMxLmguxvRmN7sZ48tgoYCYiJPZ&#10;5X9x5PpwQwyhN6MEZ+qDUmOqRJNYKaM9VCojOQGASXjE66pdC1FIlYVGzJta9AGgHzHASCJCR4FO&#10;8ekgiXhZKBYxURdjkkknNJIPbD784Q8HZ6BqoJ6uGpf8DD3mLacQVSTTzan+2ngK4cX48xRAhb1e&#10;pDAQ0EG3EMRBYB/wgAdYqR0PuqrewT3P2zu2g/PjLtPGD60nAEXNLB9brpbWFxUsGIUpezg91urJ&#10;S/qcNIVu7Ceb5TglQ7qphYU5ZokPe9jD4CKs0tlnn42ggUHhc8SNwuExivJF/I68y1ukY3AxWEB5&#10;UAX3bFemQA3Wdk35FsINjgSShtg/6lGP4pyigw8+WOtlVJEmUF+9jodMPjId92ZGf03NV3grUhqD&#10;p2vIYROFUbXjyr801Tk9WokRcoWJp/AHHMPQenwvGorxQFdyj/DzSEzD61pr21y1CffOY0wMtiBF&#10;btOroYLjgjNoADoRpjSyQTXqTJRmg8A4S0cPrUygptaii8NkUN0MtEfoQ1EoMrbUw0+ugVGsm93F&#10;HDtWsPdYw0RgjE6AslzKOKoI9DQw22AJH0clPAObOVGGAxlKOFB1QCHwDLMTrLhfgqDM4OyGbvJe&#10;bLbQ2X+tVLOqpDiv0qFFY+QTXKmAGP2uw2tKHlc1fDZPk6+pVo04XeMeqWFt9CEPeQiN98wVAISf&#10;0PRjm8qIfscUYoGLNLIKr5RMig3zl0pFNkAZtn4AZVB9KodFaul5NokCjLuzO11HcE5YIkOjIlU0&#10;eIr+RA8zjl4CBadPLjcw4iIALsVZhWyKehj2i9CRYh75Z7SntNAjTNidxCoGUwJKphBcCJwCguDz&#10;r4GQ5FS3W45CoV+EG4+iJw/vMsfgdSIkcBZqiGNbveEVMnMvGkZqaKQrAysZjiVwA90DNzz60Y9G&#10;wRHQYYiDuMGZsdNWHQ8zuGGq3ZnKNBmGuEGfUjyNQ9wgCDAuUrPt7g9wg3NucQMUd9sbI8HA8IrN&#10;FjfIQxmP6DhxQ/5VT3EFN8CdOqxQdtxTqS4Hg7F10sqp4Ec2pBFwmm0/cqEzGAFscEOkghdJ14PN&#10;3vfTTjtNzJR3bfwUPVfCN72QUACOgvgiOZWLnOMAaapZreRCT8EDGkXyMIjMKgzOZTrOL2WSB2yB&#10;M8mNWzPjGOtopdFuhlbpaHV9QXbll3sPOGJVguVVDx7VBg+vzcYNsqvWWob3ckkUkWS1Agl9xCMe&#10;cfjhh9M8PG1MAHjkIe7KqcLCfXCDPV3TrlfQ4H3kxfZ4URqqA5KK89g7ykc467yoC8J2UUCbKiwQ&#10;QPgvit3pGeOlFxaz5akh3sBFOgKRBRSvHxfk0jzLOVxa2SpcpidDQIPpUyZZmE51NAmLwC8cTsO4&#10;cS+Vi9f0QuiDjQ9uqA3zFbiR/E5ByUal7GEGQLCcwWTeObOIJxCcqiUOiU4tNj5kC8VFWg1kgtyc&#10;bce9n5F0wJzZ6Gyol2+FpqFsk1L/He2PQ2VRaoeItPkFKxF7lbKGmfEw6tBoKSkeNWFEmNxDObxi&#10;IdI9ldZeBFpWRjFnxa16ocU3/FK1oMF/+bUjoEWcVEbYavvTTW8yg+Red0hYWYDMv+yqMBpc4dHS&#10;xHeycRbpJcxTQAHWOcmNIFLRYCBgOYw0ISxENqjjxIJcGD9wg+GQgFcXqkCZqDa98dFTow0Y8qfM&#10;CcNTS7haZqMxyCyPACV84gTQQC20BM0V/NHUsgW4U352AuC9AgIlmZxALhrpR2sRH2iiawRuh3qy&#10;um0OCJD4lTIzpBs+ikoVOuibUTDRG4gqIReMF+lTTqAuLFtGAQZLBvAsUUEn4wKrGH/Av37GmYVg&#10;GJ6VCKNolT7GlJyAhrgZEIccvaNpcGKcy303mjyZsF5Zv2huxBmqCPchwtKusvEoaxlanKiO6uRw&#10;VmDvdJNzGbZMA4hlJk4CTwadpXw0iRjFJU5e1OKoTMQ6Gx+jEdwwpUeUag6aRRUiPOAGGiGNtNy1&#10;q1MogRbb9OG1YGcgn/IcbBiwogaRxDHYtFbc4GqxawRmc2nZ+AY5L9DEQZXEw99Q35G2JbZKc65f&#10;IUDBYElSfKqloVLWboEOHBpIG5yYUk70dR1p7ilNQGoG5QQ3xrHHHsts1WY4/aIoquiqbUGO2mA2&#10;hwOaV6PlZB2sQEgQuBCFpWeOcfG0AP+FA/2quyPLZALhZz4Eo6oTZa01jV+kiZyyt5ZPllbvgBhY&#10;KEGHokl5SiwFtWfWshGRXB8BlS8agEjSTh2WJKL4BMRQg1+sNU11zVHehnSByCFOJX6QxHzDfKUi&#10;D4Vd0inL4gZqR1oRNHY/qShWpX/XR7r+lhRwvirPc8Wik4LfjlgidjsjgHr4VfI80jQYI8+Nlgv2&#10;w5Z7aRGE/v56aeCa9Bi+GMHmRkAcQdZ+UTU1aj0DR3xE7Vq0mHlu1CexqrX7rFPzIsugCjg6hzI9&#10;aoXLzlqXZnEldmEJf4NEZ0GUYdC3L7njbwhuqLim0Ucxw+tjfUVa65uRcCxV39pdB8ClCnGDXILx&#10;1sMjdgO1gf50WIk2HGD1gnotQ9UoJuvSWquggxtEDEIH6uLXYEnTA2+p0X13QEVMiOpJ0lUWCTGp&#10;Qo9TlB1dADcwM7vrXe/KvR4wNR2FO1792mwKaGmChtVlpBDeyDYqdg0wIgiLyIB05gQqiwgOJYhr&#10;mf24A9NZiNpwqv0VT4RLvfFFa4Er2GAJdnGDJbKATgEuM3034m+KTzabf+LeU9CUOBIhFKSAAjSS&#10;eAIcsNATOKXnWSWrtDagISJp+kz7zVB/gx4i0boPHQXuWZll7xIaA/lVBQffbzaD9fJHKcBAyDMu&#10;yTl9ZbD4F/OJnYLnYXJ5BmiuRQB9epwP+dG9yAKP4LT6BWOtiR47/QrVuyBuqE4F/w28aG489MkS&#10;9DVSsgttBlEK9ANZGuUvPOJSJ8CKXkqNjcEhhynhxiAqLuai/Eul7hz0dSoKeNogUy2HG6je6Gsn&#10;K8H+6kouexgdGhJUAzzV4kX0VMUNSrVkDW6wRrGFuKGuU3DveoHg1A/6QVZDOzPDi0ZLkwIaxBbR&#10;UCpoVUy8CwENpqQZwQ22mX9ZuCXCBS+T6jsrEZIrECFUtXeUKfyECegR2TghBw+QuNIWmqFfW0MB&#10;rXvYniHw0EPCodFTOkUNd/DAMXIqzL7Ir054DyfQJSZfcU3JRcxehCugQWcmJeObJfiRWZcbwanR&#10;ECojbFBVuhyaEhaR1o0TVikT3EgKtSG6D/8ZM3sQAx9+IwMr00QpQT11LinUrrQqJtXqD9HAaFOb&#10;bJkDBK45f3B0MCpso7jjHe+oinfGtoi+2jiVegkz9oIhED7KQm7D4VwQZt7cyO0MGTLoIYwURYqf&#10;gNGcy1Sa80ABcYBBCcMrIGAUVTSLFylWf2Qk2tYKPXUzW6kp0STiaQ0c9cYjIqYJCqEE55waMoSF&#10;GEzWL9A/1IgqcHEg05uNM9USuEEXB24fZi2gG5rCv+5p5hJwOc3dVNwQ/6FapsENpqiDdEa5AxNF&#10;iUbmxnv7AmjgYgAkd95tJhOmq0diy+u8RG7ICoW4wYt0Qys8QMIU3oVQ5GcGQ8Q4E0ESIZpeEFVS&#10;0In0lMi8QgZ+Rda6H+CSO9zhDoTXhudki67XNi4ei5QQC6RkMpSAAHxIzPJhOceOkeUXAUZhOaAi&#10;xYy7cbvOswXEmVVMtcF6HWUZRgZwBgNwwU/Lsi6TD3wYaiVRsh+LwmWI9gGpTPHJZvOPJt8JkzKL&#10;ZgT+8j0tNhmBG2ghTSV4k/arvtWb0jNzhiqSwfdL8X8V8EwDSJSk3NziFrc47rjjaJvjJZ03mz6L&#10;8N5+zhPIqCjBJBgm5tnEFAsRlERPF9WcuzgoINBUcYng40XQu8A16kUgmwtq2ru4GSxw1OVA7bGJ&#10;Cr723ugEobBzCWcLaZucxmWxmK2wN9ni3ubeGH8u8ZAtxNKBHqAJMo57w6/erMpPtsRpP86N6GGM&#10;qKLbXGuKUzrf3Mzrx/o0kwM1bC3HtmnUmymFGsHgA225VjxWNqbaF3PV8mvhTTPUZRVepJymQPmV&#10;C2PPJAZfmXXFa+JTUqIT1VOyoJllMobDQ3vgKhgues3B6tcWUIAR0bsjaICvcKoDrz3wEbFHqjHY&#10;uOiy50I9ovnxRRewnM5m9FPyTC8qa3mPrqR2Pi0BHsXfgAZEZeBai6tW/4en2zacuQXkShV6+BIG&#10;RGfBVXgaOGGaw3d56l4kfnlFrJw5mXIhoRoxX7MLFWdI/IxCdTaQrjmBXJzyYpymI0Jj1qylZ9hs&#10;CqjJtUHIGj4GPA18gw176RTOpWGEznPMEAEjCo20RShAqISXMQcmAxLqJjvdCVwYYP4dXkpuoEC9&#10;iWKvN5oMUihTV4cVCQV0GOs84HJzopfcHpzBi4gw3dGHwSv6C20MpPCjUZRGIhgCIWJxjWCpV7/6&#10;1c961rP4Qj3LoKvyQ4/4G0Y7L3UgAXR/z3veoxpyMwKP9PY4b9D+OSEWK8UEavxmrohxTHKk2gaQ&#10;oc7gaY+1i9GcpSnt/OpyMAhFBIqiRKfHusM6nH1JZjpCRWTjV8eDzlv1iBqE1/3Xrgn3NN7xN1Sv&#10;Q1Yl4Ay9ZG7ooDRKoGGUf/TRRz/ykY9kvNmlAlvosFIV2nFJRxXkpw2uTnHDU7U/NaJqzzvvPOZD&#10;cL+UX8TebLZU77fyHS+Yh92DfBGKIXBPthKuPnLg5H9nDwyiW37MwCuky2ykc+/okzPaJ7MciiXd&#10;V6jF13HyozrZ8+lHTxJxaQlylFKpYlLpjF7LjqBKvFr0KA3nVTy1UwqUDKwNxjADoNlRRqQw/QUu&#10;0H5UHhhIB6xLwiqTCLhiGNAWkVH807XIUXoUqGFrJQ6l0TyPoXS7LP/SABYBH/SgBzFAzlK4aLnK&#10;bVkS9fwzFFA06hhJbegs5R3HZGN09HbD85/85CdxrTFY6MAoT4YJC82ljyorCBoLYajMoxGJUPhU&#10;FgpECDtp6eqV0izQd2sJ3gee2kIyu/Sg3VQqY0Mjp2HvCKktD6owZ7rgvzRS82TkNSRi2YJYUUAS&#10;GaAbv2SAz20bxExFknooNXXsllinUNgwcpw3gJFzJ4IbAWK57ZvkdshNiUhXzmh4KNki1WYQHFgU&#10;96gnNyZoekO+dFttSM54ciCK4Q459t+JIMcngDchq6FqztEFH3Jn0+zwcXUqqHEyU6nQwQYYVKF+&#10;F5pQsq6CM888E38sMJCpIcsN6KwZPwEtlPkc19y7BANDsLMcWzI/3l1zbRIFZBUGhSm+sZBaRzWI&#10;cu6/pAfbMabyEjdoPdKZ9zCUiL2ngIgJZH5eFKGKJNACpHt2GSUQhsleCbQDINVYCi5yCj5gjM12&#10;QakxI+CRCBppjBFP9aPyyCBQ5A7g7gd+6AXyAhHqmWmCDKdW+pPVJ/SoAhT/zcimDd7U31GF6LvQ&#10;mV+ngNSlkAJoiM30q9lcdMHh61K2GXLUWAfHRYgmzdWuShZjBLJ0EwERMJpAeZ6nmZG7tgUL8VTo&#10;0EzlqxmWh70isFrW/MoJw0vpjqmq900J5hyaP5kqHG62yvO5r7WrdppH/OvKAFUbUYDhZiMVZwwi&#10;g6Ar7Qi2D5Iiia6fVulIM0YHegncoLlC4PmIsyqAwXAWFdxgHVFzEtFE7WXDGWsyH285xXcUDQDh&#10;EjeQLn+IAa2XG359UaUMafhFI+jJcepP1ZAPVxVc5XYGNbK//BvcmjZHVQU3qBzjeHACZNuoTnxj&#10;UEXFDRROTtr8zGc+E+CC6jcC1m//TJEoHYyJcuz1ebCafvLJJ+NBMUVSrEnenmFVFAjEZHkV+ZRp&#10;5VtVlbpD2yMDOOeQY+FAWoI3Fe8iVgqx8ugwWSgQJILNW07BKQ0vGtHKBD8CHcislkRZ6JBwJU5+&#10;XlVnR8uJdCsmER+VmnMMeu0WUxqJSSZuANDAEgD/0lO3eHhgGnKqLwHK6KENAVUmVcdFw6h5a/Pq&#10;v96PyoXaiafGTXsYNuOCFwTc4BKPAhgVt6nE3J+FN0MTPGd6pm1yAqABvxphv0ic3xDRpS8+0Ief&#10;43ni2zeqIM5/DUeWA4QUXpFfpTi/MefNDRmGoME8FuVNfhXqaq2VoOj57+CX/7fYVGpdUSmWnMvG&#10;6G6nyxprVAqOhw984AMkIndMm/0WrqcV+0rDeFNGZAncoGihhtjignTF3yAhMhtWMknU36Ckjcr5&#10;sInJFqUjuzhsTlPc0whFVLtiF4Y/aiW4IfNyS6PlvA6HOfunkR4WaeP5F9ppg53/+XoDGmxhsgU3&#10;OBF0ZUTEoHeBfz3hy3+rvwHUwrIT7WeKiQxAVbJJulGtES6h0mRTBdNabAbREnwhk0dOUjtu2GLl&#10;66Cgy8Bw3sufjZ5SVclmaigY2FMjXWrlFfjT77DDMC5OkVlFI5/TNdINbQE08Ovnp/1GjmzJW0qH&#10;srPZ1LBHwU9Rl4JyVYdn4bEYAa8SzAtCgvl5xXNd4X9xtsDXXSFGe9ELtWpVJkqEXasaQ7Gt/F+1&#10;c4TapuZFvZLRvLQWxXqPe9wDXwiJKtZosykh3Wwi7+3yG5XlAEFq9a0CxS9ygYMB7xpKj3sNjWpc&#10;xBDQUE2DgQu6HJQ7UYKAoGKFoQ2O3BXT3N6G6+S9cGD0tlKQ3+CGJPqK9itmtCkqxSaPr6eW/Etn&#10;SZS96anbTREodprglYS9WSX3WzB5fZS7mkExz3K4wT6zb5DVRw+9SnyDAxCtQTZxhldNX5P1qwpI&#10;IToM3ByhhFOjXFLjYx1gTTvvCtmskX916Tv7p1XGpxiTwr9qPV4ks0uYtf0W6CXy9Qpi8EZ8wK9+&#10;EW5EKmIIncZKAju7nvSkJ0k3mgFqJgCeJk2p+HBG8JCd0uVD1VR0//vfn3GhIhcs+rVlFFALUB2u&#10;I6QDjpJ1ZRhuYFTPC/F0c1dePWcaZmMQ3RLJDIDXWezg182ZsIcLXhQiPuaedLZscOGmIhtF+akb&#10;8xv5SzbFQcQMp20qNYaWW46lXh0J3ABrmOhwLD/LE+o124ZUKiYGSUANeyRokJgqn9qFqluSHsXa&#10;oIdG4So79VexZRRIxHOLSIJsEFLXLGxAheyj+nRTKbznC29I6gDB/FpT6M8AMWMGJaMq2WgD5zA6&#10;7iBQOhg1foXLAQpiAhGDElQvDW2wQrXTPhr+jqIHW9tc6ZE3+U0twxvVSAxfCjTFR01d4e3K0uQ0&#10;wJOnAi/VCE4+ZA3ogMXhHuwu8BpKUG1z06+lcQP0xTXEEQ6sR+oFkuiOq6VHwqV4bZAIaFQAAi+a&#10;zmubDR8TNDijkjM0/FUnWk5wA49i7NFKaigYTqcCLaELDobk0yrDXmoKG+xcKtOpxt+QQAqRgX4F&#10;cYOxkDn0iQxyDyUQN87KAuWTiCEhG4EjUm+UPsENMpDZbBINwPyAvpkewQqkbLaR2PMqbKkOyrGK&#10;GbN/Ig+gP4Mi63oDlxrOzYkdrI7hWvBXQ8W7MACTJ9QiEwL3EQhhYSHG2jV+ysEPwToIXg2iKOBk&#10;KqJMD7qHkWA5OEFvrVydjkzx1VI9nclcp+NmU+6wwbRHHwNf0IU/PVvC5TytNb/KCF2GIHQH9WIw&#10;hIFH5FRaQ+do5Mb8J0+jspt031LYbaeKFSI7OeFsFaQJrRoXrsohOqHjhlVxTsoZxQ3OrJAjwDSg&#10;nL1ChB57ZJl2J/EKrtwJICp00HwKYc0cw08J6lKtWAWX3o/ihlGrL6ZsrsqulSFTcr3JfZXZmEWL&#10;GuW6YSIphtKnszTP2SzsjVMTriaoDuiAUw3ZhD6Zjg67MBzo5XCDHWOKw/h5ZGQTF2kFwQ3e2Ku0&#10;Zilu0yhqfT16QdFljPV2CDCD0ayIPOIGkaZKgQuqOfVxr476yPK54V+1LSW47FJxg2Al5VuFvzxS&#10;6XBlkSL+Bt0bPuWSPuTn8AY+akXbeOr2m3PPPRdvbfRjQ6hwVYMbaDOV0k2sCNqWsyMNl12Kzj3z&#10;uimg1XFQuIjrZsmAQXEDoRwl6OSKKwgGkOtgbAYdtmTRQc6UFdMep0r8y1M0JoFgXJzoYkSk8f/i&#10;aW6Qf7hRE86/3GTiJe9t6lWxtbXrS8PHwDklOPyBAgJliGP4hZcSRDfdqOYZ/up6gTslx3FYebsC&#10;o9xXBT1lkwIX8pY0pxaISQPuda97eeqUAitVHUpbtamU3J+FN1rLoYHsaDYsHEYHrAxuJtGVCJk8&#10;vgTNAUOmp6EuEWo+EwChLpU/cx+FryCbIYm5r7asMbFTIGMm3dJqmTYpZlROsz2xp7XeaJ5KPe41&#10;i9E8ZoMCGiY/iMP0g6/VQF4wvT6btGeeA5fDDdRNUzh7DujgkZEMVUBf8FrtYaiwJm6w0fJK/XU6&#10;ovVVaEUDMocrWPVd7p3nyXNcGnW0FYUwk+My4MB0j/UVNFCa8DY6K6VRYMyDQMQhmcINeh2cAoob&#10;nHrKAbyFswEbryaiC6gqACDe6Woz6uCpiPmVOPIT76JqBSu0nH7xyT68u/tT72xLrytu4J5N5OAA&#10;RsewfOMTGSaYwVV82A/dxzHy+IfwLnDDYi2ggXl53FFynZzPoPNLToQcxOAGS88rI49bFUjR82d+&#10;6CCzqQUMLNhsU6cQZdbiYjO/IIZb3epWTGtoBnBBEbaDKjI6og6Bk3HA8C83SKJ6QBEWPVT1GsPv&#10;oDsKQ61XVWFVQRm13ChBlMANThE+F4duBc8ZsgphVcQuGG02MbeFk7e90mr5YgUgNZICaEAEGCD9&#10;3Ko+xk6UYMiCyxBKnLwXZKDy1HAEK4gMYpIbwxxjn3Rvqp2u9rtma8z8KG5IOQ3TxlXcWMymeQET&#10;ypFXRlAzEcOnbBrlwA2gXC84RpyzoUBjrBsCHWp3VokbKMstXoAU6mAIteKRZ0dCObc/ClidFjje&#10;FRnYxGqJM5VXDeH45SJRFKmuMcRay21+i62THmd4Wmu/ap3vkGrRIR/vos25PA8EpoSadkr8EU9D&#10;1VB6KeKLRteonfW4GuRFoj4SDIbqkhppPG9h2gmKxAtKInxvFYTTv/nNb6ZTTm5cK0EMssgtblMe&#10;7KkpZKDBWA7qpXA2ZJpB1nEIdK7IwduuIPZSA2RyRpnxYiBYwkMUYU4YgBR5QHXD0DBMDITQAaDA&#10;eLlxgKcMHzeJ+c0wCRe4wBaMuDMn7W5MLymKgKKnPJpTNliHnQunUTIl6LfTuArK9cnBVJpSPR9y&#10;MkwLb3MeA7FXQAFaZSBzgG/VUNyr7j0MR8iuVk2zo3kr5zQa3zxRoOH/aBs1b/RM9LXqVbcfHh3C&#10;Lx7+8IcDdJRNB0KXD5dU3UsMvEP6oqnLoDi4jAufmdDNoOfMVSSHUkPAiIgejHUj3YlfdTmQotp0&#10;NMM53CgyYRtvIkSVODJSw7r518Zr7HLxb2XL1M6NYpX+hsM1eeYM64Y4VpFKpUOkPgWSQYkjs4CJ&#10;bMim0uqcWeFF7iAyBwjB9ly8CIVVZVUAGyZZwt9AfWoKSiSqAjHTytamh+h220feZ7Qa5qg0SuMq&#10;fakOpnEp11UJLlgkuIwCNfDO6dUC3ruAKquJEtziBeFCU9LFEOAGP/mDBnQtuWGCQBPezbq195Rg&#10;IfGOcCO2oDoRhhBE5cgi9+Mf/3hUKm9ZLFyOqmKMObdHSEhp+h4oSj5u+NsUSlBO+JfeuRkXDrBG&#10;BcO+pISGCfq/G6GA7CecpxwWKViI9XsKJMJyIsgsSYQJXXoz4AZk6Yn6OBLQfTA8Xj3QOcxgjCQl&#10;GDtpLSKG0WZPpS/bRx1pAmLVLs2TkUyMq8BsdBB+5jwSwgLwMfAdS6M3dHtEq1YZj5hHCVQmbxR0&#10;zdMoitq1pqKqSSyw6uXMOigBrcK/TLyOP/54xMdllA4RlmWbded34FSGDBOiAQT3A4/oT4bDGHye&#10;GjbrkAUfiBv4lzwiCV0LMUCbLS9hvGrvZLnKurUZsY8BDQ3PV3ygFa8FmiK5gjAa+Up+1VTVG9XA&#10;ke2cc85B4bAPnItCIB2qiZvY2TqyS+AG9AKDoR1i9sNmM+O8FPWK2uyGLa6Clz6EjpXEo3iCDNSL&#10;LjYQxhhGEtViUdkuQ+iu14RnXSBrHDAiNpVJm+sUiVtUCYItPJvTT4SrNdR3kru5rNHZlVULUFye&#10;0M0gklBvZrqvO4GKfuZnfsZa6IvSIuu/973vpYXYj/iWnYRRguQKg0pzKtLTyyPqYsJEykknnWSs&#10;nBCbGr0fVb7rFvX+osMhPgu1/a4MgyKuJ4M8IOQXccqrcos3YFYy44wFMYDLCRqnHBjDQ/F0+1OC&#10;0+UpJbjC8aWRqVfOUbJ0C9MeOiIER16AvNhasAKMHQeDMFoSDRs8ryJHnzb81pQ5hCajGEU0oI5y&#10;mqECFUNwOiTfy1bceFqnPZ3bN5sCDApkV2Wh8MENgAbnVEoBPBk1KDhwGimAkDMZsgY32OwpfptK&#10;n2GnKTpUo97U2Jg8LePolUe1YRVYBD0ENwylXjNduVf7NTRqGjilG5SG3eF7cvK/rv3Rzi6BGyhd&#10;XyVjw9wI96lBTDYxzpAhJqrgIENYRXq0ZaEa2hPuYZ1C7aOepTGuOBz40tm3p2u59ChkMucUHEtM&#10;mykHs2q8uhkSvAaZ8KwSCcWiph4tEU+gSVZDVDTx+fCveh+6Bzdwo8/DLRVadC7K9IaDFh760Ieq&#10;raCqAsO/VA1h2WWk/8BFDX2kGXJvxGoqdMEmhTAc9JcUjp3WeyHxlcYh8TdbEeyH8qG8zgan4yg4&#10;+IFNYkbgkkK6zBa5lZeEFPK5eVjHBS6AOfA3OJoeISq/iXRhM6ia0RxSeAZSLDUcSrqBzxpRSnYa&#10;JxLVH4aiIXyBjRJ4GljgoyP0lL67ogEb++KQ92TOoUKsarGqzqHqH6rL2sGAlSFBrEKqcpmTBrPD&#10;BcEhvNxQqmjwpejWM6+PAtFUgmPmpShqWAgGo0AVrLKg7ChxgnWtj/fxNFTDOQMaZlq7FNSILFeI&#10;kBJqovfaF3ud3/pvbVhNV9vnaa1XWxCV4r+qnSgcsVdc8k5jSAHuM2kBqyHIxDpgQ5nE6msckmgJ&#10;3MDLSprGDJcD48RUw2GrfiFhlB2okKcSsZF5HoUWzWihhjyp3q4KFOLgDXrQIWw6v2bjLWAHmAOP&#10;BaABly8XpWnXVdxctJ9fcMMRRxxhxBkaU80im6pfwrVkjr9BJy1szY3xDflX3EAbnKg5fXEkiF48&#10;8cQTM65qZJ66j+jCCy/kLUPDKEGlJvQL04gbJC8ViRmNMeaGctDm9IJHwYxC9VXZlfVph733lnyi&#10;0whqa2hhMLApHMhwC961suLdeKpEn66j4WNAVzLujKCH6lMazMwvVUQtBtFOUXJV40tFtFbWFdTS&#10;Bjgq25jxzLFRgggG3AwgBh1sMrmTPz2cvhvGi1Kbwg1TynoUJcx3thYVcikyalKFOnqcFRYOiKRh&#10;jloPZdhiadVkMCIgBuwLEgRuZjjA3wiCEJwmyWCCBu2Ov8ENGqAGgIYJF0QD1TYvQodRiJA2DCFC&#10;5oFq9fqrks9V1X5NV+ePioAcHoxVb+DtGLU6gcFQonawj8x87na3uwnXpuYnS+AGR5TWqD4IV0EV&#10;Jmw1i0kZMHJOgYZ0dRReJdGRoFKXANLJQCdvtO6iqhBLu25Mg9vbDJLgPrsbqpeSisANrG66G16t&#10;PaRvKqJe9WlwA/+KG1y2EOWk2bWFILvHPOYx+Da0/T6yp1yYfI5CY49+6KA4VZcR/4bOUXyiGbEk&#10;K+Knn346LgcaI7BTUY4uVi0iFT3PPAUEyowjFHaHsIgWXxeD5Y5l+Vm54GI4DKFFS4L0nZdrTYUg&#10;wYIu3DqOSrLmebRJq8INrkTQBidz3ChNJIISON4ABmZewuycnFmSE5vSNvIjCwaHRqWGaeV809US&#10;+W3UfVXHQ9U/Myh50ZvkVBaiSQPE8e4QUMy573r47ELzbpeCzaOAsIALXtIrDNcRQud+NxWgKo77&#10;7LT0RjPkFb4aMkCTsubgjuZfM3EIEaLJ66MwXkPSYIiKGxpUkX99V60yzN/YR02kr+TetyjB78Xw&#10;yzopppBv2SO8yulw0JfDDapFfhkq1kKYxweVZ+4bFUBlwX1WPAO+0rLhqAg2XWvQ6qu/wAHoXNPr&#10;RTqXWzD0NHCRE1PK6x4vI2KIaqbxkIxpE/TiBstNU4MbKvXVOLTW1y3HtWouwybib+CG6nTPqIbI&#10;DIvjCXja057mF/Y05BKKbNy7Ls7sExTCU9QZ+tfTgYZUUpCMk6AXohmy0XEwI9NB7Zm60oo2T/L3&#10;c8nKXnQW6FPbj/rz87UMpVjWfQcMMcCCR1zCTdJdUBRSCC803vKYTjJVBilTU4FV4QZHU10st1Mj&#10;fHjIIYe4KsHhjzyS23nqCrSgRxmhy6h1KVOvqIWhsFctMar3Gx5TYyax3qtPq23wqUhdqto2SYpU&#10;4mzw1M5gJrXZfmbsLeu7uIHqmPJyPAmUdz+5e9AEDYgPv/5rNIMik9UKTUzDDzHbU7hhNL3hpTXp&#10;0DDbDPeGJ+tN2NUbq6uyU9N96uvBHw108N8Io6XxK2JoIIVyp8zq6gY3EHFVxadSYAnc4GtIHWqC&#10;oWINHs+/yoIq42+IpEU7NBOIyGGGszaoUt97HblYfdaM4SfWgDkDhJ05YFLuvXzkxUydRRrykEge&#10;fL9crlB4DB96QaLbQmGQgV1sc3BqKINK9Lg06sBoFaS+DgbDIeNv0AVNCm/B+tSonsI8cH7tz/7s&#10;z0JD2+BwSg0SaQwDdsEFFzAHhbYgbkCAW5ZzVdLREuajNMDNJtRL+8UxRHgBO+yIvW7kak1h6BkW&#10;pEDm2Qw6jMGIHHzwwe6MBbYyXpoiHiEp4EsSGVagA6PjhxhgkhizuBbUCzrMuQw4EFhM2bOqNxds&#10;/Gg2wS4XLA3gplgObmJVAjFhUk6byWDYo40U0wQ6VKtcdWjVBmH7qtkbddEohKapPBWj5BpCBx8p&#10;BRKTtknqaF4esUiBE0U0RhtcT5wCZxshbH93lALyMxJBiA8KHAZDdyk7zojQpfyS7ueLTVc0hkba&#10;ER/qzMWJvyxuSDOGLBo+b26aZjcwwnKG/F+VP/cKWnNFKhu/Aum6yXWHf3v5/cDlzMQwZ/JwKCcF&#10;coQJj0Zd1EvgBougXH34WDWMt1rMXy6j+aJxQghxk3KonMdsV2I1FAnheMV11uxZoJ90EhBgWEON&#10;aeCedOf9rrl6Y7000jbo+3IbD/FQOBv4Lh8OWJhSPZgrescbSlDFc2/54gMNhnMv1ai7Kmgq+SEd&#10;xUI60Nyv/uqvcrCMeMsC5Tl1LilkJjiOkwfdekQ6hQtiAjLyllM6RSvmRMcd0ZcelEshrv9Vxl1c&#10;hHrOGQqEtx07x8XJk9+p0usAu8psxj9y1hOZ3fOiHyLgoDH8cmMGThQbB9KwYfO4IWpI9hZQqn9l&#10;WlkI/iFAmH9pNv+CgUAMRP+wKgFPklOZsjH8KwNzEy1mSlV8VUs2OrFqg9qj+krVy2m8N1YUgc2/&#10;GZGUo8TRZlKQSjou5ubGNV3hHXni+PGVfm02BWQ8JIWJn+CAaV6YzRPDtCBRkuq0CE5UYuW6NTXe&#10;PE6tHOi9ent4pdKG5xt+bto2pOoQByhi+fVGnZDeBT3TQi1FsimVimrEROjspdRjR1BNSodL+dgO&#10;nHCm+KKUP7B+sTg3+I4AnF/GtaqJNGiqwMYMm9/MuRl919kYph27jmsURayTw9qd9Gi/xU2hpsoo&#10;DTNqQduZGsnAqgQqEoWIlqdkHgWCRS3WFqYjzVgKIPJudL1Ep4WkkIHhUT1NEYoS8HngJvJjvk5J&#10;G9Bn4dGeDZf4FHcLsUXVcaK6XHzEe86NUADZg7uImOE0cU5AAjGo+xhTrTIuLteqSDQGdlsuY2nh&#10;OtjGIyIMxQC5orj5ly6w4MWvZ9MGvKo65cOorTXFORnWZMUGdvDiEFENKTaTR72f1tp4Ok6i3xhz&#10;41J61OVlKxmSUUBZ4Z9jRBga5MK5kMotWl0zP4VKky3csiabbWUfm7rC4Q1v1/SVN69i6KAfEj3p&#10;wAARzQdH31YREJFoYZfwN6QzCB71Yc8uv/xy7JnbZ0WCuo8o12WLDLBtjaKRTFMS3lAte6IqtKQi&#10;o8+Gi1t1au50issO66Kh/byFyvbLhKzXohPZd44eJ102jX5Ry6grZd+Uo29Hf4Yh8dzobxDQ6IHQ&#10;utMGF4Op5SlPeQorEVMMQS2QDh8dn6vgtAneNUorcC+yIaHSMCsKC7KyQ9dYqnBQ7FGfPK1cDof2&#10;zFEAKEBzxg42A5JimTTP8IaBuuo+3ftkluuG11SDK5ateeYVZZ7mdXlb8dSOysw0ifUIEAPBj+D1&#10;HO6r4qi1yHgyWJiQPDMuhzwd7W+TWD0NtaejFKgiUI1HMiuMCo4jwi9zEvwNxglF/GsXNoNtepkN&#10;BfDFEm4P7+lDReFnJia8a8wN/2rn4mkIGze4YVSykjg1EFNvrXDgqhxFn+dmittl5ip0SrFXkL15&#10;gr18S3OmB8LLOYMhzDzS/cZYYHn9wLKGTxhnmcvhBhuqY5MRvfTSS0kZxQ16+epwNoM0HLNQsMEN&#10;WlzmPXgdUMHYXbQYFpFYBNyn/OIq8NOCgAAus/nVHy7umUlwkYd7DDbuF1ACa5koRCdSFOixDYIM&#10;aVThQh0V4YIUFze4euLeerGCzh9jHWRrbtzZj7P3cY97nOdsjvKfWBsvCN4CkBkdVyObOWpRAiZl&#10;qEOpi9UQNnw6l6VYehFVvkLW70U1ptqxcHxhA/gKAwyzwaswJA4zMhjk66Qq1mspSo5azcaiDwsc&#10;4gb4RG0L07qcB8MgPixyCRqQLOpyHyk5gxvCfhVqq7lG0UA1/9Y4qpftglfVIfYlsmBFSVQQUnu0&#10;asQkKc4l8iKCyfSDoA2CPdWq1mvhzr36tQUUgOxMdcAN3KD0YDMsS4J+1F2IUnbwubgW3BBuqZal&#10;MSWjvWiEd82eLpt/qsBaTu5l79EqZMiwfbUIwQo+DW7wXpQQczZM9CnpKgFsGZMcjBe+H5bv8ZWq&#10;x1xqVySXwA28rJqjaFdDr7jiCurIKV08cmZMToeTavzN+NV7c1aSVS2QdCulRmYD8BMIAOiACsb8&#10;x1WAgQQKELfFhbLz3DoubsQHXkkkGzMMtDlgAsSQhQ/VvcpiSGhTVK/CtOye8LMCwgWvrJ7YKVJQ&#10;T+ThM5innXZaahnlKorV2HNsOHRmCKPIkj/iMWU/yEkA5oMe9CDGQl6UM1bF92sK2P7J0JDUERFe&#10;x/AwCmBWGE+wy/gyr/JgKBfdpnDkFBmnxn1+fPM0rzOfUKhhTtqAONBIpAZh4d4FZt1mzvZ0kERy&#10;IyYyWLXlsugUPpjHDUEMmXtUXVErmjcGQ8uhliRdU8S/gDl2UqAKuKdkkZwvLjso+4fnV95TKG8M&#10;OyyHdAhSjYUUqgY36MzW/TzEDRmyBkDk3+Zmxq6PvrKqjtfmydtDXq3a3kl/vSqSqDNb7y0tKCFg&#10;QoHNVf3xBiailIxT5IanD3jAA5jEYs7qGsJyuEFJizgR+IojXdygisxebetoZD7SODpyDYCo6s/O&#10;R+DVX7CXMbf6gRF79DK+B9AAN2ALUrhHR/PLhRLUA8EFIWyzvKga4j4nPqlBpHut3WZARMntKU9c&#10;8HfcDK5QJOQi6yaakDPPPJPI7RmVRHVUQauYmLLCRGgxRem4q2wUNVrlpHIVbeNbwBy2T4bwXJ8/&#10;rUrsazmjuEGXlXaIAcUNyL06EcgLxyKWREey3ueqWZa0ZLlcUzig8sNMY5r+DnGDiIF0RImGAbXB&#10;De6YcPLhVMO1f3KmwNpIJSW/VcAzPWikfh43BHMEQIThm3qb9Nq8RjX7yIUJHgnsuGEsCCcy1kSd&#10;YJkdNGyGsEyVib5iExxigow4TVKLNmrfhWkyVNxQuaWymeM4JUFb2bthXaN6e6qppAukqlWyTJXM&#10;EDcojMEHcSqY03+d/XJxgyLiF6p61hxPdTlwPiFzbKG2Ou2A8VqcdoEwgQ5Y4trcUT0yqmWS06fz&#10;Q4uPwQ921/M99Jko29wbz+WqhL/gBtADF9YXFwV+V1K4p80uW5CNRHQlJQh6VCI2KXChQjOp3AxG&#10;SC/1Q5CoHmWAwpEB7nGNHKD7dJA25aijaSRnUZPT7Sp1pCr3VMWaxtMMpI7u21rTux5cnNs3nhNq&#10;uzWXIdBbpii6H52lMSb0mmfqkq9Gr423ZL4EgQuqgYUJvkeFxx7AnXW0qpJgb2ck6i8ngqoFmXwp&#10;KNPAiFF1b8lDhBG9oZQN1UijUhp1nL0SvMi4MIvwdLx0JD6VqR5t9qDsw/JZuWPXpQdBQn/GAkmp&#10;TNWgwMoYMSJTpmSe2UapPfXKCoemsmXDxunIUC7WtJhVHIblpP2VntbuSj1DoCHjhigHThLiUUKG&#10;v+P7WZwKVqMgaR2Rt5jYKa2xcW0I9yTYUCPtFB+TTwOwqSLQwE/WZsAExqtzGfFAIqoQ8GE0hoGj&#10;3jsF1OsgwqWK9NQOVvSQHg0dPvFSqIB0plG4/jRXVcEucRlNEd8ZKvkJSzGwQ9XZQAcb1jCWDZa3&#10;wE/q98hYMMTi495zro8CkBqWY/hkGJ0KMIOf8iMFBtYNxj2nP21cUtbXTtb1gQsesQx6oJ1+Ac7l&#10;SA8FgYVcxfAc9Eh9OFl5mVECC7bNwvNbb6pJaGShooda0aheppHOEJQF+uuZg8osKXZW/dhxw4ID&#10;t/FsuN+wUrAcRYnbdG5FmzW4YWj2Khs0jLTx5m1SCaMMn7rq01U1YAqKOTPH/CHv3CAj/nJ8JPY3&#10;k+rvzBOWbQ090Q4xwCwBaGLFJhSFiyOecC2fk5J6Ka6OuqaXf2emwsEEOkupCF3GxUqYOxRkL26M&#10;IQBnoPjUCNSLo9XZns5YpxrqCIFCY3dpj9EJLjckzjH+HHfT8dRYSM96stfOGinQWAcT3Q9CftQT&#10;zUM1q4KnKK/M8MvrmJbnP//5HJXh8eyCAAwPhbun1D6GjIqZDige0RKppzaMZlx20Hv+GQo0Nox/&#10;xYumB/DFsjIQjCZwwUhDZ7rutoCR4HDeJV3mmeGT+JmaG9cK4QE9VRp+ZROOFcEYtAuEZY/oT/7k&#10;T7JLmwbQHtySLmrSBhk+LG2ZNbhBwQm/KdQ2Rm9/lSwfxbGXRcym8XklsFtwj/xq3XU6ytWWFkzc&#10;FKUsVDTjuFCC/fKj5MgvdLDx0pw8fnZnnv5dKBahQLVScLXf8cmL3JMiRCMoElQqgzGUnrSr3jPF&#10;sebXyV4zvuHDocUxZVlcvmz+KWpUlq4iYPlq9fzGXS03Rgrkdm2WhpUrb1F19Zdrnc3p6rnsLcUs&#10;hF/dn/wq7JSQXykmeuY4Dc6b4V0X3Ml2QLcsMvZNnlTsdMq1EFupsDnSo3RPujeWvD5Qz6okKgCx&#10;p7eeE4KbwUVibmikjgqdImjDij+0uLGpktUr9+l105HY6fgbpLL/ygQZfkeIYs1DuBltcwI3RXlE&#10;gqdOgGg8ap0jd2QgCWsLRWxigtHLiVR6tI6B7q9sBgUYF4aVwyIJbrjLXe5C7KonTyvtjLIstG6Q&#10;ZwSTJ5Fw4DrqGBUMO/khCaZ0/MsCFj6Gu971ruzucVZBjUJk9YjTgNFLaa32eCkqNTBr+G5FG6PY&#10;SMo0AptyIsUzrVqzDUv1qGdek9TqQ0ZNtQanGTcD47kIq66W7WPhfCUaT73nv+szGbtupIbdrNLR&#10;0KFmbl4cmtqkhKS15HoPaGBbn8bd4TgggIuTstbEPS9jAjHezq21i3r7ueHpqGZpOmCe9fEBGhC1&#10;yFyBXRU0AP3oKgOKmO5x7hiTdZpHk2BHb3K5VOFUphmJhnFtYYUIIri4H+p9oK4z/gAIyU05fNo8&#10;UT9TlKcBbo2zBL4exM5yvSYCBckrQpoZPnfTLaJGF+eBnnPjFGAoKcQzlFhHY3sF9ls7rZmU5bxX&#10;SkevGbuOIOjMcKZOacBr1o+RfNADG44IZYCvqF1eUlprXTPdVBwi3WHyeeNRTfWUqvqOShqAhcZL&#10;0fgYLG2KSjXdNjf5qzXa+OD2EkKBTI2igrxheJ3S8KtWdETyxUv/lc0UB8usLLQP6dzYqVGjGXvq&#10;01EDMZU+itFJZHpz3nnnebhqyL4Ebqh84MQXs0R4F+n6TIQk/NrcKJeqZdKf6J2ooWVZgUkbKhjN&#10;CHpgOZYpFOCABvARaooiMpxW+X0UsAV6M3SXQFFGQ8saKGPb7GCWLUQnFT1wz2W2QChfNDHSgr62&#10;m3UMmo5bOy9SJqPFxBGXQ4AC/XVdxmJpyRTdACj6wKvIzUONZYeg518HBRh6lgMYX756+tu//dvv&#10;e9/7WO/ThHtV0BAP07IVwRvoZWN34HZ9lRxV8lM/9VM4OZAOGAnuAkzIuuQRZAhMmfxN1Tgq142M&#10;y3K5woQNYmiqiEWPhCqnVVqbBY5F4MKMvRnK/rJ07vlnKFD9o5AaJkRfwd5RmIIG0j0JrQIF8Wgw&#10;RMNC+1OPjUKHakmlUoiTR43ZHcpdYxyrP49RIDTSEwhjGZfADcM2YdKY67sukpa5QFU700CETFCa&#10;PMtKIKgF6EAhOB6AL9T7u7/7u8973vOe9KQnnXXWWZ/97Gd5yuyKpyhB3bajNaqkKsiNBq+IAY6n&#10;HC/jHoIS7JFvxTMRTUrhPsU9w1SvMeSjvTbGXq81N/gbcFR4RASleZwDDZ5f78AGBDc0Y7csqXv+&#10;FVLAdQFOcWaTLT5ADkHhKzJ4HTTYig8ZGF95admqYXIXgLlhDgffIikskHFyKFwEYnBRHy7iBp8c&#10;5YdpoxcqDhgKTkR4yO3RWRU0VPOc+3mTL4dXAFHnQwvChaGeDaDxJr/LErnnX5MCjldlHgeUFwWp&#10;QkB4nh09hHDpZOVSi6p7Y6vqSNXENZuxZzI0pr1BVA16aEhUkUSscyzRqDQFOqCXOHOab1Ep7N+J&#10;+1mcrJZugxxvftF3TGiMpxA5Ytv0OlT0MK+G1scHfqMPbsPNQF1ghZe+9KWwIAu3F1100S//8i+/&#10;+93vxtMgU9L5ileqHQ2BbEawgj4G3QyCBuZnHvSUYMnaL++HqEj6UCMqm53xC5pwXlG6aADTxFNO&#10;OYUuODXkV7e2IRpTI6hVWIfhWZwles51UICRxZBfffXVjOPZZ5/NlplPfvKTAEo2vyA4wQ3yUtBD&#10;tdDzeIJX4FU8cABNACgSypIEeyWADiBppAb/nEKqwBo/69KGQWr8K4gZvab4fCjFFTpUgz1js9WG&#10;Q40W0NCUmWKHui9yPTpGFTTUStcxoP2VGQprBRwmWM6wdC4YD68bp0N+/vOfB0NzcoM2icxqORWd&#10;7rc6yvuW2g2HV/NfYUHEMEgiFiezgiENG3GoEsGgoBmuvPLK1MLrS/gbAnDEDdpCJvSERjLkcoNW&#10;VqVTq6kYonajdnJZhnDyDfNxc/755//xH//xox/9aFZi3v72t//RH/0RxyTgBL7uuuswulhr/LGN&#10;thoOAxnkVx0JAQ16F9z86Y5QGVoFmmbXcfp/SPxtjEV1KG6P7G1ebDrOU1ciNPn+cmgXGzEMjKco&#10;j56k2Jn1DoiD2YiNaYZjWWr3/KuigEtLcCa8dOqpp3IwFyuIyBGwErvucIvLuQwYGr2m2uOUDg6h&#10;QNbFQAyIgN/pBkP7tS3D02iAX01zelcBwRRoUK5z5ZV57hqigSqMVRKrNkwHK1ZobDz1DhHDvJkx&#10;fzdFq+LnqXKi6EJwOB/YisYGJWCHLrvsMkADzM+xDbjBUWXuAoh2dc23lp/R37faLMSMGW1gwcyw&#10;NpCiylctbWi40Ric8Siq0yStBzeo2lQ0gAYPtAmK1JiZZ0rlNcBnfUzAjAptyMWEHkcKW+Gf/exn&#10;Y1nhS1Zw73vf+4pwWafgqmqCdOcimZFUSGS/gh6iQBP/KDdX2+9YZlQaRlfVYsIx/LTHnUgq99FL&#10;+KVmtwv8iwFg4uhpPEZ0kjgT3GB/jQndbAXRy1+KAowdg+JJZbyIm4GRYuHA05ZSlGyjrC6FG+Au&#10;Yn1YkuBIBrZLsDpGivjArRyu2XkKGU+FwnKL00HykzgjvFV+G1kekiJGeikqLZI5eqNRph0WLEK9&#10;zc7D6Kg8HQ7mOeADFDVYAdBM3DoZ8AeDbgHNnr+nVqwQts4/N4+RNpsUKyy/Adka2dHykz7EAaNQ&#10;rCZWW8Y9kxC2HcRnvxxusNygQrSPxhLdBE940j4ZUIskah0ddbsaI+0UuQYHkA3NlfzRRNzEPSsz&#10;1Yu5u9GO9ErnBwfw6WvlHo7kgAc3XGhi0xhZ0wJ53dptgFUbv2Me26nLweCGJOYt88TG865Bl4Jl&#10;3MU8At/gMxBgzQy29l6LoifZLaP8+4hHPIL+YgA0M57AE3eCnfItVT8ZxHD2yyns+iDaCvl+/xRV&#10;JbzewzawBOqSRLAvC4dsIQYmEhoJA3MvKzJejJ3nQcla2UgscCSD7OQZ5IBjWJSIFr5Dw1nRQAfB&#10;pZIYVskcLmIowzAuwmXBSvwcVQCrRFCOj+So6HSbTVOVd4tVkBsgMsUJ2o8KBVJRVWeqlNSSwtNg&#10;W5VsZja/6oJ76EP+mcW+/cOuG+zpULHICfIAnEMoD3NWvAuoR9AqkyjcwOhw2VhNjvbWgjAuFJgb&#10;B6uyqOM4ygBTHWnMR/6dktOp9Ck8nQIrl6rqvcyQiWi4uhEQ229+qSdtQ0yNgiLmoxhQTbCEslh7&#10;Yb2S0URzaqydQqSRkei8SwYcQmwdd0QOaIwNsguvM2ECQ6C20j30F1X6b4gYxqrjV8dgdFxD7uEN&#10;nSHsC7WIFiYuku84vOxlLwND4HggUv1P/uRPWNZljk7DVBOaeVdS6q+atOISWwUT+0FhTDWXx+b4&#10;fbaAnmCIvJ52VkUJuZn/IScMjweproPsOJzZWGE4Gz4V/RBTRdEMA+mjf6PZ11F1f2W1FADScSYH&#10;4/j0pz/9da97HZ4Gz32CjT1lQQ5kiMmpVZPlZCqYDR5W5uFMsQUvcvLjkUceySFOlOM5lcbiyJxV&#10;1ubvzRwmD8OnDSltSBbZbPH0NQkbvZGbNV/pGbaeAhn3KECtEdwLfxLBAGKAbcC12AuZk6kmpgiD&#10;xCIybEybtRpcsZej7DTFY1vf682ocYrPqz2N/I5a2KYEMwd/NG1eU6yMvjcuSqV0AK5tvOcgRyY3&#10;4gbLzbniVVulomqkq7VugFgDI8xZ82DFnZbBecRCnnTSSW94wxv4ahSxZr/yK7/Cbsx73vOe9Jm1&#10;NLdrxsZHDzqx48pNbZteCt4FMQgaspMiEKQCiGH7M2D0HZMPlVxZCPpbivjMI/m4pbADY+Dy0KgB&#10;kHR+51BIrkzWOdxSVffMK6SAmB1EyzaZD33oQwgk5zcQugsWBCVg8j11w/lB/AoiXRKdbZCuhw8V&#10;zKQNRwXHlvDFV0Cz32zjkX4mnQfZK69aj3IPCw3FrYpGGJ6bBmGHMg13BadGy9cMG1T9dS5oAxbH&#10;xxVAb7AZK+SK3VtU1XIaJ3nJJTYwwTe+8Q1cv0zA9JMZJYY6BStgNUiHsWO9fFcAIbdLmWre1jR1&#10;SxFzVIXOJC5V+DoyL9KeYbH1rUqu0MoMuhmGJJ1pp+MI+PvWt77lsDIoK8ANmEOcrtpUh1wvUwMa&#10;wl7pgCwSc1tvqmqLLa8ZUGosQODnwHyCG9CkT3va01jQZW8bEziQ0b3vfW/2IFAOj+BUd8xHOdb7&#10;IWjwqSyrC8jLMWj8DZGTKQeUk36CIvn1zOk4Y5blKr5vyaoQIuc5uO6wGPKZ3QTa64vunoZl6byp&#10;+WVIvEGPe9zj8EIRF4ljDNzAhAwuxfGA7SeP6wvKFP/mJAadDWIIpm54F3gdTEkgcEIZ3H7piyIG&#10;McQQNFS40EiislkltHog4sOI2a4Aokms5nnj4LUikgYNL8jqHTqskMOHVtxBgfdwJ+AG5hcm9Jvs&#10;cDXMiRqUgRv8qr7VtjnNU1WOXivswlJFbXZ71sQNQxS15ivVFiez5dR/R+ngBIaBw86m6hXgBiw3&#10;pzigB/XhY8kc7KikIIamoTVPDPmwJ1M4Qx+X+zBdqvj5n/95jnB45Stf+YpXvOIJT3gC1bEzHpbV&#10;LeGGiOyiDFxoyg9ksXmyb4MtmtZKbtc77HXtMvLD0jXQikTjzjL/W4pfgeeAhhNOOIEhZE7Jr4Eq&#10;zdwrBMSKRD8OZXupqnvmFVIg2pClCkw+zECwmO46QD3/suKANIkIlSYS/ToaDAYDWwJbN/l2JaEM&#10;BlQ6D1Bf5162hFX8YotXxQrD+8BieWYoHfJ5ZfXGkPNW5cnhUzOsj6S+WJe3LaeRgpnCG9CwcRyz&#10;vo7svbfkJcMa+IWZQcMwNgYCgAsg1nnGnEdmjpkQH0sQWYtHFKXeji5tDN6qCLim0W0yrKreqXLm&#10;21PfknWrxVmkLylhQaPg0DAQODgNRjnw70qowEYvlJdTHDSUpQ/7Ewn3ZtRgjyKgmpiS/TKFG3iw&#10;qQTd4A2japiSR/ArwMJaiOM1EoIruCGTp6HGsTo9w82l1s67tY+jOInCKQF7jzEgg9+eEJEsS3ne&#10;4nX2iYBCaJsRmtkP3Whq/vW7i1YUG7BspT3/yingqDEu6FOgAyYfTwMDhP9MZco6hadQK65cDLdf&#10;C4SXWH4CK+CoIJoBuSMn6hiGBLWTjVc8wVeF4lxB2NHolCFiGPobzDPldRAfR6hHoUAFDfM5F6fz&#10;KEzh9TRgQSiwYLbFG7Y/c0pGdVr4AUZleQI9nMP+DXpDKfk5MfOTInPK7bGCFgjjrWQlfbXjMmWb&#10;V1XLUrY/ZrQxkTP/NvCr/jvaBUbBeYgHJmm/VoAbGH4sGXbRxXtMONXIQw0IqFqmNjFWzfzD1kcj&#10;1AL9jjas6Ter8DpQKfdcRiSgTFHNzuHCfxQlItaFG7tbQwhtQDyxVqoC1ffg1fghqtg0KpIFbFYN&#10;kBxtgFB6WT7zE3DMUPFs02u6BnQw3KFqwNyTv8KaoIdl6+35V0sBzLx2HQ683/3uR1yO7jrSPb+B&#10;dIH4Afn87pko3POUqAiDH2EDVHAcTsZOinQNQYgcUYLHR8oAQ7gQ9m4eye01ykGGH7oGQ5+AV21A&#10;DPwQMYyCjMXp3KDkgIZFoECTZ4MtWbzNezWnnCYZVbPoJcIanECCEowtg7v0QzgTg5f4l6ce++vx&#10;pryrFq0AQrpVuzBqI9ZN3kXsdGPI1l3XIi+u2Z7RQqoNjaRXezok2uJkdNQ8A8kyV4AbWCMw8FuH&#10;BvMetVhD6wVbuSZ0SMnwpeaT6gArsiaMCGKAF7khBTUHmmEmx1zNqBw/xcvlV639ylRMb1UiIgxB&#10;hhyvxsmaRRy2TtTS36olyU+laHnaI1YgRdSyCA/VPLSfXjC/JN6TNtBHuuYMdaj7NEtDdl9wFJZt&#10;W8+/OAVijJEX0CTBjMgOETkCbp4yRnyxAhwsU7kgRRQRQQx3vvOdPZJBWXO1WBVsLAv5ZTNTnB8Y&#10;hramPkqGuBmqB6KuX2RWUHvdyM4UQdZtp1fOuouAjMWHdd/mzBRIDakJwMagWo3Phf34dW3Cw/Lh&#10;K0N24Hw9Yc45g2tzT4GxCFXBrpwZdvjwDYU3Da70aTBWAybyNNRbhIwuFTFq7nlxaL73xS9+8YIk&#10;azB+/qVE+INpPTsXMGz4Hv78z/88nwbW4movvVy+gm9skE3P06EV19MeW8sNepPYMfwNTNSIC8Mk&#10;E9ygzxa3BxGILKfhAYYvmZyhgokt4JdtkFRqEEY8DbYn/JobNaPxEKpRfQzcxHtBhihW0l0W8UI8&#10;eFG/MY3kkxlMH3VQk+h0c4rsFFufpkm8SI94RH85FpOAI3pkpXZBGnpDTzk9E5vEDegKojlM69ba&#10;CzJJz7YmBbToGnWYhF/OwCFW2fM2dA8wiHoaOG4FAAGTs12CjUsqWeXlgPR+t5z4ugJwGx3huPtb&#10;dZCMHTau3gUdbMHEFkiryEM5FUmLrZ1Q0nixrPm5GUq0Bqb+Vt1S31J1KGjc2KR40UKHVFdNy6i+&#10;4hWlD02FwwaTRhUoDTakrDlwPcMoBTJG3AhS0cwcIC1/qucdO25YlXMoPXyMeyec8L/TOaGzmpZL&#10;rUUio2bgTq46Lwo7Oehh9Xq/7PAtYlNrmalajo2gBWTH2Nm82B01fGN6GqDAK5E4cyoIymNjv3xE&#10;FfzyNA1QliWsk15JrfvHf3VYZpKgflBZYWFxjkL2A2O6LDWH+d2MiwcV2wx6oAJ4op5zkDbVdkf4&#10;MzyVUnXg9evKN9x70B4X0EEMy6+4ldkbKgDgwuSMdMAECMP8GG8j0mFNVVv8B+q1qt2aPjZ6NksV&#10;TegDJTicblxOIBvLCjRJneuv8rAs5SOBQBDGD2TGigy/kajIp3SmCo/AcqQFDeuod9l29vwLUoDx&#10;YuxgSP1e0bMqQZQvxowNxnzBkvhHoHB8VA7uVC1T+m4UHAcQqy9k6Saypy7MZXI5rCWgZFSZTgGF&#10;SHrTnSHArTVWvRx8MCxqlBRuVEl15FHzLjhqPdvoSElAVZA6cEhSzVVAQBSXMDSGdk0KDzktJrla&#10;k2q/1yxzJRnClqk6nbKFWj3NxLI1VtgRk0RRTRVVNGp7KsOnMQ06GYIVUpwGOJ/RdB6Y3izb+mF+&#10;rRGTIWa3eE0xZpjMalMTDSCKCeEqdGhAg7XIH43HIuiBV8zAvAG16yenBaquXPgRB5wQ5CSdp1wk&#10;oqllWaFDxbCm1NpDYuFYBQ1uRPZjVx5ZITfwa5tpCcDl9NNP98tbluwwrENPOaWjcMo87rjjgErE&#10;hALU6KmfN1QbaooYAjouS9lTRbpf204B4b/NcELGxah5z6/6xU9SEcoA6HR7hUPsUycrS11ONb7j&#10;QCixC0mpNzVnI6dDdWwzqv2OBJkYXK5cVIyet6rcVdAwOmVs5pSppSltCD5sPOmCMC2ZzvNtZ4xd&#10;3QBZ2rGGpAatQ946BIJUTZ2XSlKurrZQGalKcvQ+r1iaeUZV64ykrIrsa9Ybw5fZfJ1R536+PUuJ&#10;/GjmKs6hsznrv6Fk3Ic8DS5cYp1iqj8OvHtsLr30UvagMwnmXvmMJY5IyzfBjCF3MviKV3grioxE&#10;bL8bz5D2D3/4wxdccAHHNvDhbD5LYY2smLz1rW+96qqrLr74YhL1TJJuvOQBuPTtKiqZ4gtxUEUJ&#10;rlPovXHdIcjAOVn2diZezHKw3CgjyudIiWc+85k4PMhMjTp8KllGqdroO0lEaRoVGo9bBStCXD3O&#10;DDzYHCrFrJR74uxOPPFEDrTm4nxJHDDm53XdTeL6fm0jBWLyGWVlldP0CD4HHEQoZHvdbABxfQAk&#10;yj9KviK24KX4RHMFIlQl3ii+KpjUFXhNuvcKUX3UpFd8kNeHoMGxCM9HQCIsQ3GIUYmWUM0lPeOb&#10;d1VHpAvUoAC0RYggLGLCShD/LiKM28g5O7ZqaBulqubkIxTxE9eh4SlTLEVANcsNa0ZMgcwvtrDA&#10;TIQCr4dc1MDQykgNU01Rr+GujRA5IlP50MShYY7FCaBXPGdUdAqJNQwUy4TcQpTrSL16plYUGze6&#10;TiHxozEcDlwDfIfPMVrPxLehLEoNORSwc3wChhz/Kr50xsNlBef3hiWSk0Y4wdKeqXrUPv4q2EEP&#10;5LQDdp7SiHPkIicM98QnPpEaKYf5N6c1+OXoF73oRbQEy827V1xxBXEATtZZReMiXZxrhI6ukezS&#10;1HlgCiCD2bxOBRC0wTsqnaAKD7wKE5CTHnnwNk3i094/93M/Zy3OKblXIU4xaBScGey1RDM2gqq5&#10;Z1Hc7xrEfZ0CzS//8Yo0d6VQmvdrGynggEapwQ9/+qd/CsAFbctFjJH8r6iL94MYlGdez1BGMdkp&#10;nzZ4gpTM6qIO5JOwWX3FEnxUwUE1vTaShtW158h1hNqmRuOH8ytkqdVFD1QUkh5V6GP7vYKEVKBN&#10;96PHIxeINu13Woy+etjDHuaWk+G1QruyjVy3eVWH/jKq3uX3vOc9TJbwjKKjRLr+8sj4XxWy2p6g&#10;YKK10Ja8QgZnXGpg3jK+Uj+xrnKVnpxmCQGjMluDQef7PqUSw/8Lkm4KNMjnDW4Iw1fh9V69PZRf&#10;E9UJceFzrxvSoAQzqCIgQtJNNI+/WRDwcwpOjw2gJsXTCrjMD4n4ZQ78rne9ywXTFVgR2kq5VAlE&#10;YHIPKsHlAHPkkCVnSzbXLjVwRl0Q2a5KJEpHMMGlWuGiKPhSPiOUwa+5a1kvuugi9y9QdXRWanGO&#10;ojas0xGHxLZ52ey03MQsANfBExmkC24qwQdw//vfX7aL3rf8ZZlSve+USBwDMqOP1CJJq65U11OF&#10;yN1/hRdkXlAMerZNooAgIPOkqDzZT2kSZ9MA+VlVoo4wckgAGjmSB8K3ozdN/nC1iNmLwnNfD0mr&#10;kltRfu1FnfpLuipowQ0VQAxf8a1R4x2ZTQMCLNKMKtSpPTcWLqGUFyc2UzijaqRNYoY9UKwcG+ub&#10;iZ8WyPOk8Zn5lR9mU37rxxTziA+qcW202TyVqsE2Z4WJWzmIMfa1DVUWqrwEA4mEstdvTZZILaFS&#10;TFu1pKPQWWDR5K8ptQtpuYPLyPo69yvADTob6DbFEcDlgYbEgQ8VkBCmNj0tbkQ3LVZdfqetZdYi&#10;AnJ4+GW9H/X6zne+k/I5pIwD+B7ykIfgxsf9EI4UQERNV05Nk6oibuBCEI/LE8FrNV2UR2k8JfqU&#10;j2Vw+i+JKjjStRlp9posUjOI1vkFmJvOv57h1ajI4CoyRwuLyteBV5ZqZM+8CAUitzGTjEuMWfAr&#10;Y6cv3S3H2drj65lhr/tGNDBVVAPlZbOg8NyM4gC5LlZc/kzOKoOVdUO6xtLX0hrQoETXiqx3Cnzw&#10;VOpZl3NWaEuc0CID1/MMKSAxQ3CZFkNo+JdH8LEtk3kdfgWO4OOXezaCcU+6EVq6q1WMU1PtVK0S&#10;awDBaGJ9ZcqOrmpMR1WrOt8rrOsEOFwa9p5vyWj7q92ch7/D10fzDxOdt/DLbgM/wozCWQFuoFD4&#10;A888jMJKIV/rQRmBG2JZ42+IL2VqCIfYkFb6etBDOIYauXftAz8H/pNPf/rTAIVLLrkE6MBRS0zH&#10;XRt2YPRVxGNBYgNLA2KsK+q4AXFxQtgqL/IIZYQRFM52UEIN9IvY5gPk/rYLWhO+LL+6/gc850W9&#10;fBTod+sbLWm/HG/9HOmpXod+bSMF4gwYspnDBBc5CRNxyjwMIgzgB1n4NxgikFeBr0C8uY/QNekV&#10;T2uGZZt4+PQJZ6kxSrCa/MbSx3iP5mmwQsO99d/mvimtmQPUNoyOr5q98XxADbQElmwbWWJXVy1V&#10;K24QOsjnMKouB70OYghhBBegQQ+Eaq2BDvXfCim8z9Mh9YIhas6tIfKw6sq08TfAhHFX1+UDJ8OL&#10;XNWGpptNYiVpJeAUBBEC1i7wr/tgUQLgBkwq3TmwcrFIE+fzUJlRBc5d/DofWJJTn12p0lsl+Vw7&#10;oWKXr9CMqifamok7T53Q85Sq+WVxS8hDCTppxafcMxIWwjefQAzA2I985COEoHNyA1CXR3Q70MFG&#10;ukxAUWpJynF1xwKlnVEO5jTR9sfZKyqyL76iScbtKXMQf2CZKHqfesPVKMqGvEM16rCZjZFzLKnC&#10;w1ktcKhhrdQOBlvMV71xZuglrEkBBgXOd6u6o8OgwOH67bgXXPLUeBq4iET40CAbed6Uesnb4c+g&#10;E9WT4salZMW3oXzl36qOLTxaz38jsFrf6EHRhpm50enqbN5ThN0FbbSTj9yoTAMyYZU5qSKmKLUH&#10;Z1t+xTFuklK7mb8iIWkVtqdk1y5Zd+cei8Uvs51rrrkmx++L7y0nBFlzWPdthsSfQTGHEijAWBCC&#10;poMB9nMFHWKCGGA2Dvjh+rNvX8zx/MwQIyjlDRC2qGjs8HZmcdHVsqVss4752BTUHjWuJM5A82B3&#10;sw0lVFnjgibhbZmz/o7ykt1Mr9UA/pu6Ygt42lDMSmF+82fGG1mz0jxNsbwlsCNMkOGjZOR3BbhB&#10;666ysyeIMVEOVGagg0SEmZBMnuaD1OmJK6kUEkJ7H/JVya+KTD3LxclOTO7hPPZW/P7v/z5n6oEb&#10;QDPwNH4I94UOByOqMKzgwFRPSRPN0CxeOGWsI5cuqK/3rTbpHZ+iABwSFKimw4bBKhh12V60qgxP&#10;2a2wWVRVbhroEFU1xai1BNtspUMB1JTGNlfFF8NsCc2jmZy1xiHFUpdQoLpAvA98qV6E6oeI6kgb&#10;9NVBcAeCf6E8moqIaRIdmpC36Vfn6iktKqG0BSA59D9fXYGeQAecCqQYf8bQuFTBL3CBPOwkIsOU&#10;H3TKeA/TM2pDHt5K8FdlZ7TxDQHTtnqzeK9nclZBHiKY4YsN/ggZhTiEErLm7qyYnCvADcICqtEf&#10;AAKgdFwOqD9EkS2RcElcMfKW+dMy+xDQlA54U8W40Uo8pVI9E8ceeyxA4eUvfzlI5YEPfCAFCnV1&#10;+XrqkRgt1VXkJQQTNBgglisTtRopliWJALfoXxtsIV3RdAoMNYUxj/IJcshJGzCe3EIKbKb+rW6A&#10;Rs6Vo+EFE8bTkJmNNxXjBkOMgommwTHejW2uLofMlmKeNd6NT6LCjqoBItfcxFQ3oMFdG/waUJbL&#10;lHgg0qqmJXEhZHpDXXopIDhW7brrrmNiYwOidjpuWFN+M0xR1IyF80ZuCPNiURynAtlwAzNhddbL&#10;hfMMpyybkPE6OL2s6n1oIKbsRfR5GjBs87x9XbOPNcNUUdY+X3W1ZUOJrrZpaOmrfWwsZs2cbFPt&#10;bGQ/akFlMnyd8dJ7xDn3uoIOuIWWItloZr15BzDIt+cirrwyy4dj+Bc4yR4b2EXDjLNBFaazQUvM&#10;zagSHNV0jo0VueKLIoD/uKFjcCELJSeffDLVURc5+VULZ8xCuFDKtnHJ05ScwPKZXSEhccPQohPq&#10;RTBGOWnjNO8l7F4KwDbIoVINy8EtyKQnO2n1XUeI26ACUyUijxpk4L9DTDAKLwJzo1+q1h6a/4CG&#10;ISAgc11H8F9BQ3OZHvQQVdvYjOokSDl6NIMbsiuvAgj9BxVwpMaAmHQtN6qvr33ta8w0aJJ9UYo7&#10;blhE0OQlckJ88+NCI8KMpWrWjt14yTxKT3O0JTdoV2hOMBze6FSU0W84M0wyal8raKgvej/TixlI&#10;Mfpoqqhh82zSqCGfARARzCrIAQr16VThVbSHYj5laqu1rRRTHFhDYNOi6Qds/SJsMZ9HFxMKS2HT&#10;40oFLBZw4B0c4wYHP2btSomXUeJ12SJTJZ38VQ+mV+nSgVWWG9wAnuMRteBsYIMpVYAb2ElBYwyZ&#10;pApjAirpBS4p338TslCxgusUyRyihx2jJW1YdA310piNk7eXsMcoAIcItWM1ObmBg7xgV5kQHkss&#10;sBii4oNwozIyvEKuRu3W+UTVJhUujBp7jXEWBaqbISBA2a9ehxTVLChU6FBNiASJLc99xQ02w+AJ&#10;oyUSMJHz48UNvF4RQ73nkRESojf+5d4DV5h+oJfSqYChPcaBK+8O7CTqlfhyF4fRcSQd80bWjp03&#10;Ql53WBgjiXp0z0UiySpQcxDnjfowQ2Sqwoj5cpalxlSTai219tH8a3oFhm9NvdLME2LmgioaINLg&#10;hsxDqn6oZGRMeWSonCvvBwRkWaqN5hebO61X9/EvkswZA3xFgkTWsYAOrGORBy4xOqNRDY1/dWiq&#10;40XxRcMtb3Ob25x22mmoXZ6yleM+97kPOzApH7DiPZmzh62ZqOnz0McgHM5+4lHoELTRkNj2pDsK&#10;jwWuhLy9kL1EgTo1t18YLc5oZ4omckV25ElkpIbamBg3b5WXIbSNNlF9NEqn0jM2Nb6B+PxdGqiG&#10;33WHat3D/JaZuf7Q2VABhxPTahvq66P+Bp0NIgYoxmQAB7ifYE7QpQsWWRwZrpLYWVui1uLi3jBV&#10;gvX8UFzEeS8x3ub1JW4G7Y18yzCdcsopT3va04jDP/fccz/xiU+IFYQLaG9unDc6gcyEMKNvg8PA&#10;laUDu4f21VeaDDN9n4cmo+WPllZnAunLTDtn6h1CgSq/uR/1TDReisY/MSRmdWFWB7xkVBa48ZtT&#10;Fn5gCrH49zCnSI/OcsmQC5kEHFx22WWsU8Ac6h04gxAHmIYM2nuKqtMXp18+raPuVN6G6tE94CG5&#10;wQ2YnyHn1IuqZRsF3MlyGq+z9fGMM85gTyadxP3AsUvgBkImXcXkXdoG8jUGM7M62uMnHjyNhBt9&#10;IXE/NEo5PmSJ2JBFb6oD8I/+0T/C89FdnZunsHZjyXK7yhH+0bahZIkEwnkGdxmgTtdksHjaIuGN&#10;WgksqAqleh29j2EO0eRMLaimtEYaNkGIsfoxxkEJyqmdkv8r2qjuijpRybzHtmnR0x6tu1hBKOBN&#10;dTPoeKBSJ0OxMbYkWq8RQP8NDaMZKQ3xR3ExCbE7Ftjld00pk1wOAcPKjWzM3IlgOmLdWD6++uqr&#10;hcKoVkgK1DO/EeuEPnDUt5CUPM7o5FvZYBS8hifrtK2CTgd3vv1rZmheDyZYkywVSZg5gCZWuSaa&#10;X3FoUEV4OzigTmKjJXwrCqFRAkqchG1c+6ZL9rrWaYHQmQ/lYGfz+b0V+Bviu6AC9R0SyDyAXz94&#10;7dcgiZEknvYLX/gCjgfcD+B6T/zQZ8V9oyKH6jIpdgZwwIt0CVXCL9Vh79EjgAkQANzAsjF5jLhx&#10;6SRX1bzBB3rM3KgW9298EkN3SFV8FCi/qjrD/WvyVs+wDymg8NeOIyZMoOUo+EfBVomEzeqNsl11&#10;RECDjFpVgy+O0jkcW70OmZEHIsjVMvaMnq0qO+JQq6iJQ01aW1itfuCI0MGdnNnbmX+9MdzBGO3R&#10;9mjkJJc9glzIPgUyqWCGw7+qMg3YPuTPpbqs4Y/Sk6qYeagHSfmXwwDPPvvs5z3veX5fG08w2pW5&#10;n95ovBHsg0Vpp9KGx4b8lgyNcY1Vrga7EbSlurZU5tHaG5auDQ7/D29G+zWVOIQ1TfdDgRlyTT1S&#10;BSFQGFPI7vSbxBX4G2ARSkTMPFSA70GACRRdu0RNGG/iGzx8GqNuFBhSKpZRzcUH63KXyot3LT/Z&#10;UA1oWI8990QE1Qo31kiZOSmBf52ROGUhaprNPy4fUIUrbS4oAFx4qhvNRG6EFGIIG8mL/qpGq2Kl&#10;Xppqe4TbHDLNCt9SzNcz7wcKqGQPiF/5zBh8BZ6GPw3HYTEYrgN5N5A39JEhKwIWK9QyzVytvlVX&#10;ZCAPx9lQuVoD4KRft4SSaOPzqxlWKDIv5EZ/QPSAVagQuNw2wsXrsQ3KuzXqRbAci+KXGQ/08fwr&#10;83BjTgrR3iuwIbJttpvqB6tTV4Ya3PvlGsyYn6cXYfhWv6YoIL9JUpknjJ3BRV27N57YOvmcCSQ3&#10;gAZcxaAHLAIwghSPNkEbU5RM5VAKGfVdhfHCjeFw34oJT5sr+DBzXlkTWFhaYLpsFv5JdWEqH+V3&#10;+G9DyWqzG2dDpDttSKiT8fvGP6UNCpT/qg0yf6irnKRnAdQQE5dHjTVUKJyxaNRIfPrTnw7+M2SQ&#10;RyvADTLNgbK+zTG4pHAt6IZSBYgqaJl2Wu0DOKAnsoIMF5VhgfJHZmYZeFUA/cmuBwMdcvFKXRU2&#10;UoGeo5EBNJ4h4QzD00g8zgzQkEUKN1MkJK0ORjiyMmK0s13jX17hho9SHnXUUV3jdAosQgHccqhL&#10;9qTxq1GEOT2MSA5srtEpQtVoVXMpU1Xh+i+XRneIJJTNmPDqE8679cZC1MjKr69bvq+THo2mvotp&#10;SfNSgm8FtbhCYSiDOCZWKmUm+MNigwwsvJqTSj0JFYVD4UAHj6MN+FhkBHuehgKMrywHeTE5gAbi&#10;ePgmALRFFbMqxy8OHjfZZUEZmpOihleRMjRZrqpTtdyHvaOWGxYNsokIJKW+W98aHc2UX5FBgzxm&#10;QEPzVpXWUXEe0jNKIP7vvDgEGcqF6YERllC9kq5ccHnjePmioJnxeupTn0oYAPe8eAC9bTy+QbpT&#10;k/CcL6hioZFtKiBd2VbaaYqBh87vndD7r9N60Za94p5fEvVSZDXBgBpeB50wJ4P5vKjUGyJ4wbOE&#10;OLELyHNFvOBRwAF1USawwENPhTJ4PnjKr3E6huoEN9SJnVjM/jaDGgzLI+EOgZl3vvOduzbpFFiE&#10;AipBDyCCeZjykgK3K8PDS/Gu/oaqQQIaoijrHKva+Nh1J3P+cmVCnxTfigg0qjn23gz8K/JwjmIh&#10;UUmRqSFusNhAGQrReekyhN9FTF0RRrVeLtWfV0rLv1X7B0xASXSUUy5O1CDQodqYRUaw56kU0N4z&#10;Uoy1s0RSGEp8D2y1eMxjHnPSSSdBZxQvDA/bs2/f3TGMHbqXF3mFEpyRyj8V3WZYhxBhxuSP4oal&#10;Bm6IGEyJUVgQN8SB0dj7SG5DzJj/WP2EgEQPBCWY0iiN+CpSghZWb7o3aZWCCc1JZFD4qjMTG03n&#10;puCGq666CqPuubm6KGkKN2AWKJvOiANAAFpr9+doqvXA2Enu9VgE+FOCra8rCHbbV9yvYSEe2SRY&#10;gUGtyBSDKjzF0vPL+Nf4Bv0NFijp4whSJ45CVOcrtDboh8BMtoYuxZQ9876lAKzl6hto2EPKuYcb&#10;1UfDq8ENNUNVPRU3xIhWnatDXqwQA8+9y451ehcj3Whq/5X/U7VzRH9VBVWEMzcY4oa0xClmohYo&#10;xLAGElWL1kuNWpp4Yp11BNlHe5g5zWhIylsaLWiO+sKk8cu/wp1+LUuBOBsgu4OoEYKvUL9oftbg&#10;OOOBaLtjjjkGZwPq1z0yDiWjYwS9M9LwYe4dffGlbcvNDG5YqhdDiKA5m4IOYf5kyBxy+KjaFFkx&#10;KWauhVivUiNciMnzrdipQAdTYsICqeOoCFyolrRO3RVqUrDdT3jCExgvmuF2hxX4G5RGVRINZTMF&#10;RtdlSL8rQUN5ithLC9cp1SOuEdgBjLp9EzRIC/4lZ9BG7XPFB1mMoOqsp1pdMJd+CzGBTg5AQ76z&#10;Anxxg1Clb2WRjKLcWdWxHGy97sLnX37Z2XH88ccvxak9876lAMzmbIwbMC4OMxiVULI6da7EidmL&#10;SvJpNE7M6tDMq21Vu9p7rXWd2GVOL7fHDHMzhRsiFxabRQp9BlH0EW3luhZICcEZvhXcIIbwpNu0&#10;hxudkc4HEtQ8xA3VuoQy1QzoSnF+TDlQngkWlUa/7VvOXHfHoacqFxrCDOpzEt06S4p2AdfOIYcc&#10;Qsgk1IbsmROikPVShFfDsWFOubdeU611HBuTH64evqUFHeaP3NWbKnqjGZrEMN58IdUVEcOUGbLW&#10;kBKqKyIypeGrvgTxQSbk4mwn2ElXHi2QRkJeUtgU88hHPhLcoI1bDW6QuI4cdXzmM5+hSoPDnTFE&#10;iXAjCNDK8muEASkuZVXcQCI9VBdkdcObaIeAKYGVV90TnP0a3DiTcGEiyxN+0dWPwetjqMCt4oOq&#10;PqIBq9/MaRDywEhAbn6PPvpoQiPXLXX9xX1FAX2zQHuCxTCQhJ0zAwNGwJCjdlriyJY1QzXDmVuH&#10;e4dFqXlFEkKHOoeLiR3yf1NUxSLc18gGvzuVBusy1Ck6ihuCOXRUuNKR+QZPVW1OrbAubpxWM6gB&#10;62Qu7VRHV9BQrQIVOcG1TGoEN+Sb9fuKFVfSWUGYnJC5HINY8a5jIVzGcKCHMRwIgjYiMK5ymlwa&#10;JDHk1cqotSMZ6wYKBGo3pl3bKafl1zxT+GPxRymn1h7wEVQRJofVtfqZ2Wrs4l1ooIMiZp4ADu2m&#10;KfHPBTfkFdsmboCY5MeK8ekGhibYegX+howNdVAZB4syrtRBK6vbU6elUQ7kdL2K9ok6EVTa5LxB&#10;MEFzEWPDGLXogiPVDZf+hupskQSUGajlK15ul8DB4JfguQiJYHmCfz0YSpqqyAKGAmwbvVn1bCZq&#10;vIWKtOO0mc0UD3rQg1YihL2QPU8BeAb2o5vIDrueYCQEgQULBWT0msITTXp9N4/C2E7EAx28qXCk&#10;ioDafLReswV5aPtJwVTk898KFzKLdKjyhrhBq5BfyzFFjeYEIz4GEYMzChWCJUcjB11FqBsF7b8o&#10;KGfD7saiNOplIIJ49jwHrraDbk6hTFWlSthBJDG2X61LCv4GAh0Aatpp2cnJniPoVfnBksPAyTPa&#10;kaHJtyXhkwY3yJnDqzJPBQqptEkcBRO1kNraZNZyR0acWsv2dbZcwU3yS0AFoToYfLcBE7GqUE/x&#10;ibzYGDxAT37ykzm/wSV4rgPCuJK4yKgSGgpuQAJdpHBNS7poy7mBM6hYryO/xj3AZOId1xEkjdGL&#10;OYs6kQquSpgzKxSumSWq0UOcPBzCG/wK5gEo+E02LpYnjJS0RmcqYdOg2goapGZYtipK3qXXtIpE&#10;mnf729+e1bvVSmMvba9SQD0FX3GDaHBGO7xEYK+T4NFrEdzQvOgrDRSQ4cPSVRHXRN91LjgFHao4&#10;aBtcsjR0QPlCPRnvOYUbamNiJ0QM0XpqA4UXJaBzu87AYg+qHoypqNZCPRt8gIJieoNyoJG40Dm3&#10;fq+y3Kb2y/gYLU0GMdNFRkqrQR4TCWkHN7CTJQbMeWPlWDM7BRVNVtwwiiF83eFufv236vZKkEDP&#10;+lbDP/XRVC0VnUwV1QyEYEXSxaNQlyfk2ICGmt9H4oYYtUhNTalLGNzrI+dGcBYBYfcsh36yFwby&#10;Sq4DMr4S3GCtjvf111/PnB5ho8M6GHlkIDQVi+jNLLxQXKNWxJ78YuDRBdzH05DlCVOyW1KtUUMc&#10;nH94BKSHmJIiF4oVRBJW4cA4umEyeb3Ra2RQacq+ifZy1OmLcxT/JRsLQmeeeWZltcofU/y6qcLc&#10;C9+xFFAglUylBo5i7xMci0DxSwrC4rQDw2Y8ENxLuquBeuaULNcBM0FxllB1aFXZByYQ3768acx2&#10;poZ5XfbObMGSFRmrtv3iD8xwStD22+xGLqxap0vapoUgJ4kiKl9X2AUKxi3Ff6s4UwI3ATcRSRVi&#10;RE8Na4pv8a/rHWIdXJJYMm6cbFk7+e1av9akgMNqthAtWKEOEKTG5UA21CYrdFoKzZhsw1vGu8gS&#10;lilrDXHwmg1z6OevFJJ2VqVdE7Wp5E+BMeqx8Vr6/JqzIoMKFKqnwbfcdRg+z1pDViJ8hX81iPJq&#10;XPJxpSs4NRhIDOe5Z8YdW44CTogeX3Jgeq+qUZOsADcEUVINMsx5oqg5gYKQkBYo4fyLEiGbSgom&#10;cOMNvzohaKXNdQDseay+UEA0QEXkFA2IEvQlJIPbJSAE3gUubvjXK+c0OEcJW0eJRMskxbbZsOBc&#10;laOqTVZ2NRTgrJDc7GY349zrlN+wcscNa8r2vsoAq2euoCqEndChRJsjI3rIyIAAe9orS8IuGzeT&#10;D+cWGmYNsNIkIIjtF6bUf600WlierxrZ4XAexiUDm8EbDX9UuUUh3Ui6GseG1dWEoPa0jaZaVDUJ&#10;JDo90q2aSYILmrkCRxpZroykFEfFZ85QTYg94hGVOgrSnMtptLTdV/y52Z2Fntdeey36WcgrwzRC&#10;kYVvuSXs2rQtJrneTI1XhK4yQGPd66M4ADR89fKtJqUptv5bsUXzYlxr4W3d8EpQRRip1Jv6ItTz&#10;MtF7C/FGIG6BSpbSLWhD7fDvU57yFPbNauD4FT2sBjeoO2wf2o17tJv2EiZAcTDeto8UmqvSkTlc&#10;sPD7NIIMFQdP0xlxkzCqogTXINwWIUrg19WNehkIyToF2byPV5OWSJFG0chkaodoT5tNa9Vrtty5&#10;CCnMS9RupHBPXQS4Pf7xj5/i1653NlsT7a7ytZRKjdILUzl3Z82C77cBFOBwvzjs9Fdh4V7Hnhzl&#10;/F7h0vRWHg4aUOcGOuTfihvybqVkcEOkOOVHrddKFRA1jjorGiq6MkAkECTNUAxVBSo+X3cDhZou&#10;SjA2ILBmSspED1XwAyDsjrKsMmFPJhdNSt955Ej1a1UUgG85RJJJl98tg/4ofHkmtiMsXRmmGeJg&#10;BQc0JtYxHV6UP0QA8ykzUGAKfDTMNkQPmvzYfjsuq8v5jUeNnMlfW+tk23cbn4Sz9/obIMJbLh02&#10;yoepLysSrB5EI5HzgDhvfJ1Cs0qVNMIv1GE1+RXUUE0WKRwhjXHoGGyhf0J9p6KptFZLRnEoz641&#10;JIhBrIC/K7ELHs+gHyKOzSiI6KYhaJDJ7Fqy+a8OBn7dTSSM4JEDpieN6qgXdc+nrabiqjpuWJXG&#10;2RvlIM9iBaUpGlOOIkCP7y2xzZ1fBIFdmrKcIJuLe1E1+ZU7tYkzNjIoU9G8kbJY/YokKs/HBktn&#10;lUsSZX7+tWQxdM2gvERAossasJ5yKnAJaKgqMpMkLUpsgw2LzEbPVPZQrmtK3opdsQQVKFWgQ0Bs&#10;HMOlT1R1LOTaG4y3c3rB6XwGArNIBDOjRRkd7Zy2QwGJ5nSk/Fc2bixLNc8O6PBaHATM5xzFJVVe&#10;5LSwXzBumlRBg9YkWLka+AZzhP8tJ74E6RYHQ7WewSJKkL9KqAc26l0jG/aLpXYeCZShNk9Xgxsc&#10;M+ESOoLwS9x6RlDzyJ47MXK/DXUn7kHxc8GCQtxqJXoIOdSAFXwZFFndlWpML/dlZf1GLSPPhbe8&#10;UdNlIKveiTI1TzKrGbkExa4GyaweMAevE93DoglBkSxS3OlOd8oepEY+w/07R257S7aRAvohxQGK&#10;qAoCPjH6D7FimzubdDgonot/kSZkQScE7yI78KQ+Rp1hvKvC5Ua3X4IPZOMsulmp9aqLZfuqmhsD&#10;HCWe/M100PwmcpO5jkpQHZo+WlGE1DKrHqgKIajIrqVhFuK7U7iheSUQx3IqjLA0KKaqcVKk+YGY&#10;28gqe7JqxpQFZc5ZR4HrIYfmWpDYP6XDwZWpHO4MojcyVcOuUy6EyoeLYIh16O2KGIa4IczsjQZL&#10;GXGeHKBshpSWzN7YwfruEDc4uxCRBIuIG/xSNhxOBu4hPqXhVuA7paRAZO0y764GN1ArhcYwWwFy&#10;hV6jESovoQM30VNSX8mMunEpVD6AOvYnM5hKrwrWGrLWKqJ9okeiiVQrVVnIZzKiV/yu6tOoWj0o&#10;OmB9xS6wFEKxIIaTTz6ZFQp+maZMCfk6+G9P6oveKSmQhfNYvkgHbOZTnQcwFY4HPn3Caf98Fohj&#10;BgDr5OGpzkatcoIKheZcpASyBwHLupFBhYIrerkRk2RQuBQNb7wambI7tkqJbtRfsIIlW5q/1Qzk&#10;3ZSgEqhmI6Szxoa1LLBOIWJvrLGanBABpYRcMw+GdDhsnQakm517V0UBjQhh9XwfwPVfRzw+ZgGx&#10;4+K4j+rwxvaneTEZwwyjcKFi04o5wm9Nxy2/QSekUI7p9TeWXjMfY29/K2gI2zsBiOw4l25sv69n&#10;haIiD8lIirjBy0IsE6ryokqGX+457umXfumXPIpJq2oDDgj5xtcpKCuKQxpJWQQM3KB/z+BkcjJz&#10;4pGSH9zg606GVEP6ZpVzZ0hqhGg3X4lmyRCSIkALTXNjq+S5inJMVGWoPhqU4L9c4gbbFi3PWySS&#10;wrSPT7rd7373e8YznvGoRz2K7Sue5aD+HV7Dxq9KAns5u5QCMckxpWFauUVzpUV0BsxaGADijne8&#10;I0KOVWMZHlaE/z38VNlMkLKbHRLJG1gcnq9iZV3VfisjyePTXPnXFgblp1NKpZZbAcxlIck5rNe3&#10;ot8b+lhXpNh2Ks4NJ5CSquvTmq6uV0FZlLoVcWYFFlUG3Spe2aXMtgObzTSXBbivfvWrzjwNepVt&#10;9MbJzwqFQ5Mbh7Ua7zChOadwQ2Pp82+DUzM7lVVGrzqDDbqtcDkoYRQfmLPumKg4O3ZNM8+j+PKD&#10;CXzdS9BQ8yRawkcBRt7wVNeaC538YsVOPfVUSKcFrEK3AtygfokVdwquZ0NbCwcgb55uTXq12WKC&#10;A36P7yop8vCWoQPc0GiPdpBpKluk3giAiiCKzN5mGhSVJxsFIjQsWF+3YSFZcIOTNvULrxv7CWJ4&#10;4hOf+NCHPpRZoAPAuzP6peOGHai5trFJ2tRMZGV1mIR0OVAt6T1PjZtxogAyIAiXxQsAxO1udzvA&#10;uqpEARTpci9omELhFTSkJVW0Jc4UbojoNQJFCQpRhQvR+Cojy/S3pkSrRGdFbDOFUAZrgRqJKflq&#10;IIsl80s5Vqe2UWVbLICMC6py4dqBmB03rFxSmHeBgwlN+8pXvkLhcKn78OscWraMBzrc2GDEQITa&#10;yBncEDxab5yOD69w8vCRjNdcmdCTHjARHgswCsthOAIv8i4lm24hvq6MW2bKqeDAPJZcsUXyV3tK&#10;FSy1Y22x1PzC5895znNuectbkg7BzfnX+L7K22pZIXKoVNtbboiYZdcDvyzK6nqS0FEZ3AOXzAMz&#10;uXzrWeWEQMJY3OjIElWpSb2nNAMOLE0qizlMSX+jp1TB0cLqVrIxsQi8kJ9gWSqlDdRIfuZ2TPLY&#10;JoeyZuGZr8hLwHRktfTspXUKLEgBxB7Z4Yv2H/3oR4lR9+QiFwEFEEpBNdUN32rsq7WOTMW6K7nC&#10;ETQLGQTW3MRyc5+4CuvVbJOuO8R/xTfag8wHUpFiG3UcqTS/6SbaZjWp1eVFb/g1lMpGks3JmRgr&#10;s0BKJnbElVZOvEEVoEYzkwmtFhyOnm1BCmje3vzmN3/4wx8GB7vizjCh//U3MECMgrstBHBuS3Y/&#10;PxesyCiLLRzlsJbWYdiS4EufVgORf+sjzU3lgeBO+S2Zw36WUy+5tHK1/5oSf4AVyeEAgoo2wvbC&#10;AlGFxk6s4K+87b/6HmITgzmUC/51FyQhepCRD2D+8i//ctbiG7qNfA96wTFeMxvtqIopBKVlHsHk&#10;8Y7uhqCtjDTpbnyw/57K4DfaBRlmoGp4BY+WOfUKiEvUR2lb1RpqCodQlvJyUUeth2KlKH4pnwIh&#10;H49EanmLrSmgML5ZhX8YuIArxW/tqAEb/bsmlXqGToHNoADcCOC+4oorPvWpTyFfsrHxDbrBZNRq&#10;m1V/UaPL4gZNfnBD5EXVoyipoaxF2VQt1HezLGjbGoWb6YeFRN7ti11Tk6aD1Y+iflS9xJBoCWgk&#10;ehOPAnDBC+igsgoe0nRZsjONfq2KAkI9CHv55Ze/7nWvY1sce4/R/6RjIwwN5qI6EbAgmCEzPt0r&#10;HF5xg2zpwM1csQ6xEd74Sp4GN1Rh4T6Gf0HcIPMHDQcHUFTFDcmjyQ8giCAEN8icDW5o1iniRPGt&#10;FKLUQCggMuoC3/nLX/5yHOdQeJRiW4EbKqEzBqoD2g1D0FB+jQyPH0KUYLqHNdExUrg3SAIiuoHb&#10;zouqoowylbHGqoCicdQ7sB3lAGKYW7DJjdKoBdygarBklAhE5GI73BFHHAEWxrsAiSlKNURmA6bC&#10;TNG/q5KrXk6nwCIUQMmqUskMtv7IRz5y8cUXoxH0Cmi/AxEUgVG+VWy/i66/85eUKX9DFgQja+SM&#10;N0LfgFJvWa70WbUmX09DlhdtgFpCjVn1rEWRQZMQEJAe+aUD9WPwCvnVHvoOdSQYvo2T1kCQEETR&#10;ztYJJ2q2tuKtRQal51mTAmjyMMa73vWut7/97cbG6Wlm1HIoMGMHpJPJGUFdDl7C4uA8C5S10gDH&#10;N7yX+4obzNyk+G81Z7WQihsqdHA+2cBfUkyvuCHSEaMe/teXEFigsZOrK25Y8z64QWYOcLdfTqGZ&#10;CQMafvqnfxqauyI/HLtNxA3SpSomq89UIGNpH9BoqDxwA7txPO0RyMk97faoBl6kY57ZoAMASGF0&#10;aCYQFCVEDZiKnFca2So5gF9wALXryaF8wMGd73xnyEewOt4FbvD0cuNOS2o0KJJayE8zJG73N6yp&#10;GnqGLaAAQiE4UNY++9nPvvvd71Ypk6j9rtBBIW1+678VOigv0bzwfIMMFGrBQZBE1iDsfm2AiCEZ&#10;/DcZohaRNXfzRwUHCuhj8FFgBzcuXLrfjEfORKkIKeYeY+O+SkO2yZD5bmMwqm0IKbZgHPdbFVpQ&#10;5mxgAnZjnn322Z/85CeZqpFopJ5zSN3JeheCG/Q6uPlfHgg+rizRDF/YpuKDKTwRxou7rkEVDW7I&#10;0yncECQRT4MpMH8FuxpHLyexcSFYI78mavLqvfwfwGGeVFfBtFJpQAlRemyjwN65YpD5cGXITcQN&#10;Dd+HjrQvLQ6092l8BqRrwrkIr/Vr1zmI3s7rbIhPIvEgqkvJ5/xAjZlxMiUX2QC2jgEhC7gcAA18&#10;OZRPAwBgyexqiEiWG2dF6R1vORKBQVUL7zfh7/3dIRSA/+Fb7CKyw+zta1/7GiyqIMQwp6krwQ3V&#10;k6H608MRWKDgxLXg5MbFQS4yx9Ngw2iwik+1YHy0ijK6z2xWQeERRpWJ9gMpDkSgInyH8b6kFspU&#10;2FW+3MT/UQdUHWIDply4O4QBdl0zpK1DzO/73//+c845h17AAIakOEXMkDGy+ocCGsQNrouprlXy&#10;GUrZLw6DahGG0EF2Coyo9isYor4l26TMvBtjl94lmzfpsqVRr/PecHtghLAgyMAMPjXdF4MPTLco&#10;302x1iuTSCUB2XHHHfeKV7yCJXj+hVBTi3FbgRtCeltJB2yo4xc5tImhnRzDhczje2D/NJen9BPr&#10;AFxQyHPQE/30uCe4JPRyqiFp6mhZu4lRbQQ5QjWC0tlOicvBo/coTfpmAkd+h8p3dePYqVpXxRa7&#10;ToZ7g3cvBRAZmFZXnICYKLPzzjvPOF/6pZWNYyA9bfCuDF8Rthmm/A0Ii5nVmJQvGlBGFCUvE2kh&#10;9yp6I9qCyEUMTi71TmfKpehxRatE/dk117z5NW5OxKAHuxnTGKrggOj6al2ilKRG5n/96KfVygiE&#10;ZaAZKcwbzAAb//7v//4b3vAGhk8bxsUj9S0eaEaZMWUUjIsUQISXRA++JdfJumLTcOkoMmhMhv8G&#10;IlRT0iCP5GmwQkxPzZ883qQlGsSA49h7EW0gQhBAcIMpFSv4yKJ8V8GpV2QcQcPv/qpXverBD36w&#10;DcYCojQCs+pwby5uCC2qSiKxsalms32hZm2u+aNN6A+cBNNABb+L7YcngBf8Ai8kk5OShgmCS6IW&#10;cTCwHsGpWIceeig+TPKLarOuk4maBVpmhT6OR/RIo39XK129tE6BBSkAT2qJ+dTcm970piylxRNQ&#10;laYsnV9t8FK4IfPvoBNS9CWIGxJg4X2cDWbTYaD0cXnMMJefARSmq0PjDxD96AK0IgMbkWKMDelk&#10;oKIoeudbyGkwR2YvFp7uRxfV+UAFEyiBUX264ND0bKMUcPe+BoLRZJ0CMwYDfOlLXyIRR5GOdMYU&#10;hQ8u1OVATh0PXOIG8YT8FtygiRFDWAtXBZ2x+raNbE1K2GYUB+SpxebfKT8E6Sk/hpyStfTaL9L5&#10;V/7nt8KCZJCrfUvM0fgYLCe4IZgpjdSWQd4HPehBRDZwg3mFgKI09UBzbSJuqFrJlqVuu+GYBQxW&#10;PBHrTgbnT7X1GRhNe16kQBgraiLVRSFWSmXaBJ9VLWCzVTrJX2dC6Ys582+DURps1DVFp8DWUEC2&#10;1Ko5UfuLv/iL17/+9UHSWlkFqurNihu4XzdusEzEJzs/jS3g1xs1O6bdluhsiPcRrIDI+4UXA+mN&#10;VIgyTeF6EbAfrIj7TZxRHbcm2SvFbHwwgZqhkfSaf83Ce4YFKcAoRxU78YOFmBOyIfCiiy6CJQhF&#10;d1cFfAV7BI8KGYUO/GL2+DX6QbPn5VCa4piq3qu9iCGXxzQutr+asyFuqMbLYpM/RiSJ3giFU2Py&#10;i4wb3OCyo7ihogTecjk+uCF56o2dteTa92qz2EPBIZB8+pJWSV6ksvarjuMm4oYF2WXl2TLSGyy5&#10;G/4NErC/vi0UMC4SjYDiA0bzyzalhDigTFE0ZECxuhLXYPrK9s6w6zy7alIn67ncjZwrgAAfgNWJ&#10;D7zQ3fqZvdfeo9dQWLRW32HCn7Ui5MEwuE/S0xR4neooZ5TOXX7Xx36r0p/L1u48OG9l+Dh2GnvG&#10;9gpSgA4sVcMnBKLBJ1mY4C1QI/CRi3uYDQc7HNIEzYz6Gxq4zOumNPNAG1ZniRUHDBFAcID+BtFD&#10;hRTce1msSEKfgVc8BKSTTXxgcIMeBbGFSw/KSOA1KRDBtXtlh75HjuwgsoZIigz46s2v//qvc8Yx&#10;C/QUTqKgYcqp1nHDJHt3vbOs5Pf8O4ECKAtDcFzIQ/5BDxdeeCFnQPnFGtQHvJ0TSqKsw/C5WQo3&#10;6KJQQ7kw4fwPhe59NtnrQ+ZRdQ+g3VyYAC4AGghjorXkwRJgAyiBG30YujGyjDhl57r8rpYbl6Xz&#10;svltbcON/IsZY7g/9KEPvehFL/rMZz4DAxN/hgsNvtJ5oLGE69yTSbq4QVThaoUO4+pvsC6u+JLF&#10;BBVGBCsETKSRFTSkzcPEUaxgftGA91Qaw4/8VtwQiCCScBWvJiZ/gIjFildCUp+SDjE9LQmRBILw&#10;OlGQT3va0/j0paiLwuOSmRKijhs6bliteumlbTMFDGtAI6Ag0BTa5uuuu+4P//APmavpzOepBxWI&#10;DJop1zxuSPdUsqoYblDWwQ3c8K8H8rjR0bC1oIfMY1RwKkS/d88MyRkPb3m081Rwlup1UrUNPk6x&#10;zQOzy6tfFgcsm78hT2ywSwwsWgEa3vjGN771rW+FW/A54ZTSCoIM/MwyOV3dgOvgc9nPVYwsTxyI&#10;0f0ujNCmihuGlywa0Qib6SGoECG2eRRMVBdCvA7iBh/FursAAVwWbQQl1NgF7sUNdSEj9aZh3FCC&#10;XSBn3VpIuqgdcSMDhx0/5jGP4bQGZJNy3FWhJ29OuKZGd/cy+ap61Ocru5cHesuNaVIWUAFM39G5&#10;nDzteoHrl2pM4xmHk60KC0bdlYEdWcigQD3DOhjQ5vyi4uv8T8WtOlPNqT2N/HJzpnrNhQ+HMkow&#10;E7go6zgemkHv8rtaKVgWByybv2ltZs+MIxxi1Pk111zze7/3e+985zs55kcfuxyiU12I7AKZoCFR&#10;k0bI6m/I0liFy2LfwGjvR+WiWvoKIOoahIbcHk3hBiQ0PgD9DTVwoeIGcybuoQZAUD69Dm4IplHq&#10;XbkwfyC+/QIfkHKPe9zjZ37mZzh0AHQuYoiLcV58ur9hUri63lmt3umlbQ0FNLHoC3GDLlwmMe97&#10;3/suvfRSvb5uR1KNandFCWrPOsfSnVBxQ+SiAgsTxQ0UiL72KEbUtx5j7l1uIKcqNRVV5WshEsrG&#10;qwq1B1HHzbujhO3yu1p+WxYHLJu/aa1eKC2rvjHmx96wqRgQ/J73vEfjKgNrJqnUeJqsULhk5m9w&#10;g2wfrBDEEG5vmLyBEWmqffRXJ1m9fFTxRPU3iAaymhBkYAk+indBVJHEAA5yiplMqRjF1y1fR6Cd&#10;goasA/J7yimn4GY49thj9T0As8QW6dGMBHXc0HHDatVLL22bKeC5CDRCfYo2ccbGtyo4yOFb3/qW&#10;OICnpGPLUS6a4Yob8m/mH+lVVal5yg3aJyWgy1BMFI4yuvGNbyxuwHVMejBB1UrqyqCBaMBauzrX&#10;10f9Hw3dO25YHyNO2fv1lbb4W0N+0BaSDtvklDBSAMEsW7z0pS+96qqrLrnkEuN83aXJ4gWMB/8H&#10;Fnhf/Q3eZ7UifKtxDXQIuq3wQhtcOxVyiRs0uvWKDyCgwafigHC1Zt7LDDVFOpgY6YgoVdwQmKKP&#10;IaC/YhQ+mXvCCSecccYZRx99tIiHSlUF0Rvp16gcddzQccPiot1z7gIKuG+ZhmaSxD1KhPhzpmio&#10;WtSEZxiQk7h0ZyRDP22UTuNviM0OtnAqg2ISjrhIAUoAK1ARh6Nkj1y19yo4tZJKLWhG5VsfkUF/&#10;gwOgDlVd9nWK1TJlZsBNsVNYTbs4vJbNX/3tGWV5g19MGrykKc0ugI997GNve9vb+AIL51IDGsxZ&#10;PWRwCM0ISuBeZFBTRBg+EkzIzxVMKx25RvsbOgQ0mJJf2bU+1aciVwclIJXyv0Khz4B7WiXOSCE2&#10;A3E2f3ORaPAHJRg7qRgedthhT3/60x/wgAcA6CnKTVVkpu/ihoD7Gb7quGGSOH2+slp91EvbSgo4&#10;NYGHVcdoBNQBH6rgLB39vagSJmfoDtKrdyFoo/oSqg1ocINqWmFBATFrYebH91w4e45fY7bVxXbf&#10;mZP5Aw7UmxXoRMnahZCuvqIObeZ/ydnld338pvEYXlN0nsIZ68gv0zrEsh83DWPQMFrII+wlhhC4&#10;8MEPfvAP/uAPWLwgJ/zMt9x8UTsa3GCirKgHQtYV74pZK27I8kdtjMU2xJHTwm8VGXgfHNDghngO&#10;5Hbn/dLfFwUW4oamkLRBf+FwvJweIN1IulHSfBGerSjPfOYzTzrpJFyA2TfBu/nokuWk2VPgbw/i&#10;hvVJS3+rU2BvUKBa1ugaE7/5zW+ee+65QAfPTuDQPfSI8WIx/+oyLtWrkw/1iDoXHZSJF4XgVwAo&#10;8AtQ4NdvGIpF1JiLTF/2BuX3Ri9kFSIQX/aylxFO+2u/9mvs03vve98LY3CoLsfw002WCfhl3Amw&#10;BSmCRN224NkhsJPhNezf4TwAPk+IOdc4GZPIvRE2Opn4lUl8HTjr/gjSKR+vlVNw8rsMQcnaQtiY&#10;0qjrc5/73FlnncUhJS6QYS/hbQ89pNnkpBDtKMV6bLkxEE7iGyShGa54Wugg29tmRSbwVzQTuYjI&#10;BP7WG+VChBRxq14E7rNmYbrlWyMvGhshDJI+uA2EU1JYwASh3HVCxxFPoiBPP/10DoWUaKTbR4V9&#10;Ke7tuGEpcvXMnQI7nQJTuAElgnIBNHzgAx9Am3gSs6c4ZIaE+kDFqHmj3dz35SM3X2AqOMuZNQ4u&#10;bjirUb+CLl8JpDOAm6l1hJ1Ox/3aPs08BzViib/whS/8yq/8ysEHH8w9H5q6+93vzpcSmdA/9alP&#10;xVy97nWvY6WcQ5mIs7vTne502mmnQTN2/MI5hxxyCBk09oAMGAZmwErxK2IQVmLdAR/wjOf8usoO&#10;VhBGaBphOfAHeSgQXqJhvAjjkQG2NCcv8uW2P/qjP3rta19L+2Fp3oItATQcMRmnheDG/BSig0ET&#10;KyYWPWfkxQHxfPgvT00RSZhZoRvFDcN4yQY3CB2CG4QyQ08D1emBsPH8a7wnQk290MEoEI/iJl08&#10;RO2AMM6CvNe97sX3Gvm+qPEf1ig1Om7Yr7Le+90p8F0KzPgb0Bdf+cpXiHLg49qCAHSQO9Y8fSFT&#10;GZWjczJDFlyAQAdhRdwuodMis64oUFGICrcPy66jADyApc+0lVFmNEEGmHO4BUDAHsg//uM/JhsB&#10;+SCMxz/+8djsE0888bGPfSzpz3rWs/iSMLslWaV6wQtewKcl+MVosQfYGT8nGcMbniAOF8FRVOf2&#10;BxiGROe+IlTn0DKS3gvxBCnCWZpHHk0gXya64IILQDPAHb6fLOXlXoyrEME5Or+CWm9MrFBA0x4c&#10;EGdDXpe9gxvMnFdEEsEH+TcAXWttX7zikBAfCB1SiC3Pv7X8Gpegp4Gn3AAg+BY2R0De8573xMdw&#10;0EEH6VbxqYX7r/RcilG7v2EpcvXMnQI7nQJTuAFNgQJF1V588cUsCTNvw+Wg0lRlCxqc4aHfma4B&#10;FDAMKGvuPeC5WXRQwan1VD2qLa5mQrbTqdbbVyjANB2Los9JA8NEFhtPFqJrMe2c92y0nZzDFJ+n&#10;cAi7dbDZOANY0YCXXvKSl4AbnvSkJ+GreMc73oG5YrJ75ZVXsljGB6vgQBZBjj/+eGIbKZOjjrkA&#10;KHiwgAj41YEUghUD+sgDSnBjBUbRPZn6EkhxZYQbEAlbjv/JP/knl112GS/q4YCBKVlTrXXX+RHn&#10;f4W5Mb3VhRBng7CjQQnigAojrEjbbIEVBGitAyMCGkjXnTDMb0ogjjXqVCDRvucEFMbuPve5D5sm&#10;AA03v/nN6azxlRBNlGDtQrRGYywiCh03LEKlnqdTYNdQYAo3oFkMj2Jaxsk5nOWgbfDwaZQ+ahpX&#10;MFobrABEYLLiXkoBgbM6Cjea3VqGirKSyWzLTmV2DaH3bkO1wRh+eEMG0NtPiqsPftwctsEUeSIT&#10;V44oFUkY00AGgiRY4DjuuOOe97znGTPLph62BGO0nvjEJ1IUHgvCKVh6J2QPePHCF74QxsNzwJeK&#10;+agV3ojHPe5xp556Kl4NXuQRYX00Rhupo4KKPMiIMj0LFaRCfManPvWpjJKLFL6ojYc57WnwQax1&#10;5uIVH+S+jnwSdWBYAr8RjRo6EFQtUKj5gyGMi8zreYWUAPS6qmI0pQiPDAzQXe9617vd7W4PfOAD&#10;b3GLWyDXwj7hi42x76Oy2TR+isc7bti70t97ti8pMIMbPCYSRYNS5nMV5ESt4E5ggshuSdQ00zJP&#10;9VfjxxPraqu6JnZC6rrgyuVaqfO2YIWmMftyQHZZp7ExeqHcXIA9Fj0YW+DilE4mbnjEEgD3AAJt&#10;Elsi/fAYsQtkID9OiGOOOeY3f/M3H/7wh0sLGcYZP6+DDACpMCf2nvAISoAVjzjiiE9/+tOsd+An&#10;AE8ceuihz372s0EbHG7IyQ1E+BJ4wVt8WAFQAggGUnAaAacmU87Xv/51ekHLca3B6qzN4YQgLMM4&#10;X3jSuEKXMIzzjamO/bapQ7+CltVs9Wnm7jG9Pm38EBU6hDOS2FQaYGGbBUb8ChF8CtE8mpq+4Fpg&#10;SYhAE2iiPHKRk14rp7ocpuD+EDRMyW/HDbtMqntzOwXmKTCFG1Q3PAUW4HL46le/it7Ex8DuLNSK&#10;kQpRiJmaqJ6qzwC9rFHRNapiciZkw+picB+s3UgBw2AxqIypny1gxN3mQHdADziluEmEIwYJ289b&#10;4E65AtAAJOUV/sWK4zB/y1vecpvb3IYMzqedMVMUGVgvczLtkkSiHYUv7uMlGx/GdD2CCJurr76a&#10;ZQiYlmUOMA3hkOeffz6r+ByAyMrIIx/5SKogTJLtQgAL0AZ4AuMKgMARwiMYXjMMrDGQsJrSUSue&#10;PAEWFR8oERVzxIdBRU35SlnDGGlAXjQlZQY3kOiCC43nIpIDuABm4iLykbUepgEuRiib+oFsgyGQ&#10;1ZmRWoZgwqpH/YUdN+xGue5t7hSYpMAMbkBloH1QBM4jXZyeKohyxBnOcsjmfEV/QzM1SaXDKUsf&#10;ql1HASMJYjbEBxohmIHoB0y1sXXukMyqOSmeI+QyByCAfzk1hI8g8AVLykwhLjFIGYvlol4SXQER&#10;sGq3KIoyXVMgKpMVkKG1c1sBzIl/AlRBTnz1oITf+I3fwNPAxx7Z+vGmN72JDaWgGRpPCAWoJUMz&#10;xA1NKE+167QqQDlm3tbWdAG0HZma4tcGmCfUyL8WCwWMQBLT45IhiAQIBSaja9wLquLtC/wSZyRk&#10;kmKrtM7gBvtS11n+urVD4LPruLw3uFOgU2BNCkxJ+poabc2Se4a9RAEsujv63NyfBQVSAhmduWpU&#10;NELYGFGplp7fxANiufkWK1+z9AsIMzh19NHUK1P8XP0BWj4vwA3YAtBDI/GZ4Xvg5PXPf/7zrIwA&#10;NUAYPNLAOyNP+bVAMrgHwUT/xaJDKw+xkBqJDuFfd3yQQqWUDDACHrlTCYTk1iTAEEWxYgiaMaDE&#10;4BLDj/TNSH/ysIJDzCMXJz9SrGe4OTS0gZykWONG2DLdH6V/9zdshLb93U6BXUOBjht2zVBtd0MN&#10;Z9HHgK3lXvdDnXpiqzBOQgHD7vy3esjFE+zDJM6AxYI1/VsrwQ0WEruem4RPYpWNhaRf9IIVFkAD&#10;y3YgCUIriMbgX3wSCTZMZIAoBJBhnISgyhBRnQTWKzjgxsgGd4H6LxadPORntwiJvMtFLAh5iB61&#10;YfoMKB94AT1ZEsKdQJkstbgSweJLQpWBF4ahuJnCna4Bc5vHRx03bB5te8mdAjuIAh037KDB2MFN&#10;0dNg5KAhkAa96lHQ7MFLGk5d8a6gZz+FEQwGOlAOuyH4l6OgncpPdX1Z/lwzf5MBM5xQQR/Vf90u&#10;pJvBsE1BD5coKkE8LspABLaksgJC9AaBFyx5sL8UbwGYA79CqjYMWYcBr1ApxRKOwOaRRz/60exZ&#10;/a3f+i0+zcWig0EhZAZPkA0wQTmEgxDk+Au/8AvgDOjpyo5NyiKIcI0UIAiJIjndHpvHZR03bB5t&#10;e8mdAjuIAmvq2R3U1t6U7aOAzvPY/vgPnExrjYzR07I6RXafgjcespRJMDsg7nKXu3BUA7Ztxnm+&#10;LH9O5a/xBLY2bU7IAu000IdCmv1B5DeOpza12mCeigMcIoM8JBcw4hvf+Aa/HHLlxhDwBBd1QVWq&#10;w3mAewP6AB34oAZODjaLsuOD3UzEnJLT47HJyWoF2ajlMY95zCte8QoPzwhisPYsoOhgCLDbAt7p&#10;uGELiNyr6BTYfgosq5e3v8W9BdtBAcGBNskgBi2oByQ4TcewZcqrX10Mwfo62yiEGv5iUzkgkh2Y&#10;z33uc43Om+rTsvw5lV9MI1zIJRqwkXlkBIYm35y2LfY4DpUaPuxeBmtPBo16Ahf4l9k//4IDQA/8&#10;4pbg/AmgwLXXXstZ79AB6ECxJBoHineBtwAxnj9hLRTy4Ac/+A1veIMhpTbM5YzapM32LgyH7Hs5&#10;XXw7mLPX2SnQKbAjKLCp/swd0cPeiCUpgPk3FsGPU2Ol+PXEcWfb8Izud2704buW4Yp+FunFH2yS&#10;ZG0e9KDlW5bfls0fPFFBA1XrJMilpXdRRtyTigI7mnTbrx8lV31LH4arM55xySvsPuWrEFwsOuA2&#10;oASAAssQOCTECvoSuNzmyotGaLpXhaM5OYxBoACqyNGuabCeBmFEUFHiLZYc+Tb71Hh1f8MGCdtf&#10;7xTYHRRYdj63O3rVW7kJFDAkELuF153DFfCis4uSubJB/lgs7jn2kXh+Dg/A305+znrigEJsqtN6&#10;wyqdH7NI8bCHPeznf/7nTZ9yOSzLn1P56zoFtIldF/E4X0+iXhMBgQXmptmHGTJ7TlQtxEc6VwwE&#10;wcFAyfxef/31hC/gVPjiF79IGATExPZzA2IQYfgRLxI9y5IICYoyuIFFDc+W4HXubXnAgffzLpxN&#10;YI3vFNlxw+bRtpfcKbCDKLCsXt5BTe9N2UIKGJ3ASeRvfOMbOQgBk8+nqjB+nAbtsU5gBUzjc57z&#10;HA5ZuvDCC//xP/7HtO72t7/9OeecA8LQ86/RddbL55s5kYlsmLqZ/YHL8uc68vOKqxjxFjTzacsU&#10;VVQkEQ9EdX440XdkhERQhrhIDp4iRpKj1VibYKsnJyuwR4MgSkAA4Y3shvB4R0hEQAOAzLM4yQB0&#10;AEDQQj/MwSfESMct4SHfNqk2r6Ki+qiGpGwS43TcsEmE7cV2CnQKdArsSgrwSclnPOMZGFcsFvH8&#10;HLzIaYwnn3wypyf94i/+IgYSQ4izAQ88n8/mYrGb1XoOaeCQY+IbjIpwTyBAATc7i/TgBjcN1oX5&#10;jVBnCjdUa6qtxY6a2QUXV17cJaF7gCaJAGybJ227IiAM8t2m5YZPYu8/97nPcQ4EgQu4Z3AwkIhf&#10;ge2awAje4vRGflmb4JfTF9xYwS//kt/tl4QvgB643MnCOoXHskF/Lu798L29WBUBN0L85b6euZGa&#10;+rudAp0CnQKdAjucAhg81iCw9IAAv3LJijsHE2GusGRMgo866ijOKAQ0kMiZjG9/+9vBEyzDs4Sv&#10;g13nud9BSIgA965cbFf3nbLraeBGACGksFX514UDrLXhGjTbUFAsOigBNABK+MAHPvD617/+RS96&#10;EedYg6X4/OZHPvIRvpGB/wBLT2YWbthdiYMBYnrhrYEmFO5Fyfx6koRNgnS4K9iOQQnUxc4LUsiA&#10;W8LQhwYSbRclDzRjGwdyG7vdq+4U6BToFOgUGFKAVXkn2RhCjl64733vyzcq8SU8/elPv+1tb8sh&#10;TsyScTZwXiF4gsyvfOUr2TLwkIc85MQTT9TtHz+50QM4JHhKfIOHGUzFDSw7Fsv6G2gYaEY3gyhB&#10;TGAjE+VAunmMaoQOLNzQTdYdiDPA0cLmSforPsC0AyPoFJlBBnpZIIsLOqxHWI6BotzTd371u1AR&#10;rxPQ4OnaORaCluBvkIbkpxDRQ06bkFB1YWJZ0m08f8cNG6dhL6FToFOgU2CPUEAvPRNuvivxiEc8&#10;ApMPaHjrW9/KXkosGYccc1rR4Ycf/ju/8zv3vve93UPIhJjptS/qZnCm7sUph5TDvBzrWOMDNkiv&#10;ZXGDkCWnMvC6jaTNOZqJJpmBFIACAYyEF7D0wEWwAp4YMvNr9KKfmxdk0DU8LpQGQTx3gbrACp7h&#10;qFPBBgutTCEDDgYqIjHE8QQqPRz8skIBNKGikCsdXyExlx2LjhuWpVjP3ynQKdApsJcp4JEMb37z&#10;m4l8ZMGCGz4+ybepiFR43vOed80115xxxhk44Ul0DyGZ8a7jS2edgn9djHe1AquJv4GzEfkWNo9m&#10;zm9YlqDL4gZjGrTKvMu/LhboVNDkAxRwKoASOLiJX4w6KAHbj7+Bi07x5W4y4wPgdfY4gJl46rIC&#10;pNAl4LHTPKKz5CSDnoNUlD2uNAPQQC02hkIkAqAN+IWbwbrADZQMbROJGUy2LNFWlb/jhlVRspfT&#10;KdAp0Cmw6ymAgcTmYcYIXMDec9rje97zHn3yrO4T1sDvoYceij0jvsEjHDCZWFw2U2g1/Qym36rA&#10;5X6/+92PJQxiJzXPq4IOy+IG5/p1lcQ1CDqCU4F9kmweYR8EvhNXEFiSwJwToABCIicBjP6bdQ09&#10;Fjot6JQbIlzdAAHoMPAbE0ZZku5HO7nnXUHVN7/5TaAJBCQPlCcP1LMKz2/gES0xMMIIDBITOLJd&#10;3NbjIreL8r3eToFOgU6BHUcBAiFpEz4DLlfZMX64FlhoYMECC6plxbxhSpmCa/NuetObii2EBUYP&#10;aCOZoxMNoH9+G3trBAPtp5EENr7vfe8jMuP5z38+ayhsHmHZ5V3vetcnPvEJ/A20kzUI9j6AElgg&#10;0BlAyAIOBuy3cZSYduy6sZO6E8gJTbjR6wAm0LdhpcY3+MvllgoDJHmddDdbUqlfLWe75gMe8ICf&#10;+7mfo5EGRkhAQzGMNt1GYnZ/wzYSv1fdKdAp0CmwsyiAOfRQRbZfYlNPPfVUAh0++tGPnnTSSTxi&#10;NyZnEoAYXv3qV/MUI4cpBUlg8MAZhv17bKITcYwuAZWEUrLYgVm15JV0eFl/w6c//WmawUcvOV+B&#10;X9AD3WEtgNk86OcWt7gFjgFm/xRLhKPOiRyRSU7+FXnQXzqow4AOcs9FZ8ENfimbRA+cdrGGnLg0&#10;gAI8MvSBYl194AbS4W/wLSIkjjnmmCOPPJKdKYSg3vKWt+R13RWihO3FCnXUOm5YCQ/3QjoFOgU6&#10;BXYTBRoHgGvnTqaxZJi0Sy+99G1vexs27LGPfSxOiMsvv5wZ+Wc+8xkOjQYxEBqJHRUKjHbbqTYI&#10;g2WOl7zkJexBwGqyAuIE3YqcN5MTw+z3pbSRNoYbgyQ859GDGjObd6+BE3dsuW5/UsAumG3XIHAe&#10;sPqAs4TDFfxcJHCB5RWe4j8gp0adqu2I9Tqhp+r/x1ImpuB7vodXPMDKjggFdCpw8ZaOBG7sLIm6&#10;KIypdM8F3QFsseLD0s8d7nAHdrdyQhSQxVeECI6IboYdxVsdN+yo4eiN6RToFOgU2AoKTOEGDynC&#10;sLn6zqQZY4YlxuQTrMCNJxRpI4cfk0zTtXmYWM6UfPKTn4z9JrJPECCk0OiKD1zOT6Ai6RSu/c48&#10;W5PsDkan+BW10DCPSwLfENXoKUzM5kkhnck99eISAGGQouU2jEM8QEVksLqEEQhu0iP/9V1dESKb&#10;BD/yOuXrdAGg6NIgAw0gdkFHDgs64IODDz6YDa5EhHBeFuQVKpGTqm1GxQ3bvioxZMeOG7ZCRHsd&#10;nQKdAp0CO4oCU7gh0/2sKbgqz7/Zo6hVc0aOBZ3yN5CBVzhOkR2b73//+/lQhYgk0Q+8iBl2OUMo&#10;YOQEdbnMoRXXjV8RiesjpOBUYEsCex+AC1wAHays03rMNrCA4xpxUbiC4I4P63IxxbgBqzYaQ/cA&#10;KQE35NenYsiCvg0jEnhX8GFPwQd+CYzqaIOrDKQQ4YF7Bs/N7W53O1wLrInQDNKz99LqErgglKFG&#10;kUr+3Tn803HDzhmL3pJOgU6BToEtosAUbtAT4DcUMIrYMz38mEDn1ppDbJ5rB815RLX1PCUb+wxZ&#10;s2c/xZOe9CT3CGgg43vXM6Ft1nxqy7WXOhgCNTTYXKyYgBLYFIpfATvNdgb2gmKtCWn0q9NACiw6&#10;s3ngghEJoA3SbbCnTeQcBTGQrcpqhTGMtEHgQn5q9ysSQgeRRAIkQSoGk1IjB2uCEohRuOtd78qO&#10;DC4Ss8gCwmChRMcJ1dGMerAELRG9hZgVNm0Rf8xW03HDThiF3oZOgU6BToEtpcDMOkXziGa5RhBj&#10;r/tduz6FG3gkqsBGHn/88URFvOY1r7GHcSR4j/lMEGVm+ebB9jO/xxjjPwB/ABFYgGDJg2gJjDfB&#10;E6TwClYZgAJoAE+wEOAxElhxigVDuAjCggstcYekZzlg+ymEKlwIyPKEjhbxingiSxi2X3cFEMpz&#10;HYAjlAAOwJEAQuJoLFYiWICgVTPrOFs62KuurOOGVVO0l9cp0CnQKbDjKTAf32DQn54GVyKcrJuu&#10;0a3mf9hd1/6NluCjVhyNwL4MVg2SMxCBFCMhXHpIYAQBjBwLwUcfCG/kiAU2c+JXABn4RW8m9LwC&#10;mKAWZ/MUgp0mg7slDYCgAaS410OvRlwFeCNAFaANbhI2YR5SeMVNleanLuv12Gm3SFDvT/zET/CR&#10;Dj4HyjIEvg13seo14cagyx3PC0s3sOOGpUnWX+gU6BToFNjtFJjCDa6pO8l27cAQSLcMJPrBiEKN&#10;9Cgp3BdgFCRbKtiN+cEPfpC9A4lX0D/Pu0YOYnGxyrgQ2BjJVkmcCpzFxEoEjzDtHiTlugnogX/B&#10;DW50pATiNLHQOBgoUDtNw3jkJ6rN04RouECQcMhERBpjwSPPZ7RYGkAzdIoQXIkv4Se/feFX4KAF&#10;ckIccEb9FIUuCpdCdjurjIDCuoiy97rXe9Qp0CnQKdApMKTAFG7ApY95xqziJ8Aw8yJG2rOPNL2k&#10;8NTIAM9DHCWvcX/mBwEQD/inf/qnhEaSmAgDjSt+Bb7+wPkKhDeCGDDSBjYaYEEb2BZBG3AY4K5w&#10;3cGpPPc0EjRjBIMpNMmvY4tLzEAjE7jAuzoYfMU4TT0E+kjc3gmCMXaBRgIO2CfJMdvgHiIcaQbo&#10;IfEZlSCSIgEZdn/vXd3fsPfGtPeoU6BToFNgnRSYmUkanOi0m2weUeAWzWALUjC3TL71HzBNx8oS&#10;sfjABz6Qr2//0i/9Em9hqsnPizyiHDI/61nPOu+884htpAqMNBkw2xTFCQd6LLh3+cB/aQP3xhn4&#10;qMYV6pbAT8AjYAcGHhdF3ZVQAxpc2jCk0YMZKJxWEakAymENgo9/EjPBoUxUQTlT/pUKI9ZJ+uVf&#10;G0aiLF/Get7ouGE9VOvvdAp0CnQK7EkKTOEGLHQ9X8HlBjGEU3luXEFg9i8ywMRi/rlnveClL33p&#10;m970JvZkkpn4AKIIod573/tejpYikJA4Bj65SRWYeYIGeBFbrtXn3n0NmnNBA785aolsCdgUhVAd&#10;Tc0RTBRLaeyzICfv4kvgXw9dIA/bOCmKtQaiE4AI+EUI4eSGqkEt9MWq3bGZIIzh0HfcsCfFoXeq&#10;U6BToFOgU2ANCkzhBg891N/gOQfeY8L5F1eBa//6G3Az+I1pnook3vKWtzzqUY9i2+THPvYxYheY&#10;xx977LF/8id/wvnTnGDNhP43fuM33MGIA8D9jYISnQ1cNsxdkVyYf3dpumIiIOBFoziN2azhC34F&#10;23gFPzXpu3yuE+Byj3vcg5UId0AY+5nYRgM+AgvSnoaOHTd00eoU6BToFOgU2I8UmFmnyAYKt1Ro&#10;mIEIGHvPdWCij0kmEevrQQvM2tnygKeB8AXcDHyGmw9qY5gf97jHcYgk2YiC5HtRHMbwi7/4i+Z3&#10;dQM3g7WQKEYROoAYCF/QncBTT0wKmND5QTq/1EKriI2gNPK4P4JicXXgTuBLECxDsHOSZRESPfKB&#10;8n03YZL2kV+cE4ZS+unw4WULt/jq6xRbTPBeXadAp0CnQKdAS4H5+AZzY7wxxtwYpegpkPwLMuB1&#10;PA3snDznnHOABfgY2IH5ile8goWAF7zgBYQW8i1K7DSrBhjgoIGLL774F37hF9hpSVQEJQA+ABMY&#10;fs+JMpzCKEWn/nEzJGpBrwAXj0AqHCwN4MDSkxmgwIrD0UcfzccgPF8B9wZYp3oIXIzI1lA9GWKj&#10;ZkPEFH06buiy1CnQKdAp0CmwHykwYxc9IonpPjYy348AQLhv4h3veMfHP/7xe97znmw6OOuss1iD&#10;YE7PL+iBzRFkACuQWbiAhQYE6BvQ3p955pl8aRPcAKoAN+h4wGGQNRHRg0BBl4BgwngF2uZXrXmX&#10;wnmdjZpABIACzeDcRndLim98UY+FqxKuaMT2uyHChglc8mhH7avs/ob9KKK9z50CnQKdAjuKAlO4&#10;wYk+TWUqj7nFvY/n/9xzz2WP5f3vf38s97Of/Wx8CeyYeP7zn895jmRw1q55Bg1oiT1d0Vo8VUl3&#10;BVsqOOaBbGyycHuk5yxpzhOpwFsadQ91oA1+nBonB7gE2MGxCoQp8B1qLjZB5AgKTaxQIMjDlEp/&#10;C+cSHjVDk6CHHTJkHTfskIHozegU6BToFNi/FJjCDZ68xMYHvlAFGjjllFP4jtTJJ5/M0gMhjcQK&#10;EKmAnda37xmLblx0lya/pjjdN5KRC/MMSuDf173uda997WsxzKwpgCT8TDbphjIYXkAKBYoV8CiA&#10;EvikJAcqcFwjUY14F25yk5sEHwhTEqwwOqIVTJghSye5d/FCqLHT2KLjhp02Ir09nQKdAp0Ce5YC&#10;jcnhXw2tUQXcGGRA/znnkcOeOVD5uOOOe+ELX0jgwk//9E+/5CUvIUSAk5qw3NnRQGb3aq7DnhE4&#10;iceCSllQABawgdPNEYAG/qVkquOiSQQzcmIjCxCEKRx00EEeIG105A407ZvKQOug80ra089vWAkZ&#10;eyGdAp0CnQK7iQJTuIEVB7wFRCGQAQBxySWX/Nqv/RrrEcQfvOpVr8LlYPQiwYbYadcIst+B/tf7&#10;pcjx5S9/mc9Y8Nkqz38EH7DuwOoDH6HGtcAvUY24Itz7QArrFJ7ToAMjbpJ9BR06bliKx3rmToFO&#10;gU6BToH1U2DG38BygMcwG5TA2gS2HKyA2QZVABf8cBT3WG4DG2mHgQjer29zwfnnn88KBWUSoABu&#10;EBaIAyocSRXcGDxhtOb6abFr3+y4YdcOXW94p0CnQKfAbqPAFG6gHyAGvzphFAK7K/kXw4z7AUjh&#10;pxnwNAgOXErgxtWKRBUsCx140SOrs3nBYoUjPPVfqjbcAVRBoqiFqnU87LS4xc1mio4bNpvCvfxO&#10;gU6BToFOge9QYAo3YKfzNQdPZsROAw6CA3gR0IDlZjUhuxXEDVpuoxGXxQ3uqnBxRKxgvALIwFrS&#10;YG7ccNEsSRjlsFc/JTXKuB03dHnuFOgU6BToFNgiCsysU7j7EatssKGTeCMl/XqkMKIacrGCTV/f&#10;UoW4we9UAUEEENSFq8N7z3vwW9Xkcc+FlbrlYV9FNoTU/7e9M1qBEIaB4P//9S0MLILccYU+mDp9&#10;EJEa06mQJY11VZ9teb2si9yCUSMSkIAEJhH4phvYvDkhOY2dDFgXSMAmrnPOxw7510OyDoQuREa/&#10;Y1yNZ/gTNYBoyLF65W6KrAaPa0Uk3VafO2nObr6abxg9fTovAQlIYBKBH/mGLg2wzXNLDgnkTQxQ&#10;UtDOrXK4XvyfSPxJi7WYJbWAeiDhUVGC26QWuKVihXIHvHpJUze8ZKIdpgQkIAEJSGAwgcdtgDWY&#10;pa5LQAISkIAETiegbjh9hh2fBCQgAQlIYB8BdcM+llqSgAQkIAEJnE7gA4jSaez9OG21AAAAAElF&#10;TkSuQmCCUEsBAi0AFAAGAAgAAAAhALGCZ7YKAQAAEwIAABMAAAAAAAAAAAAAAAAAAAAAAFtDb250&#10;ZW50X1R5cGVzXS54bWxQSwECLQAUAAYACAAAACEAOP0h/9YAAACUAQAACwAAAAAAAAAAAAAAAAA7&#10;AQAAX3JlbHMvLnJlbHNQSwECLQAUAAYACAAAACEAGtxDYYwFAADMHQAADgAAAAAAAAAAAAAAAAA6&#10;AgAAZHJzL2Uyb0RvYy54bWxQSwECLQAUAAYACAAAACEAqiYOvrwAAAAhAQAAGQAAAAAAAAAAAAAA&#10;AADyBwAAZHJzL19yZWxzL2Uyb0RvYy54bWwucmVsc1BLAQItABQABgAIAAAAIQAcIF9K4QAAAAoB&#10;AAAPAAAAAAAAAAAAAAAAAOUIAABkcnMvZG93bnJldi54bWxQSwECLQAKAAAAAAAAACEA8G+umGP6&#10;AABj+gAAFAAAAAAAAAAAAAAAAADzCQAAZHJzL21lZGlhL2ltYWdlMS5wbmdQSwUGAAAAAAYABgB8&#10;AQAAiAQBAAAA&#10;">
                <v:shape id="Imagen 95" o:spid="_x0000_s1129" type="#_x0000_t75" style="position:absolute;left:2019;width:55778;height:210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ILwDGAAAA2wAAAA8AAABkcnMvZG93bnJldi54bWxEj09rwkAUxO9Cv8PyCr2IbixY2tRVrOAf&#10;CmIbc+jxNfuahGbfht1V47d3BcHjMDO/YSazzjTiSM7XlhWMhgkI4sLqmksF+X45eAXhA7LGxjIp&#10;OJOH2fShN8FU2xN/0zELpYgQ9ikqqEJoUyl9UZFBP7QtcfT+rDMYonSl1A5PEW4a+ZwkL9JgzXGh&#10;wpYWFRX/2cEo+FyVS5eP+7+7r2LdfWRz/bMNW6WeHrv5O4hAXbiHb+2NVvA2huuX+APk9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YgvAMYAAADbAAAADwAAAAAAAAAAAAAA&#10;AACfAgAAZHJzL2Rvd25yZXYueG1sUEsFBgAAAAAEAAQA9wAAAJIDAAAAAA==&#10;">
                  <v:imagedata r:id="rId40" o:title=""/>
                  <v:path arrowok="t"/>
                </v:shape>
                <v:shape id="Cuadro de texto 96" o:spid="_x0000_s1130" type="#_x0000_t202" style="position:absolute;left:32955;top:6357;width:5322;height:4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kOsUA&#10;AADbAAAADwAAAGRycy9kb3ducmV2LnhtbESPQWvCQBSE74L/YXlCb2ZToUHTrCIBUUo9mHrx9pp9&#10;JqHZtzG7atpf7xYKPQ4z8w2TrQbTihv1rrGs4DmKQRCXVjdcKTh+bKZzEM4ja2wtk4JvcrBajkcZ&#10;ptre+UC3wlciQNilqKD2vkuldGVNBl1kO+LgnW1v0AfZV1L3eA9w08pZHCfSYMNhocaO8prKr+Jq&#10;FLzlmz0ePmdm/tPm2/fzurscTy9KPU2G9SsIT4P/D/+1d1rBIoHf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SQ6xQAAANsAAAAPAAAAAAAAAAAAAAAAAJgCAABkcnMv&#10;ZG93bnJldi54bWxQSwUGAAAAAAQABAD1AAAAigMAAAAA&#10;" filled="f" stroked="f" strokeweight=".5pt">
                  <v:textbox>
                    <w:txbxContent>
                      <w:p w:rsidR="00C2705F" w:rsidRPr="00457515" w:rsidRDefault="00C2705F" w:rsidP="00306B6E">
                        <w:pPr>
                          <w:rPr>
                            <w:sz w:val="16"/>
                            <w:szCs w:val="16"/>
                          </w:rPr>
                        </w:pPr>
                        <w:r w:rsidRPr="00457515">
                          <w:rPr>
                            <w:sz w:val="16"/>
                            <w:szCs w:val="16"/>
                          </w:rPr>
                          <w:t>OI</w:t>
                        </w:r>
                      </w:p>
                    </w:txbxContent>
                  </v:textbox>
                </v:shape>
                <v:shape id="Cuadro de texto 97" o:spid="_x0000_s1131" type="#_x0000_t202" style="position:absolute;left:-1436;top:7124;width:6251;height:5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2BocYA&#10;AADbAAAADwAAAGRycy9kb3ducmV2LnhtbESPQWvCQBSE74L/YXmF3nTTgNWmriKBYCl6SOqlt9fs&#10;MwnNvo3Zrab+elco9DjMzDfMcj2YVpypd41lBU/TCARxaXXDlYLDRzZZgHAeWWNrmRT8koP1ajxa&#10;YqLthXM6F74SAcIuQQW1910ipStrMuimtiMO3tH2Bn2QfSV1j5cAN62Mo+hZGmw4LNTYUVpT+V38&#10;GAXvabbH/Cs2i2ubbnfHTXc6fM6UenwYNq8gPA3+P/zXftMKXuZ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2BocYAAADbAAAADwAAAAAAAAAAAAAAAACYAgAAZHJz&#10;L2Rvd25yZXYueG1sUEsFBgAAAAAEAAQA9QAAAIsDAAAAAA==&#10;" filled="f" stroked="f" strokeweight=".5pt">
                  <v:textbox>
                    <w:txbxContent>
                      <w:p w:rsidR="00C2705F" w:rsidRPr="00457515" w:rsidRDefault="00C2705F" w:rsidP="00306B6E">
                        <w:pPr>
                          <w:rPr>
                            <w:sz w:val="16"/>
                            <w:szCs w:val="16"/>
                          </w:rPr>
                        </w:pPr>
                        <w:r w:rsidRPr="00457515">
                          <w:rPr>
                            <w:sz w:val="16"/>
                            <w:szCs w:val="16"/>
                          </w:rPr>
                          <w:t>OD</w:t>
                        </w:r>
                      </w:p>
                    </w:txbxContent>
                  </v:textbox>
                </v:shape>
                <v:shape id="Cuadro de texto 98" o:spid="_x0000_s1132" type="#_x0000_t202" style="position:absolute;left:12565;top:6002;width:4416;height:5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IV08IA&#10;AADbAAAADwAAAGRycy9kb3ducmV2LnhtbERPy2rCQBTdC/7DcIXudKLQojGjSECU0i5M3bi7Zm4e&#10;mLkTM6NJ+/WdRaHLw3kn28E04kmdqy0rmM8iEMS51TWXCs5f++kShPPIGhvLpOCbHGw341GCsbY9&#10;n+iZ+VKEEHYxKqi8b2MpXV6RQTezLXHgCtsZ9AF2pdQd9iHcNHIRRW/SYM2hocKW0oryW/YwCt7T&#10;/Seerguz/GnSw0exa+/ny6tSL5NhtwbhafD/4j/3UStYhbHhS/g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shXTwgAAANsAAAAPAAAAAAAAAAAAAAAAAJgCAABkcnMvZG93&#10;bnJldi54bWxQSwUGAAAAAAQABAD1AAAAhwMAAAAA&#10;" filled="f" stroked="f" strokeweight=".5pt">
                  <v:textbox>
                    <w:txbxContent>
                      <w:p w:rsidR="00C2705F" w:rsidRPr="00457515" w:rsidRDefault="00C2705F" w:rsidP="00306B6E">
                        <w:pPr>
                          <w:rPr>
                            <w:sz w:val="16"/>
                            <w:szCs w:val="16"/>
                          </w:rPr>
                        </w:pPr>
                        <w:r w:rsidRPr="00457515">
                          <w:rPr>
                            <w:sz w:val="16"/>
                            <w:szCs w:val="16"/>
                          </w:rPr>
                          <w:t>OI</w:t>
                        </w:r>
                      </w:p>
                    </w:txbxContent>
                  </v:textbox>
                </v:shape>
                <v:shape id="Cuadro de texto 99" o:spid="_x0000_s1133" type="#_x0000_t202" style="position:absolute;left:50712;top:6395;width:3810;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6wSMUA&#10;AADbAAAADwAAAGRycy9kb3ducmV2LnhtbESPQWvCQBSE7wX/w/IEb3VjQNHUVSQgFWkPWi/entln&#10;Err7Nma3MfXXdwuFHoeZ+YZZrntrREetrx0rmIwTEMSF0zWXCk4f2+c5CB+QNRrHpOCbPKxXg6cl&#10;Ztrd+UDdMZQiQthnqKAKocmk9EVFFv3YNcTRu7rWYoiyLaVu8R7h1sg0SWbSYs1xocKG8oqKz+OX&#10;VbDPt+94uKR2/jD569t109xO56lSo2G/eQERqA//4b/2TitYLOD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BIxQAAANsAAAAPAAAAAAAAAAAAAAAAAJgCAABkcnMv&#10;ZG93bnJldi54bWxQSwUGAAAAAAQABAD1AAAAigMAAAAA&#10;" filled="f" stroked="f" strokeweight=".5pt">
                  <v:textbox>
                    <w:txbxContent>
                      <w:p w:rsidR="00C2705F" w:rsidRPr="00457515" w:rsidRDefault="00C2705F" w:rsidP="00306B6E">
                        <w:pPr>
                          <w:rPr>
                            <w:sz w:val="16"/>
                            <w:szCs w:val="16"/>
                          </w:rPr>
                        </w:pPr>
                        <w:r w:rsidRPr="00457515">
                          <w:rPr>
                            <w:sz w:val="16"/>
                            <w:szCs w:val="16"/>
                          </w:rPr>
                          <w:t>OD</w:t>
                        </w:r>
                      </w:p>
                    </w:txbxContent>
                  </v:textbox>
                </v:shape>
                <v:shape id="Cuadro de texto 100" o:spid="_x0000_s1134" type="#_x0000_t202" style="position:absolute;left:51217;top:18568;width:3308;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QKA8cA&#10;AADcAAAADwAAAGRycy9kb3ducmV2LnhtbESPzWvCQBDF7wX/h2WE3upGoUVSNyIBaRF78OPS2zQ7&#10;+aDZ2ZhdNfav7xwEbzO8N+/9ZrEcXKsu1IfGs4HpJAFFXHjbcGXgeFi/zEGFiGyx9UwGbhRgmY2e&#10;Fphaf+UdXfaxUhLCIUUDdYxdqnUoanIYJr4jFq30vcMoa19p2+NVwl2rZ0nyph02LA01dpTXVPzu&#10;z87AJl9/4e5n5uZ/bf6xLVfd6fj9aszzeFi9g4o0xIf5fv1pBT8RfHlGJ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UCgPHAAAA3AAAAA8AAAAAAAAAAAAAAAAAmAIAAGRy&#10;cy9kb3ducmV2LnhtbFBLBQYAAAAABAAEAPUAAACMAwAAAAA=&#10;" filled="f" stroked="f" strokeweight=".5pt">
                  <v:textbox>
                    <w:txbxContent>
                      <w:p w:rsidR="00C2705F" w:rsidRPr="00457515" w:rsidRDefault="00C2705F" w:rsidP="00306B6E">
                        <w:pPr>
                          <w:rPr>
                            <w:sz w:val="16"/>
                            <w:szCs w:val="16"/>
                          </w:rPr>
                        </w:pPr>
                        <w:r w:rsidRPr="00457515">
                          <w:rPr>
                            <w:sz w:val="16"/>
                            <w:szCs w:val="16"/>
                          </w:rPr>
                          <w:t>OI</w:t>
                        </w:r>
                      </w:p>
                    </w:txbxContent>
                  </v:textbox>
                </v:shape>
                <v:shape id="Cuadro de texto 101" o:spid="_x0000_s1135" type="#_x0000_t202" style="position:absolute;left:1514;top:21597;width:56052;height:10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xJMcMA&#10;AADcAAAADwAAAGRycy9kb3ducmV2LnhtbESPQYvCMBCF74L/IYywN00VlKWaFhUFb2K7hz0OzdhW&#10;m0lponb7683Cwt5meG/e92aT9qYRT+pcbVnBfBaBIC6srrlU8JUfp58gnEfW2FgmBT/kIE3Gow3G&#10;2r74Qs/MlyKEsItRQeV9G0vpiooMupltiYN2tZ1BH9aulLrDVwg3jVxE0UoarDkQKmxpX1Fxzx4m&#10;cG1+uA9bL/NjQdlOL4fb+XtQ6mPSb9cgPPX+3/x3fdKhfjSH32fCBD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xJMcMAAADcAAAADwAAAAAAAAAAAAAAAACYAgAAZHJzL2Rv&#10;d25yZXYueG1sUEsFBgAAAAAEAAQA9QAAAIgDAAAAAA==&#10;" fillcolor="white [3212]" stroked="f" strokeweight=".5pt">
                  <v:textbox>
                    <w:txbxContent>
                      <w:p w:rsidR="00C2705F" w:rsidRPr="00457515" w:rsidRDefault="00C2705F" w:rsidP="00306B6E">
                        <w:pPr>
                          <w:pStyle w:val="Sinespaciado"/>
                          <w:rPr>
                            <w:sz w:val="16"/>
                            <w:szCs w:val="16"/>
                          </w:rPr>
                        </w:pPr>
                        <w:r w:rsidRPr="00457515">
                          <w:rPr>
                            <w:sz w:val="16"/>
                            <w:szCs w:val="16"/>
                          </w:rPr>
                          <w:t>Simbología</w:t>
                        </w:r>
                      </w:p>
                      <w:p w:rsidR="00C2705F" w:rsidRPr="00457515" w:rsidRDefault="00C2705F" w:rsidP="00306B6E">
                        <w:pPr>
                          <w:pStyle w:val="Sinespaciado"/>
                          <w:rPr>
                            <w:sz w:val="16"/>
                            <w:szCs w:val="16"/>
                          </w:rPr>
                        </w:pPr>
                        <w:r w:rsidRPr="00457515">
                          <w:rPr>
                            <w:sz w:val="16"/>
                            <w:szCs w:val="16"/>
                          </w:rPr>
                          <w:t>M</w:t>
                        </w:r>
                        <w:r w:rsidRPr="00457515">
                          <w:rPr>
                            <w:sz w:val="16"/>
                            <w:szCs w:val="16"/>
                          </w:rPr>
                          <w:tab/>
                          <w:t>Punto de referencia de la boca</w:t>
                        </w:r>
                      </w:p>
                      <w:p w:rsidR="00C2705F" w:rsidRPr="00457515" w:rsidRDefault="00C2705F" w:rsidP="00306B6E">
                        <w:pPr>
                          <w:pStyle w:val="Sinespaciado"/>
                          <w:rPr>
                            <w:sz w:val="16"/>
                            <w:szCs w:val="16"/>
                          </w:rPr>
                        </w:pPr>
                        <w:r w:rsidRPr="00457515">
                          <w:rPr>
                            <w:sz w:val="16"/>
                            <w:szCs w:val="16"/>
                          </w:rPr>
                          <w:t>OI</w:t>
                        </w:r>
                        <w:r w:rsidRPr="00457515">
                          <w:rPr>
                            <w:sz w:val="16"/>
                            <w:szCs w:val="16"/>
                          </w:rPr>
                          <w:tab/>
                          <w:t>Punto de referencia del oído izquierdo</w:t>
                        </w:r>
                      </w:p>
                      <w:p w:rsidR="00C2705F" w:rsidRPr="00457515" w:rsidRDefault="00C2705F" w:rsidP="00306B6E">
                        <w:pPr>
                          <w:pStyle w:val="Sinespaciado"/>
                          <w:rPr>
                            <w:sz w:val="16"/>
                            <w:szCs w:val="16"/>
                          </w:rPr>
                        </w:pPr>
                        <w:r w:rsidRPr="00457515">
                          <w:rPr>
                            <w:sz w:val="16"/>
                            <w:szCs w:val="16"/>
                          </w:rPr>
                          <w:t>OD</w:t>
                        </w:r>
                        <w:r w:rsidRPr="00457515">
                          <w:rPr>
                            <w:sz w:val="16"/>
                            <w:szCs w:val="16"/>
                          </w:rPr>
                          <w:tab/>
                          <w:t>Punto de referencia del oído derecho</w:t>
                        </w:r>
                      </w:p>
                      <w:p w:rsidR="00C2705F" w:rsidRPr="00457515" w:rsidRDefault="00C2705F">
                        <w:pPr>
                          <w:rPr>
                            <w:sz w:val="16"/>
                            <w:szCs w:val="16"/>
                          </w:rPr>
                        </w:pPr>
                      </w:p>
                    </w:txbxContent>
                  </v:textbox>
                </v:shape>
                <w10:wrap type="topAndBottom" anchorx="margin"/>
              </v:group>
            </w:pict>
          </mc:Fallback>
        </mc:AlternateContent>
      </w:r>
    </w:p>
    <w:p w:rsidR="00457515" w:rsidRPr="00CE2A11" w:rsidRDefault="00457515" w:rsidP="0095171D">
      <w:pPr>
        <w:pStyle w:val="Sinespaciado"/>
        <w:jc w:val="center"/>
        <w:rPr>
          <w:b/>
          <w:lang w:val="es-ES_tradnl"/>
        </w:rPr>
      </w:pPr>
      <w:r w:rsidRPr="00CE2A11">
        <w:rPr>
          <w:b/>
          <w:lang w:val="es-ES_tradnl"/>
        </w:rPr>
        <w:t>Figura 8. Posición inclinada del dispositivo inalámbrico del lado izquierdo del MCH.</w:t>
      </w:r>
    </w:p>
    <w:p w:rsidR="00306B6E" w:rsidRPr="00CE2A11" w:rsidRDefault="00306B6E" w:rsidP="00FD389A">
      <w:pPr>
        <w:spacing w:after="160" w:line="360" w:lineRule="auto"/>
        <w:jc w:val="both"/>
      </w:pPr>
    </w:p>
    <w:p w:rsidR="0095171D" w:rsidRPr="00CE2A11" w:rsidRDefault="0095171D" w:rsidP="00FD389A">
      <w:pPr>
        <w:spacing w:after="160" w:line="360" w:lineRule="auto"/>
        <w:jc w:val="both"/>
        <w:rPr>
          <w:rFonts w:cstheme="minorBidi"/>
          <w:b/>
          <w:color w:val="000000" w:themeColor="text1"/>
        </w:rPr>
      </w:pPr>
    </w:p>
    <w:p w:rsidR="00B770E2" w:rsidRPr="00CE2A11" w:rsidRDefault="00D831A2" w:rsidP="0056515B">
      <w:pPr>
        <w:spacing w:after="160" w:line="360" w:lineRule="auto"/>
        <w:jc w:val="both"/>
        <w:outlineLvl w:val="4"/>
        <w:rPr>
          <w:rFonts w:cstheme="minorBidi"/>
          <w:b/>
          <w:color w:val="000000" w:themeColor="text1"/>
          <w:sz w:val="22"/>
          <w:szCs w:val="22"/>
        </w:rPr>
      </w:pPr>
      <w:r w:rsidRPr="00CE2A11">
        <w:rPr>
          <w:rFonts w:cstheme="minorBidi"/>
          <w:b/>
          <w:color w:val="000000" w:themeColor="text1"/>
          <w:sz w:val="22"/>
          <w:szCs w:val="22"/>
        </w:rPr>
        <w:t>5.1.7.4.4. ANTENA</w:t>
      </w:r>
      <w:r w:rsidR="00ED1E9F" w:rsidRPr="00CE2A11">
        <w:rPr>
          <w:rFonts w:cstheme="minorBidi"/>
          <w:b/>
          <w:color w:val="000000" w:themeColor="text1"/>
          <w:sz w:val="22"/>
          <w:szCs w:val="22"/>
        </w:rPr>
        <w:t>.</w:t>
      </w:r>
    </w:p>
    <w:p w:rsidR="00B770E2" w:rsidRPr="00CE2A11" w:rsidRDefault="00B770E2" w:rsidP="00FD389A">
      <w:pPr>
        <w:spacing w:after="160" w:line="360" w:lineRule="auto"/>
        <w:jc w:val="both"/>
        <w:rPr>
          <w:rFonts w:cstheme="minorBidi"/>
          <w:color w:val="000000" w:themeColor="text1"/>
          <w:sz w:val="22"/>
          <w:szCs w:val="22"/>
        </w:rPr>
      </w:pPr>
      <w:r w:rsidRPr="00CE2A11">
        <w:rPr>
          <w:rFonts w:cstheme="minorBidi"/>
          <w:color w:val="000000" w:themeColor="text1"/>
          <w:sz w:val="22"/>
          <w:szCs w:val="22"/>
        </w:rPr>
        <w:t xml:space="preserve">Para </w:t>
      </w:r>
      <w:r w:rsidR="003A2A35" w:rsidRPr="00CE2A11">
        <w:rPr>
          <w:rFonts w:cstheme="minorBidi"/>
          <w:color w:val="000000" w:themeColor="text1"/>
          <w:sz w:val="22"/>
          <w:szCs w:val="22"/>
        </w:rPr>
        <w:t>DCI</w:t>
      </w:r>
      <w:r w:rsidRPr="00CE2A11">
        <w:rPr>
          <w:rFonts w:cstheme="minorBidi"/>
          <w:color w:val="000000" w:themeColor="text1"/>
          <w:sz w:val="22"/>
          <w:szCs w:val="22"/>
        </w:rPr>
        <w:t xml:space="preserve"> que emplean una o más antenas externas con posición variable (por ejemplo, antena extendida, retraída, girada), </w:t>
      </w:r>
      <w:r w:rsidR="00801BE2" w:rsidRPr="00CE2A11">
        <w:rPr>
          <w:rFonts w:cstheme="minorBidi"/>
          <w:color w:val="000000" w:themeColor="text1"/>
          <w:sz w:val="22"/>
          <w:szCs w:val="22"/>
        </w:rPr>
        <w:t>é</w:t>
      </w:r>
      <w:r w:rsidRPr="00CE2A11">
        <w:rPr>
          <w:rFonts w:cstheme="minorBidi"/>
          <w:color w:val="000000" w:themeColor="text1"/>
          <w:sz w:val="22"/>
          <w:szCs w:val="22"/>
        </w:rPr>
        <w:t xml:space="preserve">stas deben ser posicionadas de acuerdo con las instrucciones </w:t>
      </w:r>
      <w:r w:rsidR="003A2A35" w:rsidRPr="00CE2A11">
        <w:rPr>
          <w:rFonts w:cstheme="minorBidi"/>
          <w:color w:val="000000" w:themeColor="text1"/>
          <w:sz w:val="22"/>
          <w:szCs w:val="22"/>
        </w:rPr>
        <w:t xml:space="preserve">de </w:t>
      </w:r>
      <w:r w:rsidR="00EA0733" w:rsidRPr="00CE2A11">
        <w:rPr>
          <w:rFonts w:cstheme="minorBidi"/>
          <w:color w:val="000000" w:themeColor="text1"/>
          <w:sz w:val="22"/>
          <w:szCs w:val="22"/>
        </w:rPr>
        <w:t>Uso previsto proporcionadas</w:t>
      </w:r>
      <w:r w:rsidRPr="00CE2A11">
        <w:rPr>
          <w:rFonts w:cstheme="minorBidi"/>
          <w:color w:val="000000" w:themeColor="text1"/>
          <w:sz w:val="22"/>
          <w:szCs w:val="22"/>
        </w:rPr>
        <w:t xml:space="preserve"> por el fabricante</w:t>
      </w:r>
      <w:r w:rsidR="003A2A35" w:rsidRPr="00CE2A11">
        <w:rPr>
          <w:rFonts w:cstheme="minorBidi"/>
          <w:color w:val="000000" w:themeColor="text1"/>
          <w:sz w:val="22"/>
          <w:szCs w:val="22"/>
        </w:rPr>
        <w:t xml:space="preserve"> en el manual de usuario</w:t>
      </w:r>
      <w:r w:rsidRPr="00CE2A11">
        <w:rPr>
          <w:rFonts w:cstheme="minorBidi"/>
          <w:color w:val="000000" w:themeColor="text1"/>
          <w:sz w:val="22"/>
          <w:szCs w:val="22"/>
        </w:rPr>
        <w:t xml:space="preserve">. Si no se especifica una posición de antena, las pruebas </w:t>
      </w:r>
      <w:r w:rsidR="003A2A35" w:rsidRPr="00CE2A11">
        <w:rPr>
          <w:rFonts w:cstheme="minorBidi"/>
          <w:color w:val="000000" w:themeColor="text1"/>
          <w:sz w:val="22"/>
          <w:szCs w:val="22"/>
        </w:rPr>
        <w:t xml:space="preserve">se deben realizar </w:t>
      </w:r>
      <w:r w:rsidRPr="00CE2A11">
        <w:rPr>
          <w:rFonts w:cstheme="minorBidi"/>
          <w:color w:val="000000" w:themeColor="text1"/>
          <w:sz w:val="22"/>
          <w:szCs w:val="22"/>
        </w:rPr>
        <w:t xml:space="preserve">con las antenas orientadas </w:t>
      </w:r>
      <w:r w:rsidR="00801BE2" w:rsidRPr="00CE2A11">
        <w:rPr>
          <w:rFonts w:cstheme="minorBidi"/>
          <w:color w:val="000000" w:themeColor="text1"/>
          <w:sz w:val="22"/>
          <w:szCs w:val="22"/>
        </w:rPr>
        <w:t xml:space="preserve">de tal forma que se </w:t>
      </w:r>
      <w:r w:rsidRPr="00CE2A11">
        <w:rPr>
          <w:rFonts w:cstheme="minorBidi"/>
          <w:color w:val="000000" w:themeColor="text1"/>
          <w:sz w:val="22"/>
          <w:szCs w:val="22"/>
        </w:rPr>
        <w:t>obten</w:t>
      </w:r>
      <w:r w:rsidR="00801BE2" w:rsidRPr="00CE2A11">
        <w:rPr>
          <w:rFonts w:cstheme="minorBidi"/>
          <w:color w:val="000000" w:themeColor="text1"/>
          <w:sz w:val="22"/>
          <w:szCs w:val="22"/>
        </w:rPr>
        <w:t xml:space="preserve">ga </w:t>
      </w:r>
      <w:r w:rsidRPr="00CE2A11">
        <w:rPr>
          <w:rFonts w:cstheme="minorBidi"/>
          <w:color w:val="000000" w:themeColor="text1"/>
          <w:sz w:val="22"/>
          <w:szCs w:val="22"/>
        </w:rPr>
        <w:t xml:space="preserve">la condición de exposición más alta mientras se mantiene el </w:t>
      </w:r>
      <w:r w:rsidR="003A2A35" w:rsidRPr="00CE2A11">
        <w:rPr>
          <w:rFonts w:cstheme="minorBidi"/>
          <w:color w:val="000000" w:themeColor="text1"/>
          <w:sz w:val="22"/>
          <w:szCs w:val="22"/>
        </w:rPr>
        <w:t>EBP</w:t>
      </w:r>
      <w:r w:rsidRPr="00CE2A11">
        <w:rPr>
          <w:rFonts w:cstheme="minorBidi"/>
          <w:color w:val="000000" w:themeColor="text1"/>
          <w:sz w:val="22"/>
          <w:szCs w:val="22"/>
        </w:rPr>
        <w:t xml:space="preserve"> en la posición de mejilla o inclinada de</w:t>
      </w:r>
      <w:r w:rsidR="00F9284B" w:rsidRPr="00CE2A11">
        <w:rPr>
          <w:rFonts w:cstheme="minorBidi"/>
          <w:color w:val="000000" w:themeColor="text1"/>
          <w:sz w:val="22"/>
          <w:szCs w:val="22"/>
        </w:rPr>
        <w:t xml:space="preserve"> acuerdo con los numerales</w:t>
      </w:r>
      <w:r w:rsidRPr="00CE2A11">
        <w:rPr>
          <w:rFonts w:cstheme="minorBidi"/>
          <w:color w:val="000000" w:themeColor="text1"/>
          <w:sz w:val="22"/>
          <w:szCs w:val="22"/>
        </w:rPr>
        <w:t xml:space="preserve"> </w:t>
      </w:r>
      <w:r w:rsidR="003A2A35" w:rsidRPr="00CE2A11">
        <w:rPr>
          <w:rFonts w:cstheme="minorBidi"/>
          <w:b/>
          <w:color w:val="000000" w:themeColor="text1"/>
          <w:sz w:val="22"/>
          <w:szCs w:val="22"/>
        </w:rPr>
        <w:t>5.1.7.4.2</w:t>
      </w:r>
      <w:r w:rsidR="003A2A35" w:rsidRPr="00CE2A11">
        <w:rPr>
          <w:rFonts w:cstheme="minorBidi"/>
          <w:color w:val="000000" w:themeColor="text1"/>
          <w:sz w:val="22"/>
          <w:szCs w:val="22"/>
        </w:rPr>
        <w:t xml:space="preserve">., </w:t>
      </w:r>
      <w:r w:rsidRPr="00CE2A11">
        <w:rPr>
          <w:rFonts w:cstheme="minorBidi"/>
          <w:color w:val="000000" w:themeColor="text1"/>
          <w:sz w:val="22"/>
          <w:szCs w:val="22"/>
        </w:rPr>
        <w:t xml:space="preserve">y </w:t>
      </w:r>
      <w:r w:rsidR="003A2A35" w:rsidRPr="00CE2A11">
        <w:rPr>
          <w:rFonts w:cstheme="minorBidi"/>
          <w:b/>
          <w:color w:val="000000" w:themeColor="text1"/>
          <w:sz w:val="22"/>
          <w:szCs w:val="22"/>
        </w:rPr>
        <w:t>5.1.7.4.3.</w:t>
      </w:r>
      <w:r w:rsidRPr="00CE2A11">
        <w:rPr>
          <w:rFonts w:cstheme="minorBidi"/>
          <w:color w:val="000000" w:themeColor="text1"/>
          <w:sz w:val="22"/>
          <w:szCs w:val="22"/>
        </w:rPr>
        <w:t xml:space="preserve"> Para antenas que pueden ser extendidas, las pruebas deben </w:t>
      </w:r>
      <w:r w:rsidR="00801BE2" w:rsidRPr="00CE2A11">
        <w:rPr>
          <w:rFonts w:cstheme="minorBidi"/>
          <w:color w:val="000000" w:themeColor="text1"/>
          <w:sz w:val="22"/>
          <w:szCs w:val="22"/>
        </w:rPr>
        <w:t xml:space="preserve">ser </w:t>
      </w:r>
      <w:r w:rsidRPr="00CE2A11">
        <w:rPr>
          <w:rFonts w:cstheme="minorBidi"/>
          <w:color w:val="000000" w:themeColor="text1"/>
          <w:sz w:val="22"/>
          <w:szCs w:val="22"/>
        </w:rPr>
        <w:t>realiza</w:t>
      </w:r>
      <w:r w:rsidR="00801BE2" w:rsidRPr="00CE2A11">
        <w:rPr>
          <w:rFonts w:cstheme="minorBidi"/>
          <w:color w:val="000000" w:themeColor="text1"/>
          <w:sz w:val="22"/>
          <w:szCs w:val="22"/>
        </w:rPr>
        <w:t>das</w:t>
      </w:r>
      <w:r w:rsidRPr="00CE2A11">
        <w:rPr>
          <w:rFonts w:cstheme="minorBidi"/>
          <w:color w:val="000000" w:themeColor="text1"/>
          <w:sz w:val="22"/>
          <w:szCs w:val="22"/>
        </w:rPr>
        <w:t xml:space="preserve"> con la antena completamente extendida y completamente retraída. Las configuraciones de la antena </w:t>
      </w:r>
      <w:r w:rsidR="003A2A35" w:rsidRPr="00CE2A11">
        <w:rPr>
          <w:rFonts w:cstheme="minorBidi"/>
          <w:color w:val="000000" w:themeColor="text1"/>
          <w:sz w:val="22"/>
          <w:szCs w:val="22"/>
        </w:rPr>
        <w:t xml:space="preserve">se deben documentar </w:t>
      </w:r>
      <w:r w:rsidRPr="00CE2A11">
        <w:rPr>
          <w:rFonts w:cstheme="minorBidi"/>
          <w:color w:val="000000" w:themeColor="text1"/>
          <w:sz w:val="22"/>
          <w:szCs w:val="22"/>
        </w:rPr>
        <w:t xml:space="preserve">en el </w:t>
      </w:r>
      <w:r w:rsidR="003A2A35" w:rsidRPr="00CE2A11">
        <w:rPr>
          <w:rFonts w:cstheme="minorBidi"/>
          <w:color w:val="000000" w:themeColor="text1"/>
          <w:sz w:val="22"/>
          <w:szCs w:val="22"/>
        </w:rPr>
        <w:t>RP</w:t>
      </w:r>
      <w:r w:rsidR="00F9284B" w:rsidRPr="00CE2A11">
        <w:rPr>
          <w:rFonts w:cstheme="minorBidi"/>
          <w:color w:val="000000" w:themeColor="text1"/>
          <w:sz w:val="22"/>
          <w:szCs w:val="22"/>
        </w:rPr>
        <w:t xml:space="preserve"> del </w:t>
      </w:r>
      <w:r w:rsidR="00EA0733" w:rsidRPr="00CE2A11">
        <w:rPr>
          <w:rFonts w:cstheme="minorBidi"/>
          <w:b/>
          <w:color w:val="000000" w:themeColor="text1"/>
          <w:sz w:val="22"/>
          <w:szCs w:val="22"/>
        </w:rPr>
        <w:t>A</w:t>
      </w:r>
      <w:r w:rsidR="00F9284B" w:rsidRPr="00CE2A11">
        <w:rPr>
          <w:rFonts w:cstheme="minorBidi"/>
          <w:b/>
          <w:color w:val="000000" w:themeColor="text1"/>
          <w:sz w:val="22"/>
          <w:szCs w:val="22"/>
        </w:rPr>
        <w:t>nexo A</w:t>
      </w:r>
      <w:r w:rsidR="00F9284B" w:rsidRPr="00CE2A11">
        <w:rPr>
          <w:rFonts w:cstheme="minorBidi"/>
          <w:color w:val="000000" w:themeColor="text1"/>
          <w:sz w:val="22"/>
          <w:szCs w:val="22"/>
        </w:rPr>
        <w:t xml:space="preserve"> de la presente DT</w:t>
      </w:r>
      <w:r w:rsidRPr="00CE2A11">
        <w:rPr>
          <w:rFonts w:cstheme="minorBidi"/>
          <w:color w:val="000000" w:themeColor="text1"/>
          <w:sz w:val="22"/>
          <w:szCs w:val="22"/>
        </w:rPr>
        <w:t xml:space="preserve">. </w:t>
      </w:r>
    </w:p>
    <w:p w:rsidR="00B770E2" w:rsidRPr="00CE2A11" w:rsidRDefault="00D831A2" w:rsidP="0056515B">
      <w:pPr>
        <w:spacing w:after="160" w:line="360" w:lineRule="auto"/>
        <w:jc w:val="both"/>
        <w:outlineLvl w:val="4"/>
        <w:rPr>
          <w:rFonts w:cstheme="minorBidi"/>
          <w:color w:val="000000" w:themeColor="text1"/>
          <w:sz w:val="22"/>
          <w:szCs w:val="22"/>
        </w:rPr>
      </w:pPr>
      <w:r w:rsidRPr="00CE2A11">
        <w:rPr>
          <w:rFonts w:cstheme="minorBidi"/>
          <w:b/>
          <w:color w:val="000000" w:themeColor="text1"/>
          <w:sz w:val="22"/>
          <w:szCs w:val="22"/>
        </w:rPr>
        <w:t>5.1.7.4.5. OPCIONES Y ACCESORIOS SUMINISTRADOS POR EL FABRICANTE DEL EBP</w:t>
      </w:r>
      <w:r w:rsidR="00ED1E9F" w:rsidRPr="00CE2A11">
        <w:rPr>
          <w:rFonts w:cstheme="minorBidi"/>
          <w:b/>
          <w:color w:val="000000" w:themeColor="text1"/>
          <w:sz w:val="22"/>
          <w:szCs w:val="22"/>
        </w:rPr>
        <w:t>.</w:t>
      </w:r>
    </w:p>
    <w:p w:rsidR="003A2A35" w:rsidRPr="00CE2A11" w:rsidRDefault="003A2A35" w:rsidP="00FD389A">
      <w:pPr>
        <w:spacing w:after="160" w:line="360" w:lineRule="auto"/>
        <w:jc w:val="both"/>
        <w:rPr>
          <w:rFonts w:cstheme="minorBidi"/>
          <w:color w:val="000000" w:themeColor="text1"/>
          <w:sz w:val="22"/>
          <w:szCs w:val="22"/>
        </w:rPr>
      </w:pPr>
      <w:r w:rsidRPr="00CE2A11">
        <w:rPr>
          <w:rFonts w:cstheme="minorBidi"/>
          <w:color w:val="000000" w:themeColor="text1"/>
          <w:sz w:val="22"/>
          <w:szCs w:val="22"/>
        </w:rPr>
        <w:t xml:space="preserve">Se deben probar los </w:t>
      </w:r>
      <w:r w:rsidR="00B26B43" w:rsidRPr="00CE2A11">
        <w:rPr>
          <w:rFonts w:cstheme="minorBidi"/>
          <w:color w:val="000000" w:themeColor="text1"/>
          <w:sz w:val="22"/>
          <w:szCs w:val="22"/>
        </w:rPr>
        <w:t>A</w:t>
      </w:r>
      <w:r w:rsidR="00B770E2" w:rsidRPr="00CE2A11">
        <w:rPr>
          <w:rFonts w:cstheme="minorBidi"/>
          <w:color w:val="000000" w:themeColor="text1"/>
          <w:sz w:val="22"/>
          <w:szCs w:val="22"/>
        </w:rPr>
        <w:t xml:space="preserve">ccesorios que puedan afectar la potencia de salida de RF o la distribución de corrientes de RF en el EBP cuando es usado en la proximidad </w:t>
      </w:r>
      <w:r w:rsidRPr="00CE2A11">
        <w:rPr>
          <w:rFonts w:cstheme="minorBidi"/>
          <w:color w:val="000000" w:themeColor="text1"/>
          <w:sz w:val="22"/>
          <w:szCs w:val="22"/>
        </w:rPr>
        <w:t xml:space="preserve">del oído, </w:t>
      </w:r>
      <w:r w:rsidR="00B770E2" w:rsidRPr="00CE2A11">
        <w:rPr>
          <w:rFonts w:cstheme="minorBidi"/>
          <w:color w:val="000000" w:themeColor="text1"/>
          <w:sz w:val="22"/>
          <w:szCs w:val="22"/>
        </w:rPr>
        <w:t xml:space="preserve">de acuerdo con las condiciones de </w:t>
      </w:r>
      <w:r w:rsidR="002254C5" w:rsidRPr="00CE2A11">
        <w:rPr>
          <w:rFonts w:cstheme="minorBidi"/>
          <w:color w:val="000000" w:themeColor="text1"/>
          <w:sz w:val="22"/>
          <w:szCs w:val="22"/>
        </w:rPr>
        <w:t>U</w:t>
      </w:r>
      <w:r w:rsidR="00B770E2" w:rsidRPr="00CE2A11">
        <w:rPr>
          <w:rFonts w:cstheme="minorBidi"/>
          <w:color w:val="000000" w:themeColor="text1"/>
          <w:sz w:val="22"/>
          <w:szCs w:val="22"/>
        </w:rPr>
        <w:t xml:space="preserve">so previsto especificadas por el fabricante. Por ejemplo, (a) antenas opcionales, (b) paquetes de baterías adicionales que pueden cambiar el desempeño del </w:t>
      </w:r>
      <w:r w:rsidR="001246C2">
        <w:rPr>
          <w:rFonts w:cstheme="minorBidi"/>
          <w:color w:val="000000" w:themeColor="text1"/>
          <w:sz w:val="22"/>
          <w:szCs w:val="22"/>
        </w:rPr>
        <w:t>Handset</w:t>
      </w:r>
      <w:r w:rsidR="00B770E2" w:rsidRPr="00CE2A11">
        <w:rPr>
          <w:rFonts w:cstheme="minorBidi"/>
          <w:color w:val="000000" w:themeColor="text1"/>
          <w:sz w:val="22"/>
          <w:szCs w:val="22"/>
        </w:rPr>
        <w:t xml:space="preserve"> o </w:t>
      </w:r>
      <w:r w:rsidR="009D7FC2" w:rsidRPr="00CE2A11">
        <w:rPr>
          <w:rFonts w:cstheme="minorBidi"/>
          <w:color w:val="000000" w:themeColor="text1"/>
          <w:sz w:val="22"/>
          <w:szCs w:val="22"/>
        </w:rPr>
        <w:t xml:space="preserve">el </w:t>
      </w:r>
      <w:r w:rsidR="00B770E2" w:rsidRPr="00CE2A11">
        <w:rPr>
          <w:rFonts w:cstheme="minorBidi"/>
          <w:color w:val="000000" w:themeColor="text1"/>
          <w:sz w:val="22"/>
          <w:szCs w:val="22"/>
        </w:rPr>
        <w:t xml:space="preserve">SAR, etc., y (c) cables conectados durante el </w:t>
      </w:r>
      <w:r w:rsidR="002254C5" w:rsidRPr="00CE2A11">
        <w:rPr>
          <w:rFonts w:cstheme="minorBidi"/>
          <w:color w:val="000000" w:themeColor="text1"/>
          <w:sz w:val="22"/>
          <w:szCs w:val="22"/>
        </w:rPr>
        <w:t>U</w:t>
      </w:r>
      <w:r w:rsidR="00B770E2" w:rsidRPr="00CE2A11">
        <w:rPr>
          <w:rFonts w:cstheme="minorBidi"/>
          <w:color w:val="000000" w:themeColor="text1"/>
          <w:sz w:val="22"/>
          <w:szCs w:val="22"/>
        </w:rPr>
        <w:t xml:space="preserve">so previsto. </w:t>
      </w:r>
    </w:p>
    <w:p w:rsidR="00B770E2" w:rsidRPr="00CE2A11" w:rsidRDefault="00535E89" w:rsidP="0056515B">
      <w:pPr>
        <w:spacing w:after="160" w:line="360" w:lineRule="auto"/>
        <w:jc w:val="both"/>
        <w:outlineLvl w:val="4"/>
        <w:rPr>
          <w:rFonts w:cstheme="minorBidi"/>
          <w:b/>
          <w:color w:val="000000" w:themeColor="text1"/>
          <w:sz w:val="22"/>
          <w:szCs w:val="22"/>
        </w:rPr>
      </w:pPr>
      <w:r w:rsidRPr="00CE2A11">
        <w:rPr>
          <w:rFonts w:cstheme="minorBidi"/>
          <w:b/>
          <w:color w:val="000000" w:themeColor="text1"/>
          <w:sz w:val="22"/>
          <w:szCs w:val="22"/>
        </w:rPr>
        <w:t>5.1.7.4</w:t>
      </w:r>
      <w:r w:rsidR="009B3A8F" w:rsidRPr="00CE2A11">
        <w:rPr>
          <w:rFonts w:cstheme="minorBidi"/>
          <w:b/>
          <w:color w:val="000000" w:themeColor="text1"/>
          <w:sz w:val="22"/>
          <w:szCs w:val="22"/>
        </w:rPr>
        <w:t>.6</w:t>
      </w:r>
      <w:r w:rsidR="00ED1E9F" w:rsidRPr="00CE2A11">
        <w:rPr>
          <w:rFonts w:cstheme="minorBidi"/>
          <w:b/>
          <w:color w:val="000000" w:themeColor="text1"/>
          <w:sz w:val="22"/>
          <w:szCs w:val="22"/>
        </w:rPr>
        <w:t>.</w:t>
      </w:r>
      <w:r w:rsidR="009B3A8F" w:rsidRPr="00CE2A11">
        <w:rPr>
          <w:rFonts w:cstheme="minorBidi"/>
          <w:b/>
          <w:color w:val="000000" w:themeColor="text1"/>
          <w:sz w:val="22"/>
          <w:szCs w:val="22"/>
        </w:rPr>
        <w:t xml:space="preserve"> EBP</w:t>
      </w:r>
      <w:r w:rsidRPr="00CE2A11">
        <w:rPr>
          <w:rFonts w:cstheme="minorBidi"/>
          <w:b/>
          <w:color w:val="000000" w:themeColor="text1"/>
          <w:sz w:val="22"/>
          <w:szCs w:val="22"/>
        </w:rPr>
        <w:t xml:space="preserve"> DE FORMA ALTERNATIV</w:t>
      </w:r>
      <w:r w:rsidR="00B85B78" w:rsidRPr="00CE2A11">
        <w:rPr>
          <w:rFonts w:cstheme="minorBidi"/>
          <w:b/>
          <w:color w:val="000000" w:themeColor="text1"/>
          <w:sz w:val="22"/>
          <w:szCs w:val="22"/>
        </w:rPr>
        <w:t>A.</w:t>
      </w:r>
    </w:p>
    <w:p w:rsidR="00B770E2" w:rsidRPr="00CE2A11" w:rsidRDefault="00B770E2" w:rsidP="00FD389A">
      <w:pPr>
        <w:spacing w:after="160" w:line="360" w:lineRule="auto"/>
        <w:jc w:val="both"/>
        <w:rPr>
          <w:rFonts w:cstheme="minorBidi"/>
          <w:color w:val="000000" w:themeColor="text1"/>
          <w:sz w:val="22"/>
          <w:szCs w:val="22"/>
        </w:rPr>
      </w:pPr>
      <w:r w:rsidRPr="00CE2A11">
        <w:rPr>
          <w:rFonts w:cstheme="minorBidi"/>
          <w:color w:val="000000" w:themeColor="text1"/>
          <w:sz w:val="22"/>
          <w:szCs w:val="22"/>
        </w:rPr>
        <w:t xml:space="preserve">Para el propósito de </w:t>
      </w:r>
      <w:r w:rsidR="009B3A8F" w:rsidRPr="00CE2A11">
        <w:rPr>
          <w:rFonts w:cstheme="minorBidi"/>
          <w:color w:val="000000" w:themeColor="text1"/>
          <w:sz w:val="22"/>
          <w:szCs w:val="22"/>
        </w:rPr>
        <w:t xml:space="preserve">esta DT, específicamente el numeral </w:t>
      </w:r>
      <w:r w:rsidR="009B3A8F" w:rsidRPr="00CE2A11">
        <w:rPr>
          <w:rFonts w:cstheme="minorBidi"/>
          <w:b/>
          <w:color w:val="000000" w:themeColor="text1"/>
          <w:sz w:val="22"/>
          <w:szCs w:val="22"/>
        </w:rPr>
        <w:t>5.1</w:t>
      </w:r>
      <w:r w:rsidR="009B3A8F" w:rsidRPr="00CE2A11">
        <w:rPr>
          <w:rFonts w:cstheme="minorBidi"/>
          <w:color w:val="000000" w:themeColor="text1"/>
          <w:sz w:val="22"/>
          <w:szCs w:val="22"/>
        </w:rPr>
        <w:t xml:space="preserve">., </w:t>
      </w:r>
      <w:r w:rsidRPr="00CE2A11">
        <w:rPr>
          <w:rFonts w:cstheme="minorBidi"/>
          <w:color w:val="000000" w:themeColor="text1"/>
          <w:sz w:val="22"/>
          <w:szCs w:val="22"/>
        </w:rPr>
        <w:t>se considera que el EBP tiene un</w:t>
      </w:r>
      <w:r w:rsidR="00B85B78" w:rsidRPr="00CE2A11">
        <w:rPr>
          <w:rFonts w:cstheme="minorBidi"/>
          <w:color w:val="000000" w:themeColor="text1"/>
          <w:sz w:val="22"/>
          <w:szCs w:val="22"/>
        </w:rPr>
        <w:t>a</w:t>
      </w:r>
      <w:r w:rsidRPr="00CE2A11">
        <w:rPr>
          <w:rFonts w:cstheme="minorBidi"/>
          <w:color w:val="000000" w:themeColor="text1"/>
          <w:sz w:val="22"/>
          <w:szCs w:val="22"/>
        </w:rPr>
        <w:t xml:space="preserve"> forma de tipo barra convencional (rectangular, cuboide). No obstante, los principios básicos definidos y especificados aquí pueden ser aplicados a otr</w:t>
      </w:r>
      <w:r w:rsidR="00B85B78" w:rsidRPr="00CE2A11">
        <w:rPr>
          <w:rFonts w:cstheme="minorBidi"/>
          <w:color w:val="000000" w:themeColor="text1"/>
          <w:sz w:val="22"/>
          <w:szCs w:val="22"/>
        </w:rPr>
        <w:t>a</w:t>
      </w:r>
      <w:r w:rsidRPr="00CE2A11">
        <w:rPr>
          <w:rFonts w:cstheme="minorBidi"/>
          <w:color w:val="000000" w:themeColor="text1"/>
          <w:sz w:val="22"/>
          <w:szCs w:val="22"/>
        </w:rPr>
        <w:t>s forma</w:t>
      </w:r>
      <w:r w:rsidR="00B85B78" w:rsidRPr="00CE2A11">
        <w:rPr>
          <w:rFonts w:cstheme="minorBidi"/>
          <w:color w:val="000000" w:themeColor="text1"/>
          <w:sz w:val="22"/>
          <w:szCs w:val="22"/>
        </w:rPr>
        <w:t>s</w:t>
      </w:r>
      <w:r w:rsidRPr="00CE2A11">
        <w:rPr>
          <w:rFonts w:cstheme="minorBidi"/>
          <w:color w:val="000000" w:themeColor="text1"/>
          <w:sz w:val="22"/>
          <w:szCs w:val="22"/>
        </w:rPr>
        <w:t xml:space="preserve"> </w:t>
      </w:r>
      <w:r w:rsidR="00B85B78" w:rsidRPr="00CE2A11">
        <w:rPr>
          <w:rFonts w:cstheme="minorBidi"/>
          <w:color w:val="000000" w:themeColor="text1"/>
          <w:sz w:val="22"/>
          <w:szCs w:val="22"/>
        </w:rPr>
        <w:t xml:space="preserve">de </w:t>
      </w:r>
      <w:r w:rsidRPr="00CE2A11">
        <w:rPr>
          <w:rFonts w:cstheme="minorBidi"/>
          <w:color w:val="000000" w:themeColor="text1"/>
          <w:sz w:val="22"/>
          <w:szCs w:val="22"/>
        </w:rPr>
        <w:t>otros</w:t>
      </w:r>
      <w:r w:rsidR="009B3A8F" w:rsidRPr="00CE2A11">
        <w:rPr>
          <w:rFonts w:cstheme="minorBidi"/>
          <w:color w:val="000000" w:themeColor="text1"/>
          <w:sz w:val="22"/>
          <w:szCs w:val="22"/>
        </w:rPr>
        <w:t xml:space="preserve"> DCI</w:t>
      </w:r>
      <w:r w:rsidRPr="00CE2A11">
        <w:rPr>
          <w:rFonts w:cstheme="minorBidi"/>
          <w:color w:val="000000" w:themeColor="text1"/>
          <w:sz w:val="22"/>
          <w:szCs w:val="22"/>
        </w:rPr>
        <w:t xml:space="preserve"> dentro del alcance de </w:t>
      </w:r>
      <w:r w:rsidR="009B3A8F" w:rsidRPr="00CE2A11">
        <w:rPr>
          <w:rFonts w:cstheme="minorBidi"/>
          <w:color w:val="000000" w:themeColor="text1"/>
          <w:sz w:val="22"/>
          <w:szCs w:val="22"/>
        </w:rPr>
        <w:t>la presente DT</w:t>
      </w:r>
      <w:r w:rsidRPr="00CE2A11">
        <w:rPr>
          <w:rFonts w:cstheme="minorBidi"/>
          <w:color w:val="000000" w:themeColor="text1"/>
          <w:sz w:val="22"/>
          <w:szCs w:val="22"/>
        </w:rPr>
        <w:t>.</w:t>
      </w:r>
    </w:p>
    <w:p w:rsidR="00B770E2" w:rsidRPr="00CE2A11" w:rsidRDefault="00B770E2" w:rsidP="00FD389A">
      <w:pPr>
        <w:spacing w:after="160" w:line="360" w:lineRule="auto"/>
        <w:jc w:val="both"/>
        <w:rPr>
          <w:rFonts w:cstheme="minorBidi"/>
          <w:color w:val="000000" w:themeColor="text1"/>
          <w:sz w:val="22"/>
          <w:szCs w:val="22"/>
        </w:rPr>
      </w:pPr>
      <w:r w:rsidRPr="00CE2A11">
        <w:rPr>
          <w:rFonts w:cstheme="minorBidi"/>
          <w:color w:val="000000" w:themeColor="text1"/>
          <w:sz w:val="22"/>
          <w:szCs w:val="22"/>
        </w:rPr>
        <w:t>Uno de tales dispositivos es un Headset</w:t>
      </w:r>
      <w:r w:rsidR="001F42EC" w:rsidRPr="00CE2A11">
        <w:rPr>
          <w:rFonts w:cstheme="minorBidi"/>
          <w:color w:val="000000" w:themeColor="text1"/>
          <w:sz w:val="22"/>
          <w:szCs w:val="22"/>
        </w:rPr>
        <w:t xml:space="preserve"> (r)</w:t>
      </w:r>
      <w:r w:rsidRPr="00CE2A11">
        <w:rPr>
          <w:rFonts w:cstheme="minorBidi"/>
          <w:color w:val="000000" w:themeColor="text1"/>
          <w:sz w:val="22"/>
          <w:szCs w:val="22"/>
        </w:rPr>
        <w:t xml:space="preserve"> inalámbrico (por ejemplo, conectado vía Bluetooth), el cual puede ser evaluado de la misma manera que cualquier otro EBP mediante el uso de una geometría similar y el mapeo de coordenadas de éste dispositivo a la definición de EBP dada en la </w:t>
      </w:r>
      <w:r w:rsidR="009D7FC2" w:rsidRPr="00CE2A11">
        <w:rPr>
          <w:rFonts w:cstheme="minorBidi"/>
          <w:b/>
          <w:color w:val="000000" w:themeColor="text1"/>
          <w:sz w:val="22"/>
          <w:szCs w:val="22"/>
        </w:rPr>
        <w:t>F</w:t>
      </w:r>
      <w:r w:rsidRPr="00CE2A11">
        <w:rPr>
          <w:rFonts w:cstheme="minorBidi"/>
          <w:b/>
          <w:color w:val="000000" w:themeColor="text1"/>
          <w:sz w:val="22"/>
          <w:szCs w:val="22"/>
        </w:rPr>
        <w:t xml:space="preserve">igura </w:t>
      </w:r>
      <w:r w:rsidR="002527FC" w:rsidRPr="00CE2A11">
        <w:rPr>
          <w:rFonts w:cstheme="minorBidi"/>
          <w:b/>
          <w:color w:val="000000" w:themeColor="text1"/>
          <w:sz w:val="22"/>
          <w:szCs w:val="22"/>
        </w:rPr>
        <w:t>9</w:t>
      </w:r>
      <w:r w:rsidRPr="00CE2A11">
        <w:rPr>
          <w:rFonts w:cstheme="minorBidi"/>
          <w:color w:val="000000" w:themeColor="text1"/>
          <w:sz w:val="22"/>
          <w:szCs w:val="22"/>
        </w:rPr>
        <w:t>.</w:t>
      </w:r>
    </w:p>
    <w:p w:rsidR="009B3A8F" w:rsidRPr="00CE2A11" w:rsidRDefault="009B3A8F" w:rsidP="00FD389A">
      <w:pPr>
        <w:spacing w:after="160" w:line="360" w:lineRule="auto"/>
        <w:jc w:val="both"/>
        <w:rPr>
          <w:rFonts w:cstheme="minorBidi"/>
          <w:color w:val="000000" w:themeColor="text1"/>
        </w:rPr>
      </w:pPr>
    </w:p>
    <w:p w:rsidR="001F4840" w:rsidRPr="00CE2A11" w:rsidRDefault="00F01095" w:rsidP="001F4840">
      <w:pPr>
        <w:jc w:val="center"/>
        <w:rPr>
          <w:b/>
        </w:rPr>
      </w:pPr>
      <w:r w:rsidRPr="00CE2A11">
        <w:rPr>
          <w:rFonts w:cstheme="minorBidi"/>
          <w:noProof/>
          <w:color w:val="000000" w:themeColor="text1"/>
          <w:lang w:val="es-MX" w:eastAsia="es-MX"/>
        </w:rPr>
        <mc:AlternateContent>
          <mc:Choice Requires="wpg">
            <w:drawing>
              <wp:anchor distT="0" distB="0" distL="114300" distR="114300" simplePos="0" relativeHeight="251658244" behindDoc="0" locked="0" layoutInCell="1" allowOverlap="1" wp14:anchorId="06CACE61" wp14:editId="2D5C1ACF">
                <wp:simplePos x="0" y="0"/>
                <wp:positionH relativeFrom="column">
                  <wp:posOffset>-83185</wp:posOffset>
                </wp:positionH>
                <wp:positionV relativeFrom="paragraph">
                  <wp:posOffset>-118110</wp:posOffset>
                </wp:positionV>
                <wp:extent cx="5776595" cy="2052955"/>
                <wp:effectExtent l="0" t="0" r="0" b="4445"/>
                <wp:wrapTopAndBottom/>
                <wp:docPr id="111" name="Grupo 111"/>
                <wp:cNvGraphicFramePr/>
                <a:graphic xmlns:a="http://schemas.openxmlformats.org/drawingml/2006/main">
                  <a:graphicData uri="http://schemas.microsoft.com/office/word/2010/wordprocessingGroup">
                    <wpg:wgp>
                      <wpg:cNvGrpSpPr/>
                      <wpg:grpSpPr>
                        <a:xfrm>
                          <a:off x="0" y="0"/>
                          <a:ext cx="5776595" cy="2052955"/>
                          <a:chOff x="0" y="0"/>
                          <a:chExt cx="6109549" cy="2405962"/>
                        </a:xfrm>
                      </wpg:grpSpPr>
                      <pic:pic xmlns:pic="http://schemas.openxmlformats.org/drawingml/2006/picture">
                        <pic:nvPicPr>
                          <pic:cNvPr id="103" name="Imagen 103"/>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267195" y="0"/>
                            <a:ext cx="5605145" cy="2119630"/>
                          </a:xfrm>
                          <a:prstGeom prst="rect">
                            <a:avLst/>
                          </a:prstGeom>
                          <a:noFill/>
                          <a:ln>
                            <a:noFill/>
                          </a:ln>
                        </pic:spPr>
                      </pic:pic>
                      <wps:wsp>
                        <wps:cNvPr id="104" name="Cuadro de texto 104"/>
                        <wps:cNvSpPr txBox="1"/>
                        <wps:spPr>
                          <a:xfrm>
                            <a:off x="2179122" y="0"/>
                            <a:ext cx="735965" cy="546100"/>
                          </a:xfrm>
                          <a:prstGeom prst="rect">
                            <a:avLst/>
                          </a:prstGeom>
                          <a:noFill/>
                          <a:ln w="6350">
                            <a:noFill/>
                          </a:ln>
                          <a:effectLst/>
                        </wps:spPr>
                        <wps:txbx>
                          <w:txbxContent>
                            <w:p w:rsidR="00C2705F" w:rsidRPr="009B3A8F" w:rsidRDefault="00C2705F" w:rsidP="00B770E2">
                              <w:pPr>
                                <w:rPr>
                                  <w:sz w:val="14"/>
                                  <w:szCs w:val="14"/>
                                </w:rPr>
                              </w:pPr>
                              <w:r w:rsidRPr="009B3A8F">
                                <w:rPr>
                                  <w:sz w:val="14"/>
                                  <w:szCs w:val="14"/>
                                </w:rPr>
                                <w:t>Línea horizontal central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 name="Cuadro de texto 105"/>
                        <wps:cNvSpPr txBox="1"/>
                        <wps:spPr>
                          <a:xfrm>
                            <a:off x="0" y="59376"/>
                            <a:ext cx="611505" cy="546100"/>
                          </a:xfrm>
                          <a:prstGeom prst="rect">
                            <a:avLst/>
                          </a:prstGeom>
                          <a:noFill/>
                          <a:ln w="6350">
                            <a:noFill/>
                          </a:ln>
                          <a:effectLst/>
                        </wps:spPr>
                        <wps:txbx>
                          <w:txbxContent>
                            <w:p w:rsidR="00C2705F" w:rsidRDefault="00C2705F" w:rsidP="00B770E2">
                              <w:pPr>
                                <w:rPr>
                                  <w:sz w:val="14"/>
                                  <w:szCs w:val="14"/>
                                </w:rPr>
                              </w:pPr>
                              <w:r w:rsidRPr="009B3A8F">
                                <w:rPr>
                                  <w:sz w:val="14"/>
                                  <w:szCs w:val="14"/>
                                </w:rPr>
                                <w:t>Línea central</w:t>
                              </w:r>
                            </w:p>
                            <w:p w:rsidR="00C2705F" w:rsidRPr="009B3A8F" w:rsidRDefault="00C2705F" w:rsidP="00B770E2">
                              <w:pPr>
                                <w:rPr>
                                  <w:sz w:val="14"/>
                                  <w:szCs w:val="14"/>
                                </w:rPr>
                              </w:pPr>
                              <w:r w:rsidRPr="009B3A8F">
                                <w:rPr>
                                  <w:sz w:val="14"/>
                                  <w:szCs w:val="14"/>
                                </w:rPr>
                                <w:t>vertical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 name="Cuadro de texto 106"/>
                        <wps:cNvSpPr txBox="1"/>
                        <wps:spPr>
                          <a:xfrm>
                            <a:off x="397823" y="1508166"/>
                            <a:ext cx="1157605" cy="546100"/>
                          </a:xfrm>
                          <a:prstGeom prst="rect">
                            <a:avLst/>
                          </a:prstGeom>
                          <a:noFill/>
                          <a:ln w="6350">
                            <a:noFill/>
                          </a:ln>
                          <a:effectLst/>
                        </wps:spPr>
                        <wps:txbx>
                          <w:txbxContent>
                            <w:p w:rsidR="00C2705F" w:rsidRPr="009B3A8F" w:rsidRDefault="00C2705F" w:rsidP="00B770E2">
                              <w:pPr>
                                <w:rPr>
                                  <w:sz w:val="14"/>
                                  <w:szCs w:val="14"/>
                                </w:rPr>
                              </w:pPr>
                              <w:r w:rsidRPr="009B3A8F">
                                <w:rPr>
                                  <w:sz w:val="14"/>
                                  <w:szCs w:val="14"/>
                                </w:rPr>
                                <w:t>Soporte de oído contra el modelo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 name="Cuadro de texto 107"/>
                        <wps:cNvSpPr txBox="1"/>
                        <wps:spPr>
                          <a:xfrm>
                            <a:off x="3538846" y="1478478"/>
                            <a:ext cx="1157605" cy="546100"/>
                          </a:xfrm>
                          <a:prstGeom prst="rect">
                            <a:avLst/>
                          </a:prstGeom>
                          <a:noFill/>
                          <a:ln w="6350">
                            <a:noFill/>
                          </a:ln>
                          <a:effectLst/>
                        </wps:spPr>
                        <wps:txbx>
                          <w:txbxContent>
                            <w:p w:rsidR="00C2705F" w:rsidRPr="009B3A8F" w:rsidRDefault="00C2705F" w:rsidP="00B770E2">
                              <w:pPr>
                                <w:rPr>
                                  <w:sz w:val="14"/>
                                  <w:szCs w:val="14"/>
                                </w:rPr>
                              </w:pPr>
                              <w:r w:rsidRPr="009B3A8F">
                                <w:rPr>
                                  <w:sz w:val="14"/>
                                  <w:szCs w:val="14"/>
                                </w:rPr>
                                <w:t>Soporte de oído contra el modelo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 name="Cuadro de texto 108"/>
                        <wps:cNvSpPr txBox="1"/>
                        <wps:spPr>
                          <a:xfrm>
                            <a:off x="5373584" y="0"/>
                            <a:ext cx="735965" cy="546100"/>
                          </a:xfrm>
                          <a:prstGeom prst="rect">
                            <a:avLst/>
                          </a:prstGeom>
                          <a:noFill/>
                          <a:ln w="6350">
                            <a:noFill/>
                          </a:ln>
                          <a:effectLst/>
                        </wps:spPr>
                        <wps:txbx>
                          <w:txbxContent>
                            <w:p w:rsidR="00C2705F" w:rsidRPr="009B3A8F" w:rsidRDefault="00C2705F" w:rsidP="00B770E2">
                              <w:pPr>
                                <w:rPr>
                                  <w:sz w:val="14"/>
                                  <w:szCs w:val="14"/>
                                </w:rPr>
                              </w:pPr>
                              <w:r w:rsidRPr="009B3A8F">
                                <w:rPr>
                                  <w:sz w:val="14"/>
                                  <w:szCs w:val="14"/>
                                </w:rPr>
                                <w:t>Línea horizontal central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 name="Cuadro de texto 109"/>
                        <wps:cNvSpPr txBox="1"/>
                        <wps:spPr>
                          <a:xfrm>
                            <a:off x="3336966" y="118753"/>
                            <a:ext cx="611505" cy="546100"/>
                          </a:xfrm>
                          <a:prstGeom prst="rect">
                            <a:avLst/>
                          </a:prstGeom>
                          <a:noFill/>
                          <a:ln w="6350">
                            <a:noFill/>
                          </a:ln>
                          <a:effectLst/>
                        </wps:spPr>
                        <wps:txbx>
                          <w:txbxContent>
                            <w:p w:rsidR="00C2705F" w:rsidRDefault="00C2705F" w:rsidP="00B770E2">
                              <w:pPr>
                                <w:rPr>
                                  <w:sz w:val="14"/>
                                  <w:szCs w:val="14"/>
                                </w:rPr>
                              </w:pPr>
                              <w:r w:rsidRPr="009B3A8F">
                                <w:rPr>
                                  <w:sz w:val="14"/>
                                  <w:szCs w:val="14"/>
                                </w:rPr>
                                <w:t>Línea central</w:t>
                              </w:r>
                            </w:p>
                            <w:p w:rsidR="00C2705F" w:rsidRPr="009B3A8F" w:rsidRDefault="00C2705F" w:rsidP="00B770E2">
                              <w:pPr>
                                <w:rPr>
                                  <w:sz w:val="14"/>
                                  <w:szCs w:val="14"/>
                                </w:rPr>
                              </w:pPr>
                              <w:r w:rsidRPr="009B3A8F">
                                <w:rPr>
                                  <w:sz w:val="14"/>
                                  <w:szCs w:val="14"/>
                                </w:rPr>
                                <w:t>vertical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 name="Cuadro de texto 110"/>
                        <wps:cNvSpPr txBox="1"/>
                        <wps:spPr>
                          <a:xfrm>
                            <a:off x="267186" y="2012434"/>
                            <a:ext cx="5605200" cy="393528"/>
                          </a:xfrm>
                          <a:prstGeom prst="rect">
                            <a:avLst/>
                          </a:prstGeom>
                          <a:solidFill>
                            <a:sysClr val="window" lastClr="FFFFFF"/>
                          </a:solidFill>
                          <a:ln w="6350">
                            <a:noFill/>
                          </a:ln>
                          <a:effectLst/>
                        </wps:spPr>
                        <wps:txbx>
                          <w:txbxContent>
                            <w:p w:rsidR="00C2705F" w:rsidRPr="009B3A8F" w:rsidRDefault="00C2705F" w:rsidP="00B770E2">
                              <w:pPr>
                                <w:jc w:val="center"/>
                                <w:rPr>
                                  <w:b/>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CACE61" id="Grupo 111" o:spid="_x0000_s1136" style="position:absolute;left:0;text-align:left;margin-left:-6.55pt;margin-top:-9.3pt;width:454.85pt;height:161.65pt;z-index:251658244;mso-width-relative:margin;mso-height-relative:margin" coordsize="61095,24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I9s4EgUAAKsaAAAOAAAAZHJzL2Uyb0RvYy54bWzsWdtu20YQfS/QfyD4&#10;Lot3ioLlQJEvCOAmRp0izytyKREhuezuypJT9N97ZknRtiyjqRAEriHBove+M2fOzK6Gp+82VWnd&#10;cakKUU9s98SxLV6nIivqxcT+4/PlYGRbSrM6Y6Wo+cS+58p+d/brL6frZsw9sRRlxqWFRWo1XjcT&#10;e6l1Mx4OVbrkFVMnouE1OnMhK6ZRlYthJtkaq1fl0HOcaLgWMmukSLlSaD1vO+0zs36e81R/ynPF&#10;tVVObMimzVOa55yew7NTNl5I1iyLtBODHSBFxYoam/ZLnTPNrJUsni1VFakUSuT6JBXVUOR5kXKj&#10;A7RxnR1trqRYNUaXxXi9aHqYAO0OTgcvm368u5FWkcF2rmtbNatgpCu5aoRFDYBn3SzGGHUlm9vm&#10;RnYNi7ZGGm9yWdF/6GJtDLD3PbB8o60UjWEcR2ES2laKPs8JvSQMW+jTJezzbF66vOhmRq6ThEHS&#10;zQycMIk8mjncbjwk+XpxmiId49shhdIzpP6dUZilV5Lb3SLVd61RMfl11Qxg1IbpYl6Uhb43BIX5&#10;SKj67qZIb2RbeQS6429B/1CxBa8tFy3Qj+bQsHYSI6WuRfpVWbWYLVm94FPVgNwwm0Hj6fAhVZ/s&#10;OC+L5rIoSzIUlTvd4Ag7RNoDT0vSc5GuKl7r1uskL6GmqNWyaJRtyTGv5hwkkh8y1/gBLH+tNG1H&#10;HDCe8Jc3mjpO4r0fzEJnNgic+GIwTYJ4EDsXceAEI3fmzv6m2W4wXikOfVl53hSdrGh9Ju1e2ncB&#10;onUo45jWHTPu3/IGAhn+bEUElQgSklXJ9HeginEoa8l1uqRiDuS6dgzuOwzMD8gS6AouYs3Xv4kM&#10;bsRWWhgwdlzEi2KXnGGPn0RO6AZbP3HdJPJNiOrZDiJIpa+4qCwqAHCIa/Zgd8C7VXA7hESvBZnd&#10;KFTWTxqwJrUYJUjsrggtyOcRjdWWJah9H/IUi/fFsdslazikpGUfcz/Ycn+2YpkUVsYtDasg9DgB&#10;0bobT3HH0pv3ApGkC0nKIE367GLrxonrefvAjX0Ejw7bMEBg+ZHQWuuJHfmhY2zRg95hDCcwR1Fn&#10;IVKrRZxKejPfmAA86nWei+weKksBA+PQUk16WcDa10zpGyZxPqERZ67+hEdeCmwtupJtLYX8tq+d&#10;xsOK6LWtNc67ia3+XDEKc+WHGvZN3CCgA9JUgjD2UJGPe+aPe+pVNRPwKRwZkM4Uabwut8VciuoL&#10;6DClXdHF6hR7T2y9Lc50ewrjaE/5dGoGtdHzur5tEHPbOEJc/rz5wmTTEZ4I8lFsGcXGO7xvx7ZE&#10;n8L/8sI4BQHdogqaUwXs/mk0B+fac/U5zc0pSPLALf4LzYEookeY+HFEjtJGWTppI9cNnddM8l7j&#10;I8nfFMmjl0luKHoAyf0kHnm4H4HpIPXIjXa4DqrHODDbu+GrjOi95keyvymyxy+TPT7w4uKH/mgU&#10;wIuI7UE8wt/TyP762d6rfmT7m2I7Ujgv3V8MRw8I7aGP2zguvHt+A736a3qv85Hmb4rmSDK9RPPk&#10;0KDu+1GCa4sJ6u4oDk1u5390W+8VP3L9LXHdxe/HF7iOrgMzL8hqjVqqI5XtBb5JZzxwPcRVHRn7&#10;9rbuJ37omUB6eGpLibLItklNda9mpWwTfXg9kIk1EhvIl6BxYl+aD+mF3Z5MK+sfkLhJesiOXvJz&#10;vMQk/fFGxBi0e3tDr1we102i5+Ed09k/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948VBuEAAAALAQAADwAAAGRycy9kb3ducmV2LnhtbEyPwU7DMAyG70i8Q2QkblsaCqWUptM0&#10;AadpEhvStFvWeG21xqmarO3enuwEt9/yp9+f88VkWjZg7xpLEsQ8AoZUWt1QJeFn9zlLgTmvSKvW&#10;Ekq4ooNFcX+Xq0zbkb5x2PqKhRJymZJQe99lnLuyRqPc3HZIYXeyvVE+jH3Fda/GUG5a/hRFCTeq&#10;oXChVh2uaizP24uR8DWqcRmLj2F9Pq2uh93LZr8WKOXjw7R8B+Zx8n8w3PSDOhTB6WgvpB1rJcxE&#10;LAJ6C2kCLBDpWxLCUUIcPb8CL3L+/4fiFwAA//8DAFBLAwQKAAAAAAAAACEApGqxQ+HhAQDh4QEA&#10;FAAAAGRycy9tZWRpYS9pbWFnZTEucG5niVBORw0KGgoAAAANSUhEUgAABD4AAAGbCAIAAACj3Md4&#10;AAAAAXNSR0IArs4c6QAAAAlwSFlzAAAOwwAADsQBiC4+owAA/7VJREFUeF7s/QecXddx5ot2oxuN&#10;nBORMxFIggSYs5gzRQWSEinKkijZkscaWX5v3n2/uZ6x5trXd971eDw2dS3ZEi2JEmUGJZIiJTEH&#10;MYoAGMBMEARA5JxDp/ev9e1TvXE6oHOsA+po9z57r71WrbWr6qu0Smtra0viExQICgQFggJBgaBA&#10;UCAoEBQICgQFujcF+nXv7kXvggJBgaBAUCAoEBQICgQFggJBgaCAUSCgS6yDoEBQICgQFAgKBAWC&#10;AkGBoEBQoAdQIKBLD5ik6GJQICgQFAgKBAWCAkGBoEBQICgQ0CXWQFAgKBAUCAoEBYICQYGgQFAg&#10;KNADKBDQpQdMUnQxKBAUCAoEBYICQYGgQFAgKBAUCOgSayAoEBQICgQFggJBgaBAUCAoEBToARQI&#10;6NIDJim6GBQICgQFggJBgaBAUCAoEBQICgR0iTUQFAgKBAWCAkGBoEBQICgQFAgK9AAKBHTpAZMU&#10;XQwKBAWCAkGBoEBQICgQFAgKBAUCusQaCAoEBYICQYGgQFAgKBAUCAoEBXoABQK69IBJii4GBYIC&#10;QYGgQFAgKBAUCAoEBYICAV1iDQQFggJBgaBAUCAoEBQICgQFggI9gAIBXXrAJEUXgwJBgaBAUCAo&#10;EBQICgQFggJBgYAusQaCAkGBoEBQICgQFAgKBAWCAkGBHkCBgC49YJKii0GBoEBQICgQFAgKBAWC&#10;AkGBoEBAl1gDQYGgQFAgKBAUCAoEBYICQYGgQA+gQECXHjBJ0cWgQFAgKBAUCAoEBYICQYGgQFAg&#10;oEusgaBAUCAoEBQICgQFggJBgaBAUKAHUCCgSw+YpOhiUCAoEBQICgQFggJBgaBAUCAoENAl1kBQ&#10;ICgQFAgKBAWCAkGBoEBQICjQAygQ0KUHTFJ0MSgQFAgKBAWCAkGBoEBQICgQFAjoEmsgKBAUCAoE&#10;BYICQYGgQFAgKBAU6AEUCOjSAyYpuhgUCAoEBYICQYGgQFAgKBAUCAoEdIk1EBQICgQFggJBgaBA&#10;UCAoEBQICvQACgR06QGTFF0MCgQFggJBgaBAUCAoEBQICgQFArrEGggKBAWCAkGBoEBQICgQFAgK&#10;BAV6AAUCuvSASYouBgWCAkGBoEBQICgQFAgKBAWCAgFdYg0EBYICQYGgQFAgKBAUCAoEBYICPYAC&#10;AV16wCRFF4MCzaRAbW1tY1fqp6Jv/tSZmpqaZj4iLgsKBAWCAkGBoEBQICjQVRQI6NJVlI/nBgVa&#10;Q4E89nAo4g2VlpbquLq6Og9j+FP4hAs4r8v41ofjfv2CFbRmOuKeoEBQICgQFAgKBAU6kwKmx3Tm&#10;8+JZQYGgQBMU0PvoCMS9Ig427ILSmgRQyuq3A0QpK6s7D1YBkzhWEaShqQAqsQiDAkGBoEBQICgQ&#10;FOiJFAjo0hNnLfrcSyhQH6g4aGGERb/mxixzQ+Zg0fk8aMljFf3q/pYALb1k6cQwggJBgaBAUCAo&#10;0CcpENClT057DLrbUMDxSX280W36GB0JCgQFggJBgaBAUCAo0C0oENClW0xDdCIoEBQICgQFggJB&#10;gaBAUCAoEBRomgKRmxsrJCgQFAgKBAWCAkGBoEBQICgQFOgBFAjo0lGT5AnWHfWAaDcoEBQICgQF&#10;ggJBgaBAUCAo0JcoENClQ2Y76rZ1CFmj0aBAUCAoEBQICgQFggJBgT5Mgch1aZ/Jz++2kS8SlT9u&#10;nydFK0GBoEBQICgQFAgKBAWCAkGBPkmB8Lq0z7T71n5+EAWj2oey0UpQICgQFAgKBAWCAkGBoEBQ&#10;IFEgvC6xEIICQYGgQFAgKBAUCAoEBYICQYEeQIHwuvSASYouBgWCAkGBoEBQICgQFAgKBAWCAgFd&#10;Yg0EBYICQYGgQFAgKBAUCAoEBYICPYACAV16wCRFF4MCQYGgQFAgKBAUCAoEBYICQYGALrEGggJB&#10;gaBAUCAoEBQICgQFggJBgR5AgYAuPWCSootBgaBAUCAoEBQICgQFggJBgaBAQJdYA0GBoEBQICgQ&#10;FAgKBAWCAkGBoEAPoEBAlx4wSdHFoEBQICgQFAgKBAWCAkGBoEBQIKBLrIGgQFAgKBAUCAoEBYIC&#10;QYGgQFCgB1AgoEsPmKToYlAgKBAUCAoEBYICQYGgQFAgKFBaW1sbVAgKBAWCAkGBoEBQICgQFAgK&#10;BAVEAanHfJeWmqrcr5/Z+quqqjioqanhWz/pYv7kp/Ly8urq6o0bN1ZWVo4ePXr48OH8xMX8VFZW&#10;phb8FjXOrzqjp/D56KOPdu7cycGwYcNGjRo1YsQIjmmZK/lwkH9ufrLUGg/icWqNb/VTfeZiOjZg&#10;wADX/H0g6pta4Fhd4k+GQ4P5PneH5RHQpTvMQvQhKBAUCAoEBYICQYGgQFCgQyjgCETwAOW8xP6Z&#10;Qo9eLo1fx3mscvjw4YqKCjqEBi+dXmq9oxQhFm7hskOHDoEKBBvUmiMTQRoBCYEZjoUH1CzfXNC/&#10;f389Ue0DM7iApoQ99M1J9cFbEL0EM3TsY9G4OM9HmIdvv1jHdFvX83RHaBqygx8BGJ8YJ5fDOd2o&#10;rnKZSKpfO+IT0KUjqBptBgWCAk1RoDGjUVAtKBAUCAoEBYICbaGAtGdJGT7CDJxBkz548ODAgQP5&#10;CYSAni21Xjq9nijtnyt13nGFNHt+ktdFOEG/CtvIr0Kz3MUBeEAHDnJ0LACQRwhCOO4e8c47vJGn&#10;RT4ToYLGIIH6oyHwTcfUmo9CsE1nGI5frEE5KuMnbneApOudpEJrdAMQBTF1pTomv5A7kYrAlfrv&#10;2KYtUxzQpS3Ui3uDAkGBFlNA3FPsuMU3xw1BgaBAUCAoEBQ4GgUQMejWQAUEDao2x4MGDRLk8Jgr&#10;N6LJlSFlXdfoQEgjHz2ly4QNhGG8Ed3CSQEY+VL0Jyhi3759Q4YMEQbIYw/aURCXMAx/KqDL4Y1u&#10;11OEGWjBIZAa9D/dtyMgoT91iy7L+0/AVwIw+vXAgQM8Wt3W7aKAi2wuFhLznwRF1DcR1vGJPDP1&#10;Zymgy9FWbvweFAgKdDMKiJO+//77y5Ytgw9+6lOf6mYdjO4EBYICQYGgQM+mQF5BdxjgGEOIQlq4&#10;TrpfQsN2TJLHGLpeoMWhglR2BVzpYr9MLQNLFIjlVzpl8+1wUsgn3xl5RfQscAXQS386mFEkGL/S&#10;Mccn6rz/6W06hskPvAhp5KO8ZGF0+OGgS74jtZ+nc95DVUSodl9M4XVpd5JGg0GBoECjFMBf/8AD&#10;D/z+979fvXo1XO+qq6764z/+48bc30HHoEBQICgQFAgK9AUKON7IAw8GLjeFUIRcPXJ6AGCeeuqp&#10;xx9//Iwzzrj88ssHDx7sjppeT66ALr1+imOAPZ4CDTpYdbJdPmKUbqRplzbrN4Kp5s033/z+97+/&#10;adOm/fv3w4Uvvvjiz3zmM/jQ5aTuoOdGs0GBoEBQICgQFOjOFMjDFWXRICI9dksOGRwv4BPMf8SP&#10;IUZvu+22t99+m6Cvk08++Zvf/CaFyPqOGA3o0p0Xc/QtKJAFkno4KRTJO4L9zyIkU9/64nd5tl++&#10;KY47lOu99957zz///O9+97u9e/fyoFNOOQUrEQzXXe3yNXdoH2IxBQWCAkGBoEBQoNtSoMjf4ikl&#10;CEp+IgoLT8uHH3743HPPPfjggwjTMWPGLFiw4JJLLlmyZIlwTh/JIA3o0m3XcHSsF1KgCGAUgRAN&#10;uMj7IdBSRIv8NflfG3PF1L++vo+lgxwvsNf7778fVvvBBx8Q8nvsscdeffXVCxcuHDdunHIoFdqr&#10;gXtwbWCYXrj6Y0hBgaBAUCAo0BAFPMnE8+zzMEbpJXv27Pn1r3/97LPPrlmzhlCFSZMmfeITnzjh&#10;hBPYQIYmub7BtPheSe8joItbQGWCLQpT8T/9QH6rfEpQPq3Hi6l5ApPPRFY9rdaqatfW1PYry/a+&#10;EfU9V6mjI1h65YzGoLozBfI4xFmVFryjjiLuo/P5l1HvhZ+v/5o0BmAcHjQIhPTqteNLBz/Bnf3d&#10;736XDbbgvFRRvO6660huYZstDRnWwYHKMjpuEfMJ6NKdl3H0LSgQFAgKBAXaTgEX1g3KcT+JlHzl&#10;lVfuuOMOKtygIZCvf9lll910002euM8FdKaPuFxMk/GSzPzh0EUajCONPPgrqqKgP72EgtSRPESR&#10;D0uKiM7nKxLkj9UIl3kdA/81X/SgibWS72fRZY39VATP2r4Qo4WgQNNL1H/Nu1yOChvyC7iNi7Yx&#10;YNNeoEXvL2ktZBBiIoKZjhw58rjjjgO3zJkzxyvliw5uYRJ/EAPReeGZWE5BgaBAUCAoEBTo9RRQ&#10;rTDPwkf8cUxJ5bVr1yJMcbbs2LGDhJYTTzzx2muvnTt3rm8a49p1rydRnfrk5l6FbRRVVdN1eZVC&#10;Z/JYIg8/VHNNe4sKh/gnj0zqwxu/jEg+6SuKJMkbpBszxOYRkY4zr06u2Jw6WVQvT0NrsNkmUFDf&#10;WRwx0g6lgFZpXjtvGpPkV7WWbhMLuEN7Xr9xZxF4Yrds2fLEE08888wzW7duJR3/tNNOu/TSS0lr&#10;wcHt76B4dBPe7WZaK9prmG1Eg+3VjWgnKBAUCAoEBfoIBfJmRG2Rif6sescENKEzI0wpIPbkk08i&#10;TPnzpJNOuuKKK4Au1LaRG0D6tjtb8se9m4YN5LpIQ1J9A5foUuVdoXf/jOv99UlW5HtxFKSD1Bo7&#10;PNgj1DInNRMcAl50Rp1pInqkCFa5xlPk6qn/9AbVr8Z8TUVIJoBN734r2nd07b5a2r1BjbcVjg53&#10;kOp1IxL35Zdfvvfeeyl8zBkyCL/0pS9Rt1Eb7ipw1JmsG0qKPE4dNLrG5rSxx+WFSjh/2veNiNaC&#10;AkGBoEBQIC9lpHJDE9/z8emnn77rrrvWr1+PABo6dCjVOC+88EIixLhS22v6xaJk38EthiDytOvy&#10;lSQcguFWlROYCSy1vi+pkEx9GJNXPsJ62uWTGB3oZRTIv1P+AvKSwmfxrMJDQSMUbSShBdCydOlS&#10;zpDNctZZZxEhNnnyZN5ibcGb97EEGOhliySGExQICgQFggLNoUDeXi8/gYx6iE5uR7auW7fuF7/4&#10;BbVtOEk15FNPPZUIsdmzZ3MB93IyckG7I3T55S9/uXz5ciJMzj//fLAmjjO3CvuOPFJ9Goxw62Sr&#10;bXNWalwTFOgFFCjKUuMdBJDwDsJnH3vsMSJxN2zYMHz4cN5cMgipJIazRZktHozqRAjo0gvWQwwh&#10;KBAUCAoEBVpBgfyG9NyObMVGj6WegAWEKVs279q1C3WX6mEUtiFTVOn4+RyKvlNMrEHydkfo8p//&#10;838GuqD3kId04403Llq0iBkVSnGjb1F2r/mPIqO3FS9Q3BIUaAYF6ns74bPykT6QPvBZmhk/fvwf&#10;/dEfHX/88eTle8JbvtRjQJdmEDsuCQoEBYICQYFeQoH6oUDIU056eJgs8pxk3zM2EiC/Be/KxIkT&#10;b775ZjJFsd0rHZ/gBZkLowKnKfzdMGBs5cqV99xzDxWKdu7cyWydc8454M758+czbcSlAGPc3aZs&#10;nKJY+V6y3mMYQYGuo0BRDC4dEZ/VTiyK6mSflp/85CeUP1ZaC0z2lltuweKgymD6OG5RXJkGFFaG&#10;rpvYeHJQICgQFAgKdBIF6iuohw4dQonV4xWSgFqLs+WHP/zhG2+8wUkiFy666CKU3gkTJigBBmmL&#10;YOUnD3yI2KLuCF1QfbZt2/buu+/ed999b731FlM7atQo5vL000/HD6NKZUy/dCnF/ElP6qTFGI8J&#10;CvRqCjhu0YHsPRw7Dnn99dcJDyOJkLx8InF5MS+//HLeTYEWxexyvUI982FmvZpsMbigQFAgKBAU&#10;CApkFBBuKbLWuTwFlqDHAlpUkJMEb/IjlixZAmiZNm0ax3LOqHiVYo5c4w0Sd0fooplmUnfv3g10&#10;ocYCW4cyc6T8UmWV3UMVFOiwVQA08pZiNQcF2oUC4rYOYPIbN/FW3n333dSYx7jANQsWLLjhhhtI&#10;HwTAwGGxDHGXjAsyJYh3x7vZLvMSjQQFggJBgaBAT6FAEXTxPzG7I0nBKo8++ihbn3EALJkyZQoR&#10;YqS1IEbRb5VHiiSV48Wrh/W1rScbm+vuCF0UWC9HCmrQpk2bKLbw/PPPY+LlDLvaUXEVbYnZ5U9g&#10;jPSkUI96yvsc/ezmFHAOK/QCkyVHEDsCsWH/+q//SiQu7xo2oSuvvBL7EKCFa+SW0QvLsScUFhmc&#10;uvnAo3tBgaBAUCAoEBRoFwrko8U4ViUx2eWJKrrjjjsQqQAVRYh9+tOfRphyAaKWZFGpwR6zoIhr&#10;NdjHE/Q1Nd0RumhuAJdCL8wfM/3aa6+xL8+yZctICB47duyZZ55JDgxVjDSdkbfULm9aNBIUcFeJ&#10;DviGexIhhqflxRdfJCqXzbAo/QernTVrlhixDA0cayOtfB1kzotlB7eNpRUUCAoEBYICfYcCHrkg&#10;Oai9Jt9//30K26DKIkxHjBjBvmcEE82cOVO5oAoPU06pV8dR6WSPPZOVsO+QscGRdi/ooi5KH/Lu&#10;ug0Yt9qrr77685//nDx+NCRmHRWKWaeuERdr4mX0LSqanK9OVr9WUh9fATH8PkgBfwucCeZDcsU3&#10;9Q5S+Jhi5S+99BImA+4iEvf666+fMWMGAKYxuoX/sw+uqBhyUCAoEBTomxTwaK48qPAABElbROrm&#10;zZspIEZay/79+9FmyRHF0wJoIYBIuwg0rKMXlOGAK3n6dEfoUoQpHbrQb0WIER0IgNm6dSv+tUmT&#10;Jn3uc59bvHgxv7ICFJfvrhgu5hYWTd711jffrhh1UMAp4NDFq8uL+VLJRHGYvHTEZ2IZ+ulPf7p2&#10;7VpeNCwF8Fk2bKER4RyvGBaEDQoEBYICQYGgQB+kQH6jDpRPoRTJUxkBOcOfjzzyyJ133knVXCQs&#10;J7/whS9cfPHFqmqjqAR30TRGw4Au3R261J85TSrfSlHim627iWDhw1Ig7P7EE09EqSINhm28uUB5&#10;/EK9ul71GVgljdU7Ch9cH2Q6fXPIeQcLFJCxx0O/OCbWltLkDz30ELUaeZWOOeYY7EO4NzETcC8v&#10;kSI5+yb1YtRBgd5KAelbEoX+LYth0/LRwxx0cW+lT4wrKFCfAq5S+gFCE4WTVwb9EwfLihUrfvOb&#10;3yxduhR8ogixK664gqJTCglTlHUTdTiL5HVMgSjQHb0uTUAX35USWML6WLVqFQ44ollgl2Q7nXrq&#10;qdQfY00Iy4qNqsCcVlKEssS6DwqIAvBK5ahwoFcDxYXXavv27ffeey/+FrwunCcmE6MAu0z6FpO8&#10;d6rVGJQMCvQFCvRoq1bTnS/6Vfml0qX8p6OGWEvC5ivl5EP8O22FKDoj+FKnETwe5BQgGZtXhldA&#10;UtL1z3feeYcaYuSI7tixAxhDuPV1111HiSmOPZWF1weRSiGcoGeLKNCToIsMw3mDkFx1bDHxve99&#10;D/cLxyygG2+88dprr82XOULT8i1Ie7QcatHUxsVBgQYp4AYeFTyRvJfv5Ve/+hVObZVlxARw6623&#10;4s9UCJm7xWVVdZdmEDko0Bco4JqxDvKOx24oUwQeGiyPof7LrqecYO2RJ4jiFg0v3amXXWEwDU60&#10;bpRFQy0XXelt6vY8xhDp8ugon4aXhyLeZ7Ug44uCbcTQBFpiF6m+8DJ2qzEWJY5KqrIOyWtAnpLX&#10;wColO5TCx+zazNJlreKKkbIqYRp4uxUT2gOgi/iUuJg4nUcQKq0FTYscYlxy7JFH5VauAdd+8pOf&#10;XLhwodeYcy92uLNbsUrill5GAXm0Jfg52Ldv3/Lly+GzVGzkDAXmP/axj1FDjBQXpeM7UBHCEf/t&#10;ZTSJ4QQFGoP6Ej1a/F4PRjqHvA361T0PklN5bdtDqiSA8j/pTxdMujKf+OsavF9WX793eJCvzKkO&#10;5xUjF6b+CvurzRlS3bD+euPSwBQg2vTayAMG3S5qCCA5Ysn/WUSE+uhFbRYRirtkbeGnIpTCn/wa&#10;fCne4k6mQB5+c6xwa2qIUVMKcDJmzJizzjqLtBbCrYXS9UYI52sNy4gQS7dFE9eToEuev7uhBYsR&#10;DhZ4JfEt7ADz4IMPElMI0qVU9qJFiwjQJ9aFWLJ8PGLeYHZUptwiasbFQYHuQwFJ/QY/ziu5htgw&#10;nNp8Ywoibezss8++8MILKXzMWyMbgVL5+fAnrfG6hcul+8xy9KQTKCCFQ8KiSCl3b6TQi7Rt6SiC&#10;DfnzeiUdS3izwht+r4/InyVkohtdDtbHIfzqmEddbdCgW2QN1GXCWj5GvzEPw/KkdtHpsrU+W1Aw&#10;qld9FdtxvKfW/Ex9oJUfDo1zgWR9HvZw0hlUnjidsCriEX2KAo3JUxnTlUfNFuoPP/zwH/7wB9RR&#10;rH4IU8Kt586dy718PBRItgm90Xm1tk/Rs42D7QHQxfmUMyYJBrcbib/LPkSp7DVr1tx+++2sIa5H&#10;GGA8xlWH+4W1AgjWjfyUtwkFgGnjMorbuyEFGmO15s9OSgD2oZ/97Ge/+93veGvww8yfP/9P/uRP&#10;8Fgq0l16mMalW6SCOM/thkOOLgUF2p0CRVBBGnbRrgt5r76QgL9B+XenKHTKXy53szQBNmiwCE7o&#10;xRSmcvDjzoq8u6MxAZevZCPrb96/qic6pGmMn3jHRCgvWqixOLTLDy3fSWl1GoXDJLWpy4poIsIy&#10;du9bUQfafQFEg0GBvBZaRA2tRjyWVOOUMGVBYvv72te+pp3TeSNUL0pX6qN3We+vr/+gc/Mp0DOg&#10;S9PjEWtTbK68xuhkzz33HNXoVq9ejVtm6tSplHQgBoYAGG2Zp8oP/MldnNG6zMsGPTEAcfNXUlzZ&#10;hRTIS3dftHlrqJQt15BwS77yyiv33Xffe++9x3lKy+NpwT6kAvOx8rtwKuPRQYEup4BDCFkJZbaQ&#10;zUKaluyGukzWQGEPeh52wC6fvuhAu1DA7QJqTeVtFWXt9gLO4GAhNozMlrfffhtlkoKcF1xwwZVX&#10;XqkcUb0y7dKfaCRPgd4AXXxhaVWJq4JM2ABIAGbjxo0UTQYBg17IlKI+nVt9ZNQRw5WZWUYdrblY&#10;K0GBnkgBt/g6CJG5l4UN/3355Zcfe+yx1157DUMR27kShnvKKadQWFwG1/pBKcF5e+IaiD4HBVpN&#10;gXzkvaJGKeb5/PPPwygwJyv7xW3JHqKW98c25j5qdZfixqBAp1Egn1/AQ6UlCp9LPkpWkmJNduhv&#10;f/tbhCnOlgkTJlD4+JJLLiGtRYjFP53W877zoN4AXbSk8jZm/lQWFMyUxP177rnniSee4AJC+Yk7&#10;JCqGRcbKE3tlFer6PLD2FRDpU33nZeihI3U3CwcC4RqI2CteRzivtpuk8DF7uaKC4Jbk5EknnUQs&#10;JZCeRc6VivQoQuzheOyhqyK6HRRoIwU89IuD2267DZMHbOTMM8/8zGc+g/lPZcfgNsqYl4bXxifG&#10;7UGBLqeAo+68YHUNU8uea5Cnd9xxx5NPPgmAQbE87rjjKA3FN3fhb0Hs+gZoYfvriDntDdBFdFFG&#10;oPCxDEUOkYkKg+3i0SM8RkVUPv7xj5933nnjxo0jF1m6miLHPGKYM6G0dcSCizbbnQL56A41Lreh&#10;Ij0UZUsFC/aXvOuuu9auXcuCB64QHsZHUEdh5ToOQ1G7T1A0GBToWRSQEUQfKV4U8CQvjkAG/pw+&#10;fTr7py1evJhaOIIrHkvmFZPC69KzZjx66xTwjBRphnmbuNRLDH8vvPDCL3/5S9KqAS3kIxC5QJCY&#10;9mbhLjwwqtTnIjXI2+4U6A3QxdNUpKsp6EuJktLqhGQISQQi//73v3///ffBxPPmzWO7PRYcEDlf&#10;EVIkDmdLuy+1aLB9KeDqBSuc4wZrEHGSpY6bhZVPPC4vBXD98ssvZ/NWKiAD40n3Uh6t0I4jmfbt&#10;arQWFAgK9BQKCHV4GJiDEGJjCF545plnMDMjT08//XSkJwU84SFFduUwM/eUuY5+NkGBvBKoY1Y+&#10;YpQIMeyAyFzSWqghRiEo4q5VAsrRfr7aXrwOHbHMegN0kdXH04ul0gm36KRDGnQ17QDDFhZwZ1wu&#10;rDncfOecc47QDgtU4MfrOQoI+YrsiDmINoMCbaFAPsRcqYTC7Rx8+OGHOLXROcDtrGRyva6++mpA&#10;i2P1onpE+ZCzWPZtmZS4NyjQQymQ9+KKP8i6wXnsIBs2bIClENxPnAIZpGS/IECnTZumPH7JTZXM&#10;8eGH6tZDV0If6Xbexyh10evaKemAxcwBPpZ///d/Z88Wityw8gm3vuWWWzAFYvuWwql3ROI4gic7&#10;evH0EujCitGCK6IX2JefVENMdmVx4fXr1//Lv/zL66+/zjpDjSN+94YbbvBVyMXy1aiecj76P7hw&#10;R6/IaL85FCjitlqxLFcWucw/27Zto8A82xxRr4I1f+yxx15//fVLliyBC3vYruslDVZBycOY5nQp&#10;rgkKBAV6BwWKQIi8smII8u6yExQB2OvWrcMaiNy87rrrCMBmBwIZTRSnWsSjQnT2jrXR+0YhM7fG&#10;xQFqJOtftmyUQAzcCNPHH3+cBc8B1yBMget4HaVw6ha+lXQgACOJ3Pto1X1G1BugS1FwV95o5IQW&#10;w2UxaR9xQZoXX3zxoYce+uCDD1DvRo8eTeg/+54qa9k9Nr4Q689ZLM3us477Wk/yagGKgr8CHONg&#10;eemll8AtLGwumzx5MoWP8SviYBSThVZeE7woJbHI6xIrvK+tqxhvUMApkI8Z83hU5e7DKMAt4jPk&#10;0fEnAdhEouKEwSCdtyTmeUjwk1hd3ZACgi6SfTrQ5hnakuWpp55itxayDJCVSmtBS0Rd5C3Qi5DH&#10;KvmV3w1H2pu61BugS2PzoVXlv/oClQ1Ju5+ScfXss88+8MADJCDWVFah5119zTUYkAZUVFi1Ja4h&#10;T6bCtg+Xzqck5siE6U3vQHcbS9G6zS9grWcZeGCsDlo8I5BAjvvvv589W1ixxKCznRGslnp63KgQ&#10;Du37622GMtHdZj/6ExTonhRQJQ83/KmMEgCGAGzUu3379gFaqLF+7bXXnnjiiSqvxPUSta4X1t9y&#10;QACpMabXPUkRvepBFPCllV9jstnpW5E4WthSC/kTfe8Pf/gDmiGbm+Na5CQLm8LHM2bMEFbhDBfX&#10;X889iDI9uqt9CLqIjUrzEwLho1oQ2I2I312+dNnePXtYkSQxEz82e84crNmDhgyprrF4X5/mqJ3S&#10;o1d89+98E1Lc7aCMArOQ6uOJ1bKGqXlCFQoicSldCof9oz/6I1yILG9F32rl53O3BMW7P0Gih0GB&#10;oEB3oIAHL7gkVRQD2XS33377ypUrFV9N/AI5dSCZIUOGuMBV/z0xL+/glUklnx7THQYbfehlFGhM&#10;sLKY83XAWcDsIsB+zex+BiBHYiJGv/nNbyqhQLFkMv+FFbsLV0jfgi7uFvSMfA4USAbrJAGL2hHL&#10;li0jlR+HIL4XPqiAWK/Fcx3w1I8iCxWwCxdxL3t0fQ4rMS8zj5cCk+GH80SIPf3000SfU/iYVarS&#10;ediHuDhfbSJfc88pFuu2ly2eGE5QoOMoIIYjQ57bqsWR9u7dS/0x4sfIZubPiRMnYqU+4YQTiLER&#10;LFGxnLzLV6gmDCgdN1/R8lEpoAgapXKxbtkGcOnSpTgSWcac0T7m6IGAcF3G9VgMG1zMR31WXNCO&#10;FOjN0KU+mZxR4gFk/XGBXCiKB2NRArIxIFHAfsWKFZwZO3YsCxcbElXwuFe1Jpx9q7X6n1AH23GB&#10;9sGm6gc6SsYr0NFTtliKLGPla1FJTJWOURfIbBkzZoyFOyaHuPC2k1F2U/0ZC7UPrq4YclCgdRTw&#10;GBtHIH6GBuEqeGBw+T733HOE2VAIB98vlccuvfRSBKgCXD1sTN5jZ02OglrXsbgrKNAEBWSw9rgD&#10;dxhK5fOkfA4wW997773kiBIJie7HuiUXf+bMmQ7UJTFluVab+TiImIXOpEDfgi6uAuqARezxM67G&#10;wWSJInvkkUfYdxwkw+IGt3zpS18iAVGJWcrfErOurwKGOtiZy7fXP8uFvcNsOakFswnSYG8snITs&#10;DUeU4+c//3kYLleyPjGCEiqm5a117i30eqLFAIMCQYF2p4CbVDzV03mLrNEYUzAC8tyNGzf+5Cc/&#10;waqiW/ADf+UrXwHGKMZB7l/OqyJivuZhu/c5GgwKyKMik5/szq7+KfqGFQjSpvAxKVuKWpw/f/7n&#10;Pvc5ErfkJPR0fMlQrV7HQqHydcka63PQRQBaa9GxuJ/kQDAaFkxNCeJw+JDKzy04DQnCYQcusVot&#10;Yl+1Dse7ZBbjob2VAlqlYrVacnyT1gJi+cUvfgGK5vyiRYvwDVL4GKwiX7a4aoMGoSKXTm+lW4wr&#10;KBAUaF8KOOsoOvA/EZrIQW3wggWQ+jfshIsNGzOKCniefPLJROA4Q1MB5fpRZO3b7Witj1NAa8x1&#10;NnQ/YRilCZDWAmIhR1SBjoAWND1q5ckbk4+4Lkpy1jIO3NJVq6svQpciWhcFgLlVm4xDVEPixwh8&#10;pAokvHjUqFFnnHEGWwgvXLgwD10Ct3TV8u31zxV0cS7JWqXAPC5BMmJ37NgBaAFOszcWAeXOWLmG&#10;6/M8Nw9jArr0+jUTAwwKdAQFinQ1D0aVPUVx117GULCEfTCef/55BCgRrchTEmDYehzVkIxnbZ4r&#10;BVEbr8UnKNARFHAjdT5Bhcgalis1xNj6DNACutbu5KeddtqkSZNQ/Ii+dujiB0JBWreuAQZ66YhZ&#10;O2qbfRS6OAr3Zecqne9HDu206NEFgS533nkn/Hfo0KGcYXc/ys5ynActsYKPutrighZRwM2TWocs&#10;P/ZRpZiETJsEkV911VVTpkyBjYKraVnuRC9L6jYhrW15uvO18lrUmbg4KBAU6MsUaNDq4RYTHSA9&#10;0Qhx/0p6Sucjc+Cee+4hgxQ8g46o+DHiF6QI8i2cEwK0L6+ujht7PpPKc5uJsr7tttuWL1/OwmPd&#10;nnvuuV/84hfJEVUBMVWVULKovIKOf9RPX/axbjtu4ppuuY9ClyaIIn1RHx0rAZE6Tr/61a+eeeYZ&#10;DuDOOF5QHI877jjSDDwUUh6bBrXDIm9jV813PLdbUUCML2/O9DMcsMzIWuGbTYdUvQdPC2eQ/aTj&#10;Yx9SzTGP343wxW41udGZoEBfoEBeYubHK3akypwwMSrfUAXx1VdfJUkPkUqMK+Y/LC+q8O7xPJ4J&#10;w71F6fuhJvaF5dTqMebhhACJmtIGGMrCYplRh5PwMHY/o7ANwpQIxiuvvJJdJoErqtzt7sQiLB3Q&#10;utVT0xE3BnRpgKpFvFgWa6UVrlq1Cv5LFC9K5MiRIwEwFHRCiVT2oTYp53YVVHHOG0XrO2Lt9po2&#10;3bSjZaaIL0YHMwUnEy8OaIHhch4+S7wiERfaslr17ooQixh0ryFODCQoEBTozhRoDLqomKE0SElA&#10;uBl75hLvyp65uGLYABqVkbwCAskU7MA1kqEcc4EXJavP0wLGdOcl0R36Jj8JolDGQb7x+LFVC0ZA&#10;4hdYnJQOI3KBFAASsdRhwea8JTEkaXeYygb7ENCl0alxjuzJMKxjbVH03nvvff/73ycBEYbLuifZ&#10;4NZbbyU4Ep6ryF25HVUInAcUFbPvtqshOtbJFJCc9i0jZfKRsGfVgZP/4R/+4aOPPmItsYQ+8YlP&#10;XHPNNZQcdWAsa2We1XZy/+NxQYGgQFCgMQpI/Mn2J2YF7yKRAHMMZm+CdoA0MDQ2gCZnD/cLv8oc&#10;41FnABhFwLoRXc8K6BKrrogCjlVkCvTtAbSnBYHW3/ve90hrYUWxScvFF1/86U9/mrXnkTIudt0H&#10;GBTuzhQI6HL02RGXlFlIIETHMF9ypjGH8ysABs3yzDPPJH5MqYr5W3iRFPxz9IfFFX2MAnnjIsfI&#10;b1bX6tWrSR+k8gnEANsQl4hTe8GCBSwt4eH6sryPkS2GGxQICnRrCnjsqweDqRCtVEzK0RKATRI/&#10;BTxhcWxeed111+FVVkl3SU8vBhXaZLee6W7TOU9U9oAXosLYZRJny69//Wu6yUKitg2qGpXEvFyy&#10;QE6A4W4zjc3qSECXo5OJNS0Qz/vAgcxCWujr1q0jbhIPONkIQHnF8xA/hgeGK+HIylyUuhkZ0ken&#10;dR+7QkuL5cRSUZYUoIWyJ7/73e927tyJeRKHHjV5KCqKfQjaKDxXRkctrXDo9bElE8MNCvQMCuS9&#10;wZ4/IA+zfMUkIbADAWolVXBgdwRgn3322QRgk8unCsvwQ0WaRdxOz5jyLu2lNhZndSlSUWktL7/8&#10;MuoZUhWb4PTp07EASpi6YiZJSse1RGV07tJxxMObRYGALs0iE2+FF25S9XrnxfwJrGeTDZzg8GL4&#10;L4CeahUzZszwchZRQaVZVO5jFwn9eswYDBfQwsZY2COBKGwueeONNxILTiE7VTiRJVKB4BEk1scW&#10;Sww3KNDzKABzg3flY71kqREykX5JDDapLw888ABpMJj/8LqQwY9dXOWe5F7Oa5NhHe9566ATe6zw&#10;flYODj08LWxuwfoBt+DTI9wa6al0fK5RhRsZoyVS64OWWGydOHUte1RAl6PTSwhEyqKWspa4UL5q&#10;56Frgu8BMOB7zvOGgO/ZhAsFVHbxiPA5OqH73hUsJ7gni2fDhg0snueeew4a4LI75ZRTiMRlt5Z8&#10;qqscd0qjUv6rwEw4XvrewokRBwW6OwUaVPskTH3vKWQlf8LWKHtDADYFPNkiEAsgKdQkwCxevFi7&#10;EYjdacBhtenuE991/SPimnWCDvbLX/6SWkoIR9YPEWIIUyJi+BXZ6iEzUskEYzhWUEy+Qmzglq6b&#10;yaM/OaDL0WnkV3gAJQcetitGLJZKBRXyE/CA46nkTxyURPucc845JMD4u1H/eeGgbMEc9K5L4Zu4&#10;7PBoU/aEAxgrMd+smRNPPJHAMJfWWmPirXl+Gry1dy2HGE1QoFdRQGn6MvzlrX6c509XFv0YGznM&#10;8IUXXiABBgZIjh87EMASsc4o70UMMN9Ur6JXDKYZFBB2rf/hPHoXwS9YAInk5wKgL/Xr+FYAvyCK&#10;Z175cvKAsbx7sBkdiUu6kgIBXdqH+rw2qmvBAQYk0Au4H2s67u8pEyd9+vrrTz/ttJpS81HKCa5M&#10;GC7AlSl2rPeqCPe3T+eilU6hgHvnnDnKqKPzTL3CJwR6+ca4CGL5+c9/Tpw310yYMIGtTpcsWYKn&#10;rlP6Gw8JCgQFggJdTAFBEQlBBWOTAEMGP9GznETpJDnh5ptvhj2q/hi8VIxUoEgxPx7a4MLU5WkX&#10;Dy8e32YKuIVOB9K1PC9FQS4IU6zGDz30EIWPkblYjVU2CQUsohLaPAPdsYGALq2flSKbt3CLTnJM&#10;Tds777zT+G9NzaBBg09esuSmWz5H/K5v1ApuIbTX66gUtRZbwbR+YrruTrFUNwoKtKg7svqI7ZJ/&#10;T1zE7bffTsVGLmBJkJ/6uc99jvRBVXLsuhHEk4MCQYGgQOdRwKGLQxEcLIAT9k8jAWbjxo1K/CNR&#10;gRhsfkITlemH65X7Jy02XwK083ofT+pICng4tJQrl6fy4/HNGcLA8LH86Ec/WrZsGSuBHc9OPfVU&#10;IsSmTZum6p0d2cFou8soENCl9aQvAhtuOuKNUlo/8WO8TrDgFa+9zms3csxoYoHIQRw/frycLf7R&#10;OymHDNy5qOXWdzHu7FwKuBiWY1oWQd/eRye1qylltdnWgEhcYsPIiSI0giWh2wO6dO6kxdOCAkGB&#10;LqNAXm4qtU9yEAHKLhxkv/DBDkj/jj/+eLZ/YQ9B7fsMX/XcPxUykUYbAdhdNpft+mBJw3wQl6JU&#10;vPoRE83eeoQXsmXz1q1bR40ahRhlhRAhxgoB/XJBCNN2nZNu1FhAl9ZPRmPQhRaVmcBbB+7Hvr50&#10;6VJyEHm7gDTHHnusSkDyEqrso2fLeDIDLQT/bf3EdNGdcrn4xPGnFwRTRQd++vGPf/z000+zElg8&#10;SGJAC+EQntYi33dMfRdNYDw2KBAU6GwKOHSRv5rHe/ACBwhQuCXuF2Jr4ajE/8ydO5cEGKrGSzF1&#10;ritxHNCls+evw56Xn0ovfMx64Dy60969e4kqJEiMfSlYA0SIUddh4cKFBLbQI62KfI5oh3UzGu4a&#10;CgR0aR+653murOyyuNO6DELECH3nO9+hCiSJDdja4b/E7/K+ydYu24CCxziQCqs2A8a0zwx1cCvi&#10;szII5UsucqxpXb58+fe///1NmzbREf5E+hICMW7cOOaae7Wvi0yJAV06eK6i+aBAUKAbUcAlnVhl&#10;vgSZxCJnyOD/4Q9/+MYbb/AnOxBgXCczkF8BM2K8urEbjSq60loK5DUfzb5iw7yg9ooVKxCmBBMi&#10;PYm6ZwuBr371q1zDSlCMGd94XVCuYkm0dhK6+30BXdpnhjxSSEYj7aXFa6PoL6ER3ityG6g1DoAh&#10;WAj+e/7551988cWzZs3KZxmqQwo5886FOts+89QerThjLWpMaSrap0UzyOwDSBC3xDxQ+UTM9Lzz&#10;zmPScb7RjqZYUEcxEu3RwWgjKBAUCAr0GAqIo8pnIhCirsuao6ghTm7bto3iUZQgo5AUadnUjv/4&#10;xz9OHXkCsLnYa94UycoQnd18HTQmTzXvnt/CYkCkEm7Nfs3IU44p4YDzDQsgwhTRqcwW304gb0zs&#10;5hSI7rWCAgFdWkG0o9/ivs4iLzZvFwkwb7/9Nq/fW2+9BbedNGnSaaedRjUM0svkAS8qO6aHBf89&#10;OtE78Yo8t82biBThAANVWiG+7N/85jfsjYXQ5QzubCaaHUuZa9UZ8yIN3vd8Zn8nDigeFRQICgQF&#10;uowCDlHogZhnvha8flUsA0yVLdTuu+8+AslQXidPnkz6Phmk2veZ2/MMOaRnl81osx/coDDV3eAT&#10;hCkaEd9sXXrvvfeCXdmymT8RpldccQWFs/G6KE5bUMdVL7VQ9GezOxUXdncKBHTpwBlyNVQHvEVw&#10;XhXJRWeF+bILIdYjfsVudOutt+L3pDeqr8JlebgS0KUD56mFTTfGaplHuU20MRZMlrIngBbOIGK/&#10;+MUv4mSTQ8Y/zm05o7CHfLZMC/sVlwcFggJBgR5JAamY+d2r8pqoWwAZG4os3wRg33bbbWAYGebZ&#10;dvBLX/oSfhiuVPS1JGb+u0fSpQ902uVp0YHQCLoQQAU3yw9+8ANQKxKWeHsKiLFhi+LBFCGminOK&#10;GcuL11CceusKCujSqTOr7BfF8vKN9xMAQ/wYqfwotXg/SYGYN28ehgS3FoBtCOflrrxe61jI38z8&#10;LrCdOqTe+zCfgiJPiM67wyRfHU4RDvjTfvvb31L5hMvgsyTiYx+aM2eO4se4AFar2XTiBYftveso&#10;RhYUCAq0iQLuThGflBMGXvrSSy8RP/b666+DZKZMmYJt6Nxzz2UHGG3/Ir0WTotsdS6t82rEsU2b&#10;Ohc3N5sCeQiqqcybdxUrKNkqIy8HhKgwxUQuMMXMLBiVHCdyRMEtCsL3mHyXoSFMmz0hPfjCgC6d&#10;Onm8kB4pxIPhsGwbTIE/EmDYAYZXEfcLwbu4vxcsWKD3XGkz7oTJQxRn6Bx4fHCnjqe3P0xIQ7ac&#10;IoYIn5U7Wy4ywdH33nuP3UipiL1hwwYAp3bzpZKY81m3DxVNWXDb3r6UYnxBgaBAKymQd3Q76uAA&#10;1RarH7Y/uC4phXBjArDJ4AfDKABbYlH5h3ms4scRUNTKKWnVbXlqy3qrWAO5zvSri1oKMzz77LMU&#10;5CRyAU2Jwsef/OQnsQAylcKi0ot8MwlfJCFMWzU5PeymgC6dN2HEESkeVy+b7AoyPOzYsWP16tUU&#10;zSABkZ/I4L/uuuuuvfbafHyRl9qo3+NwuXTQLDqrlZ3PswY9oUXOE75xjrFViyKw6Qx7qH3+859n&#10;CwLVv9Ys8y1m7WvAux3ctoNmMJoNCgQFejoFGoQushwhFvmVsjcUUGYzdTIi4LEzZswgQBcLvYLH&#10;xL09oNc3OuzpZOlx/Xcxqp47gJSbhdlUcSO+waI/+9nPAC2cp97xV77yFVKCkZKSp9yoHUg1v9J/&#10;Arr0uPXQlg4HdGkL9Vpzr95SVXLkgxKsrbV48bZs2QLzJayTAsqowpgZSEBcsmQJm6wL5xSZiDyE&#10;LG9Pak2f4p4mKaAKYEXZRyI+s8kM4myhxvxrr73GrB1zzDEXXHABzha827TqaUtc7NFiAq7uKAvc&#10;EgswKBAUCAo0RoEi6CKtN19+StwYDgyAwf0iAHPOOecgQNmHwN3mbuOnBem+UYy+01aday/ub9Gj&#10;3evCjABaqML64IMP4knjGNBCuPXnPvc5VCDpS1wsGy43yvIrUFo/bKzTxhUP6hIKBHTpVLIXWR2K&#10;ni1bPpkSbL/FXkvwXzIlCDqinO6pp56q/Q2lLtOOzA9ys7rPtFMH0zceJtziG+9Ac08NBJasXLmS&#10;ycKvDdocPXo0wX4UPma7HiZO4ESwRK5tzX5MVt9YODHKoEBQoN0okDfP+bEMf3kVlp0KX3311Ucf&#10;fZQAbH4ifowNoAnAhicjN8W9+YZ1u8UwLEftNklNNiToIiHokEMQVJqMCh+/+OKLTCIXsG034JMa&#10;YvyqKZa7zCFQHtDGJHbOJHafpwR06dS5cHuDmwryZgPXcTHes93SP/3TPxFFhtZLUhr5ErfccgvK&#10;seJ3VU9DZnuPWYp0l/adS2e1Youe8SlHClNwxx13EIlLjB8OFqbmpptuwkXGeTJbdEF+g4L87ESA&#10;X/vOVLQWFAgK9G4KFEUW5I2AcmI7gEFiktJN8bE777xTWwBTeYz6N5dddplCkrheqS+h73bymsnr&#10;PwIt6gA7RlDY5u6776Z8HFZCIhe+/OUvs1sL8+UmP98DzSVpvnBRzGYnT2WXPy6gS+dNQf5N86dK&#10;i5U5QZ5TpcQo6JP3mRCyNWvW8CvK8Wc+8xnidzlQjK/8pGpK9qTOG0zfeJJYLWMFrnCgmicAS2ra&#10;qPAxUwCwJKflhhtuYFKYOEWFqayNA0tZmzS/OnZZ2zcIGaMMCgQFggKtp0ATumke1XhQLsyWDUBI&#10;PqQKGS5xHoz5j2212A8ERi3Xt2IWYiPg1s9KS+7Me0tQckR2HCyUtPnOd77z/vvvU1gVoUms9ac+&#10;9SnMf+6QkXaERuRb90jhyT/cK5W1pEdxbQ+mQECXrpw8f9/yfNmZL+8qxyTAYNonBZyi5ii++E8v&#10;uugioshI5dfL3JUD6O3PdveIuCd8lrIn7DK5YsUKhRyQ1kI0AmVPlAnjQFSeMS/DkEeVRebD3k7C&#10;GF9QICgQFGgrBepDl6IzCFPPeeAnhCN6MFyaBBi22Pr9739PADbucXYguPTSS0mAURhSqLxtnZiW&#10;3C/rrQyCzBFilHT8J598kj+HDx9OVDzV4WbPni2DLFfykQ1XCLP+ZOWdby3pSFzb4ykQ0KUbTaHH&#10;gNInGeY9JIwCyhiQ4L+8yZR9xHTErkyYkbTRrMeA+gvvowpHan6CG5N/XqIk78X2G/kVHkrpMO3m&#10;SzQCZCd9kBpibCaAfUgXCJ94AK44b337UDdacNGVoEBQoBdRIB88nI9KzRu8ez1HYuAgFm2GJs6M&#10;14VKKsT3fvjhh5CC8o/Ym6655hoOhHDysQ+ilW/b1bT46EVrpz2H4jXc6odGy9PFjCBMqUiENZA/&#10;2QrixhtvpC4RnfBNeLSYfblGdF97zlDPbyugS/eawzx6UT0NWSlkvyeDjYqB8F8MSHhdqF7/8Y9/&#10;nIAlcVsFI3GZh58pNikCyZoAciJdkTnHHSOSfOy9w/6S99xzDxFi/InAY1ess846CwwpCSf5JwuQ&#10;P8uhS/daYdGboEBQoDdSAC6kwpXKR+fYazfJbu2ygIN8sHHvI4ZDOFnrGSDGJoiA+Y/qVVRS5s+Z&#10;M2fefPPNRDEAcvLBC4pl8KyMfCUAWaZCh24Czjl9ICAfRU1LjHLAvIAqly5d+oMf/IANebiYtBbS&#10;8dmwBZqrTJHSXbRiA7f0vnezvUYU0KW9KNnO7YgFuNFCnJRvdoAhfowPAIY/582bR/0xClupFK+w&#10;Csxam3D59iPObYPtFske/hT8cOpxIFLzgdVSpZGyJ5R9A8CwYSjUJkhs2rRpipaWNpBHPnmG285r&#10;IpoLCgQFggKNU8AVbvcDK4xKwTYygfV6EVDfDiWcpgR9JcBQfwx7P6ybyIWrr74aq79sT6rbqY8T&#10;UzIiv4VIrEFRoEjYSSDqpAyp0NyXH9oIOaKEvpN9xDWjRo1Ckp577rlEiBU5ZySjAyXGMmuCAgFd&#10;uu/y8CgmcV6+VR+Zb+qPUZOXDxVUMBrNmjULuwV7NsnkJhbMt+xwedzS6+XWUaczzxDFZ+V1kXDi&#10;T7Fa+CzVEVRgHmcLf1L1mF0CKHvCZbLqeZlj/Rm0PSrx44KgQFCg4yjgzB/O7xyJAzneFavjamXH&#10;daNrWy5SfMXSPfQaox7dI2URALNs2TIoRvwClSHxwFD/RpwfckkWcMzFwntOxq4dXbd9uuMWyUEH&#10;e1p1pOz++7//O/4WAkb4lcI2aCyEW6PPSLfhW/ZW3Ru1E7rtRHeTjgV06SYT0Wg38oaNfJYbN1CU&#10;g/qPlLHnGFkFO2DzpokTJ5J9AReA+Yp9uLs21GsZihxjiNuKbwrACLfg2iKn5cc//jGeFm4hCx/B&#10;RnKLmCwfCTbXA7r7Gor+BQWCAr2dAp6e4S4X6YKc54wH4Yjd9XqTtpulnNvLG+MWPSQmuaN33XUX&#10;dkBOQhNyF/EDsA2iSrBwMl/jPlwBR32BXCYKHmvTTwpykotP4WOEKZoJzhboTJwIx6qnSpCYt0wL&#10;jnmO+ri4oC9TIKBL9519tz0UoRf3D3AA/33++edxwr799tsq0wHzJQ2DiCb+dFOTBikm3sedA/Wh&#10;CzRx0AJ7xRQHPZcvXw5vRYxR84SNsUgo8ix8zykSVWVVkqirT95eryJ03/cnehYU6GMUAKIo7y5T&#10;CisGUOyltNxipVwc9HqS5H3giEgGLjWa8zLqe1IQB4SN/frXv8ZQtW7dOi7DqU79MaxUuGIQlI79&#10;/N5eT722DNAdLxKFgBaEKbs7SDnBqHrmmWeSoEtwO3BFIdnuXfEIMeknRVF/belV3NsrKRDQpbtP&#10;qzRjZV8oSIke43WlCDo/ccxP2I2Ia/rpT39K/Bjn2UKY1DcwDHnkciMEdPFprg9dPLEVL9YDDzxA&#10;Rj6ZgoBAwnCpMQ9oISTPI3e15Q5UdVuRM9kGUUpAl+7+gkX/ggK9ggJS2WE4qIxIgUMHDg6g+CEV&#10;9ktsB0aG6MkbfUcvLBqpFzCASlBDlibwyUcffaQqvZiuRowYMX/+/CuuuAIAIw+VGpHHpo8b/vIv&#10;ivBJ3lon6CL8DEkpKUT5Ywpycg0KCZs6kFOk1FDlkUqGFs2Rx8kHqXsFW+qoQQR06SjKtrpd5wh5&#10;puB5bIq+zRdElltWQuu73/3us88+C7CB4ZIA88d//McqYF/EYvoyU3DxkzcRsZvvL37xC3CLZNuM&#10;GTO+8IUvsHkO1Aa3OG912S96OnTkuDGpFtKu1S9C3BgUCAq0iAIwKJTFv/7rvwa9DKoYwDfBrl//&#10;82/ghAe9+D5gvTuXoL5K7SgFvdnzPxW8IN6uHKF33nmHjYb55pifqMjy1a9+VZWvBg8e7B6YSMPI&#10;iz/pHtIoJFIhJtU4f/nLX0Ix/sSR9aUvfQk0KPOrb6KtuZAzUFLSwxbyf+a1oBa9C3Fx76ZAQJfe&#10;ML/yzMhERO0UKmKRhkhiHPFOuGjJL58+fTpoR4mGii6tnwDj/KJdgI2zoabV+ryYyR/n+5DHcvnZ&#10;ckThfLPI11z/Ro/z1r18K0KMmAEK/3OGipl4qwgSI1os3wdFi8UnKBAUCAp0LQV8W3HnZuKxfKMs&#10;/vXf/Df0b3KfiSbm9ODBQ/7HP/yvyy+7HOVQOqLrjl07iu7zdLcuQU/qJpMA8+ijj65evbpfbQku&#10;d9wvZ5x55jETJ9LhqsOHkaClZVY7S+4FJZR6CHG7iM5uQhmXnhx4sHTeWqcoazmjgHPQAahM9bAH&#10;H/g16geUOWbSRMLDEKaEMBSRqDcRqpvMV1/rRkCX3jDjwi0u0uC/bCH829/+Fgscgor4sdNPP/2q&#10;q67CFQ5ocY4jaxNMJ++IaDVPqW/ratDh4MzOA+HcZqOZyDtDZHHJo6D8xUXwxjvgMCMfHiABoxKZ&#10;4racIaEF0IKZDTgHcdinDNwyefJkcIuuV5eKetgbVkyMISgQFOjJFPBcfOeZ8Ct2Lr7llps3bNxw&#10;cN8+onLwFVRXV11y+ZXf/973gS4SEK3m8D2ZWkfpO/xfMXUcIBAJdmK3xN8+9Ju9e/ZAMar3IhjI&#10;eBw2fDihTjUlJm1FSQEYeWkUsNcryQsklvTU6CRYZfuT84Q/2XTu4YcfXrly5Y6t20B6Z5155kWX&#10;XjJ16tQ8Wnbi9Eoq9eIXpBsOLaBLN5yUFnfJ1X23bdAEMaagl5/85CdkbsAp2PuJyh4UUFYElBgQ&#10;32LZDcKMFvVDyMFhRp43OUrJN+gXqPNigvU5WhE+kbRwPONoJ48xvNIOJyVX1DIfz9rEJfXDH/6Q&#10;tBbRgY3JvvKVr1Cr0SNx81tM9laB1KL5jYuDAkGB7kABcUsvwSL+ScfgXT/+yY/+r7/92x3btg8c&#10;iI892xls2MhRd9919/HHn6jORy5B0SR6kSuXLF4a65//+Z/J4IdigEC2UPviF79IGLYQDuYtoUfm&#10;QhupeQ1ll0q9TEF3Oe7p9QRaM2oUDBx9eKukacydNfurX/vajFkzuUymUknVvLuvl1GmO7CFvtaH&#10;sm9961t9bcy9dbywBgX1woIVmEugMwG7/MnOtZs3b3755ZdXrVpFfQ8YMbwDpqPij3mHiUKBW0Qi&#10;cfyiDy0IIOm8g4e8C8Uhk6VA5nCLQwVaUD6fpLW+dZfMXfIg+Xk9TnERsoHJc6IGOYNMghTEA3z7&#10;298mQozhE1N300033XLLLZSUcdzCeb/Rb28RTeLioEBQICjQERRwtqYMDTErPlu2bvrJj3/y1htv&#10;wBrLy8uqq+wbPlhZZbojRUfKyszB7l0K9VGkUO6KCl657JBFD0sfMhSRgamLEjiYuggwpvgNLnpJ&#10;Pa5X8II8EnmS9hrySua6PHWAh44BhKPA6T/90z8R3wERwHWf/vSnv/4f/+OIJEwVoy6c4yEMkqcd&#10;8V5Em32KAuF16SXTLYYiPT7PQ2EcZO0Te0oCDFFkRKOio5OAfs011+DMxXTk+CF/0GqiSDR6H9yH&#10;7gf6SdfoKfRQOw+AmlTuWWhK5/nAHwVF/EohFu1UIEc2zJE/+eZYdUv0J78ihPjwUFgtsuepp55i&#10;Jxwuo8A8kbjUEEMOqREugCDqoYcQFNGz1ZSJG4MCQYGgQDtSwFVtBfC88fqr1GVZv34dXBDmN2rk&#10;SI5hfQcqq6dPm/bjH/9k6tQZXhfR+XA79qeHNpUP9PIYY4VSC5NQwBPRef/991NAGfFExjnbkiBA&#10;ISbX6Hbo2VKTX88il1xMEsTI1p07d7755puEW6NaICuxh1JA7OyzzyY6HWGqejYMUDTJb40duKVn&#10;zXu37W1Al247NS3rmHiKOIUYh3R992JTwJ7UDrZZJJAXnqsdYG688UbixyQCizaHav7jHa5wS964&#10;km9B7iD1CoRAMBv9AUfB1PjG7wy+wrLFT3xkTeR6QRRxTKGd/LM4U2TlctcNw1EsMiMdO3bs0KFD&#10;6QCuf0CL7JSANyLEcLlwpRJgOI+Yl7fKs4b0uDwUDJHf/IURVwYFggLtTgFYohipmK22h4dH/et3&#10;/5//9Q//69DhQzDK449fiB75r//yL3DN6trS/v0r/tvf/PVNN91cXlYhbt/uverRDUrQyP0iq5ko&#10;LBmkPBZ8L2xRQsFfeb3Q0T/72c/iluFP2cjyosEFR/PJ4ra8Nir37dWOeu4+Fg58jGvWrKGGGBn5&#10;CHHKcJ944onEomMK1GYMwntak66HQMPmkyKuDAoclQIBXY5Kop50gbwuLpmcmQoAaAeu++67jxzE&#10;rVu3cpIERDy8sB5U/HyRdQcJGrx0d+eJRRQRi+fjzxVqEkrRN5UDwCegFD48mm5whtBYNe4oSyJE&#10;DxIOkQkn/8Qi1lzUMf2pWyQDON6xYweWs/179sJAYa+YzZYsWTJ4yJBhQ4fCeceMH6fhy4ejW1S9&#10;wJ/bHHHSnGt60mKKvgYFggLdjwLi6u4W4BjGSyDTTTde/8ory/tX9MeIdcP113/zL/78uo9/fMOG&#10;DWX9Bxw+XHn5FVf8//7u78aMHueJCt1vZF3WI8eBRQd5BCI/PGnod955Jw4HBBkygnjsK6+8kkAp&#10;IRwfQH2bV9Nja46saUz+5uVOY9c0h7L128mPAiHOBUhtEmj5cKAtm6+//nqIoPahQB4YSzFw5SHk&#10;Y3NmIa5pJgUCujSTUN3usvrmf3EKV76l+gu0ONfgLgADlR8pBkL0FHACVZ4kdQoo8624KRlXHL3o&#10;9ib4jtCCIAfoSB4VvnGvC65wDKfTjjRu0KrP3GWtUf/VWoOQyXtSNLQ8zBADpUE8Odu2baMDdGz4&#10;kKHUKiA8TDKGdpA9QJdBhl/sQwQd1MB6hCdKMWZc5t1Q+/XJ3iJ40+2WUXQoKBAU6IEUEHQRo4PH&#10;sp3Xn3zlS1iMYHRjxoz6r//lv3zq+uv/6r/85R133IHXhbyXadOn//0//MOpp57Wv/8A3dsDB90h&#10;XXa44rzdI/EkAtzNpSovBAgQv0AANgCGK4mVIvCY+mPsBuYyQgdHFZ0+nm4FXdQZ/5YmgPhW2WjA&#10;G2sMWUmEGIEbiEtpHaptoHVVtMCcwh0yf9Fon6RAQJe+Ne2OMTggSvXuu++GC8NZRo8eTQwVW0ep&#10;BDu8SZFmSjuRYU/8yD0kQix8C65g9sOlTjQaiIVjzh86fKCmOrlQ4P+1JTW1GbKq5Rx/y6VRWtKv&#10;tB/fai2bjDpvR7quNuGxQiPGB0v7lfc3rwgiuZQ/Et+0NvpZh82/X12zY+cOcAsgqvJwJThkxMgR&#10;7MvmssRkUnoKrdOAAnlpk39QYPKUyZMnTR41agxiCRgjoombK49T+Eo8PR8qUISmQkXoW29XjDYo&#10;0FkUcAe78cPaEkJ/X37JamHBjmbPmfNvt98+debMV5ctu+Vzn9uxcycmqf4VFdR9+ub/6z/BwfJs&#10;qjEDkGvheQtOXtXuO0Z0F0yuzUM0wUV2MX7//ffx2FNSnx1gSIBxuil5Uun+EhYOhCRH/LxAjqMF&#10;nxHJF5dZeXiTX2X57uXBUtH1ai3/6PxDXZqrZSkA3hNUhX/7t39jFwGtOkb6yU9+Ep1Bpka3M9YP&#10;RFQf+s5S6ay3P55TEtClDy0C8RGPyII3gTGeeOIJku3IukPLZwcuRCBB0iSHCLeI8wrAKG1RzFS8&#10;W4XLCADjmw/+HNfpE1nhcwmuAE5kxQGo4NKpyZi4c7QGGVwB3AjXlArD6JZqrIuAllJiuPsbXCHJ&#10;v6Za0IV/2IfY2YC+mZ+ntmT4iOHgEPgs7Ng6lZrT/2vuNRy++5VZ35SpSdzFqJFjxo8fj6OGDweU&#10;ZdPFCCRVCHDWn92e27ZSZxzk9KFFFkMNCgQFOpgC7nKRlvnOm29RJnHnzi0wpQEVAz7z2c/89V//&#10;DSxo965d//Eb3/j9M89Y+G5t7cKFx/3qgQfRsx29cI1sMS4X3BsjNde4d8FM0zS77uARd2XzRdDF&#10;Y5ghHbjlwQcfpHSn2cgqK4lcIACbgGTI6OX1XVLkwyJ8PI017nd5mmgmQ+ttfaYJkmzyb53xxgVp&#10;dMalks5oz3vtUu0LQ+uKIRBwqAgxBYwxtJtvvpk4c3n8PMnHIVaDIs9hdlfOYjy7d1EgoEvvms8m&#10;RyNGlre+SMOGPeEIpsrh2rVriZsichezysknnyxlXbgFZV3eFRALKIWQM2CPcutd7Mno4jIP6ALa&#10;EKLg2/GJ4RkBkYLjJbFVu+yI7hd8L1naH24S2lNGDcfJcCV+Clwx02NZP7ATOIoIsUMHD9HtIUOH&#10;TBg/gXhci8GtSQkzOX9Owi7ZE108GHpJPiF+qaq0xE3uBcgB6vDATEwfYnxVA6DIYFlfMtGUlIM+&#10;tMhiqEGBoEAHU8A5ufjzP/z9//zud75TVWLMEG5DieSTTznZzOHVNbf/2+1//9//b4UuHTpc+Q//&#10;eNsnPvEJ45m5/QTlYKcp9xIXsTIppvW14Q4eZTdqPg8wIIW0dlVzoZcUgCGY6g9/+AMCkYBk6lAT&#10;TEX8mCpeFhHWI7pd3XfsIdHpuBRpS4MINWQu30Xi2+W4YInmVIBHH0Q52ANphRznm55wUtAi79jR&#10;zAq3aESShtj+UAmIiyMpn59mzpxJVPkZZ5xBhVL13MW9QsX86U4rTvqy6UZzGV3pFRQI6NIrprF5&#10;g8gLPLEwBUrxAQMQ66UMfjiRctk/9alPHX/88fzJZYSBwctwGYNV+BNO6gHB4oMCLd4RO1NaI2zg&#10;vxq3JUALK1EOuqQrk+uDfYrTR4Cn7rvgJBESEI8WtyXAi7vAQmX9ysirAYPt3LWTa8rLysEYeEsy&#10;Zl3Wr6qyCqasDjiAccbqPRSsKqCaTAxoXDyUWDK8N1Q1oGoZB3JJyaTkRjIX8GrTMFXOG9O8iYqr&#10;ggJBgaBAwxRQxgU8R15xNMtvfuPPl778MtAFZnjWWWf96I4foapi0IHTvfTiS//vP//mqg9XpU1d&#10;SpacdurP7v2Fx/lIBMjx4sywPsvyX/Mcvk8ppkWiLV9DWQIUjIFwpIDnhx9+CEnx0jMRiqoq8jnk&#10;8aFEgyaUj0yBirgGtzAvyrrkg/DKx57lV0beYsizzMOWRBKtcRloBGGtSAHkF5IdJINkBIFIOGpy&#10;5UWRbOWWF1988cknn3zllVfoGw6Zq6666tJLL8V+p0kviilQC/XFXH5RxcscFGhfCgR0aV96duvW&#10;8tBFHXXR5bwY0xF1D9m5En4HjyMPD02d3RtVFkxSzXml8EOeZ4mPS6xafkqCJRkcEV6BzSUnjP5l&#10;EKbAQJXQUvedbqURgIfYqwGbFHiGB0amQTqz/8D+dR+t275ju7Joxo8bT7LKoIGDDlceBtJkYywv&#10;yz8utZv9Q957cQK1KSmOt0kqgkakR8t2hWSaO3cu6E7cnPNi/cIwMmvp4m69IKJzQYGgQA+kgCuF&#10;hw4deO75Z//iG3++e/cuisoT5vqlL37pls/fAnSRv3fnjp3/+X/73154/gW4Lgn6pAn+8Ad34BaQ&#10;9skFaMnotaincHudVC1gMXYxTx4nu08RqRzt9EAStrjLPny3SbmwcwwAJame/NhjjykYgQSYW2+9&#10;dcGCBQAGopdVtZJvvCjgEIEElf0Ef4J5ONZ+l+S+AzNM8CWHhtCCy9k82XWNzqg/GpikjzZJ0zzS&#10;N21CwEniJvjGLcOzFEqg+qJ8U4qTITz99NNcwJ8EX9xwww1EiPGrtk/wUbugpG95N06DpjpfsX1q&#10;zbR4kcUNzaZAQJdmk6rnX1hf9ki8wUkRdeKPXEMwGAXsly1bJgcLAVdYaGCp2oHL7TQSaYqOddU/&#10;r75XVR2uCxUrRGdJuecb6CGkIVaYseBCBNcRxC4tAV0oqiErY9K/XDbFw4cOg6lwBwG0aG74sOFw&#10;YUvUkb8kF6sm1p93ueQfoUG59aggCcwYKZpwxi2dAm+c4UHwdCQTSEaGMRckHkHu/L3nL58YQVAg&#10;KNAtKCBoAcPZv3/P3/5ff/vD22+H/RzmVHU1pZ+GDB5y4OAB01wPVw4cNHDX1m27du+CgVnCS79+&#10;n/nsZ//mr/9WkU6kOP7N3/wNSjPhQJRpgZthkYHVC71wgfhYwdctnbjOkd7X1FA3YEEH2ad0IKgA&#10;NVD3+cbwR5wVRkCgAjNC8TG2fyGDlJ8U5IywUIwAhTeZAtpBlIAiBAw8p1SWL4VvFRXrz69Cn4Wi&#10;6VBvdTIv+pGhAqIITVATH5OeNTX79u8h1vqV5a/h9sHbg7+IymlnnnkmfdMw6bYvPGXyKNdFnckB&#10;J5W0qXPp6CeHN0WSt6+tom7BQXp+JwK69Pw5bPYI8vxL/EJsERap/Hvtf7Jy5XtrP1qrFPwN6zcc&#10;PHSwon/FsGFDx4wdO2Y0eSPlaT8WdnskXKq0qroKyQaPtEJfyceBpi8zjPG7BDCMZxVQhDlLUtkx&#10;hW0V7jLfSIU1mJjgkQBGTVnySVWVKiyDeYBb8Fw6SYQY15OLb0Fco0YPGjyIa0BiXIOQSF1K4RD9&#10;CgFpDqIKJcaswRSiJuuURDX99PycOlRTZpAIhYBGiWJGG+BCbFfHHnvscccdR0o/lksu9gCAYMrN&#10;XptxYVAgKNAsCijES7aY7du3XH7FZVs3baqsPFxaC++toUZiZVUlHNsCaWtBOFxYNXjwEO46TNDs&#10;gIp58+b//d//L1DKwIEVuFz+8r/8JUp2tXlsKkaNHIUb+YQTTiSlYdGiRXA2aeT61JZ4uqBpqzlV&#10;tVnd7mUX+SwgZeTjYoCKyxIq+OCDDwjAhrbQbdjQYSeddOKnPvVpgCV7hr791lubNm0aMWI08oKP&#10;bF5OT5kCpesLM0gkmeXNszXrHGAWpVCIv5ZQzX4rK6uLZ3YYo3k0m2M/W0JIVZbKtu3b3n3n3Scf&#10;f3zTxk2I+3FjJ8yZO3f0qFFDhg49fOgQJTjVJeFY8BWmTLANkIZvPgxfSTX8lIZP/Js2Och2WXDo&#10;ouEEdOll70KXDCegS5eQvWse6tBFKrUKIMJt+V6/fj05+hRKRphV1yAHD5clg8q+vXvJgdmydSts&#10;6XBlJekjZKsPTPWCM25YYsW4LOHE+Kz8KOAE80sodpZTcsUoC58/zXvT3wqwUAynTHFc6eMQpQi9&#10;0A3AgKGJEnPygHYwDn24+kO4P3+S1oJvnV7BSdUO3BNgw088gux8Y/qF8sc28MI/z7exThYMVD6u&#10;hGJw8ljxZbN+we9rbBSpUnNKaU1KgaVhJgzDZ8mSU6gwQ0/UoGRbg97zrpn+eGpQICjQiyiA7eYX&#10;v7z3r/7qvx7cv29ARUV5qRUjgY0qUgguBEvEjlNVU2UqtZnJSwgqGzV6zF/917+6/vobMSvJdPX4&#10;Y48/++zvn332OZDPgf0HCDKCa7Fb/Mc+9jEys6dPnw4jNfs6PoBMK+7T0EVwLu9DkNSQH4ZvcX6m&#10;gGPS9+/86Y/xrezatRvj2umnnz5m7JhxY8fNnjMbo58gigsdAcIiMe0oEUiQYqkLn8JhsvTppjQ9&#10;Scjxv8rKbEu3IgtaWbmVGTB5moQUBkom/8mnnuyf8MYpp5xy1ZXXEGrBXSgDGzZuXLX6Q5AYuTd8&#10;sxLoM8fcK5eLYAkAhtEphWb4iKH4/RDKgwcPFe5y+uQRmoYhYvailzKG0kkUCOjSSYTuwseIOwgb&#10;yHDi0bHwJkALDm5ibXG5ZCmbJVZoWOxGCASoAIPbt38fZwYOGDga58uYMSSTqNKXmLVxJRwXqUIX&#10;qSlACvlerJF+hiJAKsbsuESFyDxZvmBA8oCujJsXqiHrSk5yLx2mq4AWwAlniNQaP2G8fCzyk/DP&#10;UmLSVjBCO1xmgRMDB2KMrCsb4NyyOH67GROlhJwjPzyof3k5TnbixxYed9yI4aNUF1+DlUjLHzTj&#10;MXFJUCAoEBRolAJ79+76xCeve+utN+C5MN8Rw8csXLiAdG7Y++HDlWiT4BC+K0uM+bz8h5cPHrIN&#10;4KlXdfXVV//3//7fR4wcid1H/nZsTevXb3zttddeffVVMhsxV5EUAVeHbU+bMnXxSSctXrJk6vRp&#10;4Bm8BG6Ucb1TZ/KaaF4llVotDbUXbHXl0KJoYkzQJLgi3CK7VdqOecfvHv7dIw8/QngYZjUSYM47&#10;/7yFCxYyNfKeEbmgWmQWDk0iZyEXFKoyQfyJ/BJ5m/oodzR9VPYmq5OZdjzjnzZDQzRLMoJmmeJn&#10;n3uWys5bt2xlohcuPB5kpcrONKKQQoFbQAudJ8aBj0oIMED2EbCoikKQgsEYKvPU2mIzBYEQjdGj&#10;hw4ZOnacBWsMGz6sX6k1K43Ch6N14vIxwEzwu2ZSIKBLMwnVAy6rzxG803nWAH9UauAbb7wBBiCw&#10;Fa4EuxHDMnNdPwMbFuhVnSXl0zLWuz179xA/Br+DA4IExo4ZS3QBLhe2VYHxWXRWssEYLsJfUVkl&#10;Cw0ckE9WfzMp/ZJh9aGL+LhqfJmin3CR+XEKjhS6umXrll07d/EsrDvz5s0bOmzo4EEWo4Wbm7wX&#10;Oq9KykJN9NP8LTXV5hyvtbJjia9nT/b/a/HUNgJdOC0yTp027eQlpxJFJqxSJHXkg/L9E1r89Lgh&#10;KBAU6KsUcAsUjO6RR377Z1//D7jIyQI8dPjgzTd9/hv/8RtozjDXgQMHwQshEqyyrGLA/v17/4//&#10;47+Rew33HjBwwPhx475/++2LT1qM0mxbYaXUwMOHjXPCnRAKpGGsWLGCYCdgzN7de2DEAwYOPGbS&#10;RFJicCyTus2B8mFkoJFdRgasvJ85L3fyx71y9twPg6yEDtBH9Q/27Nn1wosvIBARuFTuUvo7OxBQ&#10;AoddkqngjwDlH3q/2ftSNDUyC8ugxLEkhbBQg3TDXCgTYQYR5ZkpVMFBgHIBQs/on67kEQStLX15&#10;6RNPPkEVB44nHjPxsssvmztnHq4S1ZsR1JRdUhOnA4bGEuLDwfvvv0vGDpIX8WqwraqSZzEEiXhp&#10;I/xJFCLh3DgAFy44nnwejJ6OY4v8LXmIm4e+vXK1xKDaSIGALm0kYPe63fhSIU6JYzoHx8lS21Ns&#10;GGdgN5RxxNaCL8UjmsT7CjwladspOd7Ycdqu3gwqNUSSVSLVtm7bCq/lT9jutKnTMK6olhf8V+3A&#10;kkaOsNqLFs6F3cgzBQuWIVGtGL2UltAIz1Xj5sYp2J+2b9uOEMXkozBuArWRnVyJeBAskQecG7kA&#10;VEbTOHm0DwxigMg0LjDMUHimWq7rWIumsRHoQifULErD8OEjKY5JaWmYtSZCH5frwZpbRPK4OCjQ&#10;lykg5uzf8GeY+f/+v/9/77r732F7SHGM9v/0j9++9rpPWOahWb7LMQER6lqDU6VfKVbzBx984D/9&#10;f/5TMg1VVwwYcMP11/+f/+ffyoyU0I6JCSWIG99OfgMuplIL9bIeffiRVR98cKjK1Gh0Vngam5ZQ&#10;Lffaa69VLJkMRlJ2JUTUmuvTsmrxUxMARvfW/xQpuN15GeTNUgJyjPeBB+6j4iW6Oy6I995/7xc/&#10;/wXfpCRBk7POPuvyyy4nigGqIteEVYQJLb46FeS03ZZLS7HQSXw3SJ863JICuBQLTVM8kZaRzpZV&#10;j5cEpNqvH9D033/679qtBTBz6imnsg91shjW1RvQnNINC7pOtjZ9rPX0MSRTW8W6wp74/nvvI5rV&#10;Yc7wq3n8Dh7gekAa31gVGf2BA4ewdSIT58yZQ7SEtyM0zrjccVfQQ7rzVEffupgCAV26eALa8fGw&#10;GEkIZzQ6kAubX4kNo5jMu+++u2nzBstlH2Cuf4GNfNAtaR25jJC64iQGisrLgAe79+wG9uD9gLuB&#10;EEApFHMcPGQwsWQ4OvgAFTJZlbR8A0ApIzCBoLTnY+FTh15MMidrTQJM8FSehaWKwLD1G9avWb0G&#10;nggfJJMEqUnQguSZfadHWLvJtsTtXMmWlPiISI5Upj59FpuWD8c5YxINSPYjEgePPiONBYz1L+e5&#10;9Im488OHrf4PEIuEVyIENGpn/QJmR48BOHpX4oqgQFCgl1PAEYvQC3wDrkgW+H/4D1997713Ybko&#10;yNjvf/Pwoyi4AiNiNX4jx3hRvvGNr7/z7jvUItuzew/q489+9vPJkyehhaKj0rLM7WJK0lblvuZe&#10;HofliEzIN998k/3jKeooDRULOhXJqKCFDwEuhxTAG8/tqqKr6Ck3D7mg6a18Tyq4Ca8E/KDAjh3b&#10;nn32WaxsUAYayohGEf/XX3v95aUvr/pgFcKL4AWKj5100kl4PLSlfYo9NvTCx5xatRbcBRkxAja4&#10;0IVzhFgk2qwnSdSpOg4S1cBGWT/SWTFZktlC90AXM2bOuPDCC2dMnyHpb5bGwvYDGovWgDvTZHfz&#10;n8iJtWZTXAPKwMZNGwk8Y6MCizyvslEok1biNcUjVGhJUP4BmrBmpkyZwjGCUi3riRpC3nfXy1/v&#10;GF6rKFD2rW99q1U3xk3djgKuHzuLUfwSHQW0IHgIAFi5cuX27Vsx1MFQLAe9sAWvGKUYB0q+9OzE&#10;CLNKMgYNysvgh9wCXKGAptLiqe2oqFm+Cd/CO2yiNPmsU85oKn+s4l2Jv+pPp13+WJzavM+J4QID&#10;sAzhZMfyx134dgjDnTR5EtYp24KAbSi5NjWbtSYgklJraAdzEdyZEFtMPpkMTpG4igA2E5H+FYKw&#10;WzCdjWQVUqXHGHnmYjK6QRykBb2FVhLqIrgMTnVEiDzFFlA/Lg0K9DkKFKEXxk/53Yd+81DyM1cR&#10;XHvrrV8+/Ywzic+Fi4v/ZypsivaBtaIWv/vue2+++QY8mQBeMhamTJl60uKTaqoNtLgJXFiFj6dt&#10;mH2qooIMbKonL1myBD2bnb7gxiQ84IHfsGHdiy++RBwUxfRx5uPxRgWXq1mixxI2CiV0pdbnWV9v&#10;mkiNLglQ+8Y++NZbb82ZOwc5KDeIfGUY+FDcp02fNnLUyC2bt2AEREawIQHThAAlABvcgp8E2QTd&#10;bGOWKrOCNWFfk8hToktmJUwAgxlXwAUFsgGrhIf9+te/fuftd+gDHcBpdvnll+MG8cyWVCjU8IMC&#10;xhxOaHnQoAydZoXMhKZBLH7iDJh5wvgJ7ExAZgtV1DAaIr4VQ26QOKtwk9U24Dyps6gijB1Eh3C0&#10;0LK0MEygF+Bub1obMZZ2p0B4XdqdpF3WoHtd1AOFSMG82BNXaS2wGIQaIVVwx7R1fd0myq5MJyaV&#10;imDKYeLGm8RW8AKDHMRS5RWxAsobzIcDe4XzYsLB/KYOGI9z5JOqJMsDXp9AWSJ+CfHWVDYrgyHS&#10;7LvvvUucmEAINsLpM6Z73otFAKeMQ4/ozefNcz0MEcaNaZAbMe2QzAMKwrVtFElsVLBFyf0Wpdai&#10;TyNel1SKtBr6QMMDByzKmQPOkJZDN6jcgstIUkFmuXy6S28V5y2ia1wcFAgKNMAej4wWg33Bb//s&#10;z/7sxZee37tnr9Wk7d//8cefGDXG1FBxfrdbu/+Eu+6++252cdm7dzf1bOE/8+cfd9ddd2GEkjIq&#10;y5eU1IJumskRaZOq+S5Wz+0cfPjhyrvvufsPLy1T3rY2/sJgxDYmV1xxBfXi5R5X8Fje86wx9jKm&#10;l7P9lbFV6JNPPkGAAKJtyOChQBFZ/bTzI+Sy3Mvy8t27dj/wwAMAP05i2yKP6LLLLqMWguGHZF4U&#10;5fn2yjoNLo8s4qDgK1PsljbB5BgF4DcP/YbSC+Aizl/78WvJVqIIWOZnSwk2aZ+WI7RB2QH5NOYA&#10;Ma9LsgYqJ1YQyEMzGDhRZDwaIS6T5eFDtgy0HqQeqFDB8OFDTj/9jAULjnO/n5ZKOF6CGTZBgYAu&#10;vWd5KOBYqepCFzj3AS1YdOCVSZOmtlil2WMGDqBoiVUiMS+BJcQXQIUJLcr+mhUnpW1keCOhDpgp&#10;xhXiZblXSjlnMZnAg/AUU6YMwAAzQlOnnibxuxlsUcxu+mcAqV9hydWDMPJNG8xYazADGDNiuO0r&#10;jADAjCfbFRwW6JV5wAvGRU2hgyITwMmxgb0KwXzNtdfApoEx7AADG123fp3tBbZzF5w9b8tswTpo&#10;LNcl1UpOZkvC3aw8C2SHIOLCmCqJrGAgRXHhvVKKt4CYcWlQICjQJAXynE06n/vVDxzYZ5vhEkoE&#10;Ny+ziK+8QUQ2ctcIaUcZLGiYmH76lw9Q+oTyGTzTQN4DvoVGuKCQI473xsqRFQASBV0sO5HCvy+Z&#10;3+XF91eupI4L4cRKMpw+fSYqMjAGBk7lXDihRpkPGOtN6EWKPiMCt7zwwguDhwxin7EEPSwLFCIz&#10;dgiuXHYIu3/ffrAEwvTV1159/rnnMa5pt0pqUiMssAAq1suV+MZopQv4tupeaXc1jjxV6ZlnniHa&#10;AqEDNCJs4aqrrkKk8lzCz2z2074uCMeUYFMnQ7XGLPiboK9KtnFTUU3J7CxUIh8xoQgLE+9EQqTt&#10;zqSE8Aj8e2ggKgp68OABtBMzR/LQQwcRpCw8Hj1ihOkMxx+/iG+pAb01qjBYXXtRIKBLe1Gy69tx&#10;GwlsCyCBwQOWAVeSES4JsMqUfA9fgNOZ1SvjQwUmJO7kBUms3HBuF3lYTFa9UTf2s9xBUlxgr5Yc&#10;v2cvG1mypxVPJ30fT/TMGTNNQCZntyxSyvjPJHE96EKwARtiYhyC2cHZyeTD/iQ+K9ijQDP5XmjZ&#10;E1dE+sxGlKohC48ZL6+pgRviGdfuv5CCgir79u4jXPujdTzqI8AMLLVlk9cIdDHbWGWlUcZwXYn8&#10;9VImeHSqPrkQ9EKAeJHLRbe0rA9xdVAgKNBnKODoJY042/0QDRANz/hqYnQkQ4iNSO/MO+GlE3si&#10;fkImsCZjSk5CJajoXiWL0zK3qEhuYp6ElmXtJ/5vbuZUN2UA/ItbYKrIHaKkqLD89ttv79q5x8xk&#10;AwbAxqkGyYcUbWrH5x/anAnsKbxRcwTZP1q3hvDsJYsXG9HMyZ8leSrhHtkErRQv4O4FRN7yV5a/&#10;9OJLyp6HYmS/gPq8BI4cKQ1+FINtAQ0pVpCDgwcOspMBcIgoPjAD2zTPnjX7zDPPZAqYDu1bIPca&#10;8tm2nK6oSFEYWSSzvHBaWmnbt2TczCBLAcGkzphYJ7sfwJL2Z1OwmaAvv/roaIQhs/ElJk7ELmXN&#10;7N7aGgCM2VJTy+gkEyZMArPRSQyOPWXSm7OA45qOoEBAl46gaoe3qWL8Eio6NktYqdnJdmzf8fqK&#10;119Z/grWL5ICpdCrQ1lOfIEDFnMHV54LAQPG4CjGju3kEMnulqAPYFD0Ldl1+Fvc+GeXldlPODSQ&#10;XnhO5Bxn461jJhyj+F3xNVoQa5PXmD6pIiTOEAqVaK8rSsJPnTKVb/qfkTIrB9as5SrEpdhfFVr5&#10;7Gc+S6y2rEriyOKwCAw4Oxmo5LwCnFze60AqAt1DEuCnQjDIl5WNur4kqSda0vbHxsEpPErtAoYM&#10;ernoootwTOm8zEuOOSUMwlHe4e9PPCAo0DMpYEClPcwcTbTTikdIxKhj6KnwUjg5uzGSpA6M0R5c&#10;sDXsUPBhzDfwQOJ4zR+RuJ+8Q9i4aMNLbIkNJiuPheDWny7p3/opD+3ahT5NrA5n0VLx1U9xcs4w&#10;/EcffZQCLQoYTgghBWDX+yBZyBHFGWXBYQnVkPsBesFPQrI7EpOkEQhFFBmoEoFrokdpqMlvo9oz&#10;ktGcAX4gzriMi/GA0cimzZsQ3CSfXHH5FUACJC8Fl4GaLS5L08I35YjSO7l7hW0wHeKaIx6EwUoK&#10;OwFtF4WK/otOWITfKVHPRsevTufwxrRwKnrz5ZGm3/Nm160aimNWGDEM68CB/R+u+vCxxx9DWnAS&#10;V744oI/Q9H95e9N/7vfNzhQ0b3FD/Ur78iaL38luR+47DDfF4Zp72hgojpek048aPQp/C2yUuzDn&#10;bNywETGmGGh5flJ2iSEHLhbnxe9Bfielz+DFXIlsmzVzFgl/ttFkcqVY/wvQ5YjZKgzER6QD8y+p&#10;AkGZmZHwyCNHqYRDzTLJGIlMPvQTFEE8A/V5+JOuSo4yliT/MgeOOdOTi0eCqjHWXH8lSd6aVQy7&#10;VcqooTI13yS9aOwe3ZGHKx0tenveio8eBwWCAgUKtBd/aKKdVjzCbWRwNlg3OjRmGgpYnX/++cQ+&#10;yVqEpo5ta+nSpb/61a/45k8z2ycbHJwfpdbqrmDVqjQpg0RTzBKMXMqreiWcoz+9nzrOn+m49ZLQ&#10;SCYLHDjpAMFBqDPfBAZL506SrmGPOsPU5i2MUbUQ+BOfA4mRCG7Cmymu89rrr+HLmjptqkmr/uYi&#10;k5REqBCEZtuvpbxN2QHpA+VDH3zwwccff1wwhi0mP/2pTyP7uIVkfTCkiuV0HHEyWZ00jeL/UkI/&#10;c40riSUhIcga0EAALaA+PjhnSJKZcMwEvHkKT6DDniPaoT2PxnsQBZplxu5B4+kjXRVOUFQoB8AE&#10;Qq1eeWWZeQ/27TWfBvvZk29R0Z8NlfPRz4IB2Uee2sLf8lEo6cVyZsjmT1v8mnfbMIz5HzgmSIwa&#10;MinwLHM6o9bL/yONX7fAkvB9k20PHuAW8MzESRPhWUApWfW4DCa1ft16rqGQMekooIgpU6ewPRaQ&#10;g/okhtDAX5JbDXpdGuHAknwWTLx/P72SFPzan36tvKzC0FZBxtAB+T1kveNiqjoS7UABUJkJyUSl&#10;EWP3ydZlwvWgpahambIGP414XYw++OWr2PrGIu7whp977rnEA6goZN5gGS6XPvL+xjCDAq2jQCtc&#10;Ig3zqsa9N215hECF1GhXN2kQ7kp0LomXWKlef/11lHJkFpchSnBQkIOByr5o0SJEgDL7vbqAKeuF&#10;BB7hHAUjub9aQKKj1fHGJkuYwax4hfK+eDxAboxLYiXlkKT4goY+4AikFf3nFrR2WrPqMocOcoYC&#10;yi+99BJluBAf7EaP74X4MTR+md5MEA8eDA2tnmeyCQJaCBFfvmw5UhUIBEnZNGbuHAMt9AR4gPGN&#10;yDGFfHfJBxKhVChMTlOp4G3QLJHtGPUUnaj8K8Z77rnnEzQuCnu+Vr7nedHZJSOKh3YhBQK6dCHx&#10;W/9oMWvJBqQC8gA2t3Pndv7MNrUt7LyrajDZk+oiVu2EvfmCLoU0faEX2AoWINR0kAuPsGLzNTWU&#10;sYHbyFOh5A1JC7Gb5PHONgdQDWVLRi8vI7ZVKXqUWBk+bDhBAjBfeC48C9BCaBmdp01sVFR5x9Ni&#10;9jQl2HiySko9bBC6NCauaEHlxSzEi0Jk1CwuKb3xMzeOGT2ODkuieNiYwAwf1c8BqCBiCSHDc4Un&#10;yZh+pYkTMxdV9M9qmjVmtWoEukAaIuYOs1+nxRZbxzA4EQmAtJbjRQZLwZiuksGtX4txZ1AgKNBZ&#10;FGgvFtFEOy19RD6pRqxMOqXbZTJZkyQOwgibOlat5557jogyLG66EqGAl4CiZJh10NHx6qtCgKxL&#10;giuuxapBgRYddDLbLFKa1Q3BraeffprAAexTSnRMOZYNB4xJ2lq6fOVhbFtcrM0otcMyQ0Y4kjND&#10;cTAOOIMef/oZp5933nncAn04yfUMnMjw55597qmnnuJGkACXXXnllZ4xkpJVMhOkYgca2x+mo5ew&#10;gtxEOpN3ttFalk7DWFgJqz5cRbVofmXsWBtnzJh18cUXozPksWs+PKFoFjq6/9F+t6JABIx1q+lo&#10;VmfEImW3wFbx5JNPIgY44Jxx8MLOj7JtqLa6tZvzUdTVBsl5XXQN//BO0Ia5WcrgpzVsDD971pzJ&#10;k6fs3LUDAaPwMLCF8R1Ln7dseBl+LHVeRWxS5cfaqpohgweNGzN22JChlYcO7961a8e27Rs2rMfq&#10;AtYip58b8WITrEX65vARw62gCkOwjD3LN5UBDz5rHKqxgLGGCEbHgEZ0UpFjCgAjeoH9BmhKzhYb&#10;a07gqeqXKIbgwWWPGWzP7t3O9+Gk/ERJfjcr1j25cfe7fmFODLSQtY+BrYQ8n3I8UcwXnigwm4Su&#10;d6lZKyAuCgoEBfoqBdpLTW+inRY9wi92VVJeCIkeGYlMVU3HaNt4JLBSkTX+iU98ghwMTmLNIcAJ&#10;lkgKBOLs/vvvxxIvqxk36lsarVh0PmBMT8/3obHOq5H8xa1eQZK/wk4CVIpAZgsyek5Kj6K4C49r&#10;9DkGyUzOWqyybFjWbEmpYsOgFcKRKm1EUoBPsAOyo+jaNWup3skFXAyFMf/de8+9uHpkegP4ffaz&#10;n8UOaGQvqdUmAdjOzMJYYeioOASj1SRo+Y2SxSbsUiC35DIuJpQKAB5gjxIOxImRKGvepPLyffv2&#10;cxkVCyzeQYWejzQadj5kbfmg446OokB4XTqKsh3arjAJPuLXXnuNIDG90rg6skpcOd+CBY9VFxzW&#10;zfMUs7my2IScIeAKeCISZcfObTILyXKjgu4e06Xzxk0U2ksx5cOptmZpCdkmFDzZzB5dGzdQiOxw&#10;jQV0ocdjUAEkkAFv+TJplxh7bko6VFPmAko14xsOGGuExOoANzJwrFnwPiw6BGgtXnyy7E+6zwWt&#10;npW37VlOTk3Nho3r/vDSH6h5oDA588DgwEm9MvnnWDAfgHdkl5Smj9PIvPw4o1JZN87gvYdZQ1is&#10;SjBudYD28ybGDl0/0XhQICjQEykgXtH2njfRTuseIXyivulY8cz86SFeJhySb9kvMGZYXY0fhjBd&#10;Ppi0EGckcNsGX2Vl5KkT+ITViWwNPmi3urFp/dshShNUagsNfZiK3RLTBiSQlEK8Mb/SZ/2kfjbm&#10;dTGen2So4xyT1GkTAoRLlvyT0BoREIA6SpAtW7oMtR4zH5Dv2LnHsvXZ0peXov1jU2PDUEAO8hTx&#10;hNSzdHxLsskCLYANAAbO009Fd3f+x4yeKdNVKawMX5tHoxtQj8f0h7RrJ0Vx0BMIyiD8AYIsOuEk&#10;HE3AXZaEvEwNrs/WLdrOJ0I8sb0oENClvSjZge04L/YDGBARTVQRgUVKPJiKXGo+a+MIBUOXZaSQ&#10;MSL3iDHR7F92fW7HFccGSYmvxSGAvQcrCN5ndGuc0YQpyz/PvcYTVXKewojJDGaIJVX0kiGEA05W&#10;sM8ATvOUmVd5+PDKDz4gTgDt37e5xL8xe86ckSNGmGOCW/oZ3jD+lTos+1NWkbnBXJdGSG4b9A4b&#10;CgfEOkWlsslTJnMG6bhn9z62gibfBigiA54fiIaSZxqC5cDUVmHsARxCauoNyHxl8obQuHzoXeG4&#10;vsh06IKAIqLZ3FJpQ2WoWFFBCN4AoAuefWCMi3ybrwK46sAlFU0HBYICPZAC7aWiNdFOSx+R94GI&#10;ouL/EkPO2ZzB+jWu+rvIALRY4NCqVU888QSGOdIgaYRAMuKjcNSgnVOdjKAy9F1YuuxQ7tzIxFAh&#10;h77puW0OdGkMArmRSyNKW3N+COLim/6TpLFkyRIAhjqWvhvOjTRrXXKVYNpTUqWNKFUuRr6itSvP&#10;06p6po3Udu3eRej17373u9UfrkZyYfJLoqR25syZl116GaAFakhIWcdULjnBPNXFEZE1KV2y8CVV&#10;ebr531JUufZqs0Ay3EGpQinjZVxIWPDYzp07333nXcoVgF6IIWQZ0G1RzMW0FpurJV0yrnhol1Ag&#10;oEuXkL25D9U7mf/mT1zSbDIFf8fDrp3jtacYJaxQ+uVPlzVInhC96p6CrwPjqmX9lJSvwvDaxhF2&#10;edxxJ2DowlkBs1Djt912GxCivL/t6avMEzlD+BiH5UFp5ywxRztIJZVrK+mUmZGoGIIcIgmeKCw+&#10;E445ZvPmTViSqKNSUTHg2GOP5VnsqwZXsy1cSNdJnFobCxD6ZbG5DUGXJoowwhOBBJMmTsJaQwvm&#10;LKquoWIntivAGNYpuqEsHR4Bx9RWA3kbYSKL7WdMvYH1G9ZTtgVOiu1K+8MY+fIl2iQq6okEQZf0&#10;i+26QIl/mybIlQoiUD6HTrJ9MsmpKgmq7ReauzjiuqBAUKCPUaCluKIx8jTRTns9wiVXHifIt6xv&#10;75sKSbmoIvMB/kzwFQCG1BEyDzkDb5RQwxWDxeeSSy4hY9CkUgoQcJ+/vDoNjjrfjbZAF+6V+x1m&#10;Tr2BFStW0EOkm5JzcO8jPbkAuCXp2ViavktkM+1VVVogQ/rQ/4oBFdTXQRpa8POhQ1gPzeSXQi2o&#10;OXb/fffv2LlDu5YRGXH9DdfPO3YejbDHmm1GmbZspoVMFpeUIg3NsVNq5Xw6w+XSiFPQNiotCE3F&#10;U0jKpzGbmdIFq6Qr9j4OoOEbb7yNLfXUU0/lerZkEPHNflpw8YloXRgL18eYULcYbkCXbjENTXdC&#10;+i4vJ4njluD47HMbN20Et9ie94lry1FQzI7rApnwElgZ48NWbhKji/ELy+KwOvqWqSLLBdJixoyZ&#10;8+bPmzF9lgqkWFhXVdXLL79MLo3SDbVXbhYxZa6SI2weGShK2S+0PKh/BSY0gBbhuWQishUjnnRq&#10;nsBJsU5RRHLtRx8R2MqVI0eNRCCNHDN62FALCVDEl+WfpDQ+czR7cUxVFCipVVV7yT/9mji57XJF&#10;mbIpk6eAB4wVJsyj/gDWuIAuQTqqBVATGZEgd7+oJ8kh8CD5LdryJ0CRipPca46acntrkDRuNbTI&#10;NGoVVDWcjplFluX8Xppuc5in6OQzzjijDhHl4rZ7wNKMLgYFggJBgTZQQAqr46U88NAxDg2y1TF+&#10;sc0lHHjHjq3sKQZLnzN3Dpxz7pw5s2bPJvbYimASo2U7hmUbcClnUiYqddA5doP9LcJswlfqg6Mj&#10;C8BmG8W0gxkRbtjCtIkZ5w8dPkDgk22qOH+eFdJMBkGTTUdWx0msP3u+LpCc0lPkfEDOotmDhZCb&#10;/EM0A97w6lCMh/AHUl/MDXXMRAAMOUKMbv68+ed/7PxpU6fRYQBP1mzaLFLy0UKgEzwQbmzDdHXe&#10;rQpcp8OgF3AsFFBVZYI1hMpkPJUTTP4czXjndTGe1HUUCOjSdbRvxpPhkpZrnnRrvtH2H374Ybaa&#10;gp3B3aRkGydKEKKx9rBMWSXK5FhBs6cGoziybTSCZ8He/H74IhYed9yxc+eOHDUKjieWAQ/lsu99&#10;73tckxwUpppnoVwyeySvNPyCra+M7aYdG5WwSODv2lWrd+/elSoUl+Lunz17Fk4GzCewe8ADDBt7&#10;EjtRfrT2oz179xI/RXYjAIadKOmkSpYZOClji3rLoVekrEpJ6jwPVeohfVKBZrw38LWRI0aS/c9J&#10;K9acXElic7Bu2XigBi4UOobdDguZ8ImaFT3F3GXF4ZhZgNSY1l544YW1a9dWVZub3iuzqS6CZFvD&#10;UyBeWg+60AbtUBuUamP0xL1kYT1qxpsRlwQFggK9gQJF0MU4ZU6WcSz+DBPGxQF0eeGF56gCvGbt&#10;GjPelZURbzx6zBjCmwkGPvOMM9mBEZe/Uuf5OHrh2P084vZu7MsHgHFZke9dIsClAyY/IASWLKQY&#10;nhbhjUInTcpQ4vmERSdwCyLKk+PtsiPr5EgiaKQyCHqVTiKmCEmQ0Ocm8liwVD75xJPaOhm3AziN&#10;qDlMgcRFv/jCi+A6HofLZcH8BRddfBEABgHHZcRcWeGylDlDazSL9OxBjn1iqtEQJHyRiQwKgjPp&#10;HENkEp9EImkdSoPR4hHm1J867g3vSYzhSAoEdOm+K0JvHW+vnCRwrscef2Tnjh14TsQxxexgfCp3&#10;6AktRUNKij1lgvsn7bmu8IsKqGvvMLyxaM/O0KW+wxRgFt/5zncKhbBMNfcsFPlGaFmc18xOeHXS&#10;FigE4+JU2bd7Dyku5BTizp4y1TbVAiDhz8ERszNVEeEMgbw7dux8d+V7mzZuYkTcPmH8BIJ3kUAw&#10;Jhq0BD72UXFcdmRJNJzj4JwDBw/A3+HmbB1Df+DRqs6shEXxsmSYyVoRL6OoC7YcMAyxB1BYQXca&#10;tWebOHQ0N0t5OYWef/7zn+/duzsFfZkRyz0zRRa7I6agCLokIqaPGcCwqBH/AC9W9FpexHbfpRk9&#10;CwoEBYIC7UGBBo1u+ZMSgrggFCkEc66sOvTmG28+9tgThAPg/ZA6Lrhy1llnEYKLNwZB4yHBHqJW&#10;xKXdo6JxFP0q5i9RKOkGduLz/PPP4wdQ49aZSguM5hFEMSB34OTHHX9cJhqSQU3bBjT4yaIGUryA&#10;oBQ3SlnnkCciZAmyuPfeexWkzaCuu+46xDEZILggsPQh+le8seKBBx6grDCNgFguv+JyIBwJJIhO&#10;y4AfMMB8E6VGQ5rFiQOmao956/A2Dh0yQCK/SmavTIAERxPlHLQXkGyRIqMq2oXhr8Mnpns8IIoj&#10;d495aKgXMhsoCBg3MQFLu3btNDOSGflTrFeh4iTH4p7WTD1/qeGK8jJ4Iv4Wqea6l2+CpjBWkf4I&#10;N7Rb69W5QjBgXkK9Th6YLL9Fjlp9rJNgo5oa8APHRIK9seIN7iJFhDBkEv2PnTcfTw5xq/Rh3Ljx&#10;9A7cYr/Cldh68tChQUMGA2lGjR6FG2T/PttFmJR6201loPFcuq1o5rxaL4xhosUqlJRTa4UIY5w2&#10;1iYJjoCWZFQDFxmUSkmKCRJk3mTJCXzuMHqQG7RFFPEnx5JSRaYa89gkcnENj9uwcb09IpWElv/H&#10;rk+JQw1/UpCbPl7yxXw1SYRAWBnS5EMLE1H3fSGjZ0GBoEB7U0BirujjLhHOS2bBgeX8x+YF76RY&#10;P+WVL7jgAqACQUSq5sIFSCvSY377299S7ItQLtRZ20h+4ECJvHyzHiecf7Rb7j39Rh3AyIVzgxrE&#10;CAul4CsILXPRUBeTwpipfYKf2UHSUlwSbkGQNThA9Ud56ibPk9gWdLFma6ptu7Z33/nVL3/11NNP&#10;8fvoUaPZ1OWmz940ffp0hObOHTsR2aAX7iWiYeGChVyDVEWA0s/3V76PLY8PEk1t0pqlv1MyJ9ny&#10;2nsOO6Q9S+Y/osZ0Vk8ZmcuMU38MGMk0IZQZER8hSZ8Un8rG6N8hnY5GO4sCAV06i9LNfo5zFkv2&#10;SPVAYMeUuk/FAfGNpvq8hTr38pNaLoelfRcco0fKAi4gwIzIUfNyFCLBODj99NNJWMfFAXPXeQkJ&#10;qe/i8ux8DI/Qn2j+HjvLNdaHVOyXTA9+Rftf+f5K0lpw1MDQqao8nwJlx0wo619mFiOi0HDujx4J&#10;n7b9UioPqxAKdf7FxMlyIZYMVsuz9uzeQ20ZjCvwXBi0ySp7fOb/tY2B2cnLynX1Hz9hPKILf5Gh&#10;iFReWYmAhijAGwVHlN1tKCuFyaWPG3KQMTyCzkNkcBdiQICkbh/PNHECaZwkIK2y8jAl9lW+U3TI&#10;pGB91KhJL5oOq6eW/iNIoBCni0DCAy4mG6y22e9KXBgUCAr0EgrU53uONCSSxITlFUd95xt5Aeck&#10;ZABBdsoppxA+wEnkprYVJoEetwwlbQgBgF0jX1y1lUSQQ16CT5zcfSwSeYAB8I/gEJk2FnedZIHk&#10;ssyFRDPB4ZFolkmSIiCoaSmcoM40Zo0yKYbQShuwmFchWdZoh+sJW3j0sUcff+xxek5C5gnHn8Au&#10;k6efdjrJ9wCSXTt3sc0LwdKERtu9NbWDBg8CvWCIpA979u6hHiboheA6JDs4ComJcIECyozPFIz6&#10;GTjdbB1lRZQTLNHakOzW1ADb+EZkM9c4o6ASf2oSNUZ9fAl1s8FFd9pKgQgYaysFO+5+XjwYHyyY&#10;eojENcGzKMrFq4jKrvroykH3bex5bxvsDKq4vNuo6XB8mkVZxx+Cbx0uIIsUHw/51YHc5aTWwPph&#10;DYlfGC8Qc09IxgSJnamuWfnByjWr1xC+xV14P2gczmL1uKhzklLk6S52IHgr7axf+9H2HdvpTml5&#10;P0oYW7wZ+5cdOowcohoYdiOYEdUIMBRhUKGr+IUJ5DWQlkAAT6Rj/LToxEXE+3Ij/YF3G9tK/6T9&#10;Z2Kp4HECKQF55MCRqUzeJwjCn7LckMcCZCJvnmb5KW/C4Rp5RQA5hCtgDCN4jG4brGJ3zrSzWEsd&#10;JpoXgcbLL78c35dG19J2Om4FRstBgaBAUKATKODqaYPPksSR/pq/UuedZyq4GrCB5+G+++6jrj38&#10;WZHJqLYUbiGrkOhcrHVIPam2YrYuEVw6cB7mvHLlSjwtJLcIOMmYmGWhKK2ilpKbJgr5h/DjG0mE&#10;L8iiGBIiaUp1LmWDr6zYDIjFgrqTLEDmgluQgzyIkDA27qQggWE2dmdO9WnYdZ5oZ7YaI0/SanKm&#10;hNXM7NWvlILC9z9wP98kfHILuI4QMmSrgJ8NOYVs2Kd7oxeIJ5UGmgsrSvcAj6EbMBYkMsZETJyA&#10;NMyXRF5ojBpchtDCFNgJb29XPCK8Ll1B9caf6e+b+Cmsk70gwS1Kd0nRSeYQsPczZYdn9b4KerPO&#10;u5lf2S+o9DJIqAw8uexYp3C5wM6kvst6JF+EDpT3BqcmdgsXOUw/CYm6tEIlZlDdePeu3UgIXLfc&#10;i2kHZor5B6hjun7a8dcNIXAc7SmGaDFUVlONLwiWREiuWDx8FuxDy7Ah4sfovO2yvGs3xezpJJxa&#10;wAMYAwTC2QIWsqeAjkpqyWvMRFGiibHljBZZNmTanhL2Z+lBDAOBZWXlaykn3y/t1gxxDg0bNnT8&#10;hHHLly/duXMHZjMILOYoT3QWGwDYSzX4qUPAt8oA0BPbSbOZjnhNkCawIIwRdcJ1TYvw7rVYozdB&#10;gaBAUKA9KOAaZ/3GBDAEKoQExCTFb/l2vVZSiT/R+K+55hqACkx17FhLm4SNY5bCD4Md8Pe//71i&#10;jbhSBim+5UKXogxjR+gAWtg5jSuVZiPzn3tRTGAZ0EgemxTAbDkkpSVDKX82dCgZnvyUQaOcRM60&#10;amWdans0as9UW+Qz/Vm2fNk999xDMRjOjB0z9sKLLqTwMcFRSDeMa5bSM6AC6MK2zoRVA8YYGubC&#10;FHuc9igrL0OkUufmtFNPY0+zbVu3geWwKhLCjbmTLiFDRas6Ih+ZO9oeM9lubeBfkTYiFUUwNTnc&#10;DgwYUFHen8EegiAcDxkyeOeuHe+++x5XomMIZIrCIU/bbT66WUMBXbrZhOS6g7OYmF1wC6+fXl08&#10;H+KttqNTUsPt/UzViq0Uo8KN6oct1aZdVpIAYE/ij33sY3yDW6wIYxIJbubP2/v12lNKBbcPNqqU&#10;MJfZM7gF3kq4LeYofoXR0xrZGuyKNX7ceGskwaosJCyl2ch7joKOKWjPrt37U2KMJA3MVwYn2cwM&#10;gZTUAgbI1MeBw8AxsYCg2GEX2UByHnt+kcpvLC1VkOQ/gxblJjacL8u2JDiR4SIKPSMhcrGzSXxY&#10;GNuhQwdBd2m7SGN5xIwRlYdTZc+evYgH5BAtWC3pRENjnYcPguXY7GXrtq3AM1URAHTlqdfwqjpS&#10;hnGfy0IoDOoTNmtCinffxRo9CwoEBYICHUAB2d3Eex2xOJ8U15UUk3VJWSh8sKAhL0iJwU53/PHH&#10;k1EJm1VdfgKhiQFbunSp4oS5ReY5+D/ijCxwQAsRYpzx6il6ujojyITlK1nBTBKhZctkiPjA4jZ5&#10;0mQrEkMBzKpqhTo38KktsT3HyO7v148ngqkIb0OsUDeMPl9z9TVIOkkE7GgmrAuVjglj27d3H2CG&#10;0AYwjxXhTJn9dIymVLOHkmtzj53LeLH9bdm6hdLSSDRElaLm6pSEbgxdHGFl40pmVotT6G8mSGyi&#10;VB4SWZTVM2jgYOyJeGCkaQhVHl0od8CKjSY7gQIBXTqByI0+wu1G4shCFzogL/AnP7mDvHWKyKf8&#10;eBR9VOe6PUwsWCyZ/MW4+RNeCRcjLApkk/I62KESP4alNqrMMY7y8847j+Bg3eV2Jv2pzuhYSYpi&#10;qRir+Cn5Z7KkDn7FHcRP7O+Lp3vCMRPYVnLmjJkwUxtI2m1KOScuafgD3jps+DBO7t67hzgxq9Cl&#10;ANa0x6UdFMoMZEUIamq5xXbGHDoE6cKDrODy2rXImEmTJ8lBpHpiqvGCDAA/0E8LeGOD3pojXEkm&#10;+dglJkWvJSLbE/m2PD+CzVQEJu1+w0kLVBs54uCBQwTLcbHCanNzVApi4VkgNyANpizbW7N/i7eS&#10;TM/KIgqQlxgIeVBYibryhYxnBwWCAt2PAnmDTtGxOuvCS9DCrT8cIOYQGXBX8mGoSXP++efDZlH+&#10;yclEzUWnx8tBaAMHQA40Y3wyy5YtIwwJV02GUEjVLIVR23P0X/+KcjwtiVeb3ZCQYYlmBBZOEgxt&#10;PM7E7mETo2a5o9B/sjbSHyx0JkxtExpz1yNe2e/4od88RIgXF4C1brj+BqK8iDvgRgNOKZtFwEkC&#10;GpMZAhQjoMUmaHfjlMYpMeoSBME0f8F8zJQIF9CaSc81a995+x1cUqAjxW4ArrSFgHQPoSCODf6l&#10;eDYpJJLm+XWhXWs6dKU4wb3osZkaMxxoVkAV+aQPBiZLiQDvj62T4QDSIDLA1ePDpVqIMvnvDu1/&#10;NN6hFAjo0qHkbVbjGXco6O68WrDU3/zmN3v27oZnGWfK4osMFdhfIJa6MNV0svCxMsWJi/GRe10h&#10;TxwQJEYWB7FYvOfufJDXJd9LvdsKJONGaoWRdgI7w/lQjWe7pnr9uvWvvPqK4RmyAwcOwjI0a+as&#10;EcNHwEf0IKUbmgMkx93EhZUzA2eHJ2ZsJSXrW3eT10hmMwknuKpCzujzBR+7gBHjAUfkUNR/3Ufr&#10;YFIKIZOjXBtE8ogs5q1Qgc0QS/oIU0nCGfFSiJ080ibttF1XqZU8Vge4ZtAgi0xDpJF7Q8uEDajQ&#10;pEKFOXj3vXchJqXVeLqZ1lpcuMWGKeJzoAShgC7NemfioqBAUCAo0AgFJEGKRBtSAPM8vhcS+q+9&#10;9lq+ESIKBsOxj2cGHzusHgmiALOBFNknsLk6Cz1S7IBCCUxkI7CywmCm1gsv8SvbqsDGCTMjZIsn&#10;KszMBE+KLJCk46FsusIWJa+++uovf/XLV195FdkBoiAPR7WPlYBqgkk7jJVZ7RwfDoEYKokpeFM0&#10;zEygJMsmkWbANjaaYZtm4rRV+RNgRqoMfiFsdhaEloxu5rOydFCz+tluMGm3NBk31X79p3Q0dGnR&#10;6k50sKg5qAfBoT9UUv0h1wq4AnQqp1yDRGvRE+PirqVAQJeupb89Xcl/cm5yzOv37LPPojEbt0va&#10;f549yfyRhy7WhBTylLLPC8yxArTcFgVuWbJkCYq4nBKe4uL83a+U6izezWXEg8HWOcaMceDAfpwt&#10;mDTgd4CWadOn0Syc0U0aFsiWCpTVZQ3mDDMOXWjQcustAi4LeDOuQ3HhxKO5Q8mIPAV/y5zZc0ie&#10;GTd+3HELj8MDQ8twfPrw3rvvWWHlQYOAQ7aFJQF1tWbZskrNBvjS/pLJRgYHhykbwinsh5MIlsEY&#10;seYMMHgyT1bKxgpxEgDAr5is8PwwUoSKoAtBtrLbpWABnF1ZomTz11PB82M9oQ9UI3D3TvMbiSuD&#10;AkGBoEBQwCnguKUIvchE6HFEMHa2f6FWDXHOYBgijhBMCCkO+IYVV1Tw/5bliLRFviCaadCsforQ&#10;TkZFqfiSIBwTAoCQwvFCgii1KIcMtqZAKcIw5sdIKaB79+0lUA1PC1vEUKyS0OgzTj+D7WjYmozk&#10;DQUhSx9ws6Y9riD3m4IuRzpCkI+SwJj/MI2RGwOAwez40bqP2BgHpxCPNlxUW6PAMzPepR2uGREd&#10;5hh55/bEpGTULbRuAV1y/VExZZXDZqT4zbC60nmsroqm0/TJuGl70OW2qgwk0+MYSECXrp8yGf75&#10;Vi0UgpSIwU0wxpwY+inPlxMDyQGYut+UcZFtWElTvKWwPMWJwU8tkip9THc/MqfcrEK5woKGIkgO&#10;qaoiKoyERd58goNXfvA+gbOcxD608LiFcAftnGVMwSoGmBPDOHhVqt9l4W1Z+o066NCF2scYjYAT&#10;xi4Tr1QlYtmWOA+wgWPiOgcaEbiF8yX5OkoRBuz2hZiBdwMk3nzzTQAe4cLUf7RYtZTdYoirv7VD&#10;gzRlfUj+kKx7AnmFuDuR164p2K7k40pER1xl7ik5WyAIrBC+P2r0SBz9/EkZyjfefMPY5SHLhGn5&#10;SsqErOYC6EJls/p+sJY3G3cEBYICQYE+RIG86pmHLiYr04cDGeM4cHOVZC6iBBlHSBXQBemGRwJR&#10;xZWDh9hOX8APAAlCU54W+U+0Rb1O6qOsGKQXPNxAy5AhbLJMxrzZ1wYOIp8TV4YgEAYvdpB85OFH&#10;Nm/ajBlu8ZLFn/rkp8448wzkGh4eDGG48c3smIrruClQG8VoRnfs3NGg18UNmrpMohmVQEKfUZCP&#10;Smg3ziXCFpChwKcPVn0ASBs1chTXaw+0TCYmnxIfRFsW5XGkxtEdcEvReJP+YiZLg301tn0nWgEh&#10;HuQsMSNyr5mRMSlF0NNVoCKI24dem5481IAuXT97snDorSMtngRBuGcydRgfUSpI9q/AhRNnOiL8&#10;VGFjiUdncauyEoFYMCyR3yLE4igo80vkqvEKuugCf8MpyQKD45su0bDVmF90AmYquWJ5pmLPxCVh&#10;3AZhCkWT6zqYTCNwduLK6Aa8G1buKS4MA35t2yEDepJHiN6eeOKJePa5K4vFSnhDIARvD9YpHCxk&#10;2vABvYAo4FN8YOhE8cKsbSwWgpwV4JcFy1xSSd6YcyZ9ZCoTUOGnzPWUIZcs7ZLLoKSqJ2O/Qdis&#10;WPE6LVDJhDIvyLxUEdrEQ0tXUparVHDHA9VAg4pta2lTcX1QICgQFOjLFHDEkieC81LBgIzDp0sx&#10;z+Mzf+mll4jaUqY+vxJPhRDhJ2z2KsbLXaqNiWTB007j7tuXoEmiyYxfsgya12XKZCQabRKRxY1E&#10;bdG4rHUk4t91113vvf8esomM+RtuvOHSSy9FsVaYQ51zgM2U065fLujNHpcySPk4dAF1FIR+Nug6&#10;bT5JX+V2YvuzKs5VVQwEJEb2Cxn82N0QxFs2b1n+ynKEGsCJUZiXpqQEN1Fmy6stMa9Lwml1xtLu&#10;JJ3y4+1fXsEYNQuMwhxcFRVEhaAYYAvmQDtKM/UqLuem1YAuPZFvBHTp+llLlhzTobH6PP744yTo&#10;45EGB8AsMtxSKB12hKlDvCllv2SfZEuw3U0K22yh/RPCC6fKh3vqjXWeLrhi2nvhm9tVRpn8RfqD&#10;c4M/0dpnzpwBEIKFm9UqZYZYv1Pufh3jTFku4uPZUwqcDgaqXBekgskEkvlTkFXmbEmed3gxzgfV&#10;3Zejw8LACunsWIC4XSVZCCSbMX0GB+zPZVsdL1vOPly4xekVDNqAEP7uVAlALh1jVYlWqiIgbKNY&#10;L1FAFrU8ZQQtMJtJogit0cNhw4diMCNXkjIvbA3GRy6dtuS60EOgCxa7gC5d/0JGD4ICQYFeRwEr&#10;TpXiheR1web17LPPvPPu24cPGWaQQFRqhGKldu/ehRLPPxz7qmOJ7oscRPsnRd5SRJKCL9kN3zZD&#10;fkktOAQ2jo3PtmauqqYyDU0hKXgc260QCk6DVMhELpPWMnvWbG7UZmsmjJJIBaUoP176N11Km8ZU&#10;uvQ/ArocacE0JKMI85TFDsqyOpwoE4jaBD4sxqGqEimG+Y9yoAwNAcpGMbgmTMoPGaqgZStyQ3dK&#10;THq6HC+yRXaTBeLjtbpEhSpwUmb4JKti6ZChg9etW08iEwCGafKwMQ1BUx8Ww24yoc3sRkCXZhKq&#10;Yy+TnYBQMTjIocMHUoBTIYE7JX/UxZgKqKQfi5y2gA//DQ6ICZ/8FmKu0Ll5LeVF1bvtHnNZoVxl&#10;50CbxMNnb7/99vvvvx+7FO85lRZpZ8zY0WAPLDQ42VUIH+4mW5H25FIglpBA3qoh2tWl6e/YLjhh&#10;EV4J5MDxwSrHH3c8/hy6jZyQy0imMksfTOXCsnzHxNytUP3w4WZAmjt32/Zt5KIQykUGP2HEtMAo&#10;Plz94cr3V1IEjH2F8Y/zwUMC01fSizL75caRf4ZuCyaZNEooBIZvEW0EKNcY+0sZfmUHD+4fOnQY&#10;o0MAHNh/gJZVN5lv92g1d63wnCwdB+880GXe2LFjVGihuS3EdUGBoEBQICjQDApI8IlX42l55pmn&#10;SPlIuRwAFVJZsMTj6Kisqq5ECFRVHoYPcz3KPQ4TsIfCyWRPFIZB0ceQR3YK4gDvymWXX0aVMLJH&#10;0I+RJkSLIYAQjggdaog99/xzRAcAeEiwAbQgmrkl258gpfubUygVE2MoZvhL8c8cq9ixp49yjee6&#10;mNelHnRxSphSkQxyyu7I/DapfqaqnI0bO47A79GjRm9YvwGg9dHajwivoJInjiPbslN1BWSQy7ww&#10;OY2jO/leNGR2ZqPyGxIdeU2gHJMI+EqQr2Tw4CEjR1IuuYwcJNQhT9DVjQFdmvH2dLtLmr2PXrfr&#10;eW/okJCDipBQ/eORRx6h+C8M1lhkKtUrt4bzDXEie9MKDMs9CfyEMn7I1OuBMuSwuewll1yC+Uee&#10;Bx6Rtyu465wDMVDdBTKhwDxbEcPfYdzAAJL7MSOZNai8X9rY0XzfuJvxnsME5c9B6c+is+QFSiW8&#10;xBTcK8TFUyZP4XqS7BED9iuc5bDtqEW1E8tQTK4SY9bJqyueawYtTEeKQ0tGIC6gt1aVePBgYS3O&#10;gPrYhJj4MSX3437BFU6QG/dyhj7Lx6JtvDCMcQHfZP9jQqNjVlTa8FGW3JK2rRRXs38pfK4qDcuO&#10;6QOhzNCKURNKu+L1Few5w0BaDF2ySINEiX79rv34tfOOnYeA6VfairSZ3vA6xBiCAkGBoEC7U8CF&#10;HbIAAYewwMiFEYpAAIK+LGKZBAlj/1TYBylY7qKwBL8iOBAf/KljfmZPZBALjhfEgVvTqCdGJslD&#10;Dz6EjY+qm0gT29dy86bHHn3s7XfexuzFxUjSK6+6kl0EzJGSApYknsAzyDuuVwFlYRUBLZMpPJpY&#10;rwrbA4Dz9IGo8u3bthPixVZgTUCXzCJJnbGUks4o0OPVDg9iOOATfqIFE/q//R2Vx/Ax4Z85dt6x&#10;l15y6azZs6RUSKDXKSE+PS2uqNnuE3tEgxD1cGUlRFPSkRxWlZUWMAIwGzJkKBEhUJsAeCYI1Kcy&#10;bg5d8gcd29FovT0oENClPajYvDYy1JEuzrhSIV2e14zdJwnNQtu2csZVaXPGZIBp/gdEY+4U8sur&#10;qgm4veiiS2Bt+b0UjUumzYO9Ax7WBQsj8AmGDgCgqhgXoNlfddVVGIrgoYqqAkroXo7AMPA+/sEj&#10;MGMor1Hc1r0uFkhWwDDcZdBlqkGXVR+sgk1zhmYJaaPSi+3TUmW+F5VlFDZj+NlzG4nEypip8i/7&#10;l4NVXniRGLcXdm3bIRRE5BzdsqxK2qTb5Vlxd9qzxJuRI4AxGGAWzF9A2DHWsookjWTuEmhUgo1N&#10;RNqxWClJKsTsSUGMBd8OW4nh9hGAEVbMJKKC65IEktdL4Wrys2lJMC94kMCZsNREloAuzV/1cWVQ&#10;ICgQFMgokORUlrFpjvSk/RcCh8pQW7G7E9oAlkh6rclZ5avUt+sRQyB2nf2UZJksc7RM+bFBgwcj&#10;O0z1373H2HjlYYABomHqtKmAH9z+S19eSgF9ivgja84959zFixcTPwZQsdAGFcMshEJY3DWFiVPe&#10;P9EBlpQydAh/ImLx6vDkw4ctPUMiw6DL9u1URiberKjnrVgHLuleX/H6iy+8SBFR6QmLTlxEn5GM&#10;ZOwoOEIiz4WXAaEBAyyLprpKtkWGYL8WUkmLO9MydaYVQ2n4FoZDplLKYDJzJyoW1GOAVCwAvVjJ&#10;0EIRagV6aIx+nFfb2q1P0VCbKRABY20mYbMbyL8DekNkDeI9QfdVtXWdAQjYy1MXJdasZ5inu9Si&#10;quCJZ5191tw5x2a1HZMHw4O45E6RW0OeFo5h6D/5yU+IECO5EDX64x//+Oc//3n8NoSH4p7O3CAl&#10;dpfldWj7YDa8tGqE5ejueNXVrIVh1e16a7mGGdoBliS0wO+YQLh+5IiRJ550IlXw4eYGFoivTUXl&#10;s6EWzDzimB7Pmj+w+K7E3MEtnIfD4r1hOOw8o/Ct5C2x21MwW9q6JWX08H8YZQj32rGd6sabqKIG&#10;/SlSySCww1maDfHBKaeflq1oW6qcxq8WJmvbfWbhenSVDlNABtf/+AnjTSZVmlXPvFhlZuViWLQD&#10;i/fddWD00IFOmMxK/U+mPivBab77MaMTHouAsWYt+LgoKBAUCAo4BRy3iO1bKHKSccpFIQr66aef&#10;Br3AYTMYkMCJLFNZHIPioNI3MAIrvhVoMTOalQw2tENcWSrCS8tsHMmHept48QlB5ilk+dM4YVdU&#10;PSYmjShluD1i9MILLwQJ4OFHxuVrulgAG6U4U3qqArr4t3Hjhu3mJbDCyoad0idVGEs7vNWWUB4G&#10;mQsiwvHSduji1MN6d9Lik4hzw6VD/AL7V4K7kKeTJk4yGVoQzbLl8Q+xRd4O4wWw0UMRuQkvUFct&#10;VFMSrHSbZTFJEVK+PrNDJLxbb4VVpDnkoUs7UrirKNArnxvQpVOnVYAhb+Dh8bAhdvDVzo+8Zkmd&#10;xYzR4mDSQqpGP2JVzz33fPRpvYF69/jI1GQBVEl75jxPBJnceeed3//+90l25zUmWfyb3/wmm1cC&#10;YLgALixwJcdFlmOj5pIA4IOuL14AmwOW4L1RBBoPkvDQxTBfugTjI/YX4wcMHc+7isoL4Sg213Lr&#10;0+a+Bh76lVqs15F1nPMT5mIJzIDsof0tW7csW7pMUWrIHnO5pCA0OXDSCAwnya/C8A8fMsMbgG3l&#10;yvffefed9evW7TuwHxBCD/Gew5SVCWN4gnpl5pK2+LQMcyJnkp2J3yDC1ClTrURYP/NK83yoYWhn&#10;gO0OwIOop6wIY2iiTB5z6aRvRgF+w4CHFzuZCVtcrKxTF3E8LCgQFAgKdA8K1JenOqOkfIk5GC+I&#10;hXhsdio0Y1sSVUl2mXtc1qw6O2HBagZKGWQhVeiyFJ7JopQrzK9SO2LEyC984Yvz5y8gq3/AgIEV&#10;FQOnTkUNnkqs9VtvvQVGIoSY9JjZc2YDWo6ZeAxCjfgCkyapWL+ilzN7Yr8MnCBc6DaWrzVr1hG8&#10;vH//gRHDR6JwJ6Fr5S6zOPGSEst1OXiAiDXSVFqhWCsEvW72CrBNeIxKPGzWSVdXr1lNBikAhhJk&#10;2BnZ6hEfC6INuIJHCOksWEhrWPdMPhZqkzYSJNGVy8XkdVJDpGYgkSWUqeY6a9Ys3+PBAGQS0Joa&#10;150k8YvUtq4cTzybefzWt74VdOgcCuTfBJ4oyxBvC/kthDllPDRp+ZVkficLQYs6Zm9g2jPx7LPP&#10;pb5w5q8oQBeYDqyHx/FNszwOy8qTTz75r//6rzydN5bosk9+8pN/8id/go+YP7mSdxuOj3eVfqZ7&#10;rUqJKnHl+2ajSCXnrYjk8GHYluDOyAY4Goo+eAk+a+XhS0tVYQyjDlWSCa/iJ1Wc5CfDHuljHDBZ&#10;weTqEVkapIP5NAruaUERGuT6zVu27N+33xIeEwEhi4Wuwf7LuSb1PiE6muURRJTRN9s2hm2qDh7E&#10;WU+24sYNG6jKP3zYcLjXABIWE9tSTQKrfJ8uFmzjfIaIQIaHDmIJI/6NIDSulBUK+cf4Oa8MmWwH&#10;m4JMVTwuNiECoCmpqfzOgC4tWvZxcVAgKNCXKVCkU0qlllULsuAJIRCaqsQSZMaTCwmTVoglhfIW&#10;xzekMyYEqUdcUotsIjeFSmODyYrsV7Zo0YlXXHEFViqZw4SFEOLPPfcsUd8bN20kbBjQcvY5Z5P3&#10;YjVsCIUo709JAErI8GjbgiwJZUSkMk+0nYC0agKP9+7dJ9sWMAZjnGK8kzRJXcXrAnQ5cIB2Wgdd&#10;DO3UC+jgjIS4xC5pOexPwAFiGgBDiB2WTXoCgMHgmAV1q+yyyVNL2gGMWSRBES7qFutSqMO0BXVH&#10;Ah1qI6yJdkFvwVKpaBEJdIVsFK2rgC7dYjILnQjo0pXTwcuAtg1jJS7LX5i0cxa1elv8ScXCSiZP&#10;norPRFzV/BgFF4HeTD62C0lVFfXs8bQ89thj8EHSWj796U/fcMMNuL8dUAlWwbMIY+M4JfobU8u4&#10;Xt5qQ155qilpNhgFvJVbHUnYAcFU8AWrVjygAlMNLmlsRbg4gEkwR54FNMIJA6ThCm6XBwMmmPzq&#10;VZaUkphjY9BF8cEyllhUWEkJvH77ju2k6yB1EEtVlRaPa4NSxUiPaRb6ylCYsVx+sy0y+5nLmB5+&#10;tHYt23URxAxP7t+/wvJ5SNZMaYt2dYqiztwmhd1ylKjDhz5guxo5aqSyQtkLDP8LA8TRb6XRUtkW&#10;MwoqZybJLeqkYZYzT1eKamvx3McNQYGgQFCg71GgQYVSIgOxRQgASfkvvvgiUkzmKrFo4QFCrC0Z&#10;sjH5UgL4wQdeTlTBwYMY/gaOGjX6oosuJl6ASC1akyqMBCdo4uc///kjjz4MokDGXXDhBZdfdvni&#10;kxaPHTMW+5eMUzwFPwyCgML6yBfsZVKXDZOorCWmt0MHgUAo/5ynWRnjkCZCYtoKgU+7QRevU5oF&#10;yFk3bPfMFJSBoY1sECrH0ENw1+Ytm5GqwBhq9hBBYB0qL2O8yKss44UNH1Mpne62BumoRXYkY6NA&#10;l5aBhdaXlGCopYwqZlxtkiNnnYyS+YEEbul20xpel06bEunJYlJ6E2TVAPfDjGQNytwOrWIAsEeY&#10;LFUXKXUi85LYq15UvhWQhhXqf/7P/3nvvffCQOHgwJW//Mu/JE4MgwodgA25o4N+EjCmu1I7deXC&#10;lCKvjzlYU/CrjStVlJdxyP4Eh8A5Eq5AaYcb0g4dgPWb1aqsH94GQrzefutt27c4le0ShOMuFc53&#10;A0/9aXIiKVZYpfe5BbyExKJiMkYqno0LK5mUtGWnyr0bNsimwPbtsqFZVABTk5qyoLJ+pTt37iIc&#10;lnhfYNTQ4cMEBflJFibhFrVnFE7Z9xxoDy8EAFXzMepAT7xMPI5Rg0xoRCX2BbQMH1bXQHkEHmk/&#10;KjldzwbYaSs0HhQUCAoEBXo8BSSVMBshWzHSUdAStsw33FWVNiUQ0bQBJ5lWmrePZTp9VpdF/nmY&#10;OSmgGN2UMqG9XxAQ7CJw9913UyCUMO/58+afc+45F1xwgWWnDDB/C2EIlgk5fjyOd6Q85xGvfGPV&#10;InqNM9AagYKFDksWRjdSLlWUWXZALqbbBQ+PGcs4SVR2+3hd8u6mNGTbxKw/STU1OI5k2Bszeswc&#10;smbnHoshj77xeekPL0ExioWKmOabSlu0eWR1d1s9mBmTtM2Se2V2lDqkqcfMikeOwqekLRkMK6hn&#10;9Q+629D6cn/C69J5s+8cU68EH14e4mK1G5TgAT9ZgFMNFRtbbL0AI1Dzl72ueBUdtzA88UG+gUm/&#10;+tWvvv3tb+PrwOQDFyYX/xOf+ASqsyLElE2uHRg5AwCgmAkGCTmRFYLlxY4dOdhujKRspCTCFEuV&#10;PK043G1XFJUms7twO4BY+KZBqqMAVMAYWKEmHjORSFoYh9w78HrwAAQRidzJW3+eBHL0LdqqUjMt&#10;QAEcWTu2b4ezaviJSxe6nPUoMeeUEiP3C9/pmeaoEi+2qvzbd0AEnDAU9k+l/C3oyzaEEfhRG0As&#10;NhFL2fzJ22M83Thjv1JmBCRp8WNV1USOgd+4UQ9Tmj4H7FCmgD3F8oXXpfPeyXhSUCAo0JMp4Pql&#10;D0LxAuAWcuVxucjHglKOxFHEgSRLshy5RCgUDzP+m/0z938yonEOrzj1NnE4yCpP+xj+2K/5e9/7&#10;HuKb1qgedsMN1994w40URIafEzXNlaAXMkMkVfG9EybNXbJnWbFKQtEOHd5/YD+2LUTtvv37cPLj&#10;n0laQBbzBm6hDyr5ZQFjSXa0r9clG3GyoylCQXtZ8kQlt+A4QuphEgV9EVBNV9mvhl0suQAxJ20h&#10;4cBCwFjLVZcOXYBVRGWzy2ehsCcElKogY7ECRpDsjAJgpkFp0v2T1ITYs7JDZ6nFjQd0aTHJ2nKD&#10;XnLntriDKe2F1i5NV5qrsbz+/ZvI8WisA3AP2CL+E3k8Zd2RkxQG9NBDD91zzz1WO3jXLrarx4B0&#10;4403crHMDLSpiDIZe3QX3cNHnJUOs/OpYqD8LYIBDggSzjKOK3STtpsUExTUUe6KwZLSUoxGmJEA&#10;AUq/0cDx2/Jnwhs7tGOMDFRw/8aKRGfYJj3SCAjTp+wJ6KWqmjIpuDjgRAzWWH8qDmbeodQZS9OH&#10;0yaHCX8DvFJoaxamxUk5lxko8WaKNNu1a/fqNWtIvqQBiomZ6S5ZcXCwWBHnBFpEQ4Eoo2RKu+Q8&#10;o5twzAT80bS5e9du82JRv59epxsJIaO3DBbjFqbBtEIiTb8tL1ncGxQICvR+CojlFqmYOomIQdK9&#10;/vrrAirmSC98C43Iloen3hX3fHK5gI1FEZeWotSedtpp559/PgY+kx39+tE46d0//OEPgUbo8cQG&#10;X3/99VgAT1y0CHHwwcoP2C4MGYQskNxJ6f6DLBNy8GCeS9LIgoULEH+W+D5wANfwj1/JzySpxpw5&#10;1bWIP6QhY+FAW2HS1+Ejhglg7dxhafpZrkudQa4FM35E1LeHjdUSQVclEEJbKoZmThjsmGXlSDES&#10;aBcsWICDCBso7iYL9t6xg24wENUfU/apqFf/06pQkhYMqrFLoXkCnBlWoXuCWzJ6yu7Jn8h0SM2I&#10;AKiy/LqeJvupawjt0Kdoos0UCOjSZhK2pAG9DDILSYl/9tln2RsroQKKa1kVr3SQ9qLyTwEkeEKh&#10;Kd1pJ3j7/6Q3o+VXVVWfd955oBe9mfzE28h5iv/+4z/+I9wWVR7j02WXXfaNb3yDLSBhytL+Mz9J&#10;4XHeSd5kTErcQjtJpc58IOl1z5LYFCoGaklJGhZnlRCBgRXU8mSqSAW9Somkol7LoIr+A7Zv36a9&#10;IOvqLSbwAGfHR0Frb6x4A1bOZi/GQBPukmNavn7YECdVcsDKkRF8hRxKKYYai5Vvp5Q+kqa2ZNv2&#10;7algZQm8nxYyL00qScyHFi1lEwKCu5QMk9iu/Vlr14t/AVDwMZdU1+zasfOdt96Cp6sggUGmxBCR&#10;PNafVBvNvmGFqZgmfN+sfNW2+ReOJnKKho8Yjq8fgZewHLZAdnQZMXwYXq/+M6bPJD9I1eCKTIlN&#10;yIOWrL64NigQFAgK9B4KSBzIRm6MOhnd9h/Y+8jDD7/55huHKw/B5okO5j+rNllSY+kiMFcEbBK4&#10;klXsUJa8DXbSirmUo8IewOWAaIBvn3POOVTcshLJqfEPPviACDG2bMb1wb0XXXTRX/zFX5COj6UM&#10;4UOG/Zo1a485ZqLlV9i+ZAAkvq3YDNKEb+ILkDuEWhCbNHjQUPZJJH9myOCheC/owIED7ChtSTh6&#10;Fu0rsI0/k/ulFMBDr4krA+fwREuDabmdqwkIkUcdSXJnQRN0yfww2BQHDCABhg9SFQCD1XX58uWE&#10;S6B1oE4wF9JbCqLUArBpx/xUFDzIoSz3Y0iN6ehPEqk2v4oISRNty8Bi4ImOqzqs4/4VSPySZcuW&#10;Y9KVzFU/Zc8N6NLR09Si9gO6tIhc7XaxcDymi5RMYrvk2sff7QbNFn4ybdco7da2srIcdHP1kkeo&#10;DELeMVmb2K7k17/+9Y9+9CMexGXUDAG04PgGJEjR909+YOJftA9Lgsnm3uGC27TWEIUNwV0wdk+K&#10;tDKOkP7L6ntlhdTkZ8eewffOnTvIA8F9n26yJ6dNIC3bjzO4p3FrkDmH+QqBgfCAQYNkeBzsWw4W&#10;/L8eUWbip5AaaKWQa6qBSBYKbNu8TKJBwlhtO+FUsh1QRwsysaSSI8QSJMiR0f8Iujt7zWwzjC61&#10;TxnrTRs3AsMYjttv4G4q8Wwhv+kDiRi1cm8sWowNlfuVEjqsHWDo4cGDhxigPvRn0aJFhV7YtEho&#10;cUbyIC9U2m0VRkNBgaBAUKBnUkCGc4VvZRpzaSkqNZW+3n/vfRisedbT5mPi242p7MgLZaFgOUoA&#10;JmuTQICLL7akfCusUluLt+Suu+4CtxCJgJo+b968W2+9FWFqRWiSS58+8FCkAwY413qTdDPzop4O&#10;0rAKY/0sxzUhFmorD7CyXYMH2/ZoaY81iyVLHxcHEsd79uwGPCA7iIVDNNMHKsF0jj5NP22rg7Tx&#10;GsdUNgO9MBDAGHKNIePggoBEytnGbmW2+41iyE0sUuPncCW+Gl9lJt6SPVPj6ipvjGCV9C76aXpF&#10;6v3QIcNQe7Az8qtAi2azc0jdM9/FLuh1QJfOI7pWv94WvQxEi7F5bbLyZ7nZR3hyG++aIIexRbl3&#10;cdRU12DCOfnkkxWpCXd78MEHiRCj+AmsEEZz880349cm70JRZK4Ke1NFT6N7RFvxDouHJl6abTGr&#10;6sAaiwbiqr+y1vUz98liJP2ejqHrw+J37NiuPXrr4osTZpOuDyxhRFhx0PgxccGjYZrwaEotw6yt&#10;QvFhC4SzEjEJOFnfUlSaD4RGDO0cPIgUmjp5KimSHFPvmFs4sHAB6rqkMo7cayJNM5Ibv2YI21xy&#10;gmXDTBFeVgyAfzhz1q5ZzTCxoqmcmp3WppepJbXJGYqxEM0MR0TkCDUBxqDDxEkTcUBBYerK43mH&#10;Uc6ZM8dJLfKqR4FbOu8VjScFBYICPYQCmQs98Ulkh7TMpUuXLlu+VHHCiunNJFTjCRiWC1FeThF8&#10;ArfSti1mlSMM7JJLLgGf0DjA5oknnvjxj39MiAQ/YZL/1Kc+hTClSGYSJoadpKYLuiBx8uKVXph0&#10;Y+thghfSJmYAFdwm27fvwM7IvYoHw1rHNxIKaaKhue1ME5L2GjDZx/Uqtc92Kxp1h84YfUZ+yYIG&#10;AkEQQyI6OWPmDGQW4oxoDmrtoMms/GAlMpLQaAt9t7CLFN1g9sEKhZ1bV9VZWWktvKErc0jq4FNB&#10;obIiomDd2lqyeqzw6YABjFoqU4cSORpvKQUCurSUYm263nELrcCkSCLktTdjvcebevMKEmvocyRb&#10;LBT4ra3FT822WKjFwBXSB+G2BKRh0SEM96abbsJ6xAspYOOpio3hFnlawD/yukgXV5qLCo9wqLoi&#10;MKa8NSLxInFdc5eLs6tQMsCDb7heFjA2ZEjGwcTHko6uSDCOLTtwxPBjJhxDFXnqj8HWkSW0SfCV&#10;RJF4n+KyBJe4Sx3jidpxDP82UghUMHXqFCDQrt27ZZ+TWcs8MKCehE8UJ1aEXsyLolOSImkvY12p&#10;zMuV77+/actmNhuG5uAT1bg0WZJQjs+piiarzzRCB4BnIJnRo8cQPQyFEXhASsRA0W6hYeZp08sW&#10;NwcFggK9lwIeRgvXlVqMKZCdythIjDO2OX0yNInrWnphIyo+QMCc8Kk0C9FiyA5yQYkEgycjKV57&#10;7TW2PmM7S+V1AFo+97nPkfKBdcwtTVymYGY4OTFU8ro44XH5WORVjTlzLP658jApLikvvPrV116Z&#10;PHkKVyKeiA5ApiA+hJ0kSvJ2K/4g7sDgS/pH8Bj7gHXC9Lo5VRHXtjVzyqRFrgGfpk6bSrwAFMDO&#10;uHvPbqLTCfEAvPETlAfz0EMbFHpC8oDJbJrBmKTkdJXXJQO3ihBJZlRVKkWZALTgvsPPxoHtzJPL&#10;T+4EgscjmkOBgC7NoVL7XJNp9MkOxBuCLYd68ynwKfkPipBKPdzipb1gAZYdnnw4ZoOptKgkNP7x&#10;4yfwpt15550UPqbwInzt+OOP/9M//VNSDOEj5p8psEWVd2wMt6ifYsQ4BGBSepblgygyNRlOzPc9&#10;eBBPGTZ0xLBhPHkEYbuo4+PGjue/8eMmwL/Q6flwDeYlWABYCI6wf/8+MAmsP3PdKDkmbSrPAUxZ&#10;kVfmWhlQgThhr0aohIqPgccyXiznxfzXVgkghQHAD7OqAAll0VsLEsAMlsQVfAnr1LTp00vLyzZu&#10;3rRn396y/uXkQpJfb2Uoie9yyh8JYDLxkwLg7MOTCowb8ZbsfOXsX7ltx3YClwFa6rOu5CPkI3Og&#10;9TPtfmP9KWyMxVAQYAhISEFtTTxR4EzxdFHGEaYK0OVFb140ts/qjFaCAkGBoECPooB0SvFJ3B2P&#10;PvooJbxS3mKd99t9L42NLCU8JInGnl3VtYgqJCZGJayKP00f4q6VrP/1r3+d1BeOXYDKuuR/Crrk&#10;vS4mj0pSmIM9JdsJUT2B7aeMkU0TJhyDvAa9eBqnbPwGvQo7u1sRnVKzPFrVL+r9HzqMw5+uelxx&#10;x82bK+5o9gg+FcY0KZb0FoQyf4LlML1RXW3P3j3IxNdXvE7+J2HhKllmHqfy/jLnSQJmlZST46Wr&#10;ZFndc5NNVqiM/5DLVp8geYqwmSKXNR2uvzmpu6rnHTfXPajlLA+pB/W453ZVL63sKBxQTQuYwcnq&#10;6kKuS/PGptdewUsqJsY7RmlF0v5gsvjK4RUnnHAC/Pfss8+W99mMCUknFpM17bpxB7prz2STP/DA&#10;A1iDMmcC1iMy2lNevu0QXGEBYJQ2ZrsuNegf/anx6oA+0BpDTmKmlqwbIqbqDC5w95RGb3Xl02Zh&#10;YotmhSovA73wRDzs3A4THDVyFOq+4ZPkqbdrk1RIOx+b+AHLwTG1RYyYjjAbwGn1mtVU+n/zzTfZ&#10;HUw2Obwf+PKPILxIk7L5dL4eqjQnjzzgMG5oMvvYuVdfdTX2J261KsmpWIE9PdWLFIAR3hOAVCUW&#10;oJNgIZNC3zRxVOFkdBbYlj6ivLpRZDUMvtm81yWuCgoEBXotBYy1ppJiDz/8MCZ/5N2hwwfEtE0f&#10;lcBKOx03lg5uYqqWCOQB+DQmHjP5wgsvxA5HbBieFhAFogS9nKQXgscmTZokCS73uESb+xBg1ACn&#10;p59+GuGbt9ODbtKGzna9buebbBDqiCKkNmzcCIBBpGvTTPF597dzhhuRiXwGDx7In5KSCAhwC5ZC&#10;SdgOnV0FQkuM8i3ggWhjCDIyKpOHy7Zt3YbjC9KRycN5BOJJJxLtcRIFRelztjFArvSz6CDPTOd/&#10;nNqZlC/kvTBcpebyjVAWMFNZoKQXeHR88UHnD6EvPzG8Lp03+67E65F4XXjPEyMw7baB8LDcSTk0&#10;9UHhVmySMAYvGIwbs/1Ha9dpt8cvfelL11xzDQzUrQXcJZDjuKVplicDA9eDhYAc4qQWPJzyN+Ra&#10;1U4m5DhipZCSrY8T1FVtTooLKM8eUUEQF7YrO0zjEmW4EU+6MUFtV59qkmCt4U/GC0jA/kHqCMYw&#10;omopKKzgK8EALrakH+XwFAqvKftfXJUGKU7P9sYUNxs2dJjtc793j13JBYmwBc9KgTmldrKgr8Kg&#10;svQY9v4s7D7JuEAd+/fuX7d+PcY28hcNUCUSSaYmaGo2J3MNJTLKlpYeTQmy8oGDBhDhQPYle8YM&#10;HFjx4eoPV636EJufiGkVNvEv5fbPylO4o4VW570b8aSgQFAgKNASCihFBA6JWHnllVeI7BIqSDIh&#10;V5+zSTtdUkZNAOElINz6rDPPBn4Qbv3cc88RL4Q7XWktFOTUhsLCFXKGeOyTzEw0VRQwJv5MfyQL&#10;3IZojJ24gBSCjBxkO5ftO7bhmxC8QUsmsho5TuAZglLBC0QujBw5QnVrhhLnMGIEB1xc5I1vCf2a&#10;ey2Qo1B3Jwv0sOGXWGhDJtGqbRsD23+TzTcnjF90wiKA1uYtm3G/kP3y0bqPsA9iqRTFuMsr61jA&#10;NoI7X0y1uZ1qh+tM68iiwOui3JNCYmJX88XssB7AXUxHHrTouEjhaYc+RRPNpkBAl2aTqj0udKML&#10;jQm6pP0NC00XAZjGcl1KDAkYGulfjvcAX8TGTRvxIPMq4c7+sz/7M5L1PdVPZn55XfQ2Cic08dbp&#10;Aq6HAQFdVAUy8R1z9XAgFGTe7SrjyEOHDtMAxNn9o9cbNseBYnmVZEIXyMKHzQlmmM0mAQwBGcww&#10;ylexHuK7sOKSVovA3M5kvQ8aCDyAa7/y6ivK2jebTcIYIBdagMtk8VpJjAneGJZIrg+ahO8TynzM&#10;xGOECvbu2ZuXchlDyjmR0sAEHA0SGdkJWU61VridZqnyjAefWvuHKg9Pmz6NEGTbldK2hbFIX/nK&#10;jQ6JVopkMzAmC1Z1NSITPKaQQWpPIqAoc40YhvgcqzK1M0rROc9D22NVRhtBgaBAUKCHUUBSCfYO&#10;tyTFxVNEYK8mOlCIcxslZ0kvDQ0R4YMUHjxkCFmLzz773M9//nNEHiLmrLPOoiAnWzHKyibZLd4r&#10;CeiARCKPnxqELuS60JrFTSUBJLlmx6kztHPw0CEiBShZCXYCq+DbwZ0CUkKIIwUkCpMktQ3BTGok&#10;W545dgqFRjt05iwiPSULWbcRfKkYF12S9VOpragiipJQtcz5C+bPnDEToY9db/2G9a+9+hrbtYFq&#10;JO6t4Js2vuxnqbAm97v0Y+RV0H4qMWRh5KookEQtdCZlH+jCJLrwDdDSpTOWXpxvfetbXd6JPtIB&#10;Kayo73xb1viuXZQUNMU6cTTjs6nqVWbCKSTAZGwx6ePi1Kbrl5biMt68aTO4BT5Lg2jkJ524GH8L&#10;phrRUzYhsdeMlecI7epvY8QXa6aIyvPP/z7t48vWMZiFKqiOyHsNbBk8mH3lq6jw67G/5l5ITE0J&#10;Ht5huo1TSBFcicWXqAy82TcK6fXOFLQxTBE7U26POAvDxygFlyeqGA+1tkkWWlCYlu2mYgUETGDI&#10;s58RRD7uhOXY2HjmrJnaxp6cRxrRvJhgMDtQJmIksVQyTZ03iZjQlHFzQKeRohIhiQFq7/79VEJD&#10;/hFKJyuUHOvOBDN4VtjcSt62tC1PnSca4gweTNnl0WvXfkT0ts1s2uhXAkzuFzqp/tTJj0IhHcnX&#10;PvJCxTCDAkGBvkCBolgdHzIMcNWqVeAWwg3g81kd+QL/k1Ytf7p2AUbDRhE3XpoyJA/aPir9y0r7&#10;Vx6q3L1z96uvv07hY1ju4sWL2a8Zf4tyRPVxqZS3HInZuiKL/wemDfAoZL/wbAuulpavRnS7SQcz&#10;AvZH3LALGfmc1Ob96KO148aNHTiQev3VYCMTL5bdLgSW7QdNI5m7o6Brd/QCyABbrhqYqKqBWAZo&#10;wfiaSaWEcNjH7LiFx+EyQrySvs80vfP2O9ABkyVUVfAYH229Lf1H4SQyU1rLKijdYEBKR46ZiZKE&#10;lcEXJxgLhlRbuq1dJVyzClHbkfNwlLYDunQq8cX+WPGo1DgiSYI364uZhwq4P4XkKqZIoVApb8ze&#10;c+nQHANaUNnxwxJRCrPGdwzj40OdeGp9aEd2hyuZDl7wb2q0TeMWqb90QM89ZuKEt99+x1Lj+xPa&#10;dJDzKuju+MT2vK+okE1C8EwYQH/SFPFsWF/MvyRjWEmtoIs4ePI3ZFmVTU+GXea7uNQa/uGhO3ft&#10;XPXBKlqzp2KUSh4Y0AvfeKJgkQf2W8EZ46ppxxXzQaUNKXHgkEeInwSwQdgxQ1P6iuIHgGep3ku2&#10;D6a4mNoRfpCpyZzpyZtOz3ft3YPVDdsSoktlWAQzGqd2Y9YmWyQUPKAFghaQhUTK1QGwVHZGtBWH&#10;LQBCm2r9xOiCq3bqix0PCwoEBTqSAvW5KFwOC+DLL7+M/c4c4AVOa6krCa8ki1OmFoNbYKeo0RKI&#10;Cni2QlL7923asGnt2rUEBew/cIBIXQqIAVqw2TliyWOVIn5e1CugC4W2sB4imFLZMavC3xj/t0L/&#10;KO4EDpSX0w3CmImXZkca+oZlzbZGKchQs8elFFA1JYOagp2KQuM6cgaa3bZcNGmraGQ0GzNgVzX3&#10;y/r1a1avefe9dxG1GA0BbJbwQyWeBFQ0XybXCttMd503puBQKhgrmU1wC9oay0O4RXZDzUXT2lSz&#10;qRYXtowCAV1aRq+2XO1mGxqB1aKVwuaMwSWEUGebT7zVQD+ehGQrsqJbbE2fSqqTeQKfBbTAtbEB&#10;kNKtElW0QKIhoVB4NuXOdgOPWF5mIykcNDEQ76fuGjNmLFVQtm3fhtqvysUCJCjTMB2YLydV+YSH&#10;OrtR1Rcu5gB/q21olVwxqfEahy7Neu1pJgGS/Ig0KJ7LeAFvr73+GkAFTCXvhIGWVIoepgPdjL+k&#10;2DPlCJkPB89JEmy0MH3GjMlTpow/ZgKAh70vEWlcbzVGBthOLDhV8ODYlRUVgmTUd+EuZuTw4cqU&#10;z2dYAj/PoGFDgKP0B48Q1LCHlljgsuoHNPJxs1LuIIFbvFvMr+q3EHgNuyfZUXBI2EkjzYcxCFxp&#10;LQV0acurGvcGBYIC3YcCYmtuknMHOLZwNhjAYKRfteMwKRiZWEluF4WNKbbKcELazpjrkUeEW+MN&#10;2LxxM3Ym5MEFF1xAQU7Mf7BW93LXFzp5shTJL7g0Cq6y+VPSY8ppzOV/HkFSlWymOj/7uOP86VeG&#10;ACJgjDByLoPbm4MI74TSL3KRCPIlSR42kCLb1dMmqaSKwwhZC5GYOm3xksXIQVQXgkTYbPqDVR8g&#10;KKm4o7AxU3hUkDNts2a1dpLVL/uk0LpOGyp6jgSoWTkLkWM6BoBpy28FcstQ29X07qPPD+jSNROP&#10;xs87jHtaZn5ZifRyZse4XKpTcffkSQC9kBSxddtW0rhBL2RHYN2HReKWhV+LhxE+SnYESMYt9OJ3&#10;zQctooUEg95JuU1JF2Tzd6wmaNJwZ/3EAVwJtACTxSbhtctkE7LhJJZNbwmN08mCPl1L0h6WGL/m&#10;KHMgj1RGoIKDSkWQy8u1wTCVGXkKpQyJHGAvS/4psBg6Q0bQi0WOlacI3bSxpokKAa3SEtuJbEAF&#10;9ZoJIZs0efIwOmZ0KwGNWJJMejgHxMjBWPm2HTYTRFOImrljErmsGn9tDS5yoAtPtOemGIaW8lyG&#10;ajNYaztDQ1jAD9mieK7ko4N1QgkusJothWrLIqwmzsRA1KHvmtc6nhoUCAp0CAVciZSBhg/skR3M&#10;sIvJtZK8HBYbbHXvpe/XU/FlToJLIxe2bN6CAg08GDJ02EmLT/ryl7989dVXw2893EDNFgGP/J9F&#10;P9E4XhdkOvCD48T8zXPSGHSxPpO+kqxRJutT1UocLxgiMWtu37EdaS6WjnjCpiYUJPYuRb8zFfrm&#10;T6oQiwVBJAwgkYSoWrhw4aTJkxgpLib2fnn9tddRgRgs2aGq32XaDtSotOoLEmF1Qt+lf/P70dor&#10;eaxnMbkFUMAY/55catIupEI0Nr+tfX7c1ywKBHRpFpna6yLHErBOdHoqZaXkPXNQqByWqfgksCVF&#10;3xTuysN6/1MBsY8IjgIwoBwTQcQrhFvZdHHbGV6vuinTeLoV0OXYoz7/bXo4PC5vs+dY+ISO2gaa&#10;hTeWk6jRwCf4Di8zT9RGkHqf9c0twAm+nYUlZpQFjGV2o+YRN8mQjFtLHmCRsri1lDgossDrDxw8&#10;gFEH9sdeLjwUjMe3ZWEOGgz392wTE2DJoGJBcbW2xaSVPikrHztu7Jy5c2fMmjmZcQ0exA4wh0no&#10;wUsDiiuHHZeXpixDFbdJNc0wrSWLnsXmGreF/vPnzYcdm+ck7UHWqOgiWQYnef3/zC9l8hdkqOrJ&#10;fONZIigObxtmQnoLx89wUUKneopmTY/LAcXm0TeuCgoEBYIC3ZUCjljooNzOy5cvJ0FfzvwsO0LM&#10;sMb80h4qZjw/bTsIY8TIhZBav2492ADMg9jCiPaZz3yWGmLYmyS2ZEqX0MyLTj8uOu8E4zxWebqE&#10;aBYEAl8UCdM8dcW3FbxAbxW2wLjg8xTDRK4RlIGERbizt7KUeCWCFqV/tNQ01tEzrBo2yEbTbLDc&#10;9UNmlsm7QnUcjIzEaSOmN2zcwES89dZbKELUC9UOMLIGYmT0qI0slL4ToYtyXSRDBbq0lrQ82FmB&#10;EDhfhOF16ejl1Fj7AV06m/KC6cp1AQlYvWAy8FTDt1AxXS+w5WMMGEiBjvdXvo/Lhf3a6SuvzdQp&#10;U7VVLZG7xvVSlS1TWxPwmThxEjBDr5Yrsi0aZF73FQTCI4+uDHPnvYU7c4YOYFtCn5bYwCeAVs0B&#10;bJfbFc6kWGTOSx6oSwaxSmpILyG0t3Xdy8aCJyQ55VODZuIygFRSC5wj1YT8EHwUc+ba/vT0R1n+&#10;yQyU/hUKxaQtalLBx7RJjmQSfzJY3C+zZ80mthVDkVAQQWi2i3FVcuPgtEkDTPTnkHpiZkLD3XPm&#10;GWfOnjNb/m6b61SHoJFPoz/hrMa9I5QoK6DYOlUyYfFUd6Dy26xZsywmIRFBz9K4JAhbildbtELi&#10;4qBAUCAo0DkUkMQUAxdbg+khVtjIBcEk/VIYQP2Bv2ebB6SsCfkoZA1ETmH6oSz+jp07SHSZMX3G&#10;P/3jP82ZM5dfpSu76U1CUJ/m81IaeeGFF+DMqlwMUxYnbphQbCQ9cIDSJnnu3n176S2joHgAcp+o&#10;BOxoz/z+GdJCbK/M2hpFDXj8W0p1abzxzpmbhp6ChGJQSEPR0yRg8oCpxiYBERhe2dgNSY3XC4mK&#10;AZd6oSTrYnlEHcIkipHRAgo0Qg+J6ywvEypAplfk9o82K2f/fgMHDNi1azegF3SqwA3Fb3cdsfvu&#10;kwO6dPbcS8XE9gMPZfXzGgA5pH+7z9QU5crD5JcTo0VGPiaKFLU1AWUarVraKvcqHpcBcMYU1rRP&#10;JWcnTZqcL+TX4AglD5oYvC6QUUHfnKHsMiZ/S7NLry7dBtuQ4AgGUw1l+I78LXzYGowkGcp3pXJc&#10;VlgMHqbouBbluuS7qhjfJE8si8Z6qD0r08c27hpQQa+ImoP1v/yHlxEDcFLqF0sCpcJjdrEGZTXm&#10;k9jDgQP1hHAM2iS7Czci3qZMnjJr9ixQ0OzZs0FchOfifhk6bNggElEoBDmAegCAlmqyXrgYYHnm&#10;mWdiQ7KdthLzbbJufcP0x1aVNvky2kpqCqJIZkN2299m4EB2/qK3yj5SEmeeUE1Pbmcv+nheUCAo&#10;EBRoFQWcrQnA8I2dfsWKFW++tYLSwcnhnBLW5ZAoRF/LLCU2CCMF5NguAhs3Eh7MSTb4YquWL37x&#10;iylu2cScEkSFcNqijGIyw6KHwzxF82ZGyQbHLWOlOLyMenB1+mksPaV3IjvALZjhELj4i7KQbCXw&#10;CFPV28GmVQRu55tse4O0GaiJpJTJY+pNjVUaoO/MV5LSAyiQs3DBQoQ4xlAi4ZctXQaexMtEfAQU&#10;wOZouf7uYsqJyo72MhHmZ6vGtnsz5JkSbbOdr9HKKP65Y/tOJpcpdgWpnSkYzTWDAgFdmkGk9rvE&#10;uTDMiKBY/AMAGCuAmCxDMhFxDQYY8AC4BUjAq44XBV2cgCgsFqqUYizACgCnSLNUK1kt46AF5wBd&#10;svpdDdkD6hhfI9Alb0iQZp/p9+XlGPuJMFaEGGwXuEKFYgSJ5ZxUVCgXn0crYm3fvr2ICgxImQs+&#10;cWqhjjro0swCiDnri0MXWDnHCheGbnJQKH4MFgNcYTdfIseoP0afsegkEWExAzJimZQi6BmM0b/c&#10;ao4xCylCVxXe6KbIayKtvAwXPmYhgsFoky23MBodO+/YGTNnzJ8/nwMVhCGcj1nbuGEjd+EesfIA&#10;lONsqm59w9CFB1IJAPbOvYJnfENSFUCD+JJz9IflAYVZS4xOnhl3KAV0ab+3NloKCgQFuowCEm0y&#10;3MjwB9+jsNjBQwfE7c1rYW5qK7Ob1XNR+HUScAhE0loQppTohUNi98HZwjfp+ItOXIQODWzRtr+y&#10;aonrShCbsGrSwFdEFFqgKTxChCQkR5DtANYoEEr1A5AuWYFgslVTIqUFCddYHAGdQZhirITDg7tG&#10;jxntVcXE57OMly7eFqV4YViIe6GKQJZ0lFKPkKdyyEiiZXMxcwZOKs5gw0WXeOvNt6zUzehR2AFt&#10;jPWrjzZR9qCdVqg2z0m410qa2nGqfma71lhgPGujjE4SKu+OvnZ6cjTTAgoEdGkBsdp+qcdN4XUh&#10;KBZMQr4a0AX+q0QRcAgxoJwkGBevCxowMUsWOzt4CL9lhbb0PhfqxKtuvZk2zC1esmfPPn6CdRLT&#10;JXZfxHz1pziIjh1Q6UBMXEJCoV80wsGyZcvolZAMH3qF4YF3mJMaFye5i/cZ/stw1q1bb3XrqeJo&#10;oMW+U21jKqfVjhw5im1hBgyo4PGpEklyrCdHiFWwN65hV+o/7B/Wz1SCyw/EXIpEizqmeizJx1MC&#10;3x83ftz+ffsJjJYxjFs0OoSWorAsCz9tXilqmIBMLSjqQI+Q+FGkHFx1+IjhTA0UmHjMROLoiN89&#10;/vjjd27HbLRj44YNr73yKsdTp0xh1tKGvfax0DvqySQmbtiJJ5YicTOsQXw2A7JNPy2vRrvB0I20&#10;w0zaj7mqulKV/gFnFK4xz5DtxDyELMf16zcwurTd8kgJXU2EE0eQJhva0bxtbV/k0UJQICgQFGgv&#10;CrgUkwkMFkfE7DvvvIM/X7mL4s98kig5Ys8rxBMKMRIK9ovhj+hf/mHzRxCwfTM+jcThU1xToRET&#10;pkfu1tLMgcglDkayWOU5czhGzUWiJdU3+2TSoJB/Lkbt2Cb7E38FmeJJK1CvkKdgmJdeegnpQ/Qy&#10;SoJcQ/zKuARyAAaS1AJd1maSmA3818zxtOEyd4xIIktdyTZ7SLSVqVEUI7HnhONPQGOBdEhQjHEv&#10;vvAiY6QQkcIfRBa+taGzbheONaGWwgIlqdvno9lJC0MNFoZTS2wFRlp6jtGWuZCKlVef2uiya5/+&#10;941WArp03jzLGS2Ugh2FEE+sR+jTO3Zu5wzeiV27d3ESsz3cGW41ZeoU9ONhw4fZLiUFgNHEKyqt&#10;l6K61NrCSK86J2Jn/kYpslaMI//WuedahSPlx+BKpXOIHeNdoVmuBA+ccMIJeE6wXZ1yyils4MV5&#10;olR5Fv5u/L8c4Ojg9daj8yRWm4ouY0zapqtQjCXbuovruUZ3JV28hVypsHmW2CbUA2sAYHAZwRZ5&#10;oLl6+5WSO2RWEwoyAmBSAozHGKT0+7pCz0VLpA4aqVpA8jjxOenEk0aPHgVMIrN/9eoP8YDjPGH6&#10;2KeZFqwuWSoZqRmU0MVXoxmx2L9UUy7tUFkXFJd/tE995oIqUOWYYybSODmd+Hy0PagDTi0bl3Na&#10;fp234uNJQYGgQFCgPSjgCiKC5pVXXsGzoXw+5X5YrK8sVgVjHD6WtWvWYgQkQgyBhSEfIyBxYrLl&#10;U7PxtNNPQ+Ym2HCE4ptp2y1XhbkRIIHYpQSw/Pzy4eShi4cMHJHF0SB9lJRPIAb7IpTb3gPsT48U&#10;xjtBRqX0fjUiCctJpAlX0oemy8O0x2y0pg13oRQdgCQZAhbAExadADjZvWu3pSR9uIpyO6AaIhpk&#10;0lXROMtKLeA0qSgKXPdYktb0rHn3GAo1gtu646HMBTHkfmsm1gu2Tl+uzWs7rmoxBQK6tJhkrb5B&#10;q1mxnjIdAQlY/Vs2b8bBApOlhhiRTlbnigixqVNIqxg8ZHBW8FEbric/eGNvqaUYJkYMc1e6m7b1&#10;lcLKtyV1pLx2B0JCCHKzyAUh1ZbucQD/5UPH4MXK1+d2WAx9VrOKvuWbk7gdFixYoNJnsG9GyvXE&#10;lclAoqe7K4B26OG+ffsrKw/jwVCFNO6Q61w4SpEAqWxiBmOaSXmHZBxYVF2qZAA1iLgjiAuZt2Xr&#10;FmxXxNQyTMvOLzH44cDSyqEk5ujGsKLnSvy4jOTAoCDTVl4+cdKkBcctHDh44G7id7dvo379h2tW&#10;0zKyU8F+dIAABgSMtYmbiVr+qm2N8SYVLrOqygy/kM9zBHRJEC6zYCXPmxoBEIHNsABxO/wU8AmA&#10;ETrlWxPnsRCibTMpGZcFBYICQYEup4BYukQD5qelS5ciPiqrrN49fTOEYJu5ZN4GzGdcs+6jdaTj&#10;Iz7GjDb3OA4W3OywaKyE8HZwy5zZcwq7JDdQT6wVQzapUWUxUXQPMx9SkselTSePyM5oIAiq3sNU&#10;toch68PAhUYYB+cZHX+a3Ew7v4nDqzAMH9nITKQWKmW1YiydeYspEhWGuBBh7E8AQuPPTRs3yWCK&#10;JddqmY4cpSB5c66V2m5s3kMT8SnYu6P7bKbh2tohQ4ZhnKVLFH1F7KoukatkedkacrZDZ6SO6B36&#10;mGgcCijUSpYYuM9DDz3E6scU9OabK2B2vK5YFVBwgQEo1pkbtFCfxJV+6bgN0tOgEZFFlZatzrNI&#10;j7ngggtozfXsTEVO3NCNBMblCru4CF0IveAXonvkCOoM35iRYMe8q1mcVRqRQJFak8dGiePKexEe&#10;0CPUDV2puCYYELjo5Zdfwos/fdo03A9AHQXOyYIFoWw/lv4tdBSkADADP6muNKwto1jK7Oe5hD6/&#10;8+47FGojqz7t3GLgjVIn4vt0m1swyLnnpz61JU40pzpOyZO1tqnlwYOcR2o+8cQTzz1rW0kyHFIS&#10;b7j+BnDdoMGDaBlAaFXRUglISR2jRtpyNDOnNTjByhgsfBR7lkhttyvXiD9x5eFfOuuss7AsqpNa&#10;dZosn994JYMCQYGgQPengKSVvpEO7EH51FNPmRjt3w8XNzZ7eftVgZfYMIxTVGfhAjzeBPRiv7P0&#10;lSQFJNqQMuziYrumpJQMc3K3MKelMaLJ3U3Uw3e/+91TTz2VTEjUXBBTnmsfleCS49axVLnH/iz4&#10;heDhCE3EB6k+yNnTzzidupfKfoQCtn9liphAEOCEcTBz1Cd27QUaI3RTsIZZRWtrPlz1IQoSFU2Z&#10;XxJNcchceeWVTJkqFkAZDrjetn5GHUq2uMb0ovYanfJjsTfyXJ6uBKTLLrtMUlXrM28Xbq/nRjsN&#10;UiC8Lp23MHhFZTdireMS5bVEy8T3verDD8y7Ut6fquezZs6S9mxMNgsMUo5ICl1NoVCNffT+YG0X&#10;o5fPhHebqh1CTe7QSC6ODEVIy5d2Kw6ieLYXX3yR21W6iuuBQCj67sPhpDij3lUNTdxHxie5aPhw&#10;C32gHQSGlRZJfBb7imqgES83f/6CzZswsWwgR0ac15whhbDmZF9pWR5iys/MTFbWK8qIyV9RWgoy&#10;xFJFGB5+IYTcyvdXEjxmaEF7+lKQurCbb+KFTZFa9DQkpgwcsllSVTGawp/Df+T0k8GP6KLoAmXi&#10;QKfbtm9DjvIgwVTVv/bSMTKzacfMJhZlPlpaopeiCZoFARg8PMTyUQQCkxW8Xp4xR5gS3vEJCgQF&#10;ggI9ggKuF3IAKiDlg3hjjgnHVSkUS9bvVwanJToA3IIRCikDh8csqAIqhij6l0u1hWfCmYlzlsFI&#10;HvQ8HZpmv01QTGkniE6kG7yX9mG/yBfwR2vonASLRUqlRJ6shdRTpAy5NIiPFa+vwPxvFZYrq5Cn&#10;Jr7LrMYAMkUOpdY8t9Pv8egAFA8FjyEEJxwzYfGSxciy7du2M7Pvvfve8leWQw0KRsuXRQQgc4nz&#10;jVssNajx/dPaa0CsHLMPHjIfl0Qttl16qIoCtrQKBs2eQvn2okyXtBPQpfPIzvq2iKD+/fEmv/HG&#10;G08//TT5CbyWJFvjD+WdZKsmXlteCQvfxP2dbQecqytf0JIb7DT1TGyL935ZcgtNwejBSHA3K3iV&#10;UiAybbuw3ZIgh0MamsV4Q14jiq95LZL9hui1efPmoXObb0EehpSvAgfRiPSi6idlbri6rH5yxi9Q&#10;s2KsgjccTJs2feDAQfSWQF7uhR14JFsyabSY9Yt6HqImz48NNu2Bg3RBojAi2D3b5mzeshkSmYxR&#10;KZsEIZpwQIsCApbZLQkpMRadpCw9f2L3QnSRFDR61GjIiLiF05FdytM5g3jTpl2aAnqb1YsrbJMs&#10;KZvkahYY5g/NqOp1oksyDxVU5SemgHGBV/lmgSHLGRqyXFjLwueiDn3nvfTxpKBAUKBNFJBljQ+q&#10;LfYmbEAFdl4NM8fYhAzdvGkz3HXvnr0wN9K7qb7ItxmSqnHOWIlI8T2xburXUx4q65NVZymONWqd&#10;6qnGU3Z+JTvHP/bYYwQ+pHTKQi3jIzFSY0TJ9GDEZqFOlwxkKvTCXcrDhKUjXzCHbVi/AfmFPz+v&#10;PfcgJq94ZgjFMDHgmjZSbVVzmGWCx9A9FHxBxQX2rySoHrxK7LdZTkstw4dcJqtg1E5+syZWqnXS&#10;Mpf6WeHm5GlBVWPnOkCy1CpXBmQObtOij5uPRoGALkejUEt+l47e2KrVr+CWn/70p/fffz+vIjYD&#10;QMVxxy382Mc+xnlLsk/cVl6L5J/MVGRrM9V9bCLXRdYp9HzHGHLv8CCivNBl3TbgCESvHG+aRoma&#10;S718esWxnD8Uv4fL004WQVvYaVguGjWYqfKFA6EamnW3jGSGYx7xKansbhxCvSaQFwMGyj19Bi+J&#10;FySR0zIuoJZtPFbsX8UNrasG3lJEluWHVFv/R4wcwYN4NB6wHdt3gB4tiKvarFZNWXEyKJFt0px5&#10;q490mKSZyzzI+EAWHreQ5xK/i+glhHfFGyvoFcIV54yhl1qL1Ra08Dx+X3d1eS+pBpqvLvnk+JMG&#10;tOpEVfFN8+dUVODU4vjtt9/GgQaHNbGXgvFasqjj2qBAUCAo0PUUgInBPN99910JLCsiX1UJaPlo&#10;3UcUpufYdpmcMWPc2HEKOlK1MYlOOKXJLAzn/SuoLaZsQLUj6OIAqdXsUVxXYk7CkZ0PkJ5H+nTq&#10;yHhEBkyOutZCMlplbqIkSqzBtJ+yxTNjHyyxCpkEEfAPyQ6HR7IQtWFRA0kgNZGr2fUTeWQPGIvy&#10;Pxk4o2MemSOJQr6x8eFi4sNPWDaxM6IhEBENemHg5ukq72/V2BJ66dAPS8m6V1mNwqD8IiYFUy8q&#10;hHCXQxctpw7tTDQe0KXd1oCQiXGcRj5wXrbave2224jFwoDE4uaFJBCLNAR2PCR4jPsIXU0uYkto&#10;ka3F/MWFnVtkhmmsx8Y301aG/uZIi+W5BGXCBQRCFIslVCBNlz+5huJmONz9DQR+YJ3iLZXSr8t0&#10;ozRgB0hi03wU6ctHHFzXqEGXDTrPn7pd19C4fDjIHtJpcL8gn7hRT3erVdHAm2D9KXk9K2ygGTF7&#10;VZJk8HQl+Znzt9IScsAP5KJQ2OTNN95E4JFoJDnRWMCY2YQSKFIHUnGyVDqZ1Jo0axoLv2pvAQ2E&#10;6IUzzjwDWEh6z57de0i2wYAE8wU+yUmlJWH1H498cB10cfmawqBzJLV5kUuNdlQEQrOgqDwwIQ9V&#10;MW55uhpcQsFt240XRENBgaBAO1HAzHHpg4Vb6ZeYvWFW1HmhCBVZo/yEBo+LA9xCTSqJGKsSmSKB&#10;ZaWCE8P3OBg2dNjJp9jGypJZSUJlO8C0sb8SkZJ9sHSUWixi8F7CpVvEb01qF5CUSZjMQpXivVNe&#10;vlkG2QSG7EX2gWEL5lKT7KT3YBFDj1fiuAUeN2Lya0KFaCMFjnJ7GksD/yGLiRXHrSTQkmZOThUP&#10;38AGhyOLjdSwMPLB0USVIwAPhUMVUNCxPVfrKW6fmHeWnzaooXtYe5GqWk6ymebNi53Rq776jIAu&#10;rZ95dwtKS3ZXhoKmxMX4cHAYtvLaa3fdcw/OFlAEcAU3KDsxSYkk0AvN8sRFJ/IawI9sj6rDFjXr&#10;5nwBBrPNJ59MKpnYAAswBVrRvOm/VE2dy9gkxLLfsMrgWEeXlcEp7xuB+wMViGjiDeRBOJ/BDyr8&#10;p4HoQAwi/2b6GRFRGnz+oPDK2031Ce0ndaO3ZvVgxo+HQ0GQhG3sdo2OP1HxVU/GeHoquSYXkB0V&#10;DGlmZksf74DDAXdbGaNJe1Da7TW1MCDS6CEC+A14Q2qgiGwwoKxcXmlVLmZqkBnaJzg9I/MO+RMd&#10;xOrpzCntWNpPeX+oyrwzidCcz9vvvG2VrAeau98kbspTMrGkMnSVlk2k/PsESpWNmLjoEQU9bbq1&#10;769ZGK1cmx3TnjugCC3AfIXNEsFPT7TZszrstiIu9hXLI9x749Pa+lcl7gwKBAWCAk1SwEUMVykm&#10;RztFiolxDG4hkpkggn37dsPKYNRUQ4E9Tpo4CZFKxS1xxbwNsQ4DGENDQpWRGXjSiYuHDKbYDM0i&#10;2tpN6zXAUDALcoBAgdnC5EeNos4ntQQI2EYZwKoFk2dQxqsb/ORlZZLhheu081ghjjwJxUwiQKuR&#10;o0ZidLN9bNastlSQkaNcTsigRjsIFEU1uw3UaKUqzJ2j/TexAAob8ihUTP3JpjJVpOEMmUvsIjp8&#10;2PB9+/cx9e++8y7uJi4D2KDYaHNqvhHnFiSS9ptWqZ5si7ica61pK3CD3ZRFWgvGFTw0K9tsZ+RI&#10;SUkXpvGudzQFArq0nsJiVbrfl7LbcvT68Qqhf//oBz+892c/e/+DlejBeKu/8IUvYB+CywhLsLWW&#10;MAM+h317rfaUEtHMfiPdPJV9zModtpzTsjGWbPCqvkLHeNlQXjmDE4DMFj56LfkJGYBuzQUakUBO&#10;hhxaT6pm3emvPQdYNYhXBmUhorZs3YypzLR/tj2uPAyyksfcYgAKFjVltshO45PSrKcmD5I4HfCA&#10;Spq0v3XbVjL4eTp0EAXwzEAEPQJgaTAjuXHEW5NcSP8a+shIJmRrWSijRzE0is9Qo5loBx6knE7c&#10;MmqK/ssvJEimygGNmdCaGGPaBjRD1DTIGBkaeUQ43FkJLAA3PdJ85vNJhklhbxmQArc0cxXFZUGB&#10;oEBbKCDU4R57Zb3ToNIpYVYgAdtw/a23PvxwFSojrAkjF2yToGvMQlJ2myhzAjOjfdTck08+ueBv&#10;abk0bXKE9AGIpdwMOk/HKAXGQ7HEwWDlQ5AHKRkEW1Z+prEnG7pL0XEITXz4GN0Q62vWriGjUudJ&#10;DlFSkMQWdjeJKglc+aawzXFNW6av3e91NJWkXyaM6C2VM+cdOw9739qPbP8c0AsglrFTTc5i0ckU&#10;LrcdCBidxWMTS0ZqECPkCBtijuQt9T4J3GkVed/wrXHMRDvGzvSBdidHNHgkBQK6tH5FuKrtFgKx&#10;Xf6UM5GE7F//+tf/43/8j/dXrjx46BCv3C233HLTTTeRII5LgQAtrrTU6tJazCHAmImTJnIL6EVq&#10;tDkZUlqe2x4y/biF/FaVu0ztLinB546ijOaKFstbh7OFQDXtMY+mzt4sJGYo6MuZe6fpr6IGg5VD&#10;AP5OxwgDGDZ8KFUNCKWj2KUctZDL6orkIkqTF93sScaXW2hAgv3RlJxL0Jxqb0wQRizqt9gU9Csb&#10;Omwo1xjrS4FtutJwRUqh0QIy604KqfZPXdxXMiOlXmejI6oBm9yC+QsYxa6du5gC4sdefe1V4sew&#10;3xDEjCChMa6nNQV9uSGq+etVAYzypTicgzhEFyBHSWqSC06OQUVTaNI90q/5z4orgwJBgaBAGylg&#10;NprEveG3SCjVx9cZsvMJt37mmWdIeBg8ZBCnpkyZip8ce5/ZrdjxI7nQm2D++D1ktiPkwfdBz6uh&#10;bey8m7F4ilzlcFf2ayZfH1sVMgVEIdZa6Gf7QBfGTpExlSKAXBin+BO9nOKl+F44RnCZYC2xyjGU&#10;k844PAqGPtpejIrDhYj3NtKhvW43KGvWwcwySLNMseQvk06M95LFS0CzUBX7JtKTigX431S9k1Fb&#10;Gm1yMGVxCimQW5SXobalekK6sa6og1rgKWhuzC9UdXtfe1Eg2mmCAgFdWr88nM/6ItaWJrJhP//8&#10;8//2b/9GGTGO0Ucvv/xyQAs1GU3NLSvjfSNyjGChxEfMasJdpFvMnjMb9GIbSqa67NLgzUjDS1eo&#10;k9hSFkNanxUfq83MVzyRlnnfBLEUMUUON7FMMFw/6U/R6FrxqreUsgIG0rYtTjlxGdjx8GHDQH10&#10;mAhXixbrX656iHlOYdiAyv2pOmRL6YMGL3uMnmj1aFKEHlmPxI+tW78OvEfqJydlBcRbzUSbCQ2n&#10;SHJky5aWd4xkuCXJJsOBqbKZzFrCPNylpFLidxEbhPDyLIKV+Yb5Iue4EgyD8ANhmjFJiacNfRqz&#10;HmEfkqTMAxKtT9QCng7fh+lDUqSdrqnP01sBmVo673F9UCAoEBTIuGgSq+K0cE6kIRgA38Uvf/nL&#10;5cuXY/LDvkPQwOw5c6wobZnlLmrDFmNfZLYTUN2I6UoBtFxJ7RmFFYgZtlSFbWymJK0sqLuwC4Ki&#10;J+gzbgF4rLJQMrxgB+0DXSwY4dBhJY7bxm7ETfUrw7mEqwfz6KbNm7CZWZHJgQOwimKYUwyVZWwW&#10;nPwKae5unwy6pHAGddiUkCxX3iqUsgBOP/10lCuGjPkPIpMAgzjjPOsHMW4aRZlNh8m1XA6yYuRa&#10;Ot6sPwVKSf2gcbA0ScsOXWi2E5Sllna+910f0KWVc+oKvbR/K6auXWxravBo33333b/4xS/IYGG5&#10;n3vuubfeeitxYpiIZP/mvYKp4ehEK03tmK+ANw0GxK94wIEusGzFRJkbJ21QlWm9TZhGGuE+tEy5&#10;Xng7Oj/toxZbwfsRIzjmPedZeACwxKPOqqqYxIYnwzRopWgOu28phJAHg5Y50I6W8gbgNsD/MGXy&#10;FPq8/8B+Nquy5JBBVgvSyJ3Kc1lEXJVlarRCFEFnXMz0Vo4pC9WrqcbtTttUl0fIgTDfefsdyEjc&#10;GhFr7CnJT7JjiQPaTBXmqP56Sn001qkrExe1YWrlINKmz5iOIXD3nt3bt28n8ZR4bgAMk0L5GMZr&#10;ayABkMbo2Rh0UeUxcVLvFZ3RMEFfLEiaZXRIOGQbHN/9Mw2SsTmT3srXKW4LCgQF+gYFHDP4cPMo&#10;QkxG8QtwSHJFfvzjH993330UlUIw4YTng28aUSUVnIuFW7KSYu5MqEfMlNxi0b8EF8D95DyXdNNB&#10;28kvXVbMU7VS6DMmeaIb+BN+q7ACPSsr+q8wpDZABwlKUcALVKLNIyKxviGzwE5QD+3CdngjS7NQ&#10;GlT+FlMw0vMzMdHm/rSdjPkWLNuHqkUpYF7TxHg1fZLCkJf4McQl0pMyrewAs/KDlYyLDH5Japl9&#10;RXObmCSpJQRF+mbSP7XAUskCxkRG2kHNAwznoUt7Laf2pWQvay2gy9EntDGVUVqgzNUsa3AIbd17&#10;773f+c530D5RvufOnfunf/qn1157LfYPsTOBHDgaF8OUyTtMbNrO8BLCjkk+A2awMSXeT+NuBXtS&#10;ClZKVof0abjTjfPeVBe4EmfFscfOw9CPn4Ez4BZ0Vrb+4Fv1zWgZy5BMUxwLiblsKHpou/D6fJsi&#10;puGPlKSeRXAZuymBB/ETKAJK8nl9xeuwY5iy6qtAagMw4EHtPtlCY5bGyI0wOGskBcspMpjJIl52&#10;wvgJSB2C1rZs3kJUq1zwdZYbmXCy/L0jicSMpFoCddmWyhtNVW24xfYc6FdGjj5kX3LykrFjxuIG&#10;UYE1kC0MGg+4NvHEctYYwRs7D+5zHloknrV/GaPjAKqCCXES4lxidAg8LQDuBT8rPrs+L2732T/6&#10;exhXBAWCAj2fAg3apGU5kurPEJXqiaflH//xHwlt1Y7GVLxkW2TUUxi9cs0zX7HVEbO73HXcCJHM&#10;mWM7zQ8aRDsCLfnOtJGn5QEYHVAIrlRkwsbYGx6mCqf1CpB1+5U1W3tucFwq2yMzX1InjIyM0SAN&#10;dQhKSyQ0MYqRVmmbkJicy/R+hWBZP/OB1m3rT3utUNd2pPMIw6T/t8FKTyCWGynGYM38d+w8lgHB&#10;LOgGrBkUGwYLWsPaqJlFprNmRJMjvHPNH6+1Y1cLqNAsT8fbs2jRoqyTR3jV2osS0U4DFAjocvRl&#10;UcTR8kjGWS1mclTbv//7v3/uuecoTIgl4JprryGzBf+GWBWPkUaoHD7+JOGE18y8CrWWW6ZcfHE6&#10;gA32Et4ubW6YAj7NJ26Bv8kC0SLoAovkdadLONlHjBhOM3QAFZl0bbRVMVmgC3AL1ye9QnVWV/VE&#10;OUN8A5Y8NdrI64tGIQRo9pX0dNlUBAytijG+l8rKA/sP4IGBz9JVeBPjEgzLostSLp463PyP+KAA&#10;hrE59jDWpplsVD9wAM+Sig8fpHtkCgm34JYBeJCyL0TKjXWl5QusUIhF4WHZR3sjy1stY1dpyaGD&#10;toswuAuAhEWQxYArjFIBb735FjsDIGaGDB5C/iU9aVh0NQJlWSYu0cVnJdqpTY8Z6vDhQwPZhrka&#10;KyBuwPJjJk44cOAgj2PtqQYdH8YFvtW8+KP9uH1nv/nzFVcGBYICPZcCYkrG/3JVpIQixMbhfsSG&#10;ffe73yWzBT5M2Ric0viEEWFcIOiiODEx2IyzJfsRvLox/i/+B6sn9hhd04OT/fo2MrRMwS4EoTFM&#10;tSy8pBBx7ERwV6xRWIWO2K9MkqB1H9XmSgk/SDFFfZOnru041Q1ijwmsIODizbfeRPRDBCQaGj8w&#10;hrxK7GIKtaj7tKU/rRtFQ3dJKCtgISuDRtUBrK6HD2XeGJQnbWdZUgptKaCMxgWSJVeKQgXESiBG&#10;QS+EZBPCYM6WKttFTQrVEdPdjPGam8UEd1ZxR2oY8pFpPfHEE332G0Tm7UeSaCmjQECXoy+FPFQo&#10;wi2K+SEf7p577iFCDJclkZeXXnzxjTfeeO7558Gh4CM8QBxZfFN/wrmADbhxTTUss5cBfy6Ksrah&#10;5M3kZSNaCT3SXMzJqsRd/CRtvuFON8L6RgwfPmv2LLDQoIH4Lsq2bNmqTP0sOrZQXYquIhXIfwAV&#10;8I0tgT/huapQqTSevMgpkj1Hp+PRrpANQ7l0qtwPS6KTmzZtJJhq65at0BmRRrF83ETwX50ENCqU&#10;y3L0k7umUWjXSAdUus0EaqkVmDcAWZNt7isgxAXAEi6g/iaJj8wdW7JAHB6KABDIUW5ShkWMNIXD&#10;5IiXWEpxY1nVLz2UP7nLag8YTzU/OA3OnzefOm/QgTBlhgmcYEYYFz7xBkfQmMRlro3b9svsamKp&#10;fINGceCBXrR6EQ6pqkQ5lk30A0xWlPHhSkQsF+fpWQRg2ijpj7Yc4vegQFCgF1JAPDDPPXQGTgUv&#10;XbZsGZELv/rVr5BBBNOed9551113HQcU5OQy9G+Y4cGDB5RAaMJS2YYWfmUH7iVuUBNW+igPokHs&#10;RF4DoEiutZro8njodocunORBBDuoRg74QX1AB66DK81QnRvrlQVLp0B0hUVxDFVUUtLKmlX0V5q+&#10;EaeiP5KFOAJqw6xds5aUfY5V8MZshcnEWZDxbYBSrSZf0Y2FjBTLcinsaKdIEIVXMHAAIYOSj04I&#10;h8gFBCjbPVtgy6aN4ApCGFComHGiGxRb4fF1LRqvCVMrnpRBF55lqtqhQ2hKeehStLbbixjRTvHq&#10;aKme1+spqMhRhik12jG0abSJQSinRcktYBVAyyOPPIKqzQVEiJHWQt3bPCsUjxYoF1uRUZ9osSef&#10;fBI1ES6mZ2EOT5kb2XYcAysGHrtgHsXLddeu3bt4LXkhTdGssN1btTe8NH4OUH9VlEwKq/biRd+d&#10;N3+edoNBPeZlhmdhkjGHciNWfEaXDFn2jw/q7KTJk6g8xtOHDQMHDVe4kZ5imr3vXl/YjrM+uPJl&#10;prs8+C1/pchLn2EHKNBgA8xjuIBWr15FHJ1VIUxUZLCGJRINGZel6AyowCVywvEnEO/E0BT3JQ+4&#10;wUVtMJw2qcxkhleOV5aRaos19JHDq+6TGoIu+EnwWSFczz3vXIrN6xEKxjWQk6COuK0RRyI2SVaN&#10;PcNCjaTdG4pJyww/2P0P3E/1ZCANZz52wccuvfRSsDEix9ZSTbXF8pK+iNkp5epk8cpaA0pNbPKT&#10;Hx3HVZX2UIAZBCFcjSdeccUVDiBlllNYo42mgKVdBfEXp9eziBhgUCAocFQKuK1ELKJIsErzkyBQ&#10;UzD222+/nbAFKviTekfq81e/+lU0fgTB448/jsUKNkjkFaGtqP2yA0r85XM8XF431D0DFTIVEbh1&#10;8803I8uQNUiQPJqqj6zU1VZbavxeRBh+JOyV559/vrQI2eYkgNJzLWygaGN4l0CtcMskGZAJApOd&#10;SYAStqBaAi++8CJoavGSxeyUwhnbGoWtZ5DCtjOY1ZXhTnmxVIHGBlLYOceIn7YH6PzPkSL5iOd7&#10;zAVdhdpUpXv00Udtd7jyMkKvr7zySnYj5RoGxQVeUEGRh0pAzTJqBNwS7ewBSe4zNRRe5lbpcnow&#10;iS6E2/zRH/1R3rab14g6nz595ImNRx/1EQIcOUzntrZcC6uTkyrTLnapa1CpYbKAFuwosB7clBdd&#10;dNFll13GCs6rjI5b1GBS+LPsLsxIL730EkGZUhZTs7axYDL/o+Nik8cHOnT2sXOorMVH1ZazvWbJ&#10;fEjJEpl2npw5CiqzHtbYa4mZgWrLmKlAOJwEDMhToWgl7bHY4CQbiKLkSHphJRVoVkW9aHPUqDHw&#10;fUuTHzQIFy3jxSErDKMBqkv6ePucF+nMZFIIAoaDyJOOexcRAq/hmA+0xZdiyKSmJlHewrHUjQz+&#10;pZGir5sxiQi6GiMp3SDglTQhxB7XK3HfNO8K2E2VIIe8zwJ18ntYFlAK52vsU382ZVrjLmj45htv&#10;UkaZ+mMUblYBMYErnqKAhMyfow0HCnyf84Crxp5rxcTSwJkgKPPCiy88/9zzO3buYLDM5llnnUVR&#10;SCZC0VwaHU9JnhMDtLYPF+iXfZcbh2QabBEww+tiRqxEEL6B5ZisZs6cSV6sijrQuCHkRC5H9ZpW&#10;DZZPAJg+yThj0EGBBihQxA1c/GkjP8ctsBq0TDwtiDl0evwS2GjQ72HpNEqAwIMPPqgwJ6ALqv/e&#10;vbvFheqgi0OLxpVpK0+VE0mnnXbahRdeKP3VGHVuS0H+lDEx45Nty+PXMMWuaRN7JeMlsVtZhRIl&#10;fBvjrT4smd5ei8mrwliDEj9JDSfOmQAqzqGEEHe9Z/eeKVOnEAKNLEN6ZpAySUlZQjPQgnKCZpCC&#10;q41uhTIw7dXbtrejqBYlw2DXA5ghwihP98qrr1BdjV+IKGPScbhhARRKRIgTMYHQVPZLth48aCK/&#10;D0zm3DP5rk0aeAoWTLwupAZ4xJ3hn5wxt+2DihYapEBAlzqy5LkVZ3396dV11Q0MAFz5zW9+g2ub&#10;VwVLP4gFPoiGpzBTsUJ98mxISrAu4Bv2jVkd/ANrto0pU1wW/JMkBKuXzHuStE9umjTFqsITJbV3&#10;317eKeXYoZdLx0Un5i3F26D9QCzgql8Z4WGgKdPUa2u5i8AqPpY5k4zxekWFTxr41FpCG/cq0SUx&#10;K6sdbGwvVSMx40sK4eUFVlAc/eRixXr5gQbrgE1OFT5wcHFzzhgAOHQISIZezvViPfwqviAkxl8G&#10;h9Ju9il0LnNu5NNLZAHi+tFjRoNefC5MMKRikTBxm9DS5IQBzyQ3heIHmhYVdfp9wadvXo4Kg5Gw&#10;PFxhyKFNGzchh9DyCbJiIEgFK6uQUJ+EVkaEgh/GgE3aI6xB8stFZsAjiTEuxr3z2muvYW7E0U9U&#10;4YzpM84484wTTjjBwttKalk8GCZx/QuMQSYrgpm2HG2a62XmqzrunFV404KXRRCTlcpNLliwQBPN&#10;QlUYJB9/ZfSyaGkFqw0KBAWCAnkZKoYv8xZcRWFd4vnY7/BFAF3gqJhIAC1nn302lfp1PUyMCLGf&#10;/exneOA5JogAubZs2R+scTWoXIiCxl/sJ89NA4YXWkA8KXoKXk3e/6mnnkrfZDIX0DLZWiizyUk3&#10;XbWas8kGJynAB/MQIUyovEQZQQcEh2yXiVxVctGb6Gx16ktuyKKGKx6Z9yCNTpuMKcYMDQHzKKEN&#10;/Ik+Q7SVESTJBaRnfkds5KyMcRLQ3WqR+wSZZE/dlq6F/ALuvvjii7hHMI8CWsh0Yo2hJGhZ2gJI&#10;pXcQ61ygPH4BPclf0TDVgEW/GqBm5S7D9Iyl9bOf/ayo4QpPq1dLtyJpd+5MQJfi2dFuuPBEV9Es&#10;Qin5dnkHWK/UPKF8OMCD1xvuA+AmflR6G2258ab+rLt1R3oe7aP1/v73v4eLSY8XZzf+ZRWo+pWn&#10;MnyW3EIJ3ZHDKaBBdNnmLZtRiKUy0iVp/9zImwMzoku2W9O0abiA5RUFrgCQ0GXNfUExAIRBylSz&#10;eueNBCwpryNTQ1UPMBtXgi9y9Mu6UUAmOi5i9DqTZyjSiUUrfYrecIeLQnfS+GHpGWWEW+hFCmZj&#10;7CqBAIYxn1jyPIiDkNl53PHHQQojFM6QlAYDtKNBAIPcFPJ0HZUF593TEic2WeY7rrCUpNQBSIr5&#10;igzIRScsInSNjV/wilBRgHu5LFPrC7mGwm828MYKxbEGhFotiKswuQlFYJhkNs2BU1pKgNzVV18N&#10;I1aNBxW8NweUhF/K3Twq68mjF1ac1pXbSg2eJckKd8bqicNHBb41HXLO5BWUgC5HJXhcEBToIxRw&#10;bu/j9TOy04FJ7rjjDjIYEab8iTD9whe+gEIpk5wYEfdyGdkvsCDt88hmA8uXL0XPduFSx0nFURtx&#10;vIi/SZZJuPAIYiXYbE36q86rk3nJpf63XRl1oYbcv/POO6nIwn5lPAseCwUYNXpHU7msLV83xUAu&#10;aeQmf8npVz235GqAsAAqBAdVT3HC4JMBH5r5b0CFizyjV8HrwpXcIuRZ/9MuoKvlY82C+hiazRQx&#10;4cmQRz+tYkH6vLHijd/97nek72Ps4zwLCZyMEdMnNwuXIFJOgeIJvmhFSbQlRw0TZYZLvoHTxDHS&#10;8vXXX68V5UpL21dLKyjQp26JNP0jptucoWmxCgzoT+m4sBsibv/u7/4OBM9Li1nohhtuALdgKNL1&#10;0hR1e34d+yLWBbpSJ6UX4g/BsymXRTILGePmZak8ZPyda+DXJFds3rKFgCh0Ym4BoqCvozKL1Spo&#10;Chf86FGjsf1zDbdjP4ANoelyr56r3UXUAeNcqapi/f8EsbL3Nr3EskAkO00KTTa12KoE5jm+83eN&#10;3d733MepbOzyyAozupLv+lacgiyx/mROjNT/9AD7UlMwEeCWJkv8hR0ecePCjkeOGKkQXivqcuhg&#10;Blr6WV6QInqbkEnZwHMkEhOTSUb5NhZUkPiaFdGfcAzohWwiPO+0rOdqk2OhHUt3KZR3zOw6DdFf&#10;kECFUMz6RRp9dRW4C0cKZkL8b8Akdi8FyfzhD39AupBsIzcIIE3kTbEHjVbaya/4TMykko/aB8YX&#10;PH2mWTrPcxkpiwoLExEdBpZSZBpjlwONY1FS4rBPMdAYbFAgKNAgBUxkpKIyZl1KEdfGnBMzBI0Q&#10;xvPtb3+bGiRo7eSIYrcmTVQp7FwsN4hElYrFc5nQBd9jxozGhGfegEL2tsxATSvNCFXBIZOeyUAJ&#10;+0JZ5xghDpczI1RBAXBhlDfHtE4flW1R7bh6wBORUIhyxATPKsSZY0pLZXjy2fJtWF6FQIHUhEcN&#10;FDIzOSHBgWQkgBlxg+QiuWjU6FEbNxiGMQU9ZdXKmKsIMZmrbKe4fMB5rqhmG/rbplszrSNFOhgN&#10;U0Yrx0raobeEW+NvQU0iSgLdgFiGt995e8jQIbZf54ABMtjZRAi3uMOtgITxxlH6ACnJsqERmZ6F&#10;uolDy09u69ZJmwbf924O6FI353nmIk+LGCURYsTqYCZ56qmnyMHgBaDmyU033YTVRMFRbqVWW/UX&#10;bpE2L7zBR1yAgDHeAd0rvdOUyNpS9r/lT9XasrextHTT5s1WeWzCBCWdK97JKmaUl+FJx9mCpQQe&#10;xC28nLYLVarCnMpi1OncUr6Fxxpc8IxIHZZKKnlg9a8SF7N+KwWcAikpq8UbyTeYsY/0m0OYosf5&#10;U0Q03a6H5pslN8c7Q7ctVyeV7VK6iISNAZsUhaVZY8iwXfR7gARGF7Rt7foiT5R5vRNrywRe4zFO&#10;ec3eO2/wElsNMQ81VmDE6lFCmrTNKHyfy8Ci4ApmSkFcPFeCsG6BuTmnoQmQ89ouToWwFVcmFxmj&#10;mzZ9Gv431sD6DesPHjjI/qeIf1AlceFWPiEVAxDBm4kiHLtWVNgGMpKyul20lbZBfAWPoANED7Ni&#10;WW8MSoEfCgrXWxBcu+8JkRhxUKABCijsSsELij6FOaAyEmhANc4HHngAYYoX9+Mf/zi45aSTThLI&#10;4Rq5svnTonfKyrBtUzUEfi7hiLLIPlsHqb2JC6VgDje2I2l2hLZ+RK8QLGJrXKwHwbhoHG5G4+iv&#10;6KNigN4Tv98hRytmOq/UKt2FD9AF+sC90ZUlHeyh1ZXwcDcdZqPRI1sbh+uBT47rLH2FXZiTdUxo&#10;xFURK0eW/F1U5SH0mslav249hS6xfiJSEXrKsLXe4ttPR0Uur65yuUg4au5MSShYh2VZU1qsrMNT&#10;p00l1po/SR9d99E69roBSHOe0tsME8kuGeqzltNJytgcLwW7WFwZ00f0DaCFZUxlJukturgViyRu&#10;aSkFAroUcTdT1HzpcwwA+OEPf8h+UqSawFbwL7PLJMmCsB6p+OLIWrLuEW5wGqS56gVz+zTPgkGw&#10;+t2qpLfOkgoOHjCjCMZvLAHGZGrYvmTvvn34yjGBo78qkge9HD2SPbbQlWEoe/fsxZyAMYlmucCM&#10;/UkJNo02vZPSL40/Jlt7/f/yeRqKO7KbrUCZZZ/bG5r24E0+WeLVGI7xjfSfgSKLPbayj3IoWO0B&#10;sTd5YvjPDjiZ4s5SyjyOXZ5iYWDJUEKH7SS/cxnMRln1LpPk/LXKWhQHAxYoIadQF0UBYOJTPABm&#10;RJ4PAAbAw9Yoqn1s1xDjm1xVuqyx16YOuuSuUNFJukAjim1gWArW4h8Lg3BhZMCypcu4CT+YxHBG&#10;xoIIaoLBUSbbepV8+ubfT5PHQ9WI1fgaUEFWJdG6yF2sjwyQSEJseIOHDObRCidrBQ8l5yhNnI3C&#10;pokyPmnft6zISuLlABjzcZWVAeYZF9FxUinqA/iWcqK4PigQFOhNFHB5x6AEYyjH9M///M+//e1v&#10;4VdwjEsuueTLX/7yOeecA8/0OG2YTAo9MDMTaj1/IhlR8c1IlH4yQVZibBZJ59auOjdFE3aofrb7&#10;M5sAE8QADzPhVUOtTvh/9dqP1qz64ANEz9hxYwaaAR5vue3g4dPROo6q2yXx1YL4pMxDwAM+jz32&#10;GOcLlqBymL804CP8SO2qDNM+T0ki3TI/0waVlnhp57GTlpiiL4nDTgBjx40dM3rMho0b2KWeGj84&#10;/5XQiwhwiFUkJbsKvcjSZ1pFylYSTNWgzOOXgqotsDztbY2jj5zYnbt2GjbbtAlsjLVx9pzZWTZs&#10;CquzKUsB84IxiELUHpQprbpXX32VeD8ELrcLurRlkfSmF79zxhLQpY7OrDwZY7T68YSQi8/GWMRc&#10;sY5B6l/72tcuv/xyFdTi1ZUJX0tcqzkf8tSgbirMIM4lCAEvI9aINGvQi5CPmqW1ASmVhSOx9SQA&#10;TKHH2oTOSugOsWFz58wlKRyDAS8YSi3bvZM5s33HdunlPEKRVBYnRnZHeQItKYNc5Q4b/pDvnjw5&#10;TgrjB4IchWQXxcTxJmdDzqBJftAJmYgHJ8N+QRAIvSTGmTaVd04H0dPllpGvYABroBBrqjv4XTQ3&#10;y1Wq6KVt5hW4lXF8dq2qyAJYISlkgVPjo0AEotxbQWEySRhdSZruXAfqU0MmPPklXJBZPl/aA4t7&#10;rcYXrrMUWWsGG8sCMv8P/pYZM2eAKzDqsKGkpd0nsGT9l7GqYL6q/1D5zRgjckKUZ+BgMIXMcazS&#10;NEwrdS3hnngFQbBrP1pLGiKWJCQNFxRVumsON1HVFJ6nXH853DnCzkRnQMLy1MlVyHOBx0T6YjdF&#10;jeBXgH0EjDWHznFNUKAvUEAWJTlmkW54WtiyGfTCebjH17/+9auuugrNj1+5TLGpbjeEPtLg4d5E&#10;UyOCEXlSl7kG4zep5PA9Z48mePLJCQ3RNxmbTHQntp9yHYEvtsN6Cco6AdirP1z94apVPIE92pN0&#10;yyqMuUraoEw/6lRqIA7kZFlLsRXVZGOS4YPVCbLY3soV5hfIaSQFqdNG6FInfK1tw4QDLQvfICIb&#10;pEjhSXmkUjOUEWT6icRWaSmufgI6cDWs/GAlsWSKRs6KteRD9ZoRtndUch39gkZMrq5c5cNG5F+y&#10;LROS8CJOQdoCH9Ye8WMILxanrbF336PwErMwYfwEUzbSR1hIXTLZxyqtshWI7IMazB1KBV47hy66&#10;uHXr5OgDjytyFOj90KVoMYmDOCvhQIBB51ms/Iki+PTTT//gBz+g8glGZdJaPv3pT5OJRe6aYnDd&#10;u5KQdsOfxpaZGJn3QT3hG/QCWIId8FKhb6M7mktCOYfgECLElGUBQyUsqroGLZx/WMHxwBAvhLJr&#10;HHD9OrmkpUxbH0qNL6c3ry5/UU5kDdkhQab6///bOw84q6qr7U+nd0S6CiqKDcUGEXvvvcduojFG&#10;31dTTExi2mfeFBM1JtFoNInRxN5772IBrChNOkiTPkz9/ms/9y4Odwozw8xwZ2Zf/F3PnHvK3mvv&#10;vdZ6VttiskGxVrpFcLEobEwwI4FC3CZfTW/Do6vxcwvHiBesbZKScGTkF+SRAm1uh/B2/ksp/eGp&#10;4impjoS/XEIYqiw1B5E74vG3DOg/gAsmT5oMn0IywaHWDlvoLL96FIFMUOv0SU3W+0KSj0hqr5AD&#10;PSQOSXyGWmjWF9gi5jTGhZGF3TNYdqVVj0tFgeuZ5kMK212JXEaKcCyzljouOCfawzo5L9EL/wVU&#10;8yKeSaAawWP43KgTwBlAmhCaiahC28PLK/r7VOexMmRa3ZiQ/KN+6JOapdY+7KC2eWUI3uPVtp9a&#10;n0025Rp6h9lJ4RYiaWpo0qMsp1N6xDM5u6/HamZQPBUpECmQNRTIWKoSgjVZK/Qr3zAlxOh///tf&#10;wq0RUoTUHn300aTjY3dzLqRwMhkEM7orowmaPXybBiDagrUI78SaETuN0Oa5cDkYPgzWJJ058ANU&#10;CBYf0z4lHVLcdW3hWokMSXxdxr8VK1ZOnYYDZuqihYvWBO+324CMNyZcOlWV1JpYmctZF1J0M9DN&#10;2CmxdIMHD1q4cAFVx7A68UavpqM3WvPgt433sc4GCZtUQsS6JY/03lTCR4gtV4gBEQS4iZCebCyG&#10;7q5g7BA6HSqdMuIB6oikJumCNMlQNjQ0a18d3BoKYpeA071CGvXrtFeZS9woYe3zygSiBXfYkyEC&#10;6hZh9lY8s12RtpKjeCxGQG7BQi2aKAbHMHPIEeLZSFhmNeWteQh9p4ANT3ACeteSs6V+HYlX14EC&#10;rR+6rF2TaXIopoi/xHbFZPUjSJqCJ5Q9ofg67BLr9XHHHQefBV6DEHSZvpMIRPc2YKaqbTBHlFoe&#10;qAAw8ykHNy6Kpj9ZWCKdZJLTr28/duwiB1134evEKMXGkcbZS8w8Lx4kh4A2+uBFlpuunWjTNaxk&#10;WQ+Wp3R8Zyo6LJ0Kr0izYBhrQAern4HV2ZBSen9wR6TUdFVJLg8+qPQtLjBM1ZYjXigrFDbw/4TW&#10;6D6Mafh2w8k+hM/ikSD7BQ61eNFiric/T64zuZJlCePVFgEYsvCT/a0Og2V2Tm8XkrF7A8+mheSl&#10;8KJFixdhO9xs8GYGPIJnAzbKYHEQHEj51HWRwKiJzsJvqZYkDGlsEkzgFhuPAlcWLFwAY+VDYitw&#10;BWEDUxYENYtmKPtoBr+Kcutv2BNGQXTCgevnGKFbugwfoJAzT+Z1cHOaoZmWws8BBvta06rJ4OwR&#10;uqyf5vGKSIEsoIBWrvwerlVLr+UnbcqcUvJC0DVMAAxwyy23ELyAeoeYI63l3HPPJT2AIGcJUBej&#10;GcAg2V2eA29BVTYFOrAX/OjyxiAEgTSWMh4qpqhelm21HNiUQItpxSEj1HXx1MPFyoLG7AIOnslD&#10;eDIyYtq0L4gSxxjEKxQcIX06ZVEKsptHZWjYzr39fPJAx+K3xK3RqXHjx7HpMBiMY96LE9tSxsuM&#10;wsoUsi7LYlZPTb6xpowiIERGmoSViuGjndiq2BsAEpH9KF0fY5lCqS0qIcBaGUCVurlWLMpCF8S6&#10;5LhjHvnBGqZN1dRfl5sZB6qgw4hjxyR4jGnJn7NmziJ0ZeKnE4mRI6sZzcFGPOwxraJqU6ZMBeHg&#10;ZkH2yebIwFWFLo2mLDXWKLa657S54sjSd4Eovvspf4pBEIJFGO4zzzyDmYcZSeIgNU+YvkozcIal&#10;VWemizS4b8A0TfI7Wz8FBTSJyn0UcQpWJUNWss3Ih6tIX2LDWOrw667dumqTE5jdzBkzFy5aKJ87&#10;P6Eo2xaW8+bSYO2XwhojYgqOgEJPs1Xqyg5CIJnYopRmZWtIwU2q4Kb44ogI8VqN8ElqyEl2HHwp&#10;67zXaO3JFimfh9ppOjHqfkg00vYmiDPO2H4mZeUwVrbjhCCwlRnTZ6xavcqMZ4EtWmxASQndHDhg&#10;IBwHbAM6ssTQ0jIXYzxTHph1Ouu+iJpV/JSoVDid3W9UVTQCrmoiaz+b+BlpggAYJczQWtsFEstb&#10;QSECkn0ttY1m3YksasB8IQUf3DtYN9nFku4wf6gkceBBBw4aOEiRGGoUswI8A1oCOJmwCfDJ0i4V&#10;31f1I8NYkDTuFwpnzHekCjlMNtQUNAzSwAhfRMwzn/mJ3tFH9QiSajInPxG61H2s45WRAhuRAlK4&#10;BTa0nKVi8jGLWL9SBBQAAOHFSURBVFjaYshwG5b/v/71LzLyFUoKp6UgJ+zI13vGgeSynpwUjhyj&#10;KZJXgOtGGYzmoilbYxdX5mAr4XWYpewt7Qi4KmR3RZTRYO1P6cdSuyUvwtMTJBSj1TbqoQGmzpIs&#10;T5kvK75vTh6HWNp4APMQ/A01HXe6dm+UVzmDs4lW+tBgWD1GSdgjxSFl3afBq1ev1PYj/JoqR5mf&#10;j2Tfc489+aZVdEQRBIZh2GQ5BEg33Sclequ8QNAuhV5UVjpIQIZDBj6UkGlTpyFqMWNBHDwzyFl6&#10;BMUQyiZz0yVATb9IYxh/DmNlVZEIhg8BCynxl9ZAmq6/UpkgrEhNN4lWQJu6/4H78bmhM7BvG7nN&#10;e+65p9WnqaxgIIhqmTN7HtW0FbXBE5g2GLsxcPOndMJ6ie+m612rf3Irhy5JdKFjcZOUuT1oqDAd&#10;Il6oMwtowVzNr/BZpuwee+yBdcGZaZKxNvrs5KXo06SpwKPRPhcvWWhMK9/wDD8RmSrbvDRylo2w&#10;BEo5LedGlh8eGNL3LVM/mPmJI+IkiIUnkHHhxg9JGmO4od6u7FLiS/5RT1Pn08IpQ6Js0MKoQTOX&#10;oq/v1OsCv1zLzoLNzz0b2sBEKT0IFUo6wonggNqikYQfdrMxw49r3l5sLUwAfuJKggBVclo74aQc&#10;cZUVUFKyOfVJtLkm74QRVmIyEC9l1AsOLqEufuCZVg901UoyIEm1t3LGIRhA+7dwkBThmUROC9qM&#10;87xOjkQzC5WUMuLTvpiG0kB0nG31U9Rul5G77L333n369BFMlXiWuIVBy8VfG891n77yltzDn5sP&#10;AZFbEs88WZt/QUzeRUCI/C022UK5ZzWy0dfOBk3FeHOkQKRA3SjgSqcWtcxqEhPiWrIA4v9/8cUX&#10;MaBgy2CxY0077LDDRo4cqcI28t471HEHTi3yhetJ0we6oPqr3ia6NE+As6E9U5+GYzgegsAgR3DE&#10;y87Ix/4MfLWWYvHwNBluZMsTkglNTTlY3MVET51Vys8jKMVHByKLBQuEDwd85I/ST2Kzohj6vLFE&#10;NpgO9XZxnts9pWXE1EE0MAAGJlIcDfkEG5N3qm7DVe+raoIuIog9LpRwWSt/DeoZ3SC7SZa8XKxv&#10;ZMIgfIlowBiH3tK7V2+O1X0VKdajDPPIlRSCX8KYGiIStnFzar37UJ8beKdgp7QOC9EPm2YzgdkA&#10;mr3CTbkqLcG4CZhESWDHBWzHWw7dWkMvTM4M5OIIXepD+Ma5tpVDFzHEDLVMbj7XotithSofMEdm&#10;IdiASNzdd9+dA1gGapnyE+QTF9NpdN2LZ1rZqLDfFjFFVNybNPkzCnksW2aVxGBqnAeNwMtojBXA&#10;xUc5fx7xbCweqcWKALY6IcGVn9oGpFNHzmAwQI9ku1w84HzQa+mO+q5ccLEMF0vWu/Q/AzyBVu6O&#10;aKRJV/1jZPW30QrQRZYzdSd1g2KxFMIcXEAYeMjXpDuMFPY2cuYIHqBfCAAjRcgLckTB9dDZnP4U&#10;71JQQfDYwGG32HyLrbbeSt5hPlK1k86VmuBKRk80N9wvJEqaqFb4WYja4ph2MhxAyl123oXzSny3&#10;rXxXmTOwHiIqJVCMIIg3ByE0gNA4pjQpW2AJ5gyVLtk3esxeY7AUQh9YMCTiRVAjWDFLtQ9p9QNT&#10;A3RhKUAoHCyaSzY0YbwsJG/xYuYkRlamnxQI4RaRV6qA5LfgTfxECkQKZD8FJP4EVGTZMZU0ABJ9&#10;o/A9/vjjgBb0V9b+UUcdte+++6p8lpa8TN3qqXRWtwkmuy95pG9eJ9siZUjENPCFcC9ywex7+bYx&#10;AMERlAyxGr7hYyIjlY1oli/OpGxe1ZFYvF2SzpMMLfpArCkIQTFwMa6UkEpnivK3tmRHkU+ZdqTo&#10;qwchpyKYz0wrt8I04TLjg+G8kU4FvoJzQ0yye4/ubHEzetRoI3J4WFO7XGqZe9LsJdesU0GkKcRa&#10;vN2yR8JIKWESyYI4Jg0GRxPBV1zM6KBQYV5MUThdcJ8n0XFtaaAn0H3NB0mKJl0RUgw0b2XLS/Ui&#10;lPEkROLtt95+6eWXEMq2Y17Pntiyd999NyyEaGXaQlQWcJL7I3Rp0pGq9uGtH7poGTje0DHfhM0A&#10;r4nEpcyrFgyI5cwzz0Qb5hYVAOG8ovZdwXKjeG3W8foPozZnlVZH8Oh777+DB0ayoUvnLpuy2eGm&#10;fRVNRIFC9mxhR1hdbKudrJigkdMvpUykbCGlpejBHANX+mzShyIhZD5wTNgxbmuZgkQcRaNyLHhm&#10;6WgqABYWszIlaqmIVe/u1uzBEHBKuS3SzItXm+M+VHLkZzggYwQrxEyFn5ooYdsJ2Ku4BO+zyjvK&#10;AOYiU1u7GJ9iV7JQYkWbe6p+NLBw++2233KrLQEzSgVxmVpH3OL4NunnEYWBJTxQYpvnAzP4k+k3&#10;7v1x8MTtd9ieUYMhqsxLTa9zEZJBcPpLd/CwmYQrKMBQZHAoZPsw3GRtPf/C84Sr0QziK0DmOGHI&#10;s7Tq/tq8pcz2aJP9qXoeocx73/0tXBSkrG0qLHljcy9Iem3jQC+YY6Q84sCkygW01brzZagXaYm5&#10;iMr4td7zKt4QKRAp0JQUkNTTsuUb9sLSRkRyknDre+65B2GK2op9hDCb8847D+am6z2cTI4atdEZ&#10;gh6YbLjLJrEauBNhORgZOQg/hd1IciopVGPR3TmViDaqliEWCfURuEppliG9U4IsFfBcJVw52R7V&#10;UJEHJoi8NP7APmg2rxxCGQw7BTcLvwYRY3gD0bLWS29WqrXYy53Pgbdbr/lNwsLyc3DLlJbIg4Sb&#10;RWHPJsTz8gYMHDB69Gj6CJvFQsS7mnJsa352wtufSqNN571YZkvYuExCNhgbLYoY6SNhTV++WvIV&#10;goBAKxQVgkEYJmaF2w09UFlYxe5PlwhqtAD1GnrmCFyjIOlscjCU2JH0RBkjGIdSNCpIAHo59tjj&#10;uV4bhUtnGzduHBv9CTMnVc2NM1ht5q2tAbo466lJ8dJ5rQ3mKLNTO5E/9NBDCnch6erAAw+kwLwS&#10;YGQN4iAYeFImJT1BHKcmJa9e08abzRrwzVz1/M8nTXzvvfewWMD1pKbDIGATOGQBHhjUaYCtt8oK&#10;5XZ7CJDi38TWPQEulYaIeaOggBA4ypho00M9MwTdrnZPBRxHsVJWbyoksAtIePZLvfpY/cVp4VFV&#10;R9cYmS0k30q74C5QVgbN0HbyYABMaxYx/NUS6vrbZo/Kv5SNLWzgaKIiHbkl6ShEpFwXZaXDXkUi&#10;uA+OGqJaFUgNtSlqTBpMUsQGMbu2KzVBCznBJZL9agW8CUSBtTBG0hGNsn3n5ar+GIOC7RDrjkyJ&#10;4YXrvNJ6l641rYcnL9AwSX6II/ORSkG/2FPsjdffgMMqEp2aE0Trgihoj8KsTSjWbOHSY5P915QI&#10;+gFMP4xYMCuyMMJPqbpDvJ0MTqYWPnc+SruqOiWSD4/opRHWV3xEpEBTUkBIQ3xGG9IjTJ977jnC&#10;rWEmRHAhTFHytCuLGKkkpuwaGU1TpEDGwq/KE+CTWGEwVAXOY2IOZi5jOXwM5Z4QXKKpEY4Uq0Wi&#10;2avD9oIqnBhkfzpbL62Le3iYmLZ547UfSMpsF8pkBUU2Zc5Lb8imZEvXBKT4poqYecyC+hk87SkB&#10;ZNVZ0qo5DmcoE6KtqKRvvDpdVVKB0IgJonnh0tibKGZFTEFV0jXlIK99tnqaEqNpPUoDpJHlJ6Nb&#10;qBGqWAkTNIGIkixm28rLpQsk5YJkLLsyL48YB1X5xxaJXFBKpKLs+FUTrKk7CPER/bxFsNN0gMIC&#10;2wtu4UJ0LZmtqQrNrHvt9ddIg0F89+s3AFhOSieqgkzG7777rrwuvihEnCjLmnT4WjN0YTqKuYhv&#10;ir/wIQz3wQcfBL1wElM3hY8BLawfLhNvlVrpGFpLV0q1HrWBU3MdRTD9NA0z7xVrBu6PfWcszhZC&#10;RWHQQCx2JgHMWP2NoEbKVGBHuZYpYRIi+KRlz7D2h9xrYyJBy5UNw54fnKRwRkuwLshn6TrjYK2i&#10;x+Pnte0sV9t2lgZ70vkwdXQ+rHe+1rSkyU3EwsRAWJldKvmGtA0sUrQKCsDvaJwKmLjMSA1roImX&#10;DxZZFKklDdv+DHuqBMGRpyxMBUqZraXQcvXcI08wFVxp66227tW7l/dlHZxQQxp9apKE4RHNAwoz&#10;0eW+HQaI99rohMharuRXfNOk5SCb8Yz179e/JmCcMW28bTwq5TMJQ+Ul16Q0BNldSQepY/P6G68z&#10;r/CAUy165xE742Yk00eGTDlhqh07Qd/UTy7113JnSXELFTAwU1BA9qaCgDWZWVMoE/xJCRfgmeVu&#10;BgQljO2rqeqrI+tf71KKF0QKNBsFzJoeMs5l4OOAbzwhIAqCtVjpQ4YMIaeOCDFtfaalnRSaEqni&#10;w5KqukY6qzOEDLYgzZgLCKXmXbbPcrmpmPKNmDGLGjY5qR3SyKjh7VSpsX3SQuqC6ZSBucn0k+Qq&#10;aox5kNKBBmqw1PRQGMuK1pguTrVPkrlhWeaTkQ3JYqfkRbG/QrBA8sAeFLonX0Sqp2m5EIqhhaAJ&#10;tnkJJUA9Xlp+DCE62+ylsJDsF4JvM+jTbOPuyo+ol+qLIruDpBOfl/yVziANRMKIC1x8qHQqXVNE&#10;GTOK0VTBT24BgpIbg09GBakbrb9JP1uCagpvs/CKYKJFTlmuDnt5r1yFWqgIN5QB2s/c46fPJ32O&#10;6jh71lyVVGZPAnaFpqkeMCbo4hMsyq8mnaKtAbo4gaSkpkwsAWYIvXjcF9b6a6+9lkKuyqvDG/vt&#10;b39btZ74dq6aweAaPAAZuqCYkfN0Z9+eBuA6K/kJv/nNbyjJEgzbhSi1GLRwkIQLQiob28AXmsM6&#10;QCwz0puFI1QVrPpZG6i67m/GbhzPVFqNcywffEgfB0LAR7gcNZcQNVVEsax3trC3Avo4EUIFQ2Xa&#10;KXtPoWXpHBV4QapYVvqiwB/sH1ABc4tVa+neDdOLRbUFOYfzAQaBYQZ3iiCWoc1gV0uJhJRMWxt0&#10;W21/aYdzTMMq4fbANCFRqJ+GfcUyC3Owe3EMIpKnGFLDfYOEtppfO40YgQURjtbByonkEd8lBwUz&#10;R9JUxYUlclwq1322MC21AQu0pQ2wS1xtsHJSWnmavGpeVlJbthnsYdNL2SnDhi2uGVT7Xps/oZF0&#10;CoyKq+rDDz586umnkBwEmIHN9tt3v1GjRoEVuZ3L+DAuWPv0NFzkKiNj8iYUplM6fkos1QDhUqFl&#10;aYFhqyBgqg8+/ACtgpQblWexjUFT+xtYGR9ZDbhMRsqMAJK6UzVeGSkQKdAACri00gJPq++m/bM8&#10;JVsVGsoKZbUS7n/11VcTBSAudNBBB5166qm4CCTOuL6q6pmUsPVqoYANSXRAF2W8ILK7dCJoZ41E&#10;j0XMlpjb3IJ5OnXaZtttsNRgOwe0ILYQNypYomqKwioKc0KBhhEhgxReoc5a8kaQsi7grLWy4dVc&#10;vH5tj0JCiNJCJKv8OabHJ2IE/BbnmTTJbGolZveh8TQF+53VDt1qy+2Gb4cmTS8wL8JCaSdKtsmF&#10;EEqgOD3wA+OC+Nag1IvITX2xQ6DUNFCxMmBhiByhU1/O/xIvPYY8uoa0QjISJE88AiLJgpCDNNSg&#10;hPSlNDZOm2ulkKztRUIAqWq23wJxlF1MSyAXVmzey+zCsobEZw6nojjS+ob+z3CQqf/ss88SgM24&#10;MGe48rjjj2PPBczfQrx8KwRay0RSTJPKZlATZEo39ahl7fNbA3TxKWLeycBeNVcESJhDaN6AFrge&#10;Tm1WOMsexAyr3WWXXbgYtqiK3alAnbRdYcPHLCkM/GmyXSX/dDzDSSTB2LFj2Q2ThYSSx5LgJMwa&#10;nZ5aiuRJrCYrpqAA7JBaISGcFK8L/+Bf1be5ZquDlpNJJyRTKE0ogog1wAhQfOGDfAjcMpdugjUk&#10;WbDx9PAx9pH+2HL1VyfS+8Q40I/hGtLaZaFXjoR9AgSS40Kf1FEi6FbhXtX2V+/3fqWakdivSt5h&#10;1UNUhjpkAJERr4yQ6969B+ZDDF1Ll3715YIFlG7r3LkTOy6aRDd7GEYjayO3W4ntonZm0qtIlcis&#10;15wRLqUBMFYcX2z8AjckZBzDD6HbFFeAd5s0pdxZqJwmyRriqtcGS9TmWM+1CA0ktMSbcfzgwccH&#10;8vrrr1OG2yr2lJaQjgKAwf3C66xstIKwDRinjaPBYZVMQOI51vKQpln1kxSZ6cC91P9x6FG5mzf2&#10;3qS39jIKyoB906lQFtzqd0cWX6+JFC+OFGhECkiemtkobaaR+iXTCYuU+BkyT+69915ZBtmS/JBD&#10;DsHgIu1f8EYcmO+MhjV4aatcDaVHSKdBGtKSkmJsebYrGuYt277ZIqIpfL8GmyWiisorpmsuWYJ+&#10;jwJAM9w4IhZnnVIufsjklPfAZE1IOjdlN0ThivNJBtldSbG0bt8kQzOkVcpumJSPMuClJZQxwBAT&#10;4Zo9VHW/FsxQEhlBjCTaYccdUOVh1JIaEMEsicGSBceW7x2GrzpsbgltxLmxQY9KhyE4PUXMtRAx&#10;ndeEZKEvFCLCSmoFVNnagXlVkE+ZNfQQZLTtg2aC0Ha8EdQM+kp1u0hjtWR6BBcQQtCqsfJw/gWH&#10;j+YA6g0gRLvkaZir7aamB28hdYd6d0xFtBek2CabbHrJJZdstdVWrkxqIHijNWrdgjQOYzaIkvFm&#10;1mO2QfMGDApdcHezwDQPcb82kJpajfA7JhzTiBl25JFHsmcLRm5jf6Geo5TIFOdqbOjiK8E1e++j&#10;eKhyXVhIOMT//e9/439EJ6a2LFthgl6Y/ThhgDQ4i5Yt/4rVq6KLsljzKGGYsCRqIF4N0EX2KmO1&#10;6S6LwbrLQq4V7Q1v3tXgCRHrTntQbGVaslrakpRqQbjIDD8hhk1izwBJWhKshSIejhZeHV6Vqqir&#10;lpgPOhQ4Xkdk1GpOSolPZel4Doe9yBicwJFzdt4iAloZrp49iS2G8hyocBbgCuJT30Yxr2lhkCrQ&#10;rJFNtTO9RXG9JrDBofBR+B/ihwmMp4vKzlSQJ4Juqy23sgirEOHmtk9hGHkOFXxV7UuVAal4sNS9&#10;uTnawQbEwvMpBwT/pfocncXahBNyy6FbCsYrAdGwRFFqXagBYcbYP7liqu9sOnYig7eoDdp3lQ8r&#10;EWrTtcICS/7hV5Up0/ptsIpTL/rHiyMFIgVqoYCWsFlAgoMaJECEGMKUKjKwHWwQBx98MBZAlGlx&#10;UZn/lCQgblkTd6oX2cUN+JaUfOutt0Av8E49X6zD/bSotBYFlJ+HSoqblw8cjxAyczVr38wgV5Qk&#10;qao2KeGS9pAkpZgLHmd9NbXc2GNawhkHc+9Kwuti9ya8NynipLdUtu44+gn9ter5KuYWtpknK4bI&#10;MeKZZdXieqsnlN5yzQLnJI6d4deLyk1/cZI+KRKF4mn0RVLey8EJB6YQZrkVmLbaoWtKFBrAvRZ9&#10;wA484WMSlMpmyc0MEh4Y2x4nbCgpu5gwD08g4oN/erumq8WTmAUzvX9OEoiGwA0BJN7GXpwsgXff&#10;eRetjJaiM6BSHnHEERgcebKs4VoIfKtqqPrSKMuh6QeqBbyhNUAXJ7NCTdJ6vKlZpCbfeeedRFsZ&#10;L8vLIwSLCkvMKvRUYRtHOALKjTi9qgIVb6dUecUdSWkjGOmuu+565JFH8A6xwMaMGUMkGxzKM/i5&#10;gLrJdAeTvMC9btdb9BAyZKqfcTVAF3Nehw93Sczoz5RtSf8LD9dHssGuD5xe5LLAsHTlk5SFKYEW&#10;rD1BkZUjRaxZO5lU/Rj/UXvkIUn7WNYOSrIjNaOXtQ768A49MXwFzpM2R4mtYJ9jblD5hFRIqukD&#10;WugmZ7RHmMK0+BN5CfQluz1g4wIUevVSLImHw/PqW7/SJH2BlbCzrRtXhiLxpseHkLAyM3B+8ukn&#10;lMnfetjW/fr2U7Yo7zIer91F8604mCZSTfRUIJz23KR5xuaDl4mPcMLkKZPZ65odYHgI0Qg77rDj&#10;SSefpFAKFTzwXaiFRS3QIlR7cy9l1VfLWrlW0qdhJ62VcoPDDVceWxgRv3HIwYd06dJN59dCwepi&#10;31sAN41NjBRoFRQQEhAaMaYd2A4CiIKcCFOcGBTrJ2zh8MMPJ8ZGTFuGCW7kwMNKG0ueyhoFz4H5&#10;YNcDulAYAG1W2iRBzGijGMloKi5pU2ErzQICEwo6bSURR1bnsEvnSZ9PQoBqiCTp1HIxKxNnaUe/&#10;RLObzPx8ynhX3Sjb0zKgi70mVZwzyQ8lB+VtSEYWWAOCb18OBOPcaX7LAYEAVArF34XVdbfdd7O4&#10;pmAWlOwWcfioMLQ/JHvmo2sOgSppegjupmV9ar4FcJnSBwICTOkk4bqUihIOIIsNU9q5L2Vj7Xfo&#10;vIis+ZzysKVTl43aIQjNFIO0222tldSHJxzwOlGbuxR/yE56DMdDDz6CeoYiQQ0kStTus88+Us94&#10;ndRLn73JcJvsGZcW2pIWDF00y8VYtc6lwwkYwGHZrQV/CxkULHWUzhNOOAHDuUHugLDlZuVemaVd&#10;c/IHbuCIZjRPT1MjnddzBp8jsx98RZyYoieZ/fiF1Az1CK7ELRiNiPBhQ0Ms5SwV57x6WlCyqw/g&#10;yexIIgorteQD405elnLIpL0rWsJGMaUchggie2u6utRaL0pgS+JN4jganbUjlS5pr4wddVPeFblo&#10;7AzVkMPOweJNemBCrKRekXxysvEaXLHGFL5KsTyb7cK3ppPnmVkO0MLcwO3LgdCgcX9FlAWfRpq2&#10;FmfF5lMhoqyr9lGWnJB+b6kgNcQWr5VO646E0KBjDzNtFpoFCCIwE0iDId6XRCPELaBi0z6bak83&#10;r3ijlB7TGEK6v1vr/CUKEtNHmSqyYylR0uo1hyBjPDBWwP6llzBk8nxefcSRR1BzD0YsE5SsehKQ&#10;qcCzdDGcmtaISJEiSBq6GApKqwu2EAoLqDlD8MngwZtTMVMF5VQlXANR+8NTU6Kmi+L5SIFIgQZR&#10;QItUwWAy3JAJQKw18pRjWCVWHnaZpMgSjxdiccuXlq2e0FiWZtf84JbimYg/Eqbxh+MFQvDxJ61S&#10;PBjApn2HIszzZL8QikxLZKCE3fEr2j/KAGzHStGstlhlLlAlxmBPN0VWskOCQNqqCSrl7qdLv1RL&#10;17WoJs3xAldOqFjujpZwDBk1erLMeXp7x04daQqtpQvox3SNNtMYusmGOagBXExEMegRr5eBFYJ7&#10;lWyp8gGh9Av99T8bNAsa/yYTBwmsJr2Fj7vLfPJIN1Bip3uv1lpa0+RNmkpTD143yygpClPyQspJ&#10;iNMRuHUtRUjV5B17vumz7ov0BBQ2xoW2YW1UwOHLL71KXAaKmfacoP4Y+tuwYcO4RrE83kEXf7VI&#10;t8aneyt9YkuCLjWphnJNMBeZJcwVsgVwahOMSHY7f8JnDz30UJJbcByLyYof6UA8V7M5NV1r1pnq&#10;NQeqtpb5KtVZOjGvJpjtvvvuI/GLNqM677///jiFsA9Jt9b8lggR1+aAyDHuwgCGOCGcybieShDa&#10;p/pigoIlSfOOOmKOJqmkaZaaWt6+2W26PIieYA3w1SyiJSwi/oq1lifn4LKxpCns9q0UGkmbTNzD&#10;Lq6RgkDpALbUyfBWvbomSCCpabglAC0JHm4pyLfEJ46hP9RWxV6shhwrREq/GgsLYXgiERcj2wR1&#10;OCAAd/bsmfxEDWXb1qBT5xA5m6rwVu0MqbGdoZKBkkYUtazWyj0iOGcsctUqBp2wLv6kBBn+CsAG&#10;XhdVxJb8S713XQe3eW/Cfmc03sGY9aJkDRKRhxhcDP1FYjIDyeDHnIlJFXgGlhj9tdHDtx0uP7vb&#10;/4AfqeOALWv6JK2PGjj+caOC3/i2jWXCh8X75ZcL+YmB4KWASa2OmlxJGW+MMqCWUYg/RQrUhQIZ&#10;oiqpUGIsw/zH1hYccB5hut9++1H42BTrdJ0xHcBGWMXORYU3XKDUpRm1X6MH8haYA8dUSsTMQV1a&#10;LEoKCsDwwROCNzgVQoZOD9sxHzUV8FcXw4Ngm3xgMpiByJpQx2HjpPJjJJLLSIhFLuKU4SetEqQk&#10;VE1RDK45JDJkTFT5DvSBDaatf1beSl0WUMEp1K1rN4xioiRGMS4mSopyz6AsOmtoKogGrlFaYP8B&#10;/UnpAcOY/hNc8MbtyQAJue+u22w48RvlCUlo534SDUFQDlJaSgpGBs9GSoMItk0JfX2SplIXr0kF&#10;I9lg2QdFZxvQYHgN+VEpZ4tmqYRvKscp3J+hMkF5VXM2oRnyXTUhx459l31dKLL3xBNPEO3PZYSN&#10;AexJAEPB8GkpMcpjHcmokVGENWx2tSTo4j1MslrpXrAb1jbrnzDcf/3rXyj3zBLcxGeffTY2dUCL&#10;hboEYJMkkwMY6ayNO5OSynqKQwXdV4GPzG9SpeV/h2MSqvTNb34TkQBXSq3kdHsEsdxXwI30FHwP&#10;y8Zize0YkHhgqCdYfYUx61p16YNizVIrU7xD/g2MT8EJa2RJ10CUVUrU1gM93UU4we4UCdPvgpmm&#10;mEV4jrMbN5+sxVTVgZyU2AiWsJRDWXQMbdL/q530MG9/nTmUQ3WRoL5XoB/jeWNzXw74KFM8+ZAU&#10;TYLhSiCH0ZE85jLFfBcXrwIVvz/ufQQ5jhGl6Ytu1banJuhiXuywnagK+fOR9wb5akpAUSG2QyaM&#10;lYrOzWWUGXTe22fTPttusy13URuHtwuhrX1vwqylWS1S8H8Z9oSyVNSBBpvjJfi4GCxskERTvPba&#10;axQ64wL2Qh0ydMiRRxwJoRQ4pxUkREQjk8sws+OJZqRGKlT3F++2wgNhdx2TKFba2x6ITRH4RLlJ&#10;lq1QjTBk7asy8v2G8f14V6RAipu6RSlxwLJiqWJTQxtDmML30MBOOukktDE4AMdam8YHQmaFJKkW&#10;o0xsYj5Vl2e1J9c7FhJ/zqvN2hLYEZyKUF7lzkmhtxDZ8hI5lnmsM2eZQgwPyCAIGyws4BauN997&#10;z14oCbQNzzPlUjDfWCH+Equ57F1IiUIFgFX3qcnL4dvLcBNdEHyiYURY8GrYLH8Cn/AgESGCOVKN&#10;1GZrup5vE0NhTzPTB0J4Aranrl260phBAwcN3XIo+yhwAQjNLLnt2xn/lDc+Oz/rOqCUTEu/vIaY&#10;UEYS4aQGQuqKC/90pJn10odlXb2AGxUsIEkk0aTSnUqDMV8XRsDg+7JYhhqM1zQJ8grcyq/F0DBe&#10;b7/9DpkIDCKTEJvyHXfcgVbGuwg+JxPsqKOOsv3owhCDfMxenFY5ki+Kgqy+87RlQxcpT0wFJhB6&#10;j8KumCVMEXIHYbXYcZ1BC7dY1FMifTCJWBrGVWuiuJTRpHpnumkIf0RBJK3lgQcewKCOyZ/gyG99&#10;61s4hZm+8npnPDMZCyepQC84CXpBl8X9giOAZWNrv3qeGs66NpmAMd5CWznOFMISFzgRNzEih1Wd&#10;ASHEC3TZOjgiPMpiedPPdbyRcqc4VpG/K/wTNJJPRuq4HMfGxdIv1gX6VyOLSbM2Xcy4A1H4bL/d&#10;jqjF2KgIhbKWpxP0jTZuV0u7xURIiWQdJOSx0Rkr3Ttj32EUAELUcESoWAJMdZ+aoIvghASeXM9i&#10;yqoaLEhjoCIENMr1jH5PmASgZcgWQ+iI2ebCrs9J+5Af03LZI3WBtA2ewy3MMQLS6BHMF8Me7Bv2&#10;isikMfRr2tRpTz/zNPMKKiNcCWrfdvi2iEaHSbKA1gRdPIZbskeklrhVVTdj32FbG06GyEATU15B&#10;iH5RMwBNoibHS+T49eXy8fpIgVrklFaof6NjIVnuv//+t99+GzMZKx0JReFjTBjihIq41jJ070qS&#10;W9b+rvpqaS7+ZOzQq415BrkPm8IvZJ6TlSvVGGLcYEHKMYDnKCpBnFbVOGE7mE44qdxCC/oNJTXh&#10;jXhjKBmPmOC8MaUS27IZFzF0MPYY7P1ghmo7KK1XQbx6oJqKXLD9lDt1xNKk+FtLOUR8f7mAZAk+&#10;5mQO6fjWpOCBl3HTSjYXFqAu8xCFMdte0vxUYrWI6ClN4+H8CrfEQ843WgTAkvrCdkFNZVSyZDGk&#10;9ZC1mlLaHir5nkIRAeSkZE3SxCmVI4FkkvNqrTqiwLy0o0aAVtmYko/Sc/w5LvGr2kWldkgqMTE0&#10;tZhRb705lkqwMh/zfNAv2wYSvwDm5ySy7Pjjj6cKH5NKKWQ1ya/6rossGcaN1YwshS4+gQQn9Ofa&#10;WRVYbcr8n5OD+g7z4oPdAtCCq27fffelNldGDGVSQ20UcjtLFdcW63eerleopInxr7TqSSQbM5v8&#10;FpRpYlW//vWv4xcSm9MnpepVF8ymBZxackFswFIJfgW6oNGyVOCDqICpOM5wsZRXbrEiZmtWhZqC&#10;2LNBPpgZUivWtXO1n18zkQy6vT2qeu+NO74zqFqjyp6uuLLWjhV0b/ECYRuHKGI0WtV2cm0biOZK&#10;ZSiJ90Fhmanor+AfXUYP5oMDlw+bTJlkUVJmOv1Ufa/9k9TRRSKV0OGYUC4ozxsRGx07tfcUHRrK&#10;qww4mYXGwIOXlpfXYq1cWddWtBaSedSBh4MpR7+8HOMcu99gKAI14YShPcg5sVq5UOzP4NIxa1MQ&#10;pg69vByN0TMBOA2WWMJrqB6Rl0uJ/fETxo8fN37GzBlMJ6pFf23015iuiEaFCFtARZAuNuGDtDad&#10;gFGgIlk9rX20TVFzehTTGKsnpSrJgQHYaxVLKaEl+lNrShqM5kaSOaxvPOPvkQJtiAKOLpzp+XrR&#10;qpEvVJIFUfL0009TexBTIOYM6iYRxsy3Ki5q6eliLcDmoaNz7OSrdRLxR60noAsROygA4syybYs5&#10;8KeEoNoshECyg+kV5IiaXNaT1sYsSfzBarQFGamGQgK6Zq1esY4lL2SbpAWXKSfpY2xDgA2UXcST&#10;OYuCvV9kTLEvbYwWOLgxwwIrGkYLJMvsGtVDK0vzupAvSiPFEvUo2omkI9pcACalo6vYgLZ9S1ck&#10;Kysz6CVXv+aGXNzZlhtT89RKhfpLAUsrhzag9MhQKxv4hPAWZoXSJuU2TOHeIIslEMGuFqORCD/R&#10;4CKM7PpwHQMhuVNcXIKBGEVCOoAiyXkIkT54XaQPBORcrhhvnJZ4BVlHjAgJCwceeCCqqbyUqG2M&#10;lwsv9dT/TJoDmmd9tcS3ZCl00VxJqiYirniQouH5lakJYsGDAdJlGlGSC+MQfBZXnVmjA2OtCeM2&#10;ymiJB2Wovw60aIMvLXpELtdf//pXJjocdsCAAWBxkh1VocWbKnmQIRLEm3x+i505fOcYOqDOglvw&#10;52CFYrWELYdTJf9gu6ylIG1ss3PjniRUYDxQDJdYbGDKaI4CNql3aT2l7Q+YJ+pHtKRcSzqEaj+f&#10;NrEYFYJWHHiukcDc9+ZAwEdhyBWplKSJJJZ8bqAU+DgeeQ4UFbCWczkKqoIza+pdkv5cI87CKKjK&#10;FgeAZ4ok9uzZHXxUXLwGA5t5TiwXxeQKTReU4nrBPDol81sK3SW83rVAF8O1+WHrxsIixCGzyPaD&#10;KytnwttoUkcB4FFYgP+HbziywicEbLzgjJzd6fFda5xSv/i2/M4Qy8u7Zs+aDfPFgESmDfIAHyaR&#10;7sOHD4fOAG9LASrIRyrLk6NsUaNJPa19JoEKCyTRLSA4hK5xPGXKNCATNZSZCCqV5qspJYSq2H3r&#10;Nz/j1ZECbYYCbrxwXdZZmSz9MJbHHnsM3EJaC2sNznnGGWdgLcZHnXSxOjNsZuiSkkVpgS7dQGmu&#10;iD+6QPg0fNiqva+wHY3pkevrXJkKGAsMOXAPkIl2KAYeyOpj+n3S2y+7z1qJLEtPen8w3eIfd2vr&#10;fNINbmfSQjb1a4p2qQqfKRsQPnbYdh4qsu03sg55VdumNGXaQ4QImNFNhgYBh4mH+rxQA3ZNKQJs&#10;TNj4pZl4kVK32RGAJsOTWiWDkdGkhn3Ssm2JADwVwi0nhrU/7CAquawYPzxjHGh3MgbDZGJBAdlN&#10;bDygycxdyLUXXnzhlJNPISPFklhCiIfSLBVnLqktMY2kW/DlIm6BtoT3K/VIFSCgObqcHivNTaiG&#10;RTRx4kTs1BSG5TwOPTL4ybtmgARgOClbJMdKGNMk10OS6zTbhiAb2pON0MWDppKBUkl4IFyLdfaf&#10;//wnRZ8YYxQpdqU47bTTFCjPxGIqZACAjD8bhfpu6xUfkZnE7cTimGKsZLZcf/312kuLuXv55ZdT&#10;oF0eRjXMRUJYipnWrKT27O/S/BaGkfWFjvMK0AtKLTBGleyl57EOA96zu8UWDQEFWOLJ+qpwYqRO&#10;OXMTgkJeF88wqQmKJMlawzUKi3Jvb0oACLGI8YRAIyG0sJLX7nGm9WxtDgXaZfaQRVCIBbMTspYw&#10;J2aC7aGZpm3obyogW8QUj6jLrEgSX0IlQ3XWo4ivgOzYV/iVV2sah3tDrk7wXGuGWA2T0NN1xFza&#10;zZJqkntdAtH5KHcfm5zZkDq0h8+yChjlzyd9juPO6o+FJB8uEFbRFqWAHCahKf0hZQik4YFYKeCS&#10;HibhBzFTbgTD0F5kwPQvpj/66KOz58xGAMDBSUcZPWo0kFsRmMiDFctX8G2i0QsG1Gd1yVrJP1l/&#10;VXia8A/wJsm4UIPeWRpr585qG2fE+iWB3JxRn3fGayMF2gQFxJrEwaryOpdfBFo//vjjVBzGxAPz&#10;xBpCOAAWQG5Rgh9P0Hp3ZlhH5tlYVNZ6Vy+8I9IQYHf8hDggGxA9Egkoz61+ddeELOJSJPCI85BS&#10;duCtrOjQoWPYz8PCZTnp8ld0y3hvipjrghbvY5KjOqFScidRMl4C18GkqCp12UBXiAGzZwpSSYQR&#10;5JZXxH6KktZoDnww51MKUrwRUx0DRwfh1RhJ2WJYZRvd3KMq/CZVcyyOTp4cPZl/SW98Yw1ZEz0H&#10;h4cEAR23QSxdQ/g89eMENpShRE8VgqFUVc0NDHBTp0yl9hdIj7ZdddVV+Bhv/NONlGuTHuXOOtu0&#10;IKQVmS4XqjugWWFKY43stNNO+CG53WNbXnnlFarXon5I8Uua2LR22H4AAEMQJn9isya6DIsAuoo0&#10;N42vzAdV16mv0CYiZst9bDZClyR/1NJ1DiLLAZYVpgvuC2Ye/jvSWogQQ78x0296Q9+qD2n0QZJU&#10;0GNdkdKfSsnSsiE27LGHH3n2uefYUQkrMrXwjzvuOLiMt1B4fb0iIXmBCyRpmVoznJQax9vhUxZW&#10;tHChEvpxyCjtz9ZnuZWWSuU/JIoPKuJTNFwnYCvVw9TeLxtORh9Qf5S6rwhUG/H09u06JgZK3ZRc&#10;8bvgy3jGASr64HNTHUlRQ1fqRh2LaClJUIMsr6l3TnwucAgkaosByQ2IvARLcwahwgTQdMVBL3Vc&#10;JVNkMVLD1klASkKXBOpzz4jgh7llciwzJOVRKSuFyZIdyEvZop5/vFHObg6UgcM/BLNqpyihaC3l&#10;RfHwpa1pjEAhN0a3wMTpI8+Z8MEEcnuwa4KFSAzdacRORFcPGjxIrh6ixRTyR6scXtZ1qoSkSY2R&#10;hIe91BJ+zJmDIsIyx4EG0+c7aW70MeVArL+ub4zXRQq0AQpopWfoQ84AdR5hSqFhoAv6Lixr9913&#10;P+CAA4hskYHD9z1jJSZ9LyJeVSzUdERNci1/rziwWAffMAEkHRyDuANsOnw4llFPGrykW2BQqe5w&#10;F1EI4sP6SBjJTZ0ysaV6m+bWzj4TWaMmaxJe9CBmUj+nDFXhT+tFeJMndlr7CXYIG8PTPOEZ9+dI&#10;ppvUKCKj3CoKYDNSbBj8EAOZ4KUBEsnQcEypFQl9AAxXchndhD1iDwpWLCtuZi1Jb4WpXacbZnhq&#10;uhGvWRan6lZLtloVhEAmyKoCmMIbkF1glR+ZD7feeutHH32EeLruuusItEY7+tutfyNllMgXVeuR&#10;dgREQdwsWLgAAQTCweevgpwQ9rXX3qA+ONCFW1AzmGyaTliljznmGKFEF2ECyVoyLCKGg+0HqDBO&#10;rARnWGWY2lllGFgFlTXxfBx5Dk9rzvXV/OO4gW/MRuiiRShemVRoGFdWI9WEAQPUcGBcAdBUE2Yy&#10;MW/SEDxlVNZUaFL2KqaZTCKU0iZGyUpgyv73v/999KGHWQy054ijj8KxSJu5Ru7sZLaMBlLcZ72D&#10;mrys6i16LN/KhAHAaAtzbFGw8lCRzLi59mg3i1pOJaon703XVQyboqQVfUcL7Mye4QfXn+tEHSWb&#10;nvS62EgkftNPnnUXnhIMQim7l/6UE58KVMwETQa+Yd9YLGArcGT4Mrxbjl2VlXTEIgAjSSCGnoQ9&#10;66Vw1Qs0nTSjqqW/3CziU8SPQXOc+MzMwiKrYpxKXlfsQBA0qfYkowvCrzYBMkgX3ksXbFhDUqml&#10;HlJkJmBjfmIoqe8JruCA+mOcAb2Yx694NeQi0dOcMKTmr1zJfswZXfPhYzJow0oa4LtYyq9lgWpr&#10;Ssj+pIDyK6++wkaZiE9Kc+6+2+6jRo3iCTB3FWtW1U4NbmqE10drT8ixYQpeewlaYotV2YyhRNJA&#10;VfoCu+fV1uVgalWsmia8e5PW98L4e6RAm6CAWJabWnzVmPaal4cgeOqpp9DG8BVzJYKJkH2yiuGo&#10;YiwpM9a6pEqywWYmYoZAFxNOsmL1VMHSdAF5RxQZAAZUhhxU3IFsHyi9KXZhOq7ZdMwFkd5zTOKv&#10;JnnhFEh1Py3XkmVsknmeemNSdvCn12WB+8khnxqp4JCRB4YWIj46dOxAATRMtBxiEaNCppRa+Vik&#10;+CYFn/zSEkMPP/ywYskAPHqapUEqCoBPwrHfUqLFQrtTWUwMfmlpKmbMAsbKUjteKBDAYjHSaS3/&#10;/Jf9g6aHHXrY9773PdAO0+OrJV9t0mcTK96Qn2+75eTlgVioTvHJx58wYSAjpONiwsMYAkTMk088&#10;Dfwg6AudU/ZKDRkVujkji6SGQ2MtyaUIIG6H8owI7hcSyTBxMpTE3VB/jHXHBfLPWN/SoYDSW0yG&#10;1kEhbOaVmA2vy0bo4gBAmFVhJHyTh/f3v/+drX/4k4GnUCN+OlQ0XZYxwJo3TUpivcK5hnb/YP5x&#10;wHuJ2vrd7373wfgJKFawG+KGDzvyCFnK+RUlUi137pPR1PViGL9AbNG5rdMhyc44idfFfKYrVoBe&#10;0i71rzipzXfdrcFdhYVWxkQGAF8/4S3rFlt0KFKdnh0YY2LrlXUVWTVSSrwLAKns9sZQEoRjWEww&#10;eJgTA4s7MhV+xIc/+ZiGnd5OtCpi8TXf6Cvf4VByyIRboCdsSPY/pCaFOwkO7NqtsxefkQnNGF9e&#10;2PRtHfQmaVLjfjVGk4DlQBFwZ3CCvSh4cqTi8+fceXPZwpKoOZgywo85xvhyvRJ+aKSmSrXrAkLp&#10;ISr/pdrWAiRGzDAoOHB4Bdaj9959j6dxC3YpbE79+vdTexQD6WNqN66DWat5M49NxapVpKoXpLNU&#10;DX6npkpoMxOYogh42/FeKs5YBosNx6VNyijiwyMFmp8CyWUuh4Ot37Be4P9sbki49eTJk/kTEzKx&#10;AHwEWljF0qJ8WSkBoNEZ6QbSxCWgBQ+F8CEe6BW6OIYb6wOGwfYBQ0Zl5AL4BmY4yW6lR0p6Shil&#10;FFDtF5m2IblPRtymWv6mqAH9s5xGhUCHj56jsmMiLB/tyG7oK22u4tg4eUU524X16NmDbYjNQtep&#10;I7Z50AsBtDIMuUabHCBBzSC+7cDwT9BPGGLQKYKAUv7wTKx+q1atkF+C5ilmTO3JtvGtaXqglQTX&#10;WRnb3XTs0AFyMbhz5syeN/dLvBmqRMywoicYUs3Pmzxp8re//W2eRj23n/zkJxTMVOVrTLoAQiSa&#10;SZ+Kiuefe/72O25H8O24044sBFAKpsDTTj3t0ksvFXEefPBh3FnESxM1w9Mc2eJ1QRFVHE21H4FJ&#10;ftIaJKbx3//+N+Zs/mREaA8ClDcqYkhjqgW4XiVwA1dQi749G6ELAyZeKRWQb7KdKCVMKI6qCRMh&#10;Bm5BZ9Ls4Rpx5KpOjGYYG00vxQsJtyxavABrFg2mRDxnaOpJJ56IaxJNXA2mF9q/RbNT7LIBTa06&#10;sx3GuKWHlZCEdrQTY5t4fXlFKYWkFi9ZjMGeVU2r5CkqtewYW0LJhvFk43Jup0nzaGv2+trurnMd&#10;yLQvUqjBUpcNy+Xly85EVZdOnTv16N6jG6WmuvXkGs5bzcpg0ZckFsFFN4eRjrWS9DSplNjUtgGk&#10;Tt6ShC6ikvdFEJGm6hpITbbGV18tpg/0hcZ7MywFhbrA6UCF2pqUJi/EMVScm4NgA/rq3hABGIqr&#10;hEBtesogIqQZTWKdoZiVrgchU0W5olwlQWuB9MrWFUtVYoyF6+G9WWWd4jypLwwNzk9eAR+fOm0q&#10;9i3ewpZE1PQjZo95sY4Bb12fUrXdFE20HZh8azoODNyCAQRRNOhMYLz/XIY5gI/mti6ryUq6gcMd&#10;b48UaIkUyJAF0rlhC4B/1DI+LCvibAm0pvYxGXosHyzESodwFqHwm4aJp2YgWrJ56m9S3gmPcBKe&#10;TNfgWpi9idjBArJ02RISXey8pQJaUcQUJ88PlZeNAZkrRkAkJaPTZqbqrUtEvWrL5iAQne1x4AxN&#10;NVqEgnQFTBXbEGyZmCWTeh06KKaAP9l6mA85jVxGA4I6HorrJPYcE4WlBrhUcgDDT7LlExPIoKMr&#10;Y+8jTqFXrx68Sz52umeOguB0WgvJmmHkNuAVVug4x0gBQqSzD9x//6OPPfbFtGnDhm1L+goxckFX&#10;SZUxQAT/v//3/xAZy5ctR+n685//jFEPMPOjH/0IUvzo6h+BCZkG9z9w/0MPPjRy5EjypXkCs+Wx&#10;xx97/bXXUd6oDMaiACbdf9+DOFiQdAoPY10IJyMHlQLg9l+XRJBUSqnNgTROliDDIUaxWYrjYThA&#10;bh555JGY5FBuZYUUfnZougHUarW3ZiN0kQFbQ47nTmMMz2U4cWeffvrpqCzaBYXRlU/Gll/4+GA3&#10;w6i7ocJREwol26neddedH3/8Mb3YZuutzzvvvFBwvTvumJy8VNEnXS+G2IAAfUcsVWFPEswobcC1&#10;aiF+izgKdqbA4Mpg3FI0WeGY4qx6fVnZqlUYJdZwLI7PR+Uy1pSsdlZu7Dy9SfB6VMYEFxfjlgcA&#10;Nk2VesxOfKMNK++Qk6SbW74K+zzCrwsKA48wjd8Rgi9sSSZ+ckpq0JNEWO/CrdfFVZ/mtyfRlAQG&#10;7YTOkG7p0iWYvpgbOI7QFRAY9hMVMMOGjClJVm1D18WEvMtKZOZUqqiXus+fIbaq2LaYTFdW4WG8&#10;bs7cOQwr/mjQH0YmAI/JKpN1NVIlVYgsZK3YYAXTox2EXb00bUBBQjh8sCkQKI8jlGb07tUb1r/3&#10;Pnvb2nQ4WwfoIh4tcS7xLwyGiBJ5tcy1xk0s5eVJC2G20DuVE2xqF+t6J1K8IFIgqyggrsg3q8NM&#10;Q/n5KHD4S1944QViqPgTMzxKGHZA5TRLNMgKoEWnA/HY7F9fSSZgdQ7TiEtaAR+6hhbBAXLtq6WL&#10;2VKFCNiQG7OUnVuIR4BJGm8MqXcmLtNF/JX7l8IJgXtW40nm93X56lqPTWBtfGgSgg8dF2QCzdkN&#10;TIHuMEx0VsuNDPHbXGbGL4uAsjRC7lWwMTLQDFXpbb4ctOjA/xSHlM1XmFM6En42PkQyDxpEmswA&#10;0iJl9xGH13FWTeCaGmPCKExpgrBAFH+47rqnn3kGug0ZMhSnCg55fjW3DIEDZWUYkW+//XYCunB0&#10;jBkz5ic//Qknn3j8id9f9/uTTjzpzDPP7N6j+9NPPX3zzTeT4kVpCnxcSutnjfAcwJ7Z+0gcrai8&#10;++7/CrrwNAZINUuZTpTnIe6LMZWg5FviTAPhxya+A9pRrA0XEJhDjhkhasw9nkZkGp5PHEc8XPf6&#10;A1vEuDRzI5sDuiR1aLcNJJVRd/JqpBk22VlhsuSKyMjK0J5//vl77bUXB1wgn6Cr5k1NtSRbXKut&#10;hrcyvzQdURPvuusuGowYoBfkcl1wwQVYvt0y5KA8Y0Y2hU0ryYbqzpJ0JX1B8YWn0yOO+aAZW9Gq&#10;igq6pmOuJD2cSFO4ZmllBSFJMFbOW0ZgMCYRJkewl/AkT+A8DFoKt+Sinsxosub5NbiAU454EcS/&#10;a2p/EjpmwyKvyWolImDqY2tqLD0YV3BVI6iY4RDTI1wDOzY86GY5k0YhK0bTO1m9IClHa5r84BxG&#10;EHc2kGmHHXdgjJCaFoIVkvWttSFmIFRsSO8fGpqqgIcAi4JLrQaJxpWaCZSYxEClvdWIHDv2mGMp&#10;oOwDzRMM7YT9Oq0oZ6jHkEqBTXejXuuXJyCxsEqyuQ3RcRjJdt9j9+C3M2TFr+6LSz62pWhg9SJF&#10;vLhtUsDFqHff2ERa3XFplRKybAJbUkKF1uuu/yP2KZgtH7Q0dLUUY1nX59/SvZe1yAt1zcOM4Vdo&#10;jTAuE2elpYSTgW1sd8tVy5d+tTS3vGzpsmUQc9HiJbn5hfiWFVshUjvpxN6NhaYBHsdIOkSbFFzM&#10;VXB71ZjmLlnoeBpGunrN3uRLk/IxOQdMZKRhjFstkyc5/vWvf43MxeKDJEIiKBZAD5SRCCcBqEDB&#10;yaG/Ib0zSCLJoGRWT4oO6w29qFdXUxevLcmTMaa0eXXxShz0s+fM+e53r8RfhRGNlJ6f//znm22+&#10;OZ57ekOnCBT8xc9/vtXWW3fr2hXocsWVV5Drgm75/669FlcJjhc8KqyIb37zG336bPp/v/61xX1g&#10;cyT3KYwmiEV1a0xQVlT+45//AGmM2WsffCyIGI/Q4yR7coh6GWNRbadlYOV61cAgLI08CIr7cYbH&#10;UjKOBBvmhi5LPlPrWoJVv/rISlnSn37cEJK3nHuaA7qIGtVyW2nzUjW8RhD6MbFh6Hmk4zO6eNOw&#10;DGEfoi4Eo+LpBBpIH8Kmo7leYVNZ1bcC77MFz/oILI/pQrmzO++8E5cLcxFL8CmnnIJgkO9I5ivx&#10;teSsatIZVhP7rp1KukvuAkeGcoJpSdjOwitXWjhfWKSGZFavnjR1Cv7oTz75jMhR4KWZFtaUwLYp&#10;NimezpXi18InToeMKeEMNMUNE6ux2martXp+kxKzjlOrJppLxVf0LRMbW4tSLSGyWBjHaTMhhqJU&#10;XKyxIVn4Au804ZEO11vLH2txoCiQsrAIEDJj+gy0fIqPMUBEIMCS127eki4unMqEcS9QwldWU79U&#10;JIfRJIoMFzwWqYmfTVy8aDFutJ123AkrA6DCRpxaPUEiWk/ZNFqJNMF2KOZbX1VJRNP8xI80d85c&#10;vgcOGMgWlsrgz1DdfBK2HbZexxkbL2uJFEja0WS+lSojk7zUHeniLGr08mmTpzzx5JPU5Cxq3w7Q&#10;gu35iCOOwJyR9Esk6ZANvHRDxqUmfqXlL1o5T1BBAm0RiHQjnMx+ysOgk0tMwty5c1597fWXX3nl&#10;xJNPxSgu8qptVdELzwGQeMCPjPfGt8OuHaAFT1MRBBKSqfsnKe9qEnmOW8RXvZFJmnCeEDLKbVGe&#10;AVMau5oAYHAvKM0piH4r20XsuFg30WQKD1cEnflwcm2nMilvKWHdjNCF9wavlBW0fv3116752TUH&#10;H3TQa6+/jrp/1Q9+MGybbegs8xxQih35jTde/+53v/eb3/wGGENtsYEDByB/f/nLX2EQv+Xmm5GI&#10;//73ncT2f+Mb3zz0kENkTqWjzBBEFXLNVTje9d///mfs2Hd2331PMlsUMGYxCOXlUBI/jGaUhlvf&#10;NY2sfJtasPJ28k3wApZ6wsv5FRccJXP3228/VF8NYlL/lDrRgGidus+0FnFl80EXX+3S47V0ZSVl&#10;JGxLoOBvIdQKQIwPjtQrhocA+oMPPhjXtoW9p33Z0k74bjboosZrAomzp5ySYTtCAD2hw8pgIWaR&#10;ut3oiNJHnVs182xIrpy6i6Ik49NweG6JeKWkJgxs9aqV07/4gmF6/733ZsydQ8kpWOWFF154zjnn&#10;iGkmhajkqzh1yhC47h72Du3qRaWWoomKValrkAJPCI57HC9wKAU7ye4VKFOhUAG6ZmMRnB7VBCes&#10;SyaPTMignnZlMV4capGRXs+a6rNJH1zqpDYRpAeKoLKcDDlu0UmJIoVI1BpBwF0sW9VmoYM8k8gx&#10;nDyffvKp8d/evQiVxKzVs1eomh9C3QxyhDLKknxgGPqreIa6f3iv4LQtMaoUqJzOlwsoVklRBGAh&#10;Zxxsu7ahuS3YU/d3xSsjBbKQAkxmTWxJQMkmTWxMSwq7509kE7tMvvPW218uWNC5axfSWjCosace&#10;1uW1yzw77D7NSeQMDCDhLi6tEAn4MLxpwrvv3nvvvePGTwD+/fian1NaisAByKvYAddnHAVBcygv&#10;rcZ030RhgyTOaZ6eViscveOqG0lJfSq1IoyAVUBZmKfU6GAAqiBmvD1J8LbdTQoFcbs6pQCqJFpZ&#10;r5BqUK9rdGKE6W2a2P/93/+RTXD1j68GltCGH/7wh7uM3EXVqEkj+e1vfnvQwQftOnLX8847l/T6&#10;q676IQm0Y99+m7u232GHX/ziF7Nmzvr+D77P8BNpBubR/hAlJaXz583HyEi+PtY3JXzycEDOu+++&#10;B3ShEJ+LbDx1fPbee28RXEijLiJGIgyyaOLRI8AVChV7wmpEEGSsVgAMxxLQvNRqhIbd6iJ6yb/m&#10;mmsaNKvqcZOr+9JRWNvuCGMMfJEzGHha7rjjDuoyoQ8RjnnxxRcDcDmQzpFUx5NPqEdTGnSp8LHb&#10;uszWG6oI8I0pi0mPswVeAL4iIYxoRdWaoGuusDoWb9D7G3JTcvHUZSElJRk9lVCUGU/rxFZXqRlj&#10;cKU/+cTjN1z/x7v+fSdlpmbNmrn4q68CBM0Bt4DZxMrds6k/nb+LMv7t762v6T3jCQ2hUXPdk+ya&#10;zFpwJcxdSA4ADGUrpWrTnILCfJyKJjsDZnCiCcnUfRzVMwNDJLvn51lB5NwcMl4wrWFpY32BXgQ2&#10;tG1lyvkZ4qpThE1Dploqngluaaw1Zxj9HbbfgTRTJCIRF7Dg8RPG86L+/fpbun++MWgL725XRI0X&#10;EBo/EV+uKjd1/3CXUqHUbPWRKgjt21vYANlxFFhT9+UddTJKtOin+hKz7s2LV0YKNCkFNHtdAtoq&#10;D6tPnlvloXHA1oQ33XQTJuHlK1aQVnHJJZdgU8OOqyqXPv/b4EKQ1uFjJOAnEChzOLHSbGnwu9/+&#10;dvKUKStXroLW++63P5E8/KrsFD7QOXmgCDE3biZFf5KTNxu1q32ROKGsrhzAqKl1RIle0CybLcKu&#10;OSn0hTSHxxrHpqw/USeobCHGWKgM4SB3utOwaaBL9TamlDKRl4uv7Po//pFSbOw58dprrxLYwGaR&#10;tldyUSFi9A9/+AN7A1z67Uufe/65jz/6+IADDmSjVXrx/AsvvPnmW+ecfQ7upk8+/YRlMmjwZqef&#10;dnrwt+TYLhE5ub///e8J+Rm15yjcaBYu0b4DnaVo8uzZs7bYYigUk+ihJYgbyIjgk4DmUxdJrZnm&#10;yg+tZf4AUZhj2Bc4z1iQzAmSQVgDn1RPldklk58ME0mdqkkZTnY+vDmgi1aRRtRN7xp7ObWBkhSM&#10;o/gDOVUcY40+9NBDv/GNb6CCKKBQ/ha5X3WXnpN04DYdfcXaHDup5VRYQjD861//AmURyUb443e+&#10;8x05W3zuSkLwpy3+df0MIojP3aZofAMmt1tlaC3LSY2UJQZl9MMPJvzzjjtuuP76F154fv68eVQj&#10;sw012HWlorIre0F27nrhN76BXUouF3VcvU6usWSrkli02Xh6U5C69mc6VT16kOuhKtObXlPyWxMG&#10;yUdtBAV0peu3pbNNas3mt3Cy6v6zjaLbWwAVQ8nzWUogTzg7r5gyeQopqqrYZjmgwGwKRCKVzJi2&#10;tiSojV3NkQByptvAhYA2K5gWyk5stvlmCAlkANOeSOIJEyZQMABbERYvCU6LTAi7oIkOtft2qqFt&#10;2DjVa48Sn8ZL4QkEluPF4oC4YUgqYRBAdeqTwetb8ZRr/kke39hsFPBprPxDQ/LpwGlmOwIUAP+n&#10;P/0J8y2BAOhVZF3+7Gc/w6YuGSphlLSGtJ2FkBTNLpjovqrGcwCrnPzZ57f89a//+c/dCDhYIaUZ&#10;YXR77DkK02RSePmxU88PXOrpmW4ocUWoSeX+eueh+pv0HcGc2Z6LbhKwRCEyplDwkxPca+qWzxaz&#10;ZVIrP3wyVJrmhC6pQcytfO/dd5nkbOs3evQoFMj5879kn8eQVpD35BNP8ROhYt27dfvXP+9csXIF&#10;QZIY7OjaQw8/DAIjQoRyCcQI4LTZ62tfI7yZHhUGe/TDDz/CvVwPTUBBMuAibqYTeD19+tZbDwPv&#10;SXGlJUAXcmxQe5zsGuX1rilNDF2psdC4kBNFDhJJB/j6WL+YGoklQ4yykHmj7P4C2BnibL3j3sou&#10;aA7oAskEE7Wkpe64kQPNhpDERx55BH8ZSwivBWUf8JQxG+TZcMQCyHaPTXLk1jtLNnzMtFz1dqJu&#10;Hn34kb/++c8fTBiHXRemdtFFF1GcG2QsJC0J4Rp8EvZU25JmaH+1763FPMBPWid4BkjjefjhB++9&#10;954nHnsUPZusRtvgJQQ10cuC/DxzKVdU7rLLyGOOO1aaogZa8DL5cSXeTRS+/DYWETZ8bqz3Ceqj&#10;ByQwdZ1EqNowPpUzhj317dtnDcGvJIQY6iWyOG12CthgvS/KuEB2Mrk65ZI271lhAQ4K+CPmNOK7&#10;rNp4z17CLQroCin0BkdSmTa1BDFTiifsIKlgMANmobSobA1k6g8aPIjdMAlaAyl9/tnnixYuYoGb&#10;VQxPSHi+dp+sL3TRNsmGxJR4Vop2UW4pNBUWU060A68gZh0ZjCsfCsukmhQVbZzp13cixeuzjQJS&#10;esRgBUJ0BtDy0EMPIU+pj8RaQCHDE040i2SulC23HrYF3lut9MlADq5BLlvy1f333HfHHbe/+947&#10;wdtQTtI2VMLEOPpre2ERl3SriRUr2Cz5a1KL9beI7A3g5404CcUMFRkhDwzKFSWFMDlxBqWZuH3k&#10;0ZpiNgTD3pRj5SvzQlGWClMMjPGuK46aE7pAh6D+5fzzH/9EsyehYOcRI1555dUFXy7cb799+/Xr&#10;z8nbb//7qNGjDzn44FmzZqNbduzY4YwzzsRUx/Yv3AXa2f+AA+gRtcWmT59BwQTqhiE4FixceP99&#10;9z38yCPEOZ900klEB5ggJqyaLc7Cnmksq+HDtyMOSDKF2G/ohglSnkyJ9boMrvQBXcyk8g3K6Jqe&#10;Q1wG9crBWogwFE6i14h/o9IPwRr0wpFn8l21zMxGnDnZ86hmgi6uqgqKSK1nSIglpboCIbkMHn4x&#10;IsRw+YEv5dngpOqJaagUX+gQQri/GViA6XOhwTQDlejn11zzwvPPM4s7dWx/8cXf+uY3LtycPVvC&#10;nFP6Hcfica67OwtztlWVwTX/nKiJdFI96e8zzzxDVOgTTzyGX3XRwoVlbCpi9XlNpdaG8AAYeosV&#10;gKE56cSTt95mmLRJsUXp6A5XOJ9caf52XaBfm58IzfBGD/DgXUrL0xKQ2gHXwznA5EdgfPjhB51x&#10;W4Vy1UK8JjhFnwSKWdtmTtZMM1Po4YM5qXnIo3BQELkrSy0vpRoYcILBbd/OKnXqenCIXmprNlke&#10;oAqlrHanCrBIloSdMSWhiQkD08Bkd9555779+rJvMf+wWX068VNCxeC/Fm1PTEIoFilS1P0j5s78&#10;1DRj7smBQ4UDkZSHk7KJKMIaAtOHn8hSldQk6v66eGWkQLZRwJUk8Rb+RIUCsbDLJBnYnMTHwlZ6&#10;JF4C3aVrylIrISXm7Ny4tTLejFFLSh+xKT7G9BBn5eWzZ84i+YHUIAJ1sMnIkU0MEhwWfj1yt92x&#10;tZvbIYCTWj56ZlKc+RglGZ27Ypp/akkZozGOxMzhkDb8wy0RRhj+0Z6ffPJJAMzy5csQIjaL4PZB&#10;Mw9YeR0I18zQhcm8bOlSkk+wWh1z9DGDNxv86iuvTJ06fcyYfYAujz7y2BdfTL/yiu926NCRxPpX&#10;X31txIidDz30MDr9xhtvPffc80ceedROO44g3m3atC/ee+/9efPmg3AAP3ff/Z/Jk6eecsrJ4Bbk&#10;I501ix72tXzLGrWNLNes2WGHHREuUINjMBIwBnGm+ZBUdWoZVsjukcxayArVkWarR3EBZj7CO4kf&#10;wyZOGSSUZEyN1Ank1YAlGSOqKsBtZC1D3maFLlrPkJsQf0IJb731Vrx1cFLgPoWx2fGU1cIS0lhK&#10;dbMmBtsSxwIwmhM+bM2DNTFO83n22WevvPLK2bNsG1ScjD+86vuUgYCvVZZX4n2gJQqsd0tGElxV&#10;nVLO/pqfedX0RjUSgrMs+cZ6jZlhxszpBDLhKobBBx2RNVYBfLEShHYD//KI/L34W5f03mQTZcXo&#10;OW6BqGk5uSqZFCp1p0ZLwTz0ziWlAiDdXCpVW4kuJEr269d36pSpXKyZY5dpV7T0nK+XhMC5b2MT&#10;0IvRKlR4tI0C0h9OgivY7wXOOG/+PJJhwtKyL+0GbQ6YULC52kGRAqRR1mo1J095MD2GW+0gLxev&#10;DqmT2O2QguyfQPA9AIZf4ci4481RU8/qNLbEcBCpbWAYilmWmx5G8LlQt/xLvJ1XAJ94o5IaDeSk&#10;a/40D9+o+2SOV0YK1JECjjrMCh42EnjjjTduueUWvlFocKhS74hwa6SqJKkYjpaqL5BkqH0d39tq&#10;LpPgcMPQkkWLCSL62TXXoBqa4cZyDk2VxMQkxkK2+g477oQVRm4K58YZBJHolz1Fos3Zvgs4XVBV&#10;42xE2q5XLHr3JevVSPFDffDXwSrhnHjtQvzYCsKiMAMhFGzLkbBfp8rJeLPry8Pr1t8ac11owPvv&#10;v/viiy9u0rv3KaeewmSeMGH8559PJmCMXB3WwrHHHssegOB5chDg/2effTYeDFYKqdQsATKoQWj0&#10;FPMW8Q48DbxKLBm3sBEf4WfABpnGTDTnmmPfdt1hl7PKHALGJOzIFIAsFG/QUnIlRwe1yJeUZE+T&#10;QOhFf2mFciAFmANaQsupMcBix9YPWKKSJ21GN1MX/L0+gnWjbYu/qvGhi0NPBYm5yVkQn8mEHfSe&#10;e+6hIB0Dj25BbNgZZ5zBDBBfSK5qP9Yo+ndytBqsgsjGzGOTNYjUYDEXfpIGjz42duzbt/zt5kce&#10;eRQAQyj/WWeffd4F5/ftP8D0wbAVrU9HqXGayj4jW9A0EW3VHdYPGWntCoqmTp5K5A/QJazeMEa2&#10;OnPk8yqrzBm02Wbnf/MCeuzLzz1O1fa9YVilqqholOc0w+i4VJC0cOEnJiii8cE7z75abAS6ePGS&#10;ZcuWU/rfHFcVmPHwk6B251H1hZGB6FibLETKMt2Zn9zOSfR4m3eJ47SUTbm7ApurDLWDzfFjUV7I&#10;Iavx36snf86cMRP3tCr9G24Jm72QH0MVLy7DY6PbNbG1un0lOg2tO2G7mDBBUrk6KATwXwQDM0oc&#10;nzREuDB+GyqeyR4cynGWIBGxUOgVwbQXooGZZ+ld4VJ6W8jtcTKqGRVhfvJa/pI7lgcQVkYWJZ59&#10;xXArDDWDaUifUHckObR+m2FixFdEClSlgMtQW0SJKqsC5IIiiC1+Qo+57777sI6zmljICFMixFB0&#10;FK0gruLyKClDNcPb1CTXGldYV+AARHMUv/32m7fdcvOjjzxYXla6euWKogJKt5cAX6yMZlk57iq4&#10;AJEeu+6263bb7yAC1kK3DKGfZPtJnt+kc77qS6uVm87ifJIkb3TVBaa97bbD+/cfAE997933Z8+e&#10;s2LFSuQRHLmwyNIUkSRwVPQ6RQuLXVsIMREZwewVpqv2h0D2oZEzgaEoKhZqk9UDSBayTG4AIAig&#10;/zKyOfGTvUpi/muvkcc1etRopvK4ceM//uijXXbZ+f4H7uvcudMpJ5/M9+Ilix566EGcHOeee063&#10;7l0XLlhwyy03Dxm6xYEHHsCf7F7WtUuXvfb62g47bL/nnnscddSRBx10YP8B1LFgh1ZiAUwDYlMD&#10;62khWZ3l7QoK+vTZpF17AzOEzU+c+NkhhxzCQkvOB19QdVxZfq/PHF+wPtk4g5+HAGw5W8CQeGDY&#10;TIYDzoMw9S6z4qVrdUqi8S0mIHRaxyY16eRsxIc3JnTx6D0npZiFjEPMYD7k4j/88MNkg3GGvbfJ&#10;EmHygSxlEFU+QO3dSw5AaqnUU8lQO6V+JY0NGl3hFkCLqVMFBcQX3norFcBvps3MZoIg2cmIyEh0&#10;LG/neplFIw5YMzxKWqlEI6redsOH9+rd+9NPPllTvMrGkSBgs76wlWwZHMqq2RQWkuiy3wH7hz2s&#10;UnFQzvuaocGt7BXYTfHAQFjYE0DCEtw7dSJ/lGBJom8FPMjzoO4+k5CQBsjuK845VJjY1RMGkWGb&#10;ToYtt7iCdUd8F2/BjsCoUROMV9AGcb3UYsFjXlJi6yVkp/CTWd0SVXrqMgQwWWA/2a7IORL3iRy2&#10;0pzTpg4YOID9JSk11qFjB54PUrLKNnQWi5fKQ7MqmXTpOIda3lWt8Y9lS+9Q7ABmOHu5HZOV26HF&#10;4uUqdM7Qyrh8XUYnXpNtFGASKr7U5YuEqSQpkQsU5SfAif3RYQ5sfXbZZZchmIhgEbzh4trtR9nW&#10;36ZuDwRhpUMTUXXBwi9JeyD0Y+rkyZDLikp3ZsdeS792tU9aM5+Ru+66y8hdpTO0BdHmgFkHME+c&#10;eGjPZGYCksmEYfotWrwQtzkF19jGEzFlV4YZG6gEK1V1pYqw70V5Cag7z2xGihDWhvHpaOG1Xv0U&#10;Aw+B0DV5crgLC/IDDz4wZ/YcrN4UCmNQSMp95913Vq5YSblX4ndAXAw0qV8kuuAuO+roo7CL4bUg&#10;if/4E47fbPBm/ImxDEFjgq9nD2QQ0QEmXi3HKRVQRzvlQJM5mwQBVbNkLzvE1siRu1JQKmMyNIXg&#10;kEYKxQj+RGemvwwBuAUnIYnixJmr4pmCQgWtGTJNVAlNeQKben018/MbE7poFL26FLQDkPAnRGeq&#10;UUf4V7/6FZG4HMNeKdSIb04+L8VZidUK7dSmnaz7awPmis+2pL1B80NjLAbHMVnpbD3LZuFM6CFD&#10;tgRo4XlUoTpf2w6fGtCSZh7sOr5O9NFct3SjDh2GbLE5vf7oow/YaljLo7h4NSFAWhj5RUXE+223&#10;/Y7Sm2uyx9fx7fEyTSSWBgHHhHLho2AUYFuYgqwsQj5pSLBXfMqFlNcHt9REsZqWkZwhjC+Cx8bL&#10;stwNw8O4+bflVlsSEglblLoPkOAkr2DQ8cCAmuQJkYiqy2ClZFAoC8YTAMMkIDKd4LmEI5IDQ0Ew&#10;xFTfTfvybc4g5EUIdTPmS4pk+NBUxMz6mUP1sWfmw1HBMUDL5MmTsVpxzEy2twX+LgqIIXinNL31&#10;Z/K4Lr2O10QKbCAFpHzIfMCxTGnMQ5beW2+9RQ0xXC5YATBznHbaaewFDIvABmwmiYBbZARc75LZ&#10;wEa2oNsl4rXMoc9XS5Z+9tnEKVMml0LQkpL27U2ZRjc1tS+YUFFc5WLGtrHDjjvuvMvIDP7Qgvre&#10;gKbKZs+N8orrAL5N8SvAAGkYH3/8yZIlX02ePKW4eA3mNRwUMG5smkglAhU5BgPAVjmP1wJPjBQ8&#10;gQFxVDFVi9VIaHxeLbOmNoOFQA5spIGEYtojtAAzuPEnfDABQHX4EYefdOJJjBRj+uFHH1JbjPAw&#10;WivzHCK1W/duEii2YYvcRKigCNO0452kZhxK+JDYOZm1BJrlqg4d2q9csYJerSpePWfO3J49egPk&#10;mgG3qHlSqwDV6NKgR3Y75Dy7agLG0KhRrbVHnEMU3aLpqgOvytuAmZCdtzQmdKGHcps4ANDOR/BZ&#10;0gdxamPYALSQOwhWpvCcrhRxxZp9JtWsjTVOFIcHiSmxXlDEm81JcC2FjxEPhBV269r9xBNPOvfc&#10;c7FpKT3Lm51scKuBLhJ+YvGqI87c37Rv3/Hj3v/yywUgTwrat2/XAZaE1stPHTt1PemkkwcMHKhl&#10;lvGdnfM+21qVnDyQXbgRymMl0sbAOCjwDkv0wr+S+NDv1UxW18JB9TkqNttTzmRT2bXutMk9dZOl&#10;DPFSxAAJMJadGdJjgkQ3XUo8VEVX6khGt6UhIbiRp7E1NSx4076bEmRM7yZ9PomFxtMwgPEtB6wt&#10;Ukujsi0UzBtTWqqf3GpQ9e3VGurwMMFjkKNcT5u19RD05L08mb7wp2CMdEQRX29Zl5517G68LFKg&#10;ESggJc9VEJ6IAMXOSrw+tmSOWafE9LNBHsJUZlepg1IQ1YIIuX0koKREG4TCT4UGvMcee26//Y54&#10;DKi+g1wTz+kYdsdm5SPfgpnGgglGjBhJwl6SwTbCALeER8isI9I5ZwYh45bH2I+vTzHGmJ+wQ0FD&#10;mCpzjwtk25L+IMYrFSslStJbimuS1osSPGTC+AmPPf7YmDFj9t13X9tVOS8f6PLWm28Bqy7/n8tV&#10;E5+4NXKnDzv0MHROJBfmOkbc6omHPQC0B7qJMws+SBkFzC5QCohtT0Mt6gS0FkLcmDR4WpYvW/b5&#10;55NIz162fCW2WkkiF4JNp/7xZOnV0jzN5hj2aqezvH3WrFkMAbWhob8y+yGm3ESyeqiRrc/rstZ7&#10;UK/ZU8vFkv2iNfOJSFzSpCArVmTm+qmnnsoBk4Nf/Ur5Z7Q8aiFxhhE0qVjUpfGu8ei9mmoaYD/Q&#10;Zl6kf+FHZk4wV/DQnX766RQNZD1IEsiPpFtasXIjKonmsCRqwd1x29+gD3T4cv584ltxt4bMh5wB&#10;gza/9tprtxy2dXKAnLB1GZp4TZICHjap5HJ+Qh6Q444PkFWDxq8q4SrICJ3dPKYpndC516ZRJp9v&#10;hVN0V/jS1mO6UVUWTLqz9yiVZZYtwykPqsFPAiog3cV27Arr1MY6ZDxV/STxQyrdJVzEY4FGeOq1&#10;iJhIpKCgNLDxFpKPA/YGQswccvAhxJUhGplsXKYaBtwFhOEfVjRto1n1U3X3zNSSDw0ClWAL1BTV&#10;3ObtGK5AMsSwKYChahpMnJmRAs1PAV/CPl1Z6bgKyRElHgZuwJ/Y0UjHV2FWl2V+o87U3bjQ/H1s&#10;/je6XVWUkXpnqnlF6fw5c++9555nnn4a2lKTpnOnTsFCR8Wg/ODwqjz33PO/dem3JfHbAlUlU3w6&#10;OfCAbYp5ajN4fQuxIDusBMunn3IG7o3RDTWP6lsimugmS5mgtavXofp0PT687rbbbiPvAK2DHCTM&#10;WwhEBVAhHIErsHurrxDqg6nBnMHrwg6VqmwplSa5cFJSLxU2bAkObGpDZinij8dOmzqVVEnstvSX&#10;av/nXnA+OqHCT5pBz3F9QCBQSFIWfzqOjg1bIBCatoFb0FfZYxAnjOIeW7FEa0zoktCZTK1H76e0&#10;LruCAHCJzwO0UOhNEEVOD9k/HNCLI3BXMo0kOaMzNGNfD45JMqZ/7TjY2ZACLpnizAMyW/7xj38Q&#10;QMw8IDQfB9FZZ51FkIlMCGqztEmV4vY3Nh3mrseabqRLGR2II3uJ6bcVFS+//OJ1111HfeQ9d9/j&#10;xJNOxOxH6otYAJTZZ9/9v/vd7/Yd0N8HSHe1PqDfSARez2PcNCXhoamlJcPeuoS2o2oLSHOSb3dE&#10;1BG66JlabtrLBQzDOMLfFZTlMkmShgirL6Z/QS18+H6Xzl1ANUx+/Cde+ixz3SXc/2uvCfXK1DWx&#10;VAo/gGQQPPhhpn8x/fEnHv9i2he2r3BR4W677nbIoYdQ8czQUYhts63QQmAbBzVVPKsJuljCaOgv&#10;EXcEwYlodEFGQXLYQGgEElASVF51L2No9EnL7zaisjTPDI9vqZ0Ckmh8SzciLOS1117DCEjsKEoh&#10;YJtw6/32209KjIukpPz1qdsW9Oy6TydoJZ1PtJLeGb5Nlr03duxPfvzjr75aQigRTIDQIKrG44/G&#10;hHLqGadfccUVrUnKr5dozvpkvJf+A9vkRsuxTJvVdCD1GvIq0EaFvBBS8HOKSgNgdLv8IQI8kl+h&#10;5Ka501OfpDWsBkQDn7/025fyBDZaRbc0aVVqyUv2tIJCjlWaH1lGtLM2N8PoZliUkjNhZzNECbJM&#10;PnZu5yTHJFtqi7BFC74kCoBgQioso/OwEHlUKG/bYXVxMXEBxOP0GzhAHXc6rJeeG3iBxJagiCtX&#10;Ghe6RmTT/fffD8hSUN8pp5xCxQ5BRBe4NenJaliLm9uNCV1EAoehTAJgAJoWXkVce3i33fOVvNKV&#10;M5lA6qLvavBcA6tpSJJcO3mNIJPbYKRIYdWmuCSl8Wkw7aQs4KGHHkqzBVeSKEVSwdlfixvyuiwh&#10;t6bAGl57/ZXf/N9vsE/vttse//u//7v54M3mzplz4403vvLyK0HPKzj1tNNIAerYxZRpfTKEaF3e&#10;GK/JoIDmZ3J1iLByv0hfwcoizpskeOK4eq9LqmyXTdx0vTisCeUp2cNL5eIQgkV4g0SWL1s+ecpk&#10;ZapQT1kefkv3r+6TEbXl6IUHdmjfQbYJyzausC7IgsAtmMQ+mPABLFj8F8MBdmXwEkFltgclnnss&#10;oNQkSJcaq/rmGqGLBYyBfMrYfiiIt3Z8yxqnA2wWRMfRGNALUlZcSCqO8xmOW+VKj+suCyng0orp&#10;B67+3e9+R2I07SRVmlKcBMngnHSdKdqJ6jiCLrW1kBO4xfIigDMPPnD/n264kbxzClXhPViwcBGq&#10;Kj7evPyC4044AejiIe51fGPLusxlTbLZAjACeM4DdaVc9GKSrmuJYepiGCwBLFwDMfkm3AZ1AglC&#10;5DMxZnK8SGesfteyGsiHqJo1c1bvTXpbEeeCQitoxqNCklIqowMbXJBipMGwGYux+opyKwVraZRB&#10;iIT32TXUnqkoR+VD6CxetJhAG/ScJQu+xGKnQnKhOjZqvcWMWYG0/HzKSl31wx8WskNagC7N4HWR&#10;3Hfp4+vdXy0AQ+NfeOEFbBxYOhCyaN0wCmRoKnyu5gRyf3LLEnCNnOtiWkgwaWjisgEtygfkA+O6&#10;m0XTWutBdiPNfu71CKX1rnmtEL2upotr+UkLUvOYZmBXvv766/G7EdjGorrwwgvJxsG2rYahHer6&#10;5Is0b1rWYK+XqrrAfcGwhtdff/1Xv/zlwoUL2Inpu9/9HikKrHrKDrIwIB0VPKDDwYccsuNOOzES&#10;Gvckj6vjG+NlGdICMjK7kgjZlw/cH8WFBYVOgxebMdL89LWQOK7ebGVixvds0ZYvqq0X8u8F7G0Q&#10;2YuNA/O72HkED3iGBYLYsA0fqQa27orwLmRAF//T6oaBuNL5kegE8oDbzqZhNeHrZyu9Ppv2mTtn&#10;7sJFC0lHAS9xAf2lmxjwUhKo5hybanNdSGPBnKaaBFyArU2769A7iV7+JEoYUWS7GM2YgZGFlyZX&#10;d2td6XHdZTMFJHSIhMGeyhTde++9CQEgxp1oEHiv5JfcCC5JMwRitcpoNne5SduWVNFcSLkiuHz5&#10;ij/88Q8Lv/ySIqLf//73t91mW3DL0mXL+M7NLyCvgIQi2VVbpdBfy72rlEGSLice6AqbtDVRg4/0&#10;KD1EtmCxdGriE3HDN/Fj8FUUBnAC1jfVyNL8tHLD9fnwcAxqeD+0BPgGpUjxMMZeYbvP2fgGJz8P&#10;lgXQTVESf6rgz/Vo+c8+8yzhZxM/nUiTiCKmG7ZnHYLJSo0FAVkhYxZFCNpdfvnl7L8WJElq6+36&#10;tL2B16YMfOmtokV52iXTm/qO4kpeAyo3Y2Qbtc2bB2IkpgCsiD1OV1b7+ghd1kJD0YJvJg0E1eSW&#10;NuDffsYv9oNq6SsWo0fxMb0up3zN6pUV5WWriy17Ca+ZBTIG5M171QDn3Zq7mFctQpH9H6z6Hmdy&#10;V69e+frrr/74xz9imzxSdonp/+1vf0tdfMZbwEb+Fn9vogF1zVFu4GxtlttEUmX4OKRM+V4LC4mr&#10;Jk5swYKFAwcOBrdsu+22ZrEIVoiu3brtOGKnpcuXzZ0/D69L125dFQpYEwdslt60kpckWUkSHvgY&#10;cQHLCkWfCQ97YmKDJeSsV84Gk5ZMFRxi8FuGNdxoNoK1xq10VkyoPJzO7LfEpfBn2K5IB3x4sgoD&#10;dOzQkWBivPDENMPiCeiyJJlQDkCmBAkSia7A8FOhxnqauV/CtphaRNa18Ga7Lvj3iR/DisYrdmJq&#10;LV06a/Ysvj+b+BmFL7t07TKgv1V9xd3PSsd7wy1yTKkBWNTsgRywqsPuQ9Yes7KZQS7gwJQzMOxN&#10;lNot2xpbWc4PRUWFnbt0oowMnWZ/ZSxVuH1ka5RxTuEQ3nIRzVFfK5l5sRsbgwIZAENTVyeZgUgi&#10;ahlhQD3iiCNUvlznJeNcX9T5JAeW2NoYHcrSd4qkvnJFOuMSFDMsK7vz3/9+8smn+g8Y+NOf/bzX&#10;Jn36DRi47377j9h5FzZjxCWL8r3PPvu0bhNG1fnjA+kdT1IgOW9laPN566TWXEVaUf+KDwiQQEcq&#10;F2tveAIg8RVMnYrHYwkWJYKX0cHMgEbhzLA9DNWAiPLF4dEeho/gyKFqSzuEgO0MU4bEQe7AunGA&#10;WBEzU+ksiD21v1nqzxzs41ifkV+2Fw3/harN6Cp2EOog5w0eMGDK55NIuywtLm5nDTApZY0IKp5x&#10;frusoLiibIeddjrx5JMo7aKIg7qECDXKYnCyJ8dItNXzZb/gDHYN0l3IKoe8WDYBMFifUQagvEIJ&#10;dLHrFcknJ5sqbbBRGt9ED2nMgLGqLFgKjdM3yWrr2x89nG/UiBBwUjxu3Ps//MEPmLWVuQbxCZ65&#10;6qqr8AbIQqAwSjkQLEQ+jTjDcS67Ta0oXjV50mSqgz/z9DPMTm4/7LAjyHBCC9SY6VvW2fq2tqVc&#10;rwJrycAkWq6TAPebbrqJunuEVmOFwuYnJViU8YH4z3/+Q2QdEdicl6GlpfS9RbTTWYxa67NRnIU/&#10;yY8EvVBuiCFAy+F6hWNZwlhuhQrpSOfWLTaIFP2sz4d1xPPBDOZ/qaiwimfLV8AZWVxIo169e6Ho&#10;mzeDmmMmG4yfeiYJeIHLaJVl0Wh/yYxMmJDIjweGgDH5QAgPM2NYyRoCjinngqGOtQw2HrHTCDZL&#10;xidj6ZU51P+hVHQ+Lwxl7mxCpl4RcFSK1YR8zZrmpDGKIIEs2IC6zIEsnCSWjckP3XABYTKkL6Kh&#10;npPB0DOYXn3oGq+NFDAKVJ1CPoFlzNbck+VCcDopoSIR60gBVwPED6UkmHCvzPls4sT/ueJ/yXT9&#10;+te/TsyFErgZFy6A9cGFYKTU2HW9oo5vbN2X1TRvM2SWE0G2YH5ViggHGpFnnnlGjBeay0uA2Qi0&#10;g1hhqquuJkJHWrs7UhArsGUeokUhB36SOXszlIrjg64n8OHVNAP2/tWihZMmfU6dhsWLFhlQKQM2&#10;YbTDb5ODux6cU1rCd7vcdoVMD7Z8RbaqMRuX+XsHMwiuWQ1cQXl76qmnkGXMZ/RbEuSIJCJzW/Y4&#10;qXOQkQP1SGRxD0GWz97GhC4ZXU2icP1UC6yvnUwaG0dBgZVX/uAHP7jn7rvNx9Kuo5j7pZdeeuWV&#10;V7r3wOe6WVYC39f0pXYEc/SBhx+iXjPxIawKLAEnnXQS+WSMsUzXGn65I5oNWzfzXEkuPFFYq5EP&#10;YJ2dN8mpYKJDUujj2Xi6UiE3UElbE0qgJnXEjbuqm5mSTfe6JFdidOT1ErVFcHEfvBPMZExZeMbc&#10;siKWxDA5q+IgMy2yDk03X7NtgpkacRUN4znLli+bOWMm64VIAD60BLxhph0ig4MXhdcVrylmu0kr&#10;iBzyajI2GlMaDNfzLbRj0cMqfIahKy931cpVALOXX3kZ4xzXYFLCNrHH7nuQAKPgZokf1TqTT5yn&#10;8dhggzIqJSMZMvpqvDtsIGOCLYQZyPlOjg98gIpnFG7mJ0J0EKIyWUl2SoMRS2mtzKEO8yJe0jgU&#10;qMoqxYS1zGWqY+LJDKefXEuTwpE80zhtaqVPkXDPEFVlJaXX/f739z5wP6aKn/zkJ0ReqA67izOI&#10;LBtQNMwl50VN87amuSMxZPVgAt92HChqS1rhz+cahgkGS+YGNOcAMMMQIBq0czyXEW4AT7ai+cFU&#10;x+0a1qp2JX6SvY9nWoJlMPbht+eYuDXaAF7t37ff8G2HfTFtGhumz583DykEaMUshu8FAxmeH+rq&#10;E7XQo09vdiYkA8KNCEmbePOvmJqgi5wqojMOQ8hIxhERepCLxhMPSVSRG0RktoYaCi9Kcp4sn+1N&#10;Dl2cyWqiZ8ytOo63D5JuZzZPmzb562ecMWf27JSqQZxMRc422w0nLBi8rpFjqDSKrnBI//5g3Pg/&#10;Xn/9pCmTmcEsANLvqNKtwRO2cUmw1jBTx4a2qMsEz1KWp9BySUfcuD//+c+pFA4lwYf7778/axXK&#10;8OFXXa/wPGcWUExqn8tRH/cWRZJsbGwGenHmIqbsAEa1Xx588EHQJt5hjC4MkM98H6mgbdfPESw2&#10;J/hBxoi9F+c+zvsAORDq773/HqNPWTBhfi06202ytIw2cIGmjRE3tT/lWjoLCIEcVBaGW7iYJ2Ds&#10;JH6MUj88h8n28ssvv/TSSyAZfho0eNBBBx608y47qzCah3QaYgmoyTqbelMK5lU7rs6OeLuaZlk3&#10;Vk/TjIKcUQkEqroRKwxkkpHPlciNK7eycabGNjUSBbTkpXLJfKaFLHbtaDkpTKvqkY3Ullb1GGhI&#10;f6STufhDH/jNb3/72aTPKTbDRuwQ3Hb2WHcXBMFICbWG6TCtio41dCYpqmpiuTov5mkWqvQm4MLq&#10;Lj5EbXlLpJjBfn/5y18Kq2g5yIrHeQ2KTEsZ79U4wsb1cD1WawrFD9mE5dpkKHUsC/JefP75a675&#10;KV6X4jUrSSwIU4VqBKT4s5l9xx12GUEDFGAihSepOzX/+Falts5oAit2RuRlzzSqolFAWXTAGMdU&#10;J+CcC8RkuIsr1anm70jD3tiE0EUDrNWegT3q1VbdK40tABXj3Xfe+c/fXHvtkiWL2a+ON6DCMcfb&#10;tetAbsaxJxzveNGquAYAwxM4RikHgN5957+/Wrq0QydztuAdJv9Y+p8HhulP14rq1dqWdTFLVwlC&#10;6jJEXLVy5Q03/QkfLkRmk2bKFUhjEw3FcdxqlWG+0gXVcpCWRZbsbK3ryhlqiv6UQZEBpeYEJhbC&#10;4uVzl6NGIyUWjyvCOhiYfLV57RndBwwoEswwQXCnmINlzRoUfSYPuIKFwxspcAw3JLyQFeceCdqs&#10;WsOqUylukHp7uogA4MQ2uwxpOYZwQg6liSsKiyWSZ4glePbZZwlU4400g5TEfffZF0Op7G0mjQry&#10;LesmtFaqhlpbk0C182kipCgDcrFwtdSOn5rPfFN2BsKyhwawkC7LZKgVIVmofkWdJjsXTktsla/x&#10;qpgkopQNGVBXjuWvZs3e/Oe/oNh179XzhhtuIA2DC7xylGydNTHeDWlGa7239skp5S3JJ8VgpTEL&#10;CQiTuMxyQpGoDO/VWGDYEmLhV86PHTuWvA5/clLhFIsmEcArOFuqZIcOnEeEgVtS6iUCqKBg1vRp&#10;+FXGj/ugrHxNQWF+yZo1nTp3sm19KswVf+n/XM4OH2oht7uSmbVsPzkW+Jqo3vn8889/9tlnzGoA&#10;GLtCUa6Q8gnSDdSdDE0vm2dp00KXZM8bzHAdugggQnfUiCv+57Lnnn1WWpAsteBzrtxjz9H//Oc/&#10;O3TqZFMWRSRoTpxn5JjfDzzwwAcffEApJSplHX/SifgTFF7v9bm94qRzq40LrJth6giImwmBMh05&#10;OX/5y1/uffABes0mzRdccAGUUf59kokn7c3JYc1Y0s3Q+Lb5CtHczSQOFz2oD1c4H7R8eD1hkNQi&#10;kx1RcsKKUabU7aBzJ5JPqqUnEMVq5CstqtDsvjwqxASb78U2qQzlKSnzQoQVGIZ0lMGDBnNN0vaD&#10;Z8OwU9oZotz6VCtCvoqZfEJYGgdSL6yeGKYKNksOm7rIbMEOXHhgSNznGHhGdAcJMCAK2uPo2toZ&#10;BIyeU5NoEXRR930aczG7GdnbEwlCPA0GsmjxAnwyAwYMkn7jxhTHhFkrw9rmMmkFvfaVLlWpwTK0&#10;FZCiUbogLQ39AXuHrBsYer53xZWW5XIOluizPVZcWoeUYK1rcdc4BBs+EKJhTVZO/SpplUwzzgDz&#10;UkIYFAbRa2ymBEra9+KDKDO0rHh6pscEcoaZwJ+zZ8y85eabX3vtdeLg15SsCnXPKlevWs3u2x07&#10;dCoq7HDz32+lWoOJz8QmmxtOjaZ4glNYIFAhRYqRI3HrkUce4YBr6A7me9KYgXAeES3KZyDMpmjk&#10;Bj6z8Ysj19SgDZHrmoLSMKAp4e9/v+3WYjgQ2wwVFg3beuslixebJpGTs2jhgtGjRocdVYNWEkKE&#10;Cfj7+9//fuutt2K4BXAffNBBOP622nprRdQwThppZrbWgM9mqWgbSOKsvZ3euduELbmY2f/6153/&#10;uOMf5ZUV7MVJ4hD0MQ01nSTqHXGA7sx97XMSpugNGfGsJdrGbZjgiugvriSdRtNYMJtj/C2EBZN/&#10;gpuRjerZrgTTlFh8YN+JTlSJ4Kqmg+ldXIAoRHBxgUH9cACkoXa+MbvgIeG9xFYt+HIBIWS2jzLz&#10;K2TJm8gPSGUd6JJuhkpPyvCmnH7DKmn/nkLUrPGElBW14xWUT+nXv9+M6TOoZYkrHGMEE5Uy/7JB&#10;8A7aBuzRbptyxVT7oTvyJq3FUYFjhMI1qSJpikYT6+/enTJ6RXPmzv7wg49w1dISBQq7vExO+Kji&#10;bNyV0greLsabXOlMMNmkW0Hvmr8L4pwSVbLcQ8lbbrnlnbFjcaj+6MdXiz3KS+zc1ReyAoRaUERN&#10;81O4Lm+EnrBTKcqis/Q6jYvPeU7K5S7RJjDjx85yuUUqip+p2gYNOpcJ6ohj609JFs5QDOanP/0p&#10;1m2UeNLZu3TtjGShjVwarGA5e+015pjjjvXRz2Y7ghvsXDGQnKLxaL9Y7amrRK9RhjE1vv3226B3&#10;NoxCXqNQm8RMz/Ms5zPNB13qMq1rv0ZkZfI9cN/97O8OdGGeDR065JJLvo0jrKRkjWBG9+49dh05&#10;kgJ2Fp0fbmFLL3IAZIG+7LLLTj/1NLPRBsclIypTiqYyBz7wvro2vOVZ+wStagN4xWseefjh2/9+&#10;G0094KADL7roImKNxOt9lYq5ZOhkYvEZbCjplsnavrfQhmXgRuf+zus9IoKJTYEsAIz2s1PgnzHi&#10;StufK9X9OkAXmwYhcYWBliofqhnb3DBJEIodg2HUMC6g7BhuEOr305KUWz8kxtjMSXpdfAD4leeH&#10;AmUCLbrMZlHYkoUEeh5ODQBOYhblw/N33XVXUM2ixYvYLpPK5hQM6Na9G122LaRCPJfqj9XuUzJ7&#10;R5CIekWqlkCOdVPrwl1bwTFLgAFbqnUlTRR2r3QvhUqLy2fw+ixn/S10/redZmtBuTLngqkqKpY2&#10;FufbevUH0RMeqLKBVP//4x//2KF9+/POO2+bbbd1DU+bKIjOoqq0bf+z7UzCRuypR4LxzKQi4cZi&#10;P89BcpJLS4H++hZblrYmVCPA6aqIDvyjUGrlgso2Le1ceIlvEMuvf/3rubNnI7nwvBFdduABB3w+&#10;+XMiCCxsp4Dcy/zvffd7fUNslc8KaY9VF2MjUqxhjxJicVTmuhlNZRrL30i9dT5U92GqU4KMAsoE&#10;RbN/GhZP0VZ3ZfOnBUAX58hSnVetWHbttT+fN3eO1UXNqTzk8MNPO/PMCePHU14J/WPFiuV5Bbm7&#10;f23P3r17mkIScrPIOGfYyMWHQ2GyBbSYT2bdKBFfV9nvKavvfMpYXeqprzrtWfHo44/dcfsd5Hbv&#10;OnLXb1/2HUJxlC0toSi5mKGf1cTHTRFsOcle9SXmxr3e10JyODIUFw2uhoyxprgkNhX0bIp0YVZh&#10;aFQa33YIDpXy4cthzxOriM9NliBibhCQPIYA+8u4WNgvRdxQFNCfziV9OgkdAQQGDRwEqKDumXAs&#10;e8JYHovCmu1d5vEgAYY3m0yi6L72fpG6YEX9A/9Nv1eXhd0rTd4AWtq1b7f5ZptvteVWnAfAzJg5&#10;A8sZG1nCmnt076HyYrSkpNTC2VOND30RnrGyyJROthr+9qcVbg6tCnRDv6FAJm80QGOl0cx7ZAbX&#10;UguOL9Bu0JQgw6lFMB4FcNyGx+0ZUWrqUdKauHGnUHx7y6KA6xB+4EzAO1ITK25ZPW3S1moZSi0r&#10;XVPCyl6+YjnV/7FBbLfD9qedcTqLWgxNS9U5m1oliVaV8k3a5lb2cKde0tBZlaoOOZJaR8Ytrpm4&#10;GHIlp9oxctVFklGwh2+UH6Kn/va3vyEcBwwaeNnllx9w4IFkQecXFg4avPnnk6YuWLg4N69gi6FD&#10;z7/wwmqxazYvPSdFUkOQesYZgAq1ZyjaCXqhoiwAhoI0BJIN6NuvM5WukMhh5wA+om3yIS7OXJls&#10;/qXRAqCLL2CR6fnnnr3nv/+B3JCzW48eZ5919vBtt6eExCsvvRzgddHKVatG7LLLlkOHMkZK7WKH&#10;0YMOOggzLePkeowOxKF8Zjf/ADQDe/JOZcwz5qIoAOa+/vrrFy1YuPVWW1977f/r2buXcvela2Zw&#10;jWZocHxFvShQdQLrjGwn4tEEOCkhj1wRzI184NoyQJp+nw4F5r3Swhn6IOa1yVf9AlS40YoyV5ST&#10;C0jWPnBi9qzZPBk/HvOKJ7tTDhiBu0bIQe4Rg0bhjVbvuGqgV2gIzQOJkRXDP16E9YiIuK+WfEX8&#10;2Px586mjwq9ElPEznhzbo5PalgEYpagaipoZWArQSLRSPJs1wHarTF0pmOTtCf0iZcgSQzHyYaKD&#10;VvB6IBOuLY+3lpYj5u4sXgPBkyOGqdfcjhdHCjQWBSTvZNHAIEHJ9fvuu49lSzUadDgvDsv6jaa3&#10;xqJ50z0nKZWS+KGqtJKO584WWd+YA1id7rjjjn/84x9YoEhfJImAzEkklMrMIDHh6mSGcCPFinbc&#10;cUd/csarm66PjfVk128diogadBYAs9dee2GqJkoCxwvqwdixb2O1JK4M6KJEaG6X11HOA9cJXY5z&#10;gYceNFab1/uclgRdoBpm49/99v/QFWA+6GYDBw0+7/zz+/TZtGePns8+8wwFx1B5gC4Ykw8++GCS&#10;fkVr1Bftje2OMM31jA/Eqq+Wtl76ZsMFyZhpaV1gPGPfoQTtuHHj8JYCu7fbdvjPfvazfgMHWnpA&#10;+uPWpix0jGYDbbOnDVXnsyZ/SjW3DeOLsCzCkTGukJaKr0D1VZgM+BCYGIooUzSw4iVwPpCkWGOu&#10;SLWrKJxUPBqTBwDTm00re/dif0leSns6dCRAoz3OEK/gZxipID/EoJlWoVrJytd38q4T4Za2G/Ei&#10;ljYGVPrFFsKkwuABh0VMmzrt408+bt+uPXFlklJCINajUC2Ah3PeIE0amZvXKPRT8W9qvwo3q5dW&#10;Hi3tqXVMyJNhLJCRfBsS6iCpxB7E9KxQXqflpkB5sf74iRSIFGhmCmgh2zLMyVu69Ks7/vkPLM2o&#10;bhdffDEMRLqX3DK29tPZ+c3cyPi6ulNAA5pxfdUzzn75SaY6mDB2rttvv/2///0vJ3fffffLL7+c&#10;nHXfBk2TAYsY4hKHDMW4gDFJM7d0xexXF72FHAi6S+SZaA6xdsrswvxHtTFEJ+hlyVdfTRg3nj39&#10;cEOxLuSikfzStzKLTCami5JtlASBbIQurrJUnRnjxr335z/dWFZWYkEfOblHHXPsUUceY3aUwsIv&#10;pk2fMnkS7hfA4uJFi4844vDOnbsmS09oqkmP13Fd5n3dF1LWXimLr89UDhw94y7H30LCFlsZfvs7&#10;l269zTBV4UjSJ+kozNo+xoZVpYC4lSa5HwMb2PUFHgRYBUvArAVgmBW+AatuCcbHPPwOqTrKdSax&#10;GBkFx0AIRYWpPV4RA+CA+V/OX7hgIRMSDww+E2CS8UECt9y5YWFrNvvcDZJELwruIsxMDNemtOXH&#10;2A30iPixYVsP49VkH9K1aV9MmzVzFn9iUpIlNfhpDLeTNkPD5GBRZz1e1LUW4xIqPxaEY2qjTPs5&#10;tTi4RXdBQzww9IXMTm2nA4bxWoVcoJhMSY6oEtV5HsULIwUamQKmhJkNIvetN9+879774APf+c53&#10;ZFB3mehaQVX1oJFbEx/XGBRI6ipVh0zuBV0j4xFnSP688cYb2ZEcmx0+BzbzIQsaFg3TFrBxuUCy&#10;KJAGF4RKOmWoRo3R/CZ/RkazXROQMOL1kk1IZHyPW2yxBXa3RUsWT58544033li8eDHqAcFKUiEU&#10;hiPhK+fVRiRINkKXtcpKosgdxIVYd/77nx99MIHCYhx36tzl0ssuG7LFUHmyOPnyS68E4prlmIfs&#10;s+/+DI9Cz3061m71bK3cSnlsUEl7rGorDDS8X/ziF7iwME6zerE9QByluDgdhHN8JTf5OosvqD8F&#10;atKGfeA4EHDVQmAyMOJ84FbvvvsutzM3mBKwMF0mQU5DsKqEM/VzFKS8HMbYFKhlOIQDuD9GLCYY&#10;U444K3wxNMZ3Cre0+jwrwmGTsLDINqOswUGBO8UWeK6BK4Efy8jPsQA5+CwGpGHbDOPknNlzZs6a&#10;OXnSZEAacWsYkFasXEFnrXJAkE3yJllnQ6KLTXvQCr0GC1nOT/iEXWIM9pifl2o2SD7j4Oa6CRtG&#10;6SqOkYKqrEruLxfD7jUufNNlkZRPjEWp/wSPd0QKNAIFxNmow0hNmhtuuB6z3e577IHLxTy968ZF&#10;x6jORiD3xnhETfqbjEe0iAP8Cb/5zW9AL3Bs9mlB80EUijMbv0/nwEhWcga/nHzpLUU5rF0f0LDo&#10;Gn04VtECSNSvXz8SK/jG/YL5jzUCoRDWmDtVZhM6YPqTKTD5HMnE5hzz7IUuyYli4RyVldOnT737&#10;7rsnffYZCgRlUodts+33vv9D6WcGHCsq337zrXlz56GWoIl8/tnnJxx3Qtfu3fhVk1If2x81PXhS&#10;XHwsk3825xg09bvotRt9OaDLzELm5U+v/vFHH3zYuVPnq3/8YzbHkILl+pZDaq3hpm5kfP4GUqAq&#10;YxVj0jgKjgq7apM1gASq9nbbbcf2LxhXcBSoEgvXy23CTMC/gT+zpoCxmhos/CPnuwxdfFttk6J2&#10;OD34DBw0cMniJZ9P+rxL5y6gGqCClT0JifXGECvD/pUBP6zzCjlAQByhuJnZMiqt3HMq+iunkiA0&#10;K1BWUY5M2mnETgSRgl44+cX0L4iKpHd4ftp3sE3NePiaYuO/66z9kL5vXqAQWsYrbLHkmc+E5BlC&#10;K7HREoy6bBmeleVwc1aQKrTwK8/B264qN1Rmp3q7dgVNFWQL0FGy0wdlA4c73h4pEClQLwqIGeJz&#10;efrpp/77n/926dr1f674Xw8Ecj0sLtJ6UTV7Lq4qAT1gRPICDjxhwoSf//znuMeROGxbd8opp2DJ&#10;kqVb6jhXSkeXziMzHIy9BdXFrgVi0ZekYVp6tXqqvotK1AofM2YMx2z0SWQdRCPIHHHGB7pJzDn4&#10;SaKg5pwM2QhdMqS76MvnnXfevv+ee9AUUFpQL4Zvt11+fuGUqVPGf/jB9C++mD93LvH0M2fMIJAP&#10;HoXVdoshQ7cZto2VEgoag2kqwGgzo65ViTKGuaUA63pNkSQ8k1aKyvX73//+3bfHYopmAe+z776W&#10;fhAsE4KCmuJJJq7z9XpvvLh5KFCLNuy8m5YYbg/eXkFZiWoOULVh36japC3CsqVtC+2wUsTO6tUR&#10;OXb8FmtenpUb5jkpc2ZuDm4QcItF1i5ewkn5oE1UFNoMBLrgeFnnvYliztpqNsiZfK40wFNgJjEw&#10;DMn36iMNoK7abrvtRgIMoGLF8hUTP5tIDgy/Amx4uMofe/p+aKNtgmlxbkWFq1auooAYBQa+nP/l&#10;3Dlz+SYGdf68eV8tWbJ0KXRaBmIRpOEYVAP8A8+IhhxAVS6gYIA2bBZVxeKjFaBecyleHCnQWBSQ&#10;7XLRwoV/uO4PVCLdY489jjrmaDzPEm1JNS5KusaieTY8RxYxOPNDDz30hz/8gaR8YsC+9a1vUXJW&#10;ElAQRdWTpSgqOEUTBo4tw1NLnxWSPmbySyTBqlOc0fx3XQIZOmKHHanHi5Bd+OWCBfO/pIrvrBkz&#10;2xe169KN/c3YKsDiHUQW3djMY50qedbMb63X60RrPj/96Y/+feedKBftbOuoio6dOucXtCutKC/q&#10;0L54pe2xsHr5CnzBGp7K3Iq999nvut9f17tvH00+m8FhazxKI0tvS5I7qeTVq3nZf7F3TV1mX3CK&#10;2T/11FOVpeXnX3D+CSec0KmrVXflV1asVWRK7BLgGMYPsr+/sYWiQFWGIvTiYU4ZuXco69hXOKk9&#10;g1kyRUUW/luTtl01HUXvhdnxTXUvP7aILKWm5FheIAgBywLaPGdw+GB96N6tOwiqS9cuzEBeh3+G&#10;n2p6vkGdAnuI2cNCNr9vZWPYG2eMuHCogMwDcY+8/trr7JKJ9OrQvsPQLYeO2nPUtsO3tTCzAFlM&#10;YgV3CJ1duWrlF9O+QIzxJxUF5Ibi1yDhLGwaK5UI67qOoCCtMo9NiEmQu4kDnDPwJQKIbReaEGDG&#10;XTFmLK7QSIFmpoDWLAaFJx97/Lf/9xtsdldcecW+Bx4g93KSxcksEuVdMw9QU7zOjV9w/n/+858P&#10;P/wwRlvUcYLERowYIT6MYQvLnTRMD8+RKQ0poFCU5B6aTdHO5nmm8uxNNKdzKHRGS0OZrpJrCpSQ&#10;noylbuGCBdRhoxQNMRNdOnfefdSeRxxxBCEM7okS6ZqnF/6WbPS6eOOkaVFwCO0CM8nPf/EzpiDl&#10;gQLJCPlYXVG+prR41eoVK3MwlxavKi0hCATS82su2lFZZRm4cfDmg21XhsqwtZCF7afQYQZMrMV0&#10;3cxDsuGv8xXrMbvyqKji7Q033PDoo49yfNIpJ1OfrXPXLqachY/mX5IUTqXmR9UbToc2/oSqQ+Yj&#10;KwOMxppvjhl61HTyEWHlMClYNiFkxRZVhVnFJpQWI8CAPSLdFZPaYtILcHFZKHOctN+kgAFAInwE&#10;KjTT+BMfCKCleE3xhA8MNZEiUl5WrgksJMDatepe+rPSzGNrj61tqcIp1h26ovSVdPagQss6dey4&#10;/Q7bDR0yBLm1YP78FUuXvT/2nVXLlw8auFk7tofp0LF49RqsTrNmzR43bvyc2XP7Uti+c5eu3bpg&#10;IiHDhTjnCjpduqZ9OySckVDzKi+3MC+XBBhrA/4pARg+vBFZ2LFT+86durBFMVQlPoEEGLpMULVu&#10;lyxUR6Q5KcourrI2vmZj9xtAgWptNL7QxGeMk1RUkPZ26223zZ43d8cRO33z4ouloWasuyRjbEBj&#10;2vIt4tuy6TiLM55MLUfx/XQVXf6SchJcXhibKogp5m7O6MaqYyrC1nRevFRjJ6YqvsrTUBrReSiE&#10;jc5D+eNrrrmG3TIcrPocCEEGJqRcC3dPi3T6lj6y3mX11NeFjhUwllQMCG2i5BX2u+49e+yx5559&#10;+/WbMnXq7DlzKLn2yiuvcPHmm2+uZSX5pdGXD5OPtM2a7J4aSpG0YbTNRuiiLqn/QTUxotx5552P&#10;P/44/V29upjqqqI79EK9yM23IBOOMXBKwTI0WVi4fOUKiLv77nuYxpS7zua4LX0W1t5+TQXNQq9u&#10;xJ/4W/71r3+xBxO/4i393//9XyUWM2tdc2rYNGrd9Gw7vWMmUCwLLwFBrkRzgV4CMzIHCJ4QbU+p&#10;vVm0H0vQtcMiVR1hllm+LbR6UYywq036bNKvbz/qRlBdHkcKqj9RW7Ll8ECiwvDhWHmw4NzQu2yG&#10;B4eJ/2lnMtJjQjssCK28nL5sv8MOm/bpg3MJYQac+OCDj3hFWUU5bhm2ziTuC3YBuqD9AeeXwlzn&#10;zpv78ksvUYsGCxwVCzu0t401aZ530OSlydmwA0xgxyFkmvoBVqlPl2HiJaSeSqyU8oOAPJwoMpUp&#10;51eZuDwTpl6kixdHCkQKZMgsrUROqsofB4q54OD555/H9E5B8yuvvFL7XLmmEcnYWBQQPtEeDIZD&#10;goAI+qlZtuC3KZtUcHTY6FSYY1+7JDsnrEXrrUVFkehxTZoDQnmvu+66F198Ef5/6KGHXnHFFcpu&#10;qgUCNRYdWvpzhGRUdY0D3CyjRo2CjETcITGptUMGPz9BT371dCDBUQVr8KucOdWSwjX8hhEqqwPG&#10;NL2Y2YSYn3zKyZMmfS5Sbj5oMB4rC8AIKropMzmkBRehDZSXlb7wwguoCJhJMdLutNOIf/373926&#10;daeEklZULSiwYRTMnrs0ydx5545vHfAroOXPf/4zDGX//fe/7LLLtNeN9CdnGXFJZ8+ANkNLMmCG&#10;pgHfzBmALrwJJwxIRpn9cqzzK5/gSTeVXbJfDndDy1ZPuX7QBQRiNxMBVl6u0vLLli/bacedwEg2&#10;pQ14VFgmCia0klQ+pSijbStTXQgwIQO66KewgQyRogYsWAjz5sydOnnK0888vbq4dE1pCdVU8DVR&#10;l4wcRF4XnCe2fxR8+8233nzppZemTp1SQjHloqLBg4ZedNFF0njERsi1A6Jg5hNcoftK8uGYl4o1&#10;0waoJ6DCY8FpOJoIVwAi0l9lFmmFxqXXDBM+vqLtUEALSgDGtpEqKfn617+O4sU2HdREVlF4XVOL&#10;Ntx2yLXhPU2KA46fffZZvM2luO4DNCEyRqXvDaZYBRQrZ8q2xQVFBdtssy2bQnbq1FUmVMGPatuT&#10;IbCqolZGGcHBZTyKt990001mDissPP3009l7FCuSgFPzBzhtOHmb8wk+lBoRDQcnkV+Y+RhZ0CA/&#10;kSqG6DzuuOOoLs0FCgJ38nK9ah40RcuzEbq4ZpCCLuUlkOmss8+i5lBpWVnnDp2OOvqo3/7mt1b7&#10;CGADrC+0qkFErpeXrkF5+fHVV99117/TW8jlXn/DDUcdc5zvf9fq9QMZgIVV5P3kTzQnooDYcRK4&#10;zCQj1wVFzZxRaQYhmvtmFE0x1eIzs5ACSUkgMeCsCi2cX2fOnMmOwmS/aHtHJI1qI6KFE04ls6VV&#10;wgj7SHK9mWqqc33U0ncrnYzSX1pG+S8mKreT6c5LAQk777wzP2nTTC4zl0t6y8jUpit1gC7yupgH&#10;kk2fggEQRxI+ljv++U9KgWHUoKeYlKipQu1mi/jKKccz85e//OXTzz/jxqFbbjlr1kzQ3N5j9jvn&#10;nHNoA43BbwPyh48LzrkOlCJI2iOvBeU7wOLkBBDSks8++4zabrxRkdYQR8AvqlBZuEZik1oWBSTL&#10;ZA6g5TLHsBJvvvlmYjcISaVEDSFDKqjo+Qwtq4/Z2VpJE6VSoHH96le/uuuuu0pWF1tGYk5lATWS&#10;0E1CSi2Mrijs0GC5x0Uctj/8sMOv/O53+27aX8ywJmjhAqsqq3QTrQxtSBCS8vHkM/qUwAa3wPPF&#10;bJPTIzspudFbJT1ZS8mFGvIOwK/xpeYYCTBUT+ZX1tGBBx541llnQV4or+AIRpmLm64j2Rgwpknp&#10;ztzlK5b9/bbbPvjwgwLLq82jONBFF1287fDhKEqlJeWFRYawISXh8sB5NsFDbXjt1ddQESzDJSeH&#10;ij9HHW3bVjqUb636gVNM7heBFilVmB8I8QS3sOk4AAYfn85zJd8yGOug6aZafHKWU0CeEzl55SPm&#10;g3OA+GBMlWScIxLg/orBoC9koGiC2XH42MYoyoyxU/paf4gwgo3HdurcqXh1MffC/piHW261JVrF&#10;9C+mwyi7dutqLpkyM08YW6wg+W3t1kOp1JbwompfZ/5X26fFIFKRAZXyNSWl02fMHDhowJChQ1at&#10;XklKD1hl0qRJxnCLi599+qlb//Y3+rvNsGEHHXjQgoULKbnOZsNnnXWOdqGheSrU5jveaq3x4bzC&#10;L+mIQss4Vj0WeBRARWUwwEjUJ8B8RaU1pe+nSNryI6qzfJLH5rViCojzyB7Ht3QsKdNTp07FYMcF&#10;h4SP0tLcVNdaVYKNMtYyicLWCM8bP/79QmxBZhArxfSs8idmhrcoPkJqLQNy9RpSDSuoEPPJx5/u&#10;uONOhCTVbqevxcSjn2DdDzzwALYnxBY2KYLEDjvsMNgyj3XR1oqjbxpx0KGSMIzIJamnmAIMiyiT&#10;mDIRnVZrZ8qUt99+m4vRLRWDIGo3nT0uG6ELNErSa8rkyTff/NdVq1eReI9xd8iQLb73gx8UFLSz&#10;JKJ0HW6u13Y5WG3JkH3jzbdmz5mbG+oasX834RlbbrWVEKRXRWjEAc6SRzlKFhSxKPzwee+999iD&#10;ifrc6KCXX345XhchY+lebppypp8l3YnNaGYKaLYIwapSpKYEH9LNkSg4Q0jRY84oqQx0rAT6VKKL&#10;Cvcld4GpG3qxmmAhxowXtWvfjvLELFJUfKon82/5suWU/OJFgChl/hlzSO8pacqK4qjDp/pclwKr&#10;lcw1UlboGgHQPKdb9y49enTHodS9e7dVK1YtXrhw/tx5n0/8bMqkz3jXccceO2rPPd94883xH3ww&#10;YuedTzrppJ49e7FwVHNMLeGZHCivVAtKjIsLxLthR2L6YBiuFOtXUxXVQE4R69FPRhWqmed8fF2r&#10;oUDSHq9lKJumKv7997//RQ5iKcAADzdjzYohpPhGNBk03jwQV4T4JHOPnzAO+xY80oRF2NqXEckv&#10;LIDd8x+WZlgmG4VgmOIuQoUXLlyw9977SvetqUXVMkkfcdg77jXyolF4tt122+9973vstS3Oz41y&#10;yLim1HidboVPkgIpoxsUg7AQWUuGA2QWKgGx1lRsw5PJxgAARVwx5MAg+AjDlrDj+uTCTJLJZWXD&#10;aJeN0EV0gV58Q69nn336sccf4wB7JpP/lFNO3W//A7QG+Mioqevl/CWcAyK+8cYbRQXkv0L9AiLd&#10;9xozRsV/WrdjQaH2UqqkC+LRA7eQIoyhF9yyyy67QF65VgWItZIFArlR87Vhkyne1aIp4DVhNHnk&#10;XdFs4RjlG4UeRR/zGFIB48qakmLLQAn7JpkLjy/+U0CXf1JxXbURxp6Qm4PvhXR8y/UPKoXN4bxc&#10;XtqjZw84I2DD5nCfTfBBk/Fi0CXUMTP2xx1eNrA6Jw/SUbJQ6wIPJBHPfEpLzbnEeV5RVloydcpU&#10;29SFALKifLaz3G674ePHT3juuef79e172ulnbrHFELlT+AbCCYqIpQBmxN9dT5KZCp1JXhfeK9wi&#10;k4EEgPQqvomGxXyltkXo0qJXUGz8RqeAeII+kvWsLFwu1MbFPIy/5cgjj3QNzAVlXHeNPnAQ+fXX&#10;X3/vvXfYQhhG17NXj/+54rvnX3DB8SeeePAhhx559NGHHXb4zruMRC35+KMPzaCcV0BJq5UrVm63&#10;3fZImVqUEB8s6cQaa9N2cvNWLl/+ox/+6Jmnnl6xbPnOO4246U9/6ttnUzILlHHhiEX8udG73Moe&#10;KImp+AstGc5Iw9Sx+ot0Jk+JjBfEIgsND8w777xDCAP+LoRsEp9omPzjA8eZBizAbIQu9EQqAlAE&#10;2r333rt0EmfL4IEDKQH0o6uvbm/x5SnBrylIzzU7BWBIHjJf4aBBrIFBgwaDDkHe7UJdsgbQqKXM&#10;SKmYYtbSiohI+d3vfkeWC9Ym8vL33XdfOZ2kGqpfTkBNstYN7VrKUG6UdkqfFp9iGuhYXF4RUDpJ&#10;mDhXYlwJaDePTBL5XpRdZuwpCVfqAF10F5gHy4R2YqG8mOqVGT4hGDovf8CAAfz5+Wef44TBSe2R&#10;aSlumMZK1XpdrCJ6uhQjuEv58caUC/OWr1g+e/ase++556EHHiJsbPCgwZsNHlxZXkoAG5h/xsyZ&#10;bF5JAfFh22wrkC8riery8b169cr58+fOmDH9k08mEqEKn+GkeD0Ew1YlNCgzAU2FXB7EYj0OAWZ8&#10;MDfif9dlG2Xo40sjBVoBBcQNXDHVMmdZURj35ZdfRseisJjlhaejYWVObt1awUYZVqkfmI/HvvN2&#10;oVmmKjt36nT6mefsOWr0kCFbDh68+dChWw4ZMnTXkbvts8++HdoXvffe+0qDKV6zZtdddyNMxvlk&#10;1fZryDJwC39+8tFHv/v9799+663OXboQIfajH/2IA5NZpNkEr0vSXBuhy3onhisAorb+1MhqCGSw&#10;03PwZO600044YRRbjhMGJycLkIxQ1Smt+vHnNGwNZmmavvqZhGXOlUS+JPKWWiBVIKXKpJVy/9OV&#10;sPUOWIu4wFVM+uUVCBS5K36NDXvqpEk3/emmt958s+cmvdmD6ZDDDkvt4pfeubxF9DQ2cqNTwBeR&#10;r0edAb2gc+PkxDus1YftQH55oR3bXsk+VkeLuUeEZ736Yoo++1qGcLQQFJ1HmuDChQuxnoKXiLNq&#10;387qc4Bz8JaIJ3B9KEVmx3InBkeQAXL+ZF8XzELUGxD/JViLAmKYiBYsnL/ziBGjR4/ebffdyKiZ&#10;N2vmY48/vqZ4DSupXbuOyFHKnW3Sp88qvEyhKg59/OzzTylgMBPUMmP6wgVLgDqYD7GPIDIhCMFg&#10;IBlgjF7krExkEWKRQUtGLC7G7T4Y1JTe4yXJ4upFtHhxpECbpYArCbLQiSnNnPnFJZdcsnjJkm9c&#10;eNG5556rJQaJZB51/anNEq1xO+6aCZT/xS9/duutf8PlTLwMobk3/ulvX/va15wziw3CS5cu/nKv&#10;vUYvX7ECW1hh+w5XX/2Tr595jlK9kwMkMOO6smyvMieVrSkh0eK2226jmBi3nHP+eYcffjjKtCox&#10;NG4H49OcAi7adEbjRUQGY0GZX0rREHSA7+WAAw5g3DEZcE1aMbBsGck4+XYkDWVzryOF63pdHR/X&#10;KJcJZvAoRylJuFK7YdIhijsTkk1KAptGaepGeYhzW3VHOW1KzRfR+Mz/cv7f/377Rx9/RIQcZZHw&#10;t1g4T4gCUhpD6yDFRqF/W35p0kCC+wWWxERC+6cCBFOLNHT+lFuZK2XyVLoeNTPqSzfQjjavxOui&#10;iQ0qIGZs62Fbd+7UmWgENl0BmaxYvkI1GXkdmIGFb/tmhlwULyqv9hB1xhO0CoAxH330EVVoWDWX&#10;fvvSS779bRLxC4FBRYWLFi+eO2cuF4d9BsrHjRv34EMPYkHkCSQj/u1vfyN++i9//suTTzzBY9u3&#10;7wCgotektYA9rLF5eTycF9EAxQdrraWi4EKWqjMxF8Y4SBUg7kvYb6wv3eL1kQJtmQLOfCACa/DP&#10;f/kLxo6tttwSddZVi4zg2LZMrqbou6zJ2JyCGhYKxIcQI+Vty+vFe4VGSBaEzbK5BRyceOBuXbu6&#10;7FDbUk7yEJ3rXFE6IZwcxktmC/6WTz75BP5/zc+uOfHEEymgypUK5W2KDsZnVqWAZB+UZ6H98Ic/&#10;PPbYYxkjbIUUIvv1r3+NGGUxylEjK6ecYJ6G6jaFOtI2GwPGMpwn3pOqACZpD9ZlusZtlklNS2yr&#10;duRTR6pt3MvEF5IjrUh6dY3zBB2y9eRTTz4JSzjvvPOOOfbYDp06UVaWX504rYAOG3cU2s7bfapk&#10;rCbxIMwq2LdwEINe8A5jaDGgEkALwsvKyGBcCTLGanzV/6PNWzwjS+klAAOcJ7g8KFKMtOMagzdc&#10;WGGZObLnFbWz8NGQvmLYycx7S5fCMbmeAzjsoEGDdtxxR2xCAwcOak+gV/BY4ki597/3zJo9e/8D&#10;Djj+hBPWFJfMmz8PSDZz1swXXnoRLw3rCw/J6NF7EuA7fsL4zyZO7NGj1z777HM+cWXDhqmAGNfj&#10;NOddqsWp/DExKxomY3CSEpyBekS36tckp4rrtP5TJt7RpikgHUDraPz48X+75VaOzzn33D1231Oq&#10;s8yafDuAadP0aoLOQ2SY3iuvvvzBBxPwuqOUUHHlkIMO23yzzcqxIhmaMU2lIC9/5vQZN1z/h7Hv&#10;jDVIU1gwcNDAC7/xzW7desgYL04odY4/5UzTsbReBpRiYlSgxYVOugVGpb322ZsOOTqK7usmGN51&#10;HukSyqStbaFmlnTk4B577MGIINfww8ybNw9XDGkwpMgiEzWmShbVVNEwueWuLm3OxoAxelJt0x14&#10;uI6eIf4dvSQvSLoXkrpXXaiTtdcIqsq87WVSVKWA4BOq11NPPa8y54QTTvjmN7/ZrmOHsAuH2XrF&#10;tTVXaupd1Jaydtw3YsOqmgkk+6WO43kgjZ44V/4EEpgTP53FXlJqW7W47l73LgBICN+y2RiSYZQ1&#10;g/fGpm6uzWGAyqzZs8h+YW5vMWQLPCbyOwvVY42THQiYwAWAKyK8ADwK1uIarmRdgGQkFDHRAmn+&#10;+te/EDNNLT4id5cvXzF1yhdcY+kxFRWriq208dChQ8lLeeutNz77bOLKVSsJMxs96muAFuquaVVS&#10;ZQV3OfsJEDyGV0oBZs6pdY1Wn/zj8rMTerfffvsRdSarhKecSQOrO9HilZECbZYC4lEqhsE3qhKp&#10;nmS54B/+6U9/Cl9S4KhLzKT0bLNEa9yOO7+Ctr/4xc/u+MftleVlFP/p3r3r4YccS8qihibYkkrQ&#10;a2fPnvP6my9jj4Lbwyp/8f+uPfbY40nsV9ZukvslzbXinAQPo+c8+uijy5Z8tcvIkedfeAFViLQl&#10;paaBMhIbt4PxadVq3SK4xkVhfiagwzfxEc899xxikV9JVicCaNSoUWAYhtslYAMQZjZCl5omR1Up&#10;noHSqgVtSeji2KYVzD/pQMwMj5ZRxA5GCArYc4zDznBLu3bMJKmScrk4C6hKmdZEn1YwxNnWhWon&#10;jCZhOm19NaVFCDgmXQ/HiKNrFHVmqfI66v7Rk7me3H03RgBdpH+ELHkD5OSZgBMIuOo/oP8Wm2+B&#10;CIQhgnlso5iwh33JGhNg4BbQC6m6XjIl7RqqVGEPFJ1/3fmPN15/g9AGriHFk6x9ZOHmmw/Bm4R7&#10;h1qfYDPhkK+WLib9kGpF9NTKHINDLCIuD5MSEO7JJ5/kCfwKg6aRXM81ViMx7OrNn8JXMiJynl+B&#10;LuAf9ql0g7F3OUKXus+ZeGVbpoAYlAwTrKy33nrrxz/+MfyBXBd2JJSszEiZaMvkaoq+u5IGtYEu&#10;t956C6gk7AiMr4SYMVNscToTIwablderrLKssqJ86FZDqYB65DHH5lLwJde2unLjjgKNBEJg6fJs&#10;w/BvueUWIn7hnwcfeNB3Lr2UnF4F5SoIhYsj52yKIc54ZtKm6aMm66Hoj8hDehJx/dBDDyFAGSOS&#10;Y7GqsyOzYijkQONK5T554kPtjc/GgLGaWlx1IrofxnXu9V7TCia0uINYsGwYih1ESUK7+tOf/sQF&#10;u+2224UXXogR1+3fbsoV0fSQaj/NMN3jK1oiBWqaLcwl1YegU3gkSPlgl3riy8EDmqLUtKN+Fzyq&#10;2l7XKGDChi2pXy3dPpWsb6aafNvekTT9ktKSdkXt2LOSGnohbX4GXpSOnTpyEvdjxw4dV6xc0b5d&#10;BwTes88+C26hXKPWSyrMOqSXsHaQf6CO/v0xChb26zfgiCOOPPHEkw466ECwR/ce3aiujuNn1api&#10;TEc8nlvaFRVtskmfQYMH9u7VmxbiEH/xhRdeevlFTg4cOJDM/l133ZUrBVcURMeH7mtLnOALspgH&#10;uYD4kyBPvrnXkZU4VZS+LXGlxDZvRApon2WWG/t7YEfA7nDVVVex7jyU1NcUl2n1bcTWtr5XS7ug&#10;Xy+/8tL7776LZirrO46VylzsRFbshAM7E2xSlstYkL/FFltQ5qRnr96dOncpLbFYEm0fKbGS1HNg&#10;qmwvxpYPr732mixE37r4YlQd2KWUHE+ikJErjm+TzrGkVuALKsOLwurD80kgA2sT9AKSwayAiRNV&#10;wbNPda+Mer5CaxF/WQpdarLvNngMkvRt8EOy5EYNLd/SchTZz5x45aWX/3Tjn5YuW7rzzjuzg2xy&#10;VyDfNlgaGx2JSzpLRrNFN0M5G5pR8hSrqAssCcUdAUPKhwRJMJVVn6lfE3sCraQ4YGUOmfdWaCxd&#10;nxEXh9lmKi2mFvSCUCSzpc8mfQAJhJCxOQATnmwWNooxr3S56TEkcVoOaLduNFVwRU/jOYoboS9g&#10;GwqXsXwEIVQbjHvHvf/+ww8//PzzL3A9/BcpW15RRrTDlCmTFy5aiDPnoQcfevfdd4E9Awb0J3OG&#10;ZnOXLE8qjMFyU4yvou2dxesaXg2hCGYjcSjJuJPHLXqexMZHCjQbBbToiK3/z3/+g83iZz/7GUGe&#10;cCEPJZX4k0oQ9dpGHxfxc3jXq6++MmHcuFAfqJJkQlPqAs0BKmbPKsinEAtM3UqqlJdbvceXX5o9&#10;Z86wYdv26tlbkJJPMlpEeIYC97/61a8oskIc78knn3z22Wf37tnTcEuQQc5aFbYUx7fRx7f2B2aA&#10;Fl9oDCjjhfQkpZNBBMBgaqSAMlY/JDUFlH2F+vM1kWpSD1pSwFhNJBPOaTvmSemL9FofqT5YIH77&#10;6/8jWJ+Yk+/+4PvEsThccbr5SlZ4fTPP6fi61kcB161VHUvKgRajCaSKCuKg2CAFnECUc05u9dBF&#10;28JU/SigS1PdJBCJLoSChH+ktTCHkXyG3nNso195MyiOjAkPnoggxBUDDgnVycy2x3baYANtXe9S&#10;jfNaC/rWJpLyyUhMTp066cmnnvr444843m3XPQ899FAsAuCl2XNmUjKFHH0TvaVlmBK3HjbskIMP&#10;6dq1G+GZtFl11ZTo4n/yZLVTVBLSk0ER8zAlztj+2ba1SZfciCbh1rdkYo+ajgJaVlq/F110EdYK&#10;DPmET7v1Xa5OrnGNNorCxh0Ot6syBL/+f7+6/e+3kUtP+RSKI1/0rUuwComfkxtJIN+KFSvxz7/+&#10;6qszZs4oXmOZhGWVOWee8fUf/OBqK76Sjg1hsMzHHmJun3nmmb/+9a9K+CYeniIrZn7KyweDYqhS&#10;nJg+3pK2oxk27lA2+GlCj5LdUlZlYZfgQyYyfNTPILWB+mOIPzxmJMDgPQPAMG2U6K+7/LtqY7LU&#10;61Ivqsl8Uq9bmvRi1+ecUdb9dQ5Sk7dkGF+lF8rIrZnBppMw6Hlz55KJSJENtCjZk9QAJ44ft01T&#10;RNLRJJImz+hY5xswcHUf4tZ0ZXJqiXr0TnNYjnu8HNhaEFRUed+0T1/boAUCk72Sj8/EjpnF/G1k&#10;J5xMe1OGr4xFLZQuRmaBB+ljcIyADTBGCTCcoYT8gIEDSIDhpXDDDh06sl7QY/iV9iDetHAszDpE&#10;RYMulKsDG8VM63wTefn222PffOOtfn37n3H6mfBW7EPc1aFjO1ze48a9P2nyJG7v1LFzUVG70pJS&#10;Hg46QmjSI0QzhsVVq0weiyY83MMetHiVNsOHl4LxbNvckJnm8zDJwVvTtIl9yWYKZIgbyZr1eumT&#10;PDPjCc3ZWTEKfKR8iEX5zne+Q/1DGiBjcPKjVrVNUdikIyIiMx9efuXVd95/F7ZOxfnOnbuecdZ5&#10;o0bvNXizLQYN3pzvrbbedvh2Oxx40CHHH3fcG2++OX3WTOquoLZ+OX/BqFGjMXUxjmKbZkjKyy9Z&#10;Xfzow4/+5aY/L12+DD2HkQW30BGLVcYLT2p/OvAvqfJmlWbYpGTPnodL+XTh5ehFwo5hBYUSX7D/&#10;/vsj79iEABCLJ+39d97tt2nf/v36EV+hK10HQMdF9meo+K0BumTPmPloVdW96thId7cluX/G8mMq&#10;KL6Fa1jV2Gv//Oc/4z8dPHDQZZdfvtuuu1rScIA0SnhKftrySnbdOgPCSSq7VINc0dpdx+la0+xy&#10;zsUBfAqNnxwYMvjJ6OAWcmB858ogn6zghKkRYBLtPpnOy697M7gLVwwYwGxvBVYonB1gSICZMnnK&#10;4sVLwANEr9ESVoQKFmuUFQGvlSLdS6BCsJYriQ2jyCMf3NxcjEuEUo9PPPH4Pffcw2aUWP4OPOAA&#10;MmQ4jyUJLjx7zuwFCxfgAn33Pf69C3yiTBnClXuFVYTo3C6ll+I9p+VUauaNzgF8lrblNVv3CRCv&#10;bCwKZMw3zcPaVXyZD5IySyUoGqtJ9XoOi44EbnLtSPg8/vjjZb/nCcl+xTVVL5LW62KnLWxw/Pj3&#10;4bMYo+BsBx96OAorj9I8EZsNJiSqm7R//c03wC0IiBXLV44cuSul5/lVmbpcP3fevPvuvff2O27H&#10;8bLTziMuu+wyfNRK6eYyLvAcCWebavNGRNH1IlpbuDg5NBxbXdAttmAcsWyyWr9avISiC0Rft+/Y&#10;AQ0BVKOJFLKkckmOsriLxCdClyaZMxvIGaXZJKWFzMyucvGTDMYExvz85z//+OOPcbr94Pvf/9qY&#10;MZYTkE48qFq3fgMb1iTEasaHJheP7HPu2RQHxNAOE4ymuPqOic8raTmis3zE/MlERYEggQQNnthW&#10;UASuGAVTGbrOraSiPzXBzNKSn6eNzAj9qimQbJ22JbiZBBi4BWZn6wXnTl4e6IUW8VKYI/ZXvCW0&#10;QdunSNniYtUN11atCvRS48VeLe+/Y0eFk1Hn8f7773/11df6bLrJ0UcdfeIJJ262+eaYANu1b8dK&#10;RO7yEEoFfLXkKyy+nTp1nDlrFrmqn34ykUexQgVg9FI9UFUBgT28WtDFZW1Vfau+gxKvjxTYcArU&#10;RWS4tPJJu7FwC/1FY3766adZiRdccAE7S7gFN0mKunRqw0nXZp8gYUrRoPHjbSNC6NC5U6cjjjqG&#10;HEgJXGewgeXnEjv20CMPL1q0sF27DuyvtfVWw/baay+Zk/igzt50000PPvwQzB5Py4Xf/AbF6wV+&#10;uF28VL7BDNwi+sex3ujzMAO06E+JV8IiEHwgVZxp7AQ9/YsvJnzwAXmk5KcpckzRnrjdMnoRa2ts&#10;9GGtpgGuT/ObNGwp2Qyhu+8ZV5Qk6mxQqIHhJ7R31F5f0z7iGmyNeuTXNQ2wlGyRCKIh6qCwh9iK&#10;4cZP3Sng/MhFhZNXEghRRBgANd1JxCLUFTgBtS1oKtc2jkSCWeBWKdHOFglNibD1vtoizEw0pS5U&#10;WWSlxNAGywTNywcMkJ1iSS8heg2z3/Tp0xlujb5STbTKsPQoYExTQr3QouNAaAfQBVel7Pj3v3fV&#10;3vvs07VbN9o88bOJN95w4wcffgA6InQBfAIwW7Z8Wb9NNz33rLMvv+yyRYsWsEUsJc642PxCwffi&#10;VT6nTJkiUOf+Fu940mCxXmrECyIFNhYFkktmo09aim0gHA888EDUX5knMpoUddlmmCfi+aI8kMJ8&#10;zsVrKsvKyUrR22Vgsqq4ubnkQxrPt5DdfGxYMhVJ2+H7L3/5C3sBM5QHHHzQld//HkXkOQ//1DjK&#10;ziienzGyG30qNgOdW8QrkrpBcphkbUTysgkBZQC/cdE3O3TuhAWQ3QWwOzz22GPEkmkiaZ/rZGej&#10;1yUbh16jW+3Ck8rFKKIn/e1vf3vzzTdZ56effvrRRx8t84OrYtKEktFQ2djV7GgTtErWn1GWdnY0&#10;LXtb4f6BapuoXzM+XMkUpVwpNhWyO0ACQAKbp/yXY2BDEgi8URxqaK6382vRS67hTxvEilTwgLlT&#10;2hWtLl6N+AMYgPDxuvA6MmFATYhJRSPQHueMvFqWPH3UBaV+quoABVLYgpLCx+aoyaGM2BqcLbfd&#10;dtuypcuGbDHkvPPOO+jAg8AtVMsAFM2bM3fGzJmdOnYcuuWWbBfNJmxk4QOfJF95AtKa2/HOcAuS&#10;OOxrmap75tgpqlnrnQPxgqyiwEafsbg3MS4AXRRNpNQ7N8lv9OZl1WA1UWMgMtwSr8u48eM4wpwE&#10;vz38sCMHDhhgGKakpIy6kGWlMECi+z6cMP6Pf/zDvPnzrDLKmtIePXuef94Fqo+q5lFIF8311FNP&#10;vfjii9F2xOdVVp6PxIQ8OdV2J454E41yHR9bLf2l32qeSKFlBPG97L333ixYIhHYb5RgIvL4uYzQ&#10;CdXnTD6qNVQYqyMFW9Zl7gB1JUZIhm+0Iob5+uuvp9oGqBTcctZZZ6EO6gIZM1wt89tbVvdja1su&#10;BZKQRiZPZzoc43PQNrocAyH44JTAG9O+Q3vcL4IuIA2kWn1jTgQ2EHKU3STvxXw45WUcAEt52vPP&#10;P09kF/5Jnk/YGOgC6ahcFwEVNcluD+jFU+rFLmUFFJ/lI78N17ON0tixb5EMc8YZZ4BASEhVaeaJ&#10;EyeOf+/dRYsWd+jYgcX48cSJA/oPuPjiS7AwwYVhzdyOv4Vb+PBknDmHH344MEZM3M0WUe623IUQ&#10;W97MFBC3kTc12ETMketbJzVzY9rm68S4pJL+4he/uO22v7EhJa5rIMeO2++0ad9N7adwzWq2+qIy&#10;Y3ExKYJffjk/rxAEQiRtxZgx+/zut39AIqhCI88B3vChdKq8NKAgecLdthWZZEucbG4gZlgV3SCx&#10;y6wgLfbll1/G1aa0iJ13GnHkEUdsu/12SYNy9Lpk6aBLD0sCD/FlPowf9cSIuZcpghKBCryRhUmV&#10;VZOfLO1hbFYrpUASuvg8VF81Pz2WABcEn169erIpCm4WsvnxmWCiI2zMIqAza4qsh15WZKys3La4&#10;ys3xTXl5IOIQMGAlzjbdVNtpA2CAEFQ35k/QCw2WaVZ2PtUc09KTUBSc4FiakHw1glggIuQuRT/x&#10;xgiQ4EFir0wy+HfcYXtWMQmmpJ5269J14KBBgwcPonoy5gYeQlVAkhTpsiATIpyoNk/C8VdHqdxK&#10;V0nsVlNRgAWlfEUMFkpji/a7pqJ1Dc8VzfG6vPveOzBK9uWCwc6dO+dT0v4mfjJ58qSpU6dMmvTZ&#10;F9Omzps3F3c0umtufh47/2LW+d//+d+ddx7prm8YI0zSREPQfNBti1evzuCTVXN6m7m/8XV1oUCG&#10;Qivk6cZNWQxZvAwuMZ8EOJADA6xdvGAhMd5vvvEG5saRu+7qL4rQpS403zjXZKh9GniG9sUXXwSP&#10;socdKWu4UBUlz0+MvaJfHOTUJeRm4/QtvrX1UsC1bQWn6k/3vchfYYkowY/B7O3Qsf1WW261auUq&#10;dpPkMhJUUDhs6q6tTFE3YuXm4GOxoNjKChwvgJZ00JdZATDkYMnTipBLkwwTfB0ACcx4yggU4NEK&#10;koGHpmpNqdky+KkvcFiicgk/mzjxUxJJe/Ts0bVLV9u2pbICcYuZsEP7dryxf/9+IDG0qKXLlhG0&#10;tnr1KnrMzjNk3YCgBIp4F49KQhd1OAkC60aCeFWkQFungIUkBUMea1xMJsrB5pwTUF4aCFrKu++O&#10;NZVU+9xTJirHtvUgzpYtfdsVFWKfMmtTMC3hIe/du9e3vvWtI444knLzSmWRpJA6a5Yjc3yXs7ul&#10;CpyIY7vaE608zTnKDX6XD5OcLYrkVB05iV0tWIaVnQZG7zkKkbrcwiSWfTrx09POON3fGwPGGjwE&#10;G/nGslJ2kijVRhA0hfG24P4i26ovw5EqzKOP2EpaoUxFoHFGeDfMKtQy09XcWKX4NI8ldZNz4hqi&#10;gMxo7e48s2FbnVublHqXLk7qrzKrqFVyDavlUuZ0vVRM/tQe7RmofSMPQHz9BlAgOSc1yow4KILY&#10;VuAE0eo4T2SGUQaXHDUyppaXY6WzjSnZkFmTRGpK8plMPv+HZ4XEMAKm8XLwWISiJpvuxQTAr8wu&#10;BdRKFiYttWKpzmSFKHxW8xz8J1gTsAwFoNKfK3kmH45POOEEIjmZvWT1sL038bv8isNnxIgR22+/&#10;vdeE4Gm0gYAx5LGWs+Z/FMYbMMXirVlKgSQblzSRAKraXG18xAUICAWTyKwgtsD1GWf4U1EoWq2y&#10;RGj9SkPSsanRiQI2oXgvUi+1i4iWdrg3XJ9jxhRO6smhwWbm0HM4EHdym4i3wRlFWtpm6XA0brOc&#10;2gzZb3/7W9JxxcpEJZFC6gS8TgYsuDG8d+TIkfvttx+2dhimj3K1bYtcsXGHLAufJkXRSjiECcP+&#10;H0hPZCibFnprI3TJwoHb+E3yqeNqHG3yjH+1z/k1m4kXFhiuUDgNPCtsw0d5EMPQ0gWld0oBdf7F&#10;gcxjLmz0TI9UztDhYvb8xp8ZjdSCJMwQOJG6wPwh++X999/nT20tz1ySjY1bhDeKiiwc1jSeoD9Q&#10;DRkYQ0B1hkhz7EIwAtKRciXbbLONnuNKjOx5nGFnFT5AF/JhfDdfiWHhImlLeoUar4dwkuYxgWGv&#10;lE3D/QI04jkIYwqzUsSTp5FXw8OBZOwJox24uJcUlzFjxtAkVdHBrnTooYf6/pVqQwQwjTTd4mOy&#10;mgKso+RUlzHCRY/4g1/DgXCI4IQuc9nkNrIkFtIq1srNOHCQIyu+1nj63hC/ECiXDl7Vzni28GUr&#10;cZ7jssnFYlZTvGka57hFEhyeppg9OCQvTI6IOKrGUcZKjOt8xPQyLm6axsantgAKSCWgoQRjM7sw&#10;9nmjI3RpAePXgproEogQG5iVWi7RwiyEN0nh85NiXhI8Os+BqjlJhCQESQsiQ2zq+ing6EXqgvQA&#10;YQluproI2SkACfwkuCk8ez6oNaboCHIoHUYIB/QiLcM+QePQK8JsqnjhhReU6OlWUv2q98qzB7rA&#10;McKTwR68FEapIkWarq70+ARWg/lV2FtWIg5kEqZVCG+QDH/SC5wwvIW6arQEDKNXs9MlJVzlUST+&#10;U2mpooAszfqsn5rxikiBSIFIgY1KAYcuzgbFypzN+nGymUmTkFjxRu1EfPnGp4BbIlAaZfWuOisi&#10;dNn44xRbECnQNingGIDuu33FHXEo/aAXIqnQ3dH73cBZXlEa6oblsQsMEIW0Fr6JgU5tYekVMtNu&#10;F+AwGfls+0gyiUCIwAYH8nj4SR3gFdEGLHxk1gVRIIOVgcON4qQyA3M7f3ILf3IxKSuSvtxLKgvX&#10;kwyjSgACOXhgHn/8cRALfhgyXsBLYCRKReNiOu644wBLFs5dURG9Lm1zRcReRwq0XAoIusDB4JZ8&#10;yzcl1VPoJdk1txx5iKzcL+LPLg5aLjViyxtMAQ/P8ZkjMJO04kXo0mDyxhsjBSIFGocCiglRXIFK&#10;ePGN9o/Sj+OCDHsUfTJJ8F3AvMgH4QLSOgkVE/Bg/xYwgPnokptUpqELUOKBBx6gRg2Z8apvJlee&#10;Yjzk9OMhSQmqXkkM0yoezjc+awQqB8op5Ancwjfn8dLwobVgDw7kQnSHYdJz+OGHHz766KNsOgFW&#10;IcbsnXfeIaGf62keJ0877TSPlVfgWQySbJwZFp8SKRAp0MQUEHThJUpfdL0zaaJyC5SDGQ/E8Nuj&#10;46WJB6plPF6ziLYispkb7sFT6yN0aRmjGFsZKdBaKSDcom/JM4SZKjd4Fi9bN5JJgoOCzViIzOrU&#10;uZPKKJNBC64w4BFKioWY9JTbRciFD+a/hx56CGyAr0OVajzHVy4O44PpUHjeriT+ZMii+0z8Yr9e&#10;Pha5XCStbT+ZsPmA4I2+VW2Z22kJiIViysSJgXOIHKNfYDPS+nkUuftHHXUUSfzCP2pYUvC31jkQ&#10;+xUpECnQ0ikg7OERtnRHlRKciSU76E4YBYx5jR/PdGrp1IjtbxgFMqx1NeU+xeLIDSNvvCtSIFKg&#10;cSiAjq7oAsctclO4COQY0ALwAM/gfsELwhlL319TAjphExUix0AsHGd4XeyBBl9yJ0+eDBgAvXjK&#10;SlK+pqw4AYTIG5NEC8ItfAui6AlJRCGcowYr5sF9O8nanQJm7GCDH4nu4HXhT1q1+eabUwVSIWqU&#10;KWMvS/JhOM/JgLvWqQ3gTW0c0senRApECkQKNCoFFCQms4uYnvPMag8UJOaYJ8n5G7Vd8WEtgwKy&#10;2UmqysjoUyLZgQhdWsZwxlZGCrRiCiiM1QWbkID8FXKS6ABtnm0lCdr69NNPOUMZTfN15NuV5iop&#10;K096XVK4pZK0Ftv/kb0vSTvxp+n5gihCLElUoPZkwCfdIljl1/vtwkL+EYaR2MYvpBYSWvbGG2+A&#10;UsBdOF7UTbmbqApKwBiZMPhkyIGhxho1A7T3i5snMyZAxhtb8fSIXYsUiBTIfgokjU1i2rRZXC7Z&#10;eEcpftItSs6EI3PL/uFu0ha6/BWy9eAxf2mELk1K//jwSIFIgXpTIMMlIskn8YZDo0ePnsOGbTN1&#10;6rTZs+f07NkLKFFeVpEbam8iJi3THWMNqTDlZWTzG4CpLP/004+7dO3SvVsP/pRR0F9RVUb6Gcc2&#10;6oC7XHTsTUp2z++VB8b/JBwCAINfhfr0nMSpwlbB6heQhvPAKnY22HPPPYFYM2bMIO//4w8/eu2V&#10;V3p06967zyayXwoLqfCoKwRJb5WrC/WmeLwhUiBSIFJggyngHM/hSgZuEdvc4PfEB7QJClSdThG6&#10;tImBj52MFGjpFHCfgx9IFrK/JBo8Wj56P8AAAFCZY1DBin1VVJAxT+6+VSsOqfbgnC6du3Ts2EkR&#10;1Un00nT0SZoShWRoG5ktKiC2yy67+AWcx4PUt29fzgwbNoxcF1q1dMlXOGHYSXP6zBl4aXA3QQEV&#10;N3OXju9rIbuUAJJHjTdd1+KTIwUiBSIFIgUiBTYWBaLXZWNRPr43UiBSoDYKZICWjLROAAm7OhJS&#10;hcrOPruEV+GBwaKXn4dyX0D1r+LVa4oKyZU3C9+nEz/t1rUHng30fuK1tH1K8xj/kuFeFGj+6KOP&#10;aA/N2H333RV7RktAX+Th9OrVC8RFvzhgL8sthg7hyilTpsydNw/AQx91jQCMp9+IgiAW1VOOuCUu&#10;qkiBSIFIgUiB1k2BCF1a9/jG3kUKtFQKuFMiI34M7VxZKNL7UegHDx5MGgkJLQRiEXClmmP8qgBZ&#10;cuw/++xzcE6ybHHVeOsmIpMydvQ66omRha+NYnbbbTcP+qLB9GLgwIG0QVfyTTHokbuO3Hb4cNAL&#10;9cdI7xk7diyPAq0JongkBt0UblGEW/NAsiYiV3xspECkQKRApECkQO0UiNAlzpBIgUiB7KVAVQCj&#10;4CglfgicEDnWp08fSnXNmTMHeMAFZLwoLotj3CxTp04FGyhdRPvGNKd+711YuHAhm2yCLtighoAx&#10;JejTfnAXzaMIgXxBXjYAfEKc2OjRo+kOwWM4bShQ9vHHHxM/JiSmCmZJ0JLRr+bsZvbOodiySIFI&#10;gUiBSIFWRIEIXVrRYMauRAq0UgokAYxnwCt0CtVfuwfIU4GWj4qv8CrfMWDChAmU6iLayrJf0hn/&#10;zUAq+UDkXeEb+IHzhNYCPEjT906tWrVqk002AaUoiUXn+Qjb0KMtt9yS68mHIS5u2rRpdAcwBgbD&#10;A6PykbqYg5gU2wzDGl8RKRApECkQKbARKRChy0Ykfnx1pECkQD0oIIU+mZuum3Ve6AWHBvnuAJU3&#10;33yT5BYcFFxAmJY8GMAGAZ56vHUDLnXowhuBFkAUfCYc0JJtttkG7MEF/Ml+NbiMaDmv0u4xutHL&#10;CXA7F1NAmSR+gBkhZDiX6CAAhudwI5iHC4RbvPqZNzz6XjZgDOOtkQKRApECkQLZRYEIXbJrPGJr&#10;IgUiBWqngBJddI1v+aJjBYmh6GsLS3wvCxYs4CcisoAHwBh+5VsOiqb+CIEo0QVAAuIiHZ+EHP7s&#10;378/jhQaw0kaw2frrbfGu+JloIVA3PeiIveAE4LKRo0aRdeWLFmCB4YdYN555x0uJsOHX/UWd7w4&#10;lSJ0aeqxjs+PFIgUiBSIFGg2CkTo0mykji+KFIgUaGQKJOOjBBKEFlDWlQCDrg96AbewRT36PWhB&#10;EVm4XzwuK4kT9JCaWgnGkKvEC5TVcr2aoYAxvYKXAl34k8rOuFnUElLwiWQbOnRoEmB4LBk3yvei&#10;JyhXB6cNm8DgU5o/fz7uF/avnDx5Mj/RWXlguIUuewO8g57E746dRh6P+LhIgUiBSIFIgUiBJqZA&#10;hC5NTOD4+EiBSIHmooDHSknXV14+iv62227LDjChgHJPAQ/cMoIEynRXrojSZqqmi6j5eriUfoWc&#10;cXstRZa5DB+IqgJwMd4ejoEZgIrtttuuX79+3EsIGbkrxx57bNKVxMVJGKNX6ALBEu1jQ/DYfvvt&#10;R/wY2AxgxmaXBJKBiAiW49W8jhfxRvolOJfx2Jq62VxjFd8TKRApECkQKRAp0BAKROjSEKrFeyIF&#10;IgWykwLJfA8wifL4+cYDQ8aLEAsKPfWIpdm7i0ZQpPY0GLlchGGEKLTFSrWkkOdHwWkACaLFaA/u&#10;Ef6kvBguIA5WrFix55570rYMXJER4qU/BV08sYeW88Cvfe1r1IZetmzZ8uXLATAvvPACxzhkCD+j&#10;BJmwFpclY+SSLh0BtuwcytiqSIFIgUiBSIFIgaoUiNAlzopIgUiB1kABDxVLqubS3dHO2e0Rlwup&#10;7cqEUV67fsXTov6roldNtFAaCddrR0tdlvFSD0KTnwR0JNggDw8AhvrIK1eupFwY7Zk9ezaRYyTf&#10;q7CYv7da3KJfvWsqqqYcGDJnRowYgRuHBJh58+bhe/nkk0/AZlQto4/JYtDCXWqzAFjELa1h6sc+&#10;RApECkQKtCUKROjSlkY79jVSoFVTIJmYzrHUdFCBHCz4Iogce/XVV9HXgTEo95wUxlAgloKsatLm&#10;hVhUcFmYJJnH4qjAD6A012v3Fe7lPH8CJ6hxjJsFjEFk1x577KHNZ5IQKGOI/IFJSMajOE9jADBg&#10;Kh5FqBgOHBAR0IUQMjaQITiN8xSMdrKozeqgot0idGnVCyJ2LlIgUiBSoBVSIEKXVjiosUuRAm2Q&#10;AlLQ5UxIYhhtNq8kFg6GDx9OVS45T9D78YFwgMZPQBcnMzw2Vcmo/Bk5PXxPyaSzJXkMNOKxXvWL&#10;n3gXoVz4Xrj9qKOOUgSaw4lqR0198UA4/altKwW6FP8mGIYPhwx+Xgp6AR299957bNNJGQDi0zyl&#10;R+2R40WQqQ3OltjlSIFIgUiBSIEWSgGz9rXQpsdmRwpECkQKOAWEAZLQRWe4wGO9hGq++OKL5557&#10;Dv2eHWBQ6+US0XP8lqqE1aM8VAx3CltMgnlKSourHYXystQzeT7VmcEqAB5u4UacLbxaThtVLavj&#10;OCZ7x9MUDCZsBgLxXSnJ/gee4V/68MMP6Sa7c+61116HHHIIFQvwLKkLgi4ZsWp1bEa8LFIgUiBS&#10;IFIgUmBjUSBCl41F+fjeSIFIgcakQAbqkF4uhV759zqWk4G0EFwfDz/8MOFb7EmPR4Kywvgu+DUj&#10;1SQJjTy0jIfj1njiiSf4Bi7V0A17nZwzagn+lssuu2z77bcnjkuBZzzHvTe10CLDlSQEpZgxHqs8&#10;GWLYADCqJ8Yz6QsOJQDM3XffTWk1xcsdfvjh++67r8qs6XW1O3wac3jisyIFIgUiBSIFIgUagwIR&#10;ujQGFeMzIgUiBbKVAjVVAEPpxyPxzDPPsLMK5bnYFGXQoEFo/NrPnl9VN1mxVZ4Do0gz/gQKPfLI&#10;wy+99FJlaRlXGXIoLAyulRLwg218WVoGquCBnbt2XbFyZafOnb9x8UWnnnJqQUG7RiFVTQ5zYTZa&#10;ogwfevfII4+AsmgJDaOk8imnnELUHC308mjqrEevJdGa4E2jNDg+JFIgUiBSIFIgUmDDKRBzXTac&#10;hvEJkQKRAllNgZpyUdDd2ZkePR4Mw/aOkyZNQoNH4+dDf3CSCMMQkaVwLyW6AABsq5bcygEDB5IN&#10;v3L5iqJ2RcAF86LkmMejXRGlkFcX5POvgPrMq4vXgBN23XOPc885t0uXrmCBJiWWsBavoKm0k5C2&#10;rbfemp1k6AvZL6S+EEVGyBwFAwhdc7iii+kC30rmUW5MRlMjjGnSsYsPjxSIFIgUiBRYLwWi12W9&#10;JIoXRApECrROCuCIMPdICLIivIp9UcgSefbZZ1HoiR8DAKDcc8CfXEbGCAiHk/gxOAbeAFXGjx93&#10;33/uWb58WaeOHcvKSgkNa1dUSGYLgAGSlZWVV+aSVZLfuUuXa375i72+tleIHLPtLJv0k0zy0U41&#10;nGHzylmzZj344INUHuMMifvsCXPGGWfQQeXrc1J+mJi436SjEx8eKRApECkQKbAhFIjQZUOoF++N&#10;FIgUaPEUUNKI3Cm+BwtJLPfddx8uCHwvfINe2D6SrvIn16DuA2NAPtz71muvzJwxMyTSmNcCPwsY&#10;hiuDv6WY60tKS08/88xLvnNp+BUg0eQVvTzJR2kwXn+M8zT7ySefJISMbB96TQIM8WN77703SIZ+&#10;gcdAa7qd7/XWW2vxYx87ECkQKRApECnQ0igQoUtLG7HY3kiBSIHGo4AntCT3o1S6CGdIawGxAFTI&#10;d8cng++FN+OZwTuhjBewwYwpk++///5lS5cGl4Ul35Ppb4k0IdUEX8Zmm2/+++uu6zugf0V5Tt2L&#10;iW1gFwU/6J2Sc5TWry1uaCe7YQJgKJ2MHwassssuu4wZM4Z9LakfQPuV9+LQJZnTLweO2haDxzZw&#10;jOLtkQKRApECkQINoECELg0gWrwlUiBSoDVQQPo9UIT4rmRqO/o9uAWHiVwW6PpK/1A9LsVTEWDG&#10;XVw2+ZOJP/nJ1TNn4njJRa/nWtVipgIxuS485Ec//vE+++1HVBp3yQ3SpJ8kBqMl6pdKMIM6VNmM&#10;BuB+mTZtGu4XUBn97dy5MwDm+OOPZ2tL8w6FMDN9FE7mHphkeYCIXpp0KOPDIwUiBSIFIgWqUiBC&#10;lzgrIgUiBdoiBaSO61vqfvJb55Wgrxpl0t1Diot9VMKL8sp3/v2OObPndOrUHmxDkj+aPs4Zc3cA&#10;ZfJyjz766O9f9cOcPKtaxl3NAF2qTXQRxlB3OKBH2g2Gi0l9uf3224FenKHlxx577GmnnUY7hXkc&#10;vThKidClLa6W2OdIgUiBSIGsoUCELlkzFLEhkQKRAs1OATle3LEgJ4PUdEVYuZtCvhTfWfLdd9+9&#10;5557Pvnkk4KKnP79+vXo0fPjjz8g0Ixqyjg0zMWRnzd48GY//elPt9xqq8L2HZJPboZeuu9FB0Ap&#10;Wq5+Jd0yigr78ssvX3jhhddee434MbqP4+WII45g30yQjDa7VIMVdZZ0yESvSzMMZXxFpECkQKRA&#10;pECSAhG6xPkQKRAp0HYpkLGfibJc5BtRmWAl7hu8KbUsfDLvX3/99cefeOLDjz8iZgzl/qCDDjr0&#10;0EPZ2vKnV/942pSpOZVlORWVFECuyCu45JJLTj7tVMWVWeZJBSiioMkjxuo5mAJvwK0ZM2a88cYb&#10;Tz31FBF09GvbbbcFwOy4446gF5VO5sFK3xdB1CloEouS1ZPk8fJIgUiBSIFIgYZTIEKXhtMu3hkp&#10;ECnQoingDhY5JeiL3Aj8KVeM9HJcKIZwCgq/mDr15ptvxjtRXlGxprQEtf6qq64aOnQoSjyX3fff&#10;e265+eaVy5exNyW3bz9i5+tvuCE3Pw/VXx6bSosgS7swsoZwHhRHfzkmg/8vf/nL1KlTATAgFtL3&#10;zzrrLDaBSe2zWV4u+kAud79E6JI1gxkbEikQKRAp0PopEKFL6x/j2MNIgUiBqhRw3JL8SSBEdcBI&#10;ZQF1cIBHgp0cn3zscbZ8WbRoEfhjm+HDjznmGGoK452QIwItn2irn/zwR5MnTcbj0rNnj1/9+jc7&#10;jNhJW8foFRZuxd4pWQZewCG0zcPJBGCefvrpF198ccqUKRz37dv3sMMOGz16dK9evZQDk6yTptSX&#10;GDkWl1ikQKRApECkQPNQIEKX5qFzfEukQKRANlLAM9dVNVh5HTgcbD+WcIYNXh599NGXXnrp808n&#10;Ukd44KBBxx5/HHkgKPTo8UojUSlhYM/DDz7062uv7dSh47nnnnvmuWfLdaMiy8lsk2wjhIigpgrR&#10;0XIS9ydMmED8GIFk/En8GFtY7rPPPtQiU8aLXFJcr5rLgnnxEykQKRApECkQKdCkFIjQpUnJGx8e&#10;KRApkKJAlpjnk9uSVBvppAvQxQEkDz30EBFioI6vvvqqV48eRx99zCmnnco2jnI7qDSZZ31wBv/M&#10;xRdf3K6g8Gc/+1mP3r08y8VrlHnKe/ZMC2XtK7GHXuMj0jG9A8KB3Ni15s0332QLy549e5LBT/zY&#10;1ltvLTAW3S/ZM46xJZECkQKRAm2EAhG6tJGBjt2MFGhkCiSL5Nbl0cm9Qfz6aqO26vK0ul9TUzu9&#10;MrIKgqGs+67zqOlffPHFP/7xD/Y84UWk4I8cOfLMM88cNmyYEIvcFBkZ6jwHvZ9b2MUS74QeqD1h&#10;BA98k8e6N74ZrhSsSub26E8vYMCflFN74oknxo8fz8WAFsoS0MHBgwcrjUfxchmoLIaQNcPYxVdE&#10;CkQKRAq0QQpE6NIGBz12OVKgESgglbfqpyadVRAiQ8FtBuiShEnJYy+IzAEAQ5n0uB3Gv/c+OS34&#10;GRYtXtylc+cRO+983LHHstN8u44dFEkFDtEmj6qv5Wnuru4LC+li3pj07TRnf+s4xskyytyi6mpC&#10;Wd5T+rhs2bJx48Y988wzSoABt5DBP2rUqP79+wu3JOdDcg5EDFPHgYiXRQpECkQKRArUhQIRutSF&#10;SvGaSIFIgUwK1ARdaqKUe12SumwjqvK1eFfUJL9AB0rSEPAAsXCMt+SGG24Y+9bbixctKi0r22Xn&#10;ndmccdddd+3UuXPx6tVFHdpzF74IT7vXQ3yzFCGZ5cuXd+nSJRlMlbGPShbGjLnjRYTyxiuBR5k8&#10;6uy8efNeeeUVAAwHZP5sttlmxx9/PBn83kcf3KoHcQlFCkQKRApECkQKbDgFInTZcBrGJ0QKtEUK&#10;oOCi7qeztIuLikj/MEhQzu4leQV8V1ZQt6pIWq/SJxQ0pVsaPXrKUYTcKUIIOunfnLEyX+kaWUqd&#10;X716Nakszz///F133fnVV0sKCtqR1IFGTg0xQIgXR9YDpZEnv5O4SK/WmeT1rWl+MJSff/75Aw88&#10;8PHHH7OzDaTA93LcccdtscUWqnPABXJhEU4maohcyXFpTQSJfYkUiBSIFIgUaE4KROjSnNSO74oU&#10;aFUUQOknEx0AUJlTzmYmOYAVVNX83JKS0oL8gty8fDTWsrJK7YuCXkvuB9cnA6gacUuQWhw4XkEL&#10;HVrVipWFzzcbyZPCQR2tsWPHEio1YODA/fc7kA9pLQ54aDxauHuZqvoT3I0jBb2VQRdBDkdlHDCU&#10;0IStOV9++eUPP/wQkvbp04dS0bhfhgwZAn0ULJcsO+YDze3KjWlVKyF2JlIgUiBSIFKguSgQoUtz&#10;UTq+J1Kg1VEAHXTixIl///vfy8pL2HHd/DDsy162hsrC9HVN8Zpu3boXtWtXVFiE+2Lb4cN32XmX&#10;rl27Kx6JhBBgTLORRC8Fw2hrRd7L8auvvvqf//zno48+QsmmbthBBx2E94AsDtXXSvoKuD5D284I&#10;e1NHkhhG8WPN1sGme5HAhkMXyKgzvHHp0qVAvnvvvZf4MfBMjx49jjzyyAMOOABiKhdIOTCe8+NU&#10;bXSfW9N1Pz45UqBVUoDQVrymGGVwMicXKYzRdq/Kze3atQucXKaY1sHKWuU4ts1ORejSNsc99jpS&#10;YEMpIFcGGe0XXngemj5pEXKtVOSaXptKIMnLzwMGEKZVyT6GRdtvv8OVV353t133cNCSUWB3A9uU&#10;DE9CdXaJq/b47pDktFDz98Ybb6QamDTyHXbY4Rvf+MZ2222HXu65KMmn1aVh7m8RhsnCnJa69KKm&#10;a7x3UmKSdclQgO6++248MChDEJnSyZdddlm/fv3QeyivrArRKsjGcEMWlVxrrQF1G0LkOt4bgV8d&#10;CRUvqwsFtBir+kLlNY2TrS40jNc0MwUidGlmgsfXRQq0EgooM5uk7bO/fkZJyRpqABe1KyKdPb+o&#10;iEQXQZcgDs30jo+lY1F7lNbu3Xtc/ZOfHHroEQhF1NxOnTo1IjmS6eZyFKAue4q5MnMIcMLZwm7x&#10;eAw4s8022xx77LFsMYlfSG1WcbAMM2TcbzE5TL6Pp/buZBz5FecV6IUqZCAZ6LzXXnvtv//+kBfS&#10;yWHFXZx3j1ZUiRo2831mesXtpGtLz3Ta1hJF2bC3x7taJQWEXtzg4oXRlSjoNqBW2ffYqZZIgQhd&#10;WuKoxTZHCmQFBZBwL73w3DcuvBCXCxAF3RSDfHku+fpWWpcdTTDQkw9TUGjZ2xVr1tg+hmXlw7fb&#10;4Re/upadUoKktGsa61NVyrrqRjMWLlzI5iR85n85l/YMGrgZifio17179wa00AZd7LdwQI+062JU&#10;AX2MnBSeyiLPFSTF60Li0COPPEIBZVBN3759yeA/+uij8cBwu67nSrm/fLBiLEp9579PVN0op5Yg&#10;jaNKTnIZ5+PUrS9529T1TA/3tyRZX1yVbWoatLjORujS4oYsNjhSIGsoUF7x8isvXnjhBSVr1pSV&#10;lXbu3Omcc8459IhjgTRoTnyjpJaUFn/66af/uOOOlV8tWo3vpWPn8sqc71919XnnnYd0TG7H3ii9&#10;SqIXRDLN4JuWvP/++3/4wx/mzJlTUVm26aabsqkiiKuoqB0KHu/Vbi1KLpcgz3Dg6JpGaWELfUhG&#10;wJjqy8lYi7oMFJHqzBk+4MOHHnqIiHnuIpL+9NNPJ4lf+FD+Kw/n8+yXFkqW5m92EookdU1a4tlZ&#10;rndG3NL8A9Rq3qhFGitqtJoBbU0didClNY1m7EukQPNRoKIMtTXnpZdePOfssypzKotQTHNzfvrT&#10;n5586jmFhQUVlYYEJPz4EEf0rQvPXrhoEW6Wisrc40485ZprrunatVtFeU6+KbSN9pERkcdxIPhE&#10;Qst9990HdOFPQMuYMaMPOfTQbbfZhjSc3BywijlVpPYpxkyBE1Kp9RClm2fo7t5iP+/PabTOZOWD&#10;3K6fJA4YFRKpaBvf+LiIx6OAMmSfO3cu6S7s6Qlc3H777ZXm5FgxA7pEVbteY54cCy03VzQdSUbV&#10;s14kbZsXe+6ZOKGWtmwN8RMpkIUUyEeByMJmxSZFCkQKZDkF0PorKnO+mD714UcfKistAbd07dJt&#10;5Mjddttjj9LSEsm/wkLbaT2nonzTTXq/8vIr8+Z9CTooKS0dvt3w/fbbP2RBrBMuVnfNVfgklcoS&#10;toXUXiLuOUHuvvHGG//+97/vuuuu6dOn8ycFxMjFP+ywwwcP3gxnS34+OS1rHSnurtFDZLfW0/y4&#10;WheBTvony0dtw5sn75PIJeJwrE17tH+lSNG1a9fhw4eDVTg5c+ZMhuCTTz6ZNm0aTphNNtnEh09P&#10;c81JCne1zoQNb3nre4J7AjVFk47BqmdaX/djjxqLAs70knyvsR4enxMp0OgUaNMhEI1OzfjASIG2&#10;QwEcGoYcKk3XbFdEvFDlsuXLCBxSnTF+Crs9riotK80PuS4rV64ggRu/RscOHfv17ycdtwHkck/O&#10;2qCjPHCL1RDjjMofU0Dsl7/85RVXXPHoo4+y3eTQoUOvvfbaH/3oRzvvvDPp+FwDasqAHG0HezSA&#10;5lVvSY5dkpIh7cU+nOzcufNmm212+eWX/8///A8lp4nWo6gDxrLbbrvNB1Ep/v40lVIQHErm8We4&#10;thqlC/EhkQKRApECkQItkQLR69ISRy22OVJg41NAVvZp06Y89tijVBgDD4BJ9tlnH7LwZTgPKRCF&#10;xWvWfDFlyl133/X0k08WFBTa9oWbbkpKzFZb2Z6PXi5J/UkqxDVpq0qu4O36Tiu4djvRSoQnAVdI&#10;a3nvvfc6dOiw5ZZbnnnmmajOW221VfACFXpQTYQuGziHMnxQ7qHSeflVFHMycODAMWPGsNnL4sWL&#10;QZK4XxgdriGPX+4aheoxNzyt3B9uG54Gr84GtjbeHikQKRApECnQOigQc11axzjGXkQKbAQKAANe&#10;efXFc889O6ccFFGQm5M3cuSuw4bvgN6pDT1WrFgKwJg7a/bHn3y8avlymljYrt03L7rogm98s1u3&#10;HvJ+NKDdvr8kGi1wBVcPyRUcUNuK+rwff/wxyi5mfmpbUeEKw7+s+IIuvC4DLzWgAfGWaikgIntE&#10;mVwrQiMcgEwIG2OAXn/99S+//BKfDBFlRPHtsssujItQpVwuyWAn3euPjZSPFIgUiBSIFGjjFIjQ&#10;pY1PgNj9SIGGUwAM8PIrz59xxuntiwrXFON4KW9X1L6gXUegBXACVTU3z0zpHYrYvb6yrGTNwIGD&#10;Tjn1VAKIuLSggMT+AnlOaEHdg8ek3crZIr8N32+//fZNN900adIk7fV+/PHHn3baaVQ9xvGSkUeh&#10;F+khDe95vLMGCiSrEgnJCKA62uTMrFmzbr/9djL4VdL3wAMPPOusswjk06AkHSzuIotoM864SIFI&#10;gUiBSAFRIEKXRpgJsgtGTagRSBkf0aIogD76+hsvn3XWmYV5Fr5FPBjopawiVYzLIrvKS9qT/bKm&#10;RMn6m222+QknnnjU0UcP2Wqr0hJL6a524dS+oJI7V+Bs+eyzzx555MHnnn++vKySkKQdd9zxlFNO&#10;4VvxbDw/ubWFjPdxwTbFLHM06AfgDT7KQcInBowUaOR72bJlb775JiXIVqxYsWTJkv79+x9yyCEU&#10;UCaJ3z1jyntRpSMf9KZoeXxmpECkQKRApEALokCELusfrJoMtNFwu37axStaNQVYAq+99tKZXz8D&#10;zRSNs3j1mvbtO+QWtHNFs6KCw9J2hYWlJaUGXioqCwoLhw7d8oc//vGYMfsk44KcTjLV82ct+6ig&#10;EOPM+fzzz4kQ++CDcV9Mn96+XdHIkXsce+yxJOKjIqP1AqtUh1eNkXtHjppoZWiKWekUTg6lQEvH&#10;jh21x47wJEOgQEEKjuF7YROYefPmMX/IR8IDA4ARyNGn6mObovGt+JlxwrfiwY1dixRomxSI0KXh&#10;416T7Vbn+UQNqeHEjXdmPQWEMZ5//umLLv5GafEaZnuHDh3PP++CY44/CdSBwoq2unIlG6wvmzp5&#10;8ksvvfzma6+yJPILCiiOvPOuu970p7+wy0rVLSn1WLlHqqUBoAUN+MYbb3z22WeXLl2ypqR42LBh&#10;F5x//u67j0ZFFuaRlqwgJc4oZVx7TUb00nQzq6qWrDPJgdCmn5yUO4Xv2bNnP/zww88//7wgDQDm&#10;5JNPxm+mCZDcuqTalkc223QDGp8cKRApECmQhRSIFcYaPigZBXb8QV65qOGPjndGCmQ9BXIryysr&#10;yufMnv3g/Q8U4tYoLevQvv1hhx2y97779u7N3h29e/Xu1X9Av80333ynESOOPuaYyvJSNqbE9l5S&#10;Urpg/vzNN9uM/GzuYueUZP4J+ivaqkonS8cVJSynpax80cKFr7z08ve++913xr5DXWY2tTzzjK9f&#10;eullO+44wusdC73w7VkTWpLJHVqynrotsoFVUYTOJAdCNh0NB8cMN2F+e+yxxxZbbEHk2MKFC6mh&#10;TOYSkLdXr164XxjWZPo+c8PHVzMkuc+MHt4iaRcbHSkQKRApEClQNwpE6FI3OsWrIgUiBdalQEVl&#10;eV5uHjE/9993X2UOnkY2cskfPXr0iJ13BzuY67ESJRJcguIKEinq2aMr23rMnTePlBj+bNe+/UEH&#10;HlzUvp10zWQyvVLt5SqRA4fvRYsWvfnGm7fcfPNjjz2GXktSxBFHHvHtb3973333Rfflmlg/t2XN&#10;UAESJbTwGTRoEPtXUkaZgZ4/fz4FlCdOnIi7plOnToyvfGVypulYiCVjT8YIXVrWHIitjRSIFIgU&#10;aAAF4paUDSBavCVSIFIA83ZeeY6VG27foQMeEemRlEiWKd3VSimm/NmuXfvOXaiI24WIL7aNxMTO&#10;DaKjVFgO5GZRejd/KjWCsCIyIthi8le/+hUHa0pKqKh7/Y03gFsw1fNrcXFxw4osx1HciBTQji6a&#10;J8qE6dOnD0D0qquuOv/884GmM2bMuPPOO6+//vqXXnoJDKOmcpk8NpohyU9NbvCN2Mf46kiBSIFI&#10;gUiBRqdAhC6NTtL4wEiBNkEB8lYqKypXFRcHW3hBXn6o3BXUSn0cwCj5hK085s2bX1Ja0qlzZ6uY&#10;3KlLRqhP8nqBGTaHwavz61//+sorrySICO/M8O22+7/f/ubqn/4E0BLgEGWXc0jH993Z2wTpW0Un&#10;hT3AJHxUBQ7XGRAUH8tRRx0FTN1pp53489NPP73uuut+97vfgWQYZaAyMWPy0akudqsgRuxEpECk&#10;QKRApEBdKRADxupKqXhdpECkQJICwR9SOGPm9PsfuB+bOUokEGLU6FFbbb2tFEpUUooXs3s6+3iw&#10;48qfbrx++vQZoBHwTVH79ieddPKuu+6azD9RIBA3Kp+BWygg9te//nXs2LGotiNGjDjpxBMvueSS&#10;LYYMkX1du7Dr2DcAiWPUgiigQdSgc6CsfXljiBPbf//9iSJbuXLlggUL2MuSYspMJyoxdO3alQuU&#10;vh8zW1rQcMemRgpECkQKNAoFYoWxRiFjfEikQFukAOoj6SsXXHCuQYicyuLVq7faastBgwZrA3QZ&#10;1FFMi4vXLF361ZzZc/DJGJny8rbYYss//vGPFDL2hBY3vQNmUFUpmPvoo4+Cebh8wIABbDG51157&#10;bTZocClVmNubpyVuVtjSJ5wiCeV582mgYyaDii5wsHTpUqpgEzk2c+ZMzvTr149wwQMOOKBbt27a&#10;+dRrOUQY09KnRGx/pECkQKRAXSgQoUtdqBSviRSIFKiGAiSZvPHGG+ece9aaNcXtiooK8vJKS0mp&#10;Z/PJCuLHFNJjfpWcXGKBcvOsTnFJWRllwc499/zvfOc7eGkwnHMSCMRl2NSxppPN8uc//5mNJjlD&#10;wsOoUaOuuOIKjokUIijNworYKKZdO1d8PWQoaq4tcY4mAQztB40wjswKBYPxUS4TEYb33nvvc889&#10;xyQBtW699dZnn302RbF1MTfK+RbnQEucA7HNkQKRApEC9aJAhC71Ile8OFIgUiBFAWUmvPrqq6ee&#10;djLwpLzcAniwmRfkWdKCJewX2M4q2k8d9FKZW0hUGfumH3jAQd/+9nfY1AWgospgfMja//jjj/G0&#10;vPbaa9xCVVwytg877DCCypTHErJnzCSfV7h2b3VU26itttwZ6a4zVRsTCBHc1cjyrd14DPrm5pL3&#10;8tRTT3344YfUUCaijBmCL466ZJoemglxPrTc+RBbHikQKRApUBcKROhSFyrFayIFIgXWoQA6pWp/&#10;sZPgN7/5TdwmpjLmknhdmU+h5HzLy8c3gj7JPpVcRhHkfn0GsdsgCQwjR47s0qWLP44riQjCpk4i&#10;PiopNcjY7+W0004bPnw4N+Js8Wx+OVik1GaY2COGaTUTtKbMewWGkSs1YcIE4gk/+OAD+eWox33g&#10;gQeyfZAoIMCj74hkWs2siB2JFIgUiBRwCkToEidDpECkQL0pIO2QSB6CvtYWicopJ1+/rLxUjhR2&#10;fbHNXcxuzu6RVjMMXwrqpvZW5ySmdDIZ7r777rvuuos/Odm3b19KHgNvtJdL0o7ux1JJfUMPNT1C&#10;l3oPYbbeUBN0EVTWlOMaSjgAdykCwcTo3bv3mWeeOWbMGO1kmnxCdMJk6zjHdkUKRApECjSQAhG6&#10;NJBw8bZIgbZMAXldwA/4W9AXpVaSkKDsalHGd96QNsnFmMy5QJkMbJr++uuvs78kLhdwDsWOif9B&#10;AeVKEI6u1wYv7mZx90vVrIYIXVrNbKzd66Ipp9AyZg5Ov3feeYe625Qdu+WWW5g5zA3NnJj60mqm&#10;ROxIpECkQKRAkgIRusT5ECkQKVBvCiShgquJykzwmlGqe6t0FyzlfhmW8meeeebpp59mzxaOCfWh&#10;ZhSeliFDhpivJuQ5CBGFPO11wn78vdGaXu8xayE31ARdNLt83DW7yNonRYpQQ34icFHlHHwStpAe&#10;x2ZGCkQKRApECtSDAhG61INY8dJIgUgBUUAQwu3fnNGxJ14rKgw/jKqB8av0zvHjx1Po9q233pIO&#10;SiL+iSeeSKY1Oqh2lvSaY9qmkGuSKCUmMLTlGejAldkFHQRumR78qd0qtd8LP2kWxU+kQKRApECk&#10;QOujQIQurW9MY48iBZqcAgoYk4Io9VEeEp0nKsyTVdAmVfGWLSYpIPbAAw9wQY8ePdgrnexqNugQ&#10;ONH+kl5P2TsQsUqTj2ULeUFVX4r8MIpLBLdoykXQ0kLGMzYzUiBSIFKggRSI0KWBhIu3RQq0ZQoE&#10;uFJZVl6Wn5dKjFZSihRHuVxU8RYrOIFhz4YPOQn8uttuux1zzDHsR9mrVy8hE6EgRZfJSxM9LW15&#10;dq2370w25gyThGmj6nYKU3QInVHFYb0PjBdECkQKRApECrQUCkTo0lJGKrYzUiCLKBDQRQWwIzfH&#10;nCoAFRqH2dsQS04llcVUfwz3yx133EExqAXz5lfm5bKXy0UXXURx5O7du/MEpSVI7/SdPWRcRx/F&#10;D+MARv6cmHidRTNgozbF935h7jHHBJvl39NUjJ9IgUiBSIFIgdZKgQhdWuvIxn5FCjQ5BVRkTKZu&#10;1EfwBj4T8ltQH9li8s0333zg3vsmfvppfl5+n002GXPAfjhbqCTmgWGCItpx0lFK1YMm70Z8QUuj&#10;gJx1GcGEsXJDSxvG2N5IgUiBSIGGUCBCl4ZQLd4TKRApUG0WCriF85Ssfemll9g0cMH8L/v26bPf&#10;fvtRQ2yHnUdgFxfagXoAGP0pjTMiljij6k4BzT2hlzhz6k63eGWkQKRApEAroECELq1gEGMXIgUi&#10;BSIFIgUiBSIFIgUiBSIFWj8FzPwZP5ECkQKRApECkQKRApECkQKRApECkQJZToEIXbJ8gGLzIgUi&#10;BSIFIgUiBSIFIgUiBSIFIgWMAhG6xHkQKRApECkQKRApECkQKRApECkQKdACKBChSwsYpNjESIFI&#10;gUiBSIFIgUiBSIFIgUiBSIEIXeIciBSIFIgUiBSIFIgUiBSIFIgUiBRoARSI0KUFDFJsYqRApECk&#10;QKRApECkQKRApECkQKRAhC5xDkQKRApECkQKRApECkQKRApECkQKtAAKROjSAgYpNjFSIFIgUiBS&#10;IFIgUiBSIFIgUiBSIEKXOAciBSIFIgUiBSIFIgUiBSIFIgUiBVoABSJ0aQGDFJsYKRApECkQKRAp&#10;ECkQKRApECkQKRChS5wDkQKRApECkQKRApECkQKRApECkQItgAIRurSAQYpNjBSIFIgUiBSIFIgU&#10;iBSIFIgUiBSI0CXOgUiBSIFIgUiBSIFIgUiBSIFIgUiBFkCBCF1awCDFJkYKRApECkQKRApECkQK&#10;RApECkQKROgS50CkQKRApECkQKRApECkQKRApECkQAugQIQuLWCQYhMjBSIFIgUiBSIFIgUiBSIF&#10;IgUiBSJ0iXMgUiBSIFIgUiBSIFIgUiBSIFIgUqAFUCBClxYwSLGJkQKRApECkQKRApECkQKRApEC&#10;kQIRusQ5ECkQKRApECkQKRApECkQKRApECnQAigQoUsLGKTYxEiBSIFIgUiBSIFIgUiBSIFIgUiB&#10;CF3iHIgUiBSIFIgUiBSIFIgUiBSIFIgUaAEUiNClBQxSbGKkQKRApECkQKRApECkQKRApECkQIQu&#10;cQ5ECkQKRApECkQKRApECkQKRApECrQACkTo0gIGKTYxUiBSIFIgUiBSIFIgUiBSIFIgUiBClzgH&#10;IgUiBSIFIgUiBSIFIgUiBSIFIgVaAAUidGkBgxSbGCkQKRApECkQKRApECkQKRApECkQoUucA5EC&#10;kQKRApECkQKRApECkQKRApECLYACEbq0gEGKTYwUiBSIFIgUiBSIFIgUiBSIFIgUiNAlzoFIgUiB&#10;SIFIgUiBSIFIgUiBSIFIgRZAgQhdWsAgxSZGCkQKRApECkQKRApECkQKRApECkToEudApECkQKRA&#10;pECkQKRApECkQKRApEALoECELi1gkGITIwUiBSIFIgUiBSIFIgUiBSIFIgUidIlzIFIgUiBSIFIg&#10;UiBSIFIgUiBSIFKgBVDg/wMEmNlD2xi26wAAAABJRU5ErkJgglBLAQItABQABgAIAAAAIQCxgme2&#10;CgEAABMCAAATAAAAAAAAAAAAAAAAAAAAAABbQ29udGVudF9UeXBlc10ueG1sUEsBAi0AFAAGAAgA&#10;AAAhADj9If/WAAAAlAEAAAsAAAAAAAAAAAAAAAAAOwEAAF9yZWxzLy5yZWxzUEsBAi0AFAAGAAgA&#10;AAAhALEj2zgSBQAAqxoAAA4AAAAAAAAAAAAAAAAAOgIAAGRycy9lMm9Eb2MueG1sUEsBAi0AFAAG&#10;AAgAAAAhAKomDr68AAAAIQEAABkAAAAAAAAAAAAAAAAAeAcAAGRycy9fcmVscy9lMm9Eb2MueG1s&#10;LnJlbHNQSwECLQAUAAYACAAAACEA948VBuEAAAALAQAADwAAAAAAAAAAAAAAAABrCAAAZHJzL2Rv&#10;d25yZXYueG1sUEsBAi0ACgAAAAAAAAAhAKRqsUPh4QEA4eEBABQAAAAAAAAAAAAAAAAAeQkAAGRy&#10;cy9tZWRpYS9pbWFnZTEucG5nUEsFBgAAAAAGAAYAfAEAAIzrAQAAAA==&#10;">
                <v:shape id="Imagen 103" o:spid="_x0000_s1137" type="#_x0000_t75" style="position:absolute;left:2671;width:56052;height:21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ZLjFAAAA3AAAAA8AAABkcnMvZG93bnJldi54bWxET0trwkAQvgv9D8sUehHdaMFH6kbUIhSk&#10;FB+HHqfZSTY0OxuyW03767uC4G0+vucslp2txZlaXzlWMBomIIhzpysuFZyO28EMhA/IGmvHpOCX&#10;PCyzh94CU+0uvKfzIZQihrBPUYEJoUml9Lkhi37oGuLIFa61GCJsS6lbvMRwW8txkkykxYpjg8GG&#10;Noby78OPVeD23k5e3z+Lv4+R2fK8vwvr6ZdST4/d6gVEoC7cxTf3m47zk2e4PhMvkN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2S4xQAAANwAAAAPAAAAAAAAAAAAAAAA&#10;AJ8CAABkcnMvZG93bnJldi54bWxQSwUGAAAAAAQABAD3AAAAkQMAAAAA&#10;">
                  <v:imagedata r:id="rId42" o:title=""/>
                  <v:path arrowok="t"/>
                </v:shape>
                <v:shape id="Cuadro de texto 104" o:spid="_x0000_s1138" type="#_x0000_t202" style="position:absolute;left:21791;width:7359;height:5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8MAMQA&#10;AADcAAAADwAAAGRycy9kb3ducmV2LnhtbERPTWvCQBC9F/wPywje6qZiJaSuEgKhRdqDqZfeptkx&#10;Cc3Optmtif56tyB4m8f7nPV2NK04Ue8aywqe5hEI4tLqhisFh8/8MQbhPLLG1jIpOJOD7WbysMZE&#10;24H3dCp8JUIIuwQV1N53iZSurMmgm9uOOHBH2xv0AfaV1D0OIdy0chFFK2mw4dBQY0dZTeVP8WcU&#10;7LL8A/ffCxNf2uz1/Zh2v4evZ6Vm0zF9AeFp9Hfxzf2mw/xoCf/PhAv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vDADEAAAA3AAAAA8AAAAAAAAAAAAAAAAAmAIAAGRycy9k&#10;b3ducmV2LnhtbFBLBQYAAAAABAAEAPUAAACJAwAAAAA=&#10;" filled="f" stroked="f" strokeweight=".5pt">
                  <v:textbox>
                    <w:txbxContent>
                      <w:p w:rsidR="00C2705F" w:rsidRPr="009B3A8F" w:rsidRDefault="00C2705F" w:rsidP="00B770E2">
                        <w:pPr>
                          <w:rPr>
                            <w:sz w:val="14"/>
                            <w:szCs w:val="14"/>
                          </w:rPr>
                        </w:pPr>
                        <w:r w:rsidRPr="009B3A8F">
                          <w:rPr>
                            <w:sz w:val="14"/>
                            <w:szCs w:val="14"/>
                          </w:rPr>
                          <w:t>Línea horizontal central</w:t>
                        </w:r>
                      </w:p>
                    </w:txbxContent>
                  </v:textbox>
                </v:shape>
                <v:shape id="Cuadro de texto 105" o:spid="_x0000_s1139" type="#_x0000_t202" style="position:absolute;top:593;width:6115;height:5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Opm8IA&#10;AADcAAAADwAAAGRycy9kb3ducmV2LnhtbERPy6rCMBDdC/5DGMGdpldQpNcoUhBFdOFj425uM7bl&#10;NpPaRK1+vREEd3M4z5nMGlOKG9WusKzgpx+BIE6tLjhTcDwsemMQziNrLC2Tggc5mE3brQnG2t55&#10;R7e9z0QIYRejgtz7KpbSpTkZdH1bEQfubGuDPsA6k7rGewg3pRxE0UgaLDg05FhRklP6v78aBetk&#10;scXd38CMn2Wy3Jzn1eV4GirV7TTzXxCeGv8Vf9wrHeZHQ3g/Ey6Q0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46mbwgAAANwAAAAPAAAAAAAAAAAAAAAAAJgCAABkcnMvZG93&#10;bnJldi54bWxQSwUGAAAAAAQABAD1AAAAhwMAAAAA&#10;" filled="f" stroked="f" strokeweight=".5pt">
                  <v:textbox>
                    <w:txbxContent>
                      <w:p w:rsidR="00C2705F" w:rsidRDefault="00C2705F" w:rsidP="00B770E2">
                        <w:pPr>
                          <w:rPr>
                            <w:sz w:val="14"/>
                            <w:szCs w:val="14"/>
                          </w:rPr>
                        </w:pPr>
                        <w:r w:rsidRPr="009B3A8F">
                          <w:rPr>
                            <w:sz w:val="14"/>
                            <w:szCs w:val="14"/>
                          </w:rPr>
                          <w:t>Línea central</w:t>
                        </w:r>
                      </w:p>
                      <w:p w:rsidR="00C2705F" w:rsidRPr="009B3A8F" w:rsidRDefault="00C2705F" w:rsidP="00B770E2">
                        <w:pPr>
                          <w:rPr>
                            <w:sz w:val="14"/>
                            <w:szCs w:val="14"/>
                          </w:rPr>
                        </w:pPr>
                        <w:r w:rsidRPr="009B3A8F">
                          <w:rPr>
                            <w:sz w:val="14"/>
                            <w:szCs w:val="14"/>
                          </w:rPr>
                          <w:t>vertical</w:t>
                        </w:r>
                      </w:p>
                    </w:txbxContent>
                  </v:textbox>
                </v:shape>
                <v:shape id="Cuadro de texto 106" o:spid="_x0000_s1140" type="#_x0000_t202" style="position:absolute;left:3978;top:15081;width:11576;height:5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E37MQA&#10;AADcAAAADwAAAGRycy9kb3ducmV2LnhtbERPS2vCQBC+C/0PyxS8mU2FBkmzigTEUuxBm0tv0+zk&#10;QbOzMbs1aX99VxC8zcf3nGwzmU5caHCtZQVPUQyCuLS65VpB8bFbrEA4j6yxs0wKfsnBZv0wyzDV&#10;duQjXU6+FiGEXYoKGu/7VEpXNmTQRbYnDlxlB4M+wKGWesAxhJtOLuM4kQZbDg0N9pQ3VH6ffoyC&#10;t3z3jsevpVn9dfn+UG37c/H5rNT8cdq+gPA0+bv45n7VYX6cwPWZcIF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xN+zEAAAA3AAAAA8AAAAAAAAAAAAAAAAAmAIAAGRycy9k&#10;b3ducmV2LnhtbFBLBQYAAAAABAAEAPUAAACJAwAAAAA=&#10;" filled="f" stroked="f" strokeweight=".5pt">
                  <v:textbox>
                    <w:txbxContent>
                      <w:p w:rsidR="00C2705F" w:rsidRPr="009B3A8F" w:rsidRDefault="00C2705F" w:rsidP="00B770E2">
                        <w:pPr>
                          <w:rPr>
                            <w:sz w:val="14"/>
                            <w:szCs w:val="14"/>
                          </w:rPr>
                        </w:pPr>
                        <w:r w:rsidRPr="009B3A8F">
                          <w:rPr>
                            <w:sz w:val="14"/>
                            <w:szCs w:val="14"/>
                          </w:rPr>
                          <w:t>Soporte de oído contra el modelo</w:t>
                        </w:r>
                      </w:p>
                    </w:txbxContent>
                  </v:textbox>
                </v:shape>
                <v:shape id="Cuadro de texto 107" o:spid="_x0000_s1141" type="#_x0000_t202" style="position:absolute;left:35388;top:14784;width:11576;height:5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2Sd8QA&#10;AADcAAAADwAAAGRycy9kb3ducmV2LnhtbERPTWvCQBC9F/wPywje6qaCNaSuEgKhRdqDqZfeptkx&#10;Cc3Optmtif56tyB4m8f7nPV2NK04Ue8aywqe5hEI4tLqhisFh8/8MQbhPLLG1jIpOJOD7WbysMZE&#10;24H3dCp8JUIIuwQV1N53iZSurMmgm9uOOHBH2xv0AfaV1D0OIdy0chFFz9Jgw6Ghxo6ymsqf4s8o&#10;2GX5B+6/Fya+tNnr+zHtfg9fS6Vm0zF9AeFp9Hfxzf2mw/xoBf/PhAv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9knfEAAAA3AAAAA8AAAAAAAAAAAAAAAAAmAIAAGRycy9k&#10;b3ducmV2LnhtbFBLBQYAAAAABAAEAPUAAACJAwAAAAA=&#10;" filled="f" stroked="f" strokeweight=".5pt">
                  <v:textbox>
                    <w:txbxContent>
                      <w:p w:rsidR="00C2705F" w:rsidRPr="009B3A8F" w:rsidRDefault="00C2705F" w:rsidP="00B770E2">
                        <w:pPr>
                          <w:rPr>
                            <w:sz w:val="14"/>
                            <w:szCs w:val="14"/>
                          </w:rPr>
                        </w:pPr>
                        <w:r w:rsidRPr="009B3A8F">
                          <w:rPr>
                            <w:sz w:val="14"/>
                            <w:szCs w:val="14"/>
                          </w:rPr>
                          <w:t>Soporte de oído contra el modelo</w:t>
                        </w:r>
                      </w:p>
                    </w:txbxContent>
                  </v:textbox>
                </v:shape>
                <v:shape id="Cuadro de texto 108" o:spid="_x0000_s1142" type="#_x0000_t202" style="position:absolute;left:53735;width:7360;height:5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GBccA&#10;AADcAAAADwAAAGRycy9kb3ducmV2LnhtbESPzWvCQBDF7wX/h2WE3upGoUVSNyIBaRF78OPS2zQ7&#10;+aDZ2ZhdNfav7xwEbzO8N+/9ZrEcXKsu1IfGs4HpJAFFXHjbcGXgeFi/zEGFiGyx9UwGbhRgmY2e&#10;Fphaf+UdXfaxUhLCIUUDdYxdqnUoanIYJr4jFq30vcMoa19p2+NVwl2rZ0nyph02LA01dpTXVPzu&#10;z87AJl9/4e5n5uZ/bf6xLVfd6fj9aszzeFi9g4o0xIf5fv1pBT8RWnlGJ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iBgXHAAAA3AAAAA8AAAAAAAAAAAAAAAAAmAIAAGRy&#10;cy9kb3ducmV2LnhtbFBLBQYAAAAABAAEAPUAAACMAwAAAAA=&#10;" filled="f" stroked="f" strokeweight=".5pt">
                  <v:textbox>
                    <w:txbxContent>
                      <w:p w:rsidR="00C2705F" w:rsidRPr="009B3A8F" w:rsidRDefault="00C2705F" w:rsidP="00B770E2">
                        <w:pPr>
                          <w:rPr>
                            <w:sz w:val="14"/>
                            <w:szCs w:val="14"/>
                          </w:rPr>
                        </w:pPr>
                        <w:r w:rsidRPr="009B3A8F">
                          <w:rPr>
                            <w:sz w:val="14"/>
                            <w:szCs w:val="14"/>
                          </w:rPr>
                          <w:t>Línea horizontal central</w:t>
                        </w:r>
                      </w:p>
                    </w:txbxContent>
                  </v:textbox>
                </v:shape>
                <v:shape id="Cuadro de texto 109" o:spid="_x0000_s1143" type="#_x0000_t202" style="position:absolute;left:33369;top:1187;width:6115;height:5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jnsQA&#10;AADcAAAADwAAAGRycy9kb3ducmV2LnhtbERPTWvCQBC9C/6HZQredNNAxaauIoFgkfagzaW3aXZM&#10;QrOzMbsmqb++Wyh4m8f7nPV2NI3oqXO1ZQWPiwgEcWF1zaWC/CObr0A4j6yxsUwKfsjBdjOdrDHR&#10;duAj9SdfihDCLkEFlfdtIqUrKjLoFrYlDtzZdgZ9gF0pdYdDCDeNjKNoKQ3WHBoqbCmtqPg+XY2C&#10;Q5q94/ErNqtbk+7fzrv2kn8+KTV7GHcvIDyN/i7+d7/qMD96hr9nwgV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uo57EAAAA3AAAAA8AAAAAAAAAAAAAAAAAmAIAAGRycy9k&#10;b3ducmV2LnhtbFBLBQYAAAAABAAEAPUAAACJAwAAAAA=&#10;" filled="f" stroked="f" strokeweight=".5pt">
                  <v:textbox>
                    <w:txbxContent>
                      <w:p w:rsidR="00C2705F" w:rsidRDefault="00C2705F" w:rsidP="00B770E2">
                        <w:pPr>
                          <w:rPr>
                            <w:sz w:val="14"/>
                            <w:szCs w:val="14"/>
                          </w:rPr>
                        </w:pPr>
                        <w:r w:rsidRPr="009B3A8F">
                          <w:rPr>
                            <w:sz w:val="14"/>
                            <w:szCs w:val="14"/>
                          </w:rPr>
                          <w:t>Línea central</w:t>
                        </w:r>
                      </w:p>
                      <w:p w:rsidR="00C2705F" w:rsidRPr="009B3A8F" w:rsidRDefault="00C2705F" w:rsidP="00B770E2">
                        <w:pPr>
                          <w:rPr>
                            <w:sz w:val="14"/>
                            <w:szCs w:val="14"/>
                          </w:rPr>
                        </w:pPr>
                        <w:r w:rsidRPr="009B3A8F">
                          <w:rPr>
                            <w:sz w:val="14"/>
                            <w:szCs w:val="14"/>
                          </w:rPr>
                          <w:t>vertical</w:t>
                        </w:r>
                      </w:p>
                    </w:txbxContent>
                  </v:textbox>
                </v:shape>
                <v:shape id="Cuadro de texto 110" o:spid="_x0000_s1144" type="#_x0000_t202" style="position:absolute;left:2671;top:20124;width:56052;height:3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XWTsYA&#10;AADcAAAADwAAAGRycy9kb3ducmV2LnhtbESPQUvDQBCF74L/YRmht3ZTD0XSbouIYgsNbaPgdciO&#10;STQ7G3a3Teyvdw6Ctxnem/e+WW1G16kLhdh6NjCfZaCIK29brg28v71MH0DFhGyx80wGfijCZn17&#10;s8Lc+oFPdClTrSSEY44GmpT6XOtYNeQwznxPLNqnDw6TrKHWNuAg4a7T91m20A5bloYGe3pqqPou&#10;z87Ax1C+hsNu93Xst8X1cC2LPT0XxkzuxsclqERj+jf/XW+t4M8FX56RC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XWTsYAAADcAAAADwAAAAAAAAAAAAAAAACYAgAAZHJz&#10;L2Rvd25yZXYueG1sUEsFBgAAAAAEAAQA9QAAAIsDAAAAAA==&#10;" fillcolor="window" stroked="f" strokeweight=".5pt">
                  <v:textbox>
                    <w:txbxContent>
                      <w:p w:rsidR="00C2705F" w:rsidRPr="009B3A8F" w:rsidRDefault="00C2705F" w:rsidP="00B770E2">
                        <w:pPr>
                          <w:jc w:val="center"/>
                          <w:rPr>
                            <w:b/>
                            <w:sz w:val="14"/>
                            <w:szCs w:val="14"/>
                          </w:rPr>
                        </w:pPr>
                      </w:p>
                    </w:txbxContent>
                  </v:textbox>
                </v:shape>
                <w10:wrap type="topAndBottom"/>
              </v:group>
            </w:pict>
          </mc:Fallback>
        </mc:AlternateContent>
      </w:r>
      <w:r w:rsidR="001F4840" w:rsidRPr="00CE2A11">
        <w:rPr>
          <w:b/>
        </w:rPr>
        <w:t xml:space="preserve">Figura </w:t>
      </w:r>
      <w:r w:rsidR="004A428A" w:rsidRPr="00CE2A11">
        <w:rPr>
          <w:b/>
        </w:rPr>
        <w:t>9</w:t>
      </w:r>
      <w:r w:rsidR="001F4840" w:rsidRPr="00CE2A11">
        <w:rPr>
          <w:b/>
        </w:rPr>
        <w:t>. Un EBP con factor de forma alternativo y con las coordenadas y puntos de referencia estándares aplicados.</w:t>
      </w:r>
    </w:p>
    <w:p w:rsidR="009B3A8F" w:rsidRPr="00CE2A11" w:rsidRDefault="009B3A8F" w:rsidP="00FD389A">
      <w:pPr>
        <w:spacing w:after="160" w:line="360" w:lineRule="auto"/>
        <w:jc w:val="both"/>
        <w:rPr>
          <w:rFonts w:cstheme="minorBidi"/>
          <w:color w:val="000000" w:themeColor="text1"/>
        </w:rPr>
      </w:pPr>
    </w:p>
    <w:p w:rsidR="00B770E2" w:rsidRPr="00CE2A11" w:rsidRDefault="00B770E2" w:rsidP="00FD389A">
      <w:pPr>
        <w:spacing w:after="160" w:line="360" w:lineRule="auto"/>
        <w:jc w:val="both"/>
        <w:rPr>
          <w:rFonts w:cstheme="minorBidi"/>
          <w:color w:val="000000" w:themeColor="text1"/>
          <w:sz w:val="22"/>
          <w:szCs w:val="22"/>
        </w:rPr>
      </w:pPr>
      <w:r w:rsidRPr="00CE2A11">
        <w:rPr>
          <w:rFonts w:cstheme="minorBidi"/>
          <w:color w:val="000000" w:themeColor="text1"/>
          <w:sz w:val="22"/>
          <w:szCs w:val="22"/>
        </w:rPr>
        <w:t xml:space="preserve">Las características básicas de cualquier </w:t>
      </w:r>
      <w:r w:rsidR="009B3A8F" w:rsidRPr="00CE2A11">
        <w:rPr>
          <w:rFonts w:cstheme="minorBidi"/>
          <w:color w:val="000000" w:themeColor="text1"/>
          <w:sz w:val="22"/>
          <w:szCs w:val="22"/>
        </w:rPr>
        <w:t>DCI</w:t>
      </w:r>
      <w:r w:rsidRPr="00CE2A11">
        <w:rPr>
          <w:rFonts w:cstheme="minorBidi"/>
          <w:color w:val="000000" w:themeColor="text1"/>
          <w:sz w:val="22"/>
          <w:szCs w:val="22"/>
        </w:rPr>
        <w:t xml:space="preserve"> que permitan un mapeo fácil al sistema de g</w:t>
      </w:r>
      <w:r w:rsidR="009B3A8F" w:rsidRPr="00CE2A11">
        <w:rPr>
          <w:rFonts w:cstheme="minorBidi"/>
          <w:color w:val="000000" w:themeColor="text1"/>
          <w:sz w:val="22"/>
          <w:szCs w:val="22"/>
        </w:rPr>
        <w:t>eometría y coordenadas usado en la presente DT</w:t>
      </w:r>
      <w:r w:rsidRPr="00CE2A11">
        <w:rPr>
          <w:rFonts w:cstheme="minorBidi"/>
          <w:color w:val="000000" w:themeColor="text1"/>
          <w:sz w:val="22"/>
          <w:szCs w:val="22"/>
        </w:rPr>
        <w:t xml:space="preserve"> incluye la identificación de un punto de salida acústica que será definido como </w:t>
      </w:r>
      <w:r w:rsidR="001F4840" w:rsidRPr="00CE2A11">
        <w:rPr>
          <w:rFonts w:cstheme="minorBidi"/>
          <w:color w:val="000000" w:themeColor="text1"/>
          <w:sz w:val="22"/>
          <w:szCs w:val="22"/>
        </w:rPr>
        <w:t>p</w:t>
      </w:r>
      <w:r w:rsidRPr="00CE2A11">
        <w:rPr>
          <w:rFonts w:cstheme="minorBidi"/>
          <w:color w:val="000000" w:themeColor="text1"/>
          <w:sz w:val="22"/>
          <w:szCs w:val="22"/>
        </w:rPr>
        <w:t xml:space="preserve">unto A cuando esté en el punto medio del ancho del </w:t>
      </w:r>
      <w:r w:rsidR="009B3A8F" w:rsidRPr="00CE2A11">
        <w:rPr>
          <w:rFonts w:cstheme="minorBidi"/>
          <w:color w:val="000000" w:themeColor="text1"/>
          <w:sz w:val="22"/>
          <w:szCs w:val="22"/>
        </w:rPr>
        <w:t>DCI</w:t>
      </w:r>
      <w:r w:rsidRPr="00CE2A11">
        <w:rPr>
          <w:rFonts w:cstheme="minorBidi"/>
          <w:color w:val="000000" w:themeColor="text1"/>
          <w:sz w:val="22"/>
          <w:szCs w:val="22"/>
        </w:rPr>
        <w:t xml:space="preserve"> y el </w:t>
      </w:r>
      <w:r w:rsidR="001F4840" w:rsidRPr="00CE2A11">
        <w:rPr>
          <w:rFonts w:cstheme="minorBidi"/>
          <w:color w:val="000000" w:themeColor="text1"/>
          <w:sz w:val="22"/>
          <w:szCs w:val="22"/>
        </w:rPr>
        <w:t>p</w:t>
      </w:r>
      <w:r w:rsidRPr="00CE2A11">
        <w:rPr>
          <w:rFonts w:cstheme="minorBidi"/>
          <w:color w:val="000000" w:themeColor="text1"/>
          <w:sz w:val="22"/>
          <w:szCs w:val="22"/>
        </w:rPr>
        <w:t xml:space="preserve">unto B que estará en la parte inferior del </w:t>
      </w:r>
      <w:r w:rsidR="009B3A8F" w:rsidRPr="00CE2A11">
        <w:rPr>
          <w:rFonts w:cstheme="minorBidi"/>
          <w:color w:val="000000" w:themeColor="text1"/>
          <w:sz w:val="22"/>
          <w:szCs w:val="22"/>
        </w:rPr>
        <w:t>DCI</w:t>
      </w:r>
      <w:r w:rsidRPr="00CE2A11">
        <w:rPr>
          <w:rFonts w:cstheme="minorBidi"/>
          <w:color w:val="000000" w:themeColor="text1"/>
          <w:sz w:val="22"/>
          <w:szCs w:val="22"/>
        </w:rPr>
        <w:t>, donde la ubicación del micrófono primario está en el extremo más cercano a la boca.</w:t>
      </w:r>
    </w:p>
    <w:p w:rsidR="00B770E2" w:rsidRPr="00CE2A11" w:rsidRDefault="006255BA" w:rsidP="00FD389A">
      <w:pPr>
        <w:spacing w:after="160" w:line="360" w:lineRule="auto"/>
        <w:jc w:val="both"/>
        <w:rPr>
          <w:rFonts w:cstheme="minorBidi"/>
          <w:color w:val="000000" w:themeColor="text1"/>
          <w:sz w:val="22"/>
          <w:szCs w:val="22"/>
        </w:rPr>
      </w:pPr>
      <w:r w:rsidRPr="00CE2A11">
        <w:rPr>
          <w:rFonts w:cstheme="minorBidi"/>
          <w:color w:val="000000" w:themeColor="text1"/>
          <w:sz w:val="22"/>
          <w:szCs w:val="22"/>
        </w:rPr>
        <w:t>Asimismo,</w:t>
      </w:r>
      <w:r w:rsidR="009B3A8F" w:rsidRPr="00CE2A11">
        <w:rPr>
          <w:rFonts w:cstheme="minorBidi"/>
          <w:color w:val="000000" w:themeColor="text1"/>
          <w:sz w:val="22"/>
          <w:szCs w:val="22"/>
        </w:rPr>
        <w:t xml:space="preserve"> se deben considerar </w:t>
      </w:r>
      <w:r w:rsidR="00B770E2" w:rsidRPr="00CE2A11">
        <w:rPr>
          <w:rFonts w:cstheme="minorBidi"/>
          <w:color w:val="000000" w:themeColor="text1"/>
          <w:sz w:val="22"/>
          <w:szCs w:val="22"/>
        </w:rPr>
        <w:t xml:space="preserve">los modos de operación disponibles en </w:t>
      </w:r>
      <w:r w:rsidR="009B3A8F" w:rsidRPr="00CE2A11">
        <w:rPr>
          <w:rFonts w:cstheme="minorBidi"/>
          <w:color w:val="000000" w:themeColor="text1"/>
          <w:sz w:val="22"/>
          <w:szCs w:val="22"/>
        </w:rPr>
        <w:t>el referido dispositivo</w:t>
      </w:r>
      <w:r w:rsidR="00B770E2" w:rsidRPr="00CE2A11">
        <w:rPr>
          <w:rFonts w:cstheme="minorBidi"/>
          <w:color w:val="000000" w:themeColor="text1"/>
          <w:sz w:val="22"/>
          <w:szCs w:val="22"/>
        </w:rPr>
        <w:t xml:space="preserve"> y los niveles máximos de potencia de operación que apliquen.</w:t>
      </w:r>
    </w:p>
    <w:p w:rsidR="00B770E2" w:rsidRPr="00CE2A11" w:rsidRDefault="00B770E2" w:rsidP="00FD389A">
      <w:pPr>
        <w:spacing w:after="160" w:line="360" w:lineRule="auto"/>
        <w:jc w:val="both"/>
        <w:rPr>
          <w:rFonts w:cstheme="minorBidi"/>
          <w:color w:val="000000" w:themeColor="text1"/>
          <w:sz w:val="22"/>
          <w:szCs w:val="22"/>
        </w:rPr>
      </w:pPr>
      <w:r w:rsidRPr="00CE2A11">
        <w:rPr>
          <w:rFonts w:cstheme="minorBidi"/>
          <w:color w:val="000000" w:themeColor="text1"/>
          <w:sz w:val="22"/>
          <w:szCs w:val="22"/>
        </w:rPr>
        <w:t xml:space="preserve">Todos los detalles relacionados con </w:t>
      </w:r>
      <w:r w:rsidR="00F01095" w:rsidRPr="00CE2A11">
        <w:rPr>
          <w:rFonts w:cstheme="minorBidi"/>
          <w:color w:val="000000" w:themeColor="text1"/>
          <w:sz w:val="22"/>
          <w:szCs w:val="22"/>
        </w:rPr>
        <w:t xml:space="preserve">DCI </w:t>
      </w:r>
      <w:r w:rsidRPr="00CE2A11">
        <w:rPr>
          <w:rFonts w:cstheme="minorBidi"/>
          <w:color w:val="000000" w:themeColor="text1"/>
          <w:sz w:val="22"/>
          <w:szCs w:val="22"/>
        </w:rPr>
        <w:t xml:space="preserve">con factor de forma alternativo </w:t>
      </w:r>
      <w:r w:rsidR="009B3A8F" w:rsidRPr="00CE2A11">
        <w:rPr>
          <w:rFonts w:cstheme="minorBidi"/>
          <w:color w:val="000000" w:themeColor="text1"/>
          <w:sz w:val="22"/>
          <w:szCs w:val="22"/>
        </w:rPr>
        <w:t>se deben documentar completamente en el RP</w:t>
      </w:r>
      <w:r w:rsidRPr="00CE2A11">
        <w:rPr>
          <w:rFonts w:cstheme="minorBidi"/>
          <w:color w:val="000000" w:themeColor="text1"/>
          <w:sz w:val="22"/>
          <w:szCs w:val="22"/>
        </w:rPr>
        <w:t xml:space="preserve">, incluyendo diagramas o fotografías que </w:t>
      </w:r>
      <w:r w:rsidR="009B3A8F" w:rsidRPr="00CE2A11">
        <w:rPr>
          <w:rFonts w:cstheme="minorBidi"/>
          <w:color w:val="000000" w:themeColor="text1"/>
          <w:sz w:val="22"/>
          <w:szCs w:val="22"/>
        </w:rPr>
        <w:t>ayuden en la descripción, adicionalmente se deben aplicar pruebas</w:t>
      </w:r>
      <w:r w:rsidRPr="00CE2A11">
        <w:rPr>
          <w:rFonts w:cstheme="minorBidi"/>
          <w:color w:val="000000" w:themeColor="text1"/>
          <w:sz w:val="22"/>
          <w:szCs w:val="22"/>
        </w:rPr>
        <w:t xml:space="preserve"> de ingeniería de sonido para implementar el mapeo de un dispositivo con factor de forma alternativo.</w:t>
      </w:r>
    </w:p>
    <w:p w:rsidR="00356DEC" w:rsidRPr="00CE2A11" w:rsidRDefault="00356DEC" w:rsidP="00FB5E37">
      <w:pPr>
        <w:spacing w:line="360" w:lineRule="auto"/>
        <w:jc w:val="both"/>
        <w:rPr>
          <w:b/>
        </w:rPr>
      </w:pPr>
    </w:p>
    <w:p w:rsidR="009A47EE" w:rsidRPr="00CE2A11" w:rsidRDefault="00DB5DA3" w:rsidP="0056515B">
      <w:pPr>
        <w:spacing w:line="360" w:lineRule="auto"/>
        <w:jc w:val="both"/>
        <w:outlineLvl w:val="2"/>
        <w:rPr>
          <w:rFonts w:cstheme="minorBidi"/>
          <w:b/>
          <w:color w:val="000000" w:themeColor="text1"/>
          <w:sz w:val="22"/>
          <w:szCs w:val="22"/>
        </w:rPr>
      </w:pPr>
      <w:r w:rsidRPr="00CE2A11">
        <w:rPr>
          <w:b/>
          <w:sz w:val="22"/>
          <w:szCs w:val="22"/>
        </w:rPr>
        <w:t xml:space="preserve">5.1.8. </w:t>
      </w:r>
      <w:r w:rsidR="009A47EE" w:rsidRPr="00CE2A11">
        <w:rPr>
          <w:rFonts w:cstheme="minorBidi"/>
          <w:b/>
          <w:color w:val="000000" w:themeColor="text1"/>
          <w:sz w:val="22"/>
          <w:szCs w:val="22"/>
        </w:rPr>
        <w:t>PRUEBAS A REALIZAR</w:t>
      </w:r>
      <w:r w:rsidR="001F4840" w:rsidRPr="00CE2A11">
        <w:rPr>
          <w:rFonts w:cstheme="minorBidi"/>
          <w:b/>
          <w:color w:val="000000" w:themeColor="text1"/>
          <w:sz w:val="22"/>
          <w:szCs w:val="22"/>
        </w:rPr>
        <w:t>.</w:t>
      </w:r>
    </w:p>
    <w:p w:rsidR="009A4084" w:rsidRPr="00CE2A11" w:rsidRDefault="009A4084" w:rsidP="009A47EE">
      <w:pPr>
        <w:spacing w:line="360" w:lineRule="auto"/>
        <w:jc w:val="both"/>
        <w:rPr>
          <w:rFonts w:cstheme="minorBidi"/>
          <w:b/>
          <w:color w:val="000000" w:themeColor="text1"/>
          <w:sz w:val="22"/>
          <w:szCs w:val="22"/>
        </w:rPr>
      </w:pPr>
    </w:p>
    <w:p w:rsidR="00517E0C" w:rsidRPr="00CE2A11" w:rsidRDefault="009A47EE" w:rsidP="009A47EE">
      <w:pPr>
        <w:spacing w:after="160" w:line="360" w:lineRule="auto"/>
        <w:jc w:val="both"/>
        <w:rPr>
          <w:rFonts w:cstheme="minorBidi"/>
          <w:color w:val="000000" w:themeColor="text1"/>
          <w:sz w:val="22"/>
          <w:szCs w:val="22"/>
        </w:rPr>
      </w:pPr>
      <w:r w:rsidRPr="00CE2A11">
        <w:rPr>
          <w:rFonts w:cstheme="minorBidi"/>
          <w:color w:val="000000" w:themeColor="text1"/>
          <w:sz w:val="22"/>
          <w:szCs w:val="22"/>
        </w:rPr>
        <w:t xml:space="preserve">Con </w:t>
      </w:r>
      <w:r w:rsidR="009A4084" w:rsidRPr="00CE2A11">
        <w:rPr>
          <w:rFonts w:cstheme="minorBidi"/>
          <w:color w:val="000000" w:themeColor="text1"/>
          <w:sz w:val="22"/>
          <w:szCs w:val="22"/>
        </w:rPr>
        <w:t xml:space="preserve">el objeto </w:t>
      </w:r>
      <w:r w:rsidRPr="00CE2A11">
        <w:rPr>
          <w:rFonts w:cstheme="minorBidi"/>
          <w:color w:val="000000" w:themeColor="text1"/>
          <w:sz w:val="22"/>
          <w:szCs w:val="22"/>
        </w:rPr>
        <w:t xml:space="preserve">de determinar el valor </w:t>
      </w:r>
      <w:r w:rsidR="001E65FA" w:rsidRPr="00CE2A11">
        <w:rPr>
          <w:rFonts w:cstheme="minorBidi"/>
          <w:color w:val="000000" w:themeColor="text1"/>
          <w:sz w:val="22"/>
          <w:szCs w:val="22"/>
        </w:rPr>
        <w:t xml:space="preserve">más alto </w:t>
      </w:r>
      <w:r w:rsidRPr="00CE2A11">
        <w:rPr>
          <w:rFonts w:cstheme="minorBidi"/>
          <w:color w:val="000000" w:themeColor="text1"/>
          <w:sz w:val="22"/>
          <w:szCs w:val="22"/>
        </w:rPr>
        <w:t xml:space="preserve">del pico </w:t>
      </w:r>
      <w:r w:rsidR="009A4084" w:rsidRPr="00CE2A11">
        <w:rPr>
          <w:rFonts w:cstheme="minorBidi"/>
          <w:color w:val="000000" w:themeColor="text1"/>
          <w:sz w:val="22"/>
          <w:szCs w:val="22"/>
        </w:rPr>
        <w:t>promedio espacial de</w:t>
      </w:r>
      <w:r w:rsidR="001F7344" w:rsidRPr="00CE2A11">
        <w:rPr>
          <w:rFonts w:cstheme="minorBidi"/>
          <w:color w:val="000000" w:themeColor="text1"/>
          <w:sz w:val="22"/>
          <w:szCs w:val="22"/>
        </w:rPr>
        <w:t>l</w:t>
      </w:r>
      <w:r w:rsidRPr="00CE2A11">
        <w:rPr>
          <w:rFonts w:cstheme="minorBidi"/>
          <w:color w:val="000000" w:themeColor="text1"/>
          <w:sz w:val="22"/>
          <w:szCs w:val="22"/>
        </w:rPr>
        <w:t xml:space="preserve"> SAR de un Handset</w:t>
      </w:r>
      <w:r w:rsidR="001F42EC" w:rsidRPr="00CE2A11">
        <w:rPr>
          <w:rFonts w:cstheme="minorBidi"/>
          <w:color w:val="000000" w:themeColor="text1"/>
          <w:sz w:val="22"/>
          <w:szCs w:val="22"/>
        </w:rPr>
        <w:t xml:space="preserve"> ()</w:t>
      </w:r>
      <w:r w:rsidRPr="00CE2A11">
        <w:rPr>
          <w:rFonts w:cstheme="minorBidi"/>
          <w:color w:val="000000" w:themeColor="text1"/>
          <w:sz w:val="22"/>
          <w:szCs w:val="22"/>
        </w:rPr>
        <w:t xml:space="preserve">, </w:t>
      </w:r>
      <w:r w:rsidR="00517E0C" w:rsidRPr="00CE2A11">
        <w:rPr>
          <w:rFonts w:cstheme="minorBidi"/>
          <w:color w:val="000000" w:themeColor="text1"/>
          <w:sz w:val="22"/>
          <w:szCs w:val="22"/>
        </w:rPr>
        <w:t xml:space="preserve">se debe probar en cada banda de frecuencias, en las que vaya operar el EBP en los Estados Unidos Mexicanos, </w:t>
      </w:r>
      <w:r w:rsidRPr="00CE2A11">
        <w:rPr>
          <w:rFonts w:cstheme="minorBidi"/>
          <w:color w:val="000000" w:themeColor="text1"/>
          <w:sz w:val="22"/>
          <w:szCs w:val="22"/>
        </w:rPr>
        <w:t>todas las posiciones de</w:t>
      </w:r>
      <w:r w:rsidR="001E65FA" w:rsidRPr="00CE2A11">
        <w:rPr>
          <w:rFonts w:cstheme="minorBidi"/>
          <w:color w:val="000000" w:themeColor="text1"/>
          <w:sz w:val="22"/>
          <w:szCs w:val="22"/>
        </w:rPr>
        <w:t>l</w:t>
      </w:r>
      <w:r w:rsidRPr="00CE2A11">
        <w:rPr>
          <w:rFonts w:cstheme="minorBidi"/>
          <w:color w:val="000000" w:themeColor="text1"/>
          <w:sz w:val="22"/>
          <w:szCs w:val="22"/>
        </w:rPr>
        <w:t xml:space="preserve"> dispositivo, </w:t>
      </w:r>
      <w:r w:rsidR="001E65FA" w:rsidRPr="00CE2A11">
        <w:rPr>
          <w:rFonts w:cstheme="minorBidi"/>
          <w:color w:val="000000" w:themeColor="text1"/>
          <w:sz w:val="22"/>
          <w:szCs w:val="22"/>
        </w:rPr>
        <w:t xml:space="preserve">las </w:t>
      </w:r>
      <w:r w:rsidRPr="00CE2A11">
        <w:rPr>
          <w:rFonts w:cstheme="minorBidi"/>
          <w:color w:val="000000" w:themeColor="text1"/>
          <w:sz w:val="22"/>
          <w:szCs w:val="22"/>
        </w:rPr>
        <w:t xml:space="preserve">configuraciones </w:t>
      </w:r>
      <w:r w:rsidR="00517E0C" w:rsidRPr="00CE2A11">
        <w:rPr>
          <w:rFonts w:cstheme="minorBidi"/>
          <w:color w:val="000000" w:themeColor="text1"/>
          <w:sz w:val="22"/>
          <w:szCs w:val="22"/>
        </w:rPr>
        <w:t xml:space="preserve">y modos de operación necesarios, lo anterior </w:t>
      </w:r>
      <w:r w:rsidRPr="00CE2A11">
        <w:rPr>
          <w:rFonts w:cstheme="minorBidi"/>
          <w:color w:val="000000" w:themeColor="text1"/>
          <w:sz w:val="22"/>
          <w:szCs w:val="22"/>
        </w:rPr>
        <w:t xml:space="preserve">de acuerdo con los Pasos </w:t>
      </w:r>
      <w:r w:rsidRPr="00CE2A11">
        <w:rPr>
          <w:rFonts w:cstheme="minorBidi"/>
          <w:b/>
          <w:color w:val="000000" w:themeColor="text1"/>
          <w:sz w:val="22"/>
          <w:szCs w:val="22"/>
        </w:rPr>
        <w:t>1</w:t>
      </w:r>
      <w:r w:rsidRPr="00CE2A11">
        <w:rPr>
          <w:rFonts w:cstheme="minorBidi"/>
          <w:color w:val="000000" w:themeColor="text1"/>
          <w:sz w:val="22"/>
          <w:szCs w:val="22"/>
        </w:rPr>
        <w:t xml:space="preserve"> al </w:t>
      </w:r>
      <w:r w:rsidRPr="00CE2A11">
        <w:rPr>
          <w:rFonts w:cstheme="minorBidi"/>
          <w:b/>
          <w:color w:val="000000" w:themeColor="text1"/>
          <w:sz w:val="22"/>
          <w:szCs w:val="22"/>
        </w:rPr>
        <w:t>3</w:t>
      </w:r>
      <w:r w:rsidRPr="00CE2A11">
        <w:rPr>
          <w:rFonts w:cstheme="minorBidi"/>
          <w:color w:val="000000" w:themeColor="text1"/>
          <w:sz w:val="22"/>
          <w:szCs w:val="22"/>
        </w:rPr>
        <w:t xml:space="preserve"> mostrados a continuación. </w:t>
      </w:r>
    </w:p>
    <w:p w:rsidR="009A47EE" w:rsidRPr="00CE2A11" w:rsidRDefault="009A47EE" w:rsidP="009A47EE">
      <w:pPr>
        <w:spacing w:after="160" w:line="360" w:lineRule="auto"/>
        <w:jc w:val="both"/>
        <w:rPr>
          <w:rFonts w:cstheme="minorBidi"/>
          <w:color w:val="000000" w:themeColor="text1"/>
          <w:sz w:val="22"/>
          <w:szCs w:val="22"/>
        </w:rPr>
      </w:pPr>
      <w:r w:rsidRPr="00CE2A11">
        <w:rPr>
          <w:rFonts w:cstheme="minorBidi"/>
          <w:color w:val="000000" w:themeColor="text1"/>
          <w:sz w:val="22"/>
          <w:szCs w:val="22"/>
        </w:rPr>
        <w:t>Para dispositivos con capac</w:t>
      </w:r>
      <w:r w:rsidR="00517E0C" w:rsidRPr="00CE2A11">
        <w:rPr>
          <w:rFonts w:cstheme="minorBidi"/>
          <w:color w:val="000000" w:themeColor="text1"/>
          <w:sz w:val="22"/>
          <w:szCs w:val="22"/>
        </w:rPr>
        <w:t xml:space="preserve">idad de transmisión simultánea, se debe aplicar </w:t>
      </w:r>
      <w:r w:rsidRPr="00CE2A11">
        <w:rPr>
          <w:rFonts w:cstheme="minorBidi"/>
          <w:color w:val="000000" w:themeColor="text1"/>
          <w:sz w:val="22"/>
          <w:szCs w:val="22"/>
        </w:rPr>
        <w:t xml:space="preserve">el procedimiento descrito en </w:t>
      </w:r>
      <w:r w:rsidR="00517E0C" w:rsidRPr="00CE2A11">
        <w:rPr>
          <w:rFonts w:cstheme="minorBidi"/>
          <w:color w:val="000000" w:themeColor="text1"/>
          <w:sz w:val="22"/>
          <w:szCs w:val="22"/>
        </w:rPr>
        <w:t xml:space="preserve">el numeral </w:t>
      </w:r>
      <w:r w:rsidR="007036C2" w:rsidRPr="00CE2A11">
        <w:rPr>
          <w:rFonts w:cstheme="minorBidi"/>
          <w:b/>
          <w:color w:val="000000" w:themeColor="text1"/>
          <w:sz w:val="22"/>
          <w:szCs w:val="22"/>
        </w:rPr>
        <w:t>5.1.9.2</w:t>
      </w:r>
      <w:r w:rsidRPr="00CE2A11">
        <w:rPr>
          <w:rFonts w:cstheme="minorBidi"/>
          <w:color w:val="000000" w:themeColor="text1"/>
          <w:sz w:val="22"/>
          <w:szCs w:val="22"/>
        </w:rPr>
        <w:t>.</w:t>
      </w:r>
      <w:r w:rsidR="00517E0C" w:rsidRPr="00CE2A11">
        <w:rPr>
          <w:rFonts w:cstheme="minorBidi"/>
          <w:color w:val="000000" w:themeColor="text1"/>
          <w:sz w:val="22"/>
          <w:szCs w:val="22"/>
        </w:rPr>
        <w:t xml:space="preserve">, en la </w:t>
      </w:r>
      <w:r w:rsidR="001F7344" w:rsidRPr="00CE2A11">
        <w:rPr>
          <w:rFonts w:cstheme="minorBidi"/>
          <w:b/>
          <w:color w:val="000000" w:themeColor="text1"/>
          <w:sz w:val="22"/>
          <w:szCs w:val="22"/>
        </w:rPr>
        <w:t>F</w:t>
      </w:r>
      <w:r w:rsidR="00517E0C" w:rsidRPr="00CE2A11">
        <w:rPr>
          <w:rFonts w:cstheme="minorBidi"/>
          <w:b/>
          <w:color w:val="000000" w:themeColor="text1"/>
          <w:sz w:val="22"/>
          <w:szCs w:val="22"/>
        </w:rPr>
        <w:t xml:space="preserve">igura </w:t>
      </w:r>
      <w:r w:rsidR="007036C2" w:rsidRPr="00CE2A11">
        <w:rPr>
          <w:rFonts w:cstheme="minorBidi"/>
          <w:b/>
          <w:color w:val="000000" w:themeColor="text1"/>
          <w:sz w:val="22"/>
          <w:szCs w:val="22"/>
        </w:rPr>
        <w:t>10</w:t>
      </w:r>
      <w:r w:rsidR="00517E0C" w:rsidRPr="00CE2A11">
        <w:rPr>
          <w:rFonts w:cstheme="minorBidi"/>
          <w:color w:val="000000" w:themeColor="text1"/>
          <w:sz w:val="22"/>
          <w:szCs w:val="22"/>
        </w:rPr>
        <w:t xml:space="preserve"> se muestra u</w:t>
      </w:r>
      <w:r w:rsidRPr="00CE2A11">
        <w:rPr>
          <w:rFonts w:cstheme="minorBidi"/>
          <w:color w:val="000000" w:themeColor="text1"/>
          <w:sz w:val="22"/>
          <w:szCs w:val="22"/>
        </w:rPr>
        <w:t xml:space="preserve">n diagrama de flujo del proceso de pruebas </w:t>
      </w:r>
      <w:r w:rsidR="00517E0C" w:rsidRPr="00CE2A11">
        <w:rPr>
          <w:rFonts w:cstheme="minorBidi"/>
          <w:color w:val="000000" w:themeColor="text1"/>
          <w:sz w:val="22"/>
          <w:szCs w:val="22"/>
        </w:rPr>
        <w:t>para mayor referencia.</w:t>
      </w:r>
    </w:p>
    <w:p w:rsidR="009A47EE" w:rsidRPr="00CE2A11" w:rsidRDefault="009A47EE" w:rsidP="009A47EE">
      <w:pPr>
        <w:spacing w:after="160" w:line="360" w:lineRule="auto"/>
        <w:jc w:val="both"/>
        <w:rPr>
          <w:rFonts w:cstheme="minorBidi"/>
          <w:color w:val="000000" w:themeColor="text1"/>
          <w:sz w:val="22"/>
          <w:szCs w:val="22"/>
        </w:rPr>
      </w:pPr>
      <w:r w:rsidRPr="00CE2A11">
        <w:rPr>
          <w:rFonts w:cstheme="minorBidi"/>
          <w:b/>
          <w:color w:val="000000" w:themeColor="text1"/>
          <w:sz w:val="22"/>
          <w:szCs w:val="22"/>
        </w:rPr>
        <w:t xml:space="preserve">1: </w:t>
      </w:r>
      <w:r w:rsidRPr="00CE2A11">
        <w:rPr>
          <w:rFonts w:cstheme="minorBidi"/>
          <w:color w:val="000000" w:themeColor="text1"/>
          <w:sz w:val="22"/>
          <w:szCs w:val="22"/>
        </w:rPr>
        <w:t xml:space="preserve">El procedimiento de medición descrito en </w:t>
      </w:r>
      <w:r w:rsidR="00517E0C" w:rsidRPr="00CE2A11">
        <w:rPr>
          <w:rFonts w:cstheme="minorBidi"/>
          <w:color w:val="000000" w:themeColor="text1"/>
          <w:sz w:val="22"/>
          <w:szCs w:val="22"/>
        </w:rPr>
        <w:t xml:space="preserve">el numeral </w:t>
      </w:r>
      <w:r w:rsidR="00517E0C" w:rsidRPr="00CE2A11">
        <w:rPr>
          <w:rFonts w:cstheme="minorBidi"/>
          <w:b/>
          <w:color w:val="000000" w:themeColor="text1"/>
          <w:sz w:val="22"/>
          <w:szCs w:val="22"/>
        </w:rPr>
        <w:t>5.1.9</w:t>
      </w:r>
      <w:r w:rsidR="00517E0C" w:rsidRPr="00CE2A11">
        <w:rPr>
          <w:rFonts w:cstheme="minorBidi"/>
          <w:color w:val="000000" w:themeColor="text1"/>
          <w:sz w:val="22"/>
          <w:szCs w:val="22"/>
        </w:rPr>
        <w:t xml:space="preserve"> de la presente DT se debe</w:t>
      </w:r>
      <w:r w:rsidRPr="00CE2A11">
        <w:rPr>
          <w:rFonts w:cstheme="minorBidi"/>
          <w:color w:val="000000" w:themeColor="text1"/>
          <w:sz w:val="22"/>
          <w:szCs w:val="22"/>
        </w:rPr>
        <w:t xml:space="preserve"> </w:t>
      </w:r>
      <w:r w:rsidR="00517E0C" w:rsidRPr="00CE2A11">
        <w:rPr>
          <w:rFonts w:cstheme="minorBidi"/>
          <w:color w:val="000000" w:themeColor="text1"/>
          <w:sz w:val="22"/>
          <w:szCs w:val="22"/>
        </w:rPr>
        <w:t xml:space="preserve">realizar </w:t>
      </w:r>
      <w:r w:rsidRPr="00CE2A11">
        <w:rPr>
          <w:rFonts w:cstheme="minorBidi"/>
          <w:color w:val="000000" w:themeColor="text1"/>
          <w:sz w:val="22"/>
          <w:szCs w:val="22"/>
        </w:rPr>
        <w:t>en el canal que está más cerca del centro de la banda de frecuencia de transmisión (f</w:t>
      </w:r>
      <w:r w:rsidRPr="00CE2A11">
        <w:rPr>
          <w:rFonts w:cstheme="minorBidi"/>
          <w:color w:val="000000" w:themeColor="text1"/>
          <w:sz w:val="22"/>
          <w:szCs w:val="22"/>
          <w:vertAlign w:val="subscript"/>
        </w:rPr>
        <w:t>c</w:t>
      </w:r>
      <w:r w:rsidRPr="00CE2A11">
        <w:rPr>
          <w:rFonts w:cstheme="minorBidi"/>
          <w:color w:val="000000" w:themeColor="text1"/>
          <w:sz w:val="22"/>
          <w:szCs w:val="22"/>
        </w:rPr>
        <w:t xml:space="preserve">) para cada antena de transmisión </w:t>
      </w:r>
      <w:r w:rsidR="001E65FA" w:rsidRPr="00CE2A11">
        <w:rPr>
          <w:rFonts w:cstheme="minorBidi"/>
          <w:color w:val="000000" w:themeColor="text1"/>
          <w:sz w:val="22"/>
          <w:szCs w:val="22"/>
        </w:rPr>
        <w:t>empleada</w:t>
      </w:r>
      <w:r w:rsidRPr="00CE2A11">
        <w:rPr>
          <w:rFonts w:cstheme="minorBidi"/>
          <w:color w:val="000000" w:themeColor="text1"/>
          <w:sz w:val="22"/>
          <w:szCs w:val="22"/>
        </w:rPr>
        <w:t>:</w:t>
      </w:r>
    </w:p>
    <w:p w:rsidR="009A47EE" w:rsidRPr="00CE2A11" w:rsidRDefault="00517E0C" w:rsidP="00C55FC4">
      <w:pPr>
        <w:numPr>
          <w:ilvl w:val="0"/>
          <w:numId w:val="48"/>
        </w:numPr>
        <w:spacing w:after="160" w:line="360" w:lineRule="auto"/>
        <w:contextualSpacing/>
        <w:jc w:val="both"/>
        <w:rPr>
          <w:rFonts w:cstheme="minorBidi"/>
          <w:color w:val="000000" w:themeColor="text1"/>
          <w:sz w:val="22"/>
          <w:szCs w:val="22"/>
        </w:rPr>
      </w:pPr>
      <w:r w:rsidRPr="00CE2A11">
        <w:rPr>
          <w:rFonts w:cstheme="minorBidi"/>
          <w:color w:val="000000" w:themeColor="text1"/>
          <w:sz w:val="22"/>
          <w:szCs w:val="22"/>
        </w:rPr>
        <w:t>E</w:t>
      </w:r>
      <w:r w:rsidR="009A47EE" w:rsidRPr="00CE2A11">
        <w:rPr>
          <w:rFonts w:cstheme="minorBidi"/>
          <w:color w:val="000000" w:themeColor="text1"/>
          <w:sz w:val="22"/>
          <w:szCs w:val="22"/>
        </w:rPr>
        <w:t xml:space="preserve">n todas las posiciones de prueba del dispositivo (mejilla e inclinada, para </w:t>
      </w:r>
      <w:r w:rsidR="001E65FA" w:rsidRPr="00CE2A11">
        <w:rPr>
          <w:rFonts w:cstheme="minorBidi"/>
          <w:color w:val="000000" w:themeColor="text1"/>
          <w:sz w:val="22"/>
          <w:szCs w:val="22"/>
        </w:rPr>
        <w:t xml:space="preserve">el </w:t>
      </w:r>
      <w:r w:rsidR="009A47EE" w:rsidRPr="00CE2A11">
        <w:rPr>
          <w:rFonts w:cstheme="minorBidi"/>
          <w:color w:val="000000" w:themeColor="text1"/>
          <w:sz w:val="22"/>
          <w:szCs w:val="22"/>
        </w:rPr>
        <w:t xml:space="preserve">lado izquierdo y </w:t>
      </w:r>
      <w:r w:rsidR="001E65FA" w:rsidRPr="00CE2A11">
        <w:rPr>
          <w:rFonts w:cstheme="minorBidi"/>
          <w:color w:val="000000" w:themeColor="text1"/>
          <w:sz w:val="22"/>
          <w:szCs w:val="22"/>
        </w:rPr>
        <w:t xml:space="preserve">el lado </w:t>
      </w:r>
      <w:r w:rsidR="009A47EE" w:rsidRPr="00CE2A11">
        <w:rPr>
          <w:rFonts w:cstheme="minorBidi"/>
          <w:color w:val="000000" w:themeColor="text1"/>
          <w:sz w:val="22"/>
          <w:szCs w:val="22"/>
        </w:rPr>
        <w:t xml:space="preserve">derecho del </w:t>
      </w:r>
      <w:r w:rsidRPr="00CE2A11">
        <w:rPr>
          <w:rFonts w:cstheme="minorBidi"/>
          <w:color w:val="000000" w:themeColor="text1"/>
          <w:sz w:val="22"/>
          <w:szCs w:val="22"/>
        </w:rPr>
        <w:t>MCH</w:t>
      </w:r>
      <w:r w:rsidR="009A47EE" w:rsidRPr="00CE2A11">
        <w:rPr>
          <w:rFonts w:cstheme="minorBidi"/>
          <w:color w:val="000000" w:themeColor="text1"/>
          <w:sz w:val="22"/>
          <w:szCs w:val="22"/>
        </w:rPr>
        <w:t xml:space="preserve">, como se describe en </w:t>
      </w:r>
      <w:r w:rsidRPr="00CE2A11">
        <w:rPr>
          <w:rFonts w:cstheme="minorBidi"/>
          <w:b/>
          <w:color w:val="000000" w:themeColor="text1"/>
          <w:sz w:val="22"/>
          <w:szCs w:val="22"/>
        </w:rPr>
        <w:t>5.1.7.4</w:t>
      </w:r>
      <w:r w:rsidR="009A47EE" w:rsidRPr="00CE2A11">
        <w:rPr>
          <w:rFonts w:cstheme="minorBidi"/>
          <w:color w:val="000000" w:themeColor="text1"/>
          <w:sz w:val="22"/>
          <w:szCs w:val="22"/>
        </w:rPr>
        <w:t>);</w:t>
      </w:r>
    </w:p>
    <w:p w:rsidR="009A47EE" w:rsidRPr="00CE2A11" w:rsidRDefault="00517E0C" w:rsidP="00C55FC4">
      <w:pPr>
        <w:numPr>
          <w:ilvl w:val="0"/>
          <w:numId w:val="48"/>
        </w:numPr>
        <w:spacing w:after="160" w:line="360" w:lineRule="auto"/>
        <w:contextualSpacing/>
        <w:jc w:val="both"/>
        <w:rPr>
          <w:rFonts w:cstheme="minorBidi"/>
          <w:color w:val="000000" w:themeColor="text1"/>
          <w:sz w:val="22"/>
          <w:szCs w:val="22"/>
        </w:rPr>
      </w:pPr>
      <w:r w:rsidRPr="00CE2A11">
        <w:rPr>
          <w:rFonts w:cstheme="minorBidi"/>
          <w:color w:val="000000" w:themeColor="text1"/>
          <w:sz w:val="22"/>
          <w:szCs w:val="22"/>
        </w:rPr>
        <w:t>E</w:t>
      </w:r>
      <w:r w:rsidR="009A47EE" w:rsidRPr="00CE2A11">
        <w:rPr>
          <w:rFonts w:cstheme="minorBidi"/>
          <w:color w:val="000000" w:themeColor="text1"/>
          <w:sz w:val="22"/>
          <w:szCs w:val="22"/>
        </w:rPr>
        <w:t xml:space="preserve">n todas las configuraciones de uso para </w:t>
      </w:r>
      <w:r w:rsidR="001E65FA" w:rsidRPr="00CE2A11">
        <w:rPr>
          <w:rFonts w:cstheme="minorBidi"/>
          <w:color w:val="000000" w:themeColor="text1"/>
          <w:sz w:val="22"/>
          <w:szCs w:val="22"/>
        </w:rPr>
        <w:t xml:space="preserve">cada </w:t>
      </w:r>
      <w:r w:rsidR="009A47EE" w:rsidRPr="00CE2A11">
        <w:rPr>
          <w:rFonts w:cstheme="minorBidi"/>
          <w:color w:val="000000" w:themeColor="text1"/>
          <w:sz w:val="22"/>
          <w:szCs w:val="22"/>
        </w:rPr>
        <w:t>posici</w:t>
      </w:r>
      <w:r w:rsidR="001E65FA" w:rsidRPr="00CE2A11">
        <w:rPr>
          <w:rFonts w:cstheme="minorBidi"/>
          <w:color w:val="000000" w:themeColor="text1"/>
          <w:sz w:val="22"/>
          <w:szCs w:val="22"/>
        </w:rPr>
        <w:t>ón</w:t>
      </w:r>
      <w:r w:rsidR="009A47EE" w:rsidRPr="00CE2A11">
        <w:rPr>
          <w:rFonts w:cstheme="minorBidi"/>
          <w:color w:val="000000" w:themeColor="text1"/>
          <w:sz w:val="22"/>
          <w:szCs w:val="22"/>
        </w:rPr>
        <w:t xml:space="preserve"> del dispositivo </w:t>
      </w:r>
      <w:r w:rsidR="0059355B" w:rsidRPr="00CE2A11">
        <w:rPr>
          <w:rFonts w:cstheme="minorBidi"/>
          <w:color w:val="000000" w:themeColor="text1"/>
          <w:sz w:val="22"/>
          <w:szCs w:val="22"/>
        </w:rPr>
        <w:t xml:space="preserve">indicada </w:t>
      </w:r>
      <w:r w:rsidR="009A47EE" w:rsidRPr="00CE2A11">
        <w:rPr>
          <w:rFonts w:cstheme="minorBidi"/>
          <w:color w:val="000000" w:themeColor="text1"/>
          <w:sz w:val="22"/>
          <w:szCs w:val="22"/>
        </w:rPr>
        <w:t xml:space="preserve">en </w:t>
      </w:r>
      <w:r w:rsidR="001E65FA" w:rsidRPr="00CE2A11">
        <w:rPr>
          <w:rFonts w:cstheme="minorBidi"/>
          <w:color w:val="000000" w:themeColor="text1"/>
          <w:sz w:val="22"/>
          <w:szCs w:val="22"/>
        </w:rPr>
        <w:t xml:space="preserve">el inciso </w:t>
      </w:r>
      <w:r w:rsidR="009A47EE" w:rsidRPr="00CE2A11">
        <w:rPr>
          <w:rFonts w:cstheme="minorBidi"/>
          <w:b/>
          <w:color w:val="000000" w:themeColor="text1"/>
          <w:sz w:val="22"/>
          <w:szCs w:val="22"/>
        </w:rPr>
        <w:t>a)</w:t>
      </w:r>
      <w:r w:rsidR="009A47EE" w:rsidRPr="00CE2A11">
        <w:rPr>
          <w:rFonts w:cstheme="minorBidi"/>
          <w:color w:val="000000" w:themeColor="text1"/>
          <w:sz w:val="22"/>
          <w:szCs w:val="22"/>
        </w:rPr>
        <w:t>, por ejemplo, un dispositivo con la cubierta abierta y cerrada o la antena extendida y retraída;</w:t>
      </w:r>
    </w:p>
    <w:p w:rsidR="009A47EE" w:rsidRPr="00CE2A11" w:rsidRDefault="00517E0C" w:rsidP="00C55FC4">
      <w:pPr>
        <w:numPr>
          <w:ilvl w:val="0"/>
          <w:numId w:val="48"/>
        </w:numPr>
        <w:spacing w:after="160" w:line="360" w:lineRule="auto"/>
        <w:contextualSpacing/>
        <w:jc w:val="both"/>
        <w:rPr>
          <w:rFonts w:cstheme="minorBidi"/>
          <w:color w:val="000000" w:themeColor="text1"/>
          <w:sz w:val="22"/>
          <w:szCs w:val="22"/>
        </w:rPr>
      </w:pPr>
      <w:r w:rsidRPr="00CE2A11">
        <w:rPr>
          <w:rFonts w:cstheme="minorBidi"/>
          <w:color w:val="000000" w:themeColor="text1"/>
          <w:sz w:val="22"/>
          <w:szCs w:val="22"/>
        </w:rPr>
        <w:t>E</w:t>
      </w:r>
      <w:r w:rsidR="009A47EE" w:rsidRPr="00CE2A11">
        <w:rPr>
          <w:rFonts w:cstheme="minorBidi"/>
          <w:color w:val="000000" w:themeColor="text1"/>
          <w:sz w:val="22"/>
          <w:szCs w:val="22"/>
        </w:rPr>
        <w:t xml:space="preserve">n todos los modos de operación, por ejemplo, modulación analógica y digital en cada posición del dispositivo </w:t>
      </w:r>
      <w:r w:rsidR="0059355B" w:rsidRPr="00CE2A11">
        <w:rPr>
          <w:rFonts w:cstheme="minorBidi"/>
          <w:color w:val="000000" w:themeColor="text1"/>
          <w:sz w:val="22"/>
          <w:szCs w:val="22"/>
        </w:rPr>
        <w:t xml:space="preserve">indicada </w:t>
      </w:r>
      <w:r w:rsidR="009A47EE" w:rsidRPr="00CE2A11">
        <w:rPr>
          <w:rFonts w:cstheme="minorBidi"/>
          <w:color w:val="000000" w:themeColor="text1"/>
          <w:sz w:val="22"/>
          <w:szCs w:val="22"/>
        </w:rPr>
        <w:t xml:space="preserve">en </w:t>
      </w:r>
      <w:r w:rsidR="0059355B" w:rsidRPr="00CE2A11">
        <w:rPr>
          <w:rFonts w:cstheme="minorBidi"/>
          <w:color w:val="000000" w:themeColor="text1"/>
          <w:sz w:val="22"/>
          <w:szCs w:val="22"/>
        </w:rPr>
        <w:t xml:space="preserve">el inciso </w:t>
      </w:r>
      <w:r w:rsidR="009A47EE" w:rsidRPr="00CE2A11">
        <w:rPr>
          <w:rFonts w:cstheme="minorBidi"/>
          <w:b/>
          <w:color w:val="000000" w:themeColor="text1"/>
          <w:sz w:val="22"/>
          <w:szCs w:val="22"/>
        </w:rPr>
        <w:t>a)</w:t>
      </w:r>
      <w:r w:rsidR="009A47EE" w:rsidRPr="00CE2A11">
        <w:rPr>
          <w:rFonts w:cstheme="minorBidi"/>
          <w:color w:val="000000" w:themeColor="text1"/>
          <w:sz w:val="22"/>
          <w:szCs w:val="22"/>
        </w:rPr>
        <w:t xml:space="preserve"> y configuración </w:t>
      </w:r>
      <w:r w:rsidR="0059355B" w:rsidRPr="00CE2A11">
        <w:rPr>
          <w:rFonts w:cstheme="minorBidi"/>
          <w:color w:val="000000" w:themeColor="text1"/>
          <w:sz w:val="22"/>
          <w:szCs w:val="22"/>
        </w:rPr>
        <w:t xml:space="preserve">indicada </w:t>
      </w:r>
      <w:r w:rsidR="009A47EE" w:rsidRPr="00CE2A11">
        <w:rPr>
          <w:rFonts w:cstheme="minorBidi"/>
          <w:color w:val="000000" w:themeColor="text1"/>
          <w:sz w:val="22"/>
          <w:szCs w:val="22"/>
        </w:rPr>
        <w:t xml:space="preserve">en </w:t>
      </w:r>
      <w:r w:rsidR="0059355B" w:rsidRPr="00CE2A11">
        <w:rPr>
          <w:rFonts w:cstheme="minorBidi"/>
          <w:color w:val="000000" w:themeColor="text1"/>
          <w:sz w:val="22"/>
          <w:szCs w:val="22"/>
        </w:rPr>
        <w:t xml:space="preserve">el inciso </w:t>
      </w:r>
      <w:r w:rsidR="009A47EE" w:rsidRPr="00CE2A11">
        <w:rPr>
          <w:rFonts w:cstheme="minorBidi"/>
          <w:b/>
          <w:color w:val="000000" w:themeColor="text1"/>
          <w:sz w:val="22"/>
          <w:szCs w:val="22"/>
        </w:rPr>
        <w:t>b)</w:t>
      </w:r>
      <w:r w:rsidR="009A47EE" w:rsidRPr="00CE2A11">
        <w:rPr>
          <w:rFonts w:cstheme="minorBidi"/>
          <w:color w:val="000000" w:themeColor="text1"/>
          <w:sz w:val="22"/>
          <w:szCs w:val="22"/>
        </w:rPr>
        <w:t xml:space="preserve"> en cada banda de frecuencia.</w:t>
      </w:r>
    </w:p>
    <w:p w:rsidR="0059355B" w:rsidRPr="00CE2A11" w:rsidRDefault="0059355B" w:rsidP="009A47EE">
      <w:pPr>
        <w:spacing w:after="160" w:line="360" w:lineRule="auto"/>
        <w:jc w:val="both"/>
        <w:rPr>
          <w:rFonts w:cstheme="minorBidi"/>
          <w:b/>
          <w:color w:val="000000" w:themeColor="text1"/>
          <w:sz w:val="22"/>
          <w:szCs w:val="22"/>
        </w:rPr>
      </w:pPr>
    </w:p>
    <w:p w:rsidR="007036C2" w:rsidRPr="00CE2A11" w:rsidRDefault="009A47EE" w:rsidP="009A47EE">
      <w:pPr>
        <w:spacing w:after="160" w:line="360" w:lineRule="auto"/>
        <w:jc w:val="both"/>
        <w:rPr>
          <w:rFonts w:cstheme="minorBidi"/>
          <w:color w:val="000000" w:themeColor="text1"/>
          <w:sz w:val="22"/>
          <w:szCs w:val="22"/>
        </w:rPr>
      </w:pPr>
      <w:r w:rsidRPr="00CE2A11">
        <w:rPr>
          <w:rFonts w:cstheme="minorBidi"/>
          <w:b/>
          <w:color w:val="000000" w:themeColor="text1"/>
          <w:sz w:val="22"/>
          <w:szCs w:val="22"/>
        </w:rPr>
        <w:t xml:space="preserve">2: </w:t>
      </w:r>
      <w:r w:rsidRPr="00CE2A11">
        <w:rPr>
          <w:rFonts w:cstheme="minorBidi"/>
          <w:color w:val="000000" w:themeColor="text1"/>
          <w:sz w:val="22"/>
          <w:szCs w:val="22"/>
        </w:rPr>
        <w:t>Pa</w:t>
      </w:r>
      <w:r w:rsidR="00517E0C" w:rsidRPr="00CE2A11">
        <w:rPr>
          <w:rFonts w:cstheme="minorBidi"/>
          <w:color w:val="000000" w:themeColor="text1"/>
          <w:sz w:val="22"/>
          <w:szCs w:val="22"/>
        </w:rPr>
        <w:t>ra la condición que proporcione</w:t>
      </w:r>
      <w:r w:rsidRPr="00CE2A11">
        <w:rPr>
          <w:rFonts w:cstheme="minorBidi"/>
          <w:color w:val="000000" w:themeColor="text1"/>
          <w:sz w:val="22"/>
          <w:szCs w:val="22"/>
        </w:rPr>
        <w:t xml:space="preserve"> el pico más alto de</w:t>
      </w:r>
      <w:r w:rsidR="00517E0C" w:rsidRPr="00CE2A11">
        <w:rPr>
          <w:rFonts w:cstheme="minorBidi"/>
          <w:color w:val="000000" w:themeColor="text1"/>
          <w:sz w:val="22"/>
          <w:szCs w:val="22"/>
        </w:rPr>
        <w:t>l promedio espacial de</w:t>
      </w:r>
      <w:r w:rsidR="00EF1695" w:rsidRPr="00CE2A11">
        <w:rPr>
          <w:rFonts w:cstheme="minorBidi"/>
          <w:color w:val="000000" w:themeColor="text1"/>
          <w:sz w:val="22"/>
          <w:szCs w:val="22"/>
        </w:rPr>
        <w:t>l</w:t>
      </w:r>
      <w:r w:rsidR="00517E0C" w:rsidRPr="00CE2A11">
        <w:rPr>
          <w:rFonts w:cstheme="minorBidi"/>
          <w:color w:val="000000" w:themeColor="text1"/>
          <w:sz w:val="22"/>
          <w:szCs w:val="22"/>
        </w:rPr>
        <w:t xml:space="preserve"> </w:t>
      </w:r>
      <w:r w:rsidRPr="00CE2A11">
        <w:rPr>
          <w:rFonts w:cstheme="minorBidi"/>
          <w:color w:val="000000" w:themeColor="text1"/>
          <w:sz w:val="22"/>
          <w:szCs w:val="22"/>
        </w:rPr>
        <w:t xml:space="preserve">SAR determinado en el </w:t>
      </w:r>
      <w:r w:rsidR="00835398" w:rsidRPr="00CE2A11">
        <w:rPr>
          <w:rFonts w:cstheme="minorBidi"/>
          <w:b/>
          <w:color w:val="000000" w:themeColor="text1"/>
          <w:sz w:val="22"/>
          <w:szCs w:val="22"/>
        </w:rPr>
        <w:t>numeral</w:t>
      </w:r>
      <w:r w:rsidRPr="00CE2A11">
        <w:rPr>
          <w:rFonts w:cstheme="minorBidi"/>
          <w:b/>
          <w:color w:val="000000" w:themeColor="text1"/>
          <w:sz w:val="22"/>
          <w:szCs w:val="22"/>
        </w:rPr>
        <w:t xml:space="preserve"> 1</w:t>
      </w:r>
      <w:r w:rsidRPr="00CE2A11">
        <w:rPr>
          <w:rFonts w:cstheme="minorBidi"/>
          <w:color w:val="000000" w:themeColor="text1"/>
          <w:sz w:val="22"/>
          <w:szCs w:val="22"/>
        </w:rPr>
        <w:t xml:space="preserve"> para cada configuración </w:t>
      </w:r>
      <w:r w:rsidR="005003D5" w:rsidRPr="00CE2A11">
        <w:rPr>
          <w:rFonts w:cstheme="minorBidi"/>
          <w:color w:val="000000" w:themeColor="text1"/>
          <w:sz w:val="22"/>
          <w:szCs w:val="22"/>
        </w:rPr>
        <w:t xml:space="preserve">descrita en los incisos </w:t>
      </w:r>
      <w:r w:rsidRPr="00CE2A11">
        <w:rPr>
          <w:rFonts w:cstheme="minorBidi"/>
          <w:b/>
          <w:color w:val="000000" w:themeColor="text1"/>
          <w:sz w:val="22"/>
          <w:szCs w:val="22"/>
        </w:rPr>
        <w:t>a)</w:t>
      </w:r>
      <w:r w:rsidRPr="00CE2A11">
        <w:rPr>
          <w:rFonts w:cstheme="minorBidi"/>
          <w:color w:val="000000" w:themeColor="text1"/>
          <w:sz w:val="22"/>
          <w:szCs w:val="22"/>
        </w:rPr>
        <w:t xml:space="preserve">, </w:t>
      </w:r>
      <w:r w:rsidRPr="00CE2A11">
        <w:rPr>
          <w:rFonts w:cstheme="minorBidi"/>
          <w:b/>
          <w:color w:val="000000" w:themeColor="text1"/>
          <w:sz w:val="22"/>
          <w:szCs w:val="22"/>
        </w:rPr>
        <w:t>b)</w:t>
      </w:r>
      <w:r w:rsidRPr="00CE2A11">
        <w:rPr>
          <w:rFonts w:cstheme="minorBidi"/>
          <w:color w:val="000000" w:themeColor="text1"/>
          <w:sz w:val="22"/>
          <w:szCs w:val="22"/>
        </w:rPr>
        <w:t xml:space="preserve"> y </w:t>
      </w:r>
      <w:r w:rsidRPr="00CE2A11">
        <w:rPr>
          <w:rFonts w:cstheme="minorBidi"/>
          <w:b/>
          <w:color w:val="000000" w:themeColor="text1"/>
          <w:sz w:val="22"/>
          <w:szCs w:val="22"/>
        </w:rPr>
        <w:t>c)</w:t>
      </w:r>
      <w:r w:rsidRPr="00CE2A11">
        <w:rPr>
          <w:rFonts w:cstheme="minorBidi"/>
          <w:color w:val="000000" w:themeColor="text1"/>
          <w:sz w:val="22"/>
          <w:szCs w:val="22"/>
        </w:rPr>
        <w:t xml:space="preserve">, </w:t>
      </w:r>
      <w:r w:rsidR="00517E0C" w:rsidRPr="00CE2A11">
        <w:rPr>
          <w:rFonts w:cstheme="minorBidi"/>
          <w:color w:val="000000" w:themeColor="text1"/>
          <w:sz w:val="22"/>
          <w:szCs w:val="22"/>
        </w:rPr>
        <w:t xml:space="preserve">se deben realizar </w:t>
      </w:r>
      <w:r w:rsidRPr="00CE2A11">
        <w:rPr>
          <w:rFonts w:cstheme="minorBidi"/>
          <w:color w:val="000000" w:themeColor="text1"/>
          <w:sz w:val="22"/>
          <w:szCs w:val="22"/>
        </w:rPr>
        <w:t xml:space="preserve">todas las pruebas descritas en </w:t>
      </w:r>
      <w:r w:rsidR="007036C2" w:rsidRPr="00CE2A11">
        <w:rPr>
          <w:rFonts w:cstheme="minorBidi"/>
          <w:color w:val="000000" w:themeColor="text1"/>
          <w:sz w:val="22"/>
          <w:szCs w:val="22"/>
        </w:rPr>
        <w:t>el numeral</w:t>
      </w:r>
      <w:r w:rsidR="007036C2" w:rsidRPr="00CE2A11">
        <w:rPr>
          <w:rFonts w:cstheme="minorBidi"/>
          <w:b/>
          <w:color w:val="000000" w:themeColor="text1"/>
          <w:sz w:val="22"/>
          <w:szCs w:val="22"/>
        </w:rPr>
        <w:t xml:space="preserve"> </w:t>
      </w:r>
      <w:r w:rsidR="00517E0C" w:rsidRPr="00CE2A11">
        <w:rPr>
          <w:rFonts w:cstheme="minorBidi"/>
          <w:b/>
          <w:color w:val="000000" w:themeColor="text1"/>
          <w:sz w:val="22"/>
          <w:szCs w:val="22"/>
        </w:rPr>
        <w:t>5.1.9.,</w:t>
      </w:r>
      <w:r w:rsidRPr="00CE2A11">
        <w:rPr>
          <w:rFonts w:cstheme="minorBidi"/>
          <w:color w:val="000000" w:themeColor="text1"/>
          <w:sz w:val="22"/>
          <w:szCs w:val="22"/>
        </w:rPr>
        <w:t xml:space="preserve"> en todos los demás canales de frecue</w:t>
      </w:r>
      <w:r w:rsidR="00517E0C" w:rsidRPr="00CE2A11">
        <w:rPr>
          <w:rFonts w:cstheme="minorBidi"/>
          <w:color w:val="000000" w:themeColor="text1"/>
          <w:sz w:val="22"/>
          <w:szCs w:val="22"/>
        </w:rPr>
        <w:t xml:space="preserve">ncia de prueba, por ejemplo, en </w:t>
      </w:r>
      <w:r w:rsidR="005003D5" w:rsidRPr="00CE2A11">
        <w:rPr>
          <w:rFonts w:cstheme="minorBidi"/>
          <w:color w:val="000000" w:themeColor="text1"/>
          <w:sz w:val="22"/>
          <w:szCs w:val="22"/>
        </w:rPr>
        <w:t>e</w:t>
      </w:r>
      <w:r w:rsidR="007036C2" w:rsidRPr="00CE2A11">
        <w:rPr>
          <w:rFonts w:cstheme="minorBidi"/>
          <w:color w:val="000000" w:themeColor="text1"/>
          <w:sz w:val="22"/>
          <w:szCs w:val="22"/>
        </w:rPr>
        <w:t>l</w:t>
      </w:r>
      <w:r w:rsidR="005003D5" w:rsidRPr="00CE2A11">
        <w:rPr>
          <w:rFonts w:cstheme="minorBidi"/>
          <w:color w:val="000000" w:themeColor="text1"/>
          <w:sz w:val="22"/>
          <w:szCs w:val="22"/>
        </w:rPr>
        <w:t xml:space="preserve"> </w:t>
      </w:r>
      <w:r w:rsidR="007036C2" w:rsidRPr="00CE2A11">
        <w:rPr>
          <w:rFonts w:cstheme="minorBidi"/>
          <w:color w:val="000000" w:themeColor="text1"/>
          <w:sz w:val="22"/>
          <w:szCs w:val="22"/>
        </w:rPr>
        <w:t xml:space="preserve">canal más alto y </w:t>
      </w:r>
      <w:r w:rsidR="005003D5" w:rsidRPr="00CE2A11">
        <w:rPr>
          <w:rFonts w:cstheme="minorBidi"/>
          <w:color w:val="000000" w:themeColor="text1"/>
          <w:sz w:val="22"/>
          <w:szCs w:val="22"/>
        </w:rPr>
        <w:t xml:space="preserve">en el </w:t>
      </w:r>
      <w:r w:rsidR="007036C2" w:rsidRPr="00CE2A11">
        <w:rPr>
          <w:rFonts w:cstheme="minorBidi"/>
          <w:color w:val="000000" w:themeColor="text1"/>
          <w:sz w:val="22"/>
          <w:szCs w:val="22"/>
        </w:rPr>
        <w:t>más bajo.</w:t>
      </w:r>
    </w:p>
    <w:p w:rsidR="009A47EE" w:rsidRPr="00CE2A11" w:rsidRDefault="009A47EE" w:rsidP="009A47EE">
      <w:pPr>
        <w:spacing w:after="160" w:line="360" w:lineRule="auto"/>
        <w:jc w:val="both"/>
        <w:rPr>
          <w:rFonts w:cstheme="minorBidi"/>
          <w:color w:val="000000" w:themeColor="text1"/>
          <w:sz w:val="22"/>
          <w:szCs w:val="22"/>
        </w:rPr>
      </w:pPr>
      <w:r w:rsidRPr="00CE2A11">
        <w:rPr>
          <w:rFonts w:cstheme="minorBidi"/>
          <w:color w:val="000000" w:themeColor="text1"/>
          <w:sz w:val="22"/>
          <w:szCs w:val="22"/>
        </w:rPr>
        <w:t xml:space="preserve">Adicionalmente, para cada posición, configuración y modo de operación del </w:t>
      </w:r>
      <w:r w:rsidR="007036C2" w:rsidRPr="00CE2A11">
        <w:rPr>
          <w:rFonts w:cstheme="minorBidi"/>
          <w:color w:val="000000" w:themeColor="text1"/>
          <w:sz w:val="22"/>
          <w:szCs w:val="22"/>
        </w:rPr>
        <w:t>EBP</w:t>
      </w:r>
      <w:r w:rsidRPr="00CE2A11">
        <w:rPr>
          <w:rFonts w:cstheme="minorBidi"/>
          <w:color w:val="000000" w:themeColor="text1"/>
          <w:sz w:val="22"/>
          <w:szCs w:val="22"/>
        </w:rPr>
        <w:t xml:space="preserve"> donde el valor del pico del </w:t>
      </w:r>
      <w:r w:rsidR="00517E0C" w:rsidRPr="00CE2A11">
        <w:rPr>
          <w:rFonts w:cstheme="minorBidi"/>
          <w:color w:val="000000" w:themeColor="text1"/>
          <w:sz w:val="22"/>
          <w:szCs w:val="22"/>
        </w:rPr>
        <w:t xml:space="preserve">promedio espacial de </w:t>
      </w:r>
      <w:r w:rsidRPr="00CE2A11">
        <w:rPr>
          <w:rFonts w:cstheme="minorBidi"/>
          <w:color w:val="000000" w:themeColor="text1"/>
          <w:sz w:val="22"/>
          <w:szCs w:val="22"/>
        </w:rPr>
        <w:t xml:space="preserve">SAR determinado en </w:t>
      </w:r>
      <w:r w:rsidR="005003D5" w:rsidRPr="00CE2A11">
        <w:rPr>
          <w:rFonts w:cstheme="minorBidi"/>
          <w:color w:val="000000" w:themeColor="text1"/>
          <w:sz w:val="22"/>
          <w:szCs w:val="22"/>
        </w:rPr>
        <w:t>e</w:t>
      </w:r>
      <w:r w:rsidRPr="00CE2A11">
        <w:rPr>
          <w:rFonts w:cstheme="minorBidi"/>
          <w:color w:val="000000" w:themeColor="text1"/>
          <w:sz w:val="22"/>
          <w:szCs w:val="22"/>
        </w:rPr>
        <w:t xml:space="preserve">l </w:t>
      </w:r>
      <w:r w:rsidR="00835398" w:rsidRPr="00CE2A11">
        <w:rPr>
          <w:rFonts w:cstheme="minorBidi"/>
          <w:b/>
          <w:color w:val="000000" w:themeColor="text1"/>
          <w:sz w:val="22"/>
          <w:szCs w:val="22"/>
        </w:rPr>
        <w:t xml:space="preserve">numeral </w:t>
      </w:r>
      <w:r w:rsidRPr="00CE2A11">
        <w:rPr>
          <w:rFonts w:cstheme="minorBidi"/>
          <w:b/>
          <w:color w:val="000000" w:themeColor="text1"/>
          <w:sz w:val="22"/>
          <w:szCs w:val="22"/>
        </w:rPr>
        <w:t xml:space="preserve">1 </w:t>
      </w:r>
      <w:r w:rsidR="005003D5" w:rsidRPr="00CE2A11">
        <w:rPr>
          <w:rFonts w:cstheme="minorBidi"/>
          <w:b/>
          <w:color w:val="000000" w:themeColor="text1"/>
          <w:sz w:val="22"/>
          <w:szCs w:val="22"/>
        </w:rPr>
        <w:t xml:space="preserve">incisos </w:t>
      </w:r>
      <w:r w:rsidRPr="00CE2A11">
        <w:rPr>
          <w:rFonts w:cstheme="minorBidi"/>
          <w:b/>
          <w:color w:val="000000" w:themeColor="text1"/>
          <w:sz w:val="22"/>
          <w:szCs w:val="22"/>
        </w:rPr>
        <w:t>a), b) y c)</w:t>
      </w:r>
      <w:r w:rsidRPr="00CE2A11">
        <w:rPr>
          <w:rFonts w:cstheme="minorBidi"/>
          <w:color w:val="000000" w:themeColor="text1"/>
          <w:sz w:val="22"/>
          <w:szCs w:val="22"/>
        </w:rPr>
        <w:t xml:space="preserve"> sea mayor o igual a la mitad del límite de SAR aplicable, será necesari</w:t>
      </w:r>
      <w:r w:rsidR="00C306BC" w:rsidRPr="00CE2A11">
        <w:rPr>
          <w:rFonts w:cstheme="minorBidi"/>
          <w:color w:val="000000" w:themeColor="text1"/>
          <w:sz w:val="22"/>
          <w:szCs w:val="22"/>
        </w:rPr>
        <w:t>o</w:t>
      </w:r>
      <w:r w:rsidRPr="00CE2A11">
        <w:rPr>
          <w:rFonts w:cstheme="minorBidi"/>
          <w:color w:val="000000" w:themeColor="text1"/>
          <w:sz w:val="22"/>
          <w:szCs w:val="22"/>
        </w:rPr>
        <w:t xml:space="preserve"> realizar pruebas en todos los demás canales de prueba requeridos; de </w:t>
      </w:r>
      <w:r w:rsidR="00A9054C" w:rsidRPr="00CE2A11">
        <w:rPr>
          <w:rFonts w:cstheme="minorBidi"/>
          <w:color w:val="000000" w:themeColor="text1"/>
          <w:sz w:val="22"/>
          <w:szCs w:val="22"/>
        </w:rPr>
        <w:t>lo contrario</w:t>
      </w:r>
      <w:r w:rsidRPr="00CE2A11">
        <w:rPr>
          <w:rFonts w:cstheme="minorBidi"/>
          <w:color w:val="000000" w:themeColor="text1"/>
          <w:sz w:val="22"/>
          <w:szCs w:val="22"/>
        </w:rPr>
        <w:t>, no será necesario.</w:t>
      </w:r>
    </w:p>
    <w:p w:rsidR="009A47EE" w:rsidRPr="00CE2A11" w:rsidRDefault="009A47EE" w:rsidP="009A47EE">
      <w:pPr>
        <w:spacing w:after="160" w:line="360" w:lineRule="auto"/>
        <w:jc w:val="both"/>
        <w:rPr>
          <w:rFonts w:cstheme="minorBidi"/>
          <w:color w:val="000000" w:themeColor="text1"/>
          <w:sz w:val="22"/>
          <w:szCs w:val="22"/>
        </w:rPr>
      </w:pPr>
      <w:r w:rsidRPr="00CE2A11">
        <w:rPr>
          <w:rFonts w:cstheme="minorBidi"/>
          <w:b/>
          <w:color w:val="000000" w:themeColor="text1"/>
          <w:sz w:val="22"/>
          <w:szCs w:val="22"/>
        </w:rPr>
        <w:t xml:space="preserve">3: </w:t>
      </w:r>
      <w:r w:rsidR="00517E0C" w:rsidRPr="00CE2A11">
        <w:rPr>
          <w:rFonts w:cstheme="minorBidi"/>
          <w:color w:val="000000" w:themeColor="text1"/>
          <w:sz w:val="22"/>
          <w:szCs w:val="22"/>
        </w:rPr>
        <w:t xml:space="preserve">Examinar todos los datos </w:t>
      </w:r>
      <w:r w:rsidR="007036C2" w:rsidRPr="00CE2A11">
        <w:rPr>
          <w:rFonts w:cstheme="minorBidi"/>
          <w:color w:val="000000" w:themeColor="text1"/>
          <w:sz w:val="22"/>
          <w:szCs w:val="22"/>
        </w:rPr>
        <w:t xml:space="preserve">del </w:t>
      </w:r>
      <w:r w:rsidR="0008141D" w:rsidRPr="00CE2A11">
        <w:rPr>
          <w:rFonts w:cstheme="minorBidi"/>
          <w:color w:val="000000" w:themeColor="text1"/>
          <w:sz w:val="22"/>
          <w:szCs w:val="22"/>
        </w:rPr>
        <w:t xml:space="preserve">valor </w:t>
      </w:r>
      <w:r w:rsidR="007036C2" w:rsidRPr="00CE2A11">
        <w:rPr>
          <w:rFonts w:cstheme="minorBidi"/>
          <w:color w:val="000000" w:themeColor="text1"/>
          <w:sz w:val="22"/>
          <w:szCs w:val="22"/>
        </w:rPr>
        <w:t xml:space="preserve">pico </w:t>
      </w:r>
      <w:r w:rsidR="0008141D" w:rsidRPr="00CE2A11">
        <w:rPr>
          <w:rFonts w:cstheme="minorBidi"/>
          <w:color w:val="000000" w:themeColor="text1"/>
          <w:sz w:val="22"/>
          <w:szCs w:val="22"/>
        </w:rPr>
        <w:t xml:space="preserve">más grande </w:t>
      </w:r>
      <w:r w:rsidR="007036C2" w:rsidRPr="00CE2A11">
        <w:rPr>
          <w:rFonts w:cstheme="minorBidi"/>
          <w:color w:val="000000" w:themeColor="text1"/>
          <w:sz w:val="22"/>
          <w:szCs w:val="22"/>
        </w:rPr>
        <w:t xml:space="preserve">del promedio espacial SAR medido en </w:t>
      </w:r>
      <w:r w:rsidR="00835398" w:rsidRPr="00CE2A11">
        <w:rPr>
          <w:rFonts w:cstheme="minorBidi"/>
          <w:color w:val="000000" w:themeColor="text1"/>
          <w:sz w:val="22"/>
          <w:szCs w:val="22"/>
        </w:rPr>
        <w:t>los numerales</w:t>
      </w:r>
      <w:r w:rsidR="007036C2" w:rsidRPr="00CE2A11">
        <w:rPr>
          <w:rFonts w:cstheme="minorBidi"/>
          <w:b/>
          <w:color w:val="000000" w:themeColor="text1"/>
          <w:sz w:val="22"/>
          <w:szCs w:val="22"/>
        </w:rPr>
        <w:t xml:space="preserve"> 1</w:t>
      </w:r>
      <w:r w:rsidR="007036C2" w:rsidRPr="00CE2A11">
        <w:rPr>
          <w:rFonts w:cstheme="minorBidi"/>
          <w:color w:val="000000" w:themeColor="text1"/>
          <w:sz w:val="22"/>
          <w:szCs w:val="22"/>
        </w:rPr>
        <w:t xml:space="preserve"> y </w:t>
      </w:r>
      <w:r w:rsidR="007036C2" w:rsidRPr="00CE2A11">
        <w:rPr>
          <w:rFonts w:cstheme="minorBidi"/>
          <w:b/>
          <w:color w:val="000000" w:themeColor="text1"/>
          <w:sz w:val="22"/>
          <w:szCs w:val="22"/>
        </w:rPr>
        <w:t>2</w:t>
      </w:r>
      <w:r w:rsidR="007036C2" w:rsidRPr="00CE2A11">
        <w:rPr>
          <w:rFonts w:cstheme="minorBidi"/>
          <w:color w:val="000000" w:themeColor="text1"/>
          <w:sz w:val="22"/>
          <w:szCs w:val="22"/>
        </w:rPr>
        <w:t xml:space="preserve"> </w:t>
      </w:r>
      <w:r w:rsidR="00517E0C" w:rsidRPr="00CE2A11">
        <w:rPr>
          <w:rFonts w:cstheme="minorBidi"/>
          <w:color w:val="000000" w:themeColor="text1"/>
          <w:sz w:val="22"/>
          <w:szCs w:val="22"/>
        </w:rPr>
        <w:t>y</w:t>
      </w:r>
      <w:r w:rsidR="00835398" w:rsidRPr="00CE2A11">
        <w:rPr>
          <w:rFonts w:cstheme="minorBidi"/>
          <w:color w:val="000000" w:themeColor="text1"/>
          <w:sz w:val="22"/>
          <w:szCs w:val="22"/>
        </w:rPr>
        <w:t>,</w:t>
      </w:r>
      <w:r w:rsidR="00517E0C" w:rsidRPr="00CE2A11">
        <w:rPr>
          <w:rFonts w:cstheme="minorBidi"/>
          <w:color w:val="000000" w:themeColor="text1"/>
          <w:sz w:val="22"/>
          <w:szCs w:val="22"/>
        </w:rPr>
        <w:t xml:space="preserve"> determinar</w:t>
      </w:r>
      <w:r w:rsidRPr="00CE2A11">
        <w:rPr>
          <w:rFonts w:cstheme="minorBidi"/>
          <w:color w:val="000000" w:themeColor="text1"/>
          <w:sz w:val="22"/>
          <w:szCs w:val="22"/>
        </w:rPr>
        <w:t xml:space="preserve"> los requisitos </w:t>
      </w:r>
      <w:r w:rsidR="00517E0C" w:rsidRPr="00CE2A11">
        <w:rPr>
          <w:rFonts w:cstheme="minorBidi"/>
          <w:color w:val="000000" w:themeColor="text1"/>
          <w:sz w:val="22"/>
          <w:szCs w:val="22"/>
        </w:rPr>
        <w:t>que deben ser documentados en el RP</w:t>
      </w:r>
      <w:r w:rsidRPr="00CE2A11">
        <w:rPr>
          <w:rFonts w:cstheme="minorBidi"/>
          <w:color w:val="000000" w:themeColor="text1"/>
          <w:sz w:val="22"/>
          <w:szCs w:val="22"/>
        </w:rPr>
        <w:t xml:space="preserve">. </w:t>
      </w:r>
      <w:r w:rsidR="00517E0C" w:rsidRPr="00CE2A11">
        <w:rPr>
          <w:rFonts w:cstheme="minorBidi"/>
          <w:color w:val="000000" w:themeColor="text1"/>
          <w:sz w:val="22"/>
          <w:szCs w:val="22"/>
        </w:rPr>
        <w:t xml:space="preserve">En el </w:t>
      </w:r>
      <w:r w:rsidR="00517E0C" w:rsidRPr="00CE2A11">
        <w:rPr>
          <w:rFonts w:cstheme="minorBidi"/>
          <w:b/>
          <w:color w:val="000000" w:themeColor="text1"/>
          <w:sz w:val="22"/>
          <w:szCs w:val="22"/>
        </w:rPr>
        <w:t xml:space="preserve">Anexo M </w:t>
      </w:r>
      <w:r w:rsidR="00517E0C" w:rsidRPr="00CE2A11">
        <w:rPr>
          <w:rFonts w:cstheme="minorBidi"/>
          <w:color w:val="000000" w:themeColor="text1"/>
          <w:sz w:val="22"/>
          <w:szCs w:val="22"/>
        </w:rPr>
        <w:t>de</w:t>
      </w:r>
      <w:r w:rsidR="000B6A3A" w:rsidRPr="00CE2A11">
        <w:rPr>
          <w:rFonts w:cstheme="minorBidi"/>
          <w:color w:val="000000" w:themeColor="text1"/>
          <w:sz w:val="22"/>
          <w:szCs w:val="22"/>
        </w:rPr>
        <w:t>l estándar</w:t>
      </w:r>
      <w:r w:rsidR="00517E0C" w:rsidRPr="00CE2A11">
        <w:rPr>
          <w:rFonts w:cstheme="minorBidi"/>
          <w:color w:val="000000" w:themeColor="text1"/>
          <w:sz w:val="22"/>
          <w:szCs w:val="22"/>
        </w:rPr>
        <w:t xml:space="preserve"> </w:t>
      </w:r>
      <w:r w:rsidR="00517E0C" w:rsidRPr="00CE2A11">
        <w:rPr>
          <w:rFonts w:cstheme="minorBidi"/>
          <w:b/>
          <w:color w:val="000000" w:themeColor="text1"/>
          <w:sz w:val="22"/>
          <w:szCs w:val="22"/>
        </w:rPr>
        <w:t>IEC 62209</w:t>
      </w:r>
      <w:r w:rsidR="00A9054C" w:rsidRPr="00CE2A11">
        <w:rPr>
          <w:rFonts w:cstheme="minorBidi"/>
          <w:b/>
          <w:color w:val="000000" w:themeColor="text1"/>
          <w:sz w:val="22"/>
          <w:szCs w:val="22"/>
        </w:rPr>
        <w:t>-</w:t>
      </w:r>
      <w:r w:rsidR="00517E0C" w:rsidRPr="00CE2A11">
        <w:rPr>
          <w:rFonts w:cstheme="minorBidi"/>
          <w:b/>
          <w:color w:val="000000" w:themeColor="text1"/>
          <w:sz w:val="22"/>
          <w:szCs w:val="22"/>
        </w:rPr>
        <w:t>1:2016</w:t>
      </w:r>
      <w:r w:rsidR="00517E0C" w:rsidRPr="00CE2A11">
        <w:rPr>
          <w:rFonts w:cstheme="minorBidi"/>
          <w:color w:val="000000" w:themeColor="text1"/>
          <w:sz w:val="22"/>
          <w:szCs w:val="22"/>
        </w:rPr>
        <w:t>,</w:t>
      </w:r>
      <w:r w:rsidR="007036C2" w:rsidRPr="00CE2A11">
        <w:rPr>
          <w:rFonts w:cstheme="minorBidi"/>
          <w:color w:val="000000" w:themeColor="text1"/>
          <w:sz w:val="22"/>
          <w:szCs w:val="22"/>
        </w:rPr>
        <w:t xml:space="preserve"> se puede observar </w:t>
      </w:r>
      <w:r w:rsidR="00517E0C" w:rsidRPr="00CE2A11">
        <w:rPr>
          <w:rFonts w:cstheme="minorBidi"/>
          <w:color w:val="000000" w:themeColor="text1"/>
          <w:sz w:val="22"/>
          <w:szCs w:val="22"/>
        </w:rPr>
        <w:t xml:space="preserve">un ejemplo del </w:t>
      </w:r>
      <w:r w:rsidR="00835398" w:rsidRPr="00CE2A11">
        <w:rPr>
          <w:rFonts w:cstheme="minorBidi"/>
          <w:b/>
          <w:color w:val="000000" w:themeColor="text1"/>
          <w:sz w:val="22"/>
          <w:szCs w:val="22"/>
        </w:rPr>
        <w:t>presente numeral</w:t>
      </w:r>
      <w:r w:rsidR="00517E0C" w:rsidRPr="00CE2A11">
        <w:rPr>
          <w:rFonts w:cstheme="minorBidi"/>
          <w:color w:val="000000" w:themeColor="text1"/>
          <w:sz w:val="22"/>
          <w:szCs w:val="22"/>
        </w:rPr>
        <w:t>.</w:t>
      </w:r>
    </w:p>
    <w:p w:rsidR="009A47EE" w:rsidRPr="00CE2A11" w:rsidRDefault="009A47EE" w:rsidP="009A47EE">
      <w:pPr>
        <w:spacing w:after="160" w:line="259" w:lineRule="auto"/>
        <w:rPr>
          <w:rFonts w:cstheme="minorBidi"/>
          <w:color w:val="000000" w:themeColor="text1"/>
          <w:sz w:val="22"/>
          <w:szCs w:val="22"/>
        </w:rPr>
      </w:pPr>
      <w:r w:rsidRPr="00CE2A11">
        <w:rPr>
          <w:rFonts w:cstheme="minorBidi"/>
          <w:color w:val="000000" w:themeColor="text1"/>
          <w:sz w:val="22"/>
          <w:szCs w:val="22"/>
        </w:rPr>
        <w:br w:type="page"/>
      </w:r>
    </w:p>
    <w:p w:rsidR="009A47EE" w:rsidRPr="00CE2A11" w:rsidRDefault="009A47EE" w:rsidP="009A47EE">
      <w:pPr>
        <w:spacing w:after="160" w:line="259" w:lineRule="auto"/>
        <w:rPr>
          <w:rFonts w:cstheme="minorBidi"/>
          <w:color w:val="000000" w:themeColor="text1"/>
          <w:sz w:val="22"/>
          <w:szCs w:val="22"/>
        </w:rPr>
      </w:pPr>
      <w:r w:rsidRPr="00CE2A11">
        <w:rPr>
          <w:rFonts w:cstheme="minorBidi"/>
          <w:noProof/>
          <w:color w:val="000000" w:themeColor="text1"/>
          <w:sz w:val="22"/>
          <w:szCs w:val="22"/>
          <w:lang w:val="es-MX" w:eastAsia="es-MX"/>
        </w:rPr>
        <mc:AlternateContent>
          <mc:Choice Requires="wpc">
            <w:drawing>
              <wp:anchor distT="0" distB="0" distL="114300" distR="114300" simplePos="0" relativeHeight="251658245" behindDoc="0" locked="0" layoutInCell="1" allowOverlap="1" wp14:anchorId="417D3A2F" wp14:editId="7C2E05BF">
                <wp:simplePos x="0" y="0"/>
                <wp:positionH relativeFrom="column">
                  <wp:posOffset>184150</wp:posOffset>
                </wp:positionH>
                <wp:positionV relativeFrom="paragraph">
                  <wp:posOffset>38100</wp:posOffset>
                </wp:positionV>
                <wp:extent cx="5594985" cy="8366125"/>
                <wp:effectExtent l="0" t="38100" r="5715" b="0"/>
                <wp:wrapTopAndBottom/>
                <wp:docPr id="548" name="Lienzo 54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w="9525">
                          <a:noFill/>
                        </a:ln>
                      </wpc:whole>
                      <wpg:wgp>
                        <wpg:cNvPr id="462" name="Grupo 462"/>
                        <wpg:cNvGrpSpPr/>
                        <wpg:grpSpPr>
                          <a:xfrm>
                            <a:off x="372695" y="838168"/>
                            <a:ext cx="2418175" cy="1194046"/>
                            <a:chOff x="695135" y="291379"/>
                            <a:chExt cx="1574230" cy="837243"/>
                          </a:xfrm>
                        </wpg:grpSpPr>
                        <wps:wsp>
                          <wps:cNvPr id="463" name="Rectángulo redondeado 463"/>
                          <wps:cNvSpPr/>
                          <wps:spPr>
                            <a:xfrm>
                              <a:off x="695135" y="291379"/>
                              <a:ext cx="1574230" cy="837243"/>
                            </a:xfrm>
                            <a:prstGeom prst="roundRect">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 name="Rectángulo 464"/>
                          <wps:cNvSpPr/>
                          <wps:spPr>
                            <a:xfrm>
                              <a:off x="763675" y="328645"/>
                              <a:ext cx="1436914" cy="36336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C2705F" w:rsidRPr="00E02E31" w:rsidRDefault="00C2705F" w:rsidP="009A47EE">
                                <w:pPr>
                                  <w:jc w:val="both"/>
                                  <w:rPr>
                                    <w:sz w:val="14"/>
                                    <w:szCs w:val="14"/>
                                  </w:rPr>
                                </w:pPr>
                                <w:r w:rsidRPr="00E02E31">
                                  <w:rPr>
                                    <w:sz w:val="14"/>
                                    <w:szCs w:val="14"/>
                                  </w:rPr>
                                  <w:t>Modo de operación para cada tecnología inalámbrica y banda de frecuencia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 name="Rectángulo 465"/>
                          <wps:cNvSpPr/>
                          <wps:spPr>
                            <a:xfrm>
                              <a:off x="769268" y="793229"/>
                              <a:ext cx="1441938" cy="240343"/>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C2705F" w:rsidRPr="00E02E31" w:rsidRDefault="00C2705F" w:rsidP="009A47EE">
                                <w:pPr>
                                  <w:jc w:val="both"/>
                                  <w:rPr>
                                    <w:sz w:val="14"/>
                                    <w:szCs w:val="14"/>
                                  </w:rPr>
                                </w:pPr>
                                <w:r w:rsidRPr="00E02E31">
                                  <w:rPr>
                                    <w:sz w:val="14"/>
                                    <w:szCs w:val="14"/>
                                  </w:rPr>
                                  <w:t xml:space="preserve">Configuración (es decir, antena y </w:t>
                                </w:r>
                                <w:r>
                                  <w:rPr>
                                    <w:sz w:val="14"/>
                                    <w:szCs w:val="14"/>
                                  </w:rPr>
                                  <w:t>A</w:t>
                                </w:r>
                                <w:r w:rsidRPr="00E02E31">
                                  <w:rPr>
                                    <w:sz w:val="14"/>
                                    <w:szCs w:val="14"/>
                                  </w:rPr>
                                  <w:t>ccesorio)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wgp>
                        <wpg:cNvPr id="466" name="Grupo 466"/>
                        <wpg:cNvGrpSpPr/>
                        <wpg:grpSpPr>
                          <a:xfrm>
                            <a:off x="626473" y="2347359"/>
                            <a:ext cx="1956575" cy="889287"/>
                            <a:chOff x="0" y="-51"/>
                            <a:chExt cx="1753437" cy="574489"/>
                          </a:xfrm>
                        </wpg:grpSpPr>
                        <wps:wsp>
                          <wps:cNvPr id="467" name="Rectángulo redondeado 467"/>
                          <wps:cNvSpPr/>
                          <wps:spPr>
                            <a:xfrm>
                              <a:off x="0" y="-51"/>
                              <a:ext cx="1753437" cy="574489"/>
                            </a:xfrm>
                            <a:prstGeom prst="roundRect">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a:sp3d>
                          </wps:spPr>
                          <wps:bodyPr rot="0" spcFirstLastPara="0" vert="horz" wrap="square" lIns="91440" tIns="45720" rIns="91440" bIns="45720" numCol="1" spcCol="0" rtlCol="0" fromWordArt="0" anchor="ctr" anchorCtr="0" forceAA="0" compatLnSpc="1">
                            <a:prstTxWarp prst="textNoShape">
                              <a:avLst/>
                            </a:prstTxWarp>
                            <a:noAutofit/>
                          </wps:bodyPr>
                        </wps:wsp>
                        <wps:wsp>
                          <wps:cNvPr id="468" name="Rectángulo 468"/>
                          <wps:cNvSpPr/>
                          <wps:spPr>
                            <a:xfrm>
                              <a:off x="155749" y="66653"/>
                              <a:ext cx="1436914" cy="139229"/>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C2705F" w:rsidRPr="00E02E31" w:rsidRDefault="00C2705F" w:rsidP="009A47EE">
                                <w:pPr>
                                  <w:jc w:val="center"/>
                                  <w:rPr>
                                    <w:sz w:val="14"/>
                                    <w:szCs w:val="14"/>
                                  </w:rPr>
                                </w:pPr>
                                <w:r w:rsidRPr="00E02E31">
                                  <w:rPr>
                                    <w:sz w:val="14"/>
                                    <w:szCs w:val="14"/>
                                  </w:rPr>
                                  <w:t>Izquierda</w:t>
                                </w:r>
                                <w:r w:rsidRPr="00E02E31">
                                  <w:rPr>
                                    <w:sz w:val="14"/>
                                    <w:szCs w:val="14"/>
                                  </w:rPr>
                                  <w:tab/>
                                </w:r>
                                <w:r>
                                  <w:rPr>
                                    <w:sz w:val="14"/>
                                    <w:szCs w:val="14"/>
                                  </w:rPr>
                                  <w:t xml:space="preserve">           </w:t>
                                </w:r>
                                <w:r w:rsidRPr="00E02E31">
                                  <w:rPr>
                                    <w:sz w:val="14"/>
                                    <w:szCs w:val="14"/>
                                  </w:rPr>
                                  <w:t>Derecha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9" name="Rectángulo 469"/>
                          <wps:cNvSpPr/>
                          <wps:spPr>
                            <a:xfrm>
                              <a:off x="155749" y="338680"/>
                              <a:ext cx="1441938" cy="152559"/>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C2705F" w:rsidRPr="00E02E31" w:rsidRDefault="00C2705F" w:rsidP="009A47EE">
                                <w:pPr>
                                  <w:jc w:val="center"/>
                                  <w:rPr>
                                    <w:sz w:val="14"/>
                                    <w:szCs w:val="14"/>
                                  </w:rPr>
                                </w:pPr>
                                <w:r w:rsidRPr="00E02E31">
                                  <w:rPr>
                                    <w:sz w:val="14"/>
                                    <w:szCs w:val="14"/>
                                  </w:rPr>
                                  <w:t>Mejilla</w:t>
                                </w:r>
                                <w:r w:rsidRPr="00E02E31">
                                  <w:rPr>
                                    <w:sz w:val="14"/>
                                    <w:szCs w:val="14"/>
                                  </w:rPr>
                                  <w:tab/>
                                  <w:t xml:space="preserve">       Inclinada 15°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wgp>
                        <wpg:cNvPr id="470" name="Grupo 470"/>
                        <wpg:cNvGrpSpPr/>
                        <wpg:grpSpPr>
                          <a:xfrm>
                            <a:off x="621430" y="3548838"/>
                            <a:ext cx="1962699" cy="482031"/>
                            <a:chOff x="0" y="0"/>
                            <a:chExt cx="1753437" cy="994786"/>
                          </a:xfrm>
                        </wpg:grpSpPr>
                        <wps:wsp>
                          <wps:cNvPr id="471" name="Rectángulo redondeado 471"/>
                          <wps:cNvSpPr/>
                          <wps:spPr>
                            <a:xfrm>
                              <a:off x="0" y="0"/>
                              <a:ext cx="1753437" cy="994786"/>
                            </a:xfrm>
                            <a:prstGeom prst="roundRect">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a:sp3d>
                          </wps:spPr>
                          <wps:bodyPr rot="0" spcFirstLastPara="0" vert="horz" wrap="square" lIns="91440" tIns="45720" rIns="91440" bIns="45720" numCol="1" spcCol="0" rtlCol="0" fromWordArt="0" anchor="ctr" anchorCtr="0" forceAA="0" compatLnSpc="1">
                            <a:prstTxWarp prst="textNoShape">
                              <a:avLst/>
                            </a:prstTxWarp>
                            <a:noAutofit/>
                          </wps:bodyPr>
                        </wps:wsp>
                        <wps:wsp>
                          <wps:cNvPr id="472" name="Rectángulo 472"/>
                          <wps:cNvSpPr/>
                          <wps:spPr>
                            <a:xfrm>
                              <a:off x="140677" y="130603"/>
                              <a:ext cx="1468731" cy="739627"/>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C2705F" w:rsidRPr="00E02E31" w:rsidRDefault="00C2705F" w:rsidP="009A47EE">
                                <w:pPr>
                                  <w:ind w:left="-142" w:firstLine="142"/>
                                  <w:jc w:val="center"/>
                                  <w:rPr>
                                    <w:sz w:val="14"/>
                                    <w:szCs w:val="14"/>
                                  </w:rPr>
                                </w:pPr>
                                <w:r w:rsidRPr="00E02E31">
                                  <w:rPr>
                                    <w:sz w:val="14"/>
                                    <w:szCs w:val="14"/>
                                  </w:rPr>
                                  <w:t>Medición 6.4.2 a la frecuencia central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wgp>
                        <wpg:cNvPr id="473" name="Grupo 473"/>
                        <wpg:cNvGrpSpPr/>
                        <wpg:grpSpPr>
                          <a:xfrm>
                            <a:off x="634431" y="23750"/>
                            <a:ext cx="1948523" cy="494217"/>
                            <a:chOff x="0" y="0"/>
                            <a:chExt cx="1753437" cy="994786"/>
                          </a:xfrm>
                        </wpg:grpSpPr>
                        <wps:wsp>
                          <wps:cNvPr id="474" name="Rectángulo redondeado 474"/>
                          <wps:cNvSpPr/>
                          <wps:spPr>
                            <a:xfrm>
                              <a:off x="0" y="0"/>
                              <a:ext cx="1753437" cy="994786"/>
                            </a:xfrm>
                            <a:prstGeom prst="roundRect">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a:sp3d>
                          </wps:spPr>
                          <wps:bodyPr rot="0" spcFirstLastPara="0" vert="horz" wrap="square" lIns="91440" tIns="45720" rIns="91440" bIns="45720" numCol="1" spcCol="0" rtlCol="0" fromWordArt="0" anchor="ctr" anchorCtr="0" forceAA="0" compatLnSpc="1">
                            <a:prstTxWarp prst="textNoShape">
                              <a:avLst/>
                            </a:prstTxWarp>
                            <a:noAutofit/>
                          </wps:bodyPr>
                        </wps:wsp>
                        <wps:wsp>
                          <wps:cNvPr id="475" name="Rectángulo 475"/>
                          <wps:cNvSpPr/>
                          <wps:spPr>
                            <a:xfrm>
                              <a:off x="140677" y="232026"/>
                              <a:ext cx="1436914" cy="460211"/>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C2705F" w:rsidRPr="00E02E31" w:rsidRDefault="00C2705F" w:rsidP="009A47EE">
                                <w:pPr>
                                  <w:pStyle w:val="NormalWeb"/>
                                  <w:spacing w:before="0" w:beforeAutospacing="0" w:after="160" w:afterAutospacing="0" w:line="256" w:lineRule="auto"/>
                                  <w:jc w:val="center"/>
                                  <w:rPr>
                                    <w:sz w:val="14"/>
                                    <w:szCs w:val="14"/>
                                  </w:rPr>
                                </w:pPr>
                                <w:r w:rsidRPr="00E02E31">
                                  <w:rPr>
                                    <w:rFonts w:eastAsia="Calibri"/>
                                    <w:color w:val="000000"/>
                                    <w:sz w:val="14"/>
                                    <w:szCs w:val="14"/>
                                  </w:rPr>
                                  <w:t>Preparación del Sistema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wgp>
                        <wpg:cNvPr id="476" name="Grupo 476"/>
                        <wpg:cNvGrpSpPr/>
                        <wpg:grpSpPr>
                          <a:xfrm>
                            <a:off x="354338" y="4325910"/>
                            <a:ext cx="1500030" cy="547228"/>
                            <a:chOff x="354338" y="4561408"/>
                            <a:chExt cx="1500030" cy="547228"/>
                          </a:xfrm>
                        </wpg:grpSpPr>
                        <wps:wsp>
                          <wps:cNvPr id="477" name="Rombo 477"/>
                          <wps:cNvSpPr/>
                          <wps:spPr>
                            <a:xfrm>
                              <a:off x="1349401" y="4576054"/>
                              <a:ext cx="504967" cy="491319"/>
                            </a:xfrm>
                            <a:prstGeom prst="diamond">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8" name="Cuadro de texto 478"/>
                          <wps:cNvSpPr txBox="1"/>
                          <wps:spPr>
                            <a:xfrm>
                              <a:off x="354338" y="4561408"/>
                              <a:ext cx="1153186" cy="547228"/>
                            </a:xfrm>
                            <a:prstGeom prst="rect">
                              <a:avLst/>
                            </a:prstGeom>
                            <a:noFill/>
                            <a:ln w="6350">
                              <a:noFill/>
                            </a:ln>
                            <a:effectLst/>
                          </wps:spPr>
                          <wps:txbx>
                            <w:txbxContent>
                              <w:p w:rsidR="00C2705F" w:rsidRPr="00E02E31" w:rsidRDefault="00C2705F" w:rsidP="009A47EE">
                                <w:pPr>
                                  <w:rPr>
                                    <w:sz w:val="14"/>
                                    <w:szCs w:val="14"/>
                                  </w:rPr>
                                </w:pPr>
                                <w:r w:rsidRPr="00E02E31">
                                  <w:rPr>
                                    <w:sz w:val="14"/>
                                    <w:szCs w:val="14"/>
                                  </w:rPr>
                                  <w:t>¿Se han realizado todas las pruebas del Paso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g:wgp>
                        <wpg:cNvPr id="479" name="Grupo 479"/>
                        <wpg:cNvGrpSpPr/>
                        <wpg:grpSpPr>
                          <a:xfrm>
                            <a:off x="367628" y="5153544"/>
                            <a:ext cx="5093399" cy="610163"/>
                            <a:chOff x="0" y="57919"/>
                            <a:chExt cx="1753437" cy="879892"/>
                          </a:xfrm>
                        </wpg:grpSpPr>
                        <wps:wsp>
                          <wps:cNvPr id="480" name="Rectángulo redondeado 480"/>
                          <wps:cNvSpPr/>
                          <wps:spPr>
                            <a:xfrm>
                              <a:off x="0" y="57919"/>
                              <a:ext cx="1753437" cy="879892"/>
                            </a:xfrm>
                            <a:prstGeom prst="roundRect">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a:sp3d>
                          </wps:spPr>
                          <wps:bodyPr rot="0" spcFirstLastPara="0" vert="horz" wrap="square" lIns="91440" tIns="45720" rIns="91440" bIns="45720" numCol="1" spcCol="0" rtlCol="0" fromWordArt="0" anchor="ctr" anchorCtr="0" forceAA="0" compatLnSpc="1">
                            <a:prstTxWarp prst="textNoShape">
                              <a:avLst/>
                            </a:prstTxWarp>
                            <a:noAutofit/>
                          </wps:bodyPr>
                        </wps:wsp>
                        <wps:wsp>
                          <wps:cNvPr id="481" name="Rectángulo 481"/>
                          <wps:cNvSpPr/>
                          <wps:spPr>
                            <a:xfrm>
                              <a:off x="42382" y="130605"/>
                              <a:ext cx="1667527" cy="713974"/>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C2705F" w:rsidRPr="00E02E31" w:rsidRDefault="00C2705F" w:rsidP="009A47EE">
                                <w:pPr>
                                  <w:pStyle w:val="NormalWeb"/>
                                  <w:spacing w:before="0" w:beforeAutospacing="0" w:after="160" w:afterAutospacing="0" w:line="256" w:lineRule="auto"/>
                                  <w:jc w:val="both"/>
                                  <w:rPr>
                                    <w:sz w:val="14"/>
                                    <w:szCs w:val="14"/>
                                  </w:rPr>
                                </w:pPr>
                                <w:r w:rsidRPr="00E02E31">
                                  <w:rPr>
                                    <w:rFonts w:eastAsia="Calibri"/>
                                    <w:color w:val="000000"/>
                                    <w:sz w:val="14"/>
                                    <w:szCs w:val="14"/>
                                  </w:rPr>
                                  <w:t>Prueb</w:t>
                                </w:r>
                                <w:r>
                                  <w:rPr>
                                    <w:rFonts w:eastAsia="Calibri"/>
                                    <w:color w:val="000000"/>
                                    <w:sz w:val="14"/>
                                    <w:szCs w:val="14"/>
                                  </w:rPr>
                                  <w:t>e otros canales de frecuencia numeral</w:t>
                                </w:r>
                                <w:r w:rsidRPr="00E02E31">
                                  <w:rPr>
                                    <w:rFonts w:eastAsia="Calibri"/>
                                    <w:color w:val="000000"/>
                                    <w:sz w:val="14"/>
                                    <w:szCs w:val="14"/>
                                  </w:rPr>
                                  <w:t xml:space="preserve"> </w:t>
                                </w:r>
                                <w:r w:rsidRPr="00E02E31">
                                  <w:rPr>
                                    <w:rFonts w:eastAsia="Calibri"/>
                                    <w:b/>
                                    <w:color w:val="000000"/>
                                    <w:sz w:val="14"/>
                                    <w:szCs w:val="14"/>
                                  </w:rPr>
                                  <w:t>6.2.5</w:t>
                                </w:r>
                                <w:r>
                                  <w:rPr>
                                    <w:rFonts w:eastAsia="Calibri"/>
                                    <w:b/>
                                    <w:color w:val="000000"/>
                                    <w:sz w:val="14"/>
                                    <w:szCs w:val="14"/>
                                  </w:rPr>
                                  <w:t xml:space="preserve">, </w:t>
                                </w:r>
                                <w:r>
                                  <w:rPr>
                                    <w:rFonts w:eastAsia="Calibri"/>
                                    <w:color w:val="000000"/>
                                    <w:sz w:val="14"/>
                                    <w:szCs w:val="14"/>
                                  </w:rPr>
                                  <w:t xml:space="preserve">  de la norma IEC 62209.1:2016, </w:t>
                                </w:r>
                                <w:r w:rsidRPr="00E02E31">
                                  <w:rPr>
                                    <w:rFonts w:eastAsia="Calibri"/>
                                    <w:color w:val="000000"/>
                                    <w:sz w:val="14"/>
                                    <w:szCs w:val="14"/>
                                  </w:rPr>
                                  <w:t xml:space="preserve">para la configuración de prueba con el SAR más alto y otras condiciones de prueba dentro de los 3dB del límite del SAR aplicable de acuerdo con </w:t>
                                </w:r>
                                <w:r w:rsidRPr="00E02E31">
                                  <w:rPr>
                                    <w:rFonts w:eastAsia="Calibri"/>
                                    <w:b/>
                                    <w:color w:val="000000"/>
                                    <w:sz w:val="14"/>
                                    <w:szCs w:val="14"/>
                                  </w:rPr>
                                  <w:t>5.1.8.</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wgp>
                        <wpg:cNvPr id="482" name="Grupo 482"/>
                        <wpg:cNvGrpSpPr/>
                        <wpg:grpSpPr>
                          <a:xfrm>
                            <a:off x="1878014" y="6082585"/>
                            <a:ext cx="1999685" cy="304496"/>
                            <a:chOff x="0" y="0"/>
                            <a:chExt cx="1753437" cy="879892"/>
                          </a:xfrm>
                        </wpg:grpSpPr>
                        <wps:wsp>
                          <wps:cNvPr id="483" name="Rectángulo redondeado 483"/>
                          <wps:cNvSpPr/>
                          <wps:spPr>
                            <a:xfrm>
                              <a:off x="0" y="0"/>
                              <a:ext cx="1753437" cy="879892"/>
                            </a:xfrm>
                            <a:prstGeom prst="roundRect">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a:sp3d>
                          </wps:spPr>
                          <wps:bodyPr rot="0" spcFirstLastPara="0" vert="horz" wrap="square" lIns="91440" tIns="45720" rIns="91440" bIns="45720" numCol="1" spcCol="0" rtlCol="0" fromWordArt="0" anchor="ctr" anchorCtr="0" forceAA="0" compatLnSpc="1">
                            <a:prstTxWarp prst="textNoShape">
                              <a:avLst/>
                            </a:prstTxWarp>
                            <a:noAutofit/>
                          </wps:bodyPr>
                        </wps:wsp>
                        <wps:wsp>
                          <wps:cNvPr id="484" name="Rectángulo 484"/>
                          <wps:cNvSpPr/>
                          <wps:spPr>
                            <a:xfrm>
                              <a:off x="140677" y="72685"/>
                              <a:ext cx="1436914" cy="713974"/>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C2705F" w:rsidRPr="00E02E31" w:rsidRDefault="00C2705F" w:rsidP="009A47EE">
                                <w:pPr>
                                  <w:pStyle w:val="NormalWeb"/>
                                  <w:spacing w:before="0" w:beforeAutospacing="0" w:after="160" w:afterAutospacing="0" w:line="254" w:lineRule="auto"/>
                                  <w:jc w:val="center"/>
                                  <w:rPr>
                                    <w:b/>
                                    <w:sz w:val="14"/>
                                    <w:szCs w:val="14"/>
                                  </w:rPr>
                                </w:pPr>
                                <w:r w:rsidRPr="00E02E31">
                                  <w:rPr>
                                    <w:rFonts w:eastAsia="Calibri"/>
                                    <w:b/>
                                    <w:color w:val="000000"/>
                                    <w:sz w:val="14"/>
                                    <w:szCs w:val="14"/>
                                  </w:rPr>
                                  <w:t xml:space="preserve">Medición </w:t>
                                </w:r>
                                <w:r>
                                  <w:rPr>
                                    <w:rFonts w:eastAsia="Calibri"/>
                                    <w:b/>
                                    <w:color w:val="000000"/>
                                    <w:sz w:val="14"/>
                                    <w:szCs w:val="14"/>
                                  </w:rPr>
                                  <w:t>5.1.9</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wgp>
                        <wpg:cNvPr id="485" name="Grupo 485"/>
                        <wpg:cNvGrpSpPr/>
                        <wpg:grpSpPr>
                          <a:xfrm>
                            <a:off x="1182987" y="6602065"/>
                            <a:ext cx="1931047" cy="734400"/>
                            <a:chOff x="1182987" y="6837563"/>
                            <a:chExt cx="1931047" cy="734400"/>
                          </a:xfrm>
                        </wpg:grpSpPr>
                        <wps:wsp>
                          <wps:cNvPr id="486" name="Rombo 486"/>
                          <wps:cNvSpPr/>
                          <wps:spPr>
                            <a:xfrm>
                              <a:off x="2609209" y="6940172"/>
                              <a:ext cx="504825" cy="490855"/>
                            </a:xfrm>
                            <a:prstGeom prst="diamond">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87" name="Cuadro de texto 36"/>
                          <wps:cNvSpPr txBox="1"/>
                          <wps:spPr>
                            <a:xfrm>
                              <a:off x="1182987" y="6837563"/>
                              <a:ext cx="1528550" cy="734400"/>
                            </a:xfrm>
                            <a:prstGeom prst="rect">
                              <a:avLst/>
                            </a:prstGeom>
                            <a:noFill/>
                            <a:ln w="6350">
                              <a:noFill/>
                            </a:ln>
                            <a:effectLst/>
                          </wps:spPr>
                          <wps:txbx>
                            <w:txbxContent>
                              <w:p w:rsidR="00C2705F" w:rsidRPr="00E02E31" w:rsidRDefault="00C2705F" w:rsidP="009A47EE">
                                <w:pPr>
                                  <w:pStyle w:val="NormalWeb"/>
                                  <w:spacing w:before="0" w:beforeAutospacing="0" w:after="160" w:afterAutospacing="0" w:line="256" w:lineRule="auto"/>
                                  <w:jc w:val="both"/>
                                  <w:rPr>
                                    <w:sz w:val="14"/>
                                    <w:szCs w:val="14"/>
                                  </w:rPr>
                                </w:pPr>
                                <w:r w:rsidRPr="00E02E31">
                                  <w:rPr>
                                    <w:rFonts w:eastAsia="Calibri"/>
                                    <w:color w:val="000000"/>
                                    <w:sz w:val="14"/>
                                    <w:szCs w:val="14"/>
                                  </w:rPr>
                                  <w:t xml:space="preserve">¿Se han realizado todas las demás frecuencias y configuraciones de prueba de </w:t>
                                </w:r>
                                <w:r>
                                  <w:rPr>
                                    <w:rFonts w:eastAsia="Calibri"/>
                                    <w:color w:val="000000"/>
                                    <w:sz w:val="14"/>
                                    <w:szCs w:val="14"/>
                                  </w:rPr>
                                  <w:t xml:space="preserve">5.1.8.  Paso </w:t>
                                </w:r>
                                <w:r w:rsidRPr="00E02E31">
                                  <w:rPr>
                                    <w:rFonts w:eastAsia="Calibri"/>
                                    <w:color w:val="000000"/>
                                    <w:sz w:val="14"/>
                                    <w:szCs w:val="14"/>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wgp>
                        <wpg:cNvPr id="488" name="Grupo 488"/>
                        <wpg:cNvGrpSpPr/>
                        <wpg:grpSpPr>
                          <a:xfrm>
                            <a:off x="460327" y="7505052"/>
                            <a:ext cx="4903866" cy="464336"/>
                            <a:chOff x="0" y="0"/>
                            <a:chExt cx="1753437" cy="879892"/>
                          </a:xfrm>
                        </wpg:grpSpPr>
                        <wps:wsp>
                          <wps:cNvPr id="489" name="Rectángulo redondeado 489"/>
                          <wps:cNvSpPr/>
                          <wps:spPr>
                            <a:xfrm>
                              <a:off x="0" y="0"/>
                              <a:ext cx="1753437" cy="879892"/>
                            </a:xfrm>
                            <a:prstGeom prst="roundRect">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a:sp3d>
                          </wps:spPr>
                          <wps:bodyPr rot="0" spcFirstLastPara="0" vert="horz" wrap="square" lIns="91440" tIns="45720" rIns="91440" bIns="45720" numCol="1" spcCol="0" rtlCol="0" fromWordArt="0" anchor="ctr" anchorCtr="0" forceAA="0" compatLnSpc="1">
                            <a:prstTxWarp prst="textNoShape">
                              <a:avLst/>
                            </a:prstTxWarp>
                            <a:noAutofit/>
                          </wps:bodyPr>
                        </wps:wsp>
                        <wps:wsp>
                          <wps:cNvPr id="490" name="Rectángulo 490"/>
                          <wps:cNvSpPr/>
                          <wps:spPr>
                            <a:xfrm>
                              <a:off x="41658" y="72685"/>
                              <a:ext cx="1668858" cy="713974"/>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C2705F" w:rsidRPr="00E02E31" w:rsidRDefault="00C2705F" w:rsidP="009A47EE">
                                <w:pPr>
                                  <w:pStyle w:val="NormalWeb"/>
                                  <w:spacing w:before="0" w:beforeAutospacing="0" w:after="160" w:afterAutospacing="0" w:line="254" w:lineRule="auto"/>
                                  <w:ind w:left="-142" w:right="-49"/>
                                  <w:jc w:val="both"/>
                                  <w:rPr>
                                    <w:sz w:val="14"/>
                                    <w:szCs w:val="14"/>
                                  </w:rPr>
                                </w:pPr>
                                <w:r w:rsidRPr="00E02E31">
                                  <w:rPr>
                                    <w:rFonts w:eastAsia="Calibri"/>
                                    <w:color w:val="000000"/>
                                    <w:sz w:val="14"/>
                                    <w:szCs w:val="14"/>
                                  </w:rPr>
                                  <w:t xml:space="preserve">Determinación del </w:t>
                                </w:r>
                                <w:r>
                                  <w:rPr>
                                    <w:rFonts w:eastAsia="Calibri"/>
                                    <w:color w:val="000000"/>
                                    <w:sz w:val="14"/>
                                    <w:szCs w:val="14"/>
                                  </w:rPr>
                                  <w:t xml:space="preserve">valor del </w:t>
                                </w:r>
                                <w:r w:rsidRPr="00E02E31">
                                  <w:rPr>
                                    <w:rFonts w:eastAsia="Calibri"/>
                                    <w:color w:val="000000"/>
                                    <w:sz w:val="14"/>
                                    <w:szCs w:val="14"/>
                                  </w:rPr>
                                  <w:t xml:space="preserve">pico </w:t>
                                </w:r>
                                <w:r>
                                  <w:rPr>
                                    <w:rFonts w:eastAsia="Calibri"/>
                                    <w:color w:val="000000"/>
                                    <w:sz w:val="14"/>
                                    <w:szCs w:val="14"/>
                                  </w:rPr>
                                  <w:t xml:space="preserve">más alto </w:t>
                                </w:r>
                                <w:r w:rsidRPr="00E02E31">
                                  <w:rPr>
                                    <w:rFonts w:eastAsia="Calibri"/>
                                    <w:color w:val="000000"/>
                                    <w:sz w:val="14"/>
                                    <w:szCs w:val="14"/>
                                  </w:rPr>
                                  <w:t xml:space="preserve">de SAR promedio espacial para todas las posiciones, configuraciones y modos de operación para cada banda de frecuencia de acuerdo con </w:t>
                                </w:r>
                                <w:r>
                                  <w:rPr>
                                    <w:rFonts w:eastAsia="Calibri"/>
                                    <w:color w:val="000000"/>
                                    <w:sz w:val="14"/>
                                    <w:szCs w:val="14"/>
                                  </w:rPr>
                                  <w:t>5.1.8</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s:wsp>
                        <wps:cNvPr id="491" name="Conector recto de flecha 491"/>
                        <wps:cNvCnPr>
                          <a:stCxn id="499" idx="1"/>
                          <a:endCxn id="508" idx="3"/>
                        </wps:cNvCnPr>
                        <wps:spPr>
                          <a:xfrm flipH="1">
                            <a:off x="4123314" y="2801665"/>
                            <a:ext cx="141126" cy="49315"/>
                          </a:xfrm>
                          <a:prstGeom prst="straightConnector1">
                            <a:avLst/>
                          </a:prstGeom>
                          <a:noFill/>
                          <a:ln w="6350" cap="flat" cmpd="sng" algn="ctr">
                            <a:solidFill>
                              <a:sysClr val="windowText" lastClr="000000"/>
                            </a:solidFill>
                            <a:prstDash val="solid"/>
                            <a:miter lim="800000"/>
                            <a:tailEnd type="triangle"/>
                          </a:ln>
                          <a:effectLst/>
                        </wps:spPr>
                        <wps:bodyPr/>
                      </wps:wsp>
                      <wps:wsp>
                        <wps:cNvPr id="492" name="Conector recto de flecha 492"/>
                        <wps:cNvCnPr>
                          <a:stCxn id="504" idx="1"/>
                          <a:endCxn id="507" idx="3"/>
                        </wps:cNvCnPr>
                        <wps:spPr>
                          <a:xfrm flipH="1" flipV="1">
                            <a:off x="4138725" y="3630242"/>
                            <a:ext cx="130393" cy="27675"/>
                          </a:xfrm>
                          <a:prstGeom prst="straightConnector1">
                            <a:avLst/>
                          </a:prstGeom>
                          <a:noFill/>
                          <a:ln w="6350" cap="flat" cmpd="sng" algn="ctr">
                            <a:solidFill>
                              <a:sysClr val="windowText" lastClr="000000"/>
                            </a:solidFill>
                            <a:prstDash val="solid"/>
                            <a:miter lim="800000"/>
                            <a:tailEnd type="triangle"/>
                          </a:ln>
                          <a:effectLst/>
                        </wps:spPr>
                        <wps:bodyPr/>
                      </wps:wsp>
                      <wpg:wgp>
                        <wpg:cNvPr id="493" name="Grupo 493"/>
                        <wpg:cNvGrpSpPr/>
                        <wpg:grpSpPr>
                          <a:xfrm>
                            <a:off x="3225643" y="375762"/>
                            <a:ext cx="2301979" cy="3972394"/>
                            <a:chOff x="3145809" y="278884"/>
                            <a:chExt cx="2374114" cy="3972394"/>
                          </a:xfrm>
                        </wpg:grpSpPr>
                        <wps:wsp>
                          <wps:cNvPr id="494" name="Rectángulo redondeado 494"/>
                          <wps:cNvSpPr/>
                          <wps:spPr>
                            <a:xfrm>
                              <a:off x="3145809" y="278884"/>
                              <a:ext cx="2374114" cy="3972394"/>
                            </a:xfrm>
                            <a:prstGeom prst="roundRect">
                              <a:avLst/>
                            </a:prstGeom>
                            <a:solidFill>
                              <a:sysClr val="window" lastClr="FFFFFF"/>
                            </a:solidFill>
                            <a:ln w="12700" cap="flat" cmpd="sng" algn="ctr">
                              <a:solidFill>
                                <a:sysClr val="windowText" lastClr="000000"/>
                              </a:solidFill>
                              <a:prstDash val="solid"/>
                              <a:miter lim="800000"/>
                            </a:ln>
                            <a:effectLst/>
                            <a:scene3d>
                              <a:camera prst="orthographicFront"/>
                              <a:lightRig rig="threePt" dir="t"/>
                            </a:scene3d>
                            <a:sp3d>
                              <a:bevelT/>
                            </a:sp3d>
                          </wps:spPr>
                          <wps:bodyPr rot="0" spcFirstLastPara="0" vert="horz" wrap="square" lIns="91440" tIns="45720" rIns="91440" bIns="45720" numCol="1" spcCol="0" rtlCol="0" fromWordArt="0" anchor="ctr" anchorCtr="0" forceAA="0" compatLnSpc="1">
                            <a:prstTxWarp prst="textNoShape">
                              <a:avLst/>
                            </a:prstTxWarp>
                            <a:noAutofit/>
                          </wps:bodyPr>
                        </wps:wsp>
                        <wps:wsp>
                          <wps:cNvPr id="495" name="Rectángulo 495"/>
                          <wps:cNvSpPr/>
                          <wps:spPr>
                            <a:xfrm>
                              <a:off x="3377822" y="407146"/>
                              <a:ext cx="1945323" cy="363953"/>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C2705F" w:rsidRPr="00E02E31" w:rsidRDefault="00C2705F" w:rsidP="009A47EE">
                                <w:pPr>
                                  <w:pStyle w:val="NormalWeb"/>
                                  <w:spacing w:before="0" w:beforeAutospacing="0" w:after="160" w:afterAutospacing="0" w:line="254" w:lineRule="auto"/>
                                  <w:jc w:val="center"/>
                                  <w:rPr>
                                    <w:sz w:val="14"/>
                                    <w:szCs w:val="14"/>
                                  </w:rPr>
                                </w:pPr>
                                <w:r w:rsidRPr="00E02E31">
                                  <w:rPr>
                                    <w:rFonts w:eastAsia="Calibri"/>
                                    <w:color w:val="000000"/>
                                    <w:sz w:val="14"/>
                                    <w:szCs w:val="14"/>
                                  </w:rPr>
                                  <w:t xml:space="preserve">Mediciones de Referencia del SAR </w:t>
                                </w:r>
                                <w:r>
                                  <w:rPr>
                                    <w:rFonts w:eastAsia="Calibri"/>
                                    <w:color w:val="000000"/>
                                    <w:sz w:val="14"/>
                                    <w:szCs w:val="14"/>
                                  </w:rPr>
                                  <w:t>5.1.9.1</w:t>
                                </w:r>
                                <w:r w:rsidRPr="00E02E31">
                                  <w:rPr>
                                    <w:rFonts w:eastAsia="Calibri"/>
                                    <w:color w:val="000000"/>
                                    <w:sz w:val="14"/>
                                    <w:szCs w:val="14"/>
                                  </w:rPr>
                                  <w:t xml:space="preserve"> (a)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6" name="Rectángulo 496"/>
                          <wps:cNvSpPr/>
                          <wps:spPr>
                            <a:xfrm>
                              <a:off x="3377822" y="923803"/>
                              <a:ext cx="1945323" cy="2540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C2705F" w:rsidRPr="00E02E31" w:rsidRDefault="00C2705F" w:rsidP="009A47EE">
                                <w:pPr>
                                  <w:pStyle w:val="NormalWeb"/>
                                  <w:spacing w:before="0" w:beforeAutospacing="0" w:after="160" w:afterAutospacing="0" w:line="252" w:lineRule="auto"/>
                                  <w:jc w:val="center"/>
                                  <w:rPr>
                                    <w:sz w:val="14"/>
                                    <w:szCs w:val="14"/>
                                  </w:rPr>
                                </w:pPr>
                                <w:r w:rsidRPr="00E02E31">
                                  <w:rPr>
                                    <w:rFonts w:eastAsia="Calibri"/>
                                    <w:color w:val="000000"/>
                                    <w:sz w:val="14"/>
                                    <w:szCs w:val="14"/>
                                  </w:rPr>
                                  <w:t xml:space="preserve">Escaneo de área </w:t>
                                </w:r>
                                <w:r>
                                  <w:rPr>
                                    <w:rFonts w:eastAsia="Calibri"/>
                                    <w:color w:val="000000"/>
                                    <w:sz w:val="14"/>
                                    <w:szCs w:val="14"/>
                                  </w:rPr>
                                  <w:t>5.1.9.1</w:t>
                                </w:r>
                                <w:r w:rsidRPr="00E02E31">
                                  <w:rPr>
                                    <w:rFonts w:eastAsia="Calibri"/>
                                    <w:color w:val="000000"/>
                                    <w:sz w:val="14"/>
                                    <w:szCs w:val="14"/>
                                  </w:rPr>
                                  <w:t xml:space="preserve"> (b-c)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7" name="Rectángulo 497"/>
                          <wps:cNvSpPr/>
                          <wps:spPr>
                            <a:xfrm>
                              <a:off x="3377822" y="1299117"/>
                              <a:ext cx="1945324" cy="365911"/>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C2705F" w:rsidRPr="00E02E31" w:rsidRDefault="00C2705F" w:rsidP="009A47EE">
                                <w:pPr>
                                  <w:pStyle w:val="NormalWeb"/>
                                  <w:spacing w:before="0" w:beforeAutospacing="0" w:after="160" w:afterAutospacing="0" w:line="252" w:lineRule="auto"/>
                                  <w:jc w:val="center"/>
                                  <w:rPr>
                                    <w:sz w:val="14"/>
                                    <w:szCs w:val="14"/>
                                  </w:rPr>
                                </w:pPr>
                                <w:r w:rsidRPr="00E02E31">
                                  <w:rPr>
                                    <w:rFonts w:eastAsia="Calibri"/>
                                    <w:color w:val="000000"/>
                                    <w:sz w:val="14"/>
                                    <w:szCs w:val="14"/>
                                  </w:rPr>
                                  <w:t xml:space="preserve">Escaneo de área reducida </w:t>
                                </w:r>
                                <w:r>
                                  <w:rPr>
                                    <w:rFonts w:eastAsia="Calibri"/>
                                    <w:color w:val="000000"/>
                                    <w:sz w:val="14"/>
                                    <w:szCs w:val="14"/>
                                  </w:rPr>
                                  <w:t>5.1.9.1</w:t>
                                </w:r>
                                <w:r w:rsidRPr="00E02E31">
                                  <w:rPr>
                                    <w:rFonts w:eastAsia="Calibri"/>
                                    <w:color w:val="000000"/>
                                    <w:sz w:val="14"/>
                                    <w:szCs w:val="14"/>
                                  </w:rPr>
                                  <w:t xml:space="preserve"> (d-e)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8" name="Rectángulo 498"/>
                          <wps:cNvSpPr/>
                          <wps:spPr>
                            <a:xfrm>
                              <a:off x="3384645" y="1831379"/>
                              <a:ext cx="1938369" cy="495566"/>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C2705F" w:rsidRPr="002B66F7" w:rsidRDefault="00C2705F" w:rsidP="009A47EE">
                                <w:pPr>
                                  <w:pStyle w:val="NormalWeb"/>
                                  <w:spacing w:before="0" w:beforeAutospacing="0" w:after="160" w:afterAutospacing="0" w:line="252" w:lineRule="auto"/>
                                  <w:jc w:val="center"/>
                                  <w:rPr>
                                    <w:sz w:val="12"/>
                                    <w:szCs w:val="14"/>
                                  </w:rPr>
                                </w:pPr>
                                <w:r w:rsidRPr="002B66F7">
                                  <w:rPr>
                                    <w:rFonts w:eastAsia="Calibri"/>
                                    <w:color w:val="000000"/>
                                    <w:sz w:val="12"/>
                                    <w:szCs w:val="14"/>
                                  </w:rPr>
                                  <w:t>Medición de la Deriva del SAR 5.1.9.1 (f). Administre la Deriva como se indica en 7.2.4 de la norma IEC 62209.1:2016</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9" name="Rombo 499"/>
                          <wps:cNvSpPr/>
                          <wps:spPr>
                            <a:xfrm>
                              <a:off x="4217158" y="2578545"/>
                              <a:ext cx="275468" cy="252483"/>
                            </a:xfrm>
                            <a:prstGeom prst="diamond">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 name="Cuadro de texto 500"/>
                          <wps:cNvSpPr txBox="1"/>
                          <wps:spPr>
                            <a:xfrm>
                              <a:off x="4137582" y="2829657"/>
                              <a:ext cx="272955" cy="225188"/>
                            </a:xfrm>
                            <a:prstGeom prst="rect">
                              <a:avLst/>
                            </a:prstGeom>
                            <a:noFill/>
                            <a:ln w="6350">
                              <a:noFill/>
                            </a:ln>
                            <a:effectLst/>
                          </wps:spPr>
                          <wps:txbx>
                            <w:txbxContent>
                              <w:p w:rsidR="00C2705F" w:rsidRPr="00E02E31" w:rsidRDefault="00C2705F" w:rsidP="009A47EE">
                                <w:pPr>
                                  <w:rPr>
                                    <w:sz w:val="14"/>
                                    <w:szCs w:val="14"/>
                                  </w:rPr>
                                </w:pPr>
                                <w:r w:rsidRPr="00E02E31">
                                  <w:rPr>
                                    <w:sz w:val="14"/>
                                    <w:szCs w:val="14"/>
                                  </w:rPr>
                                  <w:t>SÍ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1" name="Cuadro de texto 60"/>
                          <wps:cNvSpPr txBox="1"/>
                          <wps:spPr>
                            <a:xfrm>
                              <a:off x="4030979" y="2490617"/>
                              <a:ext cx="379558" cy="224790"/>
                            </a:xfrm>
                            <a:prstGeom prst="rect">
                              <a:avLst/>
                            </a:prstGeom>
                            <a:noFill/>
                            <a:ln w="6350">
                              <a:noFill/>
                            </a:ln>
                            <a:effectLst/>
                          </wps:spPr>
                          <wps:txbx>
                            <w:txbxContent>
                              <w:p w:rsidR="00C2705F" w:rsidRPr="00E02E31" w:rsidRDefault="00C2705F" w:rsidP="009A47EE">
                                <w:pPr>
                                  <w:pStyle w:val="NormalWeb"/>
                                  <w:spacing w:before="0" w:beforeAutospacing="0" w:after="160" w:afterAutospacing="0" w:line="256" w:lineRule="auto"/>
                                  <w:rPr>
                                    <w:sz w:val="14"/>
                                    <w:szCs w:val="14"/>
                                  </w:rPr>
                                </w:pPr>
                                <w:r w:rsidRPr="00E02E31">
                                  <w:rPr>
                                    <w:rFonts w:eastAsia="Calibri"/>
                                    <w:color w:val="000000"/>
                                    <w:sz w:val="14"/>
                                    <w:szCs w:val="14"/>
                                  </w:rPr>
                                  <w:t>NO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2" name="Cuadro de texto 60"/>
                          <wps:cNvSpPr txBox="1"/>
                          <wps:spPr>
                            <a:xfrm>
                              <a:off x="4182830" y="3686934"/>
                              <a:ext cx="272415" cy="224790"/>
                            </a:xfrm>
                            <a:prstGeom prst="rect">
                              <a:avLst/>
                            </a:prstGeom>
                            <a:noFill/>
                            <a:ln w="6350">
                              <a:noFill/>
                            </a:ln>
                            <a:effectLst/>
                          </wps:spPr>
                          <wps:txbx>
                            <w:txbxContent>
                              <w:p w:rsidR="00C2705F" w:rsidRPr="00E02E31" w:rsidRDefault="00C2705F" w:rsidP="009A47EE">
                                <w:pPr>
                                  <w:pStyle w:val="NormalWeb"/>
                                  <w:spacing w:before="0" w:beforeAutospacing="0" w:after="160" w:afterAutospacing="0" w:line="256" w:lineRule="auto"/>
                                  <w:rPr>
                                    <w:sz w:val="14"/>
                                    <w:szCs w:val="14"/>
                                  </w:rPr>
                                </w:pPr>
                                <w:r w:rsidRPr="00E02E31">
                                  <w:rPr>
                                    <w:rFonts w:eastAsia="Calibri"/>
                                    <w:color w:val="000000"/>
                                    <w:sz w:val="14"/>
                                    <w:szCs w:val="14"/>
                                  </w:rPr>
                                  <w:t>SÍ</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3" name="Cuadro de texto 60"/>
                          <wps:cNvSpPr txBox="1"/>
                          <wps:spPr>
                            <a:xfrm>
                              <a:off x="4045203" y="3371814"/>
                              <a:ext cx="352263" cy="224790"/>
                            </a:xfrm>
                            <a:prstGeom prst="rect">
                              <a:avLst/>
                            </a:prstGeom>
                            <a:noFill/>
                            <a:ln w="6350">
                              <a:noFill/>
                            </a:ln>
                            <a:effectLst/>
                          </wps:spPr>
                          <wps:txbx>
                            <w:txbxContent>
                              <w:p w:rsidR="00C2705F" w:rsidRPr="00E02E31" w:rsidRDefault="00C2705F" w:rsidP="009A47EE">
                                <w:pPr>
                                  <w:pStyle w:val="NormalWeb"/>
                                  <w:spacing w:before="0" w:beforeAutospacing="0" w:after="160" w:afterAutospacing="0" w:line="256" w:lineRule="auto"/>
                                  <w:rPr>
                                    <w:sz w:val="14"/>
                                    <w:szCs w:val="14"/>
                                  </w:rPr>
                                </w:pPr>
                                <w:r w:rsidRPr="00E02E31">
                                  <w:rPr>
                                    <w:rFonts w:eastAsia="Calibri"/>
                                    <w:color w:val="000000"/>
                                    <w:sz w:val="14"/>
                                    <w:szCs w:val="14"/>
                                  </w:rPr>
                                  <w:t>NO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4" name="Rombo 504"/>
                          <wps:cNvSpPr/>
                          <wps:spPr>
                            <a:xfrm>
                              <a:off x="4221982" y="3434991"/>
                              <a:ext cx="274955" cy="252095"/>
                            </a:xfrm>
                            <a:prstGeom prst="diamond">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05" name="Cuadro de texto 60"/>
                          <wps:cNvSpPr txBox="1"/>
                          <wps:spPr>
                            <a:xfrm>
                              <a:off x="4421875" y="2365821"/>
                              <a:ext cx="880280" cy="797038"/>
                            </a:xfrm>
                            <a:prstGeom prst="rect">
                              <a:avLst/>
                            </a:prstGeom>
                            <a:noFill/>
                            <a:ln w="6350">
                              <a:noFill/>
                            </a:ln>
                            <a:effectLst/>
                          </wps:spPr>
                          <wps:txbx>
                            <w:txbxContent>
                              <w:p w:rsidR="00C2705F" w:rsidRPr="00E02E31" w:rsidRDefault="00C2705F" w:rsidP="009A47EE">
                                <w:pPr>
                                  <w:pStyle w:val="NormalWeb"/>
                                  <w:spacing w:before="0" w:beforeAutospacing="0" w:after="160" w:afterAutospacing="0" w:line="256" w:lineRule="auto"/>
                                  <w:jc w:val="both"/>
                                  <w:rPr>
                                    <w:sz w:val="14"/>
                                    <w:szCs w:val="14"/>
                                  </w:rPr>
                                </w:pPr>
                                <w:r w:rsidRPr="00E02E31">
                                  <w:rPr>
                                    <w:rFonts w:eastAsia="Calibri"/>
                                    <w:color w:val="000000"/>
                                    <w:sz w:val="14"/>
                                    <w:szCs w:val="14"/>
                                  </w:rPr>
                                  <w:t>¿El cubo de 1 g o 10 g toca los límites del escaneo de área reducida?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6" name="Cuadro de texto 60"/>
                          <wps:cNvSpPr txBox="1"/>
                          <wps:spPr>
                            <a:xfrm>
                              <a:off x="4431277" y="3168860"/>
                              <a:ext cx="880110" cy="802639"/>
                            </a:xfrm>
                            <a:prstGeom prst="rect">
                              <a:avLst/>
                            </a:prstGeom>
                            <a:noFill/>
                            <a:ln w="6350">
                              <a:noFill/>
                            </a:ln>
                            <a:effectLst/>
                          </wps:spPr>
                          <wps:txbx>
                            <w:txbxContent>
                              <w:p w:rsidR="00C2705F" w:rsidRPr="00E02E31" w:rsidRDefault="00C2705F" w:rsidP="009A47EE">
                                <w:pPr>
                                  <w:pStyle w:val="NormalWeb"/>
                                  <w:spacing w:before="0" w:beforeAutospacing="0" w:after="160" w:afterAutospacing="0" w:line="254" w:lineRule="auto"/>
                                  <w:jc w:val="both"/>
                                  <w:rPr>
                                    <w:sz w:val="14"/>
                                    <w:szCs w:val="14"/>
                                  </w:rPr>
                                </w:pPr>
                                <w:r w:rsidRPr="00E02E31">
                                  <w:rPr>
                                    <w:rFonts w:eastAsia="Calibri"/>
                                    <w:color w:val="000000"/>
                                    <w:sz w:val="14"/>
                                    <w:szCs w:val="14"/>
                                  </w:rPr>
                                  <w:t>¿Se han probado todos los picos primarios y secundarios requeridos?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7" name="Rectángulo redondeado 507"/>
                          <wps:cNvSpPr/>
                          <wps:spPr>
                            <a:xfrm>
                              <a:off x="3293622" y="3270627"/>
                              <a:ext cx="793881" cy="525473"/>
                            </a:xfrm>
                            <a:prstGeom prst="roundRect">
                              <a:avLst/>
                            </a:prstGeom>
                            <a:noFill/>
                            <a:ln w="12700" cap="flat" cmpd="sng" algn="ctr">
                              <a:solidFill>
                                <a:sysClr val="windowText" lastClr="000000"/>
                              </a:solidFill>
                              <a:prstDash val="solid"/>
                              <a:miter lim="800000"/>
                            </a:ln>
                            <a:effectLst/>
                          </wps:spPr>
                          <wps:txbx>
                            <w:txbxContent>
                              <w:p w:rsidR="00C2705F" w:rsidRPr="00E02E31" w:rsidRDefault="00C2705F" w:rsidP="009A47EE">
                                <w:pPr>
                                  <w:pStyle w:val="NormalWeb"/>
                                  <w:spacing w:before="0" w:beforeAutospacing="0" w:after="160" w:afterAutospacing="0" w:line="256" w:lineRule="auto"/>
                                  <w:jc w:val="center"/>
                                  <w:rPr>
                                    <w:sz w:val="14"/>
                                    <w:szCs w:val="14"/>
                                  </w:rPr>
                                </w:pPr>
                                <w:r w:rsidRPr="00E02E31">
                                  <w:rPr>
                                    <w:rFonts w:eastAsia="Calibri"/>
                                    <w:color w:val="000000"/>
                                    <w:sz w:val="14"/>
                                    <w:szCs w:val="14"/>
                                  </w:rPr>
                                  <w:t>Seleccion</w:t>
                                </w:r>
                                <w:r>
                                  <w:rPr>
                                    <w:rFonts w:eastAsia="Calibri"/>
                                    <w:color w:val="000000"/>
                                    <w:sz w:val="14"/>
                                    <w:szCs w:val="14"/>
                                  </w:rPr>
                                  <w:t>e</w:t>
                                </w:r>
                                <w:r w:rsidRPr="00E02E31">
                                  <w:rPr>
                                    <w:rFonts w:eastAsia="Calibri"/>
                                    <w:color w:val="000000"/>
                                    <w:sz w:val="14"/>
                                    <w:szCs w:val="14"/>
                                  </w:rPr>
                                  <w:t>el siguiente pico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8" name="Rectángulo redondeado 508"/>
                          <wps:cNvSpPr/>
                          <wps:spPr>
                            <a:xfrm>
                              <a:off x="3328024" y="2468766"/>
                              <a:ext cx="743585" cy="570671"/>
                            </a:xfrm>
                            <a:prstGeom prst="roundRect">
                              <a:avLst/>
                            </a:prstGeom>
                            <a:noFill/>
                            <a:ln w="12700" cap="flat" cmpd="sng" algn="ctr">
                              <a:solidFill>
                                <a:sysClr val="windowText" lastClr="000000"/>
                              </a:solidFill>
                              <a:prstDash val="solid"/>
                              <a:miter lim="800000"/>
                            </a:ln>
                            <a:effectLst/>
                          </wps:spPr>
                          <wps:txbx>
                            <w:txbxContent>
                              <w:p w:rsidR="00C2705F" w:rsidRPr="00E02E31" w:rsidRDefault="00C2705F" w:rsidP="009A47EE">
                                <w:pPr>
                                  <w:pStyle w:val="NormalWeb"/>
                                  <w:spacing w:before="0" w:beforeAutospacing="0" w:after="160" w:afterAutospacing="0" w:line="254" w:lineRule="auto"/>
                                  <w:jc w:val="center"/>
                                  <w:rPr>
                                    <w:sz w:val="14"/>
                                    <w:szCs w:val="14"/>
                                  </w:rPr>
                                </w:pPr>
                                <w:r w:rsidRPr="00E02E31">
                                  <w:rPr>
                                    <w:rFonts w:eastAsia="Calibri"/>
                                    <w:color w:val="000000"/>
                                    <w:sz w:val="14"/>
                                    <w:szCs w:val="14"/>
                                  </w:rPr>
                                  <w:t>Desplace el centro del cubo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9" name="Conector recto de flecha 509"/>
                          <wps:cNvCnPr>
                            <a:stCxn id="495" idx="2"/>
                            <a:endCxn id="496" idx="0"/>
                          </wps:cNvCnPr>
                          <wps:spPr>
                            <a:xfrm>
                              <a:off x="4350484" y="771099"/>
                              <a:ext cx="0" cy="152704"/>
                            </a:xfrm>
                            <a:prstGeom prst="straightConnector1">
                              <a:avLst/>
                            </a:prstGeom>
                            <a:noFill/>
                            <a:ln w="6350" cap="flat" cmpd="sng" algn="ctr">
                              <a:solidFill>
                                <a:sysClr val="windowText" lastClr="000000"/>
                              </a:solidFill>
                              <a:prstDash val="solid"/>
                              <a:miter lim="800000"/>
                              <a:tailEnd type="triangle"/>
                            </a:ln>
                            <a:effectLst/>
                          </wps:spPr>
                          <wps:bodyPr/>
                        </wps:wsp>
                        <wps:wsp>
                          <wps:cNvPr id="510" name="Conector recto de flecha 510"/>
                          <wps:cNvCnPr>
                            <a:stCxn id="496" idx="2"/>
                            <a:endCxn id="497" idx="0"/>
                          </wps:cNvCnPr>
                          <wps:spPr>
                            <a:xfrm>
                              <a:off x="4350484" y="1177803"/>
                              <a:ext cx="0" cy="121314"/>
                            </a:xfrm>
                            <a:prstGeom prst="straightConnector1">
                              <a:avLst/>
                            </a:prstGeom>
                            <a:noFill/>
                            <a:ln w="6350" cap="flat" cmpd="sng" algn="ctr">
                              <a:solidFill>
                                <a:sysClr val="windowText" lastClr="000000"/>
                              </a:solidFill>
                              <a:prstDash val="solid"/>
                              <a:miter lim="800000"/>
                              <a:tailEnd type="triangle"/>
                            </a:ln>
                            <a:effectLst/>
                          </wps:spPr>
                          <wps:bodyPr/>
                        </wps:wsp>
                        <wps:wsp>
                          <wps:cNvPr id="511" name="Conector recto de flecha 511"/>
                          <wps:cNvCnPr>
                            <a:stCxn id="497" idx="2"/>
                            <a:endCxn id="498" idx="0"/>
                          </wps:cNvCnPr>
                          <wps:spPr>
                            <a:xfrm>
                              <a:off x="4350484" y="1665028"/>
                              <a:ext cx="3346" cy="166351"/>
                            </a:xfrm>
                            <a:prstGeom prst="straightConnector1">
                              <a:avLst/>
                            </a:prstGeom>
                            <a:noFill/>
                            <a:ln w="6350" cap="flat" cmpd="sng" algn="ctr">
                              <a:solidFill>
                                <a:sysClr val="windowText" lastClr="000000"/>
                              </a:solidFill>
                              <a:prstDash val="solid"/>
                              <a:miter lim="800000"/>
                              <a:tailEnd type="triangle"/>
                            </a:ln>
                            <a:effectLst/>
                          </wps:spPr>
                          <wps:bodyPr/>
                        </wps:wsp>
                        <wps:wsp>
                          <wps:cNvPr id="512" name="Conector recto de flecha 512"/>
                          <wps:cNvCnPr>
                            <a:stCxn id="498" idx="2"/>
                            <a:endCxn id="499" idx="0"/>
                          </wps:cNvCnPr>
                          <wps:spPr>
                            <a:xfrm>
                              <a:off x="4353830" y="2326945"/>
                              <a:ext cx="1062" cy="251600"/>
                            </a:xfrm>
                            <a:prstGeom prst="straightConnector1">
                              <a:avLst/>
                            </a:prstGeom>
                            <a:noFill/>
                            <a:ln w="6350" cap="flat" cmpd="sng" algn="ctr">
                              <a:solidFill>
                                <a:sysClr val="windowText" lastClr="000000"/>
                              </a:solidFill>
                              <a:prstDash val="solid"/>
                              <a:miter lim="800000"/>
                              <a:tailEnd type="triangle"/>
                            </a:ln>
                            <a:effectLst/>
                          </wps:spPr>
                          <wps:bodyPr/>
                        </wps:wsp>
                        <wps:wsp>
                          <wps:cNvPr id="513" name="Conector recto de flecha 513"/>
                          <wps:cNvCnPr>
                            <a:stCxn id="499" idx="2"/>
                            <a:endCxn id="504" idx="0"/>
                          </wps:cNvCnPr>
                          <wps:spPr>
                            <a:xfrm>
                              <a:off x="4354892" y="2831028"/>
                              <a:ext cx="4568" cy="603963"/>
                            </a:xfrm>
                            <a:prstGeom prst="straightConnector1">
                              <a:avLst/>
                            </a:prstGeom>
                            <a:noFill/>
                            <a:ln w="6350" cap="flat" cmpd="sng" algn="ctr">
                              <a:solidFill>
                                <a:sysClr val="windowText" lastClr="000000"/>
                              </a:solidFill>
                              <a:prstDash val="solid"/>
                              <a:miter lim="800000"/>
                              <a:tailEnd type="triangle"/>
                            </a:ln>
                            <a:effectLst/>
                          </wps:spPr>
                          <wps:bodyPr/>
                        </wps:wsp>
                        <wps:wsp>
                          <wps:cNvPr id="514" name="Conector recto de flecha 514"/>
                          <wps:cNvCnPr>
                            <a:stCxn id="504" idx="2"/>
                          </wps:cNvCnPr>
                          <wps:spPr>
                            <a:xfrm>
                              <a:off x="4359460" y="3687086"/>
                              <a:ext cx="0" cy="482305"/>
                            </a:xfrm>
                            <a:prstGeom prst="straightConnector1">
                              <a:avLst/>
                            </a:prstGeom>
                            <a:noFill/>
                            <a:ln w="6350" cap="flat" cmpd="sng" algn="ctr">
                              <a:solidFill>
                                <a:sysClr val="windowText" lastClr="000000"/>
                              </a:solidFill>
                              <a:prstDash val="solid"/>
                              <a:miter lim="800000"/>
                              <a:tailEnd type="triangle"/>
                            </a:ln>
                            <a:effectLst/>
                          </wps:spPr>
                          <wps:bodyPr/>
                        </wps:wsp>
                        <wps:wsp>
                          <wps:cNvPr id="515" name="Conector angular 515"/>
                          <wps:cNvCnPr>
                            <a:stCxn id="508" idx="1"/>
                            <a:endCxn id="497" idx="1"/>
                          </wps:cNvCnPr>
                          <wps:spPr>
                            <a:xfrm rot="10800000" flipH="1">
                              <a:off x="3328024" y="1482074"/>
                              <a:ext cx="49798" cy="1272029"/>
                            </a:xfrm>
                            <a:prstGeom prst="bentConnector3">
                              <a:avLst>
                                <a:gd name="adj1" fmla="val -459055"/>
                              </a:avLst>
                            </a:prstGeom>
                            <a:noFill/>
                            <a:ln w="6350" cap="flat" cmpd="sng" algn="ctr">
                              <a:solidFill>
                                <a:sysClr val="windowText" lastClr="000000"/>
                              </a:solidFill>
                              <a:prstDash val="solid"/>
                              <a:miter lim="800000"/>
                              <a:tailEnd type="triangle"/>
                            </a:ln>
                            <a:effectLst/>
                          </wps:spPr>
                          <wps:bodyPr/>
                        </wps:wsp>
                        <wps:wsp>
                          <wps:cNvPr id="516" name="Conector angular 516"/>
                          <wps:cNvCnPr>
                            <a:stCxn id="507" idx="1"/>
                            <a:endCxn id="497" idx="1"/>
                          </wps:cNvCnPr>
                          <wps:spPr>
                            <a:xfrm rot="10800000" flipH="1">
                              <a:off x="3293622" y="1482074"/>
                              <a:ext cx="84200" cy="2051291"/>
                            </a:xfrm>
                            <a:prstGeom prst="bentConnector3">
                              <a:avLst>
                                <a:gd name="adj1" fmla="val -280003"/>
                              </a:avLst>
                            </a:prstGeom>
                            <a:noFill/>
                            <a:ln w="6350" cap="flat" cmpd="sng" algn="ctr">
                              <a:solidFill>
                                <a:sysClr val="windowText" lastClr="000000"/>
                              </a:solidFill>
                              <a:prstDash val="solid"/>
                              <a:miter lim="800000"/>
                              <a:tailEnd type="triangle"/>
                            </a:ln>
                            <a:effectLst/>
                          </wps:spPr>
                          <wps:bodyPr/>
                        </wps:wsp>
                      </wpg:wgp>
                      <wps:wsp>
                        <wps:cNvPr id="517" name="Flecha abajo 517"/>
                        <wps:cNvSpPr/>
                        <wps:spPr>
                          <a:xfrm>
                            <a:off x="1442482" y="535601"/>
                            <a:ext cx="329184" cy="277644"/>
                          </a:xfrm>
                          <a:prstGeom prst="downArrow">
                            <a:avLst/>
                          </a:prstGeom>
                          <a:solidFill>
                            <a:schemeClr val="accent6">
                              <a:lumMod val="60000"/>
                              <a:lumOff val="40000"/>
                            </a:schemeClr>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8" name="Flecha abajo 518"/>
                        <wps:cNvSpPr/>
                        <wps:spPr>
                          <a:xfrm>
                            <a:off x="1437480" y="4044336"/>
                            <a:ext cx="328930" cy="277495"/>
                          </a:xfrm>
                          <a:prstGeom prst="downArrow">
                            <a:avLst/>
                          </a:prstGeom>
                          <a:solidFill>
                            <a:srgbClr val="70AD47">
                              <a:lumMod val="60000"/>
                              <a:lumOff val="40000"/>
                            </a:srgbClr>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19" name="Flecha abajo 519"/>
                        <wps:cNvSpPr/>
                        <wps:spPr>
                          <a:xfrm>
                            <a:off x="1437480" y="3259737"/>
                            <a:ext cx="328930" cy="277495"/>
                          </a:xfrm>
                          <a:prstGeom prst="downArrow">
                            <a:avLst/>
                          </a:prstGeom>
                          <a:solidFill>
                            <a:srgbClr val="70AD47">
                              <a:lumMod val="60000"/>
                              <a:lumOff val="40000"/>
                            </a:srgbClr>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20" name="Flecha abajo 520"/>
                        <wps:cNvSpPr/>
                        <wps:spPr>
                          <a:xfrm>
                            <a:off x="1442736" y="2047766"/>
                            <a:ext cx="328930" cy="277495"/>
                          </a:xfrm>
                          <a:prstGeom prst="downArrow">
                            <a:avLst/>
                          </a:prstGeom>
                          <a:solidFill>
                            <a:srgbClr val="70AD47">
                              <a:lumMod val="60000"/>
                              <a:lumOff val="40000"/>
                            </a:srgbClr>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21" name="Flecha abajo 521"/>
                        <wps:cNvSpPr/>
                        <wps:spPr>
                          <a:xfrm>
                            <a:off x="1437480" y="4852853"/>
                            <a:ext cx="328930" cy="277495"/>
                          </a:xfrm>
                          <a:prstGeom prst="downArrow">
                            <a:avLst/>
                          </a:prstGeom>
                          <a:solidFill>
                            <a:srgbClr val="70AD47">
                              <a:lumMod val="60000"/>
                              <a:lumOff val="40000"/>
                            </a:srgbClr>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22" name="Flecha abajo 522"/>
                        <wps:cNvSpPr/>
                        <wps:spPr>
                          <a:xfrm>
                            <a:off x="1456107" y="1429530"/>
                            <a:ext cx="287914" cy="108342"/>
                          </a:xfrm>
                          <a:prstGeom prst="downArrow">
                            <a:avLst/>
                          </a:prstGeom>
                          <a:solidFill>
                            <a:schemeClr val="accent6">
                              <a:lumMod val="60000"/>
                              <a:lumOff val="40000"/>
                            </a:schemeClr>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 name="Flecha abajo 523"/>
                        <wps:cNvSpPr/>
                        <wps:spPr>
                          <a:xfrm>
                            <a:off x="1456366" y="1918148"/>
                            <a:ext cx="287655" cy="107950"/>
                          </a:xfrm>
                          <a:prstGeom prst="downArrow">
                            <a:avLst/>
                          </a:prstGeom>
                          <a:solidFill>
                            <a:schemeClr val="accent6">
                              <a:lumMod val="60000"/>
                              <a:lumOff val="40000"/>
                            </a:schemeClr>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24" name="Conector recto de flecha 524"/>
                        <wps:cNvCnPr/>
                        <wps:spPr>
                          <a:xfrm flipH="1">
                            <a:off x="1591471" y="2723567"/>
                            <a:ext cx="3024" cy="142982"/>
                          </a:xfrm>
                          <a:prstGeom prst="straightConnector1">
                            <a:avLst/>
                          </a:prstGeom>
                          <a:noFill/>
                          <a:ln w="6350" cap="flat" cmpd="sng" algn="ctr">
                            <a:solidFill>
                              <a:sysClr val="windowText" lastClr="000000"/>
                            </a:solidFill>
                            <a:prstDash val="solid"/>
                            <a:miter lim="800000"/>
                            <a:tailEnd type="triangle"/>
                          </a:ln>
                          <a:effectLst/>
                        </wps:spPr>
                        <wps:bodyPr/>
                      </wps:wsp>
                      <wps:wsp>
                        <wps:cNvPr id="525" name="Conector recto 525"/>
                        <wps:cNvCnPr/>
                        <wps:spPr>
                          <a:xfrm>
                            <a:off x="1130794" y="2671563"/>
                            <a:ext cx="463701" cy="56338"/>
                          </a:xfrm>
                          <a:prstGeom prst="line">
                            <a:avLst/>
                          </a:prstGeom>
                          <a:noFill/>
                          <a:ln w="6350" cap="flat" cmpd="sng" algn="ctr">
                            <a:solidFill>
                              <a:sysClr val="windowText" lastClr="000000"/>
                            </a:solidFill>
                            <a:prstDash val="solid"/>
                            <a:miter lim="800000"/>
                          </a:ln>
                          <a:effectLst/>
                        </wps:spPr>
                        <wps:bodyPr/>
                      </wps:wsp>
                      <wps:wsp>
                        <wps:cNvPr id="526" name="Conector recto 526"/>
                        <wps:cNvCnPr/>
                        <wps:spPr>
                          <a:xfrm flipH="1">
                            <a:off x="1594495" y="2666135"/>
                            <a:ext cx="468034" cy="61766"/>
                          </a:xfrm>
                          <a:prstGeom prst="line">
                            <a:avLst/>
                          </a:prstGeom>
                          <a:noFill/>
                          <a:ln w="6350" cap="flat" cmpd="sng" algn="ctr">
                            <a:solidFill>
                              <a:sysClr val="windowText" lastClr="000000"/>
                            </a:solidFill>
                            <a:prstDash val="solid"/>
                            <a:miter lim="800000"/>
                          </a:ln>
                          <a:effectLst/>
                        </wps:spPr>
                        <wps:bodyPr/>
                      </wps:wsp>
                      <wps:wsp>
                        <wps:cNvPr id="527" name="Conector recto de flecha 527"/>
                        <wps:cNvCnPr/>
                        <wps:spPr>
                          <a:xfrm flipH="1">
                            <a:off x="1599686" y="3136316"/>
                            <a:ext cx="2540" cy="100330"/>
                          </a:xfrm>
                          <a:prstGeom prst="straightConnector1">
                            <a:avLst/>
                          </a:prstGeom>
                          <a:noFill/>
                          <a:ln w="6350" cap="flat" cmpd="sng" algn="ctr">
                            <a:solidFill>
                              <a:sysClr val="windowText" lastClr="000000"/>
                            </a:solidFill>
                            <a:prstDash val="solid"/>
                            <a:miter lim="800000"/>
                            <a:tailEnd type="triangle"/>
                          </a:ln>
                          <a:effectLst/>
                        </wps:spPr>
                        <wps:bodyPr/>
                      </wps:wsp>
                      <wps:wsp>
                        <wps:cNvPr id="528" name="Conector recto 528"/>
                        <wps:cNvCnPr/>
                        <wps:spPr>
                          <a:xfrm>
                            <a:off x="1133128" y="3107857"/>
                            <a:ext cx="469098" cy="32269"/>
                          </a:xfrm>
                          <a:prstGeom prst="line">
                            <a:avLst/>
                          </a:prstGeom>
                          <a:noFill/>
                          <a:ln w="6350" cap="flat" cmpd="sng" algn="ctr">
                            <a:solidFill>
                              <a:sysClr val="windowText" lastClr="000000"/>
                            </a:solidFill>
                            <a:prstDash val="solid"/>
                            <a:miter lim="800000"/>
                          </a:ln>
                          <a:effectLst/>
                        </wps:spPr>
                        <wps:bodyPr/>
                      </wps:wsp>
                      <wps:wsp>
                        <wps:cNvPr id="529" name="Conector recto 529"/>
                        <wps:cNvCnPr/>
                        <wps:spPr>
                          <a:xfrm flipH="1">
                            <a:off x="1602227" y="3110434"/>
                            <a:ext cx="467994" cy="29692"/>
                          </a:xfrm>
                          <a:prstGeom prst="line">
                            <a:avLst/>
                          </a:prstGeom>
                          <a:noFill/>
                          <a:ln w="6350" cap="flat" cmpd="sng" algn="ctr">
                            <a:solidFill>
                              <a:sysClr val="windowText" lastClr="000000"/>
                            </a:solidFill>
                            <a:prstDash val="solid"/>
                            <a:miter lim="800000"/>
                          </a:ln>
                          <a:effectLst/>
                        </wps:spPr>
                        <wps:bodyPr/>
                      </wps:wsp>
                      <wps:wsp>
                        <wps:cNvPr id="530" name="Abrir llave 530"/>
                        <wps:cNvSpPr/>
                        <wps:spPr>
                          <a:xfrm>
                            <a:off x="172994" y="1734522"/>
                            <a:ext cx="187117" cy="2093587"/>
                          </a:xfrm>
                          <a:prstGeom prst="lef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1" name="Cuadro de texto 531"/>
                        <wps:cNvSpPr txBox="1"/>
                        <wps:spPr>
                          <a:xfrm rot="16200000">
                            <a:off x="-238308" y="2626287"/>
                            <a:ext cx="695509" cy="218890"/>
                          </a:xfrm>
                          <a:prstGeom prst="rect">
                            <a:avLst/>
                          </a:prstGeom>
                          <a:noFill/>
                          <a:ln w="6350">
                            <a:noFill/>
                          </a:ln>
                          <a:effectLst/>
                        </wps:spPr>
                        <wps:txbx>
                          <w:txbxContent>
                            <w:p w:rsidR="00C2705F" w:rsidRPr="00E02E31" w:rsidRDefault="00C2705F" w:rsidP="009A47EE">
                              <w:pPr>
                                <w:rPr>
                                  <w:sz w:val="14"/>
                                  <w:szCs w:val="14"/>
                                </w:rPr>
                              </w:pPr>
                              <w:r w:rsidRPr="00E02E31">
                                <w:rPr>
                                  <w:sz w:val="14"/>
                                  <w:szCs w:val="14"/>
                                </w:rPr>
                                <w:t>6.3 Paso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2" name="Flecha abajo 532"/>
                        <wps:cNvSpPr/>
                        <wps:spPr>
                          <a:xfrm>
                            <a:off x="2694085" y="5784627"/>
                            <a:ext cx="328930" cy="277495"/>
                          </a:xfrm>
                          <a:prstGeom prst="downArrow">
                            <a:avLst/>
                          </a:prstGeom>
                          <a:solidFill>
                            <a:srgbClr val="70AD47">
                              <a:lumMod val="60000"/>
                              <a:lumOff val="40000"/>
                            </a:srgbClr>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33" name="Flecha abajo 533"/>
                        <wps:cNvSpPr/>
                        <wps:spPr>
                          <a:xfrm>
                            <a:off x="2694085" y="6406584"/>
                            <a:ext cx="328930" cy="277495"/>
                          </a:xfrm>
                          <a:prstGeom prst="downArrow">
                            <a:avLst/>
                          </a:prstGeom>
                          <a:solidFill>
                            <a:srgbClr val="70AD47">
                              <a:lumMod val="60000"/>
                              <a:lumOff val="40000"/>
                            </a:srgbClr>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34" name="Flecha abajo 534"/>
                        <wps:cNvSpPr/>
                        <wps:spPr>
                          <a:xfrm>
                            <a:off x="2694085" y="7208596"/>
                            <a:ext cx="328930" cy="277495"/>
                          </a:xfrm>
                          <a:prstGeom prst="downArrow">
                            <a:avLst/>
                          </a:prstGeom>
                          <a:solidFill>
                            <a:srgbClr val="70AD47">
                              <a:lumMod val="60000"/>
                              <a:lumOff val="40000"/>
                            </a:srgbClr>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35" name="Flecha doblada 535"/>
                        <wps:cNvSpPr/>
                        <wps:spPr>
                          <a:xfrm rot="16200000" flipV="1">
                            <a:off x="3304550" y="5625134"/>
                            <a:ext cx="1274510" cy="1606379"/>
                          </a:xfrm>
                          <a:prstGeom prst="bentArrow">
                            <a:avLst>
                              <a:gd name="adj1" fmla="val 11002"/>
                              <a:gd name="adj2" fmla="val 15590"/>
                              <a:gd name="adj3" fmla="val 19073"/>
                              <a:gd name="adj4" fmla="val 38393"/>
                            </a:avLst>
                          </a:prstGeom>
                          <a:solidFill>
                            <a:srgbClr val="70AD47">
                              <a:lumMod val="60000"/>
                              <a:lumOff val="4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6" name="Cuadro de texto 536"/>
                        <wps:cNvSpPr txBox="1"/>
                        <wps:spPr>
                          <a:xfrm>
                            <a:off x="1620500" y="4760161"/>
                            <a:ext cx="289502" cy="236544"/>
                          </a:xfrm>
                          <a:prstGeom prst="rect">
                            <a:avLst/>
                          </a:prstGeom>
                          <a:noFill/>
                          <a:ln w="6350">
                            <a:noFill/>
                          </a:ln>
                          <a:effectLst/>
                        </wps:spPr>
                        <wps:txbx>
                          <w:txbxContent>
                            <w:p w:rsidR="00C2705F" w:rsidRPr="00E02E31" w:rsidRDefault="00C2705F" w:rsidP="009A47EE">
                              <w:pPr>
                                <w:rPr>
                                  <w:sz w:val="14"/>
                                  <w:szCs w:val="14"/>
                                </w:rPr>
                              </w:pPr>
                              <w:r w:rsidRPr="00E02E31">
                                <w:rPr>
                                  <w:sz w:val="14"/>
                                  <w:szCs w:val="14"/>
                                </w:rPr>
                                <w:t>SÍ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7" name="Cuadro de texto 121"/>
                        <wps:cNvSpPr txBox="1"/>
                        <wps:spPr>
                          <a:xfrm>
                            <a:off x="2870522" y="7163362"/>
                            <a:ext cx="288925" cy="261314"/>
                          </a:xfrm>
                          <a:prstGeom prst="rect">
                            <a:avLst/>
                          </a:prstGeom>
                          <a:noFill/>
                          <a:ln w="6350">
                            <a:noFill/>
                          </a:ln>
                          <a:effectLst/>
                        </wps:spPr>
                        <wps:txbx>
                          <w:txbxContent>
                            <w:p w:rsidR="00C2705F" w:rsidRPr="00E02E31" w:rsidRDefault="00C2705F" w:rsidP="009A47EE">
                              <w:pPr>
                                <w:pStyle w:val="NormalWeb"/>
                                <w:spacing w:before="0" w:beforeAutospacing="0" w:after="160" w:afterAutospacing="0" w:line="256" w:lineRule="auto"/>
                                <w:rPr>
                                  <w:sz w:val="14"/>
                                  <w:szCs w:val="14"/>
                                </w:rPr>
                              </w:pPr>
                              <w:r w:rsidRPr="00E02E31">
                                <w:rPr>
                                  <w:rFonts w:eastAsia="Calibri"/>
                                  <w:color w:val="000000"/>
                                  <w:sz w:val="14"/>
                                  <w:szCs w:val="14"/>
                                </w:rPr>
                                <w:t>SÍ</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38" name="Cuadro de texto 121"/>
                        <wps:cNvSpPr txBox="1"/>
                        <wps:spPr>
                          <a:xfrm>
                            <a:off x="1776401" y="4348156"/>
                            <a:ext cx="360165" cy="201295"/>
                          </a:xfrm>
                          <a:prstGeom prst="rect">
                            <a:avLst/>
                          </a:prstGeom>
                          <a:noFill/>
                          <a:ln w="6350">
                            <a:noFill/>
                          </a:ln>
                          <a:effectLst/>
                        </wps:spPr>
                        <wps:txbx>
                          <w:txbxContent>
                            <w:p w:rsidR="00C2705F" w:rsidRPr="00E02E31" w:rsidRDefault="00C2705F" w:rsidP="009A47EE">
                              <w:pPr>
                                <w:pStyle w:val="NormalWeb"/>
                                <w:spacing w:before="0" w:beforeAutospacing="0" w:after="160" w:afterAutospacing="0" w:line="256" w:lineRule="auto"/>
                                <w:rPr>
                                  <w:sz w:val="14"/>
                                  <w:szCs w:val="14"/>
                                </w:rPr>
                              </w:pPr>
                              <w:r w:rsidRPr="00E02E31">
                                <w:rPr>
                                  <w:rFonts w:eastAsia="Calibri"/>
                                  <w:color w:val="000000"/>
                                  <w:sz w:val="14"/>
                                  <w:szCs w:val="14"/>
                                </w:rPr>
                                <w:t>NO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39" name="Cuadro de texto 121"/>
                        <wps:cNvSpPr txBox="1"/>
                        <wps:spPr>
                          <a:xfrm>
                            <a:off x="3047915" y="6757032"/>
                            <a:ext cx="360045" cy="201295"/>
                          </a:xfrm>
                          <a:prstGeom prst="rect">
                            <a:avLst/>
                          </a:prstGeom>
                          <a:noFill/>
                          <a:ln w="6350">
                            <a:noFill/>
                          </a:ln>
                          <a:effectLst/>
                        </wps:spPr>
                        <wps:txbx>
                          <w:txbxContent>
                            <w:p w:rsidR="00C2705F" w:rsidRPr="00E02E31" w:rsidRDefault="00C2705F" w:rsidP="009A47EE">
                              <w:pPr>
                                <w:pStyle w:val="NormalWeb"/>
                                <w:spacing w:before="0" w:beforeAutospacing="0" w:after="160" w:afterAutospacing="0" w:line="254" w:lineRule="auto"/>
                                <w:rPr>
                                  <w:sz w:val="14"/>
                                  <w:szCs w:val="14"/>
                                </w:rPr>
                              </w:pPr>
                              <w:r w:rsidRPr="00E02E31">
                                <w:rPr>
                                  <w:rFonts w:eastAsia="Calibri"/>
                                  <w:color w:val="000000"/>
                                  <w:sz w:val="14"/>
                                  <w:szCs w:val="14"/>
                                </w:rPr>
                                <w:t>NO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40" name="Flecha en U 540"/>
                        <wps:cNvSpPr/>
                        <wps:spPr>
                          <a:xfrm rot="5400000" flipH="1">
                            <a:off x="843590" y="2397134"/>
                            <a:ext cx="3271961" cy="1203119"/>
                          </a:xfrm>
                          <a:prstGeom prst="uturnArrow">
                            <a:avLst>
                              <a:gd name="adj1" fmla="val 9786"/>
                              <a:gd name="adj2" fmla="val 10462"/>
                              <a:gd name="adj3" fmla="val 9224"/>
                              <a:gd name="adj4" fmla="val 8866"/>
                              <a:gd name="adj5" fmla="val 22716"/>
                            </a:avLst>
                          </a:prstGeom>
                          <a:solidFill>
                            <a:srgbClr val="70AD47">
                              <a:lumMod val="60000"/>
                              <a:lumOff val="40000"/>
                            </a:srgbClr>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1" name="Conector recto de flecha 541"/>
                        <wps:cNvCnPr>
                          <a:stCxn id="499" idx="1"/>
                        </wps:cNvCnPr>
                        <wps:spPr>
                          <a:xfrm flipH="1">
                            <a:off x="4138725" y="2801665"/>
                            <a:ext cx="125715" cy="0"/>
                          </a:xfrm>
                          <a:prstGeom prst="straightConnector1">
                            <a:avLst/>
                          </a:prstGeom>
                          <a:noFill/>
                          <a:ln w="6350" cap="flat" cmpd="sng" algn="ctr">
                            <a:solidFill>
                              <a:sysClr val="windowText" lastClr="000000"/>
                            </a:solidFill>
                            <a:prstDash val="solid"/>
                            <a:miter lim="800000"/>
                            <a:tailEnd type="triangle"/>
                          </a:ln>
                          <a:effectLst/>
                        </wps:spPr>
                        <wps:bodyPr/>
                      </wps:wsp>
                      <wps:wsp>
                        <wps:cNvPr id="542" name="Conector recto de flecha 542"/>
                        <wps:cNvCnPr/>
                        <wps:spPr>
                          <a:xfrm flipH="1" flipV="1">
                            <a:off x="4132375" y="3635044"/>
                            <a:ext cx="130393" cy="22873"/>
                          </a:xfrm>
                          <a:prstGeom prst="straightConnector1">
                            <a:avLst/>
                          </a:prstGeom>
                          <a:noFill/>
                          <a:ln w="6350" cap="flat" cmpd="sng" algn="ctr">
                            <a:solidFill>
                              <a:sysClr val="windowText" lastClr="000000"/>
                            </a:solidFill>
                            <a:prstDash val="solid"/>
                            <a:miter lim="800000"/>
                            <a:tailEnd type="triangle"/>
                          </a:ln>
                          <a:effectLst/>
                        </wps:spPr>
                        <wps:bodyPr/>
                      </wps:wsp>
                      <wps:wsp>
                        <wps:cNvPr id="543" name="Abrir llave 543"/>
                        <wps:cNvSpPr/>
                        <wps:spPr>
                          <a:xfrm>
                            <a:off x="213359" y="5460452"/>
                            <a:ext cx="146751" cy="811530"/>
                          </a:xfrm>
                          <a:prstGeom prst="leftBrace">
                            <a:avLst>
                              <a:gd name="adj1" fmla="val 8333"/>
                              <a:gd name="adj2" fmla="val 49066"/>
                            </a:avLst>
                          </a:prstGeom>
                          <a:no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44" name="Cuadro de texto 114"/>
                        <wps:cNvSpPr txBox="1"/>
                        <wps:spPr>
                          <a:xfrm rot="16200000">
                            <a:off x="-416034" y="5801496"/>
                            <a:ext cx="1050966" cy="218891"/>
                          </a:xfrm>
                          <a:prstGeom prst="rect">
                            <a:avLst/>
                          </a:prstGeom>
                          <a:noFill/>
                          <a:ln w="6350">
                            <a:noFill/>
                          </a:ln>
                          <a:effectLst/>
                        </wps:spPr>
                        <wps:txbx>
                          <w:txbxContent>
                            <w:p w:rsidR="00C2705F" w:rsidRPr="00E02E31" w:rsidRDefault="00C2705F" w:rsidP="009A47EE">
                              <w:pPr>
                                <w:pStyle w:val="NormalWeb"/>
                                <w:spacing w:before="0" w:beforeAutospacing="0" w:after="160" w:afterAutospacing="0" w:line="256" w:lineRule="auto"/>
                                <w:rPr>
                                  <w:rFonts w:eastAsia="Calibri"/>
                                  <w:color w:val="000000"/>
                                  <w:sz w:val="14"/>
                                  <w:szCs w:val="14"/>
                                </w:rPr>
                              </w:pPr>
                              <w:r>
                                <w:rPr>
                                  <w:rFonts w:eastAsia="Calibri"/>
                                  <w:color w:val="000000"/>
                                  <w:sz w:val="14"/>
                                  <w:szCs w:val="14"/>
                                </w:rPr>
                                <w:t>5.1.8</w:t>
                              </w:r>
                              <w:r w:rsidRPr="00E02E31">
                                <w:rPr>
                                  <w:rFonts w:eastAsia="Calibri"/>
                                  <w:color w:val="000000"/>
                                  <w:sz w:val="14"/>
                                  <w:szCs w:val="14"/>
                                </w:rPr>
                                <w:t xml:space="preserve"> Paso 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45" name="Cuadro de texto 114"/>
                        <wps:cNvSpPr txBox="1"/>
                        <wps:spPr>
                          <a:xfrm rot="16200000">
                            <a:off x="-9100" y="7345456"/>
                            <a:ext cx="862150" cy="497962"/>
                          </a:xfrm>
                          <a:prstGeom prst="rect">
                            <a:avLst/>
                          </a:prstGeom>
                          <a:noFill/>
                          <a:ln w="6350">
                            <a:noFill/>
                          </a:ln>
                          <a:effectLst/>
                        </wps:spPr>
                        <wps:txbx>
                          <w:txbxContent>
                            <w:p w:rsidR="00C2705F" w:rsidRPr="00E02E31" w:rsidRDefault="00C2705F" w:rsidP="009A47EE">
                              <w:pPr>
                                <w:pStyle w:val="NormalWeb"/>
                                <w:spacing w:before="0" w:beforeAutospacing="0" w:after="160" w:afterAutospacing="0" w:line="254" w:lineRule="auto"/>
                                <w:rPr>
                                  <w:sz w:val="14"/>
                                  <w:szCs w:val="14"/>
                                </w:rPr>
                              </w:pPr>
                              <w:r>
                                <w:rPr>
                                  <w:rFonts w:eastAsia="Calibri"/>
                                  <w:color w:val="000000"/>
                                  <w:sz w:val="14"/>
                                  <w:szCs w:val="14"/>
                                </w:rPr>
                                <w:t xml:space="preserve">5.1.8 </w:t>
                              </w:r>
                              <w:r w:rsidRPr="00E02E31">
                                <w:rPr>
                                  <w:rFonts w:eastAsia="Calibri"/>
                                  <w:color w:val="000000"/>
                                  <w:sz w:val="14"/>
                                  <w:szCs w:val="14"/>
                                </w:rPr>
                                <w:t>Paso 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46" name="Cuadro de texto 546"/>
                        <wps:cNvSpPr txBox="1"/>
                        <wps:spPr>
                          <a:xfrm>
                            <a:off x="3265714" y="100941"/>
                            <a:ext cx="2155372" cy="249382"/>
                          </a:xfrm>
                          <a:prstGeom prst="rect">
                            <a:avLst/>
                          </a:prstGeom>
                          <a:noFill/>
                          <a:ln w="6350">
                            <a:noFill/>
                          </a:ln>
                          <a:effectLst/>
                        </wps:spPr>
                        <wps:txbx>
                          <w:txbxContent>
                            <w:p w:rsidR="00C2705F" w:rsidRPr="00E02E31" w:rsidRDefault="00C2705F" w:rsidP="009A47EE">
                              <w:pPr>
                                <w:jc w:val="center"/>
                                <w:rPr>
                                  <w:b/>
                                  <w:sz w:val="14"/>
                                  <w:szCs w:val="14"/>
                                </w:rPr>
                              </w:pPr>
                              <w:r w:rsidRPr="00E02E31">
                                <w:rPr>
                                  <w:b/>
                                  <w:sz w:val="14"/>
                                  <w:szCs w:val="14"/>
                                </w:rPr>
                                <w:t>Medición 5.1.9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7" name="Cuadro de texto 547"/>
                        <wps:cNvSpPr txBox="1"/>
                        <wps:spPr>
                          <a:xfrm>
                            <a:off x="249382" y="8039594"/>
                            <a:ext cx="5225143" cy="261258"/>
                          </a:xfrm>
                          <a:prstGeom prst="rect">
                            <a:avLst/>
                          </a:prstGeom>
                          <a:noFill/>
                          <a:ln w="6350">
                            <a:noFill/>
                          </a:ln>
                          <a:effectLst/>
                        </wps:spPr>
                        <wps:txbx>
                          <w:txbxContent>
                            <w:p w:rsidR="00C2705F" w:rsidRPr="0005463B" w:rsidRDefault="00C2705F" w:rsidP="009A47EE">
                              <w:pPr>
                                <w:jc w:val="center"/>
                                <w:rPr>
                                  <w:b/>
                                </w:rPr>
                              </w:pPr>
                              <w:r w:rsidRPr="0005463B">
                                <w:rPr>
                                  <w:b/>
                                </w:rPr>
                                <w:t xml:space="preserve">Figura </w:t>
                              </w:r>
                              <w:r>
                                <w:rPr>
                                  <w:b/>
                                </w:rPr>
                                <w:t>10</w:t>
                              </w:r>
                              <w:r w:rsidRPr="0005463B">
                                <w:rPr>
                                  <w:b/>
                                </w:rPr>
                                <w:t>. Diagrama de flujo de las pruebas a realizar.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417D3A2F" id="Lienzo 548" o:spid="_x0000_s1145" editas="canvas" style="position:absolute;margin-left:14.5pt;margin-top:3pt;width:440.55pt;height:658.75pt;z-index:251658245;mso-width-relative:margin;mso-height-relative:margin" coordsize="55949,83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77DNBgAALf+AAAOAAAAZHJzL2Uyb0RvYy54bWzsXdty29ixfU/V+QcW32cMYG/cVKNJKfJ4&#10;kipn4hpPMs8QCVFMgQADQpacvznfcn7srN433EVQI1OUtJ2KhyRgkNjo7t2X1at/+PP9Jpt9Scvd&#10;usjP5+73znyW5otiuc5X5/N//vbhu2g+21VJvkyyIk/P51/T3fzPP/7Pn364256lXnFTZMu0nOEi&#10;+e7sbns+v6mq7dm7d7vFTbpJdt8X2zTHweui3CQV3pard8syucPVN9k7z3GCd3dFudyWxSLd7fDp&#10;e3lw/qO4/vV1uqj+cX29S6tZdj7Hb6vE36X4+4r+fvfjD8nZqky2N+uF+hnJI37FJlnn+FJzqfdJ&#10;lcxuy3XvUpv1oix2xXX1/aLYvCuur9eLVNwD7sZ1OndzmeRfkp24mQVWR/9AvHrC616tsAa45Nkd&#10;HkZK95Dls7vzeex7vrilvPiwzjKc9I4O4T+Nk++2q7O71dY8QDz0zhM86IZ/Lovbrbjf1dnily+f&#10;ytl6eT7ngTef5ckG4vNzebstZvSB+NHirJ/L7eftp1J9sJLv6D7ur8sN/RerPLs/n7PQC2J/Pvt6&#10;Po9Y5AaRfPjpfTVb4LDH3cgNcXyBE1w35g4P5BmLG8gQXQH/3GXyCl7ssjDWx39S13D9kHsMckbX&#10;iPCFnNEpWDj5W7B0K0ib+L206JD5Xb14uz+2eJ9vkm0qFm/XWjymF+9XaMP//W++us2KWZkui3yZ&#10;JktaTfEj6ddgzc1S7s52WNWBdRxZBb2O+9YgOduWu+rntNjM6MX5HM88X9JvE9KWfPm4q+Sa6fPo&#10;N+yKbL0kORRvvu4us3L2JYFSwxYsi7v5LEt2FT48n38Qf9Syt/6ZlGvXCx16QgmszXWWVHi52ULK&#10;dvlqPkuyFczYoirFb2n9613vS3/DLTe+2BF/hr6YbuR9sruRv1hcVUrOZl3B+mXrDaSl+a9JzZKz&#10;VNgvuRxYgUWap2xJBxbQhTJRy1eU1U2hLNiHssgreelsvbqpfl2vZuUaSlndlGn6Cb92ucYSiVMg&#10;lI1L7rby0lfplzT7Ta6//Awyq0WBXl0Vy6/Qy7KQpnS3XXxY4/Y+Yvk/JSVsJ9YW+0H1D/x1nRUw&#10;JIV6NZ/dFOV/hz6n8yH7ODqf3cEW42H85zYpUyzu33JoRexyTsZbvOF+6OFN2Txy1TyS324uC0iG&#10;i51nuxAv6fwq0y+vy2LzO7aNC/pWHEryBb5bPnb15rLCexzCxrNILy7EaxjsbVJ9zD+T+XWFgNCD&#10;/e3+96TcqodRQSR+KbQmJmcdaZbn0iPMi4vbqrheC1Gv11VYV2EVjmYe+JB54AEnMZpsE8KABWQ7&#10;YfaYFwXcl0JobAJnAR6itIssYCwQO6+xi32bYM0B2QNaRbXrts1BRymr+6t7sVXGrn5sVk9fmZ5C&#10;u6QP1NzGeSA07QA9jT04PqSnYcw8T3kwtZ5yN2Y4Tv6Lxx3W8V+snkIhk7Pp2/aonioH1u6nx9tP&#10;hfONYIW2taNELYHWWB21iHiCvhx+9tSoJfACHsKFJ4VkeOV3VTb2A1+HLVEUe1Eo914TtcCNwT/+&#10;zhdbA5zHm590tBL6UPBQajsiFx6Ja5tdWSzYsaMV/Jy+mWtFK+L+Jlu8zt0bS7fn3vuWzkYprzBK&#10;sVEHRXPPEHXAx+irOZc5mcm67fqwWrEwb0EQ+CKNAT9Zm7dm0OGyWHk7xrz1VdwGHY8LOkz+aGrQ&#10;YdXumdQOyjKkdmLff4zaMRYFkcqi13rXCCJcZJGly2L1DjmpR+X+RoMIk6OxetdIGR+UZDt2UBDC&#10;H5UaqIICfCASbQcGBS6nMgP8eubzCOUM6fMbFYwRNsRQdorjeeQ5zDj/qpQh/7HS3JGQII55GImY&#10;xejuc4QEIRK5faPVDAlwxiHJyta9myVrBgQDd973FmxAYAMCW4ZAkf6gEq+ujShvQ5d4Q1PibaU3&#10;8fEhmu1yJwiRQYDVc5kTOL2IIIhCmEJhFkMGIylyCca69XXcRgSPiwhMVtp6Ji/GMzE4Ae2ZqLDu&#10;MM+EcU4aBg30WOh3Q4OYR76HLxJ+Scw9dzhZ+TL8ksHKacsvMQ76JGCF9UsAUDA4DjI8pgIq4iYN&#10;/3iLcAqbMXmejAlVVvrBB8fHj/RLPOY5ngKWmdijmankgeO5IqCxfsmTZ0xUBW562dXqXVfvjp4x&#10;6ZZRw8eUUZEmQa5S+CWceX7sdj0TH5uNRm76PPQ8lVIxZdTmFfwAkYY54SddcBi+hlHjZ0me1PXU&#10;YnMFsCfCo4MsF+NAwkqHDsi7wPGFT1NXWXyHx4GqIXOAYt12DbkXUi3XyQbI04ewngZwrKHILxOy&#10;icdtgZMEonydwMnQlDAvb5NlWcyW6Yzgn6RjwjQ06imz6v4vBQDkJk85Aq0eszHGUXB95iIlK+Kn&#10;2koZC9PTtnJPAqOnagFDzCYBqm3U/0T8obEuUwP/ITzwieOEEaVIyPApoISPvh2bEqJOE6ji4UFp&#10;AqCFA+ywlCbwIdM+7+0qMWO6gBG4jit7FAi91Cpg+GEsN5xRXFMUxgBF0Z5ntOQ59mEUSQfiiGay&#10;QJZRG0ZDbdMjpkImCxr3b2xEs5AxcPd9G2ELGbaQYQsZT1TIiAarlRwfH+J2o4ssQkVE1zG67RQB&#10;mi1Qu5B1DECbQmE+jYHrq/geN6CVXus3OjWycq+zu6rjqtftFMaRm+rO2HzBc+cLSG9aCAt8IFTv&#10;IAfFjcLIoY4lqGDgRJ4fdXUwjuMAHwodZA5HFExf0/NQHi5lDOzPz+KdmNpPs/ra8k4Mxu+JShkD&#10;d943W9YzsZ6J9UyeyjMZrFfy6LAiZQNigX76nlVsVjJC65n84b7vUc/EQHatZ/JSEBbkLbQ9E1VF&#10;PMwzcSMvRpOX8ExQK3RkC2idkUcHp+twHR0AjyGr6A3PxG1eAjQVfp1dMbWM4YuYEONZvBRTCfpV&#10;1jIkOHVyysQLnNhzVL8IVTUkuqxeOdQy4OlJl47HTuSL52Puueef2FrGHhIIGw11oyES1m/P+ULm&#10;QVqabm2CmQq48uOnliZGbYbJO/oeFIbKPQiZQmN2xrXn2LUJV9pBegIvaM9808WGyNTYVLEBHxwe&#10;ywNRwyhbRnLpO/ifSAjUZh+mHm1MqqoG5hPQk7zgUN7UZ0ZDeeM62lAe+Zo9uU9L8iRolIZJnuz+&#10;/jz7ezxYTYQdk9ZxIpEbdwNf1mCHIvkgiCI6LLZzG8l/s0gexW391F6QW0IUeSeKgjiGgw2eLe1g&#10;g9Z0URVgxKP/EAjoOksXN8kMYDj9XLHPXuaSSxEkhfe5ZLUkeMN6qVFBcEfypT7mA1woj4m0u0gC&#10;mYuQA9sEBeAL19u/ako6RXbJXY8xVb/wUMkAPYL0aYy7zl0XOGSh3hzB/p5Qd1eVCTEKXha5vF9J&#10;gNfhtyNWxxZ4SCP4BKzohDkXk7MqWWc/5ctZ9XULntGqXCf5KktpzRDB9PkYO3k5qbl0sgrwjkXf&#10;B2jLfkFsNtH1BRFZjwcEEX6zENKDBFGI5L96IsmikNIr8MPBAeh4vOOHo2WPxao5yAuJT1CuvuZx&#10;pb6PBm+oFUnYjAZF6BSRPAbvFT3CVpoTHxwetIGczkcoJqUlBPK4Iyyg2XVjMPDK+msceixWGDID&#10;EYP98yOV7/PCKJKVjiZSDC1qMIMQf3JyAKPQFzFJC6zp0Ql7cR9q/cYiOHmnZGkmRXBj66C3gr2r&#10;0Et8Wsre10jZa6O5Z4rmTF2oqfAcXOXCbE7VchaGkSdBY9wJXc1errUcjOY+07232H9jyZdlTF1f&#10;yS1orNGButcFNKAx1zH+lg3oHlubVW60GSzwbbjxgdka2GoVlGv6/trQvBjAzR7tRFPzPB/1WJGn&#10;sZr31O2drlx5enBW805c80yFsr3nmf6haZ5tQ/NcL45dzSfR3vS0gx+g71MkZazqPb3qGRiZVb0T&#10;Vz1TVG2rnsG6T1S9CKVSmc1xI1ZPw6lVj0WY+qAzjL6PCuuD+ZzS+puP9DdNoGBV78RVry7OSwQb&#10;agCHxHhEmOSqmp3nh5HfHbTihT6RKIt8lud7PJJpWz1/qhfjTUCw7amPv7XeoKkq9gL7mk+spneU&#10;EBCUHToE7ELl6FBbOadi5Th2Q1/173lA62JAA12pRhx5oRcDXCrV1PNdCWt6vFf61G38rmNggq9Y&#10;3qtTqmAfSdrrunWHtEJO5GrkPCYLO2hzRCEGJRQPEJSgG4NhTqKvgSSex0OJUjklYTdB51RhP4FM&#10;+VsU3rrW/WTCi06ISDNpB1EQM1VE1FEMLDUHNkJZ6lMUXhO2WeEVWI16JqNEopzGnEUfqUkN1Hgy&#10;4XW4D2p3WSJnIcbXdoSX+Z6H1p4TFl4T/ljhPWnhrSEJIm4lyFDbNVbvmrg0Uj+NRvM8N1YOMUaO&#10;cWRquw4xyp3azEKoZe1z3EewceveicGDcKD9c3tPwLV5m3EopH+4ZevxnjnSRRER2JJnzoD19jpa&#10;F0UOsKFyfwjjEF0wpJXjWrcvQ/vkYahk6Xxh9by36JmbOno3ifIHhJeB9lN2bTEXvQjySnUOBcLr&#10;Qj6EcwM5BqDl1ITX4L+tc3PSzs1gKbpBfuM7JkEwrTTmxSxQSCw0HjpqzEgtuhi9HBFPGKFOMR+N&#10;5rs+bHen8OD0jO+rYM2tUVWuRVUNkSYfNO3sSEnGwQJzS6FM0mKaQjG4KR5iEJFixAwfWUpuKBRn&#10;RNAlFQoKJweCPeDIWIWau66C5Vuw1MfdSZeNfephULHBWLcZnVNH5P0mH0ITy0Ye3UdRd5sR3lEe&#10;k7hEVQSQF6E3Y1E9uKKJPko01oeuI4vZtVYq5wwjQEOZLxhXSNvLg2U7sJfnCH2OPjnY+ySvDtJg&#10;zIckT0vXkOTp9rLHSx4wf6BqFLasL3oeBhKIVJUVvRfW2egDqblf9EyINSJ6WryGRE+32P4B0UNX&#10;LTIoZHhr0WMMnRfCE0HTLfPFL7TS9+Kkr641jm65dUQyIn1awoakD1u66Ks9WPqAqoRRFik9zPjt&#10;AsCA3MAvp8ASsJJgX6OB3XZPdNuti4Xj0mfc9xHp0xLWl7664/tg6eM0TEFIHzC/PdvHfQ0+BOVS&#10;LFkFre17cbbPVPvA9jBMbuFLr6oVKYBKyZBb1BImpE/UooyYPhxSxKDrEhLGEOg7kuKx3l1VTAGe&#10;RuZYfoCXSFmBeS89xw5cG7dZUs7o2ENRbM2LoitZzShWO3vS5WrJZlfkZB3UdSJC3EOmhihUWCPr&#10;5ELgHDlloZZFDtibwloj14qxjnsqEFdpXvOnsDqZR97jaqmc3WT5bzi+15ssOZ9/SbLZd9yPHUNE&#10;KvhWTDLd0q0IwwI+zSPRrcClekB2DWbWWLq2SWzJJ8ToW8puowQxKLsR90juhaPo+Oid2xOnPE52&#10;kbbFVEVV3LCy+wOZIVkMpHoPvROyi1eCmOVoUgxJlFmdD5KrKrlK/l3A+h5W53I5R4eJdAcxwyuQ&#10;RGa1fWSQKkoPCiELw0AO+Rr3B5fFXX5RlsVdbRppmeqmFTKU7XaUxU26SS+zcgZTeT5PFguY2ED8&#10;8+x28/diKT9HHCQjITA53W5ogJg4nRqxpQOMy+oriS9sfUmWz+7O5zEKdbiVZHs+v86SCi832+X5&#10;fJevgCLPVvn5nGAr/V/4dWd+3t06xy0ek1BSiJjM3taitx8DZHtX6Dl2uM1OsNDmmkJbR48PK6+5&#10;HDRIhANC1oBjko3hv9UgaDhCsZ6NC0yGYiZ5UkUuV1dGT0Ln4j346+kZHKrF8jJWh0sQs9MUzfns&#10;riSTtfvPbVKm6NX7Ww4mjRiWG4+7Em8w1dfDm7J55Kp5JL/dXBawrnBLd9uFeEnnV5l+eV0Wm9+L&#10;cnlB34pDcjimNIgnxBGptttvSyniYxzl8N7arM993n4qVZwzUltr6iTNqw5Zp4XM6qSxFy9mX7U6&#10;+SwEW8CTD+skPq+zDVN0knshuOFF+hMTVnowFKuTViftPvnuDr7AtiwW6W63zlefb5JtCmeOtl8k&#10;Rj6VqHsR7NGUd9u+q8Soq5On6GTDd41oBEkHCWB10uqk1cmJOmmK3h2dFEWcA3TSx8h25JgQT7oc&#10;TAeIHbHP1okhD8M/NesucvBMEkE/aTyp0zk2MYRl3ctdObVBwSaGXkZiiGhehxK8+PwwhxeTAWkw&#10;EikycrmoJPQUOdBtm9D4GOO/cH2ryPfID2cJyuFZiYyI+KMWppVZplb198nuRhopcUiu72ZdpeUs&#10;m0Ay/cgMr41EnykSnQCtQKNDraSEp1XvmpmiwYK1C3pLjtYHEZ+Cy94Pujkj0URB5RjaluVc9HFl&#10;teAweCwniMmmOtQgJpsqVHslhzYw1ZWPDhDYbEgkBMJDz4wZA6vz/jxgIYp6ooCHg/vag7N1ToFe&#10;r3LyYmEK010n2vVUfvlYRVwa3jMiBl0gwgEGhItGESEQQeAyIVC14w5uQQcMOUIgwPO0j9HTCoSs&#10;7yvJ+MaVBxpxOSgQ9UwqdOLstxBje0sMfiRhK0D2GqAlm65UiwbxmkvBwJxVJiM+u7e8NOgnmhmG&#10;ZQiZtf2S095b0L+Pq8GUACgMqtKOL8KD2NHoOcz6AVEw2dBRolJrSo5qSkwRs4MA9iXGUaWCDnJO&#10;MareU1N4GYgbwALUNiA8CGNyRgRaKA4AM7cCIZ0K6fjTmg9gx46ztxD6Q+4tF1flGqFplnxJZyqx&#10;p6RhQrIetKfK33QxIRzsZG0RAFsNMfhLEXBi9HQLo/GAVUivq7+UyeKtup0WyiXijZryb0YvMb4R&#10;Ecwvha489QKSE4RyMVMO6zLo+DikHHiUz0jJHmRmVcj2APBe/BHLo8K97zCahtFgUeHdewGy8G31&#10;C0DBRq3mwgKDk/jkiFrrppNXnLCuNIDqsqLkIXoBinKRXlyI14tis02qj/nn7YKKWuRwvQbhH6k7&#10;scPqTtQO6RANCAQc5Pi8x7tja8G2FkxqY3GM+/EZbKSEhM/bu5F6J53UOn5Tm05TJwPugISw4/Zb&#10;nbQ6aXVyGj6DUq8yCmvjM2QoPTkMa+oksN+RD/4faHGdy7M6aXXS6uREnTTVOKWTy+IqS5YJkiPN&#10;atxIcqQTrYnU+7+0Z6+2UCTTOQIz6dYGoPXoZs7QfMwFU5Oo7AYOqnZ7sqnUzdnptCP9H21CRr5O&#10;DrVtnwO3vW5Udn00Kks70rwO3IjGObEjuS7b14FZq89BkCoHxiPtM9wy2sJQ7I7SOfQquDRfcdBM&#10;vZdvrtWIWhFUwa8zUsLHobaX/mDOqFm3QeJIzMRCDM1DtPQGmmnhvpot7gEUiIDyguKLJBFIxfc1&#10;9R6fM9yY3Vcs728xSVSXtzvS7vZ6BqZKO1KgDlUhKGMUukC4gDyr5Ql7yIKKvm+RM91PJnh8aTeK&#10;PlXaTwD69xalty6sP5n0gvgSKRWJ90M5NQKAqy29jOw3/FNhqx2QfAjTOF5OO770GjiKlV6BfqiT&#10;+bQn58WJDK/CbIURT+PxthdRDbpAZLY+CH1MH+nYXkgvAp9Tll4DibHSe8rSS8C0VtoszWf/nBFe&#10;re0jq3fNTLaMz3GqKKYOIuMicM8j8BVVVRaHvegcEyDcGF60sMKu5wD8sic6v61uyy4RzoPheRxq&#10;mrxm5N2Ozh2Uw+Tu0DynFZ3HmM7ZP6UVnGMMi9pjmleBktbxO0A+Eht4SvG7Ze8p/zvUvPUltUwh&#10;0ngfH8DNa8jHKM0mzqlt1BC3OjZmQSMs6dtUCUCeSG9atmyI5BCjqqOQIhwKcDBRCYzW0gToHgAX&#10;c+b1ANQ93V22YeQ0G0bQXqu9t3FBa0It9uI6B/PUECUPc8+FKAEgDgrYTqnXZSAFxo4jwhGE3poY&#10;8P663ND+Rs4v9YooEJcVpxMVJ4MMaGFB+YHAAJfBbxLC4oPxF2DQjt0BHhjk+UJYItdVUNPx2DXr&#10;Q0Ef9JkiJpEM7UpEy2eiYebC2xn1ZHozt0js8ZvfBEvgCSSS3mTaH2ZVm/NuKqkGSP5BqCjH7ABC&#10;G8Ar8OEV0ISgVl7URZEgps5wYcsJKyodkBr/0zHmx08tGb41G5yfdHAOh2G4iOU+mTTHKF8LWaam&#10;A8woaMtyFHiusNoQdqL0lnHy+E5zdFGuacqsKJ+0KI/XYzESqI7jCAsytULFvADxl7TEkOJYBoQ1&#10;VAui67MQboswxByDRYUfdUrSa0LYqdI7lKggMtOhz08kgVG9PfQBGHpHDDcG2j5S2j0pwOR2oNE8&#10;9tEs1nI7UKvF5BEdQgbITYgU/ClJu4mjrbQfp0UFvAuLM/xf7AwrsB3frBfvkyppvsfru+1Z6hU3&#10;RbZMyx//XwAAAAD//wMAUEsDBBQABgAIAAAAIQBk4WcY3AAAAAkBAAAPAAAAZHJzL2Rvd25yZXYu&#10;eG1sTI/BTsMwEETvSPyDtUjcqJNUjdoQpwIkxBEIXLhtYhMH7HUUu234e5YTPa1GM5p9U+8X78TR&#10;zHEMpCBfZSAM9UGPNCh4f3u82YKICUmjC2QU/JgI++byosZKhxO9mmObBsElFCtUYFOaKiljb43H&#10;uAqTIfY+w+wxsZwHqWc8cbl3ssiyUnociT9YnMyDNf13e/AKwhbdff/RJZ2+7PPw9FJuWkKlrq+W&#10;u1sQySzpPwx/+IwODTN14UA6Cqeg2PGUpKDkw/Yuz3IQHefWxXoDsqnl+YLmFwAA//8DAFBLAQIt&#10;ABQABgAIAAAAIQC2gziS/gAAAOEBAAATAAAAAAAAAAAAAAAAAAAAAABbQ29udGVudF9UeXBlc10u&#10;eG1sUEsBAi0AFAAGAAgAAAAhADj9If/WAAAAlAEAAAsAAAAAAAAAAAAAAAAALwEAAF9yZWxzLy5y&#10;ZWxzUEsBAi0AFAAGAAgAAAAhACNzvsM0GAAAt/4AAA4AAAAAAAAAAAAAAAAALgIAAGRycy9lMm9E&#10;b2MueG1sUEsBAi0AFAAGAAgAAAAhAGThZxjcAAAACQEAAA8AAAAAAAAAAAAAAAAAjhoAAGRycy9k&#10;b3ducmV2LnhtbFBLBQYAAAAABAAEAPMAAACXGwAAAAA=&#10;">
                <v:shape id="_x0000_s1146" type="#_x0000_t75" style="position:absolute;width:55949;height:83661;visibility:visible;mso-wrap-style:square">
                  <v:fill o:detectmouseclick="t"/>
                  <v:path o:connecttype="none"/>
                </v:shape>
                <v:group id="Grupo 462" o:spid="_x0000_s1147" style="position:absolute;left:3726;top:8381;width:24182;height:11941" coordorigin="6951,2913" coordsize="15742,8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vnlMUAAADcAAAADwAAAGRycy9kb3ducmV2LnhtbESPQYvCMBSE78L+h/CE&#10;vWlaV2WpRhFZlz2IoC6It0fzbIvNS2liW/+9EQSPw8x8w8yXnSlFQ7UrLCuIhxEI4tTqgjMF/8fN&#10;4BuE88gaS8uk4E4OlouP3hwTbVveU3PwmQgQdgkqyL2vEildmpNBN7QVcfAutjbog6wzqWtsA9yU&#10;chRFU2mw4LCQY0XrnNLr4WYU/LbYrr7in2Z7vazv5+Nk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r55TFAAAA3AAA&#10;AA8AAAAAAAAAAAAAAAAAqgIAAGRycy9kb3ducmV2LnhtbFBLBQYAAAAABAAEAPoAAACcAwAAAAA=&#10;">
                  <v:roundrect id="Rectángulo redondeado 463" o:spid="_x0000_s1148" style="position:absolute;left:6951;top:2913;width:15742;height:83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t+YsYA&#10;AADcAAAADwAAAGRycy9kb3ducmV2LnhtbESPT2vCQBTE7wW/w/KE3upGLf6JbqQIpQV7Me3F2zP7&#10;TGKyb9PdVdNv3y0UPA4z8xtmvelNK67kfG1ZwXiUgCAurK65VPD1+fq0AOEDssbWMin4IQ+bbPCw&#10;xlTbG+/pmodSRAj7FBVUIXSplL6oyKAf2Y44eifrDIYoXSm1w1uEm1ZOkmQmDdYcFyrsaFtR0eQX&#10;o+C7KOf1ZHpokqX7eMPLeZcftzulHof9ywpEoD7cw//td63geTaFvzPxCM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t+YsYAAADcAAAADwAAAAAAAAAAAAAAAACYAgAAZHJz&#10;L2Rvd25yZXYueG1sUEsFBgAAAAAEAAQA9QAAAIsDAAAAAA==&#10;" fillcolor="window" strokecolor="windowText" strokeweight="1pt">
                    <v:stroke joinstyle="miter"/>
                  </v:roundrect>
                  <v:rect id="Rectángulo 464" o:spid="_x0000_s1149" style="position:absolute;left:7636;top:3286;width:14369;height:36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Uq+sMA&#10;AADcAAAADwAAAGRycy9kb3ducmV2LnhtbESPQWsCMRSE7wX/Q3iCt5qtiNStUYogiODBbev5sXnd&#10;LG5elk1co7/eCILHYWa+YRaraBvRU+drxwo+xhkI4tLpmisFvz+b908QPiBrbByTgit5WC0HbwvM&#10;tbvwgfoiVCJB2OeowITQ5lL60pBFP3YtcfL+XWcxJNlVUnd4SXDbyEmWzaTFmtOCwZbWhspTcbYK&#10;dv527kvt99FEs53/HbNbwSelRsP4/QUiUAyv8LO91Qqmsyk8zq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Uq+sMAAADcAAAADwAAAAAAAAAAAAAAAACYAgAAZHJzL2Rv&#10;d25yZXYueG1sUEsFBgAAAAAEAAQA9QAAAIgDAAAAAA==&#10;" fillcolor="window" strokecolor="windowText" strokeweight="1pt">
                    <v:textbox>
                      <w:txbxContent>
                        <w:p w:rsidR="00C2705F" w:rsidRPr="00E02E31" w:rsidRDefault="00C2705F" w:rsidP="009A47EE">
                          <w:pPr>
                            <w:jc w:val="both"/>
                            <w:rPr>
                              <w:sz w:val="14"/>
                              <w:szCs w:val="14"/>
                            </w:rPr>
                          </w:pPr>
                          <w:r w:rsidRPr="00E02E31">
                            <w:rPr>
                              <w:sz w:val="14"/>
                              <w:szCs w:val="14"/>
                            </w:rPr>
                            <w:t>Modo de operación para cada tecnología inalámbrica y banda de frecuencia</w:t>
                          </w:r>
                        </w:p>
                      </w:txbxContent>
                    </v:textbox>
                  </v:rect>
                  <v:rect id="Rectángulo 465" o:spid="_x0000_s1150" style="position:absolute;left:7692;top:7932;width:14420;height:24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mPYcQA&#10;AADcAAAADwAAAGRycy9kb3ducmV2LnhtbESPQWvCQBSE74L/YXkFb7qpWLGpGxFBkEIPTWvPj+xr&#10;NiT7NmTXuPrru4VCj8PMfMNsd9F2YqTBN44VPC4yEMSV0w3XCj4/jvMNCB+QNXaOScGNPOyK6WSL&#10;uXZXfqexDLVIEPY5KjAh9LmUvjJk0S9cT5y8bzdYDEkOtdQDXhPcdnKZZWtpseG0YLCng6GqLS9W&#10;wau/X8ZK+7doojk9n7+ye8mtUrOHuH8BESiG//Bf+6QVrNZP8HsmHQF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Jj2HEAAAA3AAAAA8AAAAAAAAAAAAAAAAAmAIAAGRycy9k&#10;b3ducmV2LnhtbFBLBQYAAAAABAAEAPUAAACJAwAAAAA=&#10;" fillcolor="window" strokecolor="windowText" strokeweight="1pt">
                    <v:textbox>
                      <w:txbxContent>
                        <w:p w:rsidR="00C2705F" w:rsidRPr="00E02E31" w:rsidRDefault="00C2705F" w:rsidP="009A47EE">
                          <w:pPr>
                            <w:jc w:val="both"/>
                            <w:rPr>
                              <w:sz w:val="14"/>
                              <w:szCs w:val="14"/>
                            </w:rPr>
                          </w:pPr>
                          <w:r w:rsidRPr="00E02E31">
                            <w:rPr>
                              <w:sz w:val="14"/>
                              <w:szCs w:val="14"/>
                            </w:rPr>
                            <w:t xml:space="preserve">Configuración (es decir, antena y </w:t>
                          </w:r>
                          <w:r>
                            <w:rPr>
                              <w:sz w:val="14"/>
                              <w:szCs w:val="14"/>
                            </w:rPr>
                            <w:t>A</w:t>
                          </w:r>
                          <w:r w:rsidRPr="00E02E31">
                            <w:rPr>
                              <w:sz w:val="14"/>
                              <w:szCs w:val="14"/>
                            </w:rPr>
                            <w:t>ccesorio)</w:t>
                          </w:r>
                        </w:p>
                      </w:txbxContent>
                    </v:textbox>
                  </v:rect>
                </v:group>
                <v:group id="Grupo 466" o:spid="_x0000_s1151" style="position:absolute;left:6264;top:23473;width:19566;height:8893" coordorigin="" coordsize="17534,5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Dhl8UAAADcAAAADwAAAGRycy9kb3ducmV2LnhtbESPT2vCQBTE7wW/w/KE&#10;3uomtg0SXUVExYMU/APi7ZF9JsHs25Bdk/jtu4WCx2FmfsPMFr2pREuNKy0riEcRCOLM6pJzBefT&#10;5mMCwnlkjZVlUvAkB4v54G2GqbYdH6g9+lwECLsUFRTe16mULivIoBvZmjh4N9sY9EE2udQNdgFu&#10;KjmOokQaLDksFFjTqqDsfnwYBdsOu+VnvG7399vqeT19/1z2MSn1PuyXUxCeev8K/7d3WsFX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Q4ZfFAAAA3AAA&#10;AA8AAAAAAAAAAAAAAAAAqgIAAGRycy9kb3ducmV2LnhtbFBLBQYAAAAABAAEAPoAAACcAwAAAAA=&#10;">
                  <v:roundrect id="Rectángulo redondeado 467" o:spid="_x0000_s1152" style="position:absolute;width:17534;height:57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B4YcUA&#10;AADcAAAADwAAAGRycy9kb3ducmV2LnhtbESPQWsCMRSE74L/IbyCN81Wi9bVKCJIC/bi2ou35+Z1&#10;d+vmZU2ibv+9EQoeh5n5hpkvW1OLKzlfWVbwOkhAEOdWV1wo+N5v+u8gfEDWWFsmBX/kYbnoduaY&#10;anvjHV2zUIgIYZ+igjKEJpXS5yUZ9APbEEfvxzqDIUpXSO3wFuGmlsMkGUuDFceFEhtal5SfsotR&#10;cM6LSTUcHU7J1H194OV3mx3XW6V6L+1qBiJQG57h//anVvA2nsDj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IHhhxQAAANwAAAAPAAAAAAAAAAAAAAAAAJgCAABkcnMv&#10;ZG93bnJldi54bWxQSwUGAAAAAAQABAD1AAAAigMAAAAA&#10;" fillcolor="window" strokecolor="windowText" strokeweight="1pt">
                    <v:stroke joinstyle="miter"/>
                  </v:roundrect>
                  <v:rect id="Rectángulo 468" o:spid="_x0000_s1153" style="position:absolute;left:1557;top:666;width:14369;height:13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g/78A&#10;AADcAAAADwAAAGRycy9kb3ducmV2LnhtbERPTYvCMBC9L/gfwgje1lQR0WoUEQQR9rB11/PQjE2x&#10;mZQm1qy/fnMQPD7e93obbSN66nztWMFknIEgLp2uuVLwcz58LkD4gKyxcUwK/sjDdjP4WGOu3YO/&#10;qS9CJVII+xwVmBDaXEpfGrLox64lTtzVdRZDgl0ldYePFG4bOc2yubRYc2ow2NLeUHkr7lbByT/v&#10;fan9VzTRHJe/l+xZ8E2p0TDuViACxfAWv9xHrWA2T2vTmXQ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CCD/vwAAANwAAAAPAAAAAAAAAAAAAAAAAJgCAABkcnMvZG93bnJl&#10;di54bWxQSwUGAAAAAAQABAD1AAAAhAMAAAAA&#10;" fillcolor="window" strokecolor="windowText" strokeweight="1pt">
                    <v:textbox>
                      <w:txbxContent>
                        <w:p w:rsidR="00C2705F" w:rsidRPr="00E02E31" w:rsidRDefault="00C2705F" w:rsidP="009A47EE">
                          <w:pPr>
                            <w:jc w:val="center"/>
                            <w:rPr>
                              <w:sz w:val="14"/>
                              <w:szCs w:val="14"/>
                            </w:rPr>
                          </w:pPr>
                          <w:r w:rsidRPr="00E02E31">
                            <w:rPr>
                              <w:sz w:val="14"/>
                              <w:szCs w:val="14"/>
                            </w:rPr>
                            <w:t>Izquierda</w:t>
                          </w:r>
                          <w:r w:rsidRPr="00E02E31">
                            <w:rPr>
                              <w:sz w:val="14"/>
                              <w:szCs w:val="14"/>
                            </w:rPr>
                            <w:tab/>
                          </w:r>
                          <w:r>
                            <w:rPr>
                              <w:sz w:val="14"/>
                              <w:szCs w:val="14"/>
                            </w:rPr>
                            <w:t xml:space="preserve">           </w:t>
                          </w:r>
                          <w:r w:rsidRPr="00E02E31">
                            <w:rPr>
                              <w:sz w:val="14"/>
                              <w:szCs w:val="14"/>
                            </w:rPr>
                            <w:t>Derecha</w:t>
                          </w:r>
                        </w:p>
                      </w:txbxContent>
                    </v:textbox>
                  </v:rect>
                  <v:rect id="Rectángulo 469" o:spid="_x0000_s1154" style="position:absolute;left:1557;top:3386;width:14419;height:1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SFZMMA&#10;AADcAAAADwAAAGRycy9kb3ducmV2LnhtbESPQWsCMRSE7wX/Q3iCt5q1iHRXo4hQEKGHbtXzY/Pc&#10;LG5elk1co7++KRR6HGbmG2a1ibYVA/W+caxgNs1AEFdON1wrOH5/vL6D8AFZY+uYFDzIw2Y9ellh&#10;od2dv2goQy0ShH2BCkwIXSGlrwxZ9FPXESfv4nqLIcm+lrrHe4LbVr5l2UJabDgtGOxoZ6i6ljer&#10;4OCft6HS/jOaaPb56Zw9S74qNRnH7RJEoBj+w3/tvVYwX+TweyYd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SFZMMAAADcAAAADwAAAAAAAAAAAAAAAACYAgAAZHJzL2Rv&#10;d25yZXYueG1sUEsFBgAAAAAEAAQA9QAAAIgDAAAAAA==&#10;" fillcolor="window" strokecolor="windowText" strokeweight="1pt">
                    <v:textbox>
                      <w:txbxContent>
                        <w:p w:rsidR="00C2705F" w:rsidRPr="00E02E31" w:rsidRDefault="00C2705F" w:rsidP="009A47EE">
                          <w:pPr>
                            <w:jc w:val="center"/>
                            <w:rPr>
                              <w:sz w:val="14"/>
                              <w:szCs w:val="14"/>
                            </w:rPr>
                          </w:pPr>
                          <w:r w:rsidRPr="00E02E31">
                            <w:rPr>
                              <w:sz w:val="14"/>
                              <w:szCs w:val="14"/>
                            </w:rPr>
                            <w:t>Mejilla</w:t>
                          </w:r>
                          <w:r w:rsidRPr="00E02E31">
                            <w:rPr>
                              <w:sz w:val="14"/>
                              <w:szCs w:val="14"/>
                            </w:rPr>
                            <w:tab/>
                            <w:t xml:space="preserve">       Inclinada 15°</w:t>
                          </w:r>
                        </w:p>
                      </w:txbxContent>
                    </v:textbox>
                  </v:rect>
                </v:group>
                <v:group id="Grupo 470" o:spid="_x0000_s1155" style="position:absolute;left:6214;top:35488;width:19627;height:4820" coordsize="17534,9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roundrect id="Rectángulo redondeado 471" o:spid="_x0000_s1156" style="position:absolute;width:17534;height:994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zTU8YA&#10;AADcAAAADwAAAGRycy9kb3ducmV2LnhtbESPQWvCQBSE7wX/w/KE3urGtFSNrqEIpQV7MfXi7Zl9&#10;JtHs23R31fjv3UKhx2FmvmEWeW9acSHnG8sKxqMEBHFpdcOVgu33+9MUhA/IGlvLpOBGHvLl4GGB&#10;mbZX3tClCJWIEPYZKqhD6DIpfVmTQT+yHXH0DtYZDFG6SmqH1wg3rUyT5FUabDgu1NjRqqbyVJyN&#10;gp+ymjTp8+6UzNzXB56P62K/Wiv1OOzf5iAC9eE//Nf+1ApeJmP4PROP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zTU8YAAADcAAAADwAAAAAAAAAAAAAAAACYAgAAZHJz&#10;L2Rvd25yZXYueG1sUEsFBgAAAAAEAAQA9QAAAIsDAAAAAA==&#10;" fillcolor="window" strokecolor="windowText" strokeweight="1pt">
                    <v:stroke joinstyle="miter"/>
                  </v:roundrect>
                  <v:rect id="Rectángulo 472" o:spid="_x0000_s1157" style="position:absolute;left:1406;top:1306;width:14688;height:73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mByMQA&#10;AADcAAAADwAAAGRycy9kb3ducmV2LnhtbESPQWvCQBSE70L/w/IKvemmUmqbupEiCCJ4aLQ9P7Kv&#10;2ZDs25Bd4+qvdwsFj8PMfMMsV9F2YqTBN44VPM8yEMSV0w3XCo6HzfQNhA/IGjvHpOBCHlbFw2SJ&#10;uXZn/qKxDLVIEPY5KjAh9LmUvjJk0c9cT5y8XzdYDEkOtdQDnhPcdnKeZa/SYsNpwWBPa0NVW56s&#10;gp2/nsZK+3000Wzfv3+ya8mtUk+P8fMDRKAY7uH/9lYreFnM4e9MOgK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5gcjEAAAA3AAAAA8AAAAAAAAAAAAAAAAAmAIAAGRycy9k&#10;b3ducmV2LnhtbFBLBQYAAAAABAAEAPUAAACJAwAAAAA=&#10;" fillcolor="window" strokecolor="windowText" strokeweight="1pt">
                    <v:textbox>
                      <w:txbxContent>
                        <w:p w:rsidR="00C2705F" w:rsidRPr="00E02E31" w:rsidRDefault="00C2705F" w:rsidP="009A47EE">
                          <w:pPr>
                            <w:ind w:left="-142" w:firstLine="142"/>
                            <w:jc w:val="center"/>
                            <w:rPr>
                              <w:sz w:val="14"/>
                              <w:szCs w:val="14"/>
                            </w:rPr>
                          </w:pPr>
                          <w:r w:rsidRPr="00E02E31">
                            <w:rPr>
                              <w:sz w:val="14"/>
                              <w:szCs w:val="14"/>
                            </w:rPr>
                            <w:t>Medición 6.4.2 a la frecuencia central</w:t>
                          </w:r>
                        </w:p>
                      </w:txbxContent>
                    </v:textbox>
                  </v:rect>
                </v:group>
                <v:group id="Grupo 473" o:spid="_x0000_s1158" style="position:absolute;left:6344;top:237;width:19485;height:4942" coordsize="17534,9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roundrect id="Rectángulo redondeado 474" o:spid="_x0000_s1159" style="position:absolute;width:17534;height:994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twy8YA&#10;AADcAAAADwAAAGRycy9kb3ducmV2LnhtbESPQWvCQBSE74X+h+UJvdWNVqrGbKQI0oK9mHrx9sw+&#10;k2j2bdxdNf333UKhx2FmvmGyZW9acSPnG8sKRsMEBHFpdcOVgt3X+nkGwgdkja1lUvBNHpb540OG&#10;qbZ33tKtCJWIEPYpKqhD6FIpfVmTQT+0HXH0jtYZDFG6SmqH9wg3rRwnyas02HBcqLGjVU3lubga&#10;BZeymjbjl/05mbvPd7yeNsVhtVHqadC/LUAE6sN/+K/9oRVMphP4PROP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twy8YAAADcAAAADwAAAAAAAAAAAAAAAACYAgAAZHJz&#10;L2Rvd25yZXYueG1sUEsFBgAAAAAEAAQA9QAAAIsDAAAAAA==&#10;" fillcolor="window" strokecolor="windowText" strokeweight="1pt">
                    <v:stroke joinstyle="miter"/>
                  </v:roundrect>
                  <v:rect id="Rectángulo 475" o:spid="_x0000_s1160" style="position:absolute;left:1406;top:2320;width:14369;height:46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AZvMUA&#10;AADcAAAADwAAAGRycy9kb3ducmV2LnhtbESPS2vDMBCE74X8B7GB3ho5pc3DiRJCoRAKPcR5nBdr&#10;Y5lYK2MpjppfXxUKOQ4z8w2zXEfbiJ46XztWMB5lIIhLp2uuFBz2ny8zED4ga2wck4If8rBeDZ6W&#10;mGt34x31RahEgrDPUYEJoc2l9KUhi37kWuLknV1nMSTZVVJ3eEtw28jXLJtIizWnBYMtfRgqL8XV&#10;Kvjy92tfav8dTTTb+fGU3Qu+KPU8jJsFiEAxPML/7a1W8DZ9h7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0Bm8xQAAANwAAAAPAAAAAAAAAAAAAAAAAJgCAABkcnMv&#10;ZG93bnJldi54bWxQSwUGAAAAAAQABAD1AAAAigMAAAAA&#10;" fillcolor="window" strokecolor="windowText" strokeweight="1pt">
                    <v:textbox>
                      <w:txbxContent>
                        <w:p w:rsidR="00C2705F" w:rsidRPr="00E02E31" w:rsidRDefault="00C2705F" w:rsidP="009A47EE">
                          <w:pPr>
                            <w:pStyle w:val="NormalWeb"/>
                            <w:spacing w:before="0" w:beforeAutospacing="0" w:after="160" w:afterAutospacing="0" w:line="256" w:lineRule="auto"/>
                            <w:jc w:val="center"/>
                            <w:rPr>
                              <w:sz w:val="14"/>
                              <w:szCs w:val="14"/>
                            </w:rPr>
                          </w:pPr>
                          <w:r w:rsidRPr="00E02E31">
                            <w:rPr>
                              <w:rFonts w:eastAsia="Calibri"/>
                              <w:color w:val="000000"/>
                              <w:sz w:val="14"/>
                              <w:szCs w:val="14"/>
                            </w:rPr>
                            <w:t>Preparación del Sistema</w:t>
                          </w:r>
                        </w:p>
                      </w:txbxContent>
                    </v:textbox>
                  </v:rect>
                </v:group>
                <v:group id="Grupo 476" o:spid="_x0000_s1161" style="position:absolute;left:3543;top:43259;width:15000;height:5472" coordorigin="3543,45614" coordsize="15000,5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shapetype id="_x0000_t4" coordsize="21600,21600" o:spt="4" path="m10800,l,10800,10800,21600,21600,10800xe">
                    <v:stroke joinstyle="miter"/>
                    <v:path gradientshapeok="t" o:connecttype="rect" textboxrect="5400,5400,16200,16200"/>
                  </v:shapetype>
                  <v:shape id="Rombo 477" o:spid="_x0000_s1162" type="#_x0000_t4" style="position:absolute;left:13494;top:45760;width:5049;height:4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NwUMYA&#10;AADcAAAADwAAAGRycy9kb3ducmV2LnhtbESPQWvCQBSE7wX/w/IEb3WjSLXRVUpFkEqVRik9PrLP&#10;bDD7Nma3Jv333ULB4zAz3zCLVWcrcaPGl44VjIYJCOLc6ZILBafj5nEGwgdkjZVjUvBDHlbL3sMC&#10;U+1a/qBbFgoRIexTVGBCqFMpfW7Ioh+6mjh6Z9dYDFE2hdQNthFuKzlOkidpseS4YLCmV0P5Jfu2&#10;Cq6H3WG8Kd7Wu+vz51eLmc7M/l2pQb97mYMI1IV7+L+91Qom0yn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NwUMYAAADcAAAADwAAAAAAAAAAAAAAAACYAgAAZHJz&#10;L2Rvd25yZXYueG1sUEsFBgAAAAAEAAQA9QAAAIsDAAAAAA==&#10;" filled="f" strokecolor="windowText" strokeweight="1pt"/>
                  <v:shape id="Cuadro de texto 478" o:spid="_x0000_s1163" type="#_x0000_t202" style="position:absolute;left:3543;top:45614;width:11532;height:5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rW/MIA&#10;AADcAAAADwAAAGRycy9kb3ducmV2LnhtbERPy4rCMBTdD/gP4QruxlTRUapRpCCKOAsfG3fX5toW&#10;m5vaRK1+/WQx4PJw3tN5Y0rxoNoVlhX0uhEI4tTqgjMFx8PyewzCeWSNpWVS8CIH81nra4qxtk/e&#10;0WPvMxFC2MWoIPe+iqV0aU4GXddWxIG72NqgD7DOpK7xGcJNKftR9CMNFhwacqwoySm97u9GwSZZ&#10;/uLu3Dfjd5mstpdFdTuehkp12s1iAsJT4z/if/daKxiMwtpwJhwB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tb8wgAAANwAAAAPAAAAAAAAAAAAAAAAAJgCAABkcnMvZG93&#10;bnJldi54bWxQSwUGAAAAAAQABAD1AAAAhwMAAAAA&#10;" filled="f" stroked="f" strokeweight=".5pt">
                    <v:textbox>
                      <w:txbxContent>
                        <w:p w:rsidR="00C2705F" w:rsidRPr="00E02E31" w:rsidRDefault="00C2705F" w:rsidP="009A47EE">
                          <w:pPr>
                            <w:rPr>
                              <w:sz w:val="14"/>
                              <w:szCs w:val="14"/>
                            </w:rPr>
                          </w:pPr>
                          <w:r w:rsidRPr="00E02E31">
                            <w:rPr>
                              <w:sz w:val="14"/>
                              <w:szCs w:val="14"/>
                            </w:rPr>
                            <w:t>¿Se han realizado todas las pruebas del Paso 1?</w:t>
                          </w:r>
                        </w:p>
                      </w:txbxContent>
                    </v:textbox>
                  </v:shape>
                </v:group>
                <v:group id="Grupo 479" o:spid="_x0000_s1164" style="position:absolute;left:3676;top:51535;width:50934;height:6102" coordorigin=",579" coordsize="17534,87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roundrect id="Rectángulo redondeado 480" o:spid="_x0000_s1165" style="position:absolute;top:579;width:17534;height:879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UG78MA&#10;AADcAAAADwAAAGRycy9kb3ducmV2LnhtbERPu27CMBTdkfoP1q3E1jilFY8UByGkikqwELp0u8S3&#10;SZr4OtgG0r+vh0qMR+e9XA2mE1dyvrGs4DlJQRCXVjdcKfg8vj/NQfiArLGzTAp+ycMqfxgtMdP2&#10;xge6FqESMYR9hgrqEPpMSl/WZNAntieO3Ld1BkOErpLa4S2Gm05O0nQqDTYcG2rsaVNT2RYXo+Bc&#10;VrNm8vLVpgu33+LlZ1ecNjulxo/D+g1EoCHcxf/uD63gdR7nxzPxCM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UG78MAAADcAAAADwAAAAAAAAAAAAAAAACYAgAAZHJzL2Rv&#10;d25yZXYueG1sUEsFBgAAAAAEAAQA9QAAAIgDAAAAAA==&#10;" fillcolor="window" strokecolor="windowText" strokeweight="1pt">
                    <v:stroke joinstyle="miter"/>
                  </v:roundrect>
                  <v:rect id="Rectángulo 481" o:spid="_x0000_s1166" style="position:absolute;left:423;top:1306;width:16676;height:71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5vmMMA&#10;AADcAAAADwAAAGRycy9kb3ducmV2LnhtbESPQWsCMRSE7wX/Q3iCt27WUoquRhGhIIUeulXPj81z&#10;s7h5WTZxjf76RhB6HGbmG2a5jrYVA/W+caxgmuUgiCunG64V7H8/X2cgfEDW2DomBTfysF6NXpZY&#10;aHflHxrKUIsEYV+gAhNCV0jpK0MWfeY64uSdXG8xJNnXUvd4TXDbyrc8/5AWG04LBjvaGqrO5cUq&#10;+PL3y1Bp/x1NNLv54ZjfSz4rNRnHzQJEoBj+w8/2Tit4n03hcS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5vmMMAAADcAAAADwAAAAAAAAAAAAAAAACYAgAAZHJzL2Rv&#10;d25yZXYueG1sUEsFBgAAAAAEAAQA9QAAAIgDAAAAAA==&#10;" fillcolor="window" strokecolor="windowText" strokeweight="1pt">
                    <v:textbox>
                      <w:txbxContent>
                        <w:p w:rsidR="00C2705F" w:rsidRPr="00E02E31" w:rsidRDefault="00C2705F" w:rsidP="009A47EE">
                          <w:pPr>
                            <w:pStyle w:val="NormalWeb"/>
                            <w:spacing w:before="0" w:beforeAutospacing="0" w:after="160" w:afterAutospacing="0" w:line="256" w:lineRule="auto"/>
                            <w:jc w:val="both"/>
                            <w:rPr>
                              <w:sz w:val="14"/>
                              <w:szCs w:val="14"/>
                            </w:rPr>
                          </w:pPr>
                          <w:r w:rsidRPr="00E02E31">
                            <w:rPr>
                              <w:rFonts w:eastAsia="Calibri"/>
                              <w:color w:val="000000"/>
                              <w:sz w:val="14"/>
                              <w:szCs w:val="14"/>
                            </w:rPr>
                            <w:t>Prueb</w:t>
                          </w:r>
                          <w:r>
                            <w:rPr>
                              <w:rFonts w:eastAsia="Calibri"/>
                              <w:color w:val="000000"/>
                              <w:sz w:val="14"/>
                              <w:szCs w:val="14"/>
                            </w:rPr>
                            <w:t>e otros canales de frecuencia numeral</w:t>
                          </w:r>
                          <w:r w:rsidRPr="00E02E31">
                            <w:rPr>
                              <w:rFonts w:eastAsia="Calibri"/>
                              <w:color w:val="000000"/>
                              <w:sz w:val="14"/>
                              <w:szCs w:val="14"/>
                            </w:rPr>
                            <w:t xml:space="preserve"> </w:t>
                          </w:r>
                          <w:r w:rsidRPr="00E02E31">
                            <w:rPr>
                              <w:rFonts w:eastAsia="Calibri"/>
                              <w:b/>
                              <w:color w:val="000000"/>
                              <w:sz w:val="14"/>
                              <w:szCs w:val="14"/>
                            </w:rPr>
                            <w:t>6.2.5</w:t>
                          </w:r>
                          <w:r>
                            <w:rPr>
                              <w:rFonts w:eastAsia="Calibri"/>
                              <w:b/>
                              <w:color w:val="000000"/>
                              <w:sz w:val="14"/>
                              <w:szCs w:val="14"/>
                            </w:rPr>
                            <w:t xml:space="preserve">, </w:t>
                          </w:r>
                          <w:r>
                            <w:rPr>
                              <w:rFonts w:eastAsia="Calibri"/>
                              <w:color w:val="000000"/>
                              <w:sz w:val="14"/>
                              <w:szCs w:val="14"/>
                            </w:rPr>
                            <w:t xml:space="preserve">  de la norma IEC 62209.1:2016, </w:t>
                          </w:r>
                          <w:r w:rsidRPr="00E02E31">
                            <w:rPr>
                              <w:rFonts w:eastAsia="Calibri"/>
                              <w:color w:val="000000"/>
                              <w:sz w:val="14"/>
                              <w:szCs w:val="14"/>
                            </w:rPr>
                            <w:t xml:space="preserve">para la configuración de prueba con el SAR más alto y otras condiciones de prueba dentro de los 3dB del límite del SAR aplicable de acuerdo con </w:t>
                          </w:r>
                          <w:r w:rsidRPr="00E02E31">
                            <w:rPr>
                              <w:rFonts w:eastAsia="Calibri"/>
                              <w:b/>
                              <w:color w:val="000000"/>
                              <w:sz w:val="14"/>
                              <w:szCs w:val="14"/>
                            </w:rPr>
                            <w:t>5.1.8.</w:t>
                          </w:r>
                        </w:p>
                      </w:txbxContent>
                    </v:textbox>
                  </v:rect>
                </v:group>
                <v:group id="Grupo 482" o:spid="_x0000_s1167" style="position:absolute;left:18780;top:60825;width:19996;height:3045" coordsize="17534,87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v:roundrect id="Rectángulo redondeado 483" o:spid="_x0000_s1168" style="position:absolute;width:17534;height:879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eYmMYA&#10;AADcAAAADwAAAGRycy9kb3ducmV2LnhtbESPT2vCQBTE74V+h+UJvdWNf2htzEaKIBXsxbSX3p7Z&#10;ZxLNvo27q8Zv7xYKPQ4z8xsmW/SmFRdyvrGsYDRMQBCXVjdcKfj+Wj3PQPiArLG1TApu5GGRPz5k&#10;mGp75S1dilCJCGGfooI6hC6V0pc1GfRD2xFHb2+dwRClq6R2eI1w08pxkrxIgw3HhRo7WtZUHouz&#10;UXAqq9dmPPk5Jm/u8wPPh02xW26Uehr073MQgfrwH/5rr7WC6WwCv2fiEZ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eYmMYAAADcAAAADwAAAAAAAAAAAAAAAACYAgAAZHJz&#10;L2Rvd25yZXYueG1sUEsFBgAAAAAEAAQA9QAAAIsDAAAAAA==&#10;" fillcolor="window" strokecolor="windowText" strokeweight="1pt">
                    <v:stroke joinstyle="miter"/>
                  </v:roundrect>
                  <v:rect id="Rectángulo 484" o:spid="_x0000_s1169" style="position:absolute;left:1406;top:726;width:14369;height:7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MAMQA&#10;AADcAAAADwAAAGRycy9kb3ducmV2LnhtbESPwWrDMBBE74X8g9hAb43cEkriRg4lEAiFHOomOS/W&#10;1jK2VsaSHTVfHxUKPQ4z84bZbKPtxESDbxwreF5kIIgrpxuuFZy+9k8rED4ga+wck4If8rAtZg8b&#10;zLW78idNZahFgrDPUYEJoc+l9JUhi37heuLkfbvBYkhyqKUe8JrgtpMvWfYqLTacFgz2tDNUteVo&#10;FXz42zhV2h+jieawPl+yW8mtUo/z+P4GIlAM/+G/9kErWK6W8HsmHQF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JzADEAAAA3AAAAA8AAAAAAAAAAAAAAAAAmAIAAGRycy9k&#10;b3ducmV2LnhtbFBLBQYAAAAABAAEAPUAAACJAwAAAAA=&#10;" fillcolor="window" strokecolor="windowText" strokeweight="1pt">
                    <v:textbox>
                      <w:txbxContent>
                        <w:p w:rsidR="00C2705F" w:rsidRPr="00E02E31" w:rsidRDefault="00C2705F" w:rsidP="009A47EE">
                          <w:pPr>
                            <w:pStyle w:val="NormalWeb"/>
                            <w:spacing w:before="0" w:beforeAutospacing="0" w:after="160" w:afterAutospacing="0" w:line="254" w:lineRule="auto"/>
                            <w:jc w:val="center"/>
                            <w:rPr>
                              <w:b/>
                              <w:sz w:val="14"/>
                              <w:szCs w:val="14"/>
                            </w:rPr>
                          </w:pPr>
                          <w:r w:rsidRPr="00E02E31">
                            <w:rPr>
                              <w:rFonts w:eastAsia="Calibri"/>
                              <w:b/>
                              <w:color w:val="000000"/>
                              <w:sz w:val="14"/>
                              <w:szCs w:val="14"/>
                            </w:rPr>
                            <w:t xml:space="preserve">Medición </w:t>
                          </w:r>
                          <w:r>
                            <w:rPr>
                              <w:rFonts w:eastAsia="Calibri"/>
                              <w:b/>
                              <w:color w:val="000000"/>
                              <w:sz w:val="14"/>
                              <w:szCs w:val="14"/>
                            </w:rPr>
                            <w:t>5.1.9</w:t>
                          </w:r>
                        </w:p>
                      </w:txbxContent>
                    </v:textbox>
                  </v:rect>
                </v:group>
                <v:group id="Grupo 485" o:spid="_x0000_s1170" style="position:absolute;left:11829;top:66020;width:19311;height:7344" coordorigin="11829,68375" coordsize="19310,7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Rombo 486" o:spid="_x0000_s1171" type="#_x0000_t4" style="position:absolute;left:26092;top:69401;width:5048;height:49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ql7MUA&#10;AADcAAAADwAAAGRycy9kb3ducmV2LnhtbESPQWvCQBSE74X+h+UJvelGKWKjq0iLUCoqjSIeH9ln&#10;Nph9G7NbE/99tyD0OMzMN8xs0dlK3KjxpWMFw0ECgjh3uuRCwWG/6k9A+ICssXJMCu7kYTF/fpph&#10;ql3L33TLQiEihH2KCkwIdSqlzw1Z9ANXE0fv7BqLIcqmkLrBNsJtJUdJMpYWS44LBmt6N5Rfsh+r&#10;4Lpb70ar4utjfX07nlrMdGa2G6Veet1yCiJQF/7Dj/anVvA6GcPf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SqXsxQAAANwAAAAPAAAAAAAAAAAAAAAAAJgCAABkcnMv&#10;ZG93bnJldi54bWxQSwUGAAAAAAQABAD1AAAAigMAAAAA&#10;" filled="f" strokecolor="windowText" strokeweight="1pt"/>
                  <v:shape id="Cuadro de texto 36" o:spid="_x0000_s1172" type="#_x0000_t202" style="position:absolute;left:11829;top:68375;width:15286;height:7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AyqccA&#10;AADcAAAADwAAAGRycy9kb3ducmV2LnhtbESPzWvCQBTE70L/h+UVetNNpa0huhEJSEXagx8Xb8/s&#10;ywdm36bZrab9611B8DjMzG+Y2bw3jThT52rLCl5HEQji3OqaSwX73XIYg3AeWWNjmRT8kYN5+jSY&#10;YaLthTd03vpSBAi7BBVU3reJlC6vyKAb2ZY4eIXtDPogu1LqDi8Bbho5jqIPabDmsFBhS1lF+Wn7&#10;axSss+U3bo5jE/832edXsWh/9od3pV6e+8UUhKfeP8L39koreIsncDsTj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AMqnHAAAA3AAAAA8AAAAAAAAAAAAAAAAAmAIAAGRy&#10;cy9kb3ducmV2LnhtbFBLBQYAAAAABAAEAPUAAACMAwAAAAA=&#10;" filled="f" stroked="f" strokeweight=".5pt">
                    <v:textbox>
                      <w:txbxContent>
                        <w:p w:rsidR="00C2705F" w:rsidRPr="00E02E31" w:rsidRDefault="00C2705F" w:rsidP="009A47EE">
                          <w:pPr>
                            <w:pStyle w:val="NormalWeb"/>
                            <w:spacing w:before="0" w:beforeAutospacing="0" w:after="160" w:afterAutospacing="0" w:line="256" w:lineRule="auto"/>
                            <w:jc w:val="both"/>
                            <w:rPr>
                              <w:sz w:val="14"/>
                              <w:szCs w:val="14"/>
                            </w:rPr>
                          </w:pPr>
                          <w:r w:rsidRPr="00E02E31">
                            <w:rPr>
                              <w:rFonts w:eastAsia="Calibri"/>
                              <w:color w:val="000000"/>
                              <w:sz w:val="14"/>
                              <w:szCs w:val="14"/>
                            </w:rPr>
                            <w:t xml:space="preserve">¿Se han realizado todas las demás frecuencias y configuraciones de prueba de </w:t>
                          </w:r>
                          <w:r>
                            <w:rPr>
                              <w:rFonts w:eastAsia="Calibri"/>
                              <w:color w:val="000000"/>
                              <w:sz w:val="14"/>
                              <w:szCs w:val="14"/>
                            </w:rPr>
                            <w:t xml:space="preserve">5.1.8.  Paso </w:t>
                          </w:r>
                          <w:r w:rsidRPr="00E02E31">
                            <w:rPr>
                              <w:rFonts w:eastAsia="Calibri"/>
                              <w:color w:val="000000"/>
                              <w:sz w:val="14"/>
                              <w:szCs w:val="14"/>
                            </w:rPr>
                            <w:t>2?</w:t>
                          </w:r>
                        </w:p>
                      </w:txbxContent>
                    </v:textbox>
                  </v:shape>
                </v:group>
                <v:group id="Grupo 488" o:spid="_x0000_s1173" style="position:absolute;left:4603;top:75050;width:49038;height:4643" coordsize="17534,87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82hMIAAADcAAAADwAAAGRycy9kb3ducmV2LnhtbERPy4rCMBTdC/MP4Q64&#10;07TjA6lGEZkRFyJYBwZ3l+baFpub0mTa+vdmIbg8nPdq05tKtNS40rKCeByBIM6sLjlX8Hv5GS1A&#10;OI+ssbJMCh7kYLP+GKww0bbjM7Wpz0UIYZeggsL7OpHSZQUZdGNbEwfuZhuDPsAml7rBLoSbSn5F&#10;0VwaLDk0FFjTrqDsnv4bBfsOu+0k/m6P99vucb3MTn/HmJQafvbbJQhPvX+LX+6DVjBd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UPNoTCAAAA3AAAAA8A&#10;AAAAAAAAAAAAAAAAqgIAAGRycy9kb3ducmV2LnhtbFBLBQYAAAAABAAEAPoAAACZAwAAAAA=&#10;">
                  <v:roundrect id="Rectángulo redondeado 489" o:spid="_x0000_s1174" style="position:absolute;width:17534;height:879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vcsYA&#10;AADcAAAADwAAAGRycy9kb3ducmV2LnhtbESPQWvCQBSE74X+h+UVvNVNrVRN3UgRioK9GL14e2Zf&#10;kzTZt+nuqvHfu4WCx2FmvmHmi9604kzO15YVvAwTEMSF1TWXCva7z+cpCB+QNbaWScGVPCyyx4c5&#10;ptpeeEvnPJQiQtinqKAKoUul9EVFBv3QdsTR+7bOYIjSlVI7vES4aeUoSd6kwZrjQoUdLSsqmvxk&#10;FPwW5aQevR6aZOa+Vnj62eTH5UapwVP/8Q4iUB/u4f/2WisYT2fwdyYe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vcsYAAADcAAAADwAAAAAAAAAAAAAAAACYAgAAZHJz&#10;L2Rvd25yZXYueG1sUEsFBgAAAAAEAAQA9QAAAIsDAAAAAA==&#10;" fillcolor="window" strokecolor="windowText" strokeweight="1pt">
                    <v:stroke joinstyle="miter"/>
                  </v:roundrect>
                  <v:rect id="Rectángulo 490" o:spid="_x0000_s1175" style="position:absolute;left:416;top:726;width:16689;height:7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tc3r8A&#10;AADcAAAADwAAAGRycy9kb3ducmV2LnhtbERPTYvCMBC9L/gfwgje1tRFRKtRRFgQwYN11/PQjE2x&#10;mZQm1uivN4eFPT7e92oTbSN66nztWMFknIEgLp2uuVLwc/7+nIPwAVlj45gUPMnDZj34WGGu3YNP&#10;1BehEimEfY4KTAhtLqUvDVn0Y9cSJ+7qOoshwa6SusNHCreN/MqymbRYc2ow2NLOUHkr7lbBwb/u&#10;fan9MZpo9ovfS/Yq+KbUaBi3SxCBYvgX/7n3WsF0keanM+kIyP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q1zevwAAANwAAAAPAAAAAAAAAAAAAAAAAJgCAABkcnMvZG93bnJl&#10;di54bWxQSwUGAAAAAAQABAD1AAAAhAMAAAAA&#10;" fillcolor="window" strokecolor="windowText" strokeweight="1pt">
                    <v:textbox>
                      <w:txbxContent>
                        <w:p w:rsidR="00C2705F" w:rsidRPr="00E02E31" w:rsidRDefault="00C2705F" w:rsidP="009A47EE">
                          <w:pPr>
                            <w:pStyle w:val="NormalWeb"/>
                            <w:spacing w:before="0" w:beforeAutospacing="0" w:after="160" w:afterAutospacing="0" w:line="254" w:lineRule="auto"/>
                            <w:ind w:left="-142" w:right="-49"/>
                            <w:jc w:val="both"/>
                            <w:rPr>
                              <w:sz w:val="14"/>
                              <w:szCs w:val="14"/>
                            </w:rPr>
                          </w:pPr>
                          <w:r w:rsidRPr="00E02E31">
                            <w:rPr>
                              <w:rFonts w:eastAsia="Calibri"/>
                              <w:color w:val="000000"/>
                              <w:sz w:val="14"/>
                              <w:szCs w:val="14"/>
                            </w:rPr>
                            <w:t xml:space="preserve">Determinación del </w:t>
                          </w:r>
                          <w:r>
                            <w:rPr>
                              <w:rFonts w:eastAsia="Calibri"/>
                              <w:color w:val="000000"/>
                              <w:sz w:val="14"/>
                              <w:szCs w:val="14"/>
                            </w:rPr>
                            <w:t xml:space="preserve">valor del </w:t>
                          </w:r>
                          <w:r w:rsidRPr="00E02E31">
                            <w:rPr>
                              <w:rFonts w:eastAsia="Calibri"/>
                              <w:color w:val="000000"/>
                              <w:sz w:val="14"/>
                              <w:szCs w:val="14"/>
                            </w:rPr>
                            <w:t xml:space="preserve">pico </w:t>
                          </w:r>
                          <w:r>
                            <w:rPr>
                              <w:rFonts w:eastAsia="Calibri"/>
                              <w:color w:val="000000"/>
                              <w:sz w:val="14"/>
                              <w:szCs w:val="14"/>
                            </w:rPr>
                            <w:t xml:space="preserve">más alto </w:t>
                          </w:r>
                          <w:r w:rsidRPr="00E02E31">
                            <w:rPr>
                              <w:rFonts w:eastAsia="Calibri"/>
                              <w:color w:val="000000"/>
                              <w:sz w:val="14"/>
                              <w:szCs w:val="14"/>
                            </w:rPr>
                            <w:t xml:space="preserve">de SAR promedio espacial para todas las posiciones, configuraciones y modos de operación para cada banda de frecuencia de acuerdo con </w:t>
                          </w:r>
                          <w:r>
                            <w:rPr>
                              <w:rFonts w:eastAsia="Calibri"/>
                              <w:color w:val="000000"/>
                              <w:sz w:val="14"/>
                              <w:szCs w:val="14"/>
                            </w:rPr>
                            <w:t>5.1.8</w:t>
                          </w:r>
                        </w:p>
                      </w:txbxContent>
                    </v:textbox>
                  </v:rect>
                </v:group>
                <v:shapetype id="_x0000_t32" coordsize="21600,21600" o:spt="32" o:oned="t" path="m,l21600,21600e" filled="f">
                  <v:path arrowok="t" fillok="f" o:connecttype="none"/>
                  <o:lock v:ext="edit" shapetype="t"/>
                </v:shapetype>
                <v:shape id="Conector recto de flecha 491" o:spid="_x0000_s1176" type="#_x0000_t32" style="position:absolute;left:41233;top:28016;width:1411;height:49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NGn8YAAADcAAAADwAAAGRycy9kb3ducmV2LnhtbESPzWvCQBTE70L/h+UVetONUYumrlID&#10;fp3Ej4u3R/Y1Cc2+DdltTPvXu4LQ4zAzv2Hmy85UoqXGlZYVDAcRCOLM6pJzBZfzuj8F4Tyyxsoy&#10;KfglB8vFS2+OibY3PlJ78rkIEHYJKii8rxMpXVaQQTewNXHwvmxj0AfZ5FI3eAtwU8k4it6lwZLD&#10;QoE1pQVl36cfo+Da+jzd28NmNFkd0uvmL+6m21ipt9fu8wOEp87/h5/tnVYwng3hcSYc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DRp/GAAAA3AAAAA8AAAAAAAAA&#10;AAAAAAAAoQIAAGRycy9kb3ducmV2LnhtbFBLBQYAAAAABAAEAPkAAACUAwAAAAA=&#10;" strokecolor="windowText" strokeweight=".5pt">
                  <v:stroke endarrow="block" joinstyle="miter"/>
                </v:shape>
                <v:shape id="Conector recto de flecha 492" o:spid="_x0000_s1177" type="#_x0000_t32" style="position:absolute;left:41387;top:36302;width:1304;height:27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4xGsUAAADcAAAADwAAAGRycy9kb3ducmV2LnhtbESP3WrCQBSE7wu+w3KE3hTdVELR6CpW&#10;UdPe+fMAx+wxG8yeDdmtxrd3C4VeDjPzDTNbdLYWN2p95VjB+zABQVw4XXGp4HTcDMYgfEDWWDsm&#10;BQ/ysJj3XmaYaXfnPd0OoRQRwj5DBSaEJpPSF4Ys+qFriKN3ca3FEGVbSt3iPcJtLUdJ8iEtVhwX&#10;DDa0MlRcDz9WQbfbF/ot3ZTn7Xqbp25n8q/vT6Ve+91yCiJQF/7Df+1cK0gnI/g9E4+An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e4xGsUAAADcAAAADwAAAAAAAAAA&#10;AAAAAAChAgAAZHJzL2Rvd25yZXYueG1sUEsFBgAAAAAEAAQA+QAAAJMDAAAAAA==&#10;" strokecolor="windowText" strokeweight=".5pt">
                  <v:stroke endarrow="block" joinstyle="miter"/>
                </v:shape>
                <v:group id="Grupo 493" o:spid="_x0000_s1178" style="position:absolute;left:32256;top:3757;width:23020;height:39724" coordorigin="31458,2788" coordsize="23741,397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roundrect id="Rectángulo redondeado 494" o:spid="_x0000_s1179" style="position:absolute;left:31458;top:2788;width:23741;height:397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eWMcYA&#10;AADcAAAADwAAAGRycy9kb3ducmV2LnhtbESPQWvCQBSE74X+h+UJvdWNVlqN2UgRpAV7MXrx9sw+&#10;k2j2bdxdNf333UKhx2FmvmGyRW9acSPnG8sKRsMEBHFpdcOVgt129TwF4QOyxtYyKfgmD4v88SHD&#10;VNs7b+hWhEpECPsUFdQhdKmUvqzJoB/ajjh6R+sMhihdJbXDe4SbVo6T5FUabDgu1NjRsqbyXFyN&#10;gktZvTXjl/05mbmvD7ye1sVhuVbqadC/z0EE6sN/+K/9qRVMZhP4PROP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eWMcYAAADcAAAADwAAAAAAAAAAAAAAAACYAgAAZHJz&#10;L2Rvd25yZXYueG1sUEsFBgAAAAAEAAQA9QAAAIsDAAAAAA==&#10;" fillcolor="window" strokecolor="windowText" strokeweight="1pt">
                    <v:stroke joinstyle="miter"/>
                  </v:roundrect>
                  <v:rect id="Rectángulo 495" o:spid="_x0000_s1180" style="position:absolute;left:33778;top:4071;width:19453;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z/RsMA&#10;AADcAAAADwAAAGRycy9kb3ducmV2LnhtbESPQWsCMRSE70L/Q3iF3jRrqVJXo5RCQQQPblvPj81z&#10;s7h5WTZxjf56Iwgeh5n5hlmsom1ET52vHSsYjzIQxKXTNVcK/n5/hp8gfEDW2DgmBRfysFq+DBaY&#10;a3fmHfVFqESCsM9RgQmhzaX0pSGLfuRa4uQdXGcxJNlVUnd4TnDbyPcsm0qLNacFgy19GyqPxckq&#10;2PjrqS+130YTzXr2v8+uBR+VenuNX3MQgWJ4hh/ttVbwMZvA/Uw6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z/RsMAAADcAAAADwAAAAAAAAAAAAAAAACYAgAAZHJzL2Rv&#10;d25yZXYueG1sUEsFBgAAAAAEAAQA9QAAAIgDAAAAAA==&#10;" fillcolor="window" strokecolor="windowText" strokeweight="1pt">
                    <v:textbox>
                      <w:txbxContent>
                        <w:p w:rsidR="00C2705F" w:rsidRPr="00E02E31" w:rsidRDefault="00C2705F" w:rsidP="009A47EE">
                          <w:pPr>
                            <w:pStyle w:val="NormalWeb"/>
                            <w:spacing w:before="0" w:beforeAutospacing="0" w:after="160" w:afterAutospacing="0" w:line="254" w:lineRule="auto"/>
                            <w:jc w:val="center"/>
                            <w:rPr>
                              <w:sz w:val="14"/>
                              <w:szCs w:val="14"/>
                            </w:rPr>
                          </w:pPr>
                          <w:r w:rsidRPr="00E02E31">
                            <w:rPr>
                              <w:rFonts w:eastAsia="Calibri"/>
                              <w:color w:val="000000"/>
                              <w:sz w:val="14"/>
                              <w:szCs w:val="14"/>
                            </w:rPr>
                            <w:t xml:space="preserve">Mediciones de Referencia del SAR </w:t>
                          </w:r>
                          <w:r>
                            <w:rPr>
                              <w:rFonts w:eastAsia="Calibri"/>
                              <w:color w:val="000000"/>
                              <w:sz w:val="14"/>
                              <w:szCs w:val="14"/>
                            </w:rPr>
                            <w:t>5.1.9.1</w:t>
                          </w:r>
                          <w:r w:rsidRPr="00E02E31">
                            <w:rPr>
                              <w:rFonts w:eastAsia="Calibri"/>
                              <w:color w:val="000000"/>
                              <w:sz w:val="14"/>
                              <w:szCs w:val="14"/>
                            </w:rPr>
                            <w:t xml:space="preserve"> (a)</w:t>
                          </w:r>
                        </w:p>
                      </w:txbxContent>
                    </v:textbox>
                  </v:rect>
                  <v:rect id="Rectángulo 496" o:spid="_x0000_s1181" style="position:absolute;left:33778;top:9238;width:19453;height:2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5hMcMA&#10;AADcAAAADwAAAGRycy9kb3ducmV2LnhtbESPQWsCMRSE7wX/Q3iCt5q1iHRXo4hQEKGHbtXzY/Pc&#10;LG5elk1co7++KRR6HGbmG2a1ibYVA/W+caxgNs1AEFdON1wrOH5/vL6D8AFZY+uYFDzIw2Y9ellh&#10;od2dv2goQy0ShH2BCkwIXSGlrwxZ9FPXESfv4nqLIcm+lrrHe4LbVr5l2UJabDgtGOxoZ6i6ljer&#10;4OCft6HS/jOaaPb56Zw9S74qNRnH7RJEoBj+w3/tvVYwzxfweyYd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5hMcMAAADcAAAADwAAAAAAAAAAAAAAAACYAgAAZHJzL2Rv&#10;d25yZXYueG1sUEsFBgAAAAAEAAQA9QAAAIgDAAAAAA==&#10;" fillcolor="window" strokecolor="windowText" strokeweight="1pt">
                    <v:textbox>
                      <w:txbxContent>
                        <w:p w:rsidR="00C2705F" w:rsidRPr="00E02E31" w:rsidRDefault="00C2705F" w:rsidP="009A47EE">
                          <w:pPr>
                            <w:pStyle w:val="NormalWeb"/>
                            <w:spacing w:before="0" w:beforeAutospacing="0" w:after="160" w:afterAutospacing="0" w:line="252" w:lineRule="auto"/>
                            <w:jc w:val="center"/>
                            <w:rPr>
                              <w:sz w:val="14"/>
                              <w:szCs w:val="14"/>
                            </w:rPr>
                          </w:pPr>
                          <w:r w:rsidRPr="00E02E31">
                            <w:rPr>
                              <w:rFonts w:eastAsia="Calibri"/>
                              <w:color w:val="000000"/>
                              <w:sz w:val="14"/>
                              <w:szCs w:val="14"/>
                            </w:rPr>
                            <w:t xml:space="preserve">Escaneo de área </w:t>
                          </w:r>
                          <w:r>
                            <w:rPr>
                              <w:rFonts w:eastAsia="Calibri"/>
                              <w:color w:val="000000"/>
                              <w:sz w:val="14"/>
                              <w:szCs w:val="14"/>
                            </w:rPr>
                            <w:t>5.1.9.1</w:t>
                          </w:r>
                          <w:r w:rsidRPr="00E02E31">
                            <w:rPr>
                              <w:rFonts w:eastAsia="Calibri"/>
                              <w:color w:val="000000"/>
                              <w:sz w:val="14"/>
                              <w:szCs w:val="14"/>
                            </w:rPr>
                            <w:t xml:space="preserve"> (b-c)</w:t>
                          </w:r>
                        </w:p>
                      </w:txbxContent>
                    </v:textbox>
                  </v:rect>
                  <v:rect id="Rectángulo 497" o:spid="_x0000_s1182" style="position:absolute;left:33778;top:12991;width:19453;height:36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LEqsMA&#10;AADcAAAADwAAAGRycy9kb3ducmV2LnhtbESPQWsCMRSE70L/Q3iF3jRrKVpXo5RCQQQPblvPj81z&#10;s7h5WTZxjf56Iwgeh5n5hlmsom1ET52vHSsYjzIQxKXTNVcK/n5/hp8gfEDW2DgmBRfysFq+DBaY&#10;a3fmHfVFqESCsM9RgQmhzaX0pSGLfuRa4uQdXGcxJNlVUnd4TnDbyPcsm0iLNacFgy19GyqPxckq&#10;2PjrqS+130YTzXr2v8+uBR+VenuNX3MQgWJ4hh/ttVbwMZvC/Uw6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LEqsMAAADcAAAADwAAAAAAAAAAAAAAAACYAgAAZHJzL2Rv&#10;d25yZXYueG1sUEsFBgAAAAAEAAQA9QAAAIgDAAAAAA==&#10;" fillcolor="window" strokecolor="windowText" strokeweight="1pt">
                    <v:textbox>
                      <w:txbxContent>
                        <w:p w:rsidR="00C2705F" w:rsidRPr="00E02E31" w:rsidRDefault="00C2705F" w:rsidP="009A47EE">
                          <w:pPr>
                            <w:pStyle w:val="NormalWeb"/>
                            <w:spacing w:before="0" w:beforeAutospacing="0" w:after="160" w:afterAutospacing="0" w:line="252" w:lineRule="auto"/>
                            <w:jc w:val="center"/>
                            <w:rPr>
                              <w:sz w:val="14"/>
                              <w:szCs w:val="14"/>
                            </w:rPr>
                          </w:pPr>
                          <w:r w:rsidRPr="00E02E31">
                            <w:rPr>
                              <w:rFonts w:eastAsia="Calibri"/>
                              <w:color w:val="000000"/>
                              <w:sz w:val="14"/>
                              <w:szCs w:val="14"/>
                            </w:rPr>
                            <w:t xml:space="preserve">Escaneo de área reducida </w:t>
                          </w:r>
                          <w:r>
                            <w:rPr>
                              <w:rFonts w:eastAsia="Calibri"/>
                              <w:color w:val="000000"/>
                              <w:sz w:val="14"/>
                              <w:szCs w:val="14"/>
                            </w:rPr>
                            <w:t>5.1.9.1</w:t>
                          </w:r>
                          <w:r w:rsidRPr="00E02E31">
                            <w:rPr>
                              <w:rFonts w:eastAsia="Calibri"/>
                              <w:color w:val="000000"/>
                              <w:sz w:val="14"/>
                              <w:szCs w:val="14"/>
                            </w:rPr>
                            <w:t xml:space="preserve"> (d-e)</w:t>
                          </w:r>
                        </w:p>
                      </w:txbxContent>
                    </v:textbox>
                  </v:rect>
                  <v:rect id="Rectángulo 498" o:spid="_x0000_s1183" style="position:absolute;left:33846;top:18313;width:19384;height:4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1Q2L8A&#10;AADcAAAADwAAAGRycy9kb3ducmV2LnhtbERPTYvCMBC9L/gfwgje1tRFRKtRRFgQwYN11/PQjE2x&#10;mZQm1uivN4eFPT7e92oTbSN66nztWMFknIEgLp2uuVLwc/7+nIPwAVlj45gUPMnDZj34WGGu3YNP&#10;1BehEimEfY4KTAhtLqUvDVn0Y9cSJ+7qOoshwa6SusNHCreN/MqymbRYc2ow2NLOUHkr7lbBwb/u&#10;fan9MZpo9ovfS/Yq+KbUaBi3SxCBYvgX/7n3WsF0kdamM+kIyP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3VDYvwAAANwAAAAPAAAAAAAAAAAAAAAAAJgCAABkcnMvZG93bnJl&#10;di54bWxQSwUGAAAAAAQABAD1AAAAhAMAAAAA&#10;" fillcolor="window" strokecolor="windowText" strokeweight="1pt">
                    <v:textbox>
                      <w:txbxContent>
                        <w:p w:rsidR="00C2705F" w:rsidRPr="002B66F7" w:rsidRDefault="00C2705F" w:rsidP="009A47EE">
                          <w:pPr>
                            <w:pStyle w:val="NormalWeb"/>
                            <w:spacing w:before="0" w:beforeAutospacing="0" w:after="160" w:afterAutospacing="0" w:line="252" w:lineRule="auto"/>
                            <w:jc w:val="center"/>
                            <w:rPr>
                              <w:sz w:val="12"/>
                              <w:szCs w:val="14"/>
                            </w:rPr>
                          </w:pPr>
                          <w:r w:rsidRPr="002B66F7">
                            <w:rPr>
                              <w:rFonts w:eastAsia="Calibri"/>
                              <w:color w:val="000000"/>
                              <w:sz w:val="12"/>
                              <w:szCs w:val="14"/>
                            </w:rPr>
                            <w:t>Medición de la Deriva del SAR 5.1.9.1 (f). Administre la Deriva como se indica en 7.2.4 de la norma IEC 62209.1:2016</w:t>
                          </w:r>
                        </w:p>
                      </w:txbxContent>
                    </v:textbox>
                  </v:rect>
                  <v:shape id="Rombo 499" o:spid="_x0000_s1184" type="#_x0000_t4" style="position:absolute;left:42171;top:25785;width:2755;height:2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uiDcUA&#10;AADcAAAADwAAAGRycy9kb3ducmV2LnhtbESPzWrDMBCE74G+g9hCL6GRa0xonCjBuBTcY50Gelys&#10;jW1qrYyl+uftq0Cgx2FmvmEOp9l0YqTBtZYVvGwiEMSV1S3XCr7O78+vIJxH1thZJgULOTgdH1YH&#10;TLWd+JPG0tciQNilqKDxvk+ldFVDBt3G9sTBu9rBoA9yqKUecApw08k4irbSYMthocGe8oaqn/LX&#10;KLjk2RiXl+R7/VboLSZj+TH3i1JPj3O2B+Fp9v/he7vQCpLdDm5nwhGQx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6INxQAAANwAAAAPAAAAAAAAAAAAAAAAAJgCAABkcnMv&#10;ZG93bnJldi54bWxQSwUGAAAAAAQABAD1AAAAigMAAAAA&#10;" fillcolor="window" strokecolor="windowText" strokeweight="1pt"/>
                  <v:shape id="Cuadro de texto 500" o:spid="_x0000_s1185" type="#_x0000_t202" style="position:absolute;left:41375;top:28296;width:2730;height:2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umGsQA&#10;AADcAAAADwAAAGRycy9kb3ducmV2LnhtbERPu2rDMBTdC/kHcQPdGjmGlOBGDsFgUko7OPGS7da6&#10;fhDryrHU2O3XV0Oh4+G8d/vZ9OJOo+ssK1ivIhDEldUdNwrKc/60BeE8ssbeMin4Jgf7dPGww0Tb&#10;iQu6n3wjQgi7BBW03g+JlK5qyaBb2YE4cLUdDfoAx0bqEacQbnoZR9GzNNhxaGhxoKyl6nr6Mgre&#10;svwDi8/YbH/67PheH4Zbedko9bicDy8gPM3+X/znftUKNlGYH86EI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bphrEAAAA3AAAAA8AAAAAAAAAAAAAAAAAmAIAAGRycy9k&#10;b3ducmV2LnhtbFBLBQYAAAAABAAEAPUAAACJAwAAAAA=&#10;" filled="f" stroked="f" strokeweight=".5pt">
                    <v:textbox>
                      <w:txbxContent>
                        <w:p w:rsidR="00C2705F" w:rsidRPr="00E02E31" w:rsidRDefault="00C2705F" w:rsidP="009A47EE">
                          <w:pPr>
                            <w:rPr>
                              <w:sz w:val="14"/>
                              <w:szCs w:val="14"/>
                            </w:rPr>
                          </w:pPr>
                          <w:r w:rsidRPr="00E02E31">
                            <w:rPr>
                              <w:sz w:val="14"/>
                              <w:szCs w:val="14"/>
                            </w:rPr>
                            <w:t>SÍ</w:t>
                          </w:r>
                        </w:p>
                      </w:txbxContent>
                    </v:textbox>
                  </v:shape>
                  <v:shape id="Cuadro de texto 60" o:spid="_x0000_s1186" type="#_x0000_t202" style="position:absolute;left:40309;top:24906;width:3796;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cDgcQA&#10;AADcAAAADwAAAGRycy9kb3ducmV2LnhtbESPQYvCMBSE74L/ITzBm6YKilSjSEEUcQ+6Xrw9m2db&#10;bF5qE7XurzeCsMdhZr5hZovGlOJBtSssKxj0IxDEqdUFZwqOv6veBITzyBpLy6TgRQ4W83ZrhrG2&#10;T97T4+AzESDsYlSQe1/FUro0J4Oubyvi4F1sbdAHWWdS1/gMcFPKYRSNpcGCw0KOFSU5pdfD3SjY&#10;Jqsf3J+HZvJXJuvdZVndjqeRUt1Os5yC8NT4//C3vdEKRtEAPmfCEZ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XA4HEAAAA3AAAAA8AAAAAAAAAAAAAAAAAmAIAAGRycy9k&#10;b3ducmV2LnhtbFBLBQYAAAAABAAEAPUAAACJAwAAAAA=&#10;" filled="f" stroked="f" strokeweight=".5pt">
                    <v:textbox>
                      <w:txbxContent>
                        <w:p w:rsidR="00C2705F" w:rsidRPr="00E02E31" w:rsidRDefault="00C2705F" w:rsidP="009A47EE">
                          <w:pPr>
                            <w:pStyle w:val="NormalWeb"/>
                            <w:spacing w:before="0" w:beforeAutospacing="0" w:after="160" w:afterAutospacing="0" w:line="256" w:lineRule="auto"/>
                            <w:rPr>
                              <w:sz w:val="14"/>
                              <w:szCs w:val="14"/>
                            </w:rPr>
                          </w:pPr>
                          <w:r w:rsidRPr="00E02E31">
                            <w:rPr>
                              <w:rFonts w:eastAsia="Calibri"/>
                              <w:color w:val="000000"/>
                              <w:sz w:val="14"/>
                              <w:szCs w:val="14"/>
                            </w:rPr>
                            <w:t>NO</w:t>
                          </w:r>
                        </w:p>
                      </w:txbxContent>
                    </v:textbox>
                  </v:shape>
                  <v:shape id="Cuadro de texto 60" o:spid="_x0000_s1187" type="#_x0000_t202" style="position:absolute;left:41828;top:36869;width:2724;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Wd9sYA&#10;AADcAAAADwAAAGRycy9kb3ducmV2LnhtbESPQWvCQBSE74X+h+UVems2BiySZhUJSKXoQZtLb6/Z&#10;ZxLMvk2zaxL99d1CweMwM98w2WoyrRiod41lBbMoBkFcWt1wpaD43LwsQDiPrLG1TAqu5GC1fHzI&#10;MNV25AMNR1+JAGGXooLa+y6V0pU1GXSR7YiDd7K9QR9kX0nd4xjgppVJHL9Kgw2HhRo7ymsqz8eL&#10;UfCRb/Z4+E7M4tbm77vTuvspvuZKPT9N6zcQniZ/D/+3t1rBPE7g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Wd9sYAAADcAAAADwAAAAAAAAAAAAAAAACYAgAAZHJz&#10;L2Rvd25yZXYueG1sUEsFBgAAAAAEAAQA9QAAAIsDAAAAAA==&#10;" filled="f" stroked="f" strokeweight=".5pt">
                    <v:textbox>
                      <w:txbxContent>
                        <w:p w:rsidR="00C2705F" w:rsidRPr="00E02E31" w:rsidRDefault="00C2705F" w:rsidP="009A47EE">
                          <w:pPr>
                            <w:pStyle w:val="NormalWeb"/>
                            <w:spacing w:before="0" w:beforeAutospacing="0" w:after="160" w:afterAutospacing="0" w:line="256" w:lineRule="auto"/>
                            <w:rPr>
                              <w:sz w:val="14"/>
                              <w:szCs w:val="14"/>
                            </w:rPr>
                          </w:pPr>
                          <w:r w:rsidRPr="00E02E31">
                            <w:rPr>
                              <w:rFonts w:eastAsia="Calibri"/>
                              <w:color w:val="000000"/>
                              <w:sz w:val="14"/>
                              <w:szCs w:val="14"/>
                            </w:rPr>
                            <w:t>SÍ</w:t>
                          </w:r>
                        </w:p>
                      </w:txbxContent>
                    </v:textbox>
                  </v:shape>
                  <v:shape id="Cuadro de texto 60" o:spid="_x0000_s1188" type="#_x0000_t202" style="position:absolute;left:40452;top:33718;width:3522;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k4bcYA&#10;AADcAAAADwAAAGRycy9kb3ducmV2LnhtbESPQWvCQBSE74X+h+UJvdWNlohEVwkBaSn2oPXi7Zl9&#10;JsHs2zS7TaK/3i0IPQ4z8w2zXA+mFh21rrKsYDKOQBDnVldcKDh8b17nIJxH1lhbJgVXcrBePT8t&#10;MdG25x11e1+IAGGXoILS+yaR0uUlGXRj2xAH72xbgz7ItpC6xT7ATS2nUTSTBisOCyU2lJWUX/a/&#10;RsFntvnC3Wlq5rc6e9+e0+bncIyVehkN6QKEp8H/hx/tD60gjt7g7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k4bcYAAADcAAAADwAAAAAAAAAAAAAAAACYAgAAZHJz&#10;L2Rvd25yZXYueG1sUEsFBgAAAAAEAAQA9QAAAIsDAAAAAA==&#10;" filled="f" stroked="f" strokeweight=".5pt">
                    <v:textbox>
                      <w:txbxContent>
                        <w:p w:rsidR="00C2705F" w:rsidRPr="00E02E31" w:rsidRDefault="00C2705F" w:rsidP="009A47EE">
                          <w:pPr>
                            <w:pStyle w:val="NormalWeb"/>
                            <w:spacing w:before="0" w:beforeAutospacing="0" w:after="160" w:afterAutospacing="0" w:line="256" w:lineRule="auto"/>
                            <w:rPr>
                              <w:sz w:val="14"/>
                              <w:szCs w:val="14"/>
                            </w:rPr>
                          </w:pPr>
                          <w:r w:rsidRPr="00E02E31">
                            <w:rPr>
                              <w:rFonts w:eastAsia="Calibri"/>
                              <w:color w:val="000000"/>
                              <w:sz w:val="14"/>
                              <w:szCs w:val="14"/>
                            </w:rPr>
                            <w:t>NO</w:t>
                          </w:r>
                        </w:p>
                      </w:txbxContent>
                    </v:textbox>
                  </v:shape>
                  <v:shape id="Rombo 504" o:spid="_x0000_s1189" type="#_x0000_t4" style="position:absolute;left:42219;top:34349;width:2750;height:2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GXicUA&#10;AADcAAAADwAAAGRycy9kb3ducmV2LnhtbESPzWrDMBCE74W8g9hALyWRY9xQnMgmpBTcY90Gelys&#10;jW1irYyl+Oftq0Khx2FmvmGO+Ww6MdLgWssKdtsIBHFldcu1gq/Pt80LCOeRNXaWScFCDvJs9XDE&#10;VNuJP2gsfS0ChF2KChrv+1RKVzVk0G1tTxy8qx0M+iCHWuoBpwA3nYyjaC8NthwWGuzp3FB1K+9G&#10;weV8GuPyknw/vRZ6j8lYvs/9otTjej4dQHia/X/4r11oBc9RAr9nwh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YZeJxQAAANwAAAAPAAAAAAAAAAAAAAAAAJgCAABkcnMv&#10;ZG93bnJldi54bWxQSwUGAAAAAAQABAD1AAAAigMAAAAA&#10;" fillcolor="window" strokecolor="windowText" strokeweight="1pt"/>
                  <v:shape id="Cuadro de texto 60" o:spid="_x0000_s1190" type="#_x0000_t202" style="position:absolute;left:44218;top:23658;width:8803;height:7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wFgsYA&#10;AADcAAAADwAAAGRycy9kb3ducmV2LnhtbESPQWvCQBSE74X+h+UVeqsbhZSQuoYQkErRQ2wuvb1m&#10;n0kw+zbNrhr99d1CweMwM98wy2wyvTjT6DrLCuazCARxbXXHjYLqc/2SgHAeWWNvmRRcyUG2enxY&#10;YqrthUs6730jAoRdigpa74dUSle3ZNDN7EAcvIMdDfogx0bqES8Bbnq5iKJXabDjsNDiQEVL9XF/&#10;Mgo+ivUOy++FSW598b495MNP9RUr9fw05W8gPE3+Hv5vb7SCOIrh70w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wFgsYAAADcAAAADwAAAAAAAAAAAAAAAACYAgAAZHJz&#10;L2Rvd25yZXYueG1sUEsFBgAAAAAEAAQA9QAAAIsDAAAAAA==&#10;" filled="f" stroked="f" strokeweight=".5pt">
                    <v:textbox>
                      <w:txbxContent>
                        <w:p w:rsidR="00C2705F" w:rsidRPr="00E02E31" w:rsidRDefault="00C2705F" w:rsidP="009A47EE">
                          <w:pPr>
                            <w:pStyle w:val="NormalWeb"/>
                            <w:spacing w:before="0" w:beforeAutospacing="0" w:after="160" w:afterAutospacing="0" w:line="256" w:lineRule="auto"/>
                            <w:jc w:val="both"/>
                            <w:rPr>
                              <w:sz w:val="14"/>
                              <w:szCs w:val="14"/>
                            </w:rPr>
                          </w:pPr>
                          <w:r w:rsidRPr="00E02E31">
                            <w:rPr>
                              <w:rFonts w:eastAsia="Calibri"/>
                              <w:color w:val="000000"/>
                              <w:sz w:val="14"/>
                              <w:szCs w:val="14"/>
                            </w:rPr>
                            <w:t>¿El cubo de 1 g o 10 g toca los límites del escaneo de área reducida?</w:t>
                          </w:r>
                        </w:p>
                      </w:txbxContent>
                    </v:textbox>
                  </v:shape>
                  <v:shape id="Cuadro de texto 60" o:spid="_x0000_s1191" type="#_x0000_t202" style="position:absolute;left:44312;top:31688;width:8801;height:8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6b9cQA&#10;AADcAAAADwAAAGRycy9kb3ducmV2LnhtbESPzarCMBSE94LvEM4Fd5peQZFqFCmIIrrwZ+Pu3ObY&#10;ltuc1CZq9emNILgcZuYbZjJrTCluVLvCsoLfXgSCOLW64EzB8bDojkA4j6yxtEwKHuRgNm23Jhhr&#10;e+cd3fY+EwHCLkYFufdVLKVLczLoerYiDt7Z1gZ9kHUmdY33ADel7EfRUBosOCzkWFGSU/q/vxoF&#10;62Sxxd1f34yeZbLcnOfV5XgaKNX5aeZjEJ4a/w1/2iutYBAN4X0mHAE5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m/XEAAAA3AAAAA8AAAAAAAAAAAAAAAAAmAIAAGRycy9k&#10;b3ducmV2LnhtbFBLBQYAAAAABAAEAPUAAACJAwAAAAA=&#10;" filled="f" stroked="f" strokeweight=".5pt">
                    <v:textbox>
                      <w:txbxContent>
                        <w:p w:rsidR="00C2705F" w:rsidRPr="00E02E31" w:rsidRDefault="00C2705F" w:rsidP="009A47EE">
                          <w:pPr>
                            <w:pStyle w:val="NormalWeb"/>
                            <w:spacing w:before="0" w:beforeAutospacing="0" w:after="160" w:afterAutospacing="0" w:line="254" w:lineRule="auto"/>
                            <w:jc w:val="both"/>
                            <w:rPr>
                              <w:sz w:val="14"/>
                              <w:szCs w:val="14"/>
                            </w:rPr>
                          </w:pPr>
                          <w:r w:rsidRPr="00E02E31">
                            <w:rPr>
                              <w:rFonts w:eastAsia="Calibri"/>
                              <w:color w:val="000000"/>
                              <w:sz w:val="14"/>
                              <w:szCs w:val="14"/>
                            </w:rPr>
                            <w:t>¿Se han probado todos los picos primarios y secundarios requeridos?</w:t>
                          </w:r>
                        </w:p>
                      </w:txbxContent>
                    </v:textbox>
                  </v:shape>
                  <v:roundrect id="Rectángulo redondeado 507" o:spid="_x0000_s1192" style="position:absolute;left:32936;top:32706;width:7939;height:52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XZIcUA&#10;AADcAAAADwAAAGRycy9kb3ducmV2LnhtbESPS2vDMBCE74X+B7GF3pJVU/qIEyW0JoVCQyCv+2Jt&#10;bCfWylhq4v77qhDocZiZb5jpvHeNOnMXai8GHoYaFEvhbS2lgd32Y/AKKkQSS40XNvDDAeaz25sp&#10;ZdZfZM3nTSxVgkjIyEAVY5shhqJiR2HoW5bkHXznKCbZlWg7uiS4a3Ck9TM6qiUtVNRyXnFx2nw7&#10;A1/rZb5AzB/fZTvG/ei40Ct9Mub+rn+bgIrcx//wtf1pDTzpF/g7k44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ldkhxQAAANwAAAAPAAAAAAAAAAAAAAAAAJgCAABkcnMv&#10;ZG93bnJldi54bWxQSwUGAAAAAAQABAD1AAAAigMAAAAA&#10;" filled="f" strokecolor="windowText" strokeweight="1pt">
                    <v:stroke joinstyle="miter"/>
                    <v:textbox>
                      <w:txbxContent>
                        <w:p w:rsidR="00C2705F" w:rsidRPr="00E02E31" w:rsidRDefault="00C2705F" w:rsidP="009A47EE">
                          <w:pPr>
                            <w:pStyle w:val="NormalWeb"/>
                            <w:spacing w:before="0" w:beforeAutospacing="0" w:after="160" w:afterAutospacing="0" w:line="256" w:lineRule="auto"/>
                            <w:jc w:val="center"/>
                            <w:rPr>
                              <w:sz w:val="14"/>
                              <w:szCs w:val="14"/>
                            </w:rPr>
                          </w:pPr>
                          <w:r w:rsidRPr="00E02E31">
                            <w:rPr>
                              <w:rFonts w:eastAsia="Calibri"/>
                              <w:color w:val="000000"/>
                              <w:sz w:val="14"/>
                              <w:szCs w:val="14"/>
                            </w:rPr>
                            <w:t>Seleccion</w:t>
                          </w:r>
                          <w:r>
                            <w:rPr>
                              <w:rFonts w:eastAsia="Calibri"/>
                              <w:color w:val="000000"/>
                              <w:sz w:val="14"/>
                              <w:szCs w:val="14"/>
                            </w:rPr>
                            <w:t>e</w:t>
                          </w:r>
                          <w:r w:rsidRPr="00E02E31">
                            <w:rPr>
                              <w:rFonts w:eastAsia="Calibri"/>
                              <w:color w:val="000000"/>
                              <w:sz w:val="14"/>
                              <w:szCs w:val="14"/>
                            </w:rPr>
                            <w:t>el siguiente pico</w:t>
                          </w:r>
                        </w:p>
                      </w:txbxContent>
                    </v:textbox>
                  </v:roundrect>
                  <v:roundrect id="Rectángulo redondeado 508" o:spid="_x0000_s1193" style="position:absolute;left:33280;top:24687;width:7436;height:57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pNU8EA&#10;AADcAAAADwAAAGRycy9kb3ducmV2LnhtbERPTWvCQBC9F/wPyxR6q7NVLG3qKhoUBEtBbe9Ddkyi&#10;2dmQ3Wr89+6h0OPjfU/nvWvUhbtQezHwMtSgWApvaykNfB/Wz2+gQiSx1HhhAzcOMJ8NHqaUWX+V&#10;HV/2sVQpREJGBqoY2wwxFBU7CkPfsiTu6DtHMcGuRNvRNYW7Bkdav6KjWlJDRS3nFRfn/a8zsN19&#10;5ivEfLyUwzv+jE4r/aXPxjw99osPUJH7+C/+c2+sgYlOa9OZdARwd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KTVPBAAAA3AAAAA8AAAAAAAAAAAAAAAAAmAIAAGRycy9kb3du&#10;cmV2LnhtbFBLBQYAAAAABAAEAPUAAACGAwAAAAA=&#10;" filled="f" strokecolor="windowText" strokeweight="1pt">
                    <v:stroke joinstyle="miter"/>
                    <v:textbox>
                      <w:txbxContent>
                        <w:p w:rsidR="00C2705F" w:rsidRPr="00E02E31" w:rsidRDefault="00C2705F" w:rsidP="009A47EE">
                          <w:pPr>
                            <w:pStyle w:val="NormalWeb"/>
                            <w:spacing w:before="0" w:beforeAutospacing="0" w:after="160" w:afterAutospacing="0" w:line="254" w:lineRule="auto"/>
                            <w:jc w:val="center"/>
                            <w:rPr>
                              <w:sz w:val="14"/>
                              <w:szCs w:val="14"/>
                            </w:rPr>
                          </w:pPr>
                          <w:r w:rsidRPr="00E02E31">
                            <w:rPr>
                              <w:rFonts w:eastAsia="Calibri"/>
                              <w:color w:val="000000"/>
                              <w:sz w:val="14"/>
                              <w:szCs w:val="14"/>
                            </w:rPr>
                            <w:t>Desplace el centro del cubo</w:t>
                          </w:r>
                        </w:p>
                      </w:txbxContent>
                    </v:textbox>
                  </v:roundrect>
                  <v:shape id="Conector recto de flecha 509" o:spid="_x0000_s1194" type="#_x0000_t32" style="position:absolute;left:43504;top:7710;width:0;height:15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ub2MUAAADcAAAADwAAAGRycy9kb3ducmV2LnhtbESPT2sCMRTE7wW/Q3iCl6LZKopujSJt&#10;BS+ibgu9PjZv/+DmZZukun77piB4HGbmN8xy3ZlGXMj52rKCl1ECgji3uuZSwdfndjgH4QOyxsYy&#10;KbiRh/Wq97TEVNsrn+iShVJECPsUFVQhtKmUPq/IoB/Zljh6hXUGQ5SulNrhNcJNI8dJMpMGa44L&#10;Fbb0VlF+zn6NAlmeJub7o+hm+8It3o/Ph582Oyg16HebVxCBuvAI39s7rWCaLOD/TDw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8ub2MUAAADcAAAADwAAAAAAAAAA&#10;AAAAAAChAgAAZHJzL2Rvd25yZXYueG1sUEsFBgAAAAAEAAQA+QAAAJMDAAAAAA==&#10;" strokecolor="windowText" strokeweight=".5pt">
                    <v:stroke endarrow="block" joinstyle="miter"/>
                  </v:shape>
                  <v:shape id="Conector recto de flecha 510" o:spid="_x0000_s1195" type="#_x0000_t32" style="position:absolute;left:43504;top:11778;width:0;height:12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ikmMIAAADcAAAADwAAAGRycy9kb3ducmV2LnhtbERPy2oCMRTdF/yHcAU3RTNaKnY0irQW&#10;3Ig6LXR7mdx54ORmTKKOf28WBZeH816sOtOIKzlfW1YwHiUgiHOray4V/P58D2cgfEDW2FgmBXfy&#10;sFr2XhaYanvjI12zUIoYwj5FBVUIbSqlzysy6Ee2JY5cYZ3BEKErpXZ4i+GmkZMkmUqDNceGClv6&#10;rCg/ZRejQJbHN/O3KbrprnAfX4fX/bnN9koN+t16DiJQF57if/dWK3gfx/nxTDwC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yikmMIAAADcAAAADwAAAAAAAAAAAAAA&#10;AAChAgAAZHJzL2Rvd25yZXYueG1sUEsFBgAAAAAEAAQA+QAAAJADAAAAAA==&#10;" strokecolor="windowText" strokeweight=".5pt">
                    <v:stroke endarrow="block" joinstyle="miter"/>
                  </v:shape>
                  <v:shape id="Conector recto de flecha 511" o:spid="_x0000_s1196" type="#_x0000_t32" style="position:absolute;left:43504;top:16650;width:34;height:16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QBA8YAAADcAAAADwAAAGRycy9kb3ducmV2LnhtbESPW2sCMRSE3wv+h3AEX4pm11LRrVGk&#10;F/ClWFfB18Pm7IVuTtYk1fXfNwWhj8PMfMMs171pxYWcbywrSCcJCOLC6oYrBcfDx3gOwgdkja1l&#10;UnAjD+vV4GGJmbZX3tMlD5WIEPYZKqhD6DIpfVGTQT+xHXH0SusMhihdJbXDa4SbVk6TZCYNNhwX&#10;auzotabiO/8xCmS1fzKn97KffZZu8fb1uDt3+U6p0bDfvIAI1If/8L291Qqe0xT+zsQj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kAQPGAAAA3AAAAA8AAAAAAAAA&#10;AAAAAAAAoQIAAGRycy9kb3ducmV2LnhtbFBLBQYAAAAABAAEAPkAAACUAwAAAAA=&#10;" strokecolor="windowText" strokeweight=".5pt">
                    <v:stroke endarrow="block" joinstyle="miter"/>
                  </v:shape>
                  <v:shape id="Conector recto de flecha 512" o:spid="_x0000_s1197" type="#_x0000_t32" style="position:absolute;left:43538;top:23269;width:10;height:25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afdMYAAADcAAAADwAAAGRycy9kb3ducmV2LnhtbESPT2sCMRTE70K/Q3hCL1KzKkq7NUqx&#10;FbyI3W2h18fm7R/cvKxJquu3bwqCx2FmfsMs171pxZmcbywrmIwTEMSF1Q1XCr6/tk/PIHxA1tha&#10;JgVX8rBePQyWmGp74YzOeahEhLBPUUEdQpdK6YuaDPqx7YijV1pnMETpKqkdXiLctHKaJAtpsOG4&#10;UGNHm5qKY/5rFMgqm5mfj7Jf7Ev38v45Opy6/KDU47B/ewURqA/38K290wrmkyn8n4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2n3TGAAAA3AAAAA8AAAAAAAAA&#10;AAAAAAAAoQIAAGRycy9kb3ducmV2LnhtbFBLBQYAAAAABAAEAPkAAACUAwAAAAA=&#10;" strokecolor="windowText" strokeweight=".5pt">
                    <v:stroke endarrow="block" joinstyle="miter"/>
                  </v:shape>
                  <v:shape id="Conector recto de flecha 513" o:spid="_x0000_s1198" type="#_x0000_t32" style="position:absolute;left:43548;top:28310;width:46;height:60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678UAAADcAAAADwAAAGRycy9kb3ducmV2LnhtbESPT2sCMRTE74V+h/AEL0WzVip1NUpp&#10;FXop1lXw+ti8/YObl20SdfvtjSB4HGbmN8x82ZlGnMn52rKC0TABQZxbXXOpYL9bD95B+ICssbFM&#10;Cv7Jw3Lx/DTHVNsLb+mchVJECPsUFVQhtKmUPq/IoB/aljh6hXUGQ5SulNrhJcJNI1+TZCIN1hwX&#10;Kmzps6L8mJ2MAllux+awKrrJT+GmX78vm7822yjV73UfMxCBuvAI39vfWsHbaAy3M/EI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o678UAAADcAAAADwAAAAAAAAAA&#10;AAAAAAChAgAAZHJzL2Rvd25yZXYueG1sUEsFBgAAAAAEAAQA+QAAAJMDAAAAAA==&#10;" strokecolor="windowText" strokeweight=".5pt">
                    <v:stroke endarrow="block" joinstyle="miter"/>
                  </v:shape>
                  <v:shape id="Conector recto de flecha 514" o:spid="_x0000_s1199" type="#_x0000_t32" style="position:absolute;left:43594;top:36870;width:0;height:48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Oim8YAAADcAAAADwAAAGRycy9kb3ducmV2LnhtbESPT2sCMRTE70K/Q3iCF6lZq5W6GqVU&#10;hV7Eui14fWze/qGbl20Sdfvtm4LgcZiZ3zDLdWcacSHna8sKxqMEBHFudc2lgq/P3eMLCB+QNTaW&#10;ScEveVivHnpLTLW98pEuWShFhLBPUUEVQptK6fOKDPqRbYmjV1hnMETpSqkdXiPcNPIpSWbSYM1x&#10;ocKW3irKv7OzUSDL48SctkU32xduvvkYHn7a7KDUoN+9LkAE6sI9fGu/awXP4yn8n4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TopvGAAAA3AAAAA8AAAAAAAAA&#10;AAAAAAAAoQIAAGRycy9kb3ducmV2LnhtbFBLBQYAAAAABAAEAPkAAACUAwAAAAA=&#10;" strokecolor="windowText" strokeweight=".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515" o:spid="_x0000_s1200" type="#_x0000_t34" style="position:absolute;left:33280;top:14820;width:498;height:12721;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F/2MMAAADcAAAADwAAAGRycy9kb3ducmV2LnhtbESPQWvCQBSE74X+h+UVequ7ESIluopI&#10;hNRTq63nR/aZBLNvY3aN8d93hUKPw8x8wyxWo23FQL1vHGtIJgoEcelMw5WG78P27R2ED8gGW8ek&#10;4U4eVsvnpwVmxt34i4Z9qESEsM9QQx1Cl0npy5os+onriKN3cr3FEGVfSdPjLcJtK6dKzaTFhuNC&#10;jR1tairP+6vVII0q8+K0+/w5qmOOHwXieLho/foyrucgAo3hP/zXLoyGNEnhcSYeAb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Rf9jDAAAA3AAAAA8AAAAAAAAAAAAA&#10;AAAAoQIAAGRycy9kb3ducmV2LnhtbFBLBQYAAAAABAAEAPkAAACRAwAAAAA=&#10;" adj="-99156" strokecolor="windowText" strokeweight=".5pt">
                    <v:stroke endarrow="block"/>
                  </v:shape>
                  <v:shape id="Conector angular 516" o:spid="_x0000_s1201" type="#_x0000_t34" style="position:absolute;left:32936;top:14820;width:842;height:20513;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bv/sYAAADcAAAADwAAAGRycy9kb3ducmV2LnhtbESPzWrDMBCE74W8g9hAL6GRXUhIHcuh&#10;tC4kl/wf2ttibWxTa2UsNXbevioEehxm5hsmXQ2mEVfqXG1ZQTyNQBAXVtdcKjifPp4WIJxH1thY&#10;JgU3crDKRg8pJtr2fKDr0ZciQNglqKDyvk2kdEVFBt3UtsTBu9jOoA+yK6XusA9w08jnKJpLgzWH&#10;hQpbequo+D7+GAVy0jb9fjPpvzafs3wXv+Ry+54r9TgeXpcgPA3+P3xvr7WCWTyHvzPhCMj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G7/7GAAAA3AAAAA8AAAAAAAAA&#10;AAAAAAAAoQIAAGRycy9kb3ducmV2LnhtbFBLBQYAAAAABAAEAPkAAACUAwAAAAA=&#10;" adj="-60481" strokecolor="windowText" strokeweight=".5pt">
                    <v:stroke endarrow="block"/>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517" o:spid="_x0000_s1202" type="#_x0000_t67" style="position:absolute;left:14424;top:5356;width:3292;height:2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BEfsUA&#10;AADcAAAADwAAAGRycy9kb3ducmV2LnhtbESPS2vCQBSF90L/w3AL3ZlJRFuNTqQUagNdaX1sL5nb&#10;JE3mTshMNf77TkFweTiPj7NaD6YVZ+pdbVlBEsUgiAuray4V7L/ex3MQziNrbC2Tgis5WGcPoxWm&#10;2l54S+edL0UYYZeigsr7LpXSFRUZdJHtiIP3bXuDPsi+lLrHSxg3rZzE8bM0WHMgVNjRW0VFs/s1&#10;AbJZHE+TfPO5LZqffHqYJh8Lnyj19Di8LkF4Gvw9fGvnWsEseYH/M+EI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ER+xQAAANwAAAAPAAAAAAAAAAAAAAAAAJgCAABkcnMv&#10;ZG93bnJldi54bWxQSwUGAAAAAAQABAD1AAAAigMAAAAA&#10;" adj="10800" fillcolor="#a8d08d [1945]" strokecolor="windowText"/>
                <v:shape id="Flecha abajo 518" o:spid="_x0000_s1203" type="#_x0000_t67" style="position:absolute;left:14374;top:40443;width:3290;height:2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P68IA&#10;AADcAAAADwAAAGRycy9kb3ducmV2LnhtbERPTWsCMRC9F/ofwgjealalIqtRRCp4aatrKXgbNuNm&#10;cTNZkqhrf31zEDw+3vd82dlGXMmH2rGC4SADQVw6XXOl4OeweZuCCBFZY+OYFNwpwHLx+jLHXLsb&#10;7+laxEqkEA45KjAxtrmUoTRkMQxcS5y4k/MWY4K+ktrjLYXbRo6ybCIt1pwaDLa0NlSei4tVMP39&#10;2u1k1/x9Hjcfxo/vBW6/10r1e91qBiJSF5/ih3urFbwP09p0Jh0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f8/rwgAAANwAAAAPAAAAAAAAAAAAAAAAAJgCAABkcnMvZG93&#10;bnJldi54bWxQSwUGAAAAAAQABAD1AAAAhwMAAAAA&#10;" adj="10800" fillcolor="#a9d18e" strokecolor="windowText"/>
                <v:shape id="Flecha abajo 519" o:spid="_x0000_s1204" type="#_x0000_t67" style="position:absolute;left:14374;top:32597;width:3290;height:2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NqcMYA&#10;AADcAAAADwAAAGRycy9kb3ducmV2LnhtbESPQWsCMRSE70L/Q3gFb5q1YrFboxRR8GKr21Lo7bF5&#10;3SzdvCxJ1LW/3giCx2FmvmFmi8424kg+1I4VjIYZCOLS6ZorBV+f68EURIjIGhvHpOBMARbzh94M&#10;c+1OvKdjESuRIBxyVGBibHMpQ2nIYhi6ljh5v85bjEn6SmqPpwS3jXzKsmdpsea0YLClpaHyrzhY&#10;BdPv991Ods3/9me9Mn58LnDzsVSq/9i9vYKI1MV7+NbeaAWT0Qtcz6Qj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NqcMYAAADcAAAADwAAAAAAAAAAAAAAAACYAgAAZHJz&#10;L2Rvd25yZXYueG1sUEsFBgAAAAAEAAQA9QAAAIsDAAAAAA==&#10;" adj="10800" fillcolor="#a9d18e" strokecolor="windowText"/>
                <v:shape id="Flecha abajo 520" o:spid="_x0000_s1205" type="#_x0000_t67" style="position:absolute;left:14427;top:20477;width:3289;height:2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UJUMIA&#10;AADcAAAADwAAAGRycy9kb3ducmV2LnhtbERPTWsCMRC9C/0PYQreNFulRVajFKngRaurCN6GzbhZ&#10;3EyWJNW1v745FDw+3vds0dlG3MiH2rGCt2EGgrh0uuZKwfGwGkxAhIissXFMCh4UYDF/6c0w1+7O&#10;e7oVsRIphEOOCkyMbS5lKA1ZDEPXEifu4rzFmKCvpPZ4T+G2kaMs+5AWa04NBltaGiqvxY9VMDlt&#10;dzvZNb+b8+rL+PGjwPX3Uqn+a/c5BRGpi0/xv3utFbyP0vx0Jh0B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ZQlQwgAAANwAAAAPAAAAAAAAAAAAAAAAAJgCAABkcnMvZG93&#10;bnJldi54bWxQSwUGAAAAAAQABAD1AAAAhwMAAAAA&#10;" adj="10800" fillcolor="#a9d18e" strokecolor="windowText"/>
                <v:shape id="Flecha abajo 521" o:spid="_x0000_s1206" type="#_x0000_t67" style="position:absolute;left:14374;top:48528;width:3290;height:2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msy8UA&#10;AADcAAAADwAAAGRycy9kb3ducmV2LnhtbESPQWsCMRSE74L/ITyhN81qqcjWKCIKXlrtthR6e2xe&#10;N0s3L0uS6uqvN4LgcZiZb5j5srONOJIPtWMF41EGgrh0uuZKwdfndjgDESKyxsYxKThTgOWi35tj&#10;rt2JP+hYxEokCIccFZgY21zKUBqyGEauJU7er/MWY5K+ktrjKcFtIydZNpUWa04LBltaGyr/in+r&#10;YPb9fjjIrrm8/Ww3xj+fC9zt10o9DbrVK4hIXXyE7+2dVvAyGcPtTD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KazLxQAAANwAAAAPAAAAAAAAAAAAAAAAAJgCAABkcnMv&#10;ZG93bnJldi54bWxQSwUGAAAAAAQABAD1AAAAigMAAAAA&#10;" adj="10800" fillcolor="#a9d18e" strokecolor="windowText"/>
                <v:shape id="Flecha abajo 522" o:spid="_x0000_s1207" type="#_x0000_t67" style="position:absolute;left:14561;top:14295;width:2879;height:10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stW8QA&#10;AADcAAAADwAAAGRycy9kb3ducmV2LnhtbESPS4vCMBSF9wPzH8IV3E3TFpWxGmUQ1MKsdF7bS3Nt&#10;q81NaaLWf28GBJeH8/g482VvGnGhztWWFSRRDIK4sLrmUsH31/rtHYTzyBoby6TgRg6Wi9eXOWba&#10;XnlHl70vRRhhl6GCyvs2k9IVFRl0kW2Jg3ewnUEfZFdK3eE1jJtGpnE8kQZrDoQKW1pVVJz2ZxMg&#10;m+nvX5pvPnfF6ZiPfkbJduoTpYaD/mMGwlPvn+FHO9cKxmkK/2fCE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LLVvEAAAA3AAAAA8AAAAAAAAAAAAAAAAAmAIAAGRycy9k&#10;b3ducmV2LnhtbFBLBQYAAAAABAAEAPUAAACJAwAAAAA=&#10;" adj="10800" fillcolor="#a8d08d [1945]" strokecolor="windowText"/>
                <v:shape id="Flecha abajo 523" o:spid="_x0000_s1208" type="#_x0000_t67" style="position:absolute;left:14563;top:19181;width:2877;height:1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eIwMUA&#10;AADcAAAADwAAAGRycy9kb3ducmV2LnhtbESPS2vCQBSF9wX/w3AFd3WSaEtNMxER1EBX2tf2krlN&#10;UjN3QmbU+O8dodDl4Tw+TrYcTCvO1LvGsoJ4GoEgLq1uuFLw8b55fAHhPLLG1jIpuJKDZT56yDDV&#10;9sJ7Oh98JcIIuxQV1N53qZSurMmgm9qOOHg/tjfog+wrqXu8hHHTyiSKnqXBhgOhxo7WNZXHw8kE&#10;yHbx9Z0U27d9efwt5p/zeLfwsVKT8bB6BeFp8P/hv3ahFTwlM7ifCUd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B4jAxQAAANwAAAAPAAAAAAAAAAAAAAAAAJgCAABkcnMv&#10;ZG93bnJldi54bWxQSwUGAAAAAAQABAD1AAAAigMAAAAA&#10;" adj="10800" fillcolor="#a8d08d [1945]" strokecolor="windowText"/>
                <v:shape id="Conector recto de flecha 524" o:spid="_x0000_s1209" type="#_x0000_t32" style="position:absolute;left:15914;top:27235;width:30;height:14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jfcYAAADcAAAADwAAAGRycy9kb3ducmV2LnhtbESPzWvCQBTE70L/h+UVvOmmqYpEV2kD&#10;9eMkfly8PbLPJJh9G7LbGPvXdwXB4zAzv2Hmy85UoqXGlZYVfAwjEMSZ1SXnCk7Hn8EUhPPIGivL&#10;pOBODpaLt94cE21vvKf24HMRIOwSVFB4XydSuqwgg25oa+LgXWxj0AfZ5FI3eAtwU8k4iibSYMlh&#10;ocCa0oKy6+HXKDi3Pk+3drf6HH/v0vPqL+6m61ip/nv3NQPhqfOv8LO90QrG8QgeZ8IR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qI33GAAAA3AAAAA8AAAAAAAAA&#10;AAAAAAAAoQIAAGRycy9kb3ducmV2LnhtbFBLBQYAAAAABAAEAPkAAACUAwAAAAA=&#10;" strokecolor="windowText" strokeweight=".5pt">
                  <v:stroke endarrow="block" joinstyle="miter"/>
                </v:shape>
                <v:line id="Conector recto 525" o:spid="_x0000_s1210" style="position:absolute;visibility:visible;mso-wrap-style:square" from="11307,26715" to="15944,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PB/MQAAADcAAAADwAAAGRycy9kb3ducmV2LnhtbESPQYvCMBSE7wv+h/AEb2tqwaVUo6gg&#10;7MGDWi/ens2zLTYvJcna+u/NwsIeh5n5hlmuB9OKJznfWFYwmyYgiEurG64UXIr9ZwbCB2SNrWVS&#10;8CIP69XoY4m5tj2f6HkOlYgQ9jkqqEPocil9WZNBP7UdcfTu1hkMUbpKaod9hJtWpknyJQ02HBdq&#10;7GhXU/k4/xgFh6zqs9P1egx9dku3RXkp3CtRajIeNgsQgYbwH/5rf2sF83QOv2fiEZCr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48H8xAAAANwAAAAPAAAAAAAAAAAA&#10;AAAAAKECAABkcnMvZG93bnJldi54bWxQSwUGAAAAAAQABAD5AAAAkgMAAAAA&#10;" strokecolor="windowText" strokeweight=".5pt">
                  <v:stroke joinstyle="miter"/>
                </v:line>
                <v:line id="Conector recto 526" o:spid="_x0000_s1211" style="position:absolute;flip:x;visibility:visible;mso-wrap-style:square" from="15944,26661" to="20625,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7YmcUAAADcAAAADwAAAGRycy9kb3ducmV2LnhtbESPQWvCQBSE74L/YXmCt7pRMJTUVUpK&#10;xYuEaKH19sg+k9Ts25BdNfn3bqHgcZiZb5jVpjeNuFHnassK5rMIBHFhdc2lgq/j58srCOeRNTaW&#10;ScFADjbr8WiFibZ3zul28KUIEHYJKqi8bxMpXVGRQTezLXHwzrYz6IPsSqk7vAe4aeQiimJpsOaw&#10;UGFLaUXF5XA1Cn51vk8/sp/6St+NzranwboiVWo66d/fQHjq/TP8395pBctFDH9nwhG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87YmcUAAADcAAAADwAAAAAAAAAA&#10;AAAAAAChAgAAZHJzL2Rvd25yZXYueG1sUEsFBgAAAAAEAAQA+QAAAJMDAAAAAA==&#10;" strokecolor="windowText" strokeweight=".5pt">
                  <v:stroke joinstyle="miter"/>
                </v:line>
                <v:shape id="Conector recto de flecha 527" o:spid="_x0000_s1212" type="#_x0000_t32" style="position:absolute;left:15996;top:31363;width:26;height:100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i9CsYAAADcAAAADwAAAGRycy9kb3ducmV2LnhtbESPzWvCQBTE70L/h+UVvOmmKX4QXaUN&#10;VO1J/Lh4e2SfSTD7NmS3MfrXuwXB4zAzv2Hmy85UoqXGlZYVfAwjEMSZ1SXnCo6Hn8EUhPPIGivL&#10;pOBGDpaLt94cE22vvKN273MRIOwSVFB4XydSuqwgg25oa+LgnW1j0AfZ5FI3eA1wU8k4isbSYMlh&#10;ocCa0oKyy/7PKDi1Pk9/7Xb1OfrepqfVPe6m61ip/nv3NQPhqfOv8LO90QpG8QT+z4Qj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54vQrGAAAA3AAAAA8AAAAAAAAA&#10;AAAAAAAAoQIAAGRycy9kb3ducmV2LnhtbFBLBQYAAAAABAAEAPkAAACUAwAAAAA=&#10;" strokecolor="windowText" strokeweight=".5pt">
                  <v:stroke endarrow="block" joinstyle="miter"/>
                </v:shape>
                <v:line id="Conector recto 528" o:spid="_x0000_s1213" style="position:absolute;visibility:visible;mso-wrap-style:square" from="11331,31078" to="16022,31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uYsIAAADcAAAADwAAAGRycy9kb3ducmV2LnhtbERPPWvDMBDdC/0P4grdajmGFuNGCUmh&#10;kKFDHGfxdrGutol1MpIS2/++GgIdH+97vZ3NIO7kfG9ZwSpJQRA3VvfcKjhX3285CB+QNQ6WScFC&#10;Hrab56c1FtpOXNL9FFoRQ9gXqKALYSyk9E1HBn1iR+LI/VpnMEToWqkdTjHcDDJL0w9psOfY0OFI&#10;Xx0119PNKPjJ2ykv6/oYpvyS7avmXLklVer1Zd59ggg0h3/xw33QCt6zuDaeiUdAb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uYsIAAADcAAAADwAAAAAAAAAAAAAA&#10;AAChAgAAZHJzL2Rvd25yZXYueG1sUEsFBgAAAAAEAAQA+QAAAJADAAAAAA==&#10;" strokecolor="windowText" strokeweight=".5pt">
                  <v:stroke joinstyle="miter"/>
                </v:line>
                <v:line id="Conector recto 529" o:spid="_x0000_s1214" style="position:absolute;flip:x;visibility:visible;mso-wrap-style:square" from="16022,31104" to="20702,31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FM68UAAADcAAAADwAAAGRycy9kb3ducmV2LnhtbESPT2vCQBTE7wW/w/KE3urGQIumriIR&#10;Sy9F1EL19si+JtHs25Bd8+fbdwuCx2FmfsMsVr2pREuNKy0rmE4iEMSZ1SXnCr6P25cZCOeRNVaW&#10;ScFADlbL0dMCE2073lN78LkIEHYJKii8rxMpXVaQQTexNXHwfm1j0AfZ5FI32AW4qWQcRW/SYMlh&#10;ocCa0oKy6+FmFFz0/ivd7E7ljX4qvfs4D9ZlqVLP4379DsJT7x/he/tTK3iN5/B/Jhw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lFM68UAAADcAAAADwAAAAAAAAAA&#10;AAAAAAChAgAAZHJzL2Rvd25yZXYueG1sUEsFBgAAAAAEAAQA+QAAAJMDAAAAAA==&#10;" strokecolor="windowText" strokeweight=".5pt">
                  <v:stroke joinstyle="miter"/>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530" o:spid="_x0000_s1215" type="#_x0000_t87" style="position:absolute;left:1729;top:17345;width:1872;height:20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QAD8MA&#10;AADcAAAADwAAAGRycy9kb3ducmV2LnhtbERPy2rCQBTdF/yH4Qrd1YkVi6SZBBEsgm6i1ba7S+bm&#10;gZk7ITM18e+dRaHLw3kn2WhacaPeNZYVzGcRCOLC6oYrBZ+n7csKhPPIGlvLpOBODrJ08pRgrO3A&#10;Od2OvhIhhF2MCmrvu1hKV9Rk0M1sRxy40vYGfYB9JXWPQwg3rXyNojdpsOHQUGNHm5qK6/HXKDgM&#10;H3tj2i/OL995eVrfDz/n5Uqp5+m4fgfhafT/4j/3TitYLsL8cCYcAZ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QAD8MAAADcAAAADwAAAAAAAAAAAAAAAACYAgAAZHJzL2Rv&#10;d25yZXYueG1sUEsFBgAAAAAEAAQA9QAAAIgDAAAAAA==&#10;" adj="161" strokecolor="windowText" strokeweight=".5pt">
                  <v:stroke joinstyle="miter"/>
                </v:shape>
                <v:shape id="Cuadro de texto 531" o:spid="_x0000_s1216" type="#_x0000_t202" style="position:absolute;left:-2384;top:26263;width:6955;height:21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lXkcYA&#10;AADcAAAADwAAAGRycy9kb3ducmV2LnhtbESPQWvCQBSE7wX/w/KE3uomlhaNriKC2B48NAp6fGaf&#10;STT7NmS3SfTXdwuFHoeZ+YaZL3tTiZYaV1pWEI8iEMSZ1SXnCg77zcsEhPPIGivLpOBODpaLwdMc&#10;E207/qI29bkIEHYJKii8rxMpXVaQQTeyNXHwLrYx6INscqkb7ALcVHIcRe/SYMlhocCa1gVlt/Tb&#10;KLgad55OHhQfV9u7Ge/SU/25tUo9D/vVDISn3v+H/9ofWsHbawy/Z8IR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lXkcYAAADcAAAADwAAAAAAAAAAAAAAAACYAgAAZHJz&#10;L2Rvd25yZXYueG1sUEsFBgAAAAAEAAQA9QAAAIsDAAAAAA==&#10;" filled="f" stroked="f" strokeweight=".5pt">
                  <v:textbox>
                    <w:txbxContent>
                      <w:p w:rsidR="00C2705F" w:rsidRPr="00E02E31" w:rsidRDefault="00C2705F" w:rsidP="009A47EE">
                        <w:pPr>
                          <w:rPr>
                            <w:sz w:val="14"/>
                            <w:szCs w:val="14"/>
                          </w:rPr>
                        </w:pPr>
                        <w:r w:rsidRPr="00E02E31">
                          <w:rPr>
                            <w:sz w:val="14"/>
                            <w:szCs w:val="14"/>
                          </w:rPr>
                          <w:t>6.3 Paso 1</w:t>
                        </w:r>
                      </w:p>
                    </w:txbxContent>
                  </v:textbox>
                </v:shape>
                <v:shape id="Flecha abajo 532" o:spid="_x0000_s1217" type="#_x0000_t67" style="position:absolute;left:26940;top:57846;width:3290;height:2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KkYcUA&#10;AADcAAAADwAAAGRycy9kb3ducmV2LnhtbESPQWsCMRSE7wX/Q3hCbzWrUpGtUUQUvLTVtRR6e2xe&#10;N0s3L0sSdfXXm4LgcZiZb5jZorONOJEPtWMFw0EGgrh0uuZKwddh8zIFESKyxsYxKbhQgMW89zTD&#10;XLsz7+lUxEokCIccFZgY21zKUBqyGAauJU7er/MWY5K+ktrjOcFtI0dZNpEWa04LBltaGSr/iqNV&#10;MP3+2O1k11zffzZr48eXArefK6We+93yDUSkLj7C9/ZWK3gdj+D/TD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qRhxQAAANwAAAAPAAAAAAAAAAAAAAAAAJgCAABkcnMv&#10;ZG93bnJldi54bWxQSwUGAAAAAAQABAD1AAAAigMAAAAA&#10;" adj="10800" fillcolor="#a9d18e" strokecolor="windowText"/>
                <v:shape id="Flecha abajo 533" o:spid="_x0000_s1218" type="#_x0000_t67" style="position:absolute;left:26940;top:64065;width:3290;height:2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4B+sYA&#10;AADcAAAADwAAAGRycy9kb3ducmV2LnhtbESPT2sCMRTE7wW/Q3hCbzVrF4tsjVJEwUv9sy2F3h6b&#10;183SzcuSpLr66Y1Q8DjMzG+Y2aK3rTiSD41jBeNRBoK4crrhWsHnx/ppCiJEZI2tY1JwpgCL+eBh&#10;hoV2Jz7QsYy1SBAOBSowMXaFlKEyZDGMXEecvB/nLcYkfS21x1OC21Y+Z9mLtNhwWjDY0dJQ9Vv+&#10;WQXTr+1+L/v28v69Xhmfn0vc7JZKPQ77t1cQkfp4D/+3N1rBJM/hdiYd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4B+sYAAADcAAAADwAAAAAAAAAAAAAAAACYAgAAZHJz&#10;L2Rvd25yZXYueG1sUEsFBgAAAAAEAAQA9QAAAIsDAAAAAA==&#10;" adj="10800" fillcolor="#a9d18e" strokecolor="windowText"/>
                <v:shape id="Flecha abajo 534" o:spid="_x0000_s1219" type="#_x0000_t67" style="position:absolute;left:26940;top:72085;width:3290;height:2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ZjsYA&#10;AADcAAAADwAAAGRycy9kb3ducmV2LnhtbESPT2sCMRTE74LfITyht5pttUW2RilSwYt/ui2F3h6b&#10;183SzcuSRF399EYQPA4z8xtmOu9sIw7kQ+1YwdMwA0FcOl1zpeD7a/k4AREissbGMSk4UYD5rN+b&#10;Yq7dkT/pUMRKJAiHHBWYGNtcylAashiGriVO3p/zFmOSvpLa4zHBbSOfs+xVWqw5LRhsaWGo/C/2&#10;VsHkZ7Pbya45r3+XH8aPTgWutgulHgbd+xuISF28h2/tlVbwMhrD9Uw6AnJ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eZjsYAAADcAAAADwAAAAAAAAAAAAAAAACYAgAAZHJz&#10;L2Rvd25yZXYueG1sUEsFBgAAAAAEAAQA9QAAAIsDAAAAAA==&#10;" adj="10800" fillcolor="#a9d18e" strokecolor="windowText"/>
                <v:shape id="Flecha doblada 535" o:spid="_x0000_s1220" style="position:absolute;left:33045;top:56251;width:12745;height:16063;rotation:90;flip:y;visibility:visible;mso-wrap-style:square;v-text-anchor:middle" coordsize="1274510,1606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w54sUA&#10;AADcAAAADwAAAGRycy9kb3ducmV2LnhtbESP0WrCQBRE3wv+w3KFvjWb2lpKdA0SELRCm6R+wDV7&#10;TUKzd0N21fj3bqHQx2FmzjDLdDSduNDgWssKnqMYBHFldcu1gsP35ukdhPPIGjvLpOBGDtLV5GGJ&#10;ibZXLuhS+loECLsEFTTe94mUrmrIoItsTxy8kx0M+iCHWuoBrwFuOjmL4zdpsOWw0GBPWUPVT3k2&#10;Cood5X1+26M/fn6Ur/xlT9nBKvU4HdcLEJ5G/x/+a2+1gvnLHH7Ph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jDnixQAAANwAAAAPAAAAAAAAAAAAAAAAAJgCAABkcnMv&#10;ZG93bnJldi54bWxQSwUGAAAAAAQABAD1AAAAigMAAAAA&#10;" path="m,1606379l,617908c,347662,219077,128585,489323,128585r542100,l1031423,r243087,198696l1031423,397392r,-128585l489323,268807v-192803,,-349101,156298,-349101,349101l140222,1606379,,1606379xe" fillcolor="#a9d18e" strokecolor="windowText" strokeweight="1pt">
                  <v:stroke joinstyle="miter"/>
                  <v:path arrowok="t" o:connecttype="custom" o:connectlocs="0,1606379;0,617908;489323,128585;1031423,128585;1031423,0;1274510,198696;1031423,397392;1031423,268807;489323,268807;140222,617908;140222,1606379;0,1606379" o:connectangles="0,0,0,0,0,0,0,0,0,0,0,0"/>
                </v:shape>
                <v:shape id="Cuadro de texto 536" o:spid="_x0000_s1221" type="#_x0000_t202" style="position:absolute;left:16205;top:47601;width:2895;height:2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JRSMcA&#10;AADcAAAADwAAAGRycy9kb3ducmV2LnhtbESPQWvCQBSE70L/w/IKvelGSySkriIBaRF7SOqlt9fs&#10;Mwlm36bZrYn++m6h4HGYmW+Y1WY0rbhQ7xrLCuazCARxaXXDlYLjx26agHAeWWNrmRRcycFm/TBZ&#10;YartwDldCl+JAGGXooLa+y6V0pU1GXQz2xEH72R7gz7IvpK6xyHATSsXUbSUBhsOCzV2lNVUnosf&#10;o2Cf7d4x/1qY5NZmr4fTtvs+fsZKPT2O2xcQnkZ/D/+337SC+HkJ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SUUjHAAAA3AAAAA8AAAAAAAAAAAAAAAAAmAIAAGRy&#10;cy9kb3ducmV2LnhtbFBLBQYAAAAABAAEAPUAAACMAwAAAAA=&#10;" filled="f" stroked="f" strokeweight=".5pt">
                  <v:textbox>
                    <w:txbxContent>
                      <w:p w:rsidR="00C2705F" w:rsidRPr="00E02E31" w:rsidRDefault="00C2705F" w:rsidP="009A47EE">
                        <w:pPr>
                          <w:rPr>
                            <w:sz w:val="14"/>
                            <w:szCs w:val="14"/>
                          </w:rPr>
                        </w:pPr>
                        <w:r w:rsidRPr="00E02E31">
                          <w:rPr>
                            <w:sz w:val="14"/>
                            <w:szCs w:val="14"/>
                          </w:rPr>
                          <w:t>SÍ</w:t>
                        </w:r>
                      </w:p>
                    </w:txbxContent>
                  </v:textbox>
                </v:shape>
                <v:shape id="Cuadro de texto 121" o:spid="_x0000_s1222" type="#_x0000_t202" style="position:absolute;left:28705;top:71633;width:2889;height:2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7008cA&#10;AADcAAAADwAAAGRycy9kb3ducmV2LnhtbESPQWvCQBSE7wX/w/KE3upGizVEV5GAWEp70ObS2zP7&#10;TILZtzG7TdL++m5B8DjMzDfMajOYWnTUusqygukkAkGcW11xoSD73D3FIJxH1lhbJgU/5GCzHj2s&#10;MNG25wN1R1+IAGGXoILS+yaR0uUlGXQT2xAH72xbgz7ItpC6xT7ATS1nUfQiDVYcFkpsKC0pvxy/&#10;jYK3dPeBh9PMxL91un8/b5tr9jVX6nE8bJcgPA3+Hr61X7WC+fMC/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e9NPHAAAA3AAAAA8AAAAAAAAAAAAAAAAAmAIAAGRy&#10;cy9kb3ducmV2LnhtbFBLBQYAAAAABAAEAPUAAACMAwAAAAA=&#10;" filled="f" stroked="f" strokeweight=".5pt">
                  <v:textbox>
                    <w:txbxContent>
                      <w:p w:rsidR="00C2705F" w:rsidRPr="00E02E31" w:rsidRDefault="00C2705F" w:rsidP="009A47EE">
                        <w:pPr>
                          <w:pStyle w:val="NormalWeb"/>
                          <w:spacing w:before="0" w:beforeAutospacing="0" w:after="160" w:afterAutospacing="0" w:line="256" w:lineRule="auto"/>
                          <w:rPr>
                            <w:sz w:val="14"/>
                            <w:szCs w:val="14"/>
                          </w:rPr>
                        </w:pPr>
                        <w:r w:rsidRPr="00E02E31">
                          <w:rPr>
                            <w:rFonts w:eastAsia="Calibri"/>
                            <w:color w:val="000000"/>
                            <w:sz w:val="14"/>
                            <w:szCs w:val="14"/>
                          </w:rPr>
                          <w:t>SÍ</w:t>
                        </w:r>
                      </w:p>
                    </w:txbxContent>
                  </v:textbox>
                </v:shape>
                <v:shape id="Cuadro de texto 121" o:spid="_x0000_s1223" type="#_x0000_t202" style="position:absolute;left:17764;top:43481;width:3601;height:2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FgocQA&#10;AADcAAAADwAAAGRycy9kb3ducmV2LnhtbERPy2rCQBTdF/yH4Qrd1YmWFIlOQghIS2kXRjfurpmb&#10;B2bupJmppv36zqLg8nDe22wyvbjS6DrLCpaLCARxZXXHjYLjYfe0BuE8ssbeMin4IQdZOnvYYqLt&#10;jfd0LX0jQgi7BBW03g+JlK5qyaBb2IE4cLUdDfoAx0bqEW8h3PRyFUUv0mDHoaHFgYqWqkv5bRS8&#10;F7tP3J9XZv3bF68fdT58HU+xUo/zKd+A8DT5u/jf/aYVxM9hbTgTj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BYKHEAAAA3AAAAA8AAAAAAAAAAAAAAAAAmAIAAGRycy9k&#10;b3ducmV2LnhtbFBLBQYAAAAABAAEAPUAAACJAwAAAAA=&#10;" filled="f" stroked="f" strokeweight=".5pt">
                  <v:textbox>
                    <w:txbxContent>
                      <w:p w:rsidR="00C2705F" w:rsidRPr="00E02E31" w:rsidRDefault="00C2705F" w:rsidP="009A47EE">
                        <w:pPr>
                          <w:pStyle w:val="NormalWeb"/>
                          <w:spacing w:before="0" w:beforeAutospacing="0" w:after="160" w:afterAutospacing="0" w:line="256" w:lineRule="auto"/>
                          <w:rPr>
                            <w:sz w:val="14"/>
                            <w:szCs w:val="14"/>
                          </w:rPr>
                        </w:pPr>
                        <w:r w:rsidRPr="00E02E31">
                          <w:rPr>
                            <w:rFonts w:eastAsia="Calibri"/>
                            <w:color w:val="000000"/>
                            <w:sz w:val="14"/>
                            <w:szCs w:val="14"/>
                          </w:rPr>
                          <w:t>NO</w:t>
                        </w:r>
                      </w:p>
                    </w:txbxContent>
                  </v:textbox>
                </v:shape>
                <v:shape id="Cuadro de texto 121" o:spid="_x0000_s1224" type="#_x0000_t202" style="position:absolute;left:30479;top:67570;width:3600;height:2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3FOscA&#10;AADcAAAADwAAAGRycy9kb3ducmV2LnhtbESPT2vCQBTE7wW/w/KE3urGFIuNriKBYCntwT+X3p7Z&#10;ZxLcfRuzW0376bsFweMwM79h5sveGnGhzjeOFYxHCQji0umGKwX7XfE0BeEDskbjmBT8kIflYvAw&#10;x0y7K2/osg2ViBD2GSqoQ2gzKX1Zk0U/ci1x9I6usxii7CqpO7xGuDUyTZIXabHhuFBjS3lN5Wn7&#10;bRW858Unbg6pnf6afP1xXLXn/ddEqcdhv5qBCNSHe/jWftMKJs+v8H8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NxTrHAAAA3AAAAA8AAAAAAAAAAAAAAAAAmAIAAGRy&#10;cy9kb3ducmV2LnhtbFBLBQYAAAAABAAEAPUAAACMAwAAAAA=&#10;" filled="f" stroked="f" strokeweight=".5pt">
                  <v:textbox>
                    <w:txbxContent>
                      <w:p w:rsidR="00C2705F" w:rsidRPr="00E02E31" w:rsidRDefault="00C2705F" w:rsidP="009A47EE">
                        <w:pPr>
                          <w:pStyle w:val="NormalWeb"/>
                          <w:spacing w:before="0" w:beforeAutospacing="0" w:after="160" w:afterAutospacing="0" w:line="254" w:lineRule="auto"/>
                          <w:rPr>
                            <w:sz w:val="14"/>
                            <w:szCs w:val="14"/>
                          </w:rPr>
                        </w:pPr>
                        <w:r w:rsidRPr="00E02E31">
                          <w:rPr>
                            <w:rFonts w:eastAsia="Calibri"/>
                            <w:color w:val="000000"/>
                            <w:sz w:val="14"/>
                            <w:szCs w:val="14"/>
                          </w:rPr>
                          <w:t>NO</w:t>
                        </w:r>
                      </w:p>
                    </w:txbxContent>
                  </v:textbox>
                </v:shape>
                <v:shape id="Flecha en U 540" o:spid="_x0000_s1225" style="position:absolute;left:8436;top:23971;width:32719;height:12031;rotation:-90;flip:x;visibility:visible;mso-wrap-style:square;v-text-anchor:middle" coordsize="3271961,1203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hA+8EA&#10;AADcAAAADwAAAGRycy9kb3ducmV2LnhtbERPy4rCMBTdC/MP4Q6403QGlaEaRQR1EF1M9QOuzbUt&#10;NjeliX3M15uF4PJw3otVZ0rRUO0Kywq+xhEI4tTqgjMFl/N29APCeWSNpWVS0JOD1fJjsMBY25b/&#10;qEl8JkIIuxgV5N5XsZQuzcmgG9uKOHA3Wxv0AdaZ1DW2IdyU8juKZtJgwaEhx4o2OaX35GEUeDxe&#10;+//doblhtO9PbbbZPtJeqeFnt56D8NT5t/jl/tUKppMwP5wJR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4QPvBAAAA3AAAAA8AAAAAAAAAAAAAAAAAmAIAAGRycy9kb3du&#10;cmV2LnhtbFBLBQYAAAAABAAEAPUAAACGAwAAAAA=&#10;" path="m,1203119l,106669c,47757,47757,,106669,l3098291,v58912,,106669,47757,106669,106669c3204960,125221,3204959,143773,3204959,162325r67002,l3146091,273301,3020220,162325r67002,l3087222,117737r,l117737,117737r,l117737,1203119,,1203119xe" fillcolor="#a9d18e" strokecolor="windowText">
                  <v:stroke joinstyle="miter"/>
                  <v:path arrowok="t" o:connecttype="custom" o:connectlocs="0,1203119;0,106669;106669,0;3098291,0;3204960,106669;3204959,162325;3271961,162325;3146091,273301;3020220,162325;3087222,162325;3087222,117737;3087222,117737;117737,117737;117737,117737;117737,1203119;0,1203119" o:connectangles="0,0,0,0,0,0,0,0,0,0,0,0,0,0,0,0"/>
                </v:shape>
                <v:shape id="Conector recto de flecha 541" o:spid="_x0000_s1226" type="#_x0000_t32" style="position:absolute;left:41387;top:28016;width:12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JlRcYAAADcAAAADwAAAGRycy9kb3ducmV2LnhtbESPQWvCQBSE7wX/w/KE3urGtIqkboIG&#10;atuTmPbi7ZF9TYLZtyG7xtRf7xYKHoeZ+YZZZ6NpxUC9aywrmM8iEMSl1Q1XCr6/3p5WIJxH1tha&#10;JgW/5CBLJw9rTLS98IGGwlciQNglqKD2vkukdGVNBt3MdsTB+7G9QR9kX0nd4yXATSvjKFpKgw2H&#10;hRo7ymsqT8XZKDgOvso/7X73vNju8+PuGo+r91ipx+m4eQXhafT38H/7QytYvMzh70w4AjK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CZUXGAAAA3AAAAA8AAAAAAAAA&#10;AAAAAAAAoQIAAGRycy9kb3ducmV2LnhtbFBLBQYAAAAABAAEAPkAAACUAwAAAAA=&#10;" strokecolor="windowText" strokeweight=".5pt">
                  <v:stroke endarrow="block" joinstyle="miter"/>
                </v:shape>
                <v:shape id="Conector recto de flecha 542" o:spid="_x0000_s1227" type="#_x0000_t32" style="position:absolute;left:41323;top:36350;width:1304;height:22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8SwMUAAADcAAAADwAAAGRycy9kb3ducmV2LnhtbESP3WrCQBSE7wu+w3KE3hTdVFKR6CpW&#10;UdPe+fMAx+wxG8yeDdmtxrd3C4VeDjPzDTNbdLYWN2p95VjB+zABQVw4XXGp4HTcDCYgfEDWWDsm&#10;BQ/ysJj3XmaYaXfnPd0OoRQRwj5DBSaEJpPSF4Ys+qFriKN3ca3FEGVbSt3iPcJtLUdJMpYWK44L&#10;BhtaGSquhx+roNvtC/2Wbsrzdr3NU7cz+df3p1Kv/W45BRGoC//hv3auFXykI/g9E4+An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W8SwMUAAADcAAAADwAAAAAAAAAA&#10;AAAAAAChAgAAZHJzL2Rvd25yZXYueG1sUEsFBgAAAAAEAAQA+QAAAJMDAAAAAA==&#10;" strokecolor="windowText" strokeweight=".5pt">
                  <v:stroke endarrow="block" joinstyle="miter"/>
                </v:shape>
                <v:shape id="Abrir llave 543" o:spid="_x0000_s1228" type="#_x0000_t87" style="position:absolute;left:2133;top:54604;width:1468;height:8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siC8YA&#10;AADcAAAADwAAAGRycy9kb3ducmV2LnhtbESPQWvCQBSE7wX/w/IKvZlN2yg1dRUrWHvRosnB4yP7&#10;mgSzb2N2q/HfuwWhx2FmvmGm89404kydqy0reI5iEMSF1TWXCvJsNXwD4TyyxsYyKbiSg/ls8DDF&#10;VNsL7+i896UIEHYpKqi8b1MpXVGRQRfZljh4P7Yz6IPsSqk7vAS4aeRLHI+lwZrDQoUtLSsqjvtf&#10;o8Dmo8Xmc7X7nvCHPJyuRZKtt4lST4/94h2Ep97/h+/tL61glLzC35lw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siC8YAAADcAAAADwAAAAAAAAAAAAAAAACYAgAAZHJz&#10;L2Rvd25yZXYueG1sUEsFBgAAAAAEAAQA9QAAAIsDAAAAAA==&#10;" adj="325,10598" strokecolor="windowText" strokeweight=".5pt">
                  <v:stroke joinstyle="miter"/>
                </v:shape>
                <v:shape id="Cuadro de texto 114" o:spid="_x0000_s1229" type="#_x0000_t202" style="position:absolute;left:-4161;top:58015;width:10510;height:21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iHdMUA&#10;AADcAAAADwAAAGRycy9kb3ducmV2LnhtbESPQYvCMBSE74L/ITxhb5oq7qLVKCIsugcPWwU9Pptn&#10;W21eShO1+us3C4LHYWa+YabzxpTiRrUrLCvo9yIQxKnVBWcKdtvv7giE88gaS8uk4EEO5rN2a4qx&#10;tnf+pVviMxEg7GJUkHtfxVK6NCeDrmcr4uCdbG3QB1lnUtd4D3BTykEUfUmDBYeFHCta5pRekqtR&#10;cDbuOB49qb9frB5msEkO1c/KKvXRaRYTEJ4a/w6/2mut4HM4hP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6Id0xQAAANwAAAAPAAAAAAAAAAAAAAAAAJgCAABkcnMv&#10;ZG93bnJldi54bWxQSwUGAAAAAAQABAD1AAAAigMAAAAA&#10;" filled="f" stroked="f" strokeweight=".5pt">
                  <v:textbox>
                    <w:txbxContent>
                      <w:p w:rsidR="00C2705F" w:rsidRPr="00E02E31" w:rsidRDefault="00C2705F" w:rsidP="009A47EE">
                        <w:pPr>
                          <w:pStyle w:val="NormalWeb"/>
                          <w:spacing w:before="0" w:beforeAutospacing="0" w:after="160" w:afterAutospacing="0" w:line="256" w:lineRule="auto"/>
                          <w:rPr>
                            <w:rFonts w:eastAsia="Calibri"/>
                            <w:color w:val="000000"/>
                            <w:sz w:val="14"/>
                            <w:szCs w:val="14"/>
                          </w:rPr>
                        </w:pPr>
                        <w:r>
                          <w:rPr>
                            <w:rFonts w:eastAsia="Calibri"/>
                            <w:color w:val="000000"/>
                            <w:sz w:val="14"/>
                            <w:szCs w:val="14"/>
                          </w:rPr>
                          <w:t>5.1.8</w:t>
                        </w:r>
                        <w:r w:rsidRPr="00E02E31">
                          <w:rPr>
                            <w:rFonts w:eastAsia="Calibri"/>
                            <w:color w:val="000000"/>
                            <w:sz w:val="14"/>
                            <w:szCs w:val="14"/>
                          </w:rPr>
                          <w:t xml:space="preserve"> Paso 2</w:t>
                        </w:r>
                      </w:p>
                    </w:txbxContent>
                  </v:textbox>
                </v:shape>
                <v:shape id="Cuadro de texto 114" o:spid="_x0000_s1230" type="#_x0000_t202" style="position:absolute;left:-92;top:73454;width:8622;height:49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Qi78UA&#10;AADcAAAADwAAAGRycy9kb3ducmV2LnhtbESPQYvCMBSE7wv+h/AEb2uqqLjVKCKIuwcPVsE9Pptn&#10;W21eShO1+us3C4LHYWa+YabzxpTiRrUrLCvodSMQxKnVBWcK9rvV5xiE88gaS8uk4EEO5rPWxxRj&#10;be+8pVviMxEg7GJUkHtfxVK6NCeDrmsr4uCdbG3QB1lnUtd4D3BTyn4UjaTBgsNCjhUtc0ovydUo&#10;OBt3/Bo/qXdYrB+mv0l+q5+1VarTbhYTEJ4a/w6/2t9awXAwhP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CLvxQAAANwAAAAPAAAAAAAAAAAAAAAAAJgCAABkcnMv&#10;ZG93bnJldi54bWxQSwUGAAAAAAQABAD1AAAAigMAAAAA&#10;" filled="f" stroked="f" strokeweight=".5pt">
                  <v:textbox>
                    <w:txbxContent>
                      <w:p w:rsidR="00C2705F" w:rsidRPr="00E02E31" w:rsidRDefault="00C2705F" w:rsidP="009A47EE">
                        <w:pPr>
                          <w:pStyle w:val="NormalWeb"/>
                          <w:spacing w:before="0" w:beforeAutospacing="0" w:after="160" w:afterAutospacing="0" w:line="254" w:lineRule="auto"/>
                          <w:rPr>
                            <w:sz w:val="14"/>
                            <w:szCs w:val="14"/>
                          </w:rPr>
                        </w:pPr>
                        <w:r>
                          <w:rPr>
                            <w:rFonts w:eastAsia="Calibri"/>
                            <w:color w:val="000000"/>
                            <w:sz w:val="14"/>
                            <w:szCs w:val="14"/>
                          </w:rPr>
                          <w:t xml:space="preserve">5.1.8 </w:t>
                        </w:r>
                        <w:r w:rsidRPr="00E02E31">
                          <w:rPr>
                            <w:rFonts w:eastAsia="Calibri"/>
                            <w:color w:val="000000"/>
                            <w:sz w:val="14"/>
                            <w:szCs w:val="14"/>
                          </w:rPr>
                          <w:t>Paso 3</w:t>
                        </w:r>
                      </w:p>
                    </w:txbxContent>
                  </v:textbox>
                </v:shape>
                <v:shape id="Cuadro de texto 546" o:spid="_x0000_s1231" type="#_x0000_t202" style="position:absolute;left:32657;top:1009;width:21553;height:2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QiNccA&#10;AADcAAAADwAAAGRycy9kb3ducmV2LnhtbESPQWvCQBSE70L/w/IKvelGaSSkriIBaRF7SOqlt9fs&#10;Mwlm36bZrYn++m6h4HGYmW+Y1WY0rbhQ7xrLCuazCARxaXXDlYLjx26agHAeWWNrmRRcycFm/TBZ&#10;YartwDldCl+JAGGXooLa+y6V0pU1GXQz2xEH72R7gz7IvpK6xyHATSsXUbSUBhsOCzV2lNVUnosf&#10;o2Cf7d4x/1qY5NZmr4fTtvs+fsZKPT2O2xcQnkZ/D/+337SC+HkJ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UIjXHAAAA3AAAAA8AAAAAAAAAAAAAAAAAmAIAAGRy&#10;cy9kb3ducmV2LnhtbFBLBQYAAAAABAAEAPUAAACMAwAAAAA=&#10;" filled="f" stroked="f" strokeweight=".5pt">
                  <v:textbox>
                    <w:txbxContent>
                      <w:p w:rsidR="00C2705F" w:rsidRPr="00E02E31" w:rsidRDefault="00C2705F" w:rsidP="009A47EE">
                        <w:pPr>
                          <w:jc w:val="center"/>
                          <w:rPr>
                            <w:b/>
                            <w:sz w:val="14"/>
                            <w:szCs w:val="14"/>
                          </w:rPr>
                        </w:pPr>
                        <w:r w:rsidRPr="00E02E31">
                          <w:rPr>
                            <w:b/>
                            <w:sz w:val="14"/>
                            <w:szCs w:val="14"/>
                          </w:rPr>
                          <w:t>Medición 5.1.9</w:t>
                        </w:r>
                      </w:p>
                    </w:txbxContent>
                  </v:textbox>
                </v:shape>
                <v:shape id="Cuadro de texto 547" o:spid="_x0000_s1232" type="#_x0000_t202" style="position:absolute;left:2493;top:80395;width:52252;height:2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iHrscA&#10;AADcAAAADwAAAGRycy9kb3ducmV2LnhtbESPQWvCQBSE7wX/w/KE3upGqTVEV5GAWEp70ObS2zP7&#10;TILZtzG7TdL++m5B8DjMzDfMajOYWnTUusqygukkAkGcW11xoSD73D3FIJxH1lhbJgU/5GCzHj2s&#10;MNG25wN1R1+IAGGXoILS+yaR0uUlGXQT2xAH72xbgz7ItpC6xT7ATS1nUfQiDVYcFkpsKC0pvxy/&#10;jYK3dPeBh9PMxL91un8/b5tr9jVX6nE8bJcgPA3+Hr61X7WC+fMC/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Yh67HAAAA3AAAAA8AAAAAAAAAAAAAAAAAmAIAAGRy&#10;cy9kb3ducmV2LnhtbFBLBQYAAAAABAAEAPUAAACMAwAAAAA=&#10;" filled="f" stroked="f" strokeweight=".5pt">
                  <v:textbox>
                    <w:txbxContent>
                      <w:p w:rsidR="00C2705F" w:rsidRPr="0005463B" w:rsidRDefault="00C2705F" w:rsidP="009A47EE">
                        <w:pPr>
                          <w:jc w:val="center"/>
                          <w:rPr>
                            <w:b/>
                          </w:rPr>
                        </w:pPr>
                        <w:r w:rsidRPr="0005463B">
                          <w:rPr>
                            <w:b/>
                          </w:rPr>
                          <w:t xml:space="preserve">Figura </w:t>
                        </w:r>
                        <w:r>
                          <w:rPr>
                            <w:b/>
                          </w:rPr>
                          <w:t>10</w:t>
                        </w:r>
                        <w:r w:rsidRPr="0005463B">
                          <w:rPr>
                            <w:b/>
                          </w:rPr>
                          <w:t>. Diagrama de flujo de las pruebas a realizar.</w:t>
                        </w:r>
                      </w:p>
                    </w:txbxContent>
                  </v:textbox>
                </v:shape>
                <w10:wrap type="topAndBottom"/>
              </v:group>
            </w:pict>
          </mc:Fallback>
        </mc:AlternateContent>
      </w:r>
    </w:p>
    <w:p w:rsidR="00356DEC" w:rsidRPr="00CE2A11" w:rsidRDefault="00356DEC" w:rsidP="00FB5E37">
      <w:pPr>
        <w:spacing w:line="360" w:lineRule="auto"/>
        <w:jc w:val="both"/>
        <w:rPr>
          <w:b/>
        </w:rPr>
      </w:pPr>
    </w:p>
    <w:p w:rsidR="00356DEC" w:rsidRPr="00CE2A11" w:rsidRDefault="009A47EE" w:rsidP="000C6142">
      <w:pPr>
        <w:outlineLvl w:val="2"/>
        <w:rPr>
          <w:b/>
          <w:sz w:val="22"/>
          <w:szCs w:val="22"/>
        </w:rPr>
      </w:pPr>
      <w:r w:rsidRPr="00CE2A11">
        <w:rPr>
          <w:b/>
          <w:sz w:val="22"/>
          <w:szCs w:val="22"/>
        </w:rPr>
        <w:t>5.1.9. PROCEDIMIENTO DE MEDICIÓN</w:t>
      </w:r>
    </w:p>
    <w:p w:rsidR="00471D45" w:rsidRPr="00CE2A11" w:rsidRDefault="00471D45" w:rsidP="00EB7E04">
      <w:pPr>
        <w:rPr>
          <w:b/>
          <w:sz w:val="22"/>
          <w:szCs w:val="22"/>
        </w:rPr>
      </w:pPr>
    </w:p>
    <w:p w:rsidR="00BA0E15" w:rsidRPr="00CE2A11" w:rsidRDefault="00BA0E15" w:rsidP="000C6142">
      <w:pPr>
        <w:outlineLvl w:val="3"/>
        <w:rPr>
          <w:b/>
          <w:sz w:val="22"/>
          <w:szCs w:val="22"/>
        </w:rPr>
      </w:pPr>
      <w:r w:rsidRPr="00CE2A11">
        <w:rPr>
          <w:b/>
          <w:sz w:val="22"/>
          <w:szCs w:val="22"/>
        </w:rPr>
        <w:t>5.1.9.1. PROCEDIMIENTO GENERAL</w:t>
      </w:r>
    </w:p>
    <w:p w:rsidR="00BA0E15" w:rsidRPr="00CE2A11" w:rsidRDefault="00BA0E15" w:rsidP="00EB7E04">
      <w:pPr>
        <w:rPr>
          <w:b/>
          <w:sz w:val="22"/>
          <w:szCs w:val="22"/>
        </w:rPr>
      </w:pPr>
    </w:p>
    <w:p w:rsidR="000B563A" w:rsidRPr="00CE2A11" w:rsidRDefault="00471D45" w:rsidP="00471D45">
      <w:pPr>
        <w:spacing w:after="160" w:line="360" w:lineRule="auto"/>
        <w:jc w:val="both"/>
        <w:rPr>
          <w:rFonts w:cstheme="minorBidi"/>
          <w:color w:val="000000" w:themeColor="text1"/>
          <w:sz w:val="22"/>
          <w:szCs w:val="22"/>
        </w:rPr>
      </w:pPr>
      <w:r w:rsidRPr="00CE2A11">
        <w:rPr>
          <w:rFonts w:cstheme="minorBidi"/>
          <w:color w:val="000000" w:themeColor="text1"/>
          <w:sz w:val="22"/>
          <w:szCs w:val="22"/>
        </w:rPr>
        <w:t xml:space="preserve">El siguiente procedimiento </w:t>
      </w:r>
      <w:r w:rsidR="000B563A" w:rsidRPr="00CE2A11">
        <w:rPr>
          <w:rFonts w:cstheme="minorBidi"/>
          <w:color w:val="000000" w:themeColor="text1"/>
          <w:sz w:val="22"/>
          <w:szCs w:val="22"/>
        </w:rPr>
        <w:t>se debe realizar</w:t>
      </w:r>
      <w:r w:rsidRPr="00CE2A11">
        <w:rPr>
          <w:rFonts w:cstheme="minorBidi"/>
          <w:color w:val="000000" w:themeColor="text1"/>
          <w:sz w:val="22"/>
          <w:szCs w:val="22"/>
        </w:rPr>
        <w:t xml:space="preserve"> para cada una de las condiciones de prueba descritas en </w:t>
      </w:r>
      <w:r w:rsidR="000B563A" w:rsidRPr="00CE2A11">
        <w:rPr>
          <w:rFonts w:cstheme="minorBidi"/>
          <w:color w:val="000000" w:themeColor="text1"/>
          <w:sz w:val="22"/>
          <w:szCs w:val="22"/>
        </w:rPr>
        <w:t xml:space="preserve">el numeral </w:t>
      </w:r>
      <w:r w:rsidR="002D6734" w:rsidRPr="00CE2A11">
        <w:rPr>
          <w:rFonts w:cstheme="minorBidi"/>
          <w:b/>
          <w:color w:val="000000" w:themeColor="text1"/>
          <w:sz w:val="22"/>
          <w:szCs w:val="22"/>
        </w:rPr>
        <w:t>5.1.8</w:t>
      </w:r>
      <w:r w:rsidR="003D3CBE" w:rsidRPr="00CE2A11">
        <w:rPr>
          <w:rFonts w:cstheme="minorBidi"/>
          <w:b/>
          <w:color w:val="000000" w:themeColor="text1"/>
          <w:sz w:val="22"/>
          <w:szCs w:val="22"/>
        </w:rPr>
        <w:t xml:space="preserve"> </w:t>
      </w:r>
      <w:r w:rsidR="003D3CBE" w:rsidRPr="00CE2A11">
        <w:rPr>
          <w:rFonts w:cstheme="minorBidi"/>
          <w:color w:val="000000" w:themeColor="text1"/>
          <w:sz w:val="22"/>
          <w:szCs w:val="22"/>
        </w:rPr>
        <w:t xml:space="preserve">(ver la </w:t>
      </w:r>
      <w:r w:rsidR="003D3CBE" w:rsidRPr="00CE2A11">
        <w:rPr>
          <w:rFonts w:cstheme="minorBidi"/>
          <w:b/>
          <w:color w:val="000000" w:themeColor="text1"/>
          <w:sz w:val="22"/>
          <w:szCs w:val="22"/>
        </w:rPr>
        <w:t>Figura 10</w:t>
      </w:r>
      <w:r w:rsidR="003D3CBE" w:rsidRPr="00CE2A11">
        <w:rPr>
          <w:rFonts w:cstheme="minorBidi"/>
          <w:color w:val="000000" w:themeColor="text1"/>
          <w:sz w:val="22"/>
          <w:szCs w:val="22"/>
        </w:rPr>
        <w:t>)</w:t>
      </w:r>
      <w:r w:rsidRPr="00CE2A11">
        <w:rPr>
          <w:rFonts w:cstheme="minorBidi"/>
          <w:color w:val="000000" w:themeColor="text1"/>
          <w:sz w:val="22"/>
          <w:szCs w:val="22"/>
        </w:rPr>
        <w:t xml:space="preserve">. </w:t>
      </w:r>
    </w:p>
    <w:p w:rsidR="00471D45" w:rsidRPr="00CE2A11" w:rsidRDefault="000B563A" w:rsidP="00471D45">
      <w:pPr>
        <w:spacing w:after="160" w:line="360" w:lineRule="auto"/>
        <w:jc w:val="both"/>
        <w:rPr>
          <w:rFonts w:cstheme="minorBidi"/>
          <w:color w:val="000000" w:themeColor="text1"/>
          <w:sz w:val="22"/>
          <w:szCs w:val="22"/>
        </w:rPr>
      </w:pPr>
      <w:r w:rsidRPr="00CE2A11">
        <w:rPr>
          <w:rFonts w:cstheme="minorBidi"/>
          <w:color w:val="000000" w:themeColor="text1"/>
          <w:sz w:val="22"/>
          <w:szCs w:val="22"/>
        </w:rPr>
        <w:t xml:space="preserve">La </w:t>
      </w:r>
      <w:r w:rsidR="00DB3592" w:rsidRPr="00CE2A11">
        <w:rPr>
          <w:rFonts w:cstheme="minorBidi"/>
          <w:b/>
          <w:color w:val="000000" w:themeColor="text1"/>
          <w:sz w:val="22"/>
          <w:szCs w:val="22"/>
        </w:rPr>
        <w:t>T</w:t>
      </w:r>
      <w:r w:rsidRPr="00CE2A11">
        <w:rPr>
          <w:rFonts w:cstheme="minorBidi"/>
          <w:b/>
          <w:color w:val="000000" w:themeColor="text1"/>
          <w:sz w:val="22"/>
          <w:szCs w:val="22"/>
        </w:rPr>
        <w:t>abla 6</w:t>
      </w:r>
      <w:r w:rsidR="00471D45" w:rsidRPr="00CE2A11">
        <w:rPr>
          <w:rFonts w:cstheme="minorBidi"/>
          <w:color w:val="000000" w:themeColor="text1"/>
          <w:sz w:val="22"/>
          <w:szCs w:val="22"/>
        </w:rPr>
        <w:t xml:space="preserve"> provee los parámetros de medición usados en el escaneo de área (</w:t>
      </w:r>
      <w:r w:rsidR="00517E69" w:rsidRPr="00CE2A11">
        <w:rPr>
          <w:rFonts w:cstheme="minorBidi"/>
          <w:color w:val="000000" w:themeColor="text1"/>
          <w:sz w:val="22"/>
          <w:szCs w:val="22"/>
        </w:rPr>
        <w:t>a</w:t>
      </w:r>
      <w:r w:rsidR="00471D45" w:rsidRPr="00CE2A11">
        <w:rPr>
          <w:rFonts w:cstheme="minorBidi"/>
          <w:color w:val="000000" w:themeColor="text1"/>
          <w:sz w:val="22"/>
          <w:szCs w:val="22"/>
        </w:rPr>
        <w:t>rea scan)</w:t>
      </w:r>
      <w:r w:rsidRPr="00CE2A11">
        <w:rPr>
          <w:rFonts w:cstheme="minorBidi"/>
          <w:color w:val="000000" w:themeColor="text1"/>
          <w:sz w:val="22"/>
          <w:szCs w:val="22"/>
        </w:rPr>
        <w:t xml:space="preserve"> y la </w:t>
      </w:r>
      <w:r w:rsidR="00DB3592" w:rsidRPr="00CE2A11">
        <w:rPr>
          <w:rFonts w:cstheme="minorBidi"/>
          <w:b/>
          <w:color w:val="000000" w:themeColor="text1"/>
          <w:sz w:val="22"/>
          <w:szCs w:val="22"/>
        </w:rPr>
        <w:t>T</w:t>
      </w:r>
      <w:r w:rsidR="00471D45" w:rsidRPr="00CE2A11">
        <w:rPr>
          <w:rFonts w:cstheme="minorBidi"/>
          <w:b/>
          <w:color w:val="000000" w:themeColor="text1"/>
          <w:sz w:val="22"/>
          <w:szCs w:val="22"/>
        </w:rPr>
        <w:t xml:space="preserve">abla </w:t>
      </w:r>
      <w:r w:rsidRPr="00CE2A11">
        <w:rPr>
          <w:rFonts w:cstheme="minorBidi"/>
          <w:b/>
          <w:color w:val="000000" w:themeColor="text1"/>
          <w:sz w:val="22"/>
          <w:szCs w:val="22"/>
        </w:rPr>
        <w:t>7</w:t>
      </w:r>
      <w:r w:rsidR="00471D45" w:rsidRPr="00CE2A11">
        <w:rPr>
          <w:rFonts w:cstheme="minorBidi"/>
          <w:color w:val="000000" w:themeColor="text1"/>
          <w:sz w:val="22"/>
          <w:szCs w:val="22"/>
        </w:rPr>
        <w:t xml:space="preserve"> los usados en el escaneo de área </w:t>
      </w:r>
      <w:r w:rsidR="002D6734" w:rsidRPr="00CE2A11">
        <w:rPr>
          <w:rFonts w:cstheme="minorBidi"/>
          <w:color w:val="000000" w:themeColor="text1"/>
          <w:sz w:val="22"/>
          <w:szCs w:val="22"/>
        </w:rPr>
        <w:t>de zoom (</w:t>
      </w:r>
      <w:r w:rsidR="00471D45" w:rsidRPr="00CE2A11">
        <w:rPr>
          <w:rFonts w:cstheme="minorBidi"/>
          <w:color w:val="000000" w:themeColor="text1"/>
          <w:sz w:val="22"/>
          <w:szCs w:val="22"/>
        </w:rPr>
        <w:t>zoom scan).</w:t>
      </w:r>
    </w:p>
    <w:p w:rsidR="00471D45" w:rsidRPr="00CE2A11" w:rsidRDefault="00471D45" w:rsidP="00C55FC4">
      <w:pPr>
        <w:numPr>
          <w:ilvl w:val="0"/>
          <w:numId w:val="49"/>
        </w:numPr>
        <w:spacing w:after="160" w:line="360" w:lineRule="auto"/>
        <w:contextualSpacing/>
        <w:jc w:val="both"/>
        <w:rPr>
          <w:rFonts w:cstheme="minorBidi"/>
          <w:color w:val="000000" w:themeColor="text1"/>
          <w:sz w:val="22"/>
          <w:szCs w:val="22"/>
        </w:rPr>
      </w:pPr>
      <w:r w:rsidRPr="00CE2A11">
        <w:rPr>
          <w:rFonts w:cstheme="minorBidi"/>
          <w:color w:val="000000" w:themeColor="text1"/>
          <w:sz w:val="22"/>
          <w:szCs w:val="22"/>
        </w:rPr>
        <w:t>M</w:t>
      </w:r>
      <w:r w:rsidR="002D6734" w:rsidRPr="00CE2A11">
        <w:rPr>
          <w:rFonts w:cstheme="minorBidi"/>
          <w:color w:val="000000" w:themeColor="text1"/>
          <w:sz w:val="22"/>
          <w:szCs w:val="22"/>
        </w:rPr>
        <w:t>edir</w:t>
      </w:r>
      <w:r w:rsidRPr="00CE2A11">
        <w:rPr>
          <w:rFonts w:cstheme="minorBidi"/>
          <w:color w:val="000000" w:themeColor="text1"/>
          <w:sz w:val="22"/>
          <w:szCs w:val="22"/>
        </w:rPr>
        <w:t xml:space="preserve"> el </w:t>
      </w:r>
      <w:r w:rsidR="002D6734" w:rsidRPr="00CE2A11">
        <w:rPr>
          <w:rFonts w:cstheme="minorBidi"/>
          <w:color w:val="000000" w:themeColor="text1"/>
          <w:sz w:val="22"/>
          <w:szCs w:val="22"/>
        </w:rPr>
        <w:t>SAR local en un punto de prueba</w:t>
      </w:r>
      <w:r w:rsidRPr="00CE2A11">
        <w:rPr>
          <w:rFonts w:cstheme="minorBidi"/>
          <w:color w:val="000000" w:themeColor="text1"/>
          <w:sz w:val="22"/>
          <w:szCs w:val="22"/>
        </w:rPr>
        <w:t xml:space="preserve"> a 10 mm o menos de la superficie interna del </w:t>
      </w:r>
      <w:r w:rsidR="002D6734" w:rsidRPr="00CE2A11">
        <w:rPr>
          <w:rFonts w:cstheme="minorBidi"/>
          <w:color w:val="000000" w:themeColor="text1"/>
          <w:sz w:val="22"/>
          <w:szCs w:val="22"/>
        </w:rPr>
        <w:t>MCH</w:t>
      </w:r>
      <w:r w:rsidRPr="00CE2A11">
        <w:rPr>
          <w:rFonts w:cstheme="minorBidi"/>
          <w:color w:val="000000" w:themeColor="text1"/>
          <w:sz w:val="22"/>
          <w:szCs w:val="22"/>
        </w:rPr>
        <w:t xml:space="preserve"> donde el SAR local medido exceda el límite inferior de detección del sistema de medición. De preferencia, el punto de prueba </w:t>
      </w:r>
      <w:r w:rsidR="002D6734" w:rsidRPr="00CE2A11">
        <w:rPr>
          <w:rFonts w:cstheme="minorBidi"/>
          <w:color w:val="000000" w:themeColor="text1"/>
          <w:sz w:val="22"/>
          <w:szCs w:val="22"/>
        </w:rPr>
        <w:t xml:space="preserve">debe estar por </w:t>
      </w:r>
      <w:r w:rsidRPr="00CE2A11">
        <w:rPr>
          <w:rFonts w:cstheme="minorBidi"/>
          <w:color w:val="000000" w:themeColor="text1"/>
          <w:sz w:val="22"/>
          <w:szCs w:val="22"/>
        </w:rPr>
        <w:t xml:space="preserve">arriba de la ubicación del pico de SAR esperado dentro de la distancia mencionada anteriormente. Como se explica en el </w:t>
      </w:r>
      <w:r w:rsidR="00FF535F" w:rsidRPr="00CE2A11">
        <w:rPr>
          <w:rFonts w:cstheme="minorBidi"/>
          <w:b/>
          <w:color w:val="000000" w:themeColor="text1"/>
          <w:sz w:val="22"/>
          <w:szCs w:val="22"/>
        </w:rPr>
        <w:t xml:space="preserve">inciso </w:t>
      </w:r>
      <w:r w:rsidRPr="00CE2A11">
        <w:rPr>
          <w:rFonts w:cstheme="minorBidi"/>
          <w:b/>
          <w:color w:val="000000" w:themeColor="text1"/>
          <w:sz w:val="22"/>
          <w:szCs w:val="22"/>
        </w:rPr>
        <w:t>f)</w:t>
      </w:r>
      <w:r w:rsidRPr="00CE2A11">
        <w:rPr>
          <w:rFonts w:cstheme="minorBidi"/>
          <w:color w:val="000000" w:themeColor="text1"/>
          <w:sz w:val="22"/>
          <w:szCs w:val="22"/>
        </w:rPr>
        <w:t xml:space="preserve">, </w:t>
      </w:r>
      <w:r w:rsidR="002D6734" w:rsidRPr="00CE2A11">
        <w:rPr>
          <w:rFonts w:cstheme="minorBidi"/>
          <w:color w:val="000000" w:themeColor="text1"/>
          <w:sz w:val="22"/>
          <w:szCs w:val="22"/>
        </w:rPr>
        <w:t xml:space="preserve">se debe realizar </w:t>
      </w:r>
      <w:r w:rsidRPr="00CE2A11">
        <w:rPr>
          <w:rFonts w:cstheme="minorBidi"/>
          <w:color w:val="000000" w:themeColor="text1"/>
          <w:sz w:val="22"/>
          <w:szCs w:val="22"/>
        </w:rPr>
        <w:t>una medición comparativa por el sistema en el mismo punto después de completar las mediciones de SAR.</w:t>
      </w:r>
    </w:p>
    <w:p w:rsidR="00BE6314" w:rsidRPr="00CE2A11" w:rsidRDefault="00471D45" w:rsidP="00C55FC4">
      <w:pPr>
        <w:numPr>
          <w:ilvl w:val="0"/>
          <w:numId w:val="49"/>
        </w:numPr>
        <w:spacing w:after="160" w:line="360" w:lineRule="auto"/>
        <w:contextualSpacing/>
        <w:jc w:val="both"/>
        <w:rPr>
          <w:rFonts w:cstheme="minorBidi"/>
          <w:color w:val="000000" w:themeColor="text1"/>
          <w:sz w:val="22"/>
          <w:szCs w:val="22"/>
        </w:rPr>
      </w:pPr>
      <w:r w:rsidRPr="00CE2A11">
        <w:rPr>
          <w:rFonts w:cstheme="minorBidi"/>
          <w:color w:val="000000" w:themeColor="text1"/>
          <w:sz w:val="22"/>
          <w:szCs w:val="22"/>
        </w:rPr>
        <w:t>El área sobre la cual se r</w:t>
      </w:r>
      <w:r w:rsidR="002D6734" w:rsidRPr="00CE2A11">
        <w:rPr>
          <w:rFonts w:cstheme="minorBidi"/>
          <w:color w:val="000000" w:themeColor="text1"/>
          <w:sz w:val="22"/>
          <w:szCs w:val="22"/>
        </w:rPr>
        <w:t>ealiza la medición de</w:t>
      </w:r>
      <w:r w:rsidR="00DB3592" w:rsidRPr="00CE2A11">
        <w:rPr>
          <w:rFonts w:cstheme="minorBidi"/>
          <w:color w:val="000000" w:themeColor="text1"/>
          <w:sz w:val="22"/>
          <w:szCs w:val="22"/>
        </w:rPr>
        <w:t>l</w:t>
      </w:r>
      <w:r w:rsidR="002D6734" w:rsidRPr="00CE2A11">
        <w:rPr>
          <w:rFonts w:cstheme="minorBidi"/>
          <w:color w:val="000000" w:themeColor="text1"/>
          <w:sz w:val="22"/>
          <w:szCs w:val="22"/>
        </w:rPr>
        <w:t xml:space="preserve"> SAR debe</w:t>
      </w:r>
      <w:r w:rsidRPr="00CE2A11">
        <w:rPr>
          <w:rFonts w:cstheme="minorBidi"/>
          <w:color w:val="000000" w:themeColor="text1"/>
          <w:sz w:val="22"/>
          <w:szCs w:val="22"/>
        </w:rPr>
        <w:t xml:space="preserve"> cubrir al menos un área más grande que la proyección del </w:t>
      </w:r>
      <w:r w:rsidR="001246C2">
        <w:rPr>
          <w:rFonts w:cstheme="minorBidi"/>
          <w:color w:val="000000" w:themeColor="text1"/>
          <w:sz w:val="22"/>
          <w:szCs w:val="22"/>
        </w:rPr>
        <w:t>Handset</w:t>
      </w:r>
      <w:r w:rsidRPr="00CE2A11">
        <w:rPr>
          <w:rFonts w:cstheme="minorBidi"/>
          <w:color w:val="000000" w:themeColor="text1"/>
          <w:sz w:val="22"/>
          <w:szCs w:val="22"/>
        </w:rPr>
        <w:t xml:space="preserve"> y </w:t>
      </w:r>
      <w:r w:rsidR="00DB3592" w:rsidRPr="00CE2A11">
        <w:rPr>
          <w:rFonts w:cstheme="minorBidi"/>
          <w:color w:val="000000" w:themeColor="text1"/>
          <w:sz w:val="22"/>
          <w:szCs w:val="22"/>
        </w:rPr>
        <w:t xml:space="preserve">su </w:t>
      </w:r>
      <w:r w:rsidRPr="00CE2A11">
        <w:rPr>
          <w:rFonts w:cstheme="minorBidi"/>
          <w:color w:val="000000" w:themeColor="text1"/>
          <w:sz w:val="22"/>
          <w:szCs w:val="22"/>
        </w:rPr>
        <w:t xml:space="preserve">antena. Para algunos </w:t>
      </w:r>
      <w:r w:rsidR="001246C2">
        <w:rPr>
          <w:rFonts w:cstheme="minorBidi"/>
          <w:color w:val="000000" w:themeColor="text1"/>
          <w:sz w:val="22"/>
          <w:szCs w:val="22"/>
        </w:rPr>
        <w:t>Handsets</w:t>
      </w:r>
      <w:r w:rsidRPr="00CE2A11">
        <w:rPr>
          <w:rFonts w:cstheme="minorBidi"/>
          <w:color w:val="000000" w:themeColor="text1"/>
          <w:sz w:val="22"/>
          <w:szCs w:val="22"/>
        </w:rPr>
        <w:t xml:space="preserve">, el área proyectada en el modelo puede ser tal que la sonda puede no alcanzar todos los puntos. En éste caso, </w:t>
      </w:r>
      <w:r w:rsidR="002D6734" w:rsidRPr="00CE2A11">
        <w:rPr>
          <w:rFonts w:cstheme="minorBidi"/>
          <w:color w:val="000000" w:themeColor="text1"/>
          <w:sz w:val="22"/>
          <w:szCs w:val="22"/>
        </w:rPr>
        <w:t xml:space="preserve">se pueden emplear </w:t>
      </w:r>
      <w:r w:rsidRPr="00CE2A11">
        <w:rPr>
          <w:rFonts w:cstheme="minorBidi"/>
          <w:color w:val="000000" w:themeColor="text1"/>
          <w:sz w:val="22"/>
          <w:szCs w:val="22"/>
        </w:rPr>
        <w:t xml:space="preserve">modelos rotados y el área puede ser evaluada por múltiples escaneos de área </w:t>
      </w:r>
      <w:r w:rsidR="002D6734" w:rsidRPr="00CE2A11">
        <w:rPr>
          <w:rFonts w:cstheme="minorBidi"/>
          <w:color w:val="000000" w:themeColor="text1"/>
          <w:sz w:val="22"/>
          <w:szCs w:val="22"/>
        </w:rPr>
        <w:t xml:space="preserve">traslapados. Medir </w:t>
      </w:r>
      <w:r w:rsidRPr="00CE2A11">
        <w:rPr>
          <w:rFonts w:cstheme="minorBidi"/>
          <w:color w:val="000000" w:themeColor="text1"/>
          <w:sz w:val="22"/>
          <w:szCs w:val="22"/>
        </w:rPr>
        <w:t xml:space="preserve">la distribución de SAR en dos dimensiones dentro del </w:t>
      </w:r>
      <w:r w:rsidR="002D6734" w:rsidRPr="00CE2A11">
        <w:rPr>
          <w:rFonts w:cstheme="minorBidi"/>
          <w:color w:val="000000" w:themeColor="text1"/>
          <w:sz w:val="22"/>
          <w:szCs w:val="22"/>
        </w:rPr>
        <w:t>MCH</w:t>
      </w:r>
      <w:r w:rsidRPr="00CE2A11">
        <w:rPr>
          <w:rFonts w:cstheme="minorBidi"/>
          <w:color w:val="000000" w:themeColor="text1"/>
          <w:sz w:val="22"/>
          <w:szCs w:val="22"/>
        </w:rPr>
        <w:t xml:space="preserve"> (procedimiento de escaneo de área). Los límit</w:t>
      </w:r>
      <w:r w:rsidR="002D6734" w:rsidRPr="00CE2A11">
        <w:rPr>
          <w:rFonts w:cstheme="minorBidi"/>
          <w:color w:val="000000" w:themeColor="text1"/>
          <w:sz w:val="22"/>
          <w:szCs w:val="22"/>
        </w:rPr>
        <w:t xml:space="preserve">es del área de medición deben </w:t>
      </w:r>
      <w:r w:rsidRPr="00CE2A11">
        <w:rPr>
          <w:rFonts w:cstheme="minorBidi"/>
          <w:color w:val="000000" w:themeColor="text1"/>
          <w:sz w:val="22"/>
          <w:szCs w:val="22"/>
        </w:rPr>
        <w:t xml:space="preserve">ser </w:t>
      </w:r>
      <w:r w:rsidR="003D3CBE" w:rsidRPr="00CE2A11">
        <w:rPr>
          <w:rFonts w:cstheme="minorBidi"/>
          <w:color w:val="000000" w:themeColor="text1"/>
          <w:sz w:val="22"/>
          <w:szCs w:val="22"/>
        </w:rPr>
        <w:t xml:space="preserve">con </w:t>
      </w:r>
      <w:r w:rsidRPr="00CE2A11">
        <w:rPr>
          <w:rFonts w:cstheme="minorBidi"/>
          <w:color w:val="000000" w:themeColor="text1"/>
          <w:sz w:val="22"/>
          <w:szCs w:val="22"/>
        </w:rPr>
        <w:t>res</w:t>
      </w:r>
      <w:r w:rsidR="002D6734" w:rsidRPr="00CE2A11">
        <w:rPr>
          <w:rFonts w:cstheme="minorBidi"/>
          <w:color w:val="000000" w:themeColor="text1"/>
          <w:sz w:val="22"/>
          <w:szCs w:val="22"/>
        </w:rPr>
        <w:t>pecto a los requisitos del MCH</w:t>
      </w:r>
      <w:r w:rsidRPr="00CE2A11">
        <w:rPr>
          <w:rFonts w:cstheme="minorBidi"/>
          <w:color w:val="000000" w:themeColor="text1"/>
          <w:sz w:val="22"/>
          <w:szCs w:val="22"/>
        </w:rPr>
        <w:t>. La resolución de la medición y la resolución</w:t>
      </w:r>
      <w:r w:rsidR="002D6734" w:rsidRPr="00CE2A11">
        <w:rPr>
          <w:rFonts w:cstheme="minorBidi"/>
          <w:color w:val="000000" w:themeColor="text1"/>
          <w:sz w:val="22"/>
          <w:szCs w:val="22"/>
        </w:rPr>
        <w:t xml:space="preserve"> espacial para la interpolación deben ser elegidos, de tal manera que</w:t>
      </w:r>
      <w:r w:rsidRPr="00CE2A11">
        <w:rPr>
          <w:rFonts w:cstheme="minorBidi"/>
          <w:color w:val="000000" w:themeColor="text1"/>
          <w:sz w:val="22"/>
          <w:szCs w:val="22"/>
        </w:rPr>
        <w:t xml:space="preserve"> </w:t>
      </w:r>
      <w:r w:rsidR="002D6734" w:rsidRPr="00CE2A11">
        <w:rPr>
          <w:rFonts w:cstheme="minorBidi"/>
          <w:color w:val="000000" w:themeColor="text1"/>
          <w:sz w:val="22"/>
          <w:szCs w:val="22"/>
        </w:rPr>
        <w:t>permitan</w:t>
      </w:r>
      <w:r w:rsidRPr="00CE2A11">
        <w:rPr>
          <w:rFonts w:cstheme="minorBidi"/>
          <w:color w:val="000000" w:themeColor="text1"/>
          <w:sz w:val="22"/>
          <w:szCs w:val="22"/>
        </w:rPr>
        <w:t xml:space="preserve"> la identificación de la ubicación de los picos locales hasta una mitad de la dimensión lineal que corresponde al costado del volumen del escaneo de área </w:t>
      </w:r>
      <w:r w:rsidR="002D6734" w:rsidRPr="00CE2A11">
        <w:rPr>
          <w:rFonts w:cstheme="minorBidi"/>
          <w:color w:val="000000" w:themeColor="text1"/>
          <w:sz w:val="22"/>
          <w:szCs w:val="22"/>
        </w:rPr>
        <w:t>de zoom</w:t>
      </w:r>
      <w:r w:rsidRPr="00CE2A11">
        <w:rPr>
          <w:rFonts w:cstheme="minorBidi"/>
          <w:color w:val="000000" w:themeColor="text1"/>
          <w:sz w:val="22"/>
          <w:szCs w:val="22"/>
        </w:rPr>
        <w:t>. El espaciamiento</w:t>
      </w:r>
      <w:r w:rsidR="002D6734" w:rsidRPr="00CE2A11">
        <w:rPr>
          <w:rFonts w:cstheme="minorBidi"/>
          <w:color w:val="000000" w:themeColor="text1"/>
          <w:sz w:val="22"/>
          <w:szCs w:val="22"/>
        </w:rPr>
        <w:t xml:space="preserve"> máximo de la cuadrícula debe </w:t>
      </w:r>
      <w:r w:rsidRPr="00CE2A11">
        <w:rPr>
          <w:rFonts w:cstheme="minorBidi"/>
          <w:color w:val="000000" w:themeColor="text1"/>
          <w:sz w:val="22"/>
          <w:szCs w:val="22"/>
        </w:rPr>
        <w:t xml:space="preserve">ser de 20 mm para frecuencias iguales o menores a 3 GHz y (60/f [GHz]) mm para frecuencias superiores a 3 GHz. La </w:t>
      </w:r>
      <w:r w:rsidR="005C6A9C" w:rsidRPr="00CE2A11">
        <w:rPr>
          <w:rFonts w:cstheme="minorBidi"/>
          <w:color w:val="000000" w:themeColor="text1"/>
          <w:sz w:val="22"/>
          <w:szCs w:val="22"/>
        </w:rPr>
        <w:t>Incertidumbre</w:t>
      </w:r>
      <w:r w:rsidRPr="00CE2A11">
        <w:rPr>
          <w:rFonts w:cstheme="minorBidi"/>
          <w:color w:val="000000" w:themeColor="text1"/>
          <w:sz w:val="22"/>
          <w:szCs w:val="22"/>
        </w:rPr>
        <w:t xml:space="preserve"> de la resolución del SAR de las mediciones puede ser </w:t>
      </w:r>
      <w:r w:rsidR="002D6734" w:rsidRPr="00CE2A11">
        <w:rPr>
          <w:rFonts w:cstheme="minorBidi"/>
          <w:color w:val="000000" w:themeColor="text1"/>
          <w:sz w:val="22"/>
          <w:szCs w:val="22"/>
        </w:rPr>
        <w:t>estimada usando las funciones descritas en el</w:t>
      </w:r>
      <w:r w:rsidRPr="00CE2A11">
        <w:rPr>
          <w:rFonts w:cstheme="minorBidi"/>
          <w:color w:val="000000" w:themeColor="text1"/>
          <w:sz w:val="22"/>
          <w:szCs w:val="22"/>
        </w:rPr>
        <w:t xml:space="preserve"> </w:t>
      </w:r>
      <w:r w:rsidR="002D6734" w:rsidRPr="00CE2A11">
        <w:rPr>
          <w:rFonts w:cstheme="minorBidi"/>
          <w:color w:val="000000" w:themeColor="text1"/>
          <w:sz w:val="22"/>
          <w:szCs w:val="22"/>
        </w:rPr>
        <w:t>numeral</w:t>
      </w:r>
      <w:r w:rsidR="002D6734" w:rsidRPr="00CE2A11">
        <w:rPr>
          <w:rFonts w:cstheme="minorBidi"/>
          <w:b/>
          <w:color w:val="000000" w:themeColor="text1"/>
          <w:sz w:val="22"/>
          <w:szCs w:val="22"/>
        </w:rPr>
        <w:t xml:space="preserve"> </w:t>
      </w:r>
      <w:r w:rsidRPr="00CE2A11">
        <w:rPr>
          <w:rFonts w:cstheme="minorBidi"/>
          <w:b/>
          <w:color w:val="000000" w:themeColor="text1"/>
          <w:sz w:val="22"/>
          <w:szCs w:val="22"/>
        </w:rPr>
        <w:t>7.2.10.</w:t>
      </w:r>
      <w:r w:rsidR="002D6734" w:rsidRPr="00CE2A11">
        <w:rPr>
          <w:rFonts w:cstheme="minorBidi"/>
          <w:b/>
          <w:color w:val="000000" w:themeColor="text1"/>
          <w:sz w:val="22"/>
          <w:szCs w:val="22"/>
        </w:rPr>
        <w:t xml:space="preserve"> </w:t>
      </w:r>
      <w:r w:rsidR="002D6734" w:rsidRPr="00CE2A11">
        <w:rPr>
          <w:rFonts w:cstheme="minorBidi"/>
          <w:color w:val="000000" w:themeColor="text1"/>
          <w:sz w:val="22"/>
          <w:szCs w:val="22"/>
        </w:rPr>
        <w:t>de</w:t>
      </w:r>
      <w:r w:rsidR="000B6A3A" w:rsidRPr="00CE2A11">
        <w:rPr>
          <w:rFonts w:cstheme="minorBidi"/>
          <w:color w:val="000000" w:themeColor="text1"/>
          <w:sz w:val="22"/>
          <w:szCs w:val="22"/>
        </w:rPr>
        <w:t>l</w:t>
      </w:r>
      <w:r w:rsidR="002D6734" w:rsidRPr="00CE2A11">
        <w:rPr>
          <w:rFonts w:cstheme="minorBidi"/>
          <w:color w:val="000000" w:themeColor="text1"/>
          <w:sz w:val="22"/>
          <w:szCs w:val="22"/>
        </w:rPr>
        <w:t xml:space="preserve"> </w:t>
      </w:r>
      <w:r w:rsidR="000B6A3A" w:rsidRPr="00CE2A11">
        <w:rPr>
          <w:rFonts w:cstheme="minorBidi"/>
          <w:color w:val="000000" w:themeColor="text1"/>
          <w:sz w:val="22"/>
          <w:szCs w:val="22"/>
        </w:rPr>
        <w:t>estándar</w:t>
      </w:r>
      <w:r w:rsidR="002D6734" w:rsidRPr="00CE2A11">
        <w:rPr>
          <w:rFonts w:cstheme="minorBidi"/>
          <w:b/>
          <w:color w:val="000000" w:themeColor="text1"/>
          <w:sz w:val="22"/>
          <w:szCs w:val="22"/>
        </w:rPr>
        <w:t xml:space="preserve"> IEC 62209</w:t>
      </w:r>
      <w:r w:rsidR="009E1927" w:rsidRPr="00CE2A11">
        <w:rPr>
          <w:rFonts w:cstheme="minorBidi"/>
          <w:b/>
          <w:color w:val="000000" w:themeColor="text1"/>
          <w:sz w:val="22"/>
          <w:szCs w:val="22"/>
        </w:rPr>
        <w:t>-</w:t>
      </w:r>
      <w:r w:rsidR="002D6734" w:rsidRPr="00CE2A11">
        <w:rPr>
          <w:rFonts w:cstheme="minorBidi"/>
          <w:b/>
          <w:color w:val="000000" w:themeColor="text1"/>
          <w:sz w:val="22"/>
          <w:szCs w:val="22"/>
        </w:rPr>
        <w:t>1:2016.</w:t>
      </w:r>
      <w:r w:rsidRPr="00CE2A11">
        <w:rPr>
          <w:rFonts w:cstheme="minorBidi"/>
          <w:color w:val="000000" w:themeColor="text1"/>
          <w:sz w:val="22"/>
          <w:szCs w:val="22"/>
        </w:rPr>
        <w:t xml:space="preserve"> </w:t>
      </w:r>
    </w:p>
    <w:p w:rsidR="00471D45" w:rsidRPr="00CE2A11" w:rsidRDefault="00471D45" w:rsidP="00BE6314">
      <w:pPr>
        <w:spacing w:after="160" w:line="360" w:lineRule="auto"/>
        <w:ind w:left="720"/>
        <w:contextualSpacing/>
        <w:jc w:val="both"/>
        <w:rPr>
          <w:rFonts w:cstheme="minorBidi"/>
          <w:color w:val="000000" w:themeColor="text1"/>
          <w:sz w:val="22"/>
          <w:szCs w:val="22"/>
        </w:rPr>
      </w:pPr>
      <w:r w:rsidRPr="00CE2A11">
        <w:rPr>
          <w:rFonts w:cstheme="minorBidi"/>
          <w:color w:val="000000" w:themeColor="text1"/>
          <w:sz w:val="22"/>
          <w:szCs w:val="22"/>
        </w:rPr>
        <w:t xml:space="preserve">La distancia máxima entre el centro geométrico de las sondas detectoras y la superficie interior del </w:t>
      </w:r>
      <w:r w:rsidR="00BE6314" w:rsidRPr="00CE2A11">
        <w:rPr>
          <w:rFonts w:cstheme="minorBidi"/>
          <w:color w:val="000000" w:themeColor="text1"/>
          <w:sz w:val="22"/>
          <w:szCs w:val="22"/>
        </w:rPr>
        <w:t>MCH debe</w:t>
      </w:r>
      <w:r w:rsidRPr="00CE2A11">
        <w:rPr>
          <w:rFonts w:cstheme="minorBidi"/>
          <w:color w:val="000000" w:themeColor="text1"/>
          <w:sz w:val="22"/>
          <w:szCs w:val="22"/>
        </w:rPr>
        <w:t xml:space="preserve"> ser menor o igual a 5 mm para frecuencias iguales o inferiores a 3 GHz y </w:t>
      </w:r>
      <w:r w:rsidR="00ED6951" w:rsidRPr="00CE2A11">
        <w:rPr>
          <w:rFonts w:ascii="Calibri" w:hAnsi="Calibri" w:cs="Calibri"/>
          <w:color w:val="000000" w:themeColor="text1"/>
          <w:sz w:val="22"/>
          <w:szCs w:val="22"/>
        </w:rPr>
        <w:t>δ</w:t>
      </w:r>
      <w:r w:rsidR="00FD4509" w:rsidRPr="00CE2A11">
        <w:rPr>
          <w:rFonts w:ascii="Calibri" w:hAnsi="Calibri" w:cs="Calibri"/>
          <w:color w:val="000000" w:themeColor="text1"/>
          <w:sz w:val="22"/>
          <w:szCs w:val="22"/>
        </w:rPr>
        <w:t xml:space="preserve"> </w:t>
      </w:r>
      <w:r w:rsidR="00ED6951" w:rsidRPr="00CE2A11">
        <w:rPr>
          <w:rFonts w:cstheme="minorBidi"/>
          <w:color w:val="000000" w:themeColor="text1"/>
          <w:sz w:val="22"/>
          <w:szCs w:val="22"/>
        </w:rPr>
        <w:t>ln (</w:t>
      </w:r>
      <w:r w:rsidRPr="00CE2A11">
        <w:rPr>
          <w:rFonts w:cstheme="minorBidi"/>
          <w:color w:val="000000" w:themeColor="text1"/>
          <w:sz w:val="22"/>
          <w:szCs w:val="22"/>
        </w:rPr>
        <w:t xml:space="preserve">2)/2 mm para frecuencias por arriba de 3 GHz, donde </w:t>
      </w:r>
      <w:r w:rsidRPr="00CE2A11">
        <w:rPr>
          <w:rFonts w:ascii="Calibri" w:hAnsi="Calibri" w:cs="Calibri"/>
          <w:color w:val="000000" w:themeColor="text1"/>
          <w:sz w:val="22"/>
          <w:szCs w:val="22"/>
        </w:rPr>
        <w:t>δ</w:t>
      </w:r>
      <w:r w:rsidRPr="00CE2A11">
        <w:rPr>
          <w:rFonts w:cstheme="minorBidi"/>
          <w:color w:val="000000" w:themeColor="text1"/>
          <w:sz w:val="22"/>
          <w:szCs w:val="22"/>
        </w:rPr>
        <w:t xml:space="preserve"> es la profundidad de </w:t>
      </w:r>
      <w:r w:rsidR="00ED6951" w:rsidRPr="00CE2A11">
        <w:rPr>
          <w:rFonts w:cstheme="minorBidi"/>
          <w:color w:val="000000" w:themeColor="text1"/>
          <w:sz w:val="22"/>
          <w:szCs w:val="22"/>
        </w:rPr>
        <w:t>penetración en</w:t>
      </w:r>
      <w:r w:rsidR="00BE6314" w:rsidRPr="00CE2A11">
        <w:rPr>
          <w:rFonts w:cstheme="minorBidi"/>
          <w:color w:val="000000" w:themeColor="text1"/>
          <w:sz w:val="22"/>
          <w:szCs w:val="22"/>
        </w:rPr>
        <w:t xml:space="preserve"> la piel </w:t>
      </w:r>
      <w:r w:rsidRPr="00CE2A11">
        <w:rPr>
          <w:rFonts w:cstheme="minorBidi"/>
          <w:color w:val="000000" w:themeColor="text1"/>
          <w:sz w:val="22"/>
          <w:szCs w:val="22"/>
        </w:rPr>
        <w:t xml:space="preserve">de la onda plana </w:t>
      </w:r>
      <w:r w:rsidR="00BE6314" w:rsidRPr="00CE2A11">
        <w:rPr>
          <w:rFonts w:cstheme="minorBidi"/>
          <w:color w:val="000000" w:themeColor="text1"/>
          <w:sz w:val="22"/>
          <w:szCs w:val="22"/>
        </w:rPr>
        <w:t xml:space="preserve">y ln(x) es el logaritmo natural. </w:t>
      </w:r>
      <w:r w:rsidRPr="00CE2A11">
        <w:rPr>
          <w:rFonts w:cstheme="minorBidi"/>
          <w:color w:val="000000" w:themeColor="text1"/>
          <w:sz w:val="22"/>
          <w:szCs w:val="22"/>
        </w:rPr>
        <w:t>La variación máxima de la distancia</w:t>
      </w:r>
      <w:r w:rsidR="00FD4509" w:rsidRPr="00CE2A11">
        <w:rPr>
          <w:rFonts w:cstheme="minorBidi"/>
          <w:color w:val="000000" w:themeColor="text1"/>
          <w:sz w:val="22"/>
          <w:szCs w:val="22"/>
        </w:rPr>
        <w:t xml:space="preserve"> de la superficie </w:t>
      </w:r>
      <w:r w:rsidRPr="00CE2A11">
        <w:rPr>
          <w:rFonts w:cstheme="minorBidi"/>
          <w:color w:val="000000" w:themeColor="text1"/>
          <w:sz w:val="22"/>
          <w:szCs w:val="22"/>
        </w:rPr>
        <w:t>sensor</w:t>
      </w:r>
      <w:r w:rsidR="00FD4509" w:rsidRPr="00CE2A11">
        <w:rPr>
          <w:rFonts w:cstheme="minorBidi"/>
          <w:color w:val="000000" w:themeColor="text1"/>
          <w:sz w:val="22"/>
          <w:szCs w:val="22"/>
        </w:rPr>
        <w:t>-</w:t>
      </w:r>
      <w:r w:rsidR="00BE6314" w:rsidRPr="00CE2A11">
        <w:rPr>
          <w:rFonts w:cstheme="minorBidi"/>
          <w:color w:val="000000" w:themeColor="text1"/>
          <w:sz w:val="22"/>
          <w:szCs w:val="22"/>
        </w:rPr>
        <w:t xml:space="preserve">MCH debe </w:t>
      </w:r>
      <w:r w:rsidRPr="00CE2A11">
        <w:rPr>
          <w:rFonts w:cstheme="minorBidi"/>
          <w:color w:val="000000" w:themeColor="text1"/>
          <w:sz w:val="22"/>
          <w:szCs w:val="22"/>
        </w:rPr>
        <w:t>ser de ± 1 mm para frecuencias iguales o debajo de los 3 GHz y ± 0</w:t>
      </w:r>
      <w:r w:rsidR="00AA4000">
        <w:rPr>
          <w:rFonts w:cstheme="minorBidi"/>
          <w:color w:val="000000" w:themeColor="text1"/>
          <w:sz w:val="22"/>
          <w:szCs w:val="22"/>
        </w:rPr>
        <w:t>.</w:t>
      </w:r>
      <w:r w:rsidRPr="00CE2A11">
        <w:rPr>
          <w:rFonts w:cstheme="minorBidi"/>
          <w:color w:val="000000" w:themeColor="text1"/>
          <w:sz w:val="22"/>
          <w:szCs w:val="22"/>
        </w:rPr>
        <w:t>5 mm para frecuencias superiores a 3 GHz. En todos los puntos de medición, el ángulo de la sonda respecto a la líne</w:t>
      </w:r>
      <w:r w:rsidR="00BE6314" w:rsidRPr="00CE2A11">
        <w:rPr>
          <w:rFonts w:cstheme="minorBidi"/>
          <w:color w:val="000000" w:themeColor="text1"/>
          <w:sz w:val="22"/>
          <w:szCs w:val="22"/>
        </w:rPr>
        <w:t xml:space="preserve">a normal a la superficie debe </w:t>
      </w:r>
      <w:r w:rsidRPr="00CE2A11">
        <w:rPr>
          <w:rFonts w:cstheme="minorBidi"/>
          <w:color w:val="000000" w:themeColor="text1"/>
          <w:sz w:val="22"/>
          <w:szCs w:val="22"/>
        </w:rPr>
        <w:t>ser menor a 30° para frecuencias iguales o menores a 3 GHz y 20° para frecuencias por encima de 3 GHz (</w:t>
      </w:r>
      <w:r w:rsidR="00BE6314" w:rsidRPr="00CE2A11">
        <w:rPr>
          <w:rFonts w:cstheme="minorBidi"/>
          <w:color w:val="000000" w:themeColor="text1"/>
          <w:sz w:val="22"/>
          <w:szCs w:val="22"/>
        </w:rPr>
        <w:t xml:space="preserve">ver la </w:t>
      </w:r>
      <w:r w:rsidR="00B82174" w:rsidRPr="00CE2A11">
        <w:rPr>
          <w:rFonts w:cstheme="minorBidi"/>
          <w:b/>
          <w:color w:val="000000" w:themeColor="text1"/>
          <w:sz w:val="22"/>
          <w:szCs w:val="22"/>
        </w:rPr>
        <w:t>F</w:t>
      </w:r>
      <w:r w:rsidR="00455FD0" w:rsidRPr="00CE2A11">
        <w:rPr>
          <w:rFonts w:cstheme="minorBidi"/>
          <w:b/>
          <w:color w:val="000000" w:themeColor="text1"/>
          <w:sz w:val="22"/>
          <w:szCs w:val="22"/>
        </w:rPr>
        <w:t>igura 11</w:t>
      </w:r>
      <w:r w:rsidRPr="00CE2A11">
        <w:rPr>
          <w:rFonts w:cstheme="minorBidi"/>
          <w:color w:val="000000" w:themeColor="text1"/>
          <w:sz w:val="22"/>
          <w:szCs w:val="22"/>
        </w:rPr>
        <w:t xml:space="preserve">). </w:t>
      </w:r>
      <w:r w:rsidR="00455FD0" w:rsidRPr="00CE2A11">
        <w:rPr>
          <w:rFonts w:cstheme="minorBidi"/>
          <w:color w:val="000000" w:themeColor="text1"/>
          <w:sz w:val="22"/>
          <w:szCs w:val="22"/>
        </w:rPr>
        <w:t xml:space="preserve">La </w:t>
      </w:r>
      <w:r w:rsidR="00B82174" w:rsidRPr="00CE2A11">
        <w:rPr>
          <w:rFonts w:cstheme="minorBidi"/>
          <w:b/>
          <w:color w:val="000000" w:themeColor="text1"/>
          <w:sz w:val="22"/>
          <w:szCs w:val="22"/>
        </w:rPr>
        <w:t>T</w:t>
      </w:r>
      <w:r w:rsidRPr="00CE2A11">
        <w:rPr>
          <w:rFonts w:cstheme="minorBidi"/>
          <w:b/>
          <w:color w:val="000000" w:themeColor="text1"/>
          <w:sz w:val="22"/>
          <w:szCs w:val="22"/>
        </w:rPr>
        <w:t xml:space="preserve">abla </w:t>
      </w:r>
      <w:r w:rsidR="00455FD0" w:rsidRPr="00CE2A11">
        <w:rPr>
          <w:rFonts w:cstheme="minorBidi"/>
          <w:b/>
          <w:color w:val="000000" w:themeColor="text1"/>
          <w:sz w:val="22"/>
          <w:szCs w:val="22"/>
        </w:rPr>
        <w:t>6</w:t>
      </w:r>
      <w:r w:rsidRPr="00CE2A11">
        <w:rPr>
          <w:rFonts w:cstheme="minorBidi"/>
          <w:color w:val="000000" w:themeColor="text1"/>
          <w:sz w:val="22"/>
          <w:szCs w:val="22"/>
        </w:rPr>
        <w:t xml:space="preserve"> provee los parámetros de medición necesarios para el escaneo de área.</w:t>
      </w:r>
    </w:p>
    <w:p w:rsidR="00471D45" w:rsidRPr="00CE2A11" w:rsidRDefault="00471D45" w:rsidP="00C55FC4">
      <w:pPr>
        <w:numPr>
          <w:ilvl w:val="0"/>
          <w:numId w:val="49"/>
        </w:numPr>
        <w:spacing w:after="160" w:line="360" w:lineRule="auto"/>
        <w:contextualSpacing/>
        <w:jc w:val="both"/>
        <w:rPr>
          <w:rFonts w:cstheme="minorBidi"/>
          <w:color w:val="000000" w:themeColor="text1"/>
          <w:sz w:val="22"/>
          <w:szCs w:val="22"/>
        </w:rPr>
      </w:pPr>
      <w:r w:rsidRPr="00CE2A11">
        <w:rPr>
          <w:rFonts w:cstheme="minorBidi"/>
          <w:color w:val="000000" w:themeColor="text1"/>
          <w:sz w:val="22"/>
          <w:szCs w:val="22"/>
        </w:rPr>
        <w:t>De la distribuci</w:t>
      </w:r>
      <w:r w:rsidR="00BE6314" w:rsidRPr="00CE2A11">
        <w:rPr>
          <w:rFonts w:cstheme="minorBidi"/>
          <w:color w:val="000000" w:themeColor="text1"/>
          <w:sz w:val="22"/>
          <w:szCs w:val="22"/>
        </w:rPr>
        <w:t>ón escanead</w:t>
      </w:r>
      <w:r w:rsidR="00FD4509" w:rsidRPr="00CE2A11">
        <w:rPr>
          <w:rFonts w:cstheme="minorBidi"/>
          <w:color w:val="000000" w:themeColor="text1"/>
          <w:sz w:val="22"/>
          <w:szCs w:val="22"/>
        </w:rPr>
        <w:t>a del SAR</w:t>
      </w:r>
      <w:r w:rsidR="00BE6314" w:rsidRPr="00CE2A11">
        <w:rPr>
          <w:rFonts w:cstheme="minorBidi"/>
          <w:color w:val="000000" w:themeColor="text1"/>
          <w:sz w:val="22"/>
          <w:szCs w:val="22"/>
        </w:rPr>
        <w:t>,</w:t>
      </w:r>
      <w:r w:rsidR="009C2EA6" w:rsidRPr="00CE2A11">
        <w:rPr>
          <w:rFonts w:cstheme="minorBidi"/>
          <w:color w:val="000000" w:themeColor="text1"/>
          <w:sz w:val="22"/>
          <w:szCs w:val="22"/>
        </w:rPr>
        <w:t xml:space="preserve"> se debe</w:t>
      </w:r>
      <w:r w:rsidR="00BE6314" w:rsidRPr="00CE2A11">
        <w:rPr>
          <w:rFonts w:cstheme="minorBidi"/>
          <w:color w:val="000000" w:themeColor="text1"/>
          <w:sz w:val="22"/>
          <w:szCs w:val="22"/>
        </w:rPr>
        <w:t xml:space="preserve"> identificar</w:t>
      </w:r>
      <w:r w:rsidRPr="00CE2A11">
        <w:rPr>
          <w:rFonts w:cstheme="minorBidi"/>
          <w:color w:val="000000" w:themeColor="text1"/>
          <w:sz w:val="22"/>
          <w:szCs w:val="22"/>
        </w:rPr>
        <w:t xml:space="preserve"> la posición del </w:t>
      </w:r>
      <w:r w:rsidR="008128B4" w:rsidRPr="00CE2A11">
        <w:rPr>
          <w:rFonts w:cstheme="minorBidi"/>
          <w:color w:val="000000" w:themeColor="text1"/>
          <w:sz w:val="22"/>
          <w:szCs w:val="22"/>
        </w:rPr>
        <w:t>V</w:t>
      </w:r>
      <w:r w:rsidRPr="00CE2A11">
        <w:rPr>
          <w:rFonts w:cstheme="minorBidi"/>
          <w:color w:val="000000" w:themeColor="text1"/>
          <w:sz w:val="22"/>
          <w:szCs w:val="22"/>
        </w:rPr>
        <w:t xml:space="preserve">alor </w:t>
      </w:r>
      <w:r w:rsidR="00FD4509" w:rsidRPr="00CE2A11">
        <w:rPr>
          <w:rFonts w:cstheme="minorBidi"/>
          <w:color w:val="000000" w:themeColor="text1"/>
          <w:sz w:val="22"/>
          <w:szCs w:val="22"/>
        </w:rPr>
        <w:t xml:space="preserve">máximo </w:t>
      </w:r>
      <w:r w:rsidR="00B82174" w:rsidRPr="00CE2A11">
        <w:rPr>
          <w:rFonts w:cstheme="minorBidi"/>
          <w:color w:val="000000" w:themeColor="text1"/>
          <w:sz w:val="22"/>
          <w:szCs w:val="22"/>
        </w:rPr>
        <w:t xml:space="preserve">primario del </w:t>
      </w:r>
      <w:r w:rsidRPr="00CE2A11">
        <w:rPr>
          <w:rFonts w:cstheme="minorBidi"/>
          <w:color w:val="000000" w:themeColor="text1"/>
          <w:sz w:val="22"/>
          <w:szCs w:val="22"/>
        </w:rPr>
        <w:t xml:space="preserve">SAR, además </w:t>
      </w:r>
      <w:r w:rsidR="009C2EA6" w:rsidRPr="00CE2A11">
        <w:rPr>
          <w:rFonts w:cstheme="minorBidi"/>
          <w:color w:val="000000" w:themeColor="text1"/>
          <w:sz w:val="22"/>
          <w:szCs w:val="22"/>
        </w:rPr>
        <w:t xml:space="preserve">se deben </w:t>
      </w:r>
      <w:r w:rsidRPr="00CE2A11">
        <w:rPr>
          <w:rFonts w:cstheme="minorBidi"/>
          <w:color w:val="000000" w:themeColor="text1"/>
          <w:sz w:val="22"/>
          <w:szCs w:val="22"/>
        </w:rPr>
        <w:t>identifi</w:t>
      </w:r>
      <w:r w:rsidR="00BE6314" w:rsidRPr="00CE2A11">
        <w:rPr>
          <w:rFonts w:cstheme="minorBidi"/>
          <w:color w:val="000000" w:themeColor="text1"/>
          <w:sz w:val="22"/>
          <w:szCs w:val="22"/>
        </w:rPr>
        <w:t>car</w:t>
      </w:r>
      <w:r w:rsidRPr="00CE2A11">
        <w:rPr>
          <w:rFonts w:cstheme="minorBidi"/>
          <w:color w:val="000000" w:themeColor="text1"/>
          <w:sz w:val="22"/>
          <w:szCs w:val="22"/>
        </w:rPr>
        <w:t xml:space="preserve"> las posiciones de </w:t>
      </w:r>
      <w:r w:rsidR="008128B4" w:rsidRPr="00CE2A11">
        <w:rPr>
          <w:rFonts w:cstheme="minorBidi"/>
          <w:color w:val="000000" w:themeColor="text1"/>
          <w:sz w:val="22"/>
          <w:szCs w:val="22"/>
        </w:rPr>
        <w:t xml:space="preserve">los Valores pico secundarios </w:t>
      </w:r>
      <w:r w:rsidR="00655834" w:rsidRPr="00CE2A11">
        <w:rPr>
          <w:rFonts w:cstheme="minorBidi"/>
          <w:color w:val="000000" w:themeColor="text1"/>
          <w:sz w:val="22"/>
          <w:szCs w:val="22"/>
        </w:rPr>
        <w:t xml:space="preserve">locales </w:t>
      </w:r>
      <w:r w:rsidR="008128B4" w:rsidRPr="00CE2A11">
        <w:rPr>
          <w:rFonts w:cstheme="minorBidi"/>
          <w:color w:val="000000" w:themeColor="text1"/>
          <w:sz w:val="22"/>
          <w:szCs w:val="22"/>
        </w:rPr>
        <w:t>del SAR</w:t>
      </w:r>
      <w:r w:rsidRPr="00CE2A11">
        <w:rPr>
          <w:rFonts w:cstheme="minorBidi"/>
          <w:color w:val="000000" w:themeColor="text1"/>
          <w:sz w:val="22"/>
          <w:szCs w:val="22"/>
        </w:rPr>
        <w:t xml:space="preserve"> dentro de los 2 dB del valor máximo que no estará</w:t>
      </w:r>
      <w:r w:rsidR="008128B4" w:rsidRPr="00CE2A11">
        <w:rPr>
          <w:rFonts w:cstheme="minorBidi"/>
          <w:color w:val="000000" w:themeColor="text1"/>
          <w:sz w:val="22"/>
          <w:szCs w:val="22"/>
        </w:rPr>
        <w:t>n</w:t>
      </w:r>
      <w:r w:rsidRPr="00CE2A11">
        <w:rPr>
          <w:rFonts w:cstheme="minorBidi"/>
          <w:color w:val="000000" w:themeColor="text1"/>
          <w:sz w:val="22"/>
          <w:szCs w:val="22"/>
        </w:rPr>
        <w:t xml:space="preserve"> en el escaneo de área </w:t>
      </w:r>
      <w:r w:rsidR="00BE6314" w:rsidRPr="00CE2A11">
        <w:rPr>
          <w:rFonts w:cstheme="minorBidi"/>
          <w:color w:val="000000" w:themeColor="text1"/>
          <w:sz w:val="22"/>
          <w:szCs w:val="22"/>
        </w:rPr>
        <w:t>de zoom</w:t>
      </w:r>
      <w:r w:rsidRPr="00CE2A11">
        <w:rPr>
          <w:rFonts w:cstheme="minorBidi"/>
          <w:color w:val="000000" w:themeColor="text1"/>
          <w:sz w:val="22"/>
          <w:szCs w:val="22"/>
        </w:rPr>
        <w:t xml:space="preserve"> </w:t>
      </w:r>
      <w:r w:rsidR="00567FE9" w:rsidRPr="00CE2A11">
        <w:rPr>
          <w:rFonts w:cstheme="minorBidi"/>
          <w:color w:val="000000" w:themeColor="text1"/>
          <w:sz w:val="22"/>
          <w:szCs w:val="22"/>
        </w:rPr>
        <w:t xml:space="preserve">de </w:t>
      </w:r>
      <w:r w:rsidRPr="00CE2A11">
        <w:rPr>
          <w:rFonts w:cstheme="minorBidi"/>
          <w:color w:val="000000" w:themeColor="text1"/>
          <w:sz w:val="22"/>
          <w:szCs w:val="22"/>
        </w:rPr>
        <w:t xml:space="preserve">otros picos. </w:t>
      </w:r>
      <w:r w:rsidR="00BE6314" w:rsidRPr="00CE2A11">
        <w:rPr>
          <w:rFonts w:cstheme="minorBidi"/>
          <w:color w:val="000000" w:themeColor="text1"/>
          <w:sz w:val="22"/>
          <w:szCs w:val="22"/>
        </w:rPr>
        <w:t>Se deben medir p</w:t>
      </w:r>
      <w:r w:rsidRPr="00CE2A11">
        <w:rPr>
          <w:rFonts w:cstheme="minorBidi"/>
          <w:color w:val="000000" w:themeColor="text1"/>
          <w:sz w:val="22"/>
          <w:szCs w:val="22"/>
        </w:rPr>
        <w:t xml:space="preserve">icos adicionales sólo cuando el </w:t>
      </w:r>
      <w:r w:rsidR="001E585A" w:rsidRPr="00CE2A11">
        <w:rPr>
          <w:rFonts w:cstheme="minorBidi"/>
          <w:color w:val="000000" w:themeColor="text1"/>
          <w:sz w:val="22"/>
          <w:szCs w:val="22"/>
        </w:rPr>
        <w:t>Valor pico primario del SAR</w:t>
      </w:r>
      <w:r w:rsidRPr="00CE2A11">
        <w:rPr>
          <w:rFonts w:cstheme="minorBidi"/>
          <w:color w:val="000000" w:themeColor="text1"/>
          <w:sz w:val="22"/>
          <w:szCs w:val="22"/>
        </w:rPr>
        <w:t xml:space="preserve"> esté dentro de los 2 dB del</w:t>
      </w:r>
      <w:r w:rsidR="00BE6314" w:rsidRPr="00CE2A11">
        <w:rPr>
          <w:rFonts w:cstheme="minorBidi"/>
          <w:color w:val="000000" w:themeColor="text1"/>
          <w:sz w:val="22"/>
          <w:szCs w:val="22"/>
        </w:rPr>
        <w:t xml:space="preserve"> límite de cumplimiento del SAR de la </w:t>
      </w:r>
      <w:r w:rsidR="001E585A" w:rsidRPr="00CE2A11">
        <w:rPr>
          <w:rFonts w:cstheme="minorBidi"/>
          <w:b/>
          <w:color w:val="000000" w:themeColor="text1"/>
          <w:sz w:val="22"/>
          <w:szCs w:val="22"/>
        </w:rPr>
        <w:t>T</w:t>
      </w:r>
      <w:r w:rsidR="00BE6314" w:rsidRPr="00CE2A11">
        <w:rPr>
          <w:rFonts w:cstheme="minorBidi"/>
          <w:b/>
          <w:color w:val="000000" w:themeColor="text1"/>
          <w:sz w:val="22"/>
          <w:szCs w:val="22"/>
        </w:rPr>
        <w:t xml:space="preserve">abla </w:t>
      </w:r>
      <w:r w:rsidR="00455FD0" w:rsidRPr="00CE2A11">
        <w:rPr>
          <w:rFonts w:cstheme="minorBidi"/>
          <w:b/>
          <w:color w:val="000000" w:themeColor="text1"/>
          <w:sz w:val="22"/>
          <w:szCs w:val="22"/>
        </w:rPr>
        <w:t>6</w:t>
      </w:r>
      <w:r w:rsidR="00BE6314" w:rsidRPr="00CE2A11">
        <w:rPr>
          <w:rFonts w:cstheme="minorBidi"/>
          <w:color w:val="000000" w:themeColor="text1"/>
          <w:sz w:val="22"/>
          <w:szCs w:val="22"/>
        </w:rPr>
        <w:t xml:space="preserve"> de la presente DT.</w:t>
      </w:r>
    </w:p>
    <w:p w:rsidR="000C3CC0" w:rsidRPr="00CE2A11" w:rsidRDefault="00471D45" w:rsidP="00C55FC4">
      <w:pPr>
        <w:numPr>
          <w:ilvl w:val="0"/>
          <w:numId w:val="49"/>
        </w:numPr>
        <w:spacing w:after="160" w:line="360" w:lineRule="auto"/>
        <w:contextualSpacing/>
        <w:jc w:val="both"/>
        <w:rPr>
          <w:rFonts w:cstheme="minorBidi"/>
          <w:color w:val="000000" w:themeColor="text1"/>
          <w:sz w:val="22"/>
          <w:szCs w:val="22"/>
        </w:rPr>
      </w:pPr>
      <w:r w:rsidRPr="00CE2A11">
        <w:rPr>
          <w:rFonts w:cstheme="minorBidi"/>
          <w:color w:val="000000" w:themeColor="text1"/>
          <w:sz w:val="22"/>
          <w:szCs w:val="22"/>
        </w:rPr>
        <w:t>M</w:t>
      </w:r>
      <w:r w:rsidR="00BE6314" w:rsidRPr="00CE2A11">
        <w:rPr>
          <w:rFonts w:cstheme="minorBidi"/>
          <w:color w:val="000000" w:themeColor="text1"/>
          <w:sz w:val="22"/>
          <w:szCs w:val="22"/>
        </w:rPr>
        <w:t>edir</w:t>
      </w:r>
      <w:r w:rsidRPr="00CE2A11">
        <w:rPr>
          <w:rFonts w:cstheme="minorBidi"/>
          <w:color w:val="000000" w:themeColor="text1"/>
          <w:sz w:val="22"/>
          <w:szCs w:val="22"/>
        </w:rPr>
        <w:t xml:space="preserve"> la distribución de</w:t>
      </w:r>
      <w:r w:rsidR="00655834" w:rsidRPr="00CE2A11">
        <w:rPr>
          <w:rFonts w:cstheme="minorBidi"/>
          <w:color w:val="000000" w:themeColor="text1"/>
          <w:sz w:val="22"/>
          <w:szCs w:val="22"/>
        </w:rPr>
        <w:t>l</w:t>
      </w:r>
      <w:r w:rsidRPr="00CE2A11">
        <w:rPr>
          <w:rFonts w:cstheme="minorBidi"/>
          <w:color w:val="000000" w:themeColor="text1"/>
          <w:sz w:val="22"/>
          <w:szCs w:val="22"/>
        </w:rPr>
        <w:t xml:space="preserve"> SAR en tres dimensiones en las ubicaciones de los </w:t>
      </w:r>
      <w:r w:rsidR="00C75C51" w:rsidRPr="00CE2A11">
        <w:rPr>
          <w:rFonts w:cstheme="minorBidi"/>
          <w:color w:val="000000" w:themeColor="text1"/>
          <w:sz w:val="22"/>
          <w:szCs w:val="22"/>
        </w:rPr>
        <w:t xml:space="preserve">valores </w:t>
      </w:r>
      <w:r w:rsidR="000C6142" w:rsidRPr="00CE2A11">
        <w:rPr>
          <w:rFonts w:cstheme="minorBidi"/>
          <w:color w:val="000000" w:themeColor="text1"/>
          <w:sz w:val="22"/>
          <w:szCs w:val="22"/>
        </w:rPr>
        <w:t>picos primarios y secundarios identificados</w:t>
      </w:r>
      <w:r w:rsidRPr="00CE2A11">
        <w:rPr>
          <w:rFonts w:cstheme="minorBidi"/>
          <w:color w:val="000000" w:themeColor="text1"/>
          <w:sz w:val="22"/>
          <w:szCs w:val="22"/>
        </w:rPr>
        <w:t xml:space="preserve"> en el </w:t>
      </w:r>
      <w:r w:rsidRPr="00CE2A11">
        <w:rPr>
          <w:rFonts w:cstheme="minorBidi"/>
          <w:b/>
          <w:color w:val="000000" w:themeColor="text1"/>
          <w:sz w:val="22"/>
          <w:szCs w:val="22"/>
        </w:rPr>
        <w:t>Paso</w:t>
      </w:r>
      <w:r w:rsidR="002E17CE" w:rsidRPr="00CE2A11">
        <w:rPr>
          <w:rFonts w:cstheme="minorBidi"/>
          <w:b/>
          <w:color w:val="000000" w:themeColor="text1"/>
          <w:sz w:val="22"/>
          <w:szCs w:val="22"/>
        </w:rPr>
        <w:t xml:space="preserve"> del inciso</w:t>
      </w:r>
      <w:r w:rsidRPr="00CE2A11">
        <w:rPr>
          <w:rFonts w:cstheme="minorBidi"/>
          <w:b/>
          <w:color w:val="000000" w:themeColor="text1"/>
          <w:sz w:val="22"/>
          <w:szCs w:val="22"/>
        </w:rPr>
        <w:t xml:space="preserve"> c)</w:t>
      </w:r>
      <w:r w:rsidRPr="00CE2A11">
        <w:rPr>
          <w:rFonts w:cstheme="minorBidi"/>
          <w:color w:val="000000" w:themeColor="text1"/>
          <w:sz w:val="22"/>
          <w:szCs w:val="22"/>
        </w:rPr>
        <w:t xml:space="preserve"> (proceso de escaneo de área </w:t>
      </w:r>
      <w:r w:rsidR="00BE6314" w:rsidRPr="00CE2A11">
        <w:rPr>
          <w:rFonts w:cstheme="minorBidi"/>
          <w:color w:val="000000" w:themeColor="text1"/>
          <w:sz w:val="22"/>
          <w:szCs w:val="22"/>
        </w:rPr>
        <w:t>de zoom</w:t>
      </w:r>
      <w:r w:rsidRPr="00CE2A11">
        <w:rPr>
          <w:rFonts w:cstheme="minorBidi"/>
          <w:color w:val="000000" w:themeColor="text1"/>
          <w:sz w:val="22"/>
          <w:szCs w:val="22"/>
        </w:rPr>
        <w:t xml:space="preserve">). La división horizontal </w:t>
      </w:r>
      <w:r w:rsidR="00BE6314" w:rsidRPr="00CE2A11">
        <w:rPr>
          <w:rFonts w:cstheme="minorBidi"/>
          <w:color w:val="000000" w:themeColor="text1"/>
          <w:sz w:val="22"/>
          <w:szCs w:val="22"/>
        </w:rPr>
        <w:t xml:space="preserve">de la cuadrícula debe </w:t>
      </w:r>
      <w:r w:rsidRPr="00CE2A11">
        <w:rPr>
          <w:rFonts w:cstheme="minorBidi"/>
          <w:color w:val="000000" w:themeColor="text1"/>
          <w:sz w:val="22"/>
          <w:szCs w:val="22"/>
        </w:rPr>
        <w:t xml:space="preserve">ser de (24/f [GHz]) mm o menos pero no más de 8 mm. El tamaño mínimo del escaneo de </w:t>
      </w:r>
      <w:r w:rsidR="005921FA">
        <w:rPr>
          <w:rFonts w:cstheme="minorBidi"/>
          <w:color w:val="000000" w:themeColor="text1"/>
          <w:sz w:val="22"/>
          <w:szCs w:val="22"/>
        </w:rPr>
        <w:t>volumétrico</w:t>
      </w:r>
      <w:r w:rsidR="005921FA" w:rsidRPr="00770890">
        <w:rPr>
          <w:rFonts w:cstheme="minorBidi"/>
          <w:color w:val="000000" w:themeColor="text1"/>
          <w:sz w:val="22"/>
          <w:szCs w:val="22"/>
        </w:rPr>
        <w:t xml:space="preserve"> </w:t>
      </w:r>
      <w:r w:rsidR="00BE6314" w:rsidRPr="00CE2A11">
        <w:rPr>
          <w:rFonts w:cstheme="minorBidi"/>
          <w:color w:val="000000" w:themeColor="text1"/>
          <w:sz w:val="22"/>
          <w:szCs w:val="22"/>
        </w:rPr>
        <w:t>de zoom</w:t>
      </w:r>
      <w:r w:rsidRPr="00CE2A11">
        <w:rPr>
          <w:rFonts w:cstheme="minorBidi"/>
          <w:color w:val="000000" w:themeColor="text1"/>
          <w:sz w:val="22"/>
          <w:szCs w:val="22"/>
        </w:rPr>
        <w:t xml:space="preserve"> es 30 mm por 30 mm por 30 mm para frecuencias iguales o menores a 3 GHz. </w:t>
      </w:r>
    </w:p>
    <w:p w:rsidR="00471D45" w:rsidRPr="00CE2A11" w:rsidRDefault="00471D45" w:rsidP="000C3CC0">
      <w:pPr>
        <w:spacing w:after="160" w:line="360" w:lineRule="auto"/>
        <w:ind w:left="720"/>
        <w:contextualSpacing/>
        <w:jc w:val="both"/>
        <w:rPr>
          <w:rFonts w:cstheme="minorBidi"/>
          <w:color w:val="000000" w:themeColor="text1"/>
          <w:sz w:val="22"/>
          <w:szCs w:val="22"/>
        </w:rPr>
      </w:pPr>
      <w:r w:rsidRPr="00CE2A11">
        <w:rPr>
          <w:rFonts w:cstheme="minorBidi"/>
          <w:color w:val="000000" w:themeColor="text1"/>
          <w:sz w:val="22"/>
          <w:szCs w:val="22"/>
        </w:rPr>
        <w:t xml:space="preserve">Para frecuencias más altas, el tamaño mínimo del escaneo </w:t>
      </w:r>
      <w:r w:rsidR="005921FA">
        <w:rPr>
          <w:rFonts w:cstheme="minorBidi"/>
          <w:color w:val="000000" w:themeColor="text1"/>
          <w:sz w:val="22"/>
          <w:szCs w:val="22"/>
        </w:rPr>
        <w:t>volumétrico</w:t>
      </w:r>
      <w:r w:rsidRPr="00CE2A11">
        <w:rPr>
          <w:rFonts w:cstheme="minorBidi"/>
          <w:color w:val="000000" w:themeColor="text1"/>
          <w:sz w:val="22"/>
          <w:szCs w:val="22"/>
        </w:rPr>
        <w:t xml:space="preserve"> </w:t>
      </w:r>
      <w:r w:rsidR="00BE6314" w:rsidRPr="00CE2A11">
        <w:rPr>
          <w:rFonts w:cstheme="minorBidi"/>
          <w:color w:val="000000" w:themeColor="text1"/>
          <w:sz w:val="22"/>
          <w:szCs w:val="22"/>
        </w:rPr>
        <w:t>de zo</w:t>
      </w:r>
      <w:r w:rsidR="00B74E85" w:rsidRPr="00CE2A11">
        <w:rPr>
          <w:rFonts w:cstheme="minorBidi"/>
          <w:color w:val="000000" w:themeColor="text1"/>
          <w:sz w:val="22"/>
          <w:szCs w:val="22"/>
        </w:rPr>
        <w:t>o</w:t>
      </w:r>
      <w:r w:rsidR="00BE6314" w:rsidRPr="00CE2A11">
        <w:rPr>
          <w:rFonts w:cstheme="minorBidi"/>
          <w:color w:val="000000" w:themeColor="text1"/>
          <w:sz w:val="22"/>
          <w:szCs w:val="22"/>
        </w:rPr>
        <w:t>m</w:t>
      </w:r>
      <w:r w:rsidRPr="00CE2A11">
        <w:rPr>
          <w:rFonts w:cstheme="minorBidi"/>
          <w:color w:val="000000" w:themeColor="text1"/>
          <w:sz w:val="22"/>
          <w:szCs w:val="22"/>
        </w:rPr>
        <w:t xml:space="preserve"> puede reducirse a 22 mm por 22 mm por 22 mm. </w:t>
      </w:r>
      <w:r w:rsidR="00567FE9" w:rsidRPr="00CE2A11">
        <w:rPr>
          <w:rFonts w:cstheme="minorBidi"/>
          <w:color w:val="000000" w:themeColor="text1"/>
          <w:sz w:val="22"/>
          <w:szCs w:val="22"/>
        </w:rPr>
        <w:t>U</w:t>
      </w:r>
      <w:r w:rsidRPr="00CE2A11">
        <w:rPr>
          <w:rFonts w:cstheme="minorBidi"/>
          <w:color w:val="000000" w:themeColor="text1"/>
          <w:sz w:val="22"/>
          <w:szCs w:val="22"/>
        </w:rPr>
        <w:t xml:space="preserve">n volumen más pequeño de escaneo </w:t>
      </w:r>
      <w:r w:rsidR="00BE6314" w:rsidRPr="00CE2A11">
        <w:rPr>
          <w:rFonts w:cstheme="minorBidi"/>
          <w:color w:val="000000" w:themeColor="text1"/>
          <w:sz w:val="22"/>
          <w:szCs w:val="22"/>
        </w:rPr>
        <w:t>de zoom</w:t>
      </w:r>
      <w:r w:rsidRPr="00CE2A11">
        <w:rPr>
          <w:rFonts w:cstheme="minorBidi"/>
          <w:color w:val="000000" w:themeColor="text1"/>
          <w:sz w:val="22"/>
          <w:szCs w:val="22"/>
        </w:rPr>
        <w:t xml:space="preserve"> con menos espaciamiento entre puntos de medición </w:t>
      </w:r>
      <w:r w:rsidR="00567FE9" w:rsidRPr="00CE2A11">
        <w:rPr>
          <w:rFonts w:cstheme="minorBidi"/>
          <w:color w:val="000000" w:themeColor="text1"/>
          <w:sz w:val="22"/>
          <w:szCs w:val="22"/>
        </w:rPr>
        <w:t xml:space="preserve">está permitido, </w:t>
      </w:r>
      <w:r w:rsidRPr="00CE2A11">
        <w:rPr>
          <w:rFonts w:cstheme="minorBidi"/>
          <w:color w:val="000000" w:themeColor="text1"/>
          <w:sz w:val="22"/>
          <w:szCs w:val="22"/>
        </w:rPr>
        <w:t xml:space="preserve">debido a un decaimiento más pronunciado del campo-E, el cual puede reducir el tiempo de medición. Para frecuencias mayores a 3 GHz, la división de la </w:t>
      </w:r>
      <w:r w:rsidR="00BE6314" w:rsidRPr="00CE2A11">
        <w:rPr>
          <w:rFonts w:cstheme="minorBidi"/>
          <w:color w:val="000000" w:themeColor="text1"/>
          <w:sz w:val="22"/>
          <w:szCs w:val="22"/>
        </w:rPr>
        <w:t>rejilla en dirección vertical no debe</w:t>
      </w:r>
      <w:r w:rsidRPr="00CE2A11">
        <w:rPr>
          <w:rFonts w:cstheme="minorBidi"/>
          <w:color w:val="000000" w:themeColor="text1"/>
          <w:sz w:val="22"/>
          <w:szCs w:val="22"/>
        </w:rPr>
        <w:t xml:space="preserve"> exceder (8-f [GHz]) mm, y para frecuencias iguales o menores a 3 GHz si se emplea espaciamiento uniforme la división de la </w:t>
      </w:r>
      <w:r w:rsidR="00BE6314" w:rsidRPr="00CE2A11">
        <w:rPr>
          <w:rFonts w:cstheme="minorBidi"/>
          <w:color w:val="000000" w:themeColor="text1"/>
          <w:sz w:val="22"/>
          <w:szCs w:val="22"/>
        </w:rPr>
        <w:t xml:space="preserve">rejilla no debe </w:t>
      </w:r>
      <w:r w:rsidRPr="00CE2A11">
        <w:rPr>
          <w:rFonts w:cstheme="minorBidi"/>
          <w:color w:val="000000" w:themeColor="text1"/>
          <w:sz w:val="22"/>
          <w:szCs w:val="22"/>
        </w:rPr>
        <w:t>exceder de 5 mm. Si se emplea espaciamiento variable en la dirección vertical (</w:t>
      </w:r>
      <w:r w:rsidR="00BE6314" w:rsidRPr="00CE2A11">
        <w:rPr>
          <w:rFonts w:cstheme="minorBidi"/>
          <w:color w:val="000000" w:themeColor="text1"/>
          <w:sz w:val="22"/>
          <w:szCs w:val="22"/>
        </w:rPr>
        <w:t>rejillas</w:t>
      </w:r>
      <w:r w:rsidRPr="00CE2A11">
        <w:rPr>
          <w:rFonts w:cstheme="minorBidi"/>
          <w:color w:val="000000" w:themeColor="text1"/>
          <w:sz w:val="22"/>
          <w:szCs w:val="22"/>
        </w:rPr>
        <w:t xml:space="preserve"> no uniformes o </w:t>
      </w:r>
      <w:r w:rsidR="00BE6314" w:rsidRPr="00CE2A11">
        <w:rPr>
          <w:rFonts w:cstheme="minorBidi"/>
          <w:color w:val="000000" w:themeColor="text1"/>
          <w:sz w:val="22"/>
          <w:szCs w:val="22"/>
        </w:rPr>
        <w:t xml:space="preserve">rejillas </w:t>
      </w:r>
      <w:r w:rsidRPr="00CE2A11">
        <w:rPr>
          <w:rFonts w:cstheme="minorBidi"/>
          <w:color w:val="000000" w:themeColor="text1"/>
          <w:sz w:val="22"/>
          <w:szCs w:val="22"/>
        </w:rPr>
        <w:t xml:space="preserve">graduadas), el espaciamiento máximo entre los dos puntos de medición más cercanos a </w:t>
      </w:r>
      <w:r w:rsidR="00BE6314" w:rsidRPr="00CE2A11">
        <w:rPr>
          <w:rFonts w:cstheme="minorBidi"/>
          <w:color w:val="000000" w:themeColor="text1"/>
          <w:sz w:val="22"/>
          <w:szCs w:val="22"/>
        </w:rPr>
        <w:t xml:space="preserve">la carcasa del modelo no debe </w:t>
      </w:r>
      <w:r w:rsidRPr="00CE2A11">
        <w:rPr>
          <w:rFonts w:cstheme="minorBidi"/>
          <w:color w:val="000000" w:themeColor="text1"/>
          <w:sz w:val="22"/>
          <w:szCs w:val="22"/>
        </w:rPr>
        <w:t>exceder (12/f [GHz]) mm para frecuencias</w:t>
      </w:r>
      <w:r w:rsidR="00BE6314" w:rsidRPr="00CE2A11">
        <w:rPr>
          <w:rFonts w:cstheme="minorBidi"/>
          <w:color w:val="000000" w:themeColor="text1"/>
          <w:sz w:val="22"/>
          <w:szCs w:val="22"/>
        </w:rPr>
        <w:t xml:space="preserve"> superiores a 3 GHz, y no </w:t>
      </w:r>
      <w:r w:rsidR="00284949" w:rsidRPr="00CE2A11">
        <w:rPr>
          <w:rFonts w:cstheme="minorBidi"/>
          <w:color w:val="000000" w:themeColor="text1"/>
          <w:sz w:val="22"/>
          <w:szCs w:val="22"/>
        </w:rPr>
        <w:t xml:space="preserve">mayor a </w:t>
      </w:r>
      <w:r w:rsidRPr="00CE2A11">
        <w:rPr>
          <w:rFonts w:cstheme="minorBidi"/>
          <w:color w:val="000000" w:themeColor="text1"/>
          <w:sz w:val="22"/>
          <w:szCs w:val="22"/>
        </w:rPr>
        <w:t>4 mm para frecuencias iguales o menores a 3 GHz. Además</w:t>
      </w:r>
      <w:r w:rsidR="00655834" w:rsidRPr="00CE2A11">
        <w:rPr>
          <w:rFonts w:cstheme="minorBidi"/>
          <w:color w:val="000000" w:themeColor="text1"/>
          <w:sz w:val="22"/>
          <w:szCs w:val="22"/>
        </w:rPr>
        <w:t>,</w:t>
      </w:r>
      <w:r w:rsidRPr="00CE2A11">
        <w:rPr>
          <w:rFonts w:cstheme="minorBidi"/>
          <w:color w:val="000000" w:themeColor="text1"/>
          <w:sz w:val="22"/>
          <w:szCs w:val="22"/>
        </w:rPr>
        <w:t xml:space="preserve"> el espaciamiento entre los puntos</w:t>
      </w:r>
      <w:r w:rsidR="00BE6314" w:rsidRPr="00CE2A11">
        <w:rPr>
          <w:rFonts w:cstheme="minorBidi"/>
          <w:color w:val="000000" w:themeColor="text1"/>
          <w:sz w:val="22"/>
          <w:szCs w:val="22"/>
        </w:rPr>
        <w:t xml:space="preserve"> adyacentes más alejados se debe </w:t>
      </w:r>
      <w:r w:rsidRPr="00CE2A11">
        <w:rPr>
          <w:rFonts w:cstheme="minorBidi"/>
          <w:color w:val="000000" w:themeColor="text1"/>
          <w:sz w:val="22"/>
          <w:szCs w:val="22"/>
        </w:rPr>
        <w:t xml:space="preserve">incrementar con un factor  que no exceda </w:t>
      </w:r>
      <w:r w:rsidR="008E08D6" w:rsidRPr="00770890">
        <w:rPr>
          <w:rFonts w:cstheme="minorBidi"/>
          <w:color w:val="000000" w:themeColor="text1"/>
          <w:sz w:val="22"/>
          <w:szCs w:val="22"/>
        </w:rPr>
        <w:t>1</w:t>
      </w:r>
      <w:r w:rsidR="008E08D6">
        <w:rPr>
          <w:rFonts w:cstheme="minorBidi"/>
          <w:color w:val="000000" w:themeColor="text1"/>
          <w:sz w:val="22"/>
          <w:szCs w:val="22"/>
        </w:rPr>
        <w:t>.</w:t>
      </w:r>
      <w:r w:rsidR="008E08D6" w:rsidRPr="00770890">
        <w:rPr>
          <w:rFonts w:cstheme="minorBidi"/>
          <w:color w:val="000000" w:themeColor="text1"/>
          <w:sz w:val="22"/>
          <w:szCs w:val="22"/>
        </w:rPr>
        <w:t>5., c</w:t>
      </w:r>
      <w:r w:rsidRPr="00CE2A11">
        <w:rPr>
          <w:rFonts w:cstheme="minorBidi"/>
          <w:color w:val="000000" w:themeColor="text1"/>
          <w:sz w:val="22"/>
          <w:szCs w:val="22"/>
        </w:rPr>
        <w:t>uando se us</w:t>
      </w:r>
      <w:r w:rsidR="00BE6314" w:rsidRPr="00CE2A11">
        <w:rPr>
          <w:rFonts w:cstheme="minorBidi"/>
          <w:color w:val="000000" w:themeColor="text1"/>
          <w:sz w:val="22"/>
          <w:szCs w:val="22"/>
        </w:rPr>
        <w:t>en</w:t>
      </w:r>
      <w:r w:rsidRPr="00CE2A11">
        <w:rPr>
          <w:rFonts w:cstheme="minorBidi"/>
          <w:color w:val="000000" w:themeColor="text1"/>
          <w:sz w:val="22"/>
          <w:szCs w:val="22"/>
        </w:rPr>
        <w:t xml:space="preserve"> </w:t>
      </w:r>
      <w:r w:rsidR="00BE6314" w:rsidRPr="00CE2A11">
        <w:rPr>
          <w:rFonts w:cstheme="minorBidi"/>
          <w:color w:val="000000" w:themeColor="text1"/>
          <w:sz w:val="22"/>
          <w:szCs w:val="22"/>
        </w:rPr>
        <w:t>rejillas</w:t>
      </w:r>
      <w:r w:rsidRPr="00CE2A11">
        <w:rPr>
          <w:rFonts w:cstheme="minorBidi"/>
          <w:color w:val="000000" w:themeColor="text1"/>
          <w:sz w:val="22"/>
          <w:szCs w:val="22"/>
        </w:rPr>
        <w:t xml:space="preserve"> graduadas, </w:t>
      </w:r>
      <w:r w:rsidR="00BE6314" w:rsidRPr="00CE2A11">
        <w:rPr>
          <w:rFonts w:cstheme="minorBidi"/>
          <w:color w:val="000000" w:themeColor="text1"/>
          <w:sz w:val="22"/>
          <w:szCs w:val="22"/>
        </w:rPr>
        <w:t xml:space="preserve">se deben emplear </w:t>
      </w:r>
      <w:r w:rsidRPr="00CE2A11">
        <w:rPr>
          <w:rFonts w:cstheme="minorBidi"/>
          <w:color w:val="000000" w:themeColor="text1"/>
          <w:sz w:val="22"/>
          <w:szCs w:val="22"/>
        </w:rPr>
        <w:t xml:space="preserve">rutinas de extrapolación </w:t>
      </w:r>
      <w:r w:rsidR="00BE6314" w:rsidRPr="00CE2A11">
        <w:rPr>
          <w:rFonts w:cstheme="minorBidi"/>
          <w:color w:val="000000" w:themeColor="text1"/>
          <w:sz w:val="22"/>
          <w:szCs w:val="22"/>
        </w:rPr>
        <w:t xml:space="preserve">de </w:t>
      </w:r>
      <w:r w:rsidRPr="00CE2A11">
        <w:rPr>
          <w:rFonts w:cstheme="minorBidi"/>
          <w:color w:val="000000" w:themeColor="text1"/>
          <w:sz w:val="22"/>
          <w:szCs w:val="22"/>
        </w:rPr>
        <w:t>acuerdo con</w:t>
      </w:r>
      <w:r w:rsidR="00BE6314" w:rsidRPr="00CE2A11">
        <w:rPr>
          <w:rFonts w:cstheme="minorBidi"/>
          <w:color w:val="000000" w:themeColor="text1"/>
          <w:sz w:val="22"/>
          <w:szCs w:val="22"/>
        </w:rPr>
        <w:t xml:space="preserve"> el numeral </w:t>
      </w:r>
      <w:r w:rsidRPr="00CE2A11">
        <w:rPr>
          <w:rFonts w:cstheme="minorBidi"/>
          <w:b/>
          <w:color w:val="000000" w:themeColor="text1"/>
          <w:sz w:val="22"/>
          <w:szCs w:val="22"/>
        </w:rPr>
        <w:t>7.2.10.3.2</w:t>
      </w:r>
      <w:r w:rsidR="00BE6314" w:rsidRPr="00CE2A11">
        <w:rPr>
          <w:rFonts w:cstheme="minorBidi"/>
          <w:b/>
          <w:color w:val="000000" w:themeColor="text1"/>
          <w:sz w:val="22"/>
          <w:szCs w:val="22"/>
        </w:rPr>
        <w:t xml:space="preserve"> </w:t>
      </w:r>
      <w:r w:rsidR="00BE6314" w:rsidRPr="00CE2A11">
        <w:rPr>
          <w:rFonts w:cstheme="minorBidi"/>
          <w:color w:val="000000" w:themeColor="text1"/>
          <w:sz w:val="22"/>
          <w:szCs w:val="22"/>
        </w:rPr>
        <w:t>de</w:t>
      </w:r>
      <w:r w:rsidR="000B6A3A" w:rsidRPr="00CE2A11">
        <w:rPr>
          <w:rFonts w:cstheme="minorBidi"/>
          <w:color w:val="000000" w:themeColor="text1"/>
          <w:sz w:val="22"/>
          <w:szCs w:val="22"/>
        </w:rPr>
        <w:t>l</w:t>
      </w:r>
      <w:r w:rsidR="00BE6314" w:rsidRPr="00CE2A11">
        <w:rPr>
          <w:rFonts w:cstheme="minorBidi"/>
          <w:color w:val="000000" w:themeColor="text1"/>
          <w:sz w:val="22"/>
          <w:szCs w:val="22"/>
        </w:rPr>
        <w:t xml:space="preserve"> </w:t>
      </w:r>
      <w:r w:rsidR="000B6A3A" w:rsidRPr="00CE2A11">
        <w:rPr>
          <w:rFonts w:cstheme="minorBidi"/>
          <w:color w:val="000000" w:themeColor="text1"/>
          <w:sz w:val="22"/>
          <w:szCs w:val="22"/>
        </w:rPr>
        <w:t>estándar</w:t>
      </w:r>
      <w:r w:rsidR="00BE6314" w:rsidRPr="00CE2A11">
        <w:rPr>
          <w:rFonts w:cstheme="minorBidi"/>
          <w:b/>
          <w:color w:val="000000" w:themeColor="text1"/>
          <w:sz w:val="22"/>
          <w:szCs w:val="22"/>
        </w:rPr>
        <w:t xml:space="preserve"> IEC 62209</w:t>
      </w:r>
      <w:r w:rsidR="00560430" w:rsidRPr="00CE2A11">
        <w:rPr>
          <w:rFonts w:cstheme="minorBidi"/>
          <w:b/>
          <w:color w:val="000000" w:themeColor="text1"/>
          <w:sz w:val="22"/>
          <w:szCs w:val="22"/>
        </w:rPr>
        <w:t>-</w:t>
      </w:r>
      <w:r w:rsidR="00BE6314" w:rsidRPr="00CE2A11">
        <w:rPr>
          <w:rFonts w:cstheme="minorBidi"/>
          <w:b/>
          <w:color w:val="000000" w:themeColor="text1"/>
          <w:sz w:val="22"/>
          <w:szCs w:val="22"/>
        </w:rPr>
        <w:t>1:2016</w:t>
      </w:r>
      <w:r w:rsidR="00BE6314" w:rsidRPr="00CE2A11">
        <w:rPr>
          <w:rFonts w:cstheme="minorBidi"/>
          <w:color w:val="000000" w:themeColor="text1"/>
          <w:sz w:val="22"/>
          <w:szCs w:val="22"/>
        </w:rPr>
        <w:t xml:space="preserve">, </w:t>
      </w:r>
      <w:r w:rsidRPr="00CE2A11">
        <w:rPr>
          <w:rFonts w:cstheme="minorBidi"/>
          <w:color w:val="000000" w:themeColor="text1"/>
          <w:sz w:val="22"/>
          <w:szCs w:val="22"/>
        </w:rPr>
        <w:t>con el mismo espaciamiento usado en las mediciones. La distancia máxima entre el centro geométrico de las sondas detectoras y la super</w:t>
      </w:r>
      <w:r w:rsidR="00DA0F25" w:rsidRPr="00CE2A11">
        <w:rPr>
          <w:rFonts w:cstheme="minorBidi"/>
          <w:color w:val="000000" w:themeColor="text1"/>
          <w:sz w:val="22"/>
          <w:szCs w:val="22"/>
        </w:rPr>
        <w:t>ficie interior del MCH debe</w:t>
      </w:r>
      <w:r w:rsidRPr="00CE2A11">
        <w:rPr>
          <w:rFonts w:cstheme="minorBidi"/>
          <w:color w:val="000000" w:themeColor="text1"/>
          <w:sz w:val="22"/>
          <w:szCs w:val="22"/>
        </w:rPr>
        <w:t xml:space="preserve"> ser de 5 mm para frecuencias iguales o menores a 3 GHz y </w:t>
      </w:r>
      <w:r w:rsidRPr="00CE2A11">
        <w:rPr>
          <w:rFonts w:ascii="Calibri" w:hAnsi="Calibri" w:cs="Calibri"/>
          <w:color w:val="000000" w:themeColor="text1"/>
          <w:sz w:val="22"/>
          <w:szCs w:val="22"/>
        </w:rPr>
        <w:t>δ</w:t>
      </w:r>
      <w:r w:rsidR="00284949" w:rsidRPr="00CE2A11">
        <w:rPr>
          <w:rFonts w:ascii="Calibri" w:hAnsi="Calibri" w:cs="Calibri"/>
          <w:color w:val="000000" w:themeColor="text1"/>
          <w:sz w:val="22"/>
          <w:szCs w:val="22"/>
        </w:rPr>
        <w:t xml:space="preserve"> </w:t>
      </w:r>
      <w:r w:rsidRPr="00CE2A11">
        <w:rPr>
          <w:rFonts w:cstheme="minorBidi"/>
          <w:color w:val="000000" w:themeColor="text1"/>
          <w:sz w:val="22"/>
          <w:szCs w:val="22"/>
        </w:rPr>
        <w:t>ln</w:t>
      </w:r>
      <w:r w:rsidR="00082A43" w:rsidRPr="00CE2A11">
        <w:rPr>
          <w:rFonts w:cstheme="minorBidi"/>
          <w:color w:val="000000" w:themeColor="text1"/>
          <w:sz w:val="22"/>
          <w:szCs w:val="22"/>
        </w:rPr>
        <w:t xml:space="preserve"> </w:t>
      </w:r>
      <w:r w:rsidRPr="00CE2A11">
        <w:rPr>
          <w:rFonts w:cstheme="minorBidi"/>
          <w:color w:val="000000" w:themeColor="text1"/>
          <w:sz w:val="22"/>
          <w:szCs w:val="22"/>
        </w:rPr>
        <w:t xml:space="preserve">(2)/2 mm para frecuencias mayores a 3 GHz, donde </w:t>
      </w:r>
      <w:r w:rsidRPr="00CE2A11">
        <w:rPr>
          <w:rFonts w:ascii="Calibri" w:hAnsi="Calibri" w:cs="Calibri"/>
          <w:color w:val="000000" w:themeColor="text1"/>
          <w:sz w:val="22"/>
          <w:szCs w:val="22"/>
        </w:rPr>
        <w:t>δ</w:t>
      </w:r>
      <w:r w:rsidRPr="00CE2A11">
        <w:rPr>
          <w:rFonts w:cstheme="minorBidi"/>
          <w:color w:val="000000" w:themeColor="text1"/>
          <w:sz w:val="22"/>
          <w:szCs w:val="22"/>
        </w:rPr>
        <w:t xml:space="preserve"> es la profundidad de penetración de la onda plana y ln</w:t>
      </w:r>
      <w:r w:rsidR="00284949" w:rsidRPr="00CE2A11">
        <w:rPr>
          <w:rFonts w:cstheme="minorBidi"/>
          <w:color w:val="000000" w:themeColor="text1"/>
          <w:sz w:val="22"/>
          <w:szCs w:val="22"/>
        </w:rPr>
        <w:t xml:space="preserve"> </w:t>
      </w:r>
      <w:r w:rsidRPr="00CE2A11">
        <w:rPr>
          <w:rFonts w:cstheme="minorBidi"/>
          <w:color w:val="000000" w:themeColor="text1"/>
          <w:sz w:val="22"/>
          <w:szCs w:val="22"/>
        </w:rPr>
        <w:t>(x) es el logaritmo natural.</w:t>
      </w:r>
      <w:r w:rsidR="00DA0F25" w:rsidRPr="00CE2A11">
        <w:rPr>
          <w:rFonts w:cstheme="minorBidi"/>
          <w:color w:val="000000" w:themeColor="text1"/>
          <w:sz w:val="22"/>
          <w:szCs w:val="22"/>
        </w:rPr>
        <w:t xml:space="preserve"> Se deberán centrar rejillas separadas</w:t>
      </w:r>
      <w:r w:rsidRPr="00CE2A11">
        <w:rPr>
          <w:rFonts w:cstheme="minorBidi"/>
          <w:color w:val="000000" w:themeColor="text1"/>
          <w:sz w:val="22"/>
          <w:szCs w:val="22"/>
        </w:rPr>
        <w:t xml:space="preserve"> </w:t>
      </w:r>
      <w:r w:rsidR="00DA0F25" w:rsidRPr="00CE2A11">
        <w:rPr>
          <w:rFonts w:cstheme="minorBidi"/>
          <w:color w:val="000000" w:themeColor="text1"/>
          <w:sz w:val="22"/>
          <w:szCs w:val="22"/>
        </w:rPr>
        <w:t>en</w:t>
      </w:r>
      <w:r w:rsidRPr="00CE2A11">
        <w:rPr>
          <w:rFonts w:cstheme="minorBidi"/>
          <w:color w:val="000000" w:themeColor="text1"/>
          <w:sz w:val="22"/>
          <w:szCs w:val="22"/>
        </w:rPr>
        <w:t xml:space="preserve"> cada uno de los </w:t>
      </w:r>
      <w:r w:rsidR="00C75C51" w:rsidRPr="00CE2A11">
        <w:rPr>
          <w:rFonts w:cstheme="minorBidi"/>
          <w:color w:val="000000" w:themeColor="text1"/>
          <w:sz w:val="22"/>
          <w:szCs w:val="22"/>
        </w:rPr>
        <w:t xml:space="preserve">valores </w:t>
      </w:r>
      <w:r w:rsidR="00260DBB" w:rsidRPr="00CE2A11">
        <w:rPr>
          <w:rFonts w:cstheme="minorBidi"/>
          <w:color w:val="000000" w:themeColor="text1"/>
          <w:sz w:val="22"/>
          <w:szCs w:val="22"/>
        </w:rPr>
        <w:t>picos hallados</w:t>
      </w:r>
      <w:r w:rsidRPr="00CE2A11">
        <w:rPr>
          <w:rFonts w:cstheme="minorBidi"/>
          <w:color w:val="000000" w:themeColor="text1"/>
          <w:sz w:val="22"/>
          <w:szCs w:val="22"/>
        </w:rPr>
        <w:t xml:space="preserve"> en el </w:t>
      </w:r>
      <w:r w:rsidRPr="00CE2A11">
        <w:rPr>
          <w:rFonts w:cstheme="minorBidi"/>
          <w:b/>
          <w:color w:val="000000" w:themeColor="text1"/>
          <w:sz w:val="22"/>
          <w:szCs w:val="22"/>
        </w:rPr>
        <w:t xml:space="preserve">Paso </w:t>
      </w:r>
      <w:r w:rsidR="00284949" w:rsidRPr="00CE2A11">
        <w:rPr>
          <w:rFonts w:cstheme="minorBidi"/>
          <w:b/>
          <w:color w:val="000000" w:themeColor="text1"/>
          <w:sz w:val="22"/>
          <w:szCs w:val="22"/>
        </w:rPr>
        <w:t xml:space="preserve">del inciso </w:t>
      </w:r>
      <w:r w:rsidRPr="00CE2A11">
        <w:rPr>
          <w:rFonts w:cstheme="minorBidi"/>
          <w:b/>
          <w:color w:val="000000" w:themeColor="text1"/>
          <w:sz w:val="22"/>
          <w:szCs w:val="22"/>
        </w:rPr>
        <w:t>c)</w:t>
      </w:r>
      <w:r w:rsidRPr="00CE2A11">
        <w:rPr>
          <w:rFonts w:cstheme="minorBidi"/>
          <w:color w:val="000000" w:themeColor="text1"/>
          <w:sz w:val="22"/>
          <w:szCs w:val="22"/>
        </w:rPr>
        <w:t>. En todos los puntos de medición, el ángulo de la sonda respecto a la lín</w:t>
      </w:r>
      <w:r w:rsidR="00DA0F25" w:rsidRPr="00CE2A11">
        <w:rPr>
          <w:rFonts w:cstheme="minorBidi"/>
          <w:color w:val="000000" w:themeColor="text1"/>
          <w:sz w:val="22"/>
          <w:szCs w:val="22"/>
        </w:rPr>
        <w:t>ea normal a la superficie debe</w:t>
      </w:r>
      <w:r w:rsidRPr="00CE2A11">
        <w:rPr>
          <w:rFonts w:cstheme="minorBidi"/>
          <w:color w:val="000000" w:themeColor="text1"/>
          <w:sz w:val="22"/>
          <w:szCs w:val="22"/>
        </w:rPr>
        <w:t xml:space="preserve"> ser menor a 30° para frecuencias iguales o menores a 3 GHz y 20° para frecuencias mayores a 3 GHz.</w:t>
      </w:r>
    </w:p>
    <w:p w:rsidR="00471D45" w:rsidRPr="00CE2A11" w:rsidRDefault="000C3CC0" w:rsidP="00C55FC4">
      <w:pPr>
        <w:numPr>
          <w:ilvl w:val="0"/>
          <w:numId w:val="49"/>
        </w:numPr>
        <w:spacing w:after="160" w:line="360" w:lineRule="auto"/>
        <w:contextualSpacing/>
        <w:jc w:val="both"/>
        <w:rPr>
          <w:rFonts w:cstheme="minorBidi"/>
          <w:color w:val="000000" w:themeColor="text1"/>
          <w:sz w:val="22"/>
          <w:szCs w:val="22"/>
        </w:rPr>
      </w:pPr>
      <w:r w:rsidRPr="00CE2A11">
        <w:rPr>
          <w:rFonts w:cstheme="minorBidi"/>
          <w:color w:val="000000" w:themeColor="text1"/>
          <w:sz w:val="22"/>
          <w:szCs w:val="22"/>
        </w:rPr>
        <w:t>Se debe</w:t>
      </w:r>
      <w:r w:rsidR="00284949" w:rsidRPr="00CE2A11">
        <w:rPr>
          <w:rFonts w:cstheme="minorBidi"/>
          <w:color w:val="000000" w:themeColor="text1"/>
          <w:sz w:val="22"/>
          <w:szCs w:val="22"/>
        </w:rPr>
        <w:t xml:space="preserve">n determinar los valores pico promedio espacial del SAR mediante el </w:t>
      </w:r>
      <w:r w:rsidR="00471D45" w:rsidRPr="00CE2A11">
        <w:rPr>
          <w:rFonts w:cstheme="minorBidi"/>
          <w:color w:val="000000" w:themeColor="text1"/>
          <w:sz w:val="22"/>
          <w:szCs w:val="22"/>
        </w:rPr>
        <w:t>pos-procesamiento, es decir los procedimientos de interpolaci</w:t>
      </w:r>
      <w:r w:rsidR="00DA0F25" w:rsidRPr="00CE2A11">
        <w:rPr>
          <w:rFonts w:cstheme="minorBidi"/>
          <w:color w:val="000000" w:themeColor="text1"/>
          <w:sz w:val="22"/>
          <w:szCs w:val="22"/>
        </w:rPr>
        <w:t xml:space="preserve">ón y extrapolación definidos en el numeral </w:t>
      </w:r>
      <w:r w:rsidR="00DA0F25" w:rsidRPr="00CE2A11">
        <w:rPr>
          <w:rFonts w:cstheme="minorBidi"/>
          <w:b/>
          <w:color w:val="000000" w:themeColor="text1"/>
          <w:sz w:val="22"/>
          <w:szCs w:val="22"/>
        </w:rPr>
        <w:t>5.1.10</w:t>
      </w:r>
      <w:r w:rsidR="00DA0F25" w:rsidRPr="00CE2A11">
        <w:rPr>
          <w:rFonts w:cstheme="minorBidi"/>
          <w:color w:val="000000" w:themeColor="text1"/>
          <w:sz w:val="22"/>
          <w:szCs w:val="22"/>
        </w:rPr>
        <w:t xml:space="preserve"> de la presente DT</w:t>
      </w:r>
      <w:r w:rsidR="00471D45" w:rsidRPr="00CE2A11">
        <w:rPr>
          <w:rFonts w:cstheme="minorBidi"/>
          <w:color w:val="000000" w:themeColor="text1"/>
          <w:sz w:val="22"/>
          <w:szCs w:val="22"/>
        </w:rPr>
        <w:t>.</w:t>
      </w:r>
    </w:p>
    <w:p w:rsidR="00471D45" w:rsidRPr="00CE2A11" w:rsidRDefault="000C3CC0" w:rsidP="00C55FC4">
      <w:pPr>
        <w:numPr>
          <w:ilvl w:val="0"/>
          <w:numId w:val="49"/>
        </w:numPr>
        <w:spacing w:after="160" w:line="360" w:lineRule="auto"/>
        <w:contextualSpacing/>
        <w:jc w:val="both"/>
        <w:rPr>
          <w:rFonts w:cstheme="minorBidi"/>
          <w:color w:val="000000" w:themeColor="text1"/>
          <w:sz w:val="22"/>
          <w:szCs w:val="22"/>
        </w:rPr>
      </w:pPr>
      <w:r w:rsidRPr="00CE2A11">
        <w:rPr>
          <w:rFonts w:cstheme="minorBidi"/>
          <w:color w:val="000000" w:themeColor="text1"/>
          <w:sz w:val="22"/>
          <w:szCs w:val="22"/>
        </w:rPr>
        <w:t>Se debe m</w:t>
      </w:r>
      <w:r w:rsidR="00DC44F7" w:rsidRPr="00CE2A11">
        <w:rPr>
          <w:rFonts w:cstheme="minorBidi"/>
          <w:color w:val="000000" w:themeColor="text1"/>
          <w:sz w:val="22"/>
          <w:szCs w:val="22"/>
        </w:rPr>
        <w:t>edir</w:t>
      </w:r>
      <w:r w:rsidR="00471D45" w:rsidRPr="00CE2A11">
        <w:rPr>
          <w:rFonts w:cstheme="minorBidi"/>
          <w:color w:val="000000" w:themeColor="text1"/>
          <w:sz w:val="22"/>
          <w:szCs w:val="22"/>
        </w:rPr>
        <w:t xml:space="preserve"> el SAR local exactamente en la misma ubicación del </w:t>
      </w:r>
      <w:r w:rsidR="00E02A1B" w:rsidRPr="00CE2A11">
        <w:rPr>
          <w:rFonts w:cstheme="minorBidi"/>
          <w:color w:val="000000" w:themeColor="text1"/>
          <w:sz w:val="22"/>
          <w:szCs w:val="22"/>
        </w:rPr>
        <w:t xml:space="preserve">punto de prueba del </w:t>
      </w:r>
      <w:r w:rsidR="00E02A1B" w:rsidRPr="00CE2A11">
        <w:rPr>
          <w:rFonts w:cstheme="minorBidi"/>
          <w:b/>
          <w:color w:val="000000" w:themeColor="text1"/>
          <w:sz w:val="22"/>
          <w:szCs w:val="22"/>
        </w:rPr>
        <w:t xml:space="preserve">Paso </w:t>
      </w:r>
      <w:r w:rsidR="008B7640" w:rsidRPr="00CE2A11">
        <w:rPr>
          <w:rFonts w:cstheme="minorBidi"/>
          <w:b/>
          <w:color w:val="000000" w:themeColor="text1"/>
          <w:sz w:val="22"/>
          <w:szCs w:val="22"/>
        </w:rPr>
        <w:t xml:space="preserve">del inciso </w:t>
      </w:r>
      <w:r w:rsidR="00E02A1B" w:rsidRPr="00CE2A11">
        <w:rPr>
          <w:rFonts w:cstheme="minorBidi"/>
          <w:b/>
          <w:color w:val="000000" w:themeColor="text1"/>
          <w:sz w:val="22"/>
          <w:szCs w:val="22"/>
        </w:rPr>
        <w:t>a)</w:t>
      </w:r>
      <w:r w:rsidR="00E02A1B" w:rsidRPr="00CE2A11">
        <w:rPr>
          <w:rFonts w:cstheme="minorBidi"/>
          <w:color w:val="000000" w:themeColor="text1"/>
          <w:sz w:val="22"/>
          <w:szCs w:val="22"/>
        </w:rPr>
        <w:t xml:space="preserve">. La </w:t>
      </w:r>
      <w:r w:rsidR="00595538" w:rsidRPr="00CE2A11">
        <w:rPr>
          <w:rFonts w:cstheme="minorBidi"/>
          <w:color w:val="000000" w:themeColor="text1"/>
          <w:sz w:val="22"/>
          <w:szCs w:val="22"/>
        </w:rPr>
        <w:t>D</w:t>
      </w:r>
      <w:r w:rsidR="00E02A1B" w:rsidRPr="00CE2A11">
        <w:rPr>
          <w:rFonts w:cstheme="minorBidi"/>
          <w:color w:val="000000" w:themeColor="text1"/>
          <w:sz w:val="22"/>
          <w:szCs w:val="22"/>
        </w:rPr>
        <w:t>eriva</w:t>
      </w:r>
      <w:r w:rsidR="00F86EE0" w:rsidRPr="00CE2A11">
        <w:rPr>
          <w:rFonts w:cstheme="minorBidi"/>
          <w:color w:val="000000" w:themeColor="text1"/>
          <w:sz w:val="22"/>
          <w:szCs w:val="22"/>
        </w:rPr>
        <w:t xml:space="preserve"> </w:t>
      </w:r>
      <w:r w:rsidR="00471D45" w:rsidRPr="00CE2A11">
        <w:rPr>
          <w:rFonts w:cstheme="minorBidi"/>
          <w:color w:val="000000" w:themeColor="text1"/>
          <w:sz w:val="22"/>
          <w:szCs w:val="22"/>
        </w:rPr>
        <w:t xml:space="preserve">del SAR del EBP </w:t>
      </w:r>
      <w:r w:rsidR="00E02A1B" w:rsidRPr="00CE2A11">
        <w:rPr>
          <w:rFonts w:cstheme="minorBidi"/>
          <w:color w:val="000000" w:themeColor="text1"/>
          <w:sz w:val="22"/>
          <w:szCs w:val="22"/>
        </w:rPr>
        <w:t>se puede estim</w:t>
      </w:r>
      <w:r w:rsidR="00082A43" w:rsidRPr="00CE2A11">
        <w:rPr>
          <w:rFonts w:cstheme="minorBidi"/>
          <w:color w:val="000000" w:themeColor="text1"/>
          <w:sz w:val="22"/>
          <w:szCs w:val="22"/>
        </w:rPr>
        <w:t>a</w:t>
      </w:r>
      <w:r w:rsidR="00E02A1B" w:rsidRPr="00CE2A11">
        <w:rPr>
          <w:rFonts w:cstheme="minorBidi"/>
          <w:color w:val="000000" w:themeColor="text1"/>
          <w:sz w:val="22"/>
          <w:szCs w:val="22"/>
        </w:rPr>
        <w:t>r</w:t>
      </w:r>
      <w:r w:rsidR="00471D45" w:rsidRPr="00CE2A11">
        <w:rPr>
          <w:rFonts w:cstheme="minorBidi"/>
          <w:color w:val="000000" w:themeColor="text1"/>
          <w:sz w:val="22"/>
          <w:szCs w:val="22"/>
        </w:rPr>
        <w:t xml:space="preserve"> por la diferencia entre los valores medidos en el mismo punto en </w:t>
      </w:r>
      <w:r w:rsidR="008B7640" w:rsidRPr="00CE2A11">
        <w:rPr>
          <w:rFonts w:cstheme="minorBidi"/>
          <w:color w:val="000000" w:themeColor="text1"/>
          <w:sz w:val="22"/>
          <w:szCs w:val="22"/>
        </w:rPr>
        <w:t xml:space="preserve">el </w:t>
      </w:r>
      <w:r w:rsidR="00471D45" w:rsidRPr="00CE2A11">
        <w:rPr>
          <w:rFonts w:cstheme="minorBidi"/>
          <w:b/>
          <w:color w:val="000000" w:themeColor="text1"/>
          <w:sz w:val="22"/>
          <w:szCs w:val="22"/>
        </w:rPr>
        <w:t xml:space="preserve">Paso </w:t>
      </w:r>
      <w:r w:rsidR="008B7640" w:rsidRPr="00CE2A11">
        <w:rPr>
          <w:rFonts w:cstheme="minorBidi"/>
          <w:b/>
          <w:color w:val="000000" w:themeColor="text1"/>
          <w:sz w:val="22"/>
          <w:szCs w:val="22"/>
        </w:rPr>
        <w:t xml:space="preserve">del inciso </w:t>
      </w:r>
      <w:r w:rsidR="00471D45" w:rsidRPr="00CE2A11">
        <w:rPr>
          <w:rFonts w:cstheme="minorBidi"/>
          <w:b/>
          <w:color w:val="000000" w:themeColor="text1"/>
          <w:sz w:val="22"/>
          <w:szCs w:val="22"/>
        </w:rPr>
        <w:t>a)</w:t>
      </w:r>
      <w:r w:rsidR="00471D45" w:rsidRPr="00CE2A11">
        <w:rPr>
          <w:rFonts w:cstheme="minorBidi"/>
          <w:color w:val="000000" w:themeColor="text1"/>
          <w:sz w:val="22"/>
          <w:szCs w:val="22"/>
        </w:rPr>
        <w:t xml:space="preserve"> y </w:t>
      </w:r>
      <w:r w:rsidR="008B7640" w:rsidRPr="00CE2A11">
        <w:rPr>
          <w:rFonts w:cstheme="minorBidi"/>
          <w:color w:val="000000" w:themeColor="text1"/>
          <w:sz w:val="22"/>
          <w:szCs w:val="22"/>
        </w:rPr>
        <w:t>del</w:t>
      </w:r>
      <w:r w:rsidR="00471D45" w:rsidRPr="00CE2A11">
        <w:rPr>
          <w:rFonts w:cstheme="minorBidi"/>
          <w:b/>
          <w:color w:val="000000" w:themeColor="text1"/>
          <w:sz w:val="22"/>
          <w:szCs w:val="22"/>
        </w:rPr>
        <w:t xml:space="preserve"> f)</w:t>
      </w:r>
      <w:r w:rsidR="00471D45" w:rsidRPr="00CE2A11">
        <w:rPr>
          <w:rFonts w:cstheme="minorBidi"/>
          <w:color w:val="000000" w:themeColor="text1"/>
          <w:sz w:val="22"/>
          <w:szCs w:val="22"/>
        </w:rPr>
        <w:t xml:space="preserve">. </w:t>
      </w:r>
      <w:r w:rsidR="00E02A1B" w:rsidRPr="00CE2A11">
        <w:rPr>
          <w:rFonts w:cstheme="minorBidi"/>
          <w:color w:val="000000" w:themeColor="text1"/>
          <w:sz w:val="22"/>
          <w:szCs w:val="22"/>
        </w:rPr>
        <w:t xml:space="preserve">La </w:t>
      </w:r>
      <w:r w:rsidR="00595538" w:rsidRPr="00CE2A11">
        <w:rPr>
          <w:rFonts w:cstheme="minorBidi"/>
          <w:color w:val="000000" w:themeColor="text1"/>
          <w:sz w:val="22"/>
          <w:szCs w:val="22"/>
        </w:rPr>
        <w:t>D</w:t>
      </w:r>
      <w:r w:rsidR="00E02A1B" w:rsidRPr="00CE2A11">
        <w:rPr>
          <w:rFonts w:cstheme="minorBidi"/>
          <w:color w:val="000000" w:themeColor="text1"/>
          <w:sz w:val="22"/>
          <w:szCs w:val="22"/>
        </w:rPr>
        <w:t xml:space="preserve">eriva del SAR </w:t>
      </w:r>
      <w:r w:rsidR="00794F4D" w:rsidRPr="00CE2A11">
        <w:rPr>
          <w:rFonts w:cstheme="minorBidi"/>
          <w:color w:val="000000" w:themeColor="text1"/>
          <w:sz w:val="22"/>
          <w:szCs w:val="22"/>
        </w:rPr>
        <w:t xml:space="preserve">del EBP </w:t>
      </w:r>
      <w:r w:rsidR="00E02A1B" w:rsidRPr="00CE2A11">
        <w:rPr>
          <w:rFonts w:cstheme="minorBidi"/>
          <w:color w:val="000000" w:themeColor="text1"/>
          <w:sz w:val="22"/>
          <w:szCs w:val="22"/>
        </w:rPr>
        <w:t>debe</w:t>
      </w:r>
      <w:r w:rsidR="00471D45" w:rsidRPr="00CE2A11">
        <w:rPr>
          <w:rFonts w:cstheme="minorBidi"/>
          <w:color w:val="000000" w:themeColor="text1"/>
          <w:sz w:val="22"/>
          <w:szCs w:val="22"/>
        </w:rPr>
        <w:t xml:space="preserve"> mantenerse dentro de ± 5 %; de </w:t>
      </w:r>
      <w:r w:rsidR="00E02A1B" w:rsidRPr="00CE2A11">
        <w:rPr>
          <w:rFonts w:cstheme="minorBidi"/>
          <w:color w:val="000000" w:themeColor="text1"/>
          <w:sz w:val="22"/>
          <w:szCs w:val="22"/>
        </w:rPr>
        <w:t xml:space="preserve">lo contrario se debe observar el numeral </w:t>
      </w:r>
      <w:r w:rsidR="00471D45" w:rsidRPr="00CE2A11">
        <w:rPr>
          <w:rFonts w:cstheme="minorBidi"/>
          <w:b/>
          <w:color w:val="000000" w:themeColor="text1"/>
          <w:sz w:val="22"/>
          <w:szCs w:val="22"/>
        </w:rPr>
        <w:t>7.2.8</w:t>
      </w:r>
      <w:r w:rsidR="00E02A1B" w:rsidRPr="00CE2A11">
        <w:rPr>
          <w:rFonts w:cstheme="minorBidi"/>
          <w:color w:val="000000" w:themeColor="text1"/>
          <w:sz w:val="22"/>
          <w:szCs w:val="22"/>
        </w:rPr>
        <w:t xml:space="preserve"> de</w:t>
      </w:r>
      <w:r w:rsidR="000B6A3A" w:rsidRPr="00CE2A11">
        <w:rPr>
          <w:rFonts w:cstheme="minorBidi"/>
          <w:color w:val="000000" w:themeColor="text1"/>
          <w:sz w:val="22"/>
          <w:szCs w:val="22"/>
        </w:rPr>
        <w:t>l estándar</w:t>
      </w:r>
      <w:r w:rsidR="00E02A1B" w:rsidRPr="00CE2A11">
        <w:rPr>
          <w:rFonts w:cstheme="minorBidi"/>
          <w:color w:val="000000" w:themeColor="text1"/>
          <w:sz w:val="22"/>
          <w:szCs w:val="22"/>
        </w:rPr>
        <w:t xml:space="preserve"> </w:t>
      </w:r>
      <w:r w:rsidR="00E02A1B" w:rsidRPr="00CE2A11">
        <w:rPr>
          <w:rFonts w:cstheme="minorBidi"/>
          <w:b/>
          <w:color w:val="000000" w:themeColor="text1"/>
          <w:sz w:val="22"/>
          <w:szCs w:val="22"/>
        </w:rPr>
        <w:t>IEC 62209.1:2016</w:t>
      </w:r>
      <w:r w:rsidR="00471D45" w:rsidRPr="00CE2A11">
        <w:rPr>
          <w:rFonts w:cstheme="minorBidi"/>
          <w:color w:val="000000" w:themeColor="text1"/>
          <w:sz w:val="22"/>
          <w:szCs w:val="22"/>
        </w:rPr>
        <w:t xml:space="preserve"> </w:t>
      </w:r>
      <w:r w:rsidR="00E02A1B" w:rsidRPr="00CE2A11">
        <w:rPr>
          <w:rFonts w:cstheme="minorBidi"/>
          <w:color w:val="000000" w:themeColor="text1"/>
          <w:sz w:val="22"/>
          <w:szCs w:val="22"/>
        </w:rPr>
        <w:t xml:space="preserve">para más información acerca de la </w:t>
      </w:r>
      <w:r w:rsidR="00694D23" w:rsidRPr="00CE2A11">
        <w:rPr>
          <w:rFonts w:cstheme="minorBidi"/>
          <w:color w:val="000000" w:themeColor="text1"/>
          <w:sz w:val="22"/>
          <w:szCs w:val="22"/>
        </w:rPr>
        <w:t>D</w:t>
      </w:r>
      <w:r w:rsidR="00E02A1B" w:rsidRPr="00CE2A11">
        <w:rPr>
          <w:rFonts w:cstheme="minorBidi"/>
          <w:color w:val="000000" w:themeColor="text1"/>
          <w:sz w:val="22"/>
          <w:szCs w:val="22"/>
        </w:rPr>
        <w:t xml:space="preserve">eriva </w:t>
      </w:r>
      <w:r w:rsidR="00471D45" w:rsidRPr="00CE2A11">
        <w:rPr>
          <w:rFonts w:cstheme="minorBidi"/>
          <w:color w:val="000000" w:themeColor="text1"/>
          <w:sz w:val="22"/>
          <w:szCs w:val="22"/>
        </w:rPr>
        <w:t>de la medición de SAR.</w:t>
      </w:r>
    </w:p>
    <w:p w:rsidR="00455FD0" w:rsidRPr="00CE2A11" w:rsidRDefault="00455FD0" w:rsidP="00471D45">
      <w:pPr>
        <w:spacing w:after="160" w:line="360" w:lineRule="auto"/>
        <w:jc w:val="both"/>
        <w:rPr>
          <w:rFonts w:cstheme="minorBidi"/>
          <w:color w:val="000000" w:themeColor="text1"/>
          <w:sz w:val="22"/>
          <w:szCs w:val="22"/>
        </w:rPr>
      </w:pPr>
    </w:p>
    <w:p w:rsidR="00E02A1B" w:rsidRPr="00CE2A11" w:rsidRDefault="00E02A1B" w:rsidP="00471D45">
      <w:pPr>
        <w:spacing w:after="160" w:line="360" w:lineRule="auto"/>
        <w:jc w:val="both"/>
        <w:rPr>
          <w:rFonts w:cstheme="minorBidi"/>
          <w:color w:val="000000" w:themeColor="text1"/>
          <w:sz w:val="22"/>
          <w:szCs w:val="22"/>
        </w:rPr>
      </w:pPr>
      <w:r w:rsidRPr="00CE2A11">
        <w:rPr>
          <w:rFonts w:cstheme="minorBidi"/>
          <w:color w:val="000000" w:themeColor="text1"/>
          <w:sz w:val="22"/>
          <w:szCs w:val="22"/>
        </w:rPr>
        <w:t xml:space="preserve">Los </w:t>
      </w:r>
      <w:r w:rsidR="00471D45" w:rsidRPr="00CE2A11">
        <w:rPr>
          <w:rFonts w:cstheme="minorBidi"/>
          <w:color w:val="000000" w:themeColor="text1"/>
          <w:sz w:val="22"/>
          <w:szCs w:val="22"/>
        </w:rPr>
        <w:t>Handsets</w:t>
      </w:r>
      <w:r w:rsidR="00B25C41" w:rsidRPr="00CE2A11">
        <w:rPr>
          <w:rFonts w:cstheme="minorBidi"/>
          <w:color w:val="000000" w:themeColor="text1"/>
          <w:sz w:val="22"/>
          <w:szCs w:val="22"/>
        </w:rPr>
        <w:t xml:space="preserve"> ()</w:t>
      </w:r>
      <w:r w:rsidR="00471D45" w:rsidRPr="00CE2A11">
        <w:rPr>
          <w:rFonts w:cstheme="minorBidi"/>
          <w:color w:val="000000" w:themeColor="text1"/>
          <w:sz w:val="22"/>
          <w:szCs w:val="22"/>
        </w:rPr>
        <w:t xml:space="preserve"> comerciales deberían tener </w:t>
      </w:r>
      <w:r w:rsidRPr="00CE2A11">
        <w:rPr>
          <w:rFonts w:cstheme="minorBidi"/>
          <w:color w:val="000000" w:themeColor="text1"/>
          <w:sz w:val="22"/>
          <w:szCs w:val="22"/>
        </w:rPr>
        <w:t xml:space="preserve">una </w:t>
      </w:r>
      <w:r w:rsidR="00595538" w:rsidRPr="00CE2A11">
        <w:rPr>
          <w:rFonts w:cstheme="minorBidi"/>
          <w:color w:val="000000" w:themeColor="text1"/>
          <w:sz w:val="22"/>
          <w:szCs w:val="22"/>
        </w:rPr>
        <w:t>D</w:t>
      </w:r>
      <w:r w:rsidRPr="00CE2A11">
        <w:rPr>
          <w:rFonts w:cstheme="minorBidi"/>
          <w:color w:val="000000" w:themeColor="text1"/>
          <w:sz w:val="22"/>
          <w:szCs w:val="22"/>
        </w:rPr>
        <w:t>eriva</w:t>
      </w:r>
      <w:r w:rsidR="00471D45" w:rsidRPr="00CE2A11">
        <w:rPr>
          <w:rFonts w:cstheme="minorBidi"/>
          <w:color w:val="000000" w:themeColor="text1"/>
          <w:sz w:val="22"/>
          <w:szCs w:val="22"/>
        </w:rPr>
        <w:t xml:space="preserve"> en </w:t>
      </w:r>
      <w:r w:rsidR="00655834" w:rsidRPr="00CE2A11">
        <w:rPr>
          <w:rFonts w:cstheme="minorBidi"/>
          <w:color w:val="000000" w:themeColor="text1"/>
          <w:sz w:val="22"/>
          <w:szCs w:val="22"/>
        </w:rPr>
        <w:t>la</w:t>
      </w:r>
      <w:r w:rsidR="00471D45" w:rsidRPr="00CE2A11">
        <w:rPr>
          <w:rFonts w:cstheme="minorBidi"/>
          <w:color w:val="000000" w:themeColor="text1"/>
          <w:sz w:val="22"/>
          <w:szCs w:val="22"/>
        </w:rPr>
        <w:t xml:space="preserve"> potencia de salida de ± 5 %. Algunos </w:t>
      </w:r>
      <w:r w:rsidR="00694D23" w:rsidRPr="00CE2A11">
        <w:rPr>
          <w:rFonts w:cstheme="minorBidi"/>
          <w:color w:val="000000" w:themeColor="text1"/>
          <w:sz w:val="22"/>
          <w:szCs w:val="22"/>
        </w:rPr>
        <w:t xml:space="preserve">DCI </w:t>
      </w:r>
      <w:r w:rsidR="00471D45" w:rsidRPr="00CE2A11">
        <w:rPr>
          <w:rFonts w:cstheme="minorBidi"/>
          <w:color w:val="000000" w:themeColor="text1"/>
          <w:sz w:val="22"/>
          <w:szCs w:val="22"/>
        </w:rPr>
        <w:t xml:space="preserve">pueden tener fluctuaciones considerables en la potencia de salida que no son clasificables como </w:t>
      </w:r>
      <w:r w:rsidR="00694D23" w:rsidRPr="00CE2A11">
        <w:rPr>
          <w:rFonts w:cstheme="minorBidi"/>
          <w:color w:val="000000" w:themeColor="text1"/>
          <w:sz w:val="22"/>
          <w:szCs w:val="22"/>
        </w:rPr>
        <w:t xml:space="preserve">una </w:t>
      </w:r>
      <w:r w:rsidR="00595538" w:rsidRPr="00CE2A11">
        <w:rPr>
          <w:rFonts w:cstheme="minorBidi"/>
          <w:color w:val="000000" w:themeColor="text1"/>
          <w:sz w:val="22"/>
          <w:szCs w:val="22"/>
        </w:rPr>
        <w:t>D</w:t>
      </w:r>
      <w:r w:rsidRPr="00CE2A11">
        <w:rPr>
          <w:rFonts w:cstheme="minorBidi"/>
          <w:color w:val="000000" w:themeColor="text1"/>
          <w:sz w:val="22"/>
          <w:szCs w:val="22"/>
        </w:rPr>
        <w:t>eriva</w:t>
      </w:r>
      <w:r w:rsidR="00471D45" w:rsidRPr="00CE2A11">
        <w:rPr>
          <w:rFonts w:cstheme="minorBidi"/>
          <w:color w:val="000000" w:themeColor="text1"/>
          <w:sz w:val="22"/>
          <w:szCs w:val="22"/>
        </w:rPr>
        <w:t xml:space="preserve"> indeseable de la potencia sino como una característica del comportamiento normal de operación del </w:t>
      </w:r>
      <w:r w:rsidR="00694D23" w:rsidRPr="00CE2A11">
        <w:rPr>
          <w:rFonts w:cstheme="minorBidi"/>
          <w:color w:val="000000" w:themeColor="text1"/>
          <w:sz w:val="22"/>
          <w:szCs w:val="22"/>
        </w:rPr>
        <w:t>DCI</w:t>
      </w:r>
      <w:r w:rsidR="00471D45" w:rsidRPr="00CE2A11">
        <w:rPr>
          <w:rFonts w:cstheme="minorBidi"/>
          <w:color w:val="000000" w:themeColor="text1"/>
          <w:sz w:val="22"/>
          <w:szCs w:val="22"/>
        </w:rPr>
        <w:t xml:space="preserve">. En éste caso, </w:t>
      </w:r>
      <w:r w:rsidRPr="00CE2A11">
        <w:rPr>
          <w:rFonts w:cstheme="minorBidi"/>
          <w:color w:val="000000" w:themeColor="text1"/>
          <w:sz w:val="22"/>
          <w:szCs w:val="22"/>
        </w:rPr>
        <w:t xml:space="preserve">se pueden emplear </w:t>
      </w:r>
      <w:r w:rsidR="00471D45" w:rsidRPr="00CE2A11">
        <w:rPr>
          <w:rFonts w:cstheme="minorBidi"/>
          <w:color w:val="000000" w:themeColor="text1"/>
          <w:sz w:val="22"/>
          <w:szCs w:val="22"/>
        </w:rPr>
        <w:t>otros métodos</w:t>
      </w:r>
      <w:r w:rsidR="008B7640" w:rsidRPr="00CE2A11">
        <w:rPr>
          <w:rFonts w:cstheme="minorBidi"/>
          <w:color w:val="000000" w:themeColor="text1"/>
          <w:sz w:val="22"/>
          <w:szCs w:val="22"/>
        </w:rPr>
        <w:t>,</w:t>
      </w:r>
      <w:r w:rsidR="00471D45" w:rsidRPr="00CE2A11">
        <w:rPr>
          <w:rFonts w:cstheme="minorBidi"/>
          <w:color w:val="000000" w:themeColor="text1"/>
          <w:sz w:val="22"/>
          <w:szCs w:val="22"/>
        </w:rPr>
        <w:t xml:space="preserve"> tales como el escalamiento en </w:t>
      </w:r>
      <w:r w:rsidRPr="00CE2A11">
        <w:rPr>
          <w:rFonts w:cstheme="minorBidi"/>
          <w:color w:val="000000" w:themeColor="text1"/>
          <w:sz w:val="22"/>
          <w:szCs w:val="22"/>
        </w:rPr>
        <w:t xml:space="preserve">potencia, </w:t>
      </w:r>
      <w:r w:rsidR="00471D45" w:rsidRPr="00CE2A11">
        <w:rPr>
          <w:rFonts w:cstheme="minorBidi"/>
          <w:color w:val="000000" w:themeColor="text1"/>
          <w:sz w:val="22"/>
          <w:szCs w:val="22"/>
        </w:rPr>
        <w:t xml:space="preserve">con el objetivo de asegurar </w:t>
      </w:r>
      <w:r w:rsidRPr="00CE2A11">
        <w:rPr>
          <w:rFonts w:cstheme="minorBidi"/>
          <w:color w:val="000000" w:themeColor="text1"/>
          <w:sz w:val="22"/>
          <w:szCs w:val="22"/>
        </w:rPr>
        <w:t>un SAR exacto y conserva</w:t>
      </w:r>
      <w:r w:rsidR="00655834" w:rsidRPr="00CE2A11">
        <w:rPr>
          <w:rFonts w:cstheme="minorBidi"/>
          <w:color w:val="000000" w:themeColor="text1"/>
          <w:sz w:val="22"/>
          <w:szCs w:val="22"/>
        </w:rPr>
        <w:t>dor</w:t>
      </w:r>
      <w:r w:rsidRPr="00CE2A11">
        <w:rPr>
          <w:rFonts w:cstheme="minorBidi"/>
          <w:color w:val="000000" w:themeColor="text1"/>
          <w:sz w:val="22"/>
          <w:szCs w:val="22"/>
        </w:rPr>
        <w:t>.</w:t>
      </w:r>
    </w:p>
    <w:p w:rsidR="00E02A1B" w:rsidRPr="00CE2A11" w:rsidRDefault="00E02A1B" w:rsidP="00471D45">
      <w:pPr>
        <w:spacing w:after="160" w:line="360" w:lineRule="auto"/>
        <w:jc w:val="both"/>
        <w:rPr>
          <w:rFonts w:cstheme="minorBidi"/>
          <w:color w:val="000000" w:themeColor="text1"/>
        </w:rPr>
      </w:pPr>
      <w:r w:rsidRPr="00CE2A11">
        <w:rPr>
          <w:rFonts w:cstheme="minorBidi"/>
          <w:color w:val="000000" w:themeColor="text1"/>
          <w:sz w:val="22"/>
          <w:szCs w:val="22"/>
        </w:rPr>
        <w:t xml:space="preserve">La </w:t>
      </w:r>
      <w:r w:rsidR="005C6A9C" w:rsidRPr="00CE2A11">
        <w:rPr>
          <w:rFonts w:cstheme="minorBidi"/>
          <w:color w:val="000000" w:themeColor="text1"/>
          <w:sz w:val="22"/>
          <w:szCs w:val="22"/>
        </w:rPr>
        <w:t>Incertidumbre</w:t>
      </w:r>
      <w:r w:rsidR="00471D45" w:rsidRPr="00CE2A11">
        <w:rPr>
          <w:rFonts w:cstheme="minorBidi"/>
          <w:color w:val="000000" w:themeColor="text1"/>
          <w:sz w:val="22"/>
          <w:szCs w:val="22"/>
        </w:rPr>
        <w:t xml:space="preserve"> debido a la distorsión en las fronteras entre los medios y la cubierta dieléctrica de la sonda </w:t>
      </w:r>
      <w:r w:rsidRPr="00CE2A11">
        <w:rPr>
          <w:rFonts w:cstheme="minorBidi"/>
          <w:color w:val="000000" w:themeColor="text1"/>
          <w:sz w:val="22"/>
          <w:szCs w:val="22"/>
        </w:rPr>
        <w:t>se debe</w:t>
      </w:r>
      <w:r w:rsidR="00471D45" w:rsidRPr="00CE2A11">
        <w:rPr>
          <w:rFonts w:cstheme="minorBidi"/>
          <w:color w:val="000000" w:themeColor="text1"/>
          <w:sz w:val="22"/>
          <w:szCs w:val="22"/>
        </w:rPr>
        <w:t xml:space="preserve"> </w:t>
      </w:r>
      <w:r w:rsidRPr="00CE2A11">
        <w:rPr>
          <w:rFonts w:cstheme="minorBidi"/>
          <w:color w:val="000000" w:themeColor="text1"/>
          <w:sz w:val="22"/>
          <w:szCs w:val="22"/>
        </w:rPr>
        <w:t>minimizar</w:t>
      </w:r>
      <w:r w:rsidR="00471D45" w:rsidRPr="00CE2A11">
        <w:rPr>
          <w:rFonts w:cstheme="minorBidi"/>
          <w:color w:val="000000" w:themeColor="text1"/>
          <w:sz w:val="22"/>
          <w:szCs w:val="22"/>
        </w:rPr>
        <w:t xml:space="preserve">, lo cual </w:t>
      </w:r>
      <w:r w:rsidRPr="00CE2A11">
        <w:rPr>
          <w:rFonts w:cstheme="minorBidi"/>
          <w:color w:val="000000" w:themeColor="text1"/>
          <w:sz w:val="22"/>
          <w:szCs w:val="22"/>
        </w:rPr>
        <w:t>se logra</w:t>
      </w:r>
      <w:r w:rsidR="00471D45" w:rsidRPr="00CE2A11">
        <w:rPr>
          <w:rFonts w:cstheme="minorBidi"/>
          <w:color w:val="000000" w:themeColor="text1"/>
          <w:sz w:val="22"/>
          <w:szCs w:val="22"/>
        </w:rPr>
        <w:t xml:space="preserve"> si la distancia entre la superficie del </w:t>
      </w:r>
      <w:r w:rsidRPr="00CE2A11">
        <w:rPr>
          <w:rFonts w:cstheme="minorBidi"/>
          <w:color w:val="000000" w:themeColor="text1"/>
          <w:sz w:val="22"/>
          <w:szCs w:val="22"/>
        </w:rPr>
        <w:t>MCH</w:t>
      </w:r>
      <w:r w:rsidR="00471D45" w:rsidRPr="00CE2A11">
        <w:rPr>
          <w:rFonts w:cstheme="minorBidi"/>
          <w:color w:val="000000" w:themeColor="text1"/>
          <w:sz w:val="22"/>
          <w:szCs w:val="22"/>
        </w:rPr>
        <w:t xml:space="preserve"> y la punta física de la sonda es mayor al diámetro de la punta de la sonda.</w:t>
      </w:r>
      <w:r w:rsidR="00471D45" w:rsidRPr="00CE2A11">
        <w:rPr>
          <w:rFonts w:cstheme="minorBidi"/>
          <w:color w:val="000000" w:themeColor="text1"/>
        </w:rPr>
        <w:t xml:space="preserve"> </w:t>
      </w:r>
    </w:p>
    <w:tbl>
      <w:tblPr>
        <w:tblStyle w:val="Tablaconcuadrcula1"/>
        <w:tblW w:w="0" w:type="auto"/>
        <w:tblLook w:val="04A0" w:firstRow="1" w:lastRow="0" w:firstColumn="1" w:lastColumn="0" w:noHBand="0" w:noVBand="1"/>
      </w:tblPr>
      <w:tblGrid>
        <w:gridCol w:w="4673"/>
        <w:gridCol w:w="2126"/>
        <w:gridCol w:w="2029"/>
      </w:tblGrid>
      <w:tr w:rsidR="00471D45" w:rsidRPr="00CE2A11" w:rsidTr="00C45DBD">
        <w:tc>
          <w:tcPr>
            <w:tcW w:w="4673" w:type="dxa"/>
            <w:vMerge w:val="restart"/>
          </w:tcPr>
          <w:p w:rsidR="00471D45" w:rsidRPr="00CE2A11" w:rsidRDefault="00471D45" w:rsidP="00471D45">
            <w:pPr>
              <w:jc w:val="center"/>
              <w:rPr>
                <w:rFonts w:cstheme="minorBidi"/>
                <w:b/>
                <w:sz w:val="18"/>
                <w:szCs w:val="18"/>
              </w:rPr>
            </w:pPr>
            <w:r w:rsidRPr="00CE2A11">
              <w:rPr>
                <w:rFonts w:cstheme="minorBidi"/>
                <w:b/>
                <w:sz w:val="18"/>
                <w:szCs w:val="18"/>
              </w:rPr>
              <w:t>Parámetro</w:t>
            </w:r>
          </w:p>
        </w:tc>
        <w:tc>
          <w:tcPr>
            <w:tcW w:w="4155" w:type="dxa"/>
            <w:gridSpan w:val="2"/>
          </w:tcPr>
          <w:p w:rsidR="00471D45" w:rsidRPr="00CE2A11" w:rsidRDefault="00471D45" w:rsidP="00471D45">
            <w:pPr>
              <w:jc w:val="center"/>
              <w:rPr>
                <w:rFonts w:cstheme="minorBidi"/>
                <w:b/>
                <w:sz w:val="18"/>
                <w:szCs w:val="18"/>
              </w:rPr>
            </w:pPr>
            <w:r w:rsidRPr="00CE2A11">
              <w:rPr>
                <w:rFonts w:cstheme="minorBidi"/>
                <w:b/>
                <w:sz w:val="18"/>
                <w:szCs w:val="18"/>
              </w:rPr>
              <w:t>Frecuencia del EBP siendo probado</w:t>
            </w:r>
          </w:p>
        </w:tc>
      </w:tr>
      <w:tr w:rsidR="00471D45" w:rsidRPr="00CE2A11" w:rsidTr="00C45DBD">
        <w:tc>
          <w:tcPr>
            <w:tcW w:w="4673" w:type="dxa"/>
            <w:vMerge/>
          </w:tcPr>
          <w:p w:rsidR="00471D45" w:rsidRPr="00CE2A11" w:rsidRDefault="00471D45" w:rsidP="00471D45">
            <w:pPr>
              <w:spacing w:before="100" w:beforeAutospacing="1" w:afterAutospacing="1"/>
              <w:jc w:val="center"/>
              <w:rPr>
                <w:rFonts w:cstheme="minorBidi"/>
                <w:b/>
                <w:sz w:val="18"/>
                <w:szCs w:val="18"/>
              </w:rPr>
            </w:pPr>
          </w:p>
        </w:tc>
        <w:tc>
          <w:tcPr>
            <w:tcW w:w="2126" w:type="dxa"/>
          </w:tcPr>
          <w:p w:rsidR="00471D45" w:rsidRPr="00CE2A11" w:rsidRDefault="00471D45" w:rsidP="00471D45">
            <w:pPr>
              <w:jc w:val="center"/>
              <w:rPr>
                <w:rFonts w:cstheme="minorBidi"/>
                <w:b/>
                <w:sz w:val="18"/>
                <w:szCs w:val="18"/>
              </w:rPr>
            </w:pPr>
            <w:r w:rsidRPr="00CE2A11">
              <w:rPr>
                <w:rFonts w:cstheme="minorBidi"/>
                <w:b/>
                <w:sz w:val="18"/>
                <w:szCs w:val="18"/>
              </w:rPr>
              <w:t>f ≤ 3 GHz</w:t>
            </w:r>
          </w:p>
        </w:tc>
        <w:tc>
          <w:tcPr>
            <w:tcW w:w="2029" w:type="dxa"/>
          </w:tcPr>
          <w:p w:rsidR="00471D45" w:rsidRPr="00CE2A11" w:rsidRDefault="00471D45" w:rsidP="00471D45">
            <w:pPr>
              <w:jc w:val="center"/>
              <w:rPr>
                <w:rFonts w:cstheme="minorBidi"/>
                <w:b/>
                <w:sz w:val="18"/>
                <w:szCs w:val="18"/>
              </w:rPr>
            </w:pPr>
            <w:r w:rsidRPr="00CE2A11">
              <w:rPr>
                <w:rFonts w:cstheme="minorBidi"/>
                <w:b/>
                <w:sz w:val="18"/>
                <w:szCs w:val="18"/>
              </w:rPr>
              <w:t>3 GHz &lt; f ≤ 6 GHz</w:t>
            </w:r>
          </w:p>
        </w:tc>
      </w:tr>
      <w:tr w:rsidR="00471D45" w:rsidRPr="00CE2A11" w:rsidTr="00C45DBD">
        <w:tc>
          <w:tcPr>
            <w:tcW w:w="4673" w:type="dxa"/>
          </w:tcPr>
          <w:p w:rsidR="00471D45" w:rsidRPr="00CE2A11" w:rsidRDefault="00471D45" w:rsidP="002B4253">
            <w:pPr>
              <w:jc w:val="both"/>
              <w:rPr>
                <w:rFonts w:cstheme="minorBidi"/>
                <w:sz w:val="18"/>
                <w:szCs w:val="18"/>
              </w:rPr>
            </w:pPr>
            <w:r w:rsidRPr="00CE2A11">
              <w:rPr>
                <w:rFonts w:cstheme="minorBidi"/>
                <w:sz w:val="18"/>
                <w:szCs w:val="18"/>
              </w:rPr>
              <w:t xml:space="preserve">Distancia máxima entre los puntos medidos (centro geométrico de los sensores) y la superficie interna del </w:t>
            </w:r>
            <w:r w:rsidR="000C3D58" w:rsidRPr="00CE2A11">
              <w:rPr>
                <w:rFonts w:cstheme="minorBidi"/>
                <w:sz w:val="18"/>
                <w:szCs w:val="18"/>
              </w:rPr>
              <w:t>MC</w:t>
            </w:r>
            <w:r w:rsidR="00B61FE8" w:rsidRPr="00CE2A11">
              <w:rPr>
                <w:rFonts w:cstheme="minorBidi"/>
                <w:sz w:val="18"/>
                <w:szCs w:val="18"/>
              </w:rPr>
              <w:t xml:space="preserve">H </w:t>
            </w:r>
            <w:r w:rsidRPr="00CE2A11">
              <w:rPr>
                <w:rFonts w:cstheme="minorBidi"/>
                <w:sz w:val="18"/>
                <w:szCs w:val="18"/>
              </w:rPr>
              <w:t>(z</w:t>
            </w:r>
            <w:r w:rsidRPr="00CE2A11">
              <w:rPr>
                <w:rFonts w:cstheme="minorBidi"/>
                <w:sz w:val="18"/>
                <w:szCs w:val="18"/>
                <w:vertAlign w:val="subscript"/>
              </w:rPr>
              <w:t>M1</w:t>
            </w:r>
            <w:r w:rsidRPr="00CE2A11">
              <w:rPr>
                <w:rFonts w:cstheme="minorBidi"/>
                <w:sz w:val="18"/>
                <w:szCs w:val="18"/>
              </w:rPr>
              <w:t xml:space="preserve"> en la </w:t>
            </w:r>
            <w:r w:rsidRPr="00CE2A11">
              <w:rPr>
                <w:rFonts w:cstheme="minorBidi"/>
                <w:b/>
                <w:sz w:val="18"/>
                <w:szCs w:val="18"/>
              </w:rPr>
              <w:t xml:space="preserve">Figura </w:t>
            </w:r>
            <w:r w:rsidR="00AD4A44" w:rsidRPr="00CE2A11">
              <w:rPr>
                <w:rFonts w:cstheme="minorBidi"/>
                <w:b/>
                <w:sz w:val="18"/>
                <w:szCs w:val="18"/>
              </w:rPr>
              <w:t>11</w:t>
            </w:r>
            <w:r w:rsidRPr="00CE2A11">
              <w:rPr>
                <w:rFonts w:cstheme="minorBidi"/>
                <w:sz w:val="18"/>
                <w:szCs w:val="18"/>
              </w:rPr>
              <w:t xml:space="preserve"> en mm)</w:t>
            </w:r>
          </w:p>
        </w:tc>
        <w:tc>
          <w:tcPr>
            <w:tcW w:w="2126" w:type="dxa"/>
          </w:tcPr>
          <w:p w:rsidR="00471D45" w:rsidRPr="00CE2A11" w:rsidRDefault="00471D45" w:rsidP="00471D45">
            <w:pPr>
              <w:jc w:val="both"/>
              <w:rPr>
                <w:rFonts w:cstheme="minorBidi"/>
                <w:sz w:val="18"/>
                <w:szCs w:val="18"/>
              </w:rPr>
            </w:pPr>
            <w:r w:rsidRPr="00CE2A11">
              <w:rPr>
                <w:rFonts w:cstheme="minorBidi"/>
                <w:sz w:val="18"/>
                <w:szCs w:val="18"/>
              </w:rPr>
              <w:t>5 ± 1</w:t>
            </w:r>
          </w:p>
        </w:tc>
        <w:tc>
          <w:tcPr>
            <w:tcW w:w="2029" w:type="dxa"/>
          </w:tcPr>
          <w:p w:rsidR="00471D45" w:rsidRPr="00CE2A11" w:rsidRDefault="00471D45" w:rsidP="00AA4000">
            <w:pPr>
              <w:jc w:val="both"/>
              <w:rPr>
                <w:rFonts w:cstheme="minorBidi"/>
                <w:sz w:val="18"/>
                <w:szCs w:val="18"/>
              </w:rPr>
            </w:pPr>
            <w:r w:rsidRPr="00CE2A11">
              <w:rPr>
                <w:rFonts w:ascii="Calibri" w:hAnsi="Calibri" w:cs="Calibri"/>
                <w:sz w:val="18"/>
                <w:szCs w:val="18"/>
              </w:rPr>
              <w:t>δ</w:t>
            </w:r>
            <w:r w:rsidR="008B7640" w:rsidRPr="00CE2A11">
              <w:rPr>
                <w:rFonts w:ascii="Calibri" w:hAnsi="Calibri" w:cs="Calibri"/>
                <w:sz w:val="18"/>
                <w:szCs w:val="18"/>
              </w:rPr>
              <w:t xml:space="preserve"> </w:t>
            </w:r>
            <w:r w:rsidRPr="00CE2A11">
              <w:rPr>
                <w:rFonts w:cstheme="minorBidi"/>
                <w:sz w:val="18"/>
                <w:szCs w:val="18"/>
              </w:rPr>
              <w:t>ln(2)/2 ± 0</w:t>
            </w:r>
            <w:r w:rsidR="00AA4000">
              <w:rPr>
                <w:rFonts w:cstheme="minorBidi"/>
                <w:sz w:val="18"/>
                <w:szCs w:val="18"/>
              </w:rPr>
              <w:t>.</w:t>
            </w:r>
            <w:r w:rsidRPr="00CE2A11">
              <w:rPr>
                <w:rFonts w:cstheme="minorBidi"/>
                <w:sz w:val="18"/>
                <w:szCs w:val="18"/>
              </w:rPr>
              <w:t xml:space="preserve">5 </w:t>
            </w:r>
            <w:r w:rsidRPr="00CE2A11">
              <w:rPr>
                <w:rFonts w:cstheme="minorBidi"/>
                <w:sz w:val="18"/>
                <w:szCs w:val="18"/>
                <w:vertAlign w:val="superscript"/>
              </w:rPr>
              <w:t>a</w:t>
            </w:r>
            <w:r w:rsidRPr="00CE2A11">
              <w:rPr>
                <w:rFonts w:cstheme="minorBidi"/>
                <w:sz w:val="18"/>
                <w:szCs w:val="18"/>
              </w:rPr>
              <w:t xml:space="preserve"> </w:t>
            </w:r>
          </w:p>
        </w:tc>
      </w:tr>
      <w:tr w:rsidR="00471D45" w:rsidRPr="00CE2A11" w:rsidTr="00C45DBD">
        <w:tc>
          <w:tcPr>
            <w:tcW w:w="4673" w:type="dxa"/>
          </w:tcPr>
          <w:p w:rsidR="00471D45" w:rsidRPr="00CE2A11" w:rsidRDefault="00471D45" w:rsidP="00E87AD3">
            <w:pPr>
              <w:jc w:val="both"/>
              <w:rPr>
                <w:rFonts w:cstheme="minorBidi"/>
                <w:sz w:val="18"/>
                <w:szCs w:val="18"/>
              </w:rPr>
            </w:pPr>
            <w:r w:rsidRPr="00CE2A11">
              <w:rPr>
                <w:rFonts w:cstheme="minorBidi"/>
                <w:sz w:val="18"/>
                <w:szCs w:val="18"/>
              </w:rPr>
              <w:t>Distancia máxima entre pu</w:t>
            </w:r>
            <w:r w:rsidR="00AD4A44" w:rsidRPr="00CE2A11">
              <w:rPr>
                <w:rFonts w:cstheme="minorBidi"/>
                <w:sz w:val="18"/>
                <w:szCs w:val="18"/>
              </w:rPr>
              <w:t>ntos de medición adyacentes (ver</w:t>
            </w:r>
            <w:r w:rsidRPr="00CE2A11">
              <w:rPr>
                <w:rFonts w:cstheme="minorBidi"/>
                <w:sz w:val="18"/>
                <w:szCs w:val="18"/>
              </w:rPr>
              <w:t xml:space="preserve"> </w:t>
            </w:r>
            <w:r w:rsidRPr="00CE2A11">
              <w:rPr>
                <w:rFonts w:cstheme="minorBidi"/>
                <w:b/>
                <w:sz w:val="18"/>
                <w:szCs w:val="18"/>
              </w:rPr>
              <w:t>7.2.10.3.1</w:t>
            </w:r>
            <w:r w:rsidR="00AD4A44" w:rsidRPr="00CE2A11">
              <w:rPr>
                <w:rFonts w:cstheme="minorBidi"/>
                <w:sz w:val="18"/>
                <w:szCs w:val="18"/>
              </w:rPr>
              <w:t xml:space="preserve"> de</w:t>
            </w:r>
            <w:r w:rsidR="000B6A3A" w:rsidRPr="00CE2A11">
              <w:rPr>
                <w:rFonts w:cstheme="minorBidi"/>
                <w:sz w:val="18"/>
                <w:szCs w:val="18"/>
              </w:rPr>
              <w:t>l</w:t>
            </w:r>
            <w:r w:rsidR="00AD4A44" w:rsidRPr="00CE2A11">
              <w:rPr>
                <w:rFonts w:cstheme="minorBidi"/>
                <w:sz w:val="18"/>
                <w:szCs w:val="18"/>
              </w:rPr>
              <w:t xml:space="preserve"> </w:t>
            </w:r>
            <w:r w:rsidR="000B6A3A" w:rsidRPr="00CE2A11">
              <w:rPr>
                <w:rFonts w:cstheme="minorBidi"/>
                <w:sz w:val="18"/>
                <w:szCs w:val="18"/>
              </w:rPr>
              <w:t>estándar</w:t>
            </w:r>
            <w:r w:rsidR="00AD4A44" w:rsidRPr="00CE2A11">
              <w:rPr>
                <w:rFonts w:cstheme="minorBidi"/>
                <w:sz w:val="18"/>
                <w:szCs w:val="18"/>
              </w:rPr>
              <w:t xml:space="preserve"> </w:t>
            </w:r>
            <w:r w:rsidR="00AD4A44" w:rsidRPr="00CE2A11">
              <w:rPr>
                <w:rFonts w:cstheme="minorBidi"/>
                <w:b/>
                <w:sz w:val="18"/>
                <w:szCs w:val="18"/>
              </w:rPr>
              <w:t>IEC 62209</w:t>
            </w:r>
            <w:r w:rsidR="000C3D58" w:rsidRPr="00CE2A11">
              <w:rPr>
                <w:rFonts w:cstheme="minorBidi"/>
                <w:b/>
                <w:sz w:val="18"/>
                <w:szCs w:val="18"/>
              </w:rPr>
              <w:t>-</w:t>
            </w:r>
            <w:r w:rsidR="00AD4A44" w:rsidRPr="00CE2A11">
              <w:rPr>
                <w:rFonts w:cstheme="minorBidi"/>
                <w:b/>
                <w:sz w:val="18"/>
                <w:szCs w:val="18"/>
              </w:rPr>
              <w:t>1:2016</w:t>
            </w:r>
            <w:r w:rsidRPr="00CE2A11">
              <w:rPr>
                <w:rFonts w:cstheme="minorBidi"/>
                <w:sz w:val="18"/>
                <w:szCs w:val="18"/>
              </w:rPr>
              <w:t xml:space="preserve">, en mm) </w:t>
            </w:r>
            <w:r w:rsidRPr="00CE2A11">
              <w:rPr>
                <w:rFonts w:cstheme="minorBidi"/>
                <w:sz w:val="18"/>
                <w:szCs w:val="18"/>
                <w:vertAlign w:val="superscript"/>
              </w:rPr>
              <w:t>b</w:t>
            </w:r>
          </w:p>
        </w:tc>
        <w:tc>
          <w:tcPr>
            <w:tcW w:w="2126" w:type="dxa"/>
          </w:tcPr>
          <w:p w:rsidR="00471D45" w:rsidRPr="00CE2A11" w:rsidRDefault="00471D45" w:rsidP="00471D45">
            <w:pPr>
              <w:jc w:val="both"/>
              <w:rPr>
                <w:rFonts w:cstheme="minorBidi"/>
                <w:sz w:val="18"/>
                <w:szCs w:val="18"/>
              </w:rPr>
            </w:pPr>
            <w:r w:rsidRPr="00CE2A11">
              <w:rPr>
                <w:rFonts w:cstheme="minorBidi"/>
                <w:sz w:val="18"/>
                <w:szCs w:val="18"/>
              </w:rPr>
              <w:t>20 o la mitad de la longitud correspondiente del escaneo de área reducida, la que sea menor</w:t>
            </w:r>
          </w:p>
        </w:tc>
        <w:tc>
          <w:tcPr>
            <w:tcW w:w="2029" w:type="dxa"/>
          </w:tcPr>
          <w:p w:rsidR="00471D45" w:rsidRPr="00CE2A11" w:rsidRDefault="00471D45" w:rsidP="00471D45">
            <w:pPr>
              <w:jc w:val="both"/>
              <w:rPr>
                <w:rFonts w:cstheme="minorBidi"/>
                <w:sz w:val="18"/>
                <w:szCs w:val="18"/>
              </w:rPr>
            </w:pPr>
            <w:r w:rsidRPr="00CE2A11">
              <w:rPr>
                <w:rFonts w:cstheme="minorBidi"/>
                <w:sz w:val="18"/>
                <w:szCs w:val="18"/>
              </w:rPr>
              <w:t>60/f o la mitad de la longitud correspondiente del escaneo de área reducida, la que sea menor</w:t>
            </w:r>
          </w:p>
        </w:tc>
      </w:tr>
      <w:tr w:rsidR="00471D45" w:rsidRPr="00CE2A11" w:rsidTr="00C45DBD">
        <w:tc>
          <w:tcPr>
            <w:tcW w:w="4673" w:type="dxa"/>
          </w:tcPr>
          <w:p w:rsidR="00471D45" w:rsidRPr="00CE2A11" w:rsidRDefault="00471D45" w:rsidP="002B4253">
            <w:pPr>
              <w:jc w:val="both"/>
              <w:rPr>
                <w:rFonts w:cstheme="minorBidi"/>
                <w:sz w:val="18"/>
                <w:szCs w:val="18"/>
              </w:rPr>
            </w:pPr>
            <w:r w:rsidRPr="00CE2A11">
              <w:rPr>
                <w:rFonts w:cstheme="minorBidi"/>
                <w:sz w:val="18"/>
                <w:szCs w:val="18"/>
              </w:rPr>
              <w:t xml:space="preserve">Ángulo máximo entre el eje de la sonda y la normal de la superficie del </w:t>
            </w:r>
            <w:r w:rsidR="000C3D58" w:rsidRPr="00CE2A11">
              <w:rPr>
                <w:rFonts w:cstheme="minorBidi"/>
                <w:sz w:val="18"/>
                <w:szCs w:val="18"/>
              </w:rPr>
              <w:t xml:space="preserve">MCH </w:t>
            </w:r>
            <w:r w:rsidRPr="00CE2A11">
              <w:rPr>
                <w:rFonts w:cstheme="minorBidi"/>
                <w:sz w:val="18"/>
                <w:szCs w:val="18"/>
              </w:rPr>
              <w:t>(</w:t>
            </w:r>
            <w:r w:rsidRPr="00CE2A11">
              <w:rPr>
                <w:rFonts w:ascii="Cambria Math" w:hAnsi="Cambria Math" w:cstheme="minorBidi" w:hint="eastAsia"/>
                <w:sz w:val="18"/>
                <w:szCs w:val="18"/>
              </w:rPr>
              <w:t>α</w:t>
            </w:r>
            <w:r w:rsidR="00AD4A44" w:rsidRPr="00CE2A11">
              <w:rPr>
                <w:rFonts w:cstheme="minorBidi"/>
                <w:sz w:val="18"/>
                <w:szCs w:val="18"/>
              </w:rPr>
              <w:t xml:space="preserve"> en la f</w:t>
            </w:r>
            <w:r w:rsidRPr="00CE2A11">
              <w:rPr>
                <w:rFonts w:cstheme="minorBidi"/>
                <w:sz w:val="18"/>
                <w:szCs w:val="18"/>
              </w:rPr>
              <w:t xml:space="preserve">igura </w:t>
            </w:r>
            <w:r w:rsidR="00AD4A44" w:rsidRPr="00CE2A11">
              <w:rPr>
                <w:rFonts w:cstheme="minorBidi"/>
                <w:sz w:val="18"/>
                <w:szCs w:val="18"/>
              </w:rPr>
              <w:t>11</w:t>
            </w:r>
            <w:r w:rsidRPr="00CE2A11">
              <w:rPr>
                <w:rFonts w:cstheme="minorBidi"/>
                <w:sz w:val="18"/>
                <w:szCs w:val="18"/>
              </w:rPr>
              <w:t xml:space="preserve">) </w:t>
            </w:r>
            <w:r w:rsidRPr="00CE2A11">
              <w:rPr>
                <w:rFonts w:cstheme="minorBidi"/>
                <w:sz w:val="18"/>
                <w:szCs w:val="18"/>
                <w:vertAlign w:val="superscript"/>
              </w:rPr>
              <w:t>c</w:t>
            </w:r>
            <w:r w:rsidRPr="00CE2A11">
              <w:rPr>
                <w:rFonts w:cstheme="minorBidi"/>
                <w:sz w:val="18"/>
                <w:szCs w:val="18"/>
              </w:rPr>
              <w:t xml:space="preserve"> </w:t>
            </w:r>
          </w:p>
        </w:tc>
        <w:tc>
          <w:tcPr>
            <w:tcW w:w="2126" w:type="dxa"/>
          </w:tcPr>
          <w:p w:rsidR="00471D45" w:rsidRPr="00CE2A11" w:rsidRDefault="00471D45" w:rsidP="00471D45">
            <w:pPr>
              <w:jc w:val="both"/>
              <w:rPr>
                <w:rFonts w:cstheme="minorBidi"/>
                <w:sz w:val="18"/>
                <w:szCs w:val="18"/>
              </w:rPr>
            </w:pPr>
            <w:r w:rsidRPr="00CE2A11">
              <w:rPr>
                <w:rFonts w:cstheme="minorBidi"/>
                <w:sz w:val="18"/>
                <w:szCs w:val="18"/>
              </w:rPr>
              <w:t>30°</w:t>
            </w:r>
          </w:p>
        </w:tc>
        <w:tc>
          <w:tcPr>
            <w:tcW w:w="2029" w:type="dxa"/>
          </w:tcPr>
          <w:p w:rsidR="00471D45" w:rsidRPr="00CE2A11" w:rsidRDefault="00471D45" w:rsidP="00471D45">
            <w:pPr>
              <w:jc w:val="both"/>
              <w:rPr>
                <w:rFonts w:cstheme="minorBidi"/>
                <w:sz w:val="18"/>
                <w:szCs w:val="18"/>
              </w:rPr>
            </w:pPr>
            <w:r w:rsidRPr="00CE2A11">
              <w:rPr>
                <w:rFonts w:cstheme="minorBidi"/>
                <w:sz w:val="18"/>
                <w:szCs w:val="18"/>
              </w:rPr>
              <w:t>20°</w:t>
            </w:r>
          </w:p>
        </w:tc>
      </w:tr>
      <w:tr w:rsidR="00471D45" w:rsidRPr="00CE2A11" w:rsidTr="00C45DBD">
        <w:tc>
          <w:tcPr>
            <w:tcW w:w="4673" w:type="dxa"/>
          </w:tcPr>
          <w:p w:rsidR="00471D45" w:rsidRPr="00CE2A11" w:rsidRDefault="00471D45" w:rsidP="00471D45">
            <w:pPr>
              <w:jc w:val="both"/>
              <w:rPr>
                <w:rFonts w:cstheme="minorBidi"/>
                <w:sz w:val="18"/>
                <w:szCs w:val="18"/>
              </w:rPr>
            </w:pPr>
            <w:r w:rsidRPr="00CE2A11">
              <w:rPr>
                <w:rFonts w:cstheme="minorBidi"/>
                <w:sz w:val="18"/>
                <w:szCs w:val="18"/>
              </w:rPr>
              <w:t>Tolerancia en el ángulo de la sonda</w:t>
            </w:r>
          </w:p>
        </w:tc>
        <w:tc>
          <w:tcPr>
            <w:tcW w:w="2126" w:type="dxa"/>
          </w:tcPr>
          <w:p w:rsidR="00471D45" w:rsidRPr="00CE2A11" w:rsidRDefault="00471D45" w:rsidP="00471D45">
            <w:pPr>
              <w:jc w:val="both"/>
              <w:rPr>
                <w:rFonts w:cstheme="minorBidi"/>
                <w:sz w:val="18"/>
                <w:szCs w:val="18"/>
              </w:rPr>
            </w:pPr>
            <w:r w:rsidRPr="00CE2A11">
              <w:rPr>
                <w:rFonts w:cstheme="minorBidi"/>
                <w:sz w:val="18"/>
                <w:szCs w:val="18"/>
              </w:rPr>
              <w:t>1°</w:t>
            </w:r>
          </w:p>
        </w:tc>
        <w:tc>
          <w:tcPr>
            <w:tcW w:w="2029" w:type="dxa"/>
          </w:tcPr>
          <w:p w:rsidR="00471D45" w:rsidRPr="00CE2A11" w:rsidRDefault="00471D45" w:rsidP="00471D45">
            <w:pPr>
              <w:jc w:val="both"/>
              <w:rPr>
                <w:rFonts w:cstheme="minorBidi"/>
                <w:sz w:val="18"/>
                <w:szCs w:val="18"/>
              </w:rPr>
            </w:pPr>
            <w:r w:rsidRPr="00CE2A11">
              <w:rPr>
                <w:rFonts w:cstheme="minorBidi"/>
                <w:sz w:val="18"/>
                <w:szCs w:val="18"/>
              </w:rPr>
              <w:t>1°</w:t>
            </w:r>
          </w:p>
        </w:tc>
      </w:tr>
      <w:tr w:rsidR="00471D45" w:rsidRPr="00CE2A11" w:rsidTr="00C45DBD">
        <w:tc>
          <w:tcPr>
            <w:tcW w:w="8828" w:type="dxa"/>
            <w:gridSpan w:val="3"/>
          </w:tcPr>
          <w:p w:rsidR="00471D45" w:rsidRPr="00CE2A11" w:rsidRDefault="00471D45" w:rsidP="00471D45">
            <w:pPr>
              <w:jc w:val="both"/>
              <w:rPr>
                <w:rFonts w:cstheme="minorBidi"/>
                <w:sz w:val="18"/>
                <w:szCs w:val="18"/>
              </w:rPr>
            </w:pPr>
            <w:r w:rsidRPr="00CE2A11">
              <w:rPr>
                <w:rFonts w:cstheme="minorBidi"/>
                <w:sz w:val="18"/>
                <w:szCs w:val="18"/>
                <w:vertAlign w:val="superscript"/>
              </w:rPr>
              <w:t>a</w:t>
            </w:r>
            <w:r w:rsidRPr="00CE2A11">
              <w:rPr>
                <w:rFonts w:cstheme="minorBidi"/>
                <w:sz w:val="18"/>
                <w:szCs w:val="18"/>
              </w:rPr>
              <w:t xml:space="preserve"> </w:t>
            </w:r>
            <w:r w:rsidRPr="00CE2A11">
              <w:rPr>
                <w:rFonts w:ascii="Calibri" w:hAnsi="Calibri" w:cs="Calibri"/>
                <w:sz w:val="18"/>
                <w:szCs w:val="18"/>
              </w:rPr>
              <w:t>δ</w:t>
            </w:r>
            <w:r w:rsidRPr="00CE2A11">
              <w:rPr>
                <w:rFonts w:cstheme="minorBidi"/>
                <w:sz w:val="18"/>
                <w:szCs w:val="18"/>
              </w:rPr>
              <w:t xml:space="preserve"> es la profundidad de penetración </w:t>
            </w:r>
            <w:r w:rsidR="00E21E41" w:rsidRPr="00CE2A11">
              <w:rPr>
                <w:rFonts w:cstheme="minorBidi"/>
                <w:sz w:val="18"/>
                <w:szCs w:val="18"/>
              </w:rPr>
              <w:t>de la</w:t>
            </w:r>
            <w:r w:rsidRPr="00CE2A11">
              <w:rPr>
                <w:rFonts w:cstheme="minorBidi"/>
                <w:sz w:val="18"/>
                <w:szCs w:val="18"/>
              </w:rPr>
              <w:t xml:space="preserve"> onda plana incidiendo en un medio-espacio plano normal.</w:t>
            </w:r>
          </w:p>
          <w:p w:rsidR="00471D45" w:rsidRPr="00CE2A11" w:rsidRDefault="00471D45" w:rsidP="00471D45">
            <w:pPr>
              <w:jc w:val="both"/>
              <w:rPr>
                <w:rFonts w:cstheme="minorBidi"/>
                <w:sz w:val="18"/>
                <w:szCs w:val="18"/>
              </w:rPr>
            </w:pPr>
            <w:r w:rsidRPr="00CE2A11">
              <w:rPr>
                <w:rFonts w:cstheme="minorBidi"/>
                <w:sz w:val="18"/>
                <w:szCs w:val="18"/>
                <w:vertAlign w:val="superscript"/>
              </w:rPr>
              <w:t>b</w:t>
            </w:r>
            <w:r w:rsidRPr="00CE2A11">
              <w:rPr>
                <w:rFonts w:cstheme="minorBidi"/>
                <w:sz w:val="18"/>
                <w:szCs w:val="18"/>
              </w:rPr>
              <w:t xml:space="preserve"> Ve</w:t>
            </w:r>
            <w:r w:rsidR="00AD4A44" w:rsidRPr="00CE2A11">
              <w:rPr>
                <w:rFonts w:cstheme="minorBidi"/>
                <w:sz w:val="18"/>
                <w:szCs w:val="18"/>
              </w:rPr>
              <w:t xml:space="preserve">r </w:t>
            </w:r>
            <w:r w:rsidR="00ED6951" w:rsidRPr="00CE2A11">
              <w:rPr>
                <w:rFonts w:cstheme="minorBidi"/>
                <w:sz w:val="18"/>
                <w:szCs w:val="18"/>
              </w:rPr>
              <w:t>numeral 7.2.10</w:t>
            </w:r>
            <w:r w:rsidR="00AD4A44" w:rsidRPr="00CE2A11">
              <w:rPr>
                <w:rFonts w:cstheme="minorBidi"/>
                <w:sz w:val="18"/>
                <w:szCs w:val="18"/>
              </w:rPr>
              <w:t xml:space="preserve"> de</w:t>
            </w:r>
            <w:r w:rsidR="000B6A3A" w:rsidRPr="00CE2A11">
              <w:rPr>
                <w:rFonts w:cstheme="minorBidi"/>
                <w:sz w:val="18"/>
                <w:szCs w:val="18"/>
              </w:rPr>
              <w:t>l estándar</w:t>
            </w:r>
            <w:r w:rsidR="00AD4A44" w:rsidRPr="00CE2A11">
              <w:rPr>
                <w:rFonts w:cstheme="minorBidi"/>
                <w:sz w:val="18"/>
                <w:szCs w:val="18"/>
              </w:rPr>
              <w:t xml:space="preserve"> IEC 62209.1:2016</w:t>
            </w:r>
            <w:r w:rsidRPr="00CE2A11">
              <w:rPr>
                <w:rFonts w:cstheme="minorBidi"/>
                <w:sz w:val="18"/>
                <w:szCs w:val="18"/>
              </w:rPr>
              <w:t xml:space="preserve"> en como </w:t>
            </w:r>
            <w:r w:rsidRPr="00CE2A11">
              <w:rPr>
                <w:rFonts w:ascii="Calibri" w:hAnsi="Calibri" w:cs="Calibri"/>
                <w:sz w:val="18"/>
                <w:szCs w:val="18"/>
              </w:rPr>
              <w:t>Δ</w:t>
            </w:r>
            <w:r w:rsidRPr="00CE2A11">
              <w:rPr>
                <w:rFonts w:cstheme="minorBidi"/>
                <w:sz w:val="18"/>
                <w:szCs w:val="18"/>
              </w:rPr>
              <w:t xml:space="preserve">x y </w:t>
            </w:r>
            <w:r w:rsidRPr="00CE2A11">
              <w:rPr>
                <w:rFonts w:ascii="Calibri" w:hAnsi="Calibri" w:cs="Calibri"/>
                <w:sz w:val="18"/>
                <w:szCs w:val="18"/>
              </w:rPr>
              <w:t>Δ</w:t>
            </w:r>
            <w:r w:rsidRPr="00CE2A11">
              <w:rPr>
                <w:rFonts w:cstheme="minorBidi"/>
                <w:sz w:val="18"/>
                <w:szCs w:val="18"/>
              </w:rPr>
              <w:t>y pueden ser seleccionadas para necesidades individuales de escaneo de área.</w:t>
            </w:r>
          </w:p>
          <w:p w:rsidR="00471D45" w:rsidRPr="00CE2A11" w:rsidRDefault="00471D45" w:rsidP="00471D45">
            <w:pPr>
              <w:jc w:val="both"/>
              <w:rPr>
                <w:rFonts w:cstheme="minorBidi"/>
                <w:sz w:val="18"/>
                <w:szCs w:val="18"/>
              </w:rPr>
            </w:pPr>
            <w:r w:rsidRPr="00CE2A11">
              <w:rPr>
                <w:rFonts w:cstheme="minorBidi"/>
                <w:sz w:val="18"/>
                <w:szCs w:val="18"/>
                <w:vertAlign w:val="superscript"/>
              </w:rPr>
              <w:t>c</w:t>
            </w:r>
            <w:r w:rsidRPr="00CE2A11">
              <w:rPr>
                <w:rFonts w:cstheme="minorBidi"/>
                <w:sz w:val="18"/>
                <w:szCs w:val="18"/>
              </w:rPr>
              <w:t xml:space="preserve"> El ángulo de la sonda respecto a la normal de la superficie del modelo está restringida debido a la degradación en la precisión de la medición en campos con gradientes espaciales de rápido cambio. La precisión de la medición decrece al incrementar el ángulo de la sonda y la frecuencia. Esta es la razón para la que la restricción del ángulo de la sonda sea más estricta en frecuencias mayores a 3 GHz.</w:t>
            </w:r>
          </w:p>
        </w:tc>
      </w:tr>
    </w:tbl>
    <w:p w:rsidR="00471D45" w:rsidRPr="00CE2A11" w:rsidRDefault="00455FD0" w:rsidP="00455FD0">
      <w:pPr>
        <w:spacing w:after="160" w:line="259" w:lineRule="auto"/>
        <w:jc w:val="center"/>
        <w:rPr>
          <w:rFonts w:cstheme="minorBidi"/>
          <w:color w:val="000000" w:themeColor="text1"/>
          <w:sz w:val="22"/>
          <w:szCs w:val="22"/>
        </w:rPr>
      </w:pPr>
      <w:r w:rsidRPr="00CE2A11">
        <w:rPr>
          <w:rFonts w:cstheme="minorBidi"/>
          <w:b/>
        </w:rPr>
        <w:t>Tabla 6. Parámetros del escaneo de área</w:t>
      </w:r>
    </w:p>
    <w:tbl>
      <w:tblPr>
        <w:tblStyle w:val="Tablaconcuadrcula1"/>
        <w:tblW w:w="0" w:type="auto"/>
        <w:tblLook w:val="04A0" w:firstRow="1" w:lastRow="0" w:firstColumn="1" w:lastColumn="0" w:noHBand="0" w:noVBand="1"/>
      </w:tblPr>
      <w:tblGrid>
        <w:gridCol w:w="4673"/>
        <w:gridCol w:w="2126"/>
        <w:gridCol w:w="2029"/>
      </w:tblGrid>
      <w:tr w:rsidR="00471D45" w:rsidRPr="00CE2A11" w:rsidTr="004C3FFD">
        <w:trPr>
          <w:tblHeader/>
        </w:trPr>
        <w:tc>
          <w:tcPr>
            <w:tcW w:w="4673" w:type="dxa"/>
            <w:vMerge w:val="restart"/>
          </w:tcPr>
          <w:p w:rsidR="00471D45" w:rsidRPr="00CE2A11" w:rsidRDefault="00471D45" w:rsidP="00471D45">
            <w:pPr>
              <w:jc w:val="center"/>
              <w:rPr>
                <w:rFonts w:cstheme="minorBidi"/>
                <w:b/>
                <w:sz w:val="18"/>
                <w:szCs w:val="18"/>
              </w:rPr>
            </w:pPr>
            <w:r w:rsidRPr="00CE2A11">
              <w:rPr>
                <w:rFonts w:cstheme="minorBidi"/>
                <w:b/>
                <w:sz w:val="18"/>
                <w:szCs w:val="18"/>
              </w:rPr>
              <w:t>Parámetro</w:t>
            </w:r>
          </w:p>
        </w:tc>
        <w:tc>
          <w:tcPr>
            <w:tcW w:w="4155" w:type="dxa"/>
            <w:gridSpan w:val="2"/>
          </w:tcPr>
          <w:p w:rsidR="00471D45" w:rsidRPr="00CE2A11" w:rsidRDefault="00471D45" w:rsidP="00471D45">
            <w:pPr>
              <w:jc w:val="both"/>
              <w:rPr>
                <w:rFonts w:cstheme="minorBidi"/>
                <w:sz w:val="22"/>
                <w:szCs w:val="22"/>
              </w:rPr>
            </w:pPr>
            <w:r w:rsidRPr="00CE2A11">
              <w:rPr>
                <w:rFonts w:cstheme="minorBidi"/>
                <w:b/>
                <w:sz w:val="18"/>
                <w:szCs w:val="18"/>
              </w:rPr>
              <w:t>Frecuencia del EBP siendo probado</w:t>
            </w:r>
          </w:p>
        </w:tc>
      </w:tr>
      <w:tr w:rsidR="00471D45" w:rsidRPr="00CE2A11" w:rsidTr="004C3FFD">
        <w:trPr>
          <w:tblHeader/>
        </w:trPr>
        <w:tc>
          <w:tcPr>
            <w:tcW w:w="4673" w:type="dxa"/>
            <w:vMerge/>
          </w:tcPr>
          <w:p w:rsidR="00471D45" w:rsidRPr="00CE2A11" w:rsidRDefault="00471D45" w:rsidP="00471D45">
            <w:pPr>
              <w:spacing w:before="100" w:beforeAutospacing="1" w:afterAutospacing="1"/>
              <w:jc w:val="both"/>
              <w:rPr>
                <w:rFonts w:cstheme="minorBidi"/>
                <w:sz w:val="22"/>
                <w:szCs w:val="22"/>
              </w:rPr>
            </w:pPr>
          </w:p>
        </w:tc>
        <w:tc>
          <w:tcPr>
            <w:tcW w:w="2126" w:type="dxa"/>
          </w:tcPr>
          <w:p w:rsidR="00471D45" w:rsidRPr="00CE2A11" w:rsidRDefault="00471D45" w:rsidP="00471D45">
            <w:pPr>
              <w:jc w:val="both"/>
              <w:rPr>
                <w:rFonts w:cstheme="minorBidi"/>
                <w:sz w:val="22"/>
                <w:szCs w:val="22"/>
              </w:rPr>
            </w:pPr>
            <w:r w:rsidRPr="00CE2A11">
              <w:rPr>
                <w:rFonts w:cstheme="minorBidi"/>
                <w:b/>
                <w:sz w:val="18"/>
                <w:szCs w:val="18"/>
              </w:rPr>
              <w:t>f ≤ 3 GHz</w:t>
            </w:r>
          </w:p>
        </w:tc>
        <w:tc>
          <w:tcPr>
            <w:tcW w:w="2029" w:type="dxa"/>
          </w:tcPr>
          <w:p w:rsidR="00471D45" w:rsidRPr="00CE2A11" w:rsidRDefault="00471D45" w:rsidP="00471D45">
            <w:pPr>
              <w:jc w:val="both"/>
              <w:rPr>
                <w:rFonts w:cstheme="minorBidi"/>
                <w:sz w:val="22"/>
                <w:szCs w:val="22"/>
              </w:rPr>
            </w:pPr>
            <w:r w:rsidRPr="00CE2A11">
              <w:rPr>
                <w:rFonts w:cstheme="minorBidi"/>
                <w:b/>
                <w:sz w:val="18"/>
                <w:szCs w:val="18"/>
              </w:rPr>
              <w:t>3 GHz &lt; f ≤ 6 GHz</w:t>
            </w:r>
          </w:p>
        </w:tc>
      </w:tr>
      <w:tr w:rsidR="00471D45" w:rsidRPr="00CE2A11" w:rsidTr="004C3FFD">
        <w:tc>
          <w:tcPr>
            <w:tcW w:w="4673" w:type="dxa"/>
          </w:tcPr>
          <w:p w:rsidR="00471D45" w:rsidRPr="00CE2A11" w:rsidRDefault="00471D45" w:rsidP="00007F14">
            <w:pPr>
              <w:jc w:val="both"/>
              <w:rPr>
                <w:rFonts w:cstheme="minorBidi"/>
                <w:sz w:val="18"/>
                <w:szCs w:val="18"/>
              </w:rPr>
            </w:pPr>
            <w:r w:rsidRPr="00CE2A11">
              <w:rPr>
                <w:rFonts w:cstheme="minorBidi"/>
                <w:sz w:val="18"/>
                <w:szCs w:val="18"/>
              </w:rPr>
              <w:t xml:space="preserve">Distancia máxima entre el punto medido más cercano y la superficie del </w:t>
            </w:r>
            <w:r w:rsidR="00007F14" w:rsidRPr="00CE2A11">
              <w:rPr>
                <w:rFonts w:cstheme="minorBidi"/>
                <w:sz w:val="18"/>
                <w:szCs w:val="18"/>
              </w:rPr>
              <w:t xml:space="preserve">MCH </w:t>
            </w:r>
            <w:r w:rsidRPr="00CE2A11">
              <w:rPr>
                <w:rFonts w:cstheme="minorBidi"/>
                <w:sz w:val="18"/>
                <w:szCs w:val="18"/>
              </w:rPr>
              <w:t>(z</w:t>
            </w:r>
            <w:r w:rsidRPr="00CE2A11">
              <w:rPr>
                <w:rFonts w:cstheme="minorBidi"/>
                <w:sz w:val="18"/>
                <w:szCs w:val="18"/>
                <w:vertAlign w:val="subscript"/>
              </w:rPr>
              <w:t>M1</w:t>
            </w:r>
            <w:r w:rsidR="00AD4A44" w:rsidRPr="00CE2A11">
              <w:rPr>
                <w:rFonts w:cstheme="minorBidi"/>
                <w:sz w:val="18"/>
                <w:szCs w:val="18"/>
              </w:rPr>
              <w:t xml:space="preserve"> en la f</w:t>
            </w:r>
            <w:r w:rsidRPr="00CE2A11">
              <w:rPr>
                <w:rFonts w:cstheme="minorBidi"/>
                <w:sz w:val="18"/>
                <w:szCs w:val="18"/>
              </w:rPr>
              <w:t xml:space="preserve">igura </w:t>
            </w:r>
            <w:r w:rsidR="00AD4A44" w:rsidRPr="00CE2A11">
              <w:rPr>
                <w:rFonts w:cstheme="minorBidi"/>
                <w:sz w:val="18"/>
                <w:szCs w:val="18"/>
              </w:rPr>
              <w:t>11</w:t>
            </w:r>
            <w:r w:rsidRPr="00CE2A11">
              <w:rPr>
                <w:rFonts w:cstheme="minorBidi"/>
                <w:sz w:val="18"/>
                <w:szCs w:val="18"/>
              </w:rPr>
              <w:t xml:space="preserve"> y Tabla </w:t>
            </w:r>
            <w:r w:rsidR="00AD4A44" w:rsidRPr="00CE2A11">
              <w:rPr>
                <w:rFonts w:cstheme="minorBidi"/>
                <w:sz w:val="18"/>
                <w:szCs w:val="18"/>
              </w:rPr>
              <w:t>6</w:t>
            </w:r>
            <w:r w:rsidRPr="00CE2A11">
              <w:rPr>
                <w:rFonts w:cstheme="minorBidi"/>
                <w:sz w:val="18"/>
                <w:szCs w:val="18"/>
              </w:rPr>
              <w:t>, en mm)</w:t>
            </w:r>
          </w:p>
        </w:tc>
        <w:tc>
          <w:tcPr>
            <w:tcW w:w="2126" w:type="dxa"/>
          </w:tcPr>
          <w:p w:rsidR="00471D45" w:rsidRPr="00CE2A11" w:rsidRDefault="00471D45" w:rsidP="00471D45">
            <w:pPr>
              <w:jc w:val="center"/>
              <w:rPr>
                <w:rFonts w:cstheme="minorBidi"/>
                <w:sz w:val="18"/>
                <w:szCs w:val="18"/>
              </w:rPr>
            </w:pPr>
            <w:r w:rsidRPr="00CE2A11">
              <w:rPr>
                <w:rFonts w:cstheme="minorBidi"/>
                <w:sz w:val="18"/>
                <w:szCs w:val="18"/>
              </w:rPr>
              <w:t>5</w:t>
            </w:r>
          </w:p>
        </w:tc>
        <w:tc>
          <w:tcPr>
            <w:tcW w:w="2029" w:type="dxa"/>
          </w:tcPr>
          <w:p w:rsidR="00471D45" w:rsidRPr="00CE2A11" w:rsidRDefault="00471D45" w:rsidP="00471D45">
            <w:pPr>
              <w:jc w:val="center"/>
              <w:rPr>
                <w:rFonts w:cstheme="minorBidi"/>
                <w:sz w:val="18"/>
                <w:szCs w:val="18"/>
              </w:rPr>
            </w:pPr>
            <w:r w:rsidRPr="00CE2A11">
              <w:rPr>
                <w:rFonts w:ascii="Calibri" w:hAnsi="Calibri" w:cs="Calibri"/>
                <w:sz w:val="18"/>
                <w:szCs w:val="18"/>
              </w:rPr>
              <w:t>δ</w:t>
            </w:r>
            <w:r w:rsidR="008B7640" w:rsidRPr="00CE2A11">
              <w:rPr>
                <w:rFonts w:ascii="Calibri" w:hAnsi="Calibri" w:cs="Calibri"/>
                <w:sz w:val="18"/>
                <w:szCs w:val="18"/>
              </w:rPr>
              <w:t xml:space="preserve"> </w:t>
            </w:r>
            <w:r w:rsidRPr="00CE2A11">
              <w:rPr>
                <w:rFonts w:cstheme="minorBidi"/>
                <w:sz w:val="18"/>
                <w:szCs w:val="18"/>
              </w:rPr>
              <w:t xml:space="preserve">ln(2)/2 </w:t>
            </w:r>
            <w:r w:rsidRPr="00CE2A11">
              <w:rPr>
                <w:rFonts w:cstheme="minorBidi"/>
                <w:sz w:val="18"/>
                <w:szCs w:val="18"/>
                <w:vertAlign w:val="superscript"/>
              </w:rPr>
              <w:t>a</w:t>
            </w:r>
          </w:p>
        </w:tc>
      </w:tr>
      <w:tr w:rsidR="00471D45" w:rsidRPr="00CE2A11" w:rsidTr="004C3FFD">
        <w:tc>
          <w:tcPr>
            <w:tcW w:w="4673" w:type="dxa"/>
          </w:tcPr>
          <w:p w:rsidR="00471D45" w:rsidRPr="00CE2A11" w:rsidRDefault="00471D45" w:rsidP="00007F14">
            <w:pPr>
              <w:jc w:val="both"/>
              <w:rPr>
                <w:rFonts w:cstheme="minorBidi"/>
                <w:sz w:val="18"/>
                <w:szCs w:val="18"/>
              </w:rPr>
            </w:pPr>
            <w:r w:rsidRPr="00CE2A11">
              <w:rPr>
                <w:rFonts w:cstheme="minorBidi"/>
                <w:sz w:val="18"/>
                <w:szCs w:val="18"/>
              </w:rPr>
              <w:t xml:space="preserve">Ángulo máximo entre el eje de la sonda y la normal de la superficie del </w:t>
            </w:r>
            <w:r w:rsidR="00007F14" w:rsidRPr="00CE2A11">
              <w:rPr>
                <w:rFonts w:cstheme="minorBidi"/>
                <w:sz w:val="18"/>
                <w:szCs w:val="18"/>
              </w:rPr>
              <w:t xml:space="preserve">MCH </w:t>
            </w:r>
            <w:r w:rsidRPr="00CE2A11">
              <w:rPr>
                <w:rFonts w:cstheme="minorBidi"/>
                <w:sz w:val="18"/>
                <w:szCs w:val="18"/>
              </w:rPr>
              <w:t>(</w:t>
            </w:r>
            <w:r w:rsidRPr="00CE2A11">
              <w:rPr>
                <w:rFonts w:ascii="Calibri" w:hAnsi="Calibri" w:cs="Calibri"/>
                <w:sz w:val="18"/>
                <w:szCs w:val="18"/>
              </w:rPr>
              <w:t>α</w:t>
            </w:r>
            <w:r w:rsidRPr="00CE2A11">
              <w:rPr>
                <w:rFonts w:cstheme="minorBidi"/>
                <w:sz w:val="18"/>
                <w:szCs w:val="18"/>
              </w:rPr>
              <w:t xml:space="preserve"> en la </w:t>
            </w:r>
            <w:r w:rsidR="00AD4A44" w:rsidRPr="00CE2A11">
              <w:rPr>
                <w:rFonts w:cstheme="minorBidi"/>
                <w:sz w:val="18"/>
                <w:szCs w:val="18"/>
              </w:rPr>
              <w:t>f</w:t>
            </w:r>
            <w:r w:rsidRPr="00CE2A11">
              <w:rPr>
                <w:rFonts w:cstheme="minorBidi"/>
                <w:sz w:val="18"/>
                <w:szCs w:val="18"/>
              </w:rPr>
              <w:t xml:space="preserve">igura </w:t>
            </w:r>
            <w:r w:rsidR="00AD4A44" w:rsidRPr="00CE2A11">
              <w:rPr>
                <w:rFonts w:cstheme="minorBidi"/>
                <w:sz w:val="18"/>
                <w:szCs w:val="18"/>
              </w:rPr>
              <w:t>11</w:t>
            </w:r>
            <w:r w:rsidRPr="00CE2A11">
              <w:rPr>
                <w:rFonts w:cstheme="minorBidi"/>
                <w:sz w:val="18"/>
                <w:szCs w:val="18"/>
              </w:rPr>
              <w:t>)</w:t>
            </w:r>
          </w:p>
        </w:tc>
        <w:tc>
          <w:tcPr>
            <w:tcW w:w="2126" w:type="dxa"/>
          </w:tcPr>
          <w:p w:rsidR="00471D45" w:rsidRPr="00CE2A11" w:rsidRDefault="00471D45" w:rsidP="00471D45">
            <w:pPr>
              <w:jc w:val="center"/>
              <w:rPr>
                <w:rFonts w:cstheme="minorBidi"/>
                <w:sz w:val="18"/>
                <w:szCs w:val="18"/>
              </w:rPr>
            </w:pPr>
            <w:r w:rsidRPr="00CE2A11">
              <w:rPr>
                <w:rFonts w:cstheme="minorBidi"/>
                <w:sz w:val="18"/>
                <w:szCs w:val="18"/>
              </w:rPr>
              <w:t>30°</w:t>
            </w:r>
          </w:p>
        </w:tc>
        <w:tc>
          <w:tcPr>
            <w:tcW w:w="2029" w:type="dxa"/>
          </w:tcPr>
          <w:p w:rsidR="00471D45" w:rsidRPr="00CE2A11" w:rsidRDefault="00471D45" w:rsidP="00471D45">
            <w:pPr>
              <w:jc w:val="center"/>
              <w:rPr>
                <w:rFonts w:cstheme="minorBidi"/>
                <w:sz w:val="18"/>
                <w:szCs w:val="18"/>
              </w:rPr>
            </w:pPr>
            <w:r w:rsidRPr="00CE2A11">
              <w:rPr>
                <w:rFonts w:cstheme="minorBidi"/>
                <w:sz w:val="18"/>
                <w:szCs w:val="18"/>
              </w:rPr>
              <w:t>20°</w:t>
            </w:r>
          </w:p>
        </w:tc>
      </w:tr>
      <w:tr w:rsidR="00471D45" w:rsidRPr="00CE2A11" w:rsidTr="004C3FFD">
        <w:tc>
          <w:tcPr>
            <w:tcW w:w="4673" w:type="dxa"/>
          </w:tcPr>
          <w:p w:rsidR="00471D45" w:rsidRPr="00CE2A11" w:rsidRDefault="00471D45" w:rsidP="00E87AD3">
            <w:pPr>
              <w:jc w:val="both"/>
              <w:rPr>
                <w:rFonts w:cstheme="minorBidi"/>
                <w:sz w:val="18"/>
                <w:szCs w:val="18"/>
              </w:rPr>
            </w:pPr>
            <w:r w:rsidRPr="00CE2A11">
              <w:rPr>
                <w:rFonts w:cstheme="minorBidi"/>
                <w:sz w:val="18"/>
                <w:szCs w:val="18"/>
              </w:rPr>
              <w:t>Espaciamiento máximo entre los puntos medidos en las direcciones x- y y- (</w:t>
            </w:r>
            <w:r w:rsidR="00C45DBD" w:rsidRPr="00CE2A11">
              <w:rPr>
                <w:rFonts w:cstheme="minorBidi"/>
                <w:sz w:val="18"/>
                <w:szCs w:val="18"/>
              </w:rPr>
              <w:t xml:space="preserve">numeral </w:t>
            </w:r>
            <w:r w:rsidRPr="00CE2A11">
              <w:rPr>
                <w:rFonts w:cstheme="minorBidi"/>
                <w:sz w:val="18"/>
                <w:szCs w:val="18"/>
              </w:rPr>
              <w:t>7.2.10.3.2</w:t>
            </w:r>
            <w:r w:rsidR="00C45DBD" w:rsidRPr="00CE2A11">
              <w:rPr>
                <w:rFonts w:cstheme="minorBidi"/>
                <w:sz w:val="18"/>
                <w:szCs w:val="18"/>
              </w:rPr>
              <w:t xml:space="preserve"> de</w:t>
            </w:r>
            <w:r w:rsidR="000B6A3A" w:rsidRPr="00CE2A11">
              <w:rPr>
                <w:rFonts w:cstheme="minorBidi"/>
                <w:sz w:val="18"/>
                <w:szCs w:val="18"/>
              </w:rPr>
              <w:t xml:space="preserve">l estándar </w:t>
            </w:r>
            <w:r w:rsidR="00C45DBD" w:rsidRPr="00CE2A11">
              <w:rPr>
                <w:rFonts w:cstheme="minorBidi"/>
                <w:sz w:val="18"/>
                <w:szCs w:val="18"/>
              </w:rPr>
              <w:t>IEC 62209.1</w:t>
            </w:r>
            <w:r w:rsidRPr="00CE2A11">
              <w:rPr>
                <w:rFonts w:cstheme="minorBidi"/>
                <w:sz w:val="18"/>
                <w:szCs w:val="18"/>
              </w:rPr>
              <w:t>, en mm)</w:t>
            </w:r>
          </w:p>
        </w:tc>
        <w:tc>
          <w:tcPr>
            <w:tcW w:w="2126" w:type="dxa"/>
          </w:tcPr>
          <w:p w:rsidR="00471D45" w:rsidRPr="00CE2A11" w:rsidRDefault="00471D45" w:rsidP="00471D45">
            <w:pPr>
              <w:jc w:val="center"/>
              <w:rPr>
                <w:rFonts w:cstheme="minorBidi"/>
                <w:sz w:val="18"/>
                <w:szCs w:val="18"/>
              </w:rPr>
            </w:pPr>
            <w:r w:rsidRPr="00CE2A11">
              <w:rPr>
                <w:rFonts w:cstheme="minorBidi"/>
                <w:sz w:val="18"/>
                <w:szCs w:val="18"/>
              </w:rPr>
              <w:t>8</w:t>
            </w:r>
          </w:p>
        </w:tc>
        <w:tc>
          <w:tcPr>
            <w:tcW w:w="2029" w:type="dxa"/>
          </w:tcPr>
          <w:p w:rsidR="00471D45" w:rsidRPr="00CE2A11" w:rsidRDefault="00471D45" w:rsidP="00471D45">
            <w:pPr>
              <w:jc w:val="center"/>
              <w:rPr>
                <w:rFonts w:cstheme="minorBidi"/>
                <w:sz w:val="18"/>
                <w:szCs w:val="18"/>
              </w:rPr>
            </w:pPr>
            <w:r w:rsidRPr="00CE2A11">
              <w:rPr>
                <w:rFonts w:cstheme="minorBidi"/>
                <w:sz w:val="18"/>
                <w:szCs w:val="18"/>
              </w:rPr>
              <w:t xml:space="preserve">24/f </w:t>
            </w:r>
            <w:r w:rsidRPr="00CE2A11">
              <w:rPr>
                <w:rFonts w:cstheme="minorBidi"/>
                <w:sz w:val="18"/>
                <w:szCs w:val="18"/>
                <w:vertAlign w:val="superscript"/>
              </w:rPr>
              <w:t>b</w:t>
            </w:r>
          </w:p>
        </w:tc>
      </w:tr>
      <w:tr w:rsidR="00471D45" w:rsidRPr="00CE2A11" w:rsidTr="004C3FFD">
        <w:tc>
          <w:tcPr>
            <w:tcW w:w="4673" w:type="dxa"/>
          </w:tcPr>
          <w:p w:rsidR="00471D45" w:rsidRPr="00CE2A11" w:rsidRDefault="00471D45" w:rsidP="00187A70">
            <w:pPr>
              <w:jc w:val="both"/>
              <w:rPr>
                <w:rFonts w:cstheme="minorBidi"/>
                <w:sz w:val="18"/>
                <w:szCs w:val="18"/>
              </w:rPr>
            </w:pPr>
            <w:r w:rsidRPr="00CE2A11">
              <w:rPr>
                <w:rFonts w:cstheme="minorBidi"/>
                <w:i/>
                <w:sz w:val="18"/>
                <w:szCs w:val="18"/>
              </w:rPr>
              <w:t>Para cuadrículas uniformes:</w:t>
            </w:r>
          </w:p>
          <w:p w:rsidR="00471D45" w:rsidRPr="00CE2A11" w:rsidRDefault="00471D45" w:rsidP="00007F14">
            <w:pPr>
              <w:jc w:val="both"/>
              <w:rPr>
                <w:rFonts w:cstheme="minorBidi"/>
                <w:sz w:val="18"/>
                <w:szCs w:val="18"/>
              </w:rPr>
            </w:pPr>
            <w:r w:rsidRPr="00CE2A11">
              <w:rPr>
                <w:rFonts w:cstheme="minorBidi"/>
                <w:sz w:val="18"/>
                <w:szCs w:val="18"/>
              </w:rPr>
              <w:t xml:space="preserve">Espaciamiento máximo entre los puntos medidos en la dirección de la normal de la carcasa </w:t>
            </w:r>
            <w:r w:rsidR="00007F14" w:rsidRPr="00CE2A11">
              <w:rPr>
                <w:rFonts w:cstheme="minorBidi"/>
                <w:sz w:val="18"/>
                <w:szCs w:val="18"/>
              </w:rPr>
              <w:t xml:space="preserve">MCH </w:t>
            </w:r>
            <w:r w:rsidRPr="00CE2A11">
              <w:rPr>
                <w:rFonts w:cstheme="minorBidi"/>
                <w:sz w:val="18"/>
                <w:szCs w:val="18"/>
              </w:rPr>
              <w:t>(</w:t>
            </w:r>
            <w:r w:rsidRPr="00CE2A11">
              <w:rPr>
                <w:rFonts w:ascii="Calibri" w:hAnsi="Calibri" w:cs="Calibri"/>
                <w:sz w:val="18"/>
                <w:szCs w:val="18"/>
              </w:rPr>
              <w:t>Δ</w:t>
            </w:r>
            <w:r w:rsidRPr="00CE2A11">
              <w:rPr>
                <w:rFonts w:cstheme="minorBidi"/>
                <w:sz w:val="18"/>
                <w:szCs w:val="18"/>
              </w:rPr>
              <w:t>z</w:t>
            </w:r>
            <w:r w:rsidRPr="00CE2A11">
              <w:rPr>
                <w:rFonts w:cstheme="minorBidi"/>
                <w:sz w:val="18"/>
                <w:szCs w:val="18"/>
                <w:vertAlign w:val="subscript"/>
              </w:rPr>
              <w:t>1</w:t>
            </w:r>
            <w:r w:rsidRPr="00CE2A11">
              <w:rPr>
                <w:rFonts w:cstheme="minorBidi"/>
                <w:sz w:val="18"/>
                <w:szCs w:val="18"/>
              </w:rPr>
              <w:t xml:space="preserve"> en la </w:t>
            </w:r>
            <w:r w:rsidR="00C45DBD" w:rsidRPr="00CE2A11">
              <w:rPr>
                <w:rFonts w:cstheme="minorBidi"/>
                <w:sz w:val="18"/>
                <w:szCs w:val="18"/>
              </w:rPr>
              <w:t>f</w:t>
            </w:r>
            <w:r w:rsidRPr="00CE2A11">
              <w:rPr>
                <w:rFonts w:cstheme="minorBidi"/>
                <w:sz w:val="18"/>
                <w:szCs w:val="18"/>
              </w:rPr>
              <w:t xml:space="preserve">igura </w:t>
            </w:r>
            <w:r w:rsidR="00C45DBD" w:rsidRPr="00CE2A11">
              <w:rPr>
                <w:rFonts w:cstheme="minorBidi"/>
                <w:sz w:val="18"/>
                <w:szCs w:val="18"/>
              </w:rPr>
              <w:t>11</w:t>
            </w:r>
            <w:r w:rsidRPr="00CE2A11">
              <w:rPr>
                <w:rFonts w:cstheme="minorBidi"/>
                <w:sz w:val="18"/>
                <w:szCs w:val="18"/>
              </w:rPr>
              <w:t>, en mm)</w:t>
            </w:r>
          </w:p>
        </w:tc>
        <w:tc>
          <w:tcPr>
            <w:tcW w:w="2126" w:type="dxa"/>
          </w:tcPr>
          <w:p w:rsidR="00471D45" w:rsidRPr="00CE2A11" w:rsidRDefault="00471D45" w:rsidP="00471D45">
            <w:pPr>
              <w:jc w:val="center"/>
              <w:rPr>
                <w:rFonts w:cstheme="minorBidi"/>
                <w:sz w:val="18"/>
                <w:szCs w:val="18"/>
              </w:rPr>
            </w:pPr>
            <w:r w:rsidRPr="00CE2A11">
              <w:rPr>
                <w:rFonts w:cstheme="minorBidi"/>
                <w:sz w:val="18"/>
                <w:szCs w:val="18"/>
              </w:rPr>
              <w:t>5</w:t>
            </w:r>
          </w:p>
        </w:tc>
        <w:tc>
          <w:tcPr>
            <w:tcW w:w="2029" w:type="dxa"/>
          </w:tcPr>
          <w:p w:rsidR="00471D45" w:rsidRPr="00CE2A11" w:rsidRDefault="00471D45" w:rsidP="00471D45">
            <w:pPr>
              <w:jc w:val="center"/>
              <w:rPr>
                <w:rFonts w:cstheme="minorBidi"/>
                <w:sz w:val="18"/>
                <w:szCs w:val="18"/>
              </w:rPr>
            </w:pPr>
            <w:r w:rsidRPr="00CE2A11">
              <w:rPr>
                <w:rFonts w:cstheme="minorBidi"/>
                <w:sz w:val="18"/>
                <w:szCs w:val="18"/>
              </w:rPr>
              <w:t>8 - f</w:t>
            </w:r>
          </w:p>
        </w:tc>
      </w:tr>
      <w:tr w:rsidR="00471D45" w:rsidRPr="00CE2A11" w:rsidTr="004C3FFD">
        <w:tc>
          <w:tcPr>
            <w:tcW w:w="4673" w:type="dxa"/>
          </w:tcPr>
          <w:p w:rsidR="00E5451B" w:rsidRPr="00CE2A11" w:rsidRDefault="00471D45" w:rsidP="00AB59B4">
            <w:pPr>
              <w:jc w:val="both"/>
              <w:rPr>
                <w:rFonts w:cstheme="minorBidi"/>
                <w:sz w:val="18"/>
                <w:szCs w:val="18"/>
              </w:rPr>
            </w:pPr>
            <w:r w:rsidRPr="00CE2A11">
              <w:rPr>
                <w:rFonts w:cstheme="minorBidi"/>
                <w:i/>
                <w:sz w:val="18"/>
                <w:szCs w:val="18"/>
              </w:rPr>
              <w:t>Para cuadrículas graduadas:</w:t>
            </w:r>
          </w:p>
          <w:p w:rsidR="00471D45" w:rsidRPr="00CE2A11" w:rsidRDefault="00471D45" w:rsidP="00007F14">
            <w:pPr>
              <w:jc w:val="both"/>
              <w:rPr>
                <w:rFonts w:cstheme="minorBidi"/>
                <w:sz w:val="18"/>
                <w:szCs w:val="18"/>
              </w:rPr>
            </w:pPr>
            <w:r w:rsidRPr="00CE2A11">
              <w:rPr>
                <w:rFonts w:cstheme="minorBidi"/>
                <w:sz w:val="18"/>
                <w:szCs w:val="18"/>
              </w:rPr>
              <w:t xml:space="preserve"> Espaciamiento máximo entre los dos puntos medidos más cercanos en la dirección de la normal de la carcasa del </w:t>
            </w:r>
            <w:r w:rsidR="00007F14" w:rsidRPr="00CE2A11">
              <w:rPr>
                <w:rFonts w:cstheme="minorBidi"/>
                <w:sz w:val="18"/>
                <w:szCs w:val="18"/>
              </w:rPr>
              <w:t xml:space="preserve">MCH </w:t>
            </w:r>
            <w:r w:rsidRPr="00CE2A11">
              <w:rPr>
                <w:rFonts w:cstheme="minorBidi"/>
                <w:sz w:val="18"/>
                <w:szCs w:val="18"/>
              </w:rPr>
              <w:t>(</w:t>
            </w:r>
            <w:r w:rsidRPr="00CE2A11">
              <w:rPr>
                <w:rFonts w:ascii="Calibri" w:hAnsi="Calibri" w:cs="Calibri"/>
                <w:sz w:val="18"/>
                <w:szCs w:val="18"/>
              </w:rPr>
              <w:t>Δ</w:t>
            </w:r>
            <w:r w:rsidRPr="00CE2A11">
              <w:rPr>
                <w:rFonts w:cstheme="minorBidi"/>
                <w:sz w:val="18"/>
                <w:szCs w:val="18"/>
              </w:rPr>
              <w:t>z</w:t>
            </w:r>
            <w:r w:rsidRPr="00CE2A11">
              <w:rPr>
                <w:rFonts w:cstheme="minorBidi"/>
                <w:sz w:val="18"/>
                <w:szCs w:val="18"/>
                <w:vertAlign w:val="subscript"/>
              </w:rPr>
              <w:t>1</w:t>
            </w:r>
            <w:r w:rsidRPr="00CE2A11">
              <w:rPr>
                <w:rFonts w:cstheme="minorBidi"/>
                <w:sz w:val="18"/>
                <w:szCs w:val="18"/>
              </w:rPr>
              <w:t xml:space="preserve"> en la </w:t>
            </w:r>
            <w:r w:rsidR="00C45DBD" w:rsidRPr="00CE2A11">
              <w:rPr>
                <w:rFonts w:cstheme="minorBidi"/>
                <w:sz w:val="18"/>
                <w:szCs w:val="18"/>
              </w:rPr>
              <w:t>f</w:t>
            </w:r>
            <w:r w:rsidRPr="00CE2A11">
              <w:rPr>
                <w:rFonts w:cstheme="minorBidi"/>
                <w:sz w:val="18"/>
                <w:szCs w:val="18"/>
              </w:rPr>
              <w:t xml:space="preserve">igura </w:t>
            </w:r>
            <w:r w:rsidR="00C45DBD" w:rsidRPr="00CE2A11">
              <w:rPr>
                <w:rFonts w:cstheme="minorBidi"/>
                <w:sz w:val="18"/>
                <w:szCs w:val="18"/>
              </w:rPr>
              <w:t>11</w:t>
            </w:r>
            <w:r w:rsidRPr="00CE2A11">
              <w:rPr>
                <w:rFonts w:cstheme="minorBidi"/>
                <w:sz w:val="18"/>
                <w:szCs w:val="18"/>
              </w:rPr>
              <w:t>, en mm)</w:t>
            </w:r>
          </w:p>
        </w:tc>
        <w:tc>
          <w:tcPr>
            <w:tcW w:w="2126" w:type="dxa"/>
          </w:tcPr>
          <w:p w:rsidR="00471D45" w:rsidRPr="00CE2A11" w:rsidRDefault="00471D45" w:rsidP="00471D45">
            <w:pPr>
              <w:jc w:val="center"/>
              <w:rPr>
                <w:rFonts w:cstheme="minorBidi"/>
                <w:sz w:val="18"/>
                <w:szCs w:val="18"/>
              </w:rPr>
            </w:pPr>
            <w:r w:rsidRPr="00CE2A11">
              <w:rPr>
                <w:rFonts w:cstheme="minorBidi"/>
                <w:sz w:val="18"/>
                <w:szCs w:val="18"/>
              </w:rPr>
              <w:t>4</w:t>
            </w:r>
          </w:p>
        </w:tc>
        <w:tc>
          <w:tcPr>
            <w:tcW w:w="2029" w:type="dxa"/>
          </w:tcPr>
          <w:p w:rsidR="00471D45" w:rsidRPr="00CE2A11" w:rsidRDefault="00471D45" w:rsidP="00471D45">
            <w:pPr>
              <w:jc w:val="center"/>
              <w:rPr>
                <w:rFonts w:cstheme="minorBidi"/>
                <w:sz w:val="18"/>
                <w:szCs w:val="18"/>
              </w:rPr>
            </w:pPr>
            <w:r w:rsidRPr="00CE2A11">
              <w:rPr>
                <w:rFonts w:cstheme="minorBidi"/>
                <w:sz w:val="18"/>
                <w:szCs w:val="18"/>
              </w:rPr>
              <w:t>12/f</w:t>
            </w:r>
          </w:p>
        </w:tc>
      </w:tr>
      <w:tr w:rsidR="00471D45" w:rsidRPr="00CE2A11" w:rsidTr="004C3FFD">
        <w:tc>
          <w:tcPr>
            <w:tcW w:w="4673" w:type="dxa"/>
          </w:tcPr>
          <w:p w:rsidR="00471D45" w:rsidRPr="00CE2A11" w:rsidRDefault="00471D45" w:rsidP="00AB59B4">
            <w:pPr>
              <w:jc w:val="both"/>
              <w:rPr>
                <w:rFonts w:cstheme="minorBidi"/>
                <w:sz w:val="18"/>
                <w:szCs w:val="18"/>
              </w:rPr>
            </w:pPr>
            <w:r w:rsidRPr="00CE2A11">
              <w:rPr>
                <w:rFonts w:cstheme="minorBidi"/>
                <w:i/>
                <w:sz w:val="18"/>
                <w:szCs w:val="18"/>
              </w:rPr>
              <w:t>Para cuadrículas graduadas:</w:t>
            </w:r>
          </w:p>
          <w:p w:rsidR="00471D45" w:rsidRPr="00CE2A11" w:rsidRDefault="00471D45" w:rsidP="00007F14">
            <w:pPr>
              <w:jc w:val="both"/>
              <w:rPr>
                <w:rFonts w:cstheme="minorBidi"/>
                <w:sz w:val="18"/>
                <w:szCs w:val="18"/>
              </w:rPr>
            </w:pPr>
            <w:r w:rsidRPr="00CE2A11">
              <w:rPr>
                <w:rFonts w:cstheme="minorBidi"/>
                <w:sz w:val="18"/>
                <w:szCs w:val="18"/>
              </w:rPr>
              <w:t xml:space="preserve">Máximo aumento incremental en el espaciamiento entre puntos medidos en la dirección de la normal de la carcasa del </w:t>
            </w:r>
            <w:r w:rsidR="00007F14" w:rsidRPr="00CE2A11">
              <w:rPr>
                <w:rFonts w:cstheme="minorBidi"/>
                <w:sz w:val="18"/>
                <w:szCs w:val="18"/>
              </w:rPr>
              <w:t xml:space="preserve">MCH </w:t>
            </w:r>
            <w:r w:rsidRPr="00CE2A11">
              <w:rPr>
                <w:rFonts w:cstheme="minorBidi"/>
                <w:sz w:val="18"/>
                <w:szCs w:val="18"/>
              </w:rPr>
              <w:t>(R</w:t>
            </w:r>
            <w:r w:rsidRPr="00CE2A11">
              <w:rPr>
                <w:rFonts w:cstheme="minorBidi"/>
                <w:sz w:val="18"/>
                <w:szCs w:val="18"/>
                <w:vertAlign w:val="subscript"/>
              </w:rPr>
              <w:t xml:space="preserve">z </w:t>
            </w:r>
            <w:r w:rsidRPr="00CE2A11">
              <w:rPr>
                <w:rFonts w:cstheme="minorBidi"/>
                <w:sz w:val="18"/>
                <w:szCs w:val="18"/>
              </w:rPr>
              <w:t>=</w:t>
            </w:r>
            <w:r w:rsidRPr="00CE2A11">
              <w:rPr>
                <w:rFonts w:cs="Arial"/>
                <w:sz w:val="18"/>
                <w:szCs w:val="18"/>
              </w:rPr>
              <w:t xml:space="preserve"> </w:t>
            </w:r>
            <w:r w:rsidRPr="00CE2A11">
              <w:rPr>
                <w:rFonts w:ascii="Calibri" w:hAnsi="Calibri" w:cs="Calibri"/>
                <w:sz w:val="18"/>
                <w:szCs w:val="18"/>
              </w:rPr>
              <w:t>Δ</w:t>
            </w:r>
            <w:r w:rsidRPr="00CE2A11">
              <w:rPr>
                <w:rFonts w:cstheme="minorBidi"/>
                <w:sz w:val="18"/>
                <w:szCs w:val="18"/>
              </w:rPr>
              <w:t>z</w:t>
            </w:r>
            <w:r w:rsidRPr="00CE2A11">
              <w:rPr>
                <w:rFonts w:cstheme="minorBidi"/>
                <w:sz w:val="18"/>
                <w:szCs w:val="18"/>
                <w:vertAlign w:val="subscript"/>
              </w:rPr>
              <w:t>2</w:t>
            </w:r>
            <w:r w:rsidRPr="00CE2A11">
              <w:rPr>
                <w:rFonts w:cs="Arial"/>
                <w:sz w:val="18"/>
                <w:szCs w:val="18"/>
              </w:rPr>
              <w:t>/</w:t>
            </w:r>
            <w:r w:rsidRPr="00CE2A11">
              <w:rPr>
                <w:rFonts w:ascii="Calibri" w:hAnsi="Calibri" w:cs="Calibri"/>
                <w:sz w:val="18"/>
                <w:szCs w:val="18"/>
              </w:rPr>
              <w:t>Δ</w:t>
            </w:r>
            <w:r w:rsidRPr="00CE2A11">
              <w:rPr>
                <w:rFonts w:cstheme="minorBidi"/>
                <w:sz w:val="18"/>
                <w:szCs w:val="18"/>
              </w:rPr>
              <w:t>z</w:t>
            </w:r>
            <w:r w:rsidRPr="00CE2A11">
              <w:rPr>
                <w:rFonts w:cstheme="minorBidi"/>
                <w:sz w:val="18"/>
                <w:szCs w:val="18"/>
                <w:vertAlign w:val="subscript"/>
              </w:rPr>
              <w:t>1</w:t>
            </w:r>
            <w:r w:rsidRPr="00CE2A11">
              <w:rPr>
                <w:rFonts w:cstheme="minorBidi"/>
                <w:sz w:val="18"/>
                <w:szCs w:val="18"/>
              </w:rPr>
              <w:t xml:space="preserve"> en la </w:t>
            </w:r>
            <w:r w:rsidR="00C45DBD" w:rsidRPr="00CE2A11">
              <w:rPr>
                <w:rFonts w:cstheme="minorBidi"/>
                <w:sz w:val="18"/>
                <w:szCs w:val="18"/>
              </w:rPr>
              <w:t>f</w:t>
            </w:r>
            <w:r w:rsidRPr="00CE2A11">
              <w:rPr>
                <w:rFonts w:cstheme="minorBidi"/>
                <w:sz w:val="18"/>
                <w:szCs w:val="18"/>
              </w:rPr>
              <w:t xml:space="preserve">igura </w:t>
            </w:r>
            <w:r w:rsidR="00C45DBD" w:rsidRPr="00CE2A11">
              <w:rPr>
                <w:rFonts w:cstheme="minorBidi"/>
                <w:sz w:val="18"/>
                <w:szCs w:val="18"/>
              </w:rPr>
              <w:t>11</w:t>
            </w:r>
            <w:r w:rsidRPr="00CE2A11">
              <w:rPr>
                <w:rFonts w:cstheme="minorBidi"/>
                <w:sz w:val="18"/>
                <w:szCs w:val="18"/>
              </w:rPr>
              <w:t>)</w:t>
            </w:r>
          </w:p>
        </w:tc>
        <w:tc>
          <w:tcPr>
            <w:tcW w:w="2126" w:type="dxa"/>
          </w:tcPr>
          <w:p w:rsidR="00471D45" w:rsidRPr="00CE2A11" w:rsidRDefault="00471D45" w:rsidP="00AA4000">
            <w:pPr>
              <w:jc w:val="center"/>
              <w:rPr>
                <w:rFonts w:cstheme="minorBidi"/>
                <w:sz w:val="18"/>
                <w:szCs w:val="18"/>
              </w:rPr>
            </w:pPr>
            <w:r w:rsidRPr="00CE2A11">
              <w:rPr>
                <w:rFonts w:cstheme="minorBidi"/>
                <w:sz w:val="18"/>
                <w:szCs w:val="18"/>
              </w:rPr>
              <w:t>1</w:t>
            </w:r>
            <w:r w:rsidR="00AA4000">
              <w:rPr>
                <w:rFonts w:cstheme="minorBidi"/>
                <w:sz w:val="18"/>
                <w:szCs w:val="18"/>
              </w:rPr>
              <w:t>.</w:t>
            </w:r>
            <w:r w:rsidRPr="00CE2A11">
              <w:rPr>
                <w:rFonts w:cstheme="minorBidi"/>
                <w:sz w:val="18"/>
                <w:szCs w:val="18"/>
              </w:rPr>
              <w:t>5</w:t>
            </w:r>
          </w:p>
        </w:tc>
        <w:tc>
          <w:tcPr>
            <w:tcW w:w="2029" w:type="dxa"/>
          </w:tcPr>
          <w:p w:rsidR="00471D45" w:rsidRPr="00CE2A11" w:rsidRDefault="00471D45" w:rsidP="00AA4000">
            <w:pPr>
              <w:jc w:val="center"/>
              <w:rPr>
                <w:rFonts w:cstheme="minorBidi"/>
                <w:sz w:val="18"/>
                <w:szCs w:val="18"/>
              </w:rPr>
            </w:pPr>
            <w:r w:rsidRPr="00CE2A11">
              <w:rPr>
                <w:rFonts w:cstheme="minorBidi"/>
                <w:sz w:val="18"/>
                <w:szCs w:val="18"/>
              </w:rPr>
              <w:t>1</w:t>
            </w:r>
            <w:r w:rsidR="00AA4000">
              <w:rPr>
                <w:rFonts w:cstheme="minorBidi"/>
                <w:sz w:val="18"/>
                <w:szCs w:val="18"/>
              </w:rPr>
              <w:t>.</w:t>
            </w:r>
            <w:r w:rsidRPr="00CE2A11">
              <w:rPr>
                <w:rFonts w:cstheme="minorBidi"/>
                <w:sz w:val="18"/>
                <w:szCs w:val="18"/>
              </w:rPr>
              <w:t>5</w:t>
            </w:r>
          </w:p>
        </w:tc>
      </w:tr>
      <w:tr w:rsidR="00471D45" w:rsidRPr="00CE2A11" w:rsidTr="004C3FFD">
        <w:tc>
          <w:tcPr>
            <w:tcW w:w="4673" w:type="dxa"/>
          </w:tcPr>
          <w:p w:rsidR="00471D45" w:rsidRPr="00CE2A11" w:rsidRDefault="00471D45" w:rsidP="00E87AD3">
            <w:pPr>
              <w:jc w:val="both"/>
              <w:rPr>
                <w:rFonts w:cstheme="minorBidi"/>
                <w:sz w:val="18"/>
                <w:szCs w:val="18"/>
              </w:rPr>
            </w:pPr>
            <w:r w:rsidRPr="00CE2A11">
              <w:rPr>
                <w:rFonts w:cstheme="minorBidi"/>
                <w:sz w:val="18"/>
                <w:szCs w:val="18"/>
              </w:rPr>
              <w:t>Longitud mínima del lado del volumen del escaneo de área reducida en las direcciones x- y y- (L</w:t>
            </w:r>
            <w:r w:rsidRPr="00CE2A11">
              <w:rPr>
                <w:rFonts w:cstheme="minorBidi"/>
                <w:sz w:val="18"/>
                <w:szCs w:val="18"/>
                <w:vertAlign w:val="subscript"/>
              </w:rPr>
              <w:t>z</w:t>
            </w:r>
            <w:r w:rsidRPr="00CE2A11">
              <w:rPr>
                <w:rFonts w:cstheme="minorBidi"/>
                <w:sz w:val="18"/>
                <w:szCs w:val="18"/>
              </w:rPr>
              <w:t xml:space="preserve"> en </w:t>
            </w:r>
            <w:r w:rsidR="00C45DBD" w:rsidRPr="00CE2A11">
              <w:rPr>
                <w:rFonts w:cstheme="minorBidi"/>
                <w:sz w:val="18"/>
                <w:szCs w:val="18"/>
              </w:rPr>
              <w:t xml:space="preserve">numeral </w:t>
            </w:r>
            <w:r w:rsidRPr="00CE2A11">
              <w:rPr>
                <w:rFonts w:cstheme="minorBidi"/>
                <w:sz w:val="18"/>
                <w:szCs w:val="18"/>
              </w:rPr>
              <w:t>7.2.10.3.2</w:t>
            </w:r>
            <w:r w:rsidR="00C45DBD" w:rsidRPr="00CE2A11">
              <w:rPr>
                <w:rFonts w:cstheme="minorBidi"/>
                <w:sz w:val="18"/>
                <w:szCs w:val="18"/>
              </w:rPr>
              <w:t xml:space="preserve"> de</w:t>
            </w:r>
            <w:r w:rsidR="000B6A3A" w:rsidRPr="00CE2A11">
              <w:rPr>
                <w:rFonts w:cstheme="minorBidi"/>
                <w:sz w:val="18"/>
                <w:szCs w:val="18"/>
              </w:rPr>
              <w:t>l estándar</w:t>
            </w:r>
            <w:r w:rsidR="00C45DBD" w:rsidRPr="00CE2A11">
              <w:rPr>
                <w:rFonts w:cstheme="minorBidi"/>
                <w:sz w:val="18"/>
                <w:szCs w:val="18"/>
              </w:rPr>
              <w:t xml:space="preserve"> IEC 62209.1:2016</w:t>
            </w:r>
            <w:r w:rsidRPr="00CE2A11">
              <w:rPr>
                <w:rFonts w:cstheme="minorBidi"/>
                <w:sz w:val="18"/>
                <w:szCs w:val="18"/>
              </w:rPr>
              <w:t>, en mm)</w:t>
            </w:r>
          </w:p>
        </w:tc>
        <w:tc>
          <w:tcPr>
            <w:tcW w:w="2126" w:type="dxa"/>
          </w:tcPr>
          <w:p w:rsidR="00471D45" w:rsidRPr="00CE2A11" w:rsidRDefault="00471D45" w:rsidP="00471D45">
            <w:pPr>
              <w:jc w:val="center"/>
              <w:rPr>
                <w:rFonts w:cstheme="minorBidi"/>
                <w:sz w:val="18"/>
                <w:szCs w:val="18"/>
              </w:rPr>
            </w:pPr>
            <w:r w:rsidRPr="00CE2A11">
              <w:rPr>
                <w:rFonts w:cstheme="minorBidi"/>
                <w:sz w:val="18"/>
                <w:szCs w:val="18"/>
              </w:rPr>
              <w:t>30</w:t>
            </w:r>
          </w:p>
        </w:tc>
        <w:tc>
          <w:tcPr>
            <w:tcW w:w="2029" w:type="dxa"/>
          </w:tcPr>
          <w:p w:rsidR="00471D45" w:rsidRPr="00CE2A11" w:rsidRDefault="00471D45" w:rsidP="00471D45">
            <w:pPr>
              <w:jc w:val="center"/>
              <w:rPr>
                <w:rFonts w:cstheme="minorBidi"/>
                <w:sz w:val="18"/>
                <w:szCs w:val="18"/>
              </w:rPr>
            </w:pPr>
            <w:r w:rsidRPr="00CE2A11">
              <w:rPr>
                <w:rFonts w:cstheme="minorBidi"/>
                <w:sz w:val="18"/>
                <w:szCs w:val="18"/>
              </w:rPr>
              <w:t>22</w:t>
            </w:r>
          </w:p>
        </w:tc>
      </w:tr>
      <w:tr w:rsidR="00471D45" w:rsidRPr="00CE2A11" w:rsidTr="004C3FFD">
        <w:tc>
          <w:tcPr>
            <w:tcW w:w="4673" w:type="dxa"/>
          </w:tcPr>
          <w:p w:rsidR="00471D45" w:rsidRPr="00CE2A11" w:rsidRDefault="00471D45" w:rsidP="00E87AD3">
            <w:pPr>
              <w:jc w:val="both"/>
              <w:rPr>
                <w:rFonts w:cstheme="minorBidi"/>
                <w:sz w:val="18"/>
                <w:szCs w:val="18"/>
              </w:rPr>
            </w:pPr>
            <w:r w:rsidRPr="00CE2A11">
              <w:rPr>
                <w:rFonts w:cstheme="minorBidi"/>
                <w:sz w:val="18"/>
                <w:szCs w:val="18"/>
              </w:rPr>
              <w:t xml:space="preserve">Longitud mínima del lado del volumen del escaneo de área reducida en la dirección de la normal de la carcasa del </w:t>
            </w:r>
            <w:r w:rsidR="00007F14" w:rsidRPr="00CE2A11">
              <w:rPr>
                <w:rFonts w:cstheme="minorBidi"/>
                <w:sz w:val="18"/>
                <w:szCs w:val="18"/>
              </w:rPr>
              <w:t xml:space="preserve">MCH </w:t>
            </w:r>
            <w:r w:rsidRPr="00CE2A11">
              <w:rPr>
                <w:rFonts w:cstheme="minorBidi"/>
                <w:sz w:val="18"/>
                <w:szCs w:val="18"/>
              </w:rPr>
              <w:t>(L</w:t>
            </w:r>
            <w:r w:rsidRPr="00CE2A11">
              <w:rPr>
                <w:rFonts w:cstheme="minorBidi"/>
                <w:sz w:val="18"/>
                <w:szCs w:val="18"/>
                <w:vertAlign w:val="subscript"/>
              </w:rPr>
              <w:t>h</w:t>
            </w:r>
            <w:r w:rsidRPr="00CE2A11">
              <w:rPr>
                <w:rFonts w:cstheme="minorBidi"/>
                <w:sz w:val="18"/>
                <w:szCs w:val="18"/>
              </w:rPr>
              <w:t xml:space="preserve"> en</w:t>
            </w:r>
            <w:r w:rsidR="00C45DBD" w:rsidRPr="00CE2A11">
              <w:rPr>
                <w:rFonts w:cstheme="minorBidi"/>
                <w:sz w:val="18"/>
                <w:szCs w:val="18"/>
              </w:rPr>
              <w:t xml:space="preserve"> el numeral</w:t>
            </w:r>
            <w:r w:rsidRPr="00CE2A11">
              <w:rPr>
                <w:rFonts w:cstheme="minorBidi"/>
                <w:sz w:val="18"/>
                <w:szCs w:val="18"/>
              </w:rPr>
              <w:t xml:space="preserve"> 7.2.10.3.2</w:t>
            </w:r>
            <w:r w:rsidR="00C45DBD" w:rsidRPr="00CE2A11">
              <w:rPr>
                <w:rFonts w:cstheme="minorBidi"/>
                <w:sz w:val="18"/>
                <w:szCs w:val="18"/>
              </w:rPr>
              <w:t xml:space="preserve"> de</w:t>
            </w:r>
            <w:r w:rsidR="000B6A3A" w:rsidRPr="00CE2A11">
              <w:rPr>
                <w:rFonts w:cstheme="minorBidi"/>
                <w:sz w:val="18"/>
                <w:szCs w:val="18"/>
              </w:rPr>
              <w:t>l</w:t>
            </w:r>
            <w:r w:rsidR="00C45DBD" w:rsidRPr="00CE2A11">
              <w:rPr>
                <w:rFonts w:cstheme="minorBidi"/>
                <w:sz w:val="18"/>
                <w:szCs w:val="18"/>
              </w:rPr>
              <w:t xml:space="preserve"> </w:t>
            </w:r>
            <w:r w:rsidR="000B6A3A" w:rsidRPr="00CE2A11">
              <w:rPr>
                <w:rFonts w:cstheme="minorBidi"/>
                <w:sz w:val="18"/>
                <w:szCs w:val="18"/>
              </w:rPr>
              <w:t>estándar</w:t>
            </w:r>
            <w:r w:rsidR="00C45DBD" w:rsidRPr="00CE2A11">
              <w:rPr>
                <w:rFonts w:cstheme="minorBidi"/>
                <w:sz w:val="18"/>
                <w:szCs w:val="18"/>
              </w:rPr>
              <w:t xml:space="preserve"> IEC 62209.1:2016</w:t>
            </w:r>
            <w:r w:rsidRPr="00CE2A11">
              <w:rPr>
                <w:rFonts w:cstheme="minorBidi"/>
                <w:sz w:val="18"/>
                <w:szCs w:val="18"/>
              </w:rPr>
              <w:t>, en mm)</w:t>
            </w:r>
          </w:p>
        </w:tc>
        <w:tc>
          <w:tcPr>
            <w:tcW w:w="2126" w:type="dxa"/>
          </w:tcPr>
          <w:p w:rsidR="00471D45" w:rsidRPr="00CE2A11" w:rsidRDefault="00471D45" w:rsidP="00471D45">
            <w:pPr>
              <w:jc w:val="center"/>
              <w:rPr>
                <w:rFonts w:cstheme="minorBidi"/>
                <w:sz w:val="18"/>
                <w:szCs w:val="18"/>
              </w:rPr>
            </w:pPr>
            <w:r w:rsidRPr="00CE2A11">
              <w:rPr>
                <w:rFonts w:cstheme="minorBidi"/>
                <w:sz w:val="18"/>
                <w:szCs w:val="18"/>
              </w:rPr>
              <w:t>30</w:t>
            </w:r>
          </w:p>
        </w:tc>
        <w:tc>
          <w:tcPr>
            <w:tcW w:w="2029" w:type="dxa"/>
          </w:tcPr>
          <w:p w:rsidR="00471D45" w:rsidRPr="00CE2A11" w:rsidRDefault="00471D45" w:rsidP="00471D45">
            <w:pPr>
              <w:jc w:val="center"/>
              <w:rPr>
                <w:rFonts w:cstheme="minorBidi"/>
                <w:sz w:val="18"/>
                <w:szCs w:val="18"/>
              </w:rPr>
            </w:pPr>
            <w:r w:rsidRPr="00CE2A11">
              <w:rPr>
                <w:rFonts w:cstheme="minorBidi"/>
                <w:sz w:val="18"/>
                <w:szCs w:val="18"/>
              </w:rPr>
              <w:t>22</w:t>
            </w:r>
          </w:p>
        </w:tc>
      </w:tr>
      <w:tr w:rsidR="00471D45" w:rsidRPr="00CE2A11" w:rsidTr="004C3FFD">
        <w:tc>
          <w:tcPr>
            <w:tcW w:w="4673" w:type="dxa"/>
          </w:tcPr>
          <w:p w:rsidR="00471D45" w:rsidRPr="00CE2A11" w:rsidRDefault="00471D45" w:rsidP="00471D45">
            <w:pPr>
              <w:jc w:val="both"/>
              <w:rPr>
                <w:rFonts w:cstheme="minorBidi"/>
                <w:sz w:val="18"/>
                <w:szCs w:val="18"/>
              </w:rPr>
            </w:pPr>
            <w:r w:rsidRPr="00CE2A11">
              <w:rPr>
                <w:rFonts w:cstheme="minorBidi"/>
                <w:sz w:val="18"/>
                <w:szCs w:val="18"/>
              </w:rPr>
              <w:t>Tolerancia en el ángulo de la sonda</w:t>
            </w:r>
          </w:p>
        </w:tc>
        <w:tc>
          <w:tcPr>
            <w:tcW w:w="2126" w:type="dxa"/>
          </w:tcPr>
          <w:p w:rsidR="00471D45" w:rsidRPr="00CE2A11" w:rsidRDefault="00471D45" w:rsidP="00471D45">
            <w:pPr>
              <w:jc w:val="center"/>
              <w:rPr>
                <w:rFonts w:cstheme="minorBidi"/>
                <w:sz w:val="18"/>
                <w:szCs w:val="18"/>
              </w:rPr>
            </w:pPr>
            <w:r w:rsidRPr="00CE2A11">
              <w:rPr>
                <w:rFonts w:cstheme="minorBidi"/>
                <w:sz w:val="18"/>
                <w:szCs w:val="18"/>
              </w:rPr>
              <w:t>1°</w:t>
            </w:r>
          </w:p>
        </w:tc>
        <w:tc>
          <w:tcPr>
            <w:tcW w:w="2029" w:type="dxa"/>
          </w:tcPr>
          <w:p w:rsidR="00471D45" w:rsidRPr="00CE2A11" w:rsidRDefault="00471D45" w:rsidP="00471D45">
            <w:pPr>
              <w:jc w:val="center"/>
              <w:rPr>
                <w:rFonts w:cstheme="minorBidi"/>
                <w:sz w:val="18"/>
                <w:szCs w:val="18"/>
              </w:rPr>
            </w:pPr>
            <w:r w:rsidRPr="00CE2A11">
              <w:rPr>
                <w:rFonts w:cstheme="minorBidi"/>
                <w:sz w:val="18"/>
                <w:szCs w:val="18"/>
              </w:rPr>
              <w:t>1°</w:t>
            </w:r>
          </w:p>
        </w:tc>
      </w:tr>
      <w:tr w:rsidR="00471D45" w:rsidRPr="00CE2A11" w:rsidTr="004C3FFD">
        <w:tc>
          <w:tcPr>
            <w:tcW w:w="8828" w:type="dxa"/>
            <w:gridSpan w:val="3"/>
          </w:tcPr>
          <w:p w:rsidR="00471D45" w:rsidRPr="00CE2A11" w:rsidRDefault="00471D45" w:rsidP="00471D45">
            <w:pPr>
              <w:jc w:val="both"/>
              <w:rPr>
                <w:rFonts w:cstheme="minorBidi"/>
                <w:sz w:val="22"/>
                <w:szCs w:val="22"/>
              </w:rPr>
            </w:pPr>
            <w:r w:rsidRPr="00CE2A11">
              <w:rPr>
                <w:rFonts w:cstheme="minorBidi"/>
                <w:sz w:val="22"/>
                <w:szCs w:val="22"/>
                <w:vertAlign w:val="superscript"/>
              </w:rPr>
              <w:t>a</w:t>
            </w:r>
            <w:r w:rsidRPr="00CE2A11">
              <w:rPr>
                <w:rFonts w:cstheme="minorBidi"/>
                <w:sz w:val="22"/>
                <w:szCs w:val="22"/>
              </w:rPr>
              <w:t xml:space="preserve"> </w:t>
            </w:r>
            <w:r w:rsidRPr="00CE2A11">
              <w:rPr>
                <w:rFonts w:ascii="Calibri" w:hAnsi="Calibri" w:cs="Calibri"/>
                <w:sz w:val="18"/>
                <w:szCs w:val="18"/>
              </w:rPr>
              <w:t>δ</w:t>
            </w:r>
            <w:r w:rsidRPr="00CE2A11">
              <w:rPr>
                <w:rFonts w:cstheme="minorBidi"/>
                <w:sz w:val="18"/>
                <w:szCs w:val="18"/>
              </w:rPr>
              <w:t xml:space="preserve"> es la profundidad de penetración para una onda plana incidiendo en un medio-espacio plano normal.</w:t>
            </w:r>
          </w:p>
          <w:p w:rsidR="00471D45" w:rsidRPr="00CE2A11" w:rsidRDefault="00471D45" w:rsidP="00471D45">
            <w:pPr>
              <w:jc w:val="both"/>
              <w:rPr>
                <w:rFonts w:cstheme="minorBidi"/>
                <w:sz w:val="22"/>
                <w:szCs w:val="22"/>
              </w:rPr>
            </w:pPr>
            <w:r w:rsidRPr="00CE2A11">
              <w:rPr>
                <w:rFonts w:cstheme="minorBidi"/>
                <w:sz w:val="22"/>
                <w:szCs w:val="22"/>
                <w:vertAlign w:val="superscript"/>
              </w:rPr>
              <w:t>b</w:t>
            </w:r>
            <w:r w:rsidRPr="00CE2A11">
              <w:rPr>
                <w:rFonts w:cstheme="minorBidi"/>
                <w:sz w:val="22"/>
                <w:szCs w:val="22"/>
              </w:rPr>
              <w:t xml:space="preserve"> </w:t>
            </w:r>
            <w:r w:rsidRPr="00CE2A11">
              <w:rPr>
                <w:rFonts w:cstheme="minorBidi"/>
                <w:sz w:val="18"/>
                <w:szCs w:val="18"/>
              </w:rPr>
              <w:t>Esta es la separación máxima permitida, la cual puede no funcionar en todas las circunstancias.</w:t>
            </w:r>
          </w:p>
        </w:tc>
      </w:tr>
    </w:tbl>
    <w:p w:rsidR="00356DEC" w:rsidRPr="00C2705F" w:rsidRDefault="00455FD0" w:rsidP="00C2705F">
      <w:pPr>
        <w:spacing w:after="160" w:line="259" w:lineRule="auto"/>
        <w:jc w:val="center"/>
        <w:rPr>
          <w:rFonts w:cstheme="minorBidi"/>
          <w:b/>
          <w:color w:val="000000" w:themeColor="text1"/>
          <w:sz w:val="22"/>
          <w:szCs w:val="22"/>
        </w:rPr>
      </w:pPr>
      <w:r w:rsidRPr="00CE2A11">
        <w:rPr>
          <w:rFonts w:cstheme="minorBidi"/>
          <w:b/>
        </w:rPr>
        <w:t>Tabla 7. Parámetros del escaneo de área de zoom</w:t>
      </w:r>
    </w:p>
    <w:p w:rsidR="00C45DBD" w:rsidRPr="00CE2A11" w:rsidRDefault="00741C74" w:rsidP="00C45DBD">
      <w:pPr>
        <w:jc w:val="center"/>
        <w:rPr>
          <w:b/>
        </w:rPr>
      </w:pPr>
      <w:r w:rsidRPr="00CE2A11">
        <w:rPr>
          <w:rFonts w:cstheme="minorBidi"/>
          <w:noProof/>
          <w:color w:val="000000" w:themeColor="text1"/>
          <w:sz w:val="22"/>
          <w:szCs w:val="22"/>
          <w:lang w:val="es-MX" w:eastAsia="es-MX"/>
        </w:rPr>
        <mc:AlternateContent>
          <mc:Choice Requires="wpg">
            <w:drawing>
              <wp:anchor distT="0" distB="0" distL="114300" distR="114300" simplePos="0" relativeHeight="251658246" behindDoc="0" locked="0" layoutInCell="1" allowOverlap="1" wp14:anchorId="0C9F6714" wp14:editId="5A4212F3">
                <wp:simplePos x="0" y="0"/>
                <wp:positionH relativeFrom="margin">
                  <wp:posOffset>-635</wp:posOffset>
                </wp:positionH>
                <wp:positionV relativeFrom="paragraph">
                  <wp:posOffset>-167005</wp:posOffset>
                </wp:positionV>
                <wp:extent cx="5605145" cy="2048510"/>
                <wp:effectExtent l="0" t="0" r="0" b="8890"/>
                <wp:wrapTopAndBottom/>
                <wp:docPr id="554" name="Grupo 554"/>
                <wp:cNvGraphicFramePr/>
                <a:graphic xmlns:a="http://schemas.openxmlformats.org/drawingml/2006/main">
                  <a:graphicData uri="http://schemas.microsoft.com/office/word/2010/wordprocessingGroup">
                    <wpg:wgp>
                      <wpg:cNvGrpSpPr/>
                      <wpg:grpSpPr>
                        <a:xfrm>
                          <a:off x="0" y="0"/>
                          <a:ext cx="5605145" cy="2048510"/>
                          <a:chOff x="0" y="0"/>
                          <a:chExt cx="5605145" cy="2048519"/>
                        </a:xfrm>
                      </wpg:grpSpPr>
                      <pic:pic xmlns:pic="http://schemas.openxmlformats.org/drawingml/2006/picture">
                        <pic:nvPicPr>
                          <pic:cNvPr id="555" name="Imagen 555"/>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118754"/>
                            <a:ext cx="5605145" cy="1929765"/>
                          </a:xfrm>
                          <a:prstGeom prst="rect">
                            <a:avLst/>
                          </a:prstGeom>
                          <a:noFill/>
                          <a:ln>
                            <a:noFill/>
                          </a:ln>
                        </pic:spPr>
                      </pic:pic>
                      <wps:wsp>
                        <wps:cNvPr id="556" name="Cuadro de texto 556"/>
                        <wps:cNvSpPr txBox="1"/>
                        <wps:spPr>
                          <a:xfrm>
                            <a:off x="676893" y="332509"/>
                            <a:ext cx="961390" cy="753745"/>
                          </a:xfrm>
                          <a:prstGeom prst="rect">
                            <a:avLst/>
                          </a:prstGeom>
                          <a:noFill/>
                          <a:ln w="6350">
                            <a:noFill/>
                          </a:ln>
                          <a:effectLst/>
                        </wps:spPr>
                        <wps:txbx>
                          <w:txbxContent>
                            <w:p w:rsidR="00C2705F" w:rsidRPr="00E02A1B" w:rsidRDefault="00C2705F" w:rsidP="00471D45">
                              <w:pPr>
                                <w:rPr>
                                  <w:b/>
                                  <w:sz w:val="14"/>
                                  <w:szCs w:val="14"/>
                                </w:rPr>
                              </w:pPr>
                              <w:r w:rsidRPr="00E02A1B">
                                <w:rPr>
                                  <w:b/>
                                  <w:sz w:val="14"/>
                                  <w:szCs w:val="14"/>
                                </w:rPr>
                                <w:t>Escaneo de área reducida para puntos en una cuadrícula graduada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7" name="Cuadro de texto 557"/>
                        <wps:cNvSpPr txBox="1"/>
                        <wps:spPr>
                          <a:xfrm>
                            <a:off x="4625439" y="0"/>
                            <a:ext cx="955675" cy="765810"/>
                          </a:xfrm>
                          <a:prstGeom prst="rect">
                            <a:avLst/>
                          </a:prstGeom>
                          <a:noFill/>
                          <a:ln w="6350">
                            <a:noFill/>
                          </a:ln>
                          <a:effectLst/>
                        </wps:spPr>
                        <wps:txbx>
                          <w:txbxContent>
                            <w:p w:rsidR="00C2705F" w:rsidRPr="00E02A1B" w:rsidRDefault="00C2705F" w:rsidP="00471D45">
                              <w:pPr>
                                <w:rPr>
                                  <w:b/>
                                  <w:sz w:val="14"/>
                                  <w:szCs w:val="14"/>
                                </w:rPr>
                              </w:pPr>
                              <w:r w:rsidRPr="00E02A1B">
                                <w:rPr>
                                  <w:b/>
                                  <w:sz w:val="14"/>
                                  <w:szCs w:val="14"/>
                                </w:rPr>
                                <w:t>Escaneo de área reducida para puntos en una cuadrícula uniforme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9F6714" id="Grupo 554" o:spid="_x0000_s1233" style="position:absolute;left:0;text-align:left;margin-left:-.05pt;margin-top:-13.15pt;width:441.35pt;height:161.3pt;z-index:251658246;mso-position-horizontal-relative:margin;mso-width-relative:margin;mso-height-relative:margin" coordsize="56051,20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mGOOQQQAAO4LAAAOAAAAZHJzL2Uyb0RvYy54bWzsVttu4zYQfS/QfyD0&#10;7liyJcsy4iy8zgUB0t2g2WKfaYmyhJVElqRiZ4v+e89QknNxFt0G2z71wTLvnDlz5gxP3+3rit0L&#10;bUrZLL3gxPeYaFKZlc126f326XI095ixvMl4JRux9B6E8d6d/fzT6U4txEQWssqEZjikMYudWnqF&#10;tWoxHpu0EDU3J1KJBpO51DW36OrtONN8h9Prajzx/dl4J3WmtEyFMRg97ya9M3d+novUfsxzIyyr&#10;lh5ss+6r3XdD3/HZKV9sNVdFmfZm8DdYUfOywaWHo8655azV5dFRdZlqaWRuT1JZj2Wel6lwPsCb&#10;wH/hzZWWrXK+bBe7rTrABGhf4PTmY9MP97ealdnSi6LQYw2vEaQr3SrJaADw7NR2gVVXWt2pW90P&#10;bLseebzPdU3/8IXtHbAPB2DF3rIUg9HMj4Iw8liKuYkfzqOghz4tEJ+jfWlx8e2dCVk1Hi4ek30H&#10;c1SZLvDrkULrCKm/ZxR22VYLrz+k/q4zaq6/tGqEoCpuy01ZlfbBERThI6Oa+9syvdVd5ynoAKUD&#10;/brmW9EA9Yj8oz20rNvEyakbmX4xrJHrgjdbsTIK5EbKOTSeLx9T99mNm6pUl2VVUaCo3fuGRHhB&#10;pFfg6Uh6LtO2Fo3tsk6LCm7KxhSlMh7TC1FvBEikr7MAUUbGW/BI6bKxLi1AhBtj6XaihEuMPybz&#10;le8nk/ejdeSvR6EfX4xWSRiPYv8iDsGRYB2s/6TdQbhojYD7vDpXZW86Ro+MfzULer3o8svlKbvn&#10;Tg06GsEgR6fBRDCLECJbjU5/BchYh7bVwqYFNXMA2Y9j8WHCof4INMXAIGPYZveLzIAGb610YLya&#10;MUEwj7uE6zA6SpsgmSTxzJHjQH7wQht7JWTNqAH8Ya67g98D787BYQmZ3khigXOoap4N4EwacU6Q&#10;2X0TXpAEQJzNQBr0vg95kubXZO2u4ErASjr2aSrMhlRYtzzTkmWCWUSFlGhGLO/Xkwwxu38vISyO&#10;/TTemTyIwkGNZvFsnkw9BtmZTieR77TjEeBkFkwTlAWSpTiaxpCoDrMhRAN2b4GX7ZbebBr5Lh4H&#10;4HucYYOrTn2UHl2glt1v9k6Tg8l0cHwjswf4rSWiDIuNSi9LhPyGG3vLNWoWBlGH7Ud88kribtm3&#10;PFZI/fW1cVqPUGLWYzvUwKVnfm85SV913SDISRCGVDRdJ4ziCTr66czm6UzT1muJxIIAwDrXpPW2&#10;Gpq5lvVncGJFt2KKNynuXnp2aK5tV5lR7lOxWrlFnaLeNHcKOhw4LCkon/afuVZ9WIglH+RAK754&#10;Qf5ubcf2FZIwL11mENIdquA6dUDx/4zr8be5Hg8hR278E66Hs0kUThNH9r66AhdXfxNkUNyXX2jI&#10;vKu+P0hGfgjP+6fGEJH/eQ6x/ld57t5NeFS62tc/gOnV+rTv8uLxmX72F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JU3dfLgAAAACQEAAA8AAABkcnMvZG93bnJldi54bWxMj0FL&#10;w0AQhe+C/2EZwVu7SYohxmxKKeqpCLaCeNtmp0lodjZkt0n67x1P9jTMvMeb7xXr2XZixMG3jhTE&#10;ywgEUuVMS7WCr8PbIgPhgyajO0eo4Ioe1uX9XaFz4yb6xHEfasEh5HOtoAmhz6X0VYNW+6XrkVg7&#10;ucHqwOtQSzPoicNtJ5MoSqXVLfGHRve4bbA67y9Wwfukp80qfh1359P2+nN4+vjexajU48O8eQER&#10;cA7/ZvjDZ3QomenoLmS86BQsYjbySNIVCNazLElBHBUkz3yRZSFvG5S/AAAA//8DAFBLAwQKAAAA&#10;AAAAACEAiKhH1KmjAgCpowIAFAAAAGRycy9tZWRpYS9pbWFnZTEucG5niVBORw0KGgoAAAANSUhE&#10;UgAABWYAAAHbCAIAAADHydRoAAAAAXNSR0IArs4c6QAAAAlwSFlzAAAOxAAADsMB2mqY3AAA/7VJ&#10;REFUeF7snQeYFFXWhocZMsNkBgYQEZCkgAJiAkkSzAgCZhDXiDlnXdesPy7miCK6ZkQwEUSiIAIC&#10;AkqUjASRHIfhf7sPlE3nqq7uru4+9ewzOw63qu796oZzvpNKHThwIE0vRUARUAQUAUVAEVAEFAFF&#10;QBFQBBQBHwS2bNmyYsWKHTt2VKlSpW7duoqQIpBqCKSn2oB1vIqAIqAIKAKKgCKgCCgCioAioAiE&#10;iUCZMmXS09P379+/Z8+eMG/RZopAMiGglEEyfU0diyKgCCgCioAioAgoAoqAIqAI2IkAlEFGRkZJ&#10;SUlxcbE6aNuJrD4rQRBQyiBBPpR2UxFQBBQBRUARUAQUAUVAEYgrAijMGNtRnlNKczYog3379qXU&#10;wOM61/TlDkJAKQMHfQztiiKgCCgCioAioAgoAoqAIuBMBGAKdu7cOXv27KVLl/KLMzsZpV6Vdl/w&#10;BRqbECWE9bFORsA0ZcAe8c0333z55ZczZ85cuXKlk8emfVMEFAFFQBFQBBQBRUARUAQUAbsQQGcm&#10;C+CmTZtSTXMmMEFiE3bt2mUXmPocRSBREDBNGcyaNeuDDz54wn2NHz8+Ucap/VQEFAFFQBFQBBQB&#10;RUARUAQUAcsIlCpVCks7ajN8AT8tPycRbyznvug5cRmJ2H/tsyIQCQKmKQNKjMydO3ea+/r7778j&#10;ebfeqwgoAoqAIqAIKAKKgCKgCCgCCYGAUAZGIsCUYg0yMzOLioqqV69esWLFhPhY2klFwAICuBGh&#10;7Mvlqem7KAMW/ObNm3Ex4iIwKfj6p4045JAIhNqkFrqitygCioAioAgoAoqAIqAIKAKKQMIhAGtQ&#10;tmxZfpIIkPIBCdd/yx2uVKlStWrVatasyS+WH6I3KgIORwAe4ONDF7EFRm9dlAHORbgMTJw4ccKE&#10;CX/88QdbQJDBbNy4kRAmoQxYNg4ftnZPEVAEFAFFQBFQBBQBRUARUATsQgAVAMoA/3xPF/3t27ej&#10;I2CD3Lt3r10v0ucoAoqAjQhIIhIuXAQCrVN4wLsOXSNGjDiMMvjrr7/69+/fvXv3888///3339+y&#10;ZUuQzq1fv14oAyhGnHNsHIY+ShFQBBQBRUARUAQUAUVAEVAEHIsAZAEh/b5eBo8++mjLli379Omj&#10;mc4c++20Y6mMAAQfOv5zzz339NNPv/TSS5MmTTKFhulcBmvWrNm2bZtQBrVq1TL1Mm2sCCgCioAi&#10;oAgoAoqAIqAIKAKJi4BQBlgpPR2T165dS+Qycf45OTmJOzTtuSKQrAhAGeAE9MILLwwcOPD111+P&#10;LmWAfwG7A0EO7AgkMiADSrLCquNSBBQBRUARUAQUAUVAEVAEFAEvBMqXLw9lgAOzZ2ACbsi7d+9G&#10;QahcubIipggoAg5EABUew//WrVv56bdIKosaWkF6zjKXEiFyubwM0tPTYQRZ/PzOaie8IdAgN2zY&#10;IIQiT8nOznYgFtolRUARUAQUAUVAEVAEFAFFQBGIBgLoC5AChYWFeXl5qAPGK/AyQImgrEBubm40&#10;3uuQZxINjioEV8IvDumSdkMRsAsBJjZJSeRpFSpU8FzgBykD9H+IA6EMpCCC3wvKQJKjwjooZWDX&#10;59HnKAKKgCKgCCgCioAioAgoAs5HAMqAkgGkM6tatapROwAtWhIf4mWQxAoCw8RCS5ZH1CWlDJw/&#10;V7WHZhEQRkzuIgUBiU6NJ5jLZYAbg/ggQTxALprth7ZXBBQBRUARUAQUAUVAEVAEFIHERSAjIwNq&#10;AI1CzI14O5NWjZ/8HbOkp2Uyccfot+cEaFOsfuHChRAHnkEZSTZMHY4i4IuAOcqAdSKRD7AOWpVU&#10;55MioAgoAoqAIqAIKAKKgCKQyghAFqAgoEITrZDcuQ/LlCldsaIrFgOPbPUySOU5n4Jj985lgB+B&#10;kfbAFw7SHLAv8HfIRfUySMHpokNWBBQBRUARUAQUAUVAEVAEDARQDYhchjLIz8/PyspKYmTS0zPK&#10;lHElhMOAKgqRXopAiiDgogyISiJbiQyYAAYikQINHjZB/HC4RZyR9FIEFAFFQBFQBBQBRUARUAQU&#10;gdREAOV51apVKAhYE5O7XAKl4iSHPBEKShmk5mxP7lGTspBUHTJG6D+DH+A/D1IGrAGpmICbTRBP&#10;G5IoCmVA/FJy84jJPSF0dIqAIqAIKAKKgCKgCCgCioAgsGTJkg8++GDQoEFj3Nf06dOJ2Cfc4O+/&#10;/w4JEUpEs2bNHnjggWuvvbZp06Yh2yduA8ylUmBe0x8m7kfUngdBACKMuS0N/KQ/hCwwMiLSNAht&#10;ZgQm8BRP4kHRVwQUAUVAEVAEFAFFQBFQBBSBRERg3rx5L7zwwn//+9/X3RfcweDBg99///0PP/zw&#10;M/c1atSoCRMmTJkyhZZcS5cuXbZs2cqVK//66y+06JYtW956660XXXRR/fr1E3H4YfZZKAN+YkDV&#10;OothgqbNkgOBg14G5DIULwMCEyTBod/LqJjAaiEtanJAoKNQBBQBRUARUAQUAUVAEVAEUhMB/Iv/&#10;/PPPadOmzZ8/f6T7evfdd//v//7v3//+94033tjTfd1www333nsvf3nNfUElfPzxx59//vkPP/wA&#10;fcC1Zs2atWvXrlu3DsdmfBOoKUCOQCyWUp09OS50JSgD7KYMhzhuLZqQHJ9VR+GJQCDXgYOUAekM&#10;pTV+BEQfBMKOUCXJdICLQVFRkUKsCCgCioAioAgoAoqAIqAIKAKJiwCKPRfKMPUOermv0047jViD&#10;hg0bGhUQFi1a9OOPP8ImvOS+CEO455578CyATajrvrjrsssu69+//yOPPDJw4ECcFGj/008/QSUk&#10;LjK+PTdcszGyajqDZPqyOhYQ8AxM8AKkFMwiXODzzz//7LPPsl+cfvrpV199NevfL3BdunSZOnUq&#10;xOF55533n//8p0mTJoqvIqAIKAKxRAARhF0L6aRatWqxfK++SxFQBBQBRUARQFHEFE+0PydRmzZt&#10;TjzxxCTABIvgG2+88cwzzxxxxBGvvPKKaA6S2kx+QUHAfQCbImn//vjjD/4OgwAUpEVfv349Psj8&#10;RYL8JT86P7nEH5n/5CJr4LHHHotTc9WqVatUqUJCNC5JfNCgQQOICbnd+ReuE7hUAEjNmjVzc3PF&#10;40AvRcD5CGD1Z6XDA7JyWYNXXXXV448/7tVtlvOXX34JFcDf4Q2vu+66Cy+8UNoc9DJgJUtgQpgX&#10;O0gyORqFOWptpggoAnFHgJ2HS6n9uH8I7YAioAgoAimIAKcP7vdDhgwhth/5OzkQEC4ADR81Hh2Y&#10;q3z58hXcF0o+nsWUQqhTp84xxxzTokWLs9wXSgXqxJ133onWMWDAgCeffBL/AtIf4mvQoUMHlI0j&#10;jzwSpRovZuKdYRaowvjzzz9PnDhx+PDhoEe6BKyVN7mv888//9VXXyUtQkKAicZUu3ZtUjbAFyQK&#10;zZEQwGonHYKAUQZBiD+jVy7KAPIvOztb/gptBn8WstPBCyuEvF0bKAKKgCKgCCgCioAioAgoAomF&#10;ANIydQQhCzA1h1NNICFGB18Aa4A6ECi1Of8EfcC/oi/g4scFg1CvXj0slngc4ywAm4DPRdu2bTt3&#10;7nzOOeece+65pELk6tu3L+TCNddc06dPH6gEGqBsE9rMo6ASyHrwyy+/TJo0afny5YmSFwAooFGY&#10;AxArWm8+Iaa3dtIWBA5SBrCAQhngtGAUV7DlBfoQRUARUAQUAUVAEVAEFAFFIAkQwBSP9z4/qRSw&#10;ZcuW5HB5I7KAoGMGheXc7DdC1efecePGUUYBFRrngsaNGxODADvAdeaZZ/bo0aN37954H3R3X4Q2&#10;QyicffbZXd2XBC/AIKCEm321tlcEFAF7EcAnIFAYgYsy4DKKLErVEHtfr09TBBQBRUARUAQUAUVA&#10;EVAEEh0BtOLCwkK809GT8TJIDjMb3AcXuoCFJEEoGERqEJtAjUY8L/x+X3FSqOW+KMfYunVrkqPh&#10;gwCPIDULcV4gJiLR54b2XxFIdATgQKmEIKOAzvP0o3FRBixX1rD8lS1j06ZNiT5g7b8ioAgoAoqA&#10;IqAIKAKKgCJgLwL45BLnT5Q+OjCsAb4G9j4/Lk/Dy4ALygA2xGwHSKUGDtyFm4Cp2H4slKRUxKrJ&#10;jbj6G8ZLsx3Q9oqAImAXAjCARrwVLJ6n74+LJoBFKCgokMAEMpQkx/ZnF3b6HEVAEVAEFAFFQBFQ&#10;BBQBRcBAoEaNGhAHCMwY2JMAFoyFjEV8AcwOB8pAFIfq1asbJdvDeQiUAe+FMiC1AV4G4dyibRQB&#10;RSBeCBzMZUCtBfEywMPKcEjw7RNkgwQd6aUIKAKKQFwQoFL0cccdB8sZl7frSxUBRUARUAQUASoF&#10;QhmQMhBLWxKgIYEJ+AhYCEwgCZpQBha8DLBnQhnAU5hyT3AC4BhjyRlJBsfkSGbhBEi1Dw5HwFzF&#10;BNKTKGXg8C+q3VMEkhsBbBFcWgk5ub+yjk4RUAQUAScjQJI/LOpovLjWO7mfYfYNYyEXeruF9Ico&#10;zxKYQCFGU0czZAGcCzfm5OSYck8Ic1BRbUb5eqpCwpXAGkT1RfpwRcAhCLgoA0ISyOMi7CArn10D&#10;5sxv/2jmWaHRIWPQbigCioAioAgoAvYjULJ2xpdv3t2+uqs2cfU+z41e6BJv00q2z3i+PX+4cujq&#10;EvvfqU9UBBQB5yPQoEGDFi1aUC8w1h71UdiUiCxA7MdZAL8JcgqYBZ/bxdXCLJtPYAI3QhzANSQc&#10;ZUDqBymZoZSB2Qmj7Z2MgGf6Q7R+TxLwYMUEek8MEv/GL7t27dqwYUPw8bDOdZE4+ZNr3xQBRUAR&#10;UAQiQKBk+8Khd3dscc7Q7ae//vuBA/u3jTtvwxN3vzZjc1rJylGvDBpX1P+lR8+u8c8RGsGr9FZF&#10;INEQQKxEUdy3b2/K1thq1KjRpZde2qdPn1atWsXq60VrU4IvQAGWNISm3ARk4HANGzdu5BfUflOe&#10;yEwe1A3ei2uDhRwKsYLd/3vQmAjoZg0EqkgX3+7p2xUBvwgYOzaz17MagtGY+WwEW0leUuOf/pF3&#10;iF8SyoDFD20WHGsarFixQr+HIqAIKAKKgCKQdAiUbP99SP92PYbUenLsyzd3qk/pr/TM+t0efK79&#10;b7OXrxz27A2D0vq9dGe3GmWTbuA6IEUgLAQwGuGQv2bNmi1bNod1Q9I1Ovroo88666w2bdpYCP63&#10;BEYUNyXCKzAWUrDAgosBYzECE8x6GUA8SUQDyYkIfLYES9xuwiMD5zPGrpRB3L6BvtgkAvAFkINy&#10;EySdWZ7uH8qApS7ZR4JQBnXq1BFagSyJyZHxxSTa2lwRUAQUAUUg2RHYPv216+59L63/S09c1DDT&#10;OCXTM48+tmDILZff8HJav38/2u1I9TBI9nmg4wuIABGsf7qudVu3HhRAFazoIhDNTYkPSU4BxHtq&#10;qlkYBVwDyQi4kZ+mCiVCGYh3A27O1l5tobd23QJlIF4GXHY9U5+jCEQVAWPF8RbWOxerL8gbWc6e&#10;K/ofmYdarOKPJCeB30dApkobFvnq1aujOjB9uCKgCCgCioAiEHMENs947dE7x6W1u+3yzr5+BAvG&#10;jVt71m3Xd9CQhJh/F32hgxAQfQmbVcoGJsT2Y0R3U8IEiCEQq6FZq6OAUKtWrVtvvfXVV1/F80LM&#10;imFe2OdXrVolARHMqDDvckgzsMLLQAMTHPI5tBsWEHAlaSpVyutGprRBAkDkebr/+AlMgGsMFHTA&#10;viCUAYFPIfMdWOi93qIIKAKKQHAEFrmvkMFTCqMiYBGBrTM/GfB1Wlrry85terinbMn2RbOnrS1q&#10;9+xD17bIsfhwvU0RSAoEEAWFMkDrC26nSorhxnsQUd6USOOHsRAd2EK5BKBB20c7ILkDuQz8RkcH&#10;go/5s2nTJuYPbs4JRxlgfUXdwmzLEtA6i/FeIfp+2xBgMhvJCklN4pmd5B/KoHbt2sIv4kGwfPly&#10;vy8/4ogjDE8ESXailyKgCCgCsURg7dq1BNAGquoSy57ou5IRgZKt08cMWZuW1rlr63qHW71wDL7j&#10;2XHt7nzu2pYJFnSbjN9JxxRfBLBII0qi7KmjQfQ/RNQ3JfR2KAMcBGJZ/UE0E7wb5L0JRxnQf+FH&#10;SAMB50I+CLQnRqT0QfRXhL4hRgig8kvKArn+oQxwKJIaJ3gZUGvUb3eqVq0KrcAiYXPBy0ADeGL0&#10;0fQ1ioAikHoIII4jgnBpdqUYfvxN00eOWptW1Ln3KfUOy1UgjsFri1o1O/qf7AYx7FcKvwqZhFXg&#10;fHmDBYvCgP7g/K5GPpuwrwprIKUTIn9gIj6Bz40H7x9//IHGGM3+R31TgjKQ9IexrHRI3jTJfYjz&#10;M2kXPTWTaIJpw7NZ6XReykOyENidcM1GbyJeG81INit1vbEBaH1EnBAwaC9Ufk8u7x+ZCLci8TII&#10;ksuAcCPWNqyDrJYo75JxgkpfqwgoAoqAAxBgm53pvowMtw7oVIp0ofpxtQs8GIOS7TPeuePO5Zff&#10;1b/JQQB2L/xy5MKSFEEjzsOUVeD8WEgWLIHZS5cudX5Xbfmi6HgYkCA0MRTb8sCEewif+5133nno&#10;oYdGjBgR/c5HcVPCaxjHPcvpD62NnWkj3sqoFaZKM1p7nY13wQisW7d23rx5sJkSmMAveBlQQ2SJ&#10;+2IH0BwfNgKuj4olAkxdw42XTd6/lwF+QXl5ebAGUmEV6tQvSVazZk3Jawq9umzZslgOQ9+lCCgC&#10;ioAioAhEE4HMmg3qpKWtmbVs4yFCwF3b7JxBtd5+/4kuWUs2bt5Wsnft2FeHV25RX0smRPNLJOKz&#10;0YLQHLgSsfNm+0xaLJTMkpL9e/emKGXAh/71119/+OGHadOmmUXPTPuob0pYClGDkf/RAsx0LKK2&#10;aNq8l0cQ8mwqaWJEb43sZtQi6IDZs2cvXepSf0j9QEx348aNmzZtyk8GgqcGFD+84YIFC1LW+yYy&#10;jPXuOCPAvDWOMFwEJB2BXIeJPEx3yX3CDdABfimD/Px88VyCMsAdK84j09crAoqAIqAIpAACb731&#10;VvPmzTt16hTlsZav17pr57S1o4Z8PG7t3rS0rQtHD+zf4bm0xz58uV+TynjhDepRM6Nciw+OvKhd&#10;QZR74ufxCKMz3JeRnSj2fdA3BkLAcNRPkUiijAycDEj/dmDfvv2pOStQsOFN4InWr18fTQSivinR&#10;f+zkeCBLrURTF2o/VkYLrnBGYEJRUVGiUAa4VzNYvjhuEXXr1qXwPJ1Hb8KSyk9MquSAREsiWgE8&#10;cUIxhaQ2VgSijQDavTEtWe9+E4hIIUbpCbEFnsFKh1EGVapUEQ8CHoprjd8cHtRZ5BHSRtdDtL+u&#10;Pl8RUAQUAUUABHB8++WXX+bOnRttNNLrX/ru9PfuSnu9Y/VypUo1vGZMdp9xkwf3OzYzLT2zQcsz&#10;itKKLn937MBucSmyiMcgkqh4w0YbB32+WQRQoFEk0Bb4TKlgYESUzM8v4PKswmUWtIRuT3ovdGzW&#10;I1blqA4kqpsScxVNGBbSWpFF0qUTl0GFxcWLF5siy1C8JboZ1cOz9ntUkYzk4YwOoKjWBFAwBcx8&#10;UjBIfjgWPj/5HR2qRo0acEmgyuh0r44EcL3XdgQk4Y44BASiDDi/jJJkASsmcD/bn0EZBPIyqF69&#10;ulAGEISBsiTaPkh9oCKgCCgCioAiEBMEyha1uOzpH9ZwrB44sOaHp/t1qO9i0rnSa3R/e82BNYP7&#10;NNQMiDH5Eon1EiMjoIhlidV5C70tX74CBlX0vZSlDNAYCelFqpYihdHMeBfFTQknZHIfou4yHAs5&#10;BbC6k2pk/PjxPMcUlYkSIZoJqkdCUAYEeEMBoFABFH1G4/KtaQ+Ah6K8y4OqWUwsLEO9RREIHwH2&#10;KIPOxrXH17uH6c3hJecXyr7XwjzMywCnGs/ABL+LH2pNKAMIwoULF4bfUW2pCCgCioAioAgoApzK&#10;4s2L0GxBzeAWHC6Ip42yO7R+KNMIiE0mRYoIYFbF0SCxct2b/qKhbsDMBm/Ciib1nYW1HOrxsfh3&#10;HLjQIhiItQqLaBco0ijPqAa+KnSQAfBSybKG+u0ZLx2LMVt6h9RQpKsoSkFoMryNMjMr0Yb5gFeC&#10;KRrFUr/0JkUgXASYjUZqQ688BfIIVqVkGOHCj0aqIhiXN2UguU9YFbNmzfI70fEyEE8EHkpEZYJu&#10;keGiq+0UAUXAYQhwHrsiaEuVcli/otIdGWxUHq0PjR8CnJ448X799ddr1qyRxGO4vHLghnmeQjT0&#10;7Nnz0ksvHT58ePwGoW/2g4Dkl5YabApQKiCAnozYzPrFPz9Bk+RjCaf/6AZe6kGYnw9FGvaTcwrN&#10;35STAnBhh+ctcC4J4WXAoqbPGGbFbhrkKleufKVKmewDqGdKGYQ5kbRZDBBgAkNjyYv8UgZMchhA&#10;aQAvFszLoH79+qQqoB0eBNOnT/c712lDOUZ4ZbYYSrmSAVGPxhh8Zn2FIqAICAKtW7du06YN7k5J&#10;DwiiCSPlEucvvZIGAcp3f/TRR3379j3qqKMaNmx43nnnPfroozAIGCpDjhEBVHJxc0yngvd7SEAc&#10;1QABi4tvZBhqHNU97YztCKAnIxKzHimdkKCUAWI8O4lfL+Vw4ELthzWAxOecMkVwo5lIdHOiVEwQ&#10;epcFHpJbgTcUl2/dosOZQtomLggwk329e8RpSPojHmSelozD7FfcTN4OVq+0puio4cDgOR5oBZHX&#10;eRC+kUIT6qUIKAKKgCKgCCgCIREg8pnjVZpBE0ycOPG111674YYb2rVrd+aZZ95xxx3vvvsurL1h&#10;DfB8oFAGMPUU98LpL+S7kqBBS/dVWFjo/LEghCFj8Y3UlOL8j2VLDyUwgS+OrT5MLyFb3mvjQ/B1&#10;Yrpa8zJA/oe7ZM5bCGrgpZKYPVHSHzJMOJFwkpsyH4Q/MsWh2PhN9VGKgF8EmJbEM8pOBSPA5dUM&#10;bwBWtPwRLwNoAU+X3sMoA/4BEeTII4+U1kRLGmSD50M5uY3De/78+cbT9QspAoqAIqAIKALRQABT&#10;/Hvvvffiiy9G4+ExfqZBGVxzzTWXXHJJ27ZtOXaFC5g0adLnn3/+0ksv3X///ZAId91119tvvz1u&#10;3DjcnoWdRwZt1qzZ9ddfT2xCvXr1YtzzuLwugQLm0bvQf0gLxc+4YKUvjTECrFy2pttvv536rwnh&#10;Xe+LDyoExnPUg5D+9r73YngXDwW8LUwhD1+A7iB6NbQL2rip2+PSmHyH9NMz2DtQNxgXA0SlApkU&#10;CaKMyxfRl5pFALLAKGsiJX68noCYYZRL4OT1WpjeUbJ4EBheBqQz8EsZQCvgjCCvwRdLvQzMfjNt&#10;rwgoAoqAImAKgSZNmlx22WUXXHCBqbsc2JhTFbPe2rVrEUA7d+58xhlnnH322eeee+75558PC9Ci&#10;RQvKtsEpTJ069eOPP8bd4M0336SAGSQCngiwCWQdRjpHS+nQoQMe0Q4cYCp3CaWRz4dNxYLRNRFx&#10;kxAMQtn9eqQm4ojM9hluiFg5Eoscd9xxpiL5zb4oeu3REFBxoQwsVL7gu6MCMO3NRs/BF3AjSgvr&#10;xcuSGb2RRvhkNChGCkUCYsEzFDC0rVu38jqsuEoZRAi73m4jAqx0mZlc8Fm+gQlGUlIawOV5lVTw&#10;QxlAkMvj8CDwewwgpoikAl0xZ84crTtq4+fURykCioAioAgkMQLkJ8dlgIMZzR/Fkp+NGjU67bTT&#10;evTo0b9/f2gRuAMslieffDJ/pwGNR44cOXDgwIceeujZZ58l5cHPP/9M+DEJEaiFTEH4DRs2WKu8&#10;kMQgx2toqEAoFZBBCao9msVNKtUTkZ64bvlmh+zVHpGavOJECeFgkqDKIV+Q74g+zGUWDXRjFAHc&#10;E3w9nIM/CsoAsonFgsaRKLjxifncYAVlgN4VKA6FvZ0GoMomYDa/g1n8tb0iYAoBKAOyEMrUZT77&#10;Lnlmr+EHECL9IY9AfMHLQBYwKZ39VpqlAb5YEqLz22+/QTAbZR5NdV0bKwKKgCKgCCgCzkGAA9Xr&#10;sj0+GVV/xYoViJ4NGjTwlZXr1q1LnALRCvfee+/TTz998803d+vW7YQTTuBopmNwBN99992TTz55&#10;0UUX9e7d+6abbnrhhRe+/fZbHkhUMCc93AESre19ds4H0p44CgEp4o1tybBcOap72plwEJAii34D&#10;m0PejiKAbzI5XHEWCNnYswHKBeZGlGoyoyUKZQAzwoVhlp0WrpaZ71Xmho2Xv+AjxsVWDHUIOAkR&#10;c2Hq22njhEbAcJCRZL1eY2FhMnvlj74L09vLgGoxBB2ITx20MYwAFgyvJ8JMwBpgAJG/k/KAHSeh&#10;EdTOKwKKgCKgCKQ4AhylpBLwvH788ceQPqhmQcNBYNGiRbD7J554YnBZmTaEY1x44YUPPPDA+++/&#10;P2TIkIcffhgXaIIXEEbJmzhhwgS8D/r06XP00UeT4AAe4Zlnnhk7dqzvqW22k9peEQgHAdQhhE40&#10;JYzGSlSFg5gD20BEov1KxhCz3WPngd8k8Qq7kKl7oZlgOZk8+CwnCmXAAQEzguMAv9B5YreJL0PF&#10;kowMzH8OC/LawibwC3iSa0bTH5qaFdo42ghADkqZEi6kCK4gbyQLgdeeUMp3lx8/fjxyCT95ELmX&#10;8JM89thjvR5KmCWhlR988AF/v/LKK6+77jqEmGgPVZ+vCCgCqYkAhtOdO3ds375t587deFUBArQm&#10;hzd+UxaknETBEDMFQgm9xRydIqHRsfk0kOj40HFwYvD//fffkflQv5HzeLtvah7cARD7mGbYi4hR&#10;R0dq2rQpYi7/iTeyhWKf//73v3ENgHl/7LHHeEL44rJk6mZWcCHiS2ACF5ELyKlSMEmEAKRVPAEJ&#10;rqarkA516tQhKDE22OpbUgoBBEjWDmk7WSOnnnqqKkiJ9fX5fOwk6MD8xKGJjCox+4IzZ8786quv&#10;qLl29dVXP/LII74x1Y5CUoDiQhRxV6Hb9tdfm9iNOQ5wlAA0tnF4BC4aSIIGDgh+xgxPR8GlnXEs&#10;AuRCOuuss5YsWcKURhS59tprvUoRkWsZO8SwYcMYwlNPPdWrVy9KQRvDyWCteo0N8gwvR6Il+TuZ&#10;XRA4PG+Qxogs2DG+//57fkeWatWqFe6UjsVIO6YIKAKJi8DWrVvwY1q3bj3M/fbtOzBncSqzBWGm&#10;wLNRPCo5sMNXvRIFCoaJQshP9vSQhaATZVCx76dYhEi7QxYArv+5r2+++eaHH3746aef+Ds2f/gC&#10;7EU41sEFiNZtXCjq6OQkFZccBHANON9NmzYNC/+oUaNGjx6N7Cu0vVQkCj5A3jJ8+HBuQaAkeYHZ&#10;FOtMcm7hRVAACPoQFpy8nNE4LOAbjE0AEZZFwem8atUqJg8SOU4TjBSWH+8GyBEpGJ5YvrLi7Uif&#10;dRXEfvkEfyMTEpaNhcMyIShddCendVL7EwgBDhco+AEDBrAnkDylfv36McOKXZfdiXiW008//aST&#10;TnJs7g8hatk5jZivQ/lKKojBVWhckOQX9n+kEc5rVCdCGBw7qJh9ZX2R0xDgJH3rrbeksgHZl5Ec&#10;vE5VFiasgVhQyDbduHFjz0IqfigD5j1GGMIjuYHdnyhKXy8D1gxL/ZNPPqENlBtvxQ5mVvpxGpTa&#10;H0VAEXAUAhzJbHBcMPpS/Jndjf2LnxzGnNNsfOIQK/nGkkxaRVhB8eOLEMeuytKUKVM+/PBD3C5g&#10;qMOZpRxMqPczZszAY47jDN2ei4egPEOxM204sNDbkZI5vFq2bEkBAjKfU7+A48zz4p/w+ZczDhUd&#10;671kzMa4iocCUi9Pkwv+HrWc5D58OEq1++0kDAVEA5+Vp3Xs2DGcgRhtEFt5/pgxY5j2iKRMCbgD&#10;YgkZBbQ+fAE6Gxc9xK2ADnBMc5RzCyo3XaWHSAP4I6Dj4bSSQH4H9B9+kA5bKAJnCmFbGvP1RYuW&#10;4nNJb2ZkKUn+PDQl1lSSbcLhTAkYSaYo2wtHFYblBNqrkfYxEL7xxhvsJ2xxOD2FM15b2rAjsRnS&#10;AbK9Qno6cJkIWcAqRtLgFyMCnBlOcTrYAUQOFrgwsPwuBVbZeCFzIQ6UL7BlnuhD7EUAuYUQAck/&#10;iLsBRKGX/YC6B2xl+DDSgFBHIo88PXn9BCaw/SFU8Swx3z366KPUjvby/mUtkcKANtheeC6Rlv/6&#10;17+QVOwdmz5NEVAEUhYBTmgkb0QxIQvQjpDG8LjmqJaix+xUyOXoUZzN2Fo5p0PaeBMLTIQVtmL6&#10;jHu52RJWiTXScHqLG/+DDz6IeoyhPkh7ji3obM5F+AJ8ATinUJLxAkDbJLE5qjITCd0GbwKy9qBa&#10;85N/Qs5D2gveDfQBXo1qRGlhDlSsc9RK5EJfYh7yn4iScAqw8scffzwpDNHh4Xq8ZMfBgwe//vrr&#10;3N6lSxdigMMZuNGGd5GngLKL2OU4lINMCRYICDBq8Z6AxaCHaN1QFSyrK6644sYbb6STpt4ex8Y4&#10;dEALIrsAaRy7EearWbZMBqBGhaDPXkWqwnxIAjVj/kNLseiOOeYYtujEcmCxBWcWGj72ePMif995&#10;553sALY8NgYP4QydPHnyOeecQ24ykqTAGsTgpfIKnK2GDh3KTvXOO++0a9fOUQq2hBhI/JdRxD4I&#10;MkIrSO2MRCkYGbMPrS9yFAJz586FoZMuvfLKK2QV8OoergAIWtg/+PuXX35JLSfPzKbe6Q9phPyE&#10;IMXURwBCyMA0gX+j10NZ3hg3DCMJT6eZo3DRzigCikBCI8BRLbmF2IhQ5zCAYEFl20HlQ/HjL2JN&#10;RS5HS8RpnM1K828l9BePsPNMGOYA4jt++NQUwKeOigP8jv4G0YBvwvXXX//cc8996r7+7//+77bb&#10;bpNiBLj0h+QL6Btt4G6aN29Ooq/77ruPRxHg8Nlnnz3xxBNk/METATM4M5aKBv/5z3+6d+/+4osv&#10;Et+H6g7zJfmxuDgr4dnR9i34AKP2i9dJyBBZDmi0axQArAQME07/1ltvJSgRcRZrHryGUUo5Qsz1&#10;dr8IsBGJJ3Mq7EhwBFKpi/EGL1afrLOFE4oFTkIHaErfZChOHjVHJ1uKuOlZ43r44ozdwneXIovs&#10;VNC1zvFMAQqGQ9/w5KJ74fAFfF/IAvZkhBN+cc5YnDzxtG9xQUAqesirAwWRuVN1uMIWuBBUvPIj&#10;+qEMaIdh5MwzzxTaDy6ArdB3eIhHBmWA1QVLTlwg0JcqAopA8iHAsY36hzGWPY76LOg/MAVew2SD&#10;4pxGi+MXHMXxweaMTz4odERhIoBPAZo81vuePXtSXwBpGDX+hhtugCAgfIBwAJTn9u3beyX7CfPh&#10;gZrBrXNW4gFByoDp06fD0GP/RyGHp4AywB2ga9euVDHADCtPwBeXWc3pacEpj2eSTIHZzpw3ZbtG&#10;o4Ncw5AoJc1g38KhSCJEJmVvxzlfxKwUoQxIX1CmTGnGi7ZsQXVMgnnC2SQJv1jaaJsJNCLOWamu&#10;gqXQ1JYiY2SPldyr/DQ7anYzyFMWi6kUsGbfYqq9kAX4yyB7MDRTfJ94JZh6nTZWBGKMAFwAvory&#10;UoRqv8GJzH+jDSxYWJQBjaiAIMFFGG18vQz4O4Y+hDN5N9wqgUkssxiPX1+nCCgCSYkAJ7fUhmXP&#10;8t22jCFLNriaNasjs7IbGuRoUmKig/KLAFMFOoBKhH379sVpn9OOoIObbroJH35cAO69914865hC&#10;MUAPPZx4hIceeoh0A/QEFwYIBQj3//73v7j+3n333fwdmx4HK4a1QMkOAvUTcRZXGo5absfz2WwM&#10;DhIwPeEhkiUxBmik7Cv4QFAzkmzFMwQ6WQEpV47i80UQUswrs9MyOTCBkpM1hbScWJQBUxRtH92Y&#10;nUpcRUxd5EFgo3v++edHjhxp6kbD4Z/Fgt4Sd8s8Cj/6i5AFhkeYqRFpY0XA+Qiw7ogjk37CEvpu&#10;10QqiRTNkoTL823g38tAKAPxMmBTIGeSr7cVXkziqCmOweyV+Bo4HzLtoSKgCDgfAY5tdjf6KRkK&#10;gogU/FNubl5GRmlkNblFrxRBgCiAESNGoIpTFZjyPYQAEJ+Po8Gbb75J6SAiDvBPYf5wQsUmt5Zk&#10;wIKe4KzFuYBa5ZAFZPnB6QBnvY8//hg2geQCkAXkODAbu4tRDhKN2U6QBYe92RGhG3BAs6zI+mGv&#10;n0WKTDZTw+TjsmuJk7MpW6WptzikMVMRiZGFlgq5Hv1ijjCMCY1VyefGco7Y7ZBPE7IbqMroyTRD&#10;b7fgZYB2IemEQr7IqwEQoVNIvkCzW5nZdwVpL37akkcZ4UFWq7UFK4vdxr7poxQB2xFg0Un+QRGt&#10;fVlCgzKggd/4R/+UAYY7STXEscdawtsK4sCr98gu/CuVeCUzIpQBfqG2j1AfqAgoAimIgLgIMvBw&#10;Mg9XrFgJsQPiMszIwxTEM8mGLIkhSSX46quvStwB5DXKef/+/S+++GJKB2HzxFvYrFpuF0q8F1KA&#10;UgvUOe/Xrx/BEZdffjknNDUdEdCZqFJwwdTraA9lgJCNC7SFcfFSPBRYVvXq1VPKwBTyFhojHYkC&#10;lgpeBu4E8ukIjXHU/Sx8IxtvYeB8bpY8v+DnHz3KABs4+wDuQqRo+fzzzz/44AOKHZCWhcCoQBcp&#10;VwYNGkSgFi5XOF5RcQZHJ4Nb58QkNyrqLsqDhZJnaAc8gU3JbPkVtkHOd26M414kSZRRorgMviCS&#10;WZGaUTmRIKb3xhgBqW4jL8V04VvbhYUp25dkEPPNb+KfMkAiQb6htqLQAewpgTwI8MOUNmxDlLNS&#10;mi3GM0BfpwgkJQKcvlIGJpycTNLGM7NLcmCCACpxGRaEueRAwHcUTAyEcnwKkIPxJiCXPkcV2QRI&#10;/Hv77beTdFCCih1yYXjEX490ibhCEDeBXM5JzJnNeUrpY3R4BO4wjVpEJTBwScJvdnScywj3PIHb&#10;8TLACdnsE7S9KQRYueLSuWfPbhWKTEGXoI05g8hOwndHWraRMuAQxIxPJpSZM2ei8ONUBUM6ZMiQ&#10;1157DQ8myALyvP773/8mwzmeVvwnf6RwAxdMAcXO+Dv/ShZY/pN/4i7iCHB34jmQDkjseD9JARrE&#10;eAtBJWxlKNvsKjhZmPpw4mWAc0pcKAORLug5GhTdsCUHAds4D5S4hjC3dFOIaWNFIHIEmPbG7uS3&#10;HCyUgbgdccEp+Bon/FMGcgN2G6ED4DXZXHy7i/Rz0kknsVnIRkk6Axv3ysjR0ScoAopAgiIgZiu3&#10;zL0n5AEsmYrYjrikPJJl90JHwQUClMPh8k396Kh+xrIzzAeKBuNNgN0MFZpDChs+9EGPHj1wi7Ng&#10;fo9B55GM0fPpp5SgY34S64eLBBdqfDgznE7iYoCAzkywUGoBz2FcBTmdCZEAJa+SyTFAIMJXoMxI&#10;FfQInxOz2w0vA3cRAXVXjhnwcXsR6xoyzi4vA5hEVitCNSo9eVXhCGAEKMtCeVRyuEINfPPNN5J0&#10;EB0VIpJgJYrFUuKR9K5yIZmT8ZS/s2NIyU/af/vtt1R4Jb0LxVN4GoVU8FOQHMPsUVL3wRSCbEps&#10;X3hY+Jorgz9HAgEkMMHUGyNsLHYFKYgAdDYmKOWTsT+TSYeHh5RYIhyF3q4IWEOARYeHo9zrNxbJ&#10;08uABr6OY8Eog9atWwt3yJ5C7Va/XYRYRWiTTE6woWaToFgbtt6lCCgCyY0A2rLoyWxwIcMN0Ig4&#10;pFEqkAbYhcTpMRVcgpN7DvgdHfPhkksuISMveQpIW4DFDP8CJyTQCv4tJLU4sjtS8imnnIJwz6Sd&#10;OHHizTffPGXKlHCoduRyhonzs4Wq78jH5FCgh+R3MGsPdMIcQ/8BMcbuhM6E0wckLVGidu7cRbxU&#10;OLdom4RGAMqADCawWvCYhpnO2og4yyjFSqBBp06dJLgJvuCrr75CHYVzhEE+66yz7rzzTnhSYg1+&#10;/PFHnJXwFCB2GB4BHwSKtnBR6hUbHn/nwhVr2LBhb731Fn5YZ599NmViOVuR6mmD0wEnJv3k+Ujv&#10;fjOdBxkFGxc7GxQkrl6mBislSFkjsfR4ghDBp0ByHIYUKkwNh8bIHuhjfCMJ1jB7u7ZXBGKAgJFW&#10;nHf59TIQKo1/DZT+sFQQPgzhDDJy/PjxrG2MJB9++CHJpXzzkOEE9fbbb+NpCaNJe/4zBiPXVygC&#10;ikASI8DWhuyFngN3QFy6uDL5HS87GIXrkF0wtrAJ4goue5T8lNTlPISfSHVxz8ycxJ8s2kPjMMPs&#10;ho8uDgWYyCAOUJ4ROhPC+IycOnz48KuuuqpBgwb0n7IFv/322zvvvEMOIOYtOgDpElE5gmAo2T1Z&#10;BYj7Zqfx/PnzUTCoAYl9snfv3hgko/2xUvz5huczxls2H7PfK8XRS8ThoyWitLNHQWxxDFlIJYg2&#10;i5JPyBUBCCxVCbDnzMItCL5MLmzyzCg5yyR5hJTnCD7B6Js430m6HzRnNHaIhp9//hnxHtcDAOdp&#10;cO4o/7yO2rRnnHEGhsCQAXGUjyU/y3HHHUcGGZwswv9w//vf/yhzQ8wdnCl5XsK/0VpLSVsgZRqi&#10;5ALAwyXzZa1aR1StWs1C+QlrQ9O7FIHwEaBmE/wjPCO3vPTSSxR18hIGyI3CRVQBOwwyA5We2M08&#10;nx/MywDRhL2DHYQ1xlbIa/wuNiwA8lakIswmNrr6hA+EtlQEFIFkQgDxBZoAhZAzHuYelz+/uYWQ&#10;gQibYneSBE5i2ZOoBBGSuF1SHEGdSjJYiV0064GZTNgm6Fg4j6ieSGqA9957D8+CY445Jo4JDs1i&#10;iEBJjkZmHaEByP2I48jZVILER48/EleMYRAJPshjURUkK7sF/RMNQSotc6DzBLOd1/ZmEZC4KokP&#10;t/C9zL4u7u3ZabEw4UWP7dpC/vy49z/yDqC3IwZDCLK6zfIF2PlJLkDeAXwHkNdxO4IfZH+44447&#10;sMbhHXDXXXedd955UsYSszwmfVYxGwKzKxwenDa0pD13cS9PYBfC4QiakmRkjB2LYIcOHfjJcUlu&#10;RZR50h+QKYYdKbjHBEqypCQwG+skpzA3mq01a/ZLMSImpJz70eML6JURSul+S4nZfmp7RSAGCLAK&#10;MMXJiyDsfOOJkLRlyXNssaH5kobBKAM2QdwKhA5gyUF/+qUMCK3ER5Qtg20OExDkpS3ZRGIAn75C&#10;EVAEnImAePYWFRXRPYRRyf3Gfmeo+pJ2XhwvOaTZf2jvmytRuAMaSLojI+MRYgQkAlsWm5UYYZyJ&#10;g/bKEwEp4o2ki5XerJAaXySZeL/88gvTDGEd2p6zlYGgwONxQJwCf8dY9/XXX5MT0fZ+smokDwIi&#10;ApZANX/ZjrDfB4r5Nzbvivtb2GbZSNmiCb2RSjepdkn2ClNlJtkTcEwgZOA///nPyy+/TEzB3Llz&#10;2RxI5ko11ltuuQVfKqx87dq1IxgBORwF266aFDwH+gB1XXZRchCedtpp7EXnn38+vgycpGxW8Jhf&#10;fPHF0KFDiUqW4AXfi/FCkXC72Ww7EpjAiKIUmCAlD6UagkQpRjsroZSQAyJeiCdHqs1/HW9CIMC6&#10;8yyy6JcykJIKzGcsNOYoA25jqxKpnTdJgShf6xy0JXWboD+Re5DCoUhZpQkBn3ZSEVAEHIsA+j9O&#10;nmwvyDeILJhJcSjANR39h5+Ip5AF/BHfATa+MH1BDb8DxAj2NC7x9+ZCghHBQrInOhYW7Vg4RTQc&#10;hRKcFPQW0QHiZiwFyTiSUSlJGISGgJiO8M0Ji4COlc9epQsJAMaNiQ25D2uQcOg56lNqZwIhwLwS&#10;fy4N5A45SThiOLzw28U/H7Lg+eefJ7aOw45wAGqy4quPfwEKvFSKDfk0yw2ETOR23kKhmTZt2uCo&#10;fMEFF8DJnnjiibAJVGSE0eAiVoIgQd/EfqRawD0Bhy9T6Q85XqNHGRhGAqmGwM9okwWCv5sycCVs&#10;ljda/ih6oyIQJQQkIknSH0JvQRp6FUmRFJ5I1EKAovuHW2TR6DFCBlYRnsuz2OMCSTNsGZh9uIut&#10;kHTWuCREacz6WEVAEUgRBIS2x1sSQwS/QEdikyHakyBwtC9yzkOXsi/xT1g5kG8s2PTYQyELxHGR&#10;nZSfnn4Hcay8YMg9Bp0hMajqDZGIk58JxtTlACWyQOaq5yjIRoaYjuTN8YzmQNgFjW301EMr4NUs&#10;E16UQHyBp3+Q0Hm6BBw7+WF1JeW+emyF/EbosdQvwKXo8ccfv//++6dOnQqNSDYTPAsIB7j22mtb&#10;tWoV8iG2NKAnkO88in1JTk+0CBLEkJKMzLLQByLVk6cMXoNUi3gQYzX0pITwSqCCLMSBqcNXjIss&#10;atQSs3kTgw9cnAt4Mluup0+iLXAFf0h6eqkyZVzFnnUJxABtfYUFBIREkxtZd755oBCAJXc4cgIN&#10;EFTMVUwQKgJHA/wn5TVkVfXrocTOIpWfWK6ksMYAqDSbhS+qtygCioAXAkiiODEdfXS9atUKxada&#10;jAZsathGUMBIGud3a7OApMQ9QrJCtbLR8Qu7Z1wkACmytWrVCgRKLigSjDwofsrGWviscb8FuRx7&#10;Hd0ggo/57NsfPADxQEb45p9wAyZ6mS9uV7cJLyfIHOmcNBCmJHu7OmDtOSyBrVu3rF69CnIQh23M&#10;FYQ94i4h+Zz1choCwkZpnZqQ3wWjGhThjTfeSKgvcjnpSEkBRioyahlwnIW83cYGqNZicsSc6GVv&#10;hESAMqBqAxUZ8YFCyaccA0UZIQ7gOyLsA+8VzYTNEL+nCJ8mtxvVE6VKXOxTqpUqlU6+CF0CtnxN&#10;fUg0EGBdGKlJEDm8ljxv5HgVCRNpgQZ++xAsl4HcAOloUAZEN/nNhoLUfuyxx8KVyi3sidhJojFm&#10;faYioAikIALZ2TlHHVWXjFAEfks6MeIwCe+UsPBoAIKQhNiBfoJQRYCuwSAgE0c7bGHTpr8WLVqI&#10;mrRy5WoZGrsuQRlUwKK2NroTrgfR7kM0IE3ZZzJ/cB9g+JjjAmUfJCS4Y8eOWB1pNnPmzMGDB6NR&#10;iCgMfQCPQN01a8XbmLr44yAEnHrqqYniZUDgEf5E8+bNX7FiJV4SyDFgiEADawAaLIEYLMOUna4W&#10;Bs6eLCn3+YVPw2XhIcl9C5gwb4k7oEAAmQJgB66++mp8/v/73/9SqtxXfI8BGkZgM4ep350BOyQ8&#10;I1kV8DLAR4lzhyytjz76KKnUI4k+5kgFDcgCNr3Ihyk5C+SY5ryOr7VSpBHxiop8aPoERcBGBCQF&#10;uDzQb+pohExJXst2ZKjzXh0ITRngGExIldzmlmJX+mbEZZ3UqVMHMlKaTZo0SfIz66UIKAKKQOQI&#10;SOC3VJaSp0l9qWhnI5fiC57ujhLCwM6LmGJ7UiVehFIE34qbA0PD1ENcGFsrMiUlbHGm4I0IRjiI&#10;0o1UCFJgjMuXLycLF+G+SNidO3cmczjqNBp4AjlcoLTD9TBpyT4YKOhXMjuSxvyKK67gu0MQUP+M&#10;jOUgQL30Dz74gLpHFigDZos4/cGvYTewK31a5Cs60BNYAvhEwBQwWHoLJ4jsQqA1nSfYGz8j9BYG&#10;hesBcojDiTOmKMQHTJ+FDxc9hKP3ZCn7h3tIyqYzIOafQqp4EBB34IkzsjjZDfk7tnombffu3Ul5&#10;eNttt0GCi+we7YPM70c3AhNYVn53BnrFmQvLycZFxMSll17KL/hMwWYOGDBAEg9bmE4wmCjVbHcR&#10;RiX4VkOI+4YA+QIPwibv/J3WwofTWxIaAQRXI0qAw9Q3tSHsvFCB/BMN/A42NGXAmc2BDXHA/Zx8&#10;cPwS/uR1SfYU+SPCDcwCR3tC46udVwQUAUVAEBC/R1QvKb6AxGMkUIS7lZJREm5tOXsiN6ILsbtu&#10;376jXLnycASoefyUlNTGf9KMfV/qRyT312GYOKzhHIuNC5oA4oD/pIo4dcgI+sV7H2OdjTH/UQIT&#10;zRbZmgMRuRy9N0gBNjQHTtvTTz+dvAawBrAMiOYwJjD1kETMQAvFDrDMIwdwI+XfEGTjopmEDyzr&#10;S5YAoNFnzyWABIP7NCuCX4yVYm+eyPD7GU5Lvpdkk2JESb9UBRD1MuBzk8SUuic4FBiThG3q3Xff&#10;ff3110kNDkS333477CeZDlmSUc1uGHKWIqILmQUpEMRZTxJVEHrcvn17khfgd8DyZCxkXWFoFugw&#10;CHdWOtuRtao34gDImpLsxbYT9yFxC9SA3RUehNRLgSgYy0/WGxWByBHwpAwQKX0pAzl5ZSeXuge+&#10;V2jKgP0CS5eRkQU6gNhI3wfRA+IXpCIjLgaQ6wgrkQ9Sn6AIKAKKgNMQ8Ky8YFRyQnyRy7MEg+Rs&#10;kysIm4CCgeiDbikRntAEbNlSBIv/RLpCqkMWYYPlJ43RQzgArBl5ALN41+ZN88fgZXroGjVq/IJ1&#10;HigfOLBt85p5Uz1afDVh5pzVruPEuA4c2PrXijlTPNp88vXEyfPWHNbI0pcT5wIsctQGl8B+/oLM&#10;SiUw6v5ysPHO11577f333582bZrDuWl6i9sIBme+KYxAyNAAPnGXLl0wPzJhOG0JBsQoxxHOd5dS&#10;C6YuAo+hDHgvKYpN3Rj7xlKojyXAB0XmliWA97LnEuCPUpqe+QBr5pWMLfZ9Dv5GcYNiUM4ntmyB&#10;rnz5cm4vg9QNTMBsjiDOtBRrHksYBgEXoXfeeWf27NlE71I3sX///tRNtMUnP8KvxkKTftLtkPsS&#10;zVh67MBkajzppJPgNGFvCZjCgcJsLACbIScXdInZDU0oe6NSMr/EphpC+DizUbNfCXcW/l3aUhGI&#10;AQJQdZK7hMuvl4GRLYsJLLq87xWaMuAeyH5qrggNiYiGo52vqIrxBGaBaEx5B9GY2EZigIK+QhFQ&#10;BBSB+CIglRckIa0EjCE1IhhxiSVELjQH8doV+sCoyCCBD7REu0PUgH4V50avQSGOo0rhGgqJINGb&#10;llPB7flr+eKh95F569B10x2PfDJ15z+lJUv2rFg0+b0nPFpc99jb70/bYHTpwO7N69fMGPv5S//x&#10;aNP7moceeePbX5b/uXlvRFUqGRp8wZNPPvnll1+iN2KRu/766x9++GE8Du6++27SBJIRE+Ya2x1p&#10;wwjliO/XD/52+kkPUSSILgnTW5XR4bJH4mHmz4gRI5hOHMHh0A2+PeGwRrVGvjeiCx2LFUuA+cwS&#10;ACUEGpaAb6pI/glNg1CdcuXKSr0oxxrwpeALP1On0ElmZiV2LaLHUlZfYp0iCbNgxbWEhc8mhocU&#10;rB8iNJsYVRIggqOUf8fU0mZasr1AaNKZ8GuvMjoSsvTt2xdRnz0NZwr2N7NrkJfCKrGhwf2F2Wfx&#10;2ZFSCFxCFoR5b4ybSSRjjF+qr1MEQiLAvmTkMoD+882fgi+kOA1FShnwdMpHs8J5FjGE1Fzxm6qA&#10;fQcCUvoNsyAJn/RSBBQBRSAFETBMIiLleNZiwLbD1swlhaPFzVICvthmpf6NX8QkuLRGjSJRmeyL&#10;51/w16Yfvh+/9x9GYMWy1XNnjwj82fb+8s6zN9/S67Y3v/Vss3rcmBfu6dHx1rcX79sfgdQ0ZsyY&#10;oUOHEs/P0fPKK6+8+OKLRNKSyABFmjBgCoBBJZBgnDeTbHzgwIFOnl1CGaD94tAbJmXAcEgMBFFC&#10;uB+uzvwnSjJqv4VhwhegV3M047Zg4fZY3sJCQNHijcx/rkARHJJpr0YNJJ4yzH/LrFkMhmbUHUTb&#10;SQUtgjhunFnwBrIrDX4MvpG9r2DBsnWzvSN8z50755JLLqHKGNv7Nddcwz6Gi4G9r4vkaWws0HMS&#10;DGX2OTB6F198MRwoAVOwBjzH1BNQH8STKMy4DE5SNgc6zHrnRocn8dGiIaYmgzaOGQKSIlReh1nC&#10;l5FHWrAh/SFPZ1uBDkREE4kHb0nSMvmOE5mGIExOC9rDqhKKSXhCzODQFykCioAikBAISBgCFxu0&#10;eCVISkU6z/4ZJNxdRpebm4cpz7PKbuSj3rFz54Il/5jr/9608c/VAave7Ns35o3HP/zhS1L61a5W&#10;5/bPtmz5a8vst//V8mRXxpy/1m+a+sBLI4v3l1jrFacGUbLEAxPrS5Itzh1fAoUDj3+68sorESKh&#10;D0Qut/a6aN+FnR+pGtqe2kPhUwb0CoqBmGeUEH4HCgupwgiI4CAGPR6CD2C0Rxrh88VVh4cgbPiG&#10;WXo9PC+vgHSo4rwT4XujertkBGRoqZBBncHKeKMKqZMfjhSOGMxPspB069YdUZm6qjCeN910kyxk&#10;51zsnJw4QhlE4hVCcEGYmr8xdo48SDSACk4tSc4CqXnMLalAujlnemhPkg8BqDqjQir7kq+XAf8q&#10;UigiKISgXwTC3dzZF84880zZWfAy4PJ9nDgNdu3alZ8sbwjIH3/8Mflw1xEpAoqAImALAp4VGUT5&#10;CSfZMskRRQ9BopK8CRLvIMkXTXesRodmjU9sV3XP74dqOvKErVs2bNxZUqHxpdc0TqvkKrh+2LVq&#10;+EdjVqxYWLy/qEmDM+64uj25r7OO7nJG+4btLzq172MfDf/ftzefXCbDYjAnHmqcbcQjkG2LoF+8&#10;KnwlWoaP43rbtm1pgOz73XffOVMlw/7GMQwfhFyO0m5Km+JEZzII608ZY7Nxv9wFW4GoDZI4KZh6&#10;tekpFOoGyf0R5OLzGRRYOEvAMOA71j9ZIDGKCDg840aoD6j/Hi4CLHPJaEAAAg4XpG7FPQoWLL4L&#10;0Lf3kguN3ZVginDH5tGOdYd2wbrGWcDXXBn8gZL+kJh/v1yDxCAIo8H2xRlnOaOwhXFFfovT0itE&#10;PiJ9QhIggB8rbq0sKKnN5MvL44AgpYsRPMicFWhRh0sZsC9QEZ1FzvtwoCU8AXHEC0fxGIRZkI2A&#10;/FU4IzhTkkuCGaBDUARSEwHUJ7SgQK77iYuJBLiGY0sx2iCdSPJFI/aBI0FyKMjfudBVxKNBMksf&#10;iqz2CBuoWEiauaMrbds8aTZeYZSTLilZuWbZykVLypau17xOVlrGYacElMTGOd//uGzj5u1puTlV&#10;jjrmxNp5aWml0ipUO6nXZVdfd9fVF57R+uR2DQrI/GbtW8A1I85ilMM5H7E70EMQdpHI8bdHpiR1&#10;juVMkNY6GeZdnJKkFOLQJD+F2Rkryck45jndMcdZqNyOdwNiN4uFJXMoBaef/zemR6BfjLkU5BeZ&#10;dYEupqUxRQP9YviJmFoCYX6IeDVD8GKiususONQLJl7IJOt7oTKRyFmwZAq85557oDX9JieP+/Dl&#10;pODQgeAw62WADs9ewS7NL2xrId3ivAbLpsSKQC3xiomQx8pxxu4nqX+skOBxBRdgSQnJ1p1wPY8r&#10;bPry6CKA2o4swfGPkg5L6Juhk3oFIkSh7AehOMOlDHgN7Ck1EXgcqxpJCFuQ7xCRjU499VQCUNlE&#10;MLAgshiOENHFQ5+uCCgCqYEAKhA7mlnLhsOxQXQTnRCBKaThVMhgqeYtap74GhgpGL1UOyP/omci&#10;xn8AqVihctXcwsrp++fPmbWlZHdxyf4df6xdsXbl+vL5R9asnJ2Wfpjujwy3fN70tdu34ENepUL5&#10;3OxyC757//0P3n//w7G/by5VqXatapUjw1rqC/CVGzZsGPxJhNRStpBzbunSpSFBi6xTFu+G/kB8&#10;RDgO5OYX5LmMi+9LeWMiFHiCBSslb0d+RWMh+7HvHAj/L+FQBsHbGGVEjInq9QvqAVNa0rbzqJDS&#10;trRnCViAxeK3tHQbRQToJBVanTk/LY1JbwqGAGcTq5WL+ggXXnihmNkcCJkExEnuQ7PdY3lKWl/0&#10;AiHFwn8C90qhEyyLRn4WidyR80v2ipA7QPhvjHFLDi/CwaAM1FwaY+T1dUEQQA6R1IasWUwIviwh&#10;GZfEFY69K4jnkbm9rFu3brK/INVNmDDB9xSkH/SmadOmNGPBYGChfKt+SEVAEVAEFIEgCEh+dRqw&#10;rYcUNaRIFYJakJBvw5osLt9yiYHXbfLd9U9n8nIqH3FUlapVSkqWLP2jeNeuvSUb1m3aunlrhQoN&#10;a1WvVjMt3eX94LrcLqNYflav/6Nkj7t87/5dG1fNGXLPZZf1IbXXZZfd8O+XX/961uJVf7toj7Av&#10;z8oRvAJ5C6UR41VIV3zONkxkvAcG3eshRsQHv/BPYffF5oYo7QwHyZhkBGbnP/MBooE0YxLrZ+p2&#10;KVgo9c8we6LGBDHyh+QOwgHFVPf8NkazkiWA9TLkEhCnaNpbcL6IvKvhPwHbScWKmGFRqw6tovBv&#10;1pYJiABrlqwlhAJZ8wyK2YhZZeQI4BCxUO6R00eqtbGzmVqA7EuoJZxfnHeQKWzysjkbZxO/JDq5&#10;ZhAfjk2vE7M5pi9yDgKkNpRs2SxYqm75UgYY+IUywPeHTAeBem6OMiCHs/CC+A5QkdUo2OD1dGJQ&#10;pagjjgYjR450DmraE0VAEVAEHIiAoS+xZ6LdBbexkISfzT04ZWBqjFnZuVWrZZeUzF264sDmLTv2&#10;rlm97u9N6ypWqHPkYSfHvr17kTM9njx39g9v/vviZ2dTgdz91zXjBr1y/w2db//4102btkpJnzAu&#10;zzqUiIxSYJLjLWQibkCAXAA6Djnks0Cqr9SqiPBCvCbYz+xFDmD8/ax5GXC0Q/ZTAv34448361OD&#10;2E3OdixdUCqcxRZSJ5qaP7Y0NpYAwg2fMvgSQALhiwOLWadoW7oa/kMKCqo0bnwM/jK5uQFDbMJ/&#10;mrZ0PgJE5lJV8YsvvujVq5eTews3jdovhXvNBiaw9NjWGB2+YNwe/jBZ1GyhEAc4iLErClnAzswW&#10;LTkLwn+UY1umVMZTx34F7ZgXAuSHMrwM/DICHKnC1CNN4bxpD2XAyde8eXNhJRGhSFXt97mdOnWS&#10;V2L8GTZs2KxZszT3j85gRUARUAQCIYD+L+6siE1kgcE/y6+xhT0d/zG2fqQuLM+0twXS9Ny8nBpH&#10;HLuv+N2vvtu2c9e6NSv/+qt0ZsUG9Y48LCaBatP7vesg1K5a+/b3Vq78Y+XKbx856azG8MSz1018&#10;/vb31u3avTdkkLw0QO33jIFHT8YAxQkXsuAOhxyFGIEOmx6iZ6BAep4fZk+CNLMgzjIEcfZDPg5C&#10;29vyBb0eghkQtoKfpITg7dF4he3PRNSWKQ3URJrgneF3CYAnqKJm8N2JubDgVm17z/WBBgIohOTG&#10;JrcItKbC4mQEhAOVamhm+yk5dLiLjdpUVAI3CmXASmeZSymEkC5FZrsX3/ZQvRAxEmcR357o2xUB&#10;AwEiA6TCIiQ7irwXS8iSZN+WRc3a5GC1hzLgNVAGpCoQyoDS2X6fi00D2wjeWeIe+e2330raZ70U&#10;AUVAEVAE/CKAnIH0hgyH9gtlgF6EFcjI6of8gfVVYuMRtvD2MptOLxjslStXqFLoSpG3ZNn6fatn&#10;zVu48o99ZcsUFuQctm+T0NArLrd604Zn3HV1qzJlKpYrd3yXC1o2Oq7mgRLMRrPGTl5TcsBawjd8&#10;+BkdXACFyrCTB+n29OnTR48ejYhGkh1JHumoC6UdcoexkMTRrB0vwoEgsM6ePZufuCBay4geYQes&#10;3Y76IQoMsgs6J9yZhD3L01gCTP4lS5YYFk5rKR6s9U3vCgcB2R/4UqiC4bTXNvFCQGIBpMii2T6w&#10;TqHqkPDJtGIqZoqTiy0dvQD/ICjCcBKdmu2bQ9oDL5sVpxh539jKGLUyCA75NKnZDfgC2ZNZd1j0&#10;fQUSZE4h71jRtuUy4HFkN5RMTryeDIh4P/pyhPQJygAxjmb86yeffMIZn2RUYmpOOx21IqAIRAkB&#10;NnEEqby8XGhgBA5ctCCGUZC4YApgEETyYCNFyCPO3y6XbBJ8V6pY80CZGrVqHkibv3LdnpVLl2za&#10;uKN8uWpVisqlwSSkH0pmQJWFw4W83OyCoxqfcAQZt0kYULlug5pVXAW7Snbv3T5z0eoDJdYoA/zw&#10;GzVqBMgwAu+99x7ao1/Jkgq+RL0BTs2aNc4771xTIbVR+oJej50zZw7GcAh7MgfH5o3GWyB/mDD8&#10;xP8iUbwM6LwsgYKCfL4m3x2OzGsJ4LiBrQLFg2gLyAW7lkCMv04Svw7ZDy1UUt8n8TCTYGgSmCBe&#10;BmYJTRYpG8ull17apk2bIEVtfFEy8s4QzhAkEU/iwiueblJNFhWJ2Dq8pVB/UJQ4vlHbEj1TQ+J+&#10;mhTvOTOQo1MoAy+BBPmK7doITEC2JOAoEFzmchnwFExAXGwTvAMWbeLEiZJTwetC5iMJIs1YIQQm&#10;4KgW3F6U4p9Th68IKAJhIiDpiJOSs0d0gw7Izc3B4RM0kOqQNlCTkDYYNSII5h2s1rhxhVO7Pkw8&#10;s8nPViY/vUxuzXr70/6kKODK5X/u+rtcVvkjqlQvlZ6dU9WgDHjggQPpu3fnZeaXKu1KVFe5bNmc&#10;7MqHghcqZVYqV87V7+KStD+3bCWKIcweHN6M86xdu3b4zmFkJir4gw8+mD9/PtKtCFv85Gz77rvv&#10;+CdS8KJbdujQsUWL5qb8Yy31y/RNv/32G4cjGrtk9onZhbTKzGHCMIuwJyREIgMDHJYAHWYVoFQg&#10;yvDdjSUAicaqZ+YDKa6ONHCga0nMvrIzX8R6NCiDJLYhOxP88HvFOoLN5CfKv5w1pi60DphQyq7j&#10;ZWDqdsPLAP8gO73kTPU+Oo05mNjtkUzw3ZAMEVhruYTWBG3UJQy5kqk3Ol3QpyoC/hHgGIV/Z2ay&#10;ckWA9GQJERjgtkTEYmHCIQbJPG2aMmANYAWifox07bPPPhNHI6+e8tYmTZrAGsjfiU2A5NAjRGe0&#10;IqAIRIgAhmWUxmSNdaIMAqQBZCtak/h8SmZ4RBB2c9xB0Zds5AvkW6SXSq9YqWzNI8unpS36feK8&#10;3yjHAxVQrdArY5ubGyizbVvtOsdmVqxMIADZCnZu3baHjd11AsEi7y922RapylixHJTCYYkQzHx1&#10;KIMuXboAAll877jjjiFDhvzwww/wzhImTQ6dhx9++OOPP+boadmyJWnGSrsJDOdcQtsTkI9QzlEY&#10;JDIwUJ+xR4lVysKhiX2eBYL8ClUhuSSdg0w4PWEJMM/5+gg3LAG0GhGyWQIMB7KAqkz87szadYEG&#10;KJU7whl+QreBuXMXlaS0CtVYk3+8gT6W+Fk4Nmc+9kZ2CfQHu7LhhDlpgQXNhOkhnGCYdzm/GeNi&#10;q4cOYNcFVUaHazf5a9ipIG2x2YoOxn4OD47oYmFXdz4I2kPHIsCsw3FVzlBmppdLJtsUPonSecTL&#10;4OKKacqAhyKlnXDCCfzCvCcxLOyF37MBZ4QOHTpIP77++mvkJyMo0bHIascUAUVAEYg7Aqh5qExG&#10;+St2ecLBkDxQoqKhKaHww0jUOKJ+Wtqc955++4e5S/ZnZ9UudKW59brcxSDLnXha49x86Iw//9zw&#10;++Tpq+mS6whYv+6vbdvWc0O50mlNa9ZIL+Uyr1i6ELl69+79n//8B18DRMynn376/PPPb9u2LWFx&#10;rVq1uuGGG4iJ441nn312//79Cam19JIo3gRbL86okqLPlO+udGv48OHPPfccx6sFB29EUgJoeQiJ&#10;DExFGkcREfOPRriBbYEgwAVaTCKsAkaETONAj5Lg43O4Amn+4wS8gy9lsAaOVZhtHG+gRzF2FEiY&#10;O2fyJvQNnzWUW1M+ApHjJhsjigNURTJFFcEXwMKIfwEcAdsUvnLwnlIGmE0MbYifsGm0JNhKVaHI&#10;55I+IXwEWHSyGwvt7nUjc1IEBi4kzODFra1QBjgjwRoY4RCINdiCfHtfr169008/nfOef2I54UpK&#10;bGr4g9SWioAioAgoArFBoELFzKPquTIIyFUlP69WjeqBAi/rdj63eUFVsuBumjN90lMPD9mQve9A&#10;qamfvjpuxsTFFOkpyO93zy11MzIsUwZ0ANaga9euHC6PP/44ZAGCF2Yx3DsRc2ENLr/8clLk8E+S&#10;McdpF2cwqRaQC2F5LGQXQ9PAlYa4Bn5ayNGALevnn38GEzIKJVZUgtO+oy39IUIE75hffvlFsjYm&#10;/YVeBGuAqpyyGRDJyXrZZZfhY0vwlDOVQ8mFhtIuRdNjdkmRRX5C/AXXTGLWpchfVFy8d9u2reg4&#10;8GVw3AzNlw1hG0djQnWiDUZWKJtUJtQix1yfYAoBDPZSDQFphEnodS8OCEZ1KiSW4PmSrVAGvA8W&#10;rXPnzvLiSZMmIeL4HQCLp3v37vJPOJT6ZRZMjVwbKwKKgCKgCNiLAGafAy6h5sgmaWluF/9aOVnV&#10;igpLpWf4PyC2V+7Y//pzunTg7Nmyee33/+19ytlndLnulTkTlhxIq9k878zbbmi6M8CtJjouyfDw&#10;L3jqqac+//zzvn37cjOC5vPPP3/zzTeTLsexdirEQc47tAUOSgtRCbgnkIyA091aaUYkAPJfgNUx&#10;xxyTNHK5iXnjsKbMUtYWalKKKAmMl2XrrpblcoVNwYuVi2MRvCGSujO9DCTkHl82CxUWI/mgoCEV&#10;glENYsxWRNLt4Pfu2cPK3gtNJklYArkB8vdKlSpWreqy8eI6Z8F9LHpD0CcnNwLkzxbKAC8DX4HE&#10;MzCBDSG4U6RFygBRBh9RQZncVFAUpE/wBR0XiHPPPVf+zu6JFIXZJLm/jY5OEVAEFIEEQiA3Jzur&#10;cmZaufIZNWrCAZR2db16ZsXs3Ky9GekZhVWr+xIHJWXyC0847/Jbrr37yo7N9v69cu6MObNnL1y9&#10;Pbd5jwuvveeeC06umbnfciIDT+hgDTjDULzJniNZfLFhQpNzAHH4mU30HbOPgjjIsYiPhrinmn0v&#10;pyQyPTcycLP3oglgxUIuRzIApYRLZGB2vM5vz4yVjIApQhmgO5HQgLhVZ2rLMZgwrFxEX5Y/zJ0z&#10;o9bZHyAW8diyELjEuPAUIDSMfcZU/n/J8CKUAWqJhVfH4NtZeMW+fcX8TygDfgY6lfh7mTJlc3Jc&#10;x4FUVbDwLr1FEbCAAHmRJF84kTK+dggOJrExcEWLMmBtYMHACYd3INxQAnrRokW+IyFQClEPBy1Y&#10;dnYKmv30008WBqy3KAKKgCKgCNiFQEaF3MqNz+jjvrqd0qBhYdkDGZUOZDXu2qfPpa6/nXf6CXVr&#10;li0uVbpchQZn9LroMv7Uo2PL5jUOhhog/ezPbXhcm7MIELhcnuK+XP/ZrdO5TQrs6mciPkcKFkCR&#10;I5Ebia9MDYRkRZihOGQJizV1I43xj8UBHlH+qKOOQj7QmgJmAbS9vVF3UBJQJf3lrhSbX1hYtVIl&#10;V/bWFLwwNSN5SwJUZ/ImWPgITEAst+CFxDRmXF999dXUqVNNTWk2RghNbuGlbE1JU2SRD83Q2GlD&#10;5pKkjSSPQH8zxbak4CLSIduIgJH+EJ7Ot+QzlAErWl4H3Rk8mNGil4FE5px33nnyGtwHqKTouwbc&#10;WbUqXnzxxbKWoBUmT56crKnObfzA+ihFQBFQBKKHQEZWUUGbG551X1d1OebY/OIDByruL9Wo27PP&#10;Pub625WXdG1UE0NhRrk9dbs98Mjj/On+fmef0fCwHNf79uVVadTpInmK++p//sktC/dFI0Fj9KCw&#10;/cl4ABJZgAkOz1uMjWYTgyNNci8/Eaxx3zXbPZQBTAoYu8gKmXBpAs0ONiHa8xXQjiSnujNtzvbC&#10;yISHKSOJVW6uaf8ae3sSr6chlyN288VJKoY47sCPTn4NDN2QOxYyrcA1oGAgyZOuxRRlgGoNE8pH&#10;YVuzkKIlXl8z5Hv50FxuJ4IywRtzMsqejK7kwFkRcqTaIOEQENceKANOH6YfmriXUMFUxMIh6Q+h&#10;tNgQ7E9/KKjxaCgDccKBL5gxY4ZfLoBV1LNnT6EMqEoKubBw4cKEw107rAgoAoqAIqAIhEQAsZio&#10;BJpR49BCtgXoBvx+kSzx3bWQvJDq3xRM4tht3rx5SBE25Fi0QeQISGAC4pqUHlRVIXJIHf4EVj1i&#10;t0jeUHgOjFpHVofLsOxlQBpaMQeaCg0DB24EE5BJJjaTbZbhuJN3uJLSB7lgFiQegd3AFHQOn/Da&#10;PcciACNArk1kEiYeUYqSbsOzt/AF2BjkL+jprM3gQotFLwOejoMNCZmptihWFIiAkSNH+gLH2oBv&#10;phqWuEMgzbz44ouOxVc7pggoAoqAIqAIWEaAE1oKFlDZwYIRb968edjuCDiEcbDQB+IEoeZRBk45&#10;5RSlDCwAGI1b0Ciw6PJkLLRKGUQDYac9k4UvcbtG4jHn9JAZSOwS2ju6gYUNijkMD4LGW7t2bVM7&#10;DHZOyFBwYGeT5ZAcFyBwoZKx9wYfEZSBGFZR3jRkLDm+vsNHwaIzIgBYd76hjngbGaV86tevHzL1&#10;knXKQJA666yzhEydO3fu0KFDJcWC70XWa+qK83f2mu+//57yUQ5kXh3+7bV7ioAiAAJkUaGAq4Ug&#10;zIRDD00DvpXLrHN7wo00mTrMGSxZfskmYCH7IOc3hyOUgW/MYUiUMCZwwmLsQhOgVJJKpSERi00D&#10;qTuIqpYisQmxQdWxb5HgIElR/sQTT9x9991PPvnkZ599FhcHW2Ydlkb2BClSy0W6E7Kd8Ys764Tp&#10;4BF5FJQBVkNTpnImv2RJJ3AjmbYmd77P0mzaBJQFdyOCC4bPBQGgSyY/C8euRO0Yq5VKhcJTEybp&#10;W0ARBtCgDFDSQ9YxiYgyYL8gNoG4NTg2hBU2ROoP+/1Ixx13HCYXZCBWFOuK3VP2U70UAUVAETCF&#10;APpzipD0UmWQK8WzA5iaHvFtzLlGnDASOWIxar8FY9ppp5127bXXdu3a1YKXAWcrli6Mh5z9pgyA&#10;8QUt5NuRMTBpJi5LiIJklB4MOVhtkNAIkOH7hRdeeO2114gfZiCY+MgU+N577w0YMODhhx9+5ZVX&#10;oBSjlxNRCALEbPRzDNpcvI5L8g66igHu3QtlwDaFysoxakFx5V6ewNkEL2lK86dX9ARM8I5Opt0J&#10;ly5BEswJKwtEC/IJcECDqaElypuFmLWEXhfa+bggwHqnoKFsOGQxqF69ulc3cPzBE0r+SANJzxnk&#10;ynjkkUciGQnxlqQngFIlIoLtAzmpXbt2vg9kRUlSKDrHpgbX2KlTpySLaIoERr1XEVAEwkQAyUND&#10;gsPEKpmaIfIipLZs2bJNmzaOHRepBEgkPm7cOM7mbt26WaAMkCZR+CmRyKFpliqCsv/ll19YHfAO&#10;XI5FyWzHgBFpIaG5M/QEuE4EJFQFU7ZZs1g5pz1yKuorg7VxvDvXzJs/deSn30ygyJ/7WretdPnK&#10;1XMMObekZO2iiePHDx855lCLxbtzKlbKzC295e/lM776YPjYQ3/39/9Llqzal924KNsSiKy7b7/9&#10;9uOPPx4+fDiCLjtAs2bNGjVqhJDMQoZGJOHXihUr0JYRzZkJZle3b6eQpbkEZ96OoVuy98svxu/8&#10;q6Tok/aI619++SXaO30jstjsWMliTuAVqu8555zDNhU+6QCXyo0wKcQp4yoYsr6A2Y7Fq70kJpCg&#10;Aw4pmfDyR5n5qG3oR2g9qGf8LsbeZCJN4oW8vjckApgQ3nzzTRYdCx+RoH379l7pD+fMmUN8gDi/&#10;XHDBBaRACh6sFCllAE3AIoHGWLVqFTsULNoll1zCYvA9JDjy2TThXOEOcIRo0aIFRpikKc0a8stp&#10;A0VAEbAFAaUMbIEx4R6Cn3/Hjh2dzBcAKfL0xIkTORDRFk499VRrcqGRMM/sN5owYQISAL6FsBUN&#10;GjQwe7uT20uOsci1rLiMkc5jvZHMUjbqz3EZSzgvRUdFLJTi84zdxq+2afawr959+uan3kc5d1/L&#10;9lY7ss4JjY4s69LNuIo3T/7ivwMHPPbSO4daLKh0YqN6RzbMXPPH1A/vveLhNw/93d//L1z4Z1aL&#10;K06tG84gD2+D9EvW8XvvvXfs2LFoj8i35557LgG5hO7CcrIY0ZAR39kfpk+fXrduXQgFC9KvqP2i&#10;/wOyMAXCERhOBMIUSE5+v4kzoDPIO4buCmWA/6/ZseJNDNuCLb13795M6fA/LvI/eyOeUL169SK0&#10;MJmi7WTH3r17F+Az7YWj4ad8F/gCqGT4Av6TfQCHKdjPVNgHzE4tbW8vAix/eLr//ve/zECe3KVL&#10;lw4dOnhuOzSAxfv0008JT6AB7o3sCcHtHBEFJsjwEOOItmXjgAsgU/Ts2bP9Vl5hi2TrhMOQu+il&#10;MB/2YqRPUwQUAUVAEVAE4oIApDmSMa6qUAamvHYj7y2HKa9GMEWOl9RreikCcUEAcysupfi8sBwk&#10;RXzUrqlLlv0+77d9xvP3z509d83qWb7vK5VeKqNMOVx3vK/yZdLThG+gSbqlRcvSw+o+aNAgohJQ&#10;BXv06EHygvvvvx++AIkXx9tLL7300Ucfff755yELMOi98847OOeGH55geBOgc6KrI2DzOmKBufgF&#10;cZ+/hF+3D/2Bj4JiYE1plz6AE94TptASdRqck8+/WEIIq1cvYufnQ6CnSZg2BC5WUn5nW+YjYr9l&#10;AqCzKV8QtQ1BH/wPAqw4Yogw5zP3mHL4BHnlMpAGTFfuQYVHSQ/p+2MDZcDGgaNR27ZteSurZeDA&#10;gZIW1fc68cQT8XyQv3/33XfkQZRwL70UAUVAEVAEFIFER4ATjeS+WFYbN25sSp6OfOAYstDQEA44&#10;+El9HPkD9QmKgDUEmP+ijsYg3eO6DX+tWvun0c81q5Zt2ezKsed1pWcf0/i8p8dJfP8/16ZtW2c+&#10;1iqtqquzaVVPaXbyVd06mh8zqvuUKVOeeuopzGY33XTTzTffjJeB12Pw/cHEN2bMGAT3yZMnE7yA&#10;dS3IqyAUJNEgjICkNeVC25fEBJGE5qFC8F1QXy3kPqTDKL1nnnkmTs4WiiyKtdNa9VnznyWmd6Bx&#10;QcJgPeX78q3xJ5K8EnQCzwK8wdmTcTZJ3IQsMUVTX2YHAvCJ1CiUJ2FF8ApJ4I/EKBkVFrHok2Qk&#10;pNBiA2XAi3nZ8ccfzy+sEFyeyBctpUS8roKCAjhXoink71988cWPP/5oBzL6DEVAEVAEFAFFIJ4I&#10;YOvD7RbaHlmcsLuQp6+9fSVMGu2CQ9ZCqQV7e6JPS3EEjKKSqKbh29JNg3bMdRc0O/KIMpuXb9ho&#10;3Lvuz6VbM49p3Kxr3zDicnavX7Hg7Xv/b3baxt1paSdceubFVz5y1hGmu5GWxqqHBeBGhNvTTz9d&#10;qoP5XmwILM/rrrsO2V1M0EYbKWrABgJHgF5NCAPbCBK/hMdHQhD4doOHi5eBhUwrPA2tuGfPnlde&#10;eaVZoDBpCmXA8JM4+R98AawBGVs5BaSuBGQBUXXh6GNmIdX2ikAQBNhDjCotCCTMQK/GuCUalAGz&#10;NJwNwR7KANaQmCjsKnSIbe6HH34w+uHZRQ4SQpiMvYbaD8REGdka9dsrAoqAIhASgaVLl+L1KsFX&#10;yX0hRwoN7DfUK7nHnoij40uhPHDMIRPjoWpqCChX+Aig9pu6y7MxwgESOaIqh6zlh+iNikDkCKAp&#10;SVY8FOAoUgYVCo46omzuxpXrZy/53d3p4uJZv03b+OeOwvI1auWVDzGOkh3L18wd+eqrk9bvSisu&#10;OeHMM87qduZx1bLKWBg+Qi+nEjcSpYtoHmjtCyzY5zE1s1ew2KWugeE7AFxs9UYyAslZIPkLLPQq&#10;0C3sUbxCknFaeCzaPh4KOBebuldKPDIQXuo32Zmppzm5sVRUlQop9JPPx+9MCf6u8QhO/nDJ1zdP&#10;LwMMCb55DfFMNCosHn300eEQefZQBkSHHXvssYb7wNdffw0dAGnq+w3gOdgx8dpiCTEeUsiqo0Hy&#10;zVQdkSIQPQTwz4Q99bu9RO+lcXky0oYErEY5Hjgug0vCl+JexwFMNCCGOLPD4zScN28euYspuGCN&#10;DiOzGg8hWNHC2832NsbtWfIIN35dF2PcE8uvQ1mS0nfhx5xbflfcb8RJWxLCoZpGcbx5OVWOKMwq&#10;3rZl5bIFm11VxEr+nr94xc69GblVauRn5YSAYevq+XMmfDJ8tiuKoaBFly6nHN/qyFD3BHgkC5bc&#10;h/xj06ZNQwYDk2AMdZ0pzV4BQcDFrOA4E6aAK4oki7v/LCVeh/XbGmVgbXZJuUcmBnRq+BkTrb3L&#10;CXcxRogDVj2f1V7Gxwmj0z4kBALIA0bsP65PvoFIZDGQRAZceBnEjjLgfTjekOVFtktSwuJ2xZ7o&#10;CyurCNcsksFIqBuZpUnyHCj3QUJ8Fe2kIqAIKAKKQLQRwLVk0qRJOKZF+0WWn4/Sjqcfh6CFVAJ4&#10;C5MRbdiwYQzQrG6MSColwdEEkMhr1apleQjOvBGxhgBsyZ2WoBeaM/3HwIt6KRHOSXyJOV2M7VHU&#10;gasUFB5Rr3L2gR071qxc5YZ09cpVu3eXzc2tc0R+blAr+IG9m5bP+2XC6EkrSH2YVaf1xe1bNqhR&#10;1eonYd2xfrkbJTxk0UHs87TB6s584MbYTwa8mdBjsfNZS39oDSSYEWY+LBJO+6lgbHcvgQwBORXG&#10;a21W6F1RRcDTywCpwCswAWrS8DJgisbUy4Bh4/NAfgVIVoEAygA6wC8cMBkXXXQR7eHh2LyoI40g&#10;GFXg9OGKgCKgCCgCCY3AZ5991r179379+jlzFOjt4mWA+S5QMHOQnsObwzjQoEmTJuGEFHo+Smop&#10;4Y3C2Upggm+WI2cillK9QknDiCIzBH4n6cduxCZI8T8pO2e7j31+1erZWXt37lixfLWraMK+lcv/&#10;2LM3PS+3akFecISL1//024xp35FKiyIJza67tluTprVNeOlLCQPjYt2hCfNGcRwI/mrWKWjEWGP3&#10;7JK4rcW4A0KRIPOnTr2AsmXL1axZHbXIbJBa0m8OOsAYIMBmizeuBEyJd4+XAxTHEES8BCbQgHjG&#10;mHoZ8FYSNZMtVrAYMWLEqFGj/B6N0vsrrrgCxwRaMqQ33ngjBgjqKxQBRUARUAQUgWgggA2N+GQO&#10;aWRxr1JG4bwOg4AkAAozC5HnM9FASGSAGgBVoXxBOGjHvg32VSYG75XYhNh3IMZvlLJzvBS/G2qI&#10;zJ07lymK974ozHZ1Jr16zSNy8zLWrhs23pV9cNmS33fvqlUlv1q1QimbGPBaP3fW3Hmzf3MxBukt&#10;z+5ydFblMAkDKWQgAQXkIGA4kH0sPfJ58TIchSTDX5ALJ1yUZ5xtuezCwdRz+Ap0PsaBCQyZvRH3&#10;CqydqRCYwBdhmGXLhsqoYerLaWNFIGwEKOZqpEaqXbs2u40XI8C/siR5Hn8nmJG0neEkbLYnl4GM&#10;AseBTp06UY+aowLXSkrIjBs3LtAAL774YjHFsMOS0eC9994Lyc6GjZU2VAQUAUVAEVAEYocAmQjQ&#10;HyALoMJDOid7dQutgwOeQxPXQXR+s7ejsaCroMlg0SL7WuzGrG8KGwG3/uBy1OczRTtYPexORavh&#10;rl07161bKwGnUiYQMQ+XUiY59AHeNIiq9oBQWLUgK7to+/biZSuXpx2YOPbXzZtyCwryq1bNCDK2&#10;4uJpE7+ZOnX0qrS0/Iz0njdd3SAvt5xXe7pnVDEQdsCrkAGrVbIP0BLRl2RePOHTTz/FuzZ4YNFL&#10;L72EZY91asEXKcIPxoj4KJKDEIf5cDQErzfy7agTOXbsWCMEOswuwZQxE1InMCFMWLSZIhAlBCSa&#10;Tx6OYOAbhUT9RQmnQmEnwUqY3bCTMuBQxPPhwgsvJB8s2yglZL766qtAWcrYMalGQ5EFWrKLvfXW&#10;W2yjbMFh9lubKQKKgCKgCCgCDkEAihzKgEBlvO3MBq+iTXHAk0gcsh++wOztaAIoKpyeGBMsODg4&#10;BMDk7oa7bLvL5BjF2H4HIIg6ymQm59a6dRuYloiCUGBY4MnXzS8YsiTsn7wbTPgI3Q3qVCusXPnI&#10;vGo5BRV3FS9auSJt5ZI5u3flFuQWVK5ZuXJBFf+VDgGp5PeZM1esnLWjOC2rcqn2p51WOaPs/n3i&#10;OwC7IQQHXj8YxlH+UXS5WFx+CxlIZjtW/UknnYRnL7HBH374ISm9/TrYQpQMHjz4p59+wqzXuvWp&#10;LVu2iPEXMygDXAzog9l9ht7iLfLtt9+OHz9e7JPhX6DK9sgqIAdbingZhA+OtlQEbEeAfZjtSB6L&#10;66IvZQChwJIUygBOIcwO2EkZ8Er2gjPPPJMNFDaR7uI+gCDltytsWF1IUnvKKfCd7MW01DyIYX4z&#10;baYIKAKKgCLgKAQ8KQOzHcP6yiWFh8zeixqAhsPtMA4Q8fHydjbb7VRrj3omXgZIO7aH9DsHTNRs&#10;RNVNm/6GGWEqQhbAYXHBF/ATNk0INURVMjuE9OEPPq5c9N4y1XMLswryd+zbsGTxb9P/2Lh/d7Wq&#10;ublZVUuXq1gp2+t21HuQp2OblyxY/fcmsnNXzK7c9PRTsnfuLN69WwocourLBYPgVcUgiFsEMjdk&#10;Hym6GBolxgcNGvTxxx9jkDc8ZxnslClT3n33XWxj4AO/wEXakRh/OIbA28EBysBagD2GPfJxsNuY&#10;9VAwKiZUqVLFAlURY6Dseh1QR7FiiF291OckIwJSk0VGxu7kmyDJ8DJAGQ+/MLP9lEGDBg1I4ISn&#10;FlszXPLnn38eaKulGQUXoTdYV2wobLKLFy9OhcxAyTg/dUyKgCKgCKQoAhx21BVGX4Iut2Dn52hH&#10;CjflH2gAzYnJ7Ryg8upYFk5L0Y9tadioSVJ3DRUiWbUI0UiFCEAChMAiKSCeBRi4uHBBxcJMKDtU&#10;AvQWZnzqR0TsWJqVk5tbULh/19Zfxw8Z/vu+4vSiwhwSE7hs//9cxcX70f+FC9i5c8cfi/7Y/Dfm&#10;tbJZmVVOa17fs8yhfB0LX5gB4mCLDYx7qTI+cODADz744JtvvsGHf/To0V988QVkwQsvvICLAbRg&#10;t27dGjRoSCVKCy+K5Ba2KZw7kLf5FuGkOvPlXNhngIvP51vjPXjH3MjvhGhIkSKLBhpaIDmSGav3&#10;WkaA3RWhQm6HEZBMOp4XOU2MwATKJYT5IpspA97KTtSzZ096wBmJKIObFmeDX9aAfQeq9eyzz+YX&#10;bmR7xaHLcKUIcwDaTBFQBFIKAcRuC87biQgRW6iUN08ds0wifiZON7Hzo/+QjMCCnR+vXYycaB0W&#10;wpsRxKX2MmKB8gUOnz/IbRAHYsFOPu6AOUyQKSolGin+BUQl+H4O5EPCZ1gmqFL4Gpj1b/dVYrNz&#10;quZXyd7696zBTw6et3df1WqFuZUq7t9f7Nly1+5dvEtiDbZv/2v2z0s2rN2clpZXrmydI2sczi5Y&#10;nUDs0tjPn3766XPPPRfmjpQNjz/+eI8ePS644AIcb6+55pohQ4bAp8CY3HfffW3atPGtkW71zSbu&#10;Y8ohk0MZ8HYLFRaZtOxUKP94KEBQmnhxWhqzQnIZAE5KHWdgLo5FpuDSxopAJAgw66AMjGoIGOZx&#10;LPJ8IA1gD1nOLEZOJVIEhPk6+ykDXgwLAJPKlsSpwC6Jpxabhd8OwSx07tz5xBNPlH99++23IWXD&#10;7Lo2UwQUgRRE4PjjjydZi1krRyICBTOC0xaX13afiGNJ4j5LYB0/69ati6ZkNnkhNzKfyezDOWjB&#10;Vxm2gkLFwNuqVSsLbEUSfxdHDQ2dwXBTh12ifACO67hhosomjTqBDMpkZrNCn8S5IBD+LBAyFObm&#10;5kjhyUg+E0psVk5eYTVXtQK5jqxRo0L5cmQgCPTYgoK5fy7atXUj/55bpvQRRfnbIumA170wAo8+&#10;+uiAAQOoBStSOHY8xGBUdJZn//79qSPWsWNHv2SKjd0I9Cj0BACHMkA4txCYAL8D4JA+XtXawum5&#10;FFmEMigoIJdBiHoW4TwwIdqwtFnmuJZEOM8TYrDaSecgQCFCCiLACLDi4Gfx9hLDvHFxALFdG/Sf&#10;1IgN54oKZcCectZZZxF0QA/YYl5++WXJsuD3QiC+/fbb5Z+IkiId6+TJrno5eikCioAioAgoAg5H&#10;gDMO/zh+kuPNrPGNoaFBtWjR4vLLLycW2sJIEcSJieBGaPogepqFJzvnFhwomjZtmriEyI4d25cv&#10;X/brr7/ysYQ7QCLCmkICqvnz5yO9wfskAXGAAMoowqneV6lSZoUK+ALsBxDfaSYZB3ia1DJE2zQK&#10;FngZn3bu2rmvUmU4g0M2smY1qlXOyfKvkUpgedryP5bv3eOSRwsql2tQLRr1RY477rhbb70VB1u4&#10;PHwNMKH16dMH54Krrroqvn5AoErNS8teBnwFPgrivVkKG94E7cUdzpDtrjuYKpQBswzMAVxyZzpn&#10;R9WeJDcCOB5yvjBGoh2JlvLNPMLWxJKkAYFCnK3hoxEVygBXByjVli1bwmWyR2OBgWaTiju+F4Rr&#10;8+bNe/XqxdhYVPAFRIIFr1IT/vC0pSKgCCgCikASIIDHL7V4X3zxRaeNBXGQWuv8xMXAgr+xJMZD&#10;lzAriIODuIIjkWP3I8VRfBWS6H0XlA2uREy0jrZArOWyZcvXr3fF7SPt4EiCLZo4f6kgwB/5fCLh&#10;JTprgNiGvMdkDmnBlg8KOJJokBuRX6EPUEqNCAKjWoFnwQKpUCBXzerVypFRMju7cn7BoeoIdXOz&#10;SlUqv69CxUoFhd7JBSWdhFuHS3O5iWdXLluzqHoUZi3D50MTp8CGgPHslltuQb7Fk4hFGl+ffIYu&#10;gQn0xDcdWkgk+Dp8LKR6s7scX1YyIGRmVk7EVRwSmSANpDIFyFvLkRHJq/XelEWA1IYEJghlgH7t&#10;u+jgr0XLZqcyVZg5KpQB/eA4pKMYT9ieOBFhAfDB8/v9sLHgFHHllVfiPgEXsnr1alLLYrRJ2Y+t&#10;A1cEFAFFQBHwQgC3/65du7Zv395RyKDmodLgfYpESJgup1gsu0d4thSrQwtF/zQbExHLrqbmu9Cy&#10;4ALw6EYQEh0SygDpiItfKB/AX0DGlgoCcUfYU58PpzO05wpeqkB0LVaZ8CllqzVp0umKO9xXj6aV&#10;q2ZmFKcXFjZq30v+dEf31nVy8jJK0rOOqNbq4N8ub1v36IKDTrkob3sqNuvU5+rraHtVz0vb1q4Y&#10;TkcjaMMnxoh31FFHOYHOk4rmYE5nLKQ/ZBpD8aCEmA1MgA+CMuCNZrmGCIB3yq2SiohprF4GTvkk&#10;KdAPKglIWkAWHXUGfCkDPBMlUI4lGX65BNpHizJgndBRyijK1yFDAflgkG/8fixG1a5dOxwThHTH&#10;T4/qCRyiZk+gFJgJOkRFQBFQBBQBpyCADM3ZjCCOGI1OaMFTIJKRQMfj3A5TQFRCSNNuJC/Sey0g&#10;IDmoEHskoJS4FWYI84R0U1yobUYFAb4g5AIBzxFXELDQTYu3iMKPFip5HLkwI6MdMYSQo5D2NOYW&#10;IxNkOE4WZYuaNuly5V3uq2u9jIIKxBrk5NU99Sz5012dTzwilyQKJZWKso89R/50Rbt69Q9RBgx1&#10;d8VmXa64tj//0K/7ZSdUszj4xLwNzKXIojXKgA/EjMUmyTQ2BQD2TOEasA6mmlQv2horQr0MTM0Z&#10;bWwZAcgpvAwkfQZSAf5NnpSBhMlAGUiQF6GUJAcI/13RogzoAcmfKYggIhQDIOIA5sNvz8Qz8+qr&#10;r4bt4HAl2gqvBGItdI2F/yG1pSKgCCgCikCMEUAhhA3npfXr14fyjrHbLS4GnK0onCeccIJSBjH+&#10;9CFfh0yG3IZKzMTA2uxrmxXJBxO0GEuw4gbJ+hTydZE3EBYgyCXWfrkkFbxULpSLsTD/GXXIwFJp&#10;T2MLtu7Ih5myT+B7kXqTWWeNMmAOk6EMPy9TZknQltASvnXipiOxNmeAWgITNJeBNQD1LgsIYEjA&#10;jEE0EBssCjgRi55iCfs2DfCLxMtAuGzxdAvziiJlgBwDa9C3b1/pynfffUfEQZBuUYqmQ4cOElbB&#10;2fnYY48ZGYbDHIw2UwQUAUVAEVAEYoYA/gXTpk3jdXGpcYjNkDB4jlrCAJUyiNlHD+dFKN4SMwJT&#10;gG02iC83n69KlYKsrMqQC1IoO/aXpAYU92m5jOyDkoOQC3ZMcg0w56FC6Cq/I5jidi6XUAY0Q34L&#10;7oYttytlEMsPzRcRKodiQxj8LZCbxxxzjISGma0Fy4RhVuBRggKTaoZApQxiOcn1XSDw888/C/WM&#10;NxApBb2ylsDfkV5QnH1Qt4n3NBUzFUXKgA7BXpAkVr4ixhCqIVBwMchHvfjii1u3bk0DzqeJEycO&#10;GzZMUjjopQgoAoqAIDBr1izsuhEW9E4IMBHyiNLikty2ejkQAeYhBzAdw7vP1NErY/n8888HDx6M&#10;C56FKly8mvORsxKNlMLLXlWUHIhVSnVJcvthjQ8nsSVp4YJUEAiJm/iaGhfUg6Hnyy9sIAiRnhca&#10;O1POuFDqxMfBuDy5AGEEeKwYSwP5lstIsVzxcKp8BQpPwI1UQjBSM7g95NeMUgP4AqnTHvukJ0we&#10;1gITA+0FjSWlYhPKlCldqpQrMEFzGURpYutjvRAwKANSG8IIeP0rC5BszbIG4f5q165tCsDoUgYc&#10;CfSJ2lGcJZCLjOTLL7/k4AnURYYHhUlSA8ZDs1deeYUSROprYOqLamNFILkRCC62JtPY2QbF4pdS&#10;MlYCfUFxJpfMviQgJJe42c6PGzdu9OjReAqEE8jt9XD4AnQzpHA8D5M78SElpolqjK/TvtkvS3s0&#10;JVYuUlBINgf7PF+QOYDYw3rnp9dlWPI9KwsY6j3Gf88G/I5+6HmhsHlyChJZ7RllIL+Hikv4p1qB&#10;XzRwwBYLNp2Hg5BPxu+yffF8aAj+iG88fQMWJFoLtm4LHyK+t7BFEGaLjy1cSRx7whyQsmXAHuPt&#10;AhmeKccq4NV0I44gxPjVEnlEUUmlDGKMfCq/bu7cuZI3kKCDxo0P1Z89hAiLcc6cObInk1uERLym&#10;sIouZcB5AFlANQR6BsUIx4lBZubMmYG6iMiFlwG+TyQHog3mRJIaYGQzNSRtrAgoAoqAIpBkCGCK&#10;f/LJJ1944QXnjAtlADUApYjMdihLpgRxNCg0vWXLliHHi8uu2XFRXQjXd6RwMg2bvTex2ouRPOGU&#10;DbNMn2jsWIF8L88wAUkE4MUpeDICUmXA6/KlA6IxByACsrOzxP8cVwJyc0KHMcnlglyD5xK+AFu3&#10;hTkfjT5H+5mEDY8YMeKLL75AlI/2u4I8H1VBXJlIeBaSw7K3nyxeljAvJTzHoJDsfYVjn5aenoEX&#10;GOVR2Kgd20ntWHIgIO5mGNohZxkRE49gIq+hcXbQQM4m4gAQXUyNPbqUAV1BimrTpg0BFRAenGSc&#10;H0OHDmVUgU5TcTQgmRP3cnBCGUyaNMmC06YpFLSxIqAIKAKKgJMRIGXA888//8YbbzinkyQZwgGb&#10;M46kxFiTTBVd5xCEbkB9QpTkaLfgoYACBguPFE4VN+dgoj0xEMDezpQQf/7gsIiSj4kFywqqna+X&#10;gZdTgGNBZrwQAXl5udiKWBdwavgUMFHxE+EnqTekAfwa8zbGimu8QGPUWL8oHB5f65cnZWCK3Iwc&#10;N5yhDMoAjUUYMXE9sOBdFXl/YvwEdB/q7yplEGPYU/B1rCY4WeQKSUZLtlGvtCPi/8VWjALO9itF&#10;f00BFXXKgN7Q9V69euE8yWmBiPPZZ59hHgmUBIUjE17k+uuv50ShPXQIfptENKRa0hRTX1EbKwKK&#10;gCKgCMQYAc5m1ADOLHIfmpXCObyhG+gw0qTZOufcxYHIYYosjiRKIoMYD1xfFxIBpBc+KywArJCU&#10;swpyCU2QHOkAMzJKk5oBf1c0JeEFgELqKcKLifqEi0GK8AV8dKBgkTIH4puZiwkmoT18FLaskBPY&#10;qwGsFqZLJnNI/svrRtQYuQvXEogklBk4FNyjMATSn927dyZ95B3rWnx8zGKu7RUBUwiwxnFlEmVZ&#10;fFvEYd+4WHE4PUnYArwt7v9mmaxYUAZ07qyzzsIOQ+/ZOBB0cC4Vxwm/F2keO3bsCMsgh8qoUaP+&#10;97//xSuTsKkPpo0VAUVAEVAEUgQBuG/qG4uXgVnKwEhcjMJvts458CJ2I3MjhnLqm615liJfJ+7D&#10;xJyOtoCURgRK8ORnKJM0o3HSlL1AKRWZlcp80AT8jkWLfB/8IiRC3L9OzDrA8BF9cbhYsmRJHAfO&#10;hoOizqjZbcxOM/YZHISx9lH4jAATU9ChnzD5QQC+gBmOPiN5N5jw9GfFilX4ofDH5NaoJVeIKdy0&#10;sSJgFgEoA2L/hTKgGoKvYIDMgBleHks8I+yt2VfEiDKAXzz//PPbtm1L/yDUX331VfadIKGJbLKP&#10;Pvoo5w2nCzsdUazPPfec2bFpe0VAEVAEFAFFIBoIcJAh8hKbAFlw9NFHmzXccfz9+uuvyJGkLOa8&#10;M9tDDlBkcaT/o446yuy92j4GCKAc4hcqjgYwAnyvQKwBAf84i/KvBDKgUcegb7F8BboisxQovOxd&#10;sexDfN9VvbrLqwJpngUbR8UYc51YFy3kMqDbzGEcfjHgYaU0hSeMAFulzG1UFNQY/IjhSdn3+Isk&#10;xaSeGp4IcQTH1Ii0sSLgTATYZGbPni0HjRRQ9OonxKWxfqEMzOY+5Gkxogw4PslrSJIChsG+wA7y&#10;0UcfQVsGwp1TFuPJ7bffTiQG7fH/hN3k0vAEZ85U7ZUioAgoAimFAAGB8AX4WsMXSPHt8Icv3rkS&#10;VoAZ1kJ1RrwbMNMhgtevXz/892rLWCLAlODj4muAtoZ5B1mNT2YkckKYwfuAP4pOhUbNZDA1i2I5&#10;FsvvYkSIc1zJN7QwMSlbFof8ShCLUuEizLtsb2ZERsBfmOU36QybFbsWs9Qs9QMXwFRni8PNBHke&#10;/giPaKEP+E+p9oKSgzITMn7Hdkxi9kDJRRqz1+mLUhMB8TIQygANmtPHCweOISqUyx/x+WIlmgUq&#10;RpQB3YLaJKnhySefLF2k2iI2Fo5Mvz3mdGEfOffcc0mdyM7CgUrY55tvvsm2ogvP7DfW9oqAIqAI&#10;KAL2IoCbMVw2CiFSr9lacfjlEqCH9gjNL4nizPaNt3N6cruvJcHso7R99BDAywBnSbxIsKZK3inc&#10;DbCpyiUZAYUvQJGzkAIzej3XJ9uFAJxJVlY2M4EPDckYL1s6u43I2/TE7IZDn/GoQhVhipqlDCQw&#10;AToMTxNul3qiuA9Ds9ITGARUF0n5wRU8fseuLxL75xgFTWP/an1jiiAA40akJJdU9oUv8KIM2AHk&#10;DBJArLk3xo4yoIsNGjQgSYHEbf7+++/jx49H7gnyOeEgYQ1IB80Wg4yFT9SYMWNgDVJkBugwFQFF&#10;wBcBDBSI12ajMRMRSQQpJK3Yl9FORKxi32cOL45noQzMvp0vi7jcqlUragmZdTGQOnxS3BFLAgK3&#10;2bdr+5ghgOiCsQTRraAgv3z5chiZ8SkgEgG5jS+I5RbrCBMATsEacxSzgeiLIkGAMwuFWYqkxIUy&#10;QGWFsECKRpeQFBtmh4N9EnOdBcoALYWdiunta9Jk8tMfOLXKlTPpoZRRMNsx57fni4M8AKry4vyP&#10;lbg9JMBn8eLFLCLmG7YEDh3kZM/hcNxw+ghvyI5kzb3R9MYRCaBsDSeddBIRCvIQKIApU6YE3yM6&#10;d+5MBgQcDSTkiSJbOGSyAUXSDb1XEVAEEhcBzKqoSalQ0xv3UarmchEImrjfKyl7znmElVgCEyxk&#10;E0B6PvHEE2+44YYzzjjDrHMgAgEeChz8mPs4GS2kTky4LwI/yBIwaxp1yDDpNvIZ9o/q1Yv41m5D&#10;axkxtPIFpYKABcOvQ0an3QgHAfgCYnI5s3AqCae97W2IKUB+Rp1Ai0BLN0sZsOfgLMCmx0Q1e/Iy&#10;ZCR27vJSYGSMsAYcc1WrFrIoaBYkwZntmMTsge7Sd+txlIYoZIBSdTXpMz7GDF59kSDACjVs8ARL&#10;+uYpgKo2cpeSTwRblNl9gLfElDLgffhC9O/fX0aI8j9hwgQq1gb55Jyv3bt3v/jii6XNTz/9NGLE&#10;CKgUnSWKgCKgCCgCikBcEED4Rm/HasQJ5VX6OMz+oDHCfHGZ9ZdBfEf6ROgkNhgvgzBfl9DNYAkR&#10;cRI6NSAB7UVFNRgFfiXIczVqVC8qgisoZFDQBykb55/Q0zL8ziO+E2N7wQUXYDaLy7fG5x+NQtzW&#10;rHUAOzmqL5q/2fAZIzABd5tAiGVn58KhsaeZreAY/ieIY8v9+/eJawmsDfnq0V9WrFiB80VS8iNx&#10;xDnFX400Mm/ePAEBmQSa0gsQZp3UdeZq3ry5We5Pbow1ZQBJSUYDrCvijYmXweeffx7c0YD0ToQn&#10;dOvWTXpMRgPcEwIlQUjxSaPDVwQUAUUgKRHg1MCwP23aNCeMjrzEuPmhABBtF+MK85inoM45NNE/&#10;LcREOAG9FO9DXl5+rVo4HdSoWNElBSX9haqJdrRjx/Y9e5LQ7Tycz9esWbM+ffpcd911uNla09jD&#10;eUuQNiiolDzAno9Xi4UOoPGy90p8gVnKAK6BLQtqLAi/ibsNdEbyVSIEN5wsli1bAQh8HTI1QKDw&#10;FyLaCM2GPsDvIFnTN0Q4Y/V2swgQ+fLzzz/LXVR99s19iIuB4YZAVkGUcbOviANlwG7FjnPVVVdB&#10;sEOuY6iZOnUqGQqCdJ2thPGz4cKP0gwqZdiwYWRPtDBavUURUAQUAUUgERFAM7dg44rSSIUykMrz&#10;UXpFoMciWEt0Hh4KFuoqx7i3+jpfBJCCjCsV8IHeYrFs3PgXtu5UGK/vGBFi2b64LJQqsAUxPgHg&#10;0w1rpkVUXwRva14GRkGQIElbUJt5hSwKW8brhIewRZMzkpnvzgFRCcZEKkTwk9+ZDHwRwEGLU9bA&#10;Cd8rofvA8qQEIalSZBS483t5GeAXiZcBsQnSoEWLFta2glh7GdBXNk0sM127dkXcYVFR8uHdd9/F&#10;ayBIVhgiAHHnu+KKK2AZWH5z5sz56quvJk2alNDfWDuvCCgCioAikIgIUO6HQxrKgOiAWPYfqR2D&#10;FTkUCGcgOjoVEhnEEt5Yvgv9LV4KZCyHKe9CbMPRYPfuPbF/tb4RBDBus18x39gxLKjlzFVKpGOZ&#10;hCE161SFzoycj6UwiFWTucHOhnifoPlKfOcYERaEIaDXMPNR3jgmsPrCFIC/VL9j98YISjPwgVlg&#10;+DpRFQHLCMA9EfAiDvvHHnssE8wrARYyg1TnkYhItG+zC1n6FgfKQLKk9urVC79K9hG8Kca5ryBJ&#10;DdmwWGn9+vUDC25hjeGb8NFHH+FqZRlivVERUAQUAUVAETCLAHIexzNSOF6+FrwMOOksZ/DlRk49&#10;Dn4ORC6zTsJmR6rto4pAilAGDJMLpcjytI/qV0iFhxuUAaqCBcqAz0doMAHCKBvh344VkC/OZsXt&#10;uBgE8TKAzsDSLjlBk+BzuKs/7IQvYFDYOzkj2Kuliiq6D1EYkAWkt+BbCGuAtzVGYGUNkuDTx2sI&#10;eBDgeyhvJ7Myxgyv1IY4s0juVagEqhDy00Luw/hQBjIqksGcdtppUiAKNu7ll19m2QTxz2GlMc7L&#10;L78crx62FQDC0YAyjeLRFK/vpO9VBBSBGCMgpZgg72P83ti/jp0N84tYYGL/dn2jXwT4FgQGYxfi&#10;63Awm83Jx4FFICunO0+wgDCTn6BibiQjoETq6ZWgCISveiXoAI1uZ2TgT5HOelEH7Hh9SrF4o7qz&#10;X1mYeNzSuHFjEjGYcmvii4v7MC7Q8AV+87wKrYAJFM1ZYjfiBZGN7y0u3kfQAXs1w6HgEWSBr/cE&#10;f8H7ADaBUhFC6CRl6kcbUdVHBUKARUSeAlJjSIPjjz/eVzZA5GCV8a+QBU2aNLGwCcjD4+BlYAy7&#10;R48eUnARmZiMht98801IKerWW2+l7KIEcEIx3HvvvRQ6Vnla15IikDoIzJ07d9GiRamQABUJG26Y&#10;K2VjgB04qyUyDjEX8hqBz6wnLaLhxx9/fN9998GSWxgdM0GMCeT3MVud0cLr9JboIYDQZnbyRK8z&#10;UX0yxmP+xytSgeeNKpKWH46MjQYrHr6WH2L2RiRzkc+xrqM8+xXUOeOIr4bREGbBWny12Y5Fuz0B&#10;OBRSlOqqeKIFMudKagkKTNIfXKeVMoj2d0nW5zNzoAwWLlwoAySAiFnnNVhkZvHKh7mrV69eQlIG&#10;lEI4++yzTz/9dBnbQw89NGPGjODVE2h2//33n3feeaw0NkGE6euvv94oNZmsE0LHpQgoAoqAIuAE&#10;BJBxOack+6Bv6eOQPcQ/DukQwd2ajwCJDEijwFsw+vmKBSHfnqANyC4+c+bMZIpD5DsSfYq/Capc&#10;KrhJSmY7KIOULUfP58Yx9plnnhk9ejSKdCxXIsjDVOKWLGHM1hySLXQYjkCi9HExYNMjbRlhyIZi&#10;DIXB/Id+hTJgCWByTw6+AKCkWiS6mW+hOy8YaZOb66o9CWmiPjgW5pjeAgIcjlI9EZYK90NSbBL8&#10;4okMajVCi+Q+ZJW1bds2ISkDOo2nU/fu3SUtCpvaZ599Nn369OCTADmpd+/ePXv2pBkbDdUWhg4d&#10;alSb1AmkCCgCioAikHwIfPjhh2ecccbFF18c36Gh81AuAcqADENBKo0H6qSEFHKKkQPY7ECkRpcc&#10;/PXq1cnKslIkyexLndCeg14uJ3TGlj5g8JC0Z/v2JX+AFYjhEi9+6dSotwXAhHsINAFS+wcffEDt&#10;dLTlWPafhYPOwEshC6wxldZ6C1nAJOft+EIj7YMAgjqMJ/vnL7/8gh81W5n4PpAREC0gOaIShDJg&#10;rwZtrxR0vjDSRtYFB0oy7W/WJozeZQ0BhAoYSe5lvhHy77uOYOvEkQd/HyJluBKSMmCEkHCkaiCx&#10;Cr+zxn5wX5QqDQIcPAqRGGeeeaYENRBW+r///e/7778PGdRg7WPoXYqAIqAIKAJxR4BINGRurFJx&#10;7Ik7u8RupF6EQlwMLNj5qYTEmYXgThkkswOBL0Ay4NXci22qTBmXrKlXgiIg6QBTRFVAQhXjNhRJ&#10;aqpGyPEI9Kxf/IdD+tLaO6X37y/euXMHMU1S49yytmC2V4aXARkQEPVxrYJvZRODOyCukP5IMAJ8&#10;AfshmnPMOmZ2IGbbQ5DJbA9nqkubpBm7Way0feQICPvGc1hiRCX4xrvB0EEZ0ACJBe/+SKKT4pnL&#10;gAGwtI466qiLLrqIn/wOWYDXAKxB8KgesolANGBu4i4eMmvWrGHDhk2YMAFnv8jR1ycoAoqAIqAI&#10;KAK+COzduwfmAnqaPAK4GJgtWICUTAoiFAZux0nBLMKY7IhrQBht2LAhnocqZZoF0DntkepSyrqI&#10;dIecis6cspmn2CskjokljI9JLKci286OHTt5I5Z8C+kzcARAJ+GSugbh95xvTSQCP6U6AOoK+574&#10;RrGJAQh/kT8mE1/A6KRaJPxIyCREgCPKDu11Pw9/amlLAwG4AOo3icmcPbZVq1a+axwdWSgDkmuQ&#10;BSkS9OJMGQjtccopp+BoIPTntGnTCDSQpNBBLiKyyGhw/vnni8sTLMMnn3zCppayB1Ikk0DvVQQU&#10;AUVAEQiJwPbtO37/3ZV9kARCSLpmo4LhC7CwYW/E5ma21AIvxT0BfYPzjrcnjRNvSMyTsgEqNF9Q&#10;0sUn5QC9BsVg0VdZMilSV9L3m6IVSwTumjVrkG+5sJCRniOkVhn59Ni8eQtvgWQ0Ve/AeC/bzpdf&#10;folYTuoBU9OV6Y1PAT8R8tnucCXgZ2FhFXE5AQ3+Ey8Ds7to5IBE+wnobMxz6BV2++COBrQRXY6v&#10;k7JLI9qfI7mfTy4/thTs5cw6NlgYAa8FhVKMb6bhZWAhItITwPhTBvSG5Ch33XWXZJ/GAkOk06BB&#10;g0J+ZpjLBx98kLTVMCvwoBRcfOmll2JM34bspDZQBBQBRUARSA4EkIAlMoLQgCBlxgMNlqgEcTGw&#10;wBfwTLwMUDOQLPEtVMogoWeUUAYMARtjON7LCT1YOo9ox3pBdcQylHwqYjhfBz1ZdEJciJ966qk7&#10;77yTn2LoCuf2SNoQBSAF/4SzMHuhbPz888/4/5p142ViG9EHEtXvBqEMP1GVk9i8B9RMeJY2aWuC&#10;l4HnOMBtTZQgpQzMzkxtDwI//fQTpB6/sLsed9xxqMOe7iruUMo9pAhEdKENrpHHHHNMJLg5gjJg&#10;qeC2BGuA8YTBwJq89dZbL774YnD9n7uQveA+5S4cMyjTePPNN0cCh96rCCgCioAioAj4RQDXXE5o&#10;/gku30IiMe5FfCee7uijjzaLMPY9bJIY+iQwwW+Rc7PP1PbxQkAi25HnTHl6x6u3+t4IEZg4ceLd&#10;d9999dVXy3OgCQik/fTTT//973+TlouyX9QEiV6NPWRjFAaUWGslCZiihk4SMp+fJ1BSJBj/fMR7&#10;oyKsxPmj1UAZJCtrAEqwMzgO8E1JfANv4nekUMDwRxAxqHlHHHGEV5Z7U1OuZPXQK6s3uXLo8hL/&#10;t20ce3dLd9GSXoMW7jb1ZGc3Ltk69r7qrnFV7zLo9wBjt2sEe1cPvaF6+3+PXessv7CRI0fivcgg&#10;Mbp36tTJa7RwUnjuy/TDtxFlmdyHkSDiCMpABkBsArunJIXCn+fZZ5+ldIR4UwS5qCfBXkzKB9og&#10;z5HU4NVXXyWAKhJQ9F5FQBFQBBQBRcATAWTfzZv/Rrjnj5y7FuRvRGduhDIg45dZbEmchujPS2Er&#10;UDg18NUsgI5qj+IkRkWEuZStO+ioLxKlzuzbt2fgwIE4FIwbNw5LMjXF8Y3FH3bAgAF33HEHJWB4&#10;LwZ8aofzM0pBCsjDCNJopBa2HZhKcS4ggxiarSkPEeY2kjw/RX82EC4qqlqr1hEWArui9I2i8VjG&#10;C2LiZ7Fo0SJ2b2Bkpcu7+B3LKBc6C/sAWk9EW3rJ8mEPPfztGf9+tNuR/jW6rXNGDpnhfvOkIcPn&#10;hNCpogFHtJ65afrIUa5SAWlrRw359pftUSUNytbofPltaa9f+sBXq6P6nrCxEg8CUhtK0VZcF/Ey&#10;8LpbKAOZeNBSFpIuez3QQZQBLhMXXnhhx44dWWnQk3hgovxDUgan4eHzuIW8Bk2bNqUldpg333zz&#10;22+/lZoTeikCikCSIcCuV6NGDbOZ5xIRBIQJkuRxRZLhNhEH7sw+czBj5OcMlpJgFvxIqfJz2WWX&#10;nXbaaRaqMwplgCQqXnV6JToCkD4YfhH7SkqKUyE2IdG/l7X+jxkzdvTo0SiNhNDecMMN99xzzyWX&#10;XIK8SnHxvn373nrrrTga4DGELRqplSxl1t4S/C4UVFQLlFILsVRCGTBXcaoyteNJYj+R3tm1PL2i&#10;KlSoVKFCRQuJGKMBTpSeCVaVKlUsKMgHOvgaog/IXkGaOmYCJTP4nc2caBH0F0hklL0IKOC9q4c9&#10;e8OgI2+7vkMN//pcydbpY4asLer85JO3Fa0dN2DYtK3OUHkjh16okM4PPntbi7RxH3wyzeWfH8Ur&#10;s+XVD/ZNG/TEC+M2RvEtYT+axUX1RElKii0BqRgLutfdiCvsKuJlQCw/nghhP95/QwdRBnQQjuSc&#10;c8459dRTpbPsoVxQccEHCQqQtdwoDAqky5AhQ/D7gj6IEB29XRFQBJyGADmcOGJTQYvGpIMphksD&#10;150wCTlQli79g4/CwWwtxXfdunWp9cPtFnxQSXEklAEPcQIasewDUZqsegugxbKTZt/FonYnkM8i&#10;GZzZe7W98xHAsoc//8cff4yKCF/Qo0cPOALsW6QfQ0vkLwQVt2vX7qqrrurTpw8UJFFLSK3RKBZu&#10;5DKwQBnANUgUNBPVlIsBaozcyNBQjD3vNWITnP8RLfcQCoAiuFISAlkF5gXVDuKAC/KXL0IDjKP4&#10;naHIWTtNDvZt66QXbng57a7brm6R47+3JSvHfDBibVqDTp16n3VZC+zxI6dHWbW2jJq5G/euHjN0&#10;yNq0up3O7ndW56K0GUNGztlq7glmW6dntbv8sc5rnvnPkBnR9WgIq2NQcngQSEAT5yP6r1ewpDi5&#10;UJpaKANxcgzr0YEbOeusgnfEAoOvgVRPJHcI6WGohiCRVEEuXAxgbc866yyBbNSoUR999NGkSZNY&#10;pRECpLcrAoqAIqAIxB0BDrwWLVqw1cerJ0QMYiZC3kXojzGJw5HP2zkQhTKIwCQVL/Aiei+fnhpJ&#10;1pK3RfTiaN6MIsG4atSoXrbsYQmrovnOeD4b+RUtGgHX3kCM/Ts2bFg+D7H40LVk+bptuzwGmpGx&#10;c/OqJQs9Wvy2euuW3YcZWmnz9/JFCzzazPhtzfpte0xUFPSBFi1x3rx5Y8eOZfESY9yrVy/fXOVs&#10;I1i8CK2lNBpOTCgAWLxs/0gEJuApgF6Kjmr24YwCIzkbDjS9KS8DbhS5XVRis+9NgvbCGoiFA+Sx&#10;A7PkxZ8IPQVXNfQ3dgBT6SF8YNm98LPXnlnb4rIuTV2aj7+rZPH3rw+am1Z0cvOjj2jZxaVaP/P0&#10;8IVJ4GdQsnTk60PXprXo0bxOXsvTLytKW/vMa59FO1NDev0L7u5bNG7QK6NWxh1CltiUKVOkiAku&#10;Br4JkiT/0YIFC9iCWLy0STbKgJHDyUHE3nvvvbI9sYFC0+LZFTJRCqLkNddcc9JJJ4k4RVIDEihS&#10;RiHkjUmwN+kQFAFFQBFIbgQuuuginM7+97//xWuYGAAJlONgIvtgjCkDbH2c/SgVUAYoz6lGGcTr&#10;i0f1vUwh4lMKC6tGFMYc1S7a+nAkMUxeWHFQQW1M+rjzt2+++e9V+Jkeuv4z8IvZS1x62cGrQrnF&#10;P77+6N0eLfq/M+OnFXv+aXFgf5kyv40dcP/tHm3OuOndz6cv/3u/2zxn6cLtnKyH8CMQne3bt2fT&#10;CPQYpkHPnj0hFPBXx9Bl6W3BbkJ1B3P0diMHYfivoP+ik6D5mwolELs6N6Iex3i3DH90sWkJAhAH&#10;aGvQQwIFUeX8JzyCKRbGT2+3zxk+ZFJaUecuLfMCjGX34knfjSI33mWnt8wqneVWrdNGfTdpcayT&#10;IBbPeK6eOwFj4Kten6Erw/8iJYt//Jg8BjL2rKZdcKBIm/TxpGWWF2x4r053Yzh30OvfL47ym0L2&#10;B6mAHUaWJy4GJDnyugWBgUAY+SOEO5JDsgUmyNiI3cVl4KabbhLf4++///7JJ5+khkJwBNnOGjdu&#10;/OGHH55wwgkS54x7wm233fb666+HhF4bKAKKgCKgCCgCgRDYt2/vqlUr8TFGyGvWrFmM7WYYCkiv&#10;jdSO+sHbEQ5i3IG4Twys08nK/iO6mHL5jvu3sNYBPh+BtTBfEAdGHjhrjwp61zeLli+ev+Rgsj1e&#10;tH/qpCkrlk32d4/L8aF4b+aUB0469uLrPhw3zbPN7P8+3PuKG+7/+Pstlax1ElGeDAWMWoIRgj8E&#10;qRW5F8Vekp/beEksPdoFbCMp080+GfcEnBTEi96UfsvwJQ0544rMkG62y85tzzKXfdumJVCyddqw&#10;AePWuumAAA7jJctQo9PSej525SkuN4SsU658rGda2qcPvP1jlH34o/0VhAop6vzY5e1cYy9od+X1&#10;nQm6eOC9cdHO1CD0RDxoF09MmUIwjFKRhL9DGfhWT2QzmTp1qtxFvL9vpgMLH8lZgQnGAGBDqVsL&#10;5yv1qxGYXnnllS+++CL4ScOCZF+DIyBCDG8FbpQSuC+//DLylgV09BZFQBFQBBQBRWDVqtXr1q2X&#10;bFX8jLGdH8kAiwGmKgvVGfXbKQJOQMDQl6LN/mz86+91Gw7mJ+Ol6/5cvW2bK6O471W69K7MSr8+&#10;cfPQDWtRoFq27vmfV8aN++7rL29tmpbrMlctnzZv2qejfrWGHp4U5B+BlcD5PGRBVnYVzICSJ8/a&#10;6wLdtXfvbnIKQNag8FtQ3aEpoTxuvPFGKfkeft+Q1aUABB74pm4M/xUJ19JYAnv37qFSSsT937lo&#10;5hRXLP+JRweISijZOu69BzDFd+7aul559+vK12vdtTMFBoaMme5HtTZqFh7uCmBHZcHSLe5YzGII&#10;di0e3P2IcDHZ+uPbD3yalta6d+vaosSm1zulN1EXgTI1bB17t7sY4+FXl/vGWqh+kFmzAVkGY+DR&#10;EAwMuFeM4tICRpJYft9cP7j5SIEnLrImIz+EC2/gdg6lDNjd8KC4+eab27Rpg9cW+x3mneeee+7n&#10;n38OUnaR2cCN+BpwI8FjUKownbAGb7zxxttvvw3vEE1uO/JvoU9QBBQBRUARcCICZOFFAcB/Dare&#10;rE0YkZ2Te/LkyZjdrLlk83YoA4RvpQycODki6xNeBjFmoCLrr8W73aHdpbmZJRAth5Gjzm9ft0rW&#10;gb9XbzxYZpuXrv/zj+3lax9Vt2XnwzN/uUqU/b1h3feffrT87y379jfo0rljt27tGzUixPWyXm0r&#10;H9O9x433PHhTr0uOD+TyHQIHXm2YlMV5OMgFIPSHjcV2H/6tW7fhYkAgPeY0C9OMjIkkT8FEiRnT&#10;lGcTLyX3CkPGeuc7KJQZsgASMRGtmWBxkkb3NmNKuJeAR/CMtdeWrJo9egFRDk2OdNlH/V1Sg7Co&#10;c+9T6h1S9Q6p1iM+GOMbjW/ULPR4WLtHvv/fvR2KHJWNQmpApHlQIXAGteEP0kiC+MEEHxrgUPvD&#10;MOp87/eDHgtUZSLYFylbrXY9yIlfF6yJY7lKPAgI2JduHnvssSxPL7EEbZdQShydpA20goUaq74w&#10;OJQykI6yT1GQ5pRTTmGzIzDsxx9/fO2118huQLrRIB+Ufa1t27bUsurSpQsYsSXNmTPnffdFdhtJ&#10;L6mXIqAIJCgCkgcOiSRB+x9+t9m7EKq4dNcKH7QotTQoAwtKOz5upEMfMWIEzgLQ32Z7KCWH4coh&#10;wevW9a6iZPZp2t5pCCDqWdDlnDaKcPrDQGnGbob9GR6NKY1ct38/SQYjVp/k9QXNmtfNzN+y9s9F&#10;K8VYX7bsn0vmrf/rQK0CQn0PV6xQ0bf/tWnO12MWp6XtTSuo2+LYhk2OhB4oXaZc3U59Lrv8sssu&#10;uejCTie3rZcTztB820i+MT4ulVlD5uFGfwYN7ITiHmvjtXHjXwCO5h/S08HvS+GzcH/APslPU1Qp&#10;L5VRY/Pz5RqYAIjxRD3YYWy3Ea3oPkqMmrxj9+49NtgvS3ZsWoLe3KBOdfEg8LmkBqGHKd7V4qBq&#10;7S8af+uCZTUGrtn/jyfA/jUzf3j9VofxBYzBDxXyjwPFoI9Gemdq2DRzWYNha/Z4Dmz6Dy/eZ4Uv&#10;cCGYWbNeEzw1Pp+5KJL8qBHMNbZNbOGzZ8+WZxx//PG+QQfYGDBySN1ANGjcEGzZWxxNGcBNnn32&#10;2b17927ZsqW4Ng0ePPjTTz+dO3cue00QwGnctWvXfv364VIlFbABd9CgQRRfhD4Ifm8E31FvVQQU&#10;AfsRYKNHa4IjQM5ArlqxYgUCFqs46YuZI1VIWaZU4Efsnzf2PfHAgZLly5cz6zDWWaMMZs6cSVQh&#10;VJdZ9odJDmck4cQI7vgJ2zeshHkSC5/1bhY65w+Pj4v9mdFZ8z1x/gCNHsJ+kg0ETYm/sK2hLjKl&#10;uWDTtm/Hbd4ODYpHV6xQiIP/5nWbFy1bVJwBvBXSfl8wd9fW4rzMovxyHooV/1Sq1J7dOzf9MmWF&#10;u5N187MzSnYsmj1lytRp08evK+hwWtNjque6cmJZvdCTseyxbJFXofyCf2KsWezzaPWwDFZf6P8+&#10;LI3MMUTiGNcoZbwSmMCu5RuYIP7h7Ks2aM724hXNpzFkaBdYA76IDe4VG5b/uoTEhnk5lbz1ONiw&#10;Awe2+THFu0ZXvv4F197lSoI4dPgvmw8bbtap/W46tejQw0rWzvhmTbXT6h8e9LB94dhBd7c/6N/f&#10;5e5BYxfGvtygXyoEVb7+uXff5UqCOGT4nMPt/wXt+vVpZThKuAdW/bT6mf6/dcn2Gc+3L9VrUODi&#10;C+mVc6pFc56EfDaLGr97qUhC8D6OUb77BuIKQos8CqEFycFCXJJvTxxNGdBdtjnq2V577bWUsRWO&#10;E9aApNm//fZb8L1G6jXed999nTt3lqqnMC5QBo888giuGmxnSa9vhJx22kARcD4CrFNUBURMdsCl&#10;S5cSXiQrt7iYP+/VVez8L2hXD/ne6I0ihsb42rNn98qVKyDsoQzM5hBiimJQ5fDmDPIbcBh8LNyO&#10;cABnRLQzYkHp0q6E26l2gZ5kc0iygfNxUZvhQN3m1ngn4I4auAwT55q//tq0Zs1a0ZoQwPgLtjK+&#10;6erVa3Ecsych3JE1C49smFn5wG5S722p4PL2X71y9d69FfNyjz4yr9BDGadLZcpsLlt61ar5Muxq&#10;5dMXz/j62Zu6dTvXfd0yeOa0P7bvLbbuPo6eTKZS7F5kNYcxxOQe6LRCgSRRF8scr9iQiRLNfiW0&#10;C3YPZGBTYQVm3+Lbnk8s7sB+vQwk5Sffp7g48pD+yDsboycwZNQ2DhF+msolGax/FfOyK3rrcfv3&#10;LykpHv/Z0+96RSUcfM7B+gJfD/hkZkCH7e0LJ6ypfmYLg0Bw37p92nPntOt45TPjDj5o1DNXdmxw&#10;zsAZYbAG9lVMkLqSh0clHOxPnruK5NpxA4ZNC5gEcevCCX/6DOwfgEvWfv/EHc8eGmCMJobZ13Aa&#10;sqXIXQTvIxv4rm5oSppJG3HVN/sWv+2dThnQaVYXLgPkI0BW47xhGyKdIVUYqUgZHAJ2JWI83nvv&#10;PWgCSRXL+fTVV1/hesAfg+REsAVZfYgioAhEjgAiNRwfhhrUBn43li3+lmSkC+nwGXkH9AkOQeCl&#10;l15C5aaAeez7M3/+73//vZmkvJzNZo11HFjYD2ENsAbQf7NMP2rGrFmz0K9IXwRvHvux6xujhwA6&#10;LWZ25gaUQRI7GjBGloDs1UhiCHIknCK/N7YvMY4xfLz32d4j502q16ydk7tj67alf6x0McslSxbO&#10;370ro7BK9WqFnt8R5U2iJA5dX7555/0DHvvoYK6wtLRfB/a85F8P3vv+DMsFDNAMzzzzTEohsIQx&#10;dL366quBZM577rlnzJgxCLfUYuzZs4e9803i2kRTtffJwZ8GByRGTj6x76YHk4J8jtkvpRzo3Ok8&#10;ylBhEWKIUBF7PsfOTVt2erONpUs3K/XHencNwr53X1DfR80T1TpQEkSogYVjp6W19OIL0vauHvXe&#10;gHH5lz/73YJt7uiFbb99flfntHHP3vfJwtjxnQdrQLS46+5zfQYmFRAZ2KiR010WeJ9r68Kxs9Na&#10;NjucCDFa7V077eUrWnR+chyEhKMvTOZGNVaM4n59DxcvXmwkMjj55JNTiDLg05F0imgNUhgiNomP&#10;E3kN7rrrrgkTJoQ0M0LmXXPNNQMGDGDvllkAt32/+yItQhKf046e8to5RSAUAgg6EKVsfAgf6GlY&#10;YGrXrkV1a/Qu6jaxJ0iCJWx0oZ6k/64IRIQARy+SN+YyKhubfRA3YuhDPuZeCyHrHHDIB0x1FC2e&#10;wOHFiuBKPi99s8AmQXvmA/IMP/maySqKQJnBiWBIZ8eGI0CEQ8CFfUOEhT5AfcKrVtQnNOrIKeD0&#10;atVrZGWn/blu9E/Tkf1W/LFoz54jCvKqVDk8iaGkGzx8CrU6rfeTb02ZMmn89y9dkFZIj5Z/NWX8&#10;yA8mReTbgqMrTB+ZUKAMLrzwQkxWGK7EQxYa5fPPP+/Zs+e7774LXYJhjKt0aZvzzOEbBfiEPIB5&#10;zJYMk9nI+Mh397WooznzR75CyMSQMetzzF4kEfU2vK7KkU3qoh5v2rzDV2GXGoRpAeovGqr1u09/&#10;5qPtu/mCVh18/fa3Lvhp6trOt95/W5f6mW4WIrNh9/vvvqto7aiPf1wcijOwq2JCyeIf3VRI5y4t&#10;/eUlPehAMeOZp4f7DMzNF7Q69WDnvT5Ayeqx951T/cQbRnd65MnLjw3+dUq2bXalSqmbVzkeNndq&#10;K+Jsy7qG9WRRUx/Qt3iqEHaGbExoP7lIbJhyRH/Y8pRoPwRoOFSaN2+Onk+tF/YgECErwUMPPfTd&#10;d98F91fkPMa8QwGF22677YILLiADBMuVzfrLL7984oknPvnkE0nrqpcioAg4BwFkaNY165RfWL9I&#10;lhh4Cwursn7hDqAM+AsqHGsZJQqpNKVCIp3zmVKkJyjtWEplHpodMk7XMF9ohri8mcofxouY3pAF&#10;nP2sgho1qlerVlWi37nsETrNDkbb24oAwknsC3baOoIQDyN2jG0cHxlkNmpgiY869BnqIhe/8J9o&#10;syjVSLRMclgDC/lBD+tEYVUy9eVt3bb5j6Xr09ZPnzJ/+7b8rEoVszMPq1kgsdieNzY6o3OHbuec&#10;etRRR9evf9bFlzbOqlx577bVixfPmrkgEgERezIVCknFzbuomYLMSY6tq6666vLLL8eU9cwzz1Ap&#10;jYH36tWLaAhqE1hgFYN/A/Yftgs4dwtmbYgM8rYiJBu52cOcPLyRc5ntjgKTfguCyDChDJKVKQsO&#10;FOKKDRt46cI6p8IZLFi6xiel7vY5w4dMSktrcVmXpv7rL2Y173XbWS5zvJe2T5z/dE++YOO4oVMP&#10;BS8UdHh6+oGR/Q6z7WdWb9CkqOi42tVipEpu/mX40MBUCKjntep1STv+f9R3kw5Lgrh37Yz5HnwB&#10;5Se/GucZvLB9wchPqj07asHCwf1bVQteTLRk+6rF1CGI4agPm0243GIzYOHAu5144onkCvGtSAJH&#10;SSQvGwv/xK4Cp2BXKZYYfecwN5ogzYQ1OOeccyiF0KJFC04gnNnGjx9PDYXhw4cjVAXXGSC28d+4&#10;8sorL7roInhuXgQBM3LkSPhdNkSiyCLvoT5BEVAEbEGA0xROEBqVn3AELF60NWTKChUqImKKjyXS&#10;J+IIP1n4qHPuvAahiG5bOqcPSTEEyOgOqY/mY5kywOmaeYuDjFnKAMlbUqkzz1kFFoT+FPtWiTdc&#10;McDyoZFnsMZzubMh7rNBo3AAGOQrIA8IY8SngDnsmwaPPvKvrCz2edaI4GC549Vycg6UrZWVnVNQ&#10;ase+pSvXHFg1b/pfO8sXZGVXLKxULivLFZ1qXIcbeqscdXzjhscc4SpXUCq9+kntjy5fEavcrrV/&#10;rV+wIhI3ZSRVImEhCLBXsQMgypO24EP3RTACqxv6+1//+helwUh8EI0FLtlz6YaFh7PpYZkbO3bs&#10;vHnzTH0UKYjAdoeu4nfTk1wGTPLU5Pr9ObmYAlgaVzm2bfO0tJW/Lv/78JtLtk4bNgDv+kCmeFfr&#10;nOPP7d6Z/x/1ytvjDnFi3nkBS7b//u2obTlBIihK1s6f/Gv+GSfWtSnKIhQIW2d+MuDrYFQI5QyO&#10;P+MyV9TFpw+8/eMhsgO+YNKa6s3/8S/YPv+zUVuri6+EXFkdnl48+I5OgXIienZs75/LFgNukwbV&#10;YzTqw1Ehi8GiRYv4G9tphw4dWNq+PCMqLVwhbZCWcTGwkZhOGMpAQONowbkLtR/WQHZA+AJYA9y9&#10;2IuD7z7cy959ww03UIKhfv36kC4cz4Q24DD20UcfifNncpzToZad/rsi4GgEIFBRkyACkCaxTeF8&#10;5ZvchfXL3yUNrGTFS017haM/ZOJ3jhOByAIKGjG70Hlg9E2NCZofLzaMdVj5CKgxSxlgqYOt4I14&#10;dOfl5ZNs29TbtbGTEUBtwKLOxiXZAVHPjCIC27Zt3bXLtaElukCyc+duIgAQaqEMgiQBcXvYZleu&#10;nIkIFwllULMg78D+osy8zPycHcWrVqz+a+XyFQf2FFXNyc2sVj4zO/efNOduZbV0yYEKFQ8aYYuy&#10;K2dWznS7HmD/zi8oyMhwFVjYuqt43VYvhczspMKNgrLfOBf06dOHEmCk5QYKvj5B/iQ7uPjii2+5&#10;5RbEeruCjT27x3CYVOJlYCGXAd+CoCp0D7Pz0KAMkLr9+k2Ip4lQBmYfbhZ/B7a3iTIoW612vaK0&#10;JaN/WnR4FkOpQYgPwZMdszMOFjfw+b+MBldirk9LmzFk5BzX7XjmP9C35Tktq/9zR0blRiPqnVw7&#10;oJZYsnzYQw8PatDv+s5HxESTLDlYAyJtxjMdqwQaV6mMRlfK6IeMme7yI9i7duyTF7fs2LK6KwTs&#10;4FW588f1mtez2OkNc8eTerB179aBkYnanOOYgL/Db5GBsK8SleA3rSluCAZlcNJJJ9mWazNRAhM8&#10;8Udu69u3L1EG+HkKWOQ1GDhwINUQ2N2Cqw2oGY0aNSKc4fbbb2e/FlYbN48nn3wShzH8DpQ1iNpU&#10;1wcrAuEigACNsIIwAS2I9Qnxwu+d7INsmsQpuES7rYTL7gv3BdpOEQgPAWS7+fN/45jAXMbRY9a7&#10;T2qPM4Elmsas17FBGeDejPAdXpe1VQIgwLyCFFi3bi3CH78zMSQVHBeWjLWuGgLr+SXRbbAMh9Gx&#10;S3MF/yp4kJUrV57GEebDy0gvnVeldH7hjr07Fy+esmxxyYF9NapBR3ilC4ek2Lcvd9/+I2o3lcNl&#10;P6n7i6mP4Cq+mO7ymD+Q5go3J0ViBv9tw4XAiaPB448//tlnn2HxwkLYpEmTm2++GddXwDFLJobZ&#10;IVeKOvcsglgP+Ql8nyl5KNj0cOgL843STHIZcEBzo9+hSa1B+afIc16a6psTGks6g4i5kvSsdpc/&#10;1rnokG58aGQHaxCGO9C1Q4aOWbli2sD7Ln3SzSF4XkX1alcLkFzDRTFc3ePbVm+/emULT3N9uK+1&#10;0O4QFRLmrWtHfDBm6eppb95z6SPjvG+pflztAovreuuin0YvSevctXU9j6qtYXYp4mZ4/VD7T2qg&#10;sLjIBu0rkzCvKC6GOszbWPhk8bNxe7EIWsQDj+gBMKZEKJCElugvEcLw03j66ae7d+9OeduQjwbr&#10;q6++GvcwdnCRw1BR3n//fcLJRowYEXkCnpAd0AaKgCIQBAGJ1kbRYk8MrmXRBk5BZJQUlDx0FkUb&#10;AaRtKGkOCLIYmJWb6RucF4bEO+64g7PGQlcx1olLMNl/zTo4WHid3hIbBBDpoATmzZu/YsUq3ogQ&#10;Urt2bbzWqSOA/yO6JRIebBFtuBKaNWAUDBb1OGSFPxog+9I4wm3c5QxfpVZhYdaGNeMev/LxacX7&#10;j6hZvUq2n4BuVNaCwrwOZ+LazTVv5tz5cxf8xXFDeH3aH0uWFu9zmV6rZVdoUM10/pKg04gx4jpH&#10;nB1udEYVtOhNPHfU3j5kZguUAQ5W4utnNqjBcBJkMgeycMLA4jxFVlcbTaDRg9HGJ7OiIWIAltUR&#10;6WPTa2Ps9i4QgI/9GoOUCOOXNS91P6JWq1sH+7lpzRMdsvwpiS6+oF/Hd2u+Pfb5fg39Z0uIdGh+&#10;7ncnUzBx/fp293o1WvX3N7DpT3c4LEwp7N7uXT1m6JC1fus1hP2MCBriUI/PIw/AAnHeeef5fRJM&#10;H17zhpcBSQBtXGIJSRkAExDg50m1xZtuukkqTMC7UAGhR48eUAnsdCE/CsczngVc+IlJ4/nz5999&#10;993PPfecpjYIiZ42UASihwBrmdNU0okHfwsCovhbIhUltGztd5gQIghVXBakveh9nZR6MgoMNLRQ&#10;Bn5LGQVHA0WI1G7Q/BzbZnGDBUOylEJlZJrHc9vsE7S9MxHAV5xwFbEUSREBdEioTyKtpCoHRQT4&#10;TzZAtkEaO3MU4fQKTZVRMJNDRo2xe4u3ReQGsdz8KgWF/1jFa9Wonp2ZWeIv0025rJy67bsejy3O&#10;VR7h0/Ffj5qwteL+fXt/eOuJ6Vs2EY/Q8PimXc45w1UH0tYL+o9jS9z+bX3wYQ8DUnIloGGh8Ic8&#10;Sf12Q9xeOIbMujihtDBvJfV4oA/qrnOZqAqI5a/mjsXYx66OexHbu+XnHLqxfP0Lrr2raMaQDyas&#10;jlEqp5LtC0c+d0XXjlNafD4ulnxBxFDZ8oCSpSNfH7q23SW9WsXa6U/i1will00Dv8XTTz/d75hI&#10;PiKnBq6RCB5m6zqHELltgTEuD4GTBjWyzhJlQN5I9kR2NxJNPf/88//3f/+HnBe8fAunNTnYzzrr&#10;LG6/4oorGALtWcbkNcB5jBQJcRmUvlQRUARExETgYJEG9zLgXyVsIWIfPyeizujY5bhSULRywvfA&#10;5EnyNioscjRA6luw88sX5My2ILIjdmNPQO5Hq0SZLF26jBMwiUsfOKklqX5c3m7vSyE3MWmgLbC5&#10;MamQ6pgbEtot3tr8jo4HcYC6xdfHYCu2enu7EZunMUYGhaQbsg4CsHDR2MJK8RwLvENGDnk/Co88&#10;+Nejq1etnJ1V2u85cqBMTnG1M566u2O1gsziHYtmfvPK0/0vvera6x8Zumnt9v0lx55zXJv25zTI&#10;8B8XFwGCJNW67rrryMlFMvMIHhPiViYPuQ8BBB7KrJuAPFo+nAXKQComBAlMiN6oHf5kt8RSBvEG&#10;DzJ7Ckxmtb7ppf5pgwZ9+Mvm6I+dvAD/OadB1wFp1/70v0e614+Zf0H0RxbWG6iz8N4Do6rf9eBl&#10;sYrF+KdbLGeC6CUqgeWMYxqx+X57PXv2bIQH/gmJBXOF2XDI4EgkPMlHbgJ8Pkk5S0lbEenAiyII&#10;b731Fglpg0cZsKPhN0UCCTLTEFEmsaYEgXzzzTfcPnToUHCP0E0urHmojRQBRcADASnBxR9C5kZC&#10;khb7Fe3t3Rn1gzgNAcL2br31VmLKYtaxPXv2wkHjQcoJjdhtIX9YJF3l8MIYxawm5hm34lSe3pAF&#10;JIeLUJmM5FvYeC9kgWT4IyseEotfVpTdjH/F0QArvZQetLEDsXwUn4x5y3i5gotSUipCaGLLPSzI&#10;yy0Dg5yTm5Wff9TBp9QvyM2oVGF/ufIVsrJdIWye14H0cvsr1D6x5xU33Nb7zGMLyq34dfqoL7/5&#10;duTUZWlHnX71RZf27XbqMbWz9lvuT6AbkVqRV8l2DjFk+8ONBwI4xkaOSJaPNUsjaj+UAaQnu5+p&#10;fhpFFrHqKd/tBR3EIJgg29gUTVm2Rrc7X+q3fMArY6PsaFCyfcbLF3d8ZEG/z39+p3+rIuvr1NRc&#10;clDjkoWfPf1uWr/7bmpnLaghoqFwEKDSik6KrnrMMcdgSPD7xJ9//pksifwTyxaHtYje6nNzwlMG&#10;jIgIhZ49eyJKUvwWcwR/IV0kzgJvvPEG5WRxzQoOGWfzySeffM8995AKQXyAcRocNWoU3go4eOAE&#10;knwOz/bOIX2aImAvAkiNyJrsjAiRwZ/sziLmCgiUok32dkOf5igETj311HvvvZdItJj1Cj2H3Ie8&#10;DmaZY8LGgMBwhgBVQUZelCgSGRjZ5qXYMJfO9nAwdGAbdGOEP1Q4SJAgAUd8XyoIZGdnscUxDxPU&#10;y4BhsjNjFkOEhfgINAr0UjwvaEBjs0FYpbNr1Gh0MnZ7rtMa5OdULFNSvqDgqGanyZ86tmlUtXxW&#10;mf1ls6pVb9xW/tSqbl5BpYOHRan0jL21Ol9z41XXXNi928FbXP/X6+o7bu7Rtn19b5bBlhnF+iUx&#10;CtEo1oz/YfYBwRVUmT/sHhaIGDl/+TRSIzPMl0ozKQUiRRZTmesMBJqIK8IamALWf+P0I7s9+u8z&#10;vn3iBaNcog0P9XlEycpRrwwaRyWCQT1qetVhqH7fWFdtguS+9q4e9tIDe695/7Gza8Rc0pSohK+/&#10;/lrEXbyTSKHqCzdrFksDzgjspSx5CDsSJ9v7VWI+dHu7f+hp7GidO3d++OGH8Tjgd/Y4gPvyyy8R&#10;McloCDETXO2nPfGE5DWg4A2sgcQ4TJo0idoK48aNg6lV1iA6302fqgj4QYBsWbhys/0hXgeXlSWT&#10;EI9Q732dSbYjwLk7a9YsHgsrDWVg+/ODPJBpzxEGZYBkCWVgGAn5BcskV6AyIrHspL7LAgKIFpLB&#10;PqS6WL48KesqMRMiLCJgoZN23YKyyjCRr6AMiLJB3vUqL8d/QqDgP08DYEH0MrvQKhx9+ulX/9+H&#10;7utfzQ4UZR7Yt69azVa9b5A/fdjvzKOrYBPcn3N0UYeb5E9PXdSseY3DsuTs2lXn5KvvffjgLa7/&#10;639qTp1sV24Fu6CI/XMklwEI4x5lgTLAU4AncLCaTYVgVA9l7wqSyyD2gDjnjRKwI3UlbOlVeo3u&#10;b6+xnNIvvC5sX/LTt3PDa5qUrcrW6P7Smh8e7hAP9wpWIiYEdFLOArZTKINmzZr5osx0wsseyYGp&#10;hZMauUVt92NKEsoA7ETtHzBgwCuvvIJRSNAkIW3//v2pyEiSgpBqP+5b999/P5UX8BmT24liJdPB&#10;Sy+9hOiWlItAB6UIOBAB3LArVcpk1yNwS6RMv50UFwOWNv+KWGNBKnLg2LVLzkEANkpK8EDVm7Wz&#10;RTgK9CioaiR+lJZmzZrAoEX4QL3dIQjgMsDOJhkugncJVkgKaIUUXRwyNL/dwDlWwiuYzwhU/JTK&#10;izQGB5gC/sgezk6OZivlb/SyBQHJZQDlxCewkAcEiZps4iT2Il+Yqf6IewJ8q3gZhPSHSujpbQoZ&#10;r8YMnHURyRNiem+QQgyBCivEtH92vUzqMnzSr34caigGGgOe70QlyL9CBJDFwFByPW/BE+H777+X&#10;SUXxHdujEnhs8lAGAhwC1vnnn//pp59eeumlkuWVYwnOmASH/HHDhg0hp1Xbtm0feeQRymJJSypV&#10;vP766/fdd9+UKVNC3qsNFAFFIHIEkJWxNeFVxaOoFoPm5ssaIAlJfjiIVcgC3FnV7ho58voEAwGc&#10;Rjdv3kQZZP6C65kFygCvN46SH374IWR8jS/s5FCAL0CJwphQtmx5V614vZICAfGHCkdbYNMTbSrG&#10;ETH2wuzWG/OrVClgFJAFlKOishXRtj/99BM/2d4lUwPSGuqlEYBjbx9S82lMHrgYZhGHaUh+yhci&#10;zlPifEm7QKI1UwByXkMAcSJTZSa4kyAtmQ8Y9lItZZh4GaDa2eVlYOoDaeOEQwDu74svvpBun3TS&#10;SdT78zsEJI1hw4bJpFLKINyvzKkDB0OirFtuuYXEUdwGjjNnzhw4cOCrr76K20bwB7G3gnXfvn0R&#10;+KiqBQcBL05Sg0cffZTMCPaEHoU7FG2nCKQiAiw6BA4oA8RrhI8//vgDdwMkSxGg+cmKRqciORxG&#10;KhpXqZJPy4R2IvX7mUXm4wqZbzwVZ0mUx7x585YVK1ax4RNyjMxtipASZ/Lff/8d7Qie2tS9MixE&#10;BNhqVgGGguSb2FH+dI5+vJCbTI+QRJIUEQin1qyjB5yWhoKUnZ2DNMU6YqNmTTF89jSxhvFHAvvx&#10;L5BciQ4fSwJ1Dz1c8kcg04q7iqmLbwHLw41mty/8aCRpYnCa1R3Jv49OMh/Y69gncb3esWM7fzTV&#10;z0RsLJRBOLxhIo5O+2wvAtjGFi1aBMEqjz3uuONwqPd9BYsOMwP5+1lTnDLUGLI9KoGXJqftArww&#10;zvTq1evaa689++yzGSegwxp8/PHHUkmBsyoI/cnteKLip0AZBUhWljdJEKmHSYQCn82OYqr2zih9&#10;miKQbAggpuBLiZUDBhARBJEChwI4gmXLlklNY3QqVmJ6einKmWdmVg7p/ZiIAEk2By5lKmP/+RBh&#10;MX8xr4gbROY2pcwgC0JpIa+L/7lZmdugDPAyQD6I/did9ka+BTtASB3bad322x+hDBDvQtZjYt+j&#10;jVAGpqaf03DARwYhitgxUnzjJI83gSwoqd4HWcBWL0qU03oevf5wkH333Xc4wJKrLEpvYRdCcOUQ&#10;sVwxwVrHhDLgg4qfr9+LBlu2bDZyFTHPYf+Jwd606W9MdPye3H4H8DDgw2WByrH2UfSuxEUAcZcA&#10;SdYFQ8DhEeXUbwUTGDdMFJIrl+xLOAeZzQsTDkRJu0fDj4Is6QzJZUCsARCzB82fP18qKYwfPx58&#10;g8RQcZhB5Fx11VXwDrgqILohrwwfPvzdd981il6Gg6+2UQQUAWsIcJoSr4UBio0PnZloLmENhC/A&#10;TiVZx5FLqGWe0CK1Lz5SPNIIdMTTTIxyyS1IBZ8nKPAI2fj5W5tOZu9CTYXaR43hHDEr2PGlFixY&#10;wMeC5qeQnlldiINJzG6ol+Iol2qXZMVjjeNkxCWUAQpGEoQ9I0tAATA6UZMCrWi3TrWFNkwes0UE&#10;nDlbGAhjZzOXAAShDNBmGV0KlsjFGIg8OWjQoGnTpkXpe8k2wlEC5rGcQlIvk0kuoYW+l8ztv//e&#10;vHPnLuGSZFEwQ1jy/F3KZyQxUQ5lkJVVGbIsxoV7ozTT9LHRQ4ADguCdH3/8UV5x+umnwwX4zduF&#10;hDx16lRphqM9skc0ItqSljIQ4GC1qaSAd0C7du3wi0PyA9ahQ4feeeedkydPhoINnn2Eb3PjjTcS&#10;pICvgUiN0A0ffPABxHDiJjGO3uTWJysCNiIgjpE4GuBhhfCBYAFHYNRmRwZC9CwoqFKmTLLVB+aQ&#10;2Lt3Dy6aUlyXC/MLHDMqBrWrEAQTtOKa2bnBMBksrLkMH4vc5ZdfzoYcG1GSkwKxHim2YcOGZjNr&#10;cqwQlUDnqZ8cqHhyEDRQknk7A0ehqlevjmdLMBF/9SSeA8x//Na3bdvKR4csMDIQAYsoEgk9dr6p&#10;GNX5vhCgDMprRQtdwqhRnBgsOx7EaJJRoiwrLvdGZ0/GeLN7S9zbS60fAu64otEZIZ15hUT5mSU9&#10;I+mSUAbMcI5n3+fw0ZnbktSdjsGootuQ0Q1hGwsBWjSHvrhYB8l8HEn3nHBv6dJlc3NdyTtClk1x&#10;Qm+1D3FEgGOChC+4D9AH1hRe834TH7LeOS6NuHuEFgIqo9HtJKcMgIyTCcblnXfeIbUBmj9/YbOm&#10;dBbSJ7UVsCMFh5XTmtSJVFs0Ek689tprpEUw6JxofBV9piKgCBgIYCTBzwoP7VatWpH6RaRn6Plk&#10;ZegRudau/XP16jV4QgkIYpZZt2490fWImCnCGkj1NZgCkghed911UL2ye6NoxYA14Cvwdo6PY445&#10;xiCqwlyV9HzevHl0FbbLr9wc/Dn4UyBScyMODuQ+9GyMGM2ZxZVIqbbDRO1QM1TlVatWk8wBEOAI&#10;JD0eF1oERAzVi2Lw9U122VxzhDncHpkeOBFQLwDThaEdoVDxR9whGSYDhyS1MH/M9SYerfEviIYF&#10;LB5DsfhOdGP841jFUaIMODJwMaBzUJYWAqMsjsp9G5NZchL7sqXMeRQbybCAGYCsYYR9wRqItyDr&#10;Ar9riQWWlskRi+QXTAaYyj6DkUywlLoX2zaZYlkyrGJk4ObNm/s1QsAsYOGYPn26gENLZI9oAJWB&#10;NBaN5zrtmexBVLdG+GOhckjTPdwEwJeDmd3KbzIJYwhi6jzxxBPJhsDpzma3ePFiQtHY49jynDZS&#10;7Y8ikNwIoDEyQCx1SZleGzUVTYndSWJBMVMTmoGCgTkC9RURCikTbVYyWiWZ7dFz3pLzkho39957&#10;L8EIqN9s1KhSklbws88+44BkT45eSTbkeCIgOCCwfXXr1s0Uzhwx+AgMHjyYXyjfw+FiNjABkwKV&#10;GmDKOnbsyLEFLDjpb9++A9qITy+GWboEdZaR4bLWJs16hwuAF2D+Ax2EINoyWgQXCwGDJH9EEeLT&#10;o0tIuIep7+IclMRFnwvlihExXlY9U478F0RdCYNAb5kALHwGnqDDDAI4mxu7N0PjZzJN4PDnGKsY&#10;MZKoBH7p169f+DeG2ZJlArFI+nRk1FNPPdVv8HPwR1Ep7Ouvv4Z3MFujEXManBez98wzz/SstkAB&#10;kN27d0EFso2ze3Oucah5zW0mA/wsC5/3goy1/IthQhT3ZpzgyX2Ixx3hJOgAXu2jRo3ijEDku/76&#10;67GZ+a1+gqzCYscWzpBPPvlkAuqpVxKNgyNVKAOwY3Gy9yHAcbFTS4ETXKRQ/hHEW7ZsGWh6yb0w&#10;CzgaSCIDjnksIagu7HrYP1PzzEuC1ahDSEQEkpUykLKRoi+x20AWEEuFUIVULeK1xP0avtlG2Xaz&#10;H3HPiqm/fDnwtifeRvd2X4tW7ilfpWkNyVWF6aN8+VVzv/zonQeffeFQi6lbCstlV62d5wrOokGl&#10;bRMGP/Xiq68Oeu9QA+P/R81auaJC41ZHRFTTeNy4cZyUxPqiSrVo0aJDhw7447Vp0wbxF0kUU7Nk&#10;tUDj4FxMT88wi0DI9rgCTpo0Cf2NNLoI3CHbezbgA9FDiuxw0LRv3x5jmtmTm+GTCgErATI3Xrsw&#10;BSjJ27Ztl3wW4paPdk0kMH/hc6CAmX2FqRHFprER3s8AmfnMf2HKmPwISSjYzH9hzTi4GS9/SVBL&#10;tYRcoRoxIngfzI18TS4+JRf/xNCgw6Q2XlJKF5LIALEqBbMYyGpikrPGJ06cyPfFhcr2JcamAdM6&#10;cuRIdiG2UAvsKhoImj8nEXugKf956pHDVrB4u3btyio2hrZvXzHRdlCfTGx4QCHBfQcuc4PsPfBp&#10;oCQZZG3HxwkPZPIz0qRc4E6ANwn6gL8hghC2ak4HDoX/+7//gyv3e+qRng95SVyW+vTp07p1awtL&#10;PhzEksdAEc5oZfuDgCGXAcEeyCKIYnCiJDV8++23YQECZVdiF2ODQ3YkkhbPEE56dmR4hxdeeEFy&#10;VIbzdm2jCCgCioBfBNwx6nuJREBxQqJCz0TkkqRQYotAbGLb4cBwK8kuxYnLmof2/u0UA/gZK/qh&#10;64tJv/z6+/qDVbjY69LXLZz/y8TPPVpMW0iBCleFSy53g7lTpk10pSL0uSZPn/vbuoiqZOFf9+23&#10;36I2Mzos/JTL/de//kUi20suuYRf2IFFwsZh75tvvglZNNfafINHhi+AoLHgR4YaL+H3COt8QbPK&#10;PGcQCMAcYVqnTBK/uGuP7eSB9IdZgbTN9ODJtEQAd6cZ35ToPq5YIDGtc6ry0ZnkUAa4XzJe2BCk&#10;ajFKc3zD0fNPQAHCCZ0gjVnhLj2YzddkRXNJdmtWOiZWKSIgCeGsTWCH3+XaQ6D6MjLMrg6Hjyv8&#10;7rF+meF8buY8AqTt6xdajZ2B/iC4WmPWZOeRggvhj4uWHEziJefl2uDOUeLykGLgLOcgvWJW5OXl&#10;s/DFsGfq7QnRmPqSst3hUoSax0/2cKaBtQM9IYasnbSAAOIVvkhIFJwOEH/Yp/0GGbFUIengF+QV&#10;mFgseBWF2b3kPJCCDJ5jGF+pG264gRqKxHtwZuPqiVMH6QkQQDFeBdqh2MWQ2i90XziLshEjsnAL&#10;WRIwSSVxzFWYM0mbKQKKgGUExGmTbcTQGXzj59mC+CN2G2Q4xC/xarb8Ro8bl6/ftHLJimL5C2/Z&#10;tWzpij/X/BHg0TRY9/usNdu3bk+rmFOtYYsu3c/xuLq0aXl8jXKWe4XMhGUMOoABcvLBDuDbT1AY&#10;Ma5o7ySz4FWQCDgdIHFOmjR59Ogx0ah6SxwEkhxyrQXKgC+ISk/CXSGXzUIhburQATk52egViJJ8&#10;aEn2iXrJ1yf7ERe/S7E6cXlj5iR0UkC+O/MfTYMZztDAzVc24ovzdygDKWAEUImuTrCUKlfOEpcK&#10;oQwYo+RRZ/gpq06bXTKJ2F4qBbCuJdep7boiS4nHin5uIfehVCphBoqDW/gIs2+zNtmUWMj+KIM9&#10;PMrv6vZ6BYWTWQvAkgRFUjyHJrF1ZDKGkIH35JRB6SAiiV/Y9pNgJw9/qmjL4AiwiJCFmB40Q6JA&#10;5gl0KEAWQBlA8EkQPcn7TLkFmfoQKUcZiEzMNnrbbbdRCgHWgOOZjYkEB0888QSxW3yhIJml2D3J&#10;hojJixwtItOQQ5G8XHywRBdfTM0bbawIxAsBZJHkK+KNczKCFpBCYqI8BMq3Jy7NVatWAQEkDxso&#10;g7I5meXL7t2xbfW69cYH3bhh7ZZtO8qUr5zrT/dH6Pnl54lbNm9KK11Up1XvG18cgouWcT3/wPX/&#10;amVaT5ZX82SkKGIckJ/g1HErIBjBa5qx60IfkMu2adOmNKP4UMgUtmYnqqRdRHrj3PWMxQ3zOah8&#10;p512GkmC+GmhXAJJHDhKoAOysrJxLhDhG46ACAV0S6aHVKpDhsDmgHYNayCpwhK6lMDevZRUdIUu&#10;i4E9kAXSTdyXq1bNVbyNKJ6kqVskeRkky32Y00ybJToCrFzhidjHbM9myr6B7ZqH47NjtuALd7EP&#10;MxUlJs4UzuxdYi2XuBvPe2ETZHqHE0glQf6siIRmQr2gk3o3qHaU0KWCqsRYSYoWPA4gDoi24+iB&#10;rEmmUZuaP9pYEGCxYLfAmM3JzmkIp0yYTyBwiFzAM5F/ZbWS/wgJIXruaalIGQju7GhXX331Aw88&#10;QBVG+QvOAvfcc8+LL77IpwoycWENqLYA42CEaT355JOkiiEyTae7IqAIRBsBdEUyyaM7RftFsXy+&#10;UW8MlSmkhJeTk4dEhfhlg6DZqN85xzVqnLllyVpXem25Nqxftrls7TrH9eh/rDcGiDJEma5YkrYb&#10;T/nqR+fVb9Q0x7awLEYEaUsCPBR1wvg7deoU6BMwAbp3706UGY1Hjx5t75cSuQ2E2eEjCaO1FojO&#10;MYQESdUxnPDRipGbJam476ygh1AGkkwHMZ0rcS1yMpmRjbBMBreuE/+bm5vPF0ewThoF24hqlsKi&#10;9s5nfZozEeAIY5nTNzYc2w1OLA0JmOVAseBlICl1JI2IKfTE9weqFE7T60bJ38Efw6kRKwSoFOM0&#10;1QEnN4biFDJawj04X9jbCZEmhI3fAQcSAeIAVSJpdjYnfw4n940J8P777yMA0EmWEkIv8yRQh4mR&#10;F8MJqxV91sJ6Dx+K5FmN4Y/ZsyXuoyj8Dz74oPyRWINXX331qquuIi1NkAfyYbp06UK1RXZ8kW8w&#10;sj322GMLFy601g29SxFQBFIZAeQzSZMOIxky9FSCnCVZWuSgVa2elr9h+eYx0ye7SxhmZs6eN3nT&#10;4pV5aUf8k7lK3uI2feyuUuXX5bOLd3KWVcmvWKPIu1EEHeL52NgRKIn8koK4QS7SAnOIEpVgu5fB&#10;3Llz8elFdxWBPsYXKcegDCT0AJcK3A3oSaApwTTIzKxUo4brIyBe2EAhxXi0h14nQcscpiELBDBk&#10;UWPEQBen/tr/WlghHEoRDUMuf/vfrU+MBwIU8KJ6N7m0evToYcEdKXiXOU2gU8M8UHwfJbESLEZT&#10;UQk8B8qAtcwK9XWNlmoIRpvg/Ud55nSTPD7x+Dj2v5MvIgkLWOBwBLDeJLhl1fPp2eT5nbXPti/8&#10;L67mthzu9g9Dnxh9BPj0CDZvvfWWUAb4whOVEOi1VEkg3TKuKxgVkBloGdUlk+qUATIZaxWvgaee&#10;eorlymKGCJwxYwYkglRV8PudkGzwKDvhhBOee+45budTIb7AMjz++OO2y6/Rn5/6BkVAEYgzAggK&#10;YkYOxwKDpoR2zS5kQ7RzjaL82kfnZJXZs+vPdVtcMaul1q/+c/vOtMyso4+sUnTEYbC4kpYV7zvw&#10;88RRe/ZtgD1Y+P2Pr9x6AeZ+uZ4eMeJXV/Ss5YuTkmQ/IEA2OMlyF+QiZg9JizMVotYGHDzeBGWA&#10;NyDZB4kFsDwWCzeK2yp5zqEMMCxwcTxhJAw+OhLPZ2fn8DpOrsSVMo3yHyHDKww7fOIWWfQ7N8SR&#10;O1BEkoXp5PBbmK5oUKi1iZ6GwzLOEvfEXheNSntSi5e+IalaIKGEMpAoOVMDxMGeVzM0XxKEBSvK&#10;DLurlHoJ8mQJ1mBb8JvvzVSXnNAYJyp3tYjtgMCxAgssvL8c4q6D1c2noPKhhtBhlgbki/oaOOHb&#10;xb4Pkl+PNSiePrBLUmvZ74XiSRgRxyKTiqxPvoVL7e1/qlMGoAkhim8nZRRItYWnK6wqYih8wdNP&#10;P01x7EDVENiFkSklQZfksSRybMyYMZTBiEYyG3u/uj5NEVAEHIWAYYEJpw4CBCXylj3iVMXy+dVq&#10;5uSW2rNnxep1rmqFJWtWrdy5c392Vq3qhRUOz3vl0tYoTPv73LX797vSWG37c+OimRQjPHgNHTRo&#10;4P8GD5293CqyksuAYxLdKWT+HhqwdSNUIYfZG/kJbYG4hq4eY8oAEZlq5Jw+DB+Bm9FJvb3gcNJG&#10;4o2lSp9V7ON8n0xm+s/XDN4VvrWk8ED9SCanZcYCAha0uzh/Oauvd+fP34NwnNBUl9XRu+7jc7PG&#10;o2QSNHIZIKaGjHTzHQWaP/swwrDZXAZYO/mgUiXU67GyU6EY04B9nk/vd7+SzCyWIyMi+SLRu5cj&#10;e/fuPexdHFt4FvgthsIOAODs/BA1nAVKGUTvczj8ycx/MuuL9YjMTY0bN/ZbAUFsDN9//71UaGJe&#10;nXLKKdE+E5UycE0e9jLUfnwNevfuDWvAvoYTEUkNKb4IaxBIiOHbwMJSeeG8887D0QimkDglqmh+&#10;8cUX0chn4/BZrt1TBBQBywgYXgbIaogXwXVgESYMw6zll8qNlQoK83LLp+1YM/O3tWxi21evWL8z&#10;vXR2flFhpu+TsZasXL5gf4nLITz/qGYtOvXCq5arbf3S2X9Onjz8o7c+Hf3N75usdUkSdPOT0YU0&#10;sCB3ihkqpFJtqjNgy+6N2IqobbZSEXeh8GMgshYgwHeXOkl4rvF20R5D6pBioTI1Rgc2lmB+AETl&#10;CB5uwMSQ6nGoW8lhgfT8HMnxNcOZYGJc5VuzkO2l/MJ5e3K3Yf9BakUnRzW1VmSRLQh3aCK/8OQy&#10;hZV4GaD6+ronCC2OzMznRimCHmUhexJGTAYYc/4J3xM2QxpLmVVTHXBmY9K7ckEPwaTIGee3n+4T&#10;sDybP//KURLyEHTmYLVXkSAA2UdyEyNDE1WimjRp4lcMYL0QyEmdaaYKywR/pZNOOimSV4dzb8KL&#10;GuEMMsw2IE41hIsuuojCWkL9vvTSSx999JEElwZ6CGlLrr32Wkp/4VMkRhKSGlBUHOIncW0+YSKm&#10;zRQBRcAWBIQy4CdSFKJeoPAE4ZURtpCo2KNsEadK5RdWycnN3rJ10s8z96fvX/7Hsh3b87IqVynM&#10;J/bgsMsl6KSnby0udVSdOpDfp/W4qv/jb5H8hevBS+oeU0ig6uIFiya//8l8axkReT6PZVxwr1Ih&#10;LMiFYo9yjkwpnpy2XMArxYqQd+ELzBoAkXfJXPXzzz+TwspCfzhlJK6NPA6SyEAqcgV/lJGHPKGr&#10;3DNYJjPjBfwgjjZSW5TpwVTBF8OW+W/hS0X1lpAkUVTfHrOHM8wyZVwzPCRDGrMuJc2LkEJR3cWm&#10;ZS1oiyRqFBQjY5dZTysOLym14NdNTEqiUPKINkjIK1euhCCgtyx5LvrM0l62bBl/ZO/F3p40cTqc&#10;2ih47HIhAz0INKPAJFMRQJIpV0vSLK5oDwTJB0M1WZB5EeuI+PdAeZ2QDXBsRwpiNeFiQG6UkBmg&#10;Iu+8UgaHYQilitfAXXfdZYihL7zwAgKxfL9AFx4KFF+g8qI0oODCM888A2tgQwm0yL+wPkERUAQc&#10;j4C4oHMhQ6NwBiIcORsQs8QVX9rbMLKCgtyc3Bq7dpUs/WNV2qopk+duXF+xUoWsnExXOkavq2zl&#10;qi1umzxq7GSu1+/qdXZtF5eKZNP67v8798ijj3Ztf+t2jZ4+lQAH8z1DxiWDNHogLK0UDQpywa9D&#10;nSCY4uFl/lX+7wBVOHv2bbd3qOmSHBToxZ+QtLgffvihhS4hAUgCXawKQhnwuRGjgz9KtGjaIF4n&#10;rrbJR2cyIyExl+BNmOF+CXf+jgWSaEHak+3CbG42Cx9Fb4kSAsRxE4fBw6255ESpV8nxWLRNVHe2&#10;UxRUa5QBOOBoQNEWsxUTiM9l//TrZSDYskchXbNvs9nCj7PYf/nlF6rEEbxNpXNON26nDa+m82ZJ&#10;W8d+PiY5m7kRRBakn7QJP6uRY8erHbOMAJIPwpXcjqcPBuxAoggrBV94UTNp2bZtW8svDf9GpQy8&#10;sUJYxGXgvffeQ3gVCYxaF7fffnvwGgo0xtfg+eefl8dBMVCXm3qNIW1E4X8qbakIKAIgQHZSUsSJ&#10;c3IyXew2KIr8RAPEM409BGOLIU9zMGBXR6hCL0WbwgZuC1/Q5MhaZQ40LlO5qEbRrpIZS5ftX7R4&#10;1r7t+YU5NXOPqpRd+6jjwkGYPm/b1rLF6Vm1G9N8y77iP9ZszCreX2LW35jncOyhN44fPx7dW7z0&#10;/V544g0aNOiHH34Ah5YtW4bTyXDaACzPRCOFhkBiDucWzzYc9rAYSLoc82bv5dWwA8jN3EjmfJzX&#10;EJf5+mjIwTNiMlukKrDf+Fiz3Yhje747phI6AC9ACmgoIQAxXHP5I/OBv0u1eTJCBfHvjeMoInw1&#10;Ch7f0bKaF+HbY3l7erorGIU3hkx4GcteJce7OCwkMz8+AjGOWpLAOr+5DAxsy5UrD2vAFofHgZxi&#10;ktAXkhQqgbSviNPW4ikc+/lgAdjPJX9H8E4mh9eYYz+EwzsG2TdlyhSIAOknPu+sBb995kDEsoK4&#10;IvVZyXdA7sMYjE4pA2+QOa3ZxbDzoP/jJSsZtqSGAuVwAnkKcRc74BlnnHHPPffwO8seuvTTTz/F&#10;SSHkHhGDz6yvUASSBgEpLmhWHU2I4butK1UpmycKJCoo2fvxUqOODscDWwonCtsLmpVdFhhSNpfO&#10;KJuTX6aw+q6SfUtXzlr7x+79O6oWVs7LKUhzBVaHiRuxmhv+PLDDlaKbcAZXPQcLCe25BV2d1DBU&#10;Q5gwYcIbb7yBm7pXB8RXn5AxbFNs1M2bNz/ttNPC7GTIZjycyAKeD8JmExnwcNgcWB6EXfzOQr7L&#10;q4HYz/nujB2rAkPDUof2yOmDqgwv4HfCcxcqNLNCnJAT2ign2jLFJRGvYUkYFxZIODKZ/3wX/sLf&#10;QYZJQlRCjHUhsx/UQnu+JsOEK0wFX3131oYMo1hsUu7nIecATsVDhgzBRvXOO+8I8WfLhYsBO2eE&#10;XgbWesIclsAEVmiQJ/D12d/YY/EmoGwES14S2UAisI8ldIyV31GzMzMoSdYbHFjJ7kGbRKeArc2f&#10;FL+Lww5JjznAcmAhkM4wUOko4hewrIgvHuU5oQws+EVaQDtcidDCoxP3FtlqkURvuukmPobUUCBC&#10;9cknn8RxNFC4AbsehqnLLruMCAXyl9CM459UiBAHiQuF9lwRUARihoCbr8xEkJIwTkmnhz8F9AFW&#10;IwlGwAjD2SAyli0dQ3TPys4urJq5b8+vnw8cOmvrjvKFBQU5Ob7lsDMydh7YPXfEffc9fB/X+5+P&#10;X+wq/O2+KlZctXHV7q2uvIcVMtILsjN3pVvqHZttt27nNWlyLCLv8OHDn3jiCYha9HCELdRFfoEp&#10;4I+kmCF2A/+Crl27SrKoyC/0NJR29FLEOz5BcJHX93V0j0BcPhbfyGwAME/jE0MJ8QsuBjxBXFg5&#10;hiS8X8gIz8pkkhGdGBb+jtzAhJFcGJHjEMcnZGSkE8cLXwP4IMAXMeY/ojZGSCIHpbgmv9s1/+M4&#10;Xq9Xs95Z5uh7+/e7cmU7p2NR6glfkK/sqsOyvzgVxusLI8oh9Vl++uknnKrwbKUS+//+9z/ik6EP&#10;IonXkMAEsGUpxXJPkAOLvZodLKQCIx74Ro5DmQzsvUm5tKUYCt8Ukih4hgKmBFs6U0VOgSgtPX2s&#10;AxFg4eDMjqZJ3/j0MIk44/jN18MUQiT49ttvZRQnn3wyiQxikww4sSWM6H11MdpQedGoocAujAhL&#10;QYQgrAEuCZA9RCiceuqpCJ1IORgJ3377bcRcCTfVSxFQBBSBIAi4kxq4ilpzSaokYQrkL3LZyBfI&#10;8ytn5VWpWq1435op301ZtWtPfpWCKjl+I/lLindvXjH+rcHvINy+8+43UyYudUXa84RNc4f+umL9&#10;nzvSyuUXVm1y/NEV9lpiDFzAcPidccaZJAqW6IM333yTn1jhqF/DT15MsgB0eyoVn3322TZGJQjJ&#10;y0/kbHeOrnKmJiqsP7o9nw+F1rfAWMhHMVgxMzIiCdFHesZhgXKTyAfwIwwZSoKL2Af5hUAVCV2R&#10;Kuix1A1CDsdqA9SG0py8AMgls93QPfiFyB0pUWb1+Y6+zyiXUFzs8tN2dF/t6BzjFTHX7ZduIfmJ&#10;HZ2I3zOgF7EoEmRHF/CmwbwkuxzcAXImblascWsJ8BBW2U/YEFhEMWPWmLEQXuyfHE9QfqaqM0rB&#10;VJ6QrCnDhRzhQ0PlCAPud4HDF8AdyzkCFR4bJTB+K0DffBgCHOgk9cC3lLXAmU5avUDJMpkkuOCR&#10;d4n7aYmwVKdOndigqZRBMJxR+6XyIpGTQvjhEPv111+T0zVI+ZPWrVvja9CiRQsEfTYIvEeQcXEu&#10;1QiF2MxpfYsikOgISDEq9CUZiDhw8pPjwXbN8EDagQqVswuqFlU4iFqFalXyc3OosOittGA92l+q&#10;TpuLalcpl1Em7defpv3w2dBJiLwQo1+99PLYVatXV8yrdlzTtr3akNPAMmVAymhiE/71r39JXoNP&#10;Pvnk/vvvv+aaa0gxe+edd77++usIwXCy/KVTp04hbVnhzwTkXdwCaU9YgYXHYi2EI8YHhMo7Zq1D&#10;kgmMBBa8nYNDKAO3oz5J/gr5T35HSoBT4C1w1lAb/M7rJIyOiQFbHTPdIHxILbeU+uSwA4T7ccnQ&#10;mPyIULbPf8udtP1Ghnko81lKWN2l6p5blSqVAgzJP/OF9Q7DiHMBLqhQA+w2rF9xXOfvJDQhKpaY&#10;1rFjx0IUWmAN2BnYT2RzMLstSNkv9iJ6ImHSYV6yiXE7uq5ZFy0hwcOprRtmZ5zWDE6EPY3jjDGy&#10;dUPogK1nfKXEI+CDAOwSfgX1nNCBZk77BM7vDxsCqiXTgC2RaJ127doF4t1oBrmAxMKgUE4phmoh&#10;jtIaIEoZhMCNdYv+f/3118smiNz28ssvjxgxgrUd5M6ePXtecsklJLGkDTspQbnQxiFzgFv7hHqX&#10;IqAIKAKWEUgvlZ6Rk1u5atExBx/RsGoBRRcx+PgpslgxN7/N/QO7VaxUSON5X4175or27dt37Njx&#10;5o93LqEqYpPzTjj/yvs65FjujNzIkUlcGOljHnjgAZL6eApPCF5wB88889Rpp7UJWbDKVDcQlKdN&#10;m8YtHMAW3ARg/TnCOblRcU29l8bIi0iK0MrIzYTCGVnKiRkpW7Y8HAQISE1BwxCHNMlfCHTE8K6F&#10;A8wC7sz2RrJ0USec2Ukbe4URNT8/F+GYhZxSBtXi4r0fffThQw89JHnOoD4hQ+EIsEjxR6m9RRY0&#10;ImHJvY3ZySzm3IL2bs3LgE0M1eW2224j+MtUegVmrFAGbEdm6yxI3H4SUwZ8QQnWEF8MOF+p/GIs&#10;c04fEr6iCoIhawHaOvkSOpidxqnWnt0AkwCjxvDQo0ePIHlwSe4zatQowef888+3IHJYxlYpg9DQ&#10;QZry/QYPHow4iEhH+Oizzz776KOPBq8cDtGAyIs8LS+g7CIFFEijGPp92kIRUAQUgZggUO+oIyuT&#10;bTEru1JRjYYH31g/L6t0VsU9FStl1q7bwKsXJSXltmw56d5fFwx+om23pof94xn/+fbTV//vpZ6u&#10;Sou2XOjJ3bt3h2yFUMfqdffdd/NY5NH+/fvn5uaTO82WtxgPwZtXvAzQYSx4GeBjjO0IZxALpRYk&#10;1gARgfTIEsbvNTQoDMQCnA+Nh8Mj8JekzAJo72dNoKfx3UXXwtCUCpSB28ugglmXnHA+6K4l4yY/&#10;0wU27dDV46Lbv3CFCLsvsC1ffsmcTx652qNF65vfenvaQeUcCi/z7y9f6HfGiR4NjF8bte91xScb&#10;wulGoDYfffTJ8OEjJLrqs88+QzknbRZhVuTPxrtqwIABbESIjuxIX331FaEKZt9FGCwqKMCKyGrq&#10;dugqiXhCdzXrZSC1gdm3ze6fJAekn8AexHvX1Cgc2JgBkti4du1a7PP4EXCiEbD8448/UlEPTxOc&#10;zDkFBD2im/GxMvvhHDhk7VKYCEAkwdORxUCUSrYa9oFA9+JmSGNMFNKAqgoIA2G+KPJmShmEhSE7&#10;IMaup59+Wk50Yo3geJ566qkgBDAL/oQTToCslWhb9oLPP/+cQFyceMN6pTZSBBQBRSAKCJQ/qs2p&#10;V7820n3d3bGgQW5JcXFhQcPut8ifRt7Rt3WdmumlDmTXrnDq7fKnN27s1Km+y1vefeGWkHH0eU/e&#10;9/LBG+T/Hu7eqHnV/ZRgsLHLEt2N7MtleKRHwzUdbR8ZDicytnr84c1ayRgybhFkIULaw0RgFgES&#10;GSIvwoZQACKIpMg/Gf+qAqVZkJ3fnoktgQladzDij3UgrQQN1Lh+Wbfx17mLD4ZesXYOLF20ZPHC&#10;cZ5NSg4YblWuuPo1K5dt27ras8HhjS33EG/TL7/8ErkfL9RbbrmlQ4cOsrnJ6ubiP6kJQpJX/omd&#10;gTpqUns1/It9DN2DZ1pIfyiBCbwLU5mpfATcCGUASNzlN2dbkP6T95C70KWjwR+Fj1u0W/JFypev&#10;SAJXsCXMCm8CQJMCk5w48Duw1ZDC/FO0e6LPdxQCzAH8iaQ+FIEGJHUOEmggBBNzhiUDXxDjNEZK&#10;GYQ1cySpFRwwBi4WPCc62a1JavDqq68GKn/Fc/mWEA233367VJFh9ycXLjV1JDO2XoqAIqAIxB6B&#10;9Ao52TUaYuDiqp1XpmIZTp+yZSoV1pI/HX9kUU4FFzNaukJ6zsG/NToiL7/iYYdFhSr1ajc4eIP8&#10;X50qFSuXSdScbQSaIcpzcuMRiupugZWAIO7WrRs4WKAbELU5HXgv/HIq5L2L/ZxPiDdKbL9SBlH4&#10;WNs3b93wx8rN8mTU8m3r1mxYv/bgf/u8jwaL5kxZv2nd3rTswjrtej/yIo6lxvXo7df0bRmsgmDw&#10;/hP9BDuJStCmTZvTTz/dbwwUygCEQufOnanzTePRo0eHjwkSKe4JkjTXrOouc4/tiF+43VQsPW+E&#10;eJXqLWaVXgRs7pJkPeGPNAFbuhhwSVTEYAkro6Zyfn6eO9Vrtvv3fC2UkICfNaIuy4qjZopQdY0a&#10;NULTDLT08ACiqgKEIy3ZJci1ZyFfSSTdVcogXPTY1HAE7devHwwQrAGJYRExyXCLuwEeXH6fwu7A&#10;FkCpDIIUuIVJwO5PHgRc0WRvDffd2k4RUAQOIYDlBJI+WbOme35nCUblMiW66UyxgABnNscwqgJu&#10;AtamFs6E1EfkjDBLN3AQSDUEKAMYBwud11uSAwHDy4Ap4ZkaLTlGF7dR5DauXViYl75j2Zo/jT78&#10;/deff+86kFnY+AR/LkE4yC/8bcmWv7emVSwqbNS+++V9PK8Lz+vcod6hXLHmR0UcMio9isFJJ50U&#10;JAgZ5pFE6GwpuLLiwR7+e3Ax4PlYsM3mIJRXoMAYRf5MnTuuujmbNjFvObDMav5svOg/3GVt7w0f&#10;HIe05OOi6ZHCgxzH/CK9khwQ6j7mkG8Us26wwElcgjpJHBDCLUueolGB3k5IAgmn8UdgtuCLdMop&#10;p1igBSMZmlIG5tBjo7/iiivghuEC+MC///77wIED2dCFH/K9EALYEW6++WYy3CBTYsViZpBAkRAm&#10;blGDkjn0tbUi4A41p1xtKqR8g6aUANoUEaTiOLvx4yUlFeIap7UFN4FIeo5VEL4AIQARH6NiJI9K&#10;1nv5ImgUSZ8hj+nHGFGcGKxZ4ilZP70N46rRtmWDOo0rbF2xdMVWdzrq9PRd69euXb87N69R5/OP&#10;8n6Du9zjljXLSnaQ2aCgeqW69Rtl7rahG4ceQZY7DE6s9Pr16wd/LD7qnHTImVCK4XcAyoC8elKi&#10;Nfy7jJbIqDyB/2Q7MnXuQBbgKsVPmcAWXp2at+zfX8Lmv3XrNkqrpiYCqTxq1gsxiVROERDwLcJs&#10;YLBIXsiQAgNnBBwN+DvxjyiVsE4x5piUMjA9XeF1rrzySnLVyKci0oy6X7AGQfR/+AVSfxOZhp5D&#10;ZiNYgxtvvJH82MwA06/XGxQBRUARSEkE0KOipErhKUZ6cLZ0CClTtrXIvwP6AHYGpAStfRAITKJF&#10;ULGMmqORY+7YJzD3KJkBb4XCFmNZ0LGYRN6x3IJS+bvW7Rw3iwyIyOgVKixcPm/TkmWV02pU83o4&#10;UtyBA8V5uQv+XLJ3J4pzdla5alUKxetDHD8iDr2CH0Tww1GOK/jQxJ8OiZGU2+GDgIsBLINwT+Hf&#10;5UkZSIouKdES/hOMwASkXFNcQ/ivSL6WRiwSU0L9jpPv+4YcEewhVRJIgEpLNnwyIuFb5PcupgeG&#10;je+++04IRFIe9u7dO+TzbW+glIEVSFu3bk1ew2uvvVZupnI4BXK+//77IM8iMAHW4KqrrqINeyuz&#10;pG/fvgQ1KGtg5QPoPYqAIpBiCNx6661I21LUwN4LiRwaV0okYtaLMWVA6mM8geELWrRooVqivV82&#10;4Z7GBGD6oe+lyExAFiImCAcfTG3oxlH5XkfVqtLwuMKqOfuKl63ekO16xaqVa4gMzclu0aBmvcaH&#10;vdOVffBA2v7vRny2Y8dS/uXXYRPuO50yKAevSwY8PWZ5hJ3Eb5/viw9/8ELdvAXlH42C+RCSXPDs&#10;EqZ+3ATQ29nKzHYVtYQ3SmAChIUpVz7uxVpurWKC2X4mTXvJ78twYHkkD2LSDE0HEg4CGJupCSUt&#10;8Rogvwmqot8b8UYknQoh7fwrHDotmzRpEs4r7G2jlIFFPDF6UAaDCAVZ8OQ1pBYOUWpBHsdUuPDC&#10;C/EvkDZIim+++SakkcUe6G2KgCKgCCgCESOwatUqnP1wpg3pKhzxq/w8gLcj4iOgY1sOKTLiok+p&#10;Ra4Y8xrRGLg+MxACKViSnThNuAM4QbgDNM89e3bZaHTNzS/IzS+zd++iP1a6VLKStatXbt+2vXJm&#10;zSI/Xgau5NbLFhfv2+vn6/z0zpD7/nPdvSNMpBbweQoRyKxiVn3INNj4PbEvYbE3pfyDJGo/rIQp&#10;hV+6CWsjOgn5+cwWL2DvYh+zlv4wlbcCWAOjTgqsQSpDkWpjZ6lCGVBtSgZ+/vnnszn4BQHTMs4F&#10;VFXAsEEDRAX8EeICl1IGFmFHvqQYxh133AF3wAGAX+ukSZMGDRokcSZ+L7Z+UiFccMEFvXr1ogGk&#10;EUkv8EgxZozFruhtioAioAgoAlYRICstF1s6mYfMPgMJmxJoJLWVEGWzt6Of4OCAjoQhMZxEBu4y&#10;Xa4rRazQZvFMjvae1TSTY0R+R4GChA88F3omMjFGdX5nQbEc1q/f8NdfGyXzf+QIlMktyM/Pydr5&#10;9+if5mDV3fTn6i3by5XLrFa9qqs+heflXlYHVq6YX1zsogxqNu/S4+5X/+u+bumSV6fs+g3LJ4/7&#10;6btXv/7Dcq8Q99lqKLbNvhEoB5Y8HPlw5syZaP7IjeG/DlkUvQIt1G8thuDPgYiEjrzrrrvIxG7K&#10;tYHPB1/AbiY5/MzSDdIrHsIWGi1nk/ARjG1LcSziJ44GABjbl+vb4okAtRKpn8J2x9enWBJFlyjM&#10;57dD0KnffvutFDGl0AYOifHKlKyUgfUZw+ZIegL2VrxE2KDxbiU1BU4m7NeBCHLCw5o1a4Z7Alku&#10;YBCYAePGjfvwww+DuydY76LeqQgoAoqAIhAUASx+7N7WvAxw4mUP/+qrr7COWogywzmZAEV6h6xA&#10;QiP9UIoACIi7cnKzQiwW2AH0W7RExCcC70nlxSX16nfs2Ll58xaEaVuyRJfKy8vJyy/atWvhrLnb&#10;S21buGDJpo0VKlUkVYCfZFKlMspUanxur4v7krLqir6XX37JRRdffDH1z6/419mtj6pWJe2vv1bP&#10;m/TpL6vS0qxZhFEMatWqxb6BkYmtI5CGDFlArCt8IkHLHTt2CH9dAJpQBhZyf4A8CsmZZ57ZsWNH&#10;UwUX+JpSVZ59zFoiA7ghGCIeIpkUUuryiE1QyiBVvjz7HuUSqYDAgJkAuBiwLfhdOyyuZcuWEf8u&#10;0EAWQBnES1pQysD6BBV2kIwGlM8l6IAtD0cykhowCdj1ArHjeHy1b9+esgvk2WJ+4JVAUMPgwYOl&#10;Po313uidikBqIIAQiUiUCnw8ewi+SFzqrxi9qc3JLb7QUMBI56ZexAfixhkzZhCMjbRtITWj+CYg&#10;ZxMsbSrZmKl+auOEQyC5HQ3Y0NjGRbll3TH/KTfI6qNGAD/J6yH6KnIUclGEZmdy8aVnFlbMKqiR&#10;sTdt4fLVB1bNmbV845ZyFTNzCioVly/vnSMwvXTZuuc+ec/DT3LdeGGnk6u53A1Y6XXPuKpto3r1&#10;qYj39+bi6bN+3Zexz5IDBK5MxCEzZEiBt956a/LkyZCGjFEkRs41YPn1118p4M0/sSdQi7Fdu7bh&#10;T2CjYgKiZvh3ebWEbjDlKUC3pc5ChJQBFFIQ4dnycBx+oxwcxcX79KB3+JeysXsc/aiKlHZmoUGV&#10;nnfeefz0+3zoRYzKMIz8K2mS27VrF5csBtI3pQwinQO4b/Xv35+kBrDjsEEYrO6++27mQRCLE8Ll&#10;TTfdRM0FjkYkAwxcJDWAUeb4tMUNL9Ih6f2KgIMR+O2337C9pIItAjmMc4UL1sDBHySxu0ZEMZSB&#10;lBMP5BYYaIRiKSXIEJkP1thCaTEy2kAZYF6AQU5uq3Iks4RjUdLVR/KQBLqXwbL2k9iEgKjDBo6e&#10;LJ7w+Gli3EZNhSlgGUIfNGzYEMmKZUUbycZn+TqqapXyGXXSy1WtVmNf2rxVq/etWLF47/aKeZWq&#10;59QsV6HGEYfnPwzwGnqyc2eDusdl1WpAi50lB1Zu2JxZXGyxgsKll16KrwHqMX6phKl+/fXXWJsA&#10;RFIPUoSrX79+b7/9NlsT5kRCWcuU8Q6gCIIGtnoB1pSbgGV45UaDMoAAMsU1GO8VtxpZ6Uk8831x&#10;llwGDJ8djv9F+CH09oRAgHmOZyKnP71lyUiVnEDuOQQxjR49WsbFxnjyyScjLcRrmEoZ2IA8Mag3&#10;33wzu7w8ixC1e++9d8KECcEf/dhjj3GLpLvgBOXkYFqIc5deioAioAgoAjFAYN68eeQYhywIlHko&#10;SB+4EUIH6ZxAROh/C14GvB0+iLSLXKmjEpv9rL///jtiU4Sqo9mXxqs9+tLUqVMJc5WIleS79u7d&#10;s2XLZrwMJBSIMiW+Sibx8IhVpP0DDVpGaHkuXbpMXpUyR9Qh1ci8pZNW/L597+aiqllFVYvMgLt3&#10;7+41y0v+2vDPPRkZFoNHcCqmftYzzzzD8JnVFM/iFwYr3kY9evRAhkR/IFU2lbnQJcx0Mw0GEzES&#10;AGFhTN0YSWMoA0nMxigspF2UV2NL43JVuXQnkkiRC8qAcJwaNapjQbRWFzNFgEqmYWKlGDJkCKc/&#10;g+K7s8wDjQ5icfz48cOGDZMG11xzTTg5j6KHlVIG9mBbt25dyGCC3+RxHPnvvfcebHGQp3MkcFTA&#10;NxtBKQ8++CBBCuLfpZcioAgoAoqAgQDRWzj04r9nLyb4AAtlYKFcAsloMA8i5nKvWdsakjFOCmjC&#10;WAWRswOVVrJ3sPo0hyPArCALmlhckQRwWkS4dDvn704a0yscGRomOi1+BEHi7QEB1/r8/DwGLikS&#10;I/l2lTLzioqoXjb7hTtemLxqfYX8vOp5ub4PzMjYXi7jp+fbtDmDvabN7Q++Oum3Q41ycpZsXrNt&#10;85/8d6X0UrWr5m1LT7duE2bs55xzzvPPP3/LLbfgZgx7wj4AMmJyhDV44403MCnhf2Fq1CgY7Cpg&#10;C4Np6sYIGzNp2UV5iOXABO5lCxXKYN8+a2kiIhxEfG53exmUz8rKtuygEZ9+61sjQAAfImHAIUyb&#10;N29OrHqgh6FF/vzzz7I62CiISqC4UgRvjvRWpQwiRVDuR/+HDCZNTteuXdkCIFzHjh1LNQRJbuH3&#10;ohn0EsdGnz59ZH9fvHgxNRfwNYgweM+eIelTFAFFQBFwDAIoTqQMWLJkib09IsgFOZswQgtKO6c+&#10;YWWIuRD//DTVMSR77kVJQGtCzg5TxOdo4C6uVMjlYQrPJGiM3rVx4wbEAD6ucAcIEpIjcN269VQQ&#10;YLYkgSvKnj2UoC9BZGLRBSHaEJBQpMW7PsKBHyg5ULFS5arVoQx2rV+1fvu+4vyCvML8PN85U1JS&#10;bvfuwurVFqxcwWYz+uuJ4z4ZT6LDNAiLBV+8PGHJgsX70ipWr1qvW6dmGSVlIphzDBxChFIIuJfi&#10;cXDdddexh7APUJud/7z66qtxXMKYZDa/CVOFaQO2lk391sYkFRO4lz5bS38oShGXzHxr3UjQu5jq&#10;DDzpM54m6Next9ukq2ClkCYfeYYnY2wmF16gGCKoUhRJCjGKjslewfoyK2nY23+lDGzDkwOAwDOy&#10;IRKYKgUUUP5hDTAUBHoH357QFBhlMZ2xUf7444+ff/45iS5UIrTtw+iDFAFFQBHwhwC+35SCR94V&#10;vd0USJz9nPrcjrTHwW/Wy4DdHvoD+Zi4RF4d5u0icEj9c1O91cZORoBpgPs9DgV4lcNDEeqCOIEh&#10;msB+pEn+E+7AxgoC8YWCmc80RkYKmfuDNuXKlRd/nIj6XCqtbGZWTlHNQ5EIBVXy8gtyXU/2euyB&#10;A2VK0qq1vua8ptmZ2Wl/rpr3w3fvvvWaXG+PmbJs46b/Z+8+4KSqrj+AD71XlWZDsRvFgr0httjR&#10;WBKNvUdj1Fiif2M0tliisUajYuyKDY1GsSAqNgS7iRILioJYkaKCsPy/sxfGZXdmdt7szO7M7Hsf&#10;Q5blvvvuPffec8/5nbbESktvvM2vf7Fmn0JkAqMGiIdiYwwptP3VnwyJkqLzUc8j0AlHCl4G9dI2&#10;LT35TD3wwAN333233RiJw/hoUIHs2KgwR2ok5uuxKM3QZtascrU06CyX+ctOlkIJEnJJXILJq6C3&#10;+eabZ5qTACURavx3nGgOR0OHDm1kKLDuwGLIoJAb0A6g/FtXjqaueWGu999/v5LdXM4y8V+cnXuC&#10;BIrwZq9AldTdEeUigWIhRxb3FVMgpkBMgZgCi1IAm2WXCznbo8aRuvtpd3g7ti9sOEedP/V9ipPs&#10;R+RjqHFTFUyKt0OJUKDav+BLZoZvv53O38R+CBUEmB/okOLbQzLt4HFQ7gpV0I4oh/Way4L11cQb&#10;4lvRvl37Nq1bt+jcpWOfvgtTHS7fs3vX7l3nqWbZoUPHWnugVZt2K+163G6bD9lkhcV7z3zz/Yev&#10;PuOMM84888zrRk+b3mW1VYfstd0uv9hn7dp1Fhq4kTgb40KYSQMTWHjdXiJVRuVmYfyShgiIuPrq&#10;q7OIrGlnGjawf8IM84YMQpWQ6lwGza7WIBCtIZu8gdsvfr1xKID1wYUFrYfPUfo23nhj9oa0X8fn&#10;6Y/KK/pX8QtQRcVWKImNM9RMX4khg8LT/6yzzhoyZIg7IFRD+NOf/hQgpUxfwtw5oXmL3OkeZbaS&#10;0QDXxoVjJlL45Yl7jCkQUyCmQDUFJDLg80wlyyNVmLsfagBrWG211fK4yAkEATIgNzRtdGK8F5qc&#10;Aiy0UtYx1bIzsyapNQg1oH3VrCDAEYZ4YLtqWdaCAZUSEEBHqtd3gIQdys5FxeNatGzVqm1HkpVn&#10;+aX7dO/SaX6Hju16L7Vy585dqn+3WNcO3TrOaduuQ7/+q4RmHdu1aZtEJzwtZ81afc8rr/+/E7be&#10;ZZ3wjwueTQ46+0+nnHT6z/sXfMNQCUAGfElYFBuyuF4nahpuliQRmQafioUhuOZRZBEz1DNWlndg&#10;AggJI222hWOS5TeaTVGYgp+gsugQEufS58VjtHa7MHa19tKOHOubNOkj9mZlU7B9roip/PpNO9MY&#10;Mig8/d309P8ddtjBHQAuBb7+8pe/lBszS4CWS3TPPfeUNnPllZM1fAANcn399a9/DVw4fmIKxBSI&#10;KRBToOAU4PXnFqek5VG1SMpDKc2vvPJKyWiiDixkdBs/fjwZEeIQexlEJWAltafj0fR4EPAv4KZO&#10;e6zrkc4x1X6DbYUKAmUtGFApQQAgs3oL5cIUECckNYikSbZfbvMNT3hQmhLPVfuuvEEfgljvLsvu&#10;deYHH7yf/N3lZ+y9zkotWiS6LjNnkz+HZk9efOABg5J5E1LPintcfu7d4R8XPMOO3mzIUrOLsffI&#10;ikFL50XSkMUNgQn55TKARmGGNBkRMSTSSAT30VDta7HFerRr1zY/EsEL0MEpsNvz66Gs34pjE8p6&#10;+XIZvKwE119/fWgp/mjTTTfNlEGJtnjqqf8XPHdkOdluu+24GOTyiWK3iSGDolCYzUqsQRAlCYUf&#10;ffSRsosiDrLD6gcddNB+++0XdgbeDTLgl8KWVZQhxp3GFIgpEFOgeVMg+H+xjEVNZBDIRjQXu5uH&#10;jwBlifVADzzPQcz1emg371Wq8NkLbwnO5FQ1myHTbOmTPXp0V2SA4R2+UL4GSZohTISEQ7/N7oJu&#10;moRmuquDFkmDLccdY/U92FFwRc7vCV4GtO4sGylTzyFJim0WomByf6oTbUwLvgnt2nVo2XKBt0bu&#10;PYSWdoWRw8XQIeq75d5e5dGPP/5ILgl7vtznEo8/LQXkqXnuuedkuAv/KocdB8O0LYGGr7zyyqOP&#10;PopJarDWWmvttNNOJULVGDIoykKEslv2hBqKPgApkMfi1ltvlfciy/cw3N122002BCYviCNJ4rLL&#10;LpMwUymvoowy7jSmQBlSQOiXKN8cM8yX4fx+GjLpDQjtaZ5Wl6KuHV0FgwXm4tXsulGl5DC2EGsd&#10;1WvaiyAD0qEfFFTjRVzx6lBRl7LcO6fjQQFCdYD6KgiwwXYGFjAIl++sQ3I++iHJ2CnIFMVNfYUp&#10;mGkoLlDxZ8QcacsgyKAn5PeADPLOZcDvw5MHZGADW0oLlL0ERi4zChku8uCouXReym3cRzNnzrLn&#10;G7L6pTzBeGycCkEG8DWk2HDDDSXLJ3ikJQtwQRXGkIJUJlT+CBwNSoSAMWRQrIXgYWWxf/WrX4V8&#10;mHiBApsPPfSQ0j1ZPmln7FL9BJAY1KTmgjIKYZ/FT0yBmAKhmnfeOZbKiIDkJ0KYJ7ZCF3zVCMdy&#10;H7qV+QgQ0/NIRtCQITElQSv0QG7IL1FZQ75edu8SrSxTfkngS3+yATLIsYKAGgLlnh8ON7PnrSZT&#10;CnPI5MmTHUM/B7+JkDDf78nNoW4fJKU5eBkQF1Xp3nvvvQEHeW9a0QEBMsgDUrcPA0AT1eXK2nnR&#10;beXFPKo85D3ZSnoR4IIJBNSmkuYVzyVQgLcUPS6US/TsscceEtakzfqh5csvvzxy5MjQkv640UYb&#10;lY6QEEMGRdzSJNENNtjgiCOOEKfgmlRt8cknn1TDhnUr01fxa14ogAbAUsgEIxWisou2WjPMIlvE&#10;tYm7jikQU6CsKMCHH1eUYbggoybjvvbaa7qSyCCPVGENHAMdScIandATmrxsUgPn0givy/XQt2/f&#10;PLSgRhhbwz8R8hyHCnPZe9Og4RUEGj7ghvdgz3fp0rlt2zbmLkJH9CVBOeSA9DCV+yUxicyTn499&#10;w0fY+D1gBfvuuy/Zjy6R99dDEk1+HHlwFXYpD0k1KmRgEQNkoMxHM3QQyHuxar6I7KR9G77enKAF&#10;+VzcSSNTYOzYsS+99JJL30LTB1NW4VrD4FYgWPLhhx8O4sHyyy+/ySab8Fhv5NFm+VwMGRR3LZhH&#10;5D7cfvvtwQdY6htvvHHjjTc+/fTTWUqqsDao1anOAofkEPLHN0Hlmwam0i3uPOPeYwrEFIgpUEwK&#10;iPMaPnw4TliQj+CrAfLn2JVH6GxDUlWFDHb4OfFaNGNU43l+oRAFIVrcSTEoEGwDRIJ6rQJ5VxAo&#10;xrAb0qf5spuF7PomztGAy48U0W+99ZYiJqpThxSA/AuczagHpCEDK+t3AU/qbTFT5+dlwPXJg70g&#10;eyQ6cE8QaUVYhevVC3tl79kUbPKaT7XvSdL9pLKfNm3aIh28IEuW9MqmQAXPzpreddddOJs5chqV&#10;y5DUkdbFgFgCXFAoQUtMUnq7ddZZp6QYYAwZFH2jYgQqJqqlEQTT995779hjjxWekIU12CKSIN5+&#10;++3hFcixTBjqKWDN5Zv0qOiEjj8QUyCmQEyB3CiAl9JPtOW8kEciA1bQvINOWVPZENjlODhkD1+v&#10;OxXGQ1V1PM0hMCe3lSz7VrYf1CAEhGefDJmBQkiiKCkhMr8FaNWqdZcuXaVtYlZxClAgqIt6s7dJ&#10;PhLWMMdVwEzzo0/Ut1DP/vEnLIZrRh6xbDiSx0JEjYyAF3AJsS292BAvAyb2WbNm8jfBHsNTXUnk&#10;22aiRSMgLdERqBc6jLo34vZNSwHqGxeDkJMOrMYenGk8j1U/DpSdgAfuvvvuedRyKupkY8igqORd&#10;0Dk/MWUX5TW0CWDq3PAOPfRQ2EEWHyQcn6PapZdeKj+WXnBkEQrHH398nNSgMRYs/kZMgZgClUsB&#10;2j55VGZyzl+c3qM68eLb5513HgvAHXfckYd4Rw5mDPRRYWsNNMpV7hI1o5nZCRQt+h7bQPbtJC89&#10;SSBUEKgMAgXJmBjtCcnzwAc88/nGk5ri05H7KhMs8TR/wgvy2x5bbrnlueeee8UVV/CFzv27WoKx&#10;yKVhKfNeMg4OkydP4W8CUQ0hEqEQw2efTYXPSmyRxTM30mhLtjGkDF5jmmWd3LRkydskAwPhwYKv&#10;ueYaN74BwPr32msvVoq0g7HzH3zwwWeeeSbApnRGXLEhGFwxphxDBsWgau0+MVO3oCi1bbbZJuQu&#10;EqGgoLc/MYi0IwhiAd8E6XDWWGMN0CPuyV9FlEtcQKEx1iz+RkyBmAIVSgG6GcQWH1Z9I2rJd6xY&#10;VhqmMMBBKrY8Ep2Iv4Rg7H2VVVaJ9GLcuCIpQFWm5tlLjEu2ViaRwKYlUxJAmRMqqYJACLShLsmU&#10;HxwNQs78ii+RUNjNjG4kQ39CoPKDDEKZzwDWRBobTmhb2sC8QvLTcABhoTpGixYt7W2aErVqySWX&#10;DElP58z50dHANkPWj0hjK6PGYcNbwWbiVVFGS5P3UAHBvAbUywu2XvEIO++8cyYPoLvvvvv11193&#10;lOx54AIbc9QQobzHmfuLMWSQO60a1BJoJDm2GopDhgzRkQ1E+ZcKUa6LLP1iwfbNjjvuyIU1hPxd&#10;f/31anWETMLxE1OgGVLAKQjVpyt+7kEK9MQyRGHXmoT6zjvv6HP11VeP6vmMDwe4gRcun+o8FBtw&#10;A0czYr3oszxeLywp4t6anAJkAxsJahAqBbAV16oggNcxUlGZKE7BDp+fTtjkM80yAPOic1IIMyEm&#10;pTz4Qo0NV2FsBxvloRsH91VXBpU7qttUA8fPaYtEml9gggGH121+w8ZU5VD0J9HXn7ADfwUchLAL&#10;+7+CswOGI2Ad4+u+gRuyRF53nAmrt9xyS8jkusIKK6itCAuoOzzbm1BBH+T56F9t+D333FMyuzzC&#10;i4o99xgyKDaFf+pfXu4tttjigAMOCAkwGZpGjBghyiW4rGR6CLWya2677bYh4FZ4wv333y8KN67F&#10;0ngrF3+plChApCYbNQfnPdJDDBkUY+uxaP3vf//T82qrrRbVpGZRvEtyJctGTS3ui9S/4HnrOkgr&#10;PRRjvuXeJ22BKlXBkrQAGXuJymSONMZQQSCYXv0ZKgj4mX4FWcgj9UbpbwC1IPxnnBXvf55lLaz7&#10;mDFjCHiWO6pubG/YJ/60PRoZMsDNuMCIxKfqRApMCC633iXN4sNehxE4CNIxhKIP4A+BY3QnmJrG&#10;mIB7PyS8qLwHDmjKIOz8PDUqjyDlPiMcm31XucTgObXpppuK/al7Nm1sh50yKB8zX3KIML9y8Qul&#10;Of0YMmjUdYGbijU4/PDDMUT2JSk0AUuPP/54dmFovfXWU7BX5syAOUmL6FIhWFSwj1ajrkr8sZgC&#10;MQVKngIEUyJ1w8OyQpDXxx9/TLrl/ho1j2CADEi6BFkyblSyEetpg4RCrxOOYy+DXAhIg2J+oTDk&#10;0rgc24TKWzJdUZbsT6ioCgL/+c9/FBHwmHtw/KZBAReiglxlQRAHIZX+rapqXvOUbficCns+//zz&#10;X3zxxajZVVEsgEp0zqg8rSE7xHcp/DR5PK1Hj26RIAML/cMP33MxsPpk4xCGUGswunUoWGjF+fsQ&#10;slSqtczc4SOQ6Dwq+DRwBVHV5qlgTLYh9Mnv3SAnAAK4xugBe2cwpsrV7U1LuPBVV11lCRwEwQs/&#10;//nPS6qwYs0xx5BBfvsh/7dwhGOOOWannXbCB/UCVP7b3/728ssvZ+mRPCFR1mWXXUakCHmS/vnP&#10;f15yySWVyjrzJ278ZkyBmAIVSgHlFaHvcPoGzo+ESgWlutO+GLVIorl3SCInHLMGkK5kdCfh5f5u&#10;aAmqIBlwMSAER303bl/BFHDLM6WKVenfP1nCw19DYD8hMlVBgE5VkXhBWNaQGaTa8vxjBS90lqnR&#10;Fcl4KIBLRPUyCIGrNgy2FmTLxnlomyG/RvfuPRhB7nQAAP/0SURBVNq2TVrCcv/u3Lnzvvvue+1N&#10;3JNpb+sTl1566SUlvMB+KzUm0f43TYe9kd3R0fPOO+888MADmcRzX7u4ZXYKiCMbNWqU9ASh2W9/&#10;+1uQQVphgyHkhhtugAsTKjiRbb755izEJUveGDJogqXBFC6//PLBgwdj7j4PWgYifPTRR1myJXuF&#10;iHnttdeGy4Arl6Qaf/7zn5tg9PEnYwrEFIgpULYUwGldz8RTMV9RJ0FgVTTeW3wEcO9IcEP4lhwK&#10;RAT+BaEUTtTHANifPbFFKCrpyqI9nblv3yXtTPYoCYzsUr+xW6AJ/JYj6WNlMd+ag6QykXM8P/44&#10;t3l6GVhujiTmTvmPWooFWAAM9SfH5qj5WawCQxTlP49EEgBQ7j+03DziZVJx+7Z3vby0R4/FFObE&#10;96KCKWVxEJRP/fbbadb9/fffF3eMw7unGJ+LZBfkLf/73/9eTv7nn3/eKriVnnvuuVdeeQWSXhbk&#10;Kv1BUtC4kIdxKkEitDxtoQQXOj+yCy+8MLTcfvvtd9hhBxaFkp1gDBk0wdK4+JmnwASDBg0iBwD5&#10;eLCcdtpp3BEz3RNecZ1IoHjyyScvv/zyIWu3Agq33nprRTLQJliV+JMxBWIKNAMKcDEgjWG8efj+&#10;kaqJdIhEncvPlAcv4KnIpJZfuYQQ/RtVnWgGq1o5U4QRBGOjLRrsjXTp4LRfOZNMNxNRvuQiDurt&#10;23eo+MmmXUosxfSdcQJhVEyQTCgrVsh2kUd2TFxRnjaurM8++2ykbUanNVRfzMPlirIaVGJLX29E&#10;QwjmDa43kUZY4o0D1mPtZC8Bvrgd/BVY4DegbY9AtjygnFqztqP4Jv/pT38aPny4f9I/nwLxLxBw&#10;3GazzTY77rjjlHXPA2wqcfI2yfCUSBg9evS7774bvi4UnU9i2hQV4CErEoIXeBhBFmh59Z6FJplU&#10;+GgMGTQN8e0eyTMVUFx//fUxQZKoPIi33XYbh7RMAwqhjLJiKKBgbwEa5NjkrCshQtSwt6aZc/zV&#10;mAIxBWIKNDUFeAwy5pBx8wsNwIe5GMhcmEcBJN5h5D+Cr8hGEWpNTYn4+yVNgTZtWrdr1zaARCU9&#10;0AINDj5CY6E9+qF5QgYM9SAD5AQsRl10mieDv90ScgdGXRPmZdZO6TMok5HeDYEJ2CmeFulFjUMC&#10;Cz9EciqppL3B4AcgcC/MmvWdeYF7QiZUduZgTbSmLizwQVTUwIs8CGBAwum5kPgKPdbPL730EoKL&#10;yOMAr3wb3BxkwKfpl7/85aqrrhpDBlH3cN32qP3ggw+isx9ws4033lg0Jd2tbkvH3Bo9+eST4Z/4&#10;F9AHGzmTRdT5xpBBVIoVrL3rwRZRdpH0GVLXQHmfeuop2yjLN4i5UANRMTYWhgISvuuuuxjNKsDX&#10;oOrT+w7pt8Yh932UAUP+ctQpg3DVFi32GjahsgrsTR91Sr/qmW03bEKRAfRqIm932qhPi/ydgh2T&#10;uKOYAgWkAKMW8YtYTDgDvEbtmUQlOxFTgLCCPCADiDA7EukBXpCfk0LUAcfty5cCrVsnfQ1Cerny&#10;nUU88twpQMGgLobSAKS73M3pIel6CBDQSR7pD8mflH8vRuVLDKRepHYKLsh9pqEly1kYai6TNUHT&#10;DJUIo36oNNtDAZAOXsA7HdktPU1+ySWXBEn7089Iar60faiBxc0ErKCMB8bkXpNMnVIAAKKvCjS4&#10;6KKLOBfowaWj2wEDBoRbj4/br6sfngWhOqZ7DVrRyGkUSnNdGjgq+enEfXAPQUwX/UEHHeTPunE3&#10;TjdHDxqflmT/ZZdddtddd81DJmngaKO+XiFnL+q0S6Q9prDzzjsruxjCwAQU3XHHHRxasheQU6tj&#10;6NChghrC8eZogEdIJB4JqS0RCvw0jKqPRpzxp0e2P+vPQ5dNvymnvzHylpCdZcwtD74xs+QmkPeA&#10;qqaPe+KWKdWvP3bfg69Oy7ujXF5sueSQ35zQ5vxfnz/i0zm5tI/bxBSoJArgk1wMSKiksWDQi/QQ&#10;7MhY+++/f36QgaAGvD2kxY703bhxM6SA+x1qYOIcv8v7cm+Gi5fXlIPGbtXp4aH0YI7dUBepiN7y&#10;Out0Hko1yABr4p4QNY6aKquWjTFHxRpMLWSv8AOdtl6vChOkZVG96s16kCPRmraZE43gqGeVLRnH&#10;dbHurga6fSikymtDDLI/kciFJRI5VX8UHYKNENEg4K4Vhkb9+IEPvOBluqhOAvykPJAX6aKS6p17&#10;7rny8HmR6sG/wJ8xRlDAbWBd7NK//vWvVDlM21GipsFl0oYkOOCQBbobvMAq7LHHHoSKPBKCFHD8&#10;uXQVQwa5UKmIbXgNCE844ogjwjf4qAwbNgxSmP2TYhN+85vfQCI1wxHkQZTXoJwdDeZ8OuKiY4Yt&#10;e8JvhiyZfksGvbrvtueff0LfKaMvGTF2esWYyb8eN/KxKYmh5190dN/Ew5cMf6XIlcS6r3v4CScn&#10;rjrm8jFF/lART03cdUyB/Cgg1yzUgHRLWsqvh4a8pdQCsZ49gSzYkH7id5sDBahGdIlgQG4O843n&#10;iAKUdvzBD5TA3ANO7RAaiLeoHPlp1NRXnYT8i5EWIgQmeDGIo5GeFGTAKm4A2b0quGhRw6pxtKSp&#10;rNwfZUFmzEhmLjAdxv+0CSCBBVwDoAkmC9PxBGDFWotK9gOacDrm9cZwaAlcK0zW9FVKgQ6pCcqx&#10;s0ECI+wKfwo9KHe6lfL44QUSE/AyCPWA11lnHTkmM0UJaQkvsKYABYt14okngnhKeXZhbDFk0PRr&#10;5IY46aSTdtllFx5lRsNTRdnF119/PcvInH++BpdeeqnwBBgVt6Xbb79dhELTTya/EUwfc/kxVyVO&#10;PuHwdbun76Bq0hO3/WtKYuVtttl7x/3WTUx5bOS4r/P7VKm9VfXpM7fxnhiwyTYH775f38SUW54Y&#10;V2w0pOvGh5yz55QLL/nH+GmlRo1cxiOdOLe6qMaQXHoutTaOuaglD4tBqY2tTMcj2xCzjGJ1qtk1&#10;/hREkBGvMXwyYuN/Pf5ieVEgKFTOfh5+5uU103i0KQrQ2Lfbbjtx5rzE0xon09KK3s4K7Z+8np9G&#10;TXdlprbToto5MbRgJ88DhHXBQW89wAJ5+IC5aSP2IQU0YfqYCQoHq4zbULFIxR8QnLroyeQYYg90&#10;7dqlT59knghxBxw6KAscBA499NBwlfgTQOCBuVAH+BeAxXfffXftEZbWGh+uxqGAhVDn4swzzwzO&#10;QbIYcgZfa6210n5dZsTrr79eHjr/yuUQssDBJL+T2zizS30lhgwameBpPocpOOqnn366TYYhwnol&#10;oQEHYJFZ3BHdDVJl2GqYDoYLYrjvvvtSiTSaflYRRvDDhHuuuXDKuvttt2YyPCPdU/Xek9cOeyvR&#10;d6N1Vlx60Hbb9k2Mv/CCB4sd9l93IHPHX3XkxXeNmlBA8/wP7428c9iURN9frLNizzW3S6Ih/7zg&#10;nmLPrP1Kexx5ct+HL7m6LFMaOC+eSsqBlOWsNKvJRuAZ+TaltDPREIuD6abRHtYhARE+DeoiIjQH&#10;wKuAtGUfY0CLqswUcABN0hUtwj4RY2z6ebiaN8mYG/hRAg+lkfKT8sFuYIdl9zo0U6SqzPYCoHJ3&#10;9Q9Z9EzW63mUS/AiXVQnAaKKRLRQZNGL+aVtCzVEfdGiKxmmcAPwIhWkQPvigPDBBx/wubA3HIdQ&#10;NyHSCEuzccg+ADQxqewzUjula9ek6weNAB/ABr3iRQgC6ok1uPnmm3faaSf6qn/lR0D5DHsgeLyX&#10;5vQrb1SQmquuuopBwka1pa2IXHWZ6H/BBRcQRWwASwnW4WleLhw+hgxKYus6+W6IAw88kPkUL8CF&#10;Kf/SluDjmcZnL2INe+65J0AafODCUDEF7+CqVGZxjzPfePCWMYm+2243qGeGyf7w3phHHxN/td/W&#10;g7q27jpoa9b4xGOPjnmv8ZMgfv/ESb/cauVu/Q64+J5REwqQT6Fq4pi7xkAkq+GSntVoyJTH7nr+&#10;vWJHXXRNwhNTht05sgloWBInLh5E2VGAX9Uf//jHE044Ie+RY5JEUmIoq04eNrG8v+tFAiIzmk/D&#10;C8gT+TkPN2QAZf0uNYb61NyM7SR++ySYVStDTap3E5KhHVJVRXLJh1dvb+XYgLKngOsaa6wRKRcd&#10;OzwTvfnmF5gAoKGOBrf/qNUWQvrDtm3bLL545PSHBkxTklN2scV6+rR+AARYdCguiGFSq7jQkodD&#10;ZLjZVQwTcCMge0hXmX2j0g7CogTzNScU9kWByQHccS3SGpDr3nvvRSjELBflsxyPZ6YxyyLx2GOP&#10;iSgPQWRCRVSjEFRStz2dTpUEBfJC8MJqq60mi0EjGzAaQvkYMmgI9Qr5Lt4hNgE7kKfEtgNWXXvt&#10;tVKehoqdaR/yBBOEhJy2Hb7jFRtReILrtnxQg6rpY0dcMnpKNRyQYTcu0Kv3POeQjZNuCNV+9YnE&#10;3aff8HwBzf25rGXrdY99dtzDd1+0f+Lmk/bcauUuSeRg9ISZ+ev3Ve89f5c8Btv+5pDBgPaWXQfv&#10;fw7Q4LGrbxj9ZS7jaUCbAE/AKybmP/oGfD5+NaZAVAooBCV108EHHxz1xVR7MihtJCT3jlrvgDhL&#10;eCXCBmte1IfIK8SUOxh9II/U4qnPVfupJp9YLoy6BHH70qeAA8LaTOZptpBBfmuEXJRt77Ie5QFH&#10;0kWBNSEQJpJdmqTqXavWvn0H/vP5DR4c1rNnD4gAdZcWzRUruBuwfpFpYRmGhF3DUGjOFcP3iOge&#10;c683/CRVijLkeuBcTOaXwiC4qiEaLwzKqsJ+0unltwTxWw2hAOX/6aefRn/7Vj8QHIXwRD7WXVnb&#10;mxTBsutPZ4f9YLPNNttmm20a8vVGfjeGDBqZ4Nk+x/rEa2DrrbdmUcHBhd3eeOON3I2yZz/61a9+&#10;Jc0JoAEz5ap03nnnyYziCimhiWUbynf/e+WFKYkB22ywYoaohKrpo28+PalX/3zTFUK14fYrbPrz&#10;bROZwv6rpo86LZQsXOTZ8qxRUxpeI6Bt33V32OPEmybPmzxuxG0XbfPKSXtuuXKXgQdcfPsD46dE&#10;172/HH3D1Y/xr9h74xXCQWzZf9O9N00kxt8y8o10aEiqzGTNmfXb8rTHo3+7ZeelVlijcTwaymQj&#10;xsOseAq88cYbMH4OtHko7e745557DiYb8k5FfUAG+DmZD8jLeTjq66n2jJBsF55Ikn3en4tfLAUK&#10;NBMXg+QFuDCFvvOSe4nBUlijph0DcgFDjSG4rEcdDGmTnVOEPMfVSO/S50mnmBKVvnXrZO2D/B7v&#10;4skE4FAvICAXnhAogWOrblNh9vMwRzpkvXUxIAshUiMtuOBfmbjh0YADJRWpAGnzQeS3LvFb9VIA&#10;/aUkePjhh/kOYNRQLd7iG264Ydo4HfYGIeQh65zV32KLLfgjRD109Q6pqA1iyKCo5I3cuTIbMpek&#10;YCexCdxdBMFm7+ioo476+c9/ztEAs5AHRSAcgDbyt5vkhapPXn/83URi6TWW7ZHh+6GgQA29mmCx&#10;wsZ7J134/3XbE5PqKOqh/aLP4DOfvP3UIX3zv9Jqj61l33V33efEm95MQgd3H5C4ZN+hg/q12vKU&#10;YZGQgwVlI6EE/ReewxQact8TdYsg/lRmMjWcvoNPven2c7bpG/0ct+zTfy3xHW++90kDvCSaZMvE&#10;H40pkB8Fxo0bBzIQGR5ykkd6MOGXXnpp1KhRqh5EejE0JliHkLE85PI8Phe/UkkUqNcOWTGTjSGD&#10;/JaSShncUfOrsMhr6ZRTTrnyyivV4Ys0AB8NkEG93vW5dKsTcKrKC+qI8cbyc/CogiNU3hGgMZpU&#10;auGy0EebYAJMC5pAi6DYHOj4wVFHL7vssgAe5fCkrGv9thv2TnSLVw5faAZNID78wSWtD6ePBicz&#10;ZaYiyoSHa665ho6msdBItl5eBuVFpOiqRnnNrwxHKzYJBDBw4MAwdkU+b7nllrDJMj1ctg477DBv&#10;hQYKLiqgICdnGcy+atbX71PwV16+X/AgqPOk0atT1vi3hl37ZO2w/+nvTlzyssnzgttX8pk3+ZWn&#10;rj2+kHhBjTEmoYOk18GMcRcNToy+8JChe/9hxKTcyB7KRgp7SnlPJN9biIbcd+3IDxZl4lXTX5m0&#10;5IiaM5s9edx91562VR54QfJLnfutvAbY5YVX/vddbgOOW8UUKG8KsAaADBis8khkICG5FFz8v/Io&#10;teCjIhoEmvIFY83LPatZeZM7Hn0hKNA8c5hRRJunlwENhNGYEvKHP/yBuXLfffc95phj6IGUjSzm&#10;aCplMCzRtymWhdh3OfXBpu3TtPqGeE6l/dLcuXNEKJB7y8dhNieKpRoFLwOzc61k9yN2fQSPd3Su&#10;61z22muv2TChHqcjI6+e8AR95jCalHVtymO3PPJqbDrKgWR1mzDQikoIChp/gb///e88fdKGz3Az&#10;pJoFcMEjIYV8B3n4BOU1zIK9FEMGBSNloToKSNXJJ58cAlbtRU4vanhm6Z9UwW7GxWXXXXfVDCrJ&#10;PQHjyBluLNTYo/fzxUdvvg9w69m9U9qtmF6vFptQnfNfEsT7Hnw1eVZ/erpucvCxm6S06Kop4/89&#10;uc/mK9UKepg+YdSwU7YM4Qv9OAfkXQRB/w/cc/EB/boMOml0YvDJN4y46y9Dc8zEnsZ7IjmLlivt&#10;ccqBySSItZm4TAcHHLt+amZzpowfM7nfOit1Tk+3meMv3bLFXsMmZI5Padmpe5968u5EX85ivWFL&#10;z5w5Y+rUz6T5cUH6U+gmr0jFjYv1yRLo16xDIijxvSUwnDIeAkqGxFpu6N69e0dN7u11PgLkMF6y&#10;LGBRCWGjBhcD7zafVHZRqRS3r0uBUEGAzkAlaA7+xu7jkOy9eVZM4Fs+bNgwme0UYHvooYe4Oo8d&#10;O1YmbMHPyrZzOwd6plUv/TJ4GVQHCDReknxR3PnVWaj3sLdqlQyvsA0qFTkKrhmAA0iQdfdn2gRk&#10;KCyxJQHAzQXsrpv98eWXXwYopN7ldGDz8KerN94hEaxx2/7xohPWTYy+bfjYCilbXu/WKlQDPFmV&#10;OlknQzkPKQyOPvpof6bFCxyTf//73w51YOOKKQheCLVCyuuJIYOSWy+3prCuwYMHcxwIsQaqd9hq&#10;o0ePzjJW0DKgQa0Obrd6IKE+8sgj0K9UuZqSm2fNAXXs2a1juq1YNeGeC/5ZKyphwXvVOf8TiYcv&#10;Gf5KxiSIMyc8M7nfDuvWMsNPG3/xPitvdciFo0P4whTOAVutvM/F46dFIFESKrj94gPWaNVv0NA9&#10;b0qccNuIcZPnPXXBwbvW/limPqsmPHjBhePlu60RlRDatlxQEiIbE6+aOeGVyf02XTdDqEXVlCfP&#10;O/GibNslwlSbvimwYMqUybb05MlTAlJAhhYV9vXXXwHFYGqVKlW4h1xLzURbKOo+Iz+J9kRJDll5&#10;ZAizzZi8iAI4cx71Ee3V//3vfybIQyFqDbOikqVcOieTMaJmqR9ULhPJY5x0AKyPi0p5XOV5zLDG&#10;K45Y0HixdE/5ZHFu2LSTuvFc0toNN9zAOMRujMlssskmUqlLbsUUySAELJBfTQPNaiHIVVXi4X9w&#10;LeItJMbG9OEPuQx8FFNtKAkWfd8sbAYboFK3gdmFQjAm6HSDs10xIZdkoERwQAileTWGF6BzXXWU&#10;7Tpkvkw99s8DDzwANci6InM+feI+Xq4Dttnp4B2TZcsz5M8q7KpWTm9kCRKFWB7M2arxW5SYQNZD&#10;a5Q29YyQRhqcxmHdgQsOddm5GCT1k8pZwwqaSSigKCRm3XXX5WtA4nT+Ic04SBbtCGQlMEYqhMBW&#10;vAI1KI/whO++/va7NLFUCwoK9D3wlD1WqrNTQ87/TEkQFbGdMGpsYlAdFb7q01FXX/Jw3/0veezd&#10;b6sDF759995TBycePum0+ybUH87Ftv/vpFdBEirY96TH17no7qfenfH6TSfukzNWsOA6WFA28uQj&#10;91ipTkTGAjQkExOHFzw3NrFaBrxgzpSxVx207rbnLwBEyvtUWB73pW0vc/LXX39DOsFkaX0kKiD9&#10;nDk/TpsGOEjWhW4O8nR5r2WDRw85vfvuu7n25dET8YsgZTuJC8hDunXTE47tOjGKeRjx7E+xpoYN&#10;1Y2jEvJYPmccatM8fW3c+MyMNYvV50HAMnol5JAP7hUUxjIaeUOGKhwdIuBx0zEXHXLIIUceeSS9&#10;wuMHouDOO+9MS5HZivWIrlLzW0Al3IneEiosNmayTKKpr4cMhQ2Zft13Q5kAf9r/lepfw2WgS5fO&#10;cB4TJOTIsGv1/QACCDIPvADrQ5yQALIuXuBf7RwyUk0C4hVPPPEEL+MQzpD+qfpg5LX3TUms+4t1&#10;lu9ZXbZ8yoXX3JPFKbWwq1vmvVkvIgEXA1EGhFLnTji5gndyG6edmXUkusg0oTE/oK222kqSe2+V&#10;IxliyKBEV41gysXlgAMOkC4LZ8FNXCcqqbC0ZEINMBRAg8g38WxeIWNJ8X3//feXtKS1xLJrDKD3&#10;fz1tVl3h4IcFenX6+osLrfFT/nnBPXWU/Wq8YP0hK3WuvbxVM98d98iUPc/5v6O2WRCt0HWl3U/4&#10;48nrJh57dMx79ZSZmDv+8s0G7bjnSTcn9r/o7iffnTH5phP3GJwhNCDrvlpQNnLd/bZbMx3bWIiG&#10;pGHiAS8YOKR2qEX158Ahp+3cb4NjHt/mzPP3/1k9O7tq1rTPxL8t0bNL4/kxRjpspEbiCF3LTQod&#10;oGvZ3lQ+iZG40tjk7lESElHJ5WqTV6pgEYloFdxYtQIC9KmnnprHHFOQwYABA/IolyA2hBxmv6Wt&#10;tJx9PKHmOa0PT1511VUbmCcM87fhM3mx5kGZ+JVSpkDQn93sQXGqVHeqmktgyk5KNWqQdDQo4OrM&#10;nzdn7rSPGVEWPhM//OjrWTU+0KKFRHPfTK3R4v1JUz+fmXQkTvu0/P7LTz/+QPP3Jn4yeXoyp31+&#10;j+P88MP/fvHFFwHfG2+88R//+EfVZMWZrlX98DLYb7/9Lr30UmqG+04zHs41PW6ErYDObRJKSH54&#10;Qd4lLeUyMHhXMxw/v7lnecseCJBBVVX+tC34qArYYXWC/Q69ei0RLgWav5Q3/NHsKKgQvwMgkbPA&#10;FkjsSXtx8D2RZKeuhE9qoiwAmDKFJyy0xm273aCeiQU2qrjkdq5rS7d65pln1LPzgl0q8Zyal5lq&#10;JeLbRBfgAuDAagpOFGTkh/yOaq5DLFq7GDIoGmkL0bH6q0oh0I4CQznuuOMwlCxBSjYimVjy2/AK&#10;viN1InCrEGMpTh+tey2/Cczg3Q8m11HXZ77x4C1jEolMerVsMOvsdcKO8IbH7np+kSSIogbG1cQL&#10;vhx934sLgxdadh1y3uT5ww9exLbfeamVl0/0XaF/n3pLKnTY+qI7n3z32yRWkAaPyJFEVTNffeSW&#10;6ioQSX6d5mnZdf2hJwzmQlGbiVdNeX1cTbxg+ov3ja6RHXfmuyOH97nosXcn3HT0+n2SEaHZnpmT&#10;333TGHKZdY7zKnAz8hOYnLoFOwAWYLWyx7k+Q4lmoLutDta154NrX6XmSSowWZtldyEwwUai8+fh&#10;ZRAgA1hDHqUWBM4AfEl1cC7ui3WDUSMtiE0ul4cne8asSH3GjUuZAiTLkP8CaNAcrO5mSgU15Tzc&#10;ebKv49xpk768/+jNuWIueA7Y98i7xi58xyXSuvXUb/5370U/Ndhs9xMuueK5bzN12+Htf5x65J6a&#10;73jQSX8cuYilN9KOItSJiPbn+uuvT53Ycssta70ODnDZ/e1vfwMfwMc5OYtgT7WhWPJjQjecLW0c&#10;db2D8Wn8LQ+Axqdd0zz+iuE8ZQOE2IS5cwuJHNVLjcZsYILt23eECLhc0BAkFGIxjCHUj1h++eWJ&#10;PZnC2eyEkMOi7gNa4jYfvNvqPMEa13fbc/Yf3JUOuPjgQ36zLUH69JtHT69YUhdwWblvX3XVVSHh&#10;qEMn+UiA8+p+Al5ggf7v//4v1LBj7uKMUHZVEmrOK4YMCriRitLV7373u1/+8pfUpKAXKYswfvz4&#10;7G7YRxxxhOwaATWgdP3+97/H2fO4D4oyn9qdLvGzLdZJJCa9+VGtG7dq+tgRl/Cuz6hX66j72rvs&#10;vq3/f+zqG1Kac3XCw36bp/wLqma+88hjM7rXcTeoMY6qqW8999++2w9aOX0qwZ9atl736GtO3Du9&#10;hT8Csb4eO/y20XI+pveeqO6o85q77LdpEg2pwcTrpHKc/s49o2f0qzGzrkMueO+mE7ep61uRZnBV&#10;n018TTKHNVZYqr5ZR5hZ4ZoG2ywE3Q1K16Lp1RVKiBSwg7XXXhvQa4djzfWn/CncCOOeyoUC9gaL&#10;DTXbbqHzR4UMuLq88cYbEFu4FQEu6qy5mNrGpGq2iPwE+qhfjNtXEgVCrW8zmjs36WdQSVNLOxfz&#10;hQuTXhTXa906jRReOAq8M33mI0+N7RI6TJ7Njz+aPPaF23L4QIsWP3br9tKZR9z6n/Gf5NC8niby&#10;W/PwX2eddYYOHcrDOVNrZPnVr34FNaCr3Hnnnalm8AJmT+MnJeZnujzppJPkTRgxYgReF2k6ITBB&#10;xBYEP9KLuTQOziZk3eZwrXNhE/UGGOKJ5hHCRrBhEXFnZUlOIQDBEmQiJryA+TDNv05//obT766Z&#10;SGthoa7HRo5LlwRx+qhTQq7wRZ7tThv1aeXzozrk41xw3XXX8e8I/+Jn/gWZMhy5/ZU+4WNoG8N9&#10;xBwde+yxuWz+km0TQwYluzQLBmYvukh4pvk79entt992W2SvDY7FSJ24wQYbeIV1i7x711131Yp3&#10;Kplpt+3Tf4W+ifcff+l/i2YxXFgAZsr5W3VL+qelfVqtfMhjyZksDPvnmX/6gYN2HtTvpzdadVn1&#10;Xyts1D/zRp/z6YiLjhm27Am/GbJk45yGBWUjBY9t1S3TxFp0WPkQPD0JGgQmXjXl8dP32XmRmbXo&#10;tupdvTZaIUNxynoWeO7Ut8YmYea9N16hcWYdccOREuxYG97+d2uGNNp1H3IScLdv396hXlHsaBCR&#10;zM2iuY3E1dNeoodk2khZCGGDqXZ2+OGHS3Gch48AFwPupr5LBIwhg2ax4Qo6yeCo709+Jc0k9irc&#10;igWlYtrO5v8w+/v3J/6k88+cPu3zKZ9kjENY2AdOMnvGtOcvPunBadM+mz+/4eOcMGGC+05u1NVX&#10;Xz0Li0ATOiQAXWNcJfVdWDljkhc5MUXlMObi0qTP2F3hMo00nRASCNKCVkR6MZfGBkOUZetqDh5V&#10;tSRBs079Ji2t0ARyJPdhragEgLhw5vPPP/+OO+6Q9+cvf/lLndfTlSFr2V8i7qQgfdszdWCAhe0X&#10;6WjbU58cdk5jicy57JbGaSOTiAL2VCoHRxzQ8ccfL5IokxHCAglJEBse7LXsuIC5YpyUxpl7+EpJ&#10;qguNSYCS/xZdCOhotwGoDFYMG68YcUrE0CxjX3nllcXCDRo0yGZlrf3HP/7xwQfvz5kzu/Smq3bg&#10;/uds23fKLU+Mq+kTtVCvznHAU26574lJH4+97LRfn1+NIdR8svnez5ky6vxf/+LpbW74y5Hrds/x&#10;Ww1rlpb/ZukyycQnffrcZX84oW5Gw75r9e+T5wme9t+XJNStW6+hYZMr3NuEmHAXhkyHWSQh/9Sz&#10;52JkC+aO5iBbFI7GzaUn8rTUiWaLkeZRtJzoJg0t9ktejyqR+6ivS2dFqhaWnMfrzWWR4nlmoIDt&#10;16ZNMt1M84EMGmMvLL7WcsutuV7POf/9eFLqc1Tvz7+d0Xq5HYcul+icWXdu9f3nP07494W3vTPx&#10;+7nRjPIZJsYLyeXFyEznzz53bTirU/KDU3R4IAjEwpDKKmq5BCBUCprPlOw905CM2UgIqBwA8+Cr&#10;9a5ydXbALhSzDh3ys4vU+4XSbVBvnQgNQEXClmXH/POf/6wAJ/f4sBm4vgut32677WDcrrw6k0xb&#10;3rv9Cpv+nMfulGF3jqyd0uvrVyauPGJysgbkgmfe5HFPXXFaM8MLSKTid2hSr7zyCpWKV8jmm2/O&#10;luA8pg2hcjSEhMMX3P7otsYaa9DIgkts6W67HEaWp8KRQ89xk4JRAN/ktLb//vu7MFwMirjCrlTr&#10;zVJ0ioRKxsVQQloacU1SoXxc43Ys2OAa3lEAOBea0xf0x8d+8k88qv6fJl+5+9LLrH/8TWlemnze&#10;kGS8Vt0niRfss9U9y9xwx1UH/yxb5ELD5/hTDyGZQoRn8g27L73kJsff9GbddyZfMCS/pKtVnz5z&#10;2y3j+6at11DIyebfF1EmuCPa/PUyWbWKtPFKM7HC5U/WZvmmbAKhxqGEsvmJtrgoaT5qRIMviokA&#10;GYTijpJxxJBBs9yADZp0dWBC0seqXi2iQZ9pbi93XX7pZZZbd/Hvp778NuX7x/nzW7WaPu2LqR9+&#10;lGi58tYb9U60TyfYu4Jbtpw1a+rb44bf88h/Eksus3xBaqbSvfUc8lxmXwdyXcjdU9NXH7ZOe8wv&#10;/SFFSApDH6UCReKNBiwgwkgADZ6CJ54wJF4GwAhct4EpY8tuawfXDx4cgg4yWUFCHArfN5ABsEBi&#10;YPU4GVe8KIqTK0rGiIYF1rja5qKWK+1yiizgiTG3PPjGzEVItvjggw9YP1XPu3bkb2gqLfeoYads&#10;t8AzYstTho2asGgnZbcIiwzYMRH7IzGcLIYudKceBLDvvvuKH8kknbJSKFrxwgsvBCF21113VTY1&#10;j9TLpUa4GDIotRVJPx4Cqz0HAsDWHUvJb+655x7uMVkyFHA0kEeHfSz0eMcdd44dO5bwWnoTbr/S&#10;Hkee3DetT1TRBjtzwuMXH7buVs+vf+/djYgXFG060Tr+4b2Rdw6bsuMJe62TH+IQ7Wt5tbaxQ1wl&#10;CaleQSq4UwZIJa+vlehLIYzZUy8FSnQCJTCsYEaTy4BQK/lQCAtvtIeFgahBqpDgilDeKO7WjTa5&#10;+EONQYFqJtDRFgoJ5Bvjk039DQnggqt86vHXalGncOy9TesuPTv07jJ3/phxb8xt9V3V/DYtPvl6&#10;ytR3J7Tv1H/pdu0TaSmdLP343Qfvvznqhn+OSyy23NBtN+7XqwDFBSUpwJ2oIvVGj9LSGYpCpeHU&#10;KoXABHuDgh11h2CPoYwftTxSVAJSwBosCom0SEw1hORQg1u1KtGiTkU6KMGDQPVElRZ/+CHpa1n3&#10;sVgsiMr10V0polaBP2YodWldMldJ+2HCPddcKKhl259vWjumNRTqmjL6khFjMyZBnD7hmc/67VCr&#10;dHnVzPGX7bzyVodcuNDDd/SFh2w1eOeLx1YGamCrOyPPPvvs5ZdfToFCef6GO+64o3r2mTaAc8qs&#10;KzAkKFy0MCEJit8VacM0ZrcxZNCY1G7Qt6Ct5557LuwghG2/9NJLnJGyV9vimyBdYviqJAgQMn82&#10;aBBFernrpsdeeXRi2LA7Xp1WpC/U7FZegNN2HrztJYmTXvrn+buv0lj+BY0ws9w+UZ38pu/JJxze&#10;SLEYuY1q0VbEhWC4ABzUm7kzZAOlV1eYao0C8u15mpuZJZ8dk+EdshcnXqo7/klvzyMZQUMG49PU&#10;AL610IqG9BO/22wpEBQnHIBC2Mi7t4lorrbubPZVOcMYWkOleoeIF3y9F0GEAS+xeOflV+zdZ8n5&#10;ifc//6bz3HktE19/9e20b75t1+5nyy61zIBEm3TVk9wvnzz/+JPD//Fo+66JoX89ZnDXAYtF+Gam&#10;pvyPKMZgTcmqs3cn77osBlT0kNw6PNykqTQQpTxyGaQCE+iceUAGXrcz80gQUwCqNYMuqsuq5gqT&#10;YQ6hBrCsh1TW9ORZWN775FN2Wam28pcqW54hCWJi+oRRrycGDexb68WqSY9dPWx03/3V6pqRtNrM&#10;m/HuvScPTow+6eLhE+opW14Wa0jJYqOVSBJTsh4Avr333lu2uCzceMyYMbQt/uBhgiomEADq9ZYt&#10;C2rEkEFZLFNykDactLT//Oc/xcT6q0vCpjz99NOzpJOFO2600UbaBOxZ3kSuNZmKsjQpIdouOfSk&#10;Kw/+6JKri5+DdebYS/Y54Px3d7/35euOX78292tSIjTOx6th5sTRVx67acm6GCBEiGP0A2Exe30Q&#10;bRhesHKvRBJ6Gofc8VealgLAAkJ2qD7b+CMB0VIDhDuut956jf/1ivliSCFeAV6deayIu5s659Jn&#10;VCySOTePURXpFQDx559/8f77H4IJxBORVTz0H/DBBx9M/Oijj/2yUMBB1+49l1q21/z5Y//73vzZ&#10;cxJVn02Z/MXUiR07rLrSCplm1/7dWx/81+PnPda9S8eNLjp+xy6dC+OyJIMaV+fRo0fzZA5hApke&#10;vqWS5EM/lWMMbWwPBiSogR+4HkQFzREzqJdky0iJ2aiGFgVkQIPKlC6+SJuk4rsN3oX+tKy5Z3TG&#10;JWTQRBzYUybIoOq95+/KUt6765rb7ccrefyFFzw4oXYthGq8YP1NVqpbYGvm+y898tW255x6woJa&#10;XS07rzT0//54YN86NcLLceFwJMnj6VCpcpWwAwkms+z5yZM/Ofvss+WbM19Xv3cFiTMblOP06445&#10;hgzKbB1V6jr44INDNQS36W233QbQylJnhZilfTCvcZKRuuOBBx4oxTm3XHbon8/a/pHzLk+VSyzK&#10;KOd8+tjNydqNU676xVLtFs1SO+iUUV8W5Zul1GnVp/++4PRvT7311KFLpjOjlMxQGdhDaCW/brdm&#10;FjGR7EIr48LqlWJEVJYMSZr7QPbZZx/XsPs7EiHY5YD9JLAmqXFIqsaliRfSKEQadty4LgWiOl1X&#10;GA0xt8qwU2VaF8iv8wIU0IBWDCLhYMUCz0DXu3dvyjDriOtAm4KgBi06d+ncp99qVVUPPPPcrO9/&#10;+Oarz7/5en77dsv3Xyp99EfHju88dMsTzz7y3879Vxh42LE7dJvevkVhasyp0447sdVDDf7+979T&#10;FNOSSHU3eAEpDny2xx6/CG1+/HEOuvllSs+MtO1D4n13qNs20u3plYDUW6lIWEOk4TXPxtUZT5O5&#10;NBbG4+REBncch3lNZUbPABlMe/XB+wQPZC7v3XP9vfYdrIvHHh2zSBLEOVPG/6cGXlA1ffRDo1PB&#10;C8m8Y5NHHrxKDWWyZeelVlgj0W+t/ouXu4ap8iiRQ02TsAZnnHGGLIZgsixLct55f5k4caIGHHDc&#10;+/SvSuLb5b6gOZ2lSmrEO3H77beXDdVtCuIFxl955ZVKjmeyxLK7wgt40djl+LucHM4AMboEadJy&#10;yd1vmDzugiHZTmODhz393Zde/Kk8UYO7K7sOqok88rySz3Zr38Jl3YLERJs8ZFqqS+2QliY4jGHQ&#10;FW+FK7v9VsABUxsI1uqQReqTycX9TRyX2yWqzmlrMevdfPPNsidmjg7NOByvsxkG77B6c6HnOCnI&#10;r65CeFqOr8TNKoMCUXdvec0aLgxco4XSRYEFhBabnI2O3OJPfvj9+/dniifzaJPFRpL7rEEGHXr1&#10;WSEx/8v/vPvl7Knvvv/BpI9mt22zZO/F0nhTu1/+99A1/x437o2vF+vdd8Ptd1m1Z+u5hZKeQYpy&#10;19H3WDLpJ6eddpq0Uyn3OvN97bXXlM27/vrr33nnHc3Uz+rbt1+YKbAAa8JkECqqi4HXQwCgUgtZ&#10;KhmnJall4sBlOYpULiH3day8ltWQQdKiQ7xB4RwzNLnjll12WW8R79NDBtNfGX7JwyLr99tuzQwm&#10;75ad195+PwkNEneffsPzC2Mb4AVjJvdb5yf/gpn/ueex6f3quhv8tBJzprz1ypt9N9xg5fI2rT//&#10;/PP33XefqASnjGy52267/eIXv8CIMnmzhnp2npCUhMix3377YWWVxLoLxfQq79iW7ozwBUAXX5cQ&#10;QgZ4HjVqFMk47YjDlSD2RpYUOphwBo4GXind6RV3ZIsPuWBchnIFxUYrijuxRXsP0xx+8EqF8Zxs&#10;zKGHb5GBCIhEGT/btCGcFXyQAg7cpqwxwe2cqYSRJGo0ZuNPKv5iI1PAJgmx0PZSEKdyf4LnrQxG&#10;noBJ5f5uaBkcRFnhKDyFykaBmRPu8/BAjjr4uH2pUSD4xJXaqAoynqqqeTNnJvECE5TCDVhgh9NF&#10;iemEHIydHRvu5nGQcXvHqoH1dLt27NChU+9EhyX7L5FIvDPp8x8mTXjvsylftGy7WK8+7X/s1q1X&#10;y5Y1SiZUzW0z9aW7bnviuY8+TwxYe+3Ntx+8fNJvvCBzD52ITVAbj/sAfiX49Nprr73mmmtuuOEG&#10;MIEf/FV1NzXbqCssRhqn7JbTpyfphkr5he2grdxsO++882qrrRbJWSDkhMMVSZVWqoCkqNlVdRbk&#10;ZAnJPBDbIg2pcbqV8REAZPoggxyvHnuAHdHwOF2mc1RJlfcef+FWSyzqYFvjb61WPUTkgmqLC6qe&#10;V5cVG7TVoH41fHK7bHvXCuuskFl3rPr0oTOOuW/lE/bftrRdWbMsJZrzvhHH/dxzz4H+g7+A+hRQ&#10;gEyFRYQwuPEdVZANSRVSQEdzWisM3I8hg8bhAAX+ivKeO+20E589/eKn999/v2yIWaohQKZ//vPt&#10;gtDM8CWpAQUsrkhX4FWJuysoBbBa5ibiCOkE11a8mgpHeQsBrjYwsACP5sjK9MpQEydhKij5K6Gz&#10;kETNXU6eZquMJOXTSewxTp42GzUmDwcWKa/xZLBXzVxllUDWeA6NS4FQPsaG9Gd4InksN+5g8/ka&#10;CZtzvQlCBBwWPL+uwZxlj59RdXGBVlwSgj9CPh+rfmexLl26dug7L9FnmVXnJz78+POvJ308edY3&#10;87u07d9ryRYtl+gtV1myCs+CZ97sOa/ecOsLMz/8KtFzuR69l+v07fjxLP/jJnz27axkWZ9533/7&#10;zcQ3GWPenfrDd3PyGRXFmwGTTgIOADKG8Onjjz/+t7/9rdjpW2+91XxZfRgtCX6uxdTQ8Cj6obsy&#10;P70dwSk2v/71rzlwRQq3RnzftTPdvPl9Ope1mzcvaRggsmbM55dLL+XZJlRIcdLrzeUU5hcgAzsB&#10;uRCtjnj/9biR1WBAjs+Uf932xAefjr3uD78+c3TtV7JFHEgufvqvj3lkm/P/fuSgYiFJOU4h32Z2&#10;NQL++9//vvvuu4mdxEtQneOpYl0mITMYGJ555hlx39YLrLDppps6qiEhZSU9MWRQlqsJ9IINCzcI&#10;Nyv/GY4D7777bpbJ7LPPr9Zccw08CPPllSB1YqaQubKkSDzoiqOAvYpBy3xGYbPPQQMCcBQWZWx5&#10;9dVX//Of/4CByZpuVqIkC0mFobnWM+UOU3Fr20gTksUgmAjYJ6N+EtzA4mfjMRcQrPMIR3zrrbfA&#10;DVSguFxCVOLH7VMUIL/SkD//fCrhFcfjMsO1amEFgXmVQajvv/+BnA2Vo39SmDNNyhns1q0rB4RQ&#10;ha4hkIFPtGrZqlPnNksnK5m8N/ntTz746vsvu3dp168Pt+xaz9wf57zw7IOzf0jWS5vwxE1XHjlY&#10;aAD9YYvj73zhv1P9cvoH48Zc9Eu/Oe6ejyZ8+WN+i2JeKredd955v/nNb7gb4DkBHqKQ0+eHDh0q&#10;BFU+F+yoZv+uRYIcyhTKjynHwSN+iBZ08xpqjm9FbcbEPnv2HC4GoeJys3pCcWXnIse5k38g404Q&#10;nJoDCIxpUXJlcbBN63f75g27r7Dk+kfflMx0UevJ6JCbxAv2OeCfy5w/6qr9VskWuVDSK4nfCkX8&#10;wx/+EOILgP7cuk888cQsgwZ3Ekqd0NAGdoNFQA1Kep55DS6GDPIiWwm8tMwyy/zqV7866KCDQqkP&#10;jgOXXXYZ+TjT0Hr16rPLLrsOGTJEA4wedM2AFjsalMBKxkPIRgF4LZewVVddZckl+wbRJET3uSCD&#10;t6pM+H7II4yzZOnOmjh9+rd0Az4Uko94uBr6jd+X7JhLc2BucYoW/4JQZSbSg5eCqOyrkJks0ruh&#10;MQZL2OXbVRkFmfOgQPxKAynw/fffffTRRMG077//AQArFBFIVRD4+ONk5EuOfssNHElRXw8RZ5Te&#10;enPvd+jQkX8A/k8vaiBkYEbt26u0OCiReOmqUy6679nXZnfvvupSPxUvLOqUM8tpvQ499FC2SnAn&#10;oU55tlNPPfWKK65QYJvIVxcWtwGQwi3Z+PZMCpVVw13rXbW8KcmjxH++ksWFNu/Oy+LF3AMTwnQo&#10;q24rvvEuvsad4PQJj1960LoHvLD+laPLGS+A0XAX4u/DWSMgYvQs6lJ2N0OJS2UnffPNNwPNjzvu&#10;OChDRdbEjSGDxj1WBf0aTv373/8ey3aRkE0JFtddd12WL8AL5E0Mnt54iiwdhNqCjijuLKZAUShA&#10;TFx66WWlvhs0aFBwL2eTgRfwpawksMC8aAUCLpgS/ZCSk9iR/ObTTycXKlt4URapxDq1TzheQV7c&#10;+qTtqKNDf1KX3cXPJerdT84LpmAOMrwMiidSR51UGbXnk/zdd7OYy6jK1Cc5qyWHQ9VmojyE9HL/&#10;+997U6Z8ZtVsITqhUEQxhpxWsL5QXU+bINqW0crWHSrIwJEhxtSLzWkTco81fMpJ3LlN26WX/an2&#10;aveuXZfq27vu8Fq177r270bf/296wSLPS1f9epPVku5LXVfYYIvT7vdvV/+y/8pL1IhoaMCqGJ7I&#10;pkcffVS+ajbPTD2BDNiTkaV4pv66n0Z8AicOadUsWVT2mDtVhPT7Dykavty5f7REWjJui5yHOEeK&#10;+wiZcfGEYCFvpKfq01Gn7bnytsMSJ919+/m7pynE2EjjKMBnBBdcfvnl7DShL0ZZmeCyl0hwPT30&#10;0ENPPvlkeOWoo44SXuTqL8BoSq+LGDIovTXJeUTuTiZW4Qli27BU+v/DDz/84osvZmKvNrFwhi23&#10;3NIXODvJgMDNu7nllcmZunHDEqIAx8uQByslGAXZMcT7ldBAGzAUx5aCVI0UfE9ThYYIuOCGSueE&#10;j5gvDSF4y+eeRbkBwymJV9GEUuQWHz58+AUXXHDsscfyD3Q9k6HrVR2Ri3cG/sZdM2rBAt+Fzii1&#10;YCHIbVFlYgsEk+Ws6Lu+nkdQQ0lQv+kGYXFJvV988SXBl13dUnqcDgtqUfjnV/wRcNJRwNwtAg4A&#10;8wITkFxDVg43PuAAPwxZYMs90htzw8Zz0QyDhzSaFIDtt0i0at++wzLLwQyqCw736talV99ebavm&#10;18ZfWghh6LPaSqtIEbjI87PlFu/SMQkQtGrXueuSK/m35RZr16FNwe4jF5z1xQBt+0xnMRwQBIyU&#10;iaCBJ9vpC9HydqNNWIC1yDAgPWOeHovOQ7/hfiUNnHhjvm710ZbYk/v1gVxQRa/YFQWpKpLbfKeN&#10;v+SIrc6ffPC9D914/CZ9y1mn5F/w4IMPkjeCWiQaSGZQAkCWoFe3/L333gsuRHBLxsvjwAMPBPRU&#10;Xpxs2AzlvLy5becKboVBkGV/+ctfbrDBBng3sFmAN/cYV0ha1CBYzBwDqgiywAucjSwAdgWTLp5a&#10;TIGSogDxyy3lpqcahVIRoZaeh6pAQwguFZpRDxzwhoQUzf36w4kv3ssjaeHzyBMvffTFQnJUB318&#10;M+XNZx+r0eKe5/434Yv0Mbot5v7QZsrzN904TPM7n3jl1U9nF4qwpFJXuLThUojLXXz77bfz1PWo&#10;eojLyU6UpbisMfARoGSGXOJRTXAoTGHDUVl3rUXuQluYOzFCOTRrRK+j4DWcILqqThE3y+qblIdS&#10;LVClIo1v1h1w9u23050FlGdkoyrDuwnQiGBduOEAzqDelapCUBRDyjfTD4CXfWgP28w1Kwj4fagg&#10;YLvmGPDc8K1YjB6IMWZqIlY8e/8OAuJUV6FrkDG/c6cOnTp2TLRt13LpZVaWOi751b6dOi6+eI8f&#10;pZDp1mOxlq1qVExIN6ZG2Hv2vMwOaJLFyRwrsPqokYcrE2JiIyKw0mXLy7YOVsr+1MLmrNcxpIEb&#10;htQa1loC0EageQNHW9jXsfeoU+aF5DRZUxujsIPJ1BsPg6uTtRvfGvaL/kkDTo2n3ymjFlZqbJyx&#10;NOgrgDl4wWOPPcYzETvi07r//vsLaczu5cFGyxWIQ5Bv82ekjolkjCpvNGjcjftyDBk0Lr2L8DUY&#10;2K677iqbLsYK6JJrVwRvndwnCz5MyNi8+vF3KookiM8++2zsaFCEZYm7jCmQKwWIBSR+ahKNiF4U&#10;MAKqphvIX91YvAz8hmey32hcnfwsf31pzmdv/eeRK0TJLnwuu/HBl9/5bsFdoP82c95/6/HbLq/Z&#10;4oFXXkmHBbRo8eP82ZM/+ff1Z55xuuZ/vf3Jp96vR+jPhSjG8OWXX7iMIQWXXnqpQkdURDKxW1zu&#10;YignyODvf/+78oeu6kwJpQUWYoPBKpvLR2u2QWEKm4ufdZcEFtWMZnXkPiSRs/kEfLYhDwF91qyZ&#10;3347jRTI9wEpPH42QrHu/jWqWNmQwRT1XRMJ2ggtCM3pS6hn2zPaWAhHAHYgppSew6XOZZdjLvGi&#10;jrkYnZug2SGFs2/W9mHdHei6xyhCathQQaAYI2mcPh2xMAu6a/bNjEMiDmrYBlFPZYs2Hdr2Xm19&#10;BpYNNthw9eWWW7zj/FbtqnoM2Kj6N363xgpL9ekwu0Wr1j1X2GidQclfrb1K/2V7pMcmjHNe56VX&#10;Wm0tzdZdY+UVF28QhJGWzti+I2DKWUpoh8AEBNQ46mKhpGCfMWPGwF59JffX7cygkUKxo3pg5f6V&#10;0NLGCAbbH3+cWzGMLkciRE1k4ES4H61ISJKa41ca1qxq5rvjHolQiaFhXyva287C448/DjIQkgAv&#10;wFf33XdfodxZQhIAOq4q9oy3336bDoVX/+xnP+P03UA0s2hTLEzHMWRQGDo2bS977rnnNttswxpm&#10;ExM1CNnumEzslRAmJW/w6FYoiKOBa6Npxx9/PaZAc6YAy9kPPySVBEeSghT0oloEITYRCgUiObnu&#10;J2JiAyuT1+j/lSlfTHjnwwUZ/pLloCf8d8LHE8fmsCStWn7z/fSxF5/60JzZc3NonmuT2bN/APaf&#10;eeaZfApYsbbYYoujjz76L3/5y9/+9rczzjhDSTDwAY8qFcsBB8HeVfcZP348zZPGlUciAxRGB+8C&#10;ZHMddI12lkbsPW7MTTEPwKLmF3VSXU/0s6+++ppCpWcD85gasdDvye4NcTnJY3bFe8VETDaEnKAb&#10;Hw1rR3ojjdGdXHB+4wjYEujA16BSi/5YUxMMFQSghJkIjhWoMOC/4ChevHUpds8hxAxkADbNwtaI&#10;NMHLJhTTiTqq1l379dzhAjij59yDBm++JKyt0/ezBx7xr3/dnvzd2f932MYrt2jRsnW77392xN9v&#10;vNOv/nn2UYeun57+SYxjlf1Ov/gGzW6//Mw/bNk96njqbW/16eTwRxpg2sYhDSRtPz/IgFap0ham&#10;SggMITA5PqGKRzikeVSfzfEroZmNsdDLIH+UPNIXy7oxdNVmgCkDlxtlIi27DjkvTVGF6gCiyRcM&#10;6doog2jgR/BPaY/oTZR/vMWhW2+99aQwzB7s4+jJX6AQo+MZPLiPOOIIkE2FZdeqRdsYMmjgZiuJ&#10;1/EIKTqE0ITRgMq4ygimTTs4Ishmm2222267hfPwwgsvZE+aWBIzjAcRU6ByKcDl8rvvfnDTAAs8&#10;mew2GpDPll12aT+ADCLZhbIT76tvpn006adw2amTP/n6q/oFDoLj5Feee+icY29iAiro6owc+di9&#10;994HypTKAWpw2223nXTSSbvsssvWW28N+4cdKCsLJ/XNp59+Wjrxuh938eNsUBiWWKHgUUfn+lcR&#10;HR5xyCGHRH0X3ECbpdiQ+IEOWVS+enumLfCW5GVKpqE2g5NAGBzK1BChS8swr4EPCe+vANSgqmoe&#10;4MxkyZpmZ9XqeoTSHwBna6+9th9CtH9Zq8qZNoBldbgCUJJ9k3Tq1Nl/QXWsdzuVbANuFCZLM4QI&#10;sPJlcpwhmnsoq1rik5UtmlssPqFgMvN1wDOtnf2P4TgO/NGiri86h+ODsURyFkihGLhrHt+NOs7Q&#10;Hh1iL4PspHPruRqgacQD2GtF8sb8Nk+Wt0K6kL322gvnsbHd2pLEc2PMnqQDhUV2M74GIvN/VFhB&#10;DdSCD6/UOowhg1JbkTzHQ8YaPHiwwh7hfd4y3HozAfbuWlnEgssNPJLfrwiFPD8cvxZTIKZAwyhA&#10;33NU3fe86LN72zq53bv31AZeUBiv7FUO3HHgKqt1mv7+1J/8GCX+m9Z2meUG7nbU6tkm1u6z5/77&#10;3L///GjDJl/nbfKxBId8BNiT//SnP4EJ6hqyYPn+Sdygm5s/AgShJjWoWy5ynlZcMzhVoWqBh5i1&#10;O8pbgGuFlTakWLolJvaZIH2A7UiMAwDFXGAQoRAD6dCf/jUIPeWOGnA8lvgT3YACnkzWS5vfsiq5&#10;2qZNa6tc1qpypn1k0a2padaryIUssEkn+XnzGnOTF/xbDBhQAyeXuZutj42UJhxSdZidXzIDOlZW&#10;PGQnKfgASrBDgJHDbidwvrAl6iYuceop0k5KfrHTKBxs0dhUJPwl5dVihPVu0QYSNjhQwCagJ5Wa&#10;Ui4TiUKgFj020l3v3kExiKo0saFnPfg5kzteAxeo3F8X43bWWWfhLYHIXBoBAfVyGPjCRRdd5GBa&#10;Iztzjz32ADqUOylyGX8MGeRCpTJoQ25gfWKCC5YZwWmjRo2S1CDt0EldUDGyOIkTS9KYpa4h0dFl&#10;QKB4iDEFSpUC7qoAGdQruhHsglUnj8RI6WffrucyS7ZbfMaUb8a9o6yQbtu3//DDN7/55KuebZde&#10;brHa4REL+tCsbdtP33z2mZF3vTh9bgdgZdQEgVmWQrSUW5wwuummm/785z/H0OqKs+RIPv9CDddf&#10;f312aZViaqZ/C3EBhOmQP6yAY8tlB7GU+rqW0iDlncY8lBikKZFIQgw/rSD4b4fHz34T0l74VjA2&#10;lrXeaFPNnj3HXMi72fNHOCk9eiym+lqopJDLopRXm5BBzNLXm96y2v83WUEgkspXgtSozvnfpUeP&#10;7iZu20v4RywBE3hkEuVwxJvGGace2x75acglOOvsQ3LMQQbmmwkTpPDb/zhkfhXd0DPEI0Rlkl4M&#10;WEPaGLrC0tnGxg3QIY+cMoUdSeP35ipxEGDfuWcqsTSBVg6OzMHnnnsub3kOyPfccw/rYONPocS/&#10;SNJQbD7IDxjpVltt9Ytf/MLFnV1mgGk+8MADTK3hwuWyzVjb8KRFJU6rMLwYMiiLZcppkNi3cqD2&#10;LibL9iI+TaBaplIrrhmevYADoieojH8vS12cBzEnQseNmpQC4idhwMUOoWySKeaS0CuXNhEG36Pb&#10;Ykv16t5y9nefTPzw+7bJ3IffT/z405kzq7r19vvMpYW/fPORp54ZNXpyq65rbX/4tgPati7YVQK/&#10;x5FErYMMgj6c9iEVYV+DBg1y2UMZatph2OeVWqBu8b3KIytYBOqla0rOC2Vo1lxzzbyjEkL2eJOC&#10;IpFF/FlXiMHn6U6LLdaTrlWdInFWWUMGBh9wH3dTvSiPiZu+WUeyvzVwZRvtdbAgCqBGvcFHph8q&#10;CBTb2FvsuVenJ0jmbqD94u3BxYZeGhK5heIRQX+2PZqPtVnIALOnJySfqrUK+KRNYrfkx2e8G9yq&#10;QQaRSGrLhfSHxb6I8XCDDMigoQI4QkSeIKZib8hS6B9/s/OtcnbJXPCaLOYqCl111VWXXHKJLD/a&#10;Q9mUUedufOutt8qJ7ihVpMjUkGVCWLk/1W8OFUlWWmkl5eSctexAPxMFc6wMJgE1E+Ut/bwCq5FO&#10;UEOG3bTvFkzOa9ppxF9HAZcKo9Ohhx4KO7B9YfN2NtE5E3Hsdcl+vYIvY0zDhg1zGOo1a8SkjinQ&#10;tBQIdQcbLYSyESab8kB202cP1wy1FcJhL4xdcfGeiy01oHuPNlwXP/symVFs/pRPJ3//XaJb1wFL&#10;L9EzQ6mBNjM/fva+EU+M/99nS621+i4HD10t0bqekmQRqOj+Jh1ygIIIZH/NNhChQNXkdVmTcZEv&#10;x40b5/f8+fOzv0UY7qJNCdN4KRkOFCvvQN7mUOkt/BdyXgb1OO2QQur4JZZIhpiBictaf04Z1c26&#10;XlwsyGcWvSIvLCse0gHWW0FAm5CqM490gHlv8iK9WJ2rpQMtFHBAiQUN2NugEI+f/ZJgQ5qv7ITk&#10;tWgrHEn41cEHH2zudXG0kC0SffLTBgPO6IuYTCSFB58J7gnBIahI+8FXeFpNn/4teIJTfXj8rHaM&#10;cwE4qPjUBsGtLOAmWYjMfYCpnEPBaaedduqpp44dOzYADZBrFYXcCxAlG4ngVKSVKsduiQevv/66&#10;EEhoi/GTJ+EFvAxE/2WZjoVgW1Xg2buWRkjC4Ycfvu666+btTlh2pIshg7JbsmwDdrNuv/32m2yy&#10;SUCd+c+AGDOxG7yeZ6/GIRpWPTMspiJDQytqjePJVBwFHEASWyh3kl0F8q/hhIZK5gWhRI8lenfv&#10;kZj9w8QPJiWTGM799JNJ330/t1u3vr2Timjdp0WLuYlXh938xKTnJi258oD19t9hYEGGkeqEUEgc&#10;xMqy1DcKjekVXE7qQgZeF5OFVnrIXlQ57cgxQ33mJ48SwQGv1ogwDc7IG9gK1mO7ot5y64LZu3RJ&#10;JsmrNr4lY7/L9LGfg/qRS4hcSNMTikeU6XyzDJtTiaUPpRazaAuWm2Lgya+CQGnSzVzseeeagZ2T&#10;EQQh1NqsN1ylNKfTwFFRYLbcckuWT1uiLo4WchlAi/LImRLQZ7q3boORKfehpiADK1UkyCDYsT7/&#10;nCn3S4M0TfzNg8HCDVSKMXfDyI9L5z7Tpm0pXQuumHK/yjQYp8MeEMiDYmnbiFkO6XKbdjol9XVi&#10;Bv8ChRXDPcLFQKpjf2YfJHRGuAen7BBGKnAS0AA4KKmpFXUwFXjdFpVeZdG5OmQBKrO/VQERxZSJ&#10;sQpCtuNT50Q+D+BZWcwxHmRMgYqhQPAyICQ5sNkVP0KS7IDVqQTaRhLystCqZe++/RZboutXXw9/&#10;YjQBZdLE92bN7N2zx1JL9antB1t9uc7u2vXlPx91+4Q3pyy59c5b7LvP9l2/LexChFrfrFj1VpYO&#10;Rdrd96E6fRhGyBb2wQcfoBKto16Vu+7gmR1EOuSXLMpbXB5CZpmGYDqk+VBPsV45L9TRMIuCpbco&#10;7HLm3BtyBVO55avXXcK6h1NQkTZn+9kpcMCDqTBTGuNQSi3U2KsXX8t5HUqoYQhPINzX635VQoNu&#10;xKEEyIB9qN5sbXUHFQzRDl1UPywarI9aF316t0juLRy1QqYG/VOJpfRT9F7CVzgslm4MLghMvrLL&#10;KLROIgbJ8KvsuQxccyLwjznmmExbT8nAZhJpn/vhU3dJCoNwy7tAhXXYWvVe2eecc87LL7+MHbmX&#10;pTy47LLL8nYkzH2oJdUyhgxKajkKMxhxNfvvv79I2oAaSAfqesgU5ip/WKo6o/QHxOVM1RkLM7i4&#10;l5gCMQUWpUBIZecSckiDrSCtuZiaRJAiPYTSwfk5o6ah/eJLsOAt9d33Ve9/OCkx6bln3/xiasfO&#10;7bt071K7bFuyltvXXz51xhH3zJo5NbHFoJ+tu+UGha+7LIsBIVgMM6fK7DtFLUNSI82KCSUFGZBl&#10;ZUPwIhGTcFmvEFDzEyaI+4n8VKsc2JrHPoUXGBIxV1qZhmA6tkTIhJ/dJdUItQkKNgrU68+fx4wa&#10;7ZWQ58znKEKpbPmZvi4lWIjiLtgpaLR55vYhBnanEkOg17311ltcV2hHgS0EA6yIZXsVT0CEPDTG&#10;3EbRxK1Cmk87vDl4oedBa9Kdk5JfLgNMA5tVr3TDDTeM5KpjH9p+XhH2FYm75jhBex5I5Jqz7gEs&#10;cCPwOnHlORG86/nY+yVeoSWVryIToAZatWwpRKul854JNEyRlNlPnfWNNtooLZGZBrNkBcpxXSqm&#10;GXrefPPNkhGQpkzK7jr77LNtquzoM06r6LJAhmDJYBJgmrUny/rOzWNNY8ggD6KV+iuY6c4777zW&#10;WmsRp8hVzJKSoGQymmHBGA3gwKxcPyqWCYUq9RnG44spUEEUCH7FwdrDeEIdogzXzGZHKqJC0xAY&#10;Xlx4BfTRXXaJJVq17N+2k+CEH6remTS5atIH/5k1q2OPzkt069exQ6/ey9Ukc6tZn8x5+/6zhn82&#10;dU7Vz/baffPN11+5fYtI4mYui0b64YoML4BgZsreGvrhCzB69OhaJn3i5ptvvulfCQFR4wIIqSAb&#10;PRCF89NFLRBBBAeuN+tydlKAGzypYmZZGlcXGpitgY8WfC1yWa9CtUFz6+UhH9v/mYJ0/KuzEJQW&#10;kFClBpHafqEchu3NMdvZ524gPxE4zAOWCnHscEZEqNcVpVBr1Mj9pCCDXGJVGnlspfA5G4Pmnx9k&#10;IGJLDDZzkXzvkdQe3CaEM7iGCg4ZVHOzpAuDH8AEXL5D9oqQuydE8AWMTMWckOfbU69G3fiLRZau&#10;9pbKloOg3lGFKSN1vekMMH8wysknnwwGqnkLeBcboRXnEaBX7/DKsQFRSi2JSy+9lJTl7HDH3m67&#10;7fhoZK/HYcMTNq6++mr3u0t5nXXWUVKR70ZZX7j5LV8MGeRHt1J/Cz8VAgdCDnYqGQ1IG2m9m4gm&#10;eM1+++0XpiQwQaBOKBIWPzEFYgo0DgVIBuT+UGOMOkQponm61Ty0BRkBKVFUWbIRESpqgussU+je&#10;qWPrlj07d+/Uq88PVV9O/OSjTyZ+OW/WEkt0Wbxb71ZtO3XqUfPd77/+5MNxI174MDF3XuK7r8aP&#10;HXnrPy+//LKrrrvontfn/Ji0f3773osv3HfNVdfddPcbs6qSpd/yeWCdtH2C6UsvvTRixIhMrqeu&#10;cBVhqE9Eou23/3kqpJa4ySrrwwMGDIiqSuGWjLe+yNVTt1FHT0yEzFo+cpvchw2Rp0nGIcWMRc+e&#10;oQB7D3Aw1KmsJZjgZRACSUjbLKhM6zXdDUL+cL93FlAmJMkrUih11KUveHvUcNIDatCtW1erjCYI&#10;Qma13ERYehQKhAoCDdlpBR95ATtM5aqo19emgB8to65ShSfz8I7GLuwurliYbX6QQdqMjA2knuKy&#10;jjzmj3WHbJd1fbVCfZDqNJndcGztS217KN0nQ95tt9361ltvN4QgZhqOQC7uZi4dMr9kmTVj8bzL&#10;HBg1vWVDxlzK79L2iVU33XQT4cEt79QgDuWfv0yWYWtJKpAenlzh3iEbKEu3ww475BHzWMrEyXFs&#10;MWSQI6HKrBk+K2WObR1cFuUPHzlyJEaWVvrEmnfffXfGPYzYJSQjKF+DUuPCZbYA8XCLRgF2eBJz&#10;CRoWGjhjSmIqJXhwK3BguQiplsTdHd5HMQhhq4VVDlu1bNWtR4defVvM/fGdF0e8/N9Zs6t6CVXo&#10;3rnOfGbOnPbhe2+EX0948uY7rjz7vPPOO+fCS/9067jZPyarXk1759mnb//rhZdfc/P4GfPyxQzA&#10;nYq5+JPB/9prr8WL0MH0U17ZFCfxhLfddpuKMGQpIQCbb765TFEGoA3IINQ41ENUTwG9wSCwPnpa&#10;HpAB5hlCfPnTehqiwFMIrbLxMLaH2P60+WhCHjI6JOEyVOZr4CZs2teNHwrQsWMHk0VM4h0vULND&#10;VY91BxY4C6bsIKAwmS+SttO0s4v6dfsHHGAr9uvXl8WVF1KqjoCNTWDFCiq74mBQmdCt4hPdZdkb&#10;2JE9r/SVE1Erx0cq2j8qNhp1K9ZsHwITgvm64AxH5lmJDn0uezVNXw/56l2aITNiQ2ZU8HetF3n7&#10;uuuu/9e/HsrbQSbEI/gzQAZozp9Cb5kQZASBsPz2t78VkpzyKfDLrbfeOkdEiWUCjy04NUqnQ+dF&#10;5LWohDAkJZmoSGo5ZxkhahPAAEDCFTVzycJl5JhnEiideTXmSGLIoDGp3ajf4owENVAQIXxVbAIs&#10;IG19V/gCieSoo44ilODFEDVxPsybjTrc+GMxBXKjAA5OhwwFpSvradGmTVuKEE3A3U8KdN8H+QCW&#10;R0cCKITqkoVVk+Yn5nfpuvgSvZeY88NbN51/0+vfzuyxxGK9uieT8Nd6WrZq2y45ikWfxXou0a19&#10;KBneqm3Hjt16LtajR7f2DbpZJCIm6JgmrJPr7B133MH7iRxGoPEn54Lf//73119/PTxF3hYeUuiW&#10;SCRHQHwkWJMMqNysAZEgA2JZsEKQy/FDMmvU3cUATrO1Uhwcor5bq70VtwGstSHZ8MEDuSZqEEYL&#10;UAiR/3h4ZdSfIx8rokrktfpm7aS7j5T+EWwCCQpp0lEGhenMDckW0cAFarTXMYHFF+9lvgRcu51B&#10;zMRtDPCBTV5YVtBok8rxQ9Y35DLIlIkpx37KuhmWooSe4nlQg5q3nqvBX1EGthg1AqshBMFtsB0b&#10;z1VVcMggFbdf7+k2gG7duvPcD8VlGjKjgr8Ly3CDWDheclDOPHYvOiifis4hU4Me9ONuCqlAM6EG&#10;aCLGfo899uA4HCIaHB+Qet3tEa6S4LcV8qT4DZgDFp/HaAtOwGJ0CG3ht6jeAUrqH4wi+8NOO+2U&#10;PYUBeJrRgpt2OHpccvbdd1/F6YsxwrLos0GCXVnMsDkPctCgQUDHQAGiNv7FLpeWII7NEUccwUvN&#10;QQpVzU888cTmTLp47jEFmooCdD/SmJR+7ORhDP4q54jfN8RwnWk686vmd+3Wo2+/ZVINluzbZ4nF&#10;kokVaj09Vt5q+/NocIs877z63Ec37du5QxuNl9r26GNveOmVZ/596696tWmVpuBCjiSFXSpFfsUV&#10;VxCACF7KTYM+uUEhiODDX/3qV2wFJJs999yTJC2QIdUtoSpkHxSTBS+IpFAxVcEgfI6+GmJocxxt&#10;qpl4LuIIQCWkhmngQzEO6S0IK3wfYLjEl5Rw7GdeGLRoRni7ApZUjL3RwCnk97oy80nDet++qSj9&#10;UPPSssJx6MzMaBTmgqsr+Y22kd+iMECmrH4jf7dJPpfyMrAB8q572iQjL+BHaYl0OVVjMYFUFT1K&#10;I16HJphVY+IF5kX1Yu62NKDtgp9B/C0oybhfvQwtcPgSrBQD4KOor7rqqlwFr7nmmky1DzNtkpDW&#10;8aOPPoaQBodKZPEDGV4cvhBjP2RBSQ499FC5zCDmGKYbU8aKutA5BqLbF154gaXQaNULCNZEA3YJ&#10;FnD3lk5XY8aMMU1/hiGdcsopu+yyS731ETkzKj/vqg1vcauEFxSpSkjp0CrLSGLIoCyWKc9B4hTs&#10;En/+85+D6BwKLqZ2f61ONXaKiNp+zxVW7jGuONmLu+Q5rPi1mAIxBUqGAi1atmjZo2e3vksmK6wk&#10;n9X7LtG9Z/f52UPoiz18GjsPQDYBTEl+VioiUZLYxPAII2BIEbPwhz/8AX+rORJGaUIVE71yXPVK&#10;nLWmoP+Qw4UI5XN5TDDkp/Qu7DWP12u9EmINlllmadMhIBITxVICc6WnffHFF/1MoCT2aUO7pjlE&#10;nW/DR1jUHoDXLHUEXxazcH/BEbiDmmxzcC5IS9tUYHOpmVWLtxNChgv9z5v34/z5SZer5vZQnkMZ&#10;bHAkXT1MH3NmHKZbOiONHFONCfu0dXE2C34SdRj021z8+YPjlZFEgoYbZ/9QLJmj8ec777zzjTfe&#10;yB3jo7pbaJCBqbkEl1xySQwQ+uBPDNBZIJODj11VmZiANj6tejp/Nyn6wnzBFhZOz9L+g90vvPBC&#10;zmshcaZdJCRBb/ztOffZUY1Dosb8Cie16667Tr0DH7VhoCoMD6oqZh+D9pYvZFNGqIsvvpjpIg9b&#10;QmPOtNjfiiGDYlO4KfvHSZm8fv3rX7tyMGIyMb8jZyBtngKNeSUMGTIEbwplnK666iqspPKCxpty&#10;SeJvxxQoJQr07d2rIxGtc5cOS/Ra4NKQ6N+tS5tOHX5s1759r75LZR8ssaZIyIJ7HcuiH0IH/vjH&#10;PwIIpDX2OTe3kkhHH300YYiZq5ZXYfAy8EscL6oKTRwPwoF384hKCAXkQ6LvemWRHLeANOEUBkQA&#10;QwRJmitEiN1FCr9BAXaSigzpD+HKIWd+IFf4OTjc5kjACmtmS4dSGrZZCRpXi0Ftk6USE2PEKDTP&#10;dbfnQ0aqkLkgENnxp7fbA7S+/DKAgiC5Lfgz6qqFignewpSi8th6v6XDcN7p2Nk95EPiQ3+GE1Fv&#10;z43cwKblIqe6IQ3/gQceyLFyufU18QAMQWR4VIEJrL77yBEAH4CzuZ5Zd81CjcC6j2PCRXGrrbaS&#10;CtGf8GUue+eee+748eMDeUn1oT6re+qAAw648cYbpQB00YQSFTkmPmhkejbkc65mQAn/AlN2acKd&#10;+VYgZpZtY++xPVx++eXgHuoS4iuswKuxSJ6eDZldI7/b6swzz2zkT8afa0wKELCwG/yFVcqfmKxH&#10;QE5aodZxwjgIvvxdXQyuKOwJ28pDgG7MOcbfalYUYEk2X6pjIztkNj6RSQYOYxDO8pMLM425VcfF&#10;F1tuLZD5loMHr9y7fZf2LVu06tS5S78V/GqTwZttttJyS3Ts1Kplm449Wi2W/N3Gm2y89oBevTqn&#10;y67XItGiVZt5XZffcKONNVt3laWX7l4wAY70Q/YiNsnMwq7i1ndncw4k2dSNO2AnkeZA2UUbg7QU&#10;tWYyjsct05+SKWJ6UXcXo43hGYOoBOJFgXZL0jXb0hNuOEOash+C2kCOdASId35ZcPfgAg2+YN2E&#10;pFxhygXrtAw7shusfkiHKUFpc0BPTDlYnkPihmaIGgRJTDoDnkT8rWiDdq4NILWBOFOckE9T+GWk&#10;B7PCLXkqBcfS3B+qFEcnAxDKSj4sLPMBAbBRUe38UG+2DngHyxb2iA2Wmq948I7Br/j2Yl9UfTpq&#10;9juluqTujG+/nR5wZ7eeFTevUD0nAKbhrxpAIqiyLscUE7AifBOQwi0mXZ+4/eBljJJqChoDKFzp&#10;X52E2go8F2jCYh555IW4tvCVgsNAuW+tIrWUx01IAqDE1NzsXAyEJGSpqmghyF0spg8++KB0EsFZ&#10;48gjj2yeVRVrLUrsZVCkXVpa3XI0ENGEv2A0ApFVGQEfpDUPqjgq9xjXX4wG43bSOCZkr45eWlON&#10;RxNTIKZAVgq0WWLlFbc88KTqZ8fVOvftJLtY1859B20XfnXSDput1Ese1Pkdlmiz4s/Drw7e5mc/&#10;65N0D671JEX4Np3mLL31747/vWaH77rJRssmjeFN8oTEhwQpECdJOqp2QTJQqWHHHXeEqOaRgZx3&#10;A+4aklAUfPrBg9S8Uk7I5Gm/yV5NuuDDiDtscgqkzLDNpIiA+VKTQo2YqCe6yRerIAOg+IUicDUD&#10;E4hnNEMiHK0yUpLXMCSbBwL71FNPMUFHGqTvgjAwOmuBxxYWLzASHQZgFBYAGstUYTfozLh9yP5Y&#10;WDw9EkGyNMathwwZTJaGy0i+IwdBdo+8H3+cw54XYs3gBZT/uuRFGTDNEkssbtYoQA1233kY+eQs&#10;hysZD9l++PDhgvBZyEnvcAHODjyIrZd7DcD0f//3f3z3fCKAcaWGthSK/vqxfyBcXBRD5IXbGVZS&#10;nS85o8tS8N8B9EhhEAIhYStyQ2yzzTYFHFj5dhVDBuW7dhFGLnhpn3324SiFBzkP8n/iJpmqJ2y4&#10;4YZsdEFo5rr26KOP8tet1DSqEYgYN40pEFOghClAaSeccS4QWpWHqyrJiS8DyAC3zEOKAsWS1ZiS&#10;IA4lTKR4aOVNgRRkICda2rqb5T29ePR1KIAX4Sp+HQzLYdEpn2zspLJQdzMq2UK5Ppp21MBsepd3&#10;Q4mWYgQmEFApzGYUJggFDmUFU1s9lM9ACv9qGNoHT6uoFGiE9hzEOnbsLCgAzgsyePHFF777LluZ&#10;JwFnc+b8aFFAw1lc5HAAU+7evWsoGejS8dx7773sgn/5y1/Qh8uADWPb0JaZykE8f/3rX//2t7+x&#10;BQYATv+V50pQd0FDmQnpJ5VbslVMnGpz0EEHAQ6yrL6tJYKDJ2ModcHdQyFGtRVKE5ZqhG1c6xMx&#10;ZND4NG+aL8qGAicjDfu8k3DCCSeEWiN1H+gjKG733XcP/4QZ8c/Bnppm3PFXYwrEFIgpkAMFKO3C&#10;OwlbqUoTObxUsCasdowSmGeTfL1g04g7Km0K0JGC8EoTKFIakdImQLMbHYtoqJzC2ZMKHQLdaYbB&#10;UTS/AD3v2j80c/wqEkGxuBAQHhwfivEAIyh1vBioebL3S9cdInHCt/wSk2exD+KrYKXSxAvCaK3d&#10;rrvuKnieIvriiy+NGfN8ForxLyCZB8ggO2Hl9Zg69Quh9Xzs4QKwm1BfxsOuztp30UUXydVH2oeh&#10;y/vj69lLCRZjHZu8TzoLZwFYSRiJeEOmUKhB9oF55YILLghZjTyHHHKIRIn1FlZo8sk22gBiyKDR&#10;SN3EH8KJ5DjZbbfdjMN9o2aPoAPuTGmHJfLqT3/6E5sb9u2SgBpcdtllqdQ7TTyT+PMxBWIKxBRY&#10;lAJEzBRkwMugMckTrBmkeXYMOauCSTB+YgoUgwLBc1vPMWRQDPKWZp8WnTBG6xOsHqJEU0UW83PL&#10;p4QHT4GoEViUT5BBcDEoEq1C3tNll126c+dOJFVT5uvKwV5wvqKAr732mtR9wb8A3gEgLn1l+Pe/&#10;/71wgOeff56ve0hOlPbhTwEZSR3wLOQNKJIt4ZHbj4jODM6WLsM/5hCSpFKY6b32CVH/yiuvdDlG&#10;Wa8vR50yqDpzyF7DJizIuBnl9aZvCxR7+OGHzzrrrDAUqA0vDH4W2UfGOKpIk20Wmqk0D2WgDTX9&#10;fEpmBDFkUDJLUeSBhDSqCiJsu+22PgXRlNGAXxOOU/fLWBJ2jNO5GHBtsK5EO2ouFnmMcfcxBeqn&#10;gGuSiSMPb8z6uy6xFi5+Z9YTNRVfic2jMYZDiAzZsDht0tsb45MLvwEykJITR2XqETha8PjexpxL&#10;/K0SpwCeQE2yw3km5xF9U+Kzi4eXlgIWWmb7U089VSbakAGUKkjt9ycJLY8U98HLgJgX9V2QAU7L&#10;/lRsu2v79h169erNiSCE9OOuBhyCFIIdPmQHLAtmu/rqq8toYC6cJkKdv0yrbDoh8qLeg6A38rn8&#10;QWuuuWYIzXD1wBFCvg+h+8L0ArqEdFIbyAqcya04zbemvzHylvHVvx9zy4NvZIumqHegTdTg8ccf&#10;V1H+s88+830MU6rOTTfdNDtAJiEoMypkB8UcDTmM+ReQNstijzUamWPIoNFI3fQfonjIjiviIPi5&#10;4Sn3338/1KBufVd8Bw+S8wPEIJgHs+Z2K58KqLL5VIRu+gWLR5COAmQmskLp2xYavnqOoZmWi2DU&#10;8Pk2pAdKOxmaTCCSs5HhJCyRHcyfQhJ8vSGziN9NSwF3EMJGtYhWJDFD8DZqdOrUuTkEJFvEkHIP&#10;GqjAaPOMxbDo22+/fXBxD6cATahDdEu8Lg9AOXgZkPFS6VRzPCywBqhBystA1MB9990n3VUexRqz&#10;f1H+fsOj7IX6ghCKUALQn7RlwzZxwyiLjJgkFkHBMotbMgUX5a1MCwqECrIhW0R24nhdS54L+kSc&#10;urKQaAUSe0pW55chOSJlOG159Trfqpo+7olbpvTd9vzzT+g7ZfQlI8ZOr8pxe5RIM24C6Dxu3LhA&#10;Ae7V6A9mzcQwcRUFj4YNG0Yb4tXiQKki8dvf/lbiw/jSqbWmMWRQIpu8kYZB1JA9VT6P8D0nBCvB&#10;X+p+3uli3pRcVKkFjNsdg+PccccdAdtupOHGn4kpEFMgpkA1BaQV3GmnnTIlLuaESZwlU4oLiGoW&#10;wNPgp9hgFq/RLItALlHC1p9GGEMGxditQWeIpTe0DcXboAZt2rQtC32p4fuBekxNdTZpuVVV9Rtg&#10;G/7FkuohZPsLBXdBkwoc0oUYb/iHpuoLRB0w/CUkhKs3bD7UJqBzUqWMxEfZrv0SiOOjkyZNAhmM&#10;GDHivffeizqGXNrb6qABnhQ4QHiYu4ijdSvs5tJbE7YhRW+88cawA2ECClUE6tV6AmTAxB0onGW0&#10;NH8rqAGWmFYNFnHsRqvZg9IY6im8/fbb9ROhatITt/1rSmLlbbbZe8f91k1MeWzkuIzBFPX31ugt&#10;wFicBZ555hmJ3u0Tar+MD5wFMuUvtKsRkyMGVQjyZRVUoBfoIRFyHmBco0+3sT8YQwaNTfGm/V51&#10;kNiyiqxAav2MNz399NN33nlnJlyTo4H0B4q7auyOkX+VaC50qmlnEX89pkBMgeZGAbyIHUCJ6bQT&#10;F+Pq4sfWRAdEpUyoUCXwSlatqO/SZwhw5DM/YK2MYFF7iNQ+WdSy+mkm6mIk4jSrxm7kZrIHQr1n&#10;4od88vPmFdJcMX/ej3NnTKUPL3ymTJk6o2bodosWc+fNnv51jRaffv7NtO8XGcPc76d9+3mNFh9/&#10;8dX0H+YUaC/iLYzSUrjTgq644opzzz337LPPltlOqXlfCA5oeRTOgG+GxPuplATBH94TGBp4Ajrg&#10;B8otXEBYOJzCEgAO/F5aK67vBqAHpn6/Dxps/GSiAN2eR8BWWw1BUtHyAX+pCxkgJsgAhZE007J6&#10;kQROH3b8LV9dfFwPIiBEE9fsHywuuJjNr17pveq9J68d9lai70brrLj0oO227ZsYf+EFD04o5LEr&#10;1jYJ7khOCgwLBUK2i8MOO2z99dfPFIAT0oi+8sorUh7a8w4F0H+rrbY69thjizXKMu83hgzKfAGj&#10;Dx/wttJKK8luGGqNEJfhxNKEZupp3333lZpVY8AnXnbGGWdEzKQSfYjxGzEFYgrEFMiZAoQnUjUA&#10;NHgZ5PzegoaCGhh/eBmkNf5k780rZHqMkQWJdQJmEfXrkdqze0ju6GkOgTmRKBM3rlQKON3s4f4M&#10;KeULOM25X38w5a5DlKxf+Oy79+F3vLjwAwSe1q0/+/zN28+p0WKn3/31sjHJEPHU8+mYa64/rkaL&#10;QSeeffPYCQUaJVnrkksu4VkNL5Cbja2Y6k73oxSFL4SceVG/xoGUWzs2kgpM0AktlNYEDoCcKtd3&#10;+eWX+zqwBmNkg7377rvr4gKMSTIsADL4f0UdQ3Nrv9ZaA3faaUe6qzyFPHbrerSRzGFAtro7JVxG&#10;aVEDd40bxzIxm7vs6hrPeXx46vbP914mhdTOyUD/H94b8+hjiUTf/bYe1LV110Fb7weBf+zRMe+V&#10;QRJENHGPn3POOQHPorPwSTz++OOzQKuOj1fACqjqvEN2fvGLX5x22mkhY0j81KVADBk0x10BSzv8&#10;8MMlNQg1F3nyyKQClnMl1yWHU8TR4Jhjjgn/5NJS6VSmkOZIuHjOMQViCpQYBaptC8lyXCwzPFfz&#10;CA0gKwcnRpEFUSfHaze4gHKAjOWMqNSL2+dNAapCM8llkIIM8lOPo1D4v9/OeHLM+M7hlSR5P574&#10;6Stjh2foYs6cH0b95ZCz/nTVZaNrtnjingsPOHb/E698o1OUT9duK9/fFVdcztrJCZTxWSIDhlA/&#10;e/76178efPDBXmA6ptjT53GhSN+S00ohbQpn4F2YJ83q5JNPljSObVa0ArsrzZbaScWVQMHXqVIi&#10;AkL6Q4iD9l4kHOKZUSs1RhpqzcbwCy4PEN6Q2K+8nlatWq+0UjJC3rDPO++8N954bd682lgPyACI&#10;Q3flC8Cfl6cAgqdgMpANKIG4Tr+FLEB80obgCTcOOnPdR4IDVQB0klbUT7avmjjmLrL9nuccsnFX&#10;f+268SHn7JlI3H36Dc+XuBsJiqmpocBBmBpJwI7985//nGWTaMl9hhHU/g/Nfve73x111FHBmBo/&#10;aSkQQwbNdGPgOCJ8eOwQlN3EWAyHNylV68ZQubBdCVtvvXW4paDRst1w/nE+mynt4mnHFIgpUDIU&#10;mDv3R8meXP/yG/EyiGp+V4wKXkAsI6vlkQacW6MAY8QYOHBg1FxiJUPCeCAxBUqaAsFOGDzniznQ&#10;ed//MPO9iVNSn5j57TdffPZppiiDmWMuGfHCa89Nmt1mqbU3PPYGdvhHbjxm6Gq9u/ww6/0XX//X&#10;Jbe+QgXLd7gjRz4+evTTgqvp5GrFEc/22WcfLtMegdZsPPzbwZQUeH4HqbJwdb9GlUI0Yhvfgeuu&#10;u+7WW2/1M5gVKMC9lHrJmu0rIX4eNoF/YoNHHnkk9YknAmQKQLDHHnsoaM/FyefYckmPAZkNBREb&#10;DboybIPE6nNL45cv6Yv2nrA1BcsgNbCYMWOemzChdo3zkNy0d+9eFgKdrQv1XqIc8AEEh0ewiAbL&#10;Jx5BEFymOpdi9D7//PO0k7ATwEwqpmfAXKqmj7759MemJLb9+aYrJCu5JhLtV9j050qsTbnliXFp&#10;kiBWTR91Wr/qYoyLPFueNWpKoUJzcloMNOEswBMHxWwSNOSYs//++2d3+gOQAeAQNmg99rzgR7u9&#10;0fZzTnMrsUYxZFBiC9KIw3HfDB061E3gjGFPkqM88cQToSpJrccNEeqaKujiRuEWNXLkSKG/8M5G&#10;HG/8qZgCSQoAtuxAskvFk8MFb6aeMpWQGmeBRDi/9trraAUyICJEDfAmZIRSC4BRjC7qmEnkJDlv&#10;Ea9Z4aK+HrePKRCVAu5rWhOoi9Uxo7Uwaqel3T7ggCHSvlgjXWzN5ZZZdc1us9+dNCn1iRnTv/zi&#10;21ltltl6h2USHVov8mVI5TvPPDnh48+/mb1Un6U22WHPrTbffPONhuz18417r9g38f20Lz7978sT&#10;Z7WfWxV5wKEaAgdycQFinSAFMII11lgDfwspAOmchDeWf1q91O4M7+w3wbDsspDiLth+6KUcQq+/&#10;/nrGalzRhpF4j5oUyivCAkAAHlCC35MD4QJqAQafji222GK99dbDTqlPeKNPcz0ICa3Iil43jGIt&#10;ROZ+oROGZ2p5xGI0/mjrfhHNOfbKKe6HJ58c9fLLLyNmrWZo6x4BLiB7yOLheuJW4E8/gxL8kw0g&#10;DWTaGqsW3bapFZVglTfYYAMhxscddxz4SQb0DIn9vh43EmDQd9u9N15hoWrYcoWN95bQYMq/bnti&#10;Uh38K7Rf9Bl85pO3nzqkb9vGJDj8S0lF+FfghzVTsGUahjSi9957L3dpoH+oSKKkomPFhtqYIy+7&#10;b8WQQdktWcEGjG2poSgITTZRvMk1A3ITEpw2kw0uxiUBbkew9iJ/NmFR2kM94wIKBVuSuKMcKBDM&#10;wnXv2hxeLbMmTpbz5YkhgywrF8IRCZEEqXoTgNftR4QnacyL2GDU/RGyW+OcwU20kYs7Rh1t+bZ3&#10;JVmjPDJNlO+Us4w8JKijHNp7zQEyoCUSOYKu6CkWatB95eWWG7Buz++mvPrOVN6U8+e3ajXjm88/&#10;n/hpyzarbLtFv0T7VjXXxCjmJ3qvu/GWO+y22967bjtkyModjfCHdisu1afTYknkcPb8qmkzv2uX&#10;iIwYJAsosnzSgvSimDxNfsCAAbX2g2/R57lhczrAdjic44HaPPfcc//+97+hAPghn3ZVtJmCgh2I&#10;6ZX7AO+AQE8YxM9//nMYAaM0xEEnohVkuQofCiprLb93dy7IwOsisJokCKvaoyG5DYrsbFJEtoHy&#10;UoNZUOEVgnwtXN2VhedwWHMl+ZMrgYf4HcpG8Jm3gvCCtPn/7RzSgn+VWkPCfzuH8qx/Syaq/+ij&#10;j4YxiShhgU+fDnD6GyNvGW/T7b1p/580w5b9/T2ReGvYtU++VwszmP7uxCUvm5zE8RY88ya/8tS1&#10;xzcyXiCsgDIixIBkaLK2MeVfiYpMFXaMFb4mE6ScIO7ukNztiCOOkJ8yBv3r3foxZFAviSq5Af3f&#10;lQOuDtAaBNrZg1KnVVGcQExHhIKLB+9mW/vb3/4Gn4Z9xqhBJe+SeG4xBUqAAiwtsjqlwg5TI6JJ&#10;vvHGG3lDBiE0lJi1/PLLR50loZyYggES3xniYgNFVALm2J6ZVEp65qAc21d8M7ud/mbnl6/uFGmN&#10;2LqpPSGrf7GEjTatu/Rs17vj7Kpnxr02r+X3VfPbtpz05adTJ0xo377/Um25HyVjI1KPwiVtNz7q&#10;wjMuufbaa085+chNg6pdNXPqhx/P/uKbRKJV6xbtO3ZoVZWHk7NpCjTAVVZfffXNNtuMg2cmWtFw&#10;yGPUfhxMeIJmtCCp9aij9ga1kC7kYbi2YUCiYkuJcCzMiMljVLFtnyDIOVmQBd7v2X33Qq0E3RY7&#10;yWum+UoH0KJFy7ANIu2f0mlMcuZoIDyB8g+sIXJnsgcAZdxKAAJQeHgADdzmLXqWTWVluQOLz5fk&#10;QlkNNc580V6yizgacFrJVGvQ5p0+7olb+Az8FJUQyNZ+pT2OPDmZBPG+B1+dtgglu25y8LGb9F2o&#10;RFZNGf/vyX02XymDq93MsRdvucJ2w97JO1Qn7SLy8lPtCF7gHjdTwIpsERtttFEm4wHuYZM/8MAD&#10;MoCQJXhqWA5ePJSgGPHP5ZjEkEEuVKrkNu6bAw44gFdtmKQkBTfffLMrp+6cMSMysfy9bqkQRsX9&#10;SfxPvTdNJZMvnltMgZgCjUIBApDS1rVSczM4fffdTJABIVJ5xTyyCTDBETvIYXmUWiBDe51EzqEx&#10;rZtooxAm/kjzokCwEpsztbBMPbTzWLCQ7rE6mL046mLvJboMWLl3337z578/9esu8+a1THz1xTfT&#10;vpneof2a/ZdedoVE60UDE9JOods7N9z/+idjBZJ3791u9Q0H9ZzRskVkNwMqcUiYz15Kpc9OK6og&#10;nYcmH4rqVVfy24piyf2Ewim626MfblCUKDCBf0qFbiEl0FMqlhAKwUOBd0OWz0EWdKurplKubIBQ&#10;W7SsHQ1Q+KCDDoLgQMD50nNzy/E41BuYgzIyX8hrTkSHgAN3OCa4ExHN2tWTI7Nqwj0X/LNWVMKC&#10;gXVdc7v91k0kHr5k+CsZkyDOnPDM5H47rJsCEBadU9Wno87740mjv8txprk3Gz16NNAuuOQAWThW&#10;iPvIUuoYXiA3hGzuAhK9QmYQkiDxZ+5fbOYtY8igmW+A5PTh0E6dCwZnwVYEBcm1E5x86j6OpWio&#10;Aw880LUR4uVA108//XTUnL0x3WMKxBSIKdBACkyb9u1bb/1HJ6DPwMEidUhuEORC2+c5lUd0LjGd&#10;cE+ZER2a2XoTaUT1NGYv4nXsiWNVCknWsuqLYhBCkYvopV96BHG6OUV260b/yUF3z2v83br37LfU&#10;YlVV49/9YP6cHxNVn03+9KsvPunYceUVsoUsWYVWP3z0w1tX79W/f989rnn6zcmJpbcZsv9Jd102&#10;tL+yC9FHQoHnU0M5Z4jOovyEjkOCA9xA5I6/Ch3lYi0TQZYQLbHu0AHOpAyz7D2puHfhCcFam2nI&#10;wcuABJhmVDPGnL0GJtqr1163v19YO/Kio4EaVCNH8+fObdQEe9GXMdsb3DSUIRPqi/5//OMfC9t5&#10;zd7wCtgEUJsVMCjJmZ6q956/K5nH4MBT9lipzqbtOWg7+QwyJUFMJGZOGDU2MSgDXlA15blLD/r5&#10;Vucr3VjIB6bGTYO9M6QfdlhEYSgmkkUGgJuAGFA+jMNuld9BvfkMmR0KOdqK6SsPhlYxc48nsoAC&#10;IZjn0ksvdRPgxe4e2OeZZ56ZtjAsHsRXSrBQKKCgPfceSPZjjz3WHMLL400TUyCmQOlQQDg3o4Hx&#10;MKpkil3MMlrStrri6jBLXRY1b6JuBY6KioQ4MN81mpdBiOgunSWIR9IkFKAG2LFy4dct1dYk4yn2&#10;R51uVlMm7jzOaY5ja9mlW5fefVes+vFfz7743ezZ33z5+bRvWrRr33+ZJbMBkSFoIlH14w/wvB9+&#10;nCff4efjPnv3+ec+7rJIKEOOg6huRi3XrRQe9QbjENKAC5hPsPyHkgfBFJ/pg1wJ5K6WwdoPTNyp&#10;3BCM2NAE6Q8yCXIgg5A6sQ6nrZrx+tPDZYDwjH740TeLWAHR1DzVkEFxnE2iLFND2g4eLMHkID0I&#10;DIHg5JKUBDAUNZFH8DsAZ7uqAqiU4fnhvTGP0un77rf1oK51tcKWXQdtvV8SM/jnBfdMqH33VOMF&#10;6w9ZaUFt0kU+MGfKqLO26rfpCY+vc/75++ugUA9nAXtVNsdQ6YPXM9ReSIKDk2nn27r0mquvvjqU&#10;k3BewA0UmUyFJwo11ArrJ4YMKmxB85mOy8llLBfOIYccgr/wdYRHSqLD9SDtjYUBccRV9ZQLkO+5&#10;YODTUiGKy2o+fpL5EDp+J6ZATIGCUoAYRHTQZX6QAVYGLeXNq2ZV1HHhdWT6ENSgk0aDDKKOM25f&#10;kRRYCBmUcSq43NdFeQJihrPmxFESnHo/q7UXVYOq54tdunTs1Xv5eVWfvf3OV3O+ePe9DyZ//GPb&#10;Nv36LFY7rX2tfqpa92jdb4vDzj33z+eee8zOK6y52DefvvbEA/+4+KGJKibkPssFLek8Yg2sr9xs&#10;marlpTrVhjYIScm9QKzEmYBOlPQif6Wa40NYlluyX9pBh8AEsmIdF4Zprz81empih9P/dHDvxOPX&#10;PPhm8ZKOYLPBjCwPZmTKltIL1mujjTbmaMDLQ8zdzJkz6t3MIcdgpEmQ7UMyC4tuuTO+O/ONB28Z&#10;k0isu992a6ZPRdB1nb1O2BFm8Nhdzy+SBFECg3E18YIvR9/3Yo3ghen/Hfn8Mhc9+u6EG36z/pKR&#10;Rp6lMWhOmva///3v9A44F5MntxpJJYVXZ8ryAC9g1FRhVMrJoKRov8suuyBOVM/EQs2iTPuJIYMy&#10;XbgCD9sthYWBAAAHritwpso9IANuPGkZjWuDJ/Chhx4quhgTBz9rKQcpGK98M9MUmKZxdzEFYgoU&#10;kwICm8m4QerlfpmHl0EYXSg2FnWkVBcPGUU8ZKhGFrWHuH1MgbwpQFC25dy25W5uzU6BkK4s1Jnz&#10;0K884edq4GBGHqbXtF/sgqCderfs2K9/z/mJdz7+fM6kd/43ZcqXLdv1XKJ3hx+7dF1cHH2moVa1&#10;6tJ68bV2PuywQw877PBfbbnJKn3mT/7f+Idu/Odj702bNz+qNZwwxiQDBeBxjbllLxQiiltIvLHz&#10;/cxxL0FbbBtiG8IS82q+5fciUuXAhkTUtXtT1fwSmxUkUvOtqs9euGf464n+622xz0579U5MHf70&#10;6zOiIyW5jR5ZQr2GUHezfB/biW+ammUW4sknn+TxUa9HCeJbsjlzZufuZRYCEyDjclUIwctArqrp&#10;Y0dcMjqZx2C7QYusbI323dfeZfdt/f2xq28YvbCf6oSH/TZP+RdUzXznkcdmdK/hbrD4kAtG3nTi&#10;dit1LtjlSOHnV3hf9RPcYUJ9UKhBpkvcrpYTNBg1cQ80obYISVA0JM5YHPUEFWwho344bl+CFJBK&#10;R9ke2Vz56gQvNW487iRXRd3Rsq0p5XLiiSdKqIMlgcPBeGoo8LOKfQ1KcHHjIcUUqDAKEKa//PIL&#10;Ui9Zgd5OmmzMCUpkQAjj35iqTNaYX4+/1cwpALVnH3PVVvBtG/AC6MDnn38hWVJqpn5PW1Bs13+s&#10;5bk4dde7W3p179a1fb+qFn2WXrkq8f7HU7+ZNOmT775JdGm37BJLtmzVu8+AXHIoMAIP2Hibn63w&#10;s6USie9nznpm+L8mzZ07u95vL9qASsPviSUfZEDVUdA6kxmG0EULEg9Phc69RiyKoSTmCTuoK9r5&#10;vS+yAEFkaqmmXgTQ0LIWrbA4+8NR998+NdF754HL91hty70GJqbeefm/PigSZuDr8Fn2rQpQ9qA8&#10;IcOlhbj77nu4fmTHAmbNmvnFF59HKq1qL6mSAF6xVTJ7GXw9bqQ0BnwIzt+qWzKkJe3TauVDqrMR&#10;jL9l5BtJPwIZDU8/cNDOg/r99EarLqv+a4WNahRojLjz620e4qDFzki4FqZD+zjssMNYOjOlIkJS&#10;Kgnz5xNPPOG+pqp4hdqy3nrrxSEJ9RK8boMYMsiDaJX8yiabbAJ+k3A1TFLAm7A3CcnTzhneLJWI&#10;EysHjwbOsGMpGamrJXcctJKpGc8tpkBMgaJRgCJBricPBXNB8YKc086AhMciJx81+b5oU4w7jimQ&#10;ngIi1m34yoYMqFJUnRCD7aARM9SZW3HFFanH1C1OFoADaoBjWBDfxpYtW3fq0mbp5fl+vzf5rU8/&#10;+Ob7r3p0a9evT+4x2MmElIv3WrxL195GPHtu4o1Jk6uqoqbpMy+B2QMHDoSBEqg4YKND2k1AEWKg&#10;pkOKJ61VSibLsYF10vxDiEemZnqeMGFCraQG6AzBqV0xoWrSSyNeSiQG7rXlal0S3QduOZifwegR&#10;Yz8sEmZQWfyAle744483p7vvvlsm3ezpwDjWTJ48xZ+5Y2T20iqrrFJPLoPpb4y8ZXzudJ1yy31P&#10;TPp47GWn/bpuRsO+K/TvkyzmUqQHniXn2k033ZTyjlHBDV6QKUuo8+gVOQ7E2oQYHzxEmjZqC5Nn&#10;kQZZ2d3GkEFlr28+s3NdnX766bKPhpdvvPFGvgNCgDL1pUKJ9kqhagC0Vhl4r7324ptQwdaPfMga&#10;v1MgCtAPV1tttSwZoQv0nabvJlTv8zRVUaumJ0HWEcgCzROKPCSIsfEjEpk7eHvSZFiKSpxQ8fAq&#10;jwK9evXBGajQeRQWLQtq0GlDin4HHMM32VAdgFe87OhQA06ODM5wE1JHpgJPUWfaoUOX5VZYK5F4&#10;6fITLxjxwls/9uixypL96nbSour7bl/eeujAVVZXmnWD/X91wahPqhsl8w5+NnnqtG+Sf23fJrHB&#10;8su2bNk+6iCq2//f//2fQHeq0T/+8Q/wAbdqGaaCrsg2w9DKunP++ecrcLDZZpvts88+uTvq883W&#10;j97UZcgyNF8MaWJST/Ay4GJQM29C1YdjR8hjMPigfTbm096yy8Z7nwo0GH3j7c9/nde8m9dLiGlx&#10;lUUExNx2221jxkgokPHRBgQghcePP+bquRKylTsmVtwZSVXHWOQbXYdcMDnkScjtmXzl7ksvs/7x&#10;N6V5afJ5Q9JkTyzAmhoZuEro9PDhw127erQJHQ1IWa0wmZofs8PVs6SShKAPB4qqoqpIAQbUXLuI&#10;IYPmuvKZ5x2SrLqx3NPuIUAd5zfFS8aNG5f2JVwMvsDXYMstt9TA2X755Zf/8pe/OKi5o6HxMsQU&#10;yJECwWsux8bl3qxZTTbqYhEd6O1iQfNIYoQ1sbZRSPLzh2K7YLXwOvsGz8+oI4/bR6IACruSYj/S&#10;mkSz7Xn5BS0iEjHLojG9aMaM6ZQEMUdSkwKIa1UBwBjN3cYAInAxELYAOIiaHK4WKeRGadO23VLL&#10;LE+KqZrHYWC+YIV+fXrVpdj8Fm2/6bjloBVbdm2Pj7zwzgsj/vHkN5rR5Ubdcu9TL4yXIaBth/ar&#10;b7npUq1a5Wd1pRFx2DzqqKOUlpRZQCk+2pGgURad7bbb7pRTTuH7STzzS4XlARe5LCteR3dCJVEt&#10;yFVLgURq2CuF6ve///3ll19+wgkngGlqdutdkIFdVwOv//r5228cneg9eOj6y4Vt2HLpDYZukEi8&#10;Pvyp/6RLgvj1mLO3qS7GWPNZY+i5T09trl4JUAN1MRH/1VdfHTt2rFsp01IGsWfePBlPoxELaqB/&#10;y80zLpd9UoJtwFV0ELnS+BzZwLwz+A4MHTo0S21j6SEYOykv4YoHsanyRlWpSIbZaEtWgZdNo9Gu&#10;gj/kRmHLVX5MHnIXM17z9NNPO7Fq+ab1HXBtb7PNNiBAOUiQxfF+5plnuA/JbhD7GlTwPomnFlOg&#10;0SggU9SFF16YqmIt79uUKZM5GtCdsKmocgCeJl2r6rACd8nBUWdBsOPWy/uDQJ9H6sSon2vm7VGY&#10;opK7HbWyyUViBnipG/DVV18yOC9MBDhTWYEG6sylQzdg3OzZcxxtOBErYtpyJI58tfra3TEkZmTy&#10;3s99UlSyVu07dFy6/3KJRHVuvV7du/bqs0Tb+XVrmrZoNb9d750O2HmtZft0n/Ptl+88++jVf+Ju&#10;qWDrpXc//9JH039YfECPzX590g7LdG7dIj8h224X5b733nsfffTRkIKQ9U01Po908ZwLCF1iSHfY&#10;YQeRGjmmcQnZDQNkQOkis3FPOPbYY6msNHifoFsKSpUcDnYAjtEsUC/U3sYnaWgO408nccZ/npL4&#10;MAElWHrhNNstt8GQwQlJEB965rM6fHVB+5pr0nvj31157alb9M6PTLmvbqm2tLfFDlhisXW8DJ56&#10;6qlMI9XSFrUKjkak2cC1rRqxPNjny+7hESN5we233y4KyS61dUUW8GU2r0zWI/iLkOoHH3ww4GIy&#10;F6inCGvLlPKg7GjSVANurse0qehdJt91DrEY7lJuLBY8F5KbxvHjCCSVCOy/7jw4DeJ6Kp1y02UQ&#10;0F6UHVcrWEOMGpTJssfDjClQuhTgwHnggQfiSGGIRNipUxfY+SkVkSADGpeiU1J8CRWuN091WooA&#10;GrxIZJFLqTFJRmpk4vNEmm9jjjD+VlEp4DJlfmd2hpf5Hxk6lA8IjwoC9nYFAAcQA7ZBSpSQ4yyJ&#10;7pwCeEHXrl005mjQkIl36kjkad+iffvWSy2zCh+B5Cr269JxscV7zJXboGu32idONsQVhuy18177&#10;7bblGqt0+HTis3cqlXfzzbeM+s/3rZffYuu9D9pnr1/ssErH1i3zd4gzIHb+XXfdlVjFHvPrX/8a&#10;99tggw3AKJR2ij2dn/qUe9haAJtADKpi6YfFVZ05j0+I9UBD3abqv9RSxqheEAfLUeNzVTNef3r4&#10;1ERi8JANlvsp9WzL5dYfmkxo8PBNoz5e1BpeNePNT/vc9OZnHLQWPJ+8+fiNfz1uszzwgjwqDhb1&#10;YObdeRC299xzj2WXXQYSxJCeKWCkbds2GlvBqBg3JxTojwsrc9GEvIdf9BfhBVQJh0s2UDuQosGt&#10;Ron3LFmH1RkRufPAAw98+OGHxueMgMa8FfsDNny1Ysig4TSszB7wJhA+vzg3CiOeu4QnG3e1e++9&#10;l7ictvAPxgRlOPzww51qaDShnJfBlVde6QATdBpynVcmieNZ5UwBm8dt4aastj7N9oOL02/iTZUz&#10;CSut4UcffQyX5NVJAk5rhMwyYQZJbgL+pPNTv7M4N2bqhGzndaa5RpZCDJVM74k65Upb/mY5H3yP&#10;bwsZmij89dfT8EIM0E3tT1yxsBUEmpbAZhoqrqcM3ZnG065dez4ogQJRx9yidfu2iw9Q686zzsrL&#10;LLNYp6pW7eYvvvx6a645MPm7dVdatk+vDrNbtmqz+ID1V18j+btVl+vXt+uCaos/dFp3hyNPOu6E&#10;/Q7YIfQRni123u93J5547KnbLht1PGnbAwg4b3LDvuCCCyR7YyzFdhz/TTfdFPeLBB2y5WB3Yhlk&#10;nmLagUdwKwgRLrAAvAUNM+VEBNFaEYOpUS5h2utPSWNQIyohTKDl8jsf+8tkEsThT7w5qyZokMx0&#10;cNg6KXxgztTXx37WZ80BnRZVQ2a9P+b2s4cuCFzY6+zbx7y/SCcJ0IbtQRwtVH3NgixTAzvZeOON&#10;bDobnmIMyBYjU7fD4GVgFaIm+5T4w/qCDEIKwDJ6AFXcLm655ZaQ5cH24ymgpKI8JplmQSqQS5Ke&#10;IhNH2PDwAlgbLaaMJl6yQ40hg5JdmpIYmBvFXcX/LZWSlGMwH6Fa5XxTY3WkjzzySHkNCLV+yW1S&#10;KNFxxx3HABKVzZXE/ONBlAYFFtrWJoOrKHv862wtVyDAvTQGGI+isSlAaWdlpVHkobRz0QxRnewP&#10;Ofr01ppe8DKQVioUi4mfmALFpgBNCQr/3nvvca7xrVQFAVkeHAFWYr+sLj34Bd6YX4aOYk8h9/7p&#10;rqZAR6oXztMm+MnnMeXWPZbtPfQyGprnwoM333xJDhpd5sxb75gnnhiR/N35Zxy28SotWrRs2/G7&#10;gcfcMvxBv7r9vN8cvsEiudb7bnDgr88NfYTnuj8duOk6nZIV44vx0JP5U1AdyVqR8AKDoUHRxGWY&#10;p3TVMtJipEiNp6WNpYfIEOFQGLdMrUjV+49efkWtqIQw45ZdBm6xl/34/L0PvjotAxGqZr3/xmd9&#10;1h/Ye9FUD7NeuWrfobsfd8XzC14bfcVxu2+07z9er4EaVNfW/ZIpHhuvGKmyTZt2PO033HBDN4uI&#10;OcEHdc0hbdsmE5eYMnEo0m4PXgZWMEuihGLs1Yb3qdKB4h2UiNBVwM5kJcjSM7xAyvaQuRO8tdVW&#10;W9FZgj4SPw2nQAwZNJyGFd4DWUQ0HXg7VfhXkZKzzjpLTYRMM5c68YwzzuD5poHrjVuRiDs5EfOw&#10;A1Q4cePp5UCBL76Y+vbbb73++hsTJ35EICbWeMDP1da2idCr2N0gBypWWhMygaUnN8vSGnVuVC+5&#10;kbzFuTd3t97wFZIcAxczL87Wr1/fFVdcIerX4/YxBfKggE2L+7lDuTGLcrftwVVAq1BBgA1NPnAm&#10;Ncok/5dCVRDIY5wFecUc6bdBO8reYapN49dMKchMo3ZC8XPxUR3pgQWcMl8tewnkFEpa1n1sKmpq&#10;qFhR/a+zP3xp1OhEovdvD9x5wE9RCQte7LLalnsNzJwEEV4w9tXEyrXxgsScz0YPv+b5nnv96a4X&#10;PqwOX/jw+Rt/Ozjx/FXnPvBBLbM7Pmy0leRmqFiv4hci3eT0veSSv6WNPoCOWXQLESmzePAywBMA&#10;jlH3W4Hat+w65LzJ8yePPHiV3HXOE0888bTTThOpYQz8Lyj/IqMlWcs0JFt32LBhv/vd70I8gjRD&#10;e+65580339x8smUXaLGydZP78jXCYOJPlCgFYHWbb7653GNC4MItBfy76KKL3nzzzUwjFh0HaBBr&#10;FxqQ7//85z8/8sgjDc9RVKI0iodVBAq4GhUrnjjx45kzZzFukFdkz2YeUVqMuOwW1ID+RnUkSVeS&#10;9BBoSVxmc/CkzR5SBHqXTZcyk0+c+CEZiGqRhwGBtk8BM1vm2XrNmLWIQkWxJ0lsZLu+ffvFOfnK&#10;ZtOU80CDZRWvg3DZeFwM6srBLMCAAxqdLaqlp3xn7FjRis3aUc0+C0yScoUaWVIelC8dao0cNcJd&#10;4OLjJ1VAGzu8QHiCPcNFpS653K0YJlL/lMugatJLI15KJAbuteVqXdLQt/vALeUzSEy94p//er9W&#10;wEjAC1bfdEDd92a+98r4qYOPOP6oLRdEK3RaYcfjjv1t76mjR4z9cCFmQAStVK4rYIR1jZAsC5j1&#10;rYsauO8ccKsQaUsTlvCNEHVSFhK4QdIX+AuEaxoSqlCI8gdZkhbB0e677z62zHAoCIpCeGQkzc+L&#10;MBJ5m1XjGDJoVsud52TxaIEJUIM//OEPhOxQQ0GIkUqKUIO0dgA3EFBQURN1UHzVVfTiiy9ed911&#10;ghrA5HmOI36tOVEA6ycl22muOqCVa8/DnmZrwQ6EzACwAMmERVKUuzBqTqDSp2UwpHgKKBqW/qxz&#10;GeHHH0/CRmj7NkNUN4GQBcqfXrSLokqf1iIkZ8EJq9GK/NOb5TLTuA0KiEAhQJeFsFuk9WJAwwdC&#10;BQECdPYKApyQQVr55fUs0vijdutogwyIDfU6n5sm5q8xsaTizYmOQECCQAaczOt1wcid7CHNJGKm&#10;rcMXKibUyGVQNevNJ4ZX5zHYcmD3dF9p2WXt7Y/cGGgAWJhU00Ggaurbr9fEC2aMe/j5ZE776qfn&#10;pn98/PPh+wyoqZd06jNg1d6911im18JftmzZonXrpOGqknIZhPmTcETpyzHBwWL48OFBYa75uLOI&#10;4plqiGRabkfDTQdnJClRrUMzm8fBqVVoM/cNU7yWNrZqa0ATQ7XElH9KxPHHH48smS5rF8Sjjz56&#10;zTXXCFexV4mF8iP+8pe/5F4RNXinePOqjJ5jyKAy1rHosyCj0NNEW0klEor6YGdqKDilnJ1IM3VH&#10;4NxCDSQ552vg3LpyVF5UKOWhhx6KUYOiL1iZfyCks5KzgOzrmgy5kIjLUHbSZEiL5eKks7kLzZWs&#10;Q5aKVesyX/ZswxdKIEbxzjvv1Oi//31n+vQZdCcbIKp3LiGJQGaDhQjPqCJF8HyxLYkjYe/FT7Ep&#10;4O6wamlvmWJ/ukT6pysS8UOauix2M5sZuophBverEhl8HsMwR49ZgAyypGYwR3sDcULphDw+VF6v&#10;hGvOmIPZP1JAe/aZku7sLl4MmUJaQmCC3VWdkHLaqw/eK91A7722GNglgxLRafWf7yU0dero8+96&#10;fsYC0KBq6utPfNZrw5/8C2a896/nZ/ZeUMox7QirPn937H97brVO/1Sjli1bBcisMoqD1Jw18UbB&#10;xR133NEvyckumlpeNoQfy0T+iXTrkYvgBViHozRy5EhyuwIEcgRwFs6UlaypzoWqySZueBMmTMDx&#10;mIWk3th///233HLLTFN2EExKAgixz4ZNUFSCUbYOmUgjUampplxe340hg/Jar6YcrVvZvfKb3/xG&#10;DQWe4QA/t8jVV1/NcQBrSyugAEShBkKSxF7ihto///zzV111lRxBWGEBL7ympEv87SJQINTZBi2F&#10;jE3QgbqCcqjLDYS2tbSHoNdKliGkbdy4ce6eMEAeMf4aMgBp72dPCN30Z/hrsNto4+dU3I0e/DUE&#10;yHlk8fDXkHzYtg8v1utAWwQiNa8uR40adcopp5xzzjlhKekS2BFcMioViN32CdaEKUV9N1QpA5L6&#10;s9rLoLEhAzzTPvdUXhhO1LVoVu3BJaHoII6XfeLt23fQLGSVL18S4fYhIR8Gy+7tsJuOSaW2PUbt&#10;n2gLWHegDMig4r0M0CH42piyCygqRK49RMBTNxLeJUul1CCAU3V3TqCz7ee2Tcz4z1PDk7lgpl6x&#10;+4AFpQ3q/t/SGx33YLKfqaOfej15yVZNffr8I379623W6PNT2wEbj1h8UI0CjbW/W/XJI3+58PYB&#10;vzpocL+UruLel/LSWlfvh5+2RPnu9pojB2QrByj4SH5f0nJdld4RyEVyDg4FIoIJJ88995yfLSsb&#10;jNj+s88++6STTmK3V1agdFy3TMogoRgMA8aMJu539RHUFhWVkMm/gKMEwQDEQKcI0UlDhgxRtY2z&#10;RtSQw8rYP8WeRQwZFJvCldY/w9qxxx7L54eLeLih5SN1yKEGaRmZi3zbbbe97LLL+Cbg9TSr8ePH&#10;q9341ltvufJjwbfS9keB5kOpC64oLMkA8kyGNTuQwYHm5s9Qf7Hm92XfEBkomib88pBDDvFXt4uf&#10;CUB+9rz0koDMhKiZ8NeAIGjjZ2E14UU9+Kvewl+5yfkrqN7PcITw4v/+978CTT3upn4KkITICtT+&#10;PAoWhCILkrOut9569X9p0RZYHA5Gh/HD0ksvufjiS0TtoYHtbXJbzhMp/VUDPxq/3uQUcFfacuTm&#10;euNocMJgg81Fr2jyeWUZAA3WUTULWo1QIMFEtCA6rd9UF9CZAcmF7TqPboeFOflKeUIFGJvrKcSb&#10;BP0qKmSAkg9XP3Xd0YMDi50DlfDUGis5DanxnGovgw4zXn96eG2X+Syze334PS9MnjL2H2efcdnz&#10;tV+rGXFQu4uqz8acf8JBT679t4v3HVirEKOqDC2Tyoshlfs+rzVrB5xpnWXOrhacT1quNUF/zWXK&#10;7gi1CfXDSk+LFhTs2rJ5goXDaQo2/DySBxdgH6frAosjdynKHkQytiLQCV1DMdFMX0QHaMh55533&#10;9NNPawMj4PonnYFCSPXyySLNouK7jSGDil/iwk8QWHDMMcecf/75DLyhd4hA6tym/R63IrFJ8EII&#10;AlbFP4rz1YgRI8o9sXPhiRv3WE0BwlCwkkGa6+X+khuQdbTPT48KEbMx4cuEAiJWvn/ttddABuDL&#10;PCoskip23313tZrkmoo6ZSLX22+/7S1Oj716Rc6DEPVzcfuYAoECpGHwqKuz3vD1ULZd43J3yqUT&#10;9uzZo1+/5CmDBcNkqTovvPACJcHzxhtv4ABUWZgygaTaW77yH/dUcGejLAnbrncz1KSIXcExgVbm&#10;qRskryXUwAOUBNDUIiU6k9n0wD9gscWW6LLp/72ZrGeQ6/Pm33bs13f9I698uu4Lb/5x03TZE80Q&#10;XnDs7nf2+9v9Z++zQu0mwcHQIH/8MVq5wbLYIoTkfff9lTTPrCbqCwZ9OOoDT/d4Nyxc3dd/9rOf&#10;qT7g+ETtueDt7S5o4BFHHEGPCMURebKIaL788suz1EcgtolHUBOB9dErwCzggqCGEDdd8EHGHQYK&#10;xJBBvBPyoQBAGngZSp4E0eSxxx4799xzb7311kzdOcnE9EMPPdTZ1gZefuqpp2IK4cDHT0yBmhQI&#10;fqfh8qg32jwkvqqLvvN/kT5Dot3QszB4f+W05mc3pZ89avzSP0mia621lr+GG1QbP4eweY8e/FVv&#10;4a9c4PxVfh0/K4oe+hGCGK9gI1CAjPj22/+FDZGH5D5sZOdD8nqIcxHUILNG7CTVCCsefwIFaBHB&#10;kareDAUBOa2MCgKi1jt37sqTCFsGCoTych6zc/B5n/HixgSaQ62EcApC4gY/4Dzgg0j8x64I72Jc&#10;adNn+r3HzVsr1RSFM7g2kNzqhe8LcVqVVHjqqmP33v3lgTeOqI0XzJ3746xZM83ddAgGYCOjnTlz&#10;hroZhfh0SfRRvb3bHXbYYba3+Pynnx79448/zc4C5eJd4shQoQUFZ5oSSIKXQZNP2HQASWyQxKrg&#10;/CIog3MEZ4GgKaR9+LzQNXgrhwQ3JssGKWgRr6j46KSmXbIYMmha+pfr113eXAEVgj7jjDO4NtHr&#10;MHFGgBtuuIEzVVrwm14n5ansiXyNmAVwPY5SssJ6ZezYseVKiHjcxaEAvh9Yfy4+eEFySr2SGpFA&#10;d5q8Gyj8RgUyf6Vq+tkG9rPHDyADOj9pzL4NXWnjnyTsCC/qwV9TYfPuWn8N4IJdHfppPmJrcRY8&#10;116tkfXyp+XAghpZPqCwhdLWTDTE61wHHbeLKdAwCoQ8nRCreisIBMdyjRsZTWvY/NK/HXwl8FjM&#10;Fk+W65QS5XH2iRCOP1MzJbaRmUAxZppjn6nABPcUbTlkuMjxXY1DAUXOWWn3BoYGhQkqXM0+KefB&#10;GxRuVfxNNWfqmEv23WjvaxIHPHrtSTsuWojR/jcFTvWhQFLIkWy3f/nlV59//gWFM3dq5Ei0pmrW&#10;okVLFcoA02b0yiuv8jVIjcSUQzrY7MABVAgiwLGXfJ7W6u4KS0k4TTVNc+FWoF67+utW1t4jXEmy&#10;ftBBBznmmfykxFzcf//9Mq/LlYg+mIP0asJIuf4Vf382FalK5bsxZFAqK1F24yCU8DWA7QkRX3vt&#10;tf2Mj1P+JWLlL5S2JgK5x6mGGsiAGsqb8TYUE66kyrPPPlt2FIgHXDwKuC2CEk5KqBdTd/GQHryS&#10;hy8uJ0yp+CUZIohAu2plQyjeBOOe86MA+fXVV1/1J3uCoJX8OsnvrRBWTUzx+iqrrBy1OHZ+H43f&#10;iimAAgxu+CGRmoKURTUKKWMBWzhhxVQQCB4TIdg+WMI9gSCm2XzwAtsgFFkMFSWDtpx7LF6q7mam&#10;En3wAo9mkuTVPHShGp/fZEkqVKBDWjXr9WFH7H7h+/vc+PjlB6/Tu23Nbnk6UJW//Xb67NlziI72&#10;AP5PXWSvIiEooONfbf5IwRoFGnZRuiEhi+cVeQekfvDBf4UwHF8C/YSiP/XKKigDL6B+CyepJRo5&#10;Stx+m7bij83Mh0I6xrvuukuVRIvI9CJR1N57750lM7GkafAC9RGIAahhal6hUwgzrDc1bFHWqZl1&#10;GkMGzWzBCzpdtzWuJNZANkRYAETAfSZC4YorrhBtSAer6zjnqsOqjjvuOFgDoR8o+MEHH/AAV3kB&#10;3BhnAi/o+pRxZzDycAG4KVPG/0zzCZY3YkRaf8ssVCAeCfYLoTH2nqvITZy7EFZs+jpfIb40Dyik&#10;2GNrqv5tBmHMATLgk9yYwwhmOuIadWXppZeKBZTGJH4z/5a7NShsIFR574KVtTpjfFKL8KdzQQQX&#10;ox781d3LFQMZNPOlr6U22wD0PQnhBw4c6ILIPTYhFesXQjzqUtUGo4FjrfS3mv8aoFK/4ehRXGe6&#10;qsmjb7xD7captx+0Zo2yCskCC2ucPfLjL6AGRg4s4GOC//P+Y0jnchKCU5wI3hCVVGsZZCBHr4WT&#10;EZAPb1jrEGASfEzqPRokIuZ30Ze18oMKqGTGb8IrzDKpPCVBI3shd2MTkWNIsCfl397ONC+mHUIa&#10;lEEtiVBQVny0KAYeGTG7q3czFKRBDBkUhIzNuhM3kMwlBxxwgLiDoLPxMrjggguefPLJtDURqHa4&#10;/F//+leogR+cfFK4CIX/+7//g6eWdWmoZr0PCjp5G4nUSySipIVs4Zm6908hmXMekIHOYVuh2AHQ&#10;QT9KJ4SiCaXwIAIjgydZ1yp+qilAfvrvf/9r0UNgQiSqhBKJesjPfxWbItyQWbl0duzYud4UG5HG&#10;FjfOQgGk9jQre3JdajAJUupsXaAAU5vdCOUMgc12tV/KskHZo0hgF1pW8I5aWGcuqUE1n8esLbqF&#10;ZnQRti1XHIkrdx0+WKeRi6KVFjII7hv2UqhDnHpS2Q1o7sVVMmdNfOXJ/6Zf0KpkGg9MwBjolpAC&#10;zJ+WaMDhNx6AmtPB0aBe83u57BmROLT9dddd16R47wZvyjB4P+QiKuOZCCWjgU5qLjodG+ySCx18&#10;KDzh8s0dosrSOZblEr/00kvlI2BZDKZHmc7kkAKEpX0xBKEozYYO3EKDNWWdddb5y1/+IgtV7qcg&#10;lynHbbLdxTF1Ygo0nAKcBUAGssTttttuobcxY8ZIFwcXyFT3Fa+/+OKL8bLAI/B6BRRkfHn00UdJ&#10;Qg0fUtxDWVPA9c90QCawMYSusR6kDU9wi0ycODHsMZJQVKRZ7mid1ySUPaweclmTrjkMnn2JQSxq&#10;Li4K1bBhw7hB0rjyoBIPFHsDjrPhhhvGMZN5EDDvVxTNAtM0slNJ3qMt0ou2HPSQuki8xvfsYYZH&#10;ECeDm+ytb775JhsswZqGwBpcXNWuSDPMrVvigWIBAsq++25Wfthfbt8puVagczqb1c+SFi7LoL3O&#10;P0UD5uW0we2p9IeQhZowPdU0vCgQoLjgdZdN/5iuEoNYsNF377tOp5ZKdEGK61bHwJMxB46utGJe&#10;GA5CxaAGIANFyi3H6NGjR40axbkgVFq18+vNhJraDPCCfffdV1ep32y22WY5QgaEK6sfHAG4A9cK&#10;WsnjkBDkeCKLJiDwm0IoKnnvvfceeeSRqbRTdbsN6dIBBOQ9/won2nXXXfUASI3qW5rHmONXUhSI&#10;vQzizVAYCji3ML8zzzxTcZQgyjvb/I5OOeUU3kRpsUkyEEYmgSJ3gzAI8KHajQox1ErAU5ghxr2U&#10;FQVsD+l5wMlBRhTAEoIUwiTYTGiA5ObgRUlQjiTNuHEJRv/617+CMJR6XI0qIYcLMn5KigIYC18k&#10;gY5GRXGKCg95yxaiZaX8SqLOjk+KfYjRcRaNyzhFpV7cvuEUsPdCZtZlllnK/md0rVlBAA/kre3P&#10;ZrI5OVgUxObZ8HVpnB5EnbgKLW5+eFAqMAHYmknLsqlYtk2Hlh6M2EE1DZcsTKHxodKQsiFc8Uae&#10;aW+TE4idMmOaGipVDGRgrTnqu/tQQPSuhTBBT7C6577xtt9+e6WFZYDGNCAvKp2lTd8bkl+Kg5AQ&#10;mr8JnVzcsWCB22+/3besvhswJNHM7+FTALJnGgzQg9V0mUpkyOshi6eAmGWaBQNPiMWALPzqV79S&#10;oE2ETjN3PctvFRryVisr0ZD343djCgQKBJbtDONKwcc71BDGGkAGXAnqhmSHtEag65AcFV4QEu2E&#10;XHSirSrbuzLeOfVSIADqtpPb0W0RkntR9Tkd2CEh0ReZhjDh/ouUOluHgO26Li16c1OCvSml9Q4v&#10;btCYFAhlWRgoOIZst912LM9Ri7Fbbnkr2CWwI2JTpMFjTWIvwQ222SmnnIzRNUlgQvDh9HWcs1lJ&#10;S6EEQDNP6mHF0YHC0L59cg/ge27PUG00JD2xK/xrZW8MLDpcB4hA5Wg+W4KL01NPPUVAklWeohWJ&#10;fWnsrmR+t1s22GAD26auixbCAtB5jNMJsVbxehxYWLZ5srhqXbjsuuCq/Hwcoo421d5aGzb8gn+B&#10;Wz7LcleXTGoZEu/nDazkPc4ivRgYfseOHcaMeQ5eANAhFeOEyEIuAhzAR/yALWQ/CDiDNUUZGcq5&#10;G+y5555hHUk7BCoFDln4Qgpzt6RkZL4lkwLbvgyFYAJbbvDgwXiLr3sxP+TIjrrnnnuuu+46lh6b&#10;zWq6xzkXcHnIpPwbsE0o38EDDzwAMjNgOxBe4CGhNZ+zX6TdlUe3MWSQB9HiVzJSAE/B1FxLIVWY&#10;B7sPrkT8oPCFuhcVQYcQ7z6gB+JT1EKXk6vLJcEPE+wd84XmueGCfOy+tGcEMrMpBdTAHenPALGT&#10;DFxgITFY7iqcK9Y1yZ+FN0HdeAe3JmNdHhppoZapqmqe2uom6HEKPNW+FfODSFSor5RdP4QM0doc&#10;l7AU+VZxjKiCi8hJCCb/VXabqHkQsDIeCtyhwUlHH/2baqaULALayE9Ilu6pbLUQVQN4F5TDcAqC&#10;iOyfmvmNENB5jJEOEJ6Q9iU8jbwhG/9zIdcja0QgQvNxSxZ7It7T3KXBx8SiUh7roKSxxDDSolu4&#10;Lh0xlyBrDSxV8Vo/kNZCLU8+Wdgd7Y4whsiB6/L7a+S48QAZOPtA3uy3vM2PM+DwJhVOR1QSlWb7&#10;tm2T+5xUzP8RNUjXEB8ECdgZJMgTSk66EDNxAL8nKRG2ORGElIoWWg8EbBC81GOMfOoUoLDswmo6&#10;ul5lFvRKqK3gFdkiNEbVSLJWiqR2r8yF/ATNwi/NgnOxGpCAiUzlig2Ss4PiCA8//DDYwlt2PpcH&#10;7hLi1Jr5LdBUezWGDJqK8pX8XRqXWCPsDHuCT9PxXEW4FTE9QKS1Jo8HucYAByEXNA4I3XSH4VaY&#10;Iz4VNWi5konbzObmYgi3lHoIwemA+OLPUHYr4AWR/AvQD+JAPLr88ssz5Uew5ezGJqlaTNz5/vvv&#10;Zs4ktiUfZ8cTUIPqwN2kVNQcFIO62xxZsBFujdadqGHdc6dDSBZ1ww03YEqqMSkKG1XwlZmVlwFu&#10;RnhibWtmp7Cxp2u3W+7qsOTkSXAEXAqwA8vnn2g7UY98Y0+gcb8XtOh6i9E27qCK9bUw2ZA839XQ&#10;fCAD9mGP+fIqZ/VF35COLkeoCMcjlbHo+CEFrztQbL/czvlP8SYAEDhuegYZeJy7UO04gNcHH3wQ&#10;wNT1W6ylTdevU2+t3X2kynpPvXlRfR2ESoIMrG8w79PkGdVI0VaBYxGhKCT0tWREGj9U+x/95H2G&#10;DlaQvI2GAKCAEbj7vA55t+ICPRjtSd3cCohSrP2IHFBp+Xqo5T5KS+eWAi+wOEH0yt02E9bTLoU9&#10;0fzhBfAI0zEFgRKSpotHyBRl4y3XvSDlf//739bUPrR1VX/Yb7/9mHOijqExd2xlfyuGDCp7fZts&#10;dmINYJMONkwxGIsA5BgWblW3SKxR4iO4EvbE10BgQpAR1VzAUHSFxcSYYpOtZQl8uG3bdvAj1yRf&#10;FVdgAL8p9vmZW92dDM6usZCJ3fyC9dKNGH4Dt3L18sRr5JvJAQGWMWgHCcCVHx7iWjAmuEeDwJe7&#10;tlwCq9egIaBJMDJPmvTJiy++RK4FLzKA4Ay5EwHdWJ+ILPbMFltsQRiKOiZVoEMhaMmo1l9//aiv&#10;N7h9coemklenUljnToEGD6DxOrDiDqBylmqt1zwFQXkI1cVC1veKnH5UQofyAXY4WjUHggSGYCeY&#10;bLMyJ5CgIN34P/ZFWHIduCmCPpn3PRU4CXUOPVN5gmruQNZgqhpPBB86/PBD+/Tp28iebuH6s7dZ&#10;j+q1b2uGz9shsKT8Mj5EPX2N0D6skSWmb1PvEcQNuPHGGxOkSUHAEb/BEsnMhAfrFRij35ClId3k&#10;Z6Y79TWkdraOMo57USIAIALsKSQR4MLA2i9ez+s6HzJkiH9qOBhn2MZmzOLfxYGSu4LfqP75eNrG&#10;mWyBtiJw5A9/+IOICbMwIyqANEaqqhlhI9A8/kQmCsSQQbw3ikUBh5z7nJyIjn1IW0LmlsgEm8sk&#10;sjPtAkHxemi3O8wrApl4I3sFmlCsgcb9lhUF+Ie74YJXah4DnzdvrtxOAHsABGHI42Kz2SAR9l74&#10;DfQ9lG6q4b7+9Zizdxm054kXXfTukrtvt0bPZDHRwj7hcnXr+4HEE2Q1/oEG46/BYgB6ozJx5Gsm&#10;qEGolyGO8b777rv77ruffvppFhUE4aSKCLmnecN/yFvPPvusWCcKP+Ay6tqJ6WX0sCtYOZhior7e&#10;wPaE5pkzZ0ybZvG/tVdDcC+kqxrgSlNivYGfa9rX2ZScAtI/WdYhdQRCQc2Q8DJgZzhA1PQlTTup&#10;4n3d3qYmCUGnJ9SrUxVvGI3WczCq8/fxRYJB1OikRhtnwT/EPfvtt9+mOYurApkdd9xxEsLhSNhR&#10;7pyw1qgoY9gpMlIg0xa3okDKTsUTwQHcf/8DFlts8YLPK3uHIUDJJg+mgiymI/e4KdAwyQZ4RVQ/&#10;skaeV+6fw+rtdpzftcXTjfstUmy66abWnaiMDWKSpmzuAVu3moh25ZVXAtb5j5xwwgmWmI3EFabx&#10;zjvvrD1KSmcAJrCspAs2f8KPF3MfVS4trRrpXQCCki4hhyWTjzQEN998syFlwrlCsMxee+0FIwt7&#10;kk/Nscce++c//7n5HPZcyNskbWLIoEnI3lw+6iaDcW611VZCksj61B4MneRNIoRupqUCXg8dEFVF&#10;Bgp1E4I8REbE1PK+GpsLxZvBPCn8ZunOyw8yYKEndQ0ZshX38vBQwOT48Ut6aeqX9uci7jAzxt90&#10;wuVjkz6b06YvtcnO6/etHV3TMMq7Jh0KYgFpmIJEOAAZuMvJPaGqVkgW7RAFD2Q/N9wI0LAhF/1t&#10;dgbmL1YR3EMkJDGC2GHuYb1ACQQIIkgu/kde5N/I5ELSUsY5aiIDos/IkSO5pYhVOfzwwxqTC5GD&#10;yYs4IZO7Ydgn4anO6GE7fBc2Q95mxqKvYpQPmItTELRBpy9EqwXp3ynwA0dZf9oAKBA8bhpzLaJM&#10;pfHahsB+dMMQ6uYYbrxxNNaXcEiHQjIafwbIoDn4VqCu+j4UMAKVmnluBP5W2AKORHVsoLLnuoHT&#10;8VmoW98abu4TjD1OIiXTNdRY67zgO8GDxg7H/fDtLLEJWuLwphCCFitDvWThwO64XNntBGBztOge&#10;DJ8XZKCRn80XhwxRwH7w8NVln/OvVHSCBKxcNN8hhxzixtReSgvLip7FuzjYP+xYgAU0KjiwCHDw&#10;16OPPjqLA4ibmnMxOIxDDSYf3hLCoGZEzOob+eil/VwMGZTCKlTsGNzlGDdlDIei+bvmQ9Vc4j57&#10;KVMh+a/WfR88l+hLApY4MkEKXBX4iNcxSu4Jqcw9FUu1eGJZKdBAyKA6HUDrVOYwP9A/ObMA4H//&#10;+9/XzChWQxetmvHyrScMm7je6cdv/+4j949bbIv9Nl2mXcEyjcl3KBAnpHqGF1CWnIvgbup0hFgJ&#10;gwl57+gGISN0Q/xR506b9OUzVx5zzo0M+NXPa69OmNdrk+V7LaR8mzZfffHO03eeeN7lC1uMmTh7&#10;eqflVuv9E1Ty+at3P3bHxRf+Y2GLBz6Z1qHrYiss3q3BG5ic9MILz99wwzCGNcsNQ6Tqb7PNNsF5&#10;Ej/hhQR8JOYyOBNq6811QpbipOBPYQUYS1SfVYxI5CdpjLC+yy67NJqKYqGN2YqzHVlxW5TI7rE9&#10;8FUSVXDZxUvt20YbVYOXN30H1dm8ONN+adaOQHC7DaGzwbDsB3vexC2fw2Lifm4O2Fl2gqObK9Ld&#10;ij40yYpHElGD+kQkqE7e1skeKJ7aU6Stnl+3LMYEJ+xOOhVSEI8DvJEQRRtkN86vz/BWqHXlTJGy&#10;aoYnhHSJOmfcxjZ32mmnTJnqGvL17O+Gsx+SKYAULXdakMi/khUl1bc3gl9eZewKLBE0bPqOdlho&#10;GjiPOfufMExaSPHGVq1aCk4iXeMApg/ioWxbslVXXRXFgK0aez1INX6TR1aC3FcZxH/nnXcOGzbM&#10;TY1RG88OO+xA7Xf/wiwy9QNlYLaRvwBEFRyTeSh4S2EF10HuX49bFo8CMWRQPNrGPScpEFCDUPsA&#10;4wsSMPkGd3A5gTnr5inwCqGQiQmb84rGXvHATWkIft+skh7F26gWBRoMGdSmKLzA40pW7yeDNvPp&#10;E5dedNub/Q7443Ebtx5716iJvQbvvMUy+YRFpO2f3scBj2QQtn3aKiEhZtVFX53l4zsXf7j189se&#10;c7/99KsXh5187Wgep9XPpG/mtl1q8PYDu8wLEnnrGe+998LDF11615iFLb5qv1yvldbbfPnkrKn0&#10;Hz5z/2P333LPv0c9OXZhi/999sX0yd/R63quulTnZD95P++++86DDz740EMPOfVUdEmSt956a9Gb&#10;zCz8j8hAOAMB0U7gl4GB1FsxkaxJxvKWRAZkqahqlVgYQgy2A7nYcMON8p5XpBexx1BVlDRMCIai&#10;hvSxIfG1J6S/CgUF7IRyN7ea73ffzbKgIX8N5aTuMjkFdj59SZgGBIdWEBwQIhG28hojHQQNcSh+&#10;Ufd2mVIjmBZslYovKplaIGEIQFL56qSmM2vcj/cltgBEwNOyryMhipdW0KjTZoFx3PwTfgs1SHUl&#10;JIEt2u95horngtg2coXFIEAG0DBEY4WyKZhAKjSPRopPwjscATzB7RkpZq3E978ZMbOZMk2bwm9q&#10;Yd3Jz3h+SLcUUINqQrVI8QHtLZ+EYuFeyAS1FHz6eJFSoAB6LgagDevl8uK8ydnB5SvWMtMXTcpb&#10;8g0x4QS8QGDF/vvvL/GB66Dg44w7zI8CMWSQH93it6JRwA0nHolAgwNiari/P8GluF7gg7WUHzzO&#10;b8Co/knjFGrAW0kn5OZmFcQYjdaV3rrxIYOqDx7643G3Tuy9++9O3H5gh0/vuuuBUVNX2P0Xa/Qs&#10;kJ8BXCzkOyT/QdMzCf1BKlBGzXFgYWuIV/a8WV/MeOfx65+avHCzzGzbvXPXNfbapn8yDWQyodqn&#10;r7313ONXPZ+sbBSergPWW23tDQNk8P0n4x649qK7Ro57bcbiS6w4aKOBK660VPs50z6e+N9X3vvo&#10;hx+6r7fuGp21y488JKQHHnhQHAH5FUxwyimnMDKQXEP9eTIHMUhyppDRkAyNdGINamaKrnsCCEzk&#10;Jx68/uSsxPRBFQ/mDvYQTgR6w1VMXE5yfQbXVigDhuOv8ALMKhUHAQD1InnIu9oEeV2iBNiJFSIh&#10;kXhGjx7tFX1SbEjqvIj9FbRBwuNdrEPDCDkRSEikpVA9y19lftGyXbu2xGL6M4aJB5KZQu0YYwiW&#10;9pASXJsQ6Gv84a/l62tgIuojmAs6eDL5FQcVojr/yHQxOujQQK/scueXCGL1gzZY9yYt99mlHb8p&#10;h/1fbwr9ipm+JWazpRjLDxXSr4ayr4iApwGas88US8HZhMFrz9pc1wIfcvI7g1qmwhNAtHomqmFZ&#10;1Wjphk1SudBowaOAclB1SOhDEQ0+Vv6KA6fwgpD9pGZJiHLfAKFwEgq4AswLV3RbCZHjb+LIhzqI&#10;QWAIRgXAENkg+Fk08tx913JIW3DttdeC+20k95FNxVPgqKOOsnkyxQNaTRElnGjkOABO4WNOt4Qd&#10;xx9/PEwk9i9o5HXM/rnmW+W7pJahOQzG7c436Xe/+x3EMQh5dL+///3vV111lQupOptXmkdeFnFN&#10;wSMOT3Q9/OlPfwK388qrG3fXHMgYz7HRKTD7w5dGjZa5Z68tBnZp3WXgFnvRNEePeunD2YUaiSsz&#10;lI7LkhMofEubbt2SxQVDLHdhBtCqfds27ebP/eGDjyelvjJj+jdffPl5izadurQhiyzynWR0/aiL&#10;H3r1gze+atNjhY2G/P5al/391/1u9zWX7N06MeXNd5+8+rbxVS2S2ENeD2FIoiZaPWhA6KOaiHWD&#10;GMlPv/3tb9VnRhBavSc7NcguRElBDQSpESNGgCGU2AyjU1/KX/3Szzrxs4cjrr8aSfgr0RxwCREg&#10;DB1++OH+iXj017/+lfvDRRddFPr5zW9+469KT/uZkO1nDxndX0lR4a/BeEIw8vPJJ58cXjzjjDP8&#10;9brrrvMz2oaW0nMyL0FDjJzUbmPU9SghIFKtq2uPtQ7GqIJtibwWroEvhdToOiFl1pufwikQrBPS&#10;fTXwu+X+elAVUMye9NhC5T6jePy1KGBNQ0RniMoJNnaavx9An2nTFtbqQTP4pvSxWFOmHRI4JH4b&#10;Tp99BQylkYbcIn5oQlf/6vn26dQpGceKDsHSTgg0KWwZ/OpCdE1QLwNyWjFbKMgGliw4nfkrUgSk&#10;jNjMjR9cEhY0uBKEW6y6HnOjPr5oXayI6E54ATQfU7KjgP4uSiBXJv8UC2f5rrnmGjUdAAdmZwX5&#10;ErqXCf8NjLhpVBI0j4/FkEHzWOeSmaUCCmedddY555wTRsS7+LbbbiNts8JlGiN2I1cqvkOUDG0k&#10;gz3ppJNUbSmZacUDqVwKVE16acRLicQup+6zXpek6LTePqfukkg8eP7tLydLehTiCeHoIR4nu5XY&#10;vwZzeiF1g+WHbrTukF2X+uGNiT/5FEz75rOp3yU6r3vc6esmoAaph3QyZ84Pzzz+xtdfSoC81vLL&#10;bL33Tskw2mldd9lpuyUGruLHb+fO++izr7rmrbnIGkDg4FbAOiEeIROBYYiyG8AfacuPPPJISJVU&#10;pIfpJpQrTz0hv0CRPqfbH36YLeAgOGFlKTEbBKx+/ZLenpnKpBVvkIXtmTTsFOgzlxx+wZAYUoEW&#10;dhjl2Fvw0jdyxleJUcpxCvGYs1AA1yUp2eohy52WKciAuoUX1Us9/kp80wJymuWKgdIOHTpUpIMO&#10;2XW4U2E+NFWvAC7zjoOrd3i5NGjbtj2kGIoRXLeqd3tyqyMFVTmEp/HDakJcI5dZRG2D5laNp5uq&#10;hOBpP7CfkX6p07q65JJLQCfBeGaThEswFbIR9VsNaW8fgsuNCtrOH0RXsmAcc8wxYg2yOE5i4Jz1&#10;BIReeumloaSCa90EvSVtUNPut4ZQo4LfjSGDCl7cEp2aS+vggw++4YYbQgQyMXH8+PFKquA4gWvU&#10;fRjTdtttN3yEB3JAUl966SXuBix+XontKiW60pUwrKoZz991/uipicFDNliuXfWE2i23wZDBicTU&#10;4U+/PqMull81Y8y5a4TsbTWfoRePmZpRw3Q1hrh0Wmj2zRysDf4srFjQrWeib5uvf7z3mTGU1USi&#10;Q4f3p7w3+bWXOyYGJE9ozafalNF+tyufGfGcu/6Wf140dFD1P9NVJn9c9W3SHLXgyRvUeP/99x1q&#10;witX2Ow7CAOR14DgyOiUu+p42GGH3XPPPSnvgAsvvNBf/dK3LISfPaIu/VXaRaGVqkOTR0nPp59+&#10;OqOWAAT/xLGCYOSfOEmFQcrzjCLBB4EB0M8e3pj+yn00/DWkXeS24GcGovCi8lf+ipv5GXlDS6Ww&#10;LHQw1GQngjF3795Tm+Cvm71xKf9rSPBphE5BvVayYpyCUiZO9rHZNoF0P/44j59B+U4kHnlaCmD4&#10;WByFEAMJtQOteCi1W50EZ2a97kX8m0IGHKJUFsggOMAzFPsEWUvoVijO4hU8LYsKh/Mwd7MMk+tC&#10;5GCRHqCAKSjxINA1PFRTF4G4rUpyLkhRzxVgcd2J3ND+9re/iWjzT8L7zzzzTJA6tOiuu+4KlRHw&#10;zKCr2yGNnNBEMB2nOXEEwSHFI3MBrwEOwllKXdpXBg9WeOyxx8JbbnOXo6u58csYF2m7Vl63MWRQ&#10;eWta6jMKljFBCnwHJNQh65ARgZRnn3029yRuZnUnUO2P3U10E18DpkVitFeY/gQ8i3QgYQdeGT8x&#10;BQpNgWmvPwUw6D146PrLLWSWLZdbf+jg3ompj93zzOQ6mEFov+iz8cn3XXvspjVqDdT6d7KOOz6k&#10;Aa8XMggmBdJbwcSCxXp2WWY5iQLmf/f+5G87/Th3fmLa519LU9qy/YrLLtlvmUQtN89kIHGPXov3&#10;Yu+Rjq9DqKDQ+f17Hv3P5299yTi1eLsVfrZ6t1mtqrMy5bEcQjTNkSt+vUmPQmoDohJJJXfcEPMh&#10;X6Zclvzgr6nITz97ggKGyIbBlZfQRiolm5KhCaxMdvwaBJSGKjBhjgCiUBHQzxbUz56AbxKbwl8D&#10;Qbho+tlXwotm4a+pVOShpU8T1vG9eos7hBSA+gmJwfIgeIm8EjJ6Ggx3iXqxDzvEujsCBTsFJUKF&#10;vIaRggzyejt+qdQpEBIT2vC4BA4TfLlFGdj8/iqGizVFJVpR7pkODsjAkXHEsJ3sbBnrA4/+8pe/&#10;FKGANfGu4uDglaCTG8bHH3/M1m1IOmT6FiAmqgtjk1uAxyin9FAbu0iPkRhGuDFrPhXmXIB67kEh&#10;bFbZmoJIlCo/7bTTpPcKsBGnD6kBrYKbSPJml5RdEVJXhpygRaJ/rW7tBw4ClHxqf9iibmRIOsfh&#10;EIyQabOpoCwqmcAvdi/E62222WYghj322MP1V5HoT+OsSLG/EkMGxaZw3H96CuALUAN1YuU24wKH&#10;9wFQXTkekcN1nX4xEc0233xzzIhLAnRZG3xHZnU4AoZVM9NvTPQKpgC1jXrWSGnSZ/znqeGvqw08&#10;dIOlf+KVLZf290Tiv7ff9MyHtTCDGe993OfcN5P1QBc8n7355Ii/HpEFL7BSIULVdUv/DObTTMtH&#10;eiDAaeCVgl2rHdp1WaLPEr17VFW9O+mzVjIkzP/i8y+/nfZ1hw4rLLNkpy61cxnUHFuredPmTHn+&#10;9gsuuPDvt4+Z8PnXHVZacaNt991nswFt5ybzNOb7JPMvcrCuz2ZOTAxEyCIh6aTefrIM00hCmShi&#10;NDubln4OqQ3hFHI1BaeDgj8hyV/Buy3lDkOMrhE6BfW62zgFTkooO1rKk2qcsQVvFBBbxdSWy5Fu&#10;jmdZw2S5T5MCiY9ZX4Ca0C1iEsknxCIxQZN/lLpV1k4WGBdPXSed4GXgiNUta11rDCHIhVQmrwE4&#10;FS4QAh+WWCIJGYwcOVIWGDGhTqi/ytLy6KOP0vrUQHQSg/E/wKbx00AKqDsAi7GyUuq4ekjLfN9S&#10;zhR2Ah0brAO/dh9ZCGzTlYQV8InLYttv4KhSr3NqExMBL7jllltsSPvTR+Ug4Gvw61//WgByCpSv&#10;9UWbk13w+uuv56knioGPTEhzJjzBn4JiCibYFGqqcT81KNC8hJJ46UuKAtgf/1tBCiKWg82Nv4C7&#10;ELaKA6Z1HMAQA9Dwi1/8AuCKuWCUeBZ3OGgrOb5ej9aSokA8mDwoECy9jXAp8vWb8frTw/kM/BSV&#10;EMbbbsDOB/42mQTx4Uff/HaRKXRZf5/D1u+9kK1WTX39ic96bTggmQPhp2fW+2NuP3vogrCFvc6+&#10;fczHpK8O7aa3TfAyCEX10srBIQFSyF9VWOfDDt26L9a7Z5d5n47/z9Q5c6t++PLzL6d9/12Hnssu&#10;lfR4z/QYRou5IIMX7/zrXy+4c9zHn89MtOnap/+ATTZeo3se67rwFazA7MipAMHs3ZCYkSuYzjIp&#10;2EQZXEV+RIwiqnYRokNJ5P5cdtllgkeDJeBOGVIbEH1ISzxyGzDd9K8GL5KQgzp75yGeRRvtyxpl&#10;sI5hV1tWq0/JSbteaIL4ToEfKCf1emEUfGlKsEOk4w7Dm7fCcr9lJzUJwVZRuB7AWIKLUsAh2eqY&#10;If7vUPBCBxaoYIezwTEp9qEWFS5EexfdSYHkCFAzVCFUFtCJw5I2uCCwNUqgE+cTQFLnKzQOeXbM&#10;BW+BWSjv8vDDDyu+oBnYeuWVV5bfzjC8KDfhgQceyJxTr3dYASlTYV3he64bWQDNCxZgXcI6AgSR&#10;2jEnIYTiSvik+4hyThwS2AvK8ZaF5odCV89UbqYg5DIqm032MYI6/Mj1iiHjPxtssAHHB8URxBdk&#10;Ysu2jXGS2EEGAHdH2Na1hRgCJdHAwcr6CisIeUu8kxgyKPEFqvDh4RcCfeUM53YVUvJiKDfddNNf&#10;/vIXYcPhDqtLAplRjj766GOPPVaOtFB1ljscvBNsqVxtvXF9FU7TeHqFokDVB/+6/M5aUQkL+u6y&#10;2pZ7DUwkHr/mwTczJkGc9f6Ln/XZemAKQKh+ddYrV+07dPfjrnh+QUejrzhu9432/ccrcxJfdG/n&#10;Mp40aVJIrVczF0BIYUBW4EpD+CPJUZYKaF9t0aVrl159Vpg794nnXvxuzvdTP5v89VctO7RfZum+&#10;9Ti6S6rQom2XJQiJSy7Zq1u7DtPGTXp91Mjx06bNzv9mIYBiBQRiGaGzOwgITaK0E6R8PZOoQS5R&#10;nEzGAS2jQga+TichrIdQ3sUXXwxHEqkrdDP4UloR/Aq+Wagdl+on+NwaAMEx+7C1Ceiq/VDW8pZ1&#10;ZN60sc0XzfkRoHatUxAmyy/aKcD5yamNXyi+4GtdqA6bm3WOOd11j1tW/I3vRJhsSNpCVZOXnpPm&#10;LrvsIunAueeeK5m0H/bee286ZNDHMKiaORFDrVaHK5SV9QQQARMLJhYAASTCofN7ICxvBREHusLf&#10;AhyJsXzxxZdQVxqpKo+ewJlpenJRU1ypiM6j6HqyWTMvepr3cbYWwWbmQfY999xz3333PeCAA4Ti&#10;QgFcB9aLeBD2PDaIPcoUSAa2LnaF9F4EAwELQSTOexjZX4RWwAtEwVxwwQWk9LDN7Apqv/JGMhpk&#10;yUBpwAAR+1MMMlTLFtJYuDH5386Jwd8iLVlhu81fsCvsOOLemi0FMDhIOS556KGHhsKtkFS5xPgR&#10;4INBNK/7UBIgmlKISdIT3JJBDPLHHnHEEYEZNVt6xhMvFAWqPhw7IpnH4JfH7rx8HUbZfeCW8hlk&#10;SoIIGnh/zKuJgbXwgsScz0YPv+b5nnv96a4XPqyOXvjw+Rt/Ozjx/FXX/Puzbbsla2sTBVyrREOn&#10;ILWNofh2NRU6hIlmqVqf59y7duvYu+8A4uOEDyb/OOnl1/7z4f9mt2vTp1ePmVk6JJfMa79Mp58d&#10;dsOrr4579dU7Tl5365UTE1984JaTdrzglc5z87X88R7CB4jFzFnZDfh0dQa37JABkIVjJ6rWG8Rb&#10;d6bekrDA75lNlliiV+vWbSirJJ6aLXX+j3/8o+AiWoAMQtBy9lgVoj/oxJDKHTIwBVOm1SCmSdnw&#10;DkJNhdAv0Z83bHA/4QUdKu/muecr7jUHoVlRg4JUbfpmia386z7YnOn2ToEoccnwhIITgWTCY27Z&#10;b7/9AAeQAqKUWwNj5Nae2uBwz+AUkFLmCUu8MjULBRrpbB6ZoYLzjusGcICzYSzedSpDZhnWbDEI&#10;EtPyJgiiGjfyGLMrFCNBas4CIBhiLewAc4MaWGu+V3j7sssu7U+L60aD71gLHh845CabbGIV/CBE&#10;bvnll7fERYUOIe8Ufq4E9k+YOKAKYiXZIQwrOyk4p8hfliqXxiUK2CSdgT1cKBrG/RSbAjFkUGwK&#10;x/3nRAFsDiei86+33npeICuTC1VQkyQWN0zbhSvQ7SWED9YQfOHIl2L5tt12W4hDLpWHchpZ3KiZ&#10;UmD2hy+NGp1I9N5ri4Fd6vLJll0GbrFXEjO48/J/fVBbO67GC9bedECn2qSb+d4r46cOPuL4o7Yc&#10;0Km6z04r7Hjcsb/tPXX0iLEft2jVv/8ybEHEAjZ2OrMrlulAciOmcspSEPtsdVJaAcWC5Xr16tlx&#10;pTlV/Zf7WVVi3MTJ37//wXuzvq7q3mHF3su2ar3cgHVbta5RZTHDZjDmdXc5cJOBGynP9e3X39x2&#10;2TUycSX9WaM/CiUI0SSSEokYLoKsXLcbhQZ4FbG6BPQwrc8FxIGxGjOBF3BeiKpQIXjI/s2qZjwQ&#10;hJBprOZg/JIUxRm4sDUXTYcFhrAIL6AkE+LTEgFxGJ38a3BNL6o/avSVzOcNEyEcB18D1jNztw2c&#10;AuqNZDdwBIuCOIJmrWkFzDcfGmV4p7BVVAo4sCJ1ZRs40Q5IUQusFmnwkboN3mdhmgCCP/7xj3Wr&#10;z1Ls+a5jiVJK0yoFTAkUJ0RhUGLgFH8BNHMccJrwav8kTp6CGvgbh3DsET3ZgR0rZV94eooAxX9g&#10;Csy/jpsjCWiQYVH4AzUv0viL2tj6z5w5AycsR0ORW8MS0KKFzjm/ISk4SZglrOYVHwoVScFrKUEJ&#10;ob5SmK+7MtQRIzAIVykqqaFUHB/EFICWwod4BwhPkALT/snyafsKsH7qqacS10MzG1LSRAkdwRxF&#10;HXPceWEpEEMGhaVn3Fv+FAA6SrqDiXCxC9ngXAPYk4iDtDnGsFHXJB6qaMKJJ56onhk2ijcRK6Vs&#10;vfbaa4mb+Y8mfrOZU2DW248OfymRGLjXlqstmopgIV26rLHLkdvADGj7iyRBlMDg9Zp4wdfPPzxu&#10;YfBCz03/+Pjnw/cZUJPvduozYNXevddYpnerFu3bd6yuQ9DT/idAhDjSICmS3kJq/YJnOGsliWDL&#10;th06tl1quXmJue9P+e+nE7/+ngdqu769+iakp27dIlG/ITeZu27JpXt36wFFmf/DnB/GfyCndsaq&#10;klm3FuOhFCdyO7F0sZvxzCQJkZiDTo4apF4HXEEvYha8QI7lTDm9IC94CBQGl8gDZGHQkx7FR0nM&#10;FHJ4AWggRPamHjyHVI1N1Zt0INJ5Spal6NCBP6r+WZ9Y/MyF9J8Si/3MBojXoZLG9gZmGBUTiTSk&#10;Rmvcrl1yvUIZi+BqgeZWP5TacQQgxcFTt9GGVC4falaoATUpBNgXNjBh/rw53zx2xm8P+7Ww/Orn&#10;NwcccrvSdilu1qrVzMTsscP22mu/hS0OOfn8S55ZJKnNtx8+/8yVC/85/P/x5/z+/mSMeh4PJuCw&#10;m+Yqq6wCEWBWSQuWYXH80jmr41d0e6Dqeeedh0l6EX9wdvAKEKoB8GYnL4UEh/5KDyRECRFlMcZ+&#10;+e+Iw8J/8DR8xkHTbO7cOW+99abXMaIxY8bIgJjbRFJVh9fY6/b38vU8y/apWbO+U94Hn6/FmXMb&#10;XhO3QkzOdIjpBmEVWGONNdjJgOZ1mVsoFcGJAGO0OhY6VCIkKsCPvAI7Zuq3xAWHTuwBXg8Cgd25&#10;LsGQF4OUAtAHcIRQlEzXq63rkgJygZl0Yo2c2bXXXttvwA1xcYQm3n/RP99Kec/ob8VvxBQoCgXc&#10;aiEfvnsLUh7Sm3HNdR/gobhkWk6Kh3oLC8OMsGA2N+96y+tuVrdgLFwWZbWaqNNUBGahvs+M72G6&#10;l7N3YZ9VM8beeNTFT87q/cs//N82y7RLqzO377XY7HE3PDpx4pSOG++0xTIdku9WJzzss/mqPRa8&#10;UTXrvYfv/Gi5IT/rmUntrpr6wrBLXll+v0N2XqmrKgMh7x0zAoyA0OZEeKjEHj/4TR6qb11CzZv1&#10;xYx3Hr/+qcn+qeca26w7cLW1enw7+6Nnbn/p8x9mffH+hI9+6P2z1TbZaqcV28166/6bn/1s1ux5&#10;XQest+raG262bMsO379x+xW3PDLqqVFvfDb5+/ZL9++pxB/JoN3cj14d9dJL49//rHWnxOLr73/I&#10;Rr1BEXktEhHEZPVJiuIKG1IY8rkAHbKMcYn0p38iOQ0ePFgVlVSJxFpfAy5w0MAWCNmksUhjCV/n&#10;IwoR+M1vjurXr++YMc/dc889qdLTqd605M5gGIXNO1UtIyaxJfqyPU9nDvneQo7MkB87ZGFELohG&#10;xfilByy41ilwPHF4mg8iBwm1MvCRSHuy3sYk8hDG0hyIA0tyIkIu2EIGQs/78dvnLr/ozrGv/+c9&#10;ivfEiZM+nfrN8kP3X61TVbuWSUbX8vups997/NSzbhk7ceIH1S2++LFTh9W23XX1TlSptrPfe/XJ&#10;kffefNdDTz7x5Ljqfw7PJ1M+/eTrae9X9dlk+U4tW+QOd/miaXLAtPpcDCha4qQy7YRwOwinCpWn&#10;WYPxPbolQchDTKLgBUga2MoyHFx1cA8+CI6V2yecvnC+KHts1/gMHQ+OIHoUK0b2kH8U6JAlcH3h&#10;CL95+aaLh42VQ3jWxOnLbrfzOn3a1g9A17vPazYIxSBC/ZRGSYocaXTpG4OA6d7GjIBcJF599TUQ&#10;OV82q4DRZakG5S6zOpYpLGgo8cvvwAXEFcvq2BuWtYD1pFyCgHJLz0HALrb6OLBdtM8++6jECXVC&#10;80zcxj6BWLH5yTUGfIc1mK9iCrAGMAc5P5bMC7CZGreL2Mugcekdf60+Cri9cE8pCfgauOrwFI5b&#10;OA6/JnqC2yutg65ort12243Kxz6JE2GsrkyJzW+88UZBCpHKttc3wPjfm5gC8CNaU2H9wOtMadrr&#10;T0ljwIfgst0H9FlQ3KDO//XZ6LjRyTdfH/7Uf5J+BFWfjTn/t9v8eps1fnqjz3Ibj1xuUI0CjbW+&#10;VPXJI3+58PYBvzpocL8ULw5O6S5msl2QDIgRnuCIWwzq8yOQeG7JpVdIJCaPffyFCZO/bNOt61K9&#10;lkiTeE9y8h+nvXz3tTf9/fLLr77+pgeefumTpNVdScRJL7864aNJosxVf+i53qpLSoyY71hJPORR&#10;AUdMLuSMxx9/XOyuWqoXXnjhxRdfLOaW4EIU3n777dWdokZm+g4Rh1mMRLXCCqYW7SGJEsgIYVYB&#10;XgCChD4Ep4Paa1hVhcOohlVfQfKvx5y9TfUmOvT29+sP2rDWJEOzM357AB2I6YyNHC6I8n6mH9oS&#10;/jWEJBRpb0SjWuFamxEkyOxoNR5UY5IKInVZZ3ksHIVq90RAF47nz8Ja3Ys34Ab2HNRa8kCRyyTN&#10;mDfvrdffmfPjjwtywc6d/u03b/MkSyS9vxZ9sMGpbzz5+J3X3XTnI0991Hm5TX6x085CvHfZar3l&#10;V2z98Vcv3H355f+86/XPv/oumQY/x4fReNasBW5q/GsYTrK/SGN0WNAEfUAMTCbBcMIQTTrSg+Pj&#10;KKmzoGUmsDV8wl6ijQesYfz4V6ZNW+D8D7gE4OLD9SZnTYQqxYN//6ejBiaev/fBV6flOOvcmwV4&#10;MVU4JvcXm6ql4ym4QwiJ4BEb2LpQv3ffffdUcsocBxb8Dqj0LiY3nWVFBBElBOaCSEfuFwo/0Fz+&#10;YBkxBbnon6TNF9jVTNiGcWS6dGw/V6csid7lQGF4hmSCIH71zmANqWqROU42blYiFIghgxJZiHgY&#10;P1EABC46609/+pOyK7BwNxb5mEQuFIqZEZ6aViQiN7sgzzrrLByNZAmIJVizCurHW2Ua6hZvi7oU&#10;cCPSmoJ9tVhPEHRyfqYOf+iZyZ+88o9zjrpsdO2Xei+3TK8MuQCSEMMJBz259t8u3ndgSG2w6ENY&#10;pCJ6MiUBzXmA9TQkC7dt36HP0svxF6jGJNr06N69b68eVYtWL0v+U6v20ztuvMWGvft0b9P6y9fe&#10;H/fwTQ+9TSD44IP3H7jlgadf+e9nbTp07LXU5lut17tli/pTIGQeF1mWBUNGbk1IhCQMh5r2zthF&#10;UpFEWnFWkZ9ZCnrhEiF9F7Uz+HBGesBSXD3JYdIxduzYady48Wx3VPTwBFEpWMLDw7/U57I5hf60&#10;qV4a/ujbuWzfgBoEFyo2wJCW3Ef9CVVJqdPlYluLRP+ajYmbnoI73OY9ntJ8EWJFf3A/FptdlMj0&#10;Q77P4uYyaN2hTfuu3dpU/W/ixz9Wl7tzJFm1J3/6UaL9Yj3at2xbi23Pnf7MPY+MefntKa3adu67&#10;ytAzbrnmuhuoTBedtPueG3TvlHDon7ziljc++eK73F30waNffLGgjGtwv8pOf7wCrOawEIHkpWPU&#10;DbVI4QjcsiKtHR6If+rHuzy2asZeGRVtkKk860U857NnHlKluP8W2+yzjWzBC7H1SIOor3HwiaCj&#10;lnJKi+rqld+jp7NJFQcZyE9JIecPqyoiDdzSpK1/mWn2tj2ZllquHwm/uAAE3EQyL1nDU7kG6iNe&#10;+n9HTEPlYKKGosoIsCHIkeG5bVnyyOHyX2YBOCyEgQH6ofwChMNFCfuW5tCGBBnkN6r4rVKgQAwZ&#10;lMIqxGOoTQGigNtR6NTxxx8PF/fPWK3cBKyOd9xxR6aC7RgT4Fw6luOOO45q4S332bhx47wFKy1G&#10;+fR45SqTAl02/eObyYIGuT5v/mXHfkutc+SVaV568/82TZM9MbgkHLv7nf3+dv/Z+6yQPltCo9GW&#10;qDG/Xbs2yy63Fuwg+dXlenTr16+3HAdJN9eaT7Vlo80+f/zd5ist10vC0XeeffyMn8vqvOmmm59y&#10;92vjJEVadv1+e571jz2WaNOyoQ4RoXiEr1P4pTgJ1aecbgG6Bx10kLRJ2d0arR3jP04Ca2Bki0pM&#10;LgYwR69zwjTrL7/8gooCxQhPiCUmSad+QyQiJwVP0XRP1YzXnx4+tffg008/qvfU56955NUZuWsN&#10;SddTIhoDI3eJ8IRUWAVPbBGVSo3T3jaA19QNCWmcr5fLV9q0SVrd6RLNxMsgOJtgXUX0Mui1Xv+1&#10;9vzNalWvf/jRnIV1Gb7/fsYnUyYm1jrx6LU6Ld91we5QDJqW3nPWE2+8+9VEZW26r9J5rYN/ufbM&#10;1i2Twxuw3Z4/3/3A7ULb9yZ+/sMP2UrRLLrhKGAhAYEHe6HLZd+QFHtKKQUP02jg1tWPB5sljHEr&#10;qAkZmBTsntuXwLGMX6n6eNRND09NDNx5YP8e1dmCp17xz3/l4GDVwGGX4OtyNMJceBbwfsW0qc3H&#10;HHPMbrsNXXHFyO5vZmenff75VFehRJU33HAD3ze4tvIKYeIqCgMjGkIEC83Yxm9XOgwopK7sATcO&#10;XwMXsSsve+csOhI6ij7g4RtaAkROOeUUFzcvg4YMLH63ySkQQwZNvgTxALJRQDWXq6++moaQquWD&#10;9YAqQZhZXgM0QDelHIKvh2YY9EknnSQoq5Sh6HgrNAIFXIeubaGhqUcydt9lTqn5S1Etbr7ijKdq&#10;1vtPXXXs3ru/PPDGEU2PFyzZt3fvxRdLtO/Qatn+YmSrXQOW6tKhW8+u37HeLL/iqq0WzTPnlzN6&#10;7n7ybSNvv/aI325ek0KrbH/cP265966Hj4yWNSATkQnHkuT7V5nAyazkFXG8yjLluCiEXWo2R0qQ&#10;QY6v1GxGOuc9YbIqTnft2u03vzlaecXhCx9eDxorBJv6jR9Ak+H3aZ6qyc/c89jUxIAttth1m70G&#10;Spr51OvT8hhV/EpMgUwUENHfTEI2qvMc/8AGQHdyQp10DkH06tmzk4nZCrtDOnRK9F92TuKWx16a&#10;9T3FvV27yd99PWH0/a0Tq65IkUp9i9dRYIyn3DFyDIjr5QeevnTXZRMJEnbtnJTjPpwyc/bChLj1&#10;DzbMLrTTcb23Esu/9vTSYDVpyAO09SApgw29tK67u/h5QaOZUIOFVYoHbzmwe6LLalvie4mXRrw0&#10;qbArBL2FjxhkYRPQNoRudd8dPfrp665LZvL+y1/+4l/5x5FpN9hgQ05kUT+kQA9b2t57/xJe4wgo&#10;sgg7kCFYCvBwOTKt0dX5CETtWXs2Nv68oiQIzJzmgrTs/uW9K99TyF6RvVsog/gXnjUB5wJiuhaV&#10;GSLJ1xtTk8eA41camQIxZNDIBI8/F40C7gOpd7AbMEEwFbq9OF8JaQYKZHKKYw+U8EwSYC8GByrX&#10;CWew888/nzcdh65og4hbVxAFQikpd2qwWnsgCOZHNkr9BsTulz16NNRKk45sc6aOuWTfjfa+JnHA&#10;o9eetOOApvEvaNNj2b47n39/9XPmPhtu1G9e1fyuc1utf8T999+e/N0Zv9930Iot5s9v03H2Gkde&#10;f/MdfvWP/zvw1+ssGO38Fm3adey0/BaHHnBW6CM8l5+23+YbLtG6S/vcc3tl21ggA8XAtJDfG2IY&#10;0m5Zphw3I3bBfxITEK+U4yupZtVmnM8lqSLur776qvYMRsS5N/WEwASias1fhuRhab9V9eEzN93+&#10;30Tv9QYuv+TALZM+uldc/uj70WXnUPfRE0OfUde04tuHPGQ2RmXvDbPjb0Ir9iclNniky1Fa/csp&#10;If9xmiQs+S1/t67t+/dfcqkVEnP+98W3bb6f3XL+9GnfffX5pKqWqy6z9FL9W7XvuEi/gTF2xq06&#10;d+rcoU0Qr5O5Fj76YNL7/3s2tF2pT88ObRZ9L9vg3FYpt0oqOq9J6HaWF6h8jMxYVoBKuZzQJ+ls&#10;4ZrL/UFDUlNwpMcJ02Ix+OSDDz4oH206F85Qpbj34FP33jjpZ9dz430OGgwrPf+u56M4WNU7YHs+&#10;hPGXWuAS6lHvZeFxkQ0cuOYqq6wcKuaKI7BXAUxRMxnbBlJ60d6B1yIaoOGwAxiEUhfWmkLOsA9b&#10;RzErTtyNygfYTkjIZ5xxhm0WyiJwnVNNg3cAMCJ7UR7E54+gbuK5554b0CUrQvZWZ8FvlPAIRaDq&#10;Xc24QYlTIF7CEl+geHgJ929wuwKjCmMmu4f0sLBVLliZ4od55UmIIK8MNuot3IoOIMpLepgrr7wS&#10;Wl8wqSJeorKigJ0g2lPyPOaa8ARXT3de6jfkLRdwhw65y3U5kqBq1uvDjtj9wvf3ufHxyw9ep3dk&#10;C0OOn6m3WYu2ndr3W5OBwrP6Mj0Xa095bT0/0WP5TTbZMPm71VZetmfSmtCi1bxuy6+3/kZ+NWi1&#10;/sv2WAQLaN9z2WVWD32EZ62Vl+7ZrXVVofLwEf25oxuFGISUk1G9U0s1oEEJUxLWxIE/97dCS6gi&#10;JkPk4jXQo8dioXJBA54gPSd677XFwC6tu1T76CZGj3rpw/qTINb6KDEOWQqpFDVgVvGrJUWBENtf&#10;/HSATTlpGqwUjx7KLIROAiNqSUj2wa5OvaVOB+/9wtzvbVq3695zyaX7JxL/mfx51Xc/JOZ/O236&#10;F1M/aNVqpf7LdOmSk9InJ+L7r779+tjXQy379Xbddrme8hrk+oSoda1N1tTErlPRM6WrkCIaGk63&#10;FMzFJuwtYMr48eNZWbJFEKQbi++GVJoeOEWm4dJd2Z9l8qvdYMbLt5//YCKxwdANFmT/bbnc+kOB&#10;pZkcrGaMOXuNuomG9zp3zGfZkdUAGVgJK87/vzDrnuviZGtHhf773/8ukFZMB8f+JZdcilBq6zJI&#10;qIZoHXPMOEAyse5y5XAr4GpnNV1togbUKfSnuDl4gf5lt6GZ+w3UAKZM1g0+evU+IVUhMAIAwVfO&#10;W2G/SS1M4Rf7oK4nj5UsCr9DZwNw0iSTu7JtTs4IG2200dFHHw21N6pmEkBXL6kroEEDJaEKoEA8&#10;hTKgAG7IOYorlxgwnMjdialhnRwNQAATJkxI65MG1wQWhLc22GADWgdJQkQZ3Pef//ynNLO5WyzL&#10;gEYVPUS3GtyaBJPyEKHOVZuY5uUxbyIm3zn7Ia1ySxJda62B3NFbtSqMtfynEVZNHn3jHc+rw3D7&#10;QWvWqsOwxrljCmp7yYMsJfUK0xalnS3RMsnv3cgZ/sCL/CqxHYhDdcaEhuVlqJrEHzeR2OXUfdZL&#10;+ml0WW+fU3dJJB48//aXc/dPLqnViQdTghQIeeAMrBo1yIcxluCkag4Jz6ecuAL8ELJ78CQSJi0r&#10;mz/9zBCKAuGaKJSbepv2HXouvcziiSlvTvj0mxmz50yf9s3nX3/VavEByyprmhNbmPbe06Pljn/j&#10;k0TbTokBm++7/Zr9u3fMHS2msYcsHurnUb04XlHM5GYSNhVMwf4pOB8xLJNtCDaq7QwaNGi11Vbz&#10;T0iRyosZaX31qX9XpKeWhwLtEW9kkpHtf8cdd6AT1uk5pG5JJAYP2WC5dgv+teXS8INkgaF7XqgD&#10;Ayxsv0hHg3933+WnbtqnXi3ForsgQGYFD0uJRLHQWAacYIcgn1DF0RBqU1U1nxZNmaf/k1f5M3Lg&#10;hwLAcdx0Wb7iGrLiXPgIutAHIiskaP/996fJs4fVTJpYnSu3DXE35Pq1Dfga1JsJ1dj4pOic+U0O&#10;RW4RwbkglEUgOTMFkLezjBAywrFFJIJOAizlvoYyAAsMxibJg4bxKyVLgXoPY8mOPB5Y86KAWwHn&#10;gnpKbYhp+pncwAPq9NNPx0m5e+F9dQHmkPzMW/yTwbGu0pC2R3YWADBe6TIuNX+25rWuOcx23ry5&#10;bkpA+5Qpk93HYZX9xq3sPo7qfeddlzcvA64raXMUs3SsuebAVVddJYehRWwya+IrT/434jvNtLmD&#10;6ZxaXwIQ8bSRfRqZzpiAoBWiohpstqqa8fxd5yvZ+ZP03G65DYYMhhwNf/r1NDhR1Ywx56axtw29&#10;eMzUOc10N8TTzoECdAaoQbWjwTzm1hzeKKcmjiG8wC3vvqY5S8aGM9BtHNJQjBPflhaUuwGuHpwR&#10;CqJAtmjfvs1Sy9CJX3nl9c+/+fKrr7+c8un0Vq1WXqbf/Fx8j77/4r1XR1z4r9FPv/hl+7a9Vuq/&#10;12l7rjSn2qsr14fmiR1pLcssw4npcxngcSnWgP2D5MOuy3wCRDj55JNlFnAhEpA233zzgB+BDIAO&#10;NGoWlFw/Wd0OtX06BGT5K2oLEPOgechOTWv9wx/+wPR91llnKiS5aOehSnHvwUPXX+4nJWMh37v9&#10;/lG1HaymvfnxCje9+clP+YY/e/PxEecflwNe4LuhDjHpDspfKB+3SLQKjW1RMgkgQImB//1vAn1e&#10;JUIZtdirjM22TAHfUC1t1CNgu7KCZJu6e9Wq8RZR7YthTPQB4EAkgt4EDlh9lrO6IzR3rgHQIqeA&#10;8m8k4IlME7G4qM0DQv8ShEGFyFTW2skSyqdQglKIwLgsjjTma2eaiHgEsRIhOAWQt+2228omBtfI&#10;o1BRHmSPX2lMCsSQQWNSO/5WASig8iIOJcIqVW3o7OoHjp9Fe1QbBowqrUvq4uSIddhhh3HEypzk&#10;vACjjbtoOAW+/vqr9977n6xOn346ObVYrjcX3ieffOrSIkVF1etc3hL8pM3lo4AfRbF164aUCMww&#10;6SyFGDIVVmg4+cqzB4sreohsSvDKyf23oNP8//buA06uqvoD+JJAgIRUSKEklCDSQkA6RpogoHQw&#10;CIiUv0qTIlYEREUEFZCqKIqCGiEgIohSpcUAocZQBAm9JKEIhABJyPL/zp7kMZmduju72XLfJ5/N&#10;zJv77rv33HbO7zTaoYAMsF+trrgI97zARvfGK+94qZn0EOUXvrb45lW/PHrMovNkaTURUgXtQYEF&#10;kAEL7RqE0vZoWavfMXfu7MCIQ6qhM2guHNIzc2LiTJT577T6tQ3iwvZYcbi49os/8/xrbz//8NP/&#10;feShGT16rDJ00Ewe9BXrf+iC7U8d99BtT/LlX2uljx96+Vc/tnh1tglZzVksA8bhhx56KEFO3wmT&#10;AALyIdGRLoS2nwPmlClTEIcLpzCxWT5F0Am+iIRfXlfcvCM2QIcskrK0IgGyWv/HP/7uH80zadZP&#10;XgTFGDx4SBFzvPkJZT/0Soj6e4zc8eijckEQm2WZFelgnw899RqnT7552rDNRpZw33hz8gX7Dxk7&#10;LosF4zQnJOtg+58U+XQz68jPwnWTtyne+/RZ+hOf+ATSsX+JdLwFqA2nWo4GuFBGB81tDZxB0AHC&#10;vGgRaiaHgwCkDEfz8jZ3lGpxbDF2AOiUmqKsVERVOOCAA3DCWRkhwLyCvYC0COUTEjWljXxPYAVK&#10;O27CWQ1SKuDPWRm0s2FgxZWYCtSFAgkyqAsZUyXtSgEWdzCC2NfixUywSIC21zLxhNn12csAB5kd&#10;HXwXTM7+Cjbfrh1IL6uOAk5K4PcTTzyJWXQCAbDXWGMNBgImAMQdiwAsoAwhWzq9akIN6CW22247&#10;SpuCNNfq/NSntl9nnZxJZ7oWIQWYkzCtxALSmGG22rMlOOwnn3zSTlIfyKAo9zzfRvexcZfc8XSB&#10;cDfzyeeGnTplWr6+7Zarzzw04QXtOQc647vCTB3KRvwgbxBIWDW/++6srmFG9/bbOb96QldTeJGS&#10;ltLknOWWW3a55QbpNQV7TYdC80FffuCAVQev8b831vnIJg1LPPb8jNeefOqF116a3rvn+iNWFZZ1&#10;1fV79xlQaqq8+9rTE7874oCLZz0G/xux0w4Hf/NPZ+22Su0+TtERbyH2OwH33ntvsZ/FdSYWOsUc&#10;f6R3GmxyKT928ipJnnI4axVI3XxgqFVw0lWc4Z5CcKg6czxG5rCJ/v0H+If+WoKwMIUSU2v21Gt/&#10;d16BV8L89w1oCv5aPsvszKl3zxi23eihxaUT8YMvOvn75RJmVexafQsYAvEjCN7vvz8H8fEV4Jvd&#10;d99jiSUWOracJs1z91D1O+kEHWQ+wC8gy6aphQYxDj5Q0YEHHghWwPxUI4cbLxASoIfa/+qrr2ZL&#10;m++eYOBMJ8EUvBE/nEXWxEubPL/97W/5O1R8ixpuvvlm+IIUjxGRQe8kUJSS7IgjjmhZiqL6Dkqq&#10;rY0okCCDNiJsqrYNKUC9YIdieidpzc4772yDi3itf/7znzkgiPtSNDG1p5gvSm8j/CG0PuLl2O6Z&#10;fv3gBz+AlTa5nHU15UwbDkMbVx2GeQaoybluORgB5RKrSPwKM7/In0enhFuK+EAV3fYK2ms+7Lvv&#10;vgWJf3BdK6+8SpuYGNROLuyvAH4uDF/tT3fuJwwood0iNcrl1R3N+4mH5tYLbMLZtGBFC6BgK8Bh&#10;88msmFOqEpWL+fTmnlly5C4HHZULgnjd9VMWTuDSd5P9vrRJxi436duGbFaYWWPWU/+67JTdw31h&#10;1O6njJswNUVFqDQUXfd3W6U87RDwUCn7St5j/NyURIDMOA3k2oKF0KEINmfOXF2wE5aKQZO1dqml&#10;lu7du08E/G91F3Kh9RZfoteIkXIoPvvaUy888/LMaUsv3XOV4SuwO+jRo1QwgzeevONfF33p2395&#10;7+3ZDR9s/qUvHXvYd/fbeMUlajQwyIWlmPfeezkXPKyLvkeYfSIZuZSOBP+DmXFRF9P3EgL9VJC3&#10;xTRwPtrH1FATNcwlRyqMJiJERKpIl6qgBuGTX9yuc37oltFHHb3jyEIJo8f84K8ls8zOnDrhkYbR&#10;6xTHCxqnP3Dhcdvt+RPxgDrOReHEy5XAf9NNtyAUFhSs49SusoVNURvfFwVAwoICjZd6mJCE+4Aj&#10;qcoKjRQ2ZqeddgpDAJxthkQ4EEn1cA0+EYbPe5Uxr/DDusAIt7wnQjRALExmFGwZqGpMADWAJ9hK&#10;sGj42Mc+5rBehL4hVZIoFWsxBRJk0GLSpQcXJQVszUzROImx+5IAxk4Hr8Xri0MrJQxTrny8Nmuo&#10;p5x2nrLBeZDdAZweX0W6uPzyy5mBVcxgtCj73J3eHbmgMbtONQNNMKJZcrYZL2cSrggAT6gzmnAE&#10;R1RkkC4KFZUhG9SJ+2uYC6pEhZ/+9E4ExQ5y5mlG5PBbtPaW7T/vLElDDy3CnoZVZ/VtwMRAmuwA&#10;eDj1tGAoqX282tTiuNvaGAqNT1177mXNfHqbejM/UflNF14zpaS4P2vq3dOa69vefvyyU7bc5+vn&#10;TQz3hekTzzt2z80Pu2Byl80dCx9kaF2rmrT6OdN5S+LXyRIvvPC8s8+ktTEGnGoTIz1aPrbESEDo&#10;6tSoARBE++3/FVWgyvTqtWRIYnUY2aaocsNXgSM/PfG6G2+769FXll56+PAVlipd9WuPXn/nX37+&#10;y2v+/Z/pDY0bH/jlfffY95PrfWSFftWHPMzqnj17TphXAMozYUx7iPGEUvaSVMouH6igY6ss2PEw&#10;QrZERKsVd24yUXnXORt5+7IL9GAxIi/5tiiFG5+edHVTHINtRg8oQqT5+17RLLNNeMEGm4zsU0Qw&#10;aZx++6l7brfjd6dsdeI3cxlnOsyFM8GfWHcByhgXq685td0poGT0wJBFbG/G/JFHPLvEDsSsqk1Y&#10;n3HjxlVvLgRnZ2jgWUtmwoQJYl7QqGFuL7zwQpYFlGSyZhpcnBXTAJkX8MOwCfuGlVOGrmyXxCzg&#10;oiLpw6OPPhpKGs0WsoGDAzuFFiQ26jDDmBpSFQUSZFAVmVKhDkiBEKi23XZbngVwU/bq9jvQOCcF&#10;cYNZZIFR4QjNW27vtj8y7TvkkEM4m9kosSNMkT3FzorBFZmh+t25A1KmCzQJl0O1gtnF6+B9I3pQ&#10;Qb+Ic+GtIAu2o9ERWD74cHOyQJp4BoZCwORh6on3WmaZ6hNgdQFKd8QukH+I/RY4FoqgGEwwAZ7m&#10;xHov32LTAC+LobGizYeWQQbmHi4QJ9dK6izgnj939C6rNTtrw0a3VBDEhoZZUyc82DC6mX1u46sP&#10;/PWKu4fuffIVd01t8l6Yetdvj9mi4abvn3pd5tzbymZ3tMexthCcWmWejtaLtmiPGc4eZ9q06W+9&#10;NTPAAuJcdlk+Nk87m0VBwdipMwSFi0EoustTspoy1Y+Fl/HVH77ymj0Xf+OJB//9n/8+P3fppVZf&#10;acVce5qaVHDNfvGBe2++Yvy1/7z9SdEHB2+4x//ts/U66wyrLfRgVqeBe+ONN/WItNky+NL0wAWR&#10;/CtCLQUdMWHCo8G8yv+JYEyIdeDapYtBBm9Ouf662+YnlC0qXwzYYNe9tlBjYZbZOdMnP56HF4ga&#10;e+PED6PDNs7674S/rnTkFXf97fyDN+tIiEEDzpNWX4ytNdcsFzI5gnQWENlNiI/IXAEZIGx+AZTn&#10;l0fyNxb8cBG8KEPbfBJa8uIxSQvlg2dFTJBlg9OBKzJ04qZ4d+62227AAmEs8cPlwQLvpVfTBqBD&#10;JFaIEJiMdrUc+w3dKF9D9SsulezIFEiQQUcendS2qihgS+U8ZueSUjFwXGbJZ555pkwKggmX4pPY&#10;tMukIHOs8LBhjkVA5ZDGxo+KEgpbq6F7VW1NhaqjgCOK2KasUxN0XTS1QXCQQHqMsr/4m1ohA2wf&#10;lJ01XYRcFllqmWVkXky7YnWD1GalKFVABtgpqrPsJdJeClbCHLf8a61ikJ8yzE9q5ZI9ZUqIC2Xu&#10;mVSthgxmP33PP0tzz5mN7mXnXvtUoUNUE16wwZjCAGCLLSZK9dRJr237zWMO3Gq+t0LfkZ85/OuC&#10;ihWy4G02PKnijkGBcEsmEwJYiXZ8rBxkWRKB8J2mbwR+kRiVKRqYvWN0pXIrdIGUQkatmCIH3O+K&#10;o6FyvVWU4JwwdOWRy/RcPJeBoGGJ3r37r7LS4OZREtzp2fOdl+/449+vv/uG/yjp7ctvMWKx1156&#10;+pGFrpdfk+enivcqEqmCwhOzZZCBiQFuMxNq1QBHNqJwTMhvLNMVtemsbbYIZDBzyjUXCjQweuw2&#10;a+cSyha5evQZtd3YHFian2UWXjBp2rD1PrQvmPX4tbe+PfRDc4MefcecMOn8wxZseoX1hlFJWNpX&#10;R9q6lbLohEwmNpf34c9yT8SLw2QSiEBRQeklYEFRkZvqni2ko5CNAJ+CYIqquSx83iuMKBUW5FuO&#10;sIsvvlgMaXMJAkvCFx9B5gWRCwrGt6ByJDUD4QXSKLJHmDhxoj3HYgRHyr8opthee+2l8dU0KZXp&#10;AhRIzHEXGMTUhVyEGFYDosgwxwpyAAv4VtnjIlVs0cseLTkQRwbBhzMoXeYF+yAnBahBouyiogAl&#10;RrCGrP4qcn4DBuRCJYcTb60NphkA8zv/MNY77/zphJTXSsC2KM9JEj8akbdqrZ+dEaduT1H+tCAS&#10;gVlEhaISfDZUsda3L1R+1iPXjxdKujT33HfUrodtz87gtqsnLRQEUQCDyfl4wesTr7svnBdEMRs1&#10;9qePzrjsgI8uk/euPsuPXLlh6KojhrRBmo9WkSA93IYUgKtyN8DB27UiHGxzDyY/ORztb0Qpbu2u&#10;TuqeoCMR2bGirYQljDJEoxYghs1HiwQKzuux8qprLb54k454SO+lVhmxorb0gFhn5XPFGhv79Hnk&#10;9mumPHpfLiBcQ8PshoZ/n7f/J8busDXbKDrkBdc5Vzw6rTAlSolpYrwiSRChsWWQAYlOjgO5FcpL&#10;hs3fD3sNKKrAykBLVKWz9slm8M2C0C0Nk8/bc82mSCvFrmFbHNuUE2ZBllkRDc89dPs9tx+10oel&#10;Vx179arr5SVorLCOHP3hfdMi1OD1Cads36yho3Y/9fbp9YtthY3J5y6g4bAG3h8cB8o4DaE/1ECU&#10;Cv3nEcDQoMoNxVbAfDJD2K2a0IHRvrCJoE7jmcvQoGJtph+7XaCGt2c2DrInQhz4SrBlqDV5Z8U3&#10;pgIdmQIJMujIo5PaVgMF8Ac0xn/4wx/gqbGL2SVtdhIOfe973ytj0EUbyRdLeHbneiDxjH2ZcgFi&#10;pcMtGhOhhmaloi2iAF4k4v1gUCp68jtWm7KR5y6POBqxyC6pqn3917/+FV/prn0V+MfnTBaVPVha&#10;IBOGed6SSy5NzvSrMkoqHw+qwVe1xdc4ek844QSfmahE/3bccUdfYU8t6m56aCEK0POHlUEoSWq6&#10;sF/gQo/gh2rlZohVniWWYB9b7TzfOPPBf1wo3EApn95cr/qP2vEzW/v/tt+Om5gTDHJXYYKxxllP&#10;3nLr2wPKecs0vvKfSf8d+sn1Vy/mA1wT9VLhTkQBEdGJlOG6BeEq1XL758CBA4YNy1lzw8I6KWQQ&#10;VgbiNTiRy0PDyCKKe10gg+WWHbjK8BUbevRsGPmRjyyxRJPafPBSvVYctmxO2bvKah/t3We+Kh16&#10;gM7zbrnh+ldfmVK/OdTkmPCGjhP/KkLnRV9rG6RHsZHWmneGQttOCHUtsJY32fiImUUR/W7hlxZL&#10;EFuGGtNlmX325Qf+cMrhzSMaDhs1YlD18kl4Jhp3bEPNXqXzk9rkN3ToFsec/8vjtyqRtaElA8wA&#10;FukMokQD0iViJyj5aSy40QljmYXq9JU8z0M2Y1lXX33k5z43Fkxz//33/+53v6Pwr/h6z0Iijj/+&#10;eFa0WWHQD1cFKjG2tBE3umI9InwxveTAm70UzKFavgn0aiqs6CVU8RWpQOeiQPVLsnP1K7W2O1Ig&#10;XP5scGIIM/dyRpIBnLiCFBx11FE23FK+BnZPQoIcM1/72tfEREQ7DzoOZWRkvGB/xIV0R4Iuuj7n&#10;4lQ3mZVGSN7yDQnFQr4La9imxoP+Nv+a8c0BNJgqDNFz8poQ1Qse9LVoPdGYqDa/nvyvi45ynf7N&#10;7AtgdgiLI6k1XRMJylLFNTL4zJJUVU8RY0p1ht/CoFOkVJx4ZWtewD1PP2fPkcNK6ts2P/a2XC2T&#10;x9/6aM6OoHHahNOO2v7z24/68Ilhq25xw6obDS99VM+Z9o/zvz1upcMOHjMsnefVD3bnL2lvjL2r&#10;aFi1/P4JB8jlKiKod1LIAPwX8DHUAKRYCjUAKIT3vjOd2UULRJrFFu+17C5nXTL+2htvvPHn3z5w&#10;t9Vm9+jR6+23Rx1wyWWXuHXj+ef98DPrNxH3vbUP/t45v3frygt/eOInc3kf3137kB+e/4cbcsXK&#10;XF/Za82hQ6qbfhGEQi/shGWgc/sem/Pbb789Egzl192yyA6mlqr8RcYCYw1fEZZyRcPgswsrYwaN&#10;OemmD9PDVv50+9mfWXX5jx1y/pTmRW86acyg6oi0UCntqXGGN86c8uKwS/LT2r4w5abfnnnsJ+qI&#10;F2ii4QMQnHzyyVxf4TgmszhKovMYYoG3pkyZYlbTVFFg/PKXvzSHs9OnR4+ew4YtD1/AEfGZLcPH&#10;BiG4MEif8Y1vfIPCLCMF1wlpDrjrUpZUNFexuNjYghtY4KpNJdEYMQ6xxNIr1CEwcAuGNj3SASjQ&#10;kwK2AzQjNSFRoD4UsBs6zCL+k50uUGeHH6UlUcSvtDHNzZUdq5FMIdTIijnBbOWAdpHboenqocom&#10;RdSnlamWShTArDASMQQGq2LKACWNlyodwwpH2LxPfepTQgdhblgDOuF8FbMg8iyIecHNT6RDjyhA&#10;NMVnmCTMTHBm/nKbhyCYEtyDPUgtoBkmgCPfV+YnMc1UqHB4vPMPFErTVcdJAoMQo9gEjjwRlWjW&#10;RX7HEsl7YuhZfBjBmnplndKHcBw2cNKvVqNIya/fjoHNwi0Jj2Io89ObFzQDV2dzkKs884QqbOfM&#10;+y857txJs6pt/qxn+2yw+5pvj/vRF0+/rvChoTt++eitRixZNOpbzqb3sP1uWe/sn3xj+5VaEJK9&#10;2vYt6nJWnFVQ0eBoUTezXd8fm4N9KWIclnm3LbEpEeMMrL+dqjOSURcilgHUw3btgIjsAJH8T7/s&#10;GA7rOPF1EGjYAr+kHA0xA72XHTyEcn3YcgP69lmCsKT+XssMHjI4d2/ZZQf2XrKJ1h/06jtw2dy9&#10;ocsNGrh0Dq5zZ9ByTU+Wu/r1MZGrmymAAGph5ujM2ZwspTY08fApNviZEwj1uvWHBUWLOHmobQfm&#10;1JDfWNQ2kSAiykTEvvaOSzrnuTt+c/mkwTt+ce9RgxZsirZuNhHmhsYANWqhwGJLDl93w+WXWVBT&#10;RFX42FoD63zgmqh4DzatfIisVmQMuhk7pm0mreETrQB2AItRDG2jF0oad3S+5ZZbLHnji7ltHj7A&#10;onjhhReYIfAXUBL27YTyUr4DPFO4NjjRQOEVXS9jcM8555ybbroJzxxZMzzIDFNuMqo48HetB2t1&#10;kz2V6gQUSFqJTjBIqYm1UoC8R2AQEJHXVkh0Dl3pc5l7SQ9DoihVocKS04oiyxzLVqsYuNeZLbWM&#10;YLMg3s6eqqpWSi6q8g7LsCoPPUZ5fa8xIl07xuKIxS9yN3A5m3111sbX8DohiPoczoEuIXxA/nRT&#10;RtmJKxOyX5Xxk/LxYFhmqi2+BsNNReAzS7+oh/+Lr7WKuOXJiw0K/8yKEb8W1TC1xXslO9BldpjY&#10;plrrJzBY6WYCT9GKupSCysNsBPdmvnl1a6GfvmNOKqI6K613m3L6Z1ZY6WOHFdO3TTlhTN+iJ3WT&#10;D/Ce16509oU/3m+tLpznw3xgPJLi0RbM2Ez7V1GXHqJ1raupo5UnYkmOQyC0H0IHIq9KXNnnEJNs&#10;3bVG++tonY32hNlUHEZlRlAx+aFIm+hQawzgoh0HB9gMvbQo7ELsjDORuFsxtET7ENYMD2E430iw&#10;9lc3zpr672nDNhk9dCEArnHquLFNdmKjTplQJCFu45Pjxo7K/Tx2XLGcNW9OvmB/Pz3bY3EwVv6x&#10;QhQn+QfPQMjHXj744IPwAl0w6Pm2EhgbD+IxDAdk4Z///Gd+HEQHFifKG264AZDtwujScnncIzIa&#10;MApw0ZGUQcCDUGALDWDpwCxXxESDq2ZPgauADiqBpNOvdIGdpPaJkZ6YT4FOf4qkkUwUKEoBgC5b&#10;LDkRCP8c+UgROE64KfSU/A+8LyWIsjVgLcY8TMQXTgpOTSKiLdhTTHLUwH4sczxLxG8jCgRkgPJ4&#10;F/r/UoMVpragd/oQHEMLwG/spjAWDz30kAPS4FaZxKiNep2qRYGADCzDSH6ZXbgo8rzUiWWoZGHi&#10;t3A5DElq5WzwWGHzrH5qnDLO4R1imGZNvf2C47bbc9KGv/1N18YLUJt8aHlGcJN0ZRSw3eX85+fN&#10;q7hrmdthyV+L9rXDUZpYSGRadtlBgSbDeUlKNgQKVX9DwkETgpmrVtf9DtfbpgbZ0GyGOg5CLWMb&#10;Er1WHiRZF8ggBNew2mtOGTcZ7sXrOgIvFBqFoI85gAIRC/mDD2qKXggvmPRgw0cL8IL87k+f8tyM&#10;ZlXOz6RbfAJBdS86+ftSSBRemmcCYz9CHwB5yUIw6I6TqPkj++yzz0c+8hGa/zvvvNMpGQVUAir6&#10;y1/+csYZZ4j/HbF4CPaMKOVQFHGJdUAZ+5TsLYby7rvvBhZwXoA+uB/GBZhhXDSPXSqTWo/Ujrmm&#10;UqtaQ4EEGbSGeunZDk0B7JF9kw+YzRQoHvIk3kKkgyOOOAIbWkp56+yxyYpiwLIgjNKd2fZ0EKxd&#10;2+NPPfVU6/ycOzTdOkLjyP+OPawJOlP+hx1B84Y5HUPRYYBK8Tflu8MUMEL7UNQIC1QFA5RFV/7i&#10;uKliYqerzhTgF4BhwgFHdIns+vvf/y5MafkAk4wL8EmChAP7arW+NpciQKa9IvxZ8t9uHuZf2U+l&#10;7teZKAtX1zj99lP33/2zFzYcef15J3xm9S5sX9CmZOzsldseHWpZpNgy3SGfmN4REbBT8/09ey7e&#10;t28/mKAVGqENYgGGGQWCcEkjXXcNvMCARoYIvYNgltnQ9JeSW3m4aj5+hDKZKUpNsx1O4cC1CRcN&#10;k2EWBZ6LiarixKzpzS0p3ISazY6Oaw9ugSA9c+ZbblZdXeAF64yZn7m2+XNDN9lik6FFEtk2ZdLd&#10;hCtjs0capz9wIVS3eWTHXCAkjRTCQEovSqyCJw2ZQW/OYYpZSA3mL43XFVdcEYPLNgGLe+KJJzKT&#10;VE8sBIHAhTMg/Fdj9hj1MC4Q8OsXv/hFpChWDx4Y4qCeHXbYoaI7Q9V0TgU7NwUSZNC5xy+1viIF&#10;CPykCPvpvvvuG9Z0hEOWXRzRL7nkkjJJa2yaDLEIKiRJO3X2IuFtd9999x/84AchYKSrjSiADSL4&#10;BVgDo3FMRgbyeJ2bzjb4OkDBV968tYbHDwbL+EKCfMZVg5NMjAqhLj+MrnzP+OsfqdpXvY2I1KWq&#10;jSjcnAsIQvCCFuj5SQv8ibA4hIqK1toFtDOjTCc3uWsWoBUmHkNN+VOyK+xCpdLIv+krVrtNh0Qj&#10;H73/z9874LBzpu7425vOOuxj9Q3R1aZtT5XXmQJ2PKx8RHIp77tEaRwnHWGv1nVR50bXozpCkQ2f&#10;SAMi5FbmclJwKmTmzXmhC3QwIxIbOluNHkWMnlLE02uGUX51GmYyvIlBniRMEi9r5VXMFjMKLuNq&#10;/lKNoe52H16Pm6rHkLa8Dviy1j777HNZcqswzXj55WlPPfWMBAQVHRu9u3H6I5Pz8YKZ912XpbBZ&#10;0LTe235qz6H3XH3P8wvZGTQ+f8/V/976U9uOXrgHOVR3z+12/O6UrU785thmaIJ0BpGqqWj6A+dg&#10;fvjD/IqprLhS6ukf//hHkRQFV6L9ovaIUTBDwOV43UsvvZTLZDXAGdOte+65R1Ae4RIj05ALTmTa&#10;uC+UeMyrdCUKBAUSZJBmQreggI2PkA8xFVQmOsziPe7cfPPNZQw78WQi3skoo3Dmh+YcuvDCC4U8&#10;EByBHiBZHLTFHHL+OfPYiYjX5bPxYoDKiYCEL0KegBT4FRwV3QskiP9IC2xuJToKxCG7RA8yuKW7&#10;E3mnh2594omHD50+8cJ/PDizJtPHtqBT16kTq2RYLSirtdZcCa2ngrkUXg8iWRTkMKdtg2XwEZXD&#10;Na5g0UAM2R3c+Zw577HkbX1LytYw99V7b7jiodcapl9y8Hp5acxzrrTbnzJhQabGNm5Eqr4jUCA8&#10;9p1QZCR7Y6nkMsQnMkZslSTATm1l0BHI3m5tAPTACxyCFeOqZI4JfPSykB/mgwAHDz/8cAs8ejxi&#10;Ny5luKdJIUmC8oua0LctiSJMzPj9RvbImeW7gCNOf3wC2wdYBkdU4JGpjjGzUQeuUYZJa0prO2Sz&#10;D+0LZj557cS3hzYz3lpuo23HDrvt6klP5535TV4J6+0+Zs2FgyU2zvrvhL+udOQVd/3t/IM3a25/&#10;QF/F71WMABRuTiuUN+5FG2y9b7jhhqNHj6bYoMqiNQnelWJMcCUGsD/96U+FZy5abcGLbBrCIuBs&#10;gRcmSWCOThHhnARQhESksAVtO407Z+0JMuic45ZaXSMF8FWCqAsGI3PMQQcdZIdlzEZcpGQ+77zz&#10;bL6lzA0Iq7ZOUgR8V8qZXXfd1XZMqmGSx/VLsBlwrA/50WhqbFoqXpICuFvSmoHDoIjEFBwAHgVD&#10;YwgizJVDLvCCmpRL4S4oPXLBuBNZHZ+ZvqKwZY0v3XHljdMbRm611W7bjx3dMP22Wye/kcavXhTA&#10;KgkqYWQxfAXJwOv1ilL1eLVJ9dhjjylAdVmgWyNrCUXO5pkFRFzhJoNVze5g44YMme/91Jatnfnc&#10;Y4+mjK9tSeFOU7dpSUwyV81GiKowHNAByycLnGZ+kpdchE+7pYOs1n2y09CiKzbUqDmkwAEGrnz/&#10;sDeBsXokSz9pGpgV5gAJvybDcodj2K3QNheNIqnCiKVHGa6FpRJetvWYeHXEOcKSQVWcGpgBaC/z&#10;NMeHO6LYmvZhqVHKgYI5wGmHfn6htLZDRm5x9XIbrRppMfKvZdffZuuFfRNyXgmPHXXQLh8pQIp7&#10;9B1zwqTzD9uqhJuDBstfIKCgQAPC7hS8xsAZx+aQgY7IoymdUCQZBQ9Z7OyGgAW8aPk4MKcFmqi8&#10;IixI7yLXo9gHwoFDG8MPQqIovglf/epXtQ0Ba/Xsa+vhTvV3BAokyKAjjEJqQztRwCkicqzor5Ip&#10;EAAcxlADtugXX3zxz3/+cxFlSgXlZvgHvYa/2uJhB5HKyHFF3c27AXDAE4y000GiB7cTNdvlNZEu&#10;a+jQIcYLcIBTiaOUbWSYTfrVOFbECwqsE/FDgB6WeAV2leRGpzIniKKda3z6jkvGPdYwdOPRq604&#10;GvfQMPm8c68vFiS5taTRx0gnFhVhd7QTf1A0oENrX9ZhnscqwWsWiZUBUofCynQyzZo7ufBW4PJQ&#10;VHsTLuLCWXuQJ2kbk3PQxw79FUtUG1ez7AstzGTexg1uYfUmw9y5c+yolmQseWNkFXSr7CEVaWdC&#10;EpCISZH6LnIHxAUpiDwCxA/1kP0iQl66OgsFzHzz3wlYMVskGT4gAzyJZRKYkb82NGvH49XYqOeT&#10;hRLbWVMKMtAkP5lODimoRGbFMG/e+yIItMMKbTof5wZAZq/Wd2ABYAWfpqeuYA/IvdgGrbVvoGRz&#10;aKNx+qRfnfLdcyZOL5gSQ0eNGFJkI+/Zd/RWY/N9E3JeCdPGbrN2LhVTjRffNyK6zE0HHHAAO1ar&#10;ODOT1Dv9QtU47n199913cKd/+tOfBOG2+Vva8TZBKD/72c8yd2UpsOOOO1bMiWBo7BJiKAhzyKBS&#10;MkV2IvAFjDHmFmPMe1erigawqLF/qXjXpEBb8zddk2qpV52XAs45jlvcwNgLREKESC1z6qmnsjG+&#10;9957nbJFBbPIo0sw+Pa3v22DVgkJwW5LzQg1+MlPfiJWIkMvu3l+dpzOS6gO1fKll8YWDGFuwOYw&#10;0AFsEJ4AZ1ARUA/mybjwGwTPhwTirwO4KMTDI537Q7GfmgIdNTQMHbvV6L6LN3EPDQ1F4iG1inIB&#10;FgTHELy+i5KEPufNN9+YNStnXtElHWGMUbgG6B0WMFOswXrwr4SfoIZikXq9vugJCnuFqYUJM7Wa&#10;K1gsdqZG4cFbcCns/iabbFRRGdiqmdGdHrYEcMkGJYzqo+uEE7ZdFkLR2GDdiTwf9tXcM+tsjMwN&#10;iBxIxK+KGMCPxlKCF9guIKpkALtlrXJj9yRpx+l1BhlUFOHCEgFyFOBC7I3+Wi82TDdhmjX1y9Lz&#10;uAdLmLjnQk6Sxk050Wr5Z7HOe+CBB+6++64nn5zaDooTAftmz34PfZz+YVaANyvoYCC5loZOIALY&#10;vblCqMfQTQ47//bmmW+nnDSmOArQd+1tPvRNaJw58fLTHtt8m9EDaqJtVpjph+OGlH7MMcdQZTlE&#10;8rEhpx4JHzFfeOF5YQWwKz/+8Y+vv/56YxpGJcwTqK++9a1vAR0osco7ZhovBygzOu51eF1KMk4r&#10;tllTSygQmcWxxJKLRSKMdCUKlKJAggzS3Oh2FMBmOWYEIxB9nd9XpqNmpnXcccf94x//wHiVEfvt&#10;7ELF2L73228/G3dIF1i0c889l3kY+MBx25TgJ6cZS1fdKYAVqGhTUPBSwwFQZwfIlsSpSQrFTDs7&#10;ixqVEFHouosYGuRUCvc0NOx6/H4b5/iJvhvvd/yuDQ3XnDbu3iIJkVrabYwaTiiyjlMZRQBkDXbz&#10;tddepzUMk9GuN7si1zrlOebP8sSq6qObkfxStCcWPYhKBOJOYoAwQPmLNNLIuVoG2KmNXyhq8xQt&#10;xV5zPYAYNp97cKvPf/7z/fq1bcLqHJPedMXM6noTIFsx4TQ0Y8Yr06fPCItiSwDZLQGTgSQM+Ksm&#10;pFlLl2Ane84BBPgW/G+llVYAiBMnYooims/u0LWSqWoVGjsZFbriosCH2JcMYjVeWooJ0sw0PQvd&#10;6igJmLUFVgbWXcQyyIcMmgx/5tqBLcm3334rMkmJ5HfWWWd95StfIfruscdekyZNakHohFon27x5&#10;jbNmvespEm8YF5SqgSDNRHGppZbU7FI2pLW8fUDOunC+nuCNybfe1pDTH7RKjDJw0nKdccZPjjzy&#10;CEcMdjS0IMiowQT7Sy7ZhUNHAACjjUlEQVS59Gtf+zpTVmipIdAjYM3OO+/MUuCHP/whgb8iFOgp&#10;dhZwB8F6mRLcd999qBH7hlerRNYGoEMLAkjXQrpUtitQoFVzvSsQIPWhG1Ng//33J4qIUJCFF7KZ&#10;ivsi3oHttTxhWCmDGJSPyAhRGDsLrLUL//nPfy7pD9+NCV6XrlP2OiaLRnIuVT9G59prr43E3coI&#10;H/3rX/+6TGO4CxrBhYXDJpXCbdMbtt520/lejkuuuum2Wzc0TB9/++QiQRAbZ044dVQuKN3C1+5n&#10;TJiea0OpSyNJznQL2CDOmfzqneX6K7VSmB+TpkwzFgesQOtCzw5SCSY1Fp0o0KGuRwcAHB8i6B6Y&#10;gDrLTdwqi0qWPgKXMtHMkpBbiSI5MfZhJNKCHuHGwkRTeqpSsaN4xjLajOxi2YXhw8Dtt9/n2lQk&#10;ky3MiCMIC4t4NfX722/zIp6fQKQFXe6wj1gCke8dSck/lkAseYnBTQyoECKwC7MQWgYPddiOt7Jh&#10;K6443F4hrRpXZGHVudLYNBDQTlKNKVYr375oH2+y5X6XYrYrGWGBDOyKRMSiAQUKCG7XkoMWS2OZ&#10;ROrNiK/koDQBqvdLR0mnpP3QQov4mtmLbrjhBjoVQftGjaLhXj8kT/YFtlx/I1kM68sWZLqpdfJY&#10;+LHzM66puPEOGDCoV68lA+yo9UXNyvf40DchlzupoWVeCc2b0avXUmPH5hJ44yptdwqAyI899lgG&#10;rXRRWUhmrgduCtvMTEAIgyp1J3xv2SPsscceTBWyV/uK+/3rX/8KZmo1WVIF3YUCCTLoLiOd+lmU&#10;AvB7m7KcNAwEogBpjaEB1Px73/teea7UMUwcJKh4nCdYoPugferKr33tayLi2pErZOxLo9L2FAib&#10;AsaTPgB6Vl99JFmL1OFgjisGDpuV3SGrG8eQURdcOZXC9IahW+++yaoLds0eq26yu4AG02+88o6X&#10;miVOiPILX1t886pfHj1maK+incYGkQkpFkihMCySs7/YrzAq1khGgwSnyB/x6quvvf32Is5uVd+h&#10;s9Yi22W4C4k0ccEFFwB63Nlyyy3xSTgnYUoBfAceeCAmmBkItskVIbtpY8j8LYtCaqzJqAyFEJae&#10;pwwPamJwHM3vuDFiz4nhq5J7q5VoOHjsO7d0Wne9yxRl9IeyiLkfqqdaq+2Y5Q2E7kR4c1urCU/+&#10;sQTMh/BM5pfEyMsCsZYhC+2gz+yYhEqtKqAA/JRNiskDOGhszJnld4GLEG6Zgwxqwsej4yTk2Bhr&#10;zSUEKQjh33ILU6+MktBS7QnnvubkxQ45QNld1hRqsWXDFI4GnrVXV0RDKOFBZjpSn31yvm/CXQ89&#10;cPv4hq1b7JVQtONOeRmCBSDkTwEoly4xNE/hf8QH4fLLL2fiig2ohm4OC9GaJErEzaoqzg7TCaoo&#10;JgLjgq222qqMgUY1r0hluhsFepKLulufU38TBTIK2IsjfA6FjDMSmuugjby+JH9G7CRJB3apsGcR&#10;tN9G32QXuhKxIaS+JsPaGcSYSNtGP1nxYEuDUiUFsvBOVZbHR955553cEAgbu+++O6XlUkstjfuh&#10;i3NkuogoYgs5kiUoijt+oqPjvv6hyd/M+y857txJsz557Mn7rjdoQUKlxfr0njv5N9f/a8qba+21&#10;16hB+WmzZ06Z8Mwnfzru7O9/0xGfu772hR3HbLPdx4cXT8IXPBCAyQfTibzEdMXpboLFZf64cGPO&#10;eJMTY+emAuZnlXTIis1+8YFHbrr4B+dfRnXfdD310uylll1r2IAFJZZc8uX/3HjN+DMu/O2CEve/&#10;tWyvfssNH/BhJqkXbj/vyj9dctGfFpTw/wtLL9V3wGrLlbQRLd9OEiAdCHCH0sMQ33XXXbRYusyd&#10;hKEB5T9hHoxiodFwGUS08oiFhmv0leIFL2sVy19Va4JG9IRWAJVQ/uijj/bSUvJ/+AzrqxbiQQ0H&#10;LvnLX/5SQVLGWkekVPmILoZNpx8zFW013m47Mje0hNjsIhv4Wz5te73a06b1mPmMKbDIehTxzMLM&#10;Pn8JmPDoYMQtar2Ozy3IrtqmHekIlZuc8JcyyYM7QiPr2AaW6rYCy0TUGyrlrnHasvkXU9n03nbb&#10;bWvd0xxqIFSCIpST5r/6DSocxByXjj/vBdJlw2StAQsiymbzsbMYZaSyUbeDFGqviHCG+lURNYjw&#10;N3ZsLawYFaLonPzgf1Ou/M2Ehh0/t3fukF9yYM8XLv/xX6e8OPl/2x96wvYr5zIrzHnujt9cPmnw&#10;jl9sKrHQVeangoJz5jiD5PBCfGNn57d+NR5jKfAW61ducfD0yHtSfu2gjDwIzkRmC5ifSEftyADC&#10;sooVw5u5nPE1Um2EdNdxaaeqOhQFEmTQoYYjNWYRUMCmGe6CNFphw+k0IkXgSsn8kUbIbhvxpYq2&#10;z1O2dZdKbOhkv4jRxR2dGOOIddA6q7D1LRDwFgFFOvYra4UMnJfyDIPbxSUGBxgjAwHFhxrEBS8Q&#10;t5IkxtMvu6lYnotg48x7/3DcxffM2vrwk7+0QR5PsPigVQa9d/nlkx6Zt9IO220yLC/E1JIrjtpw&#10;xWUWcA9NmZ+HbrlWITuRUdoZj8mjRiYNMnQ3W5rbEkdcA60ywcL+1nSqaJbZfDDnvHDflH/+4UeX&#10;3q7jTddL7y87fMSGG63eO6eszknCbz5w61V//uXFf71zQYk3h22xxkdWX3dYr4bGOUu+9/jf/vDX&#10;G/566V9v/tdt9ywo4f9pb8+aMbdnj979Vlu21gjSeCPgGtWHtxsmgSo5Kegvj01eQuAbNCFAhrYZ&#10;r4P1MYjEy7AsACVgj6xZkQiYa9bqk8lRBWSAD4ZKCGFdZvrbASx2wCKGDG8NChS2aqeddmoLw++Y&#10;EiEb63sExre9mBuRL92uFTEjFTATMif2jr18S7Yu+gshQWH2t5EJpaC0KREg71tvvanjyG7+t4OI&#10;0ulIGmEv6mGJ3Tm6Hp0NZM1VUabqFL26+eabxRR0ItA8V+ObkN+piJznrz2NUrpizoXsWTSkLPFq&#10;eyzzrnw/LIS1KlVr1y3INORxy5CpJoihHZicJnhxjh0AWby3/Bv1yElhe1GyejrkE3NhyGCxJQf2&#10;eO3yc//8n5UP+fYR249ogshbBxmwkeHZAd+BFwi6xCUhwD4sJbiHnkN4QsdiJPmqOHUdTzwrHYhs&#10;9KR/wnwil3GB5uy1117sYR2RTpCuAatVpEYqUF8KJMeE+tIz1daJKUAAIJ9Ac4HlNNJ2Z+eibZdF&#10;tGwI1J4ggDLdI4VSkEY+BZtyyJzwApgx5wUa1Kih+2h+OsJUCM/ncJLfbLNNBw9eriWtanzq2nMv&#10;K/BKmF9PzkxxdEPDTRdeM6VkEMRZU++eNmy70UNL7razHvj53lsccvnjRPZwPS0jgpKaKMPJh9jB&#10;OqWzenLGa88++ex843bM93tT//vMSy80zzOZi0f47sxX77/8F6f+4KLrpj7TuOrqG+S8pl2jVuzZ&#10;Z+r11//ut+dcctM/X6g5HCRUDqNDPNY1LA78AZO3zjrr0Idwz25u6Urnxjlzl112AeQBgzjTSlJt&#10;wYZQXesQe9Y6xUWxUKgYVlBjeCJ4UZgYbLXVlm0hn+RG4b33wr4AmwslwS9GRPRgfHUcQ+mmz/TJ&#10;4JLOHhRTL957L+dsbATDjKLoOAZqwBAH2WFnpdKt1zoHulj5oFIX61SZ7gTur4BVUN9cKouQhvTM&#10;NkbzvAW6cbsEKTES+Nkrqu+FE9M+rHzRNARwBLA7ObZgeTqwrFmIbTt4JWhbhPb0AV5cMRIqGuqU&#10;5VCNvF0VoeLQH1oHrwSNnz592n333StLNz7zyiuvBEbrHTbAYQQs4JHH8A12UxEYjRiHkj395S9/&#10;OfPMM/k1yP9lXahKkG+5GMWhwNyyU6iqj6lQokAxCiTIIM2LRIEPKUB/RbH53e9+VzACbHoo7lgK&#10;cJnmYDZ+/HibcplsCM4kfDwrdG7YosuwCQxNIEU3DyA1cEWLIHwVJZN6jErjW//8jkzxhdc23//n&#10;y+Ui8NXj1R2lDiwFnQkFsqERlrJlkZkan550dS6OweeO3mW1ZjtmUwjlkkEQGxpmTZ3wYMPoMnhB&#10;47QJZ59+6l3vzpuTc84Mf4Ty5DNLMUBhkd5aQvfstUTPnm/PfOvF6TOiKvzKa69OJ6z26LnEkgsL&#10;HR80znv7f6/86bRf/Pud92b16LXOTl8+9oK/Y1Bcp++z7BqDBXp+dMp/b/1FE/ZR0wXWYWXg1fwO&#10;wiYTfscsltdlqXrol0AVlPxEazqx0PmzZi8vKSlsCWfaV59dgDwNwJN5exa+BG19Dn9gF9HUZxo2&#10;o8PqwTLHiq211pqiY0SE/2BMlfQ3vsYa9y6fM6WcGnzNQhJEyYB+iDrx1QdxDd95Z1ZkEdMvTH9z&#10;XlxL9Ncmo8uqdXVqYSk0h+iAsBWXQP/+A/U6FMs1zbRuUjgsktrllOkQFA3IwN8uAxkYu8gLaC1U&#10;rxsPHNk+4CkWARy1oKs1icq2r/Cft+cUFVPteJIjFDhKKFnN9luvuWKg6WP8BZXaWsvse3YViHCQ&#10;sSY65De1x8j9xs+YMn6/1Rec/oPGnHTTjCknjMlyJfQdc9KUGTPG7zeyuURV4qeI4Igb/Nvfrjvm&#10;mK/iMJ2AYS9mA+QaKbuTUIg77rhjRRDcVAkXNn4N8jV+5zvfYTWpy3ZIOLiqgBFUWQ7TFlOgXgOX&#10;6unsFEiQQWcfwdT++lMAFy4VDfMwRgeB0Nt/wbdf//rXiTF8wzJBotS7wbpQA2ER1ZPt+MytAb1U&#10;ow6DeuT7qdjx1++74cZCp8Otv3fLuOO3Xb54BL6KNXa6Ao5h4+WkZAAycOAgMQFq78Lsp+/5520N&#10;DUOLp1OKEMowg8vOvfapQlG5CS/YYMzIPiXe2jh90oVH77PnOaqff4XzdvlG1lN/uO5X9t543fX6&#10;vvHEix/OlOnTpr6+5Gof2Xj/b6z/YUMa+UHMfbH3/278270Nc4jGH/38hptsvPXqOZgDx/bJH128&#10;j+CMvrw5c+7Tzz7LwaEWQsN05E3Ur0033RQXBeghvVNnla+DJxFLBLxXZEXFs1aEhCxAHqFYqKjZ&#10;Z5eoinAlUIXVSo3GHclPDIt8FjchSmLFfBV5Mb4qjxMVSYBDAAsFP7lkcPATy9L4qlW+ysbqM2gj&#10;HsRt+2onia9cKnz9wx/+4DPb1HiQkQV9u3/mbfgjlBpxUwVTKLuexxGtTlYntYxc/criekP+D0Ss&#10;fMX8EfTdI50aJakf8QprCo8Vsl97wdNt15Xaam5xmtXaXtP2pW0vQEDzvCaXBAHw6auJjgFftuCy&#10;oCKILL6laPY+6ABrgjPOOCO/ctuUTAoteF3LHrE/gFECSWGeBvMt2l99oe+JdLz2yRYYa7SsedU8&#10;JXzvz372M2Ygxx9/vKMn9jHcJv6QRapxdBRWCRWBljggiHHI+sOHgKfNHDoSLpmqghp0qL5XQ59U&#10;pmNSIEEGHXNcUqsWMQUiRC28ln81R7IIWWxbJ/bLwS50LfGgvI4XBA6PP+GEE9gmsArLlIQMz0gR&#10;BBXZ5iNtcltdbz3+zIrnvDQv3Fpz17yXHrj1l1/t7HgBQ3Q0rJJ0RDtu6jQM5M8WuP3nhmbWI9eP&#10;59cwumQ6pb6jdj1se5jBbVdPejofMxDAYHI+XvD6xOvuyzPZnzN9whl7jtr5u7ePOvHEsUOo93vm&#10;jAvCjKX8lAgxwBStqIytZmoNHtYw6LXn37x98qSm0n36PPL4pDeefmlAwwrD8h83n+ctuWKvjx74&#10;y3vumcjTY9w3jtphzWWbSiwk4P1v1tzHXn6+RsiAKSzeziuoxSj8ESHyyZdvPwaLZX5ABgjCM6gm&#10;E9z8yvHlFV9XDTHrVcYccBnfinHLwApU7t5L3u7U8rNZFCJKBP0qT8kw9YIapPBdRQmFhi+88EKk&#10;n+jUs6LKBWUahErczKk4eaqsc9EWoz8H+pD0IqFPlReJ8eqrr6btaHEyEbBjOGCyYCqVbtZuydIK&#10;V5PJtJglzpilGgm1Z7l56qmnQler7EjFYkZcC+2Q9j0NxhJEVODMtsu7hK8GRpv/TpMqxe+K721l&#10;AS2M7IkyYrIsyLIyaSE82h2qJtZzVb7FDOHLIImP2iK7UFzgm3POOUfGLiquKqtKxRIFqqFACn9Y&#10;DZVSmW5HgTDsjGQK4rGzQ7bXC5MWVsdCClMJ2u5BCYSWUtRxnjl0HWx0iTSi2Dj4PR6O9oBcRPSl&#10;A3fgFWQ/rhutlxyxwaYj+mYR+F6+/+8vLb/dqOUKAvrW7XXtVVFA8uHUXf6dmAYZiXFRGK9vfesb&#10;TVYGPRCcXgLig/5xseKjWDZYRjm7aZTFYMOCzpz028PPuGXW0M99+4TtRyxZlHhLDVl29n2/uf6Z&#10;Z17uvcXOW0U8pKaAh8O2XGvg/CcaZz153WXPrrrtulkExDcfuuSXz+3041+ff+iYxSZffPkjy22/&#10;17Yr9yIDmQ/lQ9lhgwjJpqj5WWuoP02b+8oTzzxy19X3vZJr5wa7fXq1WY1vzHzi7WVH7bzdGkvM&#10;Wfrth66/8o4nGkessPZqG8y98R85jXvDcut/epNRa6y7/FKL9VxKBMJc1P5+vZfu1TMgZzx6ryeu&#10;+8VVdz/w8puzl1l+4Fqb77vnekCQKmca7lZs8FtuucViEQdExC+rA3ZAzVKeXTYNLMM///nPwSaC&#10;4SIESZlZYbVSxeB3wx5BcC/L06r0amzWUUcdJTY1ywKyK/SBJSc3JctfSQ9us802jAWYIPkaOTsj&#10;2qKZw9jBg7xPQ/elfl9FHSMG20DGjBnDvlSPPAjX2H777QFYsW+oXEkvwnODtMQq89Vfldsl9EWx&#10;8u7B4XbENAMRzPOiisH2Wpqtek9Y6roiuGN5OAxxrG4dx2pXNNxtVbM658POKbPa1ZXCAZYZilgF&#10;sqhYBSZPFwgFjzcQD88xZIuge6hyGnrE6RAJSlu2Lpws/LzswDYiry6VK8rWJL7KY4/9R3mfmVXu&#10;v//+GSiPNaIR4bBmA7SDQZgdxOwm7M82wCr7UrFYUxKhHvYNMEd4nEXUasY1Lp8j8h862CXCkaFi&#10;nW1XwGJ0arAgIMlLBgTmsIlpnrnKBDKOHmSs0pHEs7JpyPEkzCEMwqCjgA46SuQYEm0H7oCf6bzH&#10;QdsNRKq5NRRIVgatoV56tutTIOBzsda++MUv7rfffs4/vCwFDuCcObEcNuwAfS1lceBMw8cTITzL&#10;zcFW7lQgAzjMxGxjgCBKza9//esbbrgBDNGGrqdvP3HHSyt8esPl8xd84xMX79DEaa3wrX/mLBEL&#10;rsb/XLxDUySEHS5+oojOr/Ht+3+2zWJjL34il+w3uyLeMgm8I9hIY1xceiAQ1AorrBjK8Jyv/muv&#10;XXPNNexH4uJy4j6GI7tjTMWqbOrUG5NvFcaADcE5e44chhUreg3b/NjbcoUnj7/10ZwdgfAEpx21&#10;/ee3H/XhE8NW3eKGVTcankd//pDjzz9ym5F95t/rueTSWohHxIRFDr8iY9Iol9hb+DnkXXLJXkst&#10;ldPKtupaps+yK4zgGD57zvMvTV/cSxtffuEFrEz//qusMKRPFZkPctYr895/8Nqbnnj1dTYzA1ca&#10;tu5Wm8Baqr/MfPxTZJPCP9H2RyJJYnD5SpQhNwZXKmQpVK4ih0SqFzia10PU7DPsIIICyDuFaXOF&#10;JTAJ32cwRJQMFADcoL8Rj8BUx57igzHK8WAAHBoTX0PUBxz4nFnt4uQCXIhqmaH6GmHJ8bXxoA81&#10;cbc1Fa5+XNq5ZBbSLJJElN8MiQQAI8PdPuHW2pkUrX9dpFZRj42ia2jdK9IkDA1cNoQ2PEkrtqNO&#10;BZwCdhjSeE2gsM3TdmSDCueCFlz5jgll7PIQGbQqPh8I1RZq/5w6daoDlDDMAFDjCbRh72AGMpXC&#10;9gA+6mseb8Tt1YMGDfTXHu7QdLI7HB0KPiBCIL+BxlZ092sBrap8xIaG2YMU4PSuuOIKn7UQWegk&#10;BKfkUEDIl8sAfcKatfyFvFB1zOd5550nNpYYh2qzDTrUMJlq4+zAE0EorkXY5UqdSL93VgokyKCz&#10;jlxqd7tRwOlIGuGewB9BihonpZ0dH8aUWrSCn/zkJ44Bm3hwsaVaRRySvw1qQI8q/q3TInSD//jH&#10;P5iigR6gxWTXMK6rc9fefuKfkxo2WhgvyH/Fyw89M60ZKND45MTLm0VCyJ5qfPmWH339p7c1a6jT&#10;kXqBBx1bAEd4wP917k7V1TFWNEbYlCZV8BIhWUU6OvwEzXZcMA73SSnZHX6G8w07Zz566/gcoFDl&#10;NX383+546YUHfvXDw/PCE8x/duiqI4aUU4D3WLzXMsv0QTHsjrkUUfEy3jeck7EL9AnaFpGNKtpZ&#10;VNPsvssNGTRwicZ3Xvz3f19DondefG7aOx8s1n/gsKH9qnm8ce67//vvrX/8273TX53Z0H/FVdbb&#10;cJdt18P4VK/QQX8LAWfMGMcbCd4+u8MJqLzvDzxIBATMIuUVbskSawGTpBIMLt1OhiOU77U1LtYA&#10;VlizaY18qIZKTWVen3DK9k2Q0xfHTa0QtC+CdcWgl68/l8aiKXqiR1rQ/aob3+YFwzFBL0g7kSqi&#10;FGoWJgYGIuwR2rxlnfAFFnLIe6jUTSADnSUcOpp1vAuAaE5Sa9+KqCmWgX3MIw4Iu5Ntyilc0+hH&#10;IL2AGwjbRSEDBQLRe/PNt+xl4ADcEX4GCyRQP/P4yD5DZIUmMLkyFmBTIjH+Jyy26nhxzuvbt1/g&#10;Ag56r8sMlCKOYOR9WCQbY4AvTjEKIZFxKIfweBgS3YfsQI0ZF5Dweb+yOyuaVrmAUGIWUMbgr9Qm&#10;DgKAJgJVIjW8m5UHBtVfMX0qQud1HIJUVbeiQIIMutVwp862nAKOImCBwGn2ZZbGjiKSp+OTq7yY&#10;aqeffjpzvojNW+YdDJjlLuZmBnqIwwyjHIkYoQknnXQSw0JKV5XUdNKX61UTXrDJtmvkIgUVuZbf&#10;Yustlr/x+glPFjT7vScnXH/jFltvXcTrYs7Lky44eMNPnXZbYWhF1cP4Id+8FlHDeaZrxG84SPv7&#10;0xoar+ZLgm8wXvldJ1s6WUuFWMPiwPvh9LlHItxx9deU0z+zwkofO+z8Ig/lB1guOhSL9ZADEqOD&#10;z9BsoiyuEZcQQbAZQWgFa9WXX56mhTqFVcIwtXxCL3hyseWGDB44qN8bb95y970f9PjgxeeefWfW&#10;sv37Dh0agQrKXo3vz3l7+uP3XXTAbx9+9+XZSy29/i7rfXL3PUfWBhLpLDsdXKbV4W0sV6nZMbuS&#10;S3MhKaUwtEbC3hXFPGI1tSActGmJqqoKxrdSd3O/K0xfFCGmYHyCHVZrUPMh/HTP+OsfyT1f+tIX&#10;wrPmVYzZoQwRWk3YxEXCGVdDtGrKWI/2WNPAiLM6AZwVpI3MmcA0NloR4CR/kYioUF+9ZTXt7BRl&#10;MpONLqBvr57g9g1X14AM7EsmuRVRjea5ydRrHpTNcrBvWDsYiZAqa0opEs5BDiCLMfzjED8q9yFS&#10;uuBPIkAAzkdIf4eU45KLFusquyKR2F9mUyId/PCHPzzkkEMwOQAFuXIBuy0MJ1RpBtj6UAl+4SCA&#10;U4RbisZXI4dXqrslvwfUawTZXPzgBz/AMbJqRDSrUts0lXEZnwJskg/V+I/EJi80A9bxm9/8Jg0T&#10;D0otMz3QVnKuk08+Gfco6W9LmpueSRSomgIJMqiaVKlgokATBYDlHNJ+8Ytf5IeWEZbW6QhKp2Av&#10;TyenJm3q2Wef7VCXJjc8nOMCHLD0O+iggxjGE7PrQO/Gl++/Lx8vePW2q+4uMFhcZodd9l1+wuUT&#10;nlnIzqDxmQmXP/CpXXaYbz+dNaXxxX9+Z5cVNv3KTdt/77QvrNu8hUQvbtsQ9B122AEPITYPk2yR&#10;eyMMRB16VHUV0H1HrIMWQLDxxhvlP0fSgAgQEYv6S2OVlN9885Lp/apuQo0Fc1zOUiNGrBRSENU3&#10;toDZIcGYlwQdDhBBdzBztAr4jBZIyMUbNHjIsgMHDeeM8N8nn2t47vZbH5oxrc8yvfsP6pcTRMtf&#10;rz/2jxtP3+GgPza8S8/90QMO/fzYb+4+stJDhb/DC7BTeCn+t37jAsAqxETSd7lOI9518zpZZlpr&#10;MAU8E8udljGjGFzAVsQ+rEZfTb2mqRlkYIyo8hb4sJTvd+PMybePnz506xNPPHzo9IkX/uPBmeUi&#10;/JmZLjIzFLJAci54DbkCEdzs7JCBLuiygcDu65ShiZBmGSLjpqmC4BGeLaClLqBPrnW9VFM+RCYl&#10;iS7tvPFW07xUpiIFWAqY+XbFakAxcr4Tlp+jvciGadNw9llBdoaadA9mS+R5cThmLj/WXQio/oq0&#10;xwWMwjzcQCAItkQHvbgz2267teAFbO/D9ZKxWEDA7XwRyx2RmldTx+vbSBuUM+Lggw/miIrNy9RI&#10;Dm7+rXAEObNwj9WABRqGwgaXUgqRPZhFTPQTZRUThrPOOqtAKVLf7qTaEgUyCiTIIE2GRIGaKUC6&#10;IBjbvonEnJPDDMzBAHdnZsYbWSy3OHrLXASkE088ETrgMMiPb8TVTQ42tmrM/OD9LdfPwwv+/tIK&#10;W2b2BY1v/+cfN84cUGhuMGSzHQ9Y4cbLJz6ZJ8I0eSV8bJ9t1y3UYr/9+A3jh/30xsefuOTITYYV&#10;caTH8eMqYOr0DNh93Aa2HqyOv/cZQO5XLo61UhzzxFr5xRefJ0WE3owqoymrXC6Re9Hr7rvvpg9h&#10;pEf+7NWrsKlG0HFbNIryTjvtRGplGF5rI+tSfokllkRDTBh+IoRYEyDyI0QwToTV7IpZ6KpszFor&#10;rbj4Bx9dfJmhyw99r3Hys8/Pe+rph+fOGjS4//IDRvTuN3xEEVQoq/mF28+9/LxvnXhd043RXz31&#10;Bwcd+KmPVmGasFDTmKXga0EhcJws2KEQA2AmK4gRJi8e7j8cZUNdhn9ifcANgYrGcrOIZEZsMXrC&#10;DsWyBdthkavRx9JvU9zldwAD98tf/rIytRtfuuPKG6c3jNxqq922Hztaeo1bJ5fbH2wp9O1wEPIe&#10;Tj0CZTV/iyUAwgggyYTpAo79OjJ8+EpmuOGgwNR3rh8BnLHpMFWMl24ydQYqtXjcK49XJy9BcAoQ&#10;zbSpZmJ38u52webTUVvXxHIHaPnuWSMXXXQRnoF9n8ViT3DUQhxsHVADug22aVXCRnbXSCBtM7ES&#10;7cAS0Ar7ilFxkxo/c4UzwdZbb91LL71EAdaXwtAuvXQfvl3lopbOnHDKqOaxgMaeOqG5W2SrBjSy&#10;7bQ4e06L322tgQPQSu4DWbE4zWVVUaKwAjBA3//+9/FCVaY6MhwwIA9GYuCMFaQFgUcIpwVSd3il&#10;bbDFQ5YerJUCCTKolWKpfKJAQ0DsTODINs4GmRQjiS6phgjEJd6xwSqPwFMGOLDRO5jXWmstsRWh&#10;Bso7cfF5EcWHlgAfIC7O7373u+qP/A/HhjnAiQdttMtGK+QA97h69l3r2tU3X6XZmh+y8Q6fWtg3&#10;IeeVMOWbh+29ZjM/4X7b/vjJS76+fSk3h1y+PTpbsp9D0QcBIBjROfN8DdbfmUpOc7jShABcSALh&#10;j1fmEk2JZyZL9ZdemoYyURI75cFp06b721yaAiVMmnQPrsvhiqFpropEfLKoESzw+jOIH//4Fkwo&#10;F5X2MjdOTXEKSERZgj1IAV06qmKGyEt1tD/vtfjiPRdbst/AJYYs/27ju089/8jLT8+aN2vIcn2X&#10;HTB4sR6LL55TVBa9nrv5p5dfNu6PE17/X8PAhu2+feFJn/3M+sOHLL1ErSeKuW1MTRUjleEgvAxA&#10;ZlQ07kf+aguBLwmkgEeP5cbthTwZ+QWsoBYPFlMU7DUUppo43lY3Fvy66wIjmX9hzS1V0mx594TG&#10;p++4ZNxjDUM3Hr3aiqO32Xpow+Tzzr1+amk7g9hhDDd5jwzgvSFCZFyjZtNlWRdhjoQ/tsRaTIcO&#10;tafruAlv8sPIIsWJzkZAUD+ROUQzDSubrtHfNiI+4gSJRCf1r43e0uWrff/1p1/8+w8IgQuu733/&#10;rFsfzev2Eku8OuPhay7KK/G1c6/8y8NFHI96NM7q/datPz7k4EMPPPAbP//bdY+VM+MKBb7jqUx2&#10;QEAAzyyCKOnRRuSkY6Joezz++ONB8+z7FCBz/uY3v6GHKOMyaS+FyeJV4lTVOV/feeftpZdeyq4S&#10;9g7WIHsHyfxY1AuwZ1716bPMRz+6pvucs9gXRLDG0ksyzKwK5svWx1x17vFjhtV6apSfdZioahIq&#10;1XHq2oRxfVg4iABbUREHENPwOdFEGeCb4CcTxIFFfVIlXiDTkwdVaHwNB+MRGyCORZJv97/61a/S&#10;M6VtsI6DmKqqhgIpyWI1VEplEgWKUCCyMBI2iHNMzvD3ZNdI7cOAlkISQ08wdpOwF8ZyzWsJ4MBJ&#10;QM+pGGEp7HJVQpRqkpNfoltzqCuJk65qJBpfnnTO8WNPuurtgtLL73bMt7dfdUGmwA9ee/CP5/+z&#10;YbeD/m+7wa9ccvYtq++2/wZNKRgbn/zr8X9Y8cBjd15h+s3nX/qvobsd9fkNli1s+ztP3/yHS/81&#10;cLej9thg2eIe9ZFVHgqORJEkAteij9waMf10xVgZhgDuoB5mxRFbwHM4IxHw1VdfkTtp9uzcrwiO&#10;cfHX53DwwxXlkvw1CdJBYU85Yi+55JLXXns9AtQ3zxTVxPH0oaE1Rvnu4rLf7b77biNGrNyO0sgH&#10;c56b8JvLHx684+f2HjU/BaO+RDQ7465HZgUeSJdLzaKqZsWCQvlJFodtse9W6yw//IOpLz11/w2P&#10;vDbn7df+88jTDevtMGazDTYZ8Nbrj/3zkjtyESvmJ1kcNh9BePHOn19x+bhrJj79xJzhAzba7cgv&#10;HnDgJ1YesPQSuYwUNV5gNbARURDoBqmJp3XTajIxMFhGMzKSZhcDEwSRTYolglUTMEqNr51f3CRB&#10;YWGrOapUTNxNbgdVXH/99fnvioBhGqw9pYNOzX7q+gtOuv7xoYd864TtV+k7sMdrl18+6ZFeo/ba&#10;YdSgktEoYg6oGXGgBiE5h3ENflSz7Q8RUgGwEpxoO07altG7qqfkt41QDoYV9++Kbhp0ykM9NeJd&#10;prNVUaSlhexsTdZJSzOzqiPO2NLmdMrn3v/fszPu+t13fn0HcLPpeuGthqVX2vJT6/XNufdb/ou/&#10;9fhjd1535nlXTlxQ4o1l1lh+jY99fJWclUd25cKUvj192u1nfPfsG+5/4r+vD1h3xEfX23TEQmXy&#10;yzsccRF8GGVpKSVkAiuFTxaE1d5FEU2YBBPYSGEHzHBoIJy/xFf1qNnnzIzLuRk5BcLtn6kjND8+&#10;g2j5/jhhd911t8jw6i9LPRX6bAE60KMe61TDYBa2RHujm9kGXmyk/3f/hDc++9OLzvr+t78R19e+&#10;8KkxW3764yNanfWn8G2melztMOHQFhxjFOAmWBqHFKwHZwLZdDwJcMhZlUWqEXGnmnMKm2QI4A7c&#10;7hyOTBUidajRMcR0MOrkhpDvOdIO3UyvSBQICrTHokq0ThTo2hQgANOIil8ISKYddaZi1Mii7POZ&#10;k7Hcc6IQYnH8pejgLKHqpBk4+uijxUQQCACvQKZ1qNMSMDcQ9oZ33G233QaJqGxk2GP5Tb56yUvO&#10;mYLrpR9t26/Yku+33g4f+iY0vnXbpSdO2WqHjQbVZdRCZ64qSAH68OUjXDkXaWt1BzYPEIGzkBtp&#10;KlApU4YAAogKjuRXX2VZkAv4h1+BzoBXaKShDAAUrFKkGFAyU8B68J57Jv3vf7kw+MbCUV2qI4IP&#10;ZXZ94f3rPPaK9uE2KpJXM3TQVaVeomKFRQvoeL/+yw4ZOvT9Oc/ecsUtT896d9nByy3XpN9uXv6D&#10;eXNmP3/vtb8/6/Lbn3ls2tL9hq+/8Z7/981PDu+1eAuPEhyt0ack50KS/zpj4Y7hEN0jRHqjT2x2&#10;n2kPf1qsmGngcQuEFF2r9bVJYnFBrMJ/PjPoKEVDiw73ZsY2L2DG4vBAeyXzOzQ+f8/V9zQ07Hr8&#10;fhvn8jf23Xi/43dtaLjmtHH35oyAS1wxIc1hlxUU8bc1mF9rhGDwugjxZWks8qzjLZt7ZZ7SNTMf&#10;nKr7AYVACqxl/a2XV07d29yhKkS0MNZYeumcsUaHalvbNcZxYF1UPiJb3oKX33r7v4/890OrjTkv&#10;vzjt6Sc/tEEvUfOcN19+9sEbxl1+w3ONjSW96RY8i1WImMHWdVEg0nZn+yKuE+8hhpzpcA7MFYmp&#10;5HZgASEfVv7tb3/bFmp/UMwJm4HjJFtKbPFxwg2B0AsycBD7GlwKfTgZ1QlA1hWwed99940dJmKs&#10;ZF1UGGzh1OafJcATbLd0BIFBW+y3z8eGLsB2G6dPvnnasM1G5jiDuBqfHDe2yW9h1KkTisR5mT11&#10;3BdLp5tpnDX5wt2ryETT8mFf+EnTDCeGboJYYc/wePiZiLECYTEKji2Wccw9DAoeo5pQO5gifpd8&#10;WiMPl/QKNEZeZPjwTkbzqKOOYuXBOhJ4Wq+OpHoSBWqiQHc5SGoiSiqcKFArBZyjwtU6XGEEzPaI&#10;tbh8rC09tqOUuzX/Aud0k/t9LiNaqcvZICYiP21VObZDn0ZSYtUvtEEEAiAzRAa+WhtZuvygjT70&#10;TXj9vhtubDhgu42KgguteyUhUEgkB56z0NGIt3OUkg3AKw5dQeykaArtRyhR4QU+43fxvp4lzDs+&#10;EZbYoBLGC7B2+pAw7gjTZQ3EaRHtgAgIGHn7Sl0aw6w9DmBvcdhvtdUnBg2q1R+/dUQp/bT5o4+u&#10;ahiOFjfig4YP+vQbsNzQFRYEb1hi2ODlBg3oWyCEN+EHAta/8sJVJ5514ztP5xxEBq207MrbjV7O&#10;JCfKLrhefeXVWRVSCC5oq5GKyWxAMw1YfkdMfgAT7RlrW8CBnww35hgfDDOCFwiCyFnXPKk12JW5&#10;Fyyy91bjFW9C8mIomlLRq1Fg4sSJYRLS7GqcOfHy026b3rD1tpuuGhq1JVfddNutGxqmj799chHm&#10;uHHmhFMLfH7N5I2OHj91sUEx21URIUICUKhLrs0Wz592eDAEle4j99aLpIGFdY0MAlXShNzlLLD5&#10;14ohVlX/4ksv2WvJD+a++/TzL0Z5UvRbb/7v1dde6dFrmX69imeWXaxx9rtvvf70fdfd9Nvv/OjG&#10;hnnlwp7m6tRyXkhQD4u91NK2Cdg5qbUZHJEhMRhyFhR0wZJxdjCJt4Xa6B566CHifZSBF5BIuTN4&#10;ka9wAc72dkIvRTqdiujFFbXitlCmFeBLzSA/q7BiUtim98+ceveMYduNHlpU/pj+9HMzmvE281HX&#10;4qPUOP3Os0++YGJVQ9iqQobGwRGeYngV3gFyRlB7RI4JECcasgXAv3E1pUYqo67I2pEzP5k7FwEN&#10;EC4IynPGGWc42gyx0TcKLCUdeRhIJiQVA1u0qnvp4USBShRIkEElCqXfEwWqpkAYC3zve98Txpax&#10;QDhIh0DrFNl55505oQkUVLE+Qd0cEs7gU045hcYgTm7AgeNZIl85dRgdRBDjOl09+m203QGRN+Gt&#10;f9/w+4YDdlgvF7W/DS69cMQCyx26zSM7YlxIjyLMkRKlJqIGQT3KZAdnc+eCCPkGqfEBp4JZdJw3&#10;5Td6h/xGAQIvyE9IUbQ3iMnb0E/Oe2qBfv0GtLtk0qPvmBOmzJgyfr/VF8l2/EHjBw39+vdffsXR&#10;8wm07vJDBi43qNCwsykE4+uLNd7/61MffO+dULK9+Oht539ry5FCZGM6F1y77rDHRRNM+0qTR4XU&#10;MhhfH6A2FfX8BfUZa0otLC/OmJlPrZpn8zBWkGZX4+8D4aKmK9MnUcQBYcUKvDH5VoDB0K1332TV&#10;BQPcY9VNdhfQYPqNV97xUjNCRfmFry2+edUvj952RN+MZTTzUcyiaPfpWmlc2+B3ilMZ3RO73ALS&#10;1jf0SQsa0M6POAUgd2LllomM2/ImrbbXmI9tudMK7z78bC5HSVz/+99LM95bov/HjjzhYw1LN3Mz&#10;csaJX3DlD7508H4nnPz3at9sZ/OgXbFUDD+yvahA9kCReplcNccLsjepRAgYxUC6RPq4Tw3OVgtc&#10;HmA0ZkPYZmEOOQQFiGBLrMa0jZlDqNZdDlyy7muvMTTIuWyUvmZOnfBIw+h1iuMFm2yxxVAmWc8X&#10;7IqNT0+6+rZhW2yxSrNq50x/4OKjt/vsORMLt8xqaV1LOZPq7rvvwpWBA7773e/iYTLLMmABNQ+x&#10;H4TN1LSa1JjxZngB15JjjjlGWkoEzOfroA9ABLEM2Ga2qdqgFhqkst2aAouER+3WFE+d7w4UIKlC&#10;99kXgA+yVEPObHIFGz+iKXVlNXpR2gPog2ODWRr7wyAdXYGYi2wZxPyfNGlSfeg53zfhzvvuufn3&#10;DZ+ql1dCQducr84/sSEz3IQpAQUIsc1By4WPPgSPyzwPL0ITAmUnFzGs4GzpWG3e0wjxNXz4inyf&#10;sSwueP8dd0yA0UAZuF/SRZenD7MOKlyoBI3c3nvvudRSdfesrM/4tFEtq648vF/fZRr6D+gzdPn5&#10;gQQaRg7o27Nv79lL9+4zfNXVs/fmAmi+9urMiXdIIlqlEUH5NkMKWMOyIinDGefXIPAhzdjFF18c&#10;N2ENGGtipBFsQchoyjRvV4+lWpG9mztXWNMZTHNFnIorUDxzJrtjouK2s/CcH7Z85qO3jp/c0LDp&#10;7psO//C47THcd0t53CV3PF3AHc988rlhp06ZprL517Qpt1x95qFjMpveNpoKqdpEgc5PAQuTrCtN&#10;RBv5JgxYtmHYYq/O+UtO+OZf0Lv3f194/OXJD/ZpWG0hv6qMkH0nn/W5g0/53hX3PFM1bW2MPAhA&#10;BmGCV/Q5v2IDSJtOTMdc+bqh6g44Ox5b+ijJbYGTIN+ugvMRkBquCgTgajZV6D+uJurUJO4JF1wg&#10;QcPU0u1pwgs22GRknxKiR+/Nt99z2G1XT1p4V5z99D3/vG3r7bYfvXDyiMZpE079/Kgdv337Vt88&#10;cexaVRO45oJYNVCUo2efffiffkUyywwooeHg3ohDY/EhzDOzgmqglmgBGw1Wcs41BnRXXHFFgDUu&#10;2gsoD9buggsukIuxyxuR1Twe6YFFR4EEGSw62qc3d10KODacJYQZxvay5lKqk4voAx3bjlUmbXB9&#10;dgcSAZbPxcg0kegrfA7DbHHjx44di2aYIQcY0zXHDNSAfoAdfgmj6OpJHL4Jv/zWj8a3kVcCvEBE&#10;H2ckHD3zquCSwKwRd0Js42VAKvMZqsKuD0MDJWE+ILqSs/Pvfy+uoyHJDhw4qGfPXBL7plyMb3Fu&#10;d8ZTfZPoKiqfjRQVjWj8bED69ZPmvetviUuO2HTjz59uLFzHbLXc6gM/eH/e4EFr7HxY3Br3lc9t&#10;uvIKi33wQd/hfTY7Im795JAtt1pt6Xl9Vuq9wSG/GTfuj/NLFv3vzHN/uvv6THYrTT2cMSsS4xuR&#10;KSoVb8A50blluaybgly8irsybVoQ9i+SXXspDXbFdFw9ey6xyy67grqs2biiGfRy2R0GRNj3DNdb&#10;0J0FccI/9EqIX5YcuctBRwkidtt11095c6G+991kvy9tkqngmnx+h2w2cj5c2IxKb06+YP8hY8eV&#10;Sb5QkbCpQBemQBYUtgv3Mb9rOWQzlyRi3pw5dXTcW/CGwcv2W3nV5ZYdOO+dp19+s8/78z5oeH36&#10;a/97Y+biS39k5eVXWJl320JkdgwtNvdtv898d06f1Tfd8sun/+WkTy3es/IRQw53ykfsz6IDp2YC&#10;pzLVZBO0uzpe7XhZLANIRHg9FJyPDtAINWpLLH90aoD4COyqonxcyC5sE2ssYG6xZs+ZPvnxPLyA&#10;x9aNEws9s1bYfNuth972z3uezsOlc14J/956908U5nye9eStfx1y8hV33X3+IR9GSWh6MSSaBB7B&#10;p1sz8xEEo/Xb3/6WFYCAlDLj6FqEe8DggV3OO+885wLmwTFk86/S5ovGiAernNN0P2AXQLM6NdVh&#10;REtEscQ9AfeIaex6QWpaMxzp2UVOgcqb1yJvYmpAokAnpQCzYQeJIPycFEQIZinAVQGQH57PwhlC&#10;E5xGEb+tVB8dQqBrYi3/bdADc/3tttuO3aAzhtTkWbYM/BQI1SLx0M+3lFbhm3D/bbcNaIFXAtv2&#10;IrHy8pri6JVSUVOZU+YzGT4DTSAgYS/gCf2lFXEGc+FzB88UkQ7LYO29e+fMs/ErWCi5Fe644w71&#10;ACNCYUIy5HDoCnQGxXx2YEfrtMplULyxR4+e7vtVGT8pHw+GbMkyIr6G/ko0Y58zpTdXQ18Lwum3&#10;dCza9rmeywwZ/JHNzCLXOsOW7NeL8L7Ukv1HrBW3tlt75JC+smt+sESfnoPXjlubr7n8Cv16frDE&#10;MksMnX9nftki/20+ZrNVRIOoBjJAUpABUKwan88Copj8OC2QAVegWulluEFsEAecsbAjFXMlmF0W&#10;Mq8Z9r1xhfZPy7M7PmDfC7WCjU9de+5lBV4J81vbd+1txvIFuenCa6aUDII4a+rd0xby+bUiIrN5&#10;E0M/Z/qEi07+/k21dj+V7z4U6G6QQeSUIX3VNdbPgvmy9FL9Bi8/eEj/eY1PPP9yT+fAB6/MeOWt&#10;N9/o3Xvk8BX7LCO0wUIzaz6UOWTjLXY/5PCjDv3yXtvssOHwHpV2RtuxrclxRgRt7o6XvSBCVCjW&#10;3L+vYHoHTSJ4YfmZD1ZwFitTUVvupRQeEaMxv068jdwBROtmrYIXTJo2bL0P7QtmPX7trW8PLTQ3&#10;6Nl//a3GLuybkPNKeGy3o3f5SGFGnr5jTpp0/pFb5cVQXNAUo68jTckL3m9ZVAuggw5iz4AC+Ba5&#10;cjBX6sSHcOjgRECLI7YUEwO8mYOgolGGOenQUSfdj0vNuAUhdSNLLlNHCTIBE3wQ1IkF8qIqAYju&#10;s5ulni5yCiTIYJEPQWpAF6cAnJjroBgEXN2EzyUJC+Onz+zwmQlAlH/961+zvWd4T3wqBYo79UHO&#10;/A/Bz4ADHvjqJKIoz6HO4z//+c+hBtS+nK5FMCYU1XxS5nwTNmxYvmVeCSUxA83QL16Uv/zlL4ta&#10;VVB9FJhzk7toRSIeHstziYVgLuhWaqJkJysWATUQVknB6qJa2pg4pAMyYO/nM7JHbXAWhzcjz/Af&#10;cd+v4e6hYfGgGnxlHBFfAzJgiOizsAtRD8r7irHo4rO5Tt0zb2FeJqrpYaAr6vkLXosfxZtitrDU&#10;LYAMcH5sdDUAEODVFaN8tbjTTS64EIPPHb3Las3O2gGjtxHPoFQQxIaGWVMnPIiVXMjnF2NqH3D1&#10;XOzVBy48brs9f9IOQb9a3P304CKnACFwzpzZtqyaj4NF3vQaG8CF3qkXB6j9weemr/Pq2/Gl+w8c&#10;NGTAMu+/dN+j096fJxrstFfenP1e70ErrzSgeXtzIv3AtTfbbu8vfOmIL+678w5rLF1ln5xcARmU&#10;QjMdebgIEABFesicZS612fHwIeU9sIjZtkR/I8BwGSuDiALIc7BoEiinJ815ZHZccAE3zz10+z23&#10;H7VSIJ65a9WxV6+6Xhbe5cOyOSw13zch55Xw2NitRvetIYevFpoJoUWokuZRzCPOfVg2U1CHO6aF&#10;KyVeQk+RhQ8Ik0/GBdJjHXvssXgSJK1oyWgeUmAITcWxjqmCbAgcLUU9wJCw9RCIR7BJdQqmCDVg&#10;qob4NbU5FU4UaDcKJMig3UidXtStKeBsoJE9+eST6aKZGzDGjpQKzN5oqh0/LAVg86zpssj/RVkQ&#10;FtEs9n/0ox9xnHN6qccBE6wDvTc7N4cZ438ysKog5WUM83qsccgNH7x0wyFrLtgFltv2x/d9kJ+I&#10;sd+2P5aq8YZD1iiyTzQV/mD8IWvkLCd75HQYRcY38ALwvFhB7BWLGlPgeJrbMWKJQpBDN55+QP0y&#10;EZ6CIfYIMfKBBx7UFFTCUXlWDbQxNMmu0LEgl8+B2rjYL/iaBcCLJI5hXm504sGwDlVbfI2ueoXP&#10;UJuoh9zra62ib/klEbGUXfXlejvCOsRxEtrZ36JqZM6rqVWMU8JA1EhlQ1B9DZhCPJzyWQCw6p+t&#10;pWSTC665keN3my+hHn1H06fBDC4799qnCs1nm/CCDcZ8qECLfKnx9sbpt5+653Y7fnfKVid+M1dD&#10;uhIFSlDgjTeknnndemmlhXZHJrB14Qh49913wmDN50AknSxOwPffn1vHvi/Wf0C/IUNXmTPnlon3&#10;vPv+7JdfevGN1xfvvdTwFYcWN7N7b419vvmlnfbceES/vPVbcdsPxwR7YynHhMjv44SCulbMFwPs&#10;djKqrfxWGWp5x252OJZqJ7n6jTf+RwFQND8CsjPTE41oQWhAEQr/cMrhzcHNYaNGDComgTRhqZlv&#10;wsx7x5327Nht1i7lmlW0kSjjuG86QKsFy8Kr0bkA8qA5wJLR6NAWqIrC3yHFjozWB4vF0nPMmDEV&#10;geYAVuA1mDFV4f2AAvRDBtdPhgPXIYoT31WhEHiq+lzGqKQjL8DUtu5DgQQZdJ+xTj1d9BRwJMgw&#10;Dx2A0EfC5GiTUxb8DGBm7Ua0Lgre57derDXWayBw0DXnN8BB2MV5kI5dzEVRc77+9a9Temfui4uk&#10;83iLBx98kIWFdsLai7YBn9ccMtCdOD61v6KiAF/oDPYIxkhMO2e8DMZYFtmq1eCk5zroQiVfDz74&#10;YJ/BK9EYviG++htf3feVUYPPyseDavBVbfE1EmVzRPSZyWI8SCPhq7gSdaSzjkNbXPmuHHWsfxFW&#10;pUeRsJDXSQv4JEAbBhfTLHhhRYvQ5t1k9xv5xoQBa8Hbq6XbrEeuHy/JwuiS/G7fUbsetj3MoDDc&#10;lwAGk/Pxgtcn/O3e1+fKNh/CT+Os/07460pHXnHX384/eLOEGFQ7HN2y3BtvvMUc2i5aavvtAlQh&#10;mFnRzz77fPiEO3QCbNXx5557/sUXX7JX1A016N+/z+Chq70/r+GJp16a9/y9Dzz67NT3l+o1ZPDA&#10;D136i5IU0FylnXmkktF+B00pudQZRztNKhbGiHxe/pT/85//bLMNubfMcDtGXZGHqPys8Lp//Wsi&#10;pqUUVR36Xrogp2OvoR875PwpH8ZzXfDpppPGDCr2osBSI29CUyyYhq23GV2hSQX16EWcC9VPe3EZ&#10;LrroIke/wEYsCzLHCkya7IZ4LXaFOBnZrKpcMojJWgG+IAsmZszj4fThYjspz4WQzyI00f3wV61o&#10;qlDlS1OxRIE2pUCCDNqUvKnyRIEiFHCYsaZ2CDF+c5ZIo5gVEuBA/h5KdWh0RWkfP0GslZqB9z5c&#10;3CGURV8jhwO2pSp0XIEhimY0bIexwdMw+A+bCFZ8RdOksY8IlW/+5cGQ5fwakYFKtRaDFbmOnPF0&#10;Auz9nL5I0YaiYDsQrqu/AvNESaWXnDaZ2dfaXZAZ6A0uJvderc8qH44JPmy66aZhitIGV+PMB/9x&#10;odRfQ8vwu/1H7fiZrb37tt+Om/j6/DY0BTwctllmX9A468lbbp81cGAvkUF7NUkduayck84/bKuS&#10;MRHboDeLtEoIESS04n64SNvYQV/Ost1x0xQOUID/LnjRDIePkr4x8nKwyq3LgFwkOdpygrrjg14X&#10;Kt161GDksCEDlvro+4utssra8xrue/rF95586r/v/K/HwN6rD11l8V6rjtywR8+SwQLCVL7KAYgY&#10;AYTVUolFjamTHZbtoBSL5+yzz47APc0v8Vn5zKOScHr8Gcs0wK4IyVVzYOtlLsTk0FdQIJrEFZ9F&#10;IR9JonKttmMfVvihb0Iu42xDcSutci0MyADNK3poMpQAu/ALwHcV5K4WQRnvxOuT1yGOovogu5gQ&#10;8ZtFRxIfl8lnhhRAbcxMP9GgsCyg9amIzlQ5YVKxRIH2oUCCDNqHzuktiQILUQDrj5kjLwlM8NOf&#10;/lRwRIyOM8kJ5zwWHJFjPIu1Sy65hNlhmUhO6omsCo406YLBEIBwmlv3I2HSk08+6dCCHbCLgyy0&#10;OrFCzeOomyzugPfOYz0F2BdUgZtp3ipoCG5J12jaSXcQkKL8FspgBx3JmAN4AegBowCCwSy2QPlc&#10;c9/SAy2lQJjDeJqCpUrOksnM1772NRY0njLhufmw+8gymFbfEJJnuP9YJtWErVKzdYStZFGSXTRI&#10;7lMi5d8UyyqPcc8xu7lc4dPP2ZOoUeIatvmxt+WaPnn8rY/mWH5pw047avvPbz/qwyeGrbrFDatu&#10;lJegsfqudpWSEeOteomrq/S7Dv1YYomeVSq36/Cydq+CiOv4cNIFCi80SQRGIYkBIp0CzgIHkNMh&#10;4uy2soE9F+vRs8cSvfssseIq8xref+qlR196+n/v/W/AgKWGDWbswxa+TP0RgLCaBmitI8/BR8Is&#10;5ZigHl3+zGc+YxNz6tE0yNzMsC6LR+gDtTZrO3F51SYXLIC1PDyaC3oxezZhu1nal8JWQ2yhD7bi&#10;Sy753fjxl4uvhJMBXjDawmmIPURUFs/P7lpNf4uVWeCb8NB9t45vqNUrQYUZtUv59Omp3VsYI84C&#10;kt2w1KCccCjYZ1AJ9iHiANtDJpw6giAV3RDCFwa+gAHj1MBggWVHWPdog2Hijgq+YUwqgSLjOFNU&#10;nVVOiZaSMT2XKFBnCvQMDixdiQKJAu1PAWcG/gZns/LKK9OKYALCOJAMzMZSoH4GiuzlfHYeE6FL&#10;RTwOAAK3pB4XPslnB5UzDKvk3CJOq4rfoxSPOKeKkZDqSApt8zoHpFMTGsJkkZDvGOYg4I5m4420&#10;VlyG/Jc6SiPOM9Yn/Pkdye6oLThgd4hnKnQ56R3qTmjgvc+ESeEPusBhHDGWddbQV2RZ6jhkbV0V&#10;3hSSBQ4zlPjLcMqt+FKDe91115EQxBC1EMwcgx5OIjVdFoLkjhYCuAH3Vs08sZRYkN5www3yfQiF&#10;5bKgMJeWqnriDv+RUaPWFc9iPlY18/5Ljjt3UgVr5Q8bPuvZPhvsvubb4370xdOvK3xo6I5fPnqr&#10;EUsWkzfmPHfHby6fNHjHL+49alBV8khNpOoohZmdawpBpaIw01Fa3GHa8d57s7mo8+i2UtrMoGbR&#10;9HbePK4HuWgFdgOIHEd9HbT6bCZxRcIdv9pwIkJQfK2pufNmTnvjP7f89vaXczNw9I4brbfmqP6v&#10;v/vsnZdPmvHuzFeefPzZOSuuP+rjW++0as93Hr1GsdlzG/t/ZPN11t/446sslB/R2yVc7DX9ntPH&#10;PzSv8YMBa245ev31Nx1RmEPRruL0pzAwXnItlTeDB7bqo67Zjuw/sbOx3oIdSHZovxILGfPgtIXU&#10;A+7LABB6ZysDemIP2ANuscUWZajkpfzwWXits866Wugstp9DLnj4i9AMrDEQ2l8bqT94fcqVl1/f&#10;8ImmrWyxJQf2eO3yX14/5fGJ//vEV07Yvmn3e/e5O668fNKAHb/4mVGDCgax8KcIb4GSpgEqZagZ&#10;8sKL4b+OEiSiRME2oF5EnrZ7AwvYeAJEUEykG32pePI6kuSb5NL4l6ZLnayibFlmnbcz7mBN4Jhj&#10;dMAyzqETjFw1505NEzUVThRoBwokK4N2IHJ6RaJAOQoQfpwrBxxwwBFHHOEvbQBticOGwM/cQHBE&#10;Pm/kK0ILXLxMMDznotNIKji5f0DdAPLdd9+d6XUkvYcXMCZkDie3wqWXXurIdMxXDJpQ35HTBkak&#10;jmEhgmmMRWpkx8g+gltm8xehAEaQnOADPsaDsAbnfcAEdAJxB1sQKaYhLDwUUMCpX99mp9rqS4GI&#10;MgXJwncyvq3Ik9X37eaMC/dcvYWCwiYYLhBkEFeYeZuB2R1MZ5NWcAGEIQFYEffd5g69C+5MOf0z&#10;K6z0scOK+fxOOWHMguiJ+GDUcyWVe31nRZesLbz6Bc30wVZPuqbzbHHauY5GImiITukemRDobPU1&#10;F8PIZo4buHyI1q0PCuMVvXv3XWGl1RoaXrrnxolPTn99qQH9Vxq8XDURahdELy1HSAs8ADLoWEVD&#10;Oc53YAXqaxK+s5KqHKtAN86aj2vA3/72N4gz+Z/IysqgojEX4jhMvbRiQFk7tjJUHXABBMHAoLAd&#10;Scvrti81+SZMmjipBV4JqJcX/nCur1olXqMwkMACDpuMC1gBEO8FnKZ40AtnAZs1UQwEOMQ7iTNF&#10;9VIGjzbc1hR1DoCAYwgmDcFlaIbROBS8ztHGrwHl2Vey9cCM0WQwqetoiyi1J1GgJgokyKAmcqXC&#10;iQJtSAHHP98519ixYyHcTp0ADgRElBxYvD1+B1CDsKArz6NQKRDIGcJxKWS+6Pyj54/ECgy83Y/E&#10;CpzunHBtFE8be4oFybI2YIbYovOzgAJQR2iPv45S/hT+ZmTFdtCWAAU8q8GUGHg+khg6MLCE3zv4&#10;xVVyWkfyauIcQnkLXQGTBJVLP9mGg5SqbjUFDJxxVA1b4opscavfVliB2WUigZmAa9VXDocyr0rp&#10;zazTPfbYfcSIlXv0qGwuUf1Lm5cEVVhBrooxQVvzlvRsZ6dAk5Y1FwHeBWU2WyLJiB3SBxboWXS3&#10;ztvTd97JRTqEFICJy0SusTb79+/nH0Eu8ypvRa8/6LVU7yEr5UwImsx6eg0aMHDo4IEVIYOm8IeV&#10;DYEMFhBRvbYaQLmVbrNyatsz2QuAWYm4Af2ExTtxHShALqXHph4glDoBnZiO1xDmv/zlL2+++ebV&#10;pPJxwrq8t5rC+QT0Fi9FXu2s37yKHLSlY8eWHcKwUtQXPTLtn376KUZqQhTzQcBvSPmMtn6Fy1Co&#10;sMJAJY6T3//+9ykw9KVM3ZFYwSGCDxElUZAm4ajOP/98cZcDcPE4i1EAAaTAfU4K6i+VLLMV8zA9&#10;miiwCCiQIINFQPT0ykSBUhSA39MYiGhIReA0cvCHzTb+gFGAE8hR5Ffm/UXzGxVUSw/AxI5ZAQsF&#10;kREy7QEOkk7eAckd4LjjjmPHWA9eqrBPYa0nRXM4eDtlifq4ChJ+viEALB/blz0siRG3TH2MoE1+&#10;hRq4hg4dHMWwJlglZMEmqgqT5IMDO+wXOGWUzz6d5t4ipwCe2EzA1RHa84e+fRpGaqJ8qxUyEGoE&#10;51c05DjrHut0p512HDq0XEDy9uldekuiAAoQbF5++SX+MmTOMCUjywELzPwmIfSlLmCoAj6LZHUV&#10;3VV69+7jX3jqtXJ65Iw2ANjDV16fVJ+ra7VBA4YtP6RyNoQqwx8apkhF7Dg788wzhQZgiHfiiSdy&#10;rXf6i5zCnN6RCnx3ZUGOHHyU5JQKIhfQBIiFfNBBB0VPQepVBrMgRbuaEJb+NVHJ+RtWBo74lkMG&#10;PVbfb/yUGeP3GzlfKMkFeZ0yIz+rwqAxJ900Y8av9xvZ3BmtyE86vsIKw/AbZ5xxxl577X3wwYew&#10;LFiQxCHXP+wQbQofECoZOQ7J+dXYu1lQV1111THHHEPBI0ESK4MIvelyotHNQArGjx/PLBSOUzFd&#10;ZU10ToUTBRY5BRJksMiHIDUgUaCQAvBvUYtFRiTYg8aZyUVUeWwHno9zgTs87tjXVRNFXG0EHjwH&#10;L0cuCZ7N4vQS5pnV8YaQ35E93pQpUyKuW10upzX2hXOEYD9e4XwFzGsJrUgpp0rcEktvYAEDSxgH&#10;30K2ghggPO7w4SuzrmSYENanCIJEGaTi5GZlEOh+XRq/CCsJbRi5mv18NANZZs6kLewiMc/NYfiX&#10;cRQ+urx7bd1HAVOLF8dD8/2pGBg8/+2WnjUi9kHzJuGYsYkDBgxqaxODulOjI1dISc4Jn4YQjx4q&#10;XFpWw9cW4GZHpkOtbUMrGumHH57yzDO5NDR2SGKMXZfvGzjVnHccgJttzq0S8GptVhuUj3yK9LoV&#10;A5ooE/HzWy7QNrV/pRWWH0wF3bvP4iNWWWs+ZDC8b+++A/u+s/gSS6z2kbXLxGRpsjKoygRJyQ2b&#10;rlB36yaHPi73YQNP7iUDi5fscpRDCmxKYvjJUwBtFwcRrOAMjbySdlrKhiqdBSKOEkI5dqsfLsuT&#10;l1m8TjQEzXBw89snUVNIzJ6d8xypvra6lNRrugr8xs4778qA8bLLLrPn59eMaFwJaEpwUOWzSMRT&#10;pg1Gi43n9ttvj3vhvMDHMz9mMw6HNyhPB2abxx9/vHOt/a3n6kK6VEmiQHkKLNb+6zkNSaJAokD1&#10;FMAoY+/oi5yCZGl8nmcjrLG4caIAkMnJySDzihg54wKIuOOTVT+7AyccrYKbJCjPYi6B4phLopFz&#10;kXdfxQrL90KbGfs5m9Ufto5EXx8EAcJVMKbwxgIFCBWK8MtE5Uh5MGnSpLCxpPdwKsspFcbkuF72&#10;hJk1AelahfAOxz+FTEVXzOqJ384lAyyIGOA+u4LH1d+I5kU61esqtUbt3PgqX0c3CEhiIAoswOD6&#10;WyYQVHC9gnJZAnRBgnuZk+xvyT9Y0hYMNGsUHKTaMLXaUGWboxhBi3Urq5x8BtTQ4LCvuGL8iiuu&#10;VE0Qx5reWFAYofD0YERrVuyx3PKcOeGULfY8b62z77os08615g0d5dlYBZFdNX8VWAKxUxF9Izxq&#10;R2lxh2mHLd3+Gf7wLLDQikRtx0CrkJnR1gQmAoU+maFWh2l7bQ2BEVsOohiYDOWNlUwhXQZTooMD&#10;rqbXNM55+71Xn5787NueGjB8rWGDBw5aas4H82Y+fc/j/AcaGwYOHj5s+ZUG9Gl8v+fbz9/9nxnv&#10;z2tcctCKg4euMHxAsziLjXN6vv3ivx6dnrNUWG7EkKFDV+xXWCaClcQpb8NhR6CPZHIf7ISGNZxN&#10;YgvSI/dtQRZFRHyM4AK+2mYDcSa+GmXHbgRHCDjA8WrjZaABlchOeYf1NddcozzeoDwK02TD8jKc&#10;VFXhImE6wQ7UL2KCLri8FBfBobJ9TittsKtH6EEXQxqsDkJlxpgaBibG2wAymowWh2phRbBJdCTx&#10;Dpwa0k9E1BnDkTmFISNmRjedRyYhYiYLx5oWVyrc6SiQIINON2Spwd2RAtgFIZEFMgAciHKEG3BG&#10;OoyxSo4rbJAsR5Tw5HxnYXkC4Z9YqFL400U4Dv11xGbJ4fAWtFIEEnWKp8CDgNDeMsg8TCtd+e3B&#10;qbDuVj8IgFGAAMt0X5llKc0Jic7RzmLQr2wviYuMCakvIqBx+GpqoWANmJtIDAFo4MSBSWKNyWKw&#10;tkDNHWY26SB4yNBEzjD8nI643Nc14pO/vrq/3HLLLr74Ep1UXsLMMdpkOWICcJkpQ34MnwmPC8RA&#10;m5/hyqvX+DyAEcgA6mSq1DTcvE/hbuabRNwsX2odfFjbr5uu7EGwBffXU0/9YfkUa7W+qKB8BAA3&#10;AUyP1159pXHGw0utsN6yQ5Zf5oPJp2352S4GGRB6DXfYkJvtEeXeKiCouEkGMAFsSgDT8nhTK2ne&#10;GR83SUhu4VIOCyDGBF6Q3xc/BaxAprLPEHs6abI33bRFEPzy4eOio2ZH1V+CN2rYMTrXyFr1kTrR&#10;2neZ/1ZBOC+wwYm8LdaLn9wn0/rJVulOlnDH+MKa9R2mEDItogX65n64+PkVHurAZd1w7bXXlieR&#10;l3oFBT7+oZSDJP6BNn7fffdtU2qb7aR6lw8gJOYYZoW2RauaYlX2xmDgkTAz9Cui5/jgZnmcGjHB&#10;BHgPB1Akg/A36wgGBrvl4qoGfXCQWWut1K+0KZVS5YkC9aJASrJYL0qmehIF2pACoAH8nyOKkOzU&#10;d+Q76Z2LOAMymJM7khFAFtwhYAQrUPRcDKELpyiirxPU+adC4XncD80e7ipkdfpMKimaDTfVpg01&#10;aQw8Qi3M8TLfMBJTS/AjerG0JAPoESAA66/NuiM0kZfKGcGHE37PrECvNZVgRswLpEPDMEY4A38x&#10;B7r85z//GawALonESG04DG1WdXB+WEC0MnYkIsgIDaHL0GBxgq1HsaaokD1DrdRmzWnDikW4CC8S&#10;CJe4XEXfZDIYX2DWjTfeSL1DYkQNcxV/ZiaYLSCkmJYhPVZPCgo0zB8mTyzrFjia4rMtFnFGTOMI&#10;qGG+8VnVtrYjWUR6j9yrPsx7f27D2y/Naly6x+K9ei69ytZHfutb+4weVEVktbZrYb1qRlLSXaRN&#10;NcOROsLdxyqwLtwMj3SkMA1qTuRWr4Z21Hoi76ypYre0r6JY8yPAHh777Tvv5OTPMOyvaWPvIL0P&#10;CCl8E/S3jBCILI4Jna0m8EEH6V3WDJtMJJS1B9r9HIhQD2IwMZUMDC6xOgxopIRAEFuTD5HSJdwM&#10;I/UyzkE9kWMivN5swrQFwTxQSLhpfam5oq1+mCU6hqZMeThcEgqI5lcSNdO/umvdI7kyEBmLEs4a&#10;/AtckS4RC+RXFGBTYE+GFDDA5IYgqYS8y9AQ5CoDkJkkOBMEUSEbTN4HYBQkCh8EQ4A4eBJshgpZ&#10;d2JUENa7qj+AOtrsSu1JFKiJAsnKoCZypcKJAh2CAhFZkEDFGt95Fha8WoYncKpxcXRSkogc2Jik&#10;iucZLpN4pkKZnMnzARxk1nfkNBEEnI5OXBUGg1Ili8ku8Xvf+16+11+QL/JBUlOIVMyawB2sADlQ&#10;UHos4MknnyywQr6tKUkJWyPl5O233w6GiHRQSqqErQGFAEbhy1/+0v77f579QocYoVoaEVIQjs1f&#10;FDZwuJAC5bnx1Ud8Hlkac6wMeaDKUailLW1elhWJgBp4PiYh2Lii7zMDIQU4NkwtZTKez9wj55t4&#10;kALMIo+GsM+HO3AixbdV025stHQkFEdsWMT+jPggtV4mHjwLe0q4xcSr6rTTTiV21VpPNeVNDOsC&#10;LoYggVBkFuYedyd8VVxdQt+us7kMc3TgkcUNmmn7yieUJW8VUCoiCA6ezVFn99OpZhpUX4au1RZh&#10;YpAPy2d0s4MqKUYMCttMajLVqb49bVqSPGzPJB6bA6ToUqpjKygsL2yhlnzdhdg27WN+5Wa+zUd/&#10;w+AIeu6rtUBOtmqQwh3lbQVN8vzi9grFPEXV7/gmLSsf2nL7qlWGgI570wBlIv+Cw53pVpUeW/Ju&#10;HH30MU5kG1QBESxeEnWV9ZQnYHjTBGzqfNRsjddTEaAxLVkUz0iRYE/ANtgPsQHw6E022UT0gYr1&#10;o1K4e4hEACPgDulvxqggJrYKZTAqnBq22WYbH9o5BE+7zbH0okSB8hRIkEGaIYkCnZUCGAVwuGiI&#10;ZOmCWNAYI8KMEIl09dUzSfiq6667jqjGb9znfLo4I3GWzktyPgVCmaRW+U8xQT/ttNPIeAUkxt7h&#10;Y2SQzpJFO7AVlhISavC1r30Nil9qVOgBnOjQDX8xTFmxM888Q50s9jvdcGJZsG6AG0wPh4uwEGne&#10;izDEoAPB3uFgDGv7pxtoPW1PP/10ET3xdqJOQAGKVigJFq9aDBy8gIctZKFAdKT5gSuBzBDKDBfv&#10;upqGmTnSi5ppZH5Bqqp5pHkZEojk3vxfrD7LgYnBDjvs0LKqKj5lYliG4TSEYqFsx8JqQ+TMw/Tj&#10;lQEHRKaKyGDF1y3aAgJ30Hs/99wLmqE7lKhFp3f4aNigyDmkIMJJSmCWDRzUleiIbhHFoMyAoiFJ&#10;j+hl2liGLXM9W7QTxtstATunmQA7hpUX7UVEPLVe7CFVYouLvF9FG+BoZiRl/yfkh2NC0YvxYFhj&#10;2TEABDZSFlX8sLjxl3rEDqNk5G6ENeTnMypPCkew/dxiLCjmXdy+sB+tp2RgpuIiAZEBtfbwon2P&#10;7IZ4HkgBnzUDXeWUtsfquyQIV1xxBVOLAj4q0Ac7vO4wKOukzoCtH4VUQ6JAUCBBBmkmJAp0Vgrk&#10;Ej41YfCOOnI++3xnatYZSgbsIN6R+L3PPvsIHFjxEFVbxBsLuwO2eRTCmdlhU8zn3KVOil+2DDiD&#10;8vy6GuACfBPyScxidu+995bBIV+1hQ1ix4gtEM6ARMd2oNSoRK/DUfPmm2+WUkFJQIMHRUbojGOJ&#10;V+Otim8jAuF1ymj8jLVeY/QhODikitnFSlFjzozHXrrm22O+l82WddcZ87kTLzvoE00PoO2SS770&#10;zIRrf7bXqZctqGLF7Q7b48CvfHubAfl1GojF3n+r/1vX7rrFyffPmj3g08eN/cL/HTumZI4uPRXe&#10;8uqrr8bXwpKKcmCUSBdccAE2lFmpXJviFDY3pvBeEruppaRZLbsYe9GKmlIOBcwTKGDxfy0IZJB1&#10;3NtlQWf2cuCBX2AOs+SScrTX/wqVmolhFTOypSCNYF0Rx84HzC5ZiERE/ItgqJ0aNSCuRP5LPdXf&#10;sqDkB88//9wLL7wUUS1aEAWz/qPVMWrktGXO2BmgABVDu6E2SUzDaU0rHg0do3+FrbAfOqrMmfC2&#10;gzRZCOFnkRmkAAsskPD2qhLp7pidFbFf4FhoqeVvr2NgpTtCBui1VeBUJdOGkXzsqzpODD722GOB&#10;KbYpG2mZfsWpGgWqN15zUgjsIkcD0638yiWG9N6iKWkr0jZiLbEcxIGwKKRvgIJlh37WyKhHr5kS&#10;RAxCaHsYYcXf8i+yeYKkQTCAGKvAbPHe/MrhDiwUgAWoGmEgKtZZsWupQKJAZ6dAimXQ2Ucwtb/7&#10;UsAZltnjYQsIzC4MdChVQvgPk36iNXM7rFW4RJYiWRy3TsemnMYrkMPxGRwmHaXhrRCyujqB/XSt&#10;VP0iKURGg6ICG34OnIGRzd5IGCBu4Scih0Jczm/6MRpgWnTMDfGvTDCh6LV2Yo4d9o58NQAOqBeq&#10;t6foUJOGIB2aE3Yc5SMzxXAbX0wwXWKLrQzmvf3KW4/d8Mubn8cqNV1v9hrYa/CG+2w2eK5meMvi&#10;0x957F83/uSGh2cuKLHMKhuuuf6mW662dD7plJw985XJfzjuvNtffX3O+8usvvm6ozfcfOWSIjSw&#10;w1Qk7ePDWMAWHQXMIuQLHYQVpBwr2seQECKQW5jjmqsVxR4pypil4CxDDdXiORDTTw0bbrjRyJGr&#10;twUrOW/e+yCkN95404rL8IKMFc4WfhghIwJdXDj2V8/ut7j7bfRgGFH7axXYpsrCHzn6C2Oi1+ZJ&#10;eXV6G7W2Y1ZLHwt5MROIjuXjsdnGwxkKJW3FnRRs0vimZDI9zQRbIsN7FHDoAKAjbUScWaZT+Oi1&#10;xVJtt5kgCB8p17COHTuWxx8dvtPZic9pC3AgxkEMergvxT7gpBbw1QdHKgS2TFNjS4mr+h4pDBew&#10;/4AMDEE8SIxnF0adUP2kCq8KqgU6BokPZVnCWjgFeJ+xIlFzvjzvjZLm4CKkbDj00EMRAQV0P/wl&#10;y+MFJok6veL8889n7BZRdXAdARaoASXpV2DQjh4chb6Ea2dNZKmegKlkokDnokCCDDrXeKXWJgoU&#10;oQBRAVdEfeqEo18SU5BZb8RDCgdIRzJtJOwgIgCTUQn5hLFSB2GgBlhJ7DubAjp/ghbRRZ38QiN6&#10;M4ZMnU5ciICQCni1CEOVjx1EoofMcFFtbBOaGxFg8tiijx8/3lv86kXVnNACOjCs8GoUOeKIwz/6&#10;0TUrKtY65uzB16KntuF7KkYvxxIZgoiSWGCuX33v5s16ZeZ/bvr1rblUXk3X3MX7L9tvnc98Zo35&#10;Sb9mv/DQv++6edykrEBDv5Ebr73BZgWQwdsv/fuRv5991ri7HpnxwbwPGgas8fFR65eDDDi+smXV&#10;BaqhUoEqb7nlFuwjoEoULpxuqU4Fa8huH3SFEeRlWjFmNR7RLCWUgtVADGpm8iCER6QXxZH/6Ec/&#10;gmiYhGxn8K9MGExL3gdKjhs3jooPuxlpPnkDWUqWm8KWmGzkHvSVJtN9WUJ8pfiyIqTzoIhjThwQ&#10;CVUh1R8Fr2idvoqtwL3CqjH00DeomQeb8psuYdnOnj3HKFsORaOH5JCd+R7Ls80fa7ZThwOMVG32&#10;loiHWh770FlDbyjRJx98rH4JdMmS4e9tYoRHd5k+WjKRhQSpnQWdF2kCcYv9b6EFnO3Ii7R/LqIm&#10;UkS0YASpXoLtmHODZO4ktS2QkA8++GCSs1Ne7+weDoKiMSwNq53KI2RsT7VFvyLEJsib+UPU713h&#10;8F/qde+/L0fjNHwIIwK7N1W/ywepoNyx+duKcQ5NG2Au2bCN3Z5g4+Ux4VAAFjByZFngTngw2a7L&#10;48U2CnXy38QwCKZjyxUKwZ3AI7TTNi78ExRmr732Et0w4i6DYFRbDSvSFoRNdSYKdEAKLJR9pwO2&#10;LzUpUSBRoEoKYIkwEOwVqdyFFXQRvxnXhcc4CZ/+llguvx02ghhDP0+SwTU2j3icvREj4ux3QgtW&#10;d9hhh6kT+u5MJdFF+GUCkmNYhWShiy66iGRFJozQdCpx6GZ5vyEaXA25JGhhQY8io7Kbjm3lq+Ff&#10;tZnGGBPgKXxDhAevklAdrVhorbWKvFRgeNm8qTFY1dheVtvNfqsNG7LS8KXe++/zOTfyuN56Uxi6&#10;mUsMWX/jIQ1LFDslFp/z4lP33Xrt738/7vIrr3+s4f3CmNnFXw7lAQ+ZpWVSDABESD6keoYz5bsQ&#10;Md4QDSJWZg6rxK+YWsVMS6wqGCtqps6icYpYGxrms4s876uJ7TOUIUriaH2l+4qvoASYArzMZwBc&#10;PKjlvoYWy4Xf9dWi89kaiQcxx77GbHf97ne/81W+D5+txHiwCdeY6x9EAK3KhDYMa4uwG4ro8eUp&#10;1il+rWb5R5l8a+pO0bW2biTBmJBj4mVh4Uq9MdDkmD+dWigyE3QBKBChecPkzbkTx4GuhUTd2fEC&#10;feF5pCNhSVHNRNJlO6QpYWcw1rEd1f2yR7FfgNhm4TaJ3wVBarTZ3mhHBXnI4BjwK59H0Ytcdjxs&#10;CTGeJ0IkadJIbID9H8zKrRLLwdMB74EDkbjRV/4CAioZ8fLDatu35999991gAswJFsXFjYKaIRy+&#10;4AKgh/3220/9KhdJF2TAac786dSLou6jnCpMFAgKJMggzYREgS5IAWI5IZ/y86STTmLH6FCnRyXk&#10;Eyq4ALDQFv5NADnAAa2ms5yGs1SC5aCOQ5Txgjodut/5znc+97nPUaICDogrmAYHsDAElKss+n72&#10;s59FVAVGDdiUOH3xbeAAR7KnClwYNIm1AuHffWXK+E3kjxOpUpv1ReUgDNEAq5E0OuZI67grvD/K&#10;i77KRN4s5evGBA/dZO01Rm2x3LvP/OdpcfY4dPbo8d4br73y0us9llp7j71Xa1h6vuXBfOJpQ493&#10;pr346M1XXXTGmWde8sf7qiVqBN2g2AmtfqnHsIw0P+TkipEaSAWq0p7yU9eLVEi8VzOeG8CEU4y3&#10;R3rtUFP7Kb5GNGz2Aj6HLYALJuVrltTdzBdjLEzijUU8GA024eNrDBDsw+cskQdm2tesARamrzHn&#10;MfdZA0AbLjVUtLr3dinYPE6TVn7yVDtOi6ic9Rt2IqFaLN8KA5qbhwsMsBdRkzvca00hNDQTaKTN&#10;9lL4Y2S6tWmHPUIXkI5MBKvPQrbcuNQtv/ywZZfNLepcsJUaje073KAuaBD5345n/wcZZPmMyrRW&#10;v+1paAJFcrIEEtoWl62SWp4Yby+KOJRe6nV8Q/AAjBAd7uLIgAl+/vOfy6D0zW9+C6sAOIDDOhEC&#10;I9BU26Bt1uM4DbXRfHBgZHh19tlns8biL8DZgW1FxYPP7qFO7IFXX3/99eeeey5rMqFzoBUB8kaK&#10;DW1m8yjWsgLcIaWFalkOnbYgaaozUaBjUiCFP+yY45JalShQNwoE1g5oFyKRWUEB6+CoZkfAGIGt&#10;I0e+6gVvpoPMCMWTcxLjUAs0nEQdB7zcTvhXCe2YFFImYOaan/fq0TZ+iQ5yZzyeoJo2gDmAF1w6&#10;FaYK9q6KEmbdCFrviiJjAjMQmE6TUXqvUkx8hHdWEqPfqvCH0x998epvbHrSvbmufORzu330zQ3m&#10;Tf7pXXv9+omTNps3b7ll/vvPs37184senfjJr5z4+CGnPtDw1pyGlbY/Yq9DjjnhkwMNdL/7f7Tr&#10;iVfd8tCLBZRYeedv7HvQl4/bsnj4Q5ouLBrbEIojKqNSVPzpT39KL8S0VTxL/gtliA0pAE5F9m/q&#10;+jITwKvlFsEamodHHnlk9SHBS73dpDUQhgBwUO/pkKsPt21NWZt8gipGrCA/h7kNhrvzroIs/CE8&#10;BaJUPo0Z4kQcuAj81hZD0EnrZG4t1okpQbwESJHimm8mjgNl7DmESeBXJ+1p+WabTuRVZQiHFVdQ&#10;Z6HAcccdJ7Y/WZdzU5XBBZ3swhix76NIh0i2UU/D8l9qBv7/ZHvAgWhH4AA2VlwAsjAHZd7Ob4Ke&#10;g69BhF1ozZBRJ3ipILtoRanQ/KXMCjg4aGoZ5LqNCJWqTRTo1BRIVgadevhS4xMFKlOAUE33ArAn&#10;NRHGIP0cDbLHaC3gCGeccYZzmhcid25fcQAV66VJYBTAtBuvQOanE8jPBI6nB/AzOpBLD9vKWDGz&#10;OSyomZUgXwYMrkzONLTV4AVq4ILuUjOxDVfUeSUlfYER6D72nWSLmDieourBd99958UXn2c/71fm&#10;t717LxSJsOJ4lSyw4vID11xvxZWGNzb+58VX+r/f2KNh2suvvP7am316b7zGqh9ZhxZ9oUfzQZ9B&#10;631qz7PumPWX/+u7dOXcluaerrE4zXxVijYp7G/piHgxlO8UlRGfAnOA3F5+2pjk5hjsDFeq/pbT&#10;asGTzHNkc7Cg2khDa0qYDxpc0ZzYZAiVY2eP0ZVZGZBmjVd5QwMCCcqYJ60RLVo/DTpgDbZ6F1yP&#10;YpmpFwMuiy7wXFPFtmy/hXb5YI514WQTlg8syVUxxEkHHMRSTWJo4LwDlTomqmw2zBESTU/g4Kjy&#10;kZqKwWUcxPwLODyCbh36ktGAhvEbYsFAK4riBZA+IRJp+CNFtB0MuMB3gN+BKDMtW9QqESvnq1/9&#10;KmQEKMyQIR8vwK7gE7wC2kvHwEEy4QU1DXQqnCiAAgkySNMgUaC7UIB4Q6p3WPId4JXtcCVBZcI2&#10;hpKQ5piXap4DwjnnnIO5rOhar076QK4Bp5xyCosDmn/PYtTyvQ8w936i5fDqr3/96zTD+RyPc53J&#10;AC5BJRXz5MVQQTRwKvTVJO0yEfI60bjiawcPzlmnR44J9AEfZNannFGJ0Bj9adNmKEO/1Lt3H3G/&#10;6tPBxRr69h84eGi/xsZHn36e/Nnwwaszpr/xuvTuq4wo4j4wX5Zbdbexx//8op+fcvw2/XMxtqsI&#10;s81VlfQSOuQyLVfAsMICxEHE3pUpics0jYnKJJ/ykAG2NQINMKhppfWpFYH/xhlbHdZL5Guo+xW+&#10;KiH4la9cmcglXjT+Wd0b1nYV6m9E9DTBDJahLxqawdr3K0zBuBMD6DPbrkmdsWaisv2B7QBKohVY&#10;zSyFAtO7MgpjmmFGISwx0kJocfzUjk8ZG4LeuarEoDt+j7SQ7Z7zmtV9hF+p5iKcO6BZlJTfS6up&#10;ShkHkzgssjCw2AIKMF5gnEgrgG0QGslky8Cp/AphxDgNxmUsvGAEahDSRc4CNdD2Uye0Bu7UL6AD&#10;2zRhERmv8XcAk+XzLbAJXglCGGhkTWqJKmmSiiUKdB8KpIwJ3WesU08TBXJ+1/hymgpimyxx7AAF&#10;rsdiYtMJqyQrkqoPBFQyORaTXOSOpyKwVlEKhkMsDUOEo+OLyJ6czUK4HcILIiMAD0zm1ngOLCzl&#10;AxaW6IWVEUyBTyMWlpcjlqgatS2I4ZprrgkvBjqNtrO3bLcZk0W/FyQ/wn3jCxGHMpAbAtKhFTGp&#10;yb4gd7UykvNCGRNW3fzjo1dcv+9rt97472dX22mPdfr0eFb06qn/mbPalrt/auiUn13zcMO7cxfK&#10;mPDBkv0GjFhv843WG736CoOXmN1r2l1n/HnynLmN5TMmcEnFU4b1aRkX/TAxcOk7dl8wqqLG1QIQ&#10;ss5lucAyhW9CGdSAUo6FC/cZUzTycVT0hi0z7sQwc09tmegVyRfqe+G8vUjLwUYmeRl/bGWo5c2W&#10;kLerBN3q29q61BZBQLUfYW1ELkTIJdBrShrnFeG/I1SqFWGB2G0IvS1TSNalwR2zkthJ4EcmgxwC&#10;778/D61MEtRzRXLWCBDYNYIClhmFCHVRzYHSMYeyeavsYwH6sB1gV19Nsx24MhEYemhpTUkTPMKB&#10;BRsgs6NtlpBv35P/hcAviqGbTmHGPrgFGzUmIQu/CqGwZYnegg0QkoAkDxcALvA102abv5+YemFC&#10;YhK2wAzEOah5jGiESAiPS62Ci0V6afuGapmesab8v//7P28XpwCf44zoYhBSNRMglUkUqCMFEmRQ&#10;R2KmqhIFOgcFcFFkTjy3w5s+CnbALsApToOBU3f2k0Cw5lQZrsik6G+w8tjNUgIMVlUNwAgO+WpW&#10;LT9SIALOHt+vWpwr0TdQA1HiiYUYILpinBC+wRmP+cAK+Fw+XSI3RTbhGBrin8BFXUDTGPJSU/Ty&#10;HmFqHiHNMUD+Rng/vwJWdLb1Qc4LIIMtNl71YwPfevDKeyf12+hzWy/7xgPX3TnxlVeW2mC7vUf3&#10;uefcAshAUxv7LL/q8CHLD8x5Iyz2/jsVIYPokUBWpBfcG7VSGTaR6KuwwWVtQZ8c+T512YxFIuyg&#10;mxhEnCIzVF+FvMYalhGVyZm4WxADGIvFbJU+wEVXMmTNFD399NPN4Ug1qlU447bwi4k5YDlETLui&#10;wg96ag8kTsOo3CvmJuzg21PsS01ggb7PF3TtG8Ayq0BPaRRtIGiis/YrU6Ur6ZDrNTqBGgR+tNRS&#10;S/sQfk+RfzFioJgqrQHO6tXUVE9NFIAdO5Gdm6Ko8gqs5llLhrmWVeN4FXu41CPmhjJOeSiA0/nf&#10;//43mADWwJ+LDt9nCWIgBYyqHNY2HC0JCDvCFjr0NQl4ChSQ5oBfwNZbby2SkcsHloDCJOEHCO3m&#10;XmtsCmwCWggsoGYAYTBtcArY3iEXtgWzGktgQwZPQCvEVth5551hJbaLFgAT1ZA3lUkU6FYUSJBB&#10;txru1NlEgUIKkEKdsg57fgFke5xlXMqRWLAF7OExDQ5pwAH+IwwHQgFYJhkyzgBeEDwElYivCjvR&#10;Q/ghFUAlnP00A/iPeJecC6RBvEik1PbXK5qf9F7NplF71EP4pGHuKoMKNegZqr8sIUI4ghIaDROd&#10;DLygfALqKkmRDxkstcaWm2+2zvr9Zj1x9T8fmLfuTrv3f/b6v016YO7cEZt/erdVlrr3kr9Mnltg&#10;ZZC9JWf/ObcyZED6pRk+66yzSP7gJEI79s6zpWwlmAOEaYAphyNEEF8jSyJvFBywCYCFNUPorKTF&#10;ipQHpS5PmS3YSkw2prk1ABOMAD8t8EfY3xqdyGQGjKiS8lUWC3EuUANrMAS8QA1CaxpmCLh8vYsC&#10;rH87r4lBRpYmk6UlzY158xp1EFIQMIFtIRLFNWWIyG1ZIXtUSc/uWcy+YdOwmlw2UmIV8pquZQKs&#10;dk9CdZZe23/sY+R2Ox4vv2qabRFRxTtYM5SB7UmkXYSlWlZ0AwBQ2L2zGDQAi+ftxabAU/ACZoaO&#10;aWd0AAQ2cOvOFqoBYahoP3fK21ehA/IoiX1IUCexs2ggq9vqTcJW4nr2usiAoJ282ziFwYvFIwBh&#10;aJg9we6nPVwwmKRBCrAE++67L6iCuqKV5njVUDiVSRToPhRIGRO6z1inniYKVEUBohp5jLEfZT7t&#10;pasgogFVLemLJgEWEOrxKo0/+SNQ9lIRU1+QBCKtevNwCcRmtg9YENIgdiTs0jNhifzg7ZwmKC7w&#10;KEcccURVveqEhUikNO0ajvUhJtWxB3PyMiasvu+PD9l3908tfv91Jx988r2fP/fuTV/6wa9umtx3&#10;yT3+7+xvbLLUZQdsd+qDM96ak2VMKGhGj/de6/3AGUP3u3TmO3NLZUzAnmJGuZCYSyRbzCsjFA4s&#10;BP6AkNRZYLqCR2T7Kg8ChjUmCdbTTIhk8i6yEKaQfYF6ylOGxkwoDfylEB7yh1eZxbNonYaDQyx3&#10;2ezXSM3IT6GOoxNV6TIJAWjiAypF5LPM9QCAgl22FgJZwy53MZW7CeDSu5BVEIRgEFY2SFEX4Kzu&#10;Q9aRKzRhiH+kL9rmpHHtyCNVpm12A9GCSMsEddZ51fQC5sgpABDg1P7FL37hEZ6Cjz/+xNSpT5HA&#10;XVQC5PCiQYuyPTk7f2Pr9lfEGcp8kH3bIXex7Tsy7PmRm4llATuILCJsxnvAJnALcAoMQzU0SWUS&#10;BRIFWkaBBBm0jG7pqUSBLk4BzKWj2jlN4YCloMws6HAYATL8EwAJG1relaDgWXwMXYFIy5gA4Q8j&#10;flvRS81M2akOmDvSaSgjWaNQi57yauma2yjLXUcY3XaDDL70+b33GPTQ3Rfs84U/bPS1c7d96g9/&#10;vW/OWmvsd+Qf91lxRlnIIMdovvNK38k/Kw8ZEH3J/+z5hZ/wOZ+20BDwEPQnrgJhhoqM96zp58FI&#10;Dko8Zr2CY/70pz+Nc61GdGSnACxg0Qq2wOm2WF4iu4q7IYpnwdwQlwGOAEGraQlUM8GwywIavPji&#10;y2GU4ZHgkrO4gE06+aUZB9UXUaqmbe1ZhhOT7hMMICPt+d6u9C5TCEprDncxaKkrjVHFvsydO4eB&#10;1WmnnQ49ZLdVsXwUOPDAA2Ga9g2bLYwgwPpqnuX/D5D1lKUHGAXft2e8TDCB/fbGG2+0/zOIKGiw&#10;rc/RLzYN1Fg728I1rBoSpTKJAt2KAgky6FbDnTqbKFAtBQLgj8hGoH32kEwP+A5QdEQVzmzSl6Oa&#10;1SthHsYfQYbKp9CLZ1Wu2lAkMrOkMGE6zvQAZ1DAzUQCQhKRauk3vELoYyaUpCZpHUVMbLEEWC0h&#10;Fl05pIhsl+HGX8eGFFgZgAz2XeHJJ684btsfPb3cCn3mvPFW34333/Hg407dpld5yCA3Dd59tc+D&#10;Z5aHDEwkIBHUiYKIZ4ERd3HKBQToGkk7LiCUmBqAAKAANIrjaySejCgYbF7+8pe/hHwe9rHV2Feb&#10;YOxs5dZiIsu8hYBdpUVMc2qbpZdeeqlo4QU/aQZmGpJVJqZji8fOKpw7933LMIJiZtlPI8CBv+Gm&#10;Xt/p0eLWttGDCTJoPWFtJvxc4G4tnv+tb0P718Dq3qpxQnUNkdIgSmfIMQqabDty7Db3RbJbsj/i&#10;iaDvLqYlDm4IOzrYMWwgRROROGE5GhDCAbiAOTuwK+LmxBZtc269i0HFCeCMgBTgBOgSNB4/YAPP&#10;Ait6nANCBFYUwoaNgy1Xyzt7DJeKZEkFEgU6CAUSZNBBBiI1I1Gg41IgwhaGMyExj3+Bv+FGGI0m&#10;txD28Bz+8usmQVFKMB2vxtkYW6Aq/EEAE+AA7uLeFTH/sgvjokKvIHPSVGNruE0eeuihrXFN77gU&#10;b+OWFUAGX9x/r4NWe/HN28/46OHzDezX3PWrYw8//oi136hoZQAyWOahs8pDBvm9Ce/0yAFBUWZG&#10;GVB/QVHiXYfleVzYQXI+uwAX+ABkwE8By3jVVVdVTx7VRqzvTTfd9A9/+EOLvf2xrfwRqPjMzIK3&#10;k8E0Gys/evToZpLJ6xNO2WfP8yYv/MjQLY45/5fHbzW0ahQoYt1HPsXQLloIBIDIxdjlhcBAEk2G&#10;tNirn/nNS6Ih7MksqlLJ3Jp3dZBn7S0OKTr5gQMHCBHTQVrVmmZIUSz/sa2S4YB+wQ4iHoFtweYg&#10;JEEWLpRFiYPSfT4p+VK3twNkQfCQFH8ZETi1na2uSMeTxc1p8W5ZfQfD74DCIKBkf/VF7+zbBi4m&#10;auTL5MUmVAH7MliG48AGWD6ETfVtSCUTBRIFqqRAggyqJFQqliiQKJCjAPWF/IhUxPy6ZWByxvub&#10;kYYiAjviaGdkzpoRO0K2D/GmGvJRhsAL8D082EOG9BfTE1EA8y/+zJQMtA1Rv69DhgxmjtC11a3V&#10;0LCaMs0hgy+u/fr7j/5+/Z3Pe0VovYYBmx3w9S8cc+wey73wyuUHlollgKWrFTIoaJ7p5CKHA4wM&#10;d4BH4rThg2FGmFrji0EkLpobZp2x/uY3v4lXrjKuFaNWvDWEiwnrt7/97WowrKIEFBDh17/+tbBb&#10;pcgrm5eLjm6hAjMnnLLFnudNX2jm1ooX5D9MDLDi3PGiKtdUNfOhU5QhyaSUiq0ZKasV+AJ76laQ&#10;QdM2MqApAOSSraHeInk2wr4S+G2JMFYqd95VHPqcidwN7IERAzV+Vcy5aXzzmwoIAOiTru2Z4ABf&#10;fYYR8GbKohjaY9tTUa/NGsygwF+7vdhJdlcHPUbCnazxEcAFC4GjYE9BCSF2ks+6sEjGIr00USBR&#10;IEEGaQ4kCiQKtIQCZDzKARwMG0L8igs/mh+VgEKA3tUFQcCj4FfwKFWyJmojHzI6IPJBEHBIdBER&#10;5DkfPsBVECa9osnrcg3yJOV0aKqrfFFLet75n8mHDNY58Gf/t/+eB677VsOM6z+7/jcmyl7RMOpT&#10;h3/lS9/43McXe3nWtYePOWni9Ddnlwp/WI1jQpUEo3GKeODQKLyvCUZLhmPGKPtAXJRXDwcZnguG&#10;GCvsJgVUmWzb4n5zZ8B5S/Eo9mHLECXeAZde+vsrr7wSnhV90R6tzc8Gqm1eIeJGXniFxpkTr7hs&#10;qa3/72OZPcGc6ZP//fbqHxvZp2oDgwW0C+dj+QYTZFDldErFCigQ7mBZXIzuQB97iC6H91xHxpvC&#10;dctFtU7mt70YJp8ZZBGq2YY4BJlikagdhc0d+2Mo7TyRUDMyE/mr4/YlYEEkPI5UyrbQlm2DLZ4w&#10;eoQx0KlwRdQj3YkLTJCvcoiUujFeka2ZxaKLM0KL354eTBRIFKgXBRJkUC9KpnoSBbopBXAD3MWp&#10;PvhMEvYYvmIR8EAZObAvgtWJD7fVVlthXCL+VvXJmbFNnJnBE7w3hbLDM6ncWyKbQz7RMRnMF6kj&#10;hDyghg3fy7i6vPF2TZNvzozHXr72hK1OecBTWx590X57febTq07v+f6D31ntkD83NLzdsM0uX/n8&#10;F7+27ajZM/s+dOaow6+Y9r93Vtz2y7t94Yhvbj0g/0U5dSXHhH+fv9rB42a+O3f4Tsd+9vMHH/3x&#10;/jU1plRhnDHtk0wHrFpACVCkGPEYeqYHsAOWLAJ0MWmJ5JQx0BlDrHlCDHBkUHj8+PGmR8umAe79&#10;V7+6SKrRLJSAVmHoQwOWtZ8hg2RjpWN5wAsmTRu2yeihmcXN7Knjjtz82GsaGkYfddXlJ40pTBXZ&#10;OHXc5zY/9raGoVuf/ZdL91tdRsG577xDcvBGfe819+EL9j/s9rHjLttv9ZoRiLqMUPtWkqwMWk/v&#10;sFov2DZbX22HrcFhYd/git9xwhlEBqIIFZR9MCjU7HBS9lYabLtjcuUzAbsobbONLnIZ+MqJAChP&#10;D0/MtikxHLA7EbZzhmBNaVnb84reZZcTHC4gqgKvQ5u5qyCeQmzd/gKCcQgOcQGPMQxtER2mPemQ&#10;3pUo0MUokCCDLjagqTuJAouMAtQImB7YgRBxmIMs0kF+g/A0cuMR6QU6xh+0gJvBcAi/L2W0i0a6&#10;VG9xG9zXN9hgAyyUHNHsMBcZXdKL60EBLLVxFxwLcmQOFPiqYDRpomAHEASfQ6NIYPjNb34Dydp8&#10;880FMqhHK+bXganlT3Hcccdxdqiu2sZZUx94cpn18vACz2WQQQ4UaCb5L/RrQAZLZC9rnDbhtKP3&#10;POexYg9W16LOVipBBq0fse4GGTAxoNOGWXcEyIAcDXy8//4HgaGR3ZBNPrBAbKCaRhY8KrwLkwHn&#10;WoQQgpwKIVRTJW1a2N7IFwzwwQjRB53VzTJvxBJQJ9ilwf0pK0qbDk2qPFGgNRRIkEFrqJeeTRRI&#10;FPiQArQKBDnAAUaN+TTUgGIWP8QLPSuEe8PxkOgIAJ/85CeJXuIREPaqtxoN6028Lw0Mf0gciQDL&#10;3oIvydfJ0FqoM0LxeyPnBdiB8Acf+cjqoh4svnhVsRXS6LYRBXCTX/rSl2qq3NQy7kxUrrjiCh8w&#10;3NwEmJ9E/gVGuaZWXMYdS21SUXYxB+DaIDO5xJw1va584RohA3jBpAcb1hkzsu/C1QYo8OwWW7w5&#10;sdexd12238h8a4HGJ8d9br9xc4Y8O/HZtc7+y5+aTAlCXdg4fdKvTvnGd8c/1tBkgJCsDOo4sl24&#10;KvuzJcNShvxsHbUAru10xAnIwFmgy652az9LAei5bQrBw5uAFA30hBo4vuKgjCtcEko1DNJtKzNY&#10;zi/oAGupsCCw3TErYMPvr8+R1KDdepf/IgcxCjMi4GXALEKv7czMCiLDS+ZqUWDYwkgKxgEggPA6&#10;lA1NcAV60Q4xFxcJodJLEwW6AAUSZNAFBjF1IVGgw1GAVkEEu8j2hI1glEg5TKkCUMjaSj3Cilsw&#10;AmrhiEdAEsMeVRmjjkAY3p7egi3Dr6g/eBeSZL79LeZYzKe4WB8su+ygESNWllAK78W30832TDdd&#10;/VCx3tQ15Tmj4g6rf7Djl2QsILJAC9pptgCJPEhTFxE0OPr6G5E4I/mCyWAWhQ2LXzHZhxxyiJSc&#10;LXhdqUdqgQxK4QXqDsjg/RNPHnbR9189/q4L9hv5Id/f5JVw45jcT9eBDBbgAnOmTzj30D1/MnHo&#10;2BO/1HDRD2/P+6mO/euIVSUrg1aOCrFNaBiQgV23f3/pbLpCBoHyNNFZB5CNlFBad0Mz+0zkf3FB&#10;qyPLj+gJpGgHkw0Kwf3kZubJX6q1DiCD4ooIhawGzHbB/7TZB1J0fCBU+3URnlaRuNHJDqy35eqd&#10;DxHGyBWhZ3zIHLiy/uqLU56vBAQETAD70NmIyOhvlSd+K+d/ejxRIFGglRRIkEErCZgeTxRIFChH&#10;AYoULIUYB1CDMMUMfUt+sjrSndADNA8REhljEUkQanJlxK9gX9RMbgRSeBF521tcOJv8JhK/sSyU&#10;NuRPrJjP3gU48BmC4KV5EewW5eAiHbppAYLgFxdlU+r97gwyOOigg6pk5dm4cjHIIIOCFkEKsrQL&#10;wdf6aj7Q72200UbcBxjx1rET1UMGjdOn3P32Kltk9gUz77tuymqf2SLCFgRk0HD29WOnHvi1Kcfn&#10;2ws0/XT1Vtcf+dyBn70sDxeQtfGwywYd/tWDPjHkwR9vsWf+T3XsX8eqioiiQdZpTRtCx+pDB2gN&#10;CZZrj30SZtq0y3V9SytddhAQ4EEGNvlaByHSmoIdA5v2FzQAJghEwLmGmJm0bLchKvtbxmogNnO6&#10;dPu5Jjn4fCZFwwIcQOE94SdlgJ5k6UWIDgBEyP8u3c8+653F6A5q2HIDIGjugeiE1Zc4XuMvdF43&#10;Ha+BHUSYoVqHI5VPFEgUWLQUSJDBoqV/enuiQDeiAB4LahBhkAiNEZsKz5HPY4VbposuAoiAbcJX&#10;RQaEmihFB0LeppF2QRC8BZcTqaoLWBxcWiAIWBkvxdzg3oJ1i0tspgUm4TU1obWFuwNkIMAh89Rq&#10;KPXDH/7wpJNOKgUZ5NeAcWdpwvfBZOMUw0Phi1/8YmuSeBuI0BZmb9l1113FJ5NV8bDDDstumqWh&#10;EszuNE6ffPO0YduNzjImzHxy3G/v3/TQfeZbEyyADO76/ohxB+055eAPfRNyXgnHTj36t8c2/KoE&#10;LtA4c8Jp3QQyYDTEpMjOkPycq1kppcqQnyP7DE01ia7WHbU1r16Ez1L7iyCwzDJ9S0GTVjdcADoQ&#10;tvSRilKD3XT5rAZIAaTbXwIz+dmHsP8qdXGPiq2AzB/OcYTkkJOF1wEHaAxYnAgdTnOLij46q/uO&#10;RZdt0xYXyRoiXyPgFUYQ7gY++FqQwTGabSLprD7ql8tnmy2AgBpApgZ/HaxdDPJeVOOV3psosGgp&#10;kCCDRUv/9PZEge5IAcwrzvUf//gHvXEEO8CL4F3yORKqfmL89ttvT0ss3gHmwx0WjP7WpKBQJ7aP&#10;jvrOO++MxE5hqup+/G2epTwcJcQ+4CsxatQ6uCAeo1lU55re3prRTZBBPvWqhwxaQ/OizwK2zFUI&#10;VDZVfv/731M2xsyMRzhBbLvttuCPTBPeOP320w79yjkTpy9U59Zn58UsyCCD83Z5+awt9nw6803I&#10;eSXs/vTRE781enIpU4IEGdR9nLt4hWYvCywCMNkVZNBNpDghUKQmkFXACo1A/ZGqIPsLBWCbBgWI&#10;JAXK8KFTzKlk4ZeZE1k6nvz8BZEJCLLp+ADNEJjhAqAuZ4prUUUcyFIz5Ccy8DmsJ0CrQAFQCMMB&#10;5yM0JD/8UD4F8rsMEImvbCIclPoo+ix8VmyC1uCzXXwRpu4lCnRmCiTIoDOPXmp7okDnpwDR6/HH&#10;H7/lllukWpBDsageQy85LAiqzLxcvkYajBbzXuqnLZGykVuvC3cIvChPxYjD3wQfjPLZ29sncliC&#10;DDoIZGC4GTgIuxgW8kUvMtgFF5y/zTbbhIt4XoTChYoPPeqqiSeNWRAFMYMMLthvyL2nbHH4At8E&#10;3gf7HN5w8sSTtmgoaUqQIIPOv/e1bw/IjbY+0iAxL6K6tO/7F83bQAbPPPPsjBk50wCmbRoB+4MF&#10;WMswgjAoaNkVkQgBAf5CB1jGIakDggVBR4vh55AFBPDRAAr4CzkCjpgJkIKa+i4AkF6zj2AACC31&#10;wVd9r6mSVDhRIFGgk1IgQQaddOBSsxMFuggFInx0WIHiY3B15HlZ9OAIXCWzTkaA6Eh/QGjHr8jJ&#10;tP766xPmayIEvpkeie1lmKG6vDSsDzj6AhE4ahYk8IuQ1GxN4y8eEcPkwj/5y166pgZUXzhBBh0E&#10;MtAMWTkuvvjiv/71r6WG78gjjzzggANWW23VWnxY8iCDkbPABPN9E3zc4vsNv7j8pDEDCrwPrBE2&#10;Mtog4sd795yRHBOqX02ppK3P5mZfjXCwXQMy0CM280Ri4ys9AQP78L2HCLhJPNbrMChz0ERYvshT&#10;4E7cLDMxnDjkfwZupGJ/I+qNS+g+0rIjKazewgDN0eBvGMG1D6bcvOVhGaHXDjUuBpzy/OWj5yRF&#10;hPxL3wvM+gpqYy/APsLFiMBJ5wOLCZYp0V99j+wGYWuQFleiQKJAd6BAggy6wyinPiYKdA4KEOCx&#10;eq4IxcyHGXyAEWRMm5/YmWEtTi5CTGNlqHfodly0PdUna8woEg6rmCov9WqKuAjQ6MJs0cMUsJXc&#10;NUU6iAsLFdanlMxYcDwlzlLb6qJ4SZBBx4EMTI9LLrnkggsuKAilqYXEA9Ng3Lg/yhpmbtSy0vIh&#10;gyWa0AG+CU1OCoc3/GLi8awRCiADq4CG0CtEC5096cwEGdRC7VS2IcRIG1qkj+nIFCH525YjygDd&#10;ODd7wj+LMFu09lsINupAAfwUIK/ypOK44yhxMz/tbtHOWrwR+xYSHYkYSf5QYGCB+xGeMOTkSFjg&#10;8pNrEQYm1MFI0+CcCvMB5yOkwImpv371F310Hw0RRJkCEDwjBWnfluXMQgGddZj67CDTd0eYzupm&#10;nHc++JtSG3TkJZPalijQ1hRIkEFbUzjVnyiQKNASCuBysER0YjQnIcC7wqgyn+PBvVH1Y3TiimwL&#10;sANxEDB/LXgxBgtjmkV+wq1ixbBlrojD37xOVg8BHwjWGIkeAjXwNyIp+gxNqLUxCTLoOJCBlvCa&#10;+fWvf33DDTcUjCOh4pOf/OSZZ54xaNCyNWoX8yGDJcEDTb4Jvzxy6slfyXklQAwKvQ8SZFDrIkrl&#10;8ylgS2HARZy2U8Fb2584fAEioAAswE4bIUVJuRF4HwTgDkHXTXKvK27ae7U8rCSU9EExMnPzMDTN&#10;e2R5EoZJvMT+SJrgdHA0kIfd9wEpbNG+2sB9iBg67tu6WwBA15GkCBVJHCNzASLotQ9Ak7jDmCKS&#10;GTuwlCwTeSEgjywjQ+Ri0H1zIPIHOaHi/PI54hfWsSOpqkSBRIGuQYEEGXSNcUy9SBToyhTAHgEL&#10;xMCPVAsYR+wRXirUSlnPyergA0EHeCswPWhKP97fTRdesGUEws6CKri/Rowohg+Ys+DYcLS0dkVT&#10;agVeAMLAnoZBBEsEzBmNjb9Zem2cXBkhM0EGHQoyABgJgnjyySeTdvJBKynrfvrTM6AGtcfXWBgy&#10;aMiFMNjznj5bPDtrw5xXAq49QQY5SqeMCS3bu4o+xWjLBLYfEiBrrdaOFNr7AhgibAHiZkEZ+7NH&#10;Ypcm4dtII+KszZPEa/8M+AAs67Of/C2fjKCgzURf26ldlIV82PiEFYCtNfIUuBk68wCXFWBy7yl3&#10;BClctKBAQCRxghD+g1A++BuZHWEBcHN/0coBFERzlRo43YnMBTrLIsDBx44g8v5AARxGQIFIZ+Bk&#10;RBYfap0DqXyiQKJAt6VAggy67dCnjicKdEoKYLBEHJBnYeLEiaIPwA6Ci8VmFXgQAA4+1nQJmghB&#10;iJAE4X7ZGgNLlr3AC6kiSTIsINgdeHt4xsZVygoUfyYOgr+0WNojcBTuLZqUpWPwOQMR9CjCU7Gb&#10;qNHivaOPLNxnxx131Mq2SLLYdp3X7K9//esmQPYKrPlaa6157bXXkFBqNDFQRwFkEADBOdOHHnNV&#10;ziuBh3CCDBJkUNt0zkLil3rMhklEJ7Rn0zUeKdDYF/XzD+v3/BAz3hLO8xmOBsZVJtN4A1hhbRFr&#10;oKYrc5In9MZ2nYXr9znbJ+2otlM/AUG43PtAMI54hBABRme1r8qamllV4aBwJOgJxCROKycXswtu&#10;BWphPQcrQSh2bWjIIy/fFy//NXoUNMlOjeyD/gICIk2DrUnEH+cLiKQujnJVdTUVShRIFOi6FEiQ&#10;Qdcd29SzRIGuTgFMFbldUDrwAeGzlPolwn1tttlmsAOJ8SRQxFrVkTZ33HGH6ImMEbB92hM5uqq5&#10;aIHAAaANgRjCn2LjjTdumT9FNa/rOGU6KWTABthYH3rooRkljd3hhx++3377tYi2BZBBQ5Nvwp7j&#10;x2ZZFRJkkCCD2mYWjXR4thd9zIYZMGu+cRaplbBaIKDa0MJBYFFd0tOQ+Um8NskIMUsYtklGuAGm&#10;ZPTkHQEOqIY+kcdRZBxWcv/5z39gLkDniGPagisCAANKIjsDoARGwHwANNCC2tIjiQKJAokCVVIg&#10;QQZVEioVSxRIFOhwFAh1DQUX9wFsWfBkeGI2CKH8z1ocEa0j60GEv4YduORcwH61UocfBqWZiYHG&#10;AC9whNTROG8toWeDaDQnXyiLMsMHn7WQESlHBj6l/obKCHM8fPhK7iy++BIdbgxa1KBOChlQDJpm&#10;n/nMZwyuEafH449w9tln9e9fs413i8iWs15eEP5w9e4ALQWVQjFLdFyEMefKj5fm3XPPPeXLmDzk&#10;RvJ5qTyy2eM2sVKWSsrY7iJZYNErrANKJQLQTruTv/k2BfFIgZVBc6Otls3Y7CkG8yBRMn/cCROA&#10;+AwRAATYme3DbK/CiSwi8/tgk4ychbFbRj6CDh6oHygDFLj77rtFjnAqhdtFZOqJyRyGaRVJimLA&#10;EbRyEKyzzjpOBKcVC4IwMQgiZGkLOlpmx4q9SwUSBRIFOhcFEmTQucYrtTZRIFGgOAUwYdgymjGX&#10;MAdM+iMAAY7NlR86G7MV8bEj0xgmLNIl4snwZ+TA1meNAiKQ7tiXMjTF4nOm8JkXA4EBmoCDJPi5&#10;NLg5cx/5qyKjpL8RkStidffqtSRDXDfD7tRPcASio6+dK5x1J4UMzDxDKQjiOeecY0DhTewLvvCF&#10;L7R+wlS5qjsLZEAookqFlDWXi0LqK9NfKFtRibeilEhVbplXFMjLvFprI2dK+dx7RWvwYMVBNHzh&#10;FFC+pB2sTAM0skygu4ptaE0B+wzxNb+G2EVtUHHTV3rvDNmxZ9ldI8aHQY+MA1EyP+kAkDQyFBri&#10;iFPYmkYuwmfD2A3iY2+3P5gSRiqyGBQFCFAGeB1kQTeIie6HSUXEvnHfxh7RGSDdkWPY50XYx/Tq&#10;RIFEgW5LgQQZdNuhTx1PFOjKFIAakM/DU9QFNaAZpvB3FeTJw5PR4UR+RNae2GJsLvWOO3RideRf&#10;iTQR/ppIQCxx+Zp9jnhXHFnLyDxYak2NaN4aFsCHm6xSg63EdIbFBBAk9IQRGDyLzCcXpALUdYt2&#10;7DsvZID157l90EEHmU577LEHJ4X2tAeOxGnGzgQoiMfBUdp0Ak81H1kyqqllvpUZ9IhUX1S5nZkz&#10;RLT2amaONxKPyUvNRV/NLm9PjrAVheqibQgv/WqUt6W6oLUReb5lDaiGMm1dxmDZ0Cz5Ui+yrRXs&#10;abYI20hB8M4IoV9gyRKp+PJrjkwxmX47Us9mMq3HScJ13ELbmnotqN82CwKGFLgEIIALQ6ubLxNU&#10;cpogPgKirW08sGAQDCohfgRodDl6NMPfrk23FpA6PZIokCiwaCmQIINFS//09kSBRIE2pwBJgMWB&#10;fI3+0mESy0NWj2xVBWISxo6Gh6qHiSxP9Ui7EBeurr7Gn5EoKzJHhvGqUAiEN5JPBNB2xxUJxktF&#10;w8rIF5qo4Ok32GADqi0dx5jqQqb3GzJkcFMY7fmQQSTTIiBR8QXDGrVFErL8zrrj13p1v/NCBohD&#10;4hUEkWCw22677r///gyEq5nBwp+9+eZbRWVRA+0q+MnwmQbuqzxfzI7s9M3f+P77cwFks2a90/wn&#10;UrSq8rOTNi9jmpmBRdN/ZJPHe4smGa2m+12+DKm7fFBV0yZs7yt64Fuh+WFQC0hnqVrmpd5lkQIQ&#10;XaUIzpyqAB0gzRJlC5w+1KBHSaFdft5CgYHRkIJbbrnl1ltvtUvHKg5zCeOIhgYrsjY4VhDfbhzJ&#10;dFIiwy6/J6QOJgp0MQokyKCLDWjqTqJAokAFCsALMHnMR/maSjkGOCCexdVcwy8K19prry3BgQ/C&#10;TUXwrYiJUIatb80YgAbIfnSt0ARiHrUVZIGHRWhfNVLlQIQsCnf4IUfe8lrfK50ECUSvSRF4WRYW&#10;UQN21meyRFahjlOIlcpVGW7GpWQh91Es/1fxJvbcc0+V33TTTahaTbPPPffcn/70p9pg7KopX6pM&#10;RYGtGi/uCRMmEJ6Zcqy33nr5L4p4Fs1V600DNPvhhx8tanBOVjcnC6Arhs1eERE9iR+ZMb/mmbet&#10;oUD7PKvBLVOT1p6rcn6HwsG74viW6X7Eom8BLuZBQVXzh6n5W5SJKCoVyRJVlQEFLJkkzLfPNC71&#10;FivaCr3mmmv+9Kc/3XnnnZEtMpwvDI3dEuLMcQl0a7AgBeCDRdvg9PZEgUSBRIFWUiBBBq0kYHo8&#10;USBRoBNTAKsHNbjrrrukOSCJkc/LGDZjBwEHm2++eSRuFFagneOx0RWL7IjctPTMp/GsAqoBFFhT&#10;60V+vIZ2HhIQA+uMUknOKdlwz/kABGH44osvbkEj8eItezB7V8UUmxHSvLx9O9gi9P8FF6zHiLQg&#10;pVwLSNGRHyE7GSlYWwtiNMps0rLYEAQzutzWLElzA1JG2GtZAzryiKS21ZEC8AL2OCeccMKVV15p&#10;vWc12wZ322034VE33XRT3m11fGOqKlEgUSBRYJFTIEEGi3wIUgMSBRIFFhkFIueCi47Xxd97ypQp&#10;wlxTgzfPgxWRul1hYkAtT4MEOBgzZgxtEmGjlMxcr+5Fa9UWNgUukm18iEDcLCagHn6FIPC8iMIB&#10;i0QbaLMZ01bpkV59syNlehkrgwKLDM0uagNf8Y2hqq1YrDUFgqTlaygV0D6yr1d8vDXNK/MsEb2U&#10;RTrVfYFBREE9oRctZUUShcOgukoUoGXqem+pqIQvRYEsnH5ryBv2Mq2pIT3btSkAt+XjJogJJ7KI&#10;X2vGCj3gztixYy1Ap4A7CXXq2tMg9S5RoBtSIEEG3XDQU5cTBRIFilOA2T8NM+19XKRrsQ8i50Lk&#10;O8h/jOwU4QYjKhgNJ6Erki+4RFJssYl1i4dH+/k1RBS3ABFU5UOm9ybrktXDu8ElrAPbhLCld19n&#10;4z62GOKQH5jdZ/bz7re4belBQntRQYIoHknmCmYXY+aIhZZ/qUFqj6LEJPCXkuc9VSYkntoiK0d5&#10;m3zzWZkkC6WZ3G0pYLdk53XeeefdeOONkfwCTrfDDjt8+tOfFv7Gam0jb7VuS/DU8USBRIGOQ4EE&#10;GXScsUgtSRRIFOhAFCBFYwrBBIAD1gc+MKcXUEB8AZ/dKXAEYBFNxSSQWKTR9hkHGZkX2CO4Q2br&#10;aApMAe0gBRENAY6QYSI+R+TFbDx8BqZkWEPBOCFFqXj7SrLhzzffrTjGjCDyX12xfH0LRLiy8rru&#10;Uh7pnC+Mcim5XSL6ooYYEXa+YG6QPTQDlNAcMkg2z/Ud8VRbokA1FLDLCVsgeIEQBgBlj2yzzTY7&#10;77zztttuK9hNC0JgVPPSVCZRIFEgUaCDUCBBBh1kIFIzEgUSBTo0BejqIwwhX3eogQuUEAEFwAd+&#10;ah46kWjH3ICgyM8/0jdG2oWIpO1zl1FJIYJAfaUABcgLulU/upJiLsJwAGxGIgV6mQZLpVEUFzCy&#10;oKL2ty6pnrapZKJAokALKMA+C15wySWXXHvttWF+tckmmxxxxBHbb799c1OgFtSfHkkUSBRIFOjg&#10;FEiQQQcfoNS8RIFEgY5IARwkyEC8Ax6tWEkm/cRm6vQs+ULz+HkEUcDBGmuswZaVjboPJEziJYV2&#10;ZGFIUdA74kinNiUKJAp0bwowwuKb9t3vfvcf//gHcyq+OazGfv7zn3/iE58ok8+ye9Ms9T5RIFGg&#10;q1EgQQZdbURTfxIFEgXanwLAAtYH4ib++9//lr7RhbMsH3VfI9m384AVQxGIIKeAXAzt3/L0xkSB&#10;RIFEgUSBUhSI/Aif+9znQMNhX8AQ6bLLLttyyy2TPVGaNokCiQLdhwIJMug+Y516miiQKNCGFAAQ&#10;5F8CH4iYGI4MDz/88IQJE5q/OxINRKR3f/kpSOIogCJjBIkY4Aj+io2XAs614bClqhemgGjwWa6N&#10;+IUpTcEdNznmEJ+KZo4gXzHAefbZZ+tFWjlNBQqxQFji8OgBtLHQ4e+z+uqrE97q9ZZUT6JAUQoI&#10;YXDkkUdeffXVvKXAB7DdE088UTLFFLwgTZhEgUSBbkWBBBl0q+FOnU0USBRoJwqwO+DDL3+BSH6Y&#10;TvIVF32ClkCALlDCf//73+ZNEQaPdMRDQWh6nyNfV8TiJh0xghUtH4ggnmKVue7aqbfpNR2AAgR4&#10;ESVcWVuE2PDV3+yOuBs8aLKoE6Yo2T4/EYbpmuXa8BQZyZ1I6pnfRY8oJnBm8367qf46Jtfg0ROx&#10;IWFnloPVITCktUDNu9FGGwkXAlmzWDrACKQmdDUKiHd7+eWX/+QnPxGTFSK88cYbf/7zn99///2T&#10;P0JXG+nUn0SBRIFKFEiQQSUKpd8TBRIFEgXqQQGqWhkKXn/99UhYSHgDItDH+uy+i2FC0fdIwSDq&#10;ATGJXAQ78FeMfcCBmzAFsRU9JdSim67mMfbr0fZUR9tSgDRCMjcHsteAnGg18/NcksPdyQ8MGVCU&#10;kvGUSgoKkNvdofbPBxFC2o87sACyUKm4lW3b59bVziacuQFbAwvBAhkzZgz4QITRFBCkdXRNT39I&#10;AXiBZIpSKj700EPuMvvab7/9eCgwBEtkShRIFEgU6G4USJBBdxvx1N9EgUSBjkIBRge4UqkNI5Wj&#10;CFskQMgCUZB5AtEuFMIFCt5oPTWXC3xAcPKVrjVyMRCfaGIBB/4yWPCXhjZsFhTzl0yVPB3qNQNo&#10;1EndkXEtu4ju+ap+993JF/5DD2+gs0fI8AbdHMjukPMDY8rugAa8KP8p5gMK1FGfHzPEbMnP+GgK&#10;Nc8BGROpaNLQmG8QrnoRGaYWSwCpdZmRDpgjv3LzmcWBi1+PyCBWBOysXm9P9XRPCtiBr7/++gsv&#10;vPCmm25CAVjtF77wBXjB6NGjuydBUq8TBRIFujkFEmTQzSdA6n6iQKJAh6AAoShiKHImf+6559gg&#10;uPgvhBqZhEmqdJEk/W1uKJ71gcBGXiI4EeqGDRsGRyDywRHER1DGX1rZSO4IUIinSFzuZOIf/W2B&#10;KBgFFqHvbvS9qBl8mcELeb5iEMqCGuKpMib3+RVqFTV+QQpJ4yUQZn61Rk1mjexOiL6ybNR35hUM&#10;nEE09AY6e0ugRfl3uLcoln/HDAnUKXtKNlA2LAWOMO7wjimq0lfST3XMPHffffcFZABVQWoi3P33&#10;34+G6IywRLvMaEJ0g5122omf+brrrqsNCRqr7wTrVrUJQHPuuededNFFVoeVte+++x577LEy3XQr&#10;IqTOJgokCiQKZBRIkEGaDIkCiQKJAh2XAhTLrA8EPqBcpW594IEHIhpCK3XLBMWtt946uk0mBC5k&#10;3rlUtYTGfIpQGpMkWX0vKjLpLwCF6X5NDSDMs+NAtJqeIoJy7883CsgeD3SAa0lNFbZbYfIMOTlf&#10;1Kdvz3fypyBlh5IP/QiTAULqdHExnnrqKSsCvnbXXXf961//YqqTT2QTdc899/zhD38IL0uoQbtN&#10;vy72IjEOL730UjuP9SIApxQJvGCKmtV0sY6n7iQKJAokChSlQIIM0sRIFEgUSBTouBSgX42L3jv7&#10;64PAB0IhkGyldQQfCGvPRp2DAyG5ys7ks780aZmquUARHbXlF6iy/joWCwrUWmFGulofLGXO0OIK&#10;KzaAcEstD7jJSkr8Lqpf9pXliKAV+QUIMMrk6/kLxOMYsnwLgubyc9GxrtjaRV4gWwgsPiA4UIML&#10;Lrhg0qRJ4J6Yq8Q8xDn++ON32WWXsK9JV6JA9RT405/+9LOf/SzMW6zNG264YYMNNkgpFasnYCqZ&#10;KJAo0PUokCCDrjemqUeJAokCXZ8CmbcC3TvBibDEVJv/gg+uMJWnLYcjEIDZbzNVcIfNgjv5/vBd&#10;n1Jt3EM2/AXmypT2H/3oR/Nf6w59PpEjBHiCOlf//CBq4Bu/5mv7IzVAVgkZ2K/5BaJ80qLzSuDl&#10;AT5jdCAT3u233x5GBygGVfnUpz712c9+9hOf+ES+q0Ubz4hUfeemgK117Nixd955J0AWkLf77rv/&#10;+Mc/tmDz0bfO3cPU+kSBRIFEgdopkCCD2mmWnkgUSBRIFOioFKAWAxxE2DwKWICCOxEY3x3YAYdw&#10;Vglhp4A5Du09lCGz7iaDQRbyM/NFXz1IMFsk/abo4z3BP6KmtxOq2eFnIRuqfFZ5PhpF30VEl+qy&#10;IJ8fab/Ab9+dAs8O4iuXgcwjgOyhKh4BVTYpFauGAiYt/3O2BhMmTAAcxIQXc2GTTTbZeeed9957&#10;7xQTsRoydvMydr+///3vwhYIKAOP23TTTWVY3Hzzzbs5WVL3EwUSBRIFEmSQ5kCiQKJAokC3owCk&#10;AE+cQQaQBSYJQQX4AvVaQRYA93ny8+xdJJQi+bdA+KellzmiQMKv2H6QAfG+aMB/cj40AX5RsZJU&#10;YFFRQK4KsSevueaav/3tb0AxEqCh3HDDDY8++mjq4uSLvqjGpVO819Zn/hx++OH//Oc/IaRCgUCa&#10;TjvttGSi0imGLzUyUSBRoE0pkCCDNiVvqjxRIFEgUSBRIFEgUaD9KBABDk4//XSoQQQKBRsJ/Sj6&#10;PWeQgiwS7des9KaOTQHokhir/BEkR9BS+CDjlCOPPHLbbbft2A1PrUsUSBRIFGgPCvRoj5ekdyQK&#10;JAokCiQKJAokCiQKtD0FmBKwEznzzDNPOOGECCpBY3zvvfceddRRZMJaU3W2fXvTGzoEBThz3Xzz&#10;zeZMtEbUzG222SbhBR1ibFIjEgUSBToABXp+73vf6wDNSE1IFEgUSBRIFEgUSBRIFKgbBaQL3Xjj&#10;jXnfTJ48memBZCIgA3Eo8xNP1O1lqaJOSwEuV7/4xS++9a1v/epXv8qyq0q3wdygVremTkuD1PBE&#10;gUSBRIEKFEiOCWmKJAokCiQKJAokCiQKdEEKiOt56623/va3v/3zn/+se0JRfPvb3+agvsoqq3TB&#10;3qYulaaAoLBiW2SIgFgt06ZNAxZ44rHHHhMv8/HHH48kna5jjjnmwAMPXHfddVMUgzSnEgUSBRIF&#10;ggIJMkgzIVEgUSBRIFEgUSBRoGtSQEA70ezOOussyRT0UPR7HgoyL2YJLLpmt7tir8j5ZH5BCqNz&#10;8r8IWpGf28VXTiiiEmQFXn75ZWYmvjIzUVJgi/jJTXhB/MQlwSQJvEAIg5NOOunTn/40a5SUYqMr&#10;TqLUp0SBRIEWUiBBBi0kXHosUSBRIFEgUSBRIFGg41NAAtErrrjiO9/5DhFR6s0vfOELEiiss846&#10;Hb/lXayFM2bMILpHp3wg87/xxhtZHxkCZFYAboo6QcLPT93iM1AgHzKQSrM5ZJAVMNzywgYuUM0l&#10;targFzfeeKNcqim5RjUUS2USBRIFug8FEmTQfcY69TRRIFEgUSBRIFGg21GA2pm2edddd33kkUfI&#10;k2IcfP7zn//KV74ioWa3o0UrOkz2JtVnFaCkK4MA3Cfh539V2CWfazziw8MPP+yRuOMD+V+q16xC&#10;BgJPPfVUAYKQJX9tRcMbFltsMS4G0KKohIGJrxkoIBurO74KcrHjjjsKatCad6VnEwUSBRIFuiQF&#10;EmTQJYc1dSpRIFEgUSBRIFEgUWA+BSi0r7rqKsYF9NJujRkz5uyzz95www27M4EyYb5KIpDnJa3M&#10;ClPgu/KtACACER0gLtK+8tUr+atsRlYMEFDlI0CB5ZZbLtJnuIS0GDp06IABA+LrWmut5U7//v2H&#10;DBmSglxUSdJULFEgUaC7USBBBt1txFN/EwUSBRIFEgUSBbojBcTAv+WWWziu9+nTZ/3117/pppsI&#10;k9VLnp2XZGHkf99992VdoNKfOnUqN/7sDqcAgQCzr1wGIAKsMzpIr9dYYw1yvlgDWXvWXnvtTOx3&#10;UwEyf5gSGFMlN9lkkx49UirxDjKAqRmJAokCnZsCCTLo3OOXWp8okCiQKJAokCiQKFANBR588EHB&#10;8O+8806SJLXzd7/73UMOOYQHezXPLtoygvOJ8J/v6k+Bz7A/X4f/xBNPZOH9WBD4SuefeQpADbKM&#10;APriq2fz/QgiuEDWTV/D9aAuHUfkkSNHZp4g5HnS/vLLL59VTs/vKygn7pD8AQSDBw/OCrjDfSAf&#10;3wH35EccCP+CrIAPWW116UKqJFEgUSBRoDtTIEEG3Xn0U98TBRIFEgUSBRIFugsFiMTnnXfe73//&#10;+ylTpvBmFwGRe8IGG2zQr1+/NiWBYAq0+tOnT8/eoiWMHdyMO1EgX+cfof4yGT4K5Iv0wv75mmUH&#10;UIny+V+5YOSHEmhlB/n5yyCQpZkg/BPys+gAKl9ttdUAASGxQ2SI6yussEL2Ug8OHDgwy1moAAl/&#10;mWWWyQrAFHzNCsAC1JCCTbRy1NLjiQKJAokC9aJAggzqRclUT6JAokCiQKJAokCiQIemAH/7Cy+8&#10;8I9//GPE6j/ggAPGjh0LNWB0kAnAfqKQp6IPR/1Zs2b5y+id0Bt9I40T1/MD+ymvWKa099OLL76Y&#10;EcJ9Aj+MILvjcQBB1OwKRIDMnxWIhIL1CgSga/kae7I9aZzQnr0OaJKPmxDgSez5iACdP5E+gwwU&#10;kFYg301AFIAMMiDwqx/K0KGnQmpcokCiQKJAokDVFEiQQdWkSgUTBRIFEgUSBRIFEgU6OQWuvvrq&#10;n//853fccUcI5HvssccnP/nJj3zkI7To0TM2/+R5RgER7Q9AAAIQJG/llVeOAqIAUPLnW/UrDxHI&#10;lPzM/h944IE60okAn4nrqiXMU8hnRviU9lnj/eprFMgaQNpfc801s69qi4B/2R1OASuuuGL2ldcA&#10;DCW/zjr2JVWVKJAokCiQKNDpKJAgg043ZKnBiQKJAokCiQKJAokCLaQADf/NN9983HHHkfzJ9i2s&#10;pZbHyPb5TvjxufmdrMqC8u6zg8gP9TdixAhWA6HkVxhAsNlmm2UVMh9QgF1ALW1MZRMFEgUSBRIF&#10;EgVKUiBBBmlyJAokCiQKJAokCiQKdCMKsC948sknxT4UELFeEf5KkY8NP6eG1VdfPSvgK5V+FnaR&#10;tn/48OH5Ev5KK63Eqj9F7+tGMzJ1NVEgUSBRoGNTIEEGHXt8UusSBRIFEgUSBRIFEgXqSgGOBkID&#10;Cjdw1VVXST04adKkp59+Ol+kJ9VT47PMnzFjRv6b2fwz8hfqL7vJX0AUABn+sjuwAEr+zKrfI8rk&#10;u/1z9c93K4iv+cH/ffVIShBY1zFPlSUKJAokCiQKtJwCCTJoOe3Sk4kCiQKJAokCiQKJAp2XAs88&#10;84yYBa6IdBiX0H0ukj85Pz8xoZ8Y/5Pn86MAhF9AvtcAaR9ekI8RdF76pJYnCiQKJAokCiQK5I6/&#10;LORvIkeiQKJAokCiQKJAokCiQKJAokCiQKJAokCiQKJAokBGgR6JFokCiQKJAokCiQKJAokCiQKJ&#10;AokCiQKJAokCiQKJAs0pkCCDNCsSBRIFEgUSBRIFEgUSBRIFEgUSBRIFEgUSBRIFilDg/wF4co9y&#10;sW7YbAAAAABJRU5ErkJgglBLAQItABQABgAIAAAAIQCxgme2CgEAABMCAAATAAAAAAAAAAAAAAAA&#10;AAAAAABbQ29udGVudF9UeXBlc10ueG1sUEsBAi0AFAAGAAgAAAAhADj9If/WAAAAlAEAAAsAAAAA&#10;AAAAAAAAAAAAOwEAAF9yZWxzLy5yZWxzUEsBAi0AFAAGAAgAAAAhAHWYY45BBAAA7gsAAA4AAAAA&#10;AAAAAAAAAAAAOgIAAGRycy9lMm9Eb2MueG1sUEsBAi0AFAAGAAgAAAAhAKomDr68AAAAIQEAABkA&#10;AAAAAAAAAAAAAAAApwYAAGRycy9fcmVscy9lMm9Eb2MueG1sLnJlbHNQSwECLQAUAAYACAAAACEA&#10;lTd18uAAAAAJAQAADwAAAAAAAAAAAAAAAACaBwAAZHJzL2Rvd25yZXYueG1sUEsBAi0ACgAAAAAA&#10;AAAhAIioR9SpowIAqaMCABQAAAAAAAAAAAAAAAAApwgAAGRycy9tZWRpYS9pbWFnZTEucG5nUEsF&#10;BgAAAAAGAAYAfAEAAIKsAgAAAA==&#10;">
                <v:shape id="Imagen 555" o:spid="_x0000_s1234" type="#_x0000_t75" style="position:absolute;top:1187;width:56051;height:19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pUUDGAAAA3AAAAA8AAABkcnMvZG93bnJldi54bWxEj0FrwkAUhO+C/2F5gjfdKEZK6irVUihC&#10;K8bS8yP7mk2bfRuy2yTtr+8WBI/DzHzDbHaDrUVHra8cK1jMExDEhdMVlwreLk+zOxA+IGusHZOC&#10;H/Kw245HG8y06/lMXR5KESHsM1RgQmgyKX1hyKKfu4Y4eh+utRiibEupW+wj3NZymSRrabHiuGCw&#10;oYOh4iv/tgr2l+P7qn/Jj93no3k9dQub/y6tUtPJ8HAPItAQbuFr+1krSNMU/s/EIyC3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GlRQMYAAADcAAAADwAAAAAAAAAAAAAA&#10;AACfAgAAZHJzL2Rvd25yZXYueG1sUEsFBgAAAAAEAAQA9wAAAJIDAAAAAA==&#10;">
                  <v:imagedata r:id="rId44" o:title=""/>
                  <v:path arrowok="t"/>
                </v:shape>
                <v:shape id="Cuadro de texto 556" o:spid="_x0000_s1235" type="#_x0000_t202" style="position:absolute;left:6768;top:3325;width:9614;height:7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206MYA&#10;AADcAAAADwAAAGRycy9kb3ducmV2LnhtbESPQWvCQBSE74X+h+UVvDWbChFJs4YQkJZiD2ouvT2z&#10;zySYfZtmtxr99d1CweMwM98wWT6ZXpxpdJ1lBS9RDIK4trrjRkG1Xz8vQTiPrLG3TAqu5CBfPT5k&#10;mGp74S2dd74RAcIuRQWt90MqpatbMugiOxAH72hHgz7IsZF6xEuAm17O43ghDXYcFlocqGypPu1+&#10;jIKPcv2J28PcLG99+bY5FsN39ZUoNXuailcQniZ/D/+337WCJFnA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206MYAAADcAAAADwAAAAAAAAAAAAAAAACYAgAAZHJz&#10;L2Rvd25yZXYueG1sUEsFBgAAAAAEAAQA9QAAAIsDAAAAAA==&#10;" filled="f" stroked="f" strokeweight=".5pt">
                  <v:textbox>
                    <w:txbxContent>
                      <w:p w:rsidR="00C2705F" w:rsidRPr="00E02A1B" w:rsidRDefault="00C2705F" w:rsidP="00471D45">
                        <w:pPr>
                          <w:rPr>
                            <w:b/>
                            <w:sz w:val="14"/>
                            <w:szCs w:val="14"/>
                          </w:rPr>
                        </w:pPr>
                        <w:r w:rsidRPr="00E02A1B">
                          <w:rPr>
                            <w:b/>
                            <w:sz w:val="14"/>
                            <w:szCs w:val="14"/>
                          </w:rPr>
                          <w:t>Escaneo de área reducida para puntos en una cuadrícula graduada</w:t>
                        </w:r>
                      </w:p>
                    </w:txbxContent>
                  </v:textbox>
                </v:shape>
                <v:shape id="Cuadro de texto 557" o:spid="_x0000_s1236" type="#_x0000_t202" style="position:absolute;left:46254;width:9557;height:7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ERc8cA&#10;AADcAAAADwAAAGRycy9kb3ducmV2LnhtbESPzWrDMBCE74W+g9hCb41cg9PgRAnBYFJKcsjPpbet&#10;tbFNrJVrKbbbp68ChRyHmfmGWaxG04ieOldbVvA6iUAQF1bXXCo4HfOXGQjnkTU2lknBDzlYLR8f&#10;FphqO/Ce+oMvRYCwS1FB5X2bSumKigy6iW2Jg3e2nUEfZFdK3eEQ4KaRcRRNpcGaw0KFLWUVFZfD&#10;1Sj4yPId7r9iM/ttss32vG6/T5+JUs9P43oOwtPo7+H/9rtWkCRv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BEXPHAAAA3AAAAA8AAAAAAAAAAAAAAAAAmAIAAGRy&#10;cy9kb3ducmV2LnhtbFBLBQYAAAAABAAEAPUAAACMAwAAAAA=&#10;" filled="f" stroked="f" strokeweight=".5pt">
                  <v:textbox>
                    <w:txbxContent>
                      <w:p w:rsidR="00C2705F" w:rsidRPr="00E02A1B" w:rsidRDefault="00C2705F" w:rsidP="00471D45">
                        <w:pPr>
                          <w:rPr>
                            <w:b/>
                            <w:sz w:val="14"/>
                            <w:szCs w:val="14"/>
                          </w:rPr>
                        </w:pPr>
                        <w:r w:rsidRPr="00E02A1B">
                          <w:rPr>
                            <w:b/>
                            <w:sz w:val="14"/>
                            <w:szCs w:val="14"/>
                          </w:rPr>
                          <w:t>Escaneo de área reducida para puntos en una cuadrícula uniforme</w:t>
                        </w:r>
                      </w:p>
                    </w:txbxContent>
                  </v:textbox>
                </v:shape>
                <w10:wrap type="topAndBottom" anchorx="margin"/>
              </v:group>
            </w:pict>
          </mc:Fallback>
        </mc:AlternateContent>
      </w:r>
      <w:r w:rsidR="00C45DBD" w:rsidRPr="00CE2A11">
        <w:rPr>
          <w:b/>
        </w:rPr>
        <w:t xml:space="preserve">Figura </w:t>
      </w:r>
      <w:r w:rsidR="00B24A7D" w:rsidRPr="00CE2A11">
        <w:rPr>
          <w:b/>
        </w:rPr>
        <w:t>11</w:t>
      </w:r>
      <w:r w:rsidR="00C45DBD" w:rsidRPr="00CE2A11">
        <w:rPr>
          <w:b/>
        </w:rPr>
        <w:t xml:space="preserve">. Orientación de la sonda con respecto a la línea normal a la superficie del </w:t>
      </w:r>
      <w:r w:rsidR="00007F14" w:rsidRPr="00CE2A11">
        <w:rPr>
          <w:b/>
        </w:rPr>
        <w:t>MCH</w:t>
      </w:r>
      <w:r w:rsidR="00C45DBD" w:rsidRPr="00CE2A11">
        <w:rPr>
          <w:b/>
        </w:rPr>
        <w:t>, mostrada en dos ubicaciones diferentes.</w:t>
      </w:r>
    </w:p>
    <w:p w:rsidR="00356DEC" w:rsidRPr="00CE2A11" w:rsidRDefault="004C297C" w:rsidP="00260DBB">
      <w:pPr>
        <w:outlineLvl w:val="3"/>
        <w:rPr>
          <w:b/>
          <w:sz w:val="22"/>
          <w:szCs w:val="22"/>
        </w:rPr>
      </w:pPr>
      <w:r w:rsidRPr="00CE2A11">
        <w:rPr>
          <w:b/>
          <w:sz w:val="22"/>
          <w:szCs w:val="22"/>
        </w:rPr>
        <w:t>5.1.9.2.</w:t>
      </w:r>
      <w:r w:rsidR="00E377D4" w:rsidRPr="00CE2A11">
        <w:rPr>
          <w:b/>
          <w:sz w:val="22"/>
          <w:szCs w:val="22"/>
        </w:rPr>
        <w:t xml:space="preserve"> MEDICIONES DE</w:t>
      </w:r>
      <w:r w:rsidR="00B24A7D" w:rsidRPr="00CE2A11">
        <w:rPr>
          <w:b/>
          <w:sz w:val="22"/>
          <w:szCs w:val="22"/>
        </w:rPr>
        <w:t>L</w:t>
      </w:r>
      <w:r w:rsidR="00E377D4" w:rsidRPr="00CE2A11">
        <w:rPr>
          <w:b/>
          <w:sz w:val="22"/>
          <w:szCs w:val="22"/>
        </w:rPr>
        <w:t xml:space="preserve"> SAR DE HANDSETS</w:t>
      </w:r>
      <w:r w:rsidR="00F53F1F" w:rsidRPr="00CE2A11">
        <w:rPr>
          <w:b/>
          <w:sz w:val="22"/>
          <w:szCs w:val="22"/>
        </w:rPr>
        <w:t xml:space="preserve"> </w:t>
      </w:r>
      <w:r w:rsidR="00E377D4" w:rsidRPr="00CE2A11">
        <w:rPr>
          <w:b/>
          <w:sz w:val="22"/>
          <w:szCs w:val="22"/>
        </w:rPr>
        <w:t>CON M</w:t>
      </w:r>
      <w:r w:rsidR="00B24A7D" w:rsidRPr="00CE2A11">
        <w:rPr>
          <w:b/>
          <w:sz w:val="22"/>
          <w:szCs w:val="22"/>
        </w:rPr>
        <w:t>Ú</w:t>
      </w:r>
      <w:r w:rsidR="00E377D4" w:rsidRPr="00CE2A11">
        <w:rPr>
          <w:b/>
          <w:sz w:val="22"/>
          <w:szCs w:val="22"/>
        </w:rPr>
        <w:t>LTIPLES ANTENAS O TRANSMISORES.</w:t>
      </w:r>
    </w:p>
    <w:p w:rsidR="001E60E9" w:rsidRPr="00CE2A11" w:rsidRDefault="001E60E9" w:rsidP="001E60E9">
      <w:pPr>
        <w:spacing w:after="160" w:line="360" w:lineRule="auto"/>
        <w:jc w:val="both"/>
        <w:rPr>
          <w:rFonts w:cstheme="minorBidi"/>
          <w:color w:val="000000" w:themeColor="text1"/>
          <w:sz w:val="22"/>
          <w:szCs w:val="22"/>
        </w:rPr>
      </w:pPr>
    </w:p>
    <w:p w:rsidR="001E60E9" w:rsidRPr="00CE2A11" w:rsidRDefault="00260DBB" w:rsidP="002B4253">
      <w:pPr>
        <w:spacing w:after="160" w:line="360" w:lineRule="auto"/>
        <w:jc w:val="both"/>
        <w:rPr>
          <w:rFonts w:cstheme="minorBidi"/>
          <w:color w:val="000000" w:themeColor="text1"/>
          <w:sz w:val="22"/>
          <w:szCs w:val="22"/>
        </w:rPr>
      </w:pPr>
      <w:r w:rsidRPr="00CB4B97">
        <w:rPr>
          <w:rFonts w:cstheme="minorBidi"/>
          <w:color w:val="000000" w:themeColor="text1"/>
          <w:sz w:val="22"/>
          <w:szCs w:val="22"/>
        </w:rPr>
        <w:t xml:space="preserve">Los </w:t>
      </w:r>
      <w:r w:rsidR="001E60E9" w:rsidRPr="00CB4B97">
        <w:rPr>
          <w:rFonts w:cstheme="minorBidi"/>
          <w:color w:val="000000" w:themeColor="text1"/>
          <w:sz w:val="22"/>
          <w:szCs w:val="22"/>
        </w:rPr>
        <w:t>Handsets</w:t>
      </w:r>
      <w:r w:rsidR="00230DD6" w:rsidRPr="001246C2">
        <w:rPr>
          <w:rFonts w:cstheme="minorBidi"/>
          <w:color w:val="000000" w:themeColor="text1"/>
          <w:sz w:val="22"/>
          <w:szCs w:val="22"/>
        </w:rPr>
        <w:t xml:space="preserve"> </w:t>
      </w:r>
      <w:r w:rsidR="001E60E9" w:rsidRPr="001246C2">
        <w:rPr>
          <w:rFonts w:cstheme="minorBidi"/>
          <w:color w:val="000000" w:themeColor="text1"/>
          <w:sz w:val="22"/>
          <w:szCs w:val="22"/>
        </w:rPr>
        <w:t xml:space="preserve"> </w:t>
      </w:r>
      <w:r w:rsidR="00A722C6" w:rsidRPr="000C68FF">
        <w:rPr>
          <w:rFonts w:cstheme="minorBidi"/>
          <w:color w:val="000000" w:themeColor="text1"/>
          <w:sz w:val="22"/>
          <w:szCs w:val="22"/>
        </w:rPr>
        <w:t xml:space="preserve">con múltiples antenas o múltiples transmisores </w:t>
      </w:r>
      <w:r w:rsidR="00A722C6" w:rsidRPr="00187A70">
        <w:rPr>
          <w:rFonts w:cstheme="minorBidi"/>
          <w:color w:val="000000" w:themeColor="text1"/>
          <w:sz w:val="22"/>
          <w:szCs w:val="22"/>
        </w:rPr>
        <w:t xml:space="preserve"> cada uno </w:t>
      </w:r>
      <w:r w:rsidR="00A722C6" w:rsidRPr="00CB4B97">
        <w:rPr>
          <w:rFonts w:cstheme="minorBidi"/>
          <w:color w:val="000000" w:themeColor="text1"/>
          <w:sz w:val="22"/>
          <w:szCs w:val="22"/>
        </w:rPr>
        <w:t xml:space="preserve">con una o varias antenas) transmitiendo simultáneamente </w:t>
      </w:r>
      <w:r w:rsidR="001E60E9" w:rsidRPr="00CB4B97">
        <w:rPr>
          <w:rFonts w:cstheme="minorBidi"/>
          <w:color w:val="000000" w:themeColor="text1"/>
          <w:sz w:val="22"/>
          <w:szCs w:val="22"/>
        </w:rPr>
        <w:t>requieren consideraciones especiales de prueba. Los métodos para combinar los campos</w:t>
      </w:r>
      <w:r w:rsidR="008B7640" w:rsidRPr="00CB4B97">
        <w:rPr>
          <w:rFonts w:cstheme="minorBidi"/>
          <w:color w:val="000000" w:themeColor="text1"/>
          <w:sz w:val="22"/>
          <w:szCs w:val="22"/>
        </w:rPr>
        <w:t>,</w:t>
      </w:r>
      <w:r w:rsidR="001E60E9" w:rsidRPr="00CE2A11">
        <w:rPr>
          <w:rFonts w:cstheme="minorBidi"/>
          <w:color w:val="000000" w:themeColor="text1"/>
          <w:sz w:val="22"/>
          <w:szCs w:val="22"/>
        </w:rPr>
        <w:t xml:space="preserve"> con el fin de determinar la distribución del SAR combinado difieren dependiendo de si los correspondientes transmisores de RF emiten formas de onda que están correlacionadas o no correlacionadas en el tiempo. El método de suma de los campos y la instrumentación de medición asociada necesaria para formas de onda de señales correlacionadas son diferentes de aquell</w:t>
      </w:r>
      <w:r w:rsidR="00007F14" w:rsidRPr="00CE2A11">
        <w:rPr>
          <w:rFonts w:cstheme="minorBidi"/>
          <w:color w:val="000000" w:themeColor="text1"/>
          <w:sz w:val="22"/>
          <w:szCs w:val="22"/>
        </w:rPr>
        <w:t>o</w:t>
      </w:r>
      <w:r w:rsidR="001E60E9" w:rsidRPr="00CE2A11">
        <w:rPr>
          <w:rFonts w:cstheme="minorBidi"/>
          <w:color w:val="000000" w:themeColor="text1"/>
          <w:sz w:val="22"/>
          <w:szCs w:val="22"/>
        </w:rPr>
        <w:t>s para señales no correlacionadas.</w:t>
      </w:r>
    </w:p>
    <w:p w:rsidR="00C45DBD" w:rsidRPr="00CE2A11" w:rsidRDefault="00C45DBD" w:rsidP="00260DBB">
      <w:pPr>
        <w:spacing w:line="360" w:lineRule="auto"/>
        <w:rPr>
          <w:b/>
        </w:rPr>
      </w:pPr>
    </w:p>
    <w:p w:rsidR="00E377D4" w:rsidRPr="00CE2A11" w:rsidRDefault="00E377D4" w:rsidP="00260DBB">
      <w:pPr>
        <w:spacing w:line="360" w:lineRule="auto"/>
        <w:outlineLvl w:val="4"/>
        <w:rPr>
          <w:b/>
          <w:sz w:val="22"/>
          <w:szCs w:val="22"/>
        </w:rPr>
      </w:pPr>
      <w:r w:rsidRPr="00CE2A11">
        <w:rPr>
          <w:b/>
          <w:sz w:val="22"/>
          <w:szCs w:val="22"/>
        </w:rPr>
        <w:t xml:space="preserve">5.1.9.2.1. </w:t>
      </w:r>
      <w:r w:rsidR="00916E46" w:rsidRPr="00CE2A11">
        <w:rPr>
          <w:b/>
          <w:sz w:val="22"/>
          <w:szCs w:val="22"/>
        </w:rPr>
        <w:t>MEDICI</w:t>
      </w:r>
      <w:r w:rsidR="00B24A7D" w:rsidRPr="00CE2A11">
        <w:rPr>
          <w:b/>
          <w:sz w:val="22"/>
          <w:szCs w:val="22"/>
        </w:rPr>
        <w:t>Ó</w:t>
      </w:r>
      <w:r w:rsidR="00916E46" w:rsidRPr="00CE2A11">
        <w:rPr>
          <w:b/>
          <w:sz w:val="22"/>
          <w:szCs w:val="22"/>
        </w:rPr>
        <w:t>N DE</w:t>
      </w:r>
      <w:r w:rsidR="00B24A7D" w:rsidRPr="00CE2A11">
        <w:rPr>
          <w:b/>
          <w:sz w:val="22"/>
          <w:szCs w:val="22"/>
        </w:rPr>
        <w:t>L</w:t>
      </w:r>
      <w:r w:rsidR="00916E46" w:rsidRPr="00CE2A11">
        <w:rPr>
          <w:b/>
          <w:sz w:val="22"/>
          <w:szCs w:val="22"/>
        </w:rPr>
        <w:t xml:space="preserve"> SAR PARA SEÑALES NO CORRELACIONADAS.</w:t>
      </w:r>
    </w:p>
    <w:p w:rsidR="00E02A1B" w:rsidRPr="00CE2A11" w:rsidRDefault="00E02A1B" w:rsidP="002B4253">
      <w:pPr>
        <w:spacing w:after="160" w:line="360" w:lineRule="auto"/>
        <w:jc w:val="both"/>
        <w:rPr>
          <w:rFonts w:cstheme="minorBidi"/>
          <w:color w:val="000000" w:themeColor="text1"/>
          <w:sz w:val="22"/>
          <w:szCs w:val="22"/>
        </w:rPr>
      </w:pPr>
    </w:p>
    <w:p w:rsidR="00DC54FA" w:rsidRPr="00CE2A11" w:rsidRDefault="00DC54FA">
      <w:pPr>
        <w:spacing w:after="160" w:line="360" w:lineRule="auto"/>
        <w:jc w:val="both"/>
        <w:rPr>
          <w:rFonts w:cstheme="minorBidi"/>
          <w:color w:val="000000" w:themeColor="text1"/>
          <w:sz w:val="22"/>
          <w:szCs w:val="22"/>
        </w:rPr>
      </w:pPr>
      <w:r w:rsidRPr="00CE2A11">
        <w:rPr>
          <w:rFonts w:cstheme="minorBidi"/>
          <w:color w:val="000000" w:themeColor="text1"/>
          <w:sz w:val="22"/>
          <w:szCs w:val="22"/>
        </w:rPr>
        <w:t xml:space="preserve">Los siguientes procedimientos son aplicables a </w:t>
      </w:r>
      <w:r w:rsidR="00E02A1B" w:rsidRPr="00CE2A11">
        <w:rPr>
          <w:rFonts w:cstheme="minorBidi"/>
          <w:color w:val="000000" w:themeColor="text1"/>
          <w:sz w:val="22"/>
          <w:szCs w:val="22"/>
        </w:rPr>
        <w:t>DCI</w:t>
      </w:r>
      <w:r w:rsidRPr="00CE2A11">
        <w:rPr>
          <w:rFonts w:cstheme="minorBidi"/>
          <w:color w:val="000000" w:themeColor="text1"/>
          <w:sz w:val="22"/>
          <w:szCs w:val="22"/>
        </w:rPr>
        <w:t xml:space="preserve"> que incorporan múltiples modos de </w:t>
      </w:r>
      <w:r w:rsidR="006C5D5A" w:rsidRPr="00CE2A11">
        <w:rPr>
          <w:rFonts w:cstheme="minorBidi"/>
          <w:color w:val="000000" w:themeColor="text1"/>
          <w:sz w:val="22"/>
          <w:szCs w:val="22"/>
        </w:rPr>
        <w:t>operación y</w:t>
      </w:r>
      <w:r w:rsidR="00260DBB" w:rsidRPr="00CE2A11">
        <w:rPr>
          <w:rFonts w:cstheme="minorBidi"/>
          <w:color w:val="000000" w:themeColor="text1"/>
          <w:sz w:val="22"/>
          <w:szCs w:val="22"/>
        </w:rPr>
        <w:t xml:space="preserve"> </w:t>
      </w:r>
      <w:r w:rsidRPr="00CE2A11">
        <w:rPr>
          <w:rFonts w:cstheme="minorBidi"/>
          <w:color w:val="000000" w:themeColor="text1"/>
          <w:sz w:val="22"/>
          <w:szCs w:val="22"/>
        </w:rPr>
        <w:t xml:space="preserve">que están destinados a operar simultáneamente </w:t>
      </w:r>
      <w:r w:rsidR="00E02A1B" w:rsidRPr="00CE2A11">
        <w:rPr>
          <w:rFonts w:cstheme="minorBidi"/>
          <w:color w:val="000000" w:themeColor="text1"/>
          <w:sz w:val="22"/>
          <w:szCs w:val="22"/>
        </w:rPr>
        <w:t>a través de</w:t>
      </w:r>
      <w:r w:rsidRPr="00CE2A11">
        <w:rPr>
          <w:rFonts w:cstheme="minorBidi"/>
          <w:color w:val="000000" w:themeColor="text1"/>
          <w:sz w:val="22"/>
          <w:szCs w:val="22"/>
        </w:rPr>
        <w:t>:</w:t>
      </w:r>
    </w:p>
    <w:p w:rsidR="00DC54FA" w:rsidRPr="00CE2A11" w:rsidRDefault="00E02A1B" w:rsidP="00C55FC4">
      <w:pPr>
        <w:numPr>
          <w:ilvl w:val="0"/>
          <w:numId w:val="53"/>
        </w:numPr>
        <w:spacing w:after="160" w:line="360" w:lineRule="auto"/>
        <w:contextualSpacing/>
        <w:jc w:val="both"/>
        <w:rPr>
          <w:rFonts w:cstheme="minorBidi"/>
          <w:color w:val="000000" w:themeColor="text1"/>
          <w:sz w:val="22"/>
          <w:szCs w:val="22"/>
        </w:rPr>
      </w:pPr>
      <w:r w:rsidRPr="00CE2A11">
        <w:rPr>
          <w:rFonts w:cstheme="minorBidi"/>
          <w:color w:val="000000" w:themeColor="text1"/>
          <w:sz w:val="22"/>
          <w:szCs w:val="22"/>
        </w:rPr>
        <w:t>M</w:t>
      </w:r>
      <w:r w:rsidR="00DC54FA" w:rsidRPr="00CE2A11">
        <w:rPr>
          <w:rFonts w:cstheme="minorBidi"/>
          <w:color w:val="000000" w:themeColor="text1"/>
          <w:sz w:val="22"/>
          <w:szCs w:val="22"/>
        </w:rPr>
        <w:t>últiples frecuencias (</w:t>
      </w:r>
      <w:r w:rsidR="00DC54FA" w:rsidRPr="00CE2A11">
        <w:rPr>
          <w:rFonts w:cstheme="minorBidi"/>
          <w:i/>
          <w:color w:val="000000" w:themeColor="text1"/>
          <w:sz w:val="22"/>
          <w:szCs w:val="22"/>
        </w:rPr>
        <w:t>f</w:t>
      </w:r>
      <w:r w:rsidR="00DC54FA" w:rsidRPr="00CE2A11">
        <w:rPr>
          <w:rFonts w:cstheme="minorBidi"/>
          <w:color w:val="000000" w:themeColor="text1"/>
          <w:sz w:val="22"/>
          <w:szCs w:val="22"/>
          <w:vertAlign w:val="subscript"/>
        </w:rPr>
        <w:t>1</w:t>
      </w:r>
      <w:r w:rsidR="00DC54FA" w:rsidRPr="00CE2A11">
        <w:rPr>
          <w:rFonts w:cstheme="minorBidi"/>
          <w:color w:val="000000" w:themeColor="text1"/>
          <w:sz w:val="22"/>
          <w:szCs w:val="22"/>
        </w:rPr>
        <w:t xml:space="preserve">, </w:t>
      </w:r>
      <w:r w:rsidR="00DC54FA" w:rsidRPr="00CE2A11">
        <w:rPr>
          <w:rFonts w:cstheme="minorBidi"/>
          <w:i/>
          <w:color w:val="000000" w:themeColor="text1"/>
          <w:sz w:val="22"/>
          <w:szCs w:val="22"/>
        </w:rPr>
        <w:t>f</w:t>
      </w:r>
      <w:r w:rsidR="00DC54FA" w:rsidRPr="00CE2A11">
        <w:rPr>
          <w:rFonts w:cstheme="minorBidi"/>
          <w:color w:val="000000" w:themeColor="text1"/>
          <w:sz w:val="22"/>
          <w:szCs w:val="22"/>
          <w:vertAlign w:val="subscript"/>
        </w:rPr>
        <w:t>2</w:t>
      </w:r>
      <w:r w:rsidR="00DC54FA" w:rsidRPr="00CE2A11">
        <w:rPr>
          <w:rFonts w:cstheme="minorBidi"/>
          <w:color w:val="000000" w:themeColor="text1"/>
          <w:sz w:val="22"/>
          <w:szCs w:val="22"/>
        </w:rPr>
        <w:t>, etc.)</w:t>
      </w:r>
      <w:r w:rsidRPr="00CE2A11">
        <w:rPr>
          <w:rFonts w:cstheme="minorBidi"/>
          <w:color w:val="000000" w:themeColor="text1"/>
          <w:sz w:val="22"/>
          <w:szCs w:val="22"/>
        </w:rPr>
        <w:t>, las cuales están</w:t>
      </w:r>
      <w:r w:rsidR="00DC54FA" w:rsidRPr="00CE2A11">
        <w:rPr>
          <w:rFonts w:cstheme="minorBidi"/>
          <w:color w:val="000000" w:themeColor="text1"/>
          <w:sz w:val="22"/>
          <w:szCs w:val="22"/>
        </w:rPr>
        <w:t xml:space="preserve"> separadas por </w:t>
      </w:r>
      <w:r w:rsidRPr="00CE2A11">
        <w:rPr>
          <w:rFonts w:cstheme="minorBidi"/>
          <w:color w:val="000000" w:themeColor="text1"/>
          <w:sz w:val="22"/>
          <w:szCs w:val="22"/>
        </w:rPr>
        <w:t xml:space="preserve">un intervalo más grande </w:t>
      </w:r>
      <w:r w:rsidR="00DC54FA" w:rsidRPr="00CE2A11">
        <w:rPr>
          <w:rFonts w:cstheme="minorBidi"/>
          <w:color w:val="000000" w:themeColor="text1"/>
          <w:sz w:val="22"/>
          <w:szCs w:val="22"/>
        </w:rPr>
        <w:t xml:space="preserve">que el </w:t>
      </w:r>
      <w:r w:rsidRPr="00CE2A11">
        <w:rPr>
          <w:rFonts w:cstheme="minorBidi"/>
          <w:color w:val="000000" w:themeColor="text1"/>
          <w:sz w:val="22"/>
          <w:szCs w:val="22"/>
        </w:rPr>
        <w:t>intervalo</w:t>
      </w:r>
      <w:r w:rsidR="00DC54FA" w:rsidRPr="00CE2A11">
        <w:rPr>
          <w:rFonts w:cstheme="minorBidi"/>
          <w:color w:val="000000" w:themeColor="text1"/>
          <w:sz w:val="22"/>
          <w:szCs w:val="22"/>
        </w:rPr>
        <w:t xml:space="preserve"> de frecuencias válido para la calibración de la sonda o el LET, el que sea más pequeño (es decir, cuando el SAR no puede ser normalmente evaluado de forma simultánea usando la misma sonda y líquido);</w:t>
      </w:r>
    </w:p>
    <w:p w:rsidR="00DC54FA" w:rsidRPr="00CE2A11" w:rsidRDefault="00DC54FA" w:rsidP="00E02A1B">
      <w:pPr>
        <w:spacing w:after="160" w:line="360" w:lineRule="auto"/>
        <w:ind w:left="708"/>
        <w:jc w:val="both"/>
        <w:rPr>
          <w:rFonts w:cstheme="minorBidi"/>
          <w:color w:val="000000" w:themeColor="text1"/>
          <w:sz w:val="22"/>
          <w:szCs w:val="22"/>
        </w:rPr>
      </w:pPr>
      <w:r w:rsidRPr="00CE2A11">
        <w:rPr>
          <w:rFonts w:cstheme="minorBidi"/>
          <w:color w:val="000000" w:themeColor="text1"/>
          <w:sz w:val="22"/>
          <w:szCs w:val="22"/>
        </w:rPr>
        <w:t xml:space="preserve">El </w:t>
      </w:r>
      <w:r w:rsidR="008B7640" w:rsidRPr="00CE2A11">
        <w:rPr>
          <w:rFonts w:cstheme="minorBidi"/>
          <w:color w:val="000000" w:themeColor="text1"/>
          <w:sz w:val="22"/>
          <w:szCs w:val="22"/>
        </w:rPr>
        <w:t xml:space="preserve">intervalo </w:t>
      </w:r>
      <w:r w:rsidRPr="00CE2A11">
        <w:rPr>
          <w:rFonts w:cstheme="minorBidi"/>
          <w:color w:val="000000" w:themeColor="text1"/>
          <w:sz w:val="22"/>
          <w:szCs w:val="22"/>
        </w:rPr>
        <w:t>de frecuencias válido de la calibración de la sonda es típicamente estrecho (por ejemplo, de ±50 MHz a ±100 MHz) para sondas de campo eléctrico en la mayoría de los sistemas actualmente en uso. Además, dado que las sondas de campo eléctrico usadas en los sistemas actuales típicamente tienen un voltaje de DC en la salida, la sonda no puede distinguir entre señ</w:t>
      </w:r>
      <w:r w:rsidR="00A742EB" w:rsidRPr="00CE2A11">
        <w:rPr>
          <w:rFonts w:cstheme="minorBidi"/>
          <w:color w:val="000000" w:themeColor="text1"/>
          <w:sz w:val="22"/>
          <w:szCs w:val="22"/>
        </w:rPr>
        <w:t xml:space="preserve">ales a diferentes frecuencias. </w:t>
      </w:r>
      <w:r w:rsidRPr="00CE2A11">
        <w:rPr>
          <w:rFonts w:cstheme="minorBidi"/>
          <w:color w:val="000000" w:themeColor="text1"/>
          <w:sz w:val="22"/>
          <w:szCs w:val="22"/>
        </w:rPr>
        <w:t xml:space="preserve">El </w:t>
      </w:r>
      <w:r w:rsidR="00AD4D7B" w:rsidRPr="00CE2A11">
        <w:rPr>
          <w:rFonts w:cstheme="minorBidi"/>
          <w:color w:val="000000" w:themeColor="text1"/>
          <w:sz w:val="22"/>
          <w:szCs w:val="22"/>
        </w:rPr>
        <w:t>intervalo</w:t>
      </w:r>
      <w:r w:rsidRPr="00CE2A11">
        <w:rPr>
          <w:rFonts w:cstheme="minorBidi"/>
          <w:color w:val="000000" w:themeColor="text1"/>
          <w:sz w:val="22"/>
          <w:szCs w:val="22"/>
        </w:rPr>
        <w:t xml:space="preserve"> de frecuencias válido del LET se refiere al </w:t>
      </w:r>
      <w:r w:rsidR="00AD4D7B" w:rsidRPr="00CE2A11">
        <w:rPr>
          <w:rFonts w:cstheme="minorBidi"/>
          <w:color w:val="000000" w:themeColor="text1"/>
          <w:sz w:val="22"/>
          <w:szCs w:val="22"/>
        </w:rPr>
        <w:t>intervalo</w:t>
      </w:r>
      <w:r w:rsidRPr="00CE2A11">
        <w:rPr>
          <w:rFonts w:cstheme="minorBidi"/>
          <w:color w:val="000000" w:themeColor="text1"/>
          <w:sz w:val="22"/>
          <w:szCs w:val="22"/>
        </w:rPr>
        <w:t xml:space="preserve"> de frecuencias sobre el cual los parámetros dieléctricos están dentro de la tolerancia de los valores objetivo (ve</w:t>
      </w:r>
      <w:r w:rsidR="00010C48" w:rsidRPr="00CE2A11">
        <w:rPr>
          <w:rFonts w:cstheme="minorBidi"/>
          <w:color w:val="000000" w:themeColor="text1"/>
          <w:sz w:val="22"/>
          <w:szCs w:val="22"/>
        </w:rPr>
        <w:t>r</w:t>
      </w:r>
      <w:r w:rsidRPr="00CE2A11">
        <w:rPr>
          <w:rFonts w:cstheme="minorBidi"/>
          <w:color w:val="000000" w:themeColor="text1"/>
          <w:sz w:val="22"/>
          <w:szCs w:val="22"/>
        </w:rPr>
        <w:t xml:space="preserve"> </w:t>
      </w:r>
      <w:r w:rsidR="00010C48" w:rsidRPr="00CE2A11">
        <w:rPr>
          <w:rFonts w:cstheme="minorBidi"/>
          <w:color w:val="000000" w:themeColor="text1"/>
          <w:sz w:val="22"/>
          <w:szCs w:val="22"/>
        </w:rPr>
        <w:t xml:space="preserve">la </w:t>
      </w:r>
      <w:r w:rsidR="00FA649A" w:rsidRPr="00CE2A11">
        <w:rPr>
          <w:rFonts w:cstheme="minorBidi"/>
          <w:b/>
          <w:color w:val="000000" w:themeColor="text1"/>
          <w:sz w:val="22"/>
          <w:szCs w:val="22"/>
        </w:rPr>
        <w:t>T</w:t>
      </w:r>
      <w:r w:rsidRPr="00CE2A11">
        <w:rPr>
          <w:rFonts w:cstheme="minorBidi"/>
          <w:b/>
          <w:color w:val="000000" w:themeColor="text1"/>
          <w:sz w:val="22"/>
          <w:szCs w:val="22"/>
        </w:rPr>
        <w:t xml:space="preserve">abla </w:t>
      </w:r>
      <w:r w:rsidR="00010C48" w:rsidRPr="00CE2A11">
        <w:rPr>
          <w:rFonts w:cstheme="minorBidi"/>
          <w:b/>
          <w:color w:val="000000" w:themeColor="text1"/>
          <w:sz w:val="22"/>
          <w:szCs w:val="22"/>
        </w:rPr>
        <w:t>5</w:t>
      </w:r>
      <w:r w:rsidR="00010C48" w:rsidRPr="00CE2A11">
        <w:rPr>
          <w:rFonts w:cstheme="minorBidi"/>
          <w:color w:val="000000" w:themeColor="text1"/>
          <w:sz w:val="22"/>
          <w:szCs w:val="22"/>
        </w:rPr>
        <w:t>).</w:t>
      </w:r>
      <w:r w:rsidR="00FA649A" w:rsidRPr="00CE2A11">
        <w:rPr>
          <w:rFonts w:cstheme="minorBidi"/>
          <w:color w:val="000000" w:themeColor="text1"/>
          <w:sz w:val="22"/>
          <w:szCs w:val="22"/>
        </w:rPr>
        <w:t xml:space="preserve"> </w:t>
      </w:r>
      <w:r w:rsidRPr="00CE2A11">
        <w:rPr>
          <w:rFonts w:cstheme="minorBidi"/>
          <w:color w:val="000000" w:themeColor="text1"/>
          <w:sz w:val="22"/>
          <w:szCs w:val="22"/>
        </w:rPr>
        <w:t>Debido a estas limitacio</w:t>
      </w:r>
      <w:r w:rsidR="00AD4D7B" w:rsidRPr="00CE2A11">
        <w:rPr>
          <w:rFonts w:cstheme="minorBidi"/>
          <w:color w:val="000000" w:themeColor="text1"/>
          <w:sz w:val="22"/>
          <w:szCs w:val="22"/>
        </w:rPr>
        <w:t>nes, los valores del SAR deben</w:t>
      </w:r>
      <w:r w:rsidRPr="00CE2A11">
        <w:rPr>
          <w:rFonts w:cstheme="minorBidi"/>
          <w:color w:val="000000" w:themeColor="text1"/>
          <w:sz w:val="22"/>
          <w:szCs w:val="22"/>
        </w:rPr>
        <w:t xml:space="preserve"> </w:t>
      </w:r>
      <w:r w:rsidR="00AD4D7B" w:rsidRPr="00CE2A11">
        <w:rPr>
          <w:rFonts w:cstheme="minorBidi"/>
          <w:color w:val="000000" w:themeColor="text1"/>
          <w:sz w:val="22"/>
          <w:szCs w:val="22"/>
        </w:rPr>
        <w:t>evaluarse</w:t>
      </w:r>
      <w:r w:rsidRPr="00CE2A11">
        <w:rPr>
          <w:rFonts w:cstheme="minorBidi"/>
          <w:color w:val="000000" w:themeColor="text1"/>
          <w:sz w:val="22"/>
          <w:szCs w:val="22"/>
        </w:rPr>
        <w:t xml:space="preserve"> primero por separado y después combinados aritméticamente.</w:t>
      </w:r>
    </w:p>
    <w:p w:rsidR="00DC54FA" w:rsidRPr="00CE2A11" w:rsidRDefault="00D63222" w:rsidP="00C55FC4">
      <w:pPr>
        <w:numPr>
          <w:ilvl w:val="0"/>
          <w:numId w:val="53"/>
        </w:numPr>
        <w:spacing w:after="160" w:line="360" w:lineRule="auto"/>
        <w:contextualSpacing/>
        <w:jc w:val="both"/>
        <w:rPr>
          <w:rFonts w:cstheme="minorBidi"/>
          <w:color w:val="000000" w:themeColor="text1"/>
          <w:sz w:val="22"/>
          <w:szCs w:val="22"/>
        </w:rPr>
      </w:pPr>
      <w:r w:rsidRPr="00CE2A11">
        <w:rPr>
          <w:rFonts w:cstheme="minorBidi"/>
          <w:color w:val="000000" w:themeColor="text1"/>
          <w:sz w:val="22"/>
          <w:szCs w:val="22"/>
        </w:rPr>
        <w:t>M</w:t>
      </w:r>
      <w:r w:rsidR="00DC54FA" w:rsidRPr="00CE2A11">
        <w:rPr>
          <w:rFonts w:cstheme="minorBidi"/>
          <w:color w:val="000000" w:themeColor="text1"/>
          <w:sz w:val="22"/>
          <w:szCs w:val="22"/>
        </w:rPr>
        <w:t xml:space="preserve">últiples antenas que transmiten utilizando diferentes modulaciones (por ejemplo, una llamada de voz usando CDMA y datos usando Wi-Fi) en el mismo </w:t>
      </w:r>
      <w:r w:rsidRPr="00CE2A11">
        <w:rPr>
          <w:rFonts w:cstheme="minorBidi"/>
          <w:color w:val="000000" w:themeColor="text1"/>
          <w:sz w:val="22"/>
          <w:szCs w:val="22"/>
        </w:rPr>
        <w:t>intervalo</w:t>
      </w:r>
      <w:r w:rsidR="00DC54FA" w:rsidRPr="00CE2A11">
        <w:rPr>
          <w:rFonts w:cstheme="minorBidi"/>
          <w:color w:val="000000" w:themeColor="text1"/>
          <w:sz w:val="22"/>
          <w:szCs w:val="22"/>
        </w:rPr>
        <w:t xml:space="preserve"> de frecuencias válido para la calibración de la sonda y el LET.</w:t>
      </w:r>
    </w:p>
    <w:p w:rsidR="00DC54FA" w:rsidRPr="00CE2A11" w:rsidRDefault="00DC54FA" w:rsidP="00E02A1B">
      <w:pPr>
        <w:spacing w:after="160" w:line="360" w:lineRule="auto"/>
        <w:ind w:left="708"/>
        <w:jc w:val="both"/>
        <w:rPr>
          <w:rFonts w:cstheme="minorBidi"/>
          <w:color w:val="000000" w:themeColor="text1"/>
          <w:sz w:val="22"/>
          <w:szCs w:val="22"/>
        </w:rPr>
      </w:pPr>
      <w:r w:rsidRPr="00CE2A11">
        <w:rPr>
          <w:rFonts w:cstheme="minorBidi"/>
          <w:color w:val="000000" w:themeColor="text1"/>
          <w:sz w:val="22"/>
          <w:szCs w:val="22"/>
        </w:rPr>
        <w:t xml:space="preserve">En el caso de múltiples antenas transmitiendo diferentes modulaciones en el mismo </w:t>
      </w:r>
      <w:r w:rsidR="00D63222" w:rsidRPr="00CE2A11">
        <w:rPr>
          <w:rFonts w:cstheme="minorBidi"/>
          <w:color w:val="000000" w:themeColor="text1"/>
          <w:sz w:val="22"/>
          <w:szCs w:val="22"/>
        </w:rPr>
        <w:t>intervalo</w:t>
      </w:r>
      <w:r w:rsidRPr="00CE2A11">
        <w:rPr>
          <w:rFonts w:cstheme="minorBidi"/>
          <w:color w:val="000000" w:themeColor="text1"/>
          <w:sz w:val="22"/>
          <w:szCs w:val="22"/>
        </w:rPr>
        <w:t xml:space="preserve"> de frecuencias, se debe</w:t>
      </w:r>
      <w:r w:rsidR="00D63222" w:rsidRPr="00CE2A11">
        <w:rPr>
          <w:rFonts w:cstheme="minorBidi"/>
          <w:color w:val="000000" w:themeColor="text1"/>
          <w:sz w:val="22"/>
          <w:szCs w:val="22"/>
        </w:rPr>
        <w:t>n</w:t>
      </w:r>
      <w:r w:rsidRPr="00CE2A11">
        <w:rPr>
          <w:rFonts w:cstheme="minorBidi"/>
          <w:color w:val="000000" w:themeColor="text1"/>
          <w:sz w:val="22"/>
          <w:szCs w:val="22"/>
        </w:rPr>
        <w:t xml:space="preserve"> realizar mediciones con ambas señales transmitiendo simultáneamente. Sin </w:t>
      </w:r>
      <w:r w:rsidR="00D63222" w:rsidRPr="00CE2A11">
        <w:rPr>
          <w:rFonts w:cstheme="minorBidi"/>
          <w:color w:val="000000" w:themeColor="text1"/>
          <w:sz w:val="22"/>
          <w:szCs w:val="22"/>
        </w:rPr>
        <w:t>embargo</w:t>
      </w:r>
      <w:r w:rsidRPr="00CE2A11">
        <w:rPr>
          <w:rFonts w:cstheme="minorBidi"/>
          <w:color w:val="000000" w:themeColor="text1"/>
          <w:sz w:val="22"/>
          <w:szCs w:val="22"/>
        </w:rPr>
        <w:t xml:space="preserve">, esto no es necesario si los valores pico </w:t>
      </w:r>
      <w:r w:rsidR="00F93DD7" w:rsidRPr="00CE2A11">
        <w:rPr>
          <w:rFonts w:cstheme="minorBidi"/>
          <w:color w:val="000000" w:themeColor="text1"/>
          <w:sz w:val="22"/>
          <w:szCs w:val="22"/>
        </w:rPr>
        <w:t xml:space="preserve">promedio </w:t>
      </w:r>
      <w:r w:rsidRPr="00CE2A11">
        <w:rPr>
          <w:rFonts w:cstheme="minorBidi"/>
          <w:color w:val="000000" w:themeColor="text1"/>
          <w:sz w:val="22"/>
          <w:szCs w:val="22"/>
        </w:rPr>
        <w:t xml:space="preserve">espacial </w:t>
      </w:r>
      <w:r w:rsidR="00D63222" w:rsidRPr="00CE2A11">
        <w:rPr>
          <w:rFonts w:cstheme="minorBidi"/>
          <w:color w:val="000000" w:themeColor="text1"/>
          <w:sz w:val="22"/>
          <w:szCs w:val="22"/>
        </w:rPr>
        <w:t>se suman como se describe</w:t>
      </w:r>
      <w:r w:rsidRPr="00CE2A11">
        <w:rPr>
          <w:rFonts w:cstheme="minorBidi"/>
          <w:color w:val="000000" w:themeColor="text1"/>
          <w:sz w:val="22"/>
          <w:szCs w:val="22"/>
        </w:rPr>
        <w:t xml:space="preserve"> en la </w:t>
      </w:r>
      <w:r w:rsidRPr="00CE2A11">
        <w:rPr>
          <w:rFonts w:cstheme="minorBidi"/>
          <w:b/>
          <w:color w:val="000000" w:themeColor="text1"/>
          <w:sz w:val="22"/>
          <w:szCs w:val="22"/>
        </w:rPr>
        <w:t>Alternativa 1</w:t>
      </w:r>
      <w:r w:rsidRPr="00CE2A11">
        <w:rPr>
          <w:rFonts w:cstheme="minorBidi"/>
          <w:color w:val="000000" w:themeColor="text1"/>
          <w:sz w:val="22"/>
          <w:szCs w:val="22"/>
        </w:rPr>
        <w:t xml:space="preserve"> </w:t>
      </w:r>
      <w:r w:rsidR="00D63222" w:rsidRPr="00CE2A11">
        <w:rPr>
          <w:rFonts w:cstheme="minorBidi"/>
          <w:color w:val="000000" w:themeColor="text1"/>
          <w:sz w:val="22"/>
          <w:szCs w:val="22"/>
        </w:rPr>
        <w:t xml:space="preserve">del numeral </w:t>
      </w:r>
      <w:r w:rsidRPr="00CE2A11">
        <w:rPr>
          <w:rFonts w:cstheme="minorBidi"/>
          <w:b/>
          <w:color w:val="000000" w:themeColor="text1"/>
          <w:sz w:val="22"/>
          <w:szCs w:val="22"/>
        </w:rPr>
        <w:t>6.4.3.2.2</w:t>
      </w:r>
      <w:r w:rsidR="00D63222" w:rsidRPr="00CE2A11">
        <w:rPr>
          <w:rFonts w:cstheme="minorBidi"/>
          <w:b/>
          <w:color w:val="000000" w:themeColor="text1"/>
          <w:sz w:val="22"/>
          <w:szCs w:val="22"/>
        </w:rPr>
        <w:t xml:space="preserve"> </w:t>
      </w:r>
      <w:r w:rsidR="00D63222" w:rsidRPr="00CE2A11">
        <w:rPr>
          <w:rFonts w:cstheme="minorBidi"/>
          <w:color w:val="000000" w:themeColor="text1"/>
          <w:sz w:val="22"/>
          <w:szCs w:val="22"/>
        </w:rPr>
        <w:t>de</w:t>
      </w:r>
      <w:r w:rsidR="00A84F50" w:rsidRPr="00CE2A11">
        <w:rPr>
          <w:rFonts w:cstheme="minorBidi"/>
          <w:color w:val="000000" w:themeColor="text1"/>
          <w:sz w:val="22"/>
          <w:szCs w:val="22"/>
        </w:rPr>
        <w:t>l</w:t>
      </w:r>
      <w:r w:rsidR="00D63222" w:rsidRPr="00CE2A11">
        <w:rPr>
          <w:rFonts w:cstheme="minorBidi"/>
          <w:color w:val="000000" w:themeColor="text1"/>
          <w:sz w:val="22"/>
          <w:szCs w:val="22"/>
        </w:rPr>
        <w:t xml:space="preserve"> </w:t>
      </w:r>
      <w:r w:rsidR="00A84F50" w:rsidRPr="00CE2A11">
        <w:rPr>
          <w:rFonts w:cstheme="minorBidi"/>
          <w:color w:val="000000" w:themeColor="text1"/>
          <w:sz w:val="22"/>
          <w:szCs w:val="22"/>
        </w:rPr>
        <w:t>estándar</w:t>
      </w:r>
      <w:r w:rsidR="00D63222" w:rsidRPr="00CE2A11">
        <w:rPr>
          <w:rFonts w:cstheme="minorBidi"/>
          <w:b/>
          <w:color w:val="000000" w:themeColor="text1"/>
          <w:sz w:val="22"/>
          <w:szCs w:val="22"/>
        </w:rPr>
        <w:t xml:space="preserve"> IEC 62209</w:t>
      </w:r>
      <w:r w:rsidR="00081F2D" w:rsidRPr="00CE2A11">
        <w:rPr>
          <w:rFonts w:cstheme="minorBidi"/>
          <w:b/>
          <w:color w:val="000000" w:themeColor="text1"/>
          <w:sz w:val="22"/>
          <w:szCs w:val="22"/>
        </w:rPr>
        <w:t>-</w:t>
      </w:r>
      <w:r w:rsidR="00D63222" w:rsidRPr="00CE2A11">
        <w:rPr>
          <w:rFonts w:cstheme="minorBidi"/>
          <w:b/>
          <w:color w:val="000000" w:themeColor="text1"/>
          <w:sz w:val="22"/>
          <w:szCs w:val="22"/>
        </w:rPr>
        <w:t>1:2016</w:t>
      </w:r>
      <w:r w:rsidRPr="00CE2A11">
        <w:rPr>
          <w:rFonts w:cstheme="minorBidi"/>
          <w:color w:val="000000" w:themeColor="text1"/>
          <w:sz w:val="22"/>
          <w:szCs w:val="22"/>
        </w:rPr>
        <w:t>,</w:t>
      </w:r>
      <w:r w:rsidR="00081F2D" w:rsidRPr="00CE2A11">
        <w:rPr>
          <w:rFonts w:cstheme="minorBidi"/>
          <w:color w:val="000000" w:themeColor="text1"/>
          <w:sz w:val="22"/>
          <w:szCs w:val="22"/>
        </w:rPr>
        <w:t xml:space="preserve"> (</w:t>
      </w:r>
      <w:r w:rsidRPr="00CE2A11">
        <w:rPr>
          <w:rFonts w:cstheme="minorBidi"/>
          <w:color w:val="000000" w:themeColor="text1"/>
          <w:sz w:val="22"/>
          <w:szCs w:val="22"/>
        </w:rPr>
        <w:t xml:space="preserve">dado que ese método provee un sobreestimado </w:t>
      </w:r>
      <w:r w:rsidR="00007F14" w:rsidRPr="00CE2A11">
        <w:rPr>
          <w:rFonts w:cstheme="minorBidi"/>
          <w:color w:val="000000" w:themeColor="text1"/>
          <w:sz w:val="22"/>
          <w:szCs w:val="22"/>
        </w:rPr>
        <w:t xml:space="preserve">conservador </w:t>
      </w:r>
      <w:r w:rsidRPr="00CE2A11">
        <w:rPr>
          <w:rFonts w:cstheme="minorBidi"/>
          <w:color w:val="000000" w:themeColor="text1"/>
          <w:sz w:val="22"/>
          <w:szCs w:val="22"/>
        </w:rPr>
        <w:t xml:space="preserve">del SAR combinado). Para el caso de múltiples antenas transmitiendo señales correlacionadas (por ejemplo, ciertas configuraciones MIMO), </w:t>
      </w:r>
      <w:r w:rsidR="00C412E9" w:rsidRPr="00CE2A11">
        <w:rPr>
          <w:rFonts w:cstheme="minorBidi"/>
          <w:color w:val="000000" w:themeColor="text1"/>
          <w:sz w:val="22"/>
          <w:szCs w:val="22"/>
        </w:rPr>
        <w:t>ver</w:t>
      </w:r>
      <w:r w:rsidR="00D63222" w:rsidRPr="00CE2A11">
        <w:rPr>
          <w:rFonts w:cstheme="minorBidi"/>
          <w:color w:val="000000" w:themeColor="text1"/>
          <w:sz w:val="22"/>
          <w:szCs w:val="22"/>
        </w:rPr>
        <w:t xml:space="preserve"> el numeral</w:t>
      </w:r>
      <w:r w:rsidRPr="00CE2A11">
        <w:rPr>
          <w:rFonts w:cstheme="minorBidi"/>
          <w:color w:val="000000" w:themeColor="text1"/>
          <w:sz w:val="22"/>
          <w:szCs w:val="22"/>
        </w:rPr>
        <w:t xml:space="preserve"> </w:t>
      </w:r>
      <w:r w:rsidRPr="00CE2A11">
        <w:rPr>
          <w:rFonts w:cstheme="minorBidi"/>
          <w:b/>
          <w:color w:val="000000" w:themeColor="text1"/>
          <w:sz w:val="22"/>
          <w:szCs w:val="22"/>
        </w:rPr>
        <w:t>6.4.3.3.</w:t>
      </w:r>
      <w:r w:rsidR="00D63222" w:rsidRPr="00CE2A11">
        <w:rPr>
          <w:rFonts w:cstheme="minorBidi"/>
          <w:b/>
          <w:color w:val="000000" w:themeColor="text1"/>
          <w:sz w:val="22"/>
          <w:szCs w:val="22"/>
        </w:rPr>
        <w:t xml:space="preserve">, </w:t>
      </w:r>
      <w:r w:rsidR="00D63222" w:rsidRPr="00CE2A11">
        <w:rPr>
          <w:rFonts w:cstheme="minorBidi"/>
          <w:color w:val="000000" w:themeColor="text1"/>
          <w:sz w:val="22"/>
          <w:szCs w:val="22"/>
        </w:rPr>
        <w:t>de</w:t>
      </w:r>
      <w:r w:rsidR="00B61AF0" w:rsidRPr="00CE2A11">
        <w:rPr>
          <w:rFonts w:cstheme="minorBidi"/>
          <w:color w:val="000000" w:themeColor="text1"/>
          <w:sz w:val="22"/>
          <w:szCs w:val="22"/>
        </w:rPr>
        <w:t>l</w:t>
      </w:r>
      <w:r w:rsidR="00D63222" w:rsidRPr="00CE2A11">
        <w:rPr>
          <w:rFonts w:cstheme="minorBidi"/>
          <w:color w:val="000000" w:themeColor="text1"/>
          <w:sz w:val="22"/>
          <w:szCs w:val="22"/>
        </w:rPr>
        <w:t xml:space="preserve"> </w:t>
      </w:r>
      <w:r w:rsidR="00B61AF0" w:rsidRPr="00CE2A11">
        <w:rPr>
          <w:rFonts w:cstheme="minorBidi"/>
          <w:color w:val="000000" w:themeColor="text1"/>
          <w:sz w:val="22"/>
          <w:szCs w:val="22"/>
        </w:rPr>
        <w:t>estándar</w:t>
      </w:r>
      <w:r w:rsidR="00D63222" w:rsidRPr="00CE2A11">
        <w:rPr>
          <w:rFonts w:cstheme="minorBidi"/>
          <w:b/>
          <w:color w:val="000000" w:themeColor="text1"/>
          <w:sz w:val="22"/>
          <w:szCs w:val="22"/>
        </w:rPr>
        <w:t xml:space="preserve"> IEC 62209</w:t>
      </w:r>
      <w:r w:rsidR="00081F2D" w:rsidRPr="00CE2A11">
        <w:rPr>
          <w:rFonts w:cstheme="minorBidi"/>
          <w:b/>
          <w:color w:val="000000" w:themeColor="text1"/>
          <w:sz w:val="22"/>
          <w:szCs w:val="22"/>
        </w:rPr>
        <w:t>-</w:t>
      </w:r>
      <w:r w:rsidR="00D63222" w:rsidRPr="00CE2A11">
        <w:rPr>
          <w:rFonts w:cstheme="minorBidi"/>
          <w:b/>
          <w:color w:val="000000" w:themeColor="text1"/>
          <w:sz w:val="22"/>
          <w:szCs w:val="22"/>
        </w:rPr>
        <w:t>1:2016.</w:t>
      </w:r>
    </w:p>
    <w:p w:rsidR="00C412E9" w:rsidRPr="00CE2A11" w:rsidRDefault="00C412E9" w:rsidP="00E02A1B">
      <w:pPr>
        <w:spacing w:after="160" w:line="360" w:lineRule="auto"/>
        <w:jc w:val="both"/>
        <w:rPr>
          <w:rFonts w:cstheme="minorBidi"/>
          <w:color w:val="000000" w:themeColor="text1"/>
        </w:rPr>
      </w:pPr>
    </w:p>
    <w:p w:rsidR="007356CD" w:rsidRPr="00CE2A11" w:rsidRDefault="00DC54FA" w:rsidP="00E02A1B">
      <w:pPr>
        <w:spacing w:after="160" w:line="360" w:lineRule="auto"/>
        <w:jc w:val="both"/>
        <w:rPr>
          <w:rFonts w:cstheme="minorBidi"/>
          <w:color w:val="000000" w:themeColor="text1"/>
          <w:sz w:val="22"/>
          <w:szCs w:val="22"/>
        </w:rPr>
      </w:pPr>
      <w:r w:rsidRPr="00CE2A11">
        <w:rPr>
          <w:rFonts w:cstheme="minorBidi"/>
          <w:color w:val="000000" w:themeColor="text1"/>
          <w:sz w:val="22"/>
          <w:szCs w:val="22"/>
        </w:rPr>
        <w:t>En</w:t>
      </w:r>
      <w:r w:rsidR="007356CD" w:rsidRPr="00CE2A11">
        <w:rPr>
          <w:rFonts w:cstheme="minorBidi"/>
          <w:color w:val="000000" w:themeColor="text1"/>
          <w:sz w:val="22"/>
          <w:szCs w:val="22"/>
        </w:rPr>
        <w:t xml:space="preserve"> el numeral </w:t>
      </w:r>
      <w:r w:rsidR="007356CD" w:rsidRPr="00CE2A11">
        <w:rPr>
          <w:rFonts w:cstheme="minorBidi"/>
          <w:b/>
          <w:color w:val="000000" w:themeColor="text1"/>
          <w:sz w:val="22"/>
          <w:szCs w:val="22"/>
        </w:rPr>
        <w:t xml:space="preserve">5.1.9.2, </w:t>
      </w:r>
      <w:r w:rsidR="007356CD" w:rsidRPr="00CE2A11">
        <w:rPr>
          <w:rFonts w:cstheme="minorBidi"/>
          <w:color w:val="000000" w:themeColor="text1"/>
          <w:sz w:val="22"/>
          <w:szCs w:val="22"/>
        </w:rPr>
        <w:t>de la presente DT</w:t>
      </w:r>
      <w:r w:rsidRPr="00CE2A11">
        <w:rPr>
          <w:rFonts w:cstheme="minorBidi"/>
          <w:color w:val="000000" w:themeColor="text1"/>
          <w:sz w:val="22"/>
          <w:szCs w:val="22"/>
        </w:rPr>
        <w:t xml:space="preserve">, </w:t>
      </w:r>
      <w:r w:rsidR="007356CD" w:rsidRPr="00CE2A11">
        <w:rPr>
          <w:rFonts w:cstheme="minorBidi"/>
          <w:color w:val="000000" w:themeColor="text1"/>
          <w:sz w:val="22"/>
          <w:szCs w:val="22"/>
        </w:rPr>
        <w:t xml:space="preserve">se define </w:t>
      </w:r>
      <w:r w:rsidRPr="00CE2A11">
        <w:rPr>
          <w:rFonts w:cstheme="minorBidi"/>
          <w:color w:val="000000" w:themeColor="text1"/>
          <w:sz w:val="22"/>
          <w:szCs w:val="22"/>
        </w:rPr>
        <w:t>una</w:t>
      </w:r>
      <w:r w:rsidR="00C412E9" w:rsidRPr="00CE2A11">
        <w:rPr>
          <w:rFonts w:cstheme="minorBidi"/>
          <w:color w:val="000000" w:themeColor="text1"/>
          <w:sz w:val="22"/>
          <w:szCs w:val="22"/>
        </w:rPr>
        <w:t xml:space="preserve"> combinación de prueba como una </w:t>
      </w:r>
      <w:r w:rsidRPr="00CE2A11">
        <w:rPr>
          <w:rFonts w:cstheme="minorBidi"/>
          <w:color w:val="000000" w:themeColor="text1"/>
          <w:sz w:val="22"/>
          <w:szCs w:val="22"/>
        </w:rPr>
        <w:t xml:space="preserve">combinación en particular de la posición del </w:t>
      </w:r>
      <w:r w:rsidR="00081F2D" w:rsidRPr="00CE2A11">
        <w:rPr>
          <w:rFonts w:cstheme="minorBidi"/>
          <w:color w:val="000000" w:themeColor="text1"/>
          <w:sz w:val="22"/>
          <w:szCs w:val="22"/>
        </w:rPr>
        <w:t xml:space="preserve">EBP </w:t>
      </w:r>
      <w:r w:rsidRPr="00CE2A11">
        <w:rPr>
          <w:rFonts w:cstheme="minorBidi"/>
          <w:color w:val="000000" w:themeColor="text1"/>
          <w:sz w:val="22"/>
          <w:szCs w:val="22"/>
        </w:rPr>
        <w:t xml:space="preserve">(mejilla izquierda, de inclinación derecha, etc.), </w:t>
      </w:r>
      <w:r w:rsidR="00B12CCB" w:rsidRPr="00CE2A11">
        <w:rPr>
          <w:rFonts w:cstheme="minorBidi"/>
          <w:color w:val="000000" w:themeColor="text1"/>
          <w:sz w:val="22"/>
          <w:szCs w:val="22"/>
        </w:rPr>
        <w:t xml:space="preserve">la </w:t>
      </w:r>
      <w:r w:rsidRPr="00CE2A11">
        <w:rPr>
          <w:rFonts w:cstheme="minorBidi"/>
          <w:color w:val="000000" w:themeColor="text1"/>
          <w:sz w:val="22"/>
          <w:szCs w:val="22"/>
        </w:rPr>
        <w:t xml:space="preserve">configuración (por ejemplo, posición de la antena) y </w:t>
      </w:r>
      <w:r w:rsidR="00B12CCB" w:rsidRPr="00CE2A11">
        <w:rPr>
          <w:rFonts w:cstheme="minorBidi"/>
          <w:color w:val="000000" w:themeColor="text1"/>
          <w:sz w:val="22"/>
          <w:szCs w:val="22"/>
        </w:rPr>
        <w:t xml:space="preserve">el (los) </w:t>
      </w:r>
      <w:r w:rsidR="00B26B43" w:rsidRPr="00CE2A11">
        <w:rPr>
          <w:rFonts w:cstheme="minorBidi"/>
          <w:color w:val="000000" w:themeColor="text1"/>
          <w:sz w:val="22"/>
          <w:szCs w:val="22"/>
        </w:rPr>
        <w:t>A</w:t>
      </w:r>
      <w:r w:rsidRPr="00CE2A11">
        <w:rPr>
          <w:rFonts w:cstheme="minorBidi"/>
          <w:color w:val="000000" w:themeColor="text1"/>
          <w:sz w:val="22"/>
          <w:szCs w:val="22"/>
        </w:rPr>
        <w:t>ccesorio</w:t>
      </w:r>
      <w:r w:rsidR="00B12CCB" w:rsidRPr="00CE2A11">
        <w:rPr>
          <w:rFonts w:cstheme="minorBidi"/>
          <w:color w:val="000000" w:themeColor="text1"/>
          <w:sz w:val="22"/>
          <w:szCs w:val="22"/>
        </w:rPr>
        <w:t>(s)</w:t>
      </w:r>
      <w:r w:rsidRPr="00CE2A11">
        <w:rPr>
          <w:rFonts w:cstheme="minorBidi"/>
          <w:color w:val="000000" w:themeColor="text1"/>
          <w:sz w:val="22"/>
          <w:szCs w:val="22"/>
        </w:rPr>
        <w:t xml:space="preserve"> (por ejemplo, batería). </w:t>
      </w:r>
    </w:p>
    <w:p w:rsidR="007356CD" w:rsidRPr="00CE2A11" w:rsidRDefault="007356CD" w:rsidP="00E02A1B">
      <w:pPr>
        <w:spacing w:after="160" w:line="360" w:lineRule="auto"/>
        <w:jc w:val="both"/>
        <w:rPr>
          <w:rFonts w:cstheme="minorBidi"/>
          <w:color w:val="000000" w:themeColor="text1"/>
          <w:sz w:val="22"/>
          <w:szCs w:val="22"/>
        </w:rPr>
      </w:pPr>
      <w:r w:rsidRPr="00CE2A11">
        <w:rPr>
          <w:rFonts w:cstheme="minorBidi"/>
          <w:color w:val="000000" w:themeColor="text1"/>
          <w:sz w:val="22"/>
          <w:szCs w:val="22"/>
        </w:rPr>
        <w:t>Existen otros procedimientos de evaluación alternativos para transmisiones simultáneas en diferentes bandas de frecuencia. Un ejemplo de ellos se puede encontrar en los numeral</w:t>
      </w:r>
      <w:r w:rsidR="00B12CCB" w:rsidRPr="00CE2A11">
        <w:rPr>
          <w:rFonts w:cstheme="minorBidi"/>
          <w:color w:val="000000" w:themeColor="text1"/>
          <w:sz w:val="22"/>
          <w:szCs w:val="22"/>
        </w:rPr>
        <w:t>es</w:t>
      </w:r>
      <w:r w:rsidR="00DC54FA" w:rsidRPr="00CE2A11">
        <w:rPr>
          <w:rFonts w:cstheme="minorBidi"/>
          <w:color w:val="000000" w:themeColor="text1"/>
          <w:sz w:val="22"/>
          <w:szCs w:val="22"/>
        </w:rPr>
        <w:t xml:space="preserve"> </w:t>
      </w:r>
      <w:r w:rsidR="00DC54FA" w:rsidRPr="00CE2A11">
        <w:rPr>
          <w:rFonts w:cstheme="minorBidi"/>
          <w:b/>
          <w:color w:val="000000" w:themeColor="text1"/>
          <w:sz w:val="22"/>
          <w:szCs w:val="22"/>
        </w:rPr>
        <w:t xml:space="preserve">6.4.3.2.2 </w:t>
      </w:r>
      <w:r w:rsidR="00B12CCB" w:rsidRPr="00CE2A11">
        <w:rPr>
          <w:rFonts w:cstheme="minorBidi"/>
          <w:color w:val="000000" w:themeColor="text1"/>
          <w:sz w:val="22"/>
          <w:szCs w:val="22"/>
        </w:rPr>
        <w:t>al</w:t>
      </w:r>
      <w:r w:rsidR="00DC54FA" w:rsidRPr="00CE2A11">
        <w:rPr>
          <w:rFonts w:cstheme="minorBidi"/>
          <w:b/>
          <w:color w:val="000000" w:themeColor="text1"/>
          <w:sz w:val="22"/>
          <w:szCs w:val="22"/>
        </w:rPr>
        <w:t xml:space="preserve"> 6.4.3.2.5</w:t>
      </w:r>
      <w:r w:rsidRPr="00CE2A11">
        <w:rPr>
          <w:rFonts w:cstheme="minorBidi"/>
          <w:b/>
          <w:color w:val="000000" w:themeColor="text1"/>
          <w:sz w:val="22"/>
          <w:szCs w:val="22"/>
        </w:rPr>
        <w:t xml:space="preserve"> </w:t>
      </w:r>
      <w:r w:rsidRPr="00CE2A11">
        <w:rPr>
          <w:rFonts w:cstheme="minorBidi"/>
          <w:color w:val="000000" w:themeColor="text1"/>
          <w:sz w:val="22"/>
          <w:szCs w:val="22"/>
        </w:rPr>
        <w:t>de</w:t>
      </w:r>
      <w:r w:rsidR="00B61AF0" w:rsidRPr="00CE2A11">
        <w:rPr>
          <w:rFonts w:cstheme="minorBidi"/>
          <w:color w:val="000000" w:themeColor="text1"/>
          <w:sz w:val="22"/>
          <w:szCs w:val="22"/>
        </w:rPr>
        <w:t>l</w:t>
      </w:r>
      <w:r w:rsidRPr="00CE2A11">
        <w:rPr>
          <w:rFonts w:cstheme="minorBidi"/>
          <w:color w:val="000000" w:themeColor="text1"/>
          <w:sz w:val="22"/>
          <w:szCs w:val="22"/>
        </w:rPr>
        <w:t xml:space="preserve"> </w:t>
      </w:r>
      <w:r w:rsidR="00B61AF0" w:rsidRPr="00CE2A11">
        <w:rPr>
          <w:rFonts w:cstheme="minorBidi"/>
          <w:color w:val="000000" w:themeColor="text1"/>
          <w:sz w:val="22"/>
          <w:szCs w:val="22"/>
        </w:rPr>
        <w:t>estándar</w:t>
      </w:r>
      <w:r w:rsidRPr="00CE2A11">
        <w:rPr>
          <w:rFonts w:cstheme="minorBidi"/>
          <w:b/>
          <w:color w:val="000000" w:themeColor="text1"/>
          <w:sz w:val="22"/>
          <w:szCs w:val="22"/>
        </w:rPr>
        <w:t xml:space="preserve"> IEC 62209</w:t>
      </w:r>
      <w:r w:rsidR="00B12CCB" w:rsidRPr="00CE2A11">
        <w:rPr>
          <w:rFonts w:cstheme="minorBidi"/>
          <w:b/>
          <w:color w:val="000000" w:themeColor="text1"/>
          <w:sz w:val="22"/>
          <w:szCs w:val="22"/>
        </w:rPr>
        <w:t>-</w:t>
      </w:r>
      <w:r w:rsidRPr="00CE2A11">
        <w:rPr>
          <w:rFonts w:cstheme="minorBidi"/>
          <w:b/>
          <w:color w:val="000000" w:themeColor="text1"/>
          <w:sz w:val="22"/>
          <w:szCs w:val="22"/>
        </w:rPr>
        <w:t>1:2016</w:t>
      </w:r>
      <w:r w:rsidRPr="00CE2A11">
        <w:rPr>
          <w:rFonts w:cstheme="minorBidi"/>
          <w:color w:val="000000" w:themeColor="text1"/>
          <w:sz w:val="22"/>
          <w:szCs w:val="22"/>
        </w:rPr>
        <w:t>, sin embargo</w:t>
      </w:r>
      <w:r w:rsidR="00007F14" w:rsidRPr="00CE2A11">
        <w:rPr>
          <w:rFonts w:cstheme="minorBidi"/>
          <w:color w:val="000000" w:themeColor="text1"/>
          <w:sz w:val="22"/>
          <w:szCs w:val="22"/>
        </w:rPr>
        <w:t>,</w:t>
      </w:r>
      <w:r w:rsidRPr="00CE2A11">
        <w:rPr>
          <w:rFonts w:cstheme="minorBidi"/>
          <w:color w:val="000000" w:themeColor="text1"/>
          <w:sz w:val="22"/>
          <w:szCs w:val="22"/>
        </w:rPr>
        <w:t xml:space="preserve"> para estar en posibilidad de aplicarlos se deben cumplir al menos los siguientes</w:t>
      </w:r>
      <w:r w:rsidR="00DC54FA" w:rsidRPr="00CE2A11">
        <w:rPr>
          <w:rFonts w:cstheme="minorBidi"/>
          <w:color w:val="000000" w:themeColor="text1"/>
          <w:sz w:val="22"/>
          <w:szCs w:val="22"/>
        </w:rPr>
        <w:t xml:space="preserve"> pre-requisitos</w:t>
      </w:r>
      <w:r w:rsidRPr="00CE2A11">
        <w:rPr>
          <w:rFonts w:cstheme="minorBidi"/>
          <w:color w:val="000000" w:themeColor="text1"/>
          <w:sz w:val="22"/>
          <w:szCs w:val="22"/>
        </w:rPr>
        <w:t>:</w:t>
      </w:r>
    </w:p>
    <w:p w:rsidR="00DC54FA" w:rsidRPr="00CE2A11" w:rsidRDefault="00DC54FA" w:rsidP="00E02A1B">
      <w:pPr>
        <w:spacing w:after="160" w:line="360" w:lineRule="auto"/>
        <w:jc w:val="both"/>
        <w:rPr>
          <w:rFonts w:cstheme="minorBidi"/>
          <w:color w:val="000000" w:themeColor="text1"/>
          <w:sz w:val="22"/>
          <w:szCs w:val="22"/>
        </w:rPr>
      </w:pPr>
    </w:p>
    <w:p w:rsidR="00DC54FA" w:rsidRPr="00CE2A11" w:rsidRDefault="00DC54FA" w:rsidP="00C55FC4">
      <w:pPr>
        <w:numPr>
          <w:ilvl w:val="0"/>
          <w:numId w:val="54"/>
        </w:numPr>
        <w:spacing w:after="160" w:line="360" w:lineRule="auto"/>
        <w:contextualSpacing/>
        <w:jc w:val="both"/>
        <w:rPr>
          <w:rFonts w:cstheme="minorBidi"/>
          <w:color w:val="000000" w:themeColor="text1"/>
          <w:sz w:val="22"/>
          <w:szCs w:val="22"/>
        </w:rPr>
      </w:pPr>
      <w:r w:rsidRPr="00CE2A11">
        <w:rPr>
          <w:rFonts w:cstheme="minorBidi"/>
          <w:color w:val="000000" w:themeColor="text1"/>
          <w:sz w:val="22"/>
          <w:szCs w:val="22"/>
        </w:rPr>
        <w:t>El escaneo de área, el escaneo de</w:t>
      </w:r>
      <w:r w:rsidR="00B12CCB" w:rsidRPr="00CE2A11">
        <w:rPr>
          <w:rFonts w:cstheme="minorBidi"/>
          <w:color w:val="000000" w:themeColor="text1"/>
          <w:sz w:val="22"/>
          <w:szCs w:val="22"/>
        </w:rPr>
        <w:t xml:space="preserve"> área de</w:t>
      </w:r>
      <w:r w:rsidRPr="00CE2A11">
        <w:rPr>
          <w:rFonts w:cstheme="minorBidi"/>
          <w:color w:val="000000" w:themeColor="text1"/>
          <w:sz w:val="22"/>
          <w:szCs w:val="22"/>
        </w:rPr>
        <w:t xml:space="preserve"> zoom y el pico </w:t>
      </w:r>
      <w:r w:rsidR="007F25FE" w:rsidRPr="00CE2A11">
        <w:rPr>
          <w:rFonts w:cstheme="minorBidi"/>
          <w:color w:val="000000" w:themeColor="text1"/>
          <w:sz w:val="22"/>
          <w:szCs w:val="22"/>
        </w:rPr>
        <w:t xml:space="preserve">promedio espacial </w:t>
      </w:r>
      <w:r w:rsidRPr="00CE2A11">
        <w:rPr>
          <w:rFonts w:cstheme="minorBidi"/>
          <w:color w:val="000000" w:themeColor="text1"/>
          <w:sz w:val="22"/>
          <w:szCs w:val="22"/>
        </w:rPr>
        <w:t>de</w:t>
      </w:r>
      <w:r w:rsidR="00E405FB" w:rsidRPr="00CE2A11">
        <w:rPr>
          <w:rFonts w:cstheme="minorBidi"/>
          <w:color w:val="000000" w:themeColor="text1"/>
          <w:sz w:val="22"/>
          <w:szCs w:val="22"/>
        </w:rPr>
        <w:t>l</w:t>
      </w:r>
      <w:r w:rsidRPr="00CE2A11">
        <w:rPr>
          <w:rFonts w:cstheme="minorBidi"/>
          <w:color w:val="000000" w:themeColor="text1"/>
          <w:sz w:val="22"/>
          <w:szCs w:val="22"/>
        </w:rPr>
        <w:t xml:space="preserve"> SAR </w:t>
      </w:r>
      <w:r w:rsidR="00E405FB" w:rsidRPr="00CE2A11">
        <w:rPr>
          <w:rFonts w:cstheme="minorBidi"/>
          <w:color w:val="000000" w:themeColor="text1"/>
          <w:sz w:val="22"/>
          <w:szCs w:val="22"/>
        </w:rPr>
        <w:t xml:space="preserve">deben ser </w:t>
      </w:r>
      <w:r w:rsidRPr="00CE2A11">
        <w:rPr>
          <w:rFonts w:cstheme="minorBidi"/>
          <w:color w:val="000000" w:themeColor="text1"/>
          <w:sz w:val="22"/>
          <w:szCs w:val="22"/>
        </w:rPr>
        <w:t>evaluados por sep</w:t>
      </w:r>
      <w:r w:rsidR="007F25FE" w:rsidRPr="00CE2A11">
        <w:rPr>
          <w:rFonts w:cstheme="minorBidi"/>
          <w:color w:val="000000" w:themeColor="text1"/>
          <w:sz w:val="22"/>
          <w:szCs w:val="22"/>
        </w:rPr>
        <w:t xml:space="preserve">arado en cada frecuencia (según el numeral </w:t>
      </w:r>
      <w:r w:rsidR="007F25FE" w:rsidRPr="00CE2A11">
        <w:rPr>
          <w:rFonts w:cstheme="minorBidi"/>
          <w:b/>
          <w:color w:val="000000" w:themeColor="text1"/>
          <w:sz w:val="22"/>
          <w:szCs w:val="22"/>
        </w:rPr>
        <w:t xml:space="preserve">5.1.9.1 </w:t>
      </w:r>
      <w:r w:rsidR="007F25FE" w:rsidRPr="00CE2A11">
        <w:rPr>
          <w:rFonts w:cstheme="minorBidi"/>
          <w:color w:val="000000" w:themeColor="text1"/>
          <w:sz w:val="22"/>
          <w:szCs w:val="22"/>
        </w:rPr>
        <w:t>de la presente DT</w:t>
      </w:r>
      <w:r w:rsidRPr="00CE2A11">
        <w:rPr>
          <w:rFonts w:cstheme="minorBidi"/>
          <w:color w:val="000000" w:themeColor="text1"/>
          <w:sz w:val="22"/>
          <w:szCs w:val="22"/>
        </w:rPr>
        <w:t>) con la transmisión encendida a esa frecuencia y apagada en las demás frecuencias.</w:t>
      </w:r>
    </w:p>
    <w:p w:rsidR="00DC54FA" w:rsidRPr="00CE2A11" w:rsidRDefault="008B7640" w:rsidP="00C55FC4">
      <w:pPr>
        <w:numPr>
          <w:ilvl w:val="0"/>
          <w:numId w:val="54"/>
        </w:numPr>
        <w:spacing w:after="160" w:line="360" w:lineRule="auto"/>
        <w:contextualSpacing/>
        <w:jc w:val="both"/>
        <w:rPr>
          <w:rFonts w:cstheme="minorBidi"/>
          <w:color w:val="000000" w:themeColor="text1"/>
          <w:sz w:val="22"/>
          <w:szCs w:val="22"/>
        </w:rPr>
      </w:pPr>
      <w:r w:rsidRPr="00CE2A11">
        <w:rPr>
          <w:rFonts w:cstheme="minorBidi"/>
          <w:color w:val="000000" w:themeColor="text1"/>
          <w:sz w:val="22"/>
          <w:szCs w:val="22"/>
        </w:rPr>
        <w:t xml:space="preserve">Los datos </w:t>
      </w:r>
      <w:r w:rsidR="00DC54FA" w:rsidRPr="00CE2A11">
        <w:rPr>
          <w:rFonts w:cstheme="minorBidi"/>
          <w:color w:val="000000" w:themeColor="text1"/>
          <w:sz w:val="22"/>
          <w:szCs w:val="22"/>
        </w:rPr>
        <w:t xml:space="preserve">del SAR de diferentes frecuencias o antenas </w:t>
      </w:r>
      <w:r w:rsidR="00794C44" w:rsidRPr="00CE2A11">
        <w:rPr>
          <w:rFonts w:cstheme="minorBidi"/>
          <w:color w:val="000000" w:themeColor="text1"/>
          <w:sz w:val="22"/>
          <w:szCs w:val="22"/>
        </w:rPr>
        <w:t>están</w:t>
      </w:r>
      <w:r w:rsidR="00DC54FA" w:rsidRPr="00CE2A11">
        <w:rPr>
          <w:rFonts w:cstheme="minorBidi"/>
          <w:color w:val="000000" w:themeColor="text1"/>
          <w:sz w:val="22"/>
          <w:szCs w:val="22"/>
        </w:rPr>
        <w:t xml:space="preserve"> combinada </w:t>
      </w:r>
      <w:r w:rsidR="00007F14" w:rsidRPr="00CE2A11">
        <w:rPr>
          <w:rFonts w:cstheme="minorBidi"/>
          <w:color w:val="000000" w:themeColor="text1"/>
          <w:sz w:val="22"/>
          <w:szCs w:val="22"/>
        </w:rPr>
        <w:t xml:space="preserve">sólo </w:t>
      </w:r>
      <w:r w:rsidR="00DC54FA" w:rsidRPr="00CE2A11">
        <w:rPr>
          <w:rFonts w:cstheme="minorBidi"/>
          <w:color w:val="000000" w:themeColor="text1"/>
          <w:sz w:val="22"/>
          <w:szCs w:val="22"/>
        </w:rPr>
        <w:t>cuando la combinación de prueba es la misma para aquellas bandas de frecuencia o antenas, y si esa combinación de prueba es una combinación de prueba dest</w:t>
      </w:r>
      <w:r w:rsidR="007F25FE" w:rsidRPr="00CE2A11">
        <w:rPr>
          <w:rFonts w:cstheme="minorBidi"/>
          <w:color w:val="000000" w:themeColor="text1"/>
          <w:sz w:val="22"/>
          <w:szCs w:val="22"/>
        </w:rPr>
        <w:t>inada para operación simultánea.</w:t>
      </w:r>
    </w:p>
    <w:p w:rsidR="007F25FE" w:rsidRPr="00CE2A11" w:rsidRDefault="007F25FE" w:rsidP="007F25FE">
      <w:pPr>
        <w:spacing w:after="160" w:line="360" w:lineRule="auto"/>
        <w:ind w:left="720"/>
        <w:contextualSpacing/>
        <w:jc w:val="both"/>
        <w:rPr>
          <w:rFonts w:cstheme="minorBidi"/>
          <w:color w:val="000000" w:themeColor="text1"/>
          <w:sz w:val="22"/>
          <w:szCs w:val="22"/>
        </w:rPr>
      </w:pPr>
    </w:p>
    <w:p w:rsidR="00DC54FA" w:rsidRPr="00CE2A11" w:rsidRDefault="007F25FE" w:rsidP="00E02A1B">
      <w:pPr>
        <w:spacing w:after="160" w:line="360" w:lineRule="auto"/>
        <w:jc w:val="both"/>
        <w:rPr>
          <w:rFonts w:cstheme="minorBidi"/>
          <w:color w:val="000000" w:themeColor="text1"/>
          <w:sz w:val="22"/>
          <w:szCs w:val="22"/>
        </w:rPr>
      </w:pPr>
      <w:r w:rsidRPr="00CE2A11">
        <w:rPr>
          <w:rFonts w:cstheme="minorBidi"/>
          <w:color w:val="000000" w:themeColor="text1"/>
          <w:sz w:val="22"/>
          <w:szCs w:val="22"/>
        </w:rPr>
        <w:t>Algunas alternativas de procedimientos de evaluación para transmisiones simultáneas en diferentes bandas de frecuencia se resumen a continuación:</w:t>
      </w:r>
    </w:p>
    <w:p w:rsidR="00DC54FA" w:rsidRPr="00CE2A11" w:rsidRDefault="00DC54FA" w:rsidP="00C55FC4">
      <w:pPr>
        <w:numPr>
          <w:ilvl w:val="0"/>
          <w:numId w:val="55"/>
        </w:numPr>
        <w:spacing w:after="160" w:line="360" w:lineRule="auto"/>
        <w:contextualSpacing/>
        <w:jc w:val="both"/>
        <w:rPr>
          <w:rFonts w:cstheme="minorBidi"/>
          <w:color w:val="000000" w:themeColor="text1"/>
          <w:sz w:val="22"/>
          <w:szCs w:val="22"/>
        </w:rPr>
      </w:pPr>
      <w:r w:rsidRPr="00CE2A11">
        <w:rPr>
          <w:rFonts w:cstheme="minorBidi"/>
          <w:b/>
          <w:color w:val="000000" w:themeColor="text1"/>
          <w:sz w:val="22"/>
          <w:szCs w:val="22"/>
        </w:rPr>
        <w:t>Alternativa 1</w:t>
      </w:r>
      <w:r w:rsidRPr="00CE2A11">
        <w:rPr>
          <w:rFonts w:cstheme="minorBidi"/>
          <w:color w:val="000000" w:themeColor="text1"/>
          <w:sz w:val="22"/>
          <w:szCs w:val="22"/>
        </w:rPr>
        <w:t>: Suma de los valores del pico</w:t>
      </w:r>
      <w:r w:rsidR="007F25FE" w:rsidRPr="00CE2A11">
        <w:rPr>
          <w:rFonts w:cstheme="minorBidi"/>
          <w:color w:val="000000" w:themeColor="text1"/>
          <w:sz w:val="22"/>
          <w:szCs w:val="22"/>
        </w:rPr>
        <w:t xml:space="preserve"> promedio</w:t>
      </w:r>
      <w:r w:rsidRPr="00CE2A11">
        <w:rPr>
          <w:rFonts w:cstheme="minorBidi"/>
          <w:color w:val="000000" w:themeColor="text1"/>
          <w:sz w:val="22"/>
          <w:szCs w:val="22"/>
        </w:rPr>
        <w:t xml:space="preserve"> </w:t>
      </w:r>
      <w:r w:rsidR="007F25FE" w:rsidRPr="00CE2A11">
        <w:rPr>
          <w:rFonts w:cstheme="minorBidi"/>
          <w:color w:val="000000" w:themeColor="text1"/>
          <w:sz w:val="22"/>
          <w:szCs w:val="22"/>
        </w:rPr>
        <w:t xml:space="preserve">espacial </w:t>
      </w:r>
      <w:r w:rsidRPr="00CE2A11">
        <w:rPr>
          <w:rFonts w:cstheme="minorBidi"/>
          <w:color w:val="000000" w:themeColor="text1"/>
          <w:sz w:val="22"/>
          <w:szCs w:val="22"/>
        </w:rPr>
        <w:t xml:space="preserve">del SAR </w:t>
      </w:r>
      <w:r w:rsidRPr="00CE2A11">
        <w:rPr>
          <w:rFonts w:cstheme="minorBidi"/>
          <w:color w:val="000000" w:themeColor="text1"/>
          <w:sz w:val="22"/>
          <w:szCs w:val="22"/>
        </w:rPr>
        <w:sym w:font="Symbol" w:char="F02D"/>
      </w:r>
      <w:r w:rsidRPr="00CE2A11">
        <w:rPr>
          <w:rFonts w:cstheme="minorBidi"/>
          <w:color w:val="000000" w:themeColor="text1"/>
          <w:sz w:val="22"/>
          <w:szCs w:val="22"/>
        </w:rPr>
        <w:t xml:space="preserve"> </w:t>
      </w:r>
      <w:r w:rsidR="004D2D68" w:rsidRPr="00CE2A11">
        <w:rPr>
          <w:rFonts w:cstheme="minorBidi"/>
          <w:color w:val="000000" w:themeColor="text1"/>
          <w:sz w:val="22"/>
          <w:szCs w:val="22"/>
        </w:rPr>
        <w:t xml:space="preserve">es </w:t>
      </w:r>
      <w:r w:rsidRPr="00CE2A11">
        <w:rPr>
          <w:rFonts w:cstheme="minorBidi"/>
          <w:color w:val="000000" w:themeColor="text1"/>
          <w:sz w:val="22"/>
          <w:szCs w:val="22"/>
        </w:rPr>
        <w:t>el método más simple y conservativo para hallar un límite superior; siempre aplicable. Definido en</w:t>
      </w:r>
      <w:r w:rsidR="001B4317" w:rsidRPr="00CE2A11">
        <w:rPr>
          <w:rFonts w:cstheme="minorBidi"/>
          <w:color w:val="000000" w:themeColor="text1"/>
          <w:sz w:val="22"/>
          <w:szCs w:val="22"/>
        </w:rPr>
        <w:t xml:space="preserve"> </w:t>
      </w:r>
      <w:r w:rsidR="00B61AF0" w:rsidRPr="00CE2A11">
        <w:rPr>
          <w:rFonts w:cstheme="minorBidi"/>
          <w:color w:val="000000" w:themeColor="text1"/>
          <w:sz w:val="22"/>
          <w:szCs w:val="22"/>
        </w:rPr>
        <w:t>el estándar</w:t>
      </w:r>
      <w:r w:rsidRPr="00CE2A11">
        <w:rPr>
          <w:rFonts w:cstheme="minorBidi"/>
          <w:b/>
          <w:color w:val="000000" w:themeColor="text1"/>
          <w:sz w:val="22"/>
          <w:szCs w:val="22"/>
        </w:rPr>
        <w:t xml:space="preserve"> IEC 62209-1:2016</w:t>
      </w:r>
      <w:r w:rsidR="004D2D68" w:rsidRPr="00CE2A11">
        <w:rPr>
          <w:rFonts w:cstheme="minorBidi"/>
          <w:b/>
          <w:color w:val="000000" w:themeColor="text1"/>
          <w:sz w:val="22"/>
          <w:szCs w:val="22"/>
        </w:rPr>
        <w:t xml:space="preserve">, </w:t>
      </w:r>
      <w:r w:rsidRPr="00CE2A11">
        <w:rPr>
          <w:rFonts w:cstheme="minorBidi"/>
          <w:color w:val="000000" w:themeColor="text1"/>
          <w:sz w:val="22"/>
          <w:szCs w:val="22"/>
        </w:rPr>
        <w:t>numeral</w:t>
      </w:r>
      <w:r w:rsidRPr="00CE2A11">
        <w:rPr>
          <w:rFonts w:cstheme="minorBidi"/>
          <w:b/>
          <w:color w:val="000000" w:themeColor="text1"/>
          <w:sz w:val="22"/>
          <w:szCs w:val="22"/>
        </w:rPr>
        <w:t xml:space="preserve"> 6.4.3.2.2</w:t>
      </w:r>
      <w:r w:rsidRPr="00CE2A11">
        <w:rPr>
          <w:rFonts w:cstheme="minorBidi"/>
          <w:color w:val="000000" w:themeColor="text1"/>
          <w:sz w:val="22"/>
          <w:szCs w:val="22"/>
        </w:rPr>
        <w:t>.</w:t>
      </w:r>
    </w:p>
    <w:p w:rsidR="00DC54FA" w:rsidRPr="00CE2A11" w:rsidRDefault="00DC54FA" w:rsidP="00C55FC4">
      <w:pPr>
        <w:numPr>
          <w:ilvl w:val="0"/>
          <w:numId w:val="55"/>
        </w:numPr>
        <w:spacing w:after="160" w:line="360" w:lineRule="auto"/>
        <w:contextualSpacing/>
        <w:jc w:val="both"/>
        <w:rPr>
          <w:rFonts w:cstheme="minorBidi"/>
          <w:color w:val="000000" w:themeColor="text1"/>
          <w:sz w:val="22"/>
          <w:szCs w:val="22"/>
        </w:rPr>
      </w:pPr>
      <w:r w:rsidRPr="00CE2A11">
        <w:rPr>
          <w:rFonts w:cstheme="minorBidi"/>
          <w:b/>
          <w:color w:val="000000" w:themeColor="text1"/>
          <w:sz w:val="22"/>
          <w:szCs w:val="22"/>
        </w:rPr>
        <w:t>Alternativa 2</w:t>
      </w:r>
      <w:r w:rsidRPr="00CE2A11">
        <w:rPr>
          <w:rFonts w:cstheme="minorBidi"/>
          <w:color w:val="000000" w:themeColor="text1"/>
          <w:sz w:val="22"/>
          <w:szCs w:val="22"/>
        </w:rPr>
        <w:t xml:space="preserve">: Selección del valor evaluado más alto del pico </w:t>
      </w:r>
      <w:r w:rsidR="007F25FE" w:rsidRPr="00CE2A11">
        <w:rPr>
          <w:rFonts w:cstheme="minorBidi"/>
          <w:color w:val="000000" w:themeColor="text1"/>
          <w:sz w:val="22"/>
          <w:szCs w:val="22"/>
        </w:rPr>
        <w:t xml:space="preserve">promedio espacial </w:t>
      </w:r>
      <w:r w:rsidRPr="00CE2A11">
        <w:rPr>
          <w:rFonts w:cstheme="minorBidi"/>
          <w:color w:val="000000" w:themeColor="text1"/>
          <w:sz w:val="22"/>
          <w:szCs w:val="22"/>
        </w:rPr>
        <w:t xml:space="preserve">del SAR </w:t>
      </w:r>
      <w:r w:rsidRPr="00CE2A11">
        <w:rPr>
          <w:rFonts w:cstheme="minorBidi"/>
          <w:color w:val="000000" w:themeColor="text1"/>
          <w:sz w:val="22"/>
          <w:szCs w:val="22"/>
        </w:rPr>
        <w:sym w:font="Symbol" w:char="F02D"/>
      </w:r>
      <w:r w:rsidRPr="00CE2A11">
        <w:rPr>
          <w:rFonts w:cstheme="minorBidi"/>
          <w:color w:val="000000" w:themeColor="text1"/>
          <w:sz w:val="22"/>
          <w:szCs w:val="22"/>
        </w:rPr>
        <w:t xml:space="preserve"> método simple; aplicable bajo ciertas circunstancias. Definido en</w:t>
      </w:r>
      <w:r w:rsidR="001B4317" w:rsidRPr="00CE2A11">
        <w:rPr>
          <w:rFonts w:cstheme="minorBidi"/>
          <w:color w:val="000000" w:themeColor="text1"/>
          <w:sz w:val="22"/>
          <w:szCs w:val="22"/>
        </w:rPr>
        <w:t xml:space="preserve"> </w:t>
      </w:r>
      <w:r w:rsidR="00B61AF0" w:rsidRPr="00CE2A11">
        <w:rPr>
          <w:rFonts w:cstheme="minorBidi"/>
          <w:color w:val="000000" w:themeColor="text1"/>
          <w:sz w:val="22"/>
          <w:szCs w:val="22"/>
        </w:rPr>
        <w:t>el estándar</w:t>
      </w:r>
      <w:r w:rsidRPr="00CE2A11">
        <w:rPr>
          <w:rFonts w:cstheme="minorBidi"/>
          <w:b/>
          <w:color w:val="000000" w:themeColor="text1"/>
          <w:sz w:val="22"/>
          <w:szCs w:val="22"/>
        </w:rPr>
        <w:t xml:space="preserve"> IEC 62209-1:2016</w:t>
      </w:r>
      <w:r w:rsidR="00FD2A03" w:rsidRPr="00CE2A11">
        <w:rPr>
          <w:rFonts w:cstheme="minorBidi"/>
          <w:b/>
          <w:color w:val="000000" w:themeColor="text1"/>
          <w:sz w:val="22"/>
          <w:szCs w:val="22"/>
        </w:rPr>
        <w:t xml:space="preserve">, </w:t>
      </w:r>
      <w:r w:rsidRPr="00CE2A11">
        <w:rPr>
          <w:rFonts w:cstheme="minorBidi"/>
          <w:color w:val="000000" w:themeColor="text1"/>
          <w:sz w:val="22"/>
          <w:szCs w:val="22"/>
        </w:rPr>
        <w:t>numeral</w:t>
      </w:r>
      <w:r w:rsidRPr="00CE2A11">
        <w:rPr>
          <w:rFonts w:cstheme="minorBidi"/>
          <w:b/>
          <w:color w:val="000000" w:themeColor="text1"/>
          <w:sz w:val="22"/>
          <w:szCs w:val="22"/>
        </w:rPr>
        <w:t xml:space="preserve"> 6.4.3.2.3</w:t>
      </w:r>
      <w:r w:rsidRPr="00CE2A11">
        <w:rPr>
          <w:rFonts w:cstheme="minorBidi"/>
          <w:color w:val="000000" w:themeColor="text1"/>
          <w:sz w:val="22"/>
          <w:szCs w:val="22"/>
        </w:rPr>
        <w:t>.</w:t>
      </w:r>
    </w:p>
    <w:p w:rsidR="00DC54FA" w:rsidRPr="00CE2A11" w:rsidRDefault="00DC54FA" w:rsidP="00C55FC4">
      <w:pPr>
        <w:numPr>
          <w:ilvl w:val="0"/>
          <w:numId w:val="55"/>
        </w:numPr>
        <w:spacing w:after="160" w:line="360" w:lineRule="auto"/>
        <w:contextualSpacing/>
        <w:jc w:val="both"/>
        <w:rPr>
          <w:rFonts w:cstheme="minorBidi"/>
          <w:color w:val="000000" w:themeColor="text1"/>
          <w:sz w:val="22"/>
          <w:szCs w:val="22"/>
        </w:rPr>
      </w:pPr>
      <w:r w:rsidRPr="00CE2A11">
        <w:rPr>
          <w:rFonts w:cstheme="minorBidi"/>
          <w:b/>
          <w:color w:val="000000" w:themeColor="text1"/>
          <w:sz w:val="22"/>
          <w:szCs w:val="22"/>
        </w:rPr>
        <w:t>Alternativa 3</w:t>
      </w:r>
      <w:r w:rsidRPr="00CE2A11">
        <w:rPr>
          <w:rFonts w:cstheme="minorBidi"/>
          <w:color w:val="000000" w:themeColor="text1"/>
          <w:sz w:val="22"/>
          <w:szCs w:val="22"/>
        </w:rPr>
        <w:t>: Calculo del SAR volumétrico combinado a partir de escaneos de área/</w:t>
      </w:r>
      <w:r w:rsidR="00FD2A03" w:rsidRPr="00CE2A11">
        <w:rPr>
          <w:rFonts w:cstheme="minorBidi"/>
          <w:color w:val="000000" w:themeColor="text1"/>
          <w:sz w:val="22"/>
          <w:szCs w:val="22"/>
        </w:rPr>
        <w:t>escaneo de área de</w:t>
      </w:r>
      <w:r w:rsidRPr="00CE2A11">
        <w:rPr>
          <w:rFonts w:cstheme="minorBidi"/>
          <w:color w:val="000000" w:themeColor="text1"/>
          <w:sz w:val="22"/>
          <w:szCs w:val="22"/>
        </w:rPr>
        <w:t xml:space="preserve"> zoom existentes </w:t>
      </w:r>
      <w:r w:rsidRPr="00CE2A11">
        <w:rPr>
          <w:rFonts w:cstheme="minorBidi"/>
          <w:color w:val="000000" w:themeColor="text1"/>
          <w:sz w:val="22"/>
          <w:szCs w:val="22"/>
        </w:rPr>
        <w:sym w:font="Symbol" w:char="F02D"/>
      </w:r>
      <w:r w:rsidRPr="00CE2A11">
        <w:rPr>
          <w:rFonts w:cstheme="minorBidi"/>
          <w:color w:val="000000" w:themeColor="text1"/>
          <w:sz w:val="22"/>
          <w:szCs w:val="22"/>
        </w:rPr>
        <w:t>método preciso y rápido; siempre aplicable. Definido en</w:t>
      </w:r>
      <w:r w:rsidR="001B4317" w:rsidRPr="00CE2A11">
        <w:rPr>
          <w:rFonts w:cstheme="minorBidi"/>
          <w:color w:val="000000" w:themeColor="text1"/>
          <w:sz w:val="22"/>
          <w:szCs w:val="22"/>
        </w:rPr>
        <w:t xml:space="preserve"> </w:t>
      </w:r>
      <w:r w:rsidR="00B61AF0" w:rsidRPr="00CE2A11">
        <w:rPr>
          <w:rFonts w:cstheme="minorBidi"/>
          <w:color w:val="000000" w:themeColor="text1"/>
          <w:sz w:val="22"/>
          <w:szCs w:val="22"/>
        </w:rPr>
        <w:t>el estándar</w:t>
      </w:r>
      <w:r w:rsidRPr="00CE2A11">
        <w:rPr>
          <w:rFonts w:cstheme="minorBidi"/>
          <w:color w:val="000000" w:themeColor="text1"/>
          <w:sz w:val="22"/>
          <w:szCs w:val="22"/>
        </w:rPr>
        <w:t xml:space="preserve"> </w:t>
      </w:r>
      <w:r w:rsidRPr="00CE2A11">
        <w:rPr>
          <w:rFonts w:cstheme="minorBidi"/>
          <w:b/>
          <w:color w:val="000000" w:themeColor="text1"/>
          <w:sz w:val="22"/>
          <w:szCs w:val="22"/>
        </w:rPr>
        <w:t>IEC 62209-1:2016</w:t>
      </w:r>
      <w:r w:rsidR="00FD2A03" w:rsidRPr="00CE2A11">
        <w:rPr>
          <w:rFonts w:cstheme="minorBidi"/>
          <w:b/>
          <w:color w:val="000000" w:themeColor="text1"/>
          <w:sz w:val="22"/>
          <w:szCs w:val="22"/>
        </w:rPr>
        <w:t xml:space="preserve">, </w:t>
      </w:r>
      <w:r w:rsidRPr="00CE2A11">
        <w:rPr>
          <w:rFonts w:cstheme="minorBidi"/>
          <w:color w:val="000000" w:themeColor="text1"/>
          <w:sz w:val="22"/>
          <w:szCs w:val="22"/>
        </w:rPr>
        <w:t>numeral</w:t>
      </w:r>
      <w:r w:rsidRPr="00CE2A11">
        <w:rPr>
          <w:rFonts w:cstheme="minorBidi"/>
          <w:b/>
          <w:color w:val="000000" w:themeColor="text1"/>
          <w:sz w:val="22"/>
          <w:szCs w:val="22"/>
        </w:rPr>
        <w:t xml:space="preserve"> 6.4.3.2.4</w:t>
      </w:r>
      <w:r w:rsidRPr="00CE2A11">
        <w:rPr>
          <w:rFonts w:cstheme="minorBidi"/>
          <w:color w:val="000000" w:themeColor="text1"/>
          <w:sz w:val="22"/>
          <w:szCs w:val="22"/>
        </w:rPr>
        <w:t>.</w:t>
      </w:r>
    </w:p>
    <w:p w:rsidR="00DC54FA" w:rsidRPr="00CE2A11" w:rsidRDefault="00DC54FA" w:rsidP="00C55FC4">
      <w:pPr>
        <w:numPr>
          <w:ilvl w:val="0"/>
          <w:numId w:val="55"/>
        </w:numPr>
        <w:spacing w:after="160" w:line="360" w:lineRule="auto"/>
        <w:contextualSpacing/>
        <w:jc w:val="both"/>
        <w:rPr>
          <w:rFonts w:cstheme="minorBidi"/>
          <w:color w:val="000000" w:themeColor="text1"/>
          <w:sz w:val="22"/>
          <w:szCs w:val="22"/>
        </w:rPr>
      </w:pPr>
      <w:r w:rsidRPr="00CE2A11">
        <w:rPr>
          <w:rFonts w:cstheme="minorBidi"/>
          <w:b/>
          <w:color w:val="000000" w:themeColor="text1"/>
          <w:sz w:val="22"/>
          <w:szCs w:val="22"/>
        </w:rPr>
        <w:t>Alternativa 4:</w:t>
      </w:r>
      <w:r w:rsidRPr="00CE2A11">
        <w:rPr>
          <w:rFonts w:cstheme="minorBidi"/>
          <w:color w:val="000000" w:themeColor="text1"/>
          <w:sz w:val="22"/>
          <w:szCs w:val="22"/>
        </w:rPr>
        <w:t xml:space="preserve"> Escaneo volumétrico </w:t>
      </w:r>
      <w:r w:rsidRPr="00CE2A11">
        <w:rPr>
          <w:rFonts w:cstheme="minorBidi"/>
          <w:color w:val="000000" w:themeColor="text1"/>
          <w:sz w:val="22"/>
          <w:szCs w:val="22"/>
        </w:rPr>
        <w:sym w:font="Symbol" w:char="F02D"/>
      </w:r>
      <w:r w:rsidRPr="00CE2A11">
        <w:rPr>
          <w:rFonts w:cstheme="minorBidi"/>
          <w:color w:val="000000" w:themeColor="text1"/>
          <w:sz w:val="22"/>
          <w:szCs w:val="22"/>
        </w:rPr>
        <w:t xml:space="preserve"> el método más preciso; siempre aplicable. Definido en</w:t>
      </w:r>
      <w:r w:rsidR="001B4317" w:rsidRPr="00CE2A11">
        <w:rPr>
          <w:rFonts w:cstheme="minorBidi"/>
          <w:color w:val="000000" w:themeColor="text1"/>
          <w:sz w:val="22"/>
          <w:szCs w:val="22"/>
        </w:rPr>
        <w:t xml:space="preserve"> </w:t>
      </w:r>
      <w:r w:rsidR="00B61AF0" w:rsidRPr="00CE2A11">
        <w:rPr>
          <w:rFonts w:cstheme="minorBidi"/>
          <w:color w:val="000000" w:themeColor="text1"/>
          <w:sz w:val="22"/>
          <w:szCs w:val="22"/>
        </w:rPr>
        <w:t>el estándar</w:t>
      </w:r>
      <w:r w:rsidRPr="00CE2A11">
        <w:rPr>
          <w:rFonts w:cstheme="minorBidi"/>
          <w:color w:val="000000" w:themeColor="text1"/>
          <w:sz w:val="22"/>
          <w:szCs w:val="22"/>
        </w:rPr>
        <w:t xml:space="preserve"> </w:t>
      </w:r>
      <w:r w:rsidRPr="00CE2A11">
        <w:rPr>
          <w:rFonts w:cstheme="minorBidi"/>
          <w:b/>
          <w:color w:val="000000" w:themeColor="text1"/>
          <w:sz w:val="22"/>
          <w:szCs w:val="22"/>
        </w:rPr>
        <w:t>IEC 62209-1:2016</w:t>
      </w:r>
      <w:r w:rsidR="00FD2A03" w:rsidRPr="00CE2A11">
        <w:rPr>
          <w:rFonts w:cstheme="minorBidi"/>
          <w:b/>
          <w:color w:val="000000" w:themeColor="text1"/>
          <w:sz w:val="22"/>
          <w:szCs w:val="22"/>
        </w:rPr>
        <w:t xml:space="preserve">, </w:t>
      </w:r>
      <w:r w:rsidRPr="00CE2A11">
        <w:rPr>
          <w:rFonts w:cstheme="minorBidi"/>
          <w:color w:val="000000" w:themeColor="text1"/>
          <w:sz w:val="22"/>
          <w:szCs w:val="22"/>
        </w:rPr>
        <w:t>numeral</w:t>
      </w:r>
      <w:r w:rsidRPr="00CE2A11">
        <w:rPr>
          <w:rFonts w:cstheme="minorBidi"/>
          <w:b/>
          <w:color w:val="000000" w:themeColor="text1"/>
          <w:sz w:val="22"/>
          <w:szCs w:val="22"/>
        </w:rPr>
        <w:t xml:space="preserve"> 6.4.3.2.5.</w:t>
      </w:r>
    </w:p>
    <w:p w:rsidR="00DC54FA" w:rsidRPr="00CE2A11" w:rsidRDefault="00DC54FA" w:rsidP="00E02A1B">
      <w:pPr>
        <w:spacing w:after="160" w:line="360" w:lineRule="auto"/>
        <w:jc w:val="both"/>
        <w:rPr>
          <w:rFonts w:cstheme="minorBidi"/>
          <w:color w:val="000000" w:themeColor="text1"/>
          <w:sz w:val="22"/>
          <w:szCs w:val="22"/>
        </w:rPr>
      </w:pPr>
      <w:r w:rsidRPr="00CE2A11">
        <w:rPr>
          <w:rFonts w:cstheme="minorBidi"/>
          <w:color w:val="000000" w:themeColor="text1"/>
          <w:sz w:val="22"/>
          <w:szCs w:val="22"/>
        </w:rPr>
        <w:t xml:space="preserve">Se considera que la medición del EBP cumple completamente con los requisitos de </w:t>
      </w:r>
      <w:r w:rsidR="007F25FE" w:rsidRPr="00CE2A11">
        <w:rPr>
          <w:rFonts w:cstheme="minorBidi"/>
          <w:color w:val="000000" w:themeColor="text1"/>
          <w:sz w:val="22"/>
          <w:szCs w:val="22"/>
        </w:rPr>
        <w:t>la presente DT</w:t>
      </w:r>
      <w:r w:rsidR="00304657" w:rsidRPr="00CE2A11">
        <w:rPr>
          <w:rFonts w:cstheme="minorBidi"/>
          <w:color w:val="000000" w:themeColor="text1"/>
          <w:sz w:val="22"/>
          <w:szCs w:val="22"/>
        </w:rPr>
        <w:t>, referente a señales no correlacionadas,</w:t>
      </w:r>
      <w:r w:rsidRPr="00CE2A11">
        <w:rPr>
          <w:rFonts w:cstheme="minorBidi"/>
          <w:color w:val="000000" w:themeColor="text1"/>
          <w:sz w:val="22"/>
          <w:szCs w:val="22"/>
        </w:rPr>
        <w:t xml:space="preserve"> si satisface los requisitos de </w:t>
      </w:r>
      <w:r w:rsidR="00F640D6" w:rsidRPr="00CE2A11">
        <w:rPr>
          <w:rFonts w:cstheme="minorBidi"/>
          <w:color w:val="000000" w:themeColor="text1"/>
          <w:sz w:val="22"/>
          <w:szCs w:val="22"/>
        </w:rPr>
        <w:t xml:space="preserve">al menos </w:t>
      </w:r>
      <w:r w:rsidRPr="00CE2A11">
        <w:rPr>
          <w:rFonts w:cstheme="minorBidi"/>
          <w:color w:val="000000" w:themeColor="text1"/>
          <w:sz w:val="22"/>
          <w:szCs w:val="22"/>
        </w:rPr>
        <w:t>uno de estos procedimientos de evaluación alternativos.</w:t>
      </w:r>
    </w:p>
    <w:p w:rsidR="00DC54FA" w:rsidRPr="00CE2A11" w:rsidRDefault="00DC54FA" w:rsidP="00E02A1B">
      <w:pPr>
        <w:spacing w:after="160" w:line="360" w:lineRule="auto"/>
        <w:jc w:val="both"/>
        <w:rPr>
          <w:rFonts w:cstheme="minorBidi"/>
          <w:color w:val="000000" w:themeColor="text1"/>
          <w:sz w:val="22"/>
          <w:szCs w:val="22"/>
        </w:rPr>
      </w:pPr>
      <w:r w:rsidRPr="00CE2A11">
        <w:rPr>
          <w:rFonts w:cstheme="minorBidi"/>
          <w:color w:val="000000" w:themeColor="text1"/>
          <w:sz w:val="22"/>
          <w:szCs w:val="22"/>
        </w:rPr>
        <w:t xml:space="preserve">La </w:t>
      </w:r>
      <w:r w:rsidRPr="00CE2A11">
        <w:rPr>
          <w:rFonts w:cstheme="minorBidi"/>
          <w:b/>
          <w:color w:val="000000" w:themeColor="text1"/>
          <w:sz w:val="22"/>
          <w:szCs w:val="22"/>
        </w:rPr>
        <w:t>Alternativa 1</w:t>
      </w:r>
      <w:r w:rsidRPr="00CE2A11">
        <w:rPr>
          <w:rFonts w:cstheme="minorBidi"/>
          <w:color w:val="000000" w:themeColor="text1"/>
          <w:sz w:val="22"/>
          <w:szCs w:val="22"/>
        </w:rPr>
        <w:t xml:space="preserve"> es la más </w:t>
      </w:r>
      <w:r w:rsidR="001000EF" w:rsidRPr="00CE2A11">
        <w:rPr>
          <w:rFonts w:cstheme="minorBidi"/>
          <w:color w:val="000000" w:themeColor="text1"/>
          <w:sz w:val="22"/>
          <w:szCs w:val="22"/>
        </w:rPr>
        <w:t xml:space="preserve">conservadora </w:t>
      </w:r>
      <w:r w:rsidR="00156EC7" w:rsidRPr="00CE2A11">
        <w:rPr>
          <w:rFonts w:cstheme="minorBidi"/>
          <w:color w:val="000000" w:themeColor="text1"/>
          <w:sz w:val="22"/>
          <w:szCs w:val="22"/>
        </w:rPr>
        <w:t>y</w:t>
      </w:r>
      <w:r w:rsidRPr="00CE2A11">
        <w:rPr>
          <w:rFonts w:cstheme="minorBidi"/>
          <w:color w:val="000000" w:themeColor="text1"/>
          <w:sz w:val="22"/>
          <w:szCs w:val="22"/>
        </w:rPr>
        <w:t xml:space="preserve"> computacionalmente sencilla</w:t>
      </w:r>
      <w:r w:rsidR="00156EC7" w:rsidRPr="00CE2A11">
        <w:rPr>
          <w:rFonts w:cstheme="minorBidi"/>
          <w:color w:val="000000" w:themeColor="text1"/>
          <w:sz w:val="22"/>
          <w:szCs w:val="22"/>
        </w:rPr>
        <w:t>, además,</w:t>
      </w:r>
      <w:r w:rsidRPr="00CE2A11">
        <w:rPr>
          <w:rFonts w:cstheme="minorBidi"/>
          <w:color w:val="000000" w:themeColor="text1"/>
          <w:sz w:val="22"/>
          <w:szCs w:val="22"/>
        </w:rPr>
        <w:t xml:space="preserve"> no requiere mediciones </w:t>
      </w:r>
      <w:r w:rsidR="00012F39" w:rsidRPr="00CE2A11">
        <w:rPr>
          <w:rFonts w:cstheme="minorBidi"/>
          <w:color w:val="000000" w:themeColor="text1"/>
          <w:sz w:val="22"/>
          <w:szCs w:val="22"/>
        </w:rPr>
        <w:t xml:space="preserve">adicionales </w:t>
      </w:r>
      <w:r w:rsidRPr="00CE2A11">
        <w:rPr>
          <w:rFonts w:cstheme="minorBidi"/>
          <w:color w:val="000000" w:themeColor="text1"/>
          <w:sz w:val="22"/>
          <w:szCs w:val="22"/>
        </w:rPr>
        <w:t xml:space="preserve">del SAR. Las </w:t>
      </w:r>
      <w:r w:rsidRPr="00CE2A11">
        <w:rPr>
          <w:rFonts w:cstheme="minorBidi"/>
          <w:b/>
          <w:color w:val="000000" w:themeColor="text1"/>
          <w:sz w:val="22"/>
          <w:szCs w:val="22"/>
        </w:rPr>
        <w:t>Alternativas 2 y 3</w:t>
      </w:r>
      <w:r w:rsidRPr="00CE2A11">
        <w:rPr>
          <w:rFonts w:cstheme="minorBidi"/>
          <w:color w:val="000000" w:themeColor="text1"/>
          <w:sz w:val="22"/>
          <w:szCs w:val="22"/>
        </w:rPr>
        <w:t xml:space="preserve"> reducen sucesivamente el grado de sobreestimación</w:t>
      </w:r>
      <w:r w:rsidR="001000EF" w:rsidRPr="00CE2A11">
        <w:rPr>
          <w:rFonts w:cstheme="minorBidi"/>
          <w:color w:val="000000" w:themeColor="text1"/>
          <w:sz w:val="22"/>
          <w:szCs w:val="22"/>
        </w:rPr>
        <w:t>,</w:t>
      </w:r>
      <w:r w:rsidRPr="00CE2A11">
        <w:rPr>
          <w:rFonts w:cstheme="minorBidi"/>
          <w:color w:val="000000" w:themeColor="text1"/>
          <w:sz w:val="22"/>
          <w:szCs w:val="22"/>
        </w:rPr>
        <w:t xml:space="preserve"> pero requieren mayor cálculo y análisis de las pruebas. La </w:t>
      </w:r>
      <w:r w:rsidRPr="00CE2A11">
        <w:rPr>
          <w:rFonts w:cstheme="minorBidi"/>
          <w:b/>
          <w:color w:val="000000" w:themeColor="text1"/>
          <w:sz w:val="22"/>
          <w:szCs w:val="22"/>
        </w:rPr>
        <w:t>Alternativa 4</w:t>
      </w:r>
      <w:r w:rsidRPr="00CE2A11">
        <w:rPr>
          <w:rFonts w:cstheme="minorBidi"/>
          <w:color w:val="000000" w:themeColor="text1"/>
          <w:sz w:val="22"/>
          <w:szCs w:val="22"/>
        </w:rPr>
        <w:t xml:space="preserve"> proporciona la menor sobreestimación y requiere el mayor esfuerzo.</w:t>
      </w:r>
    </w:p>
    <w:p w:rsidR="00B02696" w:rsidRPr="00CE2A11" w:rsidRDefault="00B02696" w:rsidP="00B02696">
      <w:pPr>
        <w:spacing w:line="360" w:lineRule="auto"/>
        <w:jc w:val="both"/>
        <w:rPr>
          <w:b/>
          <w:sz w:val="22"/>
          <w:szCs w:val="22"/>
        </w:rPr>
      </w:pPr>
    </w:p>
    <w:p w:rsidR="00916E46" w:rsidRPr="00CE2A11" w:rsidRDefault="00916E46" w:rsidP="001B4317">
      <w:pPr>
        <w:spacing w:line="360" w:lineRule="auto"/>
        <w:jc w:val="both"/>
        <w:outlineLvl w:val="4"/>
        <w:rPr>
          <w:b/>
          <w:sz w:val="22"/>
          <w:szCs w:val="22"/>
        </w:rPr>
      </w:pPr>
      <w:r w:rsidRPr="00CE2A11">
        <w:rPr>
          <w:b/>
          <w:sz w:val="22"/>
          <w:szCs w:val="22"/>
        </w:rPr>
        <w:t>5.1.9.2.2. MEDICIÓN DE SAR PARA SEÑALES CORRELACIONADAS.</w:t>
      </w:r>
    </w:p>
    <w:p w:rsidR="00B02696" w:rsidRPr="00CE2A11" w:rsidRDefault="00B02696" w:rsidP="00B02696">
      <w:pPr>
        <w:spacing w:line="360" w:lineRule="auto"/>
        <w:jc w:val="both"/>
        <w:rPr>
          <w:b/>
          <w:sz w:val="22"/>
          <w:szCs w:val="22"/>
        </w:rPr>
      </w:pPr>
    </w:p>
    <w:p w:rsidR="002E17CE" w:rsidRPr="00CE2A11" w:rsidRDefault="00916E46" w:rsidP="00B02696">
      <w:pPr>
        <w:spacing w:after="160" w:line="360" w:lineRule="auto"/>
        <w:jc w:val="both"/>
        <w:rPr>
          <w:rFonts w:cstheme="minorBidi"/>
          <w:color w:val="000000" w:themeColor="text1"/>
          <w:sz w:val="22"/>
          <w:szCs w:val="22"/>
        </w:rPr>
      </w:pPr>
      <w:r w:rsidRPr="00CE2A11">
        <w:rPr>
          <w:rFonts w:cstheme="minorBidi"/>
          <w:color w:val="000000" w:themeColor="text1"/>
          <w:sz w:val="22"/>
          <w:szCs w:val="22"/>
        </w:rPr>
        <w:t xml:space="preserve">En general, </w:t>
      </w:r>
      <w:r w:rsidR="00C82956" w:rsidRPr="00CE2A11">
        <w:rPr>
          <w:rFonts w:cstheme="minorBidi"/>
          <w:color w:val="000000" w:themeColor="text1"/>
          <w:sz w:val="22"/>
          <w:szCs w:val="22"/>
        </w:rPr>
        <w:t xml:space="preserve">se pueden hallar </w:t>
      </w:r>
      <w:r w:rsidRPr="00CE2A11">
        <w:rPr>
          <w:rFonts w:cstheme="minorBidi"/>
          <w:color w:val="000000" w:themeColor="text1"/>
          <w:sz w:val="22"/>
          <w:szCs w:val="22"/>
        </w:rPr>
        <w:t xml:space="preserve">dos tipos de señales en la mayoría de los transmisores con múltiples antenas de la más reciente generación. </w:t>
      </w:r>
    </w:p>
    <w:p w:rsidR="00CE4ECF" w:rsidRPr="00CE2A11" w:rsidRDefault="00916E46" w:rsidP="00B02696">
      <w:pPr>
        <w:spacing w:after="160" w:line="360" w:lineRule="auto"/>
        <w:jc w:val="both"/>
        <w:rPr>
          <w:rFonts w:cstheme="minorBidi"/>
          <w:color w:val="000000" w:themeColor="text1"/>
          <w:sz w:val="22"/>
          <w:szCs w:val="22"/>
        </w:rPr>
      </w:pPr>
      <w:r w:rsidRPr="00CE2A11">
        <w:rPr>
          <w:rFonts w:cstheme="minorBidi"/>
          <w:color w:val="000000" w:themeColor="text1"/>
          <w:sz w:val="22"/>
          <w:szCs w:val="22"/>
        </w:rPr>
        <w:t xml:space="preserve">La primera llamada </w:t>
      </w:r>
      <w:r w:rsidRPr="00CE2A11">
        <w:rPr>
          <w:rFonts w:cstheme="minorBidi"/>
          <w:b/>
          <w:color w:val="000000" w:themeColor="text1"/>
          <w:sz w:val="22"/>
          <w:szCs w:val="22"/>
        </w:rPr>
        <w:t>Tipo 1</w:t>
      </w:r>
      <w:r w:rsidRPr="00CE2A11">
        <w:rPr>
          <w:rFonts w:cstheme="minorBidi"/>
          <w:color w:val="000000" w:themeColor="text1"/>
          <w:sz w:val="22"/>
          <w:szCs w:val="22"/>
        </w:rPr>
        <w:t xml:space="preserve">, son señales con fases relativas sin cambios durante un tiempo relativamente largo comparado con </w:t>
      </w:r>
      <w:r w:rsidR="00AD6F63" w:rsidRPr="00CE2A11">
        <w:rPr>
          <w:rFonts w:cstheme="minorBidi"/>
          <w:color w:val="000000" w:themeColor="text1"/>
          <w:sz w:val="22"/>
          <w:szCs w:val="22"/>
        </w:rPr>
        <w:t xml:space="preserve">la duración </w:t>
      </w:r>
      <w:r w:rsidRPr="00CE2A11">
        <w:rPr>
          <w:rFonts w:cstheme="minorBidi"/>
          <w:color w:val="000000" w:themeColor="text1"/>
          <w:sz w:val="22"/>
          <w:szCs w:val="22"/>
        </w:rPr>
        <w:t xml:space="preserve">del símbolo. Éste tipo de señales pueden </w:t>
      </w:r>
      <w:r w:rsidR="00CE4ECF" w:rsidRPr="00CE2A11">
        <w:rPr>
          <w:rFonts w:cstheme="minorBidi"/>
          <w:color w:val="000000" w:themeColor="text1"/>
          <w:sz w:val="22"/>
          <w:szCs w:val="22"/>
        </w:rPr>
        <w:t>hallarse</w:t>
      </w:r>
      <w:r w:rsidRPr="00CE2A11">
        <w:rPr>
          <w:rFonts w:cstheme="minorBidi"/>
          <w:color w:val="000000" w:themeColor="text1"/>
          <w:sz w:val="22"/>
          <w:szCs w:val="22"/>
        </w:rPr>
        <w:t xml:space="preserve"> en sistemas con antenas en arreglo de fase</w:t>
      </w:r>
      <w:r w:rsidR="00CE4ECF" w:rsidRPr="00CE2A11">
        <w:rPr>
          <w:rFonts w:cstheme="minorBidi"/>
          <w:color w:val="000000" w:themeColor="text1"/>
          <w:sz w:val="22"/>
          <w:szCs w:val="22"/>
        </w:rPr>
        <w:t>,</w:t>
      </w:r>
      <w:r w:rsidRPr="00CE2A11">
        <w:rPr>
          <w:rFonts w:cstheme="minorBidi"/>
          <w:color w:val="000000" w:themeColor="text1"/>
          <w:sz w:val="22"/>
          <w:szCs w:val="22"/>
        </w:rPr>
        <w:t xml:space="preserve"> donde las fases relativas de las señales alimentadas a las antenas son controladas para formar el patrón de radiación del arreglo de antenas hacia una dirección determinada. En diferentes ambientes de operación, las fases relativas pueden cambiar para obtener un patrón de radiación deseado diferente. Por lo tanto,</w:t>
      </w:r>
      <w:r w:rsidR="00CE4ECF" w:rsidRPr="00CE2A11">
        <w:rPr>
          <w:rFonts w:cstheme="minorBidi"/>
          <w:color w:val="000000" w:themeColor="text1"/>
          <w:sz w:val="22"/>
          <w:szCs w:val="22"/>
        </w:rPr>
        <w:t xml:space="preserve"> cuanto</w:t>
      </w:r>
      <w:r w:rsidRPr="00CE2A11">
        <w:rPr>
          <w:rFonts w:cstheme="minorBidi"/>
          <w:color w:val="000000" w:themeColor="text1"/>
          <w:sz w:val="22"/>
          <w:szCs w:val="22"/>
        </w:rPr>
        <w:t xml:space="preserve"> la dirección de transmisión es determinada y </w:t>
      </w:r>
      <w:r w:rsidR="006A54F2" w:rsidRPr="00CE2A11">
        <w:rPr>
          <w:rFonts w:cstheme="minorBidi"/>
          <w:color w:val="000000" w:themeColor="text1"/>
          <w:sz w:val="22"/>
          <w:szCs w:val="22"/>
        </w:rPr>
        <w:t>se forma el</w:t>
      </w:r>
      <w:r w:rsidRPr="00CE2A11">
        <w:rPr>
          <w:rFonts w:cstheme="minorBidi"/>
          <w:color w:val="000000" w:themeColor="text1"/>
          <w:sz w:val="22"/>
          <w:szCs w:val="22"/>
        </w:rPr>
        <w:t xml:space="preserve"> patrón, las fases relativas </w:t>
      </w:r>
      <w:r w:rsidR="00CE4ECF" w:rsidRPr="00CE2A11">
        <w:rPr>
          <w:rFonts w:cstheme="minorBidi"/>
          <w:color w:val="000000" w:themeColor="text1"/>
          <w:sz w:val="22"/>
          <w:szCs w:val="22"/>
        </w:rPr>
        <w:t xml:space="preserve">son </w:t>
      </w:r>
      <w:r w:rsidRPr="00CE2A11">
        <w:rPr>
          <w:rFonts w:cstheme="minorBidi"/>
          <w:color w:val="000000" w:themeColor="text1"/>
          <w:sz w:val="22"/>
          <w:szCs w:val="22"/>
        </w:rPr>
        <w:t xml:space="preserve">ajustadas a cierta duración, y sólo cambiarán cuando el patrón de radiación </w:t>
      </w:r>
      <w:r w:rsidR="006A54F2" w:rsidRPr="00CE2A11">
        <w:rPr>
          <w:rFonts w:cstheme="minorBidi"/>
          <w:color w:val="000000" w:themeColor="text1"/>
          <w:sz w:val="22"/>
          <w:szCs w:val="22"/>
        </w:rPr>
        <w:t>sea</w:t>
      </w:r>
      <w:r w:rsidR="00CE4ECF" w:rsidRPr="00CE2A11">
        <w:rPr>
          <w:rFonts w:cstheme="minorBidi"/>
          <w:color w:val="000000" w:themeColor="text1"/>
          <w:sz w:val="22"/>
          <w:szCs w:val="22"/>
        </w:rPr>
        <w:t xml:space="preserve"> </w:t>
      </w:r>
      <w:r w:rsidRPr="00CE2A11">
        <w:rPr>
          <w:rFonts w:cstheme="minorBidi"/>
          <w:color w:val="000000" w:themeColor="text1"/>
          <w:sz w:val="22"/>
          <w:szCs w:val="22"/>
        </w:rPr>
        <w:t>conf</w:t>
      </w:r>
      <w:r w:rsidR="00A742EB" w:rsidRPr="00CE2A11">
        <w:rPr>
          <w:rFonts w:cstheme="minorBidi"/>
          <w:color w:val="000000" w:themeColor="text1"/>
          <w:sz w:val="22"/>
          <w:szCs w:val="22"/>
        </w:rPr>
        <w:t>igurado de una forma diferente.</w:t>
      </w:r>
      <w:r w:rsidRPr="00CE2A11">
        <w:rPr>
          <w:rFonts w:cstheme="minorBidi"/>
          <w:color w:val="000000" w:themeColor="text1"/>
          <w:sz w:val="22"/>
          <w:szCs w:val="22"/>
        </w:rPr>
        <w:t xml:space="preserve"> De hecho, el tiempo </w:t>
      </w:r>
      <w:r w:rsidR="001000EF" w:rsidRPr="00CE2A11">
        <w:rPr>
          <w:rFonts w:cstheme="minorBidi"/>
          <w:color w:val="000000" w:themeColor="text1"/>
          <w:sz w:val="22"/>
          <w:szCs w:val="22"/>
        </w:rPr>
        <w:t xml:space="preserve">en el </w:t>
      </w:r>
      <w:r w:rsidRPr="00CE2A11">
        <w:rPr>
          <w:rFonts w:cstheme="minorBidi"/>
          <w:color w:val="000000" w:themeColor="text1"/>
          <w:sz w:val="22"/>
          <w:szCs w:val="22"/>
        </w:rPr>
        <w:t xml:space="preserve">que las fases relativas </w:t>
      </w:r>
      <w:r w:rsidR="00CE4ECF" w:rsidRPr="00CE2A11">
        <w:rPr>
          <w:rFonts w:cstheme="minorBidi"/>
          <w:color w:val="000000" w:themeColor="text1"/>
          <w:sz w:val="22"/>
          <w:szCs w:val="22"/>
        </w:rPr>
        <w:t xml:space="preserve">se </w:t>
      </w:r>
      <w:r w:rsidRPr="00CE2A11">
        <w:rPr>
          <w:rFonts w:cstheme="minorBidi"/>
          <w:color w:val="000000" w:themeColor="text1"/>
          <w:sz w:val="22"/>
          <w:szCs w:val="22"/>
        </w:rPr>
        <w:t xml:space="preserve">mantienen sin cambios es relativamente largo comparado con </w:t>
      </w:r>
      <w:r w:rsidR="00AD6F63" w:rsidRPr="00CE2A11">
        <w:rPr>
          <w:rFonts w:cstheme="minorBidi"/>
          <w:color w:val="000000" w:themeColor="text1"/>
          <w:sz w:val="22"/>
          <w:szCs w:val="22"/>
        </w:rPr>
        <w:t xml:space="preserve">la duración </w:t>
      </w:r>
      <w:r w:rsidRPr="00CE2A11">
        <w:rPr>
          <w:rFonts w:cstheme="minorBidi"/>
          <w:color w:val="000000" w:themeColor="text1"/>
          <w:sz w:val="22"/>
          <w:szCs w:val="22"/>
        </w:rPr>
        <w:t>del símbolo en una comunicación normal.</w:t>
      </w:r>
    </w:p>
    <w:p w:rsidR="004A4A23" w:rsidRPr="00CE2A11" w:rsidRDefault="00916E46" w:rsidP="00B02696">
      <w:pPr>
        <w:spacing w:after="160" w:line="360" w:lineRule="auto"/>
        <w:jc w:val="both"/>
        <w:rPr>
          <w:rFonts w:cstheme="minorBidi"/>
          <w:color w:val="000000" w:themeColor="text1"/>
          <w:sz w:val="22"/>
          <w:szCs w:val="22"/>
        </w:rPr>
      </w:pPr>
      <w:r w:rsidRPr="00CE2A11">
        <w:rPr>
          <w:rFonts w:cstheme="minorBidi"/>
          <w:color w:val="000000" w:themeColor="text1"/>
          <w:sz w:val="22"/>
          <w:szCs w:val="22"/>
        </w:rPr>
        <w:t xml:space="preserve"> Por el otro lado, el segundo tipo de señales, llamado </w:t>
      </w:r>
      <w:r w:rsidRPr="00CE2A11">
        <w:rPr>
          <w:rFonts w:cstheme="minorBidi"/>
          <w:b/>
          <w:color w:val="000000" w:themeColor="text1"/>
          <w:sz w:val="22"/>
          <w:szCs w:val="22"/>
        </w:rPr>
        <w:t>Tipo</w:t>
      </w:r>
      <w:r w:rsidRPr="00CE2A11">
        <w:rPr>
          <w:rFonts w:cstheme="minorBidi"/>
          <w:color w:val="000000" w:themeColor="text1"/>
          <w:sz w:val="22"/>
          <w:szCs w:val="22"/>
        </w:rPr>
        <w:t xml:space="preserve"> </w:t>
      </w:r>
      <w:r w:rsidRPr="00CE2A11">
        <w:rPr>
          <w:rFonts w:cstheme="minorBidi"/>
          <w:b/>
          <w:color w:val="000000" w:themeColor="text1"/>
          <w:sz w:val="22"/>
          <w:szCs w:val="22"/>
        </w:rPr>
        <w:t>2,</w:t>
      </w:r>
      <w:r w:rsidRPr="00CE2A11">
        <w:rPr>
          <w:rFonts w:cstheme="minorBidi"/>
          <w:color w:val="000000" w:themeColor="text1"/>
          <w:sz w:val="22"/>
          <w:szCs w:val="22"/>
        </w:rPr>
        <w:t xml:space="preserve"> son señales con fases relativas que varían rápidamente en un periodo</w:t>
      </w:r>
      <w:r w:rsidR="00251220" w:rsidRPr="00CE2A11">
        <w:rPr>
          <w:rFonts w:cstheme="minorBidi"/>
          <w:color w:val="000000" w:themeColor="text1"/>
          <w:sz w:val="22"/>
          <w:szCs w:val="22"/>
        </w:rPr>
        <w:t xml:space="preserve"> de tiempo relativamente corto. Estas </w:t>
      </w:r>
      <w:r w:rsidRPr="00CE2A11">
        <w:rPr>
          <w:rFonts w:cstheme="minorBidi"/>
          <w:color w:val="000000" w:themeColor="text1"/>
          <w:sz w:val="22"/>
          <w:szCs w:val="22"/>
        </w:rPr>
        <w:t xml:space="preserve">señales pueden ser encontradas en sistemas </w:t>
      </w:r>
      <w:r w:rsidR="001000EF" w:rsidRPr="00CE2A11">
        <w:rPr>
          <w:rFonts w:cstheme="minorBidi"/>
          <w:color w:val="000000" w:themeColor="text1"/>
          <w:sz w:val="22"/>
          <w:szCs w:val="22"/>
        </w:rPr>
        <w:t xml:space="preserve">que emplean </w:t>
      </w:r>
      <w:r w:rsidRPr="00CE2A11">
        <w:rPr>
          <w:rFonts w:cstheme="minorBidi"/>
          <w:color w:val="000000" w:themeColor="text1"/>
          <w:sz w:val="22"/>
          <w:szCs w:val="22"/>
        </w:rPr>
        <w:t>técnicas MIMO. Las fases relativas de las señales cambian de símbolo en símbolo debido a la función de Codificación Espacio-Temporal por Bloques (STCB) de los esquemas MIMO. Las fases relativas de la</w:t>
      </w:r>
      <w:r w:rsidR="001000EF" w:rsidRPr="00CE2A11">
        <w:rPr>
          <w:rFonts w:cstheme="minorBidi"/>
          <w:color w:val="000000" w:themeColor="text1"/>
          <w:sz w:val="22"/>
          <w:szCs w:val="22"/>
        </w:rPr>
        <w:t>s</w:t>
      </w:r>
      <w:r w:rsidRPr="00CE2A11">
        <w:rPr>
          <w:rFonts w:cstheme="minorBidi"/>
          <w:color w:val="000000" w:themeColor="text1"/>
          <w:sz w:val="22"/>
          <w:szCs w:val="22"/>
        </w:rPr>
        <w:t xml:space="preserve"> señales cambian de símbolo a símbolo de acuerdo con la codificación STBC, y la formación de</w:t>
      </w:r>
      <w:r w:rsidR="00690E47" w:rsidRPr="00CE2A11">
        <w:rPr>
          <w:rFonts w:cstheme="minorBidi"/>
          <w:color w:val="000000" w:themeColor="text1"/>
          <w:sz w:val="22"/>
          <w:szCs w:val="22"/>
        </w:rPr>
        <w:t>l haz</w:t>
      </w:r>
      <w:r w:rsidRPr="00CE2A11">
        <w:rPr>
          <w:rFonts w:cstheme="minorBidi"/>
          <w:color w:val="000000" w:themeColor="text1"/>
          <w:sz w:val="22"/>
          <w:szCs w:val="22"/>
        </w:rPr>
        <w:t xml:space="preserve"> no es usada d</w:t>
      </w:r>
      <w:r w:rsidR="004C3FFD" w:rsidRPr="00CE2A11">
        <w:rPr>
          <w:rFonts w:cstheme="minorBidi"/>
          <w:color w:val="000000" w:themeColor="text1"/>
          <w:sz w:val="22"/>
          <w:szCs w:val="22"/>
        </w:rPr>
        <w:t>urante una comunicación normal.</w:t>
      </w:r>
    </w:p>
    <w:p w:rsidR="004A4A23" w:rsidRPr="00CE2A11" w:rsidRDefault="00B61AF0" w:rsidP="00B02696">
      <w:pPr>
        <w:spacing w:after="160" w:line="360" w:lineRule="auto"/>
        <w:jc w:val="both"/>
        <w:rPr>
          <w:rFonts w:cstheme="minorBidi"/>
          <w:color w:val="000000" w:themeColor="text1"/>
          <w:sz w:val="22"/>
          <w:szCs w:val="22"/>
        </w:rPr>
      </w:pPr>
      <w:r w:rsidRPr="00CE2A11">
        <w:rPr>
          <w:rFonts w:cstheme="minorBidi"/>
          <w:color w:val="000000" w:themeColor="text1"/>
          <w:sz w:val="22"/>
          <w:szCs w:val="22"/>
        </w:rPr>
        <w:t>El estándar</w:t>
      </w:r>
      <w:r w:rsidR="000814E3" w:rsidRPr="00CE2A11">
        <w:rPr>
          <w:rFonts w:cstheme="minorBidi"/>
          <w:b/>
          <w:color w:val="000000" w:themeColor="text1"/>
          <w:sz w:val="22"/>
          <w:szCs w:val="22"/>
        </w:rPr>
        <w:t xml:space="preserve"> </w:t>
      </w:r>
      <w:r w:rsidR="00916E46" w:rsidRPr="00CE2A11">
        <w:rPr>
          <w:rFonts w:cstheme="minorBidi"/>
          <w:b/>
          <w:color w:val="000000" w:themeColor="text1"/>
          <w:sz w:val="22"/>
          <w:szCs w:val="22"/>
        </w:rPr>
        <w:t>IEC TR 62630</w:t>
      </w:r>
      <w:r w:rsidR="00916E46" w:rsidRPr="00CE2A11">
        <w:rPr>
          <w:rFonts w:cstheme="minorBidi"/>
          <w:color w:val="000000" w:themeColor="text1"/>
          <w:sz w:val="22"/>
          <w:szCs w:val="22"/>
        </w:rPr>
        <w:t xml:space="preserve"> describe dos métodos para combinar el SAR de mediciones individuales usando sondas escalares de campo-E convencionales. </w:t>
      </w:r>
    </w:p>
    <w:p w:rsidR="004A4A23" w:rsidRPr="00CE2A11" w:rsidRDefault="00916E46" w:rsidP="00C55FC4">
      <w:pPr>
        <w:pStyle w:val="Prrafodelista"/>
        <w:numPr>
          <w:ilvl w:val="0"/>
          <w:numId w:val="61"/>
        </w:numPr>
        <w:spacing w:after="160" w:line="360" w:lineRule="auto"/>
        <w:jc w:val="both"/>
        <w:rPr>
          <w:rFonts w:cstheme="minorBidi"/>
          <w:color w:val="000000" w:themeColor="text1"/>
          <w:sz w:val="22"/>
          <w:szCs w:val="22"/>
        </w:rPr>
      </w:pPr>
      <w:r w:rsidRPr="00CE2A11">
        <w:rPr>
          <w:rFonts w:cstheme="minorBidi"/>
          <w:color w:val="000000" w:themeColor="text1"/>
          <w:sz w:val="22"/>
          <w:szCs w:val="22"/>
        </w:rPr>
        <w:t>El primer método combina las magnitudes de los valores individuales de campo-E</w:t>
      </w:r>
      <w:r w:rsidR="00AD6F63" w:rsidRPr="00CE2A11">
        <w:rPr>
          <w:rFonts w:cstheme="minorBidi"/>
          <w:color w:val="000000" w:themeColor="text1"/>
          <w:sz w:val="22"/>
          <w:szCs w:val="22"/>
        </w:rPr>
        <w:t xml:space="preserve">, </w:t>
      </w:r>
      <w:r w:rsidRPr="00CE2A11">
        <w:rPr>
          <w:rFonts w:cstheme="minorBidi"/>
          <w:color w:val="000000" w:themeColor="text1"/>
          <w:sz w:val="22"/>
          <w:szCs w:val="22"/>
        </w:rPr>
        <w:t>y</w:t>
      </w:r>
    </w:p>
    <w:p w:rsidR="004A4A23" w:rsidRPr="00CE2A11" w:rsidRDefault="004A4A23" w:rsidP="00C55FC4">
      <w:pPr>
        <w:pStyle w:val="Prrafodelista"/>
        <w:numPr>
          <w:ilvl w:val="0"/>
          <w:numId w:val="61"/>
        </w:numPr>
        <w:spacing w:after="160" w:line="360" w:lineRule="auto"/>
        <w:jc w:val="both"/>
        <w:rPr>
          <w:rFonts w:cstheme="minorBidi"/>
          <w:color w:val="000000" w:themeColor="text1"/>
          <w:sz w:val="22"/>
          <w:szCs w:val="22"/>
        </w:rPr>
      </w:pPr>
      <w:r w:rsidRPr="00CE2A11">
        <w:rPr>
          <w:rFonts w:cstheme="minorBidi"/>
          <w:color w:val="000000" w:themeColor="text1"/>
          <w:sz w:val="22"/>
          <w:szCs w:val="22"/>
        </w:rPr>
        <w:t>E</w:t>
      </w:r>
      <w:r w:rsidR="00916E46" w:rsidRPr="00CE2A11">
        <w:rPr>
          <w:rFonts w:cstheme="minorBidi"/>
          <w:color w:val="000000" w:themeColor="text1"/>
          <w:sz w:val="22"/>
          <w:szCs w:val="22"/>
        </w:rPr>
        <w:t xml:space="preserve">l segundo </w:t>
      </w:r>
      <w:r w:rsidR="00AD6F63" w:rsidRPr="00CE2A11">
        <w:rPr>
          <w:rFonts w:cstheme="minorBidi"/>
          <w:color w:val="000000" w:themeColor="text1"/>
          <w:sz w:val="22"/>
          <w:szCs w:val="22"/>
        </w:rPr>
        <w:t xml:space="preserve">se basa </w:t>
      </w:r>
      <w:r w:rsidR="00916E46" w:rsidRPr="00CE2A11">
        <w:rPr>
          <w:rFonts w:cstheme="minorBidi"/>
          <w:color w:val="000000" w:themeColor="text1"/>
          <w:sz w:val="22"/>
          <w:szCs w:val="22"/>
        </w:rPr>
        <w:t xml:space="preserve">en las magnitudes de las componentes individuales del campo-E. </w:t>
      </w:r>
    </w:p>
    <w:p w:rsidR="004A4A23" w:rsidRPr="00CE2A11" w:rsidRDefault="00916E46" w:rsidP="00B02696">
      <w:pPr>
        <w:spacing w:after="160" w:line="360" w:lineRule="auto"/>
        <w:jc w:val="both"/>
        <w:rPr>
          <w:rFonts w:cstheme="minorBidi"/>
          <w:color w:val="000000" w:themeColor="text1"/>
          <w:sz w:val="22"/>
          <w:szCs w:val="22"/>
        </w:rPr>
      </w:pPr>
      <w:r w:rsidRPr="00CE2A11">
        <w:rPr>
          <w:rFonts w:cstheme="minorBidi"/>
          <w:color w:val="000000" w:themeColor="text1"/>
          <w:sz w:val="22"/>
          <w:szCs w:val="22"/>
        </w:rPr>
        <w:t>Estos dos métodos</w:t>
      </w:r>
      <w:r w:rsidR="004A4A23" w:rsidRPr="00CE2A11">
        <w:rPr>
          <w:rFonts w:cstheme="minorBidi"/>
          <w:color w:val="000000" w:themeColor="text1"/>
          <w:sz w:val="22"/>
          <w:szCs w:val="22"/>
        </w:rPr>
        <w:t xml:space="preserve"> (I y</w:t>
      </w:r>
      <w:r w:rsidR="00E326B1" w:rsidRPr="00CE2A11">
        <w:rPr>
          <w:rFonts w:cstheme="minorBidi"/>
          <w:color w:val="000000" w:themeColor="text1"/>
          <w:sz w:val="22"/>
          <w:szCs w:val="22"/>
        </w:rPr>
        <w:t xml:space="preserve"> </w:t>
      </w:r>
      <w:r w:rsidR="004A4A23" w:rsidRPr="00CE2A11">
        <w:rPr>
          <w:rFonts w:cstheme="minorBidi"/>
          <w:color w:val="000000" w:themeColor="text1"/>
          <w:sz w:val="22"/>
          <w:szCs w:val="22"/>
        </w:rPr>
        <w:t>II)</w:t>
      </w:r>
      <w:r w:rsidRPr="00CE2A11">
        <w:rPr>
          <w:rFonts w:cstheme="minorBidi"/>
          <w:color w:val="000000" w:themeColor="text1"/>
          <w:sz w:val="22"/>
          <w:szCs w:val="22"/>
        </w:rPr>
        <w:t xml:space="preserve"> </w:t>
      </w:r>
      <w:r w:rsidR="004A4A23" w:rsidRPr="00CE2A11">
        <w:rPr>
          <w:rFonts w:cstheme="minorBidi"/>
          <w:color w:val="000000" w:themeColor="text1"/>
          <w:sz w:val="22"/>
          <w:szCs w:val="22"/>
        </w:rPr>
        <w:t xml:space="preserve">se </w:t>
      </w:r>
      <w:r w:rsidRPr="00CE2A11">
        <w:rPr>
          <w:rFonts w:cstheme="minorBidi"/>
          <w:color w:val="000000" w:themeColor="text1"/>
          <w:sz w:val="22"/>
          <w:szCs w:val="22"/>
        </w:rPr>
        <w:t xml:space="preserve">pueden </w:t>
      </w:r>
      <w:r w:rsidR="004A4A23" w:rsidRPr="00CE2A11">
        <w:rPr>
          <w:rFonts w:cstheme="minorBidi"/>
          <w:color w:val="000000" w:themeColor="text1"/>
          <w:sz w:val="22"/>
          <w:szCs w:val="22"/>
        </w:rPr>
        <w:t>implementar</w:t>
      </w:r>
      <w:r w:rsidRPr="00CE2A11">
        <w:rPr>
          <w:rFonts w:cstheme="minorBidi"/>
          <w:color w:val="000000" w:themeColor="text1"/>
          <w:sz w:val="22"/>
          <w:szCs w:val="22"/>
        </w:rPr>
        <w:t xml:space="preserve"> usando sistemas de medición de</w:t>
      </w:r>
      <w:r w:rsidR="00845F9B" w:rsidRPr="00CE2A11">
        <w:rPr>
          <w:rFonts w:cstheme="minorBidi"/>
          <w:color w:val="000000" w:themeColor="text1"/>
          <w:sz w:val="22"/>
          <w:szCs w:val="22"/>
        </w:rPr>
        <w:t>l</w:t>
      </w:r>
      <w:r w:rsidRPr="00CE2A11">
        <w:rPr>
          <w:rFonts w:cstheme="minorBidi"/>
          <w:color w:val="000000" w:themeColor="text1"/>
          <w:sz w:val="22"/>
          <w:szCs w:val="22"/>
        </w:rPr>
        <w:t xml:space="preserve"> SAR convencionales</w:t>
      </w:r>
      <w:r w:rsidR="004A4A23" w:rsidRPr="00CE2A11">
        <w:rPr>
          <w:rFonts w:cstheme="minorBidi"/>
          <w:color w:val="000000" w:themeColor="text1"/>
          <w:sz w:val="22"/>
          <w:szCs w:val="22"/>
        </w:rPr>
        <w:t xml:space="preserve"> </w:t>
      </w:r>
      <w:r w:rsidRPr="00CE2A11">
        <w:rPr>
          <w:rFonts w:cstheme="minorBidi"/>
          <w:color w:val="000000" w:themeColor="text1"/>
          <w:sz w:val="22"/>
          <w:szCs w:val="22"/>
        </w:rPr>
        <w:t xml:space="preserve">y requieren sólo un número limitado de escaneos igual al número de transmisores. </w:t>
      </w:r>
    </w:p>
    <w:p w:rsidR="00AD6F63" w:rsidRPr="00CE2A11" w:rsidRDefault="00916E46" w:rsidP="00B02696">
      <w:pPr>
        <w:spacing w:after="160" w:line="360" w:lineRule="auto"/>
        <w:jc w:val="both"/>
        <w:rPr>
          <w:rFonts w:cstheme="minorBidi"/>
          <w:color w:val="000000" w:themeColor="text1"/>
          <w:sz w:val="22"/>
          <w:szCs w:val="22"/>
        </w:rPr>
      </w:pPr>
      <w:r w:rsidRPr="00CE2A11">
        <w:rPr>
          <w:rFonts w:cstheme="minorBidi"/>
          <w:color w:val="000000" w:themeColor="text1"/>
          <w:sz w:val="22"/>
          <w:szCs w:val="22"/>
        </w:rPr>
        <w:t xml:space="preserve">El procedimiento de medición para diferentes tipos de señales correlacionadas </w:t>
      </w:r>
      <w:r w:rsidR="004A4A23" w:rsidRPr="00CE2A11">
        <w:rPr>
          <w:rFonts w:cstheme="minorBidi"/>
          <w:color w:val="000000" w:themeColor="text1"/>
          <w:sz w:val="22"/>
          <w:szCs w:val="22"/>
        </w:rPr>
        <w:t>se</w:t>
      </w:r>
      <w:r w:rsidRPr="00CE2A11">
        <w:rPr>
          <w:rFonts w:cstheme="minorBidi"/>
          <w:color w:val="000000" w:themeColor="text1"/>
          <w:sz w:val="22"/>
          <w:szCs w:val="22"/>
        </w:rPr>
        <w:t xml:space="preserve"> descri</w:t>
      </w:r>
      <w:r w:rsidR="004A4A23" w:rsidRPr="00CE2A11">
        <w:rPr>
          <w:rFonts w:cstheme="minorBidi"/>
          <w:color w:val="000000" w:themeColor="text1"/>
          <w:sz w:val="22"/>
          <w:szCs w:val="22"/>
        </w:rPr>
        <w:t>be</w:t>
      </w:r>
      <w:r w:rsidRPr="00CE2A11">
        <w:rPr>
          <w:rFonts w:cstheme="minorBidi"/>
          <w:color w:val="000000" w:themeColor="text1"/>
          <w:sz w:val="22"/>
          <w:szCs w:val="22"/>
        </w:rPr>
        <w:t xml:space="preserve"> en la </w:t>
      </w:r>
      <w:r w:rsidR="00FE1E95" w:rsidRPr="00CE2A11">
        <w:rPr>
          <w:rFonts w:cstheme="minorBidi"/>
          <w:b/>
          <w:color w:val="000000" w:themeColor="text1"/>
          <w:sz w:val="22"/>
          <w:szCs w:val="22"/>
        </w:rPr>
        <w:t xml:space="preserve">Figura </w:t>
      </w:r>
      <w:r w:rsidR="00690E47" w:rsidRPr="00CE2A11">
        <w:rPr>
          <w:rFonts w:cstheme="minorBidi"/>
          <w:b/>
          <w:color w:val="000000" w:themeColor="text1"/>
          <w:sz w:val="22"/>
          <w:szCs w:val="22"/>
        </w:rPr>
        <w:t>12</w:t>
      </w:r>
      <w:r w:rsidRPr="00CE2A11">
        <w:rPr>
          <w:rFonts w:cstheme="minorBidi"/>
          <w:color w:val="000000" w:themeColor="text1"/>
          <w:sz w:val="22"/>
          <w:szCs w:val="22"/>
        </w:rPr>
        <w:t xml:space="preserve">. </w:t>
      </w:r>
    </w:p>
    <w:p w:rsidR="000461CB" w:rsidRPr="00CE2A11" w:rsidRDefault="00916E46" w:rsidP="00B02696">
      <w:pPr>
        <w:spacing w:after="160" w:line="360" w:lineRule="auto"/>
        <w:jc w:val="both"/>
        <w:rPr>
          <w:rFonts w:cstheme="minorBidi"/>
          <w:color w:val="000000" w:themeColor="text1"/>
          <w:sz w:val="22"/>
          <w:szCs w:val="22"/>
        </w:rPr>
      </w:pPr>
      <w:r w:rsidRPr="00CE2A11">
        <w:rPr>
          <w:rFonts w:cstheme="minorBidi"/>
          <w:color w:val="000000" w:themeColor="text1"/>
          <w:sz w:val="22"/>
          <w:szCs w:val="22"/>
        </w:rPr>
        <w:t xml:space="preserve">Para señales de </w:t>
      </w:r>
      <w:r w:rsidRPr="00CE2A11">
        <w:rPr>
          <w:rFonts w:cstheme="minorBidi"/>
          <w:b/>
          <w:color w:val="000000" w:themeColor="text1"/>
          <w:sz w:val="22"/>
          <w:szCs w:val="22"/>
        </w:rPr>
        <w:t>Tipo 1</w:t>
      </w:r>
      <w:r w:rsidR="00FE1E95" w:rsidRPr="00CE2A11">
        <w:rPr>
          <w:rFonts w:cstheme="minorBidi"/>
          <w:b/>
          <w:color w:val="000000" w:themeColor="text1"/>
          <w:sz w:val="22"/>
          <w:szCs w:val="22"/>
        </w:rPr>
        <w:t>,</w:t>
      </w:r>
      <w:r w:rsidRPr="00CE2A11">
        <w:rPr>
          <w:rFonts w:cstheme="minorBidi"/>
          <w:color w:val="000000" w:themeColor="text1"/>
          <w:sz w:val="22"/>
          <w:szCs w:val="22"/>
        </w:rPr>
        <w:t xml:space="preserve"> en la clasificación antes </w:t>
      </w:r>
      <w:r w:rsidR="00FE1E95" w:rsidRPr="00CE2A11">
        <w:rPr>
          <w:rFonts w:cstheme="minorBidi"/>
          <w:color w:val="000000" w:themeColor="text1"/>
          <w:sz w:val="22"/>
          <w:szCs w:val="22"/>
        </w:rPr>
        <w:t>mencionada, o</w:t>
      </w:r>
      <w:r w:rsidRPr="00CE2A11">
        <w:rPr>
          <w:rFonts w:cstheme="minorBidi"/>
          <w:color w:val="000000" w:themeColor="text1"/>
          <w:sz w:val="22"/>
          <w:szCs w:val="22"/>
        </w:rPr>
        <w:t xml:space="preserve"> señales sin especificación </w:t>
      </w:r>
      <w:r w:rsidR="006D193A" w:rsidRPr="00CE2A11">
        <w:rPr>
          <w:rFonts w:cstheme="minorBidi"/>
          <w:color w:val="000000" w:themeColor="text1"/>
          <w:sz w:val="22"/>
          <w:szCs w:val="22"/>
        </w:rPr>
        <w:t xml:space="preserve">se deben emplear los métodos </w:t>
      </w:r>
      <w:r w:rsidR="000461CB" w:rsidRPr="00CE2A11">
        <w:rPr>
          <w:rFonts w:cstheme="minorBidi"/>
          <w:color w:val="000000" w:themeColor="text1"/>
          <w:sz w:val="22"/>
          <w:szCs w:val="22"/>
        </w:rPr>
        <w:t xml:space="preserve">(I y/o II) descritos en </w:t>
      </w:r>
      <w:r w:rsidR="00B61AF0" w:rsidRPr="00CE2A11">
        <w:rPr>
          <w:rFonts w:cstheme="minorBidi"/>
          <w:color w:val="000000" w:themeColor="text1"/>
          <w:sz w:val="22"/>
          <w:szCs w:val="22"/>
        </w:rPr>
        <w:t>el estándar</w:t>
      </w:r>
      <w:r w:rsidR="000461CB" w:rsidRPr="00CE2A11">
        <w:rPr>
          <w:rFonts w:cstheme="minorBidi"/>
          <w:color w:val="000000" w:themeColor="text1"/>
          <w:sz w:val="22"/>
          <w:szCs w:val="22"/>
        </w:rPr>
        <w:t xml:space="preserve"> </w:t>
      </w:r>
      <w:r w:rsidR="000461CB" w:rsidRPr="00CE2A11">
        <w:rPr>
          <w:rFonts w:cstheme="minorBidi"/>
          <w:b/>
          <w:color w:val="000000" w:themeColor="text1"/>
          <w:sz w:val="22"/>
          <w:szCs w:val="22"/>
        </w:rPr>
        <w:t>IEC TR 62630</w:t>
      </w:r>
      <w:r w:rsidRPr="00CE2A11">
        <w:rPr>
          <w:rFonts w:cstheme="minorBidi"/>
          <w:color w:val="000000" w:themeColor="text1"/>
          <w:sz w:val="22"/>
          <w:szCs w:val="22"/>
        </w:rPr>
        <w:t xml:space="preserve">, la cual lleva a una menor probabilidad de sobreestimar el SAR y muchos sistemas de SAR proveen rápidamente los datos de entrada necesarios para el pos-procesamiento descrito en </w:t>
      </w:r>
      <w:r w:rsidR="00B61AF0" w:rsidRPr="00CE2A11">
        <w:rPr>
          <w:rFonts w:cstheme="minorBidi"/>
          <w:color w:val="000000" w:themeColor="text1"/>
          <w:sz w:val="22"/>
          <w:szCs w:val="22"/>
        </w:rPr>
        <w:t>el referido estándar</w:t>
      </w:r>
      <w:r w:rsidR="000461CB" w:rsidRPr="00CE2A11">
        <w:rPr>
          <w:rFonts w:cstheme="minorBidi"/>
          <w:color w:val="000000" w:themeColor="text1"/>
          <w:sz w:val="22"/>
          <w:szCs w:val="22"/>
        </w:rPr>
        <w:t>.</w:t>
      </w:r>
    </w:p>
    <w:p w:rsidR="00916E46" w:rsidRPr="00CE2A11" w:rsidRDefault="00916E46" w:rsidP="00B02696">
      <w:pPr>
        <w:spacing w:after="160" w:line="360" w:lineRule="auto"/>
        <w:jc w:val="both"/>
        <w:rPr>
          <w:rFonts w:cstheme="minorBidi"/>
          <w:color w:val="000000" w:themeColor="text1"/>
          <w:sz w:val="22"/>
          <w:szCs w:val="22"/>
        </w:rPr>
      </w:pPr>
      <w:r w:rsidRPr="00CE2A11">
        <w:rPr>
          <w:rFonts w:cstheme="minorBidi"/>
          <w:color w:val="000000" w:themeColor="text1"/>
          <w:sz w:val="22"/>
          <w:szCs w:val="22"/>
        </w:rPr>
        <w:t xml:space="preserve">Para </w:t>
      </w:r>
      <w:r w:rsidR="00365180" w:rsidRPr="00CE2A11">
        <w:rPr>
          <w:rFonts w:cstheme="minorBidi"/>
          <w:color w:val="000000" w:themeColor="text1"/>
          <w:sz w:val="22"/>
          <w:szCs w:val="22"/>
        </w:rPr>
        <w:t xml:space="preserve">señales de </w:t>
      </w:r>
      <w:r w:rsidRPr="00CE2A11">
        <w:rPr>
          <w:rFonts w:cstheme="minorBidi"/>
          <w:b/>
          <w:color w:val="000000" w:themeColor="text1"/>
          <w:sz w:val="22"/>
          <w:szCs w:val="22"/>
        </w:rPr>
        <w:t>Tipo 2</w:t>
      </w:r>
      <w:r w:rsidRPr="00CE2A11">
        <w:rPr>
          <w:rFonts w:cstheme="minorBidi"/>
          <w:color w:val="000000" w:themeColor="text1"/>
          <w:sz w:val="22"/>
          <w:szCs w:val="22"/>
        </w:rPr>
        <w:t xml:space="preserve">, el uso de la aproximación de las mediciones de SAR promediado en el tiempo requiere sólo del procedimiento de medición definido en </w:t>
      </w:r>
      <w:r w:rsidR="000461CB" w:rsidRPr="00CE2A11">
        <w:rPr>
          <w:rFonts w:cstheme="minorBidi"/>
          <w:color w:val="000000" w:themeColor="text1"/>
          <w:sz w:val="22"/>
          <w:szCs w:val="22"/>
        </w:rPr>
        <w:t>el numeral</w:t>
      </w:r>
      <w:r w:rsidR="000461CB" w:rsidRPr="00CE2A11">
        <w:rPr>
          <w:rFonts w:cstheme="minorBidi"/>
          <w:b/>
          <w:color w:val="000000" w:themeColor="text1"/>
          <w:sz w:val="22"/>
          <w:szCs w:val="22"/>
        </w:rPr>
        <w:t xml:space="preserve"> 5.1.9</w:t>
      </w:r>
      <w:r w:rsidR="00690E47" w:rsidRPr="00CE2A11">
        <w:rPr>
          <w:rFonts w:cstheme="minorBidi"/>
          <w:b/>
          <w:color w:val="000000" w:themeColor="text1"/>
          <w:sz w:val="22"/>
          <w:szCs w:val="22"/>
        </w:rPr>
        <w:t>.,</w:t>
      </w:r>
      <w:r w:rsidR="000461CB" w:rsidRPr="00CE2A11">
        <w:rPr>
          <w:rFonts w:cstheme="minorBidi"/>
          <w:color w:val="000000" w:themeColor="text1"/>
          <w:sz w:val="22"/>
          <w:szCs w:val="22"/>
        </w:rPr>
        <w:t xml:space="preserve"> de la presente DT</w:t>
      </w:r>
      <w:r w:rsidRPr="00CE2A11">
        <w:rPr>
          <w:rFonts w:cstheme="minorBidi"/>
          <w:color w:val="000000" w:themeColor="text1"/>
          <w:sz w:val="22"/>
          <w:szCs w:val="22"/>
        </w:rPr>
        <w:t>, con el uso de sondas escalares convencionales.</w:t>
      </w:r>
    </w:p>
    <w:p w:rsidR="000461CB" w:rsidRPr="00CE2A11" w:rsidRDefault="000461CB" w:rsidP="00B02696">
      <w:pPr>
        <w:spacing w:after="160" w:line="360" w:lineRule="auto"/>
        <w:jc w:val="both"/>
        <w:rPr>
          <w:rFonts w:cstheme="minorBidi"/>
          <w:color w:val="000000" w:themeColor="text1"/>
        </w:rPr>
      </w:pPr>
    </w:p>
    <w:p w:rsidR="00916E46" w:rsidRDefault="0057360B" w:rsidP="00916E46">
      <w:pPr>
        <w:spacing w:after="160" w:line="259" w:lineRule="auto"/>
        <w:rPr>
          <w:rFonts w:cstheme="minorBidi"/>
          <w:color w:val="000000" w:themeColor="text1"/>
          <w:sz w:val="18"/>
          <w:szCs w:val="18"/>
        </w:rPr>
      </w:pPr>
      <w:r w:rsidRPr="00CE2A11">
        <w:rPr>
          <w:rFonts w:cstheme="minorBidi"/>
          <w:noProof/>
          <w:color w:val="000000" w:themeColor="text1"/>
          <w:sz w:val="18"/>
          <w:szCs w:val="18"/>
          <w:lang w:val="es-MX" w:eastAsia="es-MX"/>
        </w:rPr>
        <mc:AlternateContent>
          <mc:Choice Requires="wpc">
            <w:drawing>
              <wp:anchor distT="0" distB="0" distL="114300" distR="114300" simplePos="0" relativeHeight="251658247" behindDoc="0" locked="0" layoutInCell="1" allowOverlap="1" wp14:anchorId="663B80B5" wp14:editId="13C593AC">
                <wp:simplePos x="0" y="0"/>
                <wp:positionH relativeFrom="margin">
                  <wp:posOffset>-152400</wp:posOffset>
                </wp:positionH>
                <wp:positionV relativeFrom="margin">
                  <wp:posOffset>1562735</wp:posOffset>
                </wp:positionV>
                <wp:extent cx="5596255" cy="5378450"/>
                <wp:effectExtent l="0" t="0" r="0" b="0"/>
                <wp:wrapTopAndBottom/>
                <wp:docPr id="600" name="Lienzo 60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80" name="Rectángulo redondeado 580"/>
                        <wps:cNvSpPr/>
                        <wps:spPr>
                          <a:xfrm>
                            <a:off x="1129960" y="180000"/>
                            <a:ext cx="622935" cy="344170"/>
                          </a:xfrm>
                          <a:prstGeom prst="roundRect">
                            <a:avLst/>
                          </a:prstGeom>
                          <a:noFill/>
                          <a:ln w="12700" cap="flat" cmpd="sng" algn="ctr">
                            <a:solidFill>
                              <a:sysClr val="windowText" lastClr="000000"/>
                            </a:solidFill>
                            <a:prstDash val="solid"/>
                            <a:miter lim="800000"/>
                          </a:ln>
                          <a:effectLst/>
                        </wps:spPr>
                        <wps:txbx>
                          <w:txbxContent>
                            <w:p w:rsidR="00C2705F" w:rsidRDefault="00C2705F" w:rsidP="00916E46">
                              <w:pPr>
                                <w:pStyle w:val="NormalWeb"/>
                                <w:spacing w:before="0" w:beforeAutospacing="0" w:after="160" w:afterAutospacing="0" w:line="256" w:lineRule="auto"/>
                                <w:jc w:val="center"/>
                              </w:pPr>
                              <w:r>
                                <w:rPr>
                                  <w:rFonts w:eastAsia="Calibri"/>
                                  <w:color w:val="000000"/>
                                  <w:sz w:val="18"/>
                                  <w:szCs w:val="18"/>
                                </w:rPr>
                                <w:t>Inicio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1" name="Rectángulo redondeado 581"/>
                        <wps:cNvSpPr/>
                        <wps:spPr>
                          <a:xfrm>
                            <a:off x="2728890" y="2020865"/>
                            <a:ext cx="551815" cy="290830"/>
                          </a:xfrm>
                          <a:prstGeom prst="roundRect">
                            <a:avLst/>
                          </a:prstGeom>
                          <a:noFill/>
                          <a:ln w="12700" cap="flat" cmpd="sng" algn="ctr">
                            <a:solidFill>
                              <a:sysClr val="windowText" lastClr="000000"/>
                            </a:solidFill>
                            <a:prstDash val="solid"/>
                            <a:miter lim="800000"/>
                          </a:ln>
                          <a:effectLst/>
                        </wps:spPr>
                        <wps:txbx>
                          <w:txbxContent>
                            <w:p w:rsidR="00C2705F" w:rsidRDefault="00C2705F" w:rsidP="00916E46">
                              <w:pPr>
                                <w:pStyle w:val="NormalWeb"/>
                                <w:spacing w:before="0" w:beforeAutospacing="0" w:after="160" w:afterAutospacing="0" w:line="256" w:lineRule="auto"/>
                                <w:jc w:val="center"/>
                              </w:pPr>
                              <w:r>
                                <w:rPr>
                                  <w:rFonts w:eastAsia="Calibri"/>
                                  <w:color w:val="000000"/>
                                  <w:sz w:val="18"/>
                                  <w:szCs w:val="18"/>
                                </w:rPr>
                                <w:t>Tipo 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2" name="Rombo 582"/>
                        <wps:cNvSpPr/>
                        <wps:spPr>
                          <a:xfrm>
                            <a:off x="491150" y="771820"/>
                            <a:ext cx="1902800" cy="1126830"/>
                          </a:xfrm>
                          <a:prstGeom prst="diamond">
                            <a:avLst/>
                          </a:prstGeom>
                          <a:noFill/>
                          <a:ln w="12700" cap="flat" cmpd="sng" algn="ctr">
                            <a:solidFill>
                              <a:sysClr val="windowText" lastClr="000000"/>
                            </a:solidFill>
                            <a:prstDash val="solid"/>
                            <a:miter lim="800000"/>
                          </a:ln>
                          <a:effectLst/>
                        </wps:spPr>
                        <wps:txbx>
                          <w:txbxContent>
                            <w:p w:rsidR="00C2705F" w:rsidRDefault="00C2705F" w:rsidP="00916E46">
                              <w:pPr>
                                <w:pStyle w:val="NormalWeb"/>
                                <w:spacing w:before="0" w:beforeAutospacing="0" w:after="160" w:afterAutospacing="0" w:line="256" w:lineRule="auto"/>
                                <w:jc w:val="center"/>
                              </w:pPr>
                              <w:r>
                                <w:rPr>
                                  <w:rFonts w:eastAsia="Calibri"/>
                                  <w:color w:val="000000"/>
                                  <w:sz w:val="18"/>
                                  <w:szCs w:val="18"/>
                                </w:rPr>
                                <w:t>¿Los tipos de señales son conocidos?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3" name="Rombo 583"/>
                        <wps:cNvSpPr/>
                        <wps:spPr>
                          <a:xfrm>
                            <a:off x="3932215" y="1921465"/>
                            <a:ext cx="1092200" cy="486410"/>
                          </a:xfrm>
                          <a:prstGeom prst="diamond">
                            <a:avLst/>
                          </a:prstGeom>
                          <a:noFill/>
                          <a:ln w="12700" cap="flat" cmpd="sng" algn="ctr">
                            <a:solidFill>
                              <a:sysClr val="windowText" lastClr="000000"/>
                            </a:solidFill>
                            <a:prstDash val="solid"/>
                            <a:miter lim="800000"/>
                          </a:ln>
                          <a:effectLst/>
                        </wps:spPr>
                        <wps:txbx>
                          <w:txbxContent>
                            <w:p w:rsidR="00C2705F" w:rsidRDefault="00C2705F" w:rsidP="00916E46">
                              <w:pPr>
                                <w:pStyle w:val="NormalWeb"/>
                                <w:spacing w:before="0" w:beforeAutospacing="0" w:after="160" w:afterAutospacing="0" w:line="256" w:lineRule="auto"/>
                                <w:jc w:val="center"/>
                              </w:pPr>
                              <w:r>
                                <w:rPr>
                                  <w:rFonts w:eastAsia="Calibri"/>
                                  <w:color w:val="000000"/>
                                  <w:sz w:val="18"/>
                                  <w:szCs w:val="18"/>
                                </w:rPr>
                                <w:t>Tipo 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4" name="Rectángulo redondeado 584"/>
                        <wps:cNvSpPr/>
                        <wps:spPr>
                          <a:xfrm>
                            <a:off x="577850" y="2516800"/>
                            <a:ext cx="1732915" cy="432435"/>
                          </a:xfrm>
                          <a:prstGeom prst="roundRect">
                            <a:avLst/>
                          </a:prstGeom>
                          <a:noFill/>
                          <a:ln w="12700" cap="flat" cmpd="sng" algn="ctr">
                            <a:solidFill>
                              <a:sysClr val="windowText" lastClr="000000"/>
                            </a:solidFill>
                            <a:prstDash val="solid"/>
                            <a:miter lim="800000"/>
                          </a:ln>
                          <a:effectLst/>
                        </wps:spPr>
                        <wps:txbx>
                          <w:txbxContent>
                            <w:p w:rsidR="00C2705F" w:rsidRDefault="00C2705F" w:rsidP="00916E46">
                              <w:pPr>
                                <w:pStyle w:val="NormalWeb"/>
                                <w:spacing w:before="0" w:beforeAutospacing="0" w:after="160" w:afterAutospacing="0" w:line="256" w:lineRule="auto"/>
                                <w:jc w:val="center"/>
                              </w:pPr>
                              <w:r>
                                <w:rPr>
                                  <w:rFonts w:eastAsia="Calibri"/>
                                  <w:color w:val="000000"/>
                                  <w:sz w:val="18"/>
                                  <w:szCs w:val="18"/>
                                </w:rPr>
                                <w:t>Medir el SAR por separado para cada antena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5" name="Rectángulo redondeado 585"/>
                        <wps:cNvSpPr/>
                        <wps:spPr>
                          <a:xfrm>
                            <a:off x="577850" y="3346745"/>
                            <a:ext cx="1732915" cy="652780"/>
                          </a:xfrm>
                          <a:prstGeom prst="roundRect">
                            <a:avLst/>
                          </a:prstGeom>
                          <a:noFill/>
                          <a:ln w="12700" cap="flat" cmpd="sng" algn="ctr">
                            <a:solidFill>
                              <a:sysClr val="windowText" lastClr="000000"/>
                            </a:solidFill>
                            <a:prstDash val="solid"/>
                            <a:miter lim="800000"/>
                          </a:ln>
                          <a:effectLst/>
                        </wps:spPr>
                        <wps:txbx>
                          <w:txbxContent>
                            <w:p w:rsidR="00C2705F" w:rsidRDefault="00C2705F" w:rsidP="00916E46">
                              <w:pPr>
                                <w:pStyle w:val="NormalWeb"/>
                                <w:spacing w:before="0" w:beforeAutospacing="0" w:after="160" w:afterAutospacing="0" w:line="256" w:lineRule="auto"/>
                                <w:jc w:val="center"/>
                              </w:pPr>
                              <w:r>
                                <w:rPr>
                                  <w:rFonts w:eastAsia="Calibri"/>
                                  <w:color w:val="000000"/>
                                  <w:sz w:val="18"/>
                                  <w:szCs w:val="18"/>
                                </w:rPr>
                                <w:t>Calcular el SAR combinado de acuerdo con IEC/TR 62630</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6" name="Rectángulo redondeado 586"/>
                        <wps:cNvSpPr/>
                        <wps:spPr>
                          <a:xfrm>
                            <a:off x="3658870" y="3750605"/>
                            <a:ext cx="1650365" cy="599440"/>
                          </a:xfrm>
                          <a:prstGeom prst="roundRect">
                            <a:avLst/>
                          </a:prstGeom>
                          <a:noFill/>
                          <a:ln w="12700" cap="flat" cmpd="sng" algn="ctr">
                            <a:solidFill>
                              <a:sysClr val="windowText" lastClr="000000"/>
                            </a:solidFill>
                            <a:prstDash val="solid"/>
                            <a:miter lim="800000"/>
                          </a:ln>
                          <a:effectLst/>
                        </wps:spPr>
                        <wps:txbx>
                          <w:txbxContent>
                            <w:p w:rsidR="00C2705F" w:rsidRDefault="00C2705F" w:rsidP="00916E46">
                              <w:pPr>
                                <w:pStyle w:val="NormalWeb"/>
                                <w:spacing w:before="0" w:beforeAutospacing="0" w:after="160" w:afterAutospacing="0" w:line="256" w:lineRule="auto"/>
                                <w:jc w:val="center"/>
                              </w:pPr>
                              <w:r>
                                <w:rPr>
                                  <w:rFonts w:eastAsia="Calibri"/>
                                  <w:color w:val="000000"/>
                                  <w:sz w:val="18"/>
                                  <w:szCs w:val="18"/>
                                </w:rPr>
                                <w:t>Medir el SAR de acuerdo con 5.1.8 y 5.1.9 con todas las antenas encendidas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7" name="Rectángulo redondeado 587"/>
                        <wps:cNvSpPr/>
                        <wps:spPr>
                          <a:xfrm>
                            <a:off x="1207770" y="4647225"/>
                            <a:ext cx="468630" cy="302260"/>
                          </a:xfrm>
                          <a:prstGeom prst="roundRect">
                            <a:avLst/>
                          </a:prstGeom>
                          <a:noFill/>
                          <a:ln w="12700" cap="flat" cmpd="sng" algn="ctr">
                            <a:solidFill>
                              <a:sysClr val="windowText" lastClr="000000"/>
                            </a:solidFill>
                            <a:prstDash val="solid"/>
                            <a:miter lim="800000"/>
                          </a:ln>
                          <a:effectLst/>
                        </wps:spPr>
                        <wps:txbx>
                          <w:txbxContent>
                            <w:p w:rsidR="00C2705F" w:rsidRDefault="00C2705F" w:rsidP="00916E46">
                              <w:pPr>
                                <w:pStyle w:val="NormalWeb"/>
                                <w:spacing w:before="0" w:beforeAutospacing="0" w:after="160" w:afterAutospacing="0" w:line="256" w:lineRule="auto"/>
                                <w:jc w:val="center"/>
                              </w:pPr>
                              <w:r>
                                <w:rPr>
                                  <w:rFonts w:eastAsia="Calibri"/>
                                  <w:color w:val="000000"/>
                                  <w:sz w:val="22"/>
                                  <w:szCs w:val="22"/>
                                </w:rPr>
                                <w:t>Fin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8" name="Rectángulo redondeado 588"/>
                        <wps:cNvSpPr/>
                        <wps:spPr>
                          <a:xfrm>
                            <a:off x="3652520" y="2741590"/>
                            <a:ext cx="1656080" cy="605155"/>
                          </a:xfrm>
                          <a:prstGeom prst="roundRect">
                            <a:avLst/>
                          </a:prstGeom>
                          <a:noFill/>
                          <a:ln w="12700" cap="flat" cmpd="sng" algn="ctr">
                            <a:solidFill>
                              <a:sysClr val="windowText" lastClr="000000"/>
                            </a:solidFill>
                            <a:prstDash val="solid"/>
                            <a:miter lim="800000"/>
                          </a:ln>
                          <a:effectLst/>
                        </wps:spPr>
                        <wps:txbx>
                          <w:txbxContent>
                            <w:p w:rsidR="00C2705F" w:rsidRDefault="00C2705F" w:rsidP="00916E46">
                              <w:pPr>
                                <w:pStyle w:val="NormalWeb"/>
                                <w:spacing w:before="0" w:beforeAutospacing="0" w:after="160" w:afterAutospacing="0" w:line="256" w:lineRule="auto"/>
                                <w:jc w:val="center"/>
                              </w:pPr>
                              <w:r>
                                <w:rPr>
                                  <w:rFonts w:eastAsia="Calibri"/>
                                  <w:color w:val="000000"/>
                                  <w:sz w:val="18"/>
                                  <w:szCs w:val="18"/>
                                </w:rPr>
                                <w:t>Determinar y ajustar el periodo de tiempo para realizar el promedio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9" name="Conector recto de flecha 589"/>
                        <wps:cNvCnPr>
                          <a:stCxn id="580" idx="2"/>
                          <a:endCxn id="582" idx="0"/>
                        </wps:cNvCnPr>
                        <wps:spPr>
                          <a:xfrm>
                            <a:off x="1441428" y="524170"/>
                            <a:ext cx="1122" cy="247650"/>
                          </a:xfrm>
                          <a:prstGeom prst="straightConnector1">
                            <a:avLst/>
                          </a:prstGeom>
                          <a:noFill/>
                          <a:ln w="12700" cap="flat" cmpd="sng" algn="ctr">
                            <a:solidFill>
                              <a:sysClr val="windowText" lastClr="000000"/>
                            </a:solidFill>
                            <a:prstDash val="solid"/>
                            <a:miter lim="800000"/>
                            <a:tailEnd type="triangle"/>
                          </a:ln>
                          <a:effectLst/>
                        </wps:spPr>
                        <wps:bodyPr/>
                      </wps:wsp>
                      <wps:wsp>
                        <wps:cNvPr id="590" name="Conector recto de flecha 590"/>
                        <wps:cNvCnPr>
                          <a:stCxn id="582" idx="2"/>
                          <a:endCxn id="584" idx="0"/>
                        </wps:cNvCnPr>
                        <wps:spPr>
                          <a:xfrm>
                            <a:off x="1442550" y="1898650"/>
                            <a:ext cx="1758" cy="618150"/>
                          </a:xfrm>
                          <a:prstGeom prst="straightConnector1">
                            <a:avLst/>
                          </a:prstGeom>
                          <a:noFill/>
                          <a:ln w="12700" cap="flat" cmpd="sng" algn="ctr">
                            <a:solidFill>
                              <a:sysClr val="windowText" lastClr="000000"/>
                            </a:solidFill>
                            <a:prstDash val="solid"/>
                            <a:miter lim="800000"/>
                            <a:tailEnd type="triangle"/>
                          </a:ln>
                          <a:effectLst/>
                        </wps:spPr>
                        <wps:bodyPr/>
                      </wps:wsp>
                      <wps:wsp>
                        <wps:cNvPr id="591" name="Conector recto de flecha 591"/>
                        <wps:cNvCnPr>
                          <a:stCxn id="584" idx="2"/>
                          <a:endCxn id="585" idx="0"/>
                        </wps:cNvCnPr>
                        <wps:spPr>
                          <a:xfrm>
                            <a:off x="1444308" y="2949235"/>
                            <a:ext cx="0" cy="397510"/>
                          </a:xfrm>
                          <a:prstGeom prst="straightConnector1">
                            <a:avLst/>
                          </a:prstGeom>
                          <a:noFill/>
                          <a:ln w="12700" cap="flat" cmpd="sng" algn="ctr">
                            <a:solidFill>
                              <a:sysClr val="windowText" lastClr="000000"/>
                            </a:solidFill>
                            <a:prstDash val="solid"/>
                            <a:miter lim="800000"/>
                            <a:tailEnd type="triangle"/>
                          </a:ln>
                          <a:effectLst/>
                        </wps:spPr>
                        <wps:bodyPr/>
                      </wps:wsp>
                      <wps:wsp>
                        <wps:cNvPr id="592" name="Conector recto de flecha 592"/>
                        <wps:cNvCnPr>
                          <a:stCxn id="585" idx="2"/>
                          <a:endCxn id="587" idx="0"/>
                        </wps:cNvCnPr>
                        <wps:spPr>
                          <a:xfrm flipH="1">
                            <a:off x="1442085" y="3999525"/>
                            <a:ext cx="2223" cy="647700"/>
                          </a:xfrm>
                          <a:prstGeom prst="straightConnector1">
                            <a:avLst/>
                          </a:prstGeom>
                          <a:noFill/>
                          <a:ln w="12700" cap="flat" cmpd="sng" algn="ctr">
                            <a:solidFill>
                              <a:sysClr val="windowText" lastClr="000000"/>
                            </a:solidFill>
                            <a:prstDash val="solid"/>
                            <a:miter lim="800000"/>
                            <a:tailEnd type="triangle"/>
                          </a:ln>
                          <a:effectLst/>
                        </wps:spPr>
                        <wps:bodyPr/>
                      </wps:wsp>
                      <wps:wsp>
                        <wps:cNvPr id="593" name="Conector recto de flecha 593"/>
                        <wps:cNvCnPr>
                          <a:stCxn id="588" idx="2"/>
                          <a:endCxn id="586" idx="0"/>
                        </wps:cNvCnPr>
                        <wps:spPr>
                          <a:xfrm>
                            <a:off x="4480560" y="3346745"/>
                            <a:ext cx="3493" cy="403860"/>
                          </a:xfrm>
                          <a:prstGeom prst="straightConnector1">
                            <a:avLst/>
                          </a:prstGeom>
                          <a:noFill/>
                          <a:ln w="12700" cap="flat" cmpd="sng" algn="ctr">
                            <a:solidFill>
                              <a:sysClr val="windowText" lastClr="000000"/>
                            </a:solidFill>
                            <a:prstDash val="solid"/>
                            <a:miter lim="800000"/>
                            <a:tailEnd type="triangle"/>
                          </a:ln>
                          <a:effectLst/>
                        </wps:spPr>
                        <wps:bodyPr/>
                      </wps:wsp>
                      <wps:wsp>
                        <wps:cNvPr id="594" name="Conector recto de flecha 594"/>
                        <wps:cNvCnPr>
                          <a:stCxn id="583" idx="1"/>
                          <a:endCxn id="581" idx="3"/>
                        </wps:cNvCnPr>
                        <wps:spPr>
                          <a:xfrm flipH="1">
                            <a:off x="3280705" y="2164670"/>
                            <a:ext cx="651510" cy="1610"/>
                          </a:xfrm>
                          <a:prstGeom prst="straightConnector1">
                            <a:avLst/>
                          </a:prstGeom>
                          <a:noFill/>
                          <a:ln w="12700" cap="flat" cmpd="sng" algn="ctr">
                            <a:solidFill>
                              <a:sysClr val="windowText" lastClr="000000"/>
                            </a:solidFill>
                            <a:prstDash val="solid"/>
                            <a:miter lim="800000"/>
                            <a:tailEnd type="triangle"/>
                          </a:ln>
                          <a:effectLst/>
                        </wps:spPr>
                        <wps:bodyPr/>
                      </wps:wsp>
                      <wps:wsp>
                        <wps:cNvPr id="595" name="Conector recto de flecha 595"/>
                        <wps:cNvCnPr>
                          <a:stCxn id="581" idx="1"/>
                        </wps:cNvCnPr>
                        <wps:spPr>
                          <a:xfrm flipH="1" flipV="1">
                            <a:off x="1441428" y="2164670"/>
                            <a:ext cx="1287462" cy="1610"/>
                          </a:xfrm>
                          <a:prstGeom prst="straightConnector1">
                            <a:avLst/>
                          </a:prstGeom>
                          <a:noFill/>
                          <a:ln w="12700" cap="flat" cmpd="sng" algn="ctr">
                            <a:solidFill>
                              <a:sysClr val="windowText" lastClr="000000"/>
                            </a:solidFill>
                            <a:prstDash val="solid"/>
                            <a:miter lim="800000"/>
                            <a:tailEnd type="triangle"/>
                          </a:ln>
                          <a:effectLst/>
                        </wps:spPr>
                        <wps:bodyPr/>
                      </wps:wsp>
                      <wps:wsp>
                        <wps:cNvPr id="596" name="Conector angular 596"/>
                        <wps:cNvCnPr>
                          <a:stCxn id="582" idx="3"/>
                          <a:endCxn id="583" idx="0"/>
                        </wps:cNvCnPr>
                        <wps:spPr>
                          <a:xfrm>
                            <a:off x="2393950" y="1335235"/>
                            <a:ext cx="2084365" cy="586230"/>
                          </a:xfrm>
                          <a:prstGeom prst="bentConnector2">
                            <a:avLst/>
                          </a:prstGeom>
                          <a:noFill/>
                          <a:ln w="12700" cap="flat" cmpd="sng" algn="ctr">
                            <a:solidFill>
                              <a:sysClr val="windowText" lastClr="000000"/>
                            </a:solidFill>
                            <a:prstDash val="solid"/>
                            <a:miter lim="800000"/>
                            <a:tailEnd type="triangle"/>
                          </a:ln>
                          <a:effectLst/>
                        </wps:spPr>
                        <wps:bodyPr/>
                      </wps:wsp>
                      <wps:wsp>
                        <wps:cNvPr id="597" name="Conector recto de flecha 597"/>
                        <wps:cNvCnPr>
                          <a:stCxn id="583" idx="2"/>
                          <a:endCxn id="588" idx="0"/>
                        </wps:cNvCnPr>
                        <wps:spPr>
                          <a:xfrm>
                            <a:off x="4478315" y="2407875"/>
                            <a:ext cx="2245" cy="333715"/>
                          </a:xfrm>
                          <a:prstGeom prst="straightConnector1">
                            <a:avLst/>
                          </a:prstGeom>
                          <a:noFill/>
                          <a:ln w="12700" cap="flat" cmpd="sng" algn="ctr">
                            <a:solidFill>
                              <a:sysClr val="windowText" lastClr="000000"/>
                            </a:solidFill>
                            <a:prstDash val="solid"/>
                            <a:miter lim="800000"/>
                            <a:tailEnd type="triangle"/>
                          </a:ln>
                          <a:effectLst/>
                        </wps:spPr>
                        <wps:bodyPr/>
                      </wps:wsp>
                      <wps:wsp>
                        <wps:cNvPr id="598" name="Conector angular 598"/>
                        <wps:cNvCnPr>
                          <a:stCxn id="586" idx="2"/>
                        </wps:cNvCnPr>
                        <wps:spPr>
                          <a:xfrm rot="5400000">
                            <a:off x="2902575" y="2901621"/>
                            <a:ext cx="133055" cy="3029903"/>
                          </a:xfrm>
                          <a:prstGeom prst="bentConnector2">
                            <a:avLst/>
                          </a:prstGeom>
                          <a:noFill/>
                          <a:ln w="12700" cap="flat" cmpd="sng" algn="ctr">
                            <a:solidFill>
                              <a:sysClr val="windowText" lastClr="000000"/>
                            </a:solidFill>
                            <a:prstDash val="solid"/>
                            <a:miter lim="800000"/>
                            <a:tailEnd type="triangle"/>
                          </a:ln>
                          <a:effectLst/>
                        </wps:spPr>
                        <wps:bodyPr/>
                      </wps:wsp>
                      <wps:wsp>
                        <wps:cNvPr id="599" name="Cuadro de texto 599"/>
                        <wps:cNvSpPr txBox="1"/>
                        <wps:spPr>
                          <a:xfrm>
                            <a:off x="203200" y="5060950"/>
                            <a:ext cx="5124450" cy="266700"/>
                          </a:xfrm>
                          <a:prstGeom prst="rect">
                            <a:avLst/>
                          </a:prstGeom>
                          <a:noFill/>
                          <a:ln w="6350">
                            <a:noFill/>
                          </a:ln>
                          <a:effectLst/>
                        </wps:spPr>
                        <wps:txbx>
                          <w:txbxContent>
                            <w:p w:rsidR="00C2705F" w:rsidRPr="00690E47" w:rsidRDefault="00C2705F" w:rsidP="00916E46">
                              <w:pPr>
                                <w:jc w:val="center"/>
                                <w:rPr>
                                  <w:b/>
                                </w:rPr>
                              </w:pPr>
                              <w:r w:rsidRPr="00690E47">
                                <w:rPr>
                                  <w:b/>
                                </w:rPr>
                                <w:t>Figura 12. Procedimiento de medición para diferentes señales correlacionadas.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1" name="Rectángulo redondeado 381"/>
                        <wps:cNvSpPr/>
                        <wps:spPr>
                          <a:xfrm>
                            <a:off x="2382874" y="1035025"/>
                            <a:ext cx="295012" cy="241574"/>
                          </a:xfrm>
                          <a:prstGeom prst="roundRect">
                            <a:avLst/>
                          </a:prstGeom>
                          <a:noFill/>
                          <a:ln w="12700" cap="flat" cmpd="sng" algn="ctr">
                            <a:solidFill>
                              <a:sysClr val="windowText" lastClr="000000"/>
                            </a:solidFill>
                            <a:prstDash val="solid"/>
                            <a:miter lim="800000"/>
                          </a:ln>
                          <a:effectLst/>
                        </wps:spPr>
                        <wps:txbx>
                          <w:txbxContent>
                            <w:p w:rsidR="00C2705F" w:rsidRPr="0080288C" w:rsidRDefault="00C2705F" w:rsidP="0080288C">
                              <w:pPr>
                                <w:pStyle w:val="NormalWeb"/>
                                <w:spacing w:before="0" w:beforeAutospacing="0" w:after="160" w:afterAutospacing="0" w:line="254" w:lineRule="auto"/>
                                <w:rPr>
                                  <w:sz w:val="14"/>
                                  <w:szCs w:val="14"/>
                                </w:rPr>
                              </w:pPr>
                              <w:r w:rsidRPr="0080288C">
                                <w:rPr>
                                  <w:rFonts w:eastAsia="Calibri"/>
                                  <w:color w:val="000000"/>
                                  <w:sz w:val="14"/>
                                  <w:szCs w:val="14"/>
                                </w:rPr>
                                <w:t>Si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82" name="Rectángulo redondeado 382"/>
                        <wps:cNvSpPr/>
                        <wps:spPr>
                          <a:xfrm>
                            <a:off x="1026557" y="1921465"/>
                            <a:ext cx="345043" cy="244815"/>
                          </a:xfrm>
                          <a:prstGeom prst="roundRect">
                            <a:avLst/>
                          </a:prstGeom>
                          <a:noFill/>
                          <a:ln w="12700" cap="flat" cmpd="sng" algn="ctr">
                            <a:solidFill>
                              <a:sysClr val="windowText" lastClr="000000"/>
                            </a:solidFill>
                            <a:prstDash val="solid"/>
                            <a:miter lim="800000"/>
                          </a:ln>
                          <a:effectLst/>
                        </wps:spPr>
                        <wps:txbx>
                          <w:txbxContent>
                            <w:p w:rsidR="00C2705F" w:rsidRDefault="00C2705F" w:rsidP="0080288C">
                              <w:pPr>
                                <w:pStyle w:val="NormalWeb"/>
                                <w:spacing w:before="0" w:beforeAutospacing="0" w:after="160" w:afterAutospacing="0" w:line="252" w:lineRule="auto"/>
                              </w:pPr>
                              <w:r>
                                <w:rPr>
                                  <w:rFonts w:eastAsia="Calibri"/>
                                  <w:color w:val="000000"/>
                                  <w:sz w:val="14"/>
                                  <w:szCs w:val="14"/>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83" name="Rectángulo redondeado 383"/>
                        <wps:cNvSpPr/>
                        <wps:spPr>
                          <a:xfrm>
                            <a:off x="4554584" y="2407875"/>
                            <a:ext cx="294640" cy="241300"/>
                          </a:xfrm>
                          <a:prstGeom prst="roundRect">
                            <a:avLst/>
                          </a:prstGeom>
                          <a:noFill/>
                          <a:ln w="12700" cap="flat" cmpd="sng" algn="ctr">
                            <a:solidFill>
                              <a:sysClr val="windowText" lastClr="000000"/>
                            </a:solidFill>
                            <a:prstDash val="solid"/>
                            <a:miter lim="800000"/>
                          </a:ln>
                          <a:effectLst/>
                        </wps:spPr>
                        <wps:txbx>
                          <w:txbxContent>
                            <w:p w:rsidR="00C2705F" w:rsidRDefault="00C2705F" w:rsidP="004A4A23">
                              <w:pPr>
                                <w:pStyle w:val="NormalWeb"/>
                                <w:spacing w:before="0" w:beforeAutospacing="0" w:after="160" w:afterAutospacing="0" w:line="252" w:lineRule="auto"/>
                              </w:pPr>
                              <w:r>
                                <w:rPr>
                                  <w:rFonts w:eastAsia="Calibri"/>
                                  <w:color w:val="000000"/>
                                  <w:sz w:val="14"/>
                                  <w:szCs w:val="14"/>
                                </w:rPr>
                                <w:t>Si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84" name="Rectángulo redondeado 384"/>
                        <wps:cNvSpPr/>
                        <wps:spPr>
                          <a:xfrm>
                            <a:off x="3487278" y="2222556"/>
                            <a:ext cx="344805" cy="244475"/>
                          </a:xfrm>
                          <a:prstGeom prst="roundRect">
                            <a:avLst/>
                          </a:prstGeom>
                          <a:noFill/>
                          <a:ln w="12700" cap="flat" cmpd="sng" algn="ctr">
                            <a:solidFill>
                              <a:sysClr val="windowText" lastClr="000000"/>
                            </a:solidFill>
                            <a:prstDash val="solid"/>
                            <a:miter lim="800000"/>
                          </a:ln>
                          <a:effectLst/>
                        </wps:spPr>
                        <wps:txbx>
                          <w:txbxContent>
                            <w:p w:rsidR="00C2705F" w:rsidRDefault="00C2705F" w:rsidP="004A4A23">
                              <w:pPr>
                                <w:pStyle w:val="NormalWeb"/>
                                <w:spacing w:before="0" w:beforeAutospacing="0" w:after="160" w:afterAutospacing="0" w:line="252" w:lineRule="auto"/>
                              </w:pPr>
                              <w:r>
                                <w:rPr>
                                  <w:rFonts w:eastAsia="Calibri"/>
                                  <w:color w:val="000000"/>
                                  <w:sz w:val="14"/>
                                  <w:szCs w:val="14"/>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663B80B5" id="Lienzo 600" o:spid="_x0000_s1237" editas="canvas" style="position:absolute;margin-left:-12pt;margin-top:123.05pt;width:440.65pt;height:423.5pt;z-index:251658247;mso-position-horizontal-relative:margin;mso-position-vertical-relative:margin" coordsize="55962,53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cMTbggAAM5IAAAOAAAAZHJzL2Uyb0RvYy54bWzsXF2Tm0YWfd+q/AeK9/XQX3yoPE4543h3&#10;q1yOK3aS5x5AElUICDAjTf5Nfkv+WE530yBpGCF7txzNhnnQIIEauvuce++5t1svv91tcuc+rZus&#10;LK5d8sJznbSIyyQrVtfuT5/e/jN0naaVRSLzskiv3Ye0cb999c0/Xm6rRUrLdZknae2gkaJZbKtr&#10;d9221eLqqonX6UY2L8oqLXByWdYb2eJtvbpKarlF65v8inqef7Ut66SqyzhtGnz6xpx0X+n2l8s0&#10;bn9YLpu0dfJrF8/W6tdav96q16tXL+ViVctqncXdY8gveIqNzArctG/qjWylc1dnj5raZHFdNuWy&#10;fRGXm6tyucziVPcBvSHeUW9uZHEvG92ZGKNjHxBH/8N2b1cYAzS52GIyUn2MqWiqflKa/+5mH9ey&#10;SnUfmkX8/v5D7WTJtStCzEYhN4DEj5ikP34vVnd56dRpUhZJKpPSUVd0T4Ovfaw+1N27BodqqHfL&#10;eqP+YxCdHbBHaBT5aPUBx6GHPzO56a51Ypz3KY2YcJ0Y5xnnJNDnr4Z2qrpp/5WWG0cdXLt1eVck&#10;6tn0vMr7d02LB8D19jp176J8m+U5PpeLvHC2uDMNcGMnlsDyMpctDjcV+tsUK9eR+QokidtaN9mU&#10;eZaor6tvNw/NTV479xI4BbyTcvsJD+46uWxanABU9Z/qEh7h4Kvqed7IZm2+rE+Znm+yFtzKs821&#10;q8fDdjgv1B1TzY6uV9uqWZhxVUft7nanZ4lQoZpSn92WyQPmri4NhZoqfpvhxu/wfB9kDc6g17AD&#10;OLsu699cZwtOodu/3sk6RTf+UwBGEeEcl7X6DRcBxZt6/8zt/pnibnNTYjgILEgV60N1fZvbw2Vd&#10;bn4B/V+ru+KULGLc2wxw9+amNVyHAYnT16/1ZSBeJdt3xUdFI6KnQg3hp90vsq66yW8x+O9LC125&#10;OJp+c60BwOu7tlxmGhvDOGGW1BvQyIzeV+AThmmCT8TO5Vl8ogENwwjDCr5Qj3qhr7EA4HSEEoKE&#10;pCMUjbyQWXxZYlqizITaI5RvJ2Em1J49vURC0Z5Q5eZW+SNqp+4s/vCIEGHoEwQkhK3TbsKyh0Qe&#10;hVU2/gi+y5/kT5LJDZzj39odBXYKZvZcOHvYMXuYnbqz2MMiRqnyLiqaiyjhx96HeBGFADD84aHP&#10;yYT7melDaGjnYKbPhdOH9/R5Sh1xO5dn8UkEQdh5IyqIrzzPoTsKGI1sNMcZ5ZBKRmvM0ZyJ5Ufl&#10;UWQnYSbUhRMKrmRCHvVS93MJxRj3A36kjsg+oXxBA5POmPMNGidKHI8RymjIQUfP+QadbrpEeeRP&#10;EqqXumcRivkiDJGUUxEfC4Tne8eM8oWHi0zEJ6JI5ZJmF9VOZPBYn/WZXdSFu6hgklG9/D2LUYR6&#10;QdAxivs8oCabO2TwuB/6sLgmJe5Riuz5TKhJQvVpoJlQF04o1B4nYr5eEJ9FKHgfKlTRQqXEA04E&#10;0uOHKsoXvqcqW6rIBAdGxKyioF+nXFSfGpoZdeGMiiyjblDNj9sSBUH1z0lSZ5mn8VoiTd5rYnDq&#10;pjC1WhQxd8VQ+M0SFGS1HYUzKpLhHHLu+pxxREoH9I0MkmEo2drSL8q5HMktxUtBbWl38HNIr6Nh&#10;xUnKA0SRp71c09YyW61bdNH00dQIj0qAqlJsCoDPrQIsF63M8u+LxGkfKtTf2zqTxSpPu1GZrA4b&#10;kqpAQU3JVyxxqmKksedPo89Y5APgoFy+hz6LsDH0Ien2ZeijosutkTBCnfTYKwQC2NQuQVVMZ/g9&#10;U/j1FfYT8OvVVm+3DuFnITYGP0jbL4MfZ54xfjTiETWZ28H62QA/CsRUjWQ2facXxvx1pq8vRp/A&#10;Xi9MnsCexdcY9qA9z8UePH1W/dsunRlcMJaI4A5wsiyKIgTKh6ExpRQlQW0EOUTpbASfqRHs67on&#10;gNjH808AEcZKg20MiEgrngtEFX518OM89CC9DPzG0vGMRx38uMfCqUTHbAcv1Q72ddET8NuvjI4J&#10;EABBQ0z76iMBAh+vz2kI6wC3x/CxABm1gwyLegJkrnWKgPgoDB0Fgz6SAnDD2hISf3bIz1WLYIon&#10;tYh2gSe0iAWbBuK5YNOw+/mx++0VMB2DHdZ+BNzvVPCMu+ergfuyW28AId7vclk7ItovuI0ZPqt9&#10;tXE7MnzWKJrA7AC0x4Zvz+9SrNOKrPZlTDwSHwgK+VC0C306tUr4Ni2GzAv9/1rs+HxR15emetQ9&#10;yvtF+8WpMfRZhI1FfTYi/Dz0cR6ErFskSLkXhMEj0YFlGdrVMsYCXHmyvDVHfZca9QEeR852MHr7&#10;JZwx2FlBoWE34WT17hbBzVabfTOHxdoC4NJRXeQRn9rYsdsLQRjzUOsxUPOwEckzAeSQqj7aDDGb&#10;uae3H/11WZahvHEnk1qXNdROICz+j/arGh+xA81pd9+VatuZsimnPKTH9DJlVZrAmhblLA9KhoJQ&#10;zpUH1eUJH3rB2MAnkaMM72e5RZ+h+YNSBRahTWb5hy0rrNdT55bnfsBGsGVeYjtc2R25jtoVNvb5&#10;hewZa+32sZu/y44xFvb5bLXLcWQHprqiAzdEsAL9BNRZqFSGtpLEA+oe5QCBftJpEJTpBK5Fi/OS&#10;yNNLInsVeS795i2YaqvqV69PAv02THmSUDoI6cTVNKGIR30hEHvDeYxugmHwHLzLa8KNqO2YM6Em&#10;l5v0Mnkm1EUvN2EhoH1yAZe64nM8FBeCi9B4qHHBGGGhpA3GOGGTwdj8IwEuYb3ynwl14YTqyydP&#10;eqg+2D8r5GM8DLC1xQhjlHiF0MZ1WHyAX9pAZa5TNxwJm9lDIdieWhDZ5zRmQn0poZDpwU/aVLHW&#10;F90P/Khf5dl/r0PE4WeIXv0JAAD//wMAUEsDBBQABgAIAAAAIQDaJ2j44QAAAAwBAAAPAAAAZHJz&#10;L2Rvd25yZXYueG1sTI9BboMwEEX3lXoHayp1lxhIShOKiapI6SpdQHsAB0+AgMcIO8S5fd1VuxzN&#10;0//v5zuvBzbjZDtDAuJlBAypNqqjRsD312GxAWadJCUHQyjgjhZ2xeNDLjNlblTiXLmGhRCymRTQ&#10;OjdmnNu6RS3t0oxI4Xc2k5YunFPD1SRvIVwPPImilGvZUWho5Yj7Fuu+umoBF364lx/7Ei/98bPp&#10;VeXT4+yFeH7y72/AHHr3B8OvflCHIjidzJWUZYOARbIOW5yAZJ3GwAKxeXldATsFNNquYuBFzv+P&#10;KH4AAAD//wMAUEsBAi0AFAAGAAgAAAAhALaDOJL+AAAA4QEAABMAAAAAAAAAAAAAAAAAAAAAAFtD&#10;b250ZW50X1R5cGVzXS54bWxQSwECLQAUAAYACAAAACEAOP0h/9YAAACUAQAACwAAAAAAAAAAAAAA&#10;AAAvAQAAX3JlbHMvLnJlbHNQSwECLQAUAAYACAAAACEAUoHDE24IAADOSAAADgAAAAAAAAAAAAAA&#10;AAAuAgAAZHJzL2Uyb0RvYy54bWxQSwECLQAUAAYACAAAACEA2ido+OEAAAAMAQAADwAAAAAAAAAA&#10;AAAAAADICgAAZHJzL2Rvd25yZXYueG1sUEsFBgAAAAAEAAQA8wAAANYLAAAAAA==&#10;">
                <v:shape id="_x0000_s1238" type="#_x0000_t75" style="position:absolute;width:55962;height:53784;visibility:visible;mso-wrap-style:square">
                  <v:fill o:detectmouseclick="t"/>
                  <v:path o:connecttype="none"/>
                </v:shape>
                <v:roundrect id="Rectángulo redondeado 580" o:spid="_x0000_s1239" style="position:absolute;left:11299;top:1800;width:6229;height:34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9CD8EA&#10;AADcAAAADwAAAGRycy9kb3ducmV2LnhtbERPTWvCQBC9C/0PyxS86WyVFhtdRYNCoaWgtvchOyap&#10;2dmQXTX9991DwePjfS9WvWvUlbtQezHwNNagWApvaykNfB13oxmoEEksNV7YwC8HWC0fBgvKrL/J&#10;nq+HWKoUIiEjA1WMbYYYioodhbFvWRJ38p2jmGBXou3olsJdgxOtX9BRLamhopbziovz4eIMvO8/&#10;8i1iPt3I8RW/Jz9b/anPxgwf+/UcVOQ+3sX/7jdr4HmW5qcz6Qjg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vQg/BAAAA3AAAAA8AAAAAAAAAAAAAAAAAmAIAAGRycy9kb3du&#10;cmV2LnhtbFBLBQYAAAAABAAEAPUAAACGAwAAAAA=&#10;" filled="f" strokecolor="windowText" strokeweight="1pt">
                  <v:stroke joinstyle="miter"/>
                  <v:textbox>
                    <w:txbxContent>
                      <w:p w:rsidR="00C2705F" w:rsidRDefault="00C2705F" w:rsidP="00916E46">
                        <w:pPr>
                          <w:pStyle w:val="NormalWeb"/>
                          <w:spacing w:before="0" w:beforeAutospacing="0" w:after="160" w:afterAutospacing="0" w:line="256" w:lineRule="auto"/>
                          <w:jc w:val="center"/>
                        </w:pPr>
                        <w:r>
                          <w:rPr>
                            <w:rFonts w:eastAsia="Calibri"/>
                            <w:color w:val="000000"/>
                            <w:sz w:val="18"/>
                            <w:szCs w:val="18"/>
                          </w:rPr>
                          <w:t>Inicio</w:t>
                        </w:r>
                      </w:p>
                    </w:txbxContent>
                  </v:textbox>
                </v:roundrect>
                <v:roundrect id="Rectángulo redondeado 581" o:spid="_x0000_s1240" style="position:absolute;left:27288;top:20208;width:5519;height:290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PnlMUA&#10;AADcAAAADwAAAGRycy9kb3ducmV2LnhtbESPX2vCQBDE3wv9DscWfKt7Wlps9JQ2KAgtBf+9L7k1&#10;Sc3thdyp6bfvFQo+DjPzG2a26F2jLtyF2ouB0VCDYim8raU0sN+tHiegQiSx1HhhAz8cYDG/v5tR&#10;Zv1VNnzZxlIliISMDFQxthliKCp2FIa+ZUne0XeOYpJdibaja4K7Bsdav6CjWtJCRS3nFRen7dkZ&#10;+Nh85kvE/Olddq94GH8v9Zc+GTN46N+moCL38Rb+b6+tgefJCP7OpCOA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4+eUxQAAANwAAAAPAAAAAAAAAAAAAAAAAJgCAABkcnMv&#10;ZG93bnJldi54bWxQSwUGAAAAAAQABAD1AAAAigMAAAAA&#10;" filled="f" strokecolor="windowText" strokeweight="1pt">
                  <v:stroke joinstyle="miter"/>
                  <v:textbox>
                    <w:txbxContent>
                      <w:p w:rsidR="00C2705F" w:rsidRDefault="00C2705F" w:rsidP="00916E46">
                        <w:pPr>
                          <w:pStyle w:val="NormalWeb"/>
                          <w:spacing w:before="0" w:beforeAutospacing="0" w:after="160" w:afterAutospacing="0" w:line="256" w:lineRule="auto"/>
                          <w:jc w:val="center"/>
                        </w:pPr>
                        <w:r>
                          <w:rPr>
                            <w:rFonts w:eastAsia="Calibri"/>
                            <w:color w:val="000000"/>
                            <w:sz w:val="18"/>
                            <w:szCs w:val="18"/>
                          </w:rPr>
                          <w:t>Tipo 1</w:t>
                        </w:r>
                      </w:p>
                    </w:txbxContent>
                  </v:textbox>
                </v:roundrect>
                <v:shape id="Rombo 582" o:spid="_x0000_s1241" type="#_x0000_t4" style="position:absolute;left:4911;top:7718;width:19028;height:11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CscsYA&#10;AADcAAAADwAAAGRycy9kb3ducmV2LnhtbESPQWvCQBSE7wX/w/IEb3VjoEWjq0iLUCqtGEvx+Mi+&#10;ZkOzb2N2Nem/dwWhx2FmvmEWq97W4kKtrxwrmIwTEMSF0xWXCr4Om8cpCB+QNdaOScEfeVgtBw8L&#10;zLTreE+XPJQiQthnqMCE0GRS+sKQRT92DXH0flxrMUTZllK32EW4rWWaJM/SYsVxwWBDL4aK3/xs&#10;FZx22126Kd9ft6fZ97HDXOfm80Op0bBfz0EE6sN/+N5+0wqepinczs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CscsYAAADcAAAADwAAAAAAAAAAAAAAAACYAgAAZHJz&#10;L2Rvd25yZXYueG1sUEsFBgAAAAAEAAQA9QAAAIsDAAAAAA==&#10;" filled="f" strokecolor="windowText" strokeweight="1pt">
                  <v:textbox>
                    <w:txbxContent>
                      <w:p w:rsidR="00C2705F" w:rsidRDefault="00C2705F" w:rsidP="00916E46">
                        <w:pPr>
                          <w:pStyle w:val="NormalWeb"/>
                          <w:spacing w:before="0" w:beforeAutospacing="0" w:after="160" w:afterAutospacing="0" w:line="256" w:lineRule="auto"/>
                          <w:jc w:val="center"/>
                        </w:pPr>
                        <w:r>
                          <w:rPr>
                            <w:rFonts w:eastAsia="Calibri"/>
                            <w:color w:val="000000"/>
                            <w:sz w:val="18"/>
                            <w:szCs w:val="18"/>
                          </w:rPr>
                          <w:t>¿Los tipos de señales son conocidos?</w:t>
                        </w:r>
                      </w:p>
                    </w:txbxContent>
                  </v:textbox>
                </v:shape>
                <v:shape id="Rombo 583" o:spid="_x0000_s1242" type="#_x0000_t4" style="position:absolute;left:39322;top:19214;width:10922;height:4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wJ6cYA&#10;AADcAAAADwAAAGRycy9kb3ducmV2LnhtbESPQWvCQBSE7wX/w/IEb3Wj0mKjq5SKIJUqjVJ6fGSf&#10;2WD2bcxuTfrvuwXB4zAz3zDzZWcrcaXGl44VjIYJCOLc6ZILBcfD+nEKwgdkjZVjUvBLHpaL3sMc&#10;U+1a/qRrFgoRIexTVGBCqFMpfW7Ioh+6mjh6J9dYDFE2hdQNthFuKzlOkmdpseS4YLCmN0P5Ofux&#10;Ci777X68Lt5X28vL13eLmc7M7kOpQb97nYEI1IV7+NbeaAVP0wn8n4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wJ6cYAAADcAAAADwAAAAAAAAAAAAAAAACYAgAAZHJz&#10;L2Rvd25yZXYueG1sUEsFBgAAAAAEAAQA9QAAAIsDAAAAAA==&#10;" filled="f" strokecolor="windowText" strokeweight="1pt">
                  <v:textbox>
                    <w:txbxContent>
                      <w:p w:rsidR="00C2705F" w:rsidRDefault="00C2705F" w:rsidP="00916E46">
                        <w:pPr>
                          <w:pStyle w:val="NormalWeb"/>
                          <w:spacing w:before="0" w:beforeAutospacing="0" w:after="160" w:afterAutospacing="0" w:line="256" w:lineRule="auto"/>
                          <w:jc w:val="center"/>
                        </w:pPr>
                        <w:r>
                          <w:rPr>
                            <w:rFonts w:eastAsia="Calibri"/>
                            <w:color w:val="000000"/>
                            <w:sz w:val="18"/>
                            <w:szCs w:val="18"/>
                          </w:rPr>
                          <w:t>Tipo 2</w:t>
                        </w:r>
                      </w:p>
                    </w:txbxContent>
                  </v:textbox>
                </v:shape>
                <v:roundrect id="Rectángulo redondeado 584" o:spid="_x0000_s1243" style="position:absolute;left:5778;top:25168;width:17329;height:43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REDMUA&#10;AADcAAAADwAAAGRycy9kb3ducmV2LnhtbESPUWvCQBCE34X+h2MLvume2habeooGC4VKQW3fl9w2&#10;ieb2Qu6q6b/vFQp9HGbmG2ax6l2jLtyF2ouByViDYim8raU08H58Hs1BhUhiqfHCBr45wGp5M1hQ&#10;Zv1V9nw5xFIliISMDFQxthliKCp2FMa+ZUnep+8cxSS7Em1H1wR3DU61fkBHtaSFilrOKy7Ohy9n&#10;4HW/y7eI+Wwjx0f8mJ62+k2fjRne9usnUJH7+B/+a79YA/fzO/g9k44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lEQMxQAAANwAAAAPAAAAAAAAAAAAAAAAAJgCAABkcnMv&#10;ZG93bnJldi54bWxQSwUGAAAAAAQABAD1AAAAigMAAAAA&#10;" filled="f" strokecolor="windowText" strokeweight="1pt">
                  <v:stroke joinstyle="miter"/>
                  <v:textbox>
                    <w:txbxContent>
                      <w:p w:rsidR="00C2705F" w:rsidRDefault="00C2705F" w:rsidP="00916E46">
                        <w:pPr>
                          <w:pStyle w:val="NormalWeb"/>
                          <w:spacing w:before="0" w:beforeAutospacing="0" w:after="160" w:afterAutospacing="0" w:line="256" w:lineRule="auto"/>
                          <w:jc w:val="center"/>
                        </w:pPr>
                        <w:r>
                          <w:rPr>
                            <w:rFonts w:eastAsia="Calibri"/>
                            <w:color w:val="000000"/>
                            <w:sz w:val="18"/>
                            <w:szCs w:val="18"/>
                          </w:rPr>
                          <w:t>Medir el SAR por separado para cada antena</w:t>
                        </w:r>
                      </w:p>
                    </w:txbxContent>
                  </v:textbox>
                </v:roundrect>
                <v:roundrect id="Rectángulo redondeado 585" o:spid="_x0000_s1244" style="position:absolute;left:5778;top:33467;width:17329;height:652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jhl8UA&#10;AADcAAAADwAAAGRycy9kb3ducmV2LnhtbESPX2vCQBDE3wv9DscW+lb3arHY6CkaFAotBf+9L7k1&#10;Sc3thdyp6bfvFQo+DjPzG2Y6712jLtyF2ouB54EGxVJ4W0tpYL9bP41BhUhiqfHCBn44wHx2fzel&#10;zPqrbPiyjaVKEAkZGahibDPEUFTsKAx8y5K8o+8cxSS7Em1H1wR3DQ61fkVHtaSFilrOKy5O27Mz&#10;8LH5zFeI+ctSdm94GH6v9Jc+GfP40C8moCL38Rb+b79bA6PxCP7OpCOA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2OGXxQAAANwAAAAPAAAAAAAAAAAAAAAAAJgCAABkcnMv&#10;ZG93bnJldi54bWxQSwUGAAAAAAQABAD1AAAAigMAAAAA&#10;" filled="f" strokecolor="windowText" strokeweight="1pt">
                  <v:stroke joinstyle="miter"/>
                  <v:textbox>
                    <w:txbxContent>
                      <w:p w:rsidR="00C2705F" w:rsidRDefault="00C2705F" w:rsidP="00916E46">
                        <w:pPr>
                          <w:pStyle w:val="NormalWeb"/>
                          <w:spacing w:before="0" w:beforeAutospacing="0" w:after="160" w:afterAutospacing="0" w:line="256" w:lineRule="auto"/>
                          <w:jc w:val="center"/>
                        </w:pPr>
                        <w:r>
                          <w:rPr>
                            <w:rFonts w:eastAsia="Calibri"/>
                            <w:color w:val="000000"/>
                            <w:sz w:val="18"/>
                            <w:szCs w:val="18"/>
                          </w:rPr>
                          <w:t>Calcular el SAR combinado de acuerdo con IEC/TR 62630</w:t>
                        </w:r>
                      </w:p>
                    </w:txbxContent>
                  </v:textbox>
                </v:roundrect>
                <v:roundrect id="Rectángulo redondeado 586" o:spid="_x0000_s1245" style="position:absolute;left:36588;top:37506;width:16504;height:59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p/4MUA&#10;AADcAAAADwAAAGRycy9kb3ducmV2LnhtbESPX2vCQBDE3wv9DscW+lb3aqnY6CkaFAotBf+9L7k1&#10;Sc3thdyp6bfvFQo+DjPzG2Y6712jLtyF2ouB54EGxVJ4W0tpYL9bP41BhUhiqfHCBn44wHx2fzel&#10;zPqrbPiyjaVKEAkZGahibDPEUFTsKAx8y5K8o+8cxSS7Em1H1wR3DQ61HqGjWtJCRS3nFRen7dkZ&#10;+Nh85ivE/GUpuzc8DL9X+kufjHl86BcTUJH7eAv/t9+tgdfxCP7OpCOA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Cn/gxQAAANwAAAAPAAAAAAAAAAAAAAAAAJgCAABkcnMv&#10;ZG93bnJldi54bWxQSwUGAAAAAAQABAD1AAAAigMAAAAA&#10;" filled="f" strokecolor="windowText" strokeweight="1pt">
                  <v:stroke joinstyle="miter"/>
                  <v:textbox>
                    <w:txbxContent>
                      <w:p w:rsidR="00C2705F" w:rsidRDefault="00C2705F" w:rsidP="00916E46">
                        <w:pPr>
                          <w:pStyle w:val="NormalWeb"/>
                          <w:spacing w:before="0" w:beforeAutospacing="0" w:after="160" w:afterAutospacing="0" w:line="256" w:lineRule="auto"/>
                          <w:jc w:val="center"/>
                        </w:pPr>
                        <w:r>
                          <w:rPr>
                            <w:rFonts w:eastAsia="Calibri"/>
                            <w:color w:val="000000"/>
                            <w:sz w:val="18"/>
                            <w:szCs w:val="18"/>
                          </w:rPr>
                          <w:t>Medir el SAR de acuerdo con 5.1.8 y 5.1.9 con todas las antenas encendidas</w:t>
                        </w:r>
                      </w:p>
                    </w:txbxContent>
                  </v:textbox>
                </v:roundrect>
                <v:roundrect id="Rectángulo redondeado 587" o:spid="_x0000_s1246" style="position:absolute;left:12077;top:46472;width:4687;height:30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bae8UA&#10;AADcAAAADwAAAGRycy9kb3ducmV2LnhtbESPUWvCQBCE34X+h2MLvumeSlubeooGC4VKQW3fl9w2&#10;ieb2Qu6q6b/vFQp9HGbmG2ax6l2jLtyF2ouByViDYim8raU08H58Hs1BhUhiqfHCBr45wGp5M1hQ&#10;Zv1V9nw5xFIliISMDFQxthliKCp2FMa+ZUnep+8cxSS7Em1H1wR3DU61vkdHtaSFilrOKy7Ohy9n&#10;4HW/y7eI+Wwjx0f8mJ62+k2fjRne9usnUJH7+B/+a79YA3fzB/g9k44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Rtp7xQAAANwAAAAPAAAAAAAAAAAAAAAAAJgCAABkcnMv&#10;ZG93bnJldi54bWxQSwUGAAAAAAQABAD1AAAAigMAAAAA&#10;" filled="f" strokecolor="windowText" strokeweight="1pt">
                  <v:stroke joinstyle="miter"/>
                  <v:textbox>
                    <w:txbxContent>
                      <w:p w:rsidR="00C2705F" w:rsidRDefault="00C2705F" w:rsidP="00916E46">
                        <w:pPr>
                          <w:pStyle w:val="NormalWeb"/>
                          <w:spacing w:before="0" w:beforeAutospacing="0" w:after="160" w:afterAutospacing="0" w:line="256" w:lineRule="auto"/>
                          <w:jc w:val="center"/>
                        </w:pPr>
                        <w:r>
                          <w:rPr>
                            <w:rFonts w:eastAsia="Calibri"/>
                            <w:color w:val="000000"/>
                            <w:sz w:val="22"/>
                            <w:szCs w:val="22"/>
                          </w:rPr>
                          <w:t>Fin</w:t>
                        </w:r>
                      </w:p>
                    </w:txbxContent>
                  </v:textbox>
                </v:roundrect>
                <v:roundrect id="Rectángulo redondeado 588" o:spid="_x0000_s1247" style="position:absolute;left:36525;top:27415;width:16561;height:60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lOCcEA&#10;AADcAAAADwAAAGRycy9kb3ducmV2LnhtbERPTWvCQBC9C/0PyxS86WyVFhtdRYNCoaWgtvchOyap&#10;2dmQXTX9991DwePjfS9WvWvUlbtQezHwNNagWApvaykNfB13oxmoEEksNV7YwC8HWC0fBgvKrL/J&#10;nq+HWKoUIiEjA1WMbYYYioodhbFvWRJ38p2jmGBXou3olsJdgxOtX9BRLamhopbziovz4eIMvO8/&#10;8i1iPt3I8RW/Jz9b/anPxgwf+/UcVOQ+3sX/7jdr4HmW1qYz6Qjg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ZTgnBAAAA3AAAAA8AAAAAAAAAAAAAAAAAmAIAAGRycy9kb3du&#10;cmV2LnhtbFBLBQYAAAAABAAEAPUAAACGAwAAAAA=&#10;" filled="f" strokecolor="windowText" strokeweight="1pt">
                  <v:stroke joinstyle="miter"/>
                  <v:textbox>
                    <w:txbxContent>
                      <w:p w:rsidR="00C2705F" w:rsidRDefault="00C2705F" w:rsidP="00916E46">
                        <w:pPr>
                          <w:pStyle w:val="NormalWeb"/>
                          <w:spacing w:before="0" w:beforeAutospacing="0" w:after="160" w:afterAutospacing="0" w:line="256" w:lineRule="auto"/>
                          <w:jc w:val="center"/>
                        </w:pPr>
                        <w:r>
                          <w:rPr>
                            <w:rFonts w:eastAsia="Calibri"/>
                            <w:color w:val="000000"/>
                            <w:sz w:val="18"/>
                            <w:szCs w:val="18"/>
                          </w:rPr>
                          <w:t>Determinar y ajustar el periodo de tiempo para realizar el promedio</w:t>
                        </w:r>
                      </w:p>
                    </w:txbxContent>
                  </v:textbox>
                </v:roundrect>
                <v:shape id="Conector recto de flecha 589" o:spid="_x0000_s1248" type="#_x0000_t32" style="position:absolute;left:14414;top:5241;width:11;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Sf18YAAADcAAAADwAAAGRycy9kb3ducmV2LnhtbESPQWvCQBSE74X+h+UVvBTdKFpi6ioi&#10;1XoRqYrQ2yP7mg3Nvk2zq0n/vSsUehxm5htmtuhsJa7U+NKxguEgAUGcO11yoeB0XPdTED4ga6wc&#10;k4Jf8rCYPz7MMNOu5Q+6HkIhIoR9hgpMCHUmpc8NWfQDVxNH78s1FkOUTSF1g22E20qOkuRFWiw5&#10;LhisaWUo/z5crAJy7udzd16azT5tg307P7+Pxxelek/d8hVEoC78h//aW61gkk7hfi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En9fGAAAA3AAAAA8AAAAAAAAA&#10;AAAAAAAAoQIAAGRycy9kb3ducmV2LnhtbFBLBQYAAAAABAAEAPkAAACUAwAAAAA=&#10;" strokecolor="windowText" strokeweight="1pt">
                  <v:stroke endarrow="block" joinstyle="miter"/>
                </v:shape>
                <v:shape id="Conector recto de flecha 590" o:spid="_x0000_s1249" type="#_x0000_t32" style="position:absolute;left:14425;top:18986;width:18;height:61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egl8MAAADcAAAADwAAAGRycy9kb3ducmV2LnhtbERPz2vCMBS+D/Y/hDfwMmaqOHHVWMrQ&#10;bReRqQi7PZpnU2xeuiba+t+bw2DHj+/3IuttLa7U+sqxgtEwAUFcOF1xqeCwX7/MQPiArLF2TApu&#10;5CFbPj4sMNWu42+67kIpYgj7FBWYEJpUSl8YsuiHriGO3Mm1FkOEbSl1i10Mt7UcJ8lUWqw4Nhhs&#10;6N1Qcd5drAJy7vdnc8zNx3bWBbs6Pn9OJhelBk99PgcRqA//4j/3l1bw+hbnxzPxCM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noJfDAAAA3AAAAA8AAAAAAAAAAAAA&#10;AAAAoQIAAGRycy9kb3ducmV2LnhtbFBLBQYAAAAABAAEAPkAAACRAwAAAAA=&#10;" strokecolor="windowText" strokeweight="1pt">
                  <v:stroke endarrow="block" joinstyle="miter"/>
                </v:shape>
                <v:shape id="Conector recto de flecha 591" o:spid="_x0000_s1250" type="#_x0000_t32" style="position:absolute;left:14443;top:29492;width:0;height:39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sFDMYAAADcAAAADwAAAGRycy9kb3ducmV2LnhtbESPW2sCMRSE3wv+h3CEvhTNWqzoahQR&#10;e3kR8YLg22Fz3CxuTtZNdLf/vikU+jjMzDfMbNHaUjyo9oVjBYN+AoI4c7rgXMHx8N4bg/ABWWPp&#10;mBR8k4fFvPM0w1S7hnf02IdcRAj7FBWYEKpUSp8Zsuj7riKO3sXVFkOUdS51jU2E21K+JslIWiw4&#10;LhisaGUou+7vVgE5dztvTkvzsR03wa5PL5/D4V2p5267nIII1Ib/8F/7Syt4mwzg90w8AnL+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5rBQzGAAAA3AAAAA8AAAAAAAAA&#10;AAAAAAAAoQIAAGRycy9kb3ducmV2LnhtbFBLBQYAAAAABAAEAPkAAACUAwAAAAA=&#10;" strokecolor="windowText" strokeweight="1pt">
                  <v:stroke endarrow="block" joinstyle="miter"/>
                </v:shape>
                <v:shape id="Conector recto de flecha 592" o:spid="_x0000_s1251" type="#_x0000_t32" style="position:absolute;left:14420;top:39995;width:23;height:647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O+Zr8AAADcAAAADwAAAGRycy9kb3ducmV2LnhtbESPywrCMBBF94L/EEZwp6mCotUoIghi&#10;Vz7Q7dCMbbWZlCZq/XsjCC4v93G482VjSvGk2hWWFQz6EQji1OqCMwWn46Y3AeE8ssbSMil4k4Pl&#10;ot2aY6zti/f0PPhMhBF2MSrIva9iKV2ak0HXtxVx8K62NuiDrDOpa3yFcVPKYRSNpcGCAyHHitY5&#10;pffDwwRIMrqdH0Wa7XcXTZauye49SJTqdprVDISnxv/Dv/ZWKxhNh/A9E46AXH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XO+Zr8AAADcAAAADwAAAAAAAAAAAAAAAACh&#10;AgAAZHJzL2Rvd25yZXYueG1sUEsFBgAAAAAEAAQA+QAAAI0DAAAAAA==&#10;" strokecolor="windowText" strokeweight="1pt">
                  <v:stroke endarrow="block" joinstyle="miter"/>
                </v:shape>
                <v:shape id="Conector recto de flecha 593" o:spid="_x0000_s1252" type="#_x0000_t32" style="position:absolute;left:44805;top:33467;width:35;height:40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U+4McAAADcAAAADwAAAGRycy9kb3ducmV2LnhtbESPW2sCMRSE3wv9D+EUfCmarTd0axQp&#10;rfVFxAuCb4fN6Wbp5mS7ie76702h0MdhZr5hZovWluJKtS8cK3jpJSCIM6cLzhUcDx/dCQgfkDWW&#10;jknBjTws5o8PM0y1a3hH133IRYSwT1GBCaFKpfSZIYu+5yri6H252mKIss6lrrGJcFvKfpKMpcWC&#10;44LBit4MZd/7i1VAzv2cN6elWW0nTbDvp+fP4fCiVOepXb6CCNSG//Bfe60VjKYD+D0Tj4Cc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9T7gxwAAANwAAAAPAAAAAAAA&#10;AAAAAAAAAKECAABkcnMvZG93bnJldi54bWxQSwUGAAAAAAQABAD5AAAAlQMAAAAA&#10;" strokecolor="windowText" strokeweight="1pt">
                  <v:stroke endarrow="block" joinstyle="miter"/>
                </v:shape>
                <v:shape id="Conector recto de flecha 594" o:spid="_x0000_s1253" type="#_x0000_t32" style="position:absolute;left:32807;top:21646;width:6515;height:1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aDicIAAADcAAAADwAAAGRycy9kb3ducmV2LnhtbESPS4vCMBSF94L/IVxhdjZVVLQaiwiC&#10;2JUPZraX5tp2prkpTbT1308GBlwezuPjbNLe1OJJrassK5hEMQji3OqKCwW362G8BOE8ssbaMil4&#10;kYN0OxxsMNG24zM9L74QYYRdggpK75tESpeXZNBFtiEO3t22Bn2QbSF1i10YN7WcxvFCGqw4EEps&#10;aF9S/nN5mADJ5t+fjyovzqcvTZbu2ek1yZT6GPW7NQhPvX+H/9tHrWC+msHfmXAE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daDicIAAADcAAAADwAAAAAAAAAAAAAA&#10;AAChAgAAZHJzL2Rvd25yZXYueG1sUEsFBgAAAAAEAAQA+QAAAJADAAAAAA==&#10;" strokecolor="windowText" strokeweight="1pt">
                  <v:stroke endarrow="block" joinstyle="miter"/>
                </v:shape>
                <v:shape id="Conector recto de flecha 595" o:spid="_x0000_s1254" type="#_x0000_t32" style="position:absolute;left:14414;top:21646;width:12874;height:1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b268MAAADcAAAADwAAAGRycy9kb3ducmV2LnhtbESP32rCMBTG7wd7h3AG3mm6QMVVo8g2&#10;YTBUVn2AY3PWdjYnpYla394Iwi4/vj8/vtmit404U+drxxpeRwkI4sKZmksN+91qOAHhA7LBxjFp&#10;uJKHxfz5aYaZcRf+oXMeShFH2GeooQqhzaT0RUUW/ci1xNH7dZ3FEGVXStPhJY7bRqokGUuLNUdC&#10;hS29V1Qc85ONXNr+0Tr9XOXjjVXfB1YfqlVaD1765RREoD78hx/tL6MhfUvhfiYeAT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9uvDAAAA3AAAAA8AAAAAAAAAAAAA&#10;AAAAoQIAAGRycy9kb3ducmV2LnhtbFBLBQYAAAAABAAEAPkAAACRAwAAAAA=&#10;" strokecolor="windowText" strokeweight="1pt">
                  <v:stroke endarrow="block" joinstyle="miter"/>
                </v:shape>
                <v:shapetype id="_x0000_t33" coordsize="21600,21600" o:spt="33" o:oned="t" path="m,l21600,r,21600e" filled="f">
                  <v:stroke joinstyle="miter"/>
                  <v:path arrowok="t" fillok="f" o:connecttype="none"/>
                  <o:lock v:ext="edit" shapetype="t"/>
                </v:shapetype>
                <v:shape id="Conector angular 596" o:spid="_x0000_s1255" type="#_x0000_t33" style="position:absolute;left:23939;top:13352;width:20844;height:586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02S8YAAADcAAAADwAAAGRycy9kb3ducmV2LnhtbESPS4vCQBCE74L/YegFL6ITF3xFR5EF&#10;URBxfRz01mZ6k2CmJ2RGjf9+Z0HYY1FVX1HTeW0K8aDK5ZYV9LoRCOLE6pxTBafjsjMC4TyyxsIy&#10;KXiRg/ms2ZhirO2T9/Q4+FQECLsYFWTel7GULsnIoOvakjh4P7Yy6IOsUqkrfAa4KeRnFA2kwZzD&#10;QoYlfWWU3A53o+AyRLe6LoabVzthef5eylu53SnV+qgXExCeav8ffrfXWkF/PIC/M+EI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tNkvGAAAA3AAAAA8AAAAAAAAA&#10;AAAAAAAAoQIAAGRycy9kb3ducmV2LnhtbFBLBQYAAAAABAAEAPkAAACUAwAAAAA=&#10;" strokecolor="windowText" strokeweight="1pt">
                  <v:stroke endarrow="block"/>
                </v:shape>
                <v:shape id="Conector recto de flecha 597" o:spid="_x0000_s1256" type="#_x0000_t32" style="position:absolute;left:44783;top:24078;width:22;height:33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4448YAAADcAAAADwAAAGRycy9kb3ducmV2LnhtbESPW2sCMRSE3wv9D+EUfBHNVrxujSKl&#10;F19EvCD4dticbpZuTrab6G7/fSMIfRxm5htmvmxtKa5U+8Kxgud+AoI4c7rgXMHx8N6bgvABWWPp&#10;mBT8kofl4vFhjql2De/oug+5iBD2KSowIVSplD4zZNH3XUUcvS9XWwxR1rnUNTYRbks5SJKxtFhw&#10;XDBY0auh7Ht/sQrIuZ/z5rQyH9tpE+zbqfs5HF6U6jy1qxcQgdrwH76311rBaDaB2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7OOOPGAAAA3AAAAA8AAAAAAAAA&#10;AAAAAAAAoQIAAGRycy9kb3ducmV2LnhtbFBLBQYAAAAABAAEAPkAAACUAwAAAAA=&#10;" strokecolor="windowText" strokeweight="1pt">
                  <v:stroke endarrow="block" joinstyle="miter"/>
                </v:shape>
                <v:shape id="Conector angular 598" o:spid="_x0000_s1257" type="#_x0000_t33" style="position:absolute;left:29025;top:29016;width:1331;height:3029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j/NsIAAADcAAAADwAAAGRycy9kb3ducmV2LnhtbERPz2vCMBS+D/wfwhN2m6lDS9cZRYqO&#10;nRxWDx4fzbMtNi9dErX7781B2PHj+71YDaYTN3K+taxgOklAEFdWt1wrOB62bxkIH5A1dpZJwR95&#10;WC1HLwvMtb3znm5lqEUMYZ+jgiaEPpfSVw0Z9BPbE0fubJ3BEKGrpXZ4j+Gmk+9JkkqDLceGBnsq&#10;Gqou5dUoKE7Hn012Gtxh91WU+2KW/mZ1qtTreFh/ggg0hH/x0/2tFcw/4tp4Jh4B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7j/NsIAAADcAAAADwAAAAAAAAAAAAAA&#10;AAChAgAAZHJzL2Rvd25yZXYueG1sUEsFBgAAAAAEAAQA+QAAAJADAAAAAA==&#10;" strokecolor="windowText" strokeweight="1pt">
                  <v:stroke endarrow="block"/>
                </v:shape>
                <v:shape id="Cuadro de texto 599" o:spid="_x0000_s1258" type="#_x0000_t202" style="position:absolute;left:2032;top:50609;width:5124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uaAMUA&#10;AADcAAAADwAAAGRycy9kb3ducmV2LnhtbESPQYvCMBSE78L+h/AWvGmq4GKrUaQgK6IHXS97ezbP&#10;tti8dJuodX+9EQSPw8x8w0znranElRpXWlYw6EcgiDOrS84VHH6WvTEI55E1VpZJwZ0czGcfnSkm&#10;2t54R9e9z0WAsEtQQeF9nUjpsoIMur6tiYN3so1BH2STS93gLcBNJYdR9CUNlhwWCqwpLSg77y9G&#10;wTpdbnF3HJrxf5V+b06L+u/wO1Kq+9kuJiA8tf4dfrVXWsEoju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K5oAxQAAANwAAAAPAAAAAAAAAAAAAAAAAJgCAABkcnMv&#10;ZG93bnJldi54bWxQSwUGAAAAAAQABAD1AAAAigMAAAAA&#10;" filled="f" stroked="f" strokeweight=".5pt">
                  <v:textbox>
                    <w:txbxContent>
                      <w:p w:rsidR="00C2705F" w:rsidRPr="00690E47" w:rsidRDefault="00C2705F" w:rsidP="00916E46">
                        <w:pPr>
                          <w:jc w:val="center"/>
                          <w:rPr>
                            <w:b/>
                          </w:rPr>
                        </w:pPr>
                        <w:r w:rsidRPr="00690E47">
                          <w:rPr>
                            <w:b/>
                          </w:rPr>
                          <w:t>Figura 12. Procedimiento de medición para diferentes señales correlacionadas.</w:t>
                        </w:r>
                      </w:p>
                    </w:txbxContent>
                  </v:textbox>
                </v:shape>
                <v:roundrect id="Rectángulo redondeado 381" o:spid="_x0000_s1259" style="position:absolute;left:23828;top:10350;width:2950;height:24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lbMQA&#10;AADcAAAADwAAAGRycy9kb3ducmV2LnhtbESPUWvCQBCE3wv9D8cWfKt7KhQbPaUNFgRLQa3vS25N&#10;orm9kLtq/Pe9QsHHYWa+YebL3jXqwl2ovRgYDTUolsLbWkoD3/uP5ymoEEksNV7YwI0DLBePD3PK&#10;rL/Kli+7WKoEkZCRgSrGNkMMRcWOwtC3LMk7+s5RTLIr0XZ0TXDX4FjrF3RUS1qoqOW84uK8+3EG&#10;NtvPfIWYT95l/4qH8Wmlv/TZmMFT/zYDFbmP9/B/e20NTKYj+DuTjg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oJWzEAAAA3AAAAA8AAAAAAAAAAAAAAAAAmAIAAGRycy9k&#10;b3ducmV2LnhtbFBLBQYAAAAABAAEAPUAAACJAwAAAAA=&#10;" filled="f" strokecolor="windowText" strokeweight="1pt">
                  <v:stroke joinstyle="miter"/>
                  <v:textbox>
                    <w:txbxContent>
                      <w:p w:rsidR="00C2705F" w:rsidRPr="0080288C" w:rsidRDefault="00C2705F" w:rsidP="0080288C">
                        <w:pPr>
                          <w:pStyle w:val="NormalWeb"/>
                          <w:spacing w:before="0" w:beforeAutospacing="0" w:after="160" w:afterAutospacing="0" w:line="254" w:lineRule="auto"/>
                          <w:rPr>
                            <w:sz w:val="14"/>
                            <w:szCs w:val="14"/>
                          </w:rPr>
                        </w:pPr>
                        <w:r w:rsidRPr="0080288C">
                          <w:rPr>
                            <w:rFonts w:eastAsia="Calibri"/>
                            <w:color w:val="000000"/>
                            <w:sz w:val="14"/>
                            <w:szCs w:val="14"/>
                          </w:rPr>
                          <w:t>Si</w:t>
                        </w:r>
                      </w:p>
                    </w:txbxContent>
                  </v:textbox>
                </v:roundrect>
                <v:roundrect id="Rectángulo redondeado 382" o:spid="_x0000_s1260" style="position:absolute;left:10265;top:19214;width:3451;height:24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q7G8QA&#10;AADcAAAADwAAAGRycy9kb3ducmV2LnhtbESPUWvCQBCE3wv9D8cWfKt7jVBs9BQbLAiWgtq+L7k1&#10;ieb2Qu6q8d/3CoU+DjPzDTNfDq5VF+5D48XA01iDYim9baQy8Hl4e5yCCpHEUuuFDdw4wHJxfzen&#10;3Pqr7Piyj5VKEAk5Gahj7HLEUNbsKIx9x5K8o+8dxST7Cm1P1wR3LWZaP6OjRtJCTR0XNZfn/bcz&#10;sN29F2vEYvIqhxf8yk5r/aHPxowehtUMVOQh/of/2htrYDLN4PdMOgK4+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6uxvEAAAA3AAAAA8AAAAAAAAAAAAAAAAAmAIAAGRycy9k&#10;b3ducmV2LnhtbFBLBQYAAAAABAAEAPUAAACJAwAAAAA=&#10;" filled="f" strokecolor="windowText" strokeweight="1pt">
                  <v:stroke joinstyle="miter"/>
                  <v:textbox>
                    <w:txbxContent>
                      <w:p w:rsidR="00C2705F" w:rsidRDefault="00C2705F" w:rsidP="0080288C">
                        <w:pPr>
                          <w:pStyle w:val="NormalWeb"/>
                          <w:spacing w:before="0" w:beforeAutospacing="0" w:after="160" w:afterAutospacing="0" w:line="252" w:lineRule="auto"/>
                        </w:pPr>
                        <w:r>
                          <w:rPr>
                            <w:rFonts w:eastAsia="Calibri"/>
                            <w:color w:val="000000"/>
                            <w:sz w:val="14"/>
                            <w:szCs w:val="14"/>
                          </w:rPr>
                          <w:t>No</w:t>
                        </w:r>
                      </w:p>
                    </w:txbxContent>
                  </v:textbox>
                </v:roundrect>
                <v:roundrect id="Rectángulo redondeado 383" o:spid="_x0000_s1261" style="position:absolute;left:45545;top:24078;width:2947;height:241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egMQA&#10;AADcAAAADwAAAGRycy9kb3ducmV2LnhtbESPUWvCQBCE3wv9D8cWfKt7NVA09ZQ2WBCUgtq+L7lt&#10;kprbC7mrxn/fEwo+DjPzDTNfDq5VJ+5D48XA01iDYim9baQy8Hl4f5yCCpHEUuuFDVw4wHJxfzen&#10;3Pqz7Pi0j5VKEAk5Gahj7HLEUNbsKIx9x5K8b987ikn2FdqezgnuWpxo/YyOGkkLNXVc1Fwe97/O&#10;wGa3LVaIRfYmhxl+TX5W+kMfjRk9DK8voCIP8Rb+b6+tgWyawfVMOgK4+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2HoDEAAAA3AAAAA8AAAAAAAAAAAAAAAAAmAIAAGRycy9k&#10;b3ducmV2LnhtbFBLBQYAAAAABAAEAPUAAACJAwAAAAA=&#10;" filled="f" strokecolor="windowText" strokeweight="1pt">
                  <v:stroke joinstyle="miter"/>
                  <v:textbox>
                    <w:txbxContent>
                      <w:p w:rsidR="00C2705F" w:rsidRDefault="00C2705F" w:rsidP="004A4A23">
                        <w:pPr>
                          <w:pStyle w:val="NormalWeb"/>
                          <w:spacing w:before="0" w:beforeAutospacing="0" w:after="160" w:afterAutospacing="0" w:line="252" w:lineRule="auto"/>
                        </w:pPr>
                        <w:r>
                          <w:rPr>
                            <w:rFonts w:eastAsia="Calibri"/>
                            <w:color w:val="000000"/>
                            <w:sz w:val="14"/>
                            <w:szCs w:val="14"/>
                          </w:rPr>
                          <w:t>Si</w:t>
                        </w:r>
                      </w:p>
                    </w:txbxContent>
                  </v:textbox>
                </v:roundrect>
                <v:roundrect id="Rectángulo redondeado 384" o:spid="_x0000_s1262" style="position:absolute;left:34872;top:22225;width:3448;height:24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G9MUA&#10;AADcAAAADwAAAGRycy9kb3ducmV2LnhtbESPX2vCQBDE3wv9DscWfKt71VJs9JQ2KAgtBf+9L7k1&#10;Sc3thdyp6bfvFQo+DjPzG2a26F2jLtyF2ouBp6EGxVJ4W0tpYL9bPU5AhUhiqfHCBn44wGJ+fzej&#10;zPqrbPiyjaVKEAkZGahibDPEUFTsKAx9y5K8o+8cxSS7Em1H1wR3DY60fkFHtaSFilrOKy5O27Mz&#10;8LH5zJeI+fhddq94GH0v9Zc+GTN46N+moCL38Rb+b6+tgfHkGf7OpCOA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34b0xQAAANwAAAAPAAAAAAAAAAAAAAAAAJgCAABkcnMv&#10;ZG93bnJldi54bWxQSwUGAAAAAAQABAD1AAAAigMAAAAA&#10;" filled="f" strokecolor="windowText" strokeweight="1pt">
                  <v:stroke joinstyle="miter"/>
                  <v:textbox>
                    <w:txbxContent>
                      <w:p w:rsidR="00C2705F" w:rsidRDefault="00C2705F" w:rsidP="004A4A23">
                        <w:pPr>
                          <w:pStyle w:val="NormalWeb"/>
                          <w:spacing w:before="0" w:beforeAutospacing="0" w:after="160" w:afterAutospacing="0" w:line="252" w:lineRule="auto"/>
                        </w:pPr>
                        <w:r>
                          <w:rPr>
                            <w:rFonts w:eastAsia="Calibri"/>
                            <w:color w:val="000000"/>
                            <w:sz w:val="14"/>
                            <w:szCs w:val="14"/>
                          </w:rPr>
                          <w:t>No</w:t>
                        </w:r>
                      </w:p>
                    </w:txbxContent>
                  </v:textbox>
                </v:roundrect>
                <w10:wrap type="topAndBottom" anchorx="margin" anchory="margin"/>
              </v:group>
            </w:pict>
          </mc:Fallback>
        </mc:AlternateContent>
      </w:r>
    </w:p>
    <w:p w:rsidR="0057360B" w:rsidRDefault="0057360B" w:rsidP="00916E46">
      <w:pPr>
        <w:spacing w:after="160" w:line="259" w:lineRule="auto"/>
        <w:rPr>
          <w:rFonts w:cstheme="minorBidi"/>
          <w:color w:val="000000" w:themeColor="text1"/>
          <w:sz w:val="18"/>
          <w:szCs w:val="18"/>
        </w:rPr>
      </w:pPr>
    </w:p>
    <w:p w:rsidR="0057360B" w:rsidRDefault="0057360B" w:rsidP="00916E46">
      <w:pPr>
        <w:spacing w:after="160" w:line="259" w:lineRule="auto"/>
        <w:rPr>
          <w:rFonts w:cstheme="minorBidi"/>
          <w:color w:val="000000" w:themeColor="text1"/>
          <w:sz w:val="18"/>
          <w:szCs w:val="18"/>
        </w:rPr>
      </w:pPr>
    </w:p>
    <w:p w:rsidR="0057360B" w:rsidRDefault="0057360B" w:rsidP="00916E46">
      <w:pPr>
        <w:spacing w:after="160" w:line="259" w:lineRule="auto"/>
        <w:rPr>
          <w:rFonts w:cstheme="minorBidi"/>
          <w:color w:val="000000" w:themeColor="text1"/>
          <w:sz w:val="18"/>
          <w:szCs w:val="18"/>
        </w:rPr>
      </w:pPr>
    </w:p>
    <w:p w:rsidR="0057360B" w:rsidRDefault="0057360B" w:rsidP="00916E46">
      <w:pPr>
        <w:spacing w:after="160" w:line="259" w:lineRule="auto"/>
        <w:rPr>
          <w:rFonts w:cstheme="minorBidi"/>
          <w:color w:val="000000" w:themeColor="text1"/>
          <w:sz w:val="18"/>
          <w:szCs w:val="18"/>
        </w:rPr>
      </w:pPr>
    </w:p>
    <w:p w:rsidR="0057360B" w:rsidRDefault="0057360B" w:rsidP="00916E46">
      <w:pPr>
        <w:spacing w:after="160" w:line="259" w:lineRule="auto"/>
        <w:rPr>
          <w:rFonts w:cstheme="minorBidi"/>
          <w:color w:val="000000" w:themeColor="text1"/>
          <w:sz w:val="18"/>
          <w:szCs w:val="18"/>
        </w:rPr>
      </w:pPr>
    </w:p>
    <w:p w:rsidR="0057360B" w:rsidRDefault="0057360B" w:rsidP="00916E46">
      <w:pPr>
        <w:spacing w:after="160" w:line="259" w:lineRule="auto"/>
        <w:rPr>
          <w:rFonts w:cstheme="minorBidi"/>
          <w:color w:val="000000" w:themeColor="text1"/>
          <w:sz w:val="18"/>
          <w:szCs w:val="18"/>
        </w:rPr>
      </w:pPr>
    </w:p>
    <w:p w:rsidR="0057360B" w:rsidRDefault="0057360B" w:rsidP="00916E46">
      <w:pPr>
        <w:spacing w:after="160" w:line="259" w:lineRule="auto"/>
        <w:rPr>
          <w:rFonts w:cstheme="minorBidi"/>
          <w:color w:val="000000" w:themeColor="text1"/>
          <w:sz w:val="18"/>
          <w:szCs w:val="18"/>
        </w:rPr>
      </w:pPr>
    </w:p>
    <w:p w:rsidR="0057360B" w:rsidRPr="00CE2A11" w:rsidRDefault="0057360B" w:rsidP="00916E46">
      <w:pPr>
        <w:spacing w:after="160" w:line="259" w:lineRule="auto"/>
        <w:rPr>
          <w:rFonts w:cstheme="minorBidi"/>
          <w:color w:val="000000" w:themeColor="text1"/>
          <w:sz w:val="18"/>
          <w:szCs w:val="18"/>
        </w:rPr>
      </w:pPr>
    </w:p>
    <w:p w:rsidR="00916E46" w:rsidRPr="00CE2A11" w:rsidRDefault="00916E46" w:rsidP="00EB7E04">
      <w:pPr>
        <w:rPr>
          <w:b/>
        </w:rPr>
      </w:pPr>
    </w:p>
    <w:p w:rsidR="00266FCA" w:rsidRPr="00CE2A11" w:rsidRDefault="00266FCA" w:rsidP="00E031F9">
      <w:pPr>
        <w:spacing w:after="160" w:line="259" w:lineRule="auto"/>
        <w:outlineLvl w:val="2"/>
        <w:rPr>
          <w:rFonts w:cstheme="minorBidi"/>
          <w:b/>
          <w:color w:val="000000" w:themeColor="text1"/>
          <w:sz w:val="22"/>
          <w:szCs w:val="22"/>
        </w:rPr>
      </w:pPr>
      <w:r w:rsidRPr="00CE2A11">
        <w:rPr>
          <w:rFonts w:cstheme="minorBidi"/>
          <w:b/>
          <w:color w:val="000000" w:themeColor="text1"/>
          <w:sz w:val="22"/>
          <w:szCs w:val="22"/>
        </w:rPr>
        <w:t>5.1.10. POS-PROCESAMIENTO DE DATOS DE MEDICIONES DEL SAR</w:t>
      </w:r>
    </w:p>
    <w:p w:rsidR="00E56E23" w:rsidRPr="00CE2A11" w:rsidRDefault="00E56E23" w:rsidP="00E031F9">
      <w:pPr>
        <w:spacing w:after="160" w:line="259" w:lineRule="auto"/>
        <w:outlineLvl w:val="2"/>
        <w:rPr>
          <w:rFonts w:cstheme="minorBidi"/>
          <w:b/>
          <w:color w:val="000000" w:themeColor="text1"/>
          <w:sz w:val="22"/>
          <w:szCs w:val="22"/>
        </w:rPr>
      </w:pPr>
    </w:p>
    <w:p w:rsidR="00266FCA" w:rsidRPr="00CE2A11" w:rsidRDefault="00266FCA" w:rsidP="00E031F9">
      <w:pPr>
        <w:spacing w:after="160" w:line="259" w:lineRule="auto"/>
        <w:outlineLvl w:val="3"/>
        <w:rPr>
          <w:rFonts w:cstheme="minorBidi"/>
          <w:b/>
          <w:color w:val="000000" w:themeColor="text1"/>
          <w:sz w:val="22"/>
          <w:szCs w:val="22"/>
        </w:rPr>
      </w:pPr>
      <w:r w:rsidRPr="00CE2A11">
        <w:rPr>
          <w:rFonts w:cstheme="minorBidi"/>
          <w:b/>
          <w:color w:val="000000" w:themeColor="text1"/>
          <w:sz w:val="22"/>
          <w:szCs w:val="22"/>
        </w:rPr>
        <w:t>5.1.10.1 INTERPOLACIÓN</w:t>
      </w:r>
    </w:p>
    <w:p w:rsidR="006D193A" w:rsidRPr="00CE2A11" w:rsidRDefault="00E031F9" w:rsidP="00266FCA">
      <w:pPr>
        <w:spacing w:after="160" w:line="360" w:lineRule="auto"/>
        <w:jc w:val="both"/>
        <w:rPr>
          <w:rFonts w:cstheme="minorBidi"/>
          <w:color w:val="000000" w:themeColor="text1"/>
          <w:sz w:val="22"/>
          <w:szCs w:val="22"/>
        </w:rPr>
      </w:pPr>
      <w:r w:rsidRPr="00CE2A11">
        <w:rPr>
          <w:rFonts w:cstheme="minorBidi"/>
          <w:color w:val="000000" w:themeColor="text1"/>
          <w:sz w:val="22"/>
          <w:szCs w:val="22"/>
        </w:rPr>
        <w:t>Si la resolución de la rejilla de medición no es lo suficientemente fina para cumplir con los requisitos de interpolación del escaneo de área y del escaneo de área de zoom para calcular el pico promedio espacial de SAR, s</w:t>
      </w:r>
      <w:r w:rsidR="006D193A" w:rsidRPr="00CE2A11">
        <w:rPr>
          <w:rFonts w:cstheme="minorBidi"/>
          <w:color w:val="000000" w:themeColor="text1"/>
          <w:sz w:val="22"/>
          <w:szCs w:val="22"/>
        </w:rPr>
        <w:t>e deben aplicar procedimientos de interpolación en los puntos de medición, de</w:t>
      </w:r>
      <w:r w:rsidR="00E326B1" w:rsidRPr="00CE2A11">
        <w:rPr>
          <w:rFonts w:cstheme="minorBidi"/>
          <w:color w:val="000000" w:themeColor="text1"/>
          <w:sz w:val="22"/>
          <w:szCs w:val="22"/>
        </w:rPr>
        <w:t xml:space="preserve"> a</w:t>
      </w:r>
      <w:r w:rsidR="006D193A" w:rsidRPr="00CE2A11">
        <w:rPr>
          <w:rFonts w:cstheme="minorBidi"/>
          <w:color w:val="000000" w:themeColor="text1"/>
          <w:sz w:val="22"/>
          <w:szCs w:val="22"/>
        </w:rPr>
        <w:t xml:space="preserve">cuerdo al </w:t>
      </w:r>
      <w:r w:rsidR="006D193A" w:rsidRPr="00CE2A11">
        <w:rPr>
          <w:rFonts w:cstheme="minorBidi"/>
          <w:b/>
          <w:color w:val="000000" w:themeColor="text1"/>
          <w:sz w:val="22"/>
          <w:szCs w:val="22"/>
        </w:rPr>
        <w:t xml:space="preserve">Anexo C </w:t>
      </w:r>
      <w:r w:rsidR="006D193A" w:rsidRPr="00CE2A11">
        <w:rPr>
          <w:rFonts w:cstheme="minorBidi"/>
          <w:color w:val="000000" w:themeColor="text1"/>
          <w:sz w:val="22"/>
          <w:szCs w:val="22"/>
        </w:rPr>
        <w:t>de</w:t>
      </w:r>
      <w:r w:rsidR="00B61AF0" w:rsidRPr="00CE2A11">
        <w:rPr>
          <w:rFonts w:cstheme="minorBidi"/>
          <w:color w:val="000000" w:themeColor="text1"/>
          <w:sz w:val="22"/>
          <w:szCs w:val="22"/>
        </w:rPr>
        <w:t>l estándar</w:t>
      </w:r>
      <w:r w:rsidR="005D39F6" w:rsidRPr="00CE2A11">
        <w:rPr>
          <w:rFonts w:cstheme="minorBidi"/>
          <w:color w:val="000000" w:themeColor="text1"/>
          <w:sz w:val="22"/>
          <w:szCs w:val="22"/>
        </w:rPr>
        <w:t xml:space="preserve"> </w:t>
      </w:r>
      <w:r w:rsidR="006D193A" w:rsidRPr="00CE2A11">
        <w:rPr>
          <w:rFonts w:cstheme="minorBidi"/>
          <w:b/>
          <w:color w:val="000000" w:themeColor="text1"/>
          <w:sz w:val="22"/>
          <w:szCs w:val="22"/>
        </w:rPr>
        <w:t>IEC 62209</w:t>
      </w:r>
      <w:r w:rsidR="00D410B9" w:rsidRPr="00CE2A11">
        <w:rPr>
          <w:rFonts w:cstheme="minorBidi"/>
          <w:b/>
          <w:color w:val="000000" w:themeColor="text1"/>
          <w:sz w:val="22"/>
          <w:szCs w:val="22"/>
        </w:rPr>
        <w:t>-</w:t>
      </w:r>
      <w:r w:rsidR="006D193A" w:rsidRPr="00CE2A11">
        <w:rPr>
          <w:rFonts w:cstheme="minorBidi"/>
          <w:b/>
          <w:color w:val="000000" w:themeColor="text1"/>
          <w:sz w:val="22"/>
          <w:szCs w:val="22"/>
        </w:rPr>
        <w:t>1:2016</w:t>
      </w:r>
      <w:r w:rsidR="003A7A21" w:rsidRPr="00CE2A11">
        <w:rPr>
          <w:rFonts w:cstheme="minorBidi"/>
          <w:color w:val="000000" w:themeColor="text1"/>
          <w:sz w:val="22"/>
          <w:szCs w:val="22"/>
        </w:rPr>
        <w:t>.</w:t>
      </w:r>
    </w:p>
    <w:p w:rsidR="00266FCA" w:rsidRPr="00CE2A11" w:rsidRDefault="00266FCA" w:rsidP="00E031F9">
      <w:pPr>
        <w:spacing w:after="160" w:line="360" w:lineRule="auto"/>
        <w:jc w:val="both"/>
        <w:outlineLvl w:val="3"/>
        <w:rPr>
          <w:rFonts w:cstheme="minorBidi"/>
          <w:b/>
          <w:color w:val="000000" w:themeColor="text1"/>
          <w:sz w:val="22"/>
          <w:szCs w:val="22"/>
        </w:rPr>
      </w:pPr>
      <w:r w:rsidRPr="00CE2A11">
        <w:rPr>
          <w:rFonts w:cstheme="minorBidi"/>
          <w:b/>
          <w:color w:val="000000" w:themeColor="text1"/>
          <w:sz w:val="22"/>
          <w:szCs w:val="22"/>
        </w:rPr>
        <w:t>5.1.10.2 EXTRAPOLACIÓN</w:t>
      </w:r>
    </w:p>
    <w:p w:rsidR="00266FCA" w:rsidRPr="00CE2A11" w:rsidRDefault="00266FCA" w:rsidP="00266FCA">
      <w:pPr>
        <w:spacing w:after="160" w:line="360" w:lineRule="auto"/>
        <w:jc w:val="both"/>
        <w:rPr>
          <w:rFonts w:cstheme="minorBidi"/>
          <w:color w:val="000000" w:themeColor="text1"/>
          <w:sz w:val="22"/>
          <w:szCs w:val="22"/>
        </w:rPr>
      </w:pPr>
      <w:r w:rsidRPr="00CE2A11">
        <w:rPr>
          <w:rFonts w:cstheme="minorBidi"/>
          <w:color w:val="000000" w:themeColor="text1"/>
          <w:sz w:val="22"/>
          <w:szCs w:val="22"/>
        </w:rPr>
        <w:t>Las sondas de campo eléctrico usadas para medir el SAR generalmente contie</w:t>
      </w:r>
      <w:r w:rsidR="00917A85" w:rsidRPr="00CE2A11">
        <w:rPr>
          <w:rFonts w:cstheme="minorBidi"/>
          <w:color w:val="000000" w:themeColor="text1"/>
          <w:sz w:val="22"/>
          <w:szCs w:val="22"/>
        </w:rPr>
        <w:t xml:space="preserve">nen tres dipolos ortogonales en </w:t>
      </w:r>
      <w:r w:rsidRPr="00CE2A11">
        <w:rPr>
          <w:rFonts w:cstheme="minorBidi"/>
          <w:color w:val="000000" w:themeColor="text1"/>
          <w:sz w:val="22"/>
          <w:szCs w:val="22"/>
        </w:rPr>
        <w:t xml:space="preserve">proximidad </w:t>
      </w:r>
      <w:r w:rsidR="00794C44" w:rsidRPr="00CE2A11">
        <w:rPr>
          <w:rFonts w:cstheme="minorBidi"/>
          <w:color w:val="000000" w:themeColor="text1"/>
          <w:sz w:val="22"/>
          <w:szCs w:val="22"/>
        </w:rPr>
        <w:t xml:space="preserve">e </w:t>
      </w:r>
      <w:r w:rsidR="00E56E23" w:rsidRPr="00CE2A11">
        <w:rPr>
          <w:rFonts w:cstheme="minorBidi"/>
          <w:color w:val="000000" w:themeColor="text1"/>
          <w:sz w:val="22"/>
          <w:szCs w:val="22"/>
        </w:rPr>
        <w:t xml:space="preserve">integrado </w:t>
      </w:r>
      <w:r w:rsidRPr="00CE2A11">
        <w:rPr>
          <w:rFonts w:cstheme="minorBidi"/>
          <w:color w:val="000000" w:themeColor="text1"/>
          <w:sz w:val="22"/>
          <w:szCs w:val="22"/>
        </w:rPr>
        <w:t xml:space="preserve">en una carcasa/cubierta protectora. El punto de medición está situado a unos cuantos milímetros de la punta de </w:t>
      </w:r>
      <w:r w:rsidR="00917A85" w:rsidRPr="00CE2A11">
        <w:rPr>
          <w:rFonts w:cstheme="minorBidi"/>
          <w:color w:val="000000" w:themeColor="text1"/>
          <w:sz w:val="22"/>
          <w:szCs w:val="22"/>
        </w:rPr>
        <w:t xml:space="preserve">la sonda, esta distancia debe </w:t>
      </w:r>
      <w:r w:rsidRPr="00CE2A11">
        <w:rPr>
          <w:rFonts w:cstheme="minorBidi"/>
          <w:color w:val="000000" w:themeColor="text1"/>
          <w:sz w:val="22"/>
          <w:szCs w:val="22"/>
        </w:rPr>
        <w:t>tomarse en cuenta cuando se identifique la posición del SAR medido. Debido a errores causados por efectos de frontera y al “</w:t>
      </w:r>
      <w:r w:rsidR="00917A85" w:rsidRPr="00CE2A11">
        <w:rPr>
          <w:rFonts w:cstheme="minorBidi"/>
          <w:color w:val="000000" w:themeColor="text1"/>
          <w:sz w:val="22"/>
          <w:szCs w:val="22"/>
        </w:rPr>
        <w:t>desplazamiento</w:t>
      </w:r>
      <w:r w:rsidRPr="00CE2A11">
        <w:rPr>
          <w:rFonts w:cstheme="minorBidi"/>
          <w:color w:val="000000" w:themeColor="text1"/>
          <w:sz w:val="22"/>
          <w:szCs w:val="22"/>
        </w:rPr>
        <w:t xml:space="preserve">” del sensor de la sonda, el SAR no es medido en la superficie del </w:t>
      </w:r>
      <w:r w:rsidR="00F07791" w:rsidRPr="00CE2A11">
        <w:rPr>
          <w:rFonts w:cstheme="minorBidi"/>
          <w:color w:val="000000" w:themeColor="text1"/>
          <w:sz w:val="22"/>
          <w:szCs w:val="22"/>
        </w:rPr>
        <w:t>MCH</w:t>
      </w:r>
      <w:r w:rsidRPr="00CE2A11">
        <w:rPr>
          <w:rFonts w:cstheme="minorBidi"/>
          <w:color w:val="000000" w:themeColor="text1"/>
          <w:sz w:val="22"/>
          <w:szCs w:val="22"/>
        </w:rPr>
        <w:t xml:space="preserve">. Los puntos medidos más cercanos a la superficie </w:t>
      </w:r>
      <w:r w:rsidR="00917A85" w:rsidRPr="00CE2A11">
        <w:rPr>
          <w:rFonts w:cstheme="minorBidi"/>
          <w:color w:val="000000" w:themeColor="text1"/>
          <w:sz w:val="22"/>
          <w:szCs w:val="22"/>
        </w:rPr>
        <w:t xml:space="preserve">se deben </w:t>
      </w:r>
      <w:r w:rsidRPr="00CE2A11">
        <w:rPr>
          <w:rFonts w:cstheme="minorBidi"/>
          <w:color w:val="000000" w:themeColor="text1"/>
          <w:sz w:val="22"/>
          <w:szCs w:val="22"/>
        </w:rPr>
        <w:t>extrapola</w:t>
      </w:r>
      <w:r w:rsidR="00917A85" w:rsidRPr="00CE2A11">
        <w:rPr>
          <w:rFonts w:cstheme="minorBidi"/>
          <w:color w:val="000000" w:themeColor="text1"/>
          <w:sz w:val="22"/>
          <w:szCs w:val="22"/>
        </w:rPr>
        <w:t>r</w:t>
      </w:r>
      <w:r w:rsidRPr="00CE2A11">
        <w:rPr>
          <w:rFonts w:cstheme="minorBidi"/>
          <w:color w:val="000000" w:themeColor="text1"/>
          <w:sz w:val="22"/>
          <w:szCs w:val="22"/>
        </w:rPr>
        <w:t xml:space="preserve"> para estimar el SAR más a</w:t>
      </w:r>
      <w:r w:rsidR="00917A85" w:rsidRPr="00CE2A11">
        <w:rPr>
          <w:rFonts w:cstheme="minorBidi"/>
          <w:color w:val="000000" w:themeColor="text1"/>
          <w:sz w:val="22"/>
          <w:szCs w:val="22"/>
        </w:rPr>
        <w:t>lto en la superficie del modelo, de acuerdo a lo establecido en el</w:t>
      </w:r>
      <w:r w:rsidRPr="00CE2A11">
        <w:rPr>
          <w:rFonts w:cstheme="minorBidi"/>
          <w:color w:val="000000" w:themeColor="text1"/>
          <w:sz w:val="22"/>
          <w:szCs w:val="22"/>
        </w:rPr>
        <w:t xml:space="preserve"> </w:t>
      </w:r>
      <w:r w:rsidRPr="00CE2A11">
        <w:rPr>
          <w:rFonts w:cstheme="minorBidi"/>
          <w:b/>
          <w:color w:val="000000" w:themeColor="text1"/>
          <w:sz w:val="22"/>
          <w:szCs w:val="22"/>
        </w:rPr>
        <w:t>Anexo C</w:t>
      </w:r>
      <w:r w:rsidR="00917A85" w:rsidRPr="00CE2A11">
        <w:rPr>
          <w:rFonts w:cstheme="minorBidi"/>
          <w:b/>
          <w:color w:val="000000" w:themeColor="text1"/>
          <w:sz w:val="22"/>
          <w:szCs w:val="22"/>
        </w:rPr>
        <w:t xml:space="preserve"> </w:t>
      </w:r>
      <w:r w:rsidR="000148EF" w:rsidRPr="00CE2A11">
        <w:rPr>
          <w:rFonts w:cstheme="minorBidi"/>
          <w:color w:val="000000" w:themeColor="text1"/>
          <w:sz w:val="22"/>
          <w:szCs w:val="22"/>
        </w:rPr>
        <w:t>del estándar</w:t>
      </w:r>
      <w:r w:rsidR="00917A85" w:rsidRPr="00CE2A11">
        <w:rPr>
          <w:rFonts w:cstheme="minorBidi"/>
          <w:color w:val="000000" w:themeColor="text1"/>
          <w:sz w:val="22"/>
          <w:szCs w:val="22"/>
        </w:rPr>
        <w:t xml:space="preserve"> </w:t>
      </w:r>
      <w:r w:rsidR="00917A85" w:rsidRPr="00CE2A11">
        <w:rPr>
          <w:rFonts w:cstheme="minorBidi"/>
          <w:b/>
          <w:color w:val="000000" w:themeColor="text1"/>
          <w:sz w:val="22"/>
          <w:szCs w:val="22"/>
        </w:rPr>
        <w:t>IEC 62209</w:t>
      </w:r>
      <w:r w:rsidR="00F07791" w:rsidRPr="00CE2A11">
        <w:rPr>
          <w:rFonts w:cstheme="minorBidi"/>
          <w:b/>
          <w:color w:val="000000" w:themeColor="text1"/>
          <w:sz w:val="22"/>
          <w:szCs w:val="22"/>
        </w:rPr>
        <w:t>-</w:t>
      </w:r>
      <w:r w:rsidR="00917A85" w:rsidRPr="00CE2A11">
        <w:rPr>
          <w:rFonts w:cstheme="minorBidi"/>
          <w:b/>
          <w:color w:val="000000" w:themeColor="text1"/>
          <w:sz w:val="22"/>
          <w:szCs w:val="22"/>
        </w:rPr>
        <w:t>1:2016.</w:t>
      </w:r>
    </w:p>
    <w:p w:rsidR="00266FCA" w:rsidRPr="00CE2A11" w:rsidRDefault="00266FCA" w:rsidP="00E031F9">
      <w:pPr>
        <w:spacing w:after="160" w:line="360" w:lineRule="auto"/>
        <w:jc w:val="both"/>
        <w:outlineLvl w:val="3"/>
        <w:rPr>
          <w:rFonts w:cstheme="minorBidi"/>
          <w:b/>
          <w:color w:val="000000" w:themeColor="text1"/>
          <w:sz w:val="22"/>
          <w:szCs w:val="22"/>
        </w:rPr>
      </w:pPr>
      <w:r w:rsidRPr="00CE2A11">
        <w:rPr>
          <w:rFonts w:cstheme="minorBidi"/>
          <w:b/>
          <w:color w:val="000000" w:themeColor="text1"/>
          <w:sz w:val="22"/>
          <w:szCs w:val="22"/>
        </w:rPr>
        <w:t>5.1.10.3. DEFINICIÓN DEL VOLUMEN EN QUE SE REALIZA EL PROMEDIO</w:t>
      </w:r>
    </w:p>
    <w:p w:rsidR="00266FCA" w:rsidRPr="00CE2A11" w:rsidRDefault="00266FCA" w:rsidP="00266FCA">
      <w:pPr>
        <w:spacing w:after="160" w:line="360" w:lineRule="auto"/>
        <w:jc w:val="both"/>
        <w:rPr>
          <w:rFonts w:cstheme="minorBidi"/>
          <w:color w:val="000000" w:themeColor="text1"/>
          <w:sz w:val="22"/>
          <w:szCs w:val="22"/>
        </w:rPr>
      </w:pPr>
      <w:r w:rsidRPr="00CE2A11">
        <w:rPr>
          <w:rFonts w:cstheme="minorBidi"/>
          <w:color w:val="000000" w:themeColor="text1"/>
          <w:sz w:val="22"/>
          <w:szCs w:val="22"/>
        </w:rPr>
        <w:t>El volumen en q</w:t>
      </w:r>
      <w:r w:rsidR="000B1A87" w:rsidRPr="00CE2A11">
        <w:rPr>
          <w:rFonts w:cstheme="minorBidi"/>
          <w:color w:val="000000" w:themeColor="text1"/>
          <w:sz w:val="22"/>
          <w:szCs w:val="22"/>
        </w:rPr>
        <w:t>ue se realiza el promedio debe</w:t>
      </w:r>
      <w:r w:rsidRPr="00CE2A11">
        <w:rPr>
          <w:rFonts w:cstheme="minorBidi"/>
          <w:color w:val="000000" w:themeColor="text1"/>
          <w:sz w:val="22"/>
          <w:szCs w:val="22"/>
        </w:rPr>
        <w:t xml:space="preserve"> tener la forma de un cubo</w:t>
      </w:r>
      <w:r w:rsidR="00E56E23" w:rsidRPr="00CE2A11">
        <w:rPr>
          <w:rFonts w:cstheme="minorBidi"/>
          <w:color w:val="000000" w:themeColor="text1"/>
          <w:sz w:val="22"/>
          <w:szCs w:val="22"/>
        </w:rPr>
        <w:t>,</w:t>
      </w:r>
      <w:r w:rsidRPr="00CE2A11">
        <w:rPr>
          <w:rFonts w:cstheme="minorBidi"/>
          <w:color w:val="000000" w:themeColor="text1"/>
          <w:sz w:val="22"/>
          <w:szCs w:val="22"/>
        </w:rPr>
        <w:t xml:space="preserve"> cuyos lados deben tener las dimensiones necesarias pa</w:t>
      </w:r>
      <w:r w:rsidR="000B1A87" w:rsidRPr="00CE2A11">
        <w:rPr>
          <w:rFonts w:cstheme="minorBidi"/>
          <w:color w:val="000000" w:themeColor="text1"/>
          <w:sz w:val="22"/>
          <w:szCs w:val="22"/>
        </w:rPr>
        <w:t>ra contener 1 g o 10 g de masa</w:t>
      </w:r>
      <w:r w:rsidR="004D2A24" w:rsidRPr="00CE2A11">
        <w:rPr>
          <w:rFonts w:cstheme="minorBidi"/>
          <w:color w:val="000000" w:themeColor="text1"/>
          <w:sz w:val="22"/>
          <w:szCs w:val="22"/>
        </w:rPr>
        <w:t>.</w:t>
      </w:r>
      <w:r w:rsidR="000B1A87" w:rsidRPr="00CE2A11">
        <w:rPr>
          <w:rFonts w:cstheme="minorBidi"/>
          <w:color w:val="000000" w:themeColor="text1"/>
          <w:sz w:val="22"/>
          <w:szCs w:val="22"/>
        </w:rPr>
        <w:t xml:space="preserve"> Se debe emplear u</w:t>
      </w:r>
      <w:r w:rsidRPr="00CE2A11">
        <w:rPr>
          <w:rFonts w:cstheme="minorBidi"/>
          <w:color w:val="000000" w:themeColor="text1"/>
          <w:sz w:val="22"/>
          <w:szCs w:val="22"/>
        </w:rPr>
        <w:t>na densidad de 1 000 kg/m</w:t>
      </w:r>
      <w:r w:rsidRPr="00CE2A11">
        <w:rPr>
          <w:rFonts w:cstheme="minorBidi"/>
          <w:color w:val="000000" w:themeColor="text1"/>
          <w:sz w:val="22"/>
          <w:szCs w:val="22"/>
          <w:vertAlign w:val="superscript"/>
        </w:rPr>
        <w:t>3</w:t>
      </w:r>
      <w:r w:rsidRPr="00CE2A11">
        <w:rPr>
          <w:rFonts w:cstheme="minorBidi"/>
          <w:color w:val="000000" w:themeColor="text1"/>
          <w:sz w:val="22"/>
          <w:szCs w:val="22"/>
        </w:rPr>
        <w:t xml:space="preserve"> </w:t>
      </w:r>
      <w:r w:rsidR="000B1A87" w:rsidRPr="00CE2A11">
        <w:rPr>
          <w:rFonts w:cstheme="minorBidi"/>
          <w:color w:val="000000" w:themeColor="text1"/>
          <w:sz w:val="22"/>
          <w:szCs w:val="22"/>
        </w:rPr>
        <w:t>para</w:t>
      </w:r>
      <w:r w:rsidRPr="00CE2A11">
        <w:rPr>
          <w:rFonts w:cstheme="minorBidi"/>
          <w:color w:val="000000" w:themeColor="text1"/>
          <w:sz w:val="22"/>
          <w:szCs w:val="22"/>
        </w:rPr>
        <w:t xml:space="preserve"> representar la d</w:t>
      </w:r>
      <w:r w:rsidR="000B1A87" w:rsidRPr="00CE2A11">
        <w:rPr>
          <w:rFonts w:cstheme="minorBidi"/>
          <w:color w:val="000000" w:themeColor="text1"/>
          <w:sz w:val="22"/>
          <w:szCs w:val="22"/>
        </w:rPr>
        <w:t>ensidad del tejido de la cabeza, l</w:t>
      </w:r>
      <w:r w:rsidRPr="00CE2A11">
        <w:rPr>
          <w:rFonts w:cstheme="minorBidi"/>
          <w:color w:val="000000" w:themeColor="text1"/>
          <w:sz w:val="22"/>
          <w:szCs w:val="22"/>
        </w:rPr>
        <w:t>a longitud</w:t>
      </w:r>
      <w:r w:rsidR="000B1A87" w:rsidRPr="00CE2A11">
        <w:rPr>
          <w:rFonts w:cstheme="minorBidi"/>
          <w:color w:val="000000" w:themeColor="text1"/>
          <w:sz w:val="22"/>
          <w:szCs w:val="22"/>
        </w:rPr>
        <w:t xml:space="preserve"> del lado del cubo de 1 g debe</w:t>
      </w:r>
      <w:r w:rsidRPr="00CE2A11">
        <w:rPr>
          <w:rFonts w:cstheme="minorBidi"/>
          <w:color w:val="000000" w:themeColor="text1"/>
          <w:sz w:val="22"/>
          <w:szCs w:val="22"/>
        </w:rPr>
        <w:t xml:space="preserve"> ser de 10 mm, y la longitud d</w:t>
      </w:r>
      <w:r w:rsidR="000B1A87" w:rsidRPr="00CE2A11">
        <w:rPr>
          <w:rFonts w:cstheme="minorBidi"/>
          <w:color w:val="000000" w:themeColor="text1"/>
          <w:sz w:val="22"/>
          <w:szCs w:val="22"/>
        </w:rPr>
        <w:t>el lado del cubo de 10 g debe ser de 21</w:t>
      </w:r>
      <w:r w:rsidR="00B02D3A">
        <w:rPr>
          <w:rFonts w:cstheme="minorBidi"/>
          <w:color w:val="000000" w:themeColor="text1"/>
          <w:sz w:val="22"/>
          <w:szCs w:val="22"/>
        </w:rPr>
        <w:t>.</w:t>
      </w:r>
      <w:r w:rsidR="000B1A87" w:rsidRPr="00CE2A11">
        <w:rPr>
          <w:rFonts w:cstheme="minorBidi"/>
          <w:color w:val="000000" w:themeColor="text1"/>
          <w:sz w:val="22"/>
          <w:szCs w:val="22"/>
        </w:rPr>
        <w:t>5 mm, por lo que hace a l</w:t>
      </w:r>
      <w:r w:rsidRPr="00CE2A11">
        <w:rPr>
          <w:rFonts w:cstheme="minorBidi"/>
          <w:color w:val="000000" w:themeColor="text1"/>
          <w:sz w:val="22"/>
          <w:szCs w:val="22"/>
        </w:rPr>
        <w:t xml:space="preserve">a orientación del volumen cúbico </w:t>
      </w:r>
      <w:r w:rsidR="000B1A87" w:rsidRPr="00CE2A11">
        <w:rPr>
          <w:rFonts w:cstheme="minorBidi"/>
          <w:color w:val="000000" w:themeColor="text1"/>
          <w:sz w:val="22"/>
          <w:szCs w:val="22"/>
        </w:rPr>
        <w:t xml:space="preserve">se debe observar el </w:t>
      </w:r>
      <w:r w:rsidRPr="00CE2A11">
        <w:rPr>
          <w:rFonts w:cstheme="minorBidi"/>
          <w:b/>
          <w:color w:val="000000" w:themeColor="text1"/>
          <w:sz w:val="22"/>
          <w:szCs w:val="22"/>
        </w:rPr>
        <w:t>Anexo C</w:t>
      </w:r>
      <w:r w:rsidR="000B1A87" w:rsidRPr="00CE2A11">
        <w:rPr>
          <w:rFonts w:cstheme="minorBidi"/>
          <w:b/>
          <w:color w:val="000000" w:themeColor="text1"/>
          <w:sz w:val="22"/>
          <w:szCs w:val="22"/>
        </w:rPr>
        <w:t xml:space="preserve"> </w:t>
      </w:r>
      <w:r w:rsidR="000B1A87" w:rsidRPr="00CE2A11">
        <w:rPr>
          <w:rFonts w:cstheme="minorBidi"/>
          <w:color w:val="000000" w:themeColor="text1"/>
          <w:sz w:val="22"/>
          <w:szCs w:val="22"/>
        </w:rPr>
        <w:t>de</w:t>
      </w:r>
      <w:r w:rsidR="000148EF" w:rsidRPr="00CE2A11">
        <w:rPr>
          <w:rFonts w:cstheme="minorBidi"/>
          <w:color w:val="000000" w:themeColor="text1"/>
          <w:sz w:val="22"/>
          <w:szCs w:val="22"/>
        </w:rPr>
        <w:t>l estándar</w:t>
      </w:r>
      <w:r w:rsidR="00390140" w:rsidRPr="00CE2A11">
        <w:rPr>
          <w:rFonts w:cstheme="minorBidi"/>
          <w:color w:val="000000" w:themeColor="text1"/>
          <w:sz w:val="22"/>
          <w:szCs w:val="22"/>
        </w:rPr>
        <w:t xml:space="preserve"> </w:t>
      </w:r>
      <w:r w:rsidR="000B1A87" w:rsidRPr="00CE2A11">
        <w:rPr>
          <w:rFonts w:cstheme="minorBidi"/>
          <w:b/>
          <w:color w:val="000000" w:themeColor="text1"/>
          <w:sz w:val="22"/>
          <w:szCs w:val="22"/>
        </w:rPr>
        <w:t>IEC 62209</w:t>
      </w:r>
      <w:r w:rsidR="00AB6B03" w:rsidRPr="00CE2A11">
        <w:rPr>
          <w:rFonts w:cstheme="minorBidi"/>
          <w:b/>
          <w:color w:val="000000" w:themeColor="text1"/>
          <w:sz w:val="22"/>
          <w:szCs w:val="22"/>
        </w:rPr>
        <w:t>-</w:t>
      </w:r>
      <w:r w:rsidR="000B1A87" w:rsidRPr="00CE2A11">
        <w:rPr>
          <w:rFonts w:cstheme="minorBidi"/>
          <w:b/>
          <w:color w:val="000000" w:themeColor="text1"/>
          <w:sz w:val="22"/>
          <w:szCs w:val="22"/>
        </w:rPr>
        <w:t>1:2016</w:t>
      </w:r>
      <w:r w:rsidR="000B1A87" w:rsidRPr="00CE2A11">
        <w:rPr>
          <w:rFonts w:cstheme="minorBidi"/>
          <w:color w:val="000000" w:themeColor="text1"/>
          <w:sz w:val="22"/>
          <w:szCs w:val="22"/>
        </w:rPr>
        <w:t>.</w:t>
      </w:r>
    </w:p>
    <w:p w:rsidR="000B1A87" w:rsidRPr="00CE2A11" w:rsidRDefault="000B1A87" w:rsidP="00266FCA">
      <w:pPr>
        <w:spacing w:after="160" w:line="360" w:lineRule="auto"/>
        <w:jc w:val="both"/>
        <w:rPr>
          <w:rFonts w:cstheme="minorBidi"/>
          <w:color w:val="000000" w:themeColor="text1"/>
          <w:sz w:val="22"/>
          <w:szCs w:val="22"/>
        </w:rPr>
      </w:pPr>
    </w:p>
    <w:p w:rsidR="004B554A" w:rsidRPr="00CE2A11" w:rsidRDefault="004B554A" w:rsidP="00266FCA">
      <w:pPr>
        <w:spacing w:after="160" w:line="360" w:lineRule="auto"/>
        <w:jc w:val="both"/>
        <w:rPr>
          <w:rFonts w:cstheme="minorBidi"/>
          <w:color w:val="000000" w:themeColor="text1"/>
          <w:sz w:val="22"/>
          <w:szCs w:val="22"/>
        </w:rPr>
      </w:pPr>
    </w:p>
    <w:p w:rsidR="0008141D" w:rsidRPr="00CE2A11" w:rsidRDefault="0008141D" w:rsidP="00266FCA">
      <w:pPr>
        <w:spacing w:after="160" w:line="360" w:lineRule="auto"/>
        <w:jc w:val="both"/>
        <w:rPr>
          <w:rFonts w:cstheme="minorBidi"/>
          <w:color w:val="000000" w:themeColor="text1"/>
          <w:sz w:val="22"/>
          <w:szCs w:val="22"/>
        </w:rPr>
      </w:pPr>
    </w:p>
    <w:p w:rsidR="00266FCA" w:rsidRPr="00CE2A11" w:rsidRDefault="00266FCA" w:rsidP="00E031F9">
      <w:pPr>
        <w:spacing w:after="160" w:line="360" w:lineRule="auto"/>
        <w:jc w:val="both"/>
        <w:outlineLvl w:val="3"/>
        <w:rPr>
          <w:rFonts w:cstheme="minorBidi"/>
          <w:b/>
          <w:color w:val="000000" w:themeColor="text1"/>
          <w:sz w:val="22"/>
          <w:szCs w:val="22"/>
        </w:rPr>
      </w:pPr>
      <w:r w:rsidRPr="00CE2A11">
        <w:rPr>
          <w:rFonts w:cstheme="minorBidi"/>
          <w:b/>
          <w:color w:val="000000" w:themeColor="text1"/>
          <w:sz w:val="22"/>
          <w:szCs w:val="22"/>
        </w:rPr>
        <w:t>5.1.10.4</w:t>
      </w:r>
      <w:r w:rsidR="004B554A" w:rsidRPr="00CE2A11">
        <w:rPr>
          <w:rFonts w:cstheme="minorBidi"/>
          <w:b/>
          <w:color w:val="000000" w:themeColor="text1"/>
          <w:sz w:val="22"/>
          <w:szCs w:val="22"/>
        </w:rPr>
        <w:t>.</w:t>
      </w:r>
      <w:r w:rsidRPr="00CE2A11">
        <w:rPr>
          <w:rFonts w:cstheme="minorBidi"/>
          <w:b/>
          <w:color w:val="000000" w:themeColor="text1"/>
          <w:sz w:val="22"/>
          <w:szCs w:val="22"/>
        </w:rPr>
        <w:t xml:space="preserve"> </w:t>
      </w:r>
      <w:r w:rsidR="000B1A87" w:rsidRPr="00CE2A11">
        <w:rPr>
          <w:rFonts w:cstheme="minorBidi"/>
          <w:b/>
          <w:color w:val="000000" w:themeColor="text1"/>
          <w:sz w:val="22"/>
          <w:szCs w:val="22"/>
        </w:rPr>
        <w:t>B</w:t>
      </w:r>
      <w:r w:rsidR="00AB6B03" w:rsidRPr="00CE2A11">
        <w:rPr>
          <w:rFonts w:cstheme="minorBidi"/>
          <w:b/>
          <w:color w:val="000000" w:themeColor="text1"/>
          <w:sz w:val="22"/>
          <w:szCs w:val="22"/>
        </w:rPr>
        <w:t>Ú</w:t>
      </w:r>
      <w:r w:rsidR="000B1A87" w:rsidRPr="00CE2A11">
        <w:rPr>
          <w:rFonts w:cstheme="minorBidi"/>
          <w:b/>
          <w:color w:val="000000" w:themeColor="text1"/>
          <w:sz w:val="22"/>
          <w:szCs w:val="22"/>
        </w:rPr>
        <w:t>SQUEDA DEL NIVEL MÁXIMO</w:t>
      </w:r>
    </w:p>
    <w:p w:rsidR="00266FCA" w:rsidRPr="00CE2A11" w:rsidRDefault="00266FCA" w:rsidP="00266FCA">
      <w:pPr>
        <w:spacing w:after="160" w:line="360" w:lineRule="auto"/>
        <w:jc w:val="both"/>
        <w:rPr>
          <w:rFonts w:cstheme="minorBidi"/>
          <w:color w:val="000000" w:themeColor="text1"/>
          <w:sz w:val="22"/>
          <w:szCs w:val="22"/>
        </w:rPr>
      </w:pPr>
      <w:r w:rsidRPr="00CE2A11">
        <w:rPr>
          <w:rFonts w:cstheme="minorBidi"/>
          <w:color w:val="000000" w:themeColor="text1"/>
          <w:sz w:val="22"/>
          <w:szCs w:val="22"/>
        </w:rPr>
        <w:t>El vo</w:t>
      </w:r>
      <w:r w:rsidR="000B1A87" w:rsidRPr="00CE2A11">
        <w:rPr>
          <w:rFonts w:cstheme="minorBidi"/>
          <w:color w:val="000000" w:themeColor="text1"/>
          <w:sz w:val="22"/>
          <w:szCs w:val="22"/>
        </w:rPr>
        <w:t>lumen cúbico en que se realiza el promedio debe</w:t>
      </w:r>
      <w:r w:rsidRPr="00CE2A11">
        <w:rPr>
          <w:rFonts w:cstheme="minorBidi"/>
          <w:color w:val="000000" w:themeColor="text1"/>
          <w:sz w:val="22"/>
          <w:szCs w:val="22"/>
        </w:rPr>
        <w:t xml:space="preserve"> pasar a través del escaneo de área </w:t>
      </w:r>
      <w:r w:rsidR="000B1A87" w:rsidRPr="00CE2A11">
        <w:rPr>
          <w:rFonts w:cstheme="minorBidi"/>
          <w:color w:val="000000" w:themeColor="text1"/>
          <w:sz w:val="22"/>
          <w:szCs w:val="22"/>
        </w:rPr>
        <w:t>de zo</w:t>
      </w:r>
      <w:r w:rsidR="00FF556E" w:rsidRPr="00CE2A11">
        <w:rPr>
          <w:rFonts w:cstheme="minorBidi"/>
          <w:color w:val="000000" w:themeColor="text1"/>
          <w:sz w:val="22"/>
          <w:szCs w:val="22"/>
        </w:rPr>
        <w:t>o</w:t>
      </w:r>
      <w:r w:rsidR="000B1A87" w:rsidRPr="00CE2A11">
        <w:rPr>
          <w:rFonts w:cstheme="minorBidi"/>
          <w:color w:val="000000" w:themeColor="text1"/>
          <w:sz w:val="22"/>
          <w:szCs w:val="22"/>
        </w:rPr>
        <w:t>m</w:t>
      </w:r>
      <w:r w:rsidRPr="00CE2A11">
        <w:rPr>
          <w:rFonts w:cstheme="minorBidi"/>
          <w:color w:val="000000" w:themeColor="text1"/>
          <w:sz w:val="22"/>
          <w:szCs w:val="22"/>
        </w:rPr>
        <w:t xml:space="preserve"> interpolado y extrapolado en la superficie interna del </w:t>
      </w:r>
      <w:r w:rsidR="004D2A24" w:rsidRPr="00CE2A11">
        <w:rPr>
          <w:rFonts w:cstheme="minorBidi"/>
          <w:color w:val="000000" w:themeColor="text1"/>
          <w:sz w:val="22"/>
          <w:szCs w:val="22"/>
        </w:rPr>
        <w:t>MCH</w:t>
      </w:r>
      <w:r w:rsidRPr="00CE2A11">
        <w:rPr>
          <w:rFonts w:cstheme="minorBidi"/>
          <w:color w:val="000000" w:themeColor="text1"/>
          <w:sz w:val="22"/>
          <w:szCs w:val="22"/>
        </w:rPr>
        <w:t xml:space="preserve"> en la vecindad del máximo </w:t>
      </w:r>
      <w:r w:rsidR="004D2A24" w:rsidRPr="00CE2A11">
        <w:rPr>
          <w:rFonts w:cstheme="minorBidi"/>
          <w:color w:val="000000" w:themeColor="text1"/>
          <w:sz w:val="22"/>
          <w:szCs w:val="22"/>
        </w:rPr>
        <w:t xml:space="preserve">local del </w:t>
      </w:r>
      <w:r w:rsidRPr="00CE2A11">
        <w:rPr>
          <w:rFonts w:cstheme="minorBidi"/>
          <w:color w:val="000000" w:themeColor="text1"/>
          <w:sz w:val="22"/>
          <w:szCs w:val="22"/>
        </w:rPr>
        <w:t xml:space="preserve">SAR, tomando consideraciones como las dadas en el </w:t>
      </w:r>
      <w:r w:rsidRPr="00CE2A11">
        <w:rPr>
          <w:rFonts w:cstheme="minorBidi"/>
          <w:b/>
          <w:color w:val="000000" w:themeColor="text1"/>
          <w:sz w:val="22"/>
          <w:szCs w:val="22"/>
        </w:rPr>
        <w:t>Anexo C</w:t>
      </w:r>
      <w:r w:rsidR="000B1A87" w:rsidRPr="00CE2A11">
        <w:rPr>
          <w:rFonts w:cstheme="minorBidi"/>
          <w:color w:val="000000" w:themeColor="text1"/>
          <w:sz w:val="22"/>
          <w:szCs w:val="22"/>
        </w:rPr>
        <w:t xml:space="preserve"> de</w:t>
      </w:r>
      <w:r w:rsidR="000148EF" w:rsidRPr="00CE2A11">
        <w:rPr>
          <w:rFonts w:cstheme="minorBidi"/>
          <w:color w:val="000000" w:themeColor="text1"/>
          <w:sz w:val="22"/>
          <w:szCs w:val="22"/>
        </w:rPr>
        <w:t>l estándar</w:t>
      </w:r>
      <w:r w:rsidR="00230DD6" w:rsidRPr="00CE2A11">
        <w:rPr>
          <w:rFonts w:cstheme="minorBidi"/>
          <w:color w:val="000000" w:themeColor="text1"/>
          <w:sz w:val="22"/>
          <w:szCs w:val="22"/>
        </w:rPr>
        <w:t xml:space="preserve"> </w:t>
      </w:r>
      <w:r w:rsidR="000B1A87" w:rsidRPr="00CE2A11">
        <w:rPr>
          <w:rFonts w:cstheme="minorBidi"/>
          <w:b/>
          <w:color w:val="000000" w:themeColor="text1"/>
          <w:sz w:val="22"/>
          <w:szCs w:val="22"/>
        </w:rPr>
        <w:t>IEC 62209</w:t>
      </w:r>
      <w:r w:rsidR="00AB6B03" w:rsidRPr="00CE2A11">
        <w:rPr>
          <w:rFonts w:cstheme="minorBidi"/>
          <w:b/>
          <w:color w:val="000000" w:themeColor="text1"/>
          <w:sz w:val="22"/>
          <w:szCs w:val="22"/>
        </w:rPr>
        <w:t>-</w:t>
      </w:r>
      <w:r w:rsidR="000B1A87" w:rsidRPr="00CE2A11">
        <w:rPr>
          <w:rFonts w:cstheme="minorBidi"/>
          <w:b/>
          <w:color w:val="000000" w:themeColor="text1"/>
          <w:sz w:val="22"/>
          <w:szCs w:val="22"/>
        </w:rPr>
        <w:t>1:2016</w:t>
      </w:r>
      <w:r w:rsidRPr="00CE2A11">
        <w:rPr>
          <w:rFonts w:cstheme="minorBidi"/>
          <w:color w:val="000000" w:themeColor="text1"/>
          <w:sz w:val="22"/>
          <w:szCs w:val="22"/>
        </w:rPr>
        <w:t xml:space="preserve">. El cubo con el </w:t>
      </w:r>
      <w:r w:rsidR="00D93DA8" w:rsidRPr="00CE2A11">
        <w:rPr>
          <w:rFonts w:cstheme="minorBidi"/>
          <w:color w:val="000000" w:themeColor="text1"/>
          <w:sz w:val="22"/>
          <w:szCs w:val="22"/>
        </w:rPr>
        <w:t xml:space="preserve">máximo </w:t>
      </w:r>
      <w:r w:rsidRPr="00CE2A11">
        <w:rPr>
          <w:rFonts w:cstheme="minorBidi"/>
          <w:color w:val="000000" w:themeColor="text1"/>
          <w:sz w:val="22"/>
          <w:szCs w:val="22"/>
        </w:rPr>
        <w:t xml:space="preserve">pico </w:t>
      </w:r>
      <w:r w:rsidR="000B1A87" w:rsidRPr="00CE2A11">
        <w:rPr>
          <w:rFonts w:cstheme="minorBidi"/>
          <w:color w:val="000000" w:themeColor="text1"/>
          <w:sz w:val="22"/>
          <w:szCs w:val="22"/>
        </w:rPr>
        <w:t xml:space="preserve">promedio espacial </w:t>
      </w:r>
      <w:r w:rsidRPr="00CE2A11">
        <w:rPr>
          <w:rFonts w:cstheme="minorBidi"/>
          <w:color w:val="000000" w:themeColor="text1"/>
          <w:sz w:val="22"/>
          <w:szCs w:val="22"/>
        </w:rPr>
        <w:t>de</w:t>
      </w:r>
      <w:r w:rsidR="00D93DA8" w:rsidRPr="00CE2A11">
        <w:rPr>
          <w:rFonts w:cstheme="minorBidi"/>
          <w:color w:val="000000" w:themeColor="text1"/>
          <w:sz w:val="22"/>
          <w:szCs w:val="22"/>
        </w:rPr>
        <w:t>l</w:t>
      </w:r>
      <w:r w:rsidRPr="00CE2A11">
        <w:rPr>
          <w:rFonts w:cstheme="minorBidi"/>
          <w:color w:val="000000" w:themeColor="text1"/>
          <w:sz w:val="22"/>
          <w:szCs w:val="22"/>
        </w:rPr>
        <w:t xml:space="preserve"> SAR </w:t>
      </w:r>
      <w:r w:rsidR="000B1A87" w:rsidRPr="00CE2A11">
        <w:rPr>
          <w:rFonts w:cstheme="minorBidi"/>
          <w:color w:val="000000" w:themeColor="text1"/>
          <w:sz w:val="22"/>
          <w:szCs w:val="22"/>
        </w:rPr>
        <w:t>no debe</w:t>
      </w:r>
      <w:r w:rsidRPr="00CE2A11">
        <w:rPr>
          <w:rFonts w:cstheme="minorBidi"/>
          <w:color w:val="000000" w:themeColor="text1"/>
          <w:sz w:val="22"/>
          <w:szCs w:val="22"/>
        </w:rPr>
        <w:t xml:space="preserve"> estar en el borde/perímetro del volumen del escaneo de área </w:t>
      </w:r>
      <w:r w:rsidR="000B1A87" w:rsidRPr="00CE2A11">
        <w:rPr>
          <w:rFonts w:cstheme="minorBidi"/>
          <w:color w:val="000000" w:themeColor="text1"/>
          <w:sz w:val="22"/>
          <w:szCs w:val="22"/>
        </w:rPr>
        <w:t>de zoom</w:t>
      </w:r>
      <w:r w:rsidR="00E031F9" w:rsidRPr="00CE2A11">
        <w:rPr>
          <w:rFonts w:cstheme="minorBidi"/>
          <w:color w:val="000000" w:themeColor="text1"/>
          <w:sz w:val="22"/>
          <w:szCs w:val="22"/>
        </w:rPr>
        <w:t>, e</w:t>
      </w:r>
      <w:r w:rsidRPr="00CE2A11">
        <w:rPr>
          <w:rFonts w:cstheme="minorBidi"/>
          <w:color w:val="000000" w:themeColor="text1"/>
          <w:sz w:val="22"/>
          <w:szCs w:val="22"/>
        </w:rPr>
        <w:t xml:space="preserve">n caso de que lo esté, el volumen del escaneo de área </w:t>
      </w:r>
      <w:r w:rsidR="000B1A87" w:rsidRPr="00CE2A11">
        <w:rPr>
          <w:rFonts w:cstheme="minorBidi"/>
          <w:color w:val="000000" w:themeColor="text1"/>
          <w:sz w:val="22"/>
          <w:szCs w:val="22"/>
        </w:rPr>
        <w:t>de zoom debe</w:t>
      </w:r>
      <w:r w:rsidRPr="00CE2A11">
        <w:rPr>
          <w:rFonts w:cstheme="minorBidi"/>
          <w:color w:val="000000" w:themeColor="text1"/>
          <w:sz w:val="22"/>
          <w:szCs w:val="22"/>
        </w:rPr>
        <w:t xml:space="preserve"> ser desplazado y</w:t>
      </w:r>
      <w:r w:rsidR="000B1A87" w:rsidRPr="00CE2A11">
        <w:rPr>
          <w:rFonts w:cstheme="minorBidi"/>
          <w:color w:val="000000" w:themeColor="text1"/>
          <w:sz w:val="22"/>
          <w:szCs w:val="22"/>
        </w:rPr>
        <w:t xml:space="preserve"> se deben repetir las mediciones.</w:t>
      </w:r>
    </w:p>
    <w:p w:rsidR="00356DEC" w:rsidRPr="00CE2A11" w:rsidRDefault="00DC300A" w:rsidP="00E031F9">
      <w:pPr>
        <w:spacing w:line="360" w:lineRule="auto"/>
        <w:jc w:val="both"/>
        <w:outlineLvl w:val="2"/>
        <w:rPr>
          <w:b/>
          <w:sz w:val="22"/>
          <w:szCs w:val="22"/>
        </w:rPr>
      </w:pPr>
      <w:r w:rsidRPr="00CE2A11">
        <w:rPr>
          <w:b/>
          <w:sz w:val="22"/>
          <w:szCs w:val="22"/>
        </w:rPr>
        <w:t>5</w:t>
      </w:r>
      <w:r w:rsidR="0071265F" w:rsidRPr="00CE2A11">
        <w:rPr>
          <w:b/>
          <w:sz w:val="22"/>
          <w:szCs w:val="22"/>
        </w:rPr>
        <w:t>.1.11. REDUCCIÓN DE PRUEBAS DE SAR.</w:t>
      </w:r>
    </w:p>
    <w:p w:rsidR="00BD5B99" w:rsidRPr="00CE2A11" w:rsidRDefault="00BD5B99" w:rsidP="00BD5B99">
      <w:pPr>
        <w:spacing w:after="160" w:line="360" w:lineRule="auto"/>
        <w:jc w:val="both"/>
        <w:rPr>
          <w:rFonts w:cstheme="minorBidi"/>
          <w:color w:val="000000" w:themeColor="text1"/>
          <w:sz w:val="22"/>
          <w:szCs w:val="22"/>
        </w:rPr>
      </w:pPr>
      <w:r w:rsidRPr="00CE2A11">
        <w:rPr>
          <w:rFonts w:cstheme="minorBidi"/>
          <w:color w:val="000000" w:themeColor="text1"/>
          <w:sz w:val="22"/>
          <w:szCs w:val="22"/>
        </w:rPr>
        <w:t>La cantidad de mediciones del SAR necesarias para identificar la configuración que da el máximo pico promedio espacial de</w:t>
      </w:r>
      <w:r w:rsidR="004D2A24" w:rsidRPr="00CE2A11">
        <w:rPr>
          <w:rFonts w:cstheme="minorBidi"/>
          <w:color w:val="000000" w:themeColor="text1"/>
          <w:sz w:val="22"/>
          <w:szCs w:val="22"/>
        </w:rPr>
        <w:t>l</w:t>
      </w:r>
      <w:r w:rsidRPr="00CE2A11">
        <w:rPr>
          <w:rFonts w:cstheme="minorBidi"/>
          <w:color w:val="000000" w:themeColor="text1"/>
          <w:sz w:val="22"/>
          <w:szCs w:val="22"/>
        </w:rPr>
        <w:t xml:space="preserve"> SAR para un EBP capaz de transmitir en varias frecuencias y con diferentes configuraciones de uso pueden ser grande. Éste es el caso </w:t>
      </w:r>
      <w:r w:rsidR="00E56E23" w:rsidRPr="00CE2A11">
        <w:rPr>
          <w:rFonts w:cstheme="minorBidi"/>
          <w:color w:val="000000" w:themeColor="text1"/>
          <w:sz w:val="22"/>
          <w:szCs w:val="22"/>
        </w:rPr>
        <w:t xml:space="preserve">cuando </w:t>
      </w:r>
      <w:r w:rsidRPr="00CE2A11">
        <w:rPr>
          <w:rFonts w:cstheme="minorBidi"/>
          <w:color w:val="000000" w:themeColor="text1"/>
          <w:sz w:val="22"/>
          <w:szCs w:val="22"/>
        </w:rPr>
        <w:t xml:space="preserve">el EBP puede ser utilizado con diferentes </w:t>
      </w:r>
      <w:r w:rsidR="00B26B43" w:rsidRPr="00CE2A11">
        <w:rPr>
          <w:rFonts w:cstheme="minorBidi"/>
          <w:color w:val="000000" w:themeColor="text1"/>
          <w:sz w:val="22"/>
          <w:szCs w:val="22"/>
        </w:rPr>
        <w:t>A</w:t>
      </w:r>
      <w:r w:rsidRPr="00CE2A11">
        <w:rPr>
          <w:rFonts w:cstheme="minorBidi"/>
          <w:color w:val="000000" w:themeColor="text1"/>
          <w:sz w:val="22"/>
          <w:szCs w:val="22"/>
        </w:rPr>
        <w:t>ccesorios. El tiempo total</w:t>
      </w:r>
      <w:r w:rsidR="004D2A24" w:rsidRPr="00CE2A11">
        <w:rPr>
          <w:rFonts w:cstheme="minorBidi"/>
          <w:color w:val="000000" w:themeColor="text1"/>
          <w:sz w:val="22"/>
          <w:szCs w:val="22"/>
        </w:rPr>
        <w:t xml:space="preserve"> necesario para realizar</w:t>
      </w:r>
      <w:r w:rsidRPr="00CE2A11">
        <w:rPr>
          <w:rFonts w:cstheme="minorBidi"/>
          <w:color w:val="000000" w:themeColor="text1"/>
          <w:sz w:val="22"/>
          <w:szCs w:val="22"/>
        </w:rPr>
        <w:t xml:space="preserve"> las mediciones </w:t>
      </w:r>
      <w:r w:rsidR="004D2A24" w:rsidRPr="00CE2A11">
        <w:rPr>
          <w:rFonts w:cstheme="minorBidi"/>
          <w:color w:val="000000" w:themeColor="text1"/>
          <w:sz w:val="22"/>
          <w:szCs w:val="22"/>
        </w:rPr>
        <w:t xml:space="preserve">y </w:t>
      </w:r>
      <w:r w:rsidR="00DD3C12" w:rsidRPr="00CE2A11">
        <w:rPr>
          <w:rFonts w:cstheme="minorBidi"/>
          <w:color w:val="000000" w:themeColor="text1"/>
          <w:sz w:val="22"/>
          <w:szCs w:val="22"/>
        </w:rPr>
        <w:t xml:space="preserve">Evaluar la Conformidad de </w:t>
      </w:r>
      <w:r w:rsidRPr="00CE2A11">
        <w:rPr>
          <w:rFonts w:cstheme="minorBidi"/>
          <w:color w:val="000000" w:themeColor="text1"/>
          <w:sz w:val="22"/>
          <w:szCs w:val="22"/>
        </w:rPr>
        <w:t xml:space="preserve">un DCI se puede </w:t>
      </w:r>
      <w:r w:rsidR="00E031F9" w:rsidRPr="00CE2A11">
        <w:rPr>
          <w:rFonts w:cstheme="minorBidi"/>
          <w:color w:val="000000" w:themeColor="text1"/>
          <w:sz w:val="22"/>
          <w:szCs w:val="22"/>
        </w:rPr>
        <w:t xml:space="preserve">disminuir </w:t>
      </w:r>
      <w:r w:rsidRPr="00CE2A11">
        <w:rPr>
          <w:rFonts w:cstheme="minorBidi"/>
          <w:color w:val="000000" w:themeColor="text1"/>
          <w:sz w:val="22"/>
          <w:szCs w:val="22"/>
        </w:rPr>
        <w:t xml:space="preserve">mediante la reducción directa del número de pruebas a realizar. </w:t>
      </w:r>
    </w:p>
    <w:p w:rsidR="00BD5B99" w:rsidRPr="00CE2A11" w:rsidRDefault="00BD5B99" w:rsidP="00BD5B99">
      <w:pPr>
        <w:spacing w:after="160" w:line="360" w:lineRule="auto"/>
        <w:jc w:val="both"/>
        <w:rPr>
          <w:rFonts w:cstheme="minorBidi"/>
          <w:color w:val="000000" w:themeColor="text1"/>
          <w:sz w:val="22"/>
          <w:szCs w:val="22"/>
        </w:rPr>
      </w:pPr>
      <w:r w:rsidRPr="00CE2A11">
        <w:rPr>
          <w:rFonts w:cstheme="minorBidi"/>
          <w:color w:val="000000" w:themeColor="text1"/>
          <w:sz w:val="22"/>
          <w:szCs w:val="22"/>
        </w:rPr>
        <w:t>Los métodos de reducción de pruebas del SAR aplicados durante las pruebas se deben registrar claramente en el RP correspondiente.</w:t>
      </w:r>
      <w:r w:rsidR="00E56E23" w:rsidRPr="00CE2A11">
        <w:rPr>
          <w:rFonts w:cstheme="minorBidi"/>
          <w:color w:val="000000" w:themeColor="text1"/>
          <w:sz w:val="22"/>
          <w:szCs w:val="22"/>
        </w:rPr>
        <w:t xml:space="preserve"> Y dichos métodos pueden ser:</w:t>
      </w:r>
    </w:p>
    <w:p w:rsidR="00BD5B99" w:rsidRPr="00CE2A11" w:rsidRDefault="00BD5B99" w:rsidP="00C55FC4">
      <w:pPr>
        <w:numPr>
          <w:ilvl w:val="0"/>
          <w:numId w:val="62"/>
        </w:numPr>
        <w:spacing w:after="160" w:line="360" w:lineRule="auto"/>
        <w:contextualSpacing/>
        <w:jc w:val="both"/>
        <w:rPr>
          <w:rFonts w:cstheme="minorBidi"/>
          <w:b/>
          <w:color w:val="000000" w:themeColor="text1"/>
          <w:sz w:val="22"/>
          <w:szCs w:val="22"/>
        </w:rPr>
      </w:pPr>
      <w:r w:rsidRPr="00CE2A11">
        <w:rPr>
          <w:rFonts w:cstheme="minorBidi"/>
          <w:color w:val="000000" w:themeColor="text1"/>
          <w:sz w:val="22"/>
          <w:szCs w:val="22"/>
        </w:rPr>
        <w:t xml:space="preserve">Reducción de pruebas para diferentes modos de operación en la misma banda de frecuencia usando la misma tecnología inalámbrica, definida en el numeral </w:t>
      </w:r>
      <w:r w:rsidRPr="00CE2A11">
        <w:rPr>
          <w:rFonts w:cstheme="minorBidi"/>
          <w:b/>
          <w:color w:val="000000" w:themeColor="text1"/>
          <w:sz w:val="22"/>
          <w:szCs w:val="22"/>
        </w:rPr>
        <w:t xml:space="preserve">6.7.2 </w:t>
      </w:r>
      <w:r w:rsidRPr="00CE2A11">
        <w:rPr>
          <w:rFonts w:cstheme="minorBidi"/>
          <w:color w:val="000000" w:themeColor="text1"/>
          <w:sz w:val="22"/>
          <w:szCs w:val="22"/>
        </w:rPr>
        <w:t>de</w:t>
      </w:r>
      <w:r w:rsidR="000148EF" w:rsidRPr="00CE2A11">
        <w:rPr>
          <w:rFonts w:cstheme="minorBidi"/>
          <w:color w:val="000000" w:themeColor="text1"/>
          <w:sz w:val="22"/>
          <w:szCs w:val="22"/>
        </w:rPr>
        <w:t>l estándar</w:t>
      </w:r>
      <w:r w:rsidRPr="00CE2A11">
        <w:rPr>
          <w:rFonts w:cstheme="minorBidi"/>
          <w:color w:val="000000" w:themeColor="text1"/>
          <w:sz w:val="22"/>
          <w:szCs w:val="22"/>
        </w:rPr>
        <w:t xml:space="preserve"> </w:t>
      </w:r>
      <w:r w:rsidRPr="00CE2A11">
        <w:rPr>
          <w:rFonts w:cstheme="minorBidi"/>
          <w:b/>
          <w:color w:val="000000" w:themeColor="text1"/>
          <w:sz w:val="22"/>
          <w:szCs w:val="22"/>
        </w:rPr>
        <w:t>IEC 62209-1:2016;</w:t>
      </w:r>
    </w:p>
    <w:p w:rsidR="00BD5B99" w:rsidRPr="00CE2A11" w:rsidRDefault="00BD5B99" w:rsidP="00C55FC4">
      <w:pPr>
        <w:numPr>
          <w:ilvl w:val="0"/>
          <w:numId w:val="62"/>
        </w:numPr>
        <w:spacing w:after="160" w:line="360" w:lineRule="auto"/>
        <w:contextualSpacing/>
        <w:jc w:val="both"/>
        <w:rPr>
          <w:rFonts w:cstheme="minorBidi"/>
          <w:color w:val="000000" w:themeColor="text1"/>
          <w:sz w:val="22"/>
          <w:szCs w:val="22"/>
        </w:rPr>
      </w:pPr>
      <w:r w:rsidRPr="00CE2A11">
        <w:rPr>
          <w:rFonts w:cstheme="minorBidi"/>
          <w:color w:val="000000" w:themeColor="text1"/>
          <w:sz w:val="22"/>
          <w:szCs w:val="22"/>
        </w:rPr>
        <w:t xml:space="preserve">Reducción de pruebas basada en las características del diseño del EBP, definidas en el numeral </w:t>
      </w:r>
      <w:r w:rsidRPr="00CE2A11">
        <w:rPr>
          <w:rFonts w:cstheme="minorBidi"/>
          <w:b/>
          <w:color w:val="000000" w:themeColor="text1"/>
          <w:sz w:val="22"/>
          <w:szCs w:val="22"/>
        </w:rPr>
        <w:t xml:space="preserve">6.7.3 </w:t>
      </w:r>
      <w:r w:rsidR="000148EF" w:rsidRPr="00CE2A11">
        <w:rPr>
          <w:rFonts w:cstheme="minorBidi"/>
          <w:color w:val="000000" w:themeColor="text1"/>
          <w:sz w:val="22"/>
          <w:szCs w:val="22"/>
        </w:rPr>
        <w:t>del estándar</w:t>
      </w:r>
      <w:r w:rsidRPr="00CE2A11">
        <w:rPr>
          <w:rFonts w:cstheme="minorBidi"/>
          <w:b/>
          <w:color w:val="000000" w:themeColor="text1"/>
          <w:sz w:val="22"/>
          <w:szCs w:val="22"/>
        </w:rPr>
        <w:t xml:space="preserve"> IEC 62209-1:2016</w:t>
      </w:r>
      <w:r w:rsidRPr="00CE2A11">
        <w:rPr>
          <w:rFonts w:cstheme="minorBidi"/>
          <w:color w:val="000000" w:themeColor="text1"/>
          <w:sz w:val="22"/>
          <w:szCs w:val="22"/>
        </w:rPr>
        <w:t>;</w:t>
      </w:r>
    </w:p>
    <w:p w:rsidR="00BD5B99" w:rsidRPr="00CE2A11" w:rsidRDefault="00BD5B99" w:rsidP="00C55FC4">
      <w:pPr>
        <w:numPr>
          <w:ilvl w:val="0"/>
          <w:numId w:val="62"/>
        </w:numPr>
        <w:spacing w:after="160" w:line="360" w:lineRule="auto"/>
        <w:contextualSpacing/>
        <w:jc w:val="both"/>
        <w:rPr>
          <w:rFonts w:cstheme="minorBidi"/>
          <w:color w:val="000000" w:themeColor="text1"/>
          <w:sz w:val="22"/>
          <w:szCs w:val="22"/>
        </w:rPr>
      </w:pPr>
      <w:r w:rsidRPr="00CE2A11">
        <w:rPr>
          <w:rFonts w:cstheme="minorBidi"/>
          <w:color w:val="000000" w:themeColor="text1"/>
          <w:sz w:val="22"/>
          <w:szCs w:val="22"/>
        </w:rPr>
        <w:t xml:space="preserve">Reducción de pruebas basada en el análisis del nivel pico del SAR, definida en el numeral </w:t>
      </w:r>
      <w:r w:rsidRPr="00CE2A11">
        <w:rPr>
          <w:rFonts w:cstheme="minorBidi"/>
          <w:b/>
          <w:color w:val="000000" w:themeColor="text1"/>
          <w:sz w:val="22"/>
          <w:szCs w:val="22"/>
        </w:rPr>
        <w:t xml:space="preserve">6.7.4 </w:t>
      </w:r>
      <w:r w:rsidR="000148EF" w:rsidRPr="00CE2A11">
        <w:rPr>
          <w:rFonts w:cstheme="minorBidi"/>
          <w:color w:val="000000" w:themeColor="text1"/>
          <w:sz w:val="22"/>
          <w:szCs w:val="22"/>
        </w:rPr>
        <w:t>del estándar</w:t>
      </w:r>
      <w:r w:rsidRPr="00CE2A11">
        <w:rPr>
          <w:rFonts w:cstheme="minorBidi"/>
          <w:b/>
          <w:color w:val="000000" w:themeColor="text1"/>
          <w:sz w:val="22"/>
          <w:szCs w:val="22"/>
        </w:rPr>
        <w:t xml:space="preserve"> IEC 62209-1:2016</w:t>
      </w:r>
      <w:r w:rsidRPr="00CE2A11">
        <w:rPr>
          <w:rFonts w:cstheme="minorBidi"/>
          <w:color w:val="000000" w:themeColor="text1"/>
          <w:sz w:val="22"/>
          <w:szCs w:val="22"/>
        </w:rPr>
        <w:t>;</w:t>
      </w:r>
    </w:p>
    <w:p w:rsidR="00041280" w:rsidRPr="00CE2A11" w:rsidRDefault="00041280" w:rsidP="00C55FC4">
      <w:pPr>
        <w:numPr>
          <w:ilvl w:val="0"/>
          <w:numId w:val="62"/>
        </w:numPr>
        <w:spacing w:after="160" w:line="360" w:lineRule="auto"/>
        <w:contextualSpacing/>
        <w:jc w:val="both"/>
        <w:rPr>
          <w:rFonts w:cstheme="minorBidi"/>
          <w:color w:val="000000" w:themeColor="text1"/>
          <w:sz w:val="22"/>
          <w:szCs w:val="22"/>
        </w:rPr>
      </w:pPr>
      <w:r w:rsidRPr="00CE2A11">
        <w:rPr>
          <w:rFonts w:cstheme="minorBidi"/>
          <w:color w:val="000000" w:themeColor="text1"/>
          <w:sz w:val="22"/>
          <w:szCs w:val="22"/>
        </w:rPr>
        <w:t>R</w:t>
      </w:r>
      <w:r w:rsidR="00BD5B99" w:rsidRPr="00CE2A11">
        <w:rPr>
          <w:rFonts w:cstheme="minorBidi"/>
          <w:color w:val="000000" w:themeColor="text1"/>
          <w:sz w:val="22"/>
          <w:szCs w:val="22"/>
        </w:rPr>
        <w:t>educción de pruebas basada en consideraciones de transmisión simultánea en múltiples bandas, definida en</w:t>
      </w:r>
      <w:r w:rsidRPr="00CE2A11">
        <w:rPr>
          <w:rFonts w:cstheme="minorBidi"/>
          <w:color w:val="000000" w:themeColor="text1"/>
          <w:sz w:val="22"/>
          <w:szCs w:val="22"/>
        </w:rPr>
        <w:t xml:space="preserve"> el numeral </w:t>
      </w:r>
      <w:r w:rsidRPr="00CE2A11">
        <w:rPr>
          <w:rFonts w:cstheme="minorBidi"/>
          <w:b/>
          <w:color w:val="000000" w:themeColor="text1"/>
          <w:sz w:val="22"/>
          <w:szCs w:val="22"/>
        </w:rPr>
        <w:t xml:space="preserve">6.7.5 </w:t>
      </w:r>
      <w:r w:rsidR="000148EF" w:rsidRPr="00CE2A11">
        <w:rPr>
          <w:rFonts w:cstheme="minorBidi"/>
          <w:color w:val="000000" w:themeColor="text1"/>
          <w:sz w:val="22"/>
          <w:szCs w:val="22"/>
        </w:rPr>
        <w:t>del estándar</w:t>
      </w:r>
      <w:r w:rsidRPr="00CE2A11">
        <w:rPr>
          <w:rFonts w:cstheme="minorBidi"/>
          <w:b/>
          <w:color w:val="000000" w:themeColor="text1"/>
          <w:sz w:val="22"/>
          <w:szCs w:val="22"/>
        </w:rPr>
        <w:t xml:space="preserve"> </w:t>
      </w:r>
      <w:r w:rsidR="00BD5B99" w:rsidRPr="00CE2A11">
        <w:rPr>
          <w:rFonts w:cstheme="minorBidi"/>
          <w:b/>
          <w:color w:val="000000" w:themeColor="text1"/>
          <w:sz w:val="22"/>
          <w:szCs w:val="22"/>
        </w:rPr>
        <w:t>IEC 62209-1:2016</w:t>
      </w:r>
      <w:r w:rsidR="00E749FE" w:rsidRPr="00CE2A11">
        <w:rPr>
          <w:rFonts w:cstheme="minorBidi"/>
          <w:b/>
          <w:color w:val="000000" w:themeColor="text1"/>
          <w:sz w:val="22"/>
          <w:szCs w:val="22"/>
        </w:rPr>
        <w:t>.</w:t>
      </w:r>
      <w:r w:rsidR="00BD5B99" w:rsidRPr="00CE2A11">
        <w:rPr>
          <w:rFonts w:cstheme="minorBidi"/>
          <w:color w:val="000000" w:themeColor="text1"/>
          <w:sz w:val="22"/>
          <w:szCs w:val="22"/>
        </w:rPr>
        <w:t xml:space="preserve"> </w:t>
      </w:r>
    </w:p>
    <w:p w:rsidR="00041280" w:rsidRPr="00CE2A11" w:rsidRDefault="00041280" w:rsidP="00041280">
      <w:pPr>
        <w:spacing w:after="160" w:line="360" w:lineRule="auto"/>
        <w:contextualSpacing/>
        <w:jc w:val="both"/>
        <w:rPr>
          <w:rFonts w:cstheme="minorBidi"/>
          <w:color w:val="000000" w:themeColor="text1"/>
        </w:rPr>
      </w:pPr>
    </w:p>
    <w:p w:rsidR="00BD5B99" w:rsidRPr="00CE2A11" w:rsidRDefault="00BD5B99" w:rsidP="00BD5B99">
      <w:pPr>
        <w:spacing w:after="160" w:line="360" w:lineRule="auto"/>
        <w:jc w:val="both"/>
        <w:rPr>
          <w:rFonts w:cstheme="minorBidi"/>
          <w:color w:val="000000" w:themeColor="text1"/>
          <w:sz w:val="16"/>
          <w:szCs w:val="16"/>
        </w:rPr>
      </w:pPr>
      <w:r w:rsidRPr="00CE2A11">
        <w:rPr>
          <w:rFonts w:cstheme="minorBidi"/>
          <w:b/>
          <w:color w:val="000000" w:themeColor="text1"/>
          <w:sz w:val="16"/>
          <w:szCs w:val="16"/>
        </w:rPr>
        <w:t>NOTA 1</w:t>
      </w:r>
      <w:r w:rsidRPr="00CE2A11">
        <w:rPr>
          <w:rFonts w:cstheme="minorBidi"/>
          <w:color w:val="000000" w:themeColor="text1"/>
          <w:sz w:val="16"/>
          <w:szCs w:val="16"/>
        </w:rPr>
        <w:t xml:space="preserve"> Por ejemplo</w:t>
      </w:r>
      <w:r w:rsidR="00DD3C12" w:rsidRPr="00CE2A11">
        <w:rPr>
          <w:rFonts w:cstheme="minorBidi"/>
          <w:color w:val="000000" w:themeColor="text1"/>
          <w:sz w:val="16"/>
          <w:szCs w:val="16"/>
        </w:rPr>
        <w:t>,</w:t>
      </w:r>
      <w:r w:rsidRPr="00CE2A11">
        <w:rPr>
          <w:rFonts w:cstheme="minorBidi"/>
          <w:color w:val="000000" w:themeColor="text1"/>
          <w:sz w:val="16"/>
          <w:szCs w:val="16"/>
        </w:rPr>
        <w:t xml:space="preserve"> se considera que GSM, GPRS y EDGE (todas usando la modulación GSMK) son la misma tecnología inalámbrica, </w:t>
      </w:r>
      <w:r w:rsidR="005F3643" w:rsidRPr="00CE2A11">
        <w:rPr>
          <w:rFonts w:cstheme="minorBidi"/>
          <w:color w:val="000000" w:themeColor="text1"/>
          <w:sz w:val="16"/>
          <w:szCs w:val="16"/>
        </w:rPr>
        <w:t xml:space="preserve">sin embargo </w:t>
      </w:r>
      <w:r w:rsidRPr="00CE2A11">
        <w:rPr>
          <w:rFonts w:cstheme="minorBidi"/>
          <w:color w:val="000000" w:themeColor="text1"/>
          <w:sz w:val="16"/>
          <w:szCs w:val="16"/>
        </w:rPr>
        <w:t>GSM y UMTS no son consideradas la misma tecnología inalámbrica.</w:t>
      </w:r>
    </w:p>
    <w:p w:rsidR="00BD5B99" w:rsidRPr="00CE2A11" w:rsidRDefault="00BD5B99" w:rsidP="00BD5B99">
      <w:pPr>
        <w:spacing w:after="160" w:line="360" w:lineRule="auto"/>
        <w:jc w:val="both"/>
        <w:rPr>
          <w:rFonts w:cstheme="minorBidi"/>
          <w:color w:val="000000" w:themeColor="text1"/>
          <w:sz w:val="16"/>
          <w:szCs w:val="16"/>
        </w:rPr>
      </w:pPr>
      <w:r w:rsidRPr="00CE2A11">
        <w:rPr>
          <w:rFonts w:cstheme="minorBidi"/>
          <w:b/>
          <w:color w:val="000000" w:themeColor="text1"/>
          <w:sz w:val="16"/>
          <w:szCs w:val="16"/>
        </w:rPr>
        <w:t>NOTA 2</w:t>
      </w:r>
      <w:r w:rsidRPr="00CE2A11">
        <w:rPr>
          <w:rFonts w:cstheme="minorBidi"/>
          <w:color w:val="000000" w:themeColor="text1"/>
          <w:sz w:val="16"/>
          <w:szCs w:val="16"/>
        </w:rPr>
        <w:t xml:space="preserve"> Los procedimientos de reducción de pruebas del SAR descrit</w:t>
      </w:r>
      <w:r w:rsidR="003B6261" w:rsidRPr="00CE2A11">
        <w:rPr>
          <w:rFonts w:cstheme="minorBidi"/>
          <w:color w:val="000000" w:themeColor="text1"/>
          <w:sz w:val="16"/>
          <w:szCs w:val="16"/>
        </w:rPr>
        <w:t>o</w:t>
      </w:r>
      <w:r w:rsidRPr="00CE2A11">
        <w:rPr>
          <w:rFonts w:cstheme="minorBidi"/>
          <w:color w:val="000000" w:themeColor="text1"/>
          <w:sz w:val="16"/>
          <w:szCs w:val="16"/>
        </w:rPr>
        <w:t>s en</w:t>
      </w:r>
      <w:r w:rsidR="00041280" w:rsidRPr="00CE2A11">
        <w:rPr>
          <w:rFonts w:cstheme="minorBidi"/>
          <w:color w:val="000000" w:themeColor="text1"/>
          <w:sz w:val="16"/>
          <w:szCs w:val="16"/>
        </w:rPr>
        <w:t xml:space="preserve"> el </w:t>
      </w:r>
      <w:r w:rsidR="00FF556E" w:rsidRPr="00CE2A11">
        <w:rPr>
          <w:rFonts w:cstheme="minorBidi"/>
          <w:color w:val="000000" w:themeColor="text1"/>
          <w:sz w:val="16"/>
          <w:szCs w:val="16"/>
        </w:rPr>
        <w:t>numeral</w:t>
      </w:r>
      <w:r w:rsidRPr="00CE2A11">
        <w:rPr>
          <w:rFonts w:cstheme="minorBidi"/>
          <w:b/>
          <w:color w:val="000000" w:themeColor="text1"/>
          <w:sz w:val="16"/>
          <w:szCs w:val="16"/>
        </w:rPr>
        <w:t xml:space="preserve"> </w:t>
      </w:r>
      <w:r w:rsidR="00041280" w:rsidRPr="00CE2A11">
        <w:rPr>
          <w:rFonts w:cstheme="minorBidi"/>
          <w:b/>
          <w:color w:val="000000" w:themeColor="text1"/>
          <w:sz w:val="16"/>
          <w:szCs w:val="16"/>
        </w:rPr>
        <w:t>5.1.11</w:t>
      </w:r>
      <w:r w:rsidR="006E34D3" w:rsidRPr="00CE2A11">
        <w:rPr>
          <w:rFonts w:cstheme="minorBidi"/>
          <w:b/>
          <w:color w:val="000000" w:themeColor="text1"/>
          <w:sz w:val="16"/>
          <w:szCs w:val="16"/>
        </w:rPr>
        <w:t>.</w:t>
      </w:r>
      <w:r w:rsidR="006F166D" w:rsidRPr="00CE2A11">
        <w:rPr>
          <w:rFonts w:cstheme="minorBidi"/>
          <w:b/>
          <w:color w:val="000000" w:themeColor="text1"/>
          <w:sz w:val="16"/>
          <w:szCs w:val="16"/>
        </w:rPr>
        <w:t>,</w:t>
      </w:r>
      <w:r w:rsidR="006E34D3" w:rsidRPr="00CE2A11">
        <w:rPr>
          <w:rFonts w:cstheme="minorBidi"/>
          <w:b/>
          <w:color w:val="000000" w:themeColor="text1"/>
          <w:sz w:val="16"/>
          <w:szCs w:val="16"/>
        </w:rPr>
        <w:t xml:space="preserve"> </w:t>
      </w:r>
      <w:r w:rsidR="00041280" w:rsidRPr="00CE2A11">
        <w:rPr>
          <w:rFonts w:cstheme="minorBidi"/>
          <w:color w:val="000000" w:themeColor="text1"/>
          <w:sz w:val="16"/>
          <w:szCs w:val="16"/>
        </w:rPr>
        <w:t xml:space="preserve">de la presente DT, </w:t>
      </w:r>
      <w:r w:rsidRPr="00CE2A11">
        <w:rPr>
          <w:rFonts w:cstheme="minorBidi"/>
          <w:color w:val="000000" w:themeColor="text1"/>
          <w:sz w:val="16"/>
          <w:szCs w:val="16"/>
        </w:rPr>
        <w:t xml:space="preserve">permiten ahorrar tiempo para las pruebas. Estas alternativas de pruebas no son obligatorias, el </w:t>
      </w:r>
      <w:r w:rsidR="0025571A" w:rsidRPr="00CE2A11">
        <w:rPr>
          <w:rFonts w:cstheme="minorBidi"/>
          <w:color w:val="000000" w:themeColor="text1"/>
          <w:sz w:val="16"/>
          <w:szCs w:val="16"/>
        </w:rPr>
        <w:t>L</w:t>
      </w:r>
      <w:r w:rsidR="006E34D3" w:rsidRPr="00CE2A11">
        <w:rPr>
          <w:rFonts w:cstheme="minorBidi"/>
          <w:color w:val="000000" w:themeColor="text1"/>
          <w:sz w:val="16"/>
          <w:szCs w:val="16"/>
        </w:rPr>
        <w:t>aboratorio de prueba</w:t>
      </w:r>
      <w:r w:rsidRPr="00CE2A11">
        <w:rPr>
          <w:rFonts w:cstheme="minorBidi"/>
          <w:color w:val="000000" w:themeColor="text1"/>
          <w:sz w:val="16"/>
          <w:szCs w:val="16"/>
        </w:rPr>
        <w:t xml:space="preserve"> tiene la libertad de aplicarlas o de seguir el procedimiento de medición </w:t>
      </w:r>
      <w:r w:rsidR="006E34D3" w:rsidRPr="00CE2A11">
        <w:rPr>
          <w:rFonts w:cstheme="minorBidi"/>
          <w:color w:val="000000" w:themeColor="text1"/>
          <w:sz w:val="16"/>
          <w:szCs w:val="16"/>
        </w:rPr>
        <w:t>descrito de los numeral</w:t>
      </w:r>
      <w:r w:rsidR="003B6261" w:rsidRPr="00CE2A11">
        <w:rPr>
          <w:rFonts w:cstheme="minorBidi"/>
          <w:color w:val="000000" w:themeColor="text1"/>
          <w:sz w:val="16"/>
          <w:szCs w:val="16"/>
        </w:rPr>
        <w:t>es</w:t>
      </w:r>
      <w:r w:rsidRPr="00CE2A11">
        <w:rPr>
          <w:rFonts w:cstheme="minorBidi"/>
          <w:color w:val="000000" w:themeColor="text1"/>
          <w:sz w:val="16"/>
          <w:szCs w:val="16"/>
        </w:rPr>
        <w:t xml:space="preserve"> </w:t>
      </w:r>
      <w:r w:rsidR="00FF556E" w:rsidRPr="00CE2A11">
        <w:rPr>
          <w:rFonts w:cstheme="minorBidi"/>
          <w:b/>
          <w:color w:val="000000" w:themeColor="text1"/>
          <w:sz w:val="16"/>
          <w:szCs w:val="16"/>
        </w:rPr>
        <w:t xml:space="preserve">5.1.7 </w:t>
      </w:r>
      <w:r w:rsidR="00FF556E" w:rsidRPr="00CE2A11">
        <w:rPr>
          <w:rFonts w:cstheme="minorBidi"/>
          <w:color w:val="000000" w:themeColor="text1"/>
          <w:sz w:val="16"/>
          <w:szCs w:val="16"/>
        </w:rPr>
        <w:t>al</w:t>
      </w:r>
      <w:r w:rsidRPr="00CE2A11">
        <w:rPr>
          <w:rFonts w:cstheme="minorBidi"/>
          <w:b/>
          <w:color w:val="000000" w:themeColor="text1"/>
          <w:sz w:val="16"/>
          <w:szCs w:val="16"/>
        </w:rPr>
        <w:t xml:space="preserve"> </w:t>
      </w:r>
      <w:r w:rsidR="006E34D3" w:rsidRPr="00CE2A11">
        <w:rPr>
          <w:rFonts w:cstheme="minorBidi"/>
          <w:b/>
          <w:color w:val="000000" w:themeColor="text1"/>
          <w:sz w:val="16"/>
          <w:szCs w:val="16"/>
        </w:rPr>
        <w:t>5.1.10.,</w:t>
      </w:r>
      <w:r w:rsidR="006E34D3" w:rsidRPr="00CE2A11">
        <w:rPr>
          <w:rFonts w:cstheme="minorBidi"/>
          <w:color w:val="000000" w:themeColor="text1"/>
          <w:sz w:val="16"/>
          <w:szCs w:val="16"/>
        </w:rPr>
        <w:t xml:space="preserve"> de la presente DT.</w:t>
      </w:r>
    </w:p>
    <w:p w:rsidR="00BD5B99" w:rsidRPr="00CE2A11" w:rsidRDefault="00BD5B99" w:rsidP="0044491D">
      <w:pPr>
        <w:spacing w:line="360" w:lineRule="auto"/>
        <w:jc w:val="both"/>
        <w:rPr>
          <w:b/>
        </w:rPr>
      </w:pPr>
    </w:p>
    <w:p w:rsidR="00695213" w:rsidRPr="00CE2A11" w:rsidRDefault="00DC300A" w:rsidP="00E749FE">
      <w:pPr>
        <w:spacing w:line="360" w:lineRule="auto"/>
        <w:jc w:val="both"/>
        <w:outlineLvl w:val="2"/>
        <w:rPr>
          <w:b/>
          <w:sz w:val="22"/>
          <w:szCs w:val="22"/>
        </w:rPr>
      </w:pPr>
      <w:r w:rsidRPr="00CE2A11">
        <w:rPr>
          <w:b/>
          <w:sz w:val="22"/>
          <w:szCs w:val="22"/>
        </w:rPr>
        <w:t>5</w:t>
      </w:r>
      <w:r w:rsidR="00695213" w:rsidRPr="00CE2A11">
        <w:rPr>
          <w:b/>
          <w:sz w:val="22"/>
          <w:szCs w:val="22"/>
        </w:rPr>
        <w:t xml:space="preserve">.1.12. ESTIMACIÓN DE LA </w:t>
      </w:r>
      <w:r w:rsidR="003F240D" w:rsidRPr="00CE2A11">
        <w:rPr>
          <w:b/>
          <w:sz w:val="22"/>
          <w:szCs w:val="22"/>
        </w:rPr>
        <w:t>INCERTIDUMBRE</w:t>
      </w:r>
      <w:r w:rsidR="00695213" w:rsidRPr="00CE2A11">
        <w:rPr>
          <w:b/>
          <w:sz w:val="22"/>
          <w:szCs w:val="22"/>
        </w:rPr>
        <w:t>.</w:t>
      </w:r>
    </w:p>
    <w:p w:rsidR="00065C63" w:rsidRPr="00CE2A11" w:rsidRDefault="00065C63" w:rsidP="00E749FE">
      <w:pPr>
        <w:spacing w:after="160" w:line="360" w:lineRule="auto"/>
        <w:jc w:val="both"/>
        <w:outlineLvl w:val="3"/>
        <w:rPr>
          <w:rFonts w:cstheme="minorBidi"/>
          <w:b/>
          <w:color w:val="000000" w:themeColor="text1"/>
          <w:sz w:val="22"/>
          <w:szCs w:val="22"/>
        </w:rPr>
      </w:pPr>
      <w:r w:rsidRPr="00CE2A11">
        <w:rPr>
          <w:rFonts w:cstheme="minorBidi"/>
          <w:b/>
          <w:color w:val="000000" w:themeColor="text1"/>
          <w:sz w:val="22"/>
          <w:szCs w:val="22"/>
        </w:rPr>
        <w:t>5.1.12.1 CONSIDERACIONES GENERALES</w:t>
      </w:r>
      <w:r w:rsidR="005F3643" w:rsidRPr="00CE2A11">
        <w:rPr>
          <w:rFonts w:cstheme="minorBidi"/>
          <w:b/>
          <w:color w:val="000000" w:themeColor="text1"/>
          <w:sz w:val="22"/>
          <w:szCs w:val="22"/>
        </w:rPr>
        <w:t>.</w:t>
      </w:r>
    </w:p>
    <w:p w:rsidR="006432DA" w:rsidRPr="00CE2A11" w:rsidRDefault="00961F0C" w:rsidP="006432DA">
      <w:pPr>
        <w:tabs>
          <w:tab w:val="left" w:pos="4918"/>
        </w:tabs>
        <w:spacing w:line="360" w:lineRule="auto"/>
        <w:jc w:val="both"/>
        <w:rPr>
          <w:sz w:val="22"/>
          <w:szCs w:val="22"/>
        </w:rPr>
      </w:pPr>
      <w:r w:rsidRPr="00CE2A11">
        <w:rPr>
          <w:sz w:val="22"/>
          <w:szCs w:val="22"/>
        </w:rPr>
        <w:t xml:space="preserve">La estimación de la </w:t>
      </w:r>
      <w:r w:rsidR="005C6A9C" w:rsidRPr="00CE2A11">
        <w:rPr>
          <w:sz w:val="22"/>
          <w:szCs w:val="22"/>
        </w:rPr>
        <w:t>Incertidumbre</w:t>
      </w:r>
      <w:r w:rsidRPr="00CE2A11">
        <w:rPr>
          <w:sz w:val="22"/>
          <w:szCs w:val="22"/>
        </w:rPr>
        <w:t xml:space="preserve"> de las mediciones de los valores del SAR </w:t>
      </w:r>
      <w:r w:rsidR="00FF5871" w:rsidRPr="00CE2A11">
        <w:rPr>
          <w:sz w:val="22"/>
          <w:szCs w:val="22"/>
        </w:rPr>
        <w:t xml:space="preserve">producidos por un EBP </w:t>
      </w:r>
      <w:r w:rsidRPr="00CE2A11">
        <w:rPr>
          <w:sz w:val="22"/>
          <w:szCs w:val="22"/>
        </w:rPr>
        <w:t xml:space="preserve">de la presente DT se debe realizar de acuerdo al numeral </w:t>
      </w:r>
      <w:r w:rsidRPr="00CE2A11">
        <w:rPr>
          <w:b/>
          <w:sz w:val="22"/>
          <w:szCs w:val="22"/>
        </w:rPr>
        <w:t xml:space="preserve">7 </w:t>
      </w:r>
      <w:r w:rsidRPr="00CE2A11">
        <w:rPr>
          <w:sz w:val="22"/>
          <w:szCs w:val="22"/>
        </w:rPr>
        <w:t>de</w:t>
      </w:r>
      <w:r w:rsidRPr="00CE2A11">
        <w:rPr>
          <w:b/>
          <w:sz w:val="22"/>
          <w:szCs w:val="22"/>
        </w:rPr>
        <w:t xml:space="preserve"> IEC 62209-</w:t>
      </w:r>
      <w:r w:rsidR="006432DA" w:rsidRPr="00CE2A11">
        <w:rPr>
          <w:b/>
          <w:sz w:val="22"/>
          <w:szCs w:val="22"/>
        </w:rPr>
        <w:t>1</w:t>
      </w:r>
      <w:r w:rsidRPr="00CE2A11">
        <w:rPr>
          <w:b/>
          <w:sz w:val="22"/>
          <w:szCs w:val="22"/>
        </w:rPr>
        <w:t>:201</w:t>
      </w:r>
      <w:r w:rsidR="006432DA" w:rsidRPr="00CE2A11">
        <w:rPr>
          <w:b/>
          <w:sz w:val="22"/>
          <w:szCs w:val="22"/>
        </w:rPr>
        <w:t>6</w:t>
      </w:r>
      <w:r w:rsidRPr="00CE2A11">
        <w:rPr>
          <w:sz w:val="22"/>
          <w:szCs w:val="22"/>
        </w:rPr>
        <w:t xml:space="preserve">, debiendo integrar al </w:t>
      </w:r>
      <w:r w:rsidR="006432DA" w:rsidRPr="00CE2A11">
        <w:rPr>
          <w:sz w:val="22"/>
          <w:szCs w:val="22"/>
        </w:rPr>
        <w:t>RP</w:t>
      </w:r>
      <w:r w:rsidRPr="00CE2A11">
        <w:rPr>
          <w:sz w:val="22"/>
          <w:szCs w:val="22"/>
        </w:rPr>
        <w:t xml:space="preserve"> correspondiente la </w:t>
      </w:r>
      <w:r w:rsidR="00FF5871" w:rsidRPr="00CE2A11">
        <w:rPr>
          <w:b/>
          <w:sz w:val="22"/>
          <w:szCs w:val="22"/>
        </w:rPr>
        <w:t>T</w:t>
      </w:r>
      <w:r w:rsidRPr="00CE2A11">
        <w:rPr>
          <w:b/>
          <w:sz w:val="22"/>
          <w:szCs w:val="22"/>
        </w:rPr>
        <w:t xml:space="preserve">abla </w:t>
      </w:r>
      <w:r w:rsidR="003F240D" w:rsidRPr="00CE2A11">
        <w:rPr>
          <w:b/>
          <w:sz w:val="22"/>
          <w:szCs w:val="22"/>
        </w:rPr>
        <w:t>A.</w:t>
      </w:r>
      <w:r w:rsidR="003A2850" w:rsidRPr="00CE2A11">
        <w:rPr>
          <w:b/>
          <w:sz w:val="22"/>
          <w:szCs w:val="22"/>
        </w:rPr>
        <w:t>1</w:t>
      </w:r>
      <w:r w:rsidR="003A2850" w:rsidRPr="00CE2A11">
        <w:rPr>
          <w:sz w:val="22"/>
          <w:szCs w:val="22"/>
        </w:rPr>
        <w:t xml:space="preserve"> del </w:t>
      </w:r>
      <w:r w:rsidR="00FF5871" w:rsidRPr="00CE2A11">
        <w:rPr>
          <w:b/>
          <w:sz w:val="22"/>
          <w:szCs w:val="22"/>
        </w:rPr>
        <w:t>A</w:t>
      </w:r>
      <w:r w:rsidR="003A2850" w:rsidRPr="00CE2A11">
        <w:rPr>
          <w:b/>
          <w:sz w:val="22"/>
          <w:szCs w:val="22"/>
        </w:rPr>
        <w:t>nexo A</w:t>
      </w:r>
      <w:r w:rsidR="003A2850" w:rsidRPr="00CE2A11">
        <w:rPr>
          <w:sz w:val="22"/>
          <w:szCs w:val="22"/>
        </w:rPr>
        <w:t xml:space="preserve"> de la presente DT</w:t>
      </w:r>
      <w:r w:rsidRPr="00CE2A11">
        <w:rPr>
          <w:sz w:val="22"/>
          <w:szCs w:val="22"/>
        </w:rPr>
        <w:t xml:space="preserve">. </w:t>
      </w:r>
    </w:p>
    <w:p w:rsidR="00065C63" w:rsidRPr="00CE2A11" w:rsidRDefault="006432DA" w:rsidP="006432DA">
      <w:pPr>
        <w:tabs>
          <w:tab w:val="left" w:pos="4918"/>
        </w:tabs>
        <w:spacing w:line="360" w:lineRule="auto"/>
        <w:jc w:val="both"/>
        <w:rPr>
          <w:rFonts w:cstheme="minorBidi"/>
          <w:color w:val="000000" w:themeColor="text1"/>
          <w:sz w:val="22"/>
          <w:szCs w:val="22"/>
        </w:rPr>
      </w:pPr>
      <w:r w:rsidRPr="00CE2A11">
        <w:rPr>
          <w:sz w:val="22"/>
          <w:szCs w:val="22"/>
        </w:rPr>
        <w:t>Asimismo</w:t>
      </w:r>
      <w:r w:rsidR="00BE46D1" w:rsidRPr="00CE2A11">
        <w:rPr>
          <w:sz w:val="22"/>
          <w:szCs w:val="22"/>
        </w:rPr>
        <w:t>,</w:t>
      </w:r>
      <w:r w:rsidRPr="00CE2A11">
        <w:rPr>
          <w:sz w:val="22"/>
          <w:szCs w:val="22"/>
        </w:rPr>
        <w:t xml:space="preserve"> </w:t>
      </w:r>
      <w:r w:rsidRPr="00CE2A11">
        <w:rPr>
          <w:rFonts w:cstheme="minorBidi"/>
          <w:color w:val="000000" w:themeColor="text1"/>
          <w:sz w:val="22"/>
          <w:szCs w:val="22"/>
        </w:rPr>
        <w:t>se debe</w:t>
      </w:r>
      <w:r w:rsidR="00065C63" w:rsidRPr="00CE2A11">
        <w:rPr>
          <w:rFonts w:cstheme="minorBidi"/>
          <w:color w:val="000000" w:themeColor="text1"/>
          <w:sz w:val="22"/>
          <w:szCs w:val="22"/>
        </w:rPr>
        <w:t xml:space="preserve"> observar que no es suficiente proveer solo la</w:t>
      </w:r>
      <w:r w:rsidR="003A2850" w:rsidRPr="00CE2A11">
        <w:rPr>
          <w:rFonts w:cstheme="minorBidi"/>
          <w:color w:val="000000" w:themeColor="text1"/>
          <w:sz w:val="22"/>
          <w:szCs w:val="22"/>
        </w:rPr>
        <w:t xml:space="preserve"> referida </w:t>
      </w:r>
      <w:r w:rsidR="00FF5871" w:rsidRPr="00CE2A11">
        <w:rPr>
          <w:rFonts w:cstheme="minorBidi"/>
          <w:b/>
          <w:color w:val="000000" w:themeColor="text1"/>
          <w:sz w:val="22"/>
          <w:szCs w:val="22"/>
        </w:rPr>
        <w:t>T</w:t>
      </w:r>
      <w:r w:rsidR="003A2850" w:rsidRPr="00CE2A11">
        <w:rPr>
          <w:rFonts w:cstheme="minorBidi"/>
          <w:b/>
          <w:color w:val="000000" w:themeColor="text1"/>
          <w:sz w:val="22"/>
          <w:szCs w:val="22"/>
        </w:rPr>
        <w:t xml:space="preserve">abla </w:t>
      </w:r>
      <w:r w:rsidR="004B5885" w:rsidRPr="00CE2A11">
        <w:rPr>
          <w:rFonts w:cstheme="minorBidi"/>
          <w:b/>
          <w:color w:val="000000" w:themeColor="text1"/>
          <w:sz w:val="22"/>
          <w:szCs w:val="22"/>
        </w:rPr>
        <w:t>A.</w:t>
      </w:r>
      <w:r w:rsidR="003A2850" w:rsidRPr="00CE2A11">
        <w:rPr>
          <w:rFonts w:cstheme="minorBidi"/>
          <w:b/>
          <w:color w:val="000000" w:themeColor="text1"/>
          <w:sz w:val="22"/>
          <w:szCs w:val="22"/>
        </w:rPr>
        <w:t>1</w:t>
      </w:r>
      <w:r w:rsidR="00065C63" w:rsidRPr="00CE2A11">
        <w:rPr>
          <w:rFonts w:cstheme="minorBidi"/>
          <w:color w:val="000000" w:themeColor="text1"/>
          <w:sz w:val="22"/>
          <w:szCs w:val="22"/>
        </w:rPr>
        <w:t xml:space="preserve"> sin la disponibilidad de documentación detallada sobre la estimación </w:t>
      </w:r>
      <w:r w:rsidR="005F3643" w:rsidRPr="00CE2A11">
        <w:rPr>
          <w:rFonts w:cstheme="minorBidi"/>
          <w:color w:val="000000" w:themeColor="text1"/>
          <w:sz w:val="22"/>
          <w:szCs w:val="22"/>
        </w:rPr>
        <w:t xml:space="preserve">influyente </w:t>
      </w:r>
      <w:r w:rsidR="00065C63" w:rsidRPr="00CE2A11">
        <w:rPr>
          <w:rFonts w:cstheme="minorBidi"/>
          <w:color w:val="000000" w:themeColor="text1"/>
          <w:sz w:val="22"/>
          <w:szCs w:val="22"/>
        </w:rPr>
        <w:t>de cada cantidad</w:t>
      </w:r>
      <w:r w:rsidR="005F3643" w:rsidRPr="00CE2A11">
        <w:rPr>
          <w:rFonts w:cstheme="minorBidi"/>
          <w:color w:val="000000" w:themeColor="text1"/>
          <w:sz w:val="22"/>
          <w:szCs w:val="22"/>
        </w:rPr>
        <w:t>,</w:t>
      </w:r>
      <w:r w:rsidR="00065C63" w:rsidRPr="00CE2A11">
        <w:rPr>
          <w:rFonts w:cstheme="minorBidi"/>
          <w:color w:val="000000" w:themeColor="text1"/>
          <w:sz w:val="22"/>
          <w:szCs w:val="22"/>
        </w:rPr>
        <w:t xml:space="preserve"> incluyendo su metodología</w:t>
      </w:r>
      <w:r w:rsidR="00FF5871" w:rsidRPr="00CE2A11">
        <w:rPr>
          <w:rFonts w:cstheme="minorBidi"/>
          <w:color w:val="000000" w:themeColor="text1"/>
          <w:sz w:val="22"/>
          <w:szCs w:val="22"/>
        </w:rPr>
        <w:t xml:space="preserve"> y la</w:t>
      </w:r>
      <w:r w:rsidR="00065C63" w:rsidRPr="00CE2A11">
        <w:rPr>
          <w:rFonts w:cstheme="minorBidi"/>
          <w:color w:val="000000" w:themeColor="text1"/>
          <w:sz w:val="22"/>
          <w:szCs w:val="22"/>
        </w:rPr>
        <w:t xml:space="preserve"> evaluación de los datos para cada componente, así como la forma en que la </w:t>
      </w:r>
      <w:r w:rsidR="005C6A9C" w:rsidRPr="00CE2A11">
        <w:rPr>
          <w:rFonts w:cstheme="minorBidi"/>
          <w:color w:val="000000" w:themeColor="text1"/>
          <w:sz w:val="22"/>
          <w:szCs w:val="22"/>
        </w:rPr>
        <w:t>Incertidumbre</w:t>
      </w:r>
      <w:r w:rsidR="00065C63" w:rsidRPr="00CE2A11">
        <w:rPr>
          <w:rFonts w:cstheme="minorBidi"/>
          <w:color w:val="000000" w:themeColor="text1"/>
          <w:sz w:val="22"/>
          <w:szCs w:val="22"/>
        </w:rPr>
        <w:t xml:space="preserve"> fue derivada del conjunto de datos.</w:t>
      </w:r>
    </w:p>
    <w:p w:rsidR="006432DA" w:rsidRPr="00CE2A11" w:rsidRDefault="006432DA" w:rsidP="006432DA">
      <w:pPr>
        <w:tabs>
          <w:tab w:val="left" w:pos="4918"/>
        </w:tabs>
        <w:spacing w:line="360" w:lineRule="auto"/>
        <w:jc w:val="both"/>
        <w:rPr>
          <w:rFonts w:cstheme="minorBidi"/>
          <w:color w:val="000000" w:themeColor="text1"/>
          <w:sz w:val="22"/>
          <w:szCs w:val="22"/>
        </w:rPr>
      </w:pPr>
    </w:p>
    <w:p w:rsidR="00065C63" w:rsidRPr="00CE2A11" w:rsidRDefault="00065C63" w:rsidP="0013155C">
      <w:pPr>
        <w:spacing w:after="160" w:line="360" w:lineRule="auto"/>
        <w:jc w:val="both"/>
        <w:outlineLvl w:val="2"/>
        <w:rPr>
          <w:rFonts w:cstheme="minorBidi"/>
          <w:b/>
          <w:color w:val="000000" w:themeColor="text1"/>
          <w:sz w:val="22"/>
          <w:szCs w:val="22"/>
        </w:rPr>
      </w:pPr>
      <w:r w:rsidRPr="00CE2A11">
        <w:rPr>
          <w:rFonts w:cstheme="minorBidi"/>
          <w:b/>
          <w:color w:val="000000" w:themeColor="text1"/>
          <w:sz w:val="22"/>
          <w:szCs w:val="22"/>
        </w:rPr>
        <w:t xml:space="preserve">5.1.13. CÁLCULO DEL PRESUPUESTO DE </w:t>
      </w:r>
      <w:r w:rsidR="005C6A9C" w:rsidRPr="00CE2A11">
        <w:rPr>
          <w:rFonts w:cstheme="minorBidi"/>
          <w:b/>
          <w:color w:val="000000" w:themeColor="text1"/>
          <w:sz w:val="22"/>
          <w:szCs w:val="22"/>
        </w:rPr>
        <w:t>INCERTIDUMBRE</w:t>
      </w:r>
      <w:r w:rsidR="005F3643" w:rsidRPr="00CE2A11">
        <w:rPr>
          <w:rFonts w:cstheme="minorBidi"/>
          <w:b/>
          <w:color w:val="000000" w:themeColor="text1"/>
          <w:sz w:val="22"/>
          <w:szCs w:val="22"/>
        </w:rPr>
        <w:t>.</w:t>
      </w:r>
    </w:p>
    <w:p w:rsidR="00065C63" w:rsidRPr="00CE2A11" w:rsidRDefault="00065C63" w:rsidP="0013155C">
      <w:pPr>
        <w:spacing w:after="160" w:line="360" w:lineRule="auto"/>
        <w:jc w:val="both"/>
        <w:outlineLvl w:val="3"/>
        <w:rPr>
          <w:rFonts w:cstheme="minorBidi"/>
          <w:b/>
          <w:color w:val="000000" w:themeColor="text1"/>
          <w:sz w:val="22"/>
          <w:szCs w:val="22"/>
        </w:rPr>
      </w:pPr>
      <w:r w:rsidRPr="00CE2A11">
        <w:rPr>
          <w:rFonts w:cstheme="minorBidi"/>
          <w:b/>
          <w:color w:val="000000" w:themeColor="text1"/>
          <w:sz w:val="22"/>
          <w:szCs w:val="22"/>
        </w:rPr>
        <w:t xml:space="preserve">5.1.13.1 </w:t>
      </w:r>
      <w:r w:rsidR="005C6A9C" w:rsidRPr="00CE2A11">
        <w:rPr>
          <w:rFonts w:cstheme="minorBidi"/>
          <w:b/>
          <w:color w:val="000000" w:themeColor="text1"/>
          <w:sz w:val="22"/>
          <w:szCs w:val="22"/>
        </w:rPr>
        <w:t>INCERTIDUMBRE</w:t>
      </w:r>
      <w:r w:rsidRPr="00CE2A11">
        <w:rPr>
          <w:rFonts w:cstheme="minorBidi"/>
          <w:b/>
          <w:color w:val="000000" w:themeColor="text1"/>
          <w:sz w:val="22"/>
          <w:szCs w:val="22"/>
        </w:rPr>
        <w:t xml:space="preserve"> COMBINADA</w:t>
      </w:r>
      <w:r w:rsidR="005F3643" w:rsidRPr="00CE2A11">
        <w:rPr>
          <w:rFonts w:cstheme="minorBidi"/>
          <w:b/>
          <w:color w:val="000000" w:themeColor="text1"/>
          <w:sz w:val="22"/>
          <w:szCs w:val="22"/>
        </w:rPr>
        <w:t>.</w:t>
      </w:r>
    </w:p>
    <w:p w:rsidR="00065C63" w:rsidRPr="00CE2A11" w:rsidRDefault="00065C63" w:rsidP="00961F0C">
      <w:pPr>
        <w:spacing w:after="160" w:line="360" w:lineRule="auto"/>
        <w:jc w:val="both"/>
        <w:rPr>
          <w:rFonts w:cstheme="minorBidi"/>
          <w:color w:val="000000" w:themeColor="text1"/>
          <w:sz w:val="22"/>
          <w:szCs w:val="22"/>
        </w:rPr>
      </w:pPr>
      <w:r w:rsidRPr="00CE2A11">
        <w:rPr>
          <w:rFonts w:cstheme="minorBidi"/>
          <w:color w:val="000000" w:themeColor="text1"/>
          <w:sz w:val="22"/>
          <w:szCs w:val="22"/>
        </w:rPr>
        <w:t xml:space="preserve">Las contribuciones de cada componente de </w:t>
      </w:r>
      <w:r w:rsidR="005C6A9C" w:rsidRPr="00CE2A11">
        <w:rPr>
          <w:rFonts w:cstheme="minorBidi"/>
          <w:color w:val="000000" w:themeColor="text1"/>
          <w:sz w:val="22"/>
          <w:szCs w:val="22"/>
        </w:rPr>
        <w:t>Incertidumbre</w:t>
      </w:r>
      <w:r w:rsidRPr="00CE2A11">
        <w:rPr>
          <w:rFonts w:cstheme="minorBidi"/>
          <w:color w:val="000000" w:themeColor="text1"/>
          <w:sz w:val="22"/>
          <w:szCs w:val="22"/>
        </w:rPr>
        <w:t xml:space="preserve"> </w:t>
      </w:r>
      <w:r w:rsidR="006432DA" w:rsidRPr="00CE2A11">
        <w:rPr>
          <w:rFonts w:cstheme="minorBidi"/>
          <w:color w:val="000000" w:themeColor="text1"/>
          <w:sz w:val="22"/>
          <w:szCs w:val="22"/>
        </w:rPr>
        <w:t>se deben registrar</w:t>
      </w:r>
      <w:r w:rsidRPr="00CE2A11">
        <w:rPr>
          <w:rFonts w:cstheme="minorBidi"/>
          <w:color w:val="000000" w:themeColor="text1"/>
          <w:sz w:val="22"/>
          <w:szCs w:val="22"/>
        </w:rPr>
        <w:t xml:space="preserve"> con descripción, distribución de probabilidad, sensibilidad del coeficiente y valor de </w:t>
      </w:r>
      <w:r w:rsidR="005C6A9C" w:rsidRPr="00CE2A11">
        <w:rPr>
          <w:rFonts w:cstheme="minorBidi"/>
          <w:color w:val="000000" w:themeColor="text1"/>
          <w:sz w:val="22"/>
          <w:szCs w:val="22"/>
        </w:rPr>
        <w:t>Incertidumbre</w:t>
      </w:r>
      <w:r w:rsidRPr="00CE2A11">
        <w:rPr>
          <w:rFonts w:cstheme="minorBidi"/>
          <w:color w:val="000000" w:themeColor="text1"/>
          <w:sz w:val="22"/>
          <w:szCs w:val="22"/>
        </w:rPr>
        <w:t xml:space="preserve">. La </w:t>
      </w:r>
      <w:r w:rsidR="005C6A9C" w:rsidRPr="00CE2A11">
        <w:rPr>
          <w:rFonts w:cstheme="minorBidi"/>
          <w:color w:val="000000" w:themeColor="text1"/>
          <w:sz w:val="22"/>
          <w:szCs w:val="22"/>
        </w:rPr>
        <w:t>Incertidumbre</w:t>
      </w:r>
      <w:r w:rsidRPr="00CE2A11">
        <w:rPr>
          <w:rFonts w:cstheme="minorBidi"/>
          <w:color w:val="000000" w:themeColor="text1"/>
          <w:sz w:val="22"/>
          <w:szCs w:val="22"/>
        </w:rPr>
        <w:t xml:space="preserve"> estándar combinada </w:t>
      </w:r>
      <w:r w:rsidRPr="00CE2A11">
        <w:rPr>
          <w:rFonts w:cstheme="minorBidi"/>
          <w:i/>
          <w:color w:val="000000" w:themeColor="text1"/>
          <w:sz w:val="22"/>
          <w:szCs w:val="22"/>
        </w:rPr>
        <w:t>u</w:t>
      </w:r>
      <w:r w:rsidRPr="00CE2A11">
        <w:rPr>
          <w:rFonts w:cstheme="minorBidi"/>
          <w:color w:val="000000" w:themeColor="text1"/>
          <w:sz w:val="22"/>
          <w:szCs w:val="22"/>
          <w:vertAlign w:val="subscript"/>
        </w:rPr>
        <w:t>c</w:t>
      </w:r>
      <w:r w:rsidRPr="00CE2A11">
        <w:rPr>
          <w:rFonts w:cstheme="minorBidi"/>
          <w:color w:val="000000" w:themeColor="text1"/>
          <w:sz w:val="22"/>
          <w:szCs w:val="22"/>
        </w:rPr>
        <w:t xml:space="preserve"> </w:t>
      </w:r>
      <w:r w:rsidR="006432DA" w:rsidRPr="00CE2A11">
        <w:rPr>
          <w:rFonts w:cstheme="minorBidi"/>
          <w:color w:val="000000" w:themeColor="text1"/>
          <w:sz w:val="22"/>
          <w:szCs w:val="22"/>
        </w:rPr>
        <w:t>se debe estimar</w:t>
      </w:r>
      <w:r w:rsidRPr="00CE2A11">
        <w:rPr>
          <w:rFonts w:cstheme="minorBidi"/>
          <w:color w:val="000000" w:themeColor="text1"/>
          <w:sz w:val="22"/>
          <w:szCs w:val="22"/>
        </w:rPr>
        <w:t xml:space="preserve"> de acuerdo con la siguiente </w:t>
      </w:r>
      <w:r w:rsidR="00D97235" w:rsidRPr="00CE2A11">
        <w:rPr>
          <w:rFonts w:cstheme="minorBidi"/>
          <w:color w:val="000000" w:themeColor="text1"/>
          <w:sz w:val="22"/>
          <w:szCs w:val="22"/>
        </w:rPr>
        <w:t>E</w:t>
      </w:r>
      <w:r w:rsidR="006432DA" w:rsidRPr="00CE2A11">
        <w:rPr>
          <w:rFonts w:cstheme="minorBidi"/>
          <w:color w:val="000000" w:themeColor="text1"/>
          <w:sz w:val="22"/>
          <w:szCs w:val="22"/>
        </w:rPr>
        <w:t>cuación</w:t>
      </w:r>
      <w:r w:rsidRPr="00CE2A11">
        <w:rPr>
          <w:rFonts w:cstheme="minorBidi"/>
          <w:color w:val="000000" w:themeColor="text1"/>
          <w:sz w:val="22"/>
          <w:szCs w:val="22"/>
        </w:rPr>
        <w:t xml:space="preserve"> (</w:t>
      </w:r>
      <w:r w:rsidR="003A2850" w:rsidRPr="00CE2A11">
        <w:rPr>
          <w:rFonts w:cstheme="minorBidi"/>
          <w:color w:val="000000" w:themeColor="text1"/>
          <w:sz w:val="22"/>
          <w:szCs w:val="22"/>
        </w:rPr>
        <w:t>4</w:t>
      </w:r>
      <w:r w:rsidRPr="00CE2A11">
        <w:rPr>
          <w:rFonts w:cstheme="minorBidi"/>
          <w:color w:val="000000" w:themeColor="text1"/>
          <w:sz w:val="22"/>
          <w:szCs w:val="22"/>
        </w:rPr>
        <w:t>):</w:t>
      </w:r>
    </w:p>
    <w:p w:rsidR="00065C63" w:rsidRPr="00CE2A11" w:rsidRDefault="00C2705F" w:rsidP="0013155C">
      <w:pPr>
        <w:spacing w:after="160" w:line="360" w:lineRule="auto"/>
        <w:ind w:left="2832" w:firstLine="708"/>
        <w:jc w:val="center"/>
        <w:rPr>
          <w:rFonts w:eastAsiaTheme="minorEastAsia" w:cstheme="minorBidi"/>
          <w:color w:val="000000" w:themeColor="text1"/>
          <w:sz w:val="22"/>
          <w:szCs w:val="22"/>
        </w:rPr>
      </w:pPr>
      <m:oMath>
        <m:sSub>
          <m:sSubPr>
            <m:ctrlPr>
              <w:rPr>
                <w:rFonts w:ascii="Cambria Math" w:hAnsi="Cambria Math" w:cstheme="minorBidi"/>
                <w:i/>
                <w:color w:val="000000" w:themeColor="text1"/>
                <w:sz w:val="22"/>
                <w:szCs w:val="22"/>
              </w:rPr>
            </m:ctrlPr>
          </m:sSubPr>
          <m:e>
            <m:r>
              <w:rPr>
                <w:rFonts w:ascii="Cambria Math" w:hAnsi="Cambria Math" w:cstheme="minorBidi"/>
                <w:color w:val="000000" w:themeColor="text1"/>
                <w:sz w:val="22"/>
                <w:szCs w:val="22"/>
              </w:rPr>
              <m:t>u</m:t>
            </m:r>
          </m:e>
          <m:sub>
            <m:r>
              <w:rPr>
                <w:rFonts w:ascii="Cambria Math" w:hAnsi="Cambria Math" w:cstheme="minorBidi"/>
                <w:color w:val="000000" w:themeColor="text1"/>
                <w:sz w:val="22"/>
                <w:szCs w:val="22"/>
              </w:rPr>
              <m:t>c</m:t>
            </m:r>
          </m:sub>
        </m:sSub>
        <m:r>
          <w:rPr>
            <w:rFonts w:ascii="Cambria Math" w:hAnsi="Cambria Math" w:cstheme="minorBidi"/>
            <w:color w:val="000000" w:themeColor="text1"/>
            <w:sz w:val="22"/>
            <w:szCs w:val="22"/>
          </w:rPr>
          <m:t>=</m:t>
        </m:r>
        <m:rad>
          <m:radPr>
            <m:degHide m:val="1"/>
            <m:ctrlPr>
              <w:rPr>
                <w:rFonts w:ascii="Cambria Math" w:hAnsi="Cambria Math" w:cstheme="minorBidi"/>
                <w:i/>
                <w:color w:val="000000" w:themeColor="text1"/>
                <w:sz w:val="22"/>
                <w:szCs w:val="22"/>
              </w:rPr>
            </m:ctrlPr>
          </m:radPr>
          <m:deg/>
          <m:e>
            <m:nary>
              <m:naryPr>
                <m:chr m:val="∑"/>
                <m:limLoc m:val="undOvr"/>
                <m:ctrlPr>
                  <w:rPr>
                    <w:rFonts w:ascii="Cambria Math" w:hAnsi="Cambria Math" w:cstheme="minorBidi"/>
                    <w:i/>
                    <w:color w:val="000000" w:themeColor="text1"/>
                    <w:sz w:val="22"/>
                    <w:szCs w:val="22"/>
                  </w:rPr>
                </m:ctrlPr>
              </m:naryPr>
              <m:sub>
                <m:r>
                  <w:rPr>
                    <w:rFonts w:ascii="Cambria Math" w:hAnsi="Cambria Math" w:cstheme="minorBidi"/>
                    <w:color w:val="000000" w:themeColor="text1"/>
                    <w:sz w:val="22"/>
                    <w:szCs w:val="22"/>
                  </w:rPr>
                  <m:t>i=1</m:t>
                </m:r>
              </m:sub>
              <m:sup>
                <m:r>
                  <w:rPr>
                    <w:rFonts w:ascii="Cambria Math" w:hAnsi="Cambria Math" w:cstheme="minorBidi"/>
                    <w:color w:val="000000" w:themeColor="text1"/>
                    <w:sz w:val="22"/>
                    <w:szCs w:val="22"/>
                  </w:rPr>
                  <m:t>m</m:t>
                </m:r>
              </m:sup>
              <m:e>
                <m:sSubSup>
                  <m:sSubSupPr>
                    <m:ctrlPr>
                      <w:rPr>
                        <w:rFonts w:ascii="Cambria Math" w:hAnsi="Cambria Math" w:cstheme="minorBidi"/>
                        <w:i/>
                        <w:color w:val="000000" w:themeColor="text1"/>
                        <w:sz w:val="22"/>
                        <w:szCs w:val="22"/>
                      </w:rPr>
                    </m:ctrlPr>
                  </m:sSubSupPr>
                  <m:e>
                    <m:r>
                      <w:rPr>
                        <w:rFonts w:ascii="Cambria Math" w:hAnsi="Cambria Math" w:cstheme="minorBidi"/>
                        <w:color w:val="000000" w:themeColor="text1"/>
                        <w:sz w:val="22"/>
                        <w:szCs w:val="22"/>
                      </w:rPr>
                      <m:t>c</m:t>
                    </m:r>
                  </m:e>
                  <m:sub>
                    <m:r>
                      <w:rPr>
                        <w:rFonts w:ascii="Cambria Math" w:hAnsi="Cambria Math" w:cstheme="minorBidi"/>
                        <w:color w:val="000000" w:themeColor="text1"/>
                        <w:sz w:val="22"/>
                        <w:szCs w:val="22"/>
                      </w:rPr>
                      <m:t>i</m:t>
                    </m:r>
                  </m:sub>
                  <m:sup>
                    <m:r>
                      <w:rPr>
                        <w:rFonts w:ascii="Cambria Math" w:hAnsi="Cambria Math" w:cstheme="minorBidi"/>
                        <w:color w:val="000000" w:themeColor="text1"/>
                        <w:sz w:val="22"/>
                        <w:szCs w:val="22"/>
                      </w:rPr>
                      <m:t>2</m:t>
                    </m:r>
                  </m:sup>
                </m:sSubSup>
                <m:r>
                  <w:rPr>
                    <w:rFonts w:ascii="Cambria Math" w:hAnsi="Cambria Math" w:cstheme="minorBidi"/>
                    <w:color w:val="000000" w:themeColor="text1"/>
                    <w:sz w:val="22"/>
                    <w:szCs w:val="22"/>
                  </w:rPr>
                  <m:t>∙</m:t>
                </m:r>
                <m:sSubSup>
                  <m:sSubSupPr>
                    <m:ctrlPr>
                      <w:rPr>
                        <w:rFonts w:ascii="Cambria Math" w:hAnsi="Cambria Math" w:cstheme="minorBidi"/>
                        <w:i/>
                        <w:color w:val="000000" w:themeColor="text1"/>
                        <w:sz w:val="22"/>
                        <w:szCs w:val="22"/>
                      </w:rPr>
                    </m:ctrlPr>
                  </m:sSubSupPr>
                  <m:e>
                    <m:r>
                      <w:rPr>
                        <w:rFonts w:ascii="Cambria Math" w:hAnsi="Cambria Math" w:cstheme="minorBidi"/>
                        <w:color w:val="000000" w:themeColor="text1"/>
                        <w:sz w:val="22"/>
                        <w:szCs w:val="22"/>
                      </w:rPr>
                      <m:t>u</m:t>
                    </m:r>
                  </m:e>
                  <m:sub>
                    <m:r>
                      <w:rPr>
                        <w:rFonts w:ascii="Cambria Math" w:hAnsi="Cambria Math" w:cstheme="minorBidi"/>
                        <w:color w:val="000000" w:themeColor="text1"/>
                        <w:sz w:val="22"/>
                        <w:szCs w:val="22"/>
                      </w:rPr>
                      <m:t>i</m:t>
                    </m:r>
                  </m:sub>
                  <m:sup>
                    <m:r>
                      <w:rPr>
                        <w:rFonts w:ascii="Cambria Math" w:hAnsi="Cambria Math" w:cstheme="minorBidi"/>
                        <w:color w:val="000000" w:themeColor="text1"/>
                        <w:sz w:val="22"/>
                        <w:szCs w:val="22"/>
                      </w:rPr>
                      <m:t>2</m:t>
                    </m:r>
                  </m:sup>
                </m:sSubSup>
              </m:e>
            </m:nary>
          </m:e>
        </m:rad>
      </m:oMath>
      <w:r w:rsidR="006432DA" w:rsidRPr="00CE2A11">
        <w:rPr>
          <w:rFonts w:eastAsiaTheme="minorEastAsia" w:cstheme="minorBidi"/>
          <w:color w:val="000000" w:themeColor="text1"/>
          <w:sz w:val="22"/>
          <w:szCs w:val="22"/>
        </w:rPr>
        <w:tab/>
      </w:r>
      <w:r w:rsidR="00D97235" w:rsidRPr="00CE2A11">
        <w:rPr>
          <w:rFonts w:eastAsiaTheme="minorEastAsia" w:cstheme="minorBidi"/>
          <w:color w:val="000000" w:themeColor="text1"/>
          <w:sz w:val="22"/>
          <w:szCs w:val="22"/>
        </w:rPr>
        <w:tab/>
      </w:r>
      <w:r w:rsidR="00D97235" w:rsidRPr="00CE2A11">
        <w:rPr>
          <w:rFonts w:eastAsiaTheme="minorEastAsia" w:cstheme="minorBidi"/>
          <w:color w:val="000000" w:themeColor="text1"/>
          <w:sz w:val="22"/>
          <w:szCs w:val="22"/>
        </w:rPr>
        <w:tab/>
      </w:r>
      <w:r w:rsidR="006432DA" w:rsidRPr="00CE2A11">
        <w:rPr>
          <w:rFonts w:eastAsiaTheme="minorEastAsia" w:cstheme="minorBidi"/>
          <w:color w:val="000000" w:themeColor="text1"/>
          <w:sz w:val="22"/>
          <w:szCs w:val="22"/>
        </w:rPr>
        <w:t>Ecuación</w:t>
      </w:r>
      <w:r w:rsidR="005F3643" w:rsidRPr="00CE2A11">
        <w:rPr>
          <w:rFonts w:eastAsiaTheme="minorEastAsia" w:cstheme="minorBidi"/>
          <w:color w:val="000000" w:themeColor="text1"/>
          <w:sz w:val="22"/>
          <w:szCs w:val="22"/>
        </w:rPr>
        <w:t xml:space="preserve"> </w:t>
      </w:r>
      <w:r w:rsidR="00065C63" w:rsidRPr="00CE2A11">
        <w:rPr>
          <w:rFonts w:eastAsiaTheme="minorEastAsia" w:cstheme="minorBidi"/>
          <w:color w:val="000000" w:themeColor="text1"/>
          <w:sz w:val="22"/>
          <w:szCs w:val="22"/>
        </w:rPr>
        <w:t>[</w:t>
      </w:r>
      <w:r w:rsidR="003A2850" w:rsidRPr="00CE2A11">
        <w:rPr>
          <w:rFonts w:eastAsiaTheme="minorEastAsia" w:cstheme="minorBidi"/>
          <w:color w:val="000000" w:themeColor="text1"/>
          <w:sz w:val="22"/>
          <w:szCs w:val="22"/>
        </w:rPr>
        <w:t>4</w:t>
      </w:r>
      <w:r w:rsidR="00065C63" w:rsidRPr="00CE2A11">
        <w:rPr>
          <w:rFonts w:eastAsiaTheme="minorEastAsia" w:cstheme="minorBidi"/>
          <w:color w:val="000000" w:themeColor="text1"/>
          <w:sz w:val="22"/>
          <w:szCs w:val="22"/>
        </w:rPr>
        <w:t>]</w:t>
      </w:r>
    </w:p>
    <w:p w:rsidR="00065C63" w:rsidRPr="00CE2A11" w:rsidRDefault="006432DA" w:rsidP="00961F0C">
      <w:pPr>
        <w:spacing w:after="160" w:line="360" w:lineRule="auto"/>
        <w:jc w:val="both"/>
        <w:rPr>
          <w:rFonts w:cstheme="minorBidi"/>
          <w:color w:val="000000" w:themeColor="text1"/>
          <w:sz w:val="22"/>
          <w:szCs w:val="22"/>
        </w:rPr>
      </w:pPr>
      <w:r w:rsidRPr="00CE2A11">
        <w:rPr>
          <w:rFonts w:cstheme="minorBidi"/>
          <w:color w:val="000000" w:themeColor="text1"/>
          <w:sz w:val="22"/>
          <w:szCs w:val="22"/>
        </w:rPr>
        <w:t>D</w:t>
      </w:r>
      <w:r w:rsidR="00065C63" w:rsidRPr="00CE2A11">
        <w:rPr>
          <w:rFonts w:cstheme="minorBidi"/>
          <w:color w:val="000000" w:themeColor="text1"/>
          <w:sz w:val="22"/>
          <w:szCs w:val="22"/>
        </w:rPr>
        <w:t xml:space="preserve">onde </w:t>
      </w:r>
      <w:r w:rsidR="00065C63" w:rsidRPr="00CE2A11">
        <w:rPr>
          <w:rFonts w:cstheme="minorBidi"/>
          <w:i/>
          <w:color w:val="000000" w:themeColor="text1"/>
          <w:sz w:val="22"/>
          <w:szCs w:val="22"/>
        </w:rPr>
        <w:t>c</w:t>
      </w:r>
      <w:r w:rsidR="00065C63" w:rsidRPr="00CE2A11">
        <w:rPr>
          <w:rFonts w:cstheme="minorBidi"/>
          <w:color w:val="000000" w:themeColor="text1"/>
          <w:sz w:val="22"/>
          <w:szCs w:val="22"/>
          <w:vertAlign w:val="subscript"/>
        </w:rPr>
        <w:t>i</w:t>
      </w:r>
      <w:r w:rsidR="00065C63" w:rsidRPr="00CE2A11">
        <w:rPr>
          <w:rFonts w:cstheme="minorBidi"/>
          <w:color w:val="000000" w:themeColor="text1"/>
          <w:sz w:val="22"/>
          <w:szCs w:val="22"/>
        </w:rPr>
        <w:t xml:space="preserve"> es el coeficiente de sensibilidad, y </w:t>
      </w:r>
      <w:r w:rsidR="00065C63" w:rsidRPr="00CE2A11">
        <w:rPr>
          <w:rFonts w:cstheme="minorBidi"/>
          <w:i/>
          <w:color w:val="000000" w:themeColor="text1"/>
          <w:sz w:val="22"/>
          <w:szCs w:val="22"/>
        </w:rPr>
        <w:t>u</w:t>
      </w:r>
      <w:r w:rsidR="00065C63" w:rsidRPr="00CE2A11">
        <w:rPr>
          <w:rFonts w:cstheme="minorBidi"/>
          <w:color w:val="000000" w:themeColor="text1"/>
          <w:sz w:val="22"/>
          <w:szCs w:val="22"/>
          <w:vertAlign w:val="subscript"/>
        </w:rPr>
        <w:t>i</w:t>
      </w:r>
      <w:r w:rsidR="00065C63" w:rsidRPr="00CE2A11">
        <w:rPr>
          <w:rFonts w:cstheme="minorBidi"/>
          <w:color w:val="000000" w:themeColor="text1"/>
          <w:sz w:val="22"/>
          <w:szCs w:val="22"/>
        </w:rPr>
        <w:t xml:space="preserve"> es la </w:t>
      </w:r>
      <w:r w:rsidR="005C6A9C" w:rsidRPr="00CE2A11">
        <w:rPr>
          <w:rFonts w:cstheme="minorBidi"/>
          <w:color w:val="000000" w:themeColor="text1"/>
          <w:sz w:val="22"/>
          <w:szCs w:val="22"/>
        </w:rPr>
        <w:t>Incertidumbre</w:t>
      </w:r>
      <w:r w:rsidR="00065C63" w:rsidRPr="00CE2A11">
        <w:rPr>
          <w:rFonts w:cstheme="minorBidi"/>
          <w:color w:val="000000" w:themeColor="text1"/>
          <w:sz w:val="22"/>
          <w:szCs w:val="22"/>
        </w:rPr>
        <w:t xml:space="preserve"> estándar. La </w:t>
      </w:r>
      <w:r w:rsidR="005C6A9C" w:rsidRPr="00CE2A11">
        <w:rPr>
          <w:rFonts w:cstheme="minorBidi"/>
          <w:color w:val="000000" w:themeColor="text1"/>
          <w:sz w:val="22"/>
          <w:szCs w:val="22"/>
        </w:rPr>
        <w:t>Incertidumbre</w:t>
      </w:r>
      <w:r w:rsidR="00065C63" w:rsidRPr="00CE2A11">
        <w:rPr>
          <w:rFonts w:cstheme="minorBidi"/>
          <w:color w:val="000000" w:themeColor="text1"/>
          <w:sz w:val="22"/>
          <w:szCs w:val="22"/>
        </w:rPr>
        <w:t xml:space="preserve"> expandida </w:t>
      </w:r>
      <w:r w:rsidR="00065C63" w:rsidRPr="00CE2A11">
        <w:rPr>
          <w:rFonts w:cstheme="minorBidi"/>
          <w:i/>
          <w:color w:val="000000" w:themeColor="text1"/>
          <w:sz w:val="22"/>
          <w:szCs w:val="22"/>
        </w:rPr>
        <w:t>U</w:t>
      </w:r>
      <w:r w:rsidR="00065C63" w:rsidRPr="00CE2A11">
        <w:rPr>
          <w:rFonts w:cstheme="minorBidi"/>
          <w:color w:val="000000" w:themeColor="text1"/>
          <w:sz w:val="22"/>
          <w:szCs w:val="22"/>
        </w:rPr>
        <w:t xml:space="preserve"> </w:t>
      </w:r>
      <w:r w:rsidRPr="00CE2A11">
        <w:rPr>
          <w:rFonts w:cstheme="minorBidi"/>
          <w:color w:val="000000" w:themeColor="text1"/>
          <w:sz w:val="22"/>
          <w:szCs w:val="22"/>
        </w:rPr>
        <w:t>se debe estimar</w:t>
      </w:r>
      <w:r w:rsidR="00065C63" w:rsidRPr="00CE2A11">
        <w:rPr>
          <w:rFonts w:cstheme="minorBidi"/>
          <w:color w:val="000000" w:themeColor="text1"/>
          <w:sz w:val="22"/>
          <w:szCs w:val="22"/>
        </w:rPr>
        <w:t xml:space="preserve"> usando un intervalo de confianza de 95 %.</w:t>
      </w:r>
    </w:p>
    <w:p w:rsidR="006432DA" w:rsidRPr="00CE2A11" w:rsidRDefault="006432DA" w:rsidP="00961F0C">
      <w:pPr>
        <w:spacing w:after="160" w:line="360" w:lineRule="auto"/>
        <w:jc w:val="both"/>
        <w:rPr>
          <w:rFonts w:cstheme="minorBidi"/>
          <w:b/>
          <w:color w:val="000000" w:themeColor="text1"/>
          <w:sz w:val="22"/>
          <w:szCs w:val="22"/>
        </w:rPr>
      </w:pPr>
    </w:p>
    <w:p w:rsidR="00065C63" w:rsidRPr="00CE2A11" w:rsidRDefault="00A742EB" w:rsidP="0013155C">
      <w:pPr>
        <w:spacing w:after="160" w:line="360" w:lineRule="auto"/>
        <w:jc w:val="both"/>
        <w:outlineLvl w:val="3"/>
        <w:rPr>
          <w:rFonts w:cstheme="minorBidi"/>
          <w:b/>
          <w:color w:val="000000" w:themeColor="text1"/>
          <w:sz w:val="22"/>
          <w:szCs w:val="22"/>
        </w:rPr>
      </w:pPr>
      <w:r w:rsidRPr="00CE2A11">
        <w:rPr>
          <w:rFonts w:cstheme="minorBidi"/>
          <w:b/>
          <w:color w:val="000000" w:themeColor="text1"/>
          <w:sz w:val="22"/>
          <w:szCs w:val="22"/>
        </w:rPr>
        <w:t xml:space="preserve">5.1.13.2. </w:t>
      </w:r>
      <w:r w:rsidR="00065C63" w:rsidRPr="00CE2A11">
        <w:rPr>
          <w:rFonts w:cstheme="minorBidi"/>
          <w:b/>
          <w:color w:val="000000" w:themeColor="text1"/>
          <w:sz w:val="22"/>
          <w:szCs w:val="22"/>
        </w:rPr>
        <w:t xml:space="preserve">MÁXIMA </w:t>
      </w:r>
      <w:r w:rsidR="005C6A9C" w:rsidRPr="00CE2A11">
        <w:rPr>
          <w:rFonts w:cstheme="minorBidi"/>
          <w:b/>
          <w:color w:val="000000" w:themeColor="text1"/>
          <w:sz w:val="22"/>
          <w:szCs w:val="22"/>
        </w:rPr>
        <w:t>INCERTIDUMBRE</w:t>
      </w:r>
      <w:r w:rsidR="00065C63" w:rsidRPr="00CE2A11">
        <w:rPr>
          <w:rFonts w:cstheme="minorBidi"/>
          <w:b/>
          <w:color w:val="000000" w:themeColor="text1"/>
          <w:sz w:val="22"/>
          <w:szCs w:val="22"/>
        </w:rPr>
        <w:t xml:space="preserve"> EXPANDIDA</w:t>
      </w:r>
      <w:r w:rsidR="00854551" w:rsidRPr="00CE2A11">
        <w:rPr>
          <w:rFonts w:cstheme="minorBidi"/>
          <w:b/>
          <w:color w:val="000000" w:themeColor="text1"/>
          <w:sz w:val="22"/>
          <w:szCs w:val="22"/>
        </w:rPr>
        <w:t>.</w:t>
      </w:r>
    </w:p>
    <w:p w:rsidR="00065C63" w:rsidRPr="00CE2A11" w:rsidRDefault="00065C63" w:rsidP="00961F0C">
      <w:pPr>
        <w:spacing w:after="160" w:line="360" w:lineRule="auto"/>
        <w:jc w:val="both"/>
        <w:rPr>
          <w:rFonts w:cstheme="minorBidi"/>
          <w:color w:val="000000" w:themeColor="text1"/>
          <w:sz w:val="22"/>
          <w:szCs w:val="22"/>
        </w:rPr>
      </w:pPr>
      <w:r w:rsidRPr="00CE2A11">
        <w:rPr>
          <w:rFonts w:cstheme="minorBidi"/>
          <w:color w:val="000000" w:themeColor="text1"/>
          <w:sz w:val="22"/>
          <w:szCs w:val="22"/>
        </w:rPr>
        <w:t xml:space="preserve">La </w:t>
      </w:r>
      <w:r w:rsidR="005C6A9C" w:rsidRPr="00CE2A11">
        <w:rPr>
          <w:rFonts w:cstheme="minorBidi"/>
          <w:color w:val="000000" w:themeColor="text1"/>
          <w:sz w:val="22"/>
          <w:szCs w:val="22"/>
        </w:rPr>
        <w:t>Incertidumbre</w:t>
      </w:r>
      <w:r w:rsidRPr="00CE2A11">
        <w:rPr>
          <w:rFonts w:cstheme="minorBidi"/>
          <w:color w:val="000000" w:themeColor="text1"/>
          <w:sz w:val="22"/>
          <w:szCs w:val="22"/>
        </w:rPr>
        <w:t xml:space="preserve"> expandida con un intervalo</w:t>
      </w:r>
      <w:r w:rsidR="003C0EBC" w:rsidRPr="00CE2A11">
        <w:rPr>
          <w:rFonts w:cstheme="minorBidi"/>
          <w:color w:val="000000" w:themeColor="text1"/>
          <w:sz w:val="22"/>
          <w:szCs w:val="22"/>
        </w:rPr>
        <w:t xml:space="preserve"> de confianza del 95 % no debe </w:t>
      </w:r>
      <w:r w:rsidRPr="00CE2A11">
        <w:rPr>
          <w:rFonts w:cstheme="minorBidi"/>
          <w:color w:val="000000" w:themeColor="text1"/>
          <w:sz w:val="22"/>
          <w:szCs w:val="22"/>
        </w:rPr>
        <w:t xml:space="preserve">exceder el 30 % para los valores del pico </w:t>
      </w:r>
      <w:r w:rsidR="003C0EBC" w:rsidRPr="00CE2A11">
        <w:rPr>
          <w:rFonts w:cstheme="minorBidi"/>
          <w:color w:val="000000" w:themeColor="text1"/>
          <w:sz w:val="22"/>
          <w:szCs w:val="22"/>
        </w:rPr>
        <w:t xml:space="preserve">promedio espacial </w:t>
      </w:r>
      <w:r w:rsidRPr="00CE2A11">
        <w:rPr>
          <w:rFonts w:cstheme="minorBidi"/>
          <w:color w:val="000000" w:themeColor="text1"/>
          <w:sz w:val="22"/>
          <w:szCs w:val="22"/>
        </w:rPr>
        <w:t>de</w:t>
      </w:r>
      <w:r w:rsidR="007530B9" w:rsidRPr="00CE2A11">
        <w:rPr>
          <w:rFonts w:cstheme="minorBidi"/>
          <w:color w:val="000000" w:themeColor="text1"/>
          <w:sz w:val="22"/>
          <w:szCs w:val="22"/>
        </w:rPr>
        <w:t>l</w:t>
      </w:r>
      <w:r w:rsidRPr="00CE2A11">
        <w:rPr>
          <w:rFonts w:cstheme="minorBidi"/>
          <w:color w:val="000000" w:themeColor="text1"/>
          <w:sz w:val="22"/>
          <w:szCs w:val="22"/>
        </w:rPr>
        <w:t xml:space="preserve"> SAR en el rango de 0</w:t>
      </w:r>
      <w:r w:rsidR="00B02D3A">
        <w:rPr>
          <w:rFonts w:cstheme="minorBidi"/>
          <w:color w:val="000000" w:themeColor="text1"/>
          <w:sz w:val="22"/>
          <w:szCs w:val="22"/>
        </w:rPr>
        <w:t>.</w:t>
      </w:r>
      <w:r w:rsidRPr="00CE2A11">
        <w:rPr>
          <w:rFonts w:cstheme="minorBidi"/>
          <w:color w:val="000000" w:themeColor="text1"/>
          <w:sz w:val="22"/>
          <w:szCs w:val="22"/>
        </w:rPr>
        <w:t>4 W/kg a 10 W/kg.</w:t>
      </w:r>
    </w:p>
    <w:p w:rsidR="00065C63" w:rsidRPr="00CE2A11" w:rsidRDefault="00065C63" w:rsidP="00961F0C">
      <w:pPr>
        <w:spacing w:after="160" w:line="360" w:lineRule="auto"/>
        <w:jc w:val="both"/>
        <w:rPr>
          <w:rFonts w:cstheme="minorBidi"/>
          <w:color w:val="000000" w:themeColor="text1"/>
          <w:sz w:val="22"/>
          <w:szCs w:val="22"/>
        </w:rPr>
      </w:pPr>
      <w:r w:rsidRPr="00CE2A11">
        <w:rPr>
          <w:rFonts w:cstheme="minorBidi"/>
          <w:color w:val="000000" w:themeColor="text1"/>
          <w:sz w:val="22"/>
          <w:szCs w:val="22"/>
        </w:rPr>
        <w:t xml:space="preserve">Si la </w:t>
      </w:r>
      <w:r w:rsidR="007530B9" w:rsidRPr="00CE2A11">
        <w:rPr>
          <w:rFonts w:cstheme="minorBidi"/>
          <w:color w:val="000000" w:themeColor="text1"/>
          <w:sz w:val="22"/>
          <w:szCs w:val="22"/>
        </w:rPr>
        <w:t xml:space="preserve">Incertidumbre real de la </w:t>
      </w:r>
      <w:r w:rsidRPr="00CE2A11">
        <w:rPr>
          <w:rFonts w:cstheme="minorBidi"/>
          <w:color w:val="000000" w:themeColor="text1"/>
          <w:sz w:val="22"/>
          <w:szCs w:val="22"/>
        </w:rPr>
        <w:t>medición (</w:t>
      </w:r>
      <w:r w:rsidRPr="00CE2A11">
        <w:rPr>
          <w:rFonts w:cstheme="minorBidi"/>
          <w:i/>
          <w:color w:val="000000" w:themeColor="text1"/>
          <w:sz w:val="22"/>
          <w:szCs w:val="22"/>
        </w:rPr>
        <w:t>unc</w:t>
      </w:r>
      <w:r w:rsidRPr="00CE2A11">
        <w:rPr>
          <w:rFonts w:cstheme="minorBidi"/>
          <w:color w:val="000000" w:themeColor="text1"/>
          <w:sz w:val="22"/>
          <w:szCs w:val="22"/>
          <w:vertAlign w:val="subscript"/>
        </w:rPr>
        <w:t>me</w:t>
      </w:r>
      <w:r w:rsidR="002B4253" w:rsidRPr="00CE2A11">
        <w:rPr>
          <w:rFonts w:cstheme="minorBidi"/>
          <w:color w:val="000000" w:themeColor="text1"/>
          <w:sz w:val="22"/>
          <w:szCs w:val="22"/>
          <w:vertAlign w:val="subscript"/>
        </w:rPr>
        <w:t>d</w:t>
      </w:r>
      <w:r w:rsidRPr="00CE2A11">
        <w:rPr>
          <w:rFonts w:cstheme="minorBidi"/>
          <w:color w:val="000000" w:themeColor="text1"/>
          <w:sz w:val="22"/>
          <w:szCs w:val="22"/>
        </w:rPr>
        <w:t>)</w:t>
      </w:r>
      <w:r w:rsidR="0013155C" w:rsidRPr="00CE2A11">
        <w:rPr>
          <w:rFonts w:cstheme="minorBidi"/>
          <w:color w:val="000000" w:themeColor="text1"/>
          <w:sz w:val="22"/>
          <w:szCs w:val="22"/>
        </w:rPr>
        <w:t xml:space="preserve"> no está dentro de ± 30 %, el </w:t>
      </w:r>
      <w:r w:rsidR="003C0EBC" w:rsidRPr="00CE2A11">
        <w:rPr>
          <w:rFonts w:cstheme="minorBidi"/>
          <w:color w:val="000000" w:themeColor="text1"/>
          <w:sz w:val="22"/>
          <w:szCs w:val="22"/>
        </w:rPr>
        <w:t>SAR</w:t>
      </w:r>
      <w:r w:rsidRPr="00CE2A11">
        <w:rPr>
          <w:rFonts w:cstheme="minorBidi"/>
          <w:color w:val="000000" w:themeColor="text1"/>
          <w:sz w:val="22"/>
          <w:szCs w:val="22"/>
        </w:rPr>
        <w:t xml:space="preserve"> reportado (</w:t>
      </w:r>
      <w:r w:rsidRPr="00CE2A11">
        <w:rPr>
          <w:rFonts w:cstheme="minorBidi"/>
          <w:i/>
          <w:color w:val="000000" w:themeColor="text1"/>
          <w:sz w:val="22"/>
          <w:szCs w:val="22"/>
        </w:rPr>
        <w:t>psSAR</w:t>
      </w:r>
      <w:r w:rsidRPr="00CE2A11">
        <w:rPr>
          <w:rFonts w:cstheme="minorBidi"/>
          <w:color w:val="000000" w:themeColor="text1"/>
          <w:sz w:val="22"/>
          <w:szCs w:val="22"/>
          <w:vertAlign w:val="subscript"/>
        </w:rPr>
        <w:t>correg</w:t>
      </w:r>
      <w:r w:rsidR="002B4253" w:rsidRPr="00CE2A11">
        <w:rPr>
          <w:rFonts w:cstheme="minorBidi"/>
          <w:color w:val="000000" w:themeColor="text1"/>
          <w:sz w:val="22"/>
          <w:szCs w:val="22"/>
          <w:vertAlign w:val="subscript"/>
        </w:rPr>
        <w:t>ido</w:t>
      </w:r>
      <w:r w:rsidRPr="00CE2A11">
        <w:rPr>
          <w:rFonts w:cstheme="minorBidi"/>
          <w:color w:val="000000" w:themeColor="text1"/>
          <w:sz w:val="22"/>
          <w:szCs w:val="22"/>
        </w:rPr>
        <w:t xml:space="preserve">) </w:t>
      </w:r>
      <w:r w:rsidR="0013155C" w:rsidRPr="00CE2A11">
        <w:rPr>
          <w:rFonts w:cstheme="minorBidi"/>
          <w:color w:val="000000" w:themeColor="text1"/>
          <w:sz w:val="22"/>
          <w:szCs w:val="22"/>
        </w:rPr>
        <w:t xml:space="preserve">se debe </w:t>
      </w:r>
      <w:r w:rsidRPr="00CE2A11">
        <w:rPr>
          <w:rFonts w:cstheme="minorBidi"/>
          <w:color w:val="000000" w:themeColor="text1"/>
          <w:sz w:val="22"/>
          <w:szCs w:val="22"/>
        </w:rPr>
        <w:t xml:space="preserve"> tomar en cuenta la diferencia en porcentaje entre la </w:t>
      </w:r>
      <w:r w:rsidR="005C6A9C" w:rsidRPr="00CE2A11">
        <w:rPr>
          <w:rFonts w:cstheme="minorBidi"/>
          <w:color w:val="000000" w:themeColor="text1"/>
          <w:sz w:val="22"/>
          <w:szCs w:val="22"/>
        </w:rPr>
        <w:t>Incertidumbre</w:t>
      </w:r>
      <w:r w:rsidRPr="00CE2A11">
        <w:rPr>
          <w:rFonts w:cstheme="minorBidi"/>
          <w:color w:val="000000" w:themeColor="text1"/>
          <w:sz w:val="22"/>
          <w:szCs w:val="22"/>
        </w:rPr>
        <w:t xml:space="preserve"> rea</w:t>
      </w:r>
      <w:r w:rsidR="003C0EBC" w:rsidRPr="00CE2A11">
        <w:rPr>
          <w:rFonts w:cstheme="minorBidi"/>
          <w:color w:val="000000" w:themeColor="text1"/>
          <w:sz w:val="22"/>
          <w:szCs w:val="22"/>
        </w:rPr>
        <w:t xml:space="preserve">l y el valor objetivo ± 30 % empleando la </w:t>
      </w:r>
      <w:r w:rsidR="003E2873" w:rsidRPr="00CE2A11">
        <w:rPr>
          <w:rFonts w:cstheme="minorBidi"/>
          <w:color w:val="000000" w:themeColor="text1"/>
          <w:sz w:val="22"/>
          <w:szCs w:val="22"/>
        </w:rPr>
        <w:t>E</w:t>
      </w:r>
      <w:r w:rsidR="003C0EBC" w:rsidRPr="00CE2A11">
        <w:rPr>
          <w:rFonts w:cstheme="minorBidi"/>
          <w:color w:val="000000" w:themeColor="text1"/>
          <w:sz w:val="22"/>
          <w:szCs w:val="22"/>
        </w:rPr>
        <w:t xml:space="preserve">cuación </w:t>
      </w:r>
      <w:r w:rsidR="00BE46D1" w:rsidRPr="00CE2A11">
        <w:rPr>
          <w:rFonts w:cstheme="minorBidi"/>
          <w:color w:val="000000" w:themeColor="text1"/>
          <w:sz w:val="22"/>
          <w:szCs w:val="22"/>
        </w:rPr>
        <w:t>(</w:t>
      </w:r>
      <w:r w:rsidR="003A2850" w:rsidRPr="00CE2A11">
        <w:rPr>
          <w:rFonts w:cstheme="minorBidi"/>
          <w:color w:val="000000" w:themeColor="text1"/>
          <w:sz w:val="22"/>
          <w:szCs w:val="22"/>
        </w:rPr>
        <w:t>5</w:t>
      </w:r>
      <w:r w:rsidR="00BE46D1" w:rsidRPr="00CE2A11">
        <w:rPr>
          <w:rFonts w:cstheme="minorBidi"/>
          <w:color w:val="000000" w:themeColor="text1"/>
          <w:sz w:val="22"/>
          <w:szCs w:val="22"/>
        </w:rPr>
        <w:t>)</w:t>
      </w:r>
      <w:r w:rsidR="003C0EBC" w:rsidRPr="00CE2A11">
        <w:rPr>
          <w:rFonts w:cstheme="minorBidi"/>
          <w:color w:val="000000" w:themeColor="text1"/>
          <w:sz w:val="22"/>
          <w:szCs w:val="22"/>
        </w:rPr>
        <w:t>:</w:t>
      </w:r>
    </w:p>
    <w:p w:rsidR="00065C63" w:rsidRPr="00CE2A11" w:rsidRDefault="00065C63" w:rsidP="0013155C">
      <w:pPr>
        <w:spacing w:after="160" w:line="360" w:lineRule="auto"/>
        <w:jc w:val="center"/>
        <w:rPr>
          <w:rFonts w:eastAsiaTheme="minorEastAsia" w:cstheme="minorBidi"/>
          <w:color w:val="000000" w:themeColor="text1"/>
          <w:sz w:val="22"/>
          <w:szCs w:val="22"/>
        </w:rPr>
      </w:pPr>
      <m:oMath>
        <m:r>
          <w:rPr>
            <w:rFonts w:ascii="Cambria Math" w:hAnsi="Cambria Math" w:cstheme="minorBidi"/>
            <w:color w:val="000000" w:themeColor="text1"/>
            <w:sz w:val="22"/>
            <w:szCs w:val="22"/>
          </w:rPr>
          <m:t>psSA</m:t>
        </m:r>
        <m:sSub>
          <m:sSubPr>
            <m:ctrlPr>
              <w:rPr>
                <w:rFonts w:ascii="Cambria Math" w:hAnsi="Cambria Math" w:cstheme="minorBidi"/>
                <w:i/>
                <w:color w:val="000000" w:themeColor="text1"/>
                <w:sz w:val="22"/>
                <w:szCs w:val="22"/>
              </w:rPr>
            </m:ctrlPr>
          </m:sSubPr>
          <m:e>
            <m:r>
              <w:rPr>
                <w:rFonts w:ascii="Cambria Math" w:hAnsi="Cambria Math" w:cstheme="minorBidi"/>
                <w:color w:val="000000" w:themeColor="text1"/>
                <w:sz w:val="22"/>
                <w:szCs w:val="22"/>
              </w:rPr>
              <m:t>R</m:t>
            </m:r>
          </m:e>
          <m:sub>
            <m:r>
              <w:rPr>
                <w:rFonts w:ascii="Cambria Math" w:hAnsi="Cambria Math" w:cstheme="minorBidi"/>
                <w:color w:val="000000" w:themeColor="text1"/>
                <w:sz w:val="22"/>
                <w:szCs w:val="22"/>
              </w:rPr>
              <m:t>corregido</m:t>
            </m:r>
          </m:sub>
        </m:sSub>
        <m:r>
          <w:rPr>
            <w:rFonts w:ascii="Cambria Math" w:hAnsi="Cambria Math" w:cstheme="minorBidi"/>
            <w:color w:val="000000" w:themeColor="text1"/>
            <w:sz w:val="22"/>
            <w:szCs w:val="22"/>
          </w:rPr>
          <m:t>=psSA</m:t>
        </m:r>
        <m:sSub>
          <m:sSubPr>
            <m:ctrlPr>
              <w:rPr>
                <w:rFonts w:ascii="Cambria Math" w:hAnsi="Cambria Math" w:cstheme="minorBidi"/>
                <w:i/>
                <w:color w:val="000000" w:themeColor="text1"/>
                <w:sz w:val="22"/>
                <w:szCs w:val="22"/>
              </w:rPr>
            </m:ctrlPr>
          </m:sSubPr>
          <m:e>
            <m:r>
              <w:rPr>
                <w:rFonts w:ascii="Cambria Math" w:hAnsi="Cambria Math" w:cstheme="minorBidi"/>
                <w:color w:val="000000" w:themeColor="text1"/>
                <w:sz w:val="22"/>
                <w:szCs w:val="22"/>
              </w:rPr>
              <m:t>R</m:t>
            </m:r>
          </m:e>
          <m:sub>
            <m:r>
              <w:rPr>
                <w:rFonts w:ascii="Cambria Math" w:hAnsi="Cambria Math" w:cstheme="minorBidi"/>
                <w:color w:val="000000" w:themeColor="text1"/>
                <w:sz w:val="22"/>
                <w:szCs w:val="22"/>
              </w:rPr>
              <m:t>med</m:t>
            </m:r>
          </m:sub>
        </m:sSub>
        <m:d>
          <m:dPr>
            <m:ctrlPr>
              <w:rPr>
                <w:rFonts w:ascii="Cambria Math" w:hAnsi="Cambria Math" w:cstheme="minorBidi"/>
                <w:i/>
                <w:color w:val="000000" w:themeColor="text1"/>
                <w:sz w:val="22"/>
                <w:szCs w:val="22"/>
              </w:rPr>
            </m:ctrlPr>
          </m:dPr>
          <m:e>
            <m:r>
              <w:rPr>
                <w:rFonts w:ascii="Cambria Math" w:hAnsi="Cambria Math" w:cstheme="minorBidi"/>
                <w:color w:val="000000" w:themeColor="text1"/>
                <w:sz w:val="22"/>
                <w:szCs w:val="22"/>
              </w:rPr>
              <m:t>1+un</m:t>
            </m:r>
            <m:sSub>
              <m:sSubPr>
                <m:ctrlPr>
                  <w:rPr>
                    <w:rFonts w:ascii="Cambria Math" w:hAnsi="Cambria Math" w:cstheme="minorBidi"/>
                    <w:i/>
                    <w:color w:val="000000" w:themeColor="text1"/>
                    <w:sz w:val="22"/>
                    <w:szCs w:val="22"/>
                  </w:rPr>
                </m:ctrlPr>
              </m:sSubPr>
              <m:e>
                <m:r>
                  <w:rPr>
                    <w:rFonts w:ascii="Cambria Math" w:hAnsi="Cambria Math" w:cstheme="minorBidi"/>
                    <w:color w:val="000000" w:themeColor="text1"/>
                    <w:sz w:val="22"/>
                    <w:szCs w:val="22"/>
                  </w:rPr>
                  <m:t>c</m:t>
                </m:r>
              </m:e>
              <m:sub>
                <m:r>
                  <w:rPr>
                    <w:rFonts w:ascii="Cambria Math" w:hAnsi="Cambria Math" w:cstheme="minorBidi"/>
                    <w:color w:val="000000" w:themeColor="text1"/>
                    <w:sz w:val="22"/>
                    <w:szCs w:val="22"/>
                  </w:rPr>
                  <m:t>med</m:t>
                </m:r>
              </m:sub>
            </m:sSub>
            <m:r>
              <w:rPr>
                <w:rFonts w:ascii="Cambria Math" w:hAnsi="Cambria Math" w:cstheme="minorBidi"/>
                <w:color w:val="000000" w:themeColor="text1"/>
                <w:sz w:val="22"/>
                <w:szCs w:val="22"/>
              </w:rPr>
              <m:t>-0.3</m:t>
            </m:r>
          </m:e>
        </m:d>
      </m:oMath>
      <w:r w:rsidRPr="00CE2A11">
        <w:rPr>
          <w:rFonts w:eastAsiaTheme="minorEastAsia" w:cstheme="minorBidi"/>
          <w:color w:val="000000" w:themeColor="text1"/>
          <w:sz w:val="22"/>
          <w:szCs w:val="22"/>
        </w:rPr>
        <w:t xml:space="preserve"> </w:t>
      </w:r>
      <w:r w:rsidR="00ED6951" w:rsidRPr="00CE2A11">
        <w:rPr>
          <w:rFonts w:eastAsiaTheme="minorEastAsia" w:cstheme="minorBidi"/>
          <w:color w:val="000000" w:themeColor="text1"/>
          <w:sz w:val="22"/>
          <w:szCs w:val="22"/>
        </w:rPr>
        <w:t>Para</w:t>
      </w:r>
      <w:r w:rsidRPr="00CE2A11">
        <w:rPr>
          <w:rFonts w:eastAsiaTheme="minorEastAsia" w:cstheme="minorBidi"/>
          <w:color w:val="000000" w:themeColor="text1"/>
          <w:sz w:val="22"/>
          <w:szCs w:val="22"/>
        </w:rPr>
        <w:t xml:space="preserve"> </w:t>
      </w:r>
      <w:r w:rsidRPr="00CE2A11">
        <w:rPr>
          <w:rFonts w:eastAsiaTheme="minorEastAsia" w:cstheme="minorBidi"/>
          <w:i/>
          <w:color w:val="000000" w:themeColor="text1"/>
          <w:sz w:val="22"/>
          <w:szCs w:val="22"/>
        </w:rPr>
        <w:t>unc</w:t>
      </w:r>
      <w:r w:rsidRPr="00CE2A11">
        <w:rPr>
          <w:rFonts w:eastAsiaTheme="minorEastAsia" w:cstheme="minorBidi"/>
          <w:color w:val="000000" w:themeColor="text1"/>
          <w:sz w:val="22"/>
          <w:szCs w:val="22"/>
          <w:vertAlign w:val="subscript"/>
        </w:rPr>
        <w:t>m</w:t>
      </w:r>
      <w:r w:rsidR="002B4253" w:rsidRPr="00CE2A11">
        <w:rPr>
          <w:rFonts w:eastAsiaTheme="minorEastAsia" w:cstheme="minorBidi"/>
          <w:color w:val="000000" w:themeColor="text1"/>
          <w:sz w:val="22"/>
          <w:szCs w:val="22"/>
          <w:vertAlign w:val="subscript"/>
        </w:rPr>
        <w:t>ed</w:t>
      </w:r>
      <w:r w:rsidRPr="00CE2A11">
        <w:rPr>
          <w:rFonts w:eastAsiaTheme="minorEastAsia" w:cstheme="minorBidi"/>
          <w:color w:val="000000" w:themeColor="text1"/>
          <w:sz w:val="22"/>
          <w:szCs w:val="22"/>
        </w:rPr>
        <w:t xml:space="preserve"> &gt; 0</w:t>
      </w:r>
      <w:r w:rsidR="00B02D3A">
        <w:rPr>
          <w:rFonts w:eastAsiaTheme="minorEastAsia" w:cstheme="minorBidi"/>
          <w:color w:val="000000" w:themeColor="text1"/>
          <w:sz w:val="22"/>
          <w:szCs w:val="22"/>
        </w:rPr>
        <w:t>.</w:t>
      </w:r>
      <w:r w:rsidRPr="00CE2A11">
        <w:rPr>
          <w:rFonts w:eastAsiaTheme="minorEastAsia" w:cstheme="minorBidi"/>
          <w:color w:val="000000" w:themeColor="text1"/>
          <w:sz w:val="22"/>
          <w:szCs w:val="22"/>
        </w:rPr>
        <w:t>3</w:t>
      </w:r>
      <w:r w:rsidR="006D4E6F" w:rsidRPr="00CE2A11">
        <w:rPr>
          <w:rFonts w:eastAsiaTheme="minorEastAsia" w:cstheme="minorBidi"/>
          <w:color w:val="000000" w:themeColor="text1"/>
          <w:sz w:val="22"/>
          <w:szCs w:val="22"/>
        </w:rPr>
        <w:tab/>
      </w:r>
      <w:r w:rsidR="003A2850" w:rsidRPr="00CE2A11">
        <w:rPr>
          <w:rFonts w:eastAsiaTheme="minorEastAsia" w:cstheme="minorBidi"/>
          <w:color w:val="000000" w:themeColor="text1"/>
          <w:sz w:val="22"/>
          <w:szCs w:val="22"/>
        </w:rPr>
        <w:t>E</w:t>
      </w:r>
      <w:r w:rsidR="003C0EBC" w:rsidRPr="00CE2A11">
        <w:rPr>
          <w:rFonts w:eastAsiaTheme="minorEastAsia" w:cstheme="minorBidi"/>
          <w:color w:val="000000" w:themeColor="text1"/>
          <w:sz w:val="22"/>
          <w:szCs w:val="22"/>
        </w:rPr>
        <w:t xml:space="preserve">cuación </w:t>
      </w:r>
      <w:r w:rsidRPr="00CE2A11">
        <w:rPr>
          <w:rFonts w:eastAsiaTheme="minorEastAsia" w:cstheme="minorBidi"/>
          <w:color w:val="000000" w:themeColor="text1"/>
          <w:sz w:val="22"/>
          <w:szCs w:val="22"/>
        </w:rPr>
        <w:t>[</w:t>
      </w:r>
      <w:r w:rsidR="003A2850" w:rsidRPr="00CE2A11">
        <w:rPr>
          <w:rFonts w:eastAsiaTheme="minorEastAsia" w:cstheme="minorBidi"/>
          <w:color w:val="000000" w:themeColor="text1"/>
          <w:sz w:val="22"/>
          <w:szCs w:val="22"/>
        </w:rPr>
        <w:t>5</w:t>
      </w:r>
      <w:r w:rsidRPr="00CE2A11">
        <w:rPr>
          <w:rFonts w:eastAsiaTheme="minorEastAsia" w:cstheme="minorBidi"/>
          <w:color w:val="000000" w:themeColor="text1"/>
          <w:sz w:val="22"/>
          <w:szCs w:val="22"/>
        </w:rPr>
        <w:t>]</w:t>
      </w:r>
    </w:p>
    <w:p w:rsidR="00065C63" w:rsidRPr="00CE2A11" w:rsidRDefault="003C0EBC" w:rsidP="00961F0C">
      <w:pPr>
        <w:spacing w:after="160" w:line="360" w:lineRule="auto"/>
        <w:jc w:val="both"/>
        <w:rPr>
          <w:rFonts w:eastAsiaTheme="minorEastAsia" w:cstheme="minorBidi"/>
          <w:color w:val="000000" w:themeColor="text1"/>
          <w:sz w:val="22"/>
          <w:szCs w:val="22"/>
        </w:rPr>
      </w:pPr>
      <w:r w:rsidRPr="00CE2A11">
        <w:rPr>
          <w:rFonts w:eastAsiaTheme="minorEastAsia" w:cstheme="minorBidi"/>
          <w:color w:val="000000" w:themeColor="text1"/>
          <w:sz w:val="22"/>
          <w:szCs w:val="22"/>
        </w:rPr>
        <w:t>D</w:t>
      </w:r>
      <w:r w:rsidR="00065C63" w:rsidRPr="00CE2A11">
        <w:rPr>
          <w:rFonts w:eastAsiaTheme="minorEastAsia" w:cstheme="minorBidi"/>
          <w:color w:val="000000" w:themeColor="text1"/>
          <w:sz w:val="22"/>
          <w:szCs w:val="22"/>
        </w:rPr>
        <w:t xml:space="preserve">onde </w:t>
      </w:r>
      <w:r w:rsidR="00065C63" w:rsidRPr="00CE2A11">
        <w:rPr>
          <w:rFonts w:eastAsiaTheme="minorEastAsia" w:cstheme="minorBidi"/>
          <w:i/>
          <w:color w:val="000000" w:themeColor="text1"/>
          <w:sz w:val="22"/>
          <w:szCs w:val="22"/>
        </w:rPr>
        <w:t>psSAR</w:t>
      </w:r>
      <w:r w:rsidR="00065C63" w:rsidRPr="00CE2A11">
        <w:rPr>
          <w:rFonts w:eastAsiaTheme="minorEastAsia" w:cstheme="minorBidi"/>
          <w:color w:val="000000" w:themeColor="text1"/>
          <w:sz w:val="22"/>
          <w:szCs w:val="22"/>
          <w:vertAlign w:val="subscript"/>
        </w:rPr>
        <w:t>me</w:t>
      </w:r>
      <w:r w:rsidR="006D4E6F" w:rsidRPr="00CE2A11">
        <w:rPr>
          <w:rFonts w:eastAsiaTheme="minorEastAsia" w:cstheme="minorBidi"/>
          <w:color w:val="000000" w:themeColor="text1"/>
          <w:sz w:val="22"/>
          <w:szCs w:val="22"/>
          <w:vertAlign w:val="subscript"/>
        </w:rPr>
        <w:t>d</w:t>
      </w:r>
      <w:r w:rsidR="00065C63" w:rsidRPr="00CE2A11">
        <w:rPr>
          <w:rFonts w:eastAsiaTheme="minorEastAsia" w:cstheme="minorBidi"/>
          <w:color w:val="000000" w:themeColor="text1"/>
          <w:sz w:val="22"/>
          <w:szCs w:val="22"/>
        </w:rPr>
        <w:t xml:space="preserve"> es el valor pico </w:t>
      </w:r>
      <w:r w:rsidRPr="00CE2A11">
        <w:rPr>
          <w:rFonts w:eastAsiaTheme="minorEastAsia" w:cstheme="minorBidi"/>
          <w:color w:val="000000" w:themeColor="text1"/>
          <w:sz w:val="22"/>
          <w:szCs w:val="22"/>
        </w:rPr>
        <w:t xml:space="preserve">promedio espacial </w:t>
      </w:r>
      <w:r w:rsidR="00065C63" w:rsidRPr="00CE2A11">
        <w:rPr>
          <w:rFonts w:eastAsiaTheme="minorEastAsia" w:cstheme="minorBidi"/>
          <w:color w:val="000000" w:themeColor="text1"/>
          <w:sz w:val="22"/>
          <w:szCs w:val="22"/>
        </w:rPr>
        <w:t xml:space="preserve">del SAR </w:t>
      </w:r>
      <w:r w:rsidRPr="00CE2A11">
        <w:rPr>
          <w:rFonts w:eastAsiaTheme="minorEastAsia" w:cstheme="minorBidi"/>
          <w:color w:val="000000" w:themeColor="text1"/>
          <w:sz w:val="22"/>
          <w:szCs w:val="22"/>
        </w:rPr>
        <w:t>medido. Notar</w:t>
      </w:r>
      <w:r w:rsidR="00065C63" w:rsidRPr="00CE2A11">
        <w:rPr>
          <w:rFonts w:eastAsiaTheme="minorEastAsia" w:cstheme="minorBidi"/>
          <w:color w:val="000000" w:themeColor="text1"/>
          <w:sz w:val="22"/>
          <w:szCs w:val="22"/>
        </w:rPr>
        <w:t xml:space="preserve"> que la linealidad y el nivel de ruido </w:t>
      </w:r>
      <w:r w:rsidRPr="00CE2A11">
        <w:rPr>
          <w:rFonts w:eastAsiaTheme="minorEastAsia" w:cstheme="minorBidi"/>
          <w:color w:val="000000" w:themeColor="text1"/>
          <w:sz w:val="22"/>
          <w:szCs w:val="22"/>
        </w:rPr>
        <w:t>se tiene que verificar</w:t>
      </w:r>
      <w:r w:rsidR="00065C63" w:rsidRPr="00CE2A11">
        <w:rPr>
          <w:rFonts w:eastAsiaTheme="minorEastAsia" w:cstheme="minorBidi"/>
          <w:color w:val="000000" w:themeColor="text1"/>
          <w:sz w:val="22"/>
          <w:szCs w:val="22"/>
        </w:rPr>
        <w:t xml:space="preserve"> más allá de los valores por arriba de ellos</w:t>
      </w:r>
      <w:r w:rsidR="00854551" w:rsidRPr="00CE2A11">
        <w:rPr>
          <w:rFonts w:eastAsiaTheme="minorEastAsia" w:cstheme="minorBidi"/>
          <w:color w:val="000000" w:themeColor="text1"/>
          <w:sz w:val="22"/>
          <w:szCs w:val="22"/>
        </w:rPr>
        <w:t>,</w:t>
      </w:r>
      <w:r w:rsidR="00065C63" w:rsidRPr="00CE2A11">
        <w:rPr>
          <w:rFonts w:eastAsiaTheme="minorEastAsia" w:cstheme="minorBidi"/>
          <w:color w:val="000000" w:themeColor="text1"/>
          <w:sz w:val="22"/>
          <w:szCs w:val="22"/>
        </w:rPr>
        <w:t xml:space="preserve"> debido a la relación señal a ruido necesaria y la razón pico-promedio más grande para algunas señales de comunicación.</w:t>
      </w:r>
    </w:p>
    <w:p w:rsidR="003C0EBC" w:rsidRPr="00CE2A11" w:rsidRDefault="00065C63" w:rsidP="00961F0C">
      <w:pPr>
        <w:spacing w:after="160" w:line="360" w:lineRule="auto"/>
        <w:jc w:val="both"/>
        <w:rPr>
          <w:rFonts w:eastAsiaTheme="minorEastAsia" w:cstheme="minorBidi"/>
          <w:color w:val="000000" w:themeColor="text1"/>
          <w:sz w:val="22"/>
          <w:szCs w:val="22"/>
        </w:rPr>
      </w:pPr>
      <w:r w:rsidRPr="00CE2A11">
        <w:rPr>
          <w:rFonts w:eastAsiaTheme="minorEastAsia" w:cstheme="minorBidi"/>
          <w:color w:val="000000" w:themeColor="text1"/>
          <w:sz w:val="22"/>
          <w:szCs w:val="22"/>
        </w:rPr>
        <w:t xml:space="preserve">Para valores del pico </w:t>
      </w:r>
      <w:r w:rsidR="003C0EBC" w:rsidRPr="00CE2A11">
        <w:rPr>
          <w:rFonts w:eastAsiaTheme="minorEastAsia" w:cstheme="minorBidi"/>
          <w:color w:val="000000" w:themeColor="text1"/>
          <w:sz w:val="22"/>
          <w:szCs w:val="22"/>
        </w:rPr>
        <w:t xml:space="preserve">promedio espacial </w:t>
      </w:r>
      <w:r w:rsidRPr="00CE2A11">
        <w:rPr>
          <w:rFonts w:eastAsiaTheme="minorEastAsia" w:cstheme="minorBidi"/>
          <w:color w:val="000000" w:themeColor="text1"/>
          <w:sz w:val="22"/>
          <w:szCs w:val="22"/>
        </w:rPr>
        <w:t>del SAR en 1 g fuera del rango de 0</w:t>
      </w:r>
      <w:r w:rsidR="00B02D3A">
        <w:rPr>
          <w:rFonts w:eastAsiaTheme="minorEastAsia" w:cstheme="minorBidi"/>
          <w:color w:val="000000" w:themeColor="text1"/>
          <w:sz w:val="22"/>
          <w:szCs w:val="22"/>
        </w:rPr>
        <w:t>.</w:t>
      </w:r>
      <w:r w:rsidRPr="00CE2A11">
        <w:rPr>
          <w:rFonts w:eastAsiaTheme="minorEastAsia" w:cstheme="minorBidi"/>
          <w:color w:val="000000" w:themeColor="text1"/>
          <w:sz w:val="22"/>
          <w:szCs w:val="22"/>
        </w:rPr>
        <w:t xml:space="preserve">4 W/kg a 10 W/kg, </w:t>
      </w:r>
      <w:r w:rsidR="003C0EBC" w:rsidRPr="00CE2A11">
        <w:rPr>
          <w:rFonts w:eastAsiaTheme="minorEastAsia" w:cstheme="minorBidi"/>
          <w:color w:val="000000" w:themeColor="text1"/>
          <w:sz w:val="22"/>
          <w:szCs w:val="22"/>
        </w:rPr>
        <w:t xml:space="preserve">se </w:t>
      </w:r>
      <w:r w:rsidR="002A7B49" w:rsidRPr="00CE2A11">
        <w:rPr>
          <w:rFonts w:eastAsiaTheme="minorEastAsia" w:cstheme="minorBidi"/>
          <w:color w:val="000000" w:themeColor="text1"/>
          <w:sz w:val="22"/>
          <w:szCs w:val="22"/>
        </w:rPr>
        <w:t>requieren</w:t>
      </w:r>
      <w:r w:rsidR="003C0EBC" w:rsidRPr="00CE2A11">
        <w:rPr>
          <w:rFonts w:eastAsiaTheme="minorEastAsia" w:cstheme="minorBidi"/>
          <w:color w:val="000000" w:themeColor="text1"/>
          <w:sz w:val="22"/>
          <w:szCs w:val="22"/>
        </w:rPr>
        <w:t xml:space="preserve"> </w:t>
      </w:r>
      <w:r w:rsidRPr="00CE2A11">
        <w:rPr>
          <w:rFonts w:eastAsiaTheme="minorEastAsia" w:cstheme="minorBidi"/>
          <w:color w:val="000000" w:themeColor="text1"/>
          <w:sz w:val="22"/>
          <w:szCs w:val="22"/>
        </w:rPr>
        <w:t xml:space="preserve">procedimientos y consideraciones adicionales para lograr una </w:t>
      </w:r>
      <w:r w:rsidR="005C6A9C" w:rsidRPr="00CE2A11">
        <w:rPr>
          <w:rFonts w:eastAsiaTheme="minorEastAsia" w:cstheme="minorBidi"/>
          <w:color w:val="000000" w:themeColor="text1"/>
          <w:sz w:val="22"/>
          <w:szCs w:val="22"/>
        </w:rPr>
        <w:t>Incertidumbre</w:t>
      </w:r>
      <w:r w:rsidRPr="00CE2A11">
        <w:rPr>
          <w:rFonts w:eastAsiaTheme="minorEastAsia" w:cstheme="minorBidi"/>
          <w:color w:val="000000" w:themeColor="text1"/>
          <w:sz w:val="22"/>
          <w:szCs w:val="22"/>
        </w:rPr>
        <w:t xml:space="preserve"> menor a 30 %, como es recomendado para valores medidos dentro del rango</w:t>
      </w:r>
      <w:r w:rsidR="00854551" w:rsidRPr="00CE2A11">
        <w:rPr>
          <w:rFonts w:eastAsiaTheme="minorEastAsia" w:cstheme="minorBidi"/>
          <w:color w:val="000000" w:themeColor="text1"/>
          <w:sz w:val="22"/>
          <w:szCs w:val="22"/>
        </w:rPr>
        <w:t xml:space="preserve"> (no incluidas en esta DT)</w:t>
      </w:r>
      <w:r w:rsidRPr="00CE2A11">
        <w:rPr>
          <w:rFonts w:eastAsiaTheme="minorEastAsia" w:cstheme="minorBidi"/>
          <w:color w:val="000000" w:themeColor="text1"/>
          <w:sz w:val="22"/>
          <w:szCs w:val="22"/>
        </w:rPr>
        <w:t>. En todos lo</w:t>
      </w:r>
      <w:r w:rsidR="003C0EBC" w:rsidRPr="00CE2A11">
        <w:rPr>
          <w:rFonts w:eastAsiaTheme="minorEastAsia" w:cstheme="minorBidi"/>
          <w:color w:val="000000" w:themeColor="text1"/>
          <w:sz w:val="22"/>
          <w:szCs w:val="22"/>
        </w:rPr>
        <w:t>s</w:t>
      </w:r>
      <w:r w:rsidRPr="00CE2A11">
        <w:rPr>
          <w:rFonts w:eastAsiaTheme="minorEastAsia" w:cstheme="minorBidi"/>
          <w:color w:val="000000" w:themeColor="text1"/>
          <w:sz w:val="22"/>
          <w:szCs w:val="22"/>
        </w:rPr>
        <w:t xml:space="preserve"> casos la med</w:t>
      </w:r>
      <w:r w:rsidR="003C0EBC" w:rsidRPr="00CE2A11">
        <w:rPr>
          <w:rFonts w:eastAsiaTheme="minorEastAsia" w:cstheme="minorBidi"/>
          <w:color w:val="000000" w:themeColor="text1"/>
          <w:sz w:val="22"/>
          <w:szCs w:val="22"/>
        </w:rPr>
        <w:t xml:space="preserve">ición de la </w:t>
      </w:r>
      <w:r w:rsidR="005C6A9C" w:rsidRPr="00CE2A11">
        <w:rPr>
          <w:rFonts w:eastAsiaTheme="minorEastAsia" w:cstheme="minorBidi"/>
          <w:color w:val="000000" w:themeColor="text1"/>
          <w:sz w:val="22"/>
          <w:szCs w:val="22"/>
        </w:rPr>
        <w:t>Incertidumbre</w:t>
      </w:r>
      <w:r w:rsidR="003C0EBC" w:rsidRPr="00CE2A11">
        <w:rPr>
          <w:rFonts w:eastAsiaTheme="minorEastAsia" w:cstheme="minorBidi"/>
          <w:color w:val="000000" w:themeColor="text1"/>
          <w:sz w:val="22"/>
          <w:szCs w:val="22"/>
        </w:rPr>
        <w:t xml:space="preserve"> debe</w:t>
      </w:r>
      <w:r w:rsidRPr="00CE2A11">
        <w:rPr>
          <w:rFonts w:eastAsiaTheme="minorEastAsia" w:cstheme="minorBidi"/>
          <w:color w:val="000000" w:themeColor="text1"/>
          <w:sz w:val="22"/>
          <w:szCs w:val="22"/>
        </w:rPr>
        <w:t xml:space="preserve"> acompañar a los resultados medidos del SAR en el </w:t>
      </w:r>
      <w:r w:rsidR="003C0EBC" w:rsidRPr="00CE2A11">
        <w:rPr>
          <w:rFonts w:eastAsiaTheme="minorEastAsia" w:cstheme="minorBidi"/>
          <w:color w:val="000000" w:themeColor="text1"/>
          <w:sz w:val="22"/>
          <w:szCs w:val="22"/>
        </w:rPr>
        <w:t>RP</w:t>
      </w:r>
      <w:r w:rsidRPr="00CE2A11">
        <w:rPr>
          <w:rFonts w:eastAsiaTheme="minorEastAsia" w:cstheme="minorBidi"/>
          <w:color w:val="000000" w:themeColor="text1"/>
          <w:sz w:val="22"/>
          <w:szCs w:val="22"/>
        </w:rPr>
        <w:t xml:space="preserve">. </w:t>
      </w:r>
    </w:p>
    <w:p w:rsidR="00356DEC" w:rsidRDefault="00356DEC" w:rsidP="00961F0C">
      <w:pPr>
        <w:spacing w:line="360" w:lineRule="auto"/>
        <w:jc w:val="both"/>
        <w:rPr>
          <w:b/>
          <w:sz w:val="22"/>
          <w:szCs w:val="22"/>
        </w:rPr>
      </w:pPr>
    </w:p>
    <w:p w:rsidR="0057360B" w:rsidRDefault="0057360B" w:rsidP="00961F0C">
      <w:pPr>
        <w:spacing w:line="360" w:lineRule="auto"/>
        <w:jc w:val="both"/>
        <w:rPr>
          <w:b/>
          <w:sz w:val="22"/>
          <w:szCs w:val="22"/>
        </w:rPr>
      </w:pPr>
    </w:p>
    <w:p w:rsidR="0057360B" w:rsidRPr="00CE2A11" w:rsidRDefault="0057360B" w:rsidP="00961F0C">
      <w:pPr>
        <w:spacing w:line="360" w:lineRule="auto"/>
        <w:jc w:val="both"/>
        <w:rPr>
          <w:b/>
          <w:sz w:val="22"/>
          <w:szCs w:val="22"/>
        </w:rPr>
      </w:pPr>
    </w:p>
    <w:p w:rsidR="00AE3372" w:rsidRPr="00CE2A11" w:rsidRDefault="00AE3372" w:rsidP="00961F0C">
      <w:pPr>
        <w:spacing w:line="360" w:lineRule="auto"/>
        <w:jc w:val="both"/>
        <w:rPr>
          <w:b/>
          <w:sz w:val="22"/>
          <w:szCs w:val="22"/>
        </w:rPr>
      </w:pPr>
    </w:p>
    <w:p w:rsidR="00EB7E04" w:rsidRPr="00CE2A11" w:rsidRDefault="003C0EBC" w:rsidP="004D19AA">
      <w:pPr>
        <w:spacing w:line="360" w:lineRule="auto"/>
        <w:jc w:val="both"/>
        <w:outlineLvl w:val="2"/>
        <w:rPr>
          <w:b/>
          <w:sz w:val="22"/>
          <w:szCs w:val="22"/>
        </w:rPr>
      </w:pPr>
      <w:r w:rsidRPr="00CE2A11">
        <w:rPr>
          <w:b/>
          <w:sz w:val="22"/>
          <w:szCs w:val="22"/>
        </w:rPr>
        <w:t>5.1.14. REPORTE DE PRUEBAS</w:t>
      </w:r>
      <w:r w:rsidR="00A722C6">
        <w:rPr>
          <w:b/>
          <w:sz w:val="22"/>
          <w:szCs w:val="22"/>
        </w:rPr>
        <w:t xml:space="preserve"> (RP)</w:t>
      </w:r>
      <w:r w:rsidRPr="00CE2A11">
        <w:rPr>
          <w:b/>
          <w:sz w:val="22"/>
          <w:szCs w:val="22"/>
        </w:rPr>
        <w:t>.</w:t>
      </w:r>
    </w:p>
    <w:p w:rsidR="003C0EBC" w:rsidRPr="00CE2A11" w:rsidRDefault="00A57A0A" w:rsidP="00961F0C">
      <w:pPr>
        <w:spacing w:after="160" w:line="360" w:lineRule="auto"/>
        <w:jc w:val="both"/>
        <w:rPr>
          <w:rFonts w:cstheme="minorBidi"/>
          <w:color w:val="000000" w:themeColor="text1"/>
          <w:sz w:val="22"/>
          <w:szCs w:val="22"/>
        </w:rPr>
      </w:pPr>
      <w:r w:rsidRPr="00CE2A11">
        <w:rPr>
          <w:rFonts w:cstheme="minorBidi"/>
          <w:color w:val="000000" w:themeColor="text1"/>
          <w:sz w:val="22"/>
          <w:szCs w:val="22"/>
        </w:rPr>
        <w:t>Todos los r</w:t>
      </w:r>
      <w:r w:rsidR="003C0EBC" w:rsidRPr="00CE2A11">
        <w:rPr>
          <w:rFonts w:cstheme="minorBidi"/>
          <w:color w:val="000000" w:themeColor="text1"/>
          <w:sz w:val="22"/>
          <w:szCs w:val="22"/>
        </w:rPr>
        <w:t>esultados de las pruebas</w:t>
      </w:r>
      <w:r w:rsidR="00967803" w:rsidRPr="00CE2A11">
        <w:rPr>
          <w:rFonts w:cstheme="minorBidi"/>
          <w:color w:val="000000" w:themeColor="text1"/>
          <w:sz w:val="22"/>
          <w:szCs w:val="22"/>
        </w:rPr>
        <w:t xml:space="preserve"> correspondientes al numeral </w:t>
      </w:r>
      <w:r w:rsidR="00967803" w:rsidRPr="00CE2A11">
        <w:rPr>
          <w:rFonts w:cstheme="minorBidi"/>
          <w:b/>
          <w:color w:val="000000" w:themeColor="text1"/>
          <w:sz w:val="22"/>
          <w:szCs w:val="22"/>
        </w:rPr>
        <w:t>5.1</w:t>
      </w:r>
      <w:r w:rsidR="003C0EBC" w:rsidRPr="00CE2A11">
        <w:rPr>
          <w:rFonts w:cstheme="minorBidi"/>
          <w:color w:val="000000" w:themeColor="text1"/>
          <w:sz w:val="22"/>
          <w:szCs w:val="22"/>
        </w:rPr>
        <w:t xml:space="preserve"> deben ser registrados </w:t>
      </w:r>
      <w:r w:rsidR="00F640D6" w:rsidRPr="00CE2A11">
        <w:rPr>
          <w:rFonts w:cstheme="minorBidi"/>
          <w:color w:val="000000" w:themeColor="text1"/>
          <w:sz w:val="22"/>
          <w:szCs w:val="22"/>
        </w:rPr>
        <w:t xml:space="preserve">por el Laboratorio de Prueba </w:t>
      </w:r>
      <w:r w:rsidR="003C0EBC" w:rsidRPr="00CE2A11">
        <w:rPr>
          <w:rFonts w:cstheme="minorBidi"/>
          <w:color w:val="000000" w:themeColor="text1"/>
          <w:sz w:val="22"/>
          <w:szCs w:val="22"/>
        </w:rPr>
        <w:t xml:space="preserve">en el RP contenido en el </w:t>
      </w:r>
      <w:r w:rsidR="00601C3C" w:rsidRPr="00CE2A11">
        <w:rPr>
          <w:rFonts w:cstheme="minorBidi"/>
          <w:b/>
          <w:color w:val="000000" w:themeColor="text1"/>
          <w:sz w:val="22"/>
          <w:szCs w:val="22"/>
        </w:rPr>
        <w:t>A</w:t>
      </w:r>
      <w:r w:rsidR="003C0EBC" w:rsidRPr="00CE2A11">
        <w:rPr>
          <w:rFonts w:cstheme="minorBidi"/>
          <w:b/>
          <w:color w:val="000000" w:themeColor="text1"/>
          <w:sz w:val="22"/>
          <w:szCs w:val="22"/>
        </w:rPr>
        <w:t>nexo A</w:t>
      </w:r>
      <w:r w:rsidR="00AE3372" w:rsidRPr="00CE2A11">
        <w:rPr>
          <w:rFonts w:cstheme="minorBidi"/>
          <w:color w:val="000000" w:themeColor="text1"/>
          <w:sz w:val="22"/>
          <w:szCs w:val="22"/>
        </w:rPr>
        <w:t xml:space="preserve"> de la presente DT</w:t>
      </w:r>
      <w:r w:rsidR="00721B38" w:rsidRPr="00CE2A11">
        <w:rPr>
          <w:rFonts w:cstheme="minorBidi"/>
          <w:color w:val="000000" w:themeColor="text1"/>
          <w:sz w:val="22"/>
          <w:szCs w:val="22"/>
        </w:rPr>
        <w:t xml:space="preserve">. Dicho reporte </w:t>
      </w:r>
      <w:r w:rsidR="00AE3372" w:rsidRPr="00CE2A11">
        <w:rPr>
          <w:rFonts w:cstheme="minorBidi"/>
          <w:color w:val="000000" w:themeColor="text1"/>
          <w:sz w:val="22"/>
          <w:szCs w:val="22"/>
        </w:rPr>
        <w:t>debe</w:t>
      </w:r>
      <w:r w:rsidRPr="00CE2A11">
        <w:rPr>
          <w:rFonts w:cstheme="minorBidi"/>
          <w:color w:val="000000" w:themeColor="text1"/>
          <w:sz w:val="22"/>
          <w:szCs w:val="22"/>
        </w:rPr>
        <w:t xml:space="preserve"> incluir toda la información necesaria para la interpretación de las </w:t>
      </w:r>
      <w:r w:rsidR="00A42B48" w:rsidRPr="00CE2A11">
        <w:rPr>
          <w:rFonts w:cstheme="minorBidi"/>
          <w:color w:val="000000" w:themeColor="text1"/>
          <w:sz w:val="22"/>
          <w:szCs w:val="22"/>
        </w:rPr>
        <w:t xml:space="preserve">combinaciones de prueba </w:t>
      </w:r>
      <w:r w:rsidRPr="00CE2A11">
        <w:rPr>
          <w:rFonts w:cstheme="minorBidi"/>
          <w:color w:val="000000" w:themeColor="text1"/>
          <w:sz w:val="22"/>
          <w:szCs w:val="22"/>
        </w:rPr>
        <w:t xml:space="preserve">del EBP </w:t>
      </w:r>
      <w:r w:rsidR="0080769C" w:rsidRPr="00CE2A11">
        <w:rPr>
          <w:rFonts w:cstheme="minorBidi"/>
          <w:color w:val="000000" w:themeColor="text1"/>
          <w:sz w:val="22"/>
          <w:szCs w:val="22"/>
        </w:rPr>
        <w:t>mediadas</w:t>
      </w:r>
      <w:r w:rsidRPr="00CE2A11">
        <w:rPr>
          <w:rFonts w:cstheme="minorBidi"/>
          <w:color w:val="000000" w:themeColor="text1"/>
          <w:sz w:val="22"/>
          <w:szCs w:val="22"/>
        </w:rPr>
        <w:t xml:space="preserve">, la calibración realizada y toda la información requerida por el método </w:t>
      </w:r>
      <w:r w:rsidR="003C0EBC" w:rsidRPr="00CE2A11">
        <w:rPr>
          <w:rFonts w:cstheme="minorBidi"/>
          <w:color w:val="000000" w:themeColor="text1"/>
          <w:sz w:val="22"/>
          <w:szCs w:val="22"/>
        </w:rPr>
        <w:t>y la instrumentación utilizados.</w:t>
      </w:r>
    </w:p>
    <w:p w:rsidR="003C0EBC" w:rsidRPr="00CE2A11" w:rsidRDefault="003C0EBC" w:rsidP="00961F0C">
      <w:pPr>
        <w:spacing w:after="160" w:line="360" w:lineRule="auto"/>
        <w:jc w:val="both"/>
        <w:rPr>
          <w:rFonts w:cstheme="minorBidi"/>
          <w:color w:val="000000" w:themeColor="text1"/>
          <w:sz w:val="22"/>
          <w:szCs w:val="22"/>
        </w:rPr>
      </w:pPr>
      <w:r w:rsidRPr="00CE2A11">
        <w:rPr>
          <w:rFonts w:cstheme="minorBidi"/>
          <w:color w:val="000000" w:themeColor="text1"/>
          <w:sz w:val="22"/>
          <w:szCs w:val="22"/>
        </w:rPr>
        <w:t>Adicionalmente el RP deberá contener al menos los siguientes elementos;</w:t>
      </w:r>
    </w:p>
    <w:p w:rsidR="00A57A0A" w:rsidRPr="00CE2A11" w:rsidRDefault="00A42B48" w:rsidP="00C55FC4">
      <w:pPr>
        <w:pStyle w:val="Prrafodelista"/>
        <w:numPr>
          <w:ilvl w:val="0"/>
          <w:numId w:val="56"/>
        </w:numPr>
        <w:spacing w:after="160" w:line="360" w:lineRule="auto"/>
        <w:jc w:val="both"/>
        <w:rPr>
          <w:rFonts w:cstheme="minorBidi"/>
          <w:color w:val="000000" w:themeColor="text1"/>
          <w:sz w:val="22"/>
          <w:szCs w:val="22"/>
        </w:rPr>
      </w:pPr>
      <w:r w:rsidRPr="00CE2A11">
        <w:rPr>
          <w:rFonts w:cstheme="minorBidi"/>
          <w:color w:val="000000" w:themeColor="text1"/>
          <w:sz w:val="22"/>
          <w:szCs w:val="22"/>
        </w:rPr>
        <w:t>Se debe registrar t</w:t>
      </w:r>
      <w:r w:rsidR="00A57A0A" w:rsidRPr="00CE2A11">
        <w:rPr>
          <w:rFonts w:cstheme="minorBidi"/>
          <w:color w:val="000000" w:themeColor="text1"/>
          <w:sz w:val="22"/>
          <w:szCs w:val="22"/>
        </w:rPr>
        <w:t>oda la información necesaria para realizar pruebas, cálculos o mediciones repetibles</w:t>
      </w:r>
      <w:r w:rsidR="0080769C" w:rsidRPr="00CE2A11">
        <w:rPr>
          <w:rFonts w:cstheme="minorBidi"/>
          <w:color w:val="000000" w:themeColor="text1"/>
          <w:sz w:val="22"/>
          <w:szCs w:val="22"/>
        </w:rPr>
        <w:t>,</w:t>
      </w:r>
      <w:r w:rsidR="00A57A0A" w:rsidRPr="00CE2A11">
        <w:rPr>
          <w:rFonts w:cstheme="minorBidi"/>
          <w:color w:val="000000" w:themeColor="text1"/>
          <w:sz w:val="22"/>
          <w:szCs w:val="22"/>
        </w:rPr>
        <w:t xml:space="preserve"> dando los resultados dentro de los límites de </w:t>
      </w:r>
      <w:r w:rsidR="005C6A9C" w:rsidRPr="00CE2A11">
        <w:rPr>
          <w:rFonts w:cstheme="minorBidi"/>
          <w:color w:val="000000" w:themeColor="text1"/>
          <w:sz w:val="22"/>
          <w:szCs w:val="22"/>
        </w:rPr>
        <w:t>Incertidumbre</w:t>
      </w:r>
      <w:r w:rsidR="0080769C" w:rsidRPr="00CE2A11">
        <w:rPr>
          <w:rFonts w:cstheme="minorBidi"/>
          <w:color w:val="000000" w:themeColor="text1"/>
          <w:sz w:val="22"/>
          <w:szCs w:val="22"/>
        </w:rPr>
        <w:t xml:space="preserve"> requeridos</w:t>
      </w:r>
      <w:r w:rsidR="00A57A0A" w:rsidRPr="00CE2A11">
        <w:rPr>
          <w:rFonts w:cstheme="minorBidi"/>
          <w:color w:val="000000" w:themeColor="text1"/>
          <w:sz w:val="22"/>
          <w:szCs w:val="22"/>
        </w:rPr>
        <w:t>.</w:t>
      </w:r>
    </w:p>
    <w:p w:rsidR="00A57A0A" w:rsidRPr="00CE2A11" w:rsidRDefault="00A57A0A" w:rsidP="00C55FC4">
      <w:pPr>
        <w:numPr>
          <w:ilvl w:val="0"/>
          <w:numId w:val="56"/>
        </w:numPr>
        <w:spacing w:after="160" w:line="360" w:lineRule="auto"/>
        <w:contextualSpacing/>
        <w:jc w:val="both"/>
        <w:rPr>
          <w:rFonts w:cstheme="minorBidi"/>
          <w:color w:val="000000" w:themeColor="text1"/>
          <w:sz w:val="22"/>
          <w:szCs w:val="22"/>
        </w:rPr>
      </w:pPr>
      <w:r w:rsidRPr="00CE2A11">
        <w:rPr>
          <w:rFonts w:cstheme="minorBidi"/>
          <w:color w:val="000000" w:themeColor="text1"/>
          <w:sz w:val="22"/>
          <w:szCs w:val="22"/>
        </w:rPr>
        <w:t>Introducción general</w:t>
      </w:r>
    </w:p>
    <w:p w:rsidR="00A57A0A" w:rsidRPr="00CE2A11" w:rsidRDefault="00A57A0A" w:rsidP="00C55FC4">
      <w:pPr>
        <w:numPr>
          <w:ilvl w:val="1"/>
          <w:numId w:val="56"/>
        </w:numPr>
        <w:spacing w:after="160" w:line="360" w:lineRule="auto"/>
        <w:contextualSpacing/>
        <w:jc w:val="both"/>
        <w:rPr>
          <w:rFonts w:cstheme="minorBidi"/>
          <w:color w:val="000000" w:themeColor="text1"/>
          <w:sz w:val="22"/>
          <w:szCs w:val="22"/>
        </w:rPr>
      </w:pPr>
      <w:r w:rsidRPr="00CE2A11">
        <w:rPr>
          <w:rFonts w:cstheme="minorBidi"/>
          <w:color w:val="000000" w:themeColor="text1"/>
          <w:sz w:val="22"/>
          <w:szCs w:val="22"/>
        </w:rPr>
        <w:t xml:space="preserve">Identificación del </w:t>
      </w:r>
      <w:r w:rsidR="0025571A" w:rsidRPr="00CE2A11">
        <w:rPr>
          <w:rFonts w:cstheme="minorBidi"/>
          <w:color w:val="000000" w:themeColor="text1"/>
          <w:sz w:val="22"/>
          <w:szCs w:val="22"/>
        </w:rPr>
        <w:t>L</w:t>
      </w:r>
      <w:r w:rsidRPr="00CE2A11">
        <w:rPr>
          <w:rFonts w:cstheme="minorBidi"/>
          <w:color w:val="000000" w:themeColor="text1"/>
          <w:sz w:val="22"/>
          <w:szCs w:val="22"/>
        </w:rPr>
        <w:t>abora</w:t>
      </w:r>
      <w:r w:rsidR="0025571A" w:rsidRPr="00CE2A11">
        <w:rPr>
          <w:rFonts w:cstheme="minorBidi"/>
          <w:color w:val="000000" w:themeColor="text1"/>
          <w:sz w:val="22"/>
          <w:szCs w:val="22"/>
        </w:rPr>
        <w:t>torio de prueba</w:t>
      </w:r>
      <w:r w:rsidRPr="00CE2A11">
        <w:rPr>
          <w:rFonts w:cstheme="minorBidi"/>
          <w:color w:val="000000" w:themeColor="text1"/>
          <w:sz w:val="22"/>
          <w:szCs w:val="22"/>
        </w:rPr>
        <w:t>.</w:t>
      </w:r>
    </w:p>
    <w:p w:rsidR="00A57A0A" w:rsidRPr="00CE2A11" w:rsidRDefault="00A57A0A" w:rsidP="00C55FC4">
      <w:pPr>
        <w:numPr>
          <w:ilvl w:val="1"/>
          <w:numId w:val="56"/>
        </w:numPr>
        <w:spacing w:after="160" w:line="360" w:lineRule="auto"/>
        <w:contextualSpacing/>
        <w:jc w:val="both"/>
        <w:rPr>
          <w:rFonts w:cstheme="minorBidi"/>
          <w:color w:val="000000" w:themeColor="text1"/>
          <w:sz w:val="22"/>
          <w:szCs w:val="22"/>
        </w:rPr>
      </w:pPr>
      <w:r w:rsidRPr="00CE2A11">
        <w:rPr>
          <w:rFonts w:cstheme="minorBidi"/>
          <w:color w:val="000000" w:themeColor="text1"/>
          <w:sz w:val="22"/>
          <w:szCs w:val="22"/>
        </w:rPr>
        <w:t xml:space="preserve">Identificación del EBP incluyendo </w:t>
      </w:r>
      <w:r w:rsidR="0080769C" w:rsidRPr="00CE2A11">
        <w:rPr>
          <w:rFonts w:cstheme="minorBidi"/>
          <w:color w:val="000000" w:themeColor="text1"/>
          <w:sz w:val="22"/>
          <w:szCs w:val="22"/>
        </w:rPr>
        <w:t>las versiones</w:t>
      </w:r>
      <w:r w:rsidRPr="00CE2A11">
        <w:rPr>
          <w:rFonts w:cstheme="minorBidi"/>
          <w:color w:val="000000" w:themeColor="text1"/>
          <w:sz w:val="22"/>
          <w:szCs w:val="22"/>
        </w:rPr>
        <w:t xml:space="preserve"> del hardware y software, número de serie,</w:t>
      </w:r>
      <w:r w:rsidR="0080769C" w:rsidRPr="00CE2A11">
        <w:rPr>
          <w:rFonts w:cstheme="minorBidi"/>
          <w:color w:val="000000" w:themeColor="text1"/>
          <w:sz w:val="22"/>
          <w:szCs w:val="22"/>
        </w:rPr>
        <w:t xml:space="preserve"> </w:t>
      </w:r>
      <w:r w:rsidR="00AB59B4">
        <w:rPr>
          <w:rFonts w:cstheme="minorBidi"/>
          <w:color w:val="000000" w:themeColor="text1"/>
          <w:sz w:val="22"/>
          <w:szCs w:val="22"/>
        </w:rPr>
        <w:t xml:space="preserve">y en su caso, </w:t>
      </w:r>
      <w:r w:rsidR="0080769C" w:rsidRPr="00CE2A11">
        <w:rPr>
          <w:rFonts w:cstheme="minorBidi"/>
          <w:color w:val="000000" w:themeColor="text1"/>
          <w:sz w:val="22"/>
          <w:szCs w:val="22"/>
        </w:rPr>
        <w:t xml:space="preserve"> </w:t>
      </w:r>
      <w:r w:rsidRPr="00CE2A11">
        <w:rPr>
          <w:rFonts w:cstheme="minorBidi"/>
          <w:color w:val="000000" w:themeColor="text1"/>
          <w:sz w:val="22"/>
          <w:szCs w:val="22"/>
        </w:rPr>
        <w:t>IMEI (Identificador Internacional del Equipo Terminal Móvil).</w:t>
      </w:r>
    </w:p>
    <w:p w:rsidR="00A57A0A" w:rsidRPr="00CE2A11" w:rsidRDefault="00A57A0A" w:rsidP="00C55FC4">
      <w:pPr>
        <w:numPr>
          <w:ilvl w:val="1"/>
          <w:numId w:val="56"/>
        </w:numPr>
        <w:spacing w:after="160" w:line="360" w:lineRule="auto"/>
        <w:contextualSpacing/>
        <w:jc w:val="both"/>
        <w:rPr>
          <w:rFonts w:cstheme="minorBidi"/>
          <w:color w:val="000000" w:themeColor="text1"/>
          <w:sz w:val="22"/>
          <w:szCs w:val="22"/>
        </w:rPr>
      </w:pPr>
      <w:r w:rsidRPr="00CE2A11">
        <w:rPr>
          <w:rFonts w:cstheme="minorBidi"/>
          <w:color w:val="000000" w:themeColor="text1"/>
          <w:sz w:val="22"/>
          <w:szCs w:val="22"/>
        </w:rPr>
        <w:t>Requisitos de cumplimiento, por ejemplo, estándares de prueba, lineamientos, recomendaciones, etc.</w:t>
      </w:r>
    </w:p>
    <w:p w:rsidR="000477B6" w:rsidRPr="00CE2A11" w:rsidRDefault="00A57A0A" w:rsidP="00C55FC4">
      <w:pPr>
        <w:numPr>
          <w:ilvl w:val="1"/>
          <w:numId w:val="56"/>
        </w:numPr>
        <w:spacing w:after="160" w:line="360" w:lineRule="auto"/>
        <w:contextualSpacing/>
        <w:jc w:val="both"/>
        <w:rPr>
          <w:rFonts w:cstheme="minorBidi"/>
          <w:color w:val="000000" w:themeColor="text1"/>
          <w:sz w:val="22"/>
          <w:szCs w:val="22"/>
        </w:rPr>
      </w:pPr>
      <w:r w:rsidRPr="00CE2A11">
        <w:rPr>
          <w:rFonts w:cstheme="minorBidi"/>
          <w:color w:val="000000" w:themeColor="text1"/>
          <w:sz w:val="22"/>
          <w:szCs w:val="22"/>
        </w:rPr>
        <w:t xml:space="preserve">Límites de exposición aplicables, </w:t>
      </w:r>
      <w:r w:rsidR="007F068C" w:rsidRPr="00CE2A11">
        <w:rPr>
          <w:rFonts w:cstheme="minorBidi"/>
          <w:b/>
          <w:color w:val="000000" w:themeColor="text1"/>
          <w:sz w:val="22"/>
          <w:szCs w:val="22"/>
        </w:rPr>
        <w:t>T</w:t>
      </w:r>
      <w:r w:rsidR="003C0EBC" w:rsidRPr="00CE2A11">
        <w:rPr>
          <w:rFonts w:cstheme="minorBidi"/>
          <w:b/>
          <w:color w:val="000000" w:themeColor="text1"/>
          <w:sz w:val="22"/>
          <w:szCs w:val="22"/>
        </w:rPr>
        <w:t>abla 1</w:t>
      </w:r>
      <w:r w:rsidR="003C0EBC" w:rsidRPr="00CE2A11">
        <w:rPr>
          <w:rFonts w:cstheme="minorBidi"/>
          <w:color w:val="000000" w:themeColor="text1"/>
          <w:sz w:val="22"/>
          <w:szCs w:val="22"/>
        </w:rPr>
        <w:t xml:space="preserve"> de la presente DT</w:t>
      </w:r>
      <w:r w:rsidRPr="00CE2A11">
        <w:rPr>
          <w:rFonts w:cstheme="minorBidi"/>
          <w:color w:val="000000" w:themeColor="text1"/>
          <w:sz w:val="22"/>
          <w:szCs w:val="22"/>
        </w:rPr>
        <w:t>, etc.</w:t>
      </w:r>
    </w:p>
    <w:p w:rsidR="00A57A0A" w:rsidRPr="00CE2A11" w:rsidRDefault="00A57A0A" w:rsidP="00C55FC4">
      <w:pPr>
        <w:numPr>
          <w:ilvl w:val="0"/>
          <w:numId w:val="56"/>
        </w:numPr>
        <w:spacing w:after="160" w:line="360" w:lineRule="auto"/>
        <w:contextualSpacing/>
        <w:jc w:val="both"/>
        <w:rPr>
          <w:rFonts w:cstheme="minorBidi"/>
          <w:color w:val="000000" w:themeColor="text1"/>
          <w:sz w:val="22"/>
          <w:szCs w:val="22"/>
        </w:rPr>
      </w:pPr>
      <w:r w:rsidRPr="00CE2A11">
        <w:rPr>
          <w:rFonts w:cstheme="minorBidi"/>
          <w:color w:val="000000" w:themeColor="text1"/>
          <w:sz w:val="22"/>
          <w:szCs w:val="22"/>
        </w:rPr>
        <w:t xml:space="preserve">Sistema de medición </w:t>
      </w:r>
    </w:p>
    <w:p w:rsidR="00A57A0A" w:rsidRPr="00CE2A11" w:rsidRDefault="00A57A0A" w:rsidP="00C55FC4">
      <w:pPr>
        <w:numPr>
          <w:ilvl w:val="1"/>
          <w:numId w:val="56"/>
        </w:numPr>
        <w:spacing w:after="160" w:line="360" w:lineRule="auto"/>
        <w:contextualSpacing/>
        <w:jc w:val="both"/>
        <w:rPr>
          <w:rFonts w:cstheme="minorBidi"/>
          <w:color w:val="000000" w:themeColor="text1"/>
          <w:sz w:val="22"/>
          <w:szCs w:val="22"/>
        </w:rPr>
      </w:pPr>
      <w:r w:rsidRPr="00CE2A11">
        <w:rPr>
          <w:rFonts w:cstheme="minorBidi"/>
          <w:color w:val="000000" w:themeColor="text1"/>
          <w:sz w:val="22"/>
          <w:szCs w:val="22"/>
        </w:rPr>
        <w:t>Descripción de los componentes principales del sistema de medición</w:t>
      </w:r>
      <w:r w:rsidR="00550301" w:rsidRPr="00CE2A11">
        <w:rPr>
          <w:rFonts w:cstheme="minorBidi"/>
          <w:color w:val="000000" w:themeColor="text1"/>
          <w:sz w:val="22"/>
          <w:szCs w:val="22"/>
        </w:rPr>
        <w:t>,</w:t>
      </w:r>
      <w:r w:rsidRPr="00CE2A11">
        <w:rPr>
          <w:rFonts w:cstheme="minorBidi"/>
          <w:color w:val="000000" w:themeColor="text1"/>
          <w:sz w:val="22"/>
          <w:szCs w:val="22"/>
        </w:rPr>
        <w:t xml:space="preserve"> incluyendo posicionador, líquido, electrónica para lectura, dispositivo sujetador, modelo y cualesquier otro elemento relevante.</w:t>
      </w:r>
    </w:p>
    <w:p w:rsidR="00A57A0A" w:rsidRPr="00CE2A11" w:rsidRDefault="00A57A0A" w:rsidP="00961F0C">
      <w:pPr>
        <w:spacing w:after="160" w:line="360" w:lineRule="auto"/>
        <w:ind w:left="1416"/>
        <w:jc w:val="both"/>
        <w:rPr>
          <w:rFonts w:cstheme="minorBidi"/>
          <w:color w:val="000000" w:themeColor="text1"/>
          <w:sz w:val="22"/>
          <w:szCs w:val="22"/>
        </w:rPr>
      </w:pPr>
      <w:r w:rsidRPr="00CE2A11">
        <w:rPr>
          <w:rFonts w:cstheme="minorBidi"/>
          <w:color w:val="000000" w:themeColor="text1"/>
          <w:sz w:val="22"/>
          <w:szCs w:val="22"/>
        </w:rPr>
        <w:t xml:space="preserve">Para la(s) sonda(s) utilizadas </w:t>
      </w:r>
      <w:r w:rsidR="00550301" w:rsidRPr="00CE2A11">
        <w:rPr>
          <w:rFonts w:cstheme="minorBidi"/>
          <w:color w:val="000000" w:themeColor="text1"/>
          <w:sz w:val="22"/>
          <w:szCs w:val="22"/>
        </w:rPr>
        <w:t xml:space="preserve">se debe </w:t>
      </w:r>
      <w:r w:rsidRPr="00CE2A11">
        <w:rPr>
          <w:rFonts w:cstheme="minorBidi"/>
          <w:color w:val="000000" w:themeColor="text1"/>
          <w:sz w:val="22"/>
          <w:szCs w:val="22"/>
        </w:rPr>
        <w:t>incl</w:t>
      </w:r>
      <w:r w:rsidR="006F166D" w:rsidRPr="00CE2A11">
        <w:rPr>
          <w:rFonts w:cstheme="minorBidi"/>
          <w:color w:val="000000" w:themeColor="text1"/>
          <w:sz w:val="22"/>
          <w:szCs w:val="22"/>
        </w:rPr>
        <w:t>ui</w:t>
      </w:r>
      <w:r w:rsidR="00550301" w:rsidRPr="00CE2A11">
        <w:rPr>
          <w:rFonts w:cstheme="minorBidi"/>
          <w:color w:val="000000" w:themeColor="text1"/>
          <w:sz w:val="22"/>
          <w:szCs w:val="22"/>
        </w:rPr>
        <w:t>r:</w:t>
      </w:r>
    </w:p>
    <w:p w:rsidR="00A57A0A" w:rsidRPr="00CE2A11" w:rsidRDefault="00A57A0A" w:rsidP="00C55FC4">
      <w:pPr>
        <w:numPr>
          <w:ilvl w:val="0"/>
          <w:numId w:val="57"/>
        </w:numPr>
        <w:spacing w:after="160" w:line="360" w:lineRule="auto"/>
        <w:contextualSpacing/>
        <w:jc w:val="both"/>
        <w:rPr>
          <w:rFonts w:cstheme="minorBidi"/>
          <w:color w:val="000000" w:themeColor="text1"/>
          <w:sz w:val="22"/>
          <w:szCs w:val="22"/>
        </w:rPr>
      </w:pPr>
      <w:r w:rsidRPr="00CE2A11">
        <w:rPr>
          <w:rFonts w:cstheme="minorBidi"/>
          <w:color w:val="000000" w:themeColor="text1"/>
          <w:sz w:val="22"/>
          <w:szCs w:val="22"/>
        </w:rPr>
        <w:t>dimensiones,</w:t>
      </w:r>
    </w:p>
    <w:p w:rsidR="00A57A0A" w:rsidRPr="00CE2A11" w:rsidRDefault="00A57A0A" w:rsidP="00C55FC4">
      <w:pPr>
        <w:numPr>
          <w:ilvl w:val="0"/>
          <w:numId w:val="57"/>
        </w:numPr>
        <w:spacing w:after="160" w:line="360" w:lineRule="auto"/>
        <w:contextualSpacing/>
        <w:jc w:val="both"/>
        <w:rPr>
          <w:rFonts w:cstheme="minorBidi"/>
          <w:color w:val="000000" w:themeColor="text1"/>
          <w:sz w:val="22"/>
          <w:szCs w:val="22"/>
        </w:rPr>
      </w:pPr>
      <w:r w:rsidRPr="00CE2A11">
        <w:rPr>
          <w:rFonts w:cstheme="minorBidi"/>
          <w:color w:val="000000" w:themeColor="text1"/>
          <w:sz w:val="22"/>
          <w:szCs w:val="22"/>
        </w:rPr>
        <w:t>isotropía,</w:t>
      </w:r>
    </w:p>
    <w:p w:rsidR="00A57A0A" w:rsidRPr="00CE2A11" w:rsidRDefault="00A57A0A" w:rsidP="00C55FC4">
      <w:pPr>
        <w:numPr>
          <w:ilvl w:val="0"/>
          <w:numId w:val="57"/>
        </w:numPr>
        <w:spacing w:after="160" w:line="360" w:lineRule="auto"/>
        <w:contextualSpacing/>
        <w:jc w:val="both"/>
        <w:rPr>
          <w:rFonts w:cstheme="minorBidi"/>
          <w:color w:val="000000" w:themeColor="text1"/>
          <w:sz w:val="22"/>
          <w:szCs w:val="22"/>
        </w:rPr>
      </w:pPr>
      <w:r w:rsidRPr="00CE2A11">
        <w:rPr>
          <w:rFonts w:cstheme="minorBidi"/>
          <w:color w:val="000000" w:themeColor="text1"/>
          <w:sz w:val="22"/>
          <w:szCs w:val="22"/>
        </w:rPr>
        <w:t>resoluciones espaciales,</w:t>
      </w:r>
    </w:p>
    <w:p w:rsidR="00A57A0A" w:rsidRPr="00CE2A11" w:rsidRDefault="00A57A0A" w:rsidP="00C55FC4">
      <w:pPr>
        <w:numPr>
          <w:ilvl w:val="0"/>
          <w:numId w:val="57"/>
        </w:numPr>
        <w:spacing w:after="160" w:line="360" w:lineRule="auto"/>
        <w:contextualSpacing/>
        <w:jc w:val="both"/>
        <w:rPr>
          <w:rFonts w:cstheme="minorBidi"/>
          <w:color w:val="000000" w:themeColor="text1"/>
          <w:sz w:val="22"/>
          <w:szCs w:val="22"/>
        </w:rPr>
      </w:pPr>
      <w:r w:rsidRPr="00CE2A11">
        <w:rPr>
          <w:rFonts w:cstheme="minorBidi"/>
          <w:color w:val="000000" w:themeColor="text1"/>
          <w:sz w:val="22"/>
          <w:szCs w:val="22"/>
        </w:rPr>
        <w:t>rango dinámico,</w:t>
      </w:r>
    </w:p>
    <w:p w:rsidR="00A57A0A" w:rsidRPr="00CE2A11" w:rsidRDefault="00A57A0A" w:rsidP="00C55FC4">
      <w:pPr>
        <w:numPr>
          <w:ilvl w:val="0"/>
          <w:numId w:val="57"/>
        </w:numPr>
        <w:spacing w:after="160" w:line="360" w:lineRule="auto"/>
        <w:contextualSpacing/>
        <w:jc w:val="both"/>
        <w:rPr>
          <w:rFonts w:cstheme="minorBidi"/>
          <w:color w:val="000000" w:themeColor="text1"/>
          <w:sz w:val="22"/>
          <w:szCs w:val="22"/>
        </w:rPr>
      </w:pPr>
      <w:r w:rsidRPr="00CE2A11">
        <w:rPr>
          <w:rFonts w:cstheme="minorBidi"/>
          <w:color w:val="000000" w:themeColor="text1"/>
          <w:sz w:val="22"/>
          <w:szCs w:val="22"/>
        </w:rPr>
        <w:t>linealidad.</w:t>
      </w:r>
    </w:p>
    <w:p w:rsidR="00A57A0A" w:rsidRPr="00CE2A11" w:rsidRDefault="00A57A0A" w:rsidP="00C55FC4">
      <w:pPr>
        <w:numPr>
          <w:ilvl w:val="1"/>
          <w:numId w:val="56"/>
        </w:numPr>
        <w:spacing w:after="160" w:line="360" w:lineRule="auto"/>
        <w:contextualSpacing/>
        <w:jc w:val="both"/>
        <w:rPr>
          <w:rFonts w:cstheme="minorBidi"/>
          <w:color w:val="000000" w:themeColor="text1"/>
          <w:sz w:val="22"/>
          <w:szCs w:val="22"/>
        </w:rPr>
      </w:pPr>
      <w:r w:rsidRPr="00CE2A11">
        <w:rPr>
          <w:rFonts w:cstheme="minorBidi"/>
          <w:color w:val="000000" w:themeColor="text1"/>
          <w:sz w:val="22"/>
          <w:szCs w:val="22"/>
        </w:rPr>
        <w:t xml:space="preserve">Información </w:t>
      </w:r>
      <w:r w:rsidR="007F068C" w:rsidRPr="00CE2A11">
        <w:rPr>
          <w:rFonts w:cstheme="minorBidi"/>
          <w:color w:val="000000" w:themeColor="text1"/>
          <w:sz w:val="22"/>
          <w:szCs w:val="22"/>
        </w:rPr>
        <w:t xml:space="preserve">sobre </w:t>
      </w:r>
      <w:r w:rsidRPr="00CE2A11">
        <w:rPr>
          <w:rFonts w:cstheme="minorBidi"/>
          <w:color w:val="000000" w:themeColor="text1"/>
          <w:sz w:val="22"/>
          <w:szCs w:val="22"/>
        </w:rPr>
        <w:t>la calibración de componentes relevantes, por ejemplo</w:t>
      </w:r>
      <w:r w:rsidR="00BE46D1" w:rsidRPr="00CE2A11">
        <w:rPr>
          <w:rFonts w:cstheme="minorBidi"/>
          <w:color w:val="000000" w:themeColor="text1"/>
          <w:sz w:val="22"/>
          <w:szCs w:val="22"/>
        </w:rPr>
        <w:t>,</w:t>
      </w:r>
      <w:r w:rsidRPr="00CE2A11">
        <w:rPr>
          <w:rFonts w:cstheme="minorBidi"/>
          <w:color w:val="000000" w:themeColor="text1"/>
          <w:sz w:val="22"/>
          <w:szCs w:val="22"/>
        </w:rPr>
        <w:t xml:space="preserve"> certificados de calibración de las sondas</w:t>
      </w:r>
      <w:r w:rsidR="000477B6" w:rsidRPr="00CE2A11">
        <w:rPr>
          <w:rFonts w:cstheme="minorBidi"/>
          <w:color w:val="000000" w:themeColor="text1"/>
          <w:sz w:val="22"/>
          <w:szCs w:val="22"/>
        </w:rPr>
        <w:t>.</w:t>
      </w:r>
    </w:p>
    <w:p w:rsidR="00A57A0A" w:rsidRPr="00CE2A11" w:rsidRDefault="00A57A0A" w:rsidP="00C55FC4">
      <w:pPr>
        <w:numPr>
          <w:ilvl w:val="1"/>
          <w:numId w:val="56"/>
        </w:numPr>
        <w:spacing w:after="160" w:line="360" w:lineRule="auto"/>
        <w:contextualSpacing/>
        <w:jc w:val="both"/>
        <w:rPr>
          <w:rFonts w:cstheme="minorBidi"/>
          <w:color w:val="000000" w:themeColor="text1"/>
          <w:sz w:val="22"/>
          <w:szCs w:val="22"/>
        </w:rPr>
      </w:pPr>
      <w:r w:rsidRPr="00CE2A11">
        <w:rPr>
          <w:rFonts w:cstheme="minorBidi"/>
          <w:color w:val="000000" w:themeColor="text1"/>
          <w:sz w:val="22"/>
          <w:szCs w:val="22"/>
        </w:rPr>
        <w:t>Una descripción de los algoritmos de interpolación y extrapolación usados en los escaneo</w:t>
      </w:r>
      <w:r w:rsidR="000477B6" w:rsidRPr="00CE2A11">
        <w:rPr>
          <w:rFonts w:cstheme="minorBidi"/>
          <w:color w:val="000000" w:themeColor="text1"/>
          <w:sz w:val="22"/>
          <w:szCs w:val="22"/>
        </w:rPr>
        <w:t xml:space="preserve">s de área y/o escaneos </w:t>
      </w:r>
      <w:r w:rsidR="006A58F1" w:rsidRPr="00CE2A11">
        <w:rPr>
          <w:rFonts w:cstheme="minorBidi"/>
          <w:color w:val="000000" w:themeColor="text1"/>
          <w:sz w:val="22"/>
          <w:szCs w:val="22"/>
        </w:rPr>
        <w:t xml:space="preserve">de área de </w:t>
      </w:r>
      <w:r w:rsidR="000477B6" w:rsidRPr="00CE2A11">
        <w:rPr>
          <w:rFonts w:cstheme="minorBidi"/>
          <w:color w:val="000000" w:themeColor="text1"/>
          <w:sz w:val="22"/>
          <w:szCs w:val="22"/>
        </w:rPr>
        <w:t>zoom.</w:t>
      </w:r>
    </w:p>
    <w:p w:rsidR="00A57A0A" w:rsidRPr="00CE2A11" w:rsidRDefault="00A57A0A" w:rsidP="00C55FC4">
      <w:pPr>
        <w:numPr>
          <w:ilvl w:val="1"/>
          <w:numId w:val="56"/>
        </w:numPr>
        <w:spacing w:after="160" w:line="360" w:lineRule="auto"/>
        <w:contextualSpacing/>
        <w:jc w:val="both"/>
        <w:rPr>
          <w:rFonts w:cstheme="minorBidi"/>
          <w:color w:val="000000" w:themeColor="text1"/>
          <w:sz w:val="22"/>
          <w:szCs w:val="22"/>
        </w:rPr>
      </w:pPr>
      <w:r w:rsidRPr="00CE2A11">
        <w:rPr>
          <w:rFonts w:cstheme="minorBidi"/>
          <w:color w:val="000000" w:themeColor="text1"/>
          <w:sz w:val="22"/>
          <w:szCs w:val="22"/>
        </w:rPr>
        <w:t xml:space="preserve">Características de </w:t>
      </w:r>
      <w:r w:rsidR="00BE46D1" w:rsidRPr="00CE2A11">
        <w:rPr>
          <w:rFonts w:cstheme="minorBidi"/>
          <w:color w:val="000000" w:themeColor="text1"/>
          <w:sz w:val="22"/>
          <w:szCs w:val="22"/>
        </w:rPr>
        <w:t xml:space="preserve">o </w:t>
      </w:r>
      <w:r w:rsidRPr="00CE2A11">
        <w:rPr>
          <w:rFonts w:cstheme="minorBidi"/>
          <w:color w:val="000000" w:themeColor="text1"/>
          <w:sz w:val="22"/>
          <w:szCs w:val="22"/>
        </w:rPr>
        <w:t>los líquido</w:t>
      </w:r>
      <w:r w:rsidR="00BE46D1" w:rsidRPr="00CE2A11">
        <w:rPr>
          <w:rFonts w:cstheme="minorBidi"/>
          <w:color w:val="000000" w:themeColor="text1"/>
          <w:sz w:val="22"/>
          <w:szCs w:val="22"/>
        </w:rPr>
        <w:t>s</w:t>
      </w:r>
      <w:r w:rsidRPr="00CE2A11">
        <w:rPr>
          <w:rFonts w:cstheme="minorBidi"/>
          <w:color w:val="000000" w:themeColor="text1"/>
          <w:sz w:val="22"/>
          <w:szCs w:val="22"/>
        </w:rPr>
        <w:t xml:space="preserve"> dieléctricos y los materiales usados.</w:t>
      </w:r>
    </w:p>
    <w:p w:rsidR="00A57A0A" w:rsidRPr="00CE2A11" w:rsidRDefault="00550301" w:rsidP="00961F0C">
      <w:pPr>
        <w:spacing w:after="160" w:line="360" w:lineRule="auto"/>
        <w:ind w:left="1440"/>
        <w:contextualSpacing/>
        <w:jc w:val="both"/>
        <w:rPr>
          <w:rFonts w:cstheme="minorBidi"/>
          <w:color w:val="000000" w:themeColor="text1"/>
          <w:sz w:val="22"/>
          <w:szCs w:val="22"/>
        </w:rPr>
      </w:pPr>
      <w:r w:rsidRPr="00CE2A11">
        <w:rPr>
          <w:rFonts w:cstheme="minorBidi"/>
          <w:color w:val="000000" w:themeColor="text1"/>
          <w:sz w:val="22"/>
          <w:szCs w:val="22"/>
        </w:rPr>
        <w:t>I</w:t>
      </w:r>
      <w:r w:rsidR="0013155C" w:rsidRPr="00CE2A11">
        <w:rPr>
          <w:rFonts w:cstheme="minorBidi"/>
          <w:color w:val="000000" w:themeColor="text1"/>
          <w:sz w:val="22"/>
          <w:szCs w:val="22"/>
        </w:rPr>
        <w:t>nclu</w:t>
      </w:r>
      <w:r w:rsidRPr="00CE2A11">
        <w:rPr>
          <w:rFonts w:cstheme="minorBidi"/>
          <w:color w:val="000000" w:themeColor="text1"/>
          <w:sz w:val="22"/>
          <w:szCs w:val="22"/>
        </w:rPr>
        <w:t>yendo</w:t>
      </w:r>
      <w:r w:rsidR="0013155C" w:rsidRPr="00CE2A11">
        <w:rPr>
          <w:rFonts w:cstheme="minorBidi"/>
          <w:color w:val="000000" w:themeColor="text1"/>
          <w:sz w:val="22"/>
          <w:szCs w:val="22"/>
        </w:rPr>
        <w:t>:</w:t>
      </w:r>
    </w:p>
    <w:p w:rsidR="00A57A0A" w:rsidRPr="00CE2A11" w:rsidRDefault="00A57A0A" w:rsidP="00C55FC4">
      <w:pPr>
        <w:numPr>
          <w:ilvl w:val="0"/>
          <w:numId w:val="58"/>
        </w:numPr>
        <w:spacing w:after="160" w:line="360" w:lineRule="auto"/>
        <w:contextualSpacing/>
        <w:jc w:val="both"/>
        <w:rPr>
          <w:rFonts w:cstheme="minorBidi"/>
          <w:color w:val="000000" w:themeColor="text1"/>
          <w:sz w:val="22"/>
          <w:szCs w:val="22"/>
        </w:rPr>
      </w:pPr>
      <w:r w:rsidRPr="00CE2A11">
        <w:rPr>
          <w:rFonts w:cstheme="minorBidi"/>
          <w:color w:val="000000" w:themeColor="text1"/>
          <w:sz w:val="22"/>
          <w:szCs w:val="22"/>
        </w:rPr>
        <w:t>propiedades dieléctricas para cada banda de frecuencia,</w:t>
      </w:r>
    </w:p>
    <w:p w:rsidR="00A57A0A" w:rsidRPr="00CE2A11" w:rsidRDefault="00A57A0A" w:rsidP="00C55FC4">
      <w:pPr>
        <w:numPr>
          <w:ilvl w:val="0"/>
          <w:numId w:val="58"/>
        </w:numPr>
        <w:spacing w:after="160" w:line="360" w:lineRule="auto"/>
        <w:contextualSpacing/>
        <w:jc w:val="both"/>
        <w:rPr>
          <w:rFonts w:cstheme="minorBidi"/>
          <w:color w:val="000000" w:themeColor="text1"/>
          <w:sz w:val="22"/>
          <w:szCs w:val="22"/>
        </w:rPr>
      </w:pPr>
      <w:r w:rsidRPr="00CE2A11">
        <w:rPr>
          <w:rFonts w:cstheme="minorBidi"/>
          <w:color w:val="000000" w:themeColor="text1"/>
          <w:sz w:val="22"/>
          <w:szCs w:val="22"/>
        </w:rPr>
        <w:t>desviación del valor objetivo,</w:t>
      </w:r>
    </w:p>
    <w:p w:rsidR="00A57A0A" w:rsidRPr="00CE2A11" w:rsidRDefault="00A57A0A" w:rsidP="00C55FC4">
      <w:pPr>
        <w:numPr>
          <w:ilvl w:val="0"/>
          <w:numId w:val="58"/>
        </w:numPr>
        <w:spacing w:after="160" w:line="360" w:lineRule="auto"/>
        <w:contextualSpacing/>
        <w:jc w:val="both"/>
        <w:rPr>
          <w:rFonts w:cstheme="minorBidi"/>
          <w:color w:val="000000" w:themeColor="text1"/>
          <w:sz w:val="22"/>
          <w:szCs w:val="22"/>
        </w:rPr>
      </w:pPr>
      <w:r w:rsidRPr="00CE2A11">
        <w:rPr>
          <w:rFonts w:cstheme="minorBidi"/>
          <w:color w:val="000000" w:themeColor="text1"/>
          <w:sz w:val="22"/>
          <w:szCs w:val="22"/>
        </w:rPr>
        <w:t>temperatura del líquido,</w:t>
      </w:r>
    </w:p>
    <w:p w:rsidR="00A57A0A" w:rsidRPr="00CE2A11" w:rsidRDefault="00550301" w:rsidP="00C55FC4">
      <w:pPr>
        <w:numPr>
          <w:ilvl w:val="0"/>
          <w:numId w:val="58"/>
        </w:numPr>
        <w:spacing w:after="160" w:line="360" w:lineRule="auto"/>
        <w:contextualSpacing/>
        <w:jc w:val="both"/>
        <w:rPr>
          <w:rFonts w:cstheme="minorBidi"/>
          <w:color w:val="000000" w:themeColor="text1"/>
          <w:sz w:val="22"/>
          <w:szCs w:val="22"/>
        </w:rPr>
      </w:pPr>
      <w:r w:rsidRPr="00CE2A11">
        <w:rPr>
          <w:rFonts w:cstheme="minorBidi"/>
          <w:color w:val="000000" w:themeColor="text1"/>
          <w:sz w:val="22"/>
          <w:szCs w:val="22"/>
        </w:rPr>
        <w:t xml:space="preserve">resumen </w:t>
      </w:r>
      <w:r w:rsidR="00A57A0A" w:rsidRPr="00CE2A11">
        <w:rPr>
          <w:rFonts w:cstheme="minorBidi"/>
          <w:color w:val="000000" w:themeColor="text1"/>
          <w:sz w:val="22"/>
          <w:szCs w:val="22"/>
        </w:rPr>
        <w:t>de la composición de los LET.</w:t>
      </w:r>
    </w:p>
    <w:p w:rsidR="00A57A0A" w:rsidRPr="00CE2A11" w:rsidRDefault="00A57A0A" w:rsidP="00C55FC4">
      <w:pPr>
        <w:numPr>
          <w:ilvl w:val="1"/>
          <w:numId w:val="56"/>
        </w:numPr>
        <w:spacing w:after="160" w:line="360" w:lineRule="auto"/>
        <w:contextualSpacing/>
        <w:jc w:val="both"/>
        <w:rPr>
          <w:rFonts w:cstheme="minorBidi"/>
          <w:color w:val="000000" w:themeColor="text1"/>
          <w:sz w:val="22"/>
          <w:szCs w:val="22"/>
        </w:rPr>
      </w:pPr>
      <w:r w:rsidRPr="00CE2A11">
        <w:rPr>
          <w:rFonts w:cstheme="minorBidi"/>
          <w:color w:val="000000" w:themeColor="text1"/>
          <w:sz w:val="22"/>
          <w:szCs w:val="22"/>
        </w:rPr>
        <w:t>Resultados de la verificación del sistema</w:t>
      </w:r>
    </w:p>
    <w:p w:rsidR="00A57A0A" w:rsidRPr="00CE2A11" w:rsidRDefault="00A57A0A" w:rsidP="00C55FC4">
      <w:pPr>
        <w:numPr>
          <w:ilvl w:val="0"/>
          <w:numId w:val="59"/>
        </w:numPr>
        <w:spacing w:after="160" w:line="360" w:lineRule="auto"/>
        <w:contextualSpacing/>
        <w:jc w:val="both"/>
        <w:rPr>
          <w:rFonts w:cstheme="minorBidi"/>
          <w:color w:val="000000" w:themeColor="text1"/>
          <w:sz w:val="22"/>
          <w:szCs w:val="22"/>
        </w:rPr>
      </w:pPr>
      <w:r w:rsidRPr="00CE2A11">
        <w:rPr>
          <w:rFonts w:cstheme="minorBidi"/>
          <w:color w:val="000000" w:themeColor="text1"/>
          <w:sz w:val="22"/>
          <w:szCs w:val="22"/>
        </w:rPr>
        <w:t>Resultados de medición para cada banda de frecuencia.</w:t>
      </w:r>
    </w:p>
    <w:p w:rsidR="00A57A0A" w:rsidRPr="00CE2A11" w:rsidRDefault="00A57A0A" w:rsidP="00C55FC4">
      <w:pPr>
        <w:numPr>
          <w:ilvl w:val="0"/>
          <w:numId w:val="59"/>
        </w:numPr>
        <w:spacing w:after="160" w:line="360" w:lineRule="auto"/>
        <w:contextualSpacing/>
        <w:jc w:val="both"/>
        <w:rPr>
          <w:rFonts w:cstheme="minorBidi"/>
          <w:color w:val="000000" w:themeColor="text1"/>
          <w:sz w:val="22"/>
          <w:szCs w:val="22"/>
        </w:rPr>
      </w:pPr>
      <w:r w:rsidRPr="00CE2A11">
        <w:rPr>
          <w:rFonts w:cstheme="minorBidi"/>
          <w:color w:val="000000" w:themeColor="text1"/>
          <w:sz w:val="22"/>
          <w:szCs w:val="22"/>
        </w:rPr>
        <w:t>Desviación del valor objetivo del SAR.</w:t>
      </w:r>
    </w:p>
    <w:p w:rsidR="00A57A0A" w:rsidRPr="00CE2A11" w:rsidRDefault="00A57A0A" w:rsidP="00C55FC4">
      <w:pPr>
        <w:numPr>
          <w:ilvl w:val="0"/>
          <w:numId w:val="59"/>
        </w:numPr>
        <w:spacing w:after="160" w:line="360" w:lineRule="auto"/>
        <w:contextualSpacing/>
        <w:jc w:val="both"/>
        <w:rPr>
          <w:rFonts w:cstheme="minorBidi"/>
          <w:color w:val="000000" w:themeColor="text1"/>
          <w:sz w:val="22"/>
          <w:szCs w:val="22"/>
        </w:rPr>
      </w:pPr>
      <w:r w:rsidRPr="00CE2A11">
        <w:rPr>
          <w:rFonts w:cstheme="minorBidi"/>
          <w:color w:val="000000" w:themeColor="text1"/>
          <w:sz w:val="22"/>
          <w:szCs w:val="22"/>
        </w:rPr>
        <w:t>Descripción de la fuente radiante.</w:t>
      </w:r>
    </w:p>
    <w:p w:rsidR="00A57A0A" w:rsidRPr="00CE2A11" w:rsidRDefault="00A57A0A" w:rsidP="00C55FC4">
      <w:pPr>
        <w:numPr>
          <w:ilvl w:val="0"/>
          <w:numId w:val="56"/>
        </w:numPr>
        <w:spacing w:after="160" w:line="360" w:lineRule="auto"/>
        <w:contextualSpacing/>
        <w:jc w:val="both"/>
        <w:rPr>
          <w:rFonts w:cstheme="minorBidi"/>
          <w:color w:val="000000" w:themeColor="text1"/>
          <w:sz w:val="22"/>
          <w:szCs w:val="22"/>
        </w:rPr>
      </w:pPr>
      <w:r w:rsidRPr="00CE2A11">
        <w:rPr>
          <w:rFonts w:cstheme="minorBidi"/>
          <w:color w:val="000000" w:themeColor="text1"/>
          <w:sz w:val="22"/>
          <w:szCs w:val="22"/>
        </w:rPr>
        <w:t xml:space="preserve">Estimación de la </w:t>
      </w:r>
      <w:r w:rsidR="005C6A9C" w:rsidRPr="00CE2A11">
        <w:rPr>
          <w:rFonts w:cstheme="minorBidi"/>
          <w:color w:val="000000" w:themeColor="text1"/>
          <w:sz w:val="22"/>
          <w:szCs w:val="22"/>
        </w:rPr>
        <w:t>Incertidumbre</w:t>
      </w:r>
      <w:r w:rsidRPr="00CE2A11">
        <w:rPr>
          <w:rFonts w:cstheme="minorBidi"/>
          <w:color w:val="000000" w:themeColor="text1"/>
          <w:sz w:val="22"/>
          <w:szCs w:val="22"/>
        </w:rPr>
        <w:t xml:space="preserve"> (verificación del sistema para la medición del SAR</w:t>
      </w:r>
      <w:r w:rsidR="00EB4F59" w:rsidRPr="00CE2A11">
        <w:rPr>
          <w:rFonts w:cstheme="minorBidi"/>
          <w:color w:val="000000" w:themeColor="text1"/>
          <w:sz w:val="22"/>
          <w:szCs w:val="22"/>
        </w:rPr>
        <w:t xml:space="preserve"> y </w:t>
      </w:r>
      <w:r w:rsidRPr="00CE2A11">
        <w:rPr>
          <w:rFonts w:cstheme="minorBidi"/>
          <w:color w:val="000000" w:themeColor="text1"/>
          <w:sz w:val="22"/>
          <w:szCs w:val="22"/>
        </w:rPr>
        <w:t xml:space="preserve">validación del </w:t>
      </w:r>
      <w:r w:rsidR="00055DEF" w:rsidRPr="00CE2A11">
        <w:rPr>
          <w:rFonts w:cstheme="minorBidi"/>
          <w:color w:val="000000" w:themeColor="text1"/>
          <w:sz w:val="22"/>
          <w:szCs w:val="22"/>
        </w:rPr>
        <w:t>mismo</w:t>
      </w:r>
      <w:r w:rsidRPr="00CE2A11">
        <w:rPr>
          <w:rFonts w:cstheme="minorBidi"/>
          <w:color w:val="000000" w:themeColor="text1"/>
          <w:sz w:val="22"/>
          <w:szCs w:val="22"/>
        </w:rPr>
        <w:t>).</w:t>
      </w:r>
    </w:p>
    <w:p w:rsidR="00A57A0A" w:rsidRPr="00CE2A11" w:rsidRDefault="00A57A0A" w:rsidP="00C55FC4">
      <w:pPr>
        <w:numPr>
          <w:ilvl w:val="1"/>
          <w:numId w:val="56"/>
        </w:numPr>
        <w:spacing w:after="160" w:line="360" w:lineRule="auto"/>
        <w:contextualSpacing/>
        <w:jc w:val="both"/>
        <w:rPr>
          <w:rFonts w:cstheme="minorBidi"/>
          <w:color w:val="000000" w:themeColor="text1"/>
          <w:sz w:val="22"/>
          <w:szCs w:val="22"/>
        </w:rPr>
      </w:pPr>
      <w:r w:rsidRPr="00CE2A11">
        <w:rPr>
          <w:rFonts w:cstheme="minorBidi"/>
          <w:color w:val="000000" w:themeColor="text1"/>
          <w:sz w:val="22"/>
          <w:szCs w:val="22"/>
        </w:rPr>
        <w:t xml:space="preserve">Incluir valores de la </w:t>
      </w:r>
      <w:r w:rsidR="005C6A9C" w:rsidRPr="00CE2A11">
        <w:rPr>
          <w:rFonts w:cstheme="minorBidi"/>
          <w:color w:val="000000" w:themeColor="text1"/>
          <w:sz w:val="22"/>
          <w:szCs w:val="22"/>
        </w:rPr>
        <w:t>Incertidumbre</w:t>
      </w:r>
      <w:r w:rsidRPr="00CE2A11">
        <w:rPr>
          <w:rFonts w:cstheme="minorBidi"/>
          <w:color w:val="000000" w:themeColor="text1"/>
          <w:sz w:val="22"/>
          <w:szCs w:val="22"/>
        </w:rPr>
        <w:t xml:space="preserve"> de medición de la </w:t>
      </w:r>
      <w:r w:rsidR="00EB4F59" w:rsidRPr="00CE2A11">
        <w:rPr>
          <w:rFonts w:cstheme="minorBidi"/>
          <w:b/>
          <w:color w:val="000000" w:themeColor="text1"/>
          <w:sz w:val="22"/>
          <w:szCs w:val="22"/>
        </w:rPr>
        <w:t>T</w:t>
      </w:r>
      <w:r w:rsidRPr="00CE2A11">
        <w:rPr>
          <w:rFonts w:cstheme="minorBidi"/>
          <w:b/>
          <w:color w:val="000000" w:themeColor="text1"/>
          <w:sz w:val="22"/>
          <w:szCs w:val="22"/>
        </w:rPr>
        <w:t xml:space="preserve">ablas </w:t>
      </w:r>
      <w:r w:rsidR="00967803" w:rsidRPr="00CE2A11">
        <w:rPr>
          <w:rFonts w:cstheme="minorBidi"/>
          <w:b/>
          <w:color w:val="000000" w:themeColor="text1"/>
          <w:sz w:val="22"/>
          <w:szCs w:val="22"/>
        </w:rPr>
        <w:t>1</w:t>
      </w:r>
      <w:r w:rsidR="00967803" w:rsidRPr="00CE2A11">
        <w:rPr>
          <w:rFonts w:cstheme="minorBidi"/>
          <w:color w:val="000000" w:themeColor="text1"/>
          <w:sz w:val="22"/>
          <w:szCs w:val="22"/>
        </w:rPr>
        <w:t xml:space="preserve"> del </w:t>
      </w:r>
      <w:r w:rsidR="00EB4F59" w:rsidRPr="00CE2A11">
        <w:rPr>
          <w:rFonts w:cstheme="minorBidi"/>
          <w:b/>
          <w:color w:val="000000" w:themeColor="text1"/>
          <w:sz w:val="22"/>
          <w:szCs w:val="22"/>
        </w:rPr>
        <w:t>A</w:t>
      </w:r>
      <w:r w:rsidR="00967803" w:rsidRPr="00CE2A11">
        <w:rPr>
          <w:rFonts w:cstheme="minorBidi"/>
          <w:b/>
          <w:color w:val="000000" w:themeColor="text1"/>
          <w:sz w:val="22"/>
          <w:szCs w:val="22"/>
        </w:rPr>
        <w:t>nexo A</w:t>
      </w:r>
      <w:r w:rsidR="00967803" w:rsidRPr="00CE2A11">
        <w:rPr>
          <w:rFonts w:cstheme="minorBidi"/>
          <w:color w:val="000000" w:themeColor="text1"/>
          <w:sz w:val="22"/>
          <w:szCs w:val="22"/>
        </w:rPr>
        <w:t>,</w:t>
      </w:r>
      <w:r w:rsidR="00EB4F59" w:rsidRPr="00CE2A11">
        <w:rPr>
          <w:rFonts w:cstheme="minorBidi"/>
          <w:color w:val="000000" w:themeColor="text1"/>
          <w:sz w:val="22"/>
          <w:szCs w:val="22"/>
        </w:rPr>
        <w:t xml:space="preserve"> y </w:t>
      </w:r>
      <w:r w:rsidR="00EB4F59" w:rsidRPr="00CE2A11">
        <w:rPr>
          <w:rFonts w:cstheme="minorBidi"/>
          <w:b/>
          <w:color w:val="000000" w:themeColor="text1"/>
          <w:sz w:val="22"/>
          <w:szCs w:val="22"/>
        </w:rPr>
        <w:t xml:space="preserve">Tablas </w:t>
      </w:r>
      <w:r w:rsidR="00967803" w:rsidRPr="00CE2A11">
        <w:rPr>
          <w:rFonts w:cstheme="minorBidi"/>
          <w:b/>
          <w:color w:val="000000" w:themeColor="text1"/>
          <w:sz w:val="22"/>
          <w:szCs w:val="22"/>
        </w:rPr>
        <w:t>1 y 2</w:t>
      </w:r>
      <w:r w:rsidR="00967803" w:rsidRPr="00CE2A11">
        <w:rPr>
          <w:rFonts w:cstheme="minorBidi"/>
          <w:color w:val="000000" w:themeColor="text1"/>
          <w:sz w:val="22"/>
          <w:szCs w:val="22"/>
        </w:rPr>
        <w:t xml:space="preserve"> del </w:t>
      </w:r>
      <w:r w:rsidR="005457F5" w:rsidRPr="00CE2A11">
        <w:rPr>
          <w:b/>
          <w:sz w:val="22"/>
          <w:szCs w:val="22"/>
        </w:rPr>
        <w:t xml:space="preserve">Anexo D </w:t>
      </w:r>
      <w:r w:rsidR="000148EF" w:rsidRPr="00CE2A11">
        <w:rPr>
          <w:sz w:val="22"/>
          <w:szCs w:val="22"/>
        </w:rPr>
        <w:t>del estándar</w:t>
      </w:r>
      <w:r w:rsidR="005457F5" w:rsidRPr="00CE2A11">
        <w:rPr>
          <w:sz w:val="22"/>
          <w:szCs w:val="22"/>
        </w:rPr>
        <w:t xml:space="preserve"> IEC 62209-1:20016</w:t>
      </w:r>
      <w:r w:rsidR="00967803" w:rsidRPr="00CE2A11">
        <w:rPr>
          <w:rFonts w:cstheme="minorBidi"/>
          <w:color w:val="000000" w:themeColor="text1"/>
          <w:sz w:val="22"/>
          <w:szCs w:val="22"/>
        </w:rPr>
        <w:t>.</w:t>
      </w:r>
    </w:p>
    <w:p w:rsidR="00A57A0A" w:rsidRPr="00CE2A11" w:rsidRDefault="00A57A0A" w:rsidP="00C55FC4">
      <w:pPr>
        <w:numPr>
          <w:ilvl w:val="1"/>
          <w:numId w:val="56"/>
        </w:numPr>
        <w:spacing w:after="160" w:line="360" w:lineRule="auto"/>
        <w:contextualSpacing/>
        <w:jc w:val="both"/>
        <w:rPr>
          <w:rFonts w:cstheme="minorBidi"/>
          <w:color w:val="000000" w:themeColor="text1"/>
          <w:sz w:val="22"/>
          <w:szCs w:val="22"/>
        </w:rPr>
      </w:pPr>
      <w:r w:rsidRPr="00CE2A11">
        <w:rPr>
          <w:rFonts w:cstheme="minorBidi"/>
          <w:color w:val="000000" w:themeColor="text1"/>
          <w:sz w:val="22"/>
          <w:szCs w:val="22"/>
        </w:rPr>
        <w:t>Cualquier otra información relevante.</w:t>
      </w:r>
    </w:p>
    <w:p w:rsidR="00A57A0A" w:rsidRPr="00CE2A11" w:rsidRDefault="00A57A0A" w:rsidP="00C55FC4">
      <w:pPr>
        <w:numPr>
          <w:ilvl w:val="0"/>
          <w:numId w:val="56"/>
        </w:numPr>
        <w:spacing w:after="160" w:line="360" w:lineRule="auto"/>
        <w:contextualSpacing/>
        <w:jc w:val="both"/>
        <w:rPr>
          <w:rFonts w:cstheme="minorBidi"/>
          <w:color w:val="000000" w:themeColor="text1"/>
          <w:sz w:val="22"/>
          <w:szCs w:val="22"/>
        </w:rPr>
      </w:pPr>
      <w:r w:rsidRPr="00CE2A11">
        <w:rPr>
          <w:rFonts w:cstheme="minorBidi"/>
          <w:color w:val="000000" w:themeColor="text1"/>
          <w:sz w:val="22"/>
          <w:szCs w:val="22"/>
        </w:rPr>
        <w:t xml:space="preserve">Detalles del </w:t>
      </w:r>
      <w:r w:rsidR="0013155C" w:rsidRPr="00CE2A11">
        <w:rPr>
          <w:rFonts w:cstheme="minorBidi"/>
          <w:color w:val="000000" w:themeColor="text1"/>
          <w:sz w:val="22"/>
          <w:szCs w:val="22"/>
        </w:rPr>
        <w:t>EBP</w:t>
      </w:r>
      <w:r w:rsidRPr="00CE2A11">
        <w:rPr>
          <w:rFonts w:cstheme="minorBidi"/>
          <w:color w:val="000000" w:themeColor="text1"/>
          <w:sz w:val="22"/>
          <w:szCs w:val="22"/>
        </w:rPr>
        <w:t xml:space="preserve"> y de las pruebas</w:t>
      </w:r>
    </w:p>
    <w:p w:rsidR="00A57A0A" w:rsidRPr="00CE2A11" w:rsidRDefault="00A57A0A" w:rsidP="00C55FC4">
      <w:pPr>
        <w:numPr>
          <w:ilvl w:val="1"/>
          <w:numId w:val="56"/>
        </w:numPr>
        <w:spacing w:after="160" w:line="360" w:lineRule="auto"/>
        <w:contextualSpacing/>
        <w:jc w:val="both"/>
        <w:rPr>
          <w:rFonts w:cstheme="minorBidi"/>
          <w:color w:val="000000" w:themeColor="text1"/>
          <w:sz w:val="22"/>
          <w:szCs w:val="22"/>
        </w:rPr>
      </w:pPr>
      <w:r w:rsidRPr="00CE2A11">
        <w:rPr>
          <w:rFonts w:cstheme="minorBidi"/>
          <w:color w:val="000000" w:themeColor="text1"/>
          <w:sz w:val="22"/>
          <w:szCs w:val="22"/>
        </w:rPr>
        <w:t xml:space="preserve">Descripción del factor de forma del EBP en una descripción breve de su </w:t>
      </w:r>
      <w:r w:rsidR="00055DEF" w:rsidRPr="00CE2A11">
        <w:rPr>
          <w:rFonts w:cstheme="minorBidi"/>
          <w:color w:val="000000" w:themeColor="text1"/>
          <w:sz w:val="22"/>
          <w:szCs w:val="22"/>
        </w:rPr>
        <w:t xml:space="preserve">Uso </w:t>
      </w:r>
      <w:r w:rsidRPr="00CE2A11">
        <w:rPr>
          <w:rFonts w:cstheme="minorBidi"/>
          <w:color w:val="000000" w:themeColor="text1"/>
          <w:sz w:val="22"/>
          <w:szCs w:val="22"/>
        </w:rPr>
        <w:t>previst</w:t>
      </w:r>
      <w:r w:rsidR="00055DEF" w:rsidRPr="00CE2A11">
        <w:rPr>
          <w:rFonts w:cstheme="minorBidi"/>
          <w:color w:val="000000" w:themeColor="text1"/>
          <w:sz w:val="22"/>
          <w:szCs w:val="22"/>
        </w:rPr>
        <w:t>o</w:t>
      </w:r>
      <w:r w:rsidRPr="00CE2A11">
        <w:rPr>
          <w:rFonts w:cstheme="minorBidi"/>
          <w:color w:val="000000" w:themeColor="text1"/>
          <w:sz w:val="22"/>
          <w:szCs w:val="22"/>
        </w:rPr>
        <w:t>.</w:t>
      </w:r>
    </w:p>
    <w:p w:rsidR="00A57A0A" w:rsidRPr="00CE2A11" w:rsidRDefault="00A57A0A" w:rsidP="00C55FC4">
      <w:pPr>
        <w:numPr>
          <w:ilvl w:val="1"/>
          <w:numId w:val="56"/>
        </w:numPr>
        <w:spacing w:after="160" w:line="360" w:lineRule="auto"/>
        <w:contextualSpacing/>
        <w:jc w:val="both"/>
        <w:rPr>
          <w:rFonts w:cstheme="minorBidi"/>
          <w:color w:val="000000" w:themeColor="text1"/>
          <w:sz w:val="22"/>
          <w:szCs w:val="22"/>
        </w:rPr>
      </w:pPr>
      <w:r w:rsidRPr="00CE2A11">
        <w:rPr>
          <w:rFonts w:cstheme="minorBidi"/>
          <w:color w:val="000000" w:themeColor="text1"/>
          <w:sz w:val="22"/>
          <w:szCs w:val="22"/>
        </w:rPr>
        <w:t>Descripción de las posiciones y orientaciones a ser probadas, incluyendo fotos y justificación para cualquier reducción de pruebas.</w:t>
      </w:r>
    </w:p>
    <w:p w:rsidR="00A57A0A" w:rsidRPr="00CE2A11" w:rsidRDefault="00A57A0A" w:rsidP="00C55FC4">
      <w:pPr>
        <w:numPr>
          <w:ilvl w:val="1"/>
          <w:numId w:val="56"/>
        </w:numPr>
        <w:spacing w:after="160" w:line="360" w:lineRule="auto"/>
        <w:contextualSpacing/>
        <w:jc w:val="both"/>
        <w:rPr>
          <w:rFonts w:cstheme="minorBidi"/>
          <w:color w:val="000000" w:themeColor="text1"/>
          <w:sz w:val="22"/>
          <w:szCs w:val="22"/>
        </w:rPr>
      </w:pPr>
      <w:r w:rsidRPr="00CE2A11">
        <w:rPr>
          <w:rFonts w:cstheme="minorBidi"/>
          <w:color w:val="000000" w:themeColor="text1"/>
          <w:sz w:val="22"/>
          <w:szCs w:val="22"/>
        </w:rPr>
        <w:t xml:space="preserve">Descripción de las antenas y </w:t>
      </w:r>
      <w:r w:rsidR="00B26B43" w:rsidRPr="00CE2A11">
        <w:rPr>
          <w:rFonts w:cstheme="minorBidi"/>
          <w:color w:val="000000" w:themeColor="text1"/>
          <w:sz w:val="22"/>
          <w:szCs w:val="22"/>
        </w:rPr>
        <w:t>A</w:t>
      </w:r>
      <w:r w:rsidRPr="00CE2A11">
        <w:rPr>
          <w:rFonts w:cstheme="minorBidi"/>
          <w:color w:val="000000" w:themeColor="text1"/>
          <w:sz w:val="22"/>
          <w:szCs w:val="22"/>
        </w:rPr>
        <w:t>ccesorios, incluyendo baterías, disponibles y probadas.</w:t>
      </w:r>
    </w:p>
    <w:p w:rsidR="00A57A0A" w:rsidRPr="00CE2A11" w:rsidRDefault="00A57A0A" w:rsidP="00C55FC4">
      <w:pPr>
        <w:numPr>
          <w:ilvl w:val="1"/>
          <w:numId w:val="56"/>
        </w:numPr>
        <w:spacing w:after="160" w:line="360" w:lineRule="auto"/>
        <w:contextualSpacing/>
        <w:jc w:val="both"/>
        <w:rPr>
          <w:rFonts w:cstheme="minorBidi"/>
          <w:color w:val="000000" w:themeColor="text1"/>
          <w:sz w:val="22"/>
          <w:szCs w:val="22"/>
        </w:rPr>
      </w:pPr>
      <w:r w:rsidRPr="00CE2A11">
        <w:rPr>
          <w:rFonts w:cstheme="minorBidi"/>
          <w:color w:val="000000" w:themeColor="text1"/>
          <w:sz w:val="22"/>
          <w:szCs w:val="22"/>
        </w:rPr>
        <w:t xml:space="preserve">Descripción de los modos de operación, niveles de potencia y bandas de </w:t>
      </w:r>
      <w:r w:rsidR="005674F1" w:rsidRPr="00CE2A11">
        <w:rPr>
          <w:rFonts w:cstheme="minorBidi"/>
          <w:color w:val="000000" w:themeColor="text1"/>
          <w:sz w:val="22"/>
          <w:szCs w:val="22"/>
        </w:rPr>
        <w:t>frecuencia disponible y probada</w:t>
      </w:r>
      <w:r w:rsidRPr="00CE2A11">
        <w:rPr>
          <w:rFonts w:cstheme="minorBidi"/>
          <w:color w:val="000000" w:themeColor="text1"/>
          <w:sz w:val="22"/>
          <w:szCs w:val="22"/>
        </w:rPr>
        <w:t>, así como la justificación de cualquier reducción de pruebas.</w:t>
      </w:r>
    </w:p>
    <w:p w:rsidR="00A57A0A" w:rsidRPr="00CE2A11" w:rsidRDefault="00A57A0A" w:rsidP="00C55FC4">
      <w:pPr>
        <w:numPr>
          <w:ilvl w:val="1"/>
          <w:numId w:val="56"/>
        </w:numPr>
        <w:spacing w:after="160" w:line="360" w:lineRule="auto"/>
        <w:contextualSpacing/>
        <w:jc w:val="both"/>
        <w:rPr>
          <w:rFonts w:cstheme="minorBidi"/>
          <w:color w:val="000000" w:themeColor="text1"/>
          <w:sz w:val="22"/>
          <w:szCs w:val="22"/>
        </w:rPr>
      </w:pPr>
      <w:r w:rsidRPr="00CE2A11">
        <w:rPr>
          <w:rFonts w:cstheme="minorBidi"/>
          <w:color w:val="000000" w:themeColor="text1"/>
          <w:sz w:val="22"/>
          <w:szCs w:val="22"/>
        </w:rPr>
        <w:t>Condiciones ambientales de prueba, por ejemplo, temperatura</w:t>
      </w:r>
      <w:r w:rsidR="0013155C" w:rsidRPr="00CE2A11">
        <w:rPr>
          <w:rFonts w:cstheme="minorBidi"/>
          <w:color w:val="000000" w:themeColor="text1"/>
          <w:sz w:val="22"/>
          <w:szCs w:val="22"/>
        </w:rPr>
        <w:t>.</w:t>
      </w:r>
    </w:p>
    <w:p w:rsidR="00A57A0A" w:rsidRPr="00CE2A11" w:rsidRDefault="00A57A0A" w:rsidP="00C55FC4">
      <w:pPr>
        <w:numPr>
          <w:ilvl w:val="1"/>
          <w:numId w:val="56"/>
        </w:numPr>
        <w:spacing w:after="160" w:line="360" w:lineRule="auto"/>
        <w:contextualSpacing/>
        <w:jc w:val="both"/>
        <w:rPr>
          <w:rFonts w:cstheme="minorBidi"/>
          <w:color w:val="000000" w:themeColor="text1"/>
          <w:sz w:val="22"/>
          <w:szCs w:val="22"/>
        </w:rPr>
      </w:pPr>
      <w:r w:rsidRPr="00CE2A11">
        <w:rPr>
          <w:rFonts w:cstheme="minorBidi"/>
          <w:color w:val="000000" w:themeColor="text1"/>
          <w:sz w:val="22"/>
          <w:szCs w:val="22"/>
        </w:rPr>
        <w:t xml:space="preserve">Resultados de todas las pruebas realizadas (valor del pico </w:t>
      </w:r>
      <w:r w:rsidR="0008503F" w:rsidRPr="00CE2A11">
        <w:rPr>
          <w:rFonts w:cstheme="minorBidi"/>
          <w:color w:val="000000" w:themeColor="text1"/>
          <w:sz w:val="22"/>
          <w:szCs w:val="22"/>
        </w:rPr>
        <w:t xml:space="preserve">promedio espacial </w:t>
      </w:r>
      <w:r w:rsidRPr="00CE2A11">
        <w:rPr>
          <w:rFonts w:cstheme="minorBidi"/>
          <w:color w:val="000000" w:themeColor="text1"/>
          <w:sz w:val="22"/>
          <w:szCs w:val="22"/>
        </w:rPr>
        <w:t xml:space="preserve">del SAR </w:t>
      </w:r>
      <w:r w:rsidR="00055DEF" w:rsidRPr="00CE2A11">
        <w:rPr>
          <w:rFonts w:cstheme="minorBidi"/>
          <w:color w:val="000000" w:themeColor="text1"/>
          <w:sz w:val="22"/>
          <w:szCs w:val="22"/>
        </w:rPr>
        <w:t>para</w:t>
      </w:r>
      <w:r w:rsidRPr="00CE2A11">
        <w:rPr>
          <w:rFonts w:cstheme="minorBidi"/>
          <w:color w:val="000000" w:themeColor="text1"/>
          <w:sz w:val="22"/>
          <w:szCs w:val="22"/>
        </w:rPr>
        <w:t xml:space="preserve"> cada prueba, y una representación gráfica de los escaneos amplios con respecto al </w:t>
      </w:r>
      <w:r w:rsidR="0013155C" w:rsidRPr="00CE2A11">
        <w:rPr>
          <w:rFonts w:cstheme="minorBidi"/>
          <w:color w:val="000000" w:themeColor="text1"/>
          <w:sz w:val="22"/>
          <w:szCs w:val="22"/>
        </w:rPr>
        <w:t xml:space="preserve">EBP </w:t>
      </w:r>
      <w:r w:rsidRPr="00CE2A11">
        <w:rPr>
          <w:rFonts w:cstheme="minorBidi"/>
          <w:color w:val="000000" w:themeColor="text1"/>
          <w:sz w:val="22"/>
          <w:szCs w:val="22"/>
        </w:rPr>
        <w:t>para el valor máximo del SAR de cada modo de operación) y detalles de los resultados del escalamiento.</w:t>
      </w:r>
    </w:p>
    <w:p w:rsidR="00A57A0A" w:rsidRPr="00CE2A11" w:rsidRDefault="00DE1405" w:rsidP="00C55FC4">
      <w:pPr>
        <w:numPr>
          <w:ilvl w:val="0"/>
          <w:numId w:val="56"/>
        </w:numPr>
        <w:spacing w:after="160" w:line="360" w:lineRule="auto"/>
        <w:contextualSpacing/>
        <w:jc w:val="both"/>
        <w:rPr>
          <w:rFonts w:cstheme="minorBidi"/>
          <w:color w:val="000000" w:themeColor="text1"/>
          <w:sz w:val="22"/>
          <w:szCs w:val="22"/>
        </w:rPr>
      </w:pPr>
      <w:r w:rsidRPr="00CE2A11">
        <w:rPr>
          <w:rFonts w:cstheme="minorBidi"/>
          <w:color w:val="000000" w:themeColor="text1"/>
          <w:sz w:val="22"/>
          <w:szCs w:val="22"/>
        </w:rPr>
        <w:t>I</w:t>
      </w:r>
      <w:r w:rsidR="00A57A0A" w:rsidRPr="00CE2A11">
        <w:rPr>
          <w:rFonts w:cstheme="minorBidi"/>
          <w:color w:val="000000" w:themeColor="text1"/>
          <w:sz w:val="22"/>
          <w:szCs w:val="22"/>
        </w:rPr>
        <w:t xml:space="preserve">nformación </w:t>
      </w:r>
      <w:r w:rsidRPr="00CE2A11">
        <w:rPr>
          <w:rFonts w:cstheme="minorBidi"/>
          <w:color w:val="000000" w:themeColor="text1"/>
          <w:sz w:val="22"/>
          <w:szCs w:val="22"/>
        </w:rPr>
        <w:t xml:space="preserve">referente </w:t>
      </w:r>
      <w:r w:rsidR="00A57A0A" w:rsidRPr="00CE2A11">
        <w:rPr>
          <w:rFonts w:cstheme="minorBidi"/>
          <w:color w:val="000000" w:themeColor="text1"/>
          <w:sz w:val="22"/>
          <w:szCs w:val="22"/>
        </w:rPr>
        <w:t>a la validación del método de medición del SAR.</w:t>
      </w:r>
    </w:p>
    <w:p w:rsidR="00A57A0A" w:rsidRPr="00CE2A11" w:rsidRDefault="00A57A0A" w:rsidP="00C55FC4">
      <w:pPr>
        <w:numPr>
          <w:ilvl w:val="1"/>
          <w:numId w:val="56"/>
        </w:numPr>
        <w:spacing w:after="160" w:line="360" w:lineRule="auto"/>
        <w:contextualSpacing/>
        <w:jc w:val="both"/>
        <w:rPr>
          <w:rFonts w:cstheme="minorBidi"/>
          <w:color w:val="000000" w:themeColor="text1"/>
          <w:sz w:val="22"/>
          <w:szCs w:val="22"/>
        </w:rPr>
      </w:pPr>
      <w:r w:rsidRPr="00CE2A11">
        <w:rPr>
          <w:rFonts w:cstheme="minorBidi"/>
          <w:color w:val="000000" w:themeColor="text1"/>
          <w:sz w:val="22"/>
          <w:szCs w:val="22"/>
        </w:rPr>
        <w:t>Descripción del o los proceso(s) de validación.</w:t>
      </w:r>
    </w:p>
    <w:p w:rsidR="00A57A0A" w:rsidRPr="00CE2A11" w:rsidRDefault="00A57A0A" w:rsidP="00C55FC4">
      <w:pPr>
        <w:numPr>
          <w:ilvl w:val="1"/>
          <w:numId w:val="56"/>
        </w:numPr>
        <w:spacing w:after="160" w:line="360" w:lineRule="auto"/>
        <w:contextualSpacing/>
        <w:jc w:val="both"/>
        <w:rPr>
          <w:rFonts w:cstheme="minorBidi"/>
          <w:color w:val="000000" w:themeColor="text1"/>
          <w:sz w:val="22"/>
          <w:szCs w:val="22"/>
        </w:rPr>
      </w:pPr>
      <w:r w:rsidRPr="00CE2A11">
        <w:rPr>
          <w:rFonts w:cstheme="minorBidi"/>
          <w:color w:val="000000" w:themeColor="text1"/>
          <w:sz w:val="22"/>
          <w:szCs w:val="22"/>
        </w:rPr>
        <w:t>Resultados de los cálculos, mediciones y/u otras evaluaciones realizadas del método</w:t>
      </w:r>
      <w:r w:rsidR="00404CFB" w:rsidRPr="00CE2A11">
        <w:rPr>
          <w:rFonts w:cstheme="minorBidi"/>
          <w:color w:val="000000" w:themeColor="text1"/>
          <w:sz w:val="22"/>
          <w:szCs w:val="22"/>
        </w:rPr>
        <w:t xml:space="preserve"> de</w:t>
      </w:r>
      <w:r w:rsidRPr="00CE2A11">
        <w:rPr>
          <w:rFonts w:cstheme="minorBidi"/>
          <w:color w:val="000000" w:themeColor="text1"/>
          <w:sz w:val="22"/>
          <w:szCs w:val="22"/>
        </w:rPr>
        <w:t xml:space="preserve"> medición del SAR.</w:t>
      </w:r>
    </w:p>
    <w:p w:rsidR="00A57A0A" w:rsidRPr="00CE2A11" w:rsidRDefault="00A57A0A" w:rsidP="00C55FC4">
      <w:pPr>
        <w:numPr>
          <w:ilvl w:val="1"/>
          <w:numId w:val="56"/>
        </w:numPr>
        <w:spacing w:after="160" w:line="360" w:lineRule="auto"/>
        <w:contextualSpacing/>
        <w:jc w:val="both"/>
        <w:rPr>
          <w:rFonts w:cstheme="minorBidi"/>
          <w:color w:val="000000" w:themeColor="text1"/>
          <w:sz w:val="22"/>
          <w:szCs w:val="22"/>
        </w:rPr>
      </w:pPr>
      <w:r w:rsidRPr="00CE2A11">
        <w:rPr>
          <w:rFonts w:cstheme="minorBidi"/>
          <w:color w:val="000000" w:themeColor="text1"/>
          <w:sz w:val="22"/>
          <w:szCs w:val="22"/>
        </w:rPr>
        <w:t>Descripción de la fuente radiante y distribución del SAR para cada banda de frecuencia.</w:t>
      </w:r>
    </w:p>
    <w:p w:rsidR="00A57A0A" w:rsidRPr="00CE2A11" w:rsidRDefault="00055DEF" w:rsidP="00C55FC4">
      <w:pPr>
        <w:numPr>
          <w:ilvl w:val="1"/>
          <w:numId w:val="56"/>
        </w:numPr>
        <w:spacing w:after="160" w:line="360" w:lineRule="auto"/>
        <w:contextualSpacing/>
        <w:jc w:val="both"/>
        <w:rPr>
          <w:rFonts w:cstheme="minorBidi"/>
          <w:color w:val="000000" w:themeColor="text1"/>
          <w:sz w:val="22"/>
          <w:szCs w:val="22"/>
        </w:rPr>
      </w:pPr>
      <w:r w:rsidRPr="00CE2A11">
        <w:rPr>
          <w:rFonts w:cstheme="minorBidi"/>
          <w:color w:val="000000" w:themeColor="text1"/>
          <w:sz w:val="22"/>
          <w:szCs w:val="22"/>
        </w:rPr>
        <w:t xml:space="preserve">Intervalo </w:t>
      </w:r>
      <w:r w:rsidR="00A57A0A" w:rsidRPr="00CE2A11">
        <w:rPr>
          <w:rFonts w:cstheme="minorBidi"/>
          <w:color w:val="000000" w:themeColor="text1"/>
          <w:sz w:val="22"/>
          <w:szCs w:val="22"/>
        </w:rPr>
        <w:t xml:space="preserve">de frecuencias de operación, modulaciones, configuraciones de operación del </w:t>
      </w:r>
      <w:r w:rsidR="00EB4A61" w:rsidRPr="00CE2A11">
        <w:rPr>
          <w:rFonts w:cstheme="minorBidi"/>
          <w:color w:val="000000" w:themeColor="text1"/>
          <w:sz w:val="22"/>
          <w:szCs w:val="22"/>
        </w:rPr>
        <w:t>EBP</w:t>
      </w:r>
      <w:r w:rsidR="00A57A0A" w:rsidRPr="00CE2A11">
        <w:rPr>
          <w:rFonts w:cstheme="minorBidi"/>
          <w:color w:val="000000" w:themeColor="text1"/>
          <w:sz w:val="22"/>
          <w:szCs w:val="22"/>
        </w:rPr>
        <w:t>, condiciones de exposición y distribuciones del SAR para cada banda de frecuencia específica al método.</w:t>
      </w:r>
    </w:p>
    <w:p w:rsidR="00A57A0A" w:rsidRPr="00CE2A11" w:rsidRDefault="005C6A9C" w:rsidP="00C55FC4">
      <w:pPr>
        <w:numPr>
          <w:ilvl w:val="1"/>
          <w:numId w:val="56"/>
        </w:numPr>
        <w:spacing w:after="160" w:line="360" w:lineRule="auto"/>
        <w:contextualSpacing/>
        <w:jc w:val="both"/>
        <w:rPr>
          <w:rFonts w:cstheme="minorBidi"/>
          <w:color w:val="000000" w:themeColor="text1"/>
          <w:sz w:val="22"/>
          <w:szCs w:val="22"/>
        </w:rPr>
      </w:pPr>
      <w:r w:rsidRPr="00CE2A11">
        <w:rPr>
          <w:rFonts w:cstheme="minorBidi"/>
          <w:color w:val="000000" w:themeColor="text1"/>
          <w:sz w:val="22"/>
          <w:szCs w:val="22"/>
        </w:rPr>
        <w:t>Incertidumbre</w:t>
      </w:r>
      <w:r w:rsidR="00A57A0A" w:rsidRPr="00CE2A11">
        <w:rPr>
          <w:rFonts w:cstheme="minorBidi"/>
          <w:color w:val="000000" w:themeColor="text1"/>
          <w:sz w:val="22"/>
          <w:szCs w:val="22"/>
        </w:rPr>
        <w:t xml:space="preserve"> del SAR.</w:t>
      </w:r>
    </w:p>
    <w:p w:rsidR="00A57A0A" w:rsidRPr="00CE2A11" w:rsidRDefault="00A57A0A" w:rsidP="00C55FC4">
      <w:pPr>
        <w:numPr>
          <w:ilvl w:val="0"/>
          <w:numId w:val="56"/>
        </w:numPr>
        <w:spacing w:after="160" w:line="360" w:lineRule="auto"/>
        <w:contextualSpacing/>
        <w:jc w:val="both"/>
        <w:rPr>
          <w:rFonts w:cstheme="minorBidi"/>
          <w:color w:val="000000" w:themeColor="text1"/>
          <w:sz w:val="22"/>
          <w:szCs w:val="22"/>
        </w:rPr>
      </w:pPr>
      <w:r w:rsidRPr="00CE2A11">
        <w:rPr>
          <w:rFonts w:cstheme="minorBidi"/>
          <w:color w:val="000000" w:themeColor="text1"/>
          <w:sz w:val="22"/>
          <w:szCs w:val="22"/>
        </w:rPr>
        <w:t>Reporte de reducción de pruebas del SAR</w:t>
      </w:r>
    </w:p>
    <w:p w:rsidR="00A57A0A" w:rsidRPr="00CE2A11" w:rsidRDefault="00A57A0A" w:rsidP="00961F0C">
      <w:pPr>
        <w:spacing w:after="160" w:line="360" w:lineRule="auto"/>
        <w:ind w:left="720"/>
        <w:contextualSpacing/>
        <w:jc w:val="both"/>
        <w:rPr>
          <w:rFonts w:cstheme="minorBidi"/>
          <w:color w:val="000000" w:themeColor="text1"/>
          <w:sz w:val="22"/>
          <w:szCs w:val="22"/>
        </w:rPr>
      </w:pPr>
      <w:r w:rsidRPr="00CE2A11">
        <w:rPr>
          <w:rFonts w:cstheme="minorBidi"/>
          <w:color w:val="000000" w:themeColor="text1"/>
          <w:sz w:val="22"/>
          <w:szCs w:val="22"/>
        </w:rPr>
        <w:t>Cuando</w:t>
      </w:r>
      <w:r w:rsidR="000477B6" w:rsidRPr="00CE2A11">
        <w:rPr>
          <w:rFonts w:cstheme="minorBidi"/>
          <w:color w:val="000000" w:themeColor="text1"/>
          <w:sz w:val="22"/>
          <w:szCs w:val="22"/>
        </w:rPr>
        <w:t xml:space="preserve"> se apliquen</w:t>
      </w:r>
      <w:r w:rsidRPr="00CE2A11">
        <w:rPr>
          <w:rFonts w:cstheme="minorBidi"/>
          <w:color w:val="000000" w:themeColor="text1"/>
          <w:sz w:val="22"/>
          <w:szCs w:val="22"/>
        </w:rPr>
        <w:t xml:space="preserve"> los procedim</w:t>
      </w:r>
      <w:r w:rsidR="000477B6" w:rsidRPr="00CE2A11">
        <w:rPr>
          <w:rFonts w:cstheme="minorBidi"/>
          <w:color w:val="000000" w:themeColor="text1"/>
          <w:sz w:val="22"/>
          <w:szCs w:val="22"/>
        </w:rPr>
        <w:t xml:space="preserve">ientos de reducción de pruebas </w:t>
      </w:r>
      <w:r w:rsidRPr="00CE2A11">
        <w:rPr>
          <w:rFonts w:cstheme="minorBidi"/>
          <w:color w:val="000000" w:themeColor="text1"/>
          <w:sz w:val="22"/>
          <w:szCs w:val="22"/>
        </w:rPr>
        <w:t xml:space="preserve">durante las mediciones del SAR de un EBP, el </w:t>
      </w:r>
      <w:r w:rsidR="000477B6" w:rsidRPr="00CE2A11">
        <w:rPr>
          <w:rFonts w:cstheme="minorBidi"/>
          <w:color w:val="000000" w:themeColor="text1"/>
          <w:sz w:val="22"/>
          <w:szCs w:val="22"/>
        </w:rPr>
        <w:t>RP</w:t>
      </w:r>
      <w:r w:rsidRPr="00CE2A11">
        <w:rPr>
          <w:rFonts w:cstheme="minorBidi"/>
          <w:color w:val="000000" w:themeColor="text1"/>
          <w:sz w:val="22"/>
          <w:szCs w:val="22"/>
        </w:rPr>
        <w:t xml:space="preserve"> deberá incluir información adicional sobre las siguientes alternativas de reducción de pruebas.</w:t>
      </w:r>
    </w:p>
    <w:p w:rsidR="00A57A0A" w:rsidRPr="00CE2A11" w:rsidRDefault="00A57A0A" w:rsidP="00C55FC4">
      <w:pPr>
        <w:numPr>
          <w:ilvl w:val="0"/>
          <w:numId w:val="60"/>
        </w:numPr>
        <w:spacing w:after="160" w:line="360" w:lineRule="auto"/>
        <w:contextualSpacing/>
        <w:jc w:val="both"/>
        <w:rPr>
          <w:rFonts w:cstheme="minorBidi"/>
          <w:color w:val="000000" w:themeColor="text1"/>
          <w:sz w:val="22"/>
          <w:szCs w:val="22"/>
        </w:rPr>
      </w:pPr>
      <w:r w:rsidRPr="00CE2A11">
        <w:rPr>
          <w:rFonts w:cstheme="minorBidi"/>
          <w:color w:val="000000" w:themeColor="text1"/>
          <w:sz w:val="22"/>
          <w:szCs w:val="22"/>
        </w:rPr>
        <w:t>Reducción de pruebas para diferentes modos de operación en la misma frecuencia (</w:t>
      </w:r>
      <w:r w:rsidR="000477B6" w:rsidRPr="00CE2A11">
        <w:rPr>
          <w:rFonts w:cstheme="minorBidi"/>
          <w:color w:val="000000" w:themeColor="text1"/>
          <w:sz w:val="22"/>
          <w:szCs w:val="22"/>
        </w:rPr>
        <w:t>ver el numeral</w:t>
      </w:r>
      <w:r w:rsidRPr="00CE2A11">
        <w:rPr>
          <w:rFonts w:cstheme="minorBidi"/>
          <w:color w:val="000000" w:themeColor="text1"/>
          <w:sz w:val="22"/>
          <w:szCs w:val="22"/>
        </w:rPr>
        <w:t xml:space="preserve"> </w:t>
      </w:r>
      <w:r w:rsidR="000477B6" w:rsidRPr="00CE2A11">
        <w:rPr>
          <w:rFonts w:cstheme="minorBidi"/>
          <w:b/>
          <w:color w:val="000000" w:themeColor="text1"/>
          <w:sz w:val="22"/>
          <w:szCs w:val="22"/>
        </w:rPr>
        <w:t>5.1.11</w:t>
      </w:r>
      <w:r w:rsidR="000477B6" w:rsidRPr="00CE2A11">
        <w:rPr>
          <w:rFonts w:cstheme="minorBidi"/>
          <w:color w:val="000000" w:themeColor="text1"/>
          <w:sz w:val="22"/>
          <w:szCs w:val="22"/>
        </w:rPr>
        <w:t xml:space="preserve"> de la presente DT</w:t>
      </w:r>
      <w:r w:rsidRPr="00CE2A11">
        <w:rPr>
          <w:rFonts w:cstheme="minorBidi"/>
          <w:color w:val="000000" w:themeColor="text1"/>
          <w:sz w:val="22"/>
          <w:szCs w:val="22"/>
        </w:rPr>
        <w:t xml:space="preserve">). El </w:t>
      </w:r>
      <w:r w:rsidR="00AE2F0F" w:rsidRPr="00CE2A11">
        <w:rPr>
          <w:rFonts w:cstheme="minorBidi"/>
          <w:color w:val="000000" w:themeColor="text1"/>
          <w:sz w:val="22"/>
          <w:szCs w:val="22"/>
        </w:rPr>
        <w:t>RP</w:t>
      </w:r>
      <w:r w:rsidRPr="00CE2A11">
        <w:rPr>
          <w:rFonts w:cstheme="minorBidi"/>
          <w:color w:val="000000" w:themeColor="text1"/>
          <w:sz w:val="22"/>
          <w:szCs w:val="22"/>
        </w:rPr>
        <w:t xml:space="preserve"> </w:t>
      </w:r>
      <w:r w:rsidR="002B0AD3" w:rsidRPr="00CE2A11">
        <w:rPr>
          <w:rFonts w:cstheme="minorBidi"/>
          <w:color w:val="000000" w:themeColor="text1"/>
          <w:sz w:val="22"/>
          <w:szCs w:val="22"/>
        </w:rPr>
        <w:t xml:space="preserve">debe </w:t>
      </w:r>
      <w:r w:rsidRPr="00CE2A11">
        <w:rPr>
          <w:rFonts w:cstheme="minorBidi"/>
          <w:color w:val="000000" w:themeColor="text1"/>
          <w:sz w:val="22"/>
          <w:szCs w:val="22"/>
        </w:rPr>
        <w:t>proporcionar una descripción detallada de cómo</w:t>
      </w:r>
      <w:r w:rsidR="000477B6" w:rsidRPr="00CE2A11">
        <w:rPr>
          <w:rFonts w:cstheme="minorBidi"/>
          <w:color w:val="000000" w:themeColor="text1"/>
          <w:sz w:val="22"/>
          <w:szCs w:val="22"/>
        </w:rPr>
        <w:t xml:space="preserve"> se aplicaron las condiciones del numeral </w:t>
      </w:r>
      <w:r w:rsidR="000477B6" w:rsidRPr="00CE2A11">
        <w:rPr>
          <w:rFonts w:cstheme="minorBidi"/>
          <w:b/>
          <w:color w:val="000000" w:themeColor="text1"/>
          <w:sz w:val="22"/>
          <w:szCs w:val="22"/>
        </w:rPr>
        <w:t>5.1.11</w:t>
      </w:r>
      <w:r w:rsidRPr="00CE2A11">
        <w:rPr>
          <w:rFonts w:cstheme="minorBidi"/>
          <w:b/>
          <w:color w:val="000000" w:themeColor="text1"/>
          <w:sz w:val="22"/>
          <w:szCs w:val="22"/>
        </w:rPr>
        <w:t>.</w:t>
      </w:r>
      <w:r w:rsidR="000477B6" w:rsidRPr="00CE2A11">
        <w:rPr>
          <w:rFonts w:cstheme="minorBidi"/>
          <w:b/>
          <w:color w:val="000000" w:themeColor="text1"/>
          <w:sz w:val="22"/>
          <w:szCs w:val="22"/>
        </w:rPr>
        <w:t>,</w:t>
      </w:r>
      <w:r w:rsidR="000477B6" w:rsidRPr="00CE2A11">
        <w:rPr>
          <w:rFonts w:cstheme="minorBidi"/>
          <w:color w:val="000000" w:themeColor="text1"/>
          <w:sz w:val="22"/>
          <w:szCs w:val="22"/>
        </w:rPr>
        <w:t xml:space="preserve"> de la presente DT.</w:t>
      </w:r>
    </w:p>
    <w:p w:rsidR="00A57A0A" w:rsidRPr="00CE2A11" w:rsidRDefault="00A57A0A" w:rsidP="00C55FC4">
      <w:pPr>
        <w:numPr>
          <w:ilvl w:val="0"/>
          <w:numId w:val="60"/>
        </w:numPr>
        <w:spacing w:after="160" w:line="360" w:lineRule="auto"/>
        <w:contextualSpacing/>
        <w:jc w:val="both"/>
        <w:rPr>
          <w:rFonts w:cstheme="minorBidi"/>
          <w:color w:val="000000" w:themeColor="text1"/>
          <w:sz w:val="22"/>
          <w:szCs w:val="22"/>
        </w:rPr>
      </w:pPr>
      <w:r w:rsidRPr="00CE2A11">
        <w:rPr>
          <w:rFonts w:cstheme="minorBidi"/>
          <w:color w:val="000000" w:themeColor="text1"/>
          <w:sz w:val="22"/>
          <w:szCs w:val="22"/>
        </w:rPr>
        <w:t>Reducción de pruebas basada en las características del diseño del EBP (</w:t>
      </w:r>
      <w:r w:rsidR="000477B6" w:rsidRPr="00CE2A11">
        <w:rPr>
          <w:rFonts w:cstheme="minorBidi"/>
          <w:color w:val="000000" w:themeColor="text1"/>
          <w:sz w:val="22"/>
          <w:szCs w:val="22"/>
        </w:rPr>
        <w:t xml:space="preserve">observar el numeral </w:t>
      </w:r>
      <w:r w:rsidR="000477B6" w:rsidRPr="00CE2A11">
        <w:rPr>
          <w:rFonts w:cstheme="minorBidi"/>
          <w:b/>
          <w:color w:val="000000" w:themeColor="text1"/>
          <w:sz w:val="22"/>
          <w:szCs w:val="22"/>
        </w:rPr>
        <w:t>5.1.11</w:t>
      </w:r>
      <w:r w:rsidR="000477B6" w:rsidRPr="00CE2A11">
        <w:rPr>
          <w:rFonts w:cstheme="minorBidi"/>
          <w:color w:val="000000" w:themeColor="text1"/>
          <w:sz w:val="22"/>
          <w:szCs w:val="22"/>
        </w:rPr>
        <w:t xml:space="preserve"> de la presente DT)</w:t>
      </w:r>
      <w:r w:rsidRPr="00CE2A11">
        <w:rPr>
          <w:rFonts w:cstheme="minorBidi"/>
          <w:color w:val="000000" w:themeColor="text1"/>
          <w:sz w:val="22"/>
          <w:szCs w:val="22"/>
        </w:rPr>
        <w:t xml:space="preserve">. El </w:t>
      </w:r>
      <w:r w:rsidR="000477B6" w:rsidRPr="00CE2A11">
        <w:rPr>
          <w:rFonts w:cstheme="minorBidi"/>
          <w:color w:val="000000" w:themeColor="text1"/>
          <w:sz w:val="22"/>
          <w:szCs w:val="22"/>
        </w:rPr>
        <w:t>RP debe</w:t>
      </w:r>
      <w:r w:rsidRPr="00CE2A11">
        <w:rPr>
          <w:rFonts w:cstheme="minorBidi"/>
          <w:color w:val="000000" w:themeColor="text1"/>
          <w:sz w:val="22"/>
          <w:szCs w:val="22"/>
        </w:rPr>
        <w:t xml:space="preserve"> incluir dibujos o fotografías ilustrando la disposición y ubicación de las antenas en el </w:t>
      </w:r>
      <w:r w:rsidR="001246C2">
        <w:rPr>
          <w:rFonts w:cstheme="minorBidi"/>
          <w:color w:val="000000" w:themeColor="text1"/>
          <w:sz w:val="22"/>
          <w:szCs w:val="22"/>
        </w:rPr>
        <w:t>Handset</w:t>
      </w:r>
      <w:r w:rsidRPr="00CE2A11">
        <w:rPr>
          <w:rFonts w:cstheme="minorBidi"/>
          <w:color w:val="000000" w:themeColor="text1"/>
          <w:sz w:val="22"/>
          <w:szCs w:val="22"/>
        </w:rPr>
        <w:t>y una descripción de los modos de operación aplicables a cada antena para respaldar la reducción y exclusión de pruebas considerada.</w:t>
      </w:r>
    </w:p>
    <w:p w:rsidR="000477B6" w:rsidRPr="00CE2A11" w:rsidRDefault="00A57A0A" w:rsidP="00C55FC4">
      <w:pPr>
        <w:numPr>
          <w:ilvl w:val="0"/>
          <w:numId w:val="60"/>
        </w:numPr>
        <w:spacing w:after="160" w:line="360" w:lineRule="auto"/>
        <w:contextualSpacing/>
        <w:jc w:val="both"/>
        <w:rPr>
          <w:rFonts w:cstheme="minorBidi"/>
          <w:color w:val="000000" w:themeColor="text1"/>
          <w:sz w:val="22"/>
          <w:szCs w:val="22"/>
        </w:rPr>
      </w:pPr>
      <w:r w:rsidRPr="00CE2A11">
        <w:rPr>
          <w:rFonts w:cstheme="minorBidi"/>
          <w:color w:val="000000" w:themeColor="text1"/>
          <w:sz w:val="22"/>
          <w:szCs w:val="22"/>
        </w:rPr>
        <w:t>Reducción de pruebas basada en el análisis del nivel pico del SAR (</w:t>
      </w:r>
      <w:r w:rsidR="000477B6" w:rsidRPr="00CE2A11">
        <w:rPr>
          <w:rFonts w:cstheme="minorBidi"/>
          <w:color w:val="000000" w:themeColor="text1"/>
          <w:sz w:val="22"/>
          <w:szCs w:val="22"/>
        </w:rPr>
        <w:t xml:space="preserve">ver el </w:t>
      </w:r>
      <w:r w:rsidR="005674F1" w:rsidRPr="00CE2A11">
        <w:rPr>
          <w:rFonts w:cstheme="minorBidi"/>
          <w:color w:val="000000" w:themeColor="text1"/>
          <w:sz w:val="22"/>
          <w:szCs w:val="22"/>
        </w:rPr>
        <w:t xml:space="preserve">numeral </w:t>
      </w:r>
      <w:r w:rsidRPr="00CE2A11">
        <w:rPr>
          <w:rFonts w:cstheme="minorBidi"/>
          <w:b/>
          <w:color w:val="000000" w:themeColor="text1"/>
          <w:sz w:val="22"/>
          <w:szCs w:val="22"/>
        </w:rPr>
        <w:t>6.7.4</w:t>
      </w:r>
      <w:r w:rsidR="000477B6" w:rsidRPr="00CE2A11">
        <w:rPr>
          <w:rFonts w:cstheme="minorBidi"/>
          <w:b/>
          <w:color w:val="000000" w:themeColor="text1"/>
          <w:sz w:val="22"/>
          <w:szCs w:val="22"/>
        </w:rPr>
        <w:t xml:space="preserve"> </w:t>
      </w:r>
      <w:r w:rsidR="000148EF" w:rsidRPr="00CE2A11">
        <w:rPr>
          <w:rFonts w:cstheme="minorBidi"/>
          <w:color w:val="000000" w:themeColor="text1"/>
          <w:sz w:val="22"/>
          <w:szCs w:val="22"/>
        </w:rPr>
        <w:t>del estándar</w:t>
      </w:r>
      <w:r w:rsidR="000477B6" w:rsidRPr="00CE2A11">
        <w:rPr>
          <w:rFonts w:cstheme="minorBidi"/>
          <w:b/>
          <w:color w:val="000000" w:themeColor="text1"/>
          <w:sz w:val="22"/>
          <w:szCs w:val="22"/>
        </w:rPr>
        <w:t xml:space="preserve"> IEC 62209.1:2016</w:t>
      </w:r>
      <w:r w:rsidRPr="00CE2A11">
        <w:rPr>
          <w:rFonts w:cstheme="minorBidi"/>
          <w:color w:val="000000" w:themeColor="text1"/>
          <w:sz w:val="22"/>
          <w:szCs w:val="22"/>
        </w:rPr>
        <w:t xml:space="preserve">). El </w:t>
      </w:r>
      <w:r w:rsidR="000477B6" w:rsidRPr="00CE2A11">
        <w:rPr>
          <w:rFonts w:cstheme="minorBidi"/>
          <w:color w:val="000000" w:themeColor="text1"/>
          <w:sz w:val="22"/>
          <w:szCs w:val="22"/>
        </w:rPr>
        <w:t>RP debe</w:t>
      </w:r>
      <w:r w:rsidRPr="00CE2A11">
        <w:rPr>
          <w:rFonts w:cstheme="minorBidi"/>
          <w:color w:val="000000" w:themeColor="text1"/>
          <w:sz w:val="22"/>
          <w:szCs w:val="22"/>
        </w:rPr>
        <w:t xml:space="preserve"> incluir una descripción sistemática de cómo</w:t>
      </w:r>
      <w:r w:rsidR="000477B6" w:rsidRPr="00CE2A11">
        <w:rPr>
          <w:rFonts w:cstheme="minorBidi"/>
          <w:color w:val="000000" w:themeColor="text1"/>
          <w:sz w:val="22"/>
          <w:szCs w:val="22"/>
        </w:rPr>
        <w:t xml:space="preserve"> se aplicó e</w:t>
      </w:r>
      <w:r w:rsidRPr="00CE2A11">
        <w:rPr>
          <w:rFonts w:cstheme="minorBidi"/>
          <w:color w:val="000000" w:themeColor="text1"/>
          <w:sz w:val="22"/>
          <w:szCs w:val="22"/>
        </w:rPr>
        <w:t xml:space="preserve">l protocolo de reducción de pruebas descrito en </w:t>
      </w:r>
      <w:r w:rsidRPr="00CE2A11">
        <w:rPr>
          <w:rFonts w:cstheme="minorBidi"/>
          <w:b/>
          <w:color w:val="000000" w:themeColor="text1"/>
          <w:sz w:val="22"/>
          <w:szCs w:val="22"/>
        </w:rPr>
        <w:t>6.7.4</w:t>
      </w:r>
      <w:r w:rsidRPr="00CE2A11">
        <w:rPr>
          <w:rFonts w:cstheme="minorBidi"/>
          <w:color w:val="000000" w:themeColor="text1"/>
          <w:sz w:val="22"/>
          <w:szCs w:val="22"/>
        </w:rPr>
        <w:t xml:space="preserve"> </w:t>
      </w:r>
      <w:r w:rsidR="000477B6" w:rsidRPr="00CE2A11">
        <w:rPr>
          <w:rFonts w:cstheme="minorBidi"/>
          <w:color w:val="000000" w:themeColor="text1"/>
          <w:sz w:val="22"/>
          <w:szCs w:val="22"/>
        </w:rPr>
        <w:t>de</w:t>
      </w:r>
      <w:r w:rsidR="000148EF" w:rsidRPr="00CE2A11">
        <w:rPr>
          <w:rFonts w:cstheme="minorBidi"/>
          <w:color w:val="000000" w:themeColor="text1"/>
          <w:sz w:val="22"/>
          <w:szCs w:val="22"/>
        </w:rPr>
        <w:t>l referido estándar</w:t>
      </w:r>
    </w:p>
    <w:p w:rsidR="00A57A0A" w:rsidRPr="00CE2A11" w:rsidRDefault="00A57A0A" w:rsidP="00C55FC4">
      <w:pPr>
        <w:numPr>
          <w:ilvl w:val="0"/>
          <w:numId w:val="60"/>
        </w:numPr>
        <w:spacing w:after="160" w:line="360" w:lineRule="auto"/>
        <w:contextualSpacing/>
        <w:jc w:val="both"/>
        <w:rPr>
          <w:rFonts w:cstheme="minorBidi"/>
          <w:color w:val="000000" w:themeColor="text1"/>
          <w:sz w:val="22"/>
          <w:szCs w:val="22"/>
        </w:rPr>
      </w:pPr>
      <w:r w:rsidRPr="00CE2A11">
        <w:rPr>
          <w:rFonts w:cstheme="minorBidi"/>
          <w:color w:val="000000" w:themeColor="text1"/>
          <w:sz w:val="22"/>
          <w:szCs w:val="22"/>
        </w:rPr>
        <w:t>Reducción de pruebas basada en consideraciones de transmisión si</w:t>
      </w:r>
      <w:r w:rsidR="000477B6" w:rsidRPr="00CE2A11">
        <w:rPr>
          <w:rFonts w:cstheme="minorBidi"/>
          <w:color w:val="000000" w:themeColor="text1"/>
          <w:sz w:val="22"/>
          <w:szCs w:val="22"/>
        </w:rPr>
        <w:t>multánea en múltiples bandas (observar</w:t>
      </w:r>
      <w:r w:rsidR="005674F1" w:rsidRPr="00CE2A11">
        <w:rPr>
          <w:rFonts w:cstheme="minorBidi"/>
          <w:color w:val="000000" w:themeColor="text1"/>
          <w:sz w:val="22"/>
          <w:szCs w:val="22"/>
        </w:rPr>
        <w:t xml:space="preserve"> el</w:t>
      </w:r>
      <w:r w:rsidR="000477B6" w:rsidRPr="00CE2A11">
        <w:rPr>
          <w:rFonts w:cstheme="minorBidi"/>
          <w:color w:val="000000" w:themeColor="text1"/>
          <w:sz w:val="22"/>
          <w:szCs w:val="22"/>
        </w:rPr>
        <w:t xml:space="preserve"> numeral</w:t>
      </w:r>
      <w:r w:rsidRPr="00CE2A11">
        <w:rPr>
          <w:rFonts w:cstheme="minorBidi"/>
          <w:b/>
          <w:color w:val="000000" w:themeColor="text1"/>
          <w:sz w:val="22"/>
          <w:szCs w:val="22"/>
        </w:rPr>
        <w:t xml:space="preserve"> 6.7.5</w:t>
      </w:r>
      <w:r w:rsidR="000477B6" w:rsidRPr="00CE2A11">
        <w:rPr>
          <w:rFonts w:cstheme="minorBidi"/>
          <w:b/>
          <w:color w:val="000000" w:themeColor="text1"/>
          <w:sz w:val="22"/>
          <w:szCs w:val="22"/>
        </w:rPr>
        <w:t xml:space="preserve"> </w:t>
      </w:r>
      <w:r w:rsidR="000148EF" w:rsidRPr="00CE2A11">
        <w:rPr>
          <w:rFonts w:cstheme="minorBidi"/>
          <w:color w:val="000000" w:themeColor="text1"/>
          <w:sz w:val="22"/>
          <w:szCs w:val="22"/>
        </w:rPr>
        <w:t>del estándar</w:t>
      </w:r>
      <w:r w:rsidR="000477B6" w:rsidRPr="00CE2A11">
        <w:rPr>
          <w:rFonts w:cstheme="minorBidi"/>
          <w:b/>
          <w:color w:val="000000" w:themeColor="text1"/>
          <w:sz w:val="22"/>
          <w:szCs w:val="22"/>
        </w:rPr>
        <w:t xml:space="preserve"> IEC 62209.1:2016</w:t>
      </w:r>
      <w:r w:rsidRPr="00CE2A11">
        <w:rPr>
          <w:rFonts w:cstheme="minorBidi"/>
          <w:b/>
          <w:color w:val="000000" w:themeColor="text1"/>
          <w:sz w:val="22"/>
          <w:szCs w:val="22"/>
        </w:rPr>
        <w:t>)</w:t>
      </w:r>
      <w:r w:rsidRPr="00CE2A11">
        <w:rPr>
          <w:rFonts w:cstheme="minorBidi"/>
          <w:color w:val="000000" w:themeColor="text1"/>
          <w:sz w:val="22"/>
          <w:szCs w:val="22"/>
        </w:rPr>
        <w:t xml:space="preserve">. El </w:t>
      </w:r>
      <w:r w:rsidR="000477B6" w:rsidRPr="00CE2A11">
        <w:rPr>
          <w:rFonts w:cstheme="minorBidi"/>
          <w:color w:val="000000" w:themeColor="text1"/>
          <w:sz w:val="22"/>
          <w:szCs w:val="22"/>
        </w:rPr>
        <w:t xml:space="preserve">RP debe </w:t>
      </w:r>
      <w:r w:rsidRPr="00CE2A11">
        <w:rPr>
          <w:rFonts w:cstheme="minorBidi"/>
          <w:color w:val="000000" w:themeColor="text1"/>
          <w:sz w:val="22"/>
          <w:szCs w:val="22"/>
        </w:rPr>
        <w:t>incluir la medición de la potencia de salida promediada en el tiempo y cómo</w:t>
      </w:r>
      <w:r w:rsidR="000477B6" w:rsidRPr="00CE2A11">
        <w:rPr>
          <w:rFonts w:cstheme="minorBidi"/>
          <w:color w:val="000000" w:themeColor="text1"/>
          <w:sz w:val="22"/>
          <w:szCs w:val="22"/>
        </w:rPr>
        <w:t xml:space="preserve"> se</w:t>
      </w:r>
      <w:r w:rsidRPr="00CE2A11">
        <w:rPr>
          <w:rFonts w:cstheme="minorBidi"/>
          <w:color w:val="000000" w:themeColor="text1"/>
          <w:sz w:val="22"/>
          <w:szCs w:val="22"/>
        </w:rPr>
        <w:t xml:space="preserve"> cumple con el nivel del umbral de potencia disponible</w:t>
      </w:r>
      <w:r w:rsidR="00B878A6" w:rsidRPr="00CE2A11">
        <w:rPr>
          <w:rFonts w:cstheme="minorBidi"/>
          <w:color w:val="000000" w:themeColor="text1"/>
          <w:sz w:val="22"/>
          <w:szCs w:val="22"/>
        </w:rPr>
        <w:t>.</w:t>
      </w:r>
    </w:p>
    <w:p w:rsidR="00A57A0A" w:rsidRPr="00CE2A11" w:rsidRDefault="00A57A0A" w:rsidP="00C55FC4">
      <w:pPr>
        <w:numPr>
          <w:ilvl w:val="0"/>
          <w:numId w:val="56"/>
        </w:numPr>
        <w:spacing w:after="160" w:line="360" w:lineRule="auto"/>
        <w:contextualSpacing/>
        <w:jc w:val="both"/>
        <w:rPr>
          <w:rFonts w:cstheme="minorBidi"/>
          <w:color w:val="000000" w:themeColor="text1"/>
          <w:sz w:val="22"/>
          <w:szCs w:val="22"/>
        </w:rPr>
      </w:pPr>
      <w:r w:rsidRPr="00CE2A11">
        <w:rPr>
          <w:rFonts w:cstheme="minorBidi"/>
          <w:color w:val="000000" w:themeColor="text1"/>
          <w:sz w:val="22"/>
          <w:szCs w:val="22"/>
        </w:rPr>
        <w:t xml:space="preserve">Resumen del reporte </w:t>
      </w:r>
    </w:p>
    <w:p w:rsidR="00A57A0A" w:rsidRPr="00CE2A11" w:rsidRDefault="00D2709C" w:rsidP="00C55FC4">
      <w:pPr>
        <w:numPr>
          <w:ilvl w:val="1"/>
          <w:numId w:val="56"/>
        </w:numPr>
        <w:spacing w:after="160" w:line="360" w:lineRule="auto"/>
        <w:contextualSpacing/>
        <w:jc w:val="both"/>
        <w:rPr>
          <w:rFonts w:cstheme="minorBidi"/>
          <w:color w:val="000000" w:themeColor="text1"/>
          <w:sz w:val="22"/>
          <w:szCs w:val="22"/>
        </w:rPr>
      </w:pPr>
      <w:r w:rsidRPr="00CE2A11">
        <w:rPr>
          <w:rFonts w:cstheme="minorBidi"/>
          <w:color w:val="000000" w:themeColor="text1"/>
          <w:sz w:val="22"/>
          <w:szCs w:val="22"/>
        </w:rPr>
        <w:t xml:space="preserve">Combinaciones de prueba </w:t>
      </w:r>
      <w:r w:rsidR="00A57A0A" w:rsidRPr="00CE2A11">
        <w:rPr>
          <w:rFonts w:cstheme="minorBidi"/>
          <w:color w:val="000000" w:themeColor="text1"/>
          <w:sz w:val="22"/>
          <w:szCs w:val="22"/>
        </w:rPr>
        <w:t>y bandas de frecuencia.</w:t>
      </w:r>
    </w:p>
    <w:p w:rsidR="00A57A0A" w:rsidRPr="00CE2A11" w:rsidRDefault="00A57A0A" w:rsidP="00C55FC4">
      <w:pPr>
        <w:numPr>
          <w:ilvl w:val="2"/>
          <w:numId w:val="56"/>
        </w:numPr>
        <w:spacing w:after="160" w:line="360" w:lineRule="auto"/>
        <w:contextualSpacing/>
        <w:jc w:val="both"/>
        <w:rPr>
          <w:rFonts w:cstheme="minorBidi"/>
          <w:color w:val="000000" w:themeColor="text1"/>
          <w:sz w:val="22"/>
          <w:szCs w:val="22"/>
        </w:rPr>
      </w:pPr>
      <w:r w:rsidRPr="00CE2A11">
        <w:rPr>
          <w:rFonts w:cstheme="minorBidi"/>
          <w:color w:val="000000" w:themeColor="text1"/>
          <w:sz w:val="22"/>
          <w:szCs w:val="22"/>
        </w:rPr>
        <w:t xml:space="preserve">Lista de todas las bandas de </w:t>
      </w:r>
      <w:r w:rsidR="000477B6" w:rsidRPr="00CE2A11">
        <w:rPr>
          <w:rFonts w:cstheme="minorBidi"/>
          <w:color w:val="000000" w:themeColor="text1"/>
          <w:sz w:val="22"/>
          <w:szCs w:val="22"/>
        </w:rPr>
        <w:t>frecuencia y modulaciones probadas.</w:t>
      </w:r>
    </w:p>
    <w:p w:rsidR="00A57A0A" w:rsidRPr="00CE2A11" w:rsidRDefault="00A57A0A" w:rsidP="00C55FC4">
      <w:pPr>
        <w:numPr>
          <w:ilvl w:val="2"/>
          <w:numId w:val="56"/>
        </w:numPr>
        <w:spacing w:after="160" w:line="360" w:lineRule="auto"/>
        <w:contextualSpacing/>
        <w:jc w:val="both"/>
        <w:rPr>
          <w:rFonts w:cstheme="minorBidi"/>
          <w:color w:val="000000" w:themeColor="text1"/>
          <w:sz w:val="22"/>
          <w:szCs w:val="22"/>
        </w:rPr>
      </w:pPr>
      <w:r w:rsidRPr="00CE2A11">
        <w:rPr>
          <w:rFonts w:cstheme="minorBidi"/>
          <w:color w:val="000000" w:themeColor="text1"/>
          <w:sz w:val="22"/>
          <w:szCs w:val="22"/>
        </w:rPr>
        <w:t xml:space="preserve">Lista de todas las </w:t>
      </w:r>
      <w:r w:rsidR="00D2528D" w:rsidRPr="00CE2A11">
        <w:rPr>
          <w:rFonts w:cstheme="minorBidi"/>
          <w:color w:val="000000" w:themeColor="text1"/>
          <w:sz w:val="22"/>
          <w:szCs w:val="22"/>
        </w:rPr>
        <w:t xml:space="preserve">combinaciones </w:t>
      </w:r>
      <w:r w:rsidRPr="00CE2A11">
        <w:rPr>
          <w:rFonts w:cstheme="minorBidi"/>
          <w:color w:val="000000" w:themeColor="text1"/>
          <w:sz w:val="22"/>
          <w:szCs w:val="22"/>
        </w:rPr>
        <w:t>de prueba evaluadas</w:t>
      </w:r>
      <w:r w:rsidR="000974B1" w:rsidRPr="00CE2A11">
        <w:rPr>
          <w:rFonts w:cstheme="minorBidi"/>
          <w:color w:val="000000" w:themeColor="text1"/>
          <w:sz w:val="22"/>
          <w:szCs w:val="22"/>
        </w:rPr>
        <w:t>.</w:t>
      </w:r>
      <w:r w:rsidRPr="00CE2A11">
        <w:rPr>
          <w:rFonts w:cstheme="minorBidi"/>
          <w:color w:val="000000" w:themeColor="text1"/>
          <w:sz w:val="22"/>
          <w:szCs w:val="22"/>
        </w:rPr>
        <w:t xml:space="preserve"> </w:t>
      </w:r>
    </w:p>
    <w:p w:rsidR="00A57A0A" w:rsidRPr="00CE2A11" w:rsidRDefault="00A57A0A" w:rsidP="00C55FC4">
      <w:pPr>
        <w:numPr>
          <w:ilvl w:val="1"/>
          <w:numId w:val="56"/>
        </w:numPr>
        <w:spacing w:after="160" w:line="360" w:lineRule="auto"/>
        <w:contextualSpacing/>
        <w:jc w:val="both"/>
        <w:rPr>
          <w:rFonts w:cstheme="minorBidi"/>
          <w:color w:val="000000" w:themeColor="text1"/>
          <w:sz w:val="22"/>
          <w:szCs w:val="22"/>
        </w:rPr>
      </w:pPr>
      <w:r w:rsidRPr="00CE2A11">
        <w:rPr>
          <w:rFonts w:cstheme="minorBidi"/>
          <w:color w:val="000000" w:themeColor="text1"/>
          <w:sz w:val="22"/>
          <w:szCs w:val="22"/>
        </w:rPr>
        <w:t>Valores del SAR tabulados más las posiciones de prueba, bandas, modos de operación y configuraciones del dispositivo.</w:t>
      </w:r>
    </w:p>
    <w:p w:rsidR="00A57A0A" w:rsidRPr="00CE2A11" w:rsidRDefault="00A57A0A" w:rsidP="00C55FC4">
      <w:pPr>
        <w:numPr>
          <w:ilvl w:val="1"/>
          <w:numId w:val="56"/>
        </w:numPr>
        <w:spacing w:after="160" w:line="360" w:lineRule="auto"/>
        <w:contextualSpacing/>
        <w:jc w:val="both"/>
        <w:rPr>
          <w:rFonts w:cstheme="minorBidi"/>
          <w:color w:val="000000" w:themeColor="text1"/>
          <w:sz w:val="22"/>
          <w:szCs w:val="22"/>
        </w:rPr>
      </w:pPr>
      <w:r w:rsidRPr="00CE2A11">
        <w:rPr>
          <w:rFonts w:cstheme="minorBidi"/>
          <w:color w:val="000000" w:themeColor="text1"/>
          <w:sz w:val="22"/>
          <w:szCs w:val="22"/>
        </w:rPr>
        <w:t xml:space="preserve">Resultados de las pruebas </w:t>
      </w:r>
      <w:r w:rsidR="005B6106" w:rsidRPr="00CE2A11">
        <w:rPr>
          <w:rFonts w:cstheme="minorBidi"/>
          <w:color w:val="000000" w:themeColor="text1"/>
          <w:sz w:val="22"/>
          <w:szCs w:val="22"/>
        </w:rPr>
        <w:t>de SAR</w:t>
      </w:r>
      <w:r w:rsidRPr="00CE2A11">
        <w:rPr>
          <w:rFonts w:cstheme="minorBidi"/>
          <w:color w:val="000000" w:themeColor="text1"/>
          <w:sz w:val="22"/>
          <w:szCs w:val="22"/>
        </w:rPr>
        <w:t xml:space="preserve"> realizadas como resultado de</w:t>
      </w:r>
      <w:r w:rsidR="005B6106" w:rsidRPr="00CE2A11">
        <w:rPr>
          <w:rFonts w:cstheme="minorBidi"/>
          <w:color w:val="000000" w:themeColor="text1"/>
          <w:sz w:val="22"/>
          <w:szCs w:val="22"/>
        </w:rPr>
        <w:t xml:space="preserve"> los numerales</w:t>
      </w:r>
      <w:r w:rsidRPr="00CE2A11">
        <w:rPr>
          <w:rFonts w:cstheme="minorBidi"/>
          <w:color w:val="000000" w:themeColor="text1"/>
          <w:sz w:val="22"/>
          <w:szCs w:val="22"/>
        </w:rPr>
        <w:t xml:space="preserve"> </w:t>
      </w:r>
      <w:r w:rsidR="005B6106" w:rsidRPr="00CE2A11">
        <w:rPr>
          <w:rFonts w:cstheme="minorBidi"/>
          <w:b/>
          <w:color w:val="000000" w:themeColor="text1"/>
          <w:sz w:val="22"/>
          <w:szCs w:val="22"/>
        </w:rPr>
        <w:t>5.1.9</w:t>
      </w:r>
      <w:r w:rsidRPr="00CE2A11">
        <w:rPr>
          <w:rFonts w:cstheme="minorBidi"/>
          <w:b/>
          <w:color w:val="000000" w:themeColor="text1"/>
          <w:sz w:val="22"/>
          <w:szCs w:val="22"/>
        </w:rPr>
        <w:t xml:space="preserve"> y </w:t>
      </w:r>
      <w:r w:rsidR="005B6106" w:rsidRPr="00CE2A11">
        <w:rPr>
          <w:rFonts w:cstheme="minorBidi"/>
          <w:b/>
          <w:color w:val="000000" w:themeColor="text1"/>
          <w:sz w:val="22"/>
          <w:szCs w:val="22"/>
        </w:rPr>
        <w:t xml:space="preserve">5.1.10 </w:t>
      </w:r>
      <w:r w:rsidR="005B6106" w:rsidRPr="00CE2A11">
        <w:rPr>
          <w:rFonts w:cstheme="minorBidi"/>
          <w:color w:val="000000" w:themeColor="text1"/>
          <w:sz w:val="22"/>
          <w:szCs w:val="22"/>
        </w:rPr>
        <w:t>de la presente DT</w:t>
      </w:r>
      <w:r w:rsidRPr="00CE2A11">
        <w:rPr>
          <w:rFonts w:cstheme="minorBidi"/>
          <w:color w:val="000000" w:themeColor="text1"/>
          <w:sz w:val="22"/>
          <w:szCs w:val="22"/>
        </w:rPr>
        <w:t xml:space="preserve">, los cuales incluyen el valor del pico </w:t>
      </w:r>
      <w:r w:rsidR="005B6106" w:rsidRPr="00CE2A11">
        <w:rPr>
          <w:rFonts w:cstheme="minorBidi"/>
          <w:color w:val="000000" w:themeColor="text1"/>
          <w:sz w:val="22"/>
          <w:szCs w:val="22"/>
        </w:rPr>
        <w:t xml:space="preserve">promedio espacial </w:t>
      </w:r>
      <w:r w:rsidRPr="00CE2A11">
        <w:rPr>
          <w:rFonts w:cstheme="minorBidi"/>
          <w:color w:val="000000" w:themeColor="text1"/>
          <w:sz w:val="22"/>
          <w:szCs w:val="22"/>
        </w:rPr>
        <w:t xml:space="preserve">del SAR para cada prueba requerida y una representación gráfica de los escaneos con respecto al </w:t>
      </w:r>
      <w:r w:rsidR="00713050" w:rsidRPr="00CE2A11">
        <w:rPr>
          <w:rFonts w:cstheme="minorBidi"/>
          <w:color w:val="000000" w:themeColor="text1"/>
          <w:sz w:val="22"/>
          <w:szCs w:val="22"/>
        </w:rPr>
        <w:t>EBP</w:t>
      </w:r>
      <w:r w:rsidRPr="00CE2A11">
        <w:rPr>
          <w:rFonts w:cstheme="minorBidi"/>
          <w:color w:val="000000" w:themeColor="text1"/>
          <w:sz w:val="22"/>
          <w:szCs w:val="22"/>
        </w:rPr>
        <w:t>.</w:t>
      </w:r>
    </w:p>
    <w:p w:rsidR="00640E45" w:rsidRPr="00CE2A11" w:rsidRDefault="00640E45">
      <w:pPr>
        <w:spacing w:after="160" w:line="259" w:lineRule="auto"/>
        <w:rPr>
          <w:rFonts w:cstheme="minorBidi"/>
          <w:color w:val="000000" w:themeColor="text1"/>
          <w:sz w:val="22"/>
          <w:szCs w:val="22"/>
        </w:rPr>
      </w:pPr>
      <w:r w:rsidRPr="00CE2A11">
        <w:rPr>
          <w:rFonts w:cstheme="minorBidi"/>
          <w:color w:val="000000" w:themeColor="text1"/>
          <w:sz w:val="22"/>
          <w:szCs w:val="22"/>
        </w:rPr>
        <w:br w:type="page"/>
      </w:r>
    </w:p>
    <w:p w:rsidR="00E57AAA" w:rsidRPr="00CE2A11" w:rsidRDefault="007F5716" w:rsidP="008B1045">
      <w:pPr>
        <w:pStyle w:val="Prrafodelista"/>
        <w:numPr>
          <w:ilvl w:val="1"/>
          <w:numId w:val="5"/>
        </w:numPr>
        <w:spacing w:line="360" w:lineRule="auto"/>
        <w:ind w:left="0" w:hanging="567"/>
        <w:jc w:val="both"/>
        <w:rPr>
          <w:b/>
          <w:sz w:val="22"/>
          <w:szCs w:val="22"/>
        </w:rPr>
      </w:pPr>
      <w:r w:rsidRPr="00CE2A11">
        <w:rPr>
          <w:b/>
          <w:sz w:val="22"/>
          <w:szCs w:val="22"/>
        </w:rPr>
        <w:t xml:space="preserve">MÉTODO DE PRUEBA PARA EL CUMPLIMIENTO DE LOS LÍMITES MÁXIMOS DE </w:t>
      </w:r>
      <w:r w:rsidR="00E57AAA" w:rsidRPr="00CE2A11">
        <w:rPr>
          <w:b/>
          <w:sz w:val="22"/>
          <w:szCs w:val="22"/>
        </w:rPr>
        <w:t>EMISIONES RADIOELÉCTRICAS</w:t>
      </w:r>
      <w:r w:rsidR="00CE097C" w:rsidRPr="00CE2A11">
        <w:rPr>
          <w:b/>
          <w:sz w:val="22"/>
          <w:szCs w:val="22"/>
        </w:rPr>
        <w:t xml:space="preserve"> NO IONIZANTES</w:t>
      </w:r>
      <w:r w:rsidR="009803AC" w:rsidRPr="00CE2A11">
        <w:rPr>
          <w:b/>
          <w:sz w:val="22"/>
          <w:szCs w:val="22"/>
        </w:rPr>
        <w:t xml:space="preserve">. ÍNDICE </w:t>
      </w:r>
      <w:r w:rsidRPr="00CE2A11">
        <w:rPr>
          <w:b/>
          <w:sz w:val="22"/>
          <w:szCs w:val="22"/>
        </w:rPr>
        <w:t xml:space="preserve">DE ABSORCIÓN ESPECÍFICA </w:t>
      </w:r>
      <w:r w:rsidR="00534FEB" w:rsidRPr="00CE2A11">
        <w:rPr>
          <w:b/>
          <w:sz w:val="22"/>
          <w:szCs w:val="22"/>
        </w:rPr>
        <w:t>(SAR</w:t>
      </w:r>
      <w:r w:rsidRPr="00CE2A11">
        <w:rPr>
          <w:b/>
          <w:sz w:val="22"/>
          <w:szCs w:val="22"/>
        </w:rPr>
        <w:t>)</w:t>
      </w:r>
      <w:r w:rsidR="009803AC" w:rsidRPr="00CE2A11">
        <w:rPr>
          <w:b/>
          <w:sz w:val="22"/>
          <w:szCs w:val="22"/>
        </w:rPr>
        <w:t xml:space="preserve"> </w:t>
      </w:r>
      <w:r w:rsidR="00E57AAA" w:rsidRPr="00CE2A11">
        <w:rPr>
          <w:b/>
          <w:sz w:val="22"/>
          <w:szCs w:val="22"/>
        </w:rPr>
        <w:t>EN</w:t>
      </w:r>
      <w:r w:rsidR="009803AC" w:rsidRPr="00CE2A11">
        <w:rPr>
          <w:b/>
          <w:sz w:val="22"/>
          <w:szCs w:val="22"/>
        </w:rPr>
        <w:t xml:space="preserve"> DCI</w:t>
      </w:r>
      <w:r w:rsidR="009803AC" w:rsidRPr="00CE2A11" w:rsidDel="007F5716">
        <w:rPr>
          <w:b/>
          <w:sz w:val="22"/>
          <w:szCs w:val="22"/>
        </w:rPr>
        <w:t xml:space="preserve"> </w:t>
      </w:r>
      <w:r w:rsidR="009803AC" w:rsidRPr="00CE2A11">
        <w:rPr>
          <w:b/>
          <w:sz w:val="22"/>
          <w:szCs w:val="22"/>
        </w:rPr>
        <w:t xml:space="preserve">QUE SE USAN EN EL CUERPO. </w:t>
      </w:r>
    </w:p>
    <w:p w:rsidR="009803AC" w:rsidRPr="00CE2A11" w:rsidRDefault="009803AC" w:rsidP="008B1045">
      <w:pPr>
        <w:pStyle w:val="Prrafodelista"/>
        <w:spacing w:line="360" w:lineRule="auto"/>
        <w:ind w:left="0"/>
        <w:jc w:val="both"/>
        <w:rPr>
          <w:b/>
          <w:sz w:val="22"/>
          <w:szCs w:val="22"/>
        </w:rPr>
      </w:pPr>
    </w:p>
    <w:p w:rsidR="00E57AAA" w:rsidRPr="00CE2A11" w:rsidRDefault="00E57AAA" w:rsidP="008B1045">
      <w:pPr>
        <w:spacing w:line="360" w:lineRule="auto"/>
        <w:jc w:val="both"/>
        <w:rPr>
          <w:b/>
          <w:sz w:val="22"/>
          <w:szCs w:val="22"/>
        </w:rPr>
      </w:pPr>
    </w:p>
    <w:p w:rsidR="00EB7E04" w:rsidRPr="00CE2A11" w:rsidRDefault="00EB7E04" w:rsidP="00713050">
      <w:pPr>
        <w:pStyle w:val="Prrafodelista"/>
        <w:spacing w:line="360" w:lineRule="auto"/>
        <w:ind w:left="284"/>
        <w:jc w:val="both"/>
        <w:outlineLvl w:val="2"/>
        <w:rPr>
          <w:b/>
          <w:sz w:val="22"/>
          <w:szCs w:val="22"/>
        </w:rPr>
      </w:pPr>
      <w:r w:rsidRPr="00CE2A11">
        <w:rPr>
          <w:b/>
          <w:sz w:val="22"/>
          <w:szCs w:val="22"/>
        </w:rPr>
        <w:t>5.2.1</w:t>
      </w:r>
      <w:r w:rsidR="00455EBA" w:rsidRPr="00CE2A11">
        <w:rPr>
          <w:b/>
          <w:sz w:val="22"/>
          <w:szCs w:val="22"/>
        </w:rPr>
        <w:t>.</w:t>
      </w:r>
      <w:r w:rsidRPr="00CE2A11">
        <w:rPr>
          <w:b/>
          <w:sz w:val="22"/>
          <w:szCs w:val="22"/>
        </w:rPr>
        <w:t xml:space="preserve"> </w:t>
      </w:r>
      <w:r w:rsidR="00455EBA" w:rsidRPr="00CE2A11">
        <w:rPr>
          <w:b/>
          <w:sz w:val="22"/>
          <w:szCs w:val="22"/>
        </w:rPr>
        <w:t xml:space="preserve">ESPECIFICACIONES DEL SISTEMA DE MEDICIÓN. </w:t>
      </w:r>
    </w:p>
    <w:p w:rsidR="00EB7E04" w:rsidRPr="00CE2A11" w:rsidRDefault="00455EBA" w:rsidP="00713050">
      <w:pPr>
        <w:ind w:left="1077"/>
        <w:jc w:val="both"/>
        <w:rPr>
          <w:b/>
          <w:sz w:val="22"/>
          <w:szCs w:val="22"/>
        </w:rPr>
      </w:pPr>
      <w:r w:rsidRPr="00CE2A11">
        <w:rPr>
          <w:b/>
          <w:sz w:val="22"/>
          <w:szCs w:val="22"/>
        </w:rPr>
        <w:t>REQUERIMIENTOS GENERALES.</w:t>
      </w:r>
    </w:p>
    <w:p w:rsidR="00EB7E04" w:rsidRPr="00CE2A11" w:rsidRDefault="00EB7E04" w:rsidP="00713050">
      <w:pPr>
        <w:jc w:val="both"/>
        <w:rPr>
          <w:b/>
          <w:sz w:val="22"/>
          <w:szCs w:val="22"/>
        </w:rPr>
      </w:pPr>
    </w:p>
    <w:p w:rsidR="00EB7E04" w:rsidRPr="00CE2A11" w:rsidRDefault="00A742EB" w:rsidP="004E1381">
      <w:pPr>
        <w:pStyle w:val="paragraph"/>
        <w:numPr>
          <w:ilvl w:val="0"/>
          <w:numId w:val="6"/>
        </w:numPr>
        <w:spacing w:line="360" w:lineRule="auto"/>
        <w:jc w:val="both"/>
        <w:textAlignment w:val="baseline"/>
        <w:rPr>
          <w:rFonts w:cs="Segoe UI"/>
          <w:sz w:val="22"/>
          <w:szCs w:val="22"/>
        </w:rPr>
      </w:pPr>
      <w:r w:rsidRPr="00CE2A11">
        <w:rPr>
          <w:rStyle w:val="normaltextrun"/>
          <w:rFonts w:cs="Segoe UI"/>
          <w:sz w:val="22"/>
          <w:szCs w:val="22"/>
        </w:rPr>
        <w:t>El</w:t>
      </w:r>
      <w:r w:rsidR="00EB7E04" w:rsidRPr="00CE2A11">
        <w:rPr>
          <w:rStyle w:val="normaltextrun"/>
          <w:rFonts w:cs="Segoe UI"/>
          <w:sz w:val="22"/>
          <w:szCs w:val="22"/>
        </w:rPr>
        <w:t xml:space="preserve"> sistema de medición </w:t>
      </w:r>
      <w:r w:rsidR="00B14494" w:rsidRPr="00CE2A11">
        <w:rPr>
          <w:rStyle w:val="normaltextrun"/>
          <w:rFonts w:cs="Segoe UI"/>
          <w:sz w:val="22"/>
          <w:szCs w:val="22"/>
        </w:rPr>
        <w:t xml:space="preserve">del </w:t>
      </w:r>
      <w:r w:rsidR="00EB7E04" w:rsidRPr="00CE2A11">
        <w:rPr>
          <w:rStyle w:val="normaltextrun"/>
          <w:rFonts w:cs="Segoe UI"/>
          <w:sz w:val="22"/>
          <w:szCs w:val="22"/>
        </w:rPr>
        <w:t xml:space="preserve">SAR debe consistir en un modelo de </w:t>
      </w:r>
      <w:r w:rsidR="00270A9C" w:rsidRPr="00CE2A11">
        <w:rPr>
          <w:rStyle w:val="normaltextrun"/>
          <w:rFonts w:cs="Segoe UI"/>
          <w:sz w:val="22"/>
          <w:szCs w:val="22"/>
        </w:rPr>
        <w:t xml:space="preserve">silueta </w:t>
      </w:r>
      <w:r w:rsidR="00EB7E04" w:rsidRPr="00CE2A11">
        <w:rPr>
          <w:rStyle w:val="normaltextrun"/>
          <w:rFonts w:cs="Segoe UI"/>
          <w:sz w:val="22"/>
          <w:szCs w:val="22"/>
        </w:rPr>
        <w:t>human</w:t>
      </w:r>
      <w:r w:rsidR="00270A9C" w:rsidRPr="00CE2A11">
        <w:rPr>
          <w:rStyle w:val="normaltextrun"/>
          <w:rFonts w:cs="Segoe UI"/>
          <w:sz w:val="22"/>
          <w:szCs w:val="22"/>
        </w:rPr>
        <w:t>a</w:t>
      </w:r>
      <w:r w:rsidR="00EB7E04" w:rsidRPr="00CE2A11">
        <w:rPr>
          <w:rStyle w:val="normaltextrun"/>
          <w:rFonts w:cs="Segoe UI"/>
          <w:sz w:val="22"/>
          <w:szCs w:val="22"/>
        </w:rPr>
        <w:t xml:space="preserve"> </w:t>
      </w:r>
      <w:r w:rsidR="00270A9C" w:rsidRPr="00CE2A11">
        <w:rPr>
          <w:rStyle w:val="normaltextrun"/>
          <w:rFonts w:cs="Segoe UI"/>
          <w:sz w:val="22"/>
          <w:szCs w:val="22"/>
        </w:rPr>
        <w:t>(</w:t>
      </w:r>
      <w:r w:rsidR="00EB7E04" w:rsidRPr="00CE2A11">
        <w:rPr>
          <w:rStyle w:val="normaltextrun"/>
          <w:rFonts w:cs="Segoe UI"/>
          <w:sz w:val="22"/>
          <w:szCs w:val="22"/>
        </w:rPr>
        <w:t>MSH</w:t>
      </w:r>
      <w:r w:rsidR="00270A9C" w:rsidRPr="00CE2A11">
        <w:rPr>
          <w:rStyle w:val="normaltextrun"/>
          <w:rFonts w:cs="Segoe UI"/>
          <w:sz w:val="22"/>
          <w:szCs w:val="22"/>
        </w:rPr>
        <w:t>)</w:t>
      </w:r>
      <w:r w:rsidR="00EB7E04" w:rsidRPr="00CE2A11">
        <w:rPr>
          <w:rStyle w:val="normaltextrun"/>
          <w:rFonts w:cs="Segoe UI"/>
          <w:sz w:val="22"/>
          <w:szCs w:val="22"/>
        </w:rPr>
        <w:t>, instrumentos de medición electrónicos, un sistema de escaneo y un dispositivo sujetador.</w:t>
      </w:r>
    </w:p>
    <w:p w:rsidR="00EB7E04" w:rsidRPr="00CE2A11" w:rsidRDefault="00EB7E04" w:rsidP="004E1381">
      <w:pPr>
        <w:pStyle w:val="paragraph"/>
        <w:numPr>
          <w:ilvl w:val="0"/>
          <w:numId w:val="6"/>
        </w:numPr>
        <w:spacing w:line="360" w:lineRule="auto"/>
        <w:jc w:val="both"/>
        <w:textAlignment w:val="baseline"/>
        <w:rPr>
          <w:rFonts w:cs="Segoe UI"/>
          <w:sz w:val="22"/>
          <w:szCs w:val="22"/>
        </w:rPr>
      </w:pPr>
      <w:r w:rsidRPr="00CE2A11">
        <w:rPr>
          <w:rStyle w:val="normaltextrun"/>
          <w:rFonts w:cs="Segoe UI"/>
          <w:sz w:val="22"/>
          <w:szCs w:val="22"/>
        </w:rPr>
        <w:t>La prueba se debe realizar usando una sonda miniatura, la cual se deberá posicionar automáticamente para medir la distribución interna del campo</w:t>
      </w:r>
      <w:r w:rsidR="00270A9C" w:rsidRPr="00CE2A11">
        <w:rPr>
          <w:rStyle w:val="normaltextrun"/>
          <w:rFonts w:cs="Segoe UI"/>
          <w:iCs/>
          <w:sz w:val="22"/>
          <w:szCs w:val="22"/>
        </w:rPr>
        <w:t>-E</w:t>
      </w:r>
      <w:r w:rsidRPr="00CE2A11">
        <w:rPr>
          <w:rStyle w:val="normaltextrun"/>
          <w:rFonts w:cs="Segoe UI"/>
          <w:i/>
          <w:iCs/>
          <w:sz w:val="22"/>
          <w:szCs w:val="22"/>
        </w:rPr>
        <w:t xml:space="preserve"> </w:t>
      </w:r>
      <w:r w:rsidR="00A742EB" w:rsidRPr="00CE2A11">
        <w:rPr>
          <w:rStyle w:val="normaltextrun"/>
          <w:rFonts w:cs="Segoe UI"/>
          <w:sz w:val="22"/>
          <w:szCs w:val="22"/>
        </w:rPr>
        <w:t>en</w:t>
      </w:r>
      <w:r w:rsidRPr="00CE2A11">
        <w:rPr>
          <w:rStyle w:val="normaltextrun"/>
          <w:rFonts w:cs="Segoe UI"/>
          <w:sz w:val="22"/>
          <w:szCs w:val="22"/>
        </w:rPr>
        <w:t xml:space="preserve"> el MSH que representa un cuerpo humano expuesto a los campos electromagnéticos producidos por el EBP</w:t>
      </w:r>
      <w:r w:rsidR="00B14494" w:rsidRPr="00CE2A11">
        <w:rPr>
          <w:rStyle w:val="normaltextrun"/>
          <w:rFonts w:cs="Segoe UI"/>
          <w:sz w:val="22"/>
          <w:szCs w:val="22"/>
        </w:rPr>
        <w:t>. A</w:t>
      </w:r>
      <w:r w:rsidRPr="00CE2A11">
        <w:rPr>
          <w:rStyle w:val="normaltextrun"/>
          <w:rFonts w:cs="Segoe UI"/>
          <w:sz w:val="22"/>
          <w:szCs w:val="22"/>
        </w:rPr>
        <w:t xml:space="preserve"> partir de los valores medidos de campo</w:t>
      </w:r>
      <w:r w:rsidR="00270A9C" w:rsidRPr="00CE2A11">
        <w:rPr>
          <w:rStyle w:val="normaltextrun"/>
          <w:rFonts w:cs="Segoe UI"/>
          <w:iCs/>
          <w:sz w:val="22"/>
          <w:szCs w:val="22"/>
        </w:rPr>
        <w:t xml:space="preserve">-E </w:t>
      </w:r>
      <w:r w:rsidRPr="00CE2A11">
        <w:rPr>
          <w:rStyle w:val="normaltextrun"/>
          <w:rFonts w:cs="Segoe UI"/>
          <w:sz w:val="22"/>
          <w:szCs w:val="22"/>
        </w:rPr>
        <w:t>se debe cal</w:t>
      </w:r>
      <w:r w:rsidR="00A742EB" w:rsidRPr="00CE2A11">
        <w:rPr>
          <w:rStyle w:val="normaltextrun"/>
          <w:rFonts w:cs="Segoe UI"/>
          <w:sz w:val="22"/>
          <w:szCs w:val="22"/>
        </w:rPr>
        <w:t>cular la distribución</w:t>
      </w:r>
      <w:r w:rsidR="00270A9C" w:rsidRPr="00CE2A11">
        <w:rPr>
          <w:rStyle w:val="normaltextrun"/>
          <w:rFonts w:cs="Segoe UI"/>
          <w:sz w:val="22"/>
          <w:szCs w:val="22"/>
        </w:rPr>
        <w:t xml:space="preserve"> del</w:t>
      </w:r>
      <w:r w:rsidR="00A742EB" w:rsidRPr="00CE2A11">
        <w:rPr>
          <w:rStyle w:val="normaltextrun"/>
          <w:rFonts w:cs="Segoe UI"/>
          <w:sz w:val="22"/>
          <w:szCs w:val="22"/>
        </w:rPr>
        <w:t xml:space="preserve"> SAR y el </w:t>
      </w:r>
      <w:r w:rsidRPr="00CE2A11">
        <w:rPr>
          <w:rStyle w:val="normaltextrun"/>
          <w:rFonts w:cs="Segoe UI"/>
          <w:sz w:val="22"/>
          <w:szCs w:val="22"/>
        </w:rPr>
        <w:t>valor pico promedio espacial de</w:t>
      </w:r>
      <w:r w:rsidR="00D73718" w:rsidRPr="00CE2A11">
        <w:rPr>
          <w:rStyle w:val="normaltextrun"/>
          <w:rFonts w:cs="Segoe UI"/>
          <w:sz w:val="22"/>
          <w:szCs w:val="22"/>
        </w:rPr>
        <w:t>l</w:t>
      </w:r>
      <w:r w:rsidRPr="00CE2A11">
        <w:rPr>
          <w:rStyle w:val="normaltextrun"/>
          <w:rFonts w:cs="Segoe UI"/>
          <w:sz w:val="22"/>
          <w:szCs w:val="22"/>
        </w:rPr>
        <w:t xml:space="preserve"> </w:t>
      </w:r>
      <w:r w:rsidR="00B14494" w:rsidRPr="00CE2A11">
        <w:rPr>
          <w:rStyle w:val="normaltextrun"/>
          <w:rFonts w:cs="Segoe UI"/>
          <w:sz w:val="22"/>
          <w:szCs w:val="22"/>
        </w:rPr>
        <w:t>mismo</w:t>
      </w:r>
      <w:r w:rsidRPr="00CE2A11">
        <w:rPr>
          <w:rStyle w:val="normaltextrun"/>
          <w:rFonts w:cs="Segoe UI"/>
          <w:sz w:val="22"/>
          <w:szCs w:val="22"/>
        </w:rPr>
        <w:t>.</w:t>
      </w:r>
    </w:p>
    <w:p w:rsidR="00EB7E04" w:rsidRPr="00CE2A11" w:rsidRDefault="00EB7E04" w:rsidP="004E1381">
      <w:pPr>
        <w:pStyle w:val="paragraph"/>
        <w:numPr>
          <w:ilvl w:val="0"/>
          <w:numId w:val="6"/>
        </w:numPr>
        <w:spacing w:line="360" w:lineRule="auto"/>
        <w:jc w:val="both"/>
        <w:textAlignment w:val="baseline"/>
        <w:rPr>
          <w:rFonts w:cs="Segoe UI"/>
          <w:sz w:val="22"/>
          <w:szCs w:val="22"/>
        </w:rPr>
      </w:pPr>
      <w:r w:rsidRPr="00CE2A11">
        <w:rPr>
          <w:rStyle w:val="normaltextrun"/>
          <w:rFonts w:cs="Segoe UI"/>
          <w:sz w:val="22"/>
          <w:szCs w:val="22"/>
        </w:rPr>
        <w:t xml:space="preserve">La prueba se debe realizar con </w:t>
      </w:r>
      <w:r w:rsidR="00D73718" w:rsidRPr="00CE2A11">
        <w:rPr>
          <w:rStyle w:val="normaltextrun"/>
          <w:rFonts w:cs="Segoe UI"/>
          <w:sz w:val="22"/>
          <w:szCs w:val="22"/>
        </w:rPr>
        <w:t>las siguientes condiciones ambientales</w:t>
      </w:r>
      <w:r w:rsidRPr="00CE2A11">
        <w:rPr>
          <w:rStyle w:val="normaltextrun"/>
          <w:rFonts w:cs="Segoe UI"/>
          <w:sz w:val="22"/>
          <w:szCs w:val="22"/>
        </w:rPr>
        <w:t>:</w:t>
      </w:r>
    </w:p>
    <w:p w:rsidR="00EB7E04" w:rsidRPr="00CE2A11" w:rsidRDefault="00B14494" w:rsidP="00D73718">
      <w:pPr>
        <w:pStyle w:val="paragraph"/>
        <w:numPr>
          <w:ilvl w:val="3"/>
          <w:numId w:val="61"/>
        </w:numPr>
        <w:spacing w:line="360" w:lineRule="auto"/>
        <w:ind w:left="1560" w:hanging="426"/>
        <w:jc w:val="both"/>
        <w:textAlignment w:val="baseline"/>
        <w:rPr>
          <w:rFonts w:cs="Segoe UI"/>
          <w:sz w:val="22"/>
          <w:szCs w:val="22"/>
        </w:rPr>
      </w:pPr>
      <w:r w:rsidRPr="00CE2A11">
        <w:rPr>
          <w:rStyle w:val="normaltextrun"/>
          <w:rFonts w:cs="Segoe UI"/>
          <w:sz w:val="22"/>
          <w:szCs w:val="22"/>
        </w:rPr>
        <w:t xml:space="preserve">La </w:t>
      </w:r>
      <w:r w:rsidR="00EB7E04" w:rsidRPr="00CE2A11">
        <w:rPr>
          <w:rStyle w:val="normaltextrun"/>
          <w:rFonts w:cs="Segoe UI"/>
          <w:sz w:val="22"/>
          <w:szCs w:val="22"/>
        </w:rPr>
        <w:t xml:space="preserve">temperatura ambiente </w:t>
      </w:r>
      <w:r w:rsidR="00FA166D" w:rsidRPr="00770890">
        <w:rPr>
          <w:rStyle w:val="normaltextrun"/>
          <w:rFonts w:cs="Segoe UI"/>
          <w:sz w:val="22"/>
          <w:szCs w:val="22"/>
        </w:rPr>
        <w:t>y del LET</w:t>
      </w:r>
      <w:r w:rsidR="00EB7E04" w:rsidRPr="00CE2A11">
        <w:rPr>
          <w:rStyle w:val="normaltextrun"/>
          <w:rFonts w:cs="Segoe UI"/>
          <w:sz w:val="22"/>
          <w:szCs w:val="22"/>
        </w:rPr>
        <w:t>, deben estar en el intervalo</w:t>
      </w:r>
      <w:r w:rsidR="00A742EB" w:rsidRPr="00CE2A11">
        <w:rPr>
          <w:rStyle w:val="normaltextrun"/>
          <w:rFonts w:cs="Segoe UI"/>
          <w:sz w:val="22"/>
          <w:szCs w:val="22"/>
        </w:rPr>
        <w:t xml:space="preserve"> de 18 °C a 25</w:t>
      </w:r>
      <w:r w:rsidR="002658B2" w:rsidRPr="00CE2A11">
        <w:rPr>
          <w:rStyle w:val="normaltextrun"/>
          <w:rFonts w:cs="Segoe UI"/>
          <w:sz w:val="22"/>
          <w:szCs w:val="22"/>
        </w:rPr>
        <w:t xml:space="preserve"> </w:t>
      </w:r>
      <w:r w:rsidR="00A742EB" w:rsidRPr="00CE2A11">
        <w:rPr>
          <w:rStyle w:val="normaltextrun"/>
          <w:rFonts w:cs="Segoe UI"/>
          <w:sz w:val="22"/>
          <w:szCs w:val="22"/>
        </w:rPr>
        <w:t xml:space="preserve">°C; </w:t>
      </w:r>
      <w:r w:rsidR="004A3DAB" w:rsidRPr="00CE2A11">
        <w:rPr>
          <w:rStyle w:val="normaltextrun"/>
          <w:rFonts w:cs="Segoe UI"/>
          <w:sz w:val="22"/>
          <w:szCs w:val="22"/>
        </w:rPr>
        <w:t xml:space="preserve">para determinar la Incertidumbre derivada de la temperatura del líquido </w:t>
      </w:r>
      <w:r w:rsidR="00713050" w:rsidRPr="00CE2A11">
        <w:rPr>
          <w:rStyle w:val="normaltextrun"/>
          <w:rFonts w:cs="Segoe UI"/>
          <w:sz w:val="22"/>
          <w:szCs w:val="22"/>
        </w:rPr>
        <w:t>se debe observar</w:t>
      </w:r>
      <w:r w:rsidR="00EB7E04" w:rsidRPr="00CE2A11">
        <w:rPr>
          <w:rStyle w:val="normaltextrun"/>
          <w:rFonts w:cs="Segoe UI"/>
          <w:sz w:val="22"/>
          <w:szCs w:val="22"/>
        </w:rPr>
        <w:t xml:space="preserve"> el numeral </w:t>
      </w:r>
      <w:r w:rsidR="00EB7E04" w:rsidRPr="00CE2A11">
        <w:rPr>
          <w:rStyle w:val="normaltextrun"/>
          <w:rFonts w:cs="Segoe UI"/>
          <w:b/>
          <w:sz w:val="22"/>
          <w:szCs w:val="22"/>
        </w:rPr>
        <w:t>7.2.4.4</w:t>
      </w:r>
      <w:r w:rsidR="00A742EB" w:rsidRPr="00CE2A11">
        <w:rPr>
          <w:rStyle w:val="normaltextrun"/>
          <w:rFonts w:cs="Segoe UI"/>
          <w:sz w:val="22"/>
          <w:szCs w:val="22"/>
        </w:rPr>
        <w:t xml:space="preserve"> </w:t>
      </w:r>
      <w:r w:rsidR="00EB7E04" w:rsidRPr="00CE2A11">
        <w:rPr>
          <w:rStyle w:val="normaltextrun"/>
          <w:rFonts w:cs="Segoe UI"/>
          <w:sz w:val="22"/>
          <w:szCs w:val="22"/>
        </w:rPr>
        <w:t>de</w:t>
      </w:r>
      <w:r w:rsidR="000148EF" w:rsidRPr="00CE2A11">
        <w:rPr>
          <w:rStyle w:val="normaltextrun"/>
          <w:rFonts w:cs="Segoe UI"/>
          <w:sz w:val="22"/>
          <w:szCs w:val="22"/>
        </w:rPr>
        <w:t>l</w:t>
      </w:r>
      <w:r w:rsidR="00EB7E04" w:rsidRPr="00CE2A11">
        <w:rPr>
          <w:rStyle w:val="normaltextrun"/>
          <w:rFonts w:cs="Segoe UI"/>
          <w:sz w:val="22"/>
          <w:szCs w:val="22"/>
        </w:rPr>
        <w:t xml:space="preserve"> </w:t>
      </w:r>
      <w:r w:rsidR="000148EF" w:rsidRPr="00CE2A11">
        <w:rPr>
          <w:rStyle w:val="normaltextrun"/>
          <w:rFonts w:cs="Segoe UI"/>
          <w:sz w:val="22"/>
          <w:szCs w:val="22"/>
        </w:rPr>
        <w:t>estándar</w:t>
      </w:r>
      <w:r w:rsidR="00EB7E04" w:rsidRPr="00CE2A11">
        <w:rPr>
          <w:rStyle w:val="normaltextrun"/>
          <w:rFonts w:cs="Segoe UI"/>
          <w:sz w:val="22"/>
          <w:szCs w:val="22"/>
        </w:rPr>
        <w:t xml:space="preserve"> </w:t>
      </w:r>
      <w:r w:rsidR="00EB7E04" w:rsidRPr="00CE2A11">
        <w:rPr>
          <w:rStyle w:val="normaltextrun"/>
          <w:rFonts w:cs="Segoe UI"/>
          <w:b/>
          <w:sz w:val="22"/>
          <w:szCs w:val="22"/>
        </w:rPr>
        <w:t>IEC 62209</w:t>
      </w:r>
      <w:r w:rsidR="00D17091" w:rsidRPr="00CE2A11">
        <w:rPr>
          <w:rStyle w:val="normaltextrun"/>
          <w:rFonts w:cs="Segoe UI"/>
          <w:b/>
          <w:sz w:val="22"/>
          <w:szCs w:val="22"/>
        </w:rPr>
        <w:t>-</w:t>
      </w:r>
      <w:r w:rsidR="00EB7E04" w:rsidRPr="00CE2A11">
        <w:rPr>
          <w:rStyle w:val="normaltextrun"/>
          <w:rFonts w:cs="Segoe UI"/>
          <w:b/>
          <w:sz w:val="22"/>
          <w:szCs w:val="22"/>
        </w:rPr>
        <w:t>2:2010</w:t>
      </w:r>
      <w:r w:rsidR="00EB7E04" w:rsidRPr="00CE2A11">
        <w:rPr>
          <w:rStyle w:val="normaltextrun"/>
          <w:rFonts w:cs="Segoe UI"/>
          <w:sz w:val="22"/>
          <w:szCs w:val="22"/>
        </w:rPr>
        <w:t>;</w:t>
      </w:r>
    </w:p>
    <w:p w:rsidR="00A25D9F" w:rsidRPr="00CE2A11" w:rsidRDefault="00EB7E04" w:rsidP="00D73718">
      <w:pPr>
        <w:pStyle w:val="paragraph"/>
        <w:numPr>
          <w:ilvl w:val="3"/>
          <w:numId w:val="61"/>
        </w:numPr>
        <w:spacing w:line="360" w:lineRule="auto"/>
        <w:ind w:left="1560" w:hanging="426"/>
        <w:jc w:val="both"/>
        <w:textAlignment w:val="baseline"/>
        <w:rPr>
          <w:rFonts w:cs="Segoe UI"/>
          <w:sz w:val="22"/>
          <w:szCs w:val="22"/>
        </w:rPr>
      </w:pPr>
      <w:r w:rsidRPr="00CE2A11">
        <w:rPr>
          <w:rStyle w:val="normaltextrun"/>
          <w:rFonts w:cs="Segoe UI"/>
          <w:sz w:val="22"/>
          <w:szCs w:val="22"/>
        </w:rPr>
        <w:t>El EBP, equipo de</w:t>
      </w:r>
      <w:r w:rsidR="00A25D9F" w:rsidRPr="00CE2A11">
        <w:rPr>
          <w:rStyle w:val="normaltextrun"/>
          <w:rFonts w:cs="Segoe UI"/>
          <w:sz w:val="22"/>
          <w:szCs w:val="22"/>
        </w:rPr>
        <w:t xml:space="preserve"> medición, LET</w:t>
      </w:r>
      <w:r w:rsidRPr="00CE2A11">
        <w:rPr>
          <w:rStyle w:val="normaltextrun"/>
          <w:rFonts w:cs="Segoe UI"/>
          <w:sz w:val="22"/>
          <w:szCs w:val="22"/>
        </w:rPr>
        <w:t xml:space="preserve"> y </w:t>
      </w:r>
      <w:r w:rsidR="00A25D9F" w:rsidRPr="00CE2A11">
        <w:rPr>
          <w:rStyle w:val="normaltextrun"/>
          <w:rFonts w:cs="Segoe UI"/>
          <w:sz w:val="22"/>
          <w:szCs w:val="22"/>
        </w:rPr>
        <w:t>MSH</w:t>
      </w:r>
      <w:r w:rsidR="00713050" w:rsidRPr="00CE2A11">
        <w:rPr>
          <w:rStyle w:val="normaltextrun"/>
          <w:rFonts w:cs="Segoe UI"/>
          <w:sz w:val="22"/>
          <w:szCs w:val="22"/>
        </w:rPr>
        <w:t xml:space="preserve"> </w:t>
      </w:r>
      <w:r w:rsidR="00B14494" w:rsidRPr="00CE2A11">
        <w:rPr>
          <w:rStyle w:val="normaltextrun"/>
          <w:rFonts w:cs="Segoe UI"/>
          <w:sz w:val="22"/>
          <w:szCs w:val="22"/>
        </w:rPr>
        <w:t xml:space="preserve">se </w:t>
      </w:r>
      <w:r w:rsidR="00713050" w:rsidRPr="00CE2A11">
        <w:rPr>
          <w:rStyle w:val="normaltextrun"/>
          <w:rFonts w:cs="Segoe UI"/>
          <w:sz w:val="22"/>
          <w:szCs w:val="22"/>
        </w:rPr>
        <w:t xml:space="preserve">deben </w:t>
      </w:r>
      <w:r w:rsidR="00B14494" w:rsidRPr="00CE2A11">
        <w:rPr>
          <w:rStyle w:val="normaltextrun"/>
          <w:rFonts w:cs="Segoe UI"/>
          <w:sz w:val="22"/>
          <w:szCs w:val="22"/>
        </w:rPr>
        <w:t xml:space="preserve">mantener </w:t>
      </w:r>
      <w:r w:rsidRPr="00CE2A11">
        <w:rPr>
          <w:rStyle w:val="normaltextrun"/>
          <w:rFonts w:cs="Segoe UI"/>
          <w:sz w:val="22"/>
          <w:szCs w:val="22"/>
        </w:rPr>
        <w:t xml:space="preserve">el </w:t>
      </w:r>
      <w:r w:rsidR="002658B2" w:rsidRPr="00CE2A11">
        <w:rPr>
          <w:rStyle w:val="normaltextrun"/>
          <w:rFonts w:cs="Segoe UI"/>
          <w:sz w:val="22"/>
          <w:szCs w:val="22"/>
        </w:rPr>
        <w:t xml:space="preserve">tiempo </w:t>
      </w:r>
      <w:r w:rsidRPr="00CE2A11">
        <w:rPr>
          <w:rStyle w:val="normaltextrun"/>
          <w:rFonts w:cs="Segoe UI"/>
          <w:sz w:val="22"/>
          <w:szCs w:val="22"/>
        </w:rPr>
        <w:t xml:space="preserve">suficiente para que sus temperaturas </w:t>
      </w:r>
      <w:r w:rsidR="00713050" w:rsidRPr="00CE2A11">
        <w:rPr>
          <w:rStyle w:val="normaltextrun"/>
          <w:rFonts w:cs="Segoe UI"/>
          <w:sz w:val="22"/>
          <w:szCs w:val="22"/>
        </w:rPr>
        <w:t>se estabilicen</w:t>
      </w:r>
      <w:r w:rsidRPr="00CE2A11">
        <w:rPr>
          <w:rStyle w:val="normaltextrun"/>
          <w:rFonts w:cs="Segoe UI"/>
          <w:sz w:val="22"/>
          <w:szCs w:val="22"/>
        </w:rPr>
        <w:t>;</w:t>
      </w:r>
    </w:p>
    <w:p w:rsidR="00B31E6E" w:rsidRPr="00CE2A11" w:rsidRDefault="00A25D9F" w:rsidP="00D73718">
      <w:pPr>
        <w:pStyle w:val="paragraph"/>
        <w:numPr>
          <w:ilvl w:val="3"/>
          <w:numId w:val="61"/>
        </w:numPr>
        <w:spacing w:line="360" w:lineRule="auto"/>
        <w:ind w:left="1560" w:hanging="426"/>
        <w:jc w:val="both"/>
        <w:textAlignment w:val="baseline"/>
        <w:rPr>
          <w:rFonts w:cs="Segoe UI"/>
          <w:sz w:val="22"/>
          <w:szCs w:val="22"/>
        </w:rPr>
      </w:pPr>
      <w:r w:rsidRPr="00CE2A11">
        <w:rPr>
          <w:rStyle w:val="normaltextrun"/>
          <w:rFonts w:cs="Segoe UI"/>
          <w:sz w:val="22"/>
          <w:szCs w:val="22"/>
        </w:rPr>
        <w:t>L</w:t>
      </w:r>
      <w:r w:rsidR="00EB7E04" w:rsidRPr="00CE2A11">
        <w:rPr>
          <w:rStyle w:val="normaltextrun"/>
          <w:rFonts w:cs="Segoe UI"/>
          <w:sz w:val="22"/>
          <w:szCs w:val="22"/>
        </w:rPr>
        <w:t xml:space="preserve">a variación de la temperatura del </w:t>
      </w:r>
      <w:r w:rsidRPr="00CE2A11">
        <w:rPr>
          <w:rStyle w:val="normaltextrun"/>
          <w:rFonts w:cs="Segoe UI"/>
          <w:sz w:val="22"/>
          <w:szCs w:val="22"/>
        </w:rPr>
        <w:t>LET</w:t>
      </w:r>
      <w:r w:rsidR="00EB7E04" w:rsidRPr="00CE2A11">
        <w:rPr>
          <w:rStyle w:val="normaltextrun"/>
          <w:rFonts w:cs="Segoe UI"/>
          <w:sz w:val="22"/>
          <w:szCs w:val="22"/>
        </w:rPr>
        <w:t xml:space="preserve"> durante la prueba no debe exceder la temperatura obtenida durante la medición de propiedades dieléctricas por más de ±</w:t>
      </w:r>
      <w:r w:rsidR="00CD485D" w:rsidRPr="00CE2A11">
        <w:rPr>
          <w:rStyle w:val="normaltextrun"/>
          <w:rFonts w:cs="Segoe UI"/>
          <w:sz w:val="22"/>
          <w:szCs w:val="22"/>
        </w:rPr>
        <w:t xml:space="preserve"> </w:t>
      </w:r>
      <w:r w:rsidR="00EB7E04" w:rsidRPr="00CE2A11">
        <w:rPr>
          <w:rStyle w:val="normaltextrun"/>
          <w:rFonts w:cs="Segoe UI"/>
          <w:sz w:val="22"/>
          <w:szCs w:val="22"/>
        </w:rPr>
        <w:t>2 °C</w:t>
      </w:r>
      <w:r w:rsidR="00B14494" w:rsidRPr="00CE2A11">
        <w:rPr>
          <w:rStyle w:val="normaltextrun"/>
          <w:rFonts w:cs="Segoe UI"/>
          <w:sz w:val="22"/>
          <w:szCs w:val="22"/>
        </w:rPr>
        <w:t>,</w:t>
      </w:r>
      <w:r w:rsidR="00EB7E04" w:rsidRPr="00CE2A11">
        <w:rPr>
          <w:rStyle w:val="normaltextrun"/>
          <w:rFonts w:cs="Segoe UI"/>
          <w:sz w:val="22"/>
          <w:szCs w:val="22"/>
        </w:rPr>
        <w:t xml:space="preserve"> o aquella que resulte en una desviación del SAR de ±</w:t>
      </w:r>
      <w:r w:rsidR="00CD485D" w:rsidRPr="00CE2A11">
        <w:rPr>
          <w:rStyle w:val="normaltextrun"/>
          <w:rFonts w:cs="Segoe UI"/>
          <w:sz w:val="22"/>
          <w:szCs w:val="22"/>
        </w:rPr>
        <w:t xml:space="preserve"> </w:t>
      </w:r>
      <w:r w:rsidR="00EB7E04" w:rsidRPr="00CE2A11">
        <w:rPr>
          <w:rStyle w:val="normaltextrun"/>
          <w:rFonts w:cs="Segoe UI"/>
          <w:sz w:val="22"/>
          <w:szCs w:val="22"/>
        </w:rPr>
        <w:t xml:space="preserve">5%, cualquiera que sea menor; </w:t>
      </w:r>
      <w:r w:rsidR="00B14494" w:rsidRPr="00CE2A11">
        <w:rPr>
          <w:rStyle w:val="normaltextrun"/>
          <w:rFonts w:cs="Segoe UI"/>
          <w:sz w:val="22"/>
          <w:szCs w:val="22"/>
        </w:rPr>
        <w:t xml:space="preserve">se debe </w:t>
      </w:r>
      <w:r w:rsidR="00713050" w:rsidRPr="00CE2A11">
        <w:rPr>
          <w:rStyle w:val="normaltextrun"/>
          <w:rFonts w:cs="Segoe UI"/>
          <w:sz w:val="22"/>
          <w:szCs w:val="22"/>
        </w:rPr>
        <w:t>observar</w:t>
      </w:r>
      <w:r w:rsidR="00B31E6E" w:rsidRPr="00CE2A11">
        <w:rPr>
          <w:rStyle w:val="normaltextrun"/>
          <w:rFonts w:cs="Segoe UI"/>
          <w:sz w:val="22"/>
          <w:szCs w:val="22"/>
        </w:rPr>
        <w:t xml:space="preserve"> el numeral </w:t>
      </w:r>
      <w:r w:rsidR="00EB7E04" w:rsidRPr="00CE2A11">
        <w:rPr>
          <w:rStyle w:val="normaltextrun"/>
          <w:rFonts w:cs="Segoe UI"/>
          <w:b/>
          <w:sz w:val="22"/>
          <w:szCs w:val="22"/>
        </w:rPr>
        <w:t>7.2.4.4</w:t>
      </w:r>
      <w:r w:rsidR="00B31E6E" w:rsidRPr="00CE2A11">
        <w:rPr>
          <w:rStyle w:val="normaltextrun"/>
          <w:rFonts w:cs="Segoe UI"/>
          <w:sz w:val="22"/>
          <w:szCs w:val="22"/>
        </w:rPr>
        <w:t xml:space="preserve"> de</w:t>
      </w:r>
      <w:r w:rsidR="00216D75" w:rsidRPr="00CE2A11">
        <w:rPr>
          <w:rStyle w:val="normaltextrun"/>
          <w:rFonts w:cs="Segoe UI"/>
          <w:sz w:val="22"/>
          <w:szCs w:val="22"/>
        </w:rPr>
        <w:t>l estándar</w:t>
      </w:r>
      <w:r w:rsidR="00B31E6E" w:rsidRPr="00CE2A11">
        <w:rPr>
          <w:rStyle w:val="normaltextrun"/>
          <w:rFonts w:cs="Segoe UI"/>
          <w:sz w:val="22"/>
          <w:szCs w:val="22"/>
        </w:rPr>
        <w:t xml:space="preserve"> </w:t>
      </w:r>
      <w:r w:rsidR="00B31E6E" w:rsidRPr="00CE2A11">
        <w:rPr>
          <w:rStyle w:val="normaltextrun"/>
          <w:rFonts w:cs="Segoe UI"/>
          <w:b/>
          <w:sz w:val="22"/>
          <w:szCs w:val="22"/>
        </w:rPr>
        <w:t>IEC 62209</w:t>
      </w:r>
      <w:r w:rsidR="00CD485D" w:rsidRPr="00CE2A11">
        <w:rPr>
          <w:rStyle w:val="normaltextrun"/>
          <w:rFonts w:cs="Segoe UI"/>
          <w:b/>
          <w:sz w:val="22"/>
          <w:szCs w:val="22"/>
        </w:rPr>
        <w:t>-</w:t>
      </w:r>
      <w:r w:rsidR="00B31E6E" w:rsidRPr="00CE2A11">
        <w:rPr>
          <w:rStyle w:val="normaltextrun"/>
          <w:rFonts w:cs="Segoe UI"/>
          <w:b/>
          <w:sz w:val="22"/>
          <w:szCs w:val="22"/>
        </w:rPr>
        <w:t>2:2010</w:t>
      </w:r>
      <w:r w:rsidR="00B31E6E" w:rsidRPr="00CE2A11">
        <w:rPr>
          <w:rStyle w:val="normaltextrun"/>
          <w:rFonts w:cs="Segoe UI"/>
          <w:sz w:val="22"/>
          <w:szCs w:val="22"/>
        </w:rPr>
        <w:t>,</w:t>
      </w:r>
      <w:r w:rsidR="00EB7E04" w:rsidRPr="00CE2A11">
        <w:rPr>
          <w:rStyle w:val="normaltextrun"/>
          <w:rFonts w:cs="Segoe UI"/>
          <w:sz w:val="22"/>
          <w:szCs w:val="22"/>
        </w:rPr>
        <w:t xml:space="preserve"> para determinar la </w:t>
      </w:r>
      <w:r w:rsidR="005C6A9C" w:rsidRPr="00CE2A11">
        <w:rPr>
          <w:rStyle w:val="normaltextrun"/>
          <w:rFonts w:cs="Segoe UI"/>
          <w:sz w:val="22"/>
          <w:szCs w:val="22"/>
        </w:rPr>
        <w:t>Incertidumbre</w:t>
      </w:r>
      <w:r w:rsidR="00EB7E04" w:rsidRPr="00CE2A11">
        <w:rPr>
          <w:rStyle w:val="normaltextrun"/>
          <w:rFonts w:cs="Segoe UI"/>
          <w:sz w:val="22"/>
          <w:szCs w:val="22"/>
        </w:rPr>
        <w:t xml:space="preserve"> </w:t>
      </w:r>
      <w:r w:rsidR="00CD485D" w:rsidRPr="00CE2A11">
        <w:rPr>
          <w:rStyle w:val="normaltextrun"/>
          <w:rFonts w:cs="Segoe UI"/>
          <w:sz w:val="22"/>
          <w:szCs w:val="22"/>
        </w:rPr>
        <w:t xml:space="preserve">causada por </w:t>
      </w:r>
      <w:r w:rsidR="00EB7E04" w:rsidRPr="00CE2A11">
        <w:rPr>
          <w:rStyle w:val="normaltextrun"/>
          <w:rFonts w:cs="Segoe UI"/>
          <w:sz w:val="22"/>
          <w:szCs w:val="22"/>
        </w:rPr>
        <w:t xml:space="preserve">la temperatura del </w:t>
      </w:r>
      <w:r w:rsidR="00713050" w:rsidRPr="00CE2A11">
        <w:rPr>
          <w:rStyle w:val="normaltextrun"/>
          <w:rFonts w:cs="Segoe UI"/>
          <w:sz w:val="22"/>
          <w:szCs w:val="22"/>
        </w:rPr>
        <w:t>LET</w:t>
      </w:r>
      <w:r w:rsidR="00EB7E04" w:rsidRPr="00CE2A11">
        <w:rPr>
          <w:rStyle w:val="normaltextrun"/>
          <w:rFonts w:cs="Segoe UI"/>
          <w:sz w:val="22"/>
          <w:szCs w:val="22"/>
        </w:rPr>
        <w:t>;</w:t>
      </w:r>
      <w:r w:rsidR="00EB7E04" w:rsidRPr="00CE2A11">
        <w:rPr>
          <w:rStyle w:val="eop"/>
          <w:rFonts w:cs="Segoe UI"/>
          <w:sz w:val="22"/>
          <w:szCs w:val="22"/>
        </w:rPr>
        <w:t> </w:t>
      </w:r>
    </w:p>
    <w:p w:rsidR="00E930B3" w:rsidRPr="00CE2A11" w:rsidRDefault="00B31E6E" w:rsidP="00D73718">
      <w:pPr>
        <w:pStyle w:val="paragraph"/>
        <w:numPr>
          <w:ilvl w:val="3"/>
          <w:numId w:val="61"/>
        </w:numPr>
        <w:spacing w:line="360" w:lineRule="auto"/>
        <w:ind w:left="1560" w:hanging="426"/>
        <w:jc w:val="both"/>
        <w:textAlignment w:val="baseline"/>
        <w:rPr>
          <w:rFonts w:cs="Segoe UI"/>
          <w:sz w:val="22"/>
          <w:szCs w:val="22"/>
        </w:rPr>
      </w:pPr>
      <w:r w:rsidRPr="00CE2A11">
        <w:rPr>
          <w:rStyle w:val="normaltextrun"/>
          <w:rFonts w:cs="Segoe UI"/>
          <w:sz w:val="22"/>
          <w:szCs w:val="22"/>
        </w:rPr>
        <w:t>E</w:t>
      </w:r>
      <w:r w:rsidR="00EB7E04" w:rsidRPr="00CE2A11">
        <w:rPr>
          <w:rStyle w:val="normaltextrun"/>
          <w:rFonts w:cs="Segoe UI"/>
          <w:sz w:val="22"/>
          <w:szCs w:val="22"/>
        </w:rPr>
        <w:t>l ruido ambient</w:t>
      </w:r>
      <w:r w:rsidR="00B14494" w:rsidRPr="00CE2A11">
        <w:rPr>
          <w:rStyle w:val="normaltextrun"/>
          <w:rFonts w:cs="Segoe UI"/>
          <w:sz w:val="22"/>
          <w:szCs w:val="22"/>
        </w:rPr>
        <w:t>al</w:t>
      </w:r>
      <w:r w:rsidR="00EB7E04" w:rsidRPr="00CE2A11">
        <w:rPr>
          <w:rStyle w:val="normaltextrun"/>
          <w:rFonts w:cs="Segoe UI"/>
          <w:sz w:val="22"/>
          <w:szCs w:val="22"/>
        </w:rPr>
        <w:t xml:space="preserve"> (por ejemplo, ruido del equipo de medición, ruido por los movimientos del robot, ruido de otros transmisores RF, etc.) no debe inducir </w:t>
      </w:r>
      <w:r w:rsidR="00E930B3" w:rsidRPr="00CE2A11">
        <w:rPr>
          <w:rStyle w:val="normaltextrun"/>
          <w:rFonts w:cs="Segoe UI"/>
          <w:sz w:val="22"/>
          <w:szCs w:val="22"/>
        </w:rPr>
        <w:t xml:space="preserve">un </w:t>
      </w:r>
      <w:r w:rsidR="00EB7E04" w:rsidRPr="00CE2A11">
        <w:rPr>
          <w:rStyle w:val="normaltextrun"/>
          <w:rFonts w:cs="Segoe UI"/>
          <w:sz w:val="22"/>
          <w:szCs w:val="22"/>
        </w:rPr>
        <w:t>SAR mayor a 0</w:t>
      </w:r>
      <w:r w:rsidR="00B02D3A">
        <w:rPr>
          <w:rStyle w:val="normaltextrun"/>
          <w:rFonts w:cs="Segoe UI"/>
          <w:sz w:val="22"/>
          <w:szCs w:val="22"/>
        </w:rPr>
        <w:t>.</w:t>
      </w:r>
      <w:r w:rsidR="00EB7E04" w:rsidRPr="00CE2A11">
        <w:rPr>
          <w:rStyle w:val="normaltextrun"/>
          <w:rFonts w:cs="Segoe UI"/>
          <w:sz w:val="22"/>
          <w:szCs w:val="22"/>
        </w:rPr>
        <w:t xml:space="preserve">012 W/kg </w:t>
      </w:r>
      <w:r w:rsidR="00B14494" w:rsidRPr="00CE2A11">
        <w:rPr>
          <w:rStyle w:val="normaltextrun"/>
          <w:rFonts w:cs="Segoe UI"/>
          <w:sz w:val="22"/>
          <w:szCs w:val="22"/>
        </w:rPr>
        <w:t xml:space="preserve">en 1 g </w:t>
      </w:r>
      <w:r w:rsidR="00EB7E04" w:rsidRPr="00CE2A11">
        <w:rPr>
          <w:rStyle w:val="normaltextrun"/>
          <w:rFonts w:cs="Segoe UI"/>
          <w:sz w:val="22"/>
          <w:szCs w:val="22"/>
        </w:rPr>
        <w:t>(3</w:t>
      </w:r>
      <w:r w:rsidR="00CD485D" w:rsidRPr="00CE2A11">
        <w:rPr>
          <w:rStyle w:val="normaltextrun"/>
          <w:rFonts w:cs="Segoe UI"/>
          <w:sz w:val="22"/>
          <w:szCs w:val="22"/>
        </w:rPr>
        <w:t xml:space="preserve"> </w:t>
      </w:r>
      <w:r w:rsidR="00EB7E04" w:rsidRPr="00CE2A11">
        <w:rPr>
          <w:rStyle w:val="normaltextrun"/>
          <w:rFonts w:cs="Segoe UI"/>
          <w:sz w:val="22"/>
          <w:szCs w:val="22"/>
        </w:rPr>
        <w:t>% del valor mínimo de 0</w:t>
      </w:r>
      <w:r w:rsidR="00B02D3A">
        <w:rPr>
          <w:rStyle w:val="normaltextrun"/>
          <w:rFonts w:cs="Segoe UI"/>
          <w:sz w:val="22"/>
          <w:szCs w:val="22"/>
        </w:rPr>
        <w:t>.</w:t>
      </w:r>
      <w:r w:rsidR="00EB7E04" w:rsidRPr="00CE2A11">
        <w:rPr>
          <w:rStyle w:val="normaltextrun"/>
          <w:rFonts w:cs="Segoe UI"/>
          <w:sz w:val="22"/>
          <w:szCs w:val="22"/>
        </w:rPr>
        <w:t>4 W/kg</w:t>
      </w:r>
      <w:r w:rsidR="004A3DAB" w:rsidRPr="00CE2A11">
        <w:rPr>
          <w:rStyle w:val="normaltextrun"/>
          <w:rFonts w:cs="Segoe UI"/>
          <w:sz w:val="22"/>
          <w:szCs w:val="22"/>
        </w:rPr>
        <w:t xml:space="preserve">, lo cual </w:t>
      </w:r>
      <w:r w:rsidR="00713050" w:rsidRPr="00CE2A11">
        <w:rPr>
          <w:rStyle w:val="normaltextrun"/>
          <w:rFonts w:cs="Segoe UI"/>
          <w:sz w:val="22"/>
          <w:szCs w:val="22"/>
        </w:rPr>
        <w:t>se</w:t>
      </w:r>
      <w:r w:rsidR="00EB7E04" w:rsidRPr="00CE2A11">
        <w:rPr>
          <w:rStyle w:val="normaltextrun"/>
          <w:rFonts w:cs="Segoe UI"/>
          <w:sz w:val="22"/>
          <w:szCs w:val="22"/>
        </w:rPr>
        <w:t xml:space="preserve"> </w:t>
      </w:r>
      <w:r w:rsidR="00713050" w:rsidRPr="00CE2A11">
        <w:rPr>
          <w:rStyle w:val="normaltextrun"/>
          <w:rFonts w:cs="Segoe UI"/>
          <w:sz w:val="22"/>
          <w:szCs w:val="22"/>
        </w:rPr>
        <w:t>debe</w:t>
      </w:r>
      <w:r w:rsidR="00EB7E04" w:rsidRPr="00CE2A11">
        <w:rPr>
          <w:rStyle w:val="normaltextrun"/>
          <w:rFonts w:cs="Segoe UI"/>
          <w:sz w:val="22"/>
          <w:szCs w:val="22"/>
        </w:rPr>
        <w:t xml:space="preserve"> d</w:t>
      </w:r>
      <w:r w:rsidR="00713050" w:rsidRPr="00CE2A11">
        <w:rPr>
          <w:rStyle w:val="normaltextrun"/>
          <w:rFonts w:cs="Segoe UI"/>
          <w:sz w:val="22"/>
          <w:szCs w:val="22"/>
        </w:rPr>
        <w:t>eterminar</w:t>
      </w:r>
      <w:r w:rsidR="00EB7E04" w:rsidRPr="00CE2A11">
        <w:rPr>
          <w:rStyle w:val="normaltextrun"/>
          <w:rFonts w:cs="Segoe UI"/>
          <w:sz w:val="22"/>
          <w:szCs w:val="22"/>
        </w:rPr>
        <w:t xml:space="preserve"> con las </w:t>
      </w:r>
      <w:r w:rsidR="005C6A9C" w:rsidRPr="00CE2A11">
        <w:rPr>
          <w:rStyle w:val="normaltextrun"/>
          <w:rFonts w:cs="Segoe UI"/>
          <w:sz w:val="22"/>
          <w:szCs w:val="22"/>
        </w:rPr>
        <w:t>Incertidumbre</w:t>
      </w:r>
      <w:r w:rsidR="00EB7E04" w:rsidRPr="00CE2A11">
        <w:rPr>
          <w:rStyle w:val="normaltextrun"/>
          <w:rFonts w:cs="Segoe UI"/>
          <w:sz w:val="22"/>
          <w:szCs w:val="22"/>
        </w:rPr>
        <w:t xml:space="preserve">s de la </w:t>
      </w:r>
      <w:r w:rsidR="00CD485D" w:rsidRPr="00CE2A11">
        <w:rPr>
          <w:rStyle w:val="normaltextrun"/>
          <w:rFonts w:cs="Segoe UI"/>
          <w:b/>
          <w:sz w:val="22"/>
          <w:szCs w:val="22"/>
        </w:rPr>
        <w:t>T</w:t>
      </w:r>
      <w:r w:rsidR="00E109AF" w:rsidRPr="00CE2A11">
        <w:rPr>
          <w:rStyle w:val="normaltextrun"/>
          <w:rFonts w:cs="Segoe UI"/>
          <w:b/>
          <w:sz w:val="22"/>
          <w:szCs w:val="22"/>
        </w:rPr>
        <w:t xml:space="preserve">abla </w:t>
      </w:r>
      <w:r w:rsidR="004B5885" w:rsidRPr="00CE2A11">
        <w:rPr>
          <w:rStyle w:val="normaltextrun"/>
          <w:rFonts w:cs="Segoe UI"/>
          <w:b/>
          <w:sz w:val="22"/>
          <w:szCs w:val="22"/>
        </w:rPr>
        <w:t>B.</w:t>
      </w:r>
      <w:r w:rsidR="00E109AF" w:rsidRPr="00CE2A11">
        <w:rPr>
          <w:rStyle w:val="normaltextrun"/>
          <w:rFonts w:cs="Segoe UI"/>
          <w:b/>
          <w:sz w:val="22"/>
          <w:szCs w:val="22"/>
        </w:rPr>
        <w:t xml:space="preserve">1 </w:t>
      </w:r>
      <w:r w:rsidR="00E109AF" w:rsidRPr="00CE2A11">
        <w:rPr>
          <w:rStyle w:val="normaltextrun"/>
          <w:rFonts w:cs="Segoe UI"/>
          <w:sz w:val="22"/>
          <w:szCs w:val="22"/>
        </w:rPr>
        <w:t xml:space="preserve">del </w:t>
      </w:r>
      <w:r w:rsidR="00CD485D" w:rsidRPr="00CE2A11">
        <w:rPr>
          <w:rStyle w:val="normaltextrun"/>
          <w:rFonts w:cs="Segoe UI"/>
          <w:b/>
          <w:sz w:val="22"/>
          <w:szCs w:val="22"/>
        </w:rPr>
        <w:t>A</w:t>
      </w:r>
      <w:r w:rsidR="00E109AF" w:rsidRPr="00CE2A11">
        <w:rPr>
          <w:rStyle w:val="normaltextrun"/>
          <w:rFonts w:cs="Segoe UI"/>
          <w:b/>
          <w:sz w:val="22"/>
          <w:szCs w:val="22"/>
        </w:rPr>
        <w:t>nexo B</w:t>
      </w:r>
      <w:r w:rsidR="00EB7E04" w:rsidRPr="00CE2A11">
        <w:rPr>
          <w:rStyle w:val="normaltextrun"/>
          <w:rFonts w:cs="Segoe UI"/>
          <w:sz w:val="22"/>
          <w:szCs w:val="22"/>
        </w:rPr>
        <w:t>), medido de acuerdo a</w:t>
      </w:r>
      <w:r w:rsidR="00E930B3" w:rsidRPr="00CE2A11">
        <w:rPr>
          <w:rStyle w:val="normaltextrun"/>
          <w:rFonts w:cs="Segoe UI"/>
          <w:sz w:val="22"/>
          <w:szCs w:val="22"/>
        </w:rPr>
        <w:t>l numeral</w:t>
      </w:r>
      <w:r w:rsidR="00EB7E04" w:rsidRPr="00CE2A11">
        <w:rPr>
          <w:rStyle w:val="normaltextrun"/>
          <w:rFonts w:cs="Segoe UI"/>
          <w:sz w:val="22"/>
          <w:szCs w:val="22"/>
        </w:rPr>
        <w:t xml:space="preserve"> </w:t>
      </w:r>
      <w:r w:rsidR="00EB7E04" w:rsidRPr="00CE2A11">
        <w:rPr>
          <w:rStyle w:val="normaltextrun"/>
          <w:rFonts w:cs="Segoe UI"/>
          <w:b/>
          <w:sz w:val="22"/>
          <w:szCs w:val="22"/>
        </w:rPr>
        <w:t>7.2.4.5</w:t>
      </w:r>
      <w:r w:rsidR="00E930B3" w:rsidRPr="00CE2A11">
        <w:rPr>
          <w:rStyle w:val="normaltextrun"/>
          <w:rFonts w:cs="Segoe UI"/>
          <w:sz w:val="22"/>
          <w:szCs w:val="22"/>
        </w:rPr>
        <w:t xml:space="preserve"> de</w:t>
      </w:r>
      <w:r w:rsidR="003F5D2A" w:rsidRPr="00CE2A11">
        <w:rPr>
          <w:rStyle w:val="normaltextrun"/>
          <w:rFonts w:cs="Segoe UI"/>
          <w:sz w:val="22"/>
          <w:szCs w:val="22"/>
        </w:rPr>
        <w:t>l estándar</w:t>
      </w:r>
      <w:r w:rsidR="00E930B3" w:rsidRPr="00CE2A11">
        <w:rPr>
          <w:rStyle w:val="normaltextrun"/>
          <w:rFonts w:cs="Segoe UI"/>
          <w:sz w:val="22"/>
          <w:szCs w:val="22"/>
        </w:rPr>
        <w:t xml:space="preserve"> </w:t>
      </w:r>
      <w:r w:rsidR="00E930B3" w:rsidRPr="00CE2A11">
        <w:rPr>
          <w:rStyle w:val="normaltextrun"/>
          <w:rFonts w:cs="Segoe UI"/>
          <w:b/>
          <w:sz w:val="22"/>
          <w:szCs w:val="22"/>
        </w:rPr>
        <w:t>IEC 62209</w:t>
      </w:r>
      <w:r w:rsidR="004E5FDC" w:rsidRPr="00CE2A11">
        <w:rPr>
          <w:rStyle w:val="normaltextrun"/>
          <w:rFonts w:cs="Segoe UI"/>
          <w:b/>
          <w:sz w:val="22"/>
          <w:szCs w:val="22"/>
        </w:rPr>
        <w:t>-</w:t>
      </w:r>
      <w:r w:rsidR="00E930B3" w:rsidRPr="00CE2A11">
        <w:rPr>
          <w:rStyle w:val="normaltextrun"/>
          <w:rFonts w:cs="Segoe UI"/>
          <w:b/>
          <w:sz w:val="22"/>
          <w:szCs w:val="22"/>
        </w:rPr>
        <w:t>2:2010</w:t>
      </w:r>
      <w:r w:rsidR="00EB7E04" w:rsidRPr="00CE2A11">
        <w:rPr>
          <w:rStyle w:val="normaltextrun"/>
          <w:rFonts w:cs="Segoe UI"/>
          <w:sz w:val="22"/>
          <w:szCs w:val="22"/>
        </w:rPr>
        <w:t xml:space="preserve"> con el transmisor RF del </w:t>
      </w:r>
      <w:r w:rsidR="00E930B3" w:rsidRPr="00CE2A11">
        <w:rPr>
          <w:rStyle w:val="normaltextrun"/>
          <w:rFonts w:cs="Segoe UI"/>
          <w:sz w:val="22"/>
          <w:szCs w:val="22"/>
        </w:rPr>
        <w:t>EBP</w:t>
      </w:r>
      <w:r w:rsidR="00EB7E04" w:rsidRPr="00CE2A11">
        <w:rPr>
          <w:rStyle w:val="normaltextrun"/>
          <w:rFonts w:cs="Segoe UI"/>
          <w:sz w:val="22"/>
          <w:szCs w:val="22"/>
        </w:rPr>
        <w:t xml:space="preserve"> apagado;</w:t>
      </w:r>
      <w:r w:rsidR="00EB7E04" w:rsidRPr="00CE2A11">
        <w:rPr>
          <w:rStyle w:val="eop"/>
          <w:rFonts w:cs="Segoe UI"/>
          <w:sz w:val="22"/>
          <w:szCs w:val="22"/>
        </w:rPr>
        <w:t> </w:t>
      </w:r>
    </w:p>
    <w:p w:rsidR="00E930B3" w:rsidRPr="00CE2A11" w:rsidRDefault="00B14494" w:rsidP="00D73718">
      <w:pPr>
        <w:pStyle w:val="paragraph"/>
        <w:numPr>
          <w:ilvl w:val="3"/>
          <w:numId w:val="61"/>
        </w:numPr>
        <w:spacing w:line="360" w:lineRule="auto"/>
        <w:ind w:left="1560" w:hanging="426"/>
        <w:jc w:val="both"/>
        <w:textAlignment w:val="baseline"/>
        <w:rPr>
          <w:rFonts w:cs="Segoe UI"/>
          <w:sz w:val="22"/>
          <w:szCs w:val="22"/>
        </w:rPr>
      </w:pPr>
      <w:r w:rsidRPr="00CE2A11">
        <w:rPr>
          <w:rStyle w:val="normaltextrun"/>
          <w:rFonts w:cs="Segoe UI"/>
          <w:sz w:val="22"/>
          <w:szCs w:val="22"/>
        </w:rPr>
        <w:t>E</w:t>
      </w:r>
      <w:r w:rsidR="00EB7E04" w:rsidRPr="00CE2A11">
        <w:rPr>
          <w:rStyle w:val="normaltextrun"/>
          <w:rFonts w:cs="Segoe UI"/>
          <w:sz w:val="22"/>
          <w:szCs w:val="22"/>
        </w:rPr>
        <w:t xml:space="preserve">l </w:t>
      </w:r>
      <w:r w:rsidR="00E930B3" w:rsidRPr="00CE2A11">
        <w:rPr>
          <w:rStyle w:val="normaltextrun"/>
          <w:rFonts w:cs="Segoe UI"/>
          <w:sz w:val="22"/>
          <w:szCs w:val="22"/>
        </w:rPr>
        <w:t>EBP</w:t>
      </w:r>
      <w:r w:rsidR="00EB7E04" w:rsidRPr="00CE2A11">
        <w:rPr>
          <w:rStyle w:val="normaltextrun"/>
          <w:rFonts w:cs="Segoe UI"/>
          <w:sz w:val="22"/>
          <w:szCs w:val="22"/>
        </w:rPr>
        <w:t xml:space="preserve"> no debe estar conectado a ninguna red inalámbrica</w:t>
      </w:r>
      <w:r w:rsidRPr="00CE2A11">
        <w:rPr>
          <w:rStyle w:val="normaltextrun"/>
          <w:rFonts w:cs="Segoe UI"/>
          <w:sz w:val="22"/>
          <w:szCs w:val="22"/>
        </w:rPr>
        <w:t>, durante la prueba</w:t>
      </w:r>
      <w:r w:rsidR="00EB7E04" w:rsidRPr="00CE2A11">
        <w:rPr>
          <w:rStyle w:val="normaltextrun"/>
          <w:rFonts w:cs="Segoe UI"/>
          <w:sz w:val="22"/>
          <w:szCs w:val="22"/>
        </w:rPr>
        <w:t xml:space="preserve">; </w:t>
      </w:r>
      <w:r w:rsidRPr="00CE2A11">
        <w:rPr>
          <w:rStyle w:val="normaltextrun"/>
          <w:rFonts w:cs="Segoe UI"/>
          <w:sz w:val="22"/>
          <w:szCs w:val="22"/>
        </w:rPr>
        <w:t xml:space="preserve">sin embargo </w:t>
      </w:r>
      <w:r w:rsidR="0061224B" w:rsidRPr="00CE2A11">
        <w:rPr>
          <w:rStyle w:val="normaltextrun"/>
          <w:rFonts w:cs="Segoe UI"/>
          <w:sz w:val="22"/>
          <w:szCs w:val="22"/>
        </w:rPr>
        <w:t>puede estar conectado</w:t>
      </w:r>
      <w:r w:rsidR="00EB7E04" w:rsidRPr="00CE2A11">
        <w:rPr>
          <w:rStyle w:val="normaltextrun"/>
          <w:rFonts w:cs="Segoe UI"/>
          <w:sz w:val="22"/>
          <w:szCs w:val="22"/>
        </w:rPr>
        <w:t xml:space="preserve"> a una estación base simulada;</w:t>
      </w:r>
    </w:p>
    <w:p w:rsidR="00E930B3" w:rsidRPr="00CE2A11" w:rsidRDefault="00E930B3" w:rsidP="00D73718">
      <w:pPr>
        <w:pStyle w:val="paragraph"/>
        <w:numPr>
          <w:ilvl w:val="3"/>
          <w:numId w:val="61"/>
        </w:numPr>
        <w:spacing w:line="360" w:lineRule="auto"/>
        <w:ind w:left="1560" w:hanging="426"/>
        <w:jc w:val="both"/>
        <w:textAlignment w:val="baseline"/>
        <w:rPr>
          <w:rStyle w:val="eop"/>
          <w:rFonts w:cs="Segoe UI"/>
          <w:sz w:val="22"/>
          <w:szCs w:val="22"/>
        </w:rPr>
      </w:pPr>
      <w:r w:rsidRPr="00CE2A11">
        <w:rPr>
          <w:rFonts w:cs="Segoe UI"/>
          <w:sz w:val="22"/>
          <w:szCs w:val="22"/>
        </w:rPr>
        <w:t>L</w:t>
      </w:r>
      <w:r w:rsidR="00EB7E04" w:rsidRPr="00CE2A11">
        <w:rPr>
          <w:rStyle w:val="normaltextrun"/>
          <w:rFonts w:cs="Segoe UI"/>
          <w:sz w:val="22"/>
          <w:szCs w:val="22"/>
        </w:rPr>
        <w:t>os efectos de dispersores (por ejemplo, el piso, el robot, otros dispositivos, etc.)</w:t>
      </w:r>
      <w:r w:rsidR="004E5FDC" w:rsidRPr="00CE2A11">
        <w:rPr>
          <w:rStyle w:val="normaltextrun"/>
          <w:rFonts w:cs="Segoe UI"/>
          <w:sz w:val="22"/>
          <w:szCs w:val="22"/>
        </w:rPr>
        <w:t>,</w:t>
      </w:r>
      <w:r w:rsidR="00EB7E04" w:rsidRPr="00CE2A11">
        <w:rPr>
          <w:rStyle w:val="normaltextrun"/>
          <w:rFonts w:cs="Segoe UI"/>
          <w:sz w:val="22"/>
          <w:szCs w:val="22"/>
        </w:rPr>
        <w:t xml:space="preserve"> aparte del transmisor y el </w:t>
      </w:r>
      <w:r w:rsidRPr="00CE2A11">
        <w:rPr>
          <w:rStyle w:val="normaltextrun"/>
          <w:rFonts w:cs="Segoe UI"/>
          <w:sz w:val="22"/>
          <w:szCs w:val="22"/>
        </w:rPr>
        <w:t>MSH</w:t>
      </w:r>
      <w:r w:rsidR="004E5FDC" w:rsidRPr="00CE2A11">
        <w:rPr>
          <w:rStyle w:val="normaltextrun"/>
          <w:rFonts w:cs="Segoe UI"/>
          <w:sz w:val="22"/>
          <w:szCs w:val="22"/>
        </w:rPr>
        <w:t>,</w:t>
      </w:r>
      <w:r w:rsidR="00EB7E04" w:rsidRPr="00CE2A11">
        <w:rPr>
          <w:rStyle w:val="normaltextrun"/>
          <w:rFonts w:cs="Segoe UI"/>
          <w:sz w:val="22"/>
          <w:szCs w:val="22"/>
        </w:rPr>
        <w:t xml:space="preserve"> deben ser menores al 3</w:t>
      </w:r>
      <w:r w:rsidR="007E5EE5" w:rsidRPr="00CE2A11">
        <w:rPr>
          <w:rStyle w:val="normaltextrun"/>
          <w:rFonts w:cs="Segoe UI"/>
          <w:sz w:val="22"/>
          <w:szCs w:val="22"/>
        </w:rPr>
        <w:t xml:space="preserve"> </w:t>
      </w:r>
      <w:r w:rsidR="00EB7E04" w:rsidRPr="00CE2A11">
        <w:rPr>
          <w:rStyle w:val="normaltextrun"/>
          <w:rFonts w:cs="Segoe UI"/>
          <w:sz w:val="22"/>
          <w:szCs w:val="22"/>
        </w:rPr>
        <w:t>% del SAR medido de acuerdo a</w:t>
      </w:r>
      <w:r w:rsidRPr="00CE2A11">
        <w:rPr>
          <w:rStyle w:val="normaltextrun"/>
          <w:rFonts w:cs="Segoe UI"/>
          <w:sz w:val="22"/>
          <w:szCs w:val="22"/>
        </w:rPr>
        <w:t>l numeral</w:t>
      </w:r>
      <w:r w:rsidR="00EB7E04" w:rsidRPr="00CE2A11">
        <w:rPr>
          <w:rStyle w:val="normaltextrun"/>
          <w:rFonts w:cs="Segoe UI"/>
          <w:sz w:val="22"/>
          <w:szCs w:val="22"/>
        </w:rPr>
        <w:t xml:space="preserve"> </w:t>
      </w:r>
      <w:r w:rsidR="00EB7E04" w:rsidRPr="00CE2A11">
        <w:rPr>
          <w:rStyle w:val="normaltextrun"/>
          <w:rFonts w:cs="Segoe UI"/>
          <w:b/>
          <w:sz w:val="22"/>
          <w:szCs w:val="22"/>
        </w:rPr>
        <w:t>7.2.4.5</w:t>
      </w:r>
      <w:r w:rsidRPr="00CE2A11">
        <w:rPr>
          <w:rStyle w:val="normaltextrun"/>
          <w:rFonts w:cs="Segoe UI"/>
          <w:sz w:val="22"/>
          <w:szCs w:val="22"/>
        </w:rPr>
        <w:t xml:space="preserve"> de</w:t>
      </w:r>
      <w:r w:rsidR="0040783E" w:rsidRPr="00CE2A11">
        <w:rPr>
          <w:rStyle w:val="normaltextrun"/>
          <w:rFonts w:cs="Segoe UI"/>
          <w:sz w:val="22"/>
          <w:szCs w:val="22"/>
        </w:rPr>
        <w:t>l estándar</w:t>
      </w:r>
      <w:r w:rsidRPr="00CE2A11">
        <w:rPr>
          <w:rStyle w:val="normaltextrun"/>
          <w:rFonts w:cs="Segoe UI"/>
          <w:sz w:val="22"/>
          <w:szCs w:val="22"/>
        </w:rPr>
        <w:t xml:space="preserve"> </w:t>
      </w:r>
      <w:r w:rsidRPr="00CE2A11">
        <w:rPr>
          <w:rStyle w:val="normaltextrun"/>
          <w:rFonts w:cs="Segoe UI"/>
          <w:b/>
          <w:sz w:val="22"/>
          <w:szCs w:val="22"/>
        </w:rPr>
        <w:t>IEC 62209</w:t>
      </w:r>
      <w:r w:rsidR="004E5FDC" w:rsidRPr="00CE2A11">
        <w:rPr>
          <w:rStyle w:val="normaltextrun"/>
          <w:rFonts w:cs="Segoe UI"/>
          <w:b/>
          <w:sz w:val="22"/>
          <w:szCs w:val="22"/>
        </w:rPr>
        <w:t>-</w:t>
      </w:r>
      <w:r w:rsidRPr="00CE2A11">
        <w:rPr>
          <w:rStyle w:val="normaltextrun"/>
          <w:rFonts w:cs="Segoe UI"/>
          <w:b/>
          <w:sz w:val="22"/>
          <w:szCs w:val="22"/>
        </w:rPr>
        <w:t>2:2010</w:t>
      </w:r>
      <w:r w:rsidRPr="00CE2A11">
        <w:rPr>
          <w:rStyle w:val="normaltextrun"/>
          <w:rFonts w:cs="Segoe UI"/>
          <w:sz w:val="22"/>
          <w:szCs w:val="22"/>
        </w:rPr>
        <w:t xml:space="preserve">, </w:t>
      </w:r>
      <w:r w:rsidR="00EB7E04" w:rsidRPr="00CE2A11">
        <w:rPr>
          <w:rStyle w:val="normaltextrun"/>
          <w:rFonts w:cs="Segoe UI"/>
          <w:sz w:val="22"/>
          <w:szCs w:val="22"/>
        </w:rPr>
        <w:t>con el transmisor</w:t>
      </w:r>
      <w:r w:rsidR="004E5FDC" w:rsidRPr="00CE2A11">
        <w:rPr>
          <w:rStyle w:val="normaltextrun"/>
          <w:rFonts w:cs="Segoe UI"/>
          <w:sz w:val="22"/>
          <w:szCs w:val="22"/>
        </w:rPr>
        <w:t xml:space="preserve"> de</w:t>
      </w:r>
      <w:r w:rsidR="00EB7E04" w:rsidRPr="00CE2A11">
        <w:rPr>
          <w:rStyle w:val="normaltextrun"/>
          <w:rFonts w:cs="Segoe UI"/>
          <w:sz w:val="22"/>
          <w:szCs w:val="22"/>
        </w:rPr>
        <w:t xml:space="preserve"> RF del </w:t>
      </w:r>
      <w:r w:rsidRPr="00CE2A11">
        <w:rPr>
          <w:rStyle w:val="normaltextrun"/>
          <w:rFonts w:cs="Segoe UI"/>
          <w:sz w:val="22"/>
          <w:szCs w:val="22"/>
        </w:rPr>
        <w:t xml:space="preserve">EBP </w:t>
      </w:r>
      <w:r w:rsidR="00EB7E04" w:rsidRPr="00CE2A11">
        <w:rPr>
          <w:rStyle w:val="normaltextrun"/>
          <w:rFonts w:cs="Segoe UI"/>
          <w:sz w:val="22"/>
          <w:szCs w:val="22"/>
        </w:rPr>
        <w:t xml:space="preserve">encendido. Si el efecto de los dispersores es mayor al 3%, se debe </w:t>
      </w:r>
      <w:r w:rsidR="00A57A0A" w:rsidRPr="00CE2A11">
        <w:rPr>
          <w:rStyle w:val="normaltextrun"/>
          <w:rFonts w:cs="Segoe UI"/>
          <w:sz w:val="22"/>
          <w:szCs w:val="22"/>
        </w:rPr>
        <w:t xml:space="preserve">agregar </w:t>
      </w:r>
      <w:r w:rsidR="00B14494" w:rsidRPr="00CE2A11">
        <w:rPr>
          <w:rStyle w:val="normaltextrun"/>
          <w:rFonts w:cs="Segoe UI"/>
          <w:sz w:val="22"/>
          <w:szCs w:val="22"/>
        </w:rPr>
        <w:t xml:space="preserve">una </w:t>
      </w:r>
      <w:r w:rsidR="005C6A9C" w:rsidRPr="00CE2A11">
        <w:rPr>
          <w:rStyle w:val="normaltextrun"/>
          <w:rFonts w:cs="Segoe UI"/>
          <w:sz w:val="22"/>
          <w:szCs w:val="22"/>
        </w:rPr>
        <w:t>Incertidumbre</w:t>
      </w:r>
      <w:r w:rsidR="00A57A0A" w:rsidRPr="00CE2A11">
        <w:rPr>
          <w:rStyle w:val="normaltextrun"/>
          <w:rFonts w:cs="Segoe UI"/>
          <w:sz w:val="22"/>
          <w:szCs w:val="22"/>
        </w:rPr>
        <w:t xml:space="preserve"> adicional</w:t>
      </w:r>
      <w:r w:rsidRPr="00CE2A11">
        <w:rPr>
          <w:rStyle w:val="normaltextrun"/>
          <w:rFonts w:cs="Segoe UI"/>
          <w:sz w:val="22"/>
          <w:szCs w:val="22"/>
        </w:rPr>
        <w:t xml:space="preserve"> de acuerdo al numeral </w:t>
      </w:r>
      <w:r w:rsidRPr="00CE2A11">
        <w:rPr>
          <w:rStyle w:val="normaltextrun"/>
          <w:rFonts w:cs="Segoe UI"/>
          <w:b/>
          <w:sz w:val="22"/>
          <w:szCs w:val="22"/>
        </w:rPr>
        <w:t>7.2.4.5</w:t>
      </w:r>
      <w:r w:rsidR="00EB7E04" w:rsidRPr="00CE2A11">
        <w:rPr>
          <w:rStyle w:val="normaltextrun"/>
          <w:rFonts w:cs="Segoe UI"/>
          <w:sz w:val="22"/>
          <w:szCs w:val="22"/>
        </w:rPr>
        <w:t>.</w:t>
      </w:r>
      <w:r w:rsidRPr="00CE2A11">
        <w:rPr>
          <w:rStyle w:val="normaltextrun"/>
          <w:rFonts w:cs="Segoe UI"/>
          <w:sz w:val="22"/>
          <w:szCs w:val="22"/>
        </w:rPr>
        <w:t>, de</w:t>
      </w:r>
      <w:r w:rsidR="0040783E" w:rsidRPr="00CE2A11">
        <w:rPr>
          <w:rStyle w:val="normaltextrun"/>
          <w:rFonts w:cs="Segoe UI"/>
          <w:sz w:val="22"/>
          <w:szCs w:val="22"/>
        </w:rPr>
        <w:t>l estándar</w:t>
      </w:r>
      <w:r w:rsidRPr="00CE2A11">
        <w:rPr>
          <w:rStyle w:val="normaltextrun"/>
          <w:rFonts w:cs="Segoe UI"/>
          <w:sz w:val="22"/>
          <w:szCs w:val="22"/>
        </w:rPr>
        <w:t xml:space="preserve"> </w:t>
      </w:r>
      <w:r w:rsidRPr="00CE2A11">
        <w:rPr>
          <w:rStyle w:val="normaltextrun"/>
          <w:rFonts w:cs="Segoe UI"/>
          <w:b/>
          <w:sz w:val="22"/>
          <w:szCs w:val="22"/>
        </w:rPr>
        <w:t>IEC 62209</w:t>
      </w:r>
      <w:r w:rsidR="004E5FDC" w:rsidRPr="00CE2A11">
        <w:rPr>
          <w:rStyle w:val="normaltextrun"/>
          <w:rFonts w:cs="Segoe UI"/>
          <w:b/>
          <w:sz w:val="22"/>
          <w:szCs w:val="22"/>
        </w:rPr>
        <w:t>-</w:t>
      </w:r>
      <w:r w:rsidRPr="00CE2A11">
        <w:rPr>
          <w:rStyle w:val="normaltextrun"/>
          <w:rFonts w:cs="Segoe UI"/>
          <w:sz w:val="22"/>
          <w:szCs w:val="22"/>
        </w:rPr>
        <w:t>2:2010.</w:t>
      </w:r>
    </w:p>
    <w:p w:rsidR="00EB7E04" w:rsidRPr="00CE2A11" w:rsidRDefault="00EB7E04" w:rsidP="00D73718">
      <w:pPr>
        <w:pStyle w:val="paragraph"/>
        <w:numPr>
          <w:ilvl w:val="3"/>
          <w:numId w:val="61"/>
        </w:numPr>
        <w:spacing w:line="360" w:lineRule="auto"/>
        <w:ind w:left="1560" w:hanging="426"/>
        <w:jc w:val="both"/>
        <w:textAlignment w:val="baseline"/>
        <w:rPr>
          <w:rFonts w:cs="Segoe UI"/>
        </w:rPr>
      </w:pPr>
      <w:r w:rsidRPr="00CE2A11">
        <w:rPr>
          <w:rStyle w:val="normaltextrun"/>
          <w:rFonts w:cs="Segoe UI"/>
          <w:sz w:val="22"/>
          <w:szCs w:val="22"/>
        </w:rPr>
        <w:t xml:space="preserve">El sistema debe ser validado de acuerdo al protocolo definido en el </w:t>
      </w:r>
      <w:r w:rsidRPr="00CE2A11">
        <w:rPr>
          <w:rStyle w:val="normaltextrun"/>
          <w:rFonts w:cs="Segoe UI"/>
          <w:b/>
          <w:sz w:val="22"/>
          <w:szCs w:val="22"/>
        </w:rPr>
        <w:t xml:space="preserve">Anexo </w:t>
      </w:r>
      <w:r w:rsidR="005457F5" w:rsidRPr="00CE2A11">
        <w:rPr>
          <w:rStyle w:val="normaltextrun"/>
          <w:rFonts w:cs="Segoe UI"/>
          <w:b/>
          <w:sz w:val="22"/>
          <w:szCs w:val="22"/>
        </w:rPr>
        <w:t>B</w:t>
      </w:r>
      <w:r w:rsidR="005457F5" w:rsidRPr="00CE2A11">
        <w:rPr>
          <w:rStyle w:val="normaltextrun"/>
          <w:rFonts w:cs="Segoe UI"/>
          <w:sz w:val="22"/>
          <w:szCs w:val="22"/>
        </w:rPr>
        <w:t xml:space="preserve"> </w:t>
      </w:r>
      <w:r w:rsidR="00A742EB" w:rsidRPr="00CE2A11">
        <w:rPr>
          <w:rStyle w:val="normaltextrun"/>
          <w:rFonts w:cs="Segoe UI"/>
          <w:sz w:val="22"/>
          <w:szCs w:val="22"/>
        </w:rPr>
        <w:t>de</w:t>
      </w:r>
      <w:r w:rsidR="0040783E" w:rsidRPr="00CE2A11">
        <w:rPr>
          <w:rStyle w:val="normaltextrun"/>
          <w:rFonts w:cs="Segoe UI"/>
          <w:sz w:val="22"/>
          <w:szCs w:val="22"/>
        </w:rPr>
        <w:t>l estándar</w:t>
      </w:r>
      <w:r w:rsidR="005457F5" w:rsidRPr="00CE2A11">
        <w:rPr>
          <w:rStyle w:val="normaltextrun"/>
          <w:rFonts w:cs="Segoe UI"/>
          <w:sz w:val="22"/>
          <w:szCs w:val="22"/>
        </w:rPr>
        <w:t xml:space="preserve"> IEC 62209-2:2010,</w:t>
      </w:r>
      <w:r w:rsidRPr="00CE2A11">
        <w:rPr>
          <w:rStyle w:val="normaltextrun"/>
          <w:rFonts w:cs="Segoe UI"/>
          <w:sz w:val="22"/>
          <w:szCs w:val="22"/>
        </w:rPr>
        <w:t xml:space="preserve"> por lo menos una vez al año, cuando un sistema nuevo es puesto en operación y cada vez que se rea</w:t>
      </w:r>
      <w:r w:rsidR="00403890">
        <w:rPr>
          <w:rStyle w:val="normaltextrun"/>
          <w:rFonts w:cs="Segoe UI"/>
          <w:sz w:val="22"/>
          <w:szCs w:val="22"/>
        </w:rPr>
        <w:t>licen modificaciones al sistema</w:t>
      </w:r>
      <w:r w:rsidRPr="00CE2A11">
        <w:rPr>
          <w:rStyle w:val="normaltextrun"/>
          <w:rFonts w:cs="Segoe UI"/>
          <w:sz w:val="22"/>
          <w:szCs w:val="22"/>
        </w:rPr>
        <w:t xml:space="preserve">. Los medios </w:t>
      </w:r>
      <w:r w:rsidR="00E930B3" w:rsidRPr="00CE2A11">
        <w:rPr>
          <w:rStyle w:val="normaltextrun"/>
          <w:rFonts w:cs="Segoe UI"/>
          <w:sz w:val="22"/>
          <w:szCs w:val="22"/>
        </w:rPr>
        <w:t>estándares</w:t>
      </w:r>
      <w:r w:rsidRPr="00CE2A11">
        <w:rPr>
          <w:rStyle w:val="normaltextrun"/>
          <w:rFonts w:cs="Segoe UI"/>
          <w:sz w:val="22"/>
          <w:szCs w:val="22"/>
        </w:rPr>
        <w:t xml:space="preserve"> de </w:t>
      </w:r>
      <w:r w:rsidR="00E930B3" w:rsidRPr="00CE2A11">
        <w:rPr>
          <w:rStyle w:val="normaltextrun"/>
          <w:rFonts w:cs="Segoe UI"/>
          <w:sz w:val="22"/>
          <w:szCs w:val="22"/>
        </w:rPr>
        <w:t>validación usados</w:t>
      </w:r>
      <w:r w:rsidRPr="00CE2A11">
        <w:rPr>
          <w:rStyle w:val="normaltextrun"/>
          <w:rFonts w:cs="Segoe UI"/>
          <w:sz w:val="22"/>
          <w:szCs w:val="22"/>
        </w:rPr>
        <w:t xml:space="preserve"> para validar el sistema (por ejemplo, un dipolo de media onda, antena de parche, guía de onda abierta) deben ser diseñados y validados de acuerdo al protocolo </w:t>
      </w:r>
      <w:r w:rsidR="0061224B" w:rsidRPr="00CE2A11">
        <w:rPr>
          <w:rStyle w:val="normaltextrun"/>
          <w:rFonts w:cs="Segoe UI"/>
          <w:sz w:val="22"/>
          <w:szCs w:val="22"/>
        </w:rPr>
        <w:t xml:space="preserve">descrito </w:t>
      </w:r>
      <w:r w:rsidRPr="00CE2A11">
        <w:rPr>
          <w:rStyle w:val="normaltextrun"/>
          <w:rFonts w:cs="Segoe UI"/>
          <w:sz w:val="22"/>
          <w:szCs w:val="22"/>
        </w:rPr>
        <w:t>en el</w:t>
      </w:r>
      <w:r w:rsidRPr="00CE2A11">
        <w:rPr>
          <w:rStyle w:val="normaltextrun"/>
          <w:rFonts w:cs="Segoe UI"/>
          <w:b/>
          <w:sz w:val="22"/>
          <w:szCs w:val="22"/>
        </w:rPr>
        <w:t xml:space="preserve"> </w:t>
      </w:r>
      <w:r w:rsidR="005457F5" w:rsidRPr="00CE2A11">
        <w:rPr>
          <w:rStyle w:val="normaltextrun"/>
          <w:rFonts w:cs="Segoe UI"/>
          <w:b/>
          <w:sz w:val="22"/>
          <w:szCs w:val="22"/>
        </w:rPr>
        <w:t>Anexo B</w:t>
      </w:r>
      <w:r w:rsidR="005457F5" w:rsidRPr="00CE2A11">
        <w:rPr>
          <w:rStyle w:val="normaltextrun"/>
          <w:rFonts w:cs="Segoe UI"/>
          <w:sz w:val="22"/>
          <w:szCs w:val="22"/>
        </w:rPr>
        <w:t xml:space="preserve"> de</w:t>
      </w:r>
      <w:r w:rsidR="0061224B" w:rsidRPr="00CE2A11">
        <w:rPr>
          <w:rStyle w:val="normaltextrun"/>
          <w:rFonts w:cs="Segoe UI"/>
          <w:sz w:val="22"/>
          <w:szCs w:val="22"/>
        </w:rPr>
        <w:t xml:space="preserve">l estándar </w:t>
      </w:r>
      <w:r w:rsidR="00316CDE" w:rsidRPr="00CE2A11">
        <w:rPr>
          <w:rStyle w:val="normaltextrun"/>
          <w:rFonts w:cs="Segoe UI"/>
          <w:b/>
          <w:sz w:val="22"/>
          <w:szCs w:val="22"/>
        </w:rPr>
        <w:t>IEC 62209-2:2010.</w:t>
      </w:r>
    </w:p>
    <w:p w:rsidR="00F86418" w:rsidRPr="00CE2A11" w:rsidRDefault="00F86418" w:rsidP="001800F2">
      <w:pPr>
        <w:pStyle w:val="Prrafodelista"/>
        <w:spacing w:line="360" w:lineRule="auto"/>
        <w:ind w:left="851"/>
        <w:jc w:val="both"/>
        <w:rPr>
          <w:b/>
        </w:rPr>
      </w:pPr>
    </w:p>
    <w:p w:rsidR="00AF04CA" w:rsidRPr="00CE2A11" w:rsidRDefault="00AF04CA" w:rsidP="00A742EB">
      <w:pPr>
        <w:spacing w:line="360" w:lineRule="auto"/>
        <w:jc w:val="both"/>
        <w:rPr>
          <w:b/>
        </w:rPr>
      </w:pPr>
    </w:p>
    <w:p w:rsidR="001800F2" w:rsidRPr="00CE2A11" w:rsidRDefault="00A742EB" w:rsidP="00713050">
      <w:pPr>
        <w:spacing w:line="360" w:lineRule="auto"/>
        <w:jc w:val="both"/>
        <w:outlineLvl w:val="2"/>
        <w:rPr>
          <w:b/>
          <w:sz w:val="22"/>
          <w:szCs w:val="22"/>
        </w:rPr>
      </w:pPr>
      <w:r w:rsidRPr="00CE2A11">
        <w:rPr>
          <w:b/>
          <w:sz w:val="22"/>
          <w:szCs w:val="22"/>
        </w:rPr>
        <w:t xml:space="preserve">5.2.2. </w:t>
      </w:r>
      <w:r w:rsidR="001800F2" w:rsidRPr="00CE2A11">
        <w:rPr>
          <w:b/>
          <w:sz w:val="22"/>
          <w:szCs w:val="22"/>
        </w:rPr>
        <w:t>ESPECIFICACIONES DEL MODELO DE SILUETA HUMANA</w:t>
      </w:r>
      <w:r w:rsidR="00AF04CA" w:rsidRPr="00CE2A11">
        <w:rPr>
          <w:b/>
          <w:sz w:val="22"/>
          <w:szCs w:val="22"/>
        </w:rPr>
        <w:t xml:space="preserve"> (MSH)</w:t>
      </w:r>
      <w:r w:rsidR="001800F2" w:rsidRPr="00CE2A11">
        <w:rPr>
          <w:b/>
          <w:sz w:val="22"/>
          <w:szCs w:val="22"/>
        </w:rPr>
        <w:t xml:space="preserve">. </w:t>
      </w:r>
    </w:p>
    <w:p w:rsidR="00E109AF" w:rsidRPr="00CE2A11" w:rsidRDefault="00E109AF" w:rsidP="001800F2">
      <w:pPr>
        <w:spacing w:line="360" w:lineRule="auto"/>
        <w:jc w:val="both"/>
        <w:rPr>
          <w:sz w:val="22"/>
          <w:szCs w:val="22"/>
        </w:rPr>
      </w:pPr>
    </w:p>
    <w:p w:rsidR="001800F2" w:rsidRPr="00CE2A11" w:rsidRDefault="001B7732" w:rsidP="008D5F40">
      <w:pPr>
        <w:pStyle w:val="Prrafodelista"/>
        <w:numPr>
          <w:ilvl w:val="0"/>
          <w:numId w:val="96"/>
        </w:numPr>
        <w:spacing w:line="360" w:lineRule="auto"/>
        <w:jc w:val="both"/>
        <w:rPr>
          <w:sz w:val="22"/>
          <w:szCs w:val="22"/>
        </w:rPr>
      </w:pPr>
      <w:r w:rsidRPr="00CE2A11">
        <w:rPr>
          <w:sz w:val="22"/>
          <w:szCs w:val="22"/>
        </w:rPr>
        <w:t>Se puede emplear un</w:t>
      </w:r>
      <w:r w:rsidR="001800F2" w:rsidRPr="00CE2A11">
        <w:rPr>
          <w:sz w:val="22"/>
          <w:szCs w:val="22"/>
        </w:rPr>
        <w:t xml:space="preserve"> modelo de silueta humana </w:t>
      </w:r>
      <w:r w:rsidR="00B14494" w:rsidRPr="00CE2A11">
        <w:rPr>
          <w:sz w:val="22"/>
          <w:szCs w:val="22"/>
        </w:rPr>
        <w:t>(</w:t>
      </w:r>
      <w:r w:rsidR="001800F2" w:rsidRPr="00CE2A11">
        <w:rPr>
          <w:sz w:val="22"/>
          <w:szCs w:val="22"/>
        </w:rPr>
        <w:t>MSH</w:t>
      </w:r>
      <w:r w:rsidR="00B14494" w:rsidRPr="00CE2A11">
        <w:rPr>
          <w:sz w:val="22"/>
          <w:szCs w:val="22"/>
        </w:rPr>
        <w:t>)</w:t>
      </w:r>
      <w:r w:rsidR="001800F2" w:rsidRPr="00CE2A11">
        <w:rPr>
          <w:sz w:val="22"/>
          <w:szCs w:val="22"/>
        </w:rPr>
        <w:t xml:space="preserve"> construido en forma de contenedor abierto por la parte de arriba con un fondo plano.</w:t>
      </w:r>
    </w:p>
    <w:p w:rsidR="001800F2" w:rsidRPr="00CE2A11" w:rsidRDefault="001800F2" w:rsidP="001A6C94">
      <w:pPr>
        <w:pStyle w:val="Prrafodelista"/>
        <w:numPr>
          <w:ilvl w:val="0"/>
          <w:numId w:val="96"/>
        </w:numPr>
        <w:spacing w:line="360" w:lineRule="auto"/>
        <w:jc w:val="both"/>
        <w:rPr>
          <w:sz w:val="22"/>
          <w:szCs w:val="22"/>
        </w:rPr>
      </w:pPr>
      <w:r w:rsidRPr="00CE2A11">
        <w:rPr>
          <w:sz w:val="22"/>
          <w:szCs w:val="22"/>
        </w:rPr>
        <w:t xml:space="preserve">El modelo de silueta humano debe ser llenado con el líquido equivalente al tejido </w:t>
      </w:r>
      <w:r w:rsidR="00352B03" w:rsidRPr="00CE2A11">
        <w:rPr>
          <w:sz w:val="22"/>
          <w:szCs w:val="22"/>
        </w:rPr>
        <w:t>(</w:t>
      </w:r>
      <w:r w:rsidRPr="00CE2A11">
        <w:rPr>
          <w:sz w:val="22"/>
          <w:szCs w:val="22"/>
        </w:rPr>
        <w:t>LET</w:t>
      </w:r>
      <w:r w:rsidR="00352B03" w:rsidRPr="00CE2A11">
        <w:rPr>
          <w:sz w:val="22"/>
          <w:szCs w:val="22"/>
        </w:rPr>
        <w:t>)</w:t>
      </w:r>
      <w:r w:rsidRPr="00CE2A11">
        <w:rPr>
          <w:sz w:val="22"/>
          <w:szCs w:val="22"/>
        </w:rPr>
        <w:t xml:space="preserve"> del cuerpo humano con las propiedades dieléctricas requeridas y debe tener las siguientes </w:t>
      </w:r>
      <w:r w:rsidR="001B7732" w:rsidRPr="00CE2A11">
        <w:rPr>
          <w:sz w:val="22"/>
          <w:szCs w:val="22"/>
        </w:rPr>
        <w:t>dimensiones</w:t>
      </w:r>
      <w:r w:rsidRPr="00CE2A11">
        <w:rPr>
          <w:sz w:val="22"/>
          <w:szCs w:val="22"/>
        </w:rPr>
        <w:t>:</w:t>
      </w:r>
    </w:p>
    <w:p w:rsidR="001800F2" w:rsidRPr="00CE2A11" w:rsidRDefault="001B7732" w:rsidP="001B7732">
      <w:pPr>
        <w:pStyle w:val="Prrafodelista"/>
        <w:numPr>
          <w:ilvl w:val="0"/>
          <w:numId w:val="7"/>
        </w:numPr>
        <w:spacing w:after="160" w:line="360" w:lineRule="auto"/>
        <w:ind w:left="1134" w:hanging="436"/>
        <w:jc w:val="both"/>
        <w:rPr>
          <w:sz w:val="22"/>
          <w:szCs w:val="22"/>
        </w:rPr>
      </w:pPr>
      <w:r w:rsidRPr="00CE2A11">
        <w:rPr>
          <w:sz w:val="22"/>
          <w:szCs w:val="22"/>
        </w:rPr>
        <w:t xml:space="preserve">Para frecuencias menores o iguales a 300 MHz </w:t>
      </w:r>
      <w:r w:rsidR="001800F2" w:rsidRPr="00CE2A11">
        <w:rPr>
          <w:sz w:val="22"/>
          <w:szCs w:val="22"/>
        </w:rPr>
        <w:t xml:space="preserve">la </w:t>
      </w:r>
      <w:r w:rsidRPr="00CE2A11">
        <w:rPr>
          <w:sz w:val="22"/>
          <w:szCs w:val="22"/>
        </w:rPr>
        <w:t xml:space="preserve">figura </w:t>
      </w:r>
      <w:r w:rsidR="001800F2" w:rsidRPr="00CE2A11">
        <w:rPr>
          <w:sz w:val="22"/>
          <w:szCs w:val="22"/>
        </w:rPr>
        <w:t xml:space="preserve">del modelo de silueta debe ser una elipse con una longitud de 600 mm ± 5 mm (ver </w:t>
      </w:r>
      <w:r w:rsidR="008C510D" w:rsidRPr="00CE2A11">
        <w:rPr>
          <w:sz w:val="22"/>
          <w:szCs w:val="22"/>
        </w:rPr>
        <w:t xml:space="preserve">la </w:t>
      </w:r>
      <w:r w:rsidR="008C510D" w:rsidRPr="00CE2A11">
        <w:rPr>
          <w:b/>
          <w:sz w:val="22"/>
          <w:szCs w:val="22"/>
        </w:rPr>
        <w:t>Figura 13</w:t>
      </w:r>
      <w:r w:rsidR="001800F2" w:rsidRPr="00CE2A11">
        <w:rPr>
          <w:sz w:val="22"/>
          <w:szCs w:val="22"/>
        </w:rPr>
        <w:t>)</w:t>
      </w:r>
      <w:r w:rsidRPr="00CE2A11">
        <w:rPr>
          <w:sz w:val="22"/>
          <w:szCs w:val="22"/>
        </w:rPr>
        <w:t xml:space="preserve"> y un ancho de 400 mm ± 5 mm</w:t>
      </w:r>
      <w:r w:rsidR="008C510D" w:rsidRPr="00CE2A11">
        <w:rPr>
          <w:sz w:val="22"/>
          <w:szCs w:val="22"/>
        </w:rPr>
        <w:t>.</w:t>
      </w:r>
    </w:p>
    <w:p w:rsidR="001800F2" w:rsidRPr="00CE2A11" w:rsidRDefault="001800F2" w:rsidP="002B66F7">
      <w:pPr>
        <w:pStyle w:val="Prrafodelista"/>
        <w:numPr>
          <w:ilvl w:val="0"/>
          <w:numId w:val="7"/>
        </w:numPr>
        <w:spacing w:after="160" w:line="360" w:lineRule="auto"/>
        <w:ind w:left="1134" w:hanging="436"/>
        <w:jc w:val="both"/>
        <w:rPr>
          <w:sz w:val="22"/>
          <w:szCs w:val="22"/>
        </w:rPr>
      </w:pPr>
      <w:r w:rsidRPr="00CE2A11">
        <w:rPr>
          <w:sz w:val="22"/>
          <w:szCs w:val="22"/>
        </w:rPr>
        <w:t xml:space="preserve">Para frecuencias superiores a 300 MHz y para </w:t>
      </w:r>
      <w:r w:rsidR="001B7732" w:rsidRPr="00CE2A11">
        <w:rPr>
          <w:sz w:val="22"/>
          <w:szCs w:val="22"/>
        </w:rPr>
        <w:t xml:space="preserve">una </w:t>
      </w:r>
      <w:r w:rsidRPr="00CE2A11">
        <w:rPr>
          <w:sz w:val="22"/>
          <w:szCs w:val="22"/>
        </w:rPr>
        <w:t xml:space="preserve">distancia de separación menor o igual a 25 mm </w:t>
      </w:r>
      <w:r w:rsidR="001B7732" w:rsidRPr="00CE2A11">
        <w:rPr>
          <w:sz w:val="22"/>
          <w:szCs w:val="22"/>
        </w:rPr>
        <w:t xml:space="preserve">medidos </w:t>
      </w:r>
      <w:r w:rsidRPr="00CE2A11">
        <w:rPr>
          <w:sz w:val="22"/>
          <w:szCs w:val="22"/>
        </w:rPr>
        <w:t>desde el exterior de la superficie del fondo de la carcasa del MSH</w:t>
      </w:r>
      <w:r w:rsidR="001B7732" w:rsidRPr="00CE2A11">
        <w:rPr>
          <w:sz w:val="22"/>
          <w:szCs w:val="22"/>
        </w:rPr>
        <w:t>,</w:t>
      </w:r>
      <w:r w:rsidRPr="00CE2A11">
        <w:rPr>
          <w:sz w:val="22"/>
          <w:szCs w:val="22"/>
        </w:rPr>
        <w:t xml:space="preserve"> </w:t>
      </w:r>
      <w:r w:rsidR="001B7732" w:rsidRPr="00CE2A11">
        <w:rPr>
          <w:sz w:val="22"/>
          <w:szCs w:val="22"/>
        </w:rPr>
        <w:t>se aceptan otras formas más pequeñas si:</w:t>
      </w:r>
    </w:p>
    <w:p w:rsidR="001800F2" w:rsidRPr="00CE2A11" w:rsidRDefault="001800F2" w:rsidP="008C510D">
      <w:pPr>
        <w:pStyle w:val="Prrafodelista"/>
        <w:numPr>
          <w:ilvl w:val="0"/>
          <w:numId w:val="8"/>
        </w:numPr>
        <w:spacing w:after="160" w:line="360" w:lineRule="auto"/>
        <w:ind w:left="1134" w:hanging="425"/>
        <w:jc w:val="both"/>
        <w:rPr>
          <w:sz w:val="22"/>
          <w:szCs w:val="22"/>
        </w:rPr>
      </w:pPr>
      <w:r w:rsidRPr="00CE2A11">
        <w:rPr>
          <w:sz w:val="22"/>
          <w:szCs w:val="22"/>
        </w:rPr>
        <w:t xml:space="preserve">Entre 300 MHz y 800 MHz la pared del </w:t>
      </w:r>
      <w:r w:rsidR="007055C2" w:rsidRPr="00CE2A11">
        <w:rPr>
          <w:sz w:val="22"/>
          <w:szCs w:val="22"/>
        </w:rPr>
        <w:t>MSH plano</w:t>
      </w:r>
      <w:r w:rsidR="00A742EB" w:rsidRPr="00CE2A11">
        <w:rPr>
          <w:sz w:val="22"/>
          <w:szCs w:val="22"/>
        </w:rPr>
        <w:t xml:space="preserve"> </w:t>
      </w:r>
      <w:r w:rsidR="008D63CD" w:rsidRPr="00CE2A11">
        <w:rPr>
          <w:sz w:val="22"/>
          <w:szCs w:val="22"/>
        </w:rPr>
        <w:t>tiene</w:t>
      </w:r>
      <w:r w:rsidR="00A742EB" w:rsidRPr="00CE2A11">
        <w:rPr>
          <w:sz w:val="22"/>
          <w:szCs w:val="22"/>
        </w:rPr>
        <w:t xml:space="preserve"> cualquier forma</w:t>
      </w:r>
      <w:r w:rsidRPr="00CE2A11">
        <w:rPr>
          <w:sz w:val="22"/>
          <w:szCs w:val="22"/>
        </w:rPr>
        <w:t xml:space="preserve"> que englobe una elipse con una longitud de 0</w:t>
      </w:r>
      <w:r w:rsidR="00B02D3A">
        <w:rPr>
          <w:sz w:val="22"/>
          <w:szCs w:val="22"/>
        </w:rPr>
        <w:t>.</w:t>
      </w:r>
      <w:r w:rsidRPr="00CE2A11">
        <w:rPr>
          <w:sz w:val="22"/>
          <w:szCs w:val="22"/>
        </w:rPr>
        <w:t xml:space="preserve">6 </w:t>
      </w:r>
      <m:oMath>
        <m:sSub>
          <m:sSubPr>
            <m:ctrlPr>
              <w:rPr>
                <w:rFonts w:ascii="Cambria Math" w:hAnsi="Cambria Math"/>
                <w:sz w:val="22"/>
                <w:szCs w:val="22"/>
              </w:rPr>
            </m:ctrlPr>
          </m:sSubPr>
          <m:e>
            <m:r>
              <w:rPr>
                <w:rFonts w:ascii="Cambria Math" w:hAnsi="Cambria Math"/>
                <w:sz w:val="22"/>
                <w:szCs w:val="22"/>
              </w:rPr>
              <m:t>λ</m:t>
            </m:r>
          </m:e>
          <m:sub>
            <m:r>
              <w:rPr>
                <w:rFonts w:ascii="Cambria Math" w:hAnsi="Cambria Math"/>
                <w:sz w:val="22"/>
                <w:szCs w:val="22"/>
              </w:rPr>
              <m:t>o</m:t>
            </m:r>
          </m:sub>
        </m:sSub>
      </m:oMath>
      <w:r w:rsidR="005674F1" w:rsidRPr="00CE2A11">
        <w:rPr>
          <w:sz w:val="22"/>
          <w:szCs w:val="22"/>
        </w:rPr>
        <w:t xml:space="preserve"> y </w:t>
      </w:r>
      <w:r w:rsidR="001B7732" w:rsidRPr="00CE2A11">
        <w:rPr>
          <w:sz w:val="22"/>
          <w:szCs w:val="22"/>
        </w:rPr>
        <w:t xml:space="preserve">un </w:t>
      </w:r>
      <w:r w:rsidR="005674F1" w:rsidRPr="00CE2A11">
        <w:rPr>
          <w:sz w:val="22"/>
          <w:szCs w:val="22"/>
        </w:rPr>
        <w:t xml:space="preserve">ancho </w:t>
      </w:r>
      <w:r w:rsidRPr="00CE2A11">
        <w:rPr>
          <w:sz w:val="22"/>
          <w:szCs w:val="22"/>
        </w:rPr>
        <w:t>de 0</w:t>
      </w:r>
      <w:r w:rsidR="00B02D3A">
        <w:rPr>
          <w:sz w:val="22"/>
          <w:szCs w:val="22"/>
        </w:rPr>
        <w:t>.</w:t>
      </w:r>
      <w:r w:rsidRPr="00CE2A11">
        <w:rPr>
          <w:sz w:val="22"/>
          <w:szCs w:val="22"/>
        </w:rPr>
        <w:t>4</w:t>
      </w:r>
      <m:oMath>
        <m:sSub>
          <m:sSubPr>
            <m:ctrlPr>
              <w:rPr>
                <w:rFonts w:ascii="Cambria Math" w:hAnsi="Cambria Math"/>
                <w:sz w:val="22"/>
                <w:szCs w:val="22"/>
              </w:rPr>
            </m:ctrlPr>
          </m:sSubPr>
          <m:e>
            <m:r>
              <w:rPr>
                <w:rFonts w:ascii="Cambria Math" w:hAnsi="Cambria Math"/>
                <w:sz w:val="22"/>
                <w:szCs w:val="22"/>
              </w:rPr>
              <m:t>λ</m:t>
            </m:r>
          </m:e>
          <m:sub>
            <m:r>
              <w:rPr>
                <w:rFonts w:ascii="Cambria Math" w:hAnsi="Cambria Math"/>
                <w:sz w:val="22"/>
                <w:szCs w:val="22"/>
              </w:rPr>
              <m:t>o</m:t>
            </m:r>
          </m:sub>
        </m:sSub>
      </m:oMath>
      <w:r w:rsidRPr="00CE2A11">
        <w:rPr>
          <w:sz w:val="22"/>
          <w:szCs w:val="22"/>
        </w:rPr>
        <w:t xml:space="preserve">, donde </w:t>
      </w:r>
      <m:oMath>
        <m:sSub>
          <m:sSubPr>
            <m:ctrlPr>
              <w:rPr>
                <w:rFonts w:ascii="Cambria Math" w:hAnsi="Cambria Math"/>
                <w:sz w:val="22"/>
                <w:szCs w:val="22"/>
              </w:rPr>
            </m:ctrlPr>
          </m:sSubPr>
          <m:e>
            <m:r>
              <w:rPr>
                <w:rFonts w:ascii="Cambria Math" w:hAnsi="Cambria Math"/>
                <w:sz w:val="22"/>
                <w:szCs w:val="22"/>
              </w:rPr>
              <m:t>λ</m:t>
            </m:r>
          </m:e>
          <m:sub>
            <m:r>
              <w:rPr>
                <w:rFonts w:ascii="Cambria Math" w:hAnsi="Cambria Math"/>
                <w:sz w:val="22"/>
                <w:szCs w:val="22"/>
              </w:rPr>
              <m:t>o</m:t>
            </m:r>
          </m:sub>
        </m:sSub>
      </m:oMath>
      <w:r w:rsidRPr="00CE2A11">
        <w:rPr>
          <w:sz w:val="22"/>
          <w:szCs w:val="22"/>
        </w:rPr>
        <w:t xml:space="preserve">es la </w:t>
      </w:r>
      <w:r w:rsidR="0025571A" w:rsidRPr="00CE2A11">
        <w:rPr>
          <w:sz w:val="22"/>
          <w:szCs w:val="22"/>
        </w:rPr>
        <w:t>L</w:t>
      </w:r>
      <w:r w:rsidRPr="00CE2A11">
        <w:rPr>
          <w:sz w:val="22"/>
          <w:szCs w:val="22"/>
        </w:rPr>
        <w:t>ongitud de onda en el aire</w:t>
      </w:r>
      <w:r w:rsidR="00377CDE" w:rsidRPr="00CE2A11">
        <w:rPr>
          <w:sz w:val="22"/>
          <w:szCs w:val="22"/>
        </w:rPr>
        <w:t xml:space="preserve"> </w:t>
      </w:r>
    </w:p>
    <w:p w:rsidR="001800F2" w:rsidRPr="00CE2A11" w:rsidRDefault="001800F2" w:rsidP="008C510D">
      <w:pPr>
        <w:pStyle w:val="Prrafodelista"/>
        <w:numPr>
          <w:ilvl w:val="0"/>
          <w:numId w:val="8"/>
        </w:numPr>
        <w:spacing w:after="160" w:line="360" w:lineRule="auto"/>
        <w:ind w:left="1134" w:hanging="425"/>
        <w:jc w:val="both"/>
        <w:rPr>
          <w:sz w:val="22"/>
          <w:szCs w:val="22"/>
        </w:rPr>
      </w:pPr>
      <w:r w:rsidRPr="00CE2A11">
        <w:rPr>
          <w:rFonts w:eastAsiaTheme="minorEastAsia"/>
          <w:sz w:val="22"/>
          <w:szCs w:val="22"/>
        </w:rPr>
        <w:t xml:space="preserve">Entre 800 MHz y 6 GHz, </w:t>
      </w:r>
      <w:r w:rsidR="007055C2" w:rsidRPr="00CE2A11">
        <w:rPr>
          <w:rFonts w:eastAsiaTheme="minorEastAsia"/>
          <w:sz w:val="22"/>
          <w:szCs w:val="22"/>
        </w:rPr>
        <w:t>el MSH</w:t>
      </w:r>
      <w:r w:rsidRPr="00CE2A11">
        <w:rPr>
          <w:rFonts w:eastAsiaTheme="minorEastAsia"/>
          <w:sz w:val="22"/>
          <w:szCs w:val="22"/>
        </w:rPr>
        <w:t xml:space="preserve"> </w:t>
      </w:r>
      <w:r w:rsidR="008D63CD" w:rsidRPr="00CE2A11">
        <w:rPr>
          <w:rFonts w:eastAsiaTheme="minorEastAsia"/>
          <w:sz w:val="22"/>
          <w:szCs w:val="22"/>
        </w:rPr>
        <w:t>tienen cualquier</w:t>
      </w:r>
      <w:r w:rsidRPr="00CE2A11">
        <w:rPr>
          <w:rFonts w:eastAsiaTheme="minorEastAsia"/>
          <w:sz w:val="22"/>
          <w:szCs w:val="22"/>
        </w:rPr>
        <w:t xml:space="preserve"> forma plana en la pared de fondo que englobe una elipse de longitud 225</w:t>
      </w:r>
      <w:r w:rsidR="007055C2" w:rsidRPr="00CE2A11">
        <w:rPr>
          <w:rFonts w:eastAsiaTheme="minorEastAsia"/>
          <w:sz w:val="22"/>
          <w:szCs w:val="22"/>
        </w:rPr>
        <w:t xml:space="preserve"> </w:t>
      </w:r>
      <w:r w:rsidRPr="00CE2A11">
        <w:rPr>
          <w:rFonts w:eastAsiaTheme="minorEastAsia"/>
          <w:sz w:val="22"/>
          <w:szCs w:val="22"/>
        </w:rPr>
        <w:t xml:space="preserve">mm y ancho </w:t>
      </w:r>
      <w:r w:rsidR="000C6BC8" w:rsidRPr="00CE2A11">
        <w:rPr>
          <w:rFonts w:eastAsiaTheme="minorEastAsia"/>
          <w:sz w:val="22"/>
          <w:szCs w:val="22"/>
        </w:rPr>
        <w:t xml:space="preserve">de </w:t>
      </w:r>
      <w:r w:rsidRPr="00CE2A11">
        <w:rPr>
          <w:rFonts w:eastAsiaTheme="minorEastAsia"/>
          <w:sz w:val="22"/>
          <w:szCs w:val="22"/>
        </w:rPr>
        <w:t>150mm.</w:t>
      </w:r>
    </w:p>
    <w:p w:rsidR="001800F2" w:rsidRPr="00CE2A11" w:rsidRDefault="001800F2" w:rsidP="000C6BC8">
      <w:pPr>
        <w:jc w:val="both"/>
        <w:rPr>
          <w:sz w:val="22"/>
          <w:szCs w:val="22"/>
        </w:rPr>
      </w:pPr>
    </w:p>
    <w:p w:rsidR="001800F2" w:rsidRPr="00CE2A11" w:rsidRDefault="001800F2" w:rsidP="001800F2">
      <w:pPr>
        <w:pStyle w:val="Prrafodelista"/>
        <w:ind w:left="2160"/>
        <w:jc w:val="both"/>
        <w:rPr>
          <w:b/>
          <w:sz w:val="22"/>
          <w:szCs w:val="22"/>
        </w:rPr>
      </w:pPr>
      <w:r w:rsidRPr="00CE2A11">
        <w:rPr>
          <w:b/>
          <w:noProof/>
          <w:sz w:val="22"/>
          <w:szCs w:val="22"/>
          <w:lang w:val="es-MX" w:eastAsia="es-MX"/>
        </w:rPr>
        <w:drawing>
          <wp:anchor distT="0" distB="0" distL="114300" distR="114300" simplePos="0" relativeHeight="251658240" behindDoc="1" locked="0" layoutInCell="1" allowOverlap="1" wp14:anchorId="5161231D" wp14:editId="168CE3AF">
            <wp:simplePos x="0" y="0"/>
            <wp:positionH relativeFrom="column">
              <wp:posOffset>-965</wp:posOffset>
            </wp:positionH>
            <wp:positionV relativeFrom="paragraph">
              <wp:posOffset>2540</wp:posOffset>
            </wp:positionV>
            <wp:extent cx="5600700" cy="3648075"/>
            <wp:effectExtent l="0" t="0" r="0" b="9525"/>
            <wp:wrapTight wrapText="bothSides">
              <wp:wrapPolygon edited="0">
                <wp:start x="0" y="0"/>
                <wp:lineTo x="0" y="21544"/>
                <wp:lineTo x="21527" y="21544"/>
                <wp:lineTo x="21527"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00700" cy="3648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2A11">
        <w:rPr>
          <w:b/>
          <w:sz w:val="22"/>
          <w:szCs w:val="22"/>
        </w:rPr>
        <w:t xml:space="preserve">Figura </w:t>
      </w:r>
      <w:r w:rsidR="00E109AF" w:rsidRPr="00CE2A11">
        <w:rPr>
          <w:b/>
          <w:sz w:val="22"/>
          <w:szCs w:val="22"/>
        </w:rPr>
        <w:t>13</w:t>
      </w:r>
      <w:r w:rsidRPr="00CE2A11">
        <w:rPr>
          <w:b/>
          <w:sz w:val="22"/>
          <w:szCs w:val="22"/>
        </w:rPr>
        <w:t xml:space="preserve">. Dimensiones </w:t>
      </w:r>
      <w:r w:rsidR="007E5EE5" w:rsidRPr="00CE2A11">
        <w:rPr>
          <w:b/>
          <w:sz w:val="22"/>
          <w:szCs w:val="22"/>
        </w:rPr>
        <w:t>del MSH</w:t>
      </w:r>
      <w:r w:rsidRPr="00CE2A11">
        <w:rPr>
          <w:b/>
          <w:sz w:val="22"/>
          <w:szCs w:val="22"/>
        </w:rPr>
        <w:t xml:space="preserve"> elíptico.</w:t>
      </w:r>
    </w:p>
    <w:p w:rsidR="001800F2" w:rsidRPr="00CE2A11" w:rsidRDefault="001800F2" w:rsidP="008D5F40">
      <w:pPr>
        <w:jc w:val="both"/>
        <w:rPr>
          <w:sz w:val="22"/>
          <w:szCs w:val="22"/>
        </w:rPr>
      </w:pPr>
    </w:p>
    <w:p w:rsidR="008D5F40" w:rsidRPr="00CE2A11" w:rsidRDefault="001800F2" w:rsidP="008D5F40">
      <w:pPr>
        <w:pStyle w:val="Prrafodelista"/>
        <w:numPr>
          <w:ilvl w:val="0"/>
          <w:numId w:val="96"/>
        </w:numPr>
        <w:spacing w:line="360" w:lineRule="auto"/>
        <w:jc w:val="both"/>
        <w:rPr>
          <w:sz w:val="22"/>
          <w:szCs w:val="22"/>
        </w:rPr>
      </w:pPr>
      <w:r w:rsidRPr="00CE2A11">
        <w:rPr>
          <w:sz w:val="22"/>
          <w:szCs w:val="22"/>
        </w:rPr>
        <w:t xml:space="preserve">El MSH </w:t>
      </w:r>
      <w:r w:rsidR="00AF04CA" w:rsidRPr="00CE2A11">
        <w:rPr>
          <w:sz w:val="22"/>
          <w:szCs w:val="22"/>
        </w:rPr>
        <w:t>se debe llenar</w:t>
      </w:r>
      <w:r w:rsidRPr="00CE2A11">
        <w:rPr>
          <w:sz w:val="22"/>
          <w:szCs w:val="22"/>
        </w:rPr>
        <w:t xml:space="preserve"> con </w:t>
      </w:r>
      <w:r w:rsidR="00D20E51" w:rsidRPr="00CE2A11">
        <w:rPr>
          <w:sz w:val="22"/>
          <w:szCs w:val="22"/>
        </w:rPr>
        <w:t>LET</w:t>
      </w:r>
      <w:r w:rsidRPr="00CE2A11">
        <w:rPr>
          <w:sz w:val="22"/>
          <w:szCs w:val="22"/>
        </w:rPr>
        <w:t xml:space="preserve"> a una profundidad de al menos 150</w:t>
      </w:r>
      <w:r w:rsidR="00D20E51" w:rsidRPr="00CE2A11">
        <w:rPr>
          <w:sz w:val="22"/>
          <w:szCs w:val="22"/>
        </w:rPr>
        <w:t xml:space="preserve"> </w:t>
      </w:r>
      <w:r w:rsidRPr="00CE2A11">
        <w:rPr>
          <w:sz w:val="22"/>
          <w:szCs w:val="22"/>
        </w:rPr>
        <w:t>mm. Para el intervalo de frecuencias de 3</w:t>
      </w:r>
      <w:r w:rsidR="007E5EE5" w:rsidRPr="00CE2A11">
        <w:rPr>
          <w:sz w:val="22"/>
          <w:szCs w:val="22"/>
        </w:rPr>
        <w:t xml:space="preserve"> </w:t>
      </w:r>
      <w:r w:rsidRPr="00CE2A11">
        <w:rPr>
          <w:sz w:val="22"/>
          <w:szCs w:val="22"/>
        </w:rPr>
        <w:t>GHz a 6</w:t>
      </w:r>
      <w:r w:rsidR="007E5EE5" w:rsidRPr="00CE2A11">
        <w:rPr>
          <w:sz w:val="22"/>
          <w:szCs w:val="22"/>
        </w:rPr>
        <w:t xml:space="preserve"> </w:t>
      </w:r>
      <w:r w:rsidRPr="00CE2A11">
        <w:rPr>
          <w:sz w:val="22"/>
          <w:szCs w:val="22"/>
        </w:rPr>
        <w:t xml:space="preserve">GHz, la profundidad del </w:t>
      </w:r>
      <w:r w:rsidR="00D20E51" w:rsidRPr="00CE2A11">
        <w:rPr>
          <w:sz w:val="22"/>
          <w:szCs w:val="22"/>
        </w:rPr>
        <w:t>LET</w:t>
      </w:r>
      <w:r w:rsidR="00A742EB" w:rsidRPr="00CE2A11">
        <w:rPr>
          <w:sz w:val="22"/>
          <w:szCs w:val="22"/>
        </w:rPr>
        <w:t xml:space="preserve"> </w:t>
      </w:r>
      <w:r w:rsidRPr="00CE2A11">
        <w:rPr>
          <w:sz w:val="22"/>
          <w:szCs w:val="22"/>
        </w:rPr>
        <w:t>también se recomienda que sea 150</w:t>
      </w:r>
      <w:r w:rsidR="00CE4305">
        <w:rPr>
          <w:sz w:val="22"/>
          <w:szCs w:val="22"/>
        </w:rPr>
        <w:t xml:space="preserve"> </w:t>
      </w:r>
      <w:r w:rsidRPr="00CE2A11">
        <w:rPr>
          <w:sz w:val="22"/>
          <w:szCs w:val="22"/>
        </w:rPr>
        <w:t>mm</w:t>
      </w:r>
      <w:r w:rsidR="001B7732" w:rsidRPr="00CE2A11">
        <w:rPr>
          <w:sz w:val="22"/>
          <w:szCs w:val="22"/>
        </w:rPr>
        <w:t>;</w:t>
      </w:r>
      <w:r w:rsidR="00B215DA" w:rsidRPr="00CE2A11">
        <w:rPr>
          <w:sz w:val="22"/>
          <w:szCs w:val="22"/>
        </w:rPr>
        <w:t xml:space="preserve"> </w:t>
      </w:r>
      <w:r w:rsidRPr="00CE2A11">
        <w:rPr>
          <w:sz w:val="22"/>
          <w:szCs w:val="22"/>
        </w:rPr>
        <w:t>sin</w:t>
      </w:r>
      <w:r w:rsidR="00B215DA" w:rsidRPr="00CE2A11">
        <w:rPr>
          <w:sz w:val="22"/>
          <w:szCs w:val="22"/>
        </w:rPr>
        <w:t xml:space="preserve"> </w:t>
      </w:r>
      <w:r w:rsidRPr="00CE2A11">
        <w:rPr>
          <w:sz w:val="22"/>
          <w:szCs w:val="22"/>
        </w:rPr>
        <w:t>embargo</w:t>
      </w:r>
      <w:r w:rsidR="007E5EE5" w:rsidRPr="00CE2A11">
        <w:rPr>
          <w:sz w:val="22"/>
          <w:szCs w:val="22"/>
        </w:rPr>
        <w:t>,</w:t>
      </w:r>
      <w:r w:rsidRPr="00CE2A11">
        <w:rPr>
          <w:sz w:val="22"/>
          <w:szCs w:val="22"/>
        </w:rPr>
        <w:t xml:space="preserve"> se puede reducir </w:t>
      </w:r>
      <w:r w:rsidR="007E5EE5" w:rsidRPr="00CE2A11">
        <w:rPr>
          <w:sz w:val="22"/>
          <w:szCs w:val="22"/>
        </w:rPr>
        <w:t xml:space="preserve">demostrando </w:t>
      </w:r>
      <w:r w:rsidRPr="00CE2A11">
        <w:rPr>
          <w:sz w:val="22"/>
          <w:szCs w:val="22"/>
        </w:rPr>
        <w:t xml:space="preserve">que las reflexiones de la superficie del líquido no cambian el </w:t>
      </w:r>
      <w:r w:rsidR="00D20E51" w:rsidRPr="00CE2A11">
        <w:rPr>
          <w:sz w:val="22"/>
          <w:szCs w:val="22"/>
        </w:rPr>
        <w:t xml:space="preserve">valor pico promedio </w:t>
      </w:r>
      <w:r w:rsidR="005674F1" w:rsidRPr="00CE2A11">
        <w:rPr>
          <w:sz w:val="22"/>
          <w:szCs w:val="22"/>
        </w:rPr>
        <w:t xml:space="preserve">espacial </w:t>
      </w:r>
      <w:r w:rsidR="00D20E51" w:rsidRPr="00CE2A11">
        <w:rPr>
          <w:sz w:val="22"/>
          <w:szCs w:val="22"/>
        </w:rPr>
        <w:t xml:space="preserve">del SAR </w:t>
      </w:r>
      <w:r w:rsidR="001B7732" w:rsidRPr="00CE2A11">
        <w:rPr>
          <w:sz w:val="22"/>
          <w:szCs w:val="22"/>
        </w:rPr>
        <w:t xml:space="preserve">por </w:t>
      </w:r>
      <w:r w:rsidR="00D20E51" w:rsidRPr="00CE2A11">
        <w:rPr>
          <w:sz w:val="22"/>
          <w:szCs w:val="22"/>
        </w:rPr>
        <w:t xml:space="preserve">más </w:t>
      </w:r>
      <w:r w:rsidR="001B7732" w:rsidRPr="00CE2A11">
        <w:rPr>
          <w:sz w:val="22"/>
          <w:szCs w:val="22"/>
        </w:rPr>
        <w:t>de</w:t>
      </w:r>
      <w:r w:rsidRPr="00CE2A11">
        <w:rPr>
          <w:sz w:val="22"/>
          <w:szCs w:val="22"/>
        </w:rPr>
        <w:t xml:space="preserve"> 1%.</w:t>
      </w:r>
    </w:p>
    <w:p w:rsidR="008D5F40" w:rsidRPr="00CE2A11" w:rsidRDefault="001800F2" w:rsidP="008D5F40">
      <w:pPr>
        <w:pStyle w:val="Prrafodelista"/>
        <w:numPr>
          <w:ilvl w:val="0"/>
          <w:numId w:val="96"/>
        </w:numPr>
        <w:spacing w:line="360" w:lineRule="auto"/>
        <w:jc w:val="both"/>
        <w:rPr>
          <w:sz w:val="22"/>
          <w:szCs w:val="22"/>
        </w:rPr>
      </w:pPr>
      <w:r w:rsidRPr="00CE2A11">
        <w:rPr>
          <w:sz w:val="22"/>
          <w:szCs w:val="22"/>
        </w:rPr>
        <w:t xml:space="preserve">Cuando el modelo se encuentre lleno de </w:t>
      </w:r>
      <w:r w:rsidR="00D20E51" w:rsidRPr="00CE2A11">
        <w:rPr>
          <w:sz w:val="22"/>
          <w:szCs w:val="22"/>
        </w:rPr>
        <w:t>LET,</w:t>
      </w:r>
      <w:r w:rsidRPr="00CE2A11">
        <w:rPr>
          <w:sz w:val="22"/>
          <w:szCs w:val="22"/>
        </w:rPr>
        <w:t xml:space="preserve"> el hundimiento de la superficie exterior al centro de la pared del fondo debe ser meno</w:t>
      </w:r>
      <w:r w:rsidR="00D20E51" w:rsidRPr="00CE2A11">
        <w:rPr>
          <w:sz w:val="22"/>
          <w:szCs w:val="22"/>
        </w:rPr>
        <w:t>r</w:t>
      </w:r>
      <w:r w:rsidRPr="00CE2A11">
        <w:rPr>
          <w:sz w:val="22"/>
          <w:szCs w:val="22"/>
        </w:rPr>
        <w:t xml:space="preserve"> </w:t>
      </w:r>
      <w:r w:rsidR="00D20E51" w:rsidRPr="00CE2A11">
        <w:rPr>
          <w:sz w:val="22"/>
          <w:szCs w:val="22"/>
        </w:rPr>
        <w:t>a</w:t>
      </w:r>
      <w:r w:rsidRPr="00CE2A11">
        <w:rPr>
          <w:sz w:val="22"/>
          <w:szCs w:val="22"/>
        </w:rPr>
        <w:t xml:space="preserve"> 2</w:t>
      </w:r>
      <w:r w:rsidR="00E75815" w:rsidRPr="00CE2A11">
        <w:rPr>
          <w:sz w:val="22"/>
          <w:szCs w:val="22"/>
        </w:rPr>
        <w:t xml:space="preserve"> </w:t>
      </w:r>
      <w:r w:rsidRPr="00CE2A11">
        <w:rPr>
          <w:sz w:val="22"/>
          <w:szCs w:val="22"/>
        </w:rPr>
        <w:t>mm.</w:t>
      </w:r>
    </w:p>
    <w:p w:rsidR="001800F2" w:rsidRPr="00CE2A11" w:rsidRDefault="001800F2" w:rsidP="008D5F40">
      <w:pPr>
        <w:pStyle w:val="Prrafodelista"/>
        <w:numPr>
          <w:ilvl w:val="0"/>
          <w:numId w:val="96"/>
        </w:numPr>
        <w:spacing w:line="360" w:lineRule="auto"/>
        <w:jc w:val="both"/>
        <w:rPr>
          <w:sz w:val="22"/>
          <w:szCs w:val="22"/>
        </w:rPr>
      </w:pPr>
      <w:r w:rsidRPr="00CE2A11">
        <w:rPr>
          <w:sz w:val="22"/>
          <w:szCs w:val="22"/>
        </w:rPr>
        <w:t>La carcasa del MSH debe estar hecha de materiales con bajas pérdidas y baja permitividad, con una tangente de pérdidas</w:t>
      </w:r>
      <w:r w:rsidR="00AE5ECE" w:rsidRPr="00CE2A11">
        <w:rPr>
          <w:sz w:val="22"/>
          <w:szCs w:val="22"/>
        </w:rPr>
        <w:t xml:space="preserve"> de</w:t>
      </w:r>
      <w:r w:rsidRPr="00CE2A11">
        <w:rPr>
          <w:sz w:val="22"/>
          <w:szCs w:val="22"/>
        </w:rPr>
        <w:t xml:space="preserve"> </w:t>
      </w:r>
      <m:oMath>
        <m:r>
          <w:rPr>
            <w:rFonts w:ascii="Cambria Math" w:hAnsi="Cambria Math"/>
            <w:sz w:val="22"/>
            <w:szCs w:val="22"/>
          </w:rPr>
          <m:t>tanδ</m:t>
        </m:r>
        <m:r>
          <m:rPr>
            <m:sty m:val="p"/>
          </m:rPr>
          <w:rPr>
            <w:rFonts w:ascii="Cambria Math" w:hAnsi="Cambria Math"/>
            <w:sz w:val="22"/>
            <w:szCs w:val="22"/>
          </w:rPr>
          <m:t>≤0.05</m:t>
        </m:r>
      </m:oMath>
      <w:r w:rsidRPr="00CE2A11">
        <w:rPr>
          <w:sz w:val="22"/>
          <w:szCs w:val="22"/>
        </w:rPr>
        <w:t xml:space="preserve"> y una </w:t>
      </w:r>
      <w:r w:rsidR="00E75815" w:rsidRPr="00CE2A11">
        <w:rPr>
          <w:sz w:val="22"/>
          <w:szCs w:val="22"/>
        </w:rPr>
        <w:t>P</w:t>
      </w:r>
      <w:r w:rsidRPr="00CE2A11">
        <w:rPr>
          <w:sz w:val="22"/>
          <w:szCs w:val="22"/>
        </w:rPr>
        <w:t>ermitividad relativa:</w:t>
      </w:r>
    </w:p>
    <w:p w:rsidR="001800F2" w:rsidRPr="00CE2A11" w:rsidRDefault="001800F2" w:rsidP="00D20E51">
      <w:pPr>
        <w:pStyle w:val="Prrafodelista"/>
        <w:spacing w:line="360" w:lineRule="auto"/>
        <w:ind w:left="0"/>
        <w:jc w:val="both"/>
        <w:rPr>
          <w:sz w:val="22"/>
          <w:szCs w:val="22"/>
        </w:rPr>
      </w:pPr>
    </w:p>
    <w:p w:rsidR="001800F2" w:rsidRPr="00CE2A11" w:rsidRDefault="00C2705F" w:rsidP="004E1381">
      <w:pPr>
        <w:pStyle w:val="Prrafodelista"/>
        <w:numPr>
          <w:ilvl w:val="0"/>
          <w:numId w:val="9"/>
        </w:numPr>
        <w:spacing w:after="160" w:line="360" w:lineRule="auto"/>
        <w:jc w:val="both"/>
        <w:rPr>
          <w:rFonts w:eastAsiaTheme="minorEastAsia"/>
          <w:sz w:val="22"/>
          <w:szCs w:val="22"/>
        </w:rPr>
      </w:pPr>
      <m:oMath>
        <m:sSub>
          <m:sSubPr>
            <m:ctrlPr>
              <w:rPr>
                <w:rFonts w:ascii="Cambria Math" w:hAnsi="Cambria Math"/>
                <w:i/>
                <w:sz w:val="22"/>
                <w:szCs w:val="22"/>
              </w:rPr>
            </m:ctrlPr>
          </m:sSubPr>
          <m:e>
            <m:r>
              <w:rPr>
                <w:rFonts w:ascii="Cambria Math" w:hAnsi="Cambria Math"/>
                <w:sz w:val="22"/>
                <w:szCs w:val="22"/>
              </w:rPr>
              <m:t>ε</m:t>
            </m:r>
          </m:e>
          <m:sub>
            <m:r>
              <w:rPr>
                <w:rFonts w:ascii="Cambria Math" w:hAnsi="Cambria Math"/>
                <w:sz w:val="22"/>
                <w:szCs w:val="22"/>
              </w:rPr>
              <m:t>r</m:t>
            </m:r>
          </m:sub>
        </m:sSub>
        <m:r>
          <w:rPr>
            <w:rFonts w:ascii="Cambria Math" w:hAnsi="Cambria Math"/>
            <w:sz w:val="22"/>
            <w:szCs w:val="22"/>
          </w:rPr>
          <m:t>´≤5 para f≤3 GHz</m:t>
        </m:r>
      </m:oMath>
    </w:p>
    <w:p w:rsidR="001800F2" w:rsidRPr="00CE2A11" w:rsidRDefault="00C2705F" w:rsidP="004E1381">
      <w:pPr>
        <w:pStyle w:val="Prrafodelista"/>
        <w:numPr>
          <w:ilvl w:val="0"/>
          <w:numId w:val="9"/>
        </w:numPr>
        <w:spacing w:after="160" w:line="360" w:lineRule="auto"/>
        <w:jc w:val="both"/>
        <w:rPr>
          <w:rFonts w:eastAsiaTheme="minorEastAsia"/>
          <w:sz w:val="22"/>
          <w:szCs w:val="22"/>
        </w:rPr>
      </w:pPr>
      <m:oMath>
        <m:sSub>
          <m:sSubPr>
            <m:ctrlPr>
              <w:rPr>
                <w:rFonts w:ascii="Cambria Math" w:hAnsi="Cambria Math"/>
                <w:i/>
                <w:sz w:val="22"/>
                <w:szCs w:val="22"/>
              </w:rPr>
            </m:ctrlPr>
          </m:sSubPr>
          <m:e>
            <m:r>
              <w:rPr>
                <w:rFonts w:ascii="Cambria Math" w:hAnsi="Cambria Math"/>
                <w:sz w:val="22"/>
                <w:szCs w:val="22"/>
              </w:rPr>
              <m:t>3 ≤ε</m:t>
            </m:r>
          </m:e>
          <m:sub>
            <m:r>
              <w:rPr>
                <w:rFonts w:ascii="Cambria Math" w:hAnsi="Cambria Math"/>
                <w:sz w:val="22"/>
                <w:szCs w:val="22"/>
              </w:rPr>
              <m:t>r</m:t>
            </m:r>
          </m:sub>
        </m:sSub>
        <m:r>
          <w:rPr>
            <w:rFonts w:ascii="Cambria Math" w:hAnsi="Cambria Math"/>
            <w:sz w:val="22"/>
            <w:szCs w:val="22"/>
          </w:rPr>
          <m:t>´≤5 para f&gt;3 GHz</m:t>
        </m:r>
      </m:oMath>
    </w:p>
    <w:p w:rsidR="00D20E51" w:rsidRPr="00CE2A11" w:rsidRDefault="00D20E51" w:rsidP="00D20E51">
      <w:pPr>
        <w:pStyle w:val="Prrafodelista"/>
        <w:spacing w:line="360" w:lineRule="auto"/>
        <w:ind w:left="0"/>
        <w:jc w:val="both"/>
        <w:rPr>
          <w:sz w:val="22"/>
          <w:szCs w:val="22"/>
        </w:rPr>
      </w:pPr>
    </w:p>
    <w:p w:rsidR="00D20E51" w:rsidRPr="00CE2A11" w:rsidRDefault="001800F2" w:rsidP="008D5F40">
      <w:pPr>
        <w:pStyle w:val="Prrafodelista"/>
        <w:numPr>
          <w:ilvl w:val="0"/>
          <w:numId w:val="96"/>
        </w:numPr>
        <w:spacing w:line="360" w:lineRule="auto"/>
        <w:jc w:val="both"/>
        <w:rPr>
          <w:sz w:val="22"/>
          <w:szCs w:val="22"/>
        </w:rPr>
      </w:pPr>
      <w:r w:rsidRPr="00CE2A11">
        <w:rPr>
          <w:sz w:val="22"/>
          <w:szCs w:val="22"/>
        </w:rPr>
        <w:t>El espesor de la pared de fondo del MSH plano debe ser</w:t>
      </w:r>
      <w:r w:rsidR="00D20E51" w:rsidRPr="00CE2A11">
        <w:rPr>
          <w:sz w:val="22"/>
          <w:szCs w:val="22"/>
        </w:rPr>
        <w:t xml:space="preserve"> 2</w:t>
      </w:r>
      <w:r w:rsidR="00B02D3A">
        <w:rPr>
          <w:sz w:val="22"/>
          <w:szCs w:val="22"/>
        </w:rPr>
        <w:t>.</w:t>
      </w:r>
      <w:r w:rsidR="00D20E51" w:rsidRPr="00CE2A11">
        <w:rPr>
          <w:sz w:val="22"/>
          <w:szCs w:val="22"/>
        </w:rPr>
        <w:t>0 mm con una tolerancia de ± 0</w:t>
      </w:r>
      <w:r w:rsidR="00B02D3A">
        <w:rPr>
          <w:sz w:val="22"/>
          <w:szCs w:val="22"/>
        </w:rPr>
        <w:t>.</w:t>
      </w:r>
      <w:r w:rsidR="00D20E51" w:rsidRPr="00CE2A11">
        <w:rPr>
          <w:sz w:val="22"/>
          <w:szCs w:val="22"/>
        </w:rPr>
        <w:t>2 mm.</w:t>
      </w:r>
    </w:p>
    <w:p w:rsidR="00D20E51" w:rsidRPr="00CE2A11" w:rsidRDefault="00D20E51" w:rsidP="00D20E51">
      <w:pPr>
        <w:pStyle w:val="Prrafodelista"/>
        <w:spacing w:line="360" w:lineRule="auto"/>
        <w:ind w:left="0"/>
        <w:jc w:val="both"/>
        <w:rPr>
          <w:sz w:val="22"/>
          <w:szCs w:val="22"/>
        </w:rPr>
      </w:pPr>
    </w:p>
    <w:p w:rsidR="008D5F40" w:rsidRPr="00CE2A11" w:rsidRDefault="001800F2" w:rsidP="008D5F40">
      <w:pPr>
        <w:pStyle w:val="Prrafodelista"/>
        <w:numPr>
          <w:ilvl w:val="0"/>
          <w:numId w:val="96"/>
        </w:numPr>
        <w:spacing w:line="360" w:lineRule="auto"/>
        <w:jc w:val="both"/>
        <w:rPr>
          <w:sz w:val="22"/>
          <w:szCs w:val="22"/>
        </w:rPr>
      </w:pPr>
      <w:r w:rsidRPr="00CE2A11">
        <w:rPr>
          <w:sz w:val="22"/>
          <w:szCs w:val="22"/>
        </w:rPr>
        <w:t xml:space="preserve">Si los requerimientos anteriores se cumplen, el efecto de la forma y el espesor </w:t>
      </w:r>
      <w:r w:rsidR="00942A41" w:rsidRPr="00CE2A11">
        <w:rPr>
          <w:sz w:val="22"/>
          <w:szCs w:val="22"/>
        </w:rPr>
        <w:t xml:space="preserve">del MSH </w:t>
      </w:r>
      <w:r w:rsidR="00AE5ECE" w:rsidRPr="00CE2A11">
        <w:rPr>
          <w:sz w:val="22"/>
          <w:szCs w:val="22"/>
        </w:rPr>
        <w:t xml:space="preserve">deben ser menor al 1% </w:t>
      </w:r>
      <w:r w:rsidRPr="00CE2A11">
        <w:rPr>
          <w:sz w:val="22"/>
          <w:szCs w:val="22"/>
        </w:rPr>
        <w:t>en la repetibilidad de los resultados de las mediciones del SAR</w:t>
      </w:r>
      <w:r w:rsidR="00AE5ECE" w:rsidRPr="00CE2A11">
        <w:rPr>
          <w:sz w:val="22"/>
          <w:szCs w:val="22"/>
        </w:rPr>
        <w:t>.</w:t>
      </w:r>
      <w:r w:rsidRPr="00CE2A11">
        <w:rPr>
          <w:sz w:val="22"/>
          <w:szCs w:val="22"/>
        </w:rPr>
        <w:t xml:space="preserve"> </w:t>
      </w:r>
    </w:p>
    <w:p w:rsidR="008D5F40" w:rsidRPr="00CE2A11" w:rsidRDefault="008D5F40" w:rsidP="008D5F40">
      <w:pPr>
        <w:pStyle w:val="Prrafodelista"/>
        <w:rPr>
          <w:sz w:val="22"/>
          <w:szCs w:val="22"/>
        </w:rPr>
      </w:pPr>
    </w:p>
    <w:p w:rsidR="001800F2" w:rsidRPr="00CE2A11" w:rsidRDefault="008D5F40" w:rsidP="008D5F40">
      <w:pPr>
        <w:pStyle w:val="Prrafodelista"/>
        <w:numPr>
          <w:ilvl w:val="0"/>
          <w:numId w:val="96"/>
        </w:numPr>
        <w:spacing w:line="360" w:lineRule="auto"/>
        <w:jc w:val="both"/>
        <w:rPr>
          <w:sz w:val="22"/>
          <w:szCs w:val="22"/>
        </w:rPr>
      </w:pPr>
      <w:r w:rsidRPr="00CE2A11">
        <w:rPr>
          <w:sz w:val="22"/>
          <w:szCs w:val="22"/>
        </w:rPr>
        <w:t>E</w:t>
      </w:r>
      <w:r w:rsidR="001800F2" w:rsidRPr="00CE2A11">
        <w:rPr>
          <w:sz w:val="22"/>
          <w:szCs w:val="22"/>
        </w:rPr>
        <w:t>l material del MSH debe ser resi</w:t>
      </w:r>
      <w:r w:rsidR="00B215DA" w:rsidRPr="00CE2A11">
        <w:rPr>
          <w:sz w:val="22"/>
          <w:szCs w:val="22"/>
        </w:rPr>
        <w:t xml:space="preserve">stente al daño o a la reacción </w:t>
      </w:r>
      <w:r w:rsidR="001800F2" w:rsidRPr="00CE2A11">
        <w:rPr>
          <w:sz w:val="22"/>
          <w:szCs w:val="22"/>
        </w:rPr>
        <w:t xml:space="preserve">con los químicos del </w:t>
      </w:r>
      <w:r w:rsidR="00D20E51" w:rsidRPr="00CE2A11">
        <w:rPr>
          <w:sz w:val="22"/>
          <w:szCs w:val="22"/>
        </w:rPr>
        <w:t>LET</w:t>
      </w:r>
      <w:r w:rsidR="001800F2" w:rsidRPr="00CE2A11">
        <w:rPr>
          <w:sz w:val="22"/>
          <w:szCs w:val="22"/>
        </w:rPr>
        <w:t>.</w:t>
      </w:r>
    </w:p>
    <w:p w:rsidR="005F70E5" w:rsidRPr="00CE2A11" w:rsidRDefault="005F70E5" w:rsidP="00D20E51">
      <w:pPr>
        <w:spacing w:line="360" w:lineRule="auto"/>
        <w:jc w:val="both"/>
        <w:rPr>
          <w:b/>
          <w:sz w:val="22"/>
          <w:szCs w:val="22"/>
        </w:rPr>
      </w:pPr>
    </w:p>
    <w:p w:rsidR="00D20E51" w:rsidRPr="00CE2A11" w:rsidRDefault="00D20E51" w:rsidP="008D5F40">
      <w:pPr>
        <w:pStyle w:val="Prrafodelista"/>
        <w:spacing w:line="360" w:lineRule="auto"/>
        <w:ind w:left="0"/>
        <w:jc w:val="both"/>
        <w:outlineLvl w:val="2"/>
        <w:rPr>
          <w:b/>
          <w:sz w:val="22"/>
          <w:szCs w:val="22"/>
        </w:rPr>
      </w:pPr>
      <w:r w:rsidRPr="00CE2A11">
        <w:rPr>
          <w:b/>
          <w:sz w:val="22"/>
          <w:szCs w:val="22"/>
        </w:rPr>
        <w:t>5.2.3</w:t>
      </w:r>
      <w:r w:rsidR="00455EBA" w:rsidRPr="00CE2A11">
        <w:rPr>
          <w:b/>
          <w:sz w:val="22"/>
          <w:szCs w:val="22"/>
        </w:rPr>
        <w:t>.</w:t>
      </w:r>
      <w:r w:rsidR="00B215DA" w:rsidRPr="00CE2A11">
        <w:rPr>
          <w:b/>
          <w:sz w:val="22"/>
          <w:szCs w:val="22"/>
        </w:rPr>
        <w:t xml:space="preserve"> PROPIEDADES MATERIALES </w:t>
      </w:r>
      <w:r w:rsidRPr="00CE2A11">
        <w:rPr>
          <w:b/>
          <w:sz w:val="22"/>
          <w:szCs w:val="22"/>
        </w:rPr>
        <w:t xml:space="preserve">DEL LIQUIDO EQUIVALENTE AL TEJIDO (LET) </w:t>
      </w:r>
    </w:p>
    <w:p w:rsidR="00D20E51" w:rsidRPr="00CE2A11" w:rsidRDefault="00D20E51" w:rsidP="00D20E51">
      <w:pPr>
        <w:pStyle w:val="Prrafodelista"/>
        <w:spacing w:line="360" w:lineRule="auto"/>
        <w:ind w:left="0"/>
        <w:jc w:val="both"/>
        <w:rPr>
          <w:sz w:val="22"/>
          <w:szCs w:val="22"/>
        </w:rPr>
      </w:pPr>
    </w:p>
    <w:p w:rsidR="00D20E51" w:rsidRPr="00CE2A11" w:rsidRDefault="00D20E51" w:rsidP="00942A41">
      <w:pPr>
        <w:pStyle w:val="Prrafodelista"/>
        <w:numPr>
          <w:ilvl w:val="0"/>
          <w:numId w:val="10"/>
        </w:numPr>
        <w:spacing w:line="360" w:lineRule="auto"/>
        <w:ind w:left="709" w:hanging="425"/>
        <w:jc w:val="both"/>
        <w:rPr>
          <w:sz w:val="22"/>
          <w:szCs w:val="22"/>
        </w:rPr>
      </w:pPr>
      <w:r w:rsidRPr="00CE2A11">
        <w:rPr>
          <w:sz w:val="22"/>
          <w:szCs w:val="22"/>
        </w:rPr>
        <w:t xml:space="preserve">Los </w:t>
      </w:r>
      <w:r w:rsidR="00B215DA" w:rsidRPr="00CE2A11">
        <w:rPr>
          <w:sz w:val="22"/>
          <w:szCs w:val="22"/>
        </w:rPr>
        <w:t xml:space="preserve">valores dieléctricos nominales </w:t>
      </w:r>
      <w:r w:rsidRPr="00CE2A11">
        <w:rPr>
          <w:sz w:val="22"/>
          <w:szCs w:val="22"/>
        </w:rPr>
        <w:t>del líquid</w:t>
      </w:r>
      <w:r w:rsidR="00E109AF" w:rsidRPr="00CE2A11">
        <w:rPr>
          <w:sz w:val="22"/>
          <w:szCs w:val="22"/>
        </w:rPr>
        <w:t xml:space="preserve">o del MSH se especifican en la </w:t>
      </w:r>
      <w:r w:rsidR="00942A41" w:rsidRPr="00CE2A11">
        <w:rPr>
          <w:b/>
          <w:sz w:val="22"/>
          <w:szCs w:val="22"/>
        </w:rPr>
        <w:t xml:space="preserve">Tabla </w:t>
      </w:r>
      <w:r w:rsidR="00E109AF" w:rsidRPr="00CE2A11">
        <w:rPr>
          <w:b/>
          <w:sz w:val="22"/>
          <w:szCs w:val="22"/>
        </w:rPr>
        <w:t>8</w:t>
      </w:r>
      <w:r w:rsidRPr="00CE2A11">
        <w:rPr>
          <w:sz w:val="22"/>
          <w:szCs w:val="22"/>
        </w:rPr>
        <w:t>, para frecuencias discretas compren</w:t>
      </w:r>
      <w:r w:rsidR="00B215DA" w:rsidRPr="00CE2A11">
        <w:rPr>
          <w:sz w:val="22"/>
          <w:szCs w:val="22"/>
        </w:rPr>
        <w:t>didas en el intervalo de 30 MHz</w:t>
      </w:r>
      <w:r w:rsidRPr="00CE2A11">
        <w:rPr>
          <w:sz w:val="22"/>
          <w:szCs w:val="22"/>
        </w:rPr>
        <w:t xml:space="preserve"> y 6 GHz.</w:t>
      </w:r>
    </w:p>
    <w:p w:rsidR="00D20E51" w:rsidRPr="00CE2A11" w:rsidRDefault="00D20E51" w:rsidP="00942A41">
      <w:pPr>
        <w:pStyle w:val="Prrafodelista"/>
        <w:numPr>
          <w:ilvl w:val="0"/>
          <w:numId w:val="10"/>
        </w:numPr>
        <w:spacing w:line="360" w:lineRule="auto"/>
        <w:ind w:left="709" w:hanging="425"/>
        <w:jc w:val="both"/>
        <w:rPr>
          <w:sz w:val="22"/>
          <w:szCs w:val="22"/>
        </w:rPr>
      </w:pPr>
      <w:r w:rsidRPr="00CE2A11">
        <w:rPr>
          <w:sz w:val="22"/>
          <w:szCs w:val="22"/>
        </w:rPr>
        <w:t>Para otras frecuencias contenidas en el intervalo de 30 MHz a 6</w:t>
      </w:r>
      <w:r w:rsidR="007E5EE5" w:rsidRPr="00CE2A11">
        <w:rPr>
          <w:sz w:val="22"/>
          <w:szCs w:val="22"/>
        </w:rPr>
        <w:t xml:space="preserve"> </w:t>
      </w:r>
      <w:r w:rsidRPr="00CE2A11">
        <w:rPr>
          <w:sz w:val="22"/>
          <w:szCs w:val="22"/>
        </w:rPr>
        <w:t xml:space="preserve">GHz, los valores dieléctricos nominales se deben obtener por interpolación </w:t>
      </w:r>
      <w:r w:rsidR="00AE5ECE" w:rsidRPr="00CE2A11">
        <w:rPr>
          <w:sz w:val="22"/>
          <w:szCs w:val="22"/>
        </w:rPr>
        <w:t xml:space="preserve">lineal </w:t>
      </w:r>
      <w:r w:rsidRPr="00CE2A11">
        <w:rPr>
          <w:sz w:val="22"/>
          <w:szCs w:val="22"/>
        </w:rPr>
        <w:t>entre las cifras mayor y menor</w:t>
      </w:r>
      <w:r w:rsidR="00AE5ECE" w:rsidRPr="00CE2A11">
        <w:rPr>
          <w:sz w:val="22"/>
          <w:szCs w:val="22"/>
        </w:rPr>
        <w:t xml:space="preserve"> tabuladas</w:t>
      </w:r>
      <w:r w:rsidRPr="00CE2A11">
        <w:rPr>
          <w:sz w:val="22"/>
          <w:szCs w:val="22"/>
        </w:rPr>
        <w:t xml:space="preserve">. </w:t>
      </w:r>
    </w:p>
    <w:p w:rsidR="00D20E51" w:rsidRPr="00CE2A11" w:rsidRDefault="00D20E51" w:rsidP="00D20E51">
      <w:pPr>
        <w:pStyle w:val="Prrafodelista"/>
        <w:spacing w:line="360" w:lineRule="auto"/>
        <w:ind w:left="0"/>
        <w:jc w:val="both"/>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3427"/>
        <w:gridCol w:w="3187"/>
      </w:tblGrid>
      <w:tr w:rsidR="00D20E51" w:rsidRPr="00CE2A11" w:rsidTr="008D5F40">
        <w:trPr>
          <w:tblHeader/>
          <w:jc w:val="center"/>
        </w:trPr>
        <w:tc>
          <w:tcPr>
            <w:tcW w:w="1254" w:type="pct"/>
          </w:tcPr>
          <w:p w:rsidR="00D20E51" w:rsidRPr="00CE2A11" w:rsidRDefault="00D20E51" w:rsidP="008B110C">
            <w:pPr>
              <w:jc w:val="center"/>
              <w:rPr>
                <w:b/>
              </w:rPr>
            </w:pPr>
            <w:r w:rsidRPr="00CE2A11">
              <w:rPr>
                <w:b/>
              </w:rPr>
              <w:t>Frecuencia</w:t>
            </w:r>
          </w:p>
          <w:p w:rsidR="00D20E51" w:rsidRPr="00CE2A11" w:rsidRDefault="00D20E51" w:rsidP="008B110C">
            <w:pPr>
              <w:jc w:val="center"/>
              <w:rPr>
                <w:b/>
              </w:rPr>
            </w:pPr>
            <w:r w:rsidRPr="00CE2A11">
              <w:rPr>
                <w:b/>
              </w:rPr>
              <w:t>MHz</w:t>
            </w:r>
          </w:p>
        </w:tc>
        <w:tc>
          <w:tcPr>
            <w:tcW w:w="1941" w:type="pct"/>
          </w:tcPr>
          <w:p w:rsidR="00D20E51" w:rsidRPr="00CE2A11" w:rsidRDefault="00D20E51" w:rsidP="008B110C">
            <w:pPr>
              <w:jc w:val="center"/>
              <w:rPr>
                <w:b/>
              </w:rPr>
            </w:pPr>
            <w:r w:rsidRPr="00CE2A11">
              <w:rPr>
                <w:b/>
              </w:rPr>
              <w:t xml:space="preserve">Parte real de la permitividad relativa compleja, </w:t>
            </w:r>
            <w:r w:rsidRPr="00CE2A11">
              <w:rPr>
                <w:rFonts w:ascii="Calibri" w:hAnsi="Calibri" w:cs="Calibri"/>
                <w:b/>
                <w:i/>
              </w:rPr>
              <w:t>ε</w:t>
            </w:r>
            <w:r w:rsidRPr="00CE2A11">
              <w:rPr>
                <w:b/>
                <w:i/>
                <w:vertAlign w:val="subscript"/>
              </w:rPr>
              <w:t xml:space="preserve">r ´ </w:t>
            </w:r>
          </w:p>
        </w:tc>
        <w:tc>
          <w:tcPr>
            <w:tcW w:w="1806" w:type="pct"/>
          </w:tcPr>
          <w:p w:rsidR="00D20E51" w:rsidRPr="00CE2A11" w:rsidRDefault="00D20E51" w:rsidP="008B110C">
            <w:pPr>
              <w:jc w:val="center"/>
              <w:rPr>
                <w:b/>
              </w:rPr>
            </w:pPr>
            <w:r w:rsidRPr="00CE2A11">
              <w:rPr>
                <w:b/>
              </w:rPr>
              <w:t>Conductividad (</w:t>
            </w:r>
            <w:r w:rsidRPr="00CE2A11">
              <w:rPr>
                <w:rFonts w:ascii="Calibri" w:hAnsi="Calibri" w:cs="Calibri"/>
                <w:b/>
                <w:i/>
              </w:rPr>
              <w:t>σ</w:t>
            </w:r>
            <w:r w:rsidRPr="00CE2A11">
              <w:rPr>
                <w:b/>
              </w:rPr>
              <w:t>)</w:t>
            </w:r>
          </w:p>
          <w:p w:rsidR="00D20E51" w:rsidRPr="00CE2A11" w:rsidRDefault="00D20E51" w:rsidP="008B110C">
            <w:pPr>
              <w:jc w:val="center"/>
              <w:rPr>
                <w:b/>
              </w:rPr>
            </w:pPr>
            <w:r w:rsidRPr="00CE2A11">
              <w:rPr>
                <w:b/>
              </w:rPr>
              <w:t>S/m</w:t>
            </w:r>
          </w:p>
        </w:tc>
      </w:tr>
      <w:tr w:rsidR="00D20E51" w:rsidRPr="00CE2A11" w:rsidTr="008D5F40">
        <w:trPr>
          <w:jc w:val="center"/>
        </w:trPr>
        <w:tc>
          <w:tcPr>
            <w:tcW w:w="1254" w:type="pct"/>
          </w:tcPr>
          <w:p w:rsidR="00D20E51" w:rsidRPr="00CE2A11" w:rsidRDefault="00D20E51" w:rsidP="008B110C">
            <w:pPr>
              <w:jc w:val="center"/>
            </w:pPr>
            <w:r w:rsidRPr="00CE2A11">
              <w:t>30</w:t>
            </w:r>
          </w:p>
        </w:tc>
        <w:tc>
          <w:tcPr>
            <w:tcW w:w="1941" w:type="pct"/>
          </w:tcPr>
          <w:p w:rsidR="00D20E51" w:rsidRPr="00CE4305" w:rsidRDefault="00D20E51" w:rsidP="00CE4305">
            <w:pPr>
              <w:jc w:val="center"/>
            </w:pPr>
            <w:r w:rsidRPr="00CE4305">
              <w:t>55</w:t>
            </w:r>
            <w:r w:rsidR="00CE4305" w:rsidRPr="00CE4305">
              <w:t>.</w:t>
            </w:r>
            <w:r w:rsidRPr="00CE4305">
              <w:t>0</w:t>
            </w:r>
          </w:p>
        </w:tc>
        <w:tc>
          <w:tcPr>
            <w:tcW w:w="1806" w:type="pct"/>
          </w:tcPr>
          <w:p w:rsidR="00D20E51" w:rsidRPr="00CE4305" w:rsidRDefault="00D20E51" w:rsidP="00CE4305">
            <w:pPr>
              <w:jc w:val="center"/>
            </w:pPr>
            <w:r w:rsidRPr="00CE4305">
              <w:t>0</w:t>
            </w:r>
            <w:r w:rsidR="00CE4305" w:rsidRPr="00CE4305">
              <w:t>.</w:t>
            </w:r>
            <w:r w:rsidRPr="00CE4305">
              <w:t>75</w:t>
            </w:r>
          </w:p>
        </w:tc>
      </w:tr>
      <w:tr w:rsidR="00D20E51" w:rsidRPr="00CE2A11" w:rsidTr="008D5F40">
        <w:trPr>
          <w:jc w:val="center"/>
        </w:trPr>
        <w:tc>
          <w:tcPr>
            <w:tcW w:w="1254" w:type="pct"/>
          </w:tcPr>
          <w:p w:rsidR="00D20E51" w:rsidRPr="00CE2A11" w:rsidRDefault="00D20E51" w:rsidP="008B110C">
            <w:pPr>
              <w:jc w:val="center"/>
            </w:pPr>
            <w:r w:rsidRPr="00CE2A11">
              <w:t>150</w:t>
            </w:r>
          </w:p>
        </w:tc>
        <w:tc>
          <w:tcPr>
            <w:tcW w:w="1941" w:type="pct"/>
          </w:tcPr>
          <w:p w:rsidR="00D20E51" w:rsidRPr="00CE4305" w:rsidRDefault="00D20E51" w:rsidP="00CE4305">
            <w:pPr>
              <w:jc w:val="center"/>
            </w:pPr>
            <w:r w:rsidRPr="00CE4305">
              <w:t>52</w:t>
            </w:r>
            <w:r w:rsidR="00CE4305" w:rsidRPr="00CE4305">
              <w:t>.</w:t>
            </w:r>
            <w:r w:rsidRPr="00CE4305">
              <w:t>3</w:t>
            </w:r>
          </w:p>
        </w:tc>
        <w:tc>
          <w:tcPr>
            <w:tcW w:w="1806" w:type="pct"/>
          </w:tcPr>
          <w:p w:rsidR="00D20E51" w:rsidRPr="00CE4305" w:rsidRDefault="00D20E51" w:rsidP="00CE4305">
            <w:pPr>
              <w:jc w:val="center"/>
            </w:pPr>
            <w:r w:rsidRPr="00CE4305">
              <w:t>0</w:t>
            </w:r>
            <w:r w:rsidR="00CE4305" w:rsidRPr="00CE4305">
              <w:t>.</w:t>
            </w:r>
            <w:r w:rsidRPr="00CE4305">
              <w:t>76</w:t>
            </w:r>
          </w:p>
        </w:tc>
      </w:tr>
      <w:tr w:rsidR="00D20E51" w:rsidRPr="00CE2A11" w:rsidTr="008D5F40">
        <w:trPr>
          <w:jc w:val="center"/>
        </w:trPr>
        <w:tc>
          <w:tcPr>
            <w:tcW w:w="1254" w:type="pct"/>
          </w:tcPr>
          <w:p w:rsidR="00D20E51" w:rsidRPr="00CE2A11" w:rsidRDefault="00D20E51" w:rsidP="008B110C">
            <w:pPr>
              <w:jc w:val="center"/>
            </w:pPr>
            <w:r w:rsidRPr="00CE2A11">
              <w:t>300</w:t>
            </w:r>
          </w:p>
        </w:tc>
        <w:tc>
          <w:tcPr>
            <w:tcW w:w="1941" w:type="pct"/>
          </w:tcPr>
          <w:p w:rsidR="00D20E51" w:rsidRPr="00CE4305" w:rsidRDefault="00D20E51" w:rsidP="00CE4305">
            <w:pPr>
              <w:jc w:val="center"/>
            </w:pPr>
            <w:r w:rsidRPr="00CE4305">
              <w:t>45</w:t>
            </w:r>
            <w:r w:rsidR="00CE4305" w:rsidRPr="00CE4305">
              <w:t>.</w:t>
            </w:r>
            <w:r w:rsidRPr="00CE4305">
              <w:t>3</w:t>
            </w:r>
          </w:p>
        </w:tc>
        <w:tc>
          <w:tcPr>
            <w:tcW w:w="1806" w:type="pct"/>
          </w:tcPr>
          <w:p w:rsidR="00D20E51" w:rsidRPr="00CE4305" w:rsidRDefault="00D20E51" w:rsidP="00CE4305">
            <w:pPr>
              <w:jc w:val="center"/>
            </w:pPr>
            <w:r w:rsidRPr="00CE4305">
              <w:t>0</w:t>
            </w:r>
            <w:r w:rsidR="00CE4305" w:rsidRPr="00CE4305">
              <w:t>.</w:t>
            </w:r>
            <w:r w:rsidRPr="00CE4305">
              <w:t>87</w:t>
            </w:r>
          </w:p>
        </w:tc>
      </w:tr>
      <w:tr w:rsidR="00D20E51" w:rsidRPr="00CE2A11" w:rsidTr="008D5F40">
        <w:trPr>
          <w:jc w:val="center"/>
        </w:trPr>
        <w:tc>
          <w:tcPr>
            <w:tcW w:w="1254" w:type="pct"/>
          </w:tcPr>
          <w:p w:rsidR="00D20E51" w:rsidRPr="00CE2A11" w:rsidRDefault="00D20E51" w:rsidP="008B110C">
            <w:pPr>
              <w:jc w:val="center"/>
            </w:pPr>
            <w:r w:rsidRPr="00CE2A11">
              <w:t>450</w:t>
            </w:r>
          </w:p>
        </w:tc>
        <w:tc>
          <w:tcPr>
            <w:tcW w:w="1941" w:type="pct"/>
          </w:tcPr>
          <w:p w:rsidR="00D20E51" w:rsidRPr="00CE2A11" w:rsidRDefault="00D20E51" w:rsidP="00CE4305">
            <w:pPr>
              <w:jc w:val="center"/>
            </w:pPr>
            <w:r w:rsidRPr="00CE2A11">
              <w:t>43</w:t>
            </w:r>
            <w:r w:rsidR="00CE4305">
              <w:t>.</w:t>
            </w:r>
            <w:r w:rsidRPr="00CE2A11">
              <w:t>5</w:t>
            </w:r>
          </w:p>
        </w:tc>
        <w:tc>
          <w:tcPr>
            <w:tcW w:w="1806" w:type="pct"/>
          </w:tcPr>
          <w:p w:rsidR="00D20E51" w:rsidRPr="00CE2A11" w:rsidRDefault="00D20E51" w:rsidP="00CE4305">
            <w:pPr>
              <w:jc w:val="center"/>
            </w:pPr>
            <w:r w:rsidRPr="00CE2A11">
              <w:t>0</w:t>
            </w:r>
            <w:r w:rsidR="00CE4305">
              <w:t>.</w:t>
            </w:r>
            <w:r w:rsidRPr="00CE2A11">
              <w:t>87</w:t>
            </w:r>
          </w:p>
        </w:tc>
      </w:tr>
      <w:tr w:rsidR="00D20E51" w:rsidRPr="00CE2A11" w:rsidTr="008D5F40">
        <w:trPr>
          <w:jc w:val="center"/>
        </w:trPr>
        <w:tc>
          <w:tcPr>
            <w:tcW w:w="1254" w:type="pct"/>
          </w:tcPr>
          <w:p w:rsidR="00D20E51" w:rsidRPr="00CE2A11" w:rsidRDefault="00D20E51" w:rsidP="008B110C">
            <w:pPr>
              <w:jc w:val="center"/>
            </w:pPr>
            <w:r w:rsidRPr="00CE2A11">
              <w:t>750</w:t>
            </w:r>
          </w:p>
        </w:tc>
        <w:tc>
          <w:tcPr>
            <w:tcW w:w="1941" w:type="pct"/>
          </w:tcPr>
          <w:p w:rsidR="00D20E51" w:rsidRPr="00CE2A11" w:rsidRDefault="00D20E51" w:rsidP="00CE4305">
            <w:pPr>
              <w:jc w:val="center"/>
            </w:pPr>
            <w:r w:rsidRPr="00CE2A11">
              <w:t>41</w:t>
            </w:r>
            <w:r w:rsidR="00CE4305">
              <w:t>.</w:t>
            </w:r>
            <w:r w:rsidRPr="00CE2A11">
              <w:t>9</w:t>
            </w:r>
          </w:p>
        </w:tc>
        <w:tc>
          <w:tcPr>
            <w:tcW w:w="1806" w:type="pct"/>
          </w:tcPr>
          <w:p w:rsidR="00D20E51" w:rsidRPr="00CE2A11" w:rsidRDefault="00D20E51" w:rsidP="00CE4305">
            <w:pPr>
              <w:jc w:val="center"/>
            </w:pPr>
            <w:r w:rsidRPr="00CE2A11">
              <w:t>0</w:t>
            </w:r>
            <w:r w:rsidR="00CE4305">
              <w:t>.</w:t>
            </w:r>
            <w:r w:rsidRPr="00CE2A11">
              <w:t>89</w:t>
            </w:r>
          </w:p>
        </w:tc>
      </w:tr>
      <w:tr w:rsidR="00D20E51" w:rsidRPr="00CE2A11" w:rsidTr="008D5F40">
        <w:trPr>
          <w:jc w:val="center"/>
        </w:trPr>
        <w:tc>
          <w:tcPr>
            <w:tcW w:w="1254" w:type="pct"/>
          </w:tcPr>
          <w:p w:rsidR="00D20E51" w:rsidRPr="00CE2A11" w:rsidRDefault="00D20E51" w:rsidP="008B110C">
            <w:pPr>
              <w:jc w:val="center"/>
            </w:pPr>
            <w:r w:rsidRPr="00CE2A11">
              <w:t>835</w:t>
            </w:r>
          </w:p>
        </w:tc>
        <w:tc>
          <w:tcPr>
            <w:tcW w:w="1941" w:type="pct"/>
          </w:tcPr>
          <w:p w:rsidR="00D20E51" w:rsidRPr="00CE2A11" w:rsidRDefault="00D20E51" w:rsidP="00CE4305">
            <w:pPr>
              <w:jc w:val="center"/>
            </w:pPr>
            <w:r w:rsidRPr="00CE2A11">
              <w:t>41</w:t>
            </w:r>
            <w:r w:rsidR="00CE4305">
              <w:t>.</w:t>
            </w:r>
            <w:r w:rsidRPr="00CE2A11">
              <w:t>5</w:t>
            </w:r>
          </w:p>
        </w:tc>
        <w:tc>
          <w:tcPr>
            <w:tcW w:w="1806" w:type="pct"/>
          </w:tcPr>
          <w:p w:rsidR="00D20E51" w:rsidRPr="00CE2A11" w:rsidRDefault="00D20E51" w:rsidP="00CE4305">
            <w:pPr>
              <w:jc w:val="center"/>
            </w:pPr>
            <w:r w:rsidRPr="00CE2A11">
              <w:t>0</w:t>
            </w:r>
            <w:r w:rsidR="00CE4305">
              <w:t>.</w:t>
            </w:r>
            <w:r w:rsidRPr="00CE2A11">
              <w:t>90</w:t>
            </w:r>
          </w:p>
        </w:tc>
      </w:tr>
      <w:tr w:rsidR="00D20E51" w:rsidRPr="00CE2A11" w:rsidTr="008D5F40">
        <w:trPr>
          <w:jc w:val="center"/>
        </w:trPr>
        <w:tc>
          <w:tcPr>
            <w:tcW w:w="1254" w:type="pct"/>
          </w:tcPr>
          <w:p w:rsidR="00D20E51" w:rsidRPr="00CE2A11" w:rsidRDefault="00D20E51" w:rsidP="008B110C">
            <w:pPr>
              <w:jc w:val="center"/>
            </w:pPr>
            <w:r w:rsidRPr="00CE2A11">
              <w:t>900</w:t>
            </w:r>
          </w:p>
        </w:tc>
        <w:tc>
          <w:tcPr>
            <w:tcW w:w="1941" w:type="pct"/>
          </w:tcPr>
          <w:p w:rsidR="00D20E51" w:rsidRPr="00CE2A11" w:rsidRDefault="00D20E51" w:rsidP="00CE4305">
            <w:pPr>
              <w:jc w:val="center"/>
            </w:pPr>
            <w:r w:rsidRPr="00CE2A11">
              <w:t>41</w:t>
            </w:r>
            <w:r w:rsidR="00CE4305">
              <w:t>.</w:t>
            </w:r>
            <w:r w:rsidRPr="00CE2A11">
              <w:t>5</w:t>
            </w:r>
          </w:p>
        </w:tc>
        <w:tc>
          <w:tcPr>
            <w:tcW w:w="1806" w:type="pct"/>
          </w:tcPr>
          <w:p w:rsidR="00D20E51" w:rsidRPr="00CE2A11" w:rsidRDefault="00D20E51" w:rsidP="00CE4305">
            <w:pPr>
              <w:jc w:val="center"/>
            </w:pPr>
            <w:r w:rsidRPr="00CE2A11">
              <w:t>0</w:t>
            </w:r>
            <w:r w:rsidR="00CE4305">
              <w:t>.</w:t>
            </w:r>
            <w:r w:rsidRPr="00CE2A11">
              <w:t>97</w:t>
            </w:r>
          </w:p>
        </w:tc>
      </w:tr>
      <w:tr w:rsidR="00D20E51" w:rsidRPr="00CE2A11" w:rsidTr="008D5F40">
        <w:trPr>
          <w:jc w:val="center"/>
        </w:trPr>
        <w:tc>
          <w:tcPr>
            <w:tcW w:w="1254" w:type="pct"/>
          </w:tcPr>
          <w:p w:rsidR="00D20E51" w:rsidRPr="00CE2A11" w:rsidRDefault="00D20E51" w:rsidP="00CE4305">
            <w:pPr>
              <w:jc w:val="center"/>
            </w:pPr>
            <w:r w:rsidRPr="00CE2A11">
              <w:t>1450</w:t>
            </w:r>
          </w:p>
        </w:tc>
        <w:tc>
          <w:tcPr>
            <w:tcW w:w="1941" w:type="pct"/>
          </w:tcPr>
          <w:p w:rsidR="00D20E51" w:rsidRPr="00CE2A11" w:rsidRDefault="00D20E51" w:rsidP="00CE4305">
            <w:pPr>
              <w:jc w:val="center"/>
            </w:pPr>
            <w:r w:rsidRPr="00CE2A11">
              <w:t>40</w:t>
            </w:r>
            <w:r w:rsidR="00CE4305">
              <w:t>.</w:t>
            </w:r>
            <w:r w:rsidRPr="00CE2A11">
              <w:t>5</w:t>
            </w:r>
          </w:p>
        </w:tc>
        <w:tc>
          <w:tcPr>
            <w:tcW w:w="1806" w:type="pct"/>
          </w:tcPr>
          <w:p w:rsidR="00D20E51" w:rsidRPr="00CE2A11" w:rsidRDefault="00D20E51" w:rsidP="00CE4305">
            <w:pPr>
              <w:jc w:val="center"/>
            </w:pPr>
            <w:r w:rsidRPr="00CE2A11">
              <w:t>1</w:t>
            </w:r>
            <w:r w:rsidR="00CE4305">
              <w:t>.</w:t>
            </w:r>
            <w:r w:rsidRPr="00CE2A11">
              <w:t>20</w:t>
            </w:r>
          </w:p>
        </w:tc>
      </w:tr>
      <w:tr w:rsidR="00D20E51" w:rsidRPr="00CE2A11" w:rsidTr="008D5F40">
        <w:trPr>
          <w:jc w:val="center"/>
        </w:trPr>
        <w:tc>
          <w:tcPr>
            <w:tcW w:w="1254" w:type="pct"/>
          </w:tcPr>
          <w:p w:rsidR="00D20E51" w:rsidRPr="00CE2A11" w:rsidRDefault="00D20E51" w:rsidP="00CE4305">
            <w:pPr>
              <w:jc w:val="center"/>
            </w:pPr>
            <w:r w:rsidRPr="00CE2A11">
              <w:t>1800</w:t>
            </w:r>
          </w:p>
        </w:tc>
        <w:tc>
          <w:tcPr>
            <w:tcW w:w="1941" w:type="pct"/>
          </w:tcPr>
          <w:p w:rsidR="00D20E51" w:rsidRPr="00CE2A11" w:rsidRDefault="00D20E51" w:rsidP="00CE4305">
            <w:pPr>
              <w:jc w:val="center"/>
            </w:pPr>
            <w:r w:rsidRPr="00CE2A11">
              <w:t>40</w:t>
            </w:r>
            <w:r w:rsidR="00CE4305">
              <w:t>.</w:t>
            </w:r>
            <w:r w:rsidRPr="00CE2A11">
              <w:t>0</w:t>
            </w:r>
          </w:p>
        </w:tc>
        <w:tc>
          <w:tcPr>
            <w:tcW w:w="1806" w:type="pct"/>
          </w:tcPr>
          <w:p w:rsidR="00D20E51" w:rsidRPr="00CE2A11" w:rsidRDefault="00D20E51" w:rsidP="00CE4305">
            <w:pPr>
              <w:jc w:val="center"/>
            </w:pPr>
            <w:r w:rsidRPr="00CE2A11">
              <w:t>1</w:t>
            </w:r>
            <w:r w:rsidR="00CE4305">
              <w:t>.</w:t>
            </w:r>
            <w:r w:rsidRPr="00CE2A11">
              <w:t>40</w:t>
            </w:r>
          </w:p>
        </w:tc>
      </w:tr>
      <w:tr w:rsidR="00D20E51" w:rsidRPr="00CE2A11" w:rsidTr="008D5F40">
        <w:trPr>
          <w:jc w:val="center"/>
        </w:trPr>
        <w:tc>
          <w:tcPr>
            <w:tcW w:w="1254" w:type="pct"/>
          </w:tcPr>
          <w:p w:rsidR="00D20E51" w:rsidRPr="00CE2A11" w:rsidRDefault="00D20E51" w:rsidP="00CE4305">
            <w:pPr>
              <w:jc w:val="center"/>
            </w:pPr>
            <w:r w:rsidRPr="00CE2A11">
              <w:t>1900</w:t>
            </w:r>
          </w:p>
        </w:tc>
        <w:tc>
          <w:tcPr>
            <w:tcW w:w="1941" w:type="pct"/>
          </w:tcPr>
          <w:p w:rsidR="00D20E51" w:rsidRPr="00CE2A11" w:rsidRDefault="00D20E51" w:rsidP="00CE4305">
            <w:pPr>
              <w:jc w:val="center"/>
            </w:pPr>
            <w:r w:rsidRPr="00CE2A11">
              <w:t>40</w:t>
            </w:r>
            <w:r w:rsidR="00CE4305">
              <w:t>.</w:t>
            </w:r>
            <w:r w:rsidRPr="00CE2A11">
              <w:t>0</w:t>
            </w:r>
          </w:p>
        </w:tc>
        <w:tc>
          <w:tcPr>
            <w:tcW w:w="1806" w:type="pct"/>
          </w:tcPr>
          <w:p w:rsidR="00D20E51" w:rsidRPr="00CE2A11" w:rsidRDefault="00D20E51" w:rsidP="00CE4305">
            <w:pPr>
              <w:jc w:val="center"/>
            </w:pPr>
            <w:r w:rsidRPr="00CE2A11">
              <w:t>1</w:t>
            </w:r>
            <w:r w:rsidR="00CE4305">
              <w:t>.</w:t>
            </w:r>
            <w:r w:rsidRPr="00CE2A11">
              <w:t>40</w:t>
            </w:r>
          </w:p>
        </w:tc>
      </w:tr>
      <w:tr w:rsidR="00D20E51" w:rsidRPr="00CE2A11" w:rsidTr="008D5F40">
        <w:trPr>
          <w:jc w:val="center"/>
        </w:trPr>
        <w:tc>
          <w:tcPr>
            <w:tcW w:w="1254" w:type="pct"/>
          </w:tcPr>
          <w:p w:rsidR="00D20E51" w:rsidRPr="00CE2A11" w:rsidRDefault="00D20E51" w:rsidP="00CE4305">
            <w:pPr>
              <w:jc w:val="center"/>
            </w:pPr>
            <w:r w:rsidRPr="00CE2A11">
              <w:t>1950</w:t>
            </w:r>
          </w:p>
        </w:tc>
        <w:tc>
          <w:tcPr>
            <w:tcW w:w="1941" w:type="pct"/>
          </w:tcPr>
          <w:p w:rsidR="00D20E51" w:rsidRPr="00CE2A11" w:rsidRDefault="00D20E51" w:rsidP="00CE4305">
            <w:pPr>
              <w:jc w:val="center"/>
            </w:pPr>
            <w:r w:rsidRPr="00CE2A11">
              <w:t>40</w:t>
            </w:r>
            <w:r w:rsidR="00CE4305">
              <w:t>.</w:t>
            </w:r>
            <w:r w:rsidRPr="00CE2A11">
              <w:t>0</w:t>
            </w:r>
          </w:p>
        </w:tc>
        <w:tc>
          <w:tcPr>
            <w:tcW w:w="1806" w:type="pct"/>
          </w:tcPr>
          <w:p w:rsidR="00D20E51" w:rsidRPr="00CE2A11" w:rsidRDefault="00D20E51" w:rsidP="00CE4305">
            <w:pPr>
              <w:jc w:val="center"/>
            </w:pPr>
            <w:r w:rsidRPr="00CE2A11">
              <w:t>1</w:t>
            </w:r>
            <w:r w:rsidR="00CE4305">
              <w:t>.</w:t>
            </w:r>
            <w:r w:rsidRPr="00CE2A11">
              <w:t>40</w:t>
            </w:r>
          </w:p>
        </w:tc>
      </w:tr>
      <w:tr w:rsidR="00D20E51" w:rsidRPr="00CE2A11" w:rsidTr="008D5F40">
        <w:trPr>
          <w:jc w:val="center"/>
        </w:trPr>
        <w:tc>
          <w:tcPr>
            <w:tcW w:w="1254" w:type="pct"/>
          </w:tcPr>
          <w:p w:rsidR="00D20E51" w:rsidRPr="00CE2A11" w:rsidRDefault="00D20E51" w:rsidP="00CE4305">
            <w:pPr>
              <w:jc w:val="center"/>
            </w:pPr>
            <w:r w:rsidRPr="00CE2A11">
              <w:t>2000</w:t>
            </w:r>
          </w:p>
        </w:tc>
        <w:tc>
          <w:tcPr>
            <w:tcW w:w="1941" w:type="pct"/>
          </w:tcPr>
          <w:p w:rsidR="00D20E51" w:rsidRPr="00CE2A11" w:rsidRDefault="00D20E51" w:rsidP="00CE4305">
            <w:pPr>
              <w:jc w:val="center"/>
            </w:pPr>
            <w:r w:rsidRPr="00CE2A11">
              <w:t>40</w:t>
            </w:r>
            <w:r w:rsidR="00CE4305">
              <w:t>.</w:t>
            </w:r>
            <w:r w:rsidRPr="00CE2A11">
              <w:t>0</w:t>
            </w:r>
          </w:p>
        </w:tc>
        <w:tc>
          <w:tcPr>
            <w:tcW w:w="1806" w:type="pct"/>
          </w:tcPr>
          <w:p w:rsidR="00D20E51" w:rsidRPr="00CE2A11" w:rsidRDefault="00D20E51" w:rsidP="00CE4305">
            <w:pPr>
              <w:jc w:val="center"/>
            </w:pPr>
            <w:r w:rsidRPr="00CE2A11">
              <w:t>1</w:t>
            </w:r>
            <w:r w:rsidR="00CE4305">
              <w:t>.</w:t>
            </w:r>
            <w:r w:rsidRPr="00CE2A11">
              <w:t>40</w:t>
            </w:r>
          </w:p>
        </w:tc>
      </w:tr>
      <w:tr w:rsidR="00D20E51" w:rsidRPr="00CE2A11" w:rsidTr="008D5F40">
        <w:trPr>
          <w:jc w:val="center"/>
        </w:trPr>
        <w:tc>
          <w:tcPr>
            <w:tcW w:w="1254" w:type="pct"/>
          </w:tcPr>
          <w:p w:rsidR="00D20E51" w:rsidRPr="00CE2A11" w:rsidRDefault="00D20E51" w:rsidP="008B110C">
            <w:pPr>
              <w:jc w:val="center"/>
            </w:pPr>
            <w:r w:rsidRPr="00CE2A11">
              <w:t>2100</w:t>
            </w:r>
          </w:p>
        </w:tc>
        <w:tc>
          <w:tcPr>
            <w:tcW w:w="1941" w:type="pct"/>
          </w:tcPr>
          <w:p w:rsidR="00D20E51" w:rsidRPr="00CE2A11" w:rsidRDefault="00D20E51" w:rsidP="00CE4305">
            <w:pPr>
              <w:jc w:val="center"/>
            </w:pPr>
            <w:r w:rsidRPr="00CE2A11">
              <w:t>39</w:t>
            </w:r>
            <w:r w:rsidR="00CE4305">
              <w:t>.</w:t>
            </w:r>
            <w:r w:rsidRPr="00CE2A11">
              <w:t>8</w:t>
            </w:r>
          </w:p>
        </w:tc>
        <w:tc>
          <w:tcPr>
            <w:tcW w:w="1806" w:type="pct"/>
          </w:tcPr>
          <w:p w:rsidR="00D20E51" w:rsidRPr="00CE2A11" w:rsidRDefault="00D20E51" w:rsidP="00CE4305">
            <w:pPr>
              <w:jc w:val="center"/>
            </w:pPr>
            <w:r w:rsidRPr="00CE2A11">
              <w:t>1</w:t>
            </w:r>
            <w:r w:rsidR="00CE4305">
              <w:t>.</w:t>
            </w:r>
            <w:r w:rsidRPr="00CE2A11">
              <w:t>49</w:t>
            </w:r>
          </w:p>
        </w:tc>
      </w:tr>
      <w:tr w:rsidR="00D20E51" w:rsidRPr="00CE2A11" w:rsidTr="008D5F40">
        <w:trPr>
          <w:jc w:val="center"/>
        </w:trPr>
        <w:tc>
          <w:tcPr>
            <w:tcW w:w="1254" w:type="pct"/>
          </w:tcPr>
          <w:p w:rsidR="00D20E51" w:rsidRPr="00CE2A11" w:rsidRDefault="00D20E51" w:rsidP="00CE4305">
            <w:pPr>
              <w:jc w:val="center"/>
            </w:pPr>
            <w:r w:rsidRPr="00CE2A11">
              <w:t>2</w:t>
            </w:r>
            <w:r w:rsidR="00CE4305">
              <w:t>.</w:t>
            </w:r>
            <w:r w:rsidRPr="00CE2A11">
              <w:t>450</w:t>
            </w:r>
          </w:p>
        </w:tc>
        <w:tc>
          <w:tcPr>
            <w:tcW w:w="1941" w:type="pct"/>
          </w:tcPr>
          <w:p w:rsidR="00D20E51" w:rsidRPr="00CE2A11" w:rsidRDefault="00D20E51" w:rsidP="00CE4305">
            <w:pPr>
              <w:jc w:val="center"/>
            </w:pPr>
            <w:r w:rsidRPr="00CE2A11">
              <w:t>39</w:t>
            </w:r>
            <w:r w:rsidR="00CE4305">
              <w:t>.</w:t>
            </w:r>
            <w:r w:rsidRPr="00CE2A11">
              <w:t>2</w:t>
            </w:r>
          </w:p>
        </w:tc>
        <w:tc>
          <w:tcPr>
            <w:tcW w:w="1806" w:type="pct"/>
          </w:tcPr>
          <w:p w:rsidR="00D20E51" w:rsidRPr="00CE2A11" w:rsidRDefault="00D20E51" w:rsidP="00CE4305">
            <w:pPr>
              <w:jc w:val="center"/>
            </w:pPr>
            <w:r w:rsidRPr="00CE2A11">
              <w:t>1</w:t>
            </w:r>
            <w:r w:rsidR="00CE4305">
              <w:t>.</w:t>
            </w:r>
            <w:r w:rsidRPr="00CE2A11">
              <w:t>80</w:t>
            </w:r>
          </w:p>
        </w:tc>
      </w:tr>
      <w:tr w:rsidR="00D20E51" w:rsidRPr="00CE2A11" w:rsidTr="008D5F40">
        <w:trPr>
          <w:jc w:val="center"/>
        </w:trPr>
        <w:tc>
          <w:tcPr>
            <w:tcW w:w="1254" w:type="pct"/>
          </w:tcPr>
          <w:p w:rsidR="00D20E51" w:rsidRPr="00CE2A11" w:rsidRDefault="00D20E51" w:rsidP="008B110C">
            <w:pPr>
              <w:jc w:val="center"/>
            </w:pPr>
            <w:r w:rsidRPr="00CE2A11">
              <w:t>2600</w:t>
            </w:r>
          </w:p>
        </w:tc>
        <w:tc>
          <w:tcPr>
            <w:tcW w:w="1941" w:type="pct"/>
          </w:tcPr>
          <w:p w:rsidR="00D20E51" w:rsidRPr="00CE2A11" w:rsidRDefault="00D20E51" w:rsidP="00CE4305">
            <w:pPr>
              <w:jc w:val="center"/>
            </w:pPr>
            <w:r w:rsidRPr="00CE2A11">
              <w:t>39</w:t>
            </w:r>
            <w:r w:rsidR="00CE4305">
              <w:t>.</w:t>
            </w:r>
            <w:r w:rsidRPr="00CE2A11">
              <w:t>0</w:t>
            </w:r>
          </w:p>
        </w:tc>
        <w:tc>
          <w:tcPr>
            <w:tcW w:w="1806" w:type="pct"/>
          </w:tcPr>
          <w:p w:rsidR="00D20E51" w:rsidRPr="00CE2A11" w:rsidRDefault="00D20E51" w:rsidP="00CE4305">
            <w:pPr>
              <w:jc w:val="center"/>
            </w:pPr>
            <w:r w:rsidRPr="00CE2A11">
              <w:t>1</w:t>
            </w:r>
            <w:r w:rsidR="00CE4305">
              <w:t>.</w:t>
            </w:r>
            <w:r w:rsidRPr="00CE2A11">
              <w:t>96</w:t>
            </w:r>
          </w:p>
        </w:tc>
      </w:tr>
      <w:tr w:rsidR="00D20E51" w:rsidRPr="00CE2A11" w:rsidTr="008D5F40">
        <w:trPr>
          <w:jc w:val="center"/>
        </w:trPr>
        <w:tc>
          <w:tcPr>
            <w:tcW w:w="1254" w:type="pct"/>
          </w:tcPr>
          <w:p w:rsidR="00D20E51" w:rsidRPr="00CE2A11" w:rsidRDefault="00D20E51" w:rsidP="00CE4305">
            <w:pPr>
              <w:jc w:val="center"/>
            </w:pPr>
            <w:r w:rsidRPr="00CE2A11">
              <w:t>3000</w:t>
            </w:r>
          </w:p>
        </w:tc>
        <w:tc>
          <w:tcPr>
            <w:tcW w:w="1941" w:type="pct"/>
          </w:tcPr>
          <w:p w:rsidR="00D20E51" w:rsidRPr="00CE2A11" w:rsidRDefault="00D20E51" w:rsidP="00CE4305">
            <w:pPr>
              <w:jc w:val="center"/>
            </w:pPr>
            <w:r w:rsidRPr="00CE2A11">
              <w:t>38</w:t>
            </w:r>
            <w:r w:rsidR="00CE4305">
              <w:t>.</w:t>
            </w:r>
            <w:r w:rsidRPr="00CE2A11">
              <w:t>5</w:t>
            </w:r>
          </w:p>
        </w:tc>
        <w:tc>
          <w:tcPr>
            <w:tcW w:w="1806" w:type="pct"/>
          </w:tcPr>
          <w:p w:rsidR="00D20E51" w:rsidRPr="00CE2A11" w:rsidRDefault="00D20E51" w:rsidP="00CE4305">
            <w:pPr>
              <w:jc w:val="center"/>
            </w:pPr>
            <w:r w:rsidRPr="00CE2A11">
              <w:t>2</w:t>
            </w:r>
            <w:r w:rsidR="00CE4305">
              <w:t>.</w:t>
            </w:r>
            <w:r w:rsidRPr="00CE2A11">
              <w:t>40</w:t>
            </w:r>
          </w:p>
        </w:tc>
      </w:tr>
      <w:tr w:rsidR="00D20E51" w:rsidRPr="00CE2A11" w:rsidTr="008D5F40">
        <w:trPr>
          <w:jc w:val="center"/>
        </w:trPr>
        <w:tc>
          <w:tcPr>
            <w:tcW w:w="1254" w:type="pct"/>
          </w:tcPr>
          <w:p w:rsidR="00D20E51" w:rsidRPr="00CE2A11" w:rsidRDefault="00D20E51" w:rsidP="008B110C">
            <w:pPr>
              <w:jc w:val="center"/>
            </w:pPr>
            <w:r w:rsidRPr="00CE2A11">
              <w:t>3500</w:t>
            </w:r>
          </w:p>
        </w:tc>
        <w:tc>
          <w:tcPr>
            <w:tcW w:w="1941" w:type="pct"/>
          </w:tcPr>
          <w:p w:rsidR="00D20E51" w:rsidRPr="00CE2A11" w:rsidRDefault="00D20E51" w:rsidP="00CE4305">
            <w:pPr>
              <w:jc w:val="center"/>
            </w:pPr>
            <w:r w:rsidRPr="00CE2A11">
              <w:t>37</w:t>
            </w:r>
            <w:r w:rsidR="00CE4305">
              <w:t>.</w:t>
            </w:r>
            <w:r w:rsidRPr="00CE2A11">
              <w:t>9</w:t>
            </w:r>
          </w:p>
        </w:tc>
        <w:tc>
          <w:tcPr>
            <w:tcW w:w="1806" w:type="pct"/>
          </w:tcPr>
          <w:p w:rsidR="00D20E51" w:rsidRPr="00CE2A11" w:rsidRDefault="00D20E51" w:rsidP="008B110C">
            <w:pPr>
              <w:jc w:val="center"/>
            </w:pPr>
            <w:r w:rsidRPr="00CE2A11">
              <w:t>2</w:t>
            </w:r>
            <w:r w:rsidR="00CE4305">
              <w:t>.</w:t>
            </w:r>
            <w:r w:rsidRPr="00CE2A11">
              <w:t>91</w:t>
            </w:r>
          </w:p>
        </w:tc>
      </w:tr>
      <w:tr w:rsidR="00D20E51" w:rsidRPr="00CE2A11" w:rsidTr="008D5F40">
        <w:trPr>
          <w:jc w:val="center"/>
        </w:trPr>
        <w:tc>
          <w:tcPr>
            <w:tcW w:w="1254" w:type="pct"/>
          </w:tcPr>
          <w:p w:rsidR="00D20E51" w:rsidRPr="00CE2A11" w:rsidRDefault="00D20E51" w:rsidP="008B110C">
            <w:pPr>
              <w:jc w:val="center"/>
            </w:pPr>
            <w:r w:rsidRPr="00CE2A11">
              <w:t>4000</w:t>
            </w:r>
          </w:p>
        </w:tc>
        <w:tc>
          <w:tcPr>
            <w:tcW w:w="1941" w:type="pct"/>
          </w:tcPr>
          <w:p w:rsidR="00D20E51" w:rsidRPr="00CE2A11" w:rsidRDefault="00D20E51" w:rsidP="00CE4305">
            <w:pPr>
              <w:jc w:val="center"/>
            </w:pPr>
            <w:r w:rsidRPr="00CE2A11">
              <w:t>37</w:t>
            </w:r>
            <w:r w:rsidR="00CE4305">
              <w:t>.</w:t>
            </w:r>
            <w:r w:rsidRPr="00CE2A11">
              <w:t>4</w:t>
            </w:r>
          </w:p>
        </w:tc>
        <w:tc>
          <w:tcPr>
            <w:tcW w:w="1806" w:type="pct"/>
          </w:tcPr>
          <w:p w:rsidR="00D20E51" w:rsidRPr="00CE2A11" w:rsidRDefault="00D20E51" w:rsidP="00CE4305">
            <w:pPr>
              <w:jc w:val="center"/>
            </w:pPr>
            <w:r w:rsidRPr="00CE2A11">
              <w:t>3</w:t>
            </w:r>
            <w:r w:rsidR="00CE4305">
              <w:t>.</w:t>
            </w:r>
            <w:r w:rsidRPr="00CE2A11">
              <w:t>43</w:t>
            </w:r>
          </w:p>
        </w:tc>
      </w:tr>
      <w:tr w:rsidR="00D20E51" w:rsidRPr="00CE2A11" w:rsidTr="008D5F40">
        <w:trPr>
          <w:jc w:val="center"/>
        </w:trPr>
        <w:tc>
          <w:tcPr>
            <w:tcW w:w="1254" w:type="pct"/>
          </w:tcPr>
          <w:p w:rsidR="00D20E51" w:rsidRPr="00CE2A11" w:rsidRDefault="00D20E51" w:rsidP="008B110C">
            <w:pPr>
              <w:jc w:val="center"/>
            </w:pPr>
            <w:r w:rsidRPr="00CE2A11">
              <w:t>4500</w:t>
            </w:r>
          </w:p>
        </w:tc>
        <w:tc>
          <w:tcPr>
            <w:tcW w:w="1941" w:type="pct"/>
          </w:tcPr>
          <w:p w:rsidR="00D20E51" w:rsidRPr="00CE2A11" w:rsidRDefault="00D20E51" w:rsidP="00CE4305">
            <w:pPr>
              <w:jc w:val="center"/>
            </w:pPr>
            <w:r w:rsidRPr="00CE2A11">
              <w:t>36</w:t>
            </w:r>
            <w:r w:rsidR="00CE4305">
              <w:t>.</w:t>
            </w:r>
            <w:r w:rsidRPr="00CE2A11">
              <w:t>8</w:t>
            </w:r>
          </w:p>
        </w:tc>
        <w:tc>
          <w:tcPr>
            <w:tcW w:w="1806" w:type="pct"/>
          </w:tcPr>
          <w:p w:rsidR="00D20E51" w:rsidRPr="00CE2A11" w:rsidRDefault="00D20E51" w:rsidP="00CE4305">
            <w:pPr>
              <w:jc w:val="center"/>
            </w:pPr>
            <w:r w:rsidRPr="00CE2A11">
              <w:t>3</w:t>
            </w:r>
            <w:r w:rsidR="00CE4305">
              <w:t>.</w:t>
            </w:r>
            <w:r w:rsidRPr="00CE2A11">
              <w:t>94</w:t>
            </w:r>
          </w:p>
        </w:tc>
      </w:tr>
      <w:tr w:rsidR="00D20E51" w:rsidRPr="00CE2A11" w:rsidTr="008D5F40">
        <w:trPr>
          <w:jc w:val="center"/>
        </w:trPr>
        <w:tc>
          <w:tcPr>
            <w:tcW w:w="1254" w:type="pct"/>
          </w:tcPr>
          <w:p w:rsidR="00D20E51" w:rsidRPr="00CE2A11" w:rsidRDefault="00D20E51" w:rsidP="008B110C">
            <w:pPr>
              <w:jc w:val="center"/>
            </w:pPr>
            <w:r w:rsidRPr="00CE2A11">
              <w:t>5000</w:t>
            </w:r>
          </w:p>
        </w:tc>
        <w:tc>
          <w:tcPr>
            <w:tcW w:w="1941" w:type="pct"/>
          </w:tcPr>
          <w:p w:rsidR="00D20E51" w:rsidRPr="00CE2A11" w:rsidRDefault="00D20E51" w:rsidP="00CE4305">
            <w:pPr>
              <w:jc w:val="center"/>
            </w:pPr>
            <w:r w:rsidRPr="00CE2A11">
              <w:t>36</w:t>
            </w:r>
            <w:r w:rsidR="00CE4305">
              <w:t>.</w:t>
            </w:r>
            <w:r w:rsidRPr="00CE2A11">
              <w:t>2</w:t>
            </w:r>
          </w:p>
        </w:tc>
        <w:tc>
          <w:tcPr>
            <w:tcW w:w="1806" w:type="pct"/>
          </w:tcPr>
          <w:p w:rsidR="00D20E51" w:rsidRPr="00CE2A11" w:rsidRDefault="00D20E51" w:rsidP="00CE4305">
            <w:pPr>
              <w:jc w:val="center"/>
            </w:pPr>
            <w:r w:rsidRPr="00CE2A11">
              <w:t>4</w:t>
            </w:r>
            <w:r w:rsidR="00CE4305">
              <w:t>.</w:t>
            </w:r>
            <w:r w:rsidRPr="00CE2A11">
              <w:t>45</w:t>
            </w:r>
          </w:p>
        </w:tc>
      </w:tr>
      <w:tr w:rsidR="00D20E51" w:rsidRPr="00CE2A11" w:rsidTr="008D5F40">
        <w:trPr>
          <w:jc w:val="center"/>
        </w:trPr>
        <w:tc>
          <w:tcPr>
            <w:tcW w:w="1254" w:type="pct"/>
          </w:tcPr>
          <w:p w:rsidR="00D20E51" w:rsidRPr="00CE2A11" w:rsidRDefault="00D20E51" w:rsidP="008B110C">
            <w:pPr>
              <w:jc w:val="center"/>
            </w:pPr>
            <w:r w:rsidRPr="00CE2A11">
              <w:t>5200</w:t>
            </w:r>
          </w:p>
        </w:tc>
        <w:tc>
          <w:tcPr>
            <w:tcW w:w="1941" w:type="pct"/>
          </w:tcPr>
          <w:p w:rsidR="00D20E51" w:rsidRPr="00CE2A11" w:rsidRDefault="00D20E51" w:rsidP="00CE4305">
            <w:pPr>
              <w:jc w:val="center"/>
            </w:pPr>
            <w:r w:rsidRPr="00CE2A11">
              <w:t>36</w:t>
            </w:r>
            <w:r w:rsidR="00CE4305">
              <w:t>.</w:t>
            </w:r>
            <w:r w:rsidRPr="00CE2A11">
              <w:t>0</w:t>
            </w:r>
          </w:p>
        </w:tc>
        <w:tc>
          <w:tcPr>
            <w:tcW w:w="1806" w:type="pct"/>
          </w:tcPr>
          <w:p w:rsidR="00D20E51" w:rsidRPr="00CE2A11" w:rsidRDefault="00D20E51" w:rsidP="00CE4305">
            <w:pPr>
              <w:jc w:val="center"/>
            </w:pPr>
            <w:r w:rsidRPr="00CE2A11">
              <w:t>4</w:t>
            </w:r>
            <w:r w:rsidR="00CE4305">
              <w:t>.</w:t>
            </w:r>
            <w:r w:rsidRPr="00CE2A11">
              <w:t>66</w:t>
            </w:r>
          </w:p>
        </w:tc>
      </w:tr>
      <w:tr w:rsidR="00D20E51" w:rsidRPr="00CE2A11" w:rsidTr="008D5F40">
        <w:trPr>
          <w:jc w:val="center"/>
        </w:trPr>
        <w:tc>
          <w:tcPr>
            <w:tcW w:w="1254" w:type="pct"/>
          </w:tcPr>
          <w:p w:rsidR="00D20E51" w:rsidRPr="00CE2A11" w:rsidRDefault="00D20E51" w:rsidP="008B110C">
            <w:pPr>
              <w:jc w:val="center"/>
            </w:pPr>
            <w:r w:rsidRPr="00CE2A11">
              <w:t>5400</w:t>
            </w:r>
          </w:p>
        </w:tc>
        <w:tc>
          <w:tcPr>
            <w:tcW w:w="1941" w:type="pct"/>
          </w:tcPr>
          <w:p w:rsidR="00D20E51" w:rsidRPr="00CE2A11" w:rsidRDefault="00D20E51" w:rsidP="00CE4305">
            <w:pPr>
              <w:jc w:val="center"/>
            </w:pPr>
            <w:r w:rsidRPr="00CE2A11">
              <w:t>35</w:t>
            </w:r>
            <w:r w:rsidR="00CE4305">
              <w:t>.</w:t>
            </w:r>
            <w:r w:rsidRPr="00CE2A11">
              <w:t>8</w:t>
            </w:r>
          </w:p>
        </w:tc>
        <w:tc>
          <w:tcPr>
            <w:tcW w:w="1806" w:type="pct"/>
          </w:tcPr>
          <w:p w:rsidR="00D20E51" w:rsidRPr="00CE2A11" w:rsidRDefault="00D20E51" w:rsidP="00CE4305">
            <w:pPr>
              <w:jc w:val="center"/>
            </w:pPr>
            <w:r w:rsidRPr="00CE2A11">
              <w:t>4</w:t>
            </w:r>
            <w:r w:rsidR="00CE4305">
              <w:t>.</w:t>
            </w:r>
            <w:r w:rsidRPr="00CE2A11">
              <w:t>86</w:t>
            </w:r>
          </w:p>
        </w:tc>
      </w:tr>
      <w:tr w:rsidR="00D20E51" w:rsidRPr="00CE2A11" w:rsidTr="008D5F40">
        <w:trPr>
          <w:jc w:val="center"/>
        </w:trPr>
        <w:tc>
          <w:tcPr>
            <w:tcW w:w="1254" w:type="pct"/>
          </w:tcPr>
          <w:p w:rsidR="00D20E51" w:rsidRPr="00CE2A11" w:rsidRDefault="00D20E51" w:rsidP="008B110C">
            <w:pPr>
              <w:jc w:val="center"/>
            </w:pPr>
            <w:r w:rsidRPr="00CE2A11">
              <w:t>5600</w:t>
            </w:r>
          </w:p>
        </w:tc>
        <w:tc>
          <w:tcPr>
            <w:tcW w:w="1941" w:type="pct"/>
          </w:tcPr>
          <w:p w:rsidR="00D20E51" w:rsidRPr="00CE2A11" w:rsidRDefault="00D20E51" w:rsidP="00CE4305">
            <w:pPr>
              <w:jc w:val="center"/>
            </w:pPr>
            <w:r w:rsidRPr="00CE2A11">
              <w:t>35</w:t>
            </w:r>
            <w:r w:rsidR="00CE4305">
              <w:t>.</w:t>
            </w:r>
            <w:r w:rsidRPr="00CE2A11">
              <w:t>5</w:t>
            </w:r>
          </w:p>
        </w:tc>
        <w:tc>
          <w:tcPr>
            <w:tcW w:w="1806" w:type="pct"/>
          </w:tcPr>
          <w:p w:rsidR="00D20E51" w:rsidRPr="00CE2A11" w:rsidRDefault="00D20E51" w:rsidP="00CE4305">
            <w:pPr>
              <w:jc w:val="center"/>
            </w:pPr>
            <w:r w:rsidRPr="00CE2A11">
              <w:t>5</w:t>
            </w:r>
            <w:r w:rsidR="00CE4305">
              <w:t>.</w:t>
            </w:r>
            <w:r w:rsidRPr="00CE2A11">
              <w:t>07</w:t>
            </w:r>
          </w:p>
        </w:tc>
      </w:tr>
      <w:tr w:rsidR="00D20E51" w:rsidRPr="00CE2A11" w:rsidTr="008D5F40">
        <w:trPr>
          <w:jc w:val="center"/>
        </w:trPr>
        <w:tc>
          <w:tcPr>
            <w:tcW w:w="1254" w:type="pct"/>
          </w:tcPr>
          <w:p w:rsidR="00D20E51" w:rsidRPr="00CE2A11" w:rsidRDefault="00D20E51" w:rsidP="008B110C">
            <w:pPr>
              <w:jc w:val="center"/>
            </w:pPr>
            <w:r w:rsidRPr="00CE2A11">
              <w:t>5800</w:t>
            </w:r>
          </w:p>
        </w:tc>
        <w:tc>
          <w:tcPr>
            <w:tcW w:w="1941" w:type="pct"/>
          </w:tcPr>
          <w:p w:rsidR="00D20E51" w:rsidRPr="00CE2A11" w:rsidRDefault="00D20E51" w:rsidP="00CE4305">
            <w:pPr>
              <w:jc w:val="center"/>
            </w:pPr>
            <w:r w:rsidRPr="00CE2A11">
              <w:t>35</w:t>
            </w:r>
            <w:r w:rsidR="00CE4305">
              <w:t>.</w:t>
            </w:r>
            <w:r w:rsidRPr="00CE2A11">
              <w:t>8</w:t>
            </w:r>
          </w:p>
        </w:tc>
        <w:tc>
          <w:tcPr>
            <w:tcW w:w="1806" w:type="pct"/>
          </w:tcPr>
          <w:p w:rsidR="00D20E51" w:rsidRPr="00CE2A11" w:rsidRDefault="00D20E51" w:rsidP="00CE4305">
            <w:pPr>
              <w:jc w:val="center"/>
            </w:pPr>
            <w:r w:rsidRPr="00CE2A11">
              <w:t>5</w:t>
            </w:r>
            <w:r w:rsidR="00CE4305">
              <w:t>.</w:t>
            </w:r>
            <w:r w:rsidRPr="00CE2A11">
              <w:t>27</w:t>
            </w:r>
          </w:p>
        </w:tc>
      </w:tr>
      <w:tr w:rsidR="00D20E51" w:rsidRPr="00CE2A11" w:rsidTr="008D5F40">
        <w:trPr>
          <w:jc w:val="center"/>
        </w:trPr>
        <w:tc>
          <w:tcPr>
            <w:tcW w:w="1254" w:type="pct"/>
          </w:tcPr>
          <w:p w:rsidR="00D20E51" w:rsidRPr="00CE2A11" w:rsidRDefault="00D20E51" w:rsidP="008B110C">
            <w:pPr>
              <w:jc w:val="center"/>
            </w:pPr>
            <w:r w:rsidRPr="00CE2A11">
              <w:t>6000</w:t>
            </w:r>
          </w:p>
        </w:tc>
        <w:tc>
          <w:tcPr>
            <w:tcW w:w="1941" w:type="pct"/>
          </w:tcPr>
          <w:p w:rsidR="00D20E51" w:rsidRPr="00CE2A11" w:rsidRDefault="00D20E51" w:rsidP="00CE4305">
            <w:pPr>
              <w:jc w:val="center"/>
            </w:pPr>
            <w:r w:rsidRPr="00CE2A11">
              <w:t>35</w:t>
            </w:r>
            <w:r w:rsidR="00CE4305">
              <w:t>.</w:t>
            </w:r>
            <w:r w:rsidRPr="00CE2A11">
              <w:t>1</w:t>
            </w:r>
          </w:p>
        </w:tc>
        <w:tc>
          <w:tcPr>
            <w:tcW w:w="1806" w:type="pct"/>
          </w:tcPr>
          <w:p w:rsidR="00D20E51" w:rsidRPr="00CE2A11" w:rsidRDefault="00D20E51" w:rsidP="00CE4305">
            <w:pPr>
              <w:jc w:val="center"/>
            </w:pPr>
            <w:r w:rsidRPr="00CE2A11">
              <w:t>5</w:t>
            </w:r>
            <w:r w:rsidR="00CE4305">
              <w:t>.</w:t>
            </w:r>
            <w:r w:rsidRPr="00CE2A11">
              <w:t>48</w:t>
            </w:r>
          </w:p>
        </w:tc>
      </w:tr>
    </w:tbl>
    <w:p w:rsidR="00D20E51" w:rsidRPr="00CE2A11" w:rsidRDefault="00B215DA" w:rsidP="00D20E51">
      <w:pPr>
        <w:pStyle w:val="Prrafodelista"/>
        <w:spacing w:line="360" w:lineRule="auto"/>
        <w:ind w:left="0"/>
        <w:jc w:val="center"/>
        <w:rPr>
          <w:b/>
        </w:rPr>
      </w:pPr>
      <w:r w:rsidRPr="00CE2A11">
        <w:rPr>
          <w:b/>
        </w:rPr>
        <w:t>Tabla</w:t>
      </w:r>
      <w:r w:rsidR="00E109AF" w:rsidRPr="00CE2A11">
        <w:rPr>
          <w:b/>
        </w:rPr>
        <w:t xml:space="preserve"> 8</w:t>
      </w:r>
      <w:r w:rsidR="008D5F40" w:rsidRPr="00CE2A11">
        <w:rPr>
          <w:b/>
        </w:rPr>
        <w:t>. V</w:t>
      </w:r>
      <w:r w:rsidR="00D20E51" w:rsidRPr="00CE2A11">
        <w:rPr>
          <w:b/>
        </w:rPr>
        <w:t>alores dieléctricos nominales para el SAR.</w:t>
      </w:r>
    </w:p>
    <w:p w:rsidR="00D20E51" w:rsidRPr="00CE2A11" w:rsidRDefault="00D20E51" w:rsidP="00D20E51">
      <w:pPr>
        <w:pStyle w:val="Prrafodelista"/>
        <w:spacing w:line="360" w:lineRule="auto"/>
        <w:ind w:left="0"/>
        <w:jc w:val="center"/>
      </w:pPr>
    </w:p>
    <w:p w:rsidR="00D20E51" w:rsidRPr="00CE2A11" w:rsidRDefault="00D20E51" w:rsidP="00D20E51">
      <w:pPr>
        <w:pStyle w:val="Prrafodelista"/>
        <w:spacing w:line="360" w:lineRule="auto"/>
        <w:ind w:left="0"/>
        <w:rPr>
          <w:rFonts w:eastAsiaTheme="minorEastAsia"/>
          <w:sz w:val="22"/>
          <w:szCs w:val="22"/>
        </w:rPr>
      </w:pPr>
      <w:r w:rsidRPr="00CE2A11">
        <w:rPr>
          <w:sz w:val="22"/>
          <w:szCs w:val="22"/>
        </w:rPr>
        <w:t xml:space="preserve">Para </w:t>
      </w:r>
      <w:r w:rsidR="00B215DA" w:rsidRPr="00CE2A11">
        <w:rPr>
          <w:sz w:val="22"/>
          <w:szCs w:val="22"/>
        </w:rPr>
        <w:t xml:space="preserve">las evaluaciones del SAR, </w:t>
      </w:r>
      <w:r w:rsidRPr="00CE2A11">
        <w:rPr>
          <w:sz w:val="22"/>
          <w:szCs w:val="22"/>
        </w:rPr>
        <w:t xml:space="preserve">se debe asumir que el </w:t>
      </w:r>
      <w:r w:rsidR="007203B0" w:rsidRPr="00CE2A11">
        <w:rPr>
          <w:sz w:val="22"/>
          <w:szCs w:val="22"/>
        </w:rPr>
        <w:t>LET</w:t>
      </w:r>
      <w:r w:rsidRPr="00CE2A11">
        <w:rPr>
          <w:sz w:val="22"/>
          <w:szCs w:val="22"/>
        </w:rPr>
        <w:t xml:space="preserve"> tiene una densidad de 1000 </w:t>
      </w:r>
      <m:oMath>
        <m:r>
          <w:rPr>
            <w:rFonts w:ascii="Cambria Math" w:hAnsi="Cambria Math"/>
            <w:sz w:val="22"/>
            <w:szCs w:val="22"/>
          </w:rPr>
          <m:t>kg/</m:t>
        </m:r>
        <m:sSup>
          <m:sSupPr>
            <m:ctrlPr>
              <w:rPr>
                <w:rFonts w:ascii="Cambria Math" w:hAnsi="Cambria Math"/>
                <w:sz w:val="22"/>
                <w:szCs w:val="22"/>
              </w:rPr>
            </m:ctrlPr>
          </m:sSupPr>
          <m:e>
            <m:r>
              <w:rPr>
                <w:rFonts w:ascii="Cambria Math" w:hAnsi="Cambria Math"/>
                <w:sz w:val="22"/>
                <w:szCs w:val="22"/>
              </w:rPr>
              <m:t>m</m:t>
            </m:r>
          </m:e>
          <m:sup>
            <m:r>
              <w:rPr>
                <w:rFonts w:ascii="Cambria Math" w:hAnsi="Cambria Math"/>
                <w:sz w:val="22"/>
                <w:szCs w:val="22"/>
              </w:rPr>
              <m:t>3</m:t>
            </m:r>
          </m:sup>
        </m:sSup>
      </m:oMath>
      <w:r w:rsidRPr="00CE2A11">
        <w:rPr>
          <w:rFonts w:eastAsiaTheme="minorEastAsia"/>
          <w:sz w:val="22"/>
          <w:szCs w:val="22"/>
        </w:rPr>
        <w:t>.</w:t>
      </w:r>
    </w:p>
    <w:p w:rsidR="00604932" w:rsidRPr="00CE2A11" w:rsidRDefault="00604932" w:rsidP="00D20E51">
      <w:pPr>
        <w:pStyle w:val="Prrafodelista"/>
        <w:spacing w:line="360" w:lineRule="auto"/>
        <w:ind w:left="0"/>
        <w:rPr>
          <w:rFonts w:eastAsiaTheme="minorEastAsia"/>
          <w:sz w:val="22"/>
          <w:szCs w:val="22"/>
        </w:rPr>
      </w:pPr>
    </w:p>
    <w:p w:rsidR="00604932" w:rsidRPr="00CE2A11" w:rsidRDefault="00B215DA" w:rsidP="00C2134D">
      <w:pPr>
        <w:pStyle w:val="paragraph"/>
        <w:spacing w:line="360" w:lineRule="auto"/>
        <w:textAlignment w:val="baseline"/>
        <w:outlineLvl w:val="2"/>
        <w:rPr>
          <w:rStyle w:val="eop"/>
          <w:rFonts w:cs="Segoe UI"/>
          <w:b/>
          <w:sz w:val="22"/>
          <w:szCs w:val="22"/>
          <w:lang w:eastAsia="en-US"/>
        </w:rPr>
      </w:pPr>
      <w:r w:rsidRPr="00CE2A11">
        <w:rPr>
          <w:rStyle w:val="normaltextrun"/>
          <w:rFonts w:cs="Segoe UI"/>
          <w:b/>
          <w:sz w:val="22"/>
          <w:szCs w:val="22"/>
        </w:rPr>
        <w:t xml:space="preserve">5.2.4. </w:t>
      </w:r>
      <w:r w:rsidR="00604932" w:rsidRPr="00CE2A11">
        <w:rPr>
          <w:rStyle w:val="normaltextrun"/>
          <w:rFonts w:cs="Segoe UI"/>
          <w:b/>
          <w:sz w:val="22"/>
          <w:szCs w:val="22"/>
        </w:rPr>
        <w:t>ESPECIFICACIONES DE</w:t>
      </w:r>
      <w:r w:rsidR="00637285" w:rsidRPr="00CE2A11">
        <w:rPr>
          <w:rStyle w:val="normaltextrun"/>
          <w:rFonts w:cs="Segoe UI"/>
          <w:b/>
          <w:sz w:val="22"/>
          <w:szCs w:val="22"/>
        </w:rPr>
        <w:t xml:space="preserve"> </w:t>
      </w:r>
      <w:r w:rsidR="00604932" w:rsidRPr="00CE2A11">
        <w:rPr>
          <w:rStyle w:val="normaltextrun"/>
          <w:rFonts w:cs="Segoe UI"/>
          <w:b/>
          <w:sz w:val="22"/>
          <w:szCs w:val="22"/>
        </w:rPr>
        <w:t>L</w:t>
      </w:r>
      <w:r w:rsidR="00637285" w:rsidRPr="00CE2A11">
        <w:rPr>
          <w:rStyle w:val="normaltextrun"/>
          <w:rFonts w:cs="Segoe UI"/>
          <w:b/>
          <w:sz w:val="22"/>
          <w:szCs w:val="22"/>
        </w:rPr>
        <w:t xml:space="preserve">OS </w:t>
      </w:r>
      <w:r w:rsidR="00604932" w:rsidRPr="00CE2A11">
        <w:rPr>
          <w:rStyle w:val="normaltextrun"/>
          <w:rFonts w:cs="Segoe UI"/>
          <w:b/>
          <w:sz w:val="22"/>
          <w:szCs w:val="22"/>
        </w:rPr>
        <w:t>INSTRUMENT</w:t>
      </w:r>
      <w:r w:rsidR="00637285" w:rsidRPr="00CE2A11">
        <w:rPr>
          <w:rStyle w:val="normaltextrun"/>
          <w:rFonts w:cs="Segoe UI"/>
          <w:b/>
          <w:sz w:val="22"/>
          <w:szCs w:val="22"/>
        </w:rPr>
        <w:t xml:space="preserve">OS </w:t>
      </w:r>
      <w:r w:rsidR="00604932" w:rsidRPr="00CE2A11">
        <w:rPr>
          <w:rStyle w:val="normaltextrun"/>
          <w:rFonts w:cs="Segoe UI"/>
          <w:b/>
          <w:sz w:val="22"/>
          <w:szCs w:val="22"/>
        </w:rPr>
        <w:t>DE MEDICIÓN.</w:t>
      </w:r>
    </w:p>
    <w:p w:rsidR="00604932" w:rsidRPr="00CE2A11" w:rsidRDefault="00604932" w:rsidP="00604932">
      <w:pPr>
        <w:pStyle w:val="paragraph"/>
        <w:spacing w:line="360" w:lineRule="auto"/>
        <w:textAlignment w:val="baseline"/>
        <w:rPr>
          <w:rFonts w:cs="Segoe UI"/>
          <w:sz w:val="22"/>
          <w:szCs w:val="22"/>
        </w:rPr>
      </w:pPr>
    </w:p>
    <w:p w:rsidR="00604932" w:rsidRPr="00CE2A11" w:rsidRDefault="00740D73" w:rsidP="00C2134D">
      <w:pPr>
        <w:pStyle w:val="paragraph"/>
        <w:spacing w:line="360" w:lineRule="auto"/>
        <w:textAlignment w:val="baseline"/>
        <w:outlineLvl w:val="3"/>
        <w:rPr>
          <w:rStyle w:val="eop"/>
          <w:rFonts w:cs="Segoe UI"/>
          <w:b/>
          <w:sz w:val="22"/>
          <w:szCs w:val="22"/>
        </w:rPr>
      </w:pPr>
      <w:r w:rsidRPr="00CE2A11">
        <w:rPr>
          <w:rStyle w:val="normaltextrun"/>
          <w:rFonts w:cs="Segoe UI"/>
          <w:b/>
          <w:sz w:val="22"/>
          <w:szCs w:val="22"/>
        </w:rPr>
        <w:t xml:space="preserve">5.2.4.1. </w:t>
      </w:r>
      <w:r w:rsidR="00455EBA" w:rsidRPr="00CE2A11">
        <w:rPr>
          <w:rStyle w:val="normaltextrun"/>
          <w:rFonts w:cs="Segoe UI"/>
          <w:b/>
          <w:sz w:val="22"/>
          <w:szCs w:val="22"/>
        </w:rPr>
        <w:t>REQUERIMIENTOS GENERALES</w:t>
      </w:r>
      <w:r w:rsidR="00455EBA" w:rsidRPr="00CE2A11">
        <w:rPr>
          <w:rStyle w:val="eop"/>
          <w:rFonts w:cs="Segoe UI"/>
          <w:b/>
          <w:sz w:val="22"/>
          <w:szCs w:val="22"/>
        </w:rPr>
        <w:t>.</w:t>
      </w:r>
    </w:p>
    <w:p w:rsidR="00637285" w:rsidRPr="00CE2A11" w:rsidRDefault="00637285" w:rsidP="00604932">
      <w:pPr>
        <w:pStyle w:val="paragraph"/>
        <w:spacing w:line="360" w:lineRule="auto"/>
        <w:textAlignment w:val="baseline"/>
        <w:rPr>
          <w:rFonts w:cs="Segoe UI"/>
          <w:b/>
          <w:sz w:val="22"/>
          <w:szCs w:val="22"/>
        </w:rPr>
      </w:pPr>
    </w:p>
    <w:p w:rsidR="00604932" w:rsidRPr="00CE2A11" w:rsidRDefault="00604932" w:rsidP="00604932">
      <w:pPr>
        <w:pStyle w:val="paragraph"/>
        <w:spacing w:line="360" w:lineRule="auto"/>
        <w:jc w:val="both"/>
        <w:textAlignment w:val="baseline"/>
        <w:rPr>
          <w:rStyle w:val="eop"/>
          <w:rFonts w:cs="Segoe UI"/>
          <w:sz w:val="22"/>
          <w:szCs w:val="22"/>
        </w:rPr>
      </w:pPr>
      <w:r w:rsidRPr="00CE2A11">
        <w:rPr>
          <w:rStyle w:val="normaltextrun"/>
          <w:rFonts w:cs="Segoe UI"/>
          <w:sz w:val="22"/>
          <w:szCs w:val="22"/>
        </w:rPr>
        <w:t>Los requerimientos generales del sistema de escaneo y sondas están dados en</w:t>
      </w:r>
      <w:r w:rsidR="007203B0" w:rsidRPr="00CE2A11">
        <w:rPr>
          <w:rStyle w:val="normaltextrun"/>
          <w:rFonts w:cs="Segoe UI"/>
          <w:sz w:val="22"/>
          <w:szCs w:val="22"/>
        </w:rPr>
        <w:t xml:space="preserve"> los numerales</w:t>
      </w:r>
      <w:r w:rsidRPr="00CE2A11">
        <w:rPr>
          <w:rStyle w:val="normaltextrun"/>
          <w:rFonts w:cs="Segoe UI"/>
          <w:sz w:val="22"/>
          <w:szCs w:val="22"/>
        </w:rPr>
        <w:t xml:space="preserve"> </w:t>
      </w:r>
      <w:r w:rsidR="000F4520" w:rsidRPr="00CE2A11">
        <w:rPr>
          <w:rStyle w:val="normaltextrun"/>
          <w:rFonts w:cs="Segoe UI"/>
          <w:b/>
          <w:sz w:val="22"/>
          <w:szCs w:val="22"/>
        </w:rPr>
        <w:t>5.2.4.</w:t>
      </w:r>
      <w:r w:rsidR="00455EBA" w:rsidRPr="00CE2A11">
        <w:rPr>
          <w:rStyle w:val="normaltextrun"/>
          <w:rFonts w:cs="Segoe UI"/>
          <w:b/>
          <w:sz w:val="22"/>
          <w:szCs w:val="22"/>
        </w:rPr>
        <w:t>1</w:t>
      </w:r>
      <w:r w:rsidR="000F4520" w:rsidRPr="00CE2A11">
        <w:rPr>
          <w:rStyle w:val="normaltextrun"/>
          <w:rFonts w:cs="Segoe UI"/>
          <w:b/>
          <w:sz w:val="22"/>
          <w:szCs w:val="22"/>
        </w:rPr>
        <w:t>.1</w:t>
      </w:r>
      <w:r w:rsidR="000F4520" w:rsidRPr="00CE2A11">
        <w:rPr>
          <w:rStyle w:val="normaltextrun"/>
          <w:rFonts w:cs="Segoe UI"/>
          <w:sz w:val="22"/>
          <w:szCs w:val="22"/>
        </w:rPr>
        <w:t xml:space="preserve"> </w:t>
      </w:r>
      <w:r w:rsidRPr="00CE2A11">
        <w:rPr>
          <w:rStyle w:val="normaltextrun"/>
          <w:rFonts w:cs="Segoe UI"/>
          <w:sz w:val="22"/>
          <w:szCs w:val="22"/>
        </w:rPr>
        <w:t xml:space="preserve">y </w:t>
      </w:r>
      <w:r w:rsidR="000F4520" w:rsidRPr="00CE2A11">
        <w:rPr>
          <w:rStyle w:val="normaltextrun"/>
          <w:rFonts w:cs="Segoe UI"/>
          <w:b/>
          <w:sz w:val="22"/>
          <w:szCs w:val="22"/>
        </w:rPr>
        <w:t>5.2.4.</w:t>
      </w:r>
      <w:r w:rsidR="00455EBA" w:rsidRPr="00CE2A11">
        <w:rPr>
          <w:rStyle w:val="normaltextrun"/>
          <w:rFonts w:cs="Segoe UI"/>
          <w:b/>
          <w:sz w:val="22"/>
          <w:szCs w:val="22"/>
        </w:rPr>
        <w:t>1</w:t>
      </w:r>
      <w:r w:rsidR="000F4520" w:rsidRPr="00CE2A11">
        <w:rPr>
          <w:rStyle w:val="normaltextrun"/>
          <w:rFonts w:cs="Segoe UI"/>
          <w:b/>
          <w:sz w:val="22"/>
          <w:szCs w:val="22"/>
        </w:rPr>
        <w:t>.2</w:t>
      </w:r>
      <w:r w:rsidR="000F4520" w:rsidRPr="00CE2A11">
        <w:rPr>
          <w:rStyle w:val="normaltextrun"/>
          <w:rFonts w:cs="Segoe UI"/>
          <w:sz w:val="22"/>
          <w:szCs w:val="22"/>
        </w:rPr>
        <w:t xml:space="preserve"> </w:t>
      </w:r>
      <w:r w:rsidRPr="00CE2A11">
        <w:rPr>
          <w:rStyle w:val="normaltextrun"/>
          <w:rFonts w:cs="Segoe UI"/>
          <w:sz w:val="22"/>
          <w:szCs w:val="22"/>
        </w:rPr>
        <w:t xml:space="preserve">respectivamente. La calibración de la sonda y los requerimientos del sujetador del </w:t>
      </w:r>
      <w:r w:rsidR="00740D73" w:rsidRPr="00CE2A11">
        <w:rPr>
          <w:rStyle w:val="normaltextrun"/>
          <w:rFonts w:cs="Segoe UI"/>
          <w:sz w:val="22"/>
          <w:szCs w:val="22"/>
        </w:rPr>
        <w:t xml:space="preserve">EBP se </w:t>
      </w:r>
      <w:r w:rsidR="000F4520" w:rsidRPr="00CE2A11">
        <w:rPr>
          <w:rStyle w:val="normaltextrun"/>
          <w:rFonts w:cs="Segoe UI"/>
          <w:sz w:val="22"/>
          <w:szCs w:val="22"/>
        </w:rPr>
        <w:t>definen</w:t>
      </w:r>
      <w:r w:rsidRPr="00CE2A11">
        <w:rPr>
          <w:rStyle w:val="normaltextrun"/>
          <w:rFonts w:cs="Segoe UI"/>
          <w:sz w:val="22"/>
          <w:szCs w:val="22"/>
        </w:rPr>
        <w:t xml:space="preserve"> en</w:t>
      </w:r>
      <w:r w:rsidR="007203B0" w:rsidRPr="00CE2A11">
        <w:rPr>
          <w:rStyle w:val="normaltextrun"/>
          <w:rFonts w:cs="Segoe UI"/>
          <w:sz w:val="22"/>
          <w:szCs w:val="22"/>
        </w:rPr>
        <w:t xml:space="preserve"> los numerales</w:t>
      </w:r>
      <w:r w:rsidRPr="00CE2A11">
        <w:rPr>
          <w:rStyle w:val="normaltextrun"/>
          <w:rFonts w:cs="Segoe UI"/>
          <w:sz w:val="22"/>
          <w:szCs w:val="22"/>
        </w:rPr>
        <w:t xml:space="preserve"> </w:t>
      </w:r>
      <w:r w:rsidR="00786EB7" w:rsidRPr="00CE2A11">
        <w:rPr>
          <w:rStyle w:val="normaltextrun"/>
          <w:rFonts w:cs="Segoe UI"/>
          <w:b/>
          <w:sz w:val="22"/>
          <w:szCs w:val="22"/>
        </w:rPr>
        <w:t>5.2.4.</w:t>
      </w:r>
      <w:r w:rsidR="00455EBA" w:rsidRPr="00CE2A11">
        <w:rPr>
          <w:rStyle w:val="normaltextrun"/>
          <w:rFonts w:cs="Segoe UI"/>
          <w:b/>
          <w:sz w:val="22"/>
          <w:szCs w:val="22"/>
        </w:rPr>
        <w:t>1.</w:t>
      </w:r>
      <w:r w:rsidR="00740D73" w:rsidRPr="00CE2A11">
        <w:rPr>
          <w:rStyle w:val="normaltextrun"/>
          <w:rFonts w:cs="Segoe UI"/>
          <w:b/>
          <w:sz w:val="22"/>
          <w:szCs w:val="22"/>
        </w:rPr>
        <w:t>3</w:t>
      </w:r>
      <w:r w:rsidR="00786EB7" w:rsidRPr="00CE2A11">
        <w:rPr>
          <w:rStyle w:val="normaltextrun"/>
          <w:rFonts w:cs="Segoe UI"/>
          <w:b/>
          <w:sz w:val="22"/>
          <w:szCs w:val="22"/>
        </w:rPr>
        <w:t xml:space="preserve"> </w:t>
      </w:r>
      <w:r w:rsidRPr="00CE2A11">
        <w:rPr>
          <w:rStyle w:val="normaltextrun"/>
          <w:rFonts w:cs="Segoe UI"/>
          <w:sz w:val="22"/>
          <w:szCs w:val="22"/>
        </w:rPr>
        <w:t>y</w:t>
      </w:r>
      <w:r w:rsidRPr="00CE2A11">
        <w:rPr>
          <w:rStyle w:val="normaltextrun"/>
          <w:rFonts w:cs="Segoe UI"/>
          <w:b/>
          <w:sz w:val="22"/>
          <w:szCs w:val="22"/>
        </w:rPr>
        <w:t xml:space="preserve"> </w:t>
      </w:r>
      <w:r w:rsidR="00786EB7" w:rsidRPr="00CE2A11">
        <w:rPr>
          <w:rStyle w:val="normaltextrun"/>
          <w:rFonts w:cs="Segoe UI"/>
          <w:b/>
          <w:sz w:val="22"/>
          <w:szCs w:val="22"/>
        </w:rPr>
        <w:t>5.2.4.</w:t>
      </w:r>
      <w:r w:rsidR="00455EBA" w:rsidRPr="00CE2A11">
        <w:rPr>
          <w:rStyle w:val="normaltextrun"/>
          <w:rFonts w:cs="Segoe UI"/>
          <w:b/>
          <w:sz w:val="22"/>
          <w:szCs w:val="22"/>
        </w:rPr>
        <w:t>1</w:t>
      </w:r>
      <w:r w:rsidR="00786EB7" w:rsidRPr="00CE2A11">
        <w:rPr>
          <w:rStyle w:val="normaltextrun"/>
          <w:rFonts w:cs="Segoe UI"/>
          <w:b/>
          <w:sz w:val="22"/>
          <w:szCs w:val="22"/>
        </w:rPr>
        <w:t>.4</w:t>
      </w:r>
      <w:r w:rsidR="00740D73" w:rsidRPr="00CE2A11">
        <w:rPr>
          <w:rStyle w:val="normaltextrun"/>
          <w:rFonts w:cs="Segoe UI"/>
          <w:b/>
          <w:sz w:val="22"/>
          <w:szCs w:val="22"/>
        </w:rPr>
        <w:t xml:space="preserve"> </w:t>
      </w:r>
      <w:r w:rsidR="00C2134D" w:rsidRPr="00CE2A11">
        <w:rPr>
          <w:rStyle w:val="normaltextrun"/>
          <w:rFonts w:cs="Segoe UI"/>
          <w:sz w:val="22"/>
          <w:szCs w:val="22"/>
        </w:rPr>
        <w:t>ambos en la presente DT</w:t>
      </w:r>
      <w:r w:rsidRPr="00CE2A11">
        <w:rPr>
          <w:rStyle w:val="normaltextrun"/>
          <w:rFonts w:cs="Segoe UI"/>
          <w:sz w:val="22"/>
          <w:szCs w:val="22"/>
        </w:rPr>
        <w:t>.</w:t>
      </w:r>
    </w:p>
    <w:p w:rsidR="00604932" w:rsidRPr="00CE2A11" w:rsidRDefault="00604932" w:rsidP="00604932">
      <w:pPr>
        <w:pStyle w:val="paragraph"/>
        <w:spacing w:line="360" w:lineRule="auto"/>
        <w:textAlignment w:val="baseline"/>
        <w:rPr>
          <w:rFonts w:cs="Segoe UI"/>
          <w:sz w:val="22"/>
          <w:szCs w:val="22"/>
        </w:rPr>
      </w:pPr>
    </w:p>
    <w:p w:rsidR="00604932" w:rsidRPr="00CE2A11" w:rsidRDefault="00604932" w:rsidP="00C2134D">
      <w:pPr>
        <w:pStyle w:val="paragraph"/>
        <w:spacing w:line="360" w:lineRule="auto"/>
        <w:jc w:val="both"/>
        <w:textAlignment w:val="baseline"/>
        <w:outlineLvl w:val="4"/>
        <w:rPr>
          <w:rFonts w:cs="Segoe UI"/>
          <w:b/>
          <w:sz w:val="22"/>
          <w:szCs w:val="22"/>
        </w:rPr>
      </w:pPr>
      <w:r w:rsidRPr="00CE2A11">
        <w:rPr>
          <w:rStyle w:val="normaltextrun"/>
          <w:rFonts w:cs="Segoe UI"/>
          <w:b/>
          <w:sz w:val="22"/>
          <w:szCs w:val="22"/>
        </w:rPr>
        <w:t>5.</w:t>
      </w:r>
      <w:r w:rsidR="000F4520" w:rsidRPr="00CE2A11">
        <w:rPr>
          <w:rStyle w:val="normaltextrun"/>
          <w:rFonts w:cs="Segoe UI"/>
          <w:b/>
          <w:sz w:val="22"/>
          <w:szCs w:val="22"/>
        </w:rPr>
        <w:t>2.4.</w:t>
      </w:r>
      <w:r w:rsidR="00455EBA" w:rsidRPr="00CE2A11">
        <w:rPr>
          <w:rStyle w:val="normaltextrun"/>
          <w:rFonts w:cs="Segoe UI"/>
          <w:b/>
          <w:sz w:val="22"/>
          <w:szCs w:val="22"/>
        </w:rPr>
        <w:t>1.1.</w:t>
      </w:r>
      <w:r w:rsidR="000F4520" w:rsidRPr="00CE2A11">
        <w:rPr>
          <w:rStyle w:val="normaltextrun"/>
          <w:rFonts w:cs="Segoe UI"/>
          <w:b/>
          <w:sz w:val="22"/>
          <w:szCs w:val="22"/>
        </w:rPr>
        <w:t xml:space="preserve"> </w:t>
      </w:r>
      <w:r w:rsidR="00455EBA" w:rsidRPr="00CE2A11">
        <w:rPr>
          <w:rStyle w:val="normaltextrun"/>
          <w:rFonts w:cs="Segoe UI"/>
          <w:b/>
          <w:sz w:val="22"/>
          <w:szCs w:val="22"/>
        </w:rPr>
        <w:t>SISTEMA DE ESCANEO.</w:t>
      </w:r>
    </w:p>
    <w:p w:rsidR="00604932" w:rsidRPr="00CE2A11" w:rsidRDefault="00604932" w:rsidP="00604932">
      <w:pPr>
        <w:pStyle w:val="paragraph"/>
        <w:spacing w:line="360" w:lineRule="auto"/>
        <w:jc w:val="both"/>
        <w:textAlignment w:val="baseline"/>
        <w:rPr>
          <w:rStyle w:val="eop"/>
          <w:rFonts w:cs="Segoe UI"/>
          <w:sz w:val="22"/>
          <w:szCs w:val="22"/>
        </w:rPr>
      </w:pPr>
      <w:r w:rsidRPr="00CE2A11">
        <w:rPr>
          <w:rStyle w:val="normaltextrun"/>
          <w:rFonts w:cs="Segoe UI"/>
          <w:sz w:val="22"/>
          <w:szCs w:val="22"/>
        </w:rPr>
        <w:t xml:space="preserve">Los requerimientos mínimos </w:t>
      </w:r>
      <w:r w:rsidR="00786EB7" w:rsidRPr="00CE2A11">
        <w:rPr>
          <w:rStyle w:val="normaltextrun"/>
          <w:rFonts w:cs="Segoe UI"/>
          <w:sz w:val="22"/>
          <w:szCs w:val="22"/>
        </w:rPr>
        <w:t>del</w:t>
      </w:r>
      <w:r w:rsidRPr="00CE2A11">
        <w:rPr>
          <w:rStyle w:val="normaltextrun"/>
          <w:rFonts w:cs="Segoe UI"/>
          <w:sz w:val="22"/>
          <w:szCs w:val="22"/>
        </w:rPr>
        <w:t xml:space="preserve"> sistema de escaneo son:</w:t>
      </w:r>
    </w:p>
    <w:p w:rsidR="00786EB7" w:rsidRPr="00CE2A11" w:rsidRDefault="00786EB7" w:rsidP="00604932">
      <w:pPr>
        <w:pStyle w:val="paragraph"/>
        <w:spacing w:line="360" w:lineRule="auto"/>
        <w:jc w:val="both"/>
        <w:textAlignment w:val="baseline"/>
        <w:rPr>
          <w:rFonts w:cs="Segoe UI"/>
          <w:sz w:val="22"/>
          <w:szCs w:val="22"/>
        </w:rPr>
      </w:pPr>
    </w:p>
    <w:p w:rsidR="00786EB7" w:rsidRPr="00CE2A11" w:rsidRDefault="00C2134D" w:rsidP="004E1381">
      <w:pPr>
        <w:pStyle w:val="paragraph"/>
        <w:numPr>
          <w:ilvl w:val="0"/>
          <w:numId w:val="11"/>
        </w:numPr>
        <w:spacing w:line="360" w:lineRule="auto"/>
        <w:jc w:val="both"/>
        <w:textAlignment w:val="baseline"/>
        <w:rPr>
          <w:rFonts w:cs="Segoe UI"/>
          <w:sz w:val="22"/>
          <w:szCs w:val="22"/>
        </w:rPr>
      </w:pPr>
      <w:r w:rsidRPr="00CE2A11">
        <w:rPr>
          <w:rStyle w:val="normaltextrun"/>
          <w:rFonts w:cs="Segoe UI"/>
          <w:sz w:val="22"/>
          <w:szCs w:val="22"/>
        </w:rPr>
        <w:t>P</w:t>
      </w:r>
      <w:r w:rsidR="00604932" w:rsidRPr="00CE2A11">
        <w:rPr>
          <w:rStyle w:val="normaltextrun"/>
          <w:rFonts w:cs="Segoe UI"/>
          <w:sz w:val="22"/>
          <w:szCs w:val="22"/>
        </w:rPr>
        <w:t xml:space="preserve">recisión de posición: </w:t>
      </w:r>
      <w:r w:rsidR="00D92A0F" w:rsidRPr="00CE2A11">
        <w:rPr>
          <w:rStyle w:val="normaltextrun"/>
          <w:rFonts w:cs="Segoe UI"/>
          <w:sz w:val="22"/>
          <w:szCs w:val="22"/>
        </w:rPr>
        <w:t xml:space="preserve">menor o igual a </w:t>
      </w:r>
      <w:r w:rsidR="00604932" w:rsidRPr="00CE2A11">
        <w:rPr>
          <w:rStyle w:val="normaltextrun"/>
          <w:rFonts w:cs="Segoe UI"/>
          <w:sz w:val="22"/>
          <w:szCs w:val="22"/>
        </w:rPr>
        <w:t>±</w:t>
      </w:r>
      <w:r w:rsidR="00D92A0F" w:rsidRPr="00CE2A11">
        <w:rPr>
          <w:rStyle w:val="normaltextrun"/>
          <w:rFonts w:cs="Segoe UI"/>
          <w:sz w:val="22"/>
          <w:szCs w:val="22"/>
        </w:rPr>
        <w:t xml:space="preserve"> </w:t>
      </w:r>
      <w:r w:rsidR="00604932" w:rsidRPr="00CE2A11">
        <w:rPr>
          <w:rStyle w:val="normaltextrun"/>
          <w:rFonts w:cs="Segoe UI"/>
          <w:sz w:val="22"/>
          <w:szCs w:val="22"/>
        </w:rPr>
        <w:t>0.2mm;</w:t>
      </w:r>
    </w:p>
    <w:p w:rsidR="00786EB7" w:rsidRPr="00CE2A11" w:rsidRDefault="00C2134D" w:rsidP="004E1381">
      <w:pPr>
        <w:pStyle w:val="paragraph"/>
        <w:numPr>
          <w:ilvl w:val="0"/>
          <w:numId w:val="11"/>
        </w:numPr>
        <w:spacing w:line="360" w:lineRule="auto"/>
        <w:jc w:val="both"/>
        <w:textAlignment w:val="baseline"/>
        <w:rPr>
          <w:rFonts w:cs="Segoe UI"/>
          <w:sz w:val="22"/>
          <w:szCs w:val="22"/>
        </w:rPr>
      </w:pPr>
      <w:r w:rsidRPr="00CE2A11">
        <w:rPr>
          <w:rStyle w:val="normaltextrun"/>
          <w:rFonts w:cs="Segoe UI"/>
          <w:sz w:val="22"/>
          <w:szCs w:val="22"/>
        </w:rPr>
        <w:t>R</w:t>
      </w:r>
      <w:r w:rsidR="00604932" w:rsidRPr="00CE2A11">
        <w:rPr>
          <w:rStyle w:val="normaltextrun"/>
          <w:rFonts w:cs="Segoe UI"/>
          <w:sz w:val="22"/>
          <w:szCs w:val="22"/>
        </w:rPr>
        <w:t xml:space="preserve">esolución mínima (tamaño del incremento): </w:t>
      </w:r>
      <w:r w:rsidR="00D92A0F" w:rsidRPr="00CE2A11">
        <w:rPr>
          <w:rStyle w:val="normaltextrun"/>
          <w:rFonts w:cs="Segoe UI"/>
          <w:sz w:val="22"/>
          <w:szCs w:val="22"/>
        </w:rPr>
        <w:t>menor o igual a</w:t>
      </w:r>
      <w:r w:rsidR="00604932" w:rsidRPr="00CE2A11">
        <w:rPr>
          <w:rStyle w:val="normaltextrun"/>
          <w:rFonts w:cs="Segoe UI"/>
          <w:sz w:val="22"/>
          <w:szCs w:val="22"/>
        </w:rPr>
        <w:t xml:space="preserve"> 1 mm;</w:t>
      </w:r>
    </w:p>
    <w:p w:rsidR="00604932" w:rsidRPr="00CE2A11" w:rsidRDefault="00C2134D" w:rsidP="004E1381">
      <w:pPr>
        <w:pStyle w:val="paragraph"/>
        <w:numPr>
          <w:ilvl w:val="0"/>
          <w:numId w:val="11"/>
        </w:numPr>
        <w:spacing w:line="360" w:lineRule="auto"/>
        <w:jc w:val="both"/>
        <w:textAlignment w:val="baseline"/>
        <w:rPr>
          <w:rStyle w:val="eop"/>
          <w:rFonts w:cs="Segoe UI"/>
          <w:sz w:val="22"/>
          <w:szCs w:val="22"/>
        </w:rPr>
      </w:pPr>
      <w:r w:rsidRPr="00CE2A11">
        <w:rPr>
          <w:rStyle w:val="normaltextrun"/>
          <w:rFonts w:cs="Segoe UI"/>
          <w:sz w:val="22"/>
          <w:szCs w:val="22"/>
        </w:rPr>
        <w:t>R</w:t>
      </w:r>
      <w:r w:rsidR="00604932" w:rsidRPr="00CE2A11">
        <w:rPr>
          <w:rStyle w:val="normaltextrun"/>
          <w:rFonts w:cs="Segoe UI"/>
          <w:sz w:val="22"/>
          <w:szCs w:val="22"/>
        </w:rPr>
        <w:t xml:space="preserve">ango de escaneo: </w:t>
      </w:r>
      <w:r w:rsidR="00D92A0F" w:rsidRPr="00CE2A11">
        <w:rPr>
          <w:rStyle w:val="normaltextrun"/>
          <w:rFonts w:cs="Segoe UI"/>
          <w:sz w:val="22"/>
          <w:szCs w:val="22"/>
        </w:rPr>
        <w:t xml:space="preserve">mayor o igual al </w:t>
      </w:r>
      <w:r w:rsidR="00604932" w:rsidRPr="00CE2A11">
        <w:rPr>
          <w:rStyle w:val="normaltextrun"/>
          <w:rFonts w:cs="Segoe UI"/>
          <w:sz w:val="22"/>
          <w:szCs w:val="22"/>
        </w:rPr>
        <w:t xml:space="preserve">90 % de las dimensiones del </w:t>
      </w:r>
      <w:r w:rsidR="00D92A0F" w:rsidRPr="00CE2A11">
        <w:rPr>
          <w:rStyle w:val="normaltextrun"/>
          <w:rFonts w:cs="Segoe UI"/>
          <w:sz w:val="22"/>
          <w:szCs w:val="22"/>
        </w:rPr>
        <w:t xml:space="preserve">MSH </w:t>
      </w:r>
      <w:r w:rsidR="00604932" w:rsidRPr="00CE2A11">
        <w:rPr>
          <w:rStyle w:val="normaltextrun"/>
          <w:rFonts w:cs="Segoe UI"/>
          <w:sz w:val="22"/>
          <w:szCs w:val="22"/>
        </w:rPr>
        <w:t>en todas direcciones.</w:t>
      </w:r>
    </w:p>
    <w:p w:rsidR="00604932" w:rsidRDefault="00604932" w:rsidP="00604932">
      <w:pPr>
        <w:pStyle w:val="paragraph"/>
        <w:spacing w:line="360" w:lineRule="auto"/>
        <w:ind w:left="720"/>
        <w:jc w:val="both"/>
        <w:textAlignment w:val="baseline"/>
        <w:rPr>
          <w:rFonts w:cs="Segoe UI"/>
          <w:sz w:val="22"/>
          <w:szCs w:val="22"/>
        </w:rPr>
      </w:pPr>
    </w:p>
    <w:p w:rsidR="0057360B" w:rsidRDefault="0057360B" w:rsidP="00604932">
      <w:pPr>
        <w:pStyle w:val="paragraph"/>
        <w:spacing w:line="360" w:lineRule="auto"/>
        <w:ind w:left="720"/>
        <w:jc w:val="both"/>
        <w:textAlignment w:val="baseline"/>
        <w:rPr>
          <w:rFonts w:cs="Segoe UI"/>
          <w:sz w:val="22"/>
          <w:szCs w:val="22"/>
        </w:rPr>
      </w:pPr>
    </w:p>
    <w:p w:rsidR="0057360B" w:rsidRPr="00CE2A11" w:rsidRDefault="0057360B" w:rsidP="00604932">
      <w:pPr>
        <w:pStyle w:val="paragraph"/>
        <w:spacing w:line="360" w:lineRule="auto"/>
        <w:ind w:left="720"/>
        <w:jc w:val="both"/>
        <w:textAlignment w:val="baseline"/>
        <w:rPr>
          <w:rFonts w:cs="Segoe UI"/>
          <w:sz w:val="22"/>
          <w:szCs w:val="22"/>
        </w:rPr>
      </w:pPr>
    </w:p>
    <w:p w:rsidR="00604932" w:rsidRPr="00CE2A11" w:rsidRDefault="000F4520" w:rsidP="00C2134D">
      <w:pPr>
        <w:pStyle w:val="paragraph"/>
        <w:spacing w:line="360" w:lineRule="auto"/>
        <w:jc w:val="both"/>
        <w:textAlignment w:val="baseline"/>
        <w:outlineLvl w:val="4"/>
        <w:rPr>
          <w:rFonts w:cs="Segoe UI"/>
          <w:b/>
          <w:sz w:val="22"/>
          <w:szCs w:val="22"/>
        </w:rPr>
      </w:pPr>
      <w:r w:rsidRPr="00CE2A11">
        <w:rPr>
          <w:rStyle w:val="normaltextrun"/>
          <w:rFonts w:cs="Segoe UI"/>
          <w:b/>
          <w:sz w:val="22"/>
          <w:szCs w:val="22"/>
        </w:rPr>
        <w:t>5.2.4.</w:t>
      </w:r>
      <w:r w:rsidR="00455EBA" w:rsidRPr="00CE2A11">
        <w:rPr>
          <w:rStyle w:val="normaltextrun"/>
          <w:rFonts w:cs="Segoe UI"/>
          <w:b/>
          <w:sz w:val="22"/>
          <w:szCs w:val="22"/>
        </w:rPr>
        <w:t>1</w:t>
      </w:r>
      <w:r w:rsidRPr="00CE2A11">
        <w:rPr>
          <w:rStyle w:val="normaltextrun"/>
          <w:rFonts w:cs="Segoe UI"/>
          <w:b/>
          <w:sz w:val="22"/>
          <w:szCs w:val="22"/>
        </w:rPr>
        <w:t>.2</w:t>
      </w:r>
      <w:r w:rsidR="00455EBA" w:rsidRPr="00CE2A11">
        <w:rPr>
          <w:rStyle w:val="normaltextrun"/>
          <w:rFonts w:cs="Segoe UI"/>
          <w:b/>
          <w:sz w:val="22"/>
          <w:szCs w:val="22"/>
        </w:rPr>
        <w:t>.</w:t>
      </w:r>
      <w:r w:rsidR="005674F1" w:rsidRPr="00CE2A11">
        <w:rPr>
          <w:rStyle w:val="normaltextrun"/>
          <w:rFonts w:cs="Segoe UI"/>
          <w:b/>
          <w:sz w:val="22"/>
          <w:szCs w:val="22"/>
        </w:rPr>
        <w:t xml:space="preserve"> </w:t>
      </w:r>
      <w:r w:rsidR="00455EBA" w:rsidRPr="00CE2A11">
        <w:rPr>
          <w:rStyle w:val="normaltextrun"/>
          <w:rFonts w:cs="Segoe UI"/>
          <w:b/>
          <w:sz w:val="22"/>
          <w:szCs w:val="22"/>
        </w:rPr>
        <w:t>SONDAS.</w:t>
      </w:r>
    </w:p>
    <w:p w:rsidR="00604932" w:rsidRPr="00CE2A11" w:rsidRDefault="007E5EE5" w:rsidP="00604932">
      <w:pPr>
        <w:pStyle w:val="paragraph"/>
        <w:spacing w:line="360" w:lineRule="auto"/>
        <w:jc w:val="both"/>
        <w:textAlignment w:val="baseline"/>
        <w:rPr>
          <w:rFonts w:cs="Segoe UI"/>
          <w:sz w:val="22"/>
          <w:szCs w:val="22"/>
        </w:rPr>
      </w:pPr>
      <w:r w:rsidRPr="00CE2A11">
        <w:rPr>
          <w:rStyle w:val="normaltextrun"/>
          <w:rFonts w:cs="Segoe UI"/>
          <w:sz w:val="22"/>
          <w:szCs w:val="22"/>
        </w:rPr>
        <w:t xml:space="preserve">Para </w:t>
      </w:r>
      <w:r w:rsidR="00604932" w:rsidRPr="00CE2A11">
        <w:rPr>
          <w:rStyle w:val="normaltextrun"/>
          <w:rFonts w:cs="Segoe UI"/>
          <w:sz w:val="22"/>
          <w:szCs w:val="22"/>
        </w:rPr>
        <w:t xml:space="preserve">mediciones precisas </w:t>
      </w:r>
      <w:r w:rsidRPr="00CE2A11">
        <w:rPr>
          <w:rStyle w:val="normaltextrun"/>
          <w:rFonts w:cs="Segoe UI"/>
          <w:sz w:val="22"/>
          <w:szCs w:val="22"/>
        </w:rPr>
        <w:t xml:space="preserve">se </w:t>
      </w:r>
      <w:r w:rsidR="00604932" w:rsidRPr="00CE2A11">
        <w:rPr>
          <w:rStyle w:val="normaltextrun"/>
          <w:rFonts w:cs="Segoe UI"/>
          <w:sz w:val="22"/>
          <w:szCs w:val="22"/>
        </w:rPr>
        <w:t xml:space="preserve">requiere que la punta de la sonda sea lo suficientemente pequeña para ser capaz de distinguir efectivamente la distribución de los campos inducidos en el </w:t>
      </w:r>
      <w:r w:rsidR="00786EB7" w:rsidRPr="00CE2A11">
        <w:rPr>
          <w:rStyle w:val="normaltextrun"/>
          <w:rFonts w:cs="Segoe UI"/>
          <w:sz w:val="22"/>
          <w:szCs w:val="22"/>
        </w:rPr>
        <w:t>MSH</w:t>
      </w:r>
      <w:r w:rsidR="00604932" w:rsidRPr="00CE2A11">
        <w:rPr>
          <w:rStyle w:val="normaltextrun"/>
          <w:rFonts w:cs="Segoe UI"/>
          <w:sz w:val="22"/>
          <w:szCs w:val="22"/>
        </w:rPr>
        <w:t xml:space="preserve">. La sonda </w:t>
      </w:r>
      <w:r w:rsidR="00DE4772" w:rsidRPr="00CE2A11">
        <w:rPr>
          <w:rStyle w:val="normaltextrun"/>
          <w:rFonts w:cs="Segoe UI"/>
          <w:sz w:val="22"/>
          <w:szCs w:val="22"/>
        </w:rPr>
        <w:t xml:space="preserve">debe </w:t>
      </w:r>
      <w:r w:rsidR="00604932" w:rsidRPr="00CE2A11">
        <w:rPr>
          <w:rStyle w:val="normaltextrun"/>
          <w:rFonts w:cs="Segoe UI"/>
          <w:sz w:val="22"/>
          <w:szCs w:val="22"/>
        </w:rPr>
        <w:t xml:space="preserve">causar solo una distorsión mínima en la distribución del campo, lo </w:t>
      </w:r>
      <w:r w:rsidR="00DE4772" w:rsidRPr="00CE2A11">
        <w:rPr>
          <w:rStyle w:val="normaltextrun"/>
          <w:rFonts w:cs="Segoe UI"/>
          <w:sz w:val="22"/>
          <w:szCs w:val="22"/>
        </w:rPr>
        <w:t xml:space="preserve">cual </w:t>
      </w:r>
      <w:r w:rsidR="00604932" w:rsidRPr="00CE2A11">
        <w:rPr>
          <w:rStyle w:val="normaltextrun"/>
          <w:rFonts w:cs="Segoe UI"/>
          <w:sz w:val="22"/>
          <w:szCs w:val="22"/>
        </w:rPr>
        <w:t xml:space="preserve">se puede lograr si el diámetro de la sonda es menor a un tercio de la </w:t>
      </w:r>
      <w:r w:rsidR="0025571A" w:rsidRPr="00CE2A11">
        <w:rPr>
          <w:rStyle w:val="normaltextrun"/>
          <w:rFonts w:cs="Segoe UI"/>
          <w:sz w:val="22"/>
          <w:szCs w:val="22"/>
        </w:rPr>
        <w:t>L</w:t>
      </w:r>
      <w:r w:rsidR="00604932" w:rsidRPr="00CE2A11">
        <w:rPr>
          <w:rStyle w:val="normaltextrun"/>
          <w:rFonts w:cs="Segoe UI"/>
          <w:sz w:val="22"/>
          <w:szCs w:val="22"/>
        </w:rPr>
        <w:t xml:space="preserve">ongitud de onda en el </w:t>
      </w:r>
      <w:r w:rsidR="00786EB7" w:rsidRPr="00CE2A11">
        <w:rPr>
          <w:rStyle w:val="normaltextrun"/>
          <w:rFonts w:cs="Segoe UI"/>
          <w:sz w:val="22"/>
          <w:szCs w:val="22"/>
        </w:rPr>
        <w:t>LET</w:t>
      </w:r>
      <w:r w:rsidR="00604932" w:rsidRPr="00CE2A11">
        <w:rPr>
          <w:rStyle w:val="normaltextrun"/>
          <w:rFonts w:cs="Segoe UI"/>
          <w:sz w:val="22"/>
          <w:szCs w:val="22"/>
        </w:rPr>
        <w:t xml:space="preserve">. Además, se necesitan mediciones precisas lo más cerca posible de la superficie del </w:t>
      </w:r>
      <w:r w:rsidR="00786EB7" w:rsidRPr="00CE2A11">
        <w:rPr>
          <w:rStyle w:val="normaltextrun"/>
          <w:rFonts w:cs="Segoe UI"/>
          <w:sz w:val="22"/>
          <w:szCs w:val="22"/>
        </w:rPr>
        <w:t>MSH</w:t>
      </w:r>
      <w:r w:rsidR="00604932" w:rsidRPr="00CE2A11">
        <w:rPr>
          <w:rStyle w:val="normaltextrun"/>
          <w:rFonts w:cs="Segoe UI"/>
          <w:sz w:val="22"/>
          <w:szCs w:val="22"/>
        </w:rPr>
        <w:t xml:space="preserve"> para mantener el error de extrapolación al mínimo posible. </w:t>
      </w:r>
    </w:p>
    <w:p w:rsidR="00786EB7" w:rsidRPr="00CE2A11" w:rsidRDefault="00786EB7" w:rsidP="00604932">
      <w:pPr>
        <w:pStyle w:val="paragraph"/>
        <w:spacing w:line="360" w:lineRule="auto"/>
        <w:jc w:val="both"/>
        <w:textAlignment w:val="baseline"/>
        <w:rPr>
          <w:rStyle w:val="normaltextrun"/>
          <w:rFonts w:cs="Segoe UI"/>
          <w:sz w:val="22"/>
          <w:szCs w:val="22"/>
        </w:rPr>
      </w:pPr>
    </w:p>
    <w:p w:rsidR="00604932" w:rsidRPr="00CE2A11" w:rsidRDefault="00604932" w:rsidP="00604932">
      <w:pPr>
        <w:pStyle w:val="paragraph"/>
        <w:spacing w:line="360" w:lineRule="auto"/>
        <w:jc w:val="both"/>
        <w:textAlignment w:val="baseline"/>
        <w:rPr>
          <w:rFonts w:cs="Segoe UI"/>
          <w:sz w:val="22"/>
          <w:szCs w:val="22"/>
        </w:rPr>
      </w:pPr>
      <w:r w:rsidRPr="00CE2A11">
        <w:rPr>
          <w:rStyle w:val="normaltextrun"/>
          <w:rFonts w:cs="Segoe UI"/>
          <w:sz w:val="22"/>
          <w:szCs w:val="22"/>
        </w:rPr>
        <w:t xml:space="preserve">Los requerimientos mínimos del párrafo anterior </w:t>
      </w:r>
      <w:r w:rsidR="0061224B" w:rsidRPr="00CE2A11">
        <w:rPr>
          <w:rStyle w:val="normaltextrun"/>
          <w:rFonts w:cs="Segoe UI"/>
          <w:sz w:val="22"/>
          <w:szCs w:val="22"/>
        </w:rPr>
        <w:t xml:space="preserve">se cumplen </w:t>
      </w:r>
      <w:r w:rsidRPr="00CE2A11">
        <w:rPr>
          <w:rStyle w:val="normaltextrun"/>
          <w:rFonts w:cs="Segoe UI"/>
          <w:sz w:val="22"/>
          <w:szCs w:val="22"/>
        </w:rPr>
        <w:t xml:space="preserve">si la sonda </w:t>
      </w:r>
      <w:r w:rsidR="0061224B" w:rsidRPr="00CE2A11">
        <w:rPr>
          <w:rStyle w:val="normaltextrun"/>
          <w:rFonts w:cs="Segoe UI"/>
          <w:sz w:val="22"/>
          <w:szCs w:val="22"/>
        </w:rPr>
        <w:t xml:space="preserve">presenta </w:t>
      </w:r>
      <w:r w:rsidRPr="00CE2A11">
        <w:rPr>
          <w:rStyle w:val="normaltextrun"/>
          <w:rFonts w:cs="Segoe UI"/>
          <w:sz w:val="22"/>
          <w:szCs w:val="22"/>
        </w:rPr>
        <w:t>las siguientes especificaciones:</w:t>
      </w:r>
    </w:p>
    <w:p w:rsidR="00604932" w:rsidRPr="00CE2A11" w:rsidRDefault="00786EB7" w:rsidP="00DE4772">
      <w:pPr>
        <w:pStyle w:val="paragraph"/>
        <w:numPr>
          <w:ilvl w:val="0"/>
          <w:numId w:val="15"/>
        </w:numPr>
        <w:spacing w:line="360" w:lineRule="auto"/>
        <w:ind w:left="709" w:hanging="425"/>
        <w:jc w:val="both"/>
        <w:textAlignment w:val="baseline"/>
        <w:rPr>
          <w:rFonts w:cs="Segoe UI"/>
          <w:sz w:val="22"/>
          <w:szCs w:val="22"/>
        </w:rPr>
      </w:pPr>
      <w:r w:rsidRPr="00CE2A11">
        <w:rPr>
          <w:rStyle w:val="normaltextrun"/>
          <w:rFonts w:cs="Segoe UI"/>
          <w:sz w:val="22"/>
          <w:szCs w:val="22"/>
        </w:rPr>
        <w:t>D</w:t>
      </w:r>
      <w:r w:rsidR="00604932" w:rsidRPr="00CE2A11">
        <w:rPr>
          <w:rStyle w:val="normaltextrun"/>
          <w:rFonts w:cs="Segoe UI"/>
          <w:sz w:val="22"/>
          <w:szCs w:val="22"/>
        </w:rPr>
        <w:t>iámetro de la punta de la sonda:</w:t>
      </w:r>
    </w:p>
    <w:p w:rsidR="00604932" w:rsidRPr="00CE2A11" w:rsidRDefault="00643DF4" w:rsidP="00DE4772">
      <w:pPr>
        <w:pStyle w:val="paragraph"/>
        <w:numPr>
          <w:ilvl w:val="0"/>
          <w:numId w:val="13"/>
        </w:numPr>
        <w:tabs>
          <w:tab w:val="clear" w:pos="720"/>
          <w:tab w:val="num" w:pos="1276"/>
        </w:tabs>
        <w:spacing w:line="360" w:lineRule="auto"/>
        <w:ind w:left="1134" w:hanging="425"/>
        <w:jc w:val="both"/>
        <w:textAlignment w:val="baseline"/>
        <w:rPr>
          <w:rFonts w:cs="Segoe UI"/>
          <w:sz w:val="22"/>
          <w:szCs w:val="22"/>
        </w:rPr>
      </w:pPr>
      <w:r w:rsidRPr="00CE2A11">
        <w:rPr>
          <w:rStyle w:val="normaltextrun"/>
          <w:rFonts w:cs="Segoe UI"/>
          <w:sz w:val="22"/>
          <w:szCs w:val="22"/>
        </w:rPr>
        <w:t>Menor o igual a</w:t>
      </w:r>
      <w:r w:rsidR="00604932" w:rsidRPr="00CE2A11">
        <w:rPr>
          <w:rStyle w:val="normaltextrun"/>
          <w:rFonts w:cs="Segoe UI"/>
          <w:sz w:val="22"/>
          <w:szCs w:val="22"/>
        </w:rPr>
        <w:t xml:space="preserve"> 8 mm, para frecuencias de hasta 2 GHz;</w:t>
      </w:r>
    </w:p>
    <w:p w:rsidR="00604932" w:rsidRPr="00CE2A11" w:rsidRDefault="00643DF4" w:rsidP="00DE4772">
      <w:pPr>
        <w:pStyle w:val="paragraph"/>
        <w:numPr>
          <w:ilvl w:val="0"/>
          <w:numId w:val="13"/>
        </w:numPr>
        <w:tabs>
          <w:tab w:val="clear" w:pos="720"/>
          <w:tab w:val="num" w:pos="1276"/>
        </w:tabs>
        <w:spacing w:line="360" w:lineRule="auto"/>
        <w:ind w:left="1134" w:hanging="425"/>
        <w:jc w:val="both"/>
        <w:textAlignment w:val="baseline"/>
        <w:rPr>
          <w:rFonts w:cs="Segoe UI"/>
          <w:sz w:val="22"/>
          <w:szCs w:val="22"/>
        </w:rPr>
      </w:pPr>
      <w:r w:rsidRPr="00CE2A11">
        <w:rPr>
          <w:rStyle w:val="normaltextrun"/>
          <w:rFonts w:cs="Segoe UI"/>
          <w:sz w:val="22"/>
          <w:szCs w:val="22"/>
        </w:rPr>
        <w:t>Menor o igual a</w:t>
      </w:r>
      <w:r w:rsidR="00604932" w:rsidRPr="00CE2A11">
        <w:rPr>
          <w:rStyle w:val="normaltextrun"/>
          <w:rFonts w:cs="Segoe UI"/>
          <w:sz w:val="22"/>
          <w:szCs w:val="22"/>
        </w:rPr>
        <w:t xml:space="preserve"> </w:t>
      </w:r>
      <m:oMath>
        <m:r>
          <w:rPr>
            <w:rStyle w:val="normaltextrun"/>
            <w:rFonts w:ascii="Cambria Math" w:hAnsi="Cambria Math" w:cs="Segoe UI"/>
            <w:sz w:val="22"/>
            <w:szCs w:val="22"/>
          </w:rPr>
          <m:t>λ</m:t>
        </m:r>
      </m:oMath>
      <w:r w:rsidR="00604932" w:rsidRPr="00CE2A11">
        <w:rPr>
          <w:rStyle w:val="normaltextrun"/>
          <w:rFonts w:cs="Segoe UI"/>
          <w:sz w:val="22"/>
          <w:szCs w:val="22"/>
        </w:rPr>
        <w:t xml:space="preserve">/3 para frecuencias mayores a 2 </w:t>
      </w:r>
      <w:r w:rsidRPr="00CE2A11">
        <w:rPr>
          <w:rStyle w:val="normaltextrun"/>
          <w:rFonts w:cs="Segoe UI"/>
          <w:sz w:val="22"/>
          <w:szCs w:val="22"/>
        </w:rPr>
        <w:t>GHz</w:t>
      </w:r>
      <w:r w:rsidRPr="00CE2A11">
        <w:rPr>
          <w:rStyle w:val="eop"/>
          <w:rFonts w:cs="Segoe UI"/>
          <w:sz w:val="22"/>
          <w:szCs w:val="22"/>
        </w:rPr>
        <w:t>.</w:t>
      </w:r>
    </w:p>
    <w:p w:rsidR="00604932" w:rsidRPr="00CE2A11" w:rsidRDefault="00A3080F" w:rsidP="00CB565F">
      <w:pPr>
        <w:pStyle w:val="paragraph"/>
        <w:tabs>
          <w:tab w:val="num" w:pos="1276"/>
        </w:tabs>
        <w:spacing w:line="360" w:lineRule="auto"/>
        <w:ind w:left="1134" w:hanging="425"/>
        <w:jc w:val="both"/>
        <w:textAlignment w:val="baseline"/>
        <w:rPr>
          <w:rFonts w:cs="Segoe UI"/>
          <w:sz w:val="22"/>
          <w:szCs w:val="22"/>
        </w:rPr>
      </w:pPr>
      <w:r w:rsidRPr="00CE2A11">
        <w:rPr>
          <w:rStyle w:val="normaltextrun"/>
          <w:rFonts w:cs="Segoe UI"/>
          <w:sz w:val="22"/>
          <w:szCs w:val="22"/>
        </w:rPr>
        <w:tab/>
      </w:r>
      <w:r w:rsidR="00B23561" w:rsidRPr="00CE2A11">
        <w:rPr>
          <w:rStyle w:val="normaltextrun"/>
          <w:rFonts w:cs="Segoe UI"/>
          <w:sz w:val="22"/>
          <w:szCs w:val="22"/>
        </w:rPr>
        <w:t>Dónde</w:t>
      </w:r>
      <w:r w:rsidR="00794974" w:rsidRPr="00CE2A11">
        <w:rPr>
          <w:rStyle w:val="normaltextrun"/>
          <w:rFonts w:cs="Segoe UI"/>
          <w:sz w:val="22"/>
          <w:szCs w:val="22"/>
        </w:rPr>
        <w:t>:</w:t>
      </w:r>
      <w:r w:rsidR="00643DF4" w:rsidRPr="00CE2A11">
        <w:rPr>
          <w:rStyle w:val="normaltextrun"/>
          <w:rFonts w:ascii="Arial" w:hAnsi="Arial" w:cs="Arial"/>
          <w:sz w:val="22"/>
          <w:szCs w:val="22"/>
        </w:rPr>
        <w:t xml:space="preserve"> </w:t>
      </w:r>
      <m:oMath>
        <m:r>
          <w:rPr>
            <w:rStyle w:val="normaltextrun"/>
            <w:rFonts w:ascii="Cambria Math" w:hAnsi="Cambria Math" w:cs="Segoe UI"/>
            <w:sz w:val="22"/>
            <w:szCs w:val="22"/>
          </w:rPr>
          <m:t>λ</m:t>
        </m:r>
      </m:oMath>
      <w:r w:rsidR="00604932" w:rsidRPr="00CE2A11">
        <w:rPr>
          <w:rStyle w:val="normaltextrun"/>
          <w:rFonts w:cs="Segoe UI"/>
          <w:sz w:val="22"/>
          <w:szCs w:val="22"/>
        </w:rPr>
        <w:t xml:space="preserve"> es la </w:t>
      </w:r>
      <w:r w:rsidR="0025571A" w:rsidRPr="00CE2A11">
        <w:rPr>
          <w:rStyle w:val="normaltextrun"/>
          <w:rFonts w:cs="Segoe UI"/>
          <w:sz w:val="22"/>
          <w:szCs w:val="22"/>
        </w:rPr>
        <w:t>L</w:t>
      </w:r>
      <w:r w:rsidR="00604932" w:rsidRPr="00CE2A11">
        <w:rPr>
          <w:rStyle w:val="normaltextrun"/>
          <w:rFonts w:cs="Segoe UI"/>
          <w:sz w:val="22"/>
          <w:szCs w:val="22"/>
        </w:rPr>
        <w:t>ongitud de onda en el medio l</w:t>
      </w:r>
      <w:r w:rsidR="00604932" w:rsidRPr="00CE2A11">
        <w:rPr>
          <w:rStyle w:val="normaltextrun"/>
          <w:rFonts w:cs="ITC Avant Garde"/>
          <w:sz w:val="22"/>
          <w:szCs w:val="22"/>
        </w:rPr>
        <w:t>í</w:t>
      </w:r>
      <w:r w:rsidR="00604932" w:rsidRPr="00CE2A11">
        <w:rPr>
          <w:rStyle w:val="normaltextrun"/>
          <w:rFonts w:cs="Segoe UI"/>
          <w:sz w:val="22"/>
          <w:szCs w:val="22"/>
        </w:rPr>
        <w:t>quido</w:t>
      </w:r>
      <w:r w:rsidR="00DD044D" w:rsidRPr="00CE2A11">
        <w:rPr>
          <w:rStyle w:val="normaltextrun"/>
          <w:rFonts w:cs="Segoe UI"/>
          <w:sz w:val="22"/>
          <w:szCs w:val="22"/>
        </w:rPr>
        <w:t xml:space="preserve"> </w:t>
      </w:r>
      <w:r w:rsidR="00604932" w:rsidRPr="00CE2A11">
        <w:rPr>
          <w:rStyle w:val="normaltextrun"/>
          <w:rFonts w:cs="Segoe UI"/>
          <w:sz w:val="22"/>
          <w:szCs w:val="22"/>
        </w:rPr>
        <w:t>en mm;</w:t>
      </w:r>
    </w:p>
    <w:p w:rsidR="00604932" w:rsidRPr="00CE2A11" w:rsidRDefault="00786EB7" w:rsidP="00DE4772">
      <w:pPr>
        <w:pStyle w:val="paragraph"/>
        <w:numPr>
          <w:ilvl w:val="0"/>
          <w:numId w:val="15"/>
        </w:numPr>
        <w:spacing w:line="360" w:lineRule="auto"/>
        <w:ind w:left="709" w:hanging="425"/>
        <w:jc w:val="both"/>
        <w:textAlignment w:val="baseline"/>
        <w:rPr>
          <w:rStyle w:val="eop"/>
          <w:rFonts w:cs="Segoe UI"/>
          <w:sz w:val="22"/>
          <w:szCs w:val="22"/>
        </w:rPr>
      </w:pPr>
      <w:r w:rsidRPr="00CE2A11">
        <w:rPr>
          <w:rStyle w:val="normaltextrun"/>
          <w:rFonts w:cs="Segoe UI"/>
          <w:sz w:val="22"/>
          <w:szCs w:val="22"/>
        </w:rPr>
        <w:t>S</w:t>
      </w:r>
      <w:r w:rsidR="00604932" w:rsidRPr="00CE2A11">
        <w:rPr>
          <w:rStyle w:val="normaltextrun"/>
          <w:rFonts w:cs="Segoe UI"/>
          <w:sz w:val="22"/>
          <w:szCs w:val="22"/>
        </w:rPr>
        <w:t xml:space="preserve">ensibilidad: </w:t>
      </w:r>
      <w:r w:rsidR="00643DF4" w:rsidRPr="00CE2A11">
        <w:rPr>
          <w:rStyle w:val="normaltextrun"/>
          <w:rFonts w:cs="Segoe UI"/>
          <w:sz w:val="22"/>
          <w:szCs w:val="22"/>
        </w:rPr>
        <w:t>menor o igual a</w:t>
      </w:r>
      <w:r w:rsidR="00604932" w:rsidRPr="00CE2A11">
        <w:rPr>
          <w:rStyle w:val="normaltextrun"/>
          <w:rFonts w:cs="Segoe UI"/>
          <w:sz w:val="22"/>
          <w:szCs w:val="22"/>
        </w:rPr>
        <w:t xml:space="preserve"> 0.01 W/kg</w:t>
      </w:r>
      <w:r w:rsidRPr="00CE2A11">
        <w:rPr>
          <w:rStyle w:val="normaltextrun"/>
          <w:rFonts w:cs="Segoe UI"/>
          <w:sz w:val="22"/>
          <w:szCs w:val="22"/>
        </w:rPr>
        <w:t>.</w:t>
      </w:r>
    </w:p>
    <w:p w:rsidR="00604932" w:rsidRPr="00CE2A11" w:rsidRDefault="00604932" w:rsidP="00C2134D">
      <w:pPr>
        <w:pStyle w:val="paragraph"/>
        <w:spacing w:line="360" w:lineRule="auto"/>
        <w:jc w:val="both"/>
        <w:textAlignment w:val="baseline"/>
        <w:rPr>
          <w:rFonts w:cs="Segoe UI"/>
          <w:sz w:val="22"/>
          <w:szCs w:val="22"/>
        </w:rPr>
      </w:pPr>
    </w:p>
    <w:p w:rsidR="00604932" w:rsidRPr="00CE2A11" w:rsidRDefault="00786EB7" w:rsidP="00C2134D">
      <w:pPr>
        <w:pStyle w:val="paragraph"/>
        <w:spacing w:line="360" w:lineRule="auto"/>
        <w:jc w:val="both"/>
        <w:textAlignment w:val="baseline"/>
        <w:outlineLvl w:val="4"/>
        <w:rPr>
          <w:rFonts w:cs="Segoe UI"/>
          <w:sz w:val="22"/>
          <w:szCs w:val="22"/>
        </w:rPr>
      </w:pPr>
      <w:r w:rsidRPr="00CE2A11">
        <w:rPr>
          <w:rStyle w:val="normaltextrun"/>
          <w:rFonts w:cs="Segoe UI"/>
          <w:b/>
          <w:sz w:val="22"/>
          <w:szCs w:val="22"/>
        </w:rPr>
        <w:t>5.2.4.</w:t>
      </w:r>
      <w:r w:rsidR="00455EBA" w:rsidRPr="00CE2A11">
        <w:rPr>
          <w:rStyle w:val="normaltextrun"/>
          <w:rFonts w:cs="Segoe UI"/>
          <w:b/>
          <w:sz w:val="22"/>
          <w:szCs w:val="22"/>
        </w:rPr>
        <w:t>1</w:t>
      </w:r>
      <w:r w:rsidRPr="00CE2A11">
        <w:rPr>
          <w:rStyle w:val="normaltextrun"/>
          <w:rFonts w:cs="Segoe UI"/>
          <w:b/>
          <w:sz w:val="22"/>
          <w:szCs w:val="22"/>
        </w:rPr>
        <w:t>.3</w:t>
      </w:r>
      <w:r w:rsidR="00455EBA" w:rsidRPr="00CE2A11">
        <w:rPr>
          <w:rStyle w:val="normaltextrun"/>
          <w:rFonts w:cs="Segoe UI"/>
          <w:b/>
          <w:sz w:val="22"/>
          <w:szCs w:val="22"/>
        </w:rPr>
        <w:t>.</w:t>
      </w:r>
      <w:r w:rsidR="005674F1" w:rsidRPr="00CE2A11">
        <w:rPr>
          <w:rStyle w:val="normaltextrun"/>
          <w:rFonts w:cs="Segoe UI"/>
          <w:b/>
          <w:sz w:val="22"/>
          <w:szCs w:val="22"/>
        </w:rPr>
        <w:t xml:space="preserve"> </w:t>
      </w:r>
      <w:r w:rsidR="00455EBA" w:rsidRPr="00CE2A11">
        <w:rPr>
          <w:rStyle w:val="normaltextrun"/>
          <w:rFonts w:cs="Segoe UI"/>
          <w:b/>
          <w:sz w:val="22"/>
          <w:szCs w:val="22"/>
        </w:rPr>
        <w:t>CALIBRACIÓN DE LA SONDA.</w:t>
      </w:r>
    </w:p>
    <w:p w:rsidR="00604932" w:rsidRPr="00CE2A11" w:rsidRDefault="00604932" w:rsidP="00604932">
      <w:pPr>
        <w:pStyle w:val="paragraph"/>
        <w:spacing w:line="360" w:lineRule="auto"/>
        <w:jc w:val="both"/>
        <w:textAlignment w:val="baseline"/>
        <w:rPr>
          <w:rFonts w:cs="Segoe UI"/>
          <w:sz w:val="22"/>
          <w:szCs w:val="22"/>
        </w:rPr>
      </w:pPr>
      <w:r w:rsidRPr="00CE2A11">
        <w:rPr>
          <w:rStyle w:val="normaltextrun"/>
          <w:rFonts w:cs="Segoe UI"/>
          <w:sz w:val="22"/>
          <w:szCs w:val="22"/>
        </w:rPr>
        <w:t xml:space="preserve">La sonda se debe calibrar junto con </w:t>
      </w:r>
      <w:r w:rsidR="00395BFB" w:rsidRPr="00CE2A11">
        <w:rPr>
          <w:rStyle w:val="normaltextrun"/>
          <w:rFonts w:cs="Segoe UI"/>
          <w:sz w:val="22"/>
          <w:szCs w:val="22"/>
        </w:rPr>
        <w:t xml:space="preserve">la electrónica </w:t>
      </w:r>
      <w:r w:rsidR="00E21082" w:rsidRPr="00CE2A11">
        <w:rPr>
          <w:rStyle w:val="normaltextrun"/>
          <w:rFonts w:cs="Segoe UI"/>
          <w:sz w:val="22"/>
          <w:szCs w:val="22"/>
        </w:rPr>
        <w:t>de</w:t>
      </w:r>
      <w:r w:rsidR="00395BFB" w:rsidRPr="00CE2A11">
        <w:rPr>
          <w:rStyle w:val="normaltextrun"/>
          <w:rFonts w:cs="Segoe UI"/>
          <w:sz w:val="22"/>
          <w:szCs w:val="22"/>
        </w:rPr>
        <w:t xml:space="preserve"> lectura</w:t>
      </w:r>
      <w:r w:rsidR="00E21082" w:rsidRPr="00CE2A11">
        <w:rPr>
          <w:rStyle w:val="normaltextrun"/>
          <w:rFonts w:cs="Segoe UI"/>
          <w:sz w:val="22"/>
          <w:szCs w:val="22"/>
        </w:rPr>
        <w:t xml:space="preserve"> asociada</w:t>
      </w:r>
      <w:r w:rsidR="0025399A" w:rsidRPr="00CE2A11">
        <w:rPr>
          <w:rStyle w:val="normaltextrun"/>
          <w:rFonts w:cs="Segoe UI"/>
          <w:sz w:val="22"/>
          <w:szCs w:val="22"/>
        </w:rPr>
        <w:t>,</w:t>
      </w:r>
      <w:r w:rsidRPr="00CE2A11">
        <w:rPr>
          <w:rStyle w:val="normaltextrun"/>
          <w:rFonts w:cs="Segoe UI"/>
          <w:sz w:val="22"/>
          <w:szCs w:val="22"/>
        </w:rPr>
        <w:t xml:space="preserve"> la calibración obtenida debe ser válida para cualquier </w:t>
      </w:r>
      <w:r w:rsidR="00D20CF4" w:rsidRPr="00CE2A11">
        <w:rPr>
          <w:rStyle w:val="normaltextrun"/>
          <w:rFonts w:cs="Segoe UI"/>
          <w:sz w:val="22"/>
          <w:szCs w:val="22"/>
        </w:rPr>
        <w:t xml:space="preserve">otra electrónica </w:t>
      </w:r>
      <w:r w:rsidR="00E21082" w:rsidRPr="00CE2A11">
        <w:rPr>
          <w:rStyle w:val="normaltextrun"/>
          <w:rFonts w:cs="Segoe UI"/>
          <w:sz w:val="22"/>
          <w:szCs w:val="22"/>
        </w:rPr>
        <w:t xml:space="preserve">de </w:t>
      </w:r>
      <w:r w:rsidR="00D20CF4" w:rsidRPr="00CE2A11">
        <w:rPr>
          <w:rStyle w:val="normaltextrun"/>
          <w:rFonts w:cs="Segoe UI"/>
          <w:sz w:val="22"/>
          <w:szCs w:val="22"/>
        </w:rPr>
        <w:t>lectura</w:t>
      </w:r>
      <w:r w:rsidRPr="00CE2A11">
        <w:rPr>
          <w:rStyle w:val="normaltextrun"/>
          <w:rFonts w:cs="Segoe UI"/>
          <w:sz w:val="22"/>
          <w:szCs w:val="22"/>
        </w:rPr>
        <w:t xml:space="preserve"> idéntic</w:t>
      </w:r>
      <w:r w:rsidR="00D20CF4" w:rsidRPr="00CE2A11">
        <w:rPr>
          <w:rStyle w:val="normaltextrun"/>
          <w:rFonts w:cs="Segoe UI"/>
          <w:sz w:val="22"/>
          <w:szCs w:val="22"/>
        </w:rPr>
        <w:t>a</w:t>
      </w:r>
      <w:r w:rsidRPr="00CE2A11">
        <w:rPr>
          <w:rStyle w:val="normaltextrun"/>
          <w:rFonts w:cs="Segoe UI"/>
          <w:sz w:val="22"/>
          <w:szCs w:val="22"/>
        </w:rPr>
        <w:t xml:space="preserve"> o técnicamente equivalente. La sonda debe estar calibrada en cada </w:t>
      </w:r>
      <w:r w:rsidR="00D20CF4" w:rsidRPr="00CE2A11">
        <w:rPr>
          <w:rStyle w:val="normaltextrun"/>
          <w:rFonts w:cs="Segoe UI"/>
          <w:sz w:val="22"/>
          <w:szCs w:val="22"/>
        </w:rPr>
        <w:t>LET</w:t>
      </w:r>
      <w:r w:rsidRPr="00CE2A11">
        <w:rPr>
          <w:rStyle w:val="normaltextrun"/>
          <w:rFonts w:cs="Segoe UI"/>
          <w:sz w:val="22"/>
          <w:szCs w:val="22"/>
        </w:rPr>
        <w:t xml:space="preserve"> </w:t>
      </w:r>
      <w:r w:rsidR="005F0FED" w:rsidRPr="00CE2A11">
        <w:rPr>
          <w:rStyle w:val="normaltextrun"/>
          <w:rFonts w:cs="Segoe UI"/>
          <w:sz w:val="22"/>
          <w:szCs w:val="22"/>
        </w:rPr>
        <w:t xml:space="preserve">a </w:t>
      </w:r>
      <w:r w:rsidRPr="00CE2A11">
        <w:rPr>
          <w:rStyle w:val="normaltextrun"/>
          <w:rFonts w:cs="Segoe UI"/>
          <w:sz w:val="22"/>
          <w:szCs w:val="22"/>
        </w:rPr>
        <w:t xml:space="preserve">la frecuencia de operación y el rango de temperatura de acuerdo a la metodología descrita en el </w:t>
      </w:r>
      <w:r w:rsidRPr="00CE2A11">
        <w:rPr>
          <w:rStyle w:val="normaltextrun"/>
          <w:rFonts w:cs="Segoe UI"/>
          <w:b/>
          <w:sz w:val="22"/>
          <w:szCs w:val="22"/>
        </w:rPr>
        <w:t xml:space="preserve">Anexo B </w:t>
      </w:r>
      <w:r w:rsidR="00246213" w:rsidRPr="00CE2A11">
        <w:rPr>
          <w:rStyle w:val="normaltextrun"/>
          <w:rFonts w:cs="Segoe UI"/>
          <w:sz w:val="22"/>
          <w:szCs w:val="22"/>
        </w:rPr>
        <w:t>del estándar</w:t>
      </w:r>
      <w:r w:rsidR="001E2EE9" w:rsidRPr="00CE2A11">
        <w:rPr>
          <w:rStyle w:val="normaltextrun"/>
          <w:rFonts w:cs="Segoe UI"/>
          <w:b/>
          <w:sz w:val="22"/>
          <w:szCs w:val="22"/>
        </w:rPr>
        <w:t xml:space="preserve"> IEC 62209</w:t>
      </w:r>
      <w:r w:rsidR="00395BFB" w:rsidRPr="00CE2A11">
        <w:rPr>
          <w:rStyle w:val="normaltextrun"/>
          <w:rFonts w:cs="Segoe UI"/>
          <w:b/>
          <w:sz w:val="22"/>
          <w:szCs w:val="22"/>
        </w:rPr>
        <w:t>-</w:t>
      </w:r>
      <w:r w:rsidR="001E2EE9" w:rsidRPr="00CE2A11">
        <w:rPr>
          <w:rStyle w:val="normaltextrun"/>
          <w:rFonts w:cs="Segoe UI"/>
          <w:b/>
          <w:sz w:val="22"/>
          <w:szCs w:val="22"/>
        </w:rPr>
        <w:t>1:2016</w:t>
      </w:r>
      <w:r w:rsidRPr="00CE2A11">
        <w:rPr>
          <w:rStyle w:val="normaltextrun"/>
          <w:rFonts w:cs="Segoe UI"/>
          <w:b/>
          <w:sz w:val="22"/>
          <w:szCs w:val="22"/>
        </w:rPr>
        <w:t>.</w:t>
      </w:r>
    </w:p>
    <w:p w:rsidR="00604932" w:rsidRPr="00CE2A11" w:rsidRDefault="00604932" w:rsidP="00604932">
      <w:pPr>
        <w:pStyle w:val="paragraph"/>
        <w:spacing w:line="360" w:lineRule="auto"/>
        <w:jc w:val="both"/>
        <w:textAlignment w:val="baseline"/>
        <w:rPr>
          <w:rFonts w:cs="Segoe UI"/>
          <w:sz w:val="22"/>
          <w:szCs w:val="22"/>
        </w:rPr>
      </w:pPr>
    </w:p>
    <w:p w:rsidR="00604932" w:rsidRPr="00CE2A11" w:rsidRDefault="00786EB7" w:rsidP="00C2134D">
      <w:pPr>
        <w:pStyle w:val="paragraph"/>
        <w:spacing w:line="360" w:lineRule="auto"/>
        <w:jc w:val="both"/>
        <w:textAlignment w:val="baseline"/>
        <w:outlineLvl w:val="4"/>
        <w:rPr>
          <w:rFonts w:cs="Segoe UI"/>
          <w:sz w:val="22"/>
          <w:szCs w:val="22"/>
        </w:rPr>
      </w:pPr>
      <w:r w:rsidRPr="00CE2A11">
        <w:rPr>
          <w:rStyle w:val="normaltextrun"/>
          <w:rFonts w:cs="Segoe UI"/>
          <w:b/>
          <w:sz w:val="22"/>
          <w:szCs w:val="22"/>
        </w:rPr>
        <w:t>5.2.4.</w:t>
      </w:r>
      <w:r w:rsidR="00455EBA" w:rsidRPr="00CE2A11">
        <w:rPr>
          <w:rStyle w:val="normaltextrun"/>
          <w:rFonts w:cs="Segoe UI"/>
          <w:b/>
          <w:sz w:val="22"/>
          <w:szCs w:val="22"/>
        </w:rPr>
        <w:t>1</w:t>
      </w:r>
      <w:r w:rsidRPr="00CE2A11">
        <w:rPr>
          <w:rStyle w:val="normaltextrun"/>
          <w:rFonts w:cs="Segoe UI"/>
          <w:b/>
          <w:sz w:val="22"/>
          <w:szCs w:val="22"/>
        </w:rPr>
        <w:t>.4</w:t>
      </w:r>
      <w:r w:rsidR="00455EBA" w:rsidRPr="00CE2A11">
        <w:rPr>
          <w:rStyle w:val="normaltextrun"/>
          <w:rFonts w:cs="Segoe UI"/>
          <w:b/>
          <w:sz w:val="22"/>
          <w:szCs w:val="22"/>
        </w:rPr>
        <w:t>.</w:t>
      </w:r>
      <w:r w:rsidRPr="00CE2A11">
        <w:rPr>
          <w:rStyle w:val="normaltextrun"/>
          <w:rFonts w:cs="Segoe UI"/>
          <w:b/>
          <w:sz w:val="22"/>
          <w:szCs w:val="22"/>
        </w:rPr>
        <w:t xml:space="preserve"> </w:t>
      </w:r>
      <w:r w:rsidR="00455EBA" w:rsidRPr="00CE2A11">
        <w:rPr>
          <w:rStyle w:val="normaltextrun"/>
          <w:rFonts w:cs="Segoe UI"/>
          <w:b/>
          <w:sz w:val="22"/>
          <w:szCs w:val="22"/>
        </w:rPr>
        <w:t>ESPECIFICACIONES PARA EL</w:t>
      </w:r>
      <w:r w:rsidR="00395BFB" w:rsidRPr="00CE2A11">
        <w:rPr>
          <w:rStyle w:val="normaltextrun"/>
          <w:rFonts w:cs="Segoe UI"/>
          <w:b/>
          <w:sz w:val="22"/>
          <w:szCs w:val="22"/>
        </w:rPr>
        <w:t>(LOS)</w:t>
      </w:r>
      <w:r w:rsidR="00455EBA" w:rsidRPr="00CE2A11">
        <w:rPr>
          <w:rStyle w:val="normaltextrun"/>
          <w:rFonts w:cs="Segoe UI"/>
          <w:b/>
          <w:sz w:val="22"/>
          <w:szCs w:val="22"/>
        </w:rPr>
        <w:t xml:space="preserve"> ACCESORIO(S) </w:t>
      </w:r>
      <w:r w:rsidR="005F0FED" w:rsidRPr="00CE2A11">
        <w:rPr>
          <w:rStyle w:val="normaltextrun"/>
          <w:rFonts w:cs="Segoe UI"/>
          <w:b/>
          <w:sz w:val="22"/>
          <w:szCs w:val="22"/>
        </w:rPr>
        <w:t>DE SUJECIÓN</w:t>
      </w:r>
      <w:r w:rsidR="00455EBA" w:rsidRPr="00CE2A11">
        <w:rPr>
          <w:rStyle w:val="normaltextrun"/>
          <w:rFonts w:cs="Segoe UI"/>
          <w:b/>
          <w:sz w:val="22"/>
          <w:szCs w:val="22"/>
        </w:rPr>
        <w:t xml:space="preserve"> </w:t>
      </w:r>
      <w:r w:rsidR="005F0FED" w:rsidRPr="00CE2A11">
        <w:rPr>
          <w:rStyle w:val="normaltextrun"/>
          <w:rFonts w:cs="Segoe UI"/>
          <w:b/>
          <w:sz w:val="22"/>
          <w:szCs w:val="22"/>
        </w:rPr>
        <w:t>D</w:t>
      </w:r>
      <w:r w:rsidR="00455EBA" w:rsidRPr="00CE2A11">
        <w:rPr>
          <w:rStyle w:val="normaltextrun"/>
          <w:rFonts w:cs="Segoe UI"/>
          <w:b/>
          <w:sz w:val="22"/>
          <w:szCs w:val="22"/>
        </w:rPr>
        <w:t>EL EBP EN LA POSICIÓN DE PRUEBA.</w:t>
      </w:r>
    </w:p>
    <w:p w:rsidR="00604932" w:rsidRPr="00CE2A11" w:rsidRDefault="00604932" w:rsidP="00604932">
      <w:pPr>
        <w:pStyle w:val="paragraph"/>
        <w:spacing w:line="360" w:lineRule="auto"/>
        <w:jc w:val="both"/>
        <w:textAlignment w:val="baseline"/>
        <w:rPr>
          <w:rFonts w:cs="Segoe UI"/>
          <w:sz w:val="22"/>
          <w:szCs w:val="22"/>
        </w:rPr>
      </w:pPr>
      <w:r w:rsidRPr="00CE2A11">
        <w:rPr>
          <w:rStyle w:val="normaltextrun"/>
          <w:rFonts w:cs="Segoe UI"/>
          <w:sz w:val="22"/>
          <w:szCs w:val="22"/>
        </w:rPr>
        <w:t>El dispositivo sujetador debe ser de un material o materiales con poca</w:t>
      </w:r>
      <w:r w:rsidR="00D20CF4" w:rsidRPr="00CE2A11">
        <w:rPr>
          <w:rStyle w:val="normaltextrun"/>
          <w:rFonts w:cs="Segoe UI"/>
          <w:sz w:val="22"/>
          <w:szCs w:val="22"/>
        </w:rPr>
        <w:t>s</w:t>
      </w:r>
      <w:r w:rsidRPr="00CE2A11">
        <w:rPr>
          <w:rStyle w:val="normaltextrun"/>
          <w:rFonts w:cs="Segoe UI"/>
          <w:sz w:val="22"/>
          <w:szCs w:val="22"/>
        </w:rPr>
        <w:t xml:space="preserve"> pérdida</w:t>
      </w:r>
      <w:r w:rsidR="00D20CF4" w:rsidRPr="00CE2A11">
        <w:rPr>
          <w:rStyle w:val="normaltextrun"/>
          <w:rFonts w:cs="Segoe UI"/>
          <w:sz w:val="22"/>
          <w:szCs w:val="22"/>
        </w:rPr>
        <w:t>s</w:t>
      </w:r>
      <w:r w:rsidRPr="00CE2A11">
        <w:rPr>
          <w:rStyle w:val="normaltextrun"/>
          <w:rFonts w:cs="Segoe UI"/>
          <w:sz w:val="22"/>
          <w:szCs w:val="22"/>
        </w:rPr>
        <w:t xml:space="preserve"> y baja </w:t>
      </w:r>
      <w:r w:rsidR="00812800" w:rsidRPr="00CE2A11">
        <w:rPr>
          <w:rStyle w:val="spellingerror"/>
          <w:rFonts w:eastAsia="Calibri" w:cs="Segoe UI"/>
          <w:sz w:val="22"/>
          <w:szCs w:val="22"/>
        </w:rPr>
        <w:t>Permitividad, con las siguientes características</w:t>
      </w:r>
      <w:r w:rsidRPr="00CE2A11">
        <w:rPr>
          <w:rStyle w:val="normaltextrun"/>
          <w:rFonts w:cs="Segoe UI"/>
          <w:sz w:val="22"/>
          <w:szCs w:val="22"/>
        </w:rPr>
        <w:t>:</w:t>
      </w:r>
    </w:p>
    <w:p w:rsidR="00604932" w:rsidRPr="00CE2A11" w:rsidRDefault="00786EB7" w:rsidP="004E1381">
      <w:pPr>
        <w:pStyle w:val="paragraph"/>
        <w:numPr>
          <w:ilvl w:val="0"/>
          <w:numId w:val="14"/>
        </w:numPr>
        <w:spacing w:line="360" w:lineRule="auto"/>
        <w:jc w:val="both"/>
        <w:textAlignment w:val="baseline"/>
        <w:rPr>
          <w:rFonts w:cs="Segoe UI"/>
          <w:sz w:val="22"/>
          <w:szCs w:val="22"/>
        </w:rPr>
      </w:pPr>
      <w:r w:rsidRPr="00CE2A11">
        <w:rPr>
          <w:rStyle w:val="normaltextrun"/>
          <w:rFonts w:cs="Segoe UI"/>
          <w:sz w:val="22"/>
          <w:szCs w:val="22"/>
        </w:rPr>
        <w:t>T</w:t>
      </w:r>
      <w:r w:rsidR="00604932" w:rsidRPr="00CE2A11">
        <w:rPr>
          <w:rStyle w:val="normaltextrun"/>
          <w:rFonts w:cs="Segoe UI"/>
          <w:sz w:val="22"/>
          <w:szCs w:val="22"/>
        </w:rPr>
        <w:t xml:space="preserve">angente de pérdida </w:t>
      </w:r>
      <w:r w:rsidR="00604932" w:rsidRPr="00CE2A11">
        <w:rPr>
          <w:rStyle w:val="spellingerror"/>
          <w:rFonts w:eastAsia="Calibri" w:cs="Segoe UI"/>
          <w:sz w:val="22"/>
          <w:szCs w:val="22"/>
        </w:rPr>
        <w:t>tan</w:t>
      </w:r>
      <w:r w:rsidR="00CE4AF5" w:rsidRPr="00CE2A11">
        <w:rPr>
          <w:rStyle w:val="spellingerror"/>
          <w:rFonts w:eastAsia="Calibri" w:cs="Segoe UI"/>
          <w:sz w:val="22"/>
          <w:szCs w:val="22"/>
        </w:rPr>
        <w:t xml:space="preserve"> </w:t>
      </w:r>
      <w:r w:rsidR="00604932" w:rsidRPr="00CE2A11">
        <w:rPr>
          <w:rStyle w:val="spellingerror"/>
          <w:rFonts w:ascii="Calibri" w:eastAsia="Calibri" w:hAnsi="Calibri" w:cs="Calibri"/>
          <w:sz w:val="22"/>
          <w:szCs w:val="22"/>
        </w:rPr>
        <w:t>δ</w:t>
      </w:r>
      <w:r w:rsidR="00604932" w:rsidRPr="00CE2A11">
        <w:rPr>
          <w:rStyle w:val="normaltextrun"/>
          <w:rFonts w:cs="Segoe UI"/>
          <w:sz w:val="22"/>
          <w:szCs w:val="22"/>
        </w:rPr>
        <w:t xml:space="preserve"> </w:t>
      </w:r>
      <w:r w:rsidR="008144FB" w:rsidRPr="00CE2A11">
        <w:rPr>
          <w:rStyle w:val="normaltextrun"/>
          <w:rFonts w:cs="Segoe UI"/>
          <w:sz w:val="22"/>
          <w:szCs w:val="22"/>
        </w:rPr>
        <w:t xml:space="preserve">menor o igual a </w:t>
      </w:r>
      <w:r w:rsidR="00604932" w:rsidRPr="00CE2A11">
        <w:rPr>
          <w:rStyle w:val="normaltextrun"/>
          <w:rFonts w:cs="Segoe UI"/>
          <w:sz w:val="22"/>
          <w:szCs w:val="22"/>
        </w:rPr>
        <w:t>0.05,</w:t>
      </w:r>
    </w:p>
    <w:p w:rsidR="00604932" w:rsidRPr="00CE2A11" w:rsidRDefault="00786EB7" w:rsidP="004E1381">
      <w:pPr>
        <w:pStyle w:val="paragraph"/>
        <w:numPr>
          <w:ilvl w:val="0"/>
          <w:numId w:val="14"/>
        </w:numPr>
        <w:spacing w:line="360" w:lineRule="auto"/>
        <w:jc w:val="both"/>
        <w:textAlignment w:val="baseline"/>
        <w:rPr>
          <w:rFonts w:cs="Segoe UI"/>
          <w:sz w:val="22"/>
          <w:szCs w:val="22"/>
        </w:rPr>
      </w:pPr>
      <w:r w:rsidRPr="00CE2A11">
        <w:rPr>
          <w:rStyle w:val="spellingerror"/>
          <w:rFonts w:eastAsia="Calibri" w:cs="Segoe UI"/>
          <w:sz w:val="22"/>
          <w:szCs w:val="22"/>
        </w:rPr>
        <w:t>P</w:t>
      </w:r>
      <w:r w:rsidR="00604932" w:rsidRPr="00CE2A11">
        <w:rPr>
          <w:rStyle w:val="spellingerror"/>
          <w:rFonts w:eastAsia="Calibri" w:cs="Segoe UI"/>
          <w:sz w:val="22"/>
          <w:szCs w:val="22"/>
        </w:rPr>
        <w:t>ermitividad</w:t>
      </w:r>
      <w:r w:rsidR="00604932" w:rsidRPr="00CE2A11">
        <w:rPr>
          <w:rStyle w:val="normaltextrun"/>
          <w:rFonts w:cs="Segoe UI"/>
          <w:sz w:val="22"/>
          <w:szCs w:val="22"/>
        </w:rPr>
        <w:t xml:space="preserve"> relativa </w:t>
      </w:r>
      <w:r w:rsidR="00604932" w:rsidRPr="00CE2A11">
        <w:rPr>
          <w:rStyle w:val="spellingerror"/>
          <w:rFonts w:ascii="Calibri" w:eastAsia="Calibri" w:hAnsi="Calibri" w:cs="Calibri"/>
          <w:sz w:val="22"/>
          <w:szCs w:val="22"/>
        </w:rPr>
        <w:t>ε</w:t>
      </w:r>
      <w:r w:rsidR="00604932" w:rsidRPr="00CE2A11">
        <w:rPr>
          <w:rStyle w:val="spellingerror"/>
          <w:rFonts w:eastAsia="Calibri" w:cs="Segoe UI"/>
          <w:sz w:val="22"/>
          <w:szCs w:val="22"/>
          <w:vertAlign w:val="subscript"/>
        </w:rPr>
        <w:t>r</w:t>
      </w:r>
      <w:r w:rsidR="00604932" w:rsidRPr="00CE2A11">
        <w:rPr>
          <w:rStyle w:val="normaltextrun"/>
          <w:rFonts w:cs="Segoe UI"/>
          <w:sz w:val="22"/>
          <w:szCs w:val="22"/>
        </w:rPr>
        <w:t xml:space="preserve">’ </w:t>
      </w:r>
      <w:r w:rsidR="008144FB" w:rsidRPr="00CE2A11">
        <w:rPr>
          <w:rStyle w:val="normaltextrun"/>
          <w:rFonts w:cs="Segoe UI"/>
          <w:sz w:val="22"/>
          <w:szCs w:val="22"/>
        </w:rPr>
        <w:t xml:space="preserve">menor o igual a </w:t>
      </w:r>
      <w:r w:rsidR="00604932" w:rsidRPr="00CE2A11">
        <w:rPr>
          <w:rStyle w:val="normaltextrun"/>
          <w:rFonts w:cs="Segoe UI"/>
          <w:sz w:val="22"/>
          <w:szCs w:val="22"/>
        </w:rPr>
        <w:t>5.</w:t>
      </w:r>
    </w:p>
    <w:p w:rsidR="00604932" w:rsidRPr="00CE2A11" w:rsidRDefault="00604932" w:rsidP="00604932">
      <w:pPr>
        <w:pStyle w:val="paragraph"/>
        <w:spacing w:line="360" w:lineRule="auto"/>
        <w:jc w:val="both"/>
        <w:textAlignment w:val="baseline"/>
        <w:rPr>
          <w:rFonts w:cs="Segoe UI"/>
          <w:sz w:val="22"/>
          <w:szCs w:val="22"/>
        </w:rPr>
      </w:pPr>
      <w:r w:rsidRPr="00CE2A11">
        <w:rPr>
          <w:rStyle w:val="normaltextrun"/>
          <w:rFonts w:cs="Segoe UI"/>
          <w:sz w:val="22"/>
          <w:szCs w:val="22"/>
        </w:rPr>
        <w:t xml:space="preserve">El dispositivo sujetador debe asegurar una posición precisa y repetible del </w:t>
      </w:r>
      <w:r w:rsidR="00786EB7" w:rsidRPr="00CE2A11">
        <w:rPr>
          <w:rStyle w:val="normaltextrun"/>
          <w:rFonts w:cs="Segoe UI"/>
          <w:sz w:val="22"/>
          <w:szCs w:val="22"/>
        </w:rPr>
        <w:t>EBP</w:t>
      </w:r>
      <w:r w:rsidRPr="00CE2A11">
        <w:rPr>
          <w:rStyle w:val="normaltextrun"/>
          <w:rFonts w:cs="Segoe UI"/>
          <w:sz w:val="22"/>
          <w:szCs w:val="22"/>
        </w:rPr>
        <w:t xml:space="preserve">. La </w:t>
      </w:r>
      <w:r w:rsidR="005C6A9C" w:rsidRPr="00CE2A11">
        <w:rPr>
          <w:rStyle w:val="normaltextrun"/>
          <w:rFonts w:cs="Segoe UI"/>
          <w:sz w:val="22"/>
          <w:szCs w:val="22"/>
        </w:rPr>
        <w:t>Incertidumbre</w:t>
      </w:r>
      <w:r w:rsidRPr="00CE2A11">
        <w:rPr>
          <w:rStyle w:val="normaltextrun"/>
          <w:rFonts w:cs="Segoe UI"/>
          <w:sz w:val="22"/>
          <w:szCs w:val="22"/>
        </w:rPr>
        <w:t xml:space="preserve"> de posicionamiento debe ser valorada de acuerdo a los métodos de</w:t>
      </w:r>
      <w:r w:rsidR="00786EB7" w:rsidRPr="00CE2A11">
        <w:rPr>
          <w:rStyle w:val="normaltextrun"/>
          <w:rFonts w:cs="Segoe UI"/>
          <w:sz w:val="22"/>
          <w:szCs w:val="22"/>
        </w:rPr>
        <w:t>l</w:t>
      </w:r>
      <w:r w:rsidRPr="00CE2A11">
        <w:rPr>
          <w:rStyle w:val="normaltextrun"/>
          <w:rFonts w:cs="Segoe UI"/>
          <w:sz w:val="22"/>
          <w:szCs w:val="22"/>
        </w:rPr>
        <w:t xml:space="preserve"> </w:t>
      </w:r>
      <w:r w:rsidR="00B9546F" w:rsidRPr="00CE2A11">
        <w:rPr>
          <w:rStyle w:val="normaltextrun"/>
          <w:rFonts w:cs="Segoe UI"/>
          <w:sz w:val="22"/>
          <w:szCs w:val="22"/>
        </w:rPr>
        <w:t xml:space="preserve">numeral </w:t>
      </w:r>
      <w:r w:rsidRPr="00CE2A11">
        <w:rPr>
          <w:rStyle w:val="normaltextrun"/>
          <w:rFonts w:cs="Segoe UI"/>
          <w:b/>
          <w:sz w:val="22"/>
          <w:szCs w:val="22"/>
        </w:rPr>
        <w:t>7.2.3.4.3.</w:t>
      </w:r>
      <w:r w:rsidR="007F5716" w:rsidRPr="00CE2A11">
        <w:rPr>
          <w:rStyle w:val="normaltextrun"/>
          <w:rFonts w:cs="Segoe UI"/>
          <w:b/>
          <w:sz w:val="22"/>
          <w:szCs w:val="22"/>
        </w:rPr>
        <w:t>,</w:t>
      </w:r>
      <w:r w:rsidR="00857FB6" w:rsidRPr="00CE2A11">
        <w:rPr>
          <w:rStyle w:val="normaltextrun"/>
          <w:rFonts w:cs="Segoe UI"/>
          <w:b/>
          <w:sz w:val="22"/>
          <w:szCs w:val="22"/>
        </w:rPr>
        <w:t xml:space="preserve"> </w:t>
      </w:r>
      <w:r w:rsidR="00B9546F" w:rsidRPr="00CE2A11">
        <w:rPr>
          <w:rStyle w:val="eop"/>
          <w:rFonts w:cs="Segoe UI"/>
          <w:sz w:val="22"/>
          <w:szCs w:val="22"/>
        </w:rPr>
        <w:t>de</w:t>
      </w:r>
      <w:r w:rsidR="00246213" w:rsidRPr="00CE2A11">
        <w:rPr>
          <w:rStyle w:val="eop"/>
          <w:rFonts w:cs="Segoe UI"/>
          <w:sz w:val="22"/>
          <w:szCs w:val="22"/>
        </w:rPr>
        <w:t xml:space="preserve">l estándar </w:t>
      </w:r>
      <w:r w:rsidR="00786EB7" w:rsidRPr="00CE2A11">
        <w:rPr>
          <w:rStyle w:val="normaltextrun"/>
          <w:rFonts w:cs="Segoe UI"/>
          <w:b/>
          <w:sz w:val="22"/>
          <w:szCs w:val="22"/>
        </w:rPr>
        <w:t>IEC 62209</w:t>
      </w:r>
      <w:r w:rsidR="00B9546F" w:rsidRPr="00CE2A11">
        <w:rPr>
          <w:rStyle w:val="normaltextrun"/>
          <w:rFonts w:cs="Segoe UI"/>
          <w:b/>
          <w:sz w:val="22"/>
          <w:szCs w:val="22"/>
        </w:rPr>
        <w:t>-</w:t>
      </w:r>
      <w:r w:rsidR="00786EB7" w:rsidRPr="00CE2A11">
        <w:rPr>
          <w:rStyle w:val="normaltextrun"/>
          <w:rFonts w:cs="Segoe UI"/>
          <w:b/>
          <w:sz w:val="22"/>
          <w:szCs w:val="22"/>
        </w:rPr>
        <w:t>2:2010</w:t>
      </w:r>
      <w:r w:rsidR="00786EB7" w:rsidRPr="00CE2A11">
        <w:rPr>
          <w:rStyle w:val="normaltextrun"/>
          <w:rFonts w:cs="Segoe UI"/>
          <w:sz w:val="22"/>
          <w:szCs w:val="22"/>
        </w:rPr>
        <w:t>.</w:t>
      </w:r>
    </w:p>
    <w:p w:rsidR="00604932" w:rsidRPr="00CE2A11" w:rsidRDefault="00604932" w:rsidP="00604932">
      <w:pPr>
        <w:pStyle w:val="Prrafodelista"/>
        <w:spacing w:line="360" w:lineRule="auto"/>
        <w:ind w:left="0"/>
        <w:rPr>
          <w:rFonts w:eastAsiaTheme="minorEastAsia"/>
          <w:sz w:val="22"/>
          <w:szCs w:val="22"/>
        </w:rPr>
      </w:pPr>
    </w:p>
    <w:p w:rsidR="00604932" w:rsidRPr="00CE2A11" w:rsidRDefault="00EC760F" w:rsidP="00435434">
      <w:pPr>
        <w:pStyle w:val="paragraph"/>
        <w:spacing w:line="360" w:lineRule="auto"/>
        <w:textAlignment w:val="baseline"/>
        <w:outlineLvl w:val="2"/>
        <w:rPr>
          <w:rStyle w:val="normaltextrun"/>
          <w:rFonts w:cs="Segoe UI"/>
          <w:b/>
          <w:sz w:val="22"/>
          <w:szCs w:val="22"/>
          <w:lang w:eastAsia="en-US"/>
        </w:rPr>
      </w:pPr>
      <w:r w:rsidRPr="00CE2A11">
        <w:rPr>
          <w:rStyle w:val="normaltextrun"/>
          <w:rFonts w:cs="Segoe UI"/>
          <w:b/>
          <w:sz w:val="22"/>
          <w:szCs w:val="22"/>
        </w:rPr>
        <w:t>5.2.5.</w:t>
      </w:r>
      <w:r w:rsidR="00604932" w:rsidRPr="00CE2A11">
        <w:rPr>
          <w:rStyle w:val="normaltextrun"/>
          <w:rFonts w:cs="Segoe UI"/>
          <w:b/>
          <w:sz w:val="22"/>
          <w:szCs w:val="22"/>
        </w:rPr>
        <w:t xml:space="preserve"> PROTOCOLO PARA LAS MEDICIONES DEL SAR EN EL CUERPO.</w:t>
      </w:r>
    </w:p>
    <w:p w:rsidR="00EC760F" w:rsidRPr="00CE2A11" w:rsidRDefault="00EC760F" w:rsidP="00604932">
      <w:pPr>
        <w:spacing w:line="360" w:lineRule="auto"/>
        <w:jc w:val="both"/>
        <w:rPr>
          <w:rFonts w:eastAsiaTheme="minorEastAsia"/>
          <w:sz w:val="22"/>
          <w:szCs w:val="22"/>
        </w:rPr>
      </w:pPr>
    </w:p>
    <w:p w:rsidR="00EC760F" w:rsidRPr="00CE2A11" w:rsidRDefault="00604932" w:rsidP="004E1381">
      <w:pPr>
        <w:pStyle w:val="Prrafodelista"/>
        <w:numPr>
          <w:ilvl w:val="0"/>
          <w:numId w:val="16"/>
        </w:numPr>
        <w:spacing w:line="360" w:lineRule="auto"/>
        <w:jc w:val="both"/>
        <w:rPr>
          <w:rFonts w:eastAsiaTheme="minorEastAsia"/>
          <w:sz w:val="22"/>
          <w:szCs w:val="22"/>
        </w:rPr>
      </w:pPr>
      <w:r w:rsidRPr="00CE2A11">
        <w:rPr>
          <w:rFonts w:eastAsiaTheme="minorEastAsia"/>
          <w:sz w:val="22"/>
          <w:szCs w:val="22"/>
        </w:rPr>
        <w:t xml:space="preserve">Las propiedades del </w:t>
      </w:r>
      <w:r w:rsidR="008144FB" w:rsidRPr="00CE2A11">
        <w:rPr>
          <w:rFonts w:eastAsiaTheme="minorEastAsia"/>
          <w:sz w:val="22"/>
          <w:szCs w:val="22"/>
        </w:rPr>
        <w:t>LET</w:t>
      </w:r>
      <w:r w:rsidRPr="00CE2A11">
        <w:rPr>
          <w:rFonts w:eastAsiaTheme="minorEastAsia"/>
          <w:sz w:val="22"/>
          <w:szCs w:val="22"/>
        </w:rPr>
        <w:t xml:space="preserve"> </w:t>
      </w:r>
      <w:r w:rsidR="005F0FED" w:rsidRPr="00CE2A11">
        <w:rPr>
          <w:rFonts w:eastAsiaTheme="minorEastAsia"/>
          <w:sz w:val="22"/>
          <w:szCs w:val="22"/>
        </w:rPr>
        <w:t>se deben</w:t>
      </w:r>
      <w:r w:rsidRPr="00CE2A11">
        <w:rPr>
          <w:rFonts w:eastAsiaTheme="minorEastAsia"/>
          <w:sz w:val="22"/>
          <w:szCs w:val="22"/>
        </w:rPr>
        <w:t xml:space="preserve"> </w:t>
      </w:r>
      <w:r w:rsidR="005F0FED" w:rsidRPr="00CE2A11">
        <w:rPr>
          <w:rFonts w:eastAsiaTheme="minorEastAsia"/>
          <w:sz w:val="22"/>
          <w:szCs w:val="22"/>
        </w:rPr>
        <w:t xml:space="preserve">medir </w:t>
      </w:r>
      <w:r w:rsidRPr="00CE2A11">
        <w:rPr>
          <w:rFonts w:eastAsiaTheme="minorEastAsia"/>
          <w:sz w:val="22"/>
          <w:szCs w:val="22"/>
        </w:rPr>
        <w:t xml:space="preserve">dentro de </w:t>
      </w:r>
      <w:r w:rsidR="00812800" w:rsidRPr="00CE2A11">
        <w:rPr>
          <w:rFonts w:eastAsiaTheme="minorEastAsia"/>
          <w:sz w:val="22"/>
          <w:szCs w:val="22"/>
        </w:rPr>
        <w:t xml:space="preserve">las </w:t>
      </w:r>
      <w:r w:rsidRPr="00CE2A11">
        <w:rPr>
          <w:rFonts w:eastAsiaTheme="minorEastAsia"/>
          <w:sz w:val="22"/>
          <w:szCs w:val="22"/>
        </w:rPr>
        <w:t xml:space="preserve">24 horas </w:t>
      </w:r>
      <w:r w:rsidR="008144FB" w:rsidRPr="00CE2A11">
        <w:rPr>
          <w:rFonts w:eastAsiaTheme="minorEastAsia"/>
          <w:sz w:val="22"/>
          <w:szCs w:val="22"/>
        </w:rPr>
        <w:t xml:space="preserve">previas a </w:t>
      </w:r>
      <w:r w:rsidR="005674F1" w:rsidRPr="00CE2A11">
        <w:rPr>
          <w:rFonts w:eastAsiaTheme="minorEastAsia"/>
          <w:sz w:val="22"/>
          <w:szCs w:val="22"/>
        </w:rPr>
        <w:t xml:space="preserve">las mediciones del SAR, </w:t>
      </w:r>
      <w:r w:rsidRPr="00CE2A11">
        <w:rPr>
          <w:rFonts w:eastAsiaTheme="minorEastAsia"/>
          <w:sz w:val="22"/>
          <w:szCs w:val="22"/>
        </w:rPr>
        <w:t xml:space="preserve">y cada dos días </w:t>
      </w:r>
      <w:r w:rsidR="00812800" w:rsidRPr="00CE2A11">
        <w:rPr>
          <w:rFonts w:eastAsiaTheme="minorEastAsia"/>
          <w:sz w:val="22"/>
          <w:szCs w:val="22"/>
        </w:rPr>
        <w:t xml:space="preserve">en caso </w:t>
      </w:r>
      <w:r w:rsidRPr="00CE2A11">
        <w:rPr>
          <w:rFonts w:eastAsiaTheme="minorEastAsia"/>
          <w:sz w:val="22"/>
          <w:szCs w:val="22"/>
        </w:rPr>
        <w:t>de uso continuo.</w:t>
      </w:r>
    </w:p>
    <w:p w:rsidR="00EC760F" w:rsidRPr="00CE2A11" w:rsidRDefault="00604932" w:rsidP="004E1381">
      <w:pPr>
        <w:pStyle w:val="Prrafodelista"/>
        <w:numPr>
          <w:ilvl w:val="0"/>
          <w:numId w:val="16"/>
        </w:numPr>
        <w:spacing w:line="360" w:lineRule="auto"/>
        <w:jc w:val="both"/>
        <w:rPr>
          <w:rFonts w:eastAsiaTheme="minorEastAsia"/>
          <w:sz w:val="22"/>
          <w:szCs w:val="22"/>
        </w:rPr>
      </w:pPr>
      <w:r w:rsidRPr="00CE2A11">
        <w:rPr>
          <w:rFonts w:eastAsiaTheme="minorEastAsia"/>
          <w:sz w:val="22"/>
          <w:szCs w:val="22"/>
        </w:rPr>
        <w:t>La conduct</w:t>
      </w:r>
      <w:r w:rsidR="005674F1" w:rsidRPr="00CE2A11">
        <w:rPr>
          <w:rFonts w:eastAsiaTheme="minorEastAsia"/>
          <w:sz w:val="22"/>
          <w:szCs w:val="22"/>
        </w:rPr>
        <w:t xml:space="preserve">ividad y </w:t>
      </w:r>
      <w:r w:rsidR="00B9546F" w:rsidRPr="00CE2A11">
        <w:rPr>
          <w:rFonts w:eastAsiaTheme="minorEastAsia"/>
          <w:sz w:val="22"/>
          <w:szCs w:val="22"/>
        </w:rPr>
        <w:t>P</w:t>
      </w:r>
      <w:r w:rsidR="005674F1" w:rsidRPr="00CE2A11">
        <w:rPr>
          <w:rFonts w:eastAsiaTheme="minorEastAsia"/>
          <w:sz w:val="22"/>
          <w:szCs w:val="22"/>
        </w:rPr>
        <w:t xml:space="preserve">ermitividad relativa </w:t>
      </w:r>
      <w:r w:rsidRPr="00CE2A11">
        <w:rPr>
          <w:rFonts w:eastAsiaTheme="minorEastAsia"/>
          <w:sz w:val="22"/>
          <w:szCs w:val="22"/>
        </w:rPr>
        <w:t>medida debe</w:t>
      </w:r>
      <w:r w:rsidR="005674F1" w:rsidRPr="00CE2A11">
        <w:rPr>
          <w:rFonts w:eastAsiaTheme="minorEastAsia"/>
          <w:sz w:val="22"/>
          <w:szCs w:val="22"/>
        </w:rPr>
        <w:t xml:space="preserve"> estar</w:t>
      </w:r>
      <w:r w:rsidRPr="00CE2A11">
        <w:rPr>
          <w:rFonts w:eastAsiaTheme="minorEastAsia"/>
          <w:sz w:val="22"/>
          <w:szCs w:val="22"/>
        </w:rPr>
        <w:t xml:space="preserve"> entre el 10</w:t>
      </w:r>
      <w:r w:rsidR="00B9546F" w:rsidRPr="00CE2A11">
        <w:rPr>
          <w:rFonts w:eastAsiaTheme="minorEastAsia"/>
          <w:sz w:val="22"/>
          <w:szCs w:val="22"/>
        </w:rPr>
        <w:t xml:space="preserve"> </w:t>
      </w:r>
      <w:r w:rsidRPr="00CE2A11">
        <w:rPr>
          <w:rFonts w:eastAsiaTheme="minorEastAsia"/>
          <w:sz w:val="22"/>
          <w:szCs w:val="22"/>
        </w:rPr>
        <w:t>% de los valores objetivo. Los resultados de l</w:t>
      </w:r>
      <w:r w:rsidR="005674F1" w:rsidRPr="00CE2A11">
        <w:rPr>
          <w:rFonts w:eastAsiaTheme="minorEastAsia"/>
          <w:sz w:val="22"/>
          <w:szCs w:val="22"/>
        </w:rPr>
        <w:t xml:space="preserve">as mediciones del SAR </w:t>
      </w:r>
      <w:r w:rsidR="005F0FED" w:rsidRPr="00CE2A11">
        <w:rPr>
          <w:rFonts w:eastAsiaTheme="minorEastAsia"/>
          <w:sz w:val="22"/>
          <w:szCs w:val="22"/>
        </w:rPr>
        <w:t>se deben</w:t>
      </w:r>
      <w:r w:rsidR="005674F1" w:rsidRPr="00CE2A11">
        <w:rPr>
          <w:rFonts w:eastAsiaTheme="minorEastAsia"/>
          <w:sz w:val="22"/>
          <w:szCs w:val="22"/>
        </w:rPr>
        <w:t xml:space="preserve"> corregi</w:t>
      </w:r>
      <w:r w:rsidR="005F0FED" w:rsidRPr="00CE2A11">
        <w:rPr>
          <w:rFonts w:eastAsiaTheme="minorEastAsia"/>
          <w:sz w:val="22"/>
          <w:szCs w:val="22"/>
        </w:rPr>
        <w:t>r</w:t>
      </w:r>
      <w:r w:rsidR="005674F1" w:rsidRPr="00CE2A11">
        <w:rPr>
          <w:rFonts w:eastAsiaTheme="minorEastAsia"/>
          <w:sz w:val="22"/>
          <w:szCs w:val="22"/>
        </w:rPr>
        <w:t xml:space="preserve"> </w:t>
      </w:r>
      <w:r w:rsidRPr="00CE2A11">
        <w:rPr>
          <w:rFonts w:eastAsiaTheme="minorEastAsia"/>
          <w:sz w:val="22"/>
          <w:szCs w:val="22"/>
        </w:rPr>
        <w:t xml:space="preserve">usando los procedimientos de </w:t>
      </w:r>
      <w:r w:rsidRPr="00CE2A11">
        <w:rPr>
          <w:rFonts w:eastAsiaTheme="minorEastAsia"/>
          <w:b/>
          <w:sz w:val="22"/>
          <w:szCs w:val="22"/>
        </w:rPr>
        <w:t>Anexo F</w:t>
      </w:r>
      <w:r w:rsidRPr="00CE2A11">
        <w:rPr>
          <w:rFonts w:eastAsiaTheme="minorEastAsia"/>
          <w:sz w:val="22"/>
          <w:szCs w:val="22"/>
        </w:rPr>
        <w:t xml:space="preserve"> de</w:t>
      </w:r>
      <w:r w:rsidR="004C3C89" w:rsidRPr="00CE2A11">
        <w:rPr>
          <w:rFonts w:eastAsiaTheme="minorEastAsia"/>
          <w:sz w:val="22"/>
          <w:szCs w:val="22"/>
        </w:rPr>
        <w:t>l estándar</w:t>
      </w:r>
      <w:r w:rsidR="005674F1" w:rsidRPr="00CE2A11">
        <w:rPr>
          <w:rFonts w:eastAsiaTheme="minorEastAsia"/>
          <w:sz w:val="22"/>
          <w:szCs w:val="22"/>
        </w:rPr>
        <w:t xml:space="preserve"> </w:t>
      </w:r>
      <w:r w:rsidR="005674F1" w:rsidRPr="00CE2A11">
        <w:rPr>
          <w:rFonts w:eastAsiaTheme="minorEastAsia"/>
          <w:b/>
          <w:sz w:val="22"/>
          <w:szCs w:val="22"/>
        </w:rPr>
        <w:t>IEC 62209</w:t>
      </w:r>
      <w:r w:rsidR="00B9546F" w:rsidRPr="00CE2A11">
        <w:rPr>
          <w:rFonts w:eastAsiaTheme="minorEastAsia"/>
          <w:b/>
          <w:sz w:val="22"/>
          <w:szCs w:val="22"/>
        </w:rPr>
        <w:t>-</w:t>
      </w:r>
      <w:r w:rsidR="005674F1" w:rsidRPr="00CE2A11">
        <w:rPr>
          <w:rFonts w:eastAsiaTheme="minorEastAsia"/>
          <w:b/>
          <w:sz w:val="22"/>
          <w:szCs w:val="22"/>
        </w:rPr>
        <w:t>2</w:t>
      </w:r>
      <w:r w:rsidR="00B9546F" w:rsidRPr="00CE2A11">
        <w:rPr>
          <w:rFonts w:eastAsiaTheme="minorEastAsia"/>
          <w:b/>
          <w:sz w:val="22"/>
          <w:szCs w:val="22"/>
        </w:rPr>
        <w:t>:2010</w:t>
      </w:r>
      <w:r w:rsidR="005674F1" w:rsidRPr="00CE2A11">
        <w:rPr>
          <w:rFonts w:eastAsiaTheme="minorEastAsia"/>
          <w:sz w:val="22"/>
          <w:szCs w:val="22"/>
        </w:rPr>
        <w:t xml:space="preserve">, </w:t>
      </w:r>
      <w:r w:rsidR="00E109AF" w:rsidRPr="00CE2A11">
        <w:rPr>
          <w:rFonts w:eastAsiaTheme="minorEastAsia"/>
          <w:sz w:val="22"/>
          <w:szCs w:val="22"/>
        </w:rPr>
        <w:t>si</w:t>
      </w:r>
      <w:r w:rsidRPr="00CE2A11">
        <w:rPr>
          <w:rFonts w:eastAsiaTheme="minorEastAsia"/>
          <w:sz w:val="22"/>
          <w:szCs w:val="22"/>
        </w:rPr>
        <w:t xml:space="preserve"> la corrección ∆SAR tiene signo negativo, los resultados de las mediciones del SAR </w:t>
      </w:r>
      <w:r w:rsidR="00EC760F" w:rsidRPr="00CE2A11">
        <w:rPr>
          <w:rFonts w:eastAsiaTheme="minorEastAsia"/>
          <w:sz w:val="22"/>
          <w:szCs w:val="22"/>
        </w:rPr>
        <w:t>n</w:t>
      </w:r>
      <w:r w:rsidRPr="00CE2A11">
        <w:rPr>
          <w:rFonts w:eastAsiaTheme="minorEastAsia"/>
          <w:sz w:val="22"/>
          <w:szCs w:val="22"/>
        </w:rPr>
        <w:t>o deben ser corregidos.</w:t>
      </w:r>
    </w:p>
    <w:p w:rsidR="00EC760F" w:rsidRPr="00CE2A11" w:rsidRDefault="00604932" w:rsidP="004E1381">
      <w:pPr>
        <w:pStyle w:val="Prrafodelista"/>
        <w:numPr>
          <w:ilvl w:val="0"/>
          <w:numId w:val="16"/>
        </w:numPr>
        <w:spacing w:line="360" w:lineRule="auto"/>
        <w:jc w:val="both"/>
        <w:rPr>
          <w:rFonts w:eastAsiaTheme="minorEastAsia"/>
          <w:sz w:val="22"/>
          <w:szCs w:val="22"/>
        </w:rPr>
      </w:pPr>
      <w:r w:rsidRPr="00CE2A11">
        <w:rPr>
          <w:rFonts w:eastAsiaTheme="minorEastAsia"/>
          <w:sz w:val="22"/>
          <w:szCs w:val="22"/>
        </w:rPr>
        <w:t>Se deben emplear</w:t>
      </w:r>
      <w:r w:rsidR="005674F1" w:rsidRPr="00CE2A11">
        <w:rPr>
          <w:rFonts w:eastAsiaTheme="minorEastAsia"/>
          <w:sz w:val="22"/>
          <w:szCs w:val="22"/>
        </w:rPr>
        <w:t xml:space="preserve"> los procedimientos de medición</w:t>
      </w:r>
      <w:r w:rsidRPr="00CE2A11">
        <w:rPr>
          <w:rFonts w:eastAsiaTheme="minorEastAsia"/>
          <w:sz w:val="22"/>
          <w:szCs w:val="22"/>
        </w:rPr>
        <w:t xml:space="preserve"> para los parámetros del dieléctrico descrito en el </w:t>
      </w:r>
      <w:r w:rsidRPr="00CE2A11">
        <w:rPr>
          <w:rFonts w:eastAsiaTheme="minorEastAsia"/>
          <w:b/>
          <w:sz w:val="22"/>
          <w:szCs w:val="22"/>
        </w:rPr>
        <w:t xml:space="preserve">Anexo I </w:t>
      </w:r>
      <w:r w:rsidRPr="00CE2A11">
        <w:rPr>
          <w:rFonts w:eastAsiaTheme="minorEastAsia"/>
          <w:sz w:val="22"/>
          <w:szCs w:val="22"/>
        </w:rPr>
        <w:t>de</w:t>
      </w:r>
      <w:r w:rsidR="004C3C89" w:rsidRPr="00CE2A11">
        <w:rPr>
          <w:rFonts w:eastAsiaTheme="minorEastAsia"/>
          <w:sz w:val="22"/>
          <w:szCs w:val="22"/>
        </w:rPr>
        <w:t>l estándar</w:t>
      </w:r>
      <w:r w:rsidRPr="00CE2A11">
        <w:rPr>
          <w:rFonts w:eastAsiaTheme="minorEastAsia"/>
          <w:sz w:val="22"/>
          <w:szCs w:val="22"/>
        </w:rPr>
        <w:t xml:space="preserve"> </w:t>
      </w:r>
      <w:r w:rsidRPr="00CE2A11">
        <w:rPr>
          <w:rFonts w:eastAsiaTheme="minorEastAsia"/>
          <w:b/>
          <w:sz w:val="22"/>
          <w:szCs w:val="22"/>
        </w:rPr>
        <w:t>IEC 62209</w:t>
      </w:r>
      <w:r w:rsidR="00582386" w:rsidRPr="00CE2A11">
        <w:rPr>
          <w:rFonts w:eastAsiaTheme="minorEastAsia"/>
          <w:b/>
          <w:sz w:val="22"/>
          <w:szCs w:val="22"/>
        </w:rPr>
        <w:t>-</w:t>
      </w:r>
      <w:r w:rsidRPr="00CE2A11">
        <w:rPr>
          <w:rFonts w:eastAsiaTheme="minorEastAsia"/>
          <w:b/>
          <w:sz w:val="22"/>
          <w:szCs w:val="22"/>
        </w:rPr>
        <w:t>2</w:t>
      </w:r>
      <w:r w:rsidR="00582386" w:rsidRPr="00CE2A11">
        <w:rPr>
          <w:rFonts w:eastAsiaTheme="minorEastAsia"/>
          <w:b/>
          <w:sz w:val="22"/>
          <w:szCs w:val="22"/>
        </w:rPr>
        <w:t>:2010</w:t>
      </w:r>
      <w:r w:rsidRPr="00CE2A11">
        <w:rPr>
          <w:rFonts w:eastAsiaTheme="minorEastAsia"/>
          <w:b/>
          <w:sz w:val="22"/>
          <w:szCs w:val="22"/>
        </w:rPr>
        <w:t>.</w:t>
      </w:r>
    </w:p>
    <w:p w:rsidR="00EC760F" w:rsidRPr="00CE2A11" w:rsidRDefault="00812800" w:rsidP="004E1381">
      <w:pPr>
        <w:pStyle w:val="Prrafodelista"/>
        <w:numPr>
          <w:ilvl w:val="0"/>
          <w:numId w:val="16"/>
        </w:numPr>
        <w:spacing w:line="360" w:lineRule="auto"/>
        <w:jc w:val="both"/>
        <w:rPr>
          <w:rFonts w:eastAsiaTheme="minorEastAsia"/>
          <w:sz w:val="22"/>
          <w:szCs w:val="22"/>
        </w:rPr>
      </w:pPr>
      <w:r w:rsidRPr="00CE2A11">
        <w:rPr>
          <w:rFonts w:eastAsiaTheme="minorEastAsia"/>
          <w:sz w:val="22"/>
          <w:szCs w:val="22"/>
        </w:rPr>
        <w:t>Antes de realizar las mediciones de un EBP, s</w:t>
      </w:r>
      <w:r w:rsidR="00EC760F" w:rsidRPr="00CE2A11">
        <w:rPr>
          <w:rFonts w:eastAsiaTheme="minorEastAsia"/>
          <w:sz w:val="22"/>
          <w:szCs w:val="22"/>
        </w:rPr>
        <w:t xml:space="preserve">e debe completar </w:t>
      </w:r>
      <w:r w:rsidR="00582386" w:rsidRPr="00CE2A11">
        <w:rPr>
          <w:rFonts w:eastAsiaTheme="minorEastAsia"/>
          <w:sz w:val="22"/>
          <w:szCs w:val="22"/>
        </w:rPr>
        <w:t>una verificación del sistema</w:t>
      </w:r>
      <w:r w:rsidR="00EC760F" w:rsidRPr="00CE2A11">
        <w:rPr>
          <w:rFonts w:eastAsiaTheme="minorEastAsia"/>
          <w:sz w:val="22"/>
          <w:szCs w:val="22"/>
        </w:rPr>
        <w:t xml:space="preserve"> de acuerdo a los procedimientos del </w:t>
      </w:r>
      <w:r w:rsidR="00EC760F" w:rsidRPr="00CE2A11">
        <w:rPr>
          <w:rFonts w:eastAsiaTheme="minorEastAsia"/>
          <w:b/>
          <w:sz w:val="22"/>
          <w:szCs w:val="22"/>
        </w:rPr>
        <w:t xml:space="preserve">Anexo B </w:t>
      </w:r>
      <w:r w:rsidR="00EC760F" w:rsidRPr="00CE2A11">
        <w:rPr>
          <w:rFonts w:eastAsiaTheme="minorEastAsia"/>
          <w:sz w:val="22"/>
          <w:szCs w:val="22"/>
        </w:rPr>
        <w:t>de</w:t>
      </w:r>
      <w:r w:rsidR="00A27F9A" w:rsidRPr="00CE2A11">
        <w:rPr>
          <w:rFonts w:eastAsiaTheme="minorEastAsia"/>
          <w:sz w:val="22"/>
          <w:szCs w:val="22"/>
        </w:rPr>
        <w:t>l</w:t>
      </w:r>
      <w:r w:rsidR="00EC760F" w:rsidRPr="00CE2A11">
        <w:rPr>
          <w:rFonts w:eastAsiaTheme="minorEastAsia"/>
          <w:sz w:val="22"/>
          <w:szCs w:val="22"/>
        </w:rPr>
        <w:t xml:space="preserve"> </w:t>
      </w:r>
      <w:r w:rsidR="00A27F9A" w:rsidRPr="00CE2A11">
        <w:rPr>
          <w:rFonts w:eastAsiaTheme="minorEastAsia"/>
          <w:sz w:val="22"/>
          <w:szCs w:val="22"/>
        </w:rPr>
        <w:t>estándar</w:t>
      </w:r>
      <w:r w:rsidR="00EC760F" w:rsidRPr="00CE2A11">
        <w:rPr>
          <w:rFonts w:eastAsiaTheme="minorEastAsia"/>
          <w:sz w:val="22"/>
          <w:szCs w:val="22"/>
        </w:rPr>
        <w:t xml:space="preserve"> </w:t>
      </w:r>
      <w:r w:rsidR="00EC760F" w:rsidRPr="00403890">
        <w:rPr>
          <w:rFonts w:eastAsiaTheme="minorEastAsia"/>
          <w:b/>
          <w:sz w:val="22"/>
          <w:szCs w:val="22"/>
        </w:rPr>
        <w:t>IEC 62209.</w:t>
      </w:r>
      <w:r w:rsidR="00451FAA" w:rsidRPr="00403890">
        <w:rPr>
          <w:rFonts w:eastAsiaTheme="minorEastAsia"/>
          <w:b/>
          <w:sz w:val="22"/>
          <w:szCs w:val="22"/>
        </w:rPr>
        <w:t>2:2010</w:t>
      </w:r>
      <w:r w:rsidR="00451FAA" w:rsidRPr="00CE2A11">
        <w:rPr>
          <w:rFonts w:eastAsiaTheme="minorEastAsia"/>
          <w:sz w:val="22"/>
          <w:szCs w:val="22"/>
        </w:rPr>
        <w:t>.</w:t>
      </w:r>
    </w:p>
    <w:p w:rsidR="00EC760F" w:rsidRPr="00CE2A11" w:rsidRDefault="00EC760F" w:rsidP="00EC760F">
      <w:pPr>
        <w:pStyle w:val="Prrafodelista"/>
        <w:spacing w:line="360" w:lineRule="auto"/>
        <w:jc w:val="both"/>
        <w:rPr>
          <w:rFonts w:eastAsiaTheme="minorEastAsia"/>
          <w:sz w:val="22"/>
          <w:szCs w:val="22"/>
        </w:rPr>
      </w:pPr>
    </w:p>
    <w:p w:rsidR="00EC760F" w:rsidRPr="00CE2A11" w:rsidRDefault="00EC760F" w:rsidP="00435434">
      <w:pPr>
        <w:pStyle w:val="paragraph"/>
        <w:spacing w:line="360" w:lineRule="auto"/>
        <w:textAlignment w:val="baseline"/>
        <w:outlineLvl w:val="2"/>
        <w:rPr>
          <w:rStyle w:val="normaltextrun"/>
          <w:rFonts w:cs="Segoe UI"/>
          <w:b/>
          <w:sz w:val="22"/>
          <w:szCs w:val="22"/>
          <w:lang w:eastAsia="en-US"/>
        </w:rPr>
      </w:pPr>
      <w:r w:rsidRPr="00CE2A11">
        <w:rPr>
          <w:rStyle w:val="normaltextrun"/>
          <w:rFonts w:cs="Segoe UI"/>
          <w:b/>
          <w:sz w:val="22"/>
          <w:szCs w:val="22"/>
        </w:rPr>
        <w:t>5.2.</w:t>
      </w:r>
      <w:r w:rsidR="00582386" w:rsidRPr="00CE2A11">
        <w:rPr>
          <w:rStyle w:val="normaltextrun"/>
          <w:rFonts w:cs="Segoe UI"/>
          <w:b/>
          <w:sz w:val="22"/>
          <w:szCs w:val="22"/>
        </w:rPr>
        <w:t>6</w:t>
      </w:r>
      <w:r w:rsidRPr="00CE2A11">
        <w:rPr>
          <w:rStyle w:val="normaltextrun"/>
          <w:rFonts w:cs="Segoe UI"/>
          <w:b/>
          <w:sz w:val="22"/>
          <w:szCs w:val="22"/>
        </w:rPr>
        <w:t>. PREPARACIÓN DEL EQUIPO BAJO PRUEBA.</w:t>
      </w:r>
    </w:p>
    <w:p w:rsidR="006416BC" w:rsidRPr="00CE2A11" w:rsidRDefault="006416BC" w:rsidP="00EC760F">
      <w:pPr>
        <w:pStyle w:val="paragraph"/>
        <w:spacing w:line="360" w:lineRule="auto"/>
        <w:ind w:left="708"/>
        <w:textAlignment w:val="baseline"/>
        <w:rPr>
          <w:rStyle w:val="normaltextrun"/>
          <w:rFonts w:cs="Segoe UI"/>
          <w:b/>
          <w:sz w:val="22"/>
          <w:szCs w:val="22"/>
        </w:rPr>
      </w:pPr>
    </w:p>
    <w:p w:rsidR="00EC760F" w:rsidRPr="00CE2A11" w:rsidRDefault="00EC760F" w:rsidP="000D7777">
      <w:pPr>
        <w:pStyle w:val="Prrafodelista"/>
        <w:numPr>
          <w:ilvl w:val="0"/>
          <w:numId w:val="17"/>
        </w:numPr>
        <w:spacing w:after="160" w:line="360" w:lineRule="auto"/>
        <w:ind w:left="851" w:hanging="567"/>
        <w:jc w:val="both"/>
        <w:rPr>
          <w:rFonts w:eastAsiaTheme="minorEastAsia"/>
          <w:sz w:val="22"/>
          <w:szCs w:val="22"/>
        </w:rPr>
      </w:pPr>
      <w:r w:rsidRPr="00CE2A11">
        <w:rPr>
          <w:rFonts w:eastAsiaTheme="minorEastAsia"/>
          <w:sz w:val="22"/>
          <w:szCs w:val="22"/>
        </w:rPr>
        <w:t>El EBP d</w:t>
      </w:r>
      <w:r w:rsidR="005674F1" w:rsidRPr="00CE2A11">
        <w:rPr>
          <w:rFonts w:eastAsiaTheme="minorEastAsia"/>
          <w:sz w:val="22"/>
          <w:szCs w:val="22"/>
        </w:rPr>
        <w:t xml:space="preserve">ebe usar su transmisor, ya sea </w:t>
      </w:r>
      <w:r w:rsidRPr="00CE2A11">
        <w:rPr>
          <w:rFonts w:eastAsiaTheme="minorEastAsia"/>
          <w:sz w:val="22"/>
          <w:szCs w:val="22"/>
        </w:rPr>
        <w:t xml:space="preserve">que éste se encuentre interno, integrado o conectado al EBP. Las antenas y los </w:t>
      </w:r>
      <w:r w:rsidR="00B26B43" w:rsidRPr="00CE2A11">
        <w:rPr>
          <w:rFonts w:eastAsiaTheme="minorEastAsia"/>
          <w:sz w:val="22"/>
          <w:szCs w:val="22"/>
        </w:rPr>
        <w:t>A</w:t>
      </w:r>
      <w:r w:rsidRPr="00CE2A11">
        <w:rPr>
          <w:rFonts w:eastAsiaTheme="minorEastAsia"/>
          <w:sz w:val="22"/>
          <w:szCs w:val="22"/>
        </w:rPr>
        <w:t>ccesorios usados se deberán especificar en el formato de reporte de pruebas</w:t>
      </w:r>
      <w:r w:rsidR="001A2FEC" w:rsidRPr="00CE2A11">
        <w:rPr>
          <w:rFonts w:eastAsiaTheme="minorEastAsia"/>
          <w:sz w:val="22"/>
          <w:szCs w:val="22"/>
        </w:rPr>
        <w:t xml:space="preserve"> (RP)</w:t>
      </w:r>
      <w:r w:rsidRPr="00CE2A11">
        <w:rPr>
          <w:rFonts w:eastAsiaTheme="minorEastAsia"/>
          <w:sz w:val="22"/>
          <w:szCs w:val="22"/>
        </w:rPr>
        <w:t xml:space="preserve"> contenido en el </w:t>
      </w:r>
      <w:r w:rsidRPr="00CE2A11">
        <w:rPr>
          <w:rFonts w:eastAsiaTheme="minorEastAsia"/>
          <w:b/>
          <w:sz w:val="22"/>
          <w:szCs w:val="22"/>
        </w:rPr>
        <w:t xml:space="preserve">Anexo </w:t>
      </w:r>
      <w:r w:rsidR="00E109AF" w:rsidRPr="00CE2A11">
        <w:rPr>
          <w:rFonts w:eastAsiaTheme="minorEastAsia"/>
          <w:b/>
          <w:sz w:val="22"/>
          <w:szCs w:val="22"/>
        </w:rPr>
        <w:t>B</w:t>
      </w:r>
      <w:r w:rsidRPr="00CE2A11">
        <w:rPr>
          <w:rFonts w:eastAsiaTheme="minorEastAsia"/>
          <w:sz w:val="22"/>
          <w:szCs w:val="22"/>
        </w:rPr>
        <w:t xml:space="preserve"> de la presente DT.</w:t>
      </w:r>
    </w:p>
    <w:p w:rsidR="00EC760F" w:rsidRPr="00CE2A11" w:rsidRDefault="00EC760F" w:rsidP="000D7777">
      <w:pPr>
        <w:pStyle w:val="Prrafodelista"/>
        <w:numPr>
          <w:ilvl w:val="0"/>
          <w:numId w:val="17"/>
        </w:numPr>
        <w:spacing w:after="160" w:line="360" w:lineRule="auto"/>
        <w:ind w:left="851" w:hanging="567"/>
        <w:jc w:val="both"/>
        <w:rPr>
          <w:rFonts w:eastAsiaTheme="minorEastAsia"/>
          <w:sz w:val="22"/>
          <w:szCs w:val="22"/>
        </w:rPr>
      </w:pPr>
      <w:r w:rsidRPr="00CE2A11">
        <w:rPr>
          <w:rFonts w:eastAsiaTheme="minorEastAsia"/>
          <w:sz w:val="22"/>
          <w:szCs w:val="22"/>
        </w:rPr>
        <w:t xml:space="preserve">La salida de potencia de RF y la frecuencia (canal) </w:t>
      </w:r>
      <w:r w:rsidR="001A2FEC" w:rsidRPr="00CE2A11">
        <w:rPr>
          <w:rFonts w:eastAsiaTheme="minorEastAsia"/>
          <w:sz w:val="22"/>
          <w:szCs w:val="22"/>
        </w:rPr>
        <w:t xml:space="preserve">se deben </w:t>
      </w:r>
      <w:r w:rsidR="008144FB" w:rsidRPr="00CE2A11">
        <w:rPr>
          <w:rFonts w:eastAsiaTheme="minorEastAsia"/>
          <w:sz w:val="22"/>
          <w:szCs w:val="22"/>
        </w:rPr>
        <w:t>controla</w:t>
      </w:r>
      <w:r w:rsidR="001A2FEC" w:rsidRPr="00CE2A11">
        <w:rPr>
          <w:rFonts w:eastAsiaTheme="minorEastAsia"/>
          <w:sz w:val="22"/>
          <w:szCs w:val="22"/>
        </w:rPr>
        <w:t>r</w:t>
      </w:r>
      <w:r w:rsidR="008144FB" w:rsidRPr="00CE2A11">
        <w:rPr>
          <w:rFonts w:eastAsiaTheme="minorEastAsia"/>
          <w:sz w:val="22"/>
          <w:szCs w:val="22"/>
        </w:rPr>
        <w:t xml:space="preserve"> </w:t>
      </w:r>
      <w:r w:rsidRPr="00CE2A11">
        <w:rPr>
          <w:rFonts w:eastAsiaTheme="minorEastAsia"/>
          <w:sz w:val="22"/>
          <w:szCs w:val="22"/>
        </w:rPr>
        <w:t>usando un programa de prueba externo o por un enlace inalámbrico a una estación base o un</w:t>
      </w:r>
      <w:r w:rsidR="00812800" w:rsidRPr="00CE2A11">
        <w:rPr>
          <w:rFonts w:eastAsiaTheme="minorEastAsia"/>
          <w:sz w:val="22"/>
          <w:szCs w:val="22"/>
        </w:rPr>
        <w:t>a</w:t>
      </w:r>
      <w:r w:rsidRPr="00CE2A11">
        <w:rPr>
          <w:rFonts w:eastAsiaTheme="minorEastAsia"/>
          <w:sz w:val="22"/>
          <w:szCs w:val="22"/>
        </w:rPr>
        <w:t xml:space="preserve"> red</w:t>
      </w:r>
      <w:r w:rsidR="00812800" w:rsidRPr="00CE2A11">
        <w:rPr>
          <w:rFonts w:eastAsiaTheme="minorEastAsia"/>
          <w:sz w:val="22"/>
          <w:szCs w:val="22"/>
        </w:rPr>
        <w:t>, ambas simuladas</w:t>
      </w:r>
      <w:r w:rsidRPr="00CE2A11">
        <w:rPr>
          <w:rFonts w:eastAsiaTheme="minorEastAsia"/>
          <w:sz w:val="22"/>
          <w:szCs w:val="22"/>
        </w:rPr>
        <w:t>.</w:t>
      </w:r>
    </w:p>
    <w:p w:rsidR="00EC760F" w:rsidRPr="00CE2A11" w:rsidRDefault="00EC760F" w:rsidP="000D7777">
      <w:pPr>
        <w:pStyle w:val="Prrafodelista"/>
        <w:numPr>
          <w:ilvl w:val="0"/>
          <w:numId w:val="17"/>
        </w:numPr>
        <w:spacing w:after="160" w:line="360" w:lineRule="auto"/>
        <w:ind w:left="851" w:hanging="567"/>
        <w:jc w:val="both"/>
        <w:rPr>
          <w:rFonts w:eastAsiaTheme="minorEastAsia"/>
          <w:sz w:val="22"/>
          <w:szCs w:val="22"/>
        </w:rPr>
      </w:pPr>
      <w:r w:rsidRPr="00CE2A11">
        <w:rPr>
          <w:rFonts w:eastAsiaTheme="minorEastAsia"/>
          <w:sz w:val="22"/>
          <w:szCs w:val="22"/>
        </w:rPr>
        <w:t>El EBP debe estar configurado para transmitir con su nivel más alto de potencia de salida de RF, el cual es definido</w:t>
      </w:r>
      <w:r w:rsidR="005674F1" w:rsidRPr="00CE2A11">
        <w:rPr>
          <w:rFonts w:eastAsiaTheme="minorEastAsia"/>
          <w:sz w:val="22"/>
          <w:szCs w:val="22"/>
        </w:rPr>
        <w:t xml:space="preserve"> por el modo de transmisión y/o</w:t>
      </w:r>
      <w:r w:rsidRPr="00CE2A11">
        <w:rPr>
          <w:rFonts w:eastAsiaTheme="minorEastAsia"/>
          <w:sz w:val="22"/>
          <w:szCs w:val="22"/>
        </w:rPr>
        <w:t xml:space="preserve"> los requer</w:t>
      </w:r>
      <w:r w:rsidR="005674F1" w:rsidRPr="00CE2A11">
        <w:rPr>
          <w:rFonts w:eastAsiaTheme="minorEastAsia"/>
          <w:sz w:val="22"/>
          <w:szCs w:val="22"/>
        </w:rPr>
        <w:t xml:space="preserve">imientos de operación del EBP, </w:t>
      </w:r>
      <w:r w:rsidRPr="00CE2A11">
        <w:rPr>
          <w:rFonts w:eastAsiaTheme="minorEastAsia"/>
          <w:sz w:val="22"/>
          <w:szCs w:val="22"/>
        </w:rPr>
        <w:t>si lo anterior no es práctico o técnicamente posib</w:t>
      </w:r>
      <w:r w:rsidR="005674F1" w:rsidRPr="00CE2A11">
        <w:rPr>
          <w:rFonts w:eastAsiaTheme="minorEastAsia"/>
          <w:sz w:val="22"/>
          <w:szCs w:val="22"/>
        </w:rPr>
        <w:t xml:space="preserve">le, la prueba se debe realizar </w:t>
      </w:r>
      <w:r w:rsidRPr="00CE2A11">
        <w:rPr>
          <w:rFonts w:eastAsiaTheme="minorEastAsia"/>
          <w:sz w:val="22"/>
          <w:szCs w:val="22"/>
        </w:rPr>
        <w:t>con cualquier nivel de po</w:t>
      </w:r>
      <w:r w:rsidR="00D93E8C" w:rsidRPr="00CE2A11">
        <w:rPr>
          <w:rFonts w:eastAsiaTheme="minorEastAsia"/>
          <w:sz w:val="22"/>
          <w:szCs w:val="22"/>
        </w:rPr>
        <w:t>t</w:t>
      </w:r>
      <w:r w:rsidRPr="00CE2A11">
        <w:rPr>
          <w:rFonts w:eastAsiaTheme="minorEastAsia"/>
          <w:sz w:val="22"/>
          <w:szCs w:val="22"/>
        </w:rPr>
        <w:t>encia menor y después escalarlo numéricamente al nivel más alto de potencia si el valor del factor de esca</w:t>
      </w:r>
      <w:r w:rsidR="00B72FBB" w:rsidRPr="00CE2A11">
        <w:rPr>
          <w:rFonts w:eastAsiaTheme="minorEastAsia"/>
          <w:sz w:val="22"/>
          <w:szCs w:val="22"/>
        </w:rPr>
        <w:t>lamiento es conocido</w:t>
      </w:r>
      <w:r w:rsidR="00D93E8C" w:rsidRPr="00CE2A11">
        <w:rPr>
          <w:rFonts w:eastAsiaTheme="minorEastAsia"/>
          <w:sz w:val="22"/>
          <w:szCs w:val="22"/>
        </w:rPr>
        <w:t xml:space="preserve">, </w:t>
      </w:r>
      <w:r w:rsidR="00B72FBB" w:rsidRPr="00CE2A11">
        <w:rPr>
          <w:rFonts w:eastAsiaTheme="minorEastAsia"/>
          <w:sz w:val="22"/>
          <w:szCs w:val="22"/>
        </w:rPr>
        <w:t>documenta</w:t>
      </w:r>
      <w:r w:rsidR="00D93E8C" w:rsidRPr="00CE2A11">
        <w:rPr>
          <w:rFonts w:eastAsiaTheme="minorEastAsia"/>
          <w:sz w:val="22"/>
          <w:szCs w:val="22"/>
        </w:rPr>
        <w:t>ndo dicho factor</w:t>
      </w:r>
      <w:r w:rsidRPr="00CE2A11">
        <w:rPr>
          <w:rFonts w:eastAsiaTheme="minorEastAsia"/>
          <w:sz w:val="22"/>
          <w:szCs w:val="22"/>
        </w:rPr>
        <w:t xml:space="preserve"> en el RP. E</w:t>
      </w:r>
      <w:r w:rsidR="005674F1" w:rsidRPr="00CE2A11">
        <w:rPr>
          <w:rFonts w:eastAsiaTheme="minorEastAsia"/>
          <w:sz w:val="22"/>
          <w:szCs w:val="22"/>
        </w:rPr>
        <w:t>l</w:t>
      </w:r>
      <w:r w:rsidR="005674F1" w:rsidRPr="00CE2A11">
        <w:rPr>
          <w:rFonts w:eastAsiaTheme="minorEastAsia"/>
          <w:b/>
          <w:sz w:val="22"/>
          <w:szCs w:val="22"/>
        </w:rPr>
        <w:t xml:space="preserve"> </w:t>
      </w:r>
      <w:r w:rsidR="000D7777" w:rsidRPr="00CE2A11">
        <w:rPr>
          <w:rFonts w:eastAsiaTheme="minorEastAsia"/>
          <w:b/>
          <w:sz w:val="22"/>
          <w:szCs w:val="22"/>
        </w:rPr>
        <w:t>A</w:t>
      </w:r>
      <w:r w:rsidR="005674F1" w:rsidRPr="00CE2A11">
        <w:rPr>
          <w:rFonts w:eastAsiaTheme="minorEastAsia"/>
          <w:b/>
          <w:sz w:val="22"/>
          <w:szCs w:val="22"/>
        </w:rPr>
        <w:t>nexo L</w:t>
      </w:r>
      <w:r w:rsidR="005674F1" w:rsidRPr="00CE2A11">
        <w:rPr>
          <w:rFonts w:eastAsiaTheme="minorEastAsia"/>
          <w:sz w:val="22"/>
          <w:szCs w:val="22"/>
        </w:rPr>
        <w:t xml:space="preserve"> de</w:t>
      </w:r>
      <w:r w:rsidR="00D93E8C" w:rsidRPr="00CE2A11">
        <w:rPr>
          <w:rFonts w:eastAsiaTheme="minorEastAsia"/>
          <w:sz w:val="22"/>
          <w:szCs w:val="22"/>
        </w:rPr>
        <w:t xml:space="preserve">l estándar </w:t>
      </w:r>
      <w:r w:rsidRPr="00CE2A11">
        <w:rPr>
          <w:rFonts w:eastAsiaTheme="minorEastAsia"/>
          <w:b/>
          <w:sz w:val="22"/>
          <w:szCs w:val="22"/>
        </w:rPr>
        <w:t>IEC 62209</w:t>
      </w:r>
      <w:r w:rsidR="000D7777" w:rsidRPr="00CE2A11">
        <w:rPr>
          <w:rFonts w:eastAsiaTheme="minorEastAsia"/>
          <w:b/>
          <w:sz w:val="22"/>
          <w:szCs w:val="22"/>
        </w:rPr>
        <w:t>-</w:t>
      </w:r>
      <w:r w:rsidRPr="00CE2A11">
        <w:rPr>
          <w:rFonts w:eastAsiaTheme="minorEastAsia"/>
          <w:b/>
          <w:sz w:val="22"/>
          <w:szCs w:val="22"/>
        </w:rPr>
        <w:t>2</w:t>
      </w:r>
      <w:r w:rsidR="000D7777" w:rsidRPr="00CE2A11">
        <w:rPr>
          <w:rFonts w:eastAsiaTheme="minorEastAsia"/>
          <w:b/>
          <w:sz w:val="22"/>
          <w:szCs w:val="22"/>
        </w:rPr>
        <w:t>:2010</w:t>
      </w:r>
      <w:r w:rsidRPr="00CE2A11">
        <w:rPr>
          <w:rFonts w:eastAsiaTheme="minorEastAsia"/>
          <w:sz w:val="22"/>
          <w:szCs w:val="22"/>
        </w:rPr>
        <w:t>, presenta algunos ejemplos de</w:t>
      </w:r>
      <w:r w:rsidR="000D7777" w:rsidRPr="00CE2A11">
        <w:rPr>
          <w:rFonts w:eastAsiaTheme="minorEastAsia"/>
          <w:sz w:val="22"/>
          <w:szCs w:val="22"/>
        </w:rPr>
        <w:t>l</w:t>
      </w:r>
      <w:r w:rsidRPr="00CE2A11">
        <w:rPr>
          <w:rFonts w:eastAsiaTheme="minorEastAsia"/>
          <w:sz w:val="22"/>
          <w:szCs w:val="22"/>
        </w:rPr>
        <w:t xml:space="preserve"> procedimiento de escalamiento.</w:t>
      </w:r>
    </w:p>
    <w:p w:rsidR="00EC760F" w:rsidRPr="00CE2A11" w:rsidRDefault="00EC760F" w:rsidP="000D7777">
      <w:pPr>
        <w:pStyle w:val="Prrafodelista"/>
        <w:numPr>
          <w:ilvl w:val="0"/>
          <w:numId w:val="17"/>
        </w:numPr>
        <w:spacing w:after="160" w:line="360" w:lineRule="auto"/>
        <w:ind w:left="851" w:hanging="567"/>
        <w:jc w:val="both"/>
        <w:rPr>
          <w:rFonts w:eastAsiaTheme="minorEastAsia"/>
          <w:sz w:val="22"/>
          <w:szCs w:val="22"/>
        </w:rPr>
      </w:pPr>
      <w:r w:rsidRPr="00CE2A11">
        <w:rPr>
          <w:rFonts w:eastAsiaTheme="minorEastAsia"/>
          <w:sz w:val="22"/>
          <w:szCs w:val="22"/>
        </w:rPr>
        <w:t xml:space="preserve">Si el modo normal de operación incluye transmisión en ráfagas sin un </w:t>
      </w:r>
      <w:r w:rsidR="00B86C39" w:rsidRPr="00CE2A11">
        <w:rPr>
          <w:rFonts w:eastAsiaTheme="minorEastAsia"/>
          <w:sz w:val="22"/>
          <w:szCs w:val="22"/>
        </w:rPr>
        <w:t>Factor de trabajo</w:t>
      </w:r>
      <w:r w:rsidR="005674F1" w:rsidRPr="00CE2A11">
        <w:rPr>
          <w:rFonts w:eastAsiaTheme="minorEastAsia"/>
          <w:sz w:val="22"/>
          <w:szCs w:val="22"/>
        </w:rPr>
        <w:t xml:space="preserve"> fijo, las mediciones</w:t>
      </w:r>
      <w:r w:rsidRPr="00CE2A11">
        <w:rPr>
          <w:rFonts w:eastAsiaTheme="minorEastAsia"/>
          <w:sz w:val="22"/>
          <w:szCs w:val="22"/>
        </w:rPr>
        <w:t xml:space="preserve"> se deben realizar usando un </w:t>
      </w:r>
      <w:r w:rsidR="00B86C39" w:rsidRPr="00CE2A11">
        <w:rPr>
          <w:rFonts w:eastAsiaTheme="minorEastAsia"/>
          <w:sz w:val="22"/>
          <w:szCs w:val="22"/>
        </w:rPr>
        <w:t>Factor de trabajo</w:t>
      </w:r>
      <w:r w:rsidRPr="00CE2A11">
        <w:rPr>
          <w:rFonts w:eastAsiaTheme="minorEastAsia"/>
          <w:sz w:val="22"/>
          <w:szCs w:val="22"/>
        </w:rPr>
        <w:t xml:space="preserve"> fijo controlado y los resultados de las mediciones del SAR deben</w:t>
      </w:r>
      <w:r w:rsidR="009448F5" w:rsidRPr="00CE2A11">
        <w:rPr>
          <w:rFonts w:eastAsiaTheme="minorEastAsia"/>
          <w:sz w:val="22"/>
          <w:szCs w:val="22"/>
        </w:rPr>
        <w:t>,</w:t>
      </w:r>
      <w:r w:rsidRPr="00CE2A11">
        <w:rPr>
          <w:rFonts w:eastAsiaTheme="minorEastAsia"/>
          <w:sz w:val="22"/>
          <w:szCs w:val="22"/>
        </w:rPr>
        <w:t xml:space="preserve"> por lo tanto</w:t>
      </w:r>
      <w:r w:rsidR="000D7777" w:rsidRPr="00CE2A11">
        <w:rPr>
          <w:rFonts w:eastAsiaTheme="minorEastAsia"/>
          <w:sz w:val="22"/>
          <w:szCs w:val="22"/>
        </w:rPr>
        <w:t>,</w:t>
      </w:r>
      <w:r w:rsidRPr="00CE2A11">
        <w:rPr>
          <w:rFonts w:eastAsiaTheme="minorEastAsia"/>
          <w:sz w:val="22"/>
          <w:szCs w:val="22"/>
        </w:rPr>
        <w:t xml:space="preserve"> ser escalados al máximo </w:t>
      </w:r>
      <w:r w:rsidR="00B86C39" w:rsidRPr="00CE2A11">
        <w:rPr>
          <w:rFonts w:eastAsiaTheme="minorEastAsia"/>
          <w:sz w:val="22"/>
          <w:szCs w:val="22"/>
        </w:rPr>
        <w:t>Factor de trabajo</w:t>
      </w:r>
      <w:r w:rsidRPr="00CE2A11">
        <w:rPr>
          <w:rFonts w:eastAsiaTheme="minorEastAsia"/>
          <w:sz w:val="22"/>
          <w:szCs w:val="22"/>
        </w:rPr>
        <w:t xml:space="preserve"> usa</w:t>
      </w:r>
      <w:r w:rsidR="005674F1" w:rsidRPr="00CE2A11">
        <w:rPr>
          <w:rFonts w:eastAsiaTheme="minorEastAsia"/>
          <w:sz w:val="22"/>
          <w:szCs w:val="22"/>
        </w:rPr>
        <w:t xml:space="preserve">do para ese modo y documentado </w:t>
      </w:r>
      <w:r w:rsidRPr="00CE2A11">
        <w:rPr>
          <w:rFonts w:eastAsiaTheme="minorEastAsia"/>
          <w:sz w:val="22"/>
          <w:szCs w:val="22"/>
        </w:rPr>
        <w:t>en el RP.</w:t>
      </w:r>
    </w:p>
    <w:p w:rsidR="00EC760F" w:rsidRPr="00CE2A11" w:rsidRDefault="00EC760F" w:rsidP="000D7777">
      <w:pPr>
        <w:pStyle w:val="Prrafodelista"/>
        <w:numPr>
          <w:ilvl w:val="0"/>
          <w:numId w:val="17"/>
        </w:numPr>
        <w:spacing w:after="160" w:line="360" w:lineRule="auto"/>
        <w:ind w:left="851" w:hanging="567"/>
        <w:jc w:val="both"/>
        <w:rPr>
          <w:rFonts w:eastAsiaTheme="minorEastAsia"/>
          <w:sz w:val="22"/>
          <w:szCs w:val="22"/>
        </w:rPr>
      </w:pPr>
      <w:r w:rsidRPr="00CE2A11">
        <w:rPr>
          <w:rFonts w:eastAsiaTheme="minorEastAsia"/>
          <w:sz w:val="22"/>
          <w:szCs w:val="22"/>
        </w:rPr>
        <w:t xml:space="preserve">Si el valor máximo de </w:t>
      </w:r>
      <w:r w:rsidR="00B86C39" w:rsidRPr="00CE2A11">
        <w:rPr>
          <w:rFonts w:eastAsiaTheme="minorEastAsia"/>
          <w:sz w:val="22"/>
          <w:szCs w:val="22"/>
        </w:rPr>
        <w:t>Factor de trabajo</w:t>
      </w:r>
      <w:r w:rsidRPr="00CE2A11">
        <w:rPr>
          <w:rFonts w:eastAsiaTheme="minorEastAsia"/>
          <w:sz w:val="22"/>
          <w:szCs w:val="22"/>
        </w:rPr>
        <w:t xml:space="preserve"> u</w:t>
      </w:r>
      <w:r w:rsidR="005674F1" w:rsidRPr="00CE2A11">
        <w:rPr>
          <w:rFonts w:eastAsiaTheme="minorEastAsia"/>
          <w:sz w:val="22"/>
          <w:szCs w:val="22"/>
        </w:rPr>
        <w:t xml:space="preserve">sado no está bien identificado </w:t>
      </w:r>
      <w:r w:rsidR="009448F5" w:rsidRPr="00CE2A11">
        <w:rPr>
          <w:rFonts w:eastAsiaTheme="minorEastAsia"/>
          <w:sz w:val="22"/>
          <w:szCs w:val="22"/>
        </w:rPr>
        <w:t>y</w:t>
      </w:r>
      <w:r w:rsidRPr="00CE2A11">
        <w:rPr>
          <w:rFonts w:eastAsiaTheme="minorEastAsia"/>
          <w:sz w:val="22"/>
          <w:szCs w:val="22"/>
        </w:rPr>
        <w:t xml:space="preserve"> es complicado generar un </w:t>
      </w:r>
      <w:r w:rsidR="00B86C39" w:rsidRPr="00CE2A11">
        <w:rPr>
          <w:rFonts w:eastAsiaTheme="minorEastAsia"/>
          <w:sz w:val="22"/>
          <w:szCs w:val="22"/>
        </w:rPr>
        <w:t>Factor de trabajo</w:t>
      </w:r>
      <w:r w:rsidRPr="00CE2A11">
        <w:rPr>
          <w:rFonts w:eastAsiaTheme="minorEastAsia"/>
          <w:sz w:val="22"/>
          <w:szCs w:val="22"/>
        </w:rPr>
        <w:t xml:space="preserve"> controlado y fijo, entonces se debe usar un </w:t>
      </w:r>
      <w:r w:rsidR="005674F1" w:rsidRPr="00CE2A11">
        <w:rPr>
          <w:rFonts w:eastAsiaTheme="minorEastAsia"/>
          <w:sz w:val="22"/>
          <w:szCs w:val="22"/>
        </w:rPr>
        <w:t xml:space="preserve">modo disponible de operación y </w:t>
      </w:r>
      <w:r w:rsidRPr="00CE2A11">
        <w:rPr>
          <w:rFonts w:eastAsiaTheme="minorEastAsia"/>
          <w:sz w:val="22"/>
          <w:szCs w:val="22"/>
        </w:rPr>
        <w:t>se debe elegir un escalamiento apropiado, ambos se deben documentar en el RP.</w:t>
      </w:r>
    </w:p>
    <w:p w:rsidR="00EC760F" w:rsidRPr="00CE2A11" w:rsidRDefault="00EC760F" w:rsidP="000D7777">
      <w:pPr>
        <w:pStyle w:val="Prrafodelista"/>
        <w:numPr>
          <w:ilvl w:val="0"/>
          <w:numId w:val="17"/>
        </w:numPr>
        <w:spacing w:after="160" w:line="360" w:lineRule="auto"/>
        <w:ind w:left="851" w:hanging="567"/>
        <w:jc w:val="both"/>
        <w:rPr>
          <w:rFonts w:eastAsiaTheme="minorEastAsia"/>
          <w:sz w:val="22"/>
          <w:szCs w:val="22"/>
        </w:rPr>
      </w:pPr>
      <w:r w:rsidRPr="00CE2A11">
        <w:rPr>
          <w:rFonts w:eastAsiaTheme="minorEastAsia"/>
          <w:sz w:val="22"/>
          <w:szCs w:val="22"/>
        </w:rPr>
        <w:t>Las pruebas de exposición se deben basar en características del EBP, por ejemplo, modos de operación, bandas de operación, configuraciones de las</w:t>
      </w:r>
      <w:r w:rsidR="005674F1" w:rsidRPr="00CE2A11">
        <w:rPr>
          <w:rFonts w:eastAsiaTheme="minorEastAsia"/>
          <w:sz w:val="22"/>
          <w:szCs w:val="22"/>
        </w:rPr>
        <w:t xml:space="preserve"> antenas, etc. Cuando existan y</w:t>
      </w:r>
      <w:r w:rsidRPr="00CE2A11">
        <w:rPr>
          <w:rFonts w:eastAsiaTheme="minorEastAsia"/>
          <w:sz w:val="22"/>
          <w:szCs w:val="22"/>
        </w:rPr>
        <w:t xml:space="preserve"> estén disponibles múltiples modos de operación, todos</w:t>
      </w:r>
      <w:r w:rsidR="005674F1" w:rsidRPr="00CE2A11">
        <w:rPr>
          <w:rFonts w:eastAsiaTheme="minorEastAsia"/>
          <w:sz w:val="22"/>
          <w:szCs w:val="22"/>
        </w:rPr>
        <w:t xml:space="preserve"> éstos se deben medir, a menos </w:t>
      </w:r>
      <w:r w:rsidR="009448F5" w:rsidRPr="00CE2A11">
        <w:rPr>
          <w:rFonts w:eastAsiaTheme="minorEastAsia"/>
          <w:sz w:val="22"/>
          <w:szCs w:val="22"/>
        </w:rPr>
        <w:t xml:space="preserve">de </w:t>
      </w:r>
      <w:r w:rsidRPr="00CE2A11">
        <w:rPr>
          <w:rFonts w:eastAsiaTheme="minorEastAsia"/>
          <w:sz w:val="22"/>
          <w:szCs w:val="22"/>
        </w:rPr>
        <w:t>que</w:t>
      </w:r>
      <w:r w:rsidR="009448F5" w:rsidRPr="00CE2A11">
        <w:rPr>
          <w:rFonts w:eastAsiaTheme="minorEastAsia"/>
          <w:sz w:val="22"/>
          <w:szCs w:val="22"/>
        </w:rPr>
        <w:t xml:space="preserve"> en </w:t>
      </w:r>
      <w:r w:rsidRPr="00CE2A11">
        <w:rPr>
          <w:rFonts w:eastAsiaTheme="minorEastAsia"/>
          <w:sz w:val="22"/>
          <w:szCs w:val="22"/>
        </w:rPr>
        <w:t xml:space="preserve">algunos </w:t>
      </w:r>
      <w:r w:rsidR="009448F5" w:rsidRPr="00CE2A11">
        <w:rPr>
          <w:rFonts w:eastAsiaTheme="minorEastAsia"/>
          <w:sz w:val="22"/>
          <w:szCs w:val="22"/>
        </w:rPr>
        <w:t xml:space="preserve">de estos </w:t>
      </w:r>
      <w:r w:rsidR="00E109AF" w:rsidRPr="00CE2A11">
        <w:rPr>
          <w:rFonts w:eastAsiaTheme="minorEastAsia"/>
          <w:sz w:val="22"/>
          <w:szCs w:val="22"/>
        </w:rPr>
        <w:t xml:space="preserve">modos </w:t>
      </w:r>
      <w:r w:rsidRPr="00CE2A11">
        <w:rPr>
          <w:rFonts w:eastAsiaTheme="minorEastAsia"/>
          <w:sz w:val="22"/>
          <w:szCs w:val="22"/>
        </w:rPr>
        <w:t xml:space="preserve">pueda ser claramente </w:t>
      </w:r>
      <w:r w:rsidR="00ED6951" w:rsidRPr="00CE2A11">
        <w:rPr>
          <w:rFonts w:eastAsiaTheme="minorEastAsia"/>
          <w:sz w:val="22"/>
          <w:szCs w:val="22"/>
        </w:rPr>
        <w:t>demostrable el</w:t>
      </w:r>
      <w:r w:rsidR="009448F5" w:rsidRPr="00CE2A11">
        <w:rPr>
          <w:rFonts w:eastAsiaTheme="minorEastAsia"/>
          <w:sz w:val="22"/>
          <w:szCs w:val="22"/>
        </w:rPr>
        <w:t xml:space="preserve"> empleo de una</w:t>
      </w:r>
      <w:r w:rsidRPr="00CE2A11">
        <w:rPr>
          <w:rFonts w:eastAsiaTheme="minorEastAsia"/>
          <w:sz w:val="22"/>
          <w:szCs w:val="22"/>
        </w:rPr>
        <w:t xml:space="preserve"> menor potencia de salida de RF</w:t>
      </w:r>
      <w:r w:rsidR="009448F5" w:rsidRPr="00CE2A11">
        <w:rPr>
          <w:rFonts w:eastAsiaTheme="minorEastAsia"/>
          <w:sz w:val="22"/>
          <w:szCs w:val="22"/>
        </w:rPr>
        <w:t xml:space="preserve">, lo anterior con </w:t>
      </w:r>
      <w:r w:rsidR="00ED6951" w:rsidRPr="00CE2A11">
        <w:rPr>
          <w:rFonts w:eastAsiaTheme="minorEastAsia"/>
          <w:sz w:val="22"/>
          <w:szCs w:val="22"/>
        </w:rPr>
        <w:t>respecto a</w:t>
      </w:r>
      <w:r w:rsidRPr="00CE2A11">
        <w:rPr>
          <w:rFonts w:eastAsiaTheme="minorEastAsia"/>
          <w:sz w:val="22"/>
          <w:szCs w:val="22"/>
        </w:rPr>
        <w:t xml:space="preserve"> otros modos en las mi</w:t>
      </w:r>
      <w:r w:rsidR="005674F1" w:rsidRPr="00CE2A11">
        <w:rPr>
          <w:rFonts w:eastAsiaTheme="minorEastAsia"/>
          <w:sz w:val="22"/>
          <w:szCs w:val="22"/>
        </w:rPr>
        <w:t xml:space="preserve">smas frecuencias. Por ejemplo, </w:t>
      </w:r>
      <w:r w:rsidRPr="00CE2A11">
        <w:rPr>
          <w:rFonts w:eastAsiaTheme="minorEastAsia"/>
          <w:sz w:val="22"/>
          <w:szCs w:val="22"/>
        </w:rPr>
        <w:t>si un EBP tiene múltiples ranuras de transmisión, se debe usar el modo que tenga el mayor núme</w:t>
      </w:r>
      <w:r w:rsidR="005674F1" w:rsidRPr="00CE2A11">
        <w:rPr>
          <w:rFonts w:eastAsiaTheme="minorEastAsia"/>
          <w:sz w:val="22"/>
          <w:szCs w:val="22"/>
        </w:rPr>
        <w:t xml:space="preserve">ro de ranuras de transmisión </w:t>
      </w:r>
      <w:r w:rsidRPr="00CE2A11">
        <w:rPr>
          <w:rFonts w:eastAsiaTheme="minorEastAsia"/>
          <w:sz w:val="22"/>
          <w:szCs w:val="22"/>
        </w:rPr>
        <w:t>y los modos que usen menos ranuras a las mismas frecuencias no se deben medir (asumiendo que la potencia de salida de RF durante una ranura es la misma para todos los modos).</w:t>
      </w:r>
    </w:p>
    <w:p w:rsidR="00EC760F" w:rsidRPr="00CE2A11" w:rsidRDefault="005674F1" w:rsidP="000D7777">
      <w:pPr>
        <w:pStyle w:val="Prrafodelista"/>
        <w:numPr>
          <w:ilvl w:val="0"/>
          <w:numId w:val="17"/>
        </w:numPr>
        <w:spacing w:after="160" w:line="360" w:lineRule="auto"/>
        <w:ind w:left="851" w:hanging="567"/>
        <w:jc w:val="both"/>
        <w:rPr>
          <w:rFonts w:eastAsiaTheme="minorEastAsia"/>
          <w:sz w:val="22"/>
          <w:szCs w:val="22"/>
        </w:rPr>
      </w:pPr>
      <w:r w:rsidRPr="00CE2A11">
        <w:rPr>
          <w:rFonts w:eastAsiaTheme="minorEastAsia"/>
          <w:sz w:val="22"/>
          <w:szCs w:val="22"/>
        </w:rPr>
        <w:t xml:space="preserve">En </w:t>
      </w:r>
      <w:r w:rsidR="00EC760F" w:rsidRPr="00CE2A11">
        <w:rPr>
          <w:rFonts w:eastAsiaTheme="minorEastAsia"/>
          <w:sz w:val="22"/>
          <w:szCs w:val="22"/>
        </w:rPr>
        <w:t>general, el EBP debe se</w:t>
      </w:r>
      <w:r w:rsidRPr="00CE2A11">
        <w:rPr>
          <w:rFonts w:eastAsiaTheme="minorEastAsia"/>
          <w:sz w:val="22"/>
          <w:szCs w:val="22"/>
        </w:rPr>
        <w:t xml:space="preserve">r </w:t>
      </w:r>
      <w:r w:rsidR="006B5A65" w:rsidRPr="00CE2A11">
        <w:rPr>
          <w:rFonts w:eastAsiaTheme="minorEastAsia"/>
          <w:sz w:val="22"/>
          <w:szCs w:val="22"/>
        </w:rPr>
        <w:t xml:space="preserve">evaluado </w:t>
      </w:r>
      <w:r w:rsidR="00EC760F" w:rsidRPr="00CE2A11">
        <w:rPr>
          <w:rFonts w:eastAsiaTheme="minorEastAsia"/>
          <w:sz w:val="22"/>
          <w:szCs w:val="22"/>
        </w:rPr>
        <w:t>us</w:t>
      </w:r>
      <w:r w:rsidRPr="00CE2A11">
        <w:rPr>
          <w:rFonts w:eastAsiaTheme="minorEastAsia"/>
          <w:sz w:val="22"/>
          <w:szCs w:val="22"/>
        </w:rPr>
        <w:t xml:space="preserve">ando todas las configuraciones </w:t>
      </w:r>
      <w:r w:rsidR="00EC760F" w:rsidRPr="00CE2A11">
        <w:rPr>
          <w:rFonts w:eastAsiaTheme="minorEastAsia"/>
          <w:sz w:val="22"/>
          <w:szCs w:val="22"/>
        </w:rPr>
        <w:t xml:space="preserve">de operación para las frecuencias </w:t>
      </w:r>
      <w:r w:rsidR="00D93E8C" w:rsidRPr="00CE2A11">
        <w:rPr>
          <w:rFonts w:eastAsiaTheme="minorEastAsia"/>
          <w:sz w:val="22"/>
          <w:szCs w:val="22"/>
        </w:rPr>
        <w:t>autorizadas a</w:t>
      </w:r>
      <w:r w:rsidR="00EC760F" w:rsidRPr="00CE2A11">
        <w:rPr>
          <w:rFonts w:eastAsiaTheme="minorEastAsia"/>
          <w:sz w:val="22"/>
          <w:szCs w:val="22"/>
        </w:rPr>
        <w:t xml:space="preserve"> operar en los Estados Unidos Mexicanos.</w:t>
      </w:r>
    </w:p>
    <w:p w:rsidR="00EC760F" w:rsidRPr="00CE2A11" w:rsidRDefault="00EC760F" w:rsidP="000D7777">
      <w:pPr>
        <w:pStyle w:val="Prrafodelista"/>
        <w:numPr>
          <w:ilvl w:val="0"/>
          <w:numId w:val="17"/>
        </w:numPr>
        <w:spacing w:after="160" w:line="360" w:lineRule="auto"/>
        <w:ind w:left="851" w:hanging="567"/>
        <w:jc w:val="both"/>
        <w:rPr>
          <w:rFonts w:eastAsiaTheme="minorEastAsia"/>
          <w:sz w:val="22"/>
          <w:szCs w:val="22"/>
        </w:rPr>
      </w:pPr>
      <w:r w:rsidRPr="00CE2A11">
        <w:rPr>
          <w:rFonts w:eastAsiaTheme="minorEastAsia"/>
          <w:sz w:val="22"/>
          <w:szCs w:val="22"/>
        </w:rPr>
        <w:t>No debe haber cables conectados al EBP, a menos que los cables sean ne</w:t>
      </w:r>
      <w:r w:rsidR="005674F1" w:rsidRPr="00CE2A11">
        <w:rPr>
          <w:rFonts w:eastAsiaTheme="minorEastAsia"/>
          <w:sz w:val="22"/>
          <w:szCs w:val="22"/>
        </w:rPr>
        <w:t>cesarios para su funcionamiento</w:t>
      </w:r>
      <w:r w:rsidRPr="00CE2A11">
        <w:rPr>
          <w:rFonts w:eastAsiaTheme="minorEastAsia"/>
          <w:sz w:val="22"/>
          <w:szCs w:val="22"/>
        </w:rPr>
        <w:t xml:space="preserve"> en la configuración operacional elegida, en tal caso la posición del cable debe ser documentado en el RP.</w:t>
      </w:r>
    </w:p>
    <w:p w:rsidR="00EC760F" w:rsidRPr="00CE2A11" w:rsidRDefault="00EC760F" w:rsidP="000D7777">
      <w:pPr>
        <w:pStyle w:val="Prrafodelista"/>
        <w:numPr>
          <w:ilvl w:val="0"/>
          <w:numId w:val="17"/>
        </w:numPr>
        <w:spacing w:after="160" w:line="360" w:lineRule="auto"/>
        <w:ind w:left="851" w:hanging="567"/>
        <w:jc w:val="both"/>
        <w:rPr>
          <w:rFonts w:eastAsiaTheme="minorEastAsia"/>
          <w:sz w:val="22"/>
          <w:szCs w:val="22"/>
        </w:rPr>
      </w:pPr>
      <w:r w:rsidRPr="00CE2A11">
        <w:rPr>
          <w:rFonts w:eastAsiaTheme="minorEastAsia"/>
          <w:sz w:val="22"/>
          <w:szCs w:val="22"/>
        </w:rPr>
        <w:t xml:space="preserve">Si un modo </w:t>
      </w:r>
      <w:r w:rsidR="00192673" w:rsidRPr="00CE2A11">
        <w:rPr>
          <w:rFonts w:eastAsiaTheme="minorEastAsia"/>
          <w:sz w:val="22"/>
          <w:szCs w:val="22"/>
        </w:rPr>
        <w:t>operacional es capaz de ser usa</w:t>
      </w:r>
      <w:r w:rsidR="005674F1" w:rsidRPr="00CE2A11">
        <w:rPr>
          <w:rFonts w:eastAsiaTheme="minorEastAsia"/>
          <w:sz w:val="22"/>
          <w:szCs w:val="22"/>
        </w:rPr>
        <w:t>do en el modo de</w:t>
      </w:r>
      <w:r w:rsidRPr="00CE2A11">
        <w:rPr>
          <w:rFonts w:eastAsiaTheme="minorEastAsia"/>
          <w:sz w:val="22"/>
          <w:szCs w:val="22"/>
        </w:rPr>
        <w:t xml:space="preserve"> transmisiones múltipl</w:t>
      </w:r>
      <w:r w:rsidR="005674F1" w:rsidRPr="00CE2A11">
        <w:rPr>
          <w:rFonts w:eastAsiaTheme="minorEastAsia"/>
          <w:sz w:val="22"/>
          <w:szCs w:val="22"/>
        </w:rPr>
        <w:t xml:space="preserve">es </w:t>
      </w:r>
      <w:r w:rsidR="007D5967" w:rsidRPr="00CE2A11">
        <w:rPr>
          <w:rFonts w:eastAsiaTheme="minorEastAsia"/>
          <w:sz w:val="22"/>
          <w:szCs w:val="22"/>
        </w:rPr>
        <w:t>simultáneas</w:t>
      </w:r>
      <w:r w:rsidR="005674F1" w:rsidRPr="00CE2A11">
        <w:rPr>
          <w:rFonts w:eastAsiaTheme="minorEastAsia"/>
          <w:sz w:val="22"/>
          <w:szCs w:val="22"/>
        </w:rPr>
        <w:t>, por ejemplo</w:t>
      </w:r>
      <w:r w:rsidR="006B5A65" w:rsidRPr="00CE2A11">
        <w:rPr>
          <w:rFonts w:eastAsiaTheme="minorEastAsia"/>
          <w:sz w:val="22"/>
          <w:szCs w:val="22"/>
        </w:rPr>
        <w:t>,</w:t>
      </w:r>
      <w:r w:rsidR="005674F1" w:rsidRPr="00CE2A11">
        <w:rPr>
          <w:rFonts w:eastAsiaTheme="minorEastAsia"/>
          <w:sz w:val="22"/>
          <w:szCs w:val="22"/>
        </w:rPr>
        <w:t xml:space="preserve"> GSM y transmisor </w:t>
      </w:r>
      <w:r w:rsidRPr="00CE2A11">
        <w:rPr>
          <w:rFonts w:eastAsiaTheme="minorEastAsia"/>
          <w:sz w:val="22"/>
          <w:szCs w:val="22"/>
        </w:rPr>
        <w:t xml:space="preserve">Bluetooth juntos, </w:t>
      </w:r>
      <w:r w:rsidR="006B5A65" w:rsidRPr="00CE2A11">
        <w:rPr>
          <w:rFonts w:eastAsiaTheme="minorEastAsia"/>
          <w:sz w:val="22"/>
          <w:szCs w:val="22"/>
        </w:rPr>
        <w:t>e</w:t>
      </w:r>
      <w:r w:rsidRPr="00CE2A11">
        <w:rPr>
          <w:rFonts w:eastAsiaTheme="minorEastAsia"/>
          <w:sz w:val="22"/>
          <w:szCs w:val="22"/>
        </w:rPr>
        <w:t>ste modo operacional también debe</w:t>
      </w:r>
      <w:r w:rsidR="00D93E8C" w:rsidRPr="00CE2A11">
        <w:rPr>
          <w:rFonts w:eastAsiaTheme="minorEastAsia"/>
          <w:sz w:val="22"/>
          <w:szCs w:val="22"/>
        </w:rPr>
        <w:t>rá</w:t>
      </w:r>
      <w:r w:rsidRPr="00CE2A11">
        <w:rPr>
          <w:rFonts w:eastAsiaTheme="minorEastAsia"/>
          <w:sz w:val="22"/>
          <w:szCs w:val="22"/>
        </w:rPr>
        <w:t xml:space="preserve"> ser medido.</w:t>
      </w:r>
    </w:p>
    <w:p w:rsidR="00EC760F" w:rsidRPr="00CE2A11" w:rsidRDefault="005674F1" w:rsidP="000D7777">
      <w:pPr>
        <w:pStyle w:val="Prrafodelista"/>
        <w:numPr>
          <w:ilvl w:val="0"/>
          <w:numId w:val="17"/>
        </w:numPr>
        <w:spacing w:after="160" w:line="360" w:lineRule="auto"/>
        <w:ind w:left="851" w:hanging="567"/>
        <w:jc w:val="both"/>
        <w:rPr>
          <w:rFonts w:eastAsiaTheme="minorEastAsia"/>
          <w:sz w:val="22"/>
          <w:szCs w:val="22"/>
        </w:rPr>
      </w:pPr>
      <w:r w:rsidRPr="00CE2A11">
        <w:rPr>
          <w:rFonts w:eastAsiaTheme="minorEastAsia"/>
          <w:sz w:val="22"/>
          <w:szCs w:val="22"/>
        </w:rPr>
        <w:t>Cuando un EBP</w:t>
      </w:r>
      <w:r w:rsidR="00EC760F" w:rsidRPr="00CE2A11">
        <w:rPr>
          <w:rFonts w:eastAsiaTheme="minorEastAsia"/>
          <w:sz w:val="22"/>
          <w:szCs w:val="22"/>
        </w:rPr>
        <w:t xml:space="preserve"> est</w:t>
      </w:r>
      <w:r w:rsidR="003D6432" w:rsidRPr="00CE2A11">
        <w:rPr>
          <w:rFonts w:eastAsiaTheme="minorEastAsia"/>
          <w:sz w:val="22"/>
          <w:szCs w:val="22"/>
        </w:rPr>
        <w:t>é</w:t>
      </w:r>
      <w:r w:rsidR="00EC760F" w:rsidRPr="00CE2A11">
        <w:rPr>
          <w:rFonts w:eastAsiaTheme="minorEastAsia"/>
          <w:sz w:val="22"/>
          <w:szCs w:val="22"/>
        </w:rPr>
        <w:t xml:space="preserve"> destinado a ser op</w:t>
      </w:r>
      <w:r w:rsidRPr="00CE2A11">
        <w:rPr>
          <w:rFonts w:eastAsiaTheme="minorEastAsia"/>
          <w:sz w:val="22"/>
          <w:szCs w:val="22"/>
        </w:rPr>
        <w:t xml:space="preserve">erado únicamente con una fuente de energía externa, </w:t>
      </w:r>
      <w:r w:rsidR="00EC760F" w:rsidRPr="00CE2A11">
        <w:rPr>
          <w:rFonts w:eastAsiaTheme="minorEastAsia"/>
          <w:sz w:val="22"/>
          <w:szCs w:val="22"/>
        </w:rPr>
        <w:t>éste se debe</w:t>
      </w:r>
      <w:r w:rsidR="00D93E8C" w:rsidRPr="00CE2A11">
        <w:rPr>
          <w:rFonts w:eastAsiaTheme="minorEastAsia"/>
          <w:sz w:val="22"/>
          <w:szCs w:val="22"/>
        </w:rPr>
        <w:t>rá</w:t>
      </w:r>
      <w:r w:rsidR="00EC760F" w:rsidRPr="00CE2A11">
        <w:rPr>
          <w:rFonts w:eastAsiaTheme="minorEastAsia"/>
          <w:sz w:val="22"/>
          <w:szCs w:val="22"/>
        </w:rPr>
        <w:t xml:space="preserve"> conectar a una batería, la cual debe</w:t>
      </w:r>
      <w:r w:rsidR="00D93E8C" w:rsidRPr="00CE2A11">
        <w:rPr>
          <w:rFonts w:eastAsiaTheme="minorEastAsia"/>
          <w:sz w:val="22"/>
          <w:szCs w:val="22"/>
        </w:rPr>
        <w:t>rá</w:t>
      </w:r>
      <w:r w:rsidR="00EC760F" w:rsidRPr="00CE2A11">
        <w:rPr>
          <w:rFonts w:eastAsiaTheme="minorEastAsia"/>
          <w:sz w:val="22"/>
          <w:szCs w:val="22"/>
        </w:rPr>
        <w:t xml:space="preserve"> estar cargada al 100% antes de las m</w:t>
      </w:r>
      <w:r w:rsidRPr="00CE2A11">
        <w:rPr>
          <w:rFonts w:eastAsiaTheme="minorEastAsia"/>
          <w:sz w:val="22"/>
          <w:szCs w:val="22"/>
        </w:rPr>
        <w:t>ediciones y los valores del SAR</w:t>
      </w:r>
      <w:r w:rsidR="00E109AF" w:rsidRPr="00CE2A11">
        <w:rPr>
          <w:rFonts w:eastAsiaTheme="minorEastAsia"/>
          <w:sz w:val="22"/>
          <w:szCs w:val="22"/>
        </w:rPr>
        <w:t xml:space="preserve"> deben ser corregidos </w:t>
      </w:r>
      <w:r w:rsidR="00EC760F" w:rsidRPr="00CE2A11">
        <w:rPr>
          <w:rFonts w:eastAsiaTheme="minorEastAsia"/>
          <w:sz w:val="22"/>
          <w:szCs w:val="22"/>
        </w:rPr>
        <w:t xml:space="preserve">de acuerdo al </w:t>
      </w:r>
      <w:r w:rsidR="00192673" w:rsidRPr="00CE2A11">
        <w:rPr>
          <w:rFonts w:eastAsiaTheme="minorEastAsia"/>
          <w:sz w:val="22"/>
          <w:szCs w:val="22"/>
        </w:rPr>
        <w:t xml:space="preserve">numeral </w:t>
      </w:r>
      <w:r w:rsidR="00192673" w:rsidRPr="00CE2A11">
        <w:rPr>
          <w:rFonts w:eastAsiaTheme="minorEastAsia"/>
          <w:b/>
          <w:sz w:val="22"/>
          <w:szCs w:val="22"/>
        </w:rPr>
        <w:t>6.1.3.2</w:t>
      </w:r>
      <w:r w:rsidR="00EC760F" w:rsidRPr="00CE2A11">
        <w:rPr>
          <w:rFonts w:eastAsiaTheme="minorEastAsia"/>
          <w:sz w:val="22"/>
          <w:szCs w:val="22"/>
        </w:rPr>
        <w:t>.</w:t>
      </w:r>
      <w:r w:rsidR="00192673" w:rsidRPr="00CE2A11">
        <w:rPr>
          <w:rFonts w:eastAsiaTheme="minorEastAsia"/>
          <w:sz w:val="22"/>
          <w:szCs w:val="22"/>
        </w:rPr>
        <w:t xml:space="preserve"> de</w:t>
      </w:r>
      <w:r w:rsidR="00D93E8C" w:rsidRPr="00CE2A11">
        <w:rPr>
          <w:rFonts w:eastAsiaTheme="minorEastAsia"/>
          <w:sz w:val="22"/>
          <w:szCs w:val="22"/>
        </w:rPr>
        <w:t xml:space="preserve">l estándar </w:t>
      </w:r>
      <w:r w:rsidR="00192673" w:rsidRPr="00CE2A11">
        <w:rPr>
          <w:rFonts w:eastAsiaTheme="minorEastAsia"/>
          <w:b/>
          <w:sz w:val="22"/>
          <w:szCs w:val="22"/>
        </w:rPr>
        <w:t>IEC 62209.2:2010</w:t>
      </w:r>
      <w:r w:rsidR="00192673" w:rsidRPr="00CE2A11">
        <w:rPr>
          <w:rFonts w:eastAsiaTheme="minorEastAsia"/>
          <w:sz w:val="22"/>
          <w:szCs w:val="22"/>
        </w:rPr>
        <w:t>, sobre múltiples mediciones de</w:t>
      </w:r>
      <w:r w:rsidR="00A23C22" w:rsidRPr="00CE2A11">
        <w:rPr>
          <w:rFonts w:eastAsiaTheme="minorEastAsia"/>
          <w:sz w:val="22"/>
          <w:szCs w:val="22"/>
        </w:rPr>
        <w:t>l</w:t>
      </w:r>
      <w:r w:rsidR="00192673" w:rsidRPr="00CE2A11">
        <w:rPr>
          <w:rFonts w:eastAsiaTheme="minorEastAsia"/>
          <w:sz w:val="22"/>
          <w:szCs w:val="22"/>
        </w:rPr>
        <w:t xml:space="preserve"> SAR empleando una carga de batería.</w:t>
      </w:r>
    </w:p>
    <w:p w:rsidR="00D20E51" w:rsidRPr="00CE2A11" w:rsidRDefault="00D20E51" w:rsidP="00D20E51">
      <w:pPr>
        <w:pStyle w:val="Prrafodelista"/>
        <w:spacing w:line="360" w:lineRule="auto"/>
        <w:ind w:left="0"/>
        <w:rPr>
          <w:rFonts w:eastAsiaTheme="minorEastAsia"/>
          <w:sz w:val="22"/>
          <w:szCs w:val="22"/>
        </w:rPr>
      </w:pPr>
    </w:p>
    <w:p w:rsidR="006416BC" w:rsidRPr="00CE2A11" w:rsidRDefault="006416BC" w:rsidP="007D5967">
      <w:pPr>
        <w:pStyle w:val="paragraph"/>
        <w:spacing w:line="360" w:lineRule="auto"/>
        <w:textAlignment w:val="baseline"/>
        <w:outlineLvl w:val="2"/>
        <w:rPr>
          <w:rStyle w:val="normaltextrun"/>
          <w:rFonts w:cs="Segoe UI"/>
          <w:b/>
          <w:sz w:val="22"/>
          <w:szCs w:val="22"/>
          <w:lang w:eastAsia="en-US"/>
        </w:rPr>
      </w:pPr>
      <w:r w:rsidRPr="00CE2A11">
        <w:rPr>
          <w:rStyle w:val="normaltextrun"/>
          <w:rFonts w:cs="Segoe UI"/>
          <w:b/>
          <w:sz w:val="22"/>
          <w:szCs w:val="22"/>
        </w:rPr>
        <w:t>5.2.</w:t>
      </w:r>
      <w:r w:rsidR="00A23C22" w:rsidRPr="00CE2A11">
        <w:rPr>
          <w:rStyle w:val="normaltextrun"/>
          <w:rFonts w:cs="Segoe UI"/>
          <w:b/>
          <w:sz w:val="22"/>
          <w:szCs w:val="22"/>
        </w:rPr>
        <w:t>7</w:t>
      </w:r>
      <w:r w:rsidRPr="00CE2A11">
        <w:rPr>
          <w:rStyle w:val="normaltextrun"/>
          <w:rFonts w:cs="Segoe UI"/>
          <w:b/>
          <w:sz w:val="22"/>
          <w:szCs w:val="22"/>
        </w:rPr>
        <w:t>. POSICIONES DEL EBP EN RELACIÓN CON EL MSH.</w:t>
      </w:r>
    </w:p>
    <w:p w:rsidR="00710523" w:rsidRPr="00CE2A11" w:rsidRDefault="005674F1" w:rsidP="00710523">
      <w:pPr>
        <w:pStyle w:val="paragraph"/>
        <w:spacing w:line="360" w:lineRule="auto"/>
        <w:textAlignment w:val="baseline"/>
        <w:rPr>
          <w:rStyle w:val="normaltextrun"/>
          <w:rFonts w:cs="Segoe UI"/>
          <w:sz w:val="22"/>
          <w:szCs w:val="22"/>
        </w:rPr>
      </w:pPr>
      <w:r w:rsidRPr="00CE2A11">
        <w:rPr>
          <w:rStyle w:val="normaltextrun"/>
          <w:rFonts w:cs="Segoe UI"/>
          <w:sz w:val="22"/>
          <w:szCs w:val="22"/>
        </w:rPr>
        <w:t>El presente numeral describe</w:t>
      </w:r>
      <w:r w:rsidR="00710523" w:rsidRPr="00CE2A11">
        <w:rPr>
          <w:rStyle w:val="normaltextrun"/>
          <w:rFonts w:cs="Segoe UI"/>
          <w:sz w:val="22"/>
          <w:szCs w:val="22"/>
        </w:rPr>
        <w:t xml:space="preserve"> los pro</w:t>
      </w:r>
      <w:r w:rsidR="00E109AF" w:rsidRPr="00CE2A11">
        <w:rPr>
          <w:rStyle w:val="normaltextrun"/>
          <w:rFonts w:cs="Segoe UI"/>
          <w:sz w:val="22"/>
          <w:szCs w:val="22"/>
        </w:rPr>
        <w:t xml:space="preserve">cedimientos de posicionamiento </w:t>
      </w:r>
      <w:r w:rsidR="00710523" w:rsidRPr="00CE2A11">
        <w:rPr>
          <w:rStyle w:val="normaltextrun"/>
          <w:rFonts w:cs="Segoe UI"/>
          <w:sz w:val="22"/>
          <w:szCs w:val="22"/>
        </w:rPr>
        <w:t>para los siguientes tipos de DCI.</w:t>
      </w:r>
    </w:p>
    <w:p w:rsidR="009410D3" w:rsidRPr="00CE2A11" w:rsidRDefault="009410D3" w:rsidP="00710523">
      <w:pPr>
        <w:pStyle w:val="paragraph"/>
        <w:spacing w:line="360" w:lineRule="auto"/>
        <w:textAlignment w:val="baseline"/>
        <w:rPr>
          <w:rStyle w:val="normaltextrun"/>
          <w:rFonts w:cs="Segoe UI"/>
          <w:sz w:val="22"/>
          <w:szCs w:val="22"/>
        </w:rPr>
      </w:pPr>
    </w:p>
    <w:p w:rsidR="009410D3" w:rsidRPr="00CE2A11" w:rsidRDefault="009410D3" w:rsidP="004E1381">
      <w:pPr>
        <w:pStyle w:val="Prrafodelista"/>
        <w:numPr>
          <w:ilvl w:val="0"/>
          <w:numId w:val="19"/>
        </w:numPr>
        <w:spacing w:line="360" w:lineRule="auto"/>
        <w:jc w:val="both"/>
        <w:rPr>
          <w:sz w:val="22"/>
          <w:szCs w:val="22"/>
        </w:rPr>
      </w:pPr>
      <w:r w:rsidRPr="00CE2A11">
        <w:rPr>
          <w:b/>
          <w:sz w:val="22"/>
          <w:szCs w:val="22"/>
        </w:rPr>
        <w:t>Dispositivo</w:t>
      </w:r>
      <w:r w:rsidR="007F5716" w:rsidRPr="00CE2A11">
        <w:rPr>
          <w:b/>
          <w:sz w:val="22"/>
          <w:szCs w:val="22"/>
        </w:rPr>
        <w:t xml:space="preserve"> de comunicación inalámbrica </w:t>
      </w:r>
      <w:r w:rsidRPr="00CE2A11">
        <w:rPr>
          <w:b/>
          <w:sz w:val="22"/>
          <w:szCs w:val="22"/>
        </w:rPr>
        <w:t>de escritorio (DE).</w:t>
      </w:r>
    </w:p>
    <w:p w:rsidR="00E7783E" w:rsidRPr="00CE2A11" w:rsidRDefault="00E7783E" w:rsidP="004E1381">
      <w:pPr>
        <w:pStyle w:val="Prrafodelista"/>
        <w:numPr>
          <w:ilvl w:val="0"/>
          <w:numId w:val="19"/>
        </w:numPr>
        <w:spacing w:line="360" w:lineRule="auto"/>
        <w:jc w:val="both"/>
        <w:rPr>
          <w:sz w:val="22"/>
          <w:szCs w:val="22"/>
        </w:rPr>
      </w:pPr>
      <w:r w:rsidRPr="00CE2A11">
        <w:rPr>
          <w:rStyle w:val="normaltextrun"/>
          <w:rFonts w:cs="Segoe UI"/>
          <w:b/>
          <w:sz w:val="22"/>
          <w:szCs w:val="22"/>
        </w:rPr>
        <w:t xml:space="preserve">Dispositivos </w:t>
      </w:r>
      <w:r w:rsidR="007F5716" w:rsidRPr="00CE2A11">
        <w:rPr>
          <w:b/>
          <w:sz w:val="22"/>
          <w:szCs w:val="22"/>
        </w:rPr>
        <w:t xml:space="preserve">de comunicación inalámbrica </w:t>
      </w:r>
      <w:r w:rsidRPr="00CE2A11">
        <w:rPr>
          <w:rStyle w:val="normaltextrun"/>
          <w:rFonts w:cs="Segoe UI"/>
          <w:b/>
          <w:sz w:val="22"/>
          <w:szCs w:val="22"/>
        </w:rPr>
        <w:t>con antenas articuladas o giratorias</w:t>
      </w:r>
      <w:r w:rsidRPr="00CE2A11">
        <w:rPr>
          <w:rStyle w:val="eop"/>
          <w:rFonts w:cs="Segoe UI"/>
          <w:b/>
          <w:sz w:val="22"/>
          <w:szCs w:val="22"/>
        </w:rPr>
        <w:t xml:space="preserve"> (DAG). </w:t>
      </w:r>
    </w:p>
    <w:p w:rsidR="009410D3" w:rsidRPr="00CE2A11" w:rsidRDefault="009410D3" w:rsidP="004E1381">
      <w:pPr>
        <w:pStyle w:val="Prrafodelista"/>
        <w:numPr>
          <w:ilvl w:val="0"/>
          <w:numId w:val="19"/>
        </w:numPr>
        <w:spacing w:line="360" w:lineRule="auto"/>
        <w:jc w:val="both"/>
        <w:rPr>
          <w:sz w:val="22"/>
          <w:szCs w:val="22"/>
        </w:rPr>
      </w:pPr>
      <w:r w:rsidRPr="00CE2A11">
        <w:rPr>
          <w:b/>
          <w:sz w:val="22"/>
          <w:szCs w:val="22"/>
        </w:rPr>
        <w:t xml:space="preserve">Dispositivo </w:t>
      </w:r>
      <w:r w:rsidR="007F5716" w:rsidRPr="00CE2A11">
        <w:rPr>
          <w:b/>
          <w:sz w:val="22"/>
          <w:szCs w:val="22"/>
        </w:rPr>
        <w:t xml:space="preserve">de comunicación inalámbrica </w:t>
      </w:r>
      <w:r w:rsidRPr="00CE2A11">
        <w:rPr>
          <w:b/>
          <w:sz w:val="22"/>
          <w:szCs w:val="22"/>
        </w:rPr>
        <w:t>genérico (DG).</w:t>
      </w:r>
    </w:p>
    <w:p w:rsidR="009410D3" w:rsidRPr="00CE2A11" w:rsidRDefault="009410D3" w:rsidP="004E1381">
      <w:pPr>
        <w:pStyle w:val="Prrafodelista"/>
        <w:numPr>
          <w:ilvl w:val="0"/>
          <w:numId w:val="19"/>
        </w:numPr>
        <w:spacing w:line="360" w:lineRule="auto"/>
        <w:jc w:val="both"/>
        <w:rPr>
          <w:b/>
          <w:sz w:val="22"/>
          <w:szCs w:val="22"/>
        </w:rPr>
      </w:pPr>
      <w:r w:rsidRPr="00CE2A11">
        <w:rPr>
          <w:b/>
          <w:sz w:val="22"/>
          <w:szCs w:val="22"/>
        </w:rPr>
        <w:t xml:space="preserve">Dispositivo </w:t>
      </w:r>
      <w:r w:rsidR="007F5716" w:rsidRPr="00CE2A11">
        <w:rPr>
          <w:b/>
          <w:sz w:val="22"/>
          <w:szCs w:val="22"/>
        </w:rPr>
        <w:t xml:space="preserve">de comunicación inalámbrica de uso </w:t>
      </w:r>
      <w:r w:rsidRPr="00CE2A11">
        <w:rPr>
          <w:b/>
          <w:sz w:val="22"/>
          <w:szCs w:val="22"/>
        </w:rPr>
        <w:t>frente al rosto (DR).</w:t>
      </w:r>
    </w:p>
    <w:p w:rsidR="009410D3" w:rsidRPr="00CE2A11" w:rsidRDefault="009410D3" w:rsidP="004E1381">
      <w:pPr>
        <w:pStyle w:val="Prrafodelista"/>
        <w:numPr>
          <w:ilvl w:val="0"/>
          <w:numId w:val="19"/>
        </w:numPr>
        <w:spacing w:line="360" w:lineRule="auto"/>
        <w:jc w:val="both"/>
        <w:rPr>
          <w:b/>
          <w:sz w:val="22"/>
          <w:szCs w:val="22"/>
        </w:rPr>
      </w:pPr>
      <w:r w:rsidRPr="00CE2A11">
        <w:rPr>
          <w:b/>
          <w:sz w:val="22"/>
          <w:szCs w:val="22"/>
        </w:rPr>
        <w:t xml:space="preserve">Dispositivo </w:t>
      </w:r>
      <w:r w:rsidR="007F5716" w:rsidRPr="00CE2A11">
        <w:rPr>
          <w:b/>
          <w:sz w:val="22"/>
          <w:szCs w:val="22"/>
        </w:rPr>
        <w:t xml:space="preserve">de comunicación inalámbrica </w:t>
      </w:r>
      <w:r w:rsidRPr="00CE2A11">
        <w:rPr>
          <w:b/>
          <w:sz w:val="22"/>
          <w:szCs w:val="22"/>
        </w:rPr>
        <w:t>de uso corporal (DC).</w:t>
      </w:r>
    </w:p>
    <w:p w:rsidR="009410D3" w:rsidRPr="00CE2A11" w:rsidRDefault="009410D3" w:rsidP="004E1381">
      <w:pPr>
        <w:pStyle w:val="Prrafodelista"/>
        <w:numPr>
          <w:ilvl w:val="0"/>
          <w:numId w:val="19"/>
        </w:numPr>
        <w:spacing w:line="360" w:lineRule="auto"/>
        <w:jc w:val="both"/>
        <w:rPr>
          <w:b/>
          <w:sz w:val="22"/>
          <w:szCs w:val="22"/>
        </w:rPr>
      </w:pPr>
      <w:r w:rsidRPr="00CE2A11">
        <w:rPr>
          <w:b/>
          <w:sz w:val="22"/>
          <w:szCs w:val="22"/>
        </w:rPr>
        <w:t xml:space="preserve">Dispositivo </w:t>
      </w:r>
      <w:r w:rsidR="007F5716" w:rsidRPr="00CE2A11">
        <w:rPr>
          <w:b/>
          <w:sz w:val="22"/>
          <w:szCs w:val="22"/>
        </w:rPr>
        <w:t xml:space="preserve">de comunicación inalámbrica </w:t>
      </w:r>
      <w:r w:rsidRPr="00CE2A11">
        <w:rPr>
          <w:b/>
          <w:sz w:val="22"/>
          <w:szCs w:val="22"/>
        </w:rPr>
        <w:t>usado en extremidades (DEX).</w:t>
      </w:r>
    </w:p>
    <w:p w:rsidR="009410D3" w:rsidRPr="00CE2A11" w:rsidRDefault="009410D3" w:rsidP="004E1381">
      <w:pPr>
        <w:pStyle w:val="Prrafodelista"/>
        <w:numPr>
          <w:ilvl w:val="0"/>
          <w:numId w:val="19"/>
        </w:numPr>
        <w:spacing w:line="360" w:lineRule="auto"/>
        <w:jc w:val="both"/>
        <w:rPr>
          <w:b/>
          <w:sz w:val="22"/>
          <w:szCs w:val="22"/>
        </w:rPr>
      </w:pPr>
      <w:r w:rsidRPr="00CE2A11">
        <w:rPr>
          <w:b/>
          <w:sz w:val="22"/>
          <w:szCs w:val="22"/>
        </w:rPr>
        <w:t xml:space="preserve">Dispositivo </w:t>
      </w:r>
      <w:r w:rsidR="007F5716" w:rsidRPr="00CE2A11">
        <w:rPr>
          <w:b/>
          <w:sz w:val="22"/>
          <w:szCs w:val="22"/>
        </w:rPr>
        <w:t xml:space="preserve">de comunicación inalámbrica </w:t>
      </w:r>
      <w:r w:rsidRPr="00CE2A11">
        <w:rPr>
          <w:b/>
          <w:sz w:val="22"/>
          <w:szCs w:val="22"/>
        </w:rPr>
        <w:t>soportado por el cuerpo (DSC).</w:t>
      </w:r>
    </w:p>
    <w:p w:rsidR="00E7783E" w:rsidRPr="00CE2A11" w:rsidRDefault="00914031" w:rsidP="004E1381">
      <w:pPr>
        <w:pStyle w:val="Prrafodelista"/>
        <w:numPr>
          <w:ilvl w:val="0"/>
          <w:numId w:val="19"/>
        </w:numPr>
        <w:spacing w:line="360" w:lineRule="auto"/>
        <w:jc w:val="both"/>
        <w:rPr>
          <w:b/>
          <w:sz w:val="22"/>
          <w:szCs w:val="22"/>
        </w:rPr>
      </w:pPr>
      <w:r w:rsidRPr="00CE2A11">
        <w:rPr>
          <w:b/>
          <w:sz w:val="22"/>
          <w:szCs w:val="22"/>
        </w:rPr>
        <w:t xml:space="preserve">Dispositivo </w:t>
      </w:r>
      <w:r w:rsidR="007F5716" w:rsidRPr="00CE2A11">
        <w:rPr>
          <w:b/>
          <w:sz w:val="22"/>
          <w:szCs w:val="22"/>
        </w:rPr>
        <w:t xml:space="preserve">de comunicación inalámbrica </w:t>
      </w:r>
      <w:r w:rsidRPr="00CE2A11">
        <w:rPr>
          <w:b/>
          <w:sz w:val="22"/>
          <w:szCs w:val="22"/>
        </w:rPr>
        <w:t>integrado en la ropa (DIR)</w:t>
      </w:r>
    </w:p>
    <w:p w:rsidR="00914031" w:rsidRPr="00CE2A11" w:rsidRDefault="00914031" w:rsidP="00710523">
      <w:pPr>
        <w:pStyle w:val="paragraph"/>
        <w:spacing w:line="360" w:lineRule="auto"/>
        <w:textAlignment w:val="baseline"/>
        <w:rPr>
          <w:rStyle w:val="normaltextrun"/>
          <w:rFonts w:cs="Segoe UI"/>
          <w:sz w:val="22"/>
          <w:szCs w:val="22"/>
        </w:rPr>
      </w:pPr>
    </w:p>
    <w:p w:rsidR="009410D3" w:rsidRPr="00CE2A11" w:rsidRDefault="005674F1" w:rsidP="009951F4">
      <w:pPr>
        <w:pStyle w:val="paragraph"/>
        <w:spacing w:line="360" w:lineRule="auto"/>
        <w:jc w:val="both"/>
        <w:textAlignment w:val="baseline"/>
        <w:rPr>
          <w:rStyle w:val="normaltextrun"/>
          <w:rFonts w:cs="Segoe UI"/>
          <w:sz w:val="22"/>
          <w:szCs w:val="22"/>
        </w:rPr>
      </w:pPr>
      <w:r w:rsidRPr="00CE2A11">
        <w:rPr>
          <w:rStyle w:val="normaltextrun"/>
          <w:rFonts w:cs="Segoe UI"/>
          <w:sz w:val="22"/>
          <w:szCs w:val="22"/>
        </w:rPr>
        <w:t>Si el fabricante</w:t>
      </w:r>
      <w:r w:rsidR="00914031" w:rsidRPr="00CE2A11">
        <w:rPr>
          <w:rStyle w:val="normaltextrun"/>
          <w:rFonts w:cs="Segoe UI"/>
          <w:sz w:val="22"/>
          <w:szCs w:val="22"/>
        </w:rPr>
        <w:t xml:space="preserve"> especifica e</w:t>
      </w:r>
      <w:r w:rsidRPr="00CE2A11">
        <w:rPr>
          <w:rStyle w:val="normaltextrun"/>
          <w:rFonts w:cs="Segoe UI"/>
          <w:sz w:val="22"/>
          <w:szCs w:val="22"/>
        </w:rPr>
        <w:t>n el manual de usuario diversas</w:t>
      </w:r>
      <w:r w:rsidR="00914031" w:rsidRPr="00CE2A11">
        <w:rPr>
          <w:rStyle w:val="normaltextrun"/>
          <w:rFonts w:cs="Segoe UI"/>
          <w:sz w:val="22"/>
          <w:szCs w:val="22"/>
        </w:rPr>
        <w:t xml:space="preserve"> posicione</w:t>
      </w:r>
      <w:r w:rsidRPr="00CE2A11">
        <w:rPr>
          <w:rStyle w:val="normaltextrun"/>
          <w:rFonts w:cs="Segoe UI"/>
          <w:sz w:val="22"/>
          <w:szCs w:val="22"/>
        </w:rPr>
        <w:t>s</w:t>
      </w:r>
      <w:r w:rsidR="00914031" w:rsidRPr="00CE2A11">
        <w:rPr>
          <w:rStyle w:val="normaltextrun"/>
          <w:rFonts w:cs="Segoe UI"/>
          <w:sz w:val="22"/>
          <w:szCs w:val="22"/>
        </w:rPr>
        <w:t xml:space="preserve"> y orientaciones </w:t>
      </w:r>
      <w:r w:rsidR="00494CE3" w:rsidRPr="00CE2A11">
        <w:rPr>
          <w:rStyle w:val="normaltextrun"/>
          <w:rFonts w:cs="Segoe UI"/>
          <w:sz w:val="22"/>
          <w:szCs w:val="22"/>
        </w:rPr>
        <w:t>destinadas al uso del DC</w:t>
      </w:r>
      <w:r w:rsidR="00A67A0B" w:rsidRPr="00CE2A11">
        <w:rPr>
          <w:rStyle w:val="normaltextrun"/>
          <w:rFonts w:cs="Segoe UI"/>
          <w:sz w:val="22"/>
          <w:szCs w:val="22"/>
        </w:rPr>
        <w:t>I</w:t>
      </w:r>
      <w:r w:rsidR="00494CE3" w:rsidRPr="00CE2A11">
        <w:rPr>
          <w:rStyle w:val="normaltextrun"/>
          <w:rFonts w:cs="Segoe UI"/>
          <w:sz w:val="22"/>
          <w:szCs w:val="22"/>
        </w:rPr>
        <w:t>, las mediciones se deben limitar a cada una de es</w:t>
      </w:r>
      <w:r w:rsidR="00991309" w:rsidRPr="00CE2A11">
        <w:rPr>
          <w:rStyle w:val="normaltextrun"/>
          <w:rFonts w:cs="Segoe UI"/>
          <w:sz w:val="22"/>
          <w:szCs w:val="22"/>
        </w:rPr>
        <w:t>tas posiciones y orientaciones, de lo contrario se deben emplear las posiciones y orientaciones establecidas para los DG.</w:t>
      </w:r>
    </w:p>
    <w:p w:rsidR="00494CE3" w:rsidRPr="00CE2A11" w:rsidRDefault="00494CE3" w:rsidP="00710523">
      <w:pPr>
        <w:pStyle w:val="paragraph"/>
        <w:spacing w:line="360" w:lineRule="auto"/>
        <w:textAlignment w:val="baseline"/>
        <w:rPr>
          <w:rStyle w:val="normaltextrun"/>
          <w:rFonts w:cs="Segoe UI"/>
          <w:sz w:val="22"/>
          <w:szCs w:val="22"/>
        </w:rPr>
      </w:pPr>
    </w:p>
    <w:p w:rsidR="009951F4" w:rsidRPr="00CE2A11" w:rsidRDefault="009951F4" w:rsidP="009951F4">
      <w:pPr>
        <w:pStyle w:val="paragraph"/>
        <w:spacing w:line="360" w:lineRule="auto"/>
        <w:jc w:val="both"/>
        <w:textAlignment w:val="baseline"/>
        <w:rPr>
          <w:rStyle w:val="normaltextrun"/>
          <w:rFonts w:cs="Segoe UI"/>
          <w:sz w:val="22"/>
          <w:szCs w:val="22"/>
        </w:rPr>
      </w:pPr>
      <w:r w:rsidRPr="00CE2A11">
        <w:rPr>
          <w:rStyle w:val="normaltextrun"/>
          <w:rFonts w:cs="Segoe UI"/>
          <w:sz w:val="22"/>
          <w:szCs w:val="22"/>
        </w:rPr>
        <w:t>En todos los casos el EBP se debe evalua</w:t>
      </w:r>
      <w:r w:rsidR="005674F1" w:rsidRPr="00CE2A11">
        <w:rPr>
          <w:rStyle w:val="normaltextrun"/>
          <w:rFonts w:cs="Segoe UI"/>
          <w:sz w:val="22"/>
          <w:szCs w:val="22"/>
        </w:rPr>
        <w:t xml:space="preserve">r contra el MSH plano, </w:t>
      </w:r>
      <w:r w:rsidRPr="00CE2A11">
        <w:rPr>
          <w:rStyle w:val="normaltextrun"/>
          <w:rFonts w:cs="Segoe UI"/>
          <w:sz w:val="22"/>
          <w:szCs w:val="22"/>
        </w:rPr>
        <w:t>el EBP se debe posicionar debajo del MSH de tal forma que el pico promedio espacial de</w:t>
      </w:r>
      <w:r w:rsidR="004E3310" w:rsidRPr="00CE2A11">
        <w:rPr>
          <w:rStyle w:val="normaltextrun"/>
          <w:rFonts w:cs="Segoe UI"/>
          <w:sz w:val="22"/>
          <w:szCs w:val="22"/>
        </w:rPr>
        <w:t>l</w:t>
      </w:r>
      <w:r w:rsidRPr="00CE2A11">
        <w:rPr>
          <w:rStyle w:val="normaltextrun"/>
          <w:rFonts w:cs="Segoe UI"/>
          <w:sz w:val="22"/>
          <w:szCs w:val="22"/>
        </w:rPr>
        <w:t xml:space="preserve"> SAR pueda ser medido. Para DCI grandes o </w:t>
      </w:r>
      <w:r w:rsidR="004E3310" w:rsidRPr="00CE2A11">
        <w:rPr>
          <w:rStyle w:val="normaltextrun"/>
          <w:rFonts w:cs="Segoe UI"/>
          <w:sz w:val="22"/>
          <w:szCs w:val="22"/>
        </w:rPr>
        <w:t xml:space="preserve">en caso de que </w:t>
      </w:r>
      <w:r w:rsidRPr="00CE2A11">
        <w:rPr>
          <w:rStyle w:val="normaltextrun"/>
          <w:rFonts w:cs="Segoe UI"/>
          <w:sz w:val="22"/>
          <w:szCs w:val="22"/>
        </w:rPr>
        <w:t>el</w:t>
      </w:r>
      <w:r w:rsidR="0059243C" w:rsidRPr="00CE2A11">
        <w:rPr>
          <w:rStyle w:val="normaltextrun"/>
          <w:rFonts w:cs="Segoe UI"/>
          <w:sz w:val="22"/>
          <w:szCs w:val="22"/>
        </w:rPr>
        <w:t xml:space="preserve"> valor</w:t>
      </w:r>
      <w:r w:rsidRPr="00CE2A11">
        <w:rPr>
          <w:rStyle w:val="normaltextrun"/>
          <w:rFonts w:cs="Segoe UI"/>
          <w:sz w:val="22"/>
          <w:szCs w:val="22"/>
        </w:rPr>
        <w:t xml:space="preserve"> máximo se registr</w:t>
      </w:r>
      <w:r w:rsidR="004E3310" w:rsidRPr="00CE2A11">
        <w:rPr>
          <w:rStyle w:val="normaltextrun"/>
          <w:rFonts w:cs="Segoe UI"/>
          <w:sz w:val="22"/>
          <w:szCs w:val="22"/>
        </w:rPr>
        <w:t>e</w:t>
      </w:r>
      <w:r w:rsidRPr="00CE2A11">
        <w:rPr>
          <w:rStyle w:val="normaltextrun"/>
          <w:rFonts w:cs="Segoe UI"/>
          <w:sz w:val="22"/>
          <w:szCs w:val="22"/>
        </w:rPr>
        <w:t xml:space="preserve"> en el borde del área de escaneo, se requerirá un MSH al menos 20% más grande que la proyección del EBP (incluyendo cables), o </w:t>
      </w:r>
      <w:r w:rsidR="004E3310" w:rsidRPr="00CE2A11">
        <w:rPr>
          <w:rStyle w:val="normaltextrun"/>
          <w:rFonts w:cs="Segoe UI"/>
          <w:sz w:val="22"/>
          <w:szCs w:val="22"/>
        </w:rPr>
        <w:t xml:space="preserve">un </w:t>
      </w:r>
      <w:r w:rsidRPr="00CE2A11">
        <w:rPr>
          <w:rStyle w:val="normaltextrun"/>
          <w:rFonts w:cs="Segoe UI"/>
          <w:sz w:val="22"/>
          <w:szCs w:val="22"/>
        </w:rPr>
        <w:t>desplazamiento del EBP y reevaluarlo, lo anterior con el objeto de capturar completamente el máximo</w:t>
      </w:r>
      <w:r w:rsidR="00B12D4E" w:rsidRPr="00CE2A11">
        <w:rPr>
          <w:rStyle w:val="normaltextrun"/>
          <w:rFonts w:cs="Segoe UI"/>
          <w:sz w:val="22"/>
          <w:szCs w:val="22"/>
        </w:rPr>
        <w:t xml:space="preserve"> valor de SAR</w:t>
      </w:r>
      <w:r w:rsidRPr="00CE2A11">
        <w:rPr>
          <w:rStyle w:val="normaltextrun"/>
          <w:rFonts w:cs="Segoe UI"/>
          <w:sz w:val="22"/>
          <w:szCs w:val="22"/>
        </w:rPr>
        <w:t xml:space="preserve"> dentro del área de escaneo.</w:t>
      </w:r>
    </w:p>
    <w:p w:rsidR="00131975" w:rsidRPr="00CE2A11" w:rsidRDefault="00131975" w:rsidP="009951F4">
      <w:pPr>
        <w:pStyle w:val="paragraph"/>
        <w:spacing w:line="360" w:lineRule="auto"/>
        <w:jc w:val="both"/>
        <w:textAlignment w:val="baseline"/>
        <w:rPr>
          <w:rStyle w:val="normaltextrun"/>
          <w:rFonts w:cs="Segoe UI"/>
          <w:sz w:val="22"/>
          <w:szCs w:val="22"/>
        </w:rPr>
      </w:pPr>
      <w:r w:rsidRPr="00CE2A11">
        <w:rPr>
          <w:rStyle w:val="normaltextrun"/>
          <w:rFonts w:cs="Segoe UI"/>
          <w:sz w:val="22"/>
          <w:szCs w:val="22"/>
        </w:rPr>
        <w:t>El EBP debe orientarse d</w:t>
      </w:r>
      <w:r w:rsidR="005674F1" w:rsidRPr="00CE2A11">
        <w:rPr>
          <w:rStyle w:val="normaltextrun"/>
          <w:rFonts w:cs="Segoe UI"/>
          <w:sz w:val="22"/>
          <w:szCs w:val="22"/>
        </w:rPr>
        <w:t xml:space="preserve">e acuerdo con el </w:t>
      </w:r>
      <w:r w:rsidR="001130C2" w:rsidRPr="00CE2A11">
        <w:rPr>
          <w:rStyle w:val="normaltextrun"/>
          <w:rFonts w:cs="Segoe UI"/>
          <w:sz w:val="22"/>
          <w:szCs w:val="22"/>
        </w:rPr>
        <w:t>Uso previsto</w:t>
      </w:r>
      <w:r w:rsidR="005674F1" w:rsidRPr="00CE2A11">
        <w:rPr>
          <w:rStyle w:val="normaltextrun"/>
          <w:rFonts w:cs="Segoe UI"/>
          <w:sz w:val="22"/>
          <w:szCs w:val="22"/>
        </w:rPr>
        <w:t xml:space="preserve"> </w:t>
      </w:r>
      <w:r w:rsidRPr="00CE2A11">
        <w:rPr>
          <w:rStyle w:val="normaltextrun"/>
          <w:rFonts w:cs="Segoe UI"/>
          <w:sz w:val="22"/>
          <w:szCs w:val="22"/>
        </w:rPr>
        <w:t xml:space="preserve">especificado por el </w:t>
      </w:r>
      <w:r w:rsidR="007635C4" w:rsidRPr="00CE2A11">
        <w:rPr>
          <w:rStyle w:val="normaltextrun"/>
          <w:rFonts w:cs="Segoe UI"/>
          <w:sz w:val="22"/>
          <w:szCs w:val="22"/>
        </w:rPr>
        <w:t>fabricante</w:t>
      </w:r>
      <w:r w:rsidRPr="00CE2A11">
        <w:rPr>
          <w:rStyle w:val="normaltextrun"/>
          <w:rFonts w:cs="Segoe UI"/>
          <w:sz w:val="22"/>
          <w:szCs w:val="22"/>
        </w:rPr>
        <w:t>, de lo contrario se deberá seguir con el siguiente procedimiento:</w:t>
      </w:r>
    </w:p>
    <w:p w:rsidR="00131975" w:rsidRPr="00CE2A11" w:rsidRDefault="00131975" w:rsidP="009951F4">
      <w:pPr>
        <w:pStyle w:val="paragraph"/>
        <w:spacing w:line="360" w:lineRule="auto"/>
        <w:jc w:val="both"/>
        <w:textAlignment w:val="baseline"/>
        <w:rPr>
          <w:rStyle w:val="normaltextrun"/>
          <w:rFonts w:cs="Segoe UI"/>
          <w:sz w:val="22"/>
          <w:szCs w:val="22"/>
        </w:rPr>
      </w:pPr>
    </w:p>
    <w:p w:rsidR="00131975" w:rsidRPr="00CE2A11" w:rsidRDefault="00131975" w:rsidP="004E1381">
      <w:pPr>
        <w:pStyle w:val="Prrafodelista"/>
        <w:numPr>
          <w:ilvl w:val="0"/>
          <w:numId w:val="9"/>
        </w:numPr>
        <w:spacing w:line="360" w:lineRule="auto"/>
        <w:jc w:val="both"/>
        <w:rPr>
          <w:rFonts w:eastAsiaTheme="minorEastAsia"/>
          <w:sz w:val="22"/>
          <w:szCs w:val="22"/>
        </w:rPr>
      </w:pPr>
      <w:r w:rsidRPr="00CE2A11">
        <w:rPr>
          <w:rFonts w:eastAsiaTheme="minorEastAsia"/>
          <w:sz w:val="22"/>
          <w:szCs w:val="22"/>
        </w:rPr>
        <w:t xml:space="preserve">P1, P2, P3 y P4 se definen como los puntos medios de cada borde de la superficie como se muestra en la </w:t>
      </w:r>
      <w:r w:rsidR="007635C4" w:rsidRPr="00CE2A11">
        <w:rPr>
          <w:rFonts w:eastAsiaTheme="minorEastAsia"/>
          <w:b/>
          <w:sz w:val="22"/>
          <w:szCs w:val="22"/>
        </w:rPr>
        <w:t>F</w:t>
      </w:r>
      <w:r w:rsidR="00E109AF" w:rsidRPr="00CE2A11">
        <w:rPr>
          <w:rFonts w:eastAsiaTheme="minorEastAsia"/>
          <w:b/>
          <w:sz w:val="22"/>
          <w:szCs w:val="22"/>
        </w:rPr>
        <w:t>igura 14</w:t>
      </w:r>
      <w:r w:rsidRPr="00CE2A11">
        <w:rPr>
          <w:rFonts w:eastAsiaTheme="minorEastAsia"/>
          <w:sz w:val="22"/>
          <w:szCs w:val="22"/>
        </w:rPr>
        <w:t>. La línea</w:t>
      </w:r>
      <w:r w:rsidR="005674F1" w:rsidRPr="00CE2A11">
        <w:rPr>
          <w:rFonts w:eastAsiaTheme="minorEastAsia"/>
          <w:sz w:val="22"/>
          <w:szCs w:val="22"/>
        </w:rPr>
        <w:t xml:space="preserve"> P1-P2 y </w:t>
      </w:r>
      <w:r w:rsidR="00B12D4E" w:rsidRPr="00CE2A11">
        <w:rPr>
          <w:rFonts w:eastAsiaTheme="minorEastAsia"/>
          <w:sz w:val="22"/>
          <w:szCs w:val="22"/>
        </w:rPr>
        <w:t xml:space="preserve">la </w:t>
      </w:r>
      <w:r w:rsidR="005674F1" w:rsidRPr="00CE2A11">
        <w:rPr>
          <w:rFonts w:eastAsiaTheme="minorEastAsia"/>
          <w:sz w:val="22"/>
          <w:szCs w:val="22"/>
        </w:rPr>
        <w:t>línea</w:t>
      </w:r>
      <w:r w:rsidRPr="00CE2A11">
        <w:rPr>
          <w:rFonts w:eastAsiaTheme="minorEastAsia"/>
          <w:sz w:val="22"/>
          <w:szCs w:val="22"/>
        </w:rPr>
        <w:t xml:space="preserve"> P3-P4 deben ser paralelas a la superficie del MSH,</w:t>
      </w:r>
      <w:r w:rsidR="005674F1" w:rsidRPr="00CE2A11">
        <w:rPr>
          <w:rFonts w:eastAsiaTheme="minorEastAsia"/>
          <w:sz w:val="22"/>
          <w:szCs w:val="22"/>
        </w:rPr>
        <w:t xml:space="preserve"> de tal forma que la </w:t>
      </w:r>
      <w:r w:rsidR="001130C2" w:rsidRPr="00CE2A11">
        <w:rPr>
          <w:rFonts w:eastAsiaTheme="minorEastAsia"/>
          <w:sz w:val="22"/>
          <w:szCs w:val="22"/>
        </w:rPr>
        <w:t>D</w:t>
      </w:r>
      <w:r w:rsidR="005674F1" w:rsidRPr="00CE2A11">
        <w:rPr>
          <w:rFonts w:eastAsiaTheme="minorEastAsia"/>
          <w:sz w:val="22"/>
          <w:szCs w:val="22"/>
        </w:rPr>
        <w:t xml:space="preserve">istancia </w:t>
      </w:r>
      <w:r w:rsidR="001130C2" w:rsidRPr="00CE2A11">
        <w:rPr>
          <w:rFonts w:eastAsiaTheme="minorEastAsia"/>
          <w:sz w:val="22"/>
          <w:szCs w:val="22"/>
        </w:rPr>
        <w:t xml:space="preserve">de separación </w:t>
      </w:r>
      <w:r w:rsidRPr="00CE2A11">
        <w:rPr>
          <w:rFonts w:eastAsiaTheme="minorEastAsia"/>
          <w:sz w:val="22"/>
          <w:szCs w:val="22"/>
        </w:rPr>
        <w:t xml:space="preserve">entre P1 y la superficie del MSH sea igual a la </w:t>
      </w:r>
      <w:r w:rsidR="001130C2" w:rsidRPr="00CE2A11">
        <w:rPr>
          <w:rFonts w:eastAsiaTheme="minorEastAsia"/>
          <w:sz w:val="22"/>
          <w:szCs w:val="22"/>
        </w:rPr>
        <w:t>D</w:t>
      </w:r>
      <w:r w:rsidRPr="00CE2A11">
        <w:rPr>
          <w:rFonts w:eastAsiaTheme="minorEastAsia"/>
          <w:sz w:val="22"/>
          <w:szCs w:val="22"/>
        </w:rPr>
        <w:t>istancia</w:t>
      </w:r>
      <w:r w:rsidR="001130C2" w:rsidRPr="00CE2A11">
        <w:rPr>
          <w:rFonts w:eastAsiaTheme="minorEastAsia"/>
          <w:sz w:val="22"/>
          <w:szCs w:val="22"/>
        </w:rPr>
        <w:t xml:space="preserve"> de separación</w:t>
      </w:r>
      <w:r w:rsidRPr="00CE2A11">
        <w:rPr>
          <w:rFonts w:eastAsiaTheme="minorEastAsia"/>
          <w:sz w:val="22"/>
          <w:szCs w:val="22"/>
        </w:rPr>
        <w:t xml:space="preserve"> entre P2 y la superficie del MSH. De igual manera, la </w:t>
      </w:r>
      <w:r w:rsidR="001130C2" w:rsidRPr="00CE2A11">
        <w:rPr>
          <w:rFonts w:eastAsiaTheme="minorEastAsia"/>
          <w:sz w:val="22"/>
          <w:szCs w:val="22"/>
        </w:rPr>
        <w:t>D</w:t>
      </w:r>
      <w:r w:rsidRPr="00CE2A11">
        <w:rPr>
          <w:rFonts w:eastAsiaTheme="minorEastAsia"/>
          <w:sz w:val="22"/>
          <w:szCs w:val="22"/>
        </w:rPr>
        <w:t xml:space="preserve">istancia </w:t>
      </w:r>
      <w:r w:rsidR="001130C2" w:rsidRPr="00CE2A11">
        <w:rPr>
          <w:rFonts w:eastAsiaTheme="minorEastAsia"/>
          <w:sz w:val="22"/>
          <w:szCs w:val="22"/>
        </w:rPr>
        <w:t xml:space="preserve">de separación </w:t>
      </w:r>
      <w:r w:rsidRPr="00CE2A11">
        <w:rPr>
          <w:rFonts w:eastAsiaTheme="minorEastAsia"/>
          <w:sz w:val="22"/>
          <w:szCs w:val="22"/>
        </w:rPr>
        <w:t xml:space="preserve">entre el punto P3 y la superficie del MSH debe ser igual a la </w:t>
      </w:r>
      <w:r w:rsidR="001130C2" w:rsidRPr="00CE2A11">
        <w:rPr>
          <w:rFonts w:eastAsiaTheme="minorEastAsia"/>
          <w:sz w:val="22"/>
          <w:szCs w:val="22"/>
        </w:rPr>
        <w:t>D</w:t>
      </w:r>
      <w:r w:rsidRPr="00CE2A11">
        <w:rPr>
          <w:rFonts w:eastAsiaTheme="minorEastAsia"/>
          <w:sz w:val="22"/>
          <w:szCs w:val="22"/>
        </w:rPr>
        <w:t>istancia</w:t>
      </w:r>
      <w:r w:rsidR="001130C2" w:rsidRPr="00CE2A11">
        <w:rPr>
          <w:rFonts w:eastAsiaTheme="minorEastAsia"/>
          <w:sz w:val="22"/>
          <w:szCs w:val="22"/>
        </w:rPr>
        <w:t xml:space="preserve"> de separación</w:t>
      </w:r>
      <w:r w:rsidRPr="00CE2A11">
        <w:rPr>
          <w:rFonts w:eastAsiaTheme="minorEastAsia"/>
          <w:sz w:val="22"/>
          <w:szCs w:val="22"/>
        </w:rPr>
        <w:t xml:space="preserve"> entre P4 y la superficie del M</w:t>
      </w:r>
      <w:r w:rsidR="005674F1" w:rsidRPr="00CE2A11">
        <w:rPr>
          <w:rFonts w:eastAsiaTheme="minorEastAsia"/>
          <w:sz w:val="22"/>
          <w:szCs w:val="22"/>
        </w:rPr>
        <w:t xml:space="preserve">SH. La distancia de separación </w:t>
      </w:r>
      <w:r w:rsidRPr="00CE2A11">
        <w:rPr>
          <w:rFonts w:eastAsiaTheme="minorEastAsia"/>
          <w:sz w:val="22"/>
          <w:szCs w:val="22"/>
        </w:rPr>
        <w:t>está definida como la distancia entre la carcasa</w:t>
      </w:r>
      <w:r w:rsidR="005674F1" w:rsidRPr="00CE2A11">
        <w:rPr>
          <w:rFonts w:eastAsiaTheme="minorEastAsia"/>
          <w:sz w:val="22"/>
          <w:szCs w:val="22"/>
        </w:rPr>
        <w:t xml:space="preserve"> del MSH y el punto más cercano</w:t>
      </w:r>
      <w:r w:rsidRPr="00CE2A11">
        <w:rPr>
          <w:rFonts w:eastAsiaTheme="minorEastAsia"/>
          <w:sz w:val="22"/>
          <w:szCs w:val="22"/>
        </w:rPr>
        <w:t xml:space="preserve"> </w:t>
      </w:r>
      <w:r w:rsidR="00B12D4E" w:rsidRPr="00CE2A11">
        <w:rPr>
          <w:rFonts w:eastAsiaTheme="minorEastAsia"/>
          <w:sz w:val="22"/>
          <w:szCs w:val="22"/>
        </w:rPr>
        <w:t>a</w:t>
      </w:r>
      <w:r w:rsidRPr="00CE2A11">
        <w:rPr>
          <w:rFonts w:eastAsiaTheme="minorEastAsia"/>
          <w:sz w:val="22"/>
          <w:szCs w:val="22"/>
        </w:rPr>
        <w:t>l EBP cuando se posiciona de la forma descrita anteriormente. El punto más ce</w:t>
      </w:r>
      <w:r w:rsidR="005674F1" w:rsidRPr="00CE2A11">
        <w:rPr>
          <w:rFonts w:eastAsiaTheme="minorEastAsia"/>
          <w:sz w:val="22"/>
          <w:szCs w:val="22"/>
        </w:rPr>
        <w:t xml:space="preserve">rcano en la práctica puede ser </w:t>
      </w:r>
      <w:r w:rsidRPr="00CE2A11">
        <w:rPr>
          <w:rFonts w:eastAsiaTheme="minorEastAsia"/>
          <w:sz w:val="22"/>
          <w:szCs w:val="22"/>
        </w:rPr>
        <w:t>entonces P1 y P2,</w:t>
      </w:r>
      <w:r w:rsidR="005674F1" w:rsidRPr="00CE2A11">
        <w:rPr>
          <w:rFonts w:eastAsiaTheme="minorEastAsia"/>
          <w:sz w:val="22"/>
          <w:szCs w:val="22"/>
        </w:rPr>
        <w:t xml:space="preserve"> P3 y P4 o el punto definido</w:t>
      </w:r>
      <w:r w:rsidRPr="00CE2A11">
        <w:rPr>
          <w:rFonts w:eastAsiaTheme="minorEastAsia"/>
          <w:sz w:val="22"/>
          <w:szCs w:val="22"/>
        </w:rPr>
        <w:t xml:space="preserve"> por la </w:t>
      </w:r>
      <w:r w:rsidR="00785509" w:rsidRPr="00CE2A11">
        <w:rPr>
          <w:rFonts w:eastAsiaTheme="minorEastAsia"/>
          <w:sz w:val="22"/>
          <w:szCs w:val="22"/>
        </w:rPr>
        <w:t>D</w:t>
      </w:r>
      <w:r w:rsidRPr="00CE2A11">
        <w:rPr>
          <w:rFonts w:eastAsiaTheme="minorEastAsia"/>
          <w:sz w:val="22"/>
          <w:szCs w:val="22"/>
        </w:rPr>
        <w:t>istancia de separación entre la carcasa del MSH y el p</w:t>
      </w:r>
      <w:r w:rsidR="00E109AF" w:rsidRPr="00CE2A11">
        <w:rPr>
          <w:rFonts w:eastAsiaTheme="minorEastAsia"/>
          <w:sz w:val="22"/>
          <w:szCs w:val="22"/>
        </w:rPr>
        <w:t xml:space="preserve">unto más cercano al EBP cuando </w:t>
      </w:r>
      <w:r w:rsidRPr="00CE2A11">
        <w:rPr>
          <w:rFonts w:eastAsiaTheme="minorEastAsia"/>
          <w:sz w:val="22"/>
          <w:szCs w:val="22"/>
        </w:rPr>
        <w:t>se posiciona como se describe en</w:t>
      </w:r>
      <w:r w:rsidR="00B12D4E" w:rsidRPr="00CE2A11">
        <w:rPr>
          <w:rFonts w:eastAsiaTheme="minorEastAsia"/>
          <w:sz w:val="22"/>
          <w:szCs w:val="22"/>
        </w:rPr>
        <w:t xml:space="preserve"> la siguiente figura 14</w:t>
      </w:r>
      <w:r w:rsidRPr="00CE2A11">
        <w:rPr>
          <w:rFonts w:eastAsiaTheme="minorEastAsia"/>
          <w:sz w:val="22"/>
          <w:szCs w:val="22"/>
        </w:rPr>
        <w:t>.</w:t>
      </w:r>
    </w:p>
    <w:p w:rsidR="00131975" w:rsidRPr="00CE2A11" w:rsidRDefault="006B5A65" w:rsidP="00E57221">
      <w:pPr>
        <w:spacing w:line="360" w:lineRule="auto"/>
        <w:jc w:val="center"/>
        <w:rPr>
          <w:rFonts w:eastAsiaTheme="minorEastAsia"/>
          <w:b/>
        </w:rPr>
      </w:pPr>
      <w:r w:rsidRPr="00CE2A11">
        <w:rPr>
          <w:rFonts w:eastAsiaTheme="minorEastAsia"/>
          <w:noProof/>
          <w:lang w:val="es-MX" w:eastAsia="es-MX"/>
        </w:rPr>
        <w:drawing>
          <wp:anchor distT="0" distB="0" distL="114300" distR="114300" simplePos="0" relativeHeight="251658263" behindDoc="0" locked="0" layoutInCell="1" allowOverlap="1" wp14:anchorId="36076360" wp14:editId="547C398F">
            <wp:simplePos x="0" y="0"/>
            <wp:positionH relativeFrom="margin">
              <wp:align>center</wp:align>
            </wp:positionH>
            <wp:positionV relativeFrom="paragraph">
              <wp:posOffset>258445</wp:posOffset>
            </wp:positionV>
            <wp:extent cx="2684780" cy="3282950"/>
            <wp:effectExtent l="0" t="0" r="127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84780" cy="328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131975" w:rsidRPr="00CE2A11">
        <w:rPr>
          <w:rFonts w:eastAsiaTheme="minorEastAsia"/>
          <w:b/>
        </w:rPr>
        <w:t xml:space="preserve">Figura </w:t>
      </w:r>
      <w:r w:rsidR="00E109AF" w:rsidRPr="00CE2A11">
        <w:rPr>
          <w:rFonts w:eastAsiaTheme="minorEastAsia"/>
          <w:b/>
        </w:rPr>
        <w:t>14</w:t>
      </w:r>
      <w:r w:rsidR="00131975" w:rsidRPr="00CE2A11">
        <w:rPr>
          <w:rFonts w:eastAsiaTheme="minorEastAsia"/>
          <w:b/>
        </w:rPr>
        <w:t>. Definición de los puntos de referencia.</w:t>
      </w:r>
    </w:p>
    <w:p w:rsidR="00131975" w:rsidRPr="00CE2A11" w:rsidRDefault="00131975" w:rsidP="009951F4">
      <w:pPr>
        <w:pStyle w:val="paragraph"/>
        <w:spacing w:line="360" w:lineRule="auto"/>
        <w:jc w:val="both"/>
        <w:textAlignment w:val="baseline"/>
        <w:rPr>
          <w:rStyle w:val="normaltextrun"/>
          <w:rFonts w:cs="Segoe UI"/>
        </w:rPr>
      </w:pPr>
    </w:p>
    <w:p w:rsidR="009951F4" w:rsidRPr="00CE2A11" w:rsidRDefault="00B34A3B" w:rsidP="00196838">
      <w:pPr>
        <w:pStyle w:val="paragraph"/>
        <w:spacing w:line="360" w:lineRule="auto"/>
        <w:textAlignment w:val="baseline"/>
        <w:outlineLvl w:val="3"/>
        <w:rPr>
          <w:rStyle w:val="normaltextrun"/>
          <w:rFonts w:cs="Segoe UI"/>
          <w:b/>
          <w:sz w:val="22"/>
          <w:szCs w:val="22"/>
        </w:rPr>
      </w:pPr>
      <w:r w:rsidRPr="00CE2A11">
        <w:rPr>
          <w:rStyle w:val="normaltextrun"/>
          <w:rFonts w:cs="Segoe UI"/>
          <w:b/>
          <w:sz w:val="22"/>
          <w:szCs w:val="22"/>
        </w:rPr>
        <w:t>5.2.</w:t>
      </w:r>
      <w:r w:rsidR="002E2439" w:rsidRPr="00CE2A11">
        <w:rPr>
          <w:rStyle w:val="normaltextrun"/>
          <w:rFonts w:cs="Segoe UI"/>
          <w:b/>
          <w:sz w:val="22"/>
          <w:szCs w:val="22"/>
        </w:rPr>
        <w:t>7</w:t>
      </w:r>
      <w:r w:rsidRPr="00CE2A11">
        <w:rPr>
          <w:rStyle w:val="normaltextrun"/>
          <w:rFonts w:cs="Segoe UI"/>
          <w:b/>
          <w:sz w:val="22"/>
          <w:szCs w:val="22"/>
        </w:rPr>
        <w:t>.1. POSICIÓN DE UN DCI QUE ES RELATIVAMENTE MÁS GRANDE DEL ÁREA DE LA SUPERFICIE DEL MSH.</w:t>
      </w:r>
    </w:p>
    <w:p w:rsidR="00991309" w:rsidRPr="00CE2A11" w:rsidRDefault="00991309" w:rsidP="00710523">
      <w:pPr>
        <w:pStyle w:val="paragraph"/>
        <w:spacing w:line="360" w:lineRule="auto"/>
        <w:textAlignment w:val="baseline"/>
        <w:rPr>
          <w:rStyle w:val="normaltextrun"/>
          <w:rFonts w:cs="Segoe UI"/>
          <w:sz w:val="22"/>
          <w:szCs w:val="22"/>
        </w:rPr>
      </w:pPr>
    </w:p>
    <w:p w:rsidR="006416BC" w:rsidRPr="00CE2A11" w:rsidRDefault="006416BC" w:rsidP="006416BC">
      <w:pPr>
        <w:pStyle w:val="paragraph"/>
        <w:spacing w:line="360" w:lineRule="auto"/>
        <w:jc w:val="both"/>
        <w:textAlignment w:val="baseline"/>
        <w:rPr>
          <w:rStyle w:val="eop"/>
          <w:rFonts w:cs="Segoe UI"/>
          <w:sz w:val="22"/>
          <w:szCs w:val="22"/>
        </w:rPr>
      </w:pPr>
      <w:r w:rsidRPr="00CE2A11">
        <w:rPr>
          <w:rStyle w:val="normaltextrun"/>
          <w:rFonts w:cs="Segoe UI"/>
          <w:sz w:val="22"/>
          <w:szCs w:val="22"/>
        </w:rPr>
        <w:t xml:space="preserve">Si el </w:t>
      </w:r>
      <w:r w:rsidR="00B34A3B" w:rsidRPr="00CE2A11">
        <w:rPr>
          <w:rStyle w:val="normaltextrun"/>
          <w:rFonts w:cs="Segoe UI"/>
          <w:sz w:val="22"/>
          <w:szCs w:val="22"/>
        </w:rPr>
        <w:t>EBP</w:t>
      </w:r>
      <w:r w:rsidRPr="00CE2A11">
        <w:rPr>
          <w:rStyle w:val="normaltextrun"/>
          <w:rFonts w:cs="Segoe UI"/>
          <w:sz w:val="22"/>
          <w:szCs w:val="22"/>
        </w:rPr>
        <w:t xml:space="preserve"> es más grande que el </w:t>
      </w:r>
      <w:r w:rsidR="00B34A3B" w:rsidRPr="00CE2A11">
        <w:rPr>
          <w:rStyle w:val="normaltextrun"/>
          <w:rFonts w:cs="Segoe UI"/>
          <w:sz w:val="22"/>
          <w:szCs w:val="22"/>
        </w:rPr>
        <w:t>MSH</w:t>
      </w:r>
      <w:r w:rsidRPr="00CE2A11">
        <w:rPr>
          <w:rStyle w:val="normaltextrun"/>
          <w:rFonts w:cs="Segoe UI"/>
          <w:sz w:val="22"/>
          <w:szCs w:val="22"/>
        </w:rPr>
        <w:t xml:space="preserve"> elípt</w:t>
      </w:r>
      <w:r w:rsidR="00E109AF" w:rsidRPr="00CE2A11">
        <w:rPr>
          <w:rStyle w:val="normaltextrun"/>
          <w:rFonts w:cs="Segoe UI"/>
          <w:sz w:val="22"/>
          <w:szCs w:val="22"/>
        </w:rPr>
        <w:t>ico mínimo definido en la</w:t>
      </w:r>
      <w:r w:rsidR="00E109AF" w:rsidRPr="00CE2A11">
        <w:rPr>
          <w:rStyle w:val="normaltextrun"/>
          <w:rFonts w:cs="Segoe UI"/>
          <w:b/>
          <w:sz w:val="22"/>
          <w:szCs w:val="22"/>
        </w:rPr>
        <w:t xml:space="preserve"> </w:t>
      </w:r>
      <w:r w:rsidR="00932B92" w:rsidRPr="00CE2A11">
        <w:rPr>
          <w:rStyle w:val="normaltextrun"/>
          <w:rFonts w:cs="Segoe UI"/>
          <w:b/>
          <w:sz w:val="22"/>
          <w:szCs w:val="22"/>
        </w:rPr>
        <w:t>F</w:t>
      </w:r>
      <w:r w:rsidR="00E109AF" w:rsidRPr="00CE2A11">
        <w:rPr>
          <w:rStyle w:val="normaltextrun"/>
          <w:rFonts w:cs="Segoe UI"/>
          <w:b/>
          <w:sz w:val="22"/>
          <w:szCs w:val="22"/>
        </w:rPr>
        <w:t>igura</w:t>
      </w:r>
      <w:r w:rsidRPr="00CE2A11">
        <w:rPr>
          <w:rStyle w:val="normaltextrun"/>
          <w:rFonts w:cs="Segoe UI"/>
          <w:sz w:val="22"/>
          <w:szCs w:val="22"/>
        </w:rPr>
        <w:t xml:space="preserve"> </w:t>
      </w:r>
      <w:r w:rsidR="00E109AF" w:rsidRPr="00CE2A11">
        <w:rPr>
          <w:rStyle w:val="normaltextrun"/>
          <w:rFonts w:cs="Segoe UI"/>
          <w:b/>
          <w:sz w:val="22"/>
          <w:szCs w:val="22"/>
        </w:rPr>
        <w:t>14</w:t>
      </w:r>
      <w:r w:rsidRPr="00CE2A11">
        <w:rPr>
          <w:rStyle w:val="normaltextrun"/>
          <w:rFonts w:cs="Segoe UI"/>
          <w:sz w:val="22"/>
          <w:szCs w:val="22"/>
        </w:rPr>
        <w:t xml:space="preserve">, el </w:t>
      </w:r>
      <w:r w:rsidR="00B34A3B" w:rsidRPr="00CE2A11">
        <w:rPr>
          <w:rStyle w:val="normaltextrun"/>
          <w:rFonts w:cs="Segoe UI"/>
          <w:sz w:val="22"/>
          <w:szCs w:val="22"/>
        </w:rPr>
        <w:t>EBP</w:t>
      </w:r>
      <w:r w:rsidRPr="00CE2A11">
        <w:rPr>
          <w:rStyle w:val="normaltextrun"/>
          <w:rFonts w:cs="Segoe UI"/>
          <w:sz w:val="22"/>
          <w:szCs w:val="22"/>
        </w:rPr>
        <w:t xml:space="preserve"> debe ser </w:t>
      </w:r>
      <w:r w:rsidR="00B34A3B" w:rsidRPr="00CE2A11">
        <w:rPr>
          <w:rStyle w:val="normaltextrun"/>
          <w:rFonts w:cs="Segoe UI"/>
          <w:sz w:val="22"/>
          <w:szCs w:val="22"/>
        </w:rPr>
        <w:t>desplazado</w:t>
      </w:r>
      <w:r w:rsidRPr="00CE2A11">
        <w:rPr>
          <w:rStyle w:val="normaltextrun"/>
          <w:rFonts w:cs="Segoe UI"/>
          <w:sz w:val="22"/>
          <w:szCs w:val="22"/>
        </w:rPr>
        <w:t xml:space="preserve"> de tal manera que los múltiples escaneos del área puedan cubrir </w:t>
      </w:r>
      <w:r w:rsidR="00B34A3B" w:rsidRPr="00CE2A11">
        <w:rPr>
          <w:rStyle w:val="normaltextrun"/>
          <w:rFonts w:cs="Segoe UI"/>
          <w:sz w:val="22"/>
          <w:szCs w:val="22"/>
        </w:rPr>
        <w:t>al EBP por</w:t>
      </w:r>
      <w:r w:rsidRPr="00CE2A11">
        <w:rPr>
          <w:rStyle w:val="normaltextrun"/>
          <w:rFonts w:cs="Segoe UI"/>
          <w:sz w:val="22"/>
          <w:szCs w:val="22"/>
        </w:rPr>
        <w:t xml:space="preserve"> completo. Cuando el </w:t>
      </w:r>
      <w:r w:rsidR="00B34A3B" w:rsidRPr="00CE2A11">
        <w:rPr>
          <w:rStyle w:val="normaltextrun"/>
          <w:rFonts w:cs="Segoe UI"/>
          <w:sz w:val="22"/>
          <w:szCs w:val="22"/>
        </w:rPr>
        <w:t>MSH</w:t>
      </w:r>
      <w:r w:rsidRPr="00CE2A11">
        <w:rPr>
          <w:rStyle w:val="normaltextrun"/>
          <w:rFonts w:cs="Segoe UI"/>
          <w:sz w:val="22"/>
          <w:szCs w:val="22"/>
        </w:rPr>
        <w:t xml:space="preserve"> es </w:t>
      </w:r>
      <w:r w:rsidR="00B34A3B" w:rsidRPr="00CE2A11">
        <w:rPr>
          <w:rStyle w:val="normaltextrun"/>
          <w:rFonts w:cs="Segoe UI"/>
          <w:sz w:val="22"/>
          <w:szCs w:val="22"/>
        </w:rPr>
        <w:t>desplazado</w:t>
      </w:r>
      <w:r w:rsidRPr="00CE2A11">
        <w:rPr>
          <w:rStyle w:val="normaltextrun"/>
          <w:rFonts w:cs="Segoe UI"/>
          <w:sz w:val="22"/>
          <w:szCs w:val="22"/>
        </w:rPr>
        <w:t xml:space="preserve"> sobre la superficie </w:t>
      </w:r>
      <w:r w:rsidR="00B12D4E" w:rsidRPr="00CE2A11">
        <w:rPr>
          <w:rStyle w:val="normaltextrun"/>
          <w:rFonts w:cs="Segoe UI"/>
          <w:sz w:val="22"/>
          <w:szCs w:val="22"/>
        </w:rPr>
        <w:t xml:space="preserve">considerada </w:t>
      </w:r>
      <w:r w:rsidRPr="00CE2A11">
        <w:rPr>
          <w:rStyle w:val="normaltextrun"/>
          <w:rFonts w:cs="Segoe UI"/>
          <w:sz w:val="22"/>
          <w:szCs w:val="22"/>
        </w:rPr>
        <w:t>de</w:t>
      </w:r>
      <w:r w:rsidR="00B34A3B" w:rsidRPr="00CE2A11">
        <w:rPr>
          <w:rStyle w:val="normaltextrun"/>
          <w:rFonts w:cs="Segoe UI"/>
          <w:sz w:val="22"/>
          <w:szCs w:val="22"/>
        </w:rPr>
        <w:t>l EBP</w:t>
      </w:r>
      <w:r w:rsidRPr="00CE2A11">
        <w:rPr>
          <w:rStyle w:val="normaltextrun"/>
          <w:rFonts w:cs="Segoe UI"/>
          <w:sz w:val="22"/>
          <w:szCs w:val="22"/>
        </w:rPr>
        <w:t xml:space="preserve">, el acoplamiento entre el </w:t>
      </w:r>
      <w:r w:rsidR="00B34A3B" w:rsidRPr="00CE2A11">
        <w:rPr>
          <w:rStyle w:val="normaltextrun"/>
          <w:rFonts w:cs="Segoe UI"/>
          <w:sz w:val="22"/>
          <w:szCs w:val="22"/>
        </w:rPr>
        <w:t>EBP</w:t>
      </w:r>
      <w:r w:rsidRPr="00CE2A11">
        <w:rPr>
          <w:rStyle w:val="normaltextrun"/>
          <w:rFonts w:cs="Segoe UI"/>
          <w:sz w:val="22"/>
          <w:szCs w:val="22"/>
        </w:rPr>
        <w:t xml:space="preserve"> y el </w:t>
      </w:r>
      <w:r w:rsidR="00B34A3B" w:rsidRPr="00CE2A11">
        <w:rPr>
          <w:rStyle w:val="normaltextrun"/>
          <w:rFonts w:cs="Segoe UI"/>
          <w:sz w:val="22"/>
          <w:szCs w:val="22"/>
        </w:rPr>
        <w:t xml:space="preserve">MSH </w:t>
      </w:r>
      <w:r w:rsidRPr="00CE2A11">
        <w:rPr>
          <w:rStyle w:val="normaltextrun"/>
          <w:rFonts w:cs="Segoe UI"/>
          <w:sz w:val="22"/>
          <w:szCs w:val="22"/>
        </w:rPr>
        <w:t xml:space="preserve">puede cambiar y será diferente del observado con un </w:t>
      </w:r>
      <w:r w:rsidR="00B34A3B" w:rsidRPr="00CE2A11">
        <w:rPr>
          <w:rStyle w:val="normaltextrun"/>
          <w:rFonts w:cs="Segoe UI"/>
          <w:sz w:val="22"/>
          <w:szCs w:val="22"/>
        </w:rPr>
        <w:t>MSH</w:t>
      </w:r>
      <w:r w:rsidRPr="00CE2A11">
        <w:rPr>
          <w:rStyle w:val="normaltextrun"/>
          <w:rFonts w:cs="Segoe UI"/>
          <w:sz w:val="22"/>
          <w:szCs w:val="22"/>
        </w:rPr>
        <w:t xml:space="preserve"> más grande que cubra un </w:t>
      </w:r>
      <w:r w:rsidR="00B34A3B" w:rsidRPr="00CE2A11">
        <w:rPr>
          <w:rStyle w:val="normaltextrun"/>
          <w:rFonts w:cs="Segoe UI"/>
          <w:sz w:val="22"/>
          <w:szCs w:val="22"/>
        </w:rPr>
        <w:t>EBP</w:t>
      </w:r>
      <w:r w:rsidRPr="00CE2A11">
        <w:rPr>
          <w:rStyle w:val="normaltextrun"/>
          <w:rFonts w:cs="Segoe UI"/>
          <w:sz w:val="22"/>
          <w:szCs w:val="22"/>
        </w:rPr>
        <w:t xml:space="preserve"> completo.</w:t>
      </w:r>
    </w:p>
    <w:p w:rsidR="006416BC" w:rsidRPr="00CE2A11" w:rsidRDefault="006416BC" w:rsidP="006416BC">
      <w:pPr>
        <w:pStyle w:val="paragraph"/>
        <w:spacing w:line="360" w:lineRule="auto"/>
        <w:jc w:val="both"/>
        <w:textAlignment w:val="baseline"/>
        <w:rPr>
          <w:rFonts w:cs="Segoe UI"/>
          <w:sz w:val="22"/>
          <w:szCs w:val="22"/>
        </w:rPr>
      </w:pPr>
    </w:p>
    <w:p w:rsidR="00932B92" w:rsidRPr="00CE2A11" w:rsidRDefault="006416BC" w:rsidP="008D5D8A">
      <w:pPr>
        <w:pStyle w:val="paragraph"/>
        <w:keepNext/>
        <w:spacing w:line="360" w:lineRule="auto"/>
        <w:jc w:val="both"/>
        <w:textAlignment w:val="baseline"/>
        <w:rPr>
          <w:rStyle w:val="normaltextrun"/>
          <w:rFonts w:cs="Segoe UI"/>
          <w:sz w:val="22"/>
          <w:szCs w:val="22"/>
        </w:rPr>
      </w:pPr>
      <w:r w:rsidRPr="00CE2A11">
        <w:rPr>
          <w:rStyle w:val="normaltextrun"/>
          <w:rFonts w:cs="Segoe UI"/>
          <w:sz w:val="22"/>
          <w:szCs w:val="22"/>
        </w:rPr>
        <w:t xml:space="preserve">Para limitar las diferencias en el SAR medido causadas por las variaciones de acoplamiento, deberá existir un traslape entre las áreas escaneadas del </w:t>
      </w:r>
      <w:r w:rsidR="006477B4" w:rsidRPr="00CE2A11">
        <w:rPr>
          <w:rStyle w:val="normaltextrun"/>
          <w:rFonts w:cs="Segoe UI"/>
          <w:sz w:val="22"/>
          <w:szCs w:val="22"/>
        </w:rPr>
        <w:t>EBP</w:t>
      </w:r>
      <w:r w:rsidRPr="00CE2A11">
        <w:rPr>
          <w:rStyle w:val="normaltextrun"/>
          <w:rFonts w:cs="Segoe UI"/>
          <w:sz w:val="22"/>
          <w:szCs w:val="22"/>
        </w:rPr>
        <w:t xml:space="preserve"> de dos pruebas consecutivas de al menos un tercio en la dirección del </w:t>
      </w:r>
      <w:r w:rsidR="00B12D4E" w:rsidRPr="00CE2A11">
        <w:rPr>
          <w:rStyle w:val="normaltextrun"/>
          <w:rFonts w:cs="Segoe UI"/>
          <w:sz w:val="22"/>
          <w:szCs w:val="22"/>
        </w:rPr>
        <w:t xml:space="preserve">desplazamiento </w:t>
      </w:r>
      <w:r w:rsidRPr="00CE2A11">
        <w:rPr>
          <w:rStyle w:val="normaltextrun"/>
          <w:rFonts w:cs="Segoe UI"/>
          <w:sz w:val="22"/>
          <w:szCs w:val="22"/>
        </w:rPr>
        <w:t xml:space="preserve">como se muestra en la </w:t>
      </w:r>
      <w:r w:rsidR="00932B92" w:rsidRPr="00CE2A11">
        <w:rPr>
          <w:rStyle w:val="normaltextrun"/>
          <w:rFonts w:cs="Segoe UI"/>
          <w:b/>
          <w:sz w:val="22"/>
          <w:szCs w:val="22"/>
        </w:rPr>
        <w:t>F</w:t>
      </w:r>
      <w:r w:rsidRPr="00CE2A11">
        <w:rPr>
          <w:rStyle w:val="normaltextrun"/>
          <w:rFonts w:cs="Segoe UI"/>
          <w:b/>
          <w:sz w:val="22"/>
          <w:szCs w:val="22"/>
        </w:rPr>
        <w:t xml:space="preserve">igura </w:t>
      </w:r>
      <w:r w:rsidR="00E109AF" w:rsidRPr="00CE2A11">
        <w:rPr>
          <w:rStyle w:val="normaltextrun"/>
          <w:rFonts w:cs="Segoe UI"/>
          <w:b/>
          <w:sz w:val="22"/>
          <w:szCs w:val="22"/>
        </w:rPr>
        <w:t>15</w:t>
      </w:r>
      <w:r w:rsidRPr="00CE2A11">
        <w:rPr>
          <w:rStyle w:val="normaltextrun"/>
          <w:rFonts w:cs="Segoe UI"/>
          <w:sz w:val="22"/>
          <w:szCs w:val="22"/>
        </w:rPr>
        <w:t>.</w:t>
      </w:r>
    </w:p>
    <w:p w:rsidR="00050270" w:rsidRPr="00CE2A11" w:rsidRDefault="00932B92" w:rsidP="00050270">
      <w:pPr>
        <w:pStyle w:val="paragraph"/>
        <w:keepNext/>
        <w:spacing w:line="360" w:lineRule="auto"/>
        <w:jc w:val="center"/>
        <w:textAlignment w:val="baseline"/>
        <w:rPr>
          <w:rStyle w:val="normaltextrun"/>
          <w:rFonts w:cs="Segoe UI"/>
          <w:b/>
          <w:bCs/>
          <w:sz w:val="22"/>
          <w:szCs w:val="22"/>
        </w:rPr>
      </w:pPr>
      <w:r w:rsidRPr="00CE2A11">
        <w:rPr>
          <w:rStyle w:val="normaltextrun"/>
          <w:rFonts w:cs="Segoe UI"/>
          <w:b/>
          <w:noProof/>
          <w:sz w:val="22"/>
          <w:szCs w:val="22"/>
          <w:lang w:val="es-MX"/>
        </w:rPr>
        <w:drawing>
          <wp:anchor distT="0" distB="0" distL="114300" distR="114300" simplePos="0" relativeHeight="251658264" behindDoc="0" locked="0" layoutInCell="1" allowOverlap="1" wp14:anchorId="3CB8FB11" wp14:editId="1F848608">
            <wp:simplePos x="0" y="0"/>
            <wp:positionH relativeFrom="margin">
              <wp:posOffset>-635</wp:posOffset>
            </wp:positionH>
            <wp:positionV relativeFrom="paragraph">
              <wp:posOffset>-60325</wp:posOffset>
            </wp:positionV>
            <wp:extent cx="5577840" cy="2286000"/>
            <wp:effectExtent l="0" t="0" r="3810" b="0"/>
            <wp:wrapTopAndBottom/>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77840" cy="2286000"/>
                    </a:xfrm>
                    <a:prstGeom prst="rect">
                      <a:avLst/>
                    </a:prstGeom>
                    <a:noFill/>
                    <a:ln>
                      <a:noFill/>
                    </a:ln>
                  </pic:spPr>
                </pic:pic>
              </a:graphicData>
            </a:graphic>
          </wp:anchor>
        </w:drawing>
      </w:r>
      <w:r w:rsidR="00050270" w:rsidRPr="00CE2A11">
        <w:rPr>
          <w:b/>
          <w:sz w:val="22"/>
          <w:szCs w:val="22"/>
        </w:rPr>
        <w:t xml:space="preserve"> Figura 15 – Medición por </w:t>
      </w:r>
      <w:r w:rsidR="00B12D4E" w:rsidRPr="00CE2A11">
        <w:rPr>
          <w:b/>
          <w:sz w:val="22"/>
          <w:szCs w:val="22"/>
        </w:rPr>
        <w:t xml:space="preserve">desplazamiento </w:t>
      </w:r>
      <w:r w:rsidR="00050270" w:rsidRPr="00CE2A11">
        <w:rPr>
          <w:b/>
          <w:sz w:val="22"/>
          <w:szCs w:val="22"/>
        </w:rPr>
        <w:t>del dispositivo en el MSH</w:t>
      </w:r>
      <w:r w:rsidR="00A3080F" w:rsidRPr="00CE2A11">
        <w:rPr>
          <w:b/>
          <w:sz w:val="22"/>
          <w:szCs w:val="22"/>
        </w:rPr>
        <w:t>.</w:t>
      </w:r>
    </w:p>
    <w:p w:rsidR="006416BC" w:rsidRPr="00CE2A11" w:rsidRDefault="006416BC" w:rsidP="006416BC">
      <w:pPr>
        <w:pStyle w:val="paragraph"/>
        <w:spacing w:line="360" w:lineRule="auto"/>
        <w:jc w:val="both"/>
        <w:textAlignment w:val="baseline"/>
        <w:rPr>
          <w:rStyle w:val="normaltextrun"/>
          <w:rFonts w:cs="Segoe UI"/>
          <w:sz w:val="22"/>
          <w:szCs w:val="22"/>
        </w:rPr>
      </w:pPr>
    </w:p>
    <w:p w:rsidR="006416BC" w:rsidRPr="00CE2A11" w:rsidRDefault="006416BC" w:rsidP="006416BC">
      <w:pPr>
        <w:pStyle w:val="paragraph"/>
        <w:spacing w:line="360" w:lineRule="auto"/>
        <w:jc w:val="both"/>
        <w:textAlignment w:val="baseline"/>
        <w:rPr>
          <w:rFonts w:cs="Segoe UI"/>
          <w:sz w:val="22"/>
          <w:szCs w:val="22"/>
        </w:rPr>
      </w:pPr>
      <w:r w:rsidRPr="00CE2A11">
        <w:rPr>
          <w:rStyle w:val="normaltextrun"/>
          <w:rFonts w:cs="Segoe UI"/>
          <w:sz w:val="22"/>
          <w:szCs w:val="22"/>
        </w:rPr>
        <w:t xml:space="preserve">Se debe verificar que la desviación máxima del SAR en puntos individuales entre dos áreas traslapadas sea menor a la </w:t>
      </w:r>
      <w:r w:rsidR="005C6A9C" w:rsidRPr="00CE2A11">
        <w:rPr>
          <w:rStyle w:val="normaltextrun"/>
          <w:rFonts w:cs="Segoe UI"/>
          <w:sz w:val="22"/>
          <w:szCs w:val="22"/>
        </w:rPr>
        <w:t>Incertidumbre</w:t>
      </w:r>
      <w:r w:rsidRPr="00CE2A11">
        <w:rPr>
          <w:rStyle w:val="normaltextrun"/>
          <w:rFonts w:cs="Segoe UI"/>
          <w:sz w:val="22"/>
          <w:szCs w:val="22"/>
        </w:rPr>
        <w:t xml:space="preserve"> expandida para repeticiones según </w:t>
      </w:r>
      <w:r w:rsidR="006477B4" w:rsidRPr="00CE2A11">
        <w:rPr>
          <w:rStyle w:val="normaltextrun"/>
          <w:rFonts w:cs="Segoe UI"/>
          <w:sz w:val="22"/>
          <w:szCs w:val="22"/>
        </w:rPr>
        <w:t xml:space="preserve">la </w:t>
      </w:r>
      <w:r w:rsidR="002D5D02" w:rsidRPr="00CE2A11">
        <w:rPr>
          <w:rStyle w:val="normaltextrun"/>
          <w:rFonts w:cs="Segoe UI"/>
          <w:b/>
          <w:sz w:val="22"/>
          <w:szCs w:val="22"/>
        </w:rPr>
        <w:t>T</w:t>
      </w:r>
      <w:r w:rsidR="006477B4" w:rsidRPr="00CE2A11">
        <w:rPr>
          <w:rStyle w:val="normaltextrun"/>
          <w:rFonts w:cs="Segoe UI"/>
          <w:b/>
          <w:sz w:val="22"/>
          <w:szCs w:val="22"/>
        </w:rPr>
        <w:t xml:space="preserve">abla 7, </w:t>
      </w:r>
      <w:r w:rsidR="006477B4" w:rsidRPr="00CE2A11">
        <w:rPr>
          <w:rStyle w:val="normaltextrun"/>
          <w:rFonts w:cs="Segoe UI"/>
          <w:sz w:val="22"/>
          <w:szCs w:val="22"/>
        </w:rPr>
        <w:t>de</w:t>
      </w:r>
      <w:r w:rsidR="00A27F9A" w:rsidRPr="00CE2A11">
        <w:rPr>
          <w:rStyle w:val="normaltextrun"/>
          <w:rFonts w:cs="Segoe UI"/>
          <w:sz w:val="22"/>
          <w:szCs w:val="22"/>
        </w:rPr>
        <w:t>l estándar</w:t>
      </w:r>
      <w:r w:rsidR="006477B4" w:rsidRPr="00CE2A11">
        <w:rPr>
          <w:rStyle w:val="normaltextrun"/>
          <w:rFonts w:cs="Segoe UI"/>
          <w:b/>
          <w:sz w:val="22"/>
          <w:szCs w:val="22"/>
        </w:rPr>
        <w:t xml:space="preserve"> IEC 62209</w:t>
      </w:r>
      <w:r w:rsidR="002D5D02" w:rsidRPr="00CE2A11">
        <w:rPr>
          <w:rStyle w:val="normaltextrun"/>
          <w:rFonts w:cs="Segoe UI"/>
          <w:b/>
          <w:sz w:val="22"/>
          <w:szCs w:val="22"/>
        </w:rPr>
        <w:t>-</w:t>
      </w:r>
      <w:r w:rsidR="006477B4" w:rsidRPr="00CE2A11">
        <w:rPr>
          <w:rStyle w:val="normaltextrun"/>
          <w:rFonts w:cs="Segoe UI"/>
          <w:b/>
          <w:sz w:val="22"/>
          <w:szCs w:val="22"/>
        </w:rPr>
        <w:t>2:2010</w:t>
      </w:r>
      <w:r w:rsidR="006477B4" w:rsidRPr="00CE2A11">
        <w:rPr>
          <w:rStyle w:val="normaltextrun"/>
          <w:rFonts w:cs="Segoe UI"/>
          <w:sz w:val="22"/>
          <w:szCs w:val="22"/>
        </w:rPr>
        <w:t xml:space="preserve">. </w:t>
      </w:r>
      <w:r w:rsidRPr="00CE2A11">
        <w:rPr>
          <w:rStyle w:val="normaltextrun"/>
          <w:rFonts w:cs="Segoe UI"/>
          <w:sz w:val="22"/>
          <w:szCs w:val="22"/>
        </w:rPr>
        <w:t xml:space="preserve">De otra manera, la </w:t>
      </w:r>
      <w:r w:rsidR="005C6A9C" w:rsidRPr="00CE2A11">
        <w:rPr>
          <w:rStyle w:val="normaltextrun"/>
          <w:rFonts w:cs="Segoe UI"/>
          <w:sz w:val="22"/>
          <w:szCs w:val="22"/>
        </w:rPr>
        <w:t>Incertidumbre</w:t>
      </w:r>
      <w:r w:rsidRPr="00CE2A11">
        <w:rPr>
          <w:rStyle w:val="normaltextrun"/>
          <w:rFonts w:cs="Segoe UI"/>
          <w:sz w:val="22"/>
          <w:szCs w:val="22"/>
        </w:rPr>
        <w:t xml:space="preserve"> resultante debe ser valorada y documentada d</w:t>
      </w:r>
      <w:r w:rsidR="006477B4" w:rsidRPr="00CE2A11">
        <w:rPr>
          <w:rStyle w:val="normaltextrun"/>
          <w:rFonts w:cs="Segoe UI"/>
          <w:sz w:val="22"/>
          <w:szCs w:val="22"/>
        </w:rPr>
        <w:t>e acuerdo a los procedimientos y</w:t>
      </w:r>
      <w:r w:rsidRPr="00CE2A11">
        <w:rPr>
          <w:rStyle w:val="normaltextrun"/>
          <w:rFonts w:cs="Segoe UI"/>
          <w:sz w:val="22"/>
          <w:szCs w:val="22"/>
        </w:rPr>
        <w:t xml:space="preserve"> técnicas presentadas en </w:t>
      </w:r>
      <w:r w:rsidR="006477B4" w:rsidRPr="00CE2A11">
        <w:rPr>
          <w:rStyle w:val="normaltextrun"/>
          <w:rFonts w:cs="Segoe UI"/>
          <w:sz w:val="22"/>
          <w:szCs w:val="22"/>
        </w:rPr>
        <w:t>el numeral</w:t>
      </w:r>
      <w:r w:rsidRPr="00CE2A11">
        <w:rPr>
          <w:rStyle w:val="normaltextrun"/>
          <w:rFonts w:cs="Segoe UI"/>
          <w:sz w:val="22"/>
          <w:szCs w:val="22"/>
        </w:rPr>
        <w:t xml:space="preserve"> </w:t>
      </w:r>
      <w:r w:rsidRPr="00CE2A11">
        <w:rPr>
          <w:rStyle w:val="normaltextrun"/>
          <w:rFonts w:cs="Segoe UI"/>
          <w:b/>
          <w:sz w:val="22"/>
          <w:szCs w:val="22"/>
        </w:rPr>
        <w:t>7</w:t>
      </w:r>
      <w:r w:rsidR="006477B4" w:rsidRPr="00CE2A11">
        <w:rPr>
          <w:rStyle w:val="normaltextrun"/>
          <w:rFonts w:cs="Segoe UI"/>
          <w:sz w:val="22"/>
          <w:szCs w:val="22"/>
        </w:rPr>
        <w:t xml:space="preserve"> de</w:t>
      </w:r>
      <w:r w:rsidR="00204982" w:rsidRPr="00CE2A11">
        <w:rPr>
          <w:rStyle w:val="normaltextrun"/>
          <w:rFonts w:cs="Segoe UI"/>
          <w:sz w:val="22"/>
          <w:szCs w:val="22"/>
        </w:rPr>
        <w:t>l referido estándar</w:t>
      </w:r>
      <w:r w:rsidRPr="00CE2A11">
        <w:rPr>
          <w:rStyle w:val="normaltextrun"/>
          <w:rFonts w:cs="Segoe UI"/>
          <w:sz w:val="22"/>
          <w:szCs w:val="22"/>
        </w:rPr>
        <w:t xml:space="preserve">. No hay necesidad de </w:t>
      </w:r>
      <w:r w:rsidR="006477B4" w:rsidRPr="00CE2A11">
        <w:rPr>
          <w:rStyle w:val="normaltextrun"/>
          <w:rFonts w:cs="Segoe UI"/>
          <w:sz w:val="22"/>
          <w:szCs w:val="22"/>
        </w:rPr>
        <w:t>realizar desplazamientos</w:t>
      </w:r>
      <w:r w:rsidRPr="00CE2A11">
        <w:rPr>
          <w:rStyle w:val="normaltextrun"/>
          <w:rFonts w:cs="Segoe UI"/>
          <w:sz w:val="22"/>
          <w:szCs w:val="22"/>
        </w:rPr>
        <w:t xml:space="preserve"> si las estructuras radiantes son pequeñas comparadas con ambos, el </w:t>
      </w:r>
      <w:r w:rsidR="006477B4" w:rsidRPr="00CE2A11">
        <w:rPr>
          <w:rStyle w:val="normaltextrun"/>
          <w:rFonts w:cs="Segoe UI"/>
          <w:sz w:val="22"/>
          <w:szCs w:val="22"/>
        </w:rPr>
        <w:t>EBP</w:t>
      </w:r>
      <w:r w:rsidRPr="00CE2A11">
        <w:rPr>
          <w:rStyle w:val="normaltextrun"/>
          <w:rFonts w:cs="Segoe UI"/>
          <w:sz w:val="22"/>
          <w:szCs w:val="22"/>
        </w:rPr>
        <w:t xml:space="preserve"> y el </w:t>
      </w:r>
      <w:r w:rsidR="006477B4" w:rsidRPr="00CE2A11">
        <w:rPr>
          <w:rStyle w:val="normaltextrun"/>
          <w:rFonts w:cs="Segoe UI"/>
          <w:sz w:val="22"/>
          <w:szCs w:val="22"/>
        </w:rPr>
        <w:t>MSH</w:t>
      </w:r>
      <w:r w:rsidRPr="00CE2A11">
        <w:rPr>
          <w:rStyle w:val="normaltextrun"/>
          <w:rFonts w:cs="Segoe UI"/>
          <w:sz w:val="22"/>
          <w:szCs w:val="22"/>
        </w:rPr>
        <w:t xml:space="preserve"> y/o la primera área escaneada muestra que la distribución del SAR se captur</w:t>
      </w:r>
      <w:r w:rsidR="004B0068" w:rsidRPr="00CE2A11">
        <w:rPr>
          <w:rStyle w:val="normaltextrun"/>
          <w:rFonts w:cs="Segoe UI"/>
          <w:sz w:val="22"/>
          <w:szCs w:val="22"/>
        </w:rPr>
        <w:t>ó</w:t>
      </w:r>
      <w:r w:rsidRPr="00CE2A11">
        <w:rPr>
          <w:rStyle w:val="normaltextrun"/>
          <w:rFonts w:cs="Segoe UI"/>
          <w:sz w:val="22"/>
          <w:szCs w:val="22"/>
        </w:rPr>
        <w:t xml:space="preserve"> por completo dentro de dicha área. </w:t>
      </w:r>
      <w:r w:rsidR="006477B4" w:rsidRPr="00CE2A11">
        <w:rPr>
          <w:rStyle w:val="normaltextrun"/>
          <w:rFonts w:cs="Segoe UI"/>
          <w:sz w:val="22"/>
          <w:szCs w:val="22"/>
        </w:rPr>
        <w:t>Los razonamientos</w:t>
      </w:r>
      <w:r w:rsidRPr="00CE2A11">
        <w:rPr>
          <w:rStyle w:val="normaltextrun"/>
          <w:rFonts w:cs="Segoe UI"/>
          <w:sz w:val="22"/>
          <w:szCs w:val="22"/>
        </w:rPr>
        <w:t xml:space="preserve"> para omitir el </w:t>
      </w:r>
      <w:r w:rsidR="00E33347" w:rsidRPr="00CE2A11">
        <w:rPr>
          <w:rStyle w:val="normaltextrun"/>
          <w:rFonts w:cs="Segoe UI"/>
          <w:sz w:val="22"/>
          <w:szCs w:val="22"/>
        </w:rPr>
        <w:t>desplazamiento</w:t>
      </w:r>
      <w:r w:rsidRPr="00CE2A11">
        <w:rPr>
          <w:rStyle w:val="normaltextrun"/>
          <w:rFonts w:cs="Segoe UI"/>
          <w:sz w:val="22"/>
          <w:szCs w:val="22"/>
        </w:rPr>
        <w:t xml:space="preserve"> deben ser clarament</w:t>
      </w:r>
      <w:r w:rsidR="006477B4" w:rsidRPr="00CE2A11">
        <w:rPr>
          <w:rStyle w:val="normaltextrun"/>
          <w:rFonts w:cs="Segoe UI"/>
          <w:sz w:val="22"/>
          <w:szCs w:val="22"/>
        </w:rPr>
        <w:t>e especificados en el RP</w:t>
      </w:r>
      <w:r w:rsidRPr="00CE2A11">
        <w:rPr>
          <w:rStyle w:val="normaltextrun"/>
          <w:rFonts w:cs="Segoe UI"/>
          <w:sz w:val="22"/>
          <w:szCs w:val="22"/>
        </w:rPr>
        <w:t>.</w:t>
      </w:r>
    </w:p>
    <w:p w:rsidR="006416BC" w:rsidRPr="00CE2A11" w:rsidRDefault="006416BC" w:rsidP="006416BC">
      <w:pPr>
        <w:pStyle w:val="paragraph"/>
        <w:spacing w:line="360" w:lineRule="auto"/>
        <w:jc w:val="both"/>
        <w:textAlignment w:val="baseline"/>
        <w:rPr>
          <w:rFonts w:cs="Segoe UI"/>
          <w:b/>
          <w:sz w:val="22"/>
          <w:szCs w:val="22"/>
        </w:rPr>
      </w:pPr>
    </w:p>
    <w:p w:rsidR="006416BC" w:rsidRPr="00CE2A11" w:rsidRDefault="00E33347" w:rsidP="00B5776C">
      <w:pPr>
        <w:pStyle w:val="paragraph"/>
        <w:spacing w:line="360" w:lineRule="auto"/>
        <w:jc w:val="both"/>
        <w:textAlignment w:val="baseline"/>
        <w:outlineLvl w:val="3"/>
        <w:rPr>
          <w:rFonts w:cs="Segoe UI"/>
          <w:b/>
          <w:sz w:val="22"/>
          <w:szCs w:val="22"/>
        </w:rPr>
      </w:pPr>
      <w:r w:rsidRPr="00CE2A11">
        <w:rPr>
          <w:rStyle w:val="normaltextrun"/>
          <w:rFonts w:cs="Segoe UI"/>
          <w:b/>
          <w:sz w:val="22"/>
          <w:szCs w:val="22"/>
        </w:rPr>
        <w:t>5.2.</w:t>
      </w:r>
      <w:r w:rsidR="002E2439" w:rsidRPr="00CE2A11">
        <w:rPr>
          <w:rStyle w:val="normaltextrun"/>
          <w:rFonts w:cs="Segoe UI"/>
          <w:b/>
          <w:sz w:val="22"/>
          <w:szCs w:val="22"/>
        </w:rPr>
        <w:t>7</w:t>
      </w:r>
      <w:r w:rsidRPr="00CE2A11">
        <w:rPr>
          <w:rStyle w:val="normaltextrun"/>
          <w:rFonts w:cs="Segoe UI"/>
          <w:b/>
          <w:sz w:val="22"/>
          <w:szCs w:val="22"/>
        </w:rPr>
        <w:t>.2. DISPOSITIVO</w:t>
      </w:r>
      <w:r w:rsidR="00DF69B2" w:rsidRPr="00CE2A11">
        <w:rPr>
          <w:rStyle w:val="normaltextrun"/>
          <w:rFonts w:cs="Segoe UI"/>
          <w:b/>
          <w:sz w:val="22"/>
          <w:szCs w:val="22"/>
        </w:rPr>
        <w:t xml:space="preserve"> DE COMUNICACIÓN INALÁMBRICA </w:t>
      </w:r>
      <w:r w:rsidRPr="00CE2A11">
        <w:rPr>
          <w:rStyle w:val="normaltextrun"/>
          <w:rFonts w:cs="Segoe UI"/>
          <w:b/>
          <w:sz w:val="22"/>
          <w:szCs w:val="22"/>
        </w:rPr>
        <w:t>GENÉRICO</w:t>
      </w:r>
      <w:r w:rsidR="004B0068" w:rsidRPr="00CE2A11">
        <w:rPr>
          <w:rStyle w:val="eop"/>
          <w:rFonts w:cs="Segoe UI"/>
          <w:b/>
          <w:sz w:val="22"/>
          <w:szCs w:val="22"/>
        </w:rPr>
        <w:t xml:space="preserve"> (DG)</w:t>
      </w:r>
      <w:r w:rsidR="00273263" w:rsidRPr="00CE2A11">
        <w:rPr>
          <w:rStyle w:val="eop"/>
          <w:rFonts w:cs="Segoe UI"/>
          <w:b/>
          <w:sz w:val="22"/>
          <w:szCs w:val="22"/>
        </w:rPr>
        <w:t>.</w:t>
      </w:r>
    </w:p>
    <w:p w:rsidR="006416BC" w:rsidRPr="00CE2A11" w:rsidRDefault="006416BC" w:rsidP="006416BC">
      <w:pPr>
        <w:pStyle w:val="paragraph"/>
        <w:spacing w:line="360" w:lineRule="auto"/>
        <w:jc w:val="both"/>
        <w:textAlignment w:val="baseline"/>
        <w:rPr>
          <w:rStyle w:val="eop"/>
          <w:rFonts w:cs="Segoe UI"/>
          <w:sz w:val="22"/>
          <w:szCs w:val="22"/>
        </w:rPr>
      </w:pPr>
      <w:r w:rsidRPr="00CE2A11">
        <w:rPr>
          <w:rStyle w:val="normaltextrun"/>
          <w:rFonts w:cs="Segoe UI"/>
          <w:sz w:val="22"/>
          <w:szCs w:val="22"/>
        </w:rPr>
        <w:t xml:space="preserve">Cualquier dispositivo que no puede ser categorizado como ninguno de los tipos de dispositivos especificados </w:t>
      </w:r>
      <w:r w:rsidR="0068670D" w:rsidRPr="00CE2A11">
        <w:rPr>
          <w:rStyle w:val="normaltextrun"/>
          <w:rFonts w:cs="Segoe UI"/>
          <w:sz w:val="22"/>
          <w:szCs w:val="22"/>
        </w:rPr>
        <w:t>en la presente DT</w:t>
      </w:r>
      <w:r w:rsidRPr="00CE2A11">
        <w:rPr>
          <w:rStyle w:val="normaltextrun"/>
          <w:rFonts w:cs="Segoe UI"/>
          <w:sz w:val="22"/>
          <w:szCs w:val="22"/>
        </w:rPr>
        <w:t xml:space="preserve">, se considera un </w:t>
      </w:r>
      <w:r w:rsidR="0068670D" w:rsidRPr="00CE2A11">
        <w:rPr>
          <w:rStyle w:val="normaltextrun"/>
          <w:rFonts w:cs="Segoe UI"/>
          <w:sz w:val="22"/>
          <w:szCs w:val="22"/>
        </w:rPr>
        <w:t>DG</w:t>
      </w:r>
      <w:r w:rsidRPr="00CE2A11">
        <w:rPr>
          <w:rStyle w:val="normaltextrun"/>
          <w:rFonts w:cs="Segoe UI"/>
          <w:sz w:val="22"/>
          <w:szCs w:val="22"/>
        </w:rPr>
        <w:t>.</w:t>
      </w:r>
    </w:p>
    <w:p w:rsidR="006416BC" w:rsidRPr="00CE2A11" w:rsidRDefault="006416BC" w:rsidP="006416BC">
      <w:pPr>
        <w:pStyle w:val="paragraph"/>
        <w:spacing w:line="360" w:lineRule="auto"/>
        <w:jc w:val="both"/>
        <w:textAlignment w:val="baseline"/>
        <w:rPr>
          <w:rFonts w:cs="Segoe UI"/>
          <w:sz w:val="22"/>
          <w:szCs w:val="22"/>
        </w:rPr>
      </w:pPr>
    </w:p>
    <w:p w:rsidR="006416BC" w:rsidRPr="00CE2A11" w:rsidRDefault="006416BC" w:rsidP="006416BC">
      <w:pPr>
        <w:pStyle w:val="paragraph"/>
        <w:spacing w:line="360" w:lineRule="auto"/>
        <w:jc w:val="both"/>
        <w:textAlignment w:val="baseline"/>
        <w:rPr>
          <w:rStyle w:val="eop"/>
          <w:rFonts w:cs="Segoe UI"/>
          <w:sz w:val="22"/>
          <w:szCs w:val="22"/>
        </w:rPr>
      </w:pPr>
      <w:r w:rsidRPr="00CE2A11">
        <w:rPr>
          <w:rStyle w:val="normaltextrun"/>
          <w:rFonts w:cs="Segoe UI"/>
          <w:sz w:val="22"/>
          <w:szCs w:val="22"/>
        </w:rPr>
        <w:t xml:space="preserve">La evaluación del SAR </w:t>
      </w:r>
      <w:r w:rsidR="00AC1DDC" w:rsidRPr="00CE2A11">
        <w:rPr>
          <w:rStyle w:val="normaltextrun"/>
          <w:rFonts w:cs="Segoe UI"/>
          <w:sz w:val="22"/>
          <w:szCs w:val="22"/>
        </w:rPr>
        <w:t>se debe realizar</w:t>
      </w:r>
      <w:r w:rsidRPr="00CE2A11">
        <w:rPr>
          <w:rStyle w:val="normaltextrun"/>
          <w:rFonts w:cs="Segoe UI"/>
          <w:sz w:val="22"/>
          <w:szCs w:val="22"/>
        </w:rPr>
        <w:t xml:space="preserve"> para todas las superficies del </w:t>
      </w:r>
      <w:r w:rsidR="00AC1DDC" w:rsidRPr="00CE2A11">
        <w:rPr>
          <w:rStyle w:val="normaltextrun"/>
          <w:rFonts w:cs="Segoe UI"/>
          <w:sz w:val="22"/>
          <w:szCs w:val="22"/>
        </w:rPr>
        <w:t>EBP</w:t>
      </w:r>
      <w:r w:rsidRPr="00CE2A11">
        <w:rPr>
          <w:rStyle w:val="normaltextrun"/>
          <w:rFonts w:cs="Segoe UI"/>
          <w:sz w:val="22"/>
          <w:szCs w:val="22"/>
        </w:rPr>
        <w:t xml:space="preserve"> que </w:t>
      </w:r>
      <w:r w:rsidR="00AC1DDC" w:rsidRPr="00CE2A11">
        <w:rPr>
          <w:rStyle w:val="normaltextrun"/>
          <w:rFonts w:cs="Segoe UI"/>
          <w:sz w:val="22"/>
          <w:szCs w:val="22"/>
        </w:rPr>
        <w:t>sean</w:t>
      </w:r>
      <w:r w:rsidRPr="00CE2A11">
        <w:rPr>
          <w:rStyle w:val="normaltextrun"/>
          <w:rFonts w:cs="Segoe UI"/>
          <w:sz w:val="22"/>
          <w:szCs w:val="22"/>
        </w:rPr>
        <w:t xml:space="preserve"> accesibles durante el uso normal, como se indica en la </w:t>
      </w:r>
      <w:r w:rsidR="00B44BA9" w:rsidRPr="00CE2A11">
        <w:rPr>
          <w:rStyle w:val="normaltextrun"/>
          <w:rFonts w:cs="Segoe UI"/>
          <w:b/>
          <w:sz w:val="22"/>
          <w:szCs w:val="22"/>
        </w:rPr>
        <w:t>F</w:t>
      </w:r>
      <w:r w:rsidRPr="00CE2A11">
        <w:rPr>
          <w:rStyle w:val="normaltextrun"/>
          <w:rFonts w:cs="Segoe UI"/>
          <w:b/>
          <w:sz w:val="22"/>
          <w:szCs w:val="22"/>
        </w:rPr>
        <w:t xml:space="preserve">igura </w:t>
      </w:r>
      <w:r w:rsidR="000675D2" w:rsidRPr="00CE2A11">
        <w:rPr>
          <w:rStyle w:val="normaltextrun"/>
          <w:rFonts w:cs="Segoe UI"/>
          <w:b/>
          <w:sz w:val="22"/>
          <w:szCs w:val="22"/>
        </w:rPr>
        <w:t>16</w:t>
      </w:r>
      <w:r w:rsidRPr="00CE2A11">
        <w:rPr>
          <w:rStyle w:val="normaltextrun"/>
          <w:rFonts w:cs="Segoe UI"/>
          <w:sz w:val="22"/>
          <w:szCs w:val="22"/>
        </w:rPr>
        <w:t xml:space="preserve">. La </w:t>
      </w:r>
      <w:r w:rsidR="00B44BA9" w:rsidRPr="00CE2A11">
        <w:rPr>
          <w:rStyle w:val="normaltextrun"/>
          <w:rFonts w:cs="Segoe UI"/>
          <w:sz w:val="22"/>
          <w:szCs w:val="22"/>
        </w:rPr>
        <w:t>D</w:t>
      </w:r>
      <w:r w:rsidRPr="00CE2A11">
        <w:rPr>
          <w:rStyle w:val="normaltextrun"/>
          <w:rFonts w:cs="Segoe UI"/>
          <w:sz w:val="22"/>
          <w:szCs w:val="22"/>
        </w:rPr>
        <w:t xml:space="preserve">istancia de separación en la prueba debe corresponder a la distancia de </w:t>
      </w:r>
      <w:r w:rsidR="002254C5" w:rsidRPr="00CE2A11">
        <w:rPr>
          <w:rStyle w:val="normaltextrun"/>
          <w:rFonts w:cs="Segoe UI"/>
          <w:sz w:val="22"/>
          <w:szCs w:val="22"/>
        </w:rPr>
        <w:t>U</w:t>
      </w:r>
      <w:r w:rsidRPr="00CE2A11">
        <w:rPr>
          <w:rStyle w:val="normaltextrun"/>
          <w:rFonts w:cs="Segoe UI"/>
          <w:sz w:val="22"/>
          <w:szCs w:val="22"/>
        </w:rPr>
        <w:t>so previst</w:t>
      </w:r>
      <w:r w:rsidR="00AC1DDC" w:rsidRPr="00CE2A11">
        <w:rPr>
          <w:rStyle w:val="normaltextrun"/>
          <w:rFonts w:cs="Segoe UI"/>
          <w:sz w:val="22"/>
          <w:szCs w:val="22"/>
        </w:rPr>
        <w:t>o</w:t>
      </w:r>
      <w:r w:rsidRPr="00CE2A11">
        <w:rPr>
          <w:rStyle w:val="normaltextrun"/>
          <w:rFonts w:cs="Segoe UI"/>
          <w:sz w:val="22"/>
          <w:szCs w:val="22"/>
        </w:rPr>
        <w:t xml:space="preserve"> como se especifica en </w:t>
      </w:r>
      <w:r w:rsidR="00AC1DDC" w:rsidRPr="00CE2A11">
        <w:rPr>
          <w:rStyle w:val="normaltextrun"/>
          <w:rFonts w:cs="Segoe UI"/>
          <w:sz w:val="22"/>
          <w:szCs w:val="22"/>
        </w:rPr>
        <w:t xml:space="preserve">el </w:t>
      </w:r>
      <w:r w:rsidRPr="00CE2A11">
        <w:rPr>
          <w:rStyle w:val="normaltextrun"/>
          <w:rFonts w:cs="Segoe UI"/>
          <w:sz w:val="22"/>
          <w:szCs w:val="22"/>
        </w:rPr>
        <w:t xml:space="preserve">manual de usuario proporcionado por el fabricante. Si el fabricante no especifica el </w:t>
      </w:r>
      <w:r w:rsidR="00CC76CD" w:rsidRPr="00CE2A11">
        <w:rPr>
          <w:rStyle w:val="normaltextrun"/>
          <w:rFonts w:cs="Segoe UI"/>
          <w:sz w:val="22"/>
          <w:szCs w:val="22"/>
        </w:rPr>
        <w:t>Uso previsto</w:t>
      </w:r>
      <w:r w:rsidRPr="00CE2A11">
        <w:rPr>
          <w:rStyle w:val="normaltextrun"/>
          <w:rFonts w:cs="Segoe UI"/>
          <w:sz w:val="22"/>
          <w:szCs w:val="22"/>
        </w:rPr>
        <w:t>,</w:t>
      </w:r>
      <w:r w:rsidR="00AC1DDC" w:rsidRPr="00CE2A11">
        <w:rPr>
          <w:rStyle w:val="normaltextrun"/>
          <w:rFonts w:cs="Segoe UI"/>
          <w:sz w:val="22"/>
          <w:szCs w:val="22"/>
        </w:rPr>
        <w:t xml:space="preserve"> </w:t>
      </w:r>
      <w:r w:rsidR="00CC76CD" w:rsidRPr="00CE2A11">
        <w:rPr>
          <w:rStyle w:val="normaltextrun"/>
          <w:rFonts w:cs="Segoe UI"/>
          <w:sz w:val="22"/>
          <w:szCs w:val="22"/>
        </w:rPr>
        <w:t xml:space="preserve">todas las superficies del EBP </w:t>
      </w:r>
      <w:r w:rsidR="00AC1DDC" w:rsidRPr="00CE2A11">
        <w:rPr>
          <w:rStyle w:val="normaltextrun"/>
          <w:rFonts w:cs="Segoe UI"/>
          <w:sz w:val="22"/>
          <w:szCs w:val="22"/>
        </w:rPr>
        <w:t>se</w:t>
      </w:r>
      <w:r w:rsidRPr="00CE2A11">
        <w:rPr>
          <w:rStyle w:val="normaltextrun"/>
          <w:rFonts w:cs="Segoe UI"/>
          <w:sz w:val="22"/>
          <w:szCs w:val="22"/>
        </w:rPr>
        <w:t xml:space="preserve"> </w:t>
      </w:r>
      <w:r w:rsidR="00AC1DDC" w:rsidRPr="00CE2A11">
        <w:rPr>
          <w:rStyle w:val="normaltextrun"/>
          <w:rFonts w:cs="Segoe UI"/>
          <w:sz w:val="22"/>
          <w:szCs w:val="22"/>
        </w:rPr>
        <w:t>deben proba</w:t>
      </w:r>
      <w:r w:rsidR="00CC76CD" w:rsidRPr="00CE2A11">
        <w:rPr>
          <w:rStyle w:val="normaltextrun"/>
          <w:rFonts w:cs="Segoe UI"/>
          <w:sz w:val="22"/>
          <w:szCs w:val="22"/>
        </w:rPr>
        <w:t>r</w:t>
      </w:r>
      <w:r w:rsidR="00AC1DDC" w:rsidRPr="00CE2A11">
        <w:rPr>
          <w:rStyle w:val="normaltextrun"/>
          <w:rFonts w:cs="Segoe UI"/>
          <w:sz w:val="22"/>
          <w:szCs w:val="22"/>
        </w:rPr>
        <w:t xml:space="preserve"> directamente contra el MSH.</w:t>
      </w:r>
    </w:p>
    <w:p w:rsidR="006416BC" w:rsidRPr="00CE2A11" w:rsidRDefault="006416BC" w:rsidP="006416BC">
      <w:pPr>
        <w:pStyle w:val="paragraph"/>
        <w:spacing w:line="360" w:lineRule="auto"/>
        <w:jc w:val="both"/>
        <w:textAlignment w:val="baseline"/>
        <w:rPr>
          <w:rFonts w:cs="Segoe UI"/>
          <w:sz w:val="22"/>
          <w:szCs w:val="22"/>
        </w:rPr>
      </w:pPr>
    </w:p>
    <w:p w:rsidR="006416BC" w:rsidRPr="00CE2A11" w:rsidRDefault="006416BC" w:rsidP="006416BC">
      <w:pPr>
        <w:pStyle w:val="paragraph"/>
        <w:spacing w:line="360" w:lineRule="auto"/>
        <w:jc w:val="both"/>
        <w:textAlignment w:val="baseline"/>
        <w:rPr>
          <w:rStyle w:val="eop"/>
          <w:rFonts w:cs="Segoe UI"/>
          <w:sz w:val="22"/>
          <w:szCs w:val="22"/>
        </w:rPr>
      </w:pPr>
      <w:r w:rsidRPr="00CE2A11">
        <w:rPr>
          <w:rStyle w:val="normaltextrun"/>
          <w:rFonts w:cs="Segoe UI"/>
          <w:sz w:val="22"/>
          <w:szCs w:val="22"/>
        </w:rPr>
        <w:t xml:space="preserve">La superficie de un </w:t>
      </w:r>
      <w:r w:rsidR="00D7143A" w:rsidRPr="00CE2A11">
        <w:rPr>
          <w:rStyle w:val="normaltextrun"/>
          <w:rFonts w:cs="Segoe UI"/>
          <w:sz w:val="22"/>
          <w:szCs w:val="22"/>
        </w:rPr>
        <w:t>DG</w:t>
      </w:r>
      <w:r w:rsidRPr="00CE2A11">
        <w:rPr>
          <w:rStyle w:val="normaltextrun"/>
          <w:rFonts w:cs="Segoe UI"/>
          <w:sz w:val="22"/>
          <w:szCs w:val="22"/>
        </w:rPr>
        <w:t xml:space="preserve"> (o la superficie del </w:t>
      </w:r>
      <w:r w:rsidR="00B26B43" w:rsidRPr="00CE2A11">
        <w:rPr>
          <w:rStyle w:val="normaltextrun"/>
          <w:rFonts w:cs="Segoe UI"/>
          <w:sz w:val="22"/>
          <w:szCs w:val="22"/>
        </w:rPr>
        <w:t>A</w:t>
      </w:r>
      <w:r w:rsidR="00694F15" w:rsidRPr="00CE2A11">
        <w:rPr>
          <w:rStyle w:val="normaltextrun"/>
          <w:rFonts w:cs="Segoe UI"/>
          <w:sz w:val="22"/>
          <w:szCs w:val="22"/>
        </w:rPr>
        <w:t>ccesorio que sujete</w:t>
      </w:r>
      <w:r w:rsidRPr="00CE2A11">
        <w:rPr>
          <w:rStyle w:val="normaltextrun"/>
          <w:rFonts w:cs="Segoe UI"/>
          <w:sz w:val="22"/>
          <w:szCs w:val="22"/>
        </w:rPr>
        <w:t xml:space="preserve"> </w:t>
      </w:r>
      <w:r w:rsidR="00694F15" w:rsidRPr="00CE2A11">
        <w:rPr>
          <w:rStyle w:val="normaltextrun"/>
          <w:rFonts w:cs="Segoe UI"/>
          <w:sz w:val="22"/>
          <w:szCs w:val="22"/>
        </w:rPr>
        <w:t>al</w:t>
      </w:r>
      <w:r w:rsidRPr="00CE2A11">
        <w:rPr>
          <w:rStyle w:val="normaltextrun"/>
          <w:rFonts w:cs="Segoe UI"/>
          <w:sz w:val="22"/>
          <w:szCs w:val="22"/>
        </w:rPr>
        <w:t xml:space="preserve"> </w:t>
      </w:r>
      <w:r w:rsidR="00D7143A" w:rsidRPr="00CE2A11">
        <w:rPr>
          <w:rStyle w:val="normaltextrun"/>
          <w:rFonts w:cs="Segoe UI"/>
          <w:sz w:val="22"/>
          <w:szCs w:val="22"/>
        </w:rPr>
        <w:t>EBP</w:t>
      </w:r>
      <w:r w:rsidRPr="00CE2A11">
        <w:rPr>
          <w:rStyle w:val="normaltextrun"/>
          <w:rFonts w:cs="Segoe UI"/>
          <w:sz w:val="22"/>
          <w:szCs w:val="22"/>
        </w:rPr>
        <w:t xml:space="preserve">) apuntando al </w:t>
      </w:r>
      <w:r w:rsidR="00D7143A" w:rsidRPr="00CE2A11">
        <w:rPr>
          <w:rStyle w:val="normaltextrun"/>
          <w:rFonts w:cs="Segoe UI"/>
          <w:sz w:val="22"/>
          <w:szCs w:val="22"/>
        </w:rPr>
        <w:t xml:space="preserve">MSH </w:t>
      </w:r>
      <w:r w:rsidRPr="00CE2A11">
        <w:rPr>
          <w:rStyle w:val="normaltextrun"/>
          <w:rFonts w:cs="Segoe UI"/>
          <w:sz w:val="22"/>
          <w:szCs w:val="22"/>
        </w:rPr>
        <w:t xml:space="preserve">de superficie plana </w:t>
      </w:r>
      <w:r w:rsidR="00D7143A" w:rsidRPr="00CE2A11">
        <w:rPr>
          <w:rStyle w:val="normaltextrun"/>
          <w:rFonts w:cs="Segoe UI"/>
          <w:sz w:val="22"/>
          <w:szCs w:val="22"/>
        </w:rPr>
        <w:t xml:space="preserve">se debe colocar </w:t>
      </w:r>
      <w:r w:rsidRPr="00CE2A11">
        <w:rPr>
          <w:rStyle w:val="normaltextrun"/>
          <w:rFonts w:cs="Segoe UI"/>
          <w:sz w:val="22"/>
          <w:szCs w:val="22"/>
        </w:rPr>
        <w:t xml:space="preserve">en paralelo a la superficie del </w:t>
      </w:r>
      <w:r w:rsidR="00D7143A" w:rsidRPr="00CE2A11">
        <w:rPr>
          <w:rStyle w:val="normaltextrun"/>
          <w:rFonts w:cs="Segoe UI"/>
          <w:sz w:val="22"/>
          <w:szCs w:val="22"/>
        </w:rPr>
        <w:t>MSH</w:t>
      </w:r>
      <w:r w:rsidRPr="00CE2A11">
        <w:rPr>
          <w:rStyle w:val="normaltextrun"/>
          <w:rFonts w:cs="Segoe UI"/>
          <w:sz w:val="22"/>
          <w:szCs w:val="22"/>
        </w:rPr>
        <w:t>.</w:t>
      </w:r>
    </w:p>
    <w:p w:rsidR="006416BC" w:rsidRPr="00CE2A11" w:rsidRDefault="006416BC" w:rsidP="006416BC">
      <w:pPr>
        <w:pStyle w:val="paragraph"/>
        <w:spacing w:line="360" w:lineRule="auto"/>
        <w:jc w:val="both"/>
        <w:textAlignment w:val="baseline"/>
        <w:rPr>
          <w:rFonts w:cs="Segoe UI"/>
          <w:sz w:val="22"/>
          <w:szCs w:val="22"/>
        </w:rPr>
      </w:pPr>
    </w:p>
    <w:p w:rsidR="006416BC" w:rsidRPr="00CE2A11" w:rsidRDefault="006416BC" w:rsidP="006416BC">
      <w:pPr>
        <w:pStyle w:val="paragraph"/>
        <w:spacing w:line="360" w:lineRule="auto"/>
        <w:jc w:val="both"/>
        <w:textAlignment w:val="baseline"/>
        <w:rPr>
          <w:rStyle w:val="eop"/>
          <w:rFonts w:cs="Segoe UI"/>
          <w:sz w:val="22"/>
          <w:szCs w:val="22"/>
        </w:rPr>
      </w:pPr>
      <w:r w:rsidRPr="00CE2A11">
        <w:rPr>
          <w:rStyle w:val="normaltextrun"/>
          <w:rFonts w:cs="Segoe UI"/>
          <w:sz w:val="22"/>
          <w:szCs w:val="22"/>
        </w:rPr>
        <w:t xml:space="preserve">Cuando se </w:t>
      </w:r>
      <w:r w:rsidR="00B12D4E" w:rsidRPr="00CE2A11">
        <w:rPr>
          <w:rStyle w:val="normaltextrun"/>
          <w:rFonts w:cs="Segoe UI"/>
          <w:sz w:val="22"/>
          <w:szCs w:val="22"/>
        </w:rPr>
        <w:t xml:space="preserve">incluye </w:t>
      </w:r>
      <w:r w:rsidRPr="00CE2A11">
        <w:rPr>
          <w:rStyle w:val="normaltextrun"/>
          <w:rFonts w:cs="Segoe UI"/>
          <w:sz w:val="22"/>
          <w:szCs w:val="22"/>
        </w:rPr>
        <w:t>el transmisor al dispositivo y opera como un</w:t>
      </w:r>
      <w:r w:rsidR="00B12D4E" w:rsidRPr="00CE2A11">
        <w:rPr>
          <w:rStyle w:val="normaltextrun"/>
          <w:rFonts w:cs="Segoe UI"/>
          <w:sz w:val="22"/>
          <w:szCs w:val="22"/>
        </w:rPr>
        <w:t>o</w:t>
      </w:r>
      <w:r w:rsidRPr="00CE2A11">
        <w:rPr>
          <w:rStyle w:val="normaltextrun"/>
          <w:rFonts w:cs="Segoe UI"/>
          <w:sz w:val="22"/>
          <w:szCs w:val="22"/>
        </w:rPr>
        <w:t xml:space="preserve"> solo, s</w:t>
      </w:r>
      <w:r w:rsidR="00D7143A" w:rsidRPr="00CE2A11">
        <w:rPr>
          <w:rStyle w:val="normaltextrun"/>
          <w:rFonts w:cs="Segoe UI"/>
          <w:sz w:val="22"/>
          <w:szCs w:val="22"/>
        </w:rPr>
        <w:t xml:space="preserve">e debe tratar de acuerdo a los numerales </w:t>
      </w:r>
      <w:r w:rsidR="0096713E" w:rsidRPr="00CE2A11">
        <w:rPr>
          <w:rStyle w:val="normaltextrun"/>
          <w:rFonts w:cs="Segoe UI"/>
          <w:b/>
          <w:sz w:val="22"/>
          <w:szCs w:val="22"/>
        </w:rPr>
        <w:t>5.2.</w:t>
      </w:r>
      <w:r w:rsidR="002E2439" w:rsidRPr="00CE2A11">
        <w:rPr>
          <w:rStyle w:val="normaltextrun"/>
          <w:rFonts w:cs="Segoe UI"/>
          <w:b/>
          <w:sz w:val="22"/>
          <w:szCs w:val="22"/>
        </w:rPr>
        <w:t>7</w:t>
      </w:r>
      <w:r w:rsidR="0096713E" w:rsidRPr="00CE2A11">
        <w:rPr>
          <w:rStyle w:val="normaltextrun"/>
          <w:rFonts w:cs="Segoe UI"/>
          <w:b/>
          <w:sz w:val="22"/>
          <w:szCs w:val="22"/>
        </w:rPr>
        <w:t>.3.</w:t>
      </w:r>
      <w:r w:rsidR="0086645D" w:rsidRPr="00CE2A11">
        <w:rPr>
          <w:rStyle w:val="normaltextrun"/>
          <w:rFonts w:cs="Segoe UI"/>
          <w:b/>
          <w:sz w:val="22"/>
          <w:szCs w:val="22"/>
        </w:rPr>
        <w:t>,</w:t>
      </w:r>
      <w:r w:rsidR="0096713E" w:rsidRPr="00CE2A11">
        <w:rPr>
          <w:rStyle w:val="normaltextrun"/>
          <w:rFonts w:cs="Segoe UI"/>
          <w:b/>
          <w:sz w:val="22"/>
          <w:szCs w:val="22"/>
        </w:rPr>
        <w:t xml:space="preserve"> </w:t>
      </w:r>
      <w:r w:rsidRPr="00CE2A11">
        <w:rPr>
          <w:rStyle w:val="normaltextrun"/>
          <w:rFonts w:cs="Segoe UI"/>
          <w:sz w:val="22"/>
          <w:szCs w:val="22"/>
        </w:rPr>
        <w:t xml:space="preserve">a </w:t>
      </w:r>
      <w:r w:rsidR="0096713E" w:rsidRPr="00CE2A11">
        <w:rPr>
          <w:rStyle w:val="normaltextrun"/>
          <w:rFonts w:cs="Segoe UI"/>
          <w:b/>
          <w:sz w:val="22"/>
          <w:szCs w:val="22"/>
        </w:rPr>
        <w:t>5.2.</w:t>
      </w:r>
      <w:r w:rsidR="002E2439" w:rsidRPr="00CE2A11">
        <w:rPr>
          <w:rStyle w:val="normaltextrun"/>
          <w:rFonts w:cs="Segoe UI"/>
          <w:b/>
          <w:sz w:val="22"/>
          <w:szCs w:val="22"/>
        </w:rPr>
        <w:t>7</w:t>
      </w:r>
      <w:r w:rsidR="0096713E" w:rsidRPr="00CE2A11">
        <w:rPr>
          <w:rStyle w:val="normaltextrun"/>
          <w:rFonts w:cs="Segoe UI"/>
          <w:b/>
          <w:sz w:val="22"/>
          <w:szCs w:val="22"/>
        </w:rPr>
        <w:t xml:space="preserve">.9., </w:t>
      </w:r>
      <w:r w:rsidRPr="00CE2A11">
        <w:rPr>
          <w:rStyle w:val="normaltextrun"/>
          <w:rFonts w:cs="Segoe UI"/>
          <w:sz w:val="22"/>
          <w:szCs w:val="22"/>
        </w:rPr>
        <w:t xml:space="preserve">según aplique. En el caso en el que la antena o el transmisor RF sean externos </w:t>
      </w:r>
      <w:r w:rsidR="00D7143A" w:rsidRPr="00CE2A11">
        <w:rPr>
          <w:rStyle w:val="normaltextrun"/>
          <w:rFonts w:cs="Segoe UI"/>
          <w:sz w:val="22"/>
          <w:szCs w:val="22"/>
        </w:rPr>
        <w:t xml:space="preserve">al EBP </w:t>
      </w:r>
      <w:r w:rsidRPr="00CE2A11">
        <w:rPr>
          <w:rStyle w:val="normaltextrun"/>
          <w:rFonts w:cs="Segoe UI"/>
          <w:sz w:val="22"/>
          <w:szCs w:val="22"/>
        </w:rPr>
        <w:t>y la posición de la antena o el transmisor</w:t>
      </w:r>
      <w:r w:rsidR="00050270" w:rsidRPr="00CE2A11">
        <w:rPr>
          <w:rStyle w:val="normaltextrun"/>
          <w:rFonts w:cs="Segoe UI"/>
          <w:sz w:val="22"/>
          <w:szCs w:val="22"/>
        </w:rPr>
        <w:t xml:space="preserve"> de</w:t>
      </w:r>
      <w:r w:rsidRPr="00CE2A11">
        <w:rPr>
          <w:rStyle w:val="normaltextrun"/>
          <w:rFonts w:cs="Segoe UI"/>
          <w:sz w:val="22"/>
          <w:szCs w:val="22"/>
        </w:rPr>
        <w:t xml:space="preserve"> RF sean independientes a la posición del </w:t>
      </w:r>
      <w:r w:rsidR="00D7143A" w:rsidRPr="00CE2A11">
        <w:rPr>
          <w:rStyle w:val="normaltextrun"/>
          <w:rFonts w:cs="Segoe UI"/>
          <w:sz w:val="22"/>
          <w:szCs w:val="22"/>
        </w:rPr>
        <w:t>mismo</w:t>
      </w:r>
      <w:r w:rsidRPr="00CE2A11">
        <w:rPr>
          <w:rStyle w:val="normaltextrun"/>
          <w:rFonts w:cs="Segoe UI"/>
          <w:sz w:val="22"/>
          <w:szCs w:val="22"/>
        </w:rPr>
        <w:t xml:space="preserve">, por ejemplo, </w:t>
      </w:r>
      <w:r w:rsidR="00D7143A" w:rsidRPr="00CE2A11">
        <w:rPr>
          <w:rStyle w:val="normaltextrun"/>
          <w:rFonts w:cs="Segoe UI"/>
          <w:sz w:val="22"/>
          <w:szCs w:val="22"/>
        </w:rPr>
        <w:t xml:space="preserve">que </w:t>
      </w:r>
      <w:r w:rsidRPr="00CE2A11">
        <w:rPr>
          <w:rStyle w:val="normaltextrun"/>
          <w:rFonts w:cs="Segoe UI"/>
          <w:sz w:val="22"/>
          <w:szCs w:val="22"/>
        </w:rPr>
        <w:t xml:space="preserve">el transmisor </w:t>
      </w:r>
      <w:r w:rsidR="00D7143A" w:rsidRPr="00CE2A11">
        <w:rPr>
          <w:rStyle w:val="normaltextrun"/>
          <w:rFonts w:cs="Segoe UI"/>
          <w:sz w:val="22"/>
          <w:szCs w:val="22"/>
        </w:rPr>
        <w:t>esté</w:t>
      </w:r>
      <w:r w:rsidRPr="00CE2A11">
        <w:rPr>
          <w:rStyle w:val="normaltextrun"/>
          <w:rFonts w:cs="Segoe UI"/>
          <w:sz w:val="22"/>
          <w:szCs w:val="22"/>
        </w:rPr>
        <w:t xml:space="preserve"> conectado a través de un cable, se debe realizar la evaluación usando los procedimientos de un </w:t>
      </w:r>
      <w:r w:rsidR="00D7143A" w:rsidRPr="00CE2A11">
        <w:rPr>
          <w:rStyle w:val="normaltextrun"/>
          <w:rFonts w:cs="Segoe UI"/>
          <w:sz w:val="22"/>
          <w:szCs w:val="22"/>
        </w:rPr>
        <w:t>DG</w:t>
      </w:r>
      <w:r w:rsidRPr="00CE2A11">
        <w:rPr>
          <w:rStyle w:val="normaltextrun"/>
          <w:rFonts w:cs="Segoe UI"/>
          <w:sz w:val="22"/>
          <w:szCs w:val="22"/>
        </w:rPr>
        <w:t>.</w:t>
      </w:r>
    </w:p>
    <w:p w:rsidR="006416BC" w:rsidRPr="00CE2A11" w:rsidRDefault="006416BC" w:rsidP="006416BC">
      <w:pPr>
        <w:pStyle w:val="paragraph"/>
        <w:spacing w:line="360" w:lineRule="auto"/>
        <w:jc w:val="both"/>
        <w:textAlignment w:val="baseline"/>
        <w:rPr>
          <w:rFonts w:cs="Segoe UI"/>
          <w:sz w:val="22"/>
          <w:szCs w:val="22"/>
        </w:rPr>
      </w:pPr>
    </w:p>
    <w:p w:rsidR="006416BC" w:rsidRPr="00CE2A11" w:rsidRDefault="006416BC" w:rsidP="006416BC">
      <w:pPr>
        <w:pStyle w:val="paragraph"/>
        <w:spacing w:line="360" w:lineRule="auto"/>
        <w:jc w:val="both"/>
        <w:textAlignment w:val="baseline"/>
        <w:rPr>
          <w:rStyle w:val="eop"/>
          <w:rFonts w:cs="Segoe UI"/>
          <w:sz w:val="22"/>
          <w:szCs w:val="22"/>
        </w:rPr>
      </w:pPr>
      <w:r w:rsidRPr="00CE2A11">
        <w:rPr>
          <w:rStyle w:val="normaltextrun"/>
          <w:rFonts w:cs="Segoe UI"/>
          <w:sz w:val="22"/>
          <w:szCs w:val="22"/>
        </w:rPr>
        <w:t xml:space="preserve">Para </w:t>
      </w:r>
      <w:r w:rsidR="00D9730F" w:rsidRPr="00CE2A11">
        <w:rPr>
          <w:rStyle w:val="spellingerror"/>
          <w:rFonts w:eastAsia="Calibri" w:cs="Segoe UI"/>
          <w:sz w:val="22"/>
          <w:szCs w:val="22"/>
        </w:rPr>
        <w:t>EBP</w:t>
      </w:r>
      <w:r w:rsidRPr="00CE2A11">
        <w:rPr>
          <w:rStyle w:val="normaltextrun"/>
          <w:rFonts w:cs="Segoe UI"/>
          <w:sz w:val="22"/>
          <w:szCs w:val="22"/>
        </w:rPr>
        <w:t xml:space="preserve"> con antenas </w:t>
      </w:r>
      <w:r w:rsidRPr="00CE2A11">
        <w:rPr>
          <w:rStyle w:val="spellingerror"/>
          <w:rFonts w:eastAsia="Calibri" w:cs="Segoe UI"/>
          <w:sz w:val="22"/>
          <w:szCs w:val="22"/>
        </w:rPr>
        <w:t>múltiples</w:t>
      </w:r>
      <w:r w:rsidRPr="00CE2A11">
        <w:rPr>
          <w:rStyle w:val="normaltextrun"/>
          <w:rFonts w:cs="Segoe UI"/>
          <w:sz w:val="22"/>
          <w:szCs w:val="22"/>
        </w:rPr>
        <w:t xml:space="preserve">, aplican los mismos principios, </w:t>
      </w:r>
      <w:r w:rsidR="00E65D37" w:rsidRPr="00CE2A11">
        <w:rPr>
          <w:rStyle w:val="normaltextrun"/>
          <w:rFonts w:cs="Segoe UI"/>
          <w:sz w:val="22"/>
          <w:szCs w:val="22"/>
        </w:rPr>
        <w:t>y se</w:t>
      </w:r>
      <w:r w:rsidR="00D9730F" w:rsidRPr="00CE2A11">
        <w:rPr>
          <w:rStyle w:val="normaltextrun"/>
          <w:rFonts w:cs="Segoe UI"/>
          <w:sz w:val="22"/>
          <w:szCs w:val="22"/>
        </w:rPr>
        <w:t xml:space="preserve"> debe</w:t>
      </w:r>
      <w:r w:rsidR="002F6B64" w:rsidRPr="00CE2A11">
        <w:rPr>
          <w:rStyle w:val="normaltextrun"/>
          <w:rFonts w:cs="Segoe UI"/>
          <w:sz w:val="22"/>
          <w:szCs w:val="22"/>
        </w:rPr>
        <w:t>rán</w:t>
      </w:r>
      <w:r w:rsidR="00E65D37" w:rsidRPr="00CE2A11">
        <w:rPr>
          <w:rStyle w:val="normaltextrun"/>
          <w:rFonts w:cs="Segoe UI"/>
          <w:sz w:val="22"/>
          <w:szCs w:val="22"/>
        </w:rPr>
        <w:t xml:space="preserve"> probar</w:t>
      </w:r>
      <w:r w:rsidR="00D9730F" w:rsidRPr="00CE2A11">
        <w:rPr>
          <w:rStyle w:val="normaltextrun"/>
          <w:rFonts w:cs="Segoe UI"/>
          <w:sz w:val="22"/>
          <w:szCs w:val="22"/>
        </w:rPr>
        <w:t xml:space="preserve"> </w:t>
      </w:r>
      <w:r w:rsidR="005674F1" w:rsidRPr="00CE2A11">
        <w:rPr>
          <w:rStyle w:val="normaltextrun"/>
          <w:rFonts w:cs="Segoe UI"/>
          <w:sz w:val="22"/>
          <w:szCs w:val="22"/>
        </w:rPr>
        <w:t>todas</w:t>
      </w:r>
      <w:r w:rsidRPr="00CE2A11">
        <w:rPr>
          <w:rStyle w:val="normaltextrun"/>
          <w:rFonts w:cs="Segoe UI"/>
          <w:sz w:val="22"/>
          <w:szCs w:val="22"/>
        </w:rPr>
        <w:t xml:space="preserve"> las combinaciones relevantes de la posición de la antena. </w:t>
      </w:r>
    </w:p>
    <w:p w:rsidR="000675D2" w:rsidRPr="00CE2A11" w:rsidRDefault="00CD7A0E" w:rsidP="00930718">
      <w:pPr>
        <w:pStyle w:val="paragraph"/>
        <w:keepNext/>
        <w:spacing w:line="360" w:lineRule="auto"/>
        <w:jc w:val="center"/>
        <w:textAlignment w:val="baseline"/>
        <w:rPr>
          <w:rStyle w:val="normaltextrun"/>
          <w:rFonts w:cs="Segoe UI"/>
          <w:b/>
          <w:bCs/>
          <w:sz w:val="22"/>
          <w:szCs w:val="22"/>
        </w:rPr>
      </w:pPr>
      <w:r w:rsidRPr="00CE2A11">
        <w:rPr>
          <w:b/>
          <w:noProof/>
          <w:sz w:val="22"/>
          <w:szCs w:val="22"/>
          <w:lang w:val="es-MX"/>
        </w:rPr>
        <w:drawing>
          <wp:anchor distT="0" distB="0" distL="114300" distR="114300" simplePos="0" relativeHeight="251658265" behindDoc="0" locked="0" layoutInCell="1" allowOverlap="1" wp14:anchorId="3A16A5FE" wp14:editId="11EAC6E3">
            <wp:simplePos x="0" y="0"/>
            <wp:positionH relativeFrom="margin">
              <wp:align>center</wp:align>
            </wp:positionH>
            <wp:positionV relativeFrom="paragraph">
              <wp:posOffset>0</wp:posOffset>
            </wp:positionV>
            <wp:extent cx="2617061" cy="2024365"/>
            <wp:effectExtent l="0" t="0" r="0" b="0"/>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17061" cy="2024365"/>
                    </a:xfrm>
                    <a:prstGeom prst="rect">
                      <a:avLst/>
                    </a:prstGeom>
                    <a:noFill/>
                    <a:ln>
                      <a:noFill/>
                    </a:ln>
                  </pic:spPr>
                </pic:pic>
              </a:graphicData>
            </a:graphic>
          </wp:anchor>
        </w:drawing>
      </w:r>
      <w:r w:rsidR="006416BC" w:rsidRPr="00CE2A11">
        <w:rPr>
          <w:b/>
          <w:sz w:val="22"/>
          <w:szCs w:val="22"/>
        </w:rPr>
        <w:t xml:space="preserve">Figura </w:t>
      </w:r>
      <w:r w:rsidR="000675D2" w:rsidRPr="00CE2A11">
        <w:rPr>
          <w:b/>
          <w:sz w:val="22"/>
          <w:szCs w:val="22"/>
        </w:rPr>
        <w:t>16</w:t>
      </w:r>
      <w:r w:rsidR="006416BC" w:rsidRPr="00CE2A11">
        <w:rPr>
          <w:b/>
          <w:sz w:val="22"/>
          <w:szCs w:val="22"/>
        </w:rPr>
        <w:t xml:space="preserve"> - Posiciones de prueba para un </w:t>
      </w:r>
      <w:r w:rsidR="00A602D4" w:rsidRPr="00CE2A11">
        <w:rPr>
          <w:b/>
          <w:sz w:val="22"/>
          <w:szCs w:val="22"/>
        </w:rPr>
        <w:t>D</w:t>
      </w:r>
      <w:r w:rsidR="006416BC" w:rsidRPr="00CE2A11">
        <w:rPr>
          <w:b/>
          <w:sz w:val="22"/>
          <w:szCs w:val="22"/>
        </w:rPr>
        <w:t>ispositivo genérico</w:t>
      </w:r>
      <w:r w:rsidR="00A602D4" w:rsidRPr="00CE2A11">
        <w:rPr>
          <w:b/>
          <w:sz w:val="22"/>
          <w:szCs w:val="22"/>
        </w:rPr>
        <w:t xml:space="preserve"> DG</w:t>
      </w:r>
    </w:p>
    <w:p w:rsidR="000675D2" w:rsidRPr="00CE2A11" w:rsidRDefault="000675D2" w:rsidP="006416BC">
      <w:pPr>
        <w:pStyle w:val="paragraph"/>
        <w:spacing w:line="360" w:lineRule="auto"/>
        <w:jc w:val="both"/>
        <w:textAlignment w:val="baseline"/>
        <w:rPr>
          <w:rStyle w:val="normaltextrun"/>
          <w:rFonts w:cs="Segoe UI"/>
          <w:sz w:val="22"/>
          <w:szCs w:val="22"/>
        </w:rPr>
      </w:pPr>
    </w:p>
    <w:p w:rsidR="006416BC" w:rsidRPr="00CE2A11" w:rsidRDefault="008B110C" w:rsidP="00930718">
      <w:pPr>
        <w:pStyle w:val="paragraph"/>
        <w:spacing w:line="360" w:lineRule="auto"/>
        <w:jc w:val="both"/>
        <w:textAlignment w:val="baseline"/>
        <w:outlineLvl w:val="3"/>
        <w:rPr>
          <w:rFonts w:cs="Segoe UI"/>
          <w:b/>
          <w:sz w:val="22"/>
          <w:szCs w:val="22"/>
        </w:rPr>
      </w:pPr>
      <w:r w:rsidRPr="00CE2A11">
        <w:rPr>
          <w:rStyle w:val="normaltextrun"/>
          <w:rFonts w:cs="Segoe UI"/>
          <w:b/>
          <w:sz w:val="22"/>
          <w:szCs w:val="22"/>
        </w:rPr>
        <w:t>5.2.</w:t>
      </w:r>
      <w:r w:rsidR="00882195" w:rsidRPr="00CE2A11">
        <w:rPr>
          <w:rStyle w:val="normaltextrun"/>
          <w:rFonts w:cs="Segoe UI"/>
          <w:b/>
          <w:sz w:val="22"/>
          <w:szCs w:val="22"/>
        </w:rPr>
        <w:t>7</w:t>
      </w:r>
      <w:r w:rsidRPr="00CE2A11">
        <w:rPr>
          <w:rStyle w:val="normaltextrun"/>
          <w:rFonts w:cs="Segoe UI"/>
          <w:b/>
          <w:sz w:val="22"/>
          <w:szCs w:val="22"/>
        </w:rPr>
        <w:t xml:space="preserve">.3. </w:t>
      </w:r>
      <w:r w:rsidR="00A602D4" w:rsidRPr="00CE2A11">
        <w:rPr>
          <w:rStyle w:val="normaltextrun"/>
          <w:rFonts w:cs="Segoe UI"/>
          <w:b/>
          <w:sz w:val="22"/>
          <w:szCs w:val="22"/>
        </w:rPr>
        <w:t>DISPOSITIVO</w:t>
      </w:r>
      <w:r w:rsidR="005674F1" w:rsidRPr="00CE2A11">
        <w:rPr>
          <w:rStyle w:val="normaltextrun"/>
          <w:rFonts w:cs="Segoe UI"/>
          <w:b/>
          <w:sz w:val="22"/>
          <w:szCs w:val="22"/>
        </w:rPr>
        <w:t xml:space="preserve"> </w:t>
      </w:r>
      <w:r w:rsidR="00DF69B2" w:rsidRPr="00CE2A11">
        <w:rPr>
          <w:rStyle w:val="normaltextrun"/>
          <w:rFonts w:cs="Segoe UI"/>
          <w:b/>
          <w:sz w:val="22"/>
          <w:szCs w:val="22"/>
        </w:rPr>
        <w:t xml:space="preserve">DE COMUNICACIÓN INALÁMBRICA </w:t>
      </w:r>
      <w:r w:rsidR="005674F1" w:rsidRPr="00CE2A11">
        <w:rPr>
          <w:rStyle w:val="normaltextrun"/>
          <w:rFonts w:cs="Segoe UI"/>
          <w:b/>
          <w:sz w:val="22"/>
          <w:szCs w:val="22"/>
        </w:rPr>
        <w:t>DE USO CORPORAL</w:t>
      </w:r>
      <w:r w:rsidR="004934DC" w:rsidRPr="00CE2A11">
        <w:rPr>
          <w:rStyle w:val="normaltextrun"/>
          <w:rFonts w:cs="Segoe UI"/>
          <w:b/>
          <w:sz w:val="22"/>
          <w:szCs w:val="22"/>
        </w:rPr>
        <w:t xml:space="preserve"> (DUC)</w:t>
      </w:r>
      <w:r w:rsidR="00273263" w:rsidRPr="00CE2A11">
        <w:rPr>
          <w:rStyle w:val="normaltextrun"/>
          <w:rFonts w:cs="Segoe UI"/>
          <w:b/>
          <w:sz w:val="22"/>
          <w:szCs w:val="22"/>
        </w:rPr>
        <w:t>.</w:t>
      </w:r>
    </w:p>
    <w:p w:rsidR="004934DC" w:rsidRPr="00CE2A11" w:rsidRDefault="004934DC" w:rsidP="006416BC">
      <w:pPr>
        <w:pStyle w:val="paragraph"/>
        <w:spacing w:line="360" w:lineRule="auto"/>
        <w:jc w:val="both"/>
        <w:textAlignment w:val="baseline"/>
        <w:rPr>
          <w:rStyle w:val="normaltextrun"/>
          <w:rFonts w:cs="Segoe UI"/>
          <w:sz w:val="22"/>
          <w:szCs w:val="22"/>
        </w:rPr>
      </w:pPr>
    </w:p>
    <w:p w:rsidR="006416BC" w:rsidRPr="00CE2A11" w:rsidRDefault="006416BC" w:rsidP="006416BC">
      <w:pPr>
        <w:pStyle w:val="paragraph"/>
        <w:spacing w:line="360" w:lineRule="auto"/>
        <w:jc w:val="both"/>
        <w:textAlignment w:val="baseline"/>
        <w:rPr>
          <w:rStyle w:val="eop"/>
          <w:rFonts w:cs="Segoe UI"/>
          <w:sz w:val="22"/>
          <w:szCs w:val="22"/>
        </w:rPr>
      </w:pPr>
      <w:r w:rsidRPr="00CE2A11">
        <w:rPr>
          <w:rStyle w:val="normaltextrun"/>
          <w:rFonts w:cs="Segoe UI"/>
          <w:sz w:val="22"/>
          <w:szCs w:val="22"/>
        </w:rPr>
        <w:t xml:space="preserve">Un ejemplo típico de un </w:t>
      </w:r>
      <w:r w:rsidR="004934DC" w:rsidRPr="00CE2A11">
        <w:rPr>
          <w:rStyle w:val="normaltextrun"/>
          <w:rFonts w:cs="Segoe UI"/>
          <w:sz w:val="22"/>
          <w:szCs w:val="22"/>
        </w:rPr>
        <w:t>DUC</w:t>
      </w:r>
      <w:r w:rsidRPr="00CE2A11">
        <w:rPr>
          <w:rStyle w:val="normaltextrun"/>
          <w:rFonts w:cs="Segoe UI"/>
          <w:sz w:val="22"/>
          <w:szCs w:val="22"/>
        </w:rPr>
        <w:t xml:space="preserve"> es un teléfono móvil, un PDA con conectividad inalámbrica o cualquier otro dispositivo conectado inalámbricamente, alimentado por una batería, con la habilidad de transmitir mientras se encuentra montado en el cuerpo de una persona utilizando un </w:t>
      </w:r>
      <w:r w:rsidR="00B26B43" w:rsidRPr="00CE2A11">
        <w:rPr>
          <w:rStyle w:val="normaltextrun"/>
          <w:rFonts w:cs="Segoe UI"/>
          <w:sz w:val="22"/>
          <w:szCs w:val="22"/>
        </w:rPr>
        <w:t>A</w:t>
      </w:r>
      <w:r w:rsidRPr="00CE2A11">
        <w:rPr>
          <w:rStyle w:val="normaltextrun"/>
          <w:rFonts w:cs="Segoe UI"/>
          <w:sz w:val="22"/>
          <w:szCs w:val="22"/>
        </w:rPr>
        <w:t>ccesorio aprobado por el fabricante del dispositivo.</w:t>
      </w:r>
    </w:p>
    <w:p w:rsidR="006416BC" w:rsidRPr="00CE2A11" w:rsidRDefault="006416BC" w:rsidP="006416BC">
      <w:pPr>
        <w:pStyle w:val="paragraph"/>
        <w:spacing w:line="360" w:lineRule="auto"/>
        <w:jc w:val="both"/>
        <w:textAlignment w:val="baseline"/>
        <w:rPr>
          <w:rFonts w:cs="Segoe UI"/>
          <w:sz w:val="22"/>
          <w:szCs w:val="22"/>
        </w:rPr>
      </w:pPr>
    </w:p>
    <w:p w:rsidR="006416BC" w:rsidRPr="00CE2A11" w:rsidRDefault="006416BC" w:rsidP="006416BC">
      <w:pPr>
        <w:pStyle w:val="paragraph"/>
        <w:spacing w:line="360" w:lineRule="auto"/>
        <w:jc w:val="both"/>
        <w:textAlignment w:val="baseline"/>
        <w:rPr>
          <w:rStyle w:val="eop"/>
          <w:rFonts w:cs="Segoe UI"/>
          <w:sz w:val="22"/>
          <w:szCs w:val="22"/>
        </w:rPr>
      </w:pPr>
      <w:r w:rsidRPr="00CE2A11">
        <w:rPr>
          <w:rStyle w:val="normaltextrun"/>
          <w:rFonts w:cs="Segoe UI"/>
          <w:sz w:val="22"/>
          <w:szCs w:val="22"/>
        </w:rPr>
        <w:t xml:space="preserve">Si las instrucciones de uso proporcionadas por el fabricante especifican el </w:t>
      </w:r>
      <w:r w:rsidR="00882195" w:rsidRPr="00CE2A11">
        <w:rPr>
          <w:rStyle w:val="normaltextrun"/>
          <w:rFonts w:cs="Segoe UI"/>
          <w:sz w:val="22"/>
          <w:szCs w:val="22"/>
        </w:rPr>
        <w:t>Uso previsto</w:t>
      </w:r>
      <w:r w:rsidRPr="00CE2A11">
        <w:rPr>
          <w:rStyle w:val="normaltextrun"/>
          <w:rFonts w:cs="Segoe UI"/>
          <w:sz w:val="22"/>
          <w:szCs w:val="22"/>
        </w:rPr>
        <w:t xml:space="preserve"> con un </w:t>
      </w:r>
      <w:r w:rsidR="00B26B43" w:rsidRPr="00CE2A11">
        <w:rPr>
          <w:rStyle w:val="normaltextrun"/>
          <w:rFonts w:cs="Segoe UI"/>
          <w:sz w:val="22"/>
          <w:szCs w:val="22"/>
        </w:rPr>
        <w:t>A</w:t>
      </w:r>
      <w:r w:rsidRPr="00CE2A11">
        <w:rPr>
          <w:rStyle w:val="normaltextrun"/>
          <w:rFonts w:cs="Segoe UI"/>
          <w:sz w:val="22"/>
          <w:szCs w:val="22"/>
        </w:rPr>
        <w:t xml:space="preserve">ccesorio de portabilidad (clip para cinturón, sujetador, carcasa o similar), el dispositivo debe ser colocado como fue previsto en el </w:t>
      </w:r>
      <w:r w:rsidR="00B26B43" w:rsidRPr="00CE2A11">
        <w:rPr>
          <w:rStyle w:val="normaltextrun"/>
          <w:rFonts w:cs="Segoe UI"/>
          <w:sz w:val="22"/>
          <w:szCs w:val="22"/>
        </w:rPr>
        <w:t>Accesorio y el A</w:t>
      </w:r>
      <w:r w:rsidRPr="00CE2A11">
        <w:rPr>
          <w:rStyle w:val="normaltextrun"/>
          <w:rFonts w:cs="Segoe UI"/>
          <w:sz w:val="22"/>
          <w:szCs w:val="22"/>
        </w:rPr>
        <w:t xml:space="preserve">ccesorio debe ser colocado en la </w:t>
      </w:r>
      <w:r w:rsidR="004934DC" w:rsidRPr="00CE2A11">
        <w:rPr>
          <w:rStyle w:val="normaltextrun"/>
          <w:rFonts w:cs="Segoe UI"/>
          <w:sz w:val="22"/>
          <w:szCs w:val="22"/>
        </w:rPr>
        <w:t>orientación prevista contra el MSH</w:t>
      </w:r>
      <w:r w:rsidRPr="00CE2A11">
        <w:rPr>
          <w:rStyle w:val="normaltextrun"/>
          <w:rFonts w:cs="Segoe UI"/>
          <w:sz w:val="22"/>
          <w:szCs w:val="22"/>
        </w:rPr>
        <w:t>.</w:t>
      </w:r>
    </w:p>
    <w:p w:rsidR="006416BC" w:rsidRPr="00CE2A11" w:rsidRDefault="006416BC" w:rsidP="006416BC">
      <w:pPr>
        <w:pStyle w:val="paragraph"/>
        <w:spacing w:line="360" w:lineRule="auto"/>
        <w:jc w:val="both"/>
        <w:textAlignment w:val="baseline"/>
        <w:rPr>
          <w:rFonts w:cs="Segoe UI"/>
          <w:sz w:val="22"/>
          <w:szCs w:val="22"/>
        </w:rPr>
      </w:pPr>
    </w:p>
    <w:p w:rsidR="002F6B64" w:rsidRPr="00CE2A11" w:rsidRDefault="006416BC" w:rsidP="006416BC">
      <w:pPr>
        <w:pStyle w:val="paragraph"/>
        <w:spacing w:line="360" w:lineRule="auto"/>
        <w:jc w:val="both"/>
        <w:textAlignment w:val="baseline"/>
        <w:rPr>
          <w:rStyle w:val="normaltextrun"/>
          <w:rFonts w:cs="Segoe UI"/>
          <w:sz w:val="22"/>
          <w:szCs w:val="22"/>
        </w:rPr>
      </w:pPr>
      <w:r w:rsidRPr="00CE2A11">
        <w:rPr>
          <w:rStyle w:val="normaltextrun"/>
          <w:rFonts w:cs="Segoe UI"/>
          <w:sz w:val="22"/>
          <w:szCs w:val="22"/>
        </w:rPr>
        <w:t xml:space="preserve">En el caso de </w:t>
      </w:r>
      <w:r w:rsidR="00353153" w:rsidRPr="00CE2A11">
        <w:rPr>
          <w:rStyle w:val="normaltextrun"/>
          <w:rFonts w:cs="Segoe UI"/>
          <w:sz w:val="22"/>
          <w:szCs w:val="22"/>
        </w:rPr>
        <w:t xml:space="preserve">que </w:t>
      </w:r>
      <w:r w:rsidRPr="00CE2A11">
        <w:rPr>
          <w:rStyle w:val="normaltextrun"/>
          <w:rFonts w:cs="Segoe UI"/>
          <w:sz w:val="22"/>
          <w:szCs w:val="22"/>
        </w:rPr>
        <w:t xml:space="preserve">diferentes </w:t>
      </w:r>
      <w:r w:rsidR="00B26B43" w:rsidRPr="00CE2A11">
        <w:rPr>
          <w:rStyle w:val="normaltextrun"/>
          <w:rFonts w:cs="Segoe UI"/>
          <w:sz w:val="22"/>
          <w:szCs w:val="22"/>
        </w:rPr>
        <w:t>A</w:t>
      </w:r>
      <w:r w:rsidRPr="00CE2A11">
        <w:rPr>
          <w:rStyle w:val="normaltextrun"/>
          <w:rFonts w:cs="Segoe UI"/>
          <w:sz w:val="22"/>
          <w:szCs w:val="22"/>
        </w:rPr>
        <w:t xml:space="preserve">ccesorios construidos con materiales no conductivos sujeten el </w:t>
      </w:r>
      <w:r w:rsidR="00353153" w:rsidRPr="00CE2A11">
        <w:rPr>
          <w:rStyle w:val="normaltextrun"/>
          <w:rFonts w:cs="Segoe UI"/>
          <w:sz w:val="22"/>
          <w:szCs w:val="22"/>
        </w:rPr>
        <w:t xml:space="preserve">EBP </w:t>
      </w:r>
      <w:r w:rsidRPr="00CE2A11">
        <w:rPr>
          <w:rStyle w:val="normaltextrun"/>
          <w:rFonts w:cs="Segoe UI"/>
          <w:sz w:val="22"/>
          <w:szCs w:val="22"/>
        </w:rPr>
        <w:t xml:space="preserve">a diferentes distancias mínimas del </w:t>
      </w:r>
      <w:r w:rsidR="00353153" w:rsidRPr="00CE2A11">
        <w:rPr>
          <w:rStyle w:val="normaltextrun"/>
          <w:rFonts w:cs="Segoe UI"/>
          <w:sz w:val="22"/>
          <w:szCs w:val="22"/>
        </w:rPr>
        <w:t>MSH</w:t>
      </w:r>
      <w:r w:rsidRPr="00CE2A11">
        <w:rPr>
          <w:rStyle w:val="normaltextrun"/>
          <w:rFonts w:cs="Segoe UI"/>
          <w:sz w:val="22"/>
          <w:szCs w:val="22"/>
        </w:rPr>
        <w:t xml:space="preserve">, se espera que el </w:t>
      </w:r>
      <w:r w:rsidR="00B26B43" w:rsidRPr="00CE2A11">
        <w:rPr>
          <w:rStyle w:val="normaltextrun"/>
          <w:rFonts w:cs="Segoe UI"/>
          <w:sz w:val="22"/>
          <w:szCs w:val="22"/>
        </w:rPr>
        <w:t>A</w:t>
      </w:r>
      <w:r w:rsidRPr="00CE2A11">
        <w:rPr>
          <w:rStyle w:val="normaltextrun"/>
          <w:rFonts w:cs="Segoe UI"/>
          <w:sz w:val="22"/>
          <w:szCs w:val="22"/>
        </w:rPr>
        <w:t xml:space="preserve">ccesorio que ofrezca la menor distancia de separación produzca el SAR más alto, por consecuencia no es necesario probar </w:t>
      </w:r>
      <w:r w:rsidR="00B26B43" w:rsidRPr="00CE2A11">
        <w:rPr>
          <w:rStyle w:val="normaltextrun"/>
          <w:rFonts w:cs="Segoe UI"/>
          <w:sz w:val="22"/>
          <w:szCs w:val="22"/>
        </w:rPr>
        <w:t>A</w:t>
      </w:r>
      <w:r w:rsidRPr="00CE2A11">
        <w:rPr>
          <w:rStyle w:val="normaltextrun"/>
          <w:rFonts w:cs="Segoe UI"/>
          <w:sz w:val="22"/>
          <w:szCs w:val="22"/>
        </w:rPr>
        <w:t xml:space="preserve">ccesorios que sujeten </w:t>
      </w:r>
      <w:r w:rsidR="00353153" w:rsidRPr="00CE2A11">
        <w:rPr>
          <w:rStyle w:val="normaltextrun"/>
          <w:rFonts w:cs="Segoe UI"/>
          <w:sz w:val="22"/>
          <w:szCs w:val="22"/>
        </w:rPr>
        <w:t>al EBP</w:t>
      </w:r>
      <w:r w:rsidRPr="00CE2A11">
        <w:rPr>
          <w:rStyle w:val="normaltextrun"/>
          <w:rFonts w:cs="Segoe UI"/>
          <w:sz w:val="22"/>
          <w:szCs w:val="22"/>
        </w:rPr>
        <w:t xml:space="preserve"> a mayor distancia. Para </w:t>
      </w:r>
      <w:r w:rsidR="00B26B43" w:rsidRPr="00CE2A11">
        <w:rPr>
          <w:rStyle w:val="normaltextrun"/>
          <w:rFonts w:cs="Segoe UI"/>
          <w:sz w:val="22"/>
          <w:szCs w:val="22"/>
        </w:rPr>
        <w:t>A</w:t>
      </w:r>
      <w:r w:rsidRPr="00CE2A11">
        <w:rPr>
          <w:rStyle w:val="normaltextrun"/>
          <w:rFonts w:cs="Segoe UI"/>
          <w:sz w:val="22"/>
          <w:szCs w:val="22"/>
        </w:rPr>
        <w:t>ccesorios que no contengan materiales conductivos (por ejemplo, metal), es aceptable que se sustituyan</w:t>
      </w:r>
      <w:r w:rsidR="005674F1" w:rsidRPr="00CE2A11">
        <w:rPr>
          <w:rStyle w:val="normaltextrun"/>
          <w:rFonts w:cs="Segoe UI"/>
          <w:sz w:val="22"/>
          <w:szCs w:val="22"/>
        </w:rPr>
        <w:t xml:space="preserve"> por espacio vacío (con aire) o</w:t>
      </w:r>
      <w:r w:rsidR="00353153" w:rsidRPr="00CE2A11">
        <w:rPr>
          <w:rStyle w:val="normaltextrun"/>
          <w:rFonts w:cs="Segoe UI"/>
          <w:sz w:val="22"/>
          <w:szCs w:val="22"/>
        </w:rPr>
        <w:t xml:space="preserve"> un </w:t>
      </w:r>
      <w:r w:rsidRPr="00CE2A11">
        <w:rPr>
          <w:rStyle w:val="normaltextrun"/>
          <w:rFonts w:cs="Segoe UI"/>
          <w:sz w:val="22"/>
          <w:szCs w:val="22"/>
        </w:rPr>
        <w:t xml:space="preserve">separador que mantenga </w:t>
      </w:r>
      <w:r w:rsidR="00353153" w:rsidRPr="00CE2A11">
        <w:rPr>
          <w:rStyle w:val="normaltextrun"/>
          <w:rFonts w:cs="Segoe UI"/>
          <w:sz w:val="22"/>
          <w:szCs w:val="22"/>
        </w:rPr>
        <w:t>al EBP</w:t>
      </w:r>
      <w:r w:rsidRPr="00CE2A11">
        <w:rPr>
          <w:rStyle w:val="normaltextrun"/>
          <w:rFonts w:cs="Segoe UI"/>
          <w:sz w:val="22"/>
          <w:szCs w:val="22"/>
        </w:rPr>
        <w:t xml:space="preserve"> a una distancia de la superficie del </w:t>
      </w:r>
      <w:r w:rsidR="00353153" w:rsidRPr="00CE2A11">
        <w:rPr>
          <w:rStyle w:val="normaltextrun"/>
          <w:rFonts w:cs="Segoe UI"/>
          <w:sz w:val="22"/>
          <w:szCs w:val="22"/>
        </w:rPr>
        <w:t>MSH</w:t>
      </w:r>
      <w:r w:rsidRPr="00CE2A11">
        <w:rPr>
          <w:rStyle w:val="normaltextrun"/>
          <w:rFonts w:cs="Segoe UI"/>
          <w:sz w:val="22"/>
          <w:szCs w:val="22"/>
        </w:rPr>
        <w:t xml:space="preserve"> no mayor a la distancia dada por el fabricante del </w:t>
      </w:r>
      <w:r w:rsidR="00B26B43" w:rsidRPr="00CE2A11">
        <w:rPr>
          <w:rStyle w:val="normaltextrun"/>
          <w:rFonts w:cs="Segoe UI"/>
          <w:sz w:val="22"/>
          <w:szCs w:val="22"/>
        </w:rPr>
        <w:t>A</w:t>
      </w:r>
      <w:r w:rsidRPr="00CE2A11">
        <w:rPr>
          <w:rStyle w:val="normaltextrun"/>
          <w:rFonts w:cs="Segoe UI"/>
          <w:sz w:val="22"/>
          <w:szCs w:val="22"/>
        </w:rPr>
        <w:t xml:space="preserve">ccesorio. El separador debe estar hecho de un material de </w:t>
      </w:r>
      <w:r w:rsidR="00063BC1" w:rsidRPr="00CE2A11">
        <w:rPr>
          <w:rStyle w:val="normaltextrun"/>
          <w:rFonts w:cs="Segoe UI"/>
          <w:sz w:val="22"/>
          <w:szCs w:val="22"/>
        </w:rPr>
        <w:t xml:space="preserve">bajas </w:t>
      </w:r>
      <w:r w:rsidRPr="00CE2A11">
        <w:rPr>
          <w:rStyle w:val="normaltextrun"/>
          <w:rFonts w:cs="Segoe UI"/>
          <w:sz w:val="22"/>
          <w:szCs w:val="22"/>
        </w:rPr>
        <w:t>pérdida</w:t>
      </w:r>
      <w:r w:rsidR="00063BC1" w:rsidRPr="00CE2A11">
        <w:rPr>
          <w:rStyle w:val="normaltextrun"/>
          <w:rFonts w:cs="Segoe UI"/>
          <w:sz w:val="22"/>
          <w:szCs w:val="22"/>
        </w:rPr>
        <w:t>s</w:t>
      </w:r>
      <w:r w:rsidRPr="00CE2A11">
        <w:rPr>
          <w:rStyle w:val="normaltextrun"/>
          <w:rFonts w:cs="Segoe UI"/>
          <w:sz w:val="22"/>
          <w:szCs w:val="22"/>
        </w:rPr>
        <w:t xml:space="preserve"> y baja </w:t>
      </w:r>
      <w:r w:rsidRPr="00CE2A11">
        <w:rPr>
          <w:rStyle w:val="spellingerror"/>
          <w:rFonts w:eastAsia="Calibri" w:cs="Segoe UI"/>
          <w:sz w:val="22"/>
          <w:szCs w:val="22"/>
        </w:rPr>
        <w:t>permitividad</w:t>
      </w:r>
      <w:r w:rsidRPr="00CE2A11">
        <w:rPr>
          <w:rStyle w:val="normaltextrun"/>
          <w:rFonts w:cs="Segoe UI"/>
          <w:sz w:val="22"/>
          <w:szCs w:val="22"/>
        </w:rPr>
        <w:t xml:space="preserve"> con una tangente de pérdida</w:t>
      </w:r>
      <w:r w:rsidR="00063BC1" w:rsidRPr="00CE2A11">
        <w:rPr>
          <w:rStyle w:val="normaltextrun"/>
          <w:rFonts w:cs="Segoe UI"/>
          <w:sz w:val="22"/>
          <w:szCs w:val="22"/>
        </w:rPr>
        <w:t>s</w:t>
      </w:r>
      <w:r w:rsidRPr="00CE2A11">
        <w:rPr>
          <w:rStyle w:val="normaltextrun"/>
          <w:rFonts w:cs="Segoe UI"/>
          <w:sz w:val="22"/>
          <w:szCs w:val="22"/>
        </w:rPr>
        <w:t xml:space="preserve"> </w:t>
      </w:r>
      <w:r w:rsidR="00063BC1" w:rsidRPr="00CE2A11">
        <w:rPr>
          <w:rStyle w:val="normaltextrun"/>
          <w:rFonts w:cs="Segoe UI"/>
          <w:sz w:val="22"/>
          <w:szCs w:val="22"/>
        </w:rPr>
        <w:t>menor o igual a</w:t>
      </w:r>
      <w:r w:rsidRPr="00CE2A11">
        <w:rPr>
          <w:rStyle w:val="normaltextrun"/>
          <w:rFonts w:cs="Segoe UI"/>
          <w:sz w:val="22"/>
          <w:szCs w:val="22"/>
        </w:rPr>
        <w:t xml:space="preserve"> 0</w:t>
      </w:r>
      <w:r w:rsidR="00B02D3A">
        <w:rPr>
          <w:rStyle w:val="normaltextrun"/>
          <w:rFonts w:cs="Segoe UI"/>
          <w:sz w:val="22"/>
          <w:szCs w:val="22"/>
        </w:rPr>
        <w:t>.</w:t>
      </w:r>
      <w:r w:rsidRPr="00CE2A11">
        <w:rPr>
          <w:rStyle w:val="normaltextrun"/>
          <w:rFonts w:cs="Segoe UI"/>
          <w:sz w:val="22"/>
          <w:szCs w:val="22"/>
        </w:rPr>
        <w:t xml:space="preserve">005 y </w:t>
      </w:r>
      <w:r w:rsidR="00394690" w:rsidRPr="00CE2A11">
        <w:rPr>
          <w:rStyle w:val="normaltextrun"/>
          <w:rFonts w:cs="Segoe UI"/>
          <w:sz w:val="22"/>
          <w:szCs w:val="22"/>
        </w:rPr>
        <w:t xml:space="preserve">una </w:t>
      </w:r>
      <w:r w:rsidR="00063BC1" w:rsidRPr="00CE2A11">
        <w:rPr>
          <w:rStyle w:val="spellingerror"/>
          <w:rFonts w:eastAsia="Calibri" w:cs="Segoe UI"/>
          <w:sz w:val="22"/>
          <w:szCs w:val="22"/>
        </w:rPr>
        <w:t>P</w:t>
      </w:r>
      <w:r w:rsidRPr="00CE2A11">
        <w:rPr>
          <w:rStyle w:val="spellingerror"/>
          <w:rFonts w:eastAsia="Calibri" w:cs="Segoe UI"/>
          <w:sz w:val="22"/>
          <w:szCs w:val="22"/>
        </w:rPr>
        <w:t>ermitividad</w:t>
      </w:r>
      <w:r w:rsidRPr="00CE2A11">
        <w:rPr>
          <w:rStyle w:val="normaltextrun"/>
          <w:rFonts w:cs="Segoe UI"/>
          <w:sz w:val="22"/>
          <w:szCs w:val="22"/>
        </w:rPr>
        <w:t xml:space="preserve"> relativa ≤ 1</w:t>
      </w:r>
      <w:r w:rsidR="00B02D3A">
        <w:rPr>
          <w:rStyle w:val="normaltextrun"/>
          <w:rFonts w:cs="Segoe UI"/>
          <w:sz w:val="22"/>
          <w:szCs w:val="22"/>
        </w:rPr>
        <w:t>.</w:t>
      </w:r>
      <w:r w:rsidRPr="00CE2A11">
        <w:rPr>
          <w:rStyle w:val="normaltextrun"/>
          <w:rFonts w:cs="Segoe UI"/>
          <w:sz w:val="22"/>
          <w:szCs w:val="22"/>
        </w:rPr>
        <w:t xml:space="preserve">1. </w:t>
      </w:r>
    </w:p>
    <w:p w:rsidR="00063BC1" w:rsidRPr="00CE2A11" w:rsidRDefault="00063BC1" w:rsidP="006416BC">
      <w:pPr>
        <w:pStyle w:val="paragraph"/>
        <w:spacing w:line="360" w:lineRule="auto"/>
        <w:jc w:val="both"/>
        <w:textAlignment w:val="baseline"/>
        <w:rPr>
          <w:rStyle w:val="normaltextrun"/>
          <w:rFonts w:cs="Segoe UI"/>
          <w:sz w:val="22"/>
          <w:szCs w:val="22"/>
        </w:rPr>
      </w:pPr>
    </w:p>
    <w:p w:rsidR="002F6B64" w:rsidRPr="00CE2A11" w:rsidRDefault="006416BC" w:rsidP="006416BC">
      <w:pPr>
        <w:pStyle w:val="paragraph"/>
        <w:spacing w:line="360" w:lineRule="auto"/>
        <w:jc w:val="both"/>
        <w:textAlignment w:val="baseline"/>
        <w:rPr>
          <w:rStyle w:val="eop"/>
          <w:rFonts w:cs="Segoe UI"/>
          <w:sz w:val="22"/>
          <w:szCs w:val="22"/>
        </w:rPr>
      </w:pPr>
      <w:r w:rsidRPr="00CE2A11">
        <w:rPr>
          <w:rStyle w:val="normaltextrun"/>
          <w:rFonts w:cs="Segoe UI"/>
          <w:sz w:val="22"/>
          <w:szCs w:val="22"/>
        </w:rPr>
        <w:t xml:space="preserve">Los </w:t>
      </w:r>
      <w:r w:rsidR="00B26B43" w:rsidRPr="00CE2A11">
        <w:rPr>
          <w:rStyle w:val="normaltextrun"/>
          <w:rFonts w:cs="Segoe UI"/>
          <w:sz w:val="22"/>
          <w:szCs w:val="22"/>
        </w:rPr>
        <w:t>A</w:t>
      </w:r>
      <w:r w:rsidRPr="00CE2A11">
        <w:rPr>
          <w:rStyle w:val="normaltextrun"/>
          <w:rFonts w:cs="Segoe UI"/>
          <w:sz w:val="22"/>
          <w:szCs w:val="22"/>
        </w:rPr>
        <w:t xml:space="preserve">ccesorios que no contengan transmisores RF y se haya </w:t>
      </w:r>
      <w:r w:rsidR="00050270" w:rsidRPr="00CE2A11">
        <w:rPr>
          <w:rStyle w:val="normaltextrun"/>
          <w:rFonts w:cs="Segoe UI"/>
          <w:sz w:val="22"/>
          <w:szCs w:val="22"/>
        </w:rPr>
        <w:t xml:space="preserve">demostrado </w:t>
      </w:r>
      <w:r w:rsidRPr="00CE2A11">
        <w:rPr>
          <w:rStyle w:val="normaltextrun"/>
          <w:rFonts w:cs="Segoe UI"/>
          <w:sz w:val="22"/>
          <w:szCs w:val="22"/>
        </w:rPr>
        <w:t xml:space="preserve">que producen un incremento en el </w:t>
      </w:r>
      <w:r w:rsidR="00063BC1" w:rsidRPr="00CE2A11">
        <w:rPr>
          <w:rStyle w:val="normaltextrun"/>
          <w:rFonts w:cs="Segoe UI"/>
          <w:sz w:val="22"/>
          <w:szCs w:val="22"/>
        </w:rPr>
        <w:t xml:space="preserve">pico del </w:t>
      </w:r>
      <w:r w:rsidRPr="00CE2A11">
        <w:rPr>
          <w:rStyle w:val="normaltextrun"/>
          <w:rFonts w:cs="Segoe UI"/>
          <w:sz w:val="22"/>
          <w:szCs w:val="22"/>
        </w:rPr>
        <w:t>SAR de menos de 5 %, como dispositivos manos libres, no son susceptibles de ser sometidos a pruebas de</w:t>
      </w:r>
      <w:r w:rsidR="00063BC1" w:rsidRPr="00CE2A11">
        <w:rPr>
          <w:rStyle w:val="normaltextrun"/>
          <w:rFonts w:cs="Segoe UI"/>
          <w:sz w:val="22"/>
          <w:szCs w:val="22"/>
        </w:rPr>
        <w:t>l</w:t>
      </w:r>
      <w:r w:rsidRPr="00CE2A11">
        <w:rPr>
          <w:rStyle w:val="normaltextrun"/>
          <w:rFonts w:cs="Segoe UI"/>
          <w:sz w:val="22"/>
          <w:szCs w:val="22"/>
        </w:rPr>
        <w:t xml:space="preserve"> SAR por separado. </w:t>
      </w:r>
    </w:p>
    <w:p w:rsidR="00FA52BF" w:rsidRDefault="00842FD5" w:rsidP="006416BC">
      <w:pPr>
        <w:pStyle w:val="paragraph"/>
        <w:spacing w:line="360" w:lineRule="auto"/>
        <w:jc w:val="both"/>
        <w:textAlignment w:val="baseline"/>
        <w:rPr>
          <w:rStyle w:val="normaltextrun"/>
          <w:rFonts w:cs="Segoe UI"/>
          <w:sz w:val="22"/>
          <w:szCs w:val="22"/>
        </w:rPr>
      </w:pPr>
      <w:r w:rsidRPr="00CE2A11">
        <w:rPr>
          <w:noProof/>
          <w:sz w:val="22"/>
          <w:szCs w:val="22"/>
          <w:lang w:val="es-MX"/>
        </w:rPr>
        <w:drawing>
          <wp:anchor distT="0" distB="0" distL="114300" distR="114300" simplePos="0" relativeHeight="251658266" behindDoc="0" locked="0" layoutInCell="1" allowOverlap="1" wp14:anchorId="76DC9C1F" wp14:editId="18E688E6">
            <wp:simplePos x="0" y="0"/>
            <wp:positionH relativeFrom="margin">
              <wp:posOffset>463550</wp:posOffset>
            </wp:positionH>
            <wp:positionV relativeFrom="paragraph">
              <wp:posOffset>910590</wp:posOffset>
            </wp:positionV>
            <wp:extent cx="4393565" cy="1781810"/>
            <wp:effectExtent l="0" t="0" r="6985" b="8890"/>
            <wp:wrapTopAndBottom/>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93565" cy="1781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16BC" w:rsidRPr="00CE2A11">
        <w:rPr>
          <w:rStyle w:val="normaltextrun"/>
          <w:rFonts w:cs="Segoe UI"/>
          <w:sz w:val="22"/>
          <w:szCs w:val="22"/>
        </w:rPr>
        <w:t xml:space="preserve">Si el manual de </w:t>
      </w:r>
      <w:r w:rsidR="00674A25" w:rsidRPr="00CE2A11">
        <w:rPr>
          <w:rStyle w:val="normaltextrun"/>
          <w:rFonts w:cs="Segoe UI"/>
          <w:sz w:val="22"/>
          <w:szCs w:val="22"/>
        </w:rPr>
        <w:t>usuario</w:t>
      </w:r>
      <w:r w:rsidR="006416BC" w:rsidRPr="00CE2A11">
        <w:rPr>
          <w:rStyle w:val="normaltextrun"/>
          <w:rFonts w:cs="Segoe UI"/>
          <w:sz w:val="22"/>
          <w:szCs w:val="22"/>
        </w:rPr>
        <w:t xml:space="preserve"> proporcionado por el fabricante especifica el </w:t>
      </w:r>
      <w:r w:rsidR="00063BC1" w:rsidRPr="00CE2A11">
        <w:rPr>
          <w:rStyle w:val="normaltextrun"/>
          <w:rFonts w:cs="Segoe UI"/>
          <w:sz w:val="22"/>
          <w:szCs w:val="22"/>
        </w:rPr>
        <w:t xml:space="preserve">Uso previsto </w:t>
      </w:r>
      <w:r w:rsidR="006416BC" w:rsidRPr="00CE2A11">
        <w:rPr>
          <w:rStyle w:val="normaltextrun"/>
          <w:rFonts w:cs="Segoe UI"/>
          <w:sz w:val="22"/>
          <w:szCs w:val="22"/>
        </w:rPr>
        <w:t xml:space="preserve">con un </w:t>
      </w:r>
      <w:r w:rsidR="00B26B43" w:rsidRPr="00CE2A11">
        <w:rPr>
          <w:rStyle w:val="normaltextrun"/>
          <w:rFonts w:cs="Segoe UI"/>
          <w:sz w:val="22"/>
          <w:szCs w:val="22"/>
        </w:rPr>
        <w:t>A</w:t>
      </w:r>
      <w:r w:rsidR="006416BC" w:rsidRPr="00CE2A11">
        <w:rPr>
          <w:rStyle w:val="normaltextrun"/>
          <w:rFonts w:cs="Segoe UI"/>
          <w:sz w:val="22"/>
          <w:szCs w:val="22"/>
        </w:rPr>
        <w:t xml:space="preserve">ccesorio apropiado a una distancia de separación del cuerpo dada, el dispositivo debe ser colocado a dicha distancia de la superficie externa del </w:t>
      </w:r>
      <w:r w:rsidR="00674A25" w:rsidRPr="00CE2A11">
        <w:rPr>
          <w:rStyle w:val="normaltextrun"/>
          <w:rFonts w:cs="Segoe UI"/>
          <w:sz w:val="22"/>
          <w:szCs w:val="22"/>
        </w:rPr>
        <w:t>MSH</w:t>
      </w:r>
      <w:r w:rsidR="006416BC" w:rsidRPr="00CE2A11">
        <w:rPr>
          <w:rStyle w:val="normaltextrun"/>
          <w:rFonts w:cs="Segoe UI"/>
          <w:sz w:val="22"/>
          <w:szCs w:val="22"/>
        </w:rPr>
        <w:t xml:space="preserve"> </w:t>
      </w:r>
    </w:p>
    <w:p w:rsidR="00FA52BF" w:rsidRPr="00CE2A11" w:rsidRDefault="00FA52BF" w:rsidP="00FA52BF">
      <w:pPr>
        <w:pStyle w:val="Descripcin"/>
        <w:spacing w:line="360" w:lineRule="auto"/>
        <w:jc w:val="center"/>
        <w:rPr>
          <w:rFonts w:cs="Segoe UI"/>
          <w:sz w:val="22"/>
          <w:szCs w:val="22"/>
        </w:rPr>
      </w:pPr>
      <w:r w:rsidRPr="0057360B">
        <w:rPr>
          <w:sz w:val="22"/>
          <w:szCs w:val="22"/>
        </w:rPr>
        <w:t>Figura 17 - Posiciones de prueba para DUC.</w:t>
      </w:r>
    </w:p>
    <w:p w:rsidR="006416BC" w:rsidRPr="00CE2A11" w:rsidRDefault="006416BC" w:rsidP="006416BC">
      <w:pPr>
        <w:pStyle w:val="paragraph"/>
        <w:spacing w:line="360" w:lineRule="auto"/>
        <w:jc w:val="both"/>
        <w:textAlignment w:val="baseline"/>
        <w:rPr>
          <w:rFonts w:cs="Segoe UI"/>
          <w:sz w:val="22"/>
          <w:szCs w:val="22"/>
        </w:rPr>
      </w:pPr>
      <w:r w:rsidRPr="00CE2A11">
        <w:rPr>
          <w:rStyle w:val="normaltextrun"/>
          <w:rFonts w:cs="Segoe UI"/>
          <w:sz w:val="22"/>
          <w:szCs w:val="22"/>
        </w:rPr>
        <w:t>(</w:t>
      </w:r>
      <w:r w:rsidR="00842FD5" w:rsidRPr="00CE2A11">
        <w:rPr>
          <w:rStyle w:val="normaltextrun"/>
          <w:rFonts w:cs="Segoe UI"/>
          <w:b/>
          <w:sz w:val="22"/>
          <w:szCs w:val="22"/>
        </w:rPr>
        <w:t>F</w:t>
      </w:r>
      <w:r w:rsidRPr="00CE2A11">
        <w:rPr>
          <w:rStyle w:val="normaltextrun"/>
          <w:rFonts w:cs="Segoe UI"/>
          <w:b/>
          <w:sz w:val="22"/>
          <w:szCs w:val="22"/>
        </w:rPr>
        <w:t xml:space="preserve">igura </w:t>
      </w:r>
      <w:r w:rsidR="003F3875" w:rsidRPr="00CE2A11">
        <w:rPr>
          <w:rStyle w:val="normaltextrun"/>
          <w:rFonts w:cs="Segoe UI"/>
          <w:b/>
          <w:sz w:val="22"/>
          <w:szCs w:val="22"/>
        </w:rPr>
        <w:t>17</w:t>
      </w:r>
      <w:r w:rsidRPr="00CE2A11">
        <w:rPr>
          <w:rStyle w:val="normaltextrun"/>
          <w:rFonts w:cs="Segoe UI"/>
          <w:sz w:val="22"/>
          <w:szCs w:val="22"/>
        </w:rPr>
        <w:t xml:space="preserve">). Cuando se evalúa el SAR sin el </w:t>
      </w:r>
      <w:r w:rsidR="00B26B43" w:rsidRPr="00CE2A11">
        <w:rPr>
          <w:rStyle w:val="normaltextrun"/>
          <w:rFonts w:cs="Segoe UI"/>
          <w:sz w:val="22"/>
          <w:szCs w:val="22"/>
        </w:rPr>
        <w:t>A</w:t>
      </w:r>
      <w:r w:rsidRPr="00CE2A11">
        <w:rPr>
          <w:rStyle w:val="normaltextrun"/>
          <w:rFonts w:cs="Segoe UI"/>
          <w:sz w:val="22"/>
          <w:szCs w:val="22"/>
        </w:rPr>
        <w:t xml:space="preserve">ccesorio especificado, la separación no debe exceder </w:t>
      </w:r>
      <w:r w:rsidR="00674A25" w:rsidRPr="00CE2A11">
        <w:rPr>
          <w:rStyle w:val="normaltextrun"/>
          <w:rFonts w:cs="Segoe UI"/>
          <w:sz w:val="22"/>
          <w:szCs w:val="22"/>
        </w:rPr>
        <w:t>de</w:t>
      </w:r>
      <w:r w:rsidRPr="00CE2A11">
        <w:rPr>
          <w:rStyle w:val="normaltextrun"/>
          <w:rFonts w:cs="Segoe UI"/>
          <w:sz w:val="22"/>
          <w:szCs w:val="22"/>
        </w:rPr>
        <w:t xml:space="preserve"> 25 </w:t>
      </w:r>
      <w:r w:rsidRPr="00CE2A11">
        <w:rPr>
          <w:rStyle w:val="spellingerror"/>
          <w:rFonts w:eastAsia="Calibri" w:cs="Segoe UI"/>
          <w:sz w:val="22"/>
          <w:szCs w:val="22"/>
        </w:rPr>
        <w:t>mm.</w:t>
      </w:r>
      <w:r w:rsidRPr="00CE2A11">
        <w:rPr>
          <w:rStyle w:val="normaltextrun"/>
          <w:rFonts w:cs="Segoe UI"/>
          <w:sz w:val="22"/>
          <w:szCs w:val="22"/>
        </w:rPr>
        <w:t xml:space="preserve"> La superficie del </w:t>
      </w:r>
      <w:r w:rsidR="00674A25" w:rsidRPr="00CE2A11">
        <w:rPr>
          <w:rStyle w:val="normaltextrun"/>
          <w:rFonts w:cs="Segoe UI"/>
          <w:sz w:val="22"/>
          <w:szCs w:val="22"/>
        </w:rPr>
        <w:t xml:space="preserve">EBP </w:t>
      </w:r>
      <w:r w:rsidRPr="00CE2A11">
        <w:rPr>
          <w:rStyle w:val="normaltextrun"/>
          <w:rFonts w:cs="Segoe UI"/>
          <w:sz w:val="22"/>
          <w:szCs w:val="22"/>
        </w:rPr>
        <w:t xml:space="preserve">apuntando a la superficie del </w:t>
      </w:r>
      <w:r w:rsidR="00674A25" w:rsidRPr="00CE2A11">
        <w:rPr>
          <w:rStyle w:val="normaltextrun"/>
          <w:rFonts w:cs="Segoe UI"/>
          <w:sz w:val="22"/>
          <w:szCs w:val="22"/>
        </w:rPr>
        <w:t>MSH</w:t>
      </w:r>
      <w:r w:rsidRPr="00CE2A11">
        <w:rPr>
          <w:rStyle w:val="normaltextrun"/>
          <w:rFonts w:cs="Segoe UI"/>
          <w:sz w:val="22"/>
          <w:szCs w:val="22"/>
        </w:rPr>
        <w:t xml:space="preserve"> plano debe ser paralela a esta última. Sin embargo, no todos los dispositiv</w:t>
      </w:r>
      <w:r w:rsidR="00674A25" w:rsidRPr="00CE2A11">
        <w:rPr>
          <w:rStyle w:val="normaltextrun"/>
          <w:rFonts w:cs="Segoe UI"/>
          <w:sz w:val="22"/>
          <w:szCs w:val="22"/>
        </w:rPr>
        <w:t>os tienen una superficie plana, p</w:t>
      </w:r>
      <w:r w:rsidRPr="00CE2A11">
        <w:rPr>
          <w:rStyle w:val="normaltextrun"/>
          <w:rFonts w:cs="Segoe UI"/>
          <w:sz w:val="22"/>
          <w:szCs w:val="22"/>
        </w:rPr>
        <w:t>or lo tanto</w:t>
      </w:r>
      <w:r w:rsidR="00050270" w:rsidRPr="00CE2A11">
        <w:rPr>
          <w:rStyle w:val="normaltextrun"/>
          <w:rFonts w:cs="Segoe UI"/>
          <w:sz w:val="22"/>
          <w:szCs w:val="22"/>
        </w:rPr>
        <w:t>,</w:t>
      </w:r>
      <w:r w:rsidRPr="00CE2A11">
        <w:rPr>
          <w:rStyle w:val="normaltextrun"/>
          <w:rFonts w:cs="Segoe UI"/>
          <w:sz w:val="22"/>
          <w:szCs w:val="22"/>
        </w:rPr>
        <w:t xml:space="preserve"> los detalles de la colocación del dispositivo, por ejemplo, la definición de </w:t>
      </w:r>
      <w:r w:rsidR="00842FD5" w:rsidRPr="00CE2A11">
        <w:rPr>
          <w:rStyle w:val="normaltextrun"/>
          <w:rFonts w:cs="Segoe UI"/>
          <w:sz w:val="22"/>
          <w:szCs w:val="22"/>
        </w:rPr>
        <w:t>la D</w:t>
      </w:r>
      <w:r w:rsidRPr="00CE2A11">
        <w:rPr>
          <w:rStyle w:val="normaltextrun"/>
          <w:rFonts w:cs="Segoe UI"/>
          <w:sz w:val="22"/>
          <w:szCs w:val="22"/>
        </w:rPr>
        <w:t>istancia</w:t>
      </w:r>
      <w:r w:rsidR="00842FD5" w:rsidRPr="00CE2A11">
        <w:rPr>
          <w:rStyle w:val="normaltextrun"/>
          <w:rFonts w:cs="Segoe UI"/>
          <w:sz w:val="22"/>
          <w:szCs w:val="22"/>
        </w:rPr>
        <w:t xml:space="preserve"> de separación</w:t>
      </w:r>
      <w:r w:rsidRPr="00CE2A11">
        <w:rPr>
          <w:rStyle w:val="normaltextrun"/>
          <w:rFonts w:cs="Segoe UI"/>
          <w:sz w:val="22"/>
          <w:szCs w:val="22"/>
        </w:rPr>
        <w:t xml:space="preserve"> y la relación física entre el </w:t>
      </w:r>
      <w:r w:rsidR="002A252A" w:rsidRPr="00CE2A11">
        <w:rPr>
          <w:rStyle w:val="normaltextrun"/>
          <w:rFonts w:cs="Segoe UI"/>
          <w:sz w:val="22"/>
          <w:szCs w:val="22"/>
        </w:rPr>
        <w:t>EBP</w:t>
      </w:r>
      <w:r w:rsidRPr="00CE2A11">
        <w:rPr>
          <w:rStyle w:val="normaltextrun"/>
          <w:rFonts w:cs="Segoe UI"/>
          <w:sz w:val="22"/>
          <w:szCs w:val="22"/>
        </w:rPr>
        <w:t xml:space="preserve"> y el</w:t>
      </w:r>
      <w:r w:rsidR="002A252A" w:rsidRPr="00CE2A11">
        <w:rPr>
          <w:rStyle w:val="normaltextrun"/>
          <w:rFonts w:cs="Segoe UI"/>
          <w:sz w:val="22"/>
          <w:szCs w:val="22"/>
        </w:rPr>
        <w:t xml:space="preserve"> MSH</w:t>
      </w:r>
      <w:r w:rsidRPr="00CE2A11">
        <w:rPr>
          <w:rStyle w:val="normaltextrun"/>
          <w:rFonts w:cs="Segoe UI"/>
          <w:sz w:val="22"/>
          <w:szCs w:val="22"/>
        </w:rPr>
        <w:t xml:space="preserve"> se debe</w:t>
      </w:r>
      <w:r w:rsidR="002F6B64" w:rsidRPr="00CE2A11">
        <w:rPr>
          <w:rStyle w:val="normaltextrun"/>
          <w:rFonts w:cs="Segoe UI"/>
          <w:sz w:val="22"/>
          <w:szCs w:val="22"/>
        </w:rPr>
        <w:t>rán</w:t>
      </w:r>
      <w:r w:rsidRPr="00CE2A11">
        <w:rPr>
          <w:rStyle w:val="normaltextrun"/>
          <w:rFonts w:cs="Segoe UI"/>
          <w:sz w:val="22"/>
          <w:szCs w:val="22"/>
        </w:rPr>
        <w:t xml:space="preserve"> documentar </w:t>
      </w:r>
      <w:r w:rsidR="002A252A" w:rsidRPr="00CE2A11">
        <w:rPr>
          <w:rStyle w:val="normaltextrun"/>
          <w:rFonts w:cs="Segoe UI"/>
          <w:sz w:val="22"/>
          <w:szCs w:val="22"/>
        </w:rPr>
        <w:t>en</w:t>
      </w:r>
      <w:r w:rsidRPr="00CE2A11">
        <w:rPr>
          <w:rStyle w:val="normaltextrun"/>
          <w:rFonts w:cs="Segoe UI"/>
          <w:sz w:val="22"/>
          <w:szCs w:val="22"/>
        </w:rPr>
        <w:t xml:space="preserve"> el </w:t>
      </w:r>
      <w:r w:rsidR="002A252A" w:rsidRPr="00CE2A11">
        <w:rPr>
          <w:rStyle w:val="normaltextrun"/>
          <w:rFonts w:cs="Segoe UI"/>
          <w:sz w:val="22"/>
          <w:szCs w:val="22"/>
        </w:rPr>
        <w:t>RP correspondiente</w:t>
      </w:r>
      <w:r w:rsidRPr="00CE2A11">
        <w:rPr>
          <w:rStyle w:val="normaltextrun"/>
          <w:rFonts w:cs="Segoe UI"/>
          <w:sz w:val="22"/>
          <w:szCs w:val="22"/>
        </w:rPr>
        <w:t xml:space="preserve"> de acuerdo a las instrucciones.</w:t>
      </w:r>
    </w:p>
    <w:p w:rsidR="006416BC" w:rsidRPr="00CE2A11" w:rsidRDefault="006416BC" w:rsidP="006416BC">
      <w:pPr>
        <w:pStyle w:val="paragraph"/>
        <w:spacing w:line="360" w:lineRule="auto"/>
        <w:jc w:val="both"/>
        <w:textAlignment w:val="baseline"/>
        <w:rPr>
          <w:rStyle w:val="normaltextrun"/>
          <w:rFonts w:cs="Segoe UI"/>
          <w:sz w:val="22"/>
          <w:szCs w:val="22"/>
        </w:rPr>
      </w:pPr>
    </w:p>
    <w:p w:rsidR="006416BC" w:rsidRPr="00CE2A11" w:rsidRDefault="00B5707F" w:rsidP="006416BC">
      <w:pPr>
        <w:pStyle w:val="paragraph"/>
        <w:spacing w:line="360" w:lineRule="auto"/>
        <w:jc w:val="both"/>
        <w:textAlignment w:val="baseline"/>
        <w:rPr>
          <w:rStyle w:val="eop"/>
          <w:rFonts w:cs="Segoe UI"/>
          <w:sz w:val="22"/>
          <w:szCs w:val="22"/>
        </w:rPr>
      </w:pPr>
      <w:r w:rsidRPr="00CE2A11">
        <w:rPr>
          <w:rStyle w:val="normaltextrun"/>
          <w:rFonts w:cs="Segoe UI"/>
          <w:sz w:val="22"/>
          <w:szCs w:val="22"/>
        </w:rPr>
        <w:t>C</w:t>
      </w:r>
      <w:r w:rsidR="005674F1" w:rsidRPr="00CE2A11">
        <w:rPr>
          <w:rStyle w:val="normaltextrun"/>
          <w:rFonts w:cs="Segoe UI"/>
          <w:sz w:val="22"/>
          <w:szCs w:val="22"/>
        </w:rPr>
        <w:t>omúnmente</w:t>
      </w:r>
      <w:r w:rsidRPr="00CE2A11">
        <w:rPr>
          <w:rStyle w:val="normaltextrun"/>
          <w:rFonts w:cs="Segoe UI"/>
          <w:sz w:val="22"/>
          <w:szCs w:val="22"/>
        </w:rPr>
        <w:t xml:space="preserve"> se usa u</w:t>
      </w:r>
      <w:r w:rsidR="006416BC" w:rsidRPr="00CE2A11">
        <w:rPr>
          <w:rStyle w:val="normaltextrun"/>
          <w:rFonts w:cs="Segoe UI"/>
          <w:sz w:val="22"/>
          <w:szCs w:val="22"/>
        </w:rPr>
        <w:t xml:space="preserve">na </w:t>
      </w:r>
      <w:r w:rsidR="004B02E0" w:rsidRPr="00CE2A11">
        <w:rPr>
          <w:rStyle w:val="normaltextrun"/>
          <w:rFonts w:cs="Segoe UI"/>
          <w:sz w:val="22"/>
          <w:szCs w:val="22"/>
        </w:rPr>
        <w:t>D</w:t>
      </w:r>
      <w:r w:rsidR="006416BC" w:rsidRPr="00CE2A11">
        <w:rPr>
          <w:rStyle w:val="normaltextrun"/>
          <w:rFonts w:cs="Segoe UI"/>
          <w:sz w:val="22"/>
          <w:szCs w:val="22"/>
        </w:rPr>
        <w:t xml:space="preserve">istancia </w:t>
      </w:r>
      <w:r w:rsidR="004B02E0" w:rsidRPr="00CE2A11">
        <w:rPr>
          <w:rStyle w:val="normaltextrun"/>
          <w:rFonts w:cs="Segoe UI"/>
          <w:sz w:val="22"/>
          <w:szCs w:val="22"/>
        </w:rPr>
        <w:t xml:space="preserve">de separación </w:t>
      </w:r>
      <w:r w:rsidR="006416BC" w:rsidRPr="00CE2A11">
        <w:rPr>
          <w:rStyle w:val="normaltextrun"/>
          <w:rFonts w:cs="Segoe UI"/>
          <w:sz w:val="22"/>
          <w:szCs w:val="22"/>
        </w:rPr>
        <w:t xml:space="preserve">de 15 mm para teléfonos móviles de uso corporal para representar el espacio producido por los </w:t>
      </w:r>
      <w:r w:rsidR="00B26B43" w:rsidRPr="00CE2A11">
        <w:rPr>
          <w:rStyle w:val="normaltextrun"/>
          <w:rFonts w:cs="Segoe UI"/>
          <w:sz w:val="22"/>
          <w:szCs w:val="22"/>
        </w:rPr>
        <w:t>A</w:t>
      </w:r>
      <w:r w:rsidR="006416BC" w:rsidRPr="00CE2A11">
        <w:rPr>
          <w:rStyle w:val="normaltextrun"/>
          <w:rFonts w:cs="Segoe UI"/>
          <w:sz w:val="22"/>
          <w:szCs w:val="22"/>
        </w:rPr>
        <w:t>ccesorios.</w:t>
      </w:r>
    </w:p>
    <w:p w:rsidR="006416BC" w:rsidRPr="00CE2A11" w:rsidRDefault="006416BC" w:rsidP="006416BC">
      <w:pPr>
        <w:pStyle w:val="paragraph"/>
        <w:spacing w:line="360" w:lineRule="auto"/>
        <w:jc w:val="both"/>
        <w:textAlignment w:val="baseline"/>
        <w:rPr>
          <w:rFonts w:cs="Segoe UI"/>
          <w:sz w:val="22"/>
          <w:szCs w:val="22"/>
        </w:rPr>
      </w:pPr>
    </w:p>
    <w:p w:rsidR="006416BC" w:rsidRPr="00CE2A11" w:rsidRDefault="006416BC" w:rsidP="006416BC">
      <w:pPr>
        <w:pStyle w:val="paragraph"/>
        <w:spacing w:line="360" w:lineRule="auto"/>
        <w:jc w:val="both"/>
        <w:textAlignment w:val="baseline"/>
        <w:rPr>
          <w:rFonts w:cs="Segoe UI"/>
          <w:sz w:val="22"/>
          <w:szCs w:val="22"/>
        </w:rPr>
      </w:pPr>
      <w:r w:rsidRPr="00CE2A11">
        <w:rPr>
          <w:rStyle w:val="normaltextrun"/>
          <w:rFonts w:cs="Segoe UI"/>
          <w:sz w:val="22"/>
          <w:szCs w:val="22"/>
        </w:rPr>
        <w:t xml:space="preserve">Si no se especifica </w:t>
      </w:r>
      <w:r w:rsidR="00050270" w:rsidRPr="00CE2A11">
        <w:rPr>
          <w:rStyle w:val="normaltextrun"/>
          <w:rFonts w:cs="Segoe UI"/>
          <w:sz w:val="22"/>
          <w:szCs w:val="22"/>
        </w:rPr>
        <w:t>el</w:t>
      </w:r>
      <w:r w:rsidRPr="00CE2A11">
        <w:rPr>
          <w:rStyle w:val="normaltextrun"/>
          <w:rFonts w:cs="Segoe UI"/>
          <w:sz w:val="22"/>
          <w:szCs w:val="22"/>
        </w:rPr>
        <w:t xml:space="preserve"> </w:t>
      </w:r>
      <w:r w:rsidR="004B02E0" w:rsidRPr="00CE2A11">
        <w:rPr>
          <w:rStyle w:val="normaltextrun"/>
          <w:rFonts w:cs="Segoe UI"/>
          <w:sz w:val="22"/>
          <w:szCs w:val="22"/>
        </w:rPr>
        <w:t xml:space="preserve">Uso previsto </w:t>
      </w:r>
      <w:r w:rsidRPr="00CE2A11">
        <w:rPr>
          <w:rStyle w:val="normaltextrun"/>
          <w:rFonts w:cs="Segoe UI"/>
          <w:sz w:val="22"/>
          <w:szCs w:val="22"/>
        </w:rPr>
        <w:t xml:space="preserve">en el manual de usuario, el </w:t>
      </w:r>
      <w:r w:rsidR="00B5707F" w:rsidRPr="00CE2A11">
        <w:rPr>
          <w:rStyle w:val="normaltextrun"/>
          <w:rFonts w:cs="Segoe UI"/>
          <w:sz w:val="22"/>
          <w:szCs w:val="22"/>
        </w:rPr>
        <w:t>EBP</w:t>
      </w:r>
      <w:r w:rsidRPr="00CE2A11">
        <w:rPr>
          <w:rStyle w:val="normaltextrun"/>
          <w:rFonts w:cs="Segoe UI"/>
          <w:sz w:val="22"/>
          <w:szCs w:val="22"/>
        </w:rPr>
        <w:t xml:space="preserve"> debe ser probado con todas sus superficies directamente contra la superficie plana del </w:t>
      </w:r>
      <w:r w:rsidR="00B5707F" w:rsidRPr="00CE2A11">
        <w:rPr>
          <w:rStyle w:val="normaltextrun"/>
          <w:rFonts w:cs="Segoe UI"/>
          <w:sz w:val="22"/>
          <w:szCs w:val="22"/>
        </w:rPr>
        <w:t>MSH</w:t>
      </w:r>
      <w:r w:rsidRPr="00CE2A11">
        <w:rPr>
          <w:rStyle w:val="normaltextrun"/>
          <w:rFonts w:cs="Segoe UI"/>
          <w:sz w:val="22"/>
          <w:szCs w:val="22"/>
        </w:rPr>
        <w:t xml:space="preserve">. Los detalles de la posición del </w:t>
      </w:r>
      <w:r w:rsidR="00B5707F" w:rsidRPr="00CE2A11">
        <w:rPr>
          <w:rStyle w:val="normaltextrun"/>
          <w:rFonts w:cs="Segoe UI"/>
          <w:sz w:val="22"/>
          <w:szCs w:val="22"/>
        </w:rPr>
        <w:t>EBP</w:t>
      </w:r>
      <w:r w:rsidRPr="00CE2A11">
        <w:rPr>
          <w:rStyle w:val="normaltextrun"/>
          <w:rFonts w:cs="Segoe UI"/>
          <w:sz w:val="22"/>
          <w:szCs w:val="22"/>
        </w:rPr>
        <w:t>, especialmente los puntos de contacto con la superficie del</w:t>
      </w:r>
      <w:r w:rsidR="00B5707F" w:rsidRPr="00CE2A11">
        <w:rPr>
          <w:rStyle w:val="normaltextrun"/>
          <w:rFonts w:cs="Segoe UI"/>
          <w:sz w:val="22"/>
          <w:szCs w:val="22"/>
        </w:rPr>
        <w:t xml:space="preserve"> MSH se</w:t>
      </w:r>
      <w:r w:rsidRPr="00CE2A11">
        <w:rPr>
          <w:rStyle w:val="normaltextrun"/>
          <w:rFonts w:cs="Segoe UI"/>
          <w:sz w:val="22"/>
          <w:szCs w:val="22"/>
        </w:rPr>
        <w:t xml:space="preserve"> debe</w:t>
      </w:r>
      <w:r w:rsidR="002F6B64" w:rsidRPr="00CE2A11">
        <w:rPr>
          <w:rStyle w:val="normaltextrun"/>
          <w:rFonts w:cs="Segoe UI"/>
          <w:sz w:val="22"/>
          <w:szCs w:val="22"/>
        </w:rPr>
        <w:t>rán</w:t>
      </w:r>
      <w:r w:rsidRPr="00CE2A11">
        <w:rPr>
          <w:rStyle w:val="normaltextrun"/>
          <w:rFonts w:cs="Segoe UI"/>
          <w:sz w:val="22"/>
          <w:szCs w:val="22"/>
        </w:rPr>
        <w:t xml:space="preserve"> </w:t>
      </w:r>
      <w:r w:rsidR="00B5707F" w:rsidRPr="00CE2A11">
        <w:rPr>
          <w:rStyle w:val="normaltextrun"/>
          <w:rFonts w:cs="Segoe UI"/>
          <w:sz w:val="22"/>
          <w:szCs w:val="22"/>
        </w:rPr>
        <w:t xml:space="preserve">documentar </w:t>
      </w:r>
      <w:r w:rsidRPr="00CE2A11">
        <w:rPr>
          <w:rStyle w:val="normaltextrun"/>
          <w:rFonts w:cs="Segoe UI"/>
          <w:sz w:val="22"/>
          <w:szCs w:val="22"/>
        </w:rPr>
        <w:t xml:space="preserve">en el </w:t>
      </w:r>
      <w:r w:rsidR="00B5707F" w:rsidRPr="00CE2A11">
        <w:rPr>
          <w:rStyle w:val="normaltextrun"/>
          <w:rFonts w:cs="Segoe UI"/>
          <w:sz w:val="22"/>
          <w:szCs w:val="22"/>
        </w:rPr>
        <w:t>RP correspondiente</w:t>
      </w:r>
      <w:r w:rsidRPr="00CE2A11">
        <w:rPr>
          <w:rStyle w:val="normaltextrun"/>
          <w:rFonts w:cs="Segoe UI"/>
          <w:sz w:val="22"/>
          <w:szCs w:val="22"/>
        </w:rPr>
        <w:t xml:space="preserve">. Si se omiten las pruebas para una o más superficies se </w:t>
      </w:r>
      <w:r w:rsidR="002F6B64" w:rsidRPr="00CE2A11">
        <w:rPr>
          <w:rStyle w:val="normaltextrun"/>
          <w:rFonts w:cs="Segoe UI"/>
          <w:sz w:val="22"/>
          <w:szCs w:val="22"/>
        </w:rPr>
        <w:t>deberá</w:t>
      </w:r>
      <w:r w:rsidRPr="00CE2A11">
        <w:rPr>
          <w:rStyle w:val="normaltextrun"/>
          <w:rFonts w:cs="Segoe UI"/>
          <w:sz w:val="22"/>
          <w:szCs w:val="22"/>
        </w:rPr>
        <w:t xml:space="preserve"> especificar y fundamentar </w:t>
      </w:r>
      <w:r w:rsidR="00273263" w:rsidRPr="00CE2A11">
        <w:rPr>
          <w:rStyle w:val="normaltextrun"/>
          <w:rFonts w:cs="Segoe UI"/>
          <w:sz w:val="22"/>
          <w:szCs w:val="22"/>
        </w:rPr>
        <w:t xml:space="preserve">la razón </w:t>
      </w:r>
      <w:r w:rsidRPr="00CE2A11">
        <w:rPr>
          <w:rStyle w:val="normaltextrun"/>
          <w:rFonts w:cs="Segoe UI"/>
          <w:sz w:val="22"/>
          <w:szCs w:val="22"/>
        </w:rPr>
        <w:t xml:space="preserve">en el </w:t>
      </w:r>
      <w:r w:rsidR="00B5707F" w:rsidRPr="00CE2A11">
        <w:rPr>
          <w:rStyle w:val="normaltextrun"/>
          <w:rFonts w:cs="Segoe UI"/>
          <w:sz w:val="22"/>
          <w:szCs w:val="22"/>
        </w:rPr>
        <w:t>RP</w:t>
      </w:r>
      <w:r w:rsidRPr="00CE2A11">
        <w:rPr>
          <w:rStyle w:val="normaltextrun"/>
          <w:rFonts w:cs="Segoe UI"/>
          <w:sz w:val="22"/>
          <w:szCs w:val="22"/>
        </w:rPr>
        <w:t>.</w:t>
      </w:r>
    </w:p>
    <w:p w:rsidR="006416BC" w:rsidRPr="00CE2A11" w:rsidRDefault="006416BC" w:rsidP="006416BC">
      <w:pPr>
        <w:pStyle w:val="paragraph"/>
        <w:spacing w:line="360" w:lineRule="auto"/>
        <w:jc w:val="both"/>
        <w:textAlignment w:val="baseline"/>
        <w:rPr>
          <w:rFonts w:cs="Segoe UI"/>
        </w:rPr>
      </w:pPr>
      <w:r w:rsidRPr="00CE2A11">
        <w:rPr>
          <w:rStyle w:val="eop"/>
          <w:rFonts w:cs="Segoe UI"/>
        </w:rPr>
        <w:t> </w:t>
      </w:r>
    </w:p>
    <w:p w:rsidR="006416BC" w:rsidRPr="00CE2A11" w:rsidRDefault="00DC2C96" w:rsidP="00905634">
      <w:pPr>
        <w:pStyle w:val="paragraph"/>
        <w:spacing w:line="360" w:lineRule="auto"/>
        <w:jc w:val="both"/>
        <w:textAlignment w:val="baseline"/>
        <w:outlineLvl w:val="3"/>
        <w:rPr>
          <w:rFonts w:cs="Segoe UI"/>
          <w:b/>
          <w:sz w:val="22"/>
          <w:szCs w:val="22"/>
        </w:rPr>
      </w:pPr>
      <w:r w:rsidRPr="00CE2A11">
        <w:rPr>
          <w:rStyle w:val="normaltextrun"/>
          <w:rFonts w:cs="Segoe UI"/>
          <w:b/>
          <w:sz w:val="22"/>
          <w:szCs w:val="22"/>
        </w:rPr>
        <w:t>5.2.</w:t>
      </w:r>
      <w:r w:rsidR="00273263" w:rsidRPr="00CE2A11">
        <w:rPr>
          <w:rStyle w:val="normaltextrun"/>
          <w:rFonts w:cs="Segoe UI"/>
          <w:b/>
          <w:sz w:val="22"/>
          <w:szCs w:val="22"/>
        </w:rPr>
        <w:t>7</w:t>
      </w:r>
      <w:r w:rsidRPr="00CE2A11">
        <w:rPr>
          <w:rStyle w:val="normaltextrun"/>
          <w:rFonts w:cs="Segoe UI"/>
          <w:b/>
          <w:sz w:val="22"/>
          <w:szCs w:val="22"/>
        </w:rPr>
        <w:t xml:space="preserve">.4. DISPOSITIVOS </w:t>
      </w:r>
      <w:r w:rsidR="00DF69B2" w:rsidRPr="00CE2A11">
        <w:rPr>
          <w:rStyle w:val="normaltextrun"/>
          <w:rFonts w:cs="Segoe UI"/>
          <w:b/>
          <w:sz w:val="22"/>
          <w:szCs w:val="22"/>
        </w:rPr>
        <w:t xml:space="preserve">DE COMUNICACIÓN INALÁMBRICA </w:t>
      </w:r>
      <w:r w:rsidRPr="00CE2A11">
        <w:rPr>
          <w:rStyle w:val="normaltextrun"/>
          <w:rFonts w:cs="Segoe UI"/>
          <w:b/>
          <w:sz w:val="22"/>
          <w:szCs w:val="22"/>
        </w:rPr>
        <w:t>CON ANTENAS ARTICULADAS O GIRATORIAS</w:t>
      </w:r>
      <w:r w:rsidR="00F5253D" w:rsidRPr="00CE2A11">
        <w:rPr>
          <w:rStyle w:val="normaltextrun"/>
          <w:rFonts w:cs="Segoe UI"/>
          <w:b/>
          <w:sz w:val="22"/>
          <w:szCs w:val="22"/>
        </w:rPr>
        <w:t xml:space="preserve"> </w:t>
      </w:r>
      <w:r w:rsidR="00273263" w:rsidRPr="00CE2A11">
        <w:rPr>
          <w:rStyle w:val="normaltextrun"/>
          <w:rFonts w:cs="Segoe UI"/>
          <w:b/>
          <w:sz w:val="22"/>
          <w:szCs w:val="22"/>
        </w:rPr>
        <w:t>(</w:t>
      </w:r>
      <w:r w:rsidR="00F5253D" w:rsidRPr="00CE2A11">
        <w:rPr>
          <w:rStyle w:val="normaltextrun"/>
          <w:rFonts w:cs="Segoe UI"/>
          <w:b/>
          <w:sz w:val="22"/>
          <w:szCs w:val="22"/>
        </w:rPr>
        <w:t>DAG</w:t>
      </w:r>
      <w:r w:rsidR="00273263" w:rsidRPr="00CE2A11">
        <w:rPr>
          <w:rStyle w:val="normaltextrun"/>
          <w:rFonts w:cs="Segoe UI"/>
          <w:b/>
          <w:sz w:val="22"/>
          <w:szCs w:val="22"/>
        </w:rPr>
        <w:t>)</w:t>
      </w:r>
      <w:r w:rsidR="00F5253D" w:rsidRPr="00CE2A11">
        <w:rPr>
          <w:rStyle w:val="normaltextrun"/>
          <w:rFonts w:cs="Segoe UI"/>
          <w:b/>
          <w:sz w:val="22"/>
          <w:szCs w:val="22"/>
        </w:rPr>
        <w:t>.</w:t>
      </w:r>
    </w:p>
    <w:p w:rsidR="00820998" w:rsidRPr="00CE2A11" w:rsidRDefault="00820998" w:rsidP="006416BC">
      <w:pPr>
        <w:pStyle w:val="paragraph"/>
        <w:spacing w:line="360" w:lineRule="auto"/>
        <w:jc w:val="both"/>
        <w:textAlignment w:val="baseline"/>
        <w:rPr>
          <w:rStyle w:val="normaltextrun"/>
          <w:rFonts w:cs="Segoe UI"/>
          <w:sz w:val="22"/>
          <w:szCs w:val="22"/>
        </w:rPr>
      </w:pPr>
    </w:p>
    <w:p w:rsidR="00394690" w:rsidRPr="00CE2A11" w:rsidRDefault="006416BC" w:rsidP="006416BC">
      <w:pPr>
        <w:pStyle w:val="paragraph"/>
        <w:spacing w:line="360" w:lineRule="auto"/>
        <w:jc w:val="both"/>
        <w:textAlignment w:val="baseline"/>
        <w:rPr>
          <w:rStyle w:val="normaltextrun"/>
          <w:rFonts w:cs="Segoe UI"/>
          <w:sz w:val="22"/>
          <w:szCs w:val="22"/>
        </w:rPr>
      </w:pPr>
      <w:r w:rsidRPr="00CE2A11">
        <w:rPr>
          <w:rStyle w:val="normaltextrun"/>
          <w:rFonts w:cs="Segoe UI"/>
          <w:sz w:val="22"/>
          <w:szCs w:val="22"/>
        </w:rPr>
        <w:t xml:space="preserve">Para </w:t>
      </w:r>
      <w:r w:rsidR="00273263" w:rsidRPr="00CE2A11">
        <w:rPr>
          <w:rStyle w:val="normaltextrun"/>
          <w:rFonts w:cs="Segoe UI"/>
          <w:sz w:val="22"/>
          <w:szCs w:val="22"/>
        </w:rPr>
        <w:t xml:space="preserve">DCI </w:t>
      </w:r>
      <w:r w:rsidRPr="00CE2A11">
        <w:rPr>
          <w:rStyle w:val="normaltextrun"/>
          <w:rFonts w:cs="Segoe UI"/>
          <w:sz w:val="22"/>
          <w:szCs w:val="22"/>
        </w:rPr>
        <w:t>que hagan uso de una o más antenas externas que puedan ser colocadas en diversas posiciones (por ejemplo</w:t>
      </w:r>
      <w:r w:rsidR="00273263" w:rsidRPr="00CE2A11">
        <w:rPr>
          <w:rStyle w:val="normaltextrun"/>
          <w:rFonts w:cs="Segoe UI"/>
          <w:sz w:val="22"/>
          <w:szCs w:val="22"/>
        </w:rPr>
        <w:t>,</w:t>
      </w:r>
      <w:r w:rsidRPr="00CE2A11">
        <w:rPr>
          <w:rStyle w:val="normaltextrun"/>
          <w:rFonts w:cs="Segoe UI"/>
          <w:sz w:val="22"/>
          <w:szCs w:val="22"/>
        </w:rPr>
        <w:t xml:space="preserve"> una antena extendida, retraída, rotada), éstas se deben colocar de acuerdo al manual de usuario proporcionado por el fabricante. </w:t>
      </w:r>
    </w:p>
    <w:p w:rsidR="006416BC" w:rsidRPr="00CE2A11" w:rsidRDefault="006416BC" w:rsidP="006416BC">
      <w:pPr>
        <w:pStyle w:val="paragraph"/>
        <w:spacing w:line="360" w:lineRule="auto"/>
        <w:jc w:val="both"/>
        <w:textAlignment w:val="baseline"/>
        <w:rPr>
          <w:rStyle w:val="eop"/>
          <w:rFonts w:cs="Segoe UI"/>
          <w:sz w:val="22"/>
          <w:szCs w:val="22"/>
        </w:rPr>
      </w:pPr>
      <w:r w:rsidRPr="00CE2A11">
        <w:rPr>
          <w:rStyle w:val="normaltextrun"/>
          <w:rFonts w:cs="Segoe UI"/>
          <w:sz w:val="22"/>
          <w:szCs w:val="22"/>
        </w:rPr>
        <w:t xml:space="preserve">Para dispositivos con una sola antena, si no hay posición de uso especificada en el manual, las pruebas se deben realizar, según aplique, en ambas posiciones, horizontal y vertical </w:t>
      </w:r>
      <w:r w:rsidR="00BA3CC0" w:rsidRPr="00CE2A11">
        <w:rPr>
          <w:rStyle w:val="normaltextrun"/>
          <w:rFonts w:cs="Segoe UI"/>
          <w:sz w:val="22"/>
          <w:szCs w:val="22"/>
        </w:rPr>
        <w:t>con respecto al MSH</w:t>
      </w:r>
      <w:r w:rsidRPr="00CE2A11">
        <w:rPr>
          <w:rStyle w:val="normaltextrun"/>
          <w:rFonts w:cs="Segoe UI"/>
          <w:sz w:val="22"/>
          <w:szCs w:val="22"/>
        </w:rPr>
        <w:t xml:space="preserve"> y con la antena orientada en dirección contraria al cuerpo del </w:t>
      </w:r>
      <w:r w:rsidR="00BA3CC0" w:rsidRPr="00CE2A11">
        <w:rPr>
          <w:rStyle w:val="normaltextrun"/>
          <w:rFonts w:cs="Segoe UI"/>
          <w:sz w:val="22"/>
          <w:szCs w:val="22"/>
        </w:rPr>
        <w:t>EBP</w:t>
      </w:r>
      <w:r w:rsidRPr="00CE2A11">
        <w:rPr>
          <w:rStyle w:val="normaltextrun"/>
          <w:rFonts w:cs="Segoe UI"/>
          <w:sz w:val="22"/>
          <w:szCs w:val="22"/>
        </w:rPr>
        <w:t xml:space="preserve"> (</w:t>
      </w:r>
      <w:r w:rsidR="001D5CBC" w:rsidRPr="00CE2A11">
        <w:rPr>
          <w:rStyle w:val="normaltextrun"/>
          <w:rFonts w:cs="Segoe UI"/>
          <w:b/>
          <w:sz w:val="22"/>
          <w:szCs w:val="22"/>
        </w:rPr>
        <w:t>F</w:t>
      </w:r>
      <w:r w:rsidRPr="00CE2A11">
        <w:rPr>
          <w:rStyle w:val="normaltextrun"/>
          <w:rFonts w:cs="Segoe UI"/>
          <w:b/>
          <w:sz w:val="22"/>
          <w:szCs w:val="22"/>
        </w:rPr>
        <w:t xml:space="preserve">igura </w:t>
      </w:r>
      <w:r w:rsidR="00820998" w:rsidRPr="00CE2A11">
        <w:rPr>
          <w:rStyle w:val="normaltextrun"/>
          <w:rFonts w:cs="Segoe UI"/>
          <w:b/>
          <w:sz w:val="22"/>
          <w:szCs w:val="22"/>
        </w:rPr>
        <w:t>18</w:t>
      </w:r>
      <w:r w:rsidRPr="00CE2A11">
        <w:rPr>
          <w:rStyle w:val="normaltextrun"/>
          <w:rFonts w:cs="Segoe UI"/>
          <w:sz w:val="22"/>
          <w:szCs w:val="22"/>
        </w:rPr>
        <w:t>) y/o con la antena extendida y retraída según se obtenga la mayor exposición. Para antenas con rotación en uno o dos planos, se deben realizar pruebas para encontrar el escenario con mayor exposición y realizar la medición únicamente bajo estas condiciones, dicho escenario debe</w:t>
      </w:r>
      <w:r w:rsidR="002F6B64" w:rsidRPr="00CE2A11">
        <w:rPr>
          <w:rStyle w:val="normaltextrun"/>
          <w:rFonts w:cs="Segoe UI"/>
          <w:sz w:val="22"/>
          <w:szCs w:val="22"/>
        </w:rPr>
        <w:t>rá</w:t>
      </w:r>
      <w:r w:rsidRPr="00CE2A11">
        <w:rPr>
          <w:rStyle w:val="normaltextrun"/>
          <w:rFonts w:cs="Segoe UI"/>
          <w:sz w:val="22"/>
          <w:szCs w:val="22"/>
        </w:rPr>
        <w:t xml:space="preserve"> ser documentado en el </w:t>
      </w:r>
      <w:r w:rsidR="00BA3CC0" w:rsidRPr="00CE2A11">
        <w:rPr>
          <w:rStyle w:val="normaltextrun"/>
          <w:rFonts w:cs="Segoe UI"/>
          <w:sz w:val="22"/>
          <w:szCs w:val="22"/>
        </w:rPr>
        <w:t>RP</w:t>
      </w:r>
      <w:r w:rsidRPr="00CE2A11">
        <w:rPr>
          <w:rStyle w:val="normaltextrun"/>
          <w:rFonts w:cs="Segoe UI"/>
          <w:sz w:val="22"/>
          <w:szCs w:val="22"/>
        </w:rPr>
        <w:t xml:space="preserve">. Para </w:t>
      </w:r>
      <w:r w:rsidR="001D5CBC" w:rsidRPr="00CE2A11">
        <w:rPr>
          <w:rStyle w:val="normaltextrun"/>
          <w:rFonts w:cs="Segoe UI"/>
          <w:sz w:val="22"/>
          <w:szCs w:val="22"/>
        </w:rPr>
        <w:t xml:space="preserve">DCI </w:t>
      </w:r>
      <w:r w:rsidRPr="00CE2A11">
        <w:rPr>
          <w:rStyle w:val="normaltextrun"/>
          <w:rFonts w:cs="Segoe UI"/>
          <w:sz w:val="22"/>
          <w:szCs w:val="22"/>
        </w:rPr>
        <w:t xml:space="preserve">con múltiples antenas desmontables ver las disposiciones en </w:t>
      </w:r>
      <w:r w:rsidR="00825CC4" w:rsidRPr="00CE2A11">
        <w:rPr>
          <w:rStyle w:val="normaltextrun"/>
          <w:rFonts w:cs="Segoe UI"/>
          <w:sz w:val="22"/>
          <w:szCs w:val="22"/>
        </w:rPr>
        <w:t xml:space="preserve">el numeral </w:t>
      </w:r>
      <w:r w:rsidR="00825CC4" w:rsidRPr="00CE2A11">
        <w:rPr>
          <w:rStyle w:val="normaltextrun"/>
          <w:rFonts w:cs="Segoe UI"/>
          <w:b/>
          <w:sz w:val="22"/>
          <w:szCs w:val="22"/>
        </w:rPr>
        <w:t>5.2.</w:t>
      </w:r>
      <w:r w:rsidR="001D5CBC" w:rsidRPr="00CE2A11">
        <w:rPr>
          <w:rStyle w:val="normaltextrun"/>
          <w:rFonts w:cs="Segoe UI"/>
          <w:b/>
          <w:sz w:val="22"/>
          <w:szCs w:val="22"/>
        </w:rPr>
        <w:t>8</w:t>
      </w:r>
      <w:r w:rsidR="00825CC4" w:rsidRPr="00CE2A11">
        <w:rPr>
          <w:rStyle w:val="normaltextrun"/>
          <w:rFonts w:cs="Segoe UI"/>
          <w:b/>
          <w:sz w:val="22"/>
          <w:szCs w:val="22"/>
        </w:rPr>
        <w:t>.2</w:t>
      </w:r>
      <w:r w:rsidR="00825CC4" w:rsidRPr="00CE2A11">
        <w:rPr>
          <w:rStyle w:val="normaltextrun"/>
          <w:rFonts w:cs="Segoe UI"/>
          <w:sz w:val="22"/>
          <w:szCs w:val="22"/>
        </w:rPr>
        <w:t>., de la presente DT.</w:t>
      </w:r>
      <w:r w:rsidRPr="00CE2A11">
        <w:rPr>
          <w:rStyle w:val="eop"/>
          <w:rFonts w:cs="Segoe UI"/>
          <w:sz w:val="22"/>
          <w:szCs w:val="22"/>
        </w:rPr>
        <w:t> </w:t>
      </w:r>
    </w:p>
    <w:p w:rsidR="006416BC" w:rsidRPr="00CE2A11" w:rsidRDefault="00CB565F" w:rsidP="00B71740">
      <w:pPr>
        <w:pStyle w:val="paragraph"/>
        <w:keepNext/>
        <w:spacing w:line="360" w:lineRule="auto"/>
        <w:jc w:val="center"/>
        <w:textAlignment w:val="baseline"/>
        <w:rPr>
          <w:rStyle w:val="eop"/>
          <w:rFonts w:cs="Segoe UI"/>
          <w:b/>
          <w:bCs/>
        </w:rPr>
      </w:pPr>
      <w:r w:rsidRPr="00CE2A11">
        <w:rPr>
          <w:b/>
          <w:noProof/>
          <w:lang w:val="es-MX"/>
        </w:rPr>
        <w:drawing>
          <wp:anchor distT="0" distB="0" distL="114300" distR="114300" simplePos="0" relativeHeight="251658267" behindDoc="0" locked="0" layoutInCell="1" allowOverlap="1" wp14:anchorId="255C947F" wp14:editId="6BB9969D">
            <wp:simplePos x="0" y="0"/>
            <wp:positionH relativeFrom="margin">
              <wp:align>center</wp:align>
            </wp:positionH>
            <wp:positionV relativeFrom="paragraph">
              <wp:posOffset>0</wp:posOffset>
            </wp:positionV>
            <wp:extent cx="2644617" cy="1960939"/>
            <wp:effectExtent l="0" t="0" r="3810" b="1270"/>
            <wp:wrapTopAndBottom/>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44617" cy="1960939"/>
                    </a:xfrm>
                    <a:prstGeom prst="rect">
                      <a:avLst/>
                    </a:prstGeom>
                    <a:noFill/>
                    <a:ln>
                      <a:noFill/>
                    </a:ln>
                  </pic:spPr>
                </pic:pic>
              </a:graphicData>
            </a:graphic>
          </wp:anchor>
        </w:drawing>
      </w:r>
      <w:r w:rsidR="006416BC" w:rsidRPr="00CE2A11">
        <w:rPr>
          <w:b/>
        </w:rPr>
        <w:t xml:space="preserve">Figura </w:t>
      </w:r>
      <w:r w:rsidR="00825CC4" w:rsidRPr="00CE2A11">
        <w:rPr>
          <w:b/>
        </w:rPr>
        <w:t>18</w:t>
      </w:r>
      <w:r w:rsidR="006416BC" w:rsidRPr="00CE2A11">
        <w:rPr>
          <w:b/>
        </w:rPr>
        <w:t xml:space="preserve"> - Dispositivo con antena rotatoria (ejemplo de dispositivo de escritorio)</w:t>
      </w:r>
    </w:p>
    <w:p w:rsidR="006416BC" w:rsidRPr="00CE2A11" w:rsidRDefault="006416BC" w:rsidP="006416BC">
      <w:pPr>
        <w:pStyle w:val="paragraph"/>
        <w:spacing w:line="360" w:lineRule="auto"/>
        <w:jc w:val="both"/>
        <w:textAlignment w:val="baseline"/>
        <w:rPr>
          <w:rFonts w:cs="Segoe UI"/>
        </w:rPr>
      </w:pPr>
    </w:p>
    <w:p w:rsidR="006416BC" w:rsidRPr="00CE2A11" w:rsidRDefault="00B12838" w:rsidP="00B71740">
      <w:pPr>
        <w:pStyle w:val="paragraph"/>
        <w:spacing w:line="360" w:lineRule="auto"/>
        <w:jc w:val="both"/>
        <w:textAlignment w:val="baseline"/>
        <w:outlineLvl w:val="3"/>
        <w:rPr>
          <w:rFonts w:cs="Segoe UI"/>
          <w:b/>
          <w:sz w:val="22"/>
          <w:szCs w:val="22"/>
        </w:rPr>
      </w:pPr>
      <w:r w:rsidRPr="00CE2A11">
        <w:rPr>
          <w:rStyle w:val="normaltextrun"/>
          <w:rFonts w:cs="Segoe UI"/>
          <w:b/>
          <w:sz w:val="22"/>
          <w:szCs w:val="22"/>
        </w:rPr>
        <w:t>5.2.</w:t>
      </w:r>
      <w:r w:rsidR="00CB565F" w:rsidRPr="00CE2A11">
        <w:rPr>
          <w:rStyle w:val="normaltextrun"/>
          <w:rFonts w:cs="Segoe UI"/>
          <w:b/>
          <w:sz w:val="22"/>
          <w:szCs w:val="22"/>
        </w:rPr>
        <w:t>7</w:t>
      </w:r>
      <w:r w:rsidRPr="00CE2A11">
        <w:rPr>
          <w:rStyle w:val="normaltextrun"/>
          <w:rFonts w:cs="Segoe UI"/>
          <w:b/>
          <w:sz w:val="22"/>
          <w:szCs w:val="22"/>
        </w:rPr>
        <w:t>.5. DISPOSITIVOS</w:t>
      </w:r>
      <w:r w:rsidR="00DF69B2" w:rsidRPr="00CE2A11">
        <w:rPr>
          <w:rStyle w:val="normaltextrun"/>
          <w:rFonts w:cs="Segoe UI"/>
          <w:b/>
          <w:sz w:val="22"/>
          <w:szCs w:val="22"/>
        </w:rPr>
        <w:t xml:space="preserve"> DE COMUNICACIÓN INALÁMBRICA </w:t>
      </w:r>
      <w:r w:rsidRPr="00CE2A11">
        <w:rPr>
          <w:rStyle w:val="normaltextrun"/>
          <w:rFonts w:cs="Segoe UI"/>
          <w:b/>
          <w:sz w:val="22"/>
          <w:szCs w:val="22"/>
        </w:rPr>
        <w:t xml:space="preserve">SOPORTADO POR EL CUERPO </w:t>
      </w:r>
      <w:r w:rsidR="00CB565F" w:rsidRPr="00CE2A11">
        <w:rPr>
          <w:rStyle w:val="normaltextrun"/>
          <w:rFonts w:cs="Segoe UI"/>
          <w:b/>
          <w:sz w:val="22"/>
          <w:szCs w:val="22"/>
        </w:rPr>
        <w:t>(</w:t>
      </w:r>
      <w:r w:rsidRPr="00CE2A11">
        <w:rPr>
          <w:rStyle w:val="normaltextrun"/>
          <w:rFonts w:cs="Segoe UI"/>
          <w:b/>
          <w:sz w:val="22"/>
          <w:szCs w:val="22"/>
        </w:rPr>
        <w:t>DSC</w:t>
      </w:r>
      <w:r w:rsidR="00CB565F" w:rsidRPr="00CE2A11">
        <w:rPr>
          <w:rStyle w:val="normaltextrun"/>
          <w:rFonts w:cs="Segoe UI"/>
          <w:b/>
          <w:sz w:val="22"/>
          <w:szCs w:val="22"/>
        </w:rPr>
        <w:t>)</w:t>
      </w:r>
      <w:r w:rsidRPr="00CE2A11">
        <w:rPr>
          <w:rStyle w:val="normaltextrun"/>
          <w:rFonts w:cs="Segoe UI"/>
          <w:b/>
          <w:sz w:val="22"/>
          <w:szCs w:val="22"/>
        </w:rPr>
        <w:t>.</w:t>
      </w:r>
    </w:p>
    <w:p w:rsidR="00B12838" w:rsidRPr="00CE2A11" w:rsidRDefault="00B12838" w:rsidP="006416BC">
      <w:pPr>
        <w:pStyle w:val="paragraph"/>
        <w:spacing w:line="360" w:lineRule="auto"/>
        <w:jc w:val="both"/>
        <w:textAlignment w:val="baseline"/>
        <w:rPr>
          <w:rStyle w:val="normaltextrun"/>
          <w:rFonts w:cs="Segoe UI"/>
          <w:sz w:val="22"/>
          <w:szCs w:val="22"/>
        </w:rPr>
      </w:pPr>
    </w:p>
    <w:p w:rsidR="006416BC" w:rsidRPr="00CE2A11" w:rsidRDefault="006416BC" w:rsidP="006416BC">
      <w:pPr>
        <w:pStyle w:val="paragraph"/>
        <w:spacing w:line="360" w:lineRule="auto"/>
        <w:jc w:val="both"/>
        <w:textAlignment w:val="baseline"/>
        <w:rPr>
          <w:rStyle w:val="eop"/>
          <w:rFonts w:cs="Segoe UI"/>
          <w:sz w:val="22"/>
          <w:szCs w:val="22"/>
        </w:rPr>
      </w:pPr>
      <w:r w:rsidRPr="00CE2A11">
        <w:rPr>
          <w:rStyle w:val="normaltextrun"/>
          <w:rFonts w:cs="Segoe UI"/>
          <w:sz w:val="22"/>
          <w:szCs w:val="22"/>
        </w:rPr>
        <w:t xml:space="preserve">Un ejemplo típico de un dispositivo </w:t>
      </w:r>
      <w:r w:rsidR="00B12838" w:rsidRPr="00CE2A11">
        <w:rPr>
          <w:rStyle w:val="normaltextrun"/>
          <w:rFonts w:cs="Segoe UI"/>
          <w:sz w:val="22"/>
          <w:szCs w:val="22"/>
        </w:rPr>
        <w:t>soportado</w:t>
      </w:r>
      <w:r w:rsidRPr="00CE2A11">
        <w:rPr>
          <w:rStyle w:val="normaltextrun"/>
          <w:rFonts w:cs="Segoe UI"/>
          <w:sz w:val="22"/>
          <w:szCs w:val="22"/>
        </w:rPr>
        <w:t xml:space="preserve"> </w:t>
      </w:r>
      <w:r w:rsidR="00B12838" w:rsidRPr="00CE2A11">
        <w:rPr>
          <w:rStyle w:val="normaltextrun"/>
          <w:rFonts w:cs="Segoe UI"/>
          <w:sz w:val="22"/>
          <w:szCs w:val="22"/>
        </w:rPr>
        <w:t>por</w:t>
      </w:r>
      <w:r w:rsidRPr="00CE2A11">
        <w:rPr>
          <w:rStyle w:val="normaltextrun"/>
          <w:rFonts w:cs="Segoe UI"/>
          <w:sz w:val="22"/>
          <w:szCs w:val="22"/>
        </w:rPr>
        <w:t xml:space="preserve"> el cuerpo es una computadora portátil con conectividad inalámbrica que se puede colocar en los muslos de un usuario sentado. Para representar esta orientación, el </w:t>
      </w:r>
      <w:r w:rsidR="00B12838" w:rsidRPr="00CE2A11">
        <w:rPr>
          <w:rStyle w:val="normaltextrun"/>
          <w:rFonts w:cs="Segoe UI"/>
          <w:sz w:val="22"/>
          <w:szCs w:val="22"/>
        </w:rPr>
        <w:t>EBP</w:t>
      </w:r>
      <w:r w:rsidRPr="00CE2A11">
        <w:rPr>
          <w:rStyle w:val="normaltextrun"/>
          <w:rFonts w:cs="Segoe UI"/>
          <w:sz w:val="22"/>
          <w:szCs w:val="22"/>
        </w:rPr>
        <w:t xml:space="preserve"> </w:t>
      </w:r>
      <w:r w:rsidR="00B12838" w:rsidRPr="00CE2A11">
        <w:rPr>
          <w:rStyle w:val="normaltextrun"/>
          <w:rFonts w:cs="Segoe UI"/>
          <w:sz w:val="22"/>
          <w:szCs w:val="22"/>
        </w:rPr>
        <w:t>se debe</w:t>
      </w:r>
      <w:r w:rsidRPr="00CE2A11">
        <w:rPr>
          <w:rStyle w:val="normaltextrun"/>
          <w:rFonts w:cs="Segoe UI"/>
          <w:sz w:val="22"/>
          <w:szCs w:val="22"/>
        </w:rPr>
        <w:t xml:space="preserve"> coloca</w:t>
      </w:r>
      <w:r w:rsidR="00B12838" w:rsidRPr="00CE2A11">
        <w:rPr>
          <w:rStyle w:val="normaltextrun"/>
          <w:rFonts w:cs="Segoe UI"/>
          <w:sz w:val="22"/>
          <w:szCs w:val="22"/>
        </w:rPr>
        <w:t>r</w:t>
      </w:r>
      <w:r w:rsidRPr="00CE2A11">
        <w:rPr>
          <w:rStyle w:val="normaltextrun"/>
          <w:rFonts w:cs="Segoe UI"/>
          <w:sz w:val="22"/>
          <w:szCs w:val="22"/>
        </w:rPr>
        <w:t xml:space="preserve"> con la base contra la superficie del </w:t>
      </w:r>
      <w:r w:rsidR="00B12838" w:rsidRPr="00CE2A11">
        <w:rPr>
          <w:rStyle w:val="normaltextrun"/>
          <w:rFonts w:cs="Segoe UI"/>
          <w:sz w:val="22"/>
          <w:szCs w:val="22"/>
        </w:rPr>
        <w:t>MSH</w:t>
      </w:r>
      <w:r w:rsidRPr="00CE2A11">
        <w:rPr>
          <w:rStyle w:val="normaltextrun"/>
          <w:rFonts w:cs="Segoe UI"/>
          <w:sz w:val="22"/>
          <w:szCs w:val="22"/>
        </w:rPr>
        <w:t xml:space="preserve"> plano. </w:t>
      </w:r>
      <w:r w:rsidR="00B12838" w:rsidRPr="00CE2A11">
        <w:rPr>
          <w:rStyle w:val="normaltextrun"/>
          <w:rFonts w:cs="Segoe UI"/>
          <w:sz w:val="22"/>
          <w:szCs w:val="22"/>
        </w:rPr>
        <w:t>El fabricante puede especificar o</w:t>
      </w:r>
      <w:r w:rsidRPr="00CE2A11">
        <w:rPr>
          <w:rStyle w:val="normaltextrun"/>
          <w:rFonts w:cs="Segoe UI"/>
          <w:sz w:val="22"/>
          <w:szCs w:val="22"/>
        </w:rPr>
        <w:t xml:space="preserve">tras orientaciones </w:t>
      </w:r>
      <w:r w:rsidR="00B12838" w:rsidRPr="00CE2A11">
        <w:rPr>
          <w:rStyle w:val="normaltextrun"/>
          <w:rFonts w:cs="Segoe UI"/>
          <w:sz w:val="22"/>
          <w:szCs w:val="22"/>
        </w:rPr>
        <w:t>en</w:t>
      </w:r>
      <w:r w:rsidRPr="00CE2A11">
        <w:rPr>
          <w:rStyle w:val="normaltextrun"/>
          <w:rFonts w:cs="Segoe UI"/>
          <w:sz w:val="22"/>
          <w:szCs w:val="22"/>
        </w:rPr>
        <w:t xml:space="preserve"> el manual de usuario. Si no se especifica </w:t>
      </w:r>
      <w:r w:rsidR="00050270" w:rsidRPr="00CE2A11">
        <w:rPr>
          <w:rStyle w:val="normaltextrun"/>
          <w:rFonts w:cs="Segoe UI"/>
          <w:sz w:val="22"/>
          <w:szCs w:val="22"/>
        </w:rPr>
        <w:t>el</w:t>
      </w:r>
      <w:r w:rsidRPr="00CE2A11">
        <w:rPr>
          <w:rStyle w:val="normaltextrun"/>
          <w:rFonts w:cs="Segoe UI"/>
          <w:sz w:val="22"/>
          <w:szCs w:val="22"/>
        </w:rPr>
        <w:t xml:space="preserve"> </w:t>
      </w:r>
      <w:r w:rsidR="00960022" w:rsidRPr="00CE2A11">
        <w:rPr>
          <w:rStyle w:val="normaltextrun"/>
          <w:rFonts w:cs="Segoe UI"/>
          <w:sz w:val="22"/>
          <w:szCs w:val="22"/>
        </w:rPr>
        <w:t>Uso previsto</w:t>
      </w:r>
      <w:r w:rsidRPr="00CE2A11">
        <w:rPr>
          <w:rStyle w:val="normaltextrun"/>
          <w:rFonts w:cs="Segoe UI"/>
          <w:sz w:val="22"/>
          <w:szCs w:val="22"/>
        </w:rPr>
        <w:t xml:space="preserve">, el </w:t>
      </w:r>
      <w:r w:rsidR="00B12838" w:rsidRPr="00CE2A11">
        <w:rPr>
          <w:rStyle w:val="normaltextrun"/>
          <w:rFonts w:cs="Segoe UI"/>
          <w:sz w:val="22"/>
          <w:szCs w:val="22"/>
        </w:rPr>
        <w:t>EBP</w:t>
      </w:r>
      <w:r w:rsidRPr="00CE2A11">
        <w:rPr>
          <w:rStyle w:val="normaltextrun"/>
          <w:rFonts w:cs="Segoe UI"/>
          <w:sz w:val="22"/>
          <w:szCs w:val="22"/>
        </w:rPr>
        <w:t xml:space="preserve"> debe ser probado directamente contra la superficie plana del </w:t>
      </w:r>
      <w:r w:rsidR="00B12838" w:rsidRPr="00CE2A11">
        <w:rPr>
          <w:rStyle w:val="normaltextrun"/>
          <w:rFonts w:cs="Segoe UI"/>
          <w:sz w:val="22"/>
          <w:szCs w:val="22"/>
        </w:rPr>
        <w:t>MSH</w:t>
      </w:r>
      <w:r w:rsidRPr="00CE2A11">
        <w:rPr>
          <w:rStyle w:val="normaltextrun"/>
          <w:rFonts w:cs="Segoe UI"/>
          <w:sz w:val="22"/>
          <w:szCs w:val="22"/>
        </w:rPr>
        <w:t xml:space="preserve"> en todas las orientaciones posibles.</w:t>
      </w:r>
    </w:p>
    <w:p w:rsidR="006416BC" w:rsidRPr="00CE2A11" w:rsidRDefault="006416BC" w:rsidP="006416BC">
      <w:pPr>
        <w:pStyle w:val="paragraph"/>
        <w:spacing w:line="360" w:lineRule="auto"/>
        <w:jc w:val="both"/>
        <w:textAlignment w:val="baseline"/>
        <w:rPr>
          <w:rFonts w:cs="Segoe UI"/>
          <w:sz w:val="22"/>
          <w:szCs w:val="22"/>
        </w:rPr>
      </w:pPr>
    </w:p>
    <w:p w:rsidR="006416BC" w:rsidRPr="00CE2A11" w:rsidRDefault="005674F1" w:rsidP="006416BC">
      <w:pPr>
        <w:pStyle w:val="paragraph"/>
        <w:spacing w:line="360" w:lineRule="auto"/>
        <w:jc w:val="both"/>
        <w:textAlignment w:val="baseline"/>
        <w:rPr>
          <w:rStyle w:val="eop"/>
          <w:rFonts w:cs="Segoe UI"/>
          <w:sz w:val="22"/>
          <w:szCs w:val="22"/>
        </w:rPr>
      </w:pPr>
      <w:r w:rsidRPr="00CE2A11">
        <w:rPr>
          <w:rStyle w:val="normaltextrun"/>
          <w:rFonts w:cs="Segoe UI"/>
          <w:sz w:val="22"/>
          <w:szCs w:val="22"/>
        </w:rPr>
        <w:t>La porción</w:t>
      </w:r>
      <w:r w:rsidR="00960022" w:rsidRPr="00CE2A11">
        <w:rPr>
          <w:rStyle w:val="normaltextrun"/>
          <w:rFonts w:cs="Segoe UI"/>
          <w:sz w:val="22"/>
          <w:szCs w:val="22"/>
        </w:rPr>
        <w:t xml:space="preserve"> </w:t>
      </w:r>
      <w:r w:rsidR="006416BC" w:rsidRPr="00CE2A11">
        <w:rPr>
          <w:rStyle w:val="normaltextrun"/>
          <w:rFonts w:cs="Segoe UI"/>
          <w:sz w:val="22"/>
          <w:szCs w:val="22"/>
        </w:rPr>
        <w:t xml:space="preserve">del </w:t>
      </w:r>
      <w:r w:rsidR="00ED43C0" w:rsidRPr="00CE2A11">
        <w:rPr>
          <w:rStyle w:val="normaltextrun"/>
          <w:rFonts w:cs="Segoe UI"/>
          <w:sz w:val="22"/>
          <w:szCs w:val="22"/>
        </w:rPr>
        <w:t>EBP</w:t>
      </w:r>
      <w:r w:rsidR="006416BC" w:rsidRPr="00CE2A11">
        <w:rPr>
          <w:rStyle w:val="normaltextrun"/>
          <w:rFonts w:cs="Segoe UI"/>
          <w:sz w:val="22"/>
          <w:szCs w:val="22"/>
        </w:rPr>
        <w:t xml:space="preserve"> con la pantalla debe estar en una posición abierta con un ángulo de 90° como se muestra en la </w:t>
      </w:r>
      <w:r w:rsidR="00960022" w:rsidRPr="00CE2A11">
        <w:rPr>
          <w:rStyle w:val="normaltextrun"/>
          <w:rFonts w:cs="Segoe UI"/>
          <w:b/>
          <w:sz w:val="22"/>
          <w:szCs w:val="22"/>
        </w:rPr>
        <w:t>F</w:t>
      </w:r>
      <w:r w:rsidR="006416BC" w:rsidRPr="00CE2A11">
        <w:rPr>
          <w:rStyle w:val="normaltextrun"/>
          <w:rFonts w:cs="Segoe UI"/>
          <w:b/>
          <w:sz w:val="22"/>
          <w:szCs w:val="22"/>
        </w:rPr>
        <w:t xml:space="preserve">igura </w:t>
      </w:r>
      <w:r w:rsidR="00825CC4" w:rsidRPr="00CE2A11">
        <w:rPr>
          <w:rStyle w:val="normaltextrun"/>
          <w:rFonts w:cs="Segoe UI"/>
          <w:b/>
          <w:sz w:val="22"/>
          <w:szCs w:val="22"/>
        </w:rPr>
        <w:t>19</w:t>
      </w:r>
      <w:r w:rsidR="00960022" w:rsidRPr="00CE2A11">
        <w:rPr>
          <w:rStyle w:val="normaltextrun"/>
          <w:rFonts w:cs="Segoe UI"/>
          <w:b/>
          <w:sz w:val="22"/>
          <w:szCs w:val="22"/>
        </w:rPr>
        <w:t>-</w:t>
      </w:r>
      <w:r w:rsidR="00825CC4" w:rsidRPr="00CE2A11">
        <w:rPr>
          <w:rStyle w:val="normaltextrun"/>
          <w:rFonts w:cs="Segoe UI"/>
          <w:b/>
          <w:sz w:val="22"/>
          <w:szCs w:val="22"/>
        </w:rPr>
        <w:t>a</w:t>
      </w:r>
      <w:r w:rsidR="006416BC" w:rsidRPr="00CE2A11">
        <w:rPr>
          <w:rStyle w:val="normaltextrun"/>
          <w:rFonts w:cs="Segoe UI"/>
          <w:sz w:val="22"/>
          <w:szCs w:val="22"/>
        </w:rPr>
        <w:t xml:space="preserve"> (lado izquierdo), o en el ángulo de operación especificado por el fabricante en el manual de usuario. En el caso de </w:t>
      </w:r>
      <w:r w:rsidR="00ED43C0" w:rsidRPr="00CE2A11">
        <w:rPr>
          <w:rStyle w:val="normaltextrun"/>
          <w:rFonts w:cs="Segoe UI"/>
          <w:sz w:val="22"/>
          <w:szCs w:val="22"/>
        </w:rPr>
        <w:t>EBP</w:t>
      </w:r>
      <w:r w:rsidR="006416BC" w:rsidRPr="00CE2A11">
        <w:rPr>
          <w:rStyle w:val="normaltextrun"/>
          <w:rFonts w:cs="Segoe UI"/>
          <w:sz w:val="22"/>
          <w:szCs w:val="22"/>
        </w:rPr>
        <w:t xml:space="preserve"> que requieren de una pantalla completa para su operación normal, el lado de la pantalla no necesita ser probado si la pantalla permanece alejada del cuerpo 200 </w:t>
      </w:r>
      <w:r w:rsidR="006416BC" w:rsidRPr="00CE2A11">
        <w:rPr>
          <w:rStyle w:val="spellingerror"/>
          <w:rFonts w:eastAsia="Calibri" w:cs="Segoe UI"/>
          <w:sz w:val="22"/>
          <w:szCs w:val="22"/>
        </w:rPr>
        <w:t>mm.</w:t>
      </w:r>
      <w:r w:rsidR="006416BC" w:rsidRPr="00CE2A11">
        <w:rPr>
          <w:rStyle w:val="normaltextrun"/>
          <w:rFonts w:cs="Segoe UI"/>
          <w:sz w:val="22"/>
          <w:szCs w:val="22"/>
        </w:rPr>
        <w:t xml:space="preserve"> En el caso de</w:t>
      </w:r>
      <w:r w:rsidR="00ED43C0" w:rsidRPr="00CE2A11">
        <w:rPr>
          <w:rStyle w:val="normaltextrun"/>
          <w:rFonts w:cs="Segoe UI"/>
          <w:sz w:val="22"/>
          <w:szCs w:val="22"/>
        </w:rPr>
        <w:t xml:space="preserve"> que</w:t>
      </w:r>
      <w:r w:rsidR="006416BC" w:rsidRPr="00CE2A11">
        <w:rPr>
          <w:rStyle w:val="normaltextrun"/>
          <w:rFonts w:cs="Segoe UI"/>
          <w:sz w:val="22"/>
          <w:szCs w:val="22"/>
        </w:rPr>
        <w:t xml:space="preserve"> exista una antena montada en la pantalla, se debe repetir la posición con la pantalla contra la superficie del </w:t>
      </w:r>
      <w:r w:rsidR="00ED43C0" w:rsidRPr="00CE2A11">
        <w:rPr>
          <w:rStyle w:val="normaltextrun"/>
          <w:rFonts w:cs="Segoe UI"/>
          <w:sz w:val="22"/>
          <w:szCs w:val="22"/>
        </w:rPr>
        <w:t>MSH</w:t>
      </w:r>
      <w:r w:rsidR="006416BC" w:rsidRPr="00CE2A11">
        <w:rPr>
          <w:rStyle w:val="normaltextrun"/>
          <w:rFonts w:cs="Segoe UI"/>
          <w:sz w:val="22"/>
          <w:szCs w:val="22"/>
        </w:rPr>
        <w:t xml:space="preserve"> plano como se muestra en </w:t>
      </w:r>
      <w:r w:rsidR="00960022" w:rsidRPr="00CE2A11">
        <w:rPr>
          <w:rStyle w:val="normaltextrun"/>
          <w:rFonts w:cs="Segoe UI"/>
          <w:b/>
          <w:sz w:val="22"/>
          <w:szCs w:val="22"/>
        </w:rPr>
        <w:t>F</w:t>
      </w:r>
      <w:r w:rsidR="00825CC4" w:rsidRPr="00CE2A11">
        <w:rPr>
          <w:rStyle w:val="normaltextrun"/>
          <w:rFonts w:cs="Segoe UI"/>
          <w:b/>
          <w:sz w:val="22"/>
          <w:szCs w:val="22"/>
        </w:rPr>
        <w:t>igura 19</w:t>
      </w:r>
      <w:r w:rsidR="00960022" w:rsidRPr="00CE2A11">
        <w:rPr>
          <w:rStyle w:val="normaltextrun"/>
          <w:rFonts w:cs="Segoe UI"/>
          <w:b/>
          <w:sz w:val="22"/>
          <w:szCs w:val="22"/>
        </w:rPr>
        <w:t>-</w:t>
      </w:r>
      <w:r w:rsidR="00825CC4" w:rsidRPr="00CE2A11">
        <w:rPr>
          <w:rStyle w:val="normaltextrun"/>
          <w:rFonts w:cs="Segoe UI"/>
          <w:b/>
          <w:sz w:val="22"/>
          <w:szCs w:val="22"/>
        </w:rPr>
        <w:t>b</w:t>
      </w:r>
      <w:r w:rsidR="00825CC4" w:rsidRPr="00CE2A11">
        <w:rPr>
          <w:rStyle w:val="normaltextrun"/>
          <w:rFonts w:cs="Segoe UI"/>
          <w:sz w:val="22"/>
          <w:szCs w:val="22"/>
        </w:rPr>
        <w:t xml:space="preserve"> </w:t>
      </w:r>
      <w:r w:rsidR="006416BC" w:rsidRPr="00CE2A11">
        <w:rPr>
          <w:rStyle w:val="normaltextrun"/>
          <w:rFonts w:cs="Segoe UI"/>
          <w:sz w:val="22"/>
          <w:szCs w:val="22"/>
        </w:rPr>
        <w:t xml:space="preserve">(lado derecho), siempre y cuando esto sea consistente con el </w:t>
      </w:r>
      <w:r w:rsidR="002254C5" w:rsidRPr="00CE2A11">
        <w:rPr>
          <w:rStyle w:val="normaltextrun"/>
          <w:rFonts w:cs="Segoe UI"/>
          <w:sz w:val="22"/>
          <w:szCs w:val="22"/>
        </w:rPr>
        <w:t>U</w:t>
      </w:r>
      <w:r w:rsidR="006416BC" w:rsidRPr="00CE2A11">
        <w:rPr>
          <w:rStyle w:val="normaltextrun"/>
          <w:rFonts w:cs="Segoe UI"/>
          <w:sz w:val="22"/>
          <w:szCs w:val="22"/>
        </w:rPr>
        <w:t xml:space="preserve">so previsto </w:t>
      </w:r>
      <w:r w:rsidR="00050270" w:rsidRPr="00CE2A11">
        <w:rPr>
          <w:rStyle w:val="normaltextrun"/>
          <w:rFonts w:cs="Segoe UI"/>
          <w:sz w:val="22"/>
          <w:szCs w:val="22"/>
        </w:rPr>
        <w:t xml:space="preserve">descrito </w:t>
      </w:r>
      <w:r w:rsidR="006416BC" w:rsidRPr="00CE2A11">
        <w:rPr>
          <w:rStyle w:val="normaltextrun"/>
          <w:rFonts w:cs="Segoe UI"/>
          <w:sz w:val="22"/>
          <w:szCs w:val="22"/>
        </w:rPr>
        <w:t>por el fabricante.</w:t>
      </w:r>
    </w:p>
    <w:p w:rsidR="006416BC" w:rsidRPr="00CE2A11" w:rsidRDefault="006416BC" w:rsidP="006416BC">
      <w:pPr>
        <w:pStyle w:val="paragraph"/>
        <w:spacing w:line="360" w:lineRule="auto"/>
        <w:jc w:val="both"/>
        <w:textAlignment w:val="baseline"/>
        <w:rPr>
          <w:rFonts w:cs="Segoe UI"/>
          <w:sz w:val="22"/>
          <w:szCs w:val="22"/>
        </w:rPr>
      </w:pPr>
    </w:p>
    <w:p w:rsidR="006416BC" w:rsidRPr="00CE2A11" w:rsidRDefault="006416BC" w:rsidP="006416BC">
      <w:pPr>
        <w:pStyle w:val="paragraph"/>
        <w:spacing w:line="360" w:lineRule="auto"/>
        <w:jc w:val="both"/>
        <w:textAlignment w:val="baseline"/>
        <w:rPr>
          <w:rStyle w:val="eop"/>
          <w:rFonts w:cs="Segoe UI"/>
          <w:sz w:val="22"/>
          <w:szCs w:val="22"/>
        </w:rPr>
      </w:pPr>
      <w:r w:rsidRPr="00CE2A11">
        <w:rPr>
          <w:rStyle w:val="normaltextrun"/>
          <w:rFonts w:cs="Segoe UI"/>
          <w:sz w:val="22"/>
          <w:szCs w:val="22"/>
        </w:rPr>
        <w:t>Otros dispositivos que</w:t>
      </w:r>
      <w:r w:rsidR="00ED43C0" w:rsidRPr="00CE2A11">
        <w:rPr>
          <w:rStyle w:val="normaltextrun"/>
          <w:rFonts w:cs="Segoe UI"/>
          <w:sz w:val="22"/>
          <w:szCs w:val="22"/>
        </w:rPr>
        <w:t xml:space="preserve"> se</w:t>
      </w:r>
      <w:r w:rsidRPr="00CE2A11">
        <w:rPr>
          <w:rStyle w:val="normaltextrun"/>
          <w:rFonts w:cs="Segoe UI"/>
          <w:sz w:val="22"/>
          <w:szCs w:val="22"/>
        </w:rPr>
        <w:t xml:space="preserve"> agrupan en esta categoría son computadoras portátiles tipo tableta y terminales de autorización de transacciones de tarjeta de crédito, puntos de venta y/o terminales de inventario. </w:t>
      </w:r>
      <w:r w:rsidR="00ED43C0" w:rsidRPr="00CE2A11">
        <w:rPr>
          <w:rStyle w:val="normaltextrun"/>
          <w:rFonts w:cs="Segoe UI"/>
          <w:sz w:val="22"/>
          <w:szCs w:val="22"/>
        </w:rPr>
        <w:t>Algunos</w:t>
      </w:r>
      <w:r w:rsidRPr="00CE2A11">
        <w:rPr>
          <w:rStyle w:val="normaltextrun"/>
          <w:rFonts w:cs="Segoe UI"/>
          <w:sz w:val="22"/>
          <w:szCs w:val="22"/>
        </w:rPr>
        <w:t xml:space="preserve"> de estos </w:t>
      </w:r>
      <w:r w:rsidR="00ED43C0" w:rsidRPr="00CE2A11">
        <w:rPr>
          <w:rStyle w:val="normaltextrun"/>
          <w:rFonts w:cs="Segoe UI"/>
          <w:sz w:val="22"/>
          <w:szCs w:val="22"/>
        </w:rPr>
        <w:t>EBP</w:t>
      </w:r>
      <w:r w:rsidRPr="00CE2A11">
        <w:rPr>
          <w:rStyle w:val="normaltextrun"/>
          <w:rFonts w:cs="Segoe UI"/>
          <w:sz w:val="22"/>
          <w:szCs w:val="22"/>
        </w:rPr>
        <w:t xml:space="preserve"> </w:t>
      </w:r>
      <w:r w:rsidR="00ED43C0" w:rsidRPr="00CE2A11">
        <w:rPr>
          <w:rStyle w:val="normaltextrun"/>
          <w:rFonts w:cs="Segoe UI"/>
          <w:sz w:val="22"/>
          <w:szCs w:val="22"/>
        </w:rPr>
        <w:t xml:space="preserve">se pueden colocar </w:t>
      </w:r>
      <w:r w:rsidRPr="00CE2A11">
        <w:rPr>
          <w:rStyle w:val="normaltextrun"/>
          <w:rFonts w:cs="Segoe UI"/>
          <w:sz w:val="22"/>
          <w:szCs w:val="22"/>
        </w:rPr>
        <w:t xml:space="preserve">en el torso o </w:t>
      </w:r>
      <w:r w:rsidR="00AC1C5A" w:rsidRPr="00CE2A11">
        <w:rPr>
          <w:rStyle w:val="normaltextrun"/>
          <w:rFonts w:cs="Segoe UI"/>
          <w:sz w:val="22"/>
          <w:szCs w:val="22"/>
        </w:rPr>
        <w:t xml:space="preserve">sujetarse </w:t>
      </w:r>
      <w:r w:rsidRPr="00CE2A11">
        <w:rPr>
          <w:rStyle w:val="normaltextrun"/>
          <w:rFonts w:cs="Segoe UI"/>
          <w:sz w:val="22"/>
          <w:szCs w:val="22"/>
        </w:rPr>
        <w:t xml:space="preserve">a un miembro del cuerpo, </w:t>
      </w:r>
      <w:r w:rsidR="00ED43C0" w:rsidRPr="00CE2A11">
        <w:rPr>
          <w:rStyle w:val="normaltextrun"/>
          <w:rFonts w:cs="Segoe UI"/>
          <w:sz w:val="22"/>
          <w:szCs w:val="22"/>
        </w:rPr>
        <w:t>en este caso, se deben aplicar</w:t>
      </w:r>
      <w:r w:rsidRPr="00CE2A11">
        <w:rPr>
          <w:rStyle w:val="normaltextrun"/>
          <w:rFonts w:cs="Segoe UI"/>
          <w:sz w:val="22"/>
          <w:szCs w:val="22"/>
        </w:rPr>
        <w:t xml:space="preserve"> los mismos principios que un </w:t>
      </w:r>
      <w:r w:rsidR="00ED43C0" w:rsidRPr="00CE2A11">
        <w:rPr>
          <w:rStyle w:val="normaltextrun"/>
          <w:rFonts w:cs="Segoe UI"/>
          <w:sz w:val="22"/>
          <w:szCs w:val="22"/>
        </w:rPr>
        <w:t>EBP</w:t>
      </w:r>
      <w:r w:rsidRPr="00CE2A11">
        <w:rPr>
          <w:rStyle w:val="normaltextrun"/>
          <w:rFonts w:cs="Segoe UI"/>
          <w:sz w:val="22"/>
          <w:szCs w:val="22"/>
        </w:rPr>
        <w:t xml:space="preserve"> colocado sobre el cuerpo.</w:t>
      </w:r>
    </w:p>
    <w:p w:rsidR="006416BC" w:rsidRPr="00CE2A11" w:rsidRDefault="006416BC" w:rsidP="006416BC">
      <w:pPr>
        <w:pStyle w:val="paragraph"/>
        <w:spacing w:line="360" w:lineRule="auto"/>
        <w:jc w:val="both"/>
        <w:textAlignment w:val="baseline"/>
        <w:rPr>
          <w:rFonts w:cs="Segoe UI"/>
          <w:sz w:val="22"/>
          <w:szCs w:val="22"/>
        </w:rPr>
      </w:pPr>
    </w:p>
    <w:p w:rsidR="006416BC" w:rsidRPr="00CE2A11" w:rsidRDefault="006416BC" w:rsidP="006416BC">
      <w:pPr>
        <w:pStyle w:val="paragraph"/>
        <w:spacing w:line="360" w:lineRule="auto"/>
        <w:jc w:val="both"/>
        <w:textAlignment w:val="baseline"/>
        <w:rPr>
          <w:rFonts w:cs="Segoe UI"/>
          <w:sz w:val="22"/>
          <w:szCs w:val="22"/>
        </w:rPr>
      </w:pPr>
      <w:r w:rsidRPr="00CE2A11">
        <w:rPr>
          <w:rStyle w:val="normaltextrun"/>
          <w:rFonts w:cs="Segoe UI"/>
          <w:sz w:val="22"/>
          <w:szCs w:val="22"/>
        </w:rPr>
        <w:t xml:space="preserve">El ejemplo de la </w:t>
      </w:r>
      <w:r w:rsidR="00AC1C5A" w:rsidRPr="00CE2A11">
        <w:rPr>
          <w:rStyle w:val="normaltextrun"/>
          <w:rFonts w:cs="Segoe UI"/>
          <w:b/>
          <w:sz w:val="22"/>
          <w:szCs w:val="22"/>
        </w:rPr>
        <w:t>F</w:t>
      </w:r>
      <w:r w:rsidRPr="00CE2A11">
        <w:rPr>
          <w:rStyle w:val="normaltextrun"/>
          <w:rFonts w:cs="Segoe UI"/>
          <w:b/>
          <w:sz w:val="22"/>
          <w:szCs w:val="22"/>
        </w:rPr>
        <w:t xml:space="preserve">igura </w:t>
      </w:r>
      <w:r w:rsidR="00825CC4" w:rsidRPr="00CE2A11">
        <w:rPr>
          <w:rStyle w:val="normaltextrun"/>
          <w:rFonts w:cs="Segoe UI"/>
          <w:b/>
          <w:sz w:val="22"/>
          <w:szCs w:val="22"/>
        </w:rPr>
        <w:t>19</w:t>
      </w:r>
      <w:r w:rsidR="00AC1C5A" w:rsidRPr="00CE2A11">
        <w:rPr>
          <w:rStyle w:val="normaltextrun"/>
          <w:rFonts w:cs="Segoe UI"/>
          <w:b/>
          <w:sz w:val="22"/>
          <w:szCs w:val="22"/>
        </w:rPr>
        <w:t>-</w:t>
      </w:r>
      <w:r w:rsidRPr="00CE2A11">
        <w:rPr>
          <w:rStyle w:val="normaltextrun"/>
          <w:rFonts w:cs="Segoe UI"/>
          <w:b/>
          <w:sz w:val="22"/>
          <w:szCs w:val="22"/>
        </w:rPr>
        <w:t>b</w:t>
      </w:r>
      <w:r w:rsidRPr="00CE2A11">
        <w:rPr>
          <w:rStyle w:val="normaltextrun"/>
          <w:rFonts w:cs="Segoe UI"/>
          <w:sz w:val="22"/>
          <w:szCs w:val="22"/>
        </w:rPr>
        <w:t xml:space="preserve"> muestra una computadora portátil con forma de tableta para la cual el SAR </w:t>
      </w:r>
      <w:r w:rsidR="00B41CC7" w:rsidRPr="00CE2A11">
        <w:rPr>
          <w:rStyle w:val="normaltextrun"/>
          <w:rFonts w:cs="Segoe UI"/>
          <w:sz w:val="22"/>
          <w:szCs w:val="22"/>
        </w:rPr>
        <w:t>se debe</w:t>
      </w:r>
      <w:r w:rsidR="006C2BEC" w:rsidRPr="00CE2A11">
        <w:rPr>
          <w:rStyle w:val="normaltextrun"/>
          <w:rFonts w:cs="Segoe UI"/>
          <w:sz w:val="22"/>
          <w:szCs w:val="22"/>
        </w:rPr>
        <w:t>rá</w:t>
      </w:r>
      <w:r w:rsidR="00B41CC7" w:rsidRPr="00CE2A11">
        <w:rPr>
          <w:rStyle w:val="normaltextrun"/>
          <w:rFonts w:cs="Segoe UI"/>
          <w:sz w:val="22"/>
          <w:szCs w:val="22"/>
        </w:rPr>
        <w:t xml:space="preserve"> evaluar</w:t>
      </w:r>
      <w:r w:rsidRPr="00CE2A11">
        <w:rPr>
          <w:rStyle w:val="normaltextrun"/>
          <w:rFonts w:cs="Segoe UI"/>
          <w:sz w:val="22"/>
          <w:szCs w:val="22"/>
        </w:rPr>
        <w:t xml:space="preserve"> por separado</w:t>
      </w:r>
      <w:r w:rsidR="00BA3FAD" w:rsidRPr="00CE2A11">
        <w:rPr>
          <w:rStyle w:val="normaltextrun"/>
          <w:rFonts w:cs="Segoe UI"/>
          <w:sz w:val="22"/>
          <w:szCs w:val="22"/>
        </w:rPr>
        <w:t xml:space="preserve"> </w:t>
      </w:r>
      <w:r w:rsidR="00394690" w:rsidRPr="00CE2A11">
        <w:rPr>
          <w:rStyle w:val="normaltextrun"/>
          <w:rFonts w:cs="Segoe UI"/>
          <w:sz w:val="22"/>
          <w:szCs w:val="22"/>
        </w:rPr>
        <w:t>con</w:t>
      </w:r>
      <w:r w:rsidRPr="00CE2A11">
        <w:rPr>
          <w:rStyle w:val="normaltextrun"/>
          <w:rFonts w:cs="Segoe UI"/>
          <w:sz w:val="22"/>
          <w:szCs w:val="22"/>
        </w:rPr>
        <w:t>:</w:t>
      </w:r>
    </w:p>
    <w:p w:rsidR="00AC1C5A" w:rsidRPr="00CE2A11" w:rsidRDefault="00B06032" w:rsidP="00B41CC7">
      <w:pPr>
        <w:pStyle w:val="paragraph"/>
        <w:numPr>
          <w:ilvl w:val="0"/>
          <w:numId w:val="89"/>
        </w:numPr>
        <w:spacing w:line="360" w:lineRule="auto"/>
        <w:ind w:left="993" w:hanging="426"/>
        <w:jc w:val="both"/>
        <w:textAlignment w:val="baseline"/>
        <w:rPr>
          <w:rFonts w:cs="Segoe UI"/>
          <w:sz w:val="22"/>
          <w:szCs w:val="22"/>
        </w:rPr>
      </w:pPr>
      <w:r w:rsidRPr="00CE2A11">
        <w:rPr>
          <w:rStyle w:val="normaltextrun"/>
          <w:rFonts w:cs="Segoe UI"/>
          <w:sz w:val="22"/>
          <w:szCs w:val="22"/>
        </w:rPr>
        <w:t>C</w:t>
      </w:r>
      <w:r w:rsidR="006416BC" w:rsidRPr="00CE2A11">
        <w:rPr>
          <w:rStyle w:val="normaltextrun"/>
          <w:rFonts w:cs="Segoe UI"/>
          <w:sz w:val="22"/>
          <w:szCs w:val="22"/>
        </w:rPr>
        <w:t>ada superficie y</w:t>
      </w:r>
      <w:r w:rsidR="00AC1C5A" w:rsidRPr="00CE2A11">
        <w:rPr>
          <w:rStyle w:val="eop"/>
          <w:rFonts w:cs="Segoe UI"/>
          <w:sz w:val="22"/>
          <w:szCs w:val="22"/>
        </w:rPr>
        <w:t>;</w:t>
      </w:r>
    </w:p>
    <w:p w:rsidR="00B06032" w:rsidRPr="00CE2A11" w:rsidRDefault="00B06032" w:rsidP="00B41CC7">
      <w:pPr>
        <w:pStyle w:val="paragraph"/>
        <w:numPr>
          <w:ilvl w:val="0"/>
          <w:numId w:val="89"/>
        </w:numPr>
        <w:spacing w:line="360" w:lineRule="auto"/>
        <w:ind w:left="993" w:hanging="426"/>
        <w:jc w:val="both"/>
        <w:textAlignment w:val="baseline"/>
        <w:rPr>
          <w:rStyle w:val="normaltextrun"/>
          <w:rFonts w:cs="Segoe UI"/>
          <w:sz w:val="22"/>
          <w:szCs w:val="22"/>
          <w:lang w:eastAsia="en-US"/>
        </w:rPr>
      </w:pPr>
      <w:r w:rsidRPr="00CE2A11">
        <w:rPr>
          <w:rStyle w:val="normaltextrun"/>
          <w:rFonts w:cs="Segoe UI"/>
          <w:sz w:val="22"/>
          <w:szCs w:val="22"/>
        </w:rPr>
        <w:t>L</w:t>
      </w:r>
      <w:r w:rsidR="006416BC" w:rsidRPr="00CE2A11">
        <w:rPr>
          <w:rStyle w:val="normaltextrun"/>
          <w:rFonts w:cs="Segoe UI"/>
          <w:sz w:val="22"/>
          <w:szCs w:val="22"/>
        </w:rPr>
        <w:t xml:space="preserve">as </w:t>
      </w:r>
      <w:r w:rsidR="001A03B3" w:rsidRPr="00CE2A11">
        <w:rPr>
          <w:rStyle w:val="normaltextrun"/>
          <w:rFonts w:cs="Segoe UI"/>
          <w:sz w:val="22"/>
          <w:szCs w:val="22"/>
        </w:rPr>
        <w:t>D</w:t>
      </w:r>
      <w:r w:rsidR="006416BC" w:rsidRPr="00CE2A11">
        <w:rPr>
          <w:rStyle w:val="normaltextrun"/>
          <w:rFonts w:cs="Segoe UI"/>
          <w:sz w:val="22"/>
          <w:szCs w:val="22"/>
        </w:rPr>
        <w:t>istancias de separación</w:t>
      </w:r>
      <w:r w:rsidR="001A03B3" w:rsidRPr="00CE2A11">
        <w:rPr>
          <w:rStyle w:val="normaltextrun"/>
          <w:rFonts w:cs="Segoe UI"/>
          <w:sz w:val="22"/>
          <w:szCs w:val="22"/>
        </w:rPr>
        <w:t>.</w:t>
      </w:r>
    </w:p>
    <w:p w:rsidR="00622DB8" w:rsidRPr="00CE2A11" w:rsidRDefault="00B06032" w:rsidP="006416BC">
      <w:pPr>
        <w:pStyle w:val="paragraph"/>
        <w:spacing w:line="360" w:lineRule="auto"/>
        <w:jc w:val="both"/>
        <w:textAlignment w:val="baseline"/>
        <w:rPr>
          <w:rStyle w:val="normaltextrun"/>
          <w:rFonts w:cs="Segoe UI"/>
          <w:sz w:val="22"/>
          <w:szCs w:val="22"/>
        </w:rPr>
      </w:pPr>
      <w:r w:rsidRPr="00CE2A11">
        <w:rPr>
          <w:rStyle w:val="normaltextrun"/>
          <w:rFonts w:cs="Segoe UI"/>
          <w:sz w:val="22"/>
          <w:szCs w:val="22"/>
        </w:rPr>
        <w:t xml:space="preserve">Se deben posicionar contra </w:t>
      </w:r>
      <w:r w:rsidR="006416BC" w:rsidRPr="00CE2A11">
        <w:rPr>
          <w:rStyle w:val="normaltextrun"/>
          <w:rFonts w:cs="Segoe UI"/>
          <w:sz w:val="22"/>
          <w:szCs w:val="22"/>
        </w:rPr>
        <w:t xml:space="preserve">la superficie del </w:t>
      </w:r>
      <w:r w:rsidRPr="00CE2A11">
        <w:rPr>
          <w:rStyle w:val="normaltextrun"/>
          <w:rFonts w:cs="Segoe UI"/>
          <w:sz w:val="22"/>
          <w:szCs w:val="22"/>
        </w:rPr>
        <w:t>MSH</w:t>
      </w:r>
      <w:r w:rsidR="006416BC" w:rsidRPr="00CE2A11">
        <w:rPr>
          <w:rStyle w:val="normaltextrun"/>
          <w:rFonts w:cs="Segoe UI"/>
          <w:sz w:val="22"/>
          <w:szCs w:val="22"/>
        </w:rPr>
        <w:t xml:space="preserve"> plano que corresponde al </w:t>
      </w:r>
      <w:r w:rsidR="001A03B3" w:rsidRPr="00CE2A11">
        <w:rPr>
          <w:rStyle w:val="normaltextrun"/>
          <w:rFonts w:cs="Segoe UI"/>
          <w:sz w:val="22"/>
          <w:szCs w:val="22"/>
        </w:rPr>
        <w:t xml:space="preserve">Uso previsto </w:t>
      </w:r>
      <w:r w:rsidR="006416BC" w:rsidRPr="00CE2A11">
        <w:rPr>
          <w:rStyle w:val="normaltextrun"/>
          <w:rFonts w:cs="Segoe UI"/>
          <w:sz w:val="22"/>
          <w:szCs w:val="22"/>
        </w:rPr>
        <w:t>indicado por el fab</w:t>
      </w:r>
      <w:r w:rsidRPr="00CE2A11">
        <w:rPr>
          <w:rStyle w:val="normaltextrun"/>
          <w:rFonts w:cs="Segoe UI"/>
          <w:sz w:val="22"/>
          <w:szCs w:val="22"/>
        </w:rPr>
        <w:t>ricante. Si</w:t>
      </w:r>
      <w:r w:rsidR="005674F1" w:rsidRPr="00CE2A11">
        <w:rPr>
          <w:rStyle w:val="normaltextrun"/>
          <w:rFonts w:cs="Segoe UI"/>
          <w:sz w:val="22"/>
          <w:szCs w:val="22"/>
        </w:rPr>
        <w:t xml:space="preserve"> el </w:t>
      </w:r>
      <w:r w:rsidR="001A03B3" w:rsidRPr="00CE2A11">
        <w:rPr>
          <w:rStyle w:val="normaltextrun"/>
          <w:rFonts w:cs="Segoe UI"/>
          <w:sz w:val="22"/>
          <w:szCs w:val="22"/>
        </w:rPr>
        <w:t xml:space="preserve">Uso previsto </w:t>
      </w:r>
      <w:r w:rsidR="005674F1" w:rsidRPr="00CE2A11">
        <w:rPr>
          <w:rStyle w:val="normaltextrun"/>
          <w:rFonts w:cs="Segoe UI"/>
          <w:sz w:val="22"/>
          <w:szCs w:val="22"/>
        </w:rPr>
        <w:t>no se encuentra</w:t>
      </w:r>
      <w:r w:rsidR="006416BC" w:rsidRPr="00CE2A11">
        <w:rPr>
          <w:rStyle w:val="normaltextrun"/>
          <w:rFonts w:cs="Segoe UI"/>
          <w:sz w:val="22"/>
          <w:szCs w:val="22"/>
        </w:rPr>
        <w:t xml:space="preserve"> especificado en el manual de usuario, el dispositivo debe</w:t>
      </w:r>
      <w:r w:rsidR="006C2BEC" w:rsidRPr="00CE2A11">
        <w:rPr>
          <w:rStyle w:val="normaltextrun"/>
          <w:rFonts w:cs="Segoe UI"/>
          <w:sz w:val="22"/>
          <w:szCs w:val="22"/>
        </w:rPr>
        <w:t>rá</w:t>
      </w:r>
      <w:r w:rsidR="006416BC" w:rsidRPr="00CE2A11">
        <w:rPr>
          <w:rStyle w:val="normaltextrun"/>
          <w:rFonts w:cs="Segoe UI"/>
          <w:sz w:val="22"/>
          <w:szCs w:val="22"/>
        </w:rPr>
        <w:t xml:space="preserve"> ser probado directamente contra la superficie del </w:t>
      </w:r>
      <w:r w:rsidRPr="00CE2A11">
        <w:rPr>
          <w:rStyle w:val="normaltextrun"/>
          <w:rFonts w:cs="Segoe UI"/>
          <w:sz w:val="22"/>
          <w:szCs w:val="22"/>
        </w:rPr>
        <w:t xml:space="preserve">MSH </w:t>
      </w:r>
      <w:r w:rsidR="006416BC" w:rsidRPr="00CE2A11">
        <w:rPr>
          <w:rStyle w:val="normaltextrun"/>
          <w:rFonts w:cs="Segoe UI"/>
          <w:sz w:val="22"/>
          <w:szCs w:val="22"/>
        </w:rPr>
        <w:t>plano en todas las orientaciones posibles.</w:t>
      </w:r>
    </w:p>
    <w:p w:rsidR="00622DB8" w:rsidRPr="00CE2A11" w:rsidRDefault="006416BC" w:rsidP="004D19AA">
      <w:pPr>
        <w:pStyle w:val="paragraph"/>
        <w:keepNext/>
        <w:spacing w:line="360" w:lineRule="auto"/>
        <w:textAlignment w:val="baseline"/>
        <w:rPr>
          <w:rStyle w:val="normaltextrun"/>
          <w:rFonts w:cs="Segoe UI"/>
          <w:sz w:val="22"/>
          <w:szCs w:val="22"/>
        </w:rPr>
      </w:pPr>
      <w:r w:rsidRPr="00CE2A11">
        <w:rPr>
          <w:rStyle w:val="normaltextrun"/>
          <w:rFonts w:cs="Segoe UI"/>
          <w:sz w:val="22"/>
          <w:szCs w:val="22"/>
        </w:rPr>
        <w:t xml:space="preserve">Algunos dispositivos </w:t>
      </w:r>
      <w:r w:rsidR="00B546FC" w:rsidRPr="00CE2A11">
        <w:rPr>
          <w:rStyle w:val="normaltextrun"/>
          <w:rFonts w:cs="Segoe UI"/>
          <w:sz w:val="22"/>
          <w:szCs w:val="22"/>
        </w:rPr>
        <w:t>soportados</w:t>
      </w:r>
      <w:r w:rsidRPr="00CE2A11">
        <w:rPr>
          <w:rStyle w:val="normaltextrun"/>
          <w:rFonts w:cs="Segoe UI"/>
          <w:sz w:val="22"/>
          <w:szCs w:val="22"/>
        </w:rPr>
        <w:t xml:space="preserve"> sobre el cuerpo se pueden probar con una fuente de poder externa (por ejemplo</w:t>
      </w:r>
      <w:r w:rsidR="00BA3FAD" w:rsidRPr="00CE2A11">
        <w:rPr>
          <w:rStyle w:val="normaltextrun"/>
          <w:rFonts w:cs="Segoe UI"/>
          <w:sz w:val="22"/>
          <w:szCs w:val="22"/>
        </w:rPr>
        <w:t>,</w:t>
      </w:r>
      <w:r w:rsidRPr="00CE2A11">
        <w:rPr>
          <w:rStyle w:val="normaltextrun"/>
          <w:rFonts w:cs="Segoe UI"/>
          <w:sz w:val="22"/>
          <w:szCs w:val="22"/>
        </w:rPr>
        <w:t xml:space="preserve"> un adaptador C.A.) adicional a la batería, </w:t>
      </w:r>
      <w:r w:rsidR="00170C32" w:rsidRPr="00CE2A11">
        <w:rPr>
          <w:rStyle w:val="normaltextrun"/>
          <w:rFonts w:cs="Segoe UI"/>
          <w:sz w:val="22"/>
          <w:szCs w:val="22"/>
        </w:rPr>
        <w:t xml:space="preserve">sin embargo </w:t>
      </w:r>
      <w:r w:rsidRPr="00CE2A11">
        <w:rPr>
          <w:rStyle w:val="normaltextrun"/>
          <w:rFonts w:cs="Segoe UI"/>
          <w:sz w:val="22"/>
          <w:szCs w:val="22"/>
        </w:rPr>
        <w:t>se debe</w:t>
      </w:r>
      <w:r w:rsidR="00170C32" w:rsidRPr="00CE2A11">
        <w:rPr>
          <w:rStyle w:val="normaltextrun"/>
          <w:rFonts w:cs="Segoe UI"/>
          <w:sz w:val="22"/>
          <w:szCs w:val="22"/>
        </w:rPr>
        <w:t>rá</w:t>
      </w:r>
      <w:r w:rsidRPr="00CE2A11">
        <w:rPr>
          <w:rStyle w:val="normaltextrun"/>
          <w:rFonts w:cs="Segoe UI"/>
          <w:sz w:val="22"/>
          <w:szCs w:val="22"/>
        </w:rPr>
        <w:t xml:space="preserve"> verificar y documentar en el </w:t>
      </w:r>
      <w:r w:rsidR="00B546FC" w:rsidRPr="00CE2A11">
        <w:rPr>
          <w:rStyle w:val="normaltextrun"/>
          <w:rFonts w:cs="Segoe UI"/>
          <w:sz w:val="22"/>
          <w:szCs w:val="22"/>
        </w:rPr>
        <w:t>RP</w:t>
      </w:r>
      <w:r w:rsidRPr="00CE2A11">
        <w:rPr>
          <w:rStyle w:val="normaltextrun"/>
          <w:rFonts w:cs="Segoe UI"/>
          <w:sz w:val="22"/>
          <w:szCs w:val="22"/>
        </w:rPr>
        <w:t xml:space="preserve"> que el SAR registrado es conservador.</w:t>
      </w:r>
      <w:r w:rsidR="00622DB8" w:rsidRPr="00CE2A11">
        <w:rPr>
          <w:rStyle w:val="normaltextrun"/>
          <w:rFonts w:cs="Segoe UI"/>
          <w:sz w:val="22"/>
          <w:szCs w:val="22"/>
        </w:rPr>
        <w:t xml:space="preserve"> </w:t>
      </w:r>
      <w:r w:rsidRPr="00CE2A11">
        <w:rPr>
          <w:rStyle w:val="normaltextrun"/>
          <w:rFonts w:cs="Segoe UI"/>
          <w:sz w:val="22"/>
          <w:szCs w:val="22"/>
        </w:rPr>
        <w:t>Para</w:t>
      </w:r>
      <w:r w:rsidR="00622DB8" w:rsidRPr="00CE2A11">
        <w:rPr>
          <w:rStyle w:val="normaltextrun"/>
          <w:rFonts w:cs="Segoe UI"/>
          <w:sz w:val="22"/>
          <w:szCs w:val="22"/>
        </w:rPr>
        <w:t xml:space="preserve"> </w:t>
      </w:r>
      <w:r w:rsidR="001A03B3" w:rsidRPr="00CE2A11">
        <w:rPr>
          <w:rStyle w:val="normaltextrun"/>
          <w:rFonts w:cs="Segoe UI"/>
          <w:sz w:val="22"/>
          <w:szCs w:val="22"/>
        </w:rPr>
        <w:t xml:space="preserve">DCI </w:t>
      </w:r>
      <w:r w:rsidRPr="00CE2A11">
        <w:rPr>
          <w:rStyle w:val="normaltextrun"/>
          <w:rFonts w:cs="Segoe UI"/>
          <w:sz w:val="22"/>
          <w:szCs w:val="22"/>
        </w:rPr>
        <w:t>que utilizan una antena externa con posiciones variables (por ejemplo</w:t>
      </w:r>
      <w:r w:rsidR="00BA3FAD" w:rsidRPr="00CE2A11">
        <w:rPr>
          <w:rStyle w:val="normaltextrun"/>
          <w:rFonts w:cs="Segoe UI"/>
          <w:sz w:val="22"/>
          <w:szCs w:val="22"/>
        </w:rPr>
        <w:t>,</w:t>
      </w:r>
      <w:r w:rsidRPr="00CE2A11">
        <w:rPr>
          <w:rStyle w:val="normaltextrun"/>
          <w:rFonts w:cs="Segoe UI"/>
          <w:sz w:val="22"/>
          <w:szCs w:val="22"/>
        </w:rPr>
        <w:t xml:space="preserve"> una antena rotatoria) ver </w:t>
      </w:r>
      <w:r w:rsidR="00BA3FAD" w:rsidRPr="00CE2A11">
        <w:rPr>
          <w:rStyle w:val="normaltextrun"/>
          <w:rFonts w:cs="Segoe UI"/>
          <w:b/>
          <w:sz w:val="22"/>
          <w:szCs w:val="22"/>
        </w:rPr>
        <w:t>5.2.7.4</w:t>
      </w:r>
      <w:r w:rsidR="005674F1" w:rsidRPr="00CE2A11">
        <w:rPr>
          <w:rStyle w:val="normaltextrun"/>
          <w:rFonts w:cs="Segoe UI"/>
          <w:b/>
          <w:sz w:val="22"/>
          <w:szCs w:val="22"/>
        </w:rPr>
        <w:t>,</w:t>
      </w:r>
      <w:r w:rsidR="00B546FC" w:rsidRPr="00CE2A11">
        <w:rPr>
          <w:rStyle w:val="normaltextrun"/>
          <w:rFonts w:cs="Segoe UI"/>
          <w:b/>
          <w:sz w:val="22"/>
          <w:szCs w:val="22"/>
        </w:rPr>
        <w:t xml:space="preserve"> </w:t>
      </w:r>
      <w:r w:rsidRPr="00CE2A11">
        <w:rPr>
          <w:rStyle w:val="normaltextrun"/>
          <w:rFonts w:cs="Segoe UI"/>
          <w:sz w:val="22"/>
          <w:szCs w:val="22"/>
        </w:rPr>
        <w:t xml:space="preserve">y </w:t>
      </w:r>
      <w:r w:rsidR="001A03B3" w:rsidRPr="00CE2A11">
        <w:rPr>
          <w:rStyle w:val="normaltextrun"/>
          <w:rFonts w:cs="Segoe UI"/>
          <w:b/>
          <w:sz w:val="22"/>
          <w:szCs w:val="22"/>
        </w:rPr>
        <w:t>F</w:t>
      </w:r>
      <w:r w:rsidR="00825CC4" w:rsidRPr="00CE2A11">
        <w:rPr>
          <w:rStyle w:val="normaltextrun"/>
          <w:rFonts w:cs="Segoe UI"/>
          <w:b/>
          <w:sz w:val="22"/>
          <w:szCs w:val="22"/>
        </w:rPr>
        <w:t>igura 18</w:t>
      </w:r>
      <w:r w:rsidRPr="00CE2A11">
        <w:rPr>
          <w:rStyle w:val="normaltextrun"/>
          <w:rFonts w:cs="Segoe UI"/>
          <w:sz w:val="22"/>
          <w:szCs w:val="22"/>
        </w:rPr>
        <w:t>.</w:t>
      </w:r>
    </w:p>
    <w:p w:rsidR="00170C32" w:rsidRPr="00CE2A11" w:rsidRDefault="00170C32" w:rsidP="004D19AA">
      <w:pPr>
        <w:pStyle w:val="paragraph"/>
        <w:keepNext/>
        <w:spacing w:line="360" w:lineRule="auto"/>
        <w:textAlignment w:val="baseline"/>
        <w:rPr>
          <w:rStyle w:val="normaltextrun"/>
          <w:rFonts w:cs="Segoe UI"/>
          <w:sz w:val="22"/>
          <w:szCs w:val="22"/>
        </w:rPr>
      </w:pPr>
    </w:p>
    <w:p w:rsidR="00622DB8" w:rsidRPr="00CE2A11" w:rsidRDefault="00C96A4E" w:rsidP="004D19AA">
      <w:pPr>
        <w:pStyle w:val="paragraph"/>
        <w:spacing w:line="360" w:lineRule="auto"/>
        <w:jc w:val="center"/>
        <w:textAlignment w:val="baseline"/>
        <w:rPr>
          <w:rStyle w:val="normaltextrun"/>
          <w:rFonts w:cs="Segoe UI"/>
          <w:sz w:val="22"/>
          <w:szCs w:val="22"/>
        </w:rPr>
      </w:pPr>
      <w:r w:rsidRPr="00CE2A11">
        <w:rPr>
          <w:b/>
          <w:noProof/>
          <w:lang w:val="es-MX"/>
        </w:rPr>
        <w:drawing>
          <wp:anchor distT="0" distB="0" distL="114300" distR="114300" simplePos="0" relativeHeight="251658271" behindDoc="0" locked="0" layoutInCell="1" allowOverlap="1" wp14:anchorId="49D3F401" wp14:editId="6344A4A6">
            <wp:simplePos x="0" y="0"/>
            <wp:positionH relativeFrom="margin">
              <wp:align>center</wp:align>
            </wp:positionH>
            <wp:positionV relativeFrom="paragraph">
              <wp:posOffset>3072328</wp:posOffset>
            </wp:positionV>
            <wp:extent cx="4676775" cy="2124710"/>
            <wp:effectExtent l="0" t="0" r="9525" b="8890"/>
            <wp:wrapTopAndBottom/>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76775" cy="2124710"/>
                    </a:xfrm>
                    <a:prstGeom prst="rect">
                      <a:avLst/>
                    </a:prstGeom>
                    <a:noFill/>
                    <a:ln>
                      <a:noFill/>
                    </a:ln>
                  </pic:spPr>
                </pic:pic>
              </a:graphicData>
            </a:graphic>
          </wp:anchor>
        </w:drawing>
      </w:r>
      <w:r w:rsidR="00622DB8" w:rsidRPr="00CE2A11">
        <w:rPr>
          <w:b/>
          <w:noProof/>
          <w:lang w:val="es-MX"/>
        </w:rPr>
        <w:drawing>
          <wp:anchor distT="0" distB="0" distL="114300" distR="114300" simplePos="0" relativeHeight="251658268" behindDoc="0" locked="0" layoutInCell="1" allowOverlap="1" wp14:anchorId="5B6D6FC9" wp14:editId="1066590D">
            <wp:simplePos x="0" y="0"/>
            <wp:positionH relativeFrom="margin">
              <wp:posOffset>12395</wp:posOffset>
            </wp:positionH>
            <wp:positionV relativeFrom="paragraph">
              <wp:posOffset>-27082</wp:posOffset>
            </wp:positionV>
            <wp:extent cx="5602605" cy="2505075"/>
            <wp:effectExtent l="0" t="0" r="0" b="9525"/>
            <wp:wrapTopAndBottom/>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02605" cy="2505075"/>
                    </a:xfrm>
                    <a:prstGeom prst="rect">
                      <a:avLst/>
                    </a:prstGeom>
                    <a:noFill/>
                    <a:ln>
                      <a:noFill/>
                    </a:ln>
                  </pic:spPr>
                </pic:pic>
              </a:graphicData>
            </a:graphic>
          </wp:anchor>
        </w:drawing>
      </w:r>
      <w:r w:rsidR="00622DB8" w:rsidRPr="00CE2A11">
        <w:rPr>
          <w:rFonts w:cs="Segoe UI"/>
          <w:b/>
        </w:rPr>
        <w:t>Figura 19-a.- Computadora portátil con antena externa de tipo plug-in-radio-card (lado izquierdo) o con antena interna colocada en la sección de la pantalla (lado derecho).</w:t>
      </w:r>
    </w:p>
    <w:p w:rsidR="005A68F7" w:rsidRPr="00CE2A11" w:rsidRDefault="005A68F7" w:rsidP="005A68F7">
      <w:pPr>
        <w:pStyle w:val="paragraph"/>
        <w:spacing w:line="360" w:lineRule="auto"/>
        <w:jc w:val="center"/>
        <w:textAlignment w:val="baseline"/>
        <w:rPr>
          <w:rStyle w:val="normaltextrun"/>
          <w:rFonts w:cs="Segoe UI"/>
          <w:sz w:val="22"/>
          <w:szCs w:val="22"/>
        </w:rPr>
      </w:pPr>
      <w:r w:rsidRPr="00CE2A11">
        <w:rPr>
          <w:b/>
        </w:rPr>
        <w:t>Figura 19-b.- Computadora portátil con factor de forma de tableta</w:t>
      </w:r>
    </w:p>
    <w:p w:rsidR="005A68F7" w:rsidRPr="00CE2A11" w:rsidRDefault="00C96A4E" w:rsidP="004D19AA">
      <w:pPr>
        <w:spacing w:line="360" w:lineRule="auto"/>
        <w:jc w:val="center"/>
        <w:rPr>
          <w:b/>
        </w:rPr>
      </w:pPr>
      <w:r w:rsidRPr="00CE2A11">
        <w:rPr>
          <w:b/>
          <w:noProof/>
          <w:lang w:val="es-MX" w:eastAsia="es-MX"/>
        </w:rPr>
        <w:drawing>
          <wp:anchor distT="0" distB="0" distL="114300" distR="114300" simplePos="0" relativeHeight="251658272" behindDoc="0" locked="0" layoutInCell="1" allowOverlap="1" wp14:anchorId="4172F1D5" wp14:editId="71B4555D">
            <wp:simplePos x="0" y="0"/>
            <wp:positionH relativeFrom="margin">
              <wp:posOffset>1335405</wp:posOffset>
            </wp:positionH>
            <wp:positionV relativeFrom="paragraph">
              <wp:posOffset>45580</wp:posOffset>
            </wp:positionV>
            <wp:extent cx="2940738" cy="1849942"/>
            <wp:effectExtent l="0" t="0" r="0" b="0"/>
            <wp:wrapTopAndBottom/>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40738" cy="1849942"/>
                    </a:xfrm>
                    <a:prstGeom prst="rect">
                      <a:avLst/>
                    </a:prstGeom>
                    <a:noFill/>
                    <a:ln>
                      <a:noFill/>
                    </a:ln>
                  </pic:spPr>
                </pic:pic>
              </a:graphicData>
            </a:graphic>
          </wp:anchor>
        </w:drawing>
      </w:r>
      <w:r w:rsidR="005A68F7" w:rsidRPr="00CE2A11">
        <w:rPr>
          <w:b/>
          <w:noProof/>
          <w:lang w:eastAsia="es-MX"/>
        </w:rPr>
        <w:t>Figura 19-c.-</w:t>
      </w:r>
      <w:r w:rsidR="005A68F7" w:rsidRPr="00CE2A11">
        <w:rPr>
          <w:b/>
        </w:rPr>
        <w:t>Terminal de autorización de transacción de tarjeta de crédito</w:t>
      </w:r>
    </w:p>
    <w:p w:rsidR="00825CC4" w:rsidRPr="00CE2A11" w:rsidRDefault="00825CC4" w:rsidP="004C2536">
      <w:pPr>
        <w:pStyle w:val="paragraph"/>
        <w:spacing w:line="360" w:lineRule="auto"/>
        <w:jc w:val="both"/>
        <w:textAlignment w:val="baseline"/>
        <w:rPr>
          <w:rStyle w:val="normaltextrun"/>
          <w:rFonts w:cs="Segoe UI"/>
          <w:b/>
          <w:sz w:val="22"/>
          <w:szCs w:val="22"/>
        </w:rPr>
      </w:pPr>
    </w:p>
    <w:p w:rsidR="006416BC" w:rsidRPr="00CE2A11" w:rsidRDefault="00E541BA" w:rsidP="004D19AA">
      <w:pPr>
        <w:pStyle w:val="paragraph"/>
        <w:spacing w:line="360" w:lineRule="auto"/>
        <w:jc w:val="both"/>
        <w:textAlignment w:val="baseline"/>
        <w:outlineLvl w:val="3"/>
        <w:rPr>
          <w:rFonts w:cs="Segoe UI"/>
          <w:b/>
          <w:sz w:val="22"/>
          <w:szCs w:val="22"/>
        </w:rPr>
      </w:pPr>
      <w:r w:rsidRPr="00CE2A11">
        <w:rPr>
          <w:rStyle w:val="normaltextrun"/>
          <w:rFonts w:cs="Segoe UI"/>
          <w:b/>
          <w:sz w:val="22"/>
          <w:szCs w:val="22"/>
        </w:rPr>
        <w:t>5.2.</w:t>
      </w:r>
      <w:r w:rsidR="009F331B" w:rsidRPr="00CE2A11">
        <w:rPr>
          <w:rStyle w:val="normaltextrun"/>
          <w:rFonts w:cs="Segoe UI"/>
          <w:b/>
          <w:sz w:val="22"/>
          <w:szCs w:val="22"/>
        </w:rPr>
        <w:t>7</w:t>
      </w:r>
      <w:r w:rsidRPr="00CE2A11">
        <w:rPr>
          <w:rStyle w:val="normaltextrun"/>
          <w:rFonts w:cs="Segoe UI"/>
          <w:b/>
          <w:sz w:val="22"/>
          <w:szCs w:val="22"/>
        </w:rPr>
        <w:t>.6. DISPOSITIVO</w:t>
      </w:r>
      <w:r w:rsidR="00DF69B2" w:rsidRPr="00CE2A11">
        <w:rPr>
          <w:rStyle w:val="normaltextrun"/>
          <w:rFonts w:cs="Segoe UI"/>
          <w:b/>
          <w:sz w:val="22"/>
          <w:szCs w:val="22"/>
        </w:rPr>
        <w:t xml:space="preserve"> DE COMUNICACIÓN INALÁMBRICA</w:t>
      </w:r>
      <w:r w:rsidRPr="00CE2A11">
        <w:rPr>
          <w:rStyle w:val="normaltextrun"/>
          <w:rFonts w:cs="Segoe UI"/>
          <w:b/>
          <w:sz w:val="22"/>
          <w:szCs w:val="22"/>
        </w:rPr>
        <w:t xml:space="preserve"> DE ESCRITORIO</w:t>
      </w:r>
      <w:r w:rsidR="009F331B" w:rsidRPr="00CE2A11">
        <w:rPr>
          <w:rStyle w:val="eop"/>
          <w:rFonts w:cs="Segoe UI"/>
          <w:b/>
          <w:sz w:val="22"/>
          <w:szCs w:val="22"/>
        </w:rPr>
        <w:t xml:space="preserve"> </w:t>
      </w:r>
      <w:r w:rsidR="00041210" w:rsidRPr="00CE2A11">
        <w:rPr>
          <w:rStyle w:val="eop"/>
          <w:rFonts w:cs="Segoe UI"/>
          <w:b/>
          <w:sz w:val="22"/>
          <w:szCs w:val="22"/>
        </w:rPr>
        <w:t>(</w:t>
      </w:r>
      <w:r w:rsidRPr="00CE2A11">
        <w:rPr>
          <w:rStyle w:val="eop"/>
          <w:rFonts w:cs="Segoe UI"/>
          <w:b/>
          <w:sz w:val="22"/>
          <w:szCs w:val="22"/>
        </w:rPr>
        <w:t>DE</w:t>
      </w:r>
      <w:r w:rsidR="00041210" w:rsidRPr="00CE2A11">
        <w:rPr>
          <w:rStyle w:val="eop"/>
          <w:rFonts w:cs="Segoe UI"/>
          <w:b/>
          <w:sz w:val="22"/>
          <w:szCs w:val="22"/>
        </w:rPr>
        <w:t>)</w:t>
      </w:r>
      <w:r w:rsidR="009F331B" w:rsidRPr="00CE2A11">
        <w:rPr>
          <w:rStyle w:val="eop"/>
          <w:rFonts w:cs="Segoe UI"/>
          <w:b/>
          <w:sz w:val="22"/>
          <w:szCs w:val="22"/>
        </w:rPr>
        <w:t>.</w:t>
      </w:r>
    </w:p>
    <w:p w:rsidR="00E541BA" w:rsidRPr="00CE2A11" w:rsidRDefault="00E541BA" w:rsidP="006416BC">
      <w:pPr>
        <w:pStyle w:val="paragraph"/>
        <w:spacing w:line="360" w:lineRule="auto"/>
        <w:jc w:val="both"/>
        <w:textAlignment w:val="baseline"/>
        <w:rPr>
          <w:rStyle w:val="normaltextrun"/>
          <w:rFonts w:cs="Segoe UI"/>
          <w:sz w:val="22"/>
          <w:szCs w:val="22"/>
        </w:rPr>
      </w:pPr>
    </w:p>
    <w:p w:rsidR="006416BC" w:rsidRPr="00CE2A11" w:rsidRDefault="006416BC" w:rsidP="006416BC">
      <w:pPr>
        <w:pStyle w:val="paragraph"/>
        <w:spacing w:line="360" w:lineRule="auto"/>
        <w:jc w:val="both"/>
        <w:textAlignment w:val="baseline"/>
        <w:rPr>
          <w:rStyle w:val="eop"/>
          <w:rFonts w:cs="Segoe UI"/>
          <w:sz w:val="22"/>
          <w:szCs w:val="22"/>
        </w:rPr>
      </w:pPr>
      <w:r w:rsidRPr="00CE2A11">
        <w:rPr>
          <w:rStyle w:val="normaltextrun"/>
          <w:rFonts w:cs="Segoe UI"/>
          <w:sz w:val="22"/>
          <w:szCs w:val="22"/>
        </w:rPr>
        <w:t xml:space="preserve">Un ejemplo típico de un </w:t>
      </w:r>
      <w:r w:rsidR="00EA1E25" w:rsidRPr="00CE2A11">
        <w:rPr>
          <w:rStyle w:val="normaltextrun"/>
          <w:rFonts w:cs="Segoe UI"/>
          <w:sz w:val="22"/>
          <w:szCs w:val="22"/>
        </w:rPr>
        <w:t>d</w:t>
      </w:r>
      <w:r w:rsidRPr="00CE2A11">
        <w:rPr>
          <w:rStyle w:val="normaltextrun"/>
          <w:rFonts w:cs="Segoe UI"/>
          <w:sz w:val="22"/>
          <w:szCs w:val="22"/>
        </w:rPr>
        <w:t>ispositivo de escritorio es una computadora con conectividad inalámbrica colocada sobre una mesa o escritorio en el momento de uso.</w:t>
      </w:r>
    </w:p>
    <w:p w:rsidR="006416BC" w:rsidRPr="00CE2A11" w:rsidRDefault="006416BC" w:rsidP="006416BC">
      <w:pPr>
        <w:pStyle w:val="paragraph"/>
        <w:spacing w:line="360" w:lineRule="auto"/>
        <w:jc w:val="both"/>
        <w:textAlignment w:val="baseline"/>
        <w:rPr>
          <w:rFonts w:cs="Segoe UI"/>
          <w:sz w:val="22"/>
          <w:szCs w:val="22"/>
        </w:rPr>
      </w:pPr>
    </w:p>
    <w:p w:rsidR="006416BC" w:rsidRPr="00CE2A11" w:rsidRDefault="006416BC" w:rsidP="006416BC">
      <w:pPr>
        <w:pStyle w:val="paragraph"/>
        <w:spacing w:line="360" w:lineRule="auto"/>
        <w:jc w:val="both"/>
        <w:textAlignment w:val="baseline"/>
        <w:rPr>
          <w:rStyle w:val="eop"/>
          <w:rFonts w:cs="Segoe UI"/>
          <w:sz w:val="22"/>
          <w:szCs w:val="22"/>
        </w:rPr>
      </w:pPr>
      <w:r w:rsidRPr="00CE2A11">
        <w:rPr>
          <w:rStyle w:val="normaltextrun"/>
          <w:rFonts w:cs="Segoe UI"/>
          <w:sz w:val="22"/>
          <w:szCs w:val="22"/>
        </w:rPr>
        <w:t xml:space="preserve">El </w:t>
      </w:r>
      <w:r w:rsidR="00E541BA" w:rsidRPr="00CE2A11">
        <w:rPr>
          <w:rStyle w:val="normaltextrun"/>
          <w:rFonts w:cs="Segoe UI"/>
          <w:sz w:val="22"/>
          <w:szCs w:val="22"/>
        </w:rPr>
        <w:t>EBP</w:t>
      </w:r>
      <w:r w:rsidRPr="00CE2A11">
        <w:rPr>
          <w:rStyle w:val="normaltextrun"/>
          <w:rFonts w:cs="Segoe UI"/>
          <w:sz w:val="22"/>
          <w:szCs w:val="22"/>
        </w:rPr>
        <w:t xml:space="preserve"> </w:t>
      </w:r>
      <w:r w:rsidR="00E541BA" w:rsidRPr="00CE2A11">
        <w:rPr>
          <w:rStyle w:val="normaltextrun"/>
          <w:rFonts w:cs="Segoe UI"/>
          <w:sz w:val="22"/>
          <w:szCs w:val="22"/>
        </w:rPr>
        <w:t>se debe colocar</w:t>
      </w:r>
      <w:r w:rsidRPr="00CE2A11">
        <w:rPr>
          <w:rStyle w:val="normaltextrun"/>
          <w:rFonts w:cs="Segoe UI"/>
          <w:sz w:val="22"/>
          <w:szCs w:val="22"/>
        </w:rPr>
        <w:t xml:space="preserve"> a una distancia y </w:t>
      </w:r>
      <w:r w:rsidR="00516E42" w:rsidRPr="00CE2A11">
        <w:rPr>
          <w:rStyle w:val="normaltextrun"/>
          <w:rFonts w:cs="Segoe UI"/>
          <w:sz w:val="22"/>
          <w:szCs w:val="22"/>
        </w:rPr>
        <w:t xml:space="preserve">orientado hacia el </w:t>
      </w:r>
      <w:r w:rsidR="00E541BA" w:rsidRPr="00CE2A11">
        <w:rPr>
          <w:rStyle w:val="normaltextrun"/>
          <w:rFonts w:cs="Segoe UI"/>
          <w:sz w:val="22"/>
          <w:szCs w:val="22"/>
        </w:rPr>
        <w:t>MSH</w:t>
      </w:r>
      <w:r w:rsidRPr="00CE2A11">
        <w:rPr>
          <w:rStyle w:val="normaltextrun"/>
          <w:rFonts w:cs="Segoe UI"/>
          <w:sz w:val="22"/>
          <w:szCs w:val="22"/>
        </w:rPr>
        <w:t>, como correspond</w:t>
      </w:r>
      <w:r w:rsidR="00516E42" w:rsidRPr="00CE2A11">
        <w:rPr>
          <w:rStyle w:val="normaltextrun"/>
          <w:rFonts w:cs="Segoe UI"/>
          <w:sz w:val="22"/>
          <w:szCs w:val="22"/>
        </w:rPr>
        <w:t>a</w:t>
      </w:r>
      <w:r w:rsidRPr="00CE2A11">
        <w:rPr>
          <w:rStyle w:val="normaltextrun"/>
          <w:rFonts w:cs="Segoe UI"/>
          <w:sz w:val="22"/>
          <w:szCs w:val="22"/>
        </w:rPr>
        <w:t xml:space="preserve"> al </w:t>
      </w:r>
      <w:r w:rsidR="009F331B" w:rsidRPr="00CE2A11">
        <w:rPr>
          <w:rStyle w:val="normaltextrun"/>
          <w:rFonts w:cs="Segoe UI"/>
          <w:sz w:val="22"/>
          <w:szCs w:val="22"/>
        </w:rPr>
        <w:t xml:space="preserve">Uso previsto </w:t>
      </w:r>
      <w:r w:rsidRPr="00CE2A11">
        <w:rPr>
          <w:rStyle w:val="normaltextrun"/>
          <w:rFonts w:cs="Segoe UI"/>
          <w:sz w:val="22"/>
          <w:szCs w:val="22"/>
        </w:rPr>
        <w:t xml:space="preserve">especificado por el fabricante en el manual de usuario. Para dispositivos que utilizan una antena externa con posiciones variables, se deben realizar pruebas para todas las posibles posiciones de la antena. Las </w:t>
      </w:r>
      <w:r w:rsidR="009F331B" w:rsidRPr="00CE2A11">
        <w:rPr>
          <w:rStyle w:val="normaltextrun"/>
          <w:rFonts w:cs="Segoe UI"/>
          <w:b/>
          <w:sz w:val="22"/>
          <w:szCs w:val="22"/>
        </w:rPr>
        <w:t>F</w:t>
      </w:r>
      <w:r w:rsidRPr="00CE2A11">
        <w:rPr>
          <w:rStyle w:val="normaltextrun"/>
          <w:rFonts w:cs="Segoe UI"/>
          <w:b/>
          <w:sz w:val="22"/>
          <w:szCs w:val="22"/>
        </w:rPr>
        <w:t>iguras</w:t>
      </w:r>
      <w:r w:rsidRPr="00CE2A11">
        <w:rPr>
          <w:rStyle w:val="normaltextrun"/>
          <w:rFonts w:cs="Segoe UI"/>
          <w:sz w:val="22"/>
          <w:szCs w:val="22"/>
        </w:rPr>
        <w:t xml:space="preserve"> </w:t>
      </w:r>
      <w:r w:rsidR="00825CC4" w:rsidRPr="00CE2A11">
        <w:rPr>
          <w:rStyle w:val="normaltextrun"/>
          <w:rFonts w:cs="Segoe UI"/>
          <w:b/>
          <w:sz w:val="22"/>
          <w:szCs w:val="22"/>
        </w:rPr>
        <w:t>18</w:t>
      </w:r>
      <w:r w:rsidR="00825CC4" w:rsidRPr="00CE2A11">
        <w:rPr>
          <w:rStyle w:val="normaltextrun"/>
          <w:rFonts w:cs="Segoe UI"/>
          <w:sz w:val="22"/>
          <w:szCs w:val="22"/>
        </w:rPr>
        <w:t xml:space="preserve"> y </w:t>
      </w:r>
      <w:r w:rsidR="00825CC4" w:rsidRPr="00CE2A11">
        <w:rPr>
          <w:rStyle w:val="normaltextrun"/>
          <w:rFonts w:cs="Segoe UI"/>
          <w:b/>
          <w:sz w:val="22"/>
          <w:szCs w:val="22"/>
        </w:rPr>
        <w:t>20</w:t>
      </w:r>
      <w:r w:rsidRPr="00CE2A11">
        <w:rPr>
          <w:rStyle w:val="normaltextrun"/>
          <w:rFonts w:cs="Segoe UI"/>
          <w:sz w:val="22"/>
          <w:szCs w:val="22"/>
        </w:rPr>
        <w:t xml:space="preserve"> muestran posiciones de medición de</w:t>
      </w:r>
      <w:r w:rsidR="001F1AC1" w:rsidRPr="00CE2A11">
        <w:rPr>
          <w:rStyle w:val="normaltextrun"/>
          <w:rFonts w:cs="Segoe UI"/>
          <w:sz w:val="22"/>
          <w:szCs w:val="22"/>
        </w:rPr>
        <w:t>l</w:t>
      </w:r>
      <w:r w:rsidRPr="00CE2A11">
        <w:rPr>
          <w:rStyle w:val="normaltextrun"/>
          <w:rFonts w:cs="Segoe UI"/>
          <w:sz w:val="22"/>
          <w:szCs w:val="22"/>
        </w:rPr>
        <w:t xml:space="preserve"> SAR para </w:t>
      </w:r>
      <w:r w:rsidR="001F1AC1" w:rsidRPr="00CE2A11">
        <w:rPr>
          <w:rStyle w:val="normaltextrun"/>
          <w:rFonts w:cs="Segoe UI"/>
          <w:sz w:val="22"/>
          <w:szCs w:val="22"/>
        </w:rPr>
        <w:t>D</w:t>
      </w:r>
      <w:r w:rsidRPr="00CE2A11">
        <w:rPr>
          <w:rStyle w:val="normaltextrun"/>
          <w:rFonts w:cs="Segoe UI"/>
          <w:sz w:val="22"/>
          <w:szCs w:val="22"/>
        </w:rPr>
        <w:t xml:space="preserve">ispositivos de escritorio. Si el </w:t>
      </w:r>
      <w:r w:rsidR="001F1AC1" w:rsidRPr="00CE2A11">
        <w:rPr>
          <w:rStyle w:val="normaltextrun"/>
          <w:rFonts w:cs="Segoe UI"/>
          <w:sz w:val="22"/>
          <w:szCs w:val="22"/>
        </w:rPr>
        <w:t xml:space="preserve">Uso previsto </w:t>
      </w:r>
      <w:r w:rsidR="00BA3FAD" w:rsidRPr="00CE2A11">
        <w:rPr>
          <w:rStyle w:val="normaltextrun"/>
          <w:rFonts w:cs="Segoe UI"/>
          <w:sz w:val="22"/>
          <w:szCs w:val="22"/>
        </w:rPr>
        <w:t xml:space="preserve">no </w:t>
      </w:r>
      <w:r w:rsidR="00E541BA" w:rsidRPr="00CE2A11">
        <w:rPr>
          <w:rStyle w:val="normaltextrun"/>
          <w:rFonts w:cs="Segoe UI"/>
          <w:sz w:val="22"/>
          <w:szCs w:val="22"/>
        </w:rPr>
        <w:t xml:space="preserve">se </w:t>
      </w:r>
      <w:r w:rsidRPr="00CE2A11">
        <w:rPr>
          <w:rStyle w:val="normaltextrun"/>
          <w:rFonts w:cs="Segoe UI"/>
          <w:sz w:val="22"/>
          <w:szCs w:val="22"/>
        </w:rPr>
        <w:t>especific</w:t>
      </w:r>
      <w:r w:rsidR="00E541BA" w:rsidRPr="00CE2A11">
        <w:rPr>
          <w:rStyle w:val="normaltextrun"/>
          <w:rFonts w:cs="Segoe UI"/>
          <w:sz w:val="22"/>
          <w:szCs w:val="22"/>
        </w:rPr>
        <w:t>a</w:t>
      </w:r>
      <w:r w:rsidRPr="00CE2A11">
        <w:rPr>
          <w:rStyle w:val="normaltextrun"/>
          <w:rFonts w:cs="Segoe UI"/>
          <w:sz w:val="22"/>
          <w:szCs w:val="22"/>
        </w:rPr>
        <w:t xml:space="preserve"> por el fabricante, el dispositivo se debe probar directamente contra la superficie plana del </w:t>
      </w:r>
      <w:r w:rsidR="00E541BA" w:rsidRPr="00CE2A11">
        <w:rPr>
          <w:rStyle w:val="normaltextrun"/>
          <w:rFonts w:cs="Segoe UI"/>
          <w:sz w:val="22"/>
          <w:szCs w:val="22"/>
        </w:rPr>
        <w:t>MSH</w:t>
      </w:r>
      <w:r w:rsidRPr="00CE2A11">
        <w:rPr>
          <w:rStyle w:val="normaltextrun"/>
          <w:rFonts w:cs="Segoe UI"/>
          <w:sz w:val="22"/>
          <w:szCs w:val="22"/>
        </w:rPr>
        <w:t>.</w:t>
      </w:r>
    </w:p>
    <w:p w:rsidR="006416BC" w:rsidRPr="00CE2A11" w:rsidRDefault="006416BC" w:rsidP="006416BC">
      <w:pPr>
        <w:pStyle w:val="paragraph"/>
        <w:spacing w:line="360" w:lineRule="auto"/>
        <w:jc w:val="both"/>
        <w:textAlignment w:val="baseline"/>
        <w:rPr>
          <w:rFonts w:cs="Segoe UI"/>
          <w:sz w:val="22"/>
          <w:szCs w:val="22"/>
        </w:rPr>
      </w:pPr>
    </w:p>
    <w:p w:rsidR="006416BC" w:rsidRPr="00CE2A11" w:rsidRDefault="006416BC" w:rsidP="006416BC">
      <w:pPr>
        <w:pStyle w:val="paragraph"/>
        <w:spacing w:line="360" w:lineRule="auto"/>
        <w:jc w:val="both"/>
        <w:textAlignment w:val="baseline"/>
        <w:rPr>
          <w:rStyle w:val="eop"/>
          <w:rFonts w:cs="Segoe UI"/>
          <w:sz w:val="22"/>
          <w:szCs w:val="22"/>
        </w:rPr>
      </w:pPr>
      <w:r w:rsidRPr="00CE2A11">
        <w:rPr>
          <w:rStyle w:val="normaltextrun"/>
          <w:rFonts w:cs="Segoe UI"/>
          <w:sz w:val="22"/>
          <w:szCs w:val="22"/>
        </w:rPr>
        <w:t xml:space="preserve">Debido al diseño físico, algunas superficies pueden </w:t>
      </w:r>
      <w:r w:rsidR="00E541BA" w:rsidRPr="00CE2A11">
        <w:rPr>
          <w:rStyle w:val="normaltextrun"/>
          <w:rFonts w:cs="Segoe UI"/>
          <w:sz w:val="22"/>
          <w:szCs w:val="22"/>
        </w:rPr>
        <w:t>no estar</w:t>
      </w:r>
      <w:r w:rsidRPr="00CE2A11">
        <w:rPr>
          <w:rStyle w:val="normaltextrun"/>
          <w:rFonts w:cs="Segoe UI"/>
          <w:sz w:val="22"/>
          <w:szCs w:val="22"/>
        </w:rPr>
        <w:t xml:space="preserve"> sujetas a prueba, por ejemplo, la base de un dispositivo que se coloca sobre un escritorio.</w:t>
      </w:r>
    </w:p>
    <w:p w:rsidR="006416BC" w:rsidRPr="00CE2A11" w:rsidRDefault="005569FB" w:rsidP="004D19AA">
      <w:pPr>
        <w:pStyle w:val="paragraph"/>
        <w:spacing w:line="360" w:lineRule="auto"/>
        <w:jc w:val="center"/>
        <w:textAlignment w:val="baseline"/>
        <w:rPr>
          <w:rStyle w:val="eop"/>
          <w:rFonts w:cs="Segoe UI"/>
          <w:b/>
          <w:bCs/>
          <w:sz w:val="22"/>
          <w:szCs w:val="22"/>
        </w:rPr>
      </w:pPr>
      <w:r w:rsidRPr="00CE2A11">
        <w:rPr>
          <w:b/>
          <w:noProof/>
          <w:sz w:val="22"/>
          <w:szCs w:val="22"/>
          <w:lang w:val="es-MX"/>
        </w:rPr>
        <w:drawing>
          <wp:anchor distT="0" distB="0" distL="114300" distR="114300" simplePos="0" relativeHeight="251658273" behindDoc="0" locked="0" layoutInCell="1" allowOverlap="1" wp14:anchorId="2E3BBA96" wp14:editId="4471D240">
            <wp:simplePos x="0" y="0"/>
            <wp:positionH relativeFrom="column">
              <wp:posOffset>605364</wp:posOffset>
            </wp:positionH>
            <wp:positionV relativeFrom="paragraph">
              <wp:posOffset>957</wp:posOffset>
            </wp:positionV>
            <wp:extent cx="4408295" cy="5055576"/>
            <wp:effectExtent l="0" t="0" r="0"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08295" cy="5055576"/>
                    </a:xfrm>
                    <a:prstGeom prst="rect">
                      <a:avLst/>
                    </a:prstGeom>
                    <a:noFill/>
                    <a:ln>
                      <a:noFill/>
                    </a:ln>
                  </pic:spPr>
                </pic:pic>
              </a:graphicData>
            </a:graphic>
          </wp:anchor>
        </w:drawing>
      </w:r>
      <w:r w:rsidR="006416BC" w:rsidRPr="00CE2A11">
        <w:rPr>
          <w:b/>
          <w:sz w:val="22"/>
          <w:szCs w:val="22"/>
        </w:rPr>
        <w:t xml:space="preserve">Figura </w:t>
      </w:r>
      <w:r w:rsidR="00825CC4" w:rsidRPr="00CE2A11">
        <w:rPr>
          <w:b/>
          <w:sz w:val="22"/>
          <w:szCs w:val="22"/>
        </w:rPr>
        <w:t>20</w:t>
      </w:r>
      <w:r w:rsidR="006416BC" w:rsidRPr="00CE2A11">
        <w:rPr>
          <w:b/>
          <w:sz w:val="22"/>
          <w:szCs w:val="22"/>
        </w:rPr>
        <w:t xml:space="preserve"> – Posiciones de prueba para </w:t>
      </w:r>
      <w:r w:rsidR="00041210" w:rsidRPr="00CE2A11">
        <w:rPr>
          <w:b/>
          <w:sz w:val="22"/>
          <w:szCs w:val="22"/>
        </w:rPr>
        <w:t>DE</w:t>
      </w:r>
      <w:r w:rsidR="00160617" w:rsidRPr="00CE2A11">
        <w:rPr>
          <w:b/>
          <w:sz w:val="22"/>
          <w:szCs w:val="22"/>
        </w:rPr>
        <w:t>.</w:t>
      </w:r>
    </w:p>
    <w:p w:rsidR="006416BC" w:rsidRPr="00CE2A11" w:rsidRDefault="006416BC" w:rsidP="006416BC">
      <w:pPr>
        <w:pStyle w:val="paragraph"/>
        <w:spacing w:line="360" w:lineRule="auto"/>
        <w:jc w:val="both"/>
        <w:textAlignment w:val="baseline"/>
        <w:rPr>
          <w:rStyle w:val="eop"/>
          <w:rFonts w:cs="Segoe UI"/>
          <w:sz w:val="22"/>
          <w:szCs w:val="22"/>
        </w:rPr>
      </w:pPr>
    </w:p>
    <w:p w:rsidR="006416BC" w:rsidRPr="00CE2A11" w:rsidRDefault="009B3C54" w:rsidP="004D19AA">
      <w:pPr>
        <w:pStyle w:val="paragraph"/>
        <w:spacing w:line="360" w:lineRule="auto"/>
        <w:jc w:val="both"/>
        <w:textAlignment w:val="baseline"/>
        <w:outlineLvl w:val="3"/>
        <w:rPr>
          <w:rFonts w:cs="Segoe UI"/>
          <w:b/>
          <w:sz w:val="22"/>
          <w:szCs w:val="22"/>
        </w:rPr>
      </w:pPr>
      <w:r w:rsidRPr="00CE2A11">
        <w:rPr>
          <w:rStyle w:val="normaltextrun"/>
          <w:rFonts w:cs="Segoe UI"/>
          <w:b/>
          <w:sz w:val="22"/>
          <w:szCs w:val="22"/>
        </w:rPr>
        <w:t>5.2.</w:t>
      </w:r>
      <w:r w:rsidR="00F87BAB" w:rsidRPr="00CE2A11">
        <w:rPr>
          <w:rStyle w:val="normaltextrun"/>
          <w:rFonts w:cs="Segoe UI"/>
          <w:b/>
          <w:sz w:val="22"/>
          <w:szCs w:val="22"/>
        </w:rPr>
        <w:t>7</w:t>
      </w:r>
      <w:r w:rsidR="00A602D4" w:rsidRPr="00CE2A11">
        <w:rPr>
          <w:rStyle w:val="normaltextrun"/>
          <w:rFonts w:cs="Segoe UI"/>
          <w:b/>
          <w:sz w:val="22"/>
          <w:szCs w:val="22"/>
        </w:rPr>
        <w:t>.7. DISPOSITIVO</w:t>
      </w:r>
      <w:r w:rsidR="00DF69B2" w:rsidRPr="00CE2A11">
        <w:rPr>
          <w:rStyle w:val="normaltextrun"/>
          <w:rFonts w:cs="Segoe UI"/>
          <w:b/>
          <w:sz w:val="22"/>
          <w:szCs w:val="22"/>
        </w:rPr>
        <w:t xml:space="preserve"> DE COMUNICACIÓN INALÁMBRICA DE USO </w:t>
      </w:r>
      <w:r w:rsidRPr="00CE2A11">
        <w:rPr>
          <w:rStyle w:val="normaltextrun"/>
          <w:rFonts w:cs="Segoe UI"/>
          <w:b/>
          <w:sz w:val="22"/>
          <w:szCs w:val="22"/>
        </w:rPr>
        <w:t>FRENTE AL ROSTRO</w:t>
      </w:r>
      <w:r w:rsidR="00F87BAB" w:rsidRPr="00CE2A11">
        <w:rPr>
          <w:rStyle w:val="eop"/>
          <w:rFonts w:cs="Segoe UI"/>
          <w:b/>
          <w:sz w:val="22"/>
          <w:szCs w:val="22"/>
        </w:rPr>
        <w:t xml:space="preserve"> (</w:t>
      </w:r>
      <w:r w:rsidRPr="00CE2A11">
        <w:rPr>
          <w:rStyle w:val="eop"/>
          <w:rFonts w:cs="Segoe UI"/>
          <w:b/>
          <w:sz w:val="22"/>
          <w:szCs w:val="22"/>
        </w:rPr>
        <w:t>DR</w:t>
      </w:r>
      <w:r w:rsidR="00F87BAB" w:rsidRPr="00CE2A11">
        <w:rPr>
          <w:rStyle w:val="eop"/>
          <w:rFonts w:cs="Segoe UI"/>
          <w:b/>
          <w:sz w:val="22"/>
          <w:szCs w:val="22"/>
        </w:rPr>
        <w:t>).</w:t>
      </w:r>
    </w:p>
    <w:p w:rsidR="006416BC" w:rsidRPr="00CE2A11" w:rsidRDefault="006416BC" w:rsidP="006416BC">
      <w:pPr>
        <w:pStyle w:val="paragraph"/>
        <w:spacing w:line="360" w:lineRule="auto"/>
        <w:jc w:val="both"/>
        <w:textAlignment w:val="baseline"/>
        <w:rPr>
          <w:rStyle w:val="eop"/>
          <w:rFonts w:cs="Segoe UI"/>
          <w:sz w:val="22"/>
          <w:szCs w:val="22"/>
        </w:rPr>
      </w:pPr>
      <w:r w:rsidRPr="00CE2A11">
        <w:rPr>
          <w:rStyle w:val="normaltextrun"/>
          <w:rFonts w:cs="Segoe UI"/>
          <w:sz w:val="22"/>
          <w:szCs w:val="22"/>
        </w:rPr>
        <w:t xml:space="preserve">Un ejemplo típico de </w:t>
      </w:r>
      <w:r w:rsidR="00F87BAB" w:rsidRPr="00CE2A11">
        <w:rPr>
          <w:rStyle w:val="normaltextrun"/>
          <w:rFonts w:cs="Segoe UI"/>
          <w:sz w:val="22"/>
          <w:szCs w:val="22"/>
        </w:rPr>
        <w:t>D</w:t>
      </w:r>
      <w:r w:rsidRPr="00CE2A11">
        <w:rPr>
          <w:rStyle w:val="normaltextrun"/>
          <w:rFonts w:cs="Segoe UI"/>
          <w:sz w:val="22"/>
          <w:szCs w:val="22"/>
        </w:rPr>
        <w:t xml:space="preserve">ispositivos frente al rostro es un </w:t>
      </w:r>
      <w:r w:rsidR="002254C5" w:rsidRPr="00CE2A11">
        <w:rPr>
          <w:rStyle w:val="normaltextrun"/>
          <w:rFonts w:cs="Segoe UI"/>
          <w:sz w:val="22"/>
          <w:szCs w:val="22"/>
        </w:rPr>
        <w:t>R</w:t>
      </w:r>
      <w:r w:rsidRPr="00CE2A11">
        <w:rPr>
          <w:rStyle w:val="normaltextrun"/>
          <w:rFonts w:cs="Segoe UI"/>
          <w:sz w:val="22"/>
          <w:szCs w:val="22"/>
        </w:rPr>
        <w:t>adio de dos vías que se sostiene a cierta distancia del rost</w:t>
      </w:r>
      <w:r w:rsidR="009B3C54" w:rsidRPr="00CE2A11">
        <w:rPr>
          <w:rStyle w:val="normaltextrun"/>
          <w:rFonts w:cs="Segoe UI"/>
          <w:sz w:val="22"/>
          <w:szCs w:val="22"/>
        </w:rPr>
        <w:t>ro del usuario cuando transmite, e</w:t>
      </w:r>
      <w:r w:rsidRPr="00CE2A11">
        <w:rPr>
          <w:rStyle w:val="normaltextrun"/>
          <w:rFonts w:cs="Segoe UI"/>
          <w:sz w:val="22"/>
          <w:szCs w:val="22"/>
        </w:rPr>
        <w:t xml:space="preserve">n estos casos el </w:t>
      </w:r>
      <w:r w:rsidR="009B3C54" w:rsidRPr="00CE2A11">
        <w:rPr>
          <w:rStyle w:val="normaltextrun"/>
          <w:rFonts w:cs="Segoe UI"/>
          <w:sz w:val="22"/>
          <w:szCs w:val="22"/>
        </w:rPr>
        <w:t xml:space="preserve">EBP </w:t>
      </w:r>
      <w:r w:rsidRPr="00CE2A11">
        <w:rPr>
          <w:rStyle w:val="normaltextrun"/>
          <w:rFonts w:cs="Segoe UI"/>
          <w:sz w:val="22"/>
          <w:szCs w:val="22"/>
        </w:rPr>
        <w:t xml:space="preserve">debe estar posicionado a una distancia de la superficie del </w:t>
      </w:r>
      <w:r w:rsidR="009B3C54" w:rsidRPr="00CE2A11">
        <w:rPr>
          <w:rStyle w:val="normaltextrun"/>
          <w:rFonts w:cs="Segoe UI"/>
          <w:sz w:val="22"/>
          <w:szCs w:val="22"/>
        </w:rPr>
        <w:t>MSH</w:t>
      </w:r>
      <w:r w:rsidRPr="00CE2A11">
        <w:rPr>
          <w:rStyle w:val="normaltextrun"/>
          <w:rFonts w:cs="Segoe UI"/>
          <w:sz w:val="22"/>
          <w:szCs w:val="22"/>
        </w:rPr>
        <w:t xml:space="preserve"> que corresponda a la distancia de </w:t>
      </w:r>
      <w:r w:rsidR="00F87BAB" w:rsidRPr="00CE2A11">
        <w:rPr>
          <w:rStyle w:val="normaltextrun"/>
          <w:rFonts w:cs="Segoe UI"/>
          <w:sz w:val="22"/>
          <w:szCs w:val="22"/>
        </w:rPr>
        <w:t xml:space="preserve">Uso previsto </w:t>
      </w:r>
      <w:r w:rsidRPr="00CE2A11">
        <w:rPr>
          <w:rStyle w:val="normaltextrun"/>
          <w:rFonts w:cs="Segoe UI"/>
          <w:sz w:val="22"/>
          <w:szCs w:val="22"/>
        </w:rPr>
        <w:t>indicada por el fabricante en el manual de usuario (</w:t>
      </w:r>
      <w:r w:rsidR="00F87BAB" w:rsidRPr="00CE2A11">
        <w:rPr>
          <w:rStyle w:val="normaltextrun"/>
          <w:rFonts w:cs="Segoe UI"/>
          <w:b/>
          <w:sz w:val="22"/>
          <w:szCs w:val="22"/>
        </w:rPr>
        <w:t>F</w:t>
      </w:r>
      <w:r w:rsidRPr="00CE2A11">
        <w:rPr>
          <w:rStyle w:val="normaltextrun"/>
          <w:rFonts w:cs="Segoe UI"/>
          <w:b/>
          <w:sz w:val="22"/>
          <w:szCs w:val="22"/>
        </w:rPr>
        <w:t xml:space="preserve">igura </w:t>
      </w:r>
      <w:r w:rsidR="00825CC4" w:rsidRPr="00CE2A11">
        <w:rPr>
          <w:rStyle w:val="normaltextrun"/>
          <w:rFonts w:cs="Segoe UI"/>
          <w:b/>
          <w:sz w:val="22"/>
          <w:szCs w:val="22"/>
        </w:rPr>
        <w:t>2</w:t>
      </w:r>
      <w:r w:rsidR="00F87BAB" w:rsidRPr="00CE2A11">
        <w:rPr>
          <w:rStyle w:val="normaltextrun"/>
          <w:rFonts w:cs="Segoe UI"/>
          <w:b/>
          <w:sz w:val="22"/>
          <w:szCs w:val="22"/>
        </w:rPr>
        <w:t>1-</w:t>
      </w:r>
      <w:r w:rsidRPr="00CE2A11">
        <w:rPr>
          <w:rStyle w:val="normaltextrun"/>
          <w:rFonts w:cs="Segoe UI"/>
          <w:b/>
          <w:sz w:val="22"/>
          <w:szCs w:val="22"/>
        </w:rPr>
        <w:t>a</w:t>
      </w:r>
      <w:r w:rsidRPr="00CE2A11">
        <w:rPr>
          <w:rStyle w:val="normaltextrun"/>
          <w:rFonts w:cs="Segoe UI"/>
          <w:sz w:val="22"/>
          <w:szCs w:val="22"/>
        </w:rPr>
        <w:t xml:space="preserve">). Si el fabricante no especifica un </w:t>
      </w:r>
      <w:r w:rsidR="00F87BAB" w:rsidRPr="00CE2A11">
        <w:rPr>
          <w:rStyle w:val="normaltextrun"/>
          <w:rFonts w:cs="Segoe UI"/>
          <w:sz w:val="22"/>
          <w:szCs w:val="22"/>
        </w:rPr>
        <w:t>Uso previsto</w:t>
      </w:r>
      <w:r w:rsidRPr="00CE2A11">
        <w:rPr>
          <w:rStyle w:val="normaltextrun"/>
          <w:rFonts w:cs="Segoe UI"/>
          <w:sz w:val="22"/>
          <w:szCs w:val="22"/>
        </w:rPr>
        <w:t>, se debe</w:t>
      </w:r>
      <w:r w:rsidR="00170C32" w:rsidRPr="00CE2A11">
        <w:rPr>
          <w:rStyle w:val="normaltextrun"/>
          <w:rFonts w:cs="Segoe UI"/>
          <w:sz w:val="22"/>
          <w:szCs w:val="22"/>
        </w:rPr>
        <w:t>rá</w:t>
      </w:r>
      <w:r w:rsidRPr="00CE2A11">
        <w:rPr>
          <w:rStyle w:val="normaltextrun"/>
          <w:rFonts w:cs="Segoe UI"/>
          <w:sz w:val="22"/>
          <w:szCs w:val="22"/>
        </w:rPr>
        <w:t xml:space="preserve"> utilizar una distancia de separación de 25 mm</w:t>
      </w:r>
      <w:r w:rsidR="00480085" w:rsidRPr="00CE2A11">
        <w:rPr>
          <w:rStyle w:val="Refdenotaalpie"/>
          <w:sz w:val="22"/>
          <w:szCs w:val="22"/>
        </w:rPr>
        <w:footnoteReference w:id="5"/>
      </w:r>
      <w:r w:rsidRPr="00CE2A11">
        <w:rPr>
          <w:rStyle w:val="normaltextrun"/>
          <w:rFonts w:cs="Segoe UI"/>
          <w:sz w:val="22"/>
          <w:szCs w:val="22"/>
        </w:rPr>
        <w:t xml:space="preserve"> entre la superficie del </w:t>
      </w:r>
      <w:r w:rsidR="009B3C54" w:rsidRPr="00CE2A11">
        <w:rPr>
          <w:rStyle w:val="normaltextrun"/>
          <w:rFonts w:cs="Segoe UI"/>
          <w:sz w:val="22"/>
          <w:szCs w:val="22"/>
        </w:rPr>
        <w:t>MSH</w:t>
      </w:r>
      <w:r w:rsidRPr="00CE2A11">
        <w:rPr>
          <w:rStyle w:val="normaltextrun"/>
          <w:rFonts w:cs="Segoe UI"/>
          <w:sz w:val="22"/>
          <w:szCs w:val="22"/>
        </w:rPr>
        <w:t xml:space="preserve"> y el </w:t>
      </w:r>
      <w:r w:rsidR="009B3C54" w:rsidRPr="00CE2A11">
        <w:rPr>
          <w:rStyle w:val="normaltextrun"/>
          <w:rFonts w:cs="Segoe UI"/>
          <w:sz w:val="22"/>
          <w:szCs w:val="22"/>
        </w:rPr>
        <w:t>EBP</w:t>
      </w:r>
      <w:r w:rsidRPr="00CE2A11">
        <w:rPr>
          <w:rStyle w:val="normaltextrun"/>
          <w:rFonts w:cs="Segoe UI"/>
          <w:sz w:val="22"/>
          <w:szCs w:val="22"/>
        </w:rPr>
        <w:t>.</w:t>
      </w:r>
    </w:p>
    <w:p w:rsidR="006416BC" w:rsidRPr="00CE2A11" w:rsidRDefault="006416BC" w:rsidP="006416BC">
      <w:pPr>
        <w:pStyle w:val="paragraph"/>
        <w:spacing w:line="360" w:lineRule="auto"/>
        <w:jc w:val="both"/>
        <w:textAlignment w:val="baseline"/>
        <w:rPr>
          <w:rFonts w:cs="Segoe UI"/>
        </w:rPr>
      </w:pPr>
    </w:p>
    <w:p w:rsidR="006416BC" w:rsidRPr="00CE2A11" w:rsidRDefault="003348B4" w:rsidP="006416BC">
      <w:pPr>
        <w:pStyle w:val="paragraph"/>
        <w:spacing w:line="360" w:lineRule="auto"/>
        <w:jc w:val="both"/>
        <w:textAlignment w:val="baseline"/>
        <w:rPr>
          <w:rStyle w:val="eop"/>
          <w:rFonts w:cs="Segoe UI"/>
          <w:sz w:val="22"/>
          <w:szCs w:val="22"/>
        </w:rPr>
      </w:pPr>
      <w:r w:rsidRPr="00CE2A11">
        <w:rPr>
          <w:rStyle w:val="normaltextrun"/>
          <w:rFonts w:cs="Segoe UI"/>
          <w:sz w:val="22"/>
          <w:szCs w:val="22"/>
        </w:rPr>
        <w:t xml:space="preserve">Otros dispositivos que </w:t>
      </w:r>
      <w:r w:rsidR="006416BC" w:rsidRPr="00CE2A11">
        <w:rPr>
          <w:rStyle w:val="normaltextrun"/>
          <w:rFonts w:cs="Segoe UI"/>
          <w:sz w:val="22"/>
          <w:szCs w:val="22"/>
        </w:rPr>
        <w:t xml:space="preserve">también se pueden considerar dentro de esta categoría incluyen cámaras fotográficas y de video con conexión inalámbrica, que pueden enviar datos a una red u otro dispositivo </w:t>
      </w:r>
      <w:r w:rsidR="00825CC4" w:rsidRPr="00CE2A11">
        <w:rPr>
          <w:rStyle w:val="normaltextrun"/>
          <w:rFonts w:cs="Segoe UI"/>
          <w:sz w:val="22"/>
          <w:szCs w:val="22"/>
        </w:rPr>
        <w:t>(</w:t>
      </w:r>
      <w:r w:rsidR="007B612C" w:rsidRPr="00CE2A11">
        <w:rPr>
          <w:rStyle w:val="normaltextrun"/>
          <w:rFonts w:cs="Segoe UI"/>
          <w:b/>
          <w:sz w:val="22"/>
          <w:szCs w:val="22"/>
        </w:rPr>
        <w:t>F</w:t>
      </w:r>
      <w:r w:rsidR="00825CC4" w:rsidRPr="00CE2A11">
        <w:rPr>
          <w:rStyle w:val="normaltextrun"/>
          <w:rFonts w:cs="Segoe UI"/>
          <w:b/>
          <w:sz w:val="22"/>
          <w:szCs w:val="22"/>
        </w:rPr>
        <w:t>igura 2</w:t>
      </w:r>
      <w:r w:rsidR="007B612C" w:rsidRPr="00CE2A11">
        <w:rPr>
          <w:rStyle w:val="normaltextrun"/>
          <w:rFonts w:cs="Segoe UI"/>
          <w:b/>
          <w:sz w:val="22"/>
          <w:szCs w:val="22"/>
        </w:rPr>
        <w:t>1-</w:t>
      </w:r>
      <w:r w:rsidR="00825CC4" w:rsidRPr="00CE2A11">
        <w:rPr>
          <w:rStyle w:val="normaltextrun"/>
          <w:rFonts w:cs="Segoe UI"/>
          <w:b/>
          <w:sz w:val="22"/>
          <w:szCs w:val="22"/>
        </w:rPr>
        <w:t>b</w:t>
      </w:r>
      <w:r w:rsidR="00825CC4" w:rsidRPr="00CE2A11">
        <w:rPr>
          <w:rStyle w:val="normaltextrun"/>
          <w:rFonts w:cs="Segoe UI"/>
          <w:sz w:val="22"/>
          <w:szCs w:val="22"/>
        </w:rPr>
        <w:t xml:space="preserve">). </w:t>
      </w:r>
      <w:r w:rsidR="006416BC" w:rsidRPr="00CE2A11">
        <w:rPr>
          <w:rStyle w:val="normaltextrun"/>
          <w:rFonts w:cs="Segoe UI"/>
          <w:sz w:val="22"/>
          <w:szCs w:val="22"/>
        </w:rPr>
        <w:t xml:space="preserve">En el caso de algún dispositivo que su </w:t>
      </w:r>
      <w:r w:rsidR="007B612C" w:rsidRPr="00CE2A11">
        <w:rPr>
          <w:rStyle w:val="normaltextrun"/>
          <w:rFonts w:cs="Segoe UI"/>
          <w:sz w:val="22"/>
          <w:szCs w:val="22"/>
        </w:rPr>
        <w:t>Uso previsto</w:t>
      </w:r>
      <w:r w:rsidR="006416BC" w:rsidRPr="00CE2A11">
        <w:rPr>
          <w:rStyle w:val="normaltextrun"/>
          <w:rFonts w:cs="Segoe UI"/>
          <w:sz w:val="22"/>
          <w:szCs w:val="22"/>
        </w:rPr>
        <w:t xml:space="preserve"> requiera de una </w:t>
      </w:r>
      <w:r w:rsidR="007B612C" w:rsidRPr="00CE2A11">
        <w:rPr>
          <w:rStyle w:val="normaltextrun"/>
          <w:rFonts w:cs="Segoe UI"/>
          <w:sz w:val="22"/>
          <w:szCs w:val="22"/>
        </w:rPr>
        <w:t>D</w:t>
      </w:r>
      <w:r w:rsidR="006416BC" w:rsidRPr="00CE2A11">
        <w:rPr>
          <w:rStyle w:val="normaltextrun"/>
          <w:rFonts w:cs="Segoe UI"/>
          <w:sz w:val="22"/>
          <w:szCs w:val="22"/>
        </w:rPr>
        <w:t>istancia de separación del usuario (por ejemplo, dispositivos con una pantalla de despliegue), éste debe ser colocado a una distancia de</w:t>
      </w:r>
      <w:r w:rsidR="005674F1" w:rsidRPr="00CE2A11">
        <w:rPr>
          <w:rStyle w:val="normaltextrun"/>
          <w:rFonts w:cs="Segoe UI"/>
          <w:sz w:val="22"/>
          <w:szCs w:val="22"/>
        </w:rPr>
        <w:t xml:space="preserve"> la superficie del MSH</w:t>
      </w:r>
      <w:r w:rsidR="006416BC" w:rsidRPr="00CE2A11">
        <w:rPr>
          <w:rStyle w:val="normaltextrun"/>
          <w:rFonts w:cs="Segoe UI"/>
          <w:sz w:val="22"/>
          <w:szCs w:val="22"/>
        </w:rPr>
        <w:t xml:space="preserve"> que corresponda al </w:t>
      </w:r>
      <w:r w:rsidR="007B612C" w:rsidRPr="00CE2A11">
        <w:rPr>
          <w:rStyle w:val="normaltextrun"/>
          <w:rFonts w:cs="Segoe UI"/>
          <w:sz w:val="22"/>
          <w:szCs w:val="22"/>
        </w:rPr>
        <w:t xml:space="preserve">Uso previsto </w:t>
      </w:r>
      <w:r w:rsidR="006416BC" w:rsidRPr="00CE2A11">
        <w:rPr>
          <w:rStyle w:val="normaltextrun"/>
          <w:rFonts w:cs="Segoe UI"/>
          <w:sz w:val="22"/>
          <w:szCs w:val="22"/>
        </w:rPr>
        <w:t>indicado por el fabricante en el manual de</w:t>
      </w:r>
      <w:r w:rsidR="00041210" w:rsidRPr="00CE2A11">
        <w:rPr>
          <w:rStyle w:val="normaltextrun"/>
          <w:rFonts w:cs="Segoe UI"/>
          <w:sz w:val="22"/>
          <w:szCs w:val="22"/>
        </w:rPr>
        <w:t xml:space="preserve"> usuario</w:t>
      </w:r>
      <w:r w:rsidR="006416BC" w:rsidRPr="00CE2A11">
        <w:rPr>
          <w:rStyle w:val="normaltextrun"/>
          <w:rFonts w:cs="Segoe UI"/>
          <w:sz w:val="22"/>
          <w:szCs w:val="22"/>
        </w:rPr>
        <w:t xml:space="preserve"> (</w:t>
      </w:r>
      <w:r w:rsidR="007B612C" w:rsidRPr="00CE2A11">
        <w:rPr>
          <w:rStyle w:val="normaltextrun"/>
          <w:rFonts w:cs="Segoe UI"/>
          <w:b/>
          <w:sz w:val="22"/>
          <w:szCs w:val="22"/>
        </w:rPr>
        <w:t>F</w:t>
      </w:r>
      <w:r w:rsidR="00825CC4" w:rsidRPr="00CE2A11">
        <w:rPr>
          <w:rStyle w:val="normaltextrun"/>
          <w:rFonts w:cs="Segoe UI"/>
          <w:b/>
          <w:sz w:val="22"/>
          <w:szCs w:val="22"/>
        </w:rPr>
        <w:t>igura 2</w:t>
      </w:r>
      <w:r w:rsidR="007A38EC" w:rsidRPr="00CE2A11">
        <w:rPr>
          <w:rStyle w:val="normaltextrun"/>
          <w:rFonts w:cs="Segoe UI"/>
          <w:b/>
          <w:sz w:val="22"/>
          <w:szCs w:val="22"/>
        </w:rPr>
        <w:t>1</w:t>
      </w:r>
      <w:r w:rsidR="007B612C" w:rsidRPr="00CE2A11">
        <w:rPr>
          <w:rStyle w:val="normaltextrun"/>
          <w:rFonts w:cs="Segoe UI"/>
          <w:b/>
          <w:sz w:val="22"/>
          <w:szCs w:val="22"/>
        </w:rPr>
        <w:t>-</w:t>
      </w:r>
      <w:r w:rsidR="006416BC" w:rsidRPr="00CE2A11">
        <w:rPr>
          <w:rStyle w:val="normaltextrun"/>
          <w:rFonts w:cs="Segoe UI"/>
          <w:b/>
          <w:sz w:val="22"/>
          <w:szCs w:val="22"/>
        </w:rPr>
        <w:t>b</w:t>
      </w:r>
      <w:r w:rsidR="006416BC" w:rsidRPr="00CE2A11">
        <w:rPr>
          <w:rStyle w:val="normaltextrun"/>
          <w:rFonts w:cs="Segoe UI"/>
          <w:sz w:val="22"/>
          <w:szCs w:val="22"/>
        </w:rPr>
        <w:t xml:space="preserve">, lado izquierdo). Si el fabricante no especifica un </w:t>
      </w:r>
      <w:r w:rsidR="007B612C" w:rsidRPr="00CE2A11">
        <w:rPr>
          <w:rStyle w:val="normaltextrun"/>
          <w:rFonts w:cs="Segoe UI"/>
          <w:sz w:val="22"/>
          <w:szCs w:val="22"/>
        </w:rPr>
        <w:t>Uso previsto</w:t>
      </w:r>
      <w:r w:rsidR="006416BC" w:rsidRPr="00CE2A11">
        <w:rPr>
          <w:rStyle w:val="normaltextrun"/>
          <w:rFonts w:cs="Segoe UI"/>
          <w:sz w:val="22"/>
          <w:szCs w:val="22"/>
        </w:rPr>
        <w:t xml:space="preserve">, se debe utilizar una </w:t>
      </w:r>
      <w:r w:rsidR="007B612C" w:rsidRPr="00CE2A11">
        <w:rPr>
          <w:rStyle w:val="normaltextrun"/>
          <w:rFonts w:cs="Segoe UI"/>
          <w:sz w:val="22"/>
          <w:szCs w:val="22"/>
        </w:rPr>
        <w:t>D</w:t>
      </w:r>
      <w:r w:rsidR="006416BC" w:rsidRPr="00CE2A11">
        <w:rPr>
          <w:rStyle w:val="normaltextrun"/>
          <w:rFonts w:cs="Segoe UI"/>
          <w:sz w:val="22"/>
          <w:szCs w:val="22"/>
        </w:rPr>
        <w:t xml:space="preserve">istancia de separación de la superficie del </w:t>
      </w:r>
      <w:r w:rsidR="00041210" w:rsidRPr="00CE2A11">
        <w:rPr>
          <w:rStyle w:val="normaltextrun"/>
          <w:rFonts w:cs="Segoe UI"/>
          <w:sz w:val="22"/>
          <w:szCs w:val="22"/>
        </w:rPr>
        <w:t>MSH</w:t>
      </w:r>
      <w:r w:rsidR="006416BC" w:rsidRPr="00CE2A11">
        <w:rPr>
          <w:rStyle w:val="normaltextrun"/>
          <w:rFonts w:cs="Segoe UI"/>
          <w:sz w:val="22"/>
          <w:szCs w:val="22"/>
        </w:rPr>
        <w:t xml:space="preserve"> de 25 </w:t>
      </w:r>
      <w:r w:rsidR="006416BC" w:rsidRPr="00CE2A11">
        <w:rPr>
          <w:rStyle w:val="spellingerror"/>
          <w:rFonts w:eastAsia="Calibri" w:cs="Segoe UI"/>
          <w:sz w:val="22"/>
          <w:szCs w:val="22"/>
        </w:rPr>
        <w:t>mm.</w:t>
      </w:r>
    </w:p>
    <w:p w:rsidR="006416BC" w:rsidRPr="00CE2A11" w:rsidRDefault="006416BC" w:rsidP="006416BC">
      <w:pPr>
        <w:pStyle w:val="paragraph"/>
        <w:spacing w:line="360" w:lineRule="auto"/>
        <w:jc w:val="both"/>
        <w:textAlignment w:val="baseline"/>
        <w:rPr>
          <w:rFonts w:cs="Segoe UI"/>
          <w:sz w:val="22"/>
          <w:szCs w:val="22"/>
        </w:rPr>
      </w:pPr>
    </w:p>
    <w:p w:rsidR="006416BC" w:rsidRPr="00CE2A11" w:rsidRDefault="006416BC" w:rsidP="006416BC">
      <w:pPr>
        <w:pStyle w:val="paragraph"/>
        <w:spacing w:line="360" w:lineRule="auto"/>
        <w:jc w:val="both"/>
        <w:textAlignment w:val="baseline"/>
        <w:rPr>
          <w:rStyle w:val="eop"/>
          <w:rFonts w:cs="Segoe UI"/>
          <w:sz w:val="22"/>
          <w:szCs w:val="22"/>
        </w:rPr>
      </w:pPr>
      <w:r w:rsidRPr="00CE2A11">
        <w:rPr>
          <w:rStyle w:val="normaltextrun"/>
          <w:rFonts w:cs="Segoe UI"/>
          <w:sz w:val="22"/>
          <w:szCs w:val="22"/>
        </w:rPr>
        <w:t xml:space="preserve">Para un dispositivo en el que el </w:t>
      </w:r>
      <w:r w:rsidR="00450D45" w:rsidRPr="00CE2A11">
        <w:rPr>
          <w:rStyle w:val="normaltextrun"/>
          <w:rFonts w:cs="Segoe UI"/>
          <w:sz w:val="22"/>
          <w:szCs w:val="22"/>
        </w:rPr>
        <w:t>Uso previsto</w:t>
      </w:r>
      <w:r w:rsidRPr="00CE2A11">
        <w:rPr>
          <w:rStyle w:val="normaltextrun"/>
          <w:rFonts w:cs="Segoe UI"/>
          <w:sz w:val="22"/>
          <w:szCs w:val="22"/>
        </w:rPr>
        <w:t xml:space="preserve"> requiere que el rostro del usuario tenga contacto con el dispositivo (por ejemplo, un dispositivo con visor óptico), éste debe ser colocado directamente contra la superficie del </w:t>
      </w:r>
      <w:r w:rsidR="00041210" w:rsidRPr="00CE2A11">
        <w:rPr>
          <w:rStyle w:val="normaltextrun"/>
          <w:rFonts w:cs="Segoe UI"/>
          <w:sz w:val="22"/>
          <w:szCs w:val="22"/>
        </w:rPr>
        <w:t>MSH</w:t>
      </w:r>
      <w:r w:rsidRPr="00CE2A11">
        <w:rPr>
          <w:rStyle w:val="normaltextrun"/>
          <w:rFonts w:cs="Segoe UI"/>
          <w:sz w:val="22"/>
          <w:szCs w:val="22"/>
        </w:rPr>
        <w:t xml:space="preserve"> (</w:t>
      </w:r>
      <w:r w:rsidR="00450D45" w:rsidRPr="00CE2A11">
        <w:rPr>
          <w:rStyle w:val="normaltextrun"/>
          <w:rFonts w:cs="Segoe UI"/>
          <w:b/>
          <w:sz w:val="22"/>
          <w:szCs w:val="22"/>
        </w:rPr>
        <w:t>F</w:t>
      </w:r>
      <w:r w:rsidRPr="00CE2A11">
        <w:rPr>
          <w:rStyle w:val="normaltextrun"/>
          <w:rFonts w:cs="Segoe UI"/>
          <w:b/>
          <w:sz w:val="22"/>
          <w:szCs w:val="22"/>
        </w:rPr>
        <w:t xml:space="preserve">igura </w:t>
      </w:r>
      <w:r w:rsidR="00825CC4" w:rsidRPr="00CE2A11">
        <w:rPr>
          <w:rStyle w:val="normaltextrun"/>
          <w:rFonts w:cs="Segoe UI"/>
          <w:b/>
          <w:sz w:val="22"/>
          <w:szCs w:val="22"/>
        </w:rPr>
        <w:t>2</w:t>
      </w:r>
      <w:r w:rsidR="007A38EC" w:rsidRPr="00CE2A11">
        <w:rPr>
          <w:rStyle w:val="normaltextrun"/>
          <w:rFonts w:cs="Segoe UI"/>
          <w:b/>
          <w:sz w:val="22"/>
          <w:szCs w:val="22"/>
        </w:rPr>
        <w:t>1</w:t>
      </w:r>
      <w:r w:rsidR="00450D45" w:rsidRPr="00CE2A11">
        <w:rPr>
          <w:rStyle w:val="normaltextrun"/>
          <w:rFonts w:cs="Segoe UI"/>
          <w:b/>
          <w:sz w:val="22"/>
          <w:szCs w:val="22"/>
        </w:rPr>
        <w:t>-</w:t>
      </w:r>
      <w:r w:rsidRPr="00CE2A11">
        <w:rPr>
          <w:rStyle w:val="normaltextrun"/>
          <w:rFonts w:cs="Segoe UI"/>
          <w:b/>
          <w:sz w:val="22"/>
          <w:szCs w:val="22"/>
        </w:rPr>
        <w:t>b,</w:t>
      </w:r>
      <w:r w:rsidRPr="00CE2A11">
        <w:rPr>
          <w:rStyle w:val="normaltextrun"/>
          <w:rFonts w:cs="Segoe UI"/>
          <w:sz w:val="22"/>
          <w:szCs w:val="22"/>
        </w:rPr>
        <w:t xml:space="preserve"> lado derecho).</w:t>
      </w:r>
    </w:p>
    <w:p w:rsidR="006416BC" w:rsidRPr="00CE2A11" w:rsidRDefault="007A38EC" w:rsidP="004D19AA">
      <w:pPr>
        <w:pStyle w:val="Descripcin"/>
        <w:spacing w:before="0" w:after="200" w:line="360" w:lineRule="auto"/>
        <w:jc w:val="center"/>
        <w:rPr>
          <w:rStyle w:val="eop"/>
          <w:rFonts w:cs="Segoe UI"/>
          <w:b w:val="0"/>
          <w:bCs w:val="0"/>
          <w:sz w:val="22"/>
          <w:szCs w:val="22"/>
        </w:rPr>
      </w:pPr>
      <w:r w:rsidRPr="00CE2A11">
        <w:rPr>
          <w:noProof/>
          <w:sz w:val="22"/>
          <w:szCs w:val="22"/>
          <w:lang w:val="es-MX" w:eastAsia="es-MX"/>
        </w:rPr>
        <w:drawing>
          <wp:anchor distT="0" distB="0" distL="114300" distR="114300" simplePos="0" relativeHeight="251658274" behindDoc="0" locked="0" layoutInCell="1" allowOverlap="1" wp14:anchorId="5D9BBF35" wp14:editId="3B034BEA">
            <wp:simplePos x="0" y="0"/>
            <wp:positionH relativeFrom="margin">
              <wp:posOffset>789608</wp:posOffset>
            </wp:positionH>
            <wp:positionV relativeFrom="paragraph">
              <wp:posOffset>4218</wp:posOffset>
            </wp:positionV>
            <wp:extent cx="4034790" cy="1727835"/>
            <wp:effectExtent l="0" t="0" r="3810" b="5715"/>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34790" cy="1727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2A11">
        <w:rPr>
          <w:rStyle w:val="eop"/>
          <w:rFonts w:cs="Segoe UI"/>
          <w:sz w:val="22"/>
          <w:szCs w:val="22"/>
        </w:rPr>
        <w:t>Figura 21-a.-</w:t>
      </w:r>
      <w:r w:rsidR="006416BC" w:rsidRPr="00CE2A11">
        <w:rPr>
          <w:rStyle w:val="eop"/>
          <w:rFonts w:cs="Segoe UI"/>
          <w:sz w:val="22"/>
          <w:szCs w:val="22"/>
        </w:rPr>
        <w:t>Radios de dos vías</w:t>
      </w:r>
    </w:p>
    <w:p w:rsidR="006416BC" w:rsidRPr="00CE2A11" w:rsidRDefault="00041210" w:rsidP="004D19AA">
      <w:pPr>
        <w:spacing w:line="360" w:lineRule="auto"/>
        <w:jc w:val="center"/>
        <w:rPr>
          <w:sz w:val="22"/>
          <w:szCs w:val="22"/>
        </w:rPr>
      </w:pPr>
      <w:r w:rsidRPr="00CE2A11">
        <w:rPr>
          <w:b/>
          <w:noProof/>
          <w:sz w:val="22"/>
          <w:szCs w:val="22"/>
          <w:lang w:val="es-MX" w:eastAsia="es-MX"/>
        </w:rPr>
        <w:drawing>
          <wp:anchor distT="0" distB="0" distL="114300" distR="114300" simplePos="0" relativeHeight="251658275" behindDoc="0" locked="0" layoutInCell="1" allowOverlap="1" wp14:anchorId="08842CEC" wp14:editId="51BC1633">
            <wp:simplePos x="0" y="0"/>
            <wp:positionH relativeFrom="column">
              <wp:posOffset>414295</wp:posOffset>
            </wp:positionH>
            <wp:positionV relativeFrom="paragraph">
              <wp:posOffset>957</wp:posOffset>
            </wp:positionV>
            <wp:extent cx="4778208" cy="2687541"/>
            <wp:effectExtent l="0" t="0" r="3810" b="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4778208" cy="2687541"/>
                    </a:xfrm>
                    <a:prstGeom prst="rect">
                      <a:avLst/>
                    </a:prstGeom>
                  </pic:spPr>
                </pic:pic>
              </a:graphicData>
            </a:graphic>
            <wp14:sizeRelH relativeFrom="page">
              <wp14:pctWidth>0</wp14:pctWidth>
            </wp14:sizeRelH>
            <wp14:sizeRelV relativeFrom="page">
              <wp14:pctHeight>0</wp14:pctHeight>
            </wp14:sizeRelV>
          </wp:anchor>
        </w:drawing>
      </w:r>
      <w:r w:rsidR="007A38EC" w:rsidRPr="00CE2A11">
        <w:rPr>
          <w:b/>
          <w:sz w:val="22"/>
          <w:szCs w:val="22"/>
        </w:rPr>
        <w:t>Figura 21-b.-</w:t>
      </w:r>
      <w:r w:rsidR="006416BC" w:rsidRPr="00CE2A11">
        <w:rPr>
          <w:b/>
          <w:sz w:val="22"/>
          <w:szCs w:val="22"/>
        </w:rPr>
        <w:t>Cámaras fotográficas y de video</w:t>
      </w:r>
    </w:p>
    <w:p w:rsidR="007A38EC" w:rsidRPr="00CE2A11" w:rsidRDefault="007A38EC" w:rsidP="004D19AA">
      <w:pPr>
        <w:spacing w:line="360" w:lineRule="auto"/>
        <w:rPr>
          <w:sz w:val="22"/>
          <w:szCs w:val="22"/>
        </w:rPr>
      </w:pPr>
    </w:p>
    <w:p w:rsidR="006416BC" w:rsidRPr="00CE2A11" w:rsidRDefault="0028384E" w:rsidP="004D19AA">
      <w:pPr>
        <w:pStyle w:val="paragraph"/>
        <w:spacing w:line="360" w:lineRule="auto"/>
        <w:jc w:val="both"/>
        <w:textAlignment w:val="baseline"/>
        <w:outlineLvl w:val="3"/>
        <w:rPr>
          <w:rFonts w:cs="Segoe UI"/>
          <w:b/>
          <w:sz w:val="22"/>
          <w:szCs w:val="22"/>
        </w:rPr>
      </w:pPr>
      <w:r w:rsidRPr="00CE2A11">
        <w:rPr>
          <w:rStyle w:val="normaltextrun"/>
          <w:rFonts w:cs="Segoe UI"/>
          <w:b/>
          <w:sz w:val="22"/>
          <w:szCs w:val="22"/>
        </w:rPr>
        <w:t>5.2.</w:t>
      </w:r>
      <w:r w:rsidR="007A38EC" w:rsidRPr="00CE2A11">
        <w:rPr>
          <w:rStyle w:val="normaltextrun"/>
          <w:rFonts w:cs="Segoe UI"/>
          <w:b/>
          <w:sz w:val="22"/>
          <w:szCs w:val="22"/>
        </w:rPr>
        <w:t>7</w:t>
      </w:r>
      <w:r w:rsidRPr="00CE2A11">
        <w:rPr>
          <w:rStyle w:val="normaltextrun"/>
          <w:rFonts w:cs="Segoe UI"/>
          <w:b/>
          <w:sz w:val="22"/>
          <w:szCs w:val="22"/>
        </w:rPr>
        <w:t>.</w:t>
      </w:r>
      <w:r w:rsidR="002725BD" w:rsidRPr="00CE2A11">
        <w:rPr>
          <w:rStyle w:val="normaltextrun"/>
          <w:rFonts w:cs="Segoe UI"/>
          <w:b/>
          <w:sz w:val="22"/>
          <w:szCs w:val="22"/>
        </w:rPr>
        <w:t>8</w:t>
      </w:r>
      <w:r w:rsidRPr="00CE2A11">
        <w:rPr>
          <w:rStyle w:val="normaltextrun"/>
          <w:rFonts w:cs="Segoe UI"/>
          <w:b/>
          <w:sz w:val="22"/>
          <w:szCs w:val="22"/>
        </w:rPr>
        <w:t xml:space="preserve"> DISPOSITIVOS </w:t>
      </w:r>
      <w:r w:rsidR="00DF69B2" w:rsidRPr="00CE2A11">
        <w:rPr>
          <w:rStyle w:val="normaltextrun"/>
          <w:rFonts w:cs="Segoe UI"/>
          <w:b/>
          <w:sz w:val="22"/>
          <w:szCs w:val="22"/>
        </w:rPr>
        <w:t xml:space="preserve">DE COMUNICACIÓN INALÁMBRICA </w:t>
      </w:r>
      <w:r w:rsidRPr="00CE2A11">
        <w:rPr>
          <w:rStyle w:val="normaltextrun"/>
          <w:rFonts w:cs="Segoe UI"/>
          <w:b/>
          <w:sz w:val="22"/>
          <w:szCs w:val="22"/>
        </w:rPr>
        <w:t>USADOS EN EXTREMIDADES (DEX)</w:t>
      </w:r>
      <w:r w:rsidR="007A38EC" w:rsidRPr="00CE2A11">
        <w:rPr>
          <w:rStyle w:val="normaltextrun"/>
          <w:rFonts w:cs="Segoe UI"/>
          <w:b/>
          <w:sz w:val="22"/>
          <w:szCs w:val="22"/>
        </w:rPr>
        <w:t>.</w:t>
      </w:r>
    </w:p>
    <w:p w:rsidR="006416BC" w:rsidRPr="00CE2A11" w:rsidRDefault="00AF14A5" w:rsidP="006416BC">
      <w:pPr>
        <w:pStyle w:val="paragraph"/>
        <w:spacing w:line="360" w:lineRule="auto"/>
        <w:jc w:val="both"/>
        <w:textAlignment w:val="baseline"/>
        <w:rPr>
          <w:rStyle w:val="eop"/>
          <w:rFonts w:cs="Segoe UI"/>
          <w:sz w:val="22"/>
          <w:szCs w:val="22"/>
        </w:rPr>
      </w:pPr>
      <w:r w:rsidRPr="00CE2A11">
        <w:rPr>
          <w:b/>
          <w:noProof/>
          <w:lang w:val="es-MX"/>
        </w:rPr>
        <w:drawing>
          <wp:anchor distT="0" distB="0" distL="114300" distR="114300" simplePos="0" relativeHeight="251658276" behindDoc="0" locked="0" layoutInCell="1" allowOverlap="1" wp14:anchorId="37AC92C5" wp14:editId="72876D26">
            <wp:simplePos x="0" y="0"/>
            <wp:positionH relativeFrom="margin">
              <wp:posOffset>714375</wp:posOffset>
            </wp:positionH>
            <wp:positionV relativeFrom="paragraph">
              <wp:posOffset>1887855</wp:posOffset>
            </wp:positionV>
            <wp:extent cx="4056380" cy="1191895"/>
            <wp:effectExtent l="0" t="0" r="1270" b="8255"/>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extLst>
                        <a:ext uri="{28A0092B-C50C-407E-A947-70E740481C1C}">
                          <a14:useLocalDpi xmlns:a14="http://schemas.microsoft.com/office/drawing/2010/main" val="0"/>
                        </a:ext>
                      </a:extLst>
                    </a:blip>
                    <a:srcRect t="22443" b="25284"/>
                    <a:stretch/>
                  </pic:blipFill>
                  <pic:spPr bwMode="auto">
                    <a:xfrm>
                      <a:off x="0" y="0"/>
                      <a:ext cx="4056380" cy="119189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sidR="0028384E" w:rsidRPr="00CE2A11">
        <w:rPr>
          <w:rStyle w:val="normaltextrun"/>
          <w:rFonts w:cs="Segoe UI"/>
          <w:sz w:val="22"/>
          <w:szCs w:val="22"/>
        </w:rPr>
        <w:t xml:space="preserve">Un dispositivo usado en una extremidad </w:t>
      </w:r>
      <w:r w:rsidR="006416BC" w:rsidRPr="00CE2A11">
        <w:rPr>
          <w:rStyle w:val="normaltextrun"/>
          <w:rFonts w:cs="Segoe UI"/>
          <w:sz w:val="22"/>
          <w:szCs w:val="22"/>
        </w:rPr>
        <w:t xml:space="preserve">es un </w:t>
      </w:r>
      <w:r w:rsidR="0028384E" w:rsidRPr="00CE2A11">
        <w:rPr>
          <w:rStyle w:val="normaltextrun"/>
          <w:rFonts w:cs="Segoe UI"/>
          <w:sz w:val="22"/>
          <w:szCs w:val="22"/>
        </w:rPr>
        <w:t>DCI</w:t>
      </w:r>
      <w:r w:rsidR="006416BC" w:rsidRPr="00CE2A11">
        <w:rPr>
          <w:rStyle w:val="normaltextrun"/>
          <w:rFonts w:cs="Segoe UI"/>
          <w:sz w:val="22"/>
          <w:szCs w:val="22"/>
        </w:rPr>
        <w:t xml:space="preserve"> </w:t>
      </w:r>
      <w:r w:rsidR="00A55D63" w:rsidRPr="00CE2A11">
        <w:rPr>
          <w:rStyle w:val="normaltextrun"/>
          <w:rFonts w:cs="Segoe UI"/>
          <w:sz w:val="22"/>
          <w:szCs w:val="22"/>
        </w:rPr>
        <w:t>cuyo</w:t>
      </w:r>
      <w:r w:rsidR="006416BC" w:rsidRPr="00CE2A11">
        <w:rPr>
          <w:rStyle w:val="normaltextrun"/>
          <w:rFonts w:cs="Segoe UI"/>
          <w:sz w:val="22"/>
          <w:szCs w:val="22"/>
        </w:rPr>
        <w:t xml:space="preserve"> </w:t>
      </w:r>
      <w:r w:rsidR="007A38EC" w:rsidRPr="00CE2A11">
        <w:rPr>
          <w:rStyle w:val="normaltextrun"/>
          <w:rFonts w:cs="Segoe UI"/>
          <w:sz w:val="22"/>
          <w:szCs w:val="22"/>
        </w:rPr>
        <w:t xml:space="preserve">Uso previsto </w:t>
      </w:r>
      <w:r w:rsidR="0028384E" w:rsidRPr="00CE2A11">
        <w:rPr>
          <w:rStyle w:val="normaltextrun"/>
          <w:rFonts w:cs="Segoe UI"/>
          <w:sz w:val="22"/>
          <w:szCs w:val="22"/>
        </w:rPr>
        <w:t>es</w:t>
      </w:r>
      <w:r w:rsidR="006416BC" w:rsidRPr="00CE2A11">
        <w:rPr>
          <w:rStyle w:val="normaltextrun"/>
          <w:rFonts w:cs="Segoe UI"/>
          <w:sz w:val="22"/>
          <w:szCs w:val="22"/>
        </w:rPr>
        <w:t xml:space="preserve"> </w:t>
      </w:r>
      <w:r w:rsidR="0028384E" w:rsidRPr="00CE2A11">
        <w:rPr>
          <w:rStyle w:val="normaltextrun"/>
          <w:rFonts w:cs="Segoe UI"/>
          <w:sz w:val="22"/>
          <w:szCs w:val="22"/>
        </w:rPr>
        <w:t>estar sujeto</w:t>
      </w:r>
      <w:r w:rsidR="006416BC" w:rsidRPr="00CE2A11">
        <w:rPr>
          <w:rStyle w:val="normaltextrun"/>
          <w:rFonts w:cs="Segoe UI"/>
          <w:sz w:val="22"/>
          <w:szCs w:val="22"/>
        </w:rPr>
        <w:t xml:space="preserve"> con una correa a</w:t>
      </w:r>
      <w:r w:rsidR="0028384E" w:rsidRPr="00CE2A11">
        <w:rPr>
          <w:rStyle w:val="normaltextrun"/>
          <w:rFonts w:cs="Segoe UI"/>
          <w:sz w:val="22"/>
          <w:szCs w:val="22"/>
        </w:rPr>
        <w:t xml:space="preserve">l </w:t>
      </w:r>
      <w:r w:rsidR="006416BC" w:rsidRPr="00CE2A11">
        <w:rPr>
          <w:rStyle w:val="normaltextrun"/>
          <w:rFonts w:cs="Segoe UI"/>
          <w:sz w:val="22"/>
          <w:szCs w:val="22"/>
        </w:rPr>
        <w:t xml:space="preserve">brazo o pierna del usuario mientras transmite (excepto en modo ocioso). Es similar a un </w:t>
      </w:r>
      <w:r w:rsidR="0028384E" w:rsidRPr="00CE2A11">
        <w:rPr>
          <w:rStyle w:val="normaltextrun"/>
          <w:rFonts w:cs="Segoe UI"/>
          <w:sz w:val="22"/>
          <w:szCs w:val="22"/>
        </w:rPr>
        <w:t>DU</w:t>
      </w:r>
      <w:r w:rsidR="00A55D63" w:rsidRPr="00CE2A11">
        <w:rPr>
          <w:rStyle w:val="normaltextrun"/>
          <w:rFonts w:cs="Segoe UI"/>
          <w:sz w:val="22"/>
          <w:szCs w:val="22"/>
        </w:rPr>
        <w:t>C</w:t>
      </w:r>
      <w:r w:rsidR="006416BC" w:rsidRPr="00CE2A11">
        <w:rPr>
          <w:rStyle w:val="normaltextrun"/>
          <w:rFonts w:cs="Segoe UI"/>
          <w:sz w:val="22"/>
          <w:szCs w:val="22"/>
        </w:rPr>
        <w:t xml:space="preserve">. Por lo tanto, las posiciones de prueba de </w:t>
      </w:r>
      <w:r w:rsidR="0028384E" w:rsidRPr="00CE2A11">
        <w:rPr>
          <w:rStyle w:val="normaltextrun"/>
          <w:rFonts w:cs="Segoe UI"/>
          <w:b/>
          <w:sz w:val="22"/>
          <w:szCs w:val="22"/>
        </w:rPr>
        <w:t>5.2.</w:t>
      </w:r>
      <w:r w:rsidR="00A55D63" w:rsidRPr="00CE2A11">
        <w:rPr>
          <w:rStyle w:val="normaltextrun"/>
          <w:rFonts w:cs="Segoe UI"/>
          <w:b/>
          <w:sz w:val="22"/>
          <w:szCs w:val="22"/>
        </w:rPr>
        <w:t>7</w:t>
      </w:r>
      <w:r w:rsidR="0028384E" w:rsidRPr="00CE2A11">
        <w:rPr>
          <w:rStyle w:val="normaltextrun"/>
          <w:rFonts w:cs="Segoe UI"/>
          <w:b/>
          <w:sz w:val="22"/>
          <w:szCs w:val="22"/>
        </w:rPr>
        <w:t>.3.</w:t>
      </w:r>
      <w:r w:rsidR="002725BD" w:rsidRPr="00CE2A11">
        <w:rPr>
          <w:rStyle w:val="normaltextrun"/>
          <w:rFonts w:cs="Segoe UI"/>
          <w:b/>
          <w:sz w:val="22"/>
          <w:szCs w:val="22"/>
        </w:rPr>
        <w:t>,</w:t>
      </w:r>
      <w:r w:rsidR="0028384E" w:rsidRPr="00CE2A11">
        <w:rPr>
          <w:rStyle w:val="normaltextrun"/>
          <w:rFonts w:cs="Segoe UI"/>
          <w:b/>
          <w:sz w:val="22"/>
          <w:szCs w:val="22"/>
        </w:rPr>
        <w:t xml:space="preserve"> </w:t>
      </w:r>
      <w:r w:rsidR="006416BC" w:rsidRPr="00CE2A11">
        <w:rPr>
          <w:rStyle w:val="normaltextrun"/>
          <w:rFonts w:cs="Segoe UI"/>
          <w:sz w:val="22"/>
          <w:szCs w:val="22"/>
        </w:rPr>
        <w:t>también</w:t>
      </w:r>
      <w:r w:rsidR="0028384E" w:rsidRPr="00CE2A11">
        <w:rPr>
          <w:rStyle w:val="normaltextrun"/>
          <w:rFonts w:cs="Segoe UI"/>
          <w:sz w:val="22"/>
          <w:szCs w:val="22"/>
        </w:rPr>
        <w:t xml:space="preserve"> le</w:t>
      </w:r>
      <w:r w:rsidR="006416BC" w:rsidRPr="00CE2A11">
        <w:rPr>
          <w:rStyle w:val="normaltextrun"/>
          <w:rFonts w:cs="Segoe UI"/>
          <w:sz w:val="22"/>
          <w:szCs w:val="22"/>
        </w:rPr>
        <w:t xml:space="preserve"> aplican. La correa debe</w:t>
      </w:r>
      <w:r w:rsidR="0082730A" w:rsidRPr="00CE2A11">
        <w:rPr>
          <w:rStyle w:val="normaltextrun"/>
          <w:rFonts w:cs="Segoe UI"/>
          <w:sz w:val="22"/>
          <w:szCs w:val="22"/>
        </w:rPr>
        <w:t>rá</w:t>
      </w:r>
      <w:r w:rsidR="006416BC" w:rsidRPr="00CE2A11">
        <w:rPr>
          <w:rStyle w:val="normaltextrun"/>
          <w:rFonts w:cs="Segoe UI"/>
          <w:sz w:val="22"/>
          <w:szCs w:val="22"/>
        </w:rPr>
        <w:t xml:space="preserve"> estar abierta de tal forma que quede dividida en dos partes como se muestra en </w:t>
      </w:r>
      <w:r w:rsidR="00A55D63" w:rsidRPr="00CE2A11">
        <w:rPr>
          <w:rStyle w:val="normaltextrun"/>
          <w:rFonts w:cs="Segoe UI"/>
          <w:b/>
          <w:sz w:val="22"/>
          <w:szCs w:val="22"/>
        </w:rPr>
        <w:t>F</w:t>
      </w:r>
      <w:r w:rsidR="000B3CFB" w:rsidRPr="00CE2A11">
        <w:rPr>
          <w:rStyle w:val="normaltextrun"/>
          <w:rFonts w:cs="Segoe UI"/>
          <w:b/>
          <w:sz w:val="22"/>
          <w:szCs w:val="22"/>
        </w:rPr>
        <w:t>igura 22</w:t>
      </w:r>
      <w:r w:rsidR="006416BC" w:rsidRPr="00CE2A11">
        <w:rPr>
          <w:rStyle w:val="normaltextrun"/>
          <w:rFonts w:cs="Segoe UI"/>
          <w:sz w:val="22"/>
          <w:szCs w:val="22"/>
        </w:rPr>
        <w:t xml:space="preserve">. El </w:t>
      </w:r>
      <w:r w:rsidR="0028384E" w:rsidRPr="00CE2A11">
        <w:rPr>
          <w:rStyle w:val="normaltextrun"/>
          <w:rFonts w:cs="Segoe UI"/>
          <w:sz w:val="22"/>
          <w:szCs w:val="22"/>
        </w:rPr>
        <w:t>EBP</w:t>
      </w:r>
      <w:r w:rsidR="006416BC" w:rsidRPr="00CE2A11">
        <w:rPr>
          <w:rStyle w:val="normaltextrun"/>
          <w:rFonts w:cs="Segoe UI"/>
          <w:sz w:val="22"/>
          <w:szCs w:val="22"/>
        </w:rPr>
        <w:t xml:space="preserve"> debe estar colocado directamente contra la superficie del </w:t>
      </w:r>
      <w:r w:rsidR="0028384E" w:rsidRPr="00CE2A11">
        <w:rPr>
          <w:rStyle w:val="normaltextrun"/>
          <w:rFonts w:cs="Segoe UI"/>
          <w:sz w:val="22"/>
          <w:szCs w:val="22"/>
        </w:rPr>
        <w:t>MSH</w:t>
      </w:r>
      <w:r w:rsidR="006416BC" w:rsidRPr="00CE2A11">
        <w:rPr>
          <w:rStyle w:val="normaltextrun"/>
          <w:rFonts w:cs="Segoe UI"/>
          <w:sz w:val="22"/>
          <w:szCs w:val="22"/>
        </w:rPr>
        <w:t xml:space="preserve"> con la correa tan justa como sea posible y la </w:t>
      </w:r>
      <w:r w:rsidR="000B3CFB" w:rsidRPr="00CE2A11">
        <w:rPr>
          <w:rStyle w:val="normaltextrun"/>
          <w:rFonts w:cs="Segoe UI"/>
          <w:sz w:val="22"/>
          <w:szCs w:val="22"/>
        </w:rPr>
        <w:t>parte posterior del dispositivo orientad</w:t>
      </w:r>
      <w:r w:rsidR="00A55D63" w:rsidRPr="00CE2A11">
        <w:rPr>
          <w:rStyle w:val="normaltextrun"/>
          <w:rFonts w:cs="Segoe UI"/>
          <w:sz w:val="22"/>
          <w:szCs w:val="22"/>
        </w:rPr>
        <w:t>a hacia e</w:t>
      </w:r>
      <w:r w:rsidR="006416BC" w:rsidRPr="00CE2A11">
        <w:rPr>
          <w:rStyle w:val="normaltextrun"/>
          <w:rFonts w:cs="Segoe UI"/>
          <w:sz w:val="22"/>
          <w:szCs w:val="22"/>
        </w:rPr>
        <w:t xml:space="preserve">l </w:t>
      </w:r>
      <w:r w:rsidR="0028384E" w:rsidRPr="00CE2A11">
        <w:rPr>
          <w:rStyle w:val="normaltextrun"/>
          <w:rFonts w:cs="Segoe UI"/>
          <w:sz w:val="22"/>
          <w:szCs w:val="22"/>
        </w:rPr>
        <w:t>MSH</w:t>
      </w:r>
      <w:r w:rsidR="006416BC" w:rsidRPr="00CE2A11">
        <w:rPr>
          <w:rStyle w:val="normaltextrun"/>
          <w:rFonts w:cs="Segoe UI"/>
          <w:sz w:val="22"/>
          <w:szCs w:val="22"/>
        </w:rPr>
        <w:t>.</w:t>
      </w:r>
    </w:p>
    <w:p w:rsidR="006416BC" w:rsidRPr="00CE2A11" w:rsidRDefault="006416BC" w:rsidP="004D19AA">
      <w:pPr>
        <w:pStyle w:val="paragraph"/>
        <w:spacing w:line="360" w:lineRule="auto"/>
        <w:jc w:val="center"/>
        <w:textAlignment w:val="baseline"/>
      </w:pPr>
      <w:r w:rsidRPr="00CE2A11">
        <w:rPr>
          <w:b/>
        </w:rPr>
        <w:t xml:space="preserve">Figura </w:t>
      </w:r>
      <w:r w:rsidR="000B3CFB" w:rsidRPr="00CE2A11">
        <w:rPr>
          <w:b/>
        </w:rPr>
        <w:t>22</w:t>
      </w:r>
      <w:r w:rsidRPr="00CE2A11">
        <w:rPr>
          <w:b/>
        </w:rPr>
        <w:t xml:space="preserve"> – Posición de prueba para </w:t>
      </w:r>
      <w:r w:rsidR="0028384E" w:rsidRPr="00CE2A11">
        <w:rPr>
          <w:b/>
        </w:rPr>
        <w:t>(DEX)</w:t>
      </w:r>
      <w:r w:rsidR="00DB31F7" w:rsidRPr="00CE2A11">
        <w:rPr>
          <w:b/>
        </w:rPr>
        <w:t>.</w:t>
      </w:r>
    </w:p>
    <w:p w:rsidR="00DB31F7" w:rsidRPr="00CE2A11" w:rsidRDefault="00DB31F7" w:rsidP="004D19AA">
      <w:pPr>
        <w:pStyle w:val="paragraph"/>
        <w:spacing w:line="360" w:lineRule="auto"/>
        <w:textAlignment w:val="baseline"/>
        <w:rPr>
          <w:rFonts w:cs="Segoe UI"/>
        </w:rPr>
      </w:pPr>
    </w:p>
    <w:p w:rsidR="006416BC" w:rsidRPr="00CE2A11" w:rsidRDefault="006416BC" w:rsidP="006416BC">
      <w:pPr>
        <w:pStyle w:val="paragraph"/>
        <w:spacing w:line="360" w:lineRule="auto"/>
        <w:jc w:val="both"/>
        <w:textAlignment w:val="baseline"/>
        <w:rPr>
          <w:rStyle w:val="eop"/>
          <w:rFonts w:cs="Segoe UI"/>
          <w:sz w:val="22"/>
          <w:szCs w:val="22"/>
        </w:rPr>
      </w:pPr>
      <w:r w:rsidRPr="00CE2A11">
        <w:rPr>
          <w:rStyle w:val="normaltextrun"/>
          <w:rFonts w:cs="Segoe UI"/>
          <w:sz w:val="22"/>
          <w:szCs w:val="22"/>
        </w:rPr>
        <w:t xml:space="preserve">Si </w:t>
      </w:r>
      <w:r w:rsidR="0082730A" w:rsidRPr="00CE2A11">
        <w:rPr>
          <w:rStyle w:val="normaltextrun"/>
          <w:rFonts w:cs="Segoe UI"/>
          <w:sz w:val="22"/>
          <w:szCs w:val="22"/>
        </w:rPr>
        <w:t xml:space="preserve">no es posible </w:t>
      </w:r>
      <w:r w:rsidR="0077051A" w:rsidRPr="00CE2A11">
        <w:rPr>
          <w:rStyle w:val="normaltextrun"/>
          <w:rFonts w:cs="Segoe UI"/>
          <w:sz w:val="22"/>
          <w:szCs w:val="22"/>
        </w:rPr>
        <w:t>abrir</w:t>
      </w:r>
      <w:r w:rsidRPr="00CE2A11">
        <w:rPr>
          <w:rStyle w:val="normaltextrun"/>
          <w:rFonts w:cs="Segoe UI"/>
          <w:sz w:val="22"/>
          <w:szCs w:val="22"/>
        </w:rPr>
        <w:t xml:space="preserve"> </w:t>
      </w:r>
      <w:r w:rsidR="0082730A" w:rsidRPr="00CE2A11">
        <w:rPr>
          <w:rStyle w:val="normaltextrun"/>
          <w:rFonts w:cs="Segoe UI"/>
          <w:sz w:val="22"/>
          <w:szCs w:val="22"/>
        </w:rPr>
        <w:t xml:space="preserve">la correa </w:t>
      </w:r>
      <w:r w:rsidRPr="00CE2A11">
        <w:rPr>
          <w:rStyle w:val="normaltextrun"/>
          <w:rFonts w:cs="Segoe UI"/>
          <w:sz w:val="22"/>
          <w:szCs w:val="22"/>
        </w:rPr>
        <w:t xml:space="preserve">para permitir colocar el </w:t>
      </w:r>
      <w:r w:rsidR="00DB31F7" w:rsidRPr="00CE2A11">
        <w:rPr>
          <w:rStyle w:val="normaltextrun"/>
          <w:rFonts w:cs="Segoe UI"/>
          <w:sz w:val="22"/>
          <w:szCs w:val="22"/>
        </w:rPr>
        <w:t xml:space="preserve">EBP </w:t>
      </w:r>
      <w:r w:rsidRPr="00CE2A11">
        <w:rPr>
          <w:rStyle w:val="normaltextrun"/>
          <w:rFonts w:cs="Segoe UI"/>
          <w:sz w:val="22"/>
          <w:szCs w:val="22"/>
        </w:rPr>
        <w:t>en contacto directo con la superficie del</w:t>
      </w:r>
      <w:r w:rsidR="0028384E" w:rsidRPr="00CE2A11">
        <w:rPr>
          <w:rStyle w:val="normaltextrun"/>
          <w:rFonts w:cs="Segoe UI"/>
          <w:sz w:val="22"/>
          <w:szCs w:val="22"/>
        </w:rPr>
        <w:t xml:space="preserve"> MSH</w:t>
      </w:r>
      <w:r w:rsidRPr="00CE2A11">
        <w:rPr>
          <w:rStyle w:val="normaltextrun"/>
          <w:rFonts w:cs="Segoe UI"/>
          <w:sz w:val="22"/>
          <w:szCs w:val="22"/>
        </w:rPr>
        <w:t xml:space="preserve">, </w:t>
      </w:r>
      <w:r w:rsidR="00321D10" w:rsidRPr="00CE2A11">
        <w:rPr>
          <w:rStyle w:val="normaltextrun"/>
          <w:rFonts w:cs="Segoe UI"/>
          <w:sz w:val="22"/>
          <w:szCs w:val="22"/>
        </w:rPr>
        <w:t xml:space="preserve">podría </w:t>
      </w:r>
      <w:r w:rsidR="0028384E" w:rsidRPr="00CE2A11">
        <w:rPr>
          <w:rStyle w:val="normaltextrun"/>
          <w:rFonts w:cs="Segoe UI"/>
          <w:sz w:val="22"/>
          <w:szCs w:val="22"/>
        </w:rPr>
        <w:t>se</w:t>
      </w:r>
      <w:r w:rsidR="00321D10" w:rsidRPr="00CE2A11">
        <w:rPr>
          <w:rStyle w:val="normaltextrun"/>
          <w:rFonts w:cs="Segoe UI"/>
          <w:sz w:val="22"/>
          <w:szCs w:val="22"/>
        </w:rPr>
        <w:t>r</w:t>
      </w:r>
      <w:r w:rsidR="0028384E" w:rsidRPr="00CE2A11">
        <w:rPr>
          <w:rStyle w:val="normaltextrun"/>
          <w:rFonts w:cs="Segoe UI"/>
          <w:sz w:val="22"/>
          <w:szCs w:val="22"/>
        </w:rPr>
        <w:t xml:space="preserve"> </w:t>
      </w:r>
      <w:r w:rsidRPr="00CE2A11">
        <w:rPr>
          <w:rStyle w:val="normaltextrun"/>
          <w:rFonts w:cs="Segoe UI"/>
          <w:sz w:val="22"/>
          <w:szCs w:val="22"/>
        </w:rPr>
        <w:t xml:space="preserve">necesario romper la correa, </w:t>
      </w:r>
      <w:r w:rsidR="0028384E" w:rsidRPr="00CE2A11">
        <w:rPr>
          <w:rStyle w:val="normaltextrun"/>
          <w:rFonts w:cs="Segoe UI"/>
          <w:sz w:val="22"/>
          <w:szCs w:val="22"/>
        </w:rPr>
        <w:t xml:space="preserve">siempre y cuando se asegure </w:t>
      </w:r>
      <w:r w:rsidRPr="00CE2A11">
        <w:rPr>
          <w:rStyle w:val="normaltextrun"/>
          <w:rFonts w:cs="Segoe UI"/>
          <w:sz w:val="22"/>
          <w:szCs w:val="22"/>
        </w:rPr>
        <w:t>no dañar la antena.</w:t>
      </w:r>
    </w:p>
    <w:p w:rsidR="006416BC" w:rsidRPr="00CE2A11" w:rsidRDefault="006416BC" w:rsidP="006416BC">
      <w:pPr>
        <w:pStyle w:val="paragraph"/>
        <w:spacing w:line="360" w:lineRule="auto"/>
        <w:jc w:val="both"/>
        <w:textAlignment w:val="baseline"/>
        <w:rPr>
          <w:rStyle w:val="eop"/>
          <w:rFonts w:cs="Segoe UI"/>
          <w:sz w:val="22"/>
          <w:szCs w:val="22"/>
        </w:rPr>
      </w:pPr>
    </w:p>
    <w:p w:rsidR="0077051A" w:rsidRPr="00CE2A11" w:rsidRDefault="0077051A" w:rsidP="006416BC">
      <w:pPr>
        <w:pStyle w:val="paragraph"/>
        <w:spacing w:line="360" w:lineRule="auto"/>
        <w:jc w:val="both"/>
        <w:textAlignment w:val="baseline"/>
        <w:rPr>
          <w:rStyle w:val="eop"/>
          <w:rFonts w:cs="Segoe UI"/>
          <w:sz w:val="22"/>
          <w:szCs w:val="22"/>
        </w:rPr>
      </w:pPr>
    </w:p>
    <w:p w:rsidR="006416BC" w:rsidRPr="00CE2A11" w:rsidRDefault="0029549F" w:rsidP="004D19AA">
      <w:pPr>
        <w:pStyle w:val="paragraph"/>
        <w:spacing w:line="360" w:lineRule="auto"/>
        <w:jc w:val="both"/>
        <w:textAlignment w:val="baseline"/>
        <w:outlineLvl w:val="3"/>
        <w:rPr>
          <w:rFonts w:cs="Segoe UI"/>
          <w:b/>
          <w:sz w:val="22"/>
          <w:szCs w:val="22"/>
        </w:rPr>
      </w:pPr>
      <w:r w:rsidRPr="00CE2A11">
        <w:rPr>
          <w:rStyle w:val="normaltextrun"/>
          <w:rFonts w:cs="Segoe UI"/>
          <w:b/>
          <w:sz w:val="22"/>
          <w:szCs w:val="22"/>
        </w:rPr>
        <w:t>5.2.</w:t>
      </w:r>
      <w:r w:rsidR="00DB31F7" w:rsidRPr="00CE2A11">
        <w:rPr>
          <w:rStyle w:val="normaltextrun"/>
          <w:rFonts w:cs="Segoe UI"/>
          <w:b/>
          <w:sz w:val="22"/>
          <w:szCs w:val="22"/>
        </w:rPr>
        <w:t>7</w:t>
      </w:r>
      <w:r w:rsidRPr="00CE2A11">
        <w:rPr>
          <w:rStyle w:val="normaltextrun"/>
          <w:rFonts w:cs="Segoe UI"/>
          <w:b/>
          <w:sz w:val="22"/>
          <w:szCs w:val="22"/>
        </w:rPr>
        <w:t>.</w:t>
      </w:r>
      <w:r w:rsidR="002725BD" w:rsidRPr="00CE2A11">
        <w:rPr>
          <w:rStyle w:val="normaltextrun"/>
          <w:rFonts w:cs="Segoe UI"/>
          <w:b/>
          <w:sz w:val="22"/>
          <w:szCs w:val="22"/>
        </w:rPr>
        <w:t>9.</w:t>
      </w:r>
      <w:r w:rsidR="005674F1" w:rsidRPr="00CE2A11">
        <w:rPr>
          <w:rStyle w:val="normaltextrun"/>
          <w:rFonts w:cs="Segoe UI"/>
          <w:b/>
          <w:sz w:val="22"/>
          <w:szCs w:val="22"/>
        </w:rPr>
        <w:t xml:space="preserve"> </w:t>
      </w:r>
      <w:r w:rsidRPr="00CE2A11">
        <w:rPr>
          <w:rStyle w:val="normaltextrun"/>
          <w:rFonts w:cs="Segoe UI"/>
          <w:b/>
          <w:sz w:val="22"/>
          <w:szCs w:val="22"/>
        </w:rPr>
        <w:t xml:space="preserve">DISPOSITIVOS </w:t>
      </w:r>
      <w:r w:rsidR="00BD4FF9" w:rsidRPr="00CE2A11">
        <w:rPr>
          <w:rStyle w:val="normaltextrun"/>
          <w:rFonts w:cs="Segoe UI"/>
          <w:b/>
          <w:sz w:val="22"/>
          <w:szCs w:val="22"/>
        </w:rPr>
        <w:t xml:space="preserve">DE COMUNICACIÓN INALÁMBRICA </w:t>
      </w:r>
      <w:r w:rsidRPr="00CE2A11">
        <w:rPr>
          <w:rStyle w:val="normaltextrun"/>
          <w:rFonts w:cs="Segoe UI"/>
          <w:b/>
          <w:sz w:val="22"/>
          <w:szCs w:val="22"/>
        </w:rPr>
        <w:t>INTEGRADOS A LA ROPA</w:t>
      </w:r>
      <w:r w:rsidR="00DB31F7" w:rsidRPr="00CE2A11">
        <w:rPr>
          <w:rStyle w:val="eop"/>
          <w:rFonts w:cs="Segoe UI"/>
          <w:b/>
          <w:sz w:val="22"/>
          <w:szCs w:val="22"/>
        </w:rPr>
        <w:t xml:space="preserve"> </w:t>
      </w:r>
      <w:r w:rsidRPr="00CE2A11">
        <w:rPr>
          <w:rStyle w:val="eop"/>
          <w:rFonts w:cs="Segoe UI"/>
          <w:b/>
          <w:sz w:val="22"/>
          <w:szCs w:val="22"/>
        </w:rPr>
        <w:t>(DIR)</w:t>
      </w:r>
      <w:r w:rsidR="00DB31F7" w:rsidRPr="00CE2A11">
        <w:rPr>
          <w:rStyle w:val="eop"/>
          <w:rFonts w:cs="Segoe UI"/>
          <w:b/>
          <w:sz w:val="22"/>
          <w:szCs w:val="22"/>
        </w:rPr>
        <w:t>.</w:t>
      </w:r>
    </w:p>
    <w:p w:rsidR="00CA51C7" w:rsidRPr="00CE2A11" w:rsidRDefault="00CA51C7" w:rsidP="006416BC">
      <w:pPr>
        <w:pStyle w:val="paragraph"/>
        <w:spacing w:line="360" w:lineRule="auto"/>
        <w:jc w:val="both"/>
        <w:textAlignment w:val="baseline"/>
        <w:rPr>
          <w:rStyle w:val="normaltextrun"/>
          <w:rFonts w:cs="Segoe UI"/>
          <w:sz w:val="22"/>
          <w:szCs w:val="22"/>
        </w:rPr>
      </w:pPr>
    </w:p>
    <w:p w:rsidR="006416BC" w:rsidRPr="00CE2A11" w:rsidRDefault="006416BC" w:rsidP="006416BC">
      <w:pPr>
        <w:pStyle w:val="paragraph"/>
        <w:spacing w:line="360" w:lineRule="auto"/>
        <w:jc w:val="both"/>
        <w:textAlignment w:val="baseline"/>
        <w:rPr>
          <w:rStyle w:val="eop"/>
          <w:rFonts w:cs="Segoe UI"/>
          <w:sz w:val="22"/>
          <w:szCs w:val="22"/>
        </w:rPr>
      </w:pPr>
      <w:r w:rsidRPr="00CE2A11">
        <w:rPr>
          <w:rStyle w:val="normaltextrun"/>
          <w:rFonts w:cs="Segoe UI"/>
          <w:sz w:val="22"/>
          <w:szCs w:val="22"/>
        </w:rPr>
        <w:t xml:space="preserve">Un ejemplo típico </w:t>
      </w:r>
      <w:r w:rsidR="005674F1" w:rsidRPr="00CE2A11">
        <w:rPr>
          <w:rStyle w:val="normaltextrun"/>
          <w:rFonts w:cs="Segoe UI"/>
          <w:sz w:val="22"/>
          <w:szCs w:val="22"/>
        </w:rPr>
        <w:t xml:space="preserve">de </w:t>
      </w:r>
      <w:r w:rsidR="00DB31F7" w:rsidRPr="00CE2A11">
        <w:rPr>
          <w:rStyle w:val="normaltextrun"/>
          <w:rFonts w:cs="Segoe UI"/>
          <w:sz w:val="22"/>
          <w:szCs w:val="22"/>
        </w:rPr>
        <w:t>D</w:t>
      </w:r>
      <w:r w:rsidR="005674F1" w:rsidRPr="00CE2A11">
        <w:rPr>
          <w:rStyle w:val="normaltextrun"/>
          <w:rFonts w:cs="Segoe UI"/>
          <w:sz w:val="22"/>
          <w:szCs w:val="22"/>
        </w:rPr>
        <w:t xml:space="preserve">ispositivos integrados a la </w:t>
      </w:r>
      <w:r w:rsidRPr="00CE2A11">
        <w:rPr>
          <w:rStyle w:val="normaltextrun"/>
          <w:rFonts w:cs="Segoe UI"/>
          <w:sz w:val="22"/>
          <w:szCs w:val="22"/>
        </w:rPr>
        <w:t xml:space="preserve">ropa </w:t>
      </w:r>
      <w:r w:rsidR="00B2410B" w:rsidRPr="00CE2A11">
        <w:rPr>
          <w:rStyle w:val="normaltextrun"/>
          <w:rFonts w:cs="Segoe UI"/>
          <w:sz w:val="22"/>
          <w:szCs w:val="22"/>
        </w:rPr>
        <w:t xml:space="preserve">(DIR) </w:t>
      </w:r>
      <w:r w:rsidRPr="00CE2A11">
        <w:rPr>
          <w:rStyle w:val="normaltextrun"/>
          <w:rFonts w:cs="Segoe UI"/>
          <w:sz w:val="22"/>
          <w:szCs w:val="22"/>
        </w:rPr>
        <w:t>es un dispositivo inalámbrico (teléfono móvil) integrado a una chamarra que provee comunicación de voz a través de una bocina y micrófono integrado. Esta categoría también incluye indumentaria para la cabeza con dispositivos inalámbricos integrados.</w:t>
      </w:r>
    </w:p>
    <w:p w:rsidR="006416BC" w:rsidRPr="00CE2A11" w:rsidRDefault="006416BC" w:rsidP="006416BC">
      <w:pPr>
        <w:pStyle w:val="paragraph"/>
        <w:spacing w:line="360" w:lineRule="auto"/>
        <w:jc w:val="both"/>
        <w:textAlignment w:val="baseline"/>
        <w:rPr>
          <w:rFonts w:cs="Segoe UI"/>
          <w:sz w:val="22"/>
          <w:szCs w:val="22"/>
        </w:rPr>
      </w:pPr>
    </w:p>
    <w:p w:rsidR="006416BC" w:rsidRPr="00CE2A11" w:rsidRDefault="006416BC" w:rsidP="006416BC">
      <w:pPr>
        <w:pStyle w:val="paragraph"/>
        <w:spacing w:line="360" w:lineRule="auto"/>
        <w:jc w:val="both"/>
        <w:textAlignment w:val="baseline"/>
        <w:rPr>
          <w:rFonts w:cs="Segoe UI"/>
          <w:sz w:val="22"/>
          <w:szCs w:val="22"/>
        </w:rPr>
      </w:pPr>
      <w:r w:rsidRPr="00CE2A11">
        <w:rPr>
          <w:rStyle w:val="normaltextrun"/>
          <w:rFonts w:cs="Segoe UI"/>
          <w:sz w:val="22"/>
          <w:szCs w:val="22"/>
        </w:rPr>
        <w:t xml:space="preserve">Todos los transmisores RF o componentes inalámbricos </w:t>
      </w:r>
      <w:r w:rsidR="004E604D" w:rsidRPr="00CE2A11">
        <w:rPr>
          <w:rStyle w:val="normaltextrun"/>
          <w:rFonts w:cs="Segoe UI"/>
          <w:sz w:val="22"/>
          <w:szCs w:val="22"/>
        </w:rPr>
        <w:t>se debe</w:t>
      </w:r>
      <w:r w:rsidR="0082730A" w:rsidRPr="00CE2A11">
        <w:rPr>
          <w:rStyle w:val="normaltextrun"/>
          <w:rFonts w:cs="Segoe UI"/>
          <w:sz w:val="22"/>
          <w:szCs w:val="22"/>
        </w:rPr>
        <w:t>rán</w:t>
      </w:r>
      <w:r w:rsidRPr="00CE2A11">
        <w:rPr>
          <w:rStyle w:val="normaltextrun"/>
          <w:rFonts w:cs="Segoe UI"/>
          <w:sz w:val="22"/>
          <w:szCs w:val="22"/>
        </w:rPr>
        <w:t xml:space="preserve"> coloca</w:t>
      </w:r>
      <w:r w:rsidR="004E604D" w:rsidRPr="00CE2A11">
        <w:rPr>
          <w:rStyle w:val="normaltextrun"/>
          <w:rFonts w:cs="Segoe UI"/>
          <w:sz w:val="22"/>
          <w:szCs w:val="22"/>
        </w:rPr>
        <w:t>r</w:t>
      </w:r>
      <w:r w:rsidRPr="00CE2A11">
        <w:rPr>
          <w:rStyle w:val="normaltextrun"/>
          <w:rFonts w:cs="Segoe UI"/>
          <w:sz w:val="22"/>
          <w:szCs w:val="22"/>
        </w:rPr>
        <w:t xml:space="preserve"> con la orientación y distancia de separación de la superficie del </w:t>
      </w:r>
      <w:r w:rsidR="00B2410B" w:rsidRPr="00CE2A11">
        <w:rPr>
          <w:rStyle w:val="normaltextrun"/>
          <w:rFonts w:cs="Segoe UI"/>
          <w:sz w:val="22"/>
          <w:szCs w:val="22"/>
        </w:rPr>
        <w:t xml:space="preserve">MSH </w:t>
      </w:r>
      <w:r w:rsidRPr="00CE2A11">
        <w:rPr>
          <w:rStyle w:val="normaltextrun"/>
          <w:rFonts w:cs="Segoe UI"/>
          <w:sz w:val="22"/>
          <w:szCs w:val="22"/>
        </w:rPr>
        <w:t xml:space="preserve">que correspondan al </w:t>
      </w:r>
      <w:r w:rsidR="003960A7" w:rsidRPr="00CE2A11">
        <w:rPr>
          <w:rStyle w:val="normaltextrun"/>
          <w:rFonts w:cs="Segoe UI"/>
          <w:sz w:val="22"/>
          <w:szCs w:val="22"/>
        </w:rPr>
        <w:t xml:space="preserve">Uso previsto </w:t>
      </w:r>
      <w:r w:rsidRPr="00CE2A11">
        <w:rPr>
          <w:rStyle w:val="normaltextrun"/>
          <w:rFonts w:cs="Segoe UI"/>
          <w:sz w:val="22"/>
          <w:szCs w:val="22"/>
        </w:rPr>
        <w:t>del dispositivo cuando se encuentra integrado en la ropa (</w:t>
      </w:r>
      <w:r w:rsidR="003960A7" w:rsidRPr="00CE2A11">
        <w:rPr>
          <w:rStyle w:val="normaltextrun"/>
          <w:rFonts w:cs="Segoe UI"/>
          <w:b/>
          <w:sz w:val="22"/>
          <w:szCs w:val="22"/>
        </w:rPr>
        <w:t>F</w:t>
      </w:r>
      <w:r w:rsidRPr="00CE2A11">
        <w:rPr>
          <w:rStyle w:val="normaltextrun"/>
          <w:rFonts w:cs="Segoe UI"/>
          <w:b/>
          <w:sz w:val="22"/>
          <w:szCs w:val="22"/>
        </w:rPr>
        <w:t xml:space="preserve">igura </w:t>
      </w:r>
      <w:r w:rsidR="000B3CFB" w:rsidRPr="00CE2A11">
        <w:rPr>
          <w:rStyle w:val="normaltextrun"/>
          <w:rFonts w:cs="Segoe UI"/>
          <w:b/>
          <w:sz w:val="22"/>
          <w:szCs w:val="22"/>
        </w:rPr>
        <w:t>23</w:t>
      </w:r>
      <w:r w:rsidRPr="00CE2A11">
        <w:rPr>
          <w:rStyle w:val="normaltextrun"/>
          <w:rFonts w:cs="Segoe UI"/>
          <w:sz w:val="22"/>
          <w:szCs w:val="22"/>
        </w:rPr>
        <w:t>).</w:t>
      </w:r>
    </w:p>
    <w:p w:rsidR="003960A7" w:rsidRPr="00CE2A11" w:rsidRDefault="002F70F3" w:rsidP="004D19AA">
      <w:pPr>
        <w:pStyle w:val="paragraph"/>
        <w:tabs>
          <w:tab w:val="center" w:pos="4419"/>
        </w:tabs>
        <w:spacing w:line="360" w:lineRule="auto"/>
        <w:jc w:val="center"/>
        <w:textAlignment w:val="baseline"/>
      </w:pPr>
      <w:r w:rsidRPr="00CE2A11">
        <w:rPr>
          <w:noProof/>
          <w:sz w:val="22"/>
          <w:szCs w:val="22"/>
          <w:lang w:val="es-MX"/>
        </w:rPr>
        <w:drawing>
          <wp:anchor distT="0" distB="0" distL="114300" distR="114300" simplePos="0" relativeHeight="251658277" behindDoc="0" locked="0" layoutInCell="1" allowOverlap="1" wp14:anchorId="507345FC" wp14:editId="7150C610">
            <wp:simplePos x="0" y="0"/>
            <wp:positionH relativeFrom="margin">
              <wp:posOffset>66277</wp:posOffset>
            </wp:positionH>
            <wp:positionV relativeFrom="paragraph">
              <wp:posOffset>-32745</wp:posOffset>
            </wp:positionV>
            <wp:extent cx="5478780" cy="2425065"/>
            <wp:effectExtent l="0" t="0" r="7620" b="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78780" cy="2425065"/>
                    </a:xfrm>
                    <a:prstGeom prst="rect">
                      <a:avLst/>
                    </a:prstGeom>
                    <a:noFill/>
                    <a:ln>
                      <a:noFill/>
                    </a:ln>
                  </pic:spPr>
                </pic:pic>
              </a:graphicData>
            </a:graphic>
            <wp14:sizeRelH relativeFrom="page">
              <wp14:pctWidth>0</wp14:pctWidth>
            </wp14:sizeRelH>
            <wp14:sizeRelV relativeFrom="page">
              <wp14:pctHeight>0</wp14:pctHeight>
            </wp14:sizeRelV>
          </wp:anchor>
        </w:drawing>
      </w:r>
      <w:r w:rsidR="003960A7" w:rsidRPr="00CE2A11">
        <w:rPr>
          <w:b/>
        </w:rPr>
        <w:t>Figura 23 – Posición de prueba para DIR.</w:t>
      </w:r>
    </w:p>
    <w:p w:rsidR="0096713E" w:rsidRPr="00CE2A11" w:rsidRDefault="0096713E" w:rsidP="00C87DAD">
      <w:pPr>
        <w:spacing w:line="360" w:lineRule="auto"/>
        <w:rPr>
          <w:rFonts w:eastAsiaTheme="minorEastAsia"/>
          <w:b/>
        </w:rPr>
      </w:pPr>
    </w:p>
    <w:p w:rsidR="0057360B" w:rsidRDefault="0057360B" w:rsidP="004D19AA">
      <w:pPr>
        <w:spacing w:line="360" w:lineRule="auto"/>
        <w:outlineLvl w:val="2"/>
        <w:rPr>
          <w:rFonts w:eastAsiaTheme="minorEastAsia"/>
          <w:b/>
          <w:sz w:val="22"/>
          <w:szCs w:val="22"/>
        </w:rPr>
      </w:pPr>
    </w:p>
    <w:p w:rsidR="0057360B" w:rsidRDefault="0057360B" w:rsidP="004D19AA">
      <w:pPr>
        <w:spacing w:line="360" w:lineRule="auto"/>
        <w:outlineLvl w:val="2"/>
        <w:rPr>
          <w:rFonts w:eastAsiaTheme="minorEastAsia"/>
          <w:b/>
          <w:sz w:val="22"/>
          <w:szCs w:val="22"/>
        </w:rPr>
      </w:pPr>
    </w:p>
    <w:p w:rsidR="0057360B" w:rsidRDefault="0057360B" w:rsidP="004D19AA">
      <w:pPr>
        <w:spacing w:line="360" w:lineRule="auto"/>
        <w:outlineLvl w:val="2"/>
        <w:rPr>
          <w:rFonts w:eastAsiaTheme="minorEastAsia"/>
          <w:b/>
          <w:sz w:val="22"/>
          <w:szCs w:val="22"/>
        </w:rPr>
      </w:pPr>
    </w:p>
    <w:p w:rsidR="00C87DAD" w:rsidRPr="00CE2A11" w:rsidRDefault="00C87DAD" w:rsidP="004D19AA">
      <w:pPr>
        <w:spacing w:line="360" w:lineRule="auto"/>
        <w:outlineLvl w:val="2"/>
        <w:rPr>
          <w:rFonts w:eastAsiaTheme="minorEastAsia"/>
          <w:b/>
          <w:sz w:val="22"/>
          <w:szCs w:val="22"/>
        </w:rPr>
      </w:pPr>
      <w:r w:rsidRPr="00CE2A11">
        <w:rPr>
          <w:rFonts w:eastAsiaTheme="minorEastAsia"/>
          <w:b/>
          <w:sz w:val="22"/>
          <w:szCs w:val="22"/>
        </w:rPr>
        <w:t>5.2.</w:t>
      </w:r>
      <w:r w:rsidR="001D5CBC" w:rsidRPr="00CE2A11">
        <w:rPr>
          <w:rFonts w:eastAsiaTheme="minorEastAsia"/>
          <w:b/>
          <w:sz w:val="22"/>
          <w:szCs w:val="22"/>
        </w:rPr>
        <w:t>8</w:t>
      </w:r>
      <w:r w:rsidRPr="00CE2A11">
        <w:rPr>
          <w:rFonts w:eastAsiaTheme="minorEastAsia"/>
          <w:b/>
          <w:sz w:val="22"/>
          <w:szCs w:val="22"/>
        </w:rPr>
        <w:t>. PRUEBAS A REALIZAR.</w:t>
      </w:r>
    </w:p>
    <w:p w:rsidR="002F70F3" w:rsidRPr="00CE2A11" w:rsidRDefault="002F70F3" w:rsidP="00530B3F">
      <w:pPr>
        <w:spacing w:line="360" w:lineRule="auto"/>
        <w:rPr>
          <w:rFonts w:eastAsiaTheme="minorEastAsia"/>
          <w:b/>
          <w:sz w:val="22"/>
          <w:szCs w:val="22"/>
        </w:rPr>
      </w:pPr>
    </w:p>
    <w:p w:rsidR="00C87DAD" w:rsidRPr="00CE2A11" w:rsidRDefault="00C87DAD" w:rsidP="004D19AA">
      <w:pPr>
        <w:spacing w:line="360" w:lineRule="auto"/>
        <w:outlineLvl w:val="3"/>
        <w:rPr>
          <w:rFonts w:eastAsiaTheme="minorEastAsia"/>
          <w:b/>
          <w:sz w:val="22"/>
          <w:szCs w:val="22"/>
        </w:rPr>
      </w:pPr>
      <w:r w:rsidRPr="00CE2A11">
        <w:rPr>
          <w:rFonts w:eastAsiaTheme="minorEastAsia"/>
          <w:b/>
          <w:sz w:val="22"/>
          <w:szCs w:val="22"/>
        </w:rPr>
        <w:t>5.2.</w:t>
      </w:r>
      <w:r w:rsidR="002F70F3" w:rsidRPr="00CE2A11">
        <w:rPr>
          <w:rFonts w:eastAsiaTheme="minorEastAsia"/>
          <w:b/>
          <w:sz w:val="22"/>
          <w:szCs w:val="22"/>
        </w:rPr>
        <w:t>8</w:t>
      </w:r>
      <w:r w:rsidRPr="00CE2A11">
        <w:rPr>
          <w:rFonts w:eastAsiaTheme="minorEastAsia"/>
          <w:b/>
          <w:sz w:val="22"/>
          <w:szCs w:val="22"/>
        </w:rPr>
        <w:t>.1</w:t>
      </w:r>
      <w:r w:rsidR="00CB4041" w:rsidRPr="00CE2A11">
        <w:rPr>
          <w:rFonts w:eastAsiaTheme="minorEastAsia"/>
          <w:b/>
          <w:sz w:val="22"/>
          <w:szCs w:val="22"/>
        </w:rPr>
        <w:t>.</w:t>
      </w:r>
      <w:r w:rsidRPr="00CE2A11">
        <w:rPr>
          <w:rFonts w:eastAsiaTheme="minorEastAsia"/>
          <w:b/>
          <w:sz w:val="22"/>
          <w:szCs w:val="22"/>
        </w:rPr>
        <w:t xml:space="preserve"> REQUERIMIENTOS GENERALES.</w:t>
      </w:r>
    </w:p>
    <w:p w:rsidR="00C87DAD" w:rsidRPr="00CE2A11" w:rsidRDefault="005674F1" w:rsidP="00530B3F">
      <w:pPr>
        <w:pStyle w:val="Prrafodelista"/>
        <w:spacing w:line="360" w:lineRule="auto"/>
        <w:ind w:left="0"/>
        <w:jc w:val="both"/>
        <w:rPr>
          <w:sz w:val="22"/>
          <w:szCs w:val="22"/>
        </w:rPr>
      </w:pPr>
      <w:r w:rsidRPr="00CE2A11">
        <w:rPr>
          <w:sz w:val="22"/>
          <w:szCs w:val="22"/>
        </w:rPr>
        <w:t xml:space="preserve">Para </w:t>
      </w:r>
      <w:r w:rsidR="00C87DAD" w:rsidRPr="00CE2A11">
        <w:rPr>
          <w:sz w:val="22"/>
          <w:szCs w:val="22"/>
        </w:rPr>
        <w:t>determinar el valor pico promedio espacial del SAR más alto de un EBP de acuerdo con l</w:t>
      </w:r>
      <w:r w:rsidRPr="00CE2A11">
        <w:rPr>
          <w:sz w:val="22"/>
          <w:szCs w:val="22"/>
        </w:rPr>
        <w:t xml:space="preserve">as posiciones del dispositivo, </w:t>
      </w:r>
      <w:r w:rsidR="00C87DAD" w:rsidRPr="00CE2A11">
        <w:rPr>
          <w:sz w:val="22"/>
          <w:szCs w:val="22"/>
        </w:rPr>
        <w:t>configuraciones y modos operacionales, se debe probar cada banda de frecuencia en la que el EBP vaya a operar en los Estados Unidos Mexicanos de la siguiente forma:</w:t>
      </w:r>
    </w:p>
    <w:p w:rsidR="00C87DAD" w:rsidRPr="00CE2A11" w:rsidRDefault="00C87DAD" w:rsidP="004D19AA">
      <w:pPr>
        <w:pStyle w:val="Prrafodelista"/>
        <w:spacing w:line="360" w:lineRule="auto"/>
        <w:ind w:left="0"/>
        <w:jc w:val="both"/>
        <w:rPr>
          <w:sz w:val="22"/>
          <w:szCs w:val="22"/>
        </w:rPr>
      </w:pPr>
    </w:p>
    <w:p w:rsidR="00C87DAD" w:rsidRPr="00CE2A11" w:rsidRDefault="0082730A" w:rsidP="004D19AA">
      <w:pPr>
        <w:pStyle w:val="Prrafodelista"/>
        <w:numPr>
          <w:ilvl w:val="0"/>
          <w:numId w:val="20"/>
        </w:numPr>
        <w:spacing w:after="160" w:line="360" w:lineRule="auto"/>
        <w:jc w:val="both"/>
        <w:rPr>
          <w:sz w:val="22"/>
          <w:szCs w:val="22"/>
        </w:rPr>
      </w:pPr>
      <w:r w:rsidRPr="00CE2A11">
        <w:rPr>
          <w:sz w:val="22"/>
          <w:szCs w:val="22"/>
        </w:rPr>
        <w:t>Se i</w:t>
      </w:r>
      <w:r w:rsidR="005674F1" w:rsidRPr="00CE2A11">
        <w:rPr>
          <w:sz w:val="22"/>
          <w:szCs w:val="22"/>
        </w:rPr>
        <w:t>dentifica</w:t>
      </w:r>
      <w:r w:rsidRPr="00CE2A11">
        <w:rPr>
          <w:sz w:val="22"/>
          <w:szCs w:val="22"/>
        </w:rPr>
        <w:t>n</w:t>
      </w:r>
      <w:r w:rsidR="00C87DAD" w:rsidRPr="00CE2A11">
        <w:rPr>
          <w:sz w:val="22"/>
          <w:szCs w:val="22"/>
        </w:rPr>
        <w:t xml:space="preserve"> todas las posibles </w:t>
      </w:r>
      <w:r w:rsidR="002F70F3" w:rsidRPr="00CE2A11">
        <w:rPr>
          <w:sz w:val="22"/>
          <w:szCs w:val="22"/>
        </w:rPr>
        <w:t xml:space="preserve">combinaciones </w:t>
      </w:r>
      <w:r w:rsidR="00C87DAD" w:rsidRPr="00CE2A11">
        <w:rPr>
          <w:sz w:val="22"/>
          <w:szCs w:val="22"/>
        </w:rPr>
        <w:t xml:space="preserve">de prueba del EBP (frecuencia, bandas de frecuencia, modos operacionales, </w:t>
      </w:r>
      <w:r w:rsidR="00B26B43" w:rsidRPr="00CE2A11">
        <w:rPr>
          <w:sz w:val="22"/>
          <w:szCs w:val="22"/>
        </w:rPr>
        <w:t>A</w:t>
      </w:r>
      <w:r w:rsidR="00C87DAD" w:rsidRPr="00CE2A11">
        <w:rPr>
          <w:sz w:val="22"/>
          <w:szCs w:val="22"/>
        </w:rPr>
        <w:t>ccesorios, posiciones del EBP, etc.)</w:t>
      </w:r>
    </w:p>
    <w:p w:rsidR="00C87DAD" w:rsidRPr="00CE2A11" w:rsidRDefault="0082730A" w:rsidP="004D19AA">
      <w:pPr>
        <w:pStyle w:val="Prrafodelista"/>
        <w:numPr>
          <w:ilvl w:val="0"/>
          <w:numId w:val="20"/>
        </w:numPr>
        <w:spacing w:after="160" w:line="360" w:lineRule="auto"/>
        <w:jc w:val="both"/>
        <w:rPr>
          <w:sz w:val="22"/>
          <w:szCs w:val="22"/>
        </w:rPr>
      </w:pPr>
      <w:r w:rsidRPr="00CE2A11">
        <w:rPr>
          <w:sz w:val="22"/>
          <w:szCs w:val="22"/>
        </w:rPr>
        <w:t>Se s</w:t>
      </w:r>
      <w:r w:rsidR="00C87DAD" w:rsidRPr="00CE2A11">
        <w:rPr>
          <w:sz w:val="22"/>
          <w:szCs w:val="22"/>
        </w:rPr>
        <w:t>elecciona</w:t>
      </w:r>
      <w:r w:rsidRPr="00CE2A11">
        <w:rPr>
          <w:sz w:val="22"/>
          <w:szCs w:val="22"/>
        </w:rPr>
        <w:t>n</w:t>
      </w:r>
      <w:r w:rsidR="00C87DAD" w:rsidRPr="00CE2A11">
        <w:rPr>
          <w:sz w:val="22"/>
          <w:szCs w:val="22"/>
        </w:rPr>
        <w:t xml:space="preserve"> las </w:t>
      </w:r>
      <w:r w:rsidR="002F70F3" w:rsidRPr="00CE2A11">
        <w:rPr>
          <w:sz w:val="22"/>
          <w:szCs w:val="22"/>
        </w:rPr>
        <w:t xml:space="preserve">combinaciones </w:t>
      </w:r>
      <w:r w:rsidR="0098774E" w:rsidRPr="00CE2A11">
        <w:rPr>
          <w:sz w:val="22"/>
          <w:szCs w:val="22"/>
        </w:rPr>
        <w:t xml:space="preserve">de prueba </w:t>
      </w:r>
      <w:r w:rsidR="00C87DAD" w:rsidRPr="00CE2A11">
        <w:rPr>
          <w:sz w:val="22"/>
          <w:szCs w:val="22"/>
        </w:rPr>
        <w:t xml:space="preserve">a medir aplicando </w:t>
      </w:r>
      <w:r w:rsidR="00CB4041" w:rsidRPr="00CE2A11">
        <w:rPr>
          <w:sz w:val="22"/>
          <w:szCs w:val="22"/>
        </w:rPr>
        <w:t>los métodos de</w:t>
      </w:r>
      <w:r w:rsidR="00C87DAD" w:rsidRPr="00CE2A11">
        <w:rPr>
          <w:sz w:val="22"/>
          <w:szCs w:val="22"/>
        </w:rPr>
        <w:t xml:space="preserve"> reducción de pruebas (</w:t>
      </w:r>
      <w:r w:rsidR="0098774E" w:rsidRPr="00CE2A11">
        <w:rPr>
          <w:sz w:val="22"/>
          <w:szCs w:val="22"/>
        </w:rPr>
        <w:t xml:space="preserve">ver </w:t>
      </w:r>
      <w:r w:rsidR="005455C9" w:rsidRPr="00CE2A11">
        <w:rPr>
          <w:sz w:val="22"/>
          <w:szCs w:val="22"/>
        </w:rPr>
        <w:t xml:space="preserve">numeral </w:t>
      </w:r>
      <w:r w:rsidR="00C87DAD" w:rsidRPr="00CE2A11">
        <w:rPr>
          <w:b/>
          <w:sz w:val="22"/>
          <w:szCs w:val="22"/>
        </w:rPr>
        <w:t>5.2.</w:t>
      </w:r>
      <w:r w:rsidR="00CB4041" w:rsidRPr="00CE2A11">
        <w:rPr>
          <w:b/>
          <w:sz w:val="22"/>
          <w:szCs w:val="22"/>
        </w:rPr>
        <w:t>8</w:t>
      </w:r>
      <w:r w:rsidR="00C87DAD" w:rsidRPr="00CE2A11">
        <w:rPr>
          <w:b/>
          <w:sz w:val="22"/>
          <w:szCs w:val="22"/>
        </w:rPr>
        <w:t>.2</w:t>
      </w:r>
      <w:r w:rsidR="00CB4041" w:rsidRPr="00CE2A11">
        <w:rPr>
          <w:sz w:val="22"/>
          <w:szCs w:val="22"/>
        </w:rPr>
        <w:t xml:space="preserve">, </w:t>
      </w:r>
      <w:r w:rsidR="00C87DAD" w:rsidRPr="00CE2A11">
        <w:rPr>
          <w:sz w:val="22"/>
          <w:szCs w:val="22"/>
        </w:rPr>
        <w:t>opcional)</w:t>
      </w:r>
    </w:p>
    <w:p w:rsidR="00C87DAD" w:rsidRPr="00CE2A11" w:rsidRDefault="00C87DAD" w:rsidP="004D19AA">
      <w:pPr>
        <w:pStyle w:val="Prrafodelista"/>
        <w:numPr>
          <w:ilvl w:val="0"/>
          <w:numId w:val="21"/>
        </w:numPr>
        <w:spacing w:after="160" w:line="360" w:lineRule="auto"/>
        <w:ind w:left="1276" w:hanging="556"/>
        <w:jc w:val="both"/>
        <w:rPr>
          <w:sz w:val="22"/>
          <w:szCs w:val="22"/>
        </w:rPr>
      </w:pPr>
      <w:r w:rsidRPr="00CE2A11">
        <w:rPr>
          <w:sz w:val="22"/>
          <w:szCs w:val="22"/>
        </w:rPr>
        <w:t>Excluir las condiciones de pruebas innecesarias basadas en un razonamiento físico (</w:t>
      </w:r>
      <w:r w:rsidR="0098774E" w:rsidRPr="00CE2A11">
        <w:rPr>
          <w:sz w:val="22"/>
          <w:szCs w:val="22"/>
        </w:rPr>
        <w:t xml:space="preserve">ver </w:t>
      </w:r>
      <w:r w:rsidR="005455C9" w:rsidRPr="00CE2A11">
        <w:rPr>
          <w:sz w:val="22"/>
          <w:szCs w:val="22"/>
        </w:rPr>
        <w:t xml:space="preserve">numeral </w:t>
      </w:r>
      <w:r w:rsidRPr="00CE2A11">
        <w:rPr>
          <w:b/>
          <w:sz w:val="22"/>
          <w:szCs w:val="22"/>
        </w:rPr>
        <w:t>5.2.</w:t>
      </w:r>
      <w:r w:rsidR="00CB4041" w:rsidRPr="00CE2A11">
        <w:rPr>
          <w:b/>
          <w:sz w:val="22"/>
          <w:szCs w:val="22"/>
        </w:rPr>
        <w:t>8</w:t>
      </w:r>
      <w:r w:rsidRPr="00CE2A11">
        <w:rPr>
          <w:b/>
          <w:sz w:val="22"/>
          <w:szCs w:val="22"/>
        </w:rPr>
        <w:t>.2.2.</w:t>
      </w:r>
      <w:r w:rsidRPr="00CE2A11">
        <w:rPr>
          <w:sz w:val="22"/>
          <w:szCs w:val="22"/>
        </w:rPr>
        <w:t xml:space="preserve">) o en </w:t>
      </w:r>
      <w:r w:rsidR="0082730A" w:rsidRPr="00CE2A11">
        <w:rPr>
          <w:sz w:val="22"/>
          <w:szCs w:val="22"/>
        </w:rPr>
        <w:t xml:space="preserve">el </w:t>
      </w:r>
      <w:r w:rsidRPr="00CE2A11">
        <w:rPr>
          <w:sz w:val="22"/>
          <w:szCs w:val="22"/>
        </w:rPr>
        <w:t>análisis de los datos del SAR. (</w:t>
      </w:r>
      <w:r w:rsidR="005455C9" w:rsidRPr="00CE2A11">
        <w:rPr>
          <w:sz w:val="22"/>
          <w:szCs w:val="22"/>
        </w:rPr>
        <w:t xml:space="preserve">numeral </w:t>
      </w:r>
      <w:r w:rsidRPr="00CE2A11">
        <w:rPr>
          <w:b/>
          <w:sz w:val="22"/>
          <w:szCs w:val="22"/>
        </w:rPr>
        <w:t>5.2.</w:t>
      </w:r>
      <w:r w:rsidR="00CB4041" w:rsidRPr="00CE2A11">
        <w:rPr>
          <w:b/>
          <w:sz w:val="22"/>
          <w:szCs w:val="22"/>
        </w:rPr>
        <w:t>8</w:t>
      </w:r>
      <w:r w:rsidRPr="00CE2A11">
        <w:rPr>
          <w:b/>
          <w:sz w:val="22"/>
          <w:szCs w:val="22"/>
        </w:rPr>
        <w:t xml:space="preserve">.2.3 </w:t>
      </w:r>
      <w:r w:rsidRPr="00CE2A11">
        <w:rPr>
          <w:sz w:val="22"/>
          <w:szCs w:val="22"/>
        </w:rPr>
        <w:t>);</w:t>
      </w:r>
    </w:p>
    <w:p w:rsidR="00C87DAD" w:rsidRPr="00CE2A11" w:rsidRDefault="00C87DAD" w:rsidP="004D19AA">
      <w:pPr>
        <w:pStyle w:val="Prrafodelista"/>
        <w:numPr>
          <w:ilvl w:val="0"/>
          <w:numId w:val="21"/>
        </w:numPr>
        <w:spacing w:after="160" w:line="360" w:lineRule="auto"/>
        <w:ind w:left="1276" w:hanging="556"/>
        <w:jc w:val="both"/>
        <w:rPr>
          <w:sz w:val="22"/>
          <w:szCs w:val="22"/>
        </w:rPr>
      </w:pPr>
      <w:r w:rsidRPr="00CE2A11">
        <w:rPr>
          <w:sz w:val="22"/>
          <w:szCs w:val="22"/>
        </w:rPr>
        <w:t>Realizar una búsqueda (</w:t>
      </w:r>
      <w:r w:rsidR="0098774E" w:rsidRPr="00CE2A11">
        <w:rPr>
          <w:sz w:val="22"/>
          <w:szCs w:val="22"/>
        </w:rPr>
        <w:t xml:space="preserve">ver </w:t>
      </w:r>
      <w:r w:rsidR="005455C9" w:rsidRPr="00CE2A11">
        <w:rPr>
          <w:sz w:val="22"/>
          <w:szCs w:val="22"/>
        </w:rPr>
        <w:t xml:space="preserve">numeral </w:t>
      </w:r>
      <w:r w:rsidRPr="00CE2A11">
        <w:rPr>
          <w:b/>
          <w:sz w:val="22"/>
          <w:szCs w:val="22"/>
        </w:rPr>
        <w:t>5.2.</w:t>
      </w:r>
      <w:r w:rsidR="00994032" w:rsidRPr="00CE2A11">
        <w:rPr>
          <w:b/>
          <w:sz w:val="22"/>
          <w:szCs w:val="22"/>
        </w:rPr>
        <w:t>8</w:t>
      </w:r>
      <w:r w:rsidRPr="00CE2A11">
        <w:rPr>
          <w:b/>
          <w:sz w:val="22"/>
          <w:szCs w:val="22"/>
        </w:rPr>
        <w:t>.2.4</w:t>
      </w:r>
      <w:r w:rsidRPr="00CE2A11">
        <w:rPr>
          <w:sz w:val="22"/>
          <w:szCs w:val="22"/>
        </w:rPr>
        <w:t>.) para elegir las condiciones de prueba a realizar</w:t>
      </w:r>
      <w:r w:rsidR="00172A74" w:rsidRPr="00CE2A11">
        <w:rPr>
          <w:sz w:val="22"/>
          <w:szCs w:val="22"/>
        </w:rPr>
        <w:t>.</w:t>
      </w:r>
    </w:p>
    <w:p w:rsidR="00C87DAD" w:rsidRPr="00CE2A11" w:rsidRDefault="0082730A" w:rsidP="004D19AA">
      <w:pPr>
        <w:pStyle w:val="Prrafodelista"/>
        <w:numPr>
          <w:ilvl w:val="0"/>
          <w:numId w:val="20"/>
        </w:numPr>
        <w:spacing w:after="160" w:line="360" w:lineRule="auto"/>
        <w:jc w:val="both"/>
        <w:rPr>
          <w:sz w:val="22"/>
          <w:szCs w:val="22"/>
        </w:rPr>
      </w:pPr>
      <w:r w:rsidRPr="00CE2A11">
        <w:rPr>
          <w:sz w:val="22"/>
          <w:szCs w:val="22"/>
        </w:rPr>
        <w:t xml:space="preserve">Se </w:t>
      </w:r>
      <w:r w:rsidR="002566F8" w:rsidRPr="00CE2A11">
        <w:rPr>
          <w:sz w:val="22"/>
          <w:szCs w:val="22"/>
        </w:rPr>
        <w:t>evalúan</w:t>
      </w:r>
      <w:r w:rsidR="0040069C" w:rsidRPr="00CE2A11">
        <w:rPr>
          <w:sz w:val="22"/>
          <w:szCs w:val="22"/>
        </w:rPr>
        <w:t xml:space="preserve"> </w:t>
      </w:r>
      <w:r w:rsidR="00C87DAD" w:rsidRPr="00CE2A11">
        <w:rPr>
          <w:sz w:val="22"/>
          <w:szCs w:val="22"/>
        </w:rPr>
        <w:t xml:space="preserve">las condiciones de prueba seleccionadas, de acuerdo a lo establecido en el numeral </w:t>
      </w:r>
      <w:r w:rsidR="00C87DAD" w:rsidRPr="00CE2A11">
        <w:rPr>
          <w:b/>
          <w:sz w:val="22"/>
          <w:szCs w:val="22"/>
        </w:rPr>
        <w:t>5.2.</w:t>
      </w:r>
      <w:r w:rsidR="00994032" w:rsidRPr="00CE2A11">
        <w:rPr>
          <w:b/>
          <w:sz w:val="22"/>
          <w:szCs w:val="22"/>
        </w:rPr>
        <w:t>8</w:t>
      </w:r>
      <w:r w:rsidR="00C87DAD" w:rsidRPr="00CE2A11">
        <w:rPr>
          <w:b/>
          <w:sz w:val="22"/>
          <w:szCs w:val="22"/>
        </w:rPr>
        <w:t>.3</w:t>
      </w:r>
      <w:r w:rsidR="00C87DAD" w:rsidRPr="00CE2A11">
        <w:rPr>
          <w:rFonts w:eastAsiaTheme="minorEastAsia"/>
          <w:sz w:val="22"/>
          <w:szCs w:val="22"/>
        </w:rPr>
        <w:t>.</w:t>
      </w:r>
    </w:p>
    <w:p w:rsidR="003C4A6C" w:rsidRPr="00CE2A11" w:rsidRDefault="003C4A6C" w:rsidP="00C87DAD">
      <w:pPr>
        <w:spacing w:line="360" w:lineRule="auto"/>
        <w:rPr>
          <w:b/>
          <w:sz w:val="22"/>
          <w:szCs w:val="22"/>
        </w:rPr>
      </w:pPr>
    </w:p>
    <w:p w:rsidR="00C87DAD" w:rsidRPr="00CE2A11" w:rsidRDefault="00C87DAD" w:rsidP="004D19AA">
      <w:pPr>
        <w:spacing w:line="360" w:lineRule="auto"/>
        <w:outlineLvl w:val="3"/>
        <w:rPr>
          <w:b/>
          <w:sz w:val="22"/>
          <w:szCs w:val="22"/>
        </w:rPr>
      </w:pPr>
      <w:r w:rsidRPr="00CE2A11">
        <w:rPr>
          <w:b/>
          <w:sz w:val="22"/>
          <w:szCs w:val="22"/>
        </w:rPr>
        <w:t>5.2.</w:t>
      </w:r>
      <w:r w:rsidR="00CB4041" w:rsidRPr="00CE2A11">
        <w:rPr>
          <w:b/>
          <w:sz w:val="22"/>
          <w:szCs w:val="22"/>
        </w:rPr>
        <w:t>8</w:t>
      </w:r>
      <w:r w:rsidRPr="00CE2A11">
        <w:rPr>
          <w:b/>
          <w:sz w:val="22"/>
          <w:szCs w:val="22"/>
        </w:rPr>
        <w:t>.2. REDUCCIÓN DE PRUEBAS.</w:t>
      </w:r>
    </w:p>
    <w:p w:rsidR="00994032" w:rsidRPr="00CE2A11" w:rsidRDefault="00994032" w:rsidP="00530B3F">
      <w:pPr>
        <w:spacing w:line="360" w:lineRule="auto"/>
        <w:rPr>
          <w:b/>
          <w:sz w:val="22"/>
          <w:szCs w:val="22"/>
        </w:rPr>
      </w:pPr>
    </w:p>
    <w:p w:rsidR="00C87DAD" w:rsidRPr="00CE2A11" w:rsidRDefault="00C87DAD" w:rsidP="004D19AA">
      <w:pPr>
        <w:spacing w:line="360" w:lineRule="auto"/>
        <w:outlineLvl w:val="4"/>
        <w:rPr>
          <w:b/>
          <w:sz w:val="22"/>
          <w:szCs w:val="22"/>
        </w:rPr>
      </w:pPr>
      <w:r w:rsidRPr="00CE2A11">
        <w:rPr>
          <w:b/>
          <w:sz w:val="22"/>
          <w:szCs w:val="22"/>
        </w:rPr>
        <w:t>5.2.</w:t>
      </w:r>
      <w:r w:rsidR="00994032" w:rsidRPr="00CE2A11">
        <w:rPr>
          <w:b/>
          <w:sz w:val="22"/>
          <w:szCs w:val="22"/>
        </w:rPr>
        <w:t>8</w:t>
      </w:r>
      <w:r w:rsidRPr="00CE2A11">
        <w:rPr>
          <w:b/>
          <w:sz w:val="22"/>
          <w:szCs w:val="22"/>
        </w:rPr>
        <w:t>.2.1</w:t>
      </w:r>
      <w:r w:rsidR="005674F1" w:rsidRPr="00CE2A11">
        <w:rPr>
          <w:b/>
          <w:sz w:val="22"/>
          <w:szCs w:val="22"/>
        </w:rPr>
        <w:t>.</w:t>
      </w:r>
      <w:r w:rsidRPr="00CE2A11">
        <w:rPr>
          <w:b/>
          <w:sz w:val="22"/>
          <w:szCs w:val="22"/>
        </w:rPr>
        <w:t xml:space="preserve"> REQUERIMIENTOS GENERALES</w:t>
      </w:r>
      <w:r w:rsidR="005455C9" w:rsidRPr="00CE2A11">
        <w:rPr>
          <w:b/>
          <w:sz w:val="22"/>
          <w:szCs w:val="22"/>
        </w:rPr>
        <w:t>.</w:t>
      </w:r>
    </w:p>
    <w:p w:rsidR="00C87DAD" w:rsidRDefault="005674F1" w:rsidP="00C87DAD">
      <w:pPr>
        <w:spacing w:line="360" w:lineRule="auto"/>
        <w:jc w:val="both"/>
        <w:rPr>
          <w:sz w:val="22"/>
          <w:szCs w:val="22"/>
        </w:rPr>
      </w:pPr>
      <w:r w:rsidRPr="00CE2A11">
        <w:rPr>
          <w:sz w:val="22"/>
          <w:szCs w:val="22"/>
        </w:rPr>
        <w:t xml:space="preserve">En todos los casos donde </w:t>
      </w:r>
      <w:r w:rsidR="00C87DAD" w:rsidRPr="00CE2A11">
        <w:rPr>
          <w:sz w:val="22"/>
          <w:szCs w:val="22"/>
        </w:rPr>
        <w:t xml:space="preserve">se haya ejercido la reducción de pruebas, se debe </w:t>
      </w:r>
      <w:r w:rsidRPr="00CE2A11">
        <w:rPr>
          <w:sz w:val="22"/>
          <w:szCs w:val="22"/>
        </w:rPr>
        <w:t>documentar claramente en el RP,</w:t>
      </w:r>
      <w:r w:rsidR="00C87DAD" w:rsidRPr="00CE2A11">
        <w:rPr>
          <w:sz w:val="22"/>
          <w:szCs w:val="22"/>
        </w:rPr>
        <w:t xml:space="preserve"> la combinación relevante de </w:t>
      </w:r>
      <w:r w:rsidR="0098774E" w:rsidRPr="00CE2A11">
        <w:rPr>
          <w:sz w:val="22"/>
          <w:szCs w:val="22"/>
        </w:rPr>
        <w:t xml:space="preserve">los </w:t>
      </w:r>
      <w:r w:rsidR="00B26B43" w:rsidRPr="00CE2A11">
        <w:rPr>
          <w:sz w:val="22"/>
          <w:szCs w:val="22"/>
        </w:rPr>
        <w:t>A</w:t>
      </w:r>
      <w:r w:rsidR="00C87DAD" w:rsidRPr="00CE2A11">
        <w:rPr>
          <w:sz w:val="22"/>
          <w:szCs w:val="22"/>
        </w:rPr>
        <w:t xml:space="preserve">ccesorios o la orientación </w:t>
      </w:r>
      <w:r w:rsidR="00A3073D" w:rsidRPr="00CE2A11">
        <w:rPr>
          <w:sz w:val="22"/>
          <w:szCs w:val="22"/>
        </w:rPr>
        <w:t>del EBP que sea excluida</w:t>
      </w:r>
      <w:r w:rsidRPr="00CE2A11">
        <w:rPr>
          <w:sz w:val="22"/>
          <w:szCs w:val="22"/>
        </w:rPr>
        <w:t xml:space="preserve"> </w:t>
      </w:r>
      <w:r w:rsidR="00C87DAD" w:rsidRPr="00CE2A11">
        <w:rPr>
          <w:sz w:val="22"/>
          <w:szCs w:val="22"/>
        </w:rPr>
        <w:t xml:space="preserve">y el </w:t>
      </w:r>
      <w:r w:rsidR="00590B2F" w:rsidRPr="00CE2A11">
        <w:rPr>
          <w:sz w:val="22"/>
          <w:szCs w:val="22"/>
        </w:rPr>
        <w:t xml:space="preserve">sustento </w:t>
      </w:r>
      <w:r w:rsidR="00C87DAD" w:rsidRPr="00CE2A11">
        <w:rPr>
          <w:sz w:val="22"/>
          <w:szCs w:val="22"/>
        </w:rPr>
        <w:t>para aplicar la mencionada reducción.</w:t>
      </w:r>
    </w:p>
    <w:p w:rsidR="0057360B" w:rsidRPr="00CE2A11" w:rsidRDefault="0057360B" w:rsidP="00C87DAD">
      <w:pPr>
        <w:spacing w:line="360" w:lineRule="auto"/>
        <w:jc w:val="both"/>
        <w:rPr>
          <w:sz w:val="22"/>
          <w:szCs w:val="22"/>
        </w:rPr>
      </w:pPr>
    </w:p>
    <w:p w:rsidR="00C87DAD" w:rsidRPr="00CE2A11" w:rsidRDefault="00C87DAD" w:rsidP="00C87DAD">
      <w:pPr>
        <w:spacing w:line="360" w:lineRule="auto"/>
        <w:jc w:val="both"/>
        <w:rPr>
          <w:sz w:val="22"/>
          <w:szCs w:val="22"/>
        </w:rPr>
      </w:pPr>
    </w:p>
    <w:p w:rsidR="00C87DAD" w:rsidRPr="00CE2A11" w:rsidRDefault="00C87DAD" w:rsidP="004D19AA">
      <w:pPr>
        <w:spacing w:line="360" w:lineRule="auto"/>
        <w:jc w:val="both"/>
        <w:outlineLvl w:val="4"/>
        <w:rPr>
          <w:b/>
          <w:sz w:val="22"/>
          <w:szCs w:val="22"/>
        </w:rPr>
      </w:pPr>
      <w:r w:rsidRPr="00CE2A11">
        <w:rPr>
          <w:b/>
          <w:sz w:val="22"/>
          <w:szCs w:val="22"/>
        </w:rPr>
        <w:t>5.2.</w:t>
      </w:r>
      <w:r w:rsidR="00994032" w:rsidRPr="00CE2A11">
        <w:rPr>
          <w:b/>
          <w:sz w:val="22"/>
          <w:szCs w:val="22"/>
        </w:rPr>
        <w:t>8</w:t>
      </w:r>
      <w:r w:rsidRPr="00CE2A11">
        <w:rPr>
          <w:b/>
          <w:sz w:val="22"/>
          <w:szCs w:val="22"/>
        </w:rPr>
        <w:t>.2.2</w:t>
      </w:r>
      <w:r w:rsidR="005674F1" w:rsidRPr="00CE2A11">
        <w:rPr>
          <w:b/>
          <w:sz w:val="22"/>
          <w:szCs w:val="22"/>
        </w:rPr>
        <w:t>.</w:t>
      </w:r>
      <w:r w:rsidRPr="00CE2A11">
        <w:rPr>
          <w:b/>
          <w:sz w:val="22"/>
          <w:szCs w:val="22"/>
        </w:rPr>
        <w:t xml:space="preserve"> </w:t>
      </w:r>
      <w:r w:rsidR="005674F1" w:rsidRPr="00CE2A11">
        <w:rPr>
          <w:b/>
          <w:sz w:val="22"/>
          <w:szCs w:val="22"/>
        </w:rPr>
        <w:t xml:space="preserve">REDUCCIÓN DE </w:t>
      </w:r>
      <w:r w:rsidRPr="00CE2A11">
        <w:rPr>
          <w:b/>
          <w:sz w:val="22"/>
          <w:szCs w:val="22"/>
        </w:rPr>
        <w:t>PRUEBAS BASADO EN UN RAZONAMIENTO FÍSICO.</w:t>
      </w:r>
    </w:p>
    <w:p w:rsidR="00C87DAD" w:rsidRPr="00CE2A11" w:rsidRDefault="00A3073D" w:rsidP="00C87DAD">
      <w:pPr>
        <w:spacing w:line="360" w:lineRule="auto"/>
        <w:jc w:val="both"/>
        <w:rPr>
          <w:sz w:val="22"/>
          <w:szCs w:val="22"/>
        </w:rPr>
      </w:pPr>
      <w:r w:rsidRPr="00CE2A11">
        <w:rPr>
          <w:sz w:val="22"/>
          <w:szCs w:val="22"/>
        </w:rPr>
        <w:t xml:space="preserve">Se pueden excluir </w:t>
      </w:r>
      <w:r w:rsidR="00C87DAD" w:rsidRPr="00CE2A11">
        <w:rPr>
          <w:sz w:val="22"/>
          <w:szCs w:val="22"/>
        </w:rPr>
        <w:t>la</w:t>
      </w:r>
      <w:r w:rsidR="005674F1" w:rsidRPr="00CE2A11">
        <w:rPr>
          <w:sz w:val="22"/>
          <w:szCs w:val="22"/>
        </w:rPr>
        <w:t xml:space="preserve">s pruebas del SAR para ciertas </w:t>
      </w:r>
      <w:r w:rsidR="00C87DAD" w:rsidRPr="00CE2A11">
        <w:rPr>
          <w:sz w:val="22"/>
          <w:szCs w:val="22"/>
        </w:rPr>
        <w:t>combinaciones de dispositivo</w:t>
      </w:r>
      <w:r w:rsidR="005674F1" w:rsidRPr="00CE2A11">
        <w:rPr>
          <w:sz w:val="22"/>
          <w:szCs w:val="22"/>
        </w:rPr>
        <w:t>s-</w:t>
      </w:r>
      <w:r w:rsidR="00B26B43" w:rsidRPr="00CE2A11">
        <w:rPr>
          <w:sz w:val="22"/>
          <w:szCs w:val="22"/>
        </w:rPr>
        <w:t>A</w:t>
      </w:r>
      <w:r w:rsidR="005674F1" w:rsidRPr="00CE2A11">
        <w:rPr>
          <w:sz w:val="22"/>
          <w:szCs w:val="22"/>
        </w:rPr>
        <w:t>ccesorios si</w:t>
      </w:r>
      <w:r w:rsidR="0040069C" w:rsidRPr="00CE2A11">
        <w:rPr>
          <w:sz w:val="22"/>
          <w:szCs w:val="22"/>
        </w:rPr>
        <w:t>,</w:t>
      </w:r>
      <w:r w:rsidR="005674F1" w:rsidRPr="00CE2A11">
        <w:rPr>
          <w:sz w:val="22"/>
          <w:szCs w:val="22"/>
        </w:rPr>
        <w:t xml:space="preserve"> a través de una</w:t>
      </w:r>
      <w:r w:rsidR="00C87DAD" w:rsidRPr="00CE2A11">
        <w:rPr>
          <w:sz w:val="22"/>
          <w:szCs w:val="22"/>
        </w:rPr>
        <w:t xml:space="preserve"> </w:t>
      </w:r>
      <w:r w:rsidR="00121FEC" w:rsidRPr="00CE2A11">
        <w:rPr>
          <w:sz w:val="22"/>
          <w:szCs w:val="22"/>
        </w:rPr>
        <w:t>sólida</w:t>
      </w:r>
      <w:r w:rsidR="00994032" w:rsidRPr="00CE2A11">
        <w:rPr>
          <w:sz w:val="22"/>
          <w:szCs w:val="22"/>
        </w:rPr>
        <w:t xml:space="preserve"> </w:t>
      </w:r>
      <w:r w:rsidR="00C87DAD" w:rsidRPr="00CE2A11">
        <w:rPr>
          <w:sz w:val="22"/>
          <w:szCs w:val="22"/>
        </w:rPr>
        <w:t xml:space="preserve">justificación </w:t>
      </w:r>
      <w:r w:rsidR="005674F1" w:rsidRPr="00CE2A11">
        <w:rPr>
          <w:sz w:val="22"/>
          <w:szCs w:val="22"/>
        </w:rPr>
        <w:t>ingenieril</w:t>
      </w:r>
      <w:r w:rsidR="0040069C" w:rsidRPr="00CE2A11">
        <w:rPr>
          <w:sz w:val="22"/>
          <w:szCs w:val="22"/>
        </w:rPr>
        <w:t>,</w:t>
      </w:r>
      <w:r w:rsidR="005674F1" w:rsidRPr="00CE2A11">
        <w:rPr>
          <w:sz w:val="22"/>
          <w:szCs w:val="22"/>
        </w:rPr>
        <w:t xml:space="preserve"> se demuestra </w:t>
      </w:r>
      <w:r w:rsidR="00C87DAD" w:rsidRPr="00CE2A11">
        <w:rPr>
          <w:sz w:val="22"/>
          <w:szCs w:val="22"/>
        </w:rPr>
        <w:t>que no</w:t>
      </w:r>
      <w:r w:rsidR="005455C9" w:rsidRPr="00CE2A11">
        <w:rPr>
          <w:sz w:val="22"/>
          <w:szCs w:val="22"/>
        </w:rPr>
        <w:t xml:space="preserve"> hay incremento en</w:t>
      </w:r>
      <w:r w:rsidR="00994032" w:rsidRPr="00CE2A11">
        <w:rPr>
          <w:sz w:val="22"/>
          <w:szCs w:val="22"/>
        </w:rPr>
        <w:t xml:space="preserve"> el</w:t>
      </w:r>
      <w:r w:rsidR="005455C9" w:rsidRPr="00CE2A11">
        <w:rPr>
          <w:sz w:val="22"/>
          <w:szCs w:val="22"/>
        </w:rPr>
        <w:t xml:space="preserve"> SAR respecto</w:t>
      </w:r>
      <w:r w:rsidR="00C87DAD" w:rsidRPr="00CE2A11">
        <w:rPr>
          <w:sz w:val="22"/>
          <w:szCs w:val="22"/>
        </w:rPr>
        <w:t xml:space="preserve"> a una configuración de referencia. Dos casos comunes donde se </w:t>
      </w:r>
      <w:r w:rsidR="002566F8" w:rsidRPr="00CE2A11">
        <w:rPr>
          <w:sz w:val="22"/>
          <w:szCs w:val="22"/>
        </w:rPr>
        <w:t>argumenta</w:t>
      </w:r>
      <w:r w:rsidR="00877525" w:rsidRPr="00CE2A11">
        <w:rPr>
          <w:sz w:val="22"/>
          <w:szCs w:val="22"/>
        </w:rPr>
        <w:t>n</w:t>
      </w:r>
      <w:r w:rsidR="002566F8" w:rsidRPr="00CE2A11">
        <w:rPr>
          <w:sz w:val="22"/>
          <w:szCs w:val="22"/>
        </w:rPr>
        <w:t xml:space="preserve"> </w:t>
      </w:r>
      <w:r w:rsidR="00877525" w:rsidRPr="00CE2A11">
        <w:rPr>
          <w:sz w:val="22"/>
          <w:szCs w:val="22"/>
        </w:rPr>
        <w:t>condiciones</w:t>
      </w:r>
      <w:r w:rsidR="00C87DAD" w:rsidRPr="00CE2A11">
        <w:rPr>
          <w:sz w:val="22"/>
          <w:szCs w:val="22"/>
        </w:rPr>
        <w:t xml:space="preserve"> física</w:t>
      </w:r>
      <w:r w:rsidR="003D5221" w:rsidRPr="00CE2A11">
        <w:rPr>
          <w:sz w:val="22"/>
          <w:szCs w:val="22"/>
        </w:rPr>
        <w:t>s</w:t>
      </w:r>
      <w:r w:rsidR="00C87DAD" w:rsidRPr="00CE2A11">
        <w:rPr>
          <w:sz w:val="22"/>
          <w:szCs w:val="22"/>
        </w:rPr>
        <w:t xml:space="preserve"> y</w:t>
      </w:r>
      <w:r w:rsidR="00877525" w:rsidRPr="00CE2A11">
        <w:rPr>
          <w:sz w:val="22"/>
          <w:szCs w:val="22"/>
        </w:rPr>
        <w:t>,</w:t>
      </w:r>
      <w:r w:rsidR="00C87DAD" w:rsidRPr="00CE2A11">
        <w:rPr>
          <w:sz w:val="22"/>
          <w:szCs w:val="22"/>
        </w:rPr>
        <w:t xml:space="preserve"> ésta</w:t>
      </w:r>
      <w:r w:rsidR="00877525" w:rsidRPr="00CE2A11">
        <w:rPr>
          <w:sz w:val="22"/>
          <w:szCs w:val="22"/>
        </w:rPr>
        <w:t>s</w:t>
      </w:r>
      <w:r w:rsidR="00C87DAD" w:rsidRPr="00CE2A11">
        <w:rPr>
          <w:sz w:val="22"/>
          <w:szCs w:val="22"/>
        </w:rPr>
        <w:t xml:space="preserve"> se </w:t>
      </w:r>
      <w:r w:rsidR="00877525" w:rsidRPr="00CE2A11">
        <w:rPr>
          <w:sz w:val="22"/>
          <w:szCs w:val="22"/>
        </w:rPr>
        <w:t>considerarán</w:t>
      </w:r>
      <w:r w:rsidR="00C87DAD" w:rsidRPr="00CE2A11">
        <w:rPr>
          <w:sz w:val="22"/>
          <w:szCs w:val="22"/>
        </w:rPr>
        <w:t xml:space="preserve"> como aceptable</w:t>
      </w:r>
      <w:r w:rsidR="00877525" w:rsidRPr="00CE2A11">
        <w:rPr>
          <w:sz w:val="22"/>
          <w:szCs w:val="22"/>
        </w:rPr>
        <w:t>s</w:t>
      </w:r>
      <w:r w:rsidR="00C87DAD" w:rsidRPr="00CE2A11">
        <w:rPr>
          <w:sz w:val="22"/>
          <w:szCs w:val="22"/>
        </w:rPr>
        <w:t xml:space="preserve"> son:</w:t>
      </w:r>
    </w:p>
    <w:p w:rsidR="00A3073D" w:rsidRPr="00CE2A11" w:rsidRDefault="00A3073D" w:rsidP="00C87DAD">
      <w:pPr>
        <w:spacing w:line="360" w:lineRule="auto"/>
        <w:jc w:val="both"/>
        <w:rPr>
          <w:sz w:val="22"/>
          <w:szCs w:val="22"/>
        </w:rPr>
      </w:pPr>
    </w:p>
    <w:p w:rsidR="00C87DAD" w:rsidRPr="00CE2A11" w:rsidRDefault="00B26B43" w:rsidP="00567989">
      <w:pPr>
        <w:pStyle w:val="Prrafodelista"/>
        <w:numPr>
          <w:ilvl w:val="0"/>
          <w:numId w:val="98"/>
        </w:numPr>
        <w:spacing w:after="160" w:line="360" w:lineRule="auto"/>
        <w:jc w:val="both"/>
        <w:rPr>
          <w:sz w:val="22"/>
          <w:szCs w:val="22"/>
        </w:rPr>
      </w:pPr>
      <w:r w:rsidRPr="00CE2A11">
        <w:rPr>
          <w:sz w:val="22"/>
          <w:szCs w:val="22"/>
        </w:rPr>
        <w:t>Los A</w:t>
      </w:r>
      <w:r w:rsidR="00C87DAD" w:rsidRPr="00CE2A11">
        <w:rPr>
          <w:sz w:val="22"/>
          <w:szCs w:val="22"/>
        </w:rPr>
        <w:t xml:space="preserve">ccesorios de un </w:t>
      </w:r>
      <w:r w:rsidR="00B1752F" w:rsidRPr="00CE2A11">
        <w:rPr>
          <w:sz w:val="22"/>
          <w:szCs w:val="22"/>
        </w:rPr>
        <w:t>Dispositivo de uso corporal (DC)</w:t>
      </w:r>
      <w:r w:rsidR="00C87DAD" w:rsidRPr="00CE2A11">
        <w:rPr>
          <w:sz w:val="22"/>
          <w:szCs w:val="22"/>
        </w:rPr>
        <w:t xml:space="preserve"> no contienen materiales conductivos (por ejemplo</w:t>
      </w:r>
      <w:r w:rsidR="0040069C" w:rsidRPr="00CE2A11">
        <w:rPr>
          <w:sz w:val="22"/>
          <w:szCs w:val="22"/>
        </w:rPr>
        <w:t>,</w:t>
      </w:r>
      <w:r w:rsidR="00C87DAD" w:rsidRPr="00CE2A11">
        <w:rPr>
          <w:sz w:val="22"/>
          <w:szCs w:val="22"/>
        </w:rPr>
        <w:t xml:space="preserve"> metal), y</w:t>
      </w:r>
    </w:p>
    <w:p w:rsidR="005455C9" w:rsidRPr="0057360B" w:rsidRDefault="00C87DAD" w:rsidP="0057360B">
      <w:pPr>
        <w:pStyle w:val="Prrafodelista"/>
        <w:numPr>
          <w:ilvl w:val="0"/>
          <w:numId w:val="98"/>
        </w:numPr>
        <w:spacing w:after="160" w:line="360" w:lineRule="auto"/>
        <w:jc w:val="both"/>
        <w:rPr>
          <w:sz w:val="22"/>
          <w:szCs w:val="22"/>
        </w:rPr>
      </w:pPr>
      <w:r w:rsidRPr="00CE2A11">
        <w:rPr>
          <w:sz w:val="22"/>
          <w:szCs w:val="22"/>
        </w:rPr>
        <w:t>Accesorios q</w:t>
      </w:r>
      <w:r w:rsidR="005674F1" w:rsidRPr="00CE2A11">
        <w:rPr>
          <w:sz w:val="22"/>
          <w:szCs w:val="22"/>
        </w:rPr>
        <w:t>ue son similares (con contenido metálico idéntico), excepto</w:t>
      </w:r>
      <w:r w:rsidRPr="00CE2A11">
        <w:rPr>
          <w:sz w:val="22"/>
          <w:szCs w:val="22"/>
        </w:rPr>
        <w:t xml:space="preserve"> por el c</w:t>
      </w:r>
      <w:r w:rsidR="005674F1" w:rsidRPr="00CE2A11">
        <w:rPr>
          <w:sz w:val="22"/>
          <w:szCs w:val="22"/>
        </w:rPr>
        <w:t xml:space="preserve">olor, el cual no tiene impacto </w:t>
      </w:r>
      <w:r w:rsidRPr="00CE2A11">
        <w:rPr>
          <w:sz w:val="22"/>
          <w:szCs w:val="22"/>
        </w:rPr>
        <w:t>en el SAR.</w:t>
      </w:r>
    </w:p>
    <w:p w:rsidR="00717788" w:rsidRPr="00CE2A11" w:rsidRDefault="00717788" w:rsidP="005455C9">
      <w:pPr>
        <w:pStyle w:val="Prrafodelista"/>
        <w:spacing w:after="160" w:line="360" w:lineRule="auto"/>
        <w:ind w:left="780"/>
        <w:jc w:val="both"/>
        <w:rPr>
          <w:sz w:val="22"/>
          <w:szCs w:val="22"/>
        </w:rPr>
      </w:pPr>
    </w:p>
    <w:p w:rsidR="00C87DAD" w:rsidRPr="00CE2A11" w:rsidRDefault="00C87DAD" w:rsidP="004D19AA">
      <w:pPr>
        <w:spacing w:line="360" w:lineRule="auto"/>
        <w:jc w:val="both"/>
        <w:outlineLvl w:val="4"/>
        <w:rPr>
          <w:b/>
          <w:sz w:val="22"/>
          <w:szCs w:val="22"/>
        </w:rPr>
      </w:pPr>
      <w:r w:rsidRPr="00CE2A11">
        <w:rPr>
          <w:b/>
          <w:sz w:val="22"/>
          <w:szCs w:val="22"/>
        </w:rPr>
        <w:t>5.2.</w:t>
      </w:r>
      <w:r w:rsidR="00880E1B" w:rsidRPr="00CE2A11">
        <w:rPr>
          <w:b/>
          <w:sz w:val="22"/>
          <w:szCs w:val="22"/>
        </w:rPr>
        <w:t>8</w:t>
      </w:r>
      <w:r w:rsidRPr="00CE2A11">
        <w:rPr>
          <w:b/>
          <w:sz w:val="22"/>
          <w:szCs w:val="22"/>
        </w:rPr>
        <w:t>.2.3</w:t>
      </w:r>
      <w:r w:rsidR="005674F1" w:rsidRPr="00CE2A11">
        <w:rPr>
          <w:b/>
          <w:sz w:val="22"/>
          <w:szCs w:val="22"/>
        </w:rPr>
        <w:t>.</w:t>
      </w:r>
      <w:r w:rsidRPr="00CE2A11">
        <w:rPr>
          <w:b/>
          <w:sz w:val="22"/>
          <w:szCs w:val="22"/>
        </w:rPr>
        <w:t xml:space="preserve"> REDUCCIÓN DE PRUEBAS BASADO EN ANÁLISIS DE DATOS DEL SAR.</w:t>
      </w:r>
    </w:p>
    <w:p w:rsidR="00A3073D" w:rsidRPr="00CE2A11" w:rsidRDefault="00A3073D" w:rsidP="00C87DAD">
      <w:pPr>
        <w:spacing w:line="360" w:lineRule="auto"/>
        <w:jc w:val="both"/>
        <w:rPr>
          <w:b/>
          <w:sz w:val="22"/>
          <w:szCs w:val="22"/>
        </w:rPr>
      </w:pPr>
    </w:p>
    <w:p w:rsidR="00C87DAD" w:rsidRPr="00CE2A11" w:rsidRDefault="00A3073D" w:rsidP="00A3073D">
      <w:pPr>
        <w:spacing w:line="360" w:lineRule="auto"/>
        <w:jc w:val="both"/>
        <w:rPr>
          <w:sz w:val="22"/>
          <w:szCs w:val="22"/>
        </w:rPr>
      </w:pPr>
      <w:r w:rsidRPr="00CE2A11">
        <w:rPr>
          <w:sz w:val="22"/>
          <w:szCs w:val="22"/>
        </w:rPr>
        <w:t xml:space="preserve">Se </w:t>
      </w:r>
      <w:r w:rsidR="00877525" w:rsidRPr="00CE2A11">
        <w:rPr>
          <w:sz w:val="22"/>
          <w:szCs w:val="22"/>
        </w:rPr>
        <w:t xml:space="preserve">podrán </w:t>
      </w:r>
      <w:r w:rsidRPr="00CE2A11">
        <w:rPr>
          <w:sz w:val="22"/>
          <w:szCs w:val="22"/>
        </w:rPr>
        <w:t>emplear</w:t>
      </w:r>
      <w:r w:rsidR="00A948E7" w:rsidRPr="00CE2A11">
        <w:rPr>
          <w:sz w:val="22"/>
          <w:szCs w:val="22"/>
        </w:rPr>
        <w:t>,</w:t>
      </w:r>
      <w:r w:rsidRPr="00CE2A11">
        <w:rPr>
          <w:sz w:val="22"/>
          <w:szCs w:val="22"/>
        </w:rPr>
        <w:t xml:space="preserve"> para desarrollar justificaciones ingenieriles para la reducción de ciertas pruebas del SAR, el a</w:t>
      </w:r>
      <w:r w:rsidR="00C87DAD" w:rsidRPr="00CE2A11">
        <w:rPr>
          <w:sz w:val="22"/>
          <w:szCs w:val="22"/>
        </w:rPr>
        <w:t>nálisis de datos de SAR, por ejemplo, análisis estadístico basado en diseño de experimentos enfocados</w:t>
      </w:r>
      <w:r w:rsidR="00880E1B" w:rsidRPr="00CE2A11">
        <w:rPr>
          <w:sz w:val="22"/>
          <w:szCs w:val="22"/>
        </w:rPr>
        <w:t>.</w:t>
      </w:r>
      <w:r w:rsidR="00C87DAD" w:rsidRPr="00CE2A11">
        <w:rPr>
          <w:sz w:val="22"/>
          <w:szCs w:val="22"/>
        </w:rPr>
        <w:t xml:space="preserve"> Por ejemplo, si los dispositivos están disponibles con placas frontales opcionales con pintura de recubrimiento variando el contenido metálico de las mismas, se puede emplear un análisis de los datos estadísticos del SAR para justificar la exclusión de pruebas de placas frontales con menos que cierta cantidad de contenido metálico.</w:t>
      </w:r>
    </w:p>
    <w:p w:rsidR="00C87DAD" w:rsidRPr="00CE2A11" w:rsidRDefault="00C87DAD" w:rsidP="00C87DAD">
      <w:pPr>
        <w:spacing w:line="360" w:lineRule="auto"/>
        <w:jc w:val="both"/>
        <w:rPr>
          <w:b/>
          <w:sz w:val="22"/>
          <w:szCs w:val="22"/>
        </w:rPr>
      </w:pPr>
    </w:p>
    <w:p w:rsidR="00C87DAD" w:rsidRPr="00CE2A11" w:rsidRDefault="00C87DAD" w:rsidP="004D19AA">
      <w:pPr>
        <w:spacing w:line="360" w:lineRule="auto"/>
        <w:jc w:val="both"/>
        <w:outlineLvl w:val="4"/>
        <w:rPr>
          <w:b/>
          <w:sz w:val="22"/>
          <w:szCs w:val="22"/>
        </w:rPr>
      </w:pPr>
      <w:r w:rsidRPr="00CE2A11">
        <w:rPr>
          <w:b/>
          <w:sz w:val="22"/>
          <w:szCs w:val="22"/>
        </w:rPr>
        <w:t>5.2.</w:t>
      </w:r>
      <w:r w:rsidR="00FE5986" w:rsidRPr="00CE2A11">
        <w:rPr>
          <w:b/>
          <w:sz w:val="22"/>
          <w:szCs w:val="22"/>
        </w:rPr>
        <w:t>8</w:t>
      </w:r>
      <w:r w:rsidRPr="00CE2A11">
        <w:rPr>
          <w:b/>
          <w:sz w:val="22"/>
          <w:szCs w:val="22"/>
        </w:rPr>
        <w:t>.2.4</w:t>
      </w:r>
      <w:r w:rsidRPr="00CE2A11">
        <w:rPr>
          <w:sz w:val="22"/>
          <w:szCs w:val="22"/>
        </w:rPr>
        <w:t xml:space="preserve">. </w:t>
      </w:r>
      <w:r w:rsidRPr="00CE2A11">
        <w:rPr>
          <w:b/>
          <w:sz w:val="22"/>
          <w:szCs w:val="22"/>
        </w:rPr>
        <w:t>BÚSQUEDA DE CONDICIONES DE PRUEBA DE</w:t>
      </w:r>
      <w:r w:rsidR="00CE10AE" w:rsidRPr="00CE2A11">
        <w:rPr>
          <w:b/>
          <w:sz w:val="22"/>
          <w:szCs w:val="22"/>
        </w:rPr>
        <w:t>L</w:t>
      </w:r>
      <w:r w:rsidRPr="00CE2A11">
        <w:rPr>
          <w:b/>
          <w:sz w:val="22"/>
          <w:szCs w:val="22"/>
        </w:rPr>
        <w:t xml:space="preserve"> </w:t>
      </w:r>
      <w:r w:rsidR="001B4B79" w:rsidRPr="00CE2A11">
        <w:rPr>
          <w:b/>
          <w:sz w:val="22"/>
          <w:szCs w:val="22"/>
        </w:rPr>
        <w:t xml:space="preserve">VALOR MAS ALTO DEL </w:t>
      </w:r>
      <w:r w:rsidRPr="00CE2A11">
        <w:rPr>
          <w:b/>
          <w:sz w:val="22"/>
          <w:szCs w:val="22"/>
        </w:rPr>
        <w:t>SAR.</w:t>
      </w:r>
    </w:p>
    <w:p w:rsidR="00C87DAD" w:rsidRPr="00CE2A11" w:rsidRDefault="00C87DAD" w:rsidP="004D19AA">
      <w:pPr>
        <w:spacing w:line="360" w:lineRule="auto"/>
        <w:jc w:val="both"/>
        <w:rPr>
          <w:b/>
          <w:sz w:val="22"/>
          <w:szCs w:val="22"/>
        </w:rPr>
      </w:pPr>
    </w:p>
    <w:p w:rsidR="00C87DAD" w:rsidRPr="00CE2A11" w:rsidRDefault="00C87DAD" w:rsidP="0098610F">
      <w:pPr>
        <w:spacing w:line="360" w:lineRule="auto"/>
        <w:jc w:val="both"/>
        <w:rPr>
          <w:rFonts w:eastAsiaTheme="minorEastAsia"/>
          <w:sz w:val="22"/>
          <w:szCs w:val="22"/>
        </w:rPr>
      </w:pPr>
      <w:r w:rsidRPr="00CE2A11">
        <w:rPr>
          <w:sz w:val="22"/>
          <w:szCs w:val="22"/>
        </w:rPr>
        <w:t xml:space="preserve">Un EBP </w:t>
      </w:r>
      <w:r w:rsidR="00877525" w:rsidRPr="00CE2A11">
        <w:rPr>
          <w:sz w:val="22"/>
          <w:szCs w:val="22"/>
        </w:rPr>
        <w:t xml:space="preserve">podrá </w:t>
      </w:r>
      <w:r w:rsidRPr="00CE2A11">
        <w:rPr>
          <w:sz w:val="22"/>
          <w:szCs w:val="22"/>
        </w:rPr>
        <w:t xml:space="preserve">operar en diferentes modos de transmisión y puede ser usado con varias posiciones de la antena, opciones de batería y otros </w:t>
      </w:r>
      <w:r w:rsidR="00B26B43" w:rsidRPr="00CE2A11">
        <w:rPr>
          <w:sz w:val="22"/>
          <w:szCs w:val="22"/>
        </w:rPr>
        <w:t>A</w:t>
      </w:r>
      <w:r w:rsidRPr="00CE2A11">
        <w:rPr>
          <w:sz w:val="22"/>
          <w:szCs w:val="22"/>
        </w:rPr>
        <w:t>ccesorios, y el nú</w:t>
      </w:r>
      <w:r w:rsidR="005674F1" w:rsidRPr="00CE2A11">
        <w:rPr>
          <w:sz w:val="22"/>
          <w:szCs w:val="22"/>
        </w:rPr>
        <w:t xml:space="preserve">mero de posibles combinaciones </w:t>
      </w:r>
      <w:r w:rsidRPr="00CE2A11">
        <w:rPr>
          <w:sz w:val="22"/>
          <w:szCs w:val="22"/>
        </w:rPr>
        <w:t>puede ser muy grande, por lo tanto se r</w:t>
      </w:r>
      <w:r w:rsidR="005674F1" w:rsidRPr="00CE2A11">
        <w:rPr>
          <w:sz w:val="22"/>
          <w:szCs w:val="22"/>
        </w:rPr>
        <w:t>equieren métodos para delimitar</w:t>
      </w:r>
      <w:r w:rsidR="005455C9" w:rsidRPr="00CE2A11">
        <w:rPr>
          <w:sz w:val="22"/>
          <w:szCs w:val="22"/>
        </w:rPr>
        <w:t xml:space="preserve"> el proceso de medición, de modo que</w:t>
      </w:r>
      <w:r w:rsidRPr="00CE2A11">
        <w:rPr>
          <w:sz w:val="22"/>
          <w:szCs w:val="22"/>
        </w:rPr>
        <w:t xml:space="preserve"> las condiciones de pruebas </w:t>
      </w:r>
      <w:r w:rsidR="001B4B79" w:rsidRPr="00CE2A11">
        <w:rPr>
          <w:sz w:val="22"/>
          <w:szCs w:val="22"/>
        </w:rPr>
        <w:t>del valor más alto del</w:t>
      </w:r>
      <w:r w:rsidRPr="00CE2A11">
        <w:rPr>
          <w:sz w:val="22"/>
          <w:szCs w:val="22"/>
        </w:rPr>
        <w:t xml:space="preserve"> SAR se</w:t>
      </w:r>
      <w:r w:rsidR="001B4B79" w:rsidRPr="00CE2A11">
        <w:rPr>
          <w:sz w:val="22"/>
          <w:szCs w:val="22"/>
        </w:rPr>
        <w:t xml:space="preserve"> </w:t>
      </w:r>
      <w:r w:rsidRPr="00CE2A11">
        <w:rPr>
          <w:sz w:val="22"/>
          <w:szCs w:val="22"/>
        </w:rPr>
        <w:t>puedan identificar rápidamente</w:t>
      </w:r>
      <w:r w:rsidR="005674F1" w:rsidRPr="00CE2A11">
        <w:rPr>
          <w:sz w:val="22"/>
          <w:szCs w:val="22"/>
        </w:rPr>
        <w:t xml:space="preserve">. Por ejemplo, el EBP con dos </w:t>
      </w:r>
      <w:r w:rsidRPr="00CE2A11">
        <w:rPr>
          <w:sz w:val="22"/>
          <w:szCs w:val="22"/>
        </w:rPr>
        <w:t xml:space="preserve">configuraciones de antena </w:t>
      </w:r>
      <w:r w:rsidR="005674F1" w:rsidRPr="00CE2A11">
        <w:rPr>
          <w:sz w:val="22"/>
          <w:szCs w:val="22"/>
        </w:rPr>
        <w:t>(extendida</w:t>
      </w:r>
      <w:r w:rsidRPr="00CE2A11">
        <w:rPr>
          <w:sz w:val="22"/>
          <w:szCs w:val="22"/>
        </w:rPr>
        <w:t xml:space="preserve"> y retráctil), cuatro tipos de baterías, cuatro tipos de </w:t>
      </w:r>
      <w:r w:rsidR="00B26B43" w:rsidRPr="00CE2A11">
        <w:rPr>
          <w:sz w:val="22"/>
          <w:szCs w:val="22"/>
        </w:rPr>
        <w:t>A</w:t>
      </w:r>
      <w:r w:rsidRPr="00CE2A11">
        <w:rPr>
          <w:sz w:val="22"/>
          <w:szCs w:val="22"/>
        </w:rPr>
        <w:t xml:space="preserve">ccesorios de </w:t>
      </w:r>
      <w:r w:rsidR="001B4B79" w:rsidRPr="00CE2A11">
        <w:rPr>
          <w:sz w:val="22"/>
          <w:szCs w:val="22"/>
        </w:rPr>
        <w:t xml:space="preserve">portación </w:t>
      </w:r>
      <w:r w:rsidRPr="00CE2A11">
        <w:rPr>
          <w:sz w:val="22"/>
          <w:szCs w:val="22"/>
        </w:rPr>
        <w:t xml:space="preserve">y cuatro tipos de </w:t>
      </w:r>
      <w:r w:rsidR="00B26B43" w:rsidRPr="00CE2A11">
        <w:rPr>
          <w:sz w:val="22"/>
          <w:szCs w:val="22"/>
        </w:rPr>
        <w:t>A</w:t>
      </w:r>
      <w:r w:rsidRPr="00CE2A11">
        <w:rPr>
          <w:sz w:val="22"/>
          <w:szCs w:val="22"/>
        </w:rPr>
        <w:t>ccesorios de audio</w:t>
      </w:r>
      <w:r w:rsidR="001B4B79" w:rsidRPr="00CE2A11">
        <w:rPr>
          <w:sz w:val="22"/>
          <w:szCs w:val="22"/>
        </w:rPr>
        <w:t>. El hecho de</w:t>
      </w:r>
      <w:r w:rsidRPr="00CE2A11">
        <w:rPr>
          <w:sz w:val="22"/>
          <w:szCs w:val="22"/>
        </w:rPr>
        <w:t xml:space="preserve"> probar todas las posibl</w:t>
      </w:r>
      <w:r w:rsidR="005674F1" w:rsidRPr="00CE2A11">
        <w:rPr>
          <w:sz w:val="22"/>
          <w:szCs w:val="22"/>
        </w:rPr>
        <w:t>es combinaciones puede resultar</w:t>
      </w:r>
      <w:r w:rsidRPr="00CE2A11">
        <w:rPr>
          <w:sz w:val="22"/>
          <w:szCs w:val="22"/>
        </w:rPr>
        <w:t xml:space="preserve"> en al menos </w:t>
      </w:r>
      <m:oMath>
        <m:sSup>
          <m:sSupPr>
            <m:ctrlPr>
              <w:rPr>
                <w:rFonts w:ascii="Cambria Math" w:hAnsi="Cambria Math"/>
                <w:sz w:val="22"/>
                <w:szCs w:val="22"/>
              </w:rPr>
            </m:ctrlPr>
          </m:sSupPr>
          <m:e>
            <m:r>
              <w:rPr>
                <w:rFonts w:ascii="Cambria Math" w:hAnsi="Cambria Math"/>
                <w:sz w:val="22"/>
                <w:szCs w:val="22"/>
              </w:rPr>
              <m:t>2</m:t>
            </m:r>
          </m:e>
          <m:sup>
            <m:r>
              <w:rPr>
                <w:rFonts w:ascii="Cambria Math" w:hAnsi="Cambria Math"/>
                <w:sz w:val="22"/>
                <w:szCs w:val="22"/>
              </w:rPr>
              <m:t>7</m:t>
            </m:r>
          </m:sup>
        </m:sSup>
        <m:r>
          <w:rPr>
            <w:rFonts w:ascii="Cambria Math" w:hAnsi="Cambria Math"/>
            <w:sz w:val="22"/>
            <w:szCs w:val="22"/>
          </w:rPr>
          <m:t>=128</m:t>
        </m:r>
      </m:oMath>
      <w:r w:rsidRPr="00CE2A11">
        <w:rPr>
          <w:rFonts w:eastAsiaTheme="minorEastAsia"/>
          <w:sz w:val="22"/>
          <w:szCs w:val="22"/>
        </w:rPr>
        <w:t xml:space="preserve"> pruebas por banda de frecuencia y </w:t>
      </w:r>
      <w:r w:rsidR="001B4B79" w:rsidRPr="00CE2A11">
        <w:rPr>
          <w:rFonts w:eastAsiaTheme="minorEastAsia"/>
          <w:sz w:val="22"/>
          <w:szCs w:val="22"/>
        </w:rPr>
        <w:t xml:space="preserve">por </w:t>
      </w:r>
      <w:r w:rsidRPr="00CE2A11">
        <w:rPr>
          <w:rFonts w:eastAsiaTheme="minorEastAsia"/>
          <w:sz w:val="22"/>
          <w:szCs w:val="22"/>
        </w:rPr>
        <w:t xml:space="preserve">posición del EBP. </w:t>
      </w:r>
      <w:r w:rsidR="00CD47B6" w:rsidRPr="00CE2A11">
        <w:rPr>
          <w:rFonts w:eastAsiaTheme="minorEastAsia"/>
          <w:sz w:val="22"/>
          <w:szCs w:val="22"/>
        </w:rPr>
        <w:t xml:space="preserve">Sería </w:t>
      </w:r>
      <w:r w:rsidRPr="00CE2A11">
        <w:rPr>
          <w:rFonts w:eastAsiaTheme="minorEastAsia"/>
          <w:sz w:val="22"/>
          <w:szCs w:val="22"/>
        </w:rPr>
        <w:t>innecesario probar todas las posibles combinaciones</w:t>
      </w:r>
      <w:r w:rsidR="005674F1" w:rsidRPr="00CE2A11">
        <w:rPr>
          <w:rFonts w:eastAsiaTheme="minorEastAsia"/>
          <w:sz w:val="22"/>
          <w:szCs w:val="22"/>
        </w:rPr>
        <w:t xml:space="preserve">; por lo que se pueden emplear </w:t>
      </w:r>
      <w:r w:rsidRPr="00CE2A11">
        <w:rPr>
          <w:rFonts w:eastAsiaTheme="minorEastAsia"/>
          <w:sz w:val="22"/>
          <w:szCs w:val="22"/>
        </w:rPr>
        <w:t>técnicas estadísticas que muestren t</w:t>
      </w:r>
      <w:r w:rsidR="005674F1" w:rsidRPr="00CE2A11">
        <w:rPr>
          <w:rFonts w:eastAsiaTheme="minorEastAsia"/>
          <w:sz w:val="22"/>
          <w:szCs w:val="22"/>
        </w:rPr>
        <w:t xml:space="preserve">endencias de </w:t>
      </w:r>
      <w:r w:rsidRPr="00CE2A11">
        <w:rPr>
          <w:rFonts w:eastAsiaTheme="minorEastAsia"/>
          <w:sz w:val="22"/>
          <w:szCs w:val="22"/>
        </w:rPr>
        <w:t>un grupo más pequeño de datos y determinar qu</w:t>
      </w:r>
      <w:r w:rsidR="009465C9" w:rsidRPr="00CE2A11">
        <w:rPr>
          <w:rFonts w:eastAsiaTheme="minorEastAsia"/>
          <w:sz w:val="22"/>
          <w:szCs w:val="22"/>
        </w:rPr>
        <w:t>é</w:t>
      </w:r>
      <w:r w:rsidRPr="00CE2A11">
        <w:rPr>
          <w:rFonts w:eastAsiaTheme="minorEastAsia"/>
          <w:sz w:val="22"/>
          <w:szCs w:val="22"/>
        </w:rPr>
        <w:t xml:space="preserve"> combinación de di</w:t>
      </w:r>
      <w:r w:rsidR="005455C9" w:rsidRPr="00CE2A11">
        <w:rPr>
          <w:rFonts w:eastAsiaTheme="minorEastAsia"/>
          <w:sz w:val="22"/>
          <w:szCs w:val="22"/>
        </w:rPr>
        <w:t>spositivo-</w:t>
      </w:r>
      <w:r w:rsidR="00B26B43" w:rsidRPr="00CE2A11">
        <w:rPr>
          <w:rFonts w:eastAsiaTheme="minorEastAsia"/>
          <w:sz w:val="22"/>
          <w:szCs w:val="22"/>
        </w:rPr>
        <w:t>A</w:t>
      </w:r>
      <w:r w:rsidR="005455C9" w:rsidRPr="00CE2A11">
        <w:rPr>
          <w:rFonts w:eastAsiaTheme="minorEastAsia"/>
          <w:sz w:val="22"/>
          <w:szCs w:val="22"/>
        </w:rPr>
        <w:t xml:space="preserve">ccesorio resulta en </w:t>
      </w:r>
      <w:r w:rsidRPr="00CE2A11">
        <w:rPr>
          <w:rFonts w:eastAsiaTheme="minorEastAsia"/>
          <w:sz w:val="22"/>
          <w:szCs w:val="22"/>
        </w:rPr>
        <w:t>valores más altos de</w:t>
      </w:r>
      <w:r w:rsidR="00CE10AE" w:rsidRPr="00CE2A11">
        <w:rPr>
          <w:rFonts w:eastAsiaTheme="minorEastAsia"/>
          <w:sz w:val="22"/>
          <w:szCs w:val="22"/>
        </w:rPr>
        <w:t>l</w:t>
      </w:r>
      <w:r w:rsidRPr="00CE2A11">
        <w:rPr>
          <w:rFonts w:eastAsiaTheme="minorEastAsia"/>
          <w:sz w:val="22"/>
          <w:szCs w:val="22"/>
        </w:rPr>
        <w:t xml:space="preserve"> SAR.</w:t>
      </w:r>
    </w:p>
    <w:p w:rsidR="00C87DAD" w:rsidRPr="00CE2A11" w:rsidRDefault="00C87DAD" w:rsidP="00C87DAD">
      <w:pPr>
        <w:spacing w:line="360" w:lineRule="auto"/>
        <w:jc w:val="both"/>
        <w:rPr>
          <w:rFonts w:eastAsiaTheme="minorEastAsia"/>
          <w:sz w:val="22"/>
          <w:szCs w:val="22"/>
        </w:rPr>
      </w:pPr>
    </w:p>
    <w:p w:rsidR="00C87DAD" w:rsidRPr="00CE2A11" w:rsidRDefault="00C87DAD" w:rsidP="004D19AA">
      <w:pPr>
        <w:spacing w:line="360" w:lineRule="auto"/>
        <w:jc w:val="both"/>
        <w:outlineLvl w:val="3"/>
        <w:rPr>
          <w:rFonts w:eastAsiaTheme="minorEastAsia"/>
          <w:b/>
          <w:sz w:val="22"/>
          <w:szCs w:val="22"/>
        </w:rPr>
      </w:pPr>
      <w:r w:rsidRPr="00CE2A11">
        <w:rPr>
          <w:b/>
          <w:sz w:val="22"/>
          <w:szCs w:val="22"/>
        </w:rPr>
        <w:t>5.2.</w:t>
      </w:r>
      <w:r w:rsidR="009465C9" w:rsidRPr="00CE2A11">
        <w:rPr>
          <w:b/>
          <w:sz w:val="22"/>
          <w:szCs w:val="22"/>
        </w:rPr>
        <w:t>8</w:t>
      </w:r>
      <w:r w:rsidRPr="00CE2A11">
        <w:rPr>
          <w:b/>
          <w:sz w:val="22"/>
          <w:szCs w:val="22"/>
        </w:rPr>
        <w:t>.3</w:t>
      </w:r>
      <w:r w:rsidRPr="00CE2A11">
        <w:rPr>
          <w:rFonts w:eastAsiaTheme="minorEastAsia"/>
          <w:sz w:val="22"/>
          <w:szCs w:val="22"/>
        </w:rPr>
        <w:t xml:space="preserve">. </w:t>
      </w:r>
      <w:r w:rsidRPr="00CE2A11">
        <w:rPr>
          <w:rFonts w:eastAsiaTheme="minorEastAsia"/>
          <w:b/>
          <w:sz w:val="22"/>
          <w:szCs w:val="22"/>
        </w:rPr>
        <w:t>PROCEDIMIENTO GENERAL DE PRUEBAS.</w:t>
      </w:r>
    </w:p>
    <w:p w:rsidR="00C87DAD" w:rsidRPr="00CE2A11" w:rsidRDefault="00C87DAD" w:rsidP="00C87DAD">
      <w:pPr>
        <w:pStyle w:val="Prrafodelista"/>
        <w:spacing w:line="360" w:lineRule="auto"/>
        <w:ind w:left="426"/>
        <w:jc w:val="both"/>
        <w:rPr>
          <w:rFonts w:eastAsiaTheme="minorEastAsia"/>
          <w:sz w:val="22"/>
          <w:szCs w:val="22"/>
        </w:rPr>
      </w:pPr>
    </w:p>
    <w:p w:rsidR="00C87DAD" w:rsidRPr="00CE2A11" w:rsidRDefault="00C87DAD" w:rsidP="0098610F">
      <w:pPr>
        <w:spacing w:line="360" w:lineRule="auto"/>
        <w:jc w:val="both"/>
        <w:rPr>
          <w:rFonts w:eastAsiaTheme="minorEastAsia"/>
          <w:sz w:val="22"/>
          <w:szCs w:val="22"/>
        </w:rPr>
      </w:pPr>
      <w:r w:rsidRPr="00CE2A11">
        <w:rPr>
          <w:rFonts w:eastAsiaTheme="minorEastAsia"/>
          <w:sz w:val="22"/>
          <w:szCs w:val="22"/>
        </w:rPr>
        <w:t>Con el objeto de determ</w:t>
      </w:r>
      <w:r w:rsidR="005674F1" w:rsidRPr="00CE2A11">
        <w:rPr>
          <w:rFonts w:eastAsiaTheme="minorEastAsia"/>
          <w:sz w:val="22"/>
          <w:szCs w:val="22"/>
        </w:rPr>
        <w:t>inar el valor pico más alto del</w:t>
      </w:r>
      <w:r w:rsidRPr="00CE2A11">
        <w:rPr>
          <w:rFonts w:eastAsiaTheme="minorEastAsia"/>
          <w:sz w:val="22"/>
          <w:szCs w:val="22"/>
        </w:rPr>
        <w:t xml:space="preserve"> promedio esp</w:t>
      </w:r>
      <w:r w:rsidR="009465C9" w:rsidRPr="00CE2A11">
        <w:rPr>
          <w:rFonts w:eastAsiaTheme="minorEastAsia"/>
          <w:sz w:val="22"/>
          <w:szCs w:val="22"/>
        </w:rPr>
        <w:t>a</w:t>
      </w:r>
      <w:r w:rsidRPr="00CE2A11">
        <w:rPr>
          <w:rFonts w:eastAsiaTheme="minorEastAsia"/>
          <w:sz w:val="22"/>
          <w:szCs w:val="22"/>
        </w:rPr>
        <w:t>cial</w:t>
      </w:r>
      <w:r w:rsidR="005674F1" w:rsidRPr="00CE2A11">
        <w:rPr>
          <w:rFonts w:eastAsiaTheme="minorEastAsia"/>
          <w:sz w:val="22"/>
          <w:szCs w:val="22"/>
        </w:rPr>
        <w:t xml:space="preserve"> del SAR </w:t>
      </w:r>
      <w:r w:rsidR="005455C9" w:rsidRPr="00CE2A11">
        <w:rPr>
          <w:rFonts w:eastAsiaTheme="minorEastAsia"/>
          <w:sz w:val="22"/>
          <w:szCs w:val="22"/>
        </w:rPr>
        <w:t>de un EBP,</w:t>
      </w:r>
      <w:r w:rsidRPr="00CE2A11">
        <w:rPr>
          <w:rFonts w:eastAsiaTheme="minorEastAsia"/>
          <w:sz w:val="22"/>
          <w:szCs w:val="22"/>
        </w:rPr>
        <w:t xml:space="preserve"> las con</w:t>
      </w:r>
      <w:r w:rsidR="001F553E" w:rsidRPr="00CE2A11">
        <w:rPr>
          <w:rFonts w:eastAsiaTheme="minorEastAsia"/>
          <w:sz w:val="22"/>
          <w:szCs w:val="22"/>
        </w:rPr>
        <w:t xml:space="preserve">diciones de pruebas aplicables </w:t>
      </w:r>
      <w:r w:rsidRPr="00CE2A11">
        <w:rPr>
          <w:rFonts w:eastAsiaTheme="minorEastAsia"/>
          <w:sz w:val="22"/>
          <w:szCs w:val="22"/>
        </w:rPr>
        <w:t xml:space="preserve">determinadas, en su caso por el numeral </w:t>
      </w:r>
      <w:r w:rsidR="00ED6951" w:rsidRPr="00CE2A11">
        <w:rPr>
          <w:rFonts w:eastAsiaTheme="minorEastAsia"/>
          <w:b/>
          <w:sz w:val="22"/>
          <w:szCs w:val="22"/>
        </w:rPr>
        <w:t>5.2.</w:t>
      </w:r>
      <w:r w:rsidR="009465C9" w:rsidRPr="00CE2A11">
        <w:rPr>
          <w:rFonts w:eastAsiaTheme="minorEastAsia"/>
          <w:b/>
          <w:sz w:val="22"/>
          <w:szCs w:val="22"/>
        </w:rPr>
        <w:t>8</w:t>
      </w:r>
      <w:r w:rsidR="00ED6951" w:rsidRPr="00CE2A11">
        <w:rPr>
          <w:rFonts w:eastAsiaTheme="minorEastAsia"/>
          <w:b/>
          <w:sz w:val="22"/>
          <w:szCs w:val="22"/>
        </w:rPr>
        <w:t>.2</w:t>
      </w:r>
      <w:r w:rsidR="00ED6951" w:rsidRPr="00CE2A11">
        <w:rPr>
          <w:rFonts w:eastAsiaTheme="minorEastAsia"/>
          <w:sz w:val="22"/>
          <w:szCs w:val="22"/>
        </w:rPr>
        <w:t xml:space="preserve"> se</w:t>
      </w:r>
      <w:r w:rsidRPr="00CE2A11">
        <w:rPr>
          <w:rFonts w:eastAsiaTheme="minorEastAsia"/>
          <w:sz w:val="22"/>
          <w:szCs w:val="22"/>
        </w:rPr>
        <w:t xml:space="preserve"> debe</w:t>
      </w:r>
      <w:r w:rsidR="00CD47B6" w:rsidRPr="00CE2A11">
        <w:rPr>
          <w:rFonts w:eastAsiaTheme="minorEastAsia"/>
          <w:sz w:val="22"/>
          <w:szCs w:val="22"/>
        </w:rPr>
        <w:t>r</w:t>
      </w:r>
      <w:r w:rsidR="006D756A" w:rsidRPr="00CE2A11">
        <w:rPr>
          <w:rFonts w:eastAsiaTheme="minorEastAsia"/>
          <w:sz w:val="22"/>
          <w:szCs w:val="22"/>
        </w:rPr>
        <w:t>á</w:t>
      </w:r>
      <w:r w:rsidR="00CD47B6" w:rsidRPr="00CE2A11">
        <w:rPr>
          <w:rFonts w:eastAsiaTheme="minorEastAsia"/>
          <w:sz w:val="22"/>
          <w:szCs w:val="22"/>
        </w:rPr>
        <w:t>n</w:t>
      </w:r>
      <w:r w:rsidRPr="00CE2A11">
        <w:rPr>
          <w:rFonts w:eastAsiaTheme="minorEastAsia"/>
          <w:sz w:val="22"/>
          <w:szCs w:val="22"/>
        </w:rPr>
        <w:t xml:space="preserve"> </w:t>
      </w:r>
      <w:r w:rsidR="00ED6951" w:rsidRPr="00CE2A11">
        <w:rPr>
          <w:rFonts w:eastAsiaTheme="minorEastAsia"/>
          <w:sz w:val="22"/>
          <w:szCs w:val="22"/>
        </w:rPr>
        <w:t>realizar para</w:t>
      </w:r>
      <w:r w:rsidRPr="00CE2A11">
        <w:rPr>
          <w:rFonts w:eastAsiaTheme="minorEastAsia"/>
          <w:sz w:val="22"/>
          <w:szCs w:val="22"/>
        </w:rPr>
        <w:t xml:space="preserve"> cada banda de frecuencias en la que vaya a operar el EBP en los Estados Unidos Mexicanos, lo anterior de acuerdo a lo </w:t>
      </w:r>
      <w:r w:rsidR="00CD47B6" w:rsidRPr="00CE2A11">
        <w:rPr>
          <w:rFonts w:eastAsiaTheme="minorEastAsia"/>
          <w:sz w:val="22"/>
          <w:szCs w:val="22"/>
        </w:rPr>
        <w:t>s</w:t>
      </w:r>
      <w:r w:rsidR="001B4B79" w:rsidRPr="00CE2A11">
        <w:rPr>
          <w:rFonts w:eastAsiaTheme="minorEastAsia"/>
          <w:sz w:val="22"/>
          <w:szCs w:val="22"/>
        </w:rPr>
        <w:t>iguiente:</w:t>
      </w:r>
    </w:p>
    <w:p w:rsidR="00C87DAD" w:rsidRPr="00CE2A11" w:rsidRDefault="00C87DAD" w:rsidP="00C87DAD">
      <w:pPr>
        <w:pStyle w:val="Prrafodelista"/>
        <w:spacing w:line="360" w:lineRule="auto"/>
        <w:ind w:left="426"/>
        <w:jc w:val="both"/>
        <w:rPr>
          <w:rFonts w:eastAsiaTheme="minorEastAsia"/>
          <w:sz w:val="22"/>
          <w:szCs w:val="22"/>
        </w:rPr>
      </w:pPr>
    </w:p>
    <w:p w:rsidR="00C87DAD" w:rsidRPr="00CE2A11" w:rsidRDefault="00C87DAD" w:rsidP="00B64E96">
      <w:pPr>
        <w:spacing w:line="360" w:lineRule="auto"/>
        <w:ind w:left="426"/>
        <w:jc w:val="both"/>
        <w:rPr>
          <w:rFonts w:eastAsiaTheme="minorEastAsia"/>
          <w:sz w:val="22"/>
          <w:szCs w:val="22"/>
        </w:rPr>
      </w:pPr>
      <w:r w:rsidRPr="00CE2A11">
        <w:rPr>
          <w:rFonts w:eastAsiaTheme="minorEastAsia"/>
          <w:b/>
          <w:sz w:val="22"/>
          <w:szCs w:val="22"/>
        </w:rPr>
        <w:t xml:space="preserve">1. </w:t>
      </w:r>
      <w:r w:rsidRPr="00CE2A11">
        <w:rPr>
          <w:rFonts w:eastAsiaTheme="minorEastAsia"/>
          <w:sz w:val="22"/>
          <w:szCs w:val="22"/>
        </w:rPr>
        <w:t>Las pruebas se debe</w:t>
      </w:r>
      <w:r w:rsidR="00CD47B6" w:rsidRPr="00CE2A11">
        <w:rPr>
          <w:rFonts w:eastAsiaTheme="minorEastAsia"/>
          <w:sz w:val="22"/>
          <w:szCs w:val="22"/>
        </w:rPr>
        <w:t>r</w:t>
      </w:r>
      <w:r w:rsidR="006D756A" w:rsidRPr="00CE2A11">
        <w:rPr>
          <w:rFonts w:eastAsiaTheme="minorEastAsia"/>
          <w:sz w:val="22"/>
          <w:szCs w:val="22"/>
        </w:rPr>
        <w:t>á</w:t>
      </w:r>
      <w:r w:rsidR="00CD47B6" w:rsidRPr="00CE2A11">
        <w:rPr>
          <w:rFonts w:eastAsiaTheme="minorEastAsia"/>
          <w:sz w:val="22"/>
          <w:szCs w:val="22"/>
        </w:rPr>
        <w:t>n</w:t>
      </w:r>
      <w:r w:rsidRPr="00CE2A11">
        <w:rPr>
          <w:rFonts w:eastAsiaTheme="minorEastAsia"/>
          <w:sz w:val="22"/>
          <w:szCs w:val="22"/>
        </w:rPr>
        <w:t xml:space="preserve"> realizar en las posiciones del EBP que le correspondan </w:t>
      </w:r>
      <w:r w:rsidR="005674F1" w:rsidRPr="00CE2A11">
        <w:rPr>
          <w:rFonts w:eastAsiaTheme="minorEastAsia"/>
          <w:sz w:val="22"/>
          <w:szCs w:val="22"/>
        </w:rPr>
        <w:t>según el tipo del dispositivo y</w:t>
      </w:r>
      <w:r w:rsidRPr="00CE2A11">
        <w:rPr>
          <w:rFonts w:eastAsiaTheme="minorEastAsia"/>
          <w:sz w:val="22"/>
          <w:szCs w:val="22"/>
        </w:rPr>
        <w:t xml:space="preserve"> en el canal utilizable que</w:t>
      </w:r>
      <w:r w:rsidR="001F4EC8" w:rsidRPr="00CE2A11">
        <w:rPr>
          <w:rFonts w:eastAsiaTheme="minorEastAsia"/>
          <w:sz w:val="22"/>
          <w:szCs w:val="22"/>
        </w:rPr>
        <w:t xml:space="preserve"> esté</w:t>
      </w:r>
      <w:r w:rsidRPr="00CE2A11">
        <w:rPr>
          <w:rFonts w:eastAsiaTheme="minorEastAsia"/>
          <w:sz w:val="22"/>
          <w:szCs w:val="22"/>
        </w:rPr>
        <w:t xml:space="preserve"> más cercano a</w:t>
      </w:r>
      <w:r w:rsidR="001F4EC8" w:rsidRPr="00CE2A11">
        <w:rPr>
          <w:rFonts w:eastAsiaTheme="minorEastAsia"/>
          <w:sz w:val="22"/>
          <w:szCs w:val="22"/>
        </w:rPr>
        <w:t>l centro de</w:t>
      </w:r>
      <w:r w:rsidRPr="00CE2A11">
        <w:rPr>
          <w:rFonts w:eastAsiaTheme="minorEastAsia"/>
          <w:sz w:val="22"/>
          <w:szCs w:val="22"/>
        </w:rPr>
        <w:t xml:space="preserve"> la banda de frecuencia de transmisión en la que opere el EBP y su correspondiente antena.</w:t>
      </w:r>
    </w:p>
    <w:p w:rsidR="00C87DAD" w:rsidRPr="00CE2A11" w:rsidRDefault="00C87DAD" w:rsidP="00B64E96">
      <w:pPr>
        <w:pStyle w:val="Prrafodelista"/>
        <w:spacing w:line="360" w:lineRule="auto"/>
        <w:ind w:left="426"/>
        <w:jc w:val="both"/>
        <w:rPr>
          <w:rFonts w:eastAsiaTheme="minorEastAsia"/>
          <w:sz w:val="22"/>
          <w:szCs w:val="22"/>
        </w:rPr>
      </w:pPr>
    </w:p>
    <w:p w:rsidR="00C87DAD" w:rsidRPr="00CE2A11" w:rsidRDefault="00C87DAD" w:rsidP="00B64E96">
      <w:pPr>
        <w:pStyle w:val="Prrafodelista"/>
        <w:spacing w:line="360" w:lineRule="auto"/>
        <w:ind w:left="426"/>
        <w:jc w:val="both"/>
        <w:rPr>
          <w:rFonts w:eastAsiaTheme="minorEastAsia"/>
          <w:sz w:val="22"/>
          <w:szCs w:val="22"/>
        </w:rPr>
      </w:pPr>
      <w:r w:rsidRPr="00CE2A11">
        <w:rPr>
          <w:rFonts w:eastAsiaTheme="minorEastAsia"/>
          <w:b/>
          <w:sz w:val="22"/>
          <w:szCs w:val="22"/>
        </w:rPr>
        <w:t>2.</w:t>
      </w:r>
      <w:r w:rsidRPr="00CE2A11">
        <w:rPr>
          <w:rFonts w:eastAsiaTheme="minorEastAsia"/>
          <w:sz w:val="22"/>
          <w:szCs w:val="22"/>
        </w:rPr>
        <w:t xml:space="preserve"> Para la condición de prueba que proporcione el pico más alto</w:t>
      </w:r>
      <w:r w:rsidR="005674F1" w:rsidRPr="00CE2A11">
        <w:rPr>
          <w:rFonts w:eastAsiaTheme="minorEastAsia"/>
          <w:sz w:val="22"/>
          <w:szCs w:val="22"/>
        </w:rPr>
        <w:t xml:space="preserve"> del promedio espacial del SAR </w:t>
      </w:r>
      <w:r w:rsidRPr="00CE2A11">
        <w:rPr>
          <w:rFonts w:eastAsiaTheme="minorEastAsia"/>
          <w:sz w:val="22"/>
          <w:szCs w:val="22"/>
        </w:rPr>
        <w:t xml:space="preserve">determinado en el </w:t>
      </w:r>
      <w:r w:rsidR="00CD47B6" w:rsidRPr="00CE2A11">
        <w:rPr>
          <w:rFonts w:eastAsiaTheme="minorEastAsia"/>
          <w:b/>
          <w:sz w:val="22"/>
          <w:szCs w:val="22"/>
        </w:rPr>
        <w:t xml:space="preserve">numeral </w:t>
      </w:r>
      <w:r w:rsidRPr="00CE2A11">
        <w:rPr>
          <w:rFonts w:eastAsiaTheme="minorEastAsia"/>
          <w:b/>
          <w:sz w:val="22"/>
          <w:szCs w:val="22"/>
        </w:rPr>
        <w:t>1</w:t>
      </w:r>
      <w:r w:rsidR="00B64E96" w:rsidRPr="00CE2A11">
        <w:rPr>
          <w:rFonts w:eastAsiaTheme="minorEastAsia"/>
          <w:sz w:val="22"/>
          <w:szCs w:val="22"/>
        </w:rPr>
        <w:t>, se deben</w:t>
      </w:r>
      <w:r w:rsidRPr="00CE2A11">
        <w:rPr>
          <w:rFonts w:eastAsiaTheme="minorEastAsia"/>
          <w:sz w:val="22"/>
          <w:szCs w:val="22"/>
        </w:rPr>
        <w:t xml:space="preserve"> realizar las pruebas descritas en el numeral </w:t>
      </w:r>
      <w:r w:rsidR="007F3739" w:rsidRPr="00CE2A11">
        <w:rPr>
          <w:rFonts w:eastAsiaTheme="minorEastAsia"/>
          <w:b/>
          <w:sz w:val="22"/>
          <w:szCs w:val="22"/>
        </w:rPr>
        <w:t>5.2.</w:t>
      </w:r>
      <w:r w:rsidR="00691C7F" w:rsidRPr="00CE2A11">
        <w:rPr>
          <w:rFonts w:eastAsiaTheme="minorEastAsia"/>
          <w:b/>
          <w:sz w:val="22"/>
          <w:szCs w:val="22"/>
        </w:rPr>
        <w:t>8</w:t>
      </w:r>
      <w:r w:rsidR="007F3739" w:rsidRPr="00CE2A11">
        <w:rPr>
          <w:rFonts w:eastAsiaTheme="minorEastAsia"/>
          <w:b/>
          <w:sz w:val="22"/>
          <w:szCs w:val="22"/>
        </w:rPr>
        <w:t>.</w:t>
      </w:r>
      <w:r w:rsidR="00CA59AB" w:rsidRPr="00CE2A11">
        <w:rPr>
          <w:rFonts w:eastAsiaTheme="minorEastAsia"/>
          <w:b/>
          <w:sz w:val="22"/>
          <w:szCs w:val="22"/>
        </w:rPr>
        <w:t>4</w:t>
      </w:r>
      <w:r w:rsidR="00B64E96" w:rsidRPr="00CE2A11">
        <w:rPr>
          <w:rFonts w:eastAsiaTheme="minorEastAsia"/>
          <w:sz w:val="22"/>
          <w:szCs w:val="22"/>
        </w:rPr>
        <w:t xml:space="preserve">, </w:t>
      </w:r>
      <w:r w:rsidRPr="00CE2A11">
        <w:rPr>
          <w:rFonts w:eastAsiaTheme="minorEastAsia"/>
          <w:sz w:val="22"/>
          <w:szCs w:val="22"/>
        </w:rPr>
        <w:t xml:space="preserve">para todas las otras frecuencias </w:t>
      </w:r>
      <w:r w:rsidR="00B64E96" w:rsidRPr="00CE2A11">
        <w:rPr>
          <w:rFonts w:eastAsiaTheme="minorEastAsia"/>
          <w:sz w:val="22"/>
          <w:szCs w:val="22"/>
        </w:rPr>
        <w:t>en las que vaya operar en los Estados Unidos Mexicanos el EBP</w:t>
      </w:r>
      <w:r w:rsidR="005674F1" w:rsidRPr="00CE2A11">
        <w:rPr>
          <w:rFonts w:eastAsiaTheme="minorEastAsia"/>
          <w:sz w:val="22"/>
          <w:szCs w:val="22"/>
        </w:rPr>
        <w:t>. Adicionalmente</w:t>
      </w:r>
      <w:r w:rsidRPr="00CE2A11">
        <w:rPr>
          <w:rFonts w:eastAsiaTheme="minorEastAsia"/>
          <w:sz w:val="22"/>
          <w:szCs w:val="22"/>
        </w:rPr>
        <w:t xml:space="preserve"> para todas las otras </w:t>
      </w:r>
      <w:r w:rsidR="001B4B79" w:rsidRPr="00CE2A11">
        <w:rPr>
          <w:rFonts w:eastAsiaTheme="minorEastAsia"/>
          <w:sz w:val="22"/>
          <w:szCs w:val="22"/>
        </w:rPr>
        <w:t xml:space="preserve">condiciones </w:t>
      </w:r>
      <w:r w:rsidR="005674F1" w:rsidRPr="00CE2A11">
        <w:rPr>
          <w:rFonts w:eastAsiaTheme="minorEastAsia"/>
          <w:sz w:val="22"/>
          <w:szCs w:val="22"/>
        </w:rPr>
        <w:t xml:space="preserve">(posiciones del EBP, </w:t>
      </w:r>
      <w:r w:rsidRPr="00CE2A11">
        <w:rPr>
          <w:rFonts w:eastAsiaTheme="minorEastAsia"/>
          <w:sz w:val="22"/>
          <w:szCs w:val="22"/>
        </w:rPr>
        <w:t>modos de con</w:t>
      </w:r>
      <w:r w:rsidR="005674F1" w:rsidRPr="00CE2A11">
        <w:rPr>
          <w:rFonts w:eastAsiaTheme="minorEastAsia"/>
          <w:sz w:val="22"/>
          <w:szCs w:val="22"/>
        </w:rPr>
        <w:t xml:space="preserve">figuración y operación), donde </w:t>
      </w:r>
      <w:r w:rsidRPr="00CE2A11">
        <w:rPr>
          <w:rFonts w:eastAsiaTheme="minorEastAsia"/>
          <w:sz w:val="22"/>
          <w:szCs w:val="22"/>
        </w:rPr>
        <w:t xml:space="preserve">el valor pico promedio espacial del SAR determinado en el </w:t>
      </w:r>
      <w:r w:rsidR="00CD47B6" w:rsidRPr="00CE2A11">
        <w:rPr>
          <w:rFonts w:eastAsiaTheme="minorEastAsia"/>
          <w:b/>
          <w:sz w:val="22"/>
          <w:szCs w:val="22"/>
        </w:rPr>
        <w:t xml:space="preserve">numeral </w:t>
      </w:r>
      <w:r w:rsidRPr="00CE2A11">
        <w:rPr>
          <w:rFonts w:eastAsiaTheme="minorEastAsia"/>
          <w:b/>
          <w:sz w:val="22"/>
          <w:szCs w:val="22"/>
        </w:rPr>
        <w:t>1</w:t>
      </w:r>
      <w:r w:rsidRPr="00CE2A11">
        <w:rPr>
          <w:rFonts w:eastAsiaTheme="minorEastAsia"/>
          <w:sz w:val="22"/>
          <w:szCs w:val="22"/>
        </w:rPr>
        <w:t xml:space="preserve"> se encuentre entre </w:t>
      </w:r>
      <w:r w:rsidR="001B4B79" w:rsidRPr="00CE2A11">
        <w:rPr>
          <w:rFonts w:eastAsiaTheme="minorEastAsia"/>
          <w:sz w:val="22"/>
          <w:szCs w:val="22"/>
        </w:rPr>
        <w:t xml:space="preserve">los </w:t>
      </w:r>
      <w:r w:rsidRPr="00CE2A11">
        <w:rPr>
          <w:rFonts w:eastAsiaTheme="minorEastAsia"/>
          <w:sz w:val="22"/>
          <w:szCs w:val="22"/>
        </w:rPr>
        <w:t xml:space="preserve">3 dB del límite establecido en la </w:t>
      </w:r>
      <w:r w:rsidR="00CA59AB" w:rsidRPr="00CE2A11">
        <w:rPr>
          <w:rFonts w:eastAsiaTheme="minorEastAsia"/>
          <w:b/>
          <w:sz w:val="22"/>
          <w:szCs w:val="22"/>
        </w:rPr>
        <w:t>T</w:t>
      </w:r>
      <w:r w:rsidRPr="00CE2A11">
        <w:rPr>
          <w:rFonts w:eastAsiaTheme="minorEastAsia"/>
          <w:b/>
          <w:sz w:val="22"/>
          <w:szCs w:val="22"/>
        </w:rPr>
        <w:t>abla 2</w:t>
      </w:r>
      <w:r w:rsidRPr="00CE2A11">
        <w:rPr>
          <w:rFonts w:eastAsiaTheme="minorEastAsia"/>
          <w:sz w:val="22"/>
          <w:szCs w:val="22"/>
        </w:rPr>
        <w:t xml:space="preserve"> de la presente DT</w:t>
      </w:r>
      <w:r w:rsidR="00B64E96" w:rsidRPr="00CE2A11">
        <w:rPr>
          <w:rFonts w:eastAsiaTheme="minorEastAsia"/>
          <w:sz w:val="22"/>
          <w:szCs w:val="22"/>
        </w:rPr>
        <w:t>.</w:t>
      </w:r>
    </w:p>
    <w:p w:rsidR="00C87DAD" w:rsidRPr="00CE2A11" w:rsidRDefault="00C87DAD" w:rsidP="00C87DAD">
      <w:pPr>
        <w:pStyle w:val="Prrafodelista"/>
        <w:spacing w:line="360" w:lineRule="auto"/>
        <w:ind w:left="426"/>
        <w:jc w:val="both"/>
        <w:rPr>
          <w:sz w:val="22"/>
          <w:szCs w:val="22"/>
        </w:rPr>
      </w:pPr>
    </w:p>
    <w:p w:rsidR="00C87DAD" w:rsidRPr="00CE2A11" w:rsidRDefault="00B64E96" w:rsidP="00C87DAD">
      <w:pPr>
        <w:pStyle w:val="Prrafodelista"/>
        <w:spacing w:line="360" w:lineRule="auto"/>
        <w:ind w:left="426"/>
        <w:jc w:val="both"/>
        <w:rPr>
          <w:b/>
          <w:sz w:val="22"/>
          <w:szCs w:val="22"/>
        </w:rPr>
      </w:pPr>
      <w:r w:rsidRPr="00CE2A11">
        <w:rPr>
          <w:b/>
          <w:sz w:val="22"/>
          <w:szCs w:val="22"/>
        </w:rPr>
        <w:t xml:space="preserve">3. </w:t>
      </w:r>
      <w:r w:rsidR="005674F1" w:rsidRPr="00CE2A11">
        <w:rPr>
          <w:sz w:val="22"/>
          <w:szCs w:val="22"/>
        </w:rPr>
        <w:t>Examine todos los datos</w:t>
      </w:r>
      <w:r w:rsidR="00C87DAD" w:rsidRPr="00CE2A11">
        <w:rPr>
          <w:sz w:val="22"/>
          <w:szCs w:val="22"/>
        </w:rPr>
        <w:t xml:space="preserve"> para determinar el valor</w:t>
      </w:r>
      <w:r w:rsidR="00FC5449" w:rsidRPr="00CE2A11">
        <w:rPr>
          <w:sz w:val="22"/>
          <w:szCs w:val="22"/>
        </w:rPr>
        <w:t xml:space="preserve"> pico</w:t>
      </w:r>
      <w:r w:rsidR="00C87DAD" w:rsidRPr="00CE2A11">
        <w:rPr>
          <w:sz w:val="22"/>
          <w:szCs w:val="22"/>
        </w:rPr>
        <w:t xml:space="preserve"> más alto del promedio espacial del SAR encontrado en los </w:t>
      </w:r>
      <w:r w:rsidR="00CD47B6" w:rsidRPr="00CE2A11">
        <w:rPr>
          <w:b/>
          <w:sz w:val="22"/>
          <w:szCs w:val="22"/>
        </w:rPr>
        <w:t xml:space="preserve">numerales </w:t>
      </w:r>
      <w:r w:rsidR="00C87DAD" w:rsidRPr="00CE2A11">
        <w:rPr>
          <w:b/>
          <w:sz w:val="22"/>
          <w:szCs w:val="22"/>
        </w:rPr>
        <w:t xml:space="preserve">1 </w:t>
      </w:r>
      <w:r w:rsidR="00C87DAD" w:rsidRPr="00CE2A11">
        <w:rPr>
          <w:sz w:val="22"/>
          <w:szCs w:val="22"/>
        </w:rPr>
        <w:t>y</w:t>
      </w:r>
      <w:r w:rsidR="00C87DAD" w:rsidRPr="00CE2A11">
        <w:rPr>
          <w:b/>
          <w:sz w:val="22"/>
          <w:szCs w:val="22"/>
        </w:rPr>
        <w:t xml:space="preserve"> 2.</w:t>
      </w:r>
    </w:p>
    <w:p w:rsidR="00C87DAD" w:rsidRPr="00CE2A11" w:rsidRDefault="00C87DAD" w:rsidP="00C87DAD">
      <w:pPr>
        <w:pStyle w:val="Prrafodelista"/>
        <w:spacing w:line="360" w:lineRule="auto"/>
        <w:ind w:left="426"/>
        <w:jc w:val="both"/>
        <w:rPr>
          <w:b/>
          <w:sz w:val="22"/>
          <w:szCs w:val="22"/>
        </w:rPr>
      </w:pPr>
    </w:p>
    <w:p w:rsidR="005455C9" w:rsidRPr="00CE2A11" w:rsidRDefault="00C87DAD" w:rsidP="0064494E">
      <w:pPr>
        <w:pStyle w:val="Prrafodelista"/>
        <w:spacing w:line="360" w:lineRule="auto"/>
        <w:ind w:left="426"/>
        <w:jc w:val="both"/>
        <w:rPr>
          <w:sz w:val="22"/>
          <w:szCs w:val="22"/>
        </w:rPr>
      </w:pPr>
      <w:r w:rsidRPr="00CE2A11">
        <w:rPr>
          <w:b/>
          <w:sz w:val="22"/>
          <w:szCs w:val="22"/>
        </w:rPr>
        <w:t xml:space="preserve">4. </w:t>
      </w:r>
      <w:r w:rsidRPr="00CE2A11">
        <w:rPr>
          <w:sz w:val="22"/>
          <w:szCs w:val="22"/>
        </w:rPr>
        <w:t xml:space="preserve">Para </w:t>
      </w:r>
      <w:r w:rsidR="00B64E96" w:rsidRPr="00CE2A11">
        <w:rPr>
          <w:sz w:val="22"/>
          <w:szCs w:val="22"/>
        </w:rPr>
        <w:t xml:space="preserve">el </w:t>
      </w:r>
      <w:r w:rsidR="005674F1" w:rsidRPr="00CE2A11">
        <w:rPr>
          <w:sz w:val="22"/>
          <w:szCs w:val="22"/>
        </w:rPr>
        <w:t xml:space="preserve">EBP con </w:t>
      </w:r>
      <w:r w:rsidRPr="00CE2A11">
        <w:rPr>
          <w:sz w:val="22"/>
          <w:szCs w:val="22"/>
        </w:rPr>
        <w:t xml:space="preserve">capacidades de transmisión simultánea de antenas múltiples separadas, se debe aplicar el procedimiento descrito en el numeral </w:t>
      </w:r>
      <w:r w:rsidR="007F3739" w:rsidRPr="00CE2A11">
        <w:rPr>
          <w:b/>
          <w:sz w:val="22"/>
          <w:szCs w:val="22"/>
        </w:rPr>
        <w:t>5.2.</w:t>
      </w:r>
      <w:r w:rsidR="00FC5449" w:rsidRPr="00CE2A11">
        <w:rPr>
          <w:b/>
          <w:sz w:val="22"/>
          <w:szCs w:val="22"/>
        </w:rPr>
        <w:t>8</w:t>
      </w:r>
      <w:r w:rsidR="007F3739" w:rsidRPr="00CE2A11">
        <w:rPr>
          <w:b/>
          <w:sz w:val="22"/>
          <w:szCs w:val="22"/>
        </w:rPr>
        <w:t>.</w:t>
      </w:r>
      <w:r w:rsidR="00FC5449" w:rsidRPr="00CE2A11">
        <w:rPr>
          <w:b/>
          <w:sz w:val="22"/>
          <w:szCs w:val="22"/>
        </w:rPr>
        <w:t>5</w:t>
      </w:r>
      <w:r w:rsidRPr="00CE2A11">
        <w:rPr>
          <w:b/>
          <w:sz w:val="22"/>
          <w:szCs w:val="22"/>
        </w:rPr>
        <w:t>.</w:t>
      </w:r>
      <w:r w:rsidR="00B64E96" w:rsidRPr="00CE2A11">
        <w:rPr>
          <w:b/>
          <w:sz w:val="22"/>
          <w:szCs w:val="22"/>
        </w:rPr>
        <w:t>,</w:t>
      </w:r>
      <w:r w:rsidR="00B64E96" w:rsidRPr="00CE2A11">
        <w:rPr>
          <w:sz w:val="22"/>
          <w:szCs w:val="22"/>
        </w:rPr>
        <w:t xml:space="preserve"> </w:t>
      </w:r>
      <w:r w:rsidR="0064494E" w:rsidRPr="00CE2A11">
        <w:rPr>
          <w:sz w:val="22"/>
          <w:szCs w:val="22"/>
        </w:rPr>
        <w:t>de la presente DT.</w:t>
      </w:r>
    </w:p>
    <w:p w:rsidR="00C87DAD" w:rsidRPr="00CE2A11" w:rsidRDefault="00917138" w:rsidP="00C87DAD">
      <w:pPr>
        <w:tabs>
          <w:tab w:val="left" w:pos="4918"/>
        </w:tabs>
        <w:jc w:val="center"/>
        <w:rPr>
          <w:b/>
        </w:rPr>
      </w:pPr>
      <w:r w:rsidRPr="00CE2A11">
        <w:rPr>
          <w:noProof/>
          <w:sz w:val="16"/>
          <w:szCs w:val="16"/>
          <w:lang w:val="es-MX" w:eastAsia="es-MX"/>
        </w:rPr>
        <mc:AlternateContent>
          <mc:Choice Requires="wpg">
            <w:drawing>
              <wp:anchor distT="0" distB="0" distL="114300" distR="114300" simplePos="0" relativeHeight="251658241" behindDoc="0" locked="0" layoutInCell="1" allowOverlap="1" wp14:anchorId="42CB34C5" wp14:editId="08B44535">
                <wp:simplePos x="0" y="0"/>
                <wp:positionH relativeFrom="margin">
                  <wp:align>left</wp:align>
                </wp:positionH>
                <wp:positionV relativeFrom="paragraph">
                  <wp:posOffset>322</wp:posOffset>
                </wp:positionV>
                <wp:extent cx="5335876" cy="6831965"/>
                <wp:effectExtent l="0" t="0" r="17780" b="26035"/>
                <wp:wrapTopAndBottom/>
                <wp:docPr id="172" name="Grupo 172"/>
                <wp:cNvGraphicFramePr/>
                <a:graphic xmlns:a="http://schemas.openxmlformats.org/drawingml/2006/main">
                  <a:graphicData uri="http://schemas.microsoft.com/office/word/2010/wordprocessingGroup">
                    <wpg:wgp>
                      <wpg:cNvGrpSpPr/>
                      <wpg:grpSpPr>
                        <a:xfrm>
                          <a:off x="0" y="0"/>
                          <a:ext cx="5335876" cy="6831965"/>
                          <a:chOff x="696037" y="0"/>
                          <a:chExt cx="5335876" cy="6831965"/>
                        </a:xfrm>
                      </wpg:grpSpPr>
                      <wps:wsp>
                        <wps:cNvPr id="54" name="Rectángulo redondeado 53"/>
                        <wps:cNvSpPr/>
                        <wps:spPr>
                          <a:xfrm>
                            <a:off x="696037" y="0"/>
                            <a:ext cx="5335876" cy="6831965"/>
                          </a:xfrm>
                          <a:prstGeom prst="roundRect">
                            <a:avLst/>
                          </a:prstGeom>
                          <a:solidFill>
                            <a:schemeClr val="bg1">
                              <a:alpha val="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upo 110"/>
                        <wpg:cNvGrpSpPr/>
                        <wpg:grpSpPr>
                          <a:xfrm>
                            <a:off x="968991" y="232012"/>
                            <a:ext cx="5011420" cy="5766435"/>
                            <a:chOff x="510780" y="172478"/>
                            <a:chExt cx="5012093" cy="5766768"/>
                          </a:xfrm>
                        </wpg:grpSpPr>
                        <wps:wsp>
                          <wps:cNvPr id="14" name="Rectángulo 14"/>
                          <wps:cNvSpPr/>
                          <wps:spPr>
                            <a:xfrm>
                              <a:off x="695235" y="172478"/>
                              <a:ext cx="1821544" cy="306494"/>
                            </a:xfrm>
                            <a:prstGeom prst="rect">
                              <a:avLst/>
                            </a:prstGeom>
                          </wps:spPr>
                          <wps:style>
                            <a:lnRef idx="2">
                              <a:schemeClr val="accent6"/>
                            </a:lnRef>
                            <a:fillRef idx="1">
                              <a:schemeClr val="lt1"/>
                            </a:fillRef>
                            <a:effectRef idx="0">
                              <a:schemeClr val="accent6"/>
                            </a:effectRef>
                            <a:fontRef idx="minor">
                              <a:schemeClr val="dk1"/>
                            </a:fontRef>
                          </wps:style>
                          <wps:txbx>
                            <w:txbxContent>
                              <w:p w:rsidR="00C2705F" w:rsidRPr="001C61D0" w:rsidRDefault="00C2705F" w:rsidP="00C87DAD">
                                <w:pPr>
                                  <w:pStyle w:val="NormalWeb"/>
                                  <w:spacing w:before="0" w:beforeAutospacing="0" w:after="0" w:afterAutospacing="0"/>
                                  <w:jc w:val="center"/>
                                  <w:rPr>
                                    <w:sz w:val="18"/>
                                    <w:szCs w:val="18"/>
                                  </w:rPr>
                                </w:pPr>
                                <w:r w:rsidRPr="001C61D0">
                                  <w:rPr>
                                    <w:rFonts w:cstheme="minorBidi"/>
                                    <w:color w:val="000000" w:themeColor="dark1"/>
                                    <w:kern w:val="24"/>
                                    <w:sz w:val="18"/>
                                    <w:szCs w:val="18"/>
                                  </w:rPr>
                                  <w:t>Preparación del Sistema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 name="Rectángulo 15"/>
                          <wps:cNvSpPr/>
                          <wps:spPr>
                            <a:xfrm>
                              <a:off x="695235" y="751033"/>
                              <a:ext cx="1821544" cy="1321607"/>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 name="Rectángulo 16"/>
                          <wps:cNvSpPr/>
                          <wps:spPr>
                            <a:xfrm>
                              <a:off x="650009" y="2329066"/>
                              <a:ext cx="1866770" cy="248671"/>
                            </a:xfrm>
                            <a:prstGeom prst="rect">
                              <a:avLst/>
                            </a:prstGeom>
                          </wps:spPr>
                          <wps:style>
                            <a:lnRef idx="2">
                              <a:schemeClr val="accent6"/>
                            </a:lnRef>
                            <a:fillRef idx="1">
                              <a:schemeClr val="lt1"/>
                            </a:fillRef>
                            <a:effectRef idx="0">
                              <a:schemeClr val="accent6"/>
                            </a:effectRef>
                            <a:fontRef idx="minor">
                              <a:schemeClr val="dk1"/>
                            </a:fontRef>
                          </wps:style>
                          <wps:txbx>
                            <w:txbxContent>
                              <w:p w:rsidR="00C2705F" w:rsidRPr="006C5997" w:rsidRDefault="00C2705F" w:rsidP="00C87DAD">
                                <w:pPr>
                                  <w:pStyle w:val="NormalWeb"/>
                                  <w:spacing w:before="0" w:beforeAutospacing="0" w:after="0" w:afterAutospacing="0"/>
                                  <w:jc w:val="center"/>
                                  <w:rPr>
                                    <w:sz w:val="18"/>
                                    <w:szCs w:val="18"/>
                                  </w:rPr>
                                </w:pPr>
                                <w:r w:rsidRPr="006C5997">
                                  <w:rPr>
                                    <w:rFonts w:cstheme="minorBidi"/>
                                    <w:color w:val="000000" w:themeColor="dark1"/>
                                    <w:kern w:val="24"/>
                                    <w:sz w:val="18"/>
                                    <w:szCs w:val="18"/>
                                  </w:rPr>
                                  <w:t>Posiciones de prueba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 name="Rectángulo 18"/>
                          <wps:cNvSpPr/>
                          <wps:spPr>
                            <a:xfrm>
                              <a:off x="650009" y="2834163"/>
                              <a:ext cx="1866770" cy="530175"/>
                            </a:xfrm>
                            <a:prstGeom prst="rect">
                              <a:avLst/>
                            </a:prstGeom>
                          </wps:spPr>
                          <wps:style>
                            <a:lnRef idx="2">
                              <a:schemeClr val="accent6"/>
                            </a:lnRef>
                            <a:fillRef idx="1">
                              <a:schemeClr val="lt1"/>
                            </a:fillRef>
                            <a:effectRef idx="0">
                              <a:schemeClr val="accent6"/>
                            </a:effectRef>
                            <a:fontRef idx="minor">
                              <a:schemeClr val="dk1"/>
                            </a:fontRef>
                          </wps:style>
                          <wps:txbx>
                            <w:txbxContent>
                              <w:p w:rsidR="00C2705F" w:rsidRPr="006C5997" w:rsidRDefault="00C2705F" w:rsidP="00C87DAD">
                                <w:pPr>
                                  <w:pStyle w:val="NormalWeb"/>
                                  <w:spacing w:before="0" w:beforeAutospacing="0" w:after="0" w:afterAutospacing="0"/>
                                  <w:jc w:val="center"/>
                                  <w:rPr>
                                    <w:sz w:val="18"/>
                                    <w:szCs w:val="18"/>
                                  </w:rPr>
                                </w:pPr>
                                <w:r w:rsidRPr="006C5997">
                                  <w:rPr>
                                    <w:rFonts w:cstheme="minorBidi"/>
                                    <w:color w:val="000000" w:themeColor="dark1"/>
                                    <w:kern w:val="24"/>
                                    <w:sz w:val="18"/>
                                    <w:szCs w:val="18"/>
                                  </w:rPr>
                                  <w:t xml:space="preserve">Mediciones de acuerdo con la figura </w:t>
                                </w:r>
                                <w:r>
                                  <w:rPr>
                                    <w:rFonts w:cstheme="minorBidi"/>
                                    <w:color w:val="000000" w:themeColor="dark1"/>
                                    <w:kern w:val="24"/>
                                    <w:sz w:val="18"/>
                                    <w:szCs w:val="18"/>
                                  </w:rPr>
                                  <w:t>25</w:t>
                                </w:r>
                                <w:r w:rsidRPr="006C5997">
                                  <w:rPr>
                                    <w:rFonts w:cstheme="minorBidi"/>
                                    <w:color w:val="000000" w:themeColor="dark1"/>
                                    <w:kern w:val="24"/>
                                    <w:sz w:val="18"/>
                                    <w:szCs w:val="18"/>
                                  </w:rPr>
                                  <w:t xml:space="preserve"> al centro de la frecuencia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 name="Rombo 19"/>
                          <wps:cNvSpPr/>
                          <wps:spPr>
                            <a:xfrm>
                              <a:off x="778481" y="3620764"/>
                              <a:ext cx="1437334" cy="957944"/>
                            </a:xfrm>
                            <a:prstGeom prst="diamond">
                              <a:avLst/>
                            </a:prstGeom>
                          </wps:spPr>
                          <wps:style>
                            <a:lnRef idx="2">
                              <a:schemeClr val="accent6"/>
                            </a:lnRef>
                            <a:fillRef idx="1">
                              <a:schemeClr val="lt1"/>
                            </a:fillRef>
                            <a:effectRef idx="0">
                              <a:schemeClr val="accent6"/>
                            </a:effectRef>
                            <a:fontRef idx="minor">
                              <a:schemeClr val="dk1"/>
                            </a:fontRef>
                          </wps:style>
                          <wps:txbx>
                            <w:txbxContent>
                              <w:p w:rsidR="00C2705F" w:rsidRPr="00B64E96" w:rsidRDefault="00C2705F" w:rsidP="00C87DAD">
                                <w:pPr>
                                  <w:pStyle w:val="NormalWeb"/>
                                  <w:spacing w:before="0" w:beforeAutospacing="0" w:after="0" w:afterAutospacing="0"/>
                                  <w:jc w:val="center"/>
                                  <w:rPr>
                                    <w:sz w:val="14"/>
                                    <w:szCs w:val="14"/>
                                  </w:rPr>
                                </w:pPr>
                                <w:r w:rsidRPr="00B64E96">
                                  <w:rPr>
                                    <w:rFonts w:cstheme="minorBidi"/>
                                    <w:color w:val="000000" w:themeColor="dark1"/>
                                    <w:kern w:val="24"/>
                                    <w:sz w:val="14"/>
                                    <w:szCs w:val="14"/>
                                  </w:rPr>
                                  <w:t>¿Todas las posibles pruebas?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 name="Rectángulo 20"/>
                          <wps:cNvSpPr/>
                          <wps:spPr>
                            <a:xfrm>
                              <a:off x="510780" y="4835134"/>
                              <a:ext cx="2084373" cy="1104112"/>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 name="Rectángulo 21"/>
                          <wps:cNvSpPr/>
                          <wps:spPr>
                            <a:xfrm>
                              <a:off x="705588" y="4923526"/>
                              <a:ext cx="1694755" cy="399099"/>
                            </a:xfrm>
                            <a:prstGeom prst="rect">
                              <a:avLst/>
                            </a:prstGeom>
                          </wps:spPr>
                          <wps:style>
                            <a:lnRef idx="2">
                              <a:schemeClr val="accent6"/>
                            </a:lnRef>
                            <a:fillRef idx="1">
                              <a:schemeClr val="lt1"/>
                            </a:fillRef>
                            <a:effectRef idx="0">
                              <a:schemeClr val="accent6"/>
                            </a:effectRef>
                            <a:fontRef idx="minor">
                              <a:schemeClr val="dk1"/>
                            </a:fontRef>
                          </wps:style>
                          <wps:txbx>
                            <w:txbxContent>
                              <w:p w:rsidR="00C2705F" w:rsidRPr="006C5997" w:rsidRDefault="00C2705F" w:rsidP="00C87DAD">
                                <w:pPr>
                                  <w:pStyle w:val="NormalWeb"/>
                                  <w:spacing w:before="0" w:beforeAutospacing="0" w:after="0" w:afterAutospacing="0"/>
                                  <w:jc w:val="center"/>
                                  <w:rPr>
                                    <w:sz w:val="18"/>
                                    <w:szCs w:val="18"/>
                                  </w:rPr>
                                </w:pPr>
                                <w:r w:rsidRPr="006C5997">
                                  <w:rPr>
                                    <w:rFonts w:cstheme="minorBidi"/>
                                    <w:color w:val="000000" w:themeColor="dark1"/>
                                    <w:kern w:val="24"/>
                                    <w:sz w:val="18"/>
                                    <w:szCs w:val="18"/>
                                  </w:rPr>
                                  <w:t>Determinar la máxima posición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 name="Rectángulo 22"/>
                          <wps:cNvSpPr/>
                          <wps:spPr>
                            <a:xfrm>
                              <a:off x="674592" y="5367663"/>
                              <a:ext cx="1694755" cy="544212"/>
                            </a:xfrm>
                            <a:prstGeom prst="rect">
                              <a:avLst/>
                            </a:prstGeom>
                          </wps:spPr>
                          <wps:style>
                            <a:lnRef idx="2">
                              <a:schemeClr val="accent6"/>
                            </a:lnRef>
                            <a:fillRef idx="1">
                              <a:schemeClr val="lt1"/>
                            </a:fillRef>
                            <a:effectRef idx="0">
                              <a:schemeClr val="accent6"/>
                            </a:effectRef>
                            <a:fontRef idx="minor">
                              <a:schemeClr val="dk1"/>
                            </a:fontRef>
                          </wps:style>
                          <wps:txbx>
                            <w:txbxContent>
                              <w:p w:rsidR="00C2705F" w:rsidRPr="006C5997" w:rsidRDefault="00C2705F" w:rsidP="00C87DAD">
                                <w:pPr>
                                  <w:pStyle w:val="NormalWeb"/>
                                  <w:spacing w:before="0" w:beforeAutospacing="0" w:after="0" w:afterAutospacing="0"/>
                                  <w:jc w:val="center"/>
                                  <w:rPr>
                                    <w:sz w:val="18"/>
                                    <w:szCs w:val="18"/>
                                  </w:rPr>
                                </w:pPr>
                                <w:r>
                                  <w:rPr>
                                    <w:rFonts w:cstheme="minorBidi"/>
                                    <w:color w:val="000000" w:themeColor="dark1"/>
                                    <w:kern w:val="24"/>
                                    <w:sz w:val="18"/>
                                    <w:szCs w:val="18"/>
                                  </w:rPr>
                                  <w:t>Medir de acuerdo a la figura 25</w:t>
                                </w:r>
                                <w:r w:rsidRPr="006C5997">
                                  <w:rPr>
                                    <w:rFonts w:cstheme="minorBidi"/>
                                    <w:color w:val="000000" w:themeColor="dark1"/>
                                    <w:kern w:val="24"/>
                                    <w:sz w:val="18"/>
                                    <w:szCs w:val="18"/>
                                  </w:rPr>
                                  <w:t xml:space="preserve"> y frecuencias altas y bajas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 name="Rombo 23"/>
                          <wps:cNvSpPr/>
                          <wps:spPr>
                            <a:xfrm>
                              <a:off x="3384005" y="498558"/>
                              <a:ext cx="2063758" cy="1103438"/>
                            </a:xfrm>
                            <a:prstGeom prst="diamond">
                              <a:avLst/>
                            </a:prstGeom>
                          </wps:spPr>
                          <wps:style>
                            <a:lnRef idx="2">
                              <a:schemeClr val="accent6"/>
                            </a:lnRef>
                            <a:fillRef idx="1">
                              <a:schemeClr val="lt1"/>
                            </a:fillRef>
                            <a:effectRef idx="0">
                              <a:schemeClr val="accent6"/>
                            </a:effectRef>
                            <a:fontRef idx="minor">
                              <a:schemeClr val="dk1"/>
                            </a:fontRef>
                          </wps:style>
                          <wps:txbx>
                            <w:txbxContent>
                              <w:p w:rsidR="00C2705F" w:rsidRPr="00B64E96" w:rsidRDefault="00C2705F" w:rsidP="00C87DAD">
                                <w:pPr>
                                  <w:pStyle w:val="NormalWeb"/>
                                  <w:spacing w:before="0" w:beforeAutospacing="0" w:after="0" w:afterAutospacing="0"/>
                                  <w:jc w:val="center"/>
                                  <w:rPr>
                                    <w:sz w:val="14"/>
                                    <w:szCs w:val="14"/>
                                  </w:rPr>
                                </w:pPr>
                                <w:r w:rsidRPr="00B64E96">
                                  <w:rPr>
                                    <w:rFonts w:cstheme="minorBidi"/>
                                    <w:color w:val="000000" w:themeColor="dark1"/>
                                    <w:kern w:val="24"/>
                                    <w:sz w:val="14"/>
                                    <w:szCs w:val="14"/>
                                  </w:rPr>
                                  <w:t>¿Los valores de las bandas medias están entre los 3dB de la tabla 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 name="Rombo 24"/>
                          <wps:cNvSpPr/>
                          <wps:spPr>
                            <a:xfrm>
                              <a:off x="3349818" y="1949352"/>
                              <a:ext cx="2173055" cy="1466846"/>
                            </a:xfrm>
                            <a:prstGeom prst="diamond">
                              <a:avLst/>
                            </a:prstGeom>
                          </wps:spPr>
                          <wps:style>
                            <a:lnRef idx="2">
                              <a:schemeClr val="accent6"/>
                            </a:lnRef>
                            <a:fillRef idx="1">
                              <a:schemeClr val="lt1"/>
                            </a:fillRef>
                            <a:effectRef idx="0">
                              <a:schemeClr val="accent6"/>
                            </a:effectRef>
                            <a:fontRef idx="minor">
                              <a:schemeClr val="dk1"/>
                            </a:fontRef>
                          </wps:style>
                          <wps:txbx>
                            <w:txbxContent>
                              <w:p w:rsidR="00C2705F" w:rsidRPr="006C5997" w:rsidRDefault="00C2705F" w:rsidP="00C87DAD">
                                <w:pPr>
                                  <w:pStyle w:val="NormalWeb"/>
                                  <w:spacing w:before="0" w:beforeAutospacing="0" w:after="0" w:afterAutospacing="0"/>
                                  <w:jc w:val="center"/>
                                  <w:rPr>
                                    <w:sz w:val="16"/>
                                    <w:szCs w:val="16"/>
                                  </w:rPr>
                                </w:pPr>
                                <w:r w:rsidRPr="006C5997">
                                  <w:rPr>
                                    <w:rFonts w:cstheme="minorBidi"/>
                                    <w:color w:val="000000" w:themeColor="dark1"/>
                                    <w:kern w:val="24"/>
                                    <w:sz w:val="18"/>
                                    <w:szCs w:val="18"/>
                                  </w:rPr>
                                  <w:t>¿</w:t>
                                </w:r>
                                <w:r>
                                  <w:rPr>
                                    <w:rFonts w:cstheme="minorBidi"/>
                                    <w:color w:val="000000" w:themeColor="dark1"/>
                                    <w:kern w:val="24"/>
                                    <w:sz w:val="16"/>
                                    <w:szCs w:val="16"/>
                                  </w:rPr>
                                  <w:t xml:space="preserve">Se probaron </w:t>
                                </w:r>
                                <w:r w:rsidRPr="006C5997">
                                  <w:rPr>
                                    <w:rFonts w:cstheme="minorBidi"/>
                                    <w:color w:val="000000" w:themeColor="dark1"/>
                                    <w:kern w:val="24"/>
                                    <w:sz w:val="16"/>
                                    <w:szCs w:val="16"/>
                                  </w:rPr>
                                  <w:t>todas las configuraciones de</w:t>
                                </w:r>
                                <w:r>
                                  <w:rPr>
                                    <w:rFonts w:cstheme="minorBidi"/>
                                    <w:color w:val="000000" w:themeColor="dark1"/>
                                    <w:kern w:val="24"/>
                                    <w:sz w:val="16"/>
                                    <w:szCs w:val="16"/>
                                  </w:rPr>
                                  <w:t xml:space="preserve"> modo/banda?</w:t>
                                </w:r>
                                <w:r w:rsidRPr="006C5997">
                                  <w:rPr>
                                    <w:rFonts w:cstheme="minorBidi"/>
                                    <w:color w:val="000000" w:themeColor="dark1"/>
                                    <w:kern w:val="24"/>
                                    <w:sz w:val="16"/>
                                    <w:szCs w:val="16"/>
                                  </w:rPr>
                                  <w:t xml:space="preserve"> modos/bandas?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 name="Rectángulo 25"/>
                          <wps:cNvSpPr/>
                          <wps:spPr>
                            <a:xfrm>
                              <a:off x="3439362" y="4099736"/>
                              <a:ext cx="1965263" cy="507892"/>
                            </a:xfrm>
                            <a:prstGeom prst="rect">
                              <a:avLst/>
                            </a:prstGeom>
                          </wps:spPr>
                          <wps:style>
                            <a:lnRef idx="2">
                              <a:schemeClr val="accent6"/>
                            </a:lnRef>
                            <a:fillRef idx="1">
                              <a:schemeClr val="lt1"/>
                            </a:fillRef>
                            <a:effectRef idx="0">
                              <a:schemeClr val="accent6"/>
                            </a:effectRef>
                            <a:fontRef idx="minor">
                              <a:schemeClr val="dk1"/>
                            </a:fontRef>
                          </wps:style>
                          <wps:txbx>
                            <w:txbxContent>
                              <w:p w:rsidR="00C2705F" w:rsidRPr="006C5997" w:rsidRDefault="00C2705F" w:rsidP="00C87DAD">
                                <w:pPr>
                                  <w:pStyle w:val="NormalWeb"/>
                                  <w:spacing w:before="0" w:beforeAutospacing="0" w:after="0" w:afterAutospacing="0"/>
                                  <w:jc w:val="center"/>
                                  <w:rPr>
                                    <w:sz w:val="18"/>
                                    <w:szCs w:val="18"/>
                                  </w:rPr>
                                </w:pPr>
                                <w:r w:rsidRPr="006C5997">
                                  <w:rPr>
                                    <w:rFonts w:cstheme="minorBidi"/>
                                    <w:color w:val="000000" w:themeColor="dark1"/>
                                    <w:kern w:val="24"/>
                                    <w:sz w:val="18"/>
                                    <w:szCs w:val="18"/>
                                  </w:rPr>
                                  <w:t>Determinación del valor máximo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 name="Rectángulo 31"/>
                          <wps:cNvSpPr/>
                          <wps:spPr>
                            <a:xfrm>
                              <a:off x="976955" y="838118"/>
                              <a:ext cx="1156646" cy="398498"/>
                            </a:xfrm>
                            <a:prstGeom prst="rect">
                              <a:avLst/>
                            </a:prstGeom>
                          </wps:spPr>
                          <wps:style>
                            <a:lnRef idx="2">
                              <a:schemeClr val="accent6"/>
                            </a:lnRef>
                            <a:fillRef idx="1">
                              <a:schemeClr val="lt1"/>
                            </a:fillRef>
                            <a:effectRef idx="0">
                              <a:schemeClr val="accent6"/>
                            </a:effectRef>
                            <a:fontRef idx="minor">
                              <a:schemeClr val="dk1"/>
                            </a:fontRef>
                          </wps:style>
                          <wps:txbx>
                            <w:txbxContent>
                              <w:p w:rsidR="00C2705F" w:rsidRPr="006C5997" w:rsidRDefault="00C2705F" w:rsidP="00C87DAD">
                                <w:pPr>
                                  <w:pStyle w:val="NormalWeb"/>
                                  <w:spacing w:before="0" w:beforeAutospacing="0" w:after="0" w:afterAutospacing="0"/>
                                  <w:jc w:val="center"/>
                                  <w:rPr>
                                    <w:sz w:val="18"/>
                                    <w:szCs w:val="18"/>
                                  </w:rPr>
                                </w:pPr>
                                <w:r w:rsidRPr="006C5997">
                                  <w:rPr>
                                    <w:rFonts w:cstheme="minorBidi"/>
                                    <w:color w:val="000000" w:themeColor="dark1"/>
                                    <w:kern w:val="24"/>
                                    <w:sz w:val="18"/>
                                    <w:szCs w:val="18"/>
                                  </w:rPr>
                                  <w:t>Modo/banda operacional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 name="Rectángulo 32"/>
                          <wps:cNvSpPr/>
                          <wps:spPr>
                            <a:xfrm>
                              <a:off x="976954" y="1514244"/>
                              <a:ext cx="1156646" cy="398498"/>
                            </a:xfrm>
                            <a:prstGeom prst="rect">
                              <a:avLst/>
                            </a:prstGeom>
                          </wps:spPr>
                          <wps:style>
                            <a:lnRef idx="2">
                              <a:schemeClr val="accent6"/>
                            </a:lnRef>
                            <a:fillRef idx="1">
                              <a:schemeClr val="lt1"/>
                            </a:fillRef>
                            <a:effectRef idx="0">
                              <a:schemeClr val="accent6"/>
                            </a:effectRef>
                            <a:fontRef idx="minor">
                              <a:schemeClr val="dk1"/>
                            </a:fontRef>
                          </wps:style>
                          <wps:txbx>
                            <w:txbxContent>
                              <w:p w:rsidR="00C2705F" w:rsidRPr="006C5997" w:rsidRDefault="00C2705F" w:rsidP="00C87DAD">
                                <w:pPr>
                                  <w:pStyle w:val="NormalWeb"/>
                                  <w:spacing w:before="0" w:beforeAutospacing="0" w:after="0" w:afterAutospacing="0"/>
                                  <w:jc w:val="center"/>
                                  <w:rPr>
                                    <w:sz w:val="18"/>
                                    <w:szCs w:val="18"/>
                                  </w:rPr>
                                </w:pPr>
                                <w:r w:rsidRPr="006C5997">
                                  <w:rPr>
                                    <w:rFonts w:cstheme="minorBidi"/>
                                    <w:color w:val="000000" w:themeColor="dark1"/>
                                    <w:kern w:val="24"/>
                                    <w:sz w:val="18"/>
                                    <w:szCs w:val="18"/>
                                  </w:rPr>
                                  <w:t>Configuración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 name="Conector recto de flecha 33"/>
                          <wps:cNvCnPr/>
                          <wps:spPr>
                            <a:xfrm>
                              <a:off x="1562461" y="478972"/>
                              <a:ext cx="0" cy="272061"/>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wps:wsp>
                          <wps:cNvPr id="34" name="Conector recto de flecha 34"/>
                          <wps:cNvCnPr/>
                          <wps:spPr>
                            <a:xfrm>
                              <a:off x="1540692" y="1242183"/>
                              <a:ext cx="0" cy="272061"/>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wps:wsp>
                          <wps:cNvPr id="35" name="Conector recto de flecha 35"/>
                          <wps:cNvCnPr/>
                          <wps:spPr>
                            <a:xfrm>
                              <a:off x="1540692" y="2072640"/>
                              <a:ext cx="0" cy="272061"/>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wps:wsp>
                          <wps:cNvPr id="36" name="Conector recto de flecha 36"/>
                          <wps:cNvCnPr/>
                          <wps:spPr>
                            <a:xfrm>
                              <a:off x="1544321" y="2577737"/>
                              <a:ext cx="0" cy="272061"/>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wps:wsp>
                          <wps:cNvPr id="37" name="CuadroTexto 25"/>
                          <wps:cNvSpPr txBox="1"/>
                          <wps:spPr>
                            <a:xfrm>
                              <a:off x="1554326" y="4530333"/>
                              <a:ext cx="417886" cy="233058"/>
                            </a:xfrm>
                            <a:prstGeom prst="rect">
                              <a:avLst/>
                            </a:prstGeom>
                            <a:noFill/>
                          </wps:spPr>
                          <wps:txbx>
                            <w:txbxContent>
                              <w:p w:rsidR="00C2705F" w:rsidRPr="006C5997" w:rsidRDefault="00C2705F" w:rsidP="00C87DAD">
                                <w:pPr>
                                  <w:pStyle w:val="NormalWeb"/>
                                  <w:spacing w:before="0" w:beforeAutospacing="0" w:after="0" w:afterAutospacing="0"/>
                                  <w:rPr>
                                    <w:sz w:val="18"/>
                                    <w:szCs w:val="18"/>
                                  </w:rPr>
                                </w:pPr>
                                <w:r w:rsidRPr="006C5997">
                                  <w:rPr>
                                    <w:rFonts w:cstheme="minorBidi"/>
                                    <w:color w:val="000000" w:themeColor="text1"/>
                                    <w:kern w:val="24"/>
                                    <w:sz w:val="18"/>
                                    <w:szCs w:val="18"/>
                                  </w:rPr>
                                  <w:t>Si</w:t>
                                </w:r>
                              </w:p>
                            </w:txbxContent>
                          </wps:txbx>
                          <wps:bodyPr wrap="square" rtlCol="0">
                            <a:spAutoFit/>
                          </wps:bodyPr>
                        </wps:wsp>
                        <wps:wsp>
                          <wps:cNvPr id="38" name="CuadroTexto 26"/>
                          <wps:cNvSpPr txBox="1"/>
                          <wps:spPr>
                            <a:xfrm>
                              <a:off x="612756" y="3721329"/>
                              <a:ext cx="417251" cy="233058"/>
                            </a:xfrm>
                            <a:prstGeom prst="rect">
                              <a:avLst/>
                            </a:prstGeom>
                            <a:noFill/>
                          </wps:spPr>
                          <wps:txbx>
                            <w:txbxContent>
                              <w:p w:rsidR="00C2705F" w:rsidRPr="006C5997" w:rsidRDefault="00C2705F" w:rsidP="00C87DAD">
                                <w:pPr>
                                  <w:pStyle w:val="NormalWeb"/>
                                  <w:spacing w:before="0" w:beforeAutospacing="0" w:after="0" w:afterAutospacing="0"/>
                                  <w:rPr>
                                    <w:sz w:val="18"/>
                                    <w:szCs w:val="18"/>
                                  </w:rPr>
                                </w:pPr>
                                <w:r w:rsidRPr="006C5997">
                                  <w:rPr>
                                    <w:rFonts w:cstheme="minorBidi"/>
                                    <w:color w:val="000000" w:themeColor="text1"/>
                                    <w:kern w:val="24"/>
                                    <w:sz w:val="18"/>
                                    <w:szCs w:val="18"/>
                                  </w:rPr>
                                  <w:t>No</w:t>
                                </w:r>
                              </w:p>
                            </w:txbxContent>
                          </wps:txbx>
                          <wps:bodyPr wrap="square" rtlCol="0">
                            <a:spAutoFit/>
                          </wps:bodyPr>
                        </wps:wsp>
                        <wps:wsp>
                          <wps:cNvPr id="39" name="Conector recto de flecha 39"/>
                          <wps:cNvCnPr/>
                          <wps:spPr>
                            <a:xfrm>
                              <a:off x="1497148" y="3364338"/>
                              <a:ext cx="0" cy="272061"/>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wps:wsp>
                          <wps:cNvPr id="40" name="Conector angular 40"/>
                          <wps:cNvCnPr>
                            <a:stCxn id="19" idx="1"/>
                            <a:endCxn id="16" idx="1"/>
                          </wps:cNvCnPr>
                          <wps:spPr>
                            <a:xfrm rot="10800000">
                              <a:off x="650009" y="2453402"/>
                              <a:ext cx="128472" cy="1646334"/>
                            </a:xfrm>
                            <a:prstGeom prst="bentConnector3">
                              <a:avLst>
                                <a:gd name="adj1" fmla="val 277938"/>
                              </a:avLst>
                            </a:prstGeom>
                            <a:ln>
                              <a:tailEnd type="triangle"/>
                            </a:ln>
                          </wps:spPr>
                          <wps:style>
                            <a:lnRef idx="1">
                              <a:schemeClr val="accent6"/>
                            </a:lnRef>
                            <a:fillRef idx="0">
                              <a:schemeClr val="accent6"/>
                            </a:fillRef>
                            <a:effectRef idx="0">
                              <a:schemeClr val="accent6"/>
                            </a:effectRef>
                            <a:fontRef idx="minor">
                              <a:schemeClr val="tx1"/>
                            </a:fontRef>
                          </wps:style>
                          <wps:bodyPr/>
                        </wps:wsp>
                        <wps:wsp>
                          <wps:cNvPr id="41" name="Conector recto de flecha 41"/>
                          <wps:cNvCnPr/>
                          <wps:spPr>
                            <a:xfrm>
                              <a:off x="1500776" y="4578708"/>
                              <a:ext cx="0" cy="272061"/>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wps:wsp>
                          <wps:cNvPr id="42" name="Conector recto de flecha 42"/>
                          <wps:cNvCnPr>
                            <a:endCxn id="22" idx="0"/>
                          </wps:cNvCnPr>
                          <wps:spPr>
                            <a:xfrm flipH="1">
                              <a:off x="1521970" y="5253437"/>
                              <a:ext cx="18722" cy="114226"/>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wps:wsp>
                          <wps:cNvPr id="43" name="Conector angular 43"/>
                          <wps:cNvCnPr>
                            <a:stCxn id="20" idx="2"/>
                            <a:endCxn id="23" idx="0"/>
                          </wps:cNvCnPr>
                          <wps:spPr>
                            <a:xfrm rot="5400000" flipH="1" flipV="1">
                              <a:off x="264081" y="1787443"/>
                              <a:ext cx="5440688" cy="2862917"/>
                            </a:xfrm>
                            <a:prstGeom prst="bentConnector5">
                              <a:avLst>
                                <a:gd name="adj1" fmla="val -4202"/>
                                <a:gd name="adj2" fmla="val 50180"/>
                                <a:gd name="adj3" fmla="val 104202"/>
                              </a:avLst>
                            </a:prstGeom>
                            <a:ln>
                              <a:tailEnd type="triangle"/>
                            </a:ln>
                          </wps:spPr>
                          <wps:style>
                            <a:lnRef idx="1">
                              <a:schemeClr val="accent6"/>
                            </a:lnRef>
                            <a:fillRef idx="0">
                              <a:schemeClr val="accent6"/>
                            </a:fillRef>
                            <a:effectRef idx="0">
                              <a:schemeClr val="accent6"/>
                            </a:effectRef>
                            <a:fontRef idx="minor">
                              <a:schemeClr val="tx1"/>
                            </a:fontRef>
                          </wps:style>
                          <wps:bodyPr/>
                        </wps:wsp>
                        <wps:wsp>
                          <wps:cNvPr id="44" name="CuadroTexto 37"/>
                          <wps:cNvSpPr txBox="1"/>
                          <wps:spPr>
                            <a:xfrm>
                              <a:off x="4516696" y="1525211"/>
                              <a:ext cx="417251" cy="233058"/>
                            </a:xfrm>
                            <a:prstGeom prst="rect">
                              <a:avLst/>
                            </a:prstGeom>
                            <a:noFill/>
                          </wps:spPr>
                          <wps:txbx>
                            <w:txbxContent>
                              <w:p w:rsidR="00C2705F" w:rsidRPr="006C5997" w:rsidRDefault="00C2705F" w:rsidP="00C87DAD">
                                <w:pPr>
                                  <w:pStyle w:val="NormalWeb"/>
                                  <w:spacing w:before="0" w:beforeAutospacing="0" w:after="0" w:afterAutospacing="0"/>
                                  <w:rPr>
                                    <w:sz w:val="18"/>
                                    <w:szCs w:val="18"/>
                                  </w:rPr>
                                </w:pPr>
                                <w:r w:rsidRPr="006C5997">
                                  <w:rPr>
                                    <w:rFonts w:cstheme="minorBidi"/>
                                    <w:color w:val="000000" w:themeColor="text1"/>
                                    <w:kern w:val="24"/>
                                    <w:sz w:val="18"/>
                                    <w:szCs w:val="18"/>
                                  </w:rPr>
                                  <w:t>Si</w:t>
                                </w:r>
                              </w:p>
                            </w:txbxContent>
                          </wps:txbx>
                          <wps:bodyPr wrap="square" rtlCol="0">
                            <a:spAutoFit/>
                          </wps:bodyPr>
                        </wps:wsp>
                        <wps:wsp>
                          <wps:cNvPr id="45" name="CuadroTexto 38"/>
                          <wps:cNvSpPr txBox="1"/>
                          <wps:spPr>
                            <a:xfrm>
                              <a:off x="3347701" y="715007"/>
                              <a:ext cx="416616" cy="233058"/>
                            </a:xfrm>
                            <a:prstGeom prst="rect">
                              <a:avLst/>
                            </a:prstGeom>
                            <a:noFill/>
                          </wps:spPr>
                          <wps:txbx>
                            <w:txbxContent>
                              <w:p w:rsidR="00C2705F" w:rsidRPr="006C5997" w:rsidRDefault="00C2705F" w:rsidP="00C87DAD">
                                <w:pPr>
                                  <w:pStyle w:val="NormalWeb"/>
                                  <w:spacing w:before="0" w:beforeAutospacing="0" w:after="0" w:afterAutospacing="0"/>
                                  <w:rPr>
                                    <w:sz w:val="18"/>
                                    <w:szCs w:val="18"/>
                                  </w:rPr>
                                </w:pPr>
                                <w:r w:rsidRPr="006C5997">
                                  <w:rPr>
                                    <w:rFonts w:cstheme="minorBidi"/>
                                    <w:color w:val="000000" w:themeColor="text1"/>
                                    <w:kern w:val="24"/>
                                    <w:sz w:val="18"/>
                                    <w:szCs w:val="18"/>
                                  </w:rPr>
                                  <w:t>No</w:t>
                                </w:r>
                              </w:p>
                            </w:txbxContent>
                          </wps:txbx>
                          <wps:bodyPr wrap="square" rtlCol="0">
                            <a:spAutoFit/>
                          </wps:bodyPr>
                        </wps:wsp>
                        <wps:wsp>
                          <wps:cNvPr id="46" name="Conector angular 46"/>
                          <wps:cNvCnPr>
                            <a:stCxn id="23" idx="1"/>
                            <a:endCxn id="20" idx="3"/>
                          </wps:cNvCnPr>
                          <wps:spPr>
                            <a:xfrm rot="10800000" flipV="1">
                              <a:off x="2595153" y="1050276"/>
                              <a:ext cx="788852" cy="4336913"/>
                            </a:xfrm>
                            <a:prstGeom prst="bentConnector3">
                              <a:avLst>
                                <a:gd name="adj1" fmla="val 70975"/>
                              </a:avLst>
                            </a:prstGeom>
                            <a:ln>
                              <a:tailEnd type="triangle"/>
                            </a:ln>
                          </wps:spPr>
                          <wps:style>
                            <a:lnRef idx="1">
                              <a:schemeClr val="accent6"/>
                            </a:lnRef>
                            <a:fillRef idx="0">
                              <a:schemeClr val="accent6"/>
                            </a:fillRef>
                            <a:effectRef idx="0">
                              <a:schemeClr val="accent6"/>
                            </a:effectRef>
                            <a:fontRef idx="minor">
                              <a:schemeClr val="tx1"/>
                            </a:fontRef>
                          </wps:style>
                          <wps:bodyPr/>
                        </wps:wsp>
                        <wps:wsp>
                          <wps:cNvPr id="47" name="Conector recto de flecha 47"/>
                          <wps:cNvCnPr>
                            <a:endCxn id="24" idx="0"/>
                          </wps:cNvCnPr>
                          <wps:spPr>
                            <a:xfrm>
                              <a:off x="4423844" y="1633747"/>
                              <a:ext cx="12501" cy="315604"/>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wps:wsp>
                          <wps:cNvPr id="48" name="CuadroTexto 43"/>
                          <wps:cNvSpPr txBox="1"/>
                          <wps:spPr>
                            <a:xfrm>
                              <a:off x="4628006" y="3416197"/>
                              <a:ext cx="365809" cy="233058"/>
                            </a:xfrm>
                            <a:prstGeom prst="rect">
                              <a:avLst/>
                            </a:prstGeom>
                            <a:noFill/>
                          </wps:spPr>
                          <wps:txbx>
                            <w:txbxContent>
                              <w:p w:rsidR="00C2705F" w:rsidRPr="006C5997" w:rsidRDefault="00C2705F" w:rsidP="00C87DAD">
                                <w:pPr>
                                  <w:pStyle w:val="NormalWeb"/>
                                  <w:spacing w:before="0" w:beforeAutospacing="0" w:after="0" w:afterAutospacing="0"/>
                                  <w:rPr>
                                    <w:sz w:val="18"/>
                                    <w:szCs w:val="18"/>
                                  </w:rPr>
                                </w:pPr>
                                <w:r w:rsidRPr="006C5997">
                                  <w:rPr>
                                    <w:rFonts w:cstheme="minorBidi"/>
                                    <w:color w:val="000000" w:themeColor="text1"/>
                                    <w:kern w:val="24"/>
                                    <w:sz w:val="18"/>
                                    <w:szCs w:val="18"/>
                                  </w:rPr>
                                  <w:t>Si</w:t>
                                </w:r>
                              </w:p>
                            </w:txbxContent>
                          </wps:txbx>
                          <wps:bodyPr wrap="square" rtlCol="0">
                            <a:spAutoFit/>
                          </wps:bodyPr>
                        </wps:wsp>
                        <wps:wsp>
                          <wps:cNvPr id="49" name="CuadroTexto 44"/>
                          <wps:cNvSpPr txBox="1"/>
                          <wps:spPr>
                            <a:xfrm>
                              <a:off x="3306663" y="2099753"/>
                              <a:ext cx="365809" cy="233058"/>
                            </a:xfrm>
                            <a:prstGeom prst="rect">
                              <a:avLst/>
                            </a:prstGeom>
                            <a:noFill/>
                          </wps:spPr>
                          <wps:txbx>
                            <w:txbxContent>
                              <w:p w:rsidR="00C2705F" w:rsidRPr="006C5997" w:rsidRDefault="00C2705F" w:rsidP="00C87DAD">
                                <w:pPr>
                                  <w:pStyle w:val="NormalWeb"/>
                                  <w:spacing w:before="0" w:beforeAutospacing="0" w:after="0" w:afterAutospacing="0"/>
                                  <w:rPr>
                                    <w:sz w:val="18"/>
                                    <w:szCs w:val="18"/>
                                  </w:rPr>
                                </w:pPr>
                                <w:r w:rsidRPr="006C5997">
                                  <w:rPr>
                                    <w:rFonts w:cstheme="minorBidi"/>
                                    <w:color w:val="000000" w:themeColor="text1"/>
                                    <w:kern w:val="24"/>
                                    <w:sz w:val="18"/>
                                    <w:szCs w:val="18"/>
                                  </w:rPr>
                                  <w:t>No</w:t>
                                </w:r>
                              </w:p>
                            </w:txbxContent>
                          </wps:txbx>
                          <wps:bodyPr wrap="square" rtlCol="0">
                            <a:spAutoFit/>
                          </wps:bodyPr>
                        </wps:wsp>
                        <wps:wsp>
                          <wps:cNvPr id="50" name="Conector recto de flecha 50"/>
                          <wps:cNvCnPr>
                            <a:stCxn id="24" idx="2"/>
                            <a:endCxn id="25" idx="0"/>
                          </wps:cNvCnPr>
                          <wps:spPr>
                            <a:xfrm flipH="1">
                              <a:off x="4421994" y="3416197"/>
                              <a:ext cx="14352" cy="683538"/>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wps:wsp>
                          <wps:cNvPr id="51" name="Conector angular 51"/>
                          <wps:cNvCnPr>
                            <a:stCxn id="24" idx="1"/>
                            <a:endCxn id="15" idx="3"/>
                          </wps:cNvCnPr>
                          <wps:spPr>
                            <a:xfrm rot="10800000">
                              <a:off x="2516779" y="1411838"/>
                              <a:ext cx="833038" cy="1270937"/>
                            </a:xfrm>
                            <a:prstGeom prst="bentConnector3">
                              <a:avLst/>
                            </a:prstGeom>
                            <a:ln>
                              <a:tailEnd type="triangle"/>
                            </a:ln>
                          </wps:spPr>
                          <wps:style>
                            <a:lnRef idx="1">
                              <a:schemeClr val="accent6"/>
                            </a:lnRef>
                            <a:fillRef idx="0">
                              <a:schemeClr val="accent6"/>
                            </a:fillRef>
                            <a:effectRef idx="0">
                              <a:schemeClr val="accent6"/>
                            </a:effectRef>
                            <a:fontRef idx="minor">
                              <a:schemeClr val="tx1"/>
                            </a:fontRef>
                          </wps:style>
                          <wps:bodyPr/>
                        </wps:wsp>
                      </wpg:grpSp>
                    </wpg:wgp>
                  </a:graphicData>
                </a:graphic>
                <wp14:sizeRelH relativeFrom="margin">
                  <wp14:pctWidth>0</wp14:pctWidth>
                </wp14:sizeRelH>
              </wp:anchor>
            </w:drawing>
          </mc:Choice>
          <mc:Fallback>
            <w:pict>
              <v:group w14:anchorId="42CB34C5" id="Grupo 172" o:spid="_x0000_s1263" style="position:absolute;left:0;text-align:left;margin-left:0;margin-top:.05pt;width:420.15pt;height:537.95pt;z-index:251658241;mso-position-horizontal:left;mso-position-horizontal-relative:margin;mso-width-relative:margin" coordorigin="6960" coordsize="53358,68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ywcPwsAAElhAAAOAAAAZHJzL2Uyb0RvYy54bWzsXd1ym0gWvt+qfQdK9xPT/HSDKs5U1jPO&#10;blVqJjXJzFxjhH52EbCAI3nfZp9lX2y/0900CEs2clyynCIXigRNA919vvOdv/bbH7fr1PqalNUq&#10;zy4n7I09sZIszmerbHE5+f3L9Q/BxKrqKJtFaZ4ll5O7pJr8+O6vf3m7KaaJky/zdJaUFjrJqumm&#10;uJws67qYXlxU8TJZR9WbvEgynJzn5Tqq8bNcXMzKaIPe1+mFY9v8YpOXs6LM46SqcPQndXLyTvY/&#10;nydx/et8XiW1lV5O8Gy1/Czl5w19Xrx7G00XZVQsV7F+jOgJT7GOVhluarr6Kaoj67Zc3etqvYrL&#10;vMrn9Zs4X1/k8/kqTuQ74G2Y3XubD2V+W8h3WUw3i8IME4a2N05P7jb+5eun0lrNMHfCmVhZtMYk&#10;fShvi9yiAxieTbGYotWHsvhcfCr1gYX6RW+8nZdr+h/vYm3lwN6ZgU22tRXjoO+6fiD4xIpxjgcu&#10;C7mvhj5eYn7oOh5y2xUTq704Xv78yOUXzd0v6CHNM20KrKWqHa7q24br8zIqEjkLFQ2EHi7fa0br&#10;Nyyy//03W9ymuVUmszybJdEst3xXjZ68yAxdNa0winvG7f77PzZ45u2jaVFW9YckX1v05XKCZZPN&#10;6LHkkoy+fqxqzBvaN+3o/lWermbXqzSVP0jekqu0tL5GkJSbBVOXpsUyUoekqKALKZnUUnbY6QRz&#10;0Lyc/FbfpQl1nWa/JXOsMMyxIzs1PaiOozhOspqrU8tolqjDvo1/NIL37ik7pJ7neHjTt3rgA32r&#10;bnR7ujSR0GAuth96MHWxuULeOc9qc/F6leXlvg7SmukXmKv2eJnO0NDXm3x2hwVV5gqYqiK+XmEK&#10;P0ZV/SkqgUTALKBr/Ss+5mm+uZzk+tvEWublf/Ydp/ZY8Tg7sTZAtstJ9e/bqEwmVvqPDLIQMs8j&#10;KJQ/PF84+FF2z9x0z2S366scS4IBx4tYfqX2ddp8nZf5+k+A8Hu6K05FWYx7X07iumx+XNUKcQHj&#10;cfL+vWwG+Cui+mP2uYipcxpVWp1ftn9GZaHXcQ0R+CVv5C+a9layaktXZvn72zqfr+Qyb8dVjzew&#10;QMGYRAiDaA3u9WGPyWV3JOyFPAhDjBHgy3EB5RI6sc4aBLMZ82igCQB9wbnn9gHQZ7YI0AINgLye&#10;CBqANCiIXu3QbfsQXLYxOPACKMj2oiCOQmhoHoCXQ6DPdzAc/Tdvxo4FDvM93IjGzrW5F8ruzWu3&#10;sNbA34PI9604peDgCBDqwIACrJMB0OxfjwJQvb3ZKvXvhs2kDQWlEWQIvHdB5gTMg0FUFE/rMg8c&#10;faLMCSCPK8lKi1c7Msdch3FbUP+j0DVc5qDWHyB0o4B1+OiRWvwUAgZDZY+A8eMEjAhs2BCC0Oby&#10;8q6EcS6EZgSOF3DRYHVjUDVkfdRqu8bJAAFrtRqYrobFUejOW+jgKNojdJLhDmeSHaELXI/xe2qt&#10;I3S+azMhteao1Z5Dq3WETkJZa4c9bt+OVPJlqCQUlBa6fH0Dl5+xAQYZbkIEXqCMXpc7tuDSMOvo&#10;OM8Vrqstt9AXIay4B0nkbBWt4T+T3oCesU/urcZ/Ij1otLyqY51M6u7fn/HmaVftcI/SKHEvInHk&#10;A7qv5nBUs5RBctdxFXmB6zOIGC5v5c6xA5I85TFhzPaY8keNeu459NxIJM+aSDpQSHskzFCSQRIm&#10;bN8PwEjhcfRCOCedvvXGQ0/4cMRIn2QY2qHUnKOAPYeAdYikiaGNQnfeQmeCKF2fpGNYySCh48Lz&#10;Q3REIRKXI0jSt966QoeIgDNqtamOLKr46rf4JDtCJ9nEaL31DJDz81M6YHhd6w2/j2GRrht4tq3i&#10;bl4YQOH1WSR3BQ5KHQcW6XrubrzxXuBtNN/aFIrjvJQmeDPqufPWc228WzpMHIOVgzQcnCFhwBSv&#10;ZKEXglj2ZI4JF9RTy5zHeeBJ5nmYWI4y91SZM/GcUebOW+b2xrsdA5nDJM9zQ/golUUHa024fYsO&#10;KYkOGKfK0EEqDpio8haO8TiZvPdM5FKmEYzk8uzJpbvXjYKjx1DMUPCQtBksusANGDTfjp+SMR+Z&#10;cDot2A0DKMdR5gallh7HLuWojjJ3/jK314viHudFkTIHmgqZYz6STlXMrQ0OjEIn09iekM99nNCZ&#10;UOpIL8+aXiL1UXtRrlChFNc50vHpPwuVCPM0iVEAobIjCUDBNa8yXQXTVDs0RSimBAZazfG4iosj&#10;jztUdTStBDZJX8i8R6sHSWZVl9FqsazxaOrZdF3G/pKONKMoYB2t0p+zmVXfFajlqctVlC3SRN+H&#10;mgzIgB5QTbE/iD6gkuLUZRj1thnkR8owaCZokjeqXuAEmYaUG6E8eIfXXtfDMGTteTbXTnTmwEUe&#10;9Jzo4+KjmqGTpeCf8+IzdvXhxdc1so9bfEgHcrjKvhyRT4PviHymfBLul0eRzzjoBmpdz0OhgiS+&#10;ji+EQDXpjrU5It+IfKrUmeqMtdq9jWZl/gWlZrl1z6No1du/5ShbNT6PA6W7zPex8rCgKVsEWcVu&#10;v5rGYyIItJvDceHg/yY3B5U7XqOSrKEr6qmIuLQxXN8klGnrY7cQtC3fJEVYFVQ9ef1w9eQp2JBJ&#10;Ab/qTksXBqiYcOi0cOYIX82KKxwUMUmLrFVGmBXHB15QCs+JZsWspNc0KyZH+DBNMLbuMKT2QsE8&#10;FQVzXZTCqrhyOzMjUo9IrZCaCtV7BhKs2ds0Kq22skcvOgll9dU2U/WsWLYybiFlDmsrm5lTAIX2&#10;lDT5TBcEo12YV6ULzA5oOwJl3OqNLnin1gSo79m9UC5zAo+21CB4YfByUyL8g7b+DbZBMHa+2+bA&#10;03stZnoYotk/AVnzdYq9AbBVg+UIEZq0DOnglN6tpnaMrh29AnIse1tDnLFh5mGGe4u+75FCE6yl&#10;IzxSti1o/xXJUEQg7F4kZkTcEXE14poYxEF13xabGNjcwVekfSp8lST0EXydp6vi78SxCao0tDLf&#10;YSHVxmK5+g6wtW/KsUDQTSS0IsShsrMP58iMXtRJs8uO0kBPCH6cM17e9+AbktBNiSQH1i5JoGoc&#10;vTMRBmZ3EaNTeWrIIpb79/jIpiSOgKiBXtLy2x+9xU1eMV00B7NQwGmx66ZAYrPNqfZA2iUBd0L2&#10;yNYLO8TBH0gcfsB2NJqxdMkFpKolF77NsCONHJluG4xM2wbVRbojyN9IQGgVDcvJPmeBasMSHUNc&#10;gbDmHMcY4p7POLY3k3AOaAe4N5xc7470Apa4iam/Ikvcax323Wkx2R3QxsdMCwwSbEChHKaCwZrp&#10;+UtRPs8ZZu2E/hGD1q9pVjBEPbZutE/XdbVH+zQqphGH1kQ1ikmOyCMUSmofY6LuVzp+6DPsSCiz&#10;QmzfdmAMKI2nRRAOygDJyHKy4ZDhIVN3boPbjUmptyPZUTpDrVVhh2bHhVFXfB+6ovWlH0qf8EzO&#10;5wF7AepmKNWiMdNWAgrAUMGiM53gXhHqPq0bkTkgMGpJu8jJsB/xv4xWwvdtJeyNLij2/RRSwx34&#10;BBWpoZ1mYLDuIqrL/YA2gDqh+jSpIq9JfbbhhQ6pUUmLT5gWRNc4FY6SosNumVA3PfPqBabFJFG8&#10;omlBALHPavo+yDbG2IH1yjjgURp10LYGkR0K+K01vQv9LMQ2oDTLe4WPYX9VzWaw3bRvPOQHajlG&#10;6P+uoZ+ivAcoOk6BB3cc6bTK9izi+xSdtuGUi/h4it5ZyYhAYxtAYCBWMsM+LSiT2FUjARANx6Qa&#10;QUAbGwAf4w3qEHO8Jjw0DYunRxgDQ88XGIKJpnegl0mkcr9+OeD6bwvQHwTo/pat2r+A8O7/AAAA&#10;//8DAFBLAwQUAAYACAAAACEA5VNpC90AAAAGAQAADwAAAGRycy9kb3ducmV2LnhtbEyPwW7CMBBE&#10;75X6D9ZW6q3YKS1FIQ5CqO0JVSpUqrgt8ZJExOsoNkn4+5pTOc7OauZNthxtI3rqfO1YQzJRIIgL&#10;Z2ouNfzsPp7mIHxANtg4Jg0X8rDM7+8yTI0b+Jv6bShFDGGfooYqhDaV0hcVWfQT1xJH7+g6iyHK&#10;rpSmwyGG20Y+KzWTFmuODRW2tK6oOG3PVsPngMNqmrz3m9NxfdnvXr9+Nwlp/fgwrhYgAo3h/xmu&#10;+BEd8sh0cGc2XjQa4pBwvYrozV/UFMQhSvU2UyDzTN7i538AAAD//wMAUEsBAi0AFAAGAAgAAAAh&#10;ALaDOJL+AAAA4QEAABMAAAAAAAAAAAAAAAAAAAAAAFtDb250ZW50X1R5cGVzXS54bWxQSwECLQAU&#10;AAYACAAAACEAOP0h/9YAAACUAQAACwAAAAAAAAAAAAAAAAAvAQAAX3JlbHMvLnJlbHNQSwECLQAU&#10;AAYACAAAACEA9yssHD8LAABJYQAADgAAAAAAAAAAAAAAAAAuAgAAZHJzL2Uyb0RvYy54bWxQSwEC&#10;LQAUAAYACAAAACEA5VNpC90AAAAGAQAADwAAAAAAAAAAAAAAAACZDQAAZHJzL2Rvd25yZXYueG1s&#10;UEsFBgAAAAAEAAQA8wAAAKMOAAAAAA==&#10;">
                <v:roundrect id="Rectángulo redondeado 53" o:spid="_x0000_s1264" style="position:absolute;left:6960;width:53359;height:683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Q5i8QA&#10;AADbAAAADwAAAGRycy9kb3ducmV2LnhtbESPzW7CMBCE75V4B2srcanAKQWEQhwEqK248nfgtoq3&#10;Sdp47cYG0revkZA4jmbmG0226EwjLtT62rKC12ECgriwuuZSwWH/MZiB8AFZY2OZFPyRh0Xee8ow&#10;1fbKW7rsQikihH2KCqoQXCqlLyoy6IfWEUfvy7YGQ5RtKXWL1wg3jRwlyVQarDkuVOhoXVHxszsb&#10;Bb9HZ75P9shv7sW8r3TtPrvVRKn+c7ecgwjUhUf43t5oBZMx3L7EHy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kOYvEAAAA2wAAAA8AAAAAAAAAAAAAAAAAmAIAAGRycy9k&#10;b3ducmV2LnhtbFBLBQYAAAAABAAEAPUAAACJAwAAAAA=&#10;" fillcolor="white [3212]" strokecolor="#375623 [1609]" strokeweight="1pt">
                  <v:fill opacity="0"/>
                  <v:stroke joinstyle="miter"/>
                </v:roundrect>
                <v:group id="Grupo 110" o:spid="_x0000_s1265" style="position:absolute;left:9689;top:2320;width:50115;height:57664" coordorigin="5107,1724" coordsize="50120,57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rect id="Rectángulo 14" o:spid="_x0000_s1266" style="position:absolute;left:6952;top:1724;width:18215;height:30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99MEA&#10;AADbAAAADwAAAGRycy9kb3ducmV2LnhtbERPS2vCQBC+F/wPywi9NRttKRqzig9sPbY+r0N2TILZ&#10;2ZBdk/Tfu4VCb/PxPSdd9KYSLTWutKxgFMUgiDOrS84VHA/blwkI55E1VpZJwQ85WMwHTykm2nb8&#10;Te3e5yKEsEtQQeF9nUjpsoIMusjWxIG72sagD7DJpW6wC+GmkuM4fpcGSw4NBda0Lii77e9GwT37&#10;WF3yevm12b7yp7SjqTmdtVLPw345A+Gp9//iP/dOh/lv8PtLO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7vfTBAAAA2wAAAA8AAAAAAAAAAAAAAAAAmAIAAGRycy9kb3du&#10;cmV2LnhtbFBLBQYAAAAABAAEAPUAAACGAwAAAAA=&#10;" fillcolor="white [3201]" strokecolor="#70ad47 [3209]" strokeweight="1pt">
                    <v:textbox>
                      <w:txbxContent>
                        <w:p w:rsidR="00C2705F" w:rsidRPr="001C61D0" w:rsidRDefault="00C2705F" w:rsidP="00C87DAD">
                          <w:pPr>
                            <w:pStyle w:val="NormalWeb"/>
                            <w:spacing w:before="0" w:beforeAutospacing="0" w:after="0" w:afterAutospacing="0"/>
                            <w:jc w:val="center"/>
                            <w:rPr>
                              <w:sz w:val="18"/>
                              <w:szCs w:val="18"/>
                            </w:rPr>
                          </w:pPr>
                          <w:r w:rsidRPr="001C61D0">
                            <w:rPr>
                              <w:rFonts w:cstheme="minorBidi"/>
                              <w:color w:val="000000" w:themeColor="dark1"/>
                              <w:kern w:val="24"/>
                              <w:sz w:val="18"/>
                              <w:szCs w:val="18"/>
                            </w:rPr>
                            <w:t>Preparación del Sistema</w:t>
                          </w:r>
                        </w:p>
                      </w:txbxContent>
                    </v:textbox>
                  </v:rect>
                  <v:rect id="Rectángulo 15" o:spid="_x0000_s1267" style="position:absolute;left:6952;top:7510;width:18215;height:13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cYb8EA&#10;AADbAAAADwAAAGRycy9kb3ducmV2LnhtbERPS2vCQBC+F/wPywi9NRstLRqzig9sPbY+r0N2TILZ&#10;2ZBdk/Tfu4VCb/PxPSdd9KYSLTWutKxgFMUgiDOrS84VHA/blwkI55E1VpZJwQ85WMwHTykm2nb8&#10;Te3e5yKEsEtQQeF9nUjpsoIMusjWxIG72sagD7DJpW6wC+GmkuM4fpcGSw4NBda0Lii77e9GwT37&#10;WF3yevm12b7yp7SjqTmdtVLPw345A+Gp9//iP/dOh/lv8PtLO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3GG/BAAAA2wAAAA8AAAAAAAAAAAAAAAAAmAIAAGRycy9kb3du&#10;cmV2LnhtbFBLBQYAAAAABAAEAPUAAACGAwAAAAA=&#10;" fillcolor="white [3201]" strokecolor="#70ad47 [3209]" strokeweight="1pt"/>
                  <v:rect id="Rectángulo 16" o:spid="_x0000_s1268" style="position:absolute;left:6500;top:23290;width:18667;height:24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WGGMAA&#10;AADbAAAADwAAAGRycy9kb3ducmV2LnhtbERPTYvCMBC9C/sfwix401QF0Wos3RV1j+queh2asS02&#10;k9JErf/eLAje5vE+Z560phI3alxpWcGgH4EgzqwuOVfw97vqTUA4j6yxskwKHuQgWXx05hhre+cd&#10;3fY+FyGEXYwKCu/rWEqXFWTQ9W1NHLizbQz6AJtc6gbvIdxUchhFY2mw5NBQYE3fBWWX/dUouGbr&#10;r1Nep9vlasQbaQdTczhqpbqfbToD4an1b/HL/aPD/DH8/xIOkI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uWGGMAAAADbAAAADwAAAAAAAAAAAAAAAACYAgAAZHJzL2Rvd25y&#10;ZXYueG1sUEsFBgAAAAAEAAQA9QAAAIUDAAAAAA==&#10;" fillcolor="white [3201]" strokecolor="#70ad47 [3209]" strokeweight="1pt">
                    <v:textbox>
                      <w:txbxContent>
                        <w:p w:rsidR="00C2705F" w:rsidRPr="006C5997" w:rsidRDefault="00C2705F" w:rsidP="00C87DAD">
                          <w:pPr>
                            <w:pStyle w:val="NormalWeb"/>
                            <w:spacing w:before="0" w:beforeAutospacing="0" w:after="0" w:afterAutospacing="0"/>
                            <w:jc w:val="center"/>
                            <w:rPr>
                              <w:sz w:val="18"/>
                              <w:szCs w:val="18"/>
                            </w:rPr>
                          </w:pPr>
                          <w:r w:rsidRPr="006C5997">
                            <w:rPr>
                              <w:rFonts w:cstheme="minorBidi"/>
                              <w:color w:val="000000" w:themeColor="dark1"/>
                              <w:kern w:val="24"/>
                              <w:sz w:val="18"/>
                              <w:szCs w:val="18"/>
                            </w:rPr>
                            <w:t>Posiciones de prueba</w:t>
                          </w:r>
                        </w:p>
                      </w:txbxContent>
                    </v:textbox>
                  </v:rect>
                  <v:rect id="Rectángulo 18" o:spid="_x0000_s1269" style="position:absolute;left:6500;top:28341;width:18667;height:5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a38cMA&#10;AADbAAAADwAAAGRycy9kb3ducmV2LnhtbESPQW/CMAyF70j8h8hI3CBlSBPrCAiY2Diywrar1Zi2&#10;onGqJkD37/EBiZut9/ze5/myc7W6UhsqzwYm4wQUce5txYWB42E7moEKEdli7ZkM/FOA5aLfm2Nq&#10;/Y2/6ZrFQkkIhxQNlDE2qdYhL8lhGPuGWLSTbx1GWdtC2xZvEu5q/ZIkr9phxdJQYkObkvJzdnEG&#10;Lvnn+q9oVvuP7ZS/tJ+8uZ9fa8xw0K3eQUXq4tP8uN5ZwRdY+UUG0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a38cMAAADbAAAADwAAAAAAAAAAAAAAAACYAgAAZHJzL2Rv&#10;d25yZXYueG1sUEsFBgAAAAAEAAQA9QAAAIgDAAAAAA==&#10;" fillcolor="white [3201]" strokecolor="#70ad47 [3209]" strokeweight="1pt">
                    <v:textbox>
                      <w:txbxContent>
                        <w:p w:rsidR="00C2705F" w:rsidRPr="006C5997" w:rsidRDefault="00C2705F" w:rsidP="00C87DAD">
                          <w:pPr>
                            <w:pStyle w:val="NormalWeb"/>
                            <w:spacing w:before="0" w:beforeAutospacing="0" w:after="0" w:afterAutospacing="0"/>
                            <w:jc w:val="center"/>
                            <w:rPr>
                              <w:sz w:val="18"/>
                              <w:szCs w:val="18"/>
                            </w:rPr>
                          </w:pPr>
                          <w:r w:rsidRPr="006C5997">
                            <w:rPr>
                              <w:rFonts w:cstheme="minorBidi"/>
                              <w:color w:val="000000" w:themeColor="dark1"/>
                              <w:kern w:val="24"/>
                              <w:sz w:val="18"/>
                              <w:szCs w:val="18"/>
                            </w:rPr>
                            <w:t xml:space="preserve">Mediciones de acuerdo con la figura </w:t>
                          </w:r>
                          <w:r>
                            <w:rPr>
                              <w:rFonts w:cstheme="minorBidi"/>
                              <w:color w:val="000000" w:themeColor="dark1"/>
                              <w:kern w:val="24"/>
                              <w:sz w:val="18"/>
                              <w:szCs w:val="18"/>
                            </w:rPr>
                            <w:t>25</w:t>
                          </w:r>
                          <w:r w:rsidRPr="006C5997">
                            <w:rPr>
                              <w:rFonts w:cstheme="minorBidi"/>
                              <w:color w:val="000000" w:themeColor="dark1"/>
                              <w:kern w:val="24"/>
                              <w:sz w:val="18"/>
                              <w:szCs w:val="18"/>
                            </w:rPr>
                            <w:t xml:space="preserve"> al centro de la frecuencia</w:t>
                          </w:r>
                        </w:p>
                      </w:txbxContent>
                    </v:textbox>
                  </v:rect>
                  <v:shape id="Rombo 19" o:spid="_x0000_s1270" type="#_x0000_t4" style="position:absolute;left:7784;top:36207;width:14374;height:9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GG3sUA&#10;AADbAAAADwAAAGRycy9kb3ducmV2LnhtbESPQWvCQBCF74L/YZlCb7ppCqKpqxRB0kMujYLtbcxO&#10;k9DsbMxuk/Tfu4LgbYb3vjdv1tvRNKKnztWWFbzMIxDEhdU1lwqOh/1sCcJ5ZI2NZVLwTw62m+lk&#10;jYm2A39Sn/tShBB2CSqovG8TKV1RkUE3ty1x0H5sZ9CHtSul7nAI4aaRcRQtpMGaw4UKW9pVVPzm&#10;fybUSL/Tr/Ngz0W2i0+XbP9KxzFV6vlpfH8D4Wn0D/Od/tCBW8HtlzC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YbexQAAANsAAAAPAAAAAAAAAAAAAAAAAJgCAABkcnMv&#10;ZG93bnJldi54bWxQSwUGAAAAAAQABAD1AAAAigMAAAAA&#10;" fillcolor="white [3201]" strokecolor="#70ad47 [3209]" strokeweight="1pt">
                    <v:textbox>
                      <w:txbxContent>
                        <w:p w:rsidR="00C2705F" w:rsidRPr="00B64E96" w:rsidRDefault="00C2705F" w:rsidP="00C87DAD">
                          <w:pPr>
                            <w:pStyle w:val="NormalWeb"/>
                            <w:spacing w:before="0" w:beforeAutospacing="0" w:after="0" w:afterAutospacing="0"/>
                            <w:jc w:val="center"/>
                            <w:rPr>
                              <w:sz w:val="14"/>
                              <w:szCs w:val="14"/>
                            </w:rPr>
                          </w:pPr>
                          <w:r w:rsidRPr="00B64E96">
                            <w:rPr>
                              <w:rFonts w:cstheme="minorBidi"/>
                              <w:color w:val="000000" w:themeColor="dark1"/>
                              <w:kern w:val="24"/>
                              <w:sz w:val="14"/>
                              <w:szCs w:val="14"/>
                            </w:rPr>
                            <w:t>¿Todas las posibles pruebas?</w:t>
                          </w:r>
                        </w:p>
                      </w:txbxContent>
                    </v:textbox>
                  </v:shape>
                  <v:rect id="Rectángulo 20" o:spid="_x0000_s1271" style="position:absolute;left:5107;top:48351;width:20844;height:110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xxSr0A&#10;AADbAAAADwAAAGRycy9kb3ducmV2LnhtbERPyarCMBTdC/5DuII7TVUQrUZxwGH5nLeX5toWm5vS&#10;RK1/bxYPXB7OPJ3XphAvqlxuWUGvG4EgTqzOOVVwPm06IxDOI2ssLJOCDzmYz5qNKcbavvlAr6NP&#10;RQhhF6OCzPsyltIlGRl0XVsSB+5uK4M+wCqVusJ3CDeF7EfRUBrMOTRkWNIqo+RxfBoFz2S7vKXl&#10;4m+9GfBO2t7YXK5aqXarXkxAeKr9T/zv3msF/bA+fAk/QM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CxxSr0AAADbAAAADwAAAAAAAAAAAAAAAACYAgAAZHJzL2Rvd25yZXYu&#10;eG1sUEsFBgAAAAAEAAQA9QAAAIIDAAAAAA==&#10;" fillcolor="white [3201]" strokecolor="#70ad47 [3209]" strokeweight="1pt"/>
                  <v:rect id="Rectángulo 21" o:spid="_x0000_s1272" style="position:absolute;left:7055;top:49235;width:16948;height:39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DU0cIA&#10;AADbAAAADwAAAGRycy9kb3ducmV2LnhtbESPT4vCMBTE78J+h/AWvGlaBdFqFHfFP0ftrnp9NG/b&#10;ss1LaaLWb28EweMwM79hZovWVOJKjSstK4j7EQjizOqScwW/P+veGITzyBory6TgTg4W84/ODBNt&#10;b3yga+pzESDsElRQeF8nUrqsIIOub2vi4P3ZxqAPssmlbvAW4KaSgygaSYMlh4UCa/ouKPtPL0bB&#10;Jdt8nfN6uV+th7yVNp6Y40kr1f1sl1MQnlr/Dr/aO61gEMPzS/g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NTRwgAAANsAAAAPAAAAAAAAAAAAAAAAAJgCAABkcnMvZG93&#10;bnJldi54bWxQSwUGAAAAAAQABAD1AAAAhwMAAAAA&#10;" fillcolor="white [3201]" strokecolor="#70ad47 [3209]" strokeweight="1pt">
                    <v:textbox>
                      <w:txbxContent>
                        <w:p w:rsidR="00C2705F" w:rsidRPr="006C5997" w:rsidRDefault="00C2705F" w:rsidP="00C87DAD">
                          <w:pPr>
                            <w:pStyle w:val="NormalWeb"/>
                            <w:spacing w:before="0" w:beforeAutospacing="0" w:after="0" w:afterAutospacing="0"/>
                            <w:jc w:val="center"/>
                            <w:rPr>
                              <w:sz w:val="18"/>
                              <w:szCs w:val="18"/>
                            </w:rPr>
                          </w:pPr>
                          <w:r w:rsidRPr="006C5997">
                            <w:rPr>
                              <w:rFonts w:cstheme="minorBidi"/>
                              <w:color w:val="000000" w:themeColor="dark1"/>
                              <w:kern w:val="24"/>
                              <w:sz w:val="18"/>
                              <w:szCs w:val="18"/>
                            </w:rPr>
                            <w:t>Determinar la máxima posición</w:t>
                          </w:r>
                        </w:p>
                      </w:txbxContent>
                    </v:textbox>
                  </v:rect>
                  <v:rect id="Rectángulo 22" o:spid="_x0000_s1273" style="position:absolute;left:6745;top:53676;width:16948;height:54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JKpsIA&#10;AADbAAAADwAAAGRycy9kb3ducmV2LnhtbESPT4vCMBTE74LfITxhb5paQbQaxT+47lG7q14fzdu2&#10;bPNSmqj125sFweMwM79h5svWVOJGjSstKxgOIhDEmdUl5wp+vnf9CQjnkTVWlknBgxwsF93OHBNt&#10;73ykW+pzESDsElRQeF8nUrqsIINuYGvi4P3axqAPssmlbvAe4KaScRSNpcGSw0KBNW0Kyv7Sq1Fw&#10;zT7Xl7xeHba7Ee+lHU7N6ayV+ui1qxkIT61/h1/tL60gjuH/S/gB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skqmwgAAANsAAAAPAAAAAAAAAAAAAAAAAJgCAABkcnMvZG93&#10;bnJldi54bWxQSwUGAAAAAAQABAD1AAAAhwMAAAAA&#10;" fillcolor="white [3201]" strokecolor="#70ad47 [3209]" strokeweight="1pt">
                    <v:textbox>
                      <w:txbxContent>
                        <w:p w:rsidR="00C2705F" w:rsidRPr="006C5997" w:rsidRDefault="00C2705F" w:rsidP="00C87DAD">
                          <w:pPr>
                            <w:pStyle w:val="NormalWeb"/>
                            <w:spacing w:before="0" w:beforeAutospacing="0" w:after="0" w:afterAutospacing="0"/>
                            <w:jc w:val="center"/>
                            <w:rPr>
                              <w:sz w:val="18"/>
                              <w:szCs w:val="18"/>
                            </w:rPr>
                          </w:pPr>
                          <w:r>
                            <w:rPr>
                              <w:rFonts w:cstheme="minorBidi"/>
                              <w:color w:val="000000" w:themeColor="dark1"/>
                              <w:kern w:val="24"/>
                              <w:sz w:val="18"/>
                              <w:szCs w:val="18"/>
                            </w:rPr>
                            <w:t>Medir de acuerdo a la figura 25</w:t>
                          </w:r>
                          <w:r w:rsidRPr="006C5997">
                            <w:rPr>
                              <w:rFonts w:cstheme="minorBidi"/>
                              <w:color w:val="000000" w:themeColor="dark1"/>
                              <w:kern w:val="24"/>
                              <w:sz w:val="18"/>
                              <w:szCs w:val="18"/>
                            </w:rPr>
                            <w:t xml:space="preserve"> y frecuencias altas y bajas</w:t>
                          </w:r>
                        </w:p>
                      </w:txbxContent>
                    </v:textbox>
                  </v:rect>
                  <v:shape id="Rombo 23" o:spid="_x0000_s1274" type="#_x0000_t4" style="position:absolute;left:33840;top:4985;width:20637;height:110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V7icQA&#10;AADbAAAADwAAAGRycy9kb3ducmV2LnhtbESPQYvCMBCF74L/IYywN5taYZFqFBGke/CyKqi3sRnb&#10;YjOpTdZ2//1mQfD4ePO+N2+x6k0tntS6yrKCSRSDIM6trrhQcDxsxzMQziNrrC2Tgl9ysFoOBwtM&#10;te34m557X4gAYZeigtL7JpXS5SUZdJFtiIN3s61BH2RbSN1iF+Cmlkkcf0qDFYeGEhvalJTf9z8m&#10;vJFdsvO1s9d8t0lOj912Ssc+U+pj1K/nIDz1/n38Sn9pBckU/rcEA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1e4nEAAAA2wAAAA8AAAAAAAAAAAAAAAAAmAIAAGRycy9k&#10;b3ducmV2LnhtbFBLBQYAAAAABAAEAPUAAACJAwAAAAA=&#10;" fillcolor="white [3201]" strokecolor="#70ad47 [3209]" strokeweight="1pt">
                    <v:textbox>
                      <w:txbxContent>
                        <w:p w:rsidR="00C2705F" w:rsidRPr="00B64E96" w:rsidRDefault="00C2705F" w:rsidP="00C87DAD">
                          <w:pPr>
                            <w:pStyle w:val="NormalWeb"/>
                            <w:spacing w:before="0" w:beforeAutospacing="0" w:after="0" w:afterAutospacing="0"/>
                            <w:jc w:val="center"/>
                            <w:rPr>
                              <w:sz w:val="14"/>
                              <w:szCs w:val="14"/>
                            </w:rPr>
                          </w:pPr>
                          <w:r w:rsidRPr="00B64E96">
                            <w:rPr>
                              <w:rFonts w:cstheme="minorBidi"/>
                              <w:color w:val="000000" w:themeColor="dark1"/>
                              <w:kern w:val="24"/>
                              <w:sz w:val="14"/>
                              <w:szCs w:val="14"/>
                            </w:rPr>
                            <w:t>¿Los valores de las bandas medias están entre los 3dB de la tabla 2?</w:t>
                          </w:r>
                        </w:p>
                      </w:txbxContent>
                    </v:textbox>
                  </v:shape>
                  <v:shape id="Rombo 24" o:spid="_x0000_s1275" type="#_x0000_t4" style="position:absolute;left:33498;top:19493;width:21730;height:14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zj/cUA&#10;AADbAAAADwAAAGRycy9kb3ducmV2LnhtbESPQWvCQBCF70L/wzKF3nTTtEiJrlKEEA+5GIW2tzE7&#10;JqHZ2TS7JvHfdwsFj48373vz1tvJtGKg3jWWFTwvIhDEpdUNVwpOx3T+BsJ5ZI2tZVJwIwfbzcNs&#10;jYm2Ix9oKHwlAoRdggpq77tESlfWZNAtbEccvIvtDfog+0rqHscAN62Mo2gpDTYcGmrsaFdT+V1c&#10;TXgj+8o+z6M9l/ku/vjJ0xc6TZlST4/T+wqEp8nfj//Te60gfoW/LQEA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3OP9xQAAANsAAAAPAAAAAAAAAAAAAAAAAJgCAABkcnMv&#10;ZG93bnJldi54bWxQSwUGAAAAAAQABAD1AAAAigMAAAAA&#10;" fillcolor="white [3201]" strokecolor="#70ad47 [3209]" strokeweight="1pt">
                    <v:textbox>
                      <w:txbxContent>
                        <w:p w:rsidR="00C2705F" w:rsidRPr="006C5997" w:rsidRDefault="00C2705F" w:rsidP="00C87DAD">
                          <w:pPr>
                            <w:pStyle w:val="NormalWeb"/>
                            <w:spacing w:before="0" w:beforeAutospacing="0" w:after="0" w:afterAutospacing="0"/>
                            <w:jc w:val="center"/>
                            <w:rPr>
                              <w:sz w:val="16"/>
                              <w:szCs w:val="16"/>
                            </w:rPr>
                          </w:pPr>
                          <w:r w:rsidRPr="006C5997">
                            <w:rPr>
                              <w:rFonts w:cstheme="minorBidi"/>
                              <w:color w:val="000000" w:themeColor="dark1"/>
                              <w:kern w:val="24"/>
                              <w:sz w:val="18"/>
                              <w:szCs w:val="18"/>
                            </w:rPr>
                            <w:t>¿</w:t>
                          </w:r>
                          <w:r>
                            <w:rPr>
                              <w:rFonts w:cstheme="minorBidi"/>
                              <w:color w:val="000000" w:themeColor="dark1"/>
                              <w:kern w:val="24"/>
                              <w:sz w:val="16"/>
                              <w:szCs w:val="16"/>
                            </w:rPr>
                            <w:t xml:space="preserve">Se probaron </w:t>
                          </w:r>
                          <w:r w:rsidRPr="006C5997">
                            <w:rPr>
                              <w:rFonts w:cstheme="minorBidi"/>
                              <w:color w:val="000000" w:themeColor="dark1"/>
                              <w:kern w:val="24"/>
                              <w:sz w:val="16"/>
                              <w:szCs w:val="16"/>
                            </w:rPr>
                            <w:t>todas las configuraciones de</w:t>
                          </w:r>
                          <w:r>
                            <w:rPr>
                              <w:rFonts w:cstheme="minorBidi"/>
                              <w:color w:val="000000" w:themeColor="dark1"/>
                              <w:kern w:val="24"/>
                              <w:sz w:val="16"/>
                              <w:szCs w:val="16"/>
                            </w:rPr>
                            <w:t xml:space="preserve"> modo/banda?</w:t>
                          </w:r>
                          <w:r w:rsidRPr="006C5997">
                            <w:rPr>
                              <w:rFonts w:cstheme="minorBidi"/>
                              <w:color w:val="000000" w:themeColor="dark1"/>
                              <w:kern w:val="24"/>
                              <w:sz w:val="16"/>
                              <w:szCs w:val="16"/>
                            </w:rPr>
                            <w:t xml:space="preserve"> modos/bandas?</w:t>
                          </w:r>
                        </w:p>
                      </w:txbxContent>
                    </v:textbox>
                  </v:shape>
                  <v:rect id="Rectángulo 25" o:spid="_x0000_s1276" style="position:absolute;left:34393;top:40997;width:19653;height:5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vS0sIA&#10;AADbAAAADwAAAGRycy9kb3ducmV2LnhtbESPT4vCMBTE74LfITzB25qqrLjVKP7B1aN2d/X6aJ5t&#10;sXkpTdT67Y2w4HGYmd8w03ljSnGj2hWWFfR7EQji1OqCMwW/P5uPMQjnkTWWlknBgxzMZ+3WFGNt&#10;73ygW+IzESDsYlSQe1/FUro0J4OuZyvi4J1tbdAHWWdS13gPcFPKQRSNpMGCw0KOFa1ySi/J1Si4&#10;pt/LU1Yt9uvNkLfS9r/M31Er1e00iwkIT41/h//bO61g8AmvL+EH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W9LSwgAAANsAAAAPAAAAAAAAAAAAAAAAAJgCAABkcnMvZG93&#10;bnJldi54bWxQSwUGAAAAAAQABAD1AAAAhwMAAAAA&#10;" fillcolor="white [3201]" strokecolor="#70ad47 [3209]" strokeweight="1pt">
                    <v:textbox>
                      <w:txbxContent>
                        <w:p w:rsidR="00C2705F" w:rsidRPr="006C5997" w:rsidRDefault="00C2705F" w:rsidP="00C87DAD">
                          <w:pPr>
                            <w:pStyle w:val="NormalWeb"/>
                            <w:spacing w:before="0" w:beforeAutospacing="0" w:after="0" w:afterAutospacing="0"/>
                            <w:jc w:val="center"/>
                            <w:rPr>
                              <w:sz w:val="18"/>
                              <w:szCs w:val="18"/>
                            </w:rPr>
                          </w:pPr>
                          <w:r w:rsidRPr="006C5997">
                            <w:rPr>
                              <w:rFonts w:cstheme="minorBidi"/>
                              <w:color w:val="000000" w:themeColor="dark1"/>
                              <w:kern w:val="24"/>
                              <w:sz w:val="18"/>
                              <w:szCs w:val="18"/>
                            </w:rPr>
                            <w:t>Determinación del valor máximo</w:t>
                          </w:r>
                        </w:p>
                      </w:txbxContent>
                    </v:textbox>
                  </v:rect>
                  <v:rect id="Rectángulo 31" o:spid="_x0000_s1277" style="position:absolute;left:9769;top:8381;width:11567;height:39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lCDMIA&#10;AADbAAAADwAAAGRycy9kb3ducmV2LnhtbESPT4vCMBTE78J+h/AWvGlaBdFqFHfFP0ftrnp9NG/b&#10;ss1LaaLWb28EweMwM79hZovWVOJKjSstK4j7EQjizOqScwW/P+veGITzyBory6TgTg4W84/ODBNt&#10;b3yga+pzESDsElRQeF8nUrqsIIOub2vi4P3ZxqAPssmlbvAW4KaSgygaSYMlh4UCa/ouKPtPL0bB&#10;Jdt8nfN6uV+th7yVNp6Y40kr1f1sl1MQnlr/Dr/aO61gGMPzS/g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uUIMwgAAANsAAAAPAAAAAAAAAAAAAAAAAJgCAABkcnMvZG93&#10;bnJldi54bWxQSwUGAAAAAAQABAD1AAAAhwMAAAAA&#10;" fillcolor="white [3201]" strokecolor="#70ad47 [3209]" strokeweight="1pt">
                    <v:textbox>
                      <w:txbxContent>
                        <w:p w:rsidR="00C2705F" w:rsidRPr="006C5997" w:rsidRDefault="00C2705F" w:rsidP="00C87DAD">
                          <w:pPr>
                            <w:pStyle w:val="NormalWeb"/>
                            <w:spacing w:before="0" w:beforeAutospacing="0" w:after="0" w:afterAutospacing="0"/>
                            <w:jc w:val="center"/>
                            <w:rPr>
                              <w:sz w:val="18"/>
                              <w:szCs w:val="18"/>
                            </w:rPr>
                          </w:pPr>
                          <w:r w:rsidRPr="006C5997">
                            <w:rPr>
                              <w:rFonts w:cstheme="minorBidi"/>
                              <w:color w:val="000000" w:themeColor="dark1"/>
                              <w:kern w:val="24"/>
                              <w:sz w:val="18"/>
                              <w:szCs w:val="18"/>
                            </w:rPr>
                            <w:t>Modo/banda operacional</w:t>
                          </w:r>
                        </w:p>
                      </w:txbxContent>
                    </v:textbox>
                  </v:rect>
                  <v:rect id="Rectángulo 32" o:spid="_x0000_s1278" style="position:absolute;left:9769;top:15142;width:11567;height:39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vce8IA&#10;AADbAAAADwAAAGRycy9kb3ducmV2LnhtbESPT4vCMBTE74LfITzBm6YqLNo1lqro7tE/u+v10Tzb&#10;YvNSmqj125sFweMwM79h5klrKnGjxpWWFYyGEQjizOqScwU/x81gCsJ5ZI2VZVLwIAfJotuZY6zt&#10;nfd0O/hcBAi7GBUU3texlC4ryKAb2po4eGfbGPRBNrnUDd4D3FRyHEUf0mDJYaHAmlYFZZfD1Si4&#10;ZtvlKa/T3Xoz4S9pRzPz+6eV6vfa9BOEp9a/w6/2t1YwGcP/l/A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a9x7wgAAANsAAAAPAAAAAAAAAAAAAAAAAJgCAABkcnMvZG93&#10;bnJldi54bWxQSwUGAAAAAAQABAD1AAAAhwMAAAAA&#10;" fillcolor="white [3201]" strokecolor="#70ad47 [3209]" strokeweight="1pt">
                    <v:textbox>
                      <w:txbxContent>
                        <w:p w:rsidR="00C2705F" w:rsidRPr="006C5997" w:rsidRDefault="00C2705F" w:rsidP="00C87DAD">
                          <w:pPr>
                            <w:pStyle w:val="NormalWeb"/>
                            <w:spacing w:before="0" w:beforeAutospacing="0" w:after="0" w:afterAutospacing="0"/>
                            <w:jc w:val="center"/>
                            <w:rPr>
                              <w:sz w:val="18"/>
                              <w:szCs w:val="18"/>
                            </w:rPr>
                          </w:pPr>
                          <w:r w:rsidRPr="006C5997">
                            <w:rPr>
                              <w:rFonts w:cstheme="minorBidi"/>
                              <w:color w:val="000000" w:themeColor="dark1"/>
                              <w:kern w:val="24"/>
                              <w:sz w:val="18"/>
                              <w:szCs w:val="18"/>
                            </w:rPr>
                            <w:t>Configuración</w:t>
                          </w:r>
                        </w:p>
                      </w:txbxContent>
                    </v:textbox>
                  </v:rect>
                  <v:shape id="Conector recto de flecha 33" o:spid="_x0000_s1279" type="#_x0000_t32" style="position:absolute;left:15624;top:4789;width:0;height:27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sg6cMAAADbAAAADwAAAGRycy9kb3ducmV2LnhtbESPQWvCQBSE74X+h+UVvOlGU6xEVymi&#10;2JNiLOjxkX1NgrtvQ3bV+O9dQehxmJlvmNmis0ZcqfW1YwXDQQKCuHC65lLB72Hdn4DwAVmjcUwK&#10;7uRhMX9/m2Gm3Y33dM1DKSKEfYYKqhCaTEpfVGTRD1xDHL0/11oMUbal1C3eItwaOUqSsbRYc1yo&#10;sKFlRcU5v1gFq6/UnYefY7015rjZnQ65K1ZLpXof3fcURKAu/Idf7R+tIE3h+SX+AD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LIOnDAAAA2wAAAA8AAAAAAAAAAAAA&#10;AAAAoQIAAGRycy9kb3ducmV2LnhtbFBLBQYAAAAABAAEAPkAAACRAwAAAAA=&#10;" strokecolor="#70ad47 [3209]" strokeweight=".5pt">
                    <v:stroke endarrow="block" joinstyle="miter"/>
                  </v:shape>
                  <v:shape id="Conector recto de flecha 34" o:spid="_x0000_s1280" type="#_x0000_t32" style="position:absolute;left:15406;top:12421;width:0;height:27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K4ncQAAADbAAAADwAAAGRycy9kb3ducmV2LnhtbESPQWsCMRSE7wX/Q3iCt5rVFVu2RhHZ&#10;oqeWrgU9PpLX3cXkZdmkuv77plDocZiZb5jVZnBWXKkPrWcFs2kGglh703Kt4PP4+vgMIkRkg9Yz&#10;KbhTgM169LDCwvgbf9C1irVIEA4FKmhi7Aopg27IYZj6jjh5X753GJPsa2l6vCW4s3KeZUvpsOW0&#10;0GBHu4b0pfp2Csqn3F9mi6V5s/a0fz8fK6/LnVKT8bB9ARFpiP/hv/bBKMgX8Psl/QC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oridxAAAANsAAAAPAAAAAAAAAAAA&#10;AAAAAKECAABkcnMvZG93bnJldi54bWxQSwUGAAAAAAQABAD5AAAAkgMAAAAA&#10;" strokecolor="#70ad47 [3209]" strokeweight=".5pt">
                    <v:stroke endarrow="block" joinstyle="miter"/>
                  </v:shape>
                  <v:shape id="Conector recto de flecha 35" o:spid="_x0000_s1281" type="#_x0000_t32" style="position:absolute;left:15406;top:20726;width:0;height:27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4dBsQAAADbAAAADwAAAGRycy9kb3ducmV2LnhtbESPT2vCQBTE74V+h+UJ3urGP42SukoR&#10;RU8Vo2CPj+wzCe6+DdlV02/fFQo9DjPzG2a+7KwRd2p97VjBcJCAIC6crrlUcDpu3mYgfEDWaByT&#10;gh/ysFy8vswx0+7BB7rnoRQRwj5DBVUITSalLyqy6AeuIY7exbUWQ5RtKXWLjwi3Ro6SJJUWa44L&#10;FTa0qqi45jerYD0du+twkuovY87b/fcxd8V6pVS/131+gAjUhf/wX3unFYzf4fkl/g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7h0GxAAAANsAAAAPAAAAAAAAAAAA&#10;AAAAAKECAABkcnMvZG93bnJldi54bWxQSwUGAAAAAAQABAD5AAAAkgMAAAAA&#10;" strokecolor="#70ad47 [3209]" strokeweight=".5pt">
                    <v:stroke endarrow="block" joinstyle="miter"/>
                  </v:shape>
                  <v:shape id="Conector recto de flecha 36" o:spid="_x0000_s1282" type="#_x0000_t32" style="position:absolute;left:15443;top:25777;width:0;height:2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yDccQAAADbAAAADwAAAGRycy9kb3ducmV2LnhtbESPQWvCQBSE70L/w/IKvelGLWlJ3UgR&#10;iz0pJoX2+Mi+JiG7b0N21fjv3ULB4zAz3zCr9WiNONPgW8cK5rMEBHHldMu1gq/yY/oKwgdkjcYx&#10;KbiSh3X+MFlhpt2Fj3QuQi0ihH2GCpoQ+kxKXzVk0c9cTxy9XzdYDFEOtdQDXiLcGrlIklRabDku&#10;NNjTpqGqK05WwfZl6br5c6r3xnzvDj9l4artRqmnx/H9DUSgMdzD/+1PrWCZwt+X+ANk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PINxxAAAANsAAAAPAAAAAAAAAAAA&#10;AAAAAKECAABkcnMvZG93bnJldi54bWxQSwUGAAAAAAQABAD5AAAAkgMAAAAA&#10;" strokecolor="#70ad47 [3209]" strokeweight=".5pt">
                    <v:stroke endarrow="block" joinstyle="miter"/>
                  </v:shape>
                  <v:shape id="CuadroTexto 25" o:spid="_x0000_s1283" type="#_x0000_t202" style="position:absolute;left:15543;top:45303;width:4179;height:2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jLMIA&#10;AADbAAAADwAAAGRycy9kb3ducmV2LnhtbESPQWvCQBSE7wX/w/KE3upGpbWkriJqwYOXarw/sq/Z&#10;0OzbkH2a+O+7hYLHYWa+YZbrwTfqRl2sAxuYTjJQxGWwNVcGivPnyzuoKMgWm8Bk4E4R1qvR0xJz&#10;G3r+ottJKpUgHHM04ETaXOtYOvIYJ6ElTt536DxKkl2lbYd9gvtGz7LsTXusOS04bGnrqPw5Xb0B&#10;EbuZ3ou9j4fLcNz1LitfsTDmeTxsPkAJDfII/7cP1sB8AX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36MswgAAANsAAAAPAAAAAAAAAAAAAAAAAJgCAABkcnMvZG93&#10;bnJldi54bWxQSwUGAAAAAAQABAD1AAAAhwMAAAAA&#10;" filled="f" stroked="f">
                    <v:textbox style="mso-fit-shape-to-text:t">
                      <w:txbxContent>
                        <w:p w:rsidR="00C2705F" w:rsidRPr="006C5997" w:rsidRDefault="00C2705F" w:rsidP="00C87DAD">
                          <w:pPr>
                            <w:pStyle w:val="NormalWeb"/>
                            <w:spacing w:before="0" w:beforeAutospacing="0" w:after="0" w:afterAutospacing="0"/>
                            <w:rPr>
                              <w:sz w:val="18"/>
                              <w:szCs w:val="18"/>
                            </w:rPr>
                          </w:pPr>
                          <w:r w:rsidRPr="006C5997">
                            <w:rPr>
                              <w:rFonts w:cstheme="minorBidi"/>
                              <w:color w:val="000000" w:themeColor="text1"/>
                              <w:kern w:val="24"/>
                              <w:sz w:val="18"/>
                              <w:szCs w:val="18"/>
                            </w:rPr>
                            <w:t>Si</w:t>
                          </w:r>
                        </w:p>
                      </w:txbxContent>
                    </v:textbox>
                  </v:shape>
                  <v:shape id="CuadroTexto 26" o:spid="_x0000_s1284" type="#_x0000_t202" style="position:absolute;left:6127;top:37213;width:4173;height:2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A3Xr4A&#10;AADbAAAADwAAAGRycy9kb3ducmV2LnhtbERPTWvCQBC9F/wPywi91Y2VFomuIlbBQy9qvA/ZMRvM&#10;zobsaOK/7x4KHh/ve7kefKMe1MU6sIHpJANFXAZbc2WgOO8/5qCiIFtsApOBJ0VYr0ZvS8xt6PlI&#10;j5NUKoVwzNGAE2lzrWPpyGOchJY4cdfQeZQEu0rbDvsU7hv9mWXf2mPNqcFhS1tH5e109wZE7Gb6&#10;LHY+Hi7D70/vsvILC2Pex8NmAUpokJf4332wBmZ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9AN16+AAAA2wAAAA8AAAAAAAAAAAAAAAAAmAIAAGRycy9kb3ducmV2&#10;LnhtbFBLBQYAAAAABAAEAPUAAACDAwAAAAA=&#10;" filled="f" stroked="f">
                    <v:textbox style="mso-fit-shape-to-text:t">
                      <w:txbxContent>
                        <w:p w:rsidR="00C2705F" w:rsidRPr="006C5997" w:rsidRDefault="00C2705F" w:rsidP="00C87DAD">
                          <w:pPr>
                            <w:pStyle w:val="NormalWeb"/>
                            <w:spacing w:before="0" w:beforeAutospacing="0" w:after="0" w:afterAutospacing="0"/>
                            <w:rPr>
                              <w:sz w:val="18"/>
                              <w:szCs w:val="18"/>
                            </w:rPr>
                          </w:pPr>
                          <w:r w:rsidRPr="006C5997">
                            <w:rPr>
                              <w:rFonts w:cstheme="minorBidi"/>
                              <w:color w:val="000000" w:themeColor="text1"/>
                              <w:kern w:val="24"/>
                              <w:sz w:val="18"/>
                              <w:szCs w:val="18"/>
                            </w:rPr>
                            <w:t>No</w:t>
                          </w:r>
                        </w:p>
                      </w:txbxContent>
                    </v:textbox>
                  </v:shape>
                  <v:shape id="Conector recto de flecha 39" o:spid="_x0000_s1285" type="#_x0000_t32" style="position:absolute;left:14971;top:33643;width:0;height:2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MXA8QAAADbAAAADwAAAGRycy9kb3ducmV2LnhtbESPQWvCQBSE74L/YXlCb3UTLbZG1yCi&#10;2JOlsVCPj+wzCe6+Ddmtpv++KxQ8DjPzDbPMe2vElTrfOFaQjhMQxKXTDVcKvo675zcQPiBrNI5J&#10;wS95yFfDwRIz7W78SdciVCJC2GeooA6hzaT0ZU0W/di1xNE7u85iiLKrpO7wFuHWyEmSzKTFhuNC&#10;jS1taiovxY9VsH2dukv6MtMHY773H6dj4crtRqmnUb9egAjUh0f4v/2uFUzncP8Sf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oxcDxAAAANsAAAAPAAAAAAAAAAAA&#10;AAAAAKECAABkcnMvZG93bnJldi54bWxQSwUGAAAAAAQABAD5AAAAkgMAAAAA&#10;" strokecolor="#70ad47 [3209]" strokeweight=".5pt">
                    <v:stroke endarrow="block" joinstyle="miter"/>
                  </v:shape>
                  <v:shape id="Conector angular 40" o:spid="_x0000_s1286" type="#_x0000_t34" style="position:absolute;left:6500;top:24534;width:1284;height:16463;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dMy78AAADbAAAADwAAAGRycy9kb3ducmV2LnhtbERPy4rCMBTdC/5DuMJsiqbKINoxLSoo&#10;bn2A20tzbcs0N6WJtp2vN4sBl4fz3mS9qcWLWldZVjCfxSCIc6srLhTcrofpCoTzyBpry6RgIAdZ&#10;Oh5tMNG24zO9Lr4QIYRdggpK75tESpeXZNDNbEMcuIdtDfoA20LqFrsQbmq5iOOlNFhxaCixoX1J&#10;+e/laRRE67vBv2jdndzuupx30XBcnQelvib99geEp95/xP/uk1bwHdaHL+EHyPQ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gdMy78AAADbAAAADwAAAAAAAAAAAAAAAACh&#10;AgAAZHJzL2Rvd25yZXYueG1sUEsFBgAAAAAEAAQA+QAAAI0DAAAAAA==&#10;" adj="60035" strokecolor="#70ad47 [3209]" strokeweight=".5pt">
                    <v:stroke endarrow="block"/>
                  </v:shape>
                  <v:shape id="Conector recto de flecha 41" o:spid="_x0000_s1287" type="#_x0000_t32" style="position:absolute;left:15007;top:45787;width:0;height:2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NoeMMAAADbAAAADwAAAGRycy9kb3ducmV2LnhtbESPQWvCQBSE7wX/w/KE3nQTKyrRVUQs&#10;7UkxCnp8ZJ9JcPdtyK6a/nu3UOhxmJlvmMWqs0Y8qPW1YwXpMAFBXDhdc6ngdPwczED4gKzROCYF&#10;P+Rhtey9LTDT7skHeuShFBHCPkMFVQhNJqUvKrLoh64hjt7VtRZDlG0pdYvPCLdGjpJkIi3WHBcq&#10;bGhTUXHL71bBdvrhbul4onfGnL/2l2Puiu1Gqfd+t56DCNSF//Bf+1srGKfw+yX+AL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3TaHjDAAAA2wAAAA8AAAAAAAAAAAAA&#10;AAAAoQIAAGRycy9kb3ducmV2LnhtbFBLBQYAAAAABAAEAPkAAACRAwAAAAA=&#10;" strokecolor="#70ad47 [3209]" strokeweight=".5pt">
                    <v:stroke endarrow="block" joinstyle="miter"/>
                  </v:shape>
                  <v:shape id="Conector recto de flecha 42" o:spid="_x0000_s1288" type="#_x0000_t32" style="position:absolute;left:15219;top:52534;width:187;height:114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yS8QAAADbAAAADwAAAGRycy9kb3ducmV2LnhtbESP0WoCMRRE3wv+Q7iCL0WzFSllNYoW&#10;RH2oUNsPuGxuN1s3N2sSd9e/bwShj8PMnGEWq97WoiUfKscKXiYZCOLC6YpLBd9f2/EbiBCRNdaO&#10;ScGNAqyWg6cF5tp1/EntKZYiQTjkqMDE2ORShsKQxTBxDXHyfpy3GJP0pdQeuwS3tZxm2au0WHFa&#10;MNjQu6HifLpaBZsPvysvxO3veft8iJfueDD1UanRsF/PQUTq43/40d5rBbMp3L+kH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JLxAAAANsAAAAPAAAAAAAAAAAA&#10;AAAAAKECAABkcnMvZG93bnJldi54bWxQSwUGAAAAAAQABAD5AAAAkgMAAAAA&#10;" strokecolor="#70ad47 [3209]" strokeweight=".5pt">
                    <v:stroke endarrow="block" joinstyle="miter"/>
                  </v:shape>
                  <v:shapetype id="_x0000_t36" coordsize="21600,21600" o:spt="36" o:oned="t" adj="10800,10800,10800" path="m,l@0,0@0@1@2@1@2,21600,21600,21600e" filled="f">
                    <v:stroke joinstyle="miter"/>
                    <v:formulas>
                      <v:f eqn="val #0"/>
                      <v:f eqn="val #1"/>
                      <v:f eqn="val #2"/>
                      <v:f eqn="prod #1 1 2"/>
                      <v:f eqn="mid #0 #2"/>
                      <v:f eqn="mid #1 height"/>
                    </v:formulas>
                    <v:path arrowok="t" fillok="f" o:connecttype="none"/>
                    <v:handles>
                      <v:h position="#0,@3"/>
                      <v:h position="@4,#1"/>
                      <v:h position="#2,@5"/>
                    </v:handles>
                    <o:lock v:ext="edit" shapetype="t"/>
                  </v:shapetype>
                  <v:shape id="Conector angular 43" o:spid="_x0000_s1289" type="#_x0000_t36" style="position:absolute;left:2640;top:17874;width:54407;height:28629;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kHfMMAAADbAAAADwAAAGRycy9kb3ducmV2LnhtbESPUWvCQBCE3wv+h2OFvumlVmybeopo&#10;BRF80PoDtrk1Cb3bC7nVpP/eKxT6OMzMN8x82XunbtTGOrCBp3EGirgItubSwPlzO3oFFQXZogtM&#10;Bn4ownIxeJhjbkPHR7qdpFQJwjFHA5VIk2sdi4o8xnFoiJN3Ca1HSbIttW2xS3Dv9CTLZtpjzWmh&#10;wobWFRXfp6s38Cb1bCPd2R++XqYX5z52YX8NxjwO+9U7KKFe/sN/7Z01MH2G3y/pB+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5B3zDAAAA2wAAAA8AAAAAAAAAAAAA&#10;AAAAoQIAAGRycy9kb3ducmV2LnhtbFBLBQYAAAAABAAEAPkAAACRAwAAAAA=&#10;" adj="-908,10839,22508" strokecolor="#70ad47 [3209]" strokeweight=".5pt">
                    <v:stroke endarrow="block"/>
                  </v:shape>
                  <v:shape id="CuadroTexto 37" o:spid="_x0000_s1290" type="#_x0000_t202" style="position:absolute;left:45166;top:15252;width:4173;height:2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OJsEA&#10;AADbAAAADwAAAGRycy9kb3ducmV2LnhtbESPQWvCQBSE7wX/w/IK3upGsSKpq4hW8NCLGu+P7Gs2&#10;NPs2ZF9N/PfdguBxmJlvmNVm8I26URfrwAamkwwUcRlszZWB4nJ4W4KKgmyxCUwG7hRhsx69rDC3&#10;oecT3c5SqQThmKMBJ9LmWsfSkcc4CS1x8r5D51GS7CptO+wT3Dd6lmUL7bHmtOCwpZ2j8uf86w2I&#10;2O30Xnz6eLwOX/veZeU7FsaMX4ftByihQZ7hR/toDczn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LTibBAAAA2wAAAA8AAAAAAAAAAAAAAAAAmAIAAGRycy9kb3du&#10;cmV2LnhtbFBLBQYAAAAABAAEAPUAAACGAwAAAAA=&#10;" filled="f" stroked="f">
                    <v:textbox style="mso-fit-shape-to-text:t">
                      <w:txbxContent>
                        <w:p w:rsidR="00C2705F" w:rsidRPr="006C5997" w:rsidRDefault="00C2705F" w:rsidP="00C87DAD">
                          <w:pPr>
                            <w:pStyle w:val="NormalWeb"/>
                            <w:spacing w:before="0" w:beforeAutospacing="0" w:after="0" w:afterAutospacing="0"/>
                            <w:rPr>
                              <w:sz w:val="18"/>
                              <w:szCs w:val="18"/>
                            </w:rPr>
                          </w:pPr>
                          <w:r w:rsidRPr="006C5997">
                            <w:rPr>
                              <w:rFonts w:cstheme="minorBidi"/>
                              <w:color w:val="000000" w:themeColor="text1"/>
                              <w:kern w:val="24"/>
                              <w:sz w:val="18"/>
                              <w:szCs w:val="18"/>
                            </w:rPr>
                            <w:t>Si</w:t>
                          </w:r>
                        </w:p>
                      </w:txbxContent>
                    </v:textbox>
                  </v:shape>
                  <v:shape id="CuadroTexto 38" o:spid="_x0000_s1291" type="#_x0000_t202" style="position:absolute;left:33477;top:7150;width:4166;height:2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frvcEA&#10;AADbAAAADwAAAGRycy9kb3ducmV2LnhtbESPQWvCQBSE7wX/w/IKvdWNoiKpq4hW8OBFjfdH9jUb&#10;mn0bsq8m/vuuUOhxmJlvmNVm8I26UxfrwAYm4wwUcRlszZWB4np4X4KKgmyxCUwGHhRhsx69rDC3&#10;oecz3S9SqQThmKMBJ9LmWsfSkcc4Di1x8r5C51GS7CptO+wT3Dd6mmUL7bHmtOCwpZ2j8vvy4w2I&#10;2O3kUXz6eLwNp33vsnKOhTFvr8P2A5TQIP/hv/bRGpjN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H673BAAAA2wAAAA8AAAAAAAAAAAAAAAAAmAIAAGRycy9kb3du&#10;cmV2LnhtbFBLBQYAAAAABAAEAPUAAACGAwAAAAA=&#10;" filled="f" stroked="f">
                    <v:textbox style="mso-fit-shape-to-text:t">
                      <w:txbxContent>
                        <w:p w:rsidR="00C2705F" w:rsidRPr="006C5997" w:rsidRDefault="00C2705F" w:rsidP="00C87DAD">
                          <w:pPr>
                            <w:pStyle w:val="NormalWeb"/>
                            <w:spacing w:before="0" w:beforeAutospacing="0" w:after="0" w:afterAutospacing="0"/>
                            <w:rPr>
                              <w:sz w:val="18"/>
                              <w:szCs w:val="18"/>
                            </w:rPr>
                          </w:pPr>
                          <w:r w:rsidRPr="006C5997">
                            <w:rPr>
                              <w:rFonts w:cstheme="minorBidi"/>
                              <w:color w:val="000000" w:themeColor="text1"/>
                              <w:kern w:val="24"/>
                              <w:sz w:val="18"/>
                              <w:szCs w:val="18"/>
                            </w:rPr>
                            <w:t>No</w:t>
                          </w:r>
                        </w:p>
                      </w:txbxContent>
                    </v:textbox>
                  </v:shape>
                  <v:shape id="Conector angular 46" o:spid="_x0000_s1292" type="#_x0000_t34" style="position:absolute;left:25951;top:10502;width:7889;height:43369;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Oa9sUAAADbAAAADwAAAGRycy9kb3ducmV2LnhtbESPT2vCQBTE7wW/w/KE3uqmfxCJboJo&#10;Cx5axFTo9Zl9JqHZt2l21dVP7xYEj8PM/IaZ5cG04ki9aywreB4lIIhLqxuuFGy/P54mIJxH1tha&#10;JgVncpBng4cZptqeeEPHwlciQtilqKD2vkuldGVNBt3IdsTR29veoI+yr6Tu8RThppUvSTKWBhuO&#10;CzV2tKip/C0ORsHldf8T/t4368+veZDFMiSkd1ulHodhPgXhKfh7+NZeaQVvY/j/En+AzK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Oa9sUAAADbAAAADwAAAAAAAAAA&#10;AAAAAAChAgAAZHJzL2Rvd25yZXYueG1sUEsFBgAAAAAEAAQA+QAAAJMDAAAAAA==&#10;" adj="15331" strokecolor="#70ad47 [3209]" strokeweight=".5pt">
                    <v:stroke endarrow="block"/>
                  </v:shape>
                  <v:shape id="Conector recto de flecha 47" o:spid="_x0000_s1293" type="#_x0000_t32" style="position:absolute;left:44238;top:16337;width:125;height:3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ZVl8QAAADbAAAADwAAAGRycy9kb3ducmV2LnhtbESPQWvCQBSE74X+h+UVeqsbW9GSuoYS&#10;IvakNBb0+Mi+JiG7b0N21fjvu4LQ4zAz3zDLbLRGnGnwrWMF00kCgrhyuuVawc9+/fIOwgdkjcYx&#10;KbiSh2z1+LDEVLsLf9O5DLWIEPYpKmhC6FMpfdWQRT9xPXH0ft1gMUQ51FIPeIlwa+RrksylxZbj&#10;QoM95Q1VXXmyCorFm+ums7neGnPY7I770lVFrtTz0/j5ASLQGP7D9/aXVjBbwO1L/AF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dlWXxAAAANsAAAAPAAAAAAAAAAAA&#10;AAAAAKECAABkcnMvZG93bnJldi54bWxQSwUGAAAAAAQABAD5AAAAkgMAAAAA&#10;" strokecolor="#70ad47 [3209]" strokeweight=".5pt">
                    <v:stroke endarrow="block" joinstyle="miter"/>
                  </v:shape>
                  <v:shape id="CuadroTexto 43" o:spid="_x0000_s1294" type="#_x0000_t202" style="position:absolute;left:46280;top:34161;width:3658;height:2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ZEI74A&#10;AADbAAAADwAAAGRycy9kb3ducmV2LnhtbERPTWvCQBC9F/wPywi91Y3FFomuIlbBQy9qvA/ZMRvM&#10;zobsaOK/7x4KHh/ve7kefKMe1MU6sIHpJANFXAZbc2WgOO8/5qCiIFtsApOBJ0VYr0ZvS8xt6PlI&#10;j5NUKoVwzNGAE2lzrWPpyGOchJY4cdfQeZQEu0rbDvsU7hv9mWXf2mPNqcFhS1tH5e109wZE7Gb6&#10;LHY+Hi7D70/vsvILC2Pex8NmAUpokJf4332wBmZ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dGRCO+AAAA2wAAAA8AAAAAAAAAAAAAAAAAmAIAAGRycy9kb3ducmV2&#10;LnhtbFBLBQYAAAAABAAEAPUAAACDAwAAAAA=&#10;" filled="f" stroked="f">
                    <v:textbox style="mso-fit-shape-to-text:t">
                      <w:txbxContent>
                        <w:p w:rsidR="00C2705F" w:rsidRPr="006C5997" w:rsidRDefault="00C2705F" w:rsidP="00C87DAD">
                          <w:pPr>
                            <w:pStyle w:val="NormalWeb"/>
                            <w:spacing w:before="0" w:beforeAutospacing="0" w:after="0" w:afterAutospacing="0"/>
                            <w:rPr>
                              <w:sz w:val="18"/>
                              <w:szCs w:val="18"/>
                            </w:rPr>
                          </w:pPr>
                          <w:r w:rsidRPr="006C5997">
                            <w:rPr>
                              <w:rFonts w:cstheme="minorBidi"/>
                              <w:color w:val="000000" w:themeColor="text1"/>
                              <w:kern w:val="24"/>
                              <w:sz w:val="18"/>
                              <w:szCs w:val="18"/>
                            </w:rPr>
                            <w:t>Si</w:t>
                          </w:r>
                        </w:p>
                      </w:txbxContent>
                    </v:textbox>
                  </v:shape>
                  <v:shape id="CuadroTexto 44" o:spid="_x0000_s1295" type="#_x0000_t202" style="position:absolute;left:33066;top:20997;width:3658;height:2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rhuMIA&#10;AADbAAAADwAAAGRycy9kb3ducmV2LnhtbESPQWvCQBSE7wX/w/KE3upGscWmriJqwYOXarw/sq/Z&#10;0OzbkH2a+O+7hYLHYWa+YZbrwTfqRl2sAxuYTjJQxGWwNVcGivPnywJUFGSLTWAycKcI69XoaYm5&#10;DT1/0e0klUoQjjkacCJtrnUsHXmMk9ASJ+87dB4lya7StsM+wX2jZ1n2pj3WnBYctrR1VP6crt6A&#10;iN1M78Xex8NlOO56l5WvWBjzPB42H6CEBnmE/9sHa2D+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CuG4wgAAANsAAAAPAAAAAAAAAAAAAAAAAJgCAABkcnMvZG93&#10;bnJldi54bWxQSwUGAAAAAAQABAD1AAAAhwMAAAAA&#10;" filled="f" stroked="f">
                    <v:textbox style="mso-fit-shape-to-text:t">
                      <w:txbxContent>
                        <w:p w:rsidR="00C2705F" w:rsidRPr="006C5997" w:rsidRDefault="00C2705F" w:rsidP="00C87DAD">
                          <w:pPr>
                            <w:pStyle w:val="NormalWeb"/>
                            <w:spacing w:before="0" w:beforeAutospacing="0" w:after="0" w:afterAutospacing="0"/>
                            <w:rPr>
                              <w:sz w:val="18"/>
                              <w:szCs w:val="18"/>
                            </w:rPr>
                          </w:pPr>
                          <w:r w:rsidRPr="006C5997">
                            <w:rPr>
                              <w:rFonts w:cstheme="minorBidi"/>
                              <w:color w:val="000000" w:themeColor="text1"/>
                              <w:kern w:val="24"/>
                              <w:sz w:val="18"/>
                              <w:szCs w:val="18"/>
                            </w:rPr>
                            <w:t>No</w:t>
                          </w:r>
                        </w:p>
                      </w:txbxContent>
                    </v:textbox>
                  </v:shape>
                  <v:shape id="Conector recto de flecha 50" o:spid="_x0000_s1296" type="#_x0000_t32" style="position:absolute;left:44219;top:34161;width:144;height:683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RfesEAAADbAAAADwAAAGRycy9kb3ducmV2LnhtbERP3WrCMBS+H+wdwhl4MzRVcEg1yibI&#10;5oWCPw9waI5NtTmpSdZ2b28uhF1+fP+LVW9r0ZIPlWMF41EGgrhwuuJSwfm0Gc5AhIissXZMCv4o&#10;wGr5+rLAXLuOD9QeYylSCIccFZgYm1zKUBiyGEauIU7cxXmLMUFfSu2xS+G2lpMs+5AWK04NBhta&#10;Gypux1+r4Gvnv8s7cXu9bd638d7tt6beKzV46z/nICL18V/8dP9oBdO0Pn1JP0A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9F96wQAAANsAAAAPAAAAAAAAAAAAAAAA&#10;AKECAABkcnMvZG93bnJldi54bWxQSwUGAAAAAAQABAD5AAAAjwMAAAAA&#10;" strokecolor="#70ad47 [3209]" strokeweight=".5pt">
                    <v:stroke endarrow="block" joinstyle="miter"/>
                  </v:shape>
                  <v:shape id="Conector angular 51" o:spid="_x0000_s1297" type="#_x0000_t34" style="position:absolute;left:25167;top:14118;width:8331;height:12709;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5fS8MAAADbAAAADwAAAGRycy9kb3ducmV2LnhtbESPUWvCMBSF3wX/Q7gDX2RNFZTRNcoQ&#10;hAljsCp7vmvu0mJzU5PM1n+/DAY+Hs453+GU29F24ko+tI4VLLIcBHHtdMtGwem4f3wCESKyxs4x&#10;KbhRgO1mOimx0G7gD7pW0YgE4VCggibGvpAy1A1ZDJnriZP37bzFmKQ3UnscEtx2cpnna2mx5bTQ&#10;YE+7hupz9WMVvC/xUM2/2OvbuXrDz5WRFx6Umj2ML88gIo3xHv5vv2oFqwX8fUk/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uX0vDAAAA2wAAAA8AAAAAAAAAAAAA&#10;AAAAoQIAAGRycy9kb3ducmV2LnhtbFBLBQYAAAAABAAEAPkAAACRAwAAAAA=&#10;" strokecolor="#70ad47 [3209]" strokeweight=".5pt">
                    <v:stroke endarrow="block"/>
                  </v:shape>
                </v:group>
                <w10:wrap type="topAndBottom" anchorx="margin"/>
              </v:group>
            </w:pict>
          </mc:Fallback>
        </mc:AlternateContent>
      </w:r>
      <w:r w:rsidR="00C87DAD" w:rsidRPr="00CE2A11">
        <w:rPr>
          <w:b/>
        </w:rPr>
        <w:t xml:space="preserve">Figura </w:t>
      </w:r>
      <w:r w:rsidR="005455C9" w:rsidRPr="00CE2A11">
        <w:rPr>
          <w:b/>
        </w:rPr>
        <w:t>24</w:t>
      </w:r>
      <w:r w:rsidR="00C87DAD" w:rsidRPr="00CE2A11">
        <w:rPr>
          <w:b/>
        </w:rPr>
        <w:t>. Diagrama de bloques de pruebas a realizar.</w:t>
      </w:r>
    </w:p>
    <w:p w:rsidR="00C0302E" w:rsidRPr="00CE2A11" w:rsidRDefault="00C0302E">
      <w:pPr>
        <w:spacing w:after="160" w:line="259" w:lineRule="auto"/>
        <w:rPr>
          <w:b/>
        </w:rPr>
      </w:pPr>
      <w:r w:rsidRPr="00CE2A11">
        <w:rPr>
          <w:b/>
        </w:rPr>
        <w:br w:type="page"/>
      </w:r>
    </w:p>
    <w:p w:rsidR="00C0302E" w:rsidRPr="00CE2A11" w:rsidRDefault="00C0302E" w:rsidP="00B64E96">
      <w:pPr>
        <w:tabs>
          <w:tab w:val="left" w:pos="4918"/>
        </w:tabs>
        <w:jc w:val="center"/>
        <w:rPr>
          <w:b/>
        </w:rPr>
      </w:pPr>
      <w:r w:rsidRPr="00CE2A11">
        <w:rPr>
          <w:noProof/>
          <w:sz w:val="16"/>
          <w:szCs w:val="16"/>
          <w:lang w:val="es-MX" w:eastAsia="es-MX"/>
        </w:rPr>
        <mc:AlternateContent>
          <mc:Choice Requires="wpg">
            <w:drawing>
              <wp:anchor distT="0" distB="0" distL="114300" distR="114300" simplePos="0" relativeHeight="251658242" behindDoc="0" locked="0" layoutInCell="1" allowOverlap="1" wp14:anchorId="06CFBB5A" wp14:editId="6A532EE7">
                <wp:simplePos x="0" y="0"/>
                <wp:positionH relativeFrom="margin">
                  <wp:align>center</wp:align>
                </wp:positionH>
                <wp:positionV relativeFrom="paragraph">
                  <wp:posOffset>102</wp:posOffset>
                </wp:positionV>
                <wp:extent cx="3259455" cy="6296660"/>
                <wp:effectExtent l="0" t="0" r="17145" b="27940"/>
                <wp:wrapTopAndBottom/>
                <wp:docPr id="52" name="Grupo 111"/>
                <wp:cNvGraphicFramePr/>
                <a:graphic xmlns:a="http://schemas.openxmlformats.org/drawingml/2006/main">
                  <a:graphicData uri="http://schemas.microsoft.com/office/word/2010/wordprocessingGroup">
                    <wpg:wgp>
                      <wpg:cNvGrpSpPr/>
                      <wpg:grpSpPr>
                        <a:xfrm>
                          <a:off x="0" y="0"/>
                          <a:ext cx="3259455" cy="6296660"/>
                          <a:chOff x="0" y="0"/>
                          <a:chExt cx="3259740" cy="6297283"/>
                        </a:xfrm>
                      </wpg:grpSpPr>
                      <wps:wsp>
                        <wps:cNvPr id="53" name="Rectángulo redondeado 53"/>
                        <wps:cNvSpPr/>
                        <wps:spPr>
                          <a:xfrm>
                            <a:off x="0" y="0"/>
                            <a:ext cx="3259740" cy="5080042"/>
                          </a:xfrm>
                          <a:prstGeom prst="roundRect">
                            <a:avLst/>
                          </a:prstGeom>
                          <a:solidFill>
                            <a:schemeClr val="accent6">
                              <a:alpha val="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 name="Rectángulo 55"/>
                        <wps:cNvSpPr/>
                        <wps:spPr>
                          <a:xfrm>
                            <a:off x="697069" y="159187"/>
                            <a:ext cx="1821544" cy="306494"/>
                          </a:xfrm>
                          <a:prstGeom prst="rect">
                            <a:avLst/>
                          </a:prstGeom>
                        </wps:spPr>
                        <wps:style>
                          <a:lnRef idx="2">
                            <a:schemeClr val="accent6"/>
                          </a:lnRef>
                          <a:fillRef idx="1">
                            <a:schemeClr val="lt1"/>
                          </a:fillRef>
                          <a:effectRef idx="0">
                            <a:schemeClr val="accent6"/>
                          </a:effectRef>
                          <a:fontRef idx="minor">
                            <a:schemeClr val="dk1"/>
                          </a:fontRef>
                        </wps:style>
                        <wps:txbx>
                          <w:txbxContent>
                            <w:p w:rsidR="00C2705F" w:rsidRPr="00114919" w:rsidRDefault="00C2705F" w:rsidP="00C87DAD">
                              <w:pPr>
                                <w:pStyle w:val="NormalWeb"/>
                                <w:spacing w:before="0" w:beforeAutospacing="0" w:after="0" w:afterAutospacing="0"/>
                                <w:jc w:val="center"/>
                                <w:rPr>
                                  <w:sz w:val="17"/>
                                  <w:szCs w:val="17"/>
                                </w:rPr>
                              </w:pPr>
                              <w:r w:rsidRPr="00114919">
                                <w:rPr>
                                  <w:rFonts w:cstheme="minorBidi"/>
                                  <w:color w:val="000000" w:themeColor="dark1"/>
                                  <w:kern w:val="24"/>
                                  <w:sz w:val="17"/>
                                  <w:szCs w:val="17"/>
                                </w:rPr>
                                <w:t>Ref. Mediciones (paso 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6" name="Rectángulo 56"/>
                        <wps:cNvSpPr/>
                        <wps:spPr>
                          <a:xfrm>
                            <a:off x="697069" y="709994"/>
                            <a:ext cx="1821544" cy="306494"/>
                          </a:xfrm>
                          <a:prstGeom prst="rect">
                            <a:avLst/>
                          </a:prstGeom>
                        </wps:spPr>
                        <wps:style>
                          <a:lnRef idx="2">
                            <a:schemeClr val="accent6"/>
                          </a:lnRef>
                          <a:fillRef idx="1">
                            <a:schemeClr val="lt1"/>
                          </a:fillRef>
                          <a:effectRef idx="0">
                            <a:schemeClr val="accent6"/>
                          </a:effectRef>
                          <a:fontRef idx="minor">
                            <a:schemeClr val="dk1"/>
                          </a:fontRef>
                        </wps:style>
                        <wps:txbx>
                          <w:txbxContent>
                            <w:p w:rsidR="00C2705F" w:rsidRPr="00114919" w:rsidRDefault="00C2705F" w:rsidP="00C87DAD">
                              <w:pPr>
                                <w:pStyle w:val="NormalWeb"/>
                                <w:spacing w:before="0" w:beforeAutospacing="0" w:after="0" w:afterAutospacing="0"/>
                                <w:jc w:val="center"/>
                                <w:rPr>
                                  <w:sz w:val="17"/>
                                  <w:szCs w:val="17"/>
                                </w:rPr>
                              </w:pPr>
                              <w:r w:rsidRPr="00114919">
                                <w:rPr>
                                  <w:rFonts w:cstheme="minorBidi"/>
                                  <w:color w:val="000000" w:themeColor="dark1"/>
                                  <w:kern w:val="24"/>
                                  <w:sz w:val="17"/>
                                  <w:szCs w:val="17"/>
                                </w:rPr>
                                <w:t>Área de escaneo (pasos b-c)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 name="Rectángulo 57"/>
                        <wps:cNvSpPr/>
                        <wps:spPr>
                          <a:xfrm>
                            <a:off x="702555" y="1303680"/>
                            <a:ext cx="1821544" cy="306494"/>
                          </a:xfrm>
                          <a:prstGeom prst="rect">
                            <a:avLst/>
                          </a:prstGeom>
                        </wps:spPr>
                        <wps:style>
                          <a:lnRef idx="2">
                            <a:schemeClr val="accent6"/>
                          </a:lnRef>
                          <a:fillRef idx="1">
                            <a:schemeClr val="lt1"/>
                          </a:fillRef>
                          <a:effectRef idx="0">
                            <a:schemeClr val="accent6"/>
                          </a:effectRef>
                          <a:fontRef idx="minor">
                            <a:schemeClr val="dk1"/>
                          </a:fontRef>
                        </wps:style>
                        <wps:txbx>
                          <w:txbxContent>
                            <w:p w:rsidR="00C2705F" w:rsidRPr="00114919" w:rsidRDefault="00C2705F" w:rsidP="00C87DAD">
                              <w:pPr>
                                <w:pStyle w:val="NormalWeb"/>
                                <w:spacing w:before="0" w:beforeAutospacing="0" w:after="0" w:afterAutospacing="0"/>
                                <w:jc w:val="center"/>
                                <w:rPr>
                                  <w:sz w:val="17"/>
                                  <w:szCs w:val="17"/>
                                </w:rPr>
                              </w:pPr>
                              <w:r>
                                <w:rPr>
                                  <w:rFonts w:cstheme="minorBidi"/>
                                  <w:color w:val="000000" w:themeColor="dark1"/>
                                  <w:kern w:val="24"/>
                                  <w:sz w:val="17"/>
                                  <w:szCs w:val="17"/>
                                </w:rPr>
                                <w:t>Escaneo en Zoom (</w:t>
                              </w:r>
                              <w:r w:rsidRPr="00114919">
                                <w:rPr>
                                  <w:rFonts w:cstheme="minorBidi"/>
                                  <w:color w:val="000000" w:themeColor="dark1"/>
                                  <w:kern w:val="24"/>
                                  <w:sz w:val="17"/>
                                  <w:szCs w:val="17"/>
                                </w:rPr>
                                <w:t>pasos d-e)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 name="Rectángulo 58"/>
                        <wps:cNvSpPr/>
                        <wps:spPr>
                          <a:xfrm>
                            <a:off x="697069" y="1876759"/>
                            <a:ext cx="1821544" cy="306494"/>
                          </a:xfrm>
                          <a:prstGeom prst="rect">
                            <a:avLst/>
                          </a:prstGeom>
                        </wps:spPr>
                        <wps:style>
                          <a:lnRef idx="2">
                            <a:schemeClr val="accent6"/>
                          </a:lnRef>
                          <a:fillRef idx="1">
                            <a:schemeClr val="lt1"/>
                          </a:fillRef>
                          <a:effectRef idx="0">
                            <a:schemeClr val="accent6"/>
                          </a:effectRef>
                          <a:fontRef idx="minor">
                            <a:schemeClr val="dk1"/>
                          </a:fontRef>
                        </wps:style>
                        <wps:txbx>
                          <w:txbxContent>
                            <w:p w:rsidR="00C2705F" w:rsidRPr="00114919" w:rsidRDefault="00C2705F" w:rsidP="00C87DAD">
                              <w:pPr>
                                <w:pStyle w:val="NormalWeb"/>
                                <w:spacing w:before="0" w:beforeAutospacing="0" w:after="0" w:afterAutospacing="0"/>
                                <w:jc w:val="center"/>
                                <w:rPr>
                                  <w:sz w:val="17"/>
                                  <w:szCs w:val="17"/>
                                </w:rPr>
                              </w:pPr>
                              <w:r w:rsidRPr="00114919">
                                <w:rPr>
                                  <w:rFonts w:cstheme="minorBidi"/>
                                  <w:color w:val="000000" w:themeColor="dark1"/>
                                  <w:kern w:val="24"/>
                                  <w:sz w:val="17"/>
                                  <w:szCs w:val="17"/>
                                </w:rPr>
                                <w:t>Ref. Mediciones (paso f)</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9" name="Conector recto de flecha 59"/>
                        <wps:cNvCnPr/>
                        <wps:spPr>
                          <a:xfrm>
                            <a:off x="1526007" y="465681"/>
                            <a:ext cx="0" cy="272061"/>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wps:wsp>
                        <wps:cNvPr id="60" name="Conector recto de flecha 60"/>
                        <wps:cNvCnPr/>
                        <wps:spPr>
                          <a:xfrm>
                            <a:off x="1526007" y="1031619"/>
                            <a:ext cx="0" cy="272061"/>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wps:wsp>
                        <wps:cNvPr id="61" name="Conector recto de flecha 61"/>
                        <wps:cNvCnPr/>
                        <wps:spPr>
                          <a:xfrm>
                            <a:off x="1526007" y="1631017"/>
                            <a:ext cx="0" cy="272061"/>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wps:wsp>
                        <wps:cNvPr id="62" name="Rombo 62"/>
                        <wps:cNvSpPr/>
                        <wps:spPr>
                          <a:xfrm>
                            <a:off x="697070" y="2448173"/>
                            <a:ext cx="1654451" cy="923283"/>
                          </a:xfrm>
                          <a:prstGeom prst="diamond">
                            <a:avLst/>
                          </a:prstGeom>
                        </wps:spPr>
                        <wps:style>
                          <a:lnRef idx="2">
                            <a:schemeClr val="accent6"/>
                          </a:lnRef>
                          <a:fillRef idx="1">
                            <a:schemeClr val="lt1"/>
                          </a:fillRef>
                          <a:effectRef idx="0">
                            <a:schemeClr val="accent6"/>
                          </a:effectRef>
                          <a:fontRef idx="minor">
                            <a:schemeClr val="dk1"/>
                          </a:fontRef>
                        </wps:style>
                        <wps:txbx>
                          <w:txbxContent>
                            <w:p w:rsidR="00C2705F" w:rsidRPr="005674F1" w:rsidRDefault="00C2705F" w:rsidP="00C87DAD">
                              <w:pPr>
                                <w:pStyle w:val="NormalWeb"/>
                                <w:spacing w:before="0" w:beforeAutospacing="0" w:after="0" w:afterAutospacing="0"/>
                                <w:jc w:val="center"/>
                                <w:rPr>
                                  <w:sz w:val="14"/>
                                  <w:szCs w:val="14"/>
                                </w:rPr>
                              </w:pPr>
                              <w:r w:rsidRPr="005674F1">
                                <w:rPr>
                                  <w:rFonts w:cstheme="minorBidi"/>
                                  <w:color w:val="000000" w:themeColor="dark1"/>
                                  <w:kern w:val="24"/>
                                  <w:sz w:val="14"/>
                                  <w:szCs w:val="14"/>
                                </w:rPr>
                                <w:t>¿El pico se encuentra en el cubo?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3" name="Rombo 63"/>
                        <wps:cNvSpPr/>
                        <wps:spPr>
                          <a:xfrm>
                            <a:off x="697069" y="3607811"/>
                            <a:ext cx="1827031" cy="1124660"/>
                          </a:xfrm>
                          <a:prstGeom prst="diamond">
                            <a:avLst/>
                          </a:prstGeom>
                        </wps:spPr>
                        <wps:style>
                          <a:lnRef idx="2">
                            <a:schemeClr val="accent6"/>
                          </a:lnRef>
                          <a:fillRef idx="1">
                            <a:schemeClr val="lt1"/>
                          </a:fillRef>
                          <a:effectRef idx="0">
                            <a:schemeClr val="accent6"/>
                          </a:effectRef>
                          <a:fontRef idx="minor">
                            <a:schemeClr val="dk1"/>
                          </a:fontRef>
                        </wps:style>
                        <wps:txbx>
                          <w:txbxContent>
                            <w:p w:rsidR="00C2705F" w:rsidRPr="005674F1" w:rsidRDefault="00C2705F" w:rsidP="00C87DAD">
                              <w:pPr>
                                <w:pStyle w:val="NormalWeb"/>
                                <w:spacing w:before="0" w:beforeAutospacing="0" w:after="0" w:afterAutospacing="0"/>
                                <w:jc w:val="center"/>
                                <w:rPr>
                                  <w:sz w:val="13"/>
                                  <w:szCs w:val="13"/>
                                </w:rPr>
                              </w:pPr>
                              <w:r>
                                <w:rPr>
                                  <w:rFonts w:cstheme="minorBidi"/>
                                  <w:color w:val="000000" w:themeColor="dark1"/>
                                  <w:kern w:val="24"/>
                                  <w:sz w:val="17"/>
                                  <w:szCs w:val="17"/>
                                </w:rPr>
                                <w:t>¿</w:t>
                              </w:r>
                              <w:r w:rsidRPr="005674F1">
                                <w:rPr>
                                  <w:rFonts w:cstheme="minorBidi"/>
                                  <w:color w:val="000000" w:themeColor="dark1"/>
                                  <w:kern w:val="24"/>
                                  <w:sz w:val="13"/>
                                  <w:szCs w:val="13"/>
                                </w:rPr>
                                <w:t>Se probaron  tod</w:t>
                              </w:r>
                              <w:r>
                                <w:rPr>
                                  <w:rFonts w:cstheme="minorBidi"/>
                                  <w:color w:val="000000" w:themeColor="dark1"/>
                                  <w:kern w:val="24"/>
                                  <w:sz w:val="13"/>
                                  <w:szCs w:val="13"/>
                                </w:rPr>
                                <w:t>o</w:t>
                              </w:r>
                              <w:r w:rsidRPr="005674F1">
                                <w:rPr>
                                  <w:rFonts w:cstheme="minorBidi"/>
                                  <w:color w:val="000000" w:themeColor="dark1"/>
                                  <w:kern w:val="24"/>
                                  <w:sz w:val="13"/>
                                  <w:szCs w:val="13"/>
                                </w:rPr>
                                <w:t>s l</w:t>
                              </w:r>
                              <w:r>
                                <w:rPr>
                                  <w:rFonts w:cstheme="minorBidi"/>
                                  <w:color w:val="000000" w:themeColor="dark1"/>
                                  <w:kern w:val="24"/>
                                  <w:sz w:val="13"/>
                                  <w:szCs w:val="13"/>
                                </w:rPr>
                                <w:t>o</w:t>
                              </w:r>
                              <w:r w:rsidRPr="005674F1">
                                <w:rPr>
                                  <w:rFonts w:cstheme="minorBidi"/>
                                  <w:color w:val="000000" w:themeColor="dark1"/>
                                  <w:kern w:val="24"/>
                                  <w:sz w:val="13"/>
                                  <w:szCs w:val="13"/>
                                </w:rPr>
                                <w:t>s picos primarios y secundarios?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4" name="Conector recto de flecha 64"/>
                        <wps:cNvCnPr/>
                        <wps:spPr>
                          <a:xfrm>
                            <a:off x="1529634" y="2183253"/>
                            <a:ext cx="0" cy="272061"/>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wps:wsp>
                        <wps:cNvPr id="65" name="Conector recto de flecha 65"/>
                        <wps:cNvCnPr/>
                        <wps:spPr>
                          <a:xfrm>
                            <a:off x="1612147" y="3371457"/>
                            <a:ext cx="0" cy="272061"/>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wps:wsp>
                        <wps:cNvPr id="66" name="CuadroTexto 67"/>
                        <wps:cNvSpPr txBox="1"/>
                        <wps:spPr>
                          <a:xfrm>
                            <a:off x="1656771" y="3146643"/>
                            <a:ext cx="365157" cy="224812"/>
                          </a:xfrm>
                          <a:prstGeom prst="rect">
                            <a:avLst/>
                          </a:prstGeom>
                          <a:noFill/>
                        </wps:spPr>
                        <wps:txbx>
                          <w:txbxContent>
                            <w:p w:rsidR="00C2705F" w:rsidRPr="00114919" w:rsidRDefault="00C2705F" w:rsidP="00C87DAD">
                              <w:pPr>
                                <w:pStyle w:val="NormalWeb"/>
                                <w:spacing w:before="0" w:beforeAutospacing="0" w:after="0" w:afterAutospacing="0"/>
                                <w:rPr>
                                  <w:sz w:val="17"/>
                                  <w:szCs w:val="17"/>
                                </w:rPr>
                              </w:pPr>
                              <w:r w:rsidRPr="00114919">
                                <w:rPr>
                                  <w:rFonts w:cstheme="minorBidi"/>
                                  <w:color w:val="000000" w:themeColor="text1"/>
                                  <w:kern w:val="24"/>
                                  <w:sz w:val="17"/>
                                  <w:szCs w:val="17"/>
                                </w:rPr>
                                <w:t>Si</w:t>
                              </w:r>
                            </w:p>
                          </w:txbxContent>
                        </wps:txbx>
                        <wps:bodyPr wrap="square" rtlCol="0">
                          <a:spAutoFit/>
                        </wps:bodyPr>
                      </wps:wsp>
                      <wps:wsp>
                        <wps:cNvPr id="67" name="CuadroTexto 68"/>
                        <wps:cNvSpPr txBox="1"/>
                        <wps:spPr>
                          <a:xfrm>
                            <a:off x="650009" y="2529268"/>
                            <a:ext cx="365157" cy="224812"/>
                          </a:xfrm>
                          <a:prstGeom prst="rect">
                            <a:avLst/>
                          </a:prstGeom>
                          <a:noFill/>
                        </wps:spPr>
                        <wps:txbx>
                          <w:txbxContent>
                            <w:p w:rsidR="00C2705F" w:rsidRPr="00114919" w:rsidRDefault="00C2705F" w:rsidP="00C87DAD">
                              <w:pPr>
                                <w:pStyle w:val="NormalWeb"/>
                                <w:spacing w:before="0" w:beforeAutospacing="0" w:after="0" w:afterAutospacing="0"/>
                                <w:rPr>
                                  <w:sz w:val="17"/>
                                  <w:szCs w:val="17"/>
                                </w:rPr>
                              </w:pPr>
                              <w:r w:rsidRPr="00114919">
                                <w:rPr>
                                  <w:rFonts w:cstheme="minorBidi"/>
                                  <w:color w:val="000000" w:themeColor="text1"/>
                                  <w:kern w:val="24"/>
                                  <w:sz w:val="17"/>
                                  <w:szCs w:val="17"/>
                                </w:rPr>
                                <w:t>No</w:t>
                              </w:r>
                            </w:p>
                          </w:txbxContent>
                        </wps:txbx>
                        <wps:bodyPr wrap="square" rtlCol="0">
                          <a:spAutoFit/>
                        </wps:bodyPr>
                      </wps:wsp>
                      <wps:wsp>
                        <wps:cNvPr id="68" name="CuadroTexto 69"/>
                        <wps:cNvSpPr txBox="1"/>
                        <wps:spPr>
                          <a:xfrm>
                            <a:off x="1754050" y="4509555"/>
                            <a:ext cx="365792" cy="224812"/>
                          </a:xfrm>
                          <a:prstGeom prst="rect">
                            <a:avLst/>
                          </a:prstGeom>
                          <a:noFill/>
                        </wps:spPr>
                        <wps:txbx>
                          <w:txbxContent>
                            <w:p w:rsidR="00C2705F" w:rsidRPr="00114919" w:rsidRDefault="00C2705F" w:rsidP="00C87DAD">
                              <w:pPr>
                                <w:pStyle w:val="NormalWeb"/>
                                <w:spacing w:before="0" w:beforeAutospacing="0" w:after="0" w:afterAutospacing="0"/>
                                <w:rPr>
                                  <w:sz w:val="17"/>
                                  <w:szCs w:val="17"/>
                                </w:rPr>
                              </w:pPr>
                              <w:r w:rsidRPr="00114919">
                                <w:rPr>
                                  <w:rFonts w:cstheme="minorBidi"/>
                                  <w:color w:val="000000" w:themeColor="text1"/>
                                  <w:kern w:val="24"/>
                                  <w:sz w:val="17"/>
                                  <w:szCs w:val="17"/>
                                </w:rPr>
                                <w:t>Si</w:t>
                              </w:r>
                            </w:p>
                          </w:txbxContent>
                        </wps:txbx>
                        <wps:bodyPr wrap="square" rtlCol="0">
                          <a:spAutoFit/>
                        </wps:bodyPr>
                      </wps:wsp>
                      <wps:wsp>
                        <wps:cNvPr id="69" name="Conector recto de flecha 69"/>
                        <wps:cNvCnPr/>
                        <wps:spPr>
                          <a:xfrm>
                            <a:off x="1612147" y="4747712"/>
                            <a:ext cx="0" cy="272061"/>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wps:wsp>
                        <wps:cNvPr id="70" name="Rectángulo 70"/>
                        <wps:cNvSpPr/>
                        <wps:spPr>
                          <a:xfrm>
                            <a:off x="583927" y="5432559"/>
                            <a:ext cx="2280043" cy="864724"/>
                          </a:xfrm>
                          <a:prstGeom prst="rect">
                            <a:avLst/>
                          </a:prstGeom>
                        </wps:spPr>
                        <wps:style>
                          <a:lnRef idx="2">
                            <a:schemeClr val="accent6"/>
                          </a:lnRef>
                          <a:fillRef idx="1">
                            <a:schemeClr val="lt1"/>
                          </a:fillRef>
                          <a:effectRef idx="0">
                            <a:schemeClr val="accent6"/>
                          </a:effectRef>
                          <a:fontRef idx="minor">
                            <a:schemeClr val="dk1"/>
                          </a:fontRef>
                        </wps:style>
                        <wps:txbx>
                          <w:txbxContent>
                            <w:p w:rsidR="00C2705F" w:rsidRPr="00114919" w:rsidRDefault="00C2705F" w:rsidP="00C87DAD">
                              <w:pPr>
                                <w:pStyle w:val="NormalWeb"/>
                                <w:spacing w:before="0" w:beforeAutospacing="0" w:after="0" w:afterAutospacing="0"/>
                                <w:jc w:val="center"/>
                                <w:rPr>
                                  <w:sz w:val="17"/>
                                  <w:szCs w:val="17"/>
                                </w:rPr>
                              </w:pPr>
                              <w:r w:rsidRPr="00114919">
                                <w:rPr>
                                  <w:rFonts w:cstheme="minorBidi"/>
                                  <w:color w:val="000000" w:themeColor="dark1"/>
                                  <w:kern w:val="24"/>
                                  <w:sz w:val="17"/>
                                  <w:szCs w:val="17"/>
                                </w:rPr>
                                <w:t>Se deben medir picos adicionales únicamente cuando los pico</w:t>
                              </w:r>
                              <w:r>
                                <w:rPr>
                                  <w:rFonts w:cstheme="minorBidi"/>
                                  <w:color w:val="000000" w:themeColor="dark1"/>
                                  <w:kern w:val="24"/>
                                  <w:sz w:val="17"/>
                                  <w:szCs w:val="17"/>
                                </w:rPr>
                                <w:t xml:space="preserve">s primarios se encuentren entre </w:t>
                              </w:r>
                              <w:r w:rsidRPr="00114919">
                                <w:rPr>
                                  <w:rFonts w:cstheme="minorBidi"/>
                                  <w:color w:val="000000" w:themeColor="dark1"/>
                                  <w:kern w:val="24"/>
                                  <w:sz w:val="17"/>
                                  <w:szCs w:val="17"/>
                                </w:rPr>
                                <w:t xml:space="preserve">2B de los límites de la </w:t>
                              </w:r>
                              <w:r w:rsidRPr="004D19AA">
                                <w:rPr>
                                  <w:rFonts w:cstheme="minorBidi"/>
                                  <w:b/>
                                  <w:color w:val="000000" w:themeColor="dark1"/>
                                  <w:kern w:val="24"/>
                                  <w:sz w:val="17"/>
                                  <w:szCs w:val="17"/>
                                </w:rPr>
                                <w:t>Tabla 1</w:t>
                              </w:r>
                              <w:r w:rsidRPr="00114919">
                                <w:rPr>
                                  <w:rFonts w:cstheme="minorBidi"/>
                                  <w:color w:val="000000" w:themeColor="dark1"/>
                                  <w:kern w:val="24"/>
                                  <w:sz w:val="17"/>
                                  <w:szCs w:val="17"/>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7" name="Conector recto de flecha 77"/>
                        <wps:cNvCnPr/>
                        <wps:spPr>
                          <a:xfrm>
                            <a:off x="1603387" y="5080042"/>
                            <a:ext cx="6392" cy="367592"/>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wps:wsp>
                        <wps:cNvPr id="78" name="Conector angular 78"/>
                        <wps:cNvCnPr>
                          <a:stCxn id="80" idx="1"/>
                          <a:endCxn id="57" idx="1"/>
                        </wps:cNvCnPr>
                        <wps:spPr>
                          <a:xfrm rot="10800000" flipH="1">
                            <a:off x="398255" y="1456928"/>
                            <a:ext cx="304299" cy="1390083"/>
                          </a:xfrm>
                          <a:prstGeom prst="bentConnector3">
                            <a:avLst>
                              <a:gd name="adj1" fmla="val -75123"/>
                            </a:avLst>
                          </a:prstGeom>
                          <a:ln>
                            <a:tailEnd type="triangle"/>
                          </a:ln>
                        </wps:spPr>
                        <wps:style>
                          <a:lnRef idx="1">
                            <a:schemeClr val="accent6"/>
                          </a:lnRef>
                          <a:fillRef idx="0">
                            <a:schemeClr val="accent6"/>
                          </a:fillRef>
                          <a:effectRef idx="0">
                            <a:schemeClr val="accent6"/>
                          </a:effectRef>
                          <a:fontRef idx="minor">
                            <a:schemeClr val="tx1"/>
                          </a:fontRef>
                        </wps:style>
                        <wps:bodyPr/>
                      </wps:wsp>
                      <wps:wsp>
                        <wps:cNvPr id="79" name="CuadroTexto 79"/>
                        <wps:cNvSpPr txBox="1"/>
                        <wps:spPr>
                          <a:xfrm>
                            <a:off x="467239" y="3742465"/>
                            <a:ext cx="365157" cy="224812"/>
                          </a:xfrm>
                          <a:prstGeom prst="rect">
                            <a:avLst/>
                          </a:prstGeom>
                          <a:noFill/>
                        </wps:spPr>
                        <wps:txbx>
                          <w:txbxContent>
                            <w:p w:rsidR="00C2705F" w:rsidRPr="00114919" w:rsidRDefault="00C2705F" w:rsidP="00C87DAD">
                              <w:pPr>
                                <w:pStyle w:val="NormalWeb"/>
                                <w:spacing w:before="0" w:beforeAutospacing="0" w:after="0" w:afterAutospacing="0"/>
                                <w:rPr>
                                  <w:sz w:val="17"/>
                                  <w:szCs w:val="17"/>
                                </w:rPr>
                              </w:pPr>
                              <w:r w:rsidRPr="00114919">
                                <w:rPr>
                                  <w:rFonts w:cstheme="minorBidi"/>
                                  <w:color w:val="000000" w:themeColor="text1"/>
                                  <w:kern w:val="24"/>
                                  <w:sz w:val="17"/>
                                  <w:szCs w:val="17"/>
                                </w:rPr>
                                <w:t>No</w:t>
                              </w:r>
                            </w:p>
                          </w:txbxContent>
                        </wps:txbx>
                        <wps:bodyPr wrap="square" rtlCol="0">
                          <a:spAutoFit/>
                        </wps:bodyPr>
                      </wps:wsp>
                      <wps:wsp>
                        <wps:cNvPr id="80" name="Rectángulo 80"/>
                        <wps:cNvSpPr/>
                        <wps:spPr>
                          <a:xfrm>
                            <a:off x="398256" y="2707627"/>
                            <a:ext cx="213352" cy="278766"/>
                          </a:xfrm>
                          <a:prstGeom prst="rect">
                            <a:avLst/>
                          </a:prstGeom>
                          <a:ln>
                            <a:prstDash val="sysDash"/>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1" name="CuadroTexto 86"/>
                        <wps:cNvSpPr txBox="1"/>
                        <wps:spPr>
                          <a:xfrm>
                            <a:off x="50606" y="3065591"/>
                            <a:ext cx="1097376" cy="358810"/>
                          </a:xfrm>
                          <a:prstGeom prst="rect">
                            <a:avLst/>
                          </a:prstGeom>
                          <a:noFill/>
                        </wps:spPr>
                        <wps:txbx>
                          <w:txbxContent>
                            <w:p w:rsidR="00C2705F" w:rsidRPr="00114919" w:rsidRDefault="00C2705F" w:rsidP="00C87DAD">
                              <w:pPr>
                                <w:pStyle w:val="NormalWeb"/>
                                <w:spacing w:before="0" w:beforeAutospacing="0" w:after="0" w:afterAutospacing="0"/>
                                <w:rPr>
                                  <w:sz w:val="17"/>
                                  <w:szCs w:val="17"/>
                                </w:rPr>
                              </w:pPr>
                              <w:r w:rsidRPr="00114919">
                                <w:rPr>
                                  <w:rFonts w:cstheme="minorBidi"/>
                                  <w:color w:val="000000" w:themeColor="text1"/>
                                  <w:kern w:val="24"/>
                                  <w:sz w:val="17"/>
                                  <w:szCs w:val="17"/>
                                </w:rPr>
                                <w:t>Desplazar el centro del cubo</w:t>
                              </w:r>
                            </w:p>
                          </w:txbxContent>
                        </wps:txbx>
                        <wps:bodyPr wrap="square" rtlCol="0">
                          <a:spAutoFit/>
                        </wps:bodyPr>
                      </wps:wsp>
                      <wps:wsp>
                        <wps:cNvPr id="82" name="Conector recto 82"/>
                        <wps:cNvCnPr>
                          <a:stCxn id="62" idx="1"/>
                          <a:endCxn id="80" idx="3"/>
                        </wps:cNvCnPr>
                        <wps:spPr>
                          <a:xfrm flipH="1" flipV="1">
                            <a:off x="611607" y="2847010"/>
                            <a:ext cx="85462" cy="62805"/>
                          </a:xfrm>
                          <a:prstGeom prst="line">
                            <a:avLst/>
                          </a:prstGeom>
                        </wps:spPr>
                        <wps:style>
                          <a:lnRef idx="1">
                            <a:schemeClr val="accent6"/>
                          </a:lnRef>
                          <a:fillRef idx="0">
                            <a:schemeClr val="accent6"/>
                          </a:fillRef>
                          <a:effectRef idx="0">
                            <a:schemeClr val="accent6"/>
                          </a:effectRef>
                          <a:fontRef idx="minor">
                            <a:schemeClr val="tx1"/>
                          </a:fontRef>
                        </wps:style>
                        <wps:bodyPr/>
                      </wps:wsp>
                      <wps:wsp>
                        <wps:cNvPr id="83" name="Rectángulo 83"/>
                        <wps:cNvSpPr/>
                        <wps:spPr>
                          <a:xfrm>
                            <a:off x="360563" y="4005643"/>
                            <a:ext cx="213352" cy="278766"/>
                          </a:xfrm>
                          <a:prstGeom prst="rect">
                            <a:avLst/>
                          </a:prstGeom>
                          <a:ln>
                            <a:prstDash val="sysDash"/>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4" name="Conector recto 84"/>
                        <wps:cNvCnPr>
                          <a:stCxn id="63" idx="1"/>
                          <a:endCxn id="83" idx="3"/>
                        </wps:cNvCnPr>
                        <wps:spPr>
                          <a:xfrm flipH="1" flipV="1">
                            <a:off x="573914" y="4145026"/>
                            <a:ext cx="123155" cy="25115"/>
                          </a:xfrm>
                          <a:prstGeom prst="line">
                            <a:avLst/>
                          </a:prstGeom>
                        </wps:spPr>
                        <wps:style>
                          <a:lnRef idx="1">
                            <a:schemeClr val="accent6"/>
                          </a:lnRef>
                          <a:fillRef idx="0">
                            <a:schemeClr val="accent6"/>
                          </a:fillRef>
                          <a:effectRef idx="0">
                            <a:schemeClr val="accent6"/>
                          </a:effectRef>
                          <a:fontRef idx="minor">
                            <a:schemeClr val="tx1"/>
                          </a:fontRef>
                        </wps:style>
                        <wps:bodyPr/>
                      </wps:wsp>
                      <wps:wsp>
                        <wps:cNvPr id="85" name="CuadroTexto 107"/>
                        <wps:cNvSpPr txBox="1"/>
                        <wps:spPr>
                          <a:xfrm>
                            <a:off x="40135" y="4373661"/>
                            <a:ext cx="1097376" cy="358810"/>
                          </a:xfrm>
                          <a:prstGeom prst="rect">
                            <a:avLst/>
                          </a:prstGeom>
                          <a:noFill/>
                        </wps:spPr>
                        <wps:txbx>
                          <w:txbxContent>
                            <w:p w:rsidR="00C2705F" w:rsidRPr="00114919" w:rsidRDefault="00C2705F" w:rsidP="00C87DAD">
                              <w:pPr>
                                <w:pStyle w:val="NormalWeb"/>
                                <w:spacing w:before="0" w:beforeAutospacing="0" w:after="0" w:afterAutospacing="0"/>
                                <w:rPr>
                                  <w:sz w:val="17"/>
                                  <w:szCs w:val="17"/>
                                </w:rPr>
                              </w:pPr>
                              <w:r w:rsidRPr="00114919">
                                <w:rPr>
                                  <w:rFonts w:cstheme="minorBidi"/>
                                  <w:color w:val="000000" w:themeColor="text1"/>
                                  <w:kern w:val="24"/>
                                  <w:sz w:val="17"/>
                                  <w:szCs w:val="17"/>
                                </w:rPr>
                                <w:t>Seleccione el siguiente pico</w:t>
                              </w:r>
                            </w:p>
                          </w:txbxContent>
                        </wps:txbx>
                        <wps:bodyPr wrap="square" rtlCol="0">
                          <a:spAutoFit/>
                        </wps:bodyPr>
                      </wps:wsp>
                      <wps:wsp>
                        <wps:cNvPr id="86" name="Conector angular 86"/>
                        <wps:cNvCnPr>
                          <a:stCxn id="83" idx="1"/>
                          <a:endCxn id="57" idx="1"/>
                        </wps:cNvCnPr>
                        <wps:spPr>
                          <a:xfrm rot="10800000" flipH="1">
                            <a:off x="360563" y="1456928"/>
                            <a:ext cx="341992" cy="2688099"/>
                          </a:xfrm>
                          <a:prstGeom prst="bentConnector3">
                            <a:avLst>
                              <a:gd name="adj1" fmla="val -66844"/>
                            </a:avLst>
                          </a:prstGeom>
                          <a:ln>
                            <a:tailEnd type="triangle"/>
                          </a:ln>
                        </wps:spPr>
                        <wps:style>
                          <a:lnRef idx="1">
                            <a:schemeClr val="accent6"/>
                          </a:lnRef>
                          <a:fillRef idx="0">
                            <a:schemeClr val="accent6"/>
                          </a:fillRef>
                          <a:effectRef idx="0">
                            <a:schemeClr val="accent6"/>
                          </a:effectRef>
                          <a:fontRef idx="minor">
                            <a:schemeClr val="tx1"/>
                          </a:fontRef>
                        </wps:style>
                        <wps:bodyPr/>
                      </wps:wsp>
                    </wpg:wgp>
                  </a:graphicData>
                </a:graphic>
                <wp14:sizeRelV relativeFrom="margin">
                  <wp14:pctHeight>0</wp14:pctHeight>
                </wp14:sizeRelV>
              </wp:anchor>
            </w:drawing>
          </mc:Choice>
          <mc:Fallback>
            <w:pict>
              <v:group w14:anchorId="06CFBB5A" id="_x0000_s1298" style="position:absolute;left:0;text-align:left;margin-left:0;margin-top:0;width:256.65pt;height:495.8pt;z-index:251658242;mso-position-horizontal:center;mso-position-horizontal-relative:margin;mso-height-relative:margin" coordsize="32597,62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vyTOgkAAP5LAAAOAAAAZHJzL2Uyb0RvYy54bWzsXN2Sm8gVvt+qvAPF/Vo0Pw2oLG8547Wz&#10;VS7HZTvZawaQxC4CAsij2bfZZ8mL5Tvd0CAkjdA4GWsqzIUGBN003efnO985rZc/7Tap9jUuqyTP&#10;Fjp7YehanIV5lGSrhf6PL29/9HStqoMsCtI8ixf6fVzpP736yw8v74p5bObrPI3iUkMnWTW/Kxb6&#10;uq6L+WxWhet4E1Qv8iLOcHGZl5ugxmm5mkVlcIfeN+nMNAw+u8vLqCjzMK4qfPtGXtRfif6Xyzis&#10;/75cVnGtpQsdY6vFZyk+b+lz9uplMF+VQbFOwmYYwSNGsQmSDA9VXb0J6kDblslBV5skLPMqX9Yv&#10;wnwzy5fLJIzFO+BtmDF4m3dlvi3Eu6zmd6tCTROmdjBPj+42/PD1Y6kl0UJ3TF3Lgg3W6F25LXKN&#10;MUazc1es5rjpXVl8Lj6WzRcreUYvvFuWG/qPV9F2Yl7v1bzGu1oL8aVlOr7tOLoW4ho3fc55M/Ph&#10;Gstz0C5c/9xr6dpYuKala3oWjWrWPnhG41PDuSsgRVU3UdW3TdTndVDEYv4rmoN2oqx2oj5BvP79&#10;Z7baprlWxlGeRXEQ5ZojhkhjQSM1a9W8wgReMmXqxR3DMwzb3HvxYF6UVf0uzjcaHSx0yEoW0YiE&#10;HAZf31e1nKj2Pnp0ladJ9DZJU3FCShbfpKX2NYB6BGEYZzWXzdNiHcivxUphvoVK0t1i9nsdYQna&#10;dxNH9X0aU/dp9ileQrQgAKboVPVw+LxqHUSx/Nox8Ne8qmohnik6pJ6XeAHVN3uobzkDzf3UNBY2&#10;QTU2zjdWLcST86xWjTdJlpfHOkhroTqYtKW8H8PvTQ0d3ubRPeSpzKVFqorwbYJlfB9U9ceghAmC&#10;zMOs4uo6L//QtTuYqIVe/WsblLGupb9kEG2f2aQatTixHdfESdm/ctu/km03NzmWmcEgF6E4pPvr&#10;tD1clvnmV1jT1/RUXAqyEM9e6GFdtic3tTSdsMdh/Pq1uA12rAjq99nnIqTOaZZI4r7sfg3KopHN&#10;GpbgQ96qUzAfSKe8l1pm+ettnS8TIbrdPDXzB9Umg/QUOg5jJY1hX8dhwoQBHKnY3HcN7usajB5z&#10;fOa51Boi2Ng25pnMsW1p2yyD2759RsMfVO5vVUOpKhfoWE/KpT6Kl3sK/Yp+P6tf9e52J9wac3i7&#10;aJPO9TzCFeocP6pzavlGOdOezrmG70uVmnROOXep5Y/waZfpnDB1nf2e/FzPJ16Vn3OP6pxavlE6&#10;5xqmQ+ie/JxlWNxrwP3k6BpE/URK502OjnTr+sElOJEj4FIt3yil6zk6IEvuOv6ELvfC2CdSOjHt&#10;k6e7fqVDICaV7gZEZFjnCL7pnwbeYZnGIegOqUK0ltDAm6xhu1puo2WcFNXFHJMbBhwo/J7NHe6J&#10;oKTDmgihibUyEZfzNl5p2bKWk2ni46oug2S1rjE0OTYZRw8mlcgeMnBpRp91kKQ/Z5FW3xfg7Ooy&#10;CbJVGjcRJN0yIiAcwZ0cDwhH8CZPTbrUu3aSz5AuZBgaEuGJ2ASwnedkTxKij5I9ZliMs4H5n4SP&#10;GELSExXrSCpyhOSqFtS8ESbZ+CTjd83CB8LvjOGT5ulxwsctZrABszUJ3yR8MqnEVVLpU765zTWc&#10;w/w2knY+NUIg14U0kRu1bY+5IrPSuVjGQaA6EHBytL5pDbNDB0mSKAk2SNMIlvqodx3hNB9MZkjU&#10;edxpHvW2z4RF7fzTxKJeNYvKu+yk1LjLkpG9sNLihuvJJHBP4zzTBd6QGseYaTepXJWQnVRuoZ+E&#10;CReRqJ1XnlTuulUOObxzCEuk9i5BWD630C05PuahfmLg+CaENSGsBmGpTPVJXoP309YjeA3OTGZL&#10;XsOyXIbKgn1qcRK+Sfga4VMp25ttEJX5F6R8APKH6SOt3v01RxmQIGjICJ6ohAKc564LcAGzZzFA&#10;C3tg9izuMEij5NVMBATnaqIerJigchOqhWoJITkqGl9XPdAFLI0T3i/E6cpniCuoCqpeefvdq1ew&#10;AK1D6i/LMMEwdlk4lWTJOhbTMX2Ti446TPgdVkWB2ue0Kirts6csKoHQpH3GrgpzHdtwZHBsO4ZP&#10;KVhI8t6yuD7ib0FCP42yKJTznJblfGIARVwda3GZA7VdGxZNmKluZSYHOjlQ6UCJ3DpMBePbTt7O&#10;s2SOZ/mmxGuOjVhhmAo2TSofBi9AlsDjtmtOhYbjaP3L4nUFs6d4/arjdbeDR6dSwbil08AxFt+w&#10;LNT3EnDtFet3Fp9DQ6X+WVSqcQa2Tungb69XvOKMnNsBwVb+kLvfpkGp4dK+3Imwor7ZZaKYGZV1&#10;MhHZlhpkUXuJwiKx10JmwXtUk8y39EMuWY7JaFcJ7bVA/UNS/K0t3m828li+B08iJBoMAPfNIejH&#10;hhQf0Il8CrN8wxhszDnggW+xuUTVN1hdBobecBU1XjCIfkP4t9yk2AGBah7tR9dhpgD7IJhFwgbJ&#10;+65rajtVQxzbgnLN4t8B7l506vYxNmGesXGQzV3TktGp5dpISByGQU/NGaiS9WcUBpFpOUSispS3&#10;MSbnkagwGuCEYBOQJnI5UCnMWecGTWZZtM9QhKQuyhbFTJ3OHVGFVmcp0NVR3adiqjdBtZb7x6r7&#10;ik7owbh7ZCHU/1FOdwKnVw1OUUV4hLvzlEm5kCVyDG5IhcQOM0SGLXBo96AZvmu5uIE00nI8j7Vb&#10;L09UKp7TyBGMqoLWz8k6qjqWQZbF6xe0UKCwD9io/qVDZTCEHWBTWE7Cm4cBm0JoAqv9c4DVOGPI&#10;1Uuz69kuNpLvm13PsWkgtMYcXIBwkKeNbppktOn5oJBelp+OKJA5WufS7i5uzXJTnbe3lXdEbd5U&#10;Var2oQNwH/PYihoftY0ARR4OlYxANGwDh8OMy+Sx1XbvEdL5iMrRERTT5LGv22OfKv/wVDqk2U8w&#10;8A1Qu1O+ob307b7BcS38ToBUcATyhimQRAfJEV4zivMFJHcYm5wDrdI4eviKg2yvKwvpBdkMKAEO&#10;uBfPjY6yDWZJNsi2XIvL2rSeFH0HHKmosueEI7uCiSH1twfxD5EkefsT1uK/Tv11mOA49Wczv6Wz&#10;UQzgYZ99E22fCBoeR/1x7uHXMSRenKi//7VVAq4XPzIlWJPmB7HoV6z65zju/2zXq/8AAAD//wMA&#10;UEsDBBQABgAIAAAAIQBjHi133QAAAAUBAAAPAAAAZHJzL2Rvd25yZXYueG1sTI9BS8NAEIXvgv9h&#10;GcGb3ayhxcZsSinqqQi2gnibZqdJaHY2ZLdJ+u9dvdjLwOM93vsmX022FQP1vnGsQc0SEMSlMw1X&#10;Gj73rw9PIHxANtg6Jg0X8rAqbm9yzIwb+YOGXahELGGfoYY6hC6T0pc1WfQz1xFH7+h6iyHKvpKm&#10;xzGW21Y+JslCWmw4LtTY0aam8rQ7Ww1vI47rVL0M29Nxc/nez9+/toq0vr+b1s8gAk3hPwy/+BEd&#10;ish0cGc2XrQa4iPh70ZvrtIUxEHDcqkWIItcXtMXPwAAAP//AwBQSwECLQAUAAYACAAAACEAtoM4&#10;kv4AAADhAQAAEwAAAAAAAAAAAAAAAAAAAAAAW0NvbnRlbnRfVHlwZXNdLnhtbFBLAQItABQABgAI&#10;AAAAIQA4/SH/1gAAAJQBAAALAAAAAAAAAAAAAAAAAC8BAABfcmVscy8ucmVsc1BLAQItABQABgAI&#10;AAAAIQA52vyTOgkAAP5LAAAOAAAAAAAAAAAAAAAAAC4CAABkcnMvZTJvRG9jLnhtbFBLAQItABQA&#10;BgAIAAAAIQBjHi133QAAAAUBAAAPAAAAAAAAAAAAAAAAAJQLAABkcnMvZG93bnJldi54bWxQSwUG&#10;AAAAAAQABADzAAAAngwAAAAA&#10;">
                <v:roundrect id="Rectángulo redondeado 53" o:spid="_x0000_s1299" style="position:absolute;width:32597;height:508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xJBMMA&#10;AADbAAAADwAAAGRycy9kb3ducmV2LnhtbESPzWrDMBCE74W+g9hAb7Wcvza4kU1TKISQEJqGnhdr&#10;a5taKyOpsfP2USCQ4zAz3zDLYjCtOJHzjWUF4yQFQVxa3XCl4Pj9+bwA4QOyxtYyKTiThyJ/fFhi&#10;pm3PX3Q6hEpECPsMFdQhdJmUvqzJoE9sRxy9X+sMhihdJbXDPsJNKydp+iINNhwXauzoo6by7/Bv&#10;FEztZj/0P7vZXFOzlasWd68OlXoaDe9vIAIN4R6+tddawXwK1y/xB8j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xJBMMAAADbAAAADwAAAAAAAAAAAAAAAACYAgAAZHJzL2Rv&#10;d25yZXYueG1sUEsFBgAAAAAEAAQA9QAAAIgDAAAAAA==&#10;" fillcolor="#70ad47 [3209]" strokecolor="#375623 [1609]" strokeweight="1pt">
                  <v:fill opacity="0"/>
                  <v:stroke joinstyle="miter"/>
                </v:roundrect>
                <v:rect id="Rectángulo 55" o:spid="_x0000_s1300" style="position:absolute;left:6970;top:1591;width:18216;height:30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2hr8MA&#10;AADbAAAADwAAAGRycy9kb3ducmV2LnhtbESPS4vCQBCE78L+h6EXvOlERVmzjuIDH0c36u61yfQm&#10;wUxPyIwa/70jCB6LqvqKmswaU4or1a6wrKDXjUAQp1YXnCk4HtadLxDOI2ssLZOCOzmYTT9aE4y1&#10;vfEPXROfiQBhF6OC3PsqltKlORl0XVsRB+/f1gZ9kHUmdY23ADel7EfRSBosOCzkWNEyp/ScXIyC&#10;S7pZ/GXVfL9aD3grbW9sTr9aqfZnM/8G4anx7/CrvdMKhkN4fgk/QE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2hr8MAAADbAAAADwAAAAAAAAAAAAAAAACYAgAAZHJzL2Rv&#10;d25yZXYueG1sUEsFBgAAAAAEAAQA9QAAAIgDAAAAAA==&#10;" fillcolor="white [3201]" strokecolor="#70ad47 [3209]" strokeweight="1pt">
                  <v:textbox>
                    <w:txbxContent>
                      <w:p w:rsidR="00C2705F" w:rsidRPr="00114919" w:rsidRDefault="00C2705F" w:rsidP="00C87DAD">
                        <w:pPr>
                          <w:pStyle w:val="NormalWeb"/>
                          <w:spacing w:before="0" w:beforeAutospacing="0" w:after="0" w:afterAutospacing="0"/>
                          <w:jc w:val="center"/>
                          <w:rPr>
                            <w:sz w:val="17"/>
                            <w:szCs w:val="17"/>
                          </w:rPr>
                        </w:pPr>
                        <w:r w:rsidRPr="00114919">
                          <w:rPr>
                            <w:rFonts w:cstheme="minorBidi"/>
                            <w:color w:val="000000" w:themeColor="dark1"/>
                            <w:kern w:val="24"/>
                            <w:sz w:val="17"/>
                            <w:szCs w:val="17"/>
                          </w:rPr>
                          <w:t>Ref. Mediciones (paso a)</w:t>
                        </w:r>
                      </w:p>
                    </w:txbxContent>
                  </v:textbox>
                </v:rect>
                <v:rect id="Rectángulo 56" o:spid="_x0000_s1301" style="position:absolute;left:6970;top:7099;width:18216;height:30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8/2MMA&#10;AADbAAAADwAAAGRycy9kb3ducmV2LnhtbESPT2vCQBTE7wW/w/IEb83GFkVjVklbYnv0v9dH9pmE&#10;Zt+G7Krx23cLhR6HmfkNk65604gbda62rGAcxSCIC6trLhUc9vnzDITzyBoby6TgQQ5Wy8FTiom2&#10;d97SbedLESDsElRQed8mUrqiIoMusi1x8C62M+iD7EqpO7wHuGnkSxxPpcGaw0KFLb1XVHzvrkbB&#10;tVi/ncs223zkr/wp7Xhujiet1GjYZwsQnnr/H/5rf2kFkyn8fgk/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8/2MMAAADbAAAADwAAAAAAAAAAAAAAAACYAgAAZHJzL2Rv&#10;d25yZXYueG1sUEsFBgAAAAAEAAQA9QAAAIgDAAAAAA==&#10;" fillcolor="white [3201]" strokecolor="#70ad47 [3209]" strokeweight="1pt">
                  <v:textbox>
                    <w:txbxContent>
                      <w:p w:rsidR="00C2705F" w:rsidRPr="00114919" w:rsidRDefault="00C2705F" w:rsidP="00C87DAD">
                        <w:pPr>
                          <w:pStyle w:val="NormalWeb"/>
                          <w:spacing w:before="0" w:beforeAutospacing="0" w:after="0" w:afterAutospacing="0"/>
                          <w:jc w:val="center"/>
                          <w:rPr>
                            <w:sz w:val="17"/>
                            <w:szCs w:val="17"/>
                          </w:rPr>
                        </w:pPr>
                        <w:r w:rsidRPr="00114919">
                          <w:rPr>
                            <w:rFonts w:cstheme="minorBidi"/>
                            <w:color w:val="000000" w:themeColor="dark1"/>
                            <w:kern w:val="24"/>
                            <w:sz w:val="17"/>
                            <w:szCs w:val="17"/>
                          </w:rPr>
                          <w:t>Área de escaneo (pasos b-c)</w:t>
                        </w:r>
                      </w:p>
                    </w:txbxContent>
                  </v:textbox>
                </v:rect>
                <v:rect id="Rectángulo 57" o:spid="_x0000_s1302" style="position:absolute;left:7025;top:13036;width:18215;height:30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OaQ8QA&#10;AADbAAAADwAAAGRycy9kb3ducmV2LnhtbESPzW7CMBCE70i8g7VIvRUHKgpNMSgtSsuRv8J1FW+T&#10;iHgdxU5I376uVInjaGa+0SzXvalER40rLSuYjCMQxJnVJecKTsf0cQHCeWSNlWVS8EMO1qvhYImx&#10;tjfeU3fwuQgQdjEqKLyvYyldVpBBN7Y1cfC+bWPQB9nkUjd4C3BTyWkUPUuDJYeFAmt6Lyi7Hlqj&#10;oM0+3i55new26RN/Sjt5MV9nrdTDqE9eQXjq/T38395qBbM5/H0JP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DmkPEAAAA2wAAAA8AAAAAAAAAAAAAAAAAmAIAAGRycy9k&#10;b3ducmV2LnhtbFBLBQYAAAAABAAEAPUAAACJAwAAAAA=&#10;" fillcolor="white [3201]" strokecolor="#70ad47 [3209]" strokeweight="1pt">
                  <v:textbox>
                    <w:txbxContent>
                      <w:p w:rsidR="00C2705F" w:rsidRPr="00114919" w:rsidRDefault="00C2705F" w:rsidP="00C87DAD">
                        <w:pPr>
                          <w:pStyle w:val="NormalWeb"/>
                          <w:spacing w:before="0" w:beforeAutospacing="0" w:after="0" w:afterAutospacing="0"/>
                          <w:jc w:val="center"/>
                          <w:rPr>
                            <w:sz w:val="17"/>
                            <w:szCs w:val="17"/>
                          </w:rPr>
                        </w:pPr>
                        <w:r>
                          <w:rPr>
                            <w:rFonts w:cstheme="minorBidi"/>
                            <w:color w:val="000000" w:themeColor="dark1"/>
                            <w:kern w:val="24"/>
                            <w:sz w:val="17"/>
                            <w:szCs w:val="17"/>
                          </w:rPr>
                          <w:t>Escaneo en Zoom (</w:t>
                        </w:r>
                        <w:r w:rsidRPr="00114919">
                          <w:rPr>
                            <w:rFonts w:cstheme="minorBidi"/>
                            <w:color w:val="000000" w:themeColor="dark1"/>
                            <w:kern w:val="24"/>
                            <w:sz w:val="17"/>
                            <w:szCs w:val="17"/>
                          </w:rPr>
                          <w:t>pasos d-e)</w:t>
                        </w:r>
                      </w:p>
                    </w:txbxContent>
                  </v:textbox>
                </v:rect>
                <v:rect id="Rectángulo 58" o:spid="_x0000_s1303" style="position:absolute;left:6970;top:18767;width:18216;height:30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wOMb4A&#10;AADbAAAADwAAAGRycy9kb3ducmV2LnhtbERPy4rCMBTdD/gP4QruNFVx0GoUH6iz9O320lzbYnNT&#10;mqj1781CmOXhvCez2hTiSZXLLSvodiIQxInVOacKTsd1ewjCeWSNhWVS8CYHs2njZ4Kxti/e0/Pg&#10;UxFC2MWoIPO+jKV0SUYGXceWxIG72cqgD7BKpa7wFcJNIXtR9CsN5hwaMixpmVFyPzyMgkeyWVzT&#10;cr5brfu8lbY7MueLVqrVrOdjEJ5q/y/+uv+0gkEYG76EHyCn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ZcDjG+AAAA2wAAAA8AAAAAAAAAAAAAAAAAmAIAAGRycy9kb3ducmV2&#10;LnhtbFBLBQYAAAAABAAEAPUAAACDAwAAAAA=&#10;" fillcolor="white [3201]" strokecolor="#70ad47 [3209]" strokeweight="1pt">
                  <v:textbox>
                    <w:txbxContent>
                      <w:p w:rsidR="00C2705F" w:rsidRPr="00114919" w:rsidRDefault="00C2705F" w:rsidP="00C87DAD">
                        <w:pPr>
                          <w:pStyle w:val="NormalWeb"/>
                          <w:spacing w:before="0" w:beforeAutospacing="0" w:after="0" w:afterAutospacing="0"/>
                          <w:jc w:val="center"/>
                          <w:rPr>
                            <w:sz w:val="17"/>
                            <w:szCs w:val="17"/>
                          </w:rPr>
                        </w:pPr>
                        <w:r w:rsidRPr="00114919">
                          <w:rPr>
                            <w:rFonts w:cstheme="minorBidi"/>
                            <w:color w:val="000000" w:themeColor="dark1"/>
                            <w:kern w:val="24"/>
                            <w:sz w:val="17"/>
                            <w:szCs w:val="17"/>
                          </w:rPr>
                          <w:t>Ref. Mediciones (paso f)</w:t>
                        </w:r>
                      </w:p>
                    </w:txbxContent>
                  </v:textbox>
                </v:rect>
                <v:shape id="Conector recto de flecha 59" o:spid="_x0000_s1304" type="#_x0000_t32" style="position:absolute;left:15260;top:4656;width:0;height:27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zyo8UAAADbAAAADwAAAGRycy9kb3ducmV2LnhtbESPQWvCQBSE74X+h+UVequbWGs1zSoi&#10;Fj1VjAU9PrKvSXD3bchuNf57Vyj0OMzMN0w+760RZ+p841hBOkhAEJdON1wp+N5/vkxA+ICs0Tgm&#10;BVfyMJ89PuSYaXfhHZ2LUIkIYZ+hgjqENpPSlzVZ9APXEkfvx3UWQ5RdJXWHlwi3Rg6TZCwtNhwX&#10;amxpWVN5Kn6tgtX7qzulo7H+Muaw3h73hStXS6Wen/rFB4hAffgP/7U3WsHbFO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zyo8UAAADbAAAADwAAAAAAAAAA&#10;AAAAAAChAgAAZHJzL2Rvd25yZXYueG1sUEsFBgAAAAAEAAQA+QAAAJMDAAAAAA==&#10;" strokecolor="#70ad47 [3209]" strokeweight=".5pt">
                  <v:stroke endarrow="block" joinstyle="miter"/>
                </v:shape>
                <v:shape id="Conector recto de flecha 60" o:spid="_x0000_s1305" type="#_x0000_t32" style="position:absolute;left:15260;top:10316;width:0;height:2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qRg8AAAADbAAAADwAAAGRycy9kb3ducmV2LnhtbERPTYvCMBC9C/6HMAt701RX6lKNIuKy&#10;nhSrsB6HZrYtJpPSRK3/3hwEj4/3PV921ogbtb52rGA0TEAQF07XXCo4HX8G3yB8QNZoHJOCB3lY&#10;Lvq9OWba3flAtzyUIoawz1BBFUKTSemLiiz6oWuII/fvWoshwraUusV7DLdGjpMklRZrjg0VNrSu&#10;qLjkV6tgM/1yl9Ek1Ttj/n7352Puis1aqc+PbjUDEagLb/HLvdUK0rg+fok/QC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kqkYPAAAAA2wAAAA8AAAAAAAAAAAAAAAAA&#10;oQIAAGRycy9kb3ducmV2LnhtbFBLBQYAAAAABAAEAPkAAACOAwAAAAA=&#10;" strokecolor="#70ad47 [3209]" strokeweight=".5pt">
                  <v:stroke endarrow="block" joinstyle="miter"/>
                </v:shape>
                <v:shape id="Conector recto de flecha 61" o:spid="_x0000_s1306" type="#_x0000_t32" style="position:absolute;left:15260;top:16310;width:0;height:2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Y0GMQAAADbAAAADwAAAGRycy9kb3ducmV2LnhtbESPQWvCQBSE7wX/w/IEb3UTLamk2YiI&#10;xZ4sjUJ7fGRfk+Du25Ddavz3bqHQ4zAz3zDFerRGXGjwnWMF6TwBQVw73XGj4HR8fVyB8AFZo3FM&#10;Cm7kYV1OHgrMtbvyB12q0IgIYZ+jgjaEPpfS1y1Z9HPXE0fv2w0WQ5RDI/WA1wi3Ri6SJJMWO44L&#10;Lfa0bak+Vz9Wwe556c7pU6YPxnzu37+Olat3W6Vm03HzAiLQGP7Df+03rSBL4fdL/AGy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ZjQYxAAAANsAAAAPAAAAAAAAAAAA&#10;AAAAAKECAABkcnMvZG93bnJldi54bWxQSwUGAAAAAAQABAD5AAAAkgMAAAAA&#10;" strokecolor="#70ad47 [3209]" strokeweight=".5pt">
                  <v:stroke endarrow="block" joinstyle="miter"/>
                </v:shape>
                <v:shape id="Rombo 62" o:spid="_x0000_s1307" type="#_x0000_t4" style="position:absolute;left:6970;top:24481;width:16545;height:92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Nn0sUA&#10;AADbAAAADwAAAGRycy9kb3ducmV2LnhtbESPwWrDMBBE74H+g9hCb7FcF0Jwo4QQCO7Bl6aBtLeN&#10;tLVNrJVrqbb791GgkOMwO292VpvJtmKg3jeOFTwnKQhi7UzDlYLjx36+BOEDssHWMSn4Iw+b9cNs&#10;hblxI7/TcAiViBD2OSqoQ+hyKb2uyaJPXEccvW/XWwxR9pU0PY4RbluZpelCWmw4NtTY0a4mfTn8&#10;2vhG8VV8nkd31uUuO/2U+xc6ToVST4/T9hVEoCncj//Tb0bBIoPblgg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E2fSxQAAANsAAAAPAAAAAAAAAAAAAAAAAJgCAABkcnMv&#10;ZG93bnJldi54bWxQSwUGAAAAAAQABAD1AAAAigMAAAAA&#10;" fillcolor="white [3201]" strokecolor="#70ad47 [3209]" strokeweight="1pt">
                  <v:textbox>
                    <w:txbxContent>
                      <w:p w:rsidR="00C2705F" w:rsidRPr="005674F1" w:rsidRDefault="00C2705F" w:rsidP="00C87DAD">
                        <w:pPr>
                          <w:pStyle w:val="NormalWeb"/>
                          <w:spacing w:before="0" w:beforeAutospacing="0" w:after="0" w:afterAutospacing="0"/>
                          <w:jc w:val="center"/>
                          <w:rPr>
                            <w:sz w:val="14"/>
                            <w:szCs w:val="14"/>
                          </w:rPr>
                        </w:pPr>
                        <w:r w:rsidRPr="005674F1">
                          <w:rPr>
                            <w:rFonts w:cstheme="minorBidi"/>
                            <w:color w:val="000000" w:themeColor="dark1"/>
                            <w:kern w:val="24"/>
                            <w:sz w:val="14"/>
                            <w:szCs w:val="14"/>
                          </w:rPr>
                          <w:t>¿El pico se encuentra en el cubo?</w:t>
                        </w:r>
                      </w:p>
                    </w:txbxContent>
                  </v:textbox>
                </v:shape>
                <v:shape id="Rombo 63" o:spid="_x0000_s1308" type="#_x0000_t4" style="position:absolute;left:6970;top:36078;width:18271;height:112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CScUA&#10;AADbAAAADwAAAGRycy9kb3ducmV2LnhtbESPT2vCQBDF7wW/wzJCb83GCFKiq4gQ4sGLf6D1NslO&#10;k9DsbMxuTfz23YLQ4+PN+715q81oWnGn3jWWFcyiGARxaXXDlYLLOXt7B+E8ssbWMil4kIPNevKy&#10;wlTbgY90P/lKBAi7FBXU3neplK6syaCLbEccvC/bG/RB9pXUPQ4BblqZxPFCGmw4NNTY0a6m8vv0&#10;Y8Ib+TX/LAZblIdd8nE7ZHO6jLlSr9NxuwThafT/x8/0XitYzOFvSwC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X8JJxQAAANsAAAAPAAAAAAAAAAAAAAAAAJgCAABkcnMv&#10;ZG93bnJldi54bWxQSwUGAAAAAAQABAD1AAAAigMAAAAA&#10;" fillcolor="white [3201]" strokecolor="#70ad47 [3209]" strokeweight="1pt">
                  <v:textbox>
                    <w:txbxContent>
                      <w:p w:rsidR="00C2705F" w:rsidRPr="005674F1" w:rsidRDefault="00C2705F" w:rsidP="00C87DAD">
                        <w:pPr>
                          <w:pStyle w:val="NormalWeb"/>
                          <w:spacing w:before="0" w:beforeAutospacing="0" w:after="0" w:afterAutospacing="0"/>
                          <w:jc w:val="center"/>
                          <w:rPr>
                            <w:sz w:val="13"/>
                            <w:szCs w:val="13"/>
                          </w:rPr>
                        </w:pPr>
                        <w:r>
                          <w:rPr>
                            <w:rFonts w:cstheme="minorBidi"/>
                            <w:color w:val="000000" w:themeColor="dark1"/>
                            <w:kern w:val="24"/>
                            <w:sz w:val="17"/>
                            <w:szCs w:val="17"/>
                          </w:rPr>
                          <w:t>¿</w:t>
                        </w:r>
                        <w:r w:rsidRPr="005674F1">
                          <w:rPr>
                            <w:rFonts w:cstheme="minorBidi"/>
                            <w:color w:val="000000" w:themeColor="dark1"/>
                            <w:kern w:val="24"/>
                            <w:sz w:val="13"/>
                            <w:szCs w:val="13"/>
                          </w:rPr>
                          <w:t>Se probaron  tod</w:t>
                        </w:r>
                        <w:r>
                          <w:rPr>
                            <w:rFonts w:cstheme="minorBidi"/>
                            <w:color w:val="000000" w:themeColor="dark1"/>
                            <w:kern w:val="24"/>
                            <w:sz w:val="13"/>
                            <w:szCs w:val="13"/>
                          </w:rPr>
                          <w:t>o</w:t>
                        </w:r>
                        <w:r w:rsidRPr="005674F1">
                          <w:rPr>
                            <w:rFonts w:cstheme="minorBidi"/>
                            <w:color w:val="000000" w:themeColor="dark1"/>
                            <w:kern w:val="24"/>
                            <w:sz w:val="13"/>
                            <w:szCs w:val="13"/>
                          </w:rPr>
                          <w:t>s l</w:t>
                        </w:r>
                        <w:r>
                          <w:rPr>
                            <w:rFonts w:cstheme="minorBidi"/>
                            <w:color w:val="000000" w:themeColor="dark1"/>
                            <w:kern w:val="24"/>
                            <w:sz w:val="13"/>
                            <w:szCs w:val="13"/>
                          </w:rPr>
                          <w:t>o</w:t>
                        </w:r>
                        <w:r w:rsidRPr="005674F1">
                          <w:rPr>
                            <w:rFonts w:cstheme="minorBidi"/>
                            <w:color w:val="000000" w:themeColor="dark1"/>
                            <w:kern w:val="24"/>
                            <w:sz w:val="13"/>
                            <w:szCs w:val="13"/>
                          </w:rPr>
                          <w:t>s picos primarios y secundarios?</w:t>
                        </w:r>
                      </w:p>
                    </w:txbxContent>
                  </v:textbox>
                </v:shape>
                <v:shape id="Conector recto de flecha 64" o:spid="_x0000_s1309" type="#_x0000_t32" style="position:absolute;left:15296;top:21832;width:0;height:27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GXgMQAAADbAAAADwAAAGRycy9kb3ducmV2LnhtbESPQWvCQBSE70L/w/IK3urGVlKJbqSI&#10;RU8tJgU9PrKvScju25Ddavz33ULB4zAz3zDrzWiNuNDgW8cK5rMEBHHldMu1gq/y/WkJwgdkjcYx&#10;KbiRh03+MFljpt2Vj3QpQi0ihH2GCpoQ+kxKXzVk0c9cTxy9bzdYDFEOtdQDXiPcGvmcJKm02HJc&#10;aLCnbUNVV/xYBbvXF9fNF6n+MOa0/zyXhat2W6Wmj+PbCkSgMdzD/+2DVpAu4O9L/AEy/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EZeAxAAAANsAAAAPAAAAAAAAAAAA&#10;AAAAAKECAABkcnMvZG93bnJldi54bWxQSwUGAAAAAAQABAD5AAAAkgMAAAAA&#10;" strokecolor="#70ad47 [3209]" strokeweight=".5pt">
                  <v:stroke endarrow="block" joinstyle="miter"/>
                </v:shape>
                <v:shape id="Conector recto de flecha 65" o:spid="_x0000_s1310" type="#_x0000_t32" style="position:absolute;left:16121;top:33714;width:0;height:27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yG8QAAADbAAAADwAAAGRycy9kb3ducmV2LnhtbESPT2vCQBTE7wW/w/IEb7rxT1OJriJi&#10;sadKo6DHR/aZBHffhuxW02/fLQg9DjPzG2a57qwRd2p97VjBeJSAIC6crrlUcDq+D+cgfEDWaByT&#10;gh/ysF71XpaYaffgL7rnoRQRwj5DBVUITSalLyqy6EeuIY7e1bUWQ5RtKXWLjwi3Rk6SJJUWa44L&#10;FTa0rai45d9Wwe5t6m7jWao/jTnvD5dj7ordVqlBv9ssQATqwn/42f7QCtJX+PsSf4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XTIbxAAAANsAAAAPAAAAAAAAAAAA&#10;AAAAAKECAABkcnMvZG93bnJldi54bWxQSwUGAAAAAAQABAD5AAAAkgMAAAAA&#10;" strokecolor="#70ad47 [3209]" strokeweight=".5pt">
                  <v:stroke endarrow="block" joinstyle="miter"/>
                </v:shape>
                <v:shape id="CuadroTexto 67" o:spid="_x0000_s1311" type="#_x0000_t202" style="position:absolute;left:16567;top:31466;width:3652;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ApqsEA&#10;AADbAAAADwAAAGRycy9kb3ducmV2LnhtbESPQWvCQBSE74L/YXkFb7pRMEjqKlIrePBSTe+P7Gs2&#10;NPs2ZF9N/PduodDjMDPfMNv96Ft1pz42gQ0sFxko4irYhmsD5e0034CKgmyxDUwGHhRhv5tOtljY&#10;MPAH3a9SqwThWKABJ9IVWsfKkce4CB1x8r5C71GS7GttexwS3Ld6lWW59thwWnDY0Zuj6vv64w2I&#10;2MPyUb77eP4cL8fBZdUaS2NmL+PhFZTQKP/hv/bZGshz+P2SfoDe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gKarBAAAA2wAAAA8AAAAAAAAAAAAAAAAAmAIAAGRycy9kb3du&#10;cmV2LnhtbFBLBQYAAAAABAAEAPUAAACGAwAAAAA=&#10;" filled="f" stroked="f">
                  <v:textbox style="mso-fit-shape-to-text:t">
                    <w:txbxContent>
                      <w:p w:rsidR="00C2705F" w:rsidRPr="00114919" w:rsidRDefault="00C2705F" w:rsidP="00C87DAD">
                        <w:pPr>
                          <w:pStyle w:val="NormalWeb"/>
                          <w:spacing w:before="0" w:beforeAutospacing="0" w:after="0" w:afterAutospacing="0"/>
                          <w:rPr>
                            <w:sz w:val="17"/>
                            <w:szCs w:val="17"/>
                          </w:rPr>
                        </w:pPr>
                        <w:r w:rsidRPr="00114919">
                          <w:rPr>
                            <w:rFonts w:cstheme="minorBidi"/>
                            <w:color w:val="000000" w:themeColor="text1"/>
                            <w:kern w:val="24"/>
                            <w:sz w:val="17"/>
                            <w:szCs w:val="17"/>
                          </w:rPr>
                          <w:t>Si</w:t>
                        </w:r>
                      </w:p>
                    </w:txbxContent>
                  </v:textbox>
                </v:shape>
                <v:shape id="CuadroTexto 68" o:spid="_x0000_s1312" type="#_x0000_t202" style="position:absolute;left:6500;top:25292;width:3651;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MMcIA&#10;AADbAAAADwAAAGRycy9kb3ducmV2LnhtbESPT2vCQBTE7wW/w/IKvdWNgn9IXUW0ggcvarw/sq/Z&#10;0OzbkH018dt3hUKPw8z8hlltBt+oO3WxDmxgMs5AEZfB1lwZKK6H9yWoKMgWm8Bk4EERNuvRywpz&#10;G3o+0/0ilUoQjjkacCJtrnUsHXmM49ASJ+8rdB4lya7StsM+wX2jp1k21x5rTgsOW9o5Kr8vP96A&#10;iN1OHsWnj8fbcNr3LitnWBjz9jpsP0AJDfIf/msfrYH5Ap5f0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bIwxwgAAANsAAAAPAAAAAAAAAAAAAAAAAJgCAABkcnMvZG93&#10;bnJldi54bWxQSwUGAAAAAAQABAD1AAAAhwMAAAAA&#10;" filled="f" stroked="f">
                  <v:textbox style="mso-fit-shape-to-text:t">
                    <w:txbxContent>
                      <w:p w:rsidR="00C2705F" w:rsidRPr="00114919" w:rsidRDefault="00C2705F" w:rsidP="00C87DAD">
                        <w:pPr>
                          <w:pStyle w:val="NormalWeb"/>
                          <w:spacing w:before="0" w:beforeAutospacing="0" w:after="0" w:afterAutospacing="0"/>
                          <w:rPr>
                            <w:sz w:val="17"/>
                            <w:szCs w:val="17"/>
                          </w:rPr>
                        </w:pPr>
                        <w:r w:rsidRPr="00114919">
                          <w:rPr>
                            <w:rFonts w:cstheme="minorBidi"/>
                            <w:color w:val="000000" w:themeColor="text1"/>
                            <w:kern w:val="24"/>
                            <w:sz w:val="17"/>
                            <w:szCs w:val="17"/>
                          </w:rPr>
                          <w:t>No</w:t>
                        </w:r>
                      </w:p>
                    </w:txbxContent>
                  </v:textbox>
                </v:shape>
                <v:shape id="CuadroTexto 69" o:spid="_x0000_s1313" type="#_x0000_t202" style="position:absolute;left:17540;top:45095;width:3658;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MYQ74A&#10;AADbAAAADwAAAGRycy9kb3ducmV2LnhtbERPS4vCMBC+L/gfwgje1lRBWapRxAd42Mu69T40Y1Ns&#10;JqUZbf335rCwx4/vvd4OvlFP6mId2MBsmoEiLoOtuTJQ/J4+v0BFQbbYBCYDL4qw3Yw+1pjb0PMP&#10;PS9SqRTCMUcDTqTNtY6lI49xGlrixN1C51ES7CptO+xTuG/0PMuW2mPNqcFhS3tH5f3y8AZE7G72&#10;Ko4+nq/D96F3WbnAwpjJeNitQAkN8i/+c5+tgWUam76kH6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zzGEO+AAAA2wAAAA8AAAAAAAAAAAAAAAAAmAIAAGRycy9kb3ducmV2&#10;LnhtbFBLBQYAAAAABAAEAPUAAACDAwAAAAA=&#10;" filled="f" stroked="f">
                  <v:textbox style="mso-fit-shape-to-text:t">
                    <w:txbxContent>
                      <w:p w:rsidR="00C2705F" w:rsidRPr="00114919" w:rsidRDefault="00C2705F" w:rsidP="00C87DAD">
                        <w:pPr>
                          <w:pStyle w:val="NormalWeb"/>
                          <w:spacing w:before="0" w:beforeAutospacing="0" w:after="0" w:afterAutospacing="0"/>
                          <w:rPr>
                            <w:sz w:val="17"/>
                            <w:szCs w:val="17"/>
                          </w:rPr>
                        </w:pPr>
                        <w:r w:rsidRPr="00114919">
                          <w:rPr>
                            <w:rFonts w:cstheme="minorBidi"/>
                            <w:color w:val="000000" w:themeColor="text1"/>
                            <w:kern w:val="24"/>
                            <w:sz w:val="17"/>
                            <w:szCs w:val="17"/>
                          </w:rPr>
                          <w:t>Si</w:t>
                        </w:r>
                      </w:p>
                    </w:txbxContent>
                  </v:textbox>
                </v:shape>
                <v:shape id="Conector recto de flecha 69" o:spid="_x0000_s1314" type="#_x0000_t32" style="position:absolute;left:16121;top:47477;width:0;height:2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A4HsQAAADbAAAADwAAAGRycy9kb3ducmV2LnhtbESPQWvCQBSE74L/YXlCb3VjW1KNriJi&#10;qSelUdDjI/tMgrtvQ3ar6b93hYLHYWa+YWaLzhpxpdbXjhWMhgkI4sLpmksFh/3X6xiED8gajWNS&#10;8EceFvN+b4aZdjf+oWseShEh7DNUUIXQZFL6oiKLfuga4uidXWsxRNmWUrd4i3Br5FuSpNJizXGh&#10;woZWFRWX/NcqWH++u8voI9VbY47fu9M+d8V6pdTLoFtOQQTqwjP8395oBekEHl/iD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EDgexAAAANsAAAAPAAAAAAAAAAAA&#10;AAAAAKECAABkcnMvZG93bnJldi54bWxQSwUGAAAAAAQABAD5AAAAkgMAAAAA&#10;" strokecolor="#70ad47 [3209]" strokeweight=".5pt">
                  <v:stroke endarrow="block" joinstyle="miter"/>
                </v:shape>
                <v:rect id="Rectángulo 70" o:spid="_x0000_s1315" style="position:absolute;left:5839;top:54325;width:22800;height:86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9eV74A&#10;AADbAAAADwAAAGRycy9kb3ducmV2LnhtbERPy4rCMBTdD/gP4QruNFXB0WoUH6iz9O320lzbYnNT&#10;mqj1781CmOXhvCez2hTiSZXLLSvodiIQxInVOacKTsd1ewjCeWSNhWVS8CYHs2njZ4Kxti/e0/Pg&#10;UxFC2MWoIPO+jKV0SUYGXceWxIG72cqgD7BKpa7wFcJNIXtRNJAGcw4NGZa0zCi5Hx5GwSPZLK5p&#10;Od+t1n3eStsdmfNFK9Vq1vMxCE+1/xd/3X9awW9YH76EHyCn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OfXle+AAAA2wAAAA8AAAAAAAAAAAAAAAAAmAIAAGRycy9kb3ducmV2&#10;LnhtbFBLBQYAAAAABAAEAPUAAACDAwAAAAA=&#10;" fillcolor="white [3201]" strokecolor="#70ad47 [3209]" strokeweight="1pt">
                  <v:textbox>
                    <w:txbxContent>
                      <w:p w:rsidR="00C2705F" w:rsidRPr="00114919" w:rsidRDefault="00C2705F" w:rsidP="00C87DAD">
                        <w:pPr>
                          <w:pStyle w:val="NormalWeb"/>
                          <w:spacing w:before="0" w:beforeAutospacing="0" w:after="0" w:afterAutospacing="0"/>
                          <w:jc w:val="center"/>
                          <w:rPr>
                            <w:sz w:val="17"/>
                            <w:szCs w:val="17"/>
                          </w:rPr>
                        </w:pPr>
                        <w:r w:rsidRPr="00114919">
                          <w:rPr>
                            <w:rFonts w:cstheme="minorBidi"/>
                            <w:color w:val="000000" w:themeColor="dark1"/>
                            <w:kern w:val="24"/>
                            <w:sz w:val="17"/>
                            <w:szCs w:val="17"/>
                          </w:rPr>
                          <w:t>Se deben medir picos adicionales únicamente cuando los pico</w:t>
                        </w:r>
                        <w:r>
                          <w:rPr>
                            <w:rFonts w:cstheme="minorBidi"/>
                            <w:color w:val="000000" w:themeColor="dark1"/>
                            <w:kern w:val="24"/>
                            <w:sz w:val="17"/>
                            <w:szCs w:val="17"/>
                          </w:rPr>
                          <w:t xml:space="preserve">s primarios se encuentren entre </w:t>
                        </w:r>
                        <w:r w:rsidRPr="00114919">
                          <w:rPr>
                            <w:rFonts w:cstheme="minorBidi"/>
                            <w:color w:val="000000" w:themeColor="dark1"/>
                            <w:kern w:val="24"/>
                            <w:sz w:val="17"/>
                            <w:szCs w:val="17"/>
                          </w:rPr>
                          <w:t xml:space="preserve">2B de los límites de la </w:t>
                        </w:r>
                        <w:r w:rsidRPr="004D19AA">
                          <w:rPr>
                            <w:rFonts w:cstheme="minorBidi"/>
                            <w:b/>
                            <w:color w:val="000000" w:themeColor="dark1"/>
                            <w:kern w:val="24"/>
                            <w:sz w:val="17"/>
                            <w:szCs w:val="17"/>
                          </w:rPr>
                          <w:t>Tabla 1</w:t>
                        </w:r>
                        <w:r w:rsidRPr="00114919">
                          <w:rPr>
                            <w:rFonts w:cstheme="minorBidi"/>
                            <w:color w:val="000000" w:themeColor="dark1"/>
                            <w:kern w:val="24"/>
                            <w:sz w:val="17"/>
                            <w:szCs w:val="17"/>
                          </w:rPr>
                          <w:t>.</w:t>
                        </w:r>
                      </w:p>
                    </w:txbxContent>
                  </v:textbox>
                </v:rect>
                <v:shape id="Conector recto de flecha 77" o:spid="_x0000_s1316" type="#_x0000_t32" style="position:absolute;left:16033;top:50800;width:64;height:36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qfKsMAAADbAAAADwAAAGRycy9kb3ducmV2LnhtbESPQWvCQBSE70L/w/IK3nSjFlNSVymi&#10;6ElpUmiPj+xrEtx9G7Krxn/fFQSPw8x8wyxWvTXiQp1vHCuYjBMQxKXTDVcKvovt6B2ED8gajWNS&#10;cCMPq+XLYIGZdlf+okseKhEh7DNUUIfQZlL6siaLfuxa4uj9uc5iiLKrpO7wGuHWyGmSzKXFhuNC&#10;jS2taypP+dkq2KQzd5q8zfXBmJ/d8bfIXblZKzV87T8/QATqwzP8aO+1gjSF+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anyrDAAAA2wAAAA8AAAAAAAAAAAAA&#10;AAAAoQIAAGRycy9kb3ducmV2LnhtbFBLBQYAAAAABAAEAPkAAACRAwAAAAA=&#10;" strokecolor="#70ad47 [3209]" strokeweight=".5pt">
                  <v:stroke endarrow="block" joinstyle="miter"/>
                </v:shape>
                <v:shape id="Conector angular 78" o:spid="_x0000_s1317" type="#_x0000_t34" style="position:absolute;left:3982;top:14569;width:3043;height:13901;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6Bqb4AAADbAAAADwAAAGRycy9kb3ducmV2LnhtbERPTYvCMBC9L/gfwgje1tQeVKpRRBDc&#10;49aF9Tg2Y1NtJiWJWv+9OQgeH+97ue5tK+7kQ+NYwWScgSCunG64VvB32H3PQYSIrLF1TAqeFGC9&#10;GnwtsdDuwb90L2MtUgiHAhWYGLtCylAZshjGriNO3Nl5izFBX0vt8ZHCbSvzLJtKiw2nBoMdbQ1V&#10;1/JmFRwvt0PYnJ6l/5nm5r/J+/nsaJQaDfvNAkSkPn7Eb/deK5ilselL+gFy9Q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FfoGpvgAAANsAAAAPAAAAAAAAAAAAAAAAAKEC&#10;AABkcnMvZG93bnJldi54bWxQSwUGAAAAAAQABAD5AAAAjAMAAAAA&#10;" adj="-16227" strokecolor="#70ad47 [3209]" strokeweight=".5pt">
                  <v:stroke endarrow="block"/>
                </v:shape>
                <v:shape id="CuadroTexto 79" o:spid="_x0000_s1318" type="#_x0000_t202" style="position:absolute;left:4672;top:37424;width:3651;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YrBcIA&#10;AADbAAAADwAAAGRycy9kb3ducmV2LnhtbESPQWvCQBSE7wX/w/KE3upGwdamriJqwYOXarw/sq/Z&#10;0OzbkH2a+O+7hYLHYWa+YZbrwTfqRl2sAxuYTjJQxGWwNVcGivPnywJUFGSLTWAycKcI69XoaYm5&#10;DT1/0e0klUoQjjkacCJtrnUsHXmMk9ASJ+87dB4lya7StsM+wX2jZ1n2qj3WnBYctrR1VP6crt6A&#10;iN1M78Xex8NlOO56l5VzLIx5Hg+bD1BCgzzC/+2DNfD2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ZisFwgAAANsAAAAPAAAAAAAAAAAAAAAAAJgCAABkcnMvZG93&#10;bnJldi54bWxQSwUGAAAAAAQABAD1AAAAhwMAAAAA&#10;" filled="f" stroked="f">
                  <v:textbox style="mso-fit-shape-to-text:t">
                    <w:txbxContent>
                      <w:p w:rsidR="00C2705F" w:rsidRPr="00114919" w:rsidRDefault="00C2705F" w:rsidP="00C87DAD">
                        <w:pPr>
                          <w:pStyle w:val="NormalWeb"/>
                          <w:spacing w:before="0" w:beforeAutospacing="0" w:after="0" w:afterAutospacing="0"/>
                          <w:rPr>
                            <w:sz w:val="17"/>
                            <w:szCs w:val="17"/>
                          </w:rPr>
                        </w:pPr>
                        <w:r w:rsidRPr="00114919">
                          <w:rPr>
                            <w:rFonts w:cstheme="minorBidi"/>
                            <w:color w:val="000000" w:themeColor="text1"/>
                            <w:kern w:val="24"/>
                            <w:sz w:val="17"/>
                            <w:szCs w:val="17"/>
                          </w:rPr>
                          <w:t>No</w:t>
                        </w:r>
                      </w:p>
                    </w:txbxContent>
                  </v:textbox>
                </v:shape>
                <v:rect id="Rectángulo 80" o:spid="_x0000_s1319" style="position:absolute;left:3982;top:27076;width:2134;height:27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YOUMAA&#10;AADbAAAADwAAAGRycy9kb3ducmV2LnhtbERPzYrCMBC+L/gOYQQvi6YKq6UaRRRBlF1Y9QGGZmyL&#10;zSQ20da33xyEPX58/4tVZ2rxpMZXlhWMRwkI4tzqigsFl/NumILwAVljbZkUvMjDatn7WGCmbcu/&#10;9DyFQsQQ9hkqKENwmZQ+L8mgH1lHHLmrbQyGCJtC6gbbGG5qOUmSqTRYcWwo0dGmpPx2ehgFP59f&#10;6++jK9y9pdlhuk3xFS6o1KDfrecgAnXhX/x277WCNK6PX+IPk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tYOUMAAAADbAAAADwAAAAAAAAAAAAAAAACYAgAAZHJzL2Rvd25y&#10;ZXYueG1sUEsFBgAAAAAEAAQA9QAAAIUDAAAAAA==&#10;" fillcolor="white [3201]" strokecolor="#70ad47 [3209]" strokeweight="1pt">
                  <v:stroke dashstyle="3 1"/>
                </v:rect>
                <v:shape id="CuadroTexto 86" o:spid="_x0000_s1320" type="#_x0000_t202" style="position:absolute;left:506;top:30655;width:10973;height:3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VXJMIA&#10;AADbAAAADwAAAGRycy9kb3ducmV2LnhtbESPwWrDMBBE74H8g9hCb4nsQktwIpvQpJBDL02d+2Jt&#10;LVNrZaxN7Px9VSj0OMzMG2ZXzb5XNxpjF9hAvs5AETfBdtwaqD/fVhtQUZAt9oHJwJ0iVOVyscPC&#10;hok/6HaWViUIxwINOJGh0Do2jjzGdRiIk/cVRo+S5NhqO+KU4L7XT1n2oj12nBYcDvTqqPk+X70B&#10;EbvP7/XRx9Nlfj9MLmuesTbm8WHeb0EJzfIf/mufrIFNDr9f0g/Q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xVckwgAAANsAAAAPAAAAAAAAAAAAAAAAAJgCAABkcnMvZG93&#10;bnJldi54bWxQSwUGAAAAAAQABAD1AAAAhwMAAAAA&#10;" filled="f" stroked="f">
                  <v:textbox style="mso-fit-shape-to-text:t">
                    <w:txbxContent>
                      <w:p w:rsidR="00C2705F" w:rsidRPr="00114919" w:rsidRDefault="00C2705F" w:rsidP="00C87DAD">
                        <w:pPr>
                          <w:pStyle w:val="NormalWeb"/>
                          <w:spacing w:before="0" w:beforeAutospacing="0" w:after="0" w:afterAutospacing="0"/>
                          <w:rPr>
                            <w:sz w:val="17"/>
                            <w:szCs w:val="17"/>
                          </w:rPr>
                        </w:pPr>
                        <w:r w:rsidRPr="00114919">
                          <w:rPr>
                            <w:rFonts w:cstheme="minorBidi"/>
                            <w:color w:val="000000" w:themeColor="text1"/>
                            <w:kern w:val="24"/>
                            <w:sz w:val="17"/>
                            <w:szCs w:val="17"/>
                          </w:rPr>
                          <w:t>Desplazar el centro del cubo</w:t>
                        </w:r>
                      </w:p>
                    </w:txbxContent>
                  </v:textbox>
                </v:shape>
                <v:line id="Conector recto 82" o:spid="_x0000_s1321" style="position:absolute;flip:x y;visibility:visible;mso-wrap-style:square" from="6116,28470" to="6970,29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cQsMAAADbAAAADwAAAGRycy9kb3ducmV2LnhtbESP3YrCMBSE74V9h3AWvNPULoh2jSIL&#10;XURQ8OcBDs3ZpticdJuo1ac3guDlMDPfMLNFZ2txodZXjhWMhgkI4sLpiksFx0M+mIDwAVlj7ZgU&#10;3MjDYv7Rm2Gm3ZV3dNmHUkQI+wwVmBCaTEpfGLLoh64hjt6fay2GKNtS6havEW5rmSbJWFqsOC4Y&#10;bOjHUHHan62C5n4Ov/8bvf0y66lf56uR2aW5Uv3PbvkNIlAX3uFXe6UVTFJ4fok/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oHELDAAAA2wAAAA8AAAAAAAAAAAAA&#10;AAAAoQIAAGRycy9kb3ducmV2LnhtbFBLBQYAAAAABAAEAPkAAACRAwAAAAA=&#10;" strokecolor="#70ad47 [3209]" strokeweight=".5pt">
                  <v:stroke joinstyle="miter"/>
                </v:line>
                <v:rect id="Rectángulo 83" o:spid="_x0000_s1322" style="position:absolute;left:3605;top:40056;width:2134;height:27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QJ8QA&#10;AADbAAAADwAAAGRycy9kb3ducmV2LnhtbESP3WrCQBSE7wXfYTmF3hTd2KKG6CpiKRRFwZ8HOGSP&#10;SWj27Jrdmvj2XaHg5TAz3zDzZWdqcaPGV5YVjIYJCOLc6ooLBefT1yAF4QOyxtoyKbiTh+Wi35tj&#10;pm3LB7odQyEihH2GCsoQXCalz0sy6IfWEUfvYhuDIcqmkLrBNsJNLd+TZCINVhwXSnS0Lin/Of4a&#10;Bfu38Wq3dYW7tjTdTD5TvIczKvX60q1mIAJ14Rn+b39rBekHPL7E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EkCfEAAAA2wAAAA8AAAAAAAAAAAAAAAAAmAIAAGRycy9k&#10;b3ducmV2LnhtbFBLBQYAAAAABAAEAPUAAACJAwAAAAA=&#10;" fillcolor="white [3201]" strokecolor="#70ad47 [3209]" strokeweight="1pt">
                  <v:stroke dashstyle="3 1"/>
                </v:rect>
                <v:line id="Conector recto 84" o:spid="_x0000_s1323" style="position:absolute;flip:x y;visibility:visible;mso-wrap-style:square" from="5739,41450" to="6970,4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0hrcQAAADbAAAADwAAAGRycy9kb3ducmV2LnhtbESP0WrCQBRE34X+w3ILvunGVERT11AK&#10;KUGooPUDLtnbbGj2bppdTfTru4VCH4eZOcNs89G24kq9bxwrWMwTEMSV0w3XCs4fxWwNwgdkja1j&#10;UnAjD/nuYbLFTLuBj3Q9hVpECPsMFZgQukxKXxmy6OeuI47ep+sthij7Wuoehwi3rUyTZCUtNhwX&#10;DHb0aqj6Ol2sgu5+CW/f7/rwZPYbvy/KhTmmhVLTx/HlGUSgMfyH/9qlVrBewu+X+APk7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TSGtxAAAANsAAAAPAAAAAAAAAAAA&#10;AAAAAKECAABkcnMvZG93bnJldi54bWxQSwUGAAAAAAQABAD5AAAAkgMAAAAA&#10;" strokecolor="#70ad47 [3209]" strokeweight=".5pt">
                  <v:stroke joinstyle="miter"/>
                </v:line>
                <v:shape id="CuadroTexto 107" o:spid="_x0000_s1324" type="#_x0000_t202" style="position:absolute;left:401;top:43736;width:10974;height:3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5RJ8EA&#10;AADbAAAADwAAAGRycy9kb3ducmV2LnhtbESPQWvCQBSE74X+h+UVvNWNBUWiq0it4MGLGu+P7DMb&#10;mn0bsk8T/71bKHgcZuYbZrkefKPu1MU6sIHJOANFXAZbc2WgOO8+56CiIFtsApOBB0VYr97flpjb&#10;0POR7iepVIJwzNGAE2lzrWPpyGMch5Y4edfQeZQku0rbDvsE943+yrKZ9lhzWnDY0rej8vd08wZE&#10;7GbyKH583F+Gw7Z3WTnFwpjRx7BZgBIa5BX+b++tgfkU/r6kH6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USfBAAAA2wAAAA8AAAAAAAAAAAAAAAAAmAIAAGRycy9kb3du&#10;cmV2LnhtbFBLBQYAAAAABAAEAPUAAACGAwAAAAA=&#10;" filled="f" stroked="f">
                  <v:textbox style="mso-fit-shape-to-text:t">
                    <w:txbxContent>
                      <w:p w:rsidR="00C2705F" w:rsidRPr="00114919" w:rsidRDefault="00C2705F" w:rsidP="00C87DAD">
                        <w:pPr>
                          <w:pStyle w:val="NormalWeb"/>
                          <w:spacing w:before="0" w:beforeAutospacing="0" w:after="0" w:afterAutospacing="0"/>
                          <w:rPr>
                            <w:sz w:val="17"/>
                            <w:szCs w:val="17"/>
                          </w:rPr>
                        </w:pPr>
                        <w:r w:rsidRPr="00114919">
                          <w:rPr>
                            <w:rFonts w:cstheme="minorBidi"/>
                            <w:color w:val="000000" w:themeColor="text1"/>
                            <w:kern w:val="24"/>
                            <w:sz w:val="17"/>
                            <w:szCs w:val="17"/>
                          </w:rPr>
                          <w:t>Seleccione el siguiente pico</w:t>
                        </w:r>
                      </w:p>
                    </w:txbxContent>
                  </v:textbox>
                </v:shape>
                <v:shape id="Conector angular 86" o:spid="_x0000_s1325" type="#_x0000_t34" style="position:absolute;left:3605;top:14569;width:3420;height:26881;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9fcIAAADbAAAADwAAAGRycy9kb3ducmV2LnhtbESPzarCMBSE94LvEM4Fd5pqoUg1ilwU&#10;XLix/qwPzbltr81JaWKtb28EweUwM98wy3VvatFR6yrLCqaTCARxbnXFhYLzaTeeg3AeWWNtmRQ8&#10;ycF6NRwsMdX2wUfqMl+IAGGXooLS+yaV0uUlGXQT2xAH78+2Bn2QbSF1i48AN7WcRVEiDVYcFkps&#10;6Lek/JbdjYJLNq2SzXNrs+P/4XY+dDHH11ip0U+/WYDw1Ptv+NPeawXzBN5fwg+Qq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f9fcIAAADbAAAADwAAAAAAAAAAAAAA&#10;AAChAgAAZHJzL2Rvd25yZXYueG1sUEsFBgAAAAAEAAQA+QAAAJADAAAAAA==&#10;" adj="-14438" strokecolor="#70ad47 [3209]" strokeweight=".5pt">
                  <v:stroke endarrow="block"/>
                </v:shape>
                <w10:wrap type="topAndBottom" anchorx="margin"/>
              </v:group>
            </w:pict>
          </mc:Fallback>
        </mc:AlternateContent>
      </w:r>
    </w:p>
    <w:p w:rsidR="00B64E96" w:rsidRPr="00CE2A11" w:rsidRDefault="00B64E96" w:rsidP="00B64E96">
      <w:pPr>
        <w:tabs>
          <w:tab w:val="left" w:pos="4918"/>
        </w:tabs>
        <w:jc w:val="center"/>
        <w:rPr>
          <w:b/>
        </w:rPr>
      </w:pPr>
      <w:r w:rsidRPr="00CE2A11">
        <w:rPr>
          <w:b/>
        </w:rPr>
        <w:t xml:space="preserve">Figura </w:t>
      </w:r>
      <w:r w:rsidR="005455C9" w:rsidRPr="00CE2A11">
        <w:rPr>
          <w:b/>
        </w:rPr>
        <w:t>25</w:t>
      </w:r>
      <w:r w:rsidRPr="00CE2A11">
        <w:rPr>
          <w:b/>
        </w:rPr>
        <w:t xml:space="preserve">. </w:t>
      </w:r>
      <w:r w:rsidR="00913B3C" w:rsidRPr="00CE2A11">
        <w:rPr>
          <w:b/>
        </w:rPr>
        <w:t>Procedimiento General.</w:t>
      </w:r>
    </w:p>
    <w:p w:rsidR="00C0302E" w:rsidRPr="00CE2A11" w:rsidRDefault="00C0302E">
      <w:pPr>
        <w:spacing w:after="160" w:line="259" w:lineRule="auto"/>
        <w:rPr>
          <w:b/>
        </w:rPr>
      </w:pPr>
      <w:r w:rsidRPr="00CE2A11">
        <w:rPr>
          <w:b/>
        </w:rPr>
        <w:br w:type="page"/>
      </w:r>
    </w:p>
    <w:p w:rsidR="00C87DAD" w:rsidRPr="00CE2A11" w:rsidRDefault="00913B3C" w:rsidP="004D19AA">
      <w:pPr>
        <w:tabs>
          <w:tab w:val="left" w:pos="4918"/>
        </w:tabs>
        <w:outlineLvl w:val="3"/>
        <w:rPr>
          <w:b/>
          <w:sz w:val="22"/>
          <w:szCs w:val="22"/>
        </w:rPr>
      </w:pPr>
      <w:r w:rsidRPr="00CE2A11">
        <w:rPr>
          <w:b/>
          <w:sz w:val="22"/>
          <w:szCs w:val="22"/>
        </w:rPr>
        <w:t>5.2.</w:t>
      </w:r>
      <w:r w:rsidR="00CA59AB" w:rsidRPr="00CE2A11">
        <w:rPr>
          <w:b/>
          <w:sz w:val="22"/>
          <w:szCs w:val="22"/>
        </w:rPr>
        <w:t>8</w:t>
      </w:r>
      <w:r w:rsidR="00C87DAD" w:rsidRPr="00CE2A11">
        <w:rPr>
          <w:b/>
          <w:sz w:val="22"/>
          <w:szCs w:val="22"/>
        </w:rPr>
        <w:t>.</w:t>
      </w:r>
      <w:r w:rsidR="00CA59AB" w:rsidRPr="00CE2A11">
        <w:rPr>
          <w:b/>
          <w:sz w:val="22"/>
          <w:szCs w:val="22"/>
        </w:rPr>
        <w:t>4</w:t>
      </w:r>
      <w:r w:rsidR="002725BD" w:rsidRPr="00CE2A11">
        <w:rPr>
          <w:b/>
          <w:sz w:val="22"/>
          <w:szCs w:val="22"/>
        </w:rPr>
        <w:t>.</w:t>
      </w:r>
      <w:r w:rsidR="00C87DAD" w:rsidRPr="00CE2A11">
        <w:rPr>
          <w:b/>
          <w:sz w:val="22"/>
          <w:szCs w:val="22"/>
        </w:rPr>
        <w:t xml:space="preserve"> </w:t>
      </w:r>
      <w:r w:rsidRPr="00CE2A11">
        <w:rPr>
          <w:b/>
          <w:sz w:val="22"/>
          <w:szCs w:val="22"/>
        </w:rPr>
        <w:t>PROCEDIMIENTO DE MEDICI</w:t>
      </w:r>
      <w:r w:rsidR="00256549" w:rsidRPr="00CE2A11">
        <w:rPr>
          <w:b/>
          <w:sz w:val="22"/>
          <w:szCs w:val="22"/>
        </w:rPr>
        <w:t>Ó</w:t>
      </w:r>
      <w:r w:rsidRPr="00CE2A11">
        <w:rPr>
          <w:b/>
          <w:sz w:val="22"/>
          <w:szCs w:val="22"/>
        </w:rPr>
        <w:t>N.</w:t>
      </w:r>
    </w:p>
    <w:p w:rsidR="00913B3C" w:rsidRPr="00CE2A11" w:rsidRDefault="00913B3C" w:rsidP="00913B3C">
      <w:pPr>
        <w:pStyle w:val="Prrafodelista"/>
        <w:tabs>
          <w:tab w:val="left" w:pos="4918"/>
        </w:tabs>
        <w:spacing w:line="360" w:lineRule="auto"/>
        <w:ind w:left="360"/>
        <w:rPr>
          <w:b/>
          <w:sz w:val="22"/>
          <w:szCs w:val="22"/>
        </w:rPr>
      </w:pPr>
    </w:p>
    <w:p w:rsidR="00C87DAD" w:rsidRPr="00CE2A11" w:rsidRDefault="00C87DAD" w:rsidP="00913B3C">
      <w:pPr>
        <w:tabs>
          <w:tab w:val="left" w:pos="4918"/>
        </w:tabs>
        <w:spacing w:line="360" w:lineRule="auto"/>
        <w:rPr>
          <w:sz w:val="22"/>
          <w:szCs w:val="22"/>
        </w:rPr>
      </w:pPr>
      <w:r w:rsidRPr="00CE2A11">
        <w:rPr>
          <w:sz w:val="22"/>
          <w:szCs w:val="22"/>
        </w:rPr>
        <w:t xml:space="preserve">El siguiente procedimiento se debe realizar para cada </w:t>
      </w:r>
      <w:r w:rsidR="008F5AEC" w:rsidRPr="00CE2A11">
        <w:rPr>
          <w:sz w:val="22"/>
          <w:szCs w:val="22"/>
        </w:rPr>
        <w:t xml:space="preserve">combinación </w:t>
      </w:r>
      <w:r w:rsidRPr="00CE2A11">
        <w:rPr>
          <w:sz w:val="22"/>
          <w:szCs w:val="22"/>
        </w:rPr>
        <w:t xml:space="preserve">de prueba, ver la </w:t>
      </w:r>
      <w:r w:rsidR="006B1B8D" w:rsidRPr="00CE2A11">
        <w:rPr>
          <w:b/>
          <w:sz w:val="22"/>
          <w:szCs w:val="22"/>
        </w:rPr>
        <w:t>F</w:t>
      </w:r>
      <w:r w:rsidRPr="00CE2A11">
        <w:rPr>
          <w:b/>
          <w:sz w:val="22"/>
          <w:szCs w:val="22"/>
        </w:rPr>
        <w:t xml:space="preserve">igura </w:t>
      </w:r>
      <w:r w:rsidR="005455C9" w:rsidRPr="00CE2A11">
        <w:rPr>
          <w:b/>
          <w:sz w:val="22"/>
          <w:szCs w:val="22"/>
        </w:rPr>
        <w:t>24</w:t>
      </w:r>
      <w:r w:rsidRPr="00CE2A11">
        <w:rPr>
          <w:b/>
          <w:sz w:val="22"/>
          <w:szCs w:val="22"/>
        </w:rPr>
        <w:t xml:space="preserve"> </w:t>
      </w:r>
      <w:r w:rsidRPr="00CE2A11">
        <w:rPr>
          <w:sz w:val="22"/>
          <w:szCs w:val="22"/>
        </w:rPr>
        <w:t>descrita en el numeral anterior.</w:t>
      </w:r>
    </w:p>
    <w:p w:rsidR="00913B3C" w:rsidRPr="00CE2A11" w:rsidRDefault="00913B3C" w:rsidP="00C87DAD">
      <w:pPr>
        <w:tabs>
          <w:tab w:val="left" w:pos="4918"/>
        </w:tabs>
        <w:rPr>
          <w:sz w:val="22"/>
          <w:szCs w:val="22"/>
        </w:rPr>
      </w:pPr>
    </w:p>
    <w:p w:rsidR="00C87DAD" w:rsidRPr="00CE2A11" w:rsidRDefault="00B65F2D" w:rsidP="001635B2">
      <w:pPr>
        <w:pStyle w:val="Prrafodelista"/>
        <w:numPr>
          <w:ilvl w:val="0"/>
          <w:numId w:val="23"/>
        </w:numPr>
        <w:tabs>
          <w:tab w:val="left" w:pos="4918"/>
        </w:tabs>
        <w:spacing w:after="160" w:line="360" w:lineRule="auto"/>
        <w:ind w:hanging="436"/>
        <w:jc w:val="both"/>
        <w:rPr>
          <w:b/>
          <w:sz w:val="22"/>
          <w:szCs w:val="22"/>
        </w:rPr>
      </w:pPr>
      <w:r w:rsidRPr="00CE2A11">
        <w:rPr>
          <w:sz w:val="22"/>
          <w:szCs w:val="22"/>
        </w:rPr>
        <w:t>Se mide</w:t>
      </w:r>
      <w:r w:rsidR="00C87DAD" w:rsidRPr="00CE2A11">
        <w:rPr>
          <w:sz w:val="22"/>
          <w:szCs w:val="22"/>
        </w:rPr>
        <w:t xml:space="preserve"> el SAR local en </w:t>
      </w:r>
      <w:r w:rsidR="008F5AEC" w:rsidRPr="00CE2A11">
        <w:rPr>
          <w:sz w:val="22"/>
          <w:szCs w:val="22"/>
        </w:rPr>
        <w:t xml:space="preserve">un </w:t>
      </w:r>
      <w:r w:rsidR="00C87DAD" w:rsidRPr="00CE2A11">
        <w:rPr>
          <w:sz w:val="22"/>
          <w:szCs w:val="22"/>
        </w:rPr>
        <w:t xml:space="preserve">punto de prueba </w:t>
      </w:r>
      <w:r w:rsidR="008F5AEC" w:rsidRPr="00CE2A11">
        <w:rPr>
          <w:sz w:val="22"/>
          <w:szCs w:val="22"/>
        </w:rPr>
        <w:t>a</w:t>
      </w:r>
      <w:r w:rsidR="005674F1" w:rsidRPr="00CE2A11">
        <w:rPr>
          <w:sz w:val="22"/>
          <w:szCs w:val="22"/>
        </w:rPr>
        <w:t xml:space="preserve"> 8 mm</w:t>
      </w:r>
      <w:r w:rsidR="008F5AEC" w:rsidRPr="00CE2A11">
        <w:rPr>
          <w:sz w:val="22"/>
          <w:szCs w:val="22"/>
        </w:rPr>
        <w:t xml:space="preserve"> o menos</w:t>
      </w:r>
      <w:r w:rsidR="005674F1" w:rsidRPr="00CE2A11">
        <w:rPr>
          <w:sz w:val="22"/>
          <w:szCs w:val="22"/>
        </w:rPr>
        <w:t xml:space="preserve"> </w:t>
      </w:r>
      <w:r w:rsidR="00C87DAD" w:rsidRPr="00CE2A11">
        <w:rPr>
          <w:sz w:val="22"/>
          <w:szCs w:val="22"/>
        </w:rPr>
        <w:t xml:space="preserve">de la superficie interior MSH que </w:t>
      </w:r>
      <w:r w:rsidR="00C839FD" w:rsidRPr="00CE2A11">
        <w:rPr>
          <w:sz w:val="22"/>
          <w:szCs w:val="22"/>
        </w:rPr>
        <w:t>est</w:t>
      </w:r>
      <w:r w:rsidR="008F5AEC" w:rsidRPr="00CE2A11">
        <w:rPr>
          <w:sz w:val="22"/>
          <w:szCs w:val="22"/>
        </w:rPr>
        <w:t>é</w:t>
      </w:r>
      <w:r w:rsidR="00C87DAD" w:rsidRPr="00CE2A11">
        <w:rPr>
          <w:sz w:val="22"/>
          <w:szCs w:val="22"/>
        </w:rPr>
        <w:t xml:space="preserve"> más cercano al EBP. Alternativamente, medir </w:t>
      </w:r>
      <w:r w:rsidR="00C839FD" w:rsidRPr="00CE2A11">
        <w:rPr>
          <w:sz w:val="22"/>
          <w:szCs w:val="22"/>
        </w:rPr>
        <w:t xml:space="preserve">la </w:t>
      </w:r>
      <w:r w:rsidR="00595538" w:rsidRPr="00CE2A11">
        <w:rPr>
          <w:sz w:val="22"/>
          <w:szCs w:val="22"/>
        </w:rPr>
        <w:t>D</w:t>
      </w:r>
      <w:r w:rsidR="00C839FD" w:rsidRPr="00CE2A11">
        <w:rPr>
          <w:sz w:val="22"/>
          <w:szCs w:val="22"/>
        </w:rPr>
        <w:t>eriva del S</w:t>
      </w:r>
      <w:r w:rsidR="00C87DAD" w:rsidRPr="00CE2A11">
        <w:rPr>
          <w:sz w:val="22"/>
          <w:szCs w:val="22"/>
        </w:rPr>
        <w:t xml:space="preserve">AR como se describe en el numeral </w:t>
      </w:r>
      <w:r w:rsidR="00C87DAD" w:rsidRPr="00CE2A11">
        <w:rPr>
          <w:b/>
          <w:sz w:val="22"/>
          <w:szCs w:val="22"/>
        </w:rPr>
        <w:t>7.2.2.10</w:t>
      </w:r>
      <w:r w:rsidR="00C87DAD" w:rsidRPr="00CE2A11">
        <w:rPr>
          <w:sz w:val="22"/>
          <w:szCs w:val="22"/>
        </w:rPr>
        <w:t>. de</w:t>
      </w:r>
      <w:r w:rsidR="00204982" w:rsidRPr="00CE2A11">
        <w:rPr>
          <w:sz w:val="22"/>
          <w:szCs w:val="22"/>
        </w:rPr>
        <w:t>l estándar</w:t>
      </w:r>
      <w:r w:rsidR="00C87DAD" w:rsidRPr="00CE2A11">
        <w:rPr>
          <w:sz w:val="22"/>
          <w:szCs w:val="22"/>
        </w:rPr>
        <w:t xml:space="preserve"> </w:t>
      </w:r>
      <w:r w:rsidR="00C87DAD" w:rsidRPr="00CE2A11">
        <w:rPr>
          <w:b/>
          <w:sz w:val="22"/>
          <w:szCs w:val="22"/>
        </w:rPr>
        <w:t>IEC</w:t>
      </w:r>
      <w:r w:rsidR="001635B2" w:rsidRPr="00CE2A11">
        <w:rPr>
          <w:b/>
          <w:sz w:val="22"/>
          <w:szCs w:val="22"/>
        </w:rPr>
        <w:t xml:space="preserve"> </w:t>
      </w:r>
      <w:r w:rsidR="00C87DAD" w:rsidRPr="00CE2A11">
        <w:rPr>
          <w:b/>
          <w:sz w:val="22"/>
          <w:szCs w:val="22"/>
        </w:rPr>
        <w:t>62209-2</w:t>
      </w:r>
      <w:r w:rsidR="001635B2" w:rsidRPr="00CE2A11">
        <w:rPr>
          <w:b/>
          <w:sz w:val="22"/>
          <w:szCs w:val="22"/>
        </w:rPr>
        <w:t>:</w:t>
      </w:r>
      <w:r w:rsidR="00C839FD" w:rsidRPr="00CE2A11">
        <w:rPr>
          <w:b/>
          <w:sz w:val="22"/>
          <w:szCs w:val="22"/>
        </w:rPr>
        <w:t>2010.</w:t>
      </w:r>
    </w:p>
    <w:p w:rsidR="00C839FD" w:rsidRPr="00CE2A11" w:rsidRDefault="00B65F2D" w:rsidP="001635B2">
      <w:pPr>
        <w:pStyle w:val="Prrafodelista"/>
        <w:numPr>
          <w:ilvl w:val="0"/>
          <w:numId w:val="23"/>
        </w:numPr>
        <w:tabs>
          <w:tab w:val="left" w:pos="4918"/>
        </w:tabs>
        <w:spacing w:after="160" w:line="360" w:lineRule="auto"/>
        <w:ind w:hanging="436"/>
        <w:jc w:val="both"/>
        <w:rPr>
          <w:sz w:val="22"/>
          <w:szCs w:val="22"/>
        </w:rPr>
      </w:pPr>
      <w:r w:rsidRPr="00CE2A11">
        <w:rPr>
          <w:sz w:val="22"/>
          <w:szCs w:val="22"/>
        </w:rPr>
        <w:t>Se mide</w:t>
      </w:r>
      <w:r w:rsidR="005674F1" w:rsidRPr="00CE2A11">
        <w:rPr>
          <w:sz w:val="22"/>
          <w:szCs w:val="22"/>
        </w:rPr>
        <w:t xml:space="preserve"> </w:t>
      </w:r>
      <w:r w:rsidR="009E563A" w:rsidRPr="00CE2A11">
        <w:rPr>
          <w:sz w:val="22"/>
          <w:szCs w:val="22"/>
        </w:rPr>
        <w:t>l</w:t>
      </w:r>
      <w:r w:rsidR="00C87DAD" w:rsidRPr="00CE2A11">
        <w:rPr>
          <w:sz w:val="22"/>
          <w:szCs w:val="22"/>
        </w:rPr>
        <w:t xml:space="preserve">a distribución bidimensional del SAR dentro del MSH (procedimiento de </w:t>
      </w:r>
      <w:r w:rsidR="001635B2" w:rsidRPr="00CE2A11">
        <w:rPr>
          <w:sz w:val="22"/>
          <w:szCs w:val="22"/>
        </w:rPr>
        <w:t>escaneo de área</w:t>
      </w:r>
      <w:r w:rsidR="005674F1" w:rsidRPr="00CE2A11">
        <w:rPr>
          <w:sz w:val="22"/>
          <w:szCs w:val="22"/>
        </w:rPr>
        <w:t xml:space="preserve">). Las fronteras </w:t>
      </w:r>
      <w:r w:rsidR="00C87DAD" w:rsidRPr="00CE2A11">
        <w:rPr>
          <w:sz w:val="22"/>
          <w:szCs w:val="22"/>
        </w:rPr>
        <w:t xml:space="preserve">del área de mediciones no deben estar </w:t>
      </w:r>
      <w:r w:rsidR="001635B2" w:rsidRPr="00CE2A11">
        <w:rPr>
          <w:sz w:val="22"/>
          <w:szCs w:val="22"/>
        </w:rPr>
        <w:t>a menos de</w:t>
      </w:r>
      <w:r w:rsidR="00C87DAD" w:rsidRPr="00CE2A11">
        <w:rPr>
          <w:sz w:val="22"/>
          <w:szCs w:val="22"/>
        </w:rPr>
        <w:t xml:space="preserve"> 20 mm de las paredes de los lados del MSH. La distancia entre los puntos de medición debe</w:t>
      </w:r>
      <w:r w:rsidRPr="00CE2A11">
        <w:rPr>
          <w:sz w:val="22"/>
          <w:szCs w:val="22"/>
        </w:rPr>
        <w:t>rán</w:t>
      </w:r>
      <w:r w:rsidR="00C87DAD" w:rsidRPr="00CE2A11">
        <w:rPr>
          <w:sz w:val="22"/>
          <w:szCs w:val="22"/>
        </w:rPr>
        <w:t xml:space="preserve"> permitir la detección de la ubicación del máximo local con una exactitud mejor que la mitad de la dimensión lineal del cubo de tejido después de la interpolación. </w:t>
      </w:r>
      <w:r w:rsidR="00590B2F" w:rsidRPr="00CE2A11">
        <w:rPr>
          <w:sz w:val="22"/>
          <w:szCs w:val="22"/>
        </w:rPr>
        <w:t>E</w:t>
      </w:r>
      <w:r w:rsidR="005674F1" w:rsidRPr="00CE2A11">
        <w:rPr>
          <w:sz w:val="22"/>
          <w:szCs w:val="22"/>
        </w:rPr>
        <w:t>l espaciamiento de la rejilla</w:t>
      </w:r>
      <w:r w:rsidR="00C87DAD" w:rsidRPr="00CE2A11">
        <w:rPr>
          <w:sz w:val="22"/>
          <w:szCs w:val="22"/>
        </w:rPr>
        <w:t xml:space="preserve"> </w:t>
      </w:r>
      <w:r w:rsidR="00590B2F" w:rsidRPr="00CE2A11">
        <w:rPr>
          <w:sz w:val="22"/>
          <w:szCs w:val="22"/>
        </w:rPr>
        <w:t xml:space="preserve">debe ser </w:t>
      </w:r>
      <w:r w:rsidR="00C87DAD" w:rsidRPr="00CE2A11">
        <w:rPr>
          <w:sz w:val="22"/>
          <w:szCs w:val="22"/>
        </w:rPr>
        <w:t>de 20</w:t>
      </w:r>
      <w:r w:rsidR="00C839FD" w:rsidRPr="00CE2A11">
        <w:rPr>
          <w:sz w:val="22"/>
          <w:szCs w:val="22"/>
        </w:rPr>
        <w:t xml:space="preserve"> </w:t>
      </w:r>
      <w:r w:rsidR="00C87DAD" w:rsidRPr="00CE2A11">
        <w:rPr>
          <w:sz w:val="22"/>
          <w:szCs w:val="22"/>
        </w:rPr>
        <w:t>mm para frecuencias por debajo de 3</w:t>
      </w:r>
      <w:r w:rsidR="001635B2" w:rsidRPr="00CE2A11">
        <w:rPr>
          <w:sz w:val="22"/>
          <w:szCs w:val="22"/>
        </w:rPr>
        <w:t xml:space="preserve"> </w:t>
      </w:r>
      <w:r w:rsidR="00C87DAD" w:rsidRPr="00CE2A11">
        <w:rPr>
          <w:sz w:val="22"/>
          <w:szCs w:val="22"/>
        </w:rPr>
        <w:t>GHz y</w:t>
      </w:r>
      <w:r w:rsidR="005674F1" w:rsidRPr="00CE2A11">
        <w:rPr>
          <w:sz w:val="22"/>
          <w:szCs w:val="22"/>
        </w:rPr>
        <w:t xml:space="preserve"> (60/f GHz) mm para frecuencias</w:t>
      </w:r>
      <w:r w:rsidR="00C87DAD" w:rsidRPr="00CE2A11">
        <w:rPr>
          <w:sz w:val="22"/>
          <w:szCs w:val="22"/>
        </w:rPr>
        <w:t xml:space="preserve"> de 3 GHz o mayores. La resolución </w:t>
      </w:r>
      <w:r w:rsidR="009E563A" w:rsidRPr="00CE2A11">
        <w:rPr>
          <w:sz w:val="22"/>
          <w:szCs w:val="22"/>
        </w:rPr>
        <w:t xml:space="preserve">de la medición </w:t>
      </w:r>
      <w:r w:rsidR="00C87DAD" w:rsidRPr="00CE2A11">
        <w:rPr>
          <w:sz w:val="22"/>
          <w:szCs w:val="22"/>
        </w:rPr>
        <w:t xml:space="preserve">también se puede probar usando las funciones descritas en el numeral </w:t>
      </w:r>
      <w:r w:rsidR="00C87DAD" w:rsidRPr="00CE2A11">
        <w:rPr>
          <w:b/>
          <w:sz w:val="22"/>
          <w:szCs w:val="22"/>
        </w:rPr>
        <w:t>7.2.5.2.</w:t>
      </w:r>
      <w:r w:rsidR="00C87DAD" w:rsidRPr="00CE2A11">
        <w:rPr>
          <w:sz w:val="22"/>
          <w:szCs w:val="22"/>
        </w:rPr>
        <w:t xml:space="preserve"> de</w:t>
      </w:r>
      <w:r w:rsidR="00204982" w:rsidRPr="00CE2A11">
        <w:rPr>
          <w:sz w:val="22"/>
          <w:szCs w:val="22"/>
        </w:rPr>
        <w:t>l</w:t>
      </w:r>
      <w:r w:rsidR="00C87DAD" w:rsidRPr="00CE2A11">
        <w:rPr>
          <w:sz w:val="22"/>
          <w:szCs w:val="22"/>
        </w:rPr>
        <w:t xml:space="preserve"> </w:t>
      </w:r>
      <w:r w:rsidR="00204982" w:rsidRPr="00CE2A11">
        <w:rPr>
          <w:sz w:val="22"/>
          <w:szCs w:val="22"/>
        </w:rPr>
        <w:t>estándar</w:t>
      </w:r>
      <w:r w:rsidR="00C87DAD" w:rsidRPr="00CE2A11">
        <w:rPr>
          <w:sz w:val="22"/>
          <w:szCs w:val="22"/>
        </w:rPr>
        <w:t xml:space="preserve"> </w:t>
      </w:r>
      <w:r w:rsidR="00C87DAD" w:rsidRPr="00CE2A11">
        <w:rPr>
          <w:b/>
          <w:sz w:val="22"/>
          <w:szCs w:val="22"/>
        </w:rPr>
        <w:t>IEC</w:t>
      </w:r>
      <w:r w:rsidR="004F288D" w:rsidRPr="00CE2A11">
        <w:rPr>
          <w:b/>
          <w:sz w:val="22"/>
          <w:szCs w:val="22"/>
        </w:rPr>
        <w:t xml:space="preserve"> </w:t>
      </w:r>
      <w:r w:rsidR="00C87DAD" w:rsidRPr="00CE2A11">
        <w:rPr>
          <w:b/>
          <w:sz w:val="22"/>
          <w:szCs w:val="22"/>
        </w:rPr>
        <w:t>62209-2</w:t>
      </w:r>
      <w:r w:rsidR="004F288D" w:rsidRPr="00CE2A11">
        <w:rPr>
          <w:b/>
          <w:sz w:val="22"/>
          <w:szCs w:val="22"/>
        </w:rPr>
        <w:t>:</w:t>
      </w:r>
      <w:r w:rsidR="00C839FD" w:rsidRPr="00CE2A11">
        <w:rPr>
          <w:b/>
          <w:sz w:val="22"/>
          <w:szCs w:val="22"/>
        </w:rPr>
        <w:t>2010</w:t>
      </w:r>
      <w:r w:rsidR="00C839FD" w:rsidRPr="00CE2A11">
        <w:rPr>
          <w:sz w:val="22"/>
          <w:szCs w:val="22"/>
        </w:rPr>
        <w:t>.</w:t>
      </w:r>
    </w:p>
    <w:p w:rsidR="00C87DAD" w:rsidRPr="00CE2A11" w:rsidRDefault="005674F1" w:rsidP="001635B2">
      <w:pPr>
        <w:pStyle w:val="Prrafodelista"/>
        <w:numPr>
          <w:ilvl w:val="0"/>
          <w:numId w:val="23"/>
        </w:numPr>
        <w:tabs>
          <w:tab w:val="left" w:pos="4918"/>
        </w:tabs>
        <w:spacing w:line="360" w:lineRule="auto"/>
        <w:ind w:hanging="436"/>
        <w:jc w:val="both"/>
        <w:rPr>
          <w:sz w:val="22"/>
          <w:szCs w:val="22"/>
        </w:rPr>
      </w:pPr>
      <w:r w:rsidRPr="00CE2A11">
        <w:rPr>
          <w:sz w:val="22"/>
          <w:szCs w:val="22"/>
        </w:rPr>
        <w:t>La distancia máxima entre el centro geométrico</w:t>
      </w:r>
      <w:r w:rsidR="00C87DAD" w:rsidRPr="00CE2A11">
        <w:rPr>
          <w:sz w:val="22"/>
          <w:szCs w:val="22"/>
        </w:rPr>
        <w:t xml:space="preserve"> </w:t>
      </w:r>
      <w:r w:rsidR="00C839FD" w:rsidRPr="00CE2A11">
        <w:rPr>
          <w:sz w:val="22"/>
          <w:szCs w:val="22"/>
        </w:rPr>
        <w:t>de la sonda</w:t>
      </w:r>
      <w:r w:rsidR="00C87DAD" w:rsidRPr="00CE2A11">
        <w:rPr>
          <w:sz w:val="22"/>
          <w:szCs w:val="22"/>
        </w:rPr>
        <w:t xml:space="preserve"> y la superfic</w:t>
      </w:r>
      <w:r w:rsidRPr="00CE2A11">
        <w:rPr>
          <w:sz w:val="22"/>
          <w:szCs w:val="22"/>
        </w:rPr>
        <w:t xml:space="preserve">ie interna del MSH debe ser de </w:t>
      </w:r>
      <w:r w:rsidR="00C87DAD" w:rsidRPr="00CE2A11">
        <w:rPr>
          <w:sz w:val="22"/>
          <w:szCs w:val="22"/>
        </w:rPr>
        <w:t xml:space="preserve">5 mm para frecuencias por debajo de 3 GHz y </w:t>
      </w:r>
      <m:oMath>
        <m:r>
          <w:rPr>
            <w:rFonts w:ascii="Cambria Math" w:hAnsi="Cambria Math"/>
            <w:sz w:val="22"/>
            <w:szCs w:val="22"/>
          </w:rPr>
          <m:t>δ</m:t>
        </m:r>
        <m:func>
          <m:funcPr>
            <m:ctrlPr>
              <w:rPr>
                <w:rFonts w:ascii="Cambria Math" w:hAnsi="Cambria Math"/>
                <w:sz w:val="22"/>
                <w:szCs w:val="22"/>
              </w:rPr>
            </m:ctrlPr>
          </m:funcPr>
          <m:fName>
            <m:r>
              <m:rPr>
                <m:sty m:val="p"/>
              </m:rPr>
              <w:rPr>
                <w:rFonts w:ascii="Cambria Math" w:hAnsi="Cambria Math"/>
                <w:sz w:val="22"/>
                <w:szCs w:val="22"/>
              </w:rPr>
              <m:t>ln</m:t>
            </m:r>
            <m:ctrlPr>
              <w:rPr>
                <w:rFonts w:ascii="Cambria Math" w:hAnsi="Cambria Math"/>
                <w:i/>
                <w:sz w:val="22"/>
                <w:szCs w:val="22"/>
              </w:rPr>
            </m:ctrlPr>
          </m:fName>
          <m:e>
            <m:d>
              <m:dPr>
                <m:ctrlPr>
                  <w:rPr>
                    <w:rFonts w:ascii="Cambria Math" w:hAnsi="Cambria Math"/>
                    <w:i/>
                    <w:sz w:val="22"/>
                    <w:szCs w:val="22"/>
                  </w:rPr>
                </m:ctrlPr>
              </m:dPr>
              <m:e>
                <m:r>
                  <w:rPr>
                    <w:rFonts w:ascii="Cambria Math" w:hAnsi="Cambria Math"/>
                    <w:sz w:val="22"/>
                    <w:szCs w:val="22"/>
                  </w:rPr>
                  <m:t>2</m:t>
                </m:r>
              </m:e>
            </m:d>
          </m:e>
        </m:func>
        <m:r>
          <w:rPr>
            <w:rFonts w:ascii="Cambria Math" w:hAnsi="Cambria Math"/>
            <w:sz w:val="22"/>
            <w:szCs w:val="22"/>
          </w:rPr>
          <m:t>/2</m:t>
        </m:r>
      </m:oMath>
      <w:r w:rsidR="00C87DAD" w:rsidRPr="00CE2A11">
        <w:rPr>
          <w:rFonts w:eastAsiaTheme="minorEastAsia"/>
          <w:sz w:val="22"/>
          <w:szCs w:val="22"/>
        </w:rPr>
        <w:t xml:space="preserve"> mm para frecuencias de 3 GHz o superiores, donde </w:t>
      </w:r>
      <m:oMath>
        <m:r>
          <w:rPr>
            <w:rFonts w:ascii="Cambria Math" w:hAnsi="Cambria Math"/>
            <w:sz w:val="22"/>
            <w:szCs w:val="22"/>
          </w:rPr>
          <m:t>δ</m:t>
        </m:r>
      </m:oMath>
      <w:r w:rsidR="00C87DAD" w:rsidRPr="00CE2A11">
        <w:rPr>
          <w:rFonts w:eastAsiaTheme="minorEastAsia"/>
          <w:sz w:val="22"/>
          <w:szCs w:val="22"/>
        </w:rPr>
        <w:t xml:space="preserve"> es la profundidad de penetración de una onda plana </w:t>
      </w:r>
      <w:r w:rsidR="004F288D" w:rsidRPr="00CE2A11">
        <w:rPr>
          <w:rFonts w:eastAsiaTheme="minorEastAsia"/>
          <w:sz w:val="22"/>
          <w:szCs w:val="22"/>
        </w:rPr>
        <w:t xml:space="preserve">en la piel </w:t>
      </w:r>
      <w:r w:rsidR="00C87DAD" w:rsidRPr="00CE2A11">
        <w:rPr>
          <w:rFonts w:eastAsiaTheme="minorEastAsia"/>
          <w:sz w:val="22"/>
          <w:szCs w:val="22"/>
        </w:rPr>
        <w:t xml:space="preserve">y </w:t>
      </w:r>
      <m:oMath>
        <m:func>
          <m:funcPr>
            <m:ctrlPr>
              <w:rPr>
                <w:rFonts w:ascii="Cambria Math" w:hAnsi="Cambria Math"/>
                <w:sz w:val="22"/>
                <w:szCs w:val="22"/>
              </w:rPr>
            </m:ctrlPr>
          </m:funcPr>
          <m:fName>
            <m:r>
              <m:rPr>
                <m:sty m:val="p"/>
              </m:rPr>
              <w:rPr>
                <w:rFonts w:ascii="Cambria Math" w:hAnsi="Cambria Math"/>
                <w:sz w:val="22"/>
                <w:szCs w:val="22"/>
              </w:rPr>
              <m:t>ln</m:t>
            </m:r>
            <m:ctrlPr>
              <w:rPr>
                <w:rFonts w:ascii="Cambria Math" w:hAnsi="Cambria Math"/>
                <w:i/>
                <w:sz w:val="22"/>
                <w:szCs w:val="22"/>
              </w:rPr>
            </m:ctrlPr>
          </m:fName>
          <m:e>
            <m:d>
              <m:dPr>
                <m:ctrlPr>
                  <w:rPr>
                    <w:rFonts w:ascii="Cambria Math" w:hAnsi="Cambria Math"/>
                    <w:i/>
                    <w:sz w:val="22"/>
                    <w:szCs w:val="22"/>
                  </w:rPr>
                </m:ctrlPr>
              </m:dPr>
              <m:e>
                <m:r>
                  <w:rPr>
                    <w:rFonts w:ascii="Cambria Math" w:hAnsi="Cambria Math"/>
                    <w:sz w:val="22"/>
                    <w:szCs w:val="22"/>
                  </w:rPr>
                  <m:t>x</m:t>
                </m:r>
              </m:e>
            </m:d>
          </m:e>
        </m:func>
      </m:oMath>
      <w:r w:rsidR="00C87DAD" w:rsidRPr="00CE2A11">
        <w:rPr>
          <w:rFonts w:eastAsiaTheme="minorEastAsia"/>
          <w:sz w:val="22"/>
          <w:szCs w:val="22"/>
        </w:rPr>
        <w:t xml:space="preserve"> es el logaritmo natural. La máxima variación de la distancia </w:t>
      </w:r>
      <w:r w:rsidR="00F6039E" w:rsidRPr="00CE2A11">
        <w:rPr>
          <w:rFonts w:eastAsiaTheme="minorEastAsia"/>
          <w:sz w:val="22"/>
          <w:szCs w:val="22"/>
        </w:rPr>
        <w:t>entre la</w:t>
      </w:r>
      <w:r w:rsidR="00C87DAD" w:rsidRPr="00CE2A11">
        <w:rPr>
          <w:rFonts w:eastAsiaTheme="minorEastAsia"/>
          <w:sz w:val="22"/>
          <w:szCs w:val="22"/>
        </w:rPr>
        <w:t xml:space="preserve"> superficie </w:t>
      </w:r>
      <w:r w:rsidR="00F6039E" w:rsidRPr="00CE2A11">
        <w:rPr>
          <w:rFonts w:eastAsiaTheme="minorEastAsia"/>
          <w:sz w:val="22"/>
          <w:szCs w:val="22"/>
        </w:rPr>
        <w:t xml:space="preserve">del </w:t>
      </w:r>
      <w:r w:rsidRPr="00CE2A11">
        <w:rPr>
          <w:rFonts w:eastAsiaTheme="minorEastAsia"/>
          <w:sz w:val="22"/>
          <w:szCs w:val="22"/>
        </w:rPr>
        <w:t>MSH</w:t>
      </w:r>
      <w:r w:rsidR="006D50A1" w:rsidRPr="00CE2A11">
        <w:rPr>
          <w:rFonts w:eastAsiaTheme="minorEastAsia"/>
          <w:sz w:val="22"/>
          <w:szCs w:val="22"/>
        </w:rPr>
        <w:t xml:space="preserve"> y la </w:t>
      </w:r>
      <w:r w:rsidR="00F6039E" w:rsidRPr="00CE2A11">
        <w:rPr>
          <w:rFonts w:eastAsiaTheme="minorEastAsia"/>
          <w:sz w:val="22"/>
          <w:szCs w:val="22"/>
        </w:rPr>
        <w:t>sonda</w:t>
      </w:r>
      <w:r w:rsidRPr="00CE2A11">
        <w:rPr>
          <w:rFonts w:eastAsiaTheme="minorEastAsia"/>
          <w:sz w:val="22"/>
          <w:szCs w:val="22"/>
        </w:rPr>
        <w:t xml:space="preserve"> debe</w:t>
      </w:r>
      <w:r w:rsidR="00B65F2D" w:rsidRPr="00CE2A11">
        <w:rPr>
          <w:rFonts w:eastAsiaTheme="minorEastAsia"/>
          <w:sz w:val="22"/>
          <w:szCs w:val="22"/>
        </w:rPr>
        <w:t>rá</w:t>
      </w:r>
      <w:r w:rsidRPr="00CE2A11">
        <w:rPr>
          <w:rFonts w:eastAsiaTheme="minorEastAsia"/>
          <w:sz w:val="22"/>
          <w:szCs w:val="22"/>
        </w:rPr>
        <w:t xml:space="preserve"> ser ± 1 mm </w:t>
      </w:r>
      <w:r w:rsidR="00C87DAD" w:rsidRPr="00CE2A11">
        <w:rPr>
          <w:rFonts w:eastAsiaTheme="minorEastAsia"/>
          <w:sz w:val="22"/>
          <w:szCs w:val="22"/>
        </w:rPr>
        <w:t xml:space="preserve">para frecuencias por debajo de 3GHz y ±0.5 mm para frecuencias de 3 GHz o mayores. </w:t>
      </w:r>
      <w:r w:rsidRPr="00CE2A11">
        <w:rPr>
          <w:rFonts w:eastAsiaTheme="minorEastAsia"/>
          <w:sz w:val="22"/>
          <w:szCs w:val="22"/>
        </w:rPr>
        <w:t>En todos los puntos de medición</w:t>
      </w:r>
      <w:r w:rsidR="00C87DAD" w:rsidRPr="00CE2A11">
        <w:rPr>
          <w:rFonts w:eastAsiaTheme="minorEastAsia"/>
          <w:sz w:val="22"/>
          <w:szCs w:val="22"/>
        </w:rPr>
        <w:t xml:space="preserve"> el ángulo </w:t>
      </w:r>
      <w:r w:rsidR="00C839FD" w:rsidRPr="00CE2A11">
        <w:rPr>
          <w:rFonts w:eastAsiaTheme="minorEastAsia"/>
          <w:sz w:val="22"/>
          <w:szCs w:val="22"/>
        </w:rPr>
        <w:t>de la sonda</w:t>
      </w:r>
      <w:r w:rsidR="00C87DAD" w:rsidRPr="00CE2A11">
        <w:rPr>
          <w:rFonts w:eastAsiaTheme="minorEastAsia"/>
          <w:sz w:val="22"/>
          <w:szCs w:val="22"/>
        </w:rPr>
        <w:t xml:space="preserve"> con respecto de la línea no</w:t>
      </w:r>
      <w:r w:rsidR="00C839FD" w:rsidRPr="00CE2A11">
        <w:rPr>
          <w:rFonts w:eastAsiaTheme="minorEastAsia"/>
          <w:sz w:val="22"/>
          <w:szCs w:val="22"/>
        </w:rPr>
        <w:t xml:space="preserve">rmal </w:t>
      </w:r>
      <w:r w:rsidRPr="00CE2A11">
        <w:rPr>
          <w:rFonts w:eastAsiaTheme="minorEastAsia"/>
          <w:sz w:val="22"/>
          <w:szCs w:val="22"/>
        </w:rPr>
        <w:t>de la superficie</w:t>
      </w:r>
      <w:r w:rsidR="00F6039E" w:rsidRPr="00CE2A11">
        <w:rPr>
          <w:rFonts w:eastAsiaTheme="minorEastAsia"/>
          <w:sz w:val="22"/>
          <w:szCs w:val="22"/>
        </w:rPr>
        <w:t xml:space="preserve"> del MSH</w:t>
      </w:r>
      <w:r w:rsidRPr="00CE2A11">
        <w:rPr>
          <w:rFonts w:eastAsiaTheme="minorEastAsia"/>
          <w:sz w:val="22"/>
          <w:szCs w:val="22"/>
        </w:rPr>
        <w:t xml:space="preserve"> debe</w:t>
      </w:r>
      <w:r w:rsidR="00B65F2D" w:rsidRPr="00CE2A11">
        <w:rPr>
          <w:rFonts w:eastAsiaTheme="minorEastAsia"/>
          <w:sz w:val="22"/>
          <w:szCs w:val="22"/>
        </w:rPr>
        <w:t>rá</w:t>
      </w:r>
      <w:r w:rsidRPr="00CE2A11">
        <w:rPr>
          <w:rFonts w:eastAsiaTheme="minorEastAsia"/>
          <w:sz w:val="22"/>
          <w:szCs w:val="22"/>
        </w:rPr>
        <w:t xml:space="preserve"> ser menor</w:t>
      </w:r>
      <w:r w:rsidR="00C839FD" w:rsidRPr="00CE2A11">
        <w:rPr>
          <w:rFonts w:eastAsiaTheme="minorEastAsia"/>
          <w:sz w:val="22"/>
          <w:szCs w:val="22"/>
        </w:rPr>
        <w:t xml:space="preserve"> a </w:t>
      </w:r>
      <w:r w:rsidR="00C87DAD" w:rsidRPr="00CE2A11">
        <w:rPr>
          <w:rFonts w:eastAsiaTheme="minorEastAsia"/>
          <w:sz w:val="22"/>
          <w:szCs w:val="22"/>
        </w:rPr>
        <w:t>5° (ver la</w:t>
      </w:r>
      <w:r w:rsidR="00C87DAD" w:rsidRPr="00CE2A11">
        <w:rPr>
          <w:rFonts w:eastAsiaTheme="minorEastAsia"/>
          <w:b/>
          <w:sz w:val="22"/>
          <w:szCs w:val="22"/>
        </w:rPr>
        <w:t xml:space="preserve"> </w:t>
      </w:r>
      <w:r w:rsidR="00F6039E" w:rsidRPr="00CE2A11">
        <w:rPr>
          <w:rFonts w:eastAsiaTheme="minorEastAsia"/>
          <w:b/>
          <w:sz w:val="22"/>
          <w:szCs w:val="22"/>
        </w:rPr>
        <w:t>F</w:t>
      </w:r>
      <w:r w:rsidR="00C87DAD" w:rsidRPr="00CE2A11">
        <w:rPr>
          <w:rFonts w:eastAsiaTheme="minorEastAsia"/>
          <w:b/>
          <w:sz w:val="22"/>
          <w:szCs w:val="22"/>
        </w:rPr>
        <w:t xml:space="preserve">igura </w:t>
      </w:r>
      <w:r w:rsidR="005455C9" w:rsidRPr="00CE2A11">
        <w:rPr>
          <w:rFonts w:eastAsiaTheme="minorEastAsia"/>
          <w:b/>
          <w:sz w:val="22"/>
          <w:szCs w:val="22"/>
        </w:rPr>
        <w:t>26</w:t>
      </w:r>
      <w:r w:rsidR="005455C9" w:rsidRPr="00CE2A11">
        <w:rPr>
          <w:rFonts w:eastAsiaTheme="minorEastAsia"/>
          <w:sz w:val="22"/>
          <w:szCs w:val="22"/>
        </w:rPr>
        <w:t xml:space="preserve"> de la presente DT </w:t>
      </w:r>
      <w:r w:rsidR="00C87DAD" w:rsidRPr="00CE2A11">
        <w:rPr>
          <w:rFonts w:eastAsiaTheme="minorEastAsia"/>
          <w:sz w:val="22"/>
          <w:szCs w:val="22"/>
        </w:rPr>
        <w:t>y el</w:t>
      </w:r>
      <w:r w:rsidR="00C87DAD" w:rsidRPr="00CE2A11">
        <w:rPr>
          <w:rFonts w:eastAsiaTheme="minorEastAsia"/>
          <w:b/>
          <w:sz w:val="22"/>
          <w:szCs w:val="22"/>
        </w:rPr>
        <w:t xml:space="preserve"> </w:t>
      </w:r>
      <w:r w:rsidR="00F6039E" w:rsidRPr="00CE2A11">
        <w:rPr>
          <w:rFonts w:eastAsiaTheme="minorEastAsia"/>
          <w:b/>
          <w:sz w:val="22"/>
          <w:szCs w:val="22"/>
        </w:rPr>
        <w:t>A</w:t>
      </w:r>
      <w:r w:rsidR="00C87DAD" w:rsidRPr="00CE2A11">
        <w:rPr>
          <w:rFonts w:eastAsiaTheme="minorEastAsia"/>
          <w:b/>
          <w:sz w:val="22"/>
          <w:szCs w:val="22"/>
        </w:rPr>
        <w:t>nexo M</w:t>
      </w:r>
      <w:r w:rsidR="00C87DAD" w:rsidRPr="00CE2A11">
        <w:rPr>
          <w:rFonts w:eastAsiaTheme="minorEastAsia"/>
          <w:sz w:val="22"/>
          <w:szCs w:val="22"/>
        </w:rPr>
        <w:t xml:space="preserve"> de</w:t>
      </w:r>
      <w:r w:rsidR="00204982" w:rsidRPr="00CE2A11">
        <w:rPr>
          <w:rFonts w:eastAsiaTheme="minorEastAsia"/>
          <w:sz w:val="22"/>
          <w:szCs w:val="22"/>
        </w:rPr>
        <w:t>l estándar</w:t>
      </w:r>
      <w:r w:rsidR="00C87DAD" w:rsidRPr="00CE2A11">
        <w:rPr>
          <w:rFonts w:eastAsiaTheme="minorEastAsia"/>
          <w:sz w:val="22"/>
          <w:szCs w:val="22"/>
        </w:rPr>
        <w:t xml:space="preserve"> </w:t>
      </w:r>
      <w:r w:rsidR="00C87DAD" w:rsidRPr="00CE2A11">
        <w:rPr>
          <w:b/>
          <w:sz w:val="22"/>
          <w:szCs w:val="22"/>
        </w:rPr>
        <w:t>IEC</w:t>
      </w:r>
      <w:r w:rsidR="00F6039E" w:rsidRPr="00CE2A11">
        <w:rPr>
          <w:b/>
          <w:sz w:val="22"/>
          <w:szCs w:val="22"/>
        </w:rPr>
        <w:t xml:space="preserve"> </w:t>
      </w:r>
      <w:r w:rsidR="00C87DAD" w:rsidRPr="00CE2A11">
        <w:rPr>
          <w:b/>
          <w:sz w:val="22"/>
          <w:szCs w:val="22"/>
        </w:rPr>
        <w:t>62209-2</w:t>
      </w:r>
      <w:r w:rsidR="00F6039E" w:rsidRPr="00CE2A11">
        <w:rPr>
          <w:b/>
          <w:sz w:val="22"/>
          <w:szCs w:val="22"/>
        </w:rPr>
        <w:t>:</w:t>
      </w:r>
      <w:r w:rsidR="00C839FD" w:rsidRPr="00CE2A11">
        <w:rPr>
          <w:b/>
          <w:sz w:val="22"/>
          <w:szCs w:val="22"/>
        </w:rPr>
        <w:t>2010</w:t>
      </w:r>
      <w:r w:rsidR="00C87DAD" w:rsidRPr="00CE2A11">
        <w:rPr>
          <w:sz w:val="22"/>
          <w:szCs w:val="22"/>
        </w:rPr>
        <w:t xml:space="preserve">). Si lo anterior no se puede lograr, </w:t>
      </w:r>
      <w:r w:rsidR="00C839FD" w:rsidRPr="00CE2A11">
        <w:rPr>
          <w:sz w:val="22"/>
          <w:szCs w:val="22"/>
        </w:rPr>
        <w:t>y la</w:t>
      </w:r>
      <w:r w:rsidRPr="00CE2A11">
        <w:rPr>
          <w:sz w:val="22"/>
          <w:szCs w:val="22"/>
        </w:rPr>
        <w:t xml:space="preserve"> distancia de medición</w:t>
      </w:r>
      <w:r w:rsidR="00C87DAD" w:rsidRPr="00CE2A11">
        <w:rPr>
          <w:sz w:val="22"/>
          <w:szCs w:val="22"/>
        </w:rPr>
        <w:t xml:space="preserve"> de la superficie interior del MSH es </w:t>
      </w:r>
      <w:r w:rsidRPr="00CE2A11">
        <w:rPr>
          <w:sz w:val="22"/>
          <w:szCs w:val="22"/>
        </w:rPr>
        <w:t xml:space="preserve">más pequeña </w:t>
      </w:r>
      <w:r w:rsidR="00C87DAD" w:rsidRPr="00CE2A11">
        <w:rPr>
          <w:sz w:val="22"/>
          <w:szCs w:val="22"/>
        </w:rPr>
        <w:t xml:space="preserve">que el diámetro </w:t>
      </w:r>
      <w:r w:rsidR="00C839FD" w:rsidRPr="00CE2A11">
        <w:rPr>
          <w:sz w:val="22"/>
          <w:szCs w:val="22"/>
        </w:rPr>
        <w:t>de</w:t>
      </w:r>
      <w:r w:rsidR="005455C9" w:rsidRPr="00CE2A11">
        <w:rPr>
          <w:sz w:val="22"/>
          <w:szCs w:val="22"/>
        </w:rPr>
        <w:t xml:space="preserve"> </w:t>
      </w:r>
      <w:r w:rsidR="00C839FD" w:rsidRPr="00CE2A11">
        <w:rPr>
          <w:sz w:val="22"/>
          <w:szCs w:val="22"/>
        </w:rPr>
        <w:t>la sonda</w:t>
      </w:r>
      <w:r w:rsidR="00C87DAD" w:rsidRPr="00CE2A11">
        <w:rPr>
          <w:sz w:val="22"/>
          <w:szCs w:val="22"/>
        </w:rPr>
        <w:t>, se debe</w:t>
      </w:r>
      <w:r w:rsidR="00B65F2D" w:rsidRPr="00CE2A11">
        <w:rPr>
          <w:sz w:val="22"/>
          <w:szCs w:val="22"/>
        </w:rPr>
        <w:t>rán</w:t>
      </w:r>
      <w:r w:rsidR="00C87DAD" w:rsidRPr="00CE2A11">
        <w:rPr>
          <w:sz w:val="22"/>
          <w:szCs w:val="22"/>
        </w:rPr>
        <w:t xml:space="preserve"> emplear evaluacion</w:t>
      </w:r>
      <w:r w:rsidR="00C839FD" w:rsidRPr="00CE2A11">
        <w:rPr>
          <w:sz w:val="22"/>
          <w:szCs w:val="22"/>
        </w:rPr>
        <w:t xml:space="preserve">es adicionales de </w:t>
      </w:r>
      <w:r w:rsidR="005C6A9C" w:rsidRPr="00CE2A11">
        <w:rPr>
          <w:sz w:val="22"/>
          <w:szCs w:val="22"/>
        </w:rPr>
        <w:t>Incertidumbre</w:t>
      </w:r>
      <w:r w:rsidR="00C839FD" w:rsidRPr="00CE2A11">
        <w:rPr>
          <w:sz w:val="22"/>
          <w:szCs w:val="22"/>
        </w:rPr>
        <w:t xml:space="preserve"> y documentarlas en el RP correspondiente.</w:t>
      </w:r>
    </w:p>
    <w:p w:rsidR="00C87DAD" w:rsidRPr="00CE2A11" w:rsidRDefault="00C87DAD" w:rsidP="003F65DE">
      <w:pPr>
        <w:pStyle w:val="Prrafodelista"/>
        <w:numPr>
          <w:ilvl w:val="0"/>
          <w:numId w:val="23"/>
        </w:numPr>
        <w:tabs>
          <w:tab w:val="left" w:pos="4918"/>
        </w:tabs>
        <w:spacing w:after="160" w:line="360" w:lineRule="auto"/>
        <w:jc w:val="both"/>
        <w:rPr>
          <w:sz w:val="22"/>
          <w:szCs w:val="22"/>
        </w:rPr>
      </w:pPr>
      <w:r w:rsidRPr="00CE2A11">
        <w:rPr>
          <w:sz w:val="22"/>
          <w:szCs w:val="22"/>
        </w:rPr>
        <w:t>De la</w:t>
      </w:r>
      <w:r w:rsidR="005674F1" w:rsidRPr="00CE2A11">
        <w:rPr>
          <w:sz w:val="22"/>
          <w:szCs w:val="22"/>
        </w:rPr>
        <w:t xml:space="preserve"> distribución de</w:t>
      </w:r>
      <w:r w:rsidR="00DC7679" w:rsidRPr="00CE2A11">
        <w:rPr>
          <w:sz w:val="22"/>
          <w:szCs w:val="22"/>
        </w:rPr>
        <w:t>l</w:t>
      </w:r>
      <w:r w:rsidR="005674F1" w:rsidRPr="00CE2A11">
        <w:rPr>
          <w:sz w:val="22"/>
          <w:szCs w:val="22"/>
        </w:rPr>
        <w:t xml:space="preserve"> SAR escaneada,</w:t>
      </w:r>
      <w:r w:rsidR="00C839FD" w:rsidRPr="00CE2A11">
        <w:rPr>
          <w:sz w:val="22"/>
          <w:szCs w:val="22"/>
        </w:rPr>
        <w:t xml:space="preserve"> se debe </w:t>
      </w:r>
      <w:r w:rsidRPr="00CE2A11">
        <w:rPr>
          <w:sz w:val="22"/>
          <w:szCs w:val="22"/>
        </w:rPr>
        <w:t xml:space="preserve">identificar la posición del </w:t>
      </w:r>
      <w:r w:rsidR="00DC7679" w:rsidRPr="00CE2A11">
        <w:rPr>
          <w:sz w:val="22"/>
          <w:szCs w:val="22"/>
        </w:rPr>
        <w:t xml:space="preserve">Valor pico primario </w:t>
      </w:r>
      <w:r w:rsidRPr="00CE2A11">
        <w:rPr>
          <w:sz w:val="22"/>
          <w:szCs w:val="22"/>
        </w:rPr>
        <w:t xml:space="preserve">del SAR, adicionalmente se debe identificar la posición de cualquier </w:t>
      </w:r>
      <w:r w:rsidR="00593E9F" w:rsidRPr="00CE2A11">
        <w:rPr>
          <w:sz w:val="22"/>
          <w:szCs w:val="22"/>
        </w:rPr>
        <w:t xml:space="preserve">otro </w:t>
      </w:r>
      <w:r w:rsidR="00DC7679" w:rsidRPr="00CE2A11">
        <w:rPr>
          <w:sz w:val="22"/>
          <w:szCs w:val="22"/>
        </w:rPr>
        <w:t xml:space="preserve">Valor pico secundario </w:t>
      </w:r>
      <w:r w:rsidRPr="00CE2A11">
        <w:rPr>
          <w:sz w:val="22"/>
          <w:szCs w:val="22"/>
        </w:rPr>
        <w:t>del</w:t>
      </w:r>
      <w:r w:rsidR="005674F1" w:rsidRPr="00CE2A11">
        <w:rPr>
          <w:sz w:val="22"/>
          <w:szCs w:val="22"/>
        </w:rPr>
        <w:t xml:space="preserve"> SAR</w:t>
      </w:r>
      <w:r w:rsidR="00DC7679" w:rsidRPr="00CE2A11">
        <w:rPr>
          <w:sz w:val="22"/>
          <w:szCs w:val="22"/>
        </w:rPr>
        <w:t xml:space="preserve"> local</w:t>
      </w:r>
      <w:r w:rsidR="005674F1" w:rsidRPr="00CE2A11">
        <w:rPr>
          <w:sz w:val="22"/>
          <w:szCs w:val="22"/>
        </w:rPr>
        <w:t xml:space="preserve"> que se encuentre </w:t>
      </w:r>
      <w:r w:rsidR="00593E9F" w:rsidRPr="00CE2A11">
        <w:rPr>
          <w:sz w:val="22"/>
          <w:szCs w:val="22"/>
        </w:rPr>
        <w:t xml:space="preserve">a </w:t>
      </w:r>
      <w:r w:rsidR="005674F1" w:rsidRPr="00CE2A11">
        <w:rPr>
          <w:sz w:val="22"/>
          <w:szCs w:val="22"/>
        </w:rPr>
        <w:t>2</w:t>
      </w:r>
      <w:r w:rsidR="006D50A1" w:rsidRPr="00CE2A11">
        <w:rPr>
          <w:sz w:val="22"/>
          <w:szCs w:val="22"/>
        </w:rPr>
        <w:t xml:space="preserve"> </w:t>
      </w:r>
      <w:r w:rsidR="005674F1" w:rsidRPr="00CE2A11">
        <w:rPr>
          <w:sz w:val="22"/>
          <w:szCs w:val="22"/>
        </w:rPr>
        <w:t>dB</w:t>
      </w:r>
      <w:r w:rsidR="00593E9F" w:rsidRPr="00CE2A11">
        <w:rPr>
          <w:sz w:val="22"/>
          <w:szCs w:val="22"/>
        </w:rPr>
        <w:t xml:space="preserve"> o menos</w:t>
      </w:r>
      <w:r w:rsidRPr="00CE2A11">
        <w:rPr>
          <w:sz w:val="22"/>
          <w:szCs w:val="22"/>
        </w:rPr>
        <w:t xml:space="preserve"> del </w:t>
      </w:r>
      <w:r w:rsidR="00593E9F" w:rsidRPr="00CE2A11">
        <w:rPr>
          <w:sz w:val="22"/>
          <w:szCs w:val="22"/>
        </w:rPr>
        <w:t>valor pico primario</w:t>
      </w:r>
      <w:r w:rsidR="00C839FD" w:rsidRPr="00CE2A11">
        <w:rPr>
          <w:sz w:val="22"/>
          <w:szCs w:val="22"/>
        </w:rPr>
        <w:t>, el cual</w:t>
      </w:r>
      <w:r w:rsidR="005455C9" w:rsidRPr="00CE2A11">
        <w:rPr>
          <w:sz w:val="22"/>
          <w:szCs w:val="22"/>
        </w:rPr>
        <w:t xml:space="preserve"> </w:t>
      </w:r>
      <w:r w:rsidRPr="00CE2A11">
        <w:rPr>
          <w:sz w:val="22"/>
          <w:szCs w:val="22"/>
        </w:rPr>
        <w:t xml:space="preserve">no estará </w:t>
      </w:r>
      <w:r w:rsidR="00593E9F" w:rsidRPr="00CE2A11">
        <w:rPr>
          <w:sz w:val="22"/>
          <w:szCs w:val="22"/>
        </w:rPr>
        <w:t>en el escaneo de área de zoom</w:t>
      </w:r>
      <w:r w:rsidR="001F553E" w:rsidRPr="00CE2A11">
        <w:rPr>
          <w:sz w:val="22"/>
          <w:szCs w:val="22"/>
        </w:rPr>
        <w:t xml:space="preserve"> </w:t>
      </w:r>
      <w:r w:rsidRPr="00CE2A11">
        <w:rPr>
          <w:sz w:val="22"/>
          <w:szCs w:val="22"/>
        </w:rPr>
        <w:t>de otros picos; se debe</w:t>
      </w:r>
      <w:r w:rsidR="00B65F2D" w:rsidRPr="00CE2A11">
        <w:rPr>
          <w:sz w:val="22"/>
          <w:szCs w:val="22"/>
        </w:rPr>
        <w:t>rán</w:t>
      </w:r>
      <w:r w:rsidRPr="00CE2A11">
        <w:rPr>
          <w:sz w:val="22"/>
          <w:szCs w:val="22"/>
        </w:rPr>
        <w:t xml:space="preserve"> medir picos </w:t>
      </w:r>
      <w:r w:rsidR="00ED6951" w:rsidRPr="00CE2A11">
        <w:rPr>
          <w:sz w:val="22"/>
          <w:szCs w:val="22"/>
        </w:rPr>
        <w:t>adicionales únicamente</w:t>
      </w:r>
      <w:r w:rsidRPr="00CE2A11">
        <w:rPr>
          <w:sz w:val="22"/>
          <w:szCs w:val="22"/>
        </w:rPr>
        <w:t xml:space="preserve"> cuando el pico primario este </w:t>
      </w:r>
      <w:r w:rsidR="00593E9F" w:rsidRPr="00CE2A11">
        <w:rPr>
          <w:sz w:val="22"/>
          <w:szCs w:val="22"/>
        </w:rPr>
        <w:t>a</w:t>
      </w:r>
      <w:r w:rsidRPr="00CE2A11">
        <w:rPr>
          <w:sz w:val="22"/>
          <w:szCs w:val="22"/>
        </w:rPr>
        <w:t xml:space="preserve"> 2 dB </w:t>
      </w:r>
      <w:r w:rsidR="00593E9F" w:rsidRPr="00CE2A11">
        <w:rPr>
          <w:sz w:val="22"/>
          <w:szCs w:val="22"/>
        </w:rPr>
        <w:t xml:space="preserve">o menos </w:t>
      </w:r>
      <w:r w:rsidRPr="00CE2A11">
        <w:rPr>
          <w:sz w:val="22"/>
          <w:szCs w:val="22"/>
        </w:rPr>
        <w:t xml:space="preserve">de los límites establecidos en la </w:t>
      </w:r>
      <w:r w:rsidR="00593E9F" w:rsidRPr="00CE2A11">
        <w:rPr>
          <w:b/>
          <w:sz w:val="22"/>
          <w:szCs w:val="22"/>
        </w:rPr>
        <w:t>T</w:t>
      </w:r>
      <w:r w:rsidRPr="00CE2A11">
        <w:rPr>
          <w:b/>
          <w:sz w:val="22"/>
          <w:szCs w:val="22"/>
        </w:rPr>
        <w:t>abla 1</w:t>
      </w:r>
      <w:r w:rsidRPr="00CE2A11">
        <w:rPr>
          <w:sz w:val="22"/>
          <w:szCs w:val="22"/>
        </w:rPr>
        <w:t xml:space="preserve"> de la </w:t>
      </w:r>
      <w:r w:rsidR="003F65DE" w:rsidRPr="00CE2A11">
        <w:rPr>
          <w:sz w:val="22"/>
          <w:szCs w:val="22"/>
        </w:rPr>
        <w:t>DISPOSICIÓN TÉCNICA IFT-007-2016: MEDIDAS DE OPERACIÓN PARA EL CUMPLIMIENTO DE LOS LÍMITES DE EXPOSICIÓN MÁXIMA PARA SERES HUMANOS A RADIACIONES ELECTROMAGNÉTICAS DE RADIOFRECUENCIA NO IONIZANTES EN EL INTERVALO DE 100 kHz A 300 GHz EN EL ENTORNO DE EMISORES DE RADIOCOMUNICACIONES</w:t>
      </w:r>
      <w:r w:rsidRPr="00CE2A11">
        <w:rPr>
          <w:sz w:val="22"/>
          <w:szCs w:val="22"/>
        </w:rPr>
        <w:t>.</w:t>
      </w:r>
    </w:p>
    <w:p w:rsidR="00C87DAD" w:rsidRPr="00CE2A11" w:rsidRDefault="00B65F2D" w:rsidP="001635B2">
      <w:pPr>
        <w:pStyle w:val="Prrafodelista"/>
        <w:numPr>
          <w:ilvl w:val="0"/>
          <w:numId w:val="23"/>
        </w:numPr>
        <w:tabs>
          <w:tab w:val="left" w:pos="4918"/>
        </w:tabs>
        <w:spacing w:after="160" w:line="360" w:lineRule="auto"/>
        <w:ind w:hanging="436"/>
        <w:jc w:val="both"/>
        <w:rPr>
          <w:sz w:val="22"/>
          <w:szCs w:val="22"/>
        </w:rPr>
      </w:pPr>
      <w:r w:rsidRPr="00CE2A11">
        <w:rPr>
          <w:sz w:val="22"/>
          <w:szCs w:val="22"/>
        </w:rPr>
        <w:t xml:space="preserve">Se mide </w:t>
      </w:r>
      <w:r w:rsidR="00C87DAD" w:rsidRPr="00CE2A11">
        <w:rPr>
          <w:sz w:val="22"/>
          <w:szCs w:val="22"/>
        </w:rPr>
        <w:t xml:space="preserve">la distribución de SAR en tres dimensiones en la ubicación del </w:t>
      </w:r>
      <w:r w:rsidR="0093612C" w:rsidRPr="00CE2A11">
        <w:rPr>
          <w:sz w:val="22"/>
          <w:szCs w:val="22"/>
        </w:rPr>
        <w:t xml:space="preserve">Valor pico primario </w:t>
      </w:r>
      <w:r w:rsidR="006D50A1" w:rsidRPr="00CE2A11">
        <w:rPr>
          <w:sz w:val="22"/>
          <w:szCs w:val="22"/>
        </w:rPr>
        <w:t xml:space="preserve">local </w:t>
      </w:r>
      <w:r w:rsidR="0093612C" w:rsidRPr="00CE2A11">
        <w:rPr>
          <w:sz w:val="22"/>
          <w:szCs w:val="22"/>
        </w:rPr>
        <w:t>del SAR</w:t>
      </w:r>
      <w:r w:rsidR="00C87DAD" w:rsidRPr="00CE2A11">
        <w:rPr>
          <w:sz w:val="22"/>
          <w:szCs w:val="22"/>
        </w:rPr>
        <w:t xml:space="preserve"> identificado en el </w:t>
      </w:r>
      <w:r w:rsidR="0093612C" w:rsidRPr="00CE2A11">
        <w:rPr>
          <w:b/>
          <w:sz w:val="22"/>
          <w:szCs w:val="22"/>
        </w:rPr>
        <w:t>P</w:t>
      </w:r>
      <w:r w:rsidR="00C87DAD" w:rsidRPr="00CE2A11">
        <w:rPr>
          <w:b/>
          <w:sz w:val="22"/>
          <w:szCs w:val="22"/>
        </w:rPr>
        <w:t xml:space="preserve">aso </w:t>
      </w:r>
      <w:r w:rsidR="009E563A" w:rsidRPr="00CE2A11">
        <w:rPr>
          <w:b/>
          <w:sz w:val="22"/>
          <w:szCs w:val="22"/>
        </w:rPr>
        <w:t>del inciso d</w:t>
      </w:r>
      <w:r w:rsidR="00C87DAD" w:rsidRPr="00CE2A11">
        <w:rPr>
          <w:b/>
          <w:sz w:val="22"/>
          <w:szCs w:val="22"/>
        </w:rPr>
        <w:t>)</w:t>
      </w:r>
      <w:r w:rsidR="00C87DAD" w:rsidRPr="00CE2A11">
        <w:rPr>
          <w:sz w:val="22"/>
          <w:szCs w:val="22"/>
        </w:rPr>
        <w:t xml:space="preserve"> (procedimiento de escaneo de </w:t>
      </w:r>
      <w:r w:rsidR="00302802">
        <w:rPr>
          <w:sz w:val="22"/>
          <w:szCs w:val="22"/>
        </w:rPr>
        <w:t>volumétrico</w:t>
      </w:r>
      <w:r w:rsidR="00302802" w:rsidRPr="00770890">
        <w:rPr>
          <w:sz w:val="22"/>
          <w:szCs w:val="22"/>
        </w:rPr>
        <w:t xml:space="preserve"> </w:t>
      </w:r>
      <w:r w:rsidR="0093612C" w:rsidRPr="00CE2A11">
        <w:rPr>
          <w:sz w:val="22"/>
          <w:szCs w:val="22"/>
        </w:rPr>
        <w:t xml:space="preserve"> de</w:t>
      </w:r>
      <w:r w:rsidR="006D50A1" w:rsidRPr="00CE2A11">
        <w:rPr>
          <w:sz w:val="22"/>
          <w:szCs w:val="22"/>
        </w:rPr>
        <w:t xml:space="preserve"> </w:t>
      </w:r>
      <w:r w:rsidR="00C839FD" w:rsidRPr="00CE2A11">
        <w:rPr>
          <w:sz w:val="22"/>
          <w:szCs w:val="22"/>
        </w:rPr>
        <w:t>zoom</w:t>
      </w:r>
      <w:r w:rsidR="00C87DAD" w:rsidRPr="00CE2A11">
        <w:rPr>
          <w:sz w:val="22"/>
          <w:szCs w:val="22"/>
        </w:rPr>
        <w:t xml:space="preserve">). </w:t>
      </w:r>
      <w:r w:rsidR="0093612C" w:rsidRPr="00CE2A11">
        <w:rPr>
          <w:sz w:val="22"/>
          <w:szCs w:val="22"/>
        </w:rPr>
        <w:t>La división</w:t>
      </w:r>
      <w:r w:rsidR="00C87DAD" w:rsidRPr="00CE2A11">
        <w:rPr>
          <w:sz w:val="22"/>
          <w:szCs w:val="22"/>
        </w:rPr>
        <w:t xml:space="preserve"> de la rejilla horizontal debe ser de (24/f</w:t>
      </w:r>
      <w:r w:rsidR="0093612C" w:rsidRPr="00CE2A11">
        <w:rPr>
          <w:sz w:val="22"/>
          <w:szCs w:val="22"/>
        </w:rPr>
        <w:t> </w:t>
      </w:r>
      <w:r w:rsidR="00C87DAD" w:rsidRPr="00CE2A11">
        <w:rPr>
          <w:sz w:val="22"/>
          <w:szCs w:val="22"/>
        </w:rPr>
        <w:t>GHz) mm o menos pero no más de 8</w:t>
      </w:r>
      <w:r w:rsidR="005674F1" w:rsidRPr="00CE2A11">
        <w:rPr>
          <w:sz w:val="22"/>
          <w:szCs w:val="22"/>
        </w:rPr>
        <w:t xml:space="preserve"> mm. El tamaño mínimo</w:t>
      </w:r>
      <w:r w:rsidR="0093612C" w:rsidRPr="00CE2A11">
        <w:rPr>
          <w:sz w:val="22"/>
          <w:szCs w:val="22"/>
        </w:rPr>
        <w:t xml:space="preserve"> del escaneo </w:t>
      </w:r>
      <w:r w:rsidR="00302802">
        <w:rPr>
          <w:sz w:val="22"/>
          <w:szCs w:val="22"/>
        </w:rPr>
        <w:t>volumétrico</w:t>
      </w:r>
      <w:r w:rsidR="0093612C" w:rsidRPr="00CE2A11">
        <w:rPr>
          <w:sz w:val="22"/>
          <w:szCs w:val="22"/>
        </w:rPr>
        <w:t xml:space="preserve"> de zoom</w:t>
      </w:r>
      <w:r w:rsidR="005674F1" w:rsidRPr="00CE2A11">
        <w:rPr>
          <w:sz w:val="22"/>
          <w:szCs w:val="22"/>
        </w:rPr>
        <w:t xml:space="preserve"> </w:t>
      </w:r>
      <w:r w:rsidR="00C87DAD" w:rsidRPr="00CE2A11">
        <w:rPr>
          <w:sz w:val="22"/>
          <w:szCs w:val="22"/>
        </w:rPr>
        <w:t>es de 30 mm por 30mm por 30 mm para frecuencias por debajo de 3 GHz. Para frecuencias más altas</w:t>
      </w:r>
      <w:r w:rsidR="0093612C" w:rsidRPr="00CE2A11">
        <w:rPr>
          <w:sz w:val="22"/>
          <w:szCs w:val="22"/>
        </w:rPr>
        <w:t>,</w:t>
      </w:r>
      <w:r w:rsidR="00C87DAD" w:rsidRPr="00CE2A11">
        <w:rPr>
          <w:sz w:val="22"/>
          <w:szCs w:val="22"/>
        </w:rPr>
        <w:t xml:space="preserve"> el tamaño del </w:t>
      </w:r>
      <w:r w:rsidR="0093612C" w:rsidRPr="00CE2A11">
        <w:rPr>
          <w:sz w:val="22"/>
          <w:szCs w:val="22"/>
        </w:rPr>
        <w:t xml:space="preserve">escaneo </w:t>
      </w:r>
      <w:r w:rsidR="00302802">
        <w:rPr>
          <w:sz w:val="22"/>
          <w:szCs w:val="22"/>
        </w:rPr>
        <w:t>volumétrico</w:t>
      </w:r>
      <w:r w:rsidR="0093612C" w:rsidRPr="00CE2A11">
        <w:rPr>
          <w:sz w:val="22"/>
          <w:szCs w:val="22"/>
        </w:rPr>
        <w:t xml:space="preserve"> de zoom</w:t>
      </w:r>
      <w:r w:rsidR="005674F1" w:rsidRPr="00CE2A11">
        <w:rPr>
          <w:sz w:val="22"/>
          <w:szCs w:val="22"/>
        </w:rPr>
        <w:t xml:space="preserve"> se puede reducir </w:t>
      </w:r>
      <w:r w:rsidR="00C87DAD" w:rsidRPr="00CE2A11">
        <w:rPr>
          <w:sz w:val="22"/>
          <w:szCs w:val="22"/>
        </w:rPr>
        <w:t xml:space="preserve">a 22 mm por 22 mm por 22 mm. </w:t>
      </w:r>
      <w:r w:rsidR="001B1A37" w:rsidRPr="00CE2A11">
        <w:rPr>
          <w:sz w:val="22"/>
          <w:szCs w:val="22"/>
        </w:rPr>
        <w:t xml:space="preserve">Las divisiones </w:t>
      </w:r>
      <w:r w:rsidR="005674F1" w:rsidRPr="00CE2A11">
        <w:rPr>
          <w:sz w:val="22"/>
          <w:szCs w:val="22"/>
        </w:rPr>
        <w:t xml:space="preserve">en la rejilla vertical </w:t>
      </w:r>
      <w:r w:rsidR="00C87DAD" w:rsidRPr="00CE2A11">
        <w:rPr>
          <w:sz w:val="22"/>
          <w:szCs w:val="22"/>
        </w:rPr>
        <w:t>debe</w:t>
      </w:r>
      <w:r w:rsidR="001B1A37" w:rsidRPr="00CE2A11">
        <w:rPr>
          <w:sz w:val="22"/>
          <w:szCs w:val="22"/>
        </w:rPr>
        <w:t>n</w:t>
      </w:r>
      <w:r w:rsidR="00C87DAD" w:rsidRPr="00CE2A11">
        <w:rPr>
          <w:sz w:val="22"/>
          <w:szCs w:val="22"/>
        </w:rPr>
        <w:t xml:space="preserve"> ser </w:t>
      </w:r>
      <w:r w:rsidR="001B1A37" w:rsidRPr="00CE2A11">
        <w:rPr>
          <w:sz w:val="22"/>
          <w:szCs w:val="22"/>
        </w:rPr>
        <w:t xml:space="preserve">de </w:t>
      </w:r>
      <w:r w:rsidR="00C87DAD" w:rsidRPr="00CE2A11">
        <w:rPr>
          <w:sz w:val="22"/>
          <w:szCs w:val="22"/>
        </w:rPr>
        <w:t>(8-f</w:t>
      </w:r>
      <w:r w:rsidR="001B1A37" w:rsidRPr="00CE2A11">
        <w:rPr>
          <w:sz w:val="22"/>
          <w:szCs w:val="22"/>
        </w:rPr>
        <w:t> </w:t>
      </w:r>
      <w:r w:rsidR="00C87DAD" w:rsidRPr="00CE2A11">
        <w:rPr>
          <w:sz w:val="22"/>
          <w:szCs w:val="22"/>
        </w:rPr>
        <w:t>GHz) mm o menos pero no más de 5</w:t>
      </w:r>
      <w:r w:rsidR="005674F1" w:rsidRPr="00CE2A11">
        <w:rPr>
          <w:sz w:val="22"/>
          <w:szCs w:val="22"/>
        </w:rPr>
        <w:t xml:space="preserve"> mm, si se usa un espaciamiento</w:t>
      </w:r>
      <w:r w:rsidR="00C87DAD" w:rsidRPr="00CE2A11">
        <w:rPr>
          <w:sz w:val="22"/>
          <w:szCs w:val="22"/>
        </w:rPr>
        <w:t xml:space="preserve"> uniforme </w:t>
      </w:r>
      <w:r w:rsidR="001B1A37" w:rsidRPr="00CE2A11">
        <w:rPr>
          <w:sz w:val="22"/>
          <w:szCs w:val="22"/>
        </w:rPr>
        <w:t xml:space="preserve">(ver </w:t>
      </w:r>
      <w:r w:rsidR="00C87DAD" w:rsidRPr="00CE2A11">
        <w:rPr>
          <w:sz w:val="22"/>
          <w:szCs w:val="22"/>
        </w:rPr>
        <w:t xml:space="preserve">el </w:t>
      </w:r>
      <w:r w:rsidR="001B1A37" w:rsidRPr="00CE2A11">
        <w:rPr>
          <w:b/>
          <w:sz w:val="22"/>
          <w:szCs w:val="22"/>
        </w:rPr>
        <w:t>A</w:t>
      </w:r>
      <w:r w:rsidR="00C87DAD" w:rsidRPr="00CE2A11">
        <w:rPr>
          <w:b/>
          <w:sz w:val="22"/>
          <w:szCs w:val="22"/>
        </w:rPr>
        <w:t xml:space="preserve">nexo </w:t>
      </w:r>
      <w:r w:rsidR="001E2EE9" w:rsidRPr="00CE2A11">
        <w:rPr>
          <w:b/>
          <w:sz w:val="22"/>
          <w:szCs w:val="22"/>
        </w:rPr>
        <w:t>C</w:t>
      </w:r>
      <w:r w:rsidR="001B1A37" w:rsidRPr="00CE2A11">
        <w:rPr>
          <w:b/>
          <w:sz w:val="22"/>
          <w:szCs w:val="22"/>
        </w:rPr>
        <w:t xml:space="preserve">, </w:t>
      </w:r>
      <w:r w:rsidR="001B1A37" w:rsidRPr="00CE2A11">
        <w:rPr>
          <w:sz w:val="22"/>
          <w:szCs w:val="22"/>
        </w:rPr>
        <w:t>numeral</w:t>
      </w:r>
      <w:r w:rsidR="001E2EE9" w:rsidRPr="00CE2A11">
        <w:rPr>
          <w:b/>
          <w:sz w:val="22"/>
          <w:szCs w:val="22"/>
        </w:rPr>
        <w:t xml:space="preserve"> C</w:t>
      </w:r>
      <w:r w:rsidR="001B1A37" w:rsidRPr="00CE2A11">
        <w:rPr>
          <w:b/>
          <w:sz w:val="22"/>
          <w:szCs w:val="22"/>
        </w:rPr>
        <w:t xml:space="preserve"> </w:t>
      </w:r>
      <w:r w:rsidR="001E2EE9" w:rsidRPr="00CE2A11">
        <w:rPr>
          <w:b/>
          <w:sz w:val="22"/>
          <w:szCs w:val="22"/>
        </w:rPr>
        <w:t>3.3</w:t>
      </w:r>
      <w:r w:rsidR="001E2EE9" w:rsidRPr="00CE2A11">
        <w:rPr>
          <w:sz w:val="22"/>
          <w:szCs w:val="22"/>
        </w:rPr>
        <w:t>. de</w:t>
      </w:r>
      <w:r w:rsidR="00470EFA" w:rsidRPr="00CE2A11">
        <w:rPr>
          <w:sz w:val="22"/>
          <w:szCs w:val="22"/>
        </w:rPr>
        <w:t>l estándar</w:t>
      </w:r>
      <w:r w:rsidR="001E2EE9" w:rsidRPr="00CE2A11">
        <w:rPr>
          <w:b/>
          <w:sz w:val="22"/>
          <w:szCs w:val="22"/>
        </w:rPr>
        <w:t xml:space="preserve"> IEC 62209</w:t>
      </w:r>
      <w:r w:rsidR="001B1A37" w:rsidRPr="00CE2A11">
        <w:rPr>
          <w:b/>
          <w:sz w:val="22"/>
          <w:szCs w:val="22"/>
        </w:rPr>
        <w:t>-</w:t>
      </w:r>
      <w:r w:rsidR="001E2EE9" w:rsidRPr="00CE2A11">
        <w:rPr>
          <w:b/>
          <w:sz w:val="22"/>
          <w:szCs w:val="22"/>
        </w:rPr>
        <w:t>1:2016</w:t>
      </w:r>
      <w:r w:rsidR="006D50A1" w:rsidRPr="00CE2A11">
        <w:rPr>
          <w:b/>
          <w:sz w:val="22"/>
          <w:szCs w:val="22"/>
        </w:rPr>
        <w:t>)</w:t>
      </w:r>
      <w:r w:rsidR="00C87DAD" w:rsidRPr="00CE2A11">
        <w:rPr>
          <w:sz w:val="22"/>
          <w:szCs w:val="22"/>
        </w:rPr>
        <w:t xml:space="preserve">. </w:t>
      </w:r>
    </w:p>
    <w:p w:rsidR="00C87DAD" w:rsidRPr="00CE2A11" w:rsidRDefault="00C87DAD" w:rsidP="00530B3F">
      <w:pPr>
        <w:pStyle w:val="Prrafodelista"/>
        <w:tabs>
          <w:tab w:val="left" w:pos="4918"/>
        </w:tabs>
        <w:spacing w:line="360" w:lineRule="auto"/>
        <w:ind w:hanging="11"/>
        <w:jc w:val="both"/>
        <w:rPr>
          <w:sz w:val="22"/>
          <w:szCs w:val="22"/>
        </w:rPr>
      </w:pPr>
      <w:r w:rsidRPr="00CE2A11">
        <w:rPr>
          <w:sz w:val="22"/>
          <w:szCs w:val="22"/>
        </w:rPr>
        <w:t>Si se emplea</w:t>
      </w:r>
      <w:r w:rsidR="00530B3F" w:rsidRPr="00CE2A11">
        <w:rPr>
          <w:sz w:val="22"/>
          <w:szCs w:val="22"/>
        </w:rPr>
        <w:t xml:space="preserve">n divisiones con </w:t>
      </w:r>
      <w:r w:rsidRPr="00CE2A11">
        <w:rPr>
          <w:sz w:val="22"/>
          <w:szCs w:val="22"/>
        </w:rPr>
        <w:t>espaciamiento vari</w:t>
      </w:r>
      <w:r w:rsidR="00C839FD" w:rsidRPr="00CE2A11">
        <w:rPr>
          <w:sz w:val="22"/>
          <w:szCs w:val="22"/>
        </w:rPr>
        <w:t xml:space="preserve">able en la dirección vertical, </w:t>
      </w:r>
      <w:r w:rsidRPr="00CE2A11">
        <w:rPr>
          <w:sz w:val="22"/>
          <w:szCs w:val="22"/>
        </w:rPr>
        <w:t>el máximo espaciamiento entre los dos puntos de medición más</w:t>
      </w:r>
      <w:r w:rsidR="005674F1" w:rsidRPr="00CE2A11">
        <w:rPr>
          <w:sz w:val="22"/>
          <w:szCs w:val="22"/>
        </w:rPr>
        <w:t xml:space="preserve"> cercanos de la carcasa del MSH</w:t>
      </w:r>
      <w:r w:rsidRPr="00CE2A11">
        <w:rPr>
          <w:sz w:val="22"/>
          <w:szCs w:val="22"/>
        </w:rPr>
        <w:t xml:space="preserve"> debe ser (12/f GHz) mm o menos pero no más de 4 mm y el espaciamient</w:t>
      </w:r>
      <w:r w:rsidR="005674F1" w:rsidRPr="00CE2A11">
        <w:rPr>
          <w:sz w:val="22"/>
          <w:szCs w:val="22"/>
        </w:rPr>
        <w:t xml:space="preserve">o entre los puntos más lejanos </w:t>
      </w:r>
      <w:r w:rsidRPr="00CE2A11">
        <w:rPr>
          <w:sz w:val="22"/>
          <w:szCs w:val="22"/>
        </w:rPr>
        <w:t xml:space="preserve">debe incrementarse </w:t>
      </w:r>
      <w:r w:rsidR="00C839FD" w:rsidRPr="00CE2A11">
        <w:rPr>
          <w:sz w:val="22"/>
          <w:szCs w:val="22"/>
        </w:rPr>
        <w:t>en</w:t>
      </w:r>
      <w:r w:rsidRPr="00CE2A11">
        <w:rPr>
          <w:sz w:val="22"/>
          <w:szCs w:val="22"/>
        </w:rPr>
        <w:t xml:space="preserve"> un factor que no exceda la re</w:t>
      </w:r>
      <w:r w:rsidR="005674F1" w:rsidRPr="00CE2A11">
        <w:rPr>
          <w:sz w:val="22"/>
          <w:szCs w:val="22"/>
        </w:rPr>
        <w:t>lación 1.5., en su caso, cuando</w:t>
      </w:r>
      <w:r w:rsidRPr="00CE2A11">
        <w:rPr>
          <w:sz w:val="22"/>
          <w:szCs w:val="22"/>
        </w:rPr>
        <w:t xml:space="preserve"> se usen espaciamientos variables se deben probar </w:t>
      </w:r>
      <w:r w:rsidR="009E563A" w:rsidRPr="00CE2A11">
        <w:rPr>
          <w:sz w:val="22"/>
          <w:szCs w:val="22"/>
        </w:rPr>
        <w:t>procedimientos</w:t>
      </w:r>
      <w:r w:rsidRPr="00CE2A11">
        <w:rPr>
          <w:sz w:val="22"/>
          <w:szCs w:val="22"/>
        </w:rPr>
        <w:t xml:space="preserve"> de extrapolación con el mismo espaciamiento que el usado en las mediciones.</w:t>
      </w:r>
    </w:p>
    <w:p w:rsidR="00C87DAD" w:rsidRPr="00CE2A11" w:rsidRDefault="00C87DAD" w:rsidP="001635B2">
      <w:pPr>
        <w:pStyle w:val="Prrafodelista"/>
        <w:numPr>
          <w:ilvl w:val="0"/>
          <w:numId w:val="23"/>
        </w:numPr>
        <w:tabs>
          <w:tab w:val="left" w:pos="4918"/>
        </w:tabs>
        <w:spacing w:line="360" w:lineRule="auto"/>
        <w:ind w:hanging="436"/>
        <w:jc w:val="both"/>
        <w:rPr>
          <w:rFonts w:eastAsiaTheme="minorEastAsia"/>
          <w:sz w:val="22"/>
          <w:szCs w:val="22"/>
        </w:rPr>
      </w:pPr>
      <w:r w:rsidRPr="00CE2A11">
        <w:rPr>
          <w:sz w:val="22"/>
          <w:szCs w:val="22"/>
        </w:rPr>
        <w:t xml:space="preserve">La máxima distancia entre el centro geométrico de la sonda detectora y la superficie interior de las paredes del MSH debe ser </w:t>
      </w:r>
      <w:r w:rsidR="00530B3F" w:rsidRPr="00CE2A11">
        <w:rPr>
          <w:sz w:val="22"/>
          <w:szCs w:val="22"/>
        </w:rPr>
        <w:t xml:space="preserve">de </w:t>
      </w:r>
      <w:r w:rsidRPr="00CE2A11">
        <w:rPr>
          <w:sz w:val="22"/>
          <w:szCs w:val="22"/>
        </w:rPr>
        <w:t xml:space="preserve">5 mm para frecuencias por debajo de 3 GHz y </w:t>
      </w:r>
      <m:oMath>
        <m:r>
          <w:rPr>
            <w:rFonts w:ascii="Cambria Math" w:hAnsi="Cambria Math"/>
            <w:sz w:val="22"/>
            <w:szCs w:val="22"/>
          </w:rPr>
          <m:t>δ</m:t>
        </m:r>
        <m:func>
          <m:funcPr>
            <m:ctrlPr>
              <w:rPr>
                <w:rFonts w:ascii="Cambria Math" w:hAnsi="Cambria Math"/>
                <w:sz w:val="22"/>
                <w:szCs w:val="22"/>
              </w:rPr>
            </m:ctrlPr>
          </m:funcPr>
          <m:fName>
            <m:r>
              <m:rPr>
                <m:sty m:val="p"/>
              </m:rPr>
              <w:rPr>
                <w:rFonts w:ascii="Cambria Math" w:hAnsi="Cambria Math"/>
                <w:sz w:val="22"/>
                <w:szCs w:val="22"/>
              </w:rPr>
              <m:t>ln</m:t>
            </m:r>
            <m:ctrlPr>
              <w:rPr>
                <w:rFonts w:ascii="Cambria Math" w:hAnsi="Cambria Math"/>
                <w:i/>
                <w:sz w:val="22"/>
                <w:szCs w:val="22"/>
              </w:rPr>
            </m:ctrlPr>
          </m:fName>
          <m:e>
            <m:d>
              <m:dPr>
                <m:ctrlPr>
                  <w:rPr>
                    <w:rFonts w:ascii="Cambria Math" w:hAnsi="Cambria Math"/>
                    <w:i/>
                    <w:sz w:val="22"/>
                    <w:szCs w:val="22"/>
                  </w:rPr>
                </m:ctrlPr>
              </m:dPr>
              <m:e>
                <m:r>
                  <w:rPr>
                    <w:rFonts w:ascii="Cambria Math" w:hAnsi="Cambria Math"/>
                    <w:sz w:val="22"/>
                    <w:szCs w:val="22"/>
                  </w:rPr>
                  <m:t>2</m:t>
                </m:r>
              </m:e>
            </m:d>
          </m:e>
        </m:func>
        <m:r>
          <w:rPr>
            <w:rFonts w:ascii="Cambria Math" w:hAnsi="Cambria Math"/>
            <w:sz w:val="22"/>
            <w:szCs w:val="22"/>
          </w:rPr>
          <m:t>/2</m:t>
        </m:r>
      </m:oMath>
      <w:r w:rsidR="00530B3F" w:rsidRPr="00CE2A11">
        <w:rPr>
          <w:rFonts w:eastAsiaTheme="minorEastAsia"/>
          <w:sz w:val="22"/>
          <w:szCs w:val="22"/>
        </w:rPr>
        <w:t xml:space="preserve"> </w:t>
      </w:r>
      <w:r w:rsidRPr="00CE2A11">
        <w:rPr>
          <w:rFonts w:eastAsiaTheme="minorEastAsia"/>
          <w:sz w:val="22"/>
          <w:szCs w:val="22"/>
        </w:rPr>
        <w:t xml:space="preserve">mm para frecuencias de 3 GHz o mayores, donde </w:t>
      </w:r>
      <m:oMath>
        <m:r>
          <w:rPr>
            <w:rFonts w:ascii="Cambria Math" w:hAnsi="Cambria Math"/>
            <w:sz w:val="22"/>
            <w:szCs w:val="22"/>
          </w:rPr>
          <m:t>δ</m:t>
        </m:r>
      </m:oMath>
      <w:r w:rsidRPr="00CE2A11">
        <w:rPr>
          <w:rFonts w:eastAsiaTheme="minorEastAsia"/>
          <w:sz w:val="22"/>
          <w:szCs w:val="22"/>
        </w:rPr>
        <w:t xml:space="preserve"> es la profundidad de penetración de una onda plana </w:t>
      </w:r>
      <w:r w:rsidR="00530B3F" w:rsidRPr="00CE2A11">
        <w:rPr>
          <w:rFonts w:eastAsiaTheme="minorEastAsia"/>
          <w:sz w:val="22"/>
          <w:szCs w:val="22"/>
        </w:rPr>
        <w:t xml:space="preserve">en la piel </w:t>
      </w:r>
      <w:r w:rsidRPr="00CE2A11">
        <w:rPr>
          <w:rFonts w:eastAsiaTheme="minorEastAsia"/>
          <w:sz w:val="22"/>
          <w:szCs w:val="22"/>
        </w:rPr>
        <w:t xml:space="preserve">y </w:t>
      </w:r>
      <m:oMath>
        <m:func>
          <m:funcPr>
            <m:ctrlPr>
              <w:rPr>
                <w:rFonts w:ascii="Cambria Math" w:hAnsi="Cambria Math"/>
                <w:sz w:val="22"/>
                <w:szCs w:val="22"/>
              </w:rPr>
            </m:ctrlPr>
          </m:funcPr>
          <m:fName>
            <m:r>
              <m:rPr>
                <m:sty m:val="p"/>
              </m:rPr>
              <w:rPr>
                <w:rFonts w:ascii="Cambria Math" w:hAnsi="Cambria Math"/>
                <w:sz w:val="22"/>
                <w:szCs w:val="22"/>
              </w:rPr>
              <m:t>ln</m:t>
            </m:r>
            <m:ctrlPr>
              <w:rPr>
                <w:rFonts w:ascii="Cambria Math" w:hAnsi="Cambria Math"/>
                <w:i/>
                <w:sz w:val="22"/>
                <w:szCs w:val="22"/>
              </w:rPr>
            </m:ctrlPr>
          </m:fName>
          <m:e>
            <m:d>
              <m:dPr>
                <m:ctrlPr>
                  <w:rPr>
                    <w:rFonts w:ascii="Cambria Math" w:hAnsi="Cambria Math"/>
                    <w:i/>
                    <w:sz w:val="22"/>
                    <w:szCs w:val="22"/>
                  </w:rPr>
                </m:ctrlPr>
              </m:dPr>
              <m:e>
                <m:r>
                  <w:rPr>
                    <w:rFonts w:ascii="Cambria Math" w:hAnsi="Cambria Math"/>
                    <w:sz w:val="22"/>
                    <w:szCs w:val="22"/>
                  </w:rPr>
                  <m:t>x</m:t>
                </m:r>
              </m:e>
            </m:d>
          </m:e>
        </m:func>
      </m:oMath>
      <w:r w:rsidRPr="00CE2A11">
        <w:rPr>
          <w:rFonts w:eastAsiaTheme="minorEastAsia"/>
          <w:sz w:val="22"/>
          <w:szCs w:val="22"/>
        </w:rPr>
        <w:t xml:space="preserve"> es el logaritmo natural.</w:t>
      </w:r>
    </w:p>
    <w:p w:rsidR="00C87DAD" w:rsidRPr="00CE2A11" w:rsidRDefault="00C87DAD" w:rsidP="001635B2">
      <w:pPr>
        <w:pStyle w:val="Prrafodelista"/>
        <w:numPr>
          <w:ilvl w:val="0"/>
          <w:numId w:val="23"/>
        </w:numPr>
        <w:tabs>
          <w:tab w:val="left" w:pos="4918"/>
        </w:tabs>
        <w:spacing w:line="360" w:lineRule="auto"/>
        <w:ind w:hanging="436"/>
        <w:jc w:val="both"/>
        <w:rPr>
          <w:rFonts w:eastAsiaTheme="minorEastAsia"/>
          <w:sz w:val="22"/>
          <w:szCs w:val="22"/>
        </w:rPr>
      </w:pPr>
      <w:r w:rsidRPr="00CE2A11">
        <w:rPr>
          <w:rFonts w:eastAsiaTheme="minorEastAsia"/>
          <w:sz w:val="22"/>
          <w:szCs w:val="22"/>
        </w:rPr>
        <w:t>En las ubicaciones de lo</w:t>
      </w:r>
      <w:r w:rsidR="005674F1" w:rsidRPr="00CE2A11">
        <w:rPr>
          <w:rFonts w:eastAsiaTheme="minorEastAsia"/>
          <w:sz w:val="22"/>
          <w:szCs w:val="22"/>
        </w:rPr>
        <w:t xml:space="preserve">s </w:t>
      </w:r>
      <w:r w:rsidR="005F068D" w:rsidRPr="00CE2A11">
        <w:rPr>
          <w:rFonts w:eastAsiaTheme="minorEastAsia"/>
          <w:sz w:val="22"/>
          <w:szCs w:val="22"/>
        </w:rPr>
        <w:t xml:space="preserve">Valores pico primarios </w:t>
      </w:r>
      <w:r w:rsidR="006D50A1" w:rsidRPr="00CE2A11">
        <w:rPr>
          <w:rFonts w:eastAsiaTheme="minorEastAsia"/>
          <w:sz w:val="22"/>
          <w:szCs w:val="22"/>
        </w:rPr>
        <w:t xml:space="preserve">locales </w:t>
      </w:r>
      <w:r w:rsidR="005F068D" w:rsidRPr="00CE2A11">
        <w:rPr>
          <w:rFonts w:eastAsiaTheme="minorEastAsia"/>
          <w:sz w:val="22"/>
          <w:szCs w:val="22"/>
        </w:rPr>
        <w:t xml:space="preserve">del SAR </w:t>
      </w:r>
      <w:r w:rsidRPr="00CE2A11">
        <w:rPr>
          <w:rFonts w:eastAsiaTheme="minorEastAsia"/>
          <w:sz w:val="22"/>
          <w:szCs w:val="22"/>
        </w:rPr>
        <w:t xml:space="preserve">encontrados en el </w:t>
      </w:r>
      <w:r w:rsidR="00052F15" w:rsidRPr="00CE2A11">
        <w:rPr>
          <w:rFonts w:eastAsiaTheme="minorEastAsia"/>
          <w:sz w:val="22"/>
          <w:szCs w:val="22"/>
        </w:rPr>
        <w:t>del inciso d</w:t>
      </w:r>
      <w:r w:rsidRPr="00CE2A11">
        <w:rPr>
          <w:rFonts w:eastAsiaTheme="minorEastAsia"/>
          <w:b/>
          <w:sz w:val="22"/>
          <w:szCs w:val="22"/>
        </w:rPr>
        <w:t>)</w:t>
      </w:r>
      <w:r w:rsidRPr="00CE2A11">
        <w:rPr>
          <w:rFonts w:eastAsiaTheme="minorEastAsia"/>
          <w:sz w:val="22"/>
          <w:szCs w:val="22"/>
        </w:rPr>
        <w:t xml:space="preserve"> se de</w:t>
      </w:r>
      <w:r w:rsidR="005674F1" w:rsidRPr="00CE2A11">
        <w:rPr>
          <w:rFonts w:eastAsiaTheme="minorEastAsia"/>
          <w:sz w:val="22"/>
          <w:szCs w:val="22"/>
        </w:rPr>
        <w:t>ben emplear rejillas separadas,</w:t>
      </w:r>
      <w:r w:rsidRPr="00CE2A11">
        <w:rPr>
          <w:rFonts w:eastAsiaTheme="minorEastAsia"/>
          <w:sz w:val="22"/>
          <w:szCs w:val="22"/>
        </w:rPr>
        <w:t xml:space="preserve"> </w:t>
      </w:r>
      <w:r w:rsidR="00052F15" w:rsidRPr="00CE2A11">
        <w:rPr>
          <w:rFonts w:eastAsiaTheme="minorEastAsia"/>
          <w:sz w:val="22"/>
          <w:szCs w:val="22"/>
        </w:rPr>
        <w:t xml:space="preserve">y </w:t>
      </w:r>
      <w:r w:rsidRPr="00CE2A11">
        <w:rPr>
          <w:rFonts w:eastAsiaTheme="minorEastAsia"/>
          <w:sz w:val="22"/>
          <w:szCs w:val="22"/>
        </w:rPr>
        <w:t xml:space="preserve">minimizar las </w:t>
      </w:r>
      <w:r w:rsidR="005C6A9C" w:rsidRPr="00CE2A11">
        <w:rPr>
          <w:rFonts w:eastAsiaTheme="minorEastAsia"/>
          <w:sz w:val="22"/>
          <w:szCs w:val="22"/>
        </w:rPr>
        <w:t>Incertidumbre</w:t>
      </w:r>
      <w:r w:rsidRPr="00CE2A11">
        <w:rPr>
          <w:rFonts w:eastAsiaTheme="minorEastAsia"/>
          <w:sz w:val="22"/>
          <w:szCs w:val="22"/>
        </w:rPr>
        <w:t>s de la sonda d</w:t>
      </w:r>
      <w:r w:rsidR="005674F1" w:rsidRPr="00CE2A11">
        <w:rPr>
          <w:rFonts w:eastAsiaTheme="minorEastAsia"/>
          <w:sz w:val="22"/>
          <w:szCs w:val="22"/>
        </w:rPr>
        <w:t>e prueba debidas a la distorsión</w:t>
      </w:r>
      <w:r w:rsidRPr="00CE2A11">
        <w:rPr>
          <w:rFonts w:eastAsiaTheme="minorEastAsia"/>
          <w:sz w:val="22"/>
          <w:szCs w:val="22"/>
        </w:rPr>
        <w:t xml:space="preserve"> de los campos entre las condiciones del medio y el recinto dieléc</w:t>
      </w:r>
      <w:r w:rsidR="005674F1" w:rsidRPr="00CE2A11">
        <w:rPr>
          <w:rFonts w:eastAsiaTheme="minorEastAsia"/>
          <w:sz w:val="22"/>
          <w:szCs w:val="22"/>
        </w:rPr>
        <w:t>trico</w:t>
      </w:r>
      <w:r w:rsidR="000E4D4D" w:rsidRPr="00CE2A11">
        <w:rPr>
          <w:rFonts w:eastAsiaTheme="minorEastAsia"/>
          <w:sz w:val="22"/>
          <w:szCs w:val="22"/>
        </w:rPr>
        <w:t xml:space="preserve"> de la sonda</w:t>
      </w:r>
      <w:r w:rsidR="006D50A1" w:rsidRPr="00CE2A11">
        <w:rPr>
          <w:rFonts w:eastAsiaTheme="minorEastAsia"/>
          <w:sz w:val="22"/>
          <w:szCs w:val="22"/>
        </w:rPr>
        <w:t>.</w:t>
      </w:r>
      <w:r w:rsidR="00273F23" w:rsidRPr="00CE2A11">
        <w:rPr>
          <w:rFonts w:eastAsiaTheme="minorEastAsia"/>
          <w:sz w:val="22"/>
          <w:szCs w:val="22"/>
        </w:rPr>
        <w:t xml:space="preserve"> </w:t>
      </w:r>
      <w:r w:rsidR="006D50A1" w:rsidRPr="00CE2A11">
        <w:rPr>
          <w:rFonts w:eastAsiaTheme="minorEastAsia"/>
          <w:sz w:val="22"/>
          <w:szCs w:val="22"/>
        </w:rPr>
        <w:t>L</w:t>
      </w:r>
      <w:r w:rsidR="005674F1" w:rsidRPr="00CE2A11">
        <w:rPr>
          <w:rFonts w:eastAsiaTheme="minorEastAsia"/>
          <w:sz w:val="22"/>
          <w:szCs w:val="22"/>
        </w:rPr>
        <w:t xml:space="preserve">o anterior se logra si </w:t>
      </w:r>
      <w:r w:rsidRPr="00CE2A11">
        <w:rPr>
          <w:rFonts w:eastAsiaTheme="minorEastAsia"/>
          <w:sz w:val="22"/>
          <w:szCs w:val="22"/>
        </w:rPr>
        <w:t xml:space="preserve">la </w:t>
      </w:r>
      <w:r w:rsidR="000E4D4D" w:rsidRPr="00CE2A11">
        <w:rPr>
          <w:rFonts w:eastAsiaTheme="minorEastAsia"/>
          <w:sz w:val="22"/>
          <w:szCs w:val="22"/>
        </w:rPr>
        <w:t xml:space="preserve">Distancia de separación </w:t>
      </w:r>
      <w:r w:rsidRPr="00CE2A11">
        <w:rPr>
          <w:rFonts w:eastAsiaTheme="minorEastAsia"/>
          <w:sz w:val="22"/>
          <w:szCs w:val="22"/>
        </w:rPr>
        <w:t xml:space="preserve">entre la superficie del MSH y la punta física </w:t>
      </w:r>
      <w:r w:rsidR="005455C9" w:rsidRPr="00CE2A11">
        <w:rPr>
          <w:rFonts w:eastAsiaTheme="minorEastAsia"/>
          <w:sz w:val="22"/>
          <w:szCs w:val="22"/>
        </w:rPr>
        <w:t xml:space="preserve">de la sonda de prueba es mayor </w:t>
      </w:r>
      <w:r w:rsidRPr="00CE2A11">
        <w:rPr>
          <w:rFonts w:eastAsiaTheme="minorEastAsia"/>
          <w:sz w:val="22"/>
          <w:szCs w:val="22"/>
        </w:rPr>
        <w:t>que el diámetro de la punta de la sonda.</w:t>
      </w:r>
    </w:p>
    <w:p w:rsidR="00C87DAD" w:rsidRPr="00CE2A11" w:rsidRDefault="00C87DAD" w:rsidP="001635B2">
      <w:pPr>
        <w:pStyle w:val="Prrafodelista"/>
        <w:numPr>
          <w:ilvl w:val="0"/>
          <w:numId w:val="23"/>
        </w:numPr>
        <w:tabs>
          <w:tab w:val="left" w:pos="4918"/>
        </w:tabs>
        <w:spacing w:line="360" w:lineRule="auto"/>
        <w:ind w:hanging="436"/>
        <w:jc w:val="both"/>
        <w:rPr>
          <w:sz w:val="22"/>
          <w:szCs w:val="22"/>
        </w:rPr>
      </w:pPr>
      <w:r w:rsidRPr="00CE2A11">
        <w:rPr>
          <w:rFonts w:eastAsiaTheme="minorEastAsia"/>
          <w:sz w:val="22"/>
          <w:szCs w:val="22"/>
        </w:rPr>
        <w:t>Para todos los puntos de medición, el ángulo de la sonda de prueba con respecto de la</w:t>
      </w:r>
      <w:r w:rsidR="00E46999" w:rsidRPr="00CE2A11">
        <w:rPr>
          <w:rFonts w:eastAsiaTheme="minorEastAsia"/>
          <w:sz w:val="22"/>
          <w:szCs w:val="22"/>
        </w:rPr>
        <w:t xml:space="preserve"> línea normal a la</w:t>
      </w:r>
      <w:r w:rsidRPr="00CE2A11">
        <w:rPr>
          <w:rFonts w:eastAsiaTheme="minorEastAsia"/>
          <w:sz w:val="22"/>
          <w:szCs w:val="22"/>
        </w:rPr>
        <w:t xml:space="preserve"> superficie plana del MSH debe</w:t>
      </w:r>
      <w:r w:rsidR="00B65F2D" w:rsidRPr="00CE2A11">
        <w:rPr>
          <w:rFonts w:eastAsiaTheme="minorEastAsia"/>
          <w:sz w:val="22"/>
          <w:szCs w:val="22"/>
        </w:rPr>
        <w:t>rá</w:t>
      </w:r>
      <w:r w:rsidRPr="00CE2A11">
        <w:rPr>
          <w:rFonts w:eastAsiaTheme="minorEastAsia"/>
          <w:sz w:val="22"/>
          <w:szCs w:val="22"/>
        </w:rPr>
        <w:t xml:space="preserve"> ser </w:t>
      </w:r>
      <w:r w:rsidR="00B903E1" w:rsidRPr="00CE2A11">
        <w:rPr>
          <w:rFonts w:eastAsiaTheme="minorEastAsia"/>
          <w:sz w:val="22"/>
          <w:szCs w:val="22"/>
        </w:rPr>
        <w:t>menor</w:t>
      </w:r>
      <w:r w:rsidRPr="00CE2A11">
        <w:rPr>
          <w:rFonts w:eastAsiaTheme="minorEastAsia"/>
          <w:sz w:val="22"/>
          <w:szCs w:val="22"/>
        </w:rPr>
        <w:t xml:space="preserve"> </w:t>
      </w:r>
      <w:r w:rsidR="00B903E1" w:rsidRPr="00CE2A11">
        <w:rPr>
          <w:rFonts w:eastAsiaTheme="minorEastAsia"/>
          <w:sz w:val="22"/>
          <w:szCs w:val="22"/>
        </w:rPr>
        <w:t>a</w:t>
      </w:r>
      <w:r w:rsidRPr="00CE2A11">
        <w:rPr>
          <w:rFonts w:eastAsiaTheme="minorEastAsia"/>
          <w:sz w:val="22"/>
          <w:szCs w:val="22"/>
        </w:rPr>
        <w:t xml:space="preserve"> 5°. Si lo anterior no se puede lograr se deberá realizar una evaluación de </w:t>
      </w:r>
      <w:r w:rsidR="005C6A9C" w:rsidRPr="00CE2A11">
        <w:rPr>
          <w:rFonts w:eastAsiaTheme="minorEastAsia"/>
          <w:sz w:val="22"/>
          <w:szCs w:val="22"/>
        </w:rPr>
        <w:t>Incertidumbre</w:t>
      </w:r>
      <w:r w:rsidRPr="00CE2A11">
        <w:rPr>
          <w:rFonts w:eastAsiaTheme="minorEastAsia"/>
          <w:sz w:val="22"/>
          <w:szCs w:val="22"/>
        </w:rPr>
        <w:t xml:space="preserve"> de acuerdo con el numeral </w:t>
      </w:r>
      <w:r w:rsidRPr="00CE2A11">
        <w:rPr>
          <w:rFonts w:eastAsiaTheme="minorEastAsia"/>
          <w:b/>
          <w:sz w:val="22"/>
          <w:szCs w:val="22"/>
        </w:rPr>
        <w:t>7.2.2.6 de</w:t>
      </w:r>
      <w:r w:rsidR="00A92798" w:rsidRPr="00CE2A11">
        <w:rPr>
          <w:rFonts w:eastAsiaTheme="minorEastAsia"/>
          <w:b/>
          <w:sz w:val="22"/>
          <w:szCs w:val="22"/>
        </w:rPr>
        <w:t>l estándar</w:t>
      </w:r>
      <w:r w:rsidR="00170753" w:rsidRPr="00CE2A11">
        <w:rPr>
          <w:rFonts w:eastAsiaTheme="minorEastAsia"/>
          <w:b/>
          <w:sz w:val="22"/>
          <w:szCs w:val="22"/>
        </w:rPr>
        <w:t xml:space="preserve"> </w:t>
      </w:r>
      <w:r w:rsidRPr="00CE2A11">
        <w:rPr>
          <w:b/>
          <w:sz w:val="22"/>
          <w:szCs w:val="22"/>
        </w:rPr>
        <w:t>IEC 62209</w:t>
      </w:r>
      <w:r w:rsidR="00E46999" w:rsidRPr="00CE2A11">
        <w:rPr>
          <w:b/>
          <w:sz w:val="22"/>
          <w:szCs w:val="22"/>
        </w:rPr>
        <w:noBreakHyphen/>
      </w:r>
      <w:r w:rsidRPr="00CE2A11">
        <w:rPr>
          <w:b/>
          <w:sz w:val="22"/>
          <w:szCs w:val="22"/>
        </w:rPr>
        <w:t>2:2010.</w:t>
      </w:r>
    </w:p>
    <w:p w:rsidR="00C87DAD" w:rsidRPr="00CE2A11" w:rsidRDefault="00052F15" w:rsidP="001635B2">
      <w:pPr>
        <w:pStyle w:val="HTMLconformatoprevio"/>
        <w:numPr>
          <w:ilvl w:val="0"/>
          <w:numId w:val="23"/>
        </w:numPr>
        <w:shd w:val="clear" w:color="auto" w:fill="FFFFFF"/>
        <w:spacing w:line="360" w:lineRule="auto"/>
        <w:ind w:hanging="436"/>
        <w:jc w:val="both"/>
        <w:rPr>
          <w:rFonts w:ascii="ITC Avant Garde" w:eastAsiaTheme="minorEastAsia" w:hAnsi="ITC Avant Garde" w:cstheme="minorBidi"/>
          <w:sz w:val="22"/>
          <w:szCs w:val="22"/>
          <w:lang w:eastAsia="en-US"/>
        </w:rPr>
      </w:pPr>
      <w:r w:rsidRPr="00CE2A11">
        <w:rPr>
          <w:rFonts w:ascii="ITC Avant Garde" w:eastAsiaTheme="minorEastAsia" w:hAnsi="ITC Avant Garde" w:cstheme="minorBidi"/>
          <w:sz w:val="22"/>
          <w:szCs w:val="22"/>
          <w:lang w:eastAsia="en-US"/>
        </w:rPr>
        <w:t>Se debe</w:t>
      </w:r>
      <w:r w:rsidR="00B65F2D" w:rsidRPr="00CE2A11">
        <w:rPr>
          <w:rFonts w:ascii="ITC Avant Garde" w:eastAsiaTheme="minorEastAsia" w:hAnsi="ITC Avant Garde" w:cstheme="minorBidi"/>
          <w:sz w:val="22"/>
          <w:szCs w:val="22"/>
          <w:lang w:eastAsia="en-US"/>
        </w:rPr>
        <w:t>rán</w:t>
      </w:r>
      <w:r w:rsidRPr="00CE2A11">
        <w:rPr>
          <w:rFonts w:ascii="ITC Avant Garde" w:eastAsiaTheme="minorEastAsia" w:hAnsi="ITC Avant Garde" w:cstheme="minorBidi"/>
          <w:sz w:val="22"/>
          <w:szCs w:val="22"/>
          <w:lang w:eastAsia="en-US"/>
        </w:rPr>
        <w:t xml:space="preserve"> e</w:t>
      </w:r>
      <w:r w:rsidR="00C87DAD" w:rsidRPr="00CE2A11">
        <w:rPr>
          <w:rFonts w:ascii="ITC Avant Garde" w:eastAsiaTheme="minorEastAsia" w:hAnsi="ITC Avant Garde" w:cstheme="minorBidi"/>
          <w:sz w:val="22"/>
          <w:szCs w:val="22"/>
          <w:lang w:eastAsia="en-US"/>
        </w:rPr>
        <w:t>mplear</w:t>
      </w:r>
      <w:r w:rsidR="006D50A1" w:rsidRPr="00CE2A11">
        <w:rPr>
          <w:rFonts w:ascii="ITC Avant Garde" w:eastAsiaTheme="minorEastAsia" w:hAnsi="ITC Avant Garde" w:cstheme="minorBidi"/>
          <w:sz w:val="22"/>
          <w:szCs w:val="22"/>
          <w:lang w:eastAsia="en-US"/>
        </w:rPr>
        <w:t>,</w:t>
      </w:r>
      <w:r w:rsidR="00C87DAD" w:rsidRPr="00CE2A11">
        <w:rPr>
          <w:rFonts w:ascii="ITC Avant Garde" w:eastAsiaTheme="minorEastAsia" w:hAnsi="ITC Avant Garde" w:cstheme="minorBidi"/>
          <w:sz w:val="22"/>
          <w:szCs w:val="22"/>
          <w:lang w:eastAsia="en-US"/>
        </w:rPr>
        <w:t xml:space="preserve"> al menos</w:t>
      </w:r>
      <w:r w:rsidR="006D50A1" w:rsidRPr="00CE2A11">
        <w:rPr>
          <w:rFonts w:ascii="ITC Avant Garde" w:eastAsiaTheme="minorEastAsia" w:hAnsi="ITC Avant Garde" w:cstheme="minorBidi"/>
          <w:sz w:val="22"/>
          <w:szCs w:val="22"/>
          <w:lang w:eastAsia="en-US"/>
        </w:rPr>
        <w:t>,</w:t>
      </w:r>
      <w:r w:rsidR="00C87DAD" w:rsidRPr="00CE2A11">
        <w:rPr>
          <w:rFonts w:ascii="ITC Avant Garde" w:eastAsiaTheme="minorEastAsia" w:hAnsi="ITC Avant Garde" w:cstheme="minorBidi"/>
          <w:sz w:val="22"/>
          <w:szCs w:val="22"/>
          <w:lang w:eastAsia="en-US"/>
        </w:rPr>
        <w:t xml:space="preserve"> los procedimientos definidos en el numeral </w:t>
      </w:r>
      <w:r w:rsidR="00C87DAD" w:rsidRPr="00CE2A11">
        <w:rPr>
          <w:rFonts w:ascii="ITC Avant Garde" w:eastAsiaTheme="minorEastAsia" w:hAnsi="ITC Avant Garde" w:cstheme="minorBidi"/>
          <w:b/>
          <w:sz w:val="22"/>
          <w:szCs w:val="22"/>
          <w:lang w:eastAsia="en-US"/>
        </w:rPr>
        <w:t>6.4</w:t>
      </w:r>
      <w:r w:rsidR="00C87DAD" w:rsidRPr="00CE2A11">
        <w:rPr>
          <w:rFonts w:ascii="ITC Avant Garde" w:eastAsiaTheme="minorEastAsia" w:hAnsi="ITC Avant Garde" w:cstheme="minorBidi"/>
          <w:sz w:val="22"/>
          <w:szCs w:val="22"/>
          <w:lang w:eastAsia="en-US"/>
        </w:rPr>
        <w:t xml:space="preserve"> de</w:t>
      </w:r>
      <w:r w:rsidR="00A92798" w:rsidRPr="00CE2A11">
        <w:rPr>
          <w:rFonts w:ascii="ITC Avant Garde" w:eastAsiaTheme="minorEastAsia" w:hAnsi="ITC Avant Garde" w:cstheme="minorBidi"/>
          <w:sz w:val="22"/>
          <w:szCs w:val="22"/>
          <w:lang w:eastAsia="en-US"/>
        </w:rPr>
        <w:t>l</w:t>
      </w:r>
      <w:r w:rsidR="00C87DAD" w:rsidRPr="00CE2A11">
        <w:rPr>
          <w:rFonts w:ascii="ITC Avant Garde" w:eastAsiaTheme="minorEastAsia" w:hAnsi="ITC Avant Garde" w:cstheme="minorBidi"/>
          <w:sz w:val="22"/>
          <w:szCs w:val="22"/>
          <w:lang w:eastAsia="en-US"/>
        </w:rPr>
        <w:t xml:space="preserve"> </w:t>
      </w:r>
      <w:r w:rsidR="00A92798" w:rsidRPr="00CE2A11">
        <w:rPr>
          <w:rFonts w:ascii="ITC Avant Garde" w:eastAsiaTheme="minorEastAsia" w:hAnsi="ITC Avant Garde" w:cstheme="minorBidi"/>
          <w:sz w:val="22"/>
          <w:szCs w:val="22"/>
          <w:lang w:eastAsia="en-US"/>
        </w:rPr>
        <w:t>estándar</w:t>
      </w:r>
      <w:r w:rsidR="00B903E1" w:rsidRPr="00CE2A11">
        <w:rPr>
          <w:rFonts w:ascii="ITC Avant Garde" w:eastAsiaTheme="minorEastAsia" w:hAnsi="ITC Avant Garde" w:cstheme="minorBidi"/>
          <w:sz w:val="22"/>
          <w:szCs w:val="22"/>
          <w:lang w:eastAsia="en-US"/>
        </w:rPr>
        <w:t xml:space="preserve"> </w:t>
      </w:r>
      <w:r w:rsidR="00C87DAD" w:rsidRPr="00CE2A11">
        <w:rPr>
          <w:rFonts w:ascii="ITC Avant Garde" w:eastAsiaTheme="minorEastAsia" w:hAnsi="ITC Avant Garde" w:cstheme="minorBidi"/>
          <w:b/>
          <w:sz w:val="22"/>
          <w:szCs w:val="22"/>
          <w:lang w:eastAsia="en-US"/>
        </w:rPr>
        <w:t>IEC</w:t>
      </w:r>
      <w:r w:rsidR="00C87DAD" w:rsidRPr="00CE2A11">
        <w:rPr>
          <w:rFonts w:ascii="ITC Avant Garde" w:eastAsiaTheme="minorEastAsia" w:hAnsi="ITC Avant Garde" w:cstheme="minorBidi"/>
          <w:sz w:val="22"/>
          <w:szCs w:val="22"/>
          <w:lang w:eastAsia="en-US"/>
        </w:rPr>
        <w:t xml:space="preserve"> </w:t>
      </w:r>
      <w:r w:rsidR="00C87DAD" w:rsidRPr="00CE2A11">
        <w:rPr>
          <w:rFonts w:ascii="ITC Avant Garde" w:eastAsiaTheme="minorEastAsia" w:hAnsi="ITC Avant Garde" w:cstheme="minorBidi"/>
          <w:b/>
          <w:sz w:val="22"/>
          <w:szCs w:val="22"/>
          <w:lang w:eastAsia="en-US"/>
        </w:rPr>
        <w:t>62209-2:2010</w:t>
      </w:r>
      <w:r w:rsidR="00C87DAD" w:rsidRPr="00CE2A11">
        <w:rPr>
          <w:rFonts w:ascii="ITC Avant Garde" w:eastAsiaTheme="minorEastAsia" w:hAnsi="ITC Avant Garde" w:cstheme="minorBidi"/>
          <w:sz w:val="22"/>
          <w:szCs w:val="22"/>
          <w:lang w:eastAsia="en-US"/>
        </w:rPr>
        <w:t>, para determinar los valores de SAR locales en la resolución espacial necesaria para el promediado de masas.</w:t>
      </w:r>
    </w:p>
    <w:p w:rsidR="00C87DAD" w:rsidRPr="00CE2A11" w:rsidRDefault="00C87DAD" w:rsidP="001635B2">
      <w:pPr>
        <w:pStyle w:val="HTMLconformatoprevio"/>
        <w:numPr>
          <w:ilvl w:val="0"/>
          <w:numId w:val="23"/>
        </w:numPr>
        <w:shd w:val="clear" w:color="auto" w:fill="FFFFFF"/>
        <w:spacing w:line="360" w:lineRule="auto"/>
        <w:ind w:hanging="436"/>
        <w:jc w:val="both"/>
        <w:rPr>
          <w:rFonts w:ascii="ITC Avant Garde" w:eastAsiaTheme="minorEastAsia" w:hAnsi="ITC Avant Garde" w:cstheme="minorBidi"/>
          <w:sz w:val="22"/>
          <w:szCs w:val="22"/>
          <w:lang w:eastAsia="en-US"/>
        </w:rPr>
      </w:pPr>
      <w:r w:rsidRPr="00CE2A11">
        <w:rPr>
          <w:rFonts w:ascii="ITC Avant Garde" w:eastAsiaTheme="minorEastAsia" w:hAnsi="ITC Avant Garde" w:cstheme="minorBidi"/>
          <w:sz w:val="22"/>
          <w:szCs w:val="22"/>
          <w:lang w:eastAsia="en-US"/>
        </w:rPr>
        <w:t>El SAR local se debe</w:t>
      </w:r>
      <w:r w:rsidR="00B65F2D" w:rsidRPr="00CE2A11">
        <w:rPr>
          <w:rFonts w:ascii="ITC Avant Garde" w:eastAsiaTheme="minorEastAsia" w:hAnsi="ITC Avant Garde" w:cstheme="minorBidi"/>
          <w:sz w:val="22"/>
          <w:szCs w:val="22"/>
          <w:lang w:eastAsia="en-US"/>
        </w:rPr>
        <w:t>rá</w:t>
      </w:r>
      <w:r w:rsidRPr="00CE2A11">
        <w:rPr>
          <w:rFonts w:ascii="ITC Avant Garde" w:eastAsiaTheme="minorEastAsia" w:hAnsi="ITC Avant Garde" w:cstheme="minorBidi"/>
          <w:sz w:val="22"/>
          <w:szCs w:val="22"/>
          <w:lang w:eastAsia="en-US"/>
        </w:rPr>
        <w:t xml:space="preserve"> medir en la misma ubicación </w:t>
      </w:r>
      <w:r w:rsidR="00E46999" w:rsidRPr="00CE2A11">
        <w:rPr>
          <w:rFonts w:ascii="ITC Avant Garde" w:eastAsiaTheme="minorEastAsia" w:hAnsi="ITC Avant Garde" w:cstheme="minorBidi"/>
          <w:sz w:val="22"/>
          <w:szCs w:val="22"/>
          <w:lang w:eastAsia="en-US"/>
        </w:rPr>
        <w:t>d</w:t>
      </w:r>
      <w:r w:rsidRPr="00CE2A11">
        <w:rPr>
          <w:rFonts w:ascii="ITC Avant Garde" w:eastAsiaTheme="minorEastAsia" w:hAnsi="ITC Avant Garde" w:cstheme="minorBidi"/>
          <w:sz w:val="22"/>
          <w:szCs w:val="22"/>
          <w:lang w:eastAsia="en-US"/>
        </w:rPr>
        <w:t xml:space="preserve">el </w:t>
      </w:r>
      <w:r w:rsidR="00052F15" w:rsidRPr="00CE2A11">
        <w:rPr>
          <w:rFonts w:ascii="ITC Avant Garde" w:eastAsiaTheme="minorEastAsia" w:hAnsi="ITC Avant Garde" w:cstheme="minorBidi"/>
          <w:sz w:val="22"/>
          <w:szCs w:val="22"/>
          <w:lang w:eastAsia="en-US"/>
        </w:rPr>
        <w:t>inciso</w:t>
      </w:r>
      <w:r w:rsidRPr="00CE2A11">
        <w:rPr>
          <w:rFonts w:ascii="ITC Avant Garde" w:eastAsiaTheme="minorEastAsia" w:hAnsi="ITC Avant Garde" w:cstheme="minorBidi"/>
          <w:b/>
          <w:sz w:val="22"/>
          <w:szCs w:val="22"/>
          <w:lang w:eastAsia="en-US"/>
        </w:rPr>
        <w:t xml:space="preserve"> a)</w:t>
      </w:r>
      <w:r w:rsidRPr="00CE2A11">
        <w:rPr>
          <w:rFonts w:ascii="ITC Avant Garde" w:eastAsiaTheme="minorEastAsia" w:hAnsi="ITC Avant Garde" w:cstheme="minorBidi"/>
          <w:sz w:val="22"/>
          <w:szCs w:val="22"/>
          <w:lang w:eastAsia="en-US"/>
        </w:rPr>
        <w:t xml:space="preserve">. La </w:t>
      </w:r>
      <w:r w:rsidR="00E46999" w:rsidRPr="00CE2A11">
        <w:rPr>
          <w:rFonts w:ascii="ITC Avant Garde" w:eastAsiaTheme="minorEastAsia" w:hAnsi="ITC Avant Garde" w:cstheme="minorBidi"/>
          <w:sz w:val="22"/>
          <w:szCs w:val="22"/>
          <w:lang w:eastAsia="en-US"/>
        </w:rPr>
        <w:t xml:space="preserve">Deriva </w:t>
      </w:r>
      <w:r w:rsidRPr="00CE2A11">
        <w:rPr>
          <w:rFonts w:ascii="ITC Avant Garde" w:eastAsiaTheme="minorEastAsia" w:hAnsi="ITC Avant Garde" w:cstheme="minorBidi"/>
          <w:sz w:val="22"/>
          <w:szCs w:val="22"/>
          <w:lang w:eastAsia="en-US"/>
        </w:rPr>
        <w:t>de</w:t>
      </w:r>
      <w:r w:rsidR="00E46999" w:rsidRPr="00CE2A11">
        <w:rPr>
          <w:rFonts w:ascii="ITC Avant Garde" w:eastAsiaTheme="minorEastAsia" w:hAnsi="ITC Avant Garde" w:cstheme="minorBidi"/>
          <w:sz w:val="22"/>
          <w:szCs w:val="22"/>
          <w:lang w:eastAsia="en-US"/>
        </w:rPr>
        <w:t>l</w:t>
      </w:r>
      <w:r w:rsidR="00B2531F" w:rsidRPr="00CE2A11">
        <w:rPr>
          <w:rFonts w:ascii="ITC Avant Garde" w:eastAsiaTheme="minorEastAsia" w:hAnsi="ITC Avant Garde" w:cstheme="minorBidi"/>
          <w:sz w:val="22"/>
          <w:szCs w:val="22"/>
          <w:lang w:eastAsia="en-US"/>
        </w:rPr>
        <w:t xml:space="preserve"> SAR se debe</w:t>
      </w:r>
      <w:r w:rsidR="00B65F2D" w:rsidRPr="00CE2A11">
        <w:rPr>
          <w:rFonts w:ascii="ITC Avant Garde" w:eastAsiaTheme="minorEastAsia" w:hAnsi="ITC Avant Garde" w:cstheme="minorBidi"/>
          <w:sz w:val="22"/>
          <w:szCs w:val="22"/>
          <w:lang w:eastAsia="en-US"/>
        </w:rPr>
        <w:t>rá</w:t>
      </w:r>
      <w:r w:rsidR="00B2531F" w:rsidRPr="00CE2A11">
        <w:rPr>
          <w:rFonts w:ascii="ITC Avant Garde" w:eastAsiaTheme="minorEastAsia" w:hAnsi="ITC Avant Garde" w:cstheme="minorBidi"/>
          <w:sz w:val="22"/>
          <w:szCs w:val="22"/>
          <w:lang w:eastAsia="en-US"/>
        </w:rPr>
        <w:t xml:space="preserve"> evaluar y reportar en el balance </w:t>
      </w:r>
      <w:r w:rsidRPr="00CE2A11">
        <w:rPr>
          <w:rFonts w:ascii="ITC Avant Garde" w:eastAsiaTheme="minorEastAsia" w:hAnsi="ITC Avant Garde" w:cstheme="minorBidi"/>
          <w:sz w:val="22"/>
          <w:szCs w:val="22"/>
          <w:lang w:eastAsia="en-US"/>
        </w:rPr>
        <w:t xml:space="preserve">de </w:t>
      </w:r>
      <w:r w:rsidR="005C6A9C" w:rsidRPr="00CE2A11">
        <w:rPr>
          <w:rFonts w:ascii="ITC Avant Garde" w:eastAsiaTheme="minorEastAsia" w:hAnsi="ITC Avant Garde" w:cstheme="minorBidi"/>
          <w:sz w:val="22"/>
          <w:szCs w:val="22"/>
          <w:lang w:eastAsia="en-US"/>
        </w:rPr>
        <w:t>Incertidumbre</w:t>
      </w:r>
      <w:r w:rsidR="00E46999" w:rsidRPr="00CE2A11">
        <w:rPr>
          <w:rFonts w:ascii="ITC Avant Garde" w:eastAsiaTheme="minorEastAsia" w:hAnsi="ITC Avant Garde" w:cstheme="minorBidi"/>
          <w:sz w:val="22"/>
          <w:szCs w:val="22"/>
          <w:lang w:eastAsia="en-US"/>
        </w:rPr>
        <w:t xml:space="preserve"> de la</w:t>
      </w:r>
      <w:r w:rsidR="00B903E1" w:rsidRPr="00CE2A11">
        <w:rPr>
          <w:rFonts w:ascii="ITC Avant Garde" w:eastAsiaTheme="minorEastAsia" w:hAnsi="ITC Avant Garde" w:cstheme="minorBidi"/>
          <w:sz w:val="22"/>
          <w:szCs w:val="22"/>
          <w:lang w:eastAsia="en-US"/>
        </w:rPr>
        <w:t xml:space="preserve"> </w:t>
      </w:r>
      <w:r w:rsidR="00E46999" w:rsidRPr="00CE2A11">
        <w:rPr>
          <w:rFonts w:ascii="ITC Avant Garde" w:eastAsiaTheme="minorEastAsia" w:hAnsi="ITC Avant Garde" w:cstheme="minorBidi"/>
          <w:b/>
          <w:sz w:val="22"/>
          <w:szCs w:val="22"/>
          <w:lang w:eastAsia="en-US"/>
        </w:rPr>
        <w:t>T</w:t>
      </w:r>
      <w:r w:rsidR="00B903E1" w:rsidRPr="00CE2A11">
        <w:rPr>
          <w:rFonts w:ascii="ITC Avant Garde" w:eastAsiaTheme="minorEastAsia" w:hAnsi="ITC Avant Garde" w:cstheme="minorBidi"/>
          <w:b/>
          <w:sz w:val="22"/>
          <w:szCs w:val="22"/>
          <w:lang w:eastAsia="en-US"/>
        </w:rPr>
        <w:t>abla</w:t>
      </w:r>
      <w:r w:rsidR="004B5885" w:rsidRPr="00CE2A11">
        <w:rPr>
          <w:rFonts w:ascii="ITC Avant Garde" w:eastAsiaTheme="minorEastAsia" w:hAnsi="ITC Avant Garde" w:cstheme="minorBidi"/>
          <w:b/>
          <w:sz w:val="22"/>
          <w:szCs w:val="22"/>
          <w:lang w:eastAsia="en-US"/>
        </w:rPr>
        <w:t> B.</w:t>
      </w:r>
      <w:r w:rsidR="005455C9" w:rsidRPr="00CE2A11">
        <w:rPr>
          <w:rFonts w:ascii="ITC Avant Garde" w:eastAsiaTheme="minorEastAsia" w:hAnsi="ITC Avant Garde" w:cstheme="minorBidi"/>
          <w:b/>
          <w:sz w:val="22"/>
          <w:szCs w:val="22"/>
          <w:lang w:eastAsia="en-US"/>
        </w:rPr>
        <w:t>1</w:t>
      </w:r>
      <w:r w:rsidR="005455C9" w:rsidRPr="00CE2A11">
        <w:rPr>
          <w:rFonts w:ascii="ITC Avant Garde" w:eastAsiaTheme="minorEastAsia" w:hAnsi="ITC Avant Garde" w:cstheme="minorBidi"/>
          <w:sz w:val="22"/>
          <w:szCs w:val="22"/>
          <w:lang w:eastAsia="en-US"/>
        </w:rPr>
        <w:t xml:space="preserve"> del </w:t>
      </w:r>
      <w:r w:rsidR="005455C9" w:rsidRPr="00CE2A11">
        <w:rPr>
          <w:rFonts w:ascii="ITC Avant Garde" w:eastAsiaTheme="minorEastAsia" w:hAnsi="ITC Avant Garde" w:cstheme="minorBidi"/>
          <w:b/>
          <w:sz w:val="22"/>
          <w:szCs w:val="22"/>
          <w:lang w:eastAsia="en-US"/>
        </w:rPr>
        <w:t>Anexo B</w:t>
      </w:r>
      <w:r w:rsidR="005455C9" w:rsidRPr="00CE2A11">
        <w:rPr>
          <w:rFonts w:ascii="ITC Avant Garde" w:eastAsiaTheme="minorEastAsia" w:hAnsi="ITC Avant Garde" w:cstheme="minorBidi"/>
          <w:sz w:val="22"/>
          <w:szCs w:val="22"/>
          <w:lang w:eastAsia="en-US"/>
        </w:rPr>
        <w:t xml:space="preserve"> de la presente DT, </w:t>
      </w:r>
      <w:r w:rsidRPr="00CE2A11">
        <w:rPr>
          <w:rFonts w:ascii="ITC Avant Garde" w:eastAsiaTheme="minorEastAsia" w:hAnsi="ITC Avant Garde" w:cstheme="minorBidi"/>
          <w:sz w:val="22"/>
          <w:szCs w:val="22"/>
          <w:lang w:eastAsia="en-US"/>
        </w:rPr>
        <w:t xml:space="preserve">como se describe en el numeral </w:t>
      </w:r>
      <w:r w:rsidRPr="00CE2A11">
        <w:rPr>
          <w:rFonts w:ascii="ITC Avant Garde" w:eastAsiaTheme="minorEastAsia" w:hAnsi="ITC Avant Garde" w:cstheme="minorBidi"/>
          <w:b/>
          <w:sz w:val="22"/>
          <w:szCs w:val="22"/>
          <w:lang w:eastAsia="en-US"/>
        </w:rPr>
        <w:t>7.2.2.10</w:t>
      </w:r>
      <w:r w:rsidRPr="00CE2A11">
        <w:rPr>
          <w:rFonts w:ascii="ITC Avant Garde" w:eastAsiaTheme="minorEastAsia" w:hAnsi="ITC Avant Garde" w:cstheme="minorBidi"/>
          <w:sz w:val="22"/>
          <w:szCs w:val="22"/>
          <w:lang w:eastAsia="en-US"/>
        </w:rPr>
        <w:t xml:space="preserve"> de</w:t>
      </w:r>
      <w:r w:rsidR="00A92798" w:rsidRPr="00CE2A11">
        <w:rPr>
          <w:rFonts w:ascii="ITC Avant Garde" w:eastAsiaTheme="minorEastAsia" w:hAnsi="ITC Avant Garde" w:cstheme="minorBidi"/>
          <w:sz w:val="22"/>
          <w:szCs w:val="22"/>
          <w:lang w:eastAsia="en-US"/>
        </w:rPr>
        <w:t>l</w:t>
      </w:r>
      <w:r w:rsidRPr="00CE2A11">
        <w:rPr>
          <w:rFonts w:ascii="ITC Avant Garde" w:eastAsiaTheme="minorEastAsia" w:hAnsi="ITC Avant Garde" w:cstheme="minorBidi"/>
          <w:sz w:val="22"/>
          <w:szCs w:val="22"/>
          <w:lang w:eastAsia="en-US"/>
        </w:rPr>
        <w:t xml:space="preserve"> </w:t>
      </w:r>
      <w:r w:rsidR="00A92798" w:rsidRPr="00CE2A11">
        <w:rPr>
          <w:rFonts w:ascii="ITC Avant Garde" w:eastAsiaTheme="minorEastAsia" w:hAnsi="ITC Avant Garde" w:cstheme="minorBidi"/>
          <w:sz w:val="22"/>
          <w:szCs w:val="22"/>
          <w:lang w:eastAsia="en-US"/>
        </w:rPr>
        <w:t>estándar</w:t>
      </w:r>
      <w:r w:rsidR="00B903E1" w:rsidRPr="00CE2A11">
        <w:rPr>
          <w:rFonts w:ascii="ITC Avant Garde" w:eastAsiaTheme="minorEastAsia" w:hAnsi="ITC Avant Garde" w:cstheme="minorBidi"/>
          <w:sz w:val="22"/>
          <w:szCs w:val="22"/>
          <w:lang w:eastAsia="en-US"/>
        </w:rPr>
        <w:t xml:space="preserve"> </w:t>
      </w:r>
      <w:r w:rsidRPr="00CE2A11">
        <w:rPr>
          <w:rFonts w:ascii="ITC Avant Garde" w:hAnsi="ITC Avant Garde"/>
          <w:b/>
          <w:sz w:val="22"/>
          <w:szCs w:val="22"/>
        </w:rPr>
        <w:t>IEC 62209-2:2010</w:t>
      </w:r>
      <w:r w:rsidRPr="00CE2A11">
        <w:rPr>
          <w:rFonts w:ascii="ITC Avant Garde" w:hAnsi="ITC Avant Garde"/>
          <w:sz w:val="22"/>
          <w:szCs w:val="22"/>
        </w:rPr>
        <w:t>.</w:t>
      </w:r>
    </w:p>
    <w:p w:rsidR="00C87DAD" w:rsidRPr="00CE2A11" w:rsidRDefault="00C87DAD" w:rsidP="00C87DAD">
      <w:pPr>
        <w:pStyle w:val="HTMLconformatoprevio"/>
        <w:shd w:val="clear" w:color="auto" w:fill="FFFFFF"/>
        <w:rPr>
          <w:rFonts w:ascii="ITC Avant Garde" w:hAnsi="ITC Avant Garde"/>
          <w:sz w:val="22"/>
          <w:szCs w:val="22"/>
        </w:rPr>
      </w:pPr>
    </w:p>
    <w:p w:rsidR="00C87DAD" w:rsidRPr="00CE2A11" w:rsidRDefault="00C87DAD" w:rsidP="00C87DAD">
      <w:pPr>
        <w:pStyle w:val="HTMLconformatoprevio"/>
        <w:shd w:val="clear" w:color="auto" w:fill="FFFFFF"/>
        <w:spacing w:line="360" w:lineRule="auto"/>
        <w:jc w:val="both"/>
        <w:rPr>
          <w:rFonts w:ascii="ITC Avant Garde" w:hAnsi="ITC Avant Garde"/>
          <w:sz w:val="22"/>
          <w:szCs w:val="22"/>
        </w:rPr>
      </w:pPr>
      <w:r w:rsidRPr="00CE2A11">
        <w:rPr>
          <w:rFonts w:ascii="ITC Avant Garde" w:hAnsi="ITC Avant Garde"/>
          <w:sz w:val="22"/>
          <w:szCs w:val="22"/>
        </w:rPr>
        <w:t>En</w:t>
      </w:r>
      <w:r w:rsidR="00B903E1" w:rsidRPr="00CE2A11">
        <w:rPr>
          <w:rFonts w:ascii="ITC Avant Garde" w:hAnsi="ITC Avant Garde"/>
          <w:sz w:val="22"/>
          <w:szCs w:val="22"/>
        </w:rPr>
        <w:t xml:space="preserve"> el caso de que la medición de la </w:t>
      </w:r>
      <w:r w:rsidR="000B7B21" w:rsidRPr="00CE2A11">
        <w:rPr>
          <w:rFonts w:ascii="ITC Avant Garde" w:hAnsi="ITC Avant Garde"/>
          <w:sz w:val="22"/>
          <w:szCs w:val="22"/>
        </w:rPr>
        <w:t xml:space="preserve">Deriva </w:t>
      </w:r>
      <w:r w:rsidR="00B903E1" w:rsidRPr="00CE2A11">
        <w:rPr>
          <w:rFonts w:ascii="ITC Avant Garde" w:hAnsi="ITC Avant Garde"/>
          <w:sz w:val="22"/>
          <w:szCs w:val="22"/>
        </w:rPr>
        <w:t xml:space="preserve">del </w:t>
      </w:r>
      <w:r w:rsidRPr="00CE2A11">
        <w:rPr>
          <w:rFonts w:ascii="ITC Avant Garde" w:hAnsi="ITC Avant Garde"/>
          <w:sz w:val="22"/>
          <w:szCs w:val="22"/>
        </w:rPr>
        <w:t xml:space="preserve">SAR </w:t>
      </w:r>
      <w:r w:rsidR="00052F15" w:rsidRPr="00CE2A11">
        <w:rPr>
          <w:rFonts w:ascii="ITC Avant Garde" w:hAnsi="ITC Avant Garde"/>
          <w:sz w:val="22"/>
          <w:szCs w:val="22"/>
        </w:rPr>
        <w:t xml:space="preserve">excede el 5 % de </w:t>
      </w:r>
      <w:r w:rsidR="00F01FED" w:rsidRPr="00CE2A11">
        <w:rPr>
          <w:rFonts w:ascii="ITC Avant Garde" w:hAnsi="ITC Avant Garde"/>
          <w:sz w:val="22"/>
          <w:szCs w:val="22"/>
        </w:rPr>
        <w:t>la tolerancia</w:t>
      </w:r>
      <w:r w:rsidRPr="00CE2A11">
        <w:rPr>
          <w:rFonts w:ascii="ITC Avant Garde" w:hAnsi="ITC Avant Garde"/>
          <w:sz w:val="22"/>
          <w:szCs w:val="22"/>
        </w:rPr>
        <w:t xml:space="preserve">, </w:t>
      </w:r>
      <w:r w:rsidR="00B2531F" w:rsidRPr="00CE2A11">
        <w:rPr>
          <w:rFonts w:ascii="ITC Avant Garde" w:hAnsi="ITC Avant Garde"/>
          <w:sz w:val="22"/>
          <w:szCs w:val="22"/>
        </w:rPr>
        <w:t>se debe</w:t>
      </w:r>
      <w:r w:rsidR="00B65F2D" w:rsidRPr="00CE2A11">
        <w:rPr>
          <w:rFonts w:ascii="ITC Avant Garde" w:hAnsi="ITC Avant Garde"/>
          <w:sz w:val="22"/>
          <w:szCs w:val="22"/>
        </w:rPr>
        <w:t>rán</w:t>
      </w:r>
      <w:r w:rsidR="00B2531F" w:rsidRPr="00CE2A11">
        <w:rPr>
          <w:rFonts w:ascii="ITC Avant Garde" w:hAnsi="ITC Avant Garde"/>
          <w:sz w:val="22"/>
          <w:szCs w:val="22"/>
        </w:rPr>
        <w:t xml:space="preserve"> repetir las mediciones</w:t>
      </w:r>
      <w:r w:rsidRPr="00CE2A11">
        <w:rPr>
          <w:rFonts w:ascii="ITC Avant Garde" w:hAnsi="ITC Avant Garde"/>
          <w:sz w:val="22"/>
          <w:szCs w:val="22"/>
        </w:rPr>
        <w:t xml:space="preserve"> de acuerdo a los pasos antes mencionados.</w:t>
      </w:r>
    </w:p>
    <w:p w:rsidR="00C87DAD" w:rsidRPr="00CE2A11" w:rsidRDefault="00C87DAD" w:rsidP="00C87DAD">
      <w:pPr>
        <w:pStyle w:val="HTMLconformatoprevio"/>
        <w:shd w:val="clear" w:color="auto" w:fill="FFFFFF"/>
        <w:spacing w:line="360" w:lineRule="auto"/>
        <w:jc w:val="both"/>
        <w:rPr>
          <w:rFonts w:ascii="ITC Avant Garde" w:hAnsi="ITC Avant Garde"/>
          <w:sz w:val="22"/>
          <w:szCs w:val="22"/>
        </w:rPr>
      </w:pPr>
    </w:p>
    <w:p w:rsidR="00C87DAD" w:rsidRPr="00CE2A11" w:rsidRDefault="00C87DAD" w:rsidP="00C87DAD">
      <w:pPr>
        <w:pStyle w:val="HTMLconformatoprevio"/>
        <w:shd w:val="clear" w:color="auto" w:fill="FFFFFF"/>
        <w:spacing w:line="360" w:lineRule="auto"/>
        <w:jc w:val="both"/>
        <w:rPr>
          <w:rFonts w:ascii="ITC Avant Garde" w:hAnsi="ITC Avant Garde"/>
          <w:sz w:val="22"/>
          <w:szCs w:val="22"/>
        </w:rPr>
      </w:pPr>
      <w:r w:rsidRPr="00CE2A11">
        <w:rPr>
          <w:rFonts w:ascii="ITC Avant Garde" w:hAnsi="ITC Avant Garde"/>
          <w:sz w:val="22"/>
          <w:szCs w:val="22"/>
        </w:rPr>
        <w:t xml:space="preserve">En el caso de </w:t>
      </w:r>
      <w:r w:rsidR="00B903E1" w:rsidRPr="00CE2A11">
        <w:rPr>
          <w:rFonts w:ascii="ITC Avant Garde" w:hAnsi="ITC Avant Garde"/>
          <w:sz w:val="22"/>
          <w:szCs w:val="22"/>
        </w:rPr>
        <w:t xml:space="preserve">que la </w:t>
      </w:r>
      <w:r w:rsidR="000B7B21" w:rsidRPr="00CE2A11">
        <w:rPr>
          <w:rFonts w:ascii="ITC Avant Garde" w:hAnsi="ITC Avant Garde"/>
          <w:sz w:val="22"/>
          <w:szCs w:val="22"/>
        </w:rPr>
        <w:t xml:space="preserve">Deriva </w:t>
      </w:r>
      <w:r w:rsidR="00B903E1" w:rsidRPr="00CE2A11">
        <w:rPr>
          <w:rFonts w:ascii="ITC Avant Garde" w:hAnsi="ITC Avant Garde"/>
          <w:sz w:val="22"/>
          <w:szCs w:val="22"/>
        </w:rPr>
        <w:t xml:space="preserve">del </w:t>
      </w:r>
      <w:r w:rsidR="00B2531F" w:rsidRPr="00CE2A11">
        <w:rPr>
          <w:rFonts w:ascii="ITC Avant Garde" w:hAnsi="ITC Avant Garde"/>
          <w:sz w:val="22"/>
          <w:szCs w:val="22"/>
        </w:rPr>
        <w:t>SAR sea mayor a</w:t>
      </w:r>
      <w:r w:rsidR="00052F15" w:rsidRPr="00CE2A11">
        <w:rPr>
          <w:rFonts w:ascii="ITC Avant Garde" w:hAnsi="ITC Avant Garde"/>
          <w:sz w:val="22"/>
          <w:szCs w:val="22"/>
        </w:rPr>
        <w:t>l</w:t>
      </w:r>
      <w:r w:rsidR="00B2531F" w:rsidRPr="00CE2A11">
        <w:rPr>
          <w:rFonts w:ascii="ITC Avant Garde" w:hAnsi="ITC Avant Garde"/>
          <w:sz w:val="22"/>
          <w:szCs w:val="22"/>
        </w:rPr>
        <w:t xml:space="preserve"> 5</w:t>
      </w:r>
      <w:r w:rsidR="006D50A1" w:rsidRPr="00CE2A11">
        <w:rPr>
          <w:rFonts w:ascii="ITC Avant Garde" w:hAnsi="ITC Avant Garde"/>
          <w:sz w:val="22"/>
          <w:szCs w:val="22"/>
        </w:rPr>
        <w:t xml:space="preserve"> </w:t>
      </w:r>
      <w:r w:rsidR="00B2531F" w:rsidRPr="00CE2A11">
        <w:rPr>
          <w:rFonts w:ascii="ITC Avant Garde" w:hAnsi="ITC Avant Garde"/>
          <w:sz w:val="22"/>
          <w:szCs w:val="22"/>
        </w:rPr>
        <w:t>%, entonces</w:t>
      </w:r>
      <w:r w:rsidRPr="00CE2A11">
        <w:rPr>
          <w:rFonts w:ascii="ITC Avant Garde" w:hAnsi="ITC Avant Garde"/>
          <w:sz w:val="22"/>
          <w:szCs w:val="22"/>
        </w:rPr>
        <w:t xml:space="preserve"> la medición </w:t>
      </w:r>
      <w:r w:rsidR="00B903E1" w:rsidRPr="00CE2A11">
        <w:rPr>
          <w:rFonts w:ascii="ITC Avant Garde" w:hAnsi="ITC Avant Garde"/>
          <w:sz w:val="22"/>
          <w:szCs w:val="22"/>
        </w:rPr>
        <w:t xml:space="preserve">de la </w:t>
      </w:r>
      <w:r w:rsidR="00F01FED" w:rsidRPr="00CE2A11">
        <w:rPr>
          <w:rFonts w:ascii="ITC Avant Garde" w:hAnsi="ITC Avant Garde"/>
          <w:sz w:val="22"/>
          <w:szCs w:val="22"/>
        </w:rPr>
        <w:t xml:space="preserve">Deriva </w:t>
      </w:r>
      <w:r w:rsidRPr="00CE2A11">
        <w:rPr>
          <w:rFonts w:ascii="ITC Avant Garde" w:hAnsi="ITC Avant Garde"/>
          <w:sz w:val="22"/>
          <w:szCs w:val="22"/>
        </w:rPr>
        <w:t>debe</w:t>
      </w:r>
      <w:r w:rsidR="00B65F2D" w:rsidRPr="00CE2A11">
        <w:rPr>
          <w:rFonts w:ascii="ITC Avant Garde" w:hAnsi="ITC Avant Garde"/>
          <w:sz w:val="22"/>
          <w:szCs w:val="22"/>
        </w:rPr>
        <w:t>rá</w:t>
      </w:r>
      <w:r w:rsidRPr="00CE2A11">
        <w:rPr>
          <w:rFonts w:ascii="ITC Avant Garde" w:hAnsi="ITC Avant Garde"/>
          <w:sz w:val="22"/>
          <w:szCs w:val="22"/>
        </w:rPr>
        <w:t xml:space="preserve"> considerarse como </w:t>
      </w:r>
      <w:r w:rsidR="00B903E1" w:rsidRPr="00CE2A11">
        <w:rPr>
          <w:rFonts w:ascii="ITC Avant Garde" w:hAnsi="ITC Avant Garde"/>
          <w:sz w:val="22"/>
          <w:szCs w:val="22"/>
        </w:rPr>
        <w:t>un</w:t>
      </w:r>
      <w:r w:rsidR="00B2531F" w:rsidRPr="00CE2A11">
        <w:rPr>
          <w:rFonts w:ascii="ITC Avant Garde" w:hAnsi="ITC Avant Garde"/>
          <w:sz w:val="22"/>
          <w:szCs w:val="22"/>
        </w:rPr>
        <w:t xml:space="preserve"> sesgo, no como </w:t>
      </w:r>
      <w:r w:rsidR="005C6A9C" w:rsidRPr="00CE2A11">
        <w:rPr>
          <w:rFonts w:ascii="ITC Avant Garde" w:hAnsi="ITC Avant Garde"/>
          <w:sz w:val="22"/>
          <w:szCs w:val="22"/>
        </w:rPr>
        <w:t>Incertidumbre</w:t>
      </w:r>
      <w:r w:rsidR="00B2531F" w:rsidRPr="00CE2A11">
        <w:rPr>
          <w:rFonts w:ascii="ITC Avant Garde" w:hAnsi="ITC Avant Garde"/>
          <w:sz w:val="22"/>
          <w:szCs w:val="22"/>
        </w:rPr>
        <w:t xml:space="preserve"> y</w:t>
      </w:r>
      <w:r w:rsidR="00B903E1" w:rsidRPr="00CE2A11">
        <w:rPr>
          <w:rFonts w:ascii="ITC Avant Garde" w:hAnsi="ITC Avant Garde"/>
          <w:sz w:val="22"/>
          <w:szCs w:val="22"/>
        </w:rPr>
        <w:t xml:space="preserve"> s</w:t>
      </w:r>
      <w:r w:rsidRPr="00CE2A11">
        <w:rPr>
          <w:rFonts w:ascii="ITC Avant Garde" w:hAnsi="ITC Avant Garde"/>
          <w:sz w:val="22"/>
          <w:szCs w:val="22"/>
        </w:rPr>
        <w:t>e debe</w:t>
      </w:r>
      <w:r w:rsidR="00B65F2D" w:rsidRPr="00CE2A11">
        <w:rPr>
          <w:rFonts w:ascii="ITC Avant Garde" w:hAnsi="ITC Avant Garde"/>
          <w:sz w:val="22"/>
          <w:szCs w:val="22"/>
        </w:rPr>
        <w:t>rán</w:t>
      </w:r>
      <w:r w:rsidRPr="00CE2A11">
        <w:rPr>
          <w:rFonts w:ascii="ITC Avant Garde" w:hAnsi="ITC Avant Garde"/>
          <w:sz w:val="22"/>
          <w:szCs w:val="22"/>
        </w:rPr>
        <w:t xml:space="preserve"> realizar correcciones al valor del SAR medido. No es necesario registrar la </w:t>
      </w:r>
      <w:r w:rsidR="00F01FED" w:rsidRPr="00CE2A11">
        <w:rPr>
          <w:rFonts w:ascii="ITC Avant Garde" w:hAnsi="ITC Avant Garde"/>
          <w:sz w:val="22"/>
          <w:szCs w:val="22"/>
        </w:rPr>
        <w:t xml:space="preserve">Deriva </w:t>
      </w:r>
      <w:r w:rsidRPr="00CE2A11">
        <w:rPr>
          <w:rFonts w:ascii="ITC Avant Garde" w:hAnsi="ITC Avant Garde"/>
          <w:sz w:val="22"/>
          <w:szCs w:val="22"/>
        </w:rPr>
        <w:t xml:space="preserve">en el balance de </w:t>
      </w:r>
      <w:r w:rsidR="005C6A9C" w:rsidRPr="00CE2A11">
        <w:rPr>
          <w:rFonts w:ascii="ITC Avant Garde" w:hAnsi="ITC Avant Garde"/>
          <w:sz w:val="22"/>
          <w:szCs w:val="22"/>
        </w:rPr>
        <w:t>Incertidumbre</w:t>
      </w:r>
      <w:r w:rsidRPr="00CE2A11">
        <w:rPr>
          <w:rFonts w:ascii="ITC Avant Garde" w:hAnsi="ITC Avant Garde"/>
          <w:sz w:val="22"/>
          <w:szCs w:val="22"/>
        </w:rPr>
        <w:t xml:space="preserve">s (por ejemplo </w:t>
      </w:r>
      <m:oMath>
        <m:sSub>
          <m:sSubPr>
            <m:ctrlPr>
              <w:rPr>
                <w:rFonts w:ascii="Cambria Math" w:hAnsi="Cambria Math"/>
                <w:i/>
                <w:sz w:val="22"/>
                <w:szCs w:val="22"/>
              </w:rPr>
            </m:ctrlPr>
          </m:sSubPr>
          <m:e>
            <m:r>
              <w:rPr>
                <w:rFonts w:ascii="Cambria Math" w:hAnsi="Cambria Math"/>
                <w:sz w:val="22"/>
                <w:szCs w:val="22"/>
              </w:rPr>
              <m:t>u</m:t>
            </m:r>
          </m:e>
          <m:sub>
            <m:r>
              <w:rPr>
                <w:rFonts w:ascii="Cambria Math" w:hAnsi="Cambria Math"/>
                <w:sz w:val="22"/>
                <w:szCs w:val="22"/>
              </w:rPr>
              <m:t>i</m:t>
            </m:r>
          </m:sub>
        </m:sSub>
        <m:r>
          <w:rPr>
            <w:rFonts w:ascii="Cambria Math" w:hAnsi="Cambria Math"/>
            <w:sz w:val="22"/>
            <w:szCs w:val="22"/>
          </w:rPr>
          <m:t>=0 %</m:t>
        </m:r>
      </m:oMath>
      <w:r w:rsidR="00B2531F" w:rsidRPr="00CE2A11">
        <w:rPr>
          <w:rFonts w:ascii="ITC Avant Garde" w:hAnsi="ITC Avant Garde"/>
          <w:sz w:val="22"/>
          <w:szCs w:val="22"/>
        </w:rPr>
        <w:t xml:space="preserve">). El balance de </w:t>
      </w:r>
      <w:r w:rsidR="005C6A9C" w:rsidRPr="00CE2A11">
        <w:rPr>
          <w:rFonts w:ascii="ITC Avant Garde" w:hAnsi="ITC Avant Garde"/>
          <w:sz w:val="22"/>
          <w:szCs w:val="22"/>
        </w:rPr>
        <w:t>Incertidumbre</w:t>
      </w:r>
      <w:r w:rsidRPr="00CE2A11">
        <w:rPr>
          <w:rFonts w:ascii="ITC Avant Garde" w:hAnsi="ITC Avant Garde"/>
          <w:sz w:val="22"/>
          <w:szCs w:val="22"/>
        </w:rPr>
        <w:t xml:space="preserve"> reportado en el </w:t>
      </w:r>
      <w:r w:rsidR="00B903E1" w:rsidRPr="00CE2A11">
        <w:rPr>
          <w:rFonts w:ascii="ITC Avant Garde" w:hAnsi="ITC Avant Garde"/>
          <w:sz w:val="22"/>
          <w:szCs w:val="22"/>
        </w:rPr>
        <w:t>RP</w:t>
      </w:r>
      <w:r w:rsidR="00B2531F" w:rsidRPr="00CE2A11">
        <w:rPr>
          <w:rFonts w:ascii="ITC Avant Garde" w:hAnsi="ITC Avant Garde"/>
          <w:sz w:val="22"/>
          <w:szCs w:val="22"/>
        </w:rPr>
        <w:t xml:space="preserve"> debe</w:t>
      </w:r>
      <w:r w:rsidR="00BB2235" w:rsidRPr="00CE2A11">
        <w:rPr>
          <w:rFonts w:ascii="ITC Avant Garde" w:hAnsi="ITC Avant Garde"/>
          <w:sz w:val="22"/>
          <w:szCs w:val="22"/>
        </w:rPr>
        <w:t>rá</w:t>
      </w:r>
      <w:r w:rsidR="00B2531F" w:rsidRPr="00CE2A11">
        <w:rPr>
          <w:rFonts w:ascii="ITC Avant Garde" w:hAnsi="ITC Avant Garde"/>
          <w:sz w:val="22"/>
          <w:szCs w:val="22"/>
        </w:rPr>
        <w:t xml:space="preserve"> corresponder con el </w:t>
      </w:r>
      <w:r w:rsidRPr="00CE2A11">
        <w:rPr>
          <w:rFonts w:ascii="ITC Avant Garde" w:hAnsi="ITC Avant Garde"/>
          <w:sz w:val="22"/>
          <w:szCs w:val="22"/>
        </w:rPr>
        <w:t>valor más alto de SAR reportado (en su caso, después de la corrección).</w:t>
      </w:r>
    </w:p>
    <w:p w:rsidR="00C87DAD" w:rsidRPr="00CE2A11" w:rsidRDefault="00C87DAD" w:rsidP="004C2536">
      <w:pPr>
        <w:pStyle w:val="Prrafodelista"/>
        <w:tabs>
          <w:tab w:val="left" w:pos="4918"/>
        </w:tabs>
        <w:spacing w:line="360" w:lineRule="auto"/>
        <w:jc w:val="center"/>
        <w:rPr>
          <w:b/>
        </w:rPr>
      </w:pPr>
      <w:r w:rsidRPr="00CE2A11">
        <w:rPr>
          <w:b/>
          <w:noProof/>
          <w:lang w:val="es-MX" w:eastAsia="es-MX"/>
        </w:rPr>
        <w:drawing>
          <wp:anchor distT="0" distB="0" distL="114300" distR="114300" simplePos="0" relativeHeight="251658278" behindDoc="0" locked="0" layoutInCell="1" allowOverlap="1" wp14:anchorId="143B5180" wp14:editId="42B25F76">
            <wp:simplePos x="0" y="0"/>
            <wp:positionH relativeFrom="column">
              <wp:posOffset>482534</wp:posOffset>
            </wp:positionH>
            <wp:positionV relativeFrom="paragraph">
              <wp:posOffset>957</wp:posOffset>
            </wp:positionV>
            <wp:extent cx="5108094" cy="2647678"/>
            <wp:effectExtent l="0" t="0" r="0" b="635"/>
            <wp:wrapTopAndBottom/>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08094" cy="26476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2A11">
        <w:rPr>
          <w:b/>
        </w:rPr>
        <w:t xml:space="preserve">Figura </w:t>
      </w:r>
      <w:r w:rsidR="005455C9" w:rsidRPr="00CE2A11">
        <w:rPr>
          <w:b/>
        </w:rPr>
        <w:t>26</w:t>
      </w:r>
      <w:r w:rsidRPr="00CE2A11">
        <w:rPr>
          <w:b/>
        </w:rPr>
        <w:t>. Orientación de la sonda de prueba con respecto de la normal a la superficie del MSH.</w:t>
      </w:r>
    </w:p>
    <w:p w:rsidR="00C87DAD" w:rsidRPr="00CE2A11" w:rsidRDefault="00C87DAD" w:rsidP="00C87DAD">
      <w:pPr>
        <w:pStyle w:val="Prrafodelista"/>
        <w:tabs>
          <w:tab w:val="left" w:pos="4918"/>
        </w:tabs>
        <w:spacing w:line="360" w:lineRule="auto"/>
        <w:jc w:val="center"/>
      </w:pPr>
    </w:p>
    <w:p w:rsidR="00C87DAD" w:rsidRPr="00CE2A11" w:rsidRDefault="00C87DAD" w:rsidP="004D19AA">
      <w:pPr>
        <w:tabs>
          <w:tab w:val="left" w:pos="4918"/>
        </w:tabs>
        <w:spacing w:line="360" w:lineRule="auto"/>
      </w:pPr>
    </w:p>
    <w:p w:rsidR="00C87DAD" w:rsidRPr="00CE2A11" w:rsidRDefault="00486245" w:rsidP="004D19AA">
      <w:pPr>
        <w:pStyle w:val="Prrafodelista"/>
        <w:tabs>
          <w:tab w:val="left" w:pos="4918"/>
        </w:tabs>
        <w:spacing w:line="360" w:lineRule="auto"/>
        <w:ind w:left="0"/>
        <w:jc w:val="both"/>
        <w:outlineLvl w:val="3"/>
        <w:rPr>
          <w:b/>
          <w:sz w:val="22"/>
          <w:szCs w:val="22"/>
        </w:rPr>
      </w:pPr>
      <w:r w:rsidRPr="00CE2A11">
        <w:rPr>
          <w:b/>
          <w:sz w:val="22"/>
          <w:szCs w:val="22"/>
        </w:rPr>
        <w:t>5.2.</w:t>
      </w:r>
      <w:r w:rsidR="00FC5449" w:rsidRPr="00CE2A11">
        <w:rPr>
          <w:b/>
          <w:sz w:val="22"/>
          <w:szCs w:val="22"/>
        </w:rPr>
        <w:t>8</w:t>
      </w:r>
      <w:r w:rsidRPr="00CE2A11">
        <w:rPr>
          <w:b/>
          <w:sz w:val="22"/>
          <w:szCs w:val="22"/>
        </w:rPr>
        <w:t>.</w:t>
      </w:r>
      <w:r w:rsidR="00FC5449" w:rsidRPr="00CE2A11">
        <w:rPr>
          <w:b/>
          <w:sz w:val="22"/>
          <w:szCs w:val="22"/>
        </w:rPr>
        <w:t>5</w:t>
      </w:r>
      <w:r w:rsidR="00B80522" w:rsidRPr="00CE2A11">
        <w:rPr>
          <w:b/>
          <w:sz w:val="22"/>
          <w:szCs w:val="22"/>
        </w:rPr>
        <w:t>.</w:t>
      </w:r>
      <w:r w:rsidRPr="00CE2A11">
        <w:rPr>
          <w:b/>
          <w:sz w:val="22"/>
          <w:szCs w:val="22"/>
        </w:rPr>
        <w:t xml:space="preserve"> PROCEDIMIENTO DE PRUEBAS PARA EBP CON TRANSMISIONES MULTI-BANDA SIMULTÁNEAS.</w:t>
      </w:r>
    </w:p>
    <w:p w:rsidR="00C87DAD" w:rsidRPr="00CE2A11" w:rsidRDefault="00C87DAD" w:rsidP="00C87DAD">
      <w:pPr>
        <w:pStyle w:val="Prrafodelista"/>
        <w:tabs>
          <w:tab w:val="left" w:pos="4918"/>
        </w:tabs>
        <w:spacing w:line="360" w:lineRule="auto"/>
        <w:jc w:val="both"/>
        <w:rPr>
          <w:b/>
          <w:sz w:val="22"/>
          <w:szCs w:val="22"/>
        </w:rPr>
      </w:pPr>
    </w:p>
    <w:p w:rsidR="00C87DAD" w:rsidRPr="00CE2A11" w:rsidRDefault="00486245" w:rsidP="004D19AA">
      <w:pPr>
        <w:pStyle w:val="Prrafodelista"/>
        <w:tabs>
          <w:tab w:val="left" w:pos="4918"/>
        </w:tabs>
        <w:spacing w:line="360" w:lineRule="auto"/>
        <w:ind w:left="0"/>
        <w:jc w:val="both"/>
        <w:outlineLvl w:val="4"/>
        <w:rPr>
          <w:b/>
          <w:sz w:val="22"/>
          <w:szCs w:val="22"/>
        </w:rPr>
      </w:pPr>
      <w:r w:rsidRPr="00CE2A11">
        <w:rPr>
          <w:b/>
          <w:sz w:val="22"/>
          <w:szCs w:val="22"/>
        </w:rPr>
        <w:t>5.2.</w:t>
      </w:r>
      <w:r w:rsidR="00F228F6" w:rsidRPr="00CE2A11">
        <w:rPr>
          <w:b/>
          <w:sz w:val="22"/>
          <w:szCs w:val="22"/>
        </w:rPr>
        <w:t>8</w:t>
      </w:r>
      <w:r w:rsidRPr="00CE2A11">
        <w:rPr>
          <w:b/>
          <w:sz w:val="22"/>
          <w:szCs w:val="22"/>
        </w:rPr>
        <w:t>.</w:t>
      </w:r>
      <w:r w:rsidR="00F228F6" w:rsidRPr="00CE2A11">
        <w:rPr>
          <w:b/>
          <w:sz w:val="22"/>
          <w:szCs w:val="22"/>
        </w:rPr>
        <w:t>5</w:t>
      </w:r>
      <w:r w:rsidRPr="00CE2A11">
        <w:rPr>
          <w:b/>
          <w:sz w:val="22"/>
          <w:szCs w:val="22"/>
        </w:rPr>
        <w:t>.1</w:t>
      </w:r>
      <w:r w:rsidR="00B2531F" w:rsidRPr="00CE2A11">
        <w:rPr>
          <w:b/>
          <w:sz w:val="22"/>
          <w:szCs w:val="22"/>
        </w:rPr>
        <w:t>.</w:t>
      </w:r>
      <w:r w:rsidRPr="00CE2A11">
        <w:rPr>
          <w:b/>
          <w:sz w:val="22"/>
          <w:szCs w:val="22"/>
        </w:rPr>
        <w:t xml:space="preserve"> REQUERIMIENTOS GENERALES.</w:t>
      </w:r>
    </w:p>
    <w:p w:rsidR="00486245" w:rsidRPr="00CE2A11" w:rsidRDefault="00486245" w:rsidP="00C87DAD">
      <w:pPr>
        <w:pStyle w:val="Prrafodelista"/>
        <w:tabs>
          <w:tab w:val="left" w:pos="4918"/>
        </w:tabs>
        <w:spacing w:line="360" w:lineRule="auto"/>
        <w:jc w:val="both"/>
        <w:rPr>
          <w:sz w:val="22"/>
          <w:szCs w:val="22"/>
        </w:rPr>
      </w:pPr>
    </w:p>
    <w:p w:rsidR="00C87DAD" w:rsidRPr="00CE2A11" w:rsidRDefault="00C87DAD" w:rsidP="00486245">
      <w:pPr>
        <w:pStyle w:val="Prrafodelista"/>
        <w:tabs>
          <w:tab w:val="left" w:pos="4918"/>
        </w:tabs>
        <w:spacing w:line="360" w:lineRule="auto"/>
        <w:ind w:left="0"/>
        <w:jc w:val="both"/>
        <w:rPr>
          <w:sz w:val="22"/>
          <w:szCs w:val="22"/>
        </w:rPr>
      </w:pPr>
      <w:r w:rsidRPr="00CE2A11">
        <w:rPr>
          <w:sz w:val="22"/>
          <w:szCs w:val="22"/>
        </w:rPr>
        <w:t>El procedimiento es aplicable a los dispositivos que tienen incorporado modos múltiples de transmisión</w:t>
      </w:r>
      <w:r w:rsidR="00BB2235" w:rsidRPr="00CE2A11">
        <w:rPr>
          <w:sz w:val="22"/>
          <w:szCs w:val="22"/>
        </w:rPr>
        <w:t>,</w:t>
      </w:r>
      <w:r w:rsidRPr="00CE2A11">
        <w:rPr>
          <w:sz w:val="22"/>
          <w:szCs w:val="22"/>
        </w:rPr>
        <w:t xml:space="preserve"> que están destinados a ser operados simultáneamente a </w:t>
      </w:r>
      <w:r w:rsidR="0061468C" w:rsidRPr="00CE2A11">
        <w:rPr>
          <w:sz w:val="22"/>
          <w:szCs w:val="22"/>
        </w:rPr>
        <w:t xml:space="preserve">diferentes </w:t>
      </w:r>
      <w:r w:rsidRPr="00CE2A11">
        <w:rPr>
          <w:sz w:val="22"/>
          <w:szCs w:val="22"/>
        </w:rPr>
        <w:t xml:space="preserve">frecuencias ( </w:t>
      </w:r>
      <m:oMath>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1</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2</m:t>
            </m:r>
          </m:sub>
        </m:sSub>
      </m:oMath>
      <w:r w:rsidRPr="00CE2A11">
        <w:rPr>
          <w:rFonts w:eastAsiaTheme="minorEastAsia"/>
          <w:sz w:val="22"/>
          <w:szCs w:val="22"/>
        </w:rPr>
        <w:t>, etc.), l</w:t>
      </w:r>
      <w:r w:rsidR="00735AAA" w:rsidRPr="00CE2A11">
        <w:rPr>
          <w:rFonts w:eastAsiaTheme="minorEastAsia"/>
          <w:sz w:val="22"/>
          <w:szCs w:val="22"/>
        </w:rPr>
        <w:t>a</w:t>
      </w:r>
      <w:r w:rsidRPr="00CE2A11">
        <w:rPr>
          <w:rFonts w:eastAsiaTheme="minorEastAsia"/>
          <w:sz w:val="22"/>
          <w:szCs w:val="22"/>
        </w:rPr>
        <w:t xml:space="preserve">s cuales </w:t>
      </w:r>
      <w:r w:rsidR="006D50A1" w:rsidRPr="00CE2A11">
        <w:rPr>
          <w:rFonts w:eastAsiaTheme="minorEastAsia"/>
          <w:sz w:val="22"/>
          <w:szCs w:val="22"/>
        </w:rPr>
        <w:t>tienen una separación mayor al</w:t>
      </w:r>
      <w:r w:rsidRPr="00CE2A11">
        <w:rPr>
          <w:rFonts w:eastAsiaTheme="minorEastAsia"/>
          <w:sz w:val="22"/>
          <w:szCs w:val="22"/>
        </w:rPr>
        <w:t xml:space="preserve"> </w:t>
      </w:r>
      <w:r w:rsidR="0061468C" w:rsidRPr="00CE2A11">
        <w:rPr>
          <w:rFonts w:eastAsiaTheme="minorEastAsia"/>
          <w:sz w:val="22"/>
          <w:szCs w:val="22"/>
        </w:rPr>
        <w:t>intervalo</w:t>
      </w:r>
      <w:r w:rsidRPr="00CE2A11">
        <w:rPr>
          <w:rFonts w:eastAsiaTheme="minorEastAsia"/>
          <w:sz w:val="22"/>
          <w:szCs w:val="22"/>
        </w:rPr>
        <w:t xml:space="preserve"> de frecuencia</w:t>
      </w:r>
      <w:r w:rsidR="006D50A1" w:rsidRPr="00CE2A11">
        <w:rPr>
          <w:rFonts w:eastAsiaTheme="minorEastAsia"/>
          <w:sz w:val="22"/>
          <w:szCs w:val="22"/>
        </w:rPr>
        <w:t>s</w:t>
      </w:r>
      <w:r w:rsidRPr="00CE2A11">
        <w:rPr>
          <w:rFonts w:eastAsiaTheme="minorEastAsia"/>
          <w:sz w:val="22"/>
          <w:szCs w:val="22"/>
        </w:rPr>
        <w:t xml:space="preserve"> de calibración de la sonda de prueba o del LET, cualquiera que sea el menor. El </w:t>
      </w:r>
      <w:r w:rsidR="0061468C" w:rsidRPr="00CE2A11">
        <w:rPr>
          <w:rFonts w:eastAsiaTheme="minorEastAsia"/>
          <w:sz w:val="22"/>
          <w:szCs w:val="22"/>
        </w:rPr>
        <w:t xml:space="preserve">intervalo </w:t>
      </w:r>
      <w:r w:rsidRPr="00CE2A11">
        <w:rPr>
          <w:rFonts w:eastAsiaTheme="minorEastAsia"/>
          <w:sz w:val="22"/>
          <w:szCs w:val="22"/>
        </w:rPr>
        <w:t>de frecuencia</w:t>
      </w:r>
      <w:r w:rsidR="006D50A1" w:rsidRPr="00CE2A11">
        <w:rPr>
          <w:rFonts w:eastAsiaTheme="minorEastAsia"/>
          <w:sz w:val="22"/>
          <w:szCs w:val="22"/>
        </w:rPr>
        <w:t>s</w:t>
      </w:r>
      <w:r w:rsidRPr="00CE2A11">
        <w:rPr>
          <w:rFonts w:eastAsiaTheme="minorEastAsia"/>
          <w:sz w:val="22"/>
          <w:szCs w:val="22"/>
        </w:rPr>
        <w:t xml:space="preserve"> válido de la cal</w:t>
      </w:r>
      <w:r w:rsidR="00B2531F" w:rsidRPr="00CE2A11">
        <w:rPr>
          <w:rFonts w:eastAsiaTheme="minorEastAsia"/>
          <w:sz w:val="22"/>
          <w:szCs w:val="22"/>
        </w:rPr>
        <w:t xml:space="preserve">ibración de la sonda de prueba </w:t>
      </w:r>
      <w:r w:rsidRPr="00CE2A11">
        <w:rPr>
          <w:rFonts w:eastAsiaTheme="minorEastAsia"/>
          <w:sz w:val="22"/>
          <w:szCs w:val="22"/>
        </w:rPr>
        <w:t>es típicamente angosto (p. ej. ± 5</w:t>
      </w:r>
      <w:r w:rsidR="00B2531F" w:rsidRPr="00CE2A11">
        <w:rPr>
          <w:rFonts w:eastAsiaTheme="minorEastAsia"/>
          <w:sz w:val="22"/>
          <w:szCs w:val="22"/>
        </w:rPr>
        <w:t>0 MHz), derivado de lo anterior</w:t>
      </w:r>
      <w:r w:rsidR="00BB2235" w:rsidRPr="00CE2A11">
        <w:rPr>
          <w:rFonts w:eastAsiaTheme="minorEastAsia"/>
          <w:sz w:val="22"/>
          <w:szCs w:val="22"/>
        </w:rPr>
        <w:t>,</w:t>
      </w:r>
      <w:r w:rsidRPr="00CE2A11">
        <w:rPr>
          <w:rFonts w:eastAsiaTheme="minorEastAsia"/>
          <w:sz w:val="22"/>
          <w:szCs w:val="22"/>
        </w:rPr>
        <w:t xml:space="preserve"> los modos múl</w:t>
      </w:r>
      <w:r w:rsidR="00B2531F" w:rsidRPr="00CE2A11">
        <w:rPr>
          <w:rFonts w:eastAsiaTheme="minorEastAsia"/>
          <w:sz w:val="22"/>
          <w:szCs w:val="22"/>
        </w:rPr>
        <w:t xml:space="preserve">tiples de transmisión se deben </w:t>
      </w:r>
      <w:r w:rsidRPr="00CE2A11">
        <w:rPr>
          <w:rFonts w:eastAsiaTheme="minorEastAsia"/>
          <w:sz w:val="22"/>
          <w:szCs w:val="22"/>
        </w:rPr>
        <w:t>ev</w:t>
      </w:r>
      <w:r w:rsidR="00486245" w:rsidRPr="00CE2A11">
        <w:rPr>
          <w:rFonts w:eastAsiaTheme="minorEastAsia"/>
          <w:sz w:val="22"/>
          <w:szCs w:val="22"/>
        </w:rPr>
        <w:t>aluar</w:t>
      </w:r>
      <w:r w:rsidRPr="00CE2A11">
        <w:rPr>
          <w:rFonts w:eastAsiaTheme="minorEastAsia"/>
          <w:sz w:val="22"/>
          <w:szCs w:val="22"/>
        </w:rPr>
        <w:t xml:space="preserve"> </w:t>
      </w:r>
      <w:r w:rsidR="00652B8D" w:rsidRPr="00CE2A11">
        <w:rPr>
          <w:rFonts w:eastAsiaTheme="minorEastAsia"/>
          <w:sz w:val="22"/>
          <w:szCs w:val="22"/>
        </w:rPr>
        <w:t xml:space="preserve">primero de manera individual y </w:t>
      </w:r>
      <w:r w:rsidRPr="00CE2A11">
        <w:rPr>
          <w:rFonts w:eastAsiaTheme="minorEastAsia"/>
          <w:sz w:val="22"/>
          <w:szCs w:val="22"/>
        </w:rPr>
        <w:t>después combinados aritméticamente.</w:t>
      </w:r>
    </w:p>
    <w:p w:rsidR="00486245" w:rsidRPr="00CE2A11" w:rsidRDefault="00486245" w:rsidP="004D19AA">
      <w:pPr>
        <w:tabs>
          <w:tab w:val="left" w:pos="4918"/>
        </w:tabs>
        <w:spacing w:line="360" w:lineRule="auto"/>
        <w:jc w:val="both"/>
        <w:rPr>
          <w:b/>
          <w:sz w:val="22"/>
          <w:szCs w:val="22"/>
        </w:rPr>
      </w:pPr>
    </w:p>
    <w:p w:rsidR="00C87DAD" w:rsidRPr="00CE2A11" w:rsidRDefault="00C87DAD" w:rsidP="0061468C">
      <w:pPr>
        <w:tabs>
          <w:tab w:val="left" w:pos="4918"/>
        </w:tabs>
        <w:spacing w:line="360" w:lineRule="auto"/>
        <w:jc w:val="both"/>
        <w:rPr>
          <w:b/>
          <w:sz w:val="22"/>
          <w:szCs w:val="22"/>
        </w:rPr>
      </w:pPr>
      <w:r w:rsidRPr="00CE2A11">
        <w:rPr>
          <w:b/>
          <w:sz w:val="22"/>
          <w:szCs w:val="22"/>
        </w:rPr>
        <w:t xml:space="preserve">Caso a) </w:t>
      </w:r>
    </w:p>
    <w:p w:rsidR="00C87DAD" w:rsidRPr="00CE2A11" w:rsidRDefault="00C87DAD" w:rsidP="00C87DAD">
      <w:pPr>
        <w:pStyle w:val="Prrafodelista"/>
        <w:tabs>
          <w:tab w:val="left" w:pos="4918"/>
        </w:tabs>
        <w:spacing w:line="360" w:lineRule="auto"/>
        <w:jc w:val="both"/>
        <w:rPr>
          <w:rFonts w:eastAsiaTheme="minorEastAsia"/>
          <w:sz w:val="22"/>
          <w:szCs w:val="22"/>
        </w:rPr>
      </w:pPr>
      <w:r w:rsidRPr="00CE2A11">
        <w:rPr>
          <w:sz w:val="22"/>
          <w:szCs w:val="22"/>
        </w:rPr>
        <w:t xml:space="preserve">Para el caso de transmisores secundarios (ej. </w:t>
      </w:r>
      <w:r w:rsidR="00DE5385" w:rsidRPr="00CE2A11">
        <w:rPr>
          <w:sz w:val="22"/>
          <w:szCs w:val="22"/>
        </w:rPr>
        <w:t>t</w:t>
      </w:r>
      <w:r w:rsidRPr="00CE2A11">
        <w:rPr>
          <w:sz w:val="22"/>
          <w:szCs w:val="22"/>
        </w:rPr>
        <w:t xml:space="preserve">ransmisores de baja potencia), </w:t>
      </w:r>
      <w:r w:rsidR="00277D04" w:rsidRPr="00CE2A11">
        <w:rPr>
          <w:sz w:val="22"/>
          <w:szCs w:val="22"/>
        </w:rPr>
        <w:t>é</w:t>
      </w:r>
      <w:r w:rsidRPr="00CE2A11">
        <w:rPr>
          <w:sz w:val="22"/>
          <w:szCs w:val="22"/>
        </w:rPr>
        <w:t xml:space="preserve">stos pueden no ser evaluados si sus niveles de potencia caen por debajo del umbral </w:t>
      </w:r>
      <m:oMath>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max,m</m:t>
            </m:r>
          </m:sub>
        </m:sSub>
      </m:oMath>
      <w:r w:rsidRPr="00CE2A11">
        <w:rPr>
          <w:rFonts w:eastAsiaTheme="minorEastAsia"/>
          <w:sz w:val="22"/>
          <w:szCs w:val="22"/>
        </w:rPr>
        <w:t xml:space="preserve">, donde </w:t>
      </w:r>
      <m:oMath>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max,m</m:t>
            </m:r>
          </m:sub>
        </m:sSub>
      </m:oMath>
      <w:r w:rsidR="00B2531F" w:rsidRPr="00CE2A11">
        <w:rPr>
          <w:rFonts w:eastAsiaTheme="minorEastAsia"/>
          <w:sz w:val="22"/>
          <w:szCs w:val="22"/>
        </w:rPr>
        <w:t xml:space="preserve">, es el nivel máximo de potencia </w:t>
      </w:r>
      <w:r w:rsidRPr="00CE2A11">
        <w:rPr>
          <w:rFonts w:eastAsiaTheme="minorEastAsia"/>
          <w:sz w:val="22"/>
          <w:szCs w:val="22"/>
        </w:rPr>
        <w:t>que puede ser trans</w:t>
      </w:r>
      <w:r w:rsidR="00B2531F" w:rsidRPr="00CE2A11">
        <w:rPr>
          <w:rFonts w:eastAsiaTheme="minorEastAsia"/>
          <w:sz w:val="22"/>
          <w:szCs w:val="22"/>
        </w:rPr>
        <w:t xml:space="preserve">mitido por un EBP antes de que </w:t>
      </w:r>
      <w:r w:rsidR="00652B8D" w:rsidRPr="00CE2A11">
        <w:rPr>
          <w:rFonts w:eastAsiaTheme="minorEastAsia"/>
          <w:sz w:val="22"/>
          <w:szCs w:val="22"/>
        </w:rPr>
        <w:t>el SAR promediado en</w:t>
      </w:r>
      <w:r w:rsidRPr="00CE2A11">
        <w:rPr>
          <w:rFonts w:eastAsiaTheme="minorEastAsia"/>
          <w:sz w:val="22"/>
          <w:szCs w:val="22"/>
        </w:rPr>
        <w:t xml:space="preserve"> una masa</w:t>
      </w:r>
      <w:r w:rsidRPr="00CE2A11">
        <w:rPr>
          <w:sz w:val="22"/>
          <w:szCs w:val="22"/>
        </w:rPr>
        <w:t xml:space="preserve"> </w:t>
      </w:r>
      <m:oMath>
        <m:r>
          <w:rPr>
            <w:rFonts w:ascii="Cambria Math" w:hAnsi="Cambria Math"/>
            <w:sz w:val="22"/>
            <w:szCs w:val="22"/>
          </w:rPr>
          <m:t>m</m:t>
        </m:r>
      </m:oMath>
      <w:r w:rsidRPr="00CE2A11">
        <w:rPr>
          <w:rFonts w:eastAsiaTheme="minorEastAsia"/>
          <w:sz w:val="22"/>
          <w:szCs w:val="22"/>
        </w:rPr>
        <w:t xml:space="preserve">, exceda los límites establecidos en la </w:t>
      </w:r>
      <w:r w:rsidR="00DE5385" w:rsidRPr="00CE2A11">
        <w:rPr>
          <w:rFonts w:eastAsiaTheme="minorEastAsia"/>
          <w:b/>
          <w:sz w:val="22"/>
          <w:szCs w:val="22"/>
        </w:rPr>
        <w:t>T</w:t>
      </w:r>
      <w:r w:rsidRPr="00CE2A11">
        <w:rPr>
          <w:rFonts w:eastAsiaTheme="minorEastAsia"/>
          <w:b/>
          <w:sz w:val="22"/>
          <w:szCs w:val="22"/>
        </w:rPr>
        <w:t>abla 1</w:t>
      </w:r>
      <w:r w:rsidR="003F65DE" w:rsidRPr="00CE2A11">
        <w:rPr>
          <w:rFonts w:eastAsiaTheme="minorEastAsia"/>
          <w:b/>
          <w:sz w:val="22"/>
          <w:szCs w:val="22"/>
        </w:rPr>
        <w:t xml:space="preserve"> </w:t>
      </w:r>
      <w:r w:rsidR="003F65DE" w:rsidRPr="00CE2A11">
        <w:rPr>
          <w:rFonts w:eastAsiaTheme="minorEastAsia"/>
          <w:sz w:val="22"/>
          <w:szCs w:val="22"/>
        </w:rPr>
        <w:t>de la</w:t>
      </w:r>
      <w:r w:rsidRPr="00CE2A11">
        <w:rPr>
          <w:rFonts w:eastAsiaTheme="minorEastAsia"/>
          <w:sz w:val="22"/>
          <w:szCs w:val="22"/>
        </w:rPr>
        <w:t xml:space="preserve"> </w:t>
      </w:r>
      <w:r w:rsidR="003F65DE" w:rsidRPr="00CE2A11">
        <w:rPr>
          <w:rFonts w:eastAsiaTheme="minorEastAsia"/>
          <w:sz w:val="22"/>
          <w:szCs w:val="22"/>
        </w:rPr>
        <w:t>DISPOSICIÓN TÉCNICA IFT-007-2016: MEDIDAS DE OPERACIÓN PARA EL CUMPLIMIENTO DE LOS LÍMITES DE EXPOSICIÓN MÁXIMA PARA SERES HUMANOS A RADIACIONES ELECTROMAGNÉTICAS DE RADIOFRECUENCIA NO IONIZANTES EN EL INTERVALO DE 100 kHz A 300 GHz EN EL ENTORNO DE EMISORES DE RADIOCOMUNICACIONES</w:t>
      </w:r>
      <w:r w:rsidRPr="00CE2A11">
        <w:rPr>
          <w:rFonts w:eastAsiaTheme="minorEastAsia"/>
          <w:sz w:val="22"/>
          <w:szCs w:val="22"/>
        </w:rPr>
        <w:t>.</w:t>
      </w:r>
    </w:p>
    <w:p w:rsidR="00486245" w:rsidRPr="00CE2A11" w:rsidRDefault="00486245" w:rsidP="00C87DAD">
      <w:pPr>
        <w:pStyle w:val="Prrafodelista"/>
        <w:tabs>
          <w:tab w:val="left" w:pos="4918"/>
        </w:tabs>
        <w:spacing w:line="360" w:lineRule="auto"/>
        <w:jc w:val="both"/>
        <w:rPr>
          <w:rFonts w:eastAsiaTheme="minorEastAsia"/>
          <w:sz w:val="22"/>
          <w:szCs w:val="22"/>
        </w:rPr>
      </w:pPr>
    </w:p>
    <w:p w:rsidR="00C87DAD" w:rsidRPr="00CE2A11" w:rsidRDefault="00277D04" w:rsidP="00C87DAD">
      <w:pPr>
        <w:pStyle w:val="Prrafodelista"/>
        <w:tabs>
          <w:tab w:val="left" w:pos="4918"/>
        </w:tabs>
        <w:spacing w:line="360" w:lineRule="auto"/>
        <w:jc w:val="both"/>
        <w:rPr>
          <w:rFonts w:eastAsiaTheme="minorEastAsia"/>
          <w:sz w:val="22"/>
          <w:szCs w:val="22"/>
        </w:rPr>
      </w:pPr>
      <w:r w:rsidRPr="00CE2A11">
        <w:rPr>
          <w:rFonts w:eastAsiaTheme="minorEastAsia"/>
          <w:sz w:val="22"/>
          <w:szCs w:val="22"/>
        </w:rPr>
        <w:t>C</w:t>
      </w:r>
      <w:r w:rsidR="00B2531F" w:rsidRPr="00CE2A11">
        <w:rPr>
          <w:rFonts w:eastAsiaTheme="minorEastAsia"/>
          <w:sz w:val="22"/>
          <w:szCs w:val="22"/>
        </w:rPr>
        <w:t>ualquier EBP</w:t>
      </w:r>
      <w:r w:rsidR="00652B8D" w:rsidRPr="00CE2A11">
        <w:rPr>
          <w:rFonts w:eastAsiaTheme="minorEastAsia"/>
          <w:sz w:val="22"/>
          <w:szCs w:val="22"/>
        </w:rPr>
        <w:t xml:space="preserve"> que </w:t>
      </w:r>
      <w:r w:rsidR="00C87DAD" w:rsidRPr="00CE2A11">
        <w:rPr>
          <w:rFonts w:eastAsiaTheme="minorEastAsia"/>
          <w:sz w:val="22"/>
          <w:szCs w:val="22"/>
        </w:rPr>
        <w:t xml:space="preserve">trasmite a una potencia </w:t>
      </w:r>
      <m:oMath>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max,m</m:t>
            </m:r>
          </m:sub>
        </m:sSub>
      </m:oMath>
      <w:r w:rsidR="00652B8D" w:rsidRPr="00CE2A11">
        <w:rPr>
          <w:rFonts w:eastAsiaTheme="minorEastAsia"/>
          <w:sz w:val="22"/>
          <w:szCs w:val="22"/>
        </w:rPr>
        <w:t xml:space="preserve">, </w:t>
      </w:r>
      <w:r w:rsidR="00C87DAD" w:rsidRPr="00CE2A11">
        <w:rPr>
          <w:rFonts w:eastAsiaTheme="minorEastAsia"/>
          <w:sz w:val="22"/>
          <w:szCs w:val="22"/>
        </w:rPr>
        <w:t>será excluido de las pruebas de SAR si</w:t>
      </w:r>
      <w:r w:rsidR="001F553E" w:rsidRPr="00CE2A11">
        <w:rPr>
          <w:rFonts w:eastAsiaTheme="minorEastAsia"/>
          <w:sz w:val="22"/>
          <w:szCs w:val="22"/>
        </w:rPr>
        <w:t xml:space="preserve"> se cumple la condición de la </w:t>
      </w:r>
      <w:r w:rsidR="00E820F4" w:rsidRPr="00CE2A11">
        <w:rPr>
          <w:rFonts w:eastAsiaTheme="minorEastAsia"/>
          <w:b/>
          <w:sz w:val="22"/>
          <w:szCs w:val="22"/>
        </w:rPr>
        <w:t>E</w:t>
      </w:r>
      <w:r w:rsidR="001F553E" w:rsidRPr="00CE2A11">
        <w:rPr>
          <w:rFonts w:eastAsiaTheme="minorEastAsia"/>
          <w:b/>
          <w:sz w:val="22"/>
          <w:szCs w:val="22"/>
        </w:rPr>
        <w:t xml:space="preserve">cuación </w:t>
      </w:r>
      <w:r w:rsidR="00130489" w:rsidRPr="00CE2A11">
        <w:rPr>
          <w:rFonts w:eastAsiaTheme="minorEastAsia"/>
          <w:b/>
          <w:sz w:val="22"/>
          <w:szCs w:val="22"/>
        </w:rPr>
        <w:t>(</w:t>
      </w:r>
      <w:r w:rsidR="001F553E" w:rsidRPr="00CE2A11">
        <w:rPr>
          <w:rFonts w:eastAsiaTheme="minorEastAsia"/>
          <w:b/>
          <w:sz w:val="22"/>
          <w:szCs w:val="22"/>
        </w:rPr>
        <w:t>6</w:t>
      </w:r>
      <w:r w:rsidR="00130489" w:rsidRPr="00CE2A11">
        <w:rPr>
          <w:rFonts w:eastAsiaTheme="minorEastAsia"/>
          <w:b/>
          <w:sz w:val="22"/>
          <w:szCs w:val="22"/>
        </w:rPr>
        <w:t>)</w:t>
      </w:r>
      <w:r w:rsidR="001F553E" w:rsidRPr="00CE2A11">
        <w:rPr>
          <w:rFonts w:eastAsiaTheme="minorEastAsia"/>
          <w:sz w:val="22"/>
          <w:szCs w:val="22"/>
        </w:rPr>
        <w:t>.</w:t>
      </w:r>
    </w:p>
    <w:p w:rsidR="00D4179F" w:rsidRPr="00CE2A11" w:rsidRDefault="00D4179F" w:rsidP="00C87DAD">
      <w:pPr>
        <w:pStyle w:val="Prrafodelista"/>
        <w:tabs>
          <w:tab w:val="left" w:pos="4918"/>
        </w:tabs>
        <w:spacing w:line="360" w:lineRule="auto"/>
        <w:jc w:val="both"/>
        <w:rPr>
          <w:rFonts w:eastAsiaTheme="minorEastAsia"/>
          <w:sz w:val="22"/>
          <w:szCs w:val="22"/>
        </w:rPr>
      </w:pPr>
    </w:p>
    <w:p w:rsidR="00E820F4" w:rsidRPr="00CE2A11" w:rsidRDefault="00C2705F" w:rsidP="004D19AA">
      <w:pPr>
        <w:pStyle w:val="Prrafodelista"/>
        <w:spacing w:line="360" w:lineRule="auto"/>
        <w:ind w:left="7513" w:hanging="3827"/>
        <w:rPr>
          <w:rFonts w:eastAsiaTheme="minorEastAsia"/>
          <w:b/>
          <w:sz w:val="22"/>
          <w:szCs w:val="22"/>
        </w:rPr>
      </w:pPr>
      <m:oMath>
        <m:sSub>
          <m:sSubPr>
            <m:ctrlPr>
              <w:rPr>
                <w:rFonts w:ascii="Cambria Math" w:eastAsiaTheme="minorEastAsia" w:hAnsi="Cambria Math"/>
                <w:i/>
                <w:sz w:val="22"/>
                <w:szCs w:val="22"/>
              </w:rPr>
            </m:ctrlPr>
          </m:sSubPr>
          <m:e>
            <m:r>
              <w:rPr>
                <w:rFonts w:ascii="Cambria Math" w:eastAsiaTheme="minorEastAsia" w:hAnsi="Cambria Math"/>
                <w:sz w:val="22"/>
                <w:szCs w:val="22"/>
              </w:rPr>
              <m:t>P</m:t>
            </m:r>
          </m:e>
          <m:sub>
            <m:r>
              <w:rPr>
                <w:rFonts w:ascii="Cambria Math" w:eastAsiaTheme="minorEastAsia" w:hAnsi="Cambria Math"/>
                <w:sz w:val="22"/>
                <w:szCs w:val="22"/>
              </w:rPr>
              <m:t>max,m</m:t>
            </m:r>
          </m:sub>
        </m:sSub>
        <m:r>
          <w:rPr>
            <w:rFonts w:ascii="Cambria Math" w:eastAsiaTheme="minorEastAsia" w:hAnsi="Cambria Math"/>
            <w:sz w:val="22"/>
            <w:szCs w:val="22"/>
          </w:rPr>
          <m:t>=SA</m:t>
        </m:r>
        <m:sSub>
          <m:sSubPr>
            <m:ctrlPr>
              <w:rPr>
                <w:rFonts w:ascii="Cambria Math" w:eastAsiaTheme="minorEastAsia" w:hAnsi="Cambria Math"/>
                <w:i/>
                <w:sz w:val="22"/>
                <w:szCs w:val="22"/>
              </w:rPr>
            </m:ctrlPr>
          </m:sSubPr>
          <m:e>
            <m:r>
              <w:rPr>
                <w:rFonts w:ascii="Cambria Math" w:eastAsiaTheme="minorEastAsia" w:hAnsi="Cambria Math"/>
                <w:sz w:val="22"/>
                <w:szCs w:val="22"/>
              </w:rPr>
              <m:t>R</m:t>
            </m:r>
          </m:e>
          <m:sub>
            <m:r>
              <w:rPr>
                <w:rFonts w:ascii="Cambria Math" w:eastAsiaTheme="minorEastAsia" w:hAnsi="Cambria Math"/>
                <w:sz w:val="22"/>
                <w:szCs w:val="22"/>
              </w:rPr>
              <m:t>lim</m:t>
            </m:r>
          </m:sub>
        </m:sSub>
        <m:r>
          <w:rPr>
            <w:rFonts w:ascii="Cambria Math" w:eastAsiaTheme="minorEastAsia" w:hAnsi="Cambria Math"/>
            <w:sz w:val="22"/>
            <w:szCs w:val="22"/>
          </w:rPr>
          <m:t xml:space="preserve"> x m</m:t>
        </m:r>
      </m:oMath>
      <w:r w:rsidR="00F63606" w:rsidRPr="00CE2A11">
        <w:rPr>
          <w:rFonts w:eastAsiaTheme="minorEastAsia"/>
          <w:sz w:val="22"/>
          <w:szCs w:val="22"/>
        </w:rPr>
        <w:t xml:space="preserve">              </w:t>
      </w:r>
      <w:r w:rsidR="00F24427" w:rsidRPr="00CE2A11">
        <w:rPr>
          <w:rFonts w:eastAsiaTheme="minorEastAsia"/>
          <w:b/>
          <w:sz w:val="22"/>
          <w:szCs w:val="22"/>
        </w:rPr>
        <w:t xml:space="preserve">Ecuación </w:t>
      </w:r>
      <w:r w:rsidR="00130489" w:rsidRPr="00CE2A11">
        <w:rPr>
          <w:rFonts w:eastAsiaTheme="minorEastAsia"/>
          <w:b/>
          <w:sz w:val="22"/>
          <w:szCs w:val="22"/>
        </w:rPr>
        <w:t>[</w:t>
      </w:r>
      <w:r w:rsidR="00F24427" w:rsidRPr="00CE2A11">
        <w:rPr>
          <w:rFonts w:eastAsiaTheme="minorEastAsia"/>
          <w:b/>
          <w:sz w:val="22"/>
          <w:szCs w:val="22"/>
        </w:rPr>
        <w:t>6</w:t>
      </w:r>
      <w:r w:rsidR="00130489" w:rsidRPr="00CE2A11">
        <w:rPr>
          <w:rFonts w:eastAsiaTheme="minorEastAsia"/>
          <w:b/>
          <w:sz w:val="22"/>
          <w:szCs w:val="22"/>
        </w:rPr>
        <w:t>]</w:t>
      </w:r>
    </w:p>
    <w:p w:rsidR="00D4179F" w:rsidRPr="00CE2A11" w:rsidRDefault="00D4179F" w:rsidP="004D19AA">
      <w:pPr>
        <w:pStyle w:val="Prrafodelista"/>
        <w:spacing w:line="360" w:lineRule="auto"/>
        <w:ind w:left="709"/>
        <w:rPr>
          <w:rFonts w:eastAsiaTheme="minorEastAsia"/>
          <w:sz w:val="22"/>
          <w:szCs w:val="22"/>
        </w:rPr>
      </w:pPr>
    </w:p>
    <w:p w:rsidR="00C87DAD" w:rsidRPr="00CE2A11" w:rsidRDefault="00C87DAD" w:rsidP="004D19AA">
      <w:pPr>
        <w:spacing w:line="360" w:lineRule="auto"/>
        <w:ind w:left="709"/>
        <w:rPr>
          <w:b/>
        </w:rPr>
      </w:pPr>
      <w:r w:rsidRPr="00CE2A11">
        <w:rPr>
          <w:b/>
        </w:rPr>
        <w:t>Caso b)</w:t>
      </w:r>
    </w:p>
    <w:p w:rsidR="00C87DAD" w:rsidRPr="00CE2A11" w:rsidRDefault="00C87DAD">
      <w:pPr>
        <w:pStyle w:val="Prrafodelista"/>
        <w:tabs>
          <w:tab w:val="left" w:pos="4918"/>
        </w:tabs>
        <w:spacing w:line="360" w:lineRule="auto"/>
        <w:jc w:val="both"/>
        <w:rPr>
          <w:sz w:val="22"/>
          <w:szCs w:val="22"/>
        </w:rPr>
      </w:pPr>
      <w:r w:rsidRPr="00CE2A11">
        <w:rPr>
          <w:sz w:val="22"/>
          <w:szCs w:val="22"/>
        </w:rPr>
        <w:t xml:space="preserve">La transmisión simultánea multibanda significa que el EBP puede operar en múltiples modos de transmisión al mismo tiempo, </w:t>
      </w:r>
      <w:r w:rsidR="00486245" w:rsidRPr="00CE2A11">
        <w:rPr>
          <w:sz w:val="22"/>
          <w:szCs w:val="22"/>
        </w:rPr>
        <w:t>por lo tanto</w:t>
      </w:r>
      <w:r w:rsidR="00130489" w:rsidRPr="00CE2A11">
        <w:rPr>
          <w:sz w:val="22"/>
          <w:szCs w:val="22"/>
        </w:rPr>
        <w:t>,</w:t>
      </w:r>
      <w:r w:rsidRPr="00CE2A11">
        <w:rPr>
          <w:sz w:val="22"/>
          <w:szCs w:val="22"/>
        </w:rPr>
        <w:t xml:space="preserve"> si el transmisor secundario se emplea de manera individual, </w:t>
      </w:r>
      <w:r w:rsidR="00130489" w:rsidRPr="00CE2A11">
        <w:rPr>
          <w:sz w:val="22"/>
          <w:szCs w:val="22"/>
        </w:rPr>
        <w:t>é</w:t>
      </w:r>
      <w:r w:rsidRPr="00CE2A11">
        <w:rPr>
          <w:sz w:val="22"/>
          <w:szCs w:val="22"/>
        </w:rPr>
        <w:t>ste podrá ser excluido de la evaluación del SAR</w:t>
      </w:r>
      <w:r w:rsidR="00277D04" w:rsidRPr="00CE2A11">
        <w:rPr>
          <w:sz w:val="22"/>
          <w:szCs w:val="22"/>
        </w:rPr>
        <w:t xml:space="preserve"> en el caso de multibandas simultaneas ;</w:t>
      </w:r>
      <w:r w:rsidRPr="00CE2A11">
        <w:rPr>
          <w:sz w:val="22"/>
          <w:szCs w:val="22"/>
        </w:rPr>
        <w:t xml:space="preserve"> sin embargo, cuando el transmisor primario y secundario se usen al mismo tiempo los límites del SAR establecidos en la </w:t>
      </w:r>
      <w:r w:rsidR="00261033" w:rsidRPr="00CE2A11">
        <w:rPr>
          <w:b/>
          <w:sz w:val="22"/>
          <w:szCs w:val="22"/>
        </w:rPr>
        <w:t>T</w:t>
      </w:r>
      <w:r w:rsidRPr="00CE2A11">
        <w:rPr>
          <w:b/>
          <w:sz w:val="22"/>
          <w:szCs w:val="22"/>
        </w:rPr>
        <w:t>abla 1</w:t>
      </w:r>
      <w:r w:rsidR="009413DF" w:rsidRPr="00CE2A11">
        <w:rPr>
          <w:b/>
          <w:sz w:val="22"/>
          <w:szCs w:val="22"/>
        </w:rPr>
        <w:t xml:space="preserve"> </w:t>
      </w:r>
      <w:r w:rsidR="009413DF" w:rsidRPr="00CE2A11">
        <w:rPr>
          <w:sz w:val="22"/>
          <w:szCs w:val="22"/>
        </w:rPr>
        <w:t>de la DISPOSICIÓN TÉCNICA IFT-007-2016: MEDIDAS DE OPERACIÓN PARA EL CUMPLIMIENTO DE LOS LÍMITES DE EXPOSICIÓN MÁXIMA PARA SERES HUMANOS A RADIACIONES ELECTROMAGNÉTICAS DE RADIOFRECUENCIA NO IONIZANTES EN EL INTERVALO DE 100 kHz A 300 GHz EN EL ENTORNO DE EMISORES DE RADIOCOMUNICACIONES,</w:t>
      </w:r>
      <w:r w:rsidRPr="00CE2A11">
        <w:rPr>
          <w:sz w:val="22"/>
          <w:szCs w:val="22"/>
        </w:rPr>
        <w:t xml:space="preserve"> se pueden rebasar</w:t>
      </w:r>
      <w:r w:rsidR="00277D04" w:rsidRPr="00CE2A11">
        <w:rPr>
          <w:sz w:val="22"/>
          <w:szCs w:val="22"/>
        </w:rPr>
        <w:t>;</w:t>
      </w:r>
      <w:r w:rsidRPr="00CE2A11">
        <w:rPr>
          <w:sz w:val="22"/>
          <w:szCs w:val="22"/>
        </w:rPr>
        <w:t xml:space="preserve"> en </w:t>
      </w:r>
      <w:r w:rsidR="00130489" w:rsidRPr="00CE2A11">
        <w:rPr>
          <w:sz w:val="22"/>
          <w:szCs w:val="22"/>
        </w:rPr>
        <w:t>e</w:t>
      </w:r>
      <w:r w:rsidRPr="00CE2A11">
        <w:rPr>
          <w:sz w:val="22"/>
          <w:szCs w:val="22"/>
        </w:rPr>
        <w:t xml:space="preserve">ste caso, se requerirá </w:t>
      </w:r>
      <w:r w:rsidR="00BB2235" w:rsidRPr="00CE2A11">
        <w:rPr>
          <w:sz w:val="22"/>
          <w:szCs w:val="22"/>
        </w:rPr>
        <w:t>de un método</w:t>
      </w:r>
      <w:r w:rsidRPr="00CE2A11">
        <w:rPr>
          <w:sz w:val="22"/>
          <w:szCs w:val="22"/>
        </w:rPr>
        <w:t xml:space="preserve"> para </w:t>
      </w:r>
      <w:r w:rsidR="00277D04" w:rsidRPr="00CE2A11">
        <w:rPr>
          <w:sz w:val="22"/>
          <w:szCs w:val="22"/>
        </w:rPr>
        <w:t xml:space="preserve">determinar el nivel de potencia de umbral del </w:t>
      </w:r>
      <w:r w:rsidRPr="00CE2A11">
        <w:rPr>
          <w:sz w:val="22"/>
          <w:szCs w:val="22"/>
        </w:rPr>
        <w:t xml:space="preserve">transmisor secundario </w:t>
      </w:r>
      <w:r w:rsidR="00277D04" w:rsidRPr="00CE2A11">
        <w:rPr>
          <w:sz w:val="22"/>
          <w:szCs w:val="22"/>
        </w:rPr>
        <w:t xml:space="preserve">que permita eliminarlo </w:t>
      </w:r>
      <w:r w:rsidRPr="00CE2A11">
        <w:rPr>
          <w:sz w:val="22"/>
          <w:szCs w:val="22"/>
        </w:rPr>
        <w:t>de la evaluación.</w:t>
      </w:r>
    </w:p>
    <w:p w:rsidR="00C87DAD" w:rsidRPr="00CE2A11" w:rsidRDefault="00BB2235" w:rsidP="00C87DAD">
      <w:pPr>
        <w:pStyle w:val="Prrafodelista"/>
        <w:tabs>
          <w:tab w:val="left" w:pos="4918"/>
        </w:tabs>
        <w:spacing w:line="360" w:lineRule="auto"/>
        <w:jc w:val="both"/>
        <w:rPr>
          <w:sz w:val="22"/>
          <w:szCs w:val="22"/>
        </w:rPr>
      </w:pPr>
      <w:r w:rsidRPr="00CE2A11">
        <w:rPr>
          <w:sz w:val="22"/>
          <w:szCs w:val="22"/>
        </w:rPr>
        <w:t>El método</w:t>
      </w:r>
      <w:r w:rsidR="00C87DAD" w:rsidRPr="00CE2A11">
        <w:rPr>
          <w:sz w:val="22"/>
          <w:szCs w:val="22"/>
        </w:rPr>
        <w:t xml:space="preserve"> para </w:t>
      </w:r>
      <w:r w:rsidR="00277D04" w:rsidRPr="00CE2A11">
        <w:rPr>
          <w:sz w:val="22"/>
          <w:szCs w:val="22"/>
        </w:rPr>
        <w:t xml:space="preserve">determinar </w:t>
      </w:r>
      <w:r w:rsidR="00C87DAD" w:rsidRPr="00CE2A11">
        <w:rPr>
          <w:sz w:val="22"/>
          <w:szCs w:val="22"/>
        </w:rPr>
        <w:t xml:space="preserve">el umbral de potencia del transmisor secundario </w:t>
      </w:r>
      <m:oMath>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disponible</m:t>
            </m:r>
          </m:sub>
        </m:sSub>
      </m:oMath>
      <w:r w:rsidR="00C87DAD" w:rsidRPr="00CE2A11">
        <w:rPr>
          <w:rFonts w:eastAsiaTheme="minorEastAsia"/>
          <w:sz w:val="22"/>
          <w:szCs w:val="22"/>
        </w:rPr>
        <w:t xml:space="preserve"> </w:t>
      </w:r>
      <w:r w:rsidR="00C87DAD" w:rsidRPr="00CE2A11">
        <w:rPr>
          <w:sz w:val="22"/>
          <w:szCs w:val="22"/>
        </w:rPr>
        <w:t xml:space="preserve">es </w:t>
      </w:r>
      <w:r w:rsidRPr="00CE2A11">
        <w:rPr>
          <w:sz w:val="22"/>
          <w:szCs w:val="22"/>
        </w:rPr>
        <w:t>el cálculo</w:t>
      </w:r>
      <w:r w:rsidR="00C87DAD" w:rsidRPr="00CE2A11">
        <w:rPr>
          <w:sz w:val="22"/>
          <w:szCs w:val="22"/>
        </w:rPr>
        <w:t xml:space="preserve"> </w:t>
      </w:r>
      <w:r w:rsidR="00F17F13" w:rsidRPr="00CE2A11">
        <w:rPr>
          <w:sz w:val="22"/>
          <w:szCs w:val="22"/>
        </w:rPr>
        <w:t xml:space="preserve">a partir </w:t>
      </w:r>
      <w:r w:rsidR="00C87DAD" w:rsidRPr="00CE2A11">
        <w:rPr>
          <w:sz w:val="22"/>
          <w:szCs w:val="22"/>
        </w:rPr>
        <w:t>del pico promedio espacial de</w:t>
      </w:r>
      <w:r w:rsidR="00261033" w:rsidRPr="00CE2A11">
        <w:rPr>
          <w:sz w:val="22"/>
          <w:szCs w:val="22"/>
        </w:rPr>
        <w:t>l</w:t>
      </w:r>
      <w:r w:rsidR="00C87DAD" w:rsidRPr="00CE2A11">
        <w:rPr>
          <w:sz w:val="22"/>
          <w:szCs w:val="22"/>
        </w:rPr>
        <w:t xml:space="preserve"> SAR medido en el transmisor primario (</w:t>
      </w:r>
      <m:oMath>
        <m:sSub>
          <m:sSubPr>
            <m:ctrlPr>
              <w:rPr>
                <w:rFonts w:ascii="Cambria Math" w:hAnsi="Cambria Math"/>
                <w:i/>
                <w:sz w:val="22"/>
                <w:szCs w:val="22"/>
              </w:rPr>
            </m:ctrlPr>
          </m:sSubPr>
          <m:e>
            <m:r>
              <w:rPr>
                <w:rFonts w:ascii="Cambria Math" w:hAnsi="Cambria Math"/>
                <w:sz w:val="22"/>
                <w:szCs w:val="22"/>
              </w:rPr>
              <m:t>SAR</m:t>
            </m:r>
          </m:e>
          <m:sub>
            <m:r>
              <w:rPr>
                <w:rFonts w:ascii="Cambria Math" w:hAnsi="Cambria Math"/>
                <w:sz w:val="22"/>
                <w:szCs w:val="22"/>
              </w:rPr>
              <m:t>1</m:t>
            </m:r>
          </m:sub>
        </m:sSub>
      </m:oMath>
      <w:r w:rsidR="00C87DAD" w:rsidRPr="00CE2A11">
        <w:rPr>
          <w:sz w:val="22"/>
          <w:szCs w:val="22"/>
        </w:rPr>
        <w:t xml:space="preserve">) de </w:t>
      </w:r>
      <w:r w:rsidR="00486245" w:rsidRPr="00CE2A11">
        <w:rPr>
          <w:sz w:val="22"/>
          <w:szCs w:val="22"/>
        </w:rPr>
        <w:t>acuerdo</w:t>
      </w:r>
      <w:r w:rsidR="00C87DAD" w:rsidRPr="00CE2A11">
        <w:rPr>
          <w:sz w:val="22"/>
          <w:szCs w:val="22"/>
        </w:rPr>
        <w:t xml:space="preserve"> a la </w:t>
      </w:r>
      <w:r w:rsidR="00261033" w:rsidRPr="00CE2A11">
        <w:rPr>
          <w:b/>
          <w:sz w:val="22"/>
          <w:szCs w:val="22"/>
        </w:rPr>
        <w:t>E</w:t>
      </w:r>
      <w:r w:rsidR="00C87DAD" w:rsidRPr="00CE2A11">
        <w:rPr>
          <w:b/>
          <w:sz w:val="22"/>
          <w:szCs w:val="22"/>
        </w:rPr>
        <w:t xml:space="preserve">cuación </w:t>
      </w:r>
      <w:r w:rsidR="00130489" w:rsidRPr="00CE2A11">
        <w:rPr>
          <w:b/>
          <w:sz w:val="22"/>
          <w:szCs w:val="22"/>
        </w:rPr>
        <w:t>(</w:t>
      </w:r>
      <w:r w:rsidR="00652B8D" w:rsidRPr="00CE2A11">
        <w:rPr>
          <w:b/>
          <w:sz w:val="22"/>
          <w:szCs w:val="22"/>
        </w:rPr>
        <w:t>7</w:t>
      </w:r>
      <w:r w:rsidR="00130489" w:rsidRPr="00CE2A11">
        <w:rPr>
          <w:b/>
          <w:sz w:val="22"/>
          <w:szCs w:val="22"/>
        </w:rPr>
        <w:t>)</w:t>
      </w:r>
      <w:r w:rsidR="00C87DAD" w:rsidRPr="00CE2A11">
        <w:rPr>
          <w:sz w:val="22"/>
          <w:szCs w:val="22"/>
        </w:rPr>
        <w:t>.</w:t>
      </w:r>
    </w:p>
    <w:p w:rsidR="00C87DAD" w:rsidRPr="00CE2A11" w:rsidRDefault="00C87DAD" w:rsidP="004D19AA">
      <w:pPr>
        <w:tabs>
          <w:tab w:val="left" w:pos="4918"/>
        </w:tabs>
        <w:spacing w:line="360" w:lineRule="auto"/>
        <w:ind w:left="709"/>
        <w:jc w:val="both"/>
        <w:rPr>
          <w:sz w:val="22"/>
          <w:szCs w:val="22"/>
        </w:rPr>
      </w:pPr>
    </w:p>
    <w:p w:rsidR="00C87DAD" w:rsidRPr="00CE2A11" w:rsidRDefault="00C2705F" w:rsidP="001E16DF">
      <w:pPr>
        <w:pStyle w:val="Prrafodelista"/>
        <w:spacing w:line="360" w:lineRule="auto"/>
        <w:ind w:left="7513" w:hanging="5386"/>
        <w:jc w:val="center"/>
        <w:rPr>
          <w:sz w:val="22"/>
          <w:szCs w:val="22"/>
        </w:rPr>
      </w:pPr>
      <m:oMath>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disponible</m:t>
            </m:r>
          </m:sub>
        </m:sSub>
      </m:oMath>
      <w:r w:rsidR="00C87DAD" w:rsidRPr="00CE2A11">
        <w:rPr>
          <w:rFonts w:eastAsiaTheme="minorEastAsia"/>
          <w:sz w:val="22"/>
          <w:szCs w:val="22"/>
        </w:rPr>
        <w:t xml:space="preserve"> = </w:t>
      </w:r>
      <m:oMath>
        <m:sSub>
          <m:sSubPr>
            <m:ctrlPr>
              <w:rPr>
                <w:rFonts w:ascii="Cambria Math" w:hAnsi="Cambria Math"/>
                <w:i/>
                <w:sz w:val="22"/>
                <w:szCs w:val="22"/>
              </w:rPr>
            </m:ctrlPr>
          </m:sSubPr>
          <m:e>
            <m:r>
              <w:rPr>
                <w:rFonts w:ascii="Cambria Math" w:hAnsi="Cambria Math"/>
                <w:sz w:val="22"/>
                <w:szCs w:val="22"/>
              </w:rPr>
              <m:t>P</m:t>
            </m:r>
          </m:e>
          <m:sub>
            <m:r>
              <m:rPr>
                <m:sty m:val="p"/>
              </m:rPr>
              <w:rPr>
                <w:rFonts w:ascii="Cambria Math" w:hAnsi="Cambria Math"/>
                <w:sz w:val="22"/>
                <w:szCs w:val="22"/>
              </w:rPr>
              <m:t>th,m</m:t>
            </m:r>
          </m:sub>
        </m:sSub>
        <m:r>
          <w:rPr>
            <w:rFonts w:ascii="Cambria Math" w:hAnsi="Cambria Math"/>
            <w:sz w:val="22"/>
            <w:szCs w:val="22"/>
          </w:rPr>
          <m:t>x (</m:t>
        </m:r>
        <m:sSub>
          <m:sSubPr>
            <m:ctrlPr>
              <w:rPr>
                <w:rFonts w:ascii="Cambria Math" w:hAnsi="Cambria Math"/>
                <w:i/>
                <w:sz w:val="22"/>
                <w:szCs w:val="22"/>
              </w:rPr>
            </m:ctrlPr>
          </m:sSubPr>
          <m:e>
            <m:r>
              <w:rPr>
                <w:rFonts w:ascii="Cambria Math" w:hAnsi="Cambria Math"/>
                <w:sz w:val="22"/>
                <w:szCs w:val="22"/>
              </w:rPr>
              <m:t>SAR</m:t>
            </m:r>
          </m:e>
          <m:sub>
            <m:r>
              <w:rPr>
                <w:rFonts w:ascii="Cambria Math" w:hAnsi="Cambria Math"/>
                <w:sz w:val="22"/>
                <w:szCs w:val="22"/>
              </w:rPr>
              <m:t>lim</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SAR</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SAR</m:t>
            </m:r>
          </m:e>
          <m:sub>
            <m:r>
              <w:rPr>
                <w:rFonts w:ascii="Cambria Math" w:hAnsi="Cambria Math"/>
                <w:sz w:val="22"/>
                <w:szCs w:val="22"/>
              </w:rPr>
              <m:t>lim</m:t>
            </m:r>
          </m:sub>
        </m:sSub>
      </m:oMath>
      <w:r w:rsidR="000E62F5" w:rsidRPr="00CE2A11">
        <w:rPr>
          <w:rFonts w:eastAsiaTheme="minorEastAsia"/>
          <w:sz w:val="22"/>
          <w:szCs w:val="22"/>
        </w:rPr>
        <w:t xml:space="preserve">    </w:t>
      </w:r>
      <w:r w:rsidR="00486245" w:rsidRPr="00CE2A11">
        <w:rPr>
          <w:rFonts w:eastAsiaTheme="minorEastAsia"/>
          <w:b/>
          <w:sz w:val="22"/>
          <w:szCs w:val="22"/>
        </w:rPr>
        <w:t>E</w:t>
      </w:r>
      <w:r w:rsidR="00C87DAD" w:rsidRPr="00CE2A11">
        <w:rPr>
          <w:rFonts w:eastAsiaTheme="minorEastAsia"/>
          <w:b/>
          <w:sz w:val="22"/>
          <w:szCs w:val="22"/>
        </w:rPr>
        <w:t xml:space="preserve">cuación </w:t>
      </w:r>
      <w:r w:rsidR="00130489" w:rsidRPr="00CE2A11">
        <w:rPr>
          <w:rFonts w:eastAsiaTheme="minorEastAsia"/>
          <w:b/>
          <w:sz w:val="22"/>
          <w:szCs w:val="22"/>
        </w:rPr>
        <w:t>[</w:t>
      </w:r>
      <w:r w:rsidR="00652B8D" w:rsidRPr="00CE2A11">
        <w:rPr>
          <w:rFonts w:eastAsiaTheme="minorEastAsia"/>
          <w:b/>
          <w:sz w:val="22"/>
          <w:szCs w:val="22"/>
        </w:rPr>
        <w:t>7</w:t>
      </w:r>
      <w:r w:rsidR="00130489" w:rsidRPr="00CE2A11">
        <w:rPr>
          <w:rFonts w:eastAsiaTheme="minorEastAsia"/>
          <w:b/>
          <w:sz w:val="22"/>
          <w:szCs w:val="22"/>
        </w:rPr>
        <w:t>]</w:t>
      </w:r>
      <w:r w:rsidR="00C87DAD" w:rsidRPr="00CE2A11">
        <w:rPr>
          <w:rFonts w:eastAsiaTheme="minorEastAsia"/>
          <w:sz w:val="22"/>
          <w:szCs w:val="22"/>
        </w:rPr>
        <w:t>.</w:t>
      </w:r>
    </w:p>
    <w:p w:rsidR="00C87DAD" w:rsidRPr="00CE2A11" w:rsidRDefault="00C87DAD" w:rsidP="00C87DAD">
      <w:pPr>
        <w:tabs>
          <w:tab w:val="left" w:pos="4918"/>
        </w:tabs>
        <w:spacing w:line="360" w:lineRule="auto"/>
        <w:jc w:val="center"/>
        <w:rPr>
          <w:sz w:val="22"/>
          <w:szCs w:val="22"/>
        </w:rPr>
      </w:pPr>
    </w:p>
    <w:p w:rsidR="00C87DAD" w:rsidRPr="00CE2A11" w:rsidRDefault="00C87DAD" w:rsidP="00F17F13">
      <w:pPr>
        <w:tabs>
          <w:tab w:val="left" w:pos="4918"/>
        </w:tabs>
        <w:spacing w:line="360" w:lineRule="auto"/>
        <w:jc w:val="both"/>
        <w:rPr>
          <w:rFonts w:eastAsiaTheme="minorEastAsia"/>
          <w:sz w:val="22"/>
          <w:szCs w:val="22"/>
        </w:rPr>
      </w:pPr>
      <w:r w:rsidRPr="00CE2A11">
        <w:rPr>
          <w:sz w:val="22"/>
          <w:szCs w:val="22"/>
        </w:rPr>
        <w:t xml:space="preserve">Donde </w:t>
      </w:r>
      <m:oMath>
        <m:sSub>
          <m:sSubPr>
            <m:ctrlPr>
              <w:rPr>
                <w:rFonts w:ascii="Cambria Math" w:hAnsi="Cambria Math"/>
                <w:i/>
                <w:sz w:val="22"/>
                <w:szCs w:val="22"/>
              </w:rPr>
            </m:ctrlPr>
          </m:sSubPr>
          <m:e>
            <m:r>
              <w:rPr>
                <w:rFonts w:ascii="Cambria Math" w:hAnsi="Cambria Math"/>
                <w:sz w:val="22"/>
                <w:szCs w:val="22"/>
              </w:rPr>
              <m:t>P</m:t>
            </m:r>
          </m:e>
          <m:sub>
            <m:r>
              <m:rPr>
                <m:sty m:val="p"/>
              </m:rPr>
              <w:rPr>
                <w:rFonts w:ascii="Cambria Math" w:hAnsi="Cambria Math"/>
                <w:sz w:val="22"/>
                <w:szCs w:val="22"/>
              </w:rPr>
              <m:t>th,m</m:t>
            </m:r>
          </m:sub>
        </m:sSub>
      </m:oMath>
      <w:r w:rsidRPr="00CE2A11">
        <w:rPr>
          <w:rFonts w:eastAsiaTheme="minorEastAsia"/>
          <w:sz w:val="22"/>
          <w:szCs w:val="22"/>
        </w:rPr>
        <w:t xml:space="preserve"> es </w:t>
      </w:r>
      <w:r w:rsidR="00B2531F" w:rsidRPr="00CE2A11">
        <w:rPr>
          <w:rFonts w:eastAsiaTheme="minorEastAsia"/>
          <w:sz w:val="22"/>
          <w:szCs w:val="22"/>
        </w:rPr>
        <w:t>la potencia umbral de exclusión</w:t>
      </w:r>
      <w:r w:rsidRPr="00CE2A11">
        <w:rPr>
          <w:rFonts w:eastAsiaTheme="minorEastAsia"/>
          <w:sz w:val="22"/>
          <w:szCs w:val="22"/>
        </w:rPr>
        <w:t xml:space="preserve"> tomad</w:t>
      </w:r>
      <w:r w:rsidR="00F17F13" w:rsidRPr="00CE2A11">
        <w:rPr>
          <w:rFonts w:eastAsiaTheme="minorEastAsia"/>
          <w:sz w:val="22"/>
          <w:szCs w:val="22"/>
        </w:rPr>
        <w:t>a</w:t>
      </w:r>
      <w:r w:rsidRPr="00CE2A11">
        <w:rPr>
          <w:rFonts w:eastAsiaTheme="minorEastAsia"/>
          <w:sz w:val="22"/>
          <w:szCs w:val="22"/>
        </w:rPr>
        <w:t xml:space="preserve"> del </w:t>
      </w:r>
      <w:r w:rsidRPr="00CE2A11">
        <w:rPr>
          <w:rFonts w:eastAsiaTheme="minorEastAsia"/>
          <w:b/>
          <w:sz w:val="22"/>
          <w:szCs w:val="22"/>
        </w:rPr>
        <w:t>Anexo B</w:t>
      </w:r>
      <w:r w:rsidRPr="00CE2A11">
        <w:rPr>
          <w:rFonts w:eastAsiaTheme="minorEastAsia"/>
          <w:sz w:val="22"/>
          <w:szCs w:val="22"/>
        </w:rPr>
        <w:t xml:space="preserve"> d</w:t>
      </w:r>
      <w:r w:rsidR="00B2531F" w:rsidRPr="00CE2A11">
        <w:rPr>
          <w:rFonts w:eastAsiaTheme="minorEastAsia"/>
          <w:sz w:val="22"/>
          <w:szCs w:val="22"/>
        </w:rPr>
        <w:t>e</w:t>
      </w:r>
      <w:r w:rsidR="00A92798" w:rsidRPr="00CE2A11">
        <w:rPr>
          <w:rFonts w:eastAsiaTheme="minorEastAsia"/>
          <w:sz w:val="22"/>
          <w:szCs w:val="22"/>
        </w:rPr>
        <w:t>l estándar</w:t>
      </w:r>
      <w:r w:rsidR="00B2531F" w:rsidRPr="00CE2A11">
        <w:rPr>
          <w:rFonts w:eastAsiaTheme="minorEastAsia"/>
          <w:sz w:val="22"/>
          <w:szCs w:val="22"/>
        </w:rPr>
        <w:t xml:space="preserve"> </w:t>
      </w:r>
      <w:r w:rsidR="00B2531F" w:rsidRPr="00CE2A11">
        <w:rPr>
          <w:rFonts w:eastAsiaTheme="minorEastAsia"/>
          <w:b/>
          <w:sz w:val="22"/>
          <w:szCs w:val="22"/>
        </w:rPr>
        <w:t>IEC 62479</w:t>
      </w:r>
      <w:r w:rsidR="00567989" w:rsidRPr="00CE2A11">
        <w:rPr>
          <w:rFonts w:eastAsiaTheme="minorEastAsia"/>
          <w:b/>
          <w:sz w:val="22"/>
          <w:szCs w:val="22"/>
        </w:rPr>
        <w:t>:2010</w:t>
      </w:r>
      <w:r w:rsidR="00B2531F" w:rsidRPr="00CE2A11">
        <w:rPr>
          <w:rFonts w:eastAsiaTheme="minorEastAsia"/>
          <w:sz w:val="22"/>
          <w:szCs w:val="22"/>
        </w:rPr>
        <w:t>, para la frecuencia</w:t>
      </w:r>
      <w:r w:rsidRPr="00CE2A11">
        <w:rPr>
          <w:rFonts w:eastAsiaTheme="minorEastAsia"/>
          <w:sz w:val="22"/>
          <w:szCs w:val="22"/>
        </w:rPr>
        <w:t xml:space="preserve"> del transmisor secundario en la distancia de separación usada en las mediciones.</w:t>
      </w:r>
    </w:p>
    <w:p w:rsidR="00C87DAD" w:rsidRPr="00CE2A11" w:rsidRDefault="00C87DAD" w:rsidP="00C87DAD">
      <w:pPr>
        <w:tabs>
          <w:tab w:val="left" w:pos="4918"/>
        </w:tabs>
        <w:spacing w:line="360" w:lineRule="auto"/>
        <w:rPr>
          <w:rFonts w:eastAsiaTheme="minorEastAsia"/>
          <w:sz w:val="22"/>
          <w:szCs w:val="22"/>
        </w:rPr>
      </w:pPr>
    </w:p>
    <w:p w:rsidR="00C87DAD" w:rsidRPr="00CE2A11" w:rsidRDefault="00C87DAD" w:rsidP="00F17F13">
      <w:pPr>
        <w:tabs>
          <w:tab w:val="left" w:pos="4918"/>
        </w:tabs>
        <w:spacing w:line="360" w:lineRule="auto"/>
        <w:jc w:val="both"/>
        <w:rPr>
          <w:rFonts w:eastAsiaTheme="minorEastAsia"/>
          <w:sz w:val="22"/>
          <w:szCs w:val="22"/>
        </w:rPr>
      </w:pPr>
      <w:r w:rsidRPr="00CE2A11">
        <w:rPr>
          <w:rFonts w:eastAsiaTheme="minorEastAsia"/>
          <w:sz w:val="22"/>
          <w:szCs w:val="22"/>
        </w:rPr>
        <w:t xml:space="preserve">Si la </w:t>
      </w:r>
      <w:r w:rsidR="0025571A" w:rsidRPr="00CE2A11">
        <w:rPr>
          <w:rFonts w:eastAsiaTheme="minorEastAsia"/>
          <w:sz w:val="22"/>
          <w:szCs w:val="22"/>
        </w:rPr>
        <w:t>p</w:t>
      </w:r>
      <w:r w:rsidRPr="00CE2A11">
        <w:rPr>
          <w:rFonts w:eastAsiaTheme="minorEastAsia"/>
          <w:sz w:val="22"/>
          <w:szCs w:val="22"/>
        </w:rPr>
        <w:t xml:space="preserve">otencia de salida del transmisor secundario es menor a </w:t>
      </w:r>
      <m:oMath>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disponible</m:t>
            </m:r>
          </m:sub>
        </m:sSub>
      </m:oMath>
      <w:r w:rsidRPr="00CE2A11">
        <w:rPr>
          <w:rFonts w:eastAsiaTheme="minorEastAsia"/>
          <w:sz w:val="22"/>
          <w:szCs w:val="22"/>
        </w:rPr>
        <w:t>, no</w:t>
      </w:r>
      <w:r w:rsidR="00B2531F" w:rsidRPr="00CE2A11">
        <w:rPr>
          <w:rFonts w:eastAsiaTheme="minorEastAsia"/>
          <w:sz w:val="22"/>
          <w:szCs w:val="22"/>
        </w:rPr>
        <w:t xml:space="preserve"> se requiere realizar medicione</w:t>
      </w:r>
      <w:r w:rsidR="00652B8D" w:rsidRPr="00CE2A11">
        <w:rPr>
          <w:rFonts w:eastAsiaTheme="minorEastAsia"/>
          <w:sz w:val="22"/>
          <w:szCs w:val="22"/>
        </w:rPr>
        <w:t>s</w:t>
      </w:r>
      <w:r w:rsidR="00B2531F" w:rsidRPr="00CE2A11">
        <w:rPr>
          <w:rFonts w:eastAsiaTheme="minorEastAsia"/>
          <w:sz w:val="22"/>
          <w:szCs w:val="22"/>
        </w:rPr>
        <w:t xml:space="preserve"> </w:t>
      </w:r>
      <w:r w:rsidRPr="00CE2A11">
        <w:rPr>
          <w:rFonts w:eastAsiaTheme="minorEastAsia"/>
          <w:sz w:val="22"/>
          <w:szCs w:val="22"/>
        </w:rPr>
        <w:t>al transmisor secundario.</w:t>
      </w:r>
    </w:p>
    <w:p w:rsidR="00C87DAD" w:rsidRPr="00CE2A11" w:rsidRDefault="00C87DAD" w:rsidP="00C87DAD">
      <w:pPr>
        <w:tabs>
          <w:tab w:val="left" w:pos="4918"/>
        </w:tabs>
        <w:spacing w:line="360" w:lineRule="auto"/>
        <w:rPr>
          <w:rFonts w:eastAsiaTheme="minorEastAsia"/>
          <w:sz w:val="22"/>
          <w:szCs w:val="22"/>
        </w:rPr>
      </w:pPr>
    </w:p>
    <w:p w:rsidR="00C87DAD" w:rsidRPr="00CE2A11" w:rsidRDefault="00C87DAD" w:rsidP="00C87DAD">
      <w:pPr>
        <w:tabs>
          <w:tab w:val="left" w:pos="4918"/>
        </w:tabs>
        <w:spacing w:line="360" w:lineRule="auto"/>
        <w:rPr>
          <w:rFonts w:eastAsiaTheme="minorEastAsia"/>
          <w:sz w:val="22"/>
          <w:szCs w:val="22"/>
        </w:rPr>
      </w:pPr>
      <w:r w:rsidRPr="00CE2A11">
        <w:rPr>
          <w:rFonts w:eastAsiaTheme="minorEastAsia"/>
          <w:sz w:val="22"/>
          <w:szCs w:val="22"/>
        </w:rPr>
        <w:t xml:space="preserve">Para el caso en el que existan más de dos transmisores se debe emplear la </w:t>
      </w:r>
      <w:r w:rsidR="001E16DF" w:rsidRPr="00CE2A11">
        <w:rPr>
          <w:rFonts w:eastAsiaTheme="minorEastAsia"/>
          <w:b/>
          <w:sz w:val="22"/>
          <w:szCs w:val="22"/>
        </w:rPr>
        <w:t>E</w:t>
      </w:r>
      <w:r w:rsidRPr="00CE2A11">
        <w:rPr>
          <w:rFonts w:eastAsiaTheme="minorEastAsia"/>
          <w:b/>
          <w:sz w:val="22"/>
          <w:szCs w:val="22"/>
        </w:rPr>
        <w:t xml:space="preserve">cuación </w:t>
      </w:r>
      <w:r w:rsidR="00130489" w:rsidRPr="00CE2A11">
        <w:rPr>
          <w:rFonts w:eastAsiaTheme="minorEastAsia"/>
          <w:b/>
          <w:sz w:val="22"/>
          <w:szCs w:val="22"/>
        </w:rPr>
        <w:t>(</w:t>
      </w:r>
      <w:r w:rsidR="00652B8D" w:rsidRPr="00CE2A11">
        <w:rPr>
          <w:rFonts w:eastAsiaTheme="minorEastAsia"/>
          <w:b/>
          <w:sz w:val="22"/>
          <w:szCs w:val="22"/>
        </w:rPr>
        <w:t>8</w:t>
      </w:r>
      <w:r w:rsidR="00130489" w:rsidRPr="00CE2A11">
        <w:rPr>
          <w:rFonts w:eastAsiaTheme="minorEastAsia"/>
          <w:b/>
          <w:sz w:val="22"/>
          <w:szCs w:val="22"/>
        </w:rPr>
        <w:t>)</w:t>
      </w:r>
      <w:r w:rsidRPr="00CE2A11">
        <w:rPr>
          <w:rFonts w:eastAsiaTheme="minorEastAsia"/>
          <w:sz w:val="22"/>
          <w:szCs w:val="22"/>
        </w:rPr>
        <w:t>.</w:t>
      </w:r>
    </w:p>
    <w:p w:rsidR="00C87DAD" w:rsidRPr="00CE2A11" w:rsidRDefault="00C87DAD" w:rsidP="00C87DAD">
      <w:pPr>
        <w:tabs>
          <w:tab w:val="left" w:pos="4918"/>
        </w:tabs>
        <w:spacing w:line="360" w:lineRule="auto"/>
        <w:rPr>
          <w:rFonts w:eastAsiaTheme="minorEastAsia"/>
          <w:sz w:val="22"/>
          <w:szCs w:val="22"/>
        </w:rPr>
      </w:pPr>
    </w:p>
    <w:p w:rsidR="00C87DAD" w:rsidRPr="00CE2A11" w:rsidRDefault="00C2705F" w:rsidP="004D19AA">
      <w:pPr>
        <w:spacing w:line="360" w:lineRule="auto"/>
        <w:ind w:left="7513" w:hanging="5528"/>
        <w:rPr>
          <w:rFonts w:eastAsiaTheme="minorEastAsia"/>
          <w:sz w:val="22"/>
          <w:szCs w:val="22"/>
        </w:rPr>
      </w:pPr>
      <m:oMath>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disponible</m:t>
            </m:r>
          </m:sub>
        </m:sSub>
      </m:oMath>
      <w:r w:rsidR="00C87DAD" w:rsidRPr="00CE2A11">
        <w:rPr>
          <w:rFonts w:eastAsiaTheme="minorEastAsia"/>
          <w:sz w:val="22"/>
          <w:szCs w:val="22"/>
        </w:rPr>
        <w:t xml:space="preserve"> = </w:t>
      </w:r>
      <m:oMath>
        <m:sSub>
          <m:sSubPr>
            <m:ctrlPr>
              <w:rPr>
                <w:rFonts w:ascii="Cambria Math" w:hAnsi="Cambria Math"/>
                <w:i/>
                <w:sz w:val="22"/>
                <w:szCs w:val="22"/>
              </w:rPr>
            </m:ctrlPr>
          </m:sSubPr>
          <m:e>
            <m:r>
              <w:rPr>
                <w:rFonts w:ascii="Cambria Math" w:hAnsi="Cambria Math"/>
                <w:sz w:val="22"/>
                <w:szCs w:val="22"/>
              </w:rPr>
              <m:t>P</m:t>
            </m:r>
          </m:e>
          <m:sub>
            <m:r>
              <m:rPr>
                <m:sty m:val="p"/>
              </m:rPr>
              <w:rPr>
                <w:rFonts w:ascii="Cambria Math" w:hAnsi="Cambria Math"/>
                <w:sz w:val="22"/>
                <w:szCs w:val="22"/>
              </w:rPr>
              <m:t>th,m</m:t>
            </m:r>
          </m:sub>
        </m:sSub>
        <m:r>
          <w:rPr>
            <w:rFonts w:ascii="Cambria Math" w:hAnsi="Cambria Math"/>
            <w:sz w:val="22"/>
            <w:szCs w:val="22"/>
          </w:rPr>
          <m:t>x (</m:t>
        </m:r>
        <m:sSub>
          <m:sSubPr>
            <m:ctrlPr>
              <w:rPr>
                <w:rFonts w:ascii="Cambria Math" w:hAnsi="Cambria Math"/>
                <w:i/>
                <w:sz w:val="22"/>
                <w:szCs w:val="22"/>
              </w:rPr>
            </m:ctrlPr>
          </m:sSubPr>
          <m:e>
            <m:r>
              <w:rPr>
                <w:rFonts w:ascii="Cambria Math" w:hAnsi="Cambria Math"/>
                <w:sz w:val="22"/>
                <w:szCs w:val="22"/>
              </w:rPr>
              <m:t>SAR</m:t>
            </m:r>
          </m:e>
          <m:sub>
            <m:r>
              <w:rPr>
                <w:rFonts w:ascii="Cambria Math" w:hAnsi="Cambria Math"/>
                <w:sz w:val="22"/>
                <w:szCs w:val="22"/>
              </w:rPr>
              <m:t>lim</m:t>
            </m:r>
          </m:sub>
        </m:sSub>
        <m:r>
          <w:rPr>
            <w:rFonts w:ascii="Cambria Math" w:hAnsi="Cambria Math"/>
            <w:sz w:val="22"/>
            <w:szCs w:val="22"/>
          </w:rPr>
          <m:t>-</m:t>
        </m:r>
        <m:nary>
          <m:naryPr>
            <m:chr m:val="∑"/>
            <m:limLoc m:val="undOvr"/>
            <m:ctrlPr>
              <w:rPr>
                <w:rFonts w:ascii="Cambria Math" w:hAnsi="Cambria Math"/>
                <w:i/>
                <w:sz w:val="22"/>
                <w:szCs w:val="22"/>
              </w:rPr>
            </m:ctrlPr>
          </m:naryPr>
          <m:sub>
            <m:r>
              <w:rPr>
                <w:rFonts w:ascii="Cambria Math" w:hAnsi="Cambria Math"/>
                <w:sz w:val="22"/>
                <w:szCs w:val="22"/>
              </w:rPr>
              <m:t>i=1</m:t>
            </m:r>
          </m:sub>
          <m:sup>
            <m:r>
              <w:rPr>
                <w:rFonts w:ascii="Cambria Math" w:hAnsi="Cambria Math"/>
                <w:sz w:val="22"/>
                <w:szCs w:val="22"/>
              </w:rPr>
              <m:t>N-1</m:t>
            </m:r>
          </m:sup>
          <m:e>
            <m:sSub>
              <m:sSubPr>
                <m:ctrlPr>
                  <w:rPr>
                    <w:rFonts w:ascii="Cambria Math" w:hAnsi="Cambria Math"/>
                    <w:i/>
                    <w:sz w:val="22"/>
                    <w:szCs w:val="22"/>
                  </w:rPr>
                </m:ctrlPr>
              </m:sSubPr>
              <m:e>
                <m:r>
                  <w:rPr>
                    <w:rFonts w:ascii="Cambria Math" w:hAnsi="Cambria Math"/>
                    <w:sz w:val="22"/>
                    <w:szCs w:val="22"/>
                  </w:rPr>
                  <m:t>SAR</m:t>
                </m:r>
              </m:e>
              <m:sub>
                <m:r>
                  <w:rPr>
                    <w:rFonts w:ascii="Cambria Math" w:hAnsi="Cambria Math"/>
                    <w:sz w:val="22"/>
                    <w:szCs w:val="22"/>
                  </w:rPr>
                  <m:t>1</m:t>
                </m:r>
              </m:sub>
            </m:sSub>
          </m:e>
        </m:nary>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SAR</m:t>
            </m:r>
          </m:e>
          <m:sub>
            <m:r>
              <w:rPr>
                <w:rFonts w:ascii="Cambria Math" w:hAnsi="Cambria Math"/>
                <w:sz w:val="22"/>
                <w:szCs w:val="22"/>
              </w:rPr>
              <m:t>lim</m:t>
            </m:r>
          </m:sub>
        </m:sSub>
      </m:oMath>
      <w:r w:rsidR="000E62F5" w:rsidRPr="00CE2A11">
        <w:rPr>
          <w:rFonts w:eastAsiaTheme="minorEastAsia"/>
          <w:sz w:val="22"/>
          <w:szCs w:val="22"/>
        </w:rPr>
        <w:t xml:space="preserve">  </w:t>
      </w:r>
      <w:r w:rsidR="00486245" w:rsidRPr="00CE2A11">
        <w:rPr>
          <w:rFonts w:eastAsiaTheme="minorEastAsia"/>
          <w:b/>
          <w:sz w:val="22"/>
          <w:szCs w:val="22"/>
        </w:rPr>
        <w:t>E</w:t>
      </w:r>
      <w:r w:rsidR="00C87DAD" w:rsidRPr="00CE2A11">
        <w:rPr>
          <w:rFonts w:eastAsiaTheme="minorEastAsia"/>
          <w:b/>
          <w:sz w:val="22"/>
          <w:szCs w:val="22"/>
        </w:rPr>
        <w:t xml:space="preserve">cuación </w:t>
      </w:r>
      <w:r w:rsidR="00130489" w:rsidRPr="00CE2A11">
        <w:rPr>
          <w:rFonts w:eastAsiaTheme="minorEastAsia"/>
          <w:b/>
          <w:sz w:val="22"/>
          <w:szCs w:val="22"/>
        </w:rPr>
        <w:t>[</w:t>
      </w:r>
      <w:r w:rsidR="00652B8D" w:rsidRPr="00CE2A11">
        <w:rPr>
          <w:rFonts w:eastAsiaTheme="minorEastAsia"/>
          <w:b/>
          <w:sz w:val="22"/>
          <w:szCs w:val="22"/>
        </w:rPr>
        <w:t>8</w:t>
      </w:r>
      <w:r w:rsidR="00130489" w:rsidRPr="00CE2A11">
        <w:rPr>
          <w:rFonts w:eastAsiaTheme="minorEastAsia"/>
          <w:b/>
          <w:sz w:val="22"/>
          <w:szCs w:val="22"/>
        </w:rPr>
        <w:t>]</w:t>
      </w:r>
      <w:r w:rsidR="00C87DAD" w:rsidRPr="00CE2A11">
        <w:rPr>
          <w:rFonts w:eastAsiaTheme="minorEastAsia"/>
          <w:b/>
          <w:sz w:val="22"/>
          <w:szCs w:val="22"/>
        </w:rPr>
        <w:t>.</w:t>
      </w:r>
    </w:p>
    <w:p w:rsidR="00C87DAD" w:rsidRPr="00CE2A11" w:rsidRDefault="00C87DAD" w:rsidP="004D19AA">
      <w:pPr>
        <w:tabs>
          <w:tab w:val="left" w:pos="4918"/>
        </w:tabs>
        <w:spacing w:line="360" w:lineRule="auto"/>
        <w:rPr>
          <w:rFonts w:eastAsiaTheme="minorEastAsia"/>
          <w:sz w:val="22"/>
          <w:szCs w:val="22"/>
        </w:rPr>
      </w:pPr>
    </w:p>
    <w:p w:rsidR="00C87DAD" w:rsidRPr="00CE2A11" w:rsidRDefault="00C87DAD" w:rsidP="00C87DAD">
      <w:pPr>
        <w:tabs>
          <w:tab w:val="left" w:pos="4918"/>
        </w:tabs>
        <w:spacing w:line="360" w:lineRule="auto"/>
        <w:jc w:val="both"/>
        <w:rPr>
          <w:rFonts w:eastAsiaTheme="minorEastAsia"/>
          <w:sz w:val="22"/>
          <w:szCs w:val="22"/>
        </w:rPr>
      </w:pPr>
      <w:r w:rsidRPr="00CE2A11">
        <w:rPr>
          <w:rFonts w:eastAsiaTheme="minorEastAsia"/>
          <w:sz w:val="22"/>
          <w:szCs w:val="22"/>
        </w:rPr>
        <w:t xml:space="preserve">Alternativamente, se puede sustituir </w:t>
      </w:r>
      <m:oMath>
        <m:sSub>
          <m:sSubPr>
            <m:ctrlPr>
              <w:rPr>
                <w:rFonts w:ascii="Cambria Math" w:hAnsi="Cambria Math"/>
                <w:i/>
                <w:sz w:val="22"/>
                <w:szCs w:val="22"/>
              </w:rPr>
            </m:ctrlPr>
          </m:sSubPr>
          <m:e>
            <m:r>
              <w:rPr>
                <w:rFonts w:ascii="Cambria Math" w:hAnsi="Cambria Math"/>
                <w:sz w:val="22"/>
                <w:szCs w:val="22"/>
              </w:rPr>
              <m:t>P</m:t>
            </m:r>
          </m:e>
          <m:sub>
            <m:r>
              <m:rPr>
                <m:sty m:val="p"/>
              </m:rPr>
              <w:rPr>
                <w:rFonts w:ascii="Cambria Math" w:hAnsi="Cambria Math"/>
                <w:sz w:val="22"/>
                <w:szCs w:val="22"/>
              </w:rPr>
              <m:t>th,m</m:t>
            </m:r>
          </m:sub>
        </m:sSub>
      </m:oMath>
      <w:r w:rsidRPr="00CE2A11">
        <w:rPr>
          <w:rFonts w:eastAsiaTheme="minorEastAsia"/>
          <w:sz w:val="22"/>
          <w:szCs w:val="22"/>
        </w:rPr>
        <w:t xml:space="preserve"> por </w:t>
      </w:r>
      <m:oMath>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max,m</m:t>
            </m:r>
          </m:sub>
        </m:sSub>
      </m:oMath>
      <w:r w:rsidRPr="00CE2A11">
        <w:rPr>
          <w:rFonts w:eastAsiaTheme="minorEastAsia"/>
          <w:sz w:val="22"/>
          <w:szCs w:val="22"/>
        </w:rPr>
        <w:t>, lo cual es más sencillo</w:t>
      </w:r>
      <w:r w:rsidR="00F17F13" w:rsidRPr="00CE2A11">
        <w:rPr>
          <w:rFonts w:eastAsiaTheme="minorEastAsia"/>
          <w:sz w:val="22"/>
          <w:szCs w:val="22"/>
        </w:rPr>
        <w:t>,</w:t>
      </w:r>
      <w:r w:rsidR="00B2531F" w:rsidRPr="00CE2A11">
        <w:rPr>
          <w:rFonts w:eastAsiaTheme="minorEastAsia"/>
          <w:sz w:val="22"/>
          <w:szCs w:val="22"/>
        </w:rPr>
        <w:t xml:space="preserve"> pero</w:t>
      </w:r>
      <w:r w:rsidRPr="00CE2A11">
        <w:rPr>
          <w:rFonts w:eastAsiaTheme="minorEastAsia"/>
          <w:sz w:val="22"/>
          <w:szCs w:val="22"/>
        </w:rPr>
        <w:t xml:space="preserve"> esto conduce a un umbral de potencia más restrictivo.</w:t>
      </w:r>
    </w:p>
    <w:p w:rsidR="00F17F13" w:rsidRPr="00CE2A11" w:rsidRDefault="00F17F13" w:rsidP="00C87DAD">
      <w:pPr>
        <w:tabs>
          <w:tab w:val="left" w:pos="4918"/>
        </w:tabs>
        <w:spacing w:line="360" w:lineRule="auto"/>
        <w:jc w:val="both"/>
        <w:rPr>
          <w:rFonts w:eastAsiaTheme="minorEastAsia"/>
          <w:sz w:val="22"/>
          <w:szCs w:val="22"/>
        </w:rPr>
      </w:pPr>
    </w:p>
    <w:p w:rsidR="00FA4648" w:rsidRPr="00CE2A11" w:rsidRDefault="00C87DAD" w:rsidP="00FA4648">
      <w:pPr>
        <w:tabs>
          <w:tab w:val="left" w:pos="4918"/>
        </w:tabs>
        <w:spacing w:line="360" w:lineRule="auto"/>
        <w:jc w:val="both"/>
        <w:rPr>
          <w:b/>
          <w:sz w:val="22"/>
          <w:szCs w:val="22"/>
        </w:rPr>
      </w:pPr>
      <w:r w:rsidRPr="00CE2A11">
        <w:rPr>
          <w:sz w:val="22"/>
          <w:szCs w:val="22"/>
        </w:rPr>
        <w:t>Adicionalmente</w:t>
      </w:r>
      <w:r w:rsidR="00130489" w:rsidRPr="00CE2A11">
        <w:rPr>
          <w:sz w:val="22"/>
          <w:szCs w:val="22"/>
        </w:rPr>
        <w:t xml:space="preserve">, </w:t>
      </w:r>
      <w:r w:rsidRPr="00CE2A11">
        <w:rPr>
          <w:sz w:val="22"/>
          <w:szCs w:val="22"/>
        </w:rPr>
        <w:t xml:space="preserve">se podrán considerar las alternativas de evaluación para </w:t>
      </w:r>
      <w:r w:rsidR="00277D04" w:rsidRPr="00CE2A11">
        <w:rPr>
          <w:sz w:val="22"/>
          <w:szCs w:val="22"/>
        </w:rPr>
        <w:t xml:space="preserve">medir el SAR en </w:t>
      </w:r>
      <w:r w:rsidRPr="00CE2A11">
        <w:rPr>
          <w:sz w:val="22"/>
          <w:szCs w:val="22"/>
        </w:rPr>
        <w:t xml:space="preserve">el caso de transmisores multibanda simultáneos establecidos en los numerales </w:t>
      </w:r>
      <w:r w:rsidRPr="00CE2A11">
        <w:rPr>
          <w:b/>
          <w:sz w:val="22"/>
          <w:szCs w:val="22"/>
        </w:rPr>
        <w:t xml:space="preserve">6.3.2.2 </w:t>
      </w:r>
      <w:r w:rsidRPr="00CE2A11">
        <w:rPr>
          <w:sz w:val="22"/>
          <w:szCs w:val="22"/>
        </w:rPr>
        <w:t>al</w:t>
      </w:r>
      <w:r w:rsidRPr="00CE2A11">
        <w:rPr>
          <w:b/>
          <w:sz w:val="22"/>
          <w:szCs w:val="22"/>
        </w:rPr>
        <w:t xml:space="preserve"> 6.3.2.5</w:t>
      </w:r>
      <w:r w:rsidRPr="00CE2A11">
        <w:rPr>
          <w:sz w:val="22"/>
          <w:szCs w:val="22"/>
        </w:rPr>
        <w:t xml:space="preserve"> de</w:t>
      </w:r>
      <w:r w:rsidR="008417F3" w:rsidRPr="00CE2A11">
        <w:rPr>
          <w:sz w:val="22"/>
          <w:szCs w:val="22"/>
        </w:rPr>
        <w:t>l</w:t>
      </w:r>
      <w:r w:rsidR="00F17F13" w:rsidRPr="00CE2A11">
        <w:rPr>
          <w:sz w:val="22"/>
          <w:szCs w:val="22"/>
        </w:rPr>
        <w:t xml:space="preserve"> </w:t>
      </w:r>
      <w:r w:rsidR="008417F3" w:rsidRPr="00CE2A11">
        <w:rPr>
          <w:sz w:val="22"/>
          <w:szCs w:val="22"/>
        </w:rPr>
        <w:t>estándar</w:t>
      </w:r>
      <w:r w:rsidRPr="00CE2A11">
        <w:rPr>
          <w:sz w:val="22"/>
          <w:szCs w:val="22"/>
        </w:rPr>
        <w:t xml:space="preserve"> </w:t>
      </w:r>
      <w:r w:rsidRPr="00CE2A11">
        <w:rPr>
          <w:b/>
          <w:sz w:val="22"/>
          <w:szCs w:val="22"/>
        </w:rPr>
        <w:t>IEC</w:t>
      </w:r>
      <w:r w:rsidR="00FF4329" w:rsidRPr="00CE2A11">
        <w:rPr>
          <w:b/>
          <w:sz w:val="22"/>
          <w:szCs w:val="22"/>
        </w:rPr>
        <w:t xml:space="preserve"> </w:t>
      </w:r>
      <w:r w:rsidRPr="00CE2A11">
        <w:rPr>
          <w:b/>
          <w:sz w:val="22"/>
          <w:szCs w:val="22"/>
        </w:rPr>
        <w:t>62209-2:2010</w:t>
      </w:r>
      <w:r w:rsidR="00FA4648" w:rsidRPr="00CE2A11">
        <w:rPr>
          <w:b/>
          <w:sz w:val="22"/>
          <w:szCs w:val="22"/>
        </w:rPr>
        <w:t xml:space="preserve">, </w:t>
      </w:r>
      <w:r w:rsidR="00FA4648" w:rsidRPr="00CE2A11">
        <w:rPr>
          <w:sz w:val="22"/>
          <w:szCs w:val="22"/>
        </w:rPr>
        <w:t>las cuales se listan a continuación:</w:t>
      </w:r>
    </w:p>
    <w:p w:rsidR="00FA4648" w:rsidRPr="00CE2A11" w:rsidRDefault="00FA4648" w:rsidP="00FA4648">
      <w:pPr>
        <w:numPr>
          <w:ilvl w:val="0"/>
          <w:numId w:val="99"/>
        </w:numPr>
        <w:tabs>
          <w:tab w:val="left" w:pos="4918"/>
        </w:tabs>
        <w:spacing w:after="160" w:line="360" w:lineRule="auto"/>
        <w:contextualSpacing/>
        <w:jc w:val="both"/>
        <w:rPr>
          <w:sz w:val="22"/>
          <w:szCs w:val="22"/>
        </w:rPr>
      </w:pPr>
      <w:r w:rsidRPr="00CE2A11">
        <w:rPr>
          <w:sz w:val="22"/>
          <w:szCs w:val="22"/>
        </w:rPr>
        <w:t>Suma de los valores del pico promedio espacial de SAR.</w:t>
      </w:r>
    </w:p>
    <w:p w:rsidR="00FA4648" w:rsidRPr="00CE2A11" w:rsidRDefault="00FA4648" w:rsidP="00FA4648">
      <w:pPr>
        <w:numPr>
          <w:ilvl w:val="0"/>
          <w:numId w:val="99"/>
        </w:numPr>
        <w:tabs>
          <w:tab w:val="left" w:pos="4918"/>
        </w:tabs>
        <w:spacing w:after="160" w:line="360" w:lineRule="auto"/>
        <w:contextualSpacing/>
        <w:jc w:val="both"/>
        <w:rPr>
          <w:sz w:val="22"/>
          <w:szCs w:val="22"/>
        </w:rPr>
      </w:pPr>
      <w:r w:rsidRPr="00CE2A11">
        <w:rPr>
          <w:sz w:val="22"/>
          <w:szCs w:val="22"/>
        </w:rPr>
        <w:t>Selección del máximo valor evaluado de SAR.</w:t>
      </w:r>
    </w:p>
    <w:p w:rsidR="00FA4648" w:rsidRPr="00CE2A11" w:rsidRDefault="00FA4648" w:rsidP="00FA4648">
      <w:pPr>
        <w:numPr>
          <w:ilvl w:val="0"/>
          <w:numId w:val="99"/>
        </w:numPr>
        <w:tabs>
          <w:tab w:val="left" w:pos="4918"/>
        </w:tabs>
        <w:spacing w:after="160" w:line="360" w:lineRule="auto"/>
        <w:contextualSpacing/>
        <w:jc w:val="both"/>
        <w:rPr>
          <w:sz w:val="22"/>
          <w:szCs w:val="22"/>
        </w:rPr>
      </w:pPr>
      <w:r w:rsidRPr="00CE2A11">
        <w:rPr>
          <w:sz w:val="22"/>
          <w:szCs w:val="22"/>
        </w:rPr>
        <w:t>Calculo del SAR multibanda de un área existente y zoom de escaneo.</w:t>
      </w:r>
    </w:p>
    <w:p w:rsidR="00FA4648" w:rsidRPr="00CE2A11" w:rsidRDefault="00FA4648" w:rsidP="00FA4648">
      <w:pPr>
        <w:numPr>
          <w:ilvl w:val="0"/>
          <w:numId w:val="99"/>
        </w:numPr>
        <w:tabs>
          <w:tab w:val="left" w:pos="4918"/>
        </w:tabs>
        <w:spacing w:after="160" w:line="360" w:lineRule="auto"/>
        <w:contextualSpacing/>
        <w:jc w:val="both"/>
        <w:rPr>
          <w:sz w:val="22"/>
          <w:szCs w:val="22"/>
        </w:rPr>
      </w:pPr>
      <w:r w:rsidRPr="00CE2A11">
        <w:rPr>
          <w:sz w:val="22"/>
          <w:szCs w:val="22"/>
        </w:rPr>
        <w:t>Escaneo volumétrico.</w:t>
      </w:r>
    </w:p>
    <w:p w:rsidR="00FA4648" w:rsidRPr="00CE2A11" w:rsidRDefault="00FA4648" w:rsidP="00C87DAD">
      <w:pPr>
        <w:tabs>
          <w:tab w:val="left" w:pos="4918"/>
        </w:tabs>
        <w:spacing w:line="360" w:lineRule="auto"/>
        <w:jc w:val="both"/>
        <w:rPr>
          <w:b/>
          <w:sz w:val="22"/>
          <w:szCs w:val="22"/>
        </w:rPr>
      </w:pPr>
    </w:p>
    <w:p w:rsidR="00F17F13" w:rsidRPr="00CE2A11" w:rsidRDefault="00FA4648" w:rsidP="00C87DAD">
      <w:pPr>
        <w:tabs>
          <w:tab w:val="left" w:pos="4918"/>
        </w:tabs>
        <w:spacing w:line="360" w:lineRule="auto"/>
        <w:jc w:val="both"/>
        <w:rPr>
          <w:sz w:val="22"/>
          <w:szCs w:val="22"/>
        </w:rPr>
      </w:pPr>
      <w:r w:rsidRPr="00CE2A11">
        <w:rPr>
          <w:sz w:val="22"/>
          <w:szCs w:val="22"/>
        </w:rPr>
        <w:t>A efectos de llevar a cabo la medición del SAR utilizando dichas alternativas</w:t>
      </w:r>
      <w:r w:rsidR="0077210A" w:rsidRPr="00CE2A11">
        <w:rPr>
          <w:sz w:val="22"/>
          <w:szCs w:val="22"/>
        </w:rPr>
        <w:t>,</w:t>
      </w:r>
      <w:r w:rsidRPr="00CE2A11">
        <w:rPr>
          <w:sz w:val="22"/>
          <w:szCs w:val="22"/>
        </w:rPr>
        <w:t xml:space="preserve"> </w:t>
      </w:r>
      <w:r w:rsidR="00C87DAD" w:rsidRPr="00CE2A11">
        <w:rPr>
          <w:sz w:val="22"/>
          <w:szCs w:val="22"/>
        </w:rPr>
        <w:t>se tendrán que cumplir los siguientes requisitos</w:t>
      </w:r>
      <w:r w:rsidRPr="00CE2A11">
        <w:rPr>
          <w:sz w:val="22"/>
          <w:szCs w:val="22"/>
        </w:rPr>
        <w:t>:</w:t>
      </w:r>
    </w:p>
    <w:p w:rsidR="00C87DAD" w:rsidRPr="00CE2A11" w:rsidRDefault="00C87DAD" w:rsidP="004E1381">
      <w:pPr>
        <w:pStyle w:val="Prrafodelista"/>
        <w:numPr>
          <w:ilvl w:val="0"/>
          <w:numId w:val="24"/>
        </w:numPr>
        <w:tabs>
          <w:tab w:val="left" w:pos="4918"/>
        </w:tabs>
        <w:spacing w:after="160" w:line="360" w:lineRule="auto"/>
        <w:jc w:val="both"/>
        <w:rPr>
          <w:sz w:val="22"/>
          <w:szCs w:val="22"/>
        </w:rPr>
      </w:pPr>
      <w:r w:rsidRPr="00CE2A11">
        <w:rPr>
          <w:sz w:val="22"/>
          <w:szCs w:val="22"/>
        </w:rPr>
        <w:t xml:space="preserve">El área de escaneo, </w:t>
      </w:r>
      <w:r w:rsidR="00FF4329" w:rsidRPr="00CE2A11">
        <w:rPr>
          <w:sz w:val="22"/>
          <w:szCs w:val="22"/>
        </w:rPr>
        <w:t>el área de escaneo de área de zoom</w:t>
      </w:r>
      <w:r w:rsidRPr="00CE2A11">
        <w:rPr>
          <w:sz w:val="22"/>
          <w:szCs w:val="22"/>
        </w:rPr>
        <w:t xml:space="preserve"> y el pico promedio e</w:t>
      </w:r>
      <w:r w:rsidR="00B2531F" w:rsidRPr="00CE2A11">
        <w:rPr>
          <w:sz w:val="22"/>
          <w:szCs w:val="22"/>
        </w:rPr>
        <w:t>spacial de</w:t>
      </w:r>
      <w:r w:rsidR="00FF4329" w:rsidRPr="00CE2A11">
        <w:rPr>
          <w:sz w:val="22"/>
          <w:szCs w:val="22"/>
        </w:rPr>
        <w:t>l</w:t>
      </w:r>
      <w:r w:rsidR="00B2531F" w:rsidRPr="00CE2A11">
        <w:rPr>
          <w:sz w:val="22"/>
          <w:szCs w:val="22"/>
        </w:rPr>
        <w:t xml:space="preserve"> SAR se debe</w:t>
      </w:r>
      <w:r w:rsidR="00BB2235" w:rsidRPr="00CE2A11">
        <w:rPr>
          <w:sz w:val="22"/>
          <w:szCs w:val="22"/>
        </w:rPr>
        <w:t>rán</w:t>
      </w:r>
      <w:r w:rsidR="00B2531F" w:rsidRPr="00CE2A11">
        <w:rPr>
          <w:sz w:val="22"/>
          <w:szCs w:val="22"/>
        </w:rPr>
        <w:t xml:space="preserve"> evaluar</w:t>
      </w:r>
      <w:r w:rsidRPr="00CE2A11">
        <w:rPr>
          <w:sz w:val="22"/>
          <w:szCs w:val="22"/>
        </w:rPr>
        <w:t xml:space="preserve"> </w:t>
      </w:r>
      <w:r w:rsidR="00FF4329" w:rsidRPr="00CE2A11">
        <w:rPr>
          <w:sz w:val="22"/>
          <w:szCs w:val="22"/>
        </w:rPr>
        <w:t xml:space="preserve">por separado </w:t>
      </w:r>
      <w:r w:rsidRPr="00CE2A11">
        <w:rPr>
          <w:sz w:val="22"/>
          <w:szCs w:val="22"/>
        </w:rPr>
        <w:t>en cada frecuencia de operación con el modo de transmisión encendido a esa frecuencia y los modos de otras frecuencias apagados.</w:t>
      </w:r>
    </w:p>
    <w:p w:rsidR="00C87DAD" w:rsidRPr="00CE2A11" w:rsidRDefault="00C87DAD" w:rsidP="004E1381">
      <w:pPr>
        <w:pStyle w:val="Prrafodelista"/>
        <w:numPr>
          <w:ilvl w:val="0"/>
          <w:numId w:val="24"/>
        </w:numPr>
        <w:tabs>
          <w:tab w:val="left" w:pos="4918"/>
        </w:tabs>
        <w:spacing w:after="160" w:line="360" w:lineRule="auto"/>
        <w:jc w:val="both"/>
        <w:rPr>
          <w:sz w:val="22"/>
          <w:szCs w:val="22"/>
        </w:rPr>
      </w:pPr>
      <w:r w:rsidRPr="00CE2A11">
        <w:rPr>
          <w:sz w:val="22"/>
          <w:szCs w:val="22"/>
        </w:rPr>
        <w:t>Cuan</w:t>
      </w:r>
      <w:r w:rsidR="00B2531F" w:rsidRPr="00CE2A11">
        <w:rPr>
          <w:sz w:val="22"/>
          <w:szCs w:val="22"/>
        </w:rPr>
        <w:t>do dos o más modos de operación</w:t>
      </w:r>
      <w:r w:rsidR="00652B8D" w:rsidRPr="00CE2A11">
        <w:rPr>
          <w:sz w:val="22"/>
          <w:szCs w:val="22"/>
        </w:rPr>
        <w:t xml:space="preserve"> están destinados </w:t>
      </w:r>
      <w:r w:rsidRPr="00CE2A11">
        <w:rPr>
          <w:sz w:val="22"/>
          <w:szCs w:val="22"/>
        </w:rPr>
        <w:t>a operar de manera simultánea, las condiciones de medición del SAR se debe</w:t>
      </w:r>
      <w:r w:rsidR="00BB2235" w:rsidRPr="00CE2A11">
        <w:rPr>
          <w:sz w:val="22"/>
          <w:szCs w:val="22"/>
        </w:rPr>
        <w:t>rán</w:t>
      </w:r>
      <w:r w:rsidRPr="00CE2A11">
        <w:rPr>
          <w:sz w:val="22"/>
          <w:szCs w:val="22"/>
        </w:rPr>
        <w:t xml:space="preserve"> combinar (posición del EBP, canal, configuración y </w:t>
      </w:r>
      <w:r w:rsidR="00B26B43" w:rsidRPr="00CE2A11">
        <w:rPr>
          <w:sz w:val="22"/>
          <w:szCs w:val="22"/>
        </w:rPr>
        <w:t>A</w:t>
      </w:r>
      <w:r w:rsidRPr="00CE2A11">
        <w:rPr>
          <w:sz w:val="22"/>
          <w:szCs w:val="22"/>
        </w:rPr>
        <w:t>ccesorios).</w:t>
      </w:r>
    </w:p>
    <w:p w:rsidR="00F17F13" w:rsidRPr="00CE2A11" w:rsidRDefault="00F17F13" w:rsidP="00F17F13">
      <w:pPr>
        <w:tabs>
          <w:tab w:val="left" w:pos="4918"/>
        </w:tabs>
        <w:spacing w:after="160" w:line="360" w:lineRule="auto"/>
        <w:jc w:val="both"/>
        <w:rPr>
          <w:sz w:val="22"/>
          <w:szCs w:val="22"/>
        </w:rPr>
      </w:pPr>
      <w:r w:rsidRPr="00CE2A11">
        <w:rPr>
          <w:sz w:val="22"/>
          <w:szCs w:val="22"/>
        </w:rPr>
        <w:t xml:space="preserve">Cualquiera que sea la alternativa al </w:t>
      </w:r>
      <w:r w:rsidRPr="00CE2A11">
        <w:rPr>
          <w:b/>
          <w:sz w:val="22"/>
          <w:szCs w:val="22"/>
        </w:rPr>
        <w:t>PROCEDIMIENTO DE PRUEBAS PARA EBP CON TRANSMISIONES MULTI-BANDA SIMULTÁNEAS</w:t>
      </w:r>
      <w:r w:rsidRPr="00CE2A11">
        <w:rPr>
          <w:sz w:val="22"/>
          <w:szCs w:val="22"/>
        </w:rPr>
        <w:t xml:space="preserve"> que se el</w:t>
      </w:r>
      <w:r w:rsidR="00961F0C" w:rsidRPr="00CE2A11">
        <w:rPr>
          <w:sz w:val="22"/>
          <w:szCs w:val="22"/>
        </w:rPr>
        <w:t xml:space="preserve">ija </w:t>
      </w:r>
      <w:r w:rsidR="00964806" w:rsidRPr="00CE2A11">
        <w:rPr>
          <w:sz w:val="22"/>
          <w:szCs w:val="22"/>
        </w:rPr>
        <w:t>é</w:t>
      </w:r>
      <w:r w:rsidR="00961F0C" w:rsidRPr="00CE2A11">
        <w:rPr>
          <w:sz w:val="22"/>
          <w:szCs w:val="22"/>
        </w:rPr>
        <w:t>ste deberá ser documentado</w:t>
      </w:r>
      <w:r w:rsidRPr="00CE2A11">
        <w:rPr>
          <w:sz w:val="22"/>
          <w:szCs w:val="22"/>
        </w:rPr>
        <w:t xml:space="preserve"> y debidamente justificado en el RP.</w:t>
      </w:r>
    </w:p>
    <w:p w:rsidR="00F17F13" w:rsidRPr="00CE2A11" w:rsidRDefault="00F17F13" w:rsidP="00C87DAD">
      <w:pPr>
        <w:tabs>
          <w:tab w:val="left" w:pos="4918"/>
        </w:tabs>
        <w:spacing w:line="360" w:lineRule="auto"/>
        <w:jc w:val="both"/>
        <w:rPr>
          <w:b/>
        </w:rPr>
      </w:pPr>
    </w:p>
    <w:p w:rsidR="004C3BE5" w:rsidRPr="00CE2A11" w:rsidRDefault="004C3BE5" w:rsidP="00C87DAD">
      <w:pPr>
        <w:tabs>
          <w:tab w:val="left" w:pos="4918"/>
        </w:tabs>
        <w:spacing w:line="360" w:lineRule="auto"/>
        <w:jc w:val="both"/>
        <w:rPr>
          <w:b/>
        </w:rPr>
      </w:pPr>
    </w:p>
    <w:p w:rsidR="00C87DAD" w:rsidRPr="00CE2A11" w:rsidRDefault="00F17F13" w:rsidP="004D19AA">
      <w:pPr>
        <w:tabs>
          <w:tab w:val="left" w:pos="4918"/>
        </w:tabs>
        <w:spacing w:line="360" w:lineRule="auto"/>
        <w:jc w:val="both"/>
        <w:outlineLvl w:val="3"/>
        <w:rPr>
          <w:b/>
          <w:sz w:val="22"/>
          <w:szCs w:val="22"/>
        </w:rPr>
      </w:pPr>
      <w:r w:rsidRPr="00CE2A11">
        <w:rPr>
          <w:b/>
          <w:sz w:val="22"/>
          <w:szCs w:val="22"/>
        </w:rPr>
        <w:t>5.2.</w:t>
      </w:r>
      <w:r w:rsidR="00735AAA" w:rsidRPr="00CE2A11">
        <w:rPr>
          <w:b/>
          <w:sz w:val="22"/>
          <w:szCs w:val="22"/>
        </w:rPr>
        <w:t>8.6</w:t>
      </w:r>
      <w:r w:rsidR="00B80522" w:rsidRPr="00CE2A11">
        <w:rPr>
          <w:b/>
          <w:sz w:val="22"/>
          <w:szCs w:val="22"/>
        </w:rPr>
        <w:t>.</w:t>
      </w:r>
      <w:r w:rsidRPr="00CE2A11">
        <w:rPr>
          <w:b/>
          <w:sz w:val="22"/>
          <w:szCs w:val="22"/>
        </w:rPr>
        <w:t xml:space="preserve"> POST-PROCESAMIENTO.</w:t>
      </w:r>
    </w:p>
    <w:p w:rsidR="00F17F13" w:rsidRPr="00CE2A11" w:rsidRDefault="00F17F13" w:rsidP="00C87DAD">
      <w:pPr>
        <w:tabs>
          <w:tab w:val="left" w:pos="4918"/>
        </w:tabs>
        <w:spacing w:line="360" w:lineRule="auto"/>
        <w:jc w:val="both"/>
        <w:rPr>
          <w:b/>
          <w:sz w:val="22"/>
          <w:szCs w:val="22"/>
        </w:rPr>
      </w:pPr>
    </w:p>
    <w:p w:rsidR="00C87DAD" w:rsidRPr="00CE2A11" w:rsidRDefault="00F17F13" w:rsidP="004D19AA">
      <w:pPr>
        <w:tabs>
          <w:tab w:val="left" w:pos="4918"/>
        </w:tabs>
        <w:spacing w:line="360" w:lineRule="auto"/>
        <w:jc w:val="both"/>
        <w:outlineLvl w:val="4"/>
        <w:rPr>
          <w:b/>
          <w:sz w:val="22"/>
          <w:szCs w:val="22"/>
        </w:rPr>
      </w:pPr>
      <w:r w:rsidRPr="00CE2A11">
        <w:rPr>
          <w:b/>
          <w:sz w:val="22"/>
          <w:szCs w:val="22"/>
        </w:rPr>
        <w:t>5.2.</w:t>
      </w:r>
      <w:r w:rsidR="00B121B0" w:rsidRPr="00CE2A11">
        <w:rPr>
          <w:b/>
          <w:sz w:val="22"/>
          <w:szCs w:val="22"/>
        </w:rPr>
        <w:t>8.6</w:t>
      </w:r>
      <w:r w:rsidRPr="00CE2A11">
        <w:rPr>
          <w:b/>
          <w:sz w:val="22"/>
          <w:szCs w:val="22"/>
        </w:rPr>
        <w:t>.1</w:t>
      </w:r>
      <w:r w:rsidR="00B2531F" w:rsidRPr="00CE2A11">
        <w:rPr>
          <w:b/>
          <w:sz w:val="22"/>
          <w:szCs w:val="22"/>
        </w:rPr>
        <w:t>.</w:t>
      </w:r>
      <w:r w:rsidRPr="00CE2A11">
        <w:rPr>
          <w:b/>
          <w:sz w:val="22"/>
          <w:szCs w:val="22"/>
        </w:rPr>
        <w:t xml:space="preserve"> INTERPOLACIÓN.</w:t>
      </w:r>
    </w:p>
    <w:p w:rsidR="00C87DAD" w:rsidRPr="00CE2A11" w:rsidRDefault="00C87DAD" w:rsidP="00C87DAD">
      <w:pPr>
        <w:tabs>
          <w:tab w:val="left" w:pos="4918"/>
        </w:tabs>
        <w:spacing w:line="360" w:lineRule="auto"/>
        <w:jc w:val="both"/>
        <w:rPr>
          <w:sz w:val="22"/>
          <w:szCs w:val="22"/>
        </w:rPr>
      </w:pPr>
      <w:r w:rsidRPr="00CE2A11">
        <w:rPr>
          <w:sz w:val="22"/>
          <w:szCs w:val="22"/>
        </w:rPr>
        <w:t>Si la rejilla de medición no es tan f</w:t>
      </w:r>
      <w:r w:rsidR="00961F0C" w:rsidRPr="00CE2A11">
        <w:rPr>
          <w:sz w:val="22"/>
          <w:szCs w:val="22"/>
        </w:rPr>
        <w:t xml:space="preserve">ina como se requiere </w:t>
      </w:r>
      <w:r w:rsidR="00B2531F" w:rsidRPr="00CE2A11">
        <w:rPr>
          <w:sz w:val="22"/>
          <w:szCs w:val="22"/>
        </w:rPr>
        <w:t>para calcular</w:t>
      </w:r>
      <w:r w:rsidRPr="00CE2A11">
        <w:rPr>
          <w:sz w:val="22"/>
          <w:szCs w:val="22"/>
        </w:rPr>
        <w:t xml:space="preserve"> el SAR promedio sobre una masa dada, se debe llevar a cabo la interpolación entre los puntos medidos</w:t>
      </w:r>
      <w:r w:rsidR="00FA2A18" w:rsidRPr="00CE2A11">
        <w:rPr>
          <w:sz w:val="22"/>
          <w:szCs w:val="22"/>
        </w:rPr>
        <w:t>;</w:t>
      </w:r>
      <w:r w:rsidRPr="00CE2A11">
        <w:rPr>
          <w:sz w:val="22"/>
          <w:szCs w:val="22"/>
        </w:rPr>
        <w:t xml:space="preserve"> a efectos de lo anterior se deberá observar lo establecido en el </w:t>
      </w:r>
      <w:r w:rsidRPr="00CE2A11">
        <w:rPr>
          <w:b/>
          <w:sz w:val="22"/>
          <w:szCs w:val="22"/>
        </w:rPr>
        <w:t>Anexo C</w:t>
      </w:r>
      <w:r w:rsidRPr="00CE2A11">
        <w:rPr>
          <w:sz w:val="22"/>
          <w:szCs w:val="22"/>
        </w:rPr>
        <w:t xml:space="preserve"> de</w:t>
      </w:r>
      <w:r w:rsidR="008F3AAC" w:rsidRPr="00CE2A11">
        <w:rPr>
          <w:sz w:val="22"/>
          <w:szCs w:val="22"/>
        </w:rPr>
        <w:t>l estándar</w:t>
      </w:r>
      <w:r w:rsidR="00F17F13" w:rsidRPr="00CE2A11">
        <w:rPr>
          <w:b/>
          <w:sz w:val="22"/>
          <w:szCs w:val="22"/>
        </w:rPr>
        <w:t xml:space="preserve"> </w:t>
      </w:r>
      <w:r w:rsidR="001E2EE9" w:rsidRPr="00CE2A11">
        <w:rPr>
          <w:b/>
          <w:sz w:val="22"/>
          <w:szCs w:val="22"/>
        </w:rPr>
        <w:t>IEC 62209</w:t>
      </w:r>
      <w:r w:rsidR="00792979" w:rsidRPr="00CE2A11">
        <w:rPr>
          <w:b/>
          <w:sz w:val="22"/>
          <w:szCs w:val="22"/>
        </w:rPr>
        <w:t>-</w:t>
      </w:r>
      <w:r w:rsidRPr="00CE2A11">
        <w:rPr>
          <w:b/>
          <w:sz w:val="22"/>
          <w:szCs w:val="22"/>
        </w:rPr>
        <w:t>1:2</w:t>
      </w:r>
      <w:r w:rsidR="001E2EE9" w:rsidRPr="00CE2A11">
        <w:rPr>
          <w:b/>
          <w:sz w:val="22"/>
          <w:szCs w:val="22"/>
        </w:rPr>
        <w:t>016</w:t>
      </w:r>
      <w:r w:rsidRPr="00CE2A11">
        <w:rPr>
          <w:b/>
          <w:sz w:val="22"/>
          <w:szCs w:val="22"/>
        </w:rPr>
        <w:t>.,</w:t>
      </w:r>
      <w:r w:rsidRPr="00CE2A11">
        <w:rPr>
          <w:sz w:val="22"/>
          <w:szCs w:val="22"/>
        </w:rPr>
        <w:t xml:space="preserve"> y la </w:t>
      </w:r>
      <w:r w:rsidR="005C6A9C" w:rsidRPr="00CE2A11">
        <w:rPr>
          <w:sz w:val="22"/>
          <w:szCs w:val="22"/>
        </w:rPr>
        <w:t>Incertidumbre</w:t>
      </w:r>
      <w:r w:rsidRPr="00CE2A11">
        <w:rPr>
          <w:sz w:val="22"/>
          <w:szCs w:val="22"/>
        </w:rPr>
        <w:t xml:space="preserve"> debe ser evaluada de acuerdo a</w:t>
      </w:r>
      <w:r w:rsidR="00F17F13" w:rsidRPr="00CE2A11">
        <w:rPr>
          <w:sz w:val="22"/>
          <w:szCs w:val="22"/>
        </w:rPr>
        <w:t xml:space="preserve">l numeral </w:t>
      </w:r>
      <w:r w:rsidR="00F17F13" w:rsidRPr="00CE2A11">
        <w:rPr>
          <w:b/>
          <w:sz w:val="22"/>
          <w:szCs w:val="22"/>
        </w:rPr>
        <w:t>7</w:t>
      </w:r>
      <w:r w:rsidR="00F17F13" w:rsidRPr="00CE2A11">
        <w:rPr>
          <w:sz w:val="22"/>
          <w:szCs w:val="22"/>
        </w:rPr>
        <w:t xml:space="preserve"> del referid</w:t>
      </w:r>
      <w:r w:rsidR="006714D1" w:rsidRPr="00CE2A11">
        <w:rPr>
          <w:sz w:val="22"/>
          <w:szCs w:val="22"/>
        </w:rPr>
        <w:t>o</w:t>
      </w:r>
      <w:r w:rsidR="00F17F13" w:rsidRPr="00CE2A11">
        <w:rPr>
          <w:sz w:val="22"/>
          <w:szCs w:val="22"/>
        </w:rPr>
        <w:t xml:space="preserve"> </w:t>
      </w:r>
      <w:r w:rsidR="006714D1" w:rsidRPr="00CE2A11">
        <w:rPr>
          <w:sz w:val="22"/>
          <w:szCs w:val="22"/>
        </w:rPr>
        <w:t>estándar</w:t>
      </w:r>
      <w:r w:rsidR="00F17F13" w:rsidRPr="00CE2A11">
        <w:rPr>
          <w:sz w:val="22"/>
          <w:szCs w:val="22"/>
        </w:rPr>
        <w:t>.</w:t>
      </w:r>
    </w:p>
    <w:p w:rsidR="00652B8D" w:rsidRPr="00CE2A11" w:rsidRDefault="00652B8D" w:rsidP="00C87DAD">
      <w:pPr>
        <w:tabs>
          <w:tab w:val="left" w:pos="4918"/>
        </w:tabs>
        <w:spacing w:line="360" w:lineRule="auto"/>
        <w:jc w:val="both"/>
        <w:rPr>
          <w:sz w:val="22"/>
          <w:szCs w:val="22"/>
        </w:rPr>
      </w:pPr>
    </w:p>
    <w:p w:rsidR="00C87DAD" w:rsidRPr="00CE2A11" w:rsidRDefault="00F17F13" w:rsidP="004D19AA">
      <w:pPr>
        <w:tabs>
          <w:tab w:val="left" w:pos="4918"/>
        </w:tabs>
        <w:spacing w:line="360" w:lineRule="auto"/>
        <w:jc w:val="both"/>
        <w:outlineLvl w:val="4"/>
        <w:rPr>
          <w:b/>
          <w:sz w:val="22"/>
          <w:szCs w:val="22"/>
        </w:rPr>
      </w:pPr>
      <w:r w:rsidRPr="00CE2A11">
        <w:rPr>
          <w:b/>
          <w:sz w:val="22"/>
          <w:szCs w:val="22"/>
        </w:rPr>
        <w:t>5.2.</w:t>
      </w:r>
      <w:r w:rsidR="00B121B0" w:rsidRPr="00CE2A11">
        <w:rPr>
          <w:b/>
          <w:sz w:val="22"/>
          <w:szCs w:val="22"/>
        </w:rPr>
        <w:t>8.6</w:t>
      </w:r>
      <w:r w:rsidRPr="00CE2A11">
        <w:rPr>
          <w:b/>
          <w:sz w:val="22"/>
          <w:szCs w:val="22"/>
        </w:rPr>
        <w:t>.2</w:t>
      </w:r>
      <w:r w:rsidR="00B2531F" w:rsidRPr="00CE2A11">
        <w:rPr>
          <w:b/>
          <w:sz w:val="22"/>
          <w:szCs w:val="22"/>
        </w:rPr>
        <w:t>.</w:t>
      </w:r>
      <w:r w:rsidRPr="00CE2A11">
        <w:rPr>
          <w:b/>
          <w:sz w:val="22"/>
          <w:szCs w:val="22"/>
        </w:rPr>
        <w:t xml:space="preserve"> EXTRAPOLACIÓN DEL DESPLAZAMIENTO DE LA SONDA DE PRUEBA.</w:t>
      </w:r>
    </w:p>
    <w:p w:rsidR="00C87DAD" w:rsidRPr="00CE2A11" w:rsidRDefault="00B2531F" w:rsidP="00C87DAD">
      <w:pPr>
        <w:tabs>
          <w:tab w:val="left" w:pos="4918"/>
        </w:tabs>
        <w:spacing w:line="360" w:lineRule="auto"/>
        <w:jc w:val="both"/>
        <w:rPr>
          <w:sz w:val="22"/>
          <w:szCs w:val="22"/>
        </w:rPr>
      </w:pPr>
      <w:r w:rsidRPr="00CE2A11">
        <w:rPr>
          <w:sz w:val="22"/>
          <w:szCs w:val="22"/>
        </w:rPr>
        <w:t>Las</w:t>
      </w:r>
      <w:r w:rsidR="00C87DAD" w:rsidRPr="00CE2A11">
        <w:rPr>
          <w:sz w:val="22"/>
          <w:szCs w:val="22"/>
        </w:rPr>
        <w:t xml:space="preserve"> sond</w:t>
      </w:r>
      <w:r w:rsidRPr="00CE2A11">
        <w:rPr>
          <w:sz w:val="22"/>
          <w:szCs w:val="22"/>
        </w:rPr>
        <w:t>as de campo eléctrico empleadas</w:t>
      </w:r>
      <w:r w:rsidR="00C87DAD" w:rsidRPr="00CE2A11">
        <w:rPr>
          <w:sz w:val="22"/>
          <w:szCs w:val="22"/>
        </w:rPr>
        <w:t xml:space="preserve"> generalmente con</w:t>
      </w:r>
      <w:r w:rsidRPr="00CE2A11">
        <w:rPr>
          <w:sz w:val="22"/>
          <w:szCs w:val="22"/>
        </w:rPr>
        <w:t>tienen tres dipolos ortogonales en proximidad</w:t>
      </w:r>
      <w:r w:rsidR="00C87DAD" w:rsidRPr="00CE2A11">
        <w:rPr>
          <w:sz w:val="22"/>
          <w:szCs w:val="22"/>
        </w:rPr>
        <w:t xml:space="preserve"> y estos dipolos están </w:t>
      </w:r>
      <w:r w:rsidR="00FA2A18" w:rsidRPr="00CE2A11">
        <w:rPr>
          <w:sz w:val="22"/>
          <w:szCs w:val="22"/>
        </w:rPr>
        <w:t xml:space="preserve">integrados </w:t>
      </w:r>
      <w:r w:rsidR="00C87DAD" w:rsidRPr="00CE2A11">
        <w:rPr>
          <w:sz w:val="22"/>
          <w:szCs w:val="22"/>
        </w:rPr>
        <w:t>e</w:t>
      </w:r>
      <w:r w:rsidR="00F17F13" w:rsidRPr="00CE2A11">
        <w:rPr>
          <w:sz w:val="22"/>
          <w:szCs w:val="22"/>
        </w:rPr>
        <w:t>n</w:t>
      </w:r>
      <w:r w:rsidRPr="00CE2A11">
        <w:rPr>
          <w:sz w:val="22"/>
          <w:szCs w:val="22"/>
        </w:rPr>
        <w:t xml:space="preserve"> un </w:t>
      </w:r>
      <w:r w:rsidR="00C87DAD" w:rsidRPr="00CE2A11">
        <w:rPr>
          <w:sz w:val="22"/>
          <w:szCs w:val="22"/>
        </w:rPr>
        <w:t>tubo protector. Los puntos de medición situados a unos cuantos milímetros de la punta de la sonda y su desplazamiento debe</w:t>
      </w:r>
      <w:r w:rsidR="006714D1" w:rsidRPr="00CE2A11">
        <w:rPr>
          <w:sz w:val="22"/>
          <w:szCs w:val="22"/>
        </w:rPr>
        <w:t>rán</w:t>
      </w:r>
      <w:r w:rsidR="00C87DAD" w:rsidRPr="00CE2A11">
        <w:rPr>
          <w:sz w:val="22"/>
          <w:szCs w:val="22"/>
        </w:rPr>
        <w:t xml:space="preserve"> ser </w:t>
      </w:r>
      <w:r w:rsidR="006714D1" w:rsidRPr="00CE2A11">
        <w:rPr>
          <w:sz w:val="22"/>
          <w:szCs w:val="22"/>
        </w:rPr>
        <w:t>considerados</w:t>
      </w:r>
      <w:r w:rsidR="00C87DAD" w:rsidRPr="00CE2A11">
        <w:rPr>
          <w:sz w:val="22"/>
          <w:szCs w:val="22"/>
        </w:rPr>
        <w:t xml:space="preserve"> cuando se identifique la posición medida de</w:t>
      </w:r>
      <w:r w:rsidR="002D50FA" w:rsidRPr="00CE2A11">
        <w:rPr>
          <w:sz w:val="22"/>
          <w:szCs w:val="22"/>
        </w:rPr>
        <w:t>l</w:t>
      </w:r>
      <w:r w:rsidR="00C87DAD" w:rsidRPr="00CE2A11">
        <w:rPr>
          <w:sz w:val="22"/>
          <w:szCs w:val="22"/>
        </w:rPr>
        <w:t xml:space="preserve"> SAR, de acuerdo al</w:t>
      </w:r>
      <w:r w:rsidR="00C87DAD" w:rsidRPr="00CE2A11">
        <w:rPr>
          <w:b/>
          <w:sz w:val="22"/>
          <w:szCs w:val="22"/>
        </w:rPr>
        <w:t xml:space="preserve"> Anexo C </w:t>
      </w:r>
      <w:r w:rsidR="00C87DAD" w:rsidRPr="00CE2A11">
        <w:rPr>
          <w:sz w:val="22"/>
          <w:szCs w:val="22"/>
        </w:rPr>
        <w:t>de</w:t>
      </w:r>
      <w:r w:rsidR="008F3AAC" w:rsidRPr="00CE2A11">
        <w:rPr>
          <w:sz w:val="22"/>
          <w:szCs w:val="22"/>
        </w:rPr>
        <w:t>l</w:t>
      </w:r>
      <w:r w:rsidR="00F17F13" w:rsidRPr="00CE2A11">
        <w:rPr>
          <w:sz w:val="22"/>
          <w:szCs w:val="22"/>
        </w:rPr>
        <w:t xml:space="preserve"> </w:t>
      </w:r>
      <w:r w:rsidR="008F3AAC" w:rsidRPr="00CE2A11">
        <w:rPr>
          <w:sz w:val="22"/>
          <w:szCs w:val="22"/>
        </w:rPr>
        <w:t>estándar</w:t>
      </w:r>
      <w:r w:rsidR="001E2EE9" w:rsidRPr="00CE2A11">
        <w:rPr>
          <w:b/>
          <w:sz w:val="22"/>
          <w:szCs w:val="22"/>
        </w:rPr>
        <w:t xml:space="preserve"> IEC 62209</w:t>
      </w:r>
      <w:r w:rsidR="002D50FA" w:rsidRPr="00CE2A11">
        <w:rPr>
          <w:b/>
          <w:sz w:val="22"/>
          <w:szCs w:val="22"/>
        </w:rPr>
        <w:t>-</w:t>
      </w:r>
      <w:r w:rsidR="001E2EE9" w:rsidRPr="00CE2A11">
        <w:rPr>
          <w:b/>
          <w:sz w:val="22"/>
          <w:szCs w:val="22"/>
        </w:rPr>
        <w:t>1:2016</w:t>
      </w:r>
      <w:r w:rsidR="00C87DAD" w:rsidRPr="00CE2A11">
        <w:rPr>
          <w:sz w:val="22"/>
          <w:szCs w:val="22"/>
        </w:rPr>
        <w:t xml:space="preserve"> y su </w:t>
      </w:r>
      <w:r w:rsidR="005C6A9C" w:rsidRPr="00CE2A11">
        <w:rPr>
          <w:sz w:val="22"/>
          <w:szCs w:val="22"/>
        </w:rPr>
        <w:t>Incertidumbre</w:t>
      </w:r>
      <w:r w:rsidR="00C87DAD" w:rsidRPr="00CE2A11">
        <w:rPr>
          <w:sz w:val="22"/>
          <w:szCs w:val="22"/>
        </w:rPr>
        <w:t xml:space="preserve"> debe ser evaluada también de acuerdo </w:t>
      </w:r>
      <w:r w:rsidR="00F17F13" w:rsidRPr="00CE2A11">
        <w:rPr>
          <w:sz w:val="22"/>
          <w:szCs w:val="22"/>
        </w:rPr>
        <w:t>al numeral</w:t>
      </w:r>
      <w:r w:rsidR="00F17F13" w:rsidRPr="00CE2A11">
        <w:rPr>
          <w:b/>
          <w:sz w:val="22"/>
          <w:szCs w:val="22"/>
        </w:rPr>
        <w:t xml:space="preserve"> 7</w:t>
      </w:r>
      <w:r w:rsidR="00F17F13" w:rsidRPr="00CE2A11">
        <w:rPr>
          <w:sz w:val="22"/>
          <w:szCs w:val="22"/>
        </w:rPr>
        <w:t xml:space="preserve"> de</w:t>
      </w:r>
      <w:r w:rsidR="006714D1" w:rsidRPr="00CE2A11">
        <w:rPr>
          <w:sz w:val="22"/>
          <w:szCs w:val="22"/>
        </w:rPr>
        <w:t xml:space="preserve">l estándar </w:t>
      </w:r>
      <w:r w:rsidR="005E2887" w:rsidRPr="00CE2A11">
        <w:rPr>
          <w:b/>
          <w:sz w:val="22"/>
          <w:szCs w:val="22"/>
        </w:rPr>
        <w:t>IEC 62209-2:2010</w:t>
      </w:r>
      <w:r w:rsidR="00F17F13" w:rsidRPr="00CE2A11">
        <w:rPr>
          <w:sz w:val="22"/>
          <w:szCs w:val="22"/>
        </w:rPr>
        <w:t>.</w:t>
      </w:r>
    </w:p>
    <w:p w:rsidR="00F17F13" w:rsidRPr="00CE2A11" w:rsidRDefault="00F17F13" w:rsidP="00C87DAD">
      <w:pPr>
        <w:tabs>
          <w:tab w:val="left" w:pos="4918"/>
        </w:tabs>
        <w:spacing w:line="360" w:lineRule="auto"/>
        <w:jc w:val="both"/>
        <w:rPr>
          <w:sz w:val="22"/>
          <w:szCs w:val="22"/>
        </w:rPr>
      </w:pPr>
    </w:p>
    <w:p w:rsidR="00C87DAD" w:rsidRPr="00CE2A11" w:rsidRDefault="00F17F13" w:rsidP="004D19AA">
      <w:pPr>
        <w:tabs>
          <w:tab w:val="left" w:pos="4918"/>
        </w:tabs>
        <w:spacing w:line="360" w:lineRule="auto"/>
        <w:jc w:val="both"/>
        <w:outlineLvl w:val="4"/>
        <w:rPr>
          <w:b/>
          <w:sz w:val="22"/>
          <w:szCs w:val="22"/>
        </w:rPr>
      </w:pPr>
      <w:r w:rsidRPr="00CE2A11">
        <w:rPr>
          <w:b/>
          <w:sz w:val="22"/>
          <w:szCs w:val="22"/>
        </w:rPr>
        <w:t>5.2.</w:t>
      </w:r>
      <w:r w:rsidR="00B121B0" w:rsidRPr="00CE2A11">
        <w:rPr>
          <w:b/>
          <w:sz w:val="22"/>
          <w:szCs w:val="22"/>
        </w:rPr>
        <w:t>8.6</w:t>
      </w:r>
      <w:r w:rsidRPr="00CE2A11">
        <w:rPr>
          <w:b/>
          <w:sz w:val="22"/>
          <w:szCs w:val="22"/>
        </w:rPr>
        <w:t>.3</w:t>
      </w:r>
      <w:r w:rsidR="00B2531F" w:rsidRPr="00CE2A11">
        <w:rPr>
          <w:b/>
          <w:sz w:val="22"/>
          <w:szCs w:val="22"/>
        </w:rPr>
        <w:t>.</w:t>
      </w:r>
      <w:r w:rsidRPr="00CE2A11">
        <w:rPr>
          <w:b/>
          <w:sz w:val="22"/>
          <w:szCs w:val="22"/>
        </w:rPr>
        <w:t xml:space="preserve"> DEFINICIÓN DEL VOLUMEN PROMEDIO.</w:t>
      </w:r>
    </w:p>
    <w:p w:rsidR="00F17F13" w:rsidRPr="00CE2A11" w:rsidRDefault="00F17F13" w:rsidP="00C87DAD">
      <w:pPr>
        <w:tabs>
          <w:tab w:val="left" w:pos="4918"/>
        </w:tabs>
        <w:spacing w:line="360" w:lineRule="auto"/>
        <w:jc w:val="both"/>
        <w:rPr>
          <w:sz w:val="22"/>
          <w:szCs w:val="22"/>
        </w:rPr>
      </w:pPr>
    </w:p>
    <w:p w:rsidR="00C87DAD" w:rsidRPr="00CE2A11" w:rsidRDefault="00C87DAD" w:rsidP="00C87DAD">
      <w:pPr>
        <w:tabs>
          <w:tab w:val="left" w:pos="4918"/>
        </w:tabs>
        <w:spacing w:line="360" w:lineRule="auto"/>
        <w:jc w:val="both"/>
        <w:rPr>
          <w:rFonts w:eastAsiaTheme="minorEastAsia"/>
          <w:sz w:val="22"/>
          <w:szCs w:val="22"/>
        </w:rPr>
      </w:pPr>
      <w:r w:rsidRPr="00CE2A11">
        <w:rPr>
          <w:sz w:val="22"/>
          <w:szCs w:val="22"/>
        </w:rPr>
        <w:t>El volum</w:t>
      </w:r>
      <w:r w:rsidR="00B2531F" w:rsidRPr="00CE2A11">
        <w:rPr>
          <w:sz w:val="22"/>
          <w:szCs w:val="22"/>
        </w:rPr>
        <w:t>en promedio debe</w:t>
      </w:r>
      <w:r w:rsidR="006714D1" w:rsidRPr="00CE2A11">
        <w:rPr>
          <w:sz w:val="22"/>
          <w:szCs w:val="22"/>
        </w:rPr>
        <w:t>rá</w:t>
      </w:r>
      <w:r w:rsidR="00B2531F" w:rsidRPr="00CE2A11">
        <w:rPr>
          <w:sz w:val="22"/>
          <w:szCs w:val="22"/>
        </w:rPr>
        <w:t xml:space="preserve"> tener la forma</w:t>
      </w:r>
      <w:r w:rsidRPr="00CE2A11">
        <w:rPr>
          <w:sz w:val="22"/>
          <w:szCs w:val="22"/>
        </w:rPr>
        <w:t xml:space="preserve"> de u</w:t>
      </w:r>
      <w:r w:rsidR="00F17F13" w:rsidRPr="00CE2A11">
        <w:rPr>
          <w:sz w:val="22"/>
          <w:szCs w:val="22"/>
        </w:rPr>
        <w:t>n</w:t>
      </w:r>
      <w:r w:rsidR="00B2531F" w:rsidRPr="00CE2A11">
        <w:rPr>
          <w:sz w:val="22"/>
          <w:szCs w:val="22"/>
        </w:rPr>
        <w:t xml:space="preserve"> cubo</w:t>
      </w:r>
      <w:r w:rsidR="00652B8D" w:rsidRPr="00CE2A11">
        <w:rPr>
          <w:sz w:val="22"/>
          <w:szCs w:val="22"/>
        </w:rPr>
        <w:t xml:space="preserve"> y </w:t>
      </w:r>
      <w:r w:rsidRPr="00CE2A11">
        <w:rPr>
          <w:sz w:val="22"/>
          <w:szCs w:val="22"/>
        </w:rPr>
        <w:t xml:space="preserve">la dimensión </w:t>
      </w:r>
      <w:r w:rsidR="00652B8D" w:rsidRPr="00CE2A11">
        <w:rPr>
          <w:sz w:val="22"/>
          <w:szCs w:val="22"/>
        </w:rPr>
        <w:t xml:space="preserve">lateral </w:t>
      </w:r>
      <w:r w:rsidRPr="00CE2A11">
        <w:rPr>
          <w:sz w:val="22"/>
          <w:szCs w:val="22"/>
        </w:rPr>
        <w:t xml:space="preserve">de 1 g </w:t>
      </w:r>
      <w:r w:rsidR="00FA2A18" w:rsidRPr="00CE2A11">
        <w:rPr>
          <w:sz w:val="22"/>
          <w:szCs w:val="22"/>
        </w:rPr>
        <w:t xml:space="preserve">o </w:t>
      </w:r>
      <w:r w:rsidR="00652B8D" w:rsidRPr="00CE2A11">
        <w:rPr>
          <w:sz w:val="22"/>
          <w:szCs w:val="22"/>
        </w:rPr>
        <w:t xml:space="preserve">10 g de masa, </w:t>
      </w:r>
      <w:r w:rsidR="00FA2A18" w:rsidRPr="00CE2A11">
        <w:rPr>
          <w:sz w:val="22"/>
          <w:szCs w:val="22"/>
        </w:rPr>
        <w:t xml:space="preserve">se </w:t>
      </w:r>
      <w:r w:rsidR="00FA2A18" w:rsidRPr="00CE2A11">
        <w:rPr>
          <w:rFonts w:eastAsiaTheme="minorEastAsia"/>
          <w:sz w:val="22"/>
          <w:szCs w:val="22"/>
        </w:rPr>
        <w:t xml:space="preserve">debe emplear </w:t>
      </w:r>
      <w:r w:rsidR="00652B8D" w:rsidRPr="00CE2A11">
        <w:rPr>
          <w:sz w:val="22"/>
          <w:szCs w:val="22"/>
        </w:rPr>
        <w:t>una densidad de</w:t>
      </w:r>
      <w:r w:rsidR="00763C8D" w:rsidRPr="00CE2A11">
        <w:rPr>
          <w:sz w:val="22"/>
          <w:szCs w:val="22"/>
        </w:rPr>
        <w:t xml:space="preserve"> </w:t>
      </w:r>
      <w:r w:rsidRPr="00CE2A11">
        <w:rPr>
          <w:sz w:val="22"/>
          <w:szCs w:val="22"/>
        </w:rPr>
        <w:t xml:space="preserve">1000 </w:t>
      </w:r>
      <m:oMath>
        <m:sSup>
          <m:sSupPr>
            <m:ctrlPr>
              <w:rPr>
                <w:rFonts w:ascii="Cambria Math" w:hAnsi="Cambria Math"/>
                <w:sz w:val="22"/>
                <w:szCs w:val="22"/>
              </w:rPr>
            </m:ctrlPr>
          </m:sSupPr>
          <m:e>
            <m:r>
              <w:rPr>
                <w:rFonts w:ascii="Cambria Math" w:hAnsi="Cambria Math"/>
                <w:sz w:val="22"/>
                <w:szCs w:val="22"/>
              </w:rPr>
              <m:t>kg/m</m:t>
            </m:r>
          </m:e>
          <m:sup>
            <m:r>
              <w:rPr>
                <w:rFonts w:ascii="Cambria Math" w:hAnsi="Cambria Math"/>
                <w:sz w:val="22"/>
                <w:szCs w:val="22"/>
              </w:rPr>
              <m:t>3</m:t>
            </m:r>
          </m:sup>
        </m:sSup>
      </m:oMath>
      <w:r w:rsidRPr="00CE2A11">
        <w:rPr>
          <w:rFonts w:eastAsiaTheme="minorEastAsia"/>
          <w:sz w:val="22"/>
          <w:szCs w:val="22"/>
        </w:rPr>
        <w:t xml:space="preserve"> </w:t>
      </w:r>
      <w:r w:rsidR="006E02F3" w:rsidRPr="00CE2A11">
        <w:rPr>
          <w:rFonts w:eastAsiaTheme="minorEastAsia"/>
          <w:sz w:val="22"/>
          <w:szCs w:val="22"/>
        </w:rPr>
        <w:t xml:space="preserve">para </w:t>
      </w:r>
      <w:r w:rsidRPr="00CE2A11">
        <w:rPr>
          <w:rFonts w:eastAsiaTheme="minorEastAsia"/>
          <w:sz w:val="22"/>
          <w:szCs w:val="22"/>
        </w:rPr>
        <w:t>representar la densidad del tejido del cuerpo, lo anterior para ser</w:t>
      </w:r>
      <w:r w:rsidR="00652B8D" w:rsidRPr="00CE2A11">
        <w:rPr>
          <w:rFonts w:eastAsiaTheme="minorEastAsia"/>
          <w:sz w:val="22"/>
          <w:szCs w:val="22"/>
        </w:rPr>
        <w:t xml:space="preserve"> consistente con la definición </w:t>
      </w:r>
      <w:r w:rsidR="00F17F13" w:rsidRPr="00CE2A11">
        <w:rPr>
          <w:rFonts w:eastAsiaTheme="minorEastAsia"/>
          <w:sz w:val="22"/>
          <w:szCs w:val="22"/>
        </w:rPr>
        <w:t>de</w:t>
      </w:r>
      <w:r w:rsidRPr="00CE2A11">
        <w:rPr>
          <w:rFonts w:eastAsiaTheme="minorEastAsia"/>
          <w:sz w:val="22"/>
          <w:szCs w:val="22"/>
        </w:rPr>
        <w:t xml:space="preserve"> las pr</w:t>
      </w:r>
      <w:r w:rsidR="001F553E" w:rsidRPr="00CE2A11">
        <w:rPr>
          <w:rFonts w:eastAsiaTheme="minorEastAsia"/>
          <w:sz w:val="22"/>
          <w:szCs w:val="22"/>
        </w:rPr>
        <w:t xml:space="preserve">opiedades de LET, </w:t>
      </w:r>
      <w:r w:rsidR="006E02F3" w:rsidRPr="00CE2A11">
        <w:rPr>
          <w:rFonts w:eastAsiaTheme="minorEastAsia"/>
          <w:sz w:val="22"/>
          <w:szCs w:val="22"/>
        </w:rPr>
        <w:t>es decir</w:t>
      </w:r>
      <w:r w:rsidR="001F553E" w:rsidRPr="00CE2A11">
        <w:rPr>
          <w:rFonts w:eastAsiaTheme="minorEastAsia"/>
          <w:sz w:val="22"/>
          <w:szCs w:val="22"/>
        </w:rPr>
        <w:t xml:space="preserve">, </w:t>
      </w:r>
      <w:r w:rsidRPr="00CE2A11">
        <w:rPr>
          <w:rFonts w:eastAsiaTheme="minorEastAsia"/>
          <w:sz w:val="22"/>
          <w:szCs w:val="22"/>
        </w:rPr>
        <w:t xml:space="preserve">la longitud lateral del cubo </w:t>
      </w:r>
      <w:r w:rsidR="006E02F3" w:rsidRPr="00CE2A11">
        <w:rPr>
          <w:rFonts w:eastAsiaTheme="minorEastAsia"/>
          <w:sz w:val="22"/>
          <w:szCs w:val="22"/>
        </w:rPr>
        <w:t>de 1</w:t>
      </w:r>
      <w:r w:rsidR="00130489" w:rsidRPr="00CE2A11">
        <w:rPr>
          <w:rFonts w:eastAsiaTheme="minorEastAsia"/>
          <w:sz w:val="22"/>
          <w:szCs w:val="22"/>
        </w:rPr>
        <w:t xml:space="preserve"> </w:t>
      </w:r>
      <w:r w:rsidR="006E02F3" w:rsidRPr="00CE2A11">
        <w:rPr>
          <w:rFonts w:eastAsiaTheme="minorEastAsia"/>
          <w:sz w:val="22"/>
          <w:szCs w:val="22"/>
        </w:rPr>
        <w:t xml:space="preserve">g </w:t>
      </w:r>
      <w:r w:rsidRPr="00CE2A11">
        <w:rPr>
          <w:rFonts w:eastAsiaTheme="minorEastAsia"/>
          <w:sz w:val="22"/>
          <w:szCs w:val="22"/>
        </w:rPr>
        <w:t>debe</w:t>
      </w:r>
      <w:r w:rsidR="006714D1" w:rsidRPr="00CE2A11">
        <w:rPr>
          <w:rFonts w:eastAsiaTheme="minorEastAsia"/>
          <w:sz w:val="22"/>
          <w:szCs w:val="22"/>
        </w:rPr>
        <w:t>rá</w:t>
      </w:r>
      <w:r w:rsidRPr="00CE2A11">
        <w:rPr>
          <w:rFonts w:eastAsiaTheme="minorEastAsia"/>
          <w:sz w:val="22"/>
          <w:szCs w:val="22"/>
        </w:rPr>
        <w:t xml:space="preserve"> ser de 10 mm, la longitud lateral del cubo </w:t>
      </w:r>
      <w:r w:rsidR="006E02F3" w:rsidRPr="00CE2A11">
        <w:rPr>
          <w:rFonts w:eastAsiaTheme="minorEastAsia"/>
          <w:sz w:val="22"/>
          <w:szCs w:val="22"/>
        </w:rPr>
        <w:t xml:space="preserve">de 10 g </w:t>
      </w:r>
      <w:r w:rsidRPr="00CE2A11">
        <w:rPr>
          <w:rFonts w:eastAsiaTheme="minorEastAsia"/>
          <w:sz w:val="22"/>
          <w:szCs w:val="22"/>
        </w:rPr>
        <w:t xml:space="preserve">es </w:t>
      </w:r>
      <w:r w:rsidR="00FA2A18" w:rsidRPr="00CE2A11">
        <w:rPr>
          <w:rFonts w:eastAsiaTheme="minorEastAsia"/>
          <w:sz w:val="22"/>
          <w:szCs w:val="22"/>
        </w:rPr>
        <w:t xml:space="preserve">de </w:t>
      </w:r>
      <w:r w:rsidRPr="00CE2A11">
        <w:rPr>
          <w:rFonts w:eastAsiaTheme="minorEastAsia"/>
          <w:sz w:val="22"/>
          <w:szCs w:val="22"/>
        </w:rPr>
        <w:t>21.5 mm.</w:t>
      </w:r>
    </w:p>
    <w:p w:rsidR="00F17F13" w:rsidRPr="00CE2A11" w:rsidRDefault="00F17F13" w:rsidP="00C87DAD">
      <w:pPr>
        <w:tabs>
          <w:tab w:val="left" w:pos="4918"/>
        </w:tabs>
        <w:spacing w:line="360" w:lineRule="auto"/>
        <w:jc w:val="both"/>
        <w:rPr>
          <w:rFonts w:eastAsiaTheme="minorEastAsia"/>
          <w:sz w:val="22"/>
          <w:szCs w:val="22"/>
        </w:rPr>
      </w:pPr>
    </w:p>
    <w:p w:rsidR="00C87DAD" w:rsidRPr="00CE2A11" w:rsidRDefault="00F17F13" w:rsidP="004D19AA">
      <w:pPr>
        <w:tabs>
          <w:tab w:val="left" w:pos="4918"/>
        </w:tabs>
        <w:spacing w:line="360" w:lineRule="auto"/>
        <w:jc w:val="both"/>
        <w:outlineLvl w:val="4"/>
        <w:rPr>
          <w:b/>
          <w:sz w:val="22"/>
          <w:szCs w:val="22"/>
        </w:rPr>
      </w:pPr>
      <w:r w:rsidRPr="00CE2A11">
        <w:rPr>
          <w:b/>
          <w:sz w:val="22"/>
          <w:szCs w:val="22"/>
        </w:rPr>
        <w:t>5.2.</w:t>
      </w:r>
      <w:r w:rsidR="00B121B0" w:rsidRPr="00CE2A11">
        <w:rPr>
          <w:b/>
          <w:sz w:val="22"/>
          <w:szCs w:val="22"/>
        </w:rPr>
        <w:t>8.6</w:t>
      </w:r>
      <w:r w:rsidRPr="00CE2A11">
        <w:rPr>
          <w:b/>
          <w:sz w:val="22"/>
          <w:szCs w:val="22"/>
        </w:rPr>
        <w:t>.</w:t>
      </w:r>
      <w:r w:rsidR="00C87DAD" w:rsidRPr="00CE2A11">
        <w:rPr>
          <w:rFonts w:eastAsiaTheme="minorEastAsia"/>
          <w:b/>
          <w:sz w:val="22"/>
          <w:szCs w:val="22"/>
        </w:rPr>
        <w:t xml:space="preserve">4. </w:t>
      </w:r>
      <w:r w:rsidR="00B2531F" w:rsidRPr="00CE2A11">
        <w:rPr>
          <w:rFonts w:eastAsiaTheme="minorEastAsia"/>
          <w:b/>
          <w:sz w:val="22"/>
          <w:szCs w:val="22"/>
        </w:rPr>
        <w:t xml:space="preserve">BÚSQUEDA DEL </w:t>
      </w:r>
      <w:r w:rsidRPr="00CE2A11">
        <w:rPr>
          <w:rFonts w:eastAsiaTheme="minorEastAsia"/>
          <w:b/>
          <w:sz w:val="22"/>
          <w:szCs w:val="22"/>
        </w:rPr>
        <w:t>MÁXIMO VALOR</w:t>
      </w:r>
    </w:p>
    <w:p w:rsidR="00C87DAD" w:rsidRPr="00CE2A11" w:rsidRDefault="00B2531F" w:rsidP="00C87DAD">
      <w:pPr>
        <w:tabs>
          <w:tab w:val="left" w:pos="4918"/>
        </w:tabs>
        <w:spacing w:line="360" w:lineRule="auto"/>
        <w:jc w:val="both"/>
        <w:rPr>
          <w:sz w:val="22"/>
          <w:szCs w:val="22"/>
        </w:rPr>
      </w:pPr>
      <w:r w:rsidRPr="00CE2A11">
        <w:rPr>
          <w:sz w:val="22"/>
          <w:szCs w:val="22"/>
        </w:rPr>
        <w:t>Los volúmenes cúbico</w:t>
      </w:r>
      <w:r w:rsidR="00652B8D" w:rsidRPr="00CE2A11">
        <w:rPr>
          <w:sz w:val="22"/>
          <w:szCs w:val="22"/>
        </w:rPr>
        <w:t>s se debe</w:t>
      </w:r>
      <w:r w:rsidR="006714D1" w:rsidRPr="00CE2A11">
        <w:rPr>
          <w:sz w:val="22"/>
          <w:szCs w:val="22"/>
        </w:rPr>
        <w:t>rán</w:t>
      </w:r>
      <w:r w:rsidR="00652B8D" w:rsidRPr="00CE2A11">
        <w:rPr>
          <w:sz w:val="22"/>
          <w:szCs w:val="22"/>
        </w:rPr>
        <w:t xml:space="preserve"> mover </w:t>
      </w:r>
      <w:r w:rsidR="00C87DAD" w:rsidRPr="00CE2A11">
        <w:rPr>
          <w:sz w:val="22"/>
          <w:szCs w:val="22"/>
        </w:rPr>
        <w:t xml:space="preserve">en la superficie interior del MSH, en la vecindad del </w:t>
      </w:r>
      <w:r w:rsidR="00FA2A18" w:rsidRPr="00CE2A11">
        <w:rPr>
          <w:sz w:val="22"/>
          <w:szCs w:val="22"/>
        </w:rPr>
        <w:t xml:space="preserve">valor </w:t>
      </w:r>
      <w:r w:rsidR="00C87DAD" w:rsidRPr="00CE2A11">
        <w:rPr>
          <w:sz w:val="22"/>
          <w:szCs w:val="22"/>
        </w:rPr>
        <w:t xml:space="preserve">máximo local del SAR </w:t>
      </w:r>
      <w:r w:rsidR="006714D1" w:rsidRPr="00CE2A11">
        <w:rPr>
          <w:sz w:val="22"/>
          <w:szCs w:val="22"/>
        </w:rPr>
        <w:t>considerando lo</w:t>
      </w:r>
      <w:r w:rsidR="00C87DAD" w:rsidRPr="00CE2A11">
        <w:rPr>
          <w:sz w:val="22"/>
          <w:szCs w:val="22"/>
        </w:rPr>
        <w:t xml:space="preserve"> establecid</w:t>
      </w:r>
      <w:r w:rsidR="006714D1" w:rsidRPr="00CE2A11">
        <w:rPr>
          <w:sz w:val="22"/>
          <w:szCs w:val="22"/>
        </w:rPr>
        <w:t>o</w:t>
      </w:r>
      <w:r w:rsidR="00C87DAD" w:rsidRPr="00CE2A11">
        <w:rPr>
          <w:sz w:val="22"/>
          <w:szCs w:val="22"/>
        </w:rPr>
        <w:t xml:space="preserve"> en el </w:t>
      </w:r>
      <w:r w:rsidR="00C87DAD" w:rsidRPr="00CE2A11">
        <w:rPr>
          <w:b/>
          <w:sz w:val="22"/>
          <w:szCs w:val="22"/>
        </w:rPr>
        <w:t xml:space="preserve">Anexo C </w:t>
      </w:r>
      <w:r w:rsidR="00C87DAD" w:rsidRPr="00CE2A11">
        <w:rPr>
          <w:sz w:val="22"/>
          <w:szCs w:val="22"/>
        </w:rPr>
        <w:t>de</w:t>
      </w:r>
      <w:r w:rsidR="006714D1" w:rsidRPr="00CE2A11">
        <w:rPr>
          <w:sz w:val="22"/>
          <w:szCs w:val="22"/>
        </w:rPr>
        <w:t xml:space="preserve">l estándar </w:t>
      </w:r>
      <w:r w:rsidR="006E02F3" w:rsidRPr="00CE2A11">
        <w:rPr>
          <w:b/>
          <w:sz w:val="22"/>
          <w:szCs w:val="22"/>
        </w:rPr>
        <w:t>IEC</w:t>
      </w:r>
      <w:r w:rsidR="00C87DAD" w:rsidRPr="00CE2A11">
        <w:rPr>
          <w:b/>
          <w:sz w:val="22"/>
          <w:szCs w:val="22"/>
        </w:rPr>
        <w:t xml:space="preserve"> 62209</w:t>
      </w:r>
      <w:r w:rsidR="006E02F3" w:rsidRPr="00CE2A11">
        <w:rPr>
          <w:b/>
          <w:sz w:val="22"/>
          <w:szCs w:val="22"/>
        </w:rPr>
        <w:t>-</w:t>
      </w:r>
      <w:r w:rsidR="001E2EE9" w:rsidRPr="00CE2A11">
        <w:rPr>
          <w:b/>
          <w:sz w:val="22"/>
          <w:szCs w:val="22"/>
        </w:rPr>
        <w:t>1:2016</w:t>
      </w:r>
      <w:r w:rsidR="00C87DAD" w:rsidRPr="00CE2A11">
        <w:rPr>
          <w:b/>
          <w:sz w:val="22"/>
          <w:szCs w:val="22"/>
        </w:rPr>
        <w:t>.</w:t>
      </w:r>
      <w:r w:rsidR="00C87DAD" w:rsidRPr="00CE2A11">
        <w:rPr>
          <w:sz w:val="22"/>
          <w:szCs w:val="22"/>
        </w:rPr>
        <w:t xml:space="preserve"> El cubo con el valor máximo local de SAR no debe</w:t>
      </w:r>
      <w:r w:rsidR="006714D1" w:rsidRPr="00CE2A11">
        <w:rPr>
          <w:sz w:val="22"/>
          <w:szCs w:val="22"/>
        </w:rPr>
        <w:t>rá</w:t>
      </w:r>
      <w:r w:rsidR="00C87DAD" w:rsidRPr="00CE2A11">
        <w:rPr>
          <w:sz w:val="22"/>
          <w:szCs w:val="22"/>
        </w:rPr>
        <w:t xml:space="preserve"> estar en </w:t>
      </w:r>
      <w:r w:rsidR="00FA2A18" w:rsidRPr="00CE2A11">
        <w:rPr>
          <w:sz w:val="22"/>
          <w:szCs w:val="22"/>
        </w:rPr>
        <w:t xml:space="preserve">el </w:t>
      </w:r>
      <w:r w:rsidR="00C87DAD" w:rsidRPr="00CE2A11">
        <w:rPr>
          <w:sz w:val="22"/>
          <w:szCs w:val="22"/>
        </w:rPr>
        <w:t xml:space="preserve">borde del volumen, si </w:t>
      </w:r>
      <w:r w:rsidR="00FA2A18" w:rsidRPr="00CE2A11">
        <w:rPr>
          <w:sz w:val="22"/>
          <w:szCs w:val="22"/>
        </w:rPr>
        <w:t>é</w:t>
      </w:r>
      <w:r w:rsidR="00C87DAD" w:rsidRPr="00CE2A11">
        <w:rPr>
          <w:sz w:val="22"/>
          <w:szCs w:val="22"/>
        </w:rPr>
        <w:t xml:space="preserve">ste fuera el caso, el volumen de escaneo se debe desplazar y </w:t>
      </w:r>
      <w:r w:rsidR="00FA2A18" w:rsidRPr="00CE2A11">
        <w:rPr>
          <w:sz w:val="22"/>
          <w:szCs w:val="22"/>
        </w:rPr>
        <w:t>se debe</w:t>
      </w:r>
      <w:r w:rsidR="006714D1" w:rsidRPr="00CE2A11">
        <w:rPr>
          <w:sz w:val="22"/>
          <w:szCs w:val="22"/>
        </w:rPr>
        <w:t>rán</w:t>
      </w:r>
      <w:r w:rsidR="00FA2A18" w:rsidRPr="00CE2A11">
        <w:rPr>
          <w:sz w:val="22"/>
          <w:szCs w:val="22"/>
        </w:rPr>
        <w:t xml:space="preserve"> repetir </w:t>
      </w:r>
      <w:r w:rsidR="00C87DAD" w:rsidRPr="00CE2A11">
        <w:rPr>
          <w:sz w:val="22"/>
          <w:szCs w:val="22"/>
        </w:rPr>
        <w:t>la</w:t>
      </w:r>
      <w:r w:rsidR="00FA2A18" w:rsidRPr="00CE2A11">
        <w:rPr>
          <w:sz w:val="22"/>
          <w:szCs w:val="22"/>
        </w:rPr>
        <w:t>s</w:t>
      </w:r>
      <w:r w:rsidR="00C87DAD" w:rsidRPr="00CE2A11">
        <w:rPr>
          <w:sz w:val="22"/>
          <w:szCs w:val="22"/>
        </w:rPr>
        <w:t xml:space="preserve"> medici</w:t>
      </w:r>
      <w:r w:rsidR="00FA2A18" w:rsidRPr="00CE2A11">
        <w:rPr>
          <w:sz w:val="22"/>
          <w:szCs w:val="22"/>
        </w:rPr>
        <w:t>ones</w:t>
      </w:r>
      <w:r w:rsidR="00C87DAD" w:rsidRPr="00CE2A11">
        <w:rPr>
          <w:sz w:val="22"/>
          <w:szCs w:val="22"/>
        </w:rPr>
        <w:t>.</w:t>
      </w:r>
    </w:p>
    <w:p w:rsidR="00F17F13" w:rsidRPr="00CE2A11" w:rsidRDefault="00F17F13" w:rsidP="00C87DAD">
      <w:pPr>
        <w:tabs>
          <w:tab w:val="left" w:pos="4918"/>
        </w:tabs>
        <w:spacing w:line="360" w:lineRule="auto"/>
        <w:jc w:val="both"/>
        <w:rPr>
          <w:sz w:val="22"/>
          <w:szCs w:val="22"/>
        </w:rPr>
      </w:pPr>
    </w:p>
    <w:p w:rsidR="00C87DAD" w:rsidRPr="00CE2A11" w:rsidRDefault="00F17F13" w:rsidP="004D19AA">
      <w:pPr>
        <w:tabs>
          <w:tab w:val="left" w:pos="4918"/>
        </w:tabs>
        <w:spacing w:line="360" w:lineRule="auto"/>
        <w:jc w:val="both"/>
        <w:outlineLvl w:val="3"/>
        <w:rPr>
          <w:b/>
          <w:sz w:val="22"/>
          <w:szCs w:val="22"/>
        </w:rPr>
      </w:pPr>
      <w:r w:rsidRPr="00CE2A11">
        <w:rPr>
          <w:b/>
          <w:sz w:val="22"/>
          <w:szCs w:val="22"/>
        </w:rPr>
        <w:t>5.2.</w:t>
      </w:r>
      <w:r w:rsidR="00B121B0" w:rsidRPr="00CE2A11">
        <w:rPr>
          <w:b/>
          <w:sz w:val="22"/>
          <w:szCs w:val="22"/>
        </w:rPr>
        <w:t>8.7</w:t>
      </w:r>
      <w:r w:rsidR="00C87DAD" w:rsidRPr="00CE2A11">
        <w:rPr>
          <w:b/>
          <w:sz w:val="22"/>
          <w:szCs w:val="22"/>
        </w:rPr>
        <w:t xml:space="preserve">. </w:t>
      </w:r>
      <w:r w:rsidRPr="00CE2A11">
        <w:rPr>
          <w:b/>
          <w:sz w:val="22"/>
          <w:szCs w:val="22"/>
        </w:rPr>
        <w:t xml:space="preserve">ESTIMACIÓN DE LA </w:t>
      </w:r>
      <w:r w:rsidR="005C6A9C" w:rsidRPr="00CE2A11">
        <w:rPr>
          <w:b/>
          <w:sz w:val="22"/>
          <w:szCs w:val="22"/>
        </w:rPr>
        <w:t>INCERTIDUMBRE</w:t>
      </w:r>
      <w:r w:rsidRPr="00CE2A11">
        <w:rPr>
          <w:b/>
          <w:sz w:val="22"/>
          <w:szCs w:val="22"/>
        </w:rPr>
        <w:t>.</w:t>
      </w:r>
    </w:p>
    <w:p w:rsidR="0062730E" w:rsidRPr="00CE2A11" w:rsidRDefault="00C87DAD" w:rsidP="0062730E">
      <w:pPr>
        <w:tabs>
          <w:tab w:val="left" w:pos="4918"/>
        </w:tabs>
        <w:spacing w:line="360" w:lineRule="auto"/>
        <w:jc w:val="both"/>
        <w:rPr>
          <w:sz w:val="22"/>
          <w:szCs w:val="22"/>
        </w:rPr>
      </w:pPr>
      <w:r w:rsidRPr="00CE2A11">
        <w:rPr>
          <w:sz w:val="22"/>
          <w:szCs w:val="22"/>
        </w:rPr>
        <w:t xml:space="preserve">La estimación de la </w:t>
      </w:r>
      <w:r w:rsidR="005C6A9C" w:rsidRPr="00CE2A11">
        <w:rPr>
          <w:sz w:val="22"/>
          <w:szCs w:val="22"/>
        </w:rPr>
        <w:t>Incertidumbre</w:t>
      </w:r>
      <w:r w:rsidRPr="00CE2A11">
        <w:rPr>
          <w:sz w:val="22"/>
          <w:szCs w:val="22"/>
        </w:rPr>
        <w:t xml:space="preserve"> de las mediciones de los val</w:t>
      </w:r>
      <w:r w:rsidR="00961F0C" w:rsidRPr="00CE2A11">
        <w:rPr>
          <w:sz w:val="22"/>
          <w:szCs w:val="22"/>
        </w:rPr>
        <w:t xml:space="preserve">ores del SAR de la presente DT </w:t>
      </w:r>
      <w:r w:rsidRPr="00CE2A11">
        <w:rPr>
          <w:sz w:val="22"/>
          <w:szCs w:val="22"/>
        </w:rPr>
        <w:t>producida por un EBP se debe</w:t>
      </w:r>
      <w:r w:rsidR="006714D1" w:rsidRPr="00CE2A11">
        <w:rPr>
          <w:sz w:val="22"/>
          <w:szCs w:val="22"/>
        </w:rPr>
        <w:t>rá</w:t>
      </w:r>
      <w:r w:rsidRPr="00CE2A11">
        <w:rPr>
          <w:sz w:val="22"/>
          <w:szCs w:val="22"/>
        </w:rPr>
        <w:t xml:space="preserve"> realizar de acuerdo al numeral </w:t>
      </w:r>
      <w:r w:rsidRPr="00CE2A11">
        <w:rPr>
          <w:b/>
          <w:sz w:val="22"/>
          <w:szCs w:val="22"/>
        </w:rPr>
        <w:t xml:space="preserve">7 </w:t>
      </w:r>
      <w:r w:rsidRPr="00CE2A11">
        <w:rPr>
          <w:sz w:val="22"/>
          <w:szCs w:val="22"/>
        </w:rPr>
        <w:t>de</w:t>
      </w:r>
      <w:r w:rsidR="006714D1" w:rsidRPr="00CE2A11">
        <w:rPr>
          <w:sz w:val="22"/>
          <w:szCs w:val="22"/>
        </w:rPr>
        <w:t>l</w:t>
      </w:r>
      <w:r w:rsidR="001F4AC2" w:rsidRPr="00CE2A11">
        <w:rPr>
          <w:sz w:val="22"/>
          <w:szCs w:val="22"/>
        </w:rPr>
        <w:t xml:space="preserve"> </w:t>
      </w:r>
      <w:r w:rsidR="006714D1" w:rsidRPr="00CE2A11">
        <w:rPr>
          <w:sz w:val="22"/>
          <w:szCs w:val="22"/>
        </w:rPr>
        <w:t>estándar</w:t>
      </w:r>
      <w:r w:rsidRPr="00CE2A11">
        <w:rPr>
          <w:b/>
          <w:sz w:val="22"/>
          <w:szCs w:val="22"/>
        </w:rPr>
        <w:t xml:space="preserve"> IEC 62209-2:2010,</w:t>
      </w:r>
      <w:r w:rsidRPr="00CE2A11">
        <w:rPr>
          <w:sz w:val="22"/>
          <w:szCs w:val="22"/>
        </w:rPr>
        <w:t xml:space="preserve"> debiendo integrar al </w:t>
      </w:r>
      <w:r w:rsidR="00B2531F" w:rsidRPr="00CE2A11">
        <w:rPr>
          <w:sz w:val="22"/>
          <w:szCs w:val="22"/>
        </w:rPr>
        <w:t>RP</w:t>
      </w:r>
      <w:r w:rsidRPr="00CE2A11">
        <w:rPr>
          <w:sz w:val="22"/>
          <w:szCs w:val="22"/>
        </w:rPr>
        <w:t xml:space="preserve"> correspondiente la </w:t>
      </w:r>
      <w:r w:rsidR="001438F1" w:rsidRPr="00CE2A11">
        <w:rPr>
          <w:b/>
          <w:sz w:val="22"/>
          <w:szCs w:val="22"/>
        </w:rPr>
        <w:t>T</w:t>
      </w:r>
      <w:r w:rsidRPr="00CE2A11">
        <w:rPr>
          <w:b/>
          <w:sz w:val="22"/>
          <w:szCs w:val="22"/>
        </w:rPr>
        <w:t xml:space="preserve">abla </w:t>
      </w:r>
      <w:r w:rsidR="004B5885" w:rsidRPr="00CE2A11">
        <w:rPr>
          <w:b/>
          <w:sz w:val="22"/>
          <w:szCs w:val="22"/>
        </w:rPr>
        <w:t>B.</w:t>
      </w:r>
      <w:r w:rsidR="001F4AC2" w:rsidRPr="00CE2A11">
        <w:rPr>
          <w:b/>
          <w:sz w:val="22"/>
          <w:szCs w:val="22"/>
        </w:rPr>
        <w:t>1</w:t>
      </w:r>
      <w:r w:rsidR="001F4AC2" w:rsidRPr="00CE2A11">
        <w:rPr>
          <w:sz w:val="22"/>
          <w:szCs w:val="22"/>
        </w:rPr>
        <w:t xml:space="preserve"> del </w:t>
      </w:r>
      <w:r w:rsidR="001438F1" w:rsidRPr="00CE2A11">
        <w:rPr>
          <w:b/>
          <w:sz w:val="22"/>
          <w:szCs w:val="22"/>
        </w:rPr>
        <w:t>A</w:t>
      </w:r>
      <w:r w:rsidR="001F4AC2" w:rsidRPr="00CE2A11">
        <w:rPr>
          <w:b/>
          <w:sz w:val="22"/>
          <w:szCs w:val="22"/>
        </w:rPr>
        <w:t xml:space="preserve">nexo B </w:t>
      </w:r>
      <w:r w:rsidR="001F4AC2" w:rsidRPr="00CE2A11">
        <w:rPr>
          <w:sz w:val="22"/>
          <w:szCs w:val="22"/>
        </w:rPr>
        <w:t>de la presente DT</w:t>
      </w:r>
      <w:r w:rsidR="0062730E" w:rsidRPr="00CE2A11">
        <w:rPr>
          <w:sz w:val="22"/>
          <w:szCs w:val="22"/>
        </w:rPr>
        <w:t>.</w:t>
      </w:r>
    </w:p>
    <w:p w:rsidR="0062730E" w:rsidRPr="00CE2A11" w:rsidRDefault="0062730E" w:rsidP="0062730E">
      <w:pPr>
        <w:tabs>
          <w:tab w:val="left" w:pos="4918"/>
        </w:tabs>
        <w:spacing w:line="360" w:lineRule="auto"/>
        <w:jc w:val="both"/>
        <w:rPr>
          <w:sz w:val="22"/>
          <w:szCs w:val="22"/>
        </w:rPr>
      </w:pPr>
    </w:p>
    <w:p w:rsidR="00C87DAD" w:rsidRPr="00CE2A11" w:rsidRDefault="003C7CF9" w:rsidP="004D19AA">
      <w:pPr>
        <w:tabs>
          <w:tab w:val="left" w:pos="4918"/>
        </w:tabs>
        <w:spacing w:line="360" w:lineRule="auto"/>
        <w:jc w:val="both"/>
        <w:outlineLvl w:val="4"/>
        <w:rPr>
          <w:b/>
          <w:sz w:val="22"/>
          <w:szCs w:val="22"/>
        </w:rPr>
      </w:pPr>
      <w:r w:rsidRPr="00CE2A11">
        <w:rPr>
          <w:b/>
          <w:sz w:val="22"/>
          <w:szCs w:val="22"/>
        </w:rPr>
        <w:t>5.2.</w:t>
      </w:r>
      <w:r w:rsidR="005E2887" w:rsidRPr="00CE2A11">
        <w:rPr>
          <w:b/>
          <w:sz w:val="22"/>
          <w:szCs w:val="22"/>
        </w:rPr>
        <w:t>8.7</w:t>
      </w:r>
      <w:r w:rsidRPr="00CE2A11">
        <w:rPr>
          <w:b/>
          <w:sz w:val="22"/>
          <w:szCs w:val="22"/>
        </w:rPr>
        <w:t xml:space="preserve">.1. </w:t>
      </w:r>
      <w:r w:rsidR="005C6A9C" w:rsidRPr="00CE2A11">
        <w:rPr>
          <w:b/>
          <w:sz w:val="22"/>
          <w:szCs w:val="22"/>
        </w:rPr>
        <w:t>INCERTIDUMBRE</w:t>
      </w:r>
      <w:r w:rsidRPr="00CE2A11">
        <w:rPr>
          <w:b/>
          <w:sz w:val="22"/>
          <w:szCs w:val="22"/>
        </w:rPr>
        <w:t xml:space="preserve"> COMBINADA Y EXPANDIDA</w:t>
      </w:r>
      <w:r w:rsidR="00FA2A18" w:rsidRPr="00CE2A11">
        <w:rPr>
          <w:b/>
          <w:sz w:val="22"/>
          <w:szCs w:val="22"/>
        </w:rPr>
        <w:t>.</w:t>
      </w:r>
    </w:p>
    <w:p w:rsidR="003C7CF9" w:rsidRPr="00CE2A11" w:rsidRDefault="003C7CF9" w:rsidP="003C7CF9">
      <w:pPr>
        <w:tabs>
          <w:tab w:val="left" w:pos="4918"/>
        </w:tabs>
        <w:spacing w:line="360" w:lineRule="auto"/>
        <w:jc w:val="both"/>
        <w:rPr>
          <w:sz w:val="22"/>
          <w:szCs w:val="22"/>
        </w:rPr>
      </w:pPr>
    </w:p>
    <w:p w:rsidR="00C87DAD" w:rsidRPr="00CE2A11" w:rsidRDefault="00C87DAD" w:rsidP="003C7CF9">
      <w:pPr>
        <w:tabs>
          <w:tab w:val="left" w:pos="4918"/>
        </w:tabs>
        <w:spacing w:line="360" w:lineRule="auto"/>
        <w:jc w:val="both"/>
        <w:rPr>
          <w:sz w:val="22"/>
          <w:szCs w:val="22"/>
        </w:rPr>
      </w:pPr>
      <w:r w:rsidRPr="00CE2A11">
        <w:rPr>
          <w:sz w:val="22"/>
          <w:szCs w:val="22"/>
        </w:rPr>
        <w:t>Se</w:t>
      </w:r>
      <w:r w:rsidR="00961F0C" w:rsidRPr="00CE2A11">
        <w:rPr>
          <w:sz w:val="22"/>
          <w:szCs w:val="22"/>
        </w:rPr>
        <w:t xml:space="preserve"> debe</w:t>
      </w:r>
      <w:r w:rsidR="006714D1" w:rsidRPr="00CE2A11">
        <w:rPr>
          <w:sz w:val="22"/>
          <w:szCs w:val="22"/>
        </w:rPr>
        <w:t>rá</w:t>
      </w:r>
      <w:r w:rsidR="00961F0C" w:rsidRPr="00CE2A11">
        <w:rPr>
          <w:sz w:val="22"/>
          <w:szCs w:val="22"/>
        </w:rPr>
        <w:t xml:space="preserve"> registrar cada componente</w:t>
      </w:r>
      <w:r w:rsidR="00B2531F" w:rsidRPr="00CE2A11">
        <w:rPr>
          <w:sz w:val="22"/>
          <w:szCs w:val="22"/>
        </w:rPr>
        <w:t xml:space="preserve"> de la </w:t>
      </w:r>
      <w:r w:rsidR="005C6A9C" w:rsidRPr="00CE2A11">
        <w:rPr>
          <w:sz w:val="22"/>
          <w:szCs w:val="22"/>
        </w:rPr>
        <w:t>Incertidumbre</w:t>
      </w:r>
      <w:r w:rsidRPr="00CE2A11">
        <w:rPr>
          <w:sz w:val="22"/>
          <w:szCs w:val="22"/>
        </w:rPr>
        <w:t xml:space="preserve"> con su descripción,</w:t>
      </w:r>
      <w:r w:rsidR="00605C05" w:rsidRPr="00CE2A11">
        <w:rPr>
          <w:sz w:val="22"/>
          <w:szCs w:val="22"/>
        </w:rPr>
        <w:t xml:space="preserve"> distribución de probabilidad, </w:t>
      </w:r>
      <w:r w:rsidRPr="00CE2A11">
        <w:rPr>
          <w:sz w:val="22"/>
          <w:szCs w:val="22"/>
        </w:rPr>
        <w:t xml:space="preserve">coeficiente de sensibilidad y valor de </w:t>
      </w:r>
      <w:r w:rsidR="005C6A9C" w:rsidRPr="00CE2A11">
        <w:rPr>
          <w:sz w:val="22"/>
          <w:szCs w:val="22"/>
        </w:rPr>
        <w:t>Incertidumbre</w:t>
      </w:r>
      <w:r w:rsidRPr="00CE2A11">
        <w:rPr>
          <w:sz w:val="22"/>
          <w:szCs w:val="22"/>
        </w:rPr>
        <w:t xml:space="preserve"> en la </w:t>
      </w:r>
      <w:r w:rsidR="007F58CD" w:rsidRPr="00CE2A11">
        <w:rPr>
          <w:b/>
          <w:sz w:val="22"/>
          <w:szCs w:val="22"/>
        </w:rPr>
        <w:t>T</w:t>
      </w:r>
      <w:r w:rsidRPr="00CE2A11">
        <w:rPr>
          <w:b/>
          <w:sz w:val="22"/>
          <w:szCs w:val="22"/>
        </w:rPr>
        <w:t xml:space="preserve">abla </w:t>
      </w:r>
      <w:r w:rsidR="004B5885" w:rsidRPr="00CE2A11">
        <w:rPr>
          <w:b/>
          <w:sz w:val="22"/>
          <w:szCs w:val="22"/>
        </w:rPr>
        <w:t>B.</w:t>
      </w:r>
      <w:r w:rsidR="00605C05" w:rsidRPr="00CE2A11">
        <w:rPr>
          <w:b/>
          <w:sz w:val="22"/>
          <w:szCs w:val="22"/>
        </w:rPr>
        <w:t>1</w:t>
      </w:r>
      <w:r w:rsidR="00605C05" w:rsidRPr="00CE2A11">
        <w:rPr>
          <w:sz w:val="22"/>
          <w:szCs w:val="22"/>
        </w:rPr>
        <w:t xml:space="preserve"> de</w:t>
      </w:r>
      <w:r w:rsidR="007F58CD" w:rsidRPr="00CE2A11">
        <w:rPr>
          <w:sz w:val="22"/>
          <w:szCs w:val="22"/>
        </w:rPr>
        <w:t>l</w:t>
      </w:r>
      <w:r w:rsidR="00605C05" w:rsidRPr="00CE2A11">
        <w:rPr>
          <w:sz w:val="22"/>
          <w:szCs w:val="22"/>
        </w:rPr>
        <w:t xml:space="preserve"> </w:t>
      </w:r>
      <w:r w:rsidR="007F58CD" w:rsidRPr="00CE2A11">
        <w:rPr>
          <w:b/>
          <w:sz w:val="22"/>
          <w:szCs w:val="22"/>
        </w:rPr>
        <w:t>A</w:t>
      </w:r>
      <w:r w:rsidR="00605C05" w:rsidRPr="00CE2A11">
        <w:rPr>
          <w:b/>
          <w:sz w:val="22"/>
          <w:szCs w:val="22"/>
        </w:rPr>
        <w:t>nexo B</w:t>
      </w:r>
      <w:r w:rsidR="00605C05" w:rsidRPr="00CE2A11">
        <w:rPr>
          <w:sz w:val="22"/>
          <w:szCs w:val="22"/>
        </w:rPr>
        <w:t xml:space="preserve"> de la presente DT</w:t>
      </w:r>
      <w:r w:rsidRPr="00CE2A11">
        <w:rPr>
          <w:sz w:val="22"/>
          <w:szCs w:val="22"/>
        </w:rPr>
        <w:t xml:space="preserve">. </w:t>
      </w:r>
    </w:p>
    <w:p w:rsidR="00C87DAD" w:rsidRPr="00CE2A11" w:rsidRDefault="00C87DAD" w:rsidP="003C7CF9">
      <w:pPr>
        <w:tabs>
          <w:tab w:val="left" w:pos="4918"/>
        </w:tabs>
        <w:spacing w:line="360" w:lineRule="auto"/>
        <w:jc w:val="both"/>
        <w:rPr>
          <w:rFonts w:eastAsiaTheme="minorEastAsia"/>
          <w:sz w:val="22"/>
          <w:szCs w:val="22"/>
        </w:rPr>
      </w:pPr>
      <w:r w:rsidRPr="00CE2A11">
        <w:rPr>
          <w:sz w:val="22"/>
          <w:szCs w:val="22"/>
        </w:rPr>
        <w:t xml:space="preserve">La </w:t>
      </w:r>
      <w:r w:rsidR="005C6A9C" w:rsidRPr="00CE2A11">
        <w:rPr>
          <w:sz w:val="22"/>
          <w:szCs w:val="22"/>
        </w:rPr>
        <w:t>Incertidumbre</w:t>
      </w:r>
      <w:r w:rsidRPr="00CE2A11">
        <w:rPr>
          <w:sz w:val="22"/>
          <w:szCs w:val="22"/>
        </w:rPr>
        <w:t xml:space="preserve"> estándar combinada </w:t>
      </w:r>
      <m:oMath>
        <m:sSub>
          <m:sSubPr>
            <m:ctrlPr>
              <w:rPr>
                <w:rFonts w:ascii="Cambria Math" w:hAnsi="Cambria Math"/>
                <w:i/>
                <w:sz w:val="22"/>
                <w:szCs w:val="22"/>
              </w:rPr>
            </m:ctrlPr>
          </m:sSubPr>
          <m:e>
            <m:r>
              <w:rPr>
                <w:rFonts w:ascii="Cambria Math" w:hAnsi="Cambria Math"/>
                <w:sz w:val="22"/>
                <w:szCs w:val="22"/>
              </w:rPr>
              <m:t>u</m:t>
            </m:r>
          </m:e>
          <m:sub>
            <m:r>
              <w:rPr>
                <w:rFonts w:ascii="Cambria Math" w:hAnsi="Cambria Math"/>
                <w:sz w:val="22"/>
                <w:szCs w:val="22"/>
              </w:rPr>
              <m:t>c</m:t>
            </m:r>
          </m:sub>
        </m:sSub>
      </m:oMath>
      <w:r w:rsidRPr="00CE2A11">
        <w:rPr>
          <w:rFonts w:eastAsiaTheme="minorEastAsia"/>
          <w:sz w:val="22"/>
          <w:szCs w:val="22"/>
        </w:rPr>
        <w:t xml:space="preserve"> se debe</w:t>
      </w:r>
      <w:r w:rsidR="006714D1" w:rsidRPr="00CE2A11">
        <w:rPr>
          <w:rFonts w:eastAsiaTheme="minorEastAsia"/>
          <w:sz w:val="22"/>
          <w:szCs w:val="22"/>
        </w:rPr>
        <w:t>rá</w:t>
      </w:r>
      <w:r w:rsidRPr="00CE2A11">
        <w:rPr>
          <w:rFonts w:eastAsiaTheme="minorEastAsia"/>
          <w:sz w:val="22"/>
          <w:szCs w:val="22"/>
        </w:rPr>
        <w:t xml:space="preserve"> estimar de acuerdo a la </w:t>
      </w:r>
      <w:r w:rsidR="003030EB" w:rsidRPr="00CE2A11">
        <w:rPr>
          <w:rFonts w:eastAsiaTheme="minorEastAsia"/>
          <w:b/>
          <w:sz w:val="22"/>
          <w:szCs w:val="22"/>
        </w:rPr>
        <w:t>E</w:t>
      </w:r>
      <w:r w:rsidR="003C7CF9" w:rsidRPr="00CE2A11">
        <w:rPr>
          <w:rFonts w:eastAsiaTheme="minorEastAsia"/>
          <w:b/>
          <w:sz w:val="22"/>
          <w:szCs w:val="22"/>
        </w:rPr>
        <w:t>cuación</w:t>
      </w:r>
      <w:r w:rsidR="0062730E" w:rsidRPr="00CE2A11">
        <w:rPr>
          <w:rFonts w:eastAsiaTheme="minorEastAsia"/>
          <w:b/>
          <w:sz w:val="22"/>
          <w:szCs w:val="22"/>
        </w:rPr>
        <w:t xml:space="preserve"> </w:t>
      </w:r>
      <w:r w:rsidR="00130489" w:rsidRPr="00CE2A11">
        <w:rPr>
          <w:rFonts w:eastAsiaTheme="minorEastAsia"/>
          <w:b/>
          <w:sz w:val="22"/>
          <w:szCs w:val="22"/>
        </w:rPr>
        <w:t>(</w:t>
      </w:r>
      <w:r w:rsidR="0062730E" w:rsidRPr="00CE2A11">
        <w:rPr>
          <w:rFonts w:eastAsiaTheme="minorEastAsia"/>
          <w:b/>
          <w:sz w:val="22"/>
          <w:szCs w:val="22"/>
        </w:rPr>
        <w:t>9</w:t>
      </w:r>
      <w:r w:rsidR="00130489" w:rsidRPr="00CE2A11">
        <w:rPr>
          <w:rFonts w:eastAsiaTheme="minorEastAsia"/>
          <w:b/>
          <w:sz w:val="22"/>
          <w:szCs w:val="22"/>
        </w:rPr>
        <w:t>)</w:t>
      </w:r>
      <w:r w:rsidR="003C7CF9" w:rsidRPr="00CE2A11">
        <w:rPr>
          <w:rFonts w:eastAsiaTheme="minorEastAsia"/>
          <w:sz w:val="22"/>
          <w:szCs w:val="22"/>
        </w:rPr>
        <w:t>.</w:t>
      </w:r>
    </w:p>
    <w:p w:rsidR="003030EB" w:rsidRPr="00CE2A11" w:rsidRDefault="003030EB" w:rsidP="003C7CF9">
      <w:pPr>
        <w:tabs>
          <w:tab w:val="left" w:pos="4918"/>
        </w:tabs>
        <w:spacing w:line="360" w:lineRule="auto"/>
        <w:jc w:val="both"/>
        <w:rPr>
          <w:rFonts w:eastAsiaTheme="minorEastAsia"/>
          <w:sz w:val="22"/>
          <w:szCs w:val="22"/>
        </w:rPr>
      </w:pPr>
    </w:p>
    <w:p w:rsidR="00C87DAD" w:rsidRPr="00CE2A11" w:rsidRDefault="00C2705F" w:rsidP="004D19AA">
      <w:pPr>
        <w:ind w:left="7513" w:hanging="4111"/>
        <w:rPr>
          <w:rFonts w:eastAsiaTheme="minorEastAsia"/>
          <w:sz w:val="22"/>
          <w:szCs w:val="22"/>
        </w:rPr>
      </w:pPr>
      <m:oMath>
        <m:sSub>
          <m:sSubPr>
            <m:ctrlPr>
              <w:rPr>
                <w:rFonts w:ascii="Cambria Math" w:hAnsi="Cambria Math"/>
                <w:i/>
                <w:sz w:val="22"/>
                <w:szCs w:val="22"/>
              </w:rPr>
            </m:ctrlPr>
          </m:sSubPr>
          <m:e>
            <m:r>
              <w:rPr>
                <w:rFonts w:ascii="Cambria Math" w:hAnsi="Cambria Math"/>
                <w:sz w:val="22"/>
                <w:szCs w:val="22"/>
              </w:rPr>
              <m:t>u</m:t>
            </m:r>
          </m:e>
          <m:sub>
            <m:r>
              <w:rPr>
                <w:rFonts w:ascii="Cambria Math" w:hAnsi="Cambria Math"/>
                <w:sz w:val="22"/>
                <w:szCs w:val="22"/>
              </w:rPr>
              <m:t>c</m:t>
            </m:r>
          </m:sub>
        </m:sSub>
        <m:r>
          <w:rPr>
            <w:rFonts w:ascii="Cambria Math" w:hAnsi="Cambria Math"/>
            <w:sz w:val="22"/>
            <w:szCs w:val="22"/>
          </w:rPr>
          <m:t xml:space="preserve">= </m:t>
        </m:r>
        <m:rad>
          <m:radPr>
            <m:degHide m:val="1"/>
            <m:ctrlPr>
              <w:rPr>
                <w:rFonts w:ascii="Cambria Math" w:hAnsi="Cambria Math"/>
                <w:i/>
                <w:sz w:val="22"/>
                <w:szCs w:val="22"/>
              </w:rPr>
            </m:ctrlPr>
          </m:radPr>
          <m:deg/>
          <m:e>
            <m:nary>
              <m:naryPr>
                <m:chr m:val="∑"/>
                <m:limLoc m:val="undOvr"/>
                <m:ctrlPr>
                  <w:rPr>
                    <w:rFonts w:ascii="Cambria Math" w:hAnsi="Cambria Math"/>
                    <w:i/>
                    <w:sz w:val="22"/>
                    <w:szCs w:val="22"/>
                  </w:rPr>
                </m:ctrlPr>
              </m:naryPr>
              <m:sub>
                <m:r>
                  <w:rPr>
                    <w:rFonts w:ascii="Cambria Math" w:hAnsi="Cambria Math"/>
                    <w:sz w:val="22"/>
                    <w:szCs w:val="22"/>
                  </w:rPr>
                  <m:t>i=1</m:t>
                </m:r>
              </m:sub>
              <m:sup>
                <m:r>
                  <w:rPr>
                    <w:rFonts w:ascii="Cambria Math" w:hAnsi="Cambria Math"/>
                    <w:sz w:val="22"/>
                    <w:szCs w:val="22"/>
                  </w:rPr>
                  <m:t>m</m:t>
                </m:r>
              </m:sup>
              <m:e>
                <m:sSubSup>
                  <m:sSubSupPr>
                    <m:ctrlPr>
                      <w:rPr>
                        <w:rFonts w:ascii="Cambria Math" w:hAnsi="Cambria Math"/>
                        <w:i/>
                        <w:sz w:val="22"/>
                        <w:szCs w:val="22"/>
                      </w:rPr>
                    </m:ctrlPr>
                  </m:sSubSupPr>
                  <m:e>
                    <m:r>
                      <w:rPr>
                        <w:rFonts w:ascii="Cambria Math" w:hAnsi="Cambria Math"/>
                        <w:sz w:val="22"/>
                        <w:szCs w:val="22"/>
                      </w:rPr>
                      <m:t>c</m:t>
                    </m:r>
                  </m:e>
                  <m:sub>
                    <m:r>
                      <w:rPr>
                        <w:rFonts w:ascii="Cambria Math" w:hAnsi="Cambria Math"/>
                        <w:sz w:val="22"/>
                        <w:szCs w:val="22"/>
                      </w:rPr>
                      <m:t>i</m:t>
                    </m:r>
                  </m:sub>
                  <m:sup>
                    <m:r>
                      <w:rPr>
                        <w:rFonts w:ascii="Cambria Math" w:hAnsi="Cambria Math"/>
                        <w:sz w:val="22"/>
                        <w:szCs w:val="22"/>
                      </w:rPr>
                      <m:t>2</m:t>
                    </m:r>
                  </m:sup>
                </m:sSubSup>
              </m:e>
            </m:nary>
            <m:r>
              <w:rPr>
                <w:rFonts w:ascii="Cambria Math" w:hAnsi="Cambria Math"/>
                <w:sz w:val="22"/>
                <w:szCs w:val="22"/>
              </w:rPr>
              <m:t>x</m:t>
            </m:r>
            <m:sSubSup>
              <m:sSubSupPr>
                <m:ctrlPr>
                  <w:rPr>
                    <w:rFonts w:ascii="Cambria Math" w:hAnsi="Cambria Math"/>
                    <w:i/>
                    <w:sz w:val="22"/>
                    <w:szCs w:val="22"/>
                  </w:rPr>
                </m:ctrlPr>
              </m:sSubSupPr>
              <m:e>
                <m:r>
                  <w:rPr>
                    <w:rFonts w:ascii="Cambria Math" w:hAnsi="Cambria Math"/>
                    <w:sz w:val="22"/>
                    <w:szCs w:val="22"/>
                  </w:rPr>
                  <m:t xml:space="preserve"> u</m:t>
                </m:r>
              </m:e>
              <m:sub>
                <m:r>
                  <w:rPr>
                    <w:rFonts w:ascii="Cambria Math" w:hAnsi="Cambria Math"/>
                    <w:sz w:val="22"/>
                    <w:szCs w:val="22"/>
                  </w:rPr>
                  <m:t>i</m:t>
                </m:r>
              </m:sub>
              <m:sup>
                <m:r>
                  <w:rPr>
                    <w:rFonts w:ascii="Cambria Math" w:hAnsi="Cambria Math"/>
                    <w:sz w:val="22"/>
                    <w:szCs w:val="22"/>
                  </w:rPr>
                  <m:t>2</m:t>
                </m:r>
              </m:sup>
            </m:sSubSup>
          </m:e>
        </m:rad>
      </m:oMath>
      <w:r w:rsidR="00CE3B49" w:rsidRPr="00CE2A11">
        <w:rPr>
          <w:rFonts w:eastAsiaTheme="minorEastAsia"/>
          <w:sz w:val="22"/>
          <w:szCs w:val="22"/>
        </w:rPr>
        <w:t xml:space="preserve">                         </w:t>
      </w:r>
      <w:r w:rsidR="003C7CF9" w:rsidRPr="00CE2A11">
        <w:rPr>
          <w:rFonts w:eastAsiaTheme="minorEastAsia"/>
          <w:b/>
          <w:sz w:val="22"/>
          <w:szCs w:val="22"/>
        </w:rPr>
        <w:t>Ecuación</w:t>
      </w:r>
      <w:r w:rsidR="0062730E" w:rsidRPr="00CE2A11">
        <w:rPr>
          <w:rFonts w:eastAsiaTheme="minorEastAsia"/>
          <w:b/>
          <w:sz w:val="22"/>
          <w:szCs w:val="22"/>
        </w:rPr>
        <w:t xml:space="preserve"> </w:t>
      </w:r>
      <w:r w:rsidR="00130489" w:rsidRPr="00CE2A11">
        <w:rPr>
          <w:rFonts w:eastAsiaTheme="minorEastAsia"/>
          <w:b/>
          <w:sz w:val="22"/>
          <w:szCs w:val="22"/>
        </w:rPr>
        <w:t>[</w:t>
      </w:r>
      <w:r w:rsidR="0062730E" w:rsidRPr="00CE2A11">
        <w:rPr>
          <w:rFonts w:eastAsiaTheme="minorEastAsia"/>
          <w:b/>
          <w:sz w:val="22"/>
          <w:szCs w:val="22"/>
        </w:rPr>
        <w:t>9</w:t>
      </w:r>
      <w:r w:rsidR="00130489" w:rsidRPr="00CE2A11">
        <w:rPr>
          <w:rFonts w:eastAsiaTheme="minorEastAsia"/>
          <w:b/>
          <w:sz w:val="22"/>
          <w:szCs w:val="22"/>
        </w:rPr>
        <w:t>]</w:t>
      </w:r>
    </w:p>
    <w:p w:rsidR="003C7CF9" w:rsidRPr="00CE2A11" w:rsidRDefault="003C7CF9" w:rsidP="00C87DAD">
      <w:pPr>
        <w:tabs>
          <w:tab w:val="left" w:pos="4918"/>
        </w:tabs>
        <w:jc w:val="both"/>
        <w:rPr>
          <w:rFonts w:eastAsiaTheme="minorEastAsia"/>
          <w:sz w:val="22"/>
          <w:szCs w:val="22"/>
        </w:rPr>
      </w:pPr>
    </w:p>
    <w:p w:rsidR="003030EB" w:rsidRPr="00CE2A11" w:rsidRDefault="00C87DAD" w:rsidP="004D19AA">
      <w:pPr>
        <w:tabs>
          <w:tab w:val="left" w:pos="4918"/>
        </w:tabs>
        <w:spacing w:line="360" w:lineRule="auto"/>
        <w:jc w:val="both"/>
        <w:rPr>
          <w:sz w:val="22"/>
          <w:szCs w:val="22"/>
        </w:rPr>
      </w:pPr>
      <w:r w:rsidRPr="00CE2A11">
        <w:rPr>
          <w:sz w:val="22"/>
          <w:szCs w:val="22"/>
        </w:rPr>
        <w:t>Donde:</w:t>
      </w:r>
    </w:p>
    <w:p w:rsidR="00C87DAD" w:rsidRPr="00CE2A11" w:rsidRDefault="00C87DAD" w:rsidP="004D19AA">
      <w:pPr>
        <w:tabs>
          <w:tab w:val="left" w:pos="4918"/>
        </w:tabs>
        <w:spacing w:line="360" w:lineRule="auto"/>
        <w:jc w:val="both"/>
        <w:rPr>
          <w:sz w:val="22"/>
          <w:szCs w:val="22"/>
        </w:rPr>
      </w:pPr>
    </w:p>
    <w:p w:rsidR="00C87DAD" w:rsidRPr="00CE2A11" w:rsidRDefault="00C2705F" w:rsidP="004C2536">
      <w:pPr>
        <w:spacing w:line="360" w:lineRule="auto"/>
        <w:ind w:left="709" w:hanging="709"/>
        <w:jc w:val="both"/>
        <w:rPr>
          <w:rFonts w:eastAsiaTheme="minorEastAsia"/>
          <w:sz w:val="22"/>
          <w:szCs w:val="22"/>
        </w:rPr>
      </w:pPr>
      <m:oMath>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i</m:t>
            </m:r>
          </m:sub>
        </m:sSub>
      </m:oMath>
      <w:r w:rsidR="003030EB" w:rsidRPr="00CE2A11">
        <w:rPr>
          <w:rFonts w:eastAsiaTheme="minorEastAsia"/>
          <w:sz w:val="22"/>
          <w:szCs w:val="22"/>
        </w:rPr>
        <w:tab/>
      </w:r>
      <w:r w:rsidR="00ED6951" w:rsidRPr="00CE2A11">
        <w:rPr>
          <w:rFonts w:eastAsiaTheme="minorEastAsia"/>
          <w:sz w:val="22"/>
          <w:szCs w:val="22"/>
        </w:rPr>
        <w:t>Es</w:t>
      </w:r>
      <w:r w:rsidR="00C87DAD" w:rsidRPr="00CE2A11">
        <w:rPr>
          <w:rFonts w:eastAsiaTheme="minorEastAsia"/>
          <w:sz w:val="22"/>
          <w:szCs w:val="22"/>
        </w:rPr>
        <w:t xml:space="preserve"> el coeficiente de sensibilidad</w:t>
      </w:r>
    </w:p>
    <w:p w:rsidR="00C87DAD" w:rsidRPr="00CE2A11" w:rsidRDefault="00C2705F" w:rsidP="004D19AA">
      <w:pPr>
        <w:spacing w:line="360" w:lineRule="auto"/>
        <w:jc w:val="both"/>
        <w:rPr>
          <w:rFonts w:eastAsiaTheme="minorEastAsia"/>
          <w:sz w:val="22"/>
          <w:szCs w:val="22"/>
        </w:rPr>
      </w:pPr>
      <m:oMath>
        <m:sSub>
          <m:sSubPr>
            <m:ctrlPr>
              <w:rPr>
                <w:rFonts w:ascii="Cambria Math" w:hAnsi="Cambria Math"/>
                <w:i/>
                <w:sz w:val="22"/>
                <w:szCs w:val="22"/>
              </w:rPr>
            </m:ctrlPr>
          </m:sSubPr>
          <m:e>
            <m:r>
              <w:rPr>
                <w:rFonts w:ascii="Cambria Math" w:hAnsi="Cambria Math"/>
                <w:sz w:val="22"/>
                <w:szCs w:val="22"/>
              </w:rPr>
              <m:t>u</m:t>
            </m:r>
          </m:e>
          <m:sub>
            <m:r>
              <w:rPr>
                <w:rFonts w:ascii="Cambria Math" w:hAnsi="Cambria Math"/>
                <w:sz w:val="22"/>
                <w:szCs w:val="22"/>
              </w:rPr>
              <m:t>c</m:t>
            </m:r>
          </m:sub>
        </m:sSub>
      </m:oMath>
      <w:r w:rsidR="003030EB" w:rsidRPr="00CE2A11">
        <w:rPr>
          <w:rFonts w:eastAsiaTheme="minorEastAsia"/>
          <w:sz w:val="22"/>
          <w:szCs w:val="22"/>
        </w:rPr>
        <w:tab/>
      </w:r>
      <w:r w:rsidR="00ED6951" w:rsidRPr="00CE2A11">
        <w:rPr>
          <w:rFonts w:eastAsiaTheme="minorEastAsia"/>
          <w:sz w:val="22"/>
          <w:szCs w:val="22"/>
        </w:rPr>
        <w:t>Es</w:t>
      </w:r>
      <w:r w:rsidR="00C87DAD" w:rsidRPr="00CE2A11">
        <w:rPr>
          <w:rFonts w:eastAsiaTheme="minorEastAsia"/>
          <w:sz w:val="22"/>
          <w:szCs w:val="22"/>
        </w:rPr>
        <w:t xml:space="preserve"> la </w:t>
      </w:r>
      <w:r w:rsidR="005C6A9C" w:rsidRPr="00CE2A11">
        <w:rPr>
          <w:rFonts w:eastAsiaTheme="minorEastAsia"/>
          <w:sz w:val="22"/>
          <w:szCs w:val="22"/>
        </w:rPr>
        <w:t>Incertidumbre</w:t>
      </w:r>
      <w:r w:rsidR="00C87DAD" w:rsidRPr="00CE2A11">
        <w:rPr>
          <w:rFonts w:eastAsiaTheme="minorEastAsia"/>
          <w:sz w:val="22"/>
          <w:szCs w:val="22"/>
        </w:rPr>
        <w:t xml:space="preserve"> estándar combinada</w:t>
      </w:r>
    </w:p>
    <w:p w:rsidR="00C87DAD" w:rsidRPr="00CE2A11" w:rsidRDefault="00C2705F" w:rsidP="004D19AA">
      <w:pPr>
        <w:spacing w:line="360" w:lineRule="auto"/>
        <w:jc w:val="both"/>
        <w:rPr>
          <w:sz w:val="22"/>
          <w:szCs w:val="22"/>
        </w:rPr>
      </w:pPr>
      <m:oMath>
        <m:sSub>
          <m:sSubPr>
            <m:ctrlPr>
              <w:rPr>
                <w:rFonts w:ascii="Cambria Math" w:hAnsi="Cambria Math"/>
                <w:i/>
                <w:sz w:val="22"/>
                <w:szCs w:val="22"/>
              </w:rPr>
            </m:ctrlPr>
          </m:sSubPr>
          <m:e>
            <m:r>
              <w:rPr>
                <w:rFonts w:ascii="Cambria Math" w:hAnsi="Cambria Math"/>
                <w:sz w:val="22"/>
                <w:szCs w:val="22"/>
              </w:rPr>
              <m:t>u</m:t>
            </m:r>
          </m:e>
          <m:sub>
            <m:r>
              <w:rPr>
                <w:rFonts w:ascii="Cambria Math" w:hAnsi="Cambria Math"/>
                <w:sz w:val="22"/>
                <w:szCs w:val="22"/>
              </w:rPr>
              <m:t>i</m:t>
            </m:r>
          </m:sub>
        </m:sSub>
      </m:oMath>
      <w:r w:rsidR="003030EB" w:rsidRPr="00CE2A11">
        <w:rPr>
          <w:rFonts w:eastAsiaTheme="minorEastAsia"/>
          <w:sz w:val="22"/>
          <w:szCs w:val="22"/>
        </w:rPr>
        <w:tab/>
      </w:r>
      <w:r w:rsidR="00ED6951" w:rsidRPr="00CE2A11">
        <w:rPr>
          <w:rFonts w:eastAsiaTheme="minorEastAsia"/>
          <w:sz w:val="22"/>
          <w:szCs w:val="22"/>
        </w:rPr>
        <w:t>Es</w:t>
      </w:r>
      <w:r w:rsidR="00C87DAD" w:rsidRPr="00CE2A11">
        <w:rPr>
          <w:rFonts w:eastAsiaTheme="minorEastAsia"/>
          <w:sz w:val="22"/>
          <w:szCs w:val="22"/>
        </w:rPr>
        <w:t xml:space="preserve"> la </w:t>
      </w:r>
      <w:r w:rsidR="005C6A9C" w:rsidRPr="00CE2A11">
        <w:rPr>
          <w:rFonts w:eastAsiaTheme="minorEastAsia"/>
          <w:sz w:val="22"/>
          <w:szCs w:val="22"/>
        </w:rPr>
        <w:t>Incertidumbre</w:t>
      </w:r>
      <w:r w:rsidR="00C87DAD" w:rsidRPr="00CE2A11">
        <w:rPr>
          <w:rFonts w:eastAsiaTheme="minorEastAsia"/>
          <w:sz w:val="22"/>
          <w:szCs w:val="22"/>
        </w:rPr>
        <w:t xml:space="preserve"> estándar</w:t>
      </w:r>
    </w:p>
    <w:p w:rsidR="00C87DAD" w:rsidRPr="00CE2A11" w:rsidRDefault="00C87DAD" w:rsidP="004C2536">
      <w:pPr>
        <w:tabs>
          <w:tab w:val="left" w:pos="4918"/>
        </w:tabs>
        <w:spacing w:line="360" w:lineRule="auto"/>
        <w:rPr>
          <w:sz w:val="22"/>
          <w:szCs w:val="22"/>
        </w:rPr>
      </w:pPr>
    </w:p>
    <w:p w:rsidR="00C87DAD" w:rsidRPr="00CE2A11" w:rsidRDefault="00C87DAD" w:rsidP="004D19AA">
      <w:pPr>
        <w:tabs>
          <w:tab w:val="left" w:pos="4918"/>
        </w:tabs>
        <w:spacing w:line="360" w:lineRule="auto"/>
        <w:rPr>
          <w:rFonts w:eastAsiaTheme="minorEastAsia"/>
          <w:sz w:val="22"/>
          <w:szCs w:val="22"/>
        </w:rPr>
      </w:pPr>
      <w:r w:rsidRPr="00CE2A11">
        <w:rPr>
          <w:sz w:val="22"/>
          <w:szCs w:val="22"/>
        </w:rPr>
        <w:t xml:space="preserve">La </w:t>
      </w:r>
      <w:r w:rsidR="005C6A9C" w:rsidRPr="00CE2A11">
        <w:rPr>
          <w:sz w:val="22"/>
          <w:szCs w:val="22"/>
        </w:rPr>
        <w:t>Incertidumbre</w:t>
      </w:r>
      <w:r w:rsidRPr="00CE2A11">
        <w:rPr>
          <w:sz w:val="22"/>
          <w:szCs w:val="22"/>
        </w:rPr>
        <w:t xml:space="preserve"> expandida </w:t>
      </w:r>
      <m:oMath>
        <m:r>
          <w:rPr>
            <w:rFonts w:ascii="Cambria Math" w:hAnsi="Cambria Math"/>
            <w:sz w:val="22"/>
            <w:szCs w:val="22"/>
          </w:rPr>
          <m:t>U</m:t>
        </m:r>
      </m:oMath>
      <w:r w:rsidRPr="00CE2A11">
        <w:rPr>
          <w:rFonts w:eastAsiaTheme="minorEastAsia"/>
          <w:sz w:val="22"/>
          <w:szCs w:val="22"/>
        </w:rPr>
        <w:t xml:space="preserve"> se debe</w:t>
      </w:r>
      <w:r w:rsidR="006714D1" w:rsidRPr="00CE2A11">
        <w:rPr>
          <w:rFonts w:eastAsiaTheme="minorEastAsia"/>
          <w:sz w:val="22"/>
          <w:szCs w:val="22"/>
        </w:rPr>
        <w:t>rá</w:t>
      </w:r>
      <w:r w:rsidRPr="00CE2A11">
        <w:rPr>
          <w:rFonts w:eastAsiaTheme="minorEastAsia"/>
          <w:sz w:val="22"/>
          <w:szCs w:val="22"/>
        </w:rPr>
        <w:t xml:space="preserve"> estimar usando un intervalo de confianza de 95%.</w:t>
      </w:r>
    </w:p>
    <w:p w:rsidR="003C7CF9" w:rsidRPr="00CE2A11" w:rsidRDefault="003C7CF9" w:rsidP="004D19AA">
      <w:pPr>
        <w:tabs>
          <w:tab w:val="left" w:pos="4918"/>
        </w:tabs>
        <w:spacing w:line="360" w:lineRule="auto"/>
        <w:rPr>
          <w:rFonts w:eastAsiaTheme="minorEastAsia"/>
          <w:b/>
          <w:sz w:val="22"/>
          <w:szCs w:val="22"/>
        </w:rPr>
      </w:pPr>
    </w:p>
    <w:p w:rsidR="00C87DAD" w:rsidRPr="00CE2A11" w:rsidRDefault="003C7CF9" w:rsidP="004D19AA">
      <w:pPr>
        <w:tabs>
          <w:tab w:val="left" w:pos="4918"/>
        </w:tabs>
        <w:spacing w:line="360" w:lineRule="auto"/>
        <w:outlineLvl w:val="4"/>
        <w:rPr>
          <w:rFonts w:eastAsiaTheme="minorEastAsia"/>
          <w:b/>
          <w:sz w:val="22"/>
          <w:szCs w:val="22"/>
        </w:rPr>
      </w:pPr>
      <w:r w:rsidRPr="00CE2A11">
        <w:rPr>
          <w:b/>
          <w:sz w:val="22"/>
          <w:szCs w:val="22"/>
        </w:rPr>
        <w:t>5.2.</w:t>
      </w:r>
      <w:r w:rsidR="007F58CD" w:rsidRPr="00CE2A11">
        <w:rPr>
          <w:b/>
          <w:sz w:val="22"/>
          <w:szCs w:val="22"/>
        </w:rPr>
        <w:t>8.7</w:t>
      </w:r>
      <w:r w:rsidRPr="00CE2A11">
        <w:rPr>
          <w:b/>
          <w:sz w:val="22"/>
          <w:szCs w:val="22"/>
        </w:rPr>
        <w:t xml:space="preserve">.2. </w:t>
      </w:r>
      <w:r w:rsidRPr="00CE2A11">
        <w:rPr>
          <w:rFonts w:eastAsiaTheme="minorEastAsia"/>
          <w:b/>
          <w:sz w:val="22"/>
          <w:szCs w:val="22"/>
        </w:rPr>
        <w:t xml:space="preserve">MÁXIMA </w:t>
      </w:r>
      <w:r w:rsidR="005C6A9C" w:rsidRPr="00CE2A11">
        <w:rPr>
          <w:rFonts w:eastAsiaTheme="minorEastAsia"/>
          <w:b/>
          <w:sz w:val="22"/>
          <w:szCs w:val="22"/>
        </w:rPr>
        <w:t>INCERTIDUMBRE</w:t>
      </w:r>
      <w:r w:rsidRPr="00CE2A11">
        <w:rPr>
          <w:rFonts w:eastAsiaTheme="minorEastAsia"/>
          <w:b/>
          <w:sz w:val="22"/>
          <w:szCs w:val="22"/>
        </w:rPr>
        <w:t xml:space="preserve"> EXPANDIDA.</w:t>
      </w:r>
    </w:p>
    <w:p w:rsidR="00C87DAD" w:rsidRPr="00CE2A11" w:rsidRDefault="00C87DAD" w:rsidP="003C7CF9">
      <w:pPr>
        <w:tabs>
          <w:tab w:val="left" w:pos="4918"/>
        </w:tabs>
        <w:spacing w:line="360" w:lineRule="auto"/>
        <w:jc w:val="both"/>
        <w:rPr>
          <w:rFonts w:eastAsiaTheme="minorEastAsia"/>
          <w:sz w:val="22"/>
          <w:szCs w:val="22"/>
        </w:rPr>
      </w:pPr>
      <w:r w:rsidRPr="00CE2A11">
        <w:rPr>
          <w:rFonts w:eastAsiaTheme="minorEastAsia"/>
          <w:sz w:val="22"/>
          <w:szCs w:val="22"/>
        </w:rPr>
        <w:t xml:space="preserve">La máxima </w:t>
      </w:r>
      <w:r w:rsidR="005C6A9C" w:rsidRPr="00CE2A11">
        <w:rPr>
          <w:rFonts w:eastAsiaTheme="minorEastAsia"/>
          <w:sz w:val="22"/>
          <w:szCs w:val="22"/>
        </w:rPr>
        <w:t>Incertidumbre</w:t>
      </w:r>
      <w:r w:rsidRPr="00CE2A11">
        <w:rPr>
          <w:rFonts w:eastAsiaTheme="minorEastAsia"/>
          <w:sz w:val="22"/>
          <w:szCs w:val="22"/>
        </w:rPr>
        <w:t xml:space="preserve"> expandida con un intervalo de confianza del 95% no debe exce</w:t>
      </w:r>
      <w:r w:rsidR="00B2531F" w:rsidRPr="00CE2A11">
        <w:rPr>
          <w:rFonts w:eastAsiaTheme="minorEastAsia"/>
          <w:sz w:val="22"/>
          <w:szCs w:val="22"/>
        </w:rPr>
        <w:t>der el 30% del</w:t>
      </w:r>
      <w:r w:rsidRPr="00CE2A11">
        <w:rPr>
          <w:rFonts w:eastAsiaTheme="minorEastAsia"/>
          <w:sz w:val="22"/>
          <w:szCs w:val="22"/>
        </w:rPr>
        <w:t xml:space="preserve"> valor pico promedio espacial de</w:t>
      </w:r>
      <w:r w:rsidR="00032646" w:rsidRPr="00CE2A11">
        <w:rPr>
          <w:rFonts w:eastAsiaTheme="minorEastAsia"/>
          <w:sz w:val="22"/>
          <w:szCs w:val="22"/>
        </w:rPr>
        <w:t>l</w:t>
      </w:r>
      <w:r w:rsidRPr="00CE2A11">
        <w:rPr>
          <w:rFonts w:eastAsiaTheme="minorEastAsia"/>
          <w:sz w:val="22"/>
          <w:szCs w:val="22"/>
        </w:rPr>
        <w:t xml:space="preserve"> SAR en el rango de 0.4</w:t>
      </w:r>
      <w:r w:rsidR="00032646" w:rsidRPr="00CE2A11">
        <w:rPr>
          <w:rFonts w:eastAsiaTheme="minorEastAsia"/>
          <w:sz w:val="22"/>
          <w:szCs w:val="22"/>
        </w:rPr>
        <w:t> </w:t>
      </w:r>
      <w:r w:rsidRPr="00CE2A11">
        <w:rPr>
          <w:rFonts w:eastAsiaTheme="minorEastAsia"/>
          <w:sz w:val="22"/>
          <w:szCs w:val="22"/>
        </w:rPr>
        <w:t xml:space="preserve">W/kg a 10 W/Kg. Si la </w:t>
      </w:r>
      <w:r w:rsidR="005C6A9C" w:rsidRPr="00CE2A11">
        <w:rPr>
          <w:rFonts w:eastAsiaTheme="minorEastAsia"/>
          <w:sz w:val="22"/>
          <w:szCs w:val="22"/>
        </w:rPr>
        <w:t>Incertidumbre</w:t>
      </w:r>
      <w:r w:rsidRPr="00CE2A11">
        <w:rPr>
          <w:rFonts w:eastAsiaTheme="minorEastAsia"/>
          <w:sz w:val="22"/>
          <w:szCs w:val="22"/>
        </w:rPr>
        <w:t xml:space="preserve"> es mayor que el 30%, los datos r</w:t>
      </w:r>
      <w:r w:rsidR="00B2531F" w:rsidRPr="00CE2A11">
        <w:rPr>
          <w:rFonts w:eastAsiaTheme="minorEastAsia"/>
          <w:sz w:val="22"/>
          <w:szCs w:val="22"/>
        </w:rPr>
        <w:t>eportados debe</w:t>
      </w:r>
      <w:r w:rsidR="0057453B" w:rsidRPr="00CE2A11">
        <w:rPr>
          <w:rFonts w:eastAsiaTheme="minorEastAsia"/>
          <w:sz w:val="22"/>
          <w:szCs w:val="22"/>
        </w:rPr>
        <w:t>r</w:t>
      </w:r>
      <w:r w:rsidR="000D5926" w:rsidRPr="00CE2A11">
        <w:rPr>
          <w:rFonts w:eastAsiaTheme="minorEastAsia"/>
          <w:sz w:val="22"/>
          <w:szCs w:val="22"/>
        </w:rPr>
        <w:t>á</w:t>
      </w:r>
      <w:r w:rsidR="0057453B" w:rsidRPr="00CE2A11">
        <w:rPr>
          <w:rFonts w:eastAsiaTheme="minorEastAsia"/>
          <w:sz w:val="22"/>
          <w:szCs w:val="22"/>
        </w:rPr>
        <w:t>n</w:t>
      </w:r>
      <w:r w:rsidR="00B2531F" w:rsidRPr="00CE2A11">
        <w:rPr>
          <w:rFonts w:eastAsiaTheme="minorEastAsia"/>
          <w:sz w:val="22"/>
          <w:szCs w:val="22"/>
        </w:rPr>
        <w:t xml:space="preserve"> tomar en cuenta</w:t>
      </w:r>
      <w:r w:rsidRPr="00CE2A11">
        <w:rPr>
          <w:rFonts w:eastAsiaTheme="minorEastAsia"/>
          <w:sz w:val="22"/>
          <w:szCs w:val="22"/>
        </w:rPr>
        <w:t xml:space="preserve"> la diferencia po</w:t>
      </w:r>
      <w:r w:rsidR="00B2531F" w:rsidRPr="00CE2A11">
        <w:rPr>
          <w:rFonts w:eastAsiaTheme="minorEastAsia"/>
          <w:sz w:val="22"/>
          <w:szCs w:val="22"/>
        </w:rPr>
        <w:t xml:space="preserve">rcentual entre la </w:t>
      </w:r>
      <w:r w:rsidR="005C6A9C" w:rsidRPr="00CE2A11">
        <w:rPr>
          <w:rFonts w:eastAsiaTheme="minorEastAsia"/>
          <w:sz w:val="22"/>
          <w:szCs w:val="22"/>
        </w:rPr>
        <w:t>Incertidumbre</w:t>
      </w:r>
      <w:r w:rsidRPr="00CE2A11">
        <w:rPr>
          <w:rFonts w:eastAsiaTheme="minorEastAsia"/>
          <w:sz w:val="22"/>
          <w:szCs w:val="22"/>
        </w:rPr>
        <w:t xml:space="preserve"> real y el 30% del valor objetivo</w:t>
      </w:r>
      <w:r w:rsidR="00032646" w:rsidRPr="00CE2A11">
        <w:rPr>
          <w:rFonts w:eastAsiaTheme="minorEastAsia"/>
          <w:sz w:val="22"/>
          <w:szCs w:val="22"/>
        </w:rPr>
        <w:t>,</w:t>
      </w:r>
      <w:r w:rsidR="000D5926" w:rsidRPr="00CE2A11">
        <w:rPr>
          <w:rFonts w:eastAsiaTheme="minorEastAsia"/>
          <w:sz w:val="22"/>
          <w:szCs w:val="22"/>
        </w:rPr>
        <w:t xml:space="preserve"> </w:t>
      </w:r>
      <w:r w:rsidRPr="00CE2A11">
        <w:rPr>
          <w:rFonts w:eastAsiaTheme="minorEastAsia"/>
          <w:sz w:val="22"/>
          <w:szCs w:val="22"/>
        </w:rPr>
        <w:t>ej.</w:t>
      </w:r>
      <w:r w:rsidR="00042B4C" w:rsidRPr="00CE2A11">
        <w:rPr>
          <w:rFonts w:eastAsiaTheme="minorEastAsia"/>
          <w:sz w:val="22"/>
          <w:szCs w:val="22"/>
        </w:rPr>
        <w:t>,</w:t>
      </w:r>
      <w:r w:rsidRPr="00CE2A11">
        <w:rPr>
          <w:rFonts w:eastAsiaTheme="minorEastAsia"/>
          <w:sz w:val="22"/>
          <w:szCs w:val="22"/>
        </w:rPr>
        <w:t xml:space="preserve"> </w:t>
      </w:r>
      <w:r w:rsidR="00032646" w:rsidRPr="00CE2A11">
        <w:rPr>
          <w:rFonts w:eastAsiaTheme="minorEastAsia"/>
          <w:sz w:val="22"/>
          <w:szCs w:val="22"/>
        </w:rPr>
        <w:t>v</w:t>
      </w:r>
      <w:r w:rsidRPr="00CE2A11">
        <w:rPr>
          <w:rFonts w:eastAsiaTheme="minorEastAsia"/>
          <w:sz w:val="22"/>
          <w:szCs w:val="22"/>
        </w:rPr>
        <w:t xml:space="preserve">er el método de </w:t>
      </w:r>
      <w:r w:rsidRPr="00CE2A11">
        <w:rPr>
          <w:rFonts w:eastAsiaTheme="minorEastAsia"/>
          <w:b/>
          <w:sz w:val="22"/>
          <w:szCs w:val="22"/>
        </w:rPr>
        <w:t>IEC 62311</w:t>
      </w:r>
      <w:r w:rsidR="00567989" w:rsidRPr="00CE2A11">
        <w:rPr>
          <w:rFonts w:eastAsiaTheme="minorEastAsia"/>
          <w:b/>
          <w:sz w:val="22"/>
          <w:szCs w:val="22"/>
        </w:rPr>
        <w:t>:2007</w:t>
      </w:r>
      <w:r w:rsidRPr="00CE2A11">
        <w:rPr>
          <w:rFonts w:eastAsiaTheme="minorEastAsia"/>
          <w:sz w:val="22"/>
          <w:szCs w:val="22"/>
        </w:rPr>
        <w:t xml:space="preserve"> (</w:t>
      </w:r>
      <w:r w:rsidR="00F01E39" w:rsidRPr="00CE2A11">
        <w:rPr>
          <w:rFonts w:eastAsiaTheme="minorEastAsia"/>
          <w:sz w:val="22"/>
          <w:szCs w:val="22"/>
        </w:rPr>
        <w:t>7</w:t>
      </w:r>
      <w:r w:rsidRPr="00CE2A11">
        <w:rPr>
          <w:rFonts w:eastAsiaTheme="minorEastAsia"/>
          <w:sz w:val="22"/>
          <w:szCs w:val="22"/>
        </w:rPr>
        <w:t>).</w:t>
      </w:r>
    </w:p>
    <w:p w:rsidR="00C87DAD" w:rsidRPr="00CE2A11" w:rsidRDefault="00C87DAD" w:rsidP="003C7CF9">
      <w:pPr>
        <w:tabs>
          <w:tab w:val="left" w:pos="4918"/>
        </w:tabs>
        <w:spacing w:line="360" w:lineRule="auto"/>
        <w:rPr>
          <w:rFonts w:eastAsiaTheme="minorEastAsia"/>
          <w:sz w:val="22"/>
          <w:szCs w:val="22"/>
        </w:rPr>
      </w:pPr>
    </w:p>
    <w:p w:rsidR="00C87DAD" w:rsidRPr="00CE2A11" w:rsidRDefault="003C7CF9" w:rsidP="004D19AA">
      <w:pPr>
        <w:tabs>
          <w:tab w:val="left" w:pos="4918"/>
        </w:tabs>
        <w:spacing w:line="360" w:lineRule="auto"/>
        <w:outlineLvl w:val="3"/>
        <w:rPr>
          <w:rFonts w:eastAsiaTheme="minorEastAsia"/>
          <w:b/>
          <w:sz w:val="22"/>
          <w:szCs w:val="22"/>
        </w:rPr>
      </w:pPr>
      <w:r w:rsidRPr="00CE2A11">
        <w:rPr>
          <w:b/>
          <w:sz w:val="22"/>
          <w:szCs w:val="22"/>
        </w:rPr>
        <w:t>5.2.</w:t>
      </w:r>
      <w:r w:rsidR="008A00B5" w:rsidRPr="00CE2A11">
        <w:rPr>
          <w:b/>
          <w:sz w:val="22"/>
          <w:szCs w:val="22"/>
        </w:rPr>
        <w:t>8.8</w:t>
      </w:r>
      <w:r w:rsidRPr="00CE2A11">
        <w:rPr>
          <w:b/>
          <w:sz w:val="22"/>
          <w:szCs w:val="22"/>
        </w:rPr>
        <w:t xml:space="preserve">. </w:t>
      </w:r>
      <w:r w:rsidRPr="00CE2A11">
        <w:rPr>
          <w:rFonts w:eastAsiaTheme="minorEastAsia"/>
          <w:b/>
          <w:sz w:val="22"/>
          <w:szCs w:val="22"/>
        </w:rPr>
        <w:t>REPORTE DE PRUEBA.</w:t>
      </w:r>
    </w:p>
    <w:p w:rsidR="00453FCD" w:rsidRPr="00CE2A11" w:rsidRDefault="00453FCD" w:rsidP="004C2536">
      <w:pPr>
        <w:tabs>
          <w:tab w:val="left" w:pos="4918"/>
        </w:tabs>
        <w:spacing w:line="360" w:lineRule="auto"/>
        <w:rPr>
          <w:rFonts w:eastAsiaTheme="minorEastAsia"/>
          <w:b/>
          <w:sz w:val="22"/>
          <w:szCs w:val="22"/>
        </w:rPr>
      </w:pPr>
    </w:p>
    <w:p w:rsidR="00C87DAD" w:rsidRPr="00CE2A11" w:rsidRDefault="003C7CF9" w:rsidP="004D19AA">
      <w:pPr>
        <w:tabs>
          <w:tab w:val="left" w:pos="4918"/>
        </w:tabs>
        <w:spacing w:line="360" w:lineRule="auto"/>
        <w:outlineLvl w:val="4"/>
        <w:rPr>
          <w:rFonts w:eastAsiaTheme="minorEastAsia"/>
          <w:b/>
          <w:sz w:val="22"/>
          <w:szCs w:val="22"/>
        </w:rPr>
      </w:pPr>
      <w:r w:rsidRPr="00CE2A11">
        <w:rPr>
          <w:rFonts w:eastAsiaTheme="minorEastAsia"/>
          <w:b/>
          <w:sz w:val="22"/>
          <w:szCs w:val="22"/>
        </w:rPr>
        <w:t>5.2.</w:t>
      </w:r>
      <w:r w:rsidR="008A00B5" w:rsidRPr="00CE2A11">
        <w:rPr>
          <w:rFonts w:eastAsiaTheme="minorEastAsia"/>
          <w:b/>
          <w:sz w:val="22"/>
          <w:szCs w:val="22"/>
        </w:rPr>
        <w:t>8.8</w:t>
      </w:r>
      <w:r w:rsidRPr="00CE2A11">
        <w:rPr>
          <w:rFonts w:eastAsiaTheme="minorEastAsia"/>
          <w:b/>
          <w:sz w:val="22"/>
          <w:szCs w:val="22"/>
        </w:rPr>
        <w:t>.1. GENERAL.</w:t>
      </w:r>
    </w:p>
    <w:p w:rsidR="00605C05" w:rsidRPr="00CE2A11" w:rsidRDefault="007701EF" w:rsidP="00F03A20">
      <w:pPr>
        <w:tabs>
          <w:tab w:val="left" w:pos="4918"/>
        </w:tabs>
        <w:spacing w:line="360" w:lineRule="auto"/>
        <w:jc w:val="both"/>
        <w:rPr>
          <w:sz w:val="22"/>
          <w:szCs w:val="22"/>
        </w:rPr>
      </w:pPr>
      <w:r w:rsidRPr="00CE2A11">
        <w:rPr>
          <w:rFonts w:eastAsiaTheme="minorEastAsia"/>
          <w:sz w:val="22"/>
          <w:szCs w:val="22"/>
        </w:rPr>
        <w:t xml:space="preserve">En el Reporte de Prueba (RP) </w:t>
      </w:r>
      <w:r w:rsidR="0057453B" w:rsidRPr="00CE2A11">
        <w:rPr>
          <w:rFonts w:eastAsiaTheme="minorEastAsia"/>
          <w:sz w:val="22"/>
          <w:szCs w:val="22"/>
        </w:rPr>
        <w:t xml:space="preserve">a ser llenado por el Laboratorio de Prueba de tercera parte, acreditado y autorizado, </w:t>
      </w:r>
      <w:r w:rsidRPr="00CE2A11">
        <w:rPr>
          <w:rFonts w:eastAsiaTheme="minorEastAsia"/>
          <w:sz w:val="22"/>
          <w:szCs w:val="22"/>
        </w:rPr>
        <w:t>debe</w:t>
      </w:r>
      <w:r w:rsidR="0057453B" w:rsidRPr="00CE2A11">
        <w:rPr>
          <w:rFonts w:eastAsiaTheme="minorEastAsia"/>
          <w:sz w:val="22"/>
          <w:szCs w:val="22"/>
        </w:rPr>
        <w:t>rá</w:t>
      </w:r>
      <w:r w:rsidRPr="00CE2A11">
        <w:rPr>
          <w:rFonts w:eastAsiaTheme="minorEastAsia"/>
          <w:sz w:val="22"/>
          <w:szCs w:val="22"/>
        </w:rPr>
        <w:t xml:space="preserve"> registrar t</w:t>
      </w:r>
      <w:r w:rsidR="00C87DAD" w:rsidRPr="00CE2A11">
        <w:rPr>
          <w:rFonts w:eastAsiaTheme="minorEastAsia"/>
          <w:sz w:val="22"/>
          <w:szCs w:val="22"/>
        </w:rPr>
        <w:t xml:space="preserve">odos los resultados </w:t>
      </w:r>
      <w:r w:rsidRPr="00CE2A11">
        <w:rPr>
          <w:rFonts w:eastAsiaTheme="minorEastAsia"/>
          <w:sz w:val="22"/>
          <w:szCs w:val="22"/>
        </w:rPr>
        <w:t xml:space="preserve">obtenidos, </w:t>
      </w:r>
      <w:r w:rsidR="00C87DAD" w:rsidRPr="00CE2A11">
        <w:rPr>
          <w:rFonts w:eastAsiaTheme="minorEastAsia"/>
          <w:sz w:val="22"/>
          <w:szCs w:val="22"/>
        </w:rPr>
        <w:t>la información necesaria para la interpretac</w:t>
      </w:r>
      <w:r w:rsidR="00B2531F" w:rsidRPr="00CE2A11">
        <w:rPr>
          <w:rFonts w:eastAsiaTheme="minorEastAsia"/>
          <w:sz w:val="22"/>
          <w:szCs w:val="22"/>
        </w:rPr>
        <w:t xml:space="preserve">ión de las pruebas realizadas, </w:t>
      </w:r>
      <w:r w:rsidRPr="00CE2A11">
        <w:rPr>
          <w:rFonts w:eastAsiaTheme="minorEastAsia"/>
          <w:sz w:val="22"/>
          <w:szCs w:val="22"/>
        </w:rPr>
        <w:t xml:space="preserve">la </w:t>
      </w:r>
      <w:r w:rsidR="00C87DAD" w:rsidRPr="00CE2A11">
        <w:rPr>
          <w:rFonts w:eastAsiaTheme="minorEastAsia"/>
          <w:sz w:val="22"/>
          <w:szCs w:val="22"/>
        </w:rPr>
        <w:t>calib</w:t>
      </w:r>
      <w:r w:rsidR="00B2531F" w:rsidRPr="00CE2A11">
        <w:rPr>
          <w:rFonts w:eastAsiaTheme="minorEastAsia"/>
          <w:sz w:val="22"/>
          <w:szCs w:val="22"/>
        </w:rPr>
        <w:t xml:space="preserve">ración </w:t>
      </w:r>
      <w:r w:rsidRPr="00CE2A11">
        <w:rPr>
          <w:rFonts w:eastAsiaTheme="minorEastAsia"/>
          <w:sz w:val="22"/>
          <w:szCs w:val="22"/>
        </w:rPr>
        <w:t xml:space="preserve">de las sondas </w:t>
      </w:r>
      <w:r w:rsidR="00B2531F" w:rsidRPr="00CE2A11">
        <w:rPr>
          <w:rFonts w:eastAsiaTheme="minorEastAsia"/>
          <w:sz w:val="22"/>
          <w:szCs w:val="22"/>
        </w:rPr>
        <w:t>y</w:t>
      </w:r>
      <w:r w:rsidR="00605C05" w:rsidRPr="00CE2A11">
        <w:rPr>
          <w:rFonts w:eastAsiaTheme="minorEastAsia"/>
          <w:sz w:val="22"/>
          <w:szCs w:val="22"/>
        </w:rPr>
        <w:t xml:space="preserve"> la información</w:t>
      </w:r>
      <w:r w:rsidR="001F553E" w:rsidRPr="00CE2A11">
        <w:rPr>
          <w:rFonts w:eastAsiaTheme="minorEastAsia"/>
          <w:sz w:val="22"/>
          <w:szCs w:val="22"/>
        </w:rPr>
        <w:t xml:space="preserve"> que se requiera</w:t>
      </w:r>
      <w:r w:rsidR="00C87DAD" w:rsidRPr="00CE2A11">
        <w:rPr>
          <w:rFonts w:eastAsiaTheme="minorEastAsia"/>
          <w:sz w:val="22"/>
          <w:szCs w:val="22"/>
        </w:rPr>
        <w:t xml:space="preserve"> de acuerdo al método y procedimiento empleado para </w:t>
      </w:r>
      <w:r w:rsidR="00ED6951" w:rsidRPr="00CE2A11">
        <w:rPr>
          <w:rFonts w:eastAsiaTheme="minorEastAsia"/>
          <w:sz w:val="22"/>
          <w:szCs w:val="22"/>
        </w:rPr>
        <w:t>evaluar un</w:t>
      </w:r>
      <w:r w:rsidR="00C87DAD" w:rsidRPr="00CE2A11">
        <w:rPr>
          <w:rFonts w:eastAsiaTheme="minorEastAsia"/>
          <w:sz w:val="22"/>
          <w:szCs w:val="22"/>
        </w:rPr>
        <w:t xml:space="preserve"> EBP.</w:t>
      </w:r>
    </w:p>
    <w:p w:rsidR="00605C05" w:rsidRPr="00CE2A11" w:rsidRDefault="00605C05" w:rsidP="003C7CF9">
      <w:pPr>
        <w:tabs>
          <w:tab w:val="left" w:pos="4918"/>
        </w:tabs>
        <w:spacing w:line="360" w:lineRule="auto"/>
        <w:rPr>
          <w:sz w:val="22"/>
          <w:szCs w:val="22"/>
        </w:rPr>
      </w:pPr>
    </w:p>
    <w:p w:rsidR="00C87DAD" w:rsidRPr="00CE2A11" w:rsidRDefault="003C7CF9" w:rsidP="004D19AA">
      <w:pPr>
        <w:tabs>
          <w:tab w:val="left" w:pos="4918"/>
        </w:tabs>
        <w:spacing w:line="360" w:lineRule="auto"/>
        <w:outlineLvl w:val="4"/>
        <w:rPr>
          <w:b/>
          <w:sz w:val="22"/>
          <w:szCs w:val="22"/>
        </w:rPr>
      </w:pPr>
      <w:r w:rsidRPr="00CE2A11">
        <w:rPr>
          <w:rFonts w:eastAsiaTheme="minorEastAsia"/>
          <w:b/>
          <w:sz w:val="22"/>
          <w:szCs w:val="22"/>
        </w:rPr>
        <w:t>5.2.</w:t>
      </w:r>
      <w:r w:rsidR="00453FCD" w:rsidRPr="00CE2A11">
        <w:rPr>
          <w:rFonts w:eastAsiaTheme="minorEastAsia"/>
          <w:b/>
          <w:sz w:val="22"/>
          <w:szCs w:val="22"/>
        </w:rPr>
        <w:t>8.8</w:t>
      </w:r>
      <w:r w:rsidRPr="00CE2A11">
        <w:rPr>
          <w:rFonts w:eastAsiaTheme="minorEastAsia"/>
          <w:b/>
          <w:sz w:val="22"/>
          <w:szCs w:val="22"/>
        </w:rPr>
        <w:t xml:space="preserve">.2. </w:t>
      </w:r>
      <w:r w:rsidRPr="00CE2A11">
        <w:rPr>
          <w:b/>
          <w:sz w:val="22"/>
          <w:szCs w:val="22"/>
        </w:rPr>
        <w:t>ELEMENTOS REGISTRADOS EN EL REPORTE DE PRUEBA.</w:t>
      </w:r>
    </w:p>
    <w:p w:rsidR="00C87DAD" w:rsidRPr="00CE2A11" w:rsidRDefault="00C87DAD" w:rsidP="003C7CF9">
      <w:pPr>
        <w:tabs>
          <w:tab w:val="left" w:pos="4918"/>
        </w:tabs>
        <w:spacing w:line="360" w:lineRule="auto"/>
        <w:jc w:val="both"/>
        <w:rPr>
          <w:sz w:val="22"/>
          <w:szCs w:val="22"/>
        </w:rPr>
      </w:pPr>
      <w:r w:rsidRPr="00CE2A11">
        <w:rPr>
          <w:sz w:val="22"/>
          <w:szCs w:val="22"/>
        </w:rPr>
        <w:t xml:space="preserve">Se </w:t>
      </w:r>
      <w:r w:rsidR="008F61D9" w:rsidRPr="00CE2A11">
        <w:rPr>
          <w:sz w:val="22"/>
          <w:szCs w:val="22"/>
        </w:rPr>
        <w:t>deberá</w:t>
      </w:r>
      <w:r w:rsidRPr="00CE2A11">
        <w:rPr>
          <w:sz w:val="22"/>
          <w:szCs w:val="22"/>
        </w:rPr>
        <w:t xml:space="preserve"> registrar toda la información que se requiera para que las m</w:t>
      </w:r>
      <w:r w:rsidR="003C7CF9" w:rsidRPr="00CE2A11">
        <w:rPr>
          <w:sz w:val="22"/>
          <w:szCs w:val="22"/>
        </w:rPr>
        <w:t>ediciones puedan ser repetibles</w:t>
      </w:r>
      <w:r w:rsidR="007701EF" w:rsidRPr="00CE2A11">
        <w:rPr>
          <w:sz w:val="22"/>
          <w:szCs w:val="22"/>
        </w:rPr>
        <w:t xml:space="preserve">, reproducibles, </w:t>
      </w:r>
      <w:r w:rsidR="003C7CF9" w:rsidRPr="00CE2A11">
        <w:rPr>
          <w:sz w:val="22"/>
          <w:szCs w:val="22"/>
        </w:rPr>
        <w:t>y</w:t>
      </w:r>
      <w:r w:rsidRPr="00CE2A11">
        <w:rPr>
          <w:sz w:val="22"/>
          <w:szCs w:val="22"/>
        </w:rPr>
        <w:t xml:space="preserve"> </w:t>
      </w:r>
      <w:r w:rsidR="007701EF" w:rsidRPr="00CE2A11">
        <w:rPr>
          <w:sz w:val="22"/>
          <w:szCs w:val="22"/>
        </w:rPr>
        <w:t>en su caso</w:t>
      </w:r>
      <w:r w:rsidR="0086645D" w:rsidRPr="00CE2A11">
        <w:rPr>
          <w:sz w:val="22"/>
          <w:szCs w:val="22"/>
        </w:rPr>
        <w:t>,</w:t>
      </w:r>
      <w:r w:rsidR="007701EF" w:rsidRPr="00CE2A11">
        <w:rPr>
          <w:sz w:val="22"/>
          <w:szCs w:val="22"/>
        </w:rPr>
        <w:t xml:space="preserve"> </w:t>
      </w:r>
      <w:r w:rsidRPr="00CE2A11">
        <w:rPr>
          <w:sz w:val="22"/>
          <w:szCs w:val="22"/>
        </w:rPr>
        <w:t>calculadas.</w:t>
      </w:r>
    </w:p>
    <w:p w:rsidR="00C87DAD" w:rsidRPr="00CE2A11" w:rsidRDefault="00C87DAD" w:rsidP="003C7CF9">
      <w:pPr>
        <w:tabs>
          <w:tab w:val="left" w:pos="4918"/>
        </w:tabs>
        <w:spacing w:line="360" w:lineRule="auto"/>
        <w:jc w:val="both"/>
        <w:rPr>
          <w:sz w:val="22"/>
          <w:szCs w:val="22"/>
        </w:rPr>
      </w:pPr>
      <w:r w:rsidRPr="00CE2A11">
        <w:rPr>
          <w:sz w:val="22"/>
          <w:szCs w:val="22"/>
        </w:rPr>
        <w:t xml:space="preserve">El </w:t>
      </w:r>
      <w:r w:rsidR="00453FCD" w:rsidRPr="00CE2A11">
        <w:rPr>
          <w:sz w:val="22"/>
          <w:szCs w:val="22"/>
        </w:rPr>
        <w:t>RP</w:t>
      </w:r>
      <w:r w:rsidRPr="00CE2A11">
        <w:rPr>
          <w:sz w:val="22"/>
          <w:szCs w:val="22"/>
        </w:rPr>
        <w:t xml:space="preserve"> debe</w:t>
      </w:r>
      <w:r w:rsidR="0057453B" w:rsidRPr="00CE2A11">
        <w:rPr>
          <w:sz w:val="22"/>
          <w:szCs w:val="22"/>
        </w:rPr>
        <w:t>rá</w:t>
      </w:r>
      <w:r w:rsidRPr="00CE2A11">
        <w:rPr>
          <w:sz w:val="22"/>
          <w:szCs w:val="22"/>
        </w:rPr>
        <w:t xml:space="preserve"> contener los siguientes elementos:</w:t>
      </w:r>
    </w:p>
    <w:p w:rsidR="00C87DAD" w:rsidRPr="00CE2A11" w:rsidRDefault="00C87DAD" w:rsidP="00A4432F">
      <w:pPr>
        <w:pStyle w:val="Prrafodelista"/>
        <w:numPr>
          <w:ilvl w:val="0"/>
          <w:numId w:val="26"/>
        </w:numPr>
        <w:tabs>
          <w:tab w:val="left" w:pos="4918"/>
        </w:tabs>
        <w:spacing w:after="160" w:line="360" w:lineRule="auto"/>
        <w:ind w:hanging="436"/>
        <w:jc w:val="both"/>
        <w:rPr>
          <w:sz w:val="22"/>
          <w:szCs w:val="22"/>
        </w:rPr>
      </w:pPr>
      <w:r w:rsidRPr="00CE2A11">
        <w:rPr>
          <w:sz w:val="22"/>
          <w:szCs w:val="22"/>
        </w:rPr>
        <w:t xml:space="preserve">Introducción </w:t>
      </w:r>
    </w:p>
    <w:p w:rsidR="00C87DAD" w:rsidRPr="00CE2A11" w:rsidRDefault="00C87DAD" w:rsidP="004E1381">
      <w:pPr>
        <w:pStyle w:val="Prrafodelista"/>
        <w:numPr>
          <w:ilvl w:val="0"/>
          <w:numId w:val="27"/>
        </w:numPr>
        <w:tabs>
          <w:tab w:val="left" w:pos="4918"/>
        </w:tabs>
        <w:spacing w:after="160" w:line="360" w:lineRule="auto"/>
        <w:jc w:val="both"/>
        <w:rPr>
          <w:sz w:val="22"/>
          <w:szCs w:val="22"/>
        </w:rPr>
      </w:pPr>
      <w:r w:rsidRPr="00CE2A11">
        <w:rPr>
          <w:sz w:val="22"/>
          <w:szCs w:val="22"/>
        </w:rPr>
        <w:t>Identificación del Laboratorio de Prueba</w:t>
      </w:r>
      <w:r w:rsidR="00453FCD" w:rsidRPr="00CE2A11">
        <w:rPr>
          <w:sz w:val="22"/>
          <w:szCs w:val="22"/>
        </w:rPr>
        <w:t>.</w:t>
      </w:r>
    </w:p>
    <w:p w:rsidR="00C87DAD" w:rsidRPr="00CE2A11" w:rsidRDefault="00C87DAD" w:rsidP="004E1381">
      <w:pPr>
        <w:pStyle w:val="Prrafodelista"/>
        <w:numPr>
          <w:ilvl w:val="0"/>
          <w:numId w:val="27"/>
        </w:numPr>
        <w:tabs>
          <w:tab w:val="left" w:pos="4918"/>
        </w:tabs>
        <w:spacing w:after="160" w:line="360" w:lineRule="auto"/>
        <w:jc w:val="both"/>
        <w:rPr>
          <w:sz w:val="22"/>
          <w:szCs w:val="22"/>
        </w:rPr>
      </w:pPr>
      <w:r w:rsidRPr="00CE2A11">
        <w:rPr>
          <w:sz w:val="22"/>
          <w:szCs w:val="22"/>
        </w:rPr>
        <w:t>Identificación del EBP, incluyendo software y hardware, número de serie</w:t>
      </w:r>
      <w:r w:rsidR="00CE4305">
        <w:rPr>
          <w:sz w:val="22"/>
          <w:szCs w:val="22"/>
        </w:rPr>
        <w:t xml:space="preserve">, y en su caso </w:t>
      </w:r>
      <w:r w:rsidRPr="00CE2A11">
        <w:rPr>
          <w:sz w:val="22"/>
          <w:szCs w:val="22"/>
        </w:rPr>
        <w:t xml:space="preserve"> IMEI.</w:t>
      </w:r>
    </w:p>
    <w:p w:rsidR="00C87DAD" w:rsidRPr="00CE2A11" w:rsidRDefault="00C87DAD" w:rsidP="00164DB6">
      <w:pPr>
        <w:pStyle w:val="Prrafodelista"/>
        <w:numPr>
          <w:ilvl w:val="0"/>
          <w:numId w:val="27"/>
        </w:numPr>
        <w:tabs>
          <w:tab w:val="left" w:pos="4918"/>
        </w:tabs>
        <w:spacing w:after="160" w:line="360" w:lineRule="auto"/>
        <w:jc w:val="both"/>
        <w:rPr>
          <w:sz w:val="22"/>
          <w:szCs w:val="22"/>
        </w:rPr>
      </w:pPr>
      <w:r w:rsidRPr="00CE2A11">
        <w:rPr>
          <w:sz w:val="22"/>
          <w:szCs w:val="22"/>
        </w:rPr>
        <w:t>Especificaciones técnicas de cumplimiento (</w:t>
      </w:r>
      <w:r w:rsidR="00453FCD" w:rsidRPr="00CE2A11">
        <w:rPr>
          <w:b/>
          <w:sz w:val="22"/>
          <w:szCs w:val="22"/>
        </w:rPr>
        <w:t>T</w:t>
      </w:r>
      <w:r w:rsidRPr="00CE2A11">
        <w:rPr>
          <w:b/>
          <w:sz w:val="22"/>
          <w:szCs w:val="22"/>
        </w:rPr>
        <w:t>abla 1</w:t>
      </w:r>
      <w:r w:rsidRPr="00CE2A11">
        <w:rPr>
          <w:sz w:val="22"/>
          <w:szCs w:val="22"/>
        </w:rPr>
        <w:t xml:space="preserve"> de la </w:t>
      </w:r>
      <w:r w:rsidR="00164DB6" w:rsidRPr="00CE2A11">
        <w:rPr>
          <w:sz w:val="22"/>
          <w:szCs w:val="22"/>
        </w:rPr>
        <w:t>DISPOSICIÓN TÉCNICA IFT-007-2016: MEDIDAS DE OPERACIÓN PARA EL CUMPLIMIENTO DE LOS LÍMITES DE EXPOSICIÓN MÁXIMA PARA SERES HUMANOS A RADIACIONES ELECTROMAGNÉTICAS DE RADIOFRECUENCIA NO IONIZANTES EN EL INTERVALO DE 100 kHz A 300 GHz EN EL ENTORNO DE EMISORES DE RADIOCOMUNICACIONES</w:t>
      </w:r>
      <w:r w:rsidRPr="00CE2A11">
        <w:rPr>
          <w:sz w:val="22"/>
          <w:szCs w:val="22"/>
        </w:rPr>
        <w:t>).</w:t>
      </w:r>
    </w:p>
    <w:p w:rsidR="00C87DAD" w:rsidRPr="00CE2A11" w:rsidRDefault="00C87DAD" w:rsidP="00A4432F">
      <w:pPr>
        <w:pStyle w:val="Prrafodelista"/>
        <w:numPr>
          <w:ilvl w:val="0"/>
          <w:numId w:val="26"/>
        </w:numPr>
        <w:tabs>
          <w:tab w:val="left" w:pos="4918"/>
        </w:tabs>
        <w:spacing w:after="160" w:line="360" w:lineRule="auto"/>
        <w:ind w:hanging="436"/>
        <w:jc w:val="both"/>
        <w:rPr>
          <w:sz w:val="22"/>
          <w:szCs w:val="22"/>
        </w:rPr>
      </w:pPr>
      <w:r w:rsidRPr="00CE2A11">
        <w:rPr>
          <w:sz w:val="22"/>
          <w:szCs w:val="22"/>
        </w:rPr>
        <w:t>Sistema de medición.</w:t>
      </w:r>
    </w:p>
    <w:p w:rsidR="00C87DAD" w:rsidRPr="00CE2A11" w:rsidRDefault="00C87DAD" w:rsidP="004E1381">
      <w:pPr>
        <w:pStyle w:val="Prrafodelista"/>
        <w:numPr>
          <w:ilvl w:val="0"/>
          <w:numId w:val="28"/>
        </w:numPr>
        <w:tabs>
          <w:tab w:val="left" w:pos="4918"/>
        </w:tabs>
        <w:spacing w:after="160" w:line="360" w:lineRule="auto"/>
        <w:jc w:val="both"/>
        <w:rPr>
          <w:sz w:val="22"/>
          <w:szCs w:val="22"/>
        </w:rPr>
      </w:pPr>
      <w:r w:rsidRPr="00CE2A11">
        <w:rPr>
          <w:sz w:val="22"/>
          <w:szCs w:val="22"/>
        </w:rPr>
        <w:t>Descripción de los principales componentes de</w:t>
      </w:r>
      <w:r w:rsidR="00B2531F" w:rsidRPr="00CE2A11">
        <w:rPr>
          <w:sz w:val="22"/>
          <w:szCs w:val="22"/>
        </w:rPr>
        <w:t>l sistema de medición, p</w:t>
      </w:r>
      <w:r w:rsidR="00130489" w:rsidRPr="00CE2A11">
        <w:rPr>
          <w:sz w:val="22"/>
          <w:szCs w:val="22"/>
        </w:rPr>
        <w:t>or ejemplo</w:t>
      </w:r>
      <w:r w:rsidR="00B2531F" w:rsidRPr="00CE2A11">
        <w:rPr>
          <w:sz w:val="22"/>
          <w:szCs w:val="22"/>
        </w:rPr>
        <w:t xml:space="preserve">, </w:t>
      </w:r>
      <w:r w:rsidRPr="00CE2A11">
        <w:rPr>
          <w:sz w:val="22"/>
          <w:szCs w:val="22"/>
        </w:rPr>
        <w:t>posicionador, sonda, LET</w:t>
      </w:r>
      <w:r w:rsidR="0019418A" w:rsidRPr="00CE2A11">
        <w:rPr>
          <w:sz w:val="22"/>
          <w:szCs w:val="22"/>
        </w:rPr>
        <w:t>, etc</w:t>
      </w:r>
      <w:r w:rsidRPr="00CE2A11">
        <w:rPr>
          <w:sz w:val="22"/>
          <w:szCs w:val="22"/>
        </w:rPr>
        <w:t>.</w:t>
      </w:r>
    </w:p>
    <w:p w:rsidR="00C87DAD" w:rsidRPr="00CE2A11" w:rsidRDefault="00C87DAD" w:rsidP="004E1381">
      <w:pPr>
        <w:pStyle w:val="Prrafodelista"/>
        <w:numPr>
          <w:ilvl w:val="0"/>
          <w:numId w:val="28"/>
        </w:numPr>
        <w:tabs>
          <w:tab w:val="left" w:pos="4918"/>
        </w:tabs>
        <w:spacing w:after="160" w:line="360" w:lineRule="auto"/>
        <w:jc w:val="both"/>
        <w:rPr>
          <w:sz w:val="22"/>
          <w:szCs w:val="22"/>
        </w:rPr>
      </w:pPr>
      <w:r w:rsidRPr="00CE2A11">
        <w:rPr>
          <w:sz w:val="22"/>
          <w:szCs w:val="22"/>
        </w:rPr>
        <w:t>Certificados de calibración vigente</w:t>
      </w:r>
      <w:r w:rsidR="00A4432F" w:rsidRPr="00CE2A11">
        <w:rPr>
          <w:sz w:val="22"/>
          <w:szCs w:val="22"/>
        </w:rPr>
        <w:t>s</w:t>
      </w:r>
      <w:r w:rsidRPr="00CE2A11">
        <w:rPr>
          <w:sz w:val="22"/>
          <w:szCs w:val="22"/>
        </w:rPr>
        <w:t xml:space="preserve"> para los elementos relevantes del sistema</w:t>
      </w:r>
      <w:r w:rsidR="007701EF" w:rsidRPr="00CE2A11">
        <w:rPr>
          <w:sz w:val="22"/>
          <w:szCs w:val="22"/>
        </w:rPr>
        <w:t>, en su caso</w:t>
      </w:r>
      <w:r w:rsidR="00A4432F" w:rsidRPr="00CE2A11">
        <w:rPr>
          <w:sz w:val="22"/>
          <w:szCs w:val="22"/>
        </w:rPr>
        <w:t>.</w:t>
      </w:r>
    </w:p>
    <w:p w:rsidR="00C87DAD" w:rsidRPr="00CE2A11" w:rsidRDefault="00C87DAD" w:rsidP="004E1381">
      <w:pPr>
        <w:pStyle w:val="Prrafodelista"/>
        <w:numPr>
          <w:ilvl w:val="0"/>
          <w:numId w:val="28"/>
        </w:numPr>
        <w:tabs>
          <w:tab w:val="left" w:pos="4918"/>
        </w:tabs>
        <w:spacing w:after="160" w:line="360" w:lineRule="auto"/>
        <w:jc w:val="both"/>
        <w:rPr>
          <w:sz w:val="22"/>
          <w:szCs w:val="22"/>
        </w:rPr>
      </w:pPr>
      <w:r w:rsidRPr="00CE2A11">
        <w:rPr>
          <w:sz w:val="22"/>
          <w:szCs w:val="22"/>
        </w:rPr>
        <w:t>Descripción del esquema de interpolación/extrapolación empleado.</w:t>
      </w:r>
    </w:p>
    <w:p w:rsidR="00C87DAD" w:rsidRPr="00CE2A11" w:rsidRDefault="00A4432F" w:rsidP="004E1381">
      <w:pPr>
        <w:pStyle w:val="Prrafodelista"/>
        <w:numPr>
          <w:ilvl w:val="0"/>
          <w:numId w:val="28"/>
        </w:numPr>
        <w:tabs>
          <w:tab w:val="left" w:pos="4918"/>
        </w:tabs>
        <w:spacing w:after="160" w:line="360" w:lineRule="auto"/>
        <w:jc w:val="both"/>
        <w:rPr>
          <w:sz w:val="22"/>
          <w:szCs w:val="22"/>
        </w:rPr>
      </w:pPr>
      <w:r w:rsidRPr="00CE2A11">
        <w:rPr>
          <w:sz w:val="22"/>
          <w:szCs w:val="22"/>
        </w:rPr>
        <w:t xml:space="preserve">LET </w:t>
      </w:r>
      <w:r w:rsidR="00C87DAD" w:rsidRPr="00CE2A11">
        <w:rPr>
          <w:sz w:val="22"/>
          <w:szCs w:val="22"/>
        </w:rPr>
        <w:t>usado y sus características</w:t>
      </w:r>
      <w:r w:rsidRPr="00CE2A11">
        <w:rPr>
          <w:sz w:val="22"/>
          <w:szCs w:val="22"/>
        </w:rPr>
        <w:t>.</w:t>
      </w:r>
    </w:p>
    <w:p w:rsidR="00C87DAD" w:rsidRPr="00CE2A11" w:rsidRDefault="00C87DAD" w:rsidP="004E1381">
      <w:pPr>
        <w:pStyle w:val="Prrafodelista"/>
        <w:numPr>
          <w:ilvl w:val="0"/>
          <w:numId w:val="28"/>
        </w:numPr>
        <w:tabs>
          <w:tab w:val="left" w:pos="4918"/>
        </w:tabs>
        <w:spacing w:after="160" w:line="360" w:lineRule="auto"/>
        <w:jc w:val="both"/>
        <w:rPr>
          <w:sz w:val="22"/>
          <w:szCs w:val="22"/>
        </w:rPr>
      </w:pPr>
      <w:r w:rsidRPr="00CE2A11">
        <w:rPr>
          <w:sz w:val="22"/>
          <w:szCs w:val="22"/>
        </w:rPr>
        <w:t>Resultados de</w:t>
      </w:r>
      <w:r w:rsidR="00A4432F" w:rsidRPr="00CE2A11">
        <w:rPr>
          <w:sz w:val="22"/>
          <w:szCs w:val="22"/>
        </w:rPr>
        <w:t xml:space="preserve"> la verificación del sistema</w:t>
      </w:r>
      <w:r w:rsidRPr="00CE2A11">
        <w:rPr>
          <w:sz w:val="22"/>
          <w:szCs w:val="22"/>
        </w:rPr>
        <w:t xml:space="preserve">. </w:t>
      </w:r>
    </w:p>
    <w:p w:rsidR="00C87DAD" w:rsidRPr="00CE2A11" w:rsidRDefault="00C87DAD" w:rsidP="00A4432F">
      <w:pPr>
        <w:pStyle w:val="Prrafodelista"/>
        <w:numPr>
          <w:ilvl w:val="0"/>
          <w:numId w:val="26"/>
        </w:numPr>
        <w:tabs>
          <w:tab w:val="left" w:pos="4918"/>
        </w:tabs>
        <w:spacing w:after="160" w:line="360" w:lineRule="auto"/>
        <w:ind w:hanging="436"/>
        <w:jc w:val="both"/>
        <w:rPr>
          <w:sz w:val="22"/>
          <w:szCs w:val="22"/>
        </w:rPr>
      </w:pPr>
      <w:r w:rsidRPr="00CE2A11">
        <w:rPr>
          <w:sz w:val="22"/>
          <w:szCs w:val="22"/>
        </w:rPr>
        <w:t xml:space="preserve">Estimación de la </w:t>
      </w:r>
      <w:r w:rsidR="005C6A9C" w:rsidRPr="00CE2A11">
        <w:rPr>
          <w:sz w:val="22"/>
          <w:szCs w:val="22"/>
        </w:rPr>
        <w:t>Incertidumbre</w:t>
      </w:r>
      <w:r w:rsidRPr="00CE2A11">
        <w:rPr>
          <w:sz w:val="22"/>
          <w:szCs w:val="22"/>
        </w:rPr>
        <w:t>.</w:t>
      </w:r>
    </w:p>
    <w:p w:rsidR="00C87DAD" w:rsidRPr="00CE2A11" w:rsidRDefault="00C87DAD" w:rsidP="004E1381">
      <w:pPr>
        <w:pStyle w:val="Prrafodelista"/>
        <w:numPr>
          <w:ilvl w:val="0"/>
          <w:numId w:val="29"/>
        </w:numPr>
        <w:tabs>
          <w:tab w:val="left" w:pos="4918"/>
        </w:tabs>
        <w:spacing w:after="160" w:line="360" w:lineRule="auto"/>
        <w:jc w:val="both"/>
        <w:rPr>
          <w:sz w:val="22"/>
          <w:szCs w:val="22"/>
        </w:rPr>
      </w:pPr>
      <w:r w:rsidRPr="00CE2A11">
        <w:rPr>
          <w:sz w:val="22"/>
          <w:szCs w:val="22"/>
        </w:rPr>
        <w:t xml:space="preserve">Incluir la </w:t>
      </w:r>
      <w:r w:rsidR="00A4432F" w:rsidRPr="00CE2A11">
        <w:rPr>
          <w:b/>
          <w:sz w:val="22"/>
          <w:szCs w:val="22"/>
        </w:rPr>
        <w:t>T</w:t>
      </w:r>
      <w:r w:rsidRPr="00CE2A11">
        <w:rPr>
          <w:b/>
          <w:sz w:val="22"/>
          <w:szCs w:val="22"/>
        </w:rPr>
        <w:t>abla</w:t>
      </w:r>
      <w:r w:rsidR="00FB7032" w:rsidRPr="00CE2A11">
        <w:rPr>
          <w:b/>
          <w:sz w:val="22"/>
          <w:szCs w:val="22"/>
        </w:rPr>
        <w:t xml:space="preserve"> B.</w:t>
      </w:r>
      <w:r w:rsidR="00605C05" w:rsidRPr="00CE2A11">
        <w:rPr>
          <w:b/>
          <w:sz w:val="22"/>
          <w:szCs w:val="22"/>
        </w:rPr>
        <w:t>1</w:t>
      </w:r>
      <w:r w:rsidR="00A4432F" w:rsidRPr="00CE2A11">
        <w:rPr>
          <w:b/>
          <w:sz w:val="22"/>
          <w:szCs w:val="22"/>
        </w:rPr>
        <w:t xml:space="preserve"> </w:t>
      </w:r>
      <w:r w:rsidR="00A4432F" w:rsidRPr="00CE2A11">
        <w:rPr>
          <w:sz w:val="22"/>
          <w:szCs w:val="22"/>
        </w:rPr>
        <w:t>del</w:t>
      </w:r>
      <w:r w:rsidR="00A4432F" w:rsidRPr="00CE2A11">
        <w:rPr>
          <w:b/>
          <w:sz w:val="22"/>
          <w:szCs w:val="22"/>
        </w:rPr>
        <w:t xml:space="preserve"> A</w:t>
      </w:r>
      <w:r w:rsidR="00605C05" w:rsidRPr="00CE2A11">
        <w:rPr>
          <w:b/>
          <w:sz w:val="22"/>
          <w:szCs w:val="22"/>
        </w:rPr>
        <w:t>nexo B</w:t>
      </w:r>
      <w:r w:rsidRPr="00CE2A11">
        <w:rPr>
          <w:sz w:val="22"/>
          <w:szCs w:val="22"/>
        </w:rPr>
        <w:t>.</w:t>
      </w:r>
    </w:p>
    <w:p w:rsidR="00C87DAD" w:rsidRPr="00CE2A11" w:rsidRDefault="00C87DAD" w:rsidP="004E1381">
      <w:pPr>
        <w:pStyle w:val="Prrafodelista"/>
        <w:numPr>
          <w:ilvl w:val="0"/>
          <w:numId w:val="29"/>
        </w:numPr>
        <w:tabs>
          <w:tab w:val="left" w:pos="4918"/>
        </w:tabs>
        <w:spacing w:after="160" w:line="360" w:lineRule="auto"/>
        <w:jc w:val="both"/>
        <w:rPr>
          <w:sz w:val="22"/>
          <w:szCs w:val="22"/>
        </w:rPr>
      </w:pPr>
      <w:r w:rsidRPr="00CE2A11">
        <w:rPr>
          <w:sz w:val="22"/>
          <w:szCs w:val="22"/>
        </w:rPr>
        <w:t>Cualquier otro elemento relevante</w:t>
      </w:r>
      <w:r w:rsidR="007701EF" w:rsidRPr="00CE2A11">
        <w:rPr>
          <w:sz w:val="22"/>
          <w:szCs w:val="22"/>
        </w:rPr>
        <w:t xml:space="preserve"> en la estimación de la incertidumbre.</w:t>
      </w:r>
    </w:p>
    <w:p w:rsidR="00C87DAD" w:rsidRPr="00CE2A11" w:rsidRDefault="00C87DAD" w:rsidP="00A4432F">
      <w:pPr>
        <w:pStyle w:val="Prrafodelista"/>
        <w:numPr>
          <w:ilvl w:val="0"/>
          <w:numId w:val="26"/>
        </w:numPr>
        <w:tabs>
          <w:tab w:val="left" w:pos="4918"/>
        </w:tabs>
        <w:spacing w:after="160" w:line="360" w:lineRule="auto"/>
        <w:ind w:hanging="436"/>
        <w:jc w:val="both"/>
        <w:rPr>
          <w:sz w:val="22"/>
          <w:szCs w:val="22"/>
        </w:rPr>
      </w:pPr>
      <w:r w:rsidRPr="00CE2A11">
        <w:rPr>
          <w:sz w:val="22"/>
          <w:szCs w:val="22"/>
        </w:rPr>
        <w:t>Detalles del EBP y de las pruebas.</w:t>
      </w:r>
    </w:p>
    <w:p w:rsidR="00C87DAD" w:rsidRPr="00CE2A11" w:rsidRDefault="00C87DAD" w:rsidP="004E1381">
      <w:pPr>
        <w:pStyle w:val="Prrafodelista"/>
        <w:numPr>
          <w:ilvl w:val="0"/>
          <w:numId w:val="30"/>
        </w:numPr>
        <w:tabs>
          <w:tab w:val="left" w:pos="4918"/>
        </w:tabs>
        <w:spacing w:after="160" w:line="360" w:lineRule="auto"/>
        <w:jc w:val="both"/>
        <w:rPr>
          <w:sz w:val="22"/>
          <w:szCs w:val="22"/>
        </w:rPr>
      </w:pPr>
      <w:r w:rsidRPr="00CE2A11">
        <w:rPr>
          <w:sz w:val="22"/>
          <w:szCs w:val="22"/>
        </w:rPr>
        <w:t xml:space="preserve">Descripción del factor de forma del EBP y una breve descripción del </w:t>
      </w:r>
      <w:r w:rsidR="007701EF" w:rsidRPr="00CE2A11">
        <w:rPr>
          <w:sz w:val="22"/>
          <w:szCs w:val="22"/>
        </w:rPr>
        <w:t xml:space="preserve">Uso </w:t>
      </w:r>
      <w:r w:rsidRPr="00CE2A11">
        <w:rPr>
          <w:sz w:val="22"/>
          <w:szCs w:val="22"/>
        </w:rPr>
        <w:t>destinad</w:t>
      </w:r>
      <w:r w:rsidR="007701EF" w:rsidRPr="00CE2A11">
        <w:rPr>
          <w:sz w:val="22"/>
          <w:szCs w:val="22"/>
        </w:rPr>
        <w:t>o</w:t>
      </w:r>
      <w:r w:rsidR="00B000D3" w:rsidRPr="00CE2A11">
        <w:rPr>
          <w:sz w:val="22"/>
          <w:szCs w:val="22"/>
        </w:rPr>
        <w:t>.</w:t>
      </w:r>
    </w:p>
    <w:p w:rsidR="00C87DAD" w:rsidRPr="00CE2A11" w:rsidRDefault="00C87DAD" w:rsidP="004E1381">
      <w:pPr>
        <w:pStyle w:val="Prrafodelista"/>
        <w:numPr>
          <w:ilvl w:val="0"/>
          <w:numId w:val="30"/>
        </w:numPr>
        <w:tabs>
          <w:tab w:val="left" w:pos="4918"/>
        </w:tabs>
        <w:spacing w:after="160" w:line="360" w:lineRule="auto"/>
        <w:jc w:val="both"/>
        <w:rPr>
          <w:sz w:val="22"/>
          <w:szCs w:val="22"/>
        </w:rPr>
      </w:pPr>
      <w:r w:rsidRPr="00CE2A11">
        <w:rPr>
          <w:sz w:val="22"/>
          <w:szCs w:val="22"/>
        </w:rPr>
        <w:t>Descripción de la posición y orientación a ser probada y el razonamiento para incluir cualquier reducción, cuando sea apropiado</w:t>
      </w:r>
      <w:r w:rsidR="00B000D3" w:rsidRPr="00CE2A11">
        <w:rPr>
          <w:sz w:val="22"/>
          <w:szCs w:val="22"/>
        </w:rPr>
        <w:t>;</w:t>
      </w:r>
      <w:r w:rsidRPr="00CE2A11">
        <w:rPr>
          <w:sz w:val="22"/>
          <w:szCs w:val="22"/>
        </w:rPr>
        <w:t xml:space="preserve"> de acuerdo al numeral </w:t>
      </w:r>
      <w:r w:rsidR="003C7CF9" w:rsidRPr="00CE2A11">
        <w:rPr>
          <w:rStyle w:val="normaltextrun"/>
          <w:rFonts w:cs="Segoe UI"/>
          <w:b/>
          <w:sz w:val="22"/>
          <w:szCs w:val="22"/>
        </w:rPr>
        <w:t>5.</w:t>
      </w:r>
      <w:r w:rsidR="00365DB6" w:rsidRPr="00CE2A11">
        <w:rPr>
          <w:rStyle w:val="normaltextrun"/>
          <w:rFonts w:cs="Segoe UI"/>
          <w:b/>
          <w:sz w:val="22"/>
          <w:szCs w:val="22"/>
        </w:rPr>
        <w:t>2.8.2</w:t>
      </w:r>
      <w:r w:rsidR="003C7CF9" w:rsidRPr="00CE2A11">
        <w:rPr>
          <w:rStyle w:val="normaltextrun"/>
          <w:rFonts w:cs="Segoe UI"/>
          <w:b/>
          <w:sz w:val="22"/>
          <w:szCs w:val="22"/>
        </w:rPr>
        <w:t xml:space="preserve"> </w:t>
      </w:r>
      <w:r w:rsidRPr="00CE2A11">
        <w:rPr>
          <w:sz w:val="22"/>
          <w:szCs w:val="22"/>
        </w:rPr>
        <w:t xml:space="preserve">de la presente DT, justificación de la definición de la distancia basada en una relación física entre el EBP y el MSH. </w:t>
      </w:r>
    </w:p>
    <w:p w:rsidR="00C87DAD" w:rsidRPr="00CE2A11" w:rsidRDefault="00B2531F" w:rsidP="004E1381">
      <w:pPr>
        <w:pStyle w:val="Prrafodelista"/>
        <w:numPr>
          <w:ilvl w:val="0"/>
          <w:numId w:val="30"/>
        </w:numPr>
        <w:tabs>
          <w:tab w:val="left" w:pos="4918"/>
        </w:tabs>
        <w:spacing w:after="160" w:line="360" w:lineRule="auto"/>
        <w:jc w:val="both"/>
        <w:rPr>
          <w:sz w:val="22"/>
          <w:szCs w:val="22"/>
        </w:rPr>
      </w:pPr>
      <w:r w:rsidRPr="00CE2A11">
        <w:rPr>
          <w:sz w:val="22"/>
          <w:szCs w:val="22"/>
        </w:rPr>
        <w:t>Descripción</w:t>
      </w:r>
      <w:r w:rsidR="00C87DAD" w:rsidRPr="00CE2A11">
        <w:rPr>
          <w:sz w:val="22"/>
          <w:szCs w:val="22"/>
        </w:rPr>
        <w:t xml:space="preserve"> de las antenas disponibles y </w:t>
      </w:r>
      <w:r w:rsidR="001F2D76" w:rsidRPr="00CE2A11">
        <w:rPr>
          <w:sz w:val="22"/>
          <w:szCs w:val="22"/>
        </w:rPr>
        <w:t>probadas</w:t>
      </w:r>
      <w:r w:rsidR="00C8184B" w:rsidRPr="00CE2A11">
        <w:rPr>
          <w:sz w:val="22"/>
          <w:szCs w:val="22"/>
        </w:rPr>
        <w:t>,</w:t>
      </w:r>
      <w:r w:rsidR="001F2D76" w:rsidRPr="00CE2A11">
        <w:rPr>
          <w:sz w:val="22"/>
          <w:szCs w:val="22"/>
        </w:rPr>
        <w:t xml:space="preserve"> </w:t>
      </w:r>
      <w:r w:rsidR="00C87DAD" w:rsidRPr="00CE2A11">
        <w:rPr>
          <w:sz w:val="22"/>
          <w:szCs w:val="22"/>
        </w:rPr>
        <w:t xml:space="preserve">así como </w:t>
      </w:r>
      <w:r w:rsidR="001F2D76" w:rsidRPr="00CE2A11">
        <w:rPr>
          <w:sz w:val="22"/>
          <w:szCs w:val="22"/>
        </w:rPr>
        <w:t xml:space="preserve">de </w:t>
      </w:r>
      <w:r w:rsidR="00C87DAD" w:rsidRPr="00CE2A11">
        <w:rPr>
          <w:sz w:val="22"/>
          <w:szCs w:val="22"/>
        </w:rPr>
        <w:t xml:space="preserve">los </w:t>
      </w:r>
      <w:r w:rsidR="00B26B43" w:rsidRPr="00CE2A11">
        <w:rPr>
          <w:sz w:val="22"/>
          <w:szCs w:val="22"/>
        </w:rPr>
        <w:t>A</w:t>
      </w:r>
      <w:r w:rsidR="00C87DAD" w:rsidRPr="00CE2A11">
        <w:rPr>
          <w:sz w:val="22"/>
          <w:szCs w:val="22"/>
        </w:rPr>
        <w:t>ccesorios</w:t>
      </w:r>
      <w:r w:rsidR="001F2D76" w:rsidRPr="00CE2A11">
        <w:rPr>
          <w:sz w:val="22"/>
          <w:szCs w:val="22"/>
        </w:rPr>
        <w:t>,</w:t>
      </w:r>
      <w:r w:rsidR="00C87DAD" w:rsidRPr="00CE2A11">
        <w:rPr>
          <w:sz w:val="22"/>
          <w:szCs w:val="22"/>
        </w:rPr>
        <w:t xml:space="preserve"> incluyendo baterías.</w:t>
      </w:r>
    </w:p>
    <w:p w:rsidR="00C87DAD" w:rsidRPr="00CE2A11" w:rsidRDefault="00C87DAD" w:rsidP="004E1381">
      <w:pPr>
        <w:pStyle w:val="Prrafodelista"/>
        <w:numPr>
          <w:ilvl w:val="0"/>
          <w:numId w:val="30"/>
        </w:numPr>
        <w:tabs>
          <w:tab w:val="left" w:pos="4918"/>
        </w:tabs>
        <w:spacing w:after="160" w:line="360" w:lineRule="auto"/>
        <w:jc w:val="both"/>
        <w:rPr>
          <w:sz w:val="22"/>
          <w:szCs w:val="22"/>
        </w:rPr>
      </w:pPr>
      <w:r w:rsidRPr="00CE2A11">
        <w:rPr>
          <w:sz w:val="22"/>
          <w:szCs w:val="22"/>
        </w:rPr>
        <w:t xml:space="preserve">Descripción de todos los modos de operación disponibles y </w:t>
      </w:r>
      <w:r w:rsidR="001F2D76" w:rsidRPr="00CE2A11">
        <w:rPr>
          <w:sz w:val="22"/>
          <w:szCs w:val="22"/>
        </w:rPr>
        <w:t>probados</w:t>
      </w:r>
      <w:r w:rsidR="00B2531F" w:rsidRPr="00CE2A11">
        <w:rPr>
          <w:sz w:val="22"/>
          <w:szCs w:val="22"/>
        </w:rPr>
        <w:t xml:space="preserve">, niveles de potencia y </w:t>
      </w:r>
      <w:r w:rsidRPr="00CE2A11">
        <w:rPr>
          <w:sz w:val="22"/>
          <w:szCs w:val="22"/>
        </w:rPr>
        <w:t>bandas de frecuencia y, en su caso, el razonamiento de reducciones de pruebas.</w:t>
      </w:r>
    </w:p>
    <w:p w:rsidR="00C87DAD" w:rsidRPr="00CE2A11" w:rsidRDefault="00C87DAD" w:rsidP="004E1381">
      <w:pPr>
        <w:pStyle w:val="Prrafodelista"/>
        <w:numPr>
          <w:ilvl w:val="0"/>
          <w:numId w:val="30"/>
        </w:numPr>
        <w:tabs>
          <w:tab w:val="left" w:pos="4918"/>
        </w:tabs>
        <w:spacing w:after="160" w:line="360" w:lineRule="auto"/>
        <w:jc w:val="both"/>
        <w:rPr>
          <w:sz w:val="22"/>
          <w:szCs w:val="22"/>
        </w:rPr>
      </w:pPr>
      <w:r w:rsidRPr="00CE2A11">
        <w:rPr>
          <w:sz w:val="22"/>
          <w:szCs w:val="22"/>
        </w:rPr>
        <w:t>Condiciones ambientales.</w:t>
      </w:r>
    </w:p>
    <w:p w:rsidR="00C87DAD" w:rsidRPr="00CE2A11" w:rsidRDefault="00C87DAD" w:rsidP="004E1381">
      <w:pPr>
        <w:pStyle w:val="Prrafodelista"/>
        <w:numPr>
          <w:ilvl w:val="0"/>
          <w:numId w:val="30"/>
        </w:numPr>
        <w:tabs>
          <w:tab w:val="left" w:pos="4918"/>
        </w:tabs>
        <w:spacing w:after="160" w:line="360" w:lineRule="auto"/>
        <w:jc w:val="both"/>
        <w:rPr>
          <w:sz w:val="22"/>
          <w:szCs w:val="22"/>
        </w:rPr>
      </w:pPr>
      <w:r w:rsidRPr="00CE2A11">
        <w:rPr>
          <w:sz w:val="22"/>
          <w:szCs w:val="22"/>
        </w:rPr>
        <w:t>Resultados de todas las pruebas realizadas (el valor pico promedio espacial del SAR para cada prueba, y su representación gráf</w:t>
      </w:r>
      <w:r w:rsidR="00B2531F" w:rsidRPr="00CE2A11">
        <w:rPr>
          <w:sz w:val="22"/>
          <w:szCs w:val="22"/>
        </w:rPr>
        <w:t>ica en el total de los escaneos</w:t>
      </w:r>
      <w:r w:rsidRPr="00CE2A11">
        <w:rPr>
          <w:sz w:val="22"/>
          <w:szCs w:val="22"/>
        </w:rPr>
        <w:t xml:space="preserve"> </w:t>
      </w:r>
      <w:r w:rsidR="00605C05" w:rsidRPr="00CE2A11">
        <w:rPr>
          <w:sz w:val="22"/>
          <w:szCs w:val="22"/>
        </w:rPr>
        <w:t xml:space="preserve">con respecto al EBP para el </w:t>
      </w:r>
      <w:r w:rsidRPr="00CE2A11">
        <w:rPr>
          <w:sz w:val="22"/>
          <w:szCs w:val="22"/>
        </w:rPr>
        <w:t>valor máximo de</w:t>
      </w:r>
      <w:r w:rsidR="001F2D76" w:rsidRPr="00CE2A11">
        <w:rPr>
          <w:sz w:val="22"/>
          <w:szCs w:val="22"/>
        </w:rPr>
        <w:t>l</w:t>
      </w:r>
      <w:r w:rsidRPr="00CE2A11">
        <w:rPr>
          <w:sz w:val="22"/>
          <w:szCs w:val="22"/>
        </w:rPr>
        <w:t xml:space="preserve"> SAR en cada mod</w:t>
      </w:r>
      <w:r w:rsidR="001F553E" w:rsidRPr="00CE2A11">
        <w:rPr>
          <w:sz w:val="22"/>
          <w:szCs w:val="22"/>
        </w:rPr>
        <w:t xml:space="preserve">o de operación) y los detalles </w:t>
      </w:r>
      <w:r w:rsidRPr="00CE2A11">
        <w:rPr>
          <w:sz w:val="22"/>
          <w:szCs w:val="22"/>
        </w:rPr>
        <w:t>del escalamiento de los resultados.</w:t>
      </w:r>
    </w:p>
    <w:p w:rsidR="00C87DAD" w:rsidRPr="00CE2A11" w:rsidRDefault="00C87DAD" w:rsidP="001F2D76">
      <w:pPr>
        <w:pStyle w:val="Prrafodelista"/>
        <w:numPr>
          <w:ilvl w:val="0"/>
          <w:numId w:val="26"/>
        </w:numPr>
        <w:tabs>
          <w:tab w:val="left" w:pos="4918"/>
        </w:tabs>
        <w:spacing w:after="160" w:line="360" w:lineRule="auto"/>
        <w:ind w:hanging="436"/>
        <w:jc w:val="both"/>
        <w:rPr>
          <w:sz w:val="22"/>
          <w:szCs w:val="22"/>
        </w:rPr>
      </w:pPr>
      <w:r w:rsidRPr="00CE2A11">
        <w:rPr>
          <w:sz w:val="22"/>
          <w:szCs w:val="22"/>
        </w:rPr>
        <w:t xml:space="preserve">Resumen del </w:t>
      </w:r>
      <w:r w:rsidR="002254C5" w:rsidRPr="00CE2A11">
        <w:rPr>
          <w:sz w:val="22"/>
          <w:szCs w:val="22"/>
        </w:rPr>
        <w:t>R</w:t>
      </w:r>
      <w:r w:rsidRPr="00CE2A11">
        <w:rPr>
          <w:sz w:val="22"/>
          <w:szCs w:val="22"/>
        </w:rPr>
        <w:t>eporte de prueba</w:t>
      </w:r>
    </w:p>
    <w:p w:rsidR="00C87DAD" w:rsidRPr="00CE2A11" w:rsidRDefault="00C87DAD" w:rsidP="004E1381">
      <w:pPr>
        <w:pStyle w:val="Prrafodelista"/>
        <w:numPr>
          <w:ilvl w:val="0"/>
          <w:numId w:val="31"/>
        </w:numPr>
        <w:tabs>
          <w:tab w:val="left" w:pos="4918"/>
        </w:tabs>
        <w:spacing w:after="160" w:line="360" w:lineRule="auto"/>
        <w:jc w:val="both"/>
        <w:rPr>
          <w:sz w:val="22"/>
          <w:szCs w:val="22"/>
        </w:rPr>
      </w:pPr>
      <w:r w:rsidRPr="00CE2A11">
        <w:rPr>
          <w:sz w:val="22"/>
          <w:szCs w:val="22"/>
        </w:rPr>
        <w:t>Tabla de los valores del SAR contra las posiciones probadas, bandas, modos y configuraciones.</w:t>
      </w:r>
    </w:p>
    <w:p w:rsidR="00C87DAD" w:rsidRPr="00CE2A11" w:rsidRDefault="00C87DAD" w:rsidP="00164DB6">
      <w:pPr>
        <w:pStyle w:val="Prrafodelista"/>
        <w:numPr>
          <w:ilvl w:val="0"/>
          <w:numId w:val="31"/>
        </w:numPr>
        <w:tabs>
          <w:tab w:val="left" w:pos="4918"/>
        </w:tabs>
        <w:spacing w:after="160" w:line="360" w:lineRule="auto"/>
        <w:jc w:val="both"/>
        <w:rPr>
          <w:sz w:val="22"/>
          <w:szCs w:val="22"/>
        </w:rPr>
      </w:pPr>
      <w:r w:rsidRPr="00CE2A11">
        <w:rPr>
          <w:sz w:val="22"/>
          <w:szCs w:val="22"/>
        </w:rPr>
        <w:t xml:space="preserve">Referencia a los límites establecidos en la </w:t>
      </w:r>
      <w:r w:rsidR="003D282D" w:rsidRPr="00CE2A11">
        <w:rPr>
          <w:b/>
          <w:sz w:val="22"/>
          <w:szCs w:val="22"/>
        </w:rPr>
        <w:t>T</w:t>
      </w:r>
      <w:r w:rsidRPr="00CE2A11">
        <w:rPr>
          <w:b/>
          <w:sz w:val="22"/>
          <w:szCs w:val="22"/>
        </w:rPr>
        <w:t>abla 1</w:t>
      </w:r>
      <w:r w:rsidRPr="00CE2A11">
        <w:rPr>
          <w:sz w:val="22"/>
          <w:szCs w:val="22"/>
        </w:rPr>
        <w:t xml:space="preserve"> de la </w:t>
      </w:r>
      <w:r w:rsidR="00164DB6" w:rsidRPr="00CE2A11">
        <w:rPr>
          <w:sz w:val="22"/>
          <w:szCs w:val="22"/>
        </w:rPr>
        <w:t>DISPOSICIÓN TÉCNICA IFT-007-2016: MEDIDAS DE OPERACIÓN PARA EL CUMPLIMIENTO DE LOS LÍMITES DE EXPOSICIÓN MÁXIMA PARA SERES HUMANOS A RADIACIONES ELECTROMAGNÉTICAS DE RADIOFRECUENCIA NO IONIZANTES EN EL INTERVALO DE 100 kHz A 300 GHz EN EL ENTORNO DE EMISORES DE RADIOCOMUNICACIONES</w:t>
      </w:r>
      <w:r w:rsidRPr="00CE2A11">
        <w:rPr>
          <w:sz w:val="22"/>
          <w:szCs w:val="22"/>
        </w:rPr>
        <w:t xml:space="preserve">. </w:t>
      </w:r>
    </w:p>
    <w:p w:rsidR="00042B4C" w:rsidRPr="00CE2A11" w:rsidRDefault="00042B4C" w:rsidP="001F553E">
      <w:pPr>
        <w:pStyle w:val="Texto"/>
        <w:spacing w:line="360" w:lineRule="auto"/>
        <w:ind w:firstLine="0"/>
        <w:rPr>
          <w:rFonts w:ascii="ITC Avant Garde" w:hAnsi="ITC Avant Garde"/>
          <w:b/>
          <w:sz w:val="22"/>
          <w:szCs w:val="22"/>
        </w:rPr>
      </w:pPr>
    </w:p>
    <w:p w:rsidR="00042B4C" w:rsidRPr="00CE2A11" w:rsidRDefault="00042B4C" w:rsidP="001F553E">
      <w:pPr>
        <w:pStyle w:val="Texto"/>
        <w:spacing w:line="360" w:lineRule="auto"/>
        <w:ind w:firstLine="0"/>
        <w:rPr>
          <w:rFonts w:ascii="ITC Avant Garde" w:hAnsi="ITC Avant Garde"/>
          <w:b/>
          <w:sz w:val="22"/>
          <w:szCs w:val="22"/>
        </w:rPr>
      </w:pPr>
    </w:p>
    <w:p w:rsidR="005C3DE2" w:rsidRPr="00CE2A11" w:rsidRDefault="005C3DE2" w:rsidP="004D19AA">
      <w:pPr>
        <w:tabs>
          <w:tab w:val="left" w:pos="3715"/>
          <w:tab w:val="center" w:pos="4419"/>
        </w:tabs>
        <w:spacing w:line="360" w:lineRule="auto"/>
        <w:jc w:val="both"/>
        <w:outlineLvl w:val="0"/>
        <w:rPr>
          <w:b/>
          <w:sz w:val="22"/>
          <w:szCs w:val="22"/>
        </w:rPr>
      </w:pPr>
      <w:r w:rsidRPr="00CE2A11">
        <w:rPr>
          <w:b/>
          <w:sz w:val="22"/>
          <w:szCs w:val="22"/>
        </w:rPr>
        <w:t>6. CONCORDANCIA CON NORMAS INTERNACIONALES.</w:t>
      </w:r>
    </w:p>
    <w:p w:rsidR="005C3DE2" w:rsidRPr="00CE2A11" w:rsidRDefault="001F553E" w:rsidP="00251AA7">
      <w:pPr>
        <w:spacing w:after="101" w:line="360" w:lineRule="auto"/>
        <w:rPr>
          <w:sz w:val="22"/>
          <w:szCs w:val="22"/>
        </w:rPr>
      </w:pPr>
      <w:r w:rsidRPr="00CE2A11">
        <w:rPr>
          <w:sz w:val="22"/>
          <w:szCs w:val="22"/>
        </w:rPr>
        <w:t>La presente DT c</w:t>
      </w:r>
      <w:r w:rsidR="005C3DE2" w:rsidRPr="00CE2A11">
        <w:rPr>
          <w:sz w:val="22"/>
          <w:szCs w:val="22"/>
        </w:rPr>
        <w:t xml:space="preserve">oncuerda con: </w:t>
      </w:r>
    </w:p>
    <w:p w:rsidR="009A10AC" w:rsidRPr="00CE2A11" w:rsidRDefault="009A10AC" w:rsidP="00251AA7">
      <w:pPr>
        <w:pStyle w:val="Prrafodelista"/>
        <w:numPr>
          <w:ilvl w:val="0"/>
          <w:numId w:val="40"/>
        </w:numPr>
        <w:spacing w:after="101" w:line="360" w:lineRule="auto"/>
        <w:ind w:left="567" w:hanging="425"/>
        <w:jc w:val="both"/>
        <w:rPr>
          <w:sz w:val="22"/>
          <w:szCs w:val="22"/>
        </w:rPr>
      </w:pPr>
      <w:r w:rsidRPr="00CE2A11">
        <w:rPr>
          <w:sz w:val="22"/>
          <w:szCs w:val="22"/>
          <w:lang w:val="en-GB"/>
        </w:rPr>
        <w:t>IEC 62209-1: Measurement procedure for the assessment of specific absorption rate of human exposure to radio frequency fields from hand-held and body-mounted Wireless communication devices- Part1: Devices used next to the ear (Frequency range of</w:t>
      </w:r>
      <w:r w:rsidR="00B2531F" w:rsidRPr="00CE2A11">
        <w:rPr>
          <w:sz w:val="22"/>
          <w:szCs w:val="22"/>
          <w:lang w:val="en-GB"/>
        </w:rPr>
        <w:t xml:space="preserve"> 300 MHz to 6 GHz). </w:t>
      </w:r>
      <w:r w:rsidR="00B2531F" w:rsidRPr="00CE2A11">
        <w:rPr>
          <w:sz w:val="22"/>
          <w:szCs w:val="22"/>
        </w:rPr>
        <w:t>Ed.2.Agosto</w:t>
      </w:r>
      <w:r w:rsidRPr="00CE2A11">
        <w:rPr>
          <w:sz w:val="22"/>
          <w:szCs w:val="22"/>
        </w:rPr>
        <w:t xml:space="preserve"> de 2016.</w:t>
      </w:r>
    </w:p>
    <w:p w:rsidR="009A10AC" w:rsidRPr="00CE2A11" w:rsidRDefault="009A10AC" w:rsidP="00251AA7">
      <w:pPr>
        <w:pStyle w:val="Prrafodelista"/>
        <w:numPr>
          <w:ilvl w:val="0"/>
          <w:numId w:val="40"/>
        </w:numPr>
        <w:spacing w:after="101" w:line="360" w:lineRule="auto"/>
        <w:ind w:left="567" w:hanging="425"/>
        <w:jc w:val="both"/>
        <w:rPr>
          <w:sz w:val="22"/>
          <w:szCs w:val="22"/>
        </w:rPr>
      </w:pPr>
      <w:r w:rsidRPr="00CE2A11">
        <w:rPr>
          <w:sz w:val="22"/>
          <w:szCs w:val="22"/>
          <w:lang w:val="en-GB"/>
        </w:rPr>
        <w:t>IEC 62209-2: Human exposure to radio frequency fields from hand-held and body- mounted Wireless communication devices-Human models, in</w:t>
      </w:r>
      <w:r w:rsidR="00743C4B" w:rsidRPr="00CE2A11">
        <w:rPr>
          <w:sz w:val="22"/>
          <w:szCs w:val="22"/>
          <w:lang w:val="en-GB"/>
        </w:rPr>
        <w:t>s</w:t>
      </w:r>
      <w:r w:rsidRPr="00CE2A11">
        <w:rPr>
          <w:sz w:val="22"/>
          <w:szCs w:val="22"/>
          <w:lang w:val="en-GB"/>
        </w:rPr>
        <w:t>trumentation, and procedures- Part. 2: Procedure to determine the specific absorption rat</w:t>
      </w:r>
      <w:r w:rsidR="00743C4B" w:rsidRPr="00CE2A11">
        <w:rPr>
          <w:sz w:val="22"/>
          <w:szCs w:val="22"/>
          <w:lang w:val="en-GB"/>
        </w:rPr>
        <w:t>i</w:t>
      </w:r>
      <w:r w:rsidRPr="00CE2A11">
        <w:rPr>
          <w:sz w:val="22"/>
          <w:szCs w:val="22"/>
          <w:lang w:val="en-GB"/>
        </w:rPr>
        <w:t>o (S</w:t>
      </w:r>
      <w:r w:rsidR="00B2531F" w:rsidRPr="00CE2A11">
        <w:rPr>
          <w:sz w:val="22"/>
          <w:szCs w:val="22"/>
          <w:lang w:val="en-GB"/>
        </w:rPr>
        <w:t xml:space="preserve">AR) for Wireless communication </w:t>
      </w:r>
      <w:r w:rsidRPr="00CE2A11">
        <w:rPr>
          <w:sz w:val="22"/>
          <w:szCs w:val="22"/>
          <w:lang w:val="en-GB"/>
        </w:rPr>
        <w:t xml:space="preserve">devices used in close proximity to the human body (frequency </w:t>
      </w:r>
      <w:r w:rsidR="00743C4B" w:rsidRPr="00CE2A11">
        <w:rPr>
          <w:sz w:val="22"/>
          <w:szCs w:val="22"/>
          <w:lang w:val="en-GB"/>
        </w:rPr>
        <w:t xml:space="preserve">range </w:t>
      </w:r>
      <w:r w:rsidRPr="00CE2A11">
        <w:rPr>
          <w:sz w:val="22"/>
          <w:szCs w:val="22"/>
          <w:lang w:val="en-GB"/>
        </w:rPr>
        <w:t xml:space="preserve">of 30 MHZ to 6 GHz). </w:t>
      </w:r>
      <w:r w:rsidRPr="00CE2A11">
        <w:rPr>
          <w:sz w:val="22"/>
          <w:szCs w:val="22"/>
        </w:rPr>
        <w:t>Ed. 1. Marzo de 2010.</w:t>
      </w:r>
    </w:p>
    <w:p w:rsidR="005C3DE2" w:rsidRPr="00CE2A11" w:rsidRDefault="00C138AF" w:rsidP="00251AA7">
      <w:pPr>
        <w:pStyle w:val="Prrafodelista"/>
        <w:numPr>
          <w:ilvl w:val="0"/>
          <w:numId w:val="40"/>
        </w:numPr>
        <w:spacing w:after="101" w:line="360" w:lineRule="auto"/>
        <w:ind w:left="567" w:hanging="425"/>
        <w:jc w:val="both"/>
        <w:rPr>
          <w:sz w:val="22"/>
          <w:szCs w:val="22"/>
          <w:lang w:val="en-GB"/>
        </w:rPr>
      </w:pPr>
      <w:r w:rsidRPr="00CE2A11">
        <w:rPr>
          <w:sz w:val="22"/>
          <w:szCs w:val="22"/>
          <w:lang w:val="en-GB"/>
        </w:rPr>
        <w:t>IEC, Human exposure to radio frequency fields from hand-held and body-mounted wireless communication devices-Human models, instrumentation, and procedures-Part1: Procedure to determine the specific absorption rate (SAR) for hand-held devices used in close proximity to the ear (frequency range of 300 MHz to 3 GHz), International Standard IEC 62209-1.</w:t>
      </w:r>
    </w:p>
    <w:p w:rsidR="00665898" w:rsidRPr="00CE2A11" w:rsidRDefault="00665898" w:rsidP="00251AA7">
      <w:pPr>
        <w:numPr>
          <w:ilvl w:val="0"/>
          <w:numId w:val="40"/>
        </w:numPr>
        <w:spacing w:line="360" w:lineRule="auto"/>
        <w:ind w:left="567" w:hanging="425"/>
        <w:jc w:val="both"/>
        <w:rPr>
          <w:sz w:val="22"/>
          <w:szCs w:val="22"/>
        </w:rPr>
      </w:pPr>
      <w:r w:rsidRPr="00CE2A11">
        <w:rPr>
          <w:sz w:val="22"/>
          <w:szCs w:val="22"/>
          <w:lang w:val="en-GB"/>
        </w:rPr>
        <w:t xml:space="preserve">International Commission on Non-Ionizing Radiation Protection, “Guidelines for limiting exposure to time-varying electric, magnetic and electromagnetic fields (up to 300 GHz”). </w:t>
      </w:r>
      <w:r w:rsidRPr="00CE2A11">
        <w:rPr>
          <w:sz w:val="22"/>
          <w:szCs w:val="22"/>
        </w:rPr>
        <w:t>HEALTH PHYSICS 74 (4):494</w:t>
      </w:r>
      <w:r w:rsidRPr="00CE2A11">
        <w:rPr>
          <w:rFonts w:ascii="Cambria Math" w:hAnsi="Cambria Math" w:cs="Cambria Math"/>
          <w:sz w:val="22"/>
          <w:szCs w:val="22"/>
        </w:rPr>
        <w:t>‐</w:t>
      </w:r>
      <w:r w:rsidRPr="00CE2A11">
        <w:rPr>
          <w:sz w:val="22"/>
          <w:szCs w:val="22"/>
        </w:rPr>
        <w:t>522; 1998.</w:t>
      </w:r>
    </w:p>
    <w:p w:rsidR="000B0444" w:rsidRPr="00CE2A11" w:rsidRDefault="000B0444" w:rsidP="00251AA7">
      <w:pPr>
        <w:numPr>
          <w:ilvl w:val="0"/>
          <w:numId w:val="40"/>
        </w:numPr>
        <w:spacing w:line="360" w:lineRule="auto"/>
        <w:ind w:left="567" w:hanging="425"/>
        <w:jc w:val="both"/>
        <w:rPr>
          <w:sz w:val="22"/>
          <w:szCs w:val="22"/>
          <w:lang w:val="en-GB"/>
        </w:rPr>
      </w:pPr>
      <w:r w:rsidRPr="00CE2A11">
        <w:rPr>
          <w:sz w:val="22"/>
          <w:szCs w:val="22"/>
          <w:lang w:val="en-GB"/>
        </w:rPr>
        <w:t>ISO/IEC 17043:2010, Conformity assessment- General requirements for proficiency testing.</w:t>
      </w:r>
    </w:p>
    <w:p w:rsidR="000B0444" w:rsidRPr="00CE2A11" w:rsidRDefault="000B0444" w:rsidP="00251AA7">
      <w:pPr>
        <w:numPr>
          <w:ilvl w:val="0"/>
          <w:numId w:val="40"/>
        </w:numPr>
        <w:spacing w:line="360" w:lineRule="auto"/>
        <w:ind w:left="567" w:hanging="425"/>
        <w:jc w:val="both"/>
        <w:rPr>
          <w:sz w:val="22"/>
          <w:szCs w:val="22"/>
          <w:lang w:val="en-GB"/>
        </w:rPr>
      </w:pPr>
      <w:r w:rsidRPr="00CE2A11">
        <w:rPr>
          <w:sz w:val="22"/>
          <w:szCs w:val="22"/>
          <w:lang w:val="en-GB"/>
        </w:rPr>
        <w:t>ISO/IEC 17025:2005, General requirements for the competence of testing and calibration laboratories.</w:t>
      </w:r>
    </w:p>
    <w:p w:rsidR="00B8745F" w:rsidRPr="0057360B" w:rsidRDefault="00B8745F" w:rsidP="0057360B">
      <w:pPr>
        <w:spacing w:after="101" w:line="360" w:lineRule="auto"/>
        <w:jc w:val="both"/>
        <w:rPr>
          <w:sz w:val="22"/>
          <w:szCs w:val="22"/>
          <w:lang w:val="en-GB"/>
        </w:rPr>
      </w:pPr>
    </w:p>
    <w:p w:rsidR="00B22E2F" w:rsidRPr="00CE2A11" w:rsidRDefault="00B22E2F" w:rsidP="0080203A">
      <w:pPr>
        <w:pStyle w:val="Prrafodelista"/>
        <w:spacing w:after="101" w:line="360" w:lineRule="auto"/>
        <w:ind w:left="1080"/>
        <w:jc w:val="both"/>
        <w:rPr>
          <w:sz w:val="22"/>
          <w:szCs w:val="22"/>
          <w:lang w:val="en-GB"/>
        </w:rPr>
      </w:pPr>
    </w:p>
    <w:p w:rsidR="005C3DE2" w:rsidRPr="00CE2A11" w:rsidRDefault="005C3DE2" w:rsidP="004D19AA">
      <w:pPr>
        <w:spacing w:after="101" w:line="360" w:lineRule="auto"/>
        <w:outlineLvl w:val="0"/>
        <w:rPr>
          <w:b/>
          <w:sz w:val="22"/>
          <w:szCs w:val="22"/>
        </w:rPr>
      </w:pPr>
      <w:r w:rsidRPr="00CE2A11">
        <w:rPr>
          <w:b/>
          <w:sz w:val="22"/>
          <w:szCs w:val="22"/>
        </w:rPr>
        <w:t>7. BIBLIOGRAFÍA.</w:t>
      </w:r>
    </w:p>
    <w:p w:rsidR="00B5443F" w:rsidRPr="00CE2A11" w:rsidDel="00D26E08" w:rsidRDefault="00B5443F" w:rsidP="004D19AA">
      <w:pPr>
        <w:pStyle w:val="Prrafodelista"/>
        <w:numPr>
          <w:ilvl w:val="0"/>
          <w:numId w:val="41"/>
        </w:numPr>
        <w:autoSpaceDE w:val="0"/>
        <w:autoSpaceDN w:val="0"/>
        <w:adjustRightInd w:val="0"/>
        <w:spacing w:line="360" w:lineRule="auto"/>
        <w:ind w:left="567" w:hanging="425"/>
        <w:jc w:val="both"/>
        <w:rPr>
          <w:rFonts w:cs="Arial"/>
          <w:color w:val="000000"/>
          <w:sz w:val="22"/>
          <w:szCs w:val="22"/>
          <w:lang w:val="en-GB"/>
        </w:rPr>
      </w:pPr>
      <w:r w:rsidRPr="00CE2A11" w:rsidDel="00D26E08">
        <w:rPr>
          <w:rFonts w:cs="Arial"/>
          <w:color w:val="000000"/>
          <w:sz w:val="22"/>
          <w:szCs w:val="22"/>
          <w:lang w:val="en-GB"/>
        </w:rPr>
        <w:t xml:space="preserve">IEEE STANDARD, C95.1-2005 - IEEE Standard for Safety Levels with Respect to Human 5934 Exposure to Radio Frequency Electromagnetic Fields, 3 kHz to 300 GHz. </w:t>
      </w:r>
    </w:p>
    <w:p w:rsidR="00B5443F" w:rsidRPr="00CE2A11" w:rsidRDefault="00B5443F" w:rsidP="004D19AA">
      <w:pPr>
        <w:pStyle w:val="Prrafodelista"/>
        <w:numPr>
          <w:ilvl w:val="0"/>
          <w:numId w:val="41"/>
        </w:numPr>
        <w:autoSpaceDE w:val="0"/>
        <w:autoSpaceDN w:val="0"/>
        <w:adjustRightInd w:val="0"/>
        <w:spacing w:line="360" w:lineRule="auto"/>
        <w:ind w:left="567" w:hanging="425"/>
        <w:jc w:val="both"/>
        <w:rPr>
          <w:sz w:val="22"/>
          <w:szCs w:val="22"/>
        </w:rPr>
      </w:pPr>
      <w:r w:rsidRPr="00CE2A11">
        <w:rPr>
          <w:sz w:val="22"/>
          <w:szCs w:val="22"/>
          <w:lang w:val="en-GB"/>
        </w:rPr>
        <w:t>DROSSOS, A., SANTOMAA, V. and KUSTER, N. The dependence of</w:t>
      </w:r>
      <w:r w:rsidR="00B22E2F" w:rsidRPr="00CE2A11">
        <w:rPr>
          <w:sz w:val="22"/>
          <w:szCs w:val="22"/>
          <w:lang w:val="en-GB"/>
        </w:rPr>
        <w:t xml:space="preserve"> </w:t>
      </w:r>
      <w:r w:rsidRPr="00CE2A11">
        <w:rPr>
          <w:sz w:val="22"/>
          <w:szCs w:val="22"/>
          <w:lang w:val="en-GB"/>
        </w:rPr>
        <w:t xml:space="preserve">electromagnetic energy 5854 absorption upon human head tissue composition in the frequency range of 300-3000 MHz. </w:t>
      </w:r>
      <w:r w:rsidRPr="00CE2A11">
        <w:rPr>
          <w:sz w:val="22"/>
          <w:szCs w:val="22"/>
        </w:rPr>
        <w:t xml:space="preserve">IEEE Trans. 5855 Microwave Theory Tech., Nov. 2000, vol. 48, no. 11, pp. 1988-1995. </w:t>
      </w:r>
    </w:p>
    <w:p w:rsidR="00B5443F" w:rsidRPr="00CE2A11" w:rsidRDefault="00B5443F" w:rsidP="004D19AA">
      <w:pPr>
        <w:numPr>
          <w:ilvl w:val="0"/>
          <w:numId w:val="41"/>
        </w:numPr>
        <w:spacing w:line="360" w:lineRule="auto"/>
        <w:ind w:left="567" w:hanging="425"/>
        <w:jc w:val="both"/>
        <w:rPr>
          <w:sz w:val="22"/>
          <w:szCs w:val="22"/>
          <w:lang w:val="en-GB"/>
        </w:rPr>
      </w:pPr>
      <w:r w:rsidRPr="00CE2A11">
        <w:rPr>
          <w:sz w:val="22"/>
          <w:szCs w:val="22"/>
          <w:lang w:val="en-GB"/>
        </w:rPr>
        <w:t xml:space="preserve">Gordon, C.C., Churchill, T., Clauser, C.E., Bradtmiller, B., McConville, J.T., Tebbets I. y Walker, R.A., 1988 Anthropometric Survey of U.S. Army Personnel: Methods and Summary Statistics. Reporte Técnico NATICK/TR-89/044, U.S. Army Natick Research, Centro de Desarrollo e Ingeniería, Massachusetts: Natick, Sept. 1989. URL: </w:t>
      </w:r>
      <w:hyperlink r:id="rId60" w:history="1">
        <w:r w:rsidRPr="00CE2A11">
          <w:rPr>
            <w:rStyle w:val="Hipervnculo"/>
            <w:lang w:val="en-GB"/>
          </w:rPr>
          <w:t>http://www.dtic.mil/docs/citations/ADA225094</w:t>
        </w:r>
      </w:hyperlink>
    </w:p>
    <w:p w:rsidR="00B5443F" w:rsidRPr="00CE2A11" w:rsidRDefault="00B5443F" w:rsidP="004D19AA">
      <w:pPr>
        <w:pStyle w:val="Prrafodelista"/>
        <w:numPr>
          <w:ilvl w:val="0"/>
          <w:numId w:val="41"/>
        </w:numPr>
        <w:autoSpaceDE w:val="0"/>
        <w:autoSpaceDN w:val="0"/>
        <w:adjustRightInd w:val="0"/>
        <w:spacing w:line="360" w:lineRule="auto"/>
        <w:ind w:left="567" w:hanging="425"/>
        <w:jc w:val="both"/>
        <w:rPr>
          <w:color w:val="000000"/>
          <w:sz w:val="22"/>
          <w:szCs w:val="22"/>
          <w:lang w:val="en-GB"/>
        </w:rPr>
      </w:pPr>
      <w:r w:rsidRPr="00CE2A11">
        <w:rPr>
          <w:color w:val="000000"/>
          <w:sz w:val="22"/>
          <w:szCs w:val="22"/>
          <w:lang w:val="en-GB"/>
        </w:rPr>
        <w:t xml:space="preserve">ICNIRP, “International Commission on Non-Ionizing Radiation Protection guidelines for limiting </w:t>
      </w:r>
      <w:r w:rsidRPr="00CE2A11">
        <w:rPr>
          <w:rFonts w:cs="Arial"/>
          <w:color w:val="000000"/>
          <w:sz w:val="22"/>
          <w:szCs w:val="22"/>
          <w:lang w:val="en-GB"/>
        </w:rPr>
        <w:t xml:space="preserve">5931 </w:t>
      </w:r>
      <w:r w:rsidRPr="00CE2A11">
        <w:rPr>
          <w:color w:val="000000"/>
          <w:sz w:val="22"/>
          <w:szCs w:val="22"/>
          <w:lang w:val="en-GB"/>
        </w:rPr>
        <w:t xml:space="preserve">exposure to time-varying electric, magnetic and electromagnetic fields (Up to 300 GHz),” Health Physics, </w:t>
      </w:r>
      <w:r w:rsidRPr="00CE2A11">
        <w:rPr>
          <w:rFonts w:cs="Arial"/>
          <w:color w:val="000000"/>
          <w:sz w:val="22"/>
          <w:szCs w:val="22"/>
          <w:lang w:val="en-GB"/>
        </w:rPr>
        <w:t xml:space="preserve">5932 </w:t>
      </w:r>
      <w:r w:rsidRPr="00CE2A11">
        <w:rPr>
          <w:color w:val="000000"/>
          <w:sz w:val="22"/>
          <w:szCs w:val="22"/>
          <w:lang w:val="en-GB"/>
        </w:rPr>
        <w:t xml:space="preserve">Vol. 74, No. 4, pp. 494–522, 1998. </w:t>
      </w:r>
    </w:p>
    <w:p w:rsidR="00B5443F" w:rsidRPr="00CE2A11" w:rsidRDefault="00B5443F" w:rsidP="00B22E2F">
      <w:pPr>
        <w:pStyle w:val="Prrafodelista"/>
        <w:numPr>
          <w:ilvl w:val="0"/>
          <w:numId w:val="41"/>
        </w:numPr>
        <w:spacing w:after="101" w:line="360" w:lineRule="auto"/>
        <w:ind w:left="567" w:hanging="425"/>
        <w:jc w:val="both"/>
        <w:rPr>
          <w:sz w:val="22"/>
          <w:szCs w:val="22"/>
        </w:rPr>
      </w:pPr>
      <w:r w:rsidRPr="00CE2A11">
        <w:rPr>
          <w:sz w:val="22"/>
          <w:szCs w:val="22"/>
          <w:lang w:val="en-GB"/>
        </w:rPr>
        <w:t xml:space="preserve">IEC 62209-1: Measurement procedure for the assessment of specific absorption rate of human exposure to radio frequency fields from hand-held and body-mounted Wireless communication devices- Part1: Devices used next to the ear (Frequency range of 300 MHz to 6 GHz). </w:t>
      </w:r>
      <w:r w:rsidRPr="00CE2A11">
        <w:rPr>
          <w:sz w:val="22"/>
          <w:szCs w:val="22"/>
        </w:rPr>
        <w:t>Ed.2.Agosto de 2016.</w:t>
      </w:r>
    </w:p>
    <w:p w:rsidR="00B5443F" w:rsidRPr="00CE2A11" w:rsidRDefault="00B5443F" w:rsidP="00B22E2F">
      <w:pPr>
        <w:pStyle w:val="Prrafodelista"/>
        <w:numPr>
          <w:ilvl w:val="0"/>
          <w:numId w:val="41"/>
        </w:numPr>
        <w:spacing w:after="101" w:line="360" w:lineRule="auto"/>
        <w:ind w:left="567" w:hanging="425"/>
        <w:jc w:val="both"/>
        <w:rPr>
          <w:sz w:val="22"/>
          <w:szCs w:val="22"/>
        </w:rPr>
      </w:pPr>
      <w:r w:rsidRPr="00CE2A11">
        <w:rPr>
          <w:sz w:val="22"/>
          <w:szCs w:val="22"/>
          <w:lang w:val="en-GB"/>
        </w:rPr>
        <w:t>IEC 62209-2: Human exposure to radio frequency fields from hand-held and body- mounted Wireless communication devices-Human models, intrumentation, and procedures- Part. 2: Procedure to determine the specific absorption rato (SAR) for Wireless communication devices used in close proximity to the human body (frequency rang</w:t>
      </w:r>
      <w:r w:rsidR="00C8184B" w:rsidRPr="00CE2A11">
        <w:rPr>
          <w:sz w:val="22"/>
          <w:szCs w:val="22"/>
          <w:lang w:val="en-GB"/>
        </w:rPr>
        <w:t>e</w:t>
      </w:r>
      <w:r w:rsidRPr="00CE2A11">
        <w:rPr>
          <w:sz w:val="22"/>
          <w:szCs w:val="22"/>
          <w:lang w:val="en-GB"/>
        </w:rPr>
        <w:t xml:space="preserve"> of 30 MHZ to 6 GHz). </w:t>
      </w:r>
      <w:r w:rsidRPr="00CE2A11">
        <w:rPr>
          <w:sz w:val="22"/>
          <w:szCs w:val="22"/>
        </w:rPr>
        <w:t>Ed. 1. Marzo de 2010.</w:t>
      </w:r>
    </w:p>
    <w:p w:rsidR="00B5443F" w:rsidRPr="00CE2A11" w:rsidRDefault="00B5443F" w:rsidP="004D19AA">
      <w:pPr>
        <w:numPr>
          <w:ilvl w:val="0"/>
          <w:numId w:val="41"/>
        </w:numPr>
        <w:spacing w:line="360" w:lineRule="auto"/>
        <w:ind w:left="567" w:hanging="425"/>
        <w:jc w:val="both"/>
        <w:rPr>
          <w:sz w:val="22"/>
          <w:szCs w:val="22"/>
        </w:rPr>
      </w:pPr>
      <w:r w:rsidRPr="00CE2A11">
        <w:rPr>
          <w:sz w:val="22"/>
          <w:szCs w:val="22"/>
          <w:lang w:val="en-GB"/>
        </w:rPr>
        <w:t xml:space="preserve">IEC 62311: Assessment of electronic and electrical equipment related to human exposure restrictions for electromagnetic fields (0 Hz - 300 GHz). </w:t>
      </w:r>
      <w:r w:rsidRPr="00CE2A11">
        <w:rPr>
          <w:sz w:val="22"/>
          <w:szCs w:val="22"/>
        </w:rPr>
        <w:t>Ed. 1. Agosto de 2007.</w:t>
      </w:r>
    </w:p>
    <w:p w:rsidR="00B5443F" w:rsidRPr="00CE2A11" w:rsidRDefault="00B5443F" w:rsidP="00B22E2F">
      <w:pPr>
        <w:pStyle w:val="Prrafodelista"/>
        <w:numPr>
          <w:ilvl w:val="0"/>
          <w:numId w:val="41"/>
        </w:numPr>
        <w:spacing w:after="101" w:line="360" w:lineRule="auto"/>
        <w:ind w:left="567" w:hanging="425"/>
        <w:jc w:val="both"/>
        <w:rPr>
          <w:sz w:val="22"/>
          <w:szCs w:val="22"/>
          <w:lang w:val="en-GB"/>
        </w:rPr>
      </w:pPr>
      <w:r w:rsidRPr="00CE2A11">
        <w:rPr>
          <w:sz w:val="22"/>
          <w:szCs w:val="22"/>
          <w:lang w:val="en-GB"/>
        </w:rPr>
        <w:t>IEC, Human exposure to radio frequency fields from hand-held and body-mounted wireless communication devices-Human models, instrumentation, and procedures-Part1: Procedure to determine the specific absorption rate (SAR) for hand-held devices used in close proximity to the ear (frequency range of 300 MHz to 3 GHz), International Standard IEC 62209-1.</w:t>
      </w:r>
    </w:p>
    <w:p w:rsidR="00B5443F" w:rsidRPr="00CE2A11" w:rsidRDefault="00B5443F" w:rsidP="004D19AA">
      <w:pPr>
        <w:pStyle w:val="Prrafodelista"/>
        <w:numPr>
          <w:ilvl w:val="0"/>
          <w:numId w:val="41"/>
        </w:numPr>
        <w:autoSpaceDE w:val="0"/>
        <w:autoSpaceDN w:val="0"/>
        <w:adjustRightInd w:val="0"/>
        <w:spacing w:line="360" w:lineRule="auto"/>
        <w:ind w:left="567" w:hanging="425"/>
        <w:jc w:val="both"/>
        <w:rPr>
          <w:color w:val="000000"/>
          <w:sz w:val="22"/>
          <w:szCs w:val="22"/>
        </w:rPr>
      </w:pPr>
      <w:r w:rsidRPr="00CE2A11">
        <w:rPr>
          <w:color w:val="000000"/>
          <w:sz w:val="22"/>
          <w:szCs w:val="22"/>
          <w:lang w:val="en-GB"/>
        </w:rPr>
        <w:t xml:space="preserve">IEC/TR 62630, Guidance for evaluating exposure from multiple electromagnetic sources. </w:t>
      </w:r>
      <w:r w:rsidRPr="00CE2A11">
        <w:rPr>
          <w:color w:val="000000"/>
          <w:sz w:val="22"/>
          <w:szCs w:val="22"/>
        </w:rPr>
        <w:t>Ed. 1. Marzo de 2010.</w:t>
      </w:r>
      <w:r w:rsidRPr="00CE2A11" w:rsidDel="00DB2D35">
        <w:rPr>
          <w:color w:val="000000"/>
          <w:sz w:val="22"/>
          <w:szCs w:val="22"/>
        </w:rPr>
        <w:t xml:space="preserve">, 2010 </w:t>
      </w:r>
    </w:p>
    <w:p w:rsidR="00346FB9" w:rsidRPr="00CE2A11" w:rsidRDefault="00B5443F" w:rsidP="004D19AA">
      <w:pPr>
        <w:pStyle w:val="Prrafodelista"/>
        <w:numPr>
          <w:ilvl w:val="0"/>
          <w:numId w:val="41"/>
        </w:numPr>
        <w:autoSpaceDE w:val="0"/>
        <w:autoSpaceDN w:val="0"/>
        <w:adjustRightInd w:val="0"/>
        <w:spacing w:line="360" w:lineRule="auto"/>
        <w:ind w:left="567" w:hanging="425"/>
        <w:jc w:val="both"/>
        <w:rPr>
          <w:color w:val="000000"/>
          <w:sz w:val="22"/>
          <w:szCs w:val="22"/>
          <w:lang w:val="en-GB"/>
        </w:rPr>
      </w:pPr>
      <w:r w:rsidRPr="00CE2A11">
        <w:rPr>
          <w:rFonts w:cs="Arial"/>
          <w:color w:val="000000"/>
          <w:sz w:val="22"/>
          <w:szCs w:val="22"/>
          <w:lang w:val="en-GB"/>
        </w:rPr>
        <w:t>IEEE Recommended Practice for Determining the Peak Spatial-Average Specific Absorption Rate (SAR) in the Human Head from Wireless Communications Devices: Measurement Techniques," en IEEE Std 1528-2013 (Revisión de IEEE Std 1528-2003) , vol., no., pp.1-246, Septiembre de 2013</w:t>
      </w:r>
    </w:p>
    <w:p w:rsidR="00B5443F" w:rsidRPr="00CE2A11" w:rsidRDefault="00B5443F" w:rsidP="00346FB9">
      <w:pPr>
        <w:pStyle w:val="Prrafodelista"/>
        <w:numPr>
          <w:ilvl w:val="0"/>
          <w:numId w:val="41"/>
        </w:numPr>
        <w:autoSpaceDE w:val="0"/>
        <w:autoSpaceDN w:val="0"/>
        <w:adjustRightInd w:val="0"/>
        <w:spacing w:line="360" w:lineRule="auto"/>
        <w:ind w:left="567" w:hanging="425"/>
        <w:jc w:val="both"/>
        <w:rPr>
          <w:color w:val="000000"/>
          <w:sz w:val="22"/>
          <w:szCs w:val="22"/>
          <w:lang w:val="en-GB"/>
        </w:rPr>
      </w:pPr>
      <w:r w:rsidRPr="00CE2A11" w:rsidDel="005179CF">
        <w:rPr>
          <w:color w:val="000000"/>
          <w:sz w:val="22"/>
          <w:szCs w:val="22"/>
          <w:lang w:val="en-GB"/>
        </w:rPr>
        <w:t xml:space="preserve">IEEE Std 1528, Recommended Practice for Determining the Peak Spatial-Average Specific Absorption </w:t>
      </w:r>
      <w:r w:rsidRPr="00CE2A11" w:rsidDel="005179CF">
        <w:rPr>
          <w:rFonts w:cs="Arial"/>
          <w:color w:val="000000"/>
          <w:sz w:val="22"/>
          <w:szCs w:val="22"/>
          <w:lang w:val="en-GB"/>
        </w:rPr>
        <w:t xml:space="preserve">5936 </w:t>
      </w:r>
      <w:r w:rsidRPr="00CE2A11" w:rsidDel="005179CF">
        <w:rPr>
          <w:color w:val="000000"/>
          <w:sz w:val="22"/>
          <w:szCs w:val="22"/>
          <w:lang w:val="en-GB"/>
        </w:rPr>
        <w:t xml:space="preserve">Rate (SAR) in the Human Head from Wireless Communications Devices: Measurement Techniques, New </w:t>
      </w:r>
      <w:r w:rsidRPr="00CE2A11" w:rsidDel="005179CF">
        <w:rPr>
          <w:rFonts w:cs="Arial"/>
          <w:color w:val="000000"/>
          <w:sz w:val="22"/>
          <w:szCs w:val="22"/>
          <w:lang w:val="en-GB"/>
        </w:rPr>
        <w:t xml:space="preserve">5937 </w:t>
      </w:r>
      <w:r w:rsidRPr="00CE2A11" w:rsidDel="005179CF">
        <w:rPr>
          <w:color w:val="000000"/>
          <w:sz w:val="22"/>
          <w:szCs w:val="22"/>
          <w:lang w:val="en-GB"/>
        </w:rPr>
        <w:t>York: Institute Electrical and Electronics Engineers, Sep. 2013</w:t>
      </w:r>
      <w:r w:rsidRPr="00CE2A11">
        <w:rPr>
          <w:color w:val="000000"/>
          <w:sz w:val="22"/>
          <w:szCs w:val="22"/>
          <w:lang w:val="en-GB"/>
        </w:rPr>
        <w:t xml:space="preserve">. </w:t>
      </w:r>
    </w:p>
    <w:p w:rsidR="00B5443F" w:rsidRPr="00CE2A11" w:rsidRDefault="00B5443F" w:rsidP="004D19AA">
      <w:pPr>
        <w:pStyle w:val="Prrafodelista"/>
        <w:numPr>
          <w:ilvl w:val="0"/>
          <w:numId w:val="41"/>
        </w:numPr>
        <w:autoSpaceDE w:val="0"/>
        <w:autoSpaceDN w:val="0"/>
        <w:adjustRightInd w:val="0"/>
        <w:spacing w:line="360" w:lineRule="auto"/>
        <w:ind w:left="567" w:hanging="425"/>
        <w:jc w:val="both"/>
        <w:rPr>
          <w:rFonts w:cs="Arial"/>
          <w:color w:val="000000"/>
          <w:sz w:val="22"/>
          <w:szCs w:val="22"/>
          <w:lang w:val="en-GB"/>
        </w:rPr>
      </w:pPr>
      <w:r w:rsidRPr="00CE2A11">
        <w:rPr>
          <w:rFonts w:cs="Arial"/>
          <w:color w:val="000000"/>
          <w:sz w:val="22"/>
          <w:szCs w:val="22"/>
          <w:lang w:val="en-GB"/>
        </w:rPr>
        <w:t>IEEE Standard for Safety Levels with Respect to Human Exposure to Radio Frequency Electromagnetic Fields, 3 kHz to 300 GHz, en IEEE Std C95.1-2005 (Revisión de IEEE Std C95.1-1991) , vol., no., pp.1-238, Abril de 2006</w:t>
      </w:r>
      <w:r w:rsidRPr="00CE2A11" w:rsidDel="00D26E08">
        <w:rPr>
          <w:rFonts w:cs="Arial"/>
          <w:color w:val="000000"/>
          <w:sz w:val="22"/>
          <w:szCs w:val="22"/>
          <w:lang w:val="en-GB"/>
        </w:rPr>
        <w:t xml:space="preserve"> </w:t>
      </w:r>
    </w:p>
    <w:p w:rsidR="00B5443F" w:rsidRPr="00CE2A11" w:rsidRDefault="00B5443F" w:rsidP="00B22E2F">
      <w:pPr>
        <w:numPr>
          <w:ilvl w:val="0"/>
          <w:numId w:val="41"/>
        </w:numPr>
        <w:spacing w:line="360" w:lineRule="auto"/>
        <w:ind w:left="567" w:hanging="425"/>
        <w:jc w:val="both"/>
        <w:rPr>
          <w:sz w:val="22"/>
          <w:szCs w:val="22"/>
          <w:lang w:val="en-GB"/>
        </w:rPr>
      </w:pPr>
      <w:r w:rsidRPr="00CE2A11">
        <w:rPr>
          <w:sz w:val="22"/>
          <w:szCs w:val="22"/>
          <w:lang w:val="en-GB"/>
        </w:rPr>
        <w:t>Institute of Electrical and Electronics Engineers, “IEEE recommended practice for determining the peak spatial-average specific absorption rate (SAR) in the human head from wireless communications devices: measurement techniques”, IEEE Std 1528-2003.</w:t>
      </w:r>
    </w:p>
    <w:p w:rsidR="00B5443F" w:rsidRPr="00CE2A11" w:rsidRDefault="00B5443F" w:rsidP="00B22E2F">
      <w:pPr>
        <w:numPr>
          <w:ilvl w:val="0"/>
          <w:numId w:val="41"/>
        </w:numPr>
        <w:spacing w:line="360" w:lineRule="auto"/>
        <w:ind w:left="567" w:hanging="425"/>
        <w:jc w:val="both"/>
        <w:rPr>
          <w:sz w:val="22"/>
          <w:szCs w:val="22"/>
          <w:lang w:val="en-GB"/>
        </w:rPr>
      </w:pPr>
      <w:r w:rsidRPr="00CE2A11">
        <w:rPr>
          <w:sz w:val="22"/>
          <w:szCs w:val="22"/>
          <w:lang w:val="en-GB"/>
        </w:rPr>
        <w:t>International Electrotechnical Commission, “Human exposure to radio frequency fields from hand-held and body-mounted wireless communication devices-Human models, instrumentation, and procedures-Part1: Procedure to determine the specific absorption rate (SAR) for hand-held devices used in close proximity to the ear (frequency range of 300 MHz to 3 GHz)”, International Standard IEC 62209-1, First Edition 2005-02, Geneve, Switzerland.</w:t>
      </w:r>
    </w:p>
    <w:p w:rsidR="00B5443F" w:rsidRPr="00CE2A11" w:rsidRDefault="00B5443F" w:rsidP="004D19AA">
      <w:pPr>
        <w:numPr>
          <w:ilvl w:val="0"/>
          <w:numId w:val="41"/>
        </w:numPr>
        <w:spacing w:line="360" w:lineRule="auto"/>
        <w:ind w:left="567" w:hanging="425"/>
        <w:jc w:val="both"/>
        <w:rPr>
          <w:sz w:val="22"/>
          <w:szCs w:val="22"/>
        </w:rPr>
      </w:pPr>
      <w:r w:rsidRPr="00CE2A11">
        <w:rPr>
          <w:sz w:val="22"/>
          <w:szCs w:val="22"/>
        </w:rPr>
        <w:t>ISO 3534-1 [ISO 1993]</w:t>
      </w:r>
    </w:p>
    <w:p w:rsidR="00B5443F" w:rsidRPr="00CE2A11" w:rsidRDefault="00B5443F" w:rsidP="004D19AA">
      <w:pPr>
        <w:numPr>
          <w:ilvl w:val="0"/>
          <w:numId w:val="41"/>
        </w:numPr>
        <w:spacing w:line="360" w:lineRule="auto"/>
        <w:ind w:left="567" w:hanging="425"/>
        <w:jc w:val="both"/>
        <w:rPr>
          <w:sz w:val="22"/>
          <w:szCs w:val="22"/>
          <w:lang w:val="en-GB"/>
        </w:rPr>
      </w:pPr>
      <w:r w:rsidRPr="00CE2A11">
        <w:rPr>
          <w:sz w:val="22"/>
          <w:szCs w:val="22"/>
          <w:lang w:val="en-GB"/>
        </w:rPr>
        <w:t>Levin, V. V. y Podlovchenki, T. L.,”Dispersion of the dielectric permittivity of ethylene glycol,” Zhurnal Strukturnoi Khimii, vol. 11, pp. 766-767, 1970.</w:t>
      </w:r>
    </w:p>
    <w:p w:rsidR="00B5443F" w:rsidRPr="00CE2A11" w:rsidRDefault="00B5443F" w:rsidP="004D19AA">
      <w:pPr>
        <w:numPr>
          <w:ilvl w:val="0"/>
          <w:numId w:val="41"/>
        </w:numPr>
        <w:spacing w:line="360" w:lineRule="auto"/>
        <w:ind w:left="567" w:hanging="425"/>
        <w:jc w:val="both"/>
        <w:rPr>
          <w:sz w:val="22"/>
          <w:szCs w:val="22"/>
          <w:lang w:val="en-GB"/>
        </w:rPr>
      </w:pPr>
      <w:r w:rsidRPr="00CE2A11">
        <w:rPr>
          <w:sz w:val="22"/>
          <w:szCs w:val="22"/>
          <w:lang w:val="en-GB"/>
        </w:rPr>
        <w:t>Li Q., Gandhi O.P. y Kang G., “An open-ended waveguide system of SAR s</w:t>
      </w:r>
      <w:r w:rsidR="00C8184B" w:rsidRPr="00CE2A11">
        <w:rPr>
          <w:sz w:val="22"/>
          <w:szCs w:val="22"/>
          <w:lang w:val="en-GB"/>
        </w:rPr>
        <w:t>y</w:t>
      </w:r>
      <w:r w:rsidRPr="00CE2A11">
        <w:rPr>
          <w:sz w:val="22"/>
          <w:szCs w:val="22"/>
          <w:lang w:val="en-GB"/>
        </w:rPr>
        <w:t>stem validation and/or probe calibration for frequencies above 3 GHz,” Physics in Medicine and Biology, vol. 49, pp. 4173-4186, Septiembre de 2004.</w:t>
      </w:r>
    </w:p>
    <w:p w:rsidR="00B5443F" w:rsidRPr="00CE2A11" w:rsidRDefault="00B5443F" w:rsidP="004D19AA">
      <w:pPr>
        <w:numPr>
          <w:ilvl w:val="0"/>
          <w:numId w:val="41"/>
        </w:numPr>
        <w:spacing w:line="360" w:lineRule="auto"/>
        <w:ind w:left="567" w:hanging="425"/>
        <w:jc w:val="both"/>
        <w:rPr>
          <w:sz w:val="22"/>
          <w:szCs w:val="22"/>
        </w:rPr>
      </w:pPr>
      <w:r w:rsidRPr="00CE2A11">
        <w:rPr>
          <w:sz w:val="22"/>
          <w:szCs w:val="22"/>
          <w:lang w:val="en-GB"/>
        </w:rPr>
        <w:t xml:space="preserve">Loader B., “Computer Simulation of WR159 Waveguide Against a Flat Dielectric Phantom at 5.2 GHz and 5.8 GHz,” NPL Report DEM EM 008. </w:t>
      </w:r>
      <w:r w:rsidRPr="00CE2A11">
        <w:rPr>
          <w:sz w:val="22"/>
          <w:szCs w:val="22"/>
        </w:rPr>
        <w:t>Marzo de 2007.</w:t>
      </w:r>
    </w:p>
    <w:p w:rsidR="00B5443F" w:rsidRPr="00CE2A11" w:rsidRDefault="00B5443F" w:rsidP="00B22E2F">
      <w:pPr>
        <w:numPr>
          <w:ilvl w:val="0"/>
          <w:numId w:val="41"/>
        </w:numPr>
        <w:spacing w:line="360" w:lineRule="auto"/>
        <w:ind w:left="567" w:hanging="425"/>
        <w:jc w:val="both"/>
        <w:rPr>
          <w:sz w:val="22"/>
          <w:szCs w:val="22"/>
          <w:lang w:val="en-GB"/>
        </w:rPr>
      </w:pPr>
      <w:r w:rsidRPr="00CE2A11">
        <w:rPr>
          <w:sz w:val="22"/>
          <w:szCs w:val="22"/>
          <w:lang w:val="en-GB"/>
        </w:rPr>
        <w:t>M. Okoniewski, M. Stuchly, “A study of the handset antenna and human body interaction”, IEEE Transactions on Microwave Theory and Techniques, Vol. 44, No. 10, October 1996, pp. 1855-1864.</w:t>
      </w:r>
    </w:p>
    <w:p w:rsidR="00B5443F" w:rsidRPr="00CE2A11" w:rsidRDefault="00B5443F" w:rsidP="00B22E2F">
      <w:pPr>
        <w:pStyle w:val="Prrafodelista"/>
        <w:numPr>
          <w:ilvl w:val="0"/>
          <w:numId w:val="41"/>
        </w:numPr>
        <w:spacing w:after="101" w:line="360" w:lineRule="auto"/>
        <w:ind w:left="567" w:hanging="425"/>
        <w:jc w:val="both"/>
        <w:rPr>
          <w:sz w:val="22"/>
          <w:szCs w:val="22"/>
          <w:lang w:val="en-GB"/>
        </w:rPr>
      </w:pPr>
      <w:r w:rsidRPr="00CE2A11">
        <w:rPr>
          <w:sz w:val="22"/>
          <w:szCs w:val="22"/>
          <w:lang w:val="en-GB"/>
        </w:rPr>
        <w:t>P. Bernardi, M. Cavagnaro, S. Pisa, “Evaluation of the SAR distribution in the human head for cellular phones used in a partially closed environment”, IEEE Transactions on Electromagnetic Compatibility, Vol. 38, No. 3, August 1996, pp. 357-366</w:t>
      </w:r>
    </w:p>
    <w:p w:rsidR="00B5443F" w:rsidRPr="00CE2A11" w:rsidRDefault="00B5443F" w:rsidP="00B22E2F">
      <w:pPr>
        <w:numPr>
          <w:ilvl w:val="0"/>
          <w:numId w:val="41"/>
        </w:numPr>
        <w:spacing w:line="360" w:lineRule="auto"/>
        <w:ind w:left="567" w:hanging="425"/>
        <w:jc w:val="both"/>
        <w:rPr>
          <w:sz w:val="22"/>
          <w:szCs w:val="22"/>
          <w:lang w:val="en-GB"/>
        </w:rPr>
      </w:pPr>
      <w:r w:rsidRPr="00CE2A11">
        <w:rPr>
          <w:sz w:val="22"/>
          <w:szCs w:val="22"/>
          <w:lang w:val="en-GB"/>
        </w:rPr>
        <w:t>P. Bernardi, M. Cavagnaro, S. Pisa, “Evaluation of the SAR distribution in the human head for cellular phones used in partially closed environment”, IEEE Transactions on Electromagnetic Compatibility, Vol. 38, No. 3, August 1996.</w:t>
      </w:r>
    </w:p>
    <w:p w:rsidR="00B5443F" w:rsidRPr="00CE2A11" w:rsidRDefault="00B5443F" w:rsidP="004D19AA">
      <w:pPr>
        <w:numPr>
          <w:ilvl w:val="0"/>
          <w:numId w:val="41"/>
        </w:numPr>
        <w:spacing w:line="360" w:lineRule="auto"/>
        <w:ind w:left="567" w:hanging="425"/>
        <w:jc w:val="both"/>
        <w:rPr>
          <w:sz w:val="22"/>
          <w:szCs w:val="22"/>
        </w:rPr>
      </w:pPr>
      <w:r w:rsidRPr="00CE2A11">
        <w:rPr>
          <w:sz w:val="22"/>
          <w:szCs w:val="22"/>
          <w:lang w:val="en-GB"/>
        </w:rPr>
        <w:t xml:space="preserve">Porter S.J. y Manning M.I. “Method validates SAR measurement systems,” Microwaves and RF, vol. 44, no. 4, pp. 70-78. </w:t>
      </w:r>
      <w:r w:rsidRPr="00CE2A11">
        <w:rPr>
          <w:sz w:val="22"/>
          <w:szCs w:val="22"/>
        </w:rPr>
        <w:t>Abril de 2005.</w:t>
      </w:r>
    </w:p>
    <w:p w:rsidR="00B5443F" w:rsidRPr="00CE2A11" w:rsidRDefault="00B5443F" w:rsidP="004D19AA">
      <w:pPr>
        <w:numPr>
          <w:ilvl w:val="0"/>
          <w:numId w:val="41"/>
        </w:numPr>
        <w:spacing w:line="360" w:lineRule="auto"/>
        <w:ind w:left="567" w:hanging="425"/>
        <w:jc w:val="both"/>
        <w:rPr>
          <w:sz w:val="22"/>
          <w:szCs w:val="22"/>
          <w:lang w:val="en-GB"/>
        </w:rPr>
      </w:pPr>
      <w:r w:rsidRPr="00CE2A11">
        <w:rPr>
          <w:sz w:val="22"/>
          <w:szCs w:val="22"/>
          <w:lang w:val="en-GB"/>
        </w:rPr>
        <w:t>Q. Balzano, O. Garay, T. Manning, “Electromagnetic energy exposure of simulated users of portable cellular telephones”, IEEE Transactions on Vehicular Technology, Vol. 44, No. 3, August 1995, pp. 390-403.</w:t>
      </w:r>
    </w:p>
    <w:p w:rsidR="00B5443F" w:rsidRPr="00CE2A11" w:rsidRDefault="00B5443F" w:rsidP="00B22E2F">
      <w:pPr>
        <w:numPr>
          <w:ilvl w:val="0"/>
          <w:numId w:val="41"/>
        </w:numPr>
        <w:spacing w:line="360" w:lineRule="auto"/>
        <w:ind w:left="567" w:hanging="425"/>
        <w:jc w:val="both"/>
        <w:rPr>
          <w:sz w:val="22"/>
          <w:szCs w:val="22"/>
          <w:lang w:val="en-GB"/>
        </w:rPr>
      </w:pPr>
      <w:r w:rsidRPr="00CE2A11">
        <w:rPr>
          <w:sz w:val="22"/>
          <w:szCs w:val="22"/>
          <w:lang w:val="en-GB"/>
        </w:rPr>
        <w:t>S. Watanabe, M. Taki, T. Nojima, O. Fujiwara, “Characteristics of the SAR distribution in a head exposed to electromagnetic fields radiated by a hand-held portable radio”, IEEE Transactions on Microwave Theory and Techniques, Vol. 44, No. 10, October 1996, pp. 1874-1883.</w:t>
      </w:r>
    </w:p>
    <w:p w:rsidR="00B5443F" w:rsidRPr="00CE2A11" w:rsidRDefault="00B5443F" w:rsidP="00B22E2F">
      <w:pPr>
        <w:numPr>
          <w:ilvl w:val="0"/>
          <w:numId w:val="41"/>
        </w:numPr>
        <w:spacing w:line="360" w:lineRule="auto"/>
        <w:ind w:left="567" w:hanging="425"/>
        <w:jc w:val="both"/>
        <w:rPr>
          <w:sz w:val="22"/>
          <w:szCs w:val="22"/>
          <w:lang w:val="en-GB"/>
        </w:rPr>
      </w:pPr>
      <w:r w:rsidRPr="00CE2A11">
        <w:rPr>
          <w:sz w:val="22"/>
          <w:szCs w:val="22"/>
          <w:lang w:val="en-GB"/>
        </w:rPr>
        <w:t>U.S. Federal Communications Commission, Office of Engineering and Technology, “Evaluating compliance with FCC guidelines for human exposure to radiofrequency electromagnetic fields, additional information for evaluating compliance of mobile and portable devices with FCC limits for human exposure to radiofrequency emissions”, Supplement C to OET Bulletin 65, Edition 01-01, June 2001, Washington, D.C.</w:t>
      </w:r>
    </w:p>
    <w:p w:rsidR="00B5443F" w:rsidRPr="00CE2A11" w:rsidRDefault="00B5443F" w:rsidP="00B22E2F">
      <w:pPr>
        <w:numPr>
          <w:ilvl w:val="0"/>
          <w:numId w:val="41"/>
        </w:numPr>
        <w:spacing w:line="360" w:lineRule="auto"/>
        <w:ind w:left="567" w:hanging="425"/>
        <w:jc w:val="both"/>
        <w:rPr>
          <w:sz w:val="22"/>
          <w:szCs w:val="22"/>
          <w:lang w:val="en-GB"/>
        </w:rPr>
      </w:pPr>
      <w:r w:rsidRPr="00CE2A11">
        <w:rPr>
          <w:rFonts w:cs="Arial"/>
          <w:sz w:val="22"/>
          <w:szCs w:val="22"/>
          <w:shd w:val="clear" w:color="auto" w:fill="FFFFFF"/>
          <w:lang w:val="en-GB"/>
        </w:rPr>
        <w:t>U.S. Federal Communications Commission, Office of Engineering and Technology, “Evaluating compliance with FCC guidelines for human exposure to radiofrequency electromagnetic fields, additional information for Radio and Television Broadcast Stations”, Supplement A to OET Bulletin 65, Edition 97-01, Washington, D.C.</w:t>
      </w:r>
    </w:p>
    <w:p w:rsidR="00B5443F" w:rsidRPr="00CE2A11" w:rsidRDefault="00B5443F" w:rsidP="00B22E2F">
      <w:pPr>
        <w:numPr>
          <w:ilvl w:val="0"/>
          <w:numId w:val="41"/>
        </w:numPr>
        <w:spacing w:line="360" w:lineRule="auto"/>
        <w:ind w:left="567" w:hanging="425"/>
        <w:jc w:val="both"/>
        <w:rPr>
          <w:sz w:val="22"/>
          <w:szCs w:val="22"/>
          <w:lang w:val="en-GB"/>
        </w:rPr>
      </w:pPr>
      <w:r w:rsidRPr="00CE2A11">
        <w:rPr>
          <w:sz w:val="22"/>
          <w:szCs w:val="22"/>
          <w:lang w:val="en-GB"/>
        </w:rPr>
        <w:t>V. Hombach, K. Meier, M. Burkhardt, E. Kühn, N. Kuster, “The dependence of EM energy absorption upon human head modeling at 900 MHz”, IEEE Transactions on Microwave Theory and Techniques, Vol. 44, No. 10, October 1996, pp. 1865-1873.</w:t>
      </w:r>
    </w:p>
    <w:p w:rsidR="00CE4AF5" w:rsidRPr="00CE2A11" w:rsidRDefault="00CE4AF5" w:rsidP="004D19AA">
      <w:pPr>
        <w:spacing w:line="360" w:lineRule="auto"/>
        <w:jc w:val="both"/>
        <w:rPr>
          <w:sz w:val="22"/>
          <w:szCs w:val="22"/>
          <w:lang w:val="en-GB"/>
        </w:rPr>
      </w:pPr>
    </w:p>
    <w:p w:rsidR="00CE4AF5" w:rsidRPr="00CE2A11" w:rsidRDefault="00CE4AF5" w:rsidP="004D19AA">
      <w:pPr>
        <w:spacing w:line="360" w:lineRule="auto"/>
        <w:jc w:val="both"/>
        <w:rPr>
          <w:sz w:val="22"/>
          <w:szCs w:val="22"/>
          <w:lang w:val="en-GB"/>
        </w:rPr>
      </w:pPr>
    </w:p>
    <w:p w:rsidR="005C3DE2" w:rsidRPr="00CE2A11" w:rsidRDefault="005C3DE2" w:rsidP="004D19AA">
      <w:pPr>
        <w:spacing w:after="101" w:line="360" w:lineRule="auto"/>
        <w:jc w:val="both"/>
        <w:outlineLvl w:val="0"/>
        <w:rPr>
          <w:b/>
          <w:sz w:val="22"/>
          <w:szCs w:val="22"/>
        </w:rPr>
      </w:pPr>
      <w:r w:rsidRPr="00CE2A11">
        <w:rPr>
          <w:b/>
          <w:sz w:val="22"/>
          <w:szCs w:val="22"/>
        </w:rPr>
        <w:t>8. EVALUACIÓN DE LA CONFORMIDAD.</w:t>
      </w:r>
    </w:p>
    <w:p w:rsidR="005C3DE2" w:rsidRPr="00CE2A11" w:rsidRDefault="00B86C39" w:rsidP="005C3DE2">
      <w:pPr>
        <w:spacing w:after="101" w:line="360" w:lineRule="auto"/>
        <w:jc w:val="both"/>
        <w:rPr>
          <w:sz w:val="22"/>
          <w:szCs w:val="22"/>
        </w:rPr>
      </w:pPr>
      <w:r w:rsidRPr="00CE2A11">
        <w:rPr>
          <w:sz w:val="22"/>
          <w:szCs w:val="22"/>
        </w:rPr>
        <w:t>La E</w:t>
      </w:r>
      <w:r w:rsidR="005C3DE2" w:rsidRPr="00CE2A11">
        <w:rPr>
          <w:sz w:val="22"/>
          <w:szCs w:val="22"/>
        </w:rPr>
        <w:t xml:space="preserve">valuación de la </w:t>
      </w:r>
      <w:r w:rsidRPr="00CE2A11">
        <w:rPr>
          <w:sz w:val="22"/>
          <w:szCs w:val="22"/>
        </w:rPr>
        <w:t>C</w:t>
      </w:r>
      <w:r w:rsidR="005C3DE2" w:rsidRPr="00CE2A11">
        <w:rPr>
          <w:sz w:val="22"/>
          <w:szCs w:val="22"/>
        </w:rPr>
        <w:t xml:space="preserve">onformidad de la presente </w:t>
      </w:r>
      <w:r w:rsidR="00595538" w:rsidRPr="00CE2A11">
        <w:rPr>
          <w:sz w:val="22"/>
          <w:szCs w:val="22"/>
        </w:rPr>
        <w:t>DT</w:t>
      </w:r>
      <w:r w:rsidR="005C3DE2" w:rsidRPr="00CE2A11">
        <w:rPr>
          <w:sz w:val="22"/>
          <w:szCs w:val="22"/>
        </w:rPr>
        <w:t xml:space="preserve"> se realizará en los términos de la Ley y, conforme a lo siguiente:</w:t>
      </w:r>
    </w:p>
    <w:p w:rsidR="000C73EA" w:rsidRPr="00CE2A11" w:rsidRDefault="005C3DE2" w:rsidP="009209FB">
      <w:pPr>
        <w:pStyle w:val="Prrafodelista"/>
        <w:numPr>
          <w:ilvl w:val="0"/>
          <w:numId w:val="37"/>
        </w:numPr>
        <w:autoSpaceDE w:val="0"/>
        <w:autoSpaceDN w:val="0"/>
        <w:adjustRightInd w:val="0"/>
        <w:spacing w:line="360" w:lineRule="auto"/>
        <w:jc w:val="both"/>
        <w:rPr>
          <w:bCs/>
          <w:sz w:val="22"/>
          <w:szCs w:val="22"/>
        </w:rPr>
      </w:pPr>
      <w:r w:rsidRPr="00CE2A11">
        <w:rPr>
          <w:sz w:val="22"/>
          <w:szCs w:val="22"/>
        </w:rPr>
        <w:t xml:space="preserve">Los Dispositivos de </w:t>
      </w:r>
      <w:r w:rsidR="00D16682" w:rsidRPr="00CE2A11">
        <w:rPr>
          <w:sz w:val="22"/>
          <w:szCs w:val="22"/>
        </w:rPr>
        <w:t>C</w:t>
      </w:r>
      <w:r w:rsidRPr="00CE2A11">
        <w:rPr>
          <w:sz w:val="22"/>
          <w:szCs w:val="22"/>
        </w:rPr>
        <w:t xml:space="preserve">omunicación </w:t>
      </w:r>
      <w:r w:rsidR="00D16682" w:rsidRPr="00CE2A11">
        <w:rPr>
          <w:sz w:val="22"/>
          <w:szCs w:val="22"/>
        </w:rPr>
        <w:t>I</w:t>
      </w:r>
      <w:r w:rsidRPr="00CE2A11">
        <w:rPr>
          <w:sz w:val="22"/>
          <w:szCs w:val="22"/>
        </w:rPr>
        <w:t xml:space="preserve">nalámbrica </w:t>
      </w:r>
      <w:r w:rsidR="008F61D9" w:rsidRPr="00CE2A11">
        <w:rPr>
          <w:sz w:val="22"/>
          <w:szCs w:val="22"/>
        </w:rPr>
        <w:t>deberán</w:t>
      </w:r>
      <w:r w:rsidRPr="00CE2A11">
        <w:rPr>
          <w:sz w:val="22"/>
          <w:szCs w:val="22"/>
        </w:rPr>
        <w:t xml:space="preserve"> cumplir con los límites básicos de exposición máxima, específicamente con los valores de SAR localizado en la cabeza y </w:t>
      </w:r>
      <w:r w:rsidR="00D16682" w:rsidRPr="00CE2A11">
        <w:rPr>
          <w:sz w:val="22"/>
          <w:szCs w:val="22"/>
        </w:rPr>
        <w:t xml:space="preserve">el </w:t>
      </w:r>
      <w:r w:rsidRPr="00CE2A11">
        <w:rPr>
          <w:sz w:val="22"/>
          <w:szCs w:val="22"/>
        </w:rPr>
        <w:t xml:space="preserve">cuerpo que se han establecido en la </w:t>
      </w:r>
      <w:r w:rsidR="00003A29">
        <w:rPr>
          <w:sz w:val="22"/>
          <w:szCs w:val="22"/>
        </w:rPr>
        <w:t xml:space="preserve">tabla 1 de la </w:t>
      </w:r>
      <w:r w:rsidR="008F61D9" w:rsidRPr="00CE2A11">
        <w:rPr>
          <w:sz w:val="22"/>
          <w:szCs w:val="22"/>
        </w:rPr>
        <w:t xml:space="preserve"> </w:t>
      </w:r>
      <w:r w:rsidR="00342599" w:rsidRPr="00CE2A11">
        <w:rPr>
          <w:sz w:val="22"/>
          <w:szCs w:val="22"/>
        </w:rPr>
        <w:t>DT</w:t>
      </w:r>
      <w:r w:rsidRPr="00CE2A11">
        <w:rPr>
          <w:sz w:val="22"/>
          <w:szCs w:val="22"/>
        </w:rPr>
        <w:t xml:space="preserve"> IFT-</w:t>
      </w:r>
      <w:r w:rsidR="00003A29" w:rsidRPr="00CE2A11">
        <w:rPr>
          <w:sz w:val="22"/>
          <w:szCs w:val="22"/>
        </w:rPr>
        <w:t>0</w:t>
      </w:r>
      <w:r w:rsidR="00003A29">
        <w:rPr>
          <w:sz w:val="22"/>
          <w:szCs w:val="22"/>
        </w:rPr>
        <w:t>07</w:t>
      </w:r>
      <w:r w:rsidRPr="00CE2A11">
        <w:rPr>
          <w:sz w:val="22"/>
          <w:szCs w:val="22"/>
        </w:rPr>
        <w:t>-2016</w:t>
      </w:r>
      <w:r w:rsidR="00D335E7">
        <w:rPr>
          <w:sz w:val="22"/>
          <w:szCs w:val="22"/>
        </w:rPr>
        <w:t>: “</w:t>
      </w:r>
      <w:r w:rsidR="00D335E7" w:rsidRPr="00D335E7">
        <w:rPr>
          <w:sz w:val="22"/>
          <w:szCs w:val="22"/>
        </w:rPr>
        <w:t>DISPOSICIÓN TÉCNICA IFT-007-2016: LÍMITES DE EXPOSICIÓN MÁXIMA PARA SERES HUMANOS A RADIACIONES ELECTROMAGNÉTICAS DE RADIOFRECUENCIA NO IONIZANTES EN EL INTERVALO DE 100 kHz A 300 GHz EN EL ENTORNO DE ESTACIONES DE  RADIOCOMUNICACIONES</w:t>
      </w:r>
      <w:r w:rsidR="00D335E7">
        <w:rPr>
          <w:sz w:val="22"/>
          <w:szCs w:val="22"/>
        </w:rPr>
        <w:t>”</w:t>
      </w:r>
      <w:r w:rsidRPr="00CE2A11">
        <w:rPr>
          <w:sz w:val="22"/>
          <w:szCs w:val="22"/>
        </w:rPr>
        <w:t xml:space="preserve">. La </w:t>
      </w:r>
      <w:r w:rsidR="00B86C39" w:rsidRPr="00CE2A11">
        <w:rPr>
          <w:sz w:val="22"/>
          <w:szCs w:val="22"/>
        </w:rPr>
        <w:t>E</w:t>
      </w:r>
      <w:r w:rsidRPr="00CE2A11">
        <w:rPr>
          <w:sz w:val="22"/>
          <w:szCs w:val="22"/>
        </w:rPr>
        <w:t xml:space="preserve">valuación de la </w:t>
      </w:r>
      <w:r w:rsidR="00B86C39" w:rsidRPr="00CE2A11">
        <w:rPr>
          <w:sz w:val="22"/>
          <w:szCs w:val="22"/>
        </w:rPr>
        <w:t>C</w:t>
      </w:r>
      <w:r w:rsidRPr="00CE2A11">
        <w:rPr>
          <w:sz w:val="22"/>
          <w:szCs w:val="22"/>
        </w:rPr>
        <w:t xml:space="preserve">onformidad será realizada por </w:t>
      </w:r>
      <w:r w:rsidR="009209FB" w:rsidRPr="00CE2A11">
        <w:rPr>
          <w:sz w:val="22"/>
          <w:szCs w:val="22"/>
        </w:rPr>
        <w:t xml:space="preserve">Laboratorios de prueba y Organismos de Certificación </w:t>
      </w:r>
      <w:r w:rsidR="00A966BD" w:rsidRPr="00CE2A11">
        <w:rPr>
          <w:sz w:val="22"/>
          <w:szCs w:val="22"/>
        </w:rPr>
        <w:t xml:space="preserve">acreditados y </w:t>
      </w:r>
      <w:r w:rsidRPr="00CE2A11">
        <w:rPr>
          <w:sz w:val="22"/>
          <w:szCs w:val="22"/>
        </w:rPr>
        <w:t>autorizados</w:t>
      </w:r>
      <w:r w:rsidR="00A966BD" w:rsidRPr="00CE2A11">
        <w:rPr>
          <w:sz w:val="22"/>
          <w:szCs w:val="22"/>
        </w:rPr>
        <w:t xml:space="preserve"> respectivamente</w:t>
      </w:r>
      <w:r w:rsidRPr="00CE2A11">
        <w:rPr>
          <w:sz w:val="22"/>
          <w:szCs w:val="22"/>
        </w:rPr>
        <w:t xml:space="preserve"> por el Instituto</w:t>
      </w:r>
      <w:r w:rsidR="00526160" w:rsidRPr="00CE2A11">
        <w:rPr>
          <w:sz w:val="22"/>
          <w:szCs w:val="22"/>
        </w:rPr>
        <w:t>, o por un Organismo de Acreditación autorizado por el Instituto</w:t>
      </w:r>
      <w:r w:rsidRPr="00CE2A11">
        <w:rPr>
          <w:sz w:val="22"/>
          <w:szCs w:val="22"/>
        </w:rPr>
        <w:t xml:space="preserve">. </w:t>
      </w:r>
    </w:p>
    <w:p w:rsidR="00A71C91" w:rsidRPr="00CE2A11" w:rsidRDefault="00A71C91" w:rsidP="001A0AF0">
      <w:pPr>
        <w:pStyle w:val="Prrafodelista"/>
        <w:numPr>
          <w:ilvl w:val="0"/>
          <w:numId w:val="37"/>
        </w:numPr>
        <w:autoSpaceDE w:val="0"/>
        <w:autoSpaceDN w:val="0"/>
        <w:adjustRightInd w:val="0"/>
        <w:spacing w:line="360" w:lineRule="auto"/>
        <w:jc w:val="both"/>
        <w:rPr>
          <w:bCs/>
          <w:sz w:val="22"/>
          <w:szCs w:val="22"/>
        </w:rPr>
      </w:pPr>
      <w:r w:rsidRPr="00CE2A11">
        <w:rPr>
          <w:sz w:val="22"/>
          <w:szCs w:val="22"/>
        </w:rPr>
        <w:t>E</w:t>
      </w:r>
      <w:r w:rsidR="000C73EA" w:rsidRPr="00CE2A11">
        <w:rPr>
          <w:sz w:val="22"/>
          <w:szCs w:val="22"/>
        </w:rPr>
        <w:t xml:space="preserve">l Reporte de Prueba realizado por el Laboratorio de Prueba debe ser entrega a un Organismos de Certificación, para que </w:t>
      </w:r>
      <w:r w:rsidRPr="00CE2A11">
        <w:rPr>
          <w:sz w:val="22"/>
          <w:szCs w:val="22"/>
        </w:rPr>
        <w:t>é</w:t>
      </w:r>
      <w:r w:rsidR="000C73EA" w:rsidRPr="00CE2A11">
        <w:rPr>
          <w:sz w:val="22"/>
          <w:szCs w:val="22"/>
        </w:rPr>
        <w:t xml:space="preserve">ste, </w:t>
      </w:r>
      <w:r w:rsidR="000C73EA" w:rsidRPr="00CE2A11">
        <w:rPr>
          <w:bCs/>
          <w:sz w:val="22"/>
          <w:szCs w:val="22"/>
        </w:rPr>
        <w:t>una vez que compruebe satisfactoriamente la conformidad del Dispositivo de comunicación inalámbrica con la</w:t>
      </w:r>
      <w:r w:rsidR="000C73EA" w:rsidRPr="00CE2A11">
        <w:rPr>
          <w:sz w:val="22"/>
          <w:szCs w:val="22"/>
        </w:rPr>
        <w:t xml:space="preserve"> </w:t>
      </w:r>
      <w:r w:rsidR="00BE4F59" w:rsidRPr="00CE2A11">
        <w:rPr>
          <w:sz w:val="22"/>
          <w:szCs w:val="22"/>
        </w:rPr>
        <w:t xml:space="preserve">presente </w:t>
      </w:r>
      <w:r w:rsidR="000C73EA" w:rsidRPr="00CE2A11">
        <w:rPr>
          <w:bCs/>
          <w:sz w:val="22"/>
          <w:szCs w:val="22"/>
        </w:rPr>
        <w:t>Disposición Técnica IFT-012-2016</w:t>
      </w:r>
      <w:r w:rsidRPr="00CE2A11">
        <w:rPr>
          <w:bCs/>
          <w:sz w:val="22"/>
          <w:szCs w:val="22"/>
        </w:rPr>
        <w:t xml:space="preserve"> emita el correspondiente CC.</w:t>
      </w:r>
      <w:r w:rsidR="000C73EA" w:rsidRPr="00CE2A11">
        <w:rPr>
          <w:bCs/>
          <w:sz w:val="22"/>
          <w:szCs w:val="22"/>
        </w:rPr>
        <w:t xml:space="preserve"> </w:t>
      </w:r>
    </w:p>
    <w:p w:rsidR="005C3DE2" w:rsidRPr="00CE2A11" w:rsidRDefault="000C73EA" w:rsidP="001A0AF0">
      <w:pPr>
        <w:pStyle w:val="Prrafodelista"/>
        <w:numPr>
          <w:ilvl w:val="0"/>
          <w:numId w:val="37"/>
        </w:numPr>
        <w:autoSpaceDE w:val="0"/>
        <w:autoSpaceDN w:val="0"/>
        <w:adjustRightInd w:val="0"/>
        <w:spacing w:line="360" w:lineRule="auto"/>
        <w:jc w:val="both"/>
        <w:rPr>
          <w:sz w:val="22"/>
          <w:szCs w:val="22"/>
        </w:rPr>
      </w:pPr>
      <w:r w:rsidRPr="00CE2A11">
        <w:rPr>
          <w:sz w:val="22"/>
          <w:szCs w:val="22"/>
        </w:rPr>
        <w:t xml:space="preserve">Cuando el interesado cuente con un CC vigente, éste podrá solicitar al Instituto la emisión del correspondiente Certificado de Homologación, lo anterior de acuerdo </w:t>
      </w:r>
      <w:r w:rsidR="00C73B52" w:rsidRPr="00CE2A11">
        <w:rPr>
          <w:sz w:val="22"/>
          <w:szCs w:val="22"/>
        </w:rPr>
        <w:t>con e</w:t>
      </w:r>
      <w:r w:rsidR="00F4444E" w:rsidRPr="00CE2A11">
        <w:rPr>
          <w:sz w:val="22"/>
          <w:szCs w:val="22"/>
        </w:rPr>
        <w:t>l esquema de c</w:t>
      </w:r>
      <w:r w:rsidRPr="00CE2A11">
        <w:rPr>
          <w:sz w:val="22"/>
          <w:szCs w:val="22"/>
        </w:rPr>
        <w:t xml:space="preserve">ertificación elegido por el interesado y </w:t>
      </w:r>
      <w:r w:rsidR="00C73B52" w:rsidRPr="00CE2A11">
        <w:rPr>
          <w:sz w:val="22"/>
          <w:szCs w:val="22"/>
        </w:rPr>
        <w:t>con</w:t>
      </w:r>
      <w:r w:rsidRPr="00CE2A11">
        <w:rPr>
          <w:sz w:val="22"/>
          <w:szCs w:val="22"/>
        </w:rPr>
        <w:t xml:space="preserve"> lo establecido </w:t>
      </w:r>
      <w:r w:rsidR="00BE4F59" w:rsidRPr="00CE2A11">
        <w:rPr>
          <w:sz w:val="22"/>
          <w:szCs w:val="22"/>
        </w:rPr>
        <w:t>en</w:t>
      </w:r>
      <w:r w:rsidRPr="00CE2A11">
        <w:rPr>
          <w:sz w:val="22"/>
          <w:szCs w:val="22"/>
        </w:rPr>
        <w:t xml:space="preserve"> </w:t>
      </w:r>
      <w:r w:rsidR="00BE4F59" w:rsidRPr="00CE2A11">
        <w:rPr>
          <w:sz w:val="22"/>
          <w:szCs w:val="22"/>
        </w:rPr>
        <w:t xml:space="preserve">el </w:t>
      </w:r>
      <w:r w:rsidRPr="00CE2A11">
        <w:rPr>
          <w:sz w:val="22"/>
          <w:szCs w:val="22"/>
        </w:rPr>
        <w:t xml:space="preserve">trámite </w:t>
      </w:r>
      <w:r w:rsidR="00BE4F59" w:rsidRPr="00CE2A11">
        <w:rPr>
          <w:sz w:val="22"/>
          <w:szCs w:val="22"/>
        </w:rPr>
        <w:t>correspondiente d</w:t>
      </w:r>
      <w:r w:rsidRPr="00CE2A11">
        <w:rPr>
          <w:sz w:val="22"/>
          <w:szCs w:val="22"/>
        </w:rPr>
        <w:t xml:space="preserve">el Inventario de </w:t>
      </w:r>
      <w:r w:rsidR="00AD0771" w:rsidRPr="00CE2A11">
        <w:rPr>
          <w:sz w:val="22"/>
          <w:szCs w:val="22"/>
        </w:rPr>
        <w:t>Trámites</w:t>
      </w:r>
      <w:r w:rsidR="00AD0771">
        <w:rPr>
          <w:sz w:val="22"/>
          <w:szCs w:val="22"/>
        </w:rPr>
        <w:t xml:space="preserve"> </w:t>
      </w:r>
      <w:r w:rsidRPr="00CE2A11">
        <w:rPr>
          <w:sz w:val="22"/>
          <w:szCs w:val="22"/>
        </w:rPr>
        <w:t>del Instituto.</w:t>
      </w:r>
    </w:p>
    <w:p w:rsidR="005C3DE2" w:rsidRPr="00CE2A11" w:rsidRDefault="005C3DE2" w:rsidP="004E1381">
      <w:pPr>
        <w:pStyle w:val="Prrafodelista"/>
        <w:numPr>
          <w:ilvl w:val="0"/>
          <w:numId w:val="37"/>
        </w:numPr>
        <w:autoSpaceDE w:val="0"/>
        <w:autoSpaceDN w:val="0"/>
        <w:adjustRightInd w:val="0"/>
        <w:spacing w:line="360" w:lineRule="auto"/>
        <w:jc w:val="both"/>
        <w:rPr>
          <w:bCs/>
          <w:sz w:val="22"/>
          <w:szCs w:val="22"/>
        </w:rPr>
      </w:pPr>
      <w:r w:rsidRPr="00CE2A11">
        <w:rPr>
          <w:bCs/>
          <w:sz w:val="22"/>
          <w:szCs w:val="22"/>
        </w:rPr>
        <w:t xml:space="preserve">Si un </w:t>
      </w:r>
      <w:r w:rsidR="00B07927" w:rsidRPr="00CE2A11">
        <w:rPr>
          <w:bCs/>
          <w:sz w:val="22"/>
          <w:szCs w:val="22"/>
        </w:rPr>
        <w:t>DCI</w:t>
      </w:r>
      <w:r w:rsidR="00D16682" w:rsidRPr="00CE2A11">
        <w:rPr>
          <w:bCs/>
          <w:sz w:val="22"/>
          <w:szCs w:val="22"/>
        </w:rPr>
        <w:t>,</w:t>
      </w:r>
      <w:r w:rsidRPr="00CE2A11">
        <w:rPr>
          <w:bCs/>
          <w:sz w:val="22"/>
          <w:szCs w:val="22"/>
        </w:rPr>
        <w:t xml:space="preserve"> </w:t>
      </w:r>
      <w:r w:rsidR="00D16682" w:rsidRPr="00CE2A11">
        <w:rPr>
          <w:bCs/>
          <w:sz w:val="22"/>
          <w:szCs w:val="22"/>
        </w:rPr>
        <w:t xml:space="preserve">de acuerdo al </w:t>
      </w:r>
      <w:r w:rsidR="0029565F" w:rsidRPr="00CE2A11">
        <w:rPr>
          <w:bCs/>
          <w:sz w:val="22"/>
          <w:szCs w:val="22"/>
        </w:rPr>
        <w:t>U</w:t>
      </w:r>
      <w:r w:rsidRPr="00CE2A11">
        <w:rPr>
          <w:bCs/>
          <w:sz w:val="22"/>
          <w:szCs w:val="22"/>
        </w:rPr>
        <w:t>so previsto por el fabricante</w:t>
      </w:r>
      <w:r w:rsidR="0029565F" w:rsidRPr="00CE2A11">
        <w:rPr>
          <w:bCs/>
          <w:sz w:val="22"/>
          <w:szCs w:val="22"/>
        </w:rPr>
        <w:t>,</w:t>
      </w:r>
      <w:r w:rsidRPr="00CE2A11">
        <w:rPr>
          <w:bCs/>
          <w:sz w:val="22"/>
          <w:szCs w:val="22"/>
        </w:rPr>
        <w:t xml:space="preserve"> o de manera común, se</w:t>
      </w:r>
      <w:r w:rsidR="00D16682" w:rsidRPr="00CE2A11">
        <w:rPr>
          <w:bCs/>
          <w:sz w:val="22"/>
          <w:szCs w:val="22"/>
        </w:rPr>
        <w:t xml:space="preserve"> </w:t>
      </w:r>
      <w:r w:rsidRPr="00CE2A11">
        <w:rPr>
          <w:bCs/>
          <w:sz w:val="22"/>
          <w:szCs w:val="22"/>
        </w:rPr>
        <w:t xml:space="preserve">emplea: </w:t>
      </w:r>
    </w:p>
    <w:p w:rsidR="005C3DE2" w:rsidRPr="00CE2A11" w:rsidRDefault="005C3DE2" w:rsidP="004E1381">
      <w:pPr>
        <w:pStyle w:val="Prrafodelista"/>
        <w:numPr>
          <w:ilvl w:val="1"/>
          <w:numId w:val="37"/>
        </w:numPr>
        <w:autoSpaceDE w:val="0"/>
        <w:autoSpaceDN w:val="0"/>
        <w:adjustRightInd w:val="0"/>
        <w:spacing w:line="360" w:lineRule="auto"/>
        <w:jc w:val="both"/>
        <w:rPr>
          <w:bCs/>
          <w:sz w:val="22"/>
          <w:szCs w:val="22"/>
        </w:rPr>
      </w:pPr>
      <w:r w:rsidRPr="00CE2A11">
        <w:rPr>
          <w:sz w:val="22"/>
          <w:szCs w:val="22"/>
        </w:rPr>
        <w:t>Particularmente cerca del oído, y</w:t>
      </w:r>
    </w:p>
    <w:p w:rsidR="005C3DE2" w:rsidRPr="00CE2A11" w:rsidRDefault="005C3DE2" w:rsidP="004E1381">
      <w:pPr>
        <w:pStyle w:val="Prrafodelista"/>
        <w:numPr>
          <w:ilvl w:val="1"/>
          <w:numId w:val="37"/>
        </w:numPr>
        <w:autoSpaceDE w:val="0"/>
        <w:autoSpaceDN w:val="0"/>
        <w:adjustRightInd w:val="0"/>
        <w:spacing w:line="360" w:lineRule="auto"/>
        <w:jc w:val="both"/>
        <w:rPr>
          <w:bCs/>
          <w:sz w:val="22"/>
          <w:szCs w:val="22"/>
        </w:rPr>
      </w:pPr>
      <w:r w:rsidRPr="00CE2A11">
        <w:rPr>
          <w:sz w:val="22"/>
          <w:szCs w:val="22"/>
        </w:rPr>
        <w:t>A menos de 200 mm del cuerpo humano.</w:t>
      </w:r>
    </w:p>
    <w:p w:rsidR="005C3DE2" w:rsidRPr="00CE2A11" w:rsidRDefault="00D16682" w:rsidP="005C3DE2">
      <w:pPr>
        <w:autoSpaceDE w:val="0"/>
        <w:autoSpaceDN w:val="0"/>
        <w:adjustRightInd w:val="0"/>
        <w:spacing w:line="360" w:lineRule="auto"/>
        <w:ind w:left="708"/>
        <w:jc w:val="both"/>
        <w:rPr>
          <w:bCs/>
          <w:sz w:val="22"/>
          <w:szCs w:val="22"/>
        </w:rPr>
      </w:pPr>
      <w:r w:rsidRPr="00CE2A11">
        <w:rPr>
          <w:bCs/>
          <w:sz w:val="22"/>
          <w:szCs w:val="22"/>
        </w:rPr>
        <w:t xml:space="preserve">Debe </w:t>
      </w:r>
      <w:r w:rsidR="005C3DE2" w:rsidRPr="00CE2A11">
        <w:rPr>
          <w:bCs/>
          <w:sz w:val="22"/>
          <w:szCs w:val="22"/>
        </w:rPr>
        <w:t xml:space="preserve">ser evaluado por los </w:t>
      </w:r>
      <w:r w:rsidRPr="00CE2A11">
        <w:rPr>
          <w:bCs/>
          <w:sz w:val="22"/>
          <w:szCs w:val="22"/>
        </w:rPr>
        <w:t xml:space="preserve">dos </w:t>
      </w:r>
      <w:r w:rsidR="005C3DE2" w:rsidRPr="00CE2A11">
        <w:rPr>
          <w:bCs/>
          <w:sz w:val="22"/>
          <w:szCs w:val="22"/>
        </w:rPr>
        <w:t xml:space="preserve">métodos de pruebas descritos en los numerales </w:t>
      </w:r>
      <w:r w:rsidR="005C3DE2" w:rsidRPr="00CE2A11">
        <w:rPr>
          <w:b/>
          <w:bCs/>
          <w:sz w:val="22"/>
          <w:szCs w:val="22"/>
        </w:rPr>
        <w:t xml:space="preserve">5.1 </w:t>
      </w:r>
      <w:r w:rsidR="005C3DE2" w:rsidRPr="00CE2A11">
        <w:rPr>
          <w:bCs/>
          <w:sz w:val="22"/>
          <w:szCs w:val="22"/>
        </w:rPr>
        <w:t>y</w:t>
      </w:r>
      <w:r w:rsidR="005C3DE2" w:rsidRPr="00CE2A11">
        <w:rPr>
          <w:b/>
          <w:bCs/>
          <w:sz w:val="22"/>
          <w:szCs w:val="22"/>
        </w:rPr>
        <w:t xml:space="preserve"> 5.2.,</w:t>
      </w:r>
      <w:r w:rsidR="005C3DE2" w:rsidRPr="00CE2A11">
        <w:rPr>
          <w:bCs/>
          <w:sz w:val="22"/>
          <w:szCs w:val="22"/>
        </w:rPr>
        <w:t xml:space="preserve"> de la presente DT. </w:t>
      </w:r>
    </w:p>
    <w:p w:rsidR="005C3DE2" w:rsidRPr="00CE2A11" w:rsidRDefault="005C3DE2" w:rsidP="005C3DE2">
      <w:pPr>
        <w:pStyle w:val="Prrafodelista"/>
        <w:rPr>
          <w:sz w:val="22"/>
          <w:szCs w:val="22"/>
        </w:rPr>
      </w:pPr>
    </w:p>
    <w:p w:rsidR="005C3DE2" w:rsidRPr="00CE2A11" w:rsidRDefault="005C3DE2" w:rsidP="008C223F"/>
    <w:p w:rsidR="005C3DE2" w:rsidRPr="00CE2A11" w:rsidRDefault="005C3DE2" w:rsidP="004E1381">
      <w:pPr>
        <w:pStyle w:val="Prrafodelista"/>
        <w:numPr>
          <w:ilvl w:val="0"/>
          <w:numId w:val="37"/>
        </w:numPr>
        <w:autoSpaceDE w:val="0"/>
        <w:autoSpaceDN w:val="0"/>
        <w:adjustRightInd w:val="0"/>
        <w:spacing w:line="360" w:lineRule="auto"/>
        <w:jc w:val="both"/>
        <w:rPr>
          <w:bCs/>
          <w:sz w:val="22"/>
          <w:szCs w:val="22"/>
        </w:rPr>
      </w:pPr>
      <w:r w:rsidRPr="00CE2A11">
        <w:rPr>
          <w:bCs/>
          <w:sz w:val="22"/>
          <w:szCs w:val="22"/>
        </w:rPr>
        <w:t>Los Organismos de Certificación deberán informar al Instituto de los Certificados de Cumplimiento que otorguen</w:t>
      </w:r>
      <w:r w:rsidR="00077A82" w:rsidRPr="00CE2A11">
        <w:rPr>
          <w:bCs/>
          <w:sz w:val="22"/>
          <w:szCs w:val="22"/>
        </w:rPr>
        <w:t xml:space="preserve"> o</w:t>
      </w:r>
      <w:r w:rsidRPr="00CE2A11">
        <w:rPr>
          <w:bCs/>
          <w:sz w:val="22"/>
          <w:szCs w:val="22"/>
        </w:rPr>
        <w:t xml:space="preserve"> amplíen, lo anterior en términos de la presente </w:t>
      </w:r>
      <w:r w:rsidR="00595538" w:rsidRPr="00CE2A11">
        <w:rPr>
          <w:bCs/>
          <w:sz w:val="22"/>
          <w:szCs w:val="22"/>
        </w:rPr>
        <w:t>DT</w:t>
      </w:r>
      <w:r w:rsidRPr="00CE2A11">
        <w:rPr>
          <w:bCs/>
          <w:sz w:val="22"/>
          <w:szCs w:val="22"/>
        </w:rPr>
        <w:t xml:space="preserve"> y demás normatividad aplicable</w:t>
      </w:r>
      <w:r w:rsidRPr="00CE2A11">
        <w:rPr>
          <w:sz w:val="22"/>
          <w:szCs w:val="22"/>
        </w:rPr>
        <w:t xml:space="preserve">, </w:t>
      </w:r>
      <w:r w:rsidRPr="00CE2A11">
        <w:rPr>
          <w:bCs/>
          <w:sz w:val="22"/>
          <w:szCs w:val="22"/>
        </w:rPr>
        <w:t xml:space="preserve">a más tardar dos días hábiles contados a partir de realizados dichos actos; </w:t>
      </w:r>
      <w:r w:rsidR="00D335E7" w:rsidRPr="00CE2A11">
        <w:rPr>
          <w:bCs/>
          <w:sz w:val="22"/>
          <w:szCs w:val="22"/>
        </w:rPr>
        <w:t>asimismo</w:t>
      </w:r>
      <w:r w:rsidR="00D16682" w:rsidRPr="00CE2A11">
        <w:rPr>
          <w:bCs/>
          <w:sz w:val="22"/>
          <w:szCs w:val="22"/>
        </w:rPr>
        <w:t xml:space="preserve"> </w:t>
      </w:r>
      <w:r w:rsidRPr="00CE2A11">
        <w:rPr>
          <w:bCs/>
          <w:sz w:val="22"/>
          <w:szCs w:val="22"/>
        </w:rPr>
        <w:t xml:space="preserve">deberán informar </w:t>
      </w:r>
      <w:r w:rsidR="00880F9F" w:rsidRPr="00CE2A11">
        <w:rPr>
          <w:bCs/>
          <w:sz w:val="22"/>
          <w:szCs w:val="22"/>
        </w:rPr>
        <w:t xml:space="preserve">anualmente las actividades de </w:t>
      </w:r>
      <w:r w:rsidRPr="00CE2A11">
        <w:rPr>
          <w:bCs/>
          <w:sz w:val="22"/>
          <w:szCs w:val="22"/>
        </w:rPr>
        <w:t xml:space="preserve">seguimiento </w:t>
      </w:r>
      <w:r w:rsidR="00880F9F" w:rsidRPr="00CE2A11">
        <w:rPr>
          <w:bCs/>
          <w:sz w:val="22"/>
          <w:szCs w:val="22"/>
        </w:rPr>
        <w:t>realizadas</w:t>
      </w:r>
      <w:r w:rsidRPr="00CE2A11">
        <w:rPr>
          <w:bCs/>
          <w:sz w:val="22"/>
          <w:szCs w:val="22"/>
        </w:rPr>
        <w:t xml:space="preserve">. </w:t>
      </w:r>
    </w:p>
    <w:p w:rsidR="005C3DE2" w:rsidRPr="00CE2A11" w:rsidRDefault="005C3DE2" w:rsidP="005C3DE2">
      <w:pPr>
        <w:pStyle w:val="Prrafodelista"/>
        <w:rPr>
          <w:sz w:val="22"/>
          <w:szCs w:val="22"/>
        </w:rPr>
      </w:pPr>
    </w:p>
    <w:p w:rsidR="005C3DE2" w:rsidRPr="00CE2A11" w:rsidRDefault="005C3DE2" w:rsidP="004E1381">
      <w:pPr>
        <w:pStyle w:val="Prrafodelista"/>
        <w:numPr>
          <w:ilvl w:val="0"/>
          <w:numId w:val="37"/>
        </w:numPr>
        <w:autoSpaceDE w:val="0"/>
        <w:autoSpaceDN w:val="0"/>
        <w:adjustRightInd w:val="0"/>
        <w:spacing w:line="360" w:lineRule="auto"/>
        <w:jc w:val="both"/>
        <w:rPr>
          <w:bCs/>
          <w:sz w:val="22"/>
          <w:szCs w:val="22"/>
        </w:rPr>
      </w:pPr>
      <w:r w:rsidRPr="00CE2A11">
        <w:rPr>
          <w:sz w:val="22"/>
          <w:szCs w:val="22"/>
        </w:rPr>
        <w:t xml:space="preserve">El Certificado de Cumplimiento de los Dispositivos de comunicaciones </w:t>
      </w:r>
      <w:r w:rsidR="00605C05" w:rsidRPr="00CE2A11">
        <w:rPr>
          <w:sz w:val="22"/>
          <w:szCs w:val="22"/>
        </w:rPr>
        <w:t>inalámbricas</w:t>
      </w:r>
      <w:r w:rsidRPr="00CE2A11">
        <w:rPr>
          <w:sz w:val="22"/>
          <w:szCs w:val="22"/>
        </w:rPr>
        <w:t xml:space="preserve"> podrá ser suspendido por el Instituto por cualquiera de las siguientes causas:</w:t>
      </w:r>
    </w:p>
    <w:p w:rsidR="005C3DE2" w:rsidRPr="00CE2A11" w:rsidRDefault="005C3DE2" w:rsidP="005C3DE2">
      <w:pPr>
        <w:autoSpaceDE w:val="0"/>
        <w:autoSpaceDN w:val="0"/>
        <w:adjustRightInd w:val="0"/>
        <w:spacing w:line="360" w:lineRule="auto"/>
        <w:jc w:val="both"/>
        <w:rPr>
          <w:sz w:val="22"/>
          <w:szCs w:val="22"/>
        </w:rPr>
      </w:pPr>
    </w:p>
    <w:p w:rsidR="005C3DE2" w:rsidRPr="00CE2A11" w:rsidRDefault="005C3DE2" w:rsidP="00492052">
      <w:pPr>
        <w:pStyle w:val="Prrafodelista"/>
        <w:numPr>
          <w:ilvl w:val="1"/>
          <w:numId w:val="38"/>
        </w:numPr>
        <w:autoSpaceDE w:val="0"/>
        <w:autoSpaceDN w:val="0"/>
        <w:adjustRightInd w:val="0"/>
        <w:spacing w:line="360" w:lineRule="auto"/>
        <w:ind w:left="1276" w:hanging="567"/>
        <w:jc w:val="both"/>
        <w:rPr>
          <w:sz w:val="22"/>
          <w:szCs w:val="22"/>
        </w:rPr>
      </w:pPr>
      <w:r w:rsidRPr="00CE2A11">
        <w:rPr>
          <w:sz w:val="22"/>
          <w:szCs w:val="22"/>
        </w:rPr>
        <w:t xml:space="preserve">Cuando el solicitante no proporcione en forma oportuna y completa al Organismo de Certificación, la información o las muestras </w:t>
      </w:r>
      <w:r w:rsidR="00D16682" w:rsidRPr="00CE2A11">
        <w:rPr>
          <w:sz w:val="22"/>
          <w:szCs w:val="22"/>
        </w:rPr>
        <w:t xml:space="preserve">de los DCI </w:t>
      </w:r>
      <w:r w:rsidRPr="00CE2A11">
        <w:rPr>
          <w:sz w:val="22"/>
          <w:szCs w:val="22"/>
        </w:rPr>
        <w:t>para el seguimiento a su certificado de conformidad vigente.</w:t>
      </w:r>
    </w:p>
    <w:p w:rsidR="005C3DE2" w:rsidRPr="00CE2A11" w:rsidRDefault="005C3DE2" w:rsidP="00492052">
      <w:pPr>
        <w:pStyle w:val="Prrafodelista"/>
        <w:numPr>
          <w:ilvl w:val="1"/>
          <w:numId w:val="38"/>
        </w:numPr>
        <w:autoSpaceDE w:val="0"/>
        <w:autoSpaceDN w:val="0"/>
        <w:adjustRightInd w:val="0"/>
        <w:spacing w:line="360" w:lineRule="auto"/>
        <w:ind w:left="1276" w:hanging="567"/>
        <w:jc w:val="both"/>
        <w:rPr>
          <w:sz w:val="22"/>
          <w:szCs w:val="22"/>
        </w:rPr>
      </w:pPr>
      <w:r w:rsidRPr="00CE2A11">
        <w:rPr>
          <w:sz w:val="22"/>
          <w:szCs w:val="22"/>
        </w:rPr>
        <w:t>Cuando el solicitante impida u obstaculice las labores de seguimiento, verificación o vigilancia llevadas a cabo por el Instituto.</w:t>
      </w:r>
    </w:p>
    <w:p w:rsidR="005C3DE2" w:rsidRPr="00CE2A11" w:rsidRDefault="005C3DE2" w:rsidP="00492052">
      <w:pPr>
        <w:pStyle w:val="Prrafodelista"/>
        <w:numPr>
          <w:ilvl w:val="1"/>
          <w:numId w:val="38"/>
        </w:numPr>
        <w:autoSpaceDE w:val="0"/>
        <w:autoSpaceDN w:val="0"/>
        <w:adjustRightInd w:val="0"/>
        <w:spacing w:line="360" w:lineRule="auto"/>
        <w:ind w:left="1276" w:hanging="567"/>
        <w:jc w:val="both"/>
        <w:rPr>
          <w:sz w:val="22"/>
          <w:szCs w:val="22"/>
        </w:rPr>
      </w:pPr>
      <w:r w:rsidRPr="00CE2A11">
        <w:rPr>
          <w:sz w:val="22"/>
          <w:szCs w:val="22"/>
        </w:rPr>
        <w:t>Cuando los Dispositivos de comunicaciones inalámbricas dejen de cumplir las condiciones originales bajo las cuales se otorgó el Certificado de Cumplimiento.</w:t>
      </w:r>
    </w:p>
    <w:p w:rsidR="005C3DE2" w:rsidRPr="00CE2A11" w:rsidRDefault="00BE4F59" w:rsidP="008C223F">
      <w:pPr>
        <w:pStyle w:val="Prrafodelista"/>
        <w:numPr>
          <w:ilvl w:val="1"/>
          <w:numId w:val="38"/>
        </w:numPr>
        <w:autoSpaceDE w:val="0"/>
        <w:autoSpaceDN w:val="0"/>
        <w:adjustRightInd w:val="0"/>
        <w:spacing w:line="360" w:lineRule="auto"/>
        <w:ind w:left="1276" w:hanging="567"/>
        <w:jc w:val="both"/>
        <w:rPr>
          <w:sz w:val="22"/>
          <w:szCs w:val="22"/>
        </w:rPr>
      </w:pPr>
      <w:r w:rsidRPr="00CE2A11">
        <w:rPr>
          <w:sz w:val="22"/>
          <w:szCs w:val="22"/>
        </w:rPr>
        <w:t xml:space="preserve">En caso de que </w:t>
      </w:r>
      <w:r w:rsidR="005C3DE2" w:rsidRPr="00CE2A11">
        <w:rPr>
          <w:sz w:val="22"/>
          <w:szCs w:val="22"/>
        </w:rPr>
        <w:t xml:space="preserve">se impongan valores límite básicos más estrictos </w:t>
      </w:r>
      <w:r w:rsidRPr="00CE2A11">
        <w:rPr>
          <w:sz w:val="22"/>
          <w:szCs w:val="22"/>
        </w:rPr>
        <w:t>que los establecidos en la presentes DT.</w:t>
      </w:r>
    </w:p>
    <w:p w:rsidR="005C3DE2" w:rsidRPr="00CE2A11" w:rsidRDefault="005C3DE2" w:rsidP="004E1381">
      <w:pPr>
        <w:pStyle w:val="Prrafodelista"/>
        <w:numPr>
          <w:ilvl w:val="0"/>
          <w:numId w:val="37"/>
        </w:numPr>
        <w:spacing w:line="360" w:lineRule="auto"/>
        <w:jc w:val="both"/>
        <w:rPr>
          <w:sz w:val="22"/>
          <w:szCs w:val="22"/>
        </w:rPr>
      </w:pPr>
      <w:r w:rsidRPr="00CE2A11">
        <w:rPr>
          <w:sz w:val="22"/>
          <w:szCs w:val="22"/>
        </w:rPr>
        <w:t>El Instituto otorgará el Certificado de Homologación al solicitante, una vez que éste anexe en su solicitud de Homologación el Certificado de Cumplimiento correspondiente</w:t>
      </w:r>
      <w:r w:rsidR="001F5DEB" w:rsidRPr="00CE2A11">
        <w:rPr>
          <w:sz w:val="22"/>
          <w:szCs w:val="22"/>
        </w:rPr>
        <w:t>, lo anterior de acuerdo a lo establecido en el Inventario de trámites para tales efectos</w:t>
      </w:r>
      <w:r w:rsidRPr="00CE2A11">
        <w:rPr>
          <w:sz w:val="22"/>
          <w:szCs w:val="22"/>
        </w:rPr>
        <w:t>. El Certificado de Homologación expedido por el Instituto contendrá la siguiente leyenda:</w:t>
      </w:r>
    </w:p>
    <w:p w:rsidR="005C3DE2" w:rsidRPr="00CE2A11" w:rsidRDefault="005C3DE2" w:rsidP="005C3DE2">
      <w:pPr>
        <w:pStyle w:val="Prrafodelista"/>
        <w:spacing w:line="360" w:lineRule="auto"/>
        <w:jc w:val="both"/>
        <w:rPr>
          <w:sz w:val="22"/>
          <w:szCs w:val="22"/>
        </w:rPr>
      </w:pPr>
    </w:p>
    <w:p w:rsidR="005C3DE2" w:rsidRPr="00CE2A11" w:rsidRDefault="005C3DE2" w:rsidP="005C3DE2">
      <w:pPr>
        <w:pStyle w:val="Prrafodelista"/>
        <w:spacing w:line="360" w:lineRule="auto"/>
        <w:jc w:val="both"/>
        <w:rPr>
          <w:sz w:val="22"/>
          <w:szCs w:val="22"/>
        </w:rPr>
      </w:pPr>
      <w:r w:rsidRPr="00CE2A11">
        <w:rPr>
          <w:i/>
          <w:sz w:val="22"/>
          <w:szCs w:val="22"/>
        </w:rPr>
        <w:t>“Cada uno</w:t>
      </w:r>
      <w:r w:rsidR="00492052" w:rsidRPr="00CE2A11">
        <w:rPr>
          <w:i/>
          <w:sz w:val="22"/>
          <w:szCs w:val="22"/>
        </w:rPr>
        <w:t xml:space="preserve"> de los</w:t>
      </w:r>
      <w:r w:rsidRPr="00CE2A11">
        <w:rPr>
          <w:i/>
          <w:sz w:val="22"/>
          <w:szCs w:val="22"/>
        </w:rPr>
        <w:t xml:space="preserve"> Dispositivos de Comunicación Inalámbrica amparados por el presente Certificado de Homologación </w:t>
      </w:r>
      <w:r w:rsidR="001F5DEB" w:rsidRPr="00CE2A11">
        <w:rPr>
          <w:i/>
          <w:sz w:val="22"/>
          <w:szCs w:val="22"/>
        </w:rPr>
        <w:t>cumple</w:t>
      </w:r>
      <w:r w:rsidRPr="00CE2A11">
        <w:rPr>
          <w:i/>
          <w:sz w:val="22"/>
          <w:szCs w:val="22"/>
        </w:rPr>
        <w:t xml:space="preserve"> con los límites básicos del SAR conforme a lo establecido en la Disposición Técnica</w:t>
      </w:r>
      <w:r w:rsidR="006D42CB">
        <w:rPr>
          <w:i/>
          <w:sz w:val="22"/>
          <w:szCs w:val="22"/>
        </w:rPr>
        <w:t xml:space="preserve"> </w:t>
      </w:r>
      <w:r w:rsidRPr="00CE2A11">
        <w:rPr>
          <w:i/>
          <w:sz w:val="22"/>
          <w:szCs w:val="22"/>
        </w:rPr>
        <w:t>IFT-012-2016</w:t>
      </w:r>
      <w:r w:rsidRPr="00CE2A11">
        <w:rPr>
          <w:sz w:val="22"/>
          <w:szCs w:val="22"/>
        </w:rPr>
        <w:t>”.</w:t>
      </w:r>
    </w:p>
    <w:p w:rsidR="005C3DE2" w:rsidRPr="00CE2A11" w:rsidRDefault="005C3DE2" w:rsidP="005C3DE2">
      <w:pPr>
        <w:pStyle w:val="Prrafodelista"/>
        <w:spacing w:line="360" w:lineRule="auto"/>
        <w:jc w:val="both"/>
        <w:rPr>
          <w:sz w:val="22"/>
          <w:szCs w:val="22"/>
        </w:rPr>
      </w:pPr>
    </w:p>
    <w:p w:rsidR="005C3DE2" w:rsidRPr="00CE2A11" w:rsidRDefault="005C3DE2" w:rsidP="004E1381">
      <w:pPr>
        <w:pStyle w:val="Prrafodelista"/>
        <w:numPr>
          <w:ilvl w:val="0"/>
          <w:numId w:val="37"/>
        </w:numPr>
        <w:spacing w:line="360" w:lineRule="auto"/>
        <w:jc w:val="both"/>
        <w:rPr>
          <w:sz w:val="22"/>
          <w:szCs w:val="22"/>
        </w:rPr>
      </w:pPr>
      <w:r w:rsidRPr="00CE2A11">
        <w:rPr>
          <w:sz w:val="22"/>
          <w:szCs w:val="22"/>
        </w:rPr>
        <w:t xml:space="preserve">El Instituto expedirá el Certificado de Homologación en un plazo no mayor a veinticinco días hábiles contados a partir de la fecha de recepción de la solicitud. </w:t>
      </w:r>
    </w:p>
    <w:p w:rsidR="005C3DE2" w:rsidRPr="00CE2A11" w:rsidRDefault="005C3DE2" w:rsidP="00F077CF">
      <w:pPr>
        <w:spacing w:line="360" w:lineRule="auto"/>
        <w:jc w:val="both"/>
        <w:rPr>
          <w:sz w:val="22"/>
          <w:szCs w:val="22"/>
        </w:rPr>
      </w:pPr>
    </w:p>
    <w:p w:rsidR="002165FD" w:rsidRDefault="005C3DE2" w:rsidP="004D19AA">
      <w:pPr>
        <w:pStyle w:val="Prrafodelista"/>
        <w:numPr>
          <w:ilvl w:val="0"/>
          <w:numId w:val="37"/>
        </w:numPr>
        <w:spacing w:after="160" w:line="360" w:lineRule="auto"/>
        <w:jc w:val="both"/>
        <w:rPr>
          <w:rFonts w:cs="Arial"/>
          <w:sz w:val="22"/>
          <w:szCs w:val="22"/>
        </w:rPr>
      </w:pPr>
      <w:r w:rsidRPr="00CE2A11">
        <w:rPr>
          <w:rFonts w:cs="Arial"/>
          <w:sz w:val="22"/>
          <w:szCs w:val="22"/>
        </w:rPr>
        <w:t xml:space="preserve">Los </w:t>
      </w:r>
      <w:r w:rsidR="0003662F" w:rsidRPr="00CE2A11">
        <w:rPr>
          <w:sz w:val="22"/>
          <w:szCs w:val="22"/>
        </w:rPr>
        <w:t xml:space="preserve">Dispositivos de comunicaciones inalámbricas </w:t>
      </w:r>
      <w:r w:rsidRPr="00CE2A11">
        <w:rPr>
          <w:rFonts w:cs="Arial"/>
          <w:sz w:val="22"/>
          <w:szCs w:val="22"/>
        </w:rPr>
        <w:t xml:space="preserve">homologados conforme a la presente </w:t>
      </w:r>
      <w:r w:rsidR="00595538" w:rsidRPr="00CE2A11">
        <w:rPr>
          <w:rFonts w:cs="Arial"/>
          <w:sz w:val="22"/>
          <w:szCs w:val="22"/>
        </w:rPr>
        <w:t>DT</w:t>
      </w:r>
      <w:r w:rsidRPr="00CE2A11">
        <w:rPr>
          <w:rFonts w:cs="Arial"/>
          <w:sz w:val="22"/>
          <w:szCs w:val="22"/>
        </w:rPr>
        <w:t xml:space="preserve"> estarán sujetos a seguimiento mediante muestreo, medición, pruebas de laboratorios, constatación ocular o examen de documentos por parte del Instituto o del Organismo de Certificación para comprobar que dichos </w:t>
      </w:r>
      <w:r w:rsidR="0003662F" w:rsidRPr="00CE2A11">
        <w:rPr>
          <w:sz w:val="22"/>
          <w:szCs w:val="22"/>
        </w:rPr>
        <w:t xml:space="preserve">Dispositivos de comunicaciones inalámbricas </w:t>
      </w:r>
      <w:r w:rsidRPr="00CE2A11">
        <w:rPr>
          <w:rFonts w:cs="Arial"/>
          <w:sz w:val="22"/>
          <w:szCs w:val="22"/>
        </w:rPr>
        <w:t xml:space="preserve">continúen cumpliendo con las condiciones y requisitos correspondientes y, por tanto, para mantener vigente el certificado correspondiente. </w:t>
      </w:r>
    </w:p>
    <w:p w:rsidR="0057360B" w:rsidRPr="0057360B" w:rsidRDefault="0057360B" w:rsidP="0057360B">
      <w:pPr>
        <w:pStyle w:val="Prrafodelista"/>
        <w:spacing w:after="160" w:line="360" w:lineRule="auto"/>
        <w:jc w:val="both"/>
        <w:rPr>
          <w:rFonts w:cs="Arial"/>
          <w:sz w:val="22"/>
          <w:szCs w:val="22"/>
        </w:rPr>
      </w:pPr>
    </w:p>
    <w:p w:rsidR="002165FD" w:rsidRPr="00CE2A11" w:rsidRDefault="005C3DE2" w:rsidP="004E1381">
      <w:pPr>
        <w:pStyle w:val="Prrafodelista"/>
        <w:numPr>
          <w:ilvl w:val="0"/>
          <w:numId w:val="37"/>
        </w:numPr>
        <w:spacing w:after="160" w:line="360" w:lineRule="auto"/>
        <w:jc w:val="both"/>
        <w:rPr>
          <w:rFonts w:cs="Arial"/>
          <w:sz w:val="22"/>
          <w:szCs w:val="22"/>
        </w:rPr>
      </w:pPr>
      <w:r w:rsidRPr="00CE2A11">
        <w:rPr>
          <w:rFonts w:cs="Arial"/>
          <w:sz w:val="22"/>
          <w:szCs w:val="22"/>
        </w:rPr>
        <w:t>Dicho seguimiento se llevará sobre una porción que no excederá de la mitad del total de certificados expedidos, seleccionados de manera aleatoria. El seguimiento se hará con cargo al titular del certificado y, se efectuará sobre los equipos que se encuentren en el territorio nacional, en las bodegas de los fabricantes, importadores, comercializadores, distribuidores o arrendadores, o en puntos de venta.</w:t>
      </w:r>
    </w:p>
    <w:p w:rsidR="0003662F" w:rsidRPr="00CE2A11" w:rsidRDefault="0003662F" w:rsidP="0003662F">
      <w:pPr>
        <w:pStyle w:val="Prrafodelista"/>
        <w:rPr>
          <w:rFonts w:cs="Arial"/>
          <w:sz w:val="22"/>
          <w:szCs w:val="22"/>
        </w:rPr>
      </w:pPr>
    </w:p>
    <w:p w:rsidR="005C3DE2" w:rsidRPr="00CE2A11" w:rsidRDefault="005C3DE2" w:rsidP="004D19AA">
      <w:pPr>
        <w:spacing w:after="160" w:line="360" w:lineRule="auto"/>
        <w:jc w:val="both"/>
        <w:rPr>
          <w:rFonts w:cs="Arial"/>
          <w:sz w:val="22"/>
          <w:szCs w:val="22"/>
        </w:rPr>
      </w:pPr>
    </w:p>
    <w:p w:rsidR="0003662F" w:rsidRPr="0057360B" w:rsidRDefault="00F077CF" w:rsidP="0057360B">
      <w:pPr>
        <w:pStyle w:val="Prrafodelista"/>
        <w:numPr>
          <w:ilvl w:val="0"/>
          <w:numId w:val="37"/>
        </w:numPr>
        <w:autoSpaceDE w:val="0"/>
        <w:autoSpaceDN w:val="0"/>
        <w:adjustRightInd w:val="0"/>
        <w:spacing w:line="360" w:lineRule="auto"/>
        <w:jc w:val="both"/>
        <w:rPr>
          <w:sz w:val="22"/>
          <w:szCs w:val="22"/>
        </w:rPr>
      </w:pPr>
      <w:r w:rsidRPr="00CE2A11">
        <w:rPr>
          <w:bCs/>
          <w:sz w:val="22"/>
          <w:szCs w:val="22"/>
        </w:rPr>
        <w:t xml:space="preserve">La documentación y requisitos necesarios para llevar a cabo los procedimientos de </w:t>
      </w:r>
      <w:r w:rsidR="00B86C39" w:rsidRPr="00CE2A11">
        <w:rPr>
          <w:bCs/>
          <w:sz w:val="22"/>
          <w:szCs w:val="22"/>
        </w:rPr>
        <w:t>E</w:t>
      </w:r>
      <w:r w:rsidRPr="00CE2A11">
        <w:rPr>
          <w:bCs/>
          <w:sz w:val="22"/>
          <w:szCs w:val="22"/>
        </w:rPr>
        <w:t xml:space="preserve">valuación de la </w:t>
      </w:r>
      <w:r w:rsidR="00B86C39" w:rsidRPr="00CE2A11">
        <w:rPr>
          <w:bCs/>
          <w:sz w:val="22"/>
          <w:szCs w:val="22"/>
        </w:rPr>
        <w:t>C</w:t>
      </w:r>
      <w:r w:rsidRPr="00CE2A11">
        <w:rPr>
          <w:bCs/>
          <w:sz w:val="22"/>
          <w:szCs w:val="22"/>
        </w:rPr>
        <w:t xml:space="preserve">onformidad a que se refiere el presente ordenamiento </w:t>
      </w:r>
      <w:r w:rsidR="00BE4F59" w:rsidRPr="00CE2A11">
        <w:rPr>
          <w:bCs/>
          <w:sz w:val="22"/>
          <w:szCs w:val="22"/>
        </w:rPr>
        <w:t>deberán</w:t>
      </w:r>
      <w:r w:rsidRPr="00CE2A11">
        <w:rPr>
          <w:bCs/>
          <w:sz w:val="22"/>
          <w:szCs w:val="22"/>
        </w:rPr>
        <w:t xml:space="preserve"> presentarse en idioma español.</w:t>
      </w:r>
    </w:p>
    <w:p w:rsidR="002165FD" w:rsidRPr="00CE2A11" w:rsidRDefault="002165FD" w:rsidP="004D19AA">
      <w:pPr>
        <w:autoSpaceDE w:val="0"/>
        <w:autoSpaceDN w:val="0"/>
        <w:adjustRightInd w:val="0"/>
        <w:spacing w:line="360" w:lineRule="auto"/>
        <w:jc w:val="both"/>
        <w:rPr>
          <w:sz w:val="22"/>
          <w:szCs w:val="22"/>
        </w:rPr>
      </w:pPr>
    </w:p>
    <w:p w:rsidR="00CE4AF5" w:rsidRPr="00CE2A11" w:rsidRDefault="00F077CF" w:rsidP="001965C0">
      <w:pPr>
        <w:pStyle w:val="Prrafodelista"/>
        <w:numPr>
          <w:ilvl w:val="0"/>
          <w:numId w:val="37"/>
        </w:numPr>
        <w:autoSpaceDE w:val="0"/>
        <w:autoSpaceDN w:val="0"/>
        <w:adjustRightInd w:val="0"/>
        <w:spacing w:line="360" w:lineRule="auto"/>
        <w:jc w:val="both"/>
        <w:rPr>
          <w:sz w:val="22"/>
          <w:szCs w:val="22"/>
        </w:rPr>
      </w:pPr>
      <w:r w:rsidRPr="00CE2A11">
        <w:rPr>
          <w:bCs/>
          <w:sz w:val="22"/>
          <w:szCs w:val="22"/>
        </w:rPr>
        <w:t xml:space="preserve">La interpretación, actualización o modificación del presente </w:t>
      </w:r>
      <w:r w:rsidR="0003662F" w:rsidRPr="00CE2A11">
        <w:rPr>
          <w:bCs/>
          <w:sz w:val="22"/>
          <w:szCs w:val="22"/>
        </w:rPr>
        <w:t>procedimiento</w:t>
      </w:r>
      <w:r w:rsidR="00E33651" w:rsidRPr="00CE2A11">
        <w:rPr>
          <w:bCs/>
          <w:sz w:val="22"/>
          <w:szCs w:val="22"/>
        </w:rPr>
        <w:t>,</w:t>
      </w:r>
      <w:r w:rsidRPr="00CE2A11">
        <w:rPr>
          <w:bCs/>
          <w:sz w:val="22"/>
          <w:szCs w:val="22"/>
        </w:rPr>
        <w:t xml:space="preserve"> así como la atención y resolución de los casos no previstos en el mismo, corresponderán al Instituto.</w:t>
      </w:r>
    </w:p>
    <w:p w:rsidR="001965C0" w:rsidRPr="00CE2A11" w:rsidRDefault="001965C0" w:rsidP="001965C0">
      <w:pPr>
        <w:pStyle w:val="Prrafodelista"/>
        <w:autoSpaceDE w:val="0"/>
        <w:autoSpaceDN w:val="0"/>
        <w:adjustRightInd w:val="0"/>
        <w:spacing w:line="360" w:lineRule="auto"/>
        <w:jc w:val="both"/>
        <w:rPr>
          <w:bCs/>
          <w:sz w:val="22"/>
          <w:szCs w:val="22"/>
        </w:rPr>
      </w:pPr>
    </w:p>
    <w:p w:rsidR="001965C0" w:rsidRPr="00CE2A11" w:rsidRDefault="001965C0" w:rsidP="001965C0">
      <w:pPr>
        <w:pStyle w:val="Prrafodelista"/>
        <w:autoSpaceDE w:val="0"/>
        <w:autoSpaceDN w:val="0"/>
        <w:adjustRightInd w:val="0"/>
        <w:spacing w:line="360" w:lineRule="auto"/>
        <w:jc w:val="both"/>
        <w:rPr>
          <w:sz w:val="22"/>
          <w:szCs w:val="22"/>
        </w:rPr>
      </w:pPr>
    </w:p>
    <w:p w:rsidR="005C3DE2" w:rsidRPr="00CE2A11" w:rsidRDefault="005C3DE2" w:rsidP="004D19AA">
      <w:pPr>
        <w:spacing w:line="360" w:lineRule="auto"/>
        <w:jc w:val="both"/>
        <w:outlineLvl w:val="0"/>
        <w:rPr>
          <w:b/>
          <w:sz w:val="22"/>
          <w:szCs w:val="22"/>
        </w:rPr>
      </w:pPr>
      <w:r w:rsidRPr="00CE2A11">
        <w:rPr>
          <w:rFonts w:cs="Arial"/>
          <w:b/>
          <w:sz w:val="22"/>
          <w:szCs w:val="22"/>
        </w:rPr>
        <w:t>9</w:t>
      </w:r>
      <w:r w:rsidRPr="00CE2A11">
        <w:rPr>
          <w:b/>
          <w:sz w:val="22"/>
          <w:szCs w:val="22"/>
        </w:rPr>
        <w:t>. VERIFICACIÓN Y VIGILANCIA DEL CUMPLIMIENTO.</w:t>
      </w:r>
    </w:p>
    <w:p w:rsidR="005C3DE2" w:rsidRPr="00CE2A11" w:rsidRDefault="005C3DE2" w:rsidP="00784AE3">
      <w:pPr>
        <w:pStyle w:val="Prrafodelista"/>
        <w:numPr>
          <w:ilvl w:val="0"/>
          <w:numId w:val="39"/>
        </w:numPr>
        <w:spacing w:line="360" w:lineRule="auto"/>
        <w:ind w:left="709" w:hanging="425"/>
        <w:jc w:val="both"/>
        <w:rPr>
          <w:sz w:val="22"/>
          <w:szCs w:val="22"/>
        </w:rPr>
      </w:pPr>
      <w:r w:rsidRPr="00CE2A11">
        <w:rPr>
          <w:sz w:val="22"/>
          <w:szCs w:val="22"/>
        </w:rPr>
        <w:t xml:space="preserve">Corresponde al Instituto </w:t>
      </w:r>
      <w:r w:rsidR="00582380" w:rsidRPr="00CE2A11">
        <w:rPr>
          <w:sz w:val="22"/>
          <w:szCs w:val="22"/>
        </w:rPr>
        <w:t>en el ámbito de su competencia</w:t>
      </w:r>
      <w:r w:rsidRPr="00CE2A11">
        <w:rPr>
          <w:sz w:val="22"/>
          <w:szCs w:val="22"/>
        </w:rPr>
        <w:t xml:space="preserve">, la verificación y vigilancia del cumplimiento de la presente </w:t>
      </w:r>
      <w:r w:rsidR="00595538" w:rsidRPr="00CE2A11">
        <w:rPr>
          <w:sz w:val="22"/>
          <w:szCs w:val="22"/>
        </w:rPr>
        <w:t>DT</w:t>
      </w:r>
      <w:r w:rsidRPr="00CE2A11">
        <w:rPr>
          <w:sz w:val="22"/>
          <w:szCs w:val="22"/>
        </w:rPr>
        <w:t>, de conformidad con las disposiciones jurídicas aplicables.</w:t>
      </w:r>
    </w:p>
    <w:p w:rsidR="005C3DE2" w:rsidRPr="00CE2A11" w:rsidRDefault="005C3DE2" w:rsidP="00784AE3">
      <w:pPr>
        <w:pStyle w:val="Prrafodelista"/>
        <w:spacing w:line="360" w:lineRule="auto"/>
        <w:ind w:left="0"/>
        <w:jc w:val="both"/>
        <w:rPr>
          <w:sz w:val="22"/>
          <w:szCs w:val="22"/>
        </w:rPr>
      </w:pPr>
    </w:p>
    <w:p w:rsidR="005C3DE2" w:rsidRPr="00CE2A11" w:rsidRDefault="005C3DE2" w:rsidP="00784AE3">
      <w:pPr>
        <w:pStyle w:val="Prrafodelista"/>
        <w:numPr>
          <w:ilvl w:val="0"/>
          <w:numId w:val="39"/>
        </w:numPr>
        <w:spacing w:line="360" w:lineRule="auto"/>
        <w:ind w:left="709" w:hanging="425"/>
        <w:jc w:val="both"/>
        <w:rPr>
          <w:sz w:val="22"/>
          <w:szCs w:val="22"/>
        </w:rPr>
      </w:pPr>
      <w:r w:rsidRPr="00CE2A11">
        <w:rPr>
          <w:sz w:val="22"/>
          <w:szCs w:val="22"/>
        </w:rPr>
        <w:t xml:space="preserve">Las visitas de verificación y vigilancia a que se refiere la fracción anterior se </w:t>
      </w:r>
      <w:r w:rsidR="00BE4F59" w:rsidRPr="00CE2A11">
        <w:rPr>
          <w:sz w:val="22"/>
          <w:szCs w:val="22"/>
        </w:rPr>
        <w:t xml:space="preserve">podrán </w:t>
      </w:r>
      <w:r w:rsidRPr="00CE2A11">
        <w:rPr>
          <w:sz w:val="22"/>
          <w:szCs w:val="22"/>
        </w:rPr>
        <w:t xml:space="preserve">realizar en </w:t>
      </w:r>
      <w:r w:rsidRPr="00CE2A11">
        <w:rPr>
          <w:rFonts w:cs="Arial"/>
          <w:sz w:val="22"/>
          <w:szCs w:val="22"/>
        </w:rPr>
        <w:t>las bodegas de los fabricantes, importadores, comercializadores, distribuidores o arrendadores, o en puntos de venta que se encuentren en el territorio nacional</w:t>
      </w:r>
      <w:r w:rsidRPr="00CE2A11">
        <w:rPr>
          <w:sz w:val="22"/>
          <w:szCs w:val="22"/>
        </w:rPr>
        <w:t xml:space="preserve">, las cuales se llevarán a cabo de conformidad con las disposiciones establecidas en la Ley y demás disposiciones jurídicas aplicables. </w:t>
      </w:r>
    </w:p>
    <w:p w:rsidR="005C3DE2" w:rsidRPr="00CE2A11" w:rsidRDefault="005C3DE2" w:rsidP="00784AE3">
      <w:pPr>
        <w:pStyle w:val="Prrafodelista"/>
        <w:ind w:left="0"/>
        <w:rPr>
          <w:rFonts w:cs="Arial"/>
          <w:sz w:val="22"/>
          <w:szCs w:val="22"/>
        </w:rPr>
      </w:pPr>
    </w:p>
    <w:p w:rsidR="00F077CF" w:rsidRPr="00CE2A11" w:rsidRDefault="00F95A99" w:rsidP="00784AE3">
      <w:pPr>
        <w:pStyle w:val="Prrafodelista"/>
        <w:numPr>
          <w:ilvl w:val="0"/>
          <w:numId w:val="39"/>
        </w:numPr>
        <w:spacing w:after="160" w:line="360" w:lineRule="auto"/>
        <w:ind w:left="709" w:hanging="425"/>
        <w:jc w:val="both"/>
        <w:rPr>
          <w:rFonts w:cs="Arial"/>
          <w:sz w:val="22"/>
          <w:szCs w:val="22"/>
        </w:rPr>
      </w:pPr>
      <w:r w:rsidRPr="00CE2A11">
        <w:rPr>
          <w:sz w:val="22"/>
          <w:szCs w:val="22"/>
        </w:rPr>
        <w:t>En su caso, p</w:t>
      </w:r>
      <w:r w:rsidR="005C3DE2" w:rsidRPr="00CE2A11">
        <w:rPr>
          <w:sz w:val="22"/>
          <w:szCs w:val="22"/>
        </w:rPr>
        <w:t>ara los efectos de las dos fracciones anteriores (I y II), el Instituto en colaboración con la Secretaría de Economía a través de la Procuraduría Federal del Consumidor determinarán las ciudades, las muestras y los sitios donde se llevarán a cabo las visitas de verificación.</w:t>
      </w:r>
    </w:p>
    <w:p w:rsidR="00784AE3" w:rsidRPr="00CE2A11" w:rsidRDefault="00784AE3" w:rsidP="004D19AA">
      <w:pPr>
        <w:rPr>
          <w:rFonts w:cs="Arial"/>
          <w:sz w:val="22"/>
          <w:szCs w:val="22"/>
        </w:rPr>
      </w:pPr>
    </w:p>
    <w:p w:rsidR="005C3DE2" w:rsidRPr="00CE2A11" w:rsidRDefault="005C3DE2" w:rsidP="00784AE3">
      <w:pPr>
        <w:pStyle w:val="Prrafodelista"/>
        <w:numPr>
          <w:ilvl w:val="0"/>
          <w:numId w:val="39"/>
        </w:numPr>
        <w:spacing w:after="160" w:line="360" w:lineRule="auto"/>
        <w:ind w:left="709" w:hanging="425"/>
        <w:jc w:val="both"/>
        <w:rPr>
          <w:rFonts w:cs="Arial"/>
          <w:sz w:val="22"/>
          <w:szCs w:val="22"/>
        </w:rPr>
      </w:pPr>
      <w:r w:rsidRPr="00CE2A11">
        <w:rPr>
          <w:rFonts w:cs="Arial"/>
          <w:sz w:val="22"/>
          <w:szCs w:val="22"/>
        </w:rPr>
        <w:t xml:space="preserve">En cualquier caso de incumplimiento de la presente </w:t>
      </w:r>
      <w:r w:rsidR="00595538" w:rsidRPr="00CE2A11">
        <w:rPr>
          <w:rFonts w:cs="Arial"/>
          <w:sz w:val="22"/>
          <w:szCs w:val="22"/>
        </w:rPr>
        <w:t>DT</w:t>
      </w:r>
      <w:r w:rsidRPr="00CE2A11">
        <w:rPr>
          <w:rFonts w:cs="Arial"/>
          <w:sz w:val="22"/>
          <w:szCs w:val="22"/>
        </w:rPr>
        <w:t>, se aplicarán las sanciones en materia de telecomunicaciones y radiodifusión que correspondan de conformidad con la Ley y demás disposiciones jurídicas que correspondan.</w:t>
      </w:r>
    </w:p>
    <w:p w:rsidR="00342599" w:rsidRPr="00CE2A11" w:rsidRDefault="00342599" w:rsidP="00784AE3">
      <w:pPr>
        <w:pStyle w:val="Prrafodelista"/>
        <w:spacing w:after="160" w:line="360" w:lineRule="auto"/>
        <w:ind w:left="0"/>
        <w:jc w:val="both"/>
        <w:rPr>
          <w:rFonts w:cs="Arial"/>
          <w:sz w:val="22"/>
          <w:szCs w:val="22"/>
        </w:rPr>
      </w:pPr>
    </w:p>
    <w:p w:rsidR="00784AE3" w:rsidRPr="00CE2A11" w:rsidRDefault="00784AE3" w:rsidP="00784AE3">
      <w:pPr>
        <w:pStyle w:val="Prrafodelista"/>
        <w:spacing w:after="160" w:line="360" w:lineRule="auto"/>
        <w:ind w:left="0"/>
        <w:jc w:val="both"/>
        <w:rPr>
          <w:rFonts w:cs="Arial"/>
          <w:sz w:val="22"/>
          <w:szCs w:val="22"/>
        </w:rPr>
      </w:pPr>
    </w:p>
    <w:p w:rsidR="005C3DE2" w:rsidRPr="00CE2A11" w:rsidRDefault="005C3DE2" w:rsidP="004D19AA">
      <w:pPr>
        <w:pStyle w:val="ANOTACION"/>
        <w:spacing w:line="360" w:lineRule="auto"/>
        <w:jc w:val="both"/>
        <w:outlineLvl w:val="0"/>
        <w:rPr>
          <w:rFonts w:cs="Arial"/>
          <w:sz w:val="22"/>
          <w:szCs w:val="22"/>
        </w:rPr>
      </w:pPr>
      <w:r w:rsidRPr="00CE2A11">
        <w:rPr>
          <w:rFonts w:cs="Arial"/>
          <w:sz w:val="22"/>
          <w:szCs w:val="22"/>
        </w:rPr>
        <w:t>10. CONTRASEÑA DE PRODUCTO.</w:t>
      </w:r>
    </w:p>
    <w:p w:rsidR="005C3DE2" w:rsidRPr="00CE2A11" w:rsidRDefault="005C3DE2" w:rsidP="005C3DE2">
      <w:pPr>
        <w:spacing w:line="360" w:lineRule="auto"/>
        <w:jc w:val="both"/>
        <w:rPr>
          <w:rFonts w:cs="Arial"/>
          <w:sz w:val="22"/>
          <w:szCs w:val="22"/>
        </w:rPr>
      </w:pPr>
      <w:r w:rsidRPr="00CE2A11">
        <w:rPr>
          <w:rFonts w:cs="Arial"/>
          <w:sz w:val="22"/>
          <w:szCs w:val="22"/>
        </w:rPr>
        <w:t xml:space="preserve">Los </w:t>
      </w:r>
      <w:r w:rsidR="0003662F" w:rsidRPr="00CE2A11">
        <w:rPr>
          <w:sz w:val="22"/>
          <w:szCs w:val="22"/>
        </w:rPr>
        <w:t>Dispositivos de comunicaciones inalámbricas</w:t>
      </w:r>
      <w:r w:rsidR="00F077CF" w:rsidRPr="00CE2A11">
        <w:rPr>
          <w:rFonts w:cs="Arial"/>
          <w:sz w:val="22"/>
          <w:szCs w:val="22"/>
        </w:rPr>
        <w:t xml:space="preserve"> amparados</w:t>
      </w:r>
      <w:r w:rsidRPr="00CE2A11">
        <w:rPr>
          <w:rFonts w:cs="Arial"/>
          <w:sz w:val="22"/>
          <w:szCs w:val="22"/>
        </w:rPr>
        <w:t xml:space="preserve"> por el Certificado de Homologación, deberán exhibir el número de Certificado de Homologación correspondiente, así como la marca y el modelo con la que se expide dicho certificado en cada unidad de producto mediante marcado o etiqueta que lo haga ostensible, claro, visible, legible, intransferible e indeleble con el uso normal. De no ser posible exhibir dicho número en el producto mismo, podrá exhibirse de manera electrónica en el mismo </w:t>
      </w:r>
      <w:r w:rsidR="0003662F" w:rsidRPr="00CE2A11">
        <w:rPr>
          <w:sz w:val="22"/>
          <w:szCs w:val="22"/>
        </w:rPr>
        <w:t>Dispositivos de comunicaciones inalámbricas</w:t>
      </w:r>
      <w:r w:rsidRPr="00CE2A11">
        <w:rPr>
          <w:rFonts w:cs="Arial"/>
          <w:sz w:val="22"/>
          <w:szCs w:val="22"/>
        </w:rPr>
        <w:t>.</w:t>
      </w:r>
    </w:p>
    <w:p w:rsidR="003F4A5F" w:rsidRPr="00CE2A11" w:rsidRDefault="003F4A5F" w:rsidP="005C3DE2">
      <w:pPr>
        <w:spacing w:line="360" w:lineRule="auto"/>
        <w:jc w:val="both"/>
        <w:rPr>
          <w:rFonts w:cs="Arial"/>
          <w:sz w:val="22"/>
          <w:szCs w:val="22"/>
        </w:rPr>
      </w:pPr>
    </w:p>
    <w:p w:rsidR="00F077CF" w:rsidRPr="00CE2A11" w:rsidRDefault="005C3DE2" w:rsidP="00342599">
      <w:pPr>
        <w:spacing w:after="20" w:line="360" w:lineRule="auto"/>
        <w:jc w:val="both"/>
        <w:rPr>
          <w:rFonts w:cs="Arial"/>
          <w:sz w:val="22"/>
          <w:szCs w:val="22"/>
        </w:rPr>
      </w:pPr>
      <w:r w:rsidRPr="00CE2A11">
        <w:rPr>
          <w:rFonts w:cs="Arial"/>
          <w:sz w:val="22"/>
          <w:szCs w:val="22"/>
        </w:rPr>
        <w:t>El marcado o etiqueta a que se refiere el párrafo anterior, deberá cumplir con los elementos y características que indique la disposición que al efecto emita el Instituto.</w:t>
      </w:r>
    </w:p>
    <w:p w:rsidR="003F4A5F" w:rsidRPr="00CE2A11" w:rsidRDefault="003F4A5F" w:rsidP="00342599">
      <w:pPr>
        <w:spacing w:after="20" w:line="360" w:lineRule="auto"/>
        <w:jc w:val="both"/>
        <w:rPr>
          <w:rFonts w:cs="Arial"/>
          <w:sz w:val="22"/>
          <w:szCs w:val="22"/>
        </w:rPr>
      </w:pPr>
    </w:p>
    <w:p w:rsidR="005C3DE2" w:rsidRPr="00CE2A11" w:rsidRDefault="005C3DE2" w:rsidP="004D19AA">
      <w:pPr>
        <w:pStyle w:val="ANOTACION"/>
        <w:spacing w:line="360" w:lineRule="auto"/>
        <w:jc w:val="both"/>
        <w:outlineLvl w:val="0"/>
        <w:rPr>
          <w:rFonts w:cs="Arial"/>
          <w:sz w:val="22"/>
          <w:szCs w:val="22"/>
        </w:rPr>
      </w:pPr>
      <w:r w:rsidRPr="00CE2A11">
        <w:rPr>
          <w:rFonts w:cs="Arial"/>
          <w:sz w:val="22"/>
          <w:szCs w:val="22"/>
        </w:rPr>
        <w:t>11. DISPOSICIONES TRANSITORIAS.</w:t>
      </w:r>
    </w:p>
    <w:p w:rsidR="005C3DE2" w:rsidRPr="00CE2A11" w:rsidRDefault="005C3DE2" w:rsidP="005C3DE2">
      <w:pPr>
        <w:pStyle w:val="Texto"/>
        <w:spacing w:after="20" w:line="276" w:lineRule="auto"/>
        <w:ind w:left="720" w:firstLine="0"/>
        <w:rPr>
          <w:rFonts w:ascii="ITC Avant Garde" w:hAnsi="ITC Avant Garde"/>
          <w:sz w:val="22"/>
          <w:szCs w:val="22"/>
        </w:rPr>
      </w:pPr>
    </w:p>
    <w:p w:rsidR="005C3DE2" w:rsidRPr="00CE2A11" w:rsidRDefault="005C3DE2" w:rsidP="005C3DE2">
      <w:pPr>
        <w:spacing w:line="360" w:lineRule="auto"/>
        <w:jc w:val="both"/>
        <w:rPr>
          <w:sz w:val="22"/>
          <w:szCs w:val="22"/>
        </w:rPr>
      </w:pPr>
      <w:r w:rsidRPr="00CE2A11">
        <w:rPr>
          <w:rFonts w:cs="Arial"/>
          <w:b/>
          <w:sz w:val="22"/>
          <w:szCs w:val="22"/>
        </w:rPr>
        <w:t>PRIMERO.</w:t>
      </w:r>
      <w:r w:rsidR="00E33651" w:rsidRPr="00CE2A11">
        <w:rPr>
          <w:rFonts w:cs="Arial"/>
          <w:b/>
          <w:sz w:val="22"/>
          <w:szCs w:val="22"/>
        </w:rPr>
        <w:t>-</w:t>
      </w:r>
      <w:r w:rsidRPr="00CE2A11">
        <w:rPr>
          <w:rFonts w:cs="Arial"/>
          <w:sz w:val="22"/>
          <w:szCs w:val="22"/>
        </w:rPr>
        <w:t xml:space="preserve"> La presente </w:t>
      </w:r>
      <w:r w:rsidR="00595538" w:rsidRPr="00CE2A11">
        <w:rPr>
          <w:rFonts w:cs="Arial"/>
          <w:sz w:val="22"/>
          <w:szCs w:val="22"/>
        </w:rPr>
        <w:t>DT</w:t>
      </w:r>
      <w:r w:rsidRPr="00CE2A11">
        <w:rPr>
          <w:rFonts w:cs="Arial"/>
          <w:sz w:val="22"/>
          <w:szCs w:val="22"/>
        </w:rPr>
        <w:t xml:space="preserve"> entrará en vigor a </w:t>
      </w:r>
      <w:r w:rsidR="00A966BD" w:rsidRPr="00CE2A11">
        <w:rPr>
          <w:rFonts w:cs="Arial"/>
          <w:sz w:val="22"/>
          <w:szCs w:val="22"/>
        </w:rPr>
        <w:t xml:space="preserve">los </w:t>
      </w:r>
      <w:r w:rsidR="00F077CF" w:rsidRPr="00CE2A11">
        <w:rPr>
          <w:rFonts w:cs="Arial"/>
          <w:sz w:val="22"/>
          <w:szCs w:val="22"/>
        </w:rPr>
        <w:t>ciento ochenta</w:t>
      </w:r>
      <w:r w:rsidRPr="00CE2A11">
        <w:rPr>
          <w:rFonts w:cs="Arial"/>
          <w:sz w:val="22"/>
          <w:szCs w:val="22"/>
        </w:rPr>
        <w:t xml:space="preserve"> días naturales </w:t>
      </w:r>
      <w:r w:rsidRPr="00CE2A11">
        <w:rPr>
          <w:sz w:val="22"/>
          <w:szCs w:val="22"/>
        </w:rPr>
        <w:t>contados a partir de su publicación en el Diario Oficial de la Federación, sin perjuicio de lo dispuesto en los transitorios siguientes.</w:t>
      </w:r>
    </w:p>
    <w:p w:rsidR="00F077CF" w:rsidRPr="00CE2A11" w:rsidRDefault="00F077CF" w:rsidP="005C3DE2">
      <w:pPr>
        <w:spacing w:line="360" w:lineRule="auto"/>
        <w:jc w:val="both"/>
        <w:rPr>
          <w:sz w:val="22"/>
          <w:szCs w:val="22"/>
        </w:rPr>
      </w:pPr>
    </w:p>
    <w:p w:rsidR="005C3DE2" w:rsidRPr="00CE2A11" w:rsidRDefault="005C3DE2" w:rsidP="005C3DE2">
      <w:pPr>
        <w:pStyle w:val="Prrafodelista"/>
        <w:spacing w:line="360" w:lineRule="auto"/>
        <w:ind w:left="0"/>
        <w:jc w:val="both"/>
        <w:rPr>
          <w:sz w:val="22"/>
          <w:szCs w:val="22"/>
        </w:rPr>
      </w:pPr>
      <w:r w:rsidRPr="00CE2A11">
        <w:rPr>
          <w:rFonts w:cs="Arial"/>
          <w:b/>
          <w:sz w:val="22"/>
          <w:szCs w:val="22"/>
        </w:rPr>
        <w:t>SEGUNDO</w:t>
      </w:r>
      <w:r w:rsidRPr="00CE2A11">
        <w:rPr>
          <w:b/>
          <w:sz w:val="22"/>
          <w:szCs w:val="22"/>
        </w:rPr>
        <w:t>.-</w:t>
      </w:r>
      <w:r w:rsidRPr="00CE2A11">
        <w:rPr>
          <w:sz w:val="22"/>
          <w:szCs w:val="22"/>
        </w:rPr>
        <w:t xml:space="preserve"> Los Laboratorios de Prueba y Organismos de Certificación podrán llevar a cabo la </w:t>
      </w:r>
      <w:r w:rsidR="00B86C39" w:rsidRPr="00CE2A11">
        <w:rPr>
          <w:sz w:val="22"/>
          <w:szCs w:val="22"/>
        </w:rPr>
        <w:t>E</w:t>
      </w:r>
      <w:r w:rsidRPr="00CE2A11">
        <w:rPr>
          <w:sz w:val="22"/>
          <w:szCs w:val="22"/>
        </w:rPr>
        <w:t xml:space="preserve">valuación de la </w:t>
      </w:r>
      <w:r w:rsidR="00B86C39" w:rsidRPr="00CE2A11">
        <w:rPr>
          <w:sz w:val="22"/>
          <w:szCs w:val="22"/>
        </w:rPr>
        <w:t>C</w:t>
      </w:r>
      <w:r w:rsidRPr="00CE2A11">
        <w:rPr>
          <w:sz w:val="22"/>
          <w:szCs w:val="22"/>
        </w:rPr>
        <w:t xml:space="preserve">onformidad, siempre y cuando se encuentren en condiciones de realizarla conforme a lo dispuesto en la presente </w:t>
      </w:r>
      <w:r w:rsidR="00F077CF" w:rsidRPr="00CE2A11">
        <w:rPr>
          <w:sz w:val="22"/>
          <w:szCs w:val="22"/>
        </w:rPr>
        <w:t>DT</w:t>
      </w:r>
      <w:r w:rsidRPr="00CE2A11">
        <w:rPr>
          <w:sz w:val="22"/>
          <w:szCs w:val="22"/>
        </w:rPr>
        <w:t>, requiriendo una acreditación por un Organismo de Acreditación autorizado por el Instituto y una autorización por el mismo.</w:t>
      </w:r>
    </w:p>
    <w:p w:rsidR="00196965" w:rsidRPr="00CE2A11" w:rsidRDefault="00196965" w:rsidP="00196965">
      <w:pPr>
        <w:spacing w:line="360" w:lineRule="auto"/>
        <w:jc w:val="both"/>
        <w:rPr>
          <w:sz w:val="22"/>
          <w:szCs w:val="22"/>
        </w:rPr>
      </w:pPr>
    </w:p>
    <w:p w:rsidR="00196965" w:rsidRPr="00CE2A11" w:rsidRDefault="003B5C98" w:rsidP="00196965">
      <w:pPr>
        <w:spacing w:line="360" w:lineRule="auto"/>
        <w:jc w:val="both"/>
        <w:rPr>
          <w:sz w:val="22"/>
          <w:szCs w:val="22"/>
        </w:rPr>
      </w:pPr>
      <w:r w:rsidRPr="00CE2A11">
        <w:rPr>
          <w:b/>
          <w:sz w:val="22"/>
          <w:szCs w:val="22"/>
        </w:rPr>
        <w:t>TERCERO.-</w:t>
      </w:r>
      <w:r w:rsidRPr="00CE2A11">
        <w:rPr>
          <w:sz w:val="22"/>
          <w:szCs w:val="22"/>
        </w:rPr>
        <w:t xml:space="preserve"> </w:t>
      </w:r>
      <w:r w:rsidR="00275DD2" w:rsidRPr="00770890">
        <w:rPr>
          <w:sz w:val="22"/>
          <w:szCs w:val="22"/>
        </w:rPr>
        <w:t>Los Dispositivos de comunicaciones inalámbricas se podrán certificar con respecto a esta DT una vez que el Instituto autorice</w:t>
      </w:r>
      <w:r w:rsidR="00275DD2">
        <w:rPr>
          <w:sz w:val="22"/>
          <w:szCs w:val="22"/>
        </w:rPr>
        <w:t xml:space="preserve"> o reconozca </w:t>
      </w:r>
      <w:r w:rsidR="00275DD2" w:rsidRPr="00770890">
        <w:rPr>
          <w:sz w:val="22"/>
          <w:szCs w:val="22"/>
        </w:rPr>
        <w:t xml:space="preserve">al primer Laboratorio de Prueba </w:t>
      </w:r>
      <w:r w:rsidR="00275DD2">
        <w:rPr>
          <w:sz w:val="22"/>
          <w:szCs w:val="22"/>
        </w:rPr>
        <w:t xml:space="preserve">(bajo el marco de un Acuerdo de Reconocimiento Mutuo) </w:t>
      </w:r>
      <w:r w:rsidR="00275DD2" w:rsidRPr="00770890">
        <w:rPr>
          <w:sz w:val="22"/>
          <w:szCs w:val="22"/>
        </w:rPr>
        <w:t>y Organismo de Certificación</w:t>
      </w:r>
      <w:r w:rsidR="00275DD2">
        <w:rPr>
          <w:sz w:val="22"/>
          <w:szCs w:val="22"/>
        </w:rPr>
        <w:t>, lo anterior una vez que la presente Disposición Técnica entre en vigor</w:t>
      </w:r>
      <w:r w:rsidR="00196965" w:rsidRPr="00CE2A11">
        <w:rPr>
          <w:sz w:val="22"/>
          <w:szCs w:val="22"/>
        </w:rPr>
        <w:t>.</w:t>
      </w:r>
    </w:p>
    <w:p w:rsidR="00196965" w:rsidRPr="00CE2A11" w:rsidRDefault="00196965" w:rsidP="00196965">
      <w:pPr>
        <w:spacing w:line="360" w:lineRule="auto"/>
        <w:jc w:val="both"/>
        <w:rPr>
          <w:sz w:val="22"/>
          <w:szCs w:val="22"/>
        </w:rPr>
      </w:pPr>
    </w:p>
    <w:p w:rsidR="00CE4547" w:rsidRPr="00CE2A11" w:rsidRDefault="00E66B58" w:rsidP="00342599">
      <w:pPr>
        <w:spacing w:line="360" w:lineRule="auto"/>
        <w:jc w:val="both"/>
        <w:rPr>
          <w:b/>
          <w:sz w:val="22"/>
          <w:szCs w:val="22"/>
        </w:rPr>
      </w:pPr>
      <w:r w:rsidRPr="00CE2A11">
        <w:rPr>
          <w:b/>
          <w:sz w:val="22"/>
          <w:szCs w:val="22"/>
        </w:rPr>
        <w:t>CUARTO</w:t>
      </w:r>
      <w:r w:rsidR="00B17E8D" w:rsidRPr="00CE2A11">
        <w:rPr>
          <w:rFonts w:cs="Arial"/>
          <w:b/>
          <w:sz w:val="22"/>
          <w:szCs w:val="22"/>
        </w:rPr>
        <w:t>.</w:t>
      </w:r>
      <w:r w:rsidR="00B17E8D" w:rsidRPr="00CE2A11">
        <w:rPr>
          <w:sz w:val="22"/>
          <w:szCs w:val="22"/>
        </w:rPr>
        <w:t>- La presente D</w:t>
      </w:r>
      <w:r w:rsidR="00E87AAD" w:rsidRPr="00CE2A11">
        <w:rPr>
          <w:sz w:val="22"/>
          <w:szCs w:val="22"/>
        </w:rPr>
        <w:t xml:space="preserve">isposición </w:t>
      </w:r>
      <w:r w:rsidR="00B17E8D" w:rsidRPr="00CE2A11">
        <w:rPr>
          <w:sz w:val="22"/>
          <w:szCs w:val="22"/>
        </w:rPr>
        <w:t>T</w:t>
      </w:r>
      <w:r w:rsidR="00E87AAD" w:rsidRPr="00CE2A11">
        <w:rPr>
          <w:sz w:val="22"/>
          <w:szCs w:val="22"/>
        </w:rPr>
        <w:t>écnica</w:t>
      </w:r>
      <w:r w:rsidR="00B17E8D" w:rsidRPr="00CE2A11">
        <w:rPr>
          <w:sz w:val="22"/>
          <w:szCs w:val="22"/>
        </w:rPr>
        <w:t xml:space="preserve"> será revisada por el Instituto al menos a los cinco años contados a partir de su entrada en vigor. Lo anterior, de ninguna manera limita las atribuciones del Instituto para realizar dicha revisión en cualquier momento, dentro del periodo establecido.</w:t>
      </w:r>
    </w:p>
    <w:p w:rsidR="002165FD" w:rsidRPr="00CE2A11" w:rsidRDefault="002165FD">
      <w:pPr>
        <w:spacing w:after="160" w:line="259" w:lineRule="auto"/>
        <w:rPr>
          <w:b/>
          <w:sz w:val="22"/>
        </w:rPr>
      </w:pPr>
      <w:r w:rsidRPr="00CE2A11">
        <w:rPr>
          <w:b/>
          <w:sz w:val="22"/>
        </w:rPr>
        <w:br w:type="page"/>
      </w:r>
    </w:p>
    <w:p w:rsidR="001F553E" w:rsidRPr="00CE2A11" w:rsidRDefault="001F553E" w:rsidP="004D19AA">
      <w:pPr>
        <w:pStyle w:val="Texto"/>
        <w:spacing w:line="360" w:lineRule="auto"/>
        <w:ind w:firstLine="0"/>
        <w:jc w:val="center"/>
        <w:outlineLvl w:val="0"/>
        <w:rPr>
          <w:rFonts w:ascii="ITC Avant Garde" w:hAnsi="ITC Avant Garde"/>
          <w:b/>
          <w:sz w:val="22"/>
          <w:szCs w:val="22"/>
        </w:rPr>
      </w:pPr>
      <w:r w:rsidRPr="00CE2A11">
        <w:rPr>
          <w:rFonts w:ascii="ITC Avant Garde" w:hAnsi="ITC Avant Garde"/>
          <w:b/>
          <w:sz w:val="22"/>
          <w:szCs w:val="22"/>
        </w:rPr>
        <w:t>ANEXO A</w:t>
      </w:r>
    </w:p>
    <w:p w:rsidR="00FC1604" w:rsidRPr="00CE2A11" w:rsidRDefault="001F553E" w:rsidP="00FC1604">
      <w:pPr>
        <w:pStyle w:val="Texto"/>
        <w:spacing w:after="90" w:line="276" w:lineRule="auto"/>
        <w:ind w:firstLine="0"/>
        <w:rPr>
          <w:rFonts w:ascii="ITC Avant Garde" w:hAnsi="ITC Avant Garde"/>
          <w:b/>
          <w:sz w:val="22"/>
          <w:szCs w:val="22"/>
        </w:rPr>
      </w:pPr>
      <w:r w:rsidRPr="00CE2A11">
        <w:rPr>
          <w:rFonts w:ascii="ITC Avant Garde" w:hAnsi="ITC Avant Garde"/>
          <w:b/>
          <w:sz w:val="22"/>
          <w:szCs w:val="22"/>
        </w:rPr>
        <w:t xml:space="preserve">Formato de </w:t>
      </w:r>
      <w:r w:rsidR="002254C5" w:rsidRPr="00CE2A11">
        <w:rPr>
          <w:rFonts w:ascii="ITC Avant Garde" w:hAnsi="ITC Avant Garde"/>
          <w:b/>
          <w:sz w:val="22"/>
          <w:szCs w:val="22"/>
        </w:rPr>
        <w:t>R</w:t>
      </w:r>
      <w:r w:rsidRPr="00CE2A11">
        <w:rPr>
          <w:rFonts w:ascii="ITC Avant Garde" w:hAnsi="ITC Avant Garde"/>
          <w:b/>
          <w:sz w:val="22"/>
          <w:szCs w:val="22"/>
        </w:rPr>
        <w:t>eporte de prueba de la aplicación de los métodos de prueba al EBP sujeto al cumplimiento de la DT IFT-012-2016, numeral 5.1.</w:t>
      </w:r>
    </w:p>
    <w:p w:rsidR="003B5C98" w:rsidRPr="00CE2A11" w:rsidRDefault="003B5C98" w:rsidP="00FC1604">
      <w:pPr>
        <w:pStyle w:val="Texto"/>
        <w:spacing w:after="90" w:line="276" w:lineRule="auto"/>
        <w:ind w:firstLine="0"/>
        <w:rPr>
          <w:rFonts w:ascii="ITC Avant Garde" w:hAnsi="ITC Avant Garde"/>
          <w:sz w:val="22"/>
          <w:szCs w:val="22"/>
        </w:rPr>
      </w:pPr>
    </w:p>
    <w:p w:rsidR="001F553E" w:rsidRPr="00CE2A11" w:rsidRDefault="001F553E" w:rsidP="00FC1604">
      <w:pPr>
        <w:pStyle w:val="Texto"/>
        <w:spacing w:after="90" w:line="276" w:lineRule="auto"/>
        <w:ind w:firstLine="0"/>
        <w:rPr>
          <w:rFonts w:ascii="ITC Avant Garde" w:hAnsi="ITC Avant Garde"/>
          <w:sz w:val="22"/>
          <w:szCs w:val="22"/>
        </w:rPr>
      </w:pPr>
      <w:r w:rsidRPr="00CE2A11">
        <w:rPr>
          <w:rFonts w:ascii="ITC Avant Garde" w:hAnsi="ITC Avant Garde"/>
          <w:sz w:val="22"/>
          <w:szCs w:val="22"/>
        </w:rPr>
        <w:t xml:space="preserve">REPORTE DE </w:t>
      </w:r>
      <w:r w:rsidR="003B5C98" w:rsidRPr="00CE2A11">
        <w:rPr>
          <w:rFonts w:ascii="ITC Avant Garde" w:hAnsi="ITC Avant Garde"/>
          <w:sz w:val="22"/>
          <w:szCs w:val="22"/>
        </w:rPr>
        <w:t>PRUEBA</w:t>
      </w:r>
      <w:r w:rsidRPr="00CE2A11">
        <w:rPr>
          <w:rFonts w:ascii="ITC Avant Garde" w:hAnsi="ITC Avant Garde"/>
          <w:sz w:val="22"/>
          <w:szCs w:val="22"/>
        </w:rPr>
        <w:t>: ________</w:t>
      </w:r>
      <w:r w:rsidR="00FC1604" w:rsidRPr="00CE2A11">
        <w:rPr>
          <w:rFonts w:ascii="ITC Avant Garde" w:hAnsi="ITC Avant Garde"/>
          <w:sz w:val="22"/>
          <w:szCs w:val="22"/>
        </w:rPr>
        <w:t>___________________________</w:t>
      </w:r>
      <w:r w:rsidRPr="00CE2A11">
        <w:rPr>
          <w:rFonts w:ascii="ITC Avant Garde" w:hAnsi="ITC Avant Garde"/>
          <w:sz w:val="22"/>
          <w:szCs w:val="22"/>
        </w:rPr>
        <w:t>__________</w:t>
      </w:r>
    </w:p>
    <w:p w:rsidR="001F553E" w:rsidRPr="00CE2A11" w:rsidRDefault="001F553E" w:rsidP="001F553E">
      <w:pPr>
        <w:pStyle w:val="Texto"/>
        <w:spacing w:after="90"/>
        <w:ind w:firstLine="0"/>
        <w:jc w:val="center"/>
        <w:rPr>
          <w:rFonts w:ascii="ITC Avant Garde" w:hAnsi="ITC Avant Garde"/>
          <w:b/>
          <w:sz w:val="22"/>
          <w:szCs w:val="22"/>
        </w:rPr>
      </w:pPr>
    </w:p>
    <w:p w:rsidR="001F553E" w:rsidRPr="00CE2A11" w:rsidRDefault="00230B5A" w:rsidP="004D19AA">
      <w:pPr>
        <w:pStyle w:val="Texto"/>
        <w:spacing w:after="90"/>
        <w:ind w:firstLine="0"/>
        <w:outlineLvl w:val="1"/>
        <w:rPr>
          <w:rFonts w:ascii="ITC Avant Garde" w:hAnsi="ITC Avant Garde"/>
          <w:b/>
          <w:sz w:val="22"/>
          <w:szCs w:val="22"/>
        </w:rPr>
      </w:pPr>
      <w:r w:rsidRPr="00CE2A11">
        <w:rPr>
          <w:rFonts w:ascii="ITC Avant Garde" w:hAnsi="ITC Avant Garde"/>
          <w:b/>
          <w:sz w:val="22"/>
          <w:szCs w:val="22"/>
        </w:rPr>
        <w:t xml:space="preserve">A. </w:t>
      </w:r>
      <w:r w:rsidR="001F553E" w:rsidRPr="00CE2A11">
        <w:rPr>
          <w:rFonts w:ascii="ITC Avant Garde" w:hAnsi="ITC Avant Garde"/>
          <w:b/>
          <w:sz w:val="22"/>
          <w:szCs w:val="22"/>
        </w:rPr>
        <w:t>DATOS DEL SOLICITANTE DE LAS PRUEBAS PARA COMPROBAR EL CUMPLIMIENTO CON LA DT IFT-012-2016</w:t>
      </w:r>
    </w:p>
    <w:tbl>
      <w:tblPr>
        <w:tblW w:w="5000" w:type="pct"/>
        <w:tblLayout w:type="fixed"/>
        <w:tblCellMar>
          <w:left w:w="72" w:type="dxa"/>
          <w:right w:w="72" w:type="dxa"/>
        </w:tblCellMar>
        <w:tblLook w:val="0000" w:firstRow="0" w:lastRow="0" w:firstColumn="0" w:lastColumn="0" w:noHBand="0" w:noVBand="0"/>
      </w:tblPr>
      <w:tblGrid>
        <w:gridCol w:w="3317"/>
        <w:gridCol w:w="5505"/>
      </w:tblGrid>
      <w:tr w:rsidR="001F553E" w:rsidRPr="00CE2A11" w:rsidTr="004D19AA">
        <w:trPr>
          <w:trHeight w:val="20"/>
        </w:trPr>
        <w:tc>
          <w:tcPr>
            <w:tcW w:w="1880" w:type="pct"/>
            <w:tcBorders>
              <w:top w:val="single" w:sz="6" w:space="0" w:color="000000"/>
              <w:left w:val="single" w:sz="6" w:space="0" w:color="000000"/>
              <w:bottom w:val="single" w:sz="6" w:space="0" w:color="000000"/>
              <w:right w:val="single" w:sz="6" w:space="0" w:color="000000"/>
            </w:tcBorders>
            <w:vAlign w:val="center"/>
          </w:tcPr>
          <w:p w:rsidR="001F553E" w:rsidRPr="00CE2A11" w:rsidRDefault="001F553E" w:rsidP="004D19AA">
            <w:pPr>
              <w:pStyle w:val="Texto"/>
              <w:spacing w:after="90"/>
              <w:ind w:firstLine="0"/>
              <w:jc w:val="left"/>
              <w:rPr>
                <w:rFonts w:ascii="ITC Avant Garde" w:hAnsi="ITC Avant Garde"/>
                <w:sz w:val="22"/>
                <w:szCs w:val="22"/>
              </w:rPr>
            </w:pPr>
            <w:r w:rsidRPr="00CE2A11">
              <w:rPr>
                <w:rFonts w:ascii="ITC Avant Garde" w:hAnsi="ITC Avant Garde"/>
                <w:sz w:val="22"/>
                <w:szCs w:val="22"/>
              </w:rPr>
              <w:t>Razón social del solicitante:</w:t>
            </w:r>
          </w:p>
        </w:tc>
        <w:tc>
          <w:tcPr>
            <w:tcW w:w="3120" w:type="pct"/>
            <w:tcBorders>
              <w:top w:val="single" w:sz="6" w:space="0" w:color="000000"/>
              <w:left w:val="single" w:sz="6" w:space="0" w:color="000000"/>
              <w:bottom w:val="single" w:sz="6" w:space="0" w:color="000000"/>
              <w:right w:val="single" w:sz="6" w:space="0" w:color="000000"/>
            </w:tcBorders>
          </w:tcPr>
          <w:p w:rsidR="001F553E" w:rsidRPr="00CE2A11" w:rsidRDefault="001F553E" w:rsidP="004D19AA">
            <w:pPr>
              <w:pStyle w:val="Texto"/>
              <w:spacing w:before="100" w:beforeAutospacing="1" w:after="90" w:afterAutospacing="1"/>
              <w:ind w:left="567" w:hanging="425"/>
              <w:jc w:val="left"/>
              <w:rPr>
                <w:rFonts w:ascii="ITC Avant Garde" w:hAnsi="ITC Avant Garde"/>
                <w:sz w:val="22"/>
                <w:szCs w:val="22"/>
              </w:rPr>
            </w:pPr>
          </w:p>
        </w:tc>
      </w:tr>
      <w:tr w:rsidR="001F553E" w:rsidRPr="00CE2A11" w:rsidTr="004D19AA">
        <w:trPr>
          <w:trHeight w:val="20"/>
        </w:trPr>
        <w:tc>
          <w:tcPr>
            <w:tcW w:w="1880" w:type="pct"/>
            <w:tcBorders>
              <w:top w:val="single" w:sz="6" w:space="0" w:color="000000"/>
              <w:left w:val="single" w:sz="6" w:space="0" w:color="000000"/>
              <w:bottom w:val="single" w:sz="6" w:space="0" w:color="000000"/>
              <w:right w:val="single" w:sz="6" w:space="0" w:color="000000"/>
            </w:tcBorders>
            <w:vAlign w:val="center"/>
          </w:tcPr>
          <w:p w:rsidR="001F553E" w:rsidRPr="00CE2A11" w:rsidRDefault="001F553E" w:rsidP="0088310C">
            <w:pPr>
              <w:pStyle w:val="Texto"/>
              <w:spacing w:after="90"/>
              <w:ind w:firstLine="0"/>
              <w:rPr>
                <w:rFonts w:ascii="ITC Avant Garde" w:hAnsi="ITC Avant Garde"/>
                <w:sz w:val="22"/>
                <w:szCs w:val="22"/>
              </w:rPr>
            </w:pPr>
            <w:r w:rsidRPr="00CE2A11">
              <w:rPr>
                <w:rFonts w:ascii="ITC Avant Garde" w:hAnsi="ITC Avant Garde"/>
                <w:sz w:val="22"/>
                <w:szCs w:val="22"/>
              </w:rPr>
              <w:t>Representante legal del solicitante:</w:t>
            </w:r>
          </w:p>
        </w:tc>
        <w:tc>
          <w:tcPr>
            <w:tcW w:w="3120" w:type="pct"/>
            <w:tcBorders>
              <w:top w:val="single" w:sz="6" w:space="0" w:color="000000"/>
              <w:left w:val="single" w:sz="6" w:space="0" w:color="000000"/>
              <w:bottom w:val="single" w:sz="6" w:space="0" w:color="000000"/>
              <w:right w:val="single" w:sz="6" w:space="0" w:color="000000"/>
            </w:tcBorders>
          </w:tcPr>
          <w:p w:rsidR="001F553E" w:rsidRPr="00CE2A11" w:rsidRDefault="001F553E" w:rsidP="00A46447">
            <w:pPr>
              <w:pStyle w:val="Texto"/>
              <w:spacing w:before="100" w:beforeAutospacing="1" w:after="90" w:afterAutospacing="1"/>
              <w:ind w:firstLine="0"/>
              <w:rPr>
                <w:rFonts w:ascii="ITC Avant Garde" w:hAnsi="ITC Avant Garde"/>
                <w:sz w:val="22"/>
                <w:szCs w:val="22"/>
              </w:rPr>
            </w:pPr>
          </w:p>
        </w:tc>
      </w:tr>
      <w:tr w:rsidR="001F553E" w:rsidRPr="00CE2A11" w:rsidTr="004D19AA">
        <w:trPr>
          <w:trHeight w:val="20"/>
        </w:trPr>
        <w:tc>
          <w:tcPr>
            <w:tcW w:w="1880" w:type="pct"/>
            <w:tcBorders>
              <w:top w:val="single" w:sz="6" w:space="0" w:color="000000"/>
              <w:left w:val="single" w:sz="6" w:space="0" w:color="000000"/>
              <w:bottom w:val="single" w:sz="6" w:space="0" w:color="000000"/>
              <w:right w:val="single" w:sz="6" w:space="0" w:color="000000"/>
            </w:tcBorders>
            <w:vAlign w:val="center"/>
          </w:tcPr>
          <w:p w:rsidR="001F553E" w:rsidRPr="00CE2A11" w:rsidRDefault="001F553E" w:rsidP="0088310C">
            <w:pPr>
              <w:pStyle w:val="Texto"/>
              <w:spacing w:after="90"/>
              <w:ind w:firstLine="0"/>
              <w:rPr>
                <w:rFonts w:ascii="ITC Avant Garde" w:hAnsi="ITC Avant Garde"/>
                <w:sz w:val="22"/>
                <w:szCs w:val="22"/>
              </w:rPr>
            </w:pPr>
            <w:r w:rsidRPr="00CE2A11">
              <w:rPr>
                <w:rFonts w:ascii="ITC Avant Garde" w:hAnsi="ITC Avant Garde"/>
                <w:sz w:val="22"/>
                <w:szCs w:val="22"/>
              </w:rPr>
              <w:t>Domicilio, teléfono y correo electrónico del solicitante</w:t>
            </w:r>
          </w:p>
        </w:tc>
        <w:tc>
          <w:tcPr>
            <w:tcW w:w="3120" w:type="pct"/>
            <w:tcBorders>
              <w:top w:val="single" w:sz="6" w:space="0" w:color="000000"/>
              <w:left w:val="single" w:sz="6" w:space="0" w:color="000000"/>
              <w:bottom w:val="single" w:sz="6" w:space="0" w:color="000000"/>
              <w:right w:val="single" w:sz="6" w:space="0" w:color="000000"/>
            </w:tcBorders>
          </w:tcPr>
          <w:p w:rsidR="001F553E" w:rsidRPr="00CE2A11" w:rsidRDefault="001F553E" w:rsidP="00A46447">
            <w:pPr>
              <w:pStyle w:val="Texto"/>
              <w:spacing w:before="100" w:beforeAutospacing="1" w:after="90" w:afterAutospacing="1"/>
              <w:ind w:firstLine="0"/>
              <w:rPr>
                <w:rFonts w:ascii="ITC Avant Garde" w:hAnsi="ITC Avant Garde"/>
                <w:sz w:val="22"/>
                <w:szCs w:val="22"/>
              </w:rPr>
            </w:pPr>
          </w:p>
          <w:p w:rsidR="00D24DF8" w:rsidRPr="00CE2A11" w:rsidRDefault="00D24DF8" w:rsidP="00A46447">
            <w:pPr>
              <w:pStyle w:val="Texto"/>
              <w:spacing w:before="100" w:beforeAutospacing="1" w:after="90" w:afterAutospacing="1"/>
              <w:ind w:firstLine="0"/>
              <w:rPr>
                <w:rFonts w:ascii="ITC Avant Garde" w:hAnsi="ITC Avant Garde"/>
                <w:sz w:val="22"/>
                <w:szCs w:val="22"/>
              </w:rPr>
            </w:pPr>
          </w:p>
          <w:p w:rsidR="00D24DF8" w:rsidRPr="00CE2A11" w:rsidRDefault="00D24DF8" w:rsidP="00A46447">
            <w:pPr>
              <w:pStyle w:val="Texto"/>
              <w:spacing w:before="100" w:beforeAutospacing="1" w:after="90" w:afterAutospacing="1"/>
              <w:ind w:firstLine="0"/>
              <w:rPr>
                <w:rFonts w:ascii="ITC Avant Garde" w:hAnsi="ITC Avant Garde"/>
                <w:sz w:val="22"/>
                <w:szCs w:val="22"/>
              </w:rPr>
            </w:pPr>
          </w:p>
        </w:tc>
      </w:tr>
      <w:tr w:rsidR="001F553E" w:rsidRPr="00CE2A11" w:rsidTr="004D19AA">
        <w:trPr>
          <w:trHeight w:val="20"/>
        </w:trPr>
        <w:tc>
          <w:tcPr>
            <w:tcW w:w="1880" w:type="pct"/>
            <w:tcBorders>
              <w:top w:val="single" w:sz="6" w:space="0" w:color="000000"/>
              <w:left w:val="single" w:sz="6" w:space="0" w:color="000000"/>
              <w:bottom w:val="single" w:sz="6" w:space="0" w:color="000000"/>
              <w:right w:val="single" w:sz="6" w:space="0" w:color="000000"/>
            </w:tcBorders>
            <w:vAlign w:val="center"/>
          </w:tcPr>
          <w:p w:rsidR="001F553E" w:rsidRPr="00CE2A11" w:rsidRDefault="001F553E" w:rsidP="0088310C">
            <w:pPr>
              <w:pStyle w:val="Texto"/>
              <w:spacing w:after="90"/>
              <w:ind w:firstLine="0"/>
              <w:rPr>
                <w:rFonts w:ascii="ITC Avant Garde" w:hAnsi="ITC Avant Garde"/>
                <w:sz w:val="22"/>
                <w:szCs w:val="22"/>
              </w:rPr>
            </w:pPr>
            <w:r w:rsidRPr="00CE2A11">
              <w:rPr>
                <w:rFonts w:ascii="ITC Avant Garde" w:hAnsi="ITC Avant Garde"/>
                <w:sz w:val="22"/>
                <w:szCs w:val="22"/>
              </w:rPr>
              <w:t>Domicilio, teléfono y correo electrónico del representante legal</w:t>
            </w:r>
            <w:r w:rsidR="00D24DF8" w:rsidRPr="00CE2A11">
              <w:rPr>
                <w:rFonts w:ascii="ITC Avant Garde" w:hAnsi="ITC Avant Garde"/>
                <w:sz w:val="22"/>
                <w:szCs w:val="22"/>
              </w:rPr>
              <w:t>.</w:t>
            </w:r>
          </w:p>
        </w:tc>
        <w:tc>
          <w:tcPr>
            <w:tcW w:w="3120" w:type="pct"/>
            <w:tcBorders>
              <w:top w:val="single" w:sz="6" w:space="0" w:color="000000"/>
              <w:left w:val="single" w:sz="6" w:space="0" w:color="000000"/>
              <w:bottom w:val="single" w:sz="6" w:space="0" w:color="000000"/>
              <w:right w:val="single" w:sz="6" w:space="0" w:color="000000"/>
            </w:tcBorders>
          </w:tcPr>
          <w:p w:rsidR="001F553E" w:rsidRPr="00CE2A11" w:rsidRDefault="001F553E" w:rsidP="00A46447">
            <w:pPr>
              <w:pStyle w:val="Texto"/>
              <w:spacing w:before="100" w:beforeAutospacing="1" w:after="90" w:afterAutospacing="1"/>
              <w:ind w:firstLine="0"/>
              <w:rPr>
                <w:rFonts w:ascii="ITC Avant Garde" w:hAnsi="ITC Avant Garde"/>
                <w:sz w:val="22"/>
                <w:szCs w:val="22"/>
              </w:rPr>
            </w:pPr>
          </w:p>
        </w:tc>
      </w:tr>
    </w:tbl>
    <w:p w:rsidR="001F553E" w:rsidRPr="00CE2A11" w:rsidRDefault="001F553E" w:rsidP="001F553E">
      <w:pPr>
        <w:pStyle w:val="Texto"/>
        <w:spacing w:after="90"/>
        <w:rPr>
          <w:rFonts w:ascii="ITC Avant Garde" w:hAnsi="ITC Avant Garde"/>
          <w:sz w:val="22"/>
          <w:szCs w:val="22"/>
        </w:rPr>
      </w:pPr>
    </w:p>
    <w:p w:rsidR="001F553E" w:rsidRPr="00CE2A11" w:rsidRDefault="001F553E" w:rsidP="004D19AA">
      <w:pPr>
        <w:pStyle w:val="Texto"/>
        <w:spacing w:after="90"/>
        <w:ind w:firstLine="0"/>
        <w:outlineLvl w:val="1"/>
        <w:rPr>
          <w:rFonts w:ascii="ITC Avant Garde" w:hAnsi="ITC Avant Garde"/>
          <w:b/>
          <w:sz w:val="22"/>
          <w:szCs w:val="22"/>
        </w:rPr>
      </w:pPr>
      <w:r w:rsidRPr="00CE2A11">
        <w:rPr>
          <w:rFonts w:ascii="ITC Avant Garde" w:hAnsi="ITC Avant Garde"/>
          <w:b/>
          <w:sz w:val="22"/>
          <w:szCs w:val="22"/>
        </w:rPr>
        <w:t>DATOS DEL LABORATORIO DE PRUEBA</w:t>
      </w:r>
    </w:p>
    <w:tbl>
      <w:tblPr>
        <w:tblW w:w="5000" w:type="pct"/>
        <w:tblLayout w:type="fixed"/>
        <w:tblCellMar>
          <w:left w:w="72" w:type="dxa"/>
          <w:right w:w="72" w:type="dxa"/>
        </w:tblCellMar>
        <w:tblLook w:val="0000" w:firstRow="0" w:lastRow="0" w:firstColumn="0" w:lastColumn="0" w:noHBand="0" w:noVBand="0"/>
      </w:tblPr>
      <w:tblGrid>
        <w:gridCol w:w="3317"/>
        <w:gridCol w:w="5505"/>
      </w:tblGrid>
      <w:tr w:rsidR="001F553E" w:rsidRPr="00CE2A11" w:rsidTr="004D19AA">
        <w:trPr>
          <w:trHeight w:val="511"/>
        </w:trPr>
        <w:tc>
          <w:tcPr>
            <w:tcW w:w="1880" w:type="pct"/>
            <w:tcBorders>
              <w:top w:val="single" w:sz="6" w:space="0" w:color="000000"/>
              <w:left w:val="single" w:sz="6" w:space="0" w:color="000000"/>
              <w:bottom w:val="single" w:sz="6" w:space="0" w:color="000000"/>
              <w:right w:val="single" w:sz="6" w:space="0" w:color="000000"/>
            </w:tcBorders>
            <w:vAlign w:val="center"/>
          </w:tcPr>
          <w:p w:rsidR="001F553E" w:rsidRPr="00CE2A11" w:rsidRDefault="001F553E" w:rsidP="0088310C">
            <w:pPr>
              <w:pStyle w:val="Texto"/>
              <w:spacing w:after="90"/>
              <w:ind w:firstLine="0"/>
              <w:rPr>
                <w:rFonts w:ascii="ITC Avant Garde" w:hAnsi="ITC Avant Garde"/>
                <w:sz w:val="22"/>
                <w:szCs w:val="22"/>
              </w:rPr>
            </w:pPr>
            <w:r w:rsidRPr="00CE2A11">
              <w:rPr>
                <w:rFonts w:ascii="ITC Avant Garde" w:hAnsi="ITC Avant Garde"/>
                <w:sz w:val="22"/>
                <w:szCs w:val="22"/>
              </w:rPr>
              <w:t>Razón social:</w:t>
            </w:r>
          </w:p>
        </w:tc>
        <w:tc>
          <w:tcPr>
            <w:tcW w:w="3120" w:type="pct"/>
            <w:tcBorders>
              <w:top w:val="single" w:sz="6" w:space="0" w:color="000000"/>
              <w:left w:val="single" w:sz="6" w:space="0" w:color="000000"/>
              <w:bottom w:val="single" w:sz="6" w:space="0" w:color="000000"/>
              <w:right w:val="single" w:sz="6" w:space="0" w:color="000000"/>
            </w:tcBorders>
          </w:tcPr>
          <w:p w:rsidR="001F553E" w:rsidRPr="00CE2A11" w:rsidRDefault="001F553E" w:rsidP="00A46447">
            <w:pPr>
              <w:pStyle w:val="Texto"/>
              <w:spacing w:before="100" w:beforeAutospacing="1" w:after="90" w:afterAutospacing="1"/>
              <w:ind w:firstLine="0"/>
              <w:rPr>
                <w:rFonts w:ascii="ITC Avant Garde" w:hAnsi="ITC Avant Garde"/>
                <w:sz w:val="22"/>
                <w:szCs w:val="22"/>
              </w:rPr>
            </w:pPr>
          </w:p>
        </w:tc>
      </w:tr>
      <w:tr w:rsidR="001F553E" w:rsidRPr="00CE2A11" w:rsidTr="004D19AA">
        <w:trPr>
          <w:trHeight w:val="20"/>
        </w:trPr>
        <w:tc>
          <w:tcPr>
            <w:tcW w:w="1880" w:type="pct"/>
            <w:tcBorders>
              <w:top w:val="single" w:sz="6" w:space="0" w:color="000000"/>
              <w:left w:val="single" w:sz="6" w:space="0" w:color="000000"/>
              <w:bottom w:val="single" w:sz="6" w:space="0" w:color="000000"/>
              <w:right w:val="single" w:sz="6" w:space="0" w:color="000000"/>
            </w:tcBorders>
            <w:vAlign w:val="center"/>
          </w:tcPr>
          <w:p w:rsidR="001F553E" w:rsidRPr="00CE2A11" w:rsidRDefault="001F553E" w:rsidP="0088310C">
            <w:pPr>
              <w:pStyle w:val="Texto"/>
              <w:spacing w:after="90"/>
              <w:ind w:firstLine="0"/>
              <w:rPr>
                <w:rFonts w:ascii="ITC Avant Garde" w:hAnsi="ITC Avant Garde"/>
                <w:sz w:val="22"/>
                <w:szCs w:val="22"/>
              </w:rPr>
            </w:pPr>
            <w:r w:rsidRPr="00CE2A11">
              <w:rPr>
                <w:rFonts w:ascii="ITC Avant Garde" w:hAnsi="ITC Avant Garde"/>
                <w:sz w:val="22"/>
                <w:szCs w:val="22"/>
              </w:rPr>
              <w:t>Registro Federal de Contribuyentes (R.F.C.):</w:t>
            </w:r>
          </w:p>
        </w:tc>
        <w:tc>
          <w:tcPr>
            <w:tcW w:w="3120" w:type="pct"/>
            <w:tcBorders>
              <w:top w:val="single" w:sz="6" w:space="0" w:color="000000"/>
              <w:left w:val="single" w:sz="6" w:space="0" w:color="000000"/>
              <w:bottom w:val="single" w:sz="6" w:space="0" w:color="000000"/>
              <w:right w:val="single" w:sz="6" w:space="0" w:color="000000"/>
            </w:tcBorders>
          </w:tcPr>
          <w:p w:rsidR="001F553E" w:rsidRPr="00CE2A11" w:rsidRDefault="001F553E" w:rsidP="00A46447">
            <w:pPr>
              <w:pStyle w:val="Texto"/>
              <w:spacing w:before="100" w:beforeAutospacing="1" w:after="90" w:afterAutospacing="1"/>
              <w:ind w:firstLine="0"/>
              <w:rPr>
                <w:rFonts w:ascii="ITC Avant Garde" w:hAnsi="ITC Avant Garde"/>
                <w:sz w:val="22"/>
                <w:szCs w:val="22"/>
              </w:rPr>
            </w:pPr>
          </w:p>
        </w:tc>
      </w:tr>
      <w:tr w:rsidR="001F553E" w:rsidRPr="00CE2A11" w:rsidTr="004D19AA">
        <w:trPr>
          <w:trHeight w:val="20"/>
        </w:trPr>
        <w:tc>
          <w:tcPr>
            <w:tcW w:w="1880" w:type="pct"/>
            <w:tcBorders>
              <w:top w:val="single" w:sz="6" w:space="0" w:color="000000"/>
              <w:left w:val="single" w:sz="6" w:space="0" w:color="000000"/>
              <w:bottom w:val="single" w:sz="6" w:space="0" w:color="000000"/>
              <w:right w:val="single" w:sz="6" w:space="0" w:color="000000"/>
            </w:tcBorders>
            <w:vAlign w:val="center"/>
          </w:tcPr>
          <w:p w:rsidR="001F553E" w:rsidRPr="00CE2A11" w:rsidRDefault="001F553E" w:rsidP="0088310C">
            <w:pPr>
              <w:pStyle w:val="Texto"/>
              <w:spacing w:after="90"/>
              <w:ind w:firstLine="0"/>
              <w:rPr>
                <w:rFonts w:ascii="ITC Avant Garde" w:hAnsi="ITC Avant Garde"/>
                <w:sz w:val="22"/>
                <w:szCs w:val="22"/>
              </w:rPr>
            </w:pPr>
            <w:r w:rsidRPr="00CE2A11">
              <w:rPr>
                <w:rFonts w:ascii="ITC Avant Garde" w:hAnsi="ITC Avant Garde"/>
                <w:sz w:val="22"/>
                <w:szCs w:val="22"/>
              </w:rPr>
              <w:t>Domicilio, teléfono, correo electrónico y página electrónica:</w:t>
            </w:r>
          </w:p>
        </w:tc>
        <w:tc>
          <w:tcPr>
            <w:tcW w:w="3120" w:type="pct"/>
            <w:tcBorders>
              <w:top w:val="single" w:sz="6" w:space="0" w:color="000000"/>
              <w:left w:val="single" w:sz="6" w:space="0" w:color="000000"/>
              <w:bottom w:val="single" w:sz="6" w:space="0" w:color="000000"/>
              <w:right w:val="single" w:sz="6" w:space="0" w:color="000000"/>
            </w:tcBorders>
          </w:tcPr>
          <w:p w:rsidR="001F553E" w:rsidRPr="00CE2A11" w:rsidRDefault="001F553E" w:rsidP="00A46447">
            <w:pPr>
              <w:pStyle w:val="Texto"/>
              <w:spacing w:before="100" w:beforeAutospacing="1" w:after="90" w:afterAutospacing="1"/>
              <w:ind w:firstLine="0"/>
              <w:rPr>
                <w:rFonts w:ascii="ITC Avant Garde" w:hAnsi="ITC Avant Garde"/>
                <w:sz w:val="22"/>
                <w:szCs w:val="22"/>
              </w:rPr>
            </w:pPr>
          </w:p>
          <w:p w:rsidR="00D24DF8" w:rsidRPr="00CE2A11" w:rsidRDefault="00D24DF8" w:rsidP="00A46447">
            <w:pPr>
              <w:pStyle w:val="Texto"/>
              <w:spacing w:before="100" w:beforeAutospacing="1" w:after="90" w:afterAutospacing="1"/>
              <w:ind w:firstLine="0"/>
              <w:rPr>
                <w:rFonts w:ascii="ITC Avant Garde" w:hAnsi="ITC Avant Garde"/>
                <w:sz w:val="22"/>
                <w:szCs w:val="22"/>
              </w:rPr>
            </w:pPr>
          </w:p>
          <w:p w:rsidR="00D24DF8" w:rsidRPr="00CE2A11" w:rsidRDefault="00D24DF8" w:rsidP="00A46447">
            <w:pPr>
              <w:pStyle w:val="Texto"/>
              <w:spacing w:before="100" w:beforeAutospacing="1" w:after="90" w:afterAutospacing="1"/>
              <w:ind w:firstLine="0"/>
              <w:rPr>
                <w:rFonts w:ascii="ITC Avant Garde" w:hAnsi="ITC Avant Garde"/>
                <w:sz w:val="22"/>
                <w:szCs w:val="22"/>
              </w:rPr>
            </w:pPr>
          </w:p>
        </w:tc>
      </w:tr>
    </w:tbl>
    <w:p w:rsidR="001F553E" w:rsidRPr="00CE2A11" w:rsidRDefault="001F553E" w:rsidP="001F553E">
      <w:pPr>
        <w:pStyle w:val="Texto"/>
        <w:spacing w:after="90"/>
        <w:rPr>
          <w:rFonts w:ascii="ITC Avant Garde" w:hAnsi="ITC Avant Garde"/>
          <w:sz w:val="22"/>
          <w:szCs w:val="22"/>
        </w:rPr>
      </w:pPr>
    </w:p>
    <w:p w:rsidR="001F553E" w:rsidRPr="00CE2A11" w:rsidRDefault="001F553E" w:rsidP="004D19AA">
      <w:pPr>
        <w:pStyle w:val="Texto"/>
        <w:spacing w:after="90"/>
        <w:ind w:firstLine="0"/>
        <w:outlineLvl w:val="1"/>
        <w:rPr>
          <w:rFonts w:ascii="ITC Avant Garde" w:hAnsi="ITC Avant Garde"/>
          <w:b/>
          <w:sz w:val="22"/>
          <w:szCs w:val="22"/>
        </w:rPr>
      </w:pPr>
      <w:r w:rsidRPr="00CE2A11">
        <w:rPr>
          <w:rFonts w:ascii="ITC Avant Garde" w:hAnsi="ITC Avant Garde"/>
          <w:b/>
          <w:sz w:val="22"/>
          <w:szCs w:val="22"/>
        </w:rPr>
        <w:t>DATOS GENERALES DEL EQUIPO BAJO PRUEBA (EBP)</w:t>
      </w:r>
    </w:p>
    <w:tbl>
      <w:tblPr>
        <w:tblW w:w="5000" w:type="pct"/>
        <w:tblLayout w:type="fixed"/>
        <w:tblCellMar>
          <w:left w:w="72" w:type="dxa"/>
          <w:right w:w="72" w:type="dxa"/>
        </w:tblCellMar>
        <w:tblLook w:val="0000" w:firstRow="0" w:lastRow="0" w:firstColumn="0" w:lastColumn="0" w:noHBand="0" w:noVBand="0"/>
      </w:tblPr>
      <w:tblGrid>
        <w:gridCol w:w="1583"/>
        <w:gridCol w:w="7239"/>
      </w:tblGrid>
      <w:tr w:rsidR="001F553E" w:rsidRPr="00CE2A11" w:rsidTr="004D19AA">
        <w:trPr>
          <w:trHeight w:val="20"/>
        </w:trPr>
        <w:tc>
          <w:tcPr>
            <w:tcW w:w="897" w:type="pct"/>
            <w:tcBorders>
              <w:top w:val="single" w:sz="6" w:space="0" w:color="000000"/>
              <w:left w:val="single" w:sz="6" w:space="0" w:color="000000"/>
              <w:bottom w:val="single" w:sz="6" w:space="0" w:color="000000"/>
              <w:right w:val="single" w:sz="6" w:space="0" w:color="000000"/>
            </w:tcBorders>
            <w:vAlign w:val="center"/>
          </w:tcPr>
          <w:p w:rsidR="001F553E" w:rsidRPr="00CE2A11" w:rsidRDefault="001F553E" w:rsidP="003B5C98">
            <w:pPr>
              <w:pStyle w:val="Texto"/>
              <w:spacing w:after="90"/>
              <w:ind w:firstLine="0"/>
              <w:rPr>
                <w:rFonts w:ascii="ITC Avant Garde" w:hAnsi="ITC Avant Garde"/>
                <w:sz w:val="22"/>
                <w:szCs w:val="22"/>
              </w:rPr>
            </w:pPr>
            <w:r w:rsidRPr="00CE2A11">
              <w:rPr>
                <w:rFonts w:ascii="ITC Avant Garde" w:hAnsi="ITC Avant Garde"/>
                <w:sz w:val="22"/>
                <w:szCs w:val="22"/>
              </w:rPr>
              <w:t>Marca</w:t>
            </w:r>
          </w:p>
        </w:tc>
        <w:tc>
          <w:tcPr>
            <w:tcW w:w="4103" w:type="pct"/>
            <w:tcBorders>
              <w:top w:val="single" w:sz="6" w:space="0" w:color="000000"/>
              <w:left w:val="single" w:sz="6" w:space="0" w:color="000000"/>
              <w:bottom w:val="single" w:sz="6" w:space="0" w:color="000000"/>
              <w:right w:val="single" w:sz="6" w:space="0" w:color="000000"/>
            </w:tcBorders>
          </w:tcPr>
          <w:p w:rsidR="001F553E" w:rsidRPr="00CE2A11" w:rsidRDefault="001F553E" w:rsidP="00A46447">
            <w:pPr>
              <w:pStyle w:val="Texto"/>
              <w:spacing w:before="100" w:beforeAutospacing="1" w:after="90" w:afterAutospacing="1"/>
              <w:ind w:firstLine="0"/>
              <w:rPr>
                <w:rFonts w:ascii="ITC Avant Garde" w:hAnsi="ITC Avant Garde"/>
                <w:sz w:val="22"/>
                <w:szCs w:val="22"/>
              </w:rPr>
            </w:pPr>
          </w:p>
        </w:tc>
      </w:tr>
      <w:tr w:rsidR="001F553E" w:rsidRPr="00CE2A11" w:rsidTr="004D19AA">
        <w:trPr>
          <w:trHeight w:val="20"/>
        </w:trPr>
        <w:tc>
          <w:tcPr>
            <w:tcW w:w="897" w:type="pct"/>
            <w:tcBorders>
              <w:top w:val="single" w:sz="6" w:space="0" w:color="000000"/>
              <w:left w:val="single" w:sz="6" w:space="0" w:color="000000"/>
              <w:bottom w:val="single" w:sz="6" w:space="0" w:color="000000"/>
              <w:right w:val="single" w:sz="6" w:space="0" w:color="000000"/>
            </w:tcBorders>
            <w:vAlign w:val="center"/>
          </w:tcPr>
          <w:p w:rsidR="001F553E" w:rsidRPr="00CE2A11" w:rsidRDefault="001F553E" w:rsidP="003B5C98">
            <w:pPr>
              <w:pStyle w:val="Texto"/>
              <w:spacing w:after="90"/>
              <w:ind w:firstLine="0"/>
              <w:rPr>
                <w:rFonts w:ascii="ITC Avant Garde" w:hAnsi="ITC Avant Garde"/>
                <w:sz w:val="22"/>
                <w:szCs w:val="22"/>
              </w:rPr>
            </w:pPr>
            <w:r w:rsidRPr="00CE2A11">
              <w:rPr>
                <w:rFonts w:ascii="ITC Avant Garde" w:hAnsi="ITC Avant Garde"/>
                <w:sz w:val="22"/>
                <w:szCs w:val="22"/>
              </w:rPr>
              <w:t>Modelo:</w:t>
            </w:r>
          </w:p>
        </w:tc>
        <w:tc>
          <w:tcPr>
            <w:tcW w:w="4103" w:type="pct"/>
            <w:tcBorders>
              <w:top w:val="single" w:sz="6" w:space="0" w:color="000000"/>
              <w:left w:val="single" w:sz="6" w:space="0" w:color="000000"/>
              <w:bottom w:val="single" w:sz="6" w:space="0" w:color="000000"/>
              <w:right w:val="single" w:sz="6" w:space="0" w:color="000000"/>
            </w:tcBorders>
          </w:tcPr>
          <w:p w:rsidR="001F553E" w:rsidRPr="00CE2A11" w:rsidRDefault="001F553E" w:rsidP="00A46447">
            <w:pPr>
              <w:pStyle w:val="Texto"/>
              <w:spacing w:before="100" w:beforeAutospacing="1" w:after="90" w:afterAutospacing="1"/>
              <w:ind w:firstLine="0"/>
              <w:rPr>
                <w:rFonts w:ascii="ITC Avant Garde" w:hAnsi="ITC Avant Garde"/>
                <w:sz w:val="22"/>
                <w:szCs w:val="22"/>
              </w:rPr>
            </w:pPr>
          </w:p>
        </w:tc>
      </w:tr>
      <w:tr w:rsidR="001F553E" w:rsidRPr="00CE2A11" w:rsidTr="004D19AA">
        <w:trPr>
          <w:trHeight w:val="20"/>
        </w:trPr>
        <w:tc>
          <w:tcPr>
            <w:tcW w:w="897" w:type="pct"/>
            <w:tcBorders>
              <w:top w:val="single" w:sz="6" w:space="0" w:color="000000"/>
              <w:left w:val="single" w:sz="6" w:space="0" w:color="000000"/>
              <w:bottom w:val="single" w:sz="6" w:space="0" w:color="000000"/>
              <w:right w:val="single" w:sz="6" w:space="0" w:color="000000"/>
            </w:tcBorders>
            <w:vAlign w:val="center"/>
          </w:tcPr>
          <w:p w:rsidR="001F553E" w:rsidRPr="00CE2A11" w:rsidRDefault="001F553E" w:rsidP="003B5C98">
            <w:pPr>
              <w:pStyle w:val="Texto"/>
              <w:spacing w:after="90"/>
              <w:ind w:firstLine="0"/>
              <w:rPr>
                <w:rFonts w:ascii="ITC Avant Garde" w:hAnsi="ITC Avant Garde"/>
                <w:sz w:val="22"/>
                <w:szCs w:val="22"/>
              </w:rPr>
            </w:pPr>
            <w:r w:rsidRPr="00CE2A11">
              <w:rPr>
                <w:rFonts w:ascii="ITC Avant Garde" w:hAnsi="ITC Avant Garde"/>
                <w:sz w:val="22"/>
                <w:szCs w:val="22"/>
              </w:rPr>
              <w:t>No. de serie:</w:t>
            </w:r>
          </w:p>
        </w:tc>
        <w:tc>
          <w:tcPr>
            <w:tcW w:w="4103" w:type="pct"/>
            <w:tcBorders>
              <w:top w:val="single" w:sz="6" w:space="0" w:color="000000"/>
              <w:left w:val="single" w:sz="6" w:space="0" w:color="000000"/>
              <w:bottom w:val="single" w:sz="6" w:space="0" w:color="000000"/>
              <w:right w:val="single" w:sz="6" w:space="0" w:color="000000"/>
            </w:tcBorders>
          </w:tcPr>
          <w:p w:rsidR="001F553E" w:rsidRPr="00CE2A11" w:rsidRDefault="001F553E" w:rsidP="00A46447">
            <w:pPr>
              <w:pStyle w:val="Texto"/>
              <w:spacing w:before="100" w:beforeAutospacing="1" w:after="90" w:afterAutospacing="1"/>
              <w:ind w:firstLine="0"/>
              <w:rPr>
                <w:rFonts w:ascii="ITC Avant Garde" w:hAnsi="ITC Avant Garde"/>
                <w:sz w:val="22"/>
                <w:szCs w:val="22"/>
              </w:rPr>
            </w:pPr>
          </w:p>
        </w:tc>
      </w:tr>
      <w:tr w:rsidR="001F553E" w:rsidRPr="00CE2A11" w:rsidTr="004D19AA">
        <w:trPr>
          <w:trHeight w:val="20"/>
        </w:trPr>
        <w:tc>
          <w:tcPr>
            <w:tcW w:w="897" w:type="pct"/>
            <w:tcBorders>
              <w:top w:val="single" w:sz="6" w:space="0" w:color="000000"/>
              <w:left w:val="single" w:sz="6" w:space="0" w:color="000000"/>
              <w:bottom w:val="single" w:sz="6" w:space="0" w:color="000000"/>
              <w:right w:val="single" w:sz="6" w:space="0" w:color="000000"/>
            </w:tcBorders>
            <w:vAlign w:val="center"/>
          </w:tcPr>
          <w:p w:rsidR="001F553E" w:rsidRPr="00CE2A11" w:rsidRDefault="001F553E" w:rsidP="003B5C98">
            <w:pPr>
              <w:pStyle w:val="Texto"/>
              <w:spacing w:after="90"/>
              <w:ind w:firstLine="0"/>
              <w:rPr>
                <w:rFonts w:ascii="ITC Avant Garde" w:hAnsi="ITC Avant Garde"/>
                <w:sz w:val="22"/>
                <w:szCs w:val="22"/>
              </w:rPr>
            </w:pPr>
            <w:r w:rsidRPr="00CE2A11">
              <w:rPr>
                <w:rFonts w:ascii="ITC Avant Garde" w:hAnsi="ITC Avant Garde"/>
                <w:sz w:val="22"/>
                <w:szCs w:val="22"/>
              </w:rPr>
              <w:t>IMEI:</w:t>
            </w:r>
          </w:p>
        </w:tc>
        <w:tc>
          <w:tcPr>
            <w:tcW w:w="4103" w:type="pct"/>
            <w:tcBorders>
              <w:top w:val="single" w:sz="6" w:space="0" w:color="000000"/>
              <w:left w:val="single" w:sz="6" w:space="0" w:color="000000"/>
              <w:bottom w:val="single" w:sz="6" w:space="0" w:color="000000"/>
              <w:right w:val="single" w:sz="6" w:space="0" w:color="000000"/>
            </w:tcBorders>
          </w:tcPr>
          <w:p w:rsidR="001F553E" w:rsidRPr="00CE2A11" w:rsidRDefault="001F553E" w:rsidP="00A46447">
            <w:pPr>
              <w:pStyle w:val="Texto"/>
              <w:spacing w:before="100" w:beforeAutospacing="1" w:after="90" w:afterAutospacing="1"/>
              <w:ind w:firstLine="0"/>
              <w:rPr>
                <w:rFonts w:ascii="ITC Avant Garde" w:hAnsi="ITC Avant Garde"/>
                <w:sz w:val="22"/>
                <w:szCs w:val="22"/>
              </w:rPr>
            </w:pPr>
          </w:p>
        </w:tc>
      </w:tr>
      <w:tr w:rsidR="001F553E" w:rsidRPr="00CE2A11" w:rsidTr="004D19AA">
        <w:trPr>
          <w:trHeight w:val="20"/>
        </w:trPr>
        <w:tc>
          <w:tcPr>
            <w:tcW w:w="897" w:type="pct"/>
            <w:tcBorders>
              <w:top w:val="single" w:sz="6" w:space="0" w:color="000000"/>
              <w:left w:val="single" w:sz="6" w:space="0" w:color="000000"/>
              <w:bottom w:val="single" w:sz="6" w:space="0" w:color="000000"/>
              <w:right w:val="single" w:sz="6" w:space="0" w:color="000000"/>
            </w:tcBorders>
            <w:vAlign w:val="center"/>
          </w:tcPr>
          <w:p w:rsidR="001F553E" w:rsidRPr="00CE2A11" w:rsidRDefault="003B5C98" w:rsidP="003B5C98">
            <w:pPr>
              <w:pStyle w:val="Texto"/>
              <w:spacing w:after="90"/>
              <w:ind w:firstLine="0"/>
              <w:rPr>
                <w:rFonts w:ascii="ITC Avant Garde" w:hAnsi="ITC Avant Garde"/>
                <w:sz w:val="22"/>
                <w:szCs w:val="22"/>
              </w:rPr>
            </w:pPr>
            <w:r w:rsidRPr="00CE2A11">
              <w:rPr>
                <w:rFonts w:ascii="ITC Avant Garde" w:hAnsi="ITC Avant Garde"/>
                <w:sz w:val="22"/>
                <w:szCs w:val="22"/>
              </w:rPr>
              <w:t>B</w:t>
            </w:r>
            <w:r w:rsidR="001F553E" w:rsidRPr="00CE2A11">
              <w:rPr>
                <w:rFonts w:ascii="ITC Avant Garde" w:hAnsi="ITC Avant Garde"/>
                <w:sz w:val="22"/>
                <w:szCs w:val="22"/>
              </w:rPr>
              <w:t>andas de frecuencias</w:t>
            </w:r>
            <w:r w:rsidRPr="00CE2A11">
              <w:rPr>
                <w:rFonts w:ascii="ITC Avant Garde" w:hAnsi="ITC Avant Garde"/>
                <w:sz w:val="22"/>
                <w:szCs w:val="22"/>
              </w:rPr>
              <w:t xml:space="preserve"> en las que opera</w:t>
            </w:r>
            <w:r w:rsidR="001F553E" w:rsidRPr="00CE2A11">
              <w:rPr>
                <w:rFonts w:ascii="ITC Avant Garde" w:hAnsi="ITC Avant Garde"/>
                <w:sz w:val="22"/>
                <w:szCs w:val="22"/>
              </w:rPr>
              <w:t>:</w:t>
            </w:r>
          </w:p>
        </w:tc>
        <w:tc>
          <w:tcPr>
            <w:tcW w:w="4103" w:type="pct"/>
            <w:tcBorders>
              <w:top w:val="single" w:sz="6" w:space="0" w:color="000000"/>
              <w:left w:val="single" w:sz="6" w:space="0" w:color="000000"/>
              <w:bottom w:val="single" w:sz="6" w:space="0" w:color="000000"/>
              <w:right w:val="single" w:sz="6" w:space="0" w:color="000000"/>
            </w:tcBorders>
          </w:tcPr>
          <w:p w:rsidR="001F553E" w:rsidRPr="00CE2A11" w:rsidRDefault="001F553E" w:rsidP="001F553E">
            <w:pPr>
              <w:pStyle w:val="Texto"/>
              <w:numPr>
                <w:ilvl w:val="0"/>
                <w:numId w:val="32"/>
              </w:numPr>
              <w:spacing w:after="90"/>
              <w:rPr>
                <w:rFonts w:ascii="ITC Avant Garde" w:hAnsi="ITC Avant Garde"/>
                <w:sz w:val="22"/>
                <w:szCs w:val="22"/>
              </w:rPr>
            </w:pPr>
            <w:r w:rsidRPr="00CE2A11">
              <w:rPr>
                <w:rFonts w:ascii="ITC Avant Garde" w:hAnsi="ITC Avant Garde"/>
                <w:sz w:val="22"/>
                <w:szCs w:val="22"/>
              </w:rPr>
              <w:t>Banda 1 (     ) MHz  a (   ) MHz ,</w:t>
            </w:r>
          </w:p>
          <w:p w:rsidR="001F553E" w:rsidRPr="00CE2A11" w:rsidRDefault="001F553E" w:rsidP="001F553E">
            <w:pPr>
              <w:pStyle w:val="Texto"/>
              <w:numPr>
                <w:ilvl w:val="0"/>
                <w:numId w:val="32"/>
              </w:numPr>
              <w:spacing w:after="90"/>
              <w:rPr>
                <w:rFonts w:ascii="ITC Avant Garde" w:hAnsi="ITC Avant Garde"/>
                <w:sz w:val="22"/>
                <w:szCs w:val="22"/>
              </w:rPr>
            </w:pPr>
            <w:r w:rsidRPr="00CE2A11">
              <w:rPr>
                <w:rFonts w:ascii="ITC Avant Garde" w:hAnsi="ITC Avant Garde"/>
                <w:sz w:val="22"/>
                <w:szCs w:val="22"/>
              </w:rPr>
              <w:t>Banda 2 (     ) MHz  a (   ) MHz ,</w:t>
            </w:r>
          </w:p>
          <w:p w:rsidR="001F553E" w:rsidRPr="00CE2A11" w:rsidRDefault="001F553E" w:rsidP="001F553E">
            <w:pPr>
              <w:pStyle w:val="Texto"/>
              <w:numPr>
                <w:ilvl w:val="0"/>
                <w:numId w:val="32"/>
              </w:numPr>
              <w:spacing w:after="90"/>
              <w:rPr>
                <w:rFonts w:ascii="ITC Avant Garde" w:hAnsi="ITC Avant Garde"/>
                <w:sz w:val="22"/>
                <w:szCs w:val="22"/>
              </w:rPr>
            </w:pPr>
            <w:r w:rsidRPr="00CE2A11">
              <w:rPr>
                <w:rFonts w:ascii="ITC Avant Garde" w:hAnsi="ITC Avant Garde"/>
                <w:sz w:val="22"/>
                <w:szCs w:val="22"/>
              </w:rPr>
              <w:t xml:space="preserve">Banda 3 (     ) MHz  a (   ) MHz.  </w:t>
            </w:r>
          </w:p>
          <w:p w:rsidR="001F553E" w:rsidRPr="00CE2A11" w:rsidRDefault="001F553E" w:rsidP="001F553E">
            <w:pPr>
              <w:pStyle w:val="Texto"/>
              <w:numPr>
                <w:ilvl w:val="0"/>
                <w:numId w:val="32"/>
              </w:numPr>
              <w:spacing w:after="90"/>
              <w:rPr>
                <w:rFonts w:ascii="ITC Avant Garde" w:hAnsi="ITC Avant Garde"/>
                <w:sz w:val="22"/>
                <w:szCs w:val="22"/>
              </w:rPr>
            </w:pPr>
            <w:r w:rsidRPr="00CE2A11">
              <w:rPr>
                <w:rFonts w:ascii="ITC Avant Garde" w:hAnsi="ITC Avant Garde"/>
                <w:sz w:val="22"/>
                <w:szCs w:val="22"/>
              </w:rPr>
              <w:t xml:space="preserve">….  </w:t>
            </w:r>
          </w:p>
        </w:tc>
      </w:tr>
      <w:tr w:rsidR="001F553E" w:rsidRPr="00CE2A11" w:rsidTr="004D19AA">
        <w:trPr>
          <w:trHeight w:val="20"/>
        </w:trPr>
        <w:tc>
          <w:tcPr>
            <w:tcW w:w="897" w:type="pct"/>
            <w:tcBorders>
              <w:top w:val="single" w:sz="6" w:space="0" w:color="000000"/>
              <w:left w:val="single" w:sz="6" w:space="0" w:color="000000"/>
              <w:bottom w:val="single" w:sz="6" w:space="0" w:color="000000"/>
              <w:right w:val="single" w:sz="6" w:space="0" w:color="000000"/>
            </w:tcBorders>
            <w:vAlign w:val="center"/>
          </w:tcPr>
          <w:p w:rsidR="001F553E" w:rsidRPr="00CE2A11" w:rsidRDefault="00D24DF8" w:rsidP="00E66B58">
            <w:pPr>
              <w:pStyle w:val="Texto"/>
              <w:spacing w:after="90"/>
              <w:ind w:firstLine="0"/>
              <w:rPr>
                <w:rFonts w:ascii="ITC Avant Garde" w:hAnsi="ITC Avant Garde"/>
                <w:sz w:val="22"/>
                <w:szCs w:val="22"/>
              </w:rPr>
            </w:pPr>
            <w:r w:rsidRPr="00CE2A11">
              <w:rPr>
                <w:rFonts w:ascii="ITC Avant Garde" w:hAnsi="ITC Avant Garde"/>
                <w:sz w:val="22"/>
                <w:szCs w:val="22"/>
              </w:rPr>
              <w:t xml:space="preserve">Nombre y </w:t>
            </w:r>
            <w:r w:rsidR="001F553E" w:rsidRPr="00CE2A11">
              <w:rPr>
                <w:rFonts w:ascii="ITC Avant Garde" w:hAnsi="ITC Avant Garde"/>
                <w:sz w:val="22"/>
                <w:szCs w:val="22"/>
              </w:rPr>
              <w:t>descripción:</w:t>
            </w:r>
          </w:p>
        </w:tc>
        <w:tc>
          <w:tcPr>
            <w:tcW w:w="4103" w:type="pct"/>
            <w:tcBorders>
              <w:top w:val="single" w:sz="6" w:space="0" w:color="000000"/>
              <w:left w:val="single" w:sz="6" w:space="0" w:color="000000"/>
              <w:bottom w:val="single" w:sz="6" w:space="0" w:color="000000"/>
              <w:right w:val="single" w:sz="6" w:space="0" w:color="000000"/>
            </w:tcBorders>
          </w:tcPr>
          <w:p w:rsidR="001F553E" w:rsidRPr="00CE2A11" w:rsidRDefault="001F553E" w:rsidP="00A46447">
            <w:pPr>
              <w:pStyle w:val="Texto"/>
              <w:spacing w:before="100" w:beforeAutospacing="1" w:after="90" w:afterAutospacing="1"/>
              <w:ind w:firstLine="0"/>
              <w:rPr>
                <w:rFonts w:ascii="ITC Avant Garde" w:hAnsi="ITC Avant Garde"/>
                <w:sz w:val="22"/>
                <w:szCs w:val="22"/>
              </w:rPr>
            </w:pPr>
          </w:p>
        </w:tc>
      </w:tr>
      <w:tr w:rsidR="001F553E" w:rsidRPr="00CE2A11" w:rsidTr="004D19AA">
        <w:trPr>
          <w:trHeight w:val="20"/>
        </w:trPr>
        <w:tc>
          <w:tcPr>
            <w:tcW w:w="897" w:type="pct"/>
            <w:tcBorders>
              <w:top w:val="single" w:sz="6" w:space="0" w:color="000000"/>
              <w:left w:val="single" w:sz="6" w:space="0" w:color="000000"/>
              <w:bottom w:val="single" w:sz="6" w:space="0" w:color="000000"/>
              <w:right w:val="single" w:sz="6" w:space="0" w:color="000000"/>
            </w:tcBorders>
            <w:vAlign w:val="center"/>
          </w:tcPr>
          <w:p w:rsidR="001F553E" w:rsidRPr="00CE2A11" w:rsidRDefault="001F553E" w:rsidP="00E66B58">
            <w:pPr>
              <w:pStyle w:val="Texto"/>
              <w:spacing w:after="90"/>
              <w:ind w:firstLine="0"/>
              <w:rPr>
                <w:rFonts w:ascii="ITC Avant Garde" w:hAnsi="ITC Avant Garde"/>
                <w:sz w:val="22"/>
                <w:szCs w:val="22"/>
              </w:rPr>
            </w:pPr>
            <w:r w:rsidRPr="00CE2A11">
              <w:rPr>
                <w:rFonts w:ascii="ITC Avant Garde" w:hAnsi="ITC Avant Garde"/>
                <w:sz w:val="22"/>
                <w:szCs w:val="22"/>
              </w:rPr>
              <w:t xml:space="preserve">Modos de operación </w:t>
            </w:r>
          </w:p>
        </w:tc>
        <w:tc>
          <w:tcPr>
            <w:tcW w:w="4103" w:type="pct"/>
            <w:tcBorders>
              <w:top w:val="single" w:sz="6" w:space="0" w:color="000000"/>
              <w:left w:val="single" w:sz="6" w:space="0" w:color="000000"/>
              <w:bottom w:val="single" w:sz="6" w:space="0" w:color="000000"/>
              <w:right w:val="single" w:sz="6" w:space="0" w:color="000000"/>
            </w:tcBorders>
          </w:tcPr>
          <w:p w:rsidR="001F553E" w:rsidRPr="00CE2A11" w:rsidRDefault="001F553E" w:rsidP="00A46447">
            <w:pPr>
              <w:pStyle w:val="Texto"/>
              <w:spacing w:before="100" w:beforeAutospacing="1" w:after="90" w:afterAutospacing="1"/>
              <w:ind w:firstLine="0"/>
              <w:rPr>
                <w:rFonts w:ascii="ITC Avant Garde" w:hAnsi="ITC Avant Garde"/>
                <w:sz w:val="22"/>
                <w:szCs w:val="22"/>
              </w:rPr>
            </w:pPr>
          </w:p>
        </w:tc>
      </w:tr>
      <w:tr w:rsidR="001F553E" w:rsidRPr="00CE2A11" w:rsidTr="004D19AA">
        <w:trPr>
          <w:trHeight w:val="20"/>
        </w:trPr>
        <w:tc>
          <w:tcPr>
            <w:tcW w:w="897" w:type="pct"/>
            <w:tcBorders>
              <w:top w:val="single" w:sz="6" w:space="0" w:color="000000"/>
              <w:left w:val="single" w:sz="6" w:space="0" w:color="000000"/>
              <w:bottom w:val="single" w:sz="6" w:space="0" w:color="000000"/>
              <w:right w:val="single" w:sz="6" w:space="0" w:color="000000"/>
            </w:tcBorders>
            <w:vAlign w:val="center"/>
          </w:tcPr>
          <w:p w:rsidR="001F553E" w:rsidRPr="00CE2A11" w:rsidRDefault="001F553E" w:rsidP="00E66B58">
            <w:pPr>
              <w:pStyle w:val="Texto"/>
              <w:spacing w:after="90"/>
              <w:ind w:firstLine="0"/>
              <w:rPr>
                <w:rFonts w:ascii="ITC Avant Garde" w:hAnsi="ITC Avant Garde"/>
                <w:sz w:val="22"/>
                <w:szCs w:val="22"/>
              </w:rPr>
            </w:pPr>
            <w:r w:rsidRPr="00CE2A11">
              <w:rPr>
                <w:rFonts w:ascii="ITC Avant Garde" w:hAnsi="ITC Avant Garde"/>
                <w:sz w:val="22"/>
                <w:szCs w:val="22"/>
              </w:rPr>
              <w:t xml:space="preserve">Uso previsto </w:t>
            </w:r>
          </w:p>
        </w:tc>
        <w:tc>
          <w:tcPr>
            <w:tcW w:w="4103" w:type="pct"/>
            <w:tcBorders>
              <w:top w:val="single" w:sz="6" w:space="0" w:color="000000"/>
              <w:left w:val="single" w:sz="6" w:space="0" w:color="000000"/>
              <w:bottom w:val="single" w:sz="6" w:space="0" w:color="000000"/>
              <w:right w:val="single" w:sz="6" w:space="0" w:color="000000"/>
            </w:tcBorders>
          </w:tcPr>
          <w:p w:rsidR="001F553E" w:rsidRPr="00CE2A11" w:rsidRDefault="001F553E" w:rsidP="00A46447">
            <w:pPr>
              <w:pStyle w:val="Texto"/>
              <w:spacing w:before="100" w:beforeAutospacing="1" w:after="90" w:afterAutospacing="1"/>
              <w:ind w:firstLine="0"/>
              <w:rPr>
                <w:rFonts w:ascii="ITC Avant Garde" w:hAnsi="ITC Avant Garde"/>
                <w:sz w:val="22"/>
                <w:szCs w:val="22"/>
              </w:rPr>
            </w:pPr>
          </w:p>
        </w:tc>
      </w:tr>
      <w:tr w:rsidR="001F553E" w:rsidRPr="00CE2A11" w:rsidTr="004D19AA">
        <w:trPr>
          <w:trHeight w:val="20"/>
        </w:trPr>
        <w:tc>
          <w:tcPr>
            <w:tcW w:w="897" w:type="pct"/>
            <w:tcBorders>
              <w:top w:val="single" w:sz="6" w:space="0" w:color="000000"/>
              <w:left w:val="single" w:sz="6" w:space="0" w:color="000000"/>
              <w:bottom w:val="single" w:sz="6" w:space="0" w:color="000000"/>
              <w:right w:val="single" w:sz="6" w:space="0" w:color="000000"/>
            </w:tcBorders>
            <w:vAlign w:val="center"/>
          </w:tcPr>
          <w:p w:rsidR="001F553E" w:rsidRPr="00CE2A11" w:rsidRDefault="001F553E" w:rsidP="0088310C">
            <w:pPr>
              <w:pStyle w:val="Texto"/>
              <w:spacing w:after="90"/>
              <w:ind w:firstLine="0"/>
              <w:rPr>
                <w:rFonts w:ascii="ITC Avant Garde" w:hAnsi="ITC Avant Garde"/>
                <w:sz w:val="22"/>
                <w:szCs w:val="22"/>
              </w:rPr>
            </w:pPr>
            <w:r w:rsidRPr="00CE2A11">
              <w:rPr>
                <w:rFonts w:ascii="ITC Avant Garde" w:hAnsi="ITC Avant Garde"/>
                <w:sz w:val="22"/>
                <w:szCs w:val="22"/>
              </w:rPr>
              <w:t>Identificación de los métodos utilizados</w:t>
            </w:r>
          </w:p>
        </w:tc>
        <w:tc>
          <w:tcPr>
            <w:tcW w:w="4103" w:type="pct"/>
            <w:tcBorders>
              <w:top w:val="single" w:sz="6" w:space="0" w:color="000000"/>
              <w:left w:val="single" w:sz="6" w:space="0" w:color="000000"/>
              <w:bottom w:val="single" w:sz="6" w:space="0" w:color="000000"/>
              <w:right w:val="single" w:sz="6" w:space="0" w:color="000000"/>
            </w:tcBorders>
          </w:tcPr>
          <w:p w:rsidR="001F553E" w:rsidRPr="00CE2A11" w:rsidRDefault="001F553E" w:rsidP="00A46447">
            <w:pPr>
              <w:pStyle w:val="Texto"/>
              <w:spacing w:before="100" w:beforeAutospacing="1" w:after="90" w:afterAutospacing="1"/>
              <w:ind w:firstLine="0"/>
              <w:rPr>
                <w:rFonts w:ascii="ITC Avant Garde" w:hAnsi="ITC Avant Garde"/>
                <w:sz w:val="22"/>
                <w:szCs w:val="22"/>
              </w:rPr>
            </w:pPr>
          </w:p>
        </w:tc>
      </w:tr>
      <w:tr w:rsidR="001F553E" w:rsidRPr="00CE2A11" w:rsidTr="004D19AA">
        <w:trPr>
          <w:trHeight w:val="20"/>
        </w:trPr>
        <w:tc>
          <w:tcPr>
            <w:tcW w:w="897" w:type="pct"/>
            <w:tcBorders>
              <w:top w:val="single" w:sz="6" w:space="0" w:color="000000"/>
              <w:left w:val="single" w:sz="6" w:space="0" w:color="000000"/>
              <w:bottom w:val="single" w:sz="6" w:space="0" w:color="000000"/>
              <w:right w:val="single" w:sz="6" w:space="0" w:color="000000"/>
            </w:tcBorders>
            <w:vAlign w:val="center"/>
          </w:tcPr>
          <w:p w:rsidR="001F553E" w:rsidRPr="00CE2A11" w:rsidRDefault="001F553E" w:rsidP="00E66B58">
            <w:pPr>
              <w:pStyle w:val="Texto"/>
              <w:spacing w:after="90"/>
              <w:ind w:firstLine="0"/>
              <w:rPr>
                <w:rFonts w:ascii="ITC Avant Garde" w:hAnsi="ITC Avant Garde"/>
                <w:sz w:val="22"/>
                <w:szCs w:val="22"/>
              </w:rPr>
            </w:pPr>
            <w:r w:rsidRPr="00CE2A11">
              <w:rPr>
                <w:rFonts w:ascii="ITC Avant Garde" w:hAnsi="ITC Avant Garde"/>
                <w:sz w:val="22"/>
                <w:szCs w:val="22"/>
              </w:rPr>
              <w:t>Fecha de recepción.</w:t>
            </w:r>
          </w:p>
        </w:tc>
        <w:tc>
          <w:tcPr>
            <w:tcW w:w="4103" w:type="pct"/>
            <w:tcBorders>
              <w:top w:val="single" w:sz="6" w:space="0" w:color="000000"/>
              <w:left w:val="single" w:sz="6" w:space="0" w:color="000000"/>
              <w:bottom w:val="single" w:sz="6" w:space="0" w:color="000000"/>
              <w:right w:val="single" w:sz="6" w:space="0" w:color="000000"/>
            </w:tcBorders>
          </w:tcPr>
          <w:p w:rsidR="001F553E" w:rsidRPr="00CE2A11" w:rsidRDefault="001F553E" w:rsidP="00A46447">
            <w:pPr>
              <w:pStyle w:val="Texto"/>
              <w:spacing w:before="100" w:beforeAutospacing="1" w:after="90" w:afterAutospacing="1"/>
              <w:ind w:firstLine="0"/>
              <w:rPr>
                <w:rFonts w:ascii="ITC Avant Garde" w:hAnsi="ITC Avant Garde"/>
                <w:sz w:val="22"/>
                <w:szCs w:val="22"/>
              </w:rPr>
            </w:pPr>
          </w:p>
        </w:tc>
      </w:tr>
      <w:tr w:rsidR="001F553E" w:rsidRPr="00CE2A11" w:rsidTr="004D19AA">
        <w:trPr>
          <w:trHeight w:val="20"/>
        </w:trPr>
        <w:tc>
          <w:tcPr>
            <w:tcW w:w="897" w:type="pct"/>
            <w:tcBorders>
              <w:top w:val="single" w:sz="6" w:space="0" w:color="000000"/>
              <w:left w:val="single" w:sz="6" w:space="0" w:color="000000"/>
              <w:bottom w:val="single" w:sz="6" w:space="0" w:color="000000"/>
              <w:right w:val="single" w:sz="6" w:space="0" w:color="000000"/>
            </w:tcBorders>
            <w:vAlign w:val="center"/>
          </w:tcPr>
          <w:p w:rsidR="001F553E" w:rsidRPr="00CE2A11" w:rsidRDefault="001F553E" w:rsidP="0088310C">
            <w:pPr>
              <w:pStyle w:val="Texto"/>
              <w:spacing w:after="90"/>
              <w:ind w:firstLine="0"/>
              <w:rPr>
                <w:rFonts w:ascii="ITC Avant Garde" w:hAnsi="ITC Avant Garde"/>
                <w:sz w:val="22"/>
                <w:szCs w:val="22"/>
              </w:rPr>
            </w:pPr>
            <w:r w:rsidRPr="00CE2A11">
              <w:rPr>
                <w:rFonts w:ascii="ITC Avant Garde" w:hAnsi="ITC Avant Garde"/>
                <w:sz w:val="22"/>
                <w:szCs w:val="22"/>
              </w:rPr>
              <w:t>Fecha de ejecución de las pruebas.</w:t>
            </w:r>
          </w:p>
        </w:tc>
        <w:tc>
          <w:tcPr>
            <w:tcW w:w="4103" w:type="pct"/>
            <w:tcBorders>
              <w:top w:val="single" w:sz="6" w:space="0" w:color="000000"/>
              <w:left w:val="single" w:sz="6" w:space="0" w:color="000000"/>
              <w:bottom w:val="single" w:sz="6" w:space="0" w:color="000000"/>
              <w:right w:val="single" w:sz="6" w:space="0" w:color="000000"/>
            </w:tcBorders>
          </w:tcPr>
          <w:p w:rsidR="001F553E" w:rsidRPr="00CE2A11" w:rsidRDefault="001F553E" w:rsidP="00A46447">
            <w:pPr>
              <w:pStyle w:val="Texto"/>
              <w:spacing w:before="100" w:beforeAutospacing="1" w:after="90" w:afterAutospacing="1"/>
              <w:ind w:firstLine="0"/>
              <w:rPr>
                <w:rFonts w:ascii="ITC Avant Garde" w:hAnsi="ITC Avant Garde"/>
                <w:sz w:val="22"/>
                <w:szCs w:val="22"/>
              </w:rPr>
            </w:pPr>
          </w:p>
        </w:tc>
      </w:tr>
      <w:tr w:rsidR="001F553E" w:rsidRPr="00CE2A11" w:rsidTr="004D19AA">
        <w:trPr>
          <w:trHeight w:val="20"/>
        </w:trPr>
        <w:tc>
          <w:tcPr>
            <w:tcW w:w="897" w:type="pct"/>
            <w:tcBorders>
              <w:top w:val="single" w:sz="6" w:space="0" w:color="000000"/>
              <w:left w:val="single" w:sz="6" w:space="0" w:color="000000"/>
              <w:bottom w:val="single" w:sz="6" w:space="0" w:color="000000"/>
              <w:right w:val="single" w:sz="6" w:space="0" w:color="000000"/>
            </w:tcBorders>
            <w:vAlign w:val="center"/>
          </w:tcPr>
          <w:p w:rsidR="001F553E" w:rsidRPr="00CE2A11" w:rsidRDefault="001F553E" w:rsidP="00E66B58">
            <w:pPr>
              <w:pStyle w:val="Texto"/>
              <w:spacing w:after="90"/>
              <w:ind w:firstLine="0"/>
              <w:rPr>
                <w:rFonts w:ascii="ITC Avant Garde" w:hAnsi="ITC Avant Garde"/>
                <w:sz w:val="22"/>
                <w:szCs w:val="22"/>
              </w:rPr>
            </w:pPr>
            <w:r w:rsidRPr="00CE2A11">
              <w:rPr>
                <w:rFonts w:ascii="ITC Avant Garde" w:hAnsi="ITC Avant Garde"/>
                <w:sz w:val="22"/>
                <w:szCs w:val="22"/>
              </w:rPr>
              <w:t>Versión de hardware y software</w:t>
            </w:r>
          </w:p>
        </w:tc>
        <w:tc>
          <w:tcPr>
            <w:tcW w:w="4103" w:type="pct"/>
            <w:tcBorders>
              <w:top w:val="single" w:sz="6" w:space="0" w:color="000000"/>
              <w:left w:val="single" w:sz="6" w:space="0" w:color="000000"/>
              <w:bottom w:val="single" w:sz="6" w:space="0" w:color="000000"/>
              <w:right w:val="single" w:sz="6" w:space="0" w:color="000000"/>
            </w:tcBorders>
          </w:tcPr>
          <w:p w:rsidR="001F553E" w:rsidRPr="00CE2A11" w:rsidRDefault="001F553E" w:rsidP="00A46447">
            <w:pPr>
              <w:pStyle w:val="Texto"/>
              <w:spacing w:before="100" w:beforeAutospacing="1" w:after="90" w:afterAutospacing="1"/>
              <w:ind w:firstLine="0"/>
              <w:rPr>
                <w:rFonts w:ascii="ITC Avant Garde" w:hAnsi="ITC Avant Garde"/>
                <w:sz w:val="22"/>
                <w:szCs w:val="22"/>
              </w:rPr>
            </w:pPr>
          </w:p>
        </w:tc>
      </w:tr>
      <w:tr w:rsidR="001F553E" w:rsidRPr="00CE2A11" w:rsidTr="004D19AA">
        <w:trPr>
          <w:trHeight w:val="20"/>
        </w:trPr>
        <w:tc>
          <w:tcPr>
            <w:tcW w:w="897" w:type="pct"/>
            <w:tcBorders>
              <w:top w:val="single" w:sz="6" w:space="0" w:color="000000"/>
              <w:left w:val="single" w:sz="6" w:space="0" w:color="000000"/>
              <w:bottom w:val="single" w:sz="6" w:space="0" w:color="000000"/>
              <w:right w:val="single" w:sz="6" w:space="0" w:color="000000"/>
            </w:tcBorders>
            <w:vAlign w:val="center"/>
          </w:tcPr>
          <w:p w:rsidR="001F553E" w:rsidRPr="00CE2A11" w:rsidRDefault="001F553E" w:rsidP="00E66B58">
            <w:pPr>
              <w:pStyle w:val="Texto"/>
              <w:spacing w:after="90"/>
              <w:ind w:firstLine="0"/>
              <w:rPr>
                <w:rFonts w:ascii="ITC Avant Garde" w:hAnsi="ITC Avant Garde"/>
                <w:sz w:val="22"/>
                <w:szCs w:val="22"/>
              </w:rPr>
            </w:pPr>
            <w:r w:rsidRPr="00CE2A11">
              <w:rPr>
                <w:rFonts w:ascii="ITC Avant Garde" w:hAnsi="ITC Avant Garde"/>
                <w:sz w:val="22"/>
                <w:szCs w:val="22"/>
              </w:rPr>
              <w:t xml:space="preserve">Descripción de los </w:t>
            </w:r>
            <w:r w:rsidR="00B26B43" w:rsidRPr="00CE2A11">
              <w:rPr>
                <w:rFonts w:ascii="ITC Avant Garde" w:hAnsi="ITC Avant Garde"/>
                <w:sz w:val="22"/>
                <w:szCs w:val="22"/>
              </w:rPr>
              <w:t>A</w:t>
            </w:r>
            <w:r w:rsidRPr="00CE2A11">
              <w:rPr>
                <w:rFonts w:ascii="ITC Avant Garde" w:hAnsi="ITC Avant Garde"/>
                <w:sz w:val="22"/>
                <w:szCs w:val="22"/>
              </w:rPr>
              <w:t>ccesorios.</w:t>
            </w:r>
          </w:p>
        </w:tc>
        <w:tc>
          <w:tcPr>
            <w:tcW w:w="4103" w:type="pct"/>
            <w:tcBorders>
              <w:top w:val="single" w:sz="6" w:space="0" w:color="000000"/>
              <w:left w:val="single" w:sz="6" w:space="0" w:color="000000"/>
              <w:bottom w:val="single" w:sz="6" w:space="0" w:color="000000"/>
              <w:right w:val="single" w:sz="6" w:space="0" w:color="000000"/>
            </w:tcBorders>
          </w:tcPr>
          <w:p w:rsidR="001F553E" w:rsidRPr="00CE2A11" w:rsidRDefault="001F553E" w:rsidP="00A46447">
            <w:pPr>
              <w:pStyle w:val="Texto"/>
              <w:spacing w:after="90"/>
              <w:ind w:firstLine="0"/>
              <w:rPr>
                <w:rFonts w:ascii="ITC Avant Garde" w:hAnsi="ITC Avant Garde"/>
                <w:sz w:val="22"/>
                <w:szCs w:val="22"/>
              </w:rPr>
            </w:pPr>
          </w:p>
          <w:p w:rsidR="001F553E" w:rsidRPr="00CE2A11" w:rsidRDefault="001F553E" w:rsidP="00A46447">
            <w:pPr>
              <w:pStyle w:val="Texto"/>
              <w:spacing w:before="100" w:beforeAutospacing="1" w:after="90" w:afterAutospacing="1"/>
              <w:ind w:firstLine="0"/>
              <w:rPr>
                <w:rFonts w:ascii="ITC Avant Garde" w:hAnsi="ITC Avant Garde"/>
                <w:sz w:val="22"/>
                <w:szCs w:val="22"/>
              </w:rPr>
            </w:pPr>
          </w:p>
          <w:p w:rsidR="001F553E" w:rsidRPr="00CE2A11" w:rsidRDefault="001F553E" w:rsidP="00A46447">
            <w:pPr>
              <w:pStyle w:val="Texto"/>
              <w:spacing w:before="100" w:beforeAutospacing="1" w:after="90" w:afterAutospacing="1"/>
              <w:ind w:firstLine="0"/>
              <w:rPr>
                <w:rFonts w:ascii="ITC Avant Garde" w:hAnsi="ITC Avant Garde"/>
                <w:sz w:val="22"/>
                <w:szCs w:val="22"/>
              </w:rPr>
            </w:pPr>
          </w:p>
          <w:p w:rsidR="001F553E" w:rsidRPr="00CE2A11" w:rsidRDefault="001F553E" w:rsidP="00A46447">
            <w:pPr>
              <w:pStyle w:val="Texto"/>
              <w:spacing w:before="100" w:beforeAutospacing="1" w:after="90" w:afterAutospacing="1"/>
              <w:ind w:firstLine="0"/>
              <w:rPr>
                <w:rFonts w:ascii="ITC Avant Garde" w:hAnsi="ITC Avant Garde"/>
                <w:sz w:val="22"/>
                <w:szCs w:val="22"/>
              </w:rPr>
            </w:pPr>
          </w:p>
          <w:p w:rsidR="001F553E" w:rsidRPr="00CE2A11" w:rsidRDefault="001F553E" w:rsidP="00A46447">
            <w:pPr>
              <w:pStyle w:val="Texto"/>
              <w:spacing w:before="100" w:beforeAutospacing="1" w:after="90" w:afterAutospacing="1"/>
              <w:ind w:firstLine="0"/>
              <w:rPr>
                <w:rFonts w:ascii="ITC Avant Garde" w:hAnsi="ITC Avant Garde"/>
                <w:sz w:val="22"/>
                <w:szCs w:val="22"/>
              </w:rPr>
            </w:pPr>
          </w:p>
        </w:tc>
      </w:tr>
    </w:tbl>
    <w:p w:rsidR="001F553E" w:rsidRPr="00CE2A11" w:rsidRDefault="001F553E" w:rsidP="001F553E">
      <w:pPr>
        <w:pStyle w:val="Texto"/>
        <w:spacing w:after="90"/>
        <w:ind w:firstLine="0"/>
        <w:rPr>
          <w:rFonts w:ascii="ITC Avant Garde" w:hAnsi="ITC Avant Garde"/>
          <w:b/>
          <w:sz w:val="22"/>
          <w:szCs w:val="22"/>
        </w:rPr>
      </w:pPr>
    </w:p>
    <w:p w:rsidR="001F553E" w:rsidRPr="00CE2A11" w:rsidRDefault="00230B5A" w:rsidP="00D24DF8">
      <w:pPr>
        <w:pStyle w:val="Texto"/>
        <w:spacing w:after="90"/>
        <w:ind w:firstLine="0"/>
        <w:rPr>
          <w:rFonts w:ascii="ITC Avant Garde" w:hAnsi="ITC Avant Garde"/>
          <w:b/>
          <w:sz w:val="22"/>
          <w:szCs w:val="22"/>
        </w:rPr>
      </w:pPr>
      <w:r w:rsidRPr="00CE2A11">
        <w:rPr>
          <w:rFonts w:ascii="ITC Avant Garde" w:hAnsi="ITC Avant Garde"/>
          <w:b/>
          <w:sz w:val="22"/>
          <w:szCs w:val="22"/>
        </w:rPr>
        <w:t>B</w:t>
      </w:r>
      <w:r w:rsidR="00D24DF8" w:rsidRPr="00CE2A11">
        <w:rPr>
          <w:rFonts w:ascii="ITC Avant Garde" w:hAnsi="ITC Avant Garde"/>
          <w:b/>
          <w:sz w:val="22"/>
          <w:szCs w:val="22"/>
        </w:rPr>
        <w:t xml:space="preserve">. </w:t>
      </w:r>
      <w:r w:rsidR="001F553E" w:rsidRPr="00CE2A11">
        <w:rPr>
          <w:rFonts w:ascii="ITC Avant Garde" w:hAnsi="ITC Avant Garde"/>
          <w:b/>
          <w:sz w:val="22"/>
          <w:szCs w:val="22"/>
        </w:rPr>
        <w:t>Introducción</w:t>
      </w:r>
      <w:r w:rsidR="003B5C98" w:rsidRPr="00CE2A11">
        <w:rPr>
          <w:rFonts w:ascii="ITC Avant Garde" w:hAnsi="ITC Avant Garde"/>
          <w:b/>
          <w:sz w:val="22"/>
          <w:szCs w:val="22"/>
        </w:rPr>
        <w:t>.</w:t>
      </w:r>
    </w:p>
    <w:tbl>
      <w:tblPr>
        <w:tblStyle w:val="Tablaconcuadrcula"/>
        <w:tblW w:w="0" w:type="auto"/>
        <w:tblLook w:val="04A0" w:firstRow="1" w:lastRow="0" w:firstColumn="1" w:lastColumn="0" w:noHBand="0" w:noVBand="1"/>
      </w:tblPr>
      <w:tblGrid>
        <w:gridCol w:w="8828"/>
      </w:tblGrid>
      <w:tr w:rsidR="001F553E" w:rsidRPr="00CE2A11" w:rsidTr="004D19AA">
        <w:trPr>
          <w:trHeight w:val="4252"/>
        </w:trPr>
        <w:tc>
          <w:tcPr>
            <w:tcW w:w="8828" w:type="dxa"/>
          </w:tcPr>
          <w:p w:rsidR="001F553E" w:rsidRPr="00CE2A11" w:rsidRDefault="001F553E" w:rsidP="00A46447">
            <w:pPr>
              <w:pStyle w:val="Texto"/>
              <w:spacing w:before="100" w:beforeAutospacing="1" w:after="90" w:afterAutospacing="1"/>
              <w:ind w:firstLine="0"/>
              <w:rPr>
                <w:rFonts w:ascii="ITC Avant Garde" w:hAnsi="ITC Avant Garde"/>
                <w:b/>
                <w:sz w:val="22"/>
                <w:szCs w:val="22"/>
              </w:rPr>
            </w:pPr>
          </w:p>
        </w:tc>
      </w:tr>
    </w:tbl>
    <w:p w:rsidR="00A3775E" w:rsidRPr="00CE2A11" w:rsidRDefault="00A3775E" w:rsidP="004D19AA">
      <w:pPr>
        <w:pStyle w:val="Texto"/>
        <w:spacing w:after="90"/>
        <w:ind w:firstLine="0"/>
        <w:rPr>
          <w:rFonts w:ascii="ITC Avant Garde" w:hAnsi="ITC Avant Garde"/>
          <w:b/>
          <w:sz w:val="22"/>
          <w:szCs w:val="22"/>
        </w:rPr>
      </w:pPr>
    </w:p>
    <w:p w:rsidR="001F553E" w:rsidRPr="00CE2A11" w:rsidRDefault="001F553E" w:rsidP="00230B5A">
      <w:pPr>
        <w:pStyle w:val="Texto"/>
        <w:spacing w:after="90"/>
        <w:rPr>
          <w:rFonts w:ascii="ITC Avant Garde" w:hAnsi="ITC Avant Garde"/>
          <w:sz w:val="22"/>
          <w:szCs w:val="22"/>
        </w:rPr>
      </w:pPr>
      <w:r w:rsidRPr="00CE2A11">
        <w:rPr>
          <w:rFonts w:ascii="ITC Avant Garde" w:hAnsi="ITC Avant Garde"/>
          <w:sz w:val="22"/>
          <w:szCs w:val="22"/>
        </w:rPr>
        <w:t>Requ</w:t>
      </w:r>
      <w:r w:rsidR="00230B5A" w:rsidRPr="00CE2A11">
        <w:rPr>
          <w:rFonts w:ascii="ITC Avant Garde" w:hAnsi="ITC Avant Garde"/>
          <w:sz w:val="22"/>
          <w:szCs w:val="22"/>
        </w:rPr>
        <w:t>isitos</w:t>
      </w:r>
      <w:r w:rsidRPr="00CE2A11">
        <w:rPr>
          <w:rFonts w:ascii="ITC Avant Garde" w:hAnsi="ITC Avant Garde"/>
          <w:sz w:val="22"/>
          <w:szCs w:val="22"/>
        </w:rPr>
        <w:t xml:space="preserve"> de cumplimiento.</w:t>
      </w:r>
    </w:p>
    <w:tbl>
      <w:tblPr>
        <w:tblStyle w:val="Tablaconcuadrcula"/>
        <w:tblW w:w="0" w:type="auto"/>
        <w:tblLook w:val="04A0" w:firstRow="1" w:lastRow="0" w:firstColumn="1" w:lastColumn="0" w:noHBand="0" w:noVBand="1"/>
      </w:tblPr>
      <w:tblGrid>
        <w:gridCol w:w="8828"/>
      </w:tblGrid>
      <w:tr w:rsidR="001F553E" w:rsidRPr="00CE2A11" w:rsidTr="004D19AA">
        <w:trPr>
          <w:trHeight w:val="2835"/>
        </w:trPr>
        <w:tc>
          <w:tcPr>
            <w:tcW w:w="8828" w:type="dxa"/>
          </w:tcPr>
          <w:p w:rsidR="001F553E" w:rsidRPr="00CE2A11" w:rsidRDefault="001F553E" w:rsidP="00A46447">
            <w:pPr>
              <w:pStyle w:val="Texto"/>
              <w:spacing w:after="90"/>
              <w:ind w:firstLine="0"/>
              <w:rPr>
                <w:rFonts w:ascii="ITC Avant Garde" w:hAnsi="ITC Avant Garde"/>
                <w:sz w:val="22"/>
                <w:szCs w:val="22"/>
              </w:rPr>
            </w:pPr>
            <w:r w:rsidRPr="00CE2A11">
              <w:rPr>
                <w:rFonts w:ascii="ITC Avant Garde" w:hAnsi="ITC Avant Garde"/>
                <w:sz w:val="22"/>
                <w:szCs w:val="22"/>
              </w:rPr>
              <w:t xml:space="preserve">Tabla 1 de límites básicos de la </w:t>
            </w:r>
            <w:r w:rsidR="00164DB6" w:rsidRPr="00CE2A11">
              <w:rPr>
                <w:rFonts w:ascii="ITC Avant Garde" w:hAnsi="ITC Avant Garde"/>
                <w:sz w:val="22"/>
                <w:szCs w:val="22"/>
              </w:rPr>
              <w:t>DISPOSICIÓN TÉCNICA IFT-007-2016: MEDIDAS DE OPERACIÓN PARA EL CUMPLIMIENTO DE LOS LÍMITES DE EXPOSICIÓN MÁXIMA PARA SERES HUMANOS A RADIACIONES ELECTROMAGNÉTICAS DE RADIOFRECUENCIA NO IONIZANTES EN EL INTERVALO DE 100 kHz A 300 GHz EN EL ENTORNO DE EMISORES DE RADIOCOMUNICACIONES.</w:t>
            </w:r>
          </w:p>
          <w:p w:rsidR="001F553E" w:rsidRPr="00CE2A11" w:rsidRDefault="001F553E" w:rsidP="00A46447">
            <w:pPr>
              <w:pStyle w:val="Texto"/>
              <w:spacing w:before="100" w:beforeAutospacing="1" w:after="90" w:afterAutospacing="1"/>
              <w:ind w:firstLine="0"/>
              <w:rPr>
                <w:rFonts w:ascii="ITC Avant Garde" w:hAnsi="ITC Avant Garde"/>
                <w:b/>
                <w:sz w:val="22"/>
                <w:szCs w:val="22"/>
              </w:rPr>
            </w:pPr>
          </w:p>
        </w:tc>
      </w:tr>
    </w:tbl>
    <w:p w:rsidR="001F553E" w:rsidRPr="00CE2A11" w:rsidRDefault="001F553E" w:rsidP="001F553E">
      <w:pPr>
        <w:pStyle w:val="Texto"/>
        <w:spacing w:after="90"/>
        <w:rPr>
          <w:rFonts w:ascii="ITC Avant Garde" w:hAnsi="ITC Avant Garde"/>
          <w:b/>
          <w:sz w:val="22"/>
          <w:szCs w:val="22"/>
        </w:rPr>
      </w:pPr>
    </w:p>
    <w:p w:rsidR="001F553E" w:rsidRPr="00CE2A11" w:rsidRDefault="001F553E" w:rsidP="001F553E">
      <w:pPr>
        <w:tabs>
          <w:tab w:val="left" w:pos="4918"/>
        </w:tabs>
        <w:jc w:val="both"/>
        <w:rPr>
          <w:sz w:val="22"/>
          <w:szCs w:val="22"/>
        </w:rPr>
      </w:pPr>
    </w:p>
    <w:p w:rsidR="001F553E" w:rsidRPr="00CE2A11" w:rsidRDefault="00230B5A" w:rsidP="00230B5A">
      <w:pPr>
        <w:pStyle w:val="Texto"/>
        <w:spacing w:after="90"/>
        <w:rPr>
          <w:rFonts w:ascii="ITC Avant Garde" w:hAnsi="ITC Avant Garde"/>
          <w:b/>
          <w:sz w:val="22"/>
          <w:szCs w:val="22"/>
        </w:rPr>
      </w:pPr>
      <w:r w:rsidRPr="00CE2A11">
        <w:rPr>
          <w:rFonts w:ascii="ITC Avant Garde" w:hAnsi="ITC Avant Garde"/>
          <w:b/>
          <w:sz w:val="22"/>
          <w:szCs w:val="22"/>
        </w:rPr>
        <w:t xml:space="preserve">C. </w:t>
      </w:r>
      <w:r w:rsidR="001F553E" w:rsidRPr="00CE2A11">
        <w:rPr>
          <w:rFonts w:ascii="ITC Avant Garde" w:hAnsi="ITC Avant Garde"/>
          <w:b/>
          <w:sz w:val="22"/>
          <w:szCs w:val="22"/>
        </w:rPr>
        <w:t>Sistema de Medición.</w:t>
      </w:r>
    </w:p>
    <w:p w:rsidR="001F553E" w:rsidRPr="00CE2A11" w:rsidRDefault="001F553E" w:rsidP="007A1F5C">
      <w:pPr>
        <w:pStyle w:val="Prrafodelista"/>
        <w:numPr>
          <w:ilvl w:val="0"/>
          <w:numId w:val="33"/>
        </w:numPr>
        <w:tabs>
          <w:tab w:val="left" w:pos="4918"/>
        </w:tabs>
        <w:spacing w:after="160" w:line="360" w:lineRule="auto"/>
        <w:ind w:left="993" w:hanging="426"/>
        <w:jc w:val="both"/>
        <w:rPr>
          <w:sz w:val="22"/>
          <w:szCs w:val="22"/>
        </w:rPr>
      </w:pPr>
      <w:r w:rsidRPr="00CE2A11">
        <w:rPr>
          <w:sz w:val="22"/>
          <w:szCs w:val="22"/>
        </w:rPr>
        <w:t>Descripción de los principales componentes del sistema de medición, p. ej., posicionador, sonda, LET</w:t>
      </w:r>
      <w:r w:rsidR="0019418A" w:rsidRPr="00CE2A11">
        <w:rPr>
          <w:sz w:val="22"/>
          <w:szCs w:val="22"/>
        </w:rPr>
        <w:t>, etc</w:t>
      </w:r>
      <w:r w:rsidRPr="00CE2A11">
        <w:rPr>
          <w:sz w:val="22"/>
          <w:szCs w:val="22"/>
        </w:rPr>
        <w:t>. Para las sondas, incluir: dimensiones, isotropía, resolución espacial, rango dinámico y linealidad.</w:t>
      </w:r>
    </w:p>
    <w:tbl>
      <w:tblPr>
        <w:tblStyle w:val="Tablaconcuadrcula"/>
        <w:tblW w:w="5000" w:type="pct"/>
        <w:tblLook w:val="04A0" w:firstRow="1" w:lastRow="0" w:firstColumn="1" w:lastColumn="0" w:noHBand="0" w:noVBand="1"/>
      </w:tblPr>
      <w:tblGrid>
        <w:gridCol w:w="8828"/>
      </w:tblGrid>
      <w:tr w:rsidR="001F553E" w:rsidRPr="00CE2A11" w:rsidTr="004D19AA">
        <w:trPr>
          <w:trHeight w:val="4252"/>
        </w:trPr>
        <w:tc>
          <w:tcPr>
            <w:tcW w:w="5000" w:type="pct"/>
          </w:tcPr>
          <w:p w:rsidR="001F553E" w:rsidRPr="00CE2A11" w:rsidRDefault="001F553E" w:rsidP="00A46447">
            <w:pPr>
              <w:tabs>
                <w:tab w:val="left" w:pos="4918"/>
              </w:tabs>
              <w:spacing w:before="100" w:beforeAutospacing="1" w:afterAutospacing="1"/>
              <w:jc w:val="both"/>
              <w:rPr>
                <w:rFonts w:ascii="ITC Avant Garde" w:hAnsi="ITC Avant Garde"/>
                <w:sz w:val="22"/>
                <w:szCs w:val="22"/>
              </w:rPr>
            </w:pPr>
          </w:p>
        </w:tc>
      </w:tr>
    </w:tbl>
    <w:p w:rsidR="001F553E" w:rsidRPr="00CE2A11" w:rsidRDefault="001F553E" w:rsidP="001F553E">
      <w:pPr>
        <w:tabs>
          <w:tab w:val="left" w:pos="4918"/>
        </w:tabs>
        <w:ind w:left="360"/>
        <w:jc w:val="both"/>
        <w:rPr>
          <w:sz w:val="22"/>
          <w:szCs w:val="22"/>
        </w:rPr>
      </w:pPr>
    </w:p>
    <w:p w:rsidR="001F553E" w:rsidRPr="00CE2A11" w:rsidRDefault="001F553E" w:rsidP="007A1F5C">
      <w:pPr>
        <w:pStyle w:val="Prrafodelista"/>
        <w:numPr>
          <w:ilvl w:val="0"/>
          <w:numId w:val="33"/>
        </w:numPr>
        <w:tabs>
          <w:tab w:val="left" w:pos="4918"/>
        </w:tabs>
        <w:spacing w:after="160" w:line="259" w:lineRule="auto"/>
        <w:ind w:left="993" w:hanging="426"/>
        <w:jc w:val="both"/>
        <w:rPr>
          <w:sz w:val="22"/>
          <w:szCs w:val="22"/>
        </w:rPr>
      </w:pPr>
      <w:r w:rsidRPr="00CE2A11">
        <w:rPr>
          <w:sz w:val="22"/>
          <w:szCs w:val="22"/>
        </w:rPr>
        <w:t>Certificados de calibración vigente para los elementos relevantes del sistema</w:t>
      </w:r>
      <w:r w:rsidR="003B5C98" w:rsidRPr="00CE2A11">
        <w:rPr>
          <w:sz w:val="22"/>
          <w:szCs w:val="22"/>
        </w:rPr>
        <w:t>, en su caso.</w:t>
      </w:r>
    </w:p>
    <w:tbl>
      <w:tblPr>
        <w:tblStyle w:val="Tablaconcuadrcula"/>
        <w:tblW w:w="5000" w:type="pct"/>
        <w:tblLook w:val="04A0" w:firstRow="1" w:lastRow="0" w:firstColumn="1" w:lastColumn="0" w:noHBand="0" w:noVBand="1"/>
      </w:tblPr>
      <w:tblGrid>
        <w:gridCol w:w="8828"/>
      </w:tblGrid>
      <w:tr w:rsidR="001F553E" w:rsidRPr="00CE2A11" w:rsidTr="004D19AA">
        <w:trPr>
          <w:trHeight w:val="3402"/>
        </w:trPr>
        <w:tc>
          <w:tcPr>
            <w:tcW w:w="5000" w:type="pct"/>
          </w:tcPr>
          <w:p w:rsidR="001F553E" w:rsidRPr="00CE2A11" w:rsidRDefault="001F553E" w:rsidP="0088310C">
            <w:pPr>
              <w:pStyle w:val="Texto"/>
              <w:spacing w:before="100" w:beforeAutospacing="1" w:after="90" w:afterAutospacing="1"/>
              <w:ind w:firstLine="0"/>
              <w:rPr>
                <w:rFonts w:ascii="ITC Avant Garde" w:hAnsi="ITC Avant Garde"/>
                <w:b/>
                <w:sz w:val="22"/>
                <w:szCs w:val="22"/>
              </w:rPr>
            </w:pPr>
          </w:p>
        </w:tc>
      </w:tr>
    </w:tbl>
    <w:p w:rsidR="001F553E" w:rsidRPr="00CE2A11" w:rsidRDefault="001F553E" w:rsidP="001F553E">
      <w:pPr>
        <w:pStyle w:val="Texto"/>
        <w:spacing w:after="90"/>
        <w:ind w:left="708" w:firstLine="0"/>
        <w:rPr>
          <w:rFonts w:ascii="ITC Avant Garde" w:hAnsi="ITC Avant Garde"/>
          <w:b/>
          <w:sz w:val="22"/>
          <w:szCs w:val="22"/>
        </w:rPr>
      </w:pPr>
    </w:p>
    <w:p w:rsidR="001F553E" w:rsidRPr="00CE2A11" w:rsidRDefault="001F553E" w:rsidP="007A1F5C">
      <w:pPr>
        <w:pStyle w:val="Prrafodelista"/>
        <w:numPr>
          <w:ilvl w:val="0"/>
          <w:numId w:val="33"/>
        </w:numPr>
        <w:tabs>
          <w:tab w:val="left" w:pos="4918"/>
        </w:tabs>
        <w:spacing w:after="160" w:line="259" w:lineRule="auto"/>
        <w:ind w:left="993" w:hanging="426"/>
        <w:jc w:val="both"/>
        <w:rPr>
          <w:sz w:val="22"/>
          <w:szCs w:val="22"/>
        </w:rPr>
      </w:pPr>
      <w:r w:rsidRPr="00CE2A11">
        <w:rPr>
          <w:sz w:val="22"/>
          <w:szCs w:val="22"/>
        </w:rPr>
        <w:t>Descripción del esquema de interpolación/extrapolación empleado.</w:t>
      </w:r>
    </w:p>
    <w:tbl>
      <w:tblPr>
        <w:tblStyle w:val="Tablaconcuadrcula"/>
        <w:tblW w:w="5000" w:type="pct"/>
        <w:tblLook w:val="04A0" w:firstRow="1" w:lastRow="0" w:firstColumn="1" w:lastColumn="0" w:noHBand="0" w:noVBand="1"/>
      </w:tblPr>
      <w:tblGrid>
        <w:gridCol w:w="8828"/>
      </w:tblGrid>
      <w:tr w:rsidR="001F553E" w:rsidRPr="00CE2A11" w:rsidTr="004D19AA">
        <w:trPr>
          <w:trHeight w:val="2835"/>
        </w:trPr>
        <w:tc>
          <w:tcPr>
            <w:tcW w:w="5000" w:type="pct"/>
          </w:tcPr>
          <w:p w:rsidR="001F553E" w:rsidRPr="00CE2A11" w:rsidRDefault="001F553E" w:rsidP="00A46447">
            <w:pPr>
              <w:pStyle w:val="Texto"/>
              <w:spacing w:before="100" w:beforeAutospacing="1" w:after="90" w:afterAutospacing="1"/>
              <w:ind w:firstLine="0"/>
              <w:rPr>
                <w:rFonts w:ascii="ITC Avant Garde" w:hAnsi="ITC Avant Garde"/>
                <w:b/>
                <w:sz w:val="22"/>
                <w:szCs w:val="22"/>
              </w:rPr>
            </w:pPr>
          </w:p>
          <w:p w:rsidR="00230B5A" w:rsidRPr="00CE2A11" w:rsidRDefault="00230B5A" w:rsidP="00A46447">
            <w:pPr>
              <w:pStyle w:val="Texto"/>
              <w:spacing w:before="100" w:beforeAutospacing="1" w:after="90" w:afterAutospacing="1"/>
              <w:ind w:firstLine="0"/>
              <w:rPr>
                <w:rFonts w:ascii="ITC Avant Garde" w:hAnsi="ITC Avant Garde"/>
                <w:b/>
                <w:sz w:val="22"/>
                <w:szCs w:val="22"/>
              </w:rPr>
            </w:pPr>
          </w:p>
          <w:p w:rsidR="00230B5A" w:rsidRPr="00CE2A11" w:rsidRDefault="00230B5A" w:rsidP="00A46447">
            <w:pPr>
              <w:pStyle w:val="Texto"/>
              <w:spacing w:before="100" w:beforeAutospacing="1" w:after="90" w:afterAutospacing="1"/>
              <w:ind w:firstLine="0"/>
              <w:rPr>
                <w:rFonts w:ascii="ITC Avant Garde" w:hAnsi="ITC Avant Garde"/>
                <w:b/>
                <w:sz w:val="22"/>
                <w:szCs w:val="22"/>
              </w:rPr>
            </w:pPr>
          </w:p>
          <w:p w:rsidR="00230B5A" w:rsidRPr="00CE2A11" w:rsidRDefault="00230B5A" w:rsidP="00A46447">
            <w:pPr>
              <w:pStyle w:val="Texto"/>
              <w:spacing w:before="100" w:beforeAutospacing="1" w:after="90" w:afterAutospacing="1"/>
              <w:ind w:firstLine="0"/>
              <w:rPr>
                <w:rFonts w:ascii="ITC Avant Garde" w:hAnsi="ITC Avant Garde"/>
                <w:b/>
                <w:sz w:val="22"/>
                <w:szCs w:val="22"/>
              </w:rPr>
            </w:pPr>
          </w:p>
          <w:p w:rsidR="00230B5A" w:rsidRPr="00CE2A11" w:rsidRDefault="00230B5A" w:rsidP="00A46447">
            <w:pPr>
              <w:pStyle w:val="Texto"/>
              <w:spacing w:before="100" w:beforeAutospacing="1" w:after="90" w:afterAutospacing="1"/>
              <w:ind w:firstLine="0"/>
              <w:rPr>
                <w:rFonts w:ascii="ITC Avant Garde" w:hAnsi="ITC Avant Garde"/>
                <w:b/>
                <w:sz w:val="22"/>
                <w:szCs w:val="22"/>
              </w:rPr>
            </w:pPr>
          </w:p>
          <w:p w:rsidR="001F553E" w:rsidRPr="00CE2A11" w:rsidRDefault="001F553E" w:rsidP="00A46447">
            <w:pPr>
              <w:pStyle w:val="Texto"/>
              <w:spacing w:before="100" w:beforeAutospacing="1" w:after="90" w:afterAutospacing="1"/>
              <w:ind w:firstLine="0"/>
              <w:rPr>
                <w:rFonts w:ascii="ITC Avant Garde" w:hAnsi="ITC Avant Garde"/>
                <w:b/>
                <w:sz w:val="22"/>
                <w:szCs w:val="22"/>
              </w:rPr>
            </w:pPr>
          </w:p>
        </w:tc>
      </w:tr>
    </w:tbl>
    <w:p w:rsidR="001F553E" w:rsidRPr="00CE2A11" w:rsidRDefault="001F553E" w:rsidP="001F553E">
      <w:pPr>
        <w:pStyle w:val="Texto"/>
        <w:spacing w:after="90"/>
        <w:ind w:left="1428" w:firstLine="0"/>
        <w:rPr>
          <w:rFonts w:ascii="ITC Avant Garde" w:hAnsi="ITC Avant Garde"/>
          <w:b/>
          <w:sz w:val="22"/>
          <w:szCs w:val="22"/>
        </w:rPr>
      </w:pPr>
    </w:p>
    <w:p w:rsidR="001F553E" w:rsidRPr="00CE2A11" w:rsidRDefault="003B5C98" w:rsidP="008F0EAF">
      <w:pPr>
        <w:pStyle w:val="Texto"/>
        <w:numPr>
          <w:ilvl w:val="0"/>
          <w:numId w:val="33"/>
        </w:numPr>
        <w:spacing w:after="90" w:line="360" w:lineRule="auto"/>
        <w:ind w:left="993" w:hanging="426"/>
        <w:rPr>
          <w:rFonts w:ascii="ITC Avant Garde" w:hAnsi="ITC Avant Garde"/>
          <w:sz w:val="22"/>
          <w:szCs w:val="22"/>
        </w:rPr>
      </w:pPr>
      <w:r w:rsidRPr="00CE2A11">
        <w:rPr>
          <w:rFonts w:ascii="ITC Avant Garde" w:hAnsi="ITC Avant Garde"/>
          <w:sz w:val="22"/>
          <w:szCs w:val="22"/>
        </w:rPr>
        <w:t xml:space="preserve">LET </w:t>
      </w:r>
      <w:r w:rsidR="001F553E" w:rsidRPr="00CE2A11">
        <w:rPr>
          <w:rFonts w:ascii="ITC Avant Garde" w:hAnsi="ITC Avant Garde"/>
          <w:sz w:val="22"/>
          <w:szCs w:val="22"/>
        </w:rPr>
        <w:t>usado y sus características. Inclu</w:t>
      </w:r>
      <w:r w:rsidRPr="00CE2A11">
        <w:rPr>
          <w:rFonts w:ascii="ITC Avant Garde" w:hAnsi="ITC Avant Garde"/>
          <w:sz w:val="22"/>
          <w:szCs w:val="22"/>
        </w:rPr>
        <w:t>ir</w:t>
      </w:r>
      <w:r w:rsidR="001F553E" w:rsidRPr="00CE2A11">
        <w:rPr>
          <w:rFonts w:ascii="ITC Avant Garde" w:hAnsi="ITC Avant Garde"/>
          <w:sz w:val="22"/>
          <w:szCs w:val="22"/>
        </w:rPr>
        <w:t>:</w:t>
      </w:r>
    </w:p>
    <w:p w:rsidR="001F553E" w:rsidRPr="00CE2A11" w:rsidRDefault="001F553E" w:rsidP="008F0EAF">
      <w:pPr>
        <w:pStyle w:val="Texto"/>
        <w:numPr>
          <w:ilvl w:val="1"/>
          <w:numId w:val="33"/>
        </w:numPr>
        <w:spacing w:after="90" w:line="360" w:lineRule="auto"/>
        <w:ind w:left="1276" w:hanging="425"/>
        <w:rPr>
          <w:rFonts w:ascii="ITC Avant Garde" w:hAnsi="ITC Avant Garde"/>
          <w:sz w:val="22"/>
          <w:szCs w:val="22"/>
        </w:rPr>
      </w:pPr>
      <w:r w:rsidRPr="00CE2A11">
        <w:rPr>
          <w:rFonts w:ascii="ITC Avant Garde" w:hAnsi="ITC Avant Garde"/>
          <w:sz w:val="22"/>
          <w:szCs w:val="22"/>
        </w:rPr>
        <w:t>Propiedades dieléctricas para cada banda de frecuencia</w:t>
      </w:r>
    </w:p>
    <w:p w:rsidR="001F553E" w:rsidRPr="00CE2A11" w:rsidRDefault="001F553E" w:rsidP="008F0EAF">
      <w:pPr>
        <w:pStyle w:val="Texto"/>
        <w:numPr>
          <w:ilvl w:val="1"/>
          <w:numId w:val="33"/>
        </w:numPr>
        <w:spacing w:after="90" w:line="360" w:lineRule="auto"/>
        <w:ind w:left="1276" w:hanging="425"/>
        <w:rPr>
          <w:rFonts w:ascii="ITC Avant Garde" w:hAnsi="ITC Avant Garde"/>
          <w:sz w:val="22"/>
          <w:szCs w:val="22"/>
        </w:rPr>
      </w:pPr>
      <w:r w:rsidRPr="00CE2A11">
        <w:rPr>
          <w:rFonts w:ascii="ITC Avant Garde" w:hAnsi="ITC Avant Garde"/>
          <w:sz w:val="22"/>
          <w:szCs w:val="22"/>
        </w:rPr>
        <w:t>Desviación del valor objetivo</w:t>
      </w:r>
    </w:p>
    <w:p w:rsidR="001F553E" w:rsidRPr="00CE2A11" w:rsidRDefault="001F553E" w:rsidP="008F0EAF">
      <w:pPr>
        <w:pStyle w:val="Texto"/>
        <w:numPr>
          <w:ilvl w:val="1"/>
          <w:numId w:val="33"/>
        </w:numPr>
        <w:spacing w:after="90" w:line="360" w:lineRule="auto"/>
        <w:ind w:left="1276" w:hanging="425"/>
        <w:rPr>
          <w:rFonts w:ascii="ITC Avant Garde" w:hAnsi="ITC Avant Garde"/>
          <w:sz w:val="22"/>
          <w:szCs w:val="22"/>
        </w:rPr>
      </w:pPr>
      <w:r w:rsidRPr="00CE2A11">
        <w:rPr>
          <w:rFonts w:ascii="ITC Avant Garde" w:hAnsi="ITC Avant Garde"/>
          <w:sz w:val="22"/>
          <w:szCs w:val="22"/>
        </w:rPr>
        <w:t>Temperatura</w:t>
      </w:r>
    </w:p>
    <w:p w:rsidR="001F553E" w:rsidRPr="00CE2A11" w:rsidRDefault="001F553E" w:rsidP="008F0EAF">
      <w:pPr>
        <w:pStyle w:val="Texto"/>
        <w:numPr>
          <w:ilvl w:val="1"/>
          <w:numId w:val="33"/>
        </w:numPr>
        <w:spacing w:after="90" w:line="360" w:lineRule="auto"/>
        <w:ind w:left="1276" w:hanging="425"/>
        <w:rPr>
          <w:rFonts w:ascii="ITC Avant Garde" w:hAnsi="ITC Avant Garde"/>
          <w:sz w:val="22"/>
          <w:szCs w:val="22"/>
        </w:rPr>
      </w:pPr>
      <w:r w:rsidRPr="00CE2A11">
        <w:rPr>
          <w:rFonts w:ascii="ITC Avant Garde" w:hAnsi="ITC Avant Garde"/>
          <w:sz w:val="22"/>
          <w:szCs w:val="22"/>
        </w:rPr>
        <w:t>Resumen de composición</w:t>
      </w:r>
      <w:r w:rsidR="00230B5A" w:rsidRPr="00CE2A11">
        <w:rPr>
          <w:rFonts w:ascii="ITC Avant Garde" w:hAnsi="ITC Avant Garde"/>
          <w:sz w:val="22"/>
          <w:szCs w:val="22"/>
        </w:rPr>
        <w:t xml:space="preserve"> de los LET</w:t>
      </w:r>
    </w:p>
    <w:tbl>
      <w:tblPr>
        <w:tblStyle w:val="Tablaconcuadrcula"/>
        <w:tblW w:w="4924" w:type="pct"/>
        <w:tblLook w:val="04A0" w:firstRow="1" w:lastRow="0" w:firstColumn="1" w:lastColumn="0" w:noHBand="0" w:noVBand="1"/>
      </w:tblPr>
      <w:tblGrid>
        <w:gridCol w:w="8694"/>
      </w:tblGrid>
      <w:tr w:rsidR="001F553E" w:rsidRPr="00CE2A11" w:rsidTr="0057360B">
        <w:trPr>
          <w:trHeight w:val="2580"/>
        </w:trPr>
        <w:tc>
          <w:tcPr>
            <w:tcW w:w="5000" w:type="pct"/>
          </w:tcPr>
          <w:p w:rsidR="001F553E" w:rsidRPr="00CE2A11" w:rsidRDefault="001F553E" w:rsidP="00A46447">
            <w:pPr>
              <w:pStyle w:val="Texto"/>
              <w:spacing w:before="100" w:beforeAutospacing="1" w:after="90" w:afterAutospacing="1"/>
              <w:ind w:firstLine="0"/>
              <w:rPr>
                <w:rFonts w:ascii="ITC Avant Garde" w:hAnsi="ITC Avant Garde"/>
                <w:b/>
                <w:sz w:val="22"/>
                <w:szCs w:val="22"/>
              </w:rPr>
            </w:pPr>
          </w:p>
        </w:tc>
      </w:tr>
    </w:tbl>
    <w:p w:rsidR="00230B5A" w:rsidRPr="00CE2A11" w:rsidRDefault="008F0EAF" w:rsidP="003135F3">
      <w:pPr>
        <w:spacing w:after="160" w:line="259" w:lineRule="auto"/>
        <w:rPr>
          <w:sz w:val="22"/>
          <w:szCs w:val="22"/>
        </w:rPr>
      </w:pPr>
      <w:r w:rsidRPr="00CE2A11">
        <w:rPr>
          <w:b/>
          <w:sz w:val="22"/>
          <w:szCs w:val="22"/>
        </w:rPr>
        <w:br w:type="page"/>
      </w:r>
      <w:r w:rsidR="003135F3">
        <w:rPr>
          <w:b/>
          <w:sz w:val="22"/>
          <w:szCs w:val="22"/>
        </w:rPr>
        <w:t xml:space="preserve">v. </w:t>
      </w:r>
      <w:r w:rsidR="001F553E" w:rsidRPr="00CE2A11">
        <w:rPr>
          <w:sz w:val="22"/>
          <w:szCs w:val="22"/>
        </w:rPr>
        <w:t>Resultados de la verificación del sistema.</w:t>
      </w:r>
      <w:r w:rsidR="00230B5A" w:rsidRPr="00CE2A11">
        <w:rPr>
          <w:sz w:val="22"/>
          <w:szCs w:val="22"/>
        </w:rPr>
        <w:t xml:space="preserve"> Inclu</w:t>
      </w:r>
      <w:r w:rsidR="003B5C98" w:rsidRPr="00CE2A11">
        <w:rPr>
          <w:sz w:val="22"/>
          <w:szCs w:val="22"/>
        </w:rPr>
        <w:t>ir</w:t>
      </w:r>
      <w:r w:rsidR="00230B5A" w:rsidRPr="00CE2A11">
        <w:rPr>
          <w:sz w:val="22"/>
          <w:szCs w:val="22"/>
        </w:rPr>
        <w:t>:</w:t>
      </w:r>
    </w:p>
    <w:p w:rsidR="00230B5A" w:rsidRPr="00CE2A11" w:rsidRDefault="00230B5A" w:rsidP="00230B5A">
      <w:pPr>
        <w:pStyle w:val="Texto"/>
        <w:spacing w:after="90"/>
        <w:ind w:left="1428" w:firstLine="0"/>
        <w:rPr>
          <w:rFonts w:ascii="ITC Avant Garde" w:hAnsi="ITC Avant Garde"/>
          <w:sz w:val="22"/>
          <w:szCs w:val="22"/>
        </w:rPr>
      </w:pPr>
      <w:r w:rsidRPr="00CE2A11">
        <w:rPr>
          <w:rFonts w:ascii="ITC Avant Garde" w:hAnsi="ITC Avant Garde"/>
          <w:sz w:val="22"/>
          <w:szCs w:val="22"/>
        </w:rPr>
        <w:t>a. Resultados de medición para cada banda de frecuencia</w:t>
      </w:r>
    </w:p>
    <w:p w:rsidR="00230B5A" w:rsidRPr="00CE2A11" w:rsidRDefault="00230B5A" w:rsidP="00230B5A">
      <w:pPr>
        <w:pStyle w:val="Texto"/>
        <w:spacing w:after="90"/>
        <w:ind w:left="1428" w:firstLine="0"/>
        <w:rPr>
          <w:rFonts w:ascii="ITC Avant Garde" w:hAnsi="ITC Avant Garde"/>
          <w:sz w:val="22"/>
          <w:szCs w:val="22"/>
        </w:rPr>
      </w:pPr>
      <w:r w:rsidRPr="00CE2A11">
        <w:rPr>
          <w:rFonts w:ascii="ITC Avant Garde" w:hAnsi="ITC Avant Garde"/>
          <w:sz w:val="22"/>
          <w:szCs w:val="22"/>
        </w:rPr>
        <w:t>b. Desviación del valor objetivo del SAR.</w:t>
      </w:r>
    </w:p>
    <w:p w:rsidR="00230B5A" w:rsidRPr="00CE2A11" w:rsidRDefault="00230B5A" w:rsidP="00230B5A">
      <w:pPr>
        <w:pStyle w:val="Texto"/>
        <w:spacing w:after="90"/>
        <w:ind w:left="1428" w:firstLine="0"/>
        <w:rPr>
          <w:rFonts w:ascii="ITC Avant Garde" w:hAnsi="ITC Avant Garde"/>
          <w:sz w:val="22"/>
          <w:szCs w:val="22"/>
        </w:rPr>
      </w:pPr>
      <w:r w:rsidRPr="00CE2A11">
        <w:rPr>
          <w:rFonts w:ascii="ITC Avant Garde" w:hAnsi="ITC Avant Garde"/>
          <w:sz w:val="22"/>
          <w:szCs w:val="22"/>
        </w:rPr>
        <w:t>c. Descripción de la fuente radiante.</w:t>
      </w:r>
    </w:p>
    <w:tbl>
      <w:tblPr>
        <w:tblStyle w:val="Tablaconcuadrcula"/>
        <w:tblW w:w="5000" w:type="pct"/>
        <w:tblLook w:val="04A0" w:firstRow="1" w:lastRow="0" w:firstColumn="1" w:lastColumn="0" w:noHBand="0" w:noVBand="1"/>
      </w:tblPr>
      <w:tblGrid>
        <w:gridCol w:w="8828"/>
      </w:tblGrid>
      <w:tr w:rsidR="001F553E" w:rsidRPr="00CE2A11" w:rsidTr="004D19AA">
        <w:trPr>
          <w:trHeight w:val="5669"/>
        </w:trPr>
        <w:tc>
          <w:tcPr>
            <w:tcW w:w="5000" w:type="pct"/>
          </w:tcPr>
          <w:p w:rsidR="001F553E" w:rsidRPr="00CE2A11" w:rsidRDefault="001F553E" w:rsidP="00A46447">
            <w:pPr>
              <w:pStyle w:val="Texto"/>
              <w:spacing w:before="100" w:beforeAutospacing="1" w:after="90" w:afterAutospacing="1"/>
              <w:ind w:firstLine="0"/>
              <w:rPr>
                <w:rFonts w:ascii="ITC Avant Garde" w:hAnsi="ITC Avant Garde"/>
                <w:b/>
                <w:sz w:val="22"/>
                <w:szCs w:val="22"/>
              </w:rPr>
            </w:pPr>
          </w:p>
        </w:tc>
      </w:tr>
    </w:tbl>
    <w:p w:rsidR="001F553E" w:rsidRPr="00CE2A11" w:rsidRDefault="001F553E" w:rsidP="001F553E">
      <w:pPr>
        <w:pStyle w:val="Texto"/>
        <w:spacing w:after="90"/>
        <w:ind w:left="708" w:firstLine="0"/>
        <w:rPr>
          <w:rFonts w:ascii="ITC Avant Garde" w:hAnsi="ITC Avant Garde"/>
          <w:b/>
        </w:rPr>
      </w:pPr>
    </w:p>
    <w:p w:rsidR="00C1147B" w:rsidRPr="00CE2A11" w:rsidRDefault="00C1147B" w:rsidP="001F553E">
      <w:pPr>
        <w:pStyle w:val="Texto"/>
        <w:spacing w:after="90"/>
        <w:ind w:left="708" w:firstLine="0"/>
        <w:rPr>
          <w:rFonts w:ascii="ITC Avant Garde" w:hAnsi="ITC Avant Garde"/>
          <w:b/>
        </w:rPr>
        <w:sectPr w:rsidR="00C1147B" w:rsidRPr="00CE2A11" w:rsidSect="00C2705F">
          <w:footerReference w:type="default" r:id="rId61"/>
          <w:pgSz w:w="12240" w:h="15840"/>
          <w:pgMar w:top="1985" w:right="1701" w:bottom="1417" w:left="1701" w:header="708" w:footer="708" w:gutter="0"/>
          <w:cols w:space="708"/>
          <w:docGrid w:linePitch="360"/>
        </w:sectPr>
      </w:pPr>
    </w:p>
    <w:p w:rsidR="001F553E" w:rsidRPr="00CE2A11" w:rsidRDefault="00230B5A" w:rsidP="004D19AA">
      <w:pPr>
        <w:pStyle w:val="Texto"/>
        <w:spacing w:after="90"/>
        <w:ind w:left="425" w:firstLine="0"/>
        <w:outlineLvl w:val="1"/>
        <w:rPr>
          <w:rFonts w:ascii="ITC Avant Garde" w:hAnsi="ITC Avant Garde"/>
          <w:b/>
        </w:rPr>
      </w:pPr>
      <w:r w:rsidRPr="00CE2A11">
        <w:rPr>
          <w:rFonts w:ascii="ITC Avant Garde" w:hAnsi="ITC Avant Garde"/>
          <w:b/>
        </w:rPr>
        <w:t xml:space="preserve">D. </w:t>
      </w:r>
      <w:r w:rsidR="00BB1D5C" w:rsidRPr="00CE2A11">
        <w:rPr>
          <w:rFonts w:ascii="ITC Avant Garde" w:hAnsi="ITC Avant Garde"/>
          <w:b/>
        </w:rPr>
        <w:t>ESTIMACIÓN DE LA INCERTIDUMBRE.</w:t>
      </w:r>
    </w:p>
    <w:p w:rsidR="00395E60" w:rsidRPr="00CE2A11" w:rsidRDefault="00230B5A" w:rsidP="004D19AA">
      <w:pPr>
        <w:tabs>
          <w:tab w:val="left" w:pos="4918"/>
        </w:tabs>
      </w:pPr>
      <w:r w:rsidRPr="00CE2A11">
        <w:rPr>
          <w:b/>
        </w:rPr>
        <w:t xml:space="preserve">i. </w:t>
      </w:r>
      <w:r w:rsidR="00395E60" w:rsidRPr="00CE2A11">
        <w:rPr>
          <w:b/>
        </w:rPr>
        <w:t xml:space="preserve">Tabla </w:t>
      </w:r>
      <w:r w:rsidR="0073637C" w:rsidRPr="00CE2A11">
        <w:rPr>
          <w:b/>
        </w:rPr>
        <w:t>A.</w:t>
      </w:r>
      <w:r w:rsidR="00395E60" w:rsidRPr="00CE2A11">
        <w:rPr>
          <w:b/>
        </w:rPr>
        <w:t>1</w:t>
      </w:r>
      <w:r w:rsidR="00395E60" w:rsidRPr="00CE2A11">
        <w:t>. Plantilla</w:t>
      </w:r>
      <w:r w:rsidR="00E66B58" w:rsidRPr="00CE2A11">
        <w:t xml:space="preserve"> ejemplo</w:t>
      </w:r>
      <w:r w:rsidR="00395E60" w:rsidRPr="00CE2A11">
        <w:t xml:space="preserve"> de evaluación de la Incertidumbre de medición del SAR.</w:t>
      </w:r>
    </w:p>
    <w:tbl>
      <w:tblPr>
        <w:tblStyle w:val="Tablanormal11"/>
        <w:tblW w:w="5000" w:type="pct"/>
        <w:tblLook w:val="04A0" w:firstRow="1" w:lastRow="0" w:firstColumn="1" w:lastColumn="0" w:noHBand="0" w:noVBand="1"/>
      </w:tblPr>
      <w:tblGrid>
        <w:gridCol w:w="1888"/>
        <w:gridCol w:w="1474"/>
        <w:gridCol w:w="1670"/>
        <w:gridCol w:w="1446"/>
        <w:gridCol w:w="1209"/>
        <w:gridCol w:w="820"/>
        <w:gridCol w:w="820"/>
        <w:gridCol w:w="1222"/>
        <w:gridCol w:w="1672"/>
        <w:gridCol w:w="775"/>
      </w:tblGrid>
      <w:tr w:rsidR="001F553E" w:rsidRPr="00CE2A11" w:rsidTr="004D19A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pct"/>
          </w:tcPr>
          <w:p w:rsidR="001F553E" w:rsidRPr="00CE2A11" w:rsidRDefault="001F553E" w:rsidP="00A46447">
            <w:pPr>
              <w:tabs>
                <w:tab w:val="left" w:pos="4918"/>
              </w:tabs>
              <w:jc w:val="center"/>
              <w:rPr>
                <w:i/>
                <w:sz w:val="18"/>
                <w:szCs w:val="18"/>
              </w:rPr>
            </w:pPr>
            <w:r w:rsidRPr="00CE2A11">
              <w:rPr>
                <w:i/>
                <w:sz w:val="18"/>
                <w:szCs w:val="18"/>
              </w:rPr>
              <w:t>a</w:t>
            </w:r>
          </w:p>
        </w:tc>
        <w:tc>
          <w:tcPr>
            <w:tcW w:w="0" w:type="pct"/>
          </w:tcPr>
          <w:p w:rsidR="001F553E" w:rsidRPr="00CE2A11" w:rsidRDefault="001F553E" w:rsidP="00A46447">
            <w:pPr>
              <w:tabs>
                <w:tab w:val="left" w:pos="4918"/>
              </w:tabs>
              <w:jc w:val="center"/>
              <w:cnfStyle w:val="100000000000" w:firstRow="1" w:lastRow="0" w:firstColumn="0" w:lastColumn="0" w:oddVBand="0" w:evenVBand="0" w:oddHBand="0" w:evenHBand="0" w:firstRowFirstColumn="0" w:firstRowLastColumn="0" w:lastRowFirstColumn="0" w:lastRowLastColumn="0"/>
              <w:rPr>
                <w:i/>
                <w:sz w:val="18"/>
                <w:szCs w:val="18"/>
              </w:rPr>
            </w:pPr>
            <w:r w:rsidRPr="00CE2A11">
              <w:rPr>
                <w:i/>
                <w:sz w:val="18"/>
                <w:szCs w:val="18"/>
              </w:rPr>
              <w:t>b</w:t>
            </w:r>
          </w:p>
        </w:tc>
        <w:tc>
          <w:tcPr>
            <w:tcW w:w="0" w:type="pct"/>
          </w:tcPr>
          <w:p w:rsidR="001F553E" w:rsidRPr="00CE2A11" w:rsidRDefault="001F553E" w:rsidP="00A46447">
            <w:pPr>
              <w:tabs>
                <w:tab w:val="left" w:pos="4918"/>
              </w:tabs>
              <w:jc w:val="center"/>
              <w:cnfStyle w:val="100000000000" w:firstRow="1" w:lastRow="0" w:firstColumn="0" w:lastColumn="0" w:oddVBand="0" w:evenVBand="0" w:oddHBand="0" w:evenHBand="0" w:firstRowFirstColumn="0" w:firstRowLastColumn="0" w:lastRowFirstColumn="0" w:lastRowLastColumn="0"/>
              <w:rPr>
                <w:i/>
                <w:sz w:val="18"/>
                <w:szCs w:val="18"/>
              </w:rPr>
            </w:pPr>
            <w:r w:rsidRPr="00CE2A11">
              <w:rPr>
                <w:i/>
                <w:sz w:val="18"/>
                <w:szCs w:val="18"/>
              </w:rPr>
              <w:t>c</w:t>
            </w:r>
          </w:p>
        </w:tc>
        <w:tc>
          <w:tcPr>
            <w:tcW w:w="0" w:type="pct"/>
          </w:tcPr>
          <w:p w:rsidR="001F553E" w:rsidRPr="00CE2A11" w:rsidRDefault="001F553E" w:rsidP="00A46447">
            <w:pPr>
              <w:tabs>
                <w:tab w:val="left" w:pos="4918"/>
              </w:tabs>
              <w:jc w:val="center"/>
              <w:cnfStyle w:val="100000000000" w:firstRow="1" w:lastRow="0" w:firstColumn="0" w:lastColumn="0" w:oddVBand="0" w:evenVBand="0" w:oddHBand="0" w:evenHBand="0" w:firstRowFirstColumn="0" w:firstRowLastColumn="0" w:lastRowFirstColumn="0" w:lastRowLastColumn="0"/>
              <w:rPr>
                <w:i/>
                <w:sz w:val="18"/>
                <w:szCs w:val="18"/>
              </w:rPr>
            </w:pPr>
            <w:r w:rsidRPr="00CE2A11">
              <w:rPr>
                <w:i/>
                <w:sz w:val="18"/>
                <w:szCs w:val="18"/>
              </w:rPr>
              <w:t>d</w:t>
            </w:r>
          </w:p>
        </w:tc>
        <w:tc>
          <w:tcPr>
            <w:tcW w:w="0" w:type="pct"/>
          </w:tcPr>
          <w:p w:rsidR="001F553E" w:rsidRPr="00CE2A11" w:rsidRDefault="001F553E" w:rsidP="00A46447">
            <w:pPr>
              <w:tabs>
                <w:tab w:val="left" w:pos="4918"/>
              </w:tabs>
              <w:jc w:val="center"/>
              <w:cnfStyle w:val="100000000000" w:firstRow="1" w:lastRow="0" w:firstColumn="0" w:lastColumn="0" w:oddVBand="0" w:evenVBand="0" w:oddHBand="0" w:evenHBand="0" w:firstRowFirstColumn="0" w:firstRowLastColumn="0" w:lastRowFirstColumn="0" w:lastRowLastColumn="0"/>
              <w:rPr>
                <w:i/>
                <w:sz w:val="18"/>
                <w:szCs w:val="18"/>
              </w:rPr>
            </w:pPr>
            <m:oMathPara>
              <m:oMath>
                <m:r>
                  <m:rPr>
                    <m:sty m:val="bi"/>
                  </m:rPr>
                  <w:rPr>
                    <w:rFonts w:ascii="Cambria Math" w:hAnsi="Cambria Math"/>
                    <w:sz w:val="18"/>
                    <w:szCs w:val="18"/>
                  </w:rPr>
                  <m:t>e=f</m:t>
                </m:r>
                <m:d>
                  <m:dPr>
                    <m:ctrlPr>
                      <w:rPr>
                        <w:rFonts w:ascii="Cambria Math" w:hAnsi="Cambria Math"/>
                        <w:b w:val="0"/>
                        <w:i/>
                        <w:sz w:val="18"/>
                        <w:szCs w:val="18"/>
                      </w:rPr>
                    </m:ctrlPr>
                  </m:dPr>
                  <m:e>
                    <m:r>
                      <m:rPr>
                        <m:sty m:val="bi"/>
                      </m:rPr>
                      <w:rPr>
                        <w:rFonts w:ascii="Cambria Math" w:hAnsi="Cambria Math"/>
                        <w:sz w:val="18"/>
                        <w:szCs w:val="18"/>
                      </w:rPr>
                      <m:t xml:space="preserve"> d,k</m:t>
                    </m:r>
                  </m:e>
                </m:d>
              </m:oMath>
            </m:oMathPara>
          </w:p>
        </w:tc>
        <w:tc>
          <w:tcPr>
            <w:tcW w:w="0" w:type="pct"/>
          </w:tcPr>
          <w:p w:rsidR="001F553E" w:rsidRPr="00CE2A11" w:rsidRDefault="001F553E" w:rsidP="00A46447">
            <w:pPr>
              <w:tabs>
                <w:tab w:val="left" w:pos="4918"/>
              </w:tabs>
              <w:jc w:val="center"/>
              <w:cnfStyle w:val="100000000000" w:firstRow="1" w:lastRow="0" w:firstColumn="0" w:lastColumn="0" w:oddVBand="0" w:evenVBand="0" w:oddHBand="0" w:evenHBand="0" w:firstRowFirstColumn="0" w:firstRowLastColumn="0" w:lastRowFirstColumn="0" w:lastRowLastColumn="0"/>
              <w:rPr>
                <w:i/>
                <w:sz w:val="18"/>
                <w:szCs w:val="18"/>
              </w:rPr>
            </w:pPr>
            <w:r w:rsidRPr="00CE2A11">
              <w:rPr>
                <w:i/>
                <w:sz w:val="18"/>
                <w:szCs w:val="18"/>
              </w:rPr>
              <w:t>f</w:t>
            </w:r>
          </w:p>
        </w:tc>
        <w:tc>
          <w:tcPr>
            <w:tcW w:w="0" w:type="pct"/>
          </w:tcPr>
          <w:p w:rsidR="001F553E" w:rsidRPr="00CE2A11" w:rsidRDefault="001F553E" w:rsidP="00A46447">
            <w:pPr>
              <w:tabs>
                <w:tab w:val="left" w:pos="4918"/>
              </w:tabs>
              <w:jc w:val="center"/>
              <w:cnfStyle w:val="100000000000" w:firstRow="1" w:lastRow="0" w:firstColumn="0" w:lastColumn="0" w:oddVBand="0" w:evenVBand="0" w:oddHBand="0" w:evenHBand="0" w:firstRowFirstColumn="0" w:firstRowLastColumn="0" w:lastRowFirstColumn="0" w:lastRowLastColumn="0"/>
              <w:rPr>
                <w:i/>
                <w:sz w:val="18"/>
                <w:szCs w:val="18"/>
              </w:rPr>
            </w:pPr>
            <w:r w:rsidRPr="00CE2A11">
              <w:rPr>
                <w:i/>
                <w:sz w:val="18"/>
                <w:szCs w:val="18"/>
              </w:rPr>
              <w:t>g</w:t>
            </w:r>
          </w:p>
        </w:tc>
        <w:tc>
          <w:tcPr>
            <w:tcW w:w="0" w:type="pct"/>
          </w:tcPr>
          <w:p w:rsidR="001F553E" w:rsidRPr="00CE2A11" w:rsidRDefault="001F553E" w:rsidP="00A46447">
            <w:pPr>
              <w:tabs>
                <w:tab w:val="left" w:pos="4918"/>
              </w:tabs>
              <w:jc w:val="center"/>
              <w:cnfStyle w:val="100000000000" w:firstRow="1" w:lastRow="0" w:firstColumn="0" w:lastColumn="0" w:oddVBand="0" w:evenVBand="0" w:oddHBand="0" w:evenHBand="0" w:firstRowFirstColumn="0" w:firstRowLastColumn="0" w:lastRowFirstColumn="0" w:lastRowLastColumn="0"/>
              <w:rPr>
                <w:i/>
                <w:sz w:val="18"/>
                <w:szCs w:val="18"/>
              </w:rPr>
            </w:pPr>
            <m:oMathPara>
              <m:oMath>
                <m:r>
                  <m:rPr>
                    <m:sty m:val="bi"/>
                  </m:rPr>
                  <w:rPr>
                    <w:rFonts w:ascii="Cambria Math" w:hAnsi="Cambria Math"/>
                    <w:sz w:val="18"/>
                    <w:szCs w:val="18"/>
                  </w:rPr>
                  <m:t>h=cXf/e</m:t>
                </m:r>
              </m:oMath>
            </m:oMathPara>
          </w:p>
        </w:tc>
        <w:tc>
          <w:tcPr>
            <w:tcW w:w="0" w:type="pct"/>
          </w:tcPr>
          <w:p w:rsidR="001F553E" w:rsidRPr="00CE2A11" w:rsidRDefault="001F553E" w:rsidP="00A46447">
            <w:pPr>
              <w:tabs>
                <w:tab w:val="left" w:pos="4918"/>
              </w:tabs>
              <w:jc w:val="center"/>
              <w:cnfStyle w:val="100000000000" w:firstRow="1" w:lastRow="0" w:firstColumn="0" w:lastColumn="0" w:oddVBand="0" w:evenVBand="0" w:oddHBand="0" w:evenHBand="0" w:firstRowFirstColumn="0" w:firstRowLastColumn="0" w:lastRowFirstColumn="0" w:lastRowLastColumn="0"/>
              <w:rPr>
                <w:i/>
                <w:sz w:val="18"/>
                <w:szCs w:val="18"/>
              </w:rPr>
            </w:pPr>
            <m:oMathPara>
              <m:oMath>
                <m:r>
                  <m:rPr>
                    <m:sty m:val="bi"/>
                  </m:rPr>
                  <w:rPr>
                    <w:rFonts w:ascii="Cambria Math" w:hAnsi="Cambria Math"/>
                    <w:sz w:val="18"/>
                    <w:szCs w:val="18"/>
                  </w:rPr>
                  <m:t>i=cXg/e</m:t>
                </m:r>
              </m:oMath>
            </m:oMathPara>
          </w:p>
        </w:tc>
        <w:tc>
          <w:tcPr>
            <w:tcW w:w="0" w:type="pct"/>
          </w:tcPr>
          <w:p w:rsidR="001F553E" w:rsidRPr="00CE2A11" w:rsidRDefault="001F553E" w:rsidP="00A46447">
            <w:pPr>
              <w:tabs>
                <w:tab w:val="left" w:pos="4918"/>
              </w:tabs>
              <w:jc w:val="center"/>
              <w:cnfStyle w:val="100000000000" w:firstRow="1" w:lastRow="0" w:firstColumn="0" w:lastColumn="0" w:oddVBand="0" w:evenVBand="0" w:oddHBand="0" w:evenHBand="0" w:firstRowFirstColumn="0" w:firstRowLastColumn="0" w:lastRowFirstColumn="0" w:lastRowLastColumn="0"/>
              <w:rPr>
                <w:i/>
                <w:sz w:val="18"/>
                <w:szCs w:val="18"/>
              </w:rPr>
            </w:pPr>
            <w:r w:rsidRPr="00CE2A11">
              <w:rPr>
                <w:i/>
                <w:sz w:val="18"/>
                <w:szCs w:val="18"/>
              </w:rPr>
              <w:t>k</w:t>
            </w:r>
          </w:p>
        </w:tc>
      </w:tr>
      <w:tr w:rsidR="001F553E" w:rsidRPr="00CE2A11" w:rsidTr="004D19A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pct"/>
          </w:tcPr>
          <w:p w:rsidR="001F553E" w:rsidRPr="00CE2A11" w:rsidRDefault="001F553E" w:rsidP="00A46447">
            <w:pPr>
              <w:tabs>
                <w:tab w:val="left" w:pos="4918"/>
              </w:tabs>
              <w:jc w:val="both"/>
              <w:rPr>
                <w:i/>
                <w:sz w:val="18"/>
                <w:szCs w:val="18"/>
              </w:rPr>
            </w:pPr>
            <w:r w:rsidRPr="00CE2A11">
              <w:rPr>
                <w:i/>
                <w:sz w:val="18"/>
                <w:szCs w:val="18"/>
              </w:rPr>
              <w:t xml:space="preserve">Fuente de </w:t>
            </w:r>
            <w:r w:rsidR="005C6A9C" w:rsidRPr="00CE2A11">
              <w:rPr>
                <w:i/>
                <w:sz w:val="18"/>
                <w:szCs w:val="18"/>
              </w:rPr>
              <w:t>Incertidumbre</w:t>
            </w:r>
          </w:p>
        </w:tc>
        <w:tc>
          <w:tcPr>
            <w:tcW w:w="0" w:type="pct"/>
          </w:tcPr>
          <w:p w:rsidR="001F553E" w:rsidRPr="00CE2A11" w:rsidRDefault="001F553E" w:rsidP="00A46447">
            <w:pPr>
              <w:tabs>
                <w:tab w:val="left" w:pos="4918"/>
              </w:tabs>
              <w:jc w:val="both"/>
              <w:cnfStyle w:val="100000000000" w:firstRow="1" w:lastRow="0" w:firstColumn="0" w:lastColumn="0" w:oddVBand="0" w:evenVBand="0" w:oddHBand="0" w:evenHBand="0" w:firstRowFirstColumn="0" w:firstRowLastColumn="0" w:lastRowFirstColumn="0" w:lastRowLastColumn="0"/>
              <w:rPr>
                <w:b w:val="0"/>
                <w:i/>
                <w:sz w:val="18"/>
                <w:szCs w:val="18"/>
              </w:rPr>
            </w:pPr>
            <w:r w:rsidRPr="00CE2A11">
              <w:rPr>
                <w:i/>
                <w:sz w:val="18"/>
                <w:szCs w:val="18"/>
              </w:rPr>
              <w:t>Descripción</w:t>
            </w:r>
          </w:p>
        </w:tc>
        <w:tc>
          <w:tcPr>
            <w:tcW w:w="0" w:type="pct"/>
          </w:tcPr>
          <w:p w:rsidR="001F553E" w:rsidRPr="00CE2A11" w:rsidRDefault="001F553E" w:rsidP="00A46447">
            <w:pPr>
              <w:tabs>
                <w:tab w:val="left" w:pos="4918"/>
              </w:tabs>
              <w:jc w:val="both"/>
              <w:cnfStyle w:val="100000000000" w:firstRow="1" w:lastRow="0" w:firstColumn="0" w:lastColumn="0" w:oddVBand="0" w:evenVBand="0" w:oddHBand="0" w:evenHBand="0" w:firstRowFirstColumn="0" w:firstRowLastColumn="0" w:lastRowFirstColumn="0" w:lastRowLastColumn="0"/>
              <w:rPr>
                <w:b w:val="0"/>
                <w:i/>
                <w:sz w:val="18"/>
                <w:szCs w:val="18"/>
              </w:rPr>
            </w:pPr>
            <w:r w:rsidRPr="00CE2A11">
              <w:rPr>
                <w:i/>
                <w:sz w:val="18"/>
                <w:szCs w:val="18"/>
              </w:rPr>
              <w:t>incertidumbre</w:t>
            </w:r>
          </w:p>
          <w:p w:rsidR="001F553E" w:rsidRPr="00CE2A11" w:rsidRDefault="001F553E" w:rsidP="00A46447">
            <w:pPr>
              <w:tabs>
                <w:tab w:val="left" w:pos="4918"/>
              </w:tabs>
              <w:jc w:val="both"/>
              <w:cnfStyle w:val="100000000000" w:firstRow="1" w:lastRow="0" w:firstColumn="0" w:lastColumn="0" w:oddVBand="0" w:evenVBand="0" w:oddHBand="0" w:evenHBand="0" w:firstRowFirstColumn="0" w:firstRowLastColumn="0" w:lastRowFirstColumn="0" w:lastRowLastColumn="0"/>
              <w:rPr>
                <w:b w:val="0"/>
                <w:i/>
                <w:sz w:val="18"/>
                <w:szCs w:val="18"/>
              </w:rPr>
            </w:pPr>
            <w:r w:rsidRPr="00CE2A11">
              <w:rPr>
                <w:i/>
                <w:sz w:val="18"/>
                <w:szCs w:val="18"/>
              </w:rPr>
              <w:t>± %</w:t>
            </w:r>
          </w:p>
        </w:tc>
        <w:tc>
          <w:tcPr>
            <w:tcW w:w="0" w:type="pct"/>
          </w:tcPr>
          <w:p w:rsidR="001F553E" w:rsidRPr="00CE2A11" w:rsidRDefault="001F553E" w:rsidP="00A46447">
            <w:pPr>
              <w:tabs>
                <w:tab w:val="left" w:pos="4918"/>
              </w:tabs>
              <w:jc w:val="center"/>
              <w:cnfStyle w:val="100000000000" w:firstRow="1" w:lastRow="0" w:firstColumn="0" w:lastColumn="0" w:oddVBand="0" w:evenVBand="0" w:oddHBand="0" w:evenHBand="0" w:firstRowFirstColumn="0" w:firstRowLastColumn="0" w:lastRowFirstColumn="0" w:lastRowLastColumn="0"/>
              <w:rPr>
                <w:b w:val="0"/>
                <w:i/>
                <w:sz w:val="18"/>
                <w:szCs w:val="18"/>
              </w:rPr>
            </w:pPr>
            <w:r w:rsidRPr="00CE2A11">
              <w:rPr>
                <w:i/>
                <w:sz w:val="18"/>
                <w:szCs w:val="18"/>
              </w:rPr>
              <w:t>Distribución de probabi-lidad</w:t>
            </w:r>
          </w:p>
        </w:tc>
        <w:tc>
          <w:tcPr>
            <w:tcW w:w="0" w:type="pct"/>
          </w:tcPr>
          <w:p w:rsidR="001F553E" w:rsidRPr="00CE2A11" w:rsidRDefault="001F553E" w:rsidP="00A46447">
            <w:pPr>
              <w:tabs>
                <w:tab w:val="left" w:pos="4918"/>
              </w:tabs>
              <w:jc w:val="center"/>
              <w:cnfStyle w:val="100000000000" w:firstRow="1" w:lastRow="0" w:firstColumn="0" w:lastColumn="0" w:oddVBand="0" w:evenVBand="0" w:oddHBand="0" w:evenHBand="0" w:firstRowFirstColumn="0" w:firstRowLastColumn="0" w:lastRowFirstColumn="0" w:lastRowLastColumn="0"/>
              <w:rPr>
                <w:b w:val="0"/>
                <w:i/>
                <w:sz w:val="18"/>
                <w:szCs w:val="18"/>
              </w:rPr>
            </w:pPr>
            <w:r w:rsidRPr="00CE2A11">
              <w:rPr>
                <w:i/>
                <w:sz w:val="18"/>
                <w:szCs w:val="18"/>
              </w:rPr>
              <w:t>Div</w:t>
            </w:r>
          </w:p>
        </w:tc>
        <w:tc>
          <w:tcPr>
            <w:tcW w:w="0" w:type="pct"/>
          </w:tcPr>
          <w:p w:rsidR="001F553E" w:rsidRPr="00CE2A11" w:rsidRDefault="00C2705F" w:rsidP="00A46447">
            <w:pPr>
              <w:tabs>
                <w:tab w:val="left" w:pos="4918"/>
              </w:tabs>
              <w:jc w:val="center"/>
              <w:cnfStyle w:val="100000000000" w:firstRow="1" w:lastRow="0" w:firstColumn="0" w:lastColumn="0" w:oddVBand="0" w:evenVBand="0" w:oddHBand="0" w:evenHBand="0" w:firstRowFirstColumn="0" w:firstRowLastColumn="0" w:lastRowFirstColumn="0" w:lastRowLastColumn="0"/>
              <w:rPr>
                <w:rFonts w:eastAsiaTheme="minorEastAsia"/>
                <w:b w:val="0"/>
                <w:i/>
                <w:sz w:val="18"/>
                <w:szCs w:val="18"/>
              </w:rPr>
            </w:pPr>
            <m:oMathPara>
              <m:oMath>
                <m:sSub>
                  <m:sSubPr>
                    <m:ctrlPr>
                      <w:rPr>
                        <w:rFonts w:ascii="Cambria Math" w:hAnsi="Cambria Math"/>
                        <w:b w:val="0"/>
                        <w:i/>
                        <w:sz w:val="18"/>
                        <w:szCs w:val="18"/>
                      </w:rPr>
                    </m:ctrlPr>
                  </m:sSubPr>
                  <m:e>
                    <m:r>
                      <m:rPr>
                        <m:sty m:val="bi"/>
                      </m:rPr>
                      <w:rPr>
                        <w:rFonts w:ascii="Cambria Math" w:hAnsi="Cambria Math"/>
                        <w:sz w:val="18"/>
                        <w:szCs w:val="18"/>
                      </w:rPr>
                      <m:t>C</m:t>
                    </m:r>
                  </m:e>
                  <m:sub>
                    <m:r>
                      <m:rPr>
                        <m:sty m:val="bi"/>
                      </m:rPr>
                      <w:rPr>
                        <w:rFonts w:ascii="Cambria Math" w:hAnsi="Cambria Math"/>
                        <w:sz w:val="18"/>
                        <w:szCs w:val="18"/>
                      </w:rPr>
                      <m:t>i</m:t>
                    </m:r>
                  </m:sub>
                </m:sSub>
              </m:oMath>
            </m:oMathPara>
          </w:p>
          <w:p w:rsidR="001F553E" w:rsidRPr="00CE2A11" w:rsidRDefault="001F553E" w:rsidP="00A46447">
            <w:pPr>
              <w:tabs>
                <w:tab w:val="left" w:pos="4918"/>
              </w:tabs>
              <w:jc w:val="center"/>
              <w:cnfStyle w:val="100000000000" w:firstRow="1" w:lastRow="0" w:firstColumn="0" w:lastColumn="0" w:oddVBand="0" w:evenVBand="0" w:oddHBand="0" w:evenHBand="0" w:firstRowFirstColumn="0" w:firstRowLastColumn="0" w:lastRowFirstColumn="0" w:lastRowLastColumn="0"/>
              <w:rPr>
                <w:b w:val="0"/>
                <w:i/>
                <w:sz w:val="18"/>
                <w:szCs w:val="18"/>
              </w:rPr>
            </w:pPr>
            <w:r w:rsidRPr="00CE2A11">
              <w:rPr>
                <w:rFonts w:eastAsiaTheme="minorEastAsia"/>
                <w:b w:val="0"/>
                <w:i/>
                <w:sz w:val="18"/>
                <w:szCs w:val="18"/>
              </w:rPr>
              <w:t>(1 g)</w:t>
            </w:r>
          </w:p>
        </w:tc>
        <w:tc>
          <w:tcPr>
            <w:tcW w:w="0" w:type="pct"/>
          </w:tcPr>
          <w:p w:rsidR="001F553E" w:rsidRPr="00CE2A11" w:rsidRDefault="00C2705F" w:rsidP="00A46447">
            <w:pPr>
              <w:tabs>
                <w:tab w:val="left" w:pos="4918"/>
              </w:tabs>
              <w:jc w:val="center"/>
              <w:cnfStyle w:val="100000000000" w:firstRow="1" w:lastRow="0" w:firstColumn="0" w:lastColumn="0" w:oddVBand="0" w:evenVBand="0" w:oddHBand="0" w:evenHBand="0" w:firstRowFirstColumn="0" w:firstRowLastColumn="0" w:lastRowFirstColumn="0" w:lastRowLastColumn="0"/>
              <w:rPr>
                <w:rFonts w:eastAsiaTheme="minorEastAsia"/>
                <w:b w:val="0"/>
                <w:i/>
                <w:sz w:val="18"/>
                <w:szCs w:val="18"/>
              </w:rPr>
            </w:pPr>
            <m:oMathPara>
              <m:oMath>
                <m:sSub>
                  <m:sSubPr>
                    <m:ctrlPr>
                      <w:rPr>
                        <w:rFonts w:ascii="Cambria Math" w:hAnsi="Cambria Math"/>
                        <w:b w:val="0"/>
                        <w:i/>
                        <w:sz w:val="18"/>
                        <w:szCs w:val="18"/>
                      </w:rPr>
                    </m:ctrlPr>
                  </m:sSubPr>
                  <m:e>
                    <m:r>
                      <m:rPr>
                        <m:sty m:val="bi"/>
                      </m:rPr>
                      <w:rPr>
                        <w:rFonts w:ascii="Cambria Math" w:hAnsi="Cambria Math"/>
                        <w:sz w:val="18"/>
                        <w:szCs w:val="18"/>
                      </w:rPr>
                      <m:t>C</m:t>
                    </m:r>
                  </m:e>
                  <m:sub>
                    <m:r>
                      <m:rPr>
                        <m:sty m:val="bi"/>
                      </m:rPr>
                      <w:rPr>
                        <w:rFonts w:ascii="Cambria Math" w:hAnsi="Cambria Math"/>
                        <w:sz w:val="18"/>
                        <w:szCs w:val="18"/>
                      </w:rPr>
                      <m:t>i</m:t>
                    </m:r>
                  </m:sub>
                </m:sSub>
              </m:oMath>
            </m:oMathPara>
          </w:p>
          <w:p w:rsidR="001F553E" w:rsidRPr="00CE2A11" w:rsidRDefault="001F553E" w:rsidP="00A46447">
            <w:pPr>
              <w:tabs>
                <w:tab w:val="left" w:pos="4918"/>
              </w:tabs>
              <w:jc w:val="center"/>
              <w:cnfStyle w:val="100000000000" w:firstRow="1" w:lastRow="0" w:firstColumn="0" w:lastColumn="0" w:oddVBand="0" w:evenVBand="0" w:oddHBand="0" w:evenHBand="0" w:firstRowFirstColumn="0" w:firstRowLastColumn="0" w:lastRowFirstColumn="0" w:lastRowLastColumn="0"/>
              <w:rPr>
                <w:b w:val="0"/>
                <w:i/>
                <w:sz w:val="18"/>
                <w:szCs w:val="18"/>
              </w:rPr>
            </w:pPr>
            <w:r w:rsidRPr="00CE2A11">
              <w:rPr>
                <w:rFonts w:eastAsiaTheme="minorEastAsia"/>
                <w:b w:val="0"/>
                <w:i/>
                <w:sz w:val="18"/>
                <w:szCs w:val="18"/>
              </w:rPr>
              <w:t>(10 g)</w:t>
            </w:r>
          </w:p>
        </w:tc>
        <w:tc>
          <w:tcPr>
            <w:tcW w:w="0" w:type="pct"/>
          </w:tcPr>
          <w:p w:rsidR="001F553E" w:rsidRPr="00CE2A11" w:rsidRDefault="001F553E" w:rsidP="00A46447">
            <w:pPr>
              <w:tabs>
                <w:tab w:val="left" w:pos="4918"/>
              </w:tabs>
              <w:jc w:val="center"/>
              <w:cnfStyle w:val="100000000000" w:firstRow="1" w:lastRow="0" w:firstColumn="0" w:lastColumn="0" w:oddVBand="0" w:evenVBand="0" w:oddHBand="0" w:evenHBand="0" w:firstRowFirstColumn="0" w:firstRowLastColumn="0" w:lastRowFirstColumn="0" w:lastRowLastColumn="0"/>
              <w:rPr>
                <w:b w:val="0"/>
                <w:i/>
                <w:sz w:val="18"/>
                <w:szCs w:val="18"/>
              </w:rPr>
            </w:pPr>
            <w:r w:rsidRPr="00CE2A11">
              <w:rPr>
                <w:b w:val="0"/>
                <w:i/>
                <w:sz w:val="18"/>
                <w:szCs w:val="18"/>
              </w:rPr>
              <w:t>Incerti-dumbre estándar</w:t>
            </w:r>
          </w:p>
          <w:p w:rsidR="001F553E" w:rsidRPr="00CE2A11" w:rsidRDefault="001F553E" w:rsidP="00A46447">
            <w:pPr>
              <w:tabs>
                <w:tab w:val="left" w:pos="4918"/>
              </w:tabs>
              <w:jc w:val="center"/>
              <w:cnfStyle w:val="100000000000" w:firstRow="1" w:lastRow="0" w:firstColumn="0" w:lastColumn="0" w:oddVBand="0" w:evenVBand="0" w:oddHBand="0" w:evenHBand="0" w:firstRowFirstColumn="0" w:firstRowLastColumn="0" w:lastRowFirstColumn="0" w:lastRowLastColumn="0"/>
              <w:rPr>
                <w:b w:val="0"/>
                <w:i/>
                <w:sz w:val="18"/>
                <w:szCs w:val="18"/>
              </w:rPr>
            </w:pPr>
            <w:r w:rsidRPr="00CE2A11">
              <w:rPr>
                <w:b w:val="0"/>
                <w:i/>
                <w:sz w:val="18"/>
                <w:szCs w:val="18"/>
              </w:rPr>
              <w:t>±%, (1 g)</w:t>
            </w:r>
          </w:p>
        </w:tc>
        <w:tc>
          <w:tcPr>
            <w:tcW w:w="0" w:type="pct"/>
          </w:tcPr>
          <w:p w:rsidR="001F553E" w:rsidRPr="00CE2A11" w:rsidRDefault="001F553E" w:rsidP="00A46447">
            <w:pPr>
              <w:tabs>
                <w:tab w:val="left" w:pos="4918"/>
              </w:tabs>
              <w:jc w:val="center"/>
              <w:cnfStyle w:val="100000000000" w:firstRow="1" w:lastRow="0" w:firstColumn="0" w:lastColumn="0" w:oddVBand="0" w:evenVBand="0" w:oddHBand="0" w:evenHBand="0" w:firstRowFirstColumn="0" w:firstRowLastColumn="0" w:lastRowFirstColumn="0" w:lastRowLastColumn="0"/>
              <w:rPr>
                <w:b w:val="0"/>
                <w:i/>
                <w:sz w:val="18"/>
                <w:szCs w:val="18"/>
              </w:rPr>
            </w:pPr>
            <w:r w:rsidRPr="00CE2A11">
              <w:rPr>
                <w:b w:val="0"/>
                <w:i/>
                <w:sz w:val="18"/>
                <w:szCs w:val="18"/>
              </w:rPr>
              <w:t>Incertidumbre estándar</w:t>
            </w:r>
          </w:p>
          <w:p w:rsidR="001F553E" w:rsidRPr="00CE2A11" w:rsidRDefault="001F553E" w:rsidP="00A46447">
            <w:pPr>
              <w:tabs>
                <w:tab w:val="left" w:pos="4918"/>
              </w:tabs>
              <w:jc w:val="center"/>
              <w:cnfStyle w:val="100000000000" w:firstRow="1" w:lastRow="0" w:firstColumn="0" w:lastColumn="0" w:oddVBand="0" w:evenVBand="0" w:oddHBand="0" w:evenHBand="0" w:firstRowFirstColumn="0" w:firstRowLastColumn="0" w:lastRowFirstColumn="0" w:lastRowLastColumn="0"/>
              <w:rPr>
                <w:b w:val="0"/>
                <w:i/>
                <w:sz w:val="18"/>
                <w:szCs w:val="18"/>
              </w:rPr>
            </w:pPr>
            <w:r w:rsidRPr="00CE2A11">
              <w:rPr>
                <w:b w:val="0"/>
                <w:i/>
                <w:sz w:val="18"/>
                <w:szCs w:val="18"/>
              </w:rPr>
              <w:t>±%, (10 g)</w:t>
            </w:r>
          </w:p>
        </w:tc>
        <w:tc>
          <w:tcPr>
            <w:tcW w:w="0" w:type="pct"/>
          </w:tcPr>
          <w:p w:rsidR="001F553E" w:rsidRPr="00CE2A11" w:rsidRDefault="00C2705F" w:rsidP="00A46447">
            <w:pPr>
              <w:tabs>
                <w:tab w:val="left" w:pos="4918"/>
              </w:tabs>
              <w:jc w:val="center"/>
              <w:cnfStyle w:val="100000000000" w:firstRow="1" w:lastRow="0" w:firstColumn="0" w:lastColumn="0" w:oddVBand="0" w:evenVBand="0" w:oddHBand="0" w:evenHBand="0" w:firstRowFirstColumn="0" w:firstRowLastColumn="0" w:lastRowFirstColumn="0" w:lastRowLastColumn="0"/>
              <w:rPr>
                <w:rFonts w:eastAsiaTheme="minorEastAsia"/>
                <w:b w:val="0"/>
                <w:i/>
                <w:sz w:val="18"/>
                <w:szCs w:val="18"/>
              </w:rPr>
            </w:pPr>
            <m:oMathPara>
              <m:oMath>
                <m:sSub>
                  <m:sSubPr>
                    <m:ctrlPr>
                      <w:rPr>
                        <w:rFonts w:ascii="Cambria Math" w:hAnsi="Cambria Math"/>
                        <w:b w:val="0"/>
                        <w:i/>
                        <w:sz w:val="18"/>
                        <w:szCs w:val="18"/>
                      </w:rPr>
                    </m:ctrlPr>
                  </m:sSubPr>
                  <m:e>
                    <m:r>
                      <m:rPr>
                        <m:sty m:val="bi"/>
                      </m:rPr>
                      <w:rPr>
                        <w:rFonts w:ascii="Cambria Math" w:hAnsi="Cambria Math"/>
                        <w:sz w:val="18"/>
                        <w:szCs w:val="18"/>
                      </w:rPr>
                      <m:t>v</m:t>
                    </m:r>
                  </m:e>
                  <m:sub>
                    <m:r>
                      <m:rPr>
                        <m:sty m:val="bi"/>
                      </m:rPr>
                      <w:rPr>
                        <w:rFonts w:ascii="Cambria Math" w:hAnsi="Cambria Math"/>
                        <w:sz w:val="18"/>
                        <w:szCs w:val="18"/>
                      </w:rPr>
                      <m:t>i</m:t>
                    </m:r>
                  </m:sub>
                </m:sSub>
              </m:oMath>
            </m:oMathPara>
          </w:p>
          <w:p w:rsidR="001F553E" w:rsidRPr="00CE2A11" w:rsidRDefault="001F553E" w:rsidP="00A46447">
            <w:pPr>
              <w:tabs>
                <w:tab w:val="left" w:pos="4918"/>
              </w:tabs>
              <w:jc w:val="center"/>
              <w:cnfStyle w:val="100000000000" w:firstRow="1" w:lastRow="0" w:firstColumn="0" w:lastColumn="0" w:oddVBand="0" w:evenVBand="0" w:oddHBand="0" w:evenHBand="0" w:firstRowFirstColumn="0" w:firstRowLastColumn="0" w:lastRowFirstColumn="0" w:lastRowLastColumn="0"/>
              <w:rPr>
                <w:b w:val="0"/>
                <w:i/>
                <w:sz w:val="18"/>
                <w:szCs w:val="18"/>
              </w:rPr>
            </w:pPr>
            <w:r w:rsidRPr="00CE2A11">
              <w:rPr>
                <w:b w:val="0"/>
                <w:i/>
                <w:sz w:val="18"/>
                <w:szCs w:val="18"/>
              </w:rPr>
              <w:t>o</w:t>
            </w:r>
          </w:p>
          <w:p w:rsidR="001F553E" w:rsidRPr="00CE2A11" w:rsidRDefault="00C2705F" w:rsidP="00A46447">
            <w:pPr>
              <w:tabs>
                <w:tab w:val="left" w:pos="4918"/>
              </w:tabs>
              <w:jc w:val="center"/>
              <w:cnfStyle w:val="100000000000" w:firstRow="1" w:lastRow="0" w:firstColumn="0" w:lastColumn="0" w:oddVBand="0" w:evenVBand="0" w:oddHBand="0" w:evenHBand="0" w:firstRowFirstColumn="0" w:firstRowLastColumn="0" w:lastRowFirstColumn="0" w:lastRowLastColumn="0"/>
              <w:rPr>
                <w:rFonts w:eastAsiaTheme="minorEastAsia"/>
                <w:b w:val="0"/>
                <w:i/>
                <w:sz w:val="18"/>
                <w:szCs w:val="18"/>
              </w:rPr>
            </w:pPr>
            <m:oMathPara>
              <m:oMath>
                <m:sSub>
                  <m:sSubPr>
                    <m:ctrlPr>
                      <w:rPr>
                        <w:rFonts w:ascii="Cambria Math" w:hAnsi="Cambria Math"/>
                        <w:b w:val="0"/>
                        <w:i/>
                        <w:sz w:val="18"/>
                        <w:szCs w:val="18"/>
                      </w:rPr>
                    </m:ctrlPr>
                  </m:sSubPr>
                  <m:e>
                    <m:r>
                      <m:rPr>
                        <m:sty m:val="bi"/>
                      </m:rPr>
                      <w:rPr>
                        <w:rFonts w:ascii="Cambria Math" w:hAnsi="Cambria Math"/>
                        <w:sz w:val="18"/>
                        <w:szCs w:val="18"/>
                      </w:rPr>
                      <m:t>v</m:t>
                    </m:r>
                  </m:e>
                  <m:sub>
                    <m:r>
                      <m:rPr>
                        <m:sty m:val="bi"/>
                      </m:rPr>
                      <w:rPr>
                        <w:rFonts w:ascii="Cambria Math" w:hAnsi="Cambria Math"/>
                        <w:sz w:val="18"/>
                        <w:szCs w:val="18"/>
                      </w:rPr>
                      <m:t>eff</m:t>
                    </m:r>
                  </m:sub>
                </m:sSub>
              </m:oMath>
            </m:oMathPara>
          </w:p>
          <w:p w:rsidR="001F553E" w:rsidRPr="00CE2A11" w:rsidRDefault="001F553E" w:rsidP="00A46447">
            <w:pPr>
              <w:tabs>
                <w:tab w:val="left" w:pos="4918"/>
              </w:tabs>
              <w:jc w:val="center"/>
              <w:cnfStyle w:val="100000000000" w:firstRow="1" w:lastRow="0" w:firstColumn="0" w:lastColumn="0" w:oddVBand="0" w:evenVBand="0" w:oddHBand="0" w:evenHBand="0" w:firstRowFirstColumn="0" w:firstRowLastColumn="0" w:lastRowFirstColumn="0" w:lastRowLastColumn="0"/>
              <w:rPr>
                <w:b w:val="0"/>
                <w:i/>
                <w:sz w:val="18"/>
                <w:szCs w:val="18"/>
              </w:rPr>
            </w:pPr>
          </w:p>
        </w:tc>
      </w:tr>
      <w:tr w:rsidR="001F553E" w:rsidRPr="00CE2A11" w:rsidTr="004D1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gridSpan w:val="10"/>
          </w:tcPr>
          <w:p w:rsidR="001F553E" w:rsidRPr="00CE2A11" w:rsidRDefault="001F553E" w:rsidP="00A46447">
            <w:pPr>
              <w:tabs>
                <w:tab w:val="left" w:pos="4918"/>
              </w:tabs>
              <w:jc w:val="center"/>
              <w:rPr>
                <w:i/>
                <w:sz w:val="18"/>
                <w:szCs w:val="18"/>
              </w:rPr>
            </w:pPr>
            <w:r w:rsidRPr="00CE2A11">
              <w:rPr>
                <w:i/>
                <w:sz w:val="18"/>
                <w:szCs w:val="18"/>
              </w:rPr>
              <w:t>Sistema de Medición</w:t>
            </w:r>
          </w:p>
        </w:tc>
      </w:tr>
      <w:tr w:rsidR="001F553E" w:rsidRPr="00CE2A11" w:rsidTr="004D19AA">
        <w:tc>
          <w:tcPr>
            <w:cnfStyle w:val="001000000000" w:firstRow="0" w:lastRow="0" w:firstColumn="1" w:lastColumn="0" w:oddVBand="0" w:evenVBand="0" w:oddHBand="0" w:evenHBand="0" w:firstRowFirstColumn="0" w:firstRowLastColumn="0" w:lastRowFirstColumn="0" w:lastRowLastColumn="0"/>
            <w:tcW w:w="0" w:type="pct"/>
          </w:tcPr>
          <w:p w:rsidR="001F553E" w:rsidRPr="00CE2A11" w:rsidRDefault="001F553E" w:rsidP="00A46447">
            <w:pPr>
              <w:tabs>
                <w:tab w:val="left" w:pos="4918"/>
              </w:tabs>
              <w:jc w:val="both"/>
              <w:rPr>
                <w:sz w:val="18"/>
                <w:szCs w:val="18"/>
              </w:rPr>
            </w:pPr>
            <w:r w:rsidRPr="00CE2A11">
              <w:rPr>
                <w:sz w:val="18"/>
                <w:szCs w:val="18"/>
              </w:rPr>
              <w:t>Calibración de la sonda</w:t>
            </w:r>
          </w:p>
        </w:tc>
        <w:tc>
          <w:tcPr>
            <w:tcW w:w="0" w:type="pct"/>
            <w:vAlign w:val="center"/>
          </w:tcPr>
          <w:p w:rsidR="001F553E" w:rsidRPr="00CE2A11" w:rsidRDefault="001F553E" w:rsidP="00A46447">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rPr>
            </w:pPr>
            <w:r w:rsidRPr="00CE2A11">
              <w:rPr>
                <w:sz w:val="18"/>
                <w:szCs w:val="18"/>
              </w:rPr>
              <w:t>Anexo B</w:t>
            </w:r>
          </w:p>
        </w:tc>
        <w:tc>
          <w:tcPr>
            <w:tcW w:w="0" w:type="pct"/>
            <w:vAlign w:val="center"/>
          </w:tcPr>
          <w:p w:rsidR="001F553E" w:rsidRPr="00CE2A11" w:rsidRDefault="001F553E" w:rsidP="00A46447">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pct"/>
            <w:vAlign w:val="center"/>
          </w:tcPr>
          <w:p w:rsidR="001F553E" w:rsidRPr="00CE2A11" w:rsidRDefault="001F553E" w:rsidP="00A46447">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rPr>
            </w:pPr>
            <w:r w:rsidRPr="00CE2A11">
              <w:rPr>
                <w:sz w:val="18"/>
                <w:szCs w:val="18"/>
              </w:rPr>
              <w:t>N</w:t>
            </w:r>
          </w:p>
        </w:tc>
        <w:tc>
          <w:tcPr>
            <w:tcW w:w="0" w:type="pct"/>
            <w:vAlign w:val="center"/>
          </w:tcPr>
          <w:p w:rsidR="001F553E" w:rsidRPr="00CE2A11" w:rsidRDefault="001F553E" w:rsidP="00A46447">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rPr>
            </w:pPr>
            <w:r w:rsidRPr="00CE2A11">
              <w:rPr>
                <w:sz w:val="18"/>
                <w:szCs w:val="18"/>
              </w:rPr>
              <w:t>1</w:t>
            </w:r>
          </w:p>
        </w:tc>
        <w:tc>
          <w:tcPr>
            <w:tcW w:w="0" w:type="pct"/>
            <w:vAlign w:val="center"/>
          </w:tcPr>
          <w:p w:rsidR="001F553E" w:rsidRPr="00CE2A11" w:rsidRDefault="001F553E" w:rsidP="00A46447">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rPr>
            </w:pPr>
            <w:r w:rsidRPr="00CE2A11">
              <w:rPr>
                <w:sz w:val="18"/>
                <w:szCs w:val="18"/>
              </w:rPr>
              <w:t>1</w:t>
            </w:r>
          </w:p>
        </w:tc>
        <w:tc>
          <w:tcPr>
            <w:tcW w:w="0" w:type="pct"/>
            <w:vAlign w:val="center"/>
          </w:tcPr>
          <w:p w:rsidR="001F553E" w:rsidRPr="00CE2A11" w:rsidRDefault="001F553E" w:rsidP="00A46447">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rPr>
            </w:pPr>
            <w:r w:rsidRPr="00CE2A11">
              <w:rPr>
                <w:sz w:val="18"/>
                <w:szCs w:val="18"/>
              </w:rPr>
              <w:t>1</w:t>
            </w:r>
          </w:p>
        </w:tc>
        <w:tc>
          <w:tcPr>
            <w:tcW w:w="0" w:type="pct"/>
            <w:vAlign w:val="center"/>
          </w:tcPr>
          <w:p w:rsidR="001F553E" w:rsidRPr="00CE2A11" w:rsidRDefault="001F553E" w:rsidP="00A46447">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pct"/>
            <w:vAlign w:val="center"/>
          </w:tcPr>
          <w:p w:rsidR="001F553E" w:rsidRPr="00CE2A11" w:rsidRDefault="001F553E" w:rsidP="00A46447">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pct"/>
            <w:vAlign w:val="center"/>
          </w:tcPr>
          <w:p w:rsidR="001F553E" w:rsidRPr="00CE2A11" w:rsidRDefault="001F553E" w:rsidP="00A46447">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rPr>
            </w:pPr>
            <w:r w:rsidRPr="00CE2A11">
              <w:rPr>
                <w:sz w:val="18"/>
                <w:szCs w:val="18"/>
              </w:rPr>
              <w:t>∞</w:t>
            </w:r>
          </w:p>
        </w:tc>
      </w:tr>
      <w:tr w:rsidR="001F553E" w:rsidRPr="00CE2A11" w:rsidTr="004D1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rsidR="001F553E" w:rsidRPr="00CE2A11" w:rsidRDefault="001F553E" w:rsidP="00A46447">
            <w:pPr>
              <w:tabs>
                <w:tab w:val="left" w:pos="4918"/>
              </w:tabs>
              <w:jc w:val="both"/>
              <w:rPr>
                <w:sz w:val="18"/>
                <w:szCs w:val="18"/>
              </w:rPr>
            </w:pPr>
            <w:r w:rsidRPr="00CE2A11">
              <w:rPr>
                <w:sz w:val="18"/>
                <w:szCs w:val="18"/>
              </w:rPr>
              <w:t>Isotropía axial</w:t>
            </w:r>
          </w:p>
        </w:tc>
        <w:tc>
          <w:tcPr>
            <w:tcW w:w="0" w:type="pct"/>
            <w:vAlign w:val="center"/>
          </w:tcPr>
          <w:p w:rsidR="001F553E" w:rsidRPr="00CE2A11" w:rsidRDefault="001F553E" w:rsidP="00A46447">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rPr>
            </w:pPr>
            <w:r w:rsidRPr="00CE2A11">
              <w:rPr>
                <w:sz w:val="18"/>
                <w:szCs w:val="18"/>
              </w:rPr>
              <w:t>7.2.2.2</w:t>
            </w:r>
          </w:p>
        </w:tc>
        <w:tc>
          <w:tcPr>
            <w:tcW w:w="0" w:type="pct"/>
            <w:vAlign w:val="center"/>
          </w:tcPr>
          <w:p w:rsidR="001F553E" w:rsidRPr="00CE2A11" w:rsidRDefault="001F553E" w:rsidP="00A46447">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0" w:type="pct"/>
            <w:vAlign w:val="center"/>
          </w:tcPr>
          <w:p w:rsidR="001F553E" w:rsidRPr="00CE2A11" w:rsidRDefault="001F553E" w:rsidP="00A46447">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rPr>
            </w:pPr>
            <w:r w:rsidRPr="00CE2A11">
              <w:rPr>
                <w:sz w:val="18"/>
                <w:szCs w:val="18"/>
              </w:rPr>
              <w:t>R</w:t>
            </w:r>
          </w:p>
        </w:tc>
        <w:tc>
          <w:tcPr>
            <w:tcW w:w="0" w:type="pct"/>
            <w:vAlign w:val="center"/>
          </w:tcPr>
          <w:p w:rsidR="001F553E" w:rsidRPr="00CE2A11" w:rsidRDefault="001F553E" w:rsidP="00A46447">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rPr>
            </w:pPr>
            <w:r w:rsidRPr="00CE2A11">
              <w:rPr>
                <w:sz w:val="18"/>
                <w:szCs w:val="18"/>
              </w:rPr>
              <w:t>√3</w:t>
            </w:r>
          </w:p>
        </w:tc>
        <w:tc>
          <w:tcPr>
            <w:tcW w:w="0" w:type="pct"/>
            <w:vAlign w:val="center"/>
          </w:tcPr>
          <w:p w:rsidR="001F553E" w:rsidRPr="00CE2A11" w:rsidRDefault="001F553E" w:rsidP="00B02D3A">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rPr>
            </w:pPr>
            <w:r w:rsidRPr="00CE2A11">
              <w:rPr>
                <w:sz w:val="18"/>
                <w:szCs w:val="18"/>
              </w:rPr>
              <w:t>√0</w:t>
            </w:r>
            <w:r w:rsidR="00B02D3A">
              <w:rPr>
                <w:sz w:val="18"/>
                <w:szCs w:val="18"/>
              </w:rPr>
              <w:t>.</w:t>
            </w:r>
            <w:r w:rsidRPr="00CE2A11">
              <w:rPr>
                <w:sz w:val="18"/>
                <w:szCs w:val="18"/>
              </w:rPr>
              <w:t>5</w:t>
            </w:r>
          </w:p>
        </w:tc>
        <w:tc>
          <w:tcPr>
            <w:tcW w:w="0" w:type="pct"/>
            <w:vAlign w:val="center"/>
          </w:tcPr>
          <w:p w:rsidR="001F553E" w:rsidRPr="00CE2A11" w:rsidRDefault="001F553E" w:rsidP="00B02D3A">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rPr>
            </w:pPr>
            <w:r w:rsidRPr="00CE2A11">
              <w:rPr>
                <w:sz w:val="18"/>
                <w:szCs w:val="18"/>
              </w:rPr>
              <w:t>√0</w:t>
            </w:r>
            <w:r w:rsidR="00B02D3A">
              <w:rPr>
                <w:sz w:val="18"/>
                <w:szCs w:val="18"/>
              </w:rPr>
              <w:t>.</w:t>
            </w:r>
            <w:r w:rsidRPr="00CE2A11">
              <w:rPr>
                <w:sz w:val="18"/>
                <w:szCs w:val="18"/>
              </w:rPr>
              <w:t>5</w:t>
            </w:r>
          </w:p>
        </w:tc>
        <w:tc>
          <w:tcPr>
            <w:tcW w:w="0" w:type="pct"/>
            <w:vAlign w:val="center"/>
          </w:tcPr>
          <w:p w:rsidR="001F553E" w:rsidRPr="00CE2A11" w:rsidRDefault="001F553E" w:rsidP="00A46447">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0" w:type="pct"/>
            <w:vAlign w:val="center"/>
          </w:tcPr>
          <w:p w:rsidR="001F553E" w:rsidRPr="00CE2A11" w:rsidRDefault="001F553E" w:rsidP="00A46447">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0" w:type="pct"/>
            <w:vAlign w:val="center"/>
          </w:tcPr>
          <w:p w:rsidR="001F553E" w:rsidRPr="00CE2A11" w:rsidRDefault="001F553E" w:rsidP="00A46447">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rPr>
            </w:pPr>
            <w:r w:rsidRPr="00CE2A11">
              <w:rPr>
                <w:sz w:val="18"/>
                <w:szCs w:val="18"/>
              </w:rPr>
              <w:t>∞</w:t>
            </w:r>
          </w:p>
        </w:tc>
      </w:tr>
      <w:tr w:rsidR="001F553E" w:rsidRPr="00CE2A11" w:rsidTr="004D19AA">
        <w:tc>
          <w:tcPr>
            <w:cnfStyle w:val="001000000000" w:firstRow="0" w:lastRow="0" w:firstColumn="1" w:lastColumn="0" w:oddVBand="0" w:evenVBand="0" w:oddHBand="0" w:evenHBand="0" w:firstRowFirstColumn="0" w:firstRowLastColumn="0" w:lastRowFirstColumn="0" w:lastRowLastColumn="0"/>
            <w:tcW w:w="0" w:type="pct"/>
          </w:tcPr>
          <w:p w:rsidR="001F553E" w:rsidRPr="00CE2A11" w:rsidRDefault="001F553E" w:rsidP="00A46447">
            <w:pPr>
              <w:tabs>
                <w:tab w:val="left" w:pos="4918"/>
              </w:tabs>
              <w:jc w:val="both"/>
              <w:rPr>
                <w:sz w:val="18"/>
                <w:szCs w:val="18"/>
              </w:rPr>
            </w:pPr>
            <w:r w:rsidRPr="00CE2A11">
              <w:rPr>
                <w:sz w:val="18"/>
                <w:szCs w:val="18"/>
              </w:rPr>
              <w:t>Isotropía hemisférica</w:t>
            </w:r>
          </w:p>
        </w:tc>
        <w:tc>
          <w:tcPr>
            <w:tcW w:w="0" w:type="pct"/>
            <w:vAlign w:val="center"/>
          </w:tcPr>
          <w:p w:rsidR="001F553E" w:rsidRPr="00CE2A11" w:rsidRDefault="001F553E" w:rsidP="00A46447">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rPr>
            </w:pPr>
            <w:r w:rsidRPr="00CE2A11">
              <w:rPr>
                <w:sz w:val="18"/>
                <w:szCs w:val="18"/>
              </w:rPr>
              <w:t>7.2.2.2</w:t>
            </w:r>
          </w:p>
        </w:tc>
        <w:tc>
          <w:tcPr>
            <w:tcW w:w="0" w:type="pct"/>
            <w:vAlign w:val="center"/>
          </w:tcPr>
          <w:p w:rsidR="001F553E" w:rsidRPr="00CE2A11" w:rsidRDefault="001F553E" w:rsidP="00A46447">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pct"/>
            <w:vAlign w:val="center"/>
          </w:tcPr>
          <w:p w:rsidR="001F553E" w:rsidRPr="00CE2A11" w:rsidRDefault="001F553E" w:rsidP="00A46447">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rPr>
            </w:pPr>
            <w:r w:rsidRPr="00CE2A11">
              <w:rPr>
                <w:sz w:val="18"/>
                <w:szCs w:val="18"/>
              </w:rPr>
              <w:t>R</w:t>
            </w:r>
          </w:p>
        </w:tc>
        <w:tc>
          <w:tcPr>
            <w:tcW w:w="0" w:type="pct"/>
            <w:vAlign w:val="center"/>
          </w:tcPr>
          <w:p w:rsidR="001F553E" w:rsidRPr="00CE2A11" w:rsidRDefault="001F553E" w:rsidP="00A46447">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rPr>
            </w:pPr>
            <w:r w:rsidRPr="00CE2A11">
              <w:rPr>
                <w:sz w:val="18"/>
                <w:szCs w:val="18"/>
              </w:rPr>
              <w:t>√3</w:t>
            </w:r>
          </w:p>
        </w:tc>
        <w:tc>
          <w:tcPr>
            <w:tcW w:w="0" w:type="pct"/>
            <w:vAlign w:val="center"/>
          </w:tcPr>
          <w:p w:rsidR="001F553E" w:rsidRPr="00CE2A11" w:rsidRDefault="001F553E" w:rsidP="00B02D3A">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rPr>
            </w:pPr>
            <w:r w:rsidRPr="00CE2A11">
              <w:rPr>
                <w:sz w:val="18"/>
                <w:szCs w:val="18"/>
              </w:rPr>
              <w:t>√0</w:t>
            </w:r>
            <w:r w:rsidR="00B02D3A">
              <w:rPr>
                <w:sz w:val="18"/>
                <w:szCs w:val="18"/>
              </w:rPr>
              <w:t>.</w:t>
            </w:r>
            <w:r w:rsidRPr="00CE2A11">
              <w:rPr>
                <w:sz w:val="18"/>
                <w:szCs w:val="18"/>
              </w:rPr>
              <w:t>5</w:t>
            </w:r>
          </w:p>
        </w:tc>
        <w:tc>
          <w:tcPr>
            <w:tcW w:w="0" w:type="pct"/>
            <w:vAlign w:val="center"/>
          </w:tcPr>
          <w:p w:rsidR="001F553E" w:rsidRPr="00CE2A11" w:rsidRDefault="001F553E" w:rsidP="00B02D3A">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rPr>
            </w:pPr>
            <w:r w:rsidRPr="00CE2A11">
              <w:rPr>
                <w:sz w:val="18"/>
                <w:szCs w:val="18"/>
              </w:rPr>
              <w:t>√0</w:t>
            </w:r>
            <w:r w:rsidR="00B02D3A">
              <w:rPr>
                <w:sz w:val="18"/>
                <w:szCs w:val="18"/>
              </w:rPr>
              <w:t>.</w:t>
            </w:r>
            <w:r w:rsidRPr="00CE2A11">
              <w:rPr>
                <w:sz w:val="18"/>
                <w:szCs w:val="18"/>
              </w:rPr>
              <w:t>5</w:t>
            </w:r>
          </w:p>
        </w:tc>
        <w:tc>
          <w:tcPr>
            <w:tcW w:w="0" w:type="pct"/>
            <w:vAlign w:val="center"/>
          </w:tcPr>
          <w:p w:rsidR="001F553E" w:rsidRPr="00CE2A11" w:rsidRDefault="001F553E" w:rsidP="00A46447">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pct"/>
            <w:vAlign w:val="center"/>
          </w:tcPr>
          <w:p w:rsidR="001F553E" w:rsidRPr="00CE2A11" w:rsidRDefault="001F553E" w:rsidP="00A46447">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pct"/>
            <w:vAlign w:val="center"/>
          </w:tcPr>
          <w:p w:rsidR="001F553E" w:rsidRPr="00CE2A11" w:rsidRDefault="001F553E" w:rsidP="00A46447">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1F553E" w:rsidRPr="00CE2A11" w:rsidTr="004D1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rsidR="001F553E" w:rsidRPr="00CE2A11" w:rsidRDefault="001F553E" w:rsidP="00A46447">
            <w:pPr>
              <w:tabs>
                <w:tab w:val="left" w:pos="4918"/>
              </w:tabs>
              <w:jc w:val="both"/>
              <w:rPr>
                <w:sz w:val="18"/>
                <w:szCs w:val="18"/>
              </w:rPr>
            </w:pPr>
            <w:r w:rsidRPr="00CE2A11">
              <w:rPr>
                <w:sz w:val="18"/>
                <w:szCs w:val="18"/>
              </w:rPr>
              <w:t>Efectos de fronteras</w:t>
            </w:r>
          </w:p>
        </w:tc>
        <w:tc>
          <w:tcPr>
            <w:tcW w:w="0" w:type="pct"/>
            <w:vAlign w:val="center"/>
          </w:tcPr>
          <w:p w:rsidR="001F553E" w:rsidRPr="00CE2A11" w:rsidRDefault="001F553E" w:rsidP="00A46447">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rPr>
            </w:pPr>
            <w:r w:rsidRPr="00CE2A11">
              <w:rPr>
                <w:sz w:val="18"/>
                <w:szCs w:val="18"/>
              </w:rPr>
              <w:t>7.2.2.5</w:t>
            </w:r>
          </w:p>
        </w:tc>
        <w:tc>
          <w:tcPr>
            <w:tcW w:w="0" w:type="pct"/>
            <w:vAlign w:val="center"/>
          </w:tcPr>
          <w:p w:rsidR="001F553E" w:rsidRPr="00CE2A11" w:rsidRDefault="001F553E" w:rsidP="00A46447">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0" w:type="pct"/>
            <w:vAlign w:val="center"/>
          </w:tcPr>
          <w:p w:rsidR="001F553E" w:rsidRPr="00CE2A11" w:rsidRDefault="001F553E" w:rsidP="00A46447">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rPr>
            </w:pPr>
            <w:r w:rsidRPr="00CE2A11">
              <w:rPr>
                <w:sz w:val="18"/>
                <w:szCs w:val="18"/>
              </w:rPr>
              <w:t>R</w:t>
            </w:r>
          </w:p>
        </w:tc>
        <w:tc>
          <w:tcPr>
            <w:tcW w:w="0" w:type="pct"/>
            <w:vAlign w:val="center"/>
          </w:tcPr>
          <w:p w:rsidR="001F553E" w:rsidRPr="00CE2A11" w:rsidRDefault="001F553E" w:rsidP="00A46447">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rPr>
            </w:pPr>
            <w:r w:rsidRPr="00CE2A11">
              <w:rPr>
                <w:sz w:val="18"/>
                <w:szCs w:val="18"/>
              </w:rPr>
              <w:t>√3</w:t>
            </w:r>
          </w:p>
        </w:tc>
        <w:tc>
          <w:tcPr>
            <w:tcW w:w="0" w:type="pct"/>
            <w:vAlign w:val="center"/>
          </w:tcPr>
          <w:p w:rsidR="001F553E" w:rsidRPr="00CE2A11" w:rsidRDefault="001F553E" w:rsidP="00A46447">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rPr>
            </w:pPr>
            <w:r w:rsidRPr="00CE2A11">
              <w:rPr>
                <w:sz w:val="18"/>
                <w:szCs w:val="18"/>
              </w:rPr>
              <w:t>1</w:t>
            </w:r>
          </w:p>
        </w:tc>
        <w:tc>
          <w:tcPr>
            <w:tcW w:w="0" w:type="pct"/>
            <w:vAlign w:val="center"/>
          </w:tcPr>
          <w:p w:rsidR="001F553E" w:rsidRPr="00CE2A11" w:rsidRDefault="001F553E" w:rsidP="00A46447">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rPr>
            </w:pPr>
            <w:r w:rsidRPr="00CE2A11">
              <w:rPr>
                <w:sz w:val="18"/>
                <w:szCs w:val="18"/>
              </w:rPr>
              <w:t>1</w:t>
            </w:r>
          </w:p>
        </w:tc>
        <w:tc>
          <w:tcPr>
            <w:tcW w:w="0" w:type="pct"/>
            <w:vAlign w:val="center"/>
          </w:tcPr>
          <w:p w:rsidR="001F553E" w:rsidRPr="00CE2A11" w:rsidRDefault="001F553E" w:rsidP="00A46447">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0" w:type="pct"/>
            <w:vAlign w:val="center"/>
          </w:tcPr>
          <w:p w:rsidR="001F553E" w:rsidRPr="00CE2A11" w:rsidRDefault="001F553E" w:rsidP="00A46447">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0" w:type="pct"/>
            <w:vAlign w:val="center"/>
          </w:tcPr>
          <w:p w:rsidR="001F553E" w:rsidRPr="00CE2A11" w:rsidRDefault="001F553E" w:rsidP="00A46447">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rPr>
            </w:pPr>
            <w:r w:rsidRPr="00CE2A11">
              <w:rPr>
                <w:sz w:val="18"/>
                <w:szCs w:val="18"/>
              </w:rPr>
              <w:t>∞</w:t>
            </w:r>
          </w:p>
        </w:tc>
      </w:tr>
      <w:tr w:rsidR="001F553E" w:rsidRPr="00CE2A11" w:rsidTr="004D19AA">
        <w:tc>
          <w:tcPr>
            <w:cnfStyle w:val="001000000000" w:firstRow="0" w:lastRow="0" w:firstColumn="1" w:lastColumn="0" w:oddVBand="0" w:evenVBand="0" w:oddHBand="0" w:evenHBand="0" w:firstRowFirstColumn="0" w:firstRowLastColumn="0" w:lastRowFirstColumn="0" w:lastRowLastColumn="0"/>
            <w:tcW w:w="0" w:type="pct"/>
          </w:tcPr>
          <w:p w:rsidR="001F553E" w:rsidRPr="00CE2A11" w:rsidRDefault="001F553E" w:rsidP="00A46447">
            <w:pPr>
              <w:tabs>
                <w:tab w:val="left" w:pos="4918"/>
              </w:tabs>
              <w:jc w:val="both"/>
              <w:rPr>
                <w:sz w:val="18"/>
                <w:szCs w:val="18"/>
              </w:rPr>
            </w:pPr>
            <w:r w:rsidRPr="00CE2A11">
              <w:rPr>
                <w:sz w:val="18"/>
                <w:szCs w:val="18"/>
              </w:rPr>
              <w:t>Linealidad</w:t>
            </w:r>
          </w:p>
        </w:tc>
        <w:tc>
          <w:tcPr>
            <w:tcW w:w="0" w:type="pct"/>
            <w:vAlign w:val="center"/>
          </w:tcPr>
          <w:p w:rsidR="001F553E" w:rsidRPr="00CE2A11" w:rsidRDefault="001F553E" w:rsidP="00A46447">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rPr>
            </w:pPr>
            <w:r w:rsidRPr="00CE2A11">
              <w:rPr>
                <w:sz w:val="18"/>
                <w:szCs w:val="18"/>
              </w:rPr>
              <w:t>7.2.2.3</w:t>
            </w:r>
          </w:p>
        </w:tc>
        <w:tc>
          <w:tcPr>
            <w:tcW w:w="0" w:type="pct"/>
            <w:vAlign w:val="center"/>
          </w:tcPr>
          <w:p w:rsidR="001F553E" w:rsidRPr="00CE2A11" w:rsidRDefault="001F553E" w:rsidP="00A46447">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pct"/>
            <w:vAlign w:val="center"/>
          </w:tcPr>
          <w:p w:rsidR="001F553E" w:rsidRPr="00CE2A11" w:rsidRDefault="001F553E" w:rsidP="00A46447">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rPr>
            </w:pPr>
            <w:r w:rsidRPr="00CE2A11">
              <w:rPr>
                <w:sz w:val="18"/>
                <w:szCs w:val="18"/>
              </w:rPr>
              <w:t>R</w:t>
            </w:r>
          </w:p>
        </w:tc>
        <w:tc>
          <w:tcPr>
            <w:tcW w:w="0" w:type="pct"/>
            <w:vAlign w:val="center"/>
          </w:tcPr>
          <w:p w:rsidR="001F553E" w:rsidRPr="00CE2A11" w:rsidRDefault="001F553E" w:rsidP="00A46447">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rPr>
            </w:pPr>
            <w:r w:rsidRPr="00CE2A11">
              <w:rPr>
                <w:sz w:val="18"/>
                <w:szCs w:val="18"/>
              </w:rPr>
              <w:t>√3</w:t>
            </w:r>
          </w:p>
        </w:tc>
        <w:tc>
          <w:tcPr>
            <w:tcW w:w="0" w:type="pct"/>
            <w:vAlign w:val="center"/>
          </w:tcPr>
          <w:p w:rsidR="001F553E" w:rsidRPr="00CE2A11" w:rsidRDefault="001F553E" w:rsidP="00A46447">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rPr>
            </w:pPr>
            <w:r w:rsidRPr="00CE2A11">
              <w:rPr>
                <w:sz w:val="18"/>
                <w:szCs w:val="18"/>
              </w:rPr>
              <w:t>1</w:t>
            </w:r>
          </w:p>
        </w:tc>
        <w:tc>
          <w:tcPr>
            <w:tcW w:w="0" w:type="pct"/>
            <w:vAlign w:val="center"/>
          </w:tcPr>
          <w:p w:rsidR="001F553E" w:rsidRPr="00CE2A11" w:rsidRDefault="001F553E" w:rsidP="00A46447">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rPr>
            </w:pPr>
            <w:r w:rsidRPr="00CE2A11">
              <w:rPr>
                <w:sz w:val="18"/>
                <w:szCs w:val="18"/>
              </w:rPr>
              <w:t>1</w:t>
            </w:r>
          </w:p>
        </w:tc>
        <w:tc>
          <w:tcPr>
            <w:tcW w:w="0" w:type="pct"/>
            <w:vAlign w:val="center"/>
          </w:tcPr>
          <w:p w:rsidR="001F553E" w:rsidRPr="00CE2A11" w:rsidRDefault="001F553E" w:rsidP="00A46447">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pct"/>
            <w:vAlign w:val="center"/>
          </w:tcPr>
          <w:p w:rsidR="001F553E" w:rsidRPr="00CE2A11" w:rsidRDefault="001F553E" w:rsidP="00A46447">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pct"/>
            <w:vAlign w:val="center"/>
          </w:tcPr>
          <w:p w:rsidR="001F553E" w:rsidRPr="00CE2A11" w:rsidRDefault="001F553E" w:rsidP="00A46447">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rPr>
            </w:pPr>
            <w:r w:rsidRPr="00CE2A11">
              <w:rPr>
                <w:sz w:val="18"/>
                <w:szCs w:val="18"/>
              </w:rPr>
              <w:t>∞</w:t>
            </w:r>
          </w:p>
        </w:tc>
      </w:tr>
      <w:tr w:rsidR="001F553E" w:rsidRPr="00CE2A11" w:rsidTr="004D1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rsidR="001F553E" w:rsidRPr="00CE2A11" w:rsidRDefault="001F553E" w:rsidP="00A46447">
            <w:pPr>
              <w:tabs>
                <w:tab w:val="left" w:pos="4918"/>
              </w:tabs>
              <w:jc w:val="both"/>
              <w:rPr>
                <w:sz w:val="18"/>
                <w:szCs w:val="18"/>
              </w:rPr>
            </w:pPr>
            <w:r w:rsidRPr="00CE2A11">
              <w:rPr>
                <w:sz w:val="18"/>
                <w:szCs w:val="18"/>
              </w:rPr>
              <w:t>Límites de detección</w:t>
            </w:r>
          </w:p>
        </w:tc>
        <w:tc>
          <w:tcPr>
            <w:tcW w:w="0" w:type="pct"/>
            <w:vAlign w:val="center"/>
          </w:tcPr>
          <w:p w:rsidR="001F553E" w:rsidRPr="00CE2A11" w:rsidRDefault="001F553E" w:rsidP="00A46447">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rPr>
            </w:pPr>
            <w:r w:rsidRPr="00CE2A11">
              <w:rPr>
                <w:sz w:val="18"/>
                <w:szCs w:val="18"/>
              </w:rPr>
              <w:t>7.2.2.3</w:t>
            </w:r>
          </w:p>
        </w:tc>
        <w:tc>
          <w:tcPr>
            <w:tcW w:w="0" w:type="pct"/>
            <w:vAlign w:val="center"/>
          </w:tcPr>
          <w:p w:rsidR="001F553E" w:rsidRPr="00CE2A11" w:rsidRDefault="001F553E" w:rsidP="00A46447">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0" w:type="pct"/>
            <w:vAlign w:val="center"/>
          </w:tcPr>
          <w:p w:rsidR="001F553E" w:rsidRPr="00CE2A11" w:rsidRDefault="001F553E" w:rsidP="00A46447">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rPr>
            </w:pPr>
            <w:r w:rsidRPr="00CE2A11">
              <w:rPr>
                <w:sz w:val="18"/>
                <w:szCs w:val="18"/>
              </w:rPr>
              <w:t>R</w:t>
            </w:r>
          </w:p>
        </w:tc>
        <w:tc>
          <w:tcPr>
            <w:tcW w:w="0" w:type="pct"/>
            <w:vAlign w:val="center"/>
          </w:tcPr>
          <w:p w:rsidR="001F553E" w:rsidRPr="00CE2A11" w:rsidRDefault="001F553E" w:rsidP="00A46447">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rPr>
            </w:pPr>
            <w:r w:rsidRPr="00CE2A11">
              <w:rPr>
                <w:sz w:val="18"/>
                <w:szCs w:val="18"/>
              </w:rPr>
              <w:t>√3</w:t>
            </w:r>
          </w:p>
        </w:tc>
        <w:tc>
          <w:tcPr>
            <w:tcW w:w="0" w:type="pct"/>
            <w:vAlign w:val="center"/>
          </w:tcPr>
          <w:p w:rsidR="001F553E" w:rsidRPr="00CE2A11" w:rsidRDefault="001F553E" w:rsidP="00A46447">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rPr>
            </w:pPr>
            <w:r w:rsidRPr="00CE2A11">
              <w:rPr>
                <w:sz w:val="18"/>
                <w:szCs w:val="18"/>
              </w:rPr>
              <w:t>1</w:t>
            </w:r>
          </w:p>
        </w:tc>
        <w:tc>
          <w:tcPr>
            <w:tcW w:w="0" w:type="pct"/>
            <w:vAlign w:val="center"/>
          </w:tcPr>
          <w:p w:rsidR="001F553E" w:rsidRPr="00CE2A11" w:rsidRDefault="001F553E" w:rsidP="00A46447">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rPr>
            </w:pPr>
            <w:r w:rsidRPr="00CE2A11">
              <w:rPr>
                <w:sz w:val="18"/>
                <w:szCs w:val="18"/>
              </w:rPr>
              <w:t>1</w:t>
            </w:r>
          </w:p>
        </w:tc>
        <w:tc>
          <w:tcPr>
            <w:tcW w:w="0" w:type="pct"/>
            <w:vAlign w:val="center"/>
          </w:tcPr>
          <w:p w:rsidR="001F553E" w:rsidRPr="00CE2A11" w:rsidRDefault="001F553E" w:rsidP="00A46447">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0" w:type="pct"/>
            <w:vAlign w:val="center"/>
          </w:tcPr>
          <w:p w:rsidR="001F553E" w:rsidRPr="00CE2A11" w:rsidRDefault="001F553E" w:rsidP="00A46447">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0" w:type="pct"/>
            <w:vAlign w:val="center"/>
          </w:tcPr>
          <w:p w:rsidR="001F553E" w:rsidRPr="00CE2A11" w:rsidRDefault="001F553E" w:rsidP="00A46447">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rPr>
            </w:pPr>
            <w:r w:rsidRPr="00CE2A11">
              <w:rPr>
                <w:sz w:val="18"/>
                <w:szCs w:val="18"/>
              </w:rPr>
              <w:t>∞</w:t>
            </w:r>
          </w:p>
        </w:tc>
      </w:tr>
      <w:tr w:rsidR="001F553E" w:rsidRPr="00CE2A11" w:rsidTr="004D19AA">
        <w:tc>
          <w:tcPr>
            <w:cnfStyle w:val="001000000000" w:firstRow="0" w:lastRow="0" w:firstColumn="1" w:lastColumn="0" w:oddVBand="0" w:evenVBand="0" w:oddHBand="0" w:evenHBand="0" w:firstRowFirstColumn="0" w:firstRowLastColumn="0" w:lastRowFirstColumn="0" w:lastRowLastColumn="0"/>
            <w:tcW w:w="0" w:type="pct"/>
          </w:tcPr>
          <w:p w:rsidR="001F553E" w:rsidRPr="00CE2A11" w:rsidRDefault="001F553E" w:rsidP="00A46447">
            <w:pPr>
              <w:tabs>
                <w:tab w:val="left" w:pos="4918"/>
              </w:tabs>
              <w:jc w:val="both"/>
              <w:rPr>
                <w:sz w:val="18"/>
                <w:szCs w:val="18"/>
              </w:rPr>
            </w:pPr>
            <w:r w:rsidRPr="00CE2A11">
              <w:rPr>
                <w:sz w:val="18"/>
                <w:szCs w:val="18"/>
              </w:rPr>
              <w:t>Respuesta a la modulación</w:t>
            </w:r>
          </w:p>
        </w:tc>
        <w:tc>
          <w:tcPr>
            <w:tcW w:w="0" w:type="pct"/>
            <w:vAlign w:val="center"/>
          </w:tcPr>
          <w:p w:rsidR="001F553E" w:rsidRPr="00CE2A11" w:rsidRDefault="001F553E" w:rsidP="00A46447">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rPr>
            </w:pPr>
            <w:r w:rsidRPr="00CE2A11">
              <w:rPr>
                <w:sz w:val="18"/>
                <w:szCs w:val="18"/>
              </w:rPr>
              <w:t>7.2.2.4</w:t>
            </w:r>
          </w:p>
        </w:tc>
        <w:tc>
          <w:tcPr>
            <w:tcW w:w="0" w:type="pct"/>
            <w:vAlign w:val="center"/>
          </w:tcPr>
          <w:p w:rsidR="001F553E" w:rsidRPr="00CE2A11" w:rsidRDefault="001F553E" w:rsidP="00A46447">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pct"/>
            <w:vAlign w:val="center"/>
          </w:tcPr>
          <w:p w:rsidR="001F553E" w:rsidRPr="00CE2A11" w:rsidRDefault="001F553E" w:rsidP="00A46447">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rPr>
            </w:pPr>
            <w:r w:rsidRPr="00CE2A11">
              <w:rPr>
                <w:sz w:val="18"/>
                <w:szCs w:val="18"/>
              </w:rPr>
              <w:t>R</w:t>
            </w:r>
          </w:p>
        </w:tc>
        <w:tc>
          <w:tcPr>
            <w:tcW w:w="0" w:type="pct"/>
            <w:vAlign w:val="center"/>
          </w:tcPr>
          <w:p w:rsidR="001F553E" w:rsidRPr="00CE2A11" w:rsidRDefault="001F553E" w:rsidP="00A46447">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rPr>
            </w:pPr>
            <w:r w:rsidRPr="00CE2A11">
              <w:rPr>
                <w:sz w:val="18"/>
                <w:szCs w:val="18"/>
              </w:rPr>
              <w:t>√3</w:t>
            </w:r>
          </w:p>
        </w:tc>
        <w:tc>
          <w:tcPr>
            <w:tcW w:w="0" w:type="pct"/>
            <w:vAlign w:val="center"/>
          </w:tcPr>
          <w:p w:rsidR="001F553E" w:rsidRPr="00CE2A11" w:rsidRDefault="001F553E" w:rsidP="00A46447">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rPr>
            </w:pPr>
            <w:r w:rsidRPr="00CE2A11">
              <w:rPr>
                <w:sz w:val="18"/>
                <w:szCs w:val="18"/>
              </w:rPr>
              <w:t>1</w:t>
            </w:r>
          </w:p>
        </w:tc>
        <w:tc>
          <w:tcPr>
            <w:tcW w:w="0" w:type="pct"/>
            <w:vAlign w:val="center"/>
          </w:tcPr>
          <w:p w:rsidR="001F553E" w:rsidRPr="00CE2A11" w:rsidRDefault="001F553E" w:rsidP="00A46447">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rPr>
            </w:pPr>
            <w:r w:rsidRPr="00CE2A11">
              <w:rPr>
                <w:sz w:val="18"/>
                <w:szCs w:val="18"/>
              </w:rPr>
              <w:t>1</w:t>
            </w:r>
          </w:p>
        </w:tc>
        <w:tc>
          <w:tcPr>
            <w:tcW w:w="0" w:type="pct"/>
            <w:vAlign w:val="center"/>
          </w:tcPr>
          <w:p w:rsidR="001F553E" w:rsidRPr="00CE2A11" w:rsidRDefault="001F553E" w:rsidP="00A46447">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pct"/>
            <w:vAlign w:val="center"/>
          </w:tcPr>
          <w:p w:rsidR="001F553E" w:rsidRPr="00CE2A11" w:rsidRDefault="001F553E" w:rsidP="00A46447">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pct"/>
            <w:vAlign w:val="center"/>
          </w:tcPr>
          <w:p w:rsidR="001F553E" w:rsidRPr="00CE2A11" w:rsidRDefault="001F553E" w:rsidP="00A46447">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rPr>
            </w:pPr>
            <w:r w:rsidRPr="00CE2A11">
              <w:rPr>
                <w:sz w:val="18"/>
                <w:szCs w:val="18"/>
              </w:rPr>
              <w:t>∞</w:t>
            </w:r>
          </w:p>
        </w:tc>
      </w:tr>
      <w:tr w:rsidR="001F553E" w:rsidRPr="00CE2A11" w:rsidTr="004D1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rsidR="001F553E" w:rsidRPr="00CE2A11" w:rsidRDefault="001F553E" w:rsidP="00A46447">
            <w:pPr>
              <w:tabs>
                <w:tab w:val="left" w:pos="4918"/>
              </w:tabs>
              <w:jc w:val="both"/>
              <w:rPr>
                <w:sz w:val="18"/>
                <w:szCs w:val="18"/>
              </w:rPr>
            </w:pPr>
            <w:r w:rsidRPr="00CE2A11">
              <w:rPr>
                <w:sz w:val="18"/>
                <w:szCs w:val="18"/>
              </w:rPr>
              <w:t>Electrónica para lectura</w:t>
            </w:r>
          </w:p>
        </w:tc>
        <w:tc>
          <w:tcPr>
            <w:tcW w:w="0" w:type="pct"/>
            <w:vAlign w:val="center"/>
          </w:tcPr>
          <w:p w:rsidR="001F553E" w:rsidRPr="00CE2A11" w:rsidRDefault="001F553E" w:rsidP="00A46447">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rPr>
            </w:pPr>
            <w:r w:rsidRPr="00CE2A11">
              <w:rPr>
                <w:sz w:val="18"/>
                <w:szCs w:val="18"/>
              </w:rPr>
              <w:t>7.2.2.6</w:t>
            </w:r>
          </w:p>
        </w:tc>
        <w:tc>
          <w:tcPr>
            <w:tcW w:w="0" w:type="pct"/>
            <w:vAlign w:val="center"/>
          </w:tcPr>
          <w:p w:rsidR="001F553E" w:rsidRPr="00CE2A11" w:rsidRDefault="001F553E" w:rsidP="00A46447">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0" w:type="pct"/>
            <w:vAlign w:val="center"/>
          </w:tcPr>
          <w:p w:rsidR="001F553E" w:rsidRPr="00CE2A11" w:rsidRDefault="001F553E" w:rsidP="00A46447">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rPr>
            </w:pPr>
            <w:r w:rsidRPr="00CE2A11">
              <w:rPr>
                <w:sz w:val="18"/>
                <w:szCs w:val="18"/>
              </w:rPr>
              <w:t>N</w:t>
            </w:r>
          </w:p>
        </w:tc>
        <w:tc>
          <w:tcPr>
            <w:tcW w:w="0" w:type="pct"/>
            <w:vAlign w:val="center"/>
          </w:tcPr>
          <w:p w:rsidR="001F553E" w:rsidRPr="00CE2A11" w:rsidRDefault="001F553E" w:rsidP="00A46447">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rPr>
            </w:pPr>
            <w:r w:rsidRPr="00CE2A11">
              <w:rPr>
                <w:sz w:val="18"/>
                <w:szCs w:val="18"/>
              </w:rPr>
              <w:t>1</w:t>
            </w:r>
          </w:p>
        </w:tc>
        <w:tc>
          <w:tcPr>
            <w:tcW w:w="0" w:type="pct"/>
            <w:vAlign w:val="center"/>
          </w:tcPr>
          <w:p w:rsidR="001F553E" w:rsidRPr="00CE2A11" w:rsidRDefault="001F553E" w:rsidP="00A46447">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rPr>
            </w:pPr>
            <w:r w:rsidRPr="00CE2A11">
              <w:rPr>
                <w:sz w:val="18"/>
                <w:szCs w:val="18"/>
              </w:rPr>
              <w:t>1</w:t>
            </w:r>
          </w:p>
        </w:tc>
        <w:tc>
          <w:tcPr>
            <w:tcW w:w="0" w:type="pct"/>
            <w:vAlign w:val="center"/>
          </w:tcPr>
          <w:p w:rsidR="001F553E" w:rsidRPr="00CE2A11" w:rsidRDefault="001F553E" w:rsidP="00A46447">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rPr>
            </w:pPr>
            <w:r w:rsidRPr="00CE2A11">
              <w:rPr>
                <w:sz w:val="18"/>
                <w:szCs w:val="18"/>
              </w:rPr>
              <w:t>1</w:t>
            </w:r>
          </w:p>
        </w:tc>
        <w:tc>
          <w:tcPr>
            <w:tcW w:w="0" w:type="pct"/>
            <w:vAlign w:val="center"/>
          </w:tcPr>
          <w:p w:rsidR="001F553E" w:rsidRPr="00CE2A11" w:rsidRDefault="001F553E" w:rsidP="00A46447">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0" w:type="pct"/>
            <w:vAlign w:val="center"/>
          </w:tcPr>
          <w:p w:rsidR="001F553E" w:rsidRPr="00CE2A11" w:rsidRDefault="001F553E" w:rsidP="00A46447">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0" w:type="pct"/>
            <w:vAlign w:val="center"/>
          </w:tcPr>
          <w:p w:rsidR="001F553E" w:rsidRPr="00CE2A11" w:rsidRDefault="001F553E" w:rsidP="00A46447">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rPr>
            </w:pPr>
            <w:r w:rsidRPr="00CE2A11">
              <w:rPr>
                <w:sz w:val="18"/>
                <w:szCs w:val="18"/>
              </w:rPr>
              <w:t>∞</w:t>
            </w:r>
          </w:p>
        </w:tc>
      </w:tr>
      <w:tr w:rsidR="001F553E" w:rsidRPr="00CE2A11" w:rsidTr="004D19AA">
        <w:tc>
          <w:tcPr>
            <w:cnfStyle w:val="001000000000" w:firstRow="0" w:lastRow="0" w:firstColumn="1" w:lastColumn="0" w:oddVBand="0" w:evenVBand="0" w:oddHBand="0" w:evenHBand="0" w:firstRowFirstColumn="0" w:firstRowLastColumn="0" w:lastRowFirstColumn="0" w:lastRowLastColumn="0"/>
            <w:tcW w:w="0" w:type="pct"/>
          </w:tcPr>
          <w:p w:rsidR="001F553E" w:rsidRPr="00CE2A11" w:rsidRDefault="001F553E" w:rsidP="00A46447">
            <w:pPr>
              <w:tabs>
                <w:tab w:val="left" w:pos="4918"/>
              </w:tabs>
              <w:jc w:val="both"/>
              <w:rPr>
                <w:sz w:val="18"/>
                <w:szCs w:val="18"/>
              </w:rPr>
            </w:pPr>
            <w:r w:rsidRPr="00CE2A11">
              <w:rPr>
                <w:sz w:val="18"/>
                <w:szCs w:val="18"/>
              </w:rPr>
              <w:t>Tiempo de respuesta</w:t>
            </w:r>
          </w:p>
        </w:tc>
        <w:tc>
          <w:tcPr>
            <w:tcW w:w="0" w:type="pct"/>
            <w:vAlign w:val="center"/>
          </w:tcPr>
          <w:p w:rsidR="001F553E" w:rsidRPr="00CE2A11" w:rsidRDefault="001F553E" w:rsidP="00A46447">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rPr>
            </w:pPr>
            <w:r w:rsidRPr="00CE2A11">
              <w:rPr>
                <w:sz w:val="18"/>
                <w:szCs w:val="18"/>
              </w:rPr>
              <w:t>7.2.2.7</w:t>
            </w:r>
          </w:p>
        </w:tc>
        <w:tc>
          <w:tcPr>
            <w:tcW w:w="0" w:type="pct"/>
            <w:vAlign w:val="center"/>
          </w:tcPr>
          <w:p w:rsidR="001F553E" w:rsidRPr="00CE2A11" w:rsidRDefault="001F553E" w:rsidP="00A46447">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pct"/>
            <w:vAlign w:val="center"/>
          </w:tcPr>
          <w:p w:rsidR="001F553E" w:rsidRPr="00CE2A11" w:rsidRDefault="001F553E" w:rsidP="00A46447">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rPr>
            </w:pPr>
            <w:r w:rsidRPr="00CE2A11">
              <w:rPr>
                <w:sz w:val="18"/>
                <w:szCs w:val="18"/>
              </w:rPr>
              <w:t>R</w:t>
            </w:r>
          </w:p>
        </w:tc>
        <w:tc>
          <w:tcPr>
            <w:tcW w:w="0" w:type="pct"/>
            <w:vAlign w:val="center"/>
          </w:tcPr>
          <w:p w:rsidR="001F553E" w:rsidRPr="00CE2A11" w:rsidRDefault="001F553E" w:rsidP="00A46447">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rPr>
            </w:pPr>
            <w:r w:rsidRPr="00CE2A11">
              <w:rPr>
                <w:sz w:val="18"/>
                <w:szCs w:val="18"/>
              </w:rPr>
              <w:t>√3</w:t>
            </w:r>
          </w:p>
        </w:tc>
        <w:tc>
          <w:tcPr>
            <w:tcW w:w="0" w:type="pct"/>
            <w:vAlign w:val="center"/>
          </w:tcPr>
          <w:p w:rsidR="001F553E" w:rsidRPr="00CE2A11" w:rsidRDefault="001F553E" w:rsidP="00A46447">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rPr>
            </w:pPr>
            <w:r w:rsidRPr="00CE2A11">
              <w:rPr>
                <w:sz w:val="18"/>
                <w:szCs w:val="18"/>
              </w:rPr>
              <w:t>1</w:t>
            </w:r>
          </w:p>
        </w:tc>
        <w:tc>
          <w:tcPr>
            <w:tcW w:w="0" w:type="pct"/>
            <w:vAlign w:val="center"/>
          </w:tcPr>
          <w:p w:rsidR="001F553E" w:rsidRPr="00CE2A11" w:rsidRDefault="001F553E" w:rsidP="00A46447">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rPr>
            </w:pPr>
            <w:r w:rsidRPr="00CE2A11">
              <w:rPr>
                <w:sz w:val="18"/>
                <w:szCs w:val="18"/>
              </w:rPr>
              <w:t>1</w:t>
            </w:r>
          </w:p>
        </w:tc>
        <w:tc>
          <w:tcPr>
            <w:tcW w:w="0" w:type="pct"/>
            <w:vAlign w:val="center"/>
          </w:tcPr>
          <w:p w:rsidR="001F553E" w:rsidRPr="00CE2A11" w:rsidRDefault="001F553E" w:rsidP="00A46447">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pct"/>
            <w:vAlign w:val="center"/>
          </w:tcPr>
          <w:p w:rsidR="001F553E" w:rsidRPr="00CE2A11" w:rsidRDefault="001F553E" w:rsidP="00A46447">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pct"/>
            <w:vAlign w:val="center"/>
          </w:tcPr>
          <w:p w:rsidR="001F553E" w:rsidRPr="00CE2A11" w:rsidRDefault="001F553E" w:rsidP="00A46447">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rPr>
            </w:pPr>
            <w:r w:rsidRPr="00CE2A11">
              <w:rPr>
                <w:sz w:val="18"/>
                <w:szCs w:val="18"/>
              </w:rPr>
              <w:t>∞</w:t>
            </w:r>
          </w:p>
        </w:tc>
      </w:tr>
      <w:tr w:rsidR="001F553E" w:rsidRPr="00CE2A11" w:rsidTr="004D1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rsidR="001F553E" w:rsidRPr="00CE2A11" w:rsidRDefault="001F553E" w:rsidP="00A46447">
            <w:pPr>
              <w:tabs>
                <w:tab w:val="left" w:pos="4918"/>
              </w:tabs>
              <w:jc w:val="both"/>
              <w:rPr>
                <w:sz w:val="18"/>
                <w:szCs w:val="18"/>
              </w:rPr>
            </w:pPr>
            <w:r w:rsidRPr="00CE2A11">
              <w:rPr>
                <w:sz w:val="18"/>
                <w:szCs w:val="18"/>
              </w:rPr>
              <w:t>Tiempo de integración</w:t>
            </w:r>
          </w:p>
        </w:tc>
        <w:tc>
          <w:tcPr>
            <w:tcW w:w="0" w:type="pct"/>
            <w:vAlign w:val="center"/>
          </w:tcPr>
          <w:p w:rsidR="001F553E" w:rsidRPr="00CE2A11" w:rsidRDefault="001F553E" w:rsidP="00A46447">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rPr>
            </w:pPr>
            <w:r w:rsidRPr="00CE2A11">
              <w:rPr>
                <w:sz w:val="18"/>
                <w:szCs w:val="18"/>
              </w:rPr>
              <w:t>7.2.2.8</w:t>
            </w:r>
          </w:p>
        </w:tc>
        <w:tc>
          <w:tcPr>
            <w:tcW w:w="0" w:type="pct"/>
            <w:vAlign w:val="center"/>
          </w:tcPr>
          <w:p w:rsidR="001F553E" w:rsidRPr="00CE2A11" w:rsidRDefault="001F553E" w:rsidP="00A46447">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0" w:type="pct"/>
            <w:vAlign w:val="center"/>
          </w:tcPr>
          <w:p w:rsidR="001F553E" w:rsidRPr="00CE2A11" w:rsidRDefault="001F553E" w:rsidP="00A46447">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rPr>
            </w:pPr>
            <w:r w:rsidRPr="00CE2A11">
              <w:rPr>
                <w:sz w:val="18"/>
                <w:szCs w:val="18"/>
              </w:rPr>
              <w:t>R</w:t>
            </w:r>
          </w:p>
        </w:tc>
        <w:tc>
          <w:tcPr>
            <w:tcW w:w="0" w:type="pct"/>
            <w:vAlign w:val="center"/>
          </w:tcPr>
          <w:p w:rsidR="001F553E" w:rsidRPr="00CE2A11" w:rsidRDefault="001F553E" w:rsidP="00A46447">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rPr>
            </w:pPr>
            <w:r w:rsidRPr="00CE2A11">
              <w:rPr>
                <w:sz w:val="18"/>
                <w:szCs w:val="18"/>
              </w:rPr>
              <w:t>√3</w:t>
            </w:r>
          </w:p>
        </w:tc>
        <w:tc>
          <w:tcPr>
            <w:tcW w:w="0" w:type="pct"/>
            <w:vAlign w:val="center"/>
          </w:tcPr>
          <w:p w:rsidR="001F553E" w:rsidRPr="00CE2A11" w:rsidRDefault="001F553E" w:rsidP="00A46447">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rPr>
            </w:pPr>
            <w:r w:rsidRPr="00CE2A11">
              <w:rPr>
                <w:sz w:val="18"/>
                <w:szCs w:val="18"/>
              </w:rPr>
              <w:t>1</w:t>
            </w:r>
          </w:p>
        </w:tc>
        <w:tc>
          <w:tcPr>
            <w:tcW w:w="0" w:type="pct"/>
            <w:vAlign w:val="center"/>
          </w:tcPr>
          <w:p w:rsidR="001F553E" w:rsidRPr="00CE2A11" w:rsidRDefault="001F553E" w:rsidP="00A46447">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rPr>
            </w:pPr>
            <w:r w:rsidRPr="00CE2A11">
              <w:rPr>
                <w:sz w:val="18"/>
                <w:szCs w:val="18"/>
              </w:rPr>
              <w:t>1</w:t>
            </w:r>
          </w:p>
        </w:tc>
        <w:tc>
          <w:tcPr>
            <w:tcW w:w="0" w:type="pct"/>
            <w:vAlign w:val="center"/>
          </w:tcPr>
          <w:p w:rsidR="001F553E" w:rsidRPr="00CE2A11" w:rsidRDefault="001F553E" w:rsidP="00A46447">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0" w:type="pct"/>
            <w:vAlign w:val="center"/>
          </w:tcPr>
          <w:p w:rsidR="001F553E" w:rsidRPr="00CE2A11" w:rsidRDefault="001F553E" w:rsidP="00A46447">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0" w:type="pct"/>
            <w:vAlign w:val="center"/>
          </w:tcPr>
          <w:p w:rsidR="001F553E" w:rsidRPr="00CE2A11" w:rsidRDefault="001F553E" w:rsidP="00A46447">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rPr>
            </w:pPr>
            <w:r w:rsidRPr="00CE2A11">
              <w:rPr>
                <w:sz w:val="18"/>
                <w:szCs w:val="18"/>
              </w:rPr>
              <w:t>∞</w:t>
            </w:r>
          </w:p>
        </w:tc>
      </w:tr>
      <w:tr w:rsidR="001F553E" w:rsidRPr="00CE2A11" w:rsidTr="004D19AA">
        <w:tc>
          <w:tcPr>
            <w:cnfStyle w:val="001000000000" w:firstRow="0" w:lastRow="0" w:firstColumn="1" w:lastColumn="0" w:oddVBand="0" w:evenVBand="0" w:oddHBand="0" w:evenHBand="0" w:firstRowFirstColumn="0" w:firstRowLastColumn="0" w:lastRowFirstColumn="0" w:lastRowLastColumn="0"/>
            <w:tcW w:w="0" w:type="pct"/>
          </w:tcPr>
          <w:p w:rsidR="001F553E" w:rsidRPr="00CE2A11" w:rsidRDefault="001F553E" w:rsidP="00A46447">
            <w:pPr>
              <w:tabs>
                <w:tab w:val="left" w:pos="4918"/>
              </w:tabs>
              <w:jc w:val="both"/>
              <w:rPr>
                <w:sz w:val="18"/>
                <w:szCs w:val="18"/>
              </w:rPr>
            </w:pPr>
            <w:r w:rsidRPr="00CE2A11">
              <w:rPr>
                <w:sz w:val="18"/>
                <w:szCs w:val="18"/>
              </w:rPr>
              <w:t>Condiciones ambientales de RF</w:t>
            </w:r>
          </w:p>
          <w:p w:rsidR="001F553E" w:rsidRPr="00CE2A11" w:rsidRDefault="001F553E" w:rsidP="00A46447">
            <w:pPr>
              <w:tabs>
                <w:tab w:val="left" w:pos="4918"/>
              </w:tabs>
              <w:jc w:val="both"/>
              <w:rPr>
                <w:sz w:val="18"/>
                <w:szCs w:val="18"/>
              </w:rPr>
            </w:pPr>
            <w:r w:rsidRPr="00CE2A11">
              <w:rPr>
                <w:sz w:val="18"/>
                <w:szCs w:val="18"/>
              </w:rPr>
              <w:t>-ruido</w:t>
            </w:r>
          </w:p>
        </w:tc>
        <w:tc>
          <w:tcPr>
            <w:tcW w:w="0" w:type="pct"/>
            <w:vAlign w:val="center"/>
          </w:tcPr>
          <w:p w:rsidR="001F553E" w:rsidRPr="00CE2A11" w:rsidRDefault="001F553E" w:rsidP="00A46447">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rPr>
            </w:pPr>
            <w:r w:rsidRPr="00CE2A11">
              <w:rPr>
                <w:sz w:val="18"/>
                <w:szCs w:val="18"/>
              </w:rPr>
              <w:t>7.2.9</w:t>
            </w:r>
          </w:p>
        </w:tc>
        <w:tc>
          <w:tcPr>
            <w:tcW w:w="0" w:type="pct"/>
            <w:vAlign w:val="center"/>
          </w:tcPr>
          <w:p w:rsidR="001F553E" w:rsidRPr="00CE2A11" w:rsidRDefault="001F553E" w:rsidP="00A46447">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pct"/>
            <w:vAlign w:val="center"/>
          </w:tcPr>
          <w:p w:rsidR="001F553E" w:rsidRPr="00CE2A11" w:rsidRDefault="001F553E" w:rsidP="00A46447">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rPr>
            </w:pPr>
            <w:r w:rsidRPr="00CE2A11">
              <w:rPr>
                <w:sz w:val="18"/>
                <w:szCs w:val="18"/>
              </w:rPr>
              <w:t>R</w:t>
            </w:r>
          </w:p>
        </w:tc>
        <w:tc>
          <w:tcPr>
            <w:tcW w:w="0" w:type="pct"/>
            <w:vAlign w:val="center"/>
          </w:tcPr>
          <w:p w:rsidR="001F553E" w:rsidRPr="00CE2A11" w:rsidRDefault="001F553E" w:rsidP="00A46447">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rPr>
            </w:pPr>
            <w:r w:rsidRPr="00CE2A11">
              <w:rPr>
                <w:sz w:val="18"/>
                <w:szCs w:val="18"/>
              </w:rPr>
              <w:t>√3</w:t>
            </w:r>
          </w:p>
        </w:tc>
        <w:tc>
          <w:tcPr>
            <w:tcW w:w="0" w:type="pct"/>
            <w:vAlign w:val="center"/>
          </w:tcPr>
          <w:p w:rsidR="001F553E" w:rsidRPr="00CE2A11" w:rsidRDefault="001F553E" w:rsidP="00A46447">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rPr>
            </w:pPr>
            <w:r w:rsidRPr="00CE2A11">
              <w:rPr>
                <w:sz w:val="18"/>
                <w:szCs w:val="18"/>
              </w:rPr>
              <w:t>1</w:t>
            </w:r>
          </w:p>
        </w:tc>
        <w:tc>
          <w:tcPr>
            <w:tcW w:w="0" w:type="pct"/>
            <w:vAlign w:val="center"/>
          </w:tcPr>
          <w:p w:rsidR="001F553E" w:rsidRPr="00CE2A11" w:rsidRDefault="001F553E" w:rsidP="00A46447">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rPr>
            </w:pPr>
            <w:r w:rsidRPr="00CE2A11">
              <w:rPr>
                <w:sz w:val="18"/>
                <w:szCs w:val="18"/>
              </w:rPr>
              <w:t>1</w:t>
            </w:r>
          </w:p>
        </w:tc>
        <w:tc>
          <w:tcPr>
            <w:tcW w:w="0" w:type="pct"/>
            <w:vAlign w:val="center"/>
          </w:tcPr>
          <w:p w:rsidR="001F553E" w:rsidRPr="00CE2A11" w:rsidRDefault="001F553E" w:rsidP="00A46447">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pct"/>
            <w:vAlign w:val="center"/>
          </w:tcPr>
          <w:p w:rsidR="001F553E" w:rsidRPr="00CE2A11" w:rsidRDefault="001F553E" w:rsidP="00A46447">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pct"/>
            <w:vAlign w:val="center"/>
          </w:tcPr>
          <w:p w:rsidR="001F553E" w:rsidRPr="00CE2A11" w:rsidRDefault="001F553E" w:rsidP="00A46447">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rPr>
            </w:pPr>
            <w:r w:rsidRPr="00CE2A11">
              <w:rPr>
                <w:sz w:val="18"/>
                <w:szCs w:val="18"/>
              </w:rPr>
              <w:t>∞</w:t>
            </w:r>
          </w:p>
        </w:tc>
      </w:tr>
      <w:tr w:rsidR="001F553E" w:rsidRPr="00CE2A11" w:rsidTr="004D1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rsidR="001F553E" w:rsidRPr="00CE2A11" w:rsidRDefault="001F553E" w:rsidP="00A46447">
            <w:pPr>
              <w:tabs>
                <w:tab w:val="left" w:pos="4918"/>
              </w:tabs>
              <w:jc w:val="both"/>
              <w:rPr>
                <w:sz w:val="18"/>
                <w:szCs w:val="18"/>
              </w:rPr>
            </w:pPr>
            <w:r w:rsidRPr="00CE2A11">
              <w:rPr>
                <w:sz w:val="18"/>
                <w:szCs w:val="18"/>
              </w:rPr>
              <w:t>Condiciones ambientales de RF</w:t>
            </w:r>
          </w:p>
          <w:p w:rsidR="001F553E" w:rsidRPr="00CE2A11" w:rsidRDefault="001F553E" w:rsidP="00A46447">
            <w:pPr>
              <w:tabs>
                <w:tab w:val="left" w:pos="4918"/>
              </w:tabs>
              <w:jc w:val="both"/>
              <w:rPr>
                <w:sz w:val="18"/>
                <w:szCs w:val="18"/>
              </w:rPr>
            </w:pPr>
            <w:r w:rsidRPr="00CE2A11">
              <w:rPr>
                <w:sz w:val="18"/>
                <w:szCs w:val="18"/>
              </w:rPr>
              <w:t>-reflexiones</w:t>
            </w:r>
          </w:p>
        </w:tc>
        <w:tc>
          <w:tcPr>
            <w:tcW w:w="0" w:type="pct"/>
            <w:vAlign w:val="center"/>
          </w:tcPr>
          <w:p w:rsidR="001F553E" w:rsidRPr="00CE2A11" w:rsidRDefault="001F553E" w:rsidP="00A46447">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rPr>
            </w:pPr>
            <w:r w:rsidRPr="00CE2A11">
              <w:rPr>
                <w:sz w:val="18"/>
                <w:szCs w:val="18"/>
              </w:rPr>
              <w:t>7.2.9</w:t>
            </w:r>
          </w:p>
        </w:tc>
        <w:tc>
          <w:tcPr>
            <w:tcW w:w="0" w:type="pct"/>
            <w:vAlign w:val="center"/>
          </w:tcPr>
          <w:p w:rsidR="001F553E" w:rsidRPr="00CE2A11" w:rsidRDefault="001F553E" w:rsidP="00A46447">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0" w:type="pct"/>
            <w:vAlign w:val="center"/>
          </w:tcPr>
          <w:p w:rsidR="001F553E" w:rsidRPr="00CE2A11" w:rsidRDefault="001F553E" w:rsidP="00A46447">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rPr>
            </w:pPr>
            <w:r w:rsidRPr="00CE2A11">
              <w:rPr>
                <w:sz w:val="18"/>
                <w:szCs w:val="18"/>
              </w:rPr>
              <w:t>R</w:t>
            </w:r>
          </w:p>
        </w:tc>
        <w:tc>
          <w:tcPr>
            <w:tcW w:w="0" w:type="pct"/>
            <w:vAlign w:val="center"/>
          </w:tcPr>
          <w:p w:rsidR="001F553E" w:rsidRPr="00CE2A11" w:rsidRDefault="001F553E" w:rsidP="00A46447">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rPr>
            </w:pPr>
            <w:r w:rsidRPr="00CE2A11">
              <w:rPr>
                <w:sz w:val="18"/>
                <w:szCs w:val="18"/>
              </w:rPr>
              <w:t>√3</w:t>
            </w:r>
          </w:p>
        </w:tc>
        <w:tc>
          <w:tcPr>
            <w:tcW w:w="0" w:type="pct"/>
            <w:vAlign w:val="center"/>
          </w:tcPr>
          <w:p w:rsidR="001F553E" w:rsidRPr="00CE2A11" w:rsidRDefault="001F553E" w:rsidP="00A46447">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rPr>
            </w:pPr>
            <w:r w:rsidRPr="00CE2A11">
              <w:rPr>
                <w:sz w:val="18"/>
                <w:szCs w:val="18"/>
              </w:rPr>
              <w:t>1</w:t>
            </w:r>
          </w:p>
        </w:tc>
        <w:tc>
          <w:tcPr>
            <w:tcW w:w="0" w:type="pct"/>
            <w:vAlign w:val="center"/>
          </w:tcPr>
          <w:p w:rsidR="001F553E" w:rsidRPr="00CE2A11" w:rsidRDefault="001F553E" w:rsidP="00A46447">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rPr>
            </w:pPr>
            <w:r w:rsidRPr="00CE2A11">
              <w:rPr>
                <w:sz w:val="18"/>
                <w:szCs w:val="18"/>
              </w:rPr>
              <w:t>1</w:t>
            </w:r>
          </w:p>
        </w:tc>
        <w:tc>
          <w:tcPr>
            <w:tcW w:w="0" w:type="pct"/>
            <w:vAlign w:val="center"/>
          </w:tcPr>
          <w:p w:rsidR="001F553E" w:rsidRPr="00CE2A11" w:rsidRDefault="001F553E" w:rsidP="00A46447">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0" w:type="pct"/>
            <w:vAlign w:val="center"/>
          </w:tcPr>
          <w:p w:rsidR="001F553E" w:rsidRPr="00CE2A11" w:rsidRDefault="001F553E" w:rsidP="00A46447">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0" w:type="pct"/>
            <w:vAlign w:val="center"/>
          </w:tcPr>
          <w:p w:rsidR="001F553E" w:rsidRPr="00CE2A11" w:rsidRDefault="001F553E" w:rsidP="00A46447">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rPr>
            </w:pPr>
            <w:r w:rsidRPr="00CE2A11">
              <w:rPr>
                <w:sz w:val="18"/>
                <w:szCs w:val="18"/>
              </w:rPr>
              <w:t>∞</w:t>
            </w:r>
          </w:p>
        </w:tc>
      </w:tr>
      <w:tr w:rsidR="001F553E" w:rsidRPr="00CE2A11" w:rsidTr="004D19AA">
        <w:tc>
          <w:tcPr>
            <w:cnfStyle w:val="001000000000" w:firstRow="0" w:lastRow="0" w:firstColumn="1" w:lastColumn="0" w:oddVBand="0" w:evenVBand="0" w:oddHBand="0" w:evenHBand="0" w:firstRowFirstColumn="0" w:firstRowLastColumn="0" w:lastRowFirstColumn="0" w:lastRowLastColumn="0"/>
            <w:tcW w:w="0" w:type="pct"/>
          </w:tcPr>
          <w:p w:rsidR="001F553E" w:rsidRPr="00CE2A11" w:rsidRDefault="001F553E" w:rsidP="00A46447">
            <w:pPr>
              <w:tabs>
                <w:tab w:val="left" w:pos="4918"/>
              </w:tabs>
              <w:jc w:val="both"/>
              <w:rPr>
                <w:sz w:val="18"/>
                <w:szCs w:val="18"/>
              </w:rPr>
            </w:pPr>
            <w:r w:rsidRPr="00CE2A11">
              <w:rPr>
                <w:sz w:val="18"/>
                <w:szCs w:val="18"/>
              </w:rPr>
              <w:t xml:space="preserve">Posicionamiento </w:t>
            </w:r>
            <w:r w:rsidR="00CB5DED" w:rsidRPr="00CE2A11">
              <w:rPr>
                <w:sz w:val="18"/>
                <w:szCs w:val="18"/>
              </w:rPr>
              <w:t>mecánico</w:t>
            </w:r>
            <w:r w:rsidRPr="00CE2A11">
              <w:rPr>
                <w:sz w:val="18"/>
                <w:szCs w:val="18"/>
              </w:rPr>
              <w:t xml:space="preserve"> de la sonda.</w:t>
            </w:r>
          </w:p>
          <w:p w:rsidR="001F553E" w:rsidRPr="00CE2A11" w:rsidRDefault="001F553E" w:rsidP="00A46447">
            <w:pPr>
              <w:tabs>
                <w:tab w:val="left" w:pos="4918"/>
              </w:tabs>
              <w:jc w:val="both"/>
              <w:rPr>
                <w:sz w:val="18"/>
                <w:szCs w:val="18"/>
              </w:rPr>
            </w:pPr>
            <w:r w:rsidRPr="00CE2A11">
              <w:rPr>
                <w:sz w:val="18"/>
                <w:szCs w:val="18"/>
              </w:rPr>
              <w:t>Restricciones</w:t>
            </w:r>
          </w:p>
        </w:tc>
        <w:tc>
          <w:tcPr>
            <w:tcW w:w="0" w:type="pct"/>
            <w:vAlign w:val="center"/>
          </w:tcPr>
          <w:p w:rsidR="001F553E" w:rsidRPr="00CE2A11" w:rsidRDefault="001F553E" w:rsidP="00A46447">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rPr>
            </w:pPr>
            <w:r w:rsidRPr="00CE2A11">
              <w:rPr>
                <w:sz w:val="18"/>
                <w:szCs w:val="18"/>
              </w:rPr>
              <w:t>7.2.3.1</w:t>
            </w:r>
          </w:p>
        </w:tc>
        <w:tc>
          <w:tcPr>
            <w:tcW w:w="0" w:type="pct"/>
            <w:vAlign w:val="center"/>
          </w:tcPr>
          <w:p w:rsidR="001F553E" w:rsidRPr="00CE2A11" w:rsidRDefault="001F553E" w:rsidP="00A46447">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pct"/>
            <w:vAlign w:val="center"/>
          </w:tcPr>
          <w:p w:rsidR="001F553E" w:rsidRPr="00CE2A11" w:rsidRDefault="001F553E" w:rsidP="00A46447">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rPr>
            </w:pPr>
            <w:r w:rsidRPr="00CE2A11">
              <w:rPr>
                <w:sz w:val="18"/>
                <w:szCs w:val="18"/>
              </w:rPr>
              <w:t>R</w:t>
            </w:r>
          </w:p>
        </w:tc>
        <w:tc>
          <w:tcPr>
            <w:tcW w:w="0" w:type="pct"/>
            <w:vAlign w:val="center"/>
          </w:tcPr>
          <w:p w:rsidR="001F553E" w:rsidRPr="00CE2A11" w:rsidRDefault="001F553E" w:rsidP="00A46447">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rPr>
            </w:pPr>
            <w:r w:rsidRPr="00CE2A11">
              <w:rPr>
                <w:sz w:val="18"/>
                <w:szCs w:val="18"/>
              </w:rPr>
              <w:t>√3</w:t>
            </w:r>
          </w:p>
        </w:tc>
        <w:tc>
          <w:tcPr>
            <w:tcW w:w="0" w:type="pct"/>
            <w:vAlign w:val="center"/>
          </w:tcPr>
          <w:p w:rsidR="001F553E" w:rsidRPr="00CE2A11" w:rsidRDefault="001F553E" w:rsidP="00A46447">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rPr>
            </w:pPr>
            <w:r w:rsidRPr="00CE2A11">
              <w:rPr>
                <w:sz w:val="18"/>
                <w:szCs w:val="18"/>
              </w:rPr>
              <w:t>1</w:t>
            </w:r>
          </w:p>
        </w:tc>
        <w:tc>
          <w:tcPr>
            <w:tcW w:w="0" w:type="pct"/>
            <w:vAlign w:val="center"/>
          </w:tcPr>
          <w:p w:rsidR="001F553E" w:rsidRPr="00CE2A11" w:rsidRDefault="001F553E" w:rsidP="00A46447">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rPr>
            </w:pPr>
            <w:r w:rsidRPr="00CE2A11">
              <w:rPr>
                <w:sz w:val="18"/>
                <w:szCs w:val="18"/>
              </w:rPr>
              <w:t>1</w:t>
            </w:r>
          </w:p>
        </w:tc>
        <w:tc>
          <w:tcPr>
            <w:tcW w:w="0" w:type="pct"/>
            <w:vAlign w:val="center"/>
          </w:tcPr>
          <w:p w:rsidR="001F553E" w:rsidRPr="00CE2A11" w:rsidRDefault="001F553E" w:rsidP="00A46447">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pct"/>
            <w:vAlign w:val="center"/>
          </w:tcPr>
          <w:p w:rsidR="001F553E" w:rsidRPr="00CE2A11" w:rsidRDefault="001F553E" w:rsidP="00A46447">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pct"/>
            <w:vAlign w:val="center"/>
          </w:tcPr>
          <w:p w:rsidR="001F553E" w:rsidRPr="00CE2A11" w:rsidRDefault="001F553E" w:rsidP="00A46447">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rPr>
            </w:pPr>
            <w:r w:rsidRPr="00CE2A11">
              <w:rPr>
                <w:sz w:val="18"/>
                <w:szCs w:val="18"/>
              </w:rPr>
              <w:t>∞</w:t>
            </w:r>
          </w:p>
        </w:tc>
      </w:tr>
      <w:tr w:rsidR="001F553E" w:rsidRPr="00CE2A11" w:rsidTr="004D1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rsidR="001F553E" w:rsidRPr="00CE2A11" w:rsidRDefault="001F553E" w:rsidP="00A46447">
            <w:pPr>
              <w:tabs>
                <w:tab w:val="left" w:pos="4918"/>
              </w:tabs>
              <w:jc w:val="both"/>
              <w:rPr>
                <w:sz w:val="18"/>
                <w:szCs w:val="18"/>
              </w:rPr>
            </w:pPr>
            <w:r w:rsidRPr="00CE2A11">
              <w:rPr>
                <w:sz w:val="18"/>
                <w:szCs w:val="18"/>
              </w:rPr>
              <w:t>Posición de la sonda respecto de la carcasa del MAC</w:t>
            </w:r>
          </w:p>
        </w:tc>
        <w:tc>
          <w:tcPr>
            <w:tcW w:w="0" w:type="pct"/>
            <w:vAlign w:val="center"/>
          </w:tcPr>
          <w:p w:rsidR="001F553E" w:rsidRPr="00CE2A11" w:rsidRDefault="001F553E" w:rsidP="00A46447">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rPr>
            </w:pPr>
            <w:r w:rsidRPr="00CE2A11">
              <w:rPr>
                <w:sz w:val="18"/>
                <w:szCs w:val="18"/>
              </w:rPr>
              <w:t>7.2.3.2</w:t>
            </w:r>
          </w:p>
        </w:tc>
        <w:tc>
          <w:tcPr>
            <w:tcW w:w="0" w:type="pct"/>
            <w:vAlign w:val="center"/>
          </w:tcPr>
          <w:p w:rsidR="001F553E" w:rsidRPr="00CE2A11" w:rsidRDefault="001F553E" w:rsidP="00A46447">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0" w:type="pct"/>
            <w:vAlign w:val="center"/>
          </w:tcPr>
          <w:p w:rsidR="001F553E" w:rsidRPr="00CE2A11" w:rsidRDefault="001F553E" w:rsidP="00A46447">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rPr>
            </w:pPr>
            <w:r w:rsidRPr="00CE2A11">
              <w:rPr>
                <w:sz w:val="18"/>
                <w:szCs w:val="18"/>
              </w:rPr>
              <w:t>R</w:t>
            </w:r>
          </w:p>
        </w:tc>
        <w:tc>
          <w:tcPr>
            <w:tcW w:w="0" w:type="pct"/>
            <w:vAlign w:val="center"/>
          </w:tcPr>
          <w:p w:rsidR="001F553E" w:rsidRPr="00CE2A11" w:rsidRDefault="001F553E" w:rsidP="00A46447">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rPr>
            </w:pPr>
            <w:r w:rsidRPr="00CE2A11">
              <w:rPr>
                <w:sz w:val="18"/>
                <w:szCs w:val="18"/>
              </w:rPr>
              <w:t>√3</w:t>
            </w:r>
          </w:p>
        </w:tc>
        <w:tc>
          <w:tcPr>
            <w:tcW w:w="0" w:type="pct"/>
            <w:vAlign w:val="center"/>
          </w:tcPr>
          <w:p w:rsidR="001F553E" w:rsidRPr="00CE2A11" w:rsidRDefault="001F553E" w:rsidP="00A46447">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rPr>
            </w:pPr>
            <w:r w:rsidRPr="00CE2A11">
              <w:rPr>
                <w:sz w:val="18"/>
                <w:szCs w:val="18"/>
              </w:rPr>
              <w:t>1</w:t>
            </w:r>
          </w:p>
        </w:tc>
        <w:tc>
          <w:tcPr>
            <w:tcW w:w="0" w:type="pct"/>
            <w:vAlign w:val="center"/>
          </w:tcPr>
          <w:p w:rsidR="001F553E" w:rsidRPr="00CE2A11" w:rsidRDefault="001F553E" w:rsidP="00A46447">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rPr>
            </w:pPr>
            <w:r w:rsidRPr="00CE2A11">
              <w:rPr>
                <w:sz w:val="18"/>
                <w:szCs w:val="18"/>
              </w:rPr>
              <w:t>1</w:t>
            </w:r>
          </w:p>
        </w:tc>
        <w:tc>
          <w:tcPr>
            <w:tcW w:w="0" w:type="pct"/>
            <w:vAlign w:val="center"/>
          </w:tcPr>
          <w:p w:rsidR="001F553E" w:rsidRPr="00CE2A11" w:rsidRDefault="001F553E" w:rsidP="00A46447">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0" w:type="pct"/>
            <w:vAlign w:val="center"/>
          </w:tcPr>
          <w:p w:rsidR="001F553E" w:rsidRPr="00CE2A11" w:rsidRDefault="001F553E" w:rsidP="00A46447">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0" w:type="pct"/>
            <w:vAlign w:val="center"/>
          </w:tcPr>
          <w:p w:rsidR="001F553E" w:rsidRPr="00CE2A11" w:rsidRDefault="001F553E" w:rsidP="00A46447">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rPr>
            </w:pPr>
            <w:r w:rsidRPr="00CE2A11">
              <w:rPr>
                <w:sz w:val="18"/>
                <w:szCs w:val="18"/>
              </w:rPr>
              <w:t>∞</w:t>
            </w:r>
          </w:p>
        </w:tc>
      </w:tr>
      <w:tr w:rsidR="001F553E" w:rsidRPr="00CE2A11" w:rsidTr="004D19AA">
        <w:tc>
          <w:tcPr>
            <w:cnfStyle w:val="001000000000" w:firstRow="0" w:lastRow="0" w:firstColumn="1" w:lastColumn="0" w:oddVBand="0" w:evenVBand="0" w:oddHBand="0" w:evenHBand="0" w:firstRowFirstColumn="0" w:firstRowLastColumn="0" w:lastRowFirstColumn="0" w:lastRowLastColumn="0"/>
            <w:tcW w:w="0" w:type="pct"/>
          </w:tcPr>
          <w:p w:rsidR="001F553E" w:rsidRPr="00CE2A11" w:rsidRDefault="001F553E" w:rsidP="00A46447">
            <w:pPr>
              <w:tabs>
                <w:tab w:val="left" w:pos="4918"/>
              </w:tabs>
              <w:jc w:val="both"/>
              <w:rPr>
                <w:sz w:val="18"/>
                <w:szCs w:val="18"/>
              </w:rPr>
            </w:pPr>
            <w:r w:rsidRPr="00CE2A11">
              <w:rPr>
                <w:sz w:val="18"/>
                <w:szCs w:val="18"/>
              </w:rPr>
              <w:t>Post procesamiento</w:t>
            </w:r>
          </w:p>
        </w:tc>
        <w:tc>
          <w:tcPr>
            <w:tcW w:w="0" w:type="pct"/>
            <w:vAlign w:val="center"/>
          </w:tcPr>
          <w:p w:rsidR="001F553E" w:rsidRPr="00CE2A11" w:rsidRDefault="001F553E" w:rsidP="00A46447">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rPr>
            </w:pPr>
            <w:r w:rsidRPr="00CE2A11">
              <w:rPr>
                <w:sz w:val="18"/>
                <w:szCs w:val="18"/>
              </w:rPr>
              <w:t>7.2.10</w:t>
            </w:r>
          </w:p>
        </w:tc>
        <w:tc>
          <w:tcPr>
            <w:tcW w:w="0" w:type="pct"/>
            <w:vAlign w:val="center"/>
          </w:tcPr>
          <w:p w:rsidR="001F553E" w:rsidRPr="00CE2A11" w:rsidRDefault="001F553E" w:rsidP="00A46447">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pct"/>
            <w:vAlign w:val="center"/>
          </w:tcPr>
          <w:p w:rsidR="001F553E" w:rsidRPr="00CE2A11" w:rsidRDefault="001F553E" w:rsidP="00A46447">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rPr>
            </w:pPr>
            <w:r w:rsidRPr="00CE2A11">
              <w:rPr>
                <w:sz w:val="18"/>
                <w:szCs w:val="18"/>
              </w:rPr>
              <w:t>R</w:t>
            </w:r>
          </w:p>
        </w:tc>
        <w:tc>
          <w:tcPr>
            <w:tcW w:w="0" w:type="pct"/>
            <w:vAlign w:val="center"/>
          </w:tcPr>
          <w:p w:rsidR="001F553E" w:rsidRPr="00CE2A11" w:rsidRDefault="001F553E" w:rsidP="00A46447">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rPr>
            </w:pPr>
            <w:r w:rsidRPr="00CE2A11">
              <w:rPr>
                <w:sz w:val="18"/>
                <w:szCs w:val="18"/>
              </w:rPr>
              <w:t>√3</w:t>
            </w:r>
          </w:p>
        </w:tc>
        <w:tc>
          <w:tcPr>
            <w:tcW w:w="0" w:type="pct"/>
            <w:vAlign w:val="center"/>
          </w:tcPr>
          <w:p w:rsidR="001F553E" w:rsidRPr="00CE2A11" w:rsidRDefault="001F553E" w:rsidP="00A46447">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rPr>
            </w:pPr>
            <w:r w:rsidRPr="00CE2A11">
              <w:rPr>
                <w:sz w:val="18"/>
                <w:szCs w:val="18"/>
              </w:rPr>
              <w:t>1</w:t>
            </w:r>
          </w:p>
        </w:tc>
        <w:tc>
          <w:tcPr>
            <w:tcW w:w="0" w:type="pct"/>
            <w:vAlign w:val="center"/>
          </w:tcPr>
          <w:p w:rsidR="001F553E" w:rsidRPr="00CE2A11" w:rsidRDefault="001F553E" w:rsidP="00A46447">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rPr>
            </w:pPr>
            <w:r w:rsidRPr="00CE2A11">
              <w:rPr>
                <w:sz w:val="18"/>
                <w:szCs w:val="18"/>
              </w:rPr>
              <w:t>1</w:t>
            </w:r>
          </w:p>
        </w:tc>
        <w:tc>
          <w:tcPr>
            <w:tcW w:w="0" w:type="pct"/>
            <w:vAlign w:val="center"/>
          </w:tcPr>
          <w:p w:rsidR="001F553E" w:rsidRPr="00CE2A11" w:rsidRDefault="001F553E" w:rsidP="00A46447">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pct"/>
            <w:vAlign w:val="center"/>
          </w:tcPr>
          <w:p w:rsidR="001F553E" w:rsidRPr="00CE2A11" w:rsidRDefault="001F553E" w:rsidP="00A46447">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pct"/>
            <w:vAlign w:val="center"/>
          </w:tcPr>
          <w:p w:rsidR="001F553E" w:rsidRPr="00CE2A11" w:rsidRDefault="001F553E" w:rsidP="00A46447">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rPr>
            </w:pPr>
            <w:r w:rsidRPr="00CE2A11">
              <w:rPr>
                <w:sz w:val="18"/>
                <w:szCs w:val="18"/>
              </w:rPr>
              <w:t>∞</w:t>
            </w:r>
          </w:p>
        </w:tc>
      </w:tr>
      <w:tr w:rsidR="001F553E" w:rsidRPr="00CE2A11" w:rsidTr="004D1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gridSpan w:val="10"/>
          </w:tcPr>
          <w:p w:rsidR="001F553E" w:rsidRPr="00CE2A11" w:rsidRDefault="001F553E" w:rsidP="00A46447">
            <w:pPr>
              <w:tabs>
                <w:tab w:val="left" w:pos="4918"/>
              </w:tabs>
              <w:jc w:val="center"/>
              <w:rPr>
                <w:sz w:val="18"/>
                <w:szCs w:val="18"/>
              </w:rPr>
            </w:pPr>
            <w:r w:rsidRPr="00CE2A11">
              <w:rPr>
                <w:i/>
                <w:sz w:val="18"/>
                <w:szCs w:val="18"/>
              </w:rPr>
              <w:t>Muestra de prueba relacionada</w:t>
            </w:r>
          </w:p>
        </w:tc>
      </w:tr>
      <w:tr w:rsidR="001F553E" w:rsidRPr="00CE2A11" w:rsidTr="004D19AA">
        <w:tc>
          <w:tcPr>
            <w:cnfStyle w:val="001000000000" w:firstRow="0" w:lastRow="0" w:firstColumn="1" w:lastColumn="0" w:oddVBand="0" w:evenVBand="0" w:oddHBand="0" w:evenHBand="0" w:firstRowFirstColumn="0" w:firstRowLastColumn="0" w:lastRowFirstColumn="0" w:lastRowLastColumn="0"/>
            <w:tcW w:w="0" w:type="pct"/>
          </w:tcPr>
          <w:p w:rsidR="001F553E" w:rsidRPr="00CE2A11" w:rsidRDefault="001F553E" w:rsidP="00A46447">
            <w:pPr>
              <w:tabs>
                <w:tab w:val="left" w:pos="4918"/>
              </w:tabs>
              <w:jc w:val="both"/>
              <w:rPr>
                <w:sz w:val="18"/>
                <w:szCs w:val="18"/>
              </w:rPr>
            </w:pPr>
            <w:r w:rsidRPr="00CE2A11">
              <w:rPr>
                <w:sz w:val="18"/>
                <w:szCs w:val="18"/>
              </w:rPr>
              <w:t>Posicionamiento de la muestra de prueba</w:t>
            </w:r>
          </w:p>
        </w:tc>
        <w:tc>
          <w:tcPr>
            <w:tcW w:w="0" w:type="pct"/>
          </w:tcPr>
          <w:p w:rsidR="001F553E" w:rsidRPr="00CE2A11" w:rsidRDefault="001F553E" w:rsidP="00A46447">
            <w:pPr>
              <w:tabs>
                <w:tab w:val="left" w:pos="4918"/>
              </w:tabs>
              <w:jc w:val="both"/>
              <w:cnfStyle w:val="000000000000" w:firstRow="0" w:lastRow="0" w:firstColumn="0" w:lastColumn="0" w:oddVBand="0" w:evenVBand="0" w:oddHBand="0" w:evenHBand="0" w:firstRowFirstColumn="0" w:firstRowLastColumn="0" w:lastRowFirstColumn="0" w:lastRowLastColumn="0"/>
              <w:rPr>
                <w:sz w:val="18"/>
                <w:szCs w:val="18"/>
              </w:rPr>
            </w:pPr>
            <w:r w:rsidRPr="00CE2A11">
              <w:rPr>
                <w:sz w:val="18"/>
                <w:szCs w:val="18"/>
              </w:rPr>
              <w:t>7.2.5.3</w:t>
            </w:r>
          </w:p>
        </w:tc>
        <w:tc>
          <w:tcPr>
            <w:tcW w:w="0" w:type="pct"/>
          </w:tcPr>
          <w:p w:rsidR="001F553E" w:rsidRPr="00CE2A11" w:rsidRDefault="001F553E" w:rsidP="00A46447">
            <w:pPr>
              <w:tabs>
                <w:tab w:val="left" w:pos="4918"/>
              </w:tabs>
              <w:spacing w:before="100" w:beforeAutospacing="1" w:afterAutospacing="1"/>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0" w:type="pct"/>
          </w:tcPr>
          <w:p w:rsidR="001F553E" w:rsidRPr="00CE2A11" w:rsidRDefault="001F553E" w:rsidP="00A46447">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rPr>
            </w:pPr>
            <w:r w:rsidRPr="00CE2A11">
              <w:rPr>
                <w:sz w:val="18"/>
                <w:szCs w:val="18"/>
              </w:rPr>
              <w:t>N</w:t>
            </w:r>
          </w:p>
        </w:tc>
        <w:tc>
          <w:tcPr>
            <w:tcW w:w="0" w:type="pct"/>
          </w:tcPr>
          <w:p w:rsidR="001F553E" w:rsidRPr="00CE2A11" w:rsidRDefault="001F553E" w:rsidP="00A46447">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rPr>
            </w:pPr>
            <w:r w:rsidRPr="00CE2A11">
              <w:rPr>
                <w:sz w:val="18"/>
                <w:szCs w:val="18"/>
              </w:rPr>
              <w:t>1</w:t>
            </w:r>
          </w:p>
        </w:tc>
        <w:tc>
          <w:tcPr>
            <w:tcW w:w="0" w:type="pct"/>
          </w:tcPr>
          <w:p w:rsidR="001F553E" w:rsidRPr="00CE2A11" w:rsidRDefault="001F553E" w:rsidP="00A46447">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rPr>
            </w:pPr>
            <w:r w:rsidRPr="00CE2A11">
              <w:rPr>
                <w:sz w:val="18"/>
                <w:szCs w:val="18"/>
              </w:rPr>
              <w:t>1</w:t>
            </w:r>
          </w:p>
        </w:tc>
        <w:tc>
          <w:tcPr>
            <w:tcW w:w="0" w:type="pct"/>
          </w:tcPr>
          <w:p w:rsidR="001F553E" w:rsidRPr="00CE2A11" w:rsidRDefault="001F553E" w:rsidP="00A46447">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rPr>
            </w:pPr>
            <w:r w:rsidRPr="00CE2A11">
              <w:rPr>
                <w:sz w:val="18"/>
                <w:szCs w:val="18"/>
              </w:rPr>
              <w:t>1</w:t>
            </w:r>
          </w:p>
        </w:tc>
        <w:tc>
          <w:tcPr>
            <w:tcW w:w="0" w:type="pct"/>
          </w:tcPr>
          <w:p w:rsidR="001F553E" w:rsidRPr="00CE2A11" w:rsidRDefault="001F553E" w:rsidP="00A46447">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pct"/>
          </w:tcPr>
          <w:p w:rsidR="001F553E" w:rsidRPr="00CE2A11" w:rsidRDefault="001F553E" w:rsidP="00A46447">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pct"/>
          </w:tcPr>
          <w:p w:rsidR="001F553E" w:rsidRPr="00CE2A11" w:rsidRDefault="001F553E" w:rsidP="00A46447">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rPr>
            </w:pPr>
            <w:r w:rsidRPr="00CE2A11">
              <w:rPr>
                <w:sz w:val="18"/>
                <w:szCs w:val="18"/>
              </w:rPr>
              <w:t>11</w:t>
            </w:r>
          </w:p>
        </w:tc>
      </w:tr>
      <w:tr w:rsidR="001F553E" w:rsidRPr="00CE2A11" w:rsidTr="004D1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rsidR="001F553E" w:rsidRPr="00CE2A11" w:rsidRDefault="005C6A9C" w:rsidP="00A46447">
            <w:pPr>
              <w:tabs>
                <w:tab w:val="left" w:pos="4918"/>
              </w:tabs>
              <w:jc w:val="both"/>
              <w:rPr>
                <w:sz w:val="18"/>
                <w:szCs w:val="18"/>
              </w:rPr>
            </w:pPr>
            <w:r w:rsidRPr="00CE2A11">
              <w:rPr>
                <w:sz w:val="18"/>
                <w:szCs w:val="18"/>
              </w:rPr>
              <w:t>Incertidumbre</w:t>
            </w:r>
            <w:r w:rsidR="001F553E" w:rsidRPr="00CE2A11">
              <w:rPr>
                <w:sz w:val="18"/>
                <w:szCs w:val="18"/>
              </w:rPr>
              <w:t xml:space="preserve"> del soporte del EBP</w:t>
            </w:r>
          </w:p>
        </w:tc>
        <w:tc>
          <w:tcPr>
            <w:tcW w:w="0" w:type="pct"/>
          </w:tcPr>
          <w:p w:rsidR="001F553E" w:rsidRPr="00CE2A11" w:rsidRDefault="001F553E" w:rsidP="00A46447">
            <w:pPr>
              <w:tabs>
                <w:tab w:val="left" w:pos="4918"/>
              </w:tabs>
              <w:jc w:val="both"/>
              <w:cnfStyle w:val="000000100000" w:firstRow="0" w:lastRow="0" w:firstColumn="0" w:lastColumn="0" w:oddVBand="0" w:evenVBand="0" w:oddHBand="1" w:evenHBand="0" w:firstRowFirstColumn="0" w:firstRowLastColumn="0" w:lastRowFirstColumn="0" w:lastRowLastColumn="0"/>
              <w:rPr>
                <w:sz w:val="18"/>
                <w:szCs w:val="18"/>
              </w:rPr>
            </w:pPr>
            <w:r w:rsidRPr="00CE2A11">
              <w:rPr>
                <w:sz w:val="18"/>
                <w:szCs w:val="18"/>
              </w:rPr>
              <w:t>7.2.5.2</w:t>
            </w:r>
          </w:p>
        </w:tc>
        <w:tc>
          <w:tcPr>
            <w:tcW w:w="0" w:type="pct"/>
          </w:tcPr>
          <w:p w:rsidR="001F553E" w:rsidRPr="00CE2A11" w:rsidRDefault="001F553E" w:rsidP="00A46447">
            <w:pPr>
              <w:tabs>
                <w:tab w:val="left" w:pos="4918"/>
              </w:tabs>
              <w:spacing w:before="100" w:beforeAutospacing="1" w:afterAutospacing="1"/>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0" w:type="pct"/>
          </w:tcPr>
          <w:p w:rsidR="001F553E" w:rsidRPr="00CE2A11" w:rsidRDefault="001F553E" w:rsidP="00A46447">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rPr>
            </w:pPr>
            <w:r w:rsidRPr="00CE2A11">
              <w:rPr>
                <w:sz w:val="18"/>
                <w:szCs w:val="18"/>
              </w:rPr>
              <w:t>N</w:t>
            </w:r>
          </w:p>
        </w:tc>
        <w:tc>
          <w:tcPr>
            <w:tcW w:w="0" w:type="pct"/>
          </w:tcPr>
          <w:p w:rsidR="001F553E" w:rsidRPr="00CE2A11" w:rsidRDefault="001F553E" w:rsidP="00A46447">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rPr>
            </w:pPr>
            <w:r w:rsidRPr="00CE2A11">
              <w:rPr>
                <w:sz w:val="18"/>
                <w:szCs w:val="18"/>
              </w:rPr>
              <w:t>1</w:t>
            </w:r>
          </w:p>
        </w:tc>
        <w:tc>
          <w:tcPr>
            <w:tcW w:w="0" w:type="pct"/>
          </w:tcPr>
          <w:p w:rsidR="001F553E" w:rsidRPr="00CE2A11" w:rsidRDefault="001F553E" w:rsidP="00A46447">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rPr>
            </w:pPr>
            <w:r w:rsidRPr="00CE2A11">
              <w:rPr>
                <w:sz w:val="18"/>
                <w:szCs w:val="18"/>
              </w:rPr>
              <w:t>1</w:t>
            </w:r>
          </w:p>
        </w:tc>
        <w:tc>
          <w:tcPr>
            <w:tcW w:w="0" w:type="pct"/>
          </w:tcPr>
          <w:p w:rsidR="001F553E" w:rsidRPr="00CE2A11" w:rsidRDefault="001F553E" w:rsidP="00A46447">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rPr>
            </w:pPr>
            <w:r w:rsidRPr="00CE2A11">
              <w:rPr>
                <w:sz w:val="18"/>
                <w:szCs w:val="18"/>
              </w:rPr>
              <w:t>1</w:t>
            </w:r>
          </w:p>
        </w:tc>
        <w:tc>
          <w:tcPr>
            <w:tcW w:w="0" w:type="pct"/>
          </w:tcPr>
          <w:p w:rsidR="001F553E" w:rsidRPr="00CE2A11" w:rsidRDefault="001F553E" w:rsidP="00A46447">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0" w:type="pct"/>
          </w:tcPr>
          <w:p w:rsidR="001F553E" w:rsidRPr="00CE2A11" w:rsidRDefault="001F553E" w:rsidP="00A46447">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0" w:type="pct"/>
          </w:tcPr>
          <w:p w:rsidR="001F553E" w:rsidRPr="00CE2A11" w:rsidRDefault="001F553E" w:rsidP="00A46447">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rPr>
            </w:pPr>
            <w:r w:rsidRPr="00CE2A11">
              <w:rPr>
                <w:sz w:val="18"/>
                <w:szCs w:val="18"/>
              </w:rPr>
              <w:t>7</w:t>
            </w:r>
          </w:p>
        </w:tc>
      </w:tr>
      <w:tr w:rsidR="001F553E" w:rsidRPr="00CE2A11" w:rsidTr="004D19AA">
        <w:tc>
          <w:tcPr>
            <w:cnfStyle w:val="001000000000" w:firstRow="0" w:lastRow="0" w:firstColumn="1" w:lastColumn="0" w:oddVBand="0" w:evenVBand="0" w:oddHBand="0" w:evenHBand="0" w:firstRowFirstColumn="0" w:firstRowLastColumn="0" w:lastRowFirstColumn="0" w:lastRowLastColumn="0"/>
            <w:tcW w:w="0" w:type="pct"/>
          </w:tcPr>
          <w:p w:rsidR="001F553E" w:rsidRPr="00CE2A11" w:rsidRDefault="001F553E" w:rsidP="00595538">
            <w:pPr>
              <w:tabs>
                <w:tab w:val="left" w:pos="4918"/>
              </w:tabs>
              <w:jc w:val="both"/>
              <w:rPr>
                <w:sz w:val="18"/>
                <w:szCs w:val="18"/>
              </w:rPr>
            </w:pPr>
            <w:r w:rsidRPr="00CE2A11">
              <w:rPr>
                <w:sz w:val="18"/>
                <w:szCs w:val="18"/>
              </w:rPr>
              <w:t xml:space="preserve">Medición de la </w:t>
            </w:r>
            <w:r w:rsidR="00595538" w:rsidRPr="00CE2A11">
              <w:rPr>
                <w:sz w:val="18"/>
                <w:szCs w:val="18"/>
              </w:rPr>
              <w:t>D</w:t>
            </w:r>
            <w:r w:rsidRPr="00CE2A11">
              <w:rPr>
                <w:sz w:val="18"/>
                <w:szCs w:val="18"/>
              </w:rPr>
              <w:t xml:space="preserve">eriva del SAR </w:t>
            </w:r>
          </w:p>
        </w:tc>
        <w:tc>
          <w:tcPr>
            <w:tcW w:w="0" w:type="pct"/>
          </w:tcPr>
          <w:p w:rsidR="001F553E" w:rsidRPr="00CE2A11" w:rsidRDefault="001F553E" w:rsidP="00A46447">
            <w:pPr>
              <w:tabs>
                <w:tab w:val="left" w:pos="4918"/>
              </w:tabs>
              <w:jc w:val="both"/>
              <w:cnfStyle w:val="000000000000" w:firstRow="0" w:lastRow="0" w:firstColumn="0" w:lastColumn="0" w:oddVBand="0" w:evenVBand="0" w:oddHBand="0" w:evenHBand="0" w:firstRowFirstColumn="0" w:firstRowLastColumn="0" w:lastRowFirstColumn="0" w:lastRowLastColumn="0"/>
              <w:rPr>
                <w:sz w:val="18"/>
                <w:szCs w:val="18"/>
              </w:rPr>
            </w:pPr>
            <w:r w:rsidRPr="00CE2A11">
              <w:rPr>
                <w:sz w:val="18"/>
                <w:szCs w:val="18"/>
              </w:rPr>
              <w:t>7.2.8</w:t>
            </w:r>
          </w:p>
        </w:tc>
        <w:tc>
          <w:tcPr>
            <w:tcW w:w="0" w:type="pct"/>
          </w:tcPr>
          <w:p w:rsidR="001F553E" w:rsidRPr="00CE2A11" w:rsidRDefault="001F553E" w:rsidP="00A46447">
            <w:pPr>
              <w:tabs>
                <w:tab w:val="left" w:pos="4918"/>
              </w:tabs>
              <w:spacing w:before="100" w:beforeAutospacing="1" w:afterAutospacing="1"/>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0" w:type="pct"/>
          </w:tcPr>
          <w:p w:rsidR="001F553E" w:rsidRPr="00CE2A11" w:rsidRDefault="001F553E" w:rsidP="00A46447">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rPr>
            </w:pPr>
            <w:r w:rsidRPr="00CE2A11">
              <w:rPr>
                <w:sz w:val="18"/>
                <w:szCs w:val="18"/>
              </w:rPr>
              <w:t>R</w:t>
            </w:r>
          </w:p>
        </w:tc>
        <w:tc>
          <w:tcPr>
            <w:tcW w:w="0" w:type="pct"/>
          </w:tcPr>
          <w:p w:rsidR="001F553E" w:rsidRPr="00CE2A11" w:rsidRDefault="001F553E" w:rsidP="00A46447">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rPr>
            </w:pPr>
            <w:r w:rsidRPr="00CE2A11">
              <w:rPr>
                <w:sz w:val="18"/>
                <w:szCs w:val="18"/>
              </w:rPr>
              <w:t>√3</w:t>
            </w:r>
          </w:p>
        </w:tc>
        <w:tc>
          <w:tcPr>
            <w:tcW w:w="0" w:type="pct"/>
          </w:tcPr>
          <w:p w:rsidR="001F553E" w:rsidRPr="00CE2A11" w:rsidRDefault="001F553E" w:rsidP="00A46447">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rPr>
            </w:pPr>
            <w:r w:rsidRPr="00CE2A11">
              <w:rPr>
                <w:sz w:val="18"/>
                <w:szCs w:val="18"/>
              </w:rPr>
              <w:t>1</w:t>
            </w:r>
          </w:p>
        </w:tc>
        <w:tc>
          <w:tcPr>
            <w:tcW w:w="0" w:type="pct"/>
          </w:tcPr>
          <w:p w:rsidR="001F553E" w:rsidRPr="00CE2A11" w:rsidRDefault="001F553E" w:rsidP="00A46447">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rPr>
            </w:pPr>
            <w:r w:rsidRPr="00CE2A11">
              <w:rPr>
                <w:sz w:val="18"/>
                <w:szCs w:val="18"/>
              </w:rPr>
              <w:t>1</w:t>
            </w:r>
          </w:p>
        </w:tc>
        <w:tc>
          <w:tcPr>
            <w:tcW w:w="0" w:type="pct"/>
          </w:tcPr>
          <w:p w:rsidR="001F553E" w:rsidRPr="00CE2A11" w:rsidRDefault="001F553E" w:rsidP="00A46447">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pct"/>
          </w:tcPr>
          <w:p w:rsidR="001F553E" w:rsidRPr="00CE2A11" w:rsidRDefault="001F553E" w:rsidP="00A46447">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pct"/>
          </w:tcPr>
          <w:p w:rsidR="001F553E" w:rsidRPr="00CE2A11" w:rsidRDefault="001F553E" w:rsidP="00A46447">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rPr>
            </w:pPr>
            <w:r w:rsidRPr="00CE2A11">
              <w:rPr>
                <w:sz w:val="18"/>
                <w:szCs w:val="18"/>
              </w:rPr>
              <w:t>∞</w:t>
            </w:r>
          </w:p>
        </w:tc>
      </w:tr>
      <w:tr w:rsidR="001F553E" w:rsidRPr="00CE2A11" w:rsidTr="004D1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rsidR="001F553E" w:rsidRPr="00CE2A11" w:rsidRDefault="001F553E" w:rsidP="00A46447">
            <w:pPr>
              <w:tabs>
                <w:tab w:val="left" w:pos="4918"/>
              </w:tabs>
              <w:jc w:val="both"/>
              <w:rPr>
                <w:sz w:val="18"/>
                <w:szCs w:val="18"/>
              </w:rPr>
            </w:pPr>
            <w:r w:rsidRPr="00CE2A11">
              <w:rPr>
                <w:sz w:val="18"/>
                <w:szCs w:val="18"/>
              </w:rPr>
              <w:t>Escalamiento del SAR</w:t>
            </w:r>
          </w:p>
        </w:tc>
        <w:tc>
          <w:tcPr>
            <w:tcW w:w="0" w:type="pct"/>
          </w:tcPr>
          <w:p w:rsidR="001F553E" w:rsidRPr="00CE2A11" w:rsidRDefault="001F553E" w:rsidP="00A46447">
            <w:pPr>
              <w:tabs>
                <w:tab w:val="left" w:pos="4918"/>
              </w:tabs>
              <w:jc w:val="both"/>
              <w:cnfStyle w:val="000000100000" w:firstRow="0" w:lastRow="0" w:firstColumn="0" w:lastColumn="0" w:oddVBand="0" w:evenVBand="0" w:oddHBand="1" w:evenHBand="0" w:firstRowFirstColumn="0" w:firstRowLastColumn="0" w:lastRowFirstColumn="0" w:lastRowLastColumn="0"/>
              <w:rPr>
                <w:sz w:val="18"/>
                <w:szCs w:val="18"/>
              </w:rPr>
            </w:pPr>
            <w:r w:rsidRPr="00CE2A11">
              <w:rPr>
                <w:sz w:val="18"/>
                <w:szCs w:val="18"/>
              </w:rPr>
              <w:t>7.2.11</w:t>
            </w:r>
          </w:p>
        </w:tc>
        <w:tc>
          <w:tcPr>
            <w:tcW w:w="0" w:type="pct"/>
          </w:tcPr>
          <w:p w:rsidR="001F553E" w:rsidRPr="00CE2A11" w:rsidRDefault="001F553E" w:rsidP="00A46447">
            <w:pPr>
              <w:tabs>
                <w:tab w:val="left" w:pos="4918"/>
              </w:tabs>
              <w:spacing w:before="100" w:beforeAutospacing="1" w:afterAutospacing="1"/>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0" w:type="pct"/>
          </w:tcPr>
          <w:p w:rsidR="001F553E" w:rsidRPr="00CE2A11" w:rsidRDefault="001F553E" w:rsidP="00A46447">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rPr>
            </w:pPr>
            <w:r w:rsidRPr="00CE2A11">
              <w:rPr>
                <w:sz w:val="18"/>
                <w:szCs w:val="18"/>
              </w:rPr>
              <w:t>R</w:t>
            </w:r>
          </w:p>
        </w:tc>
        <w:tc>
          <w:tcPr>
            <w:tcW w:w="0" w:type="pct"/>
          </w:tcPr>
          <w:p w:rsidR="001F553E" w:rsidRPr="00CE2A11" w:rsidRDefault="001F553E" w:rsidP="00A46447">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rPr>
            </w:pPr>
            <w:r w:rsidRPr="00CE2A11">
              <w:rPr>
                <w:sz w:val="18"/>
                <w:szCs w:val="18"/>
              </w:rPr>
              <w:t>√3</w:t>
            </w:r>
          </w:p>
        </w:tc>
        <w:tc>
          <w:tcPr>
            <w:tcW w:w="0" w:type="pct"/>
          </w:tcPr>
          <w:p w:rsidR="001F553E" w:rsidRPr="00CE2A11" w:rsidRDefault="001F553E" w:rsidP="00A46447">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rPr>
            </w:pPr>
            <w:r w:rsidRPr="00CE2A11">
              <w:rPr>
                <w:sz w:val="18"/>
                <w:szCs w:val="18"/>
              </w:rPr>
              <w:t>1</w:t>
            </w:r>
          </w:p>
        </w:tc>
        <w:tc>
          <w:tcPr>
            <w:tcW w:w="0" w:type="pct"/>
          </w:tcPr>
          <w:p w:rsidR="001F553E" w:rsidRPr="00CE2A11" w:rsidRDefault="001F553E" w:rsidP="00A46447">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rPr>
            </w:pPr>
            <w:r w:rsidRPr="00CE2A11">
              <w:rPr>
                <w:sz w:val="18"/>
                <w:szCs w:val="18"/>
              </w:rPr>
              <w:t>1</w:t>
            </w:r>
          </w:p>
        </w:tc>
        <w:tc>
          <w:tcPr>
            <w:tcW w:w="0" w:type="pct"/>
          </w:tcPr>
          <w:p w:rsidR="001F553E" w:rsidRPr="00CE2A11" w:rsidRDefault="001F553E" w:rsidP="00A46447">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0" w:type="pct"/>
          </w:tcPr>
          <w:p w:rsidR="001F553E" w:rsidRPr="00CE2A11" w:rsidRDefault="001F553E" w:rsidP="00A46447">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0" w:type="pct"/>
          </w:tcPr>
          <w:p w:rsidR="001F553E" w:rsidRPr="00CE2A11" w:rsidRDefault="001F553E" w:rsidP="00A46447">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rPr>
            </w:pPr>
            <w:r w:rsidRPr="00CE2A11">
              <w:rPr>
                <w:sz w:val="18"/>
                <w:szCs w:val="18"/>
              </w:rPr>
              <w:t>∞</w:t>
            </w:r>
          </w:p>
        </w:tc>
      </w:tr>
      <w:tr w:rsidR="001F553E" w:rsidRPr="00CE2A11" w:rsidTr="004D19AA">
        <w:tc>
          <w:tcPr>
            <w:cnfStyle w:val="001000000000" w:firstRow="0" w:lastRow="0" w:firstColumn="1" w:lastColumn="0" w:oddVBand="0" w:evenVBand="0" w:oddHBand="0" w:evenHBand="0" w:firstRowFirstColumn="0" w:firstRowLastColumn="0" w:lastRowFirstColumn="0" w:lastRowLastColumn="0"/>
            <w:tcW w:w="0" w:type="pct"/>
            <w:gridSpan w:val="10"/>
          </w:tcPr>
          <w:p w:rsidR="001F553E" w:rsidRPr="00CE2A11" w:rsidRDefault="001F553E" w:rsidP="0062730E">
            <w:pPr>
              <w:tabs>
                <w:tab w:val="left" w:pos="4918"/>
              </w:tabs>
              <w:spacing w:before="100" w:beforeAutospacing="1" w:afterAutospacing="1"/>
              <w:jc w:val="center"/>
              <w:rPr>
                <w:sz w:val="18"/>
                <w:szCs w:val="18"/>
              </w:rPr>
            </w:pPr>
          </w:p>
        </w:tc>
      </w:tr>
      <w:tr w:rsidR="001F553E" w:rsidRPr="00CE2A11" w:rsidTr="004D1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rsidR="001F553E" w:rsidRPr="00CE2A11" w:rsidRDefault="005C6A9C" w:rsidP="0062730E">
            <w:pPr>
              <w:tabs>
                <w:tab w:val="left" w:pos="4918"/>
              </w:tabs>
              <w:jc w:val="both"/>
              <w:rPr>
                <w:sz w:val="18"/>
                <w:szCs w:val="18"/>
              </w:rPr>
            </w:pPr>
            <w:r w:rsidRPr="00CE2A11">
              <w:rPr>
                <w:sz w:val="18"/>
                <w:szCs w:val="18"/>
              </w:rPr>
              <w:t>Incertidumbre</w:t>
            </w:r>
            <w:r w:rsidR="001F553E" w:rsidRPr="00CE2A11">
              <w:rPr>
                <w:sz w:val="18"/>
                <w:szCs w:val="18"/>
              </w:rPr>
              <w:t xml:space="preserve"> del M</w:t>
            </w:r>
            <w:r w:rsidR="0062730E" w:rsidRPr="00CE2A11">
              <w:rPr>
                <w:sz w:val="18"/>
                <w:szCs w:val="18"/>
              </w:rPr>
              <w:t xml:space="preserve">CH </w:t>
            </w:r>
            <w:r w:rsidR="001F553E" w:rsidRPr="00CE2A11">
              <w:rPr>
                <w:sz w:val="18"/>
                <w:szCs w:val="18"/>
              </w:rPr>
              <w:t>(</w:t>
            </w:r>
            <w:r w:rsidRPr="00CE2A11">
              <w:rPr>
                <w:sz w:val="18"/>
                <w:szCs w:val="18"/>
              </w:rPr>
              <w:t>Incertidumbre</w:t>
            </w:r>
            <w:r w:rsidR="001F553E" w:rsidRPr="00CE2A11">
              <w:rPr>
                <w:sz w:val="18"/>
                <w:szCs w:val="18"/>
              </w:rPr>
              <w:t xml:space="preserve"> de la forma y grosor)</w:t>
            </w:r>
          </w:p>
        </w:tc>
        <w:tc>
          <w:tcPr>
            <w:tcW w:w="0" w:type="pct"/>
          </w:tcPr>
          <w:p w:rsidR="001F553E" w:rsidRPr="00CE2A11" w:rsidRDefault="001F553E" w:rsidP="00A46447">
            <w:pPr>
              <w:tabs>
                <w:tab w:val="left" w:pos="4918"/>
              </w:tabs>
              <w:jc w:val="both"/>
              <w:cnfStyle w:val="000000100000" w:firstRow="0" w:lastRow="0" w:firstColumn="0" w:lastColumn="0" w:oddVBand="0" w:evenVBand="0" w:oddHBand="1" w:evenHBand="0" w:firstRowFirstColumn="0" w:firstRowLastColumn="0" w:lastRowFirstColumn="0" w:lastRowLastColumn="0"/>
              <w:rPr>
                <w:sz w:val="18"/>
                <w:szCs w:val="18"/>
              </w:rPr>
            </w:pPr>
            <w:r w:rsidRPr="00CE2A11">
              <w:rPr>
                <w:sz w:val="18"/>
                <w:szCs w:val="18"/>
              </w:rPr>
              <w:t>7.2.4</w:t>
            </w:r>
          </w:p>
        </w:tc>
        <w:tc>
          <w:tcPr>
            <w:tcW w:w="0" w:type="pct"/>
          </w:tcPr>
          <w:p w:rsidR="001F553E" w:rsidRPr="00CE2A11" w:rsidRDefault="001F553E" w:rsidP="00A46447">
            <w:pPr>
              <w:tabs>
                <w:tab w:val="left" w:pos="4918"/>
              </w:tabs>
              <w:spacing w:before="100" w:beforeAutospacing="1" w:afterAutospacing="1"/>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0" w:type="pct"/>
          </w:tcPr>
          <w:p w:rsidR="001F553E" w:rsidRPr="00CE2A11" w:rsidRDefault="001F553E" w:rsidP="00A46447">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rPr>
            </w:pPr>
            <w:r w:rsidRPr="00CE2A11">
              <w:rPr>
                <w:sz w:val="18"/>
                <w:szCs w:val="18"/>
              </w:rPr>
              <w:t>R</w:t>
            </w:r>
          </w:p>
        </w:tc>
        <w:tc>
          <w:tcPr>
            <w:tcW w:w="0" w:type="pct"/>
          </w:tcPr>
          <w:p w:rsidR="001F553E" w:rsidRPr="00CE2A11" w:rsidRDefault="001F553E" w:rsidP="00A46447">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rPr>
            </w:pPr>
            <w:r w:rsidRPr="00CE2A11">
              <w:rPr>
                <w:sz w:val="18"/>
                <w:szCs w:val="18"/>
              </w:rPr>
              <w:t>√3</w:t>
            </w:r>
          </w:p>
        </w:tc>
        <w:tc>
          <w:tcPr>
            <w:tcW w:w="0" w:type="pct"/>
          </w:tcPr>
          <w:p w:rsidR="001F553E" w:rsidRPr="00CE2A11" w:rsidRDefault="001F553E" w:rsidP="00A46447">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rPr>
            </w:pPr>
            <w:r w:rsidRPr="00CE2A11">
              <w:rPr>
                <w:sz w:val="18"/>
                <w:szCs w:val="18"/>
              </w:rPr>
              <w:t>1</w:t>
            </w:r>
          </w:p>
        </w:tc>
        <w:tc>
          <w:tcPr>
            <w:tcW w:w="0" w:type="pct"/>
          </w:tcPr>
          <w:p w:rsidR="001F553E" w:rsidRPr="00CE2A11" w:rsidRDefault="001F553E" w:rsidP="00A46447">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rPr>
            </w:pPr>
            <w:r w:rsidRPr="00CE2A11">
              <w:rPr>
                <w:sz w:val="18"/>
                <w:szCs w:val="18"/>
              </w:rPr>
              <w:t>1</w:t>
            </w:r>
          </w:p>
        </w:tc>
        <w:tc>
          <w:tcPr>
            <w:tcW w:w="0" w:type="pct"/>
          </w:tcPr>
          <w:p w:rsidR="001F553E" w:rsidRPr="00CE2A11" w:rsidRDefault="001F553E" w:rsidP="00A46447">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0" w:type="pct"/>
          </w:tcPr>
          <w:p w:rsidR="001F553E" w:rsidRPr="00CE2A11" w:rsidRDefault="001F553E" w:rsidP="00A46447">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0" w:type="pct"/>
          </w:tcPr>
          <w:p w:rsidR="001F553E" w:rsidRPr="00CE2A11" w:rsidRDefault="001F553E" w:rsidP="00A46447">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rPr>
            </w:pPr>
            <w:r w:rsidRPr="00CE2A11">
              <w:rPr>
                <w:sz w:val="18"/>
                <w:szCs w:val="18"/>
              </w:rPr>
              <w:t>∞</w:t>
            </w:r>
          </w:p>
        </w:tc>
      </w:tr>
      <w:tr w:rsidR="001F553E" w:rsidRPr="00CE2A11" w:rsidTr="004D19AA">
        <w:tc>
          <w:tcPr>
            <w:cnfStyle w:val="001000000000" w:firstRow="0" w:lastRow="0" w:firstColumn="1" w:lastColumn="0" w:oddVBand="0" w:evenVBand="0" w:oddHBand="0" w:evenHBand="0" w:firstRowFirstColumn="0" w:firstRowLastColumn="0" w:lastRowFirstColumn="0" w:lastRowLastColumn="0"/>
            <w:tcW w:w="0" w:type="pct"/>
          </w:tcPr>
          <w:p w:rsidR="001F553E" w:rsidRPr="00CE2A11" w:rsidRDefault="005C6A9C" w:rsidP="00A46447">
            <w:pPr>
              <w:tabs>
                <w:tab w:val="left" w:pos="4918"/>
              </w:tabs>
              <w:jc w:val="both"/>
              <w:rPr>
                <w:sz w:val="18"/>
                <w:szCs w:val="18"/>
              </w:rPr>
            </w:pPr>
            <w:r w:rsidRPr="00CE2A11">
              <w:rPr>
                <w:sz w:val="18"/>
                <w:szCs w:val="18"/>
              </w:rPr>
              <w:t>Incertidumbre</w:t>
            </w:r>
            <w:r w:rsidR="001F553E" w:rsidRPr="00CE2A11">
              <w:rPr>
                <w:sz w:val="18"/>
                <w:szCs w:val="18"/>
              </w:rPr>
              <w:t xml:space="preserve"> en la corrección del SAR para desviaciones en conductividad y permitividad</w:t>
            </w:r>
          </w:p>
        </w:tc>
        <w:tc>
          <w:tcPr>
            <w:tcW w:w="0" w:type="pct"/>
          </w:tcPr>
          <w:p w:rsidR="001F553E" w:rsidRPr="00CE2A11" w:rsidRDefault="001F553E" w:rsidP="00A46447">
            <w:pPr>
              <w:tabs>
                <w:tab w:val="left" w:pos="4918"/>
              </w:tabs>
              <w:jc w:val="both"/>
              <w:cnfStyle w:val="000000000000" w:firstRow="0" w:lastRow="0" w:firstColumn="0" w:lastColumn="0" w:oddVBand="0" w:evenVBand="0" w:oddHBand="0" w:evenHBand="0" w:firstRowFirstColumn="0" w:firstRowLastColumn="0" w:lastRowFirstColumn="0" w:lastRowLastColumn="0"/>
              <w:rPr>
                <w:sz w:val="18"/>
                <w:szCs w:val="18"/>
              </w:rPr>
            </w:pPr>
            <w:r w:rsidRPr="00CE2A11">
              <w:rPr>
                <w:sz w:val="18"/>
                <w:szCs w:val="18"/>
              </w:rPr>
              <w:t>7.2.7.2</w:t>
            </w:r>
          </w:p>
        </w:tc>
        <w:tc>
          <w:tcPr>
            <w:tcW w:w="0" w:type="pct"/>
          </w:tcPr>
          <w:p w:rsidR="001F553E" w:rsidRPr="00CE2A11" w:rsidRDefault="001F553E" w:rsidP="00A46447">
            <w:pPr>
              <w:tabs>
                <w:tab w:val="left" w:pos="4918"/>
              </w:tabs>
              <w:spacing w:before="100" w:beforeAutospacing="1" w:afterAutospacing="1"/>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0" w:type="pct"/>
          </w:tcPr>
          <w:p w:rsidR="001F553E" w:rsidRPr="00CE2A11" w:rsidRDefault="001F553E" w:rsidP="00A46447">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rPr>
            </w:pPr>
            <w:r w:rsidRPr="00CE2A11">
              <w:rPr>
                <w:sz w:val="18"/>
                <w:szCs w:val="18"/>
              </w:rPr>
              <w:t>N</w:t>
            </w:r>
          </w:p>
        </w:tc>
        <w:tc>
          <w:tcPr>
            <w:tcW w:w="0" w:type="pct"/>
          </w:tcPr>
          <w:p w:rsidR="001F553E" w:rsidRPr="00CE2A11" w:rsidRDefault="001F553E" w:rsidP="00A46447">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rPr>
            </w:pPr>
            <w:r w:rsidRPr="00CE2A11">
              <w:rPr>
                <w:sz w:val="18"/>
                <w:szCs w:val="18"/>
              </w:rPr>
              <w:t>1</w:t>
            </w:r>
          </w:p>
        </w:tc>
        <w:tc>
          <w:tcPr>
            <w:tcW w:w="0" w:type="pct"/>
          </w:tcPr>
          <w:p w:rsidR="001F553E" w:rsidRPr="00CE2A11" w:rsidRDefault="001F553E" w:rsidP="00A46447">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rPr>
            </w:pPr>
            <w:r w:rsidRPr="00CE2A11">
              <w:rPr>
                <w:sz w:val="18"/>
                <w:szCs w:val="18"/>
              </w:rPr>
              <w:t>1</w:t>
            </w:r>
          </w:p>
        </w:tc>
        <w:tc>
          <w:tcPr>
            <w:tcW w:w="0" w:type="pct"/>
          </w:tcPr>
          <w:p w:rsidR="001F553E" w:rsidRPr="00CE2A11" w:rsidRDefault="001F553E" w:rsidP="00A46447">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rPr>
            </w:pPr>
            <w:r w:rsidRPr="00CE2A11">
              <w:rPr>
                <w:sz w:val="18"/>
                <w:szCs w:val="18"/>
              </w:rPr>
              <w:t>0.84</w:t>
            </w:r>
          </w:p>
        </w:tc>
        <w:tc>
          <w:tcPr>
            <w:tcW w:w="0" w:type="pct"/>
          </w:tcPr>
          <w:p w:rsidR="001F553E" w:rsidRPr="00CE2A11" w:rsidRDefault="001F553E" w:rsidP="00A46447">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pct"/>
          </w:tcPr>
          <w:p w:rsidR="001F553E" w:rsidRPr="00CE2A11" w:rsidRDefault="001F553E" w:rsidP="00A46447">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pct"/>
          </w:tcPr>
          <w:p w:rsidR="001F553E" w:rsidRPr="00CE2A11" w:rsidRDefault="001F553E" w:rsidP="00A46447">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rPr>
            </w:pPr>
            <w:r w:rsidRPr="00CE2A11">
              <w:rPr>
                <w:sz w:val="18"/>
                <w:szCs w:val="18"/>
              </w:rPr>
              <w:t>∞</w:t>
            </w:r>
          </w:p>
        </w:tc>
      </w:tr>
      <w:tr w:rsidR="001F553E" w:rsidRPr="00CE2A11" w:rsidTr="004D1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rsidR="001F553E" w:rsidRPr="00CE2A11" w:rsidRDefault="001F553E" w:rsidP="00A46447">
            <w:pPr>
              <w:tabs>
                <w:tab w:val="left" w:pos="4918"/>
              </w:tabs>
              <w:jc w:val="both"/>
              <w:rPr>
                <w:sz w:val="18"/>
                <w:szCs w:val="18"/>
              </w:rPr>
            </w:pPr>
            <w:r w:rsidRPr="00CE2A11">
              <w:rPr>
                <w:sz w:val="18"/>
                <w:szCs w:val="18"/>
              </w:rPr>
              <w:t>Conductividad del líquido (</w:t>
            </w:r>
            <w:r w:rsidR="005C6A9C" w:rsidRPr="00CE2A11">
              <w:rPr>
                <w:sz w:val="18"/>
                <w:szCs w:val="18"/>
              </w:rPr>
              <w:t>Incertidumbre</w:t>
            </w:r>
            <w:r w:rsidRPr="00CE2A11">
              <w:rPr>
                <w:sz w:val="18"/>
                <w:szCs w:val="18"/>
              </w:rPr>
              <w:t xml:space="preserve"> de la temperatura)</w:t>
            </w:r>
          </w:p>
        </w:tc>
        <w:tc>
          <w:tcPr>
            <w:tcW w:w="0" w:type="pct"/>
          </w:tcPr>
          <w:p w:rsidR="001F553E" w:rsidRPr="00CE2A11" w:rsidRDefault="001F553E" w:rsidP="00A46447">
            <w:pPr>
              <w:tabs>
                <w:tab w:val="left" w:pos="4918"/>
              </w:tabs>
              <w:jc w:val="both"/>
              <w:cnfStyle w:val="000000100000" w:firstRow="0" w:lastRow="0" w:firstColumn="0" w:lastColumn="0" w:oddVBand="0" w:evenVBand="0" w:oddHBand="1" w:evenHBand="0" w:firstRowFirstColumn="0" w:firstRowLastColumn="0" w:lastRowFirstColumn="0" w:lastRowLastColumn="0"/>
              <w:rPr>
                <w:sz w:val="18"/>
                <w:szCs w:val="18"/>
              </w:rPr>
            </w:pPr>
            <w:r w:rsidRPr="00CE2A11">
              <w:rPr>
                <w:sz w:val="18"/>
                <w:szCs w:val="18"/>
              </w:rPr>
              <w:t>7.2.6.6,</w:t>
            </w:r>
          </w:p>
          <w:p w:rsidR="001F553E" w:rsidRPr="00CE2A11" w:rsidRDefault="001F553E" w:rsidP="00A46447">
            <w:pPr>
              <w:tabs>
                <w:tab w:val="left" w:pos="4918"/>
              </w:tabs>
              <w:jc w:val="both"/>
              <w:cnfStyle w:val="000000100000" w:firstRow="0" w:lastRow="0" w:firstColumn="0" w:lastColumn="0" w:oddVBand="0" w:evenVBand="0" w:oddHBand="1" w:evenHBand="0" w:firstRowFirstColumn="0" w:firstRowLastColumn="0" w:lastRowFirstColumn="0" w:lastRowLastColumn="0"/>
              <w:rPr>
                <w:sz w:val="18"/>
                <w:szCs w:val="18"/>
              </w:rPr>
            </w:pPr>
            <w:r w:rsidRPr="00CE2A11">
              <w:rPr>
                <w:sz w:val="18"/>
                <w:szCs w:val="18"/>
              </w:rPr>
              <w:t>7.2.6.5</w:t>
            </w:r>
          </w:p>
        </w:tc>
        <w:tc>
          <w:tcPr>
            <w:tcW w:w="0" w:type="pct"/>
          </w:tcPr>
          <w:p w:rsidR="001F553E" w:rsidRPr="00CE2A11" w:rsidRDefault="001F553E" w:rsidP="00A46447">
            <w:pPr>
              <w:tabs>
                <w:tab w:val="left" w:pos="4918"/>
              </w:tabs>
              <w:spacing w:before="100" w:beforeAutospacing="1" w:afterAutospacing="1"/>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0" w:type="pct"/>
          </w:tcPr>
          <w:p w:rsidR="001F553E" w:rsidRPr="00CE2A11" w:rsidRDefault="001F553E" w:rsidP="00A46447">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rPr>
            </w:pPr>
            <w:r w:rsidRPr="00CE2A11">
              <w:rPr>
                <w:sz w:val="18"/>
                <w:szCs w:val="18"/>
              </w:rPr>
              <w:t>R</w:t>
            </w:r>
          </w:p>
        </w:tc>
        <w:tc>
          <w:tcPr>
            <w:tcW w:w="0" w:type="pct"/>
          </w:tcPr>
          <w:p w:rsidR="001F553E" w:rsidRPr="00CE2A11" w:rsidRDefault="001F553E" w:rsidP="00A46447">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rPr>
            </w:pPr>
            <w:r w:rsidRPr="00CE2A11">
              <w:rPr>
                <w:sz w:val="18"/>
                <w:szCs w:val="18"/>
              </w:rPr>
              <w:t>√3</w:t>
            </w:r>
          </w:p>
        </w:tc>
        <w:tc>
          <w:tcPr>
            <w:tcW w:w="0" w:type="pct"/>
          </w:tcPr>
          <w:p w:rsidR="001F553E" w:rsidRPr="00CE2A11" w:rsidRDefault="001F553E" w:rsidP="00A46447">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rPr>
            </w:pPr>
            <w:r w:rsidRPr="00CE2A11">
              <w:rPr>
                <w:sz w:val="18"/>
                <w:szCs w:val="18"/>
              </w:rPr>
              <w:t>0.78</w:t>
            </w:r>
          </w:p>
        </w:tc>
        <w:tc>
          <w:tcPr>
            <w:tcW w:w="0" w:type="pct"/>
          </w:tcPr>
          <w:p w:rsidR="001F553E" w:rsidRPr="00CE2A11" w:rsidRDefault="001F553E" w:rsidP="00A46447">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rPr>
            </w:pPr>
            <w:r w:rsidRPr="00CE2A11">
              <w:rPr>
                <w:sz w:val="18"/>
                <w:szCs w:val="18"/>
              </w:rPr>
              <w:t>0.71</w:t>
            </w:r>
          </w:p>
        </w:tc>
        <w:tc>
          <w:tcPr>
            <w:tcW w:w="0" w:type="pct"/>
          </w:tcPr>
          <w:p w:rsidR="001F553E" w:rsidRPr="00CE2A11" w:rsidRDefault="001F553E" w:rsidP="00A46447">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0" w:type="pct"/>
          </w:tcPr>
          <w:p w:rsidR="001F553E" w:rsidRPr="00CE2A11" w:rsidRDefault="001F553E" w:rsidP="00A46447">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0" w:type="pct"/>
          </w:tcPr>
          <w:p w:rsidR="001F553E" w:rsidRPr="00CE2A11" w:rsidRDefault="001F553E" w:rsidP="00A46447">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rPr>
            </w:pPr>
            <w:r w:rsidRPr="00CE2A11">
              <w:rPr>
                <w:sz w:val="18"/>
                <w:szCs w:val="18"/>
              </w:rPr>
              <w:t>∞</w:t>
            </w:r>
          </w:p>
        </w:tc>
      </w:tr>
      <w:tr w:rsidR="001F553E" w:rsidRPr="00CE2A11" w:rsidTr="004D19AA">
        <w:tc>
          <w:tcPr>
            <w:cnfStyle w:val="001000000000" w:firstRow="0" w:lastRow="0" w:firstColumn="1" w:lastColumn="0" w:oddVBand="0" w:evenVBand="0" w:oddHBand="0" w:evenHBand="0" w:firstRowFirstColumn="0" w:firstRowLastColumn="0" w:lastRowFirstColumn="0" w:lastRowLastColumn="0"/>
            <w:tcW w:w="0" w:type="pct"/>
          </w:tcPr>
          <w:p w:rsidR="001F553E" w:rsidRPr="00CE2A11" w:rsidRDefault="001F553E" w:rsidP="00A46447">
            <w:pPr>
              <w:tabs>
                <w:tab w:val="left" w:pos="4918"/>
              </w:tabs>
              <w:jc w:val="both"/>
              <w:rPr>
                <w:sz w:val="18"/>
                <w:szCs w:val="18"/>
              </w:rPr>
            </w:pPr>
            <w:r w:rsidRPr="00CE2A11">
              <w:rPr>
                <w:sz w:val="18"/>
                <w:szCs w:val="18"/>
              </w:rPr>
              <w:t>Conductividad del líquido (medida)</w:t>
            </w:r>
          </w:p>
        </w:tc>
        <w:tc>
          <w:tcPr>
            <w:tcW w:w="0" w:type="pct"/>
          </w:tcPr>
          <w:p w:rsidR="001F553E" w:rsidRPr="00CE2A11" w:rsidRDefault="001F553E" w:rsidP="00A46447">
            <w:pPr>
              <w:tabs>
                <w:tab w:val="left" w:pos="4918"/>
              </w:tabs>
              <w:jc w:val="both"/>
              <w:cnfStyle w:val="000000000000" w:firstRow="0" w:lastRow="0" w:firstColumn="0" w:lastColumn="0" w:oddVBand="0" w:evenVBand="0" w:oddHBand="0" w:evenHBand="0" w:firstRowFirstColumn="0" w:firstRowLastColumn="0" w:lastRowFirstColumn="0" w:lastRowLastColumn="0"/>
              <w:rPr>
                <w:sz w:val="18"/>
                <w:szCs w:val="18"/>
              </w:rPr>
            </w:pPr>
            <w:r w:rsidRPr="00CE2A11">
              <w:rPr>
                <w:sz w:val="18"/>
                <w:szCs w:val="18"/>
              </w:rPr>
              <w:t>7.2.6.3,</w:t>
            </w:r>
          </w:p>
          <w:p w:rsidR="001F553E" w:rsidRPr="00CE2A11" w:rsidRDefault="001F553E" w:rsidP="00A46447">
            <w:pPr>
              <w:tabs>
                <w:tab w:val="left" w:pos="4918"/>
              </w:tabs>
              <w:jc w:val="both"/>
              <w:cnfStyle w:val="000000000000" w:firstRow="0" w:lastRow="0" w:firstColumn="0" w:lastColumn="0" w:oddVBand="0" w:evenVBand="0" w:oddHBand="0" w:evenHBand="0" w:firstRowFirstColumn="0" w:firstRowLastColumn="0" w:lastRowFirstColumn="0" w:lastRowLastColumn="0"/>
              <w:rPr>
                <w:sz w:val="18"/>
                <w:szCs w:val="18"/>
              </w:rPr>
            </w:pPr>
            <w:r w:rsidRPr="00CE2A11">
              <w:rPr>
                <w:sz w:val="18"/>
                <w:szCs w:val="18"/>
              </w:rPr>
              <w:t>7.2.6.5</w:t>
            </w:r>
          </w:p>
        </w:tc>
        <w:tc>
          <w:tcPr>
            <w:tcW w:w="0" w:type="pct"/>
          </w:tcPr>
          <w:p w:rsidR="001F553E" w:rsidRPr="00CE2A11" w:rsidRDefault="001F553E" w:rsidP="00A46447">
            <w:pPr>
              <w:tabs>
                <w:tab w:val="left" w:pos="4918"/>
              </w:tabs>
              <w:spacing w:before="100" w:beforeAutospacing="1" w:afterAutospacing="1"/>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0" w:type="pct"/>
          </w:tcPr>
          <w:p w:rsidR="001F553E" w:rsidRPr="00CE2A11" w:rsidRDefault="001F553E" w:rsidP="00A46447">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rPr>
            </w:pPr>
            <w:r w:rsidRPr="00CE2A11">
              <w:rPr>
                <w:sz w:val="18"/>
                <w:szCs w:val="18"/>
              </w:rPr>
              <w:t>N</w:t>
            </w:r>
          </w:p>
        </w:tc>
        <w:tc>
          <w:tcPr>
            <w:tcW w:w="0" w:type="pct"/>
          </w:tcPr>
          <w:p w:rsidR="001F553E" w:rsidRPr="00CE2A11" w:rsidRDefault="001F553E" w:rsidP="00A46447">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rPr>
            </w:pPr>
            <w:r w:rsidRPr="00CE2A11">
              <w:rPr>
                <w:sz w:val="18"/>
                <w:szCs w:val="18"/>
              </w:rPr>
              <w:t>1</w:t>
            </w:r>
          </w:p>
        </w:tc>
        <w:tc>
          <w:tcPr>
            <w:tcW w:w="0" w:type="pct"/>
          </w:tcPr>
          <w:p w:rsidR="001F553E" w:rsidRPr="00CE2A11" w:rsidRDefault="001F553E" w:rsidP="00A46447">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rPr>
            </w:pPr>
            <w:r w:rsidRPr="00CE2A11">
              <w:rPr>
                <w:sz w:val="18"/>
                <w:szCs w:val="18"/>
              </w:rPr>
              <w:t>0.78</w:t>
            </w:r>
          </w:p>
        </w:tc>
        <w:tc>
          <w:tcPr>
            <w:tcW w:w="0" w:type="pct"/>
          </w:tcPr>
          <w:p w:rsidR="001F553E" w:rsidRPr="00CE2A11" w:rsidRDefault="001F553E" w:rsidP="00A46447">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rPr>
            </w:pPr>
            <w:r w:rsidRPr="00CE2A11">
              <w:rPr>
                <w:sz w:val="18"/>
                <w:szCs w:val="18"/>
              </w:rPr>
              <w:t>0.71</w:t>
            </w:r>
          </w:p>
        </w:tc>
        <w:tc>
          <w:tcPr>
            <w:tcW w:w="0" w:type="pct"/>
          </w:tcPr>
          <w:p w:rsidR="001F553E" w:rsidRPr="00CE2A11" w:rsidRDefault="001F553E" w:rsidP="00A46447">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pct"/>
          </w:tcPr>
          <w:p w:rsidR="001F553E" w:rsidRPr="00CE2A11" w:rsidRDefault="001F553E" w:rsidP="00A46447">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pct"/>
          </w:tcPr>
          <w:p w:rsidR="001F553E" w:rsidRPr="00CE2A11" w:rsidRDefault="001F553E" w:rsidP="00A46447">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rPr>
            </w:pPr>
            <w:r w:rsidRPr="00CE2A11">
              <w:rPr>
                <w:sz w:val="18"/>
                <w:szCs w:val="18"/>
              </w:rPr>
              <w:t>∞</w:t>
            </w:r>
          </w:p>
        </w:tc>
      </w:tr>
      <w:tr w:rsidR="001F553E" w:rsidRPr="00CE2A11" w:rsidTr="004D1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rsidR="001F553E" w:rsidRPr="00CE2A11" w:rsidRDefault="001F553E" w:rsidP="00A46447">
            <w:pPr>
              <w:tabs>
                <w:tab w:val="left" w:pos="4918"/>
              </w:tabs>
              <w:jc w:val="both"/>
              <w:rPr>
                <w:sz w:val="18"/>
                <w:szCs w:val="18"/>
              </w:rPr>
            </w:pPr>
            <w:r w:rsidRPr="00CE2A11">
              <w:rPr>
                <w:sz w:val="18"/>
                <w:szCs w:val="18"/>
              </w:rPr>
              <w:t>Permitividad del líquido (</w:t>
            </w:r>
            <w:r w:rsidR="005C6A9C" w:rsidRPr="00CE2A11">
              <w:rPr>
                <w:sz w:val="18"/>
                <w:szCs w:val="18"/>
              </w:rPr>
              <w:t>Incertidumbre</w:t>
            </w:r>
            <w:r w:rsidRPr="00CE2A11">
              <w:rPr>
                <w:sz w:val="18"/>
                <w:szCs w:val="18"/>
              </w:rPr>
              <w:t xml:space="preserve"> de la temperatura)</w:t>
            </w:r>
          </w:p>
        </w:tc>
        <w:tc>
          <w:tcPr>
            <w:tcW w:w="0" w:type="pct"/>
          </w:tcPr>
          <w:p w:rsidR="001F553E" w:rsidRPr="00CE2A11" w:rsidRDefault="001F553E" w:rsidP="00A46447">
            <w:pPr>
              <w:tabs>
                <w:tab w:val="left" w:pos="4918"/>
              </w:tabs>
              <w:jc w:val="both"/>
              <w:cnfStyle w:val="000000100000" w:firstRow="0" w:lastRow="0" w:firstColumn="0" w:lastColumn="0" w:oddVBand="0" w:evenVBand="0" w:oddHBand="1" w:evenHBand="0" w:firstRowFirstColumn="0" w:firstRowLastColumn="0" w:lastRowFirstColumn="0" w:lastRowLastColumn="0"/>
              <w:rPr>
                <w:sz w:val="18"/>
                <w:szCs w:val="18"/>
              </w:rPr>
            </w:pPr>
            <w:r w:rsidRPr="00CE2A11">
              <w:rPr>
                <w:sz w:val="18"/>
                <w:szCs w:val="18"/>
              </w:rPr>
              <w:t>7.2.6.6,</w:t>
            </w:r>
          </w:p>
          <w:p w:rsidR="001F553E" w:rsidRPr="00CE2A11" w:rsidRDefault="001F553E" w:rsidP="00A46447">
            <w:pPr>
              <w:tabs>
                <w:tab w:val="left" w:pos="4918"/>
              </w:tabs>
              <w:jc w:val="both"/>
              <w:cnfStyle w:val="000000100000" w:firstRow="0" w:lastRow="0" w:firstColumn="0" w:lastColumn="0" w:oddVBand="0" w:evenVBand="0" w:oddHBand="1" w:evenHBand="0" w:firstRowFirstColumn="0" w:firstRowLastColumn="0" w:lastRowFirstColumn="0" w:lastRowLastColumn="0"/>
              <w:rPr>
                <w:sz w:val="18"/>
                <w:szCs w:val="18"/>
              </w:rPr>
            </w:pPr>
            <w:r w:rsidRPr="00CE2A11">
              <w:rPr>
                <w:sz w:val="18"/>
                <w:szCs w:val="18"/>
              </w:rPr>
              <w:t>7.2.6.5</w:t>
            </w:r>
          </w:p>
        </w:tc>
        <w:tc>
          <w:tcPr>
            <w:tcW w:w="0" w:type="pct"/>
          </w:tcPr>
          <w:p w:rsidR="001F553E" w:rsidRPr="00CE2A11" w:rsidRDefault="001F553E" w:rsidP="00A46447">
            <w:pPr>
              <w:tabs>
                <w:tab w:val="left" w:pos="4918"/>
              </w:tabs>
              <w:spacing w:before="100" w:beforeAutospacing="1" w:afterAutospacing="1"/>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0" w:type="pct"/>
          </w:tcPr>
          <w:p w:rsidR="001F553E" w:rsidRPr="00CE2A11" w:rsidRDefault="001F553E" w:rsidP="00A46447">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rPr>
            </w:pPr>
            <w:r w:rsidRPr="00CE2A11">
              <w:rPr>
                <w:sz w:val="18"/>
                <w:szCs w:val="18"/>
              </w:rPr>
              <w:t>R</w:t>
            </w:r>
          </w:p>
        </w:tc>
        <w:tc>
          <w:tcPr>
            <w:tcW w:w="0" w:type="pct"/>
          </w:tcPr>
          <w:p w:rsidR="001F553E" w:rsidRPr="00CE2A11" w:rsidRDefault="001F553E" w:rsidP="00A46447">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rPr>
            </w:pPr>
            <w:r w:rsidRPr="00CE2A11">
              <w:rPr>
                <w:sz w:val="18"/>
                <w:szCs w:val="18"/>
              </w:rPr>
              <w:t>√3</w:t>
            </w:r>
          </w:p>
        </w:tc>
        <w:tc>
          <w:tcPr>
            <w:tcW w:w="0" w:type="pct"/>
          </w:tcPr>
          <w:p w:rsidR="001F553E" w:rsidRPr="00CE2A11" w:rsidRDefault="001F553E" w:rsidP="00A46447">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rPr>
            </w:pPr>
            <w:r w:rsidRPr="00CE2A11">
              <w:rPr>
                <w:sz w:val="18"/>
                <w:szCs w:val="18"/>
              </w:rPr>
              <w:t>0.23</w:t>
            </w:r>
          </w:p>
        </w:tc>
        <w:tc>
          <w:tcPr>
            <w:tcW w:w="0" w:type="pct"/>
          </w:tcPr>
          <w:p w:rsidR="001F553E" w:rsidRPr="00CE2A11" w:rsidRDefault="001F553E" w:rsidP="00A46447">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rPr>
            </w:pPr>
            <w:r w:rsidRPr="00CE2A11">
              <w:rPr>
                <w:sz w:val="18"/>
                <w:szCs w:val="18"/>
              </w:rPr>
              <w:t>0.26</w:t>
            </w:r>
          </w:p>
        </w:tc>
        <w:tc>
          <w:tcPr>
            <w:tcW w:w="0" w:type="pct"/>
          </w:tcPr>
          <w:p w:rsidR="001F553E" w:rsidRPr="00CE2A11" w:rsidRDefault="001F553E" w:rsidP="00A46447">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0" w:type="pct"/>
          </w:tcPr>
          <w:p w:rsidR="001F553E" w:rsidRPr="00CE2A11" w:rsidRDefault="001F553E" w:rsidP="00A46447">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0" w:type="pct"/>
          </w:tcPr>
          <w:p w:rsidR="001F553E" w:rsidRPr="00CE2A11" w:rsidRDefault="001F553E" w:rsidP="00A46447">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rPr>
            </w:pPr>
            <w:r w:rsidRPr="00CE2A11">
              <w:rPr>
                <w:sz w:val="18"/>
                <w:szCs w:val="18"/>
              </w:rPr>
              <w:t>∞</w:t>
            </w:r>
          </w:p>
        </w:tc>
      </w:tr>
      <w:tr w:rsidR="001F553E" w:rsidRPr="00CE2A11" w:rsidTr="004D19AA">
        <w:tc>
          <w:tcPr>
            <w:cnfStyle w:val="001000000000" w:firstRow="0" w:lastRow="0" w:firstColumn="1" w:lastColumn="0" w:oddVBand="0" w:evenVBand="0" w:oddHBand="0" w:evenHBand="0" w:firstRowFirstColumn="0" w:firstRowLastColumn="0" w:lastRowFirstColumn="0" w:lastRowLastColumn="0"/>
            <w:tcW w:w="0" w:type="pct"/>
          </w:tcPr>
          <w:p w:rsidR="001F553E" w:rsidRPr="00CE2A11" w:rsidRDefault="001F553E" w:rsidP="00A46447">
            <w:pPr>
              <w:tabs>
                <w:tab w:val="left" w:pos="4918"/>
              </w:tabs>
              <w:jc w:val="both"/>
              <w:rPr>
                <w:sz w:val="18"/>
                <w:szCs w:val="18"/>
              </w:rPr>
            </w:pPr>
            <w:r w:rsidRPr="00CE2A11">
              <w:rPr>
                <w:sz w:val="18"/>
                <w:szCs w:val="18"/>
              </w:rPr>
              <w:t>Permitividad del líquido (medida)</w:t>
            </w:r>
          </w:p>
        </w:tc>
        <w:tc>
          <w:tcPr>
            <w:tcW w:w="0" w:type="pct"/>
          </w:tcPr>
          <w:p w:rsidR="001F553E" w:rsidRPr="00CE2A11" w:rsidRDefault="001F553E" w:rsidP="00A46447">
            <w:pPr>
              <w:tabs>
                <w:tab w:val="left" w:pos="4918"/>
              </w:tabs>
              <w:jc w:val="both"/>
              <w:cnfStyle w:val="000000000000" w:firstRow="0" w:lastRow="0" w:firstColumn="0" w:lastColumn="0" w:oddVBand="0" w:evenVBand="0" w:oddHBand="0" w:evenHBand="0" w:firstRowFirstColumn="0" w:firstRowLastColumn="0" w:lastRowFirstColumn="0" w:lastRowLastColumn="0"/>
              <w:rPr>
                <w:sz w:val="18"/>
                <w:szCs w:val="18"/>
              </w:rPr>
            </w:pPr>
            <w:r w:rsidRPr="00CE2A11">
              <w:rPr>
                <w:sz w:val="18"/>
                <w:szCs w:val="18"/>
              </w:rPr>
              <w:t>7.2.6.4,</w:t>
            </w:r>
          </w:p>
          <w:p w:rsidR="001F553E" w:rsidRPr="00CE2A11" w:rsidRDefault="001F553E" w:rsidP="00A46447">
            <w:pPr>
              <w:tabs>
                <w:tab w:val="left" w:pos="4918"/>
              </w:tabs>
              <w:jc w:val="both"/>
              <w:cnfStyle w:val="000000000000" w:firstRow="0" w:lastRow="0" w:firstColumn="0" w:lastColumn="0" w:oddVBand="0" w:evenVBand="0" w:oddHBand="0" w:evenHBand="0" w:firstRowFirstColumn="0" w:firstRowLastColumn="0" w:lastRowFirstColumn="0" w:lastRowLastColumn="0"/>
              <w:rPr>
                <w:sz w:val="18"/>
                <w:szCs w:val="18"/>
              </w:rPr>
            </w:pPr>
            <w:r w:rsidRPr="00CE2A11">
              <w:rPr>
                <w:sz w:val="18"/>
                <w:szCs w:val="18"/>
              </w:rPr>
              <w:t>7.2.6.5</w:t>
            </w:r>
          </w:p>
        </w:tc>
        <w:tc>
          <w:tcPr>
            <w:tcW w:w="0" w:type="pct"/>
          </w:tcPr>
          <w:p w:rsidR="001F553E" w:rsidRPr="00CE2A11" w:rsidRDefault="001F553E" w:rsidP="00A46447">
            <w:pPr>
              <w:tabs>
                <w:tab w:val="left" w:pos="4918"/>
              </w:tabs>
              <w:spacing w:before="100" w:beforeAutospacing="1" w:afterAutospacing="1"/>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0" w:type="pct"/>
          </w:tcPr>
          <w:p w:rsidR="001F553E" w:rsidRPr="00CE2A11" w:rsidRDefault="001F553E" w:rsidP="00A46447">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rPr>
            </w:pPr>
            <w:r w:rsidRPr="00CE2A11">
              <w:rPr>
                <w:sz w:val="18"/>
                <w:szCs w:val="18"/>
              </w:rPr>
              <w:t>N</w:t>
            </w:r>
          </w:p>
        </w:tc>
        <w:tc>
          <w:tcPr>
            <w:tcW w:w="0" w:type="pct"/>
          </w:tcPr>
          <w:p w:rsidR="001F553E" w:rsidRPr="00CE2A11" w:rsidRDefault="001F553E" w:rsidP="00A46447">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rPr>
            </w:pPr>
            <w:r w:rsidRPr="00CE2A11">
              <w:rPr>
                <w:sz w:val="18"/>
                <w:szCs w:val="18"/>
              </w:rPr>
              <w:t>1</w:t>
            </w:r>
          </w:p>
        </w:tc>
        <w:tc>
          <w:tcPr>
            <w:tcW w:w="0" w:type="pct"/>
          </w:tcPr>
          <w:p w:rsidR="001F553E" w:rsidRPr="00CE2A11" w:rsidRDefault="001F553E" w:rsidP="00A46447">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rPr>
            </w:pPr>
            <w:r w:rsidRPr="00CE2A11">
              <w:rPr>
                <w:sz w:val="18"/>
                <w:szCs w:val="18"/>
              </w:rPr>
              <w:t>0.23</w:t>
            </w:r>
          </w:p>
        </w:tc>
        <w:tc>
          <w:tcPr>
            <w:tcW w:w="0" w:type="pct"/>
          </w:tcPr>
          <w:p w:rsidR="001F553E" w:rsidRPr="00CE2A11" w:rsidRDefault="001F553E" w:rsidP="00A46447">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rPr>
            </w:pPr>
            <w:r w:rsidRPr="00CE2A11">
              <w:rPr>
                <w:sz w:val="18"/>
                <w:szCs w:val="18"/>
              </w:rPr>
              <w:t>0.26</w:t>
            </w:r>
          </w:p>
        </w:tc>
        <w:tc>
          <w:tcPr>
            <w:tcW w:w="0" w:type="pct"/>
          </w:tcPr>
          <w:p w:rsidR="001F553E" w:rsidRPr="00CE2A11" w:rsidRDefault="001F553E" w:rsidP="00A46447">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pct"/>
          </w:tcPr>
          <w:p w:rsidR="001F553E" w:rsidRPr="00CE2A11" w:rsidRDefault="001F553E" w:rsidP="00A46447">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pct"/>
          </w:tcPr>
          <w:p w:rsidR="001F553E" w:rsidRPr="00CE2A11" w:rsidRDefault="001F553E" w:rsidP="00A46447">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rPr>
            </w:pPr>
            <w:r w:rsidRPr="00CE2A11">
              <w:rPr>
                <w:sz w:val="18"/>
                <w:szCs w:val="18"/>
              </w:rPr>
              <w:t>5</w:t>
            </w:r>
          </w:p>
        </w:tc>
      </w:tr>
      <w:tr w:rsidR="001F553E" w:rsidRPr="00CE2A11" w:rsidTr="004D1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rsidR="001F553E" w:rsidRPr="00CE2A11" w:rsidRDefault="005C6A9C" w:rsidP="00A46447">
            <w:pPr>
              <w:tabs>
                <w:tab w:val="left" w:pos="4918"/>
              </w:tabs>
              <w:jc w:val="both"/>
              <w:rPr>
                <w:sz w:val="18"/>
                <w:szCs w:val="18"/>
              </w:rPr>
            </w:pPr>
            <w:r w:rsidRPr="00CE2A11">
              <w:rPr>
                <w:sz w:val="18"/>
                <w:szCs w:val="18"/>
              </w:rPr>
              <w:t>Incertidumbre</w:t>
            </w:r>
            <w:r w:rsidR="001F553E" w:rsidRPr="00CE2A11">
              <w:rPr>
                <w:sz w:val="18"/>
                <w:szCs w:val="18"/>
              </w:rPr>
              <w:t xml:space="preserve"> estándar combinada</w:t>
            </w:r>
          </w:p>
        </w:tc>
        <w:tc>
          <w:tcPr>
            <w:tcW w:w="0" w:type="pct"/>
          </w:tcPr>
          <w:p w:rsidR="001F553E" w:rsidRPr="00CE2A11" w:rsidRDefault="001F553E" w:rsidP="00A46447">
            <w:pPr>
              <w:tabs>
                <w:tab w:val="left" w:pos="4918"/>
              </w:tabs>
              <w:spacing w:before="100" w:beforeAutospacing="1" w:afterAutospacing="1"/>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0" w:type="pct"/>
          </w:tcPr>
          <w:p w:rsidR="001F553E" w:rsidRPr="00CE2A11" w:rsidRDefault="001F553E" w:rsidP="00A46447">
            <w:pPr>
              <w:tabs>
                <w:tab w:val="left" w:pos="4918"/>
              </w:tabs>
              <w:spacing w:before="100" w:beforeAutospacing="1" w:afterAutospacing="1"/>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0" w:type="pct"/>
          </w:tcPr>
          <w:p w:rsidR="001F553E" w:rsidRPr="00CE2A11" w:rsidRDefault="001F553E" w:rsidP="00A46447">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rPr>
            </w:pPr>
            <w:r w:rsidRPr="00CE2A11">
              <w:rPr>
                <w:sz w:val="18"/>
                <w:szCs w:val="18"/>
              </w:rPr>
              <w:t>RSS</w:t>
            </w:r>
          </w:p>
        </w:tc>
        <w:tc>
          <w:tcPr>
            <w:tcW w:w="0" w:type="pct"/>
          </w:tcPr>
          <w:p w:rsidR="001F553E" w:rsidRPr="00CE2A11" w:rsidRDefault="001F553E" w:rsidP="00A46447">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0" w:type="pct"/>
          </w:tcPr>
          <w:p w:rsidR="001F553E" w:rsidRPr="00CE2A11" w:rsidRDefault="001F553E" w:rsidP="00A46447">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0" w:type="pct"/>
          </w:tcPr>
          <w:p w:rsidR="001F553E" w:rsidRPr="00CE2A11" w:rsidRDefault="001F553E" w:rsidP="00A46447">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0" w:type="pct"/>
          </w:tcPr>
          <w:p w:rsidR="001F553E" w:rsidRPr="00CE2A11" w:rsidRDefault="001F553E" w:rsidP="00A46447">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0" w:type="pct"/>
          </w:tcPr>
          <w:p w:rsidR="001F553E" w:rsidRPr="00CE2A11" w:rsidRDefault="001F553E" w:rsidP="00A46447">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0" w:type="pct"/>
          </w:tcPr>
          <w:p w:rsidR="001F553E" w:rsidRPr="00CE2A11" w:rsidRDefault="001F553E" w:rsidP="00A46447">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rPr>
            </w:pPr>
            <w:r w:rsidRPr="00CE2A11">
              <w:rPr>
                <w:sz w:val="18"/>
                <w:szCs w:val="18"/>
              </w:rPr>
              <w:t>136</w:t>
            </w:r>
          </w:p>
        </w:tc>
      </w:tr>
      <w:tr w:rsidR="001F553E" w:rsidRPr="00CE2A11" w:rsidTr="004D19AA">
        <w:tc>
          <w:tcPr>
            <w:cnfStyle w:val="001000000000" w:firstRow="0" w:lastRow="0" w:firstColumn="1" w:lastColumn="0" w:oddVBand="0" w:evenVBand="0" w:oddHBand="0" w:evenHBand="0" w:firstRowFirstColumn="0" w:firstRowLastColumn="0" w:lastRowFirstColumn="0" w:lastRowLastColumn="0"/>
            <w:tcW w:w="0" w:type="pct"/>
          </w:tcPr>
          <w:p w:rsidR="001F553E" w:rsidRPr="00CE2A11" w:rsidRDefault="005C6A9C" w:rsidP="00A46447">
            <w:pPr>
              <w:tabs>
                <w:tab w:val="left" w:pos="4918"/>
              </w:tabs>
              <w:jc w:val="both"/>
              <w:rPr>
                <w:sz w:val="18"/>
                <w:szCs w:val="18"/>
              </w:rPr>
            </w:pPr>
            <w:r w:rsidRPr="00CE2A11">
              <w:rPr>
                <w:sz w:val="18"/>
                <w:szCs w:val="18"/>
              </w:rPr>
              <w:t>Incertidumbre</w:t>
            </w:r>
            <w:r w:rsidR="001F553E" w:rsidRPr="00CE2A11">
              <w:rPr>
                <w:sz w:val="18"/>
                <w:szCs w:val="18"/>
              </w:rPr>
              <w:t xml:space="preserve"> expandida (intervalo de confianza del 95 %)</w:t>
            </w:r>
          </w:p>
        </w:tc>
        <w:tc>
          <w:tcPr>
            <w:tcW w:w="0" w:type="pct"/>
          </w:tcPr>
          <w:p w:rsidR="001F553E" w:rsidRPr="00CE2A11" w:rsidRDefault="001F553E" w:rsidP="00A46447">
            <w:pPr>
              <w:tabs>
                <w:tab w:val="left" w:pos="4918"/>
              </w:tabs>
              <w:spacing w:before="100" w:beforeAutospacing="1" w:afterAutospacing="1"/>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0" w:type="pct"/>
          </w:tcPr>
          <w:p w:rsidR="001F553E" w:rsidRPr="00CE2A11" w:rsidRDefault="001F553E" w:rsidP="00A46447">
            <w:pPr>
              <w:tabs>
                <w:tab w:val="left" w:pos="4918"/>
              </w:tabs>
              <w:spacing w:before="100" w:beforeAutospacing="1" w:afterAutospacing="1"/>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0" w:type="pct"/>
          </w:tcPr>
          <w:p w:rsidR="001F553E" w:rsidRPr="00CE2A11" w:rsidRDefault="001F553E" w:rsidP="00A46447">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rPr>
            </w:pPr>
            <w:r w:rsidRPr="00CE2A11">
              <w:rPr>
                <w:sz w:val="18"/>
                <w:szCs w:val="18"/>
              </w:rPr>
              <w:t>k = 2</w:t>
            </w:r>
          </w:p>
        </w:tc>
        <w:tc>
          <w:tcPr>
            <w:tcW w:w="0" w:type="pct"/>
          </w:tcPr>
          <w:p w:rsidR="001F553E" w:rsidRPr="00CE2A11" w:rsidRDefault="001F553E" w:rsidP="00A46447">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pct"/>
          </w:tcPr>
          <w:p w:rsidR="001F553E" w:rsidRPr="00CE2A11" w:rsidRDefault="001F553E" w:rsidP="00A46447">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pct"/>
          </w:tcPr>
          <w:p w:rsidR="001F553E" w:rsidRPr="00CE2A11" w:rsidRDefault="001F553E" w:rsidP="00A46447">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pct"/>
          </w:tcPr>
          <w:p w:rsidR="001F553E" w:rsidRPr="00CE2A11" w:rsidRDefault="001F553E" w:rsidP="00A46447">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pct"/>
          </w:tcPr>
          <w:p w:rsidR="001F553E" w:rsidRPr="00CE2A11" w:rsidRDefault="001F553E" w:rsidP="00A46447">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pct"/>
          </w:tcPr>
          <w:p w:rsidR="001F553E" w:rsidRPr="00CE2A11" w:rsidRDefault="001F553E" w:rsidP="00A46447">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8"/>
                <w:szCs w:val="18"/>
              </w:rPr>
            </w:pPr>
          </w:p>
        </w:tc>
      </w:tr>
    </w:tbl>
    <w:p w:rsidR="00C1147B" w:rsidRPr="00CE2A11" w:rsidRDefault="00C1147B" w:rsidP="004D19AA">
      <w:pPr>
        <w:tabs>
          <w:tab w:val="left" w:pos="4918"/>
        </w:tabs>
      </w:pPr>
    </w:p>
    <w:p w:rsidR="00C1147B" w:rsidRPr="00CE2A11" w:rsidRDefault="00C1147B" w:rsidP="001F553E">
      <w:pPr>
        <w:tabs>
          <w:tab w:val="left" w:pos="4918"/>
        </w:tabs>
        <w:jc w:val="center"/>
        <w:sectPr w:rsidR="00C1147B" w:rsidRPr="00CE2A11" w:rsidSect="00C1147B">
          <w:pgSz w:w="15840" w:h="12240" w:orient="landscape"/>
          <w:pgMar w:top="1701" w:right="1417" w:bottom="1701" w:left="1417" w:header="708" w:footer="708" w:gutter="0"/>
          <w:cols w:space="708"/>
          <w:docGrid w:linePitch="360"/>
        </w:sectPr>
      </w:pPr>
    </w:p>
    <w:p w:rsidR="001F553E" w:rsidRPr="00CE2A11" w:rsidRDefault="00230B5A" w:rsidP="004D19AA">
      <w:r w:rsidRPr="00CE2A11">
        <w:t xml:space="preserve">ii. </w:t>
      </w:r>
      <w:r w:rsidR="001F553E" w:rsidRPr="00CE2A11">
        <w:t xml:space="preserve">Cualquier otro elemento relevante para la estimación de la </w:t>
      </w:r>
      <w:r w:rsidR="005C6A9C" w:rsidRPr="00CE2A11">
        <w:t>Incertidumbre</w:t>
      </w:r>
      <w:r w:rsidR="001F553E" w:rsidRPr="00CE2A11">
        <w:t>.</w:t>
      </w:r>
    </w:p>
    <w:tbl>
      <w:tblPr>
        <w:tblStyle w:val="Tablaconcuadrcula"/>
        <w:tblW w:w="0" w:type="auto"/>
        <w:tblLook w:val="04A0" w:firstRow="1" w:lastRow="0" w:firstColumn="1" w:lastColumn="0" w:noHBand="0" w:noVBand="1"/>
      </w:tblPr>
      <w:tblGrid>
        <w:gridCol w:w="8828"/>
      </w:tblGrid>
      <w:tr w:rsidR="001F553E" w:rsidRPr="00CE2A11" w:rsidTr="004D19AA">
        <w:trPr>
          <w:trHeight w:val="2835"/>
        </w:trPr>
        <w:tc>
          <w:tcPr>
            <w:tcW w:w="8828" w:type="dxa"/>
          </w:tcPr>
          <w:p w:rsidR="001F553E" w:rsidRPr="00CE2A11" w:rsidRDefault="001F553E" w:rsidP="00A46447">
            <w:pPr>
              <w:tabs>
                <w:tab w:val="left" w:pos="4918"/>
              </w:tabs>
              <w:spacing w:before="100" w:beforeAutospacing="1" w:afterAutospacing="1"/>
              <w:rPr>
                <w:rFonts w:ascii="ITC Avant Garde" w:hAnsi="ITC Avant Garde"/>
              </w:rPr>
            </w:pPr>
          </w:p>
        </w:tc>
      </w:tr>
    </w:tbl>
    <w:p w:rsidR="001F553E" w:rsidRPr="00CE2A11" w:rsidRDefault="001F553E" w:rsidP="001F553E">
      <w:pPr>
        <w:tabs>
          <w:tab w:val="left" w:pos="4918"/>
        </w:tabs>
        <w:spacing w:after="160" w:line="259" w:lineRule="auto"/>
        <w:jc w:val="both"/>
      </w:pPr>
    </w:p>
    <w:p w:rsidR="001F553E" w:rsidRPr="00CE2A11" w:rsidRDefault="00230B5A" w:rsidP="004D19AA">
      <w:pPr>
        <w:tabs>
          <w:tab w:val="left" w:pos="4918"/>
        </w:tabs>
        <w:spacing w:after="160" w:line="259" w:lineRule="auto"/>
        <w:ind w:left="360"/>
        <w:jc w:val="both"/>
        <w:outlineLvl w:val="1"/>
        <w:rPr>
          <w:b/>
        </w:rPr>
      </w:pPr>
      <w:r w:rsidRPr="00CE2A11">
        <w:rPr>
          <w:b/>
        </w:rPr>
        <w:t xml:space="preserve">E. </w:t>
      </w:r>
      <w:r w:rsidR="001F553E" w:rsidRPr="00CE2A11">
        <w:rPr>
          <w:b/>
        </w:rPr>
        <w:t>DETALLES DEL EBP Y DE LAS PRUEBAS.</w:t>
      </w:r>
    </w:p>
    <w:p w:rsidR="001F553E" w:rsidRPr="00CE2A11" w:rsidRDefault="00230B5A" w:rsidP="004D19AA">
      <w:pPr>
        <w:tabs>
          <w:tab w:val="left" w:pos="4918"/>
        </w:tabs>
        <w:spacing w:after="160" w:line="259" w:lineRule="auto"/>
        <w:ind w:left="720"/>
        <w:jc w:val="both"/>
      </w:pPr>
      <w:r w:rsidRPr="00CE2A11">
        <w:t xml:space="preserve">i. </w:t>
      </w:r>
      <w:r w:rsidR="001F553E" w:rsidRPr="00CE2A11">
        <w:t xml:space="preserve">Descripción del factor de forma del EBP y una breve descripción </w:t>
      </w:r>
      <w:r w:rsidR="00F94FDE" w:rsidRPr="00CE2A11">
        <w:t>del Uso</w:t>
      </w:r>
      <w:r w:rsidR="001F553E" w:rsidRPr="00CE2A11">
        <w:t xml:space="preserve"> previst</w:t>
      </w:r>
      <w:r w:rsidR="00F94FDE" w:rsidRPr="00CE2A11">
        <w:t>o</w:t>
      </w:r>
      <w:r w:rsidR="001F553E" w:rsidRPr="00CE2A11">
        <w:t>.</w:t>
      </w:r>
    </w:p>
    <w:tbl>
      <w:tblPr>
        <w:tblStyle w:val="Tablaconcuadrcula"/>
        <w:tblW w:w="0" w:type="auto"/>
        <w:tblLook w:val="04A0" w:firstRow="1" w:lastRow="0" w:firstColumn="1" w:lastColumn="0" w:noHBand="0" w:noVBand="1"/>
      </w:tblPr>
      <w:tblGrid>
        <w:gridCol w:w="8828"/>
      </w:tblGrid>
      <w:tr w:rsidR="001F553E" w:rsidRPr="00CE2A11" w:rsidTr="004D19AA">
        <w:trPr>
          <w:trHeight w:val="3402"/>
        </w:trPr>
        <w:tc>
          <w:tcPr>
            <w:tcW w:w="8828" w:type="dxa"/>
          </w:tcPr>
          <w:p w:rsidR="001F553E" w:rsidRPr="00CE2A11" w:rsidRDefault="001F553E" w:rsidP="00A46447">
            <w:pPr>
              <w:tabs>
                <w:tab w:val="left" w:pos="4918"/>
              </w:tabs>
              <w:spacing w:before="100" w:beforeAutospacing="1" w:afterAutospacing="1"/>
              <w:jc w:val="both"/>
              <w:rPr>
                <w:rFonts w:ascii="ITC Avant Garde" w:hAnsi="ITC Avant Garde"/>
              </w:rPr>
            </w:pPr>
          </w:p>
        </w:tc>
      </w:tr>
    </w:tbl>
    <w:p w:rsidR="001F553E" w:rsidRPr="00CE2A11" w:rsidRDefault="001F553E" w:rsidP="001F553E">
      <w:pPr>
        <w:tabs>
          <w:tab w:val="left" w:pos="4918"/>
        </w:tabs>
        <w:jc w:val="both"/>
      </w:pPr>
    </w:p>
    <w:p w:rsidR="001F553E" w:rsidRPr="00CE2A11" w:rsidRDefault="00230B5A" w:rsidP="004D19AA">
      <w:pPr>
        <w:tabs>
          <w:tab w:val="left" w:pos="4918"/>
        </w:tabs>
        <w:spacing w:after="160" w:line="360" w:lineRule="auto"/>
        <w:ind w:left="720"/>
        <w:jc w:val="both"/>
      </w:pPr>
      <w:r w:rsidRPr="00CE2A11">
        <w:t xml:space="preserve">ii. </w:t>
      </w:r>
      <w:r w:rsidR="001F553E" w:rsidRPr="00CE2A11">
        <w:t xml:space="preserve">Descripción de las posiciones y orientaciones a ser probadas, el razonamiento para incluir cualquier reducción de pruebas, cuando sea apropiado, de acuerdo al numeral </w:t>
      </w:r>
      <w:r w:rsidR="001F553E" w:rsidRPr="00CE2A11">
        <w:rPr>
          <w:rStyle w:val="normaltextrun"/>
          <w:rFonts w:cs="Segoe UI"/>
          <w:b/>
        </w:rPr>
        <w:t xml:space="preserve">5.2.5 </w:t>
      </w:r>
      <w:r w:rsidR="001F553E" w:rsidRPr="00CE2A11">
        <w:t>de la presente D</w:t>
      </w:r>
      <w:r w:rsidR="008301DB" w:rsidRPr="00CE2A11">
        <w:t xml:space="preserve">isposición </w:t>
      </w:r>
      <w:r w:rsidR="001F553E" w:rsidRPr="00CE2A11">
        <w:t>T</w:t>
      </w:r>
      <w:r w:rsidR="008301DB" w:rsidRPr="00CE2A11">
        <w:t>écnica</w:t>
      </w:r>
      <w:r w:rsidR="001F553E" w:rsidRPr="00CE2A11">
        <w:t>, justificación de la definición de la distancia basada en una relación física entre el EBP y el M</w:t>
      </w:r>
      <w:r w:rsidR="00A42BD7" w:rsidRPr="00CE2A11">
        <w:t>CH</w:t>
      </w:r>
      <w:r w:rsidR="001F553E" w:rsidRPr="00CE2A11">
        <w:t xml:space="preserve">. </w:t>
      </w:r>
    </w:p>
    <w:tbl>
      <w:tblPr>
        <w:tblStyle w:val="Tablaconcuadrcula"/>
        <w:tblW w:w="0" w:type="auto"/>
        <w:tblLook w:val="04A0" w:firstRow="1" w:lastRow="0" w:firstColumn="1" w:lastColumn="0" w:noHBand="0" w:noVBand="1"/>
      </w:tblPr>
      <w:tblGrid>
        <w:gridCol w:w="8828"/>
      </w:tblGrid>
      <w:tr w:rsidR="001F553E" w:rsidRPr="00CE2A11" w:rsidTr="00A46447">
        <w:tc>
          <w:tcPr>
            <w:tcW w:w="8828" w:type="dxa"/>
          </w:tcPr>
          <w:p w:rsidR="001F553E" w:rsidRPr="00CE2A11" w:rsidRDefault="001F553E" w:rsidP="00A46447">
            <w:pPr>
              <w:tabs>
                <w:tab w:val="left" w:pos="4918"/>
              </w:tabs>
              <w:spacing w:before="100" w:beforeAutospacing="1" w:afterAutospacing="1"/>
              <w:jc w:val="both"/>
              <w:rPr>
                <w:rFonts w:ascii="ITC Avant Garde" w:hAnsi="ITC Avant Garde"/>
              </w:rPr>
            </w:pPr>
          </w:p>
          <w:p w:rsidR="001F553E" w:rsidRPr="00CE2A11" w:rsidRDefault="001F553E" w:rsidP="00A46447">
            <w:pPr>
              <w:tabs>
                <w:tab w:val="left" w:pos="4918"/>
              </w:tabs>
              <w:jc w:val="both"/>
              <w:rPr>
                <w:rFonts w:ascii="ITC Avant Garde" w:hAnsi="ITC Avant Garde"/>
              </w:rPr>
            </w:pPr>
          </w:p>
          <w:p w:rsidR="001F553E" w:rsidRPr="00CE2A11" w:rsidRDefault="001F553E" w:rsidP="00A46447">
            <w:pPr>
              <w:tabs>
                <w:tab w:val="left" w:pos="4918"/>
              </w:tabs>
              <w:spacing w:before="100" w:beforeAutospacing="1" w:afterAutospacing="1"/>
              <w:jc w:val="both"/>
              <w:rPr>
                <w:rFonts w:ascii="ITC Avant Garde" w:hAnsi="ITC Avant Garde"/>
              </w:rPr>
            </w:pPr>
          </w:p>
          <w:p w:rsidR="001F553E" w:rsidRPr="00CE2A11" w:rsidRDefault="001F553E" w:rsidP="00A46447">
            <w:pPr>
              <w:tabs>
                <w:tab w:val="left" w:pos="4918"/>
              </w:tabs>
              <w:spacing w:before="100" w:beforeAutospacing="1" w:afterAutospacing="1"/>
              <w:jc w:val="both"/>
              <w:rPr>
                <w:rFonts w:ascii="ITC Avant Garde" w:hAnsi="ITC Avant Garde"/>
              </w:rPr>
            </w:pPr>
          </w:p>
          <w:p w:rsidR="001F553E" w:rsidRPr="00CE2A11" w:rsidRDefault="001F553E" w:rsidP="00A46447">
            <w:pPr>
              <w:tabs>
                <w:tab w:val="left" w:pos="4918"/>
              </w:tabs>
              <w:spacing w:before="100" w:beforeAutospacing="1" w:afterAutospacing="1"/>
              <w:jc w:val="both"/>
              <w:rPr>
                <w:rFonts w:ascii="ITC Avant Garde" w:hAnsi="ITC Avant Garde"/>
              </w:rPr>
            </w:pPr>
          </w:p>
          <w:p w:rsidR="001F553E" w:rsidRPr="00CE2A11" w:rsidRDefault="001F553E" w:rsidP="00A46447">
            <w:pPr>
              <w:tabs>
                <w:tab w:val="left" w:pos="4918"/>
              </w:tabs>
              <w:spacing w:before="100" w:beforeAutospacing="1" w:afterAutospacing="1"/>
              <w:jc w:val="both"/>
              <w:rPr>
                <w:rFonts w:ascii="ITC Avant Garde" w:hAnsi="ITC Avant Garde"/>
              </w:rPr>
            </w:pPr>
          </w:p>
          <w:p w:rsidR="001F553E" w:rsidRPr="00CE2A11" w:rsidRDefault="001F553E" w:rsidP="00A46447">
            <w:pPr>
              <w:tabs>
                <w:tab w:val="left" w:pos="4918"/>
              </w:tabs>
              <w:spacing w:before="100" w:beforeAutospacing="1" w:afterAutospacing="1"/>
              <w:jc w:val="both"/>
              <w:rPr>
                <w:rFonts w:ascii="ITC Avant Garde" w:hAnsi="ITC Avant Garde"/>
              </w:rPr>
            </w:pPr>
          </w:p>
          <w:p w:rsidR="001F553E" w:rsidRPr="00CE2A11" w:rsidRDefault="001F553E" w:rsidP="00A46447">
            <w:pPr>
              <w:tabs>
                <w:tab w:val="left" w:pos="4918"/>
              </w:tabs>
              <w:spacing w:before="100" w:beforeAutospacing="1" w:afterAutospacing="1"/>
              <w:jc w:val="both"/>
              <w:rPr>
                <w:rFonts w:ascii="ITC Avant Garde" w:hAnsi="ITC Avant Garde"/>
              </w:rPr>
            </w:pPr>
          </w:p>
          <w:p w:rsidR="001F553E" w:rsidRPr="00CE2A11" w:rsidRDefault="001F553E" w:rsidP="00A46447">
            <w:pPr>
              <w:tabs>
                <w:tab w:val="left" w:pos="4918"/>
              </w:tabs>
              <w:spacing w:before="100" w:beforeAutospacing="1" w:afterAutospacing="1"/>
              <w:jc w:val="both"/>
              <w:rPr>
                <w:rFonts w:ascii="ITC Avant Garde" w:hAnsi="ITC Avant Garde"/>
              </w:rPr>
            </w:pPr>
          </w:p>
          <w:p w:rsidR="001F553E" w:rsidRPr="00CE2A11" w:rsidRDefault="001F553E" w:rsidP="00A46447">
            <w:pPr>
              <w:tabs>
                <w:tab w:val="left" w:pos="4918"/>
              </w:tabs>
              <w:spacing w:before="100" w:beforeAutospacing="1" w:afterAutospacing="1"/>
              <w:jc w:val="both"/>
              <w:rPr>
                <w:rFonts w:ascii="ITC Avant Garde" w:hAnsi="ITC Avant Garde"/>
              </w:rPr>
            </w:pPr>
          </w:p>
          <w:p w:rsidR="001F553E" w:rsidRPr="00CE2A11" w:rsidRDefault="001F553E" w:rsidP="00A46447">
            <w:pPr>
              <w:tabs>
                <w:tab w:val="left" w:pos="4918"/>
              </w:tabs>
              <w:spacing w:before="100" w:beforeAutospacing="1" w:afterAutospacing="1"/>
              <w:jc w:val="both"/>
              <w:rPr>
                <w:rFonts w:ascii="ITC Avant Garde" w:hAnsi="ITC Avant Garde"/>
              </w:rPr>
            </w:pPr>
          </w:p>
          <w:p w:rsidR="001F553E" w:rsidRPr="00CE2A11" w:rsidRDefault="001F553E" w:rsidP="00A46447">
            <w:pPr>
              <w:tabs>
                <w:tab w:val="left" w:pos="4918"/>
              </w:tabs>
              <w:spacing w:before="100" w:beforeAutospacing="1" w:afterAutospacing="1"/>
              <w:jc w:val="both"/>
              <w:rPr>
                <w:rFonts w:ascii="ITC Avant Garde" w:hAnsi="ITC Avant Garde"/>
              </w:rPr>
            </w:pPr>
          </w:p>
          <w:p w:rsidR="001F553E" w:rsidRPr="00CE2A11" w:rsidRDefault="001F553E" w:rsidP="00A46447">
            <w:pPr>
              <w:tabs>
                <w:tab w:val="left" w:pos="4918"/>
              </w:tabs>
              <w:spacing w:before="100" w:beforeAutospacing="1" w:afterAutospacing="1"/>
              <w:jc w:val="both"/>
              <w:rPr>
                <w:rFonts w:ascii="ITC Avant Garde" w:hAnsi="ITC Avant Garde"/>
              </w:rPr>
            </w:pPr>
          </w:p>
          <w:p w:rsidR="001F553E" w:rsidRPr="00CE2A11" w:rsidRDefault="001F553E" w:rsidP="00A46447">
            <w:pPr>
              <w:tabs>
                <w:tab w:val="left" w:pos="4918"/>
              </w:tabs>
              <w:spacing w:before="100" w:beforeAutospacing="1" w:afterAutospacing="1"/>
              <w:jc w:val="both"/>
              <w:rPr>
                <w:rFonts w:ascii="ITC Avant Garde" w:hAnsi="ITC Avant Garde"/>
              </w:rPr>
            </w:pPr>
          </w:p>
          <w:p w:rsidR="001F553E" w:rsidRPr="00CE2A11" w:rsidRDefault="001F553E" w:rsidP="00A46447">
            <w:pPr>
              <w:tabs>
                <w:tab w:val="left" w:pos="4918"/>
              </w:tabs>
              <w:spacing w:before="100" w:beforeAutospacing="1" w:afterAutospacing="1"/>
              <w:jc w:val="both"/>
              <w:rPr>
                <w:rFonts w:ascii="ITC Avant Garde" w:hAnsi="ITC Avant Garde"/>
              </w:rPr>
            </w:pPr>
          </w:p>
          <w:p w:rsidR="001F553E" w:rsidRPr="00CE2A11" w:rsidRDefault="001F553E" w:rsidP="00A46447">
            <w:pPr>
              <w:tabs>
                <w:tab w:val="left" w:pos="4918"/>
              </w:tabs>
              <w:spacing w:before="100" w:beforeAutospacing="1" w:afterAutospacing="1"/>
              <w:jc w:val="both"/>
              <w:rPr>
                <w:rFonts w:ascii="ITC Avant Garde" w:hAnsi="ITC Avant Garde"/>
              </w:rPr>
            </w:pPr>
          </w:p>
          <w:p w:rsidR="001F553E" w:rsidRPr="00CE2A11" w:rsidRDefault="001F553E" w:rsidP="00A46447">
            <w:pPr>
              <w:tabs>
                <w:tab w:val="left" w:pos="4918"/>
              </w:tabs>
              <w:spacing w:before="100" w:beforeAutospacing="1" w:afterAutospacing="1"/>
              <w:jc w:val="both"/>
              <w:rPr>
                <w:rFonts w:ascii="ITC Avant Garde" w:hAnsi="ITC Avant Garde"/>
              </w:rPr>
            </w:pPr>
          </w:p>
          <w:p w:rsidR="001F553E" w:rsidRPr="00CE2A11" w:rsidRDefault="001F553E" w:rsidP="00A46447">
            <w:pPr>
              <w:tabs>
                <w:tab w:val="left" w:pos="4918"/>
              </w:tabs>
              <w:spacing w:before="100" w:beforeAutospacing="1" w:afterAutospacing="1"/>
              <w:jc w:val="both"/>
              <w:rPr>
                <w:rFonts w:ascii="ITC Avant Garde" w:hAnsi="ITC Avant Garde"/>
              </w:rPr>
            </w:pPr>
          </w:p>
        </w:tc>
      </w:tr>
    </w:tbl>
    <w:p w:rsidR="001F553E" w:rsidRPr="00CE2A11" w:rsidRDefault="001F553E" w:rsidP="001F553E">
      <w:pPr>
        <w:tabs>
          <w:tab w:val="left" w:pos="4918"/>
        </w:tabs>
        <w:jc w:val="both"/>
      </w:pPr>
    </w:p>
    <w:p w:rsidR="001F553E" w:rsidRPr="00CE2A11" w:rsidRDefault="00230B5A" w:rsidP="004D19AA">
      <w:pPr>
        <w:pStyle w:val="Prrafodelista"/>
        <w:tabs>
          <w:tab w:val="left" w:pos="4918"/>
        </w:tabs>
        <w:spacing w:after="160" w:line="259" w:lineRule="auto"/>
        <w:ind w:left="709"/>
        <w:jc w:val="both"/>
        <w:rPr>
          <w:sz w:val="22"/>
          <w:szCs w:val="22"/>
        </w:rPr>
      </w:pPr>
      <w:r w:rsidRPr="00CE2A11">
        <w:rPr>
          <w:sz w:val="22"/>
          <w:szCs w:val="22"/>
        </w:rPr>
        <w:t xml:space="preserve">iii. </w:t>
      </w:r>
      <w:r w:rsidR="001F553E" w:rsidRPr="00CE2A11">
        <w:rPr>
          <w:sz w:val="22"/>
          <w:szCs w:val="22"/>
        </w:rPr>
        <w:t>Descripción de las antenas disponibles y medidas</w:t>
      </w:r>
      <w:r w:rsidR="00AF67F8" w:rsidRPr="00CE2A11">
        <w:rPr>
          <w:sz w:val="22"/>
          <w:szCs w:val="22"/>
        </w:rPr>
        <w:t>,</w:t>
      </w:r>
      <w:r w:rsidR="001F553E" w:rsidRPr="00CE2A11">
        <w:rPr>
          <w:sz w:val="22"/>
          <w:szCs w:val="22"/>
        </w:rPr>
        <w:t xml:space="preserve"> así como los </w:t>
      </w:r>
      <w:r w:rsidR="00B26B43" w:rsidRPr="00CE2A11">
        <w:rPr>
          <w:sz w:val="22"/>
          <w:szCs w:val="22"/>
        </w:rPr>
        <w:t>A</w:t>
      </w:r>
      <w:r w:rsidR="001F553E" w:rsidRPr="00CE2A11">
        <w:rPr>
          <w:sz w:val="22"/>
          <w:szCs w:val="22"/>
        </w:rPr>
        <w:t>ccesorios incluyendo baterías.</w:t>
      </w:r>
    </w:p>
    <w:tbl>
      <w:tblPr>
        <w:tblStyle w:val="Tablaconcuadrcula"/>
        <w:tblW w:w="0" w:type="auto"/>
        <w:tblLook w:val="04A0" w:firstRow="1" w:lastRow="0" w:firstColumn="1" w:lastColumn="0" w:noHBand="0" w:noVBand="1"/>
      </w:tblPr>
      <w:tblGrid>
        <w:gridCol w:w="8828"/>
      </w:tblGrid>
      <w:tr w:rsidR="001F553E" w:rsidRPr="00CE2A11" w:rsidTr="00A46447">
        <w:tc>
          <w:tcPr>
            <w:tcW w:w="8828" w:type="dxa"/>
          </w:tcPr>
          <w:p w:rsidR="001F553E" w:rsidRPr="00CE2A11" w:rsidRDefault="001F553E" w:rsidP="00A46447">
            <w:pPr>
              <w:tabs>
                <w:tab w:val="left" w:pos="4918"/>
              </w:tabs>
              <w:spacing w:before="100" w:beforeAutospacing="1" w:afterAutospacing="1"/>
              <w:jc w:val="both"/>
              <w:rPr>
                <w:rFonts w:ascii="ITC Avant Garde" w:hAnsi="ITC Avant Garde"/>
                <w:sz w:val="22"/>
                <w:szCs w:val="22"/>
              </w:rPr>
            </w:pPr>
          </w:p>
          <w:p w:rsidR="001F553E" w:rsidRPr="00CE2A11" w:rsidRDefault="001F553E" w:rsidP="00A46447">
            <w:pPr>
              <w:tabs>
                <w:tab w:val="left" w:pos="4918"/>
              </w:tabs>
              <w:spacing w:before="100" w:beforeAutospacing="1" w:afterAutospacing="1"/>
              <w:jc w:val="both"/>
              <w:rPr>
                <w:rFonts w:ascii="ITC Avant Garde" w:hAnsi="ITC Avant Garde"/>
                <w:sz w:val="22"/>
                <w:szCs w:val="22"/>
              </w:rPr>
            </w:pPr>
          </w:p>
          <w:p w:rsidR="001F553E" w:rsidRPr="00CE2A11" w:rsidRDefault="001F553E" w:rsidP="00A46447">
            <w:pPr>
              <w:tabs>
                <w:tab w:val="left" w:pos="4918"/>
              </w:tabs>
              <w:spacing w:before="100" w:beforeAutospacing="1" w:afterAutospacing="1"/>
              <w:jc w:val="both"/>
              <w:rPr>
                <w:rFonts w:ascii="ITC Avant Garde" w:hAnsi="ITC Avant Garde"/>
                <w:sz w:val="22"/>
                <w:szCs w:val="22"/>
              </w:rPr>
            </w:pPr>
          </w:p>
          <w:p w:rsidR="001F553E" w:rsidRPr="00CE2A11" w:rsidRDefault="001F553E" w:rsidP="00A46447">
            <w:pPr>
              <w:tabs>
                <w:tab w:val="left" w:pos="4918"/>
              </w:tabs>
              <w:spacing w:before="100" w:beforeAutospacing="1" w:afterAutospacing="1"/>
              <w:jc w:val="both"/>
              <w:rPr>
                <w:rFonts w:ascii="ITC Avant Garde" w:hAnsi="ITC Avant Garde"/>
                <w:sz w:val="22"/>
                <w:szCs w:val="22"/>
              </w:rPr>
            </w:pPr>
          </w:p>
          <w:p w:rsidR="001F553E" w:rsidRPr="00CE2A11" w:rsidRDefault="001F553E" w:rsidP="00A46447">
            <w:pPr>
              <w:tabs>
                <w:tab w:val="left" w:pos="4918"/>
              </w:tabs>
              <w:spacing w:before="100" w:beforeAutospacing="1" w:afterAutospacing="1"/>
              <w:jc w:val="both"/>
              <w:rPr>
                <w:rFonts w:ascii="ITC Avant Garde" w:hAnsi="ITC Avant Garde"/>
                <w:sz w:val="22"/>
                <w:szCs w:val="22"/>
              </w:rPr>
            </w:pPr>
          </w:p>
          <w:p w:rsidR="001F553E" w:rsidRPr="00CE2A11" w:rsidRDefault="001F553E" w:rsidP="00A46447">
            <w:pPr>
              <w:tabs>
                <w:tab w:val="left" w:pos="4918"/>
              </w:tabs>
              <w:spacing w:before="100" w:beforeAutospacing="1" w:afterAutospacing="1"/>
              <w:jc w:val="both"/>
              <w:rPr>
                <w:rFonts w:ascii="ITC Avant Garde" w:hAnsi="ITC Avant Garde"/>
                <w:sz w:val="22"/>
                <w:szCs w:val="22"/>
              </w:rPr>
            </w:pPr>
          </w:p>
          <w:p w:rsidR="001F553E" w:rsidRPr="00CE2A11" w:rsidRDefault="001F553E" w:rsidP="00A46447">
            <w:pPr>
              <w:tabs>
                <w:tab w:val="left" w:pos="4918"/>
              </w:tabs>
              <w:spacing w:before="100" w:beforeAutospacing="1" w:afterAutospacing="1"/>
              <w:jc w:val="both"/>
              <w:rPr>
                <w:rFonts w:ascii="ITC Avant Garde" w:hAnsi="ITC Avant Garde"/>
                <w:sz w:val="22"/>
                <w:szCs w:val="22"/>
              </w:rPr>
            </w:pPr>
          </w:p>
          <w:p w:rsidR="001F553E" w:rsidRPr="00CE2A11" w:rsidRDefault="001F553E" w:rsidP="00A46447">
            <w:pPr>
              <w:tabs>
                <w:tab w:val="left" w:pos="4918"/>
              </w:tabs>
              <w:spacing w:before="100" w:beforeAutospacing="1" w:afterAutospacing="1"/>
              <w:jc w:val="both"/>
              <w:rPr>
                <w:rFonts w:ascii="ITC Avant Garde" w:hAnsi="ITC Avant Garde"/>
                <w:sz w:val="22"/>
                <w:szCs w:val="22"/>
              </w:rPr>
            </w:pPr>
          </w:p>
          <w:p w:rsidR="001F553E" w:rsidRPr="00CE2A11" w:rsidRDefault="001F553E" w:rsidP="00A46447">
            <w:pPr>
              <w:tabs>
                <w:tab w:val="left" w:pos="4918"/>
              </w:tabs>
              <w:spacing w:before="100" w:beforeAutospacing="1" w:afterAutospacing="1"/>
              <w:jc w:val="both"/>
              <w:rPr>
                <w:rFonts w:ascii="ITC Avant Garde" w:hAnsi="ITC Avant Garde"/>
                <w:sz w:val="22"/>
                <w:szCs w:val="22"/>
              </w:rPr>
            </w:pPr>
          </w:p>
          <w:p w:rsidR="001F553E" w:rsidRPr="00CE2A11" w:rsidRDefault="001F553E" w:rsidP="00A46447">
            <w:pPr>
              <w:tabs>
                <w:tab w:val="left" w:pos="4918"/>
              </w:tabs>
              <w:spacing w:before="100" w:beforeAutospacing="1" w:afterAutospacing="1"/>
              <w:jc w:val="both"/>
              <w:rPr>
                <w:rFonts w:ascii="ITC Avant Garde" w:hAnsi="ITC Avant Garde"/>
                <w:sz w:val="22"/>
                <w:szCs w:val="22"/>
              </w:rPr>
            </w:pPr>
          </w:p>
          <w:p w:rsidR="001F553E" w:rsidRPr="00CE2A11" w:rsidRDefault="001F553E" w:rsidP="00A46447">
            <w:pPr>
              <w:tabs>
                <w:tab w:val="left" w:pos="4918"/>
              </w:tabs>
              <w:spacing w:before="100" w:beforeAutospacing="1" w:afterAutospacing="1"/>
              <w:jc w:val="both"/>
              <w:rPr>
                <w:rFonts w:ascii="ITC Avant Garde" w:hAnsi="ITC Avant Garde"/>
                <w:sz w:val="22"/>
                <w:szCs w:val="22"/>
              </w:rPr>
            </w:pPr>
          </w:p>
          <w:p w:rsidR="001F553E" w:rsidRPr="00CE2A11" w:rsidRDefault="001F553E" w:rsidP="00A46447">
            <w:pPr>
              <w:tabs>
                <w:tab w:val="left" w:pos="4918"/>
              </w:tabs>
              <w:spacing w:before="100" w:beforeAutospacing="1" w:afterAutospacing="1"/>
              <w:jc w:val="both"/>
              <w:rPr>
                <w:rFonts w:ascii="ITC Avant Garde" w:hAnsi="ITC Avant Garde"/>
                <w:sz w:val="22"/>
                <w:szCs w:val="22"/>
              </w:rPr>
            </w:pPr>
          </w:p>
        </w:tc>
      </w:tr>
    </w:tbl>
    <w:p w:rsidR="001F553E" w:rsidRPr="00CE2A11" w:rsidRDefault="001F553E" w:rsidP="001F553E">
      <w:pPr>
        <w:tabs>
          <w:tab w:val="left" w:pos="4918"/>
        </w:tabs>
        <w:jc w:val="both"/>
        <w:rPr>
          <w:sz w:val="22"/>
          <w:szCs w:val="22"/>
        </w:rPr>
      </w:pPr>
    </w:p>
    <w:p w:rsidR="001F553E" w:rsidRPr="00CE2A11" w:rsidRDefault="00230B5A" w:rsidP="004D19AA">
      <w:pPr>
        <w:pStyle w:val="Prrafodelista"/>
        <w:tabs>
          <w:tab w:val="left" w:pos="4918"/>
        </w:tabs>
        <w:spacing w:after="160" w:line="259" w:lineRule="auto"/>
        <w:ind w:left="709"/>
        <w:jc w:val="both"/>
        <w:rPr>
          <w:sz w:val="22"/>
          <w:szCs w:val="22"/>
        </w:rPr>
      </w:pPr>
      <w:r w:rsidRPr="00CE2A11">
        <w:rPr>
          <w:sz w:val="22"/>
          <w:szCs w:val="22"/>
        </w:rPr>
        <w:t xml:space="preserve">iv. </w:t>
      </w:r>
      <w:r w:rsidR="001F553E" w:rsidRPr="00CE2A11">
        <w:rPr>
          <w:sz w:val="22"/>
          <w:szCs w:val="22"/>
        </w:rPr>
        <w:t>Descripción de todos los modos de operación disponibles y medidos, niveles de potencia y bandas de frecuencia y, en su caso, el razonamiento de reducciones de pruebas.</w:t>
      </w:r>
    </w:p>
    <w:tbl>
      <w:tblPr>
        <w:tblStyle w:val="Tablaconcuadrcula"/>
        <w:tblW w:w="0" w:type="auto"/>
        <w:tblLook w:val="04A0" w:firstRow="1" w:lastRow="0" w:firstColumn="1" w:lastColumn="0" w:noHBand="0" w:noVBand="1"/>
      </w:tblPr>
      <w:tblGrid>
        <w:gridCol w:w="8828"/>
      </w:tblGrid>
      <w:tr w:rsidR="001F553E" w:rsidRPr="00CE2A11" w:rsidTr="00A46447">
        <w:tc>
          <w:tcPr>
            <w:tcW w:w="8828" w:type="dxa"/>
          </w:tcPr>
          <w:p w:rsidR="001F553E" w:rsidRPr="00CE2A11" w:rsidRDefault="001F553E" w:rsidP="00A46447">
            <w:pPr>
              <w:tabs>
                <w:tab w:val="left" w:pos="4918"/>
              </w:tabs>
              <w:spacing w:before="100" w:beforeAutospacing="1" w:afterAutospacing="1"/>
              <w:jc w:val="both"/>
              <w:rPr>
                <w:rFonts w:ascii="ITC Avant Garde" w:hAnsi="ITC Avant Garde"/>
              </w:rPr>
            </w:pPr>
          </w:p>
          <w:p w:rsidR="001F553E" w:rsidRPr="00CE2A11" w:rsidRDefault="001F553E" w:rsidP="00A46447">
            <w:pPr>
              <w:tabs>
                <w:tab w:val="left" w:pos="4918"/>
              </w:tabs>
              <w:spacing w:before="100" w:beforeAutospacing="1" w:afterAutospacing="1"/>
              <w:jc w:val="both"/>
              <w:rPr>
                <w:rFonts w:ascii="ITC Avant Garde" w:hAnsi="ITC Avant Garde"/>
              </w:rPr>
            </w:pPr>
          </w:p>
          <w:p w:rsidR="001F553E" w:rsidRPr="00CE2A11" w:rsidRDefault="001F553E" w:rsidP="00A46447">
            <w:pPr>
              <w:tabs>
                <w:tab w:val="left" w:pos="4918"/>
              </w:tabs>
              <w:spacing w:before="100" w:beforeAutospacing="1" w:afterAutospacing="1"/>
              <w:jc w:val="both"/>
              <w:rPr>
                <w:rFonts w:ascii="ITC Avant Garde" w:hAnsi="ITC Avant Garde"/>
              </w:rPr>
            </w:pPr>
          </w:p>
          <w:p w:rsidR="001F553E" w:rsidRPr="00CE2A11" w:rsidRDefault="001F553E" w:rsidP="00A46447">
            <w:pPr>
              <w:tabs>
                <w:tab w:val="left" w:pos="4918"/>
              </w:tabs>
              <w:spacing w:before="100" w:beforeAutospacing="1" w:afterAutospacing="1"/>
              <w:jc w:val="both"/>
              <w:rPr>
                <w:rFonts w:ascii="ITC Avant Garde" w:hAnsi="ITC Avant Garde"/>
              </w:rPr>
            </w:pPr>
          </w:p>
          <w:p w:rsidR="001F553E" w:rsidRPr="00CE2A11" w:rsidRDefault="001F553E" w:rsidP="00A46447">
            <w:pPr>
              <w:tabs>
                <w:tab w:val="left" w:pos="4918"/>
              </w:tabs>
              <w:spacing w:before="100" w:beforeAutospacing="1" w:afterAutospacing="1"/>
              <w:jc w:val="both"/>
              <w:rPr>
                <w:rFonts w:ascii="ITC Avant Garde" w:hAnsi="ITC Avant Garde"/>
              </w:rPr>
            </w:pPr>
          </w:p>
          <w:p w:rsidR="001F553E" w:rsidRPr="00CE2A11" w:rsidRDefault="001F553E" w:rsidP="00A46447">
            <w:pPr>
              <w:tabs>
                <w:tab w:val="left" w:pos="4918"/>
              </w:tabs>
              <w:spacing w:before="100" w:beforeAutospacing="1" w:afterAutospacing="1"/>
              <w:jc w:val="both"/>
              <w:rPr>
                <w:rFonts w:ascii="ITC Avant Garde" w:hAnsi="ITC Avant Garde"/>
              </w:rPr>
            </w:pPr>
          </w:p>
          <w:p w:rsidR="001F553E" w:rsidRPr="00CE2A11" w:rsidRDefault="001F553E" w:rsidP="00A46447">
            <w:pPr>
              <w:tabs>
                <w:tab w:val="left" w:pos="4918"/>
              </w:tabs>
              <w:spacing w:before="100" w:beforeAutospacing="1" w:afterAutospacing="1"/>
              <w:jc w:val="both"/>
              <w:rPr>
                <w:rFonts w:ascii="ITC Avant Garde" w:hAnsi="ITC Avant Garde"/>
              </w:rPr>
            </w:pPr>
          </w:p>
          <w:p w:rsidR="001F553E" w:rsidRPr="00CE2A11" w:rsidRDefault="001F553E" w:rsidP="00A46447">
            <w:pPr>
              <w:tabs>
                <w:tab w:val="left" w:pos="4918"/>
              </w:tabs>
              <w:spacing w:before="100" w:beforeAutospacing="1" w:afterAutospacing="1"/>
              <w:jc w:val="both"/>
              <w:rPr>
                <w:rFonts w:ascii="ITC Avant Garde" w:hAnsi="ITC Avant Garde"/>
              </w:rPr>
            </w:pPr>
          </w:p>
          <w:p w:rsidR="001F553E" w:rsidRPr="00CE2A11" w:rsidRDefault="001F553E" w:rsidP="00A46447">
            <w:pPr>
              <w:tabs>
                <w:tab w:val="left" w:pos="4918"/>
              </w:tabs>
              <w:spacing w:before="100" w:beforeAutospacing="1" w:afterAutospacing="1"/>
              <w:jc w:val="both"/>
              <w:rPr>
                <w:rFonts w:ascii="ITC Avant Garde" w:hAnsi="ITC Avant Garde"/>
              </w:rPr>
            </w:pPr>
          </w:p>
          <w:p w:rsidR="001F553E" w:rsidRPr="00CE2A11" w:rsidRDefault="001F553E" w:rsidP="00A46447">
            <w:pPr>
              <w:tabs>
                <w:tab w:val="left" w:pos="4918"/>
              </w:tabs>
              <w:spacing w:before="100" w:beforeAutospacing="1" w:afterAutospacing="1"/>
              <w:jc w:val="both"/>
              <w:rPr>
                <w:rFonts w:ascii="ITC Avant Garde" w:hAnsi="ITC Avant Garde"/>
              </w:rPr>
            </w:pPr>
          </w:p>
          <w:p w:rsidR="001F553E" w:rsidRPr="00CE2A11" w:rsidRDefault="001F553E" w:rsidP="00A46447">
            <w:pPr>
              <w:tabs>
                <w:tab w:val="left" w:pos="4918"/>
              </w:tabs>
              <w:spacing w:before="100" w:beforeAutospacing="1" w:afterAutospacing="1"/>
              <w:jc w:val="both"/>
              <w:rPr>
                <w:rFonts w:ascii="ITC Avant Garde" w:hAnsi="ITC Avant Garde"/>
              </w:rPr>
            </w:pPr>
          </w:p>
          <w:p w:rsidR="001F553E" w:rsidRPr="00CE2A11" w:rsidRDefault="001F553E" w:rsidP="00A46447">
            <w:pPr>
              <w:tabs>
                <w:tab w:val="left" w:pos="4918"/>
              </w:tabs>
              <w:spacing w:before="100" w:beforeAutospacing="1" w:afterAutospacing="1"/>
              <w:jc w:val="both"/>
              <w:rPr>
                <w:rFonts w:ascii="ITC Avant Garde" w:hAnsi="ITC Avant Garde"/>
              </w:rPr>
            </w:pPr>
          </w:p>
          <w:p w:rsidR="001F553E" w:rsidRPr="00CE2A11" w:rsidRDefault="001F553E" w:rsidP="00A46447">
            <w:pPr>
              <w:tabs>
                <w:tab w:val="left" w:pos="4918"/>
              </w:tabs>
              <w:spacing w:before="100" w:beforeAutospacing="1" w:afterAutospacing="1"/>
              <w:jc w:val="both"/>
              <w:rPr>
                <w:rFonts w:ascii="ITC Avant Garde" w:hAnsi="ITC Avant Garde"/>
              </w:rPr>
            </w:pPr>
          </w:p>
        </w:tc>
      </w:tr>
    </w:tbl>
    <w:p w:rsidR="001F553E" w:rsidRPr="00CE2A11" w:rsidRDefault="001F553E" w:rsidP="001F553E">
      <w:pPr>
        <w:tabs>
          <w:tab w:val="left" w:pos="4918"/>
        </w:tabs>
        <w:jc w:val="both"/>
      </w:pPr>
    </w:p>
    <w:p w:rsidR="001F553E" w:rsidRPr="00CE2A11" w:rsidRDefault="00B93FAE" w:rsidP="004D19AA">
      <w:pPr>
        <w:tabs>
          <w:tab w:val="left" w:pos="4918"/>
        </w:tabs>
        <w:spacing w:after="160" w:line="259" w:lineRule="auto"/>
        <w:ind w:left="720"/>
        <w:jc w:val="both"/>
        <w:rPr>
          <w:sz w:val="22"/>
          <w:szCs w:val="22"/>
        </w:rPr>
      </w:pPr>
      <w:r w:rsidRPr="00CE2A11">
        <w:rPr>
          <w:sz w:val="22"/>
          <w:szCs w:val="22"/>
        </w:rPr>
        <w:t xml:space="preserve"> v. </w:t>
      </w:r>
      <w:r w:rsidR="001F553E" w:rsidRPr="00CE2A11">
        <w:rPr>
          <w:sz w:val="22"/>
          <w:szCs w:val="22"/>
        </w:rPr>
        <w:t>Condiciones ambientales de prueba.</w:t>
      </w:r>
    </w:p>
    <w:tbl>
      <w:tblPr>
        <w:tblStyle w:val="Tablaconcuadrcula"/>
        <w:tblW w:w="0" w:type="auto"/>
        <w:tblLook w:val="04A0" w:firstRow="1" w:lastRow="0" w:firstColumn="1" w:lastColumn="0" w:noHBand="0" w:noVBand="1"/>
      </w:tblPr>
      <w:tblGrid>
        <w:gridCol w:w="8828"/>
      </w:tblGrid>
      <w:tr w:rsidR="001F553E" w:rsidRPr="00CE2A11" w:rsidTr="00A46447">
        <w:tc>
          <w:tcPr>
            <w:tcW w:w="8828" w:type="dxa"/>
          </w:tcPr>
          <w:p w:rsidR="001F553E" w:rsidRPr="00CE2A11" w:rsidRDefault="001F553E" w:rsidP="00A46447">
            <w:pPr>
              <w:tabs>
                <w:tab w:val="left" w:pos="4918"/>
              </w:tabs>
              <w:spacing w:before="100" w:beforeAutospacing="1" w:afterAutospacing="1"/>
              <w:jc w:val="both"/>
              <w:rPr>
                <w:rFonts w:ascii="ITC Avant Garde" w:hAnsi="ITC Avant Garde"/>
                <w:sz w:val="22"/>
                <w:szCs w:val="22"/>
              </w:rPr>
            </w:pPr>
          </w:p>
          <w:p w:rsidR="001F553E" w:rsidRPr="00CE2A11" w:rsidRDefault="001F553E" w:rsidP="00A46447">
            <w:pPr>
              <w:tabs>
                <w:tab w:val="left" w:pos="4918"/>
              </w:tabs>
              <w:spacing w:before="100" w:beforeAutospacing="1" w:afterAutospacing="1"/>
              <w:jc w:val="both"/>
              <w:rPr>
                <w:rFonts w:ascii="ITC Avant Garde" w:hAnsi="ITC Avant Garde"/>
                <w:sz w:val="22"/>
                <w:szCs w:val="22"/>
              </w:rPr>
            </w:pPr>
          </w:p>
          <w:p w:rsidR="001F553E" w:rsidRPr="00CE2A11" w:rsidRDefault="001F553E" w:rsidP="00A46447">
            <w:pPr>
              <w:tabs>
                <w:tab w:val="left" w:pos="4918"/>
              </w:tabs>
              <w:spacing w:before="100" w:beforeAutospacing="1" w:afterAutospacing="1"/>
              <w:jc w:val="both"/>
              <w:rPr>
                <w:rFonts w:ascii="ITC Avant Garde" w:hAnsi="ITC Avant Garde"/>
                <w:sz w:val="22"/>
                <w:szCs w:val="22"/>
              </w:rPr>
            </w:pPr>
          </w:p>
          <w:p w:rsidR="001F553E" w:rsidRPr="00CE2A11" w:rsidRDefault="001F553E" w:rsidP="00A46447">
            <w:pPr>
              <w:tabs>
                <w:tab w:val="left" w:pos="4918"/>
              </w:tabs>
              <w:spacing w:before="100" w:beforeAutospacing="1" w:afterAutospacing="1"/>
              <w:jc w:val="both"/>
              <w:rPr>
                <w:rFonts w:ascii="ITC Avant Garde" w:hAnsi="ITC Avant Garde"/>
                <w:sz w:val="22"/>
                <w:szCs w:val="22"/>
              </w:rPr>
            </w:pPr>
          </w:p>
          <w:p w:rsidR="001F553E" w:rsidRPr="00CE2A11" w:rsidRDefault="001F553E" w:rsidP="00A46447">
            <w:pPr>
              <w:tabs>
                <w:tab w:val="left" w:pos="4918"/>
              </w:tabs>
              <w:spacing w:before="100" w:beforeAutospacing="1" w:afterAutospacing="1"/>
              <w:jc w:val="both"/>
              <w:rPr>
                <w:rFonts w:ascii="ITC Avant Garde" w:hAnsi="ITC Avant Garde"/>
                <w:sz w:val="22"/>
                <w:szCs w:val="22"/>
              </w:rPr>
            </w:pPr>
          </w:p>
          <w:p w:rsidR="001F553E" w:rsidRPr="00CE2A11" w:rsidRDefault="001F553E" w:rsidP="00A46447">
            <w:pPr>
              <w:tabs>
                <w:tab w:val="left" w:pos="4918"/>
              </w:tabs>
              <w:spacing w:before="100" w:beforeAutospacing="1" w:afterAutospacing="1"/>
              <w:jc w:val="both"/>
              <w:rPr>
                <w:rFonts w:ascii="ITC Avant Garde" w:hAnsi="ITC Avant Garde"/>
                <w:sz w:val="22"/>
                <w:szCs w:val="22"/>
              </w:rPr>
            </w:pPr>
          </w:p>
          <w:p w:rsidR="001F553E" w:rsidRPr="00CE2A11" w:rsidRDefault="001F553E" w:rsidP="00A46447">
            <w:pPr>
              <w:tabs>
                <w:tab w:val="left" w:pos="4918"/>
              </w:tabs>
              <w:spacing w:before="100" w:beforeAutospacing="1" w:afterAutospacing="1"/>
              <w:jc w:val="both"/>
              <w:rPr>
                <w:rFonts w:ascii="ITC Avant Garde" w:hAnsi="ITC Avant Garde"/>
                <w:sz w:val="22"/>
                <w:szCs w:val="22"/>
              </w:rPr>
            </w:pPr>
          </w:p>
          <w:p w:rsidR="001F553E" w:rsidRPr="00CE2A11" w:rsidRDefault="001F553E" w:rsidP="00A46447">
            <w:pPr>
              <w:tabs>
                <w:tab w:val="left" w:pos="4918"/>
              </w:tabs>
              <w:spacing w:before="100" w:beforeAutospacing="1" w:afterAutospacing="1"/>
              <w:jc w:val="both"/>
              <w:rPr>
                <w:rFonts w:ascii="ITC Avant Garde" w:hAnsi="ITC Avant Garde"/>
                <w:sz w:val="22"/>
                <w:szCs w:val="22"/>
              </w:rPr>
            </w:pPr>
          </w:p>
          <w:p w:rsidR="001F553E" w:rsidRPr="00CE2A11" w:rsidRDefault="001F553E" w:rsidP="00A46447">
            <w:pPr>
              <w:tabs>
                <w:tab w:val="left" w:pos="4918"/>
              </w:tabs>
              <w:spacing w:before="100" w:beforeAutospacing="1" w:afterAutospacing="1"/>
              <w:jc w:val="both"/>
              <w:rPr>
                <w:rFonts w:ascii="ITC Avant Garde" w:hAnsi="ITC Avant Garde"/>
                <w:sz w:val="22"/>
                <w:szCs w:val="22"/>
              </w:rPr>
            </w:pPr>
          </w:p>
          <w:p w:rsidR="001F553E" w:rsidRPr="00CE2A11" w:rsidRDefault="001F553E" w:rsidP="00A46447">
            <w:pPr>
              <w:tabs>
                <w:tab w:val="left" w:pos="4918"/>
              </w:tabs>
              <w:spacing w:before="100" w:beforeAutospacing="1" w:afterAutospacing="1"/>
              <w:jc w:val="both"/>
              <w:rPr>
                <w:rFonts w:ascii="ITC Avant Garde" w:hAnsi="ITC Avant Garde"/>
                <w:sz w:val="22"/>
                <w:szCs w:val="22"/>
              </w:rPr>
            </w:pPr>
          </w:p>
          <w:p w:rsidR="001F553E" w:rsidRPr="00CE2A11" w:rsidRDefault="001F553E" w:rsidP="00A46447">
            <w:pPr>
              <w:tabs>
                <w:tab w:val="left" w:pos="4918"/>
              </w:tabs>
              <w:spacing w:before="100" w:beforeAutospacing="1" w:afterAutospacing="1"/>
              <w:jc w:val="both"/>
              <w:rPr>
                <w:rFonts w:ascii="ITC Avant Garde" w:hAnsi="ITC Avant Garde"/>
                <w:sz w:val="22"/>
                <w:szCs w:val="22"/>
              </w:rPr>
            </w:pPr>
          </w:p>
          <w:p w:rsidR="001F553E" w:rsidRPr="00CE2A11" w:rsidRDefault="001F553E" w:rsidP="00A46447">
            <w:pPr>
              <w:tabs>
                <w:tab w:val="left" w:pos="4918"/>
              </w:tabs>
              <w:spacing w:before="100" w:beforeAutospacing="1" w:afterAutospacing="1"/>
              <w:jc w:val="both"/>
              <w:rPr>
                <w:rFonts w:ascii="ITC Avant Garde" w:hAnsi="ITC Avant Garde"/>
                <w:sz w:val="22"/>
                <w:szCs w:val="22"/>
              </w:rPr>
            </w:pPr>
          </w:p>
        </w:tc>
      </w:tr>
    </w:tbl>
    <w:p w:rsidR="001F553E" w:rsidRPr="00CE2A11" w:rsidRDefault="001F553E" w:rsidP="001F553E">
      <w:pPr>
        <w:tabs>
          <w:tab w:val="left" w:pos="4918"/>
        </w:tabs>
        <w:jc w:val="both"/>
        <w:rPr>
          <w:sz w:val="22"/>
          <w:szCs w:val="22"/>
        </w:rPr>
      </w:pPr>
    </w:p>
    <w:p w:rsidR="001F553E" w:rsidRPr="00CE2A11" w:rsidRDefault="00B93FAE" w:rsidP="004D19AA">
      <w:pPr>
        <w:tabs>
          <w:tab w:val="left" w:pos="4918"/>
        </w:tabs>
        <w:spacing w:after="160" w:line="259" w:lineRule="auto"/>
        <w:ind w:left="720"/>
        <w:jc w:val="both"/>
        <w:rPr>
          <w:sz w:val="22"/>
          <w:szCs w:val="22"/>
        </w:rPr>
      </w:pPr>
      <w:r w:rsidRPr="00CE2A11">
        <w:rPr>
          <w:sz w:val="22"/>
          <w:szCs w:val="22"/>
        </w:rPr>
        <w:t xml:space="preserve">vi. </w:t>
      </w:r>
      <w:r w:rsidR="001F553E" w:rsidRPr="00CE2A11">
        <w:rPr>
          <w:sz w:val="22"/>
          <w:szCs w:val="22"/>
        </w:rPr>
        <w:t>Resultados de todas las pruebas realizadas (el valor pico del SAR espacial promedio para cada prueba, y su representación gráfica en el total de los escaneos con respecto al EBP para el valor máximo de SAR en cada modo de operación) y los detalles del escalamiento de los resultados.</w:t>
      </w:r>
    </w:p>
    <w:tbl>
      <w:tblPr>
        <w:tblStyle w:val="Tablaconcuadrcula"/>
        <w:tblW w:w="0" w:type="auto"/>
        <w:tblLook w:val="04A0" w:firstRow="1" w:lastRow="0" w:firstColumn="1" w:lastColumn="0" w:noHBand="0" w:noVBand="1"/>
      </w:tblPr>
      <w:tblGrid>
        <w:gridCol w:w="8828"/>
      </w:tblGrid>
      <w:tr w:rsidR="001F553E" w:rsidRPr="00CE2A11" w:rsidTr="00A46447">
        <w:tc>
          <w:tcPr>
            <w:tcW w:w="8828" w:type="dxa"/>
          </w:tcPr>
          <w:p w:rsidR="001F553E" w:rsidRPr="00CE2A11" w:rsidRDefault="001F553E" w:rsidP="00A46447">
            <w:pPr>
              <w:tabs>
                <w:tab w:val="left" w:pos="4918"/>
              </w:tabs>
              <w:spacing w:before="100" w:beforeAutospacing="1" w:afterAutospacing="1"/>
              <w:jc w:val="both"/>
              <w:rPr>
                <w:rFonts w:ascii="ITC Avant Garde" w:hAnsi="ITC Avant Garde"/>
                <w:sz w:val="22"/>
                <w:szCs w:val="22"/>
              </w:rPr>
            </w:pPr>
          </w:p>
          <w:p w:rsidR="001F553E" w:rsidRPr="00CE2A11" w:rsidRDefault="001F553E" w:rsidP="00A46447">
            <w:pPr>
              <w:tabs>
                <w:tab w:val="left" w:pos="4918"/>
              </w:tabs>
              <w:spacing w:before="100" w:beforeAutospacing="1" w:afterAutospacing="1"/>
              <w:jc w:val="both"/>
              <w:rPr>
                <w:rFonts w:ascii="ITC Avant Garde" w:hAnsi="ITC Avant Garde"/>
                <w:sz w:val="22"/>
                <w:szCs w:val="22"/>
              </w:rPr>
            </w:pPr>
          </w:p>
          <w:p w:rsidR="001F553E" w:rsidRPr="00CE2A11" w:rsidRDefault="001F553E" w:rsidP="00A46447">
            <w:pPr>
              <w:tabs>
                <w:tab w:val="left" w:pos="4918"/>
              </w:tabs>
              <w:spacing w:before="100" w:beforeAutospacing="1" w:afterAutospacing="1"/>
              <w:jc w:val="both"/>
              <w:rPr>
                <w:rFonts w:ascii="ITC Avant Garde" w:hAnsi="ITC Avant Garde"/>
                <w:sz w:val="22"/>
                <w:szCs w:val="22"/>
              </w:rPr>
            </w:pPr>
          </w:p>
          <w:p w:rsidR="001F553E" w:rsidRPr="00CE2A11" w:rsidRDefault="001F553E" w:rsidP="00A46447">
            <w:pPr>
              <w:tabs>
                <w:tab w:val="left" w:pos="4918"/>
              </w:tabs>
              <w:spacing w:before="100" w:beforeAutospacing="1" w:afterAutospacing="1"/>
              <w:jc w:val="both"/>
              <w:rPr>
                <w:rFonts w:ascii="ITC Avant Garde" w:hAnsi="ITC Avant Garde"/>
                <w:sz w:val="22"/>
                <w:szCs w:val="22"/>
              </w:rPr>
            </w:pPr>
          </w:p>
          <w:p w:rsidR="001F553E" w:rsidRPr="00CE2A11" w:rsidRDefault="001F553E" w:rsidP="00A46447">
            <w:pPr>
              <w:tabs>
                <w:tab w:val="left" w:pos="4918"/>
              </w:tabs>
              <w:spacing w:before="100" w:beforeAutospacing="1" w:afterAutospacing="1"/>
              <w:jc w:val="both"/>
              <w:rPr>
                <w:rFonts w:ascii="ITC Avant Garde" w:hAnsi="ITC Avant Garde"/>
                <w:sz w:val="22"/>
                <w:szCs w:val="22"/>
              </w:rPr>
            </w:pPr>
          </w:p>
          <w:p w:rsidR="001F553E" w:rsidRPr="00CE2A11" w:rsidRDefault="001F553E" w:rsidP="00A46447">
            <w:pPr>
              <w:tabs>
                <w:tab w:val="left" w:pos="4918"/>
              </w:tabs>
              <w:spacing w:before="100" w:beforeAutospacing="1" w:afterAutospacing="1"/>
              <w:jc w:val="both"/>
              <w:rPr>
                <w:rFonts w:ascii="ITC Avant Garde" w:hAnsi="ITC Avant Garde"/>
                <w:sz w:val="22"/>
                <w:szCs w:val="22"/>
              </w:rPr>
            </w:pPr>
          </w:p>
          <w:p w:rsidR="001F553E" w:rsidRPr="00CE2A11" w:rsidRDefault="001F553E" w:rsidP="00A46447">
            <w:pPr>
              <w:tabs>
                <w:tab w:val="left" w:pos="4918"/>
              </w:tabs>
              <w:spacing w:before="100" w:beforeAutospacing="1" w:afterAutospacing="1"/>
              <w:jc w:val="both"/>
              <w:rPr>
                <w:rFonts w:ascii="ITC Avant Garde" w:hAnsi="ITC Avant Garde"/>
                <w:sz w:val="22"/>
                <w:szCs w:val="22"/>
              </w:rPr>
            </w:pPr>
          </w:p>
          <w:p w:rsidR="001F553E" w:rsidRPr="00CE2A11" w:rsidRDefault="001F553E" w:rsidP="00A46447">
            <w:pPr>
              <w:tabs>
                <w:tab w:val="left" w:pos="4918"/>
              </w:tabs>
              <w:spacing w:before="100" w:beforeAutospacing="1" w:afterAutospacing="1"/>
              <w:jc w:val="both"/>
              <w:rPr>
                <w:rFonts w:ascii="ITC Avant Garde" w:hAnsi="ITC Avant Garde"/>
                <w:sz w:val="22"/>
                <w:szCs w:val="22"/>
              </w:rPr>
            </w:pPr>
          </w:p>
          <w:p w:rsidR="001F553E" w:rsidRPr="00CE2A11" w:rsidRDefault="001F553E" w:rsidP="00A46447">
            <w:pPr>
              <w:tabs>
                <w:tab w:val="left" w:pos="4918"/>
              </w:tabs>
              <w:spacing w:before="100" w:beforeAutospacing="1" w:afterAutospacing="1"/>
              <w:jc w:val="both"/>
              <w:rPr>
                <w:rFonts w:ascii="ITC Avant Garde" w:hAnsi="ITC Avant Garde"/>
                <w:sz w:val="22"/>
                <w:szCs w:val="22"/>
              </w:rPr>
            </w:pPr>
          </w:p>
          <w:p w:rsidR="001F553E" w:rsidRPr="00CE2A11" w:rsidRDefault="001F553E" w:rsidP="00A46447">
            <w:pPr>
              <w:tabs>
                <w:tab w:val="left" w:pos="4918"/>
              </w:tabs>
              <w:spacing w:before="100" w:beforeAutospacing="1" w:afterAutospacing="1"/>
              <w:jc w:val="both"/>
              <w:rPr>
                <w:rFonts w:ascii="ITC Avant Garde" w:hAnsi="ITC Avant Garde"/>
                <w:sz w:val="22"/>
                <w:szCs w:val="22"/>
              </w:rPr>
            </w:pPr>
          </w:p>
          <w:p w:rsidR="001F553E" w:rsidRPr="00CE2A11" w:rsidRDefault="001F553E" w:rsidP="00A46447">
            <w:pPr>
              <w:tabs>
                <w:tab w:val="left" w:pos="4918"/>
              </w:tabs>
              <w:spacing w:before="100" w:beforeAutospacing="1" w:afterAutospacing="1"/>
              <w:jc w:val="both"/>
              <w:rPr>
                <w:rFonts w:ascii="ITC Avant Garde" w:hAnsi="ITC Avant Garde"/>
                <w:sz w:val="22"/>
                <w:szCs w:val="22"/>
              </w:rPr>
            </w:pPr>
          </w:p>
          <w:p w:rsidR="001F553E" w:rsidRPr="00CE2A11" w:rsidRDefault="001F553E" w:rsidP="00A46447">
            <w:pPr>
              <w:tabs>
                <w:tab w:val="left" w:pos="4918"/>
              </w:tabs>
              <w:spacing w:before="100" w:beforeAutospacing="1" w:afterAutospacing="1"/>
              <w:jc w:val="both"/>
              <w:rPr>
                <w:rFonts w:ascii="ITC Avant Garde" w:hAnsi="ITC Avant Garde"/>
                <w:sz w:val="22"/>
                <w:szCs w:val="22"/>
              </w:rPr>
            </w:pPr>
          </w:p>
          <w:p w:rsidR="001F553E" w:rsidRPr="00CE2A11" w:rsidRDefault="001F553E" w:rsidP="00A46447">
            <w:pPr>
              <w:tabs>
                <w:tab w:val="left" w:pos="4918"/>
              </w:tabs>
              <w:spacing w:before="100" w:beforeAutospacing="1" w:afterAutospacing="1"/>
              <w:jc w:val="both"/>
              <w:rPr>
                <w:rFonts w:ascii="ITC Avant Garde" w:hAnsi="ITC Avant Garde"/>
                <w:sz w:val="22"/>
                <w:szCs w:val="22"/>
              </w:rPr>
            </w:pPr>
          </w:p>
          <w:p w:rsidR="001F553E" w:rsidRPr="00CE2A11" w:rsidRDefault="001F553E" w:rsidP="00A46447">
            <w:pPr>
              <w:tabs>
                <w:tab w:val="left" w:pos="4918"/>
              </w:tabs>
              <w:spacing w:before="100" w:beforeAutospacing="1" w:afterAutospacing="1"/>
              <w:jc w:val="both"/>
              <w:rPr>
                <w:rFonts w:ascii="ITC Avant Garde" w:hAnsi="ITC Avant Garde"/>
                <w:sz w:val="22"/>
                <w:szCs w:val="22"/>
              </w:rPr>
            </w:pPr>
          </w:p>
          <w:p w:rsidR="001F553E" w:rsidRPr="00CE2A11" w:rsidRDefault="001F553E" w:rsidP="00A46447">
            <w:pPr>
              <w:tabs>
                <w:tab w:val="left" w:pos="4918"/>
              </w:tabs>
              <w:jc w:val="both"/>
              <w:rPr>
                <w:rFonts w:ascii="ITC Avant Garde" w:hAnsi="ITC Avant Garde"/>
                <w:sz w:val="22"/>
                <w:szCs w:val="22"/>
              </w:rPr>
            </w:pPr>
          </w:p>
          <w:p w:rsidR="001F553E" w:rsidRPr="00CE2A11" w:rsidRDefault="001F553E" w:rsidP="00A46447">
            <w:pPr>
              <w:tabs>
                <w:tab w:val="left" w:pos="4918"/>
              </w:tabs>
              <w:spacing w:before="100" w:beforeAutospacing="1" w:afterAutospacing="1"/>
              <w:jc w:val="both"/>
              <w:rPr>
                <w:rFonts w:ascii="ITC Avant Garde" w:hAnsi="ITC Avant Garde"/>
                <w:sz w:val="22"/>
                <w:szCs w:val="22"/>
              </w:rPr>
            </w:pPr>
          </w:p>
          <w:p w:rsidR="001F553E" w:rsidRPr="00CE2A11" w:rsidRDefault="001F553E" w:rsidP="00A46447">
            <w:pPr>
              <w:tabs>
                <w:tab w:val="left" w:pos="4918"/>
              </w:tabs>
              <w:spacing w:before="100" w:beforeAutospacing="1" w:afterAutospacing="1"/>
              <w:jc w:val="both"/>
              <w:rPr>
                <w:rFonts w:ascii="ITC Avant Garde" w:hAnsi="ITC Avant Garde"/>
                <w:sz w:val="22"/>
                <w:szCs w:val="22"/>
              </w:rPr>
            </w:pPr>
          </w:p>
        </w:tc>
      </w:tr>
    </w:tbl>
    <w:p w:rsidR="001F553E" w:rsidRPr="00CE2A11" w:rsidRDefault="001F553E" w:rsidP="001F553E">
      <w:pPr>
        <w:tabs>
          <w:tab w:val="left" w:pos="4918"/>
        </w:tabs>
        <w:jc w:val="both"/>
        <w:rPr>
          <w:sz w:val="22"/>
          <w:szCs w:val="22"/>
        </w:rPr>
      </w:pPr>
    </w:p>
    <w:p w:rsidR="001F553E" w:rsidRPr="00CE2A11" w:rsidRDefault="00B93FAE" w:rsidP="004D19AA">
      <w:pPr>
        <w:tabs>
          <w:tab w:val="left" w:pos="4918"/>
        </w:tabs>
        <w:spacing w:after="160" w:line="360" w:lineRule="auto"/>
        <w:ind w:left="360"/>
        <w:jc w:val="both"/>
        <w:outlineLvl w:val="1"/>
        <w:rPr>
          <w:b/>
          <w:sz w:val="22"/>
          <w:szCs w:val="22"/>
        </w:rPr>
      </w:pPr>
      <w:r w:rsidRPr="00CE2A11">
        <w:rPr>
          <w:b/>
          <w:sz w:val="22"/>
          <w:szCs w:val="22"/>
        </w:rPr>
        <w:t xml:space="preserve">F. </w:t>
      </w:r>
      <w:r w:rsidR="001F553E" w:rsidRPr="00CE2A11">
        <w:rPr>
          <w:b/>
          <w:sz w:val="22"/>
          <w:szCs w:val="22"/>
        </w:rPr>
        <w:t>INFORMACIÓN SOBRE LA VALIDACIÓN DEL MÉTODO DE MEDICIÓN DEL SAR</w:t>
      </w:r>
    </w:p>
    <w:p w:rsidR="001F553E" w:rsidRPr="00CE2A11" w:rsidRDefault="00B93FAE" w:rsidP="004D19AA">
      <w:r w:rsidRPr="00CE2A11">
        <w:rPr>
          <w:sz w:val="22"/>
          <w:szCs w:val="22"/>
        </w:rPr>
        <w:t xml:space="preserve">i. </w:t>
      </w:r>
      <w:r w:rsidR="001F553E" w:rsidRPr="00CE2A11">
        <w:t>Descripción del procedimiento de validación.</w:t>
      </w:r>
    </w:p>
    <w:tbl>
      <w:tblPr>
        <w:tblStyle w:val="Tablaconcuadrcula"/>
        <w:tblW w:w="5000" w:type="pct"/>
        <w:tblLook w:val="04A0" w:firstRow="1" w:lastRow="0" w:firstColumn="1" w:lastColumn="0" w:noHBand="0" w:noVBand="1"/>
      </w:tblPr>
      <w:tblGrid>
        <w:gridCol w:w="8828"/>
      </w:tblGrid>
      <w:tr w:rsidR="001F553E" w:rsidRPr="00CE2A11" w:rsidTr="004D19AA">
        <w:tc>
          <w:tcPr>
            <w:tcW w:w="5000" w:type="pct"/>
          </w:tcPr>
          <w:p w:rsidR="001F553E" w:rsidRPr="00CE2A11" w:rsidRDefault="001F553E" w:rsidP="00A46447">
            <w:pPr>
              <w:pStyle w:val="Prrafodelista"/>
              <w:tabs>
                <w:tab w:val="left" w:pos="4918"/>
              </w:tabs>
              <w:spacing w:before="100" w:beforeAutospacing="1" w:afterAutospacing="1"/>
              <w:ind w:left="0"/>
              <w:jc w:val="both"/>
              <w:rPr>
                <w:rFonts w:ascii="ITC Avant Garde" w:hAnsi="ITC Avant Garde"/>
                <w:sz w:val="22"/>
                <w:szCs w:val="22"/>
              </w:rPr>
            </w:pPr>
          </w:p>
          <w:p w:rsidR="001F553E" w:rsidRPr="00CE2A11" w:rsidRDefault="001F553E" w:rsidP="00A46447">
            <w:pPr>
              <w:pStyle w:val="Prrafodelista"/>
              <w:tabs>
                <w:tab w:val="left" w:pos="4918"/>
              </w:tabs>
              <w:spacing w:before="100" w:beforeAutospacing="1" w:afterAutospacing="1"/>
              <w:ind w:left="0"/>
              <w:jc w:val="both"/>
              <w:rPr>
                <w:rFonts w:ascii="ITC Avant Garde" w:hAnsi="ITC Avant Garde"/>
                <w:sz w:val="22"/>
                <w:szCs w:val="22"/>
              </w:rPr>
            </w:pPr>
          </w:p>
          <w:p w:rsidR="001F553E" w:rsidRPr="00CE2A11" w:rsidRDefault="001F553E" w:rsidP="00A46447">
            <w:pPr>
              <w:pStyle w:val="Prrafodelista"/>
              <w:tabs>
                <w:tab w:val="left" w:pos="4918"/>
              </w:tabs>
              <w:spacing w:before="100" w:beforeAutospacing="1" w:afterAutospacing="1"/>
              <w:ind w:left="0"/>
              <w:jc w:val="both"/>
              <w:rPr>
                <w:rFonts w:ascii="ITC Avant Garde" w:hAnsi="ITC Avant Garde"/>
                <w:sz w:val="22"/>
                <w:szCs w:val="22"/>
              </w:rPr>
            </w:pPr>
          </w:p>
          <w:p w:rsidR="001F553E" w:rsidRPr="00CE2A11" w:rsidRDefault="001F553E" w:rsidP="00A46447">
            <w:pPr>
              <w:pStyle w:val="Prrafodelista"/>
              <w:tabs>
                <w:tab w:val="left" w:pos="4918"/>
              </w:tabs>
              <w:spacing w:before="100" w:beforeAutospacing="1" w:afterAutospacing="1"/>
              <w:ind w:left="0"/>
              <w:jc w:val="both"/>
              <w:rPr>
                <w:rFonts w:ascii="ITC Avant Garde" w:hAnsi="ITC Avant Garde"/>
                <w:sz w:val="22"/>
                <w:szCs w:val="22"/>
              </w:rPr>
            </w:pPr>
          </w:p>
          <w:p w:rsidR="001F553E" w:rsidRPr="00CE2A11" w:rsidRDefault="001F553E" w:rsidP="00A46447">
            <w:pPr>
              <w:pStyle w:val="Prrafodelista"/>
              <w:tabs>
                <w:tab w:val="left" w:pos="4918"/>
              </w:tabs>
              <w:spacing w:before="100" w:beforeAutospacing="1" w:afterAutospacing="1"/>
              <w:ind w:left="0"/>
              <w:jc w:val="both"/>
              <w:rPr>
                <w:rFonts w:ascii="ITC Avant Garde" w:hAnsi="ITC Avant Garde"/>
                <w:sz w:val="22"/>
                <w:szCs w:val="22"/>
              </w:rPr>
            </w:pPr>
          </w:p>
          <w:p w:rsidR="001F553E" w:rsidRPr="00CE2A11" w:rsidRDefault="001F553E" w:rsidP="00A46447">
            <w:pPr>
              <w:pStyle w:val="Prrafodelista"/>
              <w:tabs>
                <w:tab w:val="left" w:pos="4918"/>
              </w:tabs>
              <w:spacing w:before="100" w:beforeAutospacing="1" w:afterAutospacing="1"/>
              <w:ind w:left="0"/>
              <w:jc w:val="both"/>
              <w:rPr>
                <w:rFonts w:ascii="ITC Avant Garde" w:hAnsi="ITC Avant Garde"/>
                <w:sz w:val="22"/>
                <w:szCs w:val="22"/>
              </w:rPr>
            </w:pPr>
          </w:p>
          <w:p w:rsidR="001F553E" w:rsidRPr="00CE2A11" w:rsidRDefault="001F553E" w:rsidP="00A46447">
            <w:pPr>
              <w:pStyle w:val="Prrafodelista"/>
              <w:tabs>
                <w:tab w:val="left" w:pos="4918"/>
              </w:tabs>
              <w:spacing w:before="100" w:beforeAutospacing="1" w:afterAutospacing="1"/>
              <w:ind w:left="0"/>
              <w:jc w:val="both"/>
              <w:rPr>
                <w:rFonts w:ascii="ITC Avant Garde" w:hAnsi="ITC Avant Garde"/>
                <w:sz w:val="22"/>
                <w:szCs w:val="22"/>
              </w:rPr>
            </w:pPr>
          </w:p>
          <w:p w:rsidR="001F553E" w:rsidRPr="00CE2A11" w:rsidRDefault="001F553E" w:rsidP="00A46447">
            <w:pPr>
              <w:pStyle w:val="Prrafodelista"/>
              <w:tabs>
                <w:tab w:val="left" w:pos="4918"/>
              </w:tabs>
              <w:spacing w:before="100" w:beforeAutospacing="1" w:afterAutospacing="1"/>
              <w:ind w:left="0"/>
              <w:jc w:val="both"/>
              <w:rPr>
                <w:rFonts w:ascii="ITC Avant Garde" w:hAnsi="ITC Avant Garde"/>
                <w:sz w:val="22"/>
                <w:szCs w:val="22"/>
              </w:rPr>
            </w:pPr>
          </w:p>
          <w:p w:rsidR="001F553E" w:rsidRPr="00CE2A11" w:rsidRDefault="001F553E" w:rsidP="00A46447">
            <w:pPr>
              <w:pStyle w:val="Prrafodelista"/>
              <w:tabs>
                <w:tab w:val="left" w:pos="4918"/>
              </w:tabs>
              <w:spacing w:before="100" w:beforeAutospacing="1" w:afterAutospacing="1"/>
              <w:ind w:left="0"/>
              <w:jc w:val="both"/>
              <w:rPr>
                <w:rFonts w:ascii="ITC Avant Garde" w:hAnsi="ITC Avant Garde"/>
                <w:sz w:val="22"/>
                <w:szCs w:val="22"/>
              </w:rPr>
            </w:pPr>
          </w:p>
          <w:p w:rsidR="001F553E" w:rsidRPr="00CE2A11" w:rsidRDefault="001F553E" w:rsidP="00A46447">
            <w:pPr>
              <w:pStyle w:val="Prrafodelista"/>
              <w:tabs>
                <w:tab w:val="left" w:pos="4918"/>
              </w:tabs>
              <w:spacing w:before="100" w:beforeAutospacing="1" w:afterAutospacing="1"/>
              <w:ind w:left="0"/>
              <w:jc w:val="both"/>
              <w:rPr>
                <w:rFonts w:ascii="ITC Avant Garde" w:hAnsi="ITC Avant Garde"/>
                <w:sz w:val="22"/>
                <w:szCs w:val="22"/>
              </w:rPr>
            </w:pPr>
          </w:p>
        </w:tc>
      </w:tr>
    </w:tbl>
    <w:p w:rsidR="001F553E" w:rsidRPr="00CE2A11" w:rsidRDefault="001F553E" w:rsidP="001F553E">
      <w:pPr>
        <w:tabs>
          <w:tab w:val="left" w:pos="4918"/>
        </w:tabs>
        <w:jc w:val="both"/>
        <w:rPr>
          <w:sz w:val="22"/>
          <w:szCs w:val="22"/>
        </w:rPr>
      </w:pPr>
    </w:p>
    <w:p w:rsidR="001F553E" w:rsidRPr="00CE2A11" w:rsidRDefault="00B93FAE" w:rsidP="004D19AA">
      <w:pPr>
        <w:tabs>
          <w:tab w:val="left" w:pos="4918"/>
        </w:tabs>
        <w:ind w:left="1080"/>
        <w:jc w:val="both"/>
        <w:rPr>
          <w:sz w:val="22"/>
          <w:szCs w:val="22"/>
        </w:rPr>
      </w:pPr>
      <w:r w:rsidRPr="00CE2A11">
        <w:rPr>
          <w:sz w:val="22"/>
          <w:szCs w:val="22"/>
        </w:rPr>
        <w:t xml:space="preserve">ii. </w:t>
      </w:r>
      <w:r w:rsidR="001F553E" w:rsidRPr="00CE2A11">
        <w:rPr>
          <w:sz w:val="22"/>
          <w:szCs w:val="22"/>
        </w:rPr>
        <w:t>Resultados de los cálculos, mediciones y/u otras evaluaciones realizadas por el desarrollador del método.</w:t>
      </w:r>
    </w:p>
    <w:tbl>
      <w:tblPr>
        <w:tblStyle w:val="Tablaconcuadrcula"/>
        <w:tblW w:w="5000" w:type="pct"/>
        <w:tblLook w:val="04A0" w:firstRow="1" w:lastRow="0" w:firstColumn="1" w:lastColumn="0" w:noHBand="0" w:noVBand="1"/>
      </w:tblPr>
      <w:tblGrid>
        <w:gridCol w:w="8828"/>
      </w:tblGrid>
      <w:tr w:rsidR="001F553E" w:rsidRPr="00CE2A11" w:rsidTr="004D19AA">
        <w:trPr>
          <w:trHeight w:val="5102"/>
        </w:trPr>
        <w:tc>
          <w:tcPr>
            <w:tcW w:w="5000" w:type="pct"/>
          </w:tcPr>
          <w:p w:rsidR="001F553E" w:rsidRPr="00CE2A11" w:rsidRDefault="001F553E" w:rsidP="00A46447">
            <w:pPr>
              <w:tabs>
                <w:tab w:val="left" w:pos="4918"/>
              </w:tabs>
              <w:spacing w:before="100" w:beforeAutospacing="1" w:afterAutospacing="1"/>
              <w:jc w:val="both"/>
              <w:rPr>
                <w:rFonts w:ascii="ITC Avant Garde" w:hAnsi="ITC Avant Garde"/>
                <w:sz w:val="22"/>
                <w:szCs w:val="22"/>
              </w:rPr>
            </w:pPr>
          </w:p>
        </w:tc>
      </w:tr>
    </w:tbl>
    <w:p w:rsidR="001F553E" w:rsidRPr="00CE2A11" w:rsidRDefault="001F553E" w:rsidP="001F553E">
      <w:pPr>
        <w:tabs>
          <w:tab w:val="left" w:pos="4918"/>
        </w:tabs>
        <w:jc w:val="both"/>
        <w:rPr>
          <w:sz w:val="22"/>
          <w:szCs w:val="22"/>
        </w:rPr>
      </w:pPr>
    </w:p>
    <w:p w:rsidR="001F553E" w:rsidRPr="00CE2A11" w:rsidRDefault="00B93FAE" w:rsidP="004D19AA">
      <w:pPr>
        <w:tabs>
          <w:tab w:val="left" w:pos="4918"/>
        </w:tabs>
        <w:ind w:left="1080"/>
        <w:jc w:val="both"/>
        <w:rPr>
          <w:sz w:val="22"/>
          <w:szCs w:val="22"/>
        </w:rPr>
      </w:pPr>
      <w:r w:rsidRPr="00CE2A11">
        <w:rPr>
          <w:sz w:val="22"/>
          <w:szCs w:val="22"/>
        </w:rPr>
        <w:t xml:space="preserve">iii. </w:t>
      </w:r>
      <w:r w:rsidR="001F553E" w:rsidRPr="00CE2A11">
        <w:rPr>
          <w:sz w:val="22"/>
          <w:szCs w:val="22"/>
        </w:rPr>
        <w:t>Análisis adicionales o condiciones impuestas por el desarrollador del método y aplicadas por el usuario (si es aplicable).</w:t>
      </w:r>
    </w:p>
    <w:tbl>
      <w:tblPr>
        <w:tblStyle w:val="Tablaconcuadrcula"/>
        <w:tblW w:w="0" w:type="auto"/>
        <w:tblLook w:val="04A0" w:firstRow="1" w:lastRow="0" w:firstColumn="1" w:lastColumn="0" w:noHBand="0" w:noVBand="1"/>
      </w:tblPr>
      <w:tblGrid>
        <w:gridCol w:w="8828"/>
      </w:tblGrid>
      <w:tr w:rsidR="001F553E" w:rsidRPr="00CE2A11" w:rsidTr="004D19AA">
        <w:trPr>
          <w:trHeight w:val="5102"/>
        </w:trPr>
        <w:tc>
          <w:tcPr>
            <w:tcW w:w="8828" w:type="dxa"/>
          </w:tcPr>
          <w:p w:rsidR="001F553E" w:rsidRPr="00CE2A11" w:rsidRDefault="001F553E" w:rsidP="00A46447">
            <w:pPr>
              <w:tabs>
                <w:tab w:val="left" w:pos="4918"/>
              </w:tabs>
              <w:spacing w:before="100" w:beforeAutospacing="1" w:afterAutospacing="1"/>
              <w:jc w:val="both"/>
              <w:rPr>
                <w:rFonts w:ascii="ITC Avant Garde" w:hAnsi="ITC Avant Garde"/>
                <w:sz w:val="22"/>
                <w:szCs w:val="22"/>
              </w:rPr>
            </w:pPr>
          </w:p>
        </w:tc>
      </w:tr>
    </w:tbl>
    <w:p w:rsidR="001F553E" w:rsidRPr="00CE2A11" w:rsidRDefault="001F553E" w:rsidP="001F553E">
      <w:pPr>
        <w:tabs>
          <w:tab w:val="left" w:pos="4918"/>
        </w:tabs>
        <w:jc w:val="both"/>
        <w:rPr>
          <w:sz w:val="22"/>
          <w:szCs w:val="22"/>
        </w:rPr>
      </w:pPr>
    </w:p>
    <w:p w:rsidR="001F553E" w:rsidRPr="00CE2A11" w:rsidRDefault="00B93FAE" w:rsidP="004D19AA">
      <w:pPr>
        <w:tabs>
          <w:tab w:val="left" w:pos="4918"/>
        </w:tabs>
        <w:ind w:left="1080"/>
        <w:jc w:val="both"/>
        <w:rPr>
          <w:sz w:val="22"/>
          <w:szCs w:val="22"/>
        </w:rPr>
      </w:pPr>
      <w:r w:rsidRPr="00CE2A11">
        <w:rPr>
          <w:sz w:val="22"/>
          <w:szCs w:val="22"/>
        </w:rPr>
        <w:t xml:space="preserve">iv. </w:t>
      </w:r>
      <w:r w:rsidR="001F553E" w:rsidRPr="00CE2A11">
        <w:rPr>
          <w:sz w:val="22"/>
          <w:szCs w:val="22"/>
        </w:rPr>
        <w:t xml:space="preserve">Descripción de la fuente radiante </w:t>
      </w:r>
      <w:r w:rsidR="00036C5E" w:rsidRPr="00CE2A11">
        <w:rPr>
          <w:sz w:val="22"/>
          <w:szCs w:val="22"/>
        </w:rPr>
        <w:t>o</w:t>
      </w:r>
      <w:r w:rsidR="001F553E" w:rsidRPr="00CE2A11">
        <w:rPr>
          <w:sz w:val="22"/>
          <w:szCs w:val="22"/>
        </w:rPr>
        <w:t xml:space="preserve"> distribución del SAR para cada banda de frecuencia.</w:t>
      </w:r>
    </w:p>
    <w:tbl>
      <w:tblPr>
        <w:tblStyle w:val="Tablaconcuadrcula"/>
        <w:tblW w:w="0" w:type="auto"/>
        <w:tblLook w:val="04A0" w:firstRow="1" w:lastRow="0" w:firstColumn="1" w:lastColumn="0" w:noHBand="0" w:noVBand="1"/>
      </w:tblPr>
      <w:tblGrid>
        <w:gridCol w:w="8828"/>
      </w:tblGrid>
      <w:tr w:rsidR="001F553E" w:rsidRPr="00CE2A11" w:rsidTr="00A46447">
        <w:trPr>
          <w:trHeight w:val="4252"/>
        </w:trPr>
        <w:tc>
          <w:tcPr>
            <w:tcW w:w="8828" w:type="dxa"/>
          </w:tcPr>
          <w:p w:rsidR="001F553E" w:rsidRPr="00CE2A11" w:rsidRDefault="001F553E" w:rsidP="00A46447">
            <w:pPr>
              <w:tabs>
                <w:tab w:val="left" w:pos="4918"/>
              </w:tabs>
              <w:spacing w:before="100" w:beforeAutospacing="1" w:afterAutospacing="1"/>
              <w:jc w:val="both"/>
              <w:rPr>
                <w:rFonts w:ascii="ITC Avant Garde" w:hAnsi="ITC Avant Garde"/>
                <w:sz w:val="22"/>
                <w:szCs w:val="22"/>
              </w:rPr>
            </w:pPr>
          </w:p>
        </w:tc>
      </w:tr>
    </w:tbl>
    <w:p w:rsidR="001F553E" w:rsidRPr="00CE2A11" w:rsidRDefault="001F553E" w:rsidP="001F553E">
      <w:pPr>
        <w:tabs>
          <w:tab w:val="left" w:pos="4918"/>
        </w:tabs>
        <w:jc w:val="both"/>
        <w:rPr>
          <w:sz w:val="22"/>
          <w:szCs w:val="22"/>
        </w:rPr>
      </w:pPr>
    </w:p>
    <w:p w:rsidR="001F553E" w:rsidRPr="00CE2A11" w:rsidRDefault="00B93FAE" w:rsidP="004D19AA">
      <w:pPr>
        <w:tabs>
          <w:tab w:val="left" w:pos="4918"/>
        </w:tabs>
        <w:ind w:left="1080"/>
        <w:jc w:val="both"/>
        <w:rPr>
          <w:sz w:val="22"/>
          <w:szCs w:val="22"/>
        </w:rPr>
      </w:pPr>
      <w:r w:rsidRPr="00CE2A11">
        <w:rPr>
          <w:sz w:val="22"/>
          <w:szCs w:val="22"/>
        </w:rPr>
        <w:t xml:space="preserve">v. </w:t>
      </w:r>
      <w:r w:rsidR="001F553E" w:rsidRPr="00CE2A11">
        <w:rPr>
          <w:sz w:val="22"/>
          <w:szCs w:val="22"/>
        </w:rPr>
        <w:t>Rango de frecuencias de operación, modulaciones, configuraciones de operación del EBP, condiciones de exposición y distribuciones del SAR para cada banda de frecuencia del método.</w:t>
      </w:r>
    </w:p>
    <w:tbl>
      <w:tblPr>
        <w:tblStyle w:val="Tablaconcuadrcula"/>
        <w:tblW w:w="0" w:type="auto"/>
        <w:tblLook w:val="04A0" w:firstRow="1" w:lastRow="0" w:firstColumn="1" w:lastColumn="0" w:noHBand="0" w:noVBand="1"/>
      </w:tblPr>
      <w:tblGrid>
        <w:gridCol w:w="8828"/>
      </w:tblGrid>
      <w:tr w:rsidR="001F553E" w:rsidRPr="00CE2A11" w:rsidTr="00A46447">
        <w:trPr>
          <w:trHeight w:val="6236"/>
        </w:trPr>
        <w:tc>
          <w:tcPr>
            <w:tcW w:w="8828" w:type="dxa"/>
          </w:tcPr>
          <w:p w:rsidR="001F553E" w:rsidRPr="00CE2A11" w:rsidRDefault="001F553E" w:rsidP="00A46447">
            <w:pPr>
              <w:tabs>
                <w:tab w:val="left" w:pos="4918"/>
              </w:tabs>
              <w:spacing w:before="100" w:beforeAutospacing="1" w:afterAutospacing="1"/>
              <w:jc w:val="both"/>
              <w:rPr>
                <w:rFonts w:ascii="ITC Avant Garde" w:hAnsi="ITC Avant Garde"/>
                <w:sz w:val="22"/>
                <w:szCs w:val="22"/>
              </w:rPr>
            </w:pPr>
          </w:p>
        </w:tc>
      </w:tr>
    </w:tbl>
    <w:p w:rsidR="001F553E" w:rsidRPr="00CE2A11" w:rsidRDefault="001F553E" w:rsidP="001F553E">
      <w:pPr>
        <w:tabs>
          <w:tab w:val="left" w:pos="4918"/>
        </w:tabs>
        <w:jc w:val="both"/>
        <w:rPr>
          <w:sz w:val="22"/>
          <w:szCs w:val="22"/>
        </w:rPr>
      </w:pPr>
    </w:p>
    <w:p w:rsidR="001F553E" w:rsidRPr="00CE2A11" w:rsidRDefault="00B93FAE" w:rsidP="004D19AA">
      <w:pPr>
        <w:tabs>
          <w:tab w:val="left" w:pos="4918"/>
        </w:tabs>
        <w:ind w:left="1080"/>
        <w:jc w:val="both"/>
        <w:rPr>
          <w:sz w:val="22"/>
          <w:szCs w:val="22"/>
        </w:rPr>
      </w:pPr>
      <w:r w:rsidRPr="00CE2A11">
        <w:rPr>
          <w:sz w:val="22"/>
          <w:szCs w:val="22"/>
        </w:rPr>
        <w:t xml:space="preserve">vi. </w:t>
      </w:r>
      <w:r w:rsidR="005C6A9C" w:rsidRPr="00CE2A11">
        <w:rPr>
          <w:sz w:val="22"/>
          <w:szCs w:val="22"/>
        </w:rPr>
        <w:t>Incertidumbre</w:t>
      </w:r>
      <w:r w:rsidR="001F553E" w:rsidRPr="00CE2A11">
        <w:rPr>
          <w:sz w:val="22"/>
          <w:szCs w:val="22"/>
        </w:rPr>
        <w:t xml:space="preserve"> del SAR.</w:t>
      </w:r>
    </w:p>
    <w:tbl>
      <w:tblPr>
        <w:tblStyle w:val="Tablaconcuadrcula"/>
        <w:tblW w:w="0" w:type="auto"/>
        <w:tblLook w:val="04A0" w:firstRow="1" w:lastRow="0" w:firstColumn="1" w:lastColumn="0" w:noHBand="0" w:noVBand="1"/>
      </w:tblPr>
      <w:tblGrid>
        <w:gridCol w:w="8828"/>
      </w:tblGrid>
      <w:tr w:rsidR="001F553E" w:rsidRPr="00CE2A11" w:rsidTr="00A46447">
        <w:trPr>
          <w:trHeight w:val="2835"/>
        </w:trPr>
        <w:tc>
          <w:tcPr>
            <w:tcW w:w="8828" w:type="dxa"/>
          </w:tcPr>
          <w:p w:rsidR="001F553E" w:rsidRPr="00CE2A11" w:rsidRDefault="001F553E" w:rsidP="00A46447">
            <w:pPr>
              <w:tabs>
                <w:tab w:val="left" w:pos="4918"/>
              </w:tabs>
              <w:spacing w:before="100" w:beforeAutospacing="1" w:afterAutospacing="1"/>
              <w:jc w:val="both"/>
              <w:rPr>
                <w:rFonts w:ascii="ITC Avant Garde" w:hAnsi="ITC Avant Garde"/>
                <w:sz w:val="22"/>
                <w:szCs w:val="22"/>
              </w:rPr>
            </w:pPr>
          </w:p>
        </w:tc>
      </w:tr>
    </w:tbl>
    <w:p w:rsidR="001F553E" w:rsidRPr="00CE2A11" w:rsidRDefault="001F553E" w:rsidP="001F553E">
      <w:pPr>
        <w:tabs>
          <w:tab w:val="left" w:pos="4918"/>
        </w:tabs>
        <w:jc w:val="both"/>
        <w:rPr>
          <w:sz w:val="22"/>
          <w:szCs w:val="22"/>
        </w:rPr>
      </w:pPr>
    </w:p>
    <w:p w:rsidR="001F553E" w:rsidRPr="00CE2A11" w:rsidRDefault="00B93FAE" w:rsidP="004D19AA">
      <w:pPr>
        <w:tabs>
          <w:tab w:val="left" w:pos="4918"/>
        </w:tabs>
        <w:spacing w:line="360" w:lineRule="auto"/>
        <w:ind w:left="360"/>
        <w:jc w:val="both"/>
        <w:outlineLvl w:val="1"/>
        <w:rPr>
          <w:b/>
          <w:sz w:val="22"/>
          <w:szCs w:val="22"/>
        </w:rPr>
      </w:pPr>
      <w:r w:rsidRPr="00CE2A11">
        <w:rPr>
          <w:b/>
          <w:sz w:val="22"/>
          <w:szCs w:val="22"/>
        </w:rPr>
        <w:t xml:space="preserve">G. </w:t>
      </w:r>
      <w:r w:rsidR="001F553E" w:rsidRPr="00CE2A11">
        <w:rPr>
          <w:b/>
          <w:sz w:val="22"/>
          <w:szCs w:val="22"/>
        </w:rPr>
        <w:t>REPORTE DE LA REDUCCIÓN DE PRUEBAS DEL SAR</w:t>
      </w:r>
    </w:p>
    <w:p w:rsidR="001F553E" w:rsidRPr="00CE2A11" w:rsidRDefault="00B93FAE" w:rsidP="004D19AA">
      <w:pPr>
        <w:tabs>
          <w:tab w:val="left" w:pos="4918"/>
        </w:tabs>
        <w:spacing w:line="360" w:lineRule="auto"/>
        <w:jc w:val="both"/>
        <w:rPr>
          <w:sz w:val="22"/>
          <w:szCs w:val="22"/>
        </w:rPr>
      </w:pPr>
      <w:r w:rsidRPr="00CE2A11">
        <w:rPr>
          <w:sz w:val="22"/>
          <w:szCs w:val="22"/>
        </w:rPr>
        <w:t>Cuando se apliquen los procedimientos de reducción de pruebas durante las mediciones del SAR de un EBP, incluir información adicional sobre las siguientes alternativas de reducción de pruebas</w:t>
      </w:r>
      <w:r w:rsidR="001F553E" w:rsidRPr="00CE2A11">
        <w:rPr>
          <w:sz w:val="22"/>
          <w:szCs w:val="22"/>
        </w:rPr>
        <w:t>.</w:t>
      </w:r>
    </w:p>
    <w:tbl>
      <w:tblPr>
        <w:tblStyle w:val="Tablaconcuadrcula"/>
        <w:tblW w:w="0" w:type="auto"/>
        <w:tblLook w:val="04A0" w:firstRow="1" w:lastRow="0" w:firstColumn="1" w:lastColumn="0" w:noHBand="0" w:noVBand="1"/>
      </w:tblPr>
      <w:tblGrid>
        <w:gridCol w:w="8828"/>
      </w:tblGrid>
      <w:tr w:rsidR="001F553E" w:rsidRPr="00CE2A11" w:rsidTr="00A46447">
        <w:trPr>
          <w:trHeight w:val="2835"/>
        </w:trPr>
        <w:tc>
          <w:tcPr>
            <w:tcW w:w="8828" w:type="dxa"/>
          </w:tcPr>
          <w:p w:rsidR="001F553E" w:rsidRPr="00CE2A11" w:rsidRDefault="001F553E" w:rsidP="00A46447">
            <w:pPr>
              <w:tabs>
                <w:tab w:val="left" w:pos="4918"/>
              </w:tabs>
              <w:spacing w:before="100" w:beforeAutospacing="1" w:afterAutospacing="1"/>
              <w:jc w:val="both"/>
              <w:rPr>
                <w:rFonts w:ascii="ITC Avant Garde" w:hAnsi="ITC Avant Garde"/>
                <w:sz w:val="22"/>
                <w:szCs w:val="22"/>
              </w:rPr>
            </w:pPr>
          </w:p>
        </w:tc>
      </w:tr>
    </w:tbl>
    <w:p w:rsidR="001F553E" w:rsidRPr="00CE2A11" w:rsidRDefault="001F553E" w:rsidP="001F553E">
      <w:pPr>
        <w:tabs>
          <w:tab w:val="left" w:pos="4918"/>
        </w:tabs>
        <w:jc w:val="both"/>
        <w:rPr>
          <w:sz w:val="22"/>
          <w:szCs w:val="22"/>
        </w:rPr>
      </w:pPr>
    </w:p>
    <w:p w:rsidR="001F553E" w:rsidRPr="00CE2A11" w:rsidRDefault="00C75581" w:rsidP="004D19AA">
      <w:pPr>
        <w:tabs>
          <w:tab w:val="left" w:pos="4918"/>
        </w:tabs>
        <w:spacing w:line="360" w:lineRule="auto"/>
        <w:ind w:left="1080"/>
        <w:jc w:val="both"/>
        <w:rPr>
          <w:sz w:val="22"/>
          <w:szCs w:val="22"/>
        </w:rPr>
      </w:pPr>
      <w:r w:rsidRPr="00CE2A11">
        <w:rPr>
          <w:sz w:val="22"/>
          <w:szCs w:val="22"/>
        </w:rPr>
        <w:t>i. Reducción de pruebas para diferentes modos de operación en la misma frecuencia. Aplicación de las condiciones del numeral 5.1.11.</w:t>
      </w:r>
      <w:r w:rsidR="001F553E" w:rsidRPr="00CE2A11">
        <w:rPr>
          <w:sz w:val="22"/>
          <w:szCs w:val="22"/>
        </w:rPr>
        <w:t xml:space="preserve">, incluir dibujos o fotografías ilustrando </w:t>
      </w:r>
      <w:r w:rsidRPr="00CE2A11">
        <w:rPr>
          <w:sz w:val="22"/>
          <w:szCs w:val="22"/>
        </w:rPr>
        <w:t xml:space="preserve">la disposición y ubicación de las antenas en el </w:t>
      </w:r>
      <w:r w:rsidR="001246C2">
        <w:rPr>
          <w:sz w:val="22"/>
          <w:szCs w:val="22"/>
        </w:rPr>
        <w:t>Handset</w:t>
      </w:r>
      <w:r w:rsidRPr="00CE2A11">
        <w:rPr>
          <w:sz w:val="22"/>
          <w:szCs w:val="22"/>
        </w:rPr>
        <w:t xml:space="preserve"> y una descripción de los modos de operación aplicables a cada antena para respaldar la reducción y exclusión de pruebas.</w:t>
      </w:r>
    </w:p>
    <w:tbl>
      <w:tblPr>
        <w:tblStyle w:val="Tablaconcuadrcula"/>
        <w:tblW w:w="0" w:type="auto"/>
        <w:tblLook w:val="04A0" w:firstRow="1" w:lastRow="0" w:firstColumn="1" w:lastColumn="0" w:noHBand="0" w:noVBand="1"/>
      </w:tblPr>
      <w:tblGrid>
        <w:gridCol w:w="8828"/>
      </w:tblGrid>
      <w:tr w:rsidR="001F553E" w:rsidRPr="00CE2A11" w:rsidTr="004D19AA">
        <w:trPr>
          <w:trHeight w:val="567"/>
        </w:trPr>
        <w:tc>
          <w:tcPr>
            <w:tcW w:w="8828" w:type="dxa"/>
          </w:tcPr>
          <w:p w:rsidR="001F553E" w:rsidRPr="00CE2A11" w:rsidRDefault="001F553E" w:rsidP="00A46447">
            <w:pPr>
              <w:tabs>
                <w:tab w:val="left" w:pos="4918"/>
              </w:tabs>
              <w:spacing w:before="100" w:beforeAutospacing="1" w:afterAutospacing="1"/>
              <w:jc w:val="both"/>
              <w:rPr>
                <w:rFonts w:ascii="ITC Avant Garde" w:hAnsi="ITC Avant Garde"/>
                <w:sz w:val="22"/>
                <w:szCs w:val="22"/>
              </w:rPr>
            </w:pPr>
          </w:p>
          <w:p w:rsidR="00966265" w:rsidRPr="00CE2A11" w:rsidRDefault="00966265" w:rsidP="00A46447">
            <w:pPr>
              <w:tabs>
                <w:tab w:val="left" w:pos="4918"/>
              </w:tabs>
              <w:spacing w:before="100" w:beforeAutospacing="1" w:afterAutospacing="1"/>
              <w:jc w:val="both"/>
              <w:rPr>
                <w:rFonts w:ascii="ITC Avant Garde" w:hAnsi="ITC Avant Garde"/>
                <w:sz w:val="22"/>
                <w:szCs w:val="22"/>
              </w:rPr>
            </w:pPr>
          </w:p>
          <w:p w:rsidR="00966265" w:rsidRPr="00CE2A11" w:rsidRDefault="00966265" w:rsidP="00A46447">
            <w:pPr>
              <w:tabs>
                <w:tab w:val="left" w:pos="4918"/>
              </w:tabs>
              <w:spacing w:before="100" w:beforeAutospacing="1" w:afterAutospacing="1"/>
              <w:jc w:val="both"/>
              <w:rPr>
                <w:rFonts w:ascii="ITC Avant Garde" w:hAnsi="ITC Avant Garde"/>
                <w:sz w:val="22"/>
                <w:szCs w:val="22"/>
              </w:rPr>
            </w:pPr>
          </w:p>
          <w:p w:rsidR="00966265" w:rsidRPr="00CE2A11" w:rsidRDefault="00966265" w:rsidP="00A46447">
            <w:pPr>
              <w:tabs>
                <w:tab w:val="left" w:pos="4918"/>
              </w:tabs>
              <w:spacing w:before="100" w:beforeAutospacing="1" w:afterAutospacing="1"/>
              <w:jc w:val="both"/>
              <w:rPr>
                <w:rFonts w:ascii="ITC Avant Garde" w:hAnsi="ITC Avant Garde"/>
                <w:sz w:val="22"/>
                <w:szCs w:val="22"/>
              </w:rPr>
            </w:pPr>
          </w:p>
          <w:p w:rsidR="00966265" w:rsidRPr="00CE2A11" w:rsidRDefault="00966265" w:rsidP="00A46447">
            <w:pPr>
              <w:tabs>
                <w:tab w:val="left" w:pos="4918"/>
              </w:tabs>
              <w:spacing w:before="100" w:beforeAutospacing="1" w:afterAutospacing="1"/>
              <w:jc w:val="both"/>
              <w:rPr>
                <w:rFonts w:ascii="ITC Avant Garde" w:hAnsi="ITC Avant Garde"/>
                <w:sz w:val="22"/>
                <w:szCs w:val="22"/>
              </w:rPr>
            </w:pPr>
          </w:p>
          <w:p w:rsidR="00966265" w:rsidRPr="00CE2A11" w:rsidRDefault="00966265" w:rsidP="00A46447">
            <w:pPr>
              <w:tabs>
                <w:tab w:val="left" w:pos="4918"/>
              </w:tabs>
              <w:spacing w:before="100" w:beforeAutospacing="1" w:afterAutospacing="1"/>
              <w:jc w:val="both"/>
              <w:rPr>
                <w:rFonts w:ascii="ITC Avant Garde" w:hAnsi="ITC Avant Garde"/>
                <w:sz w:val="22"/>
                <w:szCs w:val="22"/>
              </w:rPr>
            </w:pPr>
          </w:p>
          <w:p w:rsidR="00966265" w:rsidRPr="00CE2A11" w:rsidRDefault="00966265" w:rsidP="00A46447">
            <w:pPr>
              <w:tabs>
                <w:tab w:val="left" w:pos="4918"/>
              </w:tabs>
              <w:spacing w:before="100" w:beforeAutospacing="1" w:afterAutospacing="1"/>
              <w:jc w:val="both"/>
              <w:rPr>
                <w:rFonts w:ascii="ITC Avant Garde" w:hAnsi="ITC Avant Garde"/>
                <w:sz w:val="22"/>
                <w:szCs w:val="22"/>
              </w:rPr>
            </w:pPr>
          </w:p>
          <w:p w:rsidR="00966265" w:rsidRPr="00CE2A11" w:rsidRDefault="00966265" w:rsidP="00A46447">
            <w:pPr>
              <w:tabs>
                <w:tab w:val="left" w:pos="4918"/>
              </w:tabs>
              <w:spacing w:before="100" w:beforeAutospacing="1" w:afterAutospacing="1"/>
              <w:jc w:val="both"/>
              <w:rPr>
                <w:rFonts w:ascii="ITC Avant Garde" w:hAnsi="ITC Avant Garde"/>
                <w:sz w:val="22"/>
                <w:szCs w:val="22"/>
              </w:rPr>
            </w:pPr>
          </w:p>
          <w:p w:rsidR="00966265" w:rsidRPr="00CE2A11" w:rsidRDefault="00966265" w:rsidP="00A46447">
            <w:pPr>
              <w:tabs>
                <w:tab w:val="left" w:pos="4918"/>
              </w:tabs>
              <w:spacing w:before="100" w:beforeAutospacing="1" w:afterAutospacing="1"/>
              <w:jc w:val="both"/>
              <w:rPr>
                <w:rFonts w:ascii="ITC Avant Garde" w:hAnsi="ITC Avant Garde"/>
                <w:sz w:val="22"/>
                <w:szCs w:val="22"/>
              </w:rPr>
            </w:pPr>
          </w:p>
        </w:tc>
      </w:tr>
    </w:tbl>
    <w:p w:rsidR="001F553E" w:rsidRPr="00CE2A11" w:rsidRDefault="001F553E" w:rsidP="001F553E">
      <w:pPr>
        <w:tabs>
          <w:tab w:val="left" w:pos="4918"/>
        </w:tabs>
        <w:jc w:val="both"/>
        <w:rPr>
          <w:sz w:val="22"/>
          <w:szCs w:val="22"/>
        </w:rPr>
      </w:pPr>
    </w:p>
    <w:p w:rsidR="001F553E" w:rsidRPr="00CE2A11" w:rsidRDefault="00C75581" w:rsidP="004D19AA">
      <w:pPr>
        <w:tabs>
          <w:tab w:val="left" w:pos="4918"/>
        </w:tabs>
        <w:spacing w:line="360" w:lineRule="auto"/>
        <w:ind w:left="1080"/>
        <w:jc w:val="both"/>
        <w:rPr>
          <w:sz w:val="22"/>
          <w:szCs w:val="22"/>
        </w:rPr>
      </w:pPr>
      <w:r w:rsidRPr="00CE2A11">
        <w:rPr>
          <w:sz w:val="22"/>
          <w:szCs w:val="22"/>
        </w:rPr>
        <w:t xml:space="preserve">iii. </w:t>
      </w:r>
      <w:r w:rsidR="001F553E" w:rsidRPr="00CE2A11">
        <w:rPr>
          <w:sz w:val="22"/>
          <w:szCs w:val="22"/>
        </w:rPr>
        <w:t xml:space="preserve">En caso de aplicar la </w:t>
      </w:r>
      <w:r w:rsidR="001F553E" w:rsidRPr="00CE2A11">
        <w:rPr>
          <w:i/>
          <w:sz w:val="22"/>
          <w:szCs w:val="22"/>
        </w:rPr>
        <w:t>reducción de pruebas basada en el análisis del nivel pico del SAR</w:t>
      </w:r>
      <w:r w:rsidR="001F553E" w:rsidRPr="00CE2A11">
        <w:rPr>
          <w:sz w:val="22"/>
          <w:szCs w:val="22"/>
        </w:rPr>
        <w:t>, incluir una descripción sistemática de cómo el protocolo de reducción de pruebas fue aplicado para las mediciones del EBP.</w:t>
      </w:r>
    </w:p>
    <w:tbl>
      <w:tblPr>
        <w:tblStyle w:val="Tablaconcuadrcula"/>
        <w:tblW w:w="0" w:type="auto"/>
        <w:tblLook w:val="04A0" w:firstRow="1" w:lastRow="0" w:firstColumn="1" w:lastColumn="0" w:noHBand="0" w:noVBand="1"/>
      </w:tblPr>
      <w:tblGrid>
        <w:gridCol w:w="8828"/>
      </w:tblGrid>
      <w:tr w:rsidR="001F553E" w:rsidRPr="00CE2A11" w:rsidTr="00A46447">
        <w:trPr>
          <w:trHeight w:val="2835"/>
        </w:trPr>
        <w:tc>
          <w:tcPr>
            <w:tcW w:w="8828" w:type="dxa"/>
          </w:tcPr>
          <w:p w:rsidR="001F553E" w:rsidRPr="00CE2A11" w:rsidRDefault="001F553E" w:rsidP="00A46447">
            <w:pPr>
              <w:tabs>
                <w:tab w:val="left" w:pos="4918"/>
              </w:tabs>
              <w:spacing w:before="100" w:beforeAutospacing="1" w:afterAutospacing="1"/>
              <w:jc w:val="both"/>
              <w:rPr>
                <w:rFonts w:ascii="ITC Avant Garde" w:hAnsi="ITC Avant Garde"/>
                <w:sz w:val="22"/>
                <w:szCs w:val="22"/>
              </w:rPr>
            </w:pPr>
          </w:p>
        </w:tc>
      </w:tr>
    </w:tbl>
    <w:p w:rsidR="001F553E" w:rsidRPr="00CE2A11" w:rsidRDefault="001F553E" w:rsidP="001F553E">
      <w:pPr>
        <w:tabs>
          <w:tab w:val="left" w:pos="4918"/>
        </w:tabs>
        <w:jc w:val="both"/>
        <w:rPr>
          <w:sz w:val="22"/>
          <w:szCs w:val="22"/>
        </w:rPr>
      </w:pPr>
    </w:p>
    <w:p w:rsidR="001F553E" w:rsidRPr="00CE2A11" w:rsidRDefault="00C75581" w:rsidP="004D19AA">
      <w:pPr>
        <w:tabs>
          <w:tab w:val="left" w:pos="4918"/>
        </w:tabs>
        <w:spacing w:line="360" w:lineRule="auto"/>
        <w:ind w:left="1080"/>
        <w:jc w:val="both"/>
        <w:rPr>
          <w:sz w:val="22"/>
          <w:szCs w:val="22"/>
        </w:rPr>
      </w:pPr>
      <w:r w:rsidRPr="00CE2A11">
        <w:rPr>
          <w:sz w:val="22"/>
          <w:szCs w:val="22"/>
        </w:rPr>
        <w:t xml:space="preserve">iv. </w:t>
      </w:r>
      <w:r w:rsidR="001F553E" w:rsidRPr="00CE2A11">
        <w:rPr>
          <w:sz w:val="22"/>
          <w:szCs w:val="22"/>
        </w:rPr>
        <w:t>En caso de aplicar la reducción de pruebas basada en consideraciones de transmisión simultánea en múltiples bandas, incluir la medición de la potencia de salida promediada en el tiempo y cómo cumple con el umbral del nivel de potencia disponible.</w:t>
      </w:r>
    </w:p>
    <w:tbl>
      <w:tblPr>
        <w:tblStyle w:val="Tablaconcuadrcula"/>
        <w:tblW w:w="0" w:type="auto"/>
        <w:tblLook w:val="04A0" w:firstRow="1" w:lastRow="0" w:firstColumn="1" w:lastColumn="0" w:noHBand="0" w:noVBand="1"/>
      </w:tblPr>
      <w:tblGrid>
        <w:gridCol w:w="8828"/>
      </w:tblGrid>
      <w:tr w:rsidR="001F553E" w:rsidRPr="00CE2A11" w:rsidTr="00A46447">
        <w:trPr>
          <w:trHeight w:val="2835"/>
        </w:trPr>
        <w:tc>
          <w:tcPr>
            <w:tcW w:w="8828" w:type="dxa"/>
          </w:tcPr>
          <w:p w:rsidR="001F553E" w:rsidRPr="00CE2A11" w:rsidRDefault="001F553E" w:rsidP="00A46447">
            <w:pPr>
              <w:tabs>
                <w:tab w:val="left" w:pos="4918"/>
              </w:tabs>
              <w:spacing w:before="100" w:beforeAutospacing="1" w:afterAutospacing="1"/>
              <w:jc w:val="both"/>
              <w:rPr>
                <w:rFonts w:ascii="ITC Avant Garde" w:hAnsi="ITC Avant Garde"/>
                <w:sz w:val="22"/>
                <w:szCs w:val="22"/>
              </w:rPr>
            </w:pPr>
          </w:p>
        </w:tc>
      </w:tr>
    </w:tbl>
    <w:p w:rsidR="001F553E" w:rsidRPr="00CE2A11" w:rsidRDefault="001F553E" w:rsidP="001F553E">
      <w:pPr>
        <w:tabs>
          <w:tab w:val="left" w:pos="4918"/>
        </w:tabs>
        <w:jc w:val="both"/>
        <w:rPr>
          <w:sz w:val="22"/>
          <w:szCs w:val="22"/>
        </w:rPr>
      </w:pPr>
    </w:p>
    <w:p w:rsidR="001F553E" w:rsidRPr="00CE2A11" w:rsidRDefault="00C75581" w:rsidP="004D19AA">
      <w:pPr>
        <w:tabs>
          <w:tab w:val="left" w:pos="4918"/>
        </w:tabs>
        <w:spacing w:line="360" w:lineRule="auto"/>
        <w:ind w:left="360"/>
        <w:jc w:val="both"/>
        <w:outlineLvl w:val="1"/>
        <w:rPr>
          <w:b/>
          <w:sz w:val="22"/>
          <w:szCs w:val="22"/>
        </w:rPr>
      </w:pPr>
      <w:r w:rsidRPr="00CE2A11">
        <w:rPr>
          <w:b/>
          <w:sz w:val="22"/>
          <w:szCs w:val="22"/>
        </w:rPr>
        <w:t xml:space="preserve">H. </w:t>
      </w:r>
      <w:r w:rsidR="00197C03" w:rsidRPr="00CE2A11">
        <w:rPr>
          <w:b/>
          <w:sz w:val="22"/>
          <w:szCs w:val="22"/>
        </w:rPr>
        <w:t xml:space="preserve">Resumen </w:t>
      </w:r>
    </w:p>
    <w:p w:rsidR="001F553E" w:rsidRPr="00CE2A11" w:rsidRDefault="00801517" w:rsidP="004D19AA">
      <w:r w:rsidRPr="00CE2A11">
        <w:rPr>
          <w:sz w:val="22"/>
          <w:szCs w:val="22"/>
        </w:rPr>
        <w:t xml:space="preserve">i. </w:t>
      </w:r>
      <w:r w:rsidR="001F553E" w:rsidRPr="00CE2A11">
        <w:t>Bandas de frecuencia y configuraciones</w:t>
      </w:r>
      <w:r w:rsidR="00B93504" w:rsidRPr="00CE2A11">
        <w:t>.</w:t>
      </w:r>
    </w:p>
    <w:tbl>
      <w:tblPr>
        <w:tblStyle w:val="Tablaconcuadrcula"/>
        <w:tblW w:w="0" w:type="auto"/>
        <w:tblLook w:val="04A0" w:firstRow="1" w:lastRow="0" w:firstColumn="1" w:lastColumn="0" w:noHBand="0" w:noVBand="1"/>
      </w:tblPr>
      <w:tblGrid>
        <w:gridCol w:w="2207"/>
        <w:gridCol w:w="2207"/>
        <w:gridCol w:w="2207"/>
        <w:gridCol w:w="2207"/>
      </w:tblGrid>
      <w:tr w:rsidR="001F553E" w:rsidRPr="00CE2A11" w:rsidTr="00A46447">
        <w:trPr>
          <w:trHeight w:val="425"/>
        </w:trPr>
        <w:tc>
          <w:tcPr>
            <w:tcW w:w="8828" w:type="dxa"/>
            <w:gridSpan w:val="4"/>
            <w:vAlign w:val="center"/>
          </w:tcPr>
          <w:p w:rsidR="001F553E" w:rsidRPr="00D335E7" w:rsidRDefault="001F553E" w:rsidP="00A46447">
            <w:pPr>
              <w:tabs>
                <w:tab w:val="left" w:pos="4918"/>
              </w:tabs>
              <w:jc w:val="center"/>
              <w:rPr>
                <w:rFonts w:ascii="ITC Avant Garde" w:eastAsiaTheme="minorHAnsi" w:hAnsi="ITC Avant Garde"/>
                <w:lang w:eastAsia="en-US"/>
              </w:rPr>
            </w:pPr>
            <w:r w:rsidRPr="00C23BE1">
              <w:rPr>
                <w:rFonts w:ascii="ITC Avant Garde" w:eastAsiaTheme="minorHAnsi" w:hAnsi="ITC Avant Garde"/>
                <w:lang w:eastAsia="en-US"/>
              </w:rPr>
              <w:t>Bandas de frecuencia probadas</w:t>
            </w:r>
          </w:p>
        </w:tc>
      </w:tr>
      <w:tr w:rsidR="001F553E" w:rsidRPr="00CE2A11" w:rsidTr="00A46447">
        <w:trPr>
          <w:trHeight w:val="227"/>
        </w:trPr>
        <w:tc>
          <w:tcPr>
            <w:tcW w:w="2207" w:type="dxa"/>
          </w:tcPr>
          <w:p w:rsidR="001F553E" w:rsidRPr="00CE2A11" w:rsidRDefault="001F553E" w:rsidP="00A46447">
            <w:pPr>
              <w:tabs>
                <w:tab w:val="left" w:pos="4918"/>
              </w:tabs>
              <w:spacing w:before="100" w:beforeAutospacing="1" w:afterAutospacing="1"/>
              <w:jc w:val="both"/>
              <w:rPr>
                <w:rFonts w:ascii="ITC Avant Garde" w:hAnsi="ITC Avant Garde"/>
                <w:sz w:val="22"/>
                <w:szCs w:val="22"/>
              </w:rPr>
            </w:pPr>
          </w:p>
        </w:tc>
        <w:tc>
          <w:tcPr>
            <w:tcW w:w="2207" w:type="dxa"/>
          </w:tcPr>
          <w:p w:rsidR="001F553E" w:rsidRPr="00CE2A11" w:rsidRDefault="001F553E" w:rsidP="00A46447">
            <w:pPr>
              <w:tabs>
                <w:tab w:val="left" w:pos="4918"/>
              </w:tabs>
              <w:spacing w:before="100" w:beforeAutospacing="1" w:afterAutospacing="1"/>
              <w:jc w:val="both"/>
              <w:rPr>
                <w:rFonts w:ascii="ITC Avant Garde" w:hAnsi="ITC Avant Garde"/>
                <w:sz w:val="22"/>
                <w:szCs w:val="22"/>
              </w:rPr>
            </w:pPr>
          </w:p>
        </w:tc>
        <w:tc>
          <w:tcPr>
            <w:tcW w:w="2207" w:type="dxa"/>
          </w:tcPr>
          <w:p w:rsidR="001F553E" w:rsidRPr="00CE2A11" w:rsidRDefault="001F553E" w:rsidP="00A46447">
            <w:pPr>
              <w:tabs>
                <w:tab w:val="left" w:pos="4918"/>
              </w:tabs>
              <w:spacing w:before="100" w:beforeAutospacing="1" w:afterAutospacing="1"/>
              <w:jc w:val="both"/>
              <w:rPr>
                <w:rFonts w:ascii="ITC Avant Garde" w:hAnsi="ITC Avant Garde"/>
                <w:sz w:val="22"/>
                <w:szCs w:val="22"/>
              </w:rPr>
            </w:pPr>
          </w:p>
        </w:tc>
        <w:tc>
          <w:tcPr>
            <w:tcW w:w="2207" w:type="dxa"/>
          </w:tcPr>
          <w:p w:rsidR="001F553E" w:rsidRPr="00CE2A11" w:rsidRDefault="001F553E" w:rsidP="00A46447">
            <w:pPr>
              <w:tabs>
                <w:tab w:val="left" w:pos="4918"/>
              </w:tabs>
              <w:spacing w:before="100" w:beforeAutospacing="1" w:afterAutospacing="1"/>
              <w:jc w:val="both"/>
              <w:rPr>
                <w:rFonts w:ascii="ITC Avant Garde" w:hAnsi="ITC Avant Garde"/>
                <w:sz w:val="22"/>
                <w:szCs w:val="22"/>
              </w:rPr>
            </w:pPr>
          </w:p>
        </w:tc>
      </w:tr>
      <w:tr w:rsidR="001F553E" w:rsidRPr="00CE2A11" w:rsidTr="00A46447">
        <w:trPr>
          <w:trHeight w:val="227"/>
        </w:trPr>
        <w:tc>
          <w:tcPr>
            <w:tcW w:w="2207" w:type="dxa"/>
          </w:tcPr>
          <w:p w:rsidR="001F553E" w:rsidRPr="00CE2A11" w:rsidRDefault="001F553E" w:rsidP="00A46447">
            <w:pPr>
              <w:tabs>
                <w:tab w:val="left" w:pos="4918"/>
              </w:tabs>
              <w:spacing w:before="100" w:beforeAutospacing="1" w:afterAutospacing="1"/>
              <w:jc w:val="both"/>
              <w:rPr>
                <w:rFonts w:ascii="ITC Avant Garde" w:hAnsi="ITC Avant Garde"/>
                <w:sz w:val="22"/>
                <w:szCs w:val="22"/>
              </w:rPr>
            </w:pPr>
          </w:p>
        </w:tc>
        <w:tc>
          <w:tcPr>
            <w:tcW w:w="2207" w:type="dxa"/>
          </w:tcPr>
          <w:p w:rsidR="001F553E" w:rsidRPr="00CE2A11" w:rsidRDefault="001F553E" w:rsidP="00A46447">
            <w:pPr>
              <w:tabs>
                <w:tab w:val="left" w:pos="4918"/>
              </w:tabs>
              <w:spacing w:before="100" w:beforeAutospacing="1" w:afterAutospacing="1"/>
              <w:jc w:val="both"/>
              <w:rPr>
                <w:rFonts w:ascii="ITC Avant Garde" w:hAnsi="ITC Avant Garde"/>
                <w:sz w:val="22"/>
                <w:szCs w:val="22"/>
              </w:rPr>
            </w:pPr>
          </w:p>
        </w:tc>
        <w:tc>
          <w:tcPr>
            <w:tcW w:w="2207" w:type="dxa"/>
          </w:tcPr>
          <w:p w:rsidR="001F553E" w:rsidRPr="00CE2A11" w:rsidRDefault="001F553E" w:rsidP="00A46447">
            <w:pPr>
              <w:tabs>
                <w:tab w:val="left" w:pos="4918"/>
              </w:tabs>
              <w:spacing w:before="100" w:beforeAutospacing="1" w:afterAutospacing="1"/>
              <w:jc w:val="both"/>
              <w:rPr>
                <w:rFonts w:ascii="ITC Avant Garde" w:hAnsi="ITC Avant Garde"/>
                <w:sz w:val="22"/>
                <w:szCs w:val="22"/>
              </w:rPr>
            </w:pPr>
          </w:p>
        </w:tc>
        <w:tc>
          <w:tcPr>
            <w:tcW w:w="2207" w:type="dxa"/>
          </w:tcPr>
          <w:p w:rsidR="001F553E" w:rsidRPr="00CE2A11" w:rsidRDefault="001F553E" w:rsidP="00A46447">
            <w:pPr>
              <w:tabs>
                <w:tab w:val="left" w:pos="4918"/>
              </w:tabs>
              <w:spacing w:before="100" w:beforeAutospacing="1" w:afterAutospacing="1"/>
              <w:jc w:val="both"/>
              <w:rPr>
                <w:rFonts w:ascii="ITC Avant Garde" w:hAnsi="ITC Avant Garde"/>
                <w:sz w:val="22"/>
                <w:szCs w:val="22"/>
              </w:rPr>
            </w:pPr>
          </w:p>
        </w:tc>
      </w:tr>
      <w:tr w:rsidR="001F553E" w:rsidRPr="00CE2A11" w:rsidTr="00A46447">
        <w:trPr>
          <w:trHeight w:val="227"/>
        </w:trPr>
        <w:tc>
          <w:tcPr>
            <w:tcW w:w="2207" w:type="dxa"/>
          </w:tcPr>
          <w:p w:rsidR="001F553E" w:rsidRPr="00CE2A11" w:rsidRDefault="001F553E" w:rsidP="00A46447">
            <w:pPr>
              <w:tabs>
                <w:tab w:val="left" w:pos="4918"/>
              </w:tabs>
              <w:spacing w:before="100" w:beforeAutospacing="1" w:afterAutospacing="1"/>
              <w:jc w:val="both"/>
              <w:rPr>
                <w:rFonts w:ascii="ITC Avant Garde" w:hAnsi="ITC Avant Garde"/>
                <w:sz w:val="22"/>
                <w:szCs w:val="22"/>
              </w:rPr>
            </w:pPr>
          </w:p>
        </w:tc>
        <w:tc>
          <w:tcPr>
            <w:tcW w:w="2207" w:type="dxa"/>
          </w:tcPr>
          <w:p w:rsidR="001F553E" w:rsidRPr="00CE2A11" w:rsidRDefault="001F553E" w:rsidP="00A46447">
            <w:pPr>
              <w:tabs>
                <w:tab w:val="left" w:pos="4918"/>
              </w:tabs>
              <w:spacing w:before="100" w:beforeAutospacing="1" w:afterAutospacing="1"/>
              <w:jc w:val="both"/>
              <w:rPr>
                <w:rFonts w:ascii="ITC Avant Garde" w:hAnsi="ITC Avant Garde"/>
                <w:sz w:val="22"/>
                <w:szCs w:val="22"/>
              </w:rPr>
            </w:pPr>
          </w:p>
        </w:tc>
        <w:tc>
          <w:tcPr>
            <w:tcW w:w="2207" w:type="dxa"/>
          </w:tcPr>
          <w:p w:rsidR="001F553E" w:rsidRPr="00CE2A11" w:rsidRDefault="001F553E" w:rsidP="00A46447">
            <w:pPr>
              <w:tabs>
                <w:tab w:val="left" w:pos="4918"/>
              </w:tabs>
              <w:spacing w:before="100" w:beforeAutospacing="1" w:afterAutospacing="1"/>
              <w:jc w:val="both"/>
              <w:rPr>
                <w:rFonts w:ascii="ITC Avant Garde" w:hAnsi="ITC Avant Garde"/>
                <w:sz w:val="22"/>
                <w:szCs w:val="22"/>
              </w:rPr>
            </w:pPr>
          </w:p>
        </w:tc>
        <w:tc>
          <w:tcPr>
            <w:tcW w:w="2207" w:type="dxa"/>
          </w:tcPr>
          <w:p w:rsidR="001F553E" w:rsidRPr="00CE2A11" w:rsidRDefault="001F553E" w:rsidP="00A46447">
            <w:pPr>
              <w:tabs>
                <w:tab w:val="left" w:pos="4918"/>
              </w:tabs>
              <w:spacing w:before="100" w:beforeAutospacing="1" w:afterAutospacing="1"/>
              <w:jc w:val="both"/>
              <w:rPr>
                <w:rFonts w:ascii="ITC Avant Garde" w:hAnsi="ITC Avant Garde"/>
                <w:sz w:val="22"/>
                <w:szCs w:val="22"/>
              </w:rPr>
            </w:pPr>
          </w:p>
        </w:tc>
      </w:tr>
      <w:tr w:rsidR="001F553E" w:rsidRPr="00CE2A11" w:rsidTr="00A46447">
        <w:trPr>
          <w:trHeight w:val="227"/>
        </w:trPr>
        <w:tc>
          <w:tcPr>
            <w:tcW w:w="2207" w:type="dxa"/>
          </w:tcPr>
          <w:p w:rsidR="001F553E" w:rsidRPr="00CE2A11" w:rsidRDefault="001F553E" w:rsidP="00A46447">
            <w:pPr>
              <w:tabs>
                <w:tab w:val="left" w:pos="4918"/>
              </w:tabs>
              <w:spacing w:before="100" w:beforeAutospacing="1" w:afterAutospacing="1"/>
              <w:jc w:val="both"/>
              <w:rPr>
                <w:rFonts w:ascii="ITC Avant Garde" w:hAnsi="ITC Avant Garde"/>
                <w:sz w:val="22"/>
                <w:szCs w:val="22"/>
              </w:rPr>
            </w:pPr>
          </w:p>
        </w:tc>
        <w:tc>
          <w:tcPr>
            <w:tcW w:w="2207" w:type="dxa"/>
          </w:tcPr>
          <w:p w:rsidR="001F553E" w:rsidRPr="00CE2A11" w:rsidRDefault="001F553E" w:rsidP="00A46447">
            <w:pPr>
              <w:tabs>
                <w:tab w:val="left" w:pos="4918"/>
              </w:tabs>
              <w:spacing w:before="100" w:beforeAutospacing="1" w:afterAutospacing="1"/>
              <w:jc w:val="both"/>
              <w:rPr>
                <w:rFonts w:ascii="ITC Avant Garde" w:hAnsi="ITC Avant Garde"/>
                <w:sz w:val="22"/>
                <w:szCs w:val="22"/>
              </w:rPr>
            </w:pPr>
          </w:p>
        </w:tc>
        <w:tc>
          <w:tcPr>
            <w:tcW w:w="2207" w:type="dxa"/>
          </w:tcPr>
          <w:p w:rsidR="001F553E" w:rsidRPr="00CE2A11" w:rsidRDefault="001F553E" w:rsidP="00A46447">
            <w:pPr>
              <w:tabs>
                <w:tab w:val="left" w:pos="4918"/>
              </w:tabs>
              <w:spacing w:before="100" w:beforeAutospacing="1" w:afterAutospacing="1"/>
              <w:jc w:val="both"/>
              <w:rPr>
                <w:rFonts w:ascii="ITC Avant Garde" w:hAnsi="ITC Avant Garde"/>
                <w:sz w:val="22"/>
                <w:szCs w:val="22"/>
              </w:rPr>
            </w:pPr>
          </w:p>
        </w:tc>
        <w:tc>
          <w:tcPr>
            <w:tcW w:w="2207" w:type="dxa"/>
          </w:tcPr>
          <w:p w:rsidR="001F553E" w:rsidRPr="00CE2A11" w:rsidRDefault="001F553E" w:rsidP="00A46447">
            <w:pPr>
              <w:tabs>
                <w:tab w:val="left" w:pos="4918"/>
              </w:tabs>
              <w:spacing w:before="100" w:beforeAutospacing="1" w:afterAutospacing="1"/>
              <w:jc w:val="both"/>
              <w:rPr>
                <w:rFonts w:ascii="ITC Avant Garde" w:hAnsi="ITC Avant Garde"/>
                <w:sz w:val="22"/>
                <w:szCs w:val="22"/>
              </w:rPr>
            </w:pPr>
          </w:p>
        </w:tc>
      </w:tr>
      <w:tr w:rsidR="001F553E" w:rsidRPr="00CE2A11" w:rsidTr="00A46447">
        <w:trPr>
          <w:trHeight w:val="227"/>
        </w:trPr>
        <w:tc>
          <w:tcPr>
            <w:tcW w:w="2207" w:type="dxa"/>
          </w:tcPr>
          <w:p w:rsidR="001F553E" w:rsidRPr="00CE2A11" w:rsidRDefault="001F553E" w:rsidP="00A46447">
            <w:pPr>
              <w:tabs>
                <w:tab w:val="left" w:pos="4918"/>
              </w:tabs>
              <w:spacing w:before="100" w:beforeAutospacing="1" w:afterAutospacing="1"/>
              <w:jc w:val="both"/>
              <w:rPr>
                <w:rFonts w:ascii="ITC Avant Garde" w:hAnsi="ITC Avant Garde"/>
                <w:sz w:val="22"/>
                <w:szCs w:val="22"/>
              </w:rPr>
            </w:pPr>
          </w:p>
        </w:tc>
        <w:tc>
          <w:tcPr>
            <w:tcW w:w="2207" w:type="dxa"/>
          </w:tcPr>
          <w:p w:rsidR="001F553E" w:rsidRPr="00CE2A11" w:rsidRDefault="001F553E" w:rsidP="00A46447">
            <w:pPr>
              <w:tabs>
                <w:tab w:val="left" w:pos="4918"/>
              </w:tabs>
              <w:spacing w:before="100" w:beforeAutospacing="1" w:afterAutospacing="1"/>
              <w:jc w:val="both"/>
              <w:rPr>
                <w:rFonts w:ascii="ITC Avant Garde" w:hAnsi="ITC Avant Garde"/>
                <w:sz w:val="22"/>
                <w:szCs w:val="22"/>
              </w:rPr>
            </w:pPr>
          </w:p>
        </w:tc>
        <w:tc>
          <w:tcPr>
            <w:tcW w:w="2207" w:type="dxa"/>
          </w:tcPr>
          <w:p w:rsidR="001F553E" w:rsidRPr="00CE2A11" w:rsidRDefault="001F553E" w:rsidP="00A46447">
            <w:pPr>
              <w:tabs>
                <w:tab w:val="left" w:pos="4918"/>
              </w:tabs>
              <w:spacing w:before="100" w:beforeAutospacing="1" w:afterAutospacing="1"/>
              <w:jc w:val="both"/>
              <w:rPr>
                <w:rFonts w:ascii="ITC Avant Garde" w:hAnsi="ITC Avant Garde"/>
                <w:sz w:val="22"/>
                <w:szCs w:val="22"/>
              </w:rPr>
            </w:pPr>
          </w:p>
        </w:tc>
        <w:tc>
          <w:tcPr>
            <w:tcW w:w="2207" w:type="dxa"/>
          </w:tcPr>
          <w:p w:rsidR="001F553E" w:rsidRPr="00CE2A11" w:rsidRDefault="001F553E" w:rsidP="00A46447">
            <w:pPr>
              <w:tabs>
                <w:tab w:val="left" w:pos="4918"/>
              </w:tabs>
              <w:spacing w:before="100" w:beforeAutospacing="1" w:afterAutospacing="1"/>
              <w:jc w:val="both"/>
              <w:rPr>
                <w:rFonts w:ascii="ITC Avant Garde" w:hAnsi="ITC Avant Garde"/>
                <w:sz w:val="22"/>
                <w:szCs w:val="22"/>
              </w:rPr>
            </w:pPr>
          </w:p>
        </w:tc>
      </w:tr>
      <w:tr w:rsidR="001F553E" w:rsidRPr="00CE2A11" w:rsidTr="00A46447">
        <w:trPr>
          <w:trHeight w:val="227"/>
        </w:trPr>
        <w:tc>
          <w:tcPr>
            <w:tcW w:w="2207" w:type="dxa"/>
          </w:tcPr>
          <w:p w:rsidR="001F553E" w:rsidRPr="00CE2A11" w:rsidRDefault="001F553E" w:rsidP="00A46447">
            <w:pPr>
              <w:tabs>
                <w:tab w:val="left" w:pos="4918"/>
              </w:tabs>
              <w:spacing w:before="100" w:beforeAutospacing="1" w:afterAutospacing="1"/>
              <w:jc w:val="both"/>
              <w:rPr>
                <w:rFonts w:ascii="ITC Avant Garde" w:hAnsi="ITC Avant Garde"/>
                <w:sz w:val="22"/>
                <w:szCs w:val="22"/>
              </w:rPr>
            </w:pPr>
          </w:p>
        </w:tc>
        <w:tc>
          <w:tcPr>
            <w:tcW w:w="2207" w:type="dxa"/>
          </w:tcPr>
          <w:p w:rsidR="001F553E" w:rsidRPr="00CE2A11" w:rsidRDefault="001F553E" w:rsidP="00A46447">
            <w:pPr>
              <w:tabs>
                <w:tab w:val="left" w:pos="4918"/>
              </w:tabs>
              <w:spacing w:before="100" w:beforeAutospacing="1" w:afterAutospacing="1"/>
              <w:jc w:val="both"/>
              <w:rPr>
                <w:rFonts w:ascii="ITC Avant Garde" w:hAnsi="ITC Avant Garde"/>
                <w:sz w:val="22"/>
                <w:szCs w:val="22"/>
              </w:rPr>
            </w:pPr>
          </w:p>
        </w:tc>
        <w:tc>
          <w:tcPr>
            <w:tcW w:w="2207" w:type="dxa"/>
          </w:tcPr>
          <w:p w:rsidR="001F553E" w:rsidRPr="00CE2A11" w:rsidRDefault="001F553E" w:rsidP="00A46447">
            <w:pPr>
              <w:tabs>
                <w:tab w:val="left" w:pos="4918"/>
              </w:tabs>
              <w:spacing w:before="100" w:beforeAutospacing="1" w:afterAutospacing="1"/>
              <w:jc w:val="both"/>
              <w:rPr>
                <w:rFonts w:ascii="ITC Avant Garde" w:hAnsi="ITC Avant Garde"/>
                <w:sz w:val="22"/>
                <w:szCs w:val="22"/>
              </w:rPr>
            </w:pPr>
          </w:p>
        </w:tc>
        <w:tc>
          <w:tcPr>
            <w:tcW w:w="2207" w:type="dxa"/>
          </w:tcPr>
          <w:p w:rsidR="001F553E" w:rsidRPr="00CE2A11" w:rsidRDefault="001F553E" w:rsidP="00A46447">
            <w:pPr>
              <w:tabs>
                <w:tab w:val="left" w:pos="4918"/>
              </w:tabs>
              <w:spacing w:before="100" w:beforeAutospacing="1" w:afterAutospacing="1"/>
              <w:jc w:val="both"/>
              <w:rPr>
                <w:rFonts w:ascii="ITC Avant Garde" w:hAnsi="ITC Avant Garde"/>
                <w:sz w:val="22"/>
                <w:szCs w:val="22"/>
              </w:rPr>
            </w:pPr>
          </w:p>
        </w:tc>
      </w:tr>
      <w:tr w:rsidR="001F553E" w:rsidRPr="00CE2A11" w:rsidTr="00A46447">
        <w:trPr>
          <w:trHeight w:val="227"/>
        </w:trPr>
        <w:tc>
          <w:tcPr>
            <w:tcW w:w="2207" w:type="dxa"/>
          </w:tcPr>
          <w:p w:rsidR="001F553E" w:rsidRPr="00CE2A11" w:rsidRDefault="001F553E" w:rsidP="00A46447">
            <w:pPr>
              <w:tabs>
                <w:tab w:val="left" w:pos="4918"/>
              </w:tabs>
              <w:spacing w:before="100" w:beforeAutospacing="1" w:afterAutospacing="1"/>
              <w:jc w:val="both"/>
              <w:rPr>
                <w:rFonts w:ascii="ITC Avant Garde" w:hAnsi="ITC Avant Garde"/>
                <w:sz w:val="22"/>
                <w:szCs w:val="22"/>
              </w:rPr>
            </w:pPr>
          </w:p>
        </w:tc>
        <w:tc>
          <w:tcPr>
            <w:tcW w:w="2207" w:type="dxa"/>
          </w:tcPr>
          <w:p w:rsidR="001F553E" w:rsidRPr="00CE2A11" w:rsidRDefault="001F553E" w:rsidP="00A46447">
            <w:pPr>
              <w:tabs>
                <w:tab w:val="left" w:pos="4918"/>
              </w:tabs>
              <w:spacing w:before="100" w:beforeAutospacing="1" w:afterAutospacing="1"/>
              <w:jc w:val="both"/>
              <w:rPr>
                <w:rFonts w:ascii="ITC Avant Garde" w:hAnsi="ITC Avant Garde"/>
                <w:sz w:val="22"/>
                <w:szCs w:val="22"/>
              </w:rPr>
            </w:pPr>
          </w:p>
        </w:tc>
        <w:tc>
          <w:tcPr>
            <w:tcW w:w="2207" w:type="dxa"/>
          </w:tcPr>
          <w:p w:rsidR="001F553E" w:rsidRPr="00CE2A11" w:rsidRDefault="001F553E" w:rsidP="00A46447">
            <w:pPr>
              <w:tabs>
                <w:tab w:val="left" w:pos="4918"/>
              </w:tabs>
              <w:spacing w:before="100" w:beforeAutospacing="1" w:afterAutospacing="1"/>
              <w:jc w:val="both"/>
              <w:rPr>
                <w:rFonts w:ascii="ITC Avant Garde" w:hAnsi="ITC Avant Garde"/>
                <w:sz w:val="22"/>
                <w:szCs w:val="22"/>
              </w:rPr>
            </w:pPr>
          </w:p>
        </w:tc>
        <w:tc>
          <w:tcPr>
            <w:tcW w:w="2207" w:type="dxa"/>
          </w:tcPr>
          <w:p w:rsidR="001F553E" w:rsidRPr="00CE2A11" w:rsidRDefault="001F553E" w:rsidP="00A46447">
            <w:pPr>
              <w:tabs>
                <w:tab w:val="left" w:pos="4918"/>
              </w:tabs>
              <w:spacing w:before="100" w:beforeAutospacing="1" w:afterAutospacing="1"/>
              <w:jc w:val="both"/>
              <w:rPr>
                <w:rFonts w:ascii="ITC Avant Garde" w:hAnsi="ITC Avant Garde"/>
                <w:sz w:val="22"/>
                <w:szCs w:val="22"/>
              </w:rPr>
            </w:pPr>
          </w:p>
        </w:tc>
      </w:tr>
    </w:tbl>
    <w:p w:rsidR="001F553E" w:rsidRPr="00CE2A11" w:rsidRDefault="001F553E" w:rsidP="001F553E">
      <w:pPr>
        <w:tabs>
          <w:tab w:val="left" w:pos="4918"/>
        </w:tabs>
        <w:jc w:val="both"/>
        <w:rPr>
          <w:sz w:val="22"/>
          <w:szCs w:val="22"/>
        </w:rPr>
      </w:pPr>
    </w:p>
    <w:tbl>
      <w:tblPr>
        <w:tblStyle w:val="Tablaconcuadrcula"/>
        <w:tblW w:w="0" w:type="auto"/>
        <w:tblLook w:val="04A0" w:firstRow="1" w:lastRow="0" w:firstColumn="1" w:lastColumn="0" w:noHBand="0" w:noVBand="1"/>
      </w:tblPr>
      <w:tblGrid>
        <w:gridCol w:w="4414"/>
        <w:gridCol w:w="4414"/>
      </w:tblGrid>
      <w:tr w:rsidR="001F553E" w:rsidRPr="00CE2A11" w:rsidTr="00A46447">
        <w:trPr>
          <w:trHeight w:val="425"/>
        </w:trPr>
        <w:tc>
          <w:tcPr>
            <w:tcW w:w="8828" w:type="dxa"/>
            <w:gridSpan w:val="2"/>
            <w:vAlign w:val="center"/>
          </w:tcPr>
          <w:p w:rsidR="001F553E" w:rsidRPr="00D335E7" w:rsidRDefault="001F553E" w:rsidP="00A46447">
            <w:pPr>
              <w:tabs>
                <w:tab w:val="left" w:pos="4918"/>
              </w:tabs>
              <w:jc w:val="center"/>
              <w:rPr>
                <w:rFonts w:ascii="ITC Avant Garde" w:eastAsiaTheme="minorHAnsi" w:hAnsi="ITC Avant Garde"/>
                <w:lang w:eastAsia="en-US"/>
              </w:rPr>
            </w:pPr>
            <w:r w:rsidRPr="00D335E7">
              <w:rPr>
                <w:rFonts w:ascii="ITC Avant Garde" w:eastAsiaTheme="minorHAnsi" w:hAnsi="ITC Avant Garde"/>
                <w:lang w:eastAsia="en-US"/>
              </w:rPr>
              <w:t>Configuraciones de prueba evaluadas</w:t>
            </w:r>
          </w:p>
        </w:tc>
      </w:tr>
      <w:tr w:rsidR="001F553E" w:rsidRPr="00CE2A11" w:rsidTr="00A46447">
        <w:trPr>
          <w:trHeight w:val="283"/>
        </w:trPr>
        <w:tc>
          <w:tcPr>
            <w:tcW w:w="4414" w:type="dxa"/>
          </w:tcPr>
          <w:p w:rsidR="001F553E" w:rsidRPr="00CE2A11" w:rsidRDefault="001F553E" w:rsidP="00A46447">
            <w:pPr>
              <w:tabs>
                <w:tab w:val="left" w:pos="4918"/>
              </w:tabs>
              <w:spacing w:before="100" w:beforeAutospacing="1" w:afterAutospacing="1"/>
              <w:jc w:val="both"/>
              <w:rPr>
                <w:rFonts w:ascii="ITC Avant Garde" w:hAnsi="ITC Avant Garde"/>
                <w:sz w:val="22"/>
                <w:szCs w:val="22"/>
              </w:rPr>
            </w:pPr>
          </w:p>
        </w:tc>
        <w:tc>
          <w:tcPr>
            <w:tcW w:w="4414" w:type="dxa"/>
          </w:tcPr>
          <w:p w:rsidR="001F553E" w:rsidRPr="00CE2A11" w:rsidRDefault="001F553E" w:rsidP="00A46447">
            <w:pPr>
              <w:tabs>
                <w:tab w:val="left" w:pos="4918"/>
              </w:tabs>
              <w:spacing w:before="100" w:beforeAutospacing="1" w:afterAutospacing="1"/>
              <w:jc w:val="both"/>
              <w:rPr>
                <w:rFonts w:ascii="ITC Avant Garde" w:hAnsi="ITC Avant Garde"/>
                <w:sz w:val="22"/>
                <w:szCs w:val="22"/>
              </w:rPr>
            </w:pPr>
          </w:p>
        </w:tc>
      </w:tr>
      <w:tr w:rsidR="001F553E" w:rsidRPr="00CE2A11" w:rsidTr="00A46447">
        <w:trPr>
          <w:trHeight w:val="283"/>
        </w:trPr>
        <w:tc>
          <w:tcPr>
            <w:tcW w:w="4414" w:type="dxa"/>
          </w:tcPr>
          <w:p w:rsidR="001F553E" w:rsidRPr="00CE2A11" w:rsidRDefault="001F553E" w:rsidP="00A46447">
            <w:pPr>
              <w:tabs>
                <w:tab w:val="left" w:pos="4918"/>
              </w:tabs>
              <w:spacing w:before="100" w:beforeAutospacing="1" w:afterAutospacing="1"/>
              <w:jc w:val="both"/>
              <w:rPr>
                <w:rFonts w:ascii="ITC Avant Garde" w:hAnsi="ITC Avant Garde"/>
                <w:sz w:val="22"/>
                <w:szCs w:val="22"/>
              </w:rPr>
            </w:pPr>
          </w:p>
        </w:tc>
        <w:tc>
          <w:tcPr>
            <w:tcW w:w="4414" w:type="dxa"/>
          </w:tcPr>
          <w:p w:rsidR="001F553E" w:rsidRPr="00CE2A11" w:rsidRDefault="001F553E" w:rsidP="00A46447">
            <w:pPr>
              <w:tabs>
                <w:tab w:val="left" w:pos="4918"/>
              </w:tabs>
              <w:spacing w:before="100" w:beforeAutospacing="1" w:afterAutospacing="1"/>
              <w:jc w:val="both"/>
              <w:rPr>
                <w:rFonts w:ascii="ITC Avant Garde" w:hAnsi="ITC Avant Garde"/>
                <w:sz w:val="22"/>
                <w:szCs w:val="22"/>
              </w:rPr>
            </w:pPr>
          </w:p>
        </w:tc>
      </w:tr>
      <w:tr w:rsidR="001F553E" w:rsidRPr="00CE2A11" w:rsidTr="00A46447">
        <w:trPr>
          <w:trHeight w:val="283"/>
        </w:trPr>
        <w:tc>
          <w:tcPr>
            <w:tcW w:w="4414" w:type="dxa"/>
          </w:tcPr>
          <w:p w:rsidR="001F553E" w:rsidRPr="00CE2A11" w:rsidRDefault="001F553E" w:rsidP="00A46447">
            <w:pPr>
              <w:tabs>
                <w:tab w:val="left" w:pos="4918"/>
              </w:tabs>
              <w:spacing w:before="100" w:beforeAutospacing="1" w:afterAutospacing="1"/>
              <w:jc w:val="both"/>
              <w:rPr>
                <w:rFonts w:ascii="ITC Avant Garde" w:hAnsi="ITC Avant Garde"/>
                <w:sz w:val="22"/>
                <w:szCs w:val="22"/>
              </w:rPr>
            </w:pPr>
          </w:p>
        </w:tc>
        <w:tc>
          <w:tcPr>
            <w:tcW w:w="4414" w:type="dxa"/>
          </w:tcPr>
          <w:p w:rsidR="001F553E" w:rsidRPr="00CE2A11" w:rsidRDefault="001F553E" w:rsidP="00A46447">
            <w:pPr>
              <w:tabs>
                <w:tab w:val="left" w:pos="4918"/>
              </w:tabs>
              <w:spacing w:before="100" w:beforeAutospacing="1" w:afterAutospacing="1"/>
              <w:jc w:val="both"/>
              <w:rPr>
                <w:rFonts w:ascii="ITC Avant Garde" w:hAnsi="ITC Avant Garde"/>
                <w:sz w:val="22"/>
                <w:szCs w:val="22"/>
              </w:rPr>
            </w:pPr>
          </w:p>
        </w:tc>
      </w:tr>
      <w:tr w:rsidR="001F553E" w:rsidRPr="00CE2A11" w:rsidTr="00A46447">
        <w:trPr>
          <w:trHeight w:val="283"/>
        </w:trPr>
        <w:tc>
          <w:tcPr>
            <w:tcW w:w="4414" w:type="dxa"/>
          </w:tcPr>
          <w:p w:rsidR="001F553E" w:rsidRPr="00CE2A11" w:rsidRDefault="001F553E" w:rsidP="00A46447">
            <w:pPr>
              <w:tabs>
                <w:tab w:val="left" w:pos="4918"/>
              </w:tabs>
              <w:spacing w:before="100" w:beforeAutospacing="1" w:afterAutospacing="1"/>
              <w:jc w:val="both"/>
              <w:rPr>
                <w:rFonts w:ascii="ITC Avant Garde" w:hAnsi="ITC Avant Garde"/>
                <w:sz w:val="22"/>
                <w:szCs w:val="22"/>
              </w:rPr>
            </w:pPr>
          </w:p>
        </w:tc>
        <w:tc>
          <w:tcPr>
            <w:tcW w:w="4414" w:type="dxa"/>
          </w:tcPr>
          <w:p w:rsidR="001F553E" w:rsidRPr="00CE2A11" w:rsidRDefault="001F553E" w:rsidP="00A46447">
            <w:pPr>
              <w:tabs>
                <w:tab w:val="left" w:pos="4918"/>
              </w:tabs>
              <w:spacing w:before="100" w:beforeAutospacing="1" w:afterAutospacing="1"/>
              <w:jc w:val="both"/>
              <w:rPr>
                <w:rFonts w:ascii="ITC Avant Garde" w:hAnsi="ITC Avant Garde"/>
                <w:sz w:val="22"/>
                <w:szCs w:val="22"/>
              </w:rPr>
            </w:pPr>
          </w:p>
        </w:tc>
      </w:tr>
      <w:tr w:rsidR="001F553E" w:rsidRPr="00CE2A11" w:rsidTr="00A46447">
        <w:trPr>
          <w:trHeight w:val="283"/>
        </w:trPr>
        <w:tc>
          <w:tcPr>
            <w:tcW w:w="4414" w:type="dxa"/>
          </w:tcPr>
          <w:p w:rsidR="001F553E" w:rsidRPr="00CE2A11" w:rsidRDefault="001F553E" w:rsidP="00A46447">
            <w:pPr>
              <w:tabs>
                <w:tab w:val="left" w:pos="4918"/>
              </w:tabs>
              <w:spacing w:before="100" w:beforeAutospacing="1" w:afterAutospacing="1"/>
              <w:jc w:val="both"/>
              <w:rPr>
                <w:rFonts w:ascii="ITC Avant Garde" w:hAnsi="ITC Avant Garde"/>
                <w:sz w:val="22"/>
                <w:szCs w:val="22"/>
              </w:rPr>
            </w:pPr>
          </w:p>
        </w:tc>
        <w:tc>
          <w:tcPr>
            <w:tcW w:w="4414" w:type="dxa"/>
          </w:tcPr>
          <w:p w:rsidR="001F553E" w:rsidRPr="00CE2A11" w:rsidRDefault="001F553E" w:rsidP="00A46447">
            <w:pPr>
              <w:tabs>
                <w:tab w:val="left" w:pos="4918"/>
              </w:tabs>
              <w:spacing w:before="100" w:beforeAutospacing="1" w:afterAutospacing="1"/>
              <w:jc w:val="both"/>
              <w:rPr>
                <w:rFonts w:ascii="ITC Avant Garde" w:hAnsi="ITC Avant Garde"/>
                <w:sz w:val="22"/>
                <w:szCs w:val="22"/>
              </w:rPr>
            </w:pPr>
          </w:p>
        </w:tc>
      </w:tr>
      <w:tr w:rsidR="001F553E" w:rsidRPr="00CE2A11" w:rsidTr="00A46447">
        <w:trPr>
          <w:trHeight w:val="283"/>
        </w:trPr>
        <w:tc>
          <w:tcPr>
            <w:tcW w:w="4414" w:type="dxa"/>
          </w:tcPr>
          <w:p w:rsidR="001F553E" w:rsidRPr="00CE2A11" w:rsidRDefault="001F553E" w:rsidP="00A46447">
            <w:pPr>
              <w:tabs>
                <w:tab w:val="left" w:pos="4918"/>
              </w:tabs>
              <w:spacing w:before="100" w:beforeAutospacing="1" w:afterAutospacing="1"/>
              <w:jc w:val="both"/>
              <w:rPr>
                <w:rFonts w:ascii="ITC Avant Garde" w:hAnsi="ITC Avant Garde"/>
                <w:sz w:val="22"/>
                <w:szCs w:val="22"/>
              </w:rPr>
            </w:pPr>
          </w:p>
        </w:tc>
        <w:tc>
          <w:tcPr>
            <w:tcW w:w="4414" w:type="dxa"/>
          </w:tcPr>
          <w:p w:rsidR="001F553E" w:rsidRPr="00CE2A11" w:rsidRDefault="001F553E" w:rsidP="00A46447">
            <w:pPr>
              <w:tabs>
                <w:tab w:val="left" w:pos="4918"/>
              </w:tabs>
              <w:spacing w:before="100" w:beforeAutospacing="1" w:afterAutospacing="1"/>
              <w:jc w:val="both"/>
              <w:rPr>
                <w:rFonts w:ascii="ITC Avant Garde" w:hAnsi="ITC Avant Garde"/>
                <w:sz w:val="22"/>
                <w:szCs w:val="22"/>
              </w:rPr>
            </w:pPr>
          </w:p>
        </w:tc>
      </w:tr>
    </w:tbl>
    <w:p w:rsidR="001F553E" w:rsidRPr="00CE2A11" w:rsidRDefault="001F553E" w:rsidP="001F553E">
      <w:pPr>
        <w:tabs>
          <w:tab w:val="left" w:pos="4918"/>
        </w:tabs>
        <w:jc w:val="both"/>
        <w:rPr>
          <w:sz w:val="22"/>
          <w:szCs w:val="22"/>
        </w:rPr>
      </w:pPr>
    </w:p>
    <w:p w:rsidR="001F553E" w:rsidRPr="00CE2A11" w:rsidRDefault="00801517" w:rsidP="004D19AA">
      <w:pPr>
        <w:tabs>
          <w:tab w:val="left" w:pos="4918"/>
        </w:tabs>
        <w:spacing w:line="360" w:lineRule="auto"/>
        <w:ind w:left="1080"/>
        <w:jc w:val="both"/>
        <w:rPr>
          <w:sz w:val="22"/>
          <w:szCs w:val="22"/>
        </w:rPr>
      </w:pPr>
      <w:r w:rsidRPr="00CE2A11">
        <w:rPr>
          <w:sz w:val="22"/>
          <w:szCs w:val="22"/>
        </w:rPr>
        <w:t xml:space="preserve">ii. </w:t>
      </w:r>
      <w:r w:rsidR="001F553E" w:rsidRPr="00CE2A11">
        <w:rPr>
          <w:sz w:val="22"/>
          <w:szCs w:val="22"/>
        </w:rPr>
        <w:t>Tabla de los valores del SAR contra las posiciones probadas, bandas, modos y configuraciones.</w:t>
      </w:r>
    </w:p>
    <w:tbl>
      <w:tblPr>
        <w:tblStyle w:val="Tablaconcuadrcula"/>
        <w:tblW w:w="8905" w:type="dxa"/>
        <w:tblLayout w:type="fixed"/>
        <w:tblLook w:val="04A0" w:firstRow="1" w:lastRow="0" w:firstColumn="1" w:lastColumn="0" w:noHBand="0" w:noVBand="1"/>
      </w:tblPr>
      <w:tblGrid>
        <w:gridCol w:w="477"/>
        <w:gridCol w:w="775"/>
        <w:gridCol w:w="356"/>
        <w:gridCol w:w="853"/>
        <w:gridCol w:w="653"/>
        <w:gridCol w:w="380"/>
        <w:gridCol w:w="675"/>
        <w:gridCol w:w="629"/>
        <w:gridCol w:w="358"/>
        <w:gridCol w:w="629"/>
        <w:gridCol w:w="358"/>
        <w:gridCol w:w="1203"/>
        <w:gridCol w:w="356"/>
        <w:gridCol w:w="1203"/>
      </w:tblGrid>
      <w:tr w:rsidR="001F553E" w:rsidRPr="00CE2A11" w:rsidTr="00A46447">
        <w:tc>
          <w:tcPr>
            <w:tcW w:w="477" w:type="dxa"/>
          </w:tcPr>
          <w:p w:rsidR="001F553E" w:rsidRPr="00CE2A11" w:rsidRDefault="001F553E" w:rsidP="00A46447">
            <w:pPr>
              <w:tabs>
                <w:tab w:val="left" w:pos="4918"/>
              </w:tabs>
              <w:jc w:val="both"/>
              <w:rPr>
                <w:rFonts w:ascii="ITC Avant Garde" w:hAnsi="ITC Avant Garde"/>
                <w:sz w:val="14"/>
                <w:szCs w:val="14"/>
              </w:rPr>
            </w:pPr>
            <w:r w:rsidRPr="00CE2A11">
              <w:rPr>
                <w:sz w:val="14"/>
                <w:szCs w:val="14"/>
              </w:rPr>
              <w:t>SAR</w:t>
            </w:r>
          </w:p>
        </w:tc>
        <w:tc>
          <w:tcPr>
            <w:tcW w:w="775" w:type="dxa"/>
          </w:tcPr>
          <w:p w:rsidR="001F553E" w:rsidRPr="00CE2A11" w:rsidRDefault="001F553E" w:rsidP="00A46447">
            <w:pPr>
              <w:tabs>
                <w:tab w:val="left" w:pos="4918"/>
              </w:tabs>
              <w:jc w:val="both"/>
              <w:rPr>
                <w:rFonts w:ascii="ITC Avant Garde" w:hAnsi="ITC Avant Garde"/>
                <w:sz w:val="14"/>
                <w:szCs w:val="14"/>
              </w:rPr>
            </w:pPr>
            <w:r w:rsidRPr="00CE2A11">
              <w:rPr>
                <w:sz w:val="14"/>
                <w:szCs w:val="14"/>
              </w:rPr>
              <w:t>Posición 1</w:t>
            </w:r>
          </w:p>
        </w:tc>
        <w:tc>
          <w:tcPr>
            <w:tcW w:w="356" w:type="dxa"/>
          </w:tcPr>
          <w:p w:rsidR="001F553E" w:rsidRPr="00CE2A11" w:rsidRDefault="001F553E" w:rsidP="00A46447">
            <w:pPr>
              <w:tabs>
                <w:tab w:val="left" w:pos="4918"/>
              </w:tabs>
              <w:jc w:val="both"/>
              <w:rPr>
                <w:rFonts w:ascii="ITC Avant Garde" w:hAnsi="ITC Avant Garde"/>
                <w:sz w:val="14"/>
                <w:szCs w:val="14"/>
              </w:rPr>
            </w:pPr>
            <w:r w:rsidRPr="00CE2A11">
              <w:rPr>
                <w:sz w:val="14"/>
                <w:szCs w:val="14"/>
              </w:rPr>
              <w:t>…</w:t>
            </w:r>
          </w:p>
        </w:tc>
        <w:tc>
          <w:tcPr>
            <w:tcW w:w="853" w:type="dxa"/>
          </w:tcPr>
          <w:p w:rsidR="001F553E" w:rsidRPr="00CE2A11" w:rsidRDefault="001F553E" w:rsidP="00A46447">
            <w:pPr>
              <w:tabs>
                <w:tab w:val="left" w:pos="4918"/>
              </w:tabs>
              <w:jc w:val="both"/>
              <w:rPr>
                <w:rFonts w:ascii="ITC Avant Garde" w:hAnsi="ITC Avant Garde"/>
                <w:sz w:val="14"/>
                <w:szCs w:val="14"/>
              </w:rPr>
            </w:pPr>
            <w:r w:rsidRPr="00CE2A11">
              <w:rPr>
                <w:sz w:val="14"/>
                <w:szCs w:val="14"/>
              </w:rPr>
              <w:t>Posición n</w:t>
            </w:r>
          </w:p>
        </w:tc>
        <w:tc>
          <w:tcPr>
            <w:tcW w:w="653" w:type="dxa"/>
          </w:tcPr>
          <w:p w:rsidR="001F553E" w:rsidRPr="00CE2A11" w:rsidRDefault="001F553E" w:rsidP="00A46447">
            <w:pPr>
              <w:tabs>
                <w:tab w:val="left" w:pos="4918"/>
              </w:tabs>
              <w:jc w:val="both"/>
              <w:rPr>
                <w:rFonts w:ascii="ITC Avant Garde" w:hAnsi="ITC Avant Garde"/>
                <w:sz w:val="14"/>
                <w:szCs w:val="14"/>
              </w:rPr>
            </w:pPr>
            <w:r w:rsidRPr="00CE2A11">
              <w:rPr>
                <w:sz w:val="14"/>
                <w:szCs w:val="14"/>
              </w:rPr>
              <w:t>Banda 1</w:t>
            </w:r>
          </w:p>
        </w:tc>
        <w:tc>
          <w:tcPr>
            <w:tcW w:w="380" w:type="dxa"/>
          </w:tcPr>
          <w:p w:rsidR="001F553E" w:rsidRPr="00CE2A11" w:rsidRDefault="001F553E" w:rsidP="00A46447">
            <w:pPr>
              <w:tabs>
                <w:tab w:val="left" w:pos="4918"/>
              </w:tabs>
              <w:jc w:val="both"/>
              <w:rPr>
                <w:rFonts w:ascii="ITC Avant Garde" w:hAnsi="ITC Avant Garde"/>
                <w:sz w:val="14"/>
                <w:szCs w:val="14"/>
              </w:rPr>
            </w:pPr>
            <w:r w:rsidRPr="00CE2A11">
              <w:rPr>
                <w:sz w:val="14"/>
                <w:szCs w:val="14"/>
              </w:rPr>
              <w:t>…</w:t>
            </w:r>
          </w:p>
        </w:tc>
        <w:tc>
          <w:tcPr>
            <w:tcW w:w="675" w:type="dxa"/>
          </w:tcPr>
          <w:p w:rsidR="001F553E" w:rsidRPr="00CE2A11" w:rsidRDefault="001F553E" w:rsidP="00A46447">
            <w:pPr>
              <w:tabs>
                <w:tab w:val="left" w:pos="4918"/>
              </w:tabs>
              <w:jc w:val="both"/>
              <w:rPr>
                <w:rFonts w:ascii="ITC Avant Garde" w:hAnsi="ITC Avant Garde"/>
                <w:sz w:val="14"/>
                <w:szCs w:val="14"/>
              </w:rPr>
            </w:pPr>
            <w:r w:rsidRPr="00CE2A11">
              <w:rPr>
                <w:sz w:val="14"/>
                <w:szCs w:val="14"/>
              </w:rPr>
              <w:t>Banda n</w:t>
            </w:r>
          </w:p>
        </w:tc>
        <w:tc>
          <w:tcPr>
            <w:tcW w:w="629" w:type="dxa"/>
          </w:tcPr>
          <w:p w:rsidR="001F553E" w:rsidRPr="00CE2A11" w:rsidRDefault="001F553E" w:rsidP="00A46447">
            <w:pPr>
              <w:tabs>
                <w:tab w:val="left" w:pos="4918"/>
              </w:tabs>
              <w:jc w:val="both"/>
              <w:rPr>
                <w:rFonts w:ascii="ITC Avant Garde" w:hAnsi="ITC Avant Garde"/>
                <w:sz w:val="14"/>
                <w:szCs w:val="14"/>
              </w:rPr>
            </w:pPr>
            <w:r w:rsidRPr="00CE2A11">
              <w:rPr>
                <w:sz w:val="14"/>
                <w:szCs w:val="14"/>
              </w:rPr>
              <w:t>Modo 1</w:t>
            </w:r>
          </w:p>
        </w:tc>
        <w:tc>
          <w:tcPr>
            <w:tcW w:w="358" w:type="dxa"/>
          </w:tcPr>
          <w:p w:rsidR="001F553E" w:rsidRPr="00CE2A11" w:rsidRDefault="001F553E" w:rsidP="00A46447">
            <w:pPr>
              <w:tabs>
                <w:tab w:val="left" w:pos="4918"/>
              </w:tabs>
              <w:jc w:val="both"/>
              <w:rPr>
                <w:rFonts w:ascii="ITC Avant Garde" w:hAnsi="ITC Avant Garde"/>
                <w:sz w:val="14"/>
                <w:szCs w:val="14"/>
              </w:rPr>
            </w:pPr>
            <w:r w:rsidRPr="00CE2A11">
              <w:rPr>
                <w:sz w:val="14"/>
                <w:szCs w:val="14"/>
              </w:rPr>
              <w:t>…</w:t>
            </w:r>
          </w:p>
        </w:tc>
        <w:tc>
          <w:tcPr>
            <w:tcW w:w="629" w:type="dxa"/>
          </w:tcPr>
          <w:p w:rsidR="001F553E" w:rsidRPr="00CE2A11" w:rsidRDefault="001F553E" w:rsidP="00A46447">
            <w:pPr>
              <w:tabs>
                <w:tab w:val="left" w:pos="4918"/>
              </w:tabs>
              <w:jc w:val="both"/>
              <w:rPr>
                <w:rFonts w:ascii="ITC Avant Garde" w:hAnsi="ITC Avant Garde"/>
                <w:sz w:val="14"/>
                <w:szCs w:val="14"/>
              </w:rPr>
            </w:pPr>
            <w:r w:rsidRPr="00CE2A11">
              <w:rPr>
                <w:sz w:val="14"/>
                <w:szCs w:val="14"/>
              </w:rPr>
              <w:t>Modo n</w:t>
            </w:r>
          </w:p>
        </w:tc>
        <w:tc>
          <w:tcPr>
            <w:tcW w:w="358" w:type="dxa"/>
          </w:tcPr>
          <w:p w:rsidR="001F553E" w:rsidRPr="00CE2A11" w:rsidRDefault="001F553E" w:rsidP="00A46447">
            <w:pPr>
              <w:tabs>
                <w:tab w:val="left" w:pos="4918"/>
              </w:tabs>
              <w:jc w:val="both"/>
              <w:rPr>
                <w:rFonts w:ascii="ITC Avant Garde" w:hAnsi="ITC Avant Garde"/>
                <w:sz w:val="14"/>
                <w:szCs w:val="14"/>
              </w:rPr>
            </w:pPr>
            <w:r w:rsidRPr="00CE2A11">
              <w:rPr>
                <w:sz w:val="14"/>
                <w:szCs w:val="14"/>
              </w:rPr>
              <w:t>…</w:t>
            </w:r>
          </w:p>
        </w:tc>
        <w:tc>
          <w:tcPr>
            <w:tcW w:w="1203" w:type="dxa"/>
          </w:tcPr>
          <w:p w:rsidR="001F553E" w:rsidRPr="00CE2A11" w:rsidRDefault="001F553E" w:rsidP="00A46447">
            <w:pPr>
              <w:tabs>
                <w:tab w:val="left" w:pos="4918"/>
              </w:tabs>
              <w:jc w:val="both"/>
              <w:rPr>
                <w:rFonts w:ascii="ITC Avant Garde" w:hAnsi="ITC Avant Garde"/>
                <w:sz w:val="14"/>
                <w:szCs w:val="14"/>
              </w:rPr>
            </w:pPr>
            <w:r w:rsidRPr="00CE2A11">
              <w:rPr>
                <w:sz w:val="14"/>
                <w:szCs w:val="14"/>
              </w:rPr>
              <w:t>Configuración 1</w:t>
            </w:r>
          </w:p>
        </w:tc>
        <w:tc>
          <w:tcPr>
            <w:tcW w:w="356" w:type="dxa"/>
          </w:tcPr>
          <w:p w:rsidR="001F553E" w:rsidRPr="00CE2A11" w:rsidRDefault="001F553E" w:rsidP="00A46447">
            <w:pPr>
              <w:tabs>
                <w:tab w:val="left" w:pos="4918"/>
              </w:tabs>
              <w:jc w:val="both"/>
              <w:rPr>
                <w:rFonts w:ascii="ITC Avant Garde" w:hAnsi="ITC Avant Garde"/>
                <w:sz w:val="14"/>
                <w:szCs w:val="14"/>
              </w:rPr>
            </w:pPr>
            <w:r w:rsidRPr="00CE2A11">
              <w:rPr>
                <w:sz w:val="14"/>
                <w:szCs w:val="14"/>
              </w:rPr>
              <w:t>…</w:t>
            </w:r>
          </w:p>
        </w:tc>
        <w:tc>
          <w:tcPr>
            <w:tcW w:w="1203" w:type="dxa"/>
          </w:tcPr>
          <w:p w:rsidR="001F553E" w:rsidRPr="00CE2A11" w:rsidRDefault="001F553E" w:rsidP="00A46447">
            <w:pPr>
              <w:tabs>
                <w:tab w:val="left" w:pos="4918"/>
              </w:tabs>
              <w:jc w:val="both"/>
              <w:rPr>
                <w:rFonts w:ascii="ITC Avant Garde" w:hAnsi="ITC Avant Garde"/>
                <w:sz w:val="14"/>
                <w:szCs w:val="14"/>
              </w:rPr>
            </w:pPr>
            <w:r w:rsidRPr="00CE2A11">
              <w:rPr>
                <w:sz w:val="14"/>
                <w:szCs w:val="14"/>
              </w:rPr>
              <w:t>Configuración n</w:t>
            </w:r>
          </w:p>
        </w:tc>
      </w:tr>
      <w:tr w:rsidR="001F553E" w:rsidRPr="00CE2A11" w:rsidTr="00A46447">
        <w:tc>
          <w:tcPr>
            <w:tcW w:w="477" w:type="dxa"/>
          </w:tcPr>
          <w:p w:rsidR="001F553E" w:rsidRPr="00CE2A11" w:rsidRDefault="001F553E" w:rsidP="00A46447">
            <w:pPr>
              <w:tabs>
                <w:tab w:val="left" w:pos="4918"/>
              </w:tabs>
              <w:jc w:val="both"/>
              <w:rPr>
                <w:rFonts w:ascii="ITC Avant Garde" w:hAnsi="ITC Avant Garde"/>
              </w:rPr>
            </w:pPr>
            <w:r w:rsidRPr="00CE2A11">
              <w:t>.</w:t>
            </w:r>
          </w:p>
        </w:tc>
        <w:tc>
          <w:tcPr>
            <w:tcW w:w="775" w:type="dxa"/>
          </w:tcPr>
          <w:p w:rsidR="001F553E" w:rsidRPr="00CE2A11" w:rsidRDefault="001F553E" w:rsidP="00A46447">
            <w:pPr>
              <w:tabs>
                <w:tab w:val="left" w:pos="4918"/>
              </w:tabs>
              <w:spacing w:before="100" w:beforeAutospacing="1" w:afterAutospacing="1"/>
              <w:jc w:val="both"/>
              <w:rPr>
                <w:rFonts w:ascii="ITC Avant Garde" w:hAnsi="ITC Avant Garde"/>
              </w:rPr>
            </w:pPr>
          </w:p>
        </w:tc>
        <w:tc>
          <w:tcPr>
            <w:tcW w:w="356" w:type="dxa"/>
          </w:tcPr>
          <w:p w:rsidR="001F553E" w:rsidRPr="00CE2A11" w:rsidRDefault="001F553E" w:rsidP="00A46447">
            <w:pPr>
              <w:tabs>
                <w:tab w:val="left" w:pos="4918"/>
              </w:tabs>
              <w:spacing w:before="100" w:beforeAutospacing="1" w:afterAutospacing="1"/>
              <w:jc w:val="both"/>
              <w:rPr>
                <w:rFonts w:ascii="ITC Avant Garde" w:hAnsi="ITC Avant Garde"/>
              </w:rPr>
            </w:pPr>
          </w:p>
        </w:tc>
        <w:tc>
          <w:tcPr>
            <w:tcW w:w="853" w:type="dxa"/>
          </w:tcPr>
          <w:p w:rsidR="001F553E" w:rsidRPr="00CE2A11" w:rsidRDefault="001F553E" w:rsidP="00A46447">
            <w:pPr>
              <w:tabs>
                <w:tab w:val="left" w:pos="4918"/>
              </w:tabs>
              <w:spacing w:before="100" w:beforeAutospacing="1" w:afterAutospacing="1"/>
              <w:jc w:val="both"/>
              <w:rPr>
                <w:rFonts w:ascii="ITC Avant Garde" w:hAnsi="ITC Avant Garde"/>
              </w:rPr>
            </w:pPr>
          </w:p>
        </w:tc>
        <w:tc>
          <w:tcPr>
            <w:tcW w:w="653" w:type="dxa"/>
          </w:tcPr>
          <w:p w:rsidR="001F553E" w:rsidRPr="00CE2A11" w:rsidRDefault="001F553E" w:rsidP="00A46447">
            <w:pPr>
              <w:tabs>
                <w:tab w:val="left" w:pos="4918"/>
              </w:tabs>
              <w:spacing w:before="100" w:beforeAutospacing="1" w:afterAutospacing="1"/>
              <w:jc w:val="both"/>
              <w:rPr>
                <w:rFonts w:ascii="ITC Avant Garde" w:hAnsi="ITC Avant Garde"/>
              </w:rPr>
            </w:pPr>
          </w:p>
        </w:tc>
        <w:tc>
          <w:tcPr>
            <w:tcW w:w="380" w:type="dxa"/>
          </w:tcPr>
          <w:p w:rsidR="001F553E" w:rsidRPr="00CE2A11" w:rsidRDefault="001F553E" w:rsidP="00A46447">
            <w:pPr>
              <w:tabs>
                <w:tab w:val="left" w:pos="4918"/>
              </w:tabs>
              <w:spacing w:before="100" w:beforeAutospacing="1" w:afterAutospacing="1"/>
              <w:jc w:val="both"/>
              <w:rPr>
                <w:rFonts w:ascii="ITC Avant Garde" w:hAnsi="ITC Avant Garde"/>
              </w:rPr>
            </w:pPr>
          </w:p>
        </w:tc>
        <w:tc>
          <w:tcPr>
            <w:tcW w:w="675" w:type="dxa"/>
          </w:tcPr>
          <w:p w:rsidR="001F553E" w:rsidRPr="00CE2A11" w:rsidRDefault="001F553E" w:rsidP="00A46447">
            <w:pPr>
              <w:tabs>
                <w:tab w:val="left" w:pos="4918"/>
              </w:tabs>
              <w:spacing w:before="100" w:beforeAutospacing="1" w:afterAutospacing="1"/>
              <w:jc w:val="both"/>
              <w:rPr>
                <w:rFonts w:ascii="ITC Avant Garde" w:hAnsi="ITC Avant Garde"/>
              </w:rPr>
            </w:pPr>
          </w:p>
        </w:tc>
        <w:tc>
          <w:tcPr>
            <w:tcW w:w="629" w:type="dxa"/>
          </w:tcPr>
          <w:p w:rsidR="001F553E" w:rsidRPr="00CE2A11" w:rsidRDefault="001F553E" w:rsidP="00A46447">
            <w:pPr>
              <w:tabs>
                <w:tab w:val="left" w:pos="4918"/>
              </w:tabs>
              <w:spacing w:before="100" w:beforeAutospacing="1" w:afterAutospacing="1"/>
              <w:jc w:val="both"/>
              <w:rPr>
                <w:rFonts w:ascii="ITC Avant Garde" w:hAnsi="ITC Avant Garde"/>
              </w:rPr>
            </w:pPr>
          </w:p>
        </w:tc>
        <w:tc>
          <w:tcPr>
            <w:tcW w:w="358" w:type="dxa"/>
          </w:tcPr>
          <w:p w:rsidR="001F553E" w:rsidRPr="00CE2A11" w:rsidRDefault="001F553E" w:rsidP="00A46447">
            <w:pPr>
              <w:tabs>
                <w:tab w:val="left" w:pos="4918"/>
              </w:tabs>
              <w:spacing w:before="100" w:beforeAutospacing="1" w:afterAutospacing="1"/>
              <w:jc w:val="both"/>
              <w:rPr>
                <w:rFonts w:ascii="ITC Avant Garde" w:hAnsi="ITC Avant Garde"/>
              </w:rPr>
            </w:pPr>
          </w:p>
        </w:tc>
        <w:tc>
          <w:tcPr>
            <w:tcW w:w="629" w:type="dxa"/>
          </w:tcPr>
          <w:p w:rsidR="001F553E" w:rsidRPr="00CE2A11" w:rsidRDefault="001F553E" w:rsidP="00A46447">
            <w:pPr>
              <w:tabs>
                <w:tab w:val="left" w:pos="4918"/>
              </w:tabs>
              <w:spacing w:before="100" w:beforeAutospacing="1" w:afterAutospacing="1"/>
              <w:jc w:val="both"/>
              <w:rPr>
                <w:rFonts w:ascii="ITC Avant Garde" w:hAnsi="ITC Avant Garde"/>
              </w:rPr>
            </w:pPr>
          </w:p>
        </w:tc>
        <w:tc>
          <w:tcPr>
            <w:tcW w:w="358" w:type="dxa"/>
          </w:tcPr>
          <w:p w:rsidR="001F553E" w:rsidRPr="00CE2A11" w:rsidRDefault="001F553E" w:rsidP="00A46447">
            <w:pPr>
              <w:tabs>
                <w:tab w:val="left" w:pos="4918"/>
              </w:tabs>
              <w:spacing w:before="100" w:beforeAutospacing="1" w:afterAutospacing="1"/>
              <w:jc w:val="both"/>
              <w:rPr>
                <w:rFonts w:ascii="ITC Avant Garde" w:hAnsi="ITC Avant Garde"/>
              </w:rPr>
            </w:pPr>
          </w:p>
        </w:tc>
        <w:tc>
          <w:tcPr>
            <w:tcW w:w="1203" w:type="dxa"/>
          </w:tcPr>
          <w:p w:rsidR="001F553E" w:rsidRPr="00CE2A11" w:rsidRDefault="001F553E" w:rsidP="00A46447">
            <w:pPr>
              <w:tabs>
                <w:tab w:val="left" w:pos="4918"/>
              </w:tabs>
              <w:spacing w:before="100" w:beforeAutospacing="1" w:afterAutospacing="1"/>
              <w:jc w:val="both"/>
              <w:rPr>
                <w:rFonts w:ascii="ITC Avant Garde" w:hAnsi="ITC Avant Garde"/>
              </w:rPr>
            </w:pPr>
          </w:p>
        </w:tc>
        <w:tc>
          <w:tcPr>
            <w:tcW w:w="356" w:type="dxa"/>
          </w:tcPr>
          <w:p w:rsidR="001F553E" w:rsidRPr="00CE2A11" w:rsidRDefault="001F553E" w:rsidP="00A46447">
            <w:pPr>
              <w:tabs>
                <w:tab w:val="left" w:pos="4918"/>
              </w:tabs>
              <w:spacing w:before="100" w:beforeAutospacing="1" w:afterAutospacing="1"/>
              <w:jc w:val="both"/>
              <w:rPr>
                <w:rFonts w:ascii="ITC Avant Garde" w:hAnsi="ITC Avant Garde"/>
              </w:rPr>
            </w:pPr>
          </w:p>
        </w:tc>
        <w:tc>
          <w:tcPr>
            <w:tcW w:w="1203" w:type="dxa"/>
          </w:tcPr>
          <w:p w:rsidR="001F553E" w:rsidRPr="00CE2A11" w:rsidRDefault="001F553E" w:rsidP="00A46447">
            <w:pPr>
              <w:tabs>
                <w:tab w:val="left" w:pos="4918"/>
              </w:tabs>
              <w:spacing w:before="100" w:beforeAutospacing="1" w:afterAutospacing="1"/>
              <w:jc w:val="both"/>
              <w:rPr>
                <w:rFonts w:ascii="ITC Avant Garde" w:hAnsi="ITC Avant Garde"/>
              </w:rPr>
            </w:pPr>
          </w:p>
        </w:tc>
      </w:tr>
      <w:tr w:rsidR="001F553E" w:rsidRPr="00CE2A11" w:rsidTr="00A46447">
        <w:tc>
          <w:tcPr>
            <w:tcW w:w="477" w:type="dxa"/>
          </w:tcPr>
          <w:p w:rsidR="001F553E" w:rsidRPr="00CE2A11" w:rsidRDefault="001F553E" w:rsidP="00A46447">
            <w:pPr>
              <w:tabs>
                <w:tab w:val="left" w:pos="4918"/>
              </w:tabs>
              <w:jc w:val="both"/>
              <w:rPr>
                <w:rFonts w:ascii="ITC Avant Garde" w:hAnsi="ITC Avant Garde"/>
              </w:rPr>
            </w:pPr>
            <w:r w:rsidRPr="00CE2A11">
              <w:t>.</w:t>
            </w:r>
          </w:p>
        </w:tc>
        <w:tc>
          <w:tcPr>
            <w:tcW w:w="775" w:type="dxa"/>
          </w:tcPr>
          <w:p w:rsidR="001F553E" w:rsidRPr="00CE2A11" w:rsidRDefault="001F553E" w:rsidP="00A46447">
            <w:pPr>
              <w:tabs>
                <w:tab w:val="left" w:pos="4918"/>
              </w:tabs>
              <w:spacing w:before="100" w:beforeAutospacing="1" w:afterAutospacing="1"/>
              <w:jc w:val="both"/>
              <w:rPr>
                <w:rFonts w:ascii="ITC Avant Garde" w:hAnsi="ITC Avant Garde"/>
              </w:rPr>
            </w:pPr>
          </w:p>
        </w:tc>
        <w:tc>
          <w:tcPr>
            <w:tcW w:w="356" w:type="dxa"/>
          </w:tcPr>
          <w:p w:rsidR="001F553E" w:rsidRPr="00CE2A11" w:rsidRDefault="001F553E" w:rsidP="00A46447">
            <w:pPr>
              <w:tabs>
                <w:tab w:val="left" w:pos="4918"/>
              </w:tabs>
              <w:spacing w:before="100" w:beforeAutospacing="1" w:afterAutospacing="1"/>
              <w:jc w:val="both"/>
              <w:rPr>
                <w:rFonts w:ascii="ITC Avant Garde" w:hAnsi="ITC Avant Garde"/>
              </w:rPr>
            </w:pPr>
          </w:p>
        </w:tc>
        <w:tc>
          <w:tcPr>
            <w:tcW w:w="853" w:type="dxa"/>
          </w:tcPr>
          <w:p w:rsidR="001F553E" w:rsidRPr="00CE2A11" w:rsidRDefault="001F553E" w:rsidP="00A46447">
            <w:pPr>
              <w:tabs>
                <w:tab w:val="left" w:pos="4918"/>
              </w:tabs>
              <w:spacing w:before="100" w:beforeAutospacing="1" w:afterAutospacing="1"/>
              <w:jc w:val="both"/>
              <w:rPr>
                <w:rFonts w:ascii="ITC Avant Garde" w:hAnsi="ITC Avant Garde"/>
              </w:rPr>
            </w:pPr>
          </w:p>
        </w:tc>
        <w:tc>
          <w:tcPr>
            <w:tcW w:w="653" w:type="dxa"/>
          </w:tcPr>
          <w:p w:rsidR="001F553E" w:rsidRPr="00CE2A11" w:rsidRDefault="001F553E" w:rsidP="00A46447">
            <w:pPr>
              <w:tabs>
                <w:tab w:val="left" w:pos="4918"/>
              </w:tabs>
              <w:spacing w:before="100" w:beforeAutospacing="1" w:afterAutospacing="1"/>
              <w:jc w:val="both"/>
              <w:rPr>
                <w:rFonts w:ascii="ITC Avant Garde" w:hAnsi="ITC Avant Garde"/>
              </w:rPr>
            </w:pPr>
          </w:p>
        </w:tc>
        <w:tc>
          <w:tcPr>
            <w:tcW w:w="380" w:type="dxa"/>
          </w:tcPr>
          <w:p w:rsidR="001F553E" w:rsidRPr="00CE2A11" w:rsidRDefault="001F553E" w:rsidP="00A46447">
            <w:pPr>
              <w:tabs>
                <w:tab w:val="left" w:pos="4918"/>
              </w:tabs>
              <w:spacing w:before="100" w:beforeAutospacing="1" w:afterAutospacing="1"/>
              <w:jc w:val="both"/>
              <w:rPr>
                <w:rFonts w:ascii="ITC Avant Garde" w:hAnsi="ITC Avant Garde"/>
              </w:rPr>
            </w:pPr>
          </w:p>
        </w:tc>
        <w:tc>
          <w:tcPr>
            <w:tcW w:w="675" w:type="dxa"/>
          </w:tcPr>
          <w:p w:rsidR="001F553E" w:rsidRPr="00CE2A11" w:rsidRDefault="001F553E" w:rsidP="00A46447">
            <w:pPr>
              <w:tabs>
                <w:tab w:val="left" w:pos="4918"/>
              </w:tabs>
              <w:spacing w:before="100" w:beforeAutospacing="1" w:afterAutospacing="1"/>
              <w:jc w:val="both"/>
              <w:rPr>
                <w:rFonts w:ascii="ITC Avant Garde" w:hAnsi="ITC Avant Garde"/>
              </w:rPr>
            </w:pPr>
          </w:p>
        </w:tc>
        <w:tc>
          <w:tcPr>
            <w:tcW w:w="629" w:type="dxa"/>
          </w:tcPr>
          <w:p w:rsidR="001F553E" w:rsidRPr="00CE2A11" w:rsidRDefault="001F553E" w:rsidP="00A46447">
            <w:pPr>
              <w:tabs>
                <w:tab w:val="left" w:pos="4918"/>
              </w:tabs>
              <w:spacing w:before="100" w:beforeAutospacing="1" w:afterAutospacing="1"/>
              <w:jc w:val="both"/>
              <w:rPr>
                <w:rFonts w:ascii="ITC Avant Garde" w:hAnsi="ITC Avant Garde"/>
              </w:rPr>
            </w:pPr>
          </w:p>
        </w:tc>
        <w:tc>
          <w:tcPr>
            <w:tcW w:w="358" w:type="dxa"/>
          </w:tcPr>
          <w:p w:rsidR="001F553E" w:rsidRPr="00CE2A11" w:rsidRDefault="001F553E" w:rsidP="00A46447">
            <w:pPr>
              <w:tabs>
                <w:tab w:val="left" w:pos="4918"/>
              </w:tabs>
              <w:spacing w:before="100" w:beforeAutospacing="1" w:afterAutospacing="1"/>
              <w:jc w:val="both"/>
              <w:rPr>
                <w:rFonts w:ascii="ITC Avant Garde" w:hAnsi="ITC Avant Garde"/>
              </w:rPr>
            </w:pPr>
          </w:p>
        </w:tc>
        <w:tc>
          <w:tcPr>
            <w:tcW w:w="629" w:type="dxa"/>
          </w:tcPr>
          <w:p w:rsidR="001F553E" w:rsidRPr="00CE2A11" w:rsidRDefault="001F553E" w:rsidP="00A46447">
            <w:pPr>
              <w:tabs>
                <w:tab w:val="left" w:pos="4918"/>
              </w:tabs>
              <w:spacing w:before="100" w:beforeAutospacing="1" w:afterAutospacing="1"/>
              <w:jc w:val="both"/>
              <w:rPr>
                <w:rFonts w:ascii="ITC Avant Garde" w:hAnsi="ITC Avant Garde"/>
              </w:rPr>
            </w:pPr>
          </w:p>
        </w:tc>
        <w:tc>
          <w:tcPr>
            <w:tcW w:w="358" w:type="dxa"/>
          </w:tcPr>
          <w:p w:rsidR="001F553E" w:rsidRPr="00CE2A11" w:rsidRDefault="001F553E" w:rsidP="00A46447">
            <w:pPr>
              <w:tabs>
                <w:tab w:val="left" w:pos="4918"/>
              </w:tabs>
              <w:spacing w:before="100" w:beforeAutospacing="1" w:afterAutospacing="1"/>
              <w:jc w:val="both"/>
              <w:rPr>
                <w:rFonts w:ascii="ITC Avant Garde" w:hAnsi="ITC Avant Garde"/>
              </w:rPr>
            </w:pPr>
          </w:p>
        </w:tc>
        <w:tc>
          <w:tcPr>
            <w:tcW w:w="1203" w:type="dxa"/>
          </w:tcPr>
          <w:p w:rsidR="001F553E" w:rsidRPr="00CE2A11" w:rsidRDefault="001F553E" w:rsidP="00A46447">
            <w:pPr>
              <w:tabs>
                <w:tab w:val="left" w:pos="4918"/>
              </w:tabs>
              <w:spacing w:before="100" w:beforeAutospacing="1" w:afterAutospacing="1"/>
              <w:jc w:val="both"/>
              <w:rPr>
                <w:rFonts w:ascii="ITC Avant Garde" w:hAnsi="ITC Avant Garde"/>
              </w:rPr>
            </w:pPr>
          </w:p>
        </w:tc>
        <w:tc>
          <w:tcPr>
            <w:tcW w:w="356" w:type="dxa"/>
          </w:tcPr>
          <w:p w:rsidR="001F553E" w:rsidRPr="00CE2A11" w:rsidRDefault="001F553E" w:rsidP="00A46447">
            <w:pPr>
              <w:tabs>
                <w:tab w:val="left" w:pos="4918"/>
              </w:tabs>
              <w:spacing w:before="100" w:beforeAutospacing="1" w:afterAutospacing="1"/>
              <w:jc w:val="both"/>
              <w:rPr>
                <w:rFonts w:ascii="ITC Avant Garde" w:hAnsi="ITC Avant Garde"/>
              </w:rPr>
            </w:pPr>
          </w:p>
        </w:tc>
        <w:tc>
          <w:tcPr>
            <w:tcW w:w="1203" w:type="dxa"/>
          </w:tcPr>
          <w:p w:rsidR="001F553E" w:rsidRPr="00CE2A11" w:rsidRDefault="001F553E" w:rsidP="00A46447">
            <w:pPr>
              <w:tabs>
                <w:tab w:val="left" w:pos="4918"/>
              </w:tabs>
              <w:spacing w:before="100" w:beforeAutospacing="1" w:afterAutospacing="1"/>
              <w:jc w:val="both"/>
              <w:rPr>
                <w:rFonts w:ascii="ITC Avant Garde" w:hAnsi="ITC Avant Garde"/>
              </w:rPr>
            </w:pPr>
          </w:p>
        </w:tc>
      </w:tr>
      <w:tr w:rsidR="001F553E" w:rsidRPr="00CE2A11" w:rsidTr="00A46447">
        <w:tc>
          <w:tcPr>
            <w:tcW w:w="477" w:type="dxa"/>
          </w:tcPr>
          <w:p w:rsidR="001F553E" w:rsidRPr="00CE2A11" w:rsidRDefault="001F553E" w:rsidP="00A46447">
            <w:pPr>
              <w:tabs>
                <w:tab w:val="left" w:pos="4918"/>
              </w:tabs>
              <w:jc w:val="both"/>
              <w:rPr>
                <w:rFonts w:ascii="ITC Avant Garde" w:hAnsi="ITC Avant Garde"/>
              </w:rPr>
            </w:pPr>
            <w:r w:rsidRPr="00CE2A11">
              <w:t>.</w:t>
            </w:r>
          </w:p>
        </w:tc>
        <w:tc>
          <w:tcPr>
            <w:tcW w:w="775" w:type="dxa"/>
          </w:tcPr>
          <w:p w:rsidR="001F553E" w:rsidRPr="00CE2A11" w:rsidRDefault="001F553E" w:rsidP="00A46447">
            <w:pPr>
              <w:tabs>
                <w:tab w:val="left" w:pos="4918"/>
              </w:tabs>
              <w:spacing w:before="100" w:beforeAutospacing="1" w:afterAutospacing="1"/>
              <w:jc w:val="both"/>
              <w:rPr>
                <w:rFonts w:ascii="ITC Avant Garde" w:hAnsi="ITC Avant Garde"/>
              </w:rPr>
            </w:pPr>
          </w:p>
        </w:tc>
        <w:tc>
          <w:tcPr>
            <w:tcW w:w="356" w:type="dxa"/>
          </w:tcPr>
          <w:p w:rsidR="001F553E" w:rsidRPr="00CE2A11" w:rsidRDefault="001F553E" w:rsidP="00A46447">
            <w:pPr>
              <w:tabs>
                <w:tab w:val="left" w:pos="4918"/>
              </w:tabs>
              <w:spacing w:before="100" w:beforeAutospacing="1" w:afterAutospacing="1"/>
              <w:jc w:val="both"/>
              <w:rPr>
                <w:rFonts w:ascii="ITC Avant Garde" w:hAnsi="ITC Avant Garde"/>
              </w:rPr>
            </w:pPr>
          </w:p>
        </w:tc>
        <w:tc>
          <w:tcPr>
            <w:tcW w:w="853" w:type="dxa"/>
          </w:tcPr>
          <w:p w:rsidR="001F553E" w:rsidRPr="00CE2A11" w:rsidRDefault="001F553E" w:rsidP="00A46447">
            <w:pPr>
              <w:tabs>
                <w:tab w:val="left" w:pos="4918"/>
              </w:tabs>
              <w:spacing w:before="100" w:beforeAutospacing="1" w:afterAutospacing="1"/>
              <w:jc w:val="both"/>
              <w:rPr>
                <w:rFonts w:ascii="ITC Avant Garde" w:hAnsi="ITC Avant Garde"/>
              </w:rPr>
            </w:pPr>
          </w:p>
        </w:tc>
        <w:tc>
          <w:tcPr>
            <w:tcW w:w="653" w:type="dxa"/>
          </w:tcPr>
          <w:p w:rsidR="001F553E" w:rsidRPr="00CE2A11" w:rsidRDefault="001F553E" w:rsidP="00A46447">
            <w:pPr>
              <w:tabs>
                <w:tab w:val="left" w:pos="4918"/>
              </w:tabs>
              <w:spacing w:before="100" w:beforeAutospacing="1" w:afterAutospacing="1"/>
              <w:jc w:val="both"/>
              <w:rPr>
                <w:rFonts w:ascii="ITC Avant Garde" w:hAnsi="ITC Avant Garde"/>
              </w:rPr>
            </w:pPr>
          </w:p>
        </w:tc>
        <w:tc>
          <w:tcPr>
            <w:tcW w:w="380" w:type="dxa"/>
          </w:tcPr>
          <w:p w:rsidR="001F553E" w:rsidRPr="00CE2A11" w:rsidRDefault="001F553E" w:rsidP="00A46447">
            <w:pPr>
              <w:tabs>
                <w:tab w:val="left" w:pos="4918"/>
              </w:tabs>
              <w:spacing w:before="100" w:beforeAutospacing="1" w:afterAutospacing="1"/>
              <w:jc w:val="both"/>
              <w:rPr>
                <w:rFonts w:ascii="ITC Avant Garde" w:hAnsi="ITC Avant Garde"/>
              </w:rPr>
            </w:pPr>
          </w:p>
        </w:tc>
        <w:tc>
          <w:tcPr>
            <w:tcW w:w="675" w:type="dxa"/>
          </w:tcPr>
          <w:p w:rsidR="001F553E" w:rsidRPr="00CE2A11" w:rsidRDefault="001F553E" w:rsidP="00A46447">
            <w:pPr>
              <w:tabs>
                <w:tab w:val="left" w:pos="4918"/>
              </w:tabs>
              <w:spacing w:before="100" w:beforeAutospacing="1" w:afterAutospacing="1"/>
              <w:jc w:val="both"/>
              <w:rPr>
                <w:rFonts w:ascii="ITC Avant Garde" w:hAnsi="ITC Avant Garde"/>
              </w:rPr>
            </w:pPr>
          </w:p>
        </w:tc>
        <w:tc>
          <w:tcPr>
            <w:tcW w:w="629" w:type="dxa"/>
          </w:tcPr>
          <w:p w:rsidR="001F553E" w:rsidRPr="00CE2A11" w:rsidRDefault="001F553E" w:rsidP="00A46447">
            <w:pPr>
              <w:tabs>
                <w:tab w:val="left" w:pos="4918"/>
              </w:tabs>
              <w:spacing w:before="100" w:beforeAutospacing="1" w:afterAutospacing="1"/>
              <w:jc w:val="both"/>
              <w:rPr>
                <w:rFonts w:ascii="ITC Avant Garde" w:hAnsi="ITC Avant Garde"/>
              </w:rPr>
            </w:pPr>
          </w:p>
        </w:tc>
        <w:tc>
          <w:tcPr>
            <w:tcW w:w="358" w:type="dxa"/>
          </w:tcPr>
          <w:p w:rsidR="001F553E" w:rsidRPr="00CE2A11" w:rsidRDefault="001F553E" w:rsidP="00A46447">
            <w:pPr>
              <w:tabs>
                <w:tab w:val="left" w:pos="4918"/>
              </w:tabs>
              <w:spacing w:before="100" w:beforeAutospacing="1" w:afterAutospacing="1"/>
              <w:jc w:val="both"/>
              <w:rPr>
                <w:rFonts w:ascii="ITC Avant Garde" w:hAnsi="ITC Avant Garde"/>
              </w:rPr>
            </w:pPr>
          </w:p>
        </w:tc>
        <w:tc>
          <w:tcPr>
            <w:tcW w:w="629" w:type="dxa"/>
          </w:tcPr>
          <w:p w:rsidR="001F553E" w:rsidRPr="00CE2A11" w:rsidRDefault="001F553E" w:rsidP="00A46447">
            <w:pPr>
              <w:tabs>
                <w:tab w:val="left" w:pos="4918"/>
              </w:tabs>
              <w:spacing w:before="100" w:beforeAutospacing="1" w:afterAutospacing="1"/>
              <w:jc w:val="both"/>
              <w:rPr>
                <w:rFonts w:ascii="ITC Avant Garde" w:hAnsi="ITC Avant Garde"/>
              </w:rPr>
            </w:pPr>
          </w:p>
        </w:tc>
        <w:tc>
          <w:tcPr>
            <w:tcW w:w="358" w:type="dxa"/>
          </w:tcPr>
          <w:p w:rsidR="001F553E" w:rsidRPr="00CE2A11" w:rsidRDefault="001F553E" w:rsidP="00A46447">
            <w:pPr>
              <w:tabs>
                <w:tab w:val="left" w:pos="4918"/>
              </w:tabs>
              <w:spacing w:before="100" w:beforeAutospacing="1" w:afterAutospacing="1"/>
              <w:jc w:val="both"/>
              <w:rPr>
                <w:rFonts w:ascii="ITC Avant Garde" w:hAnsi="ITC Avant Garde"/>
              </w:rPr>
            </w:pPr>
          </w:p>
        </w:tc>
        <w:tc>
          <w:tcPr>
            <w:tcW w:w="1203" w:type="dxa"/>
          </w:tcPr>
          <w:p w:rsidR="001F553E" w:rsidRPr="00CE2A11" w:rsidRDefault="001F553E" w:rsidP="00A46447">
            <w:pPr>
              <w:tabs>
                <w:tab w:val="left" w:pos="4918"/>
              </w:tabs>
              <w:spacing w:before="100" w:beforeAutospacing="1" w:afterAutospacing="1"/>
              <w:jc w:val="both"/>
              <w:rPr>
                <w:rFonts w:ascii="ITC Avant Garde" w:hAnsi="ITC Avant Garde"/>
              </w:rPr>
            </w:pPr>
          </w:p>
        </w:tc>
        <w:tc>
          <w:tcPr>
            <w:tcW w:w="356" w:type="dxa"/>
          </w:tcPr>
          <w:p w:rsidR="001F553E" w:rsidRPr="00CE2A11" w:rsidRDefault="001F553E" w:rsidP="00A46447">
            <w:pPr>
              <w:tabs>
                <w:tab w:val="left" w:pos="4918"/>
              </w:tabs>
              <w:spacing w:before="100" w:beforeAutospacing="1" w:afterAutospacing="1"/>
              <w:jc w:val="both"/>
              <w:rPr>
                <w:rFonts w:ascii="ITC Avant Garde" w:hAnsi="ITC Avant Garde"/>
              </w:rPr>
            </w:pPr>
          </w:p>
        </w:tc>
        <w:tc>
          <w:tcPr>
            <w:tcW w:w="1203" w:type="dxa"/>
          </w:tcPr>
          <w:p w:rsidR="001F553E" w:rsidRPr="00CE2A11" w:rsidRDefault="001F553E" w:rsidP="00A46447">
            <w:pPr>
              <w:tabs>
                <w:tab w:val="left" w:pos="4918"/>
              </w:tabs>
              <w:spacing w:before="100" w:beforeAutospacing="1" w:afterAutospacing="1"/>
              <w:jc w:val="both"/>
              <w:rPr>
                <w:rFonts w:ascii="ITC Avant Garde" w:hAnsi="ITC Avant Garde"/>
              </w:rPr>
            </w:pPr>
          </w:p>
        </w:tc>
      </w:tr>
      <w:tr w:rsidR="001F553E" w:rsidRPr="00CE2A11" w:rsidTr="00A46447">
        <w:tc>
          <w:tcPr>
            <w:tcW w:w="477" w:type="dxa"/>
          </w:tcPr>
          <w:p w:rsidR="001F553E" w:rsidRPr="00CE2A11" w:rsidRDefault="001F553E" w:rsidP="00A46447">
            <w:pPr>
              <w:tabs>
                <w:tab w:val="left" w:pos="4918"/>
              </w:tabs>
              <w:jc w:val="both"/>
              <w:rPr>
                <w:rFonts w:ascii="ITC Avant Garde" w:hAnsi="ITC Avant Garde"/>
              </w:rPr>
            </w:pPr>
            <w:r w:rsidRPr="00CE2A11">
              <w:t>.</w:t>
            </w:r>
          </w:p>
        </w:tc>
        <w:tc>
          <w:tcPr>
            <w:tcW w:w="775" w:type="dxa"/>
          </w:tcPr>
          <w:p w:rsidR="001F553E" w:rsidRPr="00CE2A11" w:rsidRDefault="001F553E" w:rsidP="00A46447">
            <w:pPr>
              <w:tabs>
                <w:tab w:val="left" w:pos="4918"/>
              </w:tabs>
              <w:spacing w:before="100" w:beforeAutospacing="1" w:afterAutospacing="1"/>
              <w:jc w:val="both"/>
              <w:rPr>
                <w:rFonts w:ascii="ITC Avant Garde" w:hAnsi="ITC Avant Garde"/>
              </w:rPr>
            </w:pPr>
          </w:p>
        </w:tc>
        <w:tc>
          <w:tcPr>
            <w:tcW w:w="356" w:type="dxa"/>
          </w:tcPr>
          <w:p w:rsidR="001F553E" w:rsidRPr="00CE2A11" w:rsidRDefault="001F553E" w:rsidP="00A46447">
            <w:pPr>
              <w:tabs>
                <w:tab w:val="left" w:pos="4918"/>
              </w:tabs>
              <w:spacing w:before="100" w:beforeAutospacing="1" w:afterAutospacing="1"/>
              <w:jc w:val="both"/>
              <w:rPr>
                <w:rFonts w:ascii="ITC Avant Garde" w:hAnsi="ITC Avant Garde"/>
              </w:rPr>
            </w:pPr>
          </w:p>
        </w:tc>
        <w:tc>
          <w:tcPr>
            <w:tcW w:w="853" w:type="dxa"/>
          </w:tcPr>
          <w:p w:rsidR="001F553E" w:rsidRPr="00CE2A11" w:rsidRDefault="001F553E" w:rsidP="00A46447">
            <w:pPr>
              <w:tabs>
                <w:tab w:val="left" w:pos="4918"/>
              </w:tabs>
              <w:spacing w:before="100" w:beforeAutospacing="1" w:afterAutospacing="1"/>
              <w:jc w:val="both"/>
              <w:rPr>
                <w:rFonts w:ascii="ITC Avant Garde" w:hAnsi="ITC Avant Garde"/>
              </w:rPr>
            </w:pPr>
          </w:p>
        </w:tc>
        <w:tc>
          <w:tcPr>
            <w:tcW w:w="653" w:type="dxa"/>
          </w:tcPr>
          <w:p w:rsidR="001F553E" w:rsidRPr="00CE2A11" w:rsidRDefault="001F553E" w:rsidP="00A46447">
            <w:pPr>
              <w:tabs>
                <w:tab w:val="left" w:pos="4918"/>
              </w:tabs>
              <w:spacing w:before="100" w:beforeAutospacing="1" w:afterAutospacing="1"/>
              <w:jc w:val="both"/>
              <w:rPr>
                <w:rFonts w:ascii="ITC Avant Garde" w:hAnsi="ITC Avant Garde"/>
              </w:rPr>
            </w:pPr>
          </w:p>
        </w:tc>
        <w:tc>
          <w:tcPr>
            <w:tcW w:w="380" w:type="dxa"/>
          </w:tcPr>
          <w:p w:rsidR="001F553E" w:rsidRPr="00CE2A11" w:rsidRDefault="001F553E" w:rsidP="00A46447">
            <w:pPr>
              <w:tabs>
                <w:tab w:val="left" w:pos="4918"/>
              </w:tabs>
              <w:spacing w:before="100" w:beforeAutospacing="1" w:afterAutospacing="1"/>
              <w:jc w:val="both"/>
              <w:rPr>
                <w:rFonts w:ascii="ITC Avant Garde" w:hAnsi="ITC Avant Garde"/>
              </w:rPr>
            </w:pPr>
          </w:p>
        </w:tc>
        <w:tc>
          <w:tcPr>
            <w:tcW w:w="675" w:type="dxa"/>
          </w:tcPr>
          <w:p w:rsidR="001F553E" w:rsidRPr="00CE2A11" w:rsidRDefault="001F553E" w:rsidP="00A46447">
            <w:pPr>
              <w:tabs>
                <w:tab w:val="left" w:pos="4918"/>
              </w:tabs>
              <w:spacing w:before="100" w:beforeAutospacing="1" w:afterAutospacing="1"/>
              <w:jc w:val="both"/>
              <w:rPr>
                <w:rFonts w:ascii="ITC Avant Garde" w:hAnsi="ITC Avant Garde"/>
              </w:rPr>
            </w:pPr>
          </w:p>
        </w:tc>
        <w:tc>
          <w:tcPr>
            <w:tcW w:w="629" w:type="dxa"/>
          </w:tcPr>
          <w:p w:rsidR="001F553E" w:rsidRPr="00CE2A11" w:rsidRDefault="001F553E" w:rsidP="00A46447">
            <w:pPr>
              <w:tabs>
                <w:tab w:val="left" w:pos="4918"/>
              </w:tabs>
              <w:spacing w:before="100" w:beforeAutospacing="1" w:afterAutospacing="1"/>
              <w:jc w:val="both"/>
              <w:rPr>
                <w:rFonts w:ascii="ITC Avant Garde" w:hAnsi="ITC Avant Garde"/>
              </w:rPr>
            </w:pPr>
          </w:p>
        </w:tc>
        <w:tc>
          <w:tcPr>
            <w:tcW w:w="358" w:type="dxa"/>
          </w:tcPr>
          <w:p w:rsidR="001F553E" w:rsidRPr="00CE2A11" w:rsidRDefault="001F553E" w:rsidP="00A46447">
            <w:pPr>
              <w:tabs>
                <w:tab w:val="left" w:pos="4918"/>
              </w:tabs>
              <w:spacing w:before="100" w:beforeAutospacing="1" w:afterAutospacing="1"/>
              <w:jc w:val="both"/>
              <w:rPr>
                <w:rFonts w:ascii="ITC Avant Garde" w:hAnsi="ITC Avant Garde"/>
              </w:rPr>
            </w:pPr>
          </w:p>
        </w:tc>
        <w:tc>
          <w:tcPr>
            <w:tcW w:w="629" w:type="dxa"/>
          </w:tcPr>
          <w:p w:rsidR="001F553E" w:rsidRPr="00CE2A11" w:rsidRDefault="001F553E" w:rsidP="00A46447">
            <w:pPr>
              <w:tabs>
                <w:tab w:val="left" w:pos="4918"/>
              </w:tabs>
              <w:spacing w:before="100" w:beforeAutospacing="1" w:afterAutospacing="1"/>
              <w:jc w:val="both"/>
              <w:rPr>
                <w:rFonts w:ascii="ITC Avant Garde" w:hAnsi="ITC Avant Garde"/>
              </w:rPr>
            </w:pPr>
          </w:p>
        </w:tc>
        <w:tc>
          <w:tcPr>
            <w:tcW w:w="358" w:type="dxa"/>
          </w:tcPr>
          <w:p w:rsidR="001F553E" w:rsidRPr="00CE2A11" w:rsidRDefault="001F553E" w:rsidP="00A46447">
            <w:pPr>
              <w:tabs>
                <w:tab w:val="left" w:pos="4918"/>
              </w:tabs>
              <w:spacing w:before="100" w:beforeAutospacing="1" w:afterAutospacing="1"/>
              <w:jc w:val="both"/>
              <w:rPr>
                <w:rFonts w:ascii="ITC Avant Garde" w:hAnsi="ITC Avant Garde"/>
              </w:rPr>
            </w:pPr>
          </w:p>
        </w:tc>
        <w:tc>
          <w:tcPr>
            <w:tcW w:w="1203" w:type="dxa"/>
          </w:tcPr>
          <w:p w:rsidR="001F553E" w:rsidRPr="00CE2A11" w:rsidRDefault="001F553E" w:rsidP="00A46447">
            <w:pPr>
              <w:tabs>
                <w:tab w:val="left" w:pos="4918"/>
              </w:tabs>
              <w:spacing w:before="100" w:beforeAutospacing="1" w:afterAutospacing="1"/>
              <w:jc w:val="both"/>
              <w:rPr>
                <w:rFonts w:ascii="ITC Avant Garde" w:hAnsi="ITC Avant Garde"/>
              </w:rPr>
            </w:pPr>
          </w:p>
        </w:tc>
        <w:tc>
          <w:tcPr>
            <w:tcW w:w="356" w:type="dxa"/>
          </w:tcPr>
          <w:p w:rsidR="001F553E" w:rsidRPr="00CE2A11" w:rsidRDefault="001F553E" w:rsidP="00A46447">
            <w:pPr>
              <w:tabs>
                <w:tab w:val="left" w:pos="4918"/>
              </w:tabs>
              <w:spacing w:before="100" w:beforeAutospacing="1" w:afterAutospacing="1"/>
              <w:jc w:val="both"/>
              <w:rPr>
                <w:rFonts w:ascii="ITC Avant Garde" w:hAnsi="ITC Avant Garde"/>
              </w:rPr>
            </w:pPr>
          </w:p>
        </w:tc>
        <w:tc>
          <w:tcPr>
            <w:tcW w:w="1203" w:type="dxa"/>
          </w:tcPr>
          <w:p w:rsidR="001F553E" w:rsidRPr="00CE2A11" w:rsidRDefault="001F553E" w:rsidP="00A46447">
            <w:pPr>
              <w:tabs>
                <w:tab w:val="left" w:pos="4918"/>
              </w:tabs>
              <w:spacing w:before="100" w:beforeAutospacing="1" w:afterAutospacing="1"/>
              <w:jc w:val="both"/>
              <w:rPr>
                <w:rFonts w:ascii="ITC Avant Garde" w:hAnsi="ITC Avant Garde"/>
              </w:rPr>
            </w:pPr>
          </w:p>
        </w:tc>
      </w:tr>
      <w:tr w:rsidR="001F553E" w:rsidRPr="00CE2A11" w:rsidTr="00A46447">
        <w:tc>
          <w:tcPr>
            <w:tcW w:w="477" w:type="dxa"/>
          </w:tcPr>
          <w:p w:rsidR="001F553E" w:rsidRPr="00CE2A11" w:rsidRDefault="001F553E" w:rsidP="00A46447">
            <w:pPr>
              <w:tabs>
                <w:tab w:val="left" w:pos="4918"/>
              </w:tabs>
              <w:jc w:val="both"/>
              <w:rPr>
                <w:rFonts w:ascii="ITC Avant Garde" w:hAnsi="ITC Avant Garde"/>
              </w:rPr>
            </w:pPr>
            <w:r w:rsidRPr="00CE2A11">
              <w:t>.</w:t>
            </w:r>
          </w:p>
        </w:tc>
        <w:tc>
          <w:tcPr>
            <w:tcW w:w="775" w:type="dxa"/>
          </w:tcPr>
          <w:p w:rsidR="001F553E" w:rsidRPr="00CE2A11" w:rsidRDefault="001F553E" w:rsidP="00A46447">
            <w:pPr>
              <w:tabs>
                <w:tab w:val="left" w:pos="4918"/>
              </w:tabs>
              <w:spacing w:before="100" w:beforeAutospacing="1" w:afterAutospacing="1"/>
              <w:jc w:val="both"/>
              <w:rPr>
                <w:rFonts w:ascii="ITC Avant Garde" w:hAnsi="ITC Avant Garde"/>
              </w:rPr>
            </w:pPr>
          </w:p>
        </w:tc>
        <w:tc>
          <w:tcPr>
            <w:tcW w:w="356" w:type="dxa"/>
          </w:tcPr>
          <w:p w:rsidR="001F553E" w:rsidRPr="00CE2A11" w:rsidRDefault="001F553E" w:rsidP="00A46447">
            <w:pPr>
              <w:tabs>
                <w:tab w:val="left" w:pos="4918"/>
              </w:tabs>
              <w:spacing w:before="100" w:beforeAutospacing="1" w:afterAutospacing="1"/>
              <w:jc w:val="both"/>
              <w:rPr>
                <w:rFonts w:ascii="ITC Avant Garde" w:hAnsi="ITC Avant Garde"/>
              </w:rPr>
            </w:pPr>
          </w:p>
        </w:tc>
        <w:tc>
          <w:tcPr>
            <w:tcW w:w="853" w:type="dxa"/>
          </w:tcPr>
          <w:p w:rsidR="001F553E" w:rsidRPr="00CE2A11" w:rsidRDefault="001F553E" w:rsidP="00A46447">
            <w:pPr>
              <w:tabs>
                <w:tab w:val="left" w:pos="4918"/>
              </w:tabs>
              <w:spacing w:before="100" w:beforeAutospacing="1" w:afterAutospacing="1"/>
              <w:jc w:val="both"/>
              <w:rPr>
                <w:rFonts w:ascii="ITC Avant Garde" w:hAnsi="ITC Avant Garde"/>
              </w:rPr>
            </w:pPr>
          </w:p>
        </w:tc>
        <w:tc>
          <w:tcPr>
            <w:tcW w:w="653" w:type="dxa"/>
          </w:tcPr>
          <w:p w:rsidR="001F553E" w:rsidRPr="00CE2A11" w:rsidRDefault="001F553E" w:rsidP="00A46447">
            <w:pPr>
              <w:tabs>
                <w:tab w:val="left" w:pos="4918"/>
              </w:tabs>
              <w:spacing w:before="100" w:beforeAutospacing="1" w:afterAutospacing="1"/>
              <w:jc w:val="both"/>
              <w:rPr>
                <w:rFonts w:ascii="ITC Avant Garde" w:hAnsi="ITC Avant Garde"/>
              </w:rPr>
            </w:pPr>
          </w:p>
        </w:tc>
        <w:tc>
          <w:tcPr>
            <w:tcW w:w="380" w:type="dxa"/>
          </w:tcPr>
          <w:p w:rsidR="001F553E" w:rsidRPr="00CE2A11" w:rsidRDefault="001F553E" w:rsidP="00A46447">
            <w:pPr>
              <w:tabs>
                <w:tab w:val="left" w:pos="4918"/>
              </w:tabs>
              <w:spacing w:before="100" w:beforeAutospacing="1" w:afterAutospacing="1"/>
              <w:jc w:val="both"/>
              <w:rPr>
                <w:rFonts w:ascii="ITC Avant Garde" w:hAnsi="ITC Avant Garde"/>
              </w:rPr>
            </w:pPr>
          </w:p>
        </w:tc>
        <w:tc>
          <w:tcPr>
            <w:tcW w:w="675" w:type="dxa"/>
          </w:tcPr>
          <w:p w:rsidR="001F553E" w:rsidRPr="00CE2A11" w:rsidRDefault="001F553E" w:rsidP="00A46447">
            <w:pPr>
              <w:tabs>
                <w:tab w:val="left" w:pos="4918"/>
              </w:tabs>
              <w:spacing w:before="100" w:beforeAutospacing="1" w:afterAutospacing="1"/>
              <w:jc w:val="both"/>
              <w:rPr>
                <w:rFonts w:ascii="ITC Avant Garde" w:hAnsi="ITC Avant Garde"/>
              </w:rPr>
            </w:pPr>
          </w:p>
        </w:tc>
        <w:tc>
          <w:tcPr>
            <w:tcW w:w="629" w:type="dxa"/>
          </w:tcPr>
          <w:p w:rsidR="001F553E" w:rsidRPr="00CE2A11" w:rsidRDefault="001F553E" w:rsidP="00A46447">
            <w:pPr>
              <w:tabs>
                <w:tab w:val="left" w:pos="4918"/>
              </w:tabs>
              <w:spacing w:before="100" w:beforeAutospacing="1" w:afterAutospacing="1"/>
              <w:jc w:val="both"/>
              <w:rPr>
                <w:rFonts w:ascii="ITC Avant Garde" w:hAnsi="ITC Avant Garde"/>
              </w:rPr>
            </w:pPr>
          </w:p>
        </w:tc>
        <w:tc>
          <w:tcPr>
            <w:tcW w:w="358" w:type="dxa"/>
          </w:tcPr>
          <w:p w:rsidR="001F553E" w:rsidRPr="00CE2A11" w:rsidRDefault="001F553E" w:rsidP="00A46447">
            <w:pPr>
              <w:tabs>
                <w:tab w:val="left" w:pos="4918"/>
              </w:tabs>
              <w:spacing w:before="100" w:beforeAutospacing="1" w:afterAutospacing="1"/>
              <w:jc w:val="both"/>
              <w:rPr>
                <w:rFonts w:ascii="ITC Avant Garde" w:hAnsi="ITC Avant Garde"/>
              </w:rPr>
            </w:pPr>
          </w:p>
        </w:tc>
        <w:tc>
          <w:tcPr>
            <w:tcW w:w="629" w:type="dxa"/>
          </w:tcPr>
          <w:p w:rsidR="001F553E" w:rsidRPr="00CE2A11" w:rsidRDefault="001F553E" w:rsidP="00A46447">
            <w:pPr>
              <w:tabs>
                <w:tab w:val="left" w:pos="4918"/>
              </w:tabs>
              <w:spacing w:before="100" w:beforeAutospacing="1" w:afterAutospacing="1"/>
              <w:jc w:val="both"/>
              <w:rPr>
                <w:rFonts w:ascii="ITC Avant Garde" w:hAnsi="ITC Avant Garde"/>
              </w:rPr>
            </w:pPr>
          </w:p>
        </w:tc>
        <w:tc>
          <w:tcPr>
            <w:tcW w:w="358" w:type="dxa"/>
          </w:tcPr>
          <w:p w:rsidR="001F553E" w:rsidRPr="00CE2A11" w:rsidRDefault="001F553E" w:rsidP="00A46447">
            <w:pPr>
              <w:tabs>
                <w:tab w:val="left" w:pos="4918"/>
              </w:tabs>
              <w:spacing w:before="100" w:beforeAutospacing="1" w:afterAutospacing="1"/>
              <w:jc w:val="both"/>
              <w:rPr>
                <w:rFonts w:ascii="ITC Avant Garde" w:hAnsi="ITC Avant Garde"/>
              </w:rPr>
            </w:pPr>
          </w:p>
        </w:tc>
        <w:tc>
          <w:tcPr>
            <w:tcW w:w="1203" w:type="dxa"/>
          </w:tcPr>
          <w:p w:rsidR="001F553E" w:rsidRPr="00CE2A11" w:rsidRDefault="001F553E" w:rsidP="00A46447">
            <w:pPr>
              <w:tabs>
                <w:tab w:val="left" w:pos="4918"/>
              </w:tabs>
              <w:spacing w:before="100" w:beforeAutospacing="1" w:afterAutospacing="1"/>
              <w:jc w:val="both"/>
              <w:rPr>
                <w:rFonts w:ascii="ITC Avant Garde" w:hAnsi="ITC Avant Garde"/>
              </w:rPr>
            </w:pPr>
          </w:p>
        </w:tc>
        <w:tc>
          <w:tcPr>
            <w:tcW w:w="356" w:type="dxa"/>
          </w:tcPr>
          <w:p w:rsidR="001F553E" w:rsidRPr="00CE2A11" w:rsidRDefault="001F553E" w:rsidP="00A46447">
            <w:pPr>
              <w:tabs>
                <w:tab w:val="left" w:pos="4918"/>
              </w:tabs>
              <w:spacing w:before="100" w:beforeAutospacing="1" w:afterAutospacing="1"/>
              <w:jc w:val="both"/>
              <w:rPr>
                <w:rFonts w:ascii="ITC Avant Garde" w:hAnsi="ITC Avant Garde"/>
              </w:rPr>
            </w:pPr>
          </w:p>
        </w:tc>
        <w:tc>
          <w:tcPr>
            <w:tcW w:w="1203" w:type="dxa"/>
          </w:tcPr>
          <w:p w:rsidR="001F553E" w:rsidRPr="00CE2A11" w:rsidRDefault="001F553E" w:rsidP="00A46447">
            <w:pPr>
              <w:tabs>
                <w:tab w:val="left" w:pos="4918"/>
              </w:tabs>
              <w:spacing w:before="100" w:beforeAutospacing="1" w:afterAutospacing="1"/>
              <w:jc w:val="both"/>
              <w:rPr>
                <w:rFonts w:ascii="ITC Avant Garde" w:hAnsi="ITC Avant Garde"/>
              </w:rPr>
            </w:pPr>
          </w:p>
        </w:tc>
      </w:tr>
      <w:tr w:rsidR="001F553E" w:rsidRPr="00CE2A11" w:rsidTr="00A46447">
        <w:tc>
          <w:tcPr>
            <w:tcW w:w="477" w:type="dxa"/>
          </w:tcPr>
          <w:p w:rsidR="001F553E" w:rsidRPr="00CE2A11" w:rsidRDefault="001F553E" w:rsidP="00A46447">
            <w:pPr>
              <w:tabs>
                <w:tab w:val="left" w:pos="4918"/>
              </w:tabs>
              <w:jc w:val="both"/>
              <w:rPr>
                <w:rFonts w:ascii="ITC Avant Garde" w:hAnsi="ITC Avant Garde"/>
              </w:rPr>
            </w:pPr>
            <w:r w:rsidRPr="00CE2A11">
              <w:t>.</w:t>
            </w:r>
          </w:p>
        </w:tc>
        <w:tc>
          <w:tcPr>
            <w:tcW w:w="775" w:type="dxa"/>
          </w:tcPr>
          <w:p w:rsidR="001F553E" w:rsidRPr="00CE2A11" w:rsidRDefault="001F553E" w:rsidP="00A46447">
            <w:pPr>
              <w:tabs>
                <w:tab w:val="left" w:pos="4918"/>
              </w:tabs>
              <w:spacing w:before="100" w:beforeAutospacing="1" w:afterAutospacing="1"/>
              <w:jc w:val="both"/>
              <w:rPr>
                <w:rFonts w:ascii="ITC Avant Garde" w:hAnsi="ITC Avant Garde"/>
              </w:rPr>
            </w:pPr>
          </w:p>
        </w:tc>
        <w:tc>
          <w:tcPr>
            <w:tcW w:w="356" w:type="dxa"/>
          </w:tcPr>
          <w:p w:rsidR="001F553E" w:rsidRPr="00CE2A11" w:rsidRDefault="001F553E" w:rsidP="00A46447">
            <w:pPr>
              <w:tabs>
                <w:tab w:val="left" w:pos="4918"/>
              </w:tabs>
              <w:spacing w:before="100" w:beforeAutospacing="1" w:afterAutospacing="1"/>
              <w:jc w:val="both"/>
              <w:rPr>
                <w:rFonts w:ascii="ITC Avant Garde" w:hAnsi="ITC Avant Garde"/>
              </w:rPr>
            </w:pPr>
          </w:p>
        </w:tc>
        <w:tc>
          <w:tcPr>
            <w:tcW w:w="853" w:type="dxa"/>
          </w:tcPr>
          <w:p w:rsidR="001F553E" w:rsidRPr="00CE2A11" w:rsidRDefault="001F553E" w:rsidP="00A46447">
            <w:pPr>
              <w:tabs>
                <w:tab w:val="left" w:pos="4918"/>
              </w:tabs>
              <w:spacing w:before="100" w:beforeAutospacing="1" w:afterAutospacing="1"/>
              <w:jc w:val="both"/>
              <w:rPr>
                <w:rFonts w:ascii="ITC Avant Garde" w:hAnsi="ITC Avant Garde"/>
              </w:rPr>
            </w:pPr>
          </w:p>
        </w:tc>
        <w:tc>
          <w:tcPr>
            <w:tcW w:w="653" w:type="dxa"/>
          </w:tcPr>
          <w:p w:rsidR="001F553E" w:rsidRPr="00CE2A11" w:rsidRDefault="001F553E" w:rsidP="00A46447">
            <w:pPr>
              <w:tabs>
                <w:tab w:val="left" w:pos="4918"/>
              </w:tabs>
              <w:spacing w:before="100" w:beforeAutospacing="1" w:afterAutospacing="1"/>
              <w:jc w:val="both"/>
              <w:rPr>
                <w:rFonts w:ascii="ITC Avant Garde" w:hAnsi="ITC Avant Garde"/>
              </w:rPr>
            </w:pPr>
          </w:p>
        </w:tc>
        <w:tc>
          <w:tcPr>
            <w:tcW w:w="380" w:type="dxa"/>
          </w:tcPr>
          <w:p w:rsidR="001F553E" w:rsidRPr="00CE2A11" w:rsidRDefault="001F553E" w:rsidP="00A46447">
            <w:pPr>
              <w:tabs>
                <w:tab w:val="left" w:pos="4918"/>
              </w:tabs>
              <w:spacing w:before="100" w:beforeAutospacing="1" w:afterAutospacing="1"/>
              <w:jc w:val="both"/>
              <w:rPr>
                <w:rFonts w:ascii="ITC Avant Garde" w:hAnsi="ITC Avant Garde"/>
              </w:rPr>
            </w:pPr>
          </w:p>
        </w:tc>
        <w:tc>
          <w:tcPr>
            <w:tcW w:w="675" w:type="dxa"/>
          </w:tcPr>
          <w:p w:rsidR="001F553E" w:rsidRPr="00CE2A11" w:rsidRDefault="001F553E" w:rsidP="00A46447">
            <w:pPr>
              <w:tabs>
                <w:tab w:val="left" w:pos="4918"/>
              </w:tabs>
              <w:spacing w:before="100" w:beforeAutospacing="1" w:afterAutospacing="1"/>
              <w:jc w:val="both"/>
              <w:rPr>
                <w:rFonts w:ascii="ITC Avant Garde" w:hAnsi="ITC Avant Garde"/>
              </w:rPr>
            </w:pPr>
          </w:p>
        </w:tc>
        <w:tc>
          <w:tcPr>
            <w:tcW w:w="629" w:type="dxa"/>
          </w:tcPr>
          <w:p w:rsidR="001F553E" w:rsidRPr="00CE2A11" w:rsidRDefault="001F553E" w:rsidP="00A46447">
            <w:pPr>
              <w:tabs>
                <w:tab w:val="left" w:pos="4918"/>
              </w:tabs>
              <w:spacing w:before="100" w:beforeAutospacing="1" w:afterAutospacing="1"/>
              <w:jc w:val="both"/>
              <w:rPr>
                <w:rFonts w:ascii="ITC Avant Garde" w:hAnsi="ITC Avant Garde"/>
              </w:rPr>
            </w:pPr>
          </w:p>
        </w:tc>
        <w:tc>
          <w:tcPr>
            <w:tcW w:w="358" w:type="dxa"/>
          </w:tcPr>
          <w:p w:rsidR="001F553E" w:rsidRPr="00CE2A11" w:rsidRDefault="001F553E" w:rsidP="00A46447">
            <w:pPr>
              <w:tabs>
                <w:tab w:val="left" w:pos="4918"/>
              </w:tabs>
              <w:spacing w:before="100" w:beforeAutospacing="1" w:afterAutospacing="1"/>
              <w:jc w:val="both"/>
              <w:rPr>
                <w:rFonts w:ascii="ITC Avant Garde" w:hAnsi="ITC Avant Garde"/>
              </w:rPr>
            </w:pPr>
          </w:p>
        </w:tc>
        <w:tc>
          <w:tcPr>
            <w:tcW w:w="629" w:type="dxa"/>
          </w:tcPr>
          <w:p w:rsidR="001F553E" w:rsidRPr="00CE2A11" w:rsidRDefault="001F553E" w:rsidP="00A46447">
            <w:pPr>
              <w:tabs>
                <w:tab w:val="left" w:pos="4918"/>
              </w:tabs>
              <w:spacing w:before="100" w:beforeAutospacing="1" w:afterAutospacing="1"/>
              <w:jc w:val="both"/>
              <w:rPr>
                <w:rFonts w:ascii="ITC Avant Garde" w:hAnsi="ITC Avant Garde"/>
              </w:rPr>
            </w:pPr>
          </w:p>
        </w:tc>
        <w:tc>
          <w:tcPr>
            <w:tcW w:w="358" w:type="dxa"/>
          </w:tcPr>
          <w:p w:rsidR="001F553E" w:rsidRPr="00CE2A11" w:rsidRDefault="001F553E" w:rsidP="00A46447">
            <w:pPr>
              <w:tabs>
                <w:tab w:val="left" w:pos="4918"/>
              </w:tabs>
              <w:spacing w:before="100" w:beforeAutospacing="1" w:afterAutospacing="1"/>
              <w:jc w:val="both"/>
              <w:rPr>
                <w:rFonts w:ascii="ITC Avant Garde" w:hAnsi="ITC Avant Garde"/>
              </w:rPr>
            </w:pPr>
          </w:p>
        </w:tc>
        <w:tc>
          <w:tcPr>
            <w:tcW w:w="1203" w:type="dxa"/>
          </w:tcPr>
          <w:p w:rsidR="001F553E" w:rsidRPr="00CE2A11" w:rsidRDefault="001F553E" w:rsidP="00A46447">
            <w:pPr>
              <w:tabs>
                <w:tab w:val="left" w:pos="4918"/>
              </w:tabs>
              <w:spacing w:before="100" w:beforeAutospacing="1" w:afterAutospacing="1"/>
              <w:jc w:val="both"/>
              <w:rPr>
                <w:rFonts w:ascii="ITC Avant Garde" w:hAnsi="ITC Avant Garde"/>
              </w:rPr>
            </w:pPr>
          </w:p>
        </w:tc>
        <w:tc>
          <w:tcPr>
            <w:tcW w:w="356" w:type="dxa"/>
          </w:tcPr>
          <w:p w:rsidR="001F553E" w:rsidRPr="00CE2A11" w:rsidRDefault="001F553E" w:rsidP="00A46447">
            <w:pPr>
              <w:tabs>
                <w:tab w:val="left" w:pos="4918"/>
              </w:tabs>
              <w:spacing w:before="100" w:beforeAutospacing="1" w:afterAutospacing="1"/>
              <w:jc w:val="both"/>
              <w:rPr>
                <w:rFonts w:ascii="ITC Avant Garde" w:hAnsi="ITC Avant Garde"/>
              </w:rPr>
            </w:pPr>
          </w:p>
        </w:tc>
        <w:tc>
          <w:tcPr>
            <w:tcW w:w="1203" w:type="dxa"/>
          </w:tcPr>
          <w:p w:rsidR="001F553E" w:rsidRPr="00CE2A11" w:rsidRDefault="001F553E" w:rsidP="00A46447">
            <w:pPr>
              <w:tabs>
                <w:tab w:val="left" w:pos="4918"/>
              </w:tabs>
              <w:spacing w:before="100" w:beforeAutospacing="1" w:afterAutospacing="1"/>
              <w:jc w:val="both"/>
              <w:rPr>
                <w:rFonts w:ascii="ITC Avant Garde" w:hAnsi="ITC Avant Garde"/>
              </w:rPr>
            </w:pPr>
          </w:p>
        </w:tc>
      </w:tr>
      <w:tr w:rsidR="001F553E" w:rsidRPr="00CE2A11" w:rsidTr="00A46447">
        <w:tc>
          <w:tcPr>
            <w:tcW w:w="477" w:type="dxa"/>
          </w:tcPr>
          <w:p w:rsidR="001F553E" w:rsidRPr="00CE2A11" w:rsidRDefault="001F553E" w:rsidP="00A46447">
            <w:pPr>
              <w:tabs>
                <w:tab w:val="left" w:pos="4918"/>
              </w:tabs>
              <w:jc w:val="both"/>
              <w:rPr>
                <w:rFonts w:ascii="ITC Avant Garde" w:hAnsi="ITC Avant Garde"/>
              </w:rPr>
            </w:pPr>
            <w:r w:rsidRPr="00CE2A11">
              <w:t>n</w:t>
            </w:r>
          </w:p>
        </w:tc>
        <w:tc>
          <w:tcPr>
            <w:tcW w:w="775" w:type="dxa"/>
          </w:tcPr>
          <w:p w:rsidR="001F553E" w:rsidRPr="00CE2A11" w:rsidRDefault="001F553E" w:rsidP="00A46447">
            <w:pPr>
              <w:tabs>
                <w:tab w:val="left" w:pos="4918"/>
              </w:tabs>
              <w:spacing w:before="100" w:beforeAutospacing="1" w:afterAutospacing="1"/>
              <w:jc w:val="both"/>
              <w:rPr>
                <w:rFonts w:ascii="ITC Avant Garde" w:hAnsi="ITC Avant Garde"/>
              </w:rPr>
            </w:pPr>
          </w:p>
        </w:tc>
        <w:tc>
          <w:tcPr>
            <w:tcW w:w="356" w:type="dxa"/>
          </w:tcPr>
          <w:p w:rsidR="001F553E" w:rsidRPr="00CE2A11" w:rsidRDefault="001F553E" w:rsidP="00A46447">
            <w:pPr>
              <w:tabs>
                <w:tab w:val="left" w:pos="4918"/>
              </w:tabs>
              <w:spacing w:before="100" w:beforeAutospacing="1" w:afterAutospacing="1"/>
              <w:jc w:val="both"/>
              <w:rPr>
                <w:rFonts w:ascii="ITC Avant Garde" w:hAnsi="ITC Avant Garde"/>
              </w:rPr>
            </w:pPr>
          </w:p>
        </w:tc>
        <w:tc>
          <w:tcPr>
            <w:tcW w:w="853" w:type="dxa"/>
          </w:tcPr>
          <w:p w:rsidR="001F553E" w:rsidRPr="00CE2A11" w:rsidRDefault="001F553E" w:rsidP="00A46447">
            <w:pPr>
              <w:tabs>
                <w:tab w:val="left" w:pos="4918"/>
              </w:tabs>
              <w:spacing w:before="100" w:beforeAutospacing="1" w:afterAutospacing="1"/>
              <w:jc w:val="both"/>
              <w:rPr>
                <w:rFonts w:ascii="ITC Avant Garde" w:hAnsi="ITC Avant Garde"/>
              </w:rPr>
            </w:pPr>
          </w:p>
        </w:tc>
        <w:tc>
          <w:tcPr>
            <w:tcW w:w="653" w:type="dxa"/>
          </w:tcPr>
          <w:p w:rsidR="001F553E" w:rsidRPr="00CE2A11" w:rsidRDefault="001F553E" w:rsidP="00A46447">
            <w:pPr>
              <w:tabs>
                <w:tab w:val="left" w:pos="4918"/>
              </w:tabs>
              <w:spacing w:before="100" w:beforeAutospacing="1" w:afterAutospacing="1"/>
              <w:jc w:val="both"/>
              <w:rPr>
                <w:rFonts w:ascii="ITC Avant Garde" w:hAnsi="ITC Avant Garde"/>
              </w:rPr>
            </w:pPr>
          </w:p>
        </w:tc>
        <w:tc>
          <w:tcPr>
            <w:tcW w:w="380" w:type="dxa"/>
          </w:tcPr>
          <w:p w:rsidR="001F553E" w:rsidRPr="00CE2A11" w:rsidRDefault="001F553E" w:rsidP="00A46447">
            <w:pPr>
              <w:tabs>
                <w:tab w:val="left" w:pos="4918"/>
              </w:tabs>
              <w:spacing w:before="100" w:beforeAutospacing="1" w:afterAutospacing="1"/>
              <w:jc w:val="both"/>
              <w:rPr>
                <w:rFonts w:ascii="ITC Avant Garde" w:hAnsi="ITC Avant Garde"/>
              </w:rPr>
            </w:pPr>
          </w:p>
        </w:tc>
        <w:tc>
          <w:tcPr>
            <w:tcW w:w="675" w:type="dxa"/>
          </w:tcPr>
          <w:p w:rsidR="001F553E" w:rsidRPr="00CE2A11" w:rsidRDefault="001F553E" w:rsidP="00A46447">
            <w:pPr>
              <w:tabs>
                <w:tab w:val="left" w:pos="4918"/>
              </w:tabs>
              <w:spacing w:before="100" w:beforeAutospacing="1" w:afterAutospacing="1"/>
              <w:jc w:val="both"/>
              <w:rPr>
                <w:rFonts w:ascii="ITC Avant Garde" w:hAnsi="ITC Avant Garde"/>
              </w:rPr>
            </w:pPr>
          </w:p>
        </w:tc>
        <w:tc>
          <w:tcPr>
            <w:tcW w:w="629" w:type="dxa"/>
          </w:tcPr>
          <w:p w:rsidR="001F553E" w:rsidRPr="00CE2A11" w:rsidRDefault="001F553E" w:rsidP="00A46447">
            <w:pPr>
              <w:tabs>
                <w:tab w:val="left" w:pos="4918"/>
              </w:tabs>
              <w:spacing w:before="100" w:beforeAutospacing="1" w:afterAutospacing="1"/>
              <w:jc w:val="both"/>
              <w:rPr>
                <w:rFonts w:ascii="ITC Avant Garde" w:hAnsi="ITC Avant Garde"/>
              </w:rPr>
            </w:pPr>
          </w:p>
        </w:tc>
        <w:tc>
          <w:tcPr>
            <w:tcW w:w="358" w:type="dxa"/>
          </w:tcPr>
          <w:p w:rsidR="001F553E" w:rsidRPr="00CE2A11" w:rsidRDefault="001F553E" w:rsidP="00A46447">
            <w:pPr>
              <w:tabs>
                <w:tab w:val="left" w:pos="4918"/>
              </w:tabs>
              <w:spacing w:before="100" w:beforeAutospacing="1" w:afterAutospacing="1"/>
              <w:jc w:val="both"/>
              <w:rPr>
                <w:rFonts w:ascii="ITC Avant Garde" w:hAnsi="ITC Avant Garde"/>
              </w:rPr>
            </w:pPr>
          </w:p>
        </w:tc>
        <w:tc>
          <w:tcPr>
            <w:tcW w:w="629" w:type="dxa"/>
          </w:tcPr>
          <w:p w:rsidR="001F553E" w:rsidRPr="00CE2A11" w:rsidRDefault="001F553E" w:rsidP="00A46447">
            <w:pPr>
              <w:tabs>
                <w:tab w:val="left" w:pos="4918"/>
              </w:tabs>
              <w:spacing w:before="100" w:beforeAutospacing="1" w:afterAutospacing="1"/>
              <w:jc w:val="both"/>
              <w:rPr>
                <w:rFonts w:ascii="ITC Avant Garde" w:hAnsi="ITC Avant Garde"/>
              </w:rPr>
            </w:pPr>
          </w:p>
        </w:tc>
        <w:tc>
          <w:tcPr>
            <w:tcW w:w="358" w:type="dxa"/>
          </w:tcPr>
          <w:p w:rsidR="001F553E" w:rsidRPr="00CE2A11" w:rsidRDefault="001F553E" w:rsidP="00A46447">
            <w:pPr>
              <w:tabs>
                <w:tab w:val="left" w:pos="4918"/>
              </w:tabs>
              <w:spacing w:before="100" w:beforeAutospacing="1" w:afterAutospacing="1"/>
              <w:jc w:val="both"/>
              <w:rPr>
                <w:rFonts w:ascii="ITC Avant Garde" w:hAnsi="ITC Avant Garde"/>
              </w:rPr>
            </w:pPr>
          </w:p>
        </w:tc>
        <w:tc>
          <w:tcPr>
            <w:tcW w:w="1203" w:type="dxa"/>
          </w:tcPr>
          <w:p w:rsidR="001F553E" w:rsidRPr="00CE2A11" w:rsidRDefault="001F553E" w:rsidP="00A46447">
            <w:pPr>
              <w:tabs>
                <w:tab w:val="left" w:pos="4918"/>
              </w:tabs>
              <w:spacing w:before="100" w:beforeAutospacing="1" w:afterAutospacing="1"/>
              <w:jc w:val="both"/>
              <w:rPr>
                <w:rFonts w:ascii="ITC Avant Garde" w:hAnsi="ITC Avant Garde"/>
              </w:rPr>
            </w:pPr>
          </w:p>
        </w:tc>
        <w:tc>
          <w:tcPr>
            <w:tcW w:w="356" w:type="dxa"/>
          </w:tcPr>
          <w:p w:rsidR="001F553E" w:rsidRPr="00CE2A11" w:rsidRDefault="001F553E" w:rsidP="00A46447">
            <w:pPr>
              <w:tabs>
                <w:tab w:val="left" w:pos="4918"/>
              </w:tabs>
              <w:spacing w:before="100" w:beforeAutospacing="1" w:afterAutospacing="1"/>
              <w:jc w:val="both"/>
              <w:rPr>
                <w:rFonts w:ascii="ITC Avant Garde" w:hAnsi="ITC Avant Garde"/>
              </w:rPr>
            </w:pPr>
          </w:p>
        </w:tc>
        <w:tc>
          <w:tcPr>
            <w:tcW w:w="1203" w:type="dxa"/>
          </w:tcPr>
          <w:p w:rsidR="001F553E" w:rsidRPr="00CE2A11" w:rsidRDefault="001F553E" w:rsidP="00A46447">
            <w:pPr>
              <w:tabs>
                <w:tab w:val="left" w:pos="4918"/>
              </w:tabs>
              <w:spacing w:before="100" w:beforeAutospacing="1" w:afterAutospacing="1"/>
              <w:jc w:val="both"/>
              <w:rPr>
                <w:rFonts w:ascii="ITC Avant Garde" w:hAnsi="ITC Avant Garde"/>
              </w:rPr>
            </w:pPr>
          </w:p>
        </w:tc>
      </w:tr>
    </w:tbl>
    <w:p w:rsidR="001F553E" w:rsidRPr="00CE2A11" w:rsidRDefault="001F553E" w:rsidP="004D19AA">
      <w:pPr>
        <w:tabs>
          <w:tab w:val="left" w:pos="4918"/>
        </w:tabs>
        <w:spacing w:after="160" w:line="360" w:lineRule="auto"/>
        <w:jc w:val="both"/>
        <w:rPr>
          <w:sz w:val="22"/>
          <w:szCs w:val="22"/>
        </w:rPr>
      </w:pPr>
      <w:r w:rsidRPr="00CE2A11">
        <w:rPr>
          <w:sz w:val="22"/>
          <w:szCs w:val="22"/>
        </w:rPr>
        <w:t xml:space="preserve">Referencia a los límites establecidos en la </w:t>
      </w:r>
      <w:r w:rsidR="00FB7032" w:rsidRPr="00CE2A11">
        <w:rPr>
          <w:b/>
          <w:sz w:val="22"/>
          <w:szCs w:val="22"/>
        </w:rPr>
        <w:t>T</w:t>
      </w:r>
      <w:r w:rsidRPr="00CE2A11">
        <w:rPr>
          <w:b/>
          <w:sz w:val="22"/>
          <w:szCs w:val="22"/>
        </w:rPr>
        <w:t>abla 1</w:t>
      </w:r>
      <w:r w:rsidRPr="00CE2A11">
        <w:rPr>
          <w:sz w:val="22"/>
          <w:szCs w:val="22"/>
        </w:rPr>
        <w:t xml:space="preserve"> de la </w:t>
      </w:r>
      <w:r w:rsidR="00164DB6" w:rsidRPr="00CE2A11">
        <w:rPr>
          <w:sz w:val="22"/>
          <w:szCs w:val="22"/>
        </w:rPr>
        <w:t>DISPOSICIÓN TÉCNICA IFT-007-2016: MEDIDAS DE OPERACIÓN PARA EL CUMPLIMIENTO DE LOS LÍMITES DE EXPOSICIÓN MÁXIMA PARA SERES HUMANOS A RADIACIONES ELECTROMAGNÉTICAS DE RADIOFRECUENCIA NO IONIZANTES EN EL INTERVALO DE 100 kHz A 300 GHz EN EL ENTORNO DE EMISORES DE RADIOCOMUNICACIONES</w:t>
      </w:r>
      <w:r w:rsidRPr="00CE2A11">
        <w:rPr>
          <w:sz w:val="22"/>
          <w:szCs w:val="22"/>
        </w:rPr>
        <w:t xml:space="preserve">. </w:t>
      </w:r>
    </w:p>
    <w:p w:rsidR="001F553E" w:rsidRPr="00CE2A11" w:rsidRDefault="00801517" w:rsidP="004D19AA">
      <w:pPr>
        <w:tabs>
          <w:tab w:val="left" w:pos="4918"/>
        </w:tabs>
        <w:spacing w:after="160" w:line="360" w:lineRule="auto"/>
        <w:ind w:left="1080"/>
        <w:jc w:val="both"/>
        <w:rPr>
          <w:sz w:val="22"/>
          <w:szCs w:val="22"/>
        </w:rPr>
      </w:pPr>
      <w:r w:rsidRPr="00CE2A11">
        <w:rPr>
          <w:sz w:val="22"/>
          <w:szCs w:val="22"/>
        </w:rPr>
        <w:t xml:space="preserve">iii. </w:t>
      </w:r>
      <w:r w:rsidR="001F553E" w:rsidRPr="00CE2A11">
        <w:rPr>
          <w:sz w:val="22"/>
          <w:szCs w:val="22"/>
        </w:rPr>
        <w:t>Resultados de todas las pruebas de SAR realizadas (después de realizar el pos procesamiento de los datos).</w:t>
      </w:r>
    </w:p>
    <w:tbl>
      <w:tblPr>
        <w:tblStyle w:val="Tablaconcuadrcula"/>
        <w:tblW w:w="5000" w:type="pct"/>
        <w:tblLook w:val="04A0" w:firstRow="1" w:lastRow="0" w:firstColumn="1" w:lastColumn="0" w:noHBand="0" w:noVBand="1"/>
      </w:tblPr>
      <w:tblGrid>
        <w:gridCol w:w="1555"/>
        <w:gridCol w:w="1420"/>
        <w:gridCol w:w="1557"/>
        <w:gridCol w:w="1985"/>
        <w:gridCol w:w="2311"/>
      </w:tblGrid>
      <w:tr w:rsidR="001F553E" w:rsidRPr="002454B9" w:rsidTr="00A46447">
        <w:tc>
          <w:tcPr>
            <w:tcW w:w="881" w:type="pct"/>
          </w:tcPr>
          <w:p w:rsidR="001F553E" w:rsidRPr="002454B9" w:rsidRDefault="001F553E" w:rsidP="00A46447">
            <w:pPr>
              <w:tabs>
                <w:tab w:val="left" w:pos="4918"/>
              </w:tabs>
              <w:spacing w:after="160" w:line="259" w:lineRule="auto"/>
              <w:jc w:val="both"/>
              <w:rPr>
                <w:rFonts w:ascii="ITC Avant Garde" w:eastAsiaTheme="minorHAnsi" w:hAnsi="ITC Avant Garde"/>
                <w:lang w:eastAsia="en-US"/>
              </w:rPr>
            </w:pPr>
            <w:r w:rsidRPr="002454B9">
              <w:rPr>
                <w:rFonts w:ascii="ITC Avant Garde" w:eastAsiaTheme="minorHAnsi" w:hAnsi="ITC Avant Garde"/>
                <w:lang w:eastAsia="en-US"/>
              </w:rPr>
              <w:t>Posición</w:t>
            </w:r>
          </w:p>
        </w:tc>
        <w:tc>
          <w:tcPr>
            <w:tcW w:w="804" w:type="pct"/>
          </w:tcPr>
          <w:p w:rsidR="001F553E" w:rsidRPr="002454B9" w:rsidRDefault="001F553E" w:rsidP="00A46447">
            <w:pPr>
              <w:tabs>
                <w:tab w:val="left" w:pos="4918"/>
              </w:tabs>
              <w:spacing w:after="160" w:line="259" w:lineRule="auto"/>
              <w:jc w:val="both"/>
              <w:rPr>
                <w:rFonts w:ascii="ITC Avant Garde" w:eastAsiaTheme="minorHAnsi" w:hAnsi="ITC Avant Garde"/>
                <w:lang w:eastAsia="en-US"/>
              </w:rPr>
            </w:pPr>
            <w:r w:rsidRPr="002454B9">
              <w:rPr>
                <w:rFonts w:ascii="ITC Avant Garde" w:eastAsiaTheme="minorHAnsi" w:hAnsi="ITC Avant Garde"/>
                <w:lang w:eastAsia="en-US"/>
              </w:rPr>
              <w:t>Banda de frecuencia</w:t>
            </w:r>
          </w:p>
        </w:tc>
        <w:tc>
          <w:tcPr>
            <w:tcW w:w="882" w:type="pct"/>
          </w:tcPr>
          <w:p w:rsidR="001F553E" w:rsidRPr="002454B9" w:rsidRDefault="001F553E" w:rsidP="00A46447">
            <w:pPr>
              <w:tabs>
                <w:tab w:val="left" w:pos="4918"/>
              </w:tabs>
              <w:spacing w:after="160" w:line="259" w:lineRule="auto"/>
              <w:jc w:val="both"/>
              <w:rPr>
                <w:rFonts w:ascii="ITC Avant Garde" w:eastAsiaTheme="minorHAnsi" w:hAnsi="ITC Avant Garde"/>
                <w:lang w:eastAsia="en-US"/>
              </w:rPr>
            </w:pPr>
            <w:r w:rsidRPr="002454B9">
              <w:rPr>
                <w:rFonts w:ascii="ITC Avant Garde" w:eastAsiaTheme="minorHAnsi" w:hAnsi="ITC Avant Garde"/>
                <w:lang w:eastAsia="en-US"/>
              </w:rPr>
              <w:t>Modo de operación</w:t>
            </w:r>
          </w:p>
        </w:tc>
        <w:tc>
          <w:tcPr>
            <w:tcW w:w="1124" w:type="pct"/>
          </w:tcPr>
          <w:p w:rsidR="001F553E" w:rsidRPr="002454B9" w:rsidRDefault="001F553E" w:rsidP="00A46447">
            <w:pPr>
              <w:tabs>
                <w:tab w:val="left" w:pos="4918"/>
              </w:tabs>
              <w:spacing w:after="160" w:line="259" w:lineRule="auto"/>
              <w:jc w:val="both"/>
              <w:rPr>
                <w:rFonts w:ascii="ITC Avant Garde" w:eastAsiaTheme="minorHAnsi" w:hAnsi="ITC Avant Garde"/>
                <w:lang w:eastAsia="en-US"/>
              </w:rPr>
            </w:pPr>
            <w:r w:rsidRPr="002454B9">
              <w:rPr>
                <w:rFonts w:ascii="ITC Avant Garde" w:eastAsiaTheme="minorHAnsi" w:hAnsi="ITC Avant Garde"/>
                <w:lang w:eastAsia="en-US"/>
              </w:rPr>
              <w:t>Configuración</w:t>
            </w:r>
          </w:p>
        </w:tc>
        <w:tc>
          <w:tcPr>
            <w:tcW w:w="1309" w:type="pct"/>
          </w:tcPr>
          <w:p w:rsidR="001F553E" w:rsidRPr="002454B9" w:rsidRDefault="001F553E" w:rsidP="00A46447">
            <w:pPr>
              <w:tabs>
                <w:tab w:val="left" w:pos="4918"/>
              </w:tabs>
              <w:spacing w:after="160" w:line="259" w:lineRule="auto"/>
              <w:jc w:val="both"/>
              <w:rPr>
                <w:rFonts w:ascii="ITC Avant Garde" w:eastAsiaTheme="minorHAnsi" w:hAnsi="ITC Avant Garde"/>
                <w:lang w:eastAsia="en-US"/>
              </w:rPr>
            </w:pPr>
            <w:r w:rsidRPr="002454B9">
              <w:rPr>
                <w:rFonts w:ascii="ITC Avant Garde" w:eastAsiaTheme="minorHAnsi" w:hAnsi="ITC Avant Garde"/>
                <w:lang w:eastAsia="en-US"/>
              </w:rPr>
              <w:t>Valor del SAR espacial promedio</w:t>
            </w:r>
          </w:p>
        </w:tc>
      </w:tr>
      <w:tr w:rsidR="001F553E" w:rsidRPr="00CE2A11" w:rsidTr="00A46447">
        <w:trPr>
          <w:trHeight w:val="454"/>
        </w:trPr>
        <w:tc>
          <w:tcPr>
            <w:tcW w:w="881" w:type="pct"/>
          </w:tcPr>
          <w:p w:rsidR="001F553E" w:rsidRPr="00CE2A11" w:rsidRDefault="001F553E" w:rsidP="00A46447">
            <w:pPr>
              <w:tabs>
                <w:tab w:val="left" w:pos="4918"/>
              </w:tabs>
              <w:spacing w:before="100" w:beforeAutospacing="1" w:after="160" w:afterAutospacing="1" w:line="259" w:lineRule="auto"/>
              <w:jc w:val="both"/>
              <w:rPr>
                <w:rFonts w:ascii="ITC Avant Garde" w:hAnsi="ITC Avant Garde"/>
              </w:rPr>
            </w:pPr>
          </w:p>
        </w:tc>
        <w:tc>
          <w:tcPr>
            <w:tcW w:w="804" w:type="pct"/>
          </w:tcPr>
          <w:p w:rsidR="001F553E" w:rsidRPr="00CE2A11" w:rsidRDefault="001F553E" w:rsidP="00A46447">
            <w:pPr>
              <w:tabs>
                <w:tab w:val="left" w:pos="4918"/>
              </w:tabs>
              <w:spacing w:before="100" w:beforeAutospacing="1" w:after="160" w:afterAutospacing="1" w:line="259" w:lineRule="auto"/>
              <w:jc w:val="both"/>
              <w:rPr>
                <w:rFonts w:ascii="ITC Avant Garde" w:hAnsi="ITC Avant Garde"/>
              </w:rPr>
            </w:pPr>
          </w:p>
        </w:tc>
        <w:tc>
          <w:tcPr>
            <w:tcW w:w="882" w:type="pct"/>
          </w:tcPr>
          <w:p w:rsidR="001F553E" w:rsidRPr="00CE2A11" w:rsidRDefault="001F553E" w:rsidP="00A46447">
            <w:pPr>
              <w:tabs>
                <w:tab w:val="left" w:pos="4918"/>
              </w:tabs>
              <w:spacing w:before="100" w:beforeAutospacing="1" w:after="160" w:afterAutospacing="1" w:line="259" w:lineRule="auto"/>
              <w:jc w:val="both"/>
              <w:rPr>
                <w:rFonts w:ascii="ITC Avant Garde" w:hAnsi="ITC Avant Garde"/>
              </w:rPr>
            </w:pPr>
          </w:p>
        </w:tc>
        <w:tc>
          <w:tcPr>
            <w:tcW w:w="1124" w:type="pct"/>
          </w:tcPr>
          <w:p w:rsidR="001F553E" w:rsidRPr="00CE2A11" w:rsidRDefault="001F553E" w:rsidP="00A46447">
            <w:pPr>
              <w:tabs>
                <w:tab w:val="left" w:pos="4918"/>
              </w:tabs>
              <w:spacing w:before="100" w:beforeAutospacing="1" w:after="160" w:afterAutospacing="1" w:line="259" w:lineRule="auto"/>
              <w:jc w:val="both"/>
              <w:rPr>
                <w:rFonts w:ascii="ITC Avant Garde" w:hAnsi="ITC Avant Garde"/>
              </w:rPr>
            </w:pPr>
          </w:p>
        </w:tc>
        <w:tc>
          <w:tcPr>
            <w:tcW w:w="1309" w:type="pct"/>
          </w:tcPr>
          <w:p w:rsidR="001F553E" w:rsidRPr="00CE2A11" w:rsidRDefault="001F553E" w:rsidP="00A46447">
            <w:pPr>
              <w:tabs>
                <w:tab w:val="left" w:pos="4918"/>
              </w:tabs>
              <w:spacing w:before="100" w:beforeAutospacing="1" w:after="160" w:afterAutospacing="1" w:line="259" w:lineRule="auto"/>
              <w:jc w:val="both"/>
              <w:rPr>
                <w:rFonts w:ascii="ITC Avant Garde" w:hAnsi="ITC Avant Garde"/>
              </w:rPr>
            </w:pPr>
          </w:p>
        </w:tc>
      </w:tr>
      <w:tr w:rsidR="001F553E" w:rsidRPr="00CE2A11" w:rsidTr="00A46447">
        <w:trPr>
          <w:trHeight w:val="454"/>
        </w:trPr>
        <w:tc>
          <w:tcPr>
            <w:tcW w:w="881" w:type="pct"/>
          </w:tcPr>
          <w:p w:rsidR="001F553E" w:rsidRPr="00CE2A11" w:rsidRDefault="001F553E" w:rsidP="00A46447">
            <w:pPr>
              <w:tabs>
                <w:tab w:val="left" w:pos="4918"/>
              </w:tabs>
              <w:spacing w:before="100" w:beforeAutospacing="1" w:after="160" w:afterAutospacing="1" w:line="259" w:lineRule="auto"/>
              <w:jc w:val="both"/>
              <w:rPr>
                <w:rFonts w:ascii="ITC Avant Garde" w:hAnsi="ITC Avant Garde"/>
              </w:rPr>
            </w:pPr>
          </w:p>
        </w:tc>
        <w:tc>
          <w:tcPr>
            <w:tcW w:w="804" w:type="pct"/>
          </w:tcPr>
          <w:p w:rsidR="001F553E" w:rsidRPr="00CE2A11" w:rsidRDefault="001F553E" w:rsidP="00A46447">
            <w:pPr>
              <w:tabs>
                <w:tab w:val="left" w:pos="4918"/>
              </w:tabs>
              <w:spacing w:before="100" w:beforeAutospacing="1" w:after="160" w:afterAutospacing="1" w:line="259" w:lineRule="auto"/>
              <w:jc w:val="both"/>
              <w:rPr>
                <w:rFonts w:ascii="ITC Avant Garde" w:hAnsi="ITC Avant Garde"/>
              </w:rPr>
            </w:pPr>
          </w:p>
        </w:tc>
        <w:tc>
          <w:tcPr>
            <w:tcW w:w="882" w:type="pct"/>
          </w:tcPr>
          <w:p w:rsidR="001F553E" w:rsidRPr="00CE2A11" w:rsidRDefault="001F553E" w:rsidP="00A46447">
            <w:pPr>
              <w:tabs>
                <w:tab w:val="left" w:pos="4918"/>
              </w:tabs>
              <w:spacing w:before="100" w:beforeAutospacing="1" w:after="160" w:afterAutospacing="1" w:line="259" w:lineRule="auto"/>
              <w:jc w:val="both"/>
              <w:rPr>
                <w:rFonts w:ascii="ITC Avant Garde" w:hAnsi="ITC Avant Garde"/>
              </w:rPr>
            </w:pPr>
          </w:p>
        </w:tc>
        <w:tc>
          <w:tcPr>
            <w:tcW w:w="1124" w:type="pct"/>
          </w:tcPr>
          <w:p w:rsidR="001F553E" w:rsidRPr="00CE2A11" w:rsidRDefault="001F553E" w:rsidP="00A46447">
            <w:pPr>
              <w:tabs>
                <w:tab w:val="left" w:pos="4918"/>
              </w:tabs>
              <w:spacing w:before="100" w:beforeAutospacing="1" w:after="160" w:afterAutospacing="1" w:line="259" w:lineRule="auto"/>
              <w:jc w:val="both"/>
              <w:rPr>
                <w:rFonts w:ascii="ITC Avant Garde" w:hAnsi="ITC Avant Garde"/>
              </w:rPr>
            </w:pPr>
          </w:p>
        </w:tc>
        <w:tc>
          <w:tcPr>
            <w:tcW w:w="1309" w:type="pct"/>
          </w:tcPr>
          <w:p w:rsidR="001F553E" w:rsidRPr="00CE2A11" w:rsidRDefault="001F553E" w:rsidP="00A46447">
            <w:pPr>
              <w:tabs>
                <w:tab w:val="left" w:pos="4918"/>
              </w:tabs>
              <w:spacing w:before="100" w:beforeAutospacing="1" w:after="160" w:afterAutospacing="1" w:line="259" w:lineRule="auto"/>
              <w:jc w:val="both"/>
              <w:rPr>
                <w:rFonts w:ascii="ITC Avant Garde" w:hAnsi="ITC Avant Garde"/>
              </w:rPr>
            </w:pPr>
          </w:p>
        </w:tc>
      </w:tr>
      <w:tr w:rsidR="001F553E" w:rsidRPr="00CE2A11" w:rsidTr="00A46447">
        <w:trPr>
          <w:trHeight w:val="454"/>
        </w:trPr>
        <w:tc>
          <w:tcPr>
            <w:tcW w:w="881" w:type="pct"/>
          </w:tcPr>
          <w:p w:rsidR="001F553E" w:rsidRPr="00CE2A11" w:rsidRDefault="001F553E" w:rsidP="00A46447">
            <w:pPr>
              <w:tabs>
                <w:tab w:val="left" w:pos="4918"/>
              </w:tabs>
              <w:spacing w:before="100" w:beforeAutospacing="1" w:after="160" w:afterAutospacing="1" w:line="259" w:lineRule="auto"/>
              <w:jc w:val="both"/>
              <w:rPr>
                <w:rFonts w:ascii="ITC Avant Garde" w:hAnsi="ITC Avant Garde"/>
              </w:rPr>
            </w:pPr>
          </w:p>
        </w:tc>
        <w:tc>
          <w:tcPr>
            <w:tcW w:w="804" w:type="pct"/>
          </w:tcPr>
          <w:p w:rsidR="001F553E" w:rsidRPr="00CE2A11" w:rsidRDefault="001F553E" w:rsidP="00A46447">
            <w:pPr>
              <w:tabs>
                <w:tab w:val="left" w:pos="4918"/>
              </w:tabs>
              <w:spacing w:before="100" w:beforeAutospacing="1" w:after="160" w:afterAutospacing="1" w:line="259" w:lineRule="auto"/>
              <w:jc w:val="both"/>
              <w:rPr>
                <w:rFonts w:ascii="ITC Avant Garde" w:hAnsi="ITC Avant Garde"/>
              </w:rPr>
            </w:pPr>
          </w:p>
        </w:tc>
        <w:tc>
          <w:tcPr>
            <w:tcW w:w="882" w:type="pct"/>
          </w:tcPr>
          <w:p w:rsidR="001F553E" w:rsidRPr="00CE2A11" w:rsidRDefault="001F553E" w:rsidP="00A46447">
            <w:pPr>
              <w:tabs>
                <w:tab w:val="left" w:pos="4918"/>
              </w:tabs>
              <w:spacing w:before="100" w:beforeAutospacing="1" w:after="160" w:afterAutospacing="1" w:line="259" w:lineRule="auto"/>
              <w:jc w:val="both"/>
              <w:rPr>
                <w:rFonts w:ascii="ITC Avant Garde" w:hAnsi="ITC Avant Garde"/>
              </w:rPr>
            </w:pPr>
          </w:p>
        </w:tc>
        <w:tc>
          <w:tcPr>
            <w:tcW w:w="1124" w:type="pct"/>
          </w:tcPr>
          <w:p w:rsidR="001F553E" w:rsidRPr="00CE2A11" w:rsidRDefault="001F553E" w:rsidP="00A46447">
            <w:pPr>
              <w:tabs>
                <w:tab w:val="left" w:pos="4918"/>
              </w:tabs>
              <w:spacing w:before="100" w:beforeAutospacing="1" w:after="160" w:afterAutospacing="1" w:line="259" w:lineRule="auto"/>
              <w:jc w:val="both"/>
              <w:rPr>
                <w:rFonts w:ascii="ITC Avant Garde" w:hAnsi="ITC Avant Garde"/>
              </w:rPr>
            </w:pPr>
          </w:p>
        </w:tc>
        <w:tc>
          <w:tcPr>
            <w:tcW w:w="1309" w:type="pct"/>
          </w:tcPr>
          <w:p w:rsidR="001F553E" w:rsidRPr="00CE2A11" w:rsidRDefault="001F553E" w:rsidP="00A46447">
            <w:pPr>
              <w:tabs>
                <w:tab w:val="left" w:pos="4918"/>
              </w:tabs>
              <w:spacing w:before="100" w:beforeAutospacing="1" w:after="160" w:afterAutospacing="1" w:line="259" w:lineRule="auto"/>
              <w:jc w:val="both"/>
              <w:rPr>
                <w:rFonts w:ascii="ITC Avant Garde" w:hAnsi="ITC Avant Garde"/>
              </w:rPr>
            </w:pPr>
          </w:p>
        </w:tc>
      </w:tr>
      <w:tr w:rsidR="001F553E" w:rsidRPr="00CE2A11" w:rsidTr="00A46447">
        <w:trPr>
          <w:trHeight w:val="454"/>
        </w:trPr>
        <w:tc>
          <w:tcPr>
            <w:tcW w:w="881" w:type="pct"/>
          </w:tcPr>
          <w:p w:rsidR="001F553E" w:rsidRPr="00CE2A11" w:rsidRDefault="001F553E" w:rsidP="00A46447">
            <w:pPr>
              <w:tabs>
                <w:tab w:val="left" w:pos="4918"/>
              </w:tabs>
              <w:spacing w:before="100" w:beforeAutospacing="1" w:after="160" w:afterAutospacing="1" w:line="259" w:lineRule="auto"/>
              <w:jc w:val="both"/>
              <w:rPr>
                <w:rFonts w:ascii="ITC Avant Garde" w:hAnsi="ITC Avant Garde"/>
              </w:rPr>
            </w:pPr>
          </w:p>
        </w:tc>
        <w:tc>
          <w:tcPr>
            <w:tcW w:w="804" w:type="pct"/>
          </w:tcPr>
          <w:p w:rsidR="001F553E" w:rsidRPr="00CE2A11" w:rsidRDefault="001F553E" w:rsidP="00A46447">
            <w:pPr>
              <w:tabs>
                <w:tab w:val="left" w:pos="4918"/>
              </w:tabs>
              <w:spacing w:before="100" w:beforeAutospacing="1" w:after="160" w:afterAutospacing="1" w:line="259" w:lineRule="auto"/>
              <w:jc w:val="both"/>
              <w:rPr>
                <w:rFonts w:ascii="ITC Avant Garde" w:hAnsi="ITC Avant Garde"/>
              </w:rPr>
            </w:pPr>
          </w:p>
        </w:tc>
        <w:tc>
          <w:tcPr>
            <w:tcW w:w="882" w:type="pct"/>
          </w:tcPr>
          <w:p w:rsidR="001F553E" w:rsidRPr="00CE2A11" w:rsidRDefault="001F553E" w:rsidP="00A46447">
            <w:pPr>
              <w:tabs>
                <w:tab w:val="left" w:pos="4918"/>
              </w:tabs>
              <w:spacing w:before="100" w:beforeAutospacing="1" w:after="160" w:afterAutospacing="1" w:line="259" w:lineRule="auto"/>
              <w:jc w:val="both"/>
              <w:rPr>
                <w:rFonts w:ascii="ITC Avant Garde" w:hAnsi="ITC Avant Garde"/>
              </w:rPr>
            </w:pPr>
          </w:p>
        </w:tc>
        <w:tc>
          <w:tcPr>
            <w:tcW w:w="1124" w:type="pct"/>
          </w:tcPr>
          <w:p w:rsidR="001F553E" w:rsidRPr="00CE2A11" w:rsidRDefault="001F553E" w:rsidP="00A46447">
            <w:pPr>
              <w:tabs>
                <w:tab w:val="left" w:pos="4918"/>
              </w:tabs>
              <w:spacing w:before="100" w:beforeAutospacing="1" w:after="160" w:afterAutospacing="1" w:line="259" w:lineRule="auto"/>
              <w:jc w:val="both"/>
              <w:rPr>
                <w:rFonts w:ascii="ITC Avant Garde" w:hAnsi="ITC Avant Garde"/>
              </w:rPr>
            </w:pPr>
          </w:p>
        </w:tc>
        <w:tc>
          <w:tcPr>
            <w:tcW w:w="1309" w:type="pct"/>
          </w:tcPr>
          <w:p w:rsidR="001F553E" w:rsidRPr="00CE2A11" w:rsidRDefault="001F553E" w:rsidP="00A46447">
            <w:pPr>
              <w:tabs>
                <w:tab w:val="left" w:pos="4918"/>
              </w:tabs>
              <w:spacing w:before="100" w:beforeAutospacing="1" w:after="160" w:afterAutospacing="1" w:line="259" w:lineRule="auto"/>
              <w:jc w:val="both"/>
              <w:rPr>
                <w:rFonts w:ascii="ITC Avant Garde" w:hAnsi="ITC Avant Garde"/>
              </w:rPr>
            </w:pPr>
          </w:p>
        </w:tc>
      </w:tr>
      <w:tr w:rsidR="001F553E" w:rsidRPr="00CE2A11" w:rsidTr="00A46447">
        <w:trPr>
          <w:trHeight w:val="454"/>
        </w:trPr>
        <w:tc>
          <w:tcPr>
            <w:tcW w:w="881" w:type="pct"/>
          </w:tcPr>
          <w:p w:rsidR="001F553E" w:rsidRPr="00CE2A11" w:rsidRDefault="001F553E" w:rsidP="00A46447">
            <w:pPr>
              <w:tabs>
                <w:tab w:val="left" w:pos="4918"/>
              </w:tabs>
              <w:spacing w:before="100" w:beforeAutospacing="1" w:after="160" w:afterAutospacing="1" w:line="259" w:lineRule="auto"/>
              <w:jc w:val="both"/>
              <w:rPr>
                <w:rFonts w:ascii="ITC Avant Garde" w:hAnsi="ITC Avant Garde"/>
              </w:rPr>
            </w:pPr>
          </w:p>
        </w:tc>
        <w:tc>
          <w:tcPr>
            <w:tcW w:w="804" w:type="pct"/>
          </w:tcPr>
          <w:p w:rsidR="001F553E" w:rsidRPr="00CE2A11" w:rsidRDefault="001F553E" w:rsidP="00A46447">
            <w:pPr>
              <w:tabs>
                <w:tab w:val="left" w:pos="4918"/>
              </w:tabs>
              <w:spacing w:before="100" w:beforeAutospacing="1" w:after="160" w:afterAutospacing="1" w:line="259" w:lineRule="auto"/>
              <w:jc w:val="both"/>
              <w:rPr>
                <w:rFonts w:ascii="ITC Avant Garde" w:hAnsi="ITC Avant Garde"/>
              </w:rPr>
            </w:pPr>
          </w:p>
        </w:tc>
        <w:tc>
          <w:tcPr>
            <w:tcW w:w="882" w:type="pct"/>
          </w:tcPr>
          <w:p w:rsidR="001F553E" w:rsidRPr="00CE2A11" w:rsidRDefault="001F553E" w:rsidP="00A46447">
            <w:pPr>
              <w:tabs>
                <w:tab w:val="left" w:pos="4918"/>
              </w:tabs>
              <w:spacing w:before="100" w:beforeAutospacing="1" w:after="160" w:afterAutospacing="1" w:line="259" w:lineRule="auto"/>
              <w:jc w:val="both"/>
              <w:rPr>
                <w:rFonts w:ascii="ITC Avant Garde" w:hAnsi="ITC Avant Garde"/>
              </w:rPr>
            </w:pPr>
          </w:p>
        </w:tc>
        <w:tc>
          <w:tcPr>
            <w:tcW w:w="1124" w:type="pct"/>
          </w:tcPr>
          <w:p w:rsidR="001F553E" w:rsidRPr="00CE2A11" w:rsidRDefault="001F553E" w:rsidP="00A46447">
            <w:pPr>
              <w:tabs>
                <w:tab w:val="left" w:pos="4918"/>
              </w:tabs>
              <w:spacing w:before="100" w:beforeAutospacing="1" w:after="160" w:afterAutospacing="1" w:line="259" w:lineRule="auto"/>
              <w:jc w:val="both"/>
              <w:rPr>
                <w:rFonts w:ascii="ITC Avant Garde" w:hAnsi="ITC Avant Garde"/>
              </w:rPr>
            </w:pPr>
          </w:p>
        </w:tc>
        <w:tc>
          <w:tcPr>
            <w:tcW w:w="1309" w:type="pct"/>
          </w:tcPr>
          <w:p w:rsidR="001F553E" w:rsidRPr="00CE2A11" w:rsidRDefault="001F553E" w:rsidP="00A46447">
            <w:pPr>
              <w:tabs>
                <w:tab w:val="left" w:pos="4918"/>
              </w:tabs>
              <w:spacing w:before="100" w:beforeAutospacing="1" w:after="160" w:afterAutospacing="1" w:line="259" w:lineRule="auto"/>
              <w:jc w:val="both"/>
              <w:rPr>
                <w:rFonts w:ascii="ITC Avant Garde" w:hAnsi="ITC Avant Garde"/>
              </w:rPr>
            </w:pPr>
          </w:p>
        </w:tc>
      </w:tr>
      <w:tr w:rsidR="001F553E" w:rsidRPr="00CE2A11" w:rsidTr="00A46447">
        <w:trPr>
          <w:trHeight w:val="454"/>
        </w:trPr>
        <w:tc>
          <w:tcPr>
            <w:tcW w:w="881" w:type="pct"/>
          </w:tcPr>
          <w:p w:rsidR="001F553E" w:rsidRPr="00CE2A11" w:rsidRDefault="001F553E" w:rsidP="00A46447">
            <w:pPr>
              <w:tabs>
                <w:tab w:val="left" w:pos="4918"/>
              </w:tabs>
              <w:spacing w:before="100" w:beforeAutospacing="1" w:after="160" w:afterAutospacing="1" w:line="259" w:lineRule="auto"/>
              <w:jc w:val="both"/>
              <w:rPr>
                <w:rFonts w:ascii="ITC Avant Garde" w:hAnsi="ITC Avant Garde"/>
              </w:rPr>
            </w:pPr>
          </w:p>
        </w:tc>
        <w:tc>
          <w:tcPr>
            <w:tcW w:w="804" w:type="pct"/>
          </w:tcPr>
          <w:p w:rsidR="001F553E" w:rsidRPr="00CE2A11" w:rsidRDefault="001F553E" w:rsidP="00A46447">
            <w:pPr>
              <w:tabs>
                <w:tab w:val="left" w:pos="4918"/>
              </w:tabs>
              <w:spacing w:before="100" w:beforeAutospacing="1" w:after="160" w:afterAutospacing="1" w:line="259" w:lineRule="auto"/>
              <w:jc w:val="both"/>
              <w:rPr>
                <w:rFonts w:ascii="ITC Avant Garde" w:hAnsi="ITC Avant Garde"/>
              </w:rPr>
            </w:pPr>
          </w:p>
        </w:tc>
        <w:tc>
          <w:tcPr>
            <w:tcW w:w="882" w:type="pct"/>
          </w:tcPr>
          <w:p w:rsidR="001F553E" w:rsidRPr="00CE2A11" w:rsidRDefault="001F553E" w:rsidP="00A46447">
            <w:pPr>
              <w:tabs>
                <w:tab w:val="left" w:pos="4918"/>
              </w:tabs>
              <w:spacing w:before="100" w:beforeAutospacing="1" w:after="160" w:afterAutospacing="1" w:line="259" w:lineRule="auto"/>
              <w:jc w:val="both"/>
              <w:rPr>
                <w:rFonts w:ascii="ITC Avant Garde" w:hAnsi="ITC Avant Garde"/>
              </w:rPr>
            </w:pPr>
          </w:p>
        </w:tc>
        <w:tc>
          <w:tcPr>
            <w:tcW w:w="1124" w:type="pct"/>
          </w:tcPr>
          <w:p w:rsidR="001F553E" w:rsidRPr="00CE2A11" w:rsidRDefault="001F553E" w:rsidP="00A46447">
            <w:pPr>
              <w:tabs>
                <w:tab w:val="left" w:pos="4918"/>
              </w:tabs>
              <w:spacing w:before="100" w:beforeAutospacing="1" w:after="160" w:afterAutospacing="1" w:line="259" w:lineRule="auto"/>
              <w:jc w:val="both"/>
              <w:rPr>
                <w:rFonts w:ascii="ITC Avant Garde" w:hAnsi="ITC Avant Garde"/>
              </w:rPr>
            </w:pPr>
          </w:p>
        </w:tc>
        <w:tc>
          <w:tcPr>
            <w:tcW w:w="1309" w:type="pct"/>
          </w:tcPr>
          <w:p w:rsidR="001F553E" w:rsidRPr="00CE2A11" w:rsidRDefault="001F553E" w:rsidP="00A46447">
            <w:pPr>
              <w:tabs>
                <w:tab w:val="left" w:pos="4918"/>
              </w:tabs>
              <w:spacing w:before="100" w:beforeAutospacing="1" w:after="160" w:afterAutospacing="1" w:line="259" w:lineRule="auto"/>
              <w:jc w:val="both"/>
              <w:rPr>
                <w:rFonts w:ascii="ITC Avant Garde" w:hAnsi="ITC Avant Garde"/>
              </w:rPr>
            </w:pPr>
          </w:p>
        </w:tc>
      </w:tr>
    </w:tbl>
    <w:p w:rsidR="001F553E" w:rsidRPr="00CE2A11" w:rsidRDefault="001F553E" w:rsidP="001F553E">
      <w:pPr>
        <w:tabs>
          <w:tab w:val="left" w:pos="4918"/>
        </w:tabs>
        <w:spacing w:after="160" w:line="259" w:lineRule="auto"/>
        <w:jc w:val="both"/>
      </w:pPr>
    </w:p>
    <w:tbl>
      <w:tblPr>
        <w:tblStyle w:val="Tablaconcuadrcula"/>
        <w:tblW w:w="0" w:type="auto"/>
        <w:tblLook w:val="04A0" w:firstRow="1" w:lastRow="0" w:firstColumn="1" w:lastColumn="0" w:noHBand="0" w:noVBand="1"/>
      </w:tblPr>
      <w:tblGrid>
        <w:gridCol w:w="8828"/>
      </w:tblGrid>
      <w:tr w:rsidR="001F553E" w:rsidRPr="00CE2A11" w:rsidTr="00A46447">
        <w:trPr>
          <w:trHeight w:val="280"/>
        </w:trPr>
        <w:tc>
          <w:tcPr>
            <w:tcW w:w="8828" w:type="dxa"/>
          </w:tcPr>
          <w:p w:rsidR="001F553E" w:rsidRPr="00CE2A11" w:rsidRDefault="001F553E" w:rsidP="00197C03">
            <w:pPr>
              <w:tabs>
                <w:tab w:val="left" w:pos="4918"/>
              </w:tabs>
              <w:spacing w:after="160" w:line="259" w:lineRule="auto"/>
              <w:jc w:val="center"/>
              <w:rPr>
                <w:rFonts w:ascii="ITC Avant Garde" w:hAnsi="ITC Avant Garde"/>
                <w:sz w:val="22"/>
                <w:szCs w:val="22"/>
              </w:rPr>
            </w:pPr>
            <w:r w:rsidRPr="002454B9">
              <w:rPr>
                <w:rFonts w:ascii="ITC Avant Garde" w:eastAsiaTheme="minorHAnsi" w:hAnsi="ITC Avant Garde"/>
                <w:lang w:eastAsia="en-US"/>
              </w:rPr>
              <w:t xml:space="preserve">Representación gráfica de los escaneos respecto al </w:t>
            </w:r>
            <w:r w:rsidR="00197C03" w:rsidRPr="002454B9">
              <w:rPr>
                <w:rFonts w:ascii="ITC Avant Garde" w:eastAsiaTheme="minorHAnsi" w:hAnsi="ITC Avant Garde"/>
                <w:lang w:eastAsia="en-US"/>
              </w:rPr>
              <w:t>EB</w:t>
            </w:r>
            <w:r w:rsidR="00197C03" w:rsidRPr="00CE2A11">
              <w:t>P</w:t>
            </w:r>
          </w:p>
        </w:tc>
      </w:tr>
      <w:tr w:rsidR="001F553E" w:rsidRPr="00CE2A11" w:rsidTr="00A46447">
        <w:trPr>
          <w:trHeight w:val="5669"/>
        </w:trPr>
        <w:tc>
          <w:tcPr>
            <w:tcW w:w="8828" w:type="dxa"/>
          </w:tcPr>
          <w:p w:rsidR="001F553E" w:rsidRPr="00CE2A11" w:rsidRDefault="001F553E" w:rsidP="00A46447">
            <w:pPr>
              <w:tabs>
                <w:tab w:val="left" w:pos="4918"/>
              </w:tabs>
              <w:spacing w:before="100" w:beforeAutospacing="1" w:after="160" w:afterAutospacing="1" w:line="259" w:lineRule="auto"/>
              <w:jc w:val="both"/>
              <w:rPr>
                <w:rFonts w:ascii="ITC Avant Garde" w:hAnsi="ITC Avant Garde"/>
              </w:rPr>
            </w:pPr>
          </w:p>
        </w:tc>
      </w:tr>
    </w:tbl>
    <w:p w:rsidR="001F553E" w:rsidRPr="00CE2A11" w:rsidRDefault="001F553E" w:rsidP="004D19AA">
      <w:pPr>
        <w:pStyle w:val="Prrafodelista"/>
        <w:tabs>
          <w:tab w:val="left" w:pos="4918"/>
        </w:tabs>
        <w:spacing w:after="160" w:line="259" w:lineRule="auto"/>
        <w:ind w:left="709"/>
        <w:jc w:val="both"/>
        <w:rPr>
          <w:sz w:val="22"/>
          <w:szCs w:val="22"/>
        </w:rPr>
      </w:pPr>
    </w:p>
    <w:p w:rsidR="001F553E" w:rsidRPr="00CE2A11" w:rsidRDefault="001F553E" w:rsidP="001F553E">
      <w:pPr>
        <w:tabs>
          <w:tab w:val="left" w:pos="4918"/>
        </w:tabs>
      </w:pPr>
    </w:p>
    <w:p w:rsidR="001F553E" w:rsidRPr="00CE2A11" w:rsidRDefault="001F553E" w:rsidP="004D19AA">
      <w:pPr>
        <w:pStyle w:val="Texto"/>
        <w:spacing w:after="20" w:line="220" w:lineRule="exact"/>
        <w:ind w:firstLine="0"/>
        <w:outlineLvl w:val="1"/>
        <w:rPr>
          <w:rFonts w:ascii="ITC Avant Garde" w:hAnsi="ITC Avant Garde"/>
        </w:rPr>
      </w:pPr>
      <w:r w:rsidRPr="00CE2A11">
        <w:rPr>
          <w:rFonts w:ascii="ITC Avant Garde" w:hAnsi="ITC Avant Garde"/>
        </w:rPr>
        <w:t>OBSERVACIONES:</w:t>
      </w:r>
    </w:p>
    <w:tbl>
      <w:tblPr>
        <w:tblW w:w="5000" w:type="pct"/>
        <w:tblLayout w:type="fixed"/>
        <w:tblCellMar>
          <w:left w:w="72" w:type="dxa"/>
          <w:right w:w="72" w:type="dxa"/>
        </w:tblCellMar>
        <w:tblLook w:val="0000" w:firstRow="0" w:lastRow="0" w:firstColumn="0" w:lastColumn="0" w:noHBand="0" w:noVBand="0"/>
      </w:tblPr>
      <w:tblGrid>
        <w:gridCol w:w="8822"/>
      </w:tblGrid>
      <w:tr w:rsidR="001F553E" w:rsidRPr="00CE2A11" w:rsidTr="004D19AA">
        <w:tc>
          <w:tcPr>
            <w:tcW w:w="5000" w:type="pct"/>
            <w:tcBorders>
              <w:top w:val="single" w:sz="6" w:space="0" w:color="auto"/>
              <w:left w:val="single" w:sz="6" w:space="0" w:color="auto"/>
              <w:bottom w:val="single" w:sz="6" w:space="0" w:color="auto"/>
              <w:right w:val="single" w:sz="6" w:space="0" w:color="auto"/>
            </w:tcBorders>
          </w:tcPr>
          <w:p w:rsidR="001F553E" w:rsidRPr="00CE2A11" w:rsidRDefault="001F553E" w:rsidP="00A46447">
            <w:pPr>
              <w:pStyle w:val="Texto"/>
              <w:spacing w:before="100" w:beforeAutospacing="1" w:after="20" w:afterAutospacing="1" w:line="220" w:lineRule="exact"/>
              <w:ind w:firstLine="0"/>
              <w:rPr>
                <w:rFonts w:ascii="ITC Avant Garde" w:hAnsi="ITC Avant Garde"/>
                <w:b/>
              </w:rPr>
            </w:pPr>
          </w:p>
        </w:tc>
      </w:tr>
      <w:tr w:rsidR="001F553E" w:rsidRPr="00CE2A11" w:rsidTr="004D19AA">
        <w:tc>
          <w:tcPr>
            <w:tcW w:w="5000" w:type="pct"/>
            <w:tcBorders>
              <w:top w:val="single" w:sz="6" w:space="0" w:color="auto"/>
              <w:left w:val="single" w:sz="6" w:space="0" w:color="auto"/>
              <w:bottom w:val="single" w:sz="6" w:space="0" w:color="auto"/>
              <w:right w:val="single" w:sz="6" w:space="0" w:color="auto"/>
            </w:tcBorders>
          </w:tcPr>
          <w:p w:rsidR="001F553E" w:rsidRPr="00CE2A11" w:rsidRDefault="001F553E" w:rsidP="00A46447">
            <w:pPr>
              <w:pStyle w:val="Texto"/>
              <w:spacing w:before="100" w:beforeAutospacing="1" w:after="20" w:afterAutospacing="1" w:line="220" w:lineRule="exact"/>
              <w:ind w:firstLine="0"/>
              <w:rPr>
                <w:rFonts w:ascii="ITC Avant Garde" w:hAnsi="ITC Avant Garde"/>
                <w:b/>
              </w:rPr>
            </w:pPr>
          </w:p>
          <w:p w:rsidR="001F553E" w:rsidRPr="00CE2A11" w:rsidRDefault="001F553E" w:rsidP="00A46447">
            <w:pPr>
              <w:pStyle w:val="Texto"/>
              <w:spacing w:before="100" w:beforeAutospacing="1" w:after="20" w:afterAutospacing="1" w:line="220" w:lineRule="exact"/>
              <w:ind w:firstLine="0"/>
              <w:rPr>
                <w:rFonts w:ascii="ITC Avant Garde" w:hAnsi="ITC Avant Garde"/>
                <w:b/>
              </w:rPr>
            </w:pPr>
          </w:p>
          <w:p w:rsidR="001F553E" w:rsidRPr="00CE2A11" w:rsidRDefault="001F553E" w:rsidP="00A46447">
            <w:pPr>
              <w:pStyle w:val="Texto"/>
              <w:spacing w:before="100" w:beforeAutospacing="1" w:after="20" w:afterAutospacing="1" w:line="220" w:lineRule="exact"/>
              <w:ind w:firstLine="0"/>
              <w:rPr>
                <w:rFonts w:ascii="ITC Avant Garde" w:hAnsi="ITC Avant Garde"/>
                <w:b/>
              </w:rPr>
            </w:pPr>
          </w:p>
          <w:p w:rsidR="001F553E" w:rsidRPr="00CE2A11" w:rsidRDefault="001F553E" w:rsidP="00A46447">
            <w:pPr>
              <w:pStyle w:val="Texto"/>
              <w:spacing w:before="100" w:beforeAutospacing="1" w:after="20" w:afterAutospacing="1" w:line="220" w:lineRule="exact"/>
              <w:ind w:firstLine="0"/>
              <w:rPr>
                <w:rFonts w:ascii="ITC Avant Garde" w:hAnsi="ITC Avant Garde"/>
                <w:b/>
              </w:rPr>
            </w:pPr>
          </w:p>
          <w:p w:rsidR="001F553E" w:rsidRPr="00CE2A11" w:rsidRDefault="001F553E" w:rsidP="00A46447">
            <w:pPr>
              <w:pStyle w:val="Texto"/>
              <w:spacing w:before="100" w:beforeAutospacing="1" w:after="20" w:afterAutospacing="1" w:line="220" w:lineRule="exact"/>
              <w:ind w:firstLine="0"/>
              <w:rPr>
                <w:rFonts w:ascii="ITC Avant Garde" w:hAnsi="ITC Avant Garde"/>
                <w:b/>
              </w:rPr>
            </w:pPr>
          </w:p>
          <w:p w:rsidR="00510110" w:rsidRPr="00CE2A11" w:rsidRDefault="00510110" w:rsidP="00A46447">
            <w:pPr>
              <w:pStyle w:val="Texto"/>
              <w:spacing w:before="100" w:beforeAutospacing="1" w:after="20" w:afterAutospacing="1" w:line="220" w:lineRule="exact"/>
              <w:ind w:firstLine="0"/>
              <w:rPr>
                <w:rFonts w:ascii="ITC Avant Garde" w:hAnsi="ITC Avant Garde"/>
                <w:b/>
              </w:rPr>
            </w:pPr>
          </w:p>
          <w:p w:rsidR="001F553E" w:rsidRPr="00CE2A11" w:rsidRDefault="001F553E" w:rsidP="00A46447">
            <w:pPr>
              <w:pStyle w:val="Texto"/>
              <w:spacing w:before="100" w:beforeAutospacing="1" w:after="20" w:afterAutospacing="1" w:line="220" w:lineRule="exact"/>
              <w:ind w:firstLine="0"/>
              <w:rPr>
                <w:rFonts w:ascii="ITC Avant Garde" w:hAnsi="ITC Avant Garde"/>
                <w:b/>
              </w:rPr>
            </w:pPr>
          </w:p>
          <w:p w:rsidR="001F553E" w:rsidRPr="00CE2A11" w:rsidRDefault="001F553E" w:rsidP="00A46447">
            <w:pPr>
              <w:pStyle w:val="Texto"/>
              <w:spacing w:before="100" w:beforeAutospacing="1" w:after="20" w:afterAutospacing="1" w:line="220" w:lineRule="exact"/>
              <w:ind w:firstLine="0"/>
              <w:rPr>
                <w:rFonts w:ascii="ITC Avant Garde" w:hAnsi="ITC Avant Garde"/>
                <w:b/>
              </w:rPr>
            </w:pPr>
          </w:p>
        </w:tc>
      </w:tr>
    </w:tbl>
    <w:p w:rsidR="001F553E" w:rsidRPr="00CE2A11" w:rsidRDefault="001F553E" w:rsidP="001F553E">
      <w:pPr>
        <w:pStyle w:val="Texto"/>
        <w:spacing w:after="20" w:line="220" w:lineRule="exact"/>
        <w:rPr>
          <w:rFonts w:ascii="ITC Avant Garde" w:hAnsi="ITC Avant Garde"/>
        </w:rPr>
      </w:pPr>
    </w:p>
    <w:p w:rsidR="001F553E" w:rsidRPr="00CE2A11" w:rsidRDefault="001F553E" w:rsidP="004D19AA">
      <w:pPr>
        <w:pStyle w:val="Texto"/>
        <w:spacing w:after="20" w:line="220" w:lineRule="exact"/>
        <w:ind w:firstLine="0"/>
        <w:outlineLvl w:val="1"/>
        <w:rPr>
          <w:rFonts w:ascii="ITC Avant Garde" w:hAnsi="ITC Avant Garde"/>
        </w:rPr>
      </w:pPr>
      <w:r w:rsidRPr="00CE2A11">
        <w:rPr>
          <w:rFonts w:ascii="ITC Avant Garde" w:hAnsi="ITC Avant Garde"/>
        </w:rPr>
        <w:t>ANEXOS:</w:t>
      </w:r>
    </w:p>
    <w:tbl>
      <w:tblPr>
        <w:tblW w:w="5000" w:type="pct"/>
        <w:tblLayout w:type="fixed"/>
        <w:tblCellMar>
          <w:left w:w="72" w:type="dxa"/>
          <w:right w:w="72" w:type="dxa"/>
        </w:tblCellMar>
        <w:tblLook w:val="0000" w:firstRow="0" w:lastRow="0" w:firstColumn="0" w:lastColumn="0" w:noHBand="0" w:noVBand="0"/>
      </w:tblPr>
      <w:tblGrid>
        <w:gridCol w:w="8822"/>
      </w:tblGrid>
      <w:tr w:rsidR="001F553E" w:rsidRPr="00CE2A11" w:rsidTr="004D19AA">
        <w:tc>
          <w:tcPr>
            <w:tcW w:w="5000" w:type="pct"/>
            <w:tcBorders>
              <w:top w:val="single" w:sz="6" w:space="0" w:color="auto"/>
              <w:left w:val="single" w:sz="6" w:space="0" w:color="auto"/>
              <w:bottom w:val="single" w:sz="6" w:space="0" w:color="auto"/>
              <w:right w:val="single" w:sz="6" w:space="0" w:color="auto"/>
            </w:tcBorders>
          </w:tcPr>
          <w:p w:rsidR="001F553E" w:rsidRPr="00CE2A11" w:rsidRDefault="001F553E" w:rsidP="00A46447">
            <w:pPr>
              <w:pStyle w:val="Texto"/>
              <w:spacing w:before="100" w:beforeAutospacing="1" w:after="20" w:afterAutospacing="1" w:line="220" w:lineRule="exact"/>
              <w:ind w:firstLine="0"/>
              <w:rPr>
                <w:rFonts w:ascii="ITC Avant Garde" w:hAnsi="ITC Avant Garde"/>
                <w:b/>
              </w:rPr>
            </w:pPr>
          </w:p>
        </w:tc>
      </w:tr>
      <w:tr w:rsidR="001F553E" w:rsidRPr="00CE2A11" w:rsidTr="004D19AA">
        <w:tc>
          <w:tcPr>
            <w:tcW w:w="5000" w:type="pct"/>
            <w:tcBorders>
              <w:top w:val="single" w:sz="6" w:space="0" w:color="auto"/>
              <w:left w:val="single" w:sz="6" w:space="0" w:color="auto"/>
              <w:bottom w:val="single" w:sz="6" w:space="0" w:color="auto"/>
              <w:right w:val="single" w:sz="6" w:space="0" w:color="auto"/>
            </w:tcBorders>
          </w:tcPr>
          <w:p w:rsidR="001F553E" w:rsidRPr="00CE2A11" w:rsidRDefault="001F553E" w:rsidP="00A46447">
            <w:pPr>
              <w:pStyle w:val="Texto"/>
              <w:spacing w:before="100" w:beforeAutospacing="1" w:after="20" w:afterAutospacing="1" w:line="220" w:lineRule="exact"/>
              <w:ind w:firstLine="0"/>
              <w:rPr>
                <w:rFonts w:ascii="ITC Avant Garde" w:hAnsi="ITC Avant Garde"/>
                <w:b/>
              </w:rPr>
            </w:pPr>
          </w:p>
          <w:p w:rsidR="001F553E" w:rsidRPr="00CE2A11" w:rsidRDefault="001F553E" w:rsidP="00A46447">
            <w:pPr>
              <w:pStyle w:val="Texto"/>
              <w:spacing w:before="100" w:beforeAutospacing="1" w:after="20" w:afterAutospacing="1" w:line="220" w:lineRule="exact"/>
              <w:ind w:firstLine="0"/>
              <w:rPr>
                <w:rFonts w:ascii="ITC Avant Garde" w:hAnsi="ITC Avant Garde"/>
                <w:b/>
              </w:rPr>
            </w:pPr>
          </w:p>
          <w:p w:rsidR="001F553E" w:rsidRPr="00CE2A11" w:rsidRDefault="001F553E" w:rsidP="00A46447">
            <w:pPr>
              <w:pStyle w:val="Texto"/>
              <w:spacing w:before="100" w:beforeAutospacing="1" w:after="20" w:afterAutospacing="1" w:line="220" w:lineRule="exact"/>
              <w:ind w:firstLine="0"/>
              <w:rPr>
                <w:rFonts w:ascii="ITC Avant Garde" w:hAnsi="ITC Avant Garde"/>
                <w:b/>
              </w:rPr>
            </w:pPr>
          </w:p>
          <w:p w:rsidR="001F553E" w:rsidRPr="00CE2A11" w:rsidRDefault="001F553E" w:rsidP="00A46447">
            <w:pPr>
              <w:pStyle w:val="Texto"/>
              <w:spacing w:before="100" w:beforeAutospacing="1" w:after="20" w:afterAutospacing="1" w:line="220" w:lineRule="exact"/>
              <w:ind w:firstLine="0"/>
              <w:rPr>
                <w:rFonts w:ascii="ITC Avant Garde" w:hAnsi="ITC Avant Garde"/>
                <w:b/>
              </w:rPr>
            </w:pPr>
          </w:p>
          <w:p w:rsidR="001F553E" w:rsidRPr="00CE2A11" w:rsidRDefault="001F553E" w:rsidP="00A46447">
            <w:pPr>
              <w:pStyle w:val="Texto"/>
              <w:spacing w:before="100" w:beforeAutospacing="1" w:after="20" w:afterAutospacing="1" w:line="220" w:lineRule="exact"/>
              <w:ind w:firstLine="0"/>
              <w:rPr>
                <w:rFonts w:ascii="ITC Avant Garde" w:hAnsi="ITC Avant Garde"/>
                <w:b/>
              </w:rPr>
            </w:pPr>
          </w:p>
          <w:p w:rsidR="001F553E" w:rsidRPr="00CE2A11" w:rsidRDefault="001F553E" w:rsidP="00A46447">
            <w:pPr>
              <w:pStyle w:val="Texto"/>
              <w:spacing w:before="100" w:beforeAutospacing="1" w:after="20" w:afterAutospacing="1" w:line="220" w:lineRule="exact"/>
              <w:ind w:firstLine="0"/>
              <w:rPr>
                <w:rFonts w:ascii="ITC Avant Garde" w:hAnsi="ITC Avant Garde"/>
                <w:b/>
              </w:rPr>
            </w:pPr>
          </w:p>
          <w:p w:rsidR="001F553E" w:rsidRPr="00CE2A11" w:rsidRDefault="001F553E" w:rsidP="00A46447">
            <w:pPr>
              <w:pStyle w:val="Texto"/>
              <w:spacing w:before="100" w:beforeAutospacing="1" w:after="20" w:afterAutospacing="1" w:line="220" w:lineRule="exact"/>
              <w:ind w:firstLine="0"/>
              <w:rPr>
                <w:rFonts w:ascii="ITC Avant Garde" w:hAnsi="ITC Avant Garde"/>
                <w:b/>
              </w:rPr>
            </w:pPr>
          </w:p>
          <w:p w:rsidR="001F553E" w:rsidRPr="00CE2A11" w:rsidRDefault="001F553E" w:rsidP="00A46447">
            <w:pPr>
              <w:pStyle w:val="Texto"/>
              <w:spacing w:before="100" w:beforeAutospacing="1" w:after="20" w:afterAutospacing="1" w:line="220" w:lineRule="exact"/>
              <w:ind w:firstLine="0"/>
              <w:rPr>
                <w:rFonts w:ascii="ITC Avant Garde" w:hAnsi="ITC Avant Garde"/>
                <w:b/>
              </w:rPr>
            </w:pPr>
          </w:p>
          <w:p w:rsidR="001F553E" w:rsidRPr="00CE2A11" w:rsidRDefault="001F553E" w:rsidP="00A46447">
            <w:pPr>
              <w:pStyle w:val="Texto"/>
              <w:spacing w:before="100" w:beforeAutospacing="1" w:after="20" w:afterAutospacing="1" w:line="220" w:lineRule="exact"/>
              <w:ind w:firstLine="0"/>
              <w:rPr>
                <w:rFonts w:ascii="ITC Avant Garde" w:hAnsi="ITC Avant Garde"/>
                <w:b/>
              </w:rPr>
            </w:pPr>
          </w:p>
          <w:p w:rsidR="001F553E" w:rsidRPr="00CE2A11" w:rsidRDefault="001F553E" w:rsidP="00A46447">
            <w:pPr>
              <w:pStyle w:val="Texto"/>
              <w:spacing w:before="100" w:beforeAutospacing="1" w:after="20" w:afterAutospacing="1" w:line="220" w:lineRule="exact"/>
              <w:ind w:firstLine="0"/>
              <w:rPr>
                <w:rFonts w:ascii="ITC Avant Garde" w:hAnsi="ITC Avant Garde"/>
                <w:b/>
              </w:rPr>
            </w:pPr>
          </w:p>
          <w:p w:rsidR="001F553E" w:rsidRPr="00CE2A11" w:rsidRDefault="001F553E" w:rsidP="00A46447">
            <w:pPr>
              <w:pStyle w:val="Texto"/>
              <w:spacing w:before="100" w:beforeAutospacing="1" w:after="20" w:afterAutospacing="1" w:line="220" w:lineRule="exact"/>
              <w:ind w:firstLine="0"/>
              <w:rPr>
                <w:rFonts w:ascii="ITC Avant Garde" w:hAnsi="ITC Avant Garde"/>
                <w:b/>
              </w:rPr>
            </w:pPr>
          </w:p>
          <w:p w:rsidR="001F553E" w:rsidRPr="00CE2A11" w:rsidRDefault="001F553E" w:rsidP="00A46447">
            <w:pPr>
              <w:pStyle w:val="Texto"/>
              <w:spacing w:before="100" w:beforeAutospacing="1" w:after="20" w:afterAutospacing="1" w:line="220" w:lineRule="exact"/>
              <w:ind w:firstLine="0"/>
              <w:rPr>
                <w:rFonts w:ascii="ITC Avant Garde" w:hAnsi="ITC Avant Garde"/>
                <w:b/>
              </w:rPr>
            </w:pPr>
          </w:p>
          <w:p w:rsidR="001F553E" w:rsidRPr="00CE2A11" w:rsidRDefault="001F553E" w:rsidP="00A46447">
            <w:pPr>
              <w:pStyle w:val="Texto"/>
              <w:spacing w:before="100" w:beforeAutospacing="1" w:after="20" w:afterAutospacing="1" w:line="220" w:lineRule="exact"/>
              <w:ind w:firstLine="0"/>
              <w:rPr>
                <w:rFonts w:ascii="ITC Avant Garde" w:hAnsi="ITC Avant Garde"/>
                <w:b/>
              </w:rPr>
            </w:pPr>
          </w:p>
          <w:p w:rsidR="001F553E" w:rsidRPr="00CE2A11" w:rsidRDefault="001F553E" w:rsidP="00A46447">
            <w:pPr>
              <w:pStyle w:val="Texto"/>
              <w:spacing w:before="100" w:beforeAutospacing="1" w:after="20" w:afterAutospacing="1" w:line="220" w:lineRule="exact"/>
              <w:ind w:firstLine="0"/>
              <w:rPr>
                <w:rFonts w:ascii="ITC Avant Garde" w:hAnsi="ITC Avant Garde"/>
                <w:b/>
              </w:rPr>
            </w:pPr>
          </w:p>
          <w:p w:rsidR="001F553E" w:rsidRPr="00CE2A11" w:rsidRDefault="001F553E" w:rsidP="00A46447">
            <w:pPr>
              <w:pStyle w:val="Texto"/>
              <w:spacing w:before="100" w:beforeAutospacing="1" w:after="20" w:afterAutospacing="1" w:line="220" w:lineRule="exact"/>
              <w:ind w:firstLine="0"/>
              <w:rPr>
                <w:rFonts w:ascii="ITC Avant Garde" w:hAnsi="ITC Avant Garde"/>
                <w:b/>
              </w:rPr>
            </w:pPr>
          </w:p>
          <w:p w:rsidR="001F553E" w:rsidRPr="00CE2A11" w:rsidRDefault="001F553E" w:rsidP="00A46447">
            <w:pPr>
              <w:pStyle w:val="Texto"/>
              <w:spacing w:before="100" w:beforeAutospacing="1" w:after="20" w:afterAutospacing="1" w:line="220" w:lineRule="exact"/>
              <w:ind w:firstLine="0"/>
              <w:rPr>
                <w:rFonts w:ascii="ITC Avant Garde" w:hAnsi="ITC Avant Garde"/>
                <w:b/>
              </w:rPr>
            </w:pPr>
          </w:p>
          <w:p w:rsidR="001F553E" w:rsidRPr="00CE2A11" w:rsidRDefault="001F553E" w:rsidP="00A46447">
            <w:pPr>
              <w:pStyle w:val="Texto"/>
              <w:spacing w:before="100" w:beforeAutospacing="1" w:after="20" w:afterAutospacing="1" w:line="220" w:lineRule="exact"/>
              <w:ind w:firstLine="0"/>
              <w:rPr>
                <w:rFonts w:ascii="ITC Avant Garde" w:hAnsi="ITC Avant Garde"/>
                <w:b/>
              </w:rPr>
            </w:pPr>
          </w:p>
          <w:p w:rsidR="001F553E" w:rsidRPr="00CE2A11" w:rsidRDefault="001F553E" w:rsidP="00A46447">
            <w:pPr>
              <w:pStyle w:val="Texto"/>
              <w:spacing w:before="100" w:beforeAutospacing="1" w:after="20" w:afterAutospacing="1" w:line="220" w:lineRule="exact"/>
              <w:ind w:firstLine="0"/>
              <w:rPr>
                <w:rFonts w:ascii="ITC Avant Garde" w:hAnsi="ITC Avant Garde"/>
                <w:b/>
              </w:rPr>
            </w:pPr>
          </w:p>
          <w:p w:rsidR="001F553E" w:rsidRPr="00CE2A11" w:rsidRDefault="001F553E" w:rsidP="00A46447">
            <w:pPr>
              <w:pStyle w:val="Texto"/>
              <w:spacing w:before="100" w:beforeAutospacing="1" w:after="20" w:afterAutospacing="1" w:line="220" w:lineRule="exact"/>
              <w:ind w:firstLine="0"/>
              <w:rPr>
                <w:rFonts w:ascii="ITC Avant Garde" w:hAnsi="ITC Avant Garde"/>
                <w:b/>
              </w:rPr>
            </w:pPr>
          </w:p>
        </w:tc>
      </w:tr>
    </w:tbl>
    <w:p w:rsidR="001F553E" w:rsidRPr="00CE2A11" w:rsidRDefault="001F553E" w:rsidP="001F553E">
      <w:pPr>
        <w:pStyle w:val="Texto"/>
        <w:spacing w:after="20" w:line="220" w:lineRule="exact"/>
        <w:rPr>
          <w:rFonts w:ascii="ITC Avant Garde" w:hAnsi="ITC Avant Garde"/>
          <w:b/>
        </w:rPr>
      </w:pPr>
    </w:p>
    <w:p w:rsidR="001F553E" w:rsidRPr="00CE2A11" w:rsidRDefault="001F553E" w:rsidP="001F553E">
      <w:pPr>
        <w:pStyle w:val="Texto"/>
        <w:spacing w:after="20" w:line="220" w:lineRule="exact"/>
        <w:rPr>
          <w:rFonts w:ascii="ITC Avant Garde" w:hAnsi="ITC Avant Garde"/>
          <w:b/>
        </w:rPr>
      </w:pPr>
    </w:p>
    <w:tbl>
      <w:tblPr>
        <w:tblW w:w="8712" w:type="dxa"/>
        <w:tblInd w:w="144" w:type="dxa"/>
        <w:tblLayout w:type="fixed"/>
        <w:tblCellMar>
          <w:left w:w="72" w:type="dxa"/>
          <w:right w:w="72" w:type="dxa"/>
        </w:tblCellMar>
        <w:tblLook w:val="0000" w:firstRow="0" w:lastRow="0" w:firstColumn="0" w:lastColumn="0" w:noHBand="0" w:noVBand="0"/>
      </w:tblPr>
      <w:tblGrid>
        <w:gridCol w:w="3732"/>
        <w:gridCol w:w="312"/>
        <w:gridCol w:w="3889"/>
        <w:gridCol w:w="468"/>
        <w:gridCol w:w="311"/>
      </w:tblGrid>
      <w:tr w:rsidR="001F553E" w:rsidRPr="00CE2A11" w:rsidTr="00A46447">
        <w:tc>
          <w:tcPr>
            <w:tcW w:w="3400" w:type="dxa"/>
            <w:tcBorders>
              <w:top w:val="single" w:sz="6" w:space="0" w:color="auto"/>
              <w:bottom w:val="single" w:sz="6" w:space="0" w:color="auto"/>
            </w:tcBorders>
          </w:tcPr>
          <w:p w:rsidR="001F553E" w:rsidRPr="00CE2A11" w:rsidRDefault="001F553E" w:rsidP="00A46447">
            <w:pPr>
              <w:pStyle w:val="Texto"/>
              <w:spacing w:after="20" w:line="220" w:lineRule="exact"/>
              <w:ind w:firstLine="0"/>
              <w:rPr>
                <w:rFonts w:ascii="ITC Avant Garde" w:hAnsi="ITC Avant Garde"/>
              </w:rPr>
            </w:pPr>
            <w:r w:rsidRPr="00CE2A11">
              <w:rPr>
                <w:rFonts w:ascii="ITC Avant Garde" w:hAnsi="ITC Avant Garde"/>
              </w:rPr>
              <w:t>RAZON SOCIAL DEL LABORATORIO DE PRUEBA:</w:t>
            </w:r>
          </w:p>
          <w:p w:rsidR="001F553E" w:rsidRPr="00CE2A11" w:rsidRDefault="001F553E" w:rsidP="00A46447">
            <w:pPr>
              <w:pStyle w:val="Texto"/>
              <w:spacing w:before="100" w:beforeAutospacing="1" w:after="20" w:afterAutospacing="1" w:line="220" w:lineRule="exact"/>
              <w:ind w:firstLine="0"/>
              <w:rPr>
                <w:rFonts w:ascii="ITC Avant Garde" w:hAnsi="ITC Avant Garde"/>
              </w:rPr>
            </w:pPr>
          </w:p>
        </w:tc>
        <w:tc>
          <w:tcPr>
            <w:tcW w:w="284" w:type="dxa"/>
          </w:tcPr>
          <w:p w:rsidR="001F553E" w:rsidRPr="00CE2A11" w:rsidRDefault="001F553E" w:rsidP="00A46447">
            <w:pPr>
              <w:pStyle w:val="Texto"/>
              <w:spacing w:before="100" w:beforeAutospacing="1" w:after="20" w:afterAutospacing="1" w:line="220" w:lineRule="exact"/>
              <w:ind w:firstLine="0"/>
              <w:rPr>
                <w:rFonts w:ascii="ITC Avant Garde" w:hAnsi="ITC Avant Garde"/>
              </w:rPr>
            </w:pPr>
          </w:p>
        </w:tc>
        <w:tc>
          <w:tcPr>
            <w:tcW w:w="3543" w:type="dxa"/>
            <w:tcBorders>
              <w:top w:val="single" w:sz="6" w:space="0" w:color="auto"/>
              <w:bottom w:val="single" w:sz="6" w:space="0" w:color="auto"/>
            </w:tcBorders>
          </w:tcPr>
          <w:p w:rsidR="001F553E" w:rsidRPr="00CE2A11" w:rsidRDefault="001F553E" w:rsidP="00A46447">
            <w:pPr>
              <w:pStyle w:val="Texto"/>
              <w:spacing w:after="20" w:line="220" w:lineRule="exact"/>
              <w:ind w:firstLine="0"/>
              <w:rPr>
                <w:rFonts w:ascii="ITC Avant Garde" w:hAnsi="ITC Avant Garde"/>
              </w:rPr>
            </w:pPr>
            <w:r w:rsidRPr="00CE2A11">
              <w:rPr>
                <w:rFonts w:ascii="ITC Avant Garde" w:hAnsi="ITC Avant Garde"/>
              </w:rPr>
              <w:t>DOMICILIO DEL LABORATORIO DE PRUEBA:</w:t>
            </w:r>
          </w:p>
        </w:tc>
        <w:tc>
          <w:tcPr>
            <w:tcW w:w="426" w:type="dxa"/>
          </w:tcPr>
          <w:p w:rsidR="001F553E" w:rsidRPr="00CE2A11" w:rsidRDefault="001F553E" w:rsidP="00A46447">
            <w:pPr>
              <w:pStyle w:val="Texto"/>
              <w:spacing w:before="100" w:beforeAutospacing="1" w:after="20" w:afterAutospacing="1" w:line="220" w:lineRule="exact"/>
              <w:ind w:firstLine="0"/>
              <w:rPr>
                <w:rFonts w:ascii="ITC Avant Garde" w:hAnsi="ITC Avant Garde"/>
              </w:rPr>
            </w:pPr>
          </w:p>
        </w:tc>
        <w:tc>
          <w:tcPr>
            <w:tcW w:w="283" w:type="dxa"/>
          </w:tcPr>
          <w:p w:rsidR="001F553E" w:rsidRPr="00CE2A11" w:rsidRDefault="001F553E" w:rsidP="00A46447">
            <w:pPr>
              <w:pStyle w:val="Texto"/>
              <w:spacing w:before="100" w:beforeAutospacing="1" w:after="20" w:afterAutospacing="1" w:line="220" w:lineRule="exact"/>
              <w:ind w:firstLine="0"/>
              <w:rPr>
                <w:rFonts w:ascii="ITC Avant Garde" w:hAnsi="ITC Avant Garde"/>
              </w:rPr>
            </w:pPr>
          </w:p>
        </w:tc>
      </w:tr>
      <w:tr w:rsidR="001F553E" w:rsidRPr="00CE2A11" w:rsidTr="00A46447">
        <w:tc>
          <w:tcPr>
            <w:tcW w:w="3400" w:type="dxa"/>
            <w:tcBorders>
              <w:top w:val="single" w:sz="6" w:space="0" w:color="auto"/>
              <w:bottom w:val="single" w:sz="6" w:space="0" w:color="auto"/>
            </w:tcBorders>
          </w:tcPr>
          <w:p w:rsidR="001F553E" w:rsidRPr="00CE2A11" w:rsidRDefault="001F553E" w:rsidP="00A46447">
            <w:pPr>
              <w:pStyle w:val="Texto"/>
              <w:spacing w:before="100" w:beforeAutospacing="1" w:after="20" w:afterAutospacing="1" w:line="220" w:lineRule="exact"/>
              <w:ind w:firstLine="0"/>
              <w:rPr>
                <w:rFonts w:ascii="ITC Avant Garde" w:hAnsi="ITC Avant Garde"/>
              </w:rPr>
            </w:pPr>
          </w:p>
        </w:tc>
        <w:tc>
          <w:tcPr>
            <w:tcW w:w="284" w:type="dxa"/>
          </w:tcPr>
          <w:p w:rsidR="001F553E" w:rsidRPr="00CE2A11" w:rsidRDefault="001F553E" w:rsidP="00A46447">
            <w:pPr>
              <w:pStyle w:val="Texto"/>
              <w:spacing w:before="100" w:beforeAutospacing="1" w:after="20" w:afterAutospacing="1" w:line="220" w:lineRule="exact"/>
              <w:ind w:firstLine="0"/>
              <w:rPr>
                <w:rFonts w:ascii="ITC Avant Garde" w:hAnsi="ITC Avant Garde"/>
              </w:rPr>
            </w:pPr>
          </w:p>
        </w:tc>
        <w:tc>
          <w:tcPr>
            <w:tcW w:w="3543" w:type="dxa"/>
            <w:tcBorders>
              <w:top w:val="single" w:sz="6" w:space="0" w:color="auto"/>
              <w:bottom w:val="single" w:sz="6" w:space="0" w:color="auto"/>
            </w:tcBorders>
          </w:tcPr>
          <w:p w:rsidR="001F553E" w:rsidRPr="00CE2A11" w:rsidRDefault="001F553E" w:rsidP="00A46447">
            <w:pPr>
              <w:pStyle w:val="Texto"/>
              <w:spacing w:before="100" w:beforeAutospacing="1" w:after="20" w:afterAutospacing="1" w:line="220" w:lineRule="exact"/>
              <w:ind w:firstLine="0"/>
              <w:rPr>
                <w:rFonts w:ascii="ITC Avant Garde" w:hAnsi="ITC Avant Garde"/>
              </w:rPr>
            </w:pPr>
          </w:p>
        </w:tc>
        <w:tc>
          <w:tcPr>
            <w:tcW w:w="426" w:type="dxa"/>
          </w:tcPr>
          <w:p w:rsidR="001F553E" w:rsidRPr="00CE2A11" w:rsidRDefault="001F553E" w:rsidP="00A46447">
            <w:pPr>
              <w:pStyle w:val="Texto"/>
              <w:spacing w:before="100" w:beforeAutospacing="1" w:after="20" w:afterAutospacing="1" w:line="220" w:lineRule="exact"/>
              <w:ind w:firstLine="0"/>
              <w:rPr>
                <w:rFonts w:ascii="ITC Avant Garde" w:hAnsi="ITC Avant Garde"/>
              </w:rPr>
            </w:pPr>
          </w:p>
        </w:tc>
        <w:tc>
          <w:tcPr>
            <w:tcW w:w="283" w:type="dxa"/>
          </w:tcPr>
          <w:p w:rsidR="001F553E" w:rsidRPr="00CE2A11" w:rsidRDefault="001F553E" w:rsidP="00A46447">
            <w:pPr>
              <w:pStyle w:val="Texto"/>
              <w:spacing w:before="100" w:beforeAutospacing="1" w:after="20" w:afterAutospacing="1" w:line="220" w:lineRule="exact"/>
              <w:ind w:firstLine="0"/>
              <w:rPr>
                <w:rFonts w:ascii="ITC Avant Garde" w:hAnsi="ITC Avant Garde"/>
              </w:rPr>
            </w:pPr>
          </w:p>
        </w:tc>
      </w:tr>
      <w:tr w:rsidR="001F553E" w:rsidRPr="00CE2A11" w:rsidTr="00A46447">
        <w:tc>
          <w:tcPr>
            <w:tcW w:w="3400" w:type="dxa"/>
            <w:tcBorders>
              <w:top w:val="single" w:sz="6" w:space="0" w:color="auto"/>
              <w:bottom w:val="single" w:sz="6" w:space="0" w:color="auto"/>
            </w:tcBorders>
          </w:tcPr>
          <w:p w:rsidR="001F553E" w:rsidRPr="00CE2A11" w:rsidRDefault="001F553E" w:rsidP="00A46447">
            <w:pPr>
              <w:pStyle w:val="Texto"/>
              <w:spacing w:after="20" w:line="220" w:lineRule="exact"/>
              <w:ind w:firstLine="0"/>
              <w:rPr>
                <w:rFonts w:ascii="ITC Avant Garde" w:hAnsi="ITC Avant Garde"/>
              </w:rPr>
            </w:pPr>
            <w:r w:rsidRPr="00CE2A11">
              <w:rPr>
                <w:rFonts w:ascii="ITC Avant Garde" w:hAnsi="ITC Avant Garde"/>
              </w:rPr>
              <w:t>FECHA DEL REPORTE DE PRUEBA:</w:t>
            </w:r>
          </w:p>
          <w:p w:rsidR="001F553E" w:rsidRPr="00CE2A11" w:rsidRDefault="001F553E" w:rsidP="00A46447">
            <w:pPr>
              <w:pStyle w:val="Texto"/>
              <w:spacing w:before="100" w:beforeAutospacing="1" w:after="20" w:afterAutospacing="1" w:line="220" w:lineRule="exact"/>
              <w:ind w:firstLine="0"/>
              <w:rPr>
                <w:rFonts w:ascii="ITC Avant Garde" w:hAnsi="ITC Avant Garde"/>
              </w:rPr>
            </w:pPr>
          </w:p>
        </w:tc>
        <w:tc>
          <w:tcPr>
            <w:tcW w:w="284" w:type="dxa"/>
          </w:tcPr>
          <w:p w:rsidR="001F553E" w:rsidRPr="00CE2A11" w:rsidRDefault="001F553E" w:rsidP="00A46447">
            <w:pPr>
              <w:pStyle w:val="Texto"/>
              <w:spacing w:before="100" w:beforeAutospacing="1" w:after="20" w:afterAutospacing="1" w:line="220" w:lineRule="exact"/>
              <w:ind w:firstLine="0"/>
              <w:rPr>
                <w:rFonts w:ascii="ITC Avant Garde" w:hAnsi="ITC Avant Garde"/>
              </w:rPr>
            </w:pPr>
          </w:p>
        </w:tc>
        <w:tc>
          <w:tcPr>
            <w:tcW w:w="3543" w:type="dxa"/>
            <w:tcBorders>
              <w:top w:val="single" w:sz="6" w:space="0" w:color="auto"/>
              <w:bottom w:val="single" w:sz="4" w:space="0" w:color="auto"/>
            </w:tcBorders>
          </w:tcPr>
          <w:p w:rsidR="001F553E" w:rsidRPr="00CE2A11" w:rsidRDefault="001F553E" w:rsidP="00A46447">
            <w:pPr>
              <w:pStyle w:val="Texto"/>
              <w:spacing w:before="100" w:beforeAutospacing="1" w:after="20" w:afterAutospacing="1" w:line="220" w:lineRule="exact"/>
              <w:ind w:firstLine="0"/>
              <w:rPr>
                <w:rFonts w:ascii="ITC Avant Garde" w:hAnsi="ITC Avant Garde"/>
              </w:rPr>
            </w:pPr>
          </w:p>
        </w:tc>
        <w:tc>
          <w:tcPr>
            <w:tcW w:w="426" w:type="dxa"/>
          </w:tcPr>
          <w:p w:rsidR="001F553E" w:rsidRPr="00CE2A11" w:rsidRDefault="001F553E" w:rsidP="00A46447">
            <w:pPr>
              <w:pStyle w:val="Texto"/>
              <w:spacing w:before="100" w:beforeAutospacing="1" w:after="20" w:afterAutospacing="1" w:line="220" w:lineRule="exact"/>
              <w:ind w:firstLine="0"/>
              <w:rPr>
                <w:rFonts w:ascii="ITC Avant Garde" w:hAnsi="ITC Avant Garde"/>
              </w:rPr>
            </w:pPr>
          </w:p>
        </w:tc>
        <w:tc>
          <w:tcPr>
            <w:tcW w:w="283" w:type="dxa"/>
          </w:tcPr>
          <w:p w:rsidR="001F553E" w:rsidRPr="00CE2A11" w:rsidRDefault="001F553E" w:rsidP="00A46447">
            <w:pPr>
              <w:pStyle w:val="Texto"/>
              <w:spacing w:before="100" w:beforeAutospacing="1" w:after="20" w:afterAutospacing="1" w:line="220" w:lineRule="exact"/>
              <w:ind w:firstLine="0"/>
              <w:rPr>
                <w:rFonts w:ascii="ITC Avant Garde" w:hAnsi="ITC Avant Garde"/>
              </w:rPr>
            </w:pPr>
          </w:p>
        </w:tc>
      </w:tr>
      <w:tr w:rsidR="001F553E" w:rsidRPr="00CE2A11" w:rsidTr="00A46447">
        <w:tc>
          <w:tcPr>
            <w:tcW w:w="3400" w:type="dxa"/>
            <w:tcBorders>
              <w:top w:val="single" w:sz="6" w:space="0" w:color="auto"/>
            </w:tcBorders>
          </w:tcPr>
          <w:p w:rsidR="001F553E" w:rsidRPr="00CE2A11" w:rsidRDefault="001F553E" w:rsidP="00A46447">
            <w:pPr>
              <w:pStyle w:val="Texto"/>
              <w:spacing w:after="20" w:line="220" w:lineRule="exact"/>
              <w:ind w:firstLine="0"/>
              <w:rPr>
                <w:rFonts w:ascii="ITC Avant Garde" w:hAnsi="ITC Avant Garde"/>
              </w:rPr>
            </w:pPr>
            <w:r w:rsidRPr="00CE2A11">
              <w:rPr>
                <w:rFonts w:ascii="ITC Avant Garde" w:hAnsi="ITC Avant Garde"/>
              </w:rPr>
              <w:t>NOMBRE DEL RESPONSABLE DE LAS PRUEBAS</w:t>
            </w:r>
          </w:p>
          <w:p w:rsidR="001F553E" w:rsidRPr="00CE2A11" w:rsidRDefault="001F553E" w:rsidP="00A46447">
            <w:pPr>
              <w:pStyle w:val="Texto"/>
              <w:spacing w:before="100" w:beforeAutospacing="1" w:after="20" w:afterAutospacing="1" w:line="220" w:lineRule="exact"/>
              <w:ind w:firstLine="0"/>
              <w:rPr>
                <w:rFonts w:ascii="ITC Avant Garde" w:hAnsi="ITC Avant Garde"/>
              </w:rPr>
            </w:pPr>
          </w:p>
        </w:tc>
        <w:tc>
          <w:tcPr>
            <w:tcW w:w="284" w:type="dxa"/>
          </w:tcPr>
          <w:p w:rsidR="001F553E" w:rsidRPr="00CE2A11" w:rsidRDefault="001F553E" w:rsidP="00A46447">
            <w:pPr>
              <w:pStyle w:val="Texto"/>
              <w:spacing w:before="100" w:beforeAutospacing="1" w:after="20" w:afterAutospacing="1" w:line="220" w:lineRule="exact"/>
              <w:ind w:firstLine="0"/>
              <w:rPr>
                <w:rFonts w:ascii="ITC Avant Garde" w:hAnsi="ITC Avant Garde"/>
              </w:rPr>
            </w:pPr>
          </w:p>
        </w:tc>
        <w:tc>
          <w:tcPr>
            <w:tcW w:w="3543" w:type="dxa"/>
            <w:tcBorders>
              <w:top w:val="single" w:sz="4" w:space="0" w:color="auto"/>
            </w:tcBorders>
          </w:tcPr>
          <w:p w:rsidR="001F553E" w:rsidRPr="00CE2A11" w:rsidRDefault="001F553E" w:rsidP="00A46447">
            <w:pPr>
              <w:pStyle w:val="Texto"/>
              <w:spacing w:after="20" w:line="220" w:lineRule="exact"/>
              <w:ind w:firstLine="0"/>
              <w:rPr>
                <w:rFonts w:ascii="ITC Avant Garde" w:hAnsi="ITC Avant Garde"/>
              </w:rPr>
            </w:pPr>
            <w:r w:rsidRPr="00CE2A11">
              <w:rPr>
                <w:rFonts w:ascii="ITC Avant Garde" w:hAnsi="ITC Avant Garde"/>
              </w:rPr>
              <w:t>FIRMA DEL RESPONSABLE DE LAS PRUEBAS</w:t>
            </w:r>
          </w:p>
        </w:tc>
        <w:tc>
          <w:tcPr>
            <w:tcW w:w="426" w:type="dxa"/>
          </w:tcPr>
          <w:p w:rsidR="001F553E" w:rsidRPr="00CE2A11" w:rsidRDefault="001F553E" w:rsidP="00A46447">
            <w:pPr>
              <w:pStyle w:val="Texto"/>
              <w:spacing w:before="100" w:beforeAutospacing="1" w:after="20" w:afterAutospacing="1" w:line="220" w:lineRule="exact"/>
              <w:ind w:firstLine="0"/>
              <w:rPr>
                <w:rFonts w:ascii="ITC Avant Garde" w:hAnsi="ITC Avant Garde"/>
              </w:rPr>
            </w:pPr>
          </w:p>
        </w:tc>
        <w:tc>
          <w:tcPr>
            <w:tcW w:w="283" w:type="dxa"/>
          </w:tcPr>
          <w:p w:rsidR="001F553E" w:rsidRPr="00CE2A11" w:rsidRDefault="001F553E" w:rsidP="00A46447">
            <w:pPr>
              <w:pStyle w:val="Texto"/>
              <w:spacing w:before="100" w:beforeAutospacing="1" w:after="20" w:afterAutospacing="1" w:line="220" w:lineRule="exact"/>
              <w:ind w:firstLine="0"/>
              <w:rPr>
                <w:rFonts w:ascii="ITC Avant Garde" w:hAnsi="ITC Avant Garde"/>
              </w:rPr>
            </w:pPr>
          </w:p>
        </w:tc>
      </w:tr>
    </w:tbl>
    <w:p w:rsidR="00DA3199" w:rsidRPr="00CE2A11" w:rsidRDefault="00DA3199" w:rsidP="00DA3199">
      <w:pPr>
        <w:pStyle w:val="Texto"/>
        <w:spacing w:line="360" w:lineRule="auto"/>
        <w:ind w:firstLine="0"/>
        <w:rPr>
          <w:rFonts w:ascii="ITC Avant Garde" w:hAnsi="ITC Avant Garde"/>
          <w:b/>
          <w:sz w:val="22"/>
          <w:szCs w:val="22"/>
        </w:rPr>
      </w:pPr>
    </w:p>
    <w:p w:rsidR="00DA3199" w:rsidRPr="00CE2A11" w:rsidRDefault="00DA3199">
      <w:pPr>
        <w:spacing w:after="160" w:line="259" w:lineRule="auto"/>
        <w:rPr>
          <w:b/>
          <w:sz w:val="22"/>
          <w:szCs w:val="22"/>
        </w:rPr>
      </w:pPr>
      <w:r w:rsidRPr="00CE2A11">
        <w:rPr>
          <w:b/>
          <w:sz w:val="22"/>
          <w:szCs w:val="22"/>
        </w:rPr>
        <w:br w:type="page"/>
      </w:r>
    </w:p>
    <w:p w:rsidR="00C87DAD" w:rsidRPr="00CE2A11" w:rsidRDefault="00C87DAD" w:rsidP="004D19AA">
      <w:pPr>
        <w:pStyle w:val="Texto"/>
        <w:spacing w:line="360" w:lineRule="auto"/>
        <w:ind w:firstLine="0"/>
        <w:jc w:val="center"/>
        <w:outlineLvl w:val="0"/>
        <w:rPr>
          <w:rFonts w:ascii="ITC Avant Garde" w:hAnsi="ITC Avant Garde"/>
          <w:b/>
          <w:sz w:val="22"/>
          <w:szCs w:val="22"/>
        </w:rPr>
      </w:pPr>
      <w:r w:rsidRPr="00CE2A11">
        <w:rPr>
          <w:rFonts w:ascii="ITC Avant Garde" w:hAnsi="ITC Avant Garde"/>
          <w:b/>
          <w:sz w:val="22"/>
          <w:szCs w:val="22"/>
        </w:rPr>
        <w:t xml:space="preserve">ANEXO </w:t>
      </w:r>
      <w:r w:rsidR="00605C05" w:rsidRPr="00CE2A11">
        <w:rPr>
          <w:rFonts w:ascii="ITC Avant Garde" w:hAnsi="ITC Avant Garde"/>
          <w:b/>
          <w:sz w:val="22"/>
          <w:szCs w:val="22"/>
        </w:rPr>
        <w:t>B</w:t>
      </w:r>
    </w:p>
    <w:p w:rsidR="00C87DAD" w:rsidRPr="00CE2A11" w:rsidRDefault="00E54068" w:rsidP="00C87DAD">
      <w:pPr>
        <w:pStyle w:val="Texto"/>
        <w:spacing w:after="90" w:line="276" w:lineRule="auto"/>
        <w:ind w:firstLine="0"/>
        <w:rPr>
          <w:rFonts w:ascii="ITC Avant Garde" w:hAnsi="ITC Avant Garde"/>
          <w:sz w:val="22"/>
          <w:szCs w:val="22"/>
        </w:rPr>
      </w:pPr>
      <w:r w:rsidRPr="00CE2A11">
        <w:rPr>
          <w:rFonts w:ascii="ITC Avant Garde" w:hAnsi="ITC Avant Garde"/>
          <w:sz w:val="22"/>
          <w:szCs w:val="22"/>
        </w:rPr>
        <w:t xml:space="preserve">Formato de </w:t>
      </w:r>
      <w:r w:rsidR="002254C5" w:rsidRPr="00CE2A11">
        <w:rPr>
          <w:rFonts w:ascii="ITC Avant Garde" w:hAnsi="ITC Avant Garde"/>
          <w:sz w:val="22"/>
          <w:szCs w:val="22"/>
        </w:rPr>
        <w:t>R</w:t>
      </w:r>
      <w:r w:rsidRPr="00CE2A11">
        <w:rPr>
          <w:rFonts w:ascii="ITC Avant Garde" w:hAnsi="ITC Avant Garde"/>
          <w:sz w:val="22"/>
          <w:szCs w:val="22"/>
        </w:rPr>
        <w:t>eporte de</w:t>
      </w:r>
      <w:r w:rsidR="00C87DAD" w:rsidRPr="00CE2A11">
        <w:rPr>
          <w:rFonts w:ascii="ITC Avant Garde" w:hAnsi="ITC Avant Garde"/>
          <w:sz w:val="22"/>
          <w:szCs w:val="22"/>
        </w:rPr>
        <w:t xml:space="preserve"> prueba</w:t>
      </w:r>
      <w:r w:rsidRPr="00CE2A11">
        <w:rPr>
          <w:rFonts w:ascii="ITC Avant Garde" w:hAnsi="ITC Avant Garde"/>
          <w:sz w:val="22"/>
          <w:szCs w:val="22"/>
        </w:rPr>
        <w:t>s</w:t>
      </w:r>
      <w:r w:rsidR="00C87DAD" w:rsidRPr="00CE2A11">
        <w:rPr>
          <w:rFonts w:ascii="ITC Avant Garde" w:hAnsi="ITC Avant Garde"/>
          <w:sz w:val="22"/>
          <w:szCs w:val="22"/>
        </w:rPr>
        <w:t xml:space="preserve"> de la aplicación de los métodos de prueba al EBP sujeto al cumplimiento de la DT IFT-012-2016</w:t>
      </w:r>
      <w:r w:rsidRPr="00CE2A11">
        <w:rPr>
          <w:rFonts w:ascii="ITC Avant Garde" w:hAnsi="ITC Avant Garde"/>
          <w:sz w:val="22"/>
          <w:szCs w:val="22"/>
        </w:rPr>
        <w:t xml:space="preserve">, </w:t>
      </w:r>
      <w:r w:rsidRPr="00CE2A11">
        <w:rPr>
          <w:rFonts w:ascii="ITC Avant Garde" w:hAnsi="ITC Avant Garde"/>
          <w:b/>
          <w:sz w:val="22"/>
          <w:szCs w:val="22"/>
        </w:rPr>
        <w:t>numeral 5.2</w:t>
      </w:r>
      <w:r w:rsidR="00E66B58" w:rsidRPr="00CE2A11">
        <w:rPr>
          <w:rFonts w:ascii="ITC Avant Garde" w:hAnsi="ITC Avant Garde"/>
          <w:sz w:val="22"/>
          <w:szCs w:val="22"/>
        </w:rPr>
        <w:t>.</w:t>
      </w:r>
    </w:p>
    <w:p w:rsidR="00FB52EC" w:rsidRPr="00CE2A11" w:rsidRDefault="00C87DAD" w:rsidP="00C87DAD">
      <w:pPr>
        <w:pStyle w:val="Texto"/>
        <w:spacing w:after="90" w:line="276" w:lineRule="auto"/>
        <w:rPr>
          <w:rFonts w:ascii="ITC Avant Garde" w:hAnsi="ITC Avant Garde"/>
        </w:rPr>
      </w:pPr>
      <w:r w:rsidRPr="00CE2A11">
        <w:rPr>
          <w:rFonts w:ascii="ITC Avant Garde" w:hAnsi="ITC Avant Garde"/>
        </w:rPr>
        <w:t xml:space="preserve">REPORTE DE </w:t>
      </w:r>
      <w:r w:rsidR="00EA7C28" w:rsidRPr="00CE2A11">
        <w:rPr>
          <w:rFonts w:ascii="ITC Avant Garde" w:hAnsi="ITC Avant Garde"/>
        </w:rPr>
        <w:t xml:space="preserve">PRUEBAS </w:t>
      </w:r>
      <w:r w:rsidRPr="00CE2A11">
        <w:rPr>
          <w:rFonts w:ascii="ITC Avant Garde" w:hAnsi="ITC Avant Garde"/>
        </w:rPr>
        <w:t>NÚMERO:</w:t>
      </w:r>
    </w:p>
    <w:p w:rsidR="00C87DAD" w:rsidRPr="00CE2A11" w:rsidRDefault="00C87DAD" w:rsidP="00C87DAD">
      <w:pPr>
        <w:pStyle w:val="Texto"/>
        <w:spacing w:after="90" w:line="276" w:lineRule="auto"/>
        <w:rPr>
          <w:rFonts w:ascii="ITC Avant Garde" w:hAnsi="ITC Avant Garde"/>
        </w:rPr>
      </w:pPr>
      <w:r w:rsidRPr="00CE2A11">
        <w:rPr>
          <w:rFonts w:ascii="ITC Avant Garde" w:hAnsi="ITC Avant Garde"/>
        </w:rPr>
        <w:t>__________________________________________________</w:t>
      </w:r>
    </w:p>
    <w:p w:rsidR="00C87DAD" w:rsidRPr="00CE2A11" w:rsidRDefault="00C87DAD" w:rsidP="00C87DAD">
      <w:pPr>
        <w:pStyle w:val="Texto"/>
        <w:spacing w:after="90"/>
        <w:ind w:firstLine="0"/>
        <w:jc w:val="center"/>
        <w:rPr>
          <w:rFonts w:ascii="ITC Avant Garde" w:hAnsi="ITC Avant Garde"/>
          <w:b/>
        </w:rPr>
      </w:pPr>
    </w:p>
    <w:p w:rsidR="00C87DAD" w:rsidRPr="00CE2A11" w:rsidRDefault="00C87DAD" w:rsidP="006E346B">
      <w:pPr>
        <w:pStyle w:val="Texto"/>
        <w:spacing w:after="90"/>
        <w:ind w:left="426" w:firstLine="0"/>
        <w:jc w:val="left"/>
        <w:outlineLvl w:val="1"/>
        <w:rPr>
          <w:rFonts w:ascii="ITC Avant Garde" w:hAnsi="ITC Avant Garde"/>
          <w:b/>
        </w:rPr>
      </w:pPr>
      <w:r w:rsidRPr="00CE2A11">
        <w:rPr>
          <w:rFonts w:ascii="ITC Avant Garde" w:hAnsi="ITC Avant Garde"/>
          <w:b/>
        </w:rPr>
        <w:t>DATOS DEL SOLICITANTE DE LAS PRUEBAS PARA COMPROBAR EL CUMPLIMIENTO CON LA DT IFT-012-2016</w:t>
      </w:r>
    </w:p>
    <w:tbl>
      <w:tblPr>
        <w:tblW w:w="5000" w:type="pct"/>
        <w:tblLayout w:type="fixed"/>
        <w:tblCellMar>
          <w:left w:w="72" w:type="dxa"/>
          <w:right w:w="72" w:type="dxa"/>
        </w:tblCellMar>
        <w:tblLook w:val="0000" w:firstRow="0" w:lastRow="0" w:firstColumn="0" w:lastColumn="0" w:noHBand="0" w:noVBand="0"/>
      </w:tblPr>
      <w:tblGrid>
        <w:gridCol w:w="3317"/>
        <w:gridCol w:w="5505"/>
      </w:tblGrid>
      <w:tr w:rsidR="00C87DAD" w:rsidRPr="00CE2A11" w:rsidTr="004D19AA">
        <w:trPr>
          <w:trHeight w:val="20"/>
        </w:trPr>
        <w:tc>
          <w:tcPr>
            <w:tcW w:w="1880" w:type="pct"/>
            <w:tcBorders>
              <w:top w:val="single" w:sz="6" w:space="0" w:color="000000"/>
              <w:left w:val="single" w:sz="6" w:space="0" w:color="000000"/>
              <w:bottom w:val="single" w:sz="6" w:space="0" w:color="000000"/>
              <w:right w:val="single" w:sz="6" w:space="0" w:color="000000"/>
            </w:tcBorders>
          </w:tcPr>
          <w:p w:rsidR="00C87DAD" w:rsidRPr="00CE2A11" w:rsidRDefault="00C87DAD" w:rsidP="00C87DAD">
            <w:pPr>
              <w:pStyle w:val="Texto"/>
              <w:spacing w:after="90"/>
              <w:ind w:firstLine="0"/>
              <w:rPr>
                <w:rFonts w:ascii="ITC Avant Garde" w:hAnsi="ITC Avant Garde"/>
              </w:rPr>
            </w:pPr>
            <w:r w:rsidRPr="00CE2A11">
              <w:rPr>
                <w:rFonts w:ascii="ITC Avant Garde" w:hAnsi="ITC Avant Garde"/>
              </w:rPr>
              <w:t>Razón social del solicitante:</w:t>
            </w:r>
          </w:p>
        </w:tc>
        <w:tc>
          <w:tcPr>
            <w:tcW w:w="3120" w:type="pct"/>
            <w:tcBorders>
              <w:top w:val="single" w:sz="6" w:space="0" w:color="000000"/>
              <w:left w:val="single" w:sz="6" w:space="0" w:color="000000"/>
              <w:bottom w:val="single" w:sz="6" w:space="0" w:color="000000"/>
              <w:right w:val="single" w:sz="6" w:space="0" w:color="000000"/>
            </w:tcBorders>
          </w:tcPr>
          <w:p w:rsidR="00C87DAD" w:rsidRPr="00CE2A11" w:rsidRDefault="00C87DAD" w:rsidP="00C87DAD">
            <w:pPr>
              <w:pStyle w:val="Texto"/>
              <w:spacing w:before="100" w:beforeAutospacing="1" w:after="90" w:afterAutospacing="1"/>
              <w:ind w:firstLine="0"/>
              <w:rPr>
                <w:rFonts w:ascii="ITC Avant Garde" w:hAnsi="ITC Avant Garde"/>
              </w:rPr>
            </w:pPr>
          </w:p>
        </w:tc>
      </w:tr>
      <w:tr w:rsidR="00C87DAD" w:rsidRPr="00CE2A11" w:rsidTr="004D19AA">
        <w:trPr>
          <w:trHeight w:val="20"/>
        </w:trPr>
        <w:tc>
          <w:tcPr>
            <w:tcW w:w="1880" w:type="pct"/>
            <w:tcBorders>
              <w:top w:val="single" w:sz="6" w:space="0" w:color="000000"/>
              <w:left w:val="single" w:sz="6" w:space="0" w:color="000000"/>
              <w:bottom w:val="single" w:sz="6" w:space="0" w:color="000000"/>
              <w:right w:val="single" w:sz="6" w:space="0" w:color="000000"/>
            </w:tcBorders>
          </w:tcPr>
          <w:p w:rsidR="00C87DAD" w:rsidRPr="00CE2A11" w:rsidRDefault="00C87DAD" w:rsidP="00C87DAD">
            <w:pPr>
              <w:pStyle w:val="Texto"/>
              <w:spacing w:after="90"/>
              <w:ind w:firstLine="0"/>
              <w:rPr>
                <w:rFonts w:ascii="ITC Avant Garde" w:hAnsi="ITC Avant Garde"/>
              </w:rPr>
            </w:pPr>
            <w:r w:rsidRPr="00CE2A11">
              <w:rPr>
                <w:rFonts w:ascii="ITC Avant Garde" w:hAnsi="ITC Avant Garde"/>
              </w:rPr>
              <w:t>Representante legal del solicitante:</w:t>
            </w:r>
          </w:p>
        </w:tc>
        <w:tc>
          <w:tcPr>
            <w:tcW w:w="3120" w:type="pct"/>
            <w:tcBorders>
              <w:top w:val="single" w:sz="6" w:space="0" w:color="000000"/>
              <w:left w:val="single" w:sz="6" w:space="0" w:color="000000"/>
              <w:bottom w:val="single" w:sz="6" w:space="0" w:color="000000"/>
              <w:right w:val="single" w:sz="6" w:space="0" w:color="000000"/>
            </w:tcBorders>
          </w:tcPr>
          <w:p w:rsidR="00C87DAD" w:rsidRPr="00CE2A11" w:rsidRDefault="00C87DAD" w:rsidP="00C87DAD">
            <w:pPr>
              <w:pStyle w:val="Texto"/>
              <w:spacing w:before="100" w:beforeAutospacing="1" w:after="90" w:afterAutospacing="1"/>
              <w:ind w:firstLine="0"/>
              <w:rPr>
                <w:rFonts w:ascii="ITC Avant Garde" w:hAnsi="ITC Avant Garde"/>
              </w:rPr>
            </w:pPr>
          </w:p>
        </w:tc>
      </w:tr>
      <w:tr w:rsidR="00C87DAD" w:rsidRPr="00CE2A11" w:rsidTr="004D19AA">
        <w:trPr>
          <w:trHeight w:val="20"/>
        </w:trPr>
        <w:tc>
          <w:tcPr>
            <w:tcW w:w="1880" w:type="pct"/>
            <w:tcBorders>
              <w:top w:val="single" w:sz="6" w:space="0" w:color="000000"/>
              <w:left w:val="single" w:sz="6" w:space="0" w:color="000000"/>
              <w:bottom w:val="single" w:sz="6" w:space="0" w:color="000000"/>
              <w:right w:val="single" w:sz="6" w:space="0" w:color="000000"/>
            </w:tcBorders>
          </w:tcPr>
          <w:p w:rsidR="00C87DAD" w:rsidRPr="00CE2A11" w:rsidRDefault="00C87DAD" w:rsidP="00C87DAD">
            <w:pPr>
              <w:pStyle w:val="Texto"/>
              <w:spacing w:after="90"/>
              <w:ind w:firstLine="0"/>
              <w:rPr>
                <w:rFonts w:ascii="ITC Avant Garde" w:hAnsi="ITC Avant Garde"/>
              </w:rPr>
            </w:pPr>
            <w:r w:rsidRPr="00CE2A11">
              <w:rPr>
                <w:rFonts w:ascii="ITC Avant Garde" w:hAnsi="ITC Avant Garde"/>
              </w:rPr>
              <w:t>Domicilio, teléfono y correo electrónico del solicitante</w:t>
            </w:r>
          </w:p>
        </w:tc>
        <w:tc>
          <w:tcPr>
            <w:tcW w:w="3120" w:type="pct"/>
            <w:tcBorders>
              <w:top w:val="single" w:sz="6" w:space="0" w:color="000000"/>
              <w:left w:val="single" w:sz="6" w:space="0" w:color="000000"/>
              <w:bottom w:val="single" w:sz="6" w:space="0" w:color="000000"/>
              <w:right w:val="single" w:sz="6" w:space="0" w:color="000000"/>
            </w:tcBorders>
          </w:tcPr>
          <w:p w:rsidR="00C87DAD" w:rsidRPr="00CE2A11" w:rsidRDefault="00C87DAD" w:rsidP="00C87DAD">
            <w:pPr>
              <w:pStyle w:val="Texto"/>
              <w:spacing w:before="100" w:beforeAutospacing="1" w:after="90" w:afterAutospacing="1"/>
              <w:ind w:firstLine="0"/>
              <w:rPr>
                <w:rFonts w:ascii="ITC Avant Garde" w:hAnsi="ITC Avant Garde"/>
              </w:rPr>
            </w:pPr>
          </w:p>
        </w:tc>
      </w:tr>
      <w:tr w:rsidR="00C87DAD" w:rsidRPr="00CE2A11" w:rsidTr="004D19AA">
        <w:trPr>
          <w:trHeight w:val="20"/>
        </w:trPr>
        <w:tc>
          <w:tcPr>
            <w:tcW w:w="1880" w:type="pct"/>
            <w:tcBorders>
              <w:top w:val="single" w:sz="6" w:space="0" w:color="000000"/>
              <w:left w:val="single" w:sz="6" w:space="0" w:color="000000"/>
              <w:bottom w:val="single" w:sz="6" w:space="0" w:color="000000"/>
              <w:right w:val="single" w:sz="6" w:space="0" w:color="000000"/>
            </w:tcBorders>
          </w:tcPr>
          <w:p w:rsidR="00C87DAD" w:rsidRPr="00CE2A11" w:rsidRDefault="00C87DAD" w:rsidP="00C87DAD">
            <w:pPr>
              <w:pStyle w:val="Texto"/>
              <w:spacing w:after="90"/>
              <w:ind w:firstLine="0"/>
              <w:rPr>
                <w:rFonts w:ascii="ITC Avant Garde" w:hAnsi="ITC Avant Garde"/>
              </w:rPr>
            </w:pPr>
            <w:r w:rsidRPr="00CE2A11">
              <w:rPr>
                <w:rFonts w:ascii="ITC Avant Garde" w:hAnsi="ITC Avant Garde"/>
              </w:rPr>
              <w:t>Domicilio, teléfono y correo electrónico del representante legal</w:t>
            </w:r>
          </w:p>
        </w:tc>
        <w:tc>
          <w:tcPr>
            <w:tcW w:w="3120" w:type="pct"/>
            <w:tcBorders>
              <w:top w:val="single" w:sz="6" w:space="0" w:color="000000"/>
              <w:left w:val="single" w:sz="6" w:space="0" w:color="000000"/>
              <w:bottom w:val="single" w:sz="6" w:space="0" w:color="000000"/>
              <w:right w:val="single" w:sz="6" w:space="0" w:color="000000"/>
            </w:tcBorders>
          </w:tcPr>
          <w:p w:rsidR="00C87DAD" w:rsidRPr="00CE2A11" w:rsidRDefault="00C87DAD" w:rsidP="00C87DAD">
            <w:pPr>
              <w:pStyle w:val="Texto"/>
              <w:spacing w:before="100" w:beforeAutospacing="1" w:after="90" w:afterAutospacing="1"/>
              <w:ind w:firstLine="0"/>
              <w:rPr>
                <w:rFonts w:ascii="ITC Avant Garde" w:hAnsi="ITC Avant Garde"/>
              </w:rPr>
            </w:pPr>
          </w:p>
        </w:tc>
      </w:tr>
    </w:tbl>
    <w:p w:rsidR="00FB52EC" w:rsidRPr="00CE2A11" w:rsidRDefault="00FB52EC" w:rsidP="004D19AA">
      <w:pPr>
        <w:pStyle w:val="Texto"/>
        <w:spacing w:after="90"/>
        <w:ind w:firstLine="0"/>
        <w:rPr>
          <w:rFonts w:ascii="ITC Avant Garde" w:hAnsi="ITC Avant Garde"/>
        </w:rPr>
      </w:pPr>
    </w:p>
    <w:p w:rsidR="00AF23E4" w:rsidRPr="00CE2A11" w:rsidRDefault="00AF23E4" w:rsidP="004D19AA">
      <w:pPr>
        <w:pStyle w:val="Texto"/>
        <w:spacing w:after="90"/>
        <w:ind w:firstLine="0"/>
        <w:outlineLvl w:val="1"/>
        <w:rPr>
          <w:rFonts w:ascii="ITC Avant Garde" w:hAnsi="ITC Avant Garde"/>
          <w:b/>
        </w:rPr>
      </w:pPr>
      <w:r w:rsidRPr="00CE2A11">
        <w:rPr>
          <w:rFonts w:ascii="ITC Avant Garde" w:hAnsi="ITC Avant Garde"/>
          <w:b/>
        </w:rPr>
        <w:t>DATOS GENERALES DEL LABORATORIO DE PRUEBA</w:t>
      </w:r>
    </w:p>
    <w:tbl>
      <w:tblPr>
        <w:tblW w:w="5000" w:type="pct"/>
        <w:tblCellMar>
          <w:left w:w="72" w:type="dxa"/>
          <w:right w:w="72" w:type="dxa"/>
        </w:tblCellMar>
        <w:tblLook w:val="0000" w:firstRow="0" w:lastRow="0" w:firstColumn="0" w:lastColumn="0" w:noHBand="0" w:noVBand="0"/>
      </w:tblPr>
      <w:tblGrid>
        <w:gridCol w:w="3317"/>
        <w:gridCol w:w="5505"/>
      </w:tblGrid>
      <w:tr w:rsidR="00AF23E4" w:rsidRPr="00CE2A11" w:rsidTr="00EB6CC3">
        <w:trPr>
          <w:trHeight w:val="511"/>
        </w:trPr>
        <w:tc>
          <w:tcPr>
            <w:tcW w:w="1880" w:type="pct"/>
            <w:tcBorders>
              <w:top w:val="single" w:sz="6" w:space="0" w:color="000000"/>
              <w:left w:val="single" w:sz="6" w:space="0" w:color="000000"/>
              <w:bottom w:val="single" w:sz="6" w:space="0" w:color="000000"/>
              <w:right w:val="single" w:sz="6" w:space="0" w:color="000000"/>
            </w:tcBorders>
            <w:vAlign w:val="center"/>
          </w:tcPr>
          <w:p w:rsidR="00AF23E4" w:rsidRPr="00CE2A11" w:rsidRDefault="00AF23E4" w:rsidP="00EB6CC3">
            <w:pPr>
              <w:pStyle w:val="Texto"/>
              <w:spacing w:after="90"/>
              <w:ind w:firstLine="0"/>
              <w:rPr>
                <w:rFonts w:ascii="ITC Avant Garde" w:hAnsi="ITC Avant Garde"/>
                <w:sz w:val="22"/>
                <w:szCs w:val="22"/>
              </w:rPr>
            </w:pPr>
            <w:r w:rsidRPr="00CE2A11">
              <w:rPr>
                <w:rFonts w:ascii="ITC Avant Garde" w:hAnsi="ITC Avant Garde"/>
                <w:sz w:val="22"/>
                <w:szCs w:val="22"/>
              </w:rPr>
              <w:t>Razón social:</w:t>
            </w:r>
          </w:p>
        </w:tc>
        <w:tc>
          <w:tcPr>
            <w:tcW w:w="3120" w:type="pct"/>
            <w:tcBorders>
              <w:top w:val="single" w:sz="6" w:space="0" w:color="000000"/>
              <w:left w:val="single" w:sz="6" w:space="0" w:color="000000"/>
              <w:bottom w:val="single" w:sz="6" w:space="0" w:color="000000"/>
              <w:right w:val="single" w:sz="6" w:space="0" w:color="000000"/>
            </w:tcBorders>
          </w:tcPr>
          <w:p w:rsidR="00AF23E4" w:rsidRPr="00CE2A11" w:rsidRDefault="00AF23E4" w:rsidP="00EB6CC3">
            <w:pPr>
              <w:pStyle w:val="Texto"/>
              <w:spacing w:before="100" w:beforeAutospacing="1" w:after="90" w:afterAutospacing="1"/>
              <w:ind w:firstLine="0"/>
              <w:rPr>
                <w:rFonts w:ascii="ITC Avant Garde" w:hAnsi="ITC Avant Garde"/>
                <w:sz w:val="22"/>
                <w:szCs w:val="22"/>
              </w:rPr>
            </w:pPr>
          </w:p>
        </w:tc>
      </w:tr>
      <w:tr w:rsidR="00AF23E4" w:rsidRPr="00CE2A11" w:rsidTr="00EB6CC3">
        <w:trPr>
          <w:trHeight w:val="20"/>
        </w:trPr>
        <w:tc>
          <w:tcPr>
            <w:tcW w:w="1880" w:type="pct"/>
            <w:tcBorders>
              <w:top w:val="single" w:sz="6" w:space="0" w:color="000000"/>
              <w:left w:val="single" w:sz="6" w:space="0" w:color="000000"/>
              <w:bottom w:val="single" w:sz="6" w:space="0" w:color="000000"/>
              <w:right w:val="single" w:sz="6" w:space="0" w:color="000000"/>
            </w:tcBorders>
            <w:vAlign w:val="center"/>
          </w:tcPr>
          <w:p w:rsidR="00AF23E4" w:rsidRPr="00CE2A11" w:rsidRDefault="00AF23E4" w:rsidP="00EB6CC3">
            <w:pPr>
              <w:pStyle w:val="Texto"/>
              <w:spacing w:after="90"/>
              <w:ind w:firstLine="0"/>
              <w:rPr>
                <w:rFonts w:ascii="ITC Avant Garde" w:hAnsi="ITC Avant Garde"/>
                <w:sz w:val="22"/>
                <w:szCs w:val="22"/>
              </w:rPr>
            </w:pPr>
            <w:r w:rsidRPr="00CE2A11">
              <w:rPr>
                <w:rFonts w:ascii="ITC Avant Garde" w:hAnsi="ITC Avant Garde"/>
                <w:sz w:val="22"/>
                <w:szCs w:val="22"/>
              </w:rPr>
              <w:t>Registro Federal de Contribuyentes (R.F.C.):</w:t>
            </w:r>
          </w:p>
        </w:tc>
        <w:tc>
          <w:tcPr>
            <w:tcW w:w="3120" w:type="pct"/>
            <w:tcBorders>
              <w:top w:val="single" w:sz="6" w:space="0" w:color="000000"/>
              <w:left w:val="single" w:sz="6" w:space="0" w:color="000000"/>
              <w:bottom w:val="single" w:sz="6" w:space="0" w:color="000000"/>
              <w:right w:val="single" w:sz="6" w:space="0" w:color="000000"/>
            </w:tcBorders>
          </w:tcPr>
          <w:p w:rsidR="00AF23E4" w:rsidRPr="00CE2A11" w:rsidRDefault="00AF23E4" w:rsidP="00EB6CC3">
            <w:pPr>
              <w:pStyle w:val="Texto"/>
              <w:spacing w:before="100" w:beforeAutospacing="1" w:after="90" w:afterAutospacing="1"/>
              <w:ind w:firstLine="0"/>
              <w:rPr>
                <w:rFonts w:ascii="ITC Avant Garde" w:hAnsi="ITC Avant Garde"/>
                <w:sz w:val="22"/>
                <w:szCs w:val="22"/>
              </w:rPr>
            </w:pPr>
          </w:p>
        </w:tc>
      </w:tr>
      <w:tr w:rsidR="00AF23E4" w:rsidRPr="00CE2A11" w:rsidTr="00EB6CC3">
        <w:trPr>
          <w:trHeight w:val="20"/>
        </w:trPr>
        <w:tc>
          <w:tcPr>
            <w:tcW w:w="1880" w:type="pct"/>
            <w:tcBorders>
              <w:top w:val="single" w:sz="6" w:space="0" w:color="000000"/>
              <w:left w:val="single" w:sz="6" w:space="0" w:color="000000"/>
              <w:bottom w:val="single" w:sz="6" w:space="0" w:color="000000"/>
              <w:right w:val="single" w:sz="6" w:space="0" w:color="000000"/>
            </w:tcBorders>
            <w:vAlign w:val="center"/>
          </w:tcPr>
          <w:p w:rsidR="00AF23E4" w:rsidRPr="00CE2A11" w:rsidRDefault="00AF23E4" w:rsidP="00EB6CC3">
            <w:pPr>
              <w:pStyle w:val="Texto"/>
              <w:spacing w:after="90"/>
              <w:ind w:firstLine="0"/>
              <w:rPr>
                <w:rFonts w:ascii="ITC Avant Garde" w:hAnsi="ITC Avant Garde"/>
                <w:sz w:val="22"/>
                <w:szCs w:val="22"/>
              </w:rPr>
            </w:pPr>
            <w:r w:rsidRPr="00CE2A11">
              <w:rPr>
                <w:rFonts w:ascii="ITC Avant Garde" w:hAnsi="ITC Avant Garde"/>
                <w:sz w:val="22"/>
                <w:szCs w:val="22"/>
              </w:rPr>
              <w:t>Domicilio, teléfono, correo electrónico y página electrónica:</w:t>
            </w:r>
          </w:p>
        </w:tc>
        <w:tc>
          <w:tcPr>
            <w:tcW w:w="3120" w:type="pct"/>
            <w:tcBorders>
              <w:top w:val="single" w:sz="6" w:space="0" w:color="000000"/>
              <w:left w:val="single" w:sz="6" w:space="0" w:color="000000"/>
              <w:bottom w:val="single" w:sz="6" w:space="0" w:color="000000"/>
              <w:right w:val="single" w:sz="6" w:space="0" w:color="000000"/>
            </w:tcBorders>
          </w:tcPr>
          <w:p w:rsidR="00AF23E4" w:rsidRPr="00CE2A11" w:rsidRDefault="00AF23E4" w:rsidP="00EB6CC3">
            <w:pPr>
              <w:pStyle w:val="Texto"/>
              <w:spacing w:before="100" w:beforeAutospacing="1" w:after="90" w:afterAutospacing="1"/>
              <w:ind w:firstLine="0"/>
              <w:rPr>
                <w:rFonts w:ascii="ITC Avant Garde" w:hAnsi="ITC Avant Garde"/>
                <w:sz w:val="22"/>
                <w:szCs w:val="22"/>
              </w:rPr>
            </w:pPr>
          </w:p>
        </w:tc>
      </w:tr>
      <w:tr w:rsidR="00AF23E4" w:rsidRPr="00CE2A11" w:rsidTr="00EB6CC3">
        <w:trPr>
          <w:trHeight w:val="5626"/>
        </w:trPr>
        <w:tc>
          <w:tcPr>
            <w:tcW w:w="1880" w:type="pct"/>
            <w:tcBorders>
              <w:top w:val="single" w:sz="6" w:space="0" w:color="000000"/>
              <w:left w:val="single" w:sz="6" w:space="0" w:color="000000"/>
              <w:bottom w:val="single" w:sz="6" w:space="0" w:color="000000"/>
              <w:right w:val="single" w:sz="6" w:space="0" w:color="000000"/>
            </w:tcBorders>
          </w:tcPr>
          <w:p w:rsidR="00AF23E4" w:rsidRPr="00CE2A11" w:rsidRDefault="00AF23E4" w:rsidP="00EB6CC3">
            <w:pPr>
              <w:pStyle w:val="Texto"/>
              <w:spacing w:after="90"/>
              <w:ind w:firstLine="0"/>
              <w:rPr>
                <w:rFonts w:ascii="ITC Avant Garde" w:hAnsi="ITC Avant Garde"/>
                <w:sz w:val="22"/>
                <w:szCs w:val="22"/>
              </w:rPr>
            </w:pPr>
            <w:r w:rsidRPr="00CE2A11">
              <w:rPr>
                <w:rFonts w:ascii="ITC Avant Garde" w:hAnsi="ITC Avant Garde"/>
                <w:sz w:val="22"/>
                <w:szCs w:val="22"/>
              </w:rPr>
              <w:t>Lista de acreditaciones y autorizaciones (incluir fecha de vencimiento):</w:t>
            </w:r>
          </w:p>
        </w:tc>
        <w:tc>
          <w:tcPr>
            <w:tcW w:w="3120" w:type="pct"/>
            <w:tcBorders>
              <w:top w:val="single" w:sz="6" w:space="0" w:color="000000"/>
              <w:left w:val="single" w:sz="6" w:space="0" w:color="000000"/>
              <w:bottom w:val="single" w:sz="6" w:space="0" w:color="000000"/>
              <w:right w:val="single" w:sz="6" w:space="0" w:color="000000"/>
            </w:tcBorders>
          </w:tcPr>
          <w:p w:rsidR="00AF23E4" w:rsidRPr="00CE2A11" w:rsidRDefault="00AF23E4" w:rsidP="00EB6CC3">
            <w:pPr>
              <w:pStyle w:val="Texto"/>
              <w:spacing w:before="100" w:beforeAutospacing="1" w:after="90" w:afterAutospacing="1"/>
              <w:ind w:firstLine="0"/>
              <w:rPr>
                <w:rFonts w:ascii="ITC Avant Garde" w:hAnsi="ITC Avant Garde"/>
                <w:sz w:val="22"/>
                <w:szCs w:val="22"/>
              </w:rPr>
            </w:pPr>
          </w:p>
        </w:tc>
      </w:tr>
    </w:tbl>
    <w:p w:rsidR="00FB52EC" w:rsidRPr="00CE2A11" w:rsidRDefault="00FB52EC" w:rsidP="004D19AA">
      <w:pPr>
        <w:pStyle w:val="Texto"/>
        <w:spacing w:after="90"/>
        <w:ind w:firstLine="0"/>
        <w:rPr>
          <w:rFonts w:ascii="ITC Avant Garde" w:hAnsi="ITC Avant Garde"/>
          <w:b/>
        </w:rPr>
      </w:pPr>
    </w:p>
    <w:p w:rsidR="00AF23E4" w:rsidRPr="00CE2A11" w:rsidRDefault="00AF23E4" w:rsidP="004D19AA">
      <w:pPr>
        <w:pStyle w:val="Texto"/>
        <w:spacing w:after="90"/>
        <w:ind w:firstLine="0"/>
        <w:outlineLvl w:val="1"/>
        <w:rPr>
          <w:rFonts w:ascii="ITC Avant Garde" w:hAnsi="ITC Avant Garde"/>
          <w:b/>
        </w:rPr>
      </w:pPr>
      <w:r w:rsidRPr="00CE2A11">
        <w:rPr>
          <w:rFonts w:ascii="ITC Avant Garde" w:hAnsi="ITC Avant Garde"/>
          <w:b/>
        </w:rPr>
        <w:t>DATOS GENERALES DEL EQUIPO BAJO PRUEBA (EBP)</w:t>
      </w:r>
    </w:p>
    <w:tbl>
      <w:tblPr>
        <w:tblW w:w="5000" w:type="pct"/>
        <w:tblLayout w:type="fixed"/>
        <w:tblCellMar>
          <w:left w:w="72" w:type="dxa"/>
          <w:right w:w="72" w:type="dxa"/>
        </w:tblCellMar>
        <w:tblLook w:val="0000" w:firstRow="0" w:lastRow="0" w:firstColumn="0" w:lastColumn="0" w:noHBand="0" w:noVBand="0"/>
      </w:tblPr>
      <w:tblGrid>
        <w:gridCol w:w="1583"/>
        <w:gridCol w:w="7239"/>
      </w:tblGrid>
      <w:tr w:rsidR="00C87DAD" w:rsidRPr="00CE2A11" w:rsidTr="004D19AA">
        <w:trPr>
          <w:trHeight w:val="20"/>
        </w:trPr>
        <w:tc>
          <w:tcPr>
            <w:tcW w:w="897" w:type="pct"/>
            <w:tcBorders>
              <w:top w:val="single" w:sz="6" w:space="0" w:color="000000"/>
              <w:left w:val="single" w:sz="6" w:space="0" w:color="000000"/>
              <w:bottom w:val="single" w:sz="6" w:space="0" w:color="000000"/>
              <w:right w:val="single" w:sz="6" w:space="0" w:color="000000"/>
            </w:tcBorders>
          </w:tcPr>
          <w:p w:rsidR="00C87DAD" w:rsidRPr="00CE2A11" w:rsidRDefault="00C87DAD" w:rsidP="0085247C">
            <w:pPr>
              <w:pStyle w:val="Texto"/>
              <w:spacing w:after="90"/>
              <w:ind w:firstLine="0"/>
              <w:rPr>
                <w:rFonts w:ascii="ITC Avant Garde" w:hAnsi="ITC Avant Garde"/>
              </w:rPr>
            </w:pPr>
            <w:r w:rsidRPr="00CE2A11">
              <w:rPr>
                <w:rFonts w:ascii="ITC Avant Garde" w:hAnsi="ITC Avant Garde"/>
              </w:rPr>
              <w:t>Marca:</w:t>
            </w:r>
          </w:p>
        </w:tc>
        <w:tc>
          <w:tcPr>
            <w:tcW w:w="4103" w:type="pct"/>
            <w:tcBorders>
              <w:top w:val="single" w:sz="6" w:space="0" w:color="000000"/>
              <w:left w:val="single" w:sz="6" w:space="0" w:color="000000"/>
              <w:bottom w:val="single" w:sz="6" w:space="0" w:color="000000"/>
              <w:right w:val="single" w:sz="6" w:space="0" w:color="000000"/>
            </w:tcBorders>
          </w:tcPr>
          <w:p w:rsidR="00C87DAD" w:rsidRPr="00CE2A11" w:rsidRDefault="00C87DAD" w:rsidP="00C87DAD">
            <w:pPr>
              <w:pStyle w:val="Texto"/>
              <w:spacing w:before="100" w:beforeAutospacing="1" w:after="90" w:afterAutospacing="1"/>
              <w:ind w:firstLine="0"/>
              <w:rPr>
                <w:rFonts w:ascii="ITC Avant Garde" w:hAnsi="ITC Avant Garde"/>
              </w:rPr>
            </w:pPr>
          </w:p>
        </w:tc>
      </w:tr>
      <w:tr w:rsidR="00C87DAD" w:rsidRPr="00CE2A11" w:rsidTr="004D19AA">
        <w:trPr>
          <w:trHeight w:val="20"/>
        </w:trPr>
        <w:tc>
          <w:tcPr>
            <w:tcW w:w="897" w:type="pct"/>
            <w:tcBorders>
              <w:top w:val="single" w:sz="6" w:space="0" w:color="000000"/>
              <w:left w:val="single" w:sz="6" w:space="0" w:color="000000"/>
              <w:bottom w:val="single" w:sz="6" w:space="0" w:color="000000"/>
              <w:right w:val="single" w:sz="6" w:space="0" w:color="000000"/>
            </w:tcBorders>
          </w:tcPr>
          <w:p w:rsidR="00C87DAD" w:rsidRPr="00CE2A11" w:rsidRDefault="00C87DAD" w:rsidP="0085247C">
            <w:pPr>
              <w:pStyle w:val="Texto"/>
              <w:spacing w:after="90"/>
              <w:ind w:firstLine="0"/>
              <w:rPr>
                <w:rFonts w:ascii="ITC Avant Garde" w:hAnsi="ITC Avant Garde"/>
              </w:rPr>
            </w:pPr>
            <w:r w:rsidRPr="00CE2A11">
              <w:rPr>
                <w:rFonts w:ascii="ITC Avant Garde" w:hAnsi="ITC Avant Garde"/>
              </w:rPr>
              <w:t>Modelo:</w:t>
            </w:r>
          </w:p>
        </w:tc>
        <w:tc>
          <w:tcPr>
            <w:tcW w:w="4103" w:type="pct"/>
            <w:tcBorders>
              <w:top w:val="single" w:sz="6" w:space="0" w:color="000000"/>
              <w:left w:val="single" w:sz="6" w:space="0" w:color="000000"/>
              <w:bottom w:val="single" w:sz="6" w:space="0" w:color="000000"/>
              <w:right w:val="single" w:sz="6" w:space="0" w:color="000000"/>
            </w:tcBorders>
          </w:tcPr>
          <w:p w:rsidR="00C87DAD" w:rsidRPr="00CE2A11" w:rsidRDefault="00C87DAD" w:rsidP="00C87DAD">
            <w:pPr>
              <w:pStyle w:val="Texto"/>
              <w:spacing w:before="100" w:beforeAutospacing="1" w:after="90" w:afterAutospacing="1"/>
              <w:ind w:firstLine="0"/>
              <w:rPr>
                <w:rFonts w:ascii="ITC Avant Garde" w:hAnsi="ITC Avant Garde"/>
              </w:rPr>
            </w:pPr>
          </w:p>
        </w:tc>
      </w:tr>
      <w:tr w:rsidR="00C87DAD" w:rsidRPr="00CE2A11" w:rsidTr="004D19AA">
        <w:trPr>
          <w:trHeight w:val="20"/>
        </w:trPr>
        <w:tc>
          <w:tcPr>
            <w:tcW w:w="897" w:type="pct"/>
            <w:tcBorders>
              <w:top w:val="single" w:sz="6" w:space="0" w:color="000000"/>
              <w:left w:val="single" w:sz="6" w:space="0" w:color="000000"/>
              <w:bottom w:val="single" w:sz="6" w:space="0" w:color="000000"/>
              <w:right w:val="single" w:sz="6" w:space="0" w:color="000000"/>
            </w:tcBorders>
          </w:tcPr>
          <w:p w:rsidR="00C87DAD" w:rsidRPr="00CE2A11" w:rsidRDefault="00C87DAD" w:rsidP="0085247C">
            <w:pPr>
              <w:pStyle w:val="Texto"/>
              <w:spacing w:after="90"/>
              <w:ind w:firstLine="0"/>
              <w:rPr>
                <w:rFonts w:ascii="ITC Avant Garde" w:hAnsi="ITC Avant Garde"/>
              </w:rPr>
            </w:pPr>
            <w:r w:rsidRPr="00CE2A11">
              <w:rPr>
                <w:rFonts w:ascii="ITC Avant Garde" w:hAnsi="ITC Avant Garde"/>
              </w:rPr>
              <w:t>No. de serie:</w:t>
            </w:r>
          </w:p>
        </w:tc>
        <w:tc>
          <w:tcPr>
            <w:tcW w:w="4103" w:type="pct"/>
            <w:tcBorders>
              <w:top w:val="single" w:sz="6" w:space="0" w:color="000000"/>
              <w:left w:val="single" w:sz="6" w:space="0" w:color="000000"/>
              <w:bottom w:val="single" w:sz="6" w:space="0" w:color="000000"/>
              <w:right w:val="single" w:sz="6" w:space="0" w:color="000000"/>
            </w:tcBorders>
          </w:tcPr>
          <w:p w:rsidR="00C87DAD" w:rsidRPr="00CE2A11" w:rsidRDefault="00C87DAD" w:rsidP="00C87DAD">
            <w:pPr>
              <w:pStyle w:val="Texto"/>
              <w:spacing w:before="100" w:beforeAutospacing="1" w:after="90" w:afterAutospacing="1"/>
              <w:ind w:firstLine="0"/>
              <w:rPr>
                <w:rFonts w:ascii="ITC Avant Garde" w:hAnsi="ITC Avant Garde"/>
              </w:rPr>
            </w:pPr>
          </w:p>
        </w:tc>
      </w:tr>
      <w:tr w:rsidR="00C87DAD" w:rsidRPr="00CE2A11" w:rsidTr="004D19AA">
        <w:trPr>
          <w:trHeight w:val="20"/>
        </w:trPr>
        <w:tc>
          <w:tcPr>
            <w:tcW w:w="897" w:type="pct"/>
            <w:tcBorders>
              <w:top w:val="single" w:sz="6" w:space="0" w:color="000000"/>
              <w:left w:val="single" w:sz="6" w:space="0" w:color="000000"/>
              <w:bottom w:val="single" w:sz="6" w:space="0" w:color="000000"/>
              <w:right w:val="single" w:sz="6" w:space="0" w:color="000000"/>
            </w:tcBorders>
          </w:tcPr>
          <w:p w:rsidR="00C87DAD" w:rsidRPr="00CE2A11" w:rsidRDefault="0085247C" w:rsidP="0085247C">
            <w:pPr>
              <w:pStyle w:val="Texto"/>
              <w:spacing w:after="90"/>
              <w:ind w:firstLine="0"/>
              <w:rPr>
                <w:rFonts w:ascii="ITC Avant Garde" w:hAnsi="ITC Avant Garde"/>
              </w:rPr>
            </w:pPr>
            <w:r w:rsidRPr="00CE2A11">
              <w:rPr>
                <w:rFonts w:ascii="ITC Avant Garde" w:hAnsi="ITC Avant Garde"/>
              </w:rPr>
              <w:t xml:space="preserve">Bandas de frecuencia de operación: </w:t>
            </w:r>
          </w:p>
        </w:tc>
        <w:tc>
          <w:tcPr>
            <w:tcW w:w="4103" w:type="pct"/>
            <w:tcBorders>
              <w:top w:val="single" w:sz="6" w:space="0" w:color="000000"/>
              <w:left w:val="single" w:sz="6" w:space="0" w:color="000000"/>
              <w:bottom w:val="single" w:sz="6" w:space="0" w:color="000000"/>
              <w:right w:val="single" w:sz="6" w:space="0" w:color="000000"/>
            </w:tcBorders>
          </w:tcPr>
          <w:p w:rsidR="00C87DAD" w:rsidRPr="00CE2A11" w:rsidRDefault="00C87DAD" w:rsidP="004E1381">
            <w:pPr>
              <w:pStyle w:val="Texto"/>
              <w:numPr>
                <w:ilvl w:val="0"/>
                <w:numId w:val="32"/>
              </w:numPr>
              <w:spacing w:after="90"/>
              <w:rPr>
                <w:rFonts w:ascii="ITC Avant Garde" w:hAnsi="ITC Avant Garde"/>
              </w:rPr>
            </w:pPr>
            <w:r w:rsidRPr="00CE2A11">
              <w:rPr>
                <w:rFonts w:ascii="ITC Avant Garde" w:hAnsi="ITC Avant Garde"/>
              </w:rPr>
              <w:t>Banda 1 (     ) MHz  a (   ) MHz ,</w:t>
            </w:r>
          </w:p>
          <w:p w:rsidR="00C87DAD" w:rsidRPr="00CE2A11" w:rsidRDefault="00C87DAD" w:rsidP="004E1381">
            <w:pPr>
              <w:pStyle w:val="Texto"/>
              <w:numPr>
                <w:ilvl w:val="0"/>
                <w:numId w:val="32"/>
              </w:numPr>
              <w:spacing w:after="90"/>
              <w:rPr>
                <w:rFonts w:ascii="ITC Avant Garde" w:hAnsi="ITC Avant Garde"/>
              </w:rPr>
            </w:pPr>
            <w:r w:rsidRPr="00CE2A11">
              <w:rPr>
                <w:rFonts w:ascii="ITC Avant Garde" w:hAnsi="ITC Avant Garde"/>
              </w:rPr>
              <w:t>Banda 2 (     ) MHz  a (   ) MHz ,</w:t>
            </w:r>
          </w:p>
          <w:p w:rsidR="00C87DAD" w:rsidRPr="00CE2A11" w:rsidRDefault="00C87DAD" w:rsidP="004E1381">
            <w:pPr>
              <w:pStyle w:val="Texto"/>
              <w:numPr>
                <w:ilvl w:val="0"/>
                <w:numId w:val="32"/>
              </w:numPr>
              <w:spacing w:after="90"/>
              <w:rPr>
                <w:rFonts w:ascii="ITC Avant Garde" w:hAnsi="ITC Avant Garde"/>
              </w:rPr>
            </w:pPr>
            <w:r w:rsidRPr="00CE2A11">
              <w:rPr>
                <w:rFonts w:ascii="ITC Avant Garde" w:hAnsi="ITC Avant Garde"/>
              </w:rPr>
              <w:t xml:space="preserve">Banda 3 (     ) </w:t>
            </w:r>
            <w:r w:rsidR="00E54068" w:rsidRPr="00CE2A11">
              <w:rPr>
                <w:rFonts w:ascii="ITC Avant Garde" w:hAnsi="ITC Avant Garde"/>
              </w:rPr>
              <w:t>MHz  a (   ) MHz</w:t>
            </w:r>
            <w:r w:rsidRPr="00CE2A11">
              <w:rPr>
                <w:rFonts w:ascii="ITC Avant Garde" w:hAnsi="ITC Avant Garde"/>
              </w:rPr>
              <w:t xml:space="preserve">.  </w:t>
            </w:r>
          </w:p>
          <w:p w:rsidR="00C87DAD" w:rsidRPr="00CE2A11" w:rsidRDefault="00C87DAD" w:rsidP="004E1381">
            <w:pPr>
              <w:pStyle w:val="Texto"/>
              <w:numPr>
                <w:ilvl w:val="0"/>
                <w:numId w:val="32"/>
              </w:numPr>
              <w:spacing w:after="90"/>
              <w:rPr>
                <w:rFonts w:ascii="ITC Avant Garde" w:hAnsi="ITC Avant Garde"/>
              </w:rPr>
            </w:pPr>
            <w:r w:rsidRPr="00CE2A11">
              <w:rPr>
                <w:rFonts w:ascii="ITC Avant Garde" w:hAnsi="ITC Avant Garde"/>
              </w:rPr>
              <w:t xml:space="preserve">….  </w:t>
            </w:r>
          </w:p>
        </w:tc>
      </w:tr>
      <w:tr w:rsidR="00C87DAD" w:rsidRPr="00CE2A11" w:rsidTr="004D19AA">
        <w:trPr>
          <w:trHeight w:val="20"/>
        </w:trPr>
        <w:tc>
          <w:tcPr>
            <w:tcW w:w="897" w:type="pct"/>
            <w:tcBorders>
              <w:top w:val="single" w:sz="6" w:space="0" w:color="000000"/>
              <w:left w:val="single" w:sz="6" w:space="0" w:color="000000"/>
              <w:bottom w:val="single" w:sz="6" w:space="0" w:color="000000"/>
              <w:right w:val="single" w:sz="6" w:space="0" w:color="000000"/>
            </w:tcBorders>
          </w:tcPr>
          <w:p w:rsidR="00C87DAD" w:rsidRPr="00CE2A11" w:rsidRDefault="00C87DAD" w:rsidP="0085247C">
            <w:pPr>
              <w:pStyle w:val="Texto"/>
              <w:spacing w:after="90"/>
              <w:ind w:firstLine="0"/>
              <w:rPr>
                <w:rFonts w:ascii="ITC Avant Garde" w:hAnsi="ITC Avant Garde"/>
              </w:rPr>
            </w:pPr>
            <w:r w:rsidRPr="00CE2A11">
              <w:rPr>
                <w:rFonts w:ascii="ITC Avant Garde" w:hAnsi="ITC Avant Garde"/>
              </w:rPr>
              <w:t>Nombre, descripción:</w:t>
            </w:r>
          </w:p>
        </w:tc>
        <w:tc>
          <w:tcPr>
            <w:tcW w:w="4103" w:type="pct"/>
            <w:tcBorders>
              <w:top w:val="single" w:sz="6" w:space="0" w:color="000000"/>
              <w:left w:val="single" w:sz="6" w:space="0" w:color="000000"/>
              <w:bottom w:val="single" w:sz="6" w:space="0" w:color="000000"/>
              <w:right w:val="single" w:sz="6" w:space="0" w:color="000000"/>
            </w:tcBorders>
          </w:tcPr>
          <w:p w:rsidR="00C87DAD" w:rsidRPr="00CE2A11" w:rsidRDefault="00C87DAD" w:rsidP="00C87DAD">
            <w:pPr>
              <w:pStyle w:val="Texto"/>
              <w:spacing w:before="100" w:beforeAutospacing="1" w:after="90" w:afterAutospacing="1"/>
              <w:ind w:firstLine="0"/>
              <w:rPr>
                <w:rFonts w:ascii="ITC Avant Garde" w:hAnsi="ITC Avant Garde"/>
              </w:rPr>
            </w:pPr>
          </w:p>
        </w:tc>
      </w:tr>
      <w:tr w:rsidR="00C87DAD" w:rsidRPr="00CE2A11" w:rsidTr="004D19AA">
        <w:trPr>
          <w:trHeight w:val="20"/>
        </w:trPr>
        <w:tc>
          <w:tcPr>
            <w:tcW w:w="897" w:type="pct"/>
            <w:tcBorders>
              <w:top w:val="single" w:sz="6" w:space="0" w:color="000000"/>
              <w:left w:val="single" w:sz="6" w:space="0" w:color="000000"/>
              <w:bottom w:val="single" w:sz="6" w:space="0" w:color="000000"/>
              <w:right w:val="single" w:sz="6" w:space="0" w:color="000000"/>
            </w:tcBorders>
          </w:tcPr>
          <w:p w:rsidR="00C87DAD" w:rsidRPr="00CE2A11" w:rsidRDefault="00C87DAD" w:rsidP="0085247C">
            <w:pPr>
              <w:pStyle w:val="Texto"/>
              <w:spacing w:after="90"/>
              <w:ind w:firstLine="0"/>
              <w:rPr>
                <w:rFonts w:ascii="ITC Avant Garde" w:hAnsi="ITC Avant Garde"/>
              </w:rPr>
            </w:pPr>
            <w:r w:rsidRPr="00CE2A11">
              <w:rPr>
                <w:rFonts w:ascii="ITC Avant Garde" w:hAnsi="ITC Avant Garde"/>
              </w:rPr>
              <w:t xml:space="preserve">Modos de operación </w:t>
            </w:r>
          </w:p>
        </w:tc>
        <w:tc>
          <w:tcPr>
            <w:tcW w:w="4103" w:type="pct"/>
            <w:tcBorders>
              <w:top w:val="single" w:sz="6" w:space="0" w:color="000000"/>
              <w:left w:val="single" w:sz="6" w:space="0" w:color="000000"/>
              <w:bottom w:val="single" w:sz="6" w:space="0" w:color="000000"/>
              <w:right w:val="single" w:sz="6" w:space="0" w:color="000000"/>
            </w:tcBorders>
          </w:tcPr>
          <w:p w:rsidR="00C87DAD" w:rsidRPr="00CE2A11" w:rsidRDefault="00C87DAD" w:rsidP="00C87DAD">
            <w:pPr>
              <w:pStyle w:val="Texto"/>
              <w:spacing w:before="100" w:beforeAutospacing="1" w:after="90" w:afterAutospacing="1"/>
              <w:ind w:firstLine="0"/>
              <w:rPr>
                <w:rFonts w:ascii="ITC Avant Garde" w:hAnsi="ITC Avant Garde"/>
              </w:rPr>
            </w:pPr>
          </w:p>
        </w:tc>
      </w:tr>
      <w:tr w:rsidR="00C87DAD" w:rsidRPr="00CE2A11" w:rsidTr="004D19AA">
        <w:trPr>
          <w:trHeight w:val="20"/>
        </w:trPr>
        <w:tc>
          <w:tcPr>
            <w:tcW w:w="897" w:type="pct"/>
            <w:tcBorders>
              <w:top w:val="single" w:sz="6" w:space="0" w:color="000000"/>
              <w:left w:val="single" w:sz="6" w:space="0" w:color="000000"/>
              <w:bottom w:val="single" w:sz="6" w:space="0" w:color="000000"/>
              <w:right w:val="single" w:sz="6" w:space="0" w:color="000000"/>
            </w:tcBorders>
          </w:tcPr>
          <w:p w:rsidR="00C87DAD" w:rsidRPr="00CE2A11" w:rsidRDefault="00C87DAD" w:rsidP="0085247C">
            <w:pPr>
              <w:pStyle w:val="Texto"/>
              <w:spacing w:after="90"/>
              <w:ind w:firstLine="0"/>
              <w:rPr>
                <w:rFonts w:ascii="ITC Avant Garde" w:hAnsi="ITC Avant Garde"/>
              </w:rPr>
            </w:pPr>
            <w:r w:rsidRPr="00CE2A11">
              <w:rPr>
                <w:rFonts w:ascii="ITC Avant Garde" w:hAnsi="ITC Avant Garde"/>
              </w:rPr>
              <w:t xml:space="preserve">Uso </w:t>
            </w:r>
            <w:r w:rsidR="0085247C" w:rsidRPr="00CE2A11">
              <w:rPr>
                <w:rFonts w:ascii="ITC Avant Garde" w:hAnsi="ITC Avant Garde"/>
              </w:rPr>
              <w:t xml:space="preserve">previsto: </w:t>
            </w:r>
          </w:p>
        </w:tc>
        <w:tc>
          <w:tcPr>
            <w:tcW w:w="4103" w:type="pct"/>
            <w:tcBorders>
              <w:top w:val="single" w:sz="6" w:space="0" w:color="000000"/>
              <w:left w:val="single" w:sz="6" w:space="0" w:color="000000"/>
              <w:bottom w:val="single" w:sz="6" w:space="0" w:color="000000"/>
              <w:right w:val="single" w:sz="6" w:space="0" w:color="000000"/>
            </w:tcBorders>
          </w:tcPr>
          <w:p w:rsidR="00C87DAD" w:rsidRPr="00CE2A11" w:rsidRDefault="00C87DAD" w:rsidP="00C87DAD">
            <w:pPr>
              <w:pStyle w:val="Texto"/>
              <w:spacing w:before="100" w:beforeAutospacing="1" w:after="90" w:afterAutospacing="1"/>
              <w:ind w:firstLine="0"/>
              <w:rPr>
                <w:rFonts w:ascii="ITC Avant Garde" w:hAnsi="ITC Avant Garde"/>
              </w:rPr>
            </w:pPr>
          </w:p>
        </w:tc>
      </w:tr>
      <w:tr w:rsidR="00C87DAD" w:rsidRPr="00CE2A11" w:rsidTr="004D19AA">
        <w:trPr>
          <w:trHeight w:val="20"/>
        </w:trPr>
        <w:tc>
          <w:tcPr>
            <w:tcW w:w="897" w:type="pct"/>
            <w:tcBorders>
              <w:top w:val="single" w:sz="6" w:space="0" w:color="000000"/>
              <w:left w:val="single" w:sz="6" w:space="0" w:color="000000"/>
              <w:bottom w:val="single" w:sz="6" w:space="0" w:color="000000"/>
              <w:right w:val="single" w:sz="6" w:space="0" w:color="000000"/>
            </w:tcBorders>
          </w:tcPr>
          <w:p w:rsidR="00C87DAD" w:rsidRPr="00CE2A11" w:rsidRDefault="00C87DAD" w:rsidP="00C87DAD">
            <w:pPr>
              <w:pStyle w:val="Texto"/>
              <w:spacing w:after="90"/>
              <w:ind w:firstLine="0"/>
              <w:rPr>
                <w:rFonts w:ascii="ITC Avant Garde" w:hAnsi="ITC Avant Garde"/>
              </w:rPr>
            </w:pPr>
            <w:r w:rsidRPr="00CE2A11">
              <w:rPr>
                <w:rFonts w:ascii="ITC Avant Garde" w:hAnsi="ITC Avant Garde"/>
              </w:rPr>
              <w:t>Identificación de los métodos utilizados</w:t>
            </w:r>
          </w:p>
        </w:tc>
        <w:tc>
          <w:tcPr>
            <w:tcW w:w="4103" w:type="pct"/>
            <w:tcBorders>
              <w:top w:val="single" w:sz="6" w:space="0" w:color="000000"/>
              <w:left w:val="single" w:sz="6" w:space="0" w:color="000000"/>
              <w:bottom w:val="single" w:sz="6" w:space="0" w:color="000000"/>
              <w:right w:val="single" w:sz="6" w:space="0" w:color="000000"/>
            </w:tcBorders>
          </w:tcPr>
          <w:p w:rsidR="00C87DAD" w:rsidRPr="00CE2A11" w:rsidRDefault="00C87DAD" w:rsidP="00C87DAD">
            <w:pPr>
              <w:pStyle w:val="Texto"/>
              <w:spacing w:before="100" w:beforeAutospacing="1" w:after="90" w:afterAutospacing="1"/>
              <w:ind w:firstLine="0"/>
              <w:rPr>
                <w:rFonts w:ascii="ITC Avant Garde" w:hAnsi="ITC Avant Garde"/>
              </w:rPr>
            </w:pPr>
          </w:p>
        </w:tc>
      </w:tr>
      <w:tr w:rsidR="00C87DAD" w:rsidRPr="00CE2A11" w:rsidTr="004D19AA">
        <w:trPr>
          <w:trHeight w:val="20"/>
        </w:trPr>
        <w:tc>
          <w:tcPr>
            <w:tcW w:w="897" w:type="pct"/>
            <w:tcBorders>
              <w:top w:val="single" w:sz="6" w:space="0" w:color="000000"/>
              <w:left w:val="single" w:sz="6" w:space="0" w:color="000000"/>
              <w:bottom w:val="single" w:sz="6" w:space="0" w:color="000000"/>
              <w:right w:val="single" w:sz="6" w:space="0" w:color="000000"/>
            </w:tcBorders>
          </w:tcPr>
          <w:p w:rsidR="00C87DAD" w:rsidRPr="00CE2A11" w:rsidRDefault="005C1783" w:rsidP="0085247C">
            <w:pPr>
              <w:pStyle w:val="Texto"/>
              <w:spacing w:after="90"/>
              <w:ind w:firstLine="0"/>
              <w:rPr>
                <w:rFonts w:ascii="ITC Avant Garde" w:hAnsi="ITC Avant Garde"/>
              </w:rPr>
            </w:pPr>
            <w:r w:rsidRPr="00CE2A11">
              <w:rPr>
                <w:rFonts w:ascii="ITC Avant Garde" w:hAnsi="ITC Avant Garde"/>
              </w:rPr>
              <w:t xml:space="preserve">Fecha de recepción </w:t>
            </w:r>
          </w:p>
        </w:tc>
        <w:tc>
          <w:tcPr>
            <w:tcW w:w="4103" w:type="pct"/>
            <w:tcBorders>
              <w:top w:val="single" w:sz="6" w:space="0" w:color="000000"/>
              <w:left w:val="single" w:sz="6" w:space="0" w:color="000000"/>
              <w:bottom w:val="single" w:sz="6" w:space="0" w:color="000000"/>
              <w:right w:val="single" w:sz="6" w:space="0" w:color="000000"/>
            </w:tcBorders>
          </w:tcPr>
          <w:p w:rsidR="00C87DAD" w:rsidRPr="00CE2A11" w:rsidRDefault="00C87DAD" w:rsidP="00C87DAD">
            <w:pPr>
              <w:pStyle w:val="Texto"/>
              <w:spacing w:before="100" w:beforeAutospacing="1" w:after="90" w:afterAutospacing="1"/>
              <w:ind w:firstLine="0"/>
              <w:rPr>
                <w:rFonts w:ascii="ITC Avant Garde" w:hAnsi="ITC Avant Garde"/>
              </w:rPr>
            </w:pPr>
          </w:p>
        </w:tc>
      </w:tr>
      <w:tr w:rsidR="00C87DAD" w:rsidRPr="00CE2A11" w:rsidTr="004D19AA">
        <w:trPr>
          <w:trHeight w:val="20"/>
        </w:trPr>
        <w:tc>
          <w:tcPr>
            <w:tcW w:w="897" w:type="pct"/>
            <w:tcBorders>
              <w:top w:val="single" w:sz="6" w:space="0" w:color="000000"/>
              <w:left w:val="single" w:sz="6" w:space="0" w:color="000000"/>
              <w:bottom w:val="single" w:sz="6" w:space="0" w:color="000000"/>
              <w:right w:val="single" w:sz="6" w:space="0" w:color="000000"/>
            </w:tcBorders>
          </w:tcPr>
          <w:p w:rsidR="00C87DAD" w:rsidRPr="00CE2A11" w:rsidRDefault="00C87DAD" w:rsidP="00C87DAD">
            <w:pPr>
              <w:pStyle w:val="Texto"/>
              <w:spacing w:after="90"/>
              <w:ind w:firstLine="0"/>
              <w:rPr>
                <w:rFonts w:ascii="ITC Avant Garde" w:hAnsi="ITC Avant Garde"/>
              </w:rPr>
            </w:pPr>
            <w:r w:rsidRPr="00CE2A11">
              <w:rPr>
                <w:rFonts w:ascii="ITC Avant Garde" w:hAnsi="ITC Avant Garde"/>
              </w:rPr>
              <w:t>Fecha de ejecución de las pruebas.</w:t>
            </w:r>
          </w:p>
        </w:tc>
        <w:tc>
          <w:tcPr>
            <w:tcW w:w="4103" w:type="pct"/>
            <w:tcBorders>
              <w:top w:val="single" w:sz="6" w:space="0" w:color="000000"/>
              <w:left w:val="single" w:sz="6" w:space="0" w:color="000000"/>
              <w:bottom w:val="single" w:sz="6" w:space="0" w:color="000000"/>
              <w:right w:val="single" w:sz="6" w:space="0" w:color="000000"/>
            </w:tcBorders>
          </w:tcPr>
          <w:p w:rsidR="00C87DAD" w:rsidRPr="00CE2A11" w:rsidRDefault="00C87DAD" w:rsidP="00C87DAD">
            <w:pPr>
              <w:pStyle w:val="Texto"/>
              <w:spacing w:before="100" w:beforeAutospacing="1" w:after="90" w:afterAutospacing="1"/>
              <w:ind w:firstLine="0"/>
              <w:rPr>
                <w:rFonts w:ascii="ITC Avant Garde" w:hAnsi="ITC Avant Garde"/>
              </w:rPr>
            </w:pPr>
          </w:p>
        </w:tc>
      </w:tr>
      <w:tr w:rsidR="00C87DAD" w:rsidRPr="00CE2A11" w:rsidTr="004D19AA">
        <w:trPr>
          <w:trHeight w:val="20"/>
        </w:trPr>
        <w:tc>
          <w:tcPr>
            <w:tcW w:w="897" w:type="pct"/>
            <w:tcBorders>
              <w:top w:val="single" w:sz="6" w:space="0" w:color="000000"/>
              <w:left w:val="single" w:sz="6" w:space="0" w:color="000000"/>
              <w:bottom w:val="single" w:sz="6" w:space="0" w:color="000000"/>
              <w:right w:val="single" w:sz="6" w:space="0" w:color="000000"/>
            </w:tcBorders>
          </w:tcPr>
          <w:p w:rsidR="00C87DAD" w:rsidRPr="00CE2A11" w:rsidRDefault="00C87DAD" w:rsidP="0085247C">
            <w:pPr>
              <w:pStyle w:val="Texto"/>
              <w:spacing w:after="90"/>
              <w:ind w:firstLine="0"/>
              <w:rPr>
                <w:rFonts w:ascii="ITC Avant Garde" w:hAnsi="ITC Avant Garde"/>
              </w:rPr>
            </w:pPr>
            <w:r w:rsidRPr="00CE2A11">
              <w:rPr>
                <w:rFonts w:ascii="ITC Avant Garde" w:hAnsi="ITC Avant Garde"/>
              </w:rPr>
              <w:t>Versión de hardware y software</w:t>
            </w:r>
            <w:r w:rsidR="005C5AE9" w:rsidRPr="00CE2A11">
              <w:rPr>
                <w:rFonts w:ascii="ITC Avant Garde" w:hAnsi="ITC Avant Garde"/>
              </w:rPr>
              <w:t>:</w:t>
            </w:r>
            <w:r w:rsidRPr="00CE2A11">
              <w:rPr>
                <w:rFonts w:ascii="ITC Avant Garde" w:hAnsi="ITC Avant Garde"/>
              </w:rPr>
              <w:t xml:space="preserve"> </w:t>
            </w:r>
          </w:p>
        </w:tc>
        <w:tc>
          <w:tcPr>
            <w:tcW w:w="4103" w:type="pct"/>
            <w:tcBorders>
              <w:top w:val="single" w:sz="6" w:space="0" w:color="000000"/>
              <w:left w:val="single" w:sz="6" w:space="0" w:color="000000"/>
              <w:bottom w:val="single" w:sz="6" w:space="0" w:color="000000"/>
              <w:right w:val="single" w:sz="6" w:space="0" w:color="000000"/>
            </w:tcBorders>
          </w:tcPr>
          <w:p w:rsidR="00C87DAD" w:rsidRPr="00CE2A11" w:rsidRDefault="00C87DAD" w:rsidP="00C87DAD">
            <w:pPr>
              <w:pStyle w:val="Texto"/>
              <w:spacing w:before="100" w:beforeAutospacing="1" w:after="90" w:afterAutospacing="1"/>
              <w:ind w:firstLine="0"/>
              <w:rPr>
                <w:rFonts w:ascii="ITC Avant Garde" w:hAnsi="ITC Avant Garde"/>
              </w:rPr>
            </w:pPr>
          </w:p>
        </w:tc>
      </w:tr>
      <w:tr w:rsidR="00C87DAD" w:rsidRPr="00CE2A11" w:rsidTr="004D19AA">
        <w:trPr>
          <w:trHeight w:val="20"/>
        </w:trPr>
        <w:tc>
          <w:tcPr>
            <w:tcW w:w="897" w:type="pct"/>
            <w:tcBorders>
              <w:top w:val="single" w:sz="6" w:space="0" w:color="000000"/>
              <w:left w:val="single" w:sz="6" w:space="0" w:color="000000"/>
              <w:bottom w:val="single" w:sz="6" w:space="0" w:color="000000"/>
              <w:right w:val="single" w:sz="6" w:space="0" w:color="000000"/>
            </w:tcBorders>
          </w:tcPr>
          <w:p w:rsidR="00C87DAD" w:rsidRPr="00CE2A11" w:rsidRDefault="00C87DAD" w:rsidP="0085247C">
            <w:pPr>
              <w:pStyle w:val="Texto"/>
              <w:spacing w:after="90"/>
              <w:ind w:firstLine="0"/>
              <w:jc w:val="left"/>
              <w:rPr>
                <w:rFonts w:ascii="ITC Avant Garde" w:hAnsi="ITC Avant Garde"/>
              </w:rPr>
            </w:pPr>
            <w:r w:rsidRPr="00CE2A11">
              <w:rPr>
                <w:rFonts w:ascii="ITC Avant Garde" w:hAnsi="ITC Avant Garde"/>
              </w:rPr>
              <w:t xml:space="preserve">Descripción de los </w:t>
            </w:r>
            <w:r w:rsidR="00B26B43" w:rsidRPr="00CE2A11">
              <w:rPr>
                <w:rFonts w:ascii="ITC Avant Garde" w:hAnsi="ITC Avant Garde"/>
              </w:rPr>
              <w:t>A</w:t>
            </w:r>
            <w:r w:rsidRPr="00CE2A11">
              <w:rPr>
                <w:rFonts w:ascii="ITC Avant Garde" w:hAnsi="ITC Avant Garde"/>
              </w:rPr>
              <w:t>ccesorios</w:t>
            </w:r>
            <w:r w:rsidR="005C5AE9" w:rsidRPr="00CE2A11">
              <w:rPr>
                <w:rFonts w:ascii="ITC Avant Garde" w:hAnsi="ITC Avant Garde"/>
              </w:rPr>
              <w:t>:</w:t>
            </w:r>
          </w:p>
        </w:tc>
        <w:tc>
          <w:tcPr>
            <w:tcW w:w="4103" w:type="pct"/>
            <w:tcBorders>
              <w:top w:val="single" w:sz="6" w:space="0" w:color="000000"/>
              <w:left w:val="single" w:sz="6" w:space="0" w:color="000000"/>
              <w:bottom w:val="single" w:sz="6" w:space="0" w:color="000000"/>
              <w:right w:val="single" w:sz="6" w:space="0" w:color="000000"/>
            </w:tcBorders>
          </w:tcPr>
          <w:p w:rsidR="00C87DAD" w:rsidRPr="00CE2A11" w:rsidRDefault="00C87DAD" w:rsidP="00C87DAD">
            <w:pPr>
              <w:pStyle w:val="Texto"/>
              <w:spacing w:before="100" w:beforeAutospacing="1" w:after="90" w:afterAutospacing="1"/>
              <w:ind w:firstLine="0"/>
              <w:rPr>
                <w:rFonts w:ascii="ITC Avant Garde" w:hAnsi="ITC Avant Garde"/>
              </w:rPr>
            </w:pPr>
          </w:p>
          <w:p w:rsidR="00C87DAD" w:rsidRPr="00CE2A11" w:rsidRDefault="00C87DAD" w:rsidP="00C87DAD">
            <w:pPr>
              <w:pStyle w:val="Texto"/>
              <w:spacing w:before="100" w:beforeAutospacing="1" w:after="90" w:afterAutospacing="1"/>
              <w:ind w:firstLine="0"/>
              <w:rPr>
                <w:rFonts w:ascii="ITC Avant Garde" w:hAnsi="ITC Avant Garde"/>
              </w:rPr>
            </w:pPr>
          </w:p>
          <w:p w:rsidR="00C87DAD" w:rsidRPr="00CE2A11" w:rsidRDefault="00C87DAD" w:rsidP="00C87DAD">
            <w:pPr>
              <w:pStyle w:val="Texto"/>
              <w:spacing w:before="100" w:beforeAutospacing="1" w:after="90" w:afterAutospacing="1"/>
              <w:ind w:firstLine="0"/>
              <w:rPr>
                <w:rFonts w:ascii="ITC Avant Garde" w:hAnsi="ITC Avant Garde"/>
              </w:rPr>
            </w:pPr>
          </w:p>
          <w:p w:rsidR="00C87DAD" w:rsidRPr="00CE2A11" w:rsidRDefault="00C87DAD" w:rsidP="00C87DAD">
            <w:pPr>
              <w:pStyle w:val="Texto"/>
              <w:spacing w:before="100" w:beforeAutospacing="1" w:after="90" w:afterAutospacing="1"/>
              <w:ind w:firstLine="0"/>
              <w:rPr>
                <w:rFonts w:ascii="ITC Avant Garde" w:hAnsi="ITC Avant Garde"/>
              </w:rPr>
            </w:pPr>
          </w:p>
          <w:p w:rsidR="00C87DAD" w:rsidRPr="00CE2A11" w:rsidRDefault="00C87DAD" w:rsidP="00C87DAD">
            <w:pPr>
              <w:pStyle w:val="Texto"/>
              <w:spacing w:before="100" w:beforeAutospacing="1" w:after="90" w:afterAutospacing="1"/>
              <w:ind w:firstLine="0"/>
              <w:rPr>
                <w:rFonts w:ascii="ITC Avant Garde" w:hAnsi="ITC Avant Garde"/>
              </w:rPr>
            </w:pPr>
          </w:p>
        </w:tc>
      </w:tr>
    </w:tbl>
    <w:p w:rsidR="00C87DAD" w:rsidRPr="00CE2A11" w:rsidRDefault="00C87DAD" w:rsidP="00C87DAD">
      <w:pPr>
        <w:pStyle w:val="Texto"/>
        <w:spacing w:after="90"/>
        <w:rPr>
          <w:rFonts w:ascii="ITC Avant Garde" w:hAnsi="ITC Avant Garde"/>
          <w:b/>
        </w:rPr>
      </w:pPr>
    </w:p>
    <w:p w:rsidR="00B8198C" w:rsidRPr="00CE2A11" w:rsidRDefault="00C87DAD" w:rsidP="00B8198C">
      <w:pPr>
        <w:pStyle w:val="Texto"/>
        <w:numPr>
          <w:ilvl w:val="0"/>
          <w:numId w:val="92"/>
        </w:numPr>
        <w:spacing w:after="90" w:line="360" w:lineRule="auto"/>
        <w:ind w:left="709" w:hanging="425"/>
        <w:rPr>
          <w:rFonts w:ascii="ITC Avant Garde" w:hAnsi="ITC Avant Garde"/>
          <w:b/>
          <w:sz w:val="22"/>
          <w:szCs w:val="22"/>
        </w:rPr>
      </w:pPr>
      <w:r w:rsidRPr="00CE2A11">
        <w:rPr>
          <w:rFonts w:ascii="ITC Avant Garde" w:hAnsi="ITC Avant Garde"/>
          <w:b/>
          <w:sz w:val="22"/>
          <w:szCs w:val="22"/>
        </w:rPr>
        <w:t xml:space="preserve">Introducción </w:t>
      </w:r>
    </w:p>
    <w:tbl>
      <w:tblPr>
        <w:tblStyle w:val="Tablaconcuadrcula"/>
        <w:tblW w:w="0" w:type="auto"/>
        <w:tblLook w:val="04A0" w:firstRow="1" w:lastRow="0" w:firstColumn="1" w:lastColumn="0" w:noHBand="0" w:noVBand="1"/>
      </w:tblPr>
      <w:tblGrid>
        <w:gridCol w:w="8828"/>
      </w:tblGrid>
      <w:tr w:rsidR="00C87DAD" w:rsidRPr="00CE2A11" w:rsidTr="00C87DAD">
        <w:tc>
          <w:tcPr>
            <w:tcW w:w="8828" w:type="dxa"/>
          </w:tcPr>
          <w:p w:rsidR="00C87DAD" w:rsidRPr="00CE2A11" w:rsidRDefault="00C87DAD" w:rsidP="00C87DAD">
            <w:pPr>
              <w:pStyle w:val="Texto"/>
              <w:spacing w:before="100" w:beforeAutospacing="1" w:after="90" w:afterAutospacing="1"/>
              <w:ind w:firstLine="0"/>
              <w:rPr>
                <w:rFonts w:ascii="ITC Avant Garde" w:hAnsi="ITC Avant Garde"/>
                <w:b/>
              </w:rPr>
            </w:pPr>
          </w:p>
          <w:p w:rsidR="00C87DAD" w:rsidRPr="00CE2A11" w:rsidRDefault="00C87DAD" w:rsidP="00C87DAD">
            <w:pPr>
              <w:pStyle w:val="Texto"/>
              <w:spacing w:before="100" w:beforeAutospacing="1" w:after="90" w:afterAutospacing="1"/>
              <w:ind w:firstLine="0"/>
              <w:rPr>
                <w:rFonts w:ascii="ITC Avant Garde" w:hAnsi="ITC Avant Garde"/>
                <w:b/>
              </w:rPr>
            </w:pPr>
          </w:p>
          <w:p w:rsidR="00C87DAD" w:rsidRPr="00CE2A11" w:rsidRDefault="00C87DAD" w:rsidP="00C87DAD">
            <w:pPr>
              <w:pStyle w:val="Texto"/>
              <w:spacing w:before="100" w:beforeAutospacing="1" w:after="90" w:afterAutospacing="1"/>
              <w:ind w:firstLine="0"/>
              <w:rPr>
                <w:rFonts w:ascii="ITC Avant Garde" w:hAnsi="ITC Avant Garde"/>
                <w:b/>
              </w:rPr>
            </w:pPr>
          </w:p>
          <w:p w:rsidR="00C87DAD" w:rsidRPr="00CE2A11" w:rsidRDefault="00C87DAD" w:rsidP="00C87DAD">
            <w:pPr>
              <w:pStyle w:val="Texto"/>
              <w:spacing w:before="100" w:beforeAutospacing="1" w:after="90" w:afterAutospacing="1"/>
              <w:ind w:firstLine="0"/>
              <w:rPr>
                <w:rFonts w:ascii="ITC Avant Garde" w:hAnsi="ITC Avant Garde"/>
                <w:b/>
              </w:rPr>
            </w:pPr>
          </w:p>
          <w:p w:rsidR="00C87DAD" w:rsidRPr="00CE2A11" w:rsidRDefault="00C87DAD" w:rsidP="00C87DAD">
            <w:pPr>
              <w:pStyle w:val="Texto"/>
              <w:spacing w:before="100" w:beforeAutospacing="1" w:after="90" w:afterAutospacing="1"/>
              <w:ind w:firstLine="0"/>
              <w:rPr>
                <w:rFonts w:ascii="ITC Avant Garde" w:hAnsi="ITC Avant Garde"/>
                <w:b/>
              </w:rPr>
            </w:pPr>
          </w:p>
          <w:p w:rsidR="00C87DAD" w:rsidRPr="00CE2A11" w:rsidRDefault="00C87DAD" w:rsidP="00C87DAD">
            <w:pPr>
              <w:pStyle w:val="Texto"/>
              <w:spacing w:before="100" w:beforeAutospacing="1" w:after="90" w:afterAutospacing="1"/>
              <w:ind w:firstLine="0"/>
              <w:rPr>
                <w:rFonts w:ascii="ITC Avant Garde" w:hAnsi="ITC Avant Garde"/>
                <w:b/>
              </w:rPr>
            </w:pPr>
          </w:p>
          <w:p w:rsidR="00C87DAD" w:rsidRPr="00CE2A11" w:rsidRDefault="00C87DAD" w:rsidP="00C87DAD">
            <w:pPr>
              <w:pStyle w:val="Texto"/>
              <w:spacing w:before="100" w:beforeAutospacing="1" w:after="90" w:afterAutospacing="1"/>
              <w:ind w:firstLine="0"/>
              <w:rPr>
                <w:rFonts w:ascii="ITC Avant Garde" w:hAnsi="ITC Avant Garde"/>
                <w:b/>
              </w:rPr>
            </w:pPr>
          </w:p>
          <w:p w:rsidR="00C87DAD" w:rsidRPr="00CE2A11" w:rsidRDefault="00C87DAD" w:rsidP="00C87DAD">
            <w:pPr>
              <w:pStyle w:val="Texto"/>
              <w:spacing w:before="100" w:beforeAutospacing="1" w:after="90" w:afterAutospacing="1"/>
              <w:ind w:firstLine="0"/>
              <w:rPr>
                <w:rFonts w:ascii="ITC Avant Garde" w:hAnsi="ITC Avant Garde"/>
                <w:b/>
              </w:rPr>
            </w:pPr>
          </w:p>
          <w:p w:rsidR="00C87DAD" w:rsidRPr="00CE2A11" w:rsidRDefault="00C87DAD" w:rsidP="00C87DAD">
            <w:pPr>
              <w:pStyle w:val="Texto"/>
              <w:spacing w:before="100" w:beforeAutospacing="1" w:after="90" w:afterAutospacing="1"/>
              <w:ind w:firstLine="0"/>
              <w:rPr>
                <w:rFonts w:ascii="ITC Avant Garde" w:hAnsi="ITC Avant Garde"/>
                <w:b/>
              </w:rPr>
            </w:pPr>
          </w:p>
          <w:p w:rsidR="00C87DAD" w:rsidRPr="00CE2A11" w:rsidRDefault="00C87DAD" w:rsidP="00C87DAD">
            <w:pPr>
              <w:pStyle w:val="Texto"/>
              <w:spacing w:before="100" w:beforeAutospacing="1" w:after="90" w:afterAutospacing="1"/>
              <w:ind w:firstLine="0"/>
              <w:rPr>
                <w:rFonts w:ascii="ITC Avant Garde" w:hAnsi="ITC Avant Garde"/>
                <w:b/>
              </w:rPr>
            </w:pPr>
          </w:p>
          <w:p w:rsidR="00C87DAD" w:rsidRPr="00CE2A11" w:rsidRDefault="00C87DAD" w:rsidP="00C87DAD">
            <w:pPr>
              <w:pStyle w:val="Texto"/>
              <w:spacing w:before="100" w:beforeAutospacing="1" w:after="90" w:afterAutospacing="1"/>
              <w:ind w:firstLine="0"/>
              <w:rPr>
                <w:rFonts w:ascii="ITC Avant Garde" w:hAnsi="ITC Avant Garde"/>
                <w:b/>
              </w:rPr>
            </w:pPr>
          </w:p>
          <w:p w:rsidR="00C87DAD" w:rsidRPr="00CE2A11" w:rsidRDefault="00C87DAD" w:rsidP="00C87DAD">
            <w:pPr>
              <w:pStyle w:val="Texto"/>
              <w:spacing w:before="100" w:beforeAutospacing="1" w:after="90" w:afterAutospacing="1"/>
              <w:ind w:firstLine="0"/>
              <w:rPr>
                <w:rFonts w:ascii="ITC Avant Garde" w:hAnsi="ITC Avant Garde"/>
                <w:b/>
              </w:rPr>
            </w:pPr>
          </w:p>
          <w:p w:rsidR="00C87DAD" w:rsidRPr="00CE2A11" w:rsidRDefault="00C87DAD" w:rsidP="00C87DAD">
            <w:pPr>
              <w:pStyle w:val="Texto"/>
              <w:spacing w:before="100" w:beforeAutospacing="1" w:after="90" w:afterAutospacing="1"/>
              <w:ind w:firstLine="0"/>
              <w:rPr>
                <w:rFonts w:ascii="ITC Avant Garde" w:hAnsi="ITC Avant Garde"/>
                <w:b/>
              </w:rPr>
            </w:pPr>
          </w:p>
          <w:p w:rsidR="00C87DAD" w:rsidRPr="00CE2A11" w:rsidRDefault="00C87DAD" w:rsidP="00C87DAD">
            <w:pPr>
              <w:pStyle w:val="Texto"/>
              <w:spacing w:before="100" w:beforeAutospacing="1" w:after="90" w:afterAutospacing="1"/>
              <w:ind w:firstLine="0"/>
              <w:rPr>
                <w:rFonts w:ascii="ITC Avant Garde" w:hAnsi="ITC Avant Garde"/>
                <w:b/>
              </w:rPr>
            </w:pPr>
          </w:p>
          <w:p w:rsidR="00C87DAD" w:rsidRPr="00CE2A11" w:rsidRDefault="00C87DAD" w:rsidP="00C87DAD">
            <w:pPr>
              <w:pStyle w:val="Texto"/>
              <w:spacing w:before="100" w:beforeAutospacing="1" w:after="90" w:afterAutospacing="1"/>
              <w:ind w:firstLine="0"/>
              <w:rPr>
                <w:rFonts w:ascii="ITC Avant Garde" w:hAnsi="ITC Avant Garde"/>
                <w:b/>
              </w:rPr>
            </w:pPr>
          </w:p>
        </w:tc>
      </w:tr>
    </w:tbl>
    <w:p w:rsidR="00374DCB" w:rsidRDefault="00374DCB" w:rsidP="004D19AA">
      <w:pPr>
        <w:pStyle w:val="Texto"/>
        <w:spacing w:after="90" w:line="360" w:lineRule="auto"/>
        <w:ind w:firstLine="0"/>
        <w:rPr>
          <w:rFonts w:ascii="ITC Avant Garde" w:hAnsi="ITC Avant Garde"/>
        </w:rPr>
      </w:pPr>
    </w:p>
    <w:p w:rsidR="0057360B" w:rsidRDefault="0057360B" w:rsidP="004D19AA">
      <w:pPr>
        <w:pStyle w:val="Texto"/>
        <w:spacing w:after="90" w:line="360" w:lineRule="auto"/>
        <w:ind w:firstLine="0"/>
        <w:rPr>
          <w:rFonts w:ascii="ITC Avant Garde" w:hAnsi="ITC Avant Garde"/>
        </w:rPr>
      </w:pPr>
    </w:p>
    <w:p w:rsidR="0057360B" w:rsidRPr="00CE2A11" w:rsidRDefault="0057360B" w:rsidP="004D19AA">
      <w:pPr>
        <w:pStyle w:val="Texto"/>
        <w:spacing w:after="90" w:line="360" w:lineRule="auto"/>
        <w:ind w:firstLine="0"/>
        <w:rPr>
          <w:rFonts w:ascii="ITC Avant Garde" w:hAnsi="ITC Avant Garde"/>
        </w:rPr>
      </w:pPr>
      <w:bookmarkStart w:id="3" w:name="_GoBack"/>
      <w:bookmarkEnd w:id="3"/>
    </w:p>
    <w:p w:rsidR="00C87DAD" w:rsidRPr="00CE2A11" w:rsidRDefault="00B8198C" w:rsidP="004D19AA">
      <w:pPr>
        <w:pStyle w:val="Texto"/>
        <w:spacing w:after="90" w:line="360" w:lineRule="auto"/>
        <w:ind w:left="720" w:firstLine="0"/>
        <w:rPr>
          <w:rFonts w:ascii="ITC Avant Garde" w:hAnsi="ITC Avant Garde"/>
          <w:sz w:val="22"/>
          <w:szCs w:val="22"/>
        </w:rPr>
      </w:pPr>
      <w:r w:rsidRPr="00CE2A11">
        <w:rPr>
          <w:rFonts w:ascii="ITC Avant Garde" w:hAnsi="ITC Avant Garde"/>
          <w:sz w:val="22"/>
          <w:szCs w:val="22"/>
        </w:rPr>
        <w:t xml:space="preserve">iii. </w:t>
      </w:r>
      <w:r w:rsidR="00C87DAD" w:rsidRPr="00CE2A11">
        <w:rPr>
          <w:rFonts w:ascii="ITC Avant Garde" w:hAnsi="ITC Avant Garde"/>
          <w:sz w:val="22"/>
          <w:szCs w:val="22"/>
        </w:rPr>
        <w:t>Requerimientos de cumplimiento.</w:t>
      </w:r>
    </w:p>
    <w:tbl>
      <w:tblPr>
        <w:tblStyle w:val="Tablaconcuadrcula"/>
        <w:tblW w:w="0" w:type="auto"/>
        <w:tblLook w:val="04A0" w:firstRow="1" w:lastRow="0" w:firstColumn="1" w:lastColumn="0" w:noHBand="0" w:noVBand="1"/>
      </w:tblPr>
      <w:tblGrid>
        <w:gridCol w:w="8828"/>
      </w:tblGrid>
      <w:tr w:rsidR="00C87DAD" w:rsidRPr="00CE2A11" w:rsidTr="00C87DAD">
        <w:tc>
          <w:tcPr>
            <w:tcW w:w="8828" w:type="dxa"/>
          </w:tcPr>
          <w:p w:rsidR="00C87DAD" w:rsidRPr="00CE2A11" w:rsidRDefault="00C87DAD" w:rsidP="00C87DAD">
            <w:pPr>
              <w:pStyle w:val="Texto"/>
              <w:spacing w:after="90"/>
              <w:ind w:firstLine="0"/>
              <w:rPr>
                <w:rFonts w:ascii="ITC Avant Garde" w:hAnsi="ITC Avant Garde"/>
                <w:b/>
              </w:rPr>
            </w:pPr>
            <w:r w:rsidRPr="00CE2A11">
              <w:rPr>
                <w:rFonts w:ascii="ITC Avant Garde" w:hAnsi="ITC Avant Garde"/>
                <w:b/>
              </w:rPr>
              <w:t xml:space="preserve">Tabla 1 de límites básicos de la </w:t>
            </w:r>
            <w:r w:rsidR="00164DB6" w:rsidRPr="00CE2A11">
              <w:rPr>
                <w:rFonts w:ascii="ITC Avant Garde" w:hAnsi="ITC Avant Garde"/>
                <w:b/>
              </w:rPr>
              <w:t>DISPOSICIÓN TÉCNICA IFT-007-2016: MEDIDAS DE OPERACIÓN PARA EL CUMPLIMIENTO DE LOS LÍMITES DE EXPOSICIÓN MÁXIMA PARA SERES HUMANOS A RADIACIONES ELECTROMAGNÉTICAS DE RADIOFRECUENCIA NO IONIZANTES EN EL INTERVALO DE 100 kHz A 300 GHz EN EL ENTORNO DE EMISORES DE RADIOCOMUNICACIONES.</w:t>
            </w:r>
          </w:p>
          <w:p w:rsidR="00C87DAD" w:rsidRPr="00CE2A11" w:rsidRDefault="00C87DAD" w:rsidP="00C87DAD">
            <w:pPr>
              <w:pStyle w:val="Texto"/>
              <w:spacing w:before="100" w:beforeAutospacing="1" w:after="90" w:afterAutospacing="1"/>
              <w:ind w:firstLine="0"/>
              <w:rPr>
                <w:rFonts w:ascii="ITC Avant Garde" w:hAnsi="ITC Avant Garde"/>
                <w:b/>
              </w:rPr>
            </w:pPr>
          </w:p>
          <w:p w:rsidR="00C87DAD" w:rsidRPr="00CE2A11" w:rsidRDefault="00C87DAD" w:rsidP="00C87DAD">
            <w:pPr>
              <w:pStyle w:val="Texto"/>
              <w:spacing w:before="100" w:beforeAutospacing="1" w:after="90" w:afterAutospacing="1"/>
              <w:ind w:firstLine="0"/>
              <w:rPr>
                <w:rFonts w:ascii="ITC Avant Garde" w:hAnsi="ITC Avant Garde"/>
                <w:b/>
              </w:rPr>
            </w:pPr>
          </w:p>
          <w:p w:rsidR="00C87DAD" w:rsidRPr="00CE2A11" w:rsidRDefault="00C87DAD" w:rsidP="00C87DAD">
            <w:pPr>
              <w:pStyle w:val="Texto"/>
              <w:spacing w:before="100" w:beforeAutospacing="1" w:after="90" w:afterAutospacing="1"/>
              <w:ind w:firstLine="0"/>
              <w:rPr>
                <w:rFonts w:ascii="ITC Avant Garde" w:hAnsi="ITC Avant Garde"/>
                <w:b/>
              </w:rPr>
            </w:pPr>
          </w:p>
          <w:p w:rsidR="00C87DAD" w:rsidRPr="00CE2A11" w:rsidRDefault="00C87DAD" w:rsidP="00C87DAD">
            <w:pPr>
              <w:pStyle w:val="Texto"/>
              <w:spacing w:before="100" w:beforeAutospacing="1" w:after="90" w:afterAutospacing="1"/>
              <w:ind w:firstLine="0"/>
              <w:rPr>
                <w:rFonts w:ascii="ITC Avant Garde" w:hAnsi="ITC Avant Garde"/>
                <w:b/>
              </w:rPr>
            </w:pPr>
          </w:p>
          <w:p w:rsidR="00C87DAD" w:rsidRPr="00CE2A11" w:rsidRDefault="00C87DAD" w:rsidP="00C87DAD">
            <w:pPr>
              <w:pStyle w:val="Texto"/>
              <w:spacing w:before="100" w:beforeAutospacing="1" w:after="90" w:afterAutospacing="1"/>
              <w:ind w:firstLine="0"/>
              <w:rPr>
                <w:rFonts w:ascii="ITC Avant Garde" w:hAnsi="ITC Avant Garde"/>
                <w:b/>
              </w:rPr>
            </w:pPr>
          </w:p>
          <w:p w:rsidR="00C87DAD" w:rsidRPr="00CE2A11" w:rsidRDefault="00C87DAD" w:rsidP="00C87DAD">
            <w:pPr>
              <w:pStyle w:val="Texto"/>
              <w:spacing w:before="100" w:beforeAutospacing="1" w:after="90" w:afterAutospacing="1"/>
              <w:ind w:firstLine="0"/>
              <w:rPr>
                <w:rFonts w:ascii="ITC Avant Garde" w:hAnsi="ITC Avant Garde"/>
                <w:b/>
              </w:rPr>
            </w:pPr>
          </w:p>
          <w:p w:rsidR="00C87DAD" w:rsidRPr="00CE2A11" w:rsidRDefault="00C87DAD" w:rsidP="00C87DAD">
            <w:pPr>
              <w:pStyle w:val="Texto"/>
              <w:spacing w:before="100" w:beforeAutospacing="1" w:after="90" w:afterAutospacing="1"/>
              <w:ind w:firstLine="0"/>
              <w:rPr>
                <w:rFonts w:ascii="ITC Avant Garde" w:hAnsi="ITC Avant Garde"/>
                <w:b/>
              </w:rPr>
            </w:pPr>
          </w:p>
          <w:p w:rsidR="00C87DAD" w:rsidRPr="00CE2A11" w:rsidRDefault="00C87DAD" w:rsidP="00C87DAD">
            <w:pPr>
              <w:pStyle w:val="Texto"/>
              <w:spacing w:before="100" w:beforeAutospacing="1" w:after="90" w:afterAutospacing="1"/>
              <w:ind w:firstLine="0"/>
              <w:rPr>
                <w:rFonts w:ascii="ITC Avant Garde" w:hAnsi="ITC Avant Garde"/>
                <w:b/>
              </w:rPr>
            </w:pPr>
          </w:p>
          <w:p w:rsidR="00C87DAD" w:rsidRPr="00CE2A11" w:rsidRDefault="00C87DAD" w:rsidP="00C87DAD">
            <w:pPr>
              <w:pStyle w:val="Texto"/>
              <w:spacing w:before="100" w:beforeAutospacing="1" w:after="90" w:afterAutospacing="1"/>
              <w:ind w:firstLine="0"/>
              <w:rPr>
                <w:rFonts w:ascii="ITC Avant Garde" w:hAnsi="ITC Avant Garde"/>
                <w:b/>
              </w:rPr>
            </w:pPr>
          </w:p>
        </w:tc>
      </w:tr>
    </w:tbl>
    <w:p w:rsidR="00C87DAD" w:rsidRPr="00CE2A11" w:rsidRDefault="00C87DAD" w:rsidP="004D19AA">
      <w:pPr>
        <w:pStyle w:val="Texto"/>
        <w:spacing w:after="90" w:line="360" w:lineRule="auto"/>
        <w:rPr>
          <w:rFonts w:ascii="ITC Avant Garde" w:hAnsi="ITC Avant Garde"/>
          <w:b/>
          <w:sz w:val="22"/>
          <w:szCs w:val="22"/>
        </w:rPr>
      </w:pPr>
    </w:p>
    <w:p w:rsidR="00C87DAD" w:rsidRPr="00CE2A11" w:rsidRDefault="00C87DAD" w:rsidP="00C87DAD">
      <w:pPr>
        <w:tabs>
          <w:tab w:val="left" w:pos="4918"/>
        </w:tabs>
        <w:jc w:val="both"/>
      </w:pPr>
    </w:p>
    <w:p w:rsidR="00C87DAD" w:rsidRPr="00CE2A11" w:rsidRDefault="00C87DAD" w:rsidP="004D19AA">
      <w:pPr>
        <w:pStyle w:val="Texto"/>
        <w:numPr>
          <w:ilvl w:val="0"/>
          <w:numId w:val="92"/>
        </w:numPr>
        <w:spacing w:after="90" w:line="360" w:lineRule="auto"/>
        <w:ind w:left="709" w:hanging="425"/>
        <w:rPr>
          <w:rFonts w:ascii="ITC Avant Garde" w:hAnsi="ITC Avant Garde"/>
          <w:b/>
          <w:sz w:val="22"/>
          <w:szCs w:val="22"/>
        </w:rPr>
      </w:pPr>
      <w:r w:rsidRPr="00CE2A11">
        <w:rPr>
          <w:rFonts w:ascii="ITC Avant Garde" w:hAnsi="ITC Avant Garde"/>
          <w:b/>
          <w:sz w:val="22"/>
          <w:szCs w:val="22"/>
        </w:rPr>
        <w:t>Sistema de Medición.</w:t>
      </w:r>
    </w:p>
    <w:p w:rsidR="00C87DAD" w:rsidRPr="00CE2A11" w:rsidRDefault="00C87DAD" w:rsidP="004D19AA">
      <w:pPr>
        <w:pStyle w:val="Prrafodelista"/>
        <w:numPr>
          <w:ilvl w:val="2"/>
          <w:numId w:val="69"/>
        </w:numPr>
        <w:tabs>
          <w:tab w:val="left" w:pos="4918"/>
        </w:tabs>
        <w:spacing w:after="160" w:line="360" w:lineRule="auto"/>
        <w:ind w:left="993" w:hanging="426"/>
        <w:jc w:val="both"/>
        <w:rPr>
          <w:sz w:val="22"/>
          <w:szCs w:val="22"/>
        </w:rPr>
      </w:pPr>
      <w:r w:rsidRPr="00CE2A11">
        <w:rPr>
          <w:sz w:val="22"/>
          <w:szCs w:val="22"/>
        </w:rPr>
        <w:t>Descripción de los principales componentes de</w:t>
      </w:r>
      <w:r w:rsidR="00882668" w:rsidRPr="00CE2A11">
        <w:rPr>
          <w:sz w:val="22"/>
          <w:szCs w:val="22"/>
        </w:rPr>
        <w:t xml:space="preserve">l sistema de medición, p. ej., </w:t>
      </w:r>
      <w:r w:rsidRPr="00CE2A11">
        <w:rPr>
          <w:sz w:val="22"/>
          <w:szCs w:val="22"/>
        </w:rPr>
        <w:t>posicionador, sonda, LET</w:t>
      </w:r>
      <w:r w:rsidR="0019418A" w:rsidRPr="00CE2A11">
        <w:rPr>
          <w:sz w:val="22"/>
          <w:szCs w:val="22"/>
        </w:rPr>
        <w:t>, etc</w:t>
      </w:r>
      <w:r w:rsidRPr="00CE2A11">
        <w:rPr>
          <w:sz w:val="22"/>
          <w:szCs w:val="22"/>
        </w:rPr>
        <w:t>.</w:t>
      </w:r>
    </w:p>
    <w:tbl>
      <w:tblPr>
        <w:tblStyle w:val="Tablaconcuadrcula"/>
        <w:tblW w:w="5000" w:type="pct"/>
        <w:tblLook w:val="04A0" w:firstRow="1" w:lastRow="0" w:firstColumn="1" w:lastColumn="0" w:noHBand="0" w:noVBand="1"/>
      </w:tblPr>
      <w:tblGrid>
        <w:gridCol w:w="8828"/>
      </w:tblGrid>
      <w:tr w:rsidR="00C87DAD" w:rsidRPr="00CE2A11" w:rsidTr="004D19AA">
        <w:tc>
          <w:tcPr>
            <w:tcW w:w="5000" w:type="pct"/>
          </w:tcPr>
          <w:p w:rsidR="00C87DAD" w:rsidRPr="00CE2A11" w:rsidRDefault="00C87DAD" w:rsidP="00C87DAD">
            <w:pPr>
              <w:tabs>
                <w:tab w:val="left" w:pos="4918"/>
              </w:tabs>
              <w:spacing w:before="100" w:beforeAutospacing="1" w:afterAutospacing="1"/>
              <w:jc w:val="both"/>
              <w:rPr>
                <w:rFonts w:ascii="ITC Avant Garde" w:hAnsi="ITC Avant Garde"/>
              </w:rPr>
            </w:pPr>
          </w:p>
          <w:p w:rsidR="00C87DAD" w:rsidRPr="00CE2A11" w:rsidRDefault="00C87DAD" w:rsidP="00C87DAD">
            <w:pPr>
              <w:tabs>
                <w:tab w:val="left" w:pos="4918"/>
              </w:tabs>
              <w:spacing w:before="100" w:beforeAutospacing="1" w:afterAutospacing="1"/>
              <w:jc w:val="both"/>
              <w:rPr>
                <w:rFonts w:ascii="ITC Avant Garde" w:hAnsi="ITC Avant Garde"/>
              </w:rPr>
            </w:pPr>
          </w:p>
          <w:p w:rsidR="00C87DAD" w:rsidRPr="00CE2A11" w:rsidRDefault="00C87DAD" w:rsidP="00C87DAD">
            <w:pPr>
              <w:tabs>
                <w:tab w:val="left" w:pos="4918"/>
              </w:tabs>
              <w:spacing w:before="100" w:beforeAutospacing="1" w:afterAutospacing="1"/>
              <w:jc w:val="both"/>
              <w:rPr>
                <w:rFonts w:ascii="ITC Avant Garde" w:hAnsi="ITC Avant Garde"/>
              </w:rPr>
            </w:pPr>
          </w:p>
          <w:p w:rsidR="00C87DAD" w:rsidRPr="00CE2A11" w:rsidRDefault="00C87DAD" w:rsidP="00C87DAD">
            <w:pPr>
              <w:tabs>
                <w:tab w:val="left" w:pos="4918"/>
              </w:tabs>
              <w:spacing w:before="100" w:beforeAutospacing="1" w:afterAutospacing="1"/>
              <w:jc w:val="both"/>
              <w:rPr>
                <w:rFonts w:ascii="ITC Avant Garde" w:hAnsi="ITC Avant Garde"/>
              </w:rPr>
            </w:pPr>
          </w:p>
          <w:p w:rsidR="00C87DAD" w:rsidRPr="00CE2A11" w:rsidRDefault="00C87DAD" w:rsidP="00C87DAD">
            <w:pPr>
              <w:tabs>
                <w:tab w:val="left" w:pos="4918"/>
              </w:tabs>
              <w:spacing w:before="100" w:beforeAutospacing="1" w:afterAutospacing="1"/>
              <w:jc w:val="both"/>
              <w:rPr>
                <w:rFonts w:ascii="ITC Avant Garde" w:hAnsi="ITC Avant Garde"/>
              </w:rPr>
            </w:pPr>
          </w:p>
          <w:p w:rsidR="00C87DAD" w:rsidRPr="00CE2A11" w:rsidRDefault="00C87DAD" w:rsidP="00C87DAD">
            <w:pPr>
              <w:tabs>
                <w:tab w:val="left" w:pos="4918"/>
              </w:tabs>
              <w:spacing w:before="100" w:beforeAutospacing="1" w:afterAutospacing="1"/>
              <w:jc w:val="both"/>
              <w:rPr>
                <w:rFonts w:ascii="ITC Avant Garde" w:hAnsi="ITC Avant Garde"/>
              </w:rPr>
            </w:pPr>
          </w:p>
          <w:p w:rsidR="00C87DAD" w:rsidRPr="00CE2A11" w:rsidRDefault="00C87DAD" w:rsidP="00C87DAD">
            <w:pPr>
              <w:tabs>
                <w:tab w:val="left" w:pos="4918"/>
              </w:tabs>
              <w:spacing w:before="100" w:beforeAutospacing="1" w:afterAutospacing="1"/>
              <w:jc w:val="both"/>
              <w:rPr>
                <w:rFonts w:ascii="ITC Avant Garde" w:hAnsi="ITC Avant Garde"/>
              </w:rPr>
            </w:pPr>
          </w:p>
          <w:p w:rsidR="00C87DAD" w:rsidRPr="00CE2A11" w:rsidRDefault="00C87DAD" w:rsidP="00C87DAD">
            <w:pPr>
              <w:tabs>
                <w:tab w:val="left" w:pos="4918"/>
              </w:tabs>
              <w:spacing w:before="100" w:beforeAutospacing="1" w:afterAutospacing="1"/>
              <w:jc w:val="both"/>
              <w:rPr>
                <w:rFonts w:ascii="ITC Avant Garde" w:hAnsi="ITC Avant Garde"/>
              </w:rPr>
            </w:pPr>
          </w:p>
          <w:p w:rsidR="00C87DAD" w:rsidRPr="00CE2A11" w:rsidRDefault="00C87DAD" w:rsidP="00C87DAD">
            <w:pPr>
              <w:tabs>
                <w:tab w:val="left" w:pos="4918"/>
              </w:tabs>
              <w:spacing w:before="100" w:beforeAutospacing="1" w:afterAutospacing="1"/>
              <w:jc w:val="both"/>
              <w:rPr>
                <w:rFonts w:ascii="ITC Avant Garde" w:hAnsi="ITC Avant Garde"/>
              </w:rPr>
            </w:pPr>
          </w:p>
          <w:p w:rsidR="00C87DAD" w:rsidRPr="00CE2A11" w:rsidRDefault="00C87DAD" w:rsidP="00C87DAD">
            <w:pPr>
              <w:tabs>
                <w:tab w:val="left" w:pos="4918"/>
              </w:tabs>
              <w:spacing w:before="100" w:beforeAutospacing="1" w:afterAutospacing="1"/>
              <w:jc w:val="both"/>
              <w:rPr>
                <w:rFonts w:ascii="ITC Avant Garde" w:hAnsi="ITC Avant Garde"/>
              </w:rPr>
            </w:pPr>
          </w:p>
          <w:p w:rsidR="00C87DAD" w:rsidRPr="00CE2A11" w:rsidRDefault="00C87DAD" w:rsidP="00C87DAD">
            <w:pPr>
              <w:tabs>
                <w:tab w:val="left" w:pos="4918"/>
              </w:tabs>
              <w:spacing w:before="100" w:beforeAutospacing="1" w:afterAutospacing="1"/>
              <w:jc w:val="both"/>
              <w:rPr>
                <w:rFonts w:ascii="ITC Avant Garde" w:hAnsi="ITC Avant Garde"/>
              </w:rPr>
            </w:pPr>
          </w:p>
          <w:p w:rsidR="00C87DAD" w:rsidRPr="00CE2A11" w:rsidRDefault="00C87DAD" w:rsidP="00C87DAD">
            <w:pPr>
              <w:tabs>
                <w:tab w:val="left" w:pos="4918"/>
              </w:tabs>
              <w:spacing w:before="100" w:beforeAutospacing="1" w:afterAutospacing="1"/>
              <w:jc w:val="both"/>
              <w:rPr>
                <w:rFonts w:ascii="ITC Avant Garde" w:hAnsi="ITC Avant Garde"/>
              </w:rPr>
            </w:pPr>
          </w:p>
          <w:p w:rsidR="00C87DAD" w:rsidRPr="00CE2A11" w:rsidRDefault="00C87DAD" w:rsidP="00C87DAD">
            <w:pPr>
              <w:tabs>
                <w:tab w:val="left" w:pos="4918"/>
              </w:tabs>
              <w:spacing w:before="100" w:beforeAutospacing="1" w:afterAutospacing="1"/>
              <w:jc w:val="both"/>
              <w:rPr>
                <w:rFonts w:ascii="ITC Avant Garde" w:hAnsi="ITC Avant Garde"/>
              </w:rPr>
            </w:pPr>
          </w:p>
        </w:tc>
      </w:tr>
    </w:tbl>
    <w:p w:rsidR="00C87DAD" w:rsidRPr="00CE2A11" w:rsidRDefault="00C87DAD" w:rsidP="00C87DAD">
      <w:pPr>
        <w:tabs>
          <w:tab w:val="left" w:pos="4918"/>
        </w:tabs>
        <w:ind w:left="360"/>
        <w:jc w:val="both"/>
      </w:pPr>
    </w:p>
    <w:p w:rsidR="00C87DAD" w:rsidRPr="00CE2A11" w:rsidRDefault="00C87DAD" w:rsidP="004D19AA">
      <w:pPr>
        <w:pStyle w:val="Prrafodelista"/>
        <w:numPr>
          <w:ilvl w:val="2"/>
          <w:numId w:val="69"/>
        </w:numPr>
        <w:tabs>
          <w:tab w:val="left" w:pos="4918"/>
        </w:tabs>
        <w:spacing w:after="160" w:line="360" w:lineRule="auto"/>
        <w:ind w:left="993" w:hanging="426"/>
        <w:jc w:val="both"/>
        <w:rPr>
          <w:sz w:val="22"/>
          <w:szCs w:val="22"/>
        </w:rPr>
      </w:pPr>
      <w:r w:rsidRPr="00CE2A11">
        <w:rPr>
          <w:sz w:val="22"/>
          <w:szCs w:val="22"/>
        </w:rPr>
        <w:t>Certificados de calibración vigente para los elementos relevantes del sistema</w:t>
      </w:r>
      <w:r w:rsidR="0085247C" w:rsidRPr="00CE2A11">
        <w:rPr>
          <w:sz w:val="22"/>
          <w:szCs w:val="22"/>
        </w:rPr>
        <w:t>.</w:t>
      </w:r>
    </w:p>
    <w:tbl>
      <w:tblPr>
        <w:tblStyle w:val="Tablaconcuadrcula"/>
        <w:tblW w:w="5000" w:type="pct"/>
        <w:tblLook w:val="04A0" w:firstRow="1" w:lastRow="0" w:firstColumn="1" w:lastColumn="0" w:noHBand="0" w:noVBand="1"/>
      </w:tblPr>
      <w:tblGrid>
        <w:gridCol w:w="8828"/>
      </w:tblGrid>
      <w:tr w:rsidR="00C87DAD" w:rsidRPr="00CE2A11" w:rsidTr="004D19AA">
        <w:tc>
          <w:tcPr>
            <w:tcW w:w="5000" w:type="pct"/>
          </w:tcPr>
          <w:p w:rsidR="00C87DAD" w:rsidRPr="00CE2A11" w:rsidRDefault="00C87DAD" w:rsidP="00C87DAD">
            <w:pPr>
              <w:pStyle w:val="Texto"/>
              <w:spacing w:before="100" w:beforeAutospacing="1" w:after="90" w:afterAutospacing="1"/>
              <w:ind w:firstLine="0"/>
              <w:rPr>
                <w:rFonts w:ascii="ITC Avant Garde" w:hAnsi="ITC Avant Garde"/>
                <w:b/>
              </w:rPr>
            </w:pPr>
          </w:p>
          <w:p w:rsidR="00C87DAD" w:rsidRPr="00CE2A11" w:rsidRDefault="00C87DAD" w:rsidP="00C87DAD">
            <w:pPr>
              <w:pStyle w:val="Texto"/>
              <w:spacing w:before="100" w:beforeAutospacing="1" w:after="90" w:afterAutospacing="1"/>
              <w:ind w:firstLine="0"/>
              <w:rPr>
                <w:rFonts w:ascii="ITC Avant Garde" w:hAnsi="ITC Avant Garde"/>
                <w:b/>
              </w:rPr>
            </w:pPr>
          </w:p>
          <w:p w:rsidR="00C87DAD" w:rsidRPr="00CE2A11" w:rsidRDefault="00C87DAD" w:rsidP="00C87DAD">
            <w:pPr>
              <w:pStyle w:val="Texto"/>
              <w:spacing w:before="100" w:beforeAutospacing="1" w:after="90" w:afterAutospacing="1"/>
              <w:ind w:firstLine="0"/>
              <w:rPr>
                <w:rFonts w:ascii="ITC Avant Garde" w:hAnsi="ITC Avant Garde"/>
                <w:b/>
              </w:rPr>
            </w:pPr>
          </w:p>
          <w:p w:rsidR="00C87DAD" w:rsidRPr="00CE2A11" w:rsidRDefault="00C87DAD" w:rsidP="00C87DAD">
            <w:pPr>
              <w:pStyle w:val="Texto"/>
              <w:spacing w:before="100" w:beforeAutospacing="1" w:after="90" w:afterAutospacing="1"/>
              <w:ind w:firstLine="0"/>
              <w:rPr>
                <w:rFonts w:ascii="ITC Avant Garde" w:hAnsi="ITC Avant Garde"/>
                <w:b/>
              </w:rPr>
            </w:pPr>
          </w:p>
          <w:p w:rsidR="00C87DAD" w:rsidRPr="00CE2A11" w:rsidRDefault="00C87DAD" w:rsidP="00C87DAD">
            <w:pPr>
              <w:pStyle w:val="Texto"/>
              <w:spacing w:before="100" w:beforeAutospacing="1" w:after="90" w:afterAutospacing="1"/>
              <w:ind w:firstLine="0"/>
              <w:rPr>
                <w:rFonts w:ascii="ITC Avant Garde" w:hAnsi="ITC Avant Garde"/>
                <w:b/>
              </w:rPr>
            </w:pPr>
          </w:p>
          <w:p w:rsidR="00C87DAD" w:rsidRPr="00CE2A11" w:rsidRDefault="00C87DAD" w:rsidP="00C87DAD">
            <w:pPr>
              <w:pStyle w:val="Texto"/>
              <w:spacing w:before="100" w:beforeAutospacing="1" w:after="90" w:afterAutospacing="1"/>
              <w:ind w:firstLine="0"/>
              <w:rPr>
                <w:rFonts w:ascii="ITC Avant Garde" w:hAnsi="ITC Avant Garde"/>
                <w:b/>
              </w:rPr>
            </w:pPr>
          </w:p>
          <w:p w:rsidR="00C87DAD" w:rsidRPr="00CE2A11" w:rsidRDefault="00C87DAD" w:rsidP="00C87DAD">
            <w:pPr>
              <w:pStyle w:val="Texto"/>
              <w:spacing w:before="100" w:beforeAutospacing="1" w:after="90" w:afterAutospacing="1"/>
              <w:ind w:firstLine="0"/>
              <w:rPr>
                <w:rFonts w:ascii="ITC Avant Garde" w:hAnsi="ITC Avant Garde"/>
                <w:b/>
              </w:rPr>
            </w:pPr>
          </w:p>
        </w:tc>
      </w:tr>
    </w:tbl>
    <w:p w:rsidR="00C87DAD" w:rsidRPr="00CE2A11" w:rsidRDefault="00C87DAD" w:rsidP="00C87DAD">
      <w:pPr>
        <w:pStyle w:val="Texto"/>
        <w:spacing w:after="90"/>
        <w:ind w:left="708" w:firstLine="0"/>
        <w:rPr>
          <w:rFonts w:ascii="ITC Avant Garde" w:hAnsi="ITC Avant Garde"/>
          <w:b/>
        </w:rPr>
      </w:pPr>
    </w:p>
    <w:tbl>
      <w:tblPr>
        <w:tblStyle w:val="Tablaconcuadrcula"/>
        <w:tblpPr w:leftFromText="141" w:rightFromText="141" w:vertAnchor="text" w:horzAnchor="margin" w:tblpY="317"/>
        <w:tblW w:w="5000" w:type="pct"/>
        <w:tblLook w:val="04A0" w:firstRow="1" w:lastRow="0" w:firstColumn="1" w:lastColumn="0" w:noHBand="0" w:noVBand="1"/>
      </w:tblPr>
      <w:tblGrid>
        <w:gridCol w:w="8828"/>
      </w:tblGrid>
      <w:tr w:rsidR="00AA4A97" w:rsidRPr="00CE2A11" w:rsidTr="00AA4A97">
        <w:tc>
          <w:tcPr>
            <w:tcW w:w="5000" w:type="pct"/>
          </w:tcPr>
          <w:p w:rsidR="00AA4A97" w:rsidRPr="00CE2A11" w:rsidRDefault="00AA4A97" w:rsidP="00AA4A97">
            <w:pPr>
              <w:pStyle w:val="Texto"/>
              <w:spacing w:before="100" w:beforeAutospacing="1" w:after="90" w:afterAutospacing="1"/>
              <w:ind w:firstLine="0"/>
              <w:rPr>
                <w:rFonts w:ascii="ITC Avant Garde" w:hAnsi="ITC Avant Garde"/>
                <w:b/>
              </w:rPr>
            </w:pPr>
          </w:p>
          <w:p w:rsidR="00AA4A97" w:rsidRPr="00CE2A11" w:rsidRDefault="00AA4A97" w:rsidP="00AA4A97">
            <w:pPr>
              <w:pStyle w:val="Texto"/>
              <w:spacing w:before="100" w:beforeAutospacing="1" w:after="90" w:afterAutospacing="1"/>
              <w:ind w:firstLine="0"/>
              <w:rPr>
                <w:rFonts w:ascii="ITC Avant Garde" w:hAnsi="ITC Avant Garde"/>
                <w:b/>
              </w:rPr>
            </w:pPr>
          </w:p>
          <w:p w:rsidR="00AA4A97" w:rsidRPr="00CE2A11" w:rsidRDefault="00AA4A97" w:rsidP="00AA4A97">
            <w:pPr>
              <w:pStyle w:val="Texto"/>
              <w:spacing w:before="100" w:beforeAutospacing="1" w:after="90" w:afterAutospacing="1"/>
              <w:ind w:firstLine="0"/>
              <w:rPr>
                <w:rFonts w:ascii="ITC Avant Garde" w:hAnsi="ITC Avant Garde"/>
                <w:b/>
              </w:rPr>
            </w:pPr>
          </w:p>
          <w:p w:rsidR="00AA4A97" w:rsidRPr="00CE2A11" w:rsidRDefault="00AA4A97" w:rsidP="00AA4A97">
            <w:pPr>
              <w:pStyle w:val="Texto"/>
              <w:spacing w:before="100" w:beforeAutospacing="1" w:after="90" w:afterAutospacing="1"/>
              <w:ind w:firstLine="0"/>
              <w:rPr>
                <w:rFonts w:ascii="ITC Avant Garde" w:hAnsi="ITC Avant Garde"/>
                <w:b/>
              </w:rPr>
            </w:pPr>
          </w:p>
          <w:p w:rsidR="00AA4A97" w:rsidRPr="00CE2A11" w:rsidRDefault="00AA4A97" w:rsidP="00AA4A97">
            <w:pPr>
              <w:pStyle w:val="Texto"/>
              <w:spacing w:before="100" w:beforeAutospacing="1" w:after="90" w:afterAutospacing="1"/>
              <w:ind w:firstLine="0"/>
              <w:rPr>
                <w:rFonts w:ascii="ITC Avant Garde" w:hAnsi="ITC Avant Garde"/>
                <w:b/>
              </w:rPr>
            </w:pPr>
          </w:p>
          <w:p w:rsidR="00AA4A97" w:rsidRPr="00CE2A11" w:rsidRDefault="00AA4A97" w:rsidP="00AA4A97">
            <w:pPr>
              <w:pStyle w:val="Texto"/>
              <w:spacing w:before="100" w:beforeAutospacing="1" w:after="90" w:afterAutospacing="1"/>
              <w:ind w:firstLine="0"/>
              <w:rPr>
                <w:rFonts w:ascii="ITC Avant Garde" w:hAnsi="ITC Avant Garde"/>
                <w:b/>
              </w:rPr>
            </w:pPr>
          </w:p>
          <w:p w:rsidR="00AA4A97" w:rsidRPr="00CE2A11" w:rsidRDefault="00AA4A97" w:rsidP="00AA4A97">
            <w:pPr>
              <w:pStyle w:val="Texto"/>
              <w:spacing w:before="100" w:beforeAutospacing="1" w:after="90" w:afterAutospacing="1"/>
              <w:ind w:firstLine="0"/>
              <w:rPr>
                <w:rFonts w:ascii="ITC Avant Garde" w:hAnsi="ITC Avant Garde"/>
                <w:b/>
              </w:rPr>
            </w:pPr>
          </w:p>
          <w:p w:rsidR="00AA4A97" w:rsidRPr="00CE2A11" w:rsidRDefault="00AA4A97" w:rsidP="00AA4A97">
            <w:pPr>
              <w:pStyle w:val="Texto"/>
              <w:spacing w:before="100" w:beforeAutospacing="1" w:after="90" w:afterAutospacing="1"/>
              <w:ind w:firstLine="0"/>
              <w:rPr>
                <w:rFonts w:ascii="ITC Avant Garde" w:hAnsi="ITC Avant Garde"/>
                <w:b/>
              </w:rPr>
            </w:pPr>
          </w:p>
          <w:p w:rsidR="00AA4A97" w:rsidRPr="00CE2A11" w:rsidRDefault="00AA4A97" w:rsidP="00AA4A97">
            <w:pPr>
              <w:pStyle w:val="Texto"/>
              <w:spacing w:before="100" w:beforeAutospacing="1" w:after="90" w:afterAutospacing="1"/>
              <w:ind w:firstLine="0"/>
              <w:rPr>
                <w:rFonts w:ascii="ITC Avant Garde" w:hAnsi="ITC Avant Garde"/>
                <w:b/>
              </w:rPr>
            </w:pPr>
          </w:p>
          <w:p w:rsidR="00AA4A97" w:rsidRPr="00CE2A11" w:rsidRDefault="00AA4A97" w:rsidP="00AA4A97">
            <w:pPr>
              <w:pStyle w:val="Texto"/>
              <w:spacing w:before="100" w:beforeAutospacing="1" w:after="90" w:afterAutospacing="1"/>
              <w:ind w:firstLine="0"/>
              <w:rPr>
                <w:rFonts w:ascii="ITC Avant Garde" w:hAnsi="ITC Avant Garde"/>
                <w:b/>
              </w:rPr>
            </w:pPr>
          </w:p>
          <w:p w:rsidR="00AA4A97" w:rsidRPr="00CE2A11" w:rsidRDefault="00AA4A97" w:rsidP="00AA4A97">
            <w:pPr>
              <w:pStyle w:val="Texto"/>
              <w:spacing w:before="100" w:beforeAutospacing="1" w:after="90" w:afterAutospacing="1"/>
              <w:ind w:firstLine="0"/>
              <w:rPr>
                <w:rFonts w:ascii="ITC Avant Garde" w:hAnsi="ITC Avant Garde"/>
                <w:b/>
              </w:rPr>
            </w:pPr>
          </w:p>
          <w:p w:rsidR="00AA4A97" w:rsidRPr="00CE2A11" w:rsidRDefault="00AA4A97" w:rsidP="00AA4A97">
            <w:pPr>
              <w:pStyle w:val="Texto"/>
              <w:spacing w:before="100" w:beforeAutospacing="1" w:after="90" w:afterAutospacing="1"/>
              <w:ind w:firstLine="0"/>
              <w:rPr>
                <w:rFonts w:ascii="ITC Avant Garde" w:hAnsi="ITC Avant Garde"/>
                <w:b/>
              </w:rPr>
            </w:pPr>
          </w:p>
          <w:p w:rsidR="00AA4A97" w:rsidRPr="00CE2A11" w:rsidRDefault="00AA4A97" w:rsidP="00AA4A97">
            <w:pPr>
              <w:pStyle w:val="Texto"/>
              <w:spacing w:before="100" w:beforeAutospacing="1" w:after="90" w:afterAutospacing="1"/>
              <w:ind w:firstLine="0"/>
              <w:rPr>
                <w:rFonts w:ascii="ITC Avant Garde" w:hAnsi="ITC Avant Garde"/>
                <w:b/>
              </w:rPr>
            </w:pPr>
          </w:p>
        </w:tc>
      </w:tr>
    </w:tbl>
    <w:p w:rsidR="00C87DAD" w:rsidRDefault="00C87DAD" w:rsidP="004D19AA">
      <w:pPr>
        <w:pStyle w:val="Prrafodelista"/>
        <w:numPr>
          <w:ilvl w:val="2"/>
          <w:numId w:val="69"/>
        </w:numPr>
        <w:tabs>
          <w:tab w:val="left" w:pos="4918"/>
        </w:tabs>
        <w:spacing w:after="160" w:line="360" w:lineRule="auto"/>
        <w:ind w:left="993" w:hanging="426"/>
        <w:jc w:val="both"/>
        <w:rPr>
          <w:sz w:val="22"/>
          <w:szCs w:val="22"/>
        </w:rPr>
      </w:pPr>
      <w:r w:rsidRPr="00CE2A11">
        <w:rPr>
          <w:sz w:val="22"/>
          <w:szCs w:val="22"/>
        </w:rPr>
        <w:t>Descripción del esquema de interpolación/extrapolación empleado.</w:t>
      </w:r>
    </w:p>
    <w:p w:rsidR="00830358" w:rsidRDefault="00830358" w:rsidP="00830358">
      <w:pPr>
        <w:tabs>
          <w:tab w:val="left" w:pos="4918"/>
        </w:tabs>
        <w:spacing w:after="160" w:line="360" w:lineRule="auto"/>
        <w:jc w:val="both"/>
        <w:rPr>
          <w:sz w:val="22"/>
          <w:szCs w:val="22"/>
        </w:rPr>
      </w:pPr>
    </w:p>
    <w:p w:rsidR="00830358" w:rsidRPr="00830358" w:rsidRDefault="00830358" w:rsidP="00830358">
      <w:pPr>
        <w:tabs>
          <w:tab w:val="left" w:pos="4918"/>
        </w:tabs>
        <w:spacing w:after="160" w:line="360" w:lineRule="auto"/>
        <w:jc w:val="both"/>
        <w:rPr>
          <w:sz w:val="22"/>
          <w:szCs w:val="22"/>
        </w:rPr>
      </w:pPr>
    </w:p>
    <w:p w:rsidR="00AA4A97" w:rsidRPr="00CE2A11" w:rsidRDefault="00AA4A97" w:rsidP="004D19AA">
      <w:pPr>
        <w:tabs>
          <w:tab w:val="left" w:pos="4918"/>
        </w:tabs>
        <w:spacing w:after="160" w:line="360" w:lineRule="auto"/>
        <w:jc w:val="both"/>
        <w:rPr>
          <w:sz w:val="22"/>
          <w:szCs w:val="22"/>
        </w:rPr>
      </w:pPr>
    </w:p>
    <w:p w:rsidR="00AA4A97" w:rsidRPr="00CE2A11" w:rsidRDefault="002E5469" w:rsidP="004D19AA">
      <w:pPr>
        <w:pStyle w:val="Prrafodelista"/>
        <w:numPr>
          <w:ilvl w:val="2"/>
          <w:numId w:val="69"/>
        </w:numPr>
        <w:tabs>
          <w:tab w:val="left" w:pos="4918"/>
        </w:tabs>
        <w:spacing w:after="160" w:line="360" w:lineRule="auto"/>
        <w:ind w:left="993" w:hanging="426"/>
        <w:jc w:val="both"/>
        <w:rPr>
          <w:sz w:val="22"/>
          <w:szCs w:val="22"/>
        </w:rPr>
      </w:pPr>
      <w:r w:rsidRPr="00CE2A11">
        <w:rPr>
          <w:sz w:val="22"/>
          <w:szCs w:val="22"/>
        </w:rPr>
        <w:t xml:space="preserve">LET </w:t>
      </w:r>
      <w:r w:rsidR="00AA4A97" w:rsidRPr="00CE2A11">
        <w:rPr>
          <w:sz w:val="22"/>
          <w:szCs w:val="22"/>
        </w:rPr>
        <w:t>usado y sus características. Inclu</w:t>
      </w:r>
      <w:r w:rsidRPr="00CE2A11">
        <w:rPr>
          <w:sz w:val="22"/>
          <w:szCs w:val="22"/>
        </w:rPr>
        <w:t>ir</w:t>
      </w:r>
      <w:r w:rsidR="00AA4A97" w:rsidRPr="00CE2A11">
        <w:rPr>
          <w:sz w:val="22"/>
          <w:szCs w:val="22"/>
        </w:rPr>
        <w:t>:</w:t>
      </w:r>
    </w:p>
    <w:p w:rsidR="00850B37" w:rsidRPr="00CE2A11" w:rsidRDefault="00850B37" w:rsidP="004D19AA">
      <w:pPr>
        <w:pStyle w:val="Texto"/>
        <w:numPr>
          <w:ilvl w:val="0"/>
          <w:numId w:val="94"/>
        </w:numPr>
        <w:spacing w:after="90" w:line="360" w:lineRule="auto"/>
        <w:ind w:left="1276" w:hanging="425"/>
        <w:rPr>
          <w:rFonts w:ascii="ITC Avant Garde" w:hAnsi="ITC Avant Garde"/>
          <w:sz w:val="22"/>
          <w:szCs w:val="22"/>
        </w:rPr>
      </w:pPr>
      <w:r w:rsidRPr="00CE2A11">
        <w:rPr>
          <w:rFonts w:ascii="ITC Avant Garde" w:hAnsi="ITC Avant Garde"/>
          <w:sz w:val="22"/>
          <w:szCs w:val="22"/>
        </w:rPr>
        <w:t>Propiedades dieléctricas para cada banda de frecuencia</w:t>
      </w:r>
    </w:p>
    <w:p w:rsidR="00850B37" w:rsidRPr="00CE2A11" w:rsidRDefault="00850B37" w:rsidP="004D19AA">
      <w:pPr>
        <w:pStyle w:val="Texto"/>
        <w:numPr>
          <w:ilvl w:val="0"/>
          <w:numId w:val="94"/>
        </w:numPr>
        <w:spacing w:after="90" w:line="360" w:lineRule="auto"/>
        <w:ind w:left="1276" w:hanging="425"/>
        <w:rPr>
          <w:rFonts w:ascii="ITC Avant Garde" w:hAnsi="ITC Avant Garde"/>
          <w:sz w:val="22"/>
          <w:szCs w:val="22"/>
        </w:rPr>
      </w:pPr>
      <w:r w:rsidRPr="00CE2A11">
        <w:rPr>
          <w:rFonts w:ascii="ITC Avant Garde" w:hAnsi="ITC Avant Garde"/>
          <w:sz w:val="22"/>
          <w:szCs w:val="22"/>
        </w:rPr>
        <w:t>Desviación del valor objetivo</w:t>
      </w:r>
    </w:p>
    <w:p w:rsidR="00850B37" w:rsidRPr="00CE2A11" w:rsidRDefault="00850B37" w:rsidP="004D19AA">
      <w:pPr>
        <w:pStyle w:val="Texto"/>
        <w:numPr>
          <w:ilvl w:val="0"/>
          <w:numId w:val="94"/>
        </w:numPr>
        <w:spacing w:after="90" w:line="360" w:lineRule="auto"/>
        <w:ind w:left="1276" w:hanging="425"/>
        <w:rPr>
          <w:rFonts w:ascii="ITC Avant Garde" w:hAnsi="ITC Avant Garde"/>
          <w:sz w:val="22"/>
          <w:szCs w:val="22"/>
        </w:rPr>
      </w:pPr>
      <w:r w:rsidRPr="00CE2A11">
        <w:rPr>
          <w:rFonts w:ascii="ITC Avant Garde" w:hAnsi="ITC Avant Garde"/>
          <w:sz w:val="22"/>
          <w:szCs w:val="22"/>
        </w:rPr>
        <w:t>Temperatura</w:t>
      </w:r>
    </w:p>
    <w:p w:rsidR="00850B37" w:rsidRPr="00CE2A11" w:rsidRDefault="00850B37" w:rsidP="004D19AA">
      <w:pPr>
        <w:pStyle w:val="Texto"/>
        <w:numPr>
          <w:ilvl w:val="0"/>
          <w:numId w:val="94"/>
        </w:numPr>
        <w:spacing w:after="90" w:line="360" w:lineRule="auto"/>
        <w:ind w:left="1276" w:hanging="425"/>
        <w:rPr>
          <w:rFonts w:ascii="ITC Avant Garde" w:hAnsi="ITC Avant Garde"/>
          <w:sz w:val="22"/>
          <w:szCs w:val="22"/>
        </w:rPr>
      </w:pPr>
      <w:r w:rsidRPr="00CE2A11">
        <w:rPr>
          <w:rFonts w:ascii="ITC Avant Garde" w:hAnsi="ITC Avant Garde"/>
          <w:sz w:val="22"/>
          <w:szCs w:val="22"/>
        </w:rPr>
        <w:t>Resumen de composición</w:t>
      </w:r>
    </w:p>
    <w:tbl>
      <w:tblPr>
        <w:tblStyle w:val="Tablaconcuadrcula"/>
        <w:tblW w:w="5000" w:type="pct"/>
        <w:tblLook w:val="04A0" w:firstRow="1" w:lastRow="0" w:firstColumn="1" w:lastColumn="0" w:noHBand="0" w:noVBand="1"/>
      </w:tblPr>
      <w:tblGrid>
        <w:gridCol w:w="8828"/>
      </w:tblGrid>
      <w:tr w:rsidR="00C87DAD" w:rsidRPr="00CE2A11" w:rsidTr="004D19AA">
        <w:tc>
          <w:tcPr>
            <w:tcW w:w="5000" w:type="pct"/>
          </w:tcPr>
          <w:p w:rsidR="00C87DAD" w:rsidRPr="00CE2A11" w:rsidRDefault="00C87DAD" w:rsidP="00C87DAD">
            <w:pPr>
              <w:pStyle w:val="Texto"/>
              <w:spacing w:before="100" w:beforeAutospacing="1" w:after="90" w:afterAutospacing="1"/>
              <w:ind w:firstLine="0"/>
              <w:rPr>
                <w:rFonts w:ascii="ITC Avant Garde" w:hAnsi="ITC Avant Garde"/>
                <w:b/>
              </w:rPr>
            </w:pPr>
          </w:p>
          <w:p w:rsidR="00C87DAD" w:rsidRPr="00CE2A11" w:rsidRDefault="00C87DAD" w:rsidP="00C87DAD">
            <w:pPr>
              <w:pStyle w:val="Texto"/>
              <w:spacing w:before="100" w:beforeAutospacing="1" w:after="90" w:afterAutospacing="1"/>
              <w:ind w:firstLine="0"/>
              <w:rPr>
                <w:rFonts w:ascii="ITC Avant Garde" w:hAnsi="ITC Avant Garde"/>
                <w:b/>
              </w:rPr>
            </w:pPr>
          </w:p>
          <w:p w:rsidR="00C87DAD" w:rsidRPr="00CE2A11" w:rsidRDefault="00C87DAD" w:rsidP="00C87DAD">
            <w:pPr>
              <w:pStyle w:val="Texto"/>
              <w:spacing w:before="100" w:beforeAutospacing="1" w:after="90" w:afterAutospacing="1"/>
              <w:ind w:firstLine="0"/>
              <w:rPr>
                <w:rFonts w:ascii="ITC Avant Garde" w:hAnsi="ITC Avant Garde"/>
                <w:b/>
              </w:rPr>
            </w:pPr>
          </w:p>
          <w:p w:rsidR="00850B37" w:rsidRPr="00CE2A11" w:rsidRDefault="00850B37" w:rsidP="00C87DAD">
            <w:pPr>
              <w:pStyle w:val="Texto"/>
              <w:spacing w:before="100" w:beforeAutospacing="1" w:after="90" w:afterAutospacing="1"/>
              <w:ind w:firstLine="0"/>
              <w:rPr>
                <w:rFonts w:ascii="ITC Avant Garde" w:hAnsi="ITC Avant Garde"/>
                <w:b/>
              </w:rPr>
            </w:pPr>
          </w:p>
          <w:p w:rsidR="00850B37" w:rsidRPr="00CE2A11" w:rsidRDefault="00850B37" w:rsidP="00C87DAD">
            <w:pPr>
              <w:pStyle w:val="Texto"/>
              <w:spacing w:before="100" w:beforeAutospacing="1" w:after="90" w:afterAutospacing="1"/>
              <w:ind w:firstLine="0"/>
              <w:rPr>
                <w:rFonts w:ascii="ITC Avant Garde" w:hAnsi="ITC Avant Garde"/>
                <w:b/>
              </w:rPr>
            </w:pPr>
          </w:p>
          <w:p w:rsidR="00850B37" w:rsidRPr="00CE2A11" w:rsidRDefault="00850B37" w:rsidP="00C87DAD">
            <w:pPr>
              <w:pStyle w:val="Texto"/>
              <w:spacing w:before="100" w:beforeAutospacing="1" w:after="90" w:afterAutospacing="1"/>
              <w:ind w:firstLine="0"/>
              <w:rPr>
                <w:rFonts w:ascii="ITC Avant Garde" w:hAnsi="ITC Avant Garde"/>
                <w:b/>
              </w:rPr>
            </w:pPr>
          </w:p>
          <w:p w:rsidR="00850B37" w:rsidRPr="00CE2A11" w:rsidRDefault="00850B37" w:rsidP="00C87DAD">
            <w:pPr>
              <w:pStyle w:val="Texto"/>
              <w:spacing w:before="100" w:beforeAutospacing="1" w:after="90" w:afterAutospacing="1"/>
              <w:ind w:firstLine="0"/>
              <w:rPr>
                <w:rFonts w:ascii="ITC Avant Garde" w:hAnsi="ITC Avant Garde"/>
                <w:b/>
              </w:rPr>
            </w:pPr>
          </w:p>
          <w:p w:rsidR="00C87DAD" w:rsidRPr="00CE2A11" w:rsidRDefault="00C87DAD" w:rsidP="00C87DAD">
            <w:pPr>
              <w:pStyle w:val="Texto"/>
              <w:spacing w:before="100" w:beforeAutospacing="1" w:after="90" w:afterAutospacing="1"/>
              <w:ind w:firstLine="0"/>
              <w:rPr>
                <w:rFonts w:ascii="ITC Avant Garde" w:hAnsi="ITC Avant Garde"/>
                <w:b/>
              </w:rPr>
            </w:pPr>
          </w:p>
          <w:p w:rsidR="00C87DAD" w:rsidRPr="00CE2A11" w:rsidRDefault="00C87DAD" w:rsidP="00C87DAD">
            <w:pPr>
              <w:pStyle w:val="Texto"/>
              <w:spacing w:before="100" w:beforeAutospacing="1" w:after="90" w:afterAutospacing="1"/>
              <w:ind w:firstLine="0"/>
              <w:rPr>
                <w:rFonts w:ascii="ITC Avant Garde" w:hAnsi="ITC Avant Garde"/>
                <w:b/>
              </w:rPr>
            </w:pPr>
          </w:p>
          <w:p w:rsidR="00C87DAD" w:rsidRPr="00CE2A11" w:rsidRDefault="00C87DAD" w:rsidP="00C87DAD">
            <w:pPr>
              <w:pStyle w:val="Texto"/>
              <w:spacing w:before="100" w:beforeAutospacing="1" w:after="90" w:afterAutospacing="1"/>
              <w:ind w:firstLine="0"/>
              <w:rPr>
                <w:rFonts w:ascii="ITC Avant Garde" w:hAnsi="ITC Avant Garde"/>
                <w:b/>
              </w:rPr>
            </w:pPr>
          </w:p>
        </w:tc>
      </w:tr>
    </w:tbl>
    <w:p w:rsidR="00C87DAD" w:rsidRPr="00CE2A11" w:rsidRDefault="00C87DAD" w:rsidP="004D19AA">
      <w:pPr>
        <w:pStyle w:val="Texto"/>
        <w:spacing w:after="90"/>
        <w:ind w:firstLine="0"/>
        <w:rPr>
          <w:rFonts w:ascii="ITC Avant Garde" w:hAnsi="ITC Avant Garde"/>
          <w:b/>
        </w:rPr>
      </w:pPr>
    </w:p>
    <w:p w:rsidR="00C87DAD" w:rsidRPr="00CE2A11" w:rsidRDefault="00C87DAD" w:rsidP="004D19AA">
      <w:pPr>
        <w:pStyle w:val="Texto"/>
        <w:numPr>
          <w:ilvl w:val="2"/>
          <w:numId w:val="69"/>
        </w:numPr>
        <w:spacing w:after="90" w:line="360" w:lineRule="auto"/>
        <w:ind w:left="993" w:hanging="425"/>
        <w:rPr>
          <w:rFonts w:ascii="ITC Avant Garde" w:hAnsi="ITC Avant Garde"/>
          <w:sz w:val="22"/>
          <w:szCs w:val="22"/>
        </w:rPr>
      </w:pPr>
      <w:r w:rsidRPr="00CE2A11">
        <w:rPr>
          <w:rFonts w:ascii="ITC Avant Garde" w:hAnsi="ITC Avant Garde"/>
          <w:sz w:val="22"/>
          <w:szCs w:val="22"/>
        </w:rPr>
        <w:t>Resultados de</w:t>
      </w:r>
      <w:r w:rsidR="00F23C0E" w:rsidRPr="00CE2A11">
        <w:rPr>
          <w:rFonts w:ascii="ITC Avant Garde" w:hAnsi="ITC Avant Garde"/>
          <w:sz w:val="22"/>
          <w:szCs w:val="22"/>
        </w:rPr>
        <w:t xml:space="preserve"> la verificación del sistema</w:t>
      </w:r>
      <w:r w:rsidRPr="00CE2A11">
        <w:rPr>
          <w:rFonts w:ascii="ITC Avant Garde" w:hAnsi="ITC Avant Garde"/>
          <w:sz w:val="22"/>
          <w:szCs w:val="22"/>
        </w:rPr>
        <w:t>.</w:t>
      </w:r>
    </w:p>
    <w:tbl>
      <w:tblPr>
        <w:tblStyle w:val="Tablaconcuadrcula"/>
        <w:tblW w:w="5000" w:type="pct"/>
        <w:tblLook w:val="04A0" w:firstRow="1" w:lastRow="0" w:firstColumn="1" w:lastColumn="0" w:noHBand="0" w:noVBand="1"/>
      </w:tblPr>
      <w:tblGrid>
        <w:gridCol w:w="8828"/>
      </w:tblGrid>
      <w:tr w:rsidR="00C87DAD" w:rsidRPr="00CE2A11" w:rsidTr="004D19AA">
        <w:tc>
          <w:tcPr>
            <w:tcW w:w="5000" w:type="pct"/>
          </w:tcPr>
          <w:p w:rsidR="00C87DAD" w:rsidRPr="00CE2A11" w:rsidRDefault="00C87DAD" w:rsidP="00C87DAD">
            <w:pPr>
              <w:pStyle w:val="Texto"/>
              <w:spacing w:before="100" w:beforeAutospacing="1" w:after="90" w:afterAutospacing="1"/>
              <w:ind w:firstLine="0"/>
              <w:rPr>
                <w:rFonts w:ascii="ITC Avant Garde" w:hAnsi="ITC Avant Garde"/>
                <w:b/>
              </w:rPr>
            </w:pPr>
          </w:p>
          <w:p w:rsidR="00C87DAD" w:rsidRPr="00CE2A11" w:rsidRDefault="00C87DAD" w:rsidP="00C87DAD">
            <w:pPr>
              <w:pStyle w:val="Texto"/>
              <w:spacing w:before="100" w:beforeAutospacing="1" w:after="90" w:afterAutospacing="1"/>
              <w:ind w:firstLine="0"/>
              <w:rPr>
                <w:rFonts w:ascii="ITC Avant Garde" w:hAnsi="ITC Avant Garde"/>
                <w:b/>
              </w:rPr>
            </w:pPr>
          </w:p>
          <w:p w:rsidR="00C87DAD" w:rsidRPr="00CE2A11" w:rsidRDefault="00C87DAD" w:rsidP="00C87DAD">
            <w:pPr>
              <w:pStyle w:val="Texto"/>
              <w:spacing w:before="100" w:beforeAutospacing="1" w:after="90" w:afterAutospacing="1"/>
              <w:ind w:firstLine="0"/>
              <w:rPr>
                <w:rFonts w:ascii="ITC Avant Garde" w:hAnsi="ITC Avant Garde"/>
                <w:b/>
              </w:rPr>
            </w:pPr>
          </w:p>
          <w:p w:rsidR="00C87DAD" w:rsidRPr="00CE2A11" w:rsidRDefault="00C87DAD" w:rsidP="00C87DAD">
            <w:pPr>
              <w:pStyle w:val="Texto"/>
              <w:spacing w:before="100" w:beforeAutospacing="1" w:after="90" w:afterAutospacing="1"/>
              <w:ind w:firstLine="0"/>
              <w:rPr>
                <w:rFonts w:ascii="ITC Avant Garde" w:hAnsi="ITC Avant Garde"/>
                <w:b/>
              </w:rPr>
            </w:pPr>
          </w:p>
          <w:p w:rsidR="00C87DAD" w:rsidRPr="00CE2A11" w:rsidRDefault="00C87DAD" w:rsidP="00C87DAD">
            <w:pPr>
              <w:pStyle w:val="Texto"/>
              <w:spacing w:before="100" w:beforeAutospacing="1" w:after="90" w:afterAutospacing="1"/>
              <w:ind w:firstLine="0"/>
              <w:rPr>
                <w:rFonts w:ascii="ITC Avant Garde" w:hAnsi="ITC Avant Garde"/>
                <w:b/>
              </w:rPr>
            </w:pPr>
          </w:p>
          <w:p w:rsidR="00C87DAD" w:rsidRPr="00CE2A11" w:rsidRDefault="00C87DAD" w:rsidP="00C87DAD">
            <w:pPr>
              <w:pStyle w:val="Texto"/>
              <w:spacing w:before="100" w:beforeAutospacing="1" w:after="90" w:afterAutospacing="1"/>
              <w:ind w:firstLine="0"/>
              <w:rPr>
                <w:rFonts w:ascii="ITC Avant Garde" w:hAnsi="ITC Avant Garde"/>
                <w:b/>
              </w:rPr>
            </w:pPr>
          </w:p>
          <w:p w:rsidR="00C87DAD" w:rsidRPr="00CE2A11" w:rsidRDefault="00C87DAD" w:rsidP="00C87DAD">
            <w:pPr>
              <w:pStyle w:val="Texto"/>
              <w:spacing w:before="100" w:beforeAutospacing="1" w:after="90" w:afterAutospacing="1"/>
              <w:ind w:firstLine="0"/>
              <w:rPr>
                <w:rFonts w:ascii="ITC Avant Garde" w:hAnsi="ITC Avant Garde"/>
                <w:b/>
              </w:rPr>
            </w:pPr>
          </w:p>
          <w:p w:rsidR="00C87DAD" w:rsidRPr="00CE2A11" w:rsidRDefault="00C87DAD" w:rsidP="00C87DAD">
            <w:pPr>
              <w:pStyle w:val="Texto"/>
              <w:spacing w:before="100" w:beforeAutospacing="1" w:after="90" w:afterAutospacing="1"/>
              <w:ind w:firstLine="0"/>
              <w:rPr>
                <w:rFonts w:ascii="ITC Avant Garde" w:hAnsi="ITC Avant Garde"/>
                <w:b/>
              </w:rPr>
            </w:pPr>
          </w:p>
          <w:p w:rsidR="00C87DAD" w:rsidRPr="00CE2A11" w:rsidRDefault="00C87DAD" w:rsidP="00C87DAD">
            <w:pPr>
              <w:pStyle w:val="Texto"/>
              <w:spacing w:before="100" w:beforeAutospacing="1" w:after="90" w:afterAutospacing="1"/>
              <w:ind w:firstLine="0"/>
              <w:rPr>
                <w:rFonts w:ascii="ITC Avant Garde" w:hAnsi="ITC Avant Garde"/>
                <w:b/>
              </w:rPr>
            </w:pPr>
          </w:p>
          <w:p w:rsidR="00C87DAD" w:rsidRPr="00CE2A11" w:rsidRDefault="00C87DAD" w:rsidP="00C87DAD">
            <w:pPr>
              <w:pStyle w:val="Texto"/>
              <w:spacing w:before="100" w:beforeAutospacing="1" w:after="90" w:afterAutospacing="1"/>
              <w:ind w:firstLine="0"/>
              <w:rPr>
                <w:rFonts w:ascii="ITC Avant Garde" w:hAnsi="ITC Avant Garde"/>
                <w:b/>
              </w:rPr>
            </w:pPr>
          </w:p>
          <w:p w:rsidR="00C87DAD" w:rsidRPr="00CE2A11" w:rsidRDefault="00C87DAD" w:rsidP="00C87DAD">
            <w:pPr>
              <w:pStyle w:val="Texto"/>
              <w:spacing w:before="100" w:beforeAutospacing="1" w:after="90" w:afterAutospacing="1"/>
              <w:ind w:firstLine="0"/>
              <w:rPr>
                <w:rFonts w:ascii="ITC Avant Garde" w:hAnsi="ITC Avant Garde"/>
                <w:b/>
              </w:rPr>
            </w:pPr>
          </w:p>
          <w:p w:rsidR="00C87DAD" w:rsidRPr="00CE2A11" w:rsidRDefault="00C87DAD" w:rsidP="00C87DAD">
            <w:pPr>
              <w:pStyle w:val="Texto"/>
              <w:spacing w:before="100" w:beforeAutospacing="1" w:after="90" w:afterAutospacing="1"/>
              <w:ind w:firstLine="0"/>
              <w:rPr>
                <w:rFonts w:ascii="ITC Avant Garde" w:hAnsi="ITC Avant Garde"/>
                <w:b/>
              </w:rPr>
            </w:pPr>
          </w:p>
          <w:p w:rsidR="00C87DAD" w:rsidRPr="00CE2A11" w:rsidRDefault="00C87DAD" w:rsidP="00C87DAD">
            <w:pPr>
              <w:pStyle w:val="Texto"/>
              <w:spacing w:before="100" w:beforeAutospacing="1" w:after="90" w:afterAutospacing="1"/>
              <w:ind w:firstLine="0"/>
              <w:rPr>
                <w:rFonts w:ascii="ITC Avant Garde" w:hAnsi="ITC Avant Garde"/>
                <w:b/>
              </w:rPr>
            </w:pPr>
          </w:p>
          <w:p w:rsidR="00C87DAD" w:rsidRPr="00CE2A11" w:rsidRDefault="00C87DAD" w:rsidP="00C87DAD">
            <w:pPr>
              <w:pStyle w:val="Texto"/>
              <w:spacing w:before="100" w:beforeAutospacing="1" w:after="90" w:afterAutospacing="1"/>
              <w:ind w:firstLine="0"/>
              <w:rPr>
                <w:rFonts w:ascii="ITC Avant Garde" w:hAnsi="ITC Avant Garde"/>
                <w:b/>
              </w:rPr>
            </w:pPr>
          </w:p>
          <w:p w:rsidR="00C87DAD" w:rsidRPr="00CE2A11" w:rsidRDefault="00C87DAD" w:rsidP="00C87DAD">
            <w:pPr>
              <w:pStyle w:val="Texto"/>
              <w:spacing w:before="100" w:beforeAutospacing="1" w:after="90" w:afterAutospacing="1"/>
              <w:ind w:firstLine="0"/>
              <w:rPr>
                <w:rFonts w:ascii="ITC Avant Garde" w:hAnsi="ITC Avant Garde"/>
                <w:b/>
              </w:rPr>
            </w:pPr>
          </w:p>
          <w:p w:rsidR="00C87DAD" w:rsidRPr="00CE2A11" w:rsidRDefault="00C87DAD" w:rsidP="00C87DAD">
            <w:pPr>
              <w:pStyle w:val="Texto"/>
              <w:spacing w:before="100" w:beforeAutospacing="1" w:after="90" w:afterAutospacing="1"/>
              <w:ind w:firstLine="0"/>
              <w:rPr>
                <w:rFonts w:ascii="ITC Avant Garde" w:hAnsi="ITC Avant Garde"/>
                <w:b/>
              </w:rPr>
            </w:pPr>
          </w:p>
          <w:p w:rsidR="00C87DAD" w:rsidRPr="00CE2A11" w:rsidRDefault="00C87DAD" w:rsidP="00C87DAD">
            <w:pPr>
              <w:pStyle w:val="Texto"/>
              <w:spacing w:before="100" w:beforeAutospacing="1" w:after="90" w:afterAutospacing="1"/>
              <w:ind w:firstLine="0"/>
              <w:rPr>
                <w:rFonts w:ascii="ITC Avant Garde" w:hAnsi="ITC Avant Garde"/>
                <w:b/>
              </w:rPr>
            </w:pPr>
          </w:p>
        </w:tc>
      </w:tr>
    </w:tbl>
    <w:p w:rsidR="00C87DAD" w:rsidRPr="00CE2A11" w:rsidRDefault="00C87DAD" w:rsidP="00C87DAD">
      <w:pPr>
        <w:pStyle w:val="Texto"/>
        <w:spacing w:after="90"/>
        <w:ind w:left="708" w:firstLine="0"/>
        <w:rPr>
          <w:rFonts w:ascii="ITC Avant Garde" w:hAnsi="ITC Avant Garde"/>
          <w:b/>
        </w:rPr>
      </w:pPr>
    </w:p>
    <w:p w:rsidR="0062730E" w:rsidRPr="00CE2A11" w:rsidRDefault="0062730E" w:rsidP="00C87DAD">
      <w:pPr>
        <w:pStyle w:val="Texto"/>
        <w:spacing w:after="90"/>
        <w:ind w:firstLine="0"/>
        <w:rPr>
          <w:rFonts w:ascii="ITC Avant Garde" w:hAnsi="ITC Avant Garde"/>
          <w:b/>
        </w:rPr>
        <w:sectPr w:rsidR="0062730E" w:rsidRPr="00CE2A11" w:rsidSect="00066F93">
          <w:footerReference w:type="default" r:id="rId62"/>
          <w:pgSz w:w="12240" w:h="15840"/>
          <w:pgMar w:top="1985" w:right="1701" w:bottom="1417" w:left="1701" w:header="708" w:footer="708" w:gutter="0"/>
          <w:cols w:space="708"/>
          <w:docGrid w:linePitch="360"/>
        </w:sectPr>
      </w:pPr>
    </w:p>
    <w:p w:rsidR="00C87DAD" w:rsidRPr="00CE2A11" w:rsidRDefault="00626800" w:rsidP="004D19AA">
      <w:pPr>
        <w:pStyle w:val="Texto"/>
        <w:spacing w:after="90" w:line="360" w:lineRule="auto"/>
        <w:outlineLvl w:val="1"/>
        <w:rPr>
          <w:rFonts w:ascii="ITC Avant Garde" w:hAnsi="ITC Avant Garde"/>
          <w:b/>
          <w:sz w:val="22"/>
          <w:szCs w:val="22"/>
        </w:rPr>
      </w:pPr>
      <w:r w:rsidRPr="00CE2A11">
        <w:rPr>
          <w:rFonts w:ascii="ITC Avant Garde" w:hAnsi="ITC Avant Garde"/>
          <w:b/>
          <w:sz w:val="22"/>
          <w:szCs w:val="22"/>
        </w:rPr>
        <w:t xml:space="preserve">C. </w:t>
      </w:r>
      <w:r w:rsidR="0046068E" w:rsidRPr="00CE2A11">
        <w:rPr>
          <w:rFonts w:ascii="ITC Avant Garde" w:hAnsi="ITC Avant Garde"/>
          <w:b/>
          <w:sz w:val="22"/>
          <w:szCs w:val="22"/>
        </w:rPr>
        <w:t>ESTIMACIÓN DE LA INCERTIDUMBRE.</w:t>
      </w:r>
    </w:p>
    <w:p w:rsidR="00C87DAD" w:rsidRPr="00CE2A11" w:rsidRDefault="00626800" w:rsidP="004D19AA">
      <w:pPr>
        <w:pStyle w:val="Texto"/>
        <w:spacing w:after="90" w:line="360" w:lineRule="auto"/>
        <w:ind w:left="1080" w:firstLine="0"/>
        <w:jc w:val="left"/>
        <w:rPr>
          <w:rFonts w:ascii="ITC Avant Garde" w:hAnsi="ITC Avant Garde"/>
          <w:b/>
          <w:sz w:val="22"/>
          <w:szCs w:val="22"/>
        </w:rPr>
      </w:pPr>
      <w:r w:rsidRPr="00CE2A11">
        <w:rPr>
          <w:rFonts w:ascii="ITC Avant Garde" w:hAnsi="ITC Avant Garde"/>
          <w:b/>
          <w:sz w:val="22"/>
          <w:szCs w:val="22"/>
        </w:rPr>
        <w:t xml:space="preserve">i. </w:t>
      </w:r>
      <w:r w:rsidR="00C87DAD" w:rsidRPr="00CE2A11">
        <w:rPr>
          <w:rFonts w:ascii="ITC Avant Garde" w:hAnsi="ITC Avant Garde"/>
          <w:b/>
          <w:sz w:val="22"/>
          <w:szCs w:val="22"/>
        </w:rPr>
        <w:t xml:space="preserve">Tabla </w:t>
      </w:r>
      <w:r w:rsidR="00372F35" w:rsidRPr="00CE2A11">
        <w:rPr>
          <w:rFonts w:ascii="ITC Avant Garde" w:hAnsi="ITC Avant Garde"/>
          <w:b/>
          <w:sz w:val="22"/>
          <w:szCs w:val="22"/>
        </w:rPr>
        <w:t>B.</w:t>
      </w:r>
      <w:r w:rsidR="00EA4F72" w:rsidRPr="00CE2A11">
        <w:rPr>
          <w:rFonts w:ascii="ITC Avant Garde" w:hAnsi="ITC Avant Garde"/>
          <w:b/>
          <w:sz w:val="22"/>
          <w:szCs w:val="22"/>
        </w:rPr>
        <w:t>1</w:t>
      </w:r>
      <w:r w:rsidR="00C87DAD" w:rsidRPr="00CE2A11">
        <w:rPr>
          <w:rFonts w:ascii="ITC Avant Garde" w:hAnsi="ITC Avant Garde"/>
          <w:b/>
          <w:sz w:val="22"/>
          <w:szCs w:val="22"/>
        </w:rPr>
        <w:t>.</w:t>
      </w:r>
      <w:r w:rsidR="00C3379B" w:rsidRPr="00CE2A11">
        <w:rPr>
          <w:rFonts w:ascii="ITC Avant Garde" w:hAnsi="ITC Avant Garde"/>
          <w:b/>
          <w:sz w:val="22"/>
          <w:szCs w:val="22"/>
        </w:rPr>
        <w:t xml:space="preserve"> Plantilla de evaluación de la Incertidumbre de medición del SAR.</w:t>
      </w:r>
    </w:p>
    <w:tbl>
      <w:tblPr>
        <w:tblStyle w:val="Tablanormal11"/>
        <w:tblW w:w="0" w:type="auto"/>
        <w:tblLook w:val="04A0" w:firstRow="1" w:lastRow="0" w:firstColumn="1" w:lastColumn="0" w:noHBand="0" w:noVBand="1"/>
      </w:tblPr>
      <w:tblGrid>
        <w:gridCol w:w="1673"/>
        <w:gridCol w:w="1232"/>
        <w:gridCol w:w="1439"/>
        <w:gridCol w:w="1354"/>
        <w:gridCol w:w="1217"/>
        <w:gridCol w:w="876"/>
        <w:gridCol w:w="876"/>
        <w:gridCol w:w="1443"/>
        <w:gridCol w:w="1443"/>
        <w:gridCol w:w="875"/>
      </w:tblGrid>
      <w:tr w:rsidR="00C87DAD" w:rsidRPr="00CE2A11" w:rsidTr="00C87D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78" w:type="dxa"/>
          </w:tcPr>
          <w:p w:rsidR="00C87DAD" w:rsidRPr="00CE2A11" w:rsidRDefault="00C87DAD" w:rsidP="00C87DAD">
            <w:pPr>
              <w:tabs>
                <w:tab w:val="left" w:pos="4918"/>
              </w:tabs>
              <w:jc w:val="center"/>
              <w:rPr>
                <w:i/>
                <w:sz w:val="16"/>
                <w:szCs w:val="16"/>
              </w:rPr>
            </w:pPr>
            <w:r w:rsidRPr="00CE2A11">
              <w:rPr>
                <w:i/>
                <w:sz w:val="16"/>
                <w:szCs w:val="16"/>
              </w:rPr>
              <w:t>A</w:t>
            </w:r>
          </w:p>
        </w:tc>
        <w:tc>
          <w:tcPr>
            <w:tcW w:w="1237" w:type="dxa"/>
          </w:tcPr>
          <w:p w:rsidR="00C87DAD" w:rsidRPr="00CE2A11" w:rsidRDefault="00C87DAD" w:rsidP="00C87DAD">
            <w:pPr>
              <w:tabs>
                <w:tab w:val="left" w:pos="4918"/>
              </w:tabs>
              <w:jc w:val="center"/>
              <w:cnfStyle w:val="100000000000" w:firstRow="1" w:lastRow="0" w:firstColumn="0" w:lastColumn="0" w:oddVBand="0" w:evenVBand="0" w:oddHBand="0" w:evenHBand="0" w:firstRowFirstColumn="0" w:firstRowLastColumn="0" w:lastRowFirstColumn="0" w:lastRowLastColumn="0"/>
              <w:rPr>
                <w:i/>
                <w:sz w:val="16"/>
                <w:szCs w:val="16"/>
              </w:rPr>
            </w:pPr>
            <w:r w:rsidRPr="00CE2A11">
              <w:rPr>
                <w:i/>
                <w:sz w:val="16"/>
                <w:szCs w:val="16"/>
              </w:rPr>
              <w:t>b</w:t>
            </w:r>
          </w:p>
        </w:tc>
        <w:tc>
          <w:tcPr>
            <w:tcW w:w="1444" w:type="dxa"/>
          </w:tcPr>
          <w:p w:rsidR="00C87DAD" w:rsidRPr="00CE2A11" w:rsidRDefault="00C87DAD" w:rsidP="00C87DAD">
            <w:pPr>
              <w:tabs>
                <w:tab w:val="left" w:pos="4918"/>
              </w:tabs>
              <w:jc w:val="center"/>
              <w:cnfStyle w:val="100000000000" w:firstRow="1" w:lastRow="0" w:firstColumn="0" w:lastColumn="0" w:oddVBand="0" w:evenVBand="0" w:oddHBand="0" w:evenHBand="0" w:firstRowFirstColumn="0" w:firstRowLastColumn="0" w:lastRowFirstColumn="0" w:lastRowLastColumn="0"/>
              <w:rPr>
                <w:i/>
                <w:sz w:val="16"/>
                <w:szCs w:val="16"/>
              </w:rPr>
            </w:pPr>
            <w:r w:rsidRPr="00CE2A11">
              <w:rPr>
                <w:i/>
                <w:sz w:val="16"/>
                <w:szCs w:val="16"/>
              </w:rPr>
              <w:t>c</w:t>
            </w:r>
          </w:p>
        </w:tc>
        <w:tc>
          <w:tcPr>
            <w:tcW w:w="1359" w:type="dxa"/>
          </w:tcPr>
          <w:p w:rsidR="00C87DAD" w:rsidRPr="00CE2A11" w:rsidRDefault="00C87DAD" w:rsidP="00C87DAD">
            <w:pPr>
              <w:tabs>
                <w:tab w:val="left" w:pos="4918"/>
              </w:tabs>
              <w:jc w:val="center"/>
              <w:cnfStyle w:val="100000000000" w:firstRow="1" w:lastRow="0" w:firstColumn="0" w:lastColumn="0" w:oddVBand="0" w:evenVBand="0" w:oddHBand="0" w:evenHBand="0" w:firstRowFirstColumn="0" w:firstRowLastColumn="0" w:lastRowFirstColumn="0" w:lastRowLastColumn="0"/>
              <w:rPr>
                <w:i/>
                <w:sz w:val="16"/>
                <w:szCs w:val="16"/>
              </w:rPr>
            </w:pPr>
            <w:r w:rsidRPr="00CE2A11">
              <w:rPr>
                <w:i/>
                <w:sz w:val="16"/>
                <w:szCs w:val="16"/>
              </w:rPr>
              <w:t>D</w:t>
            </w:r>
          </w:p>
        </w:tc>
        <w:tc>
          <w:tcPr>
            <w:tcW w:w="1223" w:type="dxa"/>
          </w:tcPr>
          <w:p w:rsidR="00C87DAD" w:rsidRPr="00CE2A11" w:rsidRDefault="00C87DAD" w:rsidP="00C87DAD">
            <w:pPr>
              <w:tabs>
                <w:tab w:val="left" w:pos="4918"/>
              </w:tabs>
              <w:jc w:val="center"/>
              <w:cnfStyle w:val="100000000000" w:firstRow="1" w:lastRow="0" w:firstColumn="0" w:lastColumn="0" w:oddVBand="0" w:evenVBand="0" w:oddHBand="0" w:evenHBand="0" w:firstRowFirstColumn="0" w:firstRowLastColumn="0" w:lastRowFirstColumn="0" w:lastRowLastColumn="0"/>
              <w:rPr>
                <w:i/>
                <w:sz w:val="16"/>
                <w:szCs w:val="16"/>
              </w:rPr>
            </w:pPr>
            <m:oMathPara>
              <m:oMath>
                <m:r>
                  <m:rPr>
                    <m:sty m:val="bi"/>
                  </m:rPr>
                  <w:rPr>
                    <w:rFonts w:ascii="Cambria Math" w:hAnsi="Cambria Math"/>
                    <w:sz w:val="16"/>
                    <w:szCs w:val="16"/>
                  </w:rPr>
                  <m:t>e=f</m:t>
                </m:r>
                <m:d>
                  <m:dPr>
                    <m:ctrlPr>
                      <w:rPr>
                        <w:rFonts w:ascii="Cambria Math" w:hAnsi="Cambria Math"/>
                        <w:b w:val="0"/>
                        <w:i/>
                        <w:sz w:val="16"/>
                        <w:szCs w:val="16"/>
                      </w:rPr>
                    </m:ctrlPr>
                  </m:dPr>
                  <m:e>
                    <m:r>
                      <m:rPr>
                        <m:sty m:val="bi"/>
                      </m:rPr>
                      <w:rPr>
                        <w:rFonts w:ascii="Cambria Math" w:hAnsi="Cambria Math"/>
                        <w:sz w:val="16"/>
                        <w:szCs w:val="16"/>
                      </w:rPr>
                      <m:t xml:space="preserve"> d,k</m:t>
                    </m:r>
                  </m:e>
                </m:d>
              </m:oMath>
            </m:oMathPara>
          </w:p>
        </w:tc>
        <w:tc>
          <w:tcPr>
            <w:tcW w:w="883" w:type="dxa"/>
          </w:tcPr>
          <w:p w:rsidR="00C87DAD" w:rsidRPr="00CE2A11" w:rsidRDefault="00C87DAD" w:rsidP="00C87DAD">
            <w:pPr>
              <w:tabs>
                <w:tab w:val="left" w:pos="4918"/>
              </w:tabs>
              <w:jc w:val="center"/>
              <w:cnfStyle w:val="100000000000" w:firstRow="1" w:lastRow="0" w:firstColumn="0" w:lastColumn="0" w:oddVBand="0" w:evenVBand="0" w:oddHBand="0" w:evenHBand="0" w:firstRowFirstColumn="0" w:firstRowLastColumn="0" w:lastRowFirstColumn="0" w:lastRowLastColumn="0"/>
              <w:rPr>
                <w:i/>
                <w:sz w:val="16"/>
                <w:szCs w:val="16"/>
              </w:rPr>
            </w:pPr>
            <w:r w:rsidRPr="00CE2A11">
              <w:rPr>
                <w:i/>
                <w:sz w:val="16"/>
                <w:szCs w:val="16"/>
              </w:rPr>
              <w:t>f</w:t>
            </w:r>
          </w:p>
        </w:tc>
        <w:tc>
          <w:tcPr>
            <w:tcW w:w="883" w:type="dxa"/>
          </w:tcPr>
          <w:p w:rsidR="00C87DAD" w:rsidRPr="00CE2A11" w:rsidRDefault="00C87DAD" w:rsidP="00C87DAD">
            <w:pPr>
              <w:tabs>
                <w:tab w:val="left" w:pos="4918"/>
              </w:tabs>
              <w:jc w:val="center"/>
              <w:cnfStyle w:val="100000000000" w:firstRow="1" w:lastRow="0" w:firstColumn="0" w:lastColumn="0" w:oddVBand="0" w:evenVBand="0" w:oddHBand="0" w:evenHBand="0" w:firstRowFirstColumn="0" w:firstRowLastColumn="0" w:lastRowFirstColumn="0" w:lastRowLastColumn="0"/>
              <w:rPr>
                <w:i/>
                <w:sz w:val="16"/>
                <w:szCs w:val="16"/>
              </w:rPr>
            </w:pPr>
            <w:r w:rsidRPr="00CE2A11">
              <w:rPr>
                <w:i/>
                <w:sz w:val="16"/>
                <w:szCs w:val="16"/>
              </w:rPr>
              <w:t>g</w:t>
            </w:r>
          </w:p>
        </w:tc>
        <w:tc>
          <w:tcPr>
            <w:tcW w:w="1448" w:type="dxa"/>
          </w:tcPr>
          <w:p w:rsidR="00C87DAD" w:rsidRPr="00CE2A11" w:rsidRDefault="00C87DAD" w:rsidP="00C87DAD">
            <w:pPr>
              <w:tabs>
                <w:tab w:val="left" w:pos="4918"/>
              </w:tabs>
              <w:jc w:val="center"/>
              <w:cnfStyle w:val="100000000000" w:firstRow="1" w:lastRow="0" w:firstColumn="0" w:lastColumn="0" w:oddVBand="0" w:evenVBand="0" w:oddHBand="0" w:evenHBand="0" w:firstRowFirstColumn="0" w:firstRowLastColumn="0" w:lastRowFirstColumn="0" w:lastRowLastColumn="0"/>
              <w:rPr>
                <w:i/>
                <w:sz w:val="16"/>
                <w:szCs w:val="16"/>
              </w:rPr>
            </w:pPr>
            <m:oMathPara>
              <m:oMath>
                <m:r>
                  <m:rPr>
                    <m:sty m:val="bi"/>
                  </m:rPr>
                  <w:rPr>
                    <w:rFonts w:ascii="Cambria Math" w:hAnsi="Cambria Math"/>
                    <w:sz w:val="16"/>
                    <w:szCs w:val="16"/>
                  </w:rPr>
                  <m:t>h=cXf/e</m:t>
                </m:r>
              </m:oMath>
            </m:oMathPara>
          </w:p>
        </w:tc>
        <w:tc>
          <w:tcPr>
            <w:tcW w:w="1448" w:type="dxa"/>
          </w:tcPr>
          <w:p w:rsidR="00C87DAD" w:rsidRPr="00CE2A11" w:rsidRDefault="00C87DAD" w:rsidP="00C87DAD">
            <w:pPr>
              <w:tabs>
                <w:tab w:val="left" w:pos="4918"/>
              </w:tabs>
              <w:jc w:val="center"/>
              <w:cnfStyle w:val="100000000000" w:firstRow="1" w:lastRow="0" w:firstColumn="0" w:lastColumn="0" w:oddVBand="0" w:evenVBand="0" w:oddHBand="0" w:evenHBand="0" w:firstRowFirstColumn="0" w:firstRowLastColumn="0" w:lastRowFirstColumn="0" w:lastRowLastColumn="0"/>
              <w:rPr>
                <w:i/>
                <w:sz w:val="16"/>
                <w:szCs w:val="16"/>
              </w:rPr>
            </w:pPr>
            <m:oMathPara>
              <m:oMath>
                <m:r>
                  <m:rPr>
                    <m:sty m:val="bi"/>
                  </m:rPr>
                  <w:rPr>
                    <w:rFonts w:ascii="Cambria Math" w:hAnsi="Cambria Math"/>
                    <w:sz w:val="16"/>
                    <w:szCs w:val="16"/>
                  </w:rPr>
                  <m:t>i=cXg/e</m:t>
                </m:r>
              </m:oMath>
            </m:oMathPara>
          </w:p>
        </w:tc>
        <w:tc>
          <w:tcPr>
            <w:tcW w:w="883" w:type="dxa"/>
          </w:tcPr>
          <w:p w:rsidR="00C87DAD" w:rsidRPr="00CE2A11" w:rsidRDefault="00C87DAD" w:rsidP="00C87DAD">
            <w:pPr>
              <w:tabs>
                <w:tab w:val="left" w:pos="4918"/>
              </w:tabs>
              <w:jc w:val="center"/>
              <w:cnfStyle w:val="100000000000" w:firstRow="1" w:lastRow="0" w:firstColumn="0" w:lastColumn="0" w:oddVBand="0" w:evenVBand="0" w:oddHBand="0" w:evenHBand="0" w:firstRowFirstColumn="0" w:firstRowLastColumn="0" w:lastRowFirstColumn="0" w:lastRowLastColumn="0"/>
              <w:rPr>
                <w:i/>
                <w:sz w:val="16"/>
                <w:szCs w:val="16"/>
              </w:rPr>
            </w:pPr>
            <w:r w:rsidRPr="00CE2A11">
              <w:rPr>
                <w:i/>
                <w:sz w:val="16"/>
                <w:szCs w:val="16"/>
              </w:rPr>
              <w:t>k</w:t>
            </w:r>
          </w:p>
        </w:tc>
      </w:tr>
      <w:tr w:rsidR="00C87DAD" w:rsidRPr="00CE2A11" w:rsidTr="00C87D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78" w:type="dxa"/>
          </w:tcPr>
          <w:p w:rsidR="00C87DAD" w:rsidRPr="00CE2A11" w:rsidRDefault="00C87DAD" w:rsidP="00C87DAD">
            <w:pPr>
              <w:tabs>
                <w:tab w:val="left" w:pos="4918"/>
              </w:tabs>
              <w:jc w:val="both"/>
              <w:rPr>
                <w:i/>
                <w:sz w:val="14"/>
                <w:szCs w:val="14"/>
              </w:rPr>
            </w:pPr>
            <w:r w:rsidRPr="00CE2A11">
              <w:rPr>
                <w:i/>
                <w:sz w:val="14"/>
                <w:szCs w:val="14"/>
              </w:rPr>
              <w:t xml:space="preserve">Fuente de </w:t>
            </w:r>
            <w:r w:rsidR="005C6A9C" w:rsidRPr="00CE2A11">
              <w:rPr>
                <w:i/>
                <w:sz w:val="14"/>
                <w:szCs w:val="14"/>
              </w:rPr>
              <w:t>Incertidumbre</w:t>
            </w:r>
          </w:p>
        </w:tc>
        <w:tc>
          <w:tcPr>
            <w:tcW w:w="1237" w:type="dxa"/>
          </w:tcPr>
          <w:p w:rsidR="00C87DAD" w:rsidRPr="00CE2A11" w:rsidRDefault="00C87DAD" w:rsidP="00C87DAD">
            <w:pPr>
              <w:tabs>
                <w:tab w:val="left" w:pos="4918"/>
              </w:tabs>
              <w:jc w:val="both"/>
              <w:cnfStyle w:val="100000000000" w:firstRow="1" w:lastRow="0" w:firstColumn="0" w:lastColumn="0" w:oddVBand="0" w:evenVBand="0" w:oddHBand="0" w:evenHBand="0" w:firstRowFirstColumn="0" w:firstRowLastColumn="0" w:lastRowFirstColumn="0" w:lastRowLastColumn="0"/>
              <w:rPr>
                <w:b w:val="0"/>
                <w:i/>
                <w:sz w:val="14"/>
                <w:szCs w:val="14"/>
              </w:rPr>
            </w:pPr>
            <w:r w:rsidRPr="00CE2A11">
              <w:rPr>
                <w:i/>
                <w:sz w:val="14"/>
                <w:szCs w:val="14"/>
              </w:rPr>
              <w:t>descripción</w:t>
            </w:r>
          </w:p>
        </w:tc>
        <w:tc>
          <w:tcPr>
            <w:tcW w:w="1444" w:type="dxa"/>
          </w:tcPr>
          <w:p w:rsidR="00C87DAD" w:rsidRPr="00CE2A11" w:rsidRDefault="00C87DAD" w:rsidP="00C87DAD">
            <w:pPr>
              <w:tabs>
                <w:tab w:val="left" w:pos="4918"/>
              </w:tabs>
              <w:jc w:val="both"/>
              <w:cnfStyle w:val="100000000000" w:firstRow="1" w:lastRow="0" w:firstColumn="0" w:lastColumn="0" w:oddVBand="0" w:evenVBand="0" w:oddHBand="0" w:evenHBand="0" w:firstRowFirstColumn="0" w:firstRowLastColumn="0" w:lastRowFirstColumn="0" w:lastRowLastColumn="0"/>
              <w:rPr>
                <w:b w:val="0"/>
                <w:i/>
                <w:sz w:val="14"/>
                <w:szCs w:val="14"/>
              </w:rPr>
            </w:pPr>
            <w:r w:rsidRPr="00CE2A11">
              <w:rPr>
                <w:i/>
                <w:sz w:val="14"/>
                <w:szCs w:val="14"/>
              </w:rPr>
              <w:t xml:space="preserve">Tolerancia/ valor de </w:t>
            </w:r>
            <w:r w:rsidR="005C6A9C" w:rsidRPr="00CE2A11">
              <w:rPr>
                <w:i/>
                <w:sz w:val="14"/>
                <w:szCs w:val="14"/>
              </w:rPr>
              <w:t>Incertidumbre</w:t>
            </w:r>
          </w:p>
        </w:tc>
        <w:tc>
          <w:tcPr>
            <w:tcW w:w="1359" w:type="dxa"/>
          </w:tcPr>
          <w:p w:rsidR="00C87DAD" w:rsidRPr="00CE2A11" w:rsidRDefault="00C87DAD" w:rsidP="00C87DAD">
            <w:pPr>
              <w:tabs>
                <w:tab w:val="left" w:pos="4918"/>
              </w:tabs>
              <w:jc w:val="center"/>
              <w:cnfStyle w:val="100000000000" w:firstRow="1" w:lastRow="0" w:firstColumn="0" w:lastColumn="0" w:oddVBand="0" w:evenVBand="0" w:oddHBand="0" w:evenHBand="0" w:firstRowFirstColumn="0" w:firstRowLastColumn="0" w:lastRowFirstColumn="0" w:lastRowLastColumn="0"/>
              <w:rPr>
                <w:b w:val="0"/>
                <w:i/>
                <w:sz w:val="14"/>
                <w:szCs w:val="14"/>
              </w:rPr>
            </w:pPr>
            <w:r w:rsidRPr="00CE2A11">
              <w:rPr>
                <w:i/>
                <w:sz w:val="14"/>
                <w:szCs w:val="14"/>
              </w:rPr>
              <w:t>Distribución de probabilidad</w:t>
            </w:r>
          </w:p>
        </w:tc>
        <w:tc>
          <w:tcPr>
            <w:tcW w:w="1223" w:type="dxa"/>
          </w:tcPr>
          <w:p w:rsidR="00C87DAD" w:rsidRPr="00CE2A11" w:rsidRDefault="00C87DAD" w:rsidP="00C87DAD">
            <w:pPr>
              <w:tabs>
                <w:tab w:val="left" w:pos="4918"/>
              </w:tabs>
              <w:jc w:val="center"/>
              <w:cnfStyle w:val="100000000000" w:firstRow="1" w:lastRow="0" w:firstColumn="0" w:lastColumn="0" w:oddVBand="0" w:evenVBand="0" w:oddHBand="0" w:evenHBand="0" w:firstRowFirstColumn="0" w:firstRowLastColumn="0" w:lastRowFirstColumn="0" w:lastRowLastColumn="0"/>
              <w:rPr>
                <w:b w:val="0"/>
                <w:i/>
                <w:sz w:val="14"/>
                <w:szCs w:val="14"/>
              </w:rPr>
            </w:pPr>
            <w:r w:rsidRPr="00CE2A11">
              <w:rPr>
                <w:i/>
                <w:sz w:val="14"/>
                <w:szCs w:val="14"/>
              </w:rPr>
              <w:t>Div</w:t>
            </w:r>
          </w:p>
        </w:tc>
        <w:tc>
          <w:tcPr>
            <w:tcW w:w="883" w:type="dxa"/>
          </w:tcPr>
          <w:p w:rsidR="00C87DAD" w:rsidRPr="00CE2A11" w:rsidRDefault="00C2705F" w:rsidP="00C87DAD">
            <w:pPr>
              <w:tabs>
                <w:tab w:val="left" w:pos="4918"/>
              </w:tabs>
              <w:jc w:val="center"/>
              <w:cnfStyle w:val="100000000000" w:firstRow="1" w:lastRow="0" w:firstColumn="0" w:lastColumn="0" w:oddVBand="0" w:evenVBand="0" w:oddHBand="0" w:evenHBand="0" w:firstRowFirstColumn="0" w:firstRowLastColumn="0" w:lastRowFirstColumn="0" w:lastRowLastColumn="0"/>
              <w:rPr>
                <w:rFonts w:eastAsiaTheme="minorEastAsia"/>
                <w:b w:val="0"/>
                <w:i/>
                <w:sz w:val="14"/>
                <w:szCs w:val="14"/>
              </w:rPr>
            </w:pPr>
            <m:oMathPara>
              <m:oMath>
                <m:sSub>
                  <m:sSubPr>
                    <m:ctrlPr>
                      <w:rPr>
                        <w:rFonts w:ascii="Cambria Math" w:hAnsi="Cambria Math"/>
                        <w:b w:val="0"/>
                        <w:i/>
                        <w:sz w:val="14"/>
                        <w:szCs w:val="14"/>
                      </w:rPr>
                    </m:ctrlPr>
                  </m:sSubPr>
                  <m:e>
                    <m:r>
                      <m:rPr>
                        <m:sty m:val="bi"/>
                      </m:rPr>
                      <w:rPr>
                        <w:rFonts w:ascii="Cambria Math" w:hAnsi="Cambria Math"/>
                        <w:sz w:val="14"/>
                        <w:szCs w:val="14"/>
                      </w:rPr>
                      <m:t>C</m:t>
                    </m:r>
                  </m:e>
                  <m:sub>
                    <m:r>
                      <m:rPr>
                        <m:sty m:val="bi"/>
                      </m:rPr>
                      <w:rPr>
                        <w:rFonts w:ascii="Cambria Math" w:hAnsi="Cambria Math"/>
                        <w:sz w:val="14"/>
                        <w:szCs w:val="14"/>
                      </w:rPr>
                      <m:t>i</m:t>
                    </m:r>
                  </m:sub>
                </m:sSub>
              </m:oMath>
            </m:oMathPara>
          </w:p>
          <w:p w:rsidR="00C87DAD" w:rsidRPr="00CE2A11" w:rsidRDefault="00C87DAD" w:rsidP="00C87DAD">
            <w:pPr>
              <w:tabs>
                <w:tab w:val="left" w:pos="4918"/>
              </w:tabs>
              <w:jc w:val="center"/>
              <w:cnfStyle w:val="100000000000" w:firstRow="1" w:lastRow="0" w:firstColumn="0" w:lastColumn="0" w:oddVBand="0" w:evenVBand="0" w:oddHBand="0" w:evenHBand="0" w:firstRowFirstColumn="0" w:firstRowLastColumn="0" w:lastRowFirstColumn="0" w:lastRowLastColumn="0"/>
              <w:rPr>
                <w:b w:val="0"/>
                <w:i/>
                <w:sz w:val="14"/>
                <w:szCs w:val="14"/>
              </w:rPr>
            </w:pPr>
            <w:r w:rsidRPr="00CE2A11">
              <w:rPr>
                <w:rFonts w:eastAsiaTheme="minorEastAsia"/>
                <w:b w:val="0"/>
                <w:i/>
                <w:sz w:val="14"/>
                <w:szCs w:val="14"/>
              </w:rPr>
              <w:t>(1 g)</w:t>
            </w:r>
          </w:p>
        </w:tc>
        <w:tc>
          <w:tcPr>
            <w:tcW w:w="883" w:type="dxa"/>
          </w:tcPr>
          <w:p w:rsidR="00C87DAD" w:rsidRPr="00CE2A11" w:rsidRDefault="00C2705F" w:rsidP="00C87DAD">
            <w:pPr>
              <w:tabs>
                <w:tab w:val="left" w:pos="4918"/>
              </w:tabs>
              <w:jc w:val="center"/>
              <w:cnfStyle w:val="100000000000" w:firstRow="1" w:lastRow="0" w:firstColumn="0" w:lastColumn="0" w:oddVBand="0" w:evenVBand="0" w:oddHBand="0" w:evenHBand="0" w:firstRowFirstColumn="0" w:firstRowLastColumn="0" w:lastRowFirstColumn="0" w:lastRowLastColumn="0"/>
              <w:rPr>
                <w:rFonts w:eastAsiaTheme="minorEastAsia"/>
                <w:b w:val="0"/>
                <w:i/>
                <w:sz w:val="14"/>
                <w:szCs w:val="14"/>
              </w:rPr>
            </w:pPr>
            <m:oMathPara>
              <m:oMath>
                <m:sSub>
                  <m:sSubPr>
                    <m:ctrlPr>
                      <w:rPr>
                        <w:rFonts w:ascii="Cambria Math" w:hAnsi="Cambria Math"/>
                        <w:b w:val="0"/>
                        <w:i/>
                        <w:sz w:val="14"/>
                        <w:szCs w:val="14"/>
                      </w:rPr>
                    </m:ctrlPr>
                  </m:sSubPr>
                  <m:e>
                    <m:r>
                      <m:rPr>
                        <m:sty m:val="bi"/>
                      </m:rPr>
                      <w:rPr>
                        <w:rFonts w:ascii="Cambria Math" w:hAnsi="Cambria Math"/>
                        <w:sz w:val="14"/>
                        <w:szCs w:val="14"/>
                      </w:rPr>
                      <m:t>C</m:t>
                    </m:r>
                  </m:e>
                  <m:sub>
                    <m:r>
                      <m:rPr>
                        <m:sty m:val="bi"/>
                      </m:rPr>
                      <w:rPr>
                        <w:rFonts w:ascii="Cambria Math" w:hAnsi="Cambria Math"/>
                        <w:sz w:val="14"/>
                        <w:szCs w:val="14"/>
                      </w:rPr>
                      <m:t>i</m:t>
                    </m:r>
                  </m:sub>
                </m:sSub>
              </m:oMath>
            </m:oMathPara>
          </w:p>
          <w:p w:rsidR="00C87DAD" w:rsidRPr="00CE2A11" w:rsidRDefault="00C87DAD" w:rsidP="00C87DAD">
            <w:pPr>
              <w:tabs>
                <w:tab w:val="left" w:pos="4918"/>
              </w:tabs>
              <w:jc w:val="center"/>
              <w:cnfStyle w:val="100000000000" w:firstRow="1" w:lastRow="0" w:firstColumn="0" w:lastColumn="0" w:oddVBand="0" w:evenVBand="0" w:oddHBand="0" w:evenHBand="0" w:firstRowFirstColumn="0" w:firstRowLastColumn="0" w:lastRowFirstColumn="0" w:lastRowLastColumn="0"/>
              <w:rPr>
                <w:b w:val="0"/>
                <w:i/>
                <w:sz w:val="14"/>
                <w:szCs w:val="14"/>
              </w:rPr>
            </w:pPr>
            <w:r w:rsidRPr="00CE2A11">
              <w:rPr>
                <w:rFonts w:eastAsiaTheme="minorEastAsia"/>
                <w:b w:val="0"/>
                <w:i/>
                <w:sz w:val="14"/>
                <w:szCs w:val="14"/>
              </w:rPr>
              <w:t>(10 g)</w:t>
            </w:r>
          </w:p>
        </w:tc>
        <w:tc>
          <w:tcPr>
            <w:tcW w:w="1448" w:type="dxa"/>
          </w:tcPr>
          <w:p w:rsidR="00C87DAD" w:rsidRPr="00CE2A11" w:rsidRDefault="005C6A9C" w:rsidP="00C87DAD">
            <w:pPr>
              <w:tabs>
                <w:tab w:val="left" w:pos="4918"/>
              </w:tabs>
              <w:jc w:val="center"/>
              <w:cnfStyle w:val="100000000000" w:firstRow="1" w:lastRow="0" w:firstColumn="0" w:lastColumn="0" w:oddVBand="0" w:evenVBand="0" w:oddHBand="0" w:evenHBand="0" w:firstRowFirstColumn="0" w:firstRowLastColumn="0" w:lastRowFirstColumn="0" w:lastRowLastColumn="0"/>
              <w:rPr>
                <w:b w:val="0"/>
                <w:i/>
                <w:sz w:val="14"/>
                <w:szCs w:val="14"/>
              </w:rPr>
            </w:pPr>
            <w:r w:rsidRPr="00CE2A11">
              <w:rPr>
                <w:b w:val="0"/>
                <w:i/>
                <w:sz w:val="14"/>
                <w:szCs w:val="14"/>
              </w:rPr>
              <w:t>Incertidumbre</w:t>
            </w:r>
            <w:r w:rsidR="00C87DAD" w:rsidRPr="00CE2A11">
              <w:rPr>
                <w:b w:val="0"/>
                <w:i/>
                <w:sz w:val="14"/>
                <w:szCs w:val="14"/>
              </w:rPr>
              <w:t xml:space="preserve"> estándar</w:t>
            </w:r>
          </w:p>
          <w:p w:rsidR="00C87DAD" w:rsidRPr="00CE2A11" w:rsidRDefault="00C87DAD" w:rsidP="00C87DAD">
            <w:pPr>
              <w:tabs>
                <w:tab w:val="left" w:pos="4918"/>
              </w:tabs>
              <w:jc w:val="center"/>
              <w:cnfStyle w:val="100000000000" w:firstRow="1" w:lastRow="0" w:firstColumn="0" w:lastColumn="0" w:oddVBand="0" w:evenVBand="0" w:oddHBand="0" w:evenHBand="0" w:firstRowFirstColumn="0" w:firstRowLastColumn="0" w:lastRowFirstColumn="0" w:lastRowLastColumn="0"/>
              <w:rPr>
                <w:b w:val="0"/>
                <w:i/>
                <w:sz w:val="14"/>
                <w:szCs w:val="14"/>
              </w:rPr>
            </w:pPr>
            <w:r w:rsidRPr="00CE2A11">
              <w:rPr>
                <w:b w:val="0"/>
                <w:i/>
                <w:sz w:val="14"/>
                <w:szCs w:val="14"/>
              </w:rPr>
              <w:t>±%, (1 g)</w:t>
            </w:r>
          </w:p>
        </w:tc>
        <w:tc>
          <w:tcPr>
            <w:tcW w:w="1448" w:type="dxa"/>
          </w:tcPr>
          <w:p w:rsidR="00C87DAD" w:rsidRPr="00CE2A11" w:rsidRDefault="005C6A9C" w:rsidP="00C87DAD">
            <w:pPr>
              <w:tabs>
                <w:tab w:val="left" w:pos="4918"/>
              </w:tabs>
              <w:jc w:val="center"/>
              <w:cnfStyle w:val="100000000000" w:firstRow="1" w:lastRow="0" w:firstColumn="0" w:lastColumn="0" w:oddVBand="0" w:evenVBand="0" w:oddHBand="0" w:evenHBand="0" w:firstRowFirstColumn="0" w:firstRowLastColumn="0" w:lastRowFirstColumn="0" w:lastRowLastColumn="0"/>
              <w:rPr>
                <w:b w:val="0"/>
                <w:i/>
                <w:sz w:val="14"/>
                <w:szCs w:val="14"/>
              </w:rPr>
            </w:pPr>
            <w:r w:rsidRPr="00CE2A11">
              <w:rPr>
                <w:b w:val="0"/>
                <w:i/>
                <w:sz w:val="14"/>
                <w:szCs w:val="14"/>
              </w:rPr>
              <w:t>Incertidumbre</w:t>
            </w:r>
            <w:r w:rsidR="00C87DAD" w:rsidRPr="00CE2A11">
              <w:rPr>
                <w:b w:val="0"/>
                <w:i/>
                <w:sz w:val="14"/>
                <w:szCs w:val="14"/>
              </w:rPr>
              <w:t xml:space="preserve"> estándar</w:t>
            </w:r>
          </w:p>
          <w:p w:rsidR="00C87DAD" w:rsidRPr="00CE2A11" w:rsidRDefault="00C87DAD" w:rsidP="00C87DAD">
            <w:pPr>
              <w:tabs>
                <w:tab w:val="left" w:pos="4918"/>
              </w:tabs>
              <w:jc w:val="center"/>
              <w:cnfStyle w:val="100000000000" w:firstRow="1" w:lastRow="0" w:firstColumn="0" w:lastColumn="0" w:oddVBand="0" w:evenVBand="0" w:oddHBand="0" w:evenHBand="0" w:firstRowFirstColumn="0" w:firstRowLastColumn="0" w:lastRowFirstColumn="0" w:lastRowLastColumn="0"/>
              <w:rPr>
                <w:b w:val="0"/>
                <w:i/>
                <w:sz w:val="14"/>
                <w:szCs w:val="14"/>
              </w:rPr>
            </w:pPr>
            <w:r w:rsidRPr="00CE2A11">
              <w:rPr>
                <w:b w:val="0"/>
                <w:i/>
                <w:sz w:val="14"/>
                <w:szCs w:val="14"/>
              </w:rPr>
              <w:t>±%, (10 g)</w:t>
            </w:r>
          </w:p>
        </w:tc>
        <w:tc>
          <w:tcPr>
            <w:tcW w:w="883" w:type="dxa"/>
          </w:tcPr>
          <w:p w:rsidR="00C87DAD" w:rsidRPr="00CE2A11" w:rsidRDefault="00C2705F" w:rsidP="00C87DAD">
            <w:pPr>
              <w:tabs>
                <w:tab w:val="left" w:pos="4918"/>
              </w:tabs>
              <w:jc w:val="center"/>
              <w:cnfStyle w:val="100000000000" w:firstRow="1" w:lastRow="0" w:firstColumn="0" w:lastColumn="0" w:oddVBand="0" w:evenVBand="0" w:oddHBand="0" w:evenHBand="0" w:firstRowFirstColumn="0" w:firstRowLastColumn="0" w:lastRowFirstColumn="0" w:lastRowLastColumn="0"/>
              <w:rPr>
                <w:rFonts w:eastAsiaTheme="minorEastAsia"/>
                <w:b w:val="0"/>
                <w:i/>
                <w:sz w:val="14"/>
                <w:szCs w:val="14"/>
              </w:rPr>
            </w:pPr>
            <m:oMathPara>
              <m:oMath>
                <m:sSub>
                  <m:sSubPr>
                    <m:ctrlPr>
                      <w:rPr>
                        <w:rFonts w:ascii="Cambria Math" w:hAnsi="Cambria Math"/>
                        <w:b w:val="0"/>
                        <w:i/>
                        <w:sz w:val="14"/>
                        <w:szCs w:val="14"/>
                      </w:rPr>
                    </m:ctrlPr>
                  </m:sSubPr>
                  <m:e>
                    <m:r>
                      <m:rPr>
                        <m:sty m:val="bi"/>
                      </m:rPr>
                      <w:rPr>
                        <w:rFonts w:ascii="Cambria Math" w:hAnsi="Cambria Math"/>
                        <w:sz w:val="14"/>
                        <w:szCs w:val="14"/>
                      </w:rPr>
                      <m:t>v</m:t>
                    </m:r>
                  </m:e>
                  <m:sub>
                    <m:r>
                      <m:rPr>
                        <m:sty m:val="bi"/>
                      </m:rPr>
                      <w:rPr>
                        <w:rFonts w:ascii="Cambria Math" w:hAnsi="Cambria Math"/>
                        <w:sz w:val="14"/>
                        <w:szCs w:val="14"/>
                      </w:rPr>
                      <m:t>i</m:t>
                    </m:r>
                  </m:sub>
                </m:sSub>
              </m:oMath>
            </m:oMathPara>
          </w:p>
          <w:p w:rsidR="00C87DAD" w:rsidRPr="00CE2A11" w:rsidRDefault="00C87DAD" w:rsidP="00C87DAD">
            <w:pPr>
              <w:tabs>
                <w:tab w:val="left" w:pos="4918"/>
              </w:tabs>
              <w:jc w:val="center"/>
              <w:cnfStyle w:val="100000000000" w:firstRow="1" w:lastRow="0" w:firstColumn="0" w:lastColumn="0" w:oddVBand="0" w:evenVBand="0" w:oddHBand="0" w:evenHBand="0" w:firstRowFirstColumn="0" w:firstRowLastColumn="0" w:lastRowFirstColumn="0" w:lastRowLastColumn="0"/>
              <w:rPr>
                <w:b w:val="0"/>
                <w:i/>
                <w:sz w:val="14"/>
                <w:szCs w:val="14"/>
              </w:rPr>
            </w:pPr>
            <w:r w:rsidRPr="00CE2A11">
              <w:rPr>
                <w:b w:val="0"/>
                <w:i/>
                <w:sz w:val="14"/>
                <w:szCs w:val="14"/>
              </w:rPr>
              <w:t>o</w:t>
            </w:r>
          </w:p>
          <w:p w:rsidR="00C87DAD" w:rsidRPr="00CE2A11" w:rsidRDefault="00C2705F" w:rsidP="00C87DAD">
            <w:pPr>
              <w:tabs>
                <w:tab w:val="left" w:pos="4918"/>
              </w:tabs>
              <w:jc w:val="center"/>
              <w:cnfStyle w:val="100000000000" w:firstRow="1" w:lastRow="0" w:firstColumn="0" w:lastColumn="0" w:oddVBand="0" w:evenVBand="0" w:oddHBand="0" w:evenHBand="0" w:firstRowFirstColumn="0" w:firstRowLastColumn="0" w:lastRowFirstColumn="0" w:lastRowLastColumn="0"/>
              <w:rPr>
                <w:rFonts w:eastAsiaTheme="minorEastAsia"/>
                <w:b w:val="0"/>
                <w:i/>
                <w:sz w:val="14"/>
                <w:szCs w:val="14"/>
              </w:rPr>
            </w:pPr>
            <m:oMathPara>
              <m:oMath>
                <m:sSub>
                  <m:sSubPr>
                    <m:ctrlPr>
                      <w:rPr>
                        <w:rFonts w:ascii="Cambria Math" w:hAnsi="Cambria Math"/>
                        <w:b w:val="0"/>
                        <w:i/>
                        <w:sz w:val="14"/>
                        <w:szCs w:val="14"/>
                      </w:rPr>
                    </m:ctrlPr>
                  </m:sSubPr>
                  <m:e>
                    <m:r>
                      <m:rPr>
                        <m:sty m:val="bi"/>
                      </m:rPr>
                      <w:rPr>
                        <w:rFonts w:ascii="Cambria Math" w:hAnsi="Cambria Math"/>
                        <w:sz w:val="14"/>
                        <w:szCs w:val="14"/>
                      </w:rPr>
                      <m:t>v</m:t>
                    </m:r>
                  </m:e>
                  <m:sub>
                    <m:r>
                      <m:rPr>
                        <m:sty m:val="bi"/>
                      </m:rPr>
                      <w:rPr>
                        <w:rFonts w:ascii="Cambria Math" w:hAnsi="Cambria Math"/>
                        <w:sz w:val="14"/>
                        <w:szCs w:val="14"/>
                      </w:rPr>
                      <m:t>eff</m:t>
                    </m:r>
                  </m:sub>
                </m:sSub>
              </m:oMath>
            </m:oMathPara>
          </w:p>
          <w:p w:rsidR="00C87DAD" w:rsidRPr="00CE2A11" w:rsidRDefault="00C87DAD" w:rsidP="00C87DAD">
            <w:pPr>
              <w:tabs>
                <w:tab w:val="left" w:pos="4918"/>
              </w:tabs>
              <w:jc w:val="center"/>
              <w:cnfStyle w:val="100000000000" w:firstRow="1" w:lastRow="0" w:firstColumn="0" w:lastColumn="0" w:oddVBand="0" w:evenVBand="0" w:oddHBand="0" w:evenHBand="0" w:firstRowFirstColumn="0" w:firstRowLastColumn="0" w:lastRowFirstColumn="0" w:lastRowLastColumn="0"/>
              <w:rPr>
                <w:b w:val="0"/>
                <w:i/>
                <w:sz w:val="14"/>
                <w:szCs w:val="14"/>
              </w:rPr>
            </w:pPr>
          </w:p>
        </w:tc>
      </w:tr>
      <w:tr w:rsidR="00C87DAD" w:rsidRPr="00CE2A11" w:rsidTr="00C87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86" w:type="dxa"/>
            <w:gridSpan w:val="10"/>
          </w:tcPr>
          <w:p w:rsidR="00C87DAD" w:rsidRPr="00CE2A11" w:rsidRDefault="00C87DAD" w:rsidP="00C87DAD">
            <w:pPr>
              <w:tabs>
                <w:tab w:val="left" w:pos="4918"/>
              </w:tabs>
              <w:jc w:val="center"/>
              <w:rPr>
                <w:i/>
                <w:sz w:val="18"/>
                <w:szCs w:val="18"/>
              </w:rPr>
            </w:pPr>
            <w:r w:rsidRPr="00CE2A11">
              <w:rPr>
                <w:i/>
                <w:sz w:val="18"/>
                <w:szCs w:val="18"/>
              </w:rPr>
              <w:t>Sistema de Medición</w:t>
            </w:r>
          </w:p>
        </w:tc>
      </w:tr>
      <w:tr w:rsidR="00C87DAD" w:rsidRPr="00CE2A11" w:rsidTr="00C87DAD">
        <w:tc>
          <w:tcPr>
            <w:cnfStyle w:val="001000000000" w:firstRow="0" w:lastRow="0" w:firstColumn="1" w:lastColumn="0" w:oddVBand="0" w:evenVBand="0" w:oddHBand="0" w:evenHBand="0" w:firstRowFirstColumn="0" w:firstRowLastColumn="0" w:lastRowFirstColumn="0" w:lastRowLastColumn="0"/>
            <w:tcW w:w="1678" w:type="dxa"/>
          </w:tcPr>
          <w:p w:rsidR="00C87DAD" w:rsidRPr="00CE2A11" w:rsidRDefault="00C87DAD" w:rsidP="00C87DAD">
            <w:pPr>
              <w:tabs>
                <w:tab w:val="left" w:pos="4918"/>
              </w:tabs>
              <w:jc w:val="both"/>
              <w:rPr>
                <w:sz w:val="16"/>
                <w:szCs w:val="16"/>
              </w:rPr>
            </w:pPr>
            <w:r w:rsidRPr="00CE2A11">
              <w:rPr>
                <w:sz w:val="16"/>
                <w:szCs w:val="16"/>
              </w:rPr>
              <w:t>Calibración de la sonda</w:t>
            </w:r>
          </w:p>
        </w:tc>
        <w:tc>
          <w:tcPr>
            <w:tcW w:w="1237" w:type="dxa"/>
          </w:tcPr>
          <w:p w:rsidR="00C87DAD" w:rsidRPr="00CE2A11" w:rsidRDefault="00C87DAD" w:rsidP="00C87DAD">
            <w:pPr>
              <w:tabs>
                <w:tab w:val="left" w:pos="4918"/>
              </w:tabs>
              <w:jc w:val="both"/>
              <w:cnfStyle w:val="000000000000" w:firstRow="0" w:lastRow="0" w:firstColumn="0" w:lastColumn="0" w:oddVBand="0" w:evenVBand="0" w:oddHBand="0" w:evenHBand="0" w:firstRowFirstColumn="0" w:firstRowLastColumn="0" w:lastRowFirstColumn="0" w:lastRowLastColumn="0"/>
              <w:rPr>
                <w:sz w:val="16"/>
                <w:szCs w:val="16"/>
              </w:rPr>
            </w:pPr>
            <w:r w:rsidRPr="00CE2A11">
              <w:rPr>
                <w:sz w:val="16"/>
                <w:szCs w:val="16"/>
              </w:rPr>
              <w:t>7.2.2.1</w:t>
            </w:r>
          </w:p>
        </w:tc>
        <w:tc>
          <w:tcPr>
            <w:tcW w:w="1444" w:type="dxa"/>
          </w:tcPr>
          <w:p w:rsidR="00C87DAD" w:rsidRPr="00CE2A11" w:rsidRDefault="00C87DAD" w:rsidP="00C87DAD">
            <w:pPr>
              <w:tabs>
                <w:tab w:val="left" w:pos="4918"/>
              </w:tabs>
              <w:spacing w:before="100" w:beforeAutospacing="1" w:afterAutospacing="1"/>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1359" w:type="dxa"/>
          </w:tcPr>
          <w:p w:rsidR="00C87DAD" w:rsidRPr="00CE2A11" w:rsidRDefault="00C87DAD" w:rsidP="00C87DAD">
            <w:pPr>
              <w:tabs>
                <w:tab w:val="left" w:pos="4918"/>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E2A11">
              <w:rPr>
                <w:sz w:val="16"/>
                <w:szCs w:val="16"/>
              </w:rPr>
              <w:t>N</w:t>
            </w:r>
          </w:p>
        </w:tc>
        <w:tc>
          <w:tcPr>
            <w:tcW w:w="1223" w:type="dxa"/>
          </w:tcPr>
          <w:p w:rsidR="00C87DAD" w:rsidRPr="00CE2A11" w:rsidRDefault="00C87DAD" w:rsidP="00C87DAD">
            <w:pPr>
              <w:tabs>
                <w:tab w:val="left" w:pos="4918"/>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E2A11">
              <w:rPr>
                <w:sz w:val="16"/>
                <w:szCs w:val="16"/>
              </w:rPr>
              <w:t>1</w:t>
            </w:r>
          </w:p>
        </w:tc>
        <w:tc>
          <w:tcPr>
            <w:tcW w:w="883" w:type="dxa"/>
          </w:tcPr>
          <w:p w:rsidR="00C87DAD" w:rsidRPr="00CE2A11" w:rsidRDefault="00C87DAD" w:rsidP="00C87DAD">
            <w:pPr>
              <w:tabs>
                <w:tab w:val="left" w:pos="4918"/>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E2A11">
              <w:rPr>
                <w:sz w:val="16"/>
                <w:szCs w:val="16"/>
              </w:rPr>
              <w:t>1</w:t>
            </w:r>
          </w:p>
        </w:tc>
        <w:tc>
          <w:tcPr>
            <w:tcW w:w="883" w:type="dxa"/>
          </w:tcPr>
          <w:p w:rsidR="00C87DAD" w:rsidRPr="00CE2A11" w:rsidRDefault="00C87DAD" w:rsidP="00C87DAD">
            <w:pPr>
              <w:tabs>
                <w:tab w:val="left" w:pos="4918"/>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E2A11">
              <w:rPr>
                <w:sz w:val="16"/>
                <w:szCs w:val="16"/>
              </w:rPr>
              <w:t>1</w:t>
            </w:r>
          </w:p>
        </w:tc>
        <w:tc>
          <w:tcPr>
            <w:tcW w:w="1448" w:type="dxa"/>
          </w:tcPr>
          <w:p w:rsidR="00C87DAD" w:rsidRPr="00CE2A11" w:rsidRDefault="00C87DAD" w:rsidP="00C87DAD">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448" w:type="dxa"/>
          </w:tcPr>
          <w:p w:rsidR="00C87DAD" w:rsidRPr="00CE2A11" w:rsidRDefault="00C87DAD" w:rsidP="00C87DAD">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83" w:type="dxa"/>
          </w:tcPr>
          <w:p w:rsidR="00C87DAD" w:rsidRPr="00CE2A11" w:rsidRDefault="00C87DAD" w:rsidP="00C87DAD">
            <w:pPr>
              <w:tabs>
                <w:tab w:val="left" w:pos="4918"/>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E2A11">
              <w:rPr>
                <w:sz w:val="16"/>
                <w:szCs w:val="16"/>
              </w:rPr>
              <w:t>∞</w:t>
            </w:r>
          </w:p>
        </w:tc>
      </w:tr>
      <w:tr w:rsidR="00C87DAD" w:rsidRPr="00CE2A11" w:rsidTr="00C87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rsidR="00C87DAD" w:rsidRPr="00CE2A11" w:rsidRDefault="00054D47" w:rsidP="00C87DAD">
            <w:pPr>
              <w:tabs>
                <w:tab w:val="left" w:pos="4918"/>
              </w:tabs>
              <w:jc w:val="both"/>
              <w:rPr>
                <w:sz w:val="16"/>
                <w:szCs w:val="16"/>
              </w:rPr>
            </w:pPr>
            <w:r w:rsidRPr="00CE2A11">
              <w:rPr>
                <w:sz w:val="16"/>
                <w:szCs w:val="16"/>
              </w:rPr>
              <w:t>Isotropía</w:t>
            </w:r>
          </w:p>
        </w:tc>
        <w:tc>
          <w:tcPr>
            <w:tcW w:w="1237" w:type="dxa"/>
          </w:tcPr>
          <w:p w:rsidR="00C87DAD" w:rsidRPr="00CE2A11" w:rsidRDefault="00C87DAD" w:rsidP="00C87DAD">
            <w:pPr>
              <w:tabs>
                <w:tab w:val="left" w:pos="4918"/>
              </w:tabs>
              <w:jc w:val="both"/>
              <w:cnfStyle w:val="000000100000" w:firstRow="0" w:lastRow="0" w:firstColumn="0" w:lastColumn="0" w:oddVBand="0" w:evenVBand="0" w:oddHBand="1" w:evenHBand="0" w:firstRowFirstColumn="0" w:firstRowLastColumn="0" w:lastRowFirstColumn="0" w:lastRowLastColumn="0"/>
              <w:rPr>
                <w:sz w:val="16"/>
                <w:szCs w:val="16"/>
              </w:rPr>
            </w:pPr>
            <w:r w:rsidRPr="00CE2A11">
              <w:rPr>
                <w:sz w:val="16"/>
                <w:szCs w:val="16"/>
              </w:rPr>
              <w:t>7.2.2.2</w:t>
            </w:r>
          </w:p>
        </w:tc>
        <w:tc>
          <w:tcPr>
            <w:tcW w:w="1444" w:type="dxa"/>
          </w:tcPr>
          <w:p w:rsidR="00C87DAD" w:rsidRPr="00CE2A11" w:rsidRDefault="00C87DAD" w:rsidP="00C87DAD">
            <w:pPr>
              <w:tabs>
                <w:tab w:val="left" w:pos="4918"/>
              </w:tabs>
              <w:spacing w:before="100" w:beforeAutospacing="1" w:afterAutospacing="1"/>
              <w:jc w:val="both"/>
              <w:cnfStyle w:val="000000100000" w:firstRow="0" w:lastRow="0" w:firstColumn="0" w:lastColumn="0" w:oddVBand="0" w:evenVBand="0" w:oddHBand="1" w:evenHBand="0" w:firstRowFirstColumn="0" w:firstRowLastColumn="0" w:lastRowFirstColumn="0" w:lastRowLastColumn="0"/>
              <w:rPr>
                <w:sz w:val="16"/>
                <w:szCs w:val="16"/>
              </w:rPr>
            </w:pPr>
          </w:p>
        </w:tc>
        <w:tc>
          <w:tcPr>
            <w:tcW w:w="1359" w:type="dxa"/>
          </w:tcPr>
          <w:p w:rsidR="00C87DAD" w:rsidRPr="00CE2A11" w:rsidRDefault="00C87DAD" w:rsidP="00C87DAD">
            <w:pPr>
              <w:tabs>
                <w:tab w:val="left" w:pos="4918"/>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E2A11">
              <w:rPr>
                <w:sz w:val="16"/>
                <w:szCs w:val="16"/>
              </w:rPr>
              <w:t>R</w:t>
            </w:r>
          </w:p>
        </w:tc>
        <w:tc>
          <w:tcPr>
            <w:tcW w:w="1223" w:type="dxa"/>
          </w:tcPr>
          <w:p w:rsidR="00C87DAD" w:rsidRPr="00CE2A11" w:rsidRDefault="00C87DAD" w:rsidP="00C87DAD">
            <w:pPr>
              <w:tabs>
                <w:tab w:val="left" w:pos="4918"/>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E2A11">
              <w:rPr>
                <w:sz w:val="16"/>
                <w:szCs w:val="16"/>
              </w:rPr>
              <w:t>√3</w:t>
            </w:r>
          </w:p>
        </w:tc>
        <w:tc>
          <w:tcPr>
            <w:tcW w:w="883" w:type="dxa"/>
          </w:tcPr>
          <w:p w:rsidR="00C87DAD" w:rsidRPr="00CE2A11" w:rsidRDefault="00C87DAD" w:rsidP="00C87DAD">
            <w:pPr>
              <w:tabs>
                <w:tab w:val="left" w:pos="4918"/>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E2A11">
              <w:rPr>
                <w:sz w:val="16"/>
                <w:szCs w:val="16"/>
              </w:rPr>
              <w:t>1</w:t>
            </w:r>
          </w:p>
        </w:tc>
        <w:tc>
          <w:tcPr>
            <w:tcW w:w="883" w:type="dxa"/>
          </w:tcPr>
          <w:p w:rsidR="00C87DAD" w:rsidRPr="00CE2A11" w:rsidRDefault="00C87DAD" w:rsidP="00C87DAD">
            <w:pPr>
              <w:tabs>
                <w:tab w:val="left" w:pos="4918"/>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E2A11">
              <w:rPr>
                <w:sz w:val="16"/>
                <w:szCs w:val="16"/>
              </w:rPr>
              <w:t>1</w:t>
            </w:r>
          </w:p>
        </w:tc>
        <w:tc>
          <w:tcPr>
            <w:tcW w:w="1448" w:type="dxa"/>
          </w:tcPr>
          <w:p w:rsidR="00C87DAD" w:rsidRPr="00CE2A11" w:rsidRDefault="00C87DAD" w:rsidP="00C87DAD">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1448" w:type="dxa"/>
          </w:tcPr>
          <w:p w:rsidR="00C87DAD" w:rsidRPr="00CE2A11" w:rsidRDefault="00C87DAD" w:rsidP="00C87DAD">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883" w:type="dxa"/>
          </w:tcPr>
          <w:p w:rsidR="00C87DAD" w:rsidRPr="00CE2A11" w:rsidRDefault="00C87DAD" w:rsidP="00C87DAD">
            <w:pPr>
              <w:tabs>
                <w:tab w:val="left" w:pos="4918"/>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E2A11">
              <w:rPr>
                <w:sz w:val="16"/>
                <w:szCs w:val="16"/>
              </w:rPr>
              <w:t>∞</w:t>
            </w:r>
          </w:p>
        </w:tc>
      </w:tr>
      <w:tr w:rsidR="00C87DAD" w:rsidRPr="00CE2A11" w:rsidTr="00C87DAD">
        <w:tc>
          <w:tcPr>
            <w:cnfStyle w:val="001000000000" w:firstRow="0" w:lastRow="0" w:firstColumn="1" w:lastColumn="0" w:oddVBand="0" w:evenVBand="0" w:oddHBand="0" w:evenHBand="0" w:firstRowFirstColumn="0" w:firstRowLastColumn="0" w:lastRowFirstColumn="0" w:lastRowLastColumn="0"/>
            <w:tcW w:w="1678" w:type="dxa"/>
          </w:tcPr>
          <w:p w:rsidR="00C87DAD" w:rsidRPr="00CE2A11" w:rsidRDefault="00C87DAD" w:rsidP="00C87DAD">
            <w:pPr>
              <w:tabs>
                <w:tab w:val="left" w:pos="4918"/>
              </w:tabs>
              <w:jc w:val="both"/>
              <w:rPr>
                <w:sz w:val="16"/>
                <w:szCs w:val="16"/>
              </w:rPr>
            </w:pPr>
            <w:r w:rsidRPr="00CE2A11">
              <w:rPr>
                <w:sz w:val="16"/>
                <w:szCs w:val="16"/>
              </w:rPr>
              <w:t>Linealidad</w:t>
            </w:r>
          </w:p>
        </w:tc>
        <w:tc>
          <w:tcPr>
            <w:tcW w:w="1237" w:type="dxa"/>
          </w:tcPr>
          <w:p w:rsidR="00C87DAD" w:rsidRPr="00CE2A11" w:rsidRDefault="00C87DAD" w:rsidP="00C87DAD">
            <w:pPr>
              <w:tabs>
                <w:tab w:val="left" w:pos="4918"/>
              </w:tabs>
              <w:jc w:val="both"/>
              <w:cnfStyle w:val="000000000000" w:firstRow="0" w:lastRow="0" w:firstColumn="0" w:lastColumn="0" w:oddVBand="0" w:evenVBand="0" w:oddHBand="0" w:evenHBand="0" w:firstRowFirstColumn="0" w:firstRowLastColumn="0" w:lastRowFirstColumn="0" w:lastRowLastColumn="0"/>
              <w:rPr>
                <w:sz w:val="16"/>
                <w:szCs w:val="16"/>
              </w:rPr>
            </w:pPr>
            <w:r w:rsidRPr="00CE2A11">
              <w:rPr>
                <w:sz w:val="16"/>
                <w:szCs w:val="16"/>
              </w:rPr>
              <w:t>7.2.2.3</w:t>
            </w:r>
          </w:p>
        </w:tc>
        <w:tc>
          <w:tcPr>
            <w:tcW w:w="1444" w:type="dxa"/>
          </w:tcPr>
          <w:p w:rsidR="00C87DAD" w:rsidRPr="00CE2A11" w:rsidRDefault="00C87DAD" w:rsidP="00C87DAD">
            <w:pPr>
              <w:tabs>
                <w:tab w:val="left" w:pos="4918"/>
              </w:tabs>
              <w:spacing w:before="100" w:beforeAutospacing="1" w:afterAutospacing="1"/>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1359" w:type="dxa"/>
          </w:tcPr>
          <w:p w:rsidR="00C87DAD" w:rsidRPr="00CE2A11" w:rsidRDefault="00C87DAD" w:rsidP="00C87DAD">
            <w:pPr>
              <w:tabs>
                <w:tab w:val="left" w:pos="4918"/>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E2A11">
              <w:rPr>
                <w:sz w:val="16"/>
                <w:szCs w:val="16"/>
              </w:rPr>
              <w:t>R</w:t>
            </w:r>
          </w:p>
        </w:tc>
        <w:tc>
          <w:tcPr>
            <w:tcW w:w="1223" w:type="dxa"/>
          </w:tcPr>
          <w:p w:rsidR="00C87DAD" w:rsidRPr="00CE2A11" w:rsidRDefault="00C87DAD" w:rsidP="00C87DAD">
            <w:pPr>
              <w:tabs>
                <w:tab w:val="left" w:pos="4918"/>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E2A11">
              <w:rPr>
                <w:sz w:val="16"/>
                <w:szCs w:val="16"/>
              </w:rPr>
              <w:t>√3</w:t>
            </w:r>
          </w:p>
        </w:tc>
        <w:tc>
          <w:tcPr>
            <w:tcW w:w="883" w:type="dxa"/>
          </w:tcPr>
          <w:p w:rsidR="00C87DAD" w:rsidRPr="00CE2A11" w:rsidRDefault="00C87DAD" w:rsidP="00C87DAD">
            <w:pPr>
              <w:tabs>
                <w:tab w:val="left" w:pos="4918"/>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E2A11">
              <w:rPr>
                <w:sz w:val="16"/>
                <w:szCs w:val="16"/>
              </w:rPr>
              <w:t>1</w:t>
            </w:r>
          </w:p>
        </w:tc>
        <w:tc>
          <w:tcPr>
            <w:tcW w:w="883" w:type="dxa"/>
          </w:tcPr>
          <w:p w:rsidR="00C87DAD" w:rsidRPr="00CE2A11" w:rsidRDefault="00C87DAD" w:rsidP="00C87DAD">
            <w:pPr>
              <w:tabs>
                <w:tab w:val="left" w:pos="4918"/>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E2A11">
              <w:rPr>
                <w:sz w:val="16"/>
                <w:szCs w:val="16"/>
              </w:rPr>
              <w:t>1</w:t>
            </w:r>
          </w:p>
        </w:tc>
        <w:tc>
          <w:tcPr>
            <w:tcW w:w="1448" w:type="dxa"/>
          </w:tcPr>
          <w:p w:rsidR="00C87DAD" w:rsidRPr="00CE2A11" w:rsidRDefault="00C87DAD" w:rsidP="00C87DAD">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448" w:type="dxa"/>
          </w:tcPr>
          <w:p w:rsidR="00C87DAD" w:rsidRPr="00CE2A11" w:rsidRDefault="00C87DAD" w:rsidP="00C87DAD">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83" w:type="dxa"/>
          </w:tcPr>
          <w:p w:rsidR="00C87DAD" w:rsidRPr="00CE2A11" w:rsidRDefault="00C87DAD" w:rsidP="00C87DAD">
            <w:pPr>
              <w:tabs>
                <w:tab w:val="left" w:pos="4918"/>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E2A11">
              <w:rPr>
                <w:sz w:val="16"/>
                <w:szCs w:val="16"/>
              </w:rPr>
              <w:t>∞</w:t>
            </w:r>
          </w:p>
        </w:tc>
      </w:tr>
      <w:tr w:rsidR="00C87DAD" w:rsidRPr="00CE2A11" w:rsidTr="00C87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rsidR="00C87DAD" w:rsidRPr="00CE2A11" w:rsidRDefault="00C87DAD" w:rsidP="00C87DAD">
            <w:pPr>
              <w:tabs>
                <w:tab w:val="left" w:pos="4918"/>
              </w:tabs>
              <w:jc w:val="both"/>
              <w:rPr>
                <w:sz w:val="16"/>
                <w:szCs w:val="16"/>
              </w:rPr>
            </w:pPr>
            <w:r w:rsidRPr="00CE2A11">
              <w:rPr>
                <w:sz w:val="16"/>
                <w:szCs w:val="16"/>
              </w:rPr>
              <w:t>Respuesta de modulación de la sonda</w:t>
            </w:r>
          </w:p>
        </w:tc>
        <w:tc>
          <w:tcPr>
            <w:tcW w:w="1237" w:type="dxa"/>
          </w:tcPr>
          <w:p w:rsidR="00C87DAD" w:rsidRPr="00CE2A11" w:rsidRDefault="00C87DAD" w:rsidP="00C87DAD">
            <w:pPr>
              <w:tabs>
                <w:tab w:val="left" w:pos="4918"/>
              </w:tabs>
              <w:jc w:val="both"/>
              <w:cnfStyle w:val="000000100000" w:firstRow="0" w:lastRow="0" w:firstColumn="0" w:lastColumn="0" w:oddVBand="0" w:evenVBand="0" w:oddHBand="1" w:evenHBand="0" w:firstRowFirstColumn="0" w:firstRowLastColumn="0" w:lastRowFirstColumn="0" w:lastRowLastColumn="0"/>
              <w:rPr>
                <w:sz w:val="16"/>
                <w:szCs w:val="16"/>
              </w:rPr>
            </w:pPr>
            <w:r w:rsidRPr="00CE2A11">
              <w:rPr>
                <w:sz w:val="16"/>
                <w:szCs w:val="16"/>
              </w:rPr>
              <w:t>7.2.2.4</w:t>
            </w:r>
          </w:p>
        </w:tc>
        <w:tc>
          <w:tcPr>
            <w:tcW w:w="1444" w:type="dxa"/>
          </w:tcPr>
          <w:p w:rsidR="00C87DAD" w:rsidRPr="00CE2A11" w:rsidRDefault="00C87DAD" w:rsidP="00C87DAD">
            <w:pPr>
              <w:tabs>
                <w:tab w:val="left" w:pos="4918"/>
              </w:tabs>
              <w:spacing w:before="100" w:beforeAutospacing="1" w:afterAutospacing="1"/>
              <w:jc w:val="both"/>
              <w:cnfStyle w:val="000000100000" w:firstRow="0" w:lastRow="0" w:firstColumn="0" w:lastColumn="0" w:oddVBand="0" w:evenVBand="0" w:oddHBand="1" w:evenHBand="0" w:firstRowFirstColumn="0" w:firstRowLastColumn="0" w:lastRowFirstColumn="0" w:lastRowLastColumn="0"/>
              <w:rPr>
                <w:sz w:val="16"/>
                <w:szCs w:val="16"/>
              </w:rPr>
            </w:pPr>
          </w:p>
        </w:tc>
        <w:tc>
          <w:tcPr>
            <w:tcW w:w="1359" w:type="dxa"/>
          </w:tcPr>
          <w:p w:rsidR="00C87DAD" w:rsidRPr="00CE2A11" w:rsidRDefault="00C87DAD" w:rsidP="00C87DAD">
            <w:pPr>
              <w:tabs>
                <w:tab w:val="left" w:pos="4918"/>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E2A11">
              <w:rPr>
                <w:sz w:val="16"/>
                <w:szCs w:val="16"/>
              </w:rPr>
              <w:t>R</w:t>
            </w:r>
          </w:p>
        </w:tc>
        <w:tc>
          <w:tcPr>
            <w:tcW w:w="1223" w:type="dxa"/>
          </w:tcPr>
          <w:p w:rsidR="00C87DAD" w:rsidRPr="00CE2A11" w:rsidRDefault="00C87DAD" w:rsidP="00C87DAD">
            <w:pPr>
              <w:tabs>
                <w:tab w:val="left" w:pos="4918"/>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E2A11">
              <w:rPr>
                <w:sz w:val="16"/>
                <w:szCs w:val="16"/>
              </w:rPr>
              <w:t>√3</w:t>
            </w:r>
          </w:p>
        </w:tc>
        <w:tc>
          <w:tcPr>
            <w:tcW w:w="883" w:type="dxa"/>
          </w:tcPr>
          <w:p w:rsidR="00C87DAD" w:rsidRPr="00CE2A11" w:rsidRDefault="00C87DAD" w:rsidP="00C87DAD">
            <w:pPr>
              <w:tabs>
                <w:tab w:val="left" w:pos="4918"/>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E2A11">
              <w:rPr>
                <w:sz w:val="16"/>
                <w:szCs w:val="16"/>
              </w:rPr>
              <w:t>1</w:t>
            </w:r>
          </w:p>
        </w:tc>
        <w:tc>
          <w:tcPr>
            <w:tcW w:w="883" w:type="dxa"/>
          </w:tcPr>
          <w:p w:rsidR="00C87DAD" w:rsidRPr="00CE2A11" w:rsidRDefault="00C87DAD" w:rsidP="00C87DAD">
            <w:pPr>
              <w:tabs>
                <w:tab w:val="left" w:pos="4918"/>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E2A11">
              <w:rPr>
                <w:sz w:val="16"/>
                <w:szCs w:val="16"/>
              </w:rPr>
              <w:t>1</w:t>
            </w:r>
          </w:p>
        </w:tc>
        <w:tc>
          <w:tcPr>
            <w:tcW w:w="1448" w:type="dxa"/>
          </w:tcPr>
          <w:p w:rsidR="00C87DAD" w:rsidRPr="00CE2A11" w:rsidRDefault="00C87DAD" w:rsidP="00C87DAD">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1448" w:type="dxa"/>
          </w:tcPr>
          <w:p w:rsidR="00C87DAD" w:rsidRPr="00CE2A11" w:rsidRDefault="00C87DAD" w:rsidP="00C87DAD">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883" w:type="dxa"/>
          </w:tcPr>
          <w:p w:rsidR="00C87DAD" w:rsidRPr="00CE2A11" w:rsidRDefault="00C87DAD" w:rsidP="00C87DAD">
            <w:pPr>
              <w:tabs>
                <w:tab w:val="left" w:pos="4918"/>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E2A11">
              <w:rPr>
                <w:sz w:val="16"/>
                <w:szCs w:val="16"/>
              </w:rPr>
              <w:t>∞</w:t>
            </w:r>
          </w:p>
        </w:tc>
      </w:tr>
      <w:tr w:rsidR="00C87DAD" w:rsidRPr="00CE2A11" w:rsidTr="00C87DAD">
        <w:tc>
          <w:tcPr>
            <w:cnfStyle w:val="001000000000" w:firstRow="0" w:lastRow="0" w:firstColumn="1" w:lastColumn="0" w:oddVBand="0" w:evenVBand="0" w:oddHBand="0" w:evenHBand="0" w:firstRowFirstColumn="0" w:firstRowLastColumn="0" w:lastRowFirstColumn="0" w:lastRowLastColumn="0"/>
            <w:tcW w:w="1678" w:type="dxa"/>
          </w:tcPr>
          <w:p w:rsidR="00C87DAD" w:rsidRPr="00CE2A11" w:rsidRDefault="00C87DAD" w:rsidP="00C87DAD">
            <w:pPr>
              <w:tabs>
                <w:tab w:val="left" w:pos="4918"/>
              </w:tabs>
              <w:jc w:val="both"/>
              <w:rPr>
                <w:sz w:val="16"/>
                <w:szCs w:val="16"/>
              </w:rPr>
            </w:pPr>
            <w:r w:rsidRPr="00CE2A11">
              <w:rPr>
                <w:sz w:val="16"/>
                <w:szCs w:val="16"/>
              </w:rPr>
              <w:t>Detección de limites</w:t>
            </w:r>
          </w:p>
        </w:tc>
        <w:tc>
          <w:tcPr>
            <w:tcW w:w="1237" w:type="dxa"/>
          </w:tcPr>
          <w:p w:rsidR="00C87DAD" w:rsidRPr="00CE2A11" w:rsidRDefault="00C87DAD" w:rsidP="00C87DAD">
            <w:pPr>
              <w:tabs>
                <w:tab w:val="left" w:pos="4918"/>
              </w:tabs>
              <w:jc w:val="both"/>
              <w:cnfStyle w:val="000000000000" w:firstRow="0" w:lastRow="0" w:firstColumn="0" w:lastColumn="0" w:oddVBand="0" w:evenVBand="0" w:oddHBand="0" w:evenHBand="0" w:firstRowFirstColumn="0" w:firstRowLastColumn="0" w:lastRowFirstColumn="0" w:lastRowLastColumn="0"/>
              <w:rPr>
                <w:sz w:val="16"/>
                <w:szCs w:val="16"/>
              </w:rPr>
            </w:pPr>
            <w:r w:rsidRPr="00CE2A11">
              <w:rPr>
                <w:sz w:val="16"/>
                <w:szCs w:val="16"/>
              </w:rPr>
              <w:t>7.2.2.5</w:t>
            </w:r>
          </w:p>
        </w:tc>
        <w:tc>
          <w:tcPr>
            <w:tcW w:w="1444" w:type="dxa"/>
          </w:tcPr>
          <w:p w:rsidR="00C87DAD" w:rsidRPr="00CE2A11" w:rsidRDefault="00C87DAD" w:rsidP="00C87DAD">
            <w:pPr>
              <w:tabs>
                <w:tab w:val="left" w:pos="4918"/>
              </w:tabs>
              <w:spacing w:before="100" w:beforeAutospacing="1" w:afterAutospacing="1"/>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1359" w:type="dxa"/>
          </w:tcPr>
          <w:p w:rsidR="00C87DAD" w:rsidRPr="00CE2A11" w:rsidRDefault="00C87DAD" w:rsidP="00C87DAD">
            <w:pPr>
              <w:tabs>
                <w:tab w:val="left" w:pos="4918"/>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E2A11">
              <w:rPr>
                <w:sz w:val="16"/>
                <w:szCs w:val="16"/>
              </w:rPr>
              <w:t>R</w:t>
            </w:r>
          </w:p>
        </w:tc>
        <w:tc>
          <w:tcPr>
            <w:tcW w:w="1223" w:type="dxa"/>
          </w:tcPr>
          <w:p w:rsidR="00C87DAD" w:rsidRPr="00CE2A11" w:rsidRDefault="00C87DAD" w:rsidP="00C87DAD">
            <w:pPr>
              <w:tabs>
                <w:tab w:val="left" w:pos="4918"/>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E2A11">
              <w:rPr>
                <w:sz w:val="16"/>
                <w:szCs w:val="16"/>
              </w:rPr>
              <w:t>√3</w:t>
            </w:r>
          </w:p>
        </w:tc>
        <w:tc>
          <w:tcPr>
            <w:tcW w:w="883" w:type="dxa"/>
          </w:tcPr>
          <w:p w:rsidR="00C87DAD" w:rsidRPr="00CE2A11" w:rsidRDefault="00C87DAD" w:rsidP="00C87DAD">
            <w:pPr>
              <w:tabs>
                <w:tab w:val="left" w:pos="4918"/>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E2A11">
              <w:rPr>
                <w:sz w:val="16"/>
                <w:szCs w:val="16"/>
              </w:rPr>
              <w:t>1</w:t>
            </w:r>
          </w:p>
        </w:tc>
        <w:tc>
          <w:tcPr>
            <w:tcW w:w="883" w:type="dxa"/>
          </w:tcPr>
          <w:p w:rsidR="00C87DAD" w:rsidRPr="00CE2A11" w:rsidRDefault="00C87DAD" w:rsidP="00C87DAD">
            <w:pPr>
              <w:tabs>
                <w:tab w:val="left" w:pos="4918"/>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E2A11">
              <w:rPr>
                <w:sz w:val="16"/>
                <w:szCs w:val="16"/>
              </w:rPr>
              <w:t>1</w:t>
            </w:r>
          </w:p>
        </w:tc>
        <w:tc>
          <w:tcPr>
            <w:tcW w:w="1448" w:type="dxa"/>
          </w:tcPr>
          <w:p w:rsidR="00C87DAD" w:rsidRPr="00CE2A11" w:rsidRDefault="00C87DAD" w:rsidP="00C87DAD">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448" w:type="dxa"/>
          </w:tcPr>
          <w:p w:rsidR="00C87DAD" w:rsidRPr="00CE2A11" w:rsidRDefault="00C87DAD" w:rsidP="00C87DAD">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83" w:type="dxa"/>
          </w:tcPr>
          <w:p w:rsidR="00C87DAD" w:rsidRPr="00CE2A11" w:rsidRDefault="00C87DAD" w:rsidP="00C87DAD">
            <w:pPr>
              <w:tabs>
                <w:tab w:val="left" w:pos="4918"/>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E2A11">
              <w:rPr>
                <w:sz w:val="16"/>
                <w:szCs w:val="16"/>
              </w:rPr>
              <w:t>∞</w:t>
            </w:r>
          </w:p>
        </w:tc>
      </w:tr>
      <w:tr w:rsidR="00C87DAD" w:rsidRPr="00CE2A11" w:rsidTr="00C87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rsidR="00C87DAD" w:rsidRPr="00CE2A11" w:rsidRDefault="00C87DAD" w:rsidP="00C87DAD">
            <w:pPr>
              <w:tabs>
                <w:tab w:val="left" w:pos="4918"/>
              </w:tabs>
              <w:jc w:val="both"/>
              <w:rPr>
                <w:sz w:val="16"/>
                <w:szCs w:val="16"/>
              </w:rPr>
            </w:pPr>
            <w:r w:rsidRPr="00CE2A11">
              <w:rPr>
                <w:sz w:val="16"/>
                <w:szCs w:val="16"/>
              </w:rPr>
              <w:t>Efectos de fronteras</w:t>
            </w:r>
          </w:p>
        </w:tc>
        <w:tc>
          <w:tcPr>
            <w:tcW w:w="1237" w:type="dxa"/>
          </w:tcPr>
          <w:p w:rsidR="00C87DAD" w:rsidRPr="00CE2A11" w:rsidRDefault="00C87DAD" w:rsidP="00C87DAD">
            <w:pPr>
              <w:tabs>
                <w:tab w:val="left" w:pos="4918"/>
              </w:tabs>
              <w:jc w:val="both"/>
              <w:cnfStyle w:val="000000100000" w:firstRow="0" w:lastRow="0" w:firstColumn="0" w:lastColumn="0" w:oddVBand="0" w:evenVBand="0" w:oddHBand="1" w:evenHBand="0" w:firstRowFirstColumn="0" w:firstRowLastColumn="0" w:lastRowFirstColumn="0" w:lastRowLastColumn="0"/>
              <w:rPr>
                <w:sz w:val="16"/>
                <w:szCs w:val="16"/>
              </w:rPr>
            </w:pPr>
            <w:r w:rsidRPr="00CE2A11">
              <w:rPr>
                <w:sz w:val="16"/>
                <w:szCs w:val="16"/>
              </w:rPr>
              <w:t>7.2.2.6</w:t>
            </w:r>
          </w:p>
        </w:tc>
        <w:tc>
          <w:tcPr>
            <w:tcW w:w="1444" w:type="dxa"/>
          </w:tcPr>
          <w:p w:rsidR="00C87DAD" w:rsidRPr="00CE2A11" w:rsidRDefault="00C87DAD" w:rsidP="00C87DAD">
            <w:pPr>
              <w:tabs>
                <w:tab w:val="left" w:pos="4918"/>
              </w:tabs>
              <w:spacing w:before="100" w:beforeAutospacing="1" w:afterAutospacing="1"/>
              <w:jc w:val="both"/>
              <w:cnfStyle w:val="000000100000" w:firstRow="0" w:lastRow="0" w:firstColumn="0" w:lastColumn="0" w:oddVBand="0" w:evenVBand="0" w:oddHBand="1" w:evenHBand="0" w:firstRowFirstColumn="0" w:firstRowLastColumn="0" w:lastRowFirstColumn="0" w:lastRowLastColumn="0"/>
              <w:rPr>
                <w:sz w:val="16"/>
                <w:szCs w:val="16"/>
              </w:rPr>
            </w:pPr>
          </w:p>
        </w:tc>
        <w:tc>
          <w:tcPr>
            <w:tcW w:w="1359" w:type="dxa"/>
          </w:tcPr>
          <w:p w:rsidR="00C87DAD" w:rsidRPr="00CE2A11" w:rsidRDefault="00C87DAD" w:rsidP="00C87DAD">
            <w:pPr>
              <w:tabs>
                <w:tab w:val="left" w:pos="4918"/>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E2A11">
              <w:rPr>
                <w:sz w:val="16"/>
                <w:szCs w:val="16"/>
              </w:rPr>
              <w:t>R</w:t>
            </w:r>
          </w:p>
        </w:tc>
        <w:tc>
          <w:tcPr>
            <w:tcW w:w="1223" w:type="dxa"/>
          </w:tcPr>
          <w:p w:rsidR="00C87DAD" w:rsidRPr="00CE2A11" w:rsidRDefault="00C87DAD" w:rsidP="00C87DAD">
            <w:pPr>
              <w:tabs>
                <w:tab w:val="left" w:pos="4918"/>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E2A11">
              <w:rPr>
                <w:sz w:val="16"/>
                <w:szCs w:val="16"/>
              </w:rPr>
              <w:t>√3</w:t>
            </w:r>
          </w:p>
        </w:tc>
        <w:tc>
          <w:tcPr>
            <w:tcW w:w="883" w:type="dxa"/>
          </w:tcPr>
          <w:p w:rsidR="00C87DAD" w:rsidRPr="00CE2A11" w:rsidRDefault="00C87DAD" w:rsidP="00C87DAD">
            <w:pPr>
              <w:tabs>
                <w:tab w:val="left" w:pos="4918"/>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E2A11">
              <w:rPr>
                <w:sz w:val="16"/>
                <w:szCs w:val="16"/>
              </w:rPr>
              <w:t>1</w:t>
            </w:r>
          </w:p>
        </w:tc>
        <w:tc>
          <w:tcPr>
            <w:tcW w:w="883" w:type="dxa"/>
          </w:tcPr>
          <w:p w:rsidR="00C87DAD" w:rsidRPr="00CE2A11" w:rsidRDefault="00C87DAD" w:rsidP="00C87DAD">
            <w:pPr>
              <w:tabs>
                <w:tab w:val="left" w:pos="4918"/>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E2A11">
              <w:rPr>
                <w:sz w:val="16"/>
                <w:szCs w:val="16"/>
              </w:rPr>
              <w:t>1</w:t>
            </w:r>
          </w:p>
        </w:tc>
        <w:tc>
          <w:tcPr>
            <w:tcW w:w="1448" w:type="dxa"/>
          </w:tcPr>
          <w:p w:rsidR="00C87DAD" w:rsidRPr="00CE2A11" w:rsidRDefault="00C87DAD" w:rsidP="00C87DAD">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1448" w:type="dxa"/>
          </w:tcPr>
          <w:p w:rsidR="00C87DAD" w:rsidRPr="00CE2A11" w:rsidRDefault="00C87DAD" w:rsidP="00C87DAD">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883" w:type="dxa"/>
          </w:tcPr>
          <w:p w:rsidR="00C87DAD" w:rsidRPr="00CE2A11" w:rsidRDefault="00C87DAD" w:rsidP="00C87DAD">
            <w:pPr>
              <w:tabs>
                <w:tab w:val="left" w:pos="4918"/>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E2A11">
              <w:rPr>
                <w:sz w:val="16"/>
                <w:szCs w:val="16"/>
              </w:rPr>
              <w:t>∞</w:t>
            </w:r>
          </w:p>
        </w:tc>
      </w:tr>
      <w:tr w:rsidR="00C87DAD" w:rsidRPr="00CE2A11" w:rsidTr="00C87DAD">
        <w:tc>
          <w:tcPr>
            <w:cnfStyle w:val="001000000000" w:firstRow="0" w:lastRow="0" w:firstColumn="1" w:lastColumn="0" w:oddVBand="0" w:evenVBand="0" w:oddHBand="0" w:evenHBand="0" w:firstRowFirstColumn="0" w:firstRowLastColumn="0" w:lastRowFirstColumn="0" w:lastRowLastColumn="0"/>
            <w:tcW w:w="1678" w:type="dxa"/>
          </w:tcPr>
          <w:p w:rsidR="00C87DAD" w:rsidRPr="00CE2A11" w:rsidRDefault="00C87DAD" w:rsidP="00C87DAD">
            <w:pPr>
              <w:tabs>
                <w:tab w:val="left" w:pos="4918"/>
              </w:tabs>
              <w:jc w:val="both"/>
              <w:rPr>
                <w:sz w:val="16"/>
                <w:szCs w:val="16"/>
              </w:rPr>
            </w:pPr>
            <w:r w:rsidRPr="00CE2A11">
              <w:rPr>
                <w:sz w:val="16"/>
                <w:szCs w:val="16"/>
              </w:rPr>
              <w:t>Lectura electrónica</w:t>
            </w:r>
          </w:p>
        </w:tc>
        <w:tc>
          <w:tcPr>
            <w:tcW w:w="1237" w:type="dxa"/>
          </w:tcPr>
          <w:p w:rsidR="00C87DAD" w:rsidRPr="00CE2A11" w:rsidRDefault="00C87DAD" w:rsidP="00C87DAD">
            <w:pPr>
              <w:tabs>
                <w:tab w:val="left" w:pos="4918"/>
              </w:tabs>
              <w:jc w:val="both"/>
              <w:cnfStyle w:val="000000000000" w:firstRow="0" w:lastRow="0" w:firstColumn="0" w:lastColumn="0" w:oddVBand="0" w:evenVBand="0" w:oddHBand="0" w:evenHBand="0" w:firstRowFirstColumn="0" w:firstRowLastColumn="0" w:lastRowFirstColumn="0" w:lastRowLastColumn="0"/>
              <w:rPr>
                <w:sz w:val="16"/>
                <w:szCs w:val="16"/>
              </w:rPr>
            </w:pPr>
            <w:r w:rsidRPr="00CE2A11">
              <w:rPr>
                <w:sz w:val="16"/>
                <w:szCs w:val="16"/>
              </w:rPr>
              <w:t>7.2.2.7</w:t>
            </w:r>
          </w:p>
        </w:tc>
        <w:tc>
          <w:tcPr>
            <w:tcW w:w="1444" w:type="dxa"/>
          </w:tcPr>
          <w:p w:rsidR="00C87DAD" w:rsidRPr="00CE2A11" w:rsidRDefault="00C87DAD" w:rsidP="00C87DAD">
            <w:pPr>
              <w:tabs>
                <w:tab w:val="left" w:pos="4918"/>
              </w:tabs>
              <w:spacing w:before="100" w:beforeAutospacing="1" w:afterAutospacing="1"/>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1359" w:type="dxa"/>
          </w:tcPr>
          <w:p w:rsidR="00C87DAD" w:rsidRPr="00CE2A11" w:rsidRDefault="00C87DAD" w:rsidP="00C87DAD">
            <w:pPr>
              <w:tabs>
                <w:tab w:val="left" w:pos="4918"/>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E2A11">
              <w:rPr>
                <w:sz w:val="16"/>
                <w:szCs w:val="16"/>
              </w:rPr>
              <w:t>N</w:t>
            </w:r>
          </w:p>
        </w:tc>
        <w:tc>
          <w:tcPr>
            <w:tcW w:w="1223" w:type="dxa"/>
          </w:tcPr>
          <w:p w:rsidR="00C87DAD" w:rsidRPr="00CE2A11" w:rsidRDefault="00C87DAD" w:rsidP="00C87DAD">
            <w:pPr>
              <w:tabs>
                <w:tab w:val="left" w:pos="4918"/>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E2A11">
              <w:rPr>
                <w:sz w:val="16"/>
                <w:szCs w:val="16"/>
              </w:rPr>
              <w:t>1</w:t>
            </w:r>
          </w:p>
        </w:tc>
        <w:tc>
          <w:tcPr>
            <w:tcW w:w="883" w:type="dxa"/>
          </w:tcPr>
          <w:p w:rsidR="00C87DAD" w:rsidRPr="00CE2A11" w:rsidRDefault="00C87DAD" w:rsidP="00C87DAD">
            <w:pPr>
              <w:tabs>
                <w:tab w:val="left" w:pos="4918"/>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E2A11">
              <w:rPr>
                <w:sz w:val="16"/>
                <w:szCs w:val="16"/>
              </w:rPr>
              <w:t>1</w:t>
            </w:r>
          </w:p>
        </w:tc>
        <w:tc>
          <w:tcPr>
            <w:tcW w:w="883" w:type="dxa"/>
          </w:tcPr>
          <w:p w:rsidR="00C87DAD" w:rsidRPr="00CE2A11" w:rsidRDefault="00C87DAD" w:rsidP="00C87DAD">
            <w:pPr>
              <w:tabs>
                <w:tab w:val="left" w:pos="4918"/>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E2A11">
              <w:rPr>
                <w:sz w:val="16"/>
                <w:szCs w:val="16"/>
              </w:rPr>
              <w:t>1</w:t>
            </w:r>
          </w:p>
        </w:tc>
        <w:tc>
          <w:tcPr>
            <w:tcW w:w="1448" w:type="dxa"/>
          </w:tcPr>
          <w:p w:rsidR="00C87DAD" w:rsidRPr="00CE2A11" w:rsidRDefault="00C87DAD" w:rsidP="00C87DAD">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448" w:type="dxa"/>
          </w:tcPr>
          <w:p w:rsidR="00C87DAD" w:rsidRPr="00CE2A11" w:rsidRDefault="00C87DAD" w:rsidP="00C87DAD">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83" w:type="dxa"/>
          </w:tcPr>
          <w:p w:rsidR="00C87DAD" w:rsidRPr="00CE2A11" w:rsidRDefault="00C87DAD" w:rsidP="00C87DAD">
            <w:pPr>
              <w:tabs>
                <w:tab w:val="left" w:pos="4918"/>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E2A11">
              <w:rPr>
                <w:sz w:val="16"/>
                <w:szCs w:val="16"/>
              </w:rPr>
              <w:t>∞</w:t>
            </w:r>
          </w:p>
        </w:tc>
      </w:tr>
      <w:tr w:rsidR="00C87DAD" w:rsidRPr="00CE2A11" w:rsidTr="00C87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rsidR="00C87DAD" w:rsidRPr="00CE2A11" w:rsidRDefault="00C87DAD" w:rsidP="00C87DAD">
            <w:pPr>
              <w:tabs>
                <w:tab w:val="left" w:pos="4918"/>
              </w:tabs>
              <w:jc w:val="both"/>
              <w:rPr>
                <w:sz w:val="16"/>
                <w:szCs w:val="16"/>
              </w:rPr>
            </w:pPr>
            <w:r w:rsidRPr="00CE2A11">
              <w:rPr>
                <w:sz w:val="16"/>
                <w:szCs w:val="16"/>
              </w:rPr>
              <w:t>Tiempo de respuesta</w:t>
            </w:r>
          </w:p>
        </w:tc>
        <w:tc>
          <w:tcPr>
            <w:tcW w:w="1237" w:type="dxa"/>
          </w:tcPr>
          <w:p w:rsidR="00C87DAD" w:rsidRPr="00CE2A11" w:rsidRDefault="00C87DAD" w:rsidP="00C87DAD">
            <w:pPr>
              <w:tabs>
                <w:tab w:val="left" w:pos="4918"/>
              </w:tabs>
              <w:jc w:val="both"/>
              <w:cnfStyle w:val="000000100000" w:firstRow="0" w:lastRow="0" w:firstColumn="0" w:lastColumn="0" w:oddVBand="0" w:evenVBand="0" w:oddHBand="1" w:evenHBand="0" w:firstRowFirstColumn="0" w:firstRowLastColumn="0" w:lastRowFirstColumn="0" w:lastRowLastColumn="0"/>
              <w:rPr>
                <w:sz w:val="16"/>
                <w:szCs w:val="16"/>
              </w:rPr>
            </w:pPr>
            <w:r w:rsidRPr="00CE2A11">
              <w:rPr>
                <w:sz w:val="16"/>
                <w:szCs w:val="16"/>
              </w:rPr>
              <w:t>7.2.2.8</w:t>
            </w:r>
          </w:p>
        </w:tc>
        <w:tc>
          <w:tcPr>
            <w:tcW w:w="1444" w:type="dxa"/>
          </w:tcPr>
          <w:p w:rsidR="00C87DAD" w:rsidRPr="00CE2A11" w:rsidRDefault="00C87DAD" w:rsidP="00C87DAD">
            <w:pPr>
              <w:tabs>
                <w:tab w:val="left" w:pos="4918"/>
              </w:tabs>
              <w:spacing w:before="100" w:beforeAutospacing="1" w:afterAutospacing="1"/>
              <w:jc w:val="both"/>
              <w:cnfStyle w:val="000000100000" w:firstRow="0" w:lastRow="0" w:firstColumn="0" w:lastColumn="0" w:oddVBand="0" w:evenVBand="0" w:oddHBand="1" w:evenHBand="0" w:firstRowFirstColumn="0" w:firstRowLastColumn="0" w:lastRowFirstColumn="0" w:lastRowLastColumn="0"/>
              <w:rPr>
                <w:sz w:val="16"/>
                <w:szCs w:val="16"/>
              </w:rPr>
            </w:pPr>
          </w:p>
        </w:tc>
        <w:tc>
          <w:tcPr>
            <w:tcW w:w="1359" w:type="dxa"/>
          </w:tcPr>
          <w:p w:rsidR="00C87DAD" w:rsidRPr="00CE2A11" w:rsidRDefault="00C87DAD" w:rsidP="00C87DAD">
            <w:pPr>
              <w:tabs>
                <w:tab w:val="left" w:pos="4918"/>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E2A11">
              <w:rPr>
                <w:sz w:val="16"/>
                <w:szCs w:val="16"/>
              </w:rPr>
              <w:t>R</w:t>
            </w:r>
          </w:p>
        </w:tc>
        <w:tc>
          <w:tcPr>
            <w:tcW w:w="1223" w:type="dxa"/>
          </w:tcPr>
          <w:p w:rsidR="00C87DAD" w:rsidRPr="00CE2A11" w:rsidRDefault="00C87DAD" w:rsidP="00C87DAD">
            <w:pPr>
              <w:tabs>
                <w:tab w:val="left" w:pos="4918"/>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E2A11">
              <w:rPr>
                <w:sz w:val="16"/>
                <w:szCs w:val="16"/>
              </w:rPr>
              <w:t>√3</w:t>
            </w:r>
          </w:p>
        </w:tc>
        <w:tc>
          <w:tcPr>
            <w:tcW w:w="883" w:type="dxa"/>
          </w:tcPr>
          <w:p w:rsidR="00C87DAD" w:rsidRPr="00CE2A11" w:rsidRDefault="00C87DAD" w:rsidP="00C87DAD">
            <w:pPr>
              <w:tabs>
                <w:tab w:val="left" w:pos="4918"/>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E2A11">
              <w:rPr>
                <w:sz w:val="16"/>
                <w:szCs w:val="16"/>
              </w:rPr>
              <w:t>1</w:t>
            </w:r>
          </w:p>
        </w:tc>
        <w:tc>
          <w:tcPr>
            <w:tcW w:w="883" w:type="dxa"/>
          </w:tcPr>
          <w:p w:rsidR="00C87DAD" w:rsidRPr="00CE2A11" w:rsidRDefault="00C87DAD" w:rsidP="00C87DAD">
            <w:pPr>
              <w:tabs>
                <w:tab w:val="left" w:pos="4918"/>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E2A11">
              <w:rPr>
                <w:sz w:val="16"/>
                <w:szCs w:val="16"/>
              </w:rPr>
              <w:t>1</w:t>
            </w:r>
          </w:p>
        </w:tc>
        <w:tc>
          <w:tcPr>
            <w:tcW w:w="1448" w:type="dxa"/>
          </w:tcPr>
          <w:p w:rsidR="00C87DAD" w:rsidRPr="00CE2A11" w:rsidRDefault="00C87DAD" w:rsidP="00C87DAD">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1448" w:type="dxa"/>
          </w:tcPr>
          <w:p w:rsidR="00C87DAD" w:rsidRPr="00CE2A11" w:rsidRDefault="00C87DAD" w:rsidP="00C87DAD">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883" w:type="dxa"/>
          </w:tcPr>
          <w:p w:rsidR="00C87DAD" w:rsidRPr="00CE2A11" w:rsidRDefault="00C87DAD" w:rsidP="00C87DAD">
            <w:pPr>
              <w:tabs>
                <w:tab w:val="left" w:pos="4918"/>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E2A11">
              <w:rPr>
                <w:sz w:val="16"/>
                <w:szCs w:val="16"/>
              </w:rPr>
              <w:t>∞</w:t>
            </w:r>
          </w:p>
        </w:tc>
      </w:tr>
      <w:tr w:rsidR="00C87DAD" w:rsidRPr="00CE2A11" w:rsidTr="00C87DAD">
        <w:tc>
          <w:tcPr>
            <w:cnfStyle w:val="001000000000" w:firstRow="0" w:lastRow="0" w:firstColumn="1" w:lastColumn="0" w:oddVBand="0" w:evenVBand="0" w:oddHBand="0" w:evenHBand="0" w:firstRowFirstColumn="0" w:firstRowLastColumn="0" w:lastRowFirstColumn="0" w:lastRowLastColumn="0"/>
            <w:tcW w:w="1678" w:type="dxa"/>
          </w:tcPr>
          <w:p w:rsidR="00C87DAD" w:rsidRPr="00CE2A11" w:rsidRDefault="00C87DAD" w:rsidP="00C87DAD">
            <w:pPr>
              <w:tabs>
                <w:tab w:val="left" w:pos="4918"/>
              </w:tabs>
              <w:jc w:val="both"/>
              <w:rPr>
                <w:sz w:val="16"/>
                <w:szCs w:val="16"/>
              </w:rPr>
            </w:pPr>
            <w:r w:rsidRPr="00CE2A11">
              <w:rPr>
                <w:sz w:val="16"/>
                <w:szCs w:val="16"/>
              </w:rPr>
              <w:t>Tiempo de integración</w:t>
            </w:r>
          </w:p>
        </w:tc>
        <w:tc>
          <w:tcPr>
            <w:tcW w:w="1237" w:type="dxa"/>
          </w:tcPr>
          <w:p w:rsidR="00C87DAD" w:rsidRPr="00CE2A11" w:rsidRDefault="00C87DAD" w:rsidP="00C87DAD">
            <w:pPr>
              <w:tabs>
                <w:tab w:val="left" w:pos="4918"/>
              </w:tabs>
              <w:jc w:val="both"/>
              <w:cnfStyle w:val="000000000000" w:firstRow="0" w:lastRow="0" w:firstColumn="0" w:lastColumn="0" w:oddVBand="0" w:evenVBand="0" w:oddHBand="0" w:evenHBand="0" w:firstRowFirstColumn="0" w:firstRowLastColumn="0" w:lastRowFirstColumn="0" w:lastRowLastColumn="0"/>
              <w:rPr>
                <w:sz w:val="16"/>
                <w:szCs w:val="16"/>
              </w:rPr>
            </w:pPr>
            <w:r w:rsidRPr="00CE2A11">
              <w:rPr>
                <w:sz w:val="16"/>
                <w:szCs w:val="16"/>
              </w:rPr>
              <w:t>7.2.2.9</w:t>
            </w:r>
          </w:p>
        </w:tc>
        <w:tc>
          <w:tcPr>
            <w:tcW w:w="1444" w:type="dxa"/>
          </w:tcPr>
          <w:p w:rsidR="00C87DAD" w:rsidRPr="00CE2A11" w:rsidRDefault="00C87DAD" w:rsidP="00C87DAD">
            <w:pPr>
              <w:tabs>
                <w:tab w:val="left" w:pos="4918"/>
              </w:tabs>
              <w:spacing w:before="100" w:beforeAutospacing="1" w:afterAutospacing="1"/>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1359" w:type="dxa"/>
          </w:tcPr>
          <w:p w:rsidR="00C87DAD" w:rsidRPr="00CE2A11" w:rsidRDefault="00C87DAD" w:rsidP="00C87DAD">
            <w:pPr>
              <w:tabs>
                <w:tab w:val="left" w:pos="4918"/>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E2A11">
              <w:rPr>
                <w:sz w:val="16"/>
                <w:szCs w:val="16"/>
              </w:rPr>
              <w:t>R</w:t>
            </w:r>
          </w:p>
        </w:tc>
        <w:tc>
          <w:tcPr>
            <w:tcW w:w="1223" w:type="dxa"/>
          </w:tcPr>
          <w:p w:rsidR="00C87DAD" w:rsidRPr="00CE2A11" w:rsidRDefault="00C87DAD" w:rsidP="00C87DAD">
            <w:pPr>
              <w:tabs>
                <w:tab w:val="left" w:pos="4918"/>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E2A11">
              <w:rPr>
                <w:sz w:val="16"/>
                <w:szCs w:val="16"/>
              </w:rPr>
              <w:t>√3</w:t>
            </w:r>
          </w:p>
        </w:tc>
        <w:tc>
          <w:tcPr>
            <w:tcW w:w="883" w:type="dxa"/>
          </w:tcPr>
          <w:p w:rsidR="00C87DAD" w:rsidRPr="00CE2A11" w:rsidRDefault="00C87DAD" w:rsidP="00C87DAD">
            <w:pPr>
              <w:tabs>
                <w:tab w:val="left" w:pos="4918"/>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E2A11">
              <w:rPr>
                <w:sz w:val="16"/>
                <w:szCs w:val="16"/>
              </w:rPr>
              <w:t>1</w:t>
            </w:r>
          </w:p>
        </w:tc>
        <w:tc>
          <w:tcPr>
            <w:tcW w:w="883" w:type="dxa"/>
          </w:tcPr>
          <w:p w:rsidR="00C87DAD" w:rsidRPr="00CE2A11" w:rsidRDefault="00C87DAD" w:rsidP="00C87DAD">
            <w:pPr>
              <w:tabs>
                <w:tab w:val="left" w:pos="4918"/>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E2A11">
              <w:rPr>
                <w:sz w:val="16"/>
                <w:szCs w:val="16"/>
              </w:rPr>
              <w:t>1</w:t>
            </w:r>
          </w:p>
        </w:tc>
        <w:tc>
          <w:tcPr>
            <w:tcW w:w="1448" w:type="dxa"/>
          </w:tcPr>
          <w:p w:rsidR="00C87DAD" w:rsidRPr="00CE2A11" w:rsidRDefault="00C87DAD" w:rsidP="00C87DAD">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448" w:type="dxa"/>
          </w:tcPr>
          <w:p w:rsidR="00C87DAD" w:rsidRPr="00CE2A11" w:rsidRDefault="00C87DAD" w:rsidP="00C87DAD">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83" w:type="dxa"/>
          </w:tcPr>
          <w:p w:rsidR="00C87DAD" w:rsidRPr="00CE2A11" w:rsidRDefault="00C87DAD" w:rsidP="00C87DAD">
            <w:pPr>
              <w:tabs>
                <w:tab w:val="left" w:pos="4918"/>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E2A11">
              <w:rPr>
                <w:sz w:val="16"/>
                <w:szCs w:val="16"/>
              </w:rPr>
              <w:t>∞</w:t>
            </w:r>
          </w:p>
        </w:tc>
      </w:tr>
      <w:tr w:rsidR="00C87DAD" w:rsidRPr="00CE2A11" w:rsidTr="00C87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rsidR="00C87DAD" w:rsidRPr="00CE2A11" w:rsidRDefault="00C87DAD" w:rsidP="00C87DAD">
            <w:pPr>
              <w:tabs>
                <w:tab w:val="left" w:pos="4918"/>
              </w:tabs>
              <w:jc w:val="both"/>
              <w:rPr>
                <w:sz w:val="16"/>
                <w:szCs w:val="16"/>
              </w:rPr>
            </w:pPr>
            <w:r w:rsidRPr="00CE2A11">
              <w:rPr>
                <w:sz w:val="16"/>
                <w:szCs w:val="16"/>
              </w:rPr>
              <w:t>Condiciones ambientales de RF</w:t>
            </w:r>
          </w:p>
          <w:p w:rsidR="00C87DAD" w:rsidRPr="00CE2A11" w:rsidRDefault="00C87DAD" w:rsidP="00C87DAD">
            <w:pPr>
              <w:tabs>
                <w:tab w:val="left" w:pos="4918"/>
              </w:tabs>
              <w:jc w:val="both"/>
              <w:rPr>
                <w:sz w:val="16"/>
                <w:szCs w:val="16"/>
              </w:rPr>
            </w:pPr>
            <w:r w:rsidRPr="00CE2A11">
              <w:rPr>
                <w:sz w:val="16"/>
                <w:szCs w:val="16"/>
              </w:rPr>
              <w:t>-ruido</w:t>
            </w:r>
          </w:p>
        </w:tc>
        <w:tc>
          <w:tcPr>
            <w:tcW w:w="1237" w:type="dxa"/>
          </w:tcPr>
          <w:p w:rsidR="00C87DAD" w:rsidRPr="00CE2A11" w:rsidRDefault="00C87DAD" w:rsidP="00C87DAD">
            <w:pPr>
              <w:tabs>
                <w:tab w:val="left" w:pos="4918"/>
              </w:tabs>
              <w:jc w:val="both"/>
              <w:cnfStyle w:val="000000100000" w:firstRow="0" w:lastRow="0" w:firstColumn="0" w:lastColumn="0" w:oddVBand="0" w:evenVBand="0" w:oddHBand="1" w:evenHBand="0" w:firstRowFirstColumn="0" w:firstRowLastColumn="0" w:lastRowFirstColumn="0" w:lastRowLastColumn="0"/>
              <w:rPr>
                <w:sz w:val="16"/>
                <w:szCs w:val="16"/>
              </w:rPr>
            </w:pPr>
            <w:r w:rsidRPr="00CE2A11">
              <w:rPr>
                <w:sz w:val="16"/>
                <w:szCs w:val="16"/>
              </w:rPr>
              <w:t>7.2.4.5</w:t>
            </w:r>
          </w:p>
        </w:tc>
        <w:tc>
          <w:tcPr>
            <w:tcW w:w="1444" w:type="dxa"/>
          </w:tcPr>
          <w:p w:rsidR="00C87DAD" w:rsidRPr="00CE2A11" w:rsidRDefault="00C87DAD" w:rsidP="00C87DAD">
            <w:pPr>
              <w:tabs>
                <w:tab w:val="left" w:pos="4918"/>
              </w:tabs>
              <w:spacing w:before="100" w:beforeAutospacing="1" w:afterAutospacing="1"/>
              <w:jc w:val="both"/>
              <w:cnfStyle w:val="000000100000" w:firstRow="0" w:lastRow="0" w:firstColumn="0" w:lastColumn="0" w:oddVBand="0" w:evenVBand="0" w:oddHBand="1" w:evenHBand="0" w:firstRowFirstColumn="0" w:firstRowLastColumn="0" w:lastRowFirstColumn="0" w:lastRowLastColumn="0"/>
              <w:rPr>
                <w:sz w:val="16"/>
                <w:szCs w:val="16"/>
              </w:rPr>
            </w:pPr>
          </w:p>
        </w:tc>
        <w:tc>
          <w:tcPr>
            <w:tcW w:w="1359" w:type="dxa"/>
          </w:tcPr>
          <w:p w:rsidR="00C87DAD" w:rsidRPr="00CE2A11" w:rsidRDefault="00C87DAD" w:rsidP="00C87DAD">
            <w:pPr>
              <w:tabs>
                <w:tab w:val="left" w:pos="4918"/>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E2A11">
              <w:rPr>
                <w:sz w:val="16"/>
                <w:szCs w:val="16"/>
              </w:rPr>
              <w:t>R</w:t>
            </w:r>
          </w:p>
        </w:tc>
        <w:tc>
          <w:tcPr>
            <w:tcW w:w="1223" w:type="dxa"/>
          </w:tcPr>
          <w:p w:rsidR="00C87DAD" w:rsidRPr="00CE2A11" w:rsidRDefault="00C87DAD" w:rsidP="00C87DAD">
            <w:pPr>
              <w:tabs>
                <w:tab w:val="left" w:pos="4918"/>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E2A11">
              <w:rPr>
                <w:sz w:val="16"/>
                <w:szCs w:val="16"/>
              </w:rPr>
              <w:t>√3</w:t>
            </w:r>
          </w:p>
        </w:tc>
        <w:tc>
          <w:tcPr>
            <w:tcW w:w="883" w:type="dxa"/>
          </w:tcPr>
          <w:p w:rsidR="00C87DAD" w:rsidRPr="00CE2A11" w:rsidRDefault="00C87DAD" w:rsidP="00C87DAD">
            <w:pPr>
              <w:tabs>
                <w:tab w:val="left" w:pos="4918"/>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E2A11">
              <w:rPr>
                <w:sz w:val="16"/>
                <w:szCs w:val="16"/>
              </w:rPr>
              <w:t>1</w:t>
            </w:r>
          </w:p>
        </w:tc>
        <w:tc>
          <w:tcPr>
            <w:tcW w:w="883" w:type="dxa"/>
          </w:tcPr>
          <w:p w:rsidR="00C87DAD" w:rsidRPr="00CE2A11" w:rsidRDefault="00C87DAD" w:rsidP="00C87DAD">
            <w:pPr>
              <w:tabs>
                <w:tab w:val="left" w:pos="4918"/>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E2A11">
              <w:rPr>
                <w:sz w:val="16"/>
                <w:szCs w:val="16"/>
              </w:rPr>
              <w:t>1</w:t>
            </w:r>
          </w:p>
        </w:tc>
        <w:tc>
          <w:tcPr>
            <w:tcW w:w="1448" w:type="dxa"/>
          </w:tcPr>
          <w:p w:rsidR="00C87DAD" w:rsidRPr="00CE2A11" w:rsidRDefault="00C87DAD" w:rsidP="00C87DAD">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1448" w:type="dxa"/>
          </w:tcPr>
          <w:p w:rsidR="00C87DAD" w:rsidRPr="00CE2A11" w:rsidRDefault="00C87DAD" w:rsidP="00C87DAD">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883" w:type="dxa"/>
          </w:tcPr>
          <w:p w:rsidR="00C87DAD" w:rsidRPr="00CE2A11" w:rsidRDefault="00C87DAD" w:rsidP="00C87DAD">
            <w:pPr>
              <w:tabs>
                <w:tab w:val="left" w:pos="4918"/>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E2A11">
              <w:rPr>
                <w:sz w:val="16"/>
                <w:szCs w:val="16"/>
              </w:rPr>
              <w:t>∞</w:t>
            </w:r>
          </w:p>
        </w:tc>
      </w:tr>
      <w:tr w:rsidR="00C87DAD" w:rsidRPr="00CE2A11" w:rsidTr="00C87DAD">
        <w:tc>
          <w:tcPr>
            <w:cnfStyle w:val="001000000000" w:firstRow="0" w:lastRow="0" w:firstColumn="1" w:lastColumn="0" w:oddVBand="0" w:evenVBand="0" w:oddHBand="0" w:evenHBand="0" w:firstRowFirstColumn="0" w:firstRowLastColumn="0" w:lastRowFirstColumn="0" w:lastRowLastColumn="0"/>
            <w:tcW w:w="1678" w:type="dxa"/>
          </w:tcPr>
          <w:p w:rsidR="00C87DAD" w:rsidRPr="00CE2A11" w:rsidRDefault="00C87DAD" w:rsidP="00C87DAD">
            <w:pPr>
              <w:tabs>
                <w:tab w:val="left" w:pos="4918"/>
              </w:tabs>
              <w:jc w:val="both"/>
              <w:rPr>
                <w:sz w:val="16"/>
                <w:szCs w:val="16"/>
              </w:rPr>
            </w:pPr>
            <w:r w:rsidRPr="00CE2A11">
              <w:rPr>
                <w:sz w:val="16"/>
                <w:szCs w:val="16"/>
              </w:rPr>
              <w:t>Condiciones ambientales de RF</w:t>
            </w:r>
          </w:p>
          <w:p w:rsidR="00C87DAD" w:rsidRPr="00CE2A11" w:rsidRDefault="00C87DAD" w:rsidP="00C87DAD">
            <w:pPr>
              <w:tabs>
                <w:tab w:val="left" w:pos="4918"/>
              </w:tabs>
              <w:jc w:val="both"/>
              <w:rPr>
                <w:sz w:val="16"/>
                <w:szCs w:val="16"/>
              </w:rPr>
            </w:pPr>
            <w:r w:rsidRPr="00CE2A11">
              <w:rPr>
                <w:sz w:val="16"/>
                <w:szCs w:val="16"/>
              </w:rPr>
              <w:t>-reflexiones</w:t>
            </w:r>
          </w:p>
        </w:tc>
        <w:tc>
          <w:tcPr>
            <w:tcW w:w="1237" w:type="dxa"/>
          </w:tcPr>
          <w:p w:rsidR="00C87DAD" w:rsidRPr="00CE2A11" w:rsidRDefault="00C87DAD" w:rsidP="00C87DAD">
            <w:pPr>
              <w:tabs>
                <w:tab w:val="left" w:pos="4918"/>
              </w:tabs>
              <w:jc w:val="both"/>
              <w:cnfStyle w:val="000000000000" w:firstRow="0" w:lastRow="0" w:firstColumn="0" w:lastColumn="0" w:oddVBand="0" w:evenVBand="0" w:oddHBand="0" w:evenHBand="0" w:firstRowFirstColumn="0" w:firstRowLastColumn="0" w:lastRowFirstColumn="0" w:lastRowLastColumn="0"/>
              <w:rPr>
                <w:sz w:val="16"/>
                <w:szCs w:val="16"/>
              </w:rPr>
            </w:pPr>
            <w:r w:rsidRPr="00CE2A11">
              <w:rPr>
                <w:sz w:val="16"/>
                <w:szCs w:val="16"/>
              </w:rPr>
              <w:t>7.2.4.5</w:t>
            </w:r>
          </w:p>
        </w:tc>
        <w:tc>
          <w:tcPr>
            <w:tcW w:w="1444" w:type="dxa"/>
          </w:tcPr>
          <w:p w:rsidR="00C87DAD" w:rsidRPr="00CE2A11" w:rsidRDefault="00C87DAD" w:rsidP="00C87DAD">
            <w:pPr>
              <w:tabs>
                <w:tab w:val="left" w:pos="4918"/>
              </w:tabs>
              <w:spacing w:before="100" w:beforeAutospacing="1" w:afterAutospacing="1"/>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1359" w:type="dxa"/>
          </w:tcPr>
          <w:p w:rsidR="00C87DAD" w:rsidRPr="00CE2A11" w:rsidRDefault="00C87DAD" w:rsidP="00C87DAD">
            <w:pPr>
              <w:tabs>
                <w:tab w:val="left" w:pos="4918"/>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E2A11">
              <w:rPr>
                <w:sz w:val="16"/>
                <w:szCs w:val="16"/>
              </w:rPr>
              <w:t>R</w:t>
            </w:r>
          </w:p>
        </w:tc>
        <w:tc>
          <w:tcPr>
            <w:tcW w:w="1223" w:type="dxa"/>
          </w:tcPr>
          <w:p w:rsidR="00C87DAD" w:rsidRPr="00CE2A11" w:rsidRDefault="00C87DAD" w:rsidP="00C87DAD">
            <w:pPr>
              <w:tabs>
                <w:tab w:val="left" w:pos="4918"/>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E2A11">
              <w:rPr>
                <w:sz w:val="16"/>
                <w:szCs w:val="16"/>
              </w:rPr>
              <w:t>√3</w:t>
            </w:r>
          </w:p>
        </w:tc>
        <w:tc>
          <w:tcPr>
            <w:tcW w:w="883" w:type="dxa"/>
          </w:tcPr>
          <w:p w:rsidR="00C87DAD" w:rsidRPr="00CE2A11" w:rsidRDefault="00C87DAD" w:rsidP="00C87DAD">
            <w:pPr>
              <w:tabs>
                <w:tab w:val="left" w:pos="4918"/>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E2A11">
              <w:rPr>
                <w:sz w:val="16"/>
                <w:szCs w:val="16"/>
              </w:rPr>
              <w:t>1</w:t>
            </w:r>
          </w:p>
        </w:tc>
        <w:tc>
          <w:tcPr>
            <w:tcW w:w="883" w:type="dxa"/>
          </w:tcPr>
          <w:p w:rsidR="00C87DAD" w:rsidRPr="00CE2A11" w:rsidRDefault="00C87DAD" w:rsidP="00C87DAD">
            <w:pPr>
              <w:tabs>
                <w:tab w:val="left" w:pos="4918"/>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E2A11">
              <w:rPr>
                <w:sz w:val="16"/>
                <w:szCs w:val="16"/>
              </w:rPr>
              <w:t>1</w:t>
            </w:r>
          </w:p>
        </w:tc>
        <w:tc>
          <w:tcPr>
            <w:tcW w:w="1448" w:type="dxa"/>
          </w:tcPr>
          <w:p w:rsidR="00C87DAD" w:rsidRPr="00CE2A11" w:rsidRDefault="00C87DAD" w:rsidP="00C87DAD">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448" w:type="dxa"/>
          </w:tcPr>
          <w:p w:rsidR="00C87DAD" w:rsidRPr="00CE2A11" w:rsidRDefault="00C87DAD" w:rsidP="00C87DAD">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83" w:type="dxa"/>
          </w:tcPr>
          <w:p w:rsidR="00C87DAD" w:rsidRPr="00CE2A11" w:rsidRDefault="00C87DAD" w:rsidP="00C87DAD">
            <w:pPr>
              <w:tabs>
                <w:tab w:val="left" w:pos="4918"/>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E2A11">
              <w:rPr>
                <w:sz w:val="16"/>
                <w:szCs w:val="16"/>
              </w:rPr>
              <w:t>∞</w:t>
            </w:r>
          </w:p>
        </w:tc>
      </w:tr>
      <w:tr w:rsidR="00C87DAD" w:rsidRPr="00CE2A11" w:rsidTr="00C87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rsidR="00C87DAD" w:rsidRPr="00CE2A11" w:rsidRDefault="00C87DAD" w:rsidP="00C87DAD">
            <w:pPr>
              <w:tabs>
                <w:tab w:val="left" w:pos="4918"/>
              </w:tabs>
              <w:jc w:val="both"/>
              <w:rPr>
                <w:sz w:val="16"/>
                <w:szCs w:val="16"/>
              </w:rPr>
            </w:pPr>
            <w:r w:rsidRPr="00CE2A11">
              <w:rPr>
                <w:sz w:val="16"/>
                <w:szCs w:val="16"/>
              </w:rPr>
              <w:t>Posicionamiento mecanico de la sonda.</w:t>
            </w:r>
          </w:p>
          <w:p w:rsidR="00C87DAD" w:rsidRPr="00CE2A11" w:rsidRDefault="00C87DAD" w:rsidP="00C87DAD">
            <w:pPr>
              <w:tabs>
                <w:tab w:val="left" w:pos="4918"/>
              </w:tabs>
              <w:jc w:val="both"/>
              <w:rPr>
                <w:sz w:val="16"/>
                <w:szCs w:val="16"/>
              </w:rPr>
            </w:pPr>
            <w:r w:rsidRPr="00CE2A11">
              <w:rPr>
                <w:sz w:val="16"/>
                <w:szCs w:val="16"/>
              </w:rPr>
              <w:t>Restricciones</w:t>
            </w:r>
          </w:p>
        </w:tc>
        <w:tc>
          <w:tcPr>
            <w:tcW w:w="1237" w:type="dxa"/>
          </w:tcPr>
          <w:p w:rsidR="00C87DAD" w:rsidRPr="00CE2A11" w:rsidRDefault="00C87DAD" w:rsidP="00C87DAD">
            <w:pPr>
              <w:tabs>
                <w:tab w:val="left" w:pos="4918"/>
              </w:tabs>
              <w:jc w:val="both"/>
              <w:cnfStyle w:val="000000100000" w:firstRow="0" w:lastRow="0" w:firstColumn="0" w:lastColumn="0" w:oddVBand="0" w:evenVBand="0" w:oddHBand="1" w:evenHBand="0" w:firstRowFirstColumn="0" w:firstRowLastColumn="0" w:lastRowFirstColumn="0" w:lastRowLastColumn="0"/>
              <w:rPr>
                <w:sz w:val="16"/>
                <w:szCs w:val="16"/>
              </w:rPr>
            </w:pPr>
            <w:r w:rsidRPr="00CE2A11">
              <w:rPr>
                <w:sz w:val="16"/>
                <w:szCs w:val="16"/>
              </w:rPr>
              <w:t>7.2.3.1</w:t>
            </w:r>
          </w:p>
        </w:tc>
        <w:tc>
          <w:tcPr>
            <w:tcW w:w="1444" w:type="dxa"/>
          </w:tcPr>
          <w:p w:rsidR="00C87DAD" w:rsidRPr="00CE2A11" w:rsidRDefault="00C87DAD" w:rsidP="00C87DAD">
            <w:pPr>
              <w:tabs>
                <w:tab w:val="left" w:pos="4918"/>
              </w:tabs>
              <w:spacing w:before="100" w:beforeAutospacing="1" w:afterAutospacing="1"/>
              <w:jc w:val="both"/>
              <w:cnfStyle w:val="000000100000" w:firstRow="0" w:lastRow="0" w:firstColumn="0" w:lastColumn="0" w:oddVBand="0" w:evenVBand="0" w:oddHBand="1" w:evenHBand="0" w:firstRowFirstColumn="0" w:firstRowLastColumn="0" w:lastRowFirstColumn="0" w:lastRowLastColumn="0"/>
              <w:rPr>
                <w:sz w:val="16"/>
                <w:szCs w:val="16"/>
              </w:rPr>
            </w:pPr>
          </w:p>
        </w:tc>
        <w:tc>
          <w:tcPr>
            <w:tcW w:w="1359" w:type="dxa"/>
          </w:tcPr>
          <w:p w:rsidR="00C87DAD" w:rsidRPr="00CE2A11" w:rsidRDefault="00C87DAD" w:rsidP="00C87DAD">
            <w:pPr>
              <w:tabs>
                <w:tab w:val="left" w:pos="4918"/>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E2A11">
              <w:rPr>
                <w:sz w:val="16"/>
                <w:szCs w:val="16"/>
              </w:rPr>
              <w:t>R</w:t>
            </w:r>
          </w:p>
        </w:tc>
        <w:tc>
          <w:tcPr>
            <w:tcW w:w="1223" w:type="dxa"/>
          </w:tcPr>
          <w:p w:rsidR="00C87DAD" w:rsidRPr="00CE2A11" w:rsidRDefault="00C87DAD" w:rsidP="00C87DAD">
            <w:pPr>
              <w:tabs>
                <w:tab w:val="left" w:pos="4918"/>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E2A11">
              <w:rPr>
                <w:sz w:val="16"/>
                <w:szCs w:val="16"/>
              </w:rPr>
              <w:t>√3</w:t>
            </w:r>
          </w:p>
        </w:tc>
        <w:tc>
          <w:tcPr>
            <w:tcW w:w="883" w:type="dxa"/>
          </w:tcPr>
          <w:p w:rsidR="00C87DAD" w:rsidRPr="00CE2A11" w:rsidRDefault="00C87DAD" w:rsidP="00C87DAD">
            <w:pPr>
              <w:tabs>
                <w:tab w:val="left" w:pos="4918"/>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E2A11">
              <w:rPr>
                <w:sz w:val="16"/>
                <w:szCs w:val="16"/>
              </w:rPr>
              <w:t>1</w:t>
            </w:r>
          </w:p>
        </w:tc>
        <w:tc>
          <w:tcPr>
            <w:tcW w:w="883" w:type="dxa"/>
          </w:tcPr>
          <w:p w:rsidR="00C87DAD" w:rsidRPr="00CE2A11" w:rsidRDefault="00C87DAD" w:rsidP="00C87DAD">
            <w:pPr>
              <w:tabs>
                <w:tab w:val="left" w:pos="4918"/>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E2A11">
              <w:rPr>
                <w:sz w:val="16"/>
                <w:szCs w:val="16"/>
              </w:rPr>
              <w:t>1</w:t>
            </w:r>
          </w:p>
        </w:tc>
        <w:tc>
          <w:tcPr>
            <w:tcW w:w="1448" w:type="dxa"/>
          </w:tcPr>
          <w:p w:rsidR="00C87DAD" w:rsidRPr="00CE2A11" w:rsidRDefault="00C87DAD" w:rsidP="00C87DAD">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1448" w:type="dxa"/>
          </w:tcPr>
          <w:p w:rsidR="00C87DAD" w:rsidRPr="00CE2A11" w:rsidRDefault="00C87DAD" w:rsidP="00C87DAD">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883" w:type="dxa"/>
          </w:tcPr>
          <w:p w:rsidR="00C87DAD" w:rsidRPr="00CE2A11" w:rsidRDefault="00C87DAD" w:rsidP="00C87DAD">
            <w:pPr>
              <w:tabs>
                <w:tab w:val="left" w:pos="4918"/>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E2A11">
              <w:rPr>
                <w:sz w:val="16"/>
                <w:szCs w:val="16"/>
              </w:rPr>
              <w:t>∞</w:t>
            </w:r>
          </w:p>
        </w:tc>
      </w:tr>
      <w:tr w:rsidR="00C87DAD" w:rsidRPr="00CE2A11" w:rsidTr="00C87DAD">
        <w:tc>
          <w:tcPr>
            <w:cnfStyle w:val="001000000000" w:firstRow="0" w:lastRow="0" w:firstColumn="1" w:lastColumn="0" w:oddVBand="0" w:evenVBand="0" w:oddHBand="0" w:evenHBand="0" w:firstRowFirstColumn="0" w:firstRowLastColumn="0" w:lastRowFirstColumn="0" w:lastRowLastColumn="0"/>
            <w:tcW w:w="1678" w:type="dxa"/>
          </w:tcPr>
          <w:p w:rsidR="00C87DAD" w:rsidRPr="00CE2A11" w:rsidRDefault="00C87DAD" w:rsidP="00C87DAD">
            <w:pPr>
              <w:tabs>
                <w:tab w:val="left" w:pos="4918"/>
              </w:tabs>
              <w:jc w:val="both"/>
              <w:rPr>
                <w:sz w:val="16"/>
                <w:szCs w:val="16"/>
              </w:rPr>
            </w:pPr>
            <w:r w:rsidRPr="00CE2A11">
              <w:rPr>
                <w:sz w:val="16"/>
                <w:szCs w:val="16"/>
              </w:rPr>
              <w:t>Posición de la sonda con respecto de la carcasa del MSH</w:t>
            </w:r>
          </w:p>
        </w:tc>
        <w:tc>
          <w:tcPr>
            <w:tcW w:w="1237" w:type="dxa"/>
          </w:tcPr>
          <w:p w:rsidR="00C87DAD" w:rsidRPr="00CE2A11" w:rsidRDefault="00C87DAD" w:rsidP="00C87DAD">
            <w:pPr>
              <w:tabs>
                <w:tab w:val="left" w:pos="4918"/>
              </w:tabs>
              <w:jc w:val="both"/>
              <w:cnfStyle w:val="000000000000" w:firstRow="0" w:lastRow="0" w:firstColumn="0" w:lastColumn="0" w:oddVBand="0" w:evenVBand="0" w:oddHBand="0" w:evenHBand="0" w:firstRowFirstColumn="0" w:firstRowLastColumn="0" w:lastRowFirstColumn="0" w:lastRowLastColumn="0"/>
              <w:rPr>
                <w:sz w:val="16"/>
                <w:szCs w:val="16"/>
              </w:rPr>
            </w:pPr>
            <w:r w:rsidRPr="00CE2A11">
              <w:rPr>
                <w:sz w:val="16"/>
                <w:szCs w:val="16"/>
              </w:rPr>
              <w:t>7.2.3.3</w:t>
            </w:r>
          </w:p>
        </w:tc>
        <w:tc>
          <w:tcPr>
            <w:tcW w:w="1444" w:type="dxa"/>
          </w:tcPr>
          <w:p w:rsidR="00C87DAD" w:rsidRPr="00CE2A11" w:rsidRDefault="00C87DAD" w:rsidP="00C87DAD">
            <w:pPr>
              <w:tabs>
                <w:tab w:val="left" w:pos="4918"/>
              </w:tabs>
              <w:spacing w:before="100" w:beforeAutospacing="1" w:afterAutospacing="1"/>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1359" w:type="dxa"/>
          </w:tcPr>
          <w:p w:rsidR="00C87DAD" w:rsidRPr="00CE2A11" w:rsidRDefault="00C87DAD" w:rsidP="00C87DAD">
            <w:pPr>
              <w:tabs>
                <w:tab w:val="left" w:pos="4918"/>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E2A11">
              <w:rPr>
                <w:sz w:val="16"/>
                <w:szCs w:val="16"/>
              </w:rPr>
              <w:t>R</w:t>
            </w:r>
          </w:p>
        </w:tc>
        <w:tc>
          <w:tcPr>
            <w:tcW w:w="1223" w:type="dxa"/>
          </w:tcPr>
          <w:p w:rsidR="00C87DAD" w:rsidRPr="00CE2A11" w:rsidRDefault="00C87DAD" w:rsidP="00C87DAD">
            <w:pPr>
              <w:tabs>
                <w:tab w:val="left" w:pos="4918"/>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E2A11">
              <w:rPr>
                <w:sz w:val="16"/>
                <w:szCs w:val="16"/>
              </w:rPr>
              <w:t>√3</w:t>
            </w:r>
          </w:p>
        </w:tc>
        <w:tc>
          <w:tcPr>
            <w:tcW w:w="883" w:type="dxa"/>
          </w:tcPr>
          <w:p w:rsidR="00C87DAD" w:rsidRPr="00CE2A11" w:rsidRDefault="00C87DAD" w:rsidP="00C87DAD">
            <w:pPr>
              <w:tabs>
                <w:tab w:val="left" w:pos="4918"/>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E2A11">
              <w:rPr>
                <w:sz w:val="16"/>
                <w:szCs w:val="16"/>
              </w:rPr>
              <w:t>1</w:t>
            </w:r>
          </w:p>
        </w:tc>
        <w:tc>
          <w:tcPr>
            <w:tcW w:w="883" w:type="dxa"/>
          </w:tcPr>
          <w:p w:rsidR="00C87DAD" w:rsidRPr="00CE2A11" w:rsidRDefault="00C87DAD" w:rsidP="00C87DAD">
            <w:pPr>
              <w:tabs>
                <w:tab w:val="left" w:pos="4918"/>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E2A11">
              <w:rPr>
                <w:sz w:val="16"/>
                <w:szCs w:val="16"/>
              </w:rPr>
              <w:t>1</w:t>
            </w:r>
          </w:p>
        </w:tc>
        <w:tc>
          <w:tcPr>
            <w:tcW w:w="1448" w:type="dxa"/>
          </w:tcPr>
          <w:p w:rsidR="00C87DAD" w:rsidRPr="00CE2A11" w:rsidRDefault="00C87DAD" w:rsidP="00C87DAD">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448" w:type="dxa"/>
          </w:tcPr>
          <w:p w:rsidR="00C87DAD" w:rsidRPr="00CE2A11" w:rsidRDefault="00C87DAD" w:rsidP="00C87DAD">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83" w:type="dxa"/>
          </w:tcPr>
          <w:p w:rsidR="00C87DAD" w:rsidRPr="00CE2A11" w:rsidRDefault="00C87DAD" w:rsidP="00C87DAD">
            <w:pPr>
              <w:tabs>
                <w:tab w:val="left" w:pos="4918"/>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E2A11">
              <w:rPr>
                <w:sz w:val="16"/>
                <w:szCs w:val="16"/>
              </w:rPr>
              <w:t>∞</w:t>
            </w:r>
          </w:p>
        </w:tc>
      </w:tr>
      <w:tr w:rsidR="00C87DAD" w:rsidRPr="00CE2A11" w:rsidTr="00C87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rsidR="00C87DAD" w:rsidRPr="00CE2A11" w:rsidRDefault="00C87DAD" w:rsidP="00C87DAD">
            <w:pPr>
              <w:tabs>
                <w:tab w:val="left" w:pos="4918"/>
              </w:tabs>
              <w:jc w:val="both"/>
              <w:rPr>
                <w:sz w:val="16"/>
                <w:szCs w:val="16"/>
              </w:rPr>
            </w:pPr>
            <w:r w:rsidRPr="00CE2A11">
              <w:rPr>
                <w:sz w:val="16"/>
                <w:szCs w:val="16"/>
              </w:rPr>
              <w:t>Post procesamiento</w:t>
            </w:r>
          </w:p>
        </w:tc>
        <w:tc>
          <w:tcPr>
            <w:tcW w:w="1237" w:type="dxa"/>
          </w:tcPr>
          <w:p w:rsidR="00C87DAD" w:rsidRPr="00CE2A11" w:rsidRDefault="00C87DAD" w:rsidP="00C87DAD">
            <w:pPr>
              <w:tabs>
                <w:tab w:val="left" w:pos="4918"/>
              </w:tabs>
              <w:jc w:val="both"/>
              <w:cnfStyle w:val="000000100000" w:firstRow="0" w:lastRow="0" w:firstColumn="0" w:lastColumn="0" w:oddVBand="0" w:evenVBand="0" w:oddHBand="1" w:evenHBand="0" w:firstRowFirstColumn="0" w:firstRowLastColumn="0" w:lastRowFirstColumn="0" w:lastRowLastColumn="0"/>
              <w:rPr>
                <w:sz w:val="16"/>
                <w:szCs w:val="16"/>
              </w:rPr>
            </w:pPr>
            <w:r w:rsidRPr="00CE2A11">
              <w:rPr>
                <w:sz w:val="16"/>
                <w:szCs w:val="16"/>
              </w:rPr>
              <w:t>7.2.5</w:t>
            </w:r>
          </w:p>
        </w:tc>
        <w:tc>
          <w:tcPr>
            <w:tcW w:w="1444" w:type="dxa"/>
          </w:tcPr>
          <w:p w:rsidR="00C87DAD" w:rsidRPr="00CE2A11" w:rsidRDefault="00C87DAD" w:rsidP="00C87DAD">
            <w:pPr>
              <w:tabs>
                <w:tab w:val="left" w:pos="4918"/>
              </w:tabs>
              <w:spacing w:before="100" w:beforeAutospacing="1" w:afterAutospacing="1"/>
              <w:jc w:val="both"/>
              <w:cnfStyle w:val="000000100000" w:firstRow="0" w:lastRow="0" w:firstColumn="0" w:lastColumn="0" w:oddVBand="0" w:evenVBand="0" w:oddHBand="1" w:evenHBand="0" w:firstRowFirstColumn="0" w:firstRowLastColumn="0" w:lastRowFirstColumn="0" w:lastRowLastColumn="0"/>
              <w:rPr>
                <w:sz w:val="16"/>
                <w:szCs w:val="16"/>
              </w:rPr>
            </w:pPr>
          </w:p>
        </w:tc>
        <w:tc>
          <w:tcPr>
            <w:tcW w:w="1359" w:type="dxa"/>
          </w:tcPr>
          <w:p w:rsidR="00C87DAD" w:rsidRPr="00CE2A11" w:rsidRDefault="00C87DAD" w:rsidP="00C87DAD">
            <w:pPr>
              <w:tabs>
                <w:tab w:val="left" w:pos="4918"/>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E2A11">
              <w:rPr>
                <w:sz w:val="16"/>
                <w:szCs w:val="16"/>
              </w:rPr>
              <w:t>R</w:t>
            </w:r>
          </w:p>
        </w:tc>
        <w:tc>
          <w:tcPr>
            <w:tcW w:w="1223" w:type="dxa"/>
          </w:tcPr>
          <w:p w:rsidR="00C87DAD" w:rsidRPr="00CE2A11" w:rsidRDefault="00C87DAD" w:rsidP="00C87DAD">
            <w:pPr>
              <w:tabs>
                <w:tab w:val="left" w:pos="4918"/>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E2A11">
              <w:rPr>
                <w:sz w:val="16"/>
                <w:szCs w:val="16"/>
              </w:rPr>
              <w:t>√3</w:t>
            </w:r>
          </w:p>
        </w:tc>
        <w:tc>
          <w:tcPr>
            <w:tcW w:w="883" w:type="dxa"/>
          </w:tcPr>
          <w:p w:rsidR="00C87DAD" w:rsidRPr="00CE2A11" w:rsidRDefault="00C87DAD" w:rsidP="00C87DAD">
            <w:pPr>
              <w:tabs>
                <w:tab w:val="left" w:pos="4918"/>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E2A11">
              <w:rPr>
                <w:sz w:val="16"/>
                <w:szCs w:val="16"/>
              </w:rPr>
              <w:t>1</w:t>
            </w:r>
          </w:p>
        </w:tc>
        <w:tc>
          <w:tcPr>
            <w:tcW w:w="883" w:type="dxa"/>
          </w:tcPr>
          <w:p w:rsidR="00C87DAD" w:rsidRPr="00CE2A11" w:rsidRDefault="00C87DAD" w:rsidP="00C87DAD">
            <w:pPr>
              <w:tabs>
                <w:tab w:val="left" w:pos="4918"/>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E2A11">
              <w:rPr>
                <w:sz w:val="16"/>
                <w:szCs w:val="16"/>
              </w:rPr>
              <w:t>1</w:t>
            </w:r>
          </w:p>
        </w:tc>
        <w:tc>
          <w:tcPr>
            <w:tcW w:w="1448" w:type="dxa"/>
          </w:tcPr>
          <w:p w:rsidR="00C87DAD" w:rsidRPr="00CE2A11" w:rsidRDefault="00C87DAD" w:rsidP="00C87DAD">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1448" w:type="dxa"/>
          </w:tcPr>
          <w:p w:rsidR="00C87DAD" w:rsidRPr="00CE2A11" w:rsidRDefault="00C87DAD" w:rsidP="00C87DAD">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883" w:type="dxa"/>
          </w:tcPr>
          <w:p w:rsidR="00C87DAD" w:rsidRPr="00CE2A11" w:rsidRDefault="00C87DAD" w:rsidP="00C87DAD">
            <w:pPr>
              <w:tabs>
                <w:tab w:val="left" w:pos="4918"/>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E2A11">
              <w:rPr>
                <w:sz w:val="16"/>
                <w:szCs w:val="16"/>
              </w:rPr>
              <w:t>∞</w:t>
            </w:r>
          </w:p>
        </w:tc>
      </w:tr>
      <w:tr w:rsidR="00C87DAD" w:rsidRPr="00CE2A11" w:rsidTr="00C87DAD">
        <w:tc>
          <w:tcPr>
            <w:cnfStyle w:val="001000000000" w:firstRow="0" w:lastRow="0" w:firstColumn="1" w:lastColumn="0" w:oddVBand="0" w:evenVBand="0" w:oddHBand="0" w:evenHBand="0" w:firstRowFirstColumn="0" w:firstRowLastColumn="0" w:lastRowFirstColumn="0" w:lastRowLastColumn="0"/>
            <w:tcW w:w="12486" w:type="dxa"/>
            <w:gridSpan w:val="10"/>
          </w:tcPr>
          <w:p w:rsidR="00C87DAD" w:rsidRPr="00CE2A11" w:rsidRDefault="00C87DAD" w:rsidP="00C87DAD">
            <w:pPr>
              <w:tabs>
                <w:tab w:val="left" w:pos="4918"/>
              </w:tabs>
              <w:jc w:val="center"/>
              <w:rPr>
                <w:sz w:val="18"/>
                <w:szCs w:val="18"/>
              </w:rPr>
            </w:pPr>
            <w:r w:rsidRPr="00CE2A11">
              <w:rPr>
                <w:i/>
                <w:sz w:val="18"/>
                <w:szCs w:val="18"/>
              </w:rPr>
              <w:t>Muestra de prueba relacionada</w:t>
            </w:r>
          </w:p>
        </w:tc>
      </w:tr>
      <w:tr w:rsidR="00C87DAD" w:rsidRPr="00CE2A11" w:rsidTr="00C87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rsidR="00C87DAD" w:rsidRPr="00CE2A11" w:rsidRDefault="005C6A9C" w:rsidP="00C87DAD">
            <w:pPr>
              <w:tabs>
                <w:tab w:val="left" w:pos="4918"/>
              </w:tabs>
              <w:jc w:val="both"/>
              <w:rPr>
                <w:sz w:val="16"/>
                <w:szCs w:val="16"/>
              </w:rPr>
            </w:pPr>
            <w:r w:rsidRPr="00CE2A11">
              <w:rPr>
                <w:sz w:val="16"/>
                <w:szCs w:val="16"/>
              </w:rPr>
              <w:t>Incertidumbre</w:t>
            </w:r>
            <w:r w:rsidR="00C87DAD" w:rsidRPr="00CE2A11">
              <w:rPr>
                <w:sz w:val="16"/>
                <w:szCs w:val="16"/>
              </w:rPr>
              <w:t xml:space="preserve"> del soporte del EBP</w:t>
            </w:r>
          </w:p>
        </w:tc>
        <w:tc>
          <w:tcPr>
            <w:tcW w:w="1237" w:type="dxa"/>
          </w:tcPr>
          <w:p w:rsidR="00C87DAD" w:rsidRPr="00CE2A11" w:rsidRDefault="00C87DAD" w:rsidP="00C87DAD">
            <w:pPr>
              <w:tabs>
                <w:tab w:val="left" w:pos="4918"/>
              </w:tabs>
              <w:jc w:val="both"/>
              <w:cnfStyle w:val="000000100000" w:firstRow="0" w:lastRow="0" w:firstColumn="0" w:lastColumn="0" w:oddVBand="0" w:evenVBand="0" w:oddHBand="1" w:evenHBand="0" w:firstRowFirstColumn="0" w:firstRowLastColumn="0" w:lastRowFirstColumn="0" w:lastRowLastColumn="0"/>
              <w:rPr>
                <w:sz w:val="16"/>
                <w:szCs w:val="16"/>
              </w:rPr>
            </w:pPr>
            <w:r w:rsidRPr="00CE2A11">
              <w:rPr>
                <w:sz w:val="16"/>
                <w:szCs w:val="16"/>
              </w:rPr>
              <w:t>7.2.3.4.2</w:t>
            </w:r>
          </w:p>
        </w:tc>
        <w:tc>
          <w:tcPr>
            <w:tcW w:w="1444" w:type="dxa"/>
          </w:tcPr>
          <w:p w:rsidR="00C87DAD" w:rsidRPr="00CE2A11" w:rsidRDefault="00C87DAD" w:rsidP="00C87DAD">
            <w:pPr>
              <w:tabs>
                <w:tab w:val="left" w:pos="4918"/>
              </w:tabs>
              <w:spacing w:before="100" w:beforeAutospacing="1" w:afterAutospacing="1"/>
              <w:jc w:val="both"/>
              <w:cnfStyle w:val="000000100000" w:firstRow="0" w:lastRow="0" w:firstColumn="0" w:lastColumn="0" w:oddVBand="0" w:evenVBand="0" w:oddHBand="1" w:evenHBand="0" w:firstRowFirstColumn="0" w:firstRowLastColumn="0" w:lastRowFirstColumn="0" w:lastRowLastColumn="0"/>
              <w:rPr>
                <w:sz w:val="16"/>
                <w:szCs w:val="16"/>
              </w:rPr>
            </w:pPr>
          </w:p>
        </w:tc>
        <w:tc>
          <w:tcPr>
            <w:tcW w:w="1359" w:type="dxa"/>
          </w:tcPr>
          <w:p w:rsidR="00C87DAD" w:rsidRPr="00CE2A11" w:rsidRDefault="00C87DAD" w:rsidP="00C87DAD">
            <w:pPr>
              <w:tabs>
                <w:tab w:val="left" w:pos="4918"/>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E2A11">
              <w:rPr>
                <w:sz w:val="16"/>
                <w:szCs w:val="16"/>
              </w:rPr>
              <w:t>N</w:t>
            </w:r>
          </w:p>
        </w:tc>
        <w:tc>
          <w:tcPr>
            <w:tcW w:w="1223" w:type="dxa"/>
          </w:tcPr>
          <w:p w:rsidR="00C87DAD" w:rsidRPr="00CE2A11" w:rsidRDefault="00C87DAD" w:rsidP="00C87DAD">
            <w:pPr>
              <w:tabs>
                <w:tab w:val="left" w:pos="4918"/>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E2A11">
              <w:rPr>
                <w:sz w:val="16"/>
                <w:szCs w:val="16"/>
              </w:rPr>
              <w:t>1</w:t>
            </w:r>
          </w:p>
        </w:tc>
        <w:tc>
          <w:tcPr>
            <w:tcW w:w="883" w:type="dxa"/>
          </w:tcPr>
          <w:p w:rsidR="00C87DAD" w:rsidRPr="00CE2A11" w:rsidRDefault="00C87DAD" w:rsidP="00C87DAD">
            <w:pPr>
              <w:tabs>
                <w:tab w:val="left" w:pos="4918"/>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E2A11">
              <w:rPr>
                <w:sz w:val="16"/>
                <w:szCs w:val="16"/>
              </w:rPr>
              <w:t>1</w:t>
            </w:r>
          </w:p>
        </w:tc>
        <w:tc>
          <w:tcPr>
            <w:tcW w:w="883" w:type="dxa"/>
          </w:tcPr>
          <w:p w:rsidR="00C87DAD" w:rsidRPr="00CE2A11" w:rsidRDefault="00C87DAD" w:rsidP="00C87DAD">
            <w:pPr>
              <w:tabs>
                <w:tab w:val="left" w:pos="4918"/>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E2A11">
              <w:rPr>
                <w:sz w:val="16"/>
                <w:szCs w:val="16"/>
              </w:rPr>
              <w:t>1</w:t>
            </w:r>
          </w:p>
        </w:tc>
        <w:tc>
          <w:tcPr>
            <w:tcW w:w="1448" w:type="dxa"/>
          </w:tcPr>
          <w:p w:rsidR="00C87DAD" w:rsidRPr="00CE2A11" w:rsidRDefault="00C87DAD" w:rsidP="00C87DAD">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1448" w:type="dxa"/>
          </w:tcPr>
          <w:p w:rsidR="00C87DAD" w:rsidRPr="00CE2A11" w:rsidRDefault="00C87DAD" w:rsidP="00C87DAD">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883" w:type="dxa"/>
          </w:tcPr>
          <w:p w:rsidR="00C87DAD" w:rsidRPr="00CE2A11" w:rsidRDefault="00C87DAD" w:rsidP="00C87DAD">
            <w:pPr>
              <w:tabs>
                <w:tab w:val="left" w:pos="4918"/>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E2A11">
              <w:rPr>
                <w:sz w:val="16"/>
                <w:szCs w:val="16"/>
              </w:rPr>
              <w:t>M-1</w:t>
            </w:r>
          </w:p>
        </w:tc>
      </w:tr>
      <w:tr w:rsidR="00C87DAD" w:rsidRPr="00CE2A11" w:rsidTr="00C87DAD">
        <w:tc>
          <w:tcPr>
            <w:cnfStyle w:val="001000000000" w:firstRow="0" w:lastRow="0" w:firstColumn="1" w:lastColumn="0" w:oddVBand="0" w:evenVBand="0" w:oddHBand="0" w:evenHBand="0" w:firstRowFirstColumn="0" w:firstRowLastColumn="0" w:lastRowFirstColumn="0" w:lastRowLastColumn="0"/>
            <w:tcW w:w="1678" w:type="dxa"/>
          </w:tcPr>
          <w:p w:rsidR="00C87DAD" w:rsidRPr="00CE2A11" w:rsidRDefault="00C87DAD" w:rsidP="00C87DAD">
            <w:pPr>
              <w:tabs>
                <w:tab w:val="left" w:pos="4918"/>
              </w:tabs>
              <w:jc w:val="both"/>
              <w:rPr>
                <w:sz w:val="16"/>
                <w:szCs w:val="16"/>
              </w:rPr>
            </w:pPr>
            <w:r w:rsidRPr="00CE2A11">
              <w:rPr>
                <w:sz w:val="16"/>
                <w:szCs w:val="16"/>
              </w:rPr>
              <w:t>Posicionamiento de la muestra de prueba</w:t>
            </w:r>
          </w:p>
        </w:tc>
        <w:tc>
          <w:tcPr>
            <w:tcW w:w="1237" w:type="dxa"/>
          </w:tcPr>
          <w:p w:rsidR="00C87DAD" w:rsidRPr="00CE2A11" w:rsidRDefault="00C87DAD" w:rsidP="00C87DAD">
            <w:pPr>
              <w:tabs>
                <w:tab w:val="left" w:pos="4918"/>
              </w:tabs>
              <w:jc w:val="both"/>
              <w:cnfStyle w:val="000000000000" w:firstRow="0" w:lastRow="0" w:firstColumn="0" w:lastColumn="0" w:oddVBand="0" w:evenVBand="0" w:oddHBand="0" w:evenHBand="0" w:firstRowFirstColumn="0" w:firstRowLastColumn="0" w:lastRowFirstColumn="0" w:lastRowLastColumn="0"/>
              <w:rPr>
                <w:sz w:val="16"/>
                <w:szCs w:val="16"/>
              </w:rPr>
            </w:pPr>
            <w:r w:rsidRPr="00CE2A11">
              <w:rPr>
                <w:sz w:val="16"/>
                <w:szCs w:val="16"/>
              </w:rPr>
              <w:t>7.2.3.4.3</w:t>
            </w:r>
          </w:p>
        </w:tc>
        <w:tc>
          <w:tcPr>
            <w:tcW w:w="1444" w:type="dxa"/>
          </w:tcPr>
          <w:p w:rsidR="00C87DAD" w:rsidRPr="00CE2A11" w:rsidRDefault="00C87DAD" w:rsidP="00C87DAD">
            <w:pPr>
              <w:tabs>
                <w:tab w:val="left" w:pos="4918"/>
              </w:tabs>
              <w:spacing w:before="100" w:beforeAutospacing="1" w:afterAutospacing="1"/>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1359" w:type="dxa"/>
          </w:tcPr>
          <w:p w:rsidR="00C87DAD" w:rsidRPr="00CE2A11" w:rsidRDefault="00C87DAD" w:rsidP="00C87DAD">
            <w:pPr>
              <w:tabs>
                <w:tab w:val="left" w:pos="4918"/>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E2A11">
              <w:rPr>
                <w:sz w:val="16"/>
                <w:szCs w:val="16"/>
              </w:rPr>
              <w:t>N</w:t>
            </w:r>
          </w:p>
        </w:tc>
        <w:tc>
          <w:tcPr>
            <w:tcW w:w="1223" w:type="dxa"/>
          </w:tcPr>
          <w:p w:rsidR="00C87DAD" w:rsidRPr="00CE2A11" w:rsidRDefault="00C87DAD" w:rsidP="00C87DAD">
            <w:pPr>
              <w:tabs>
                <w:tab w:val="left" w:pos="4918"/>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E2A11">
              <w:rPr>
                <w:sz w:val="16"/>
                <w:szCs w:val="16"/>
              </w:rPr>
              <w:t>1</w:t>
            </w:r>
          </w:p>
        </w:tc>
        <w:tc>
          <w:tcPr>
            <w:tcW w:w="883" w:type="dxa"/>
          </w:tcPr>
          <w:p w:rsidR="00C87DAD" w:rsidRPr="00CE2A11" w:rsidRDefault="00C87DAD" w:rsidP="00C87DAD">
            <w:pPr>
              <w:tabs>
                <w:tab w:val="left" w:pos="4918"/>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E2A11">
              <w:rPr>
                <w:sz w:val="16"/>
                <w:szCs w:val="16"/>
              </w:rPr>
              <w:t>1</w:t>
            </w:r>
          </w:p>
        </w:tc>
        <w:tc>
          <w:tcPr>
            <w:tcW w:w="883" w:type="dxa"/>
          </w:tcPr>
          <w:p w:rsidR="00C87DAD" w:rsidRPr="00CE2A11" w:rsidRDefault="00C87DAD" w:rsidP="00C87DAD">
            <w:pPr>
              <w:tabs>
                <w:tab w:val="left" w:pos="4918"/>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E2A11">
              <w:rPr>
                <w:sz w:val="16"/>
                <w:szCs w:val="16"/>
              </w:rPr>
              <w:t>1</w:t>
            </w:r>
          </w:p>
        </w:tc>
        <w:tc>
          <w:tcPr>
            <w:tcW w:w="1448" w:type="dxa"/>
          </w:tcPr>
          <w:p w:rsidR="00C87DAD" w:rsidRPr="00CE2A11" w:rsidRDefault="00C87DAD" w:rsidP="00C87DAD">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448" w:type="dxa"/>
          </w:tcPr>
          <w:p w:rsidR="00C87DAD" w:rsidRPr="00CE2A11" w:rsidRDefault="00C87DAD" w:rsidP="00C87DAD">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83" w:type="dxa"/>
          </w:tcPr>
          <w:p w:rsidR="00C87DAD" w:rsidRPr="00CE2A11" w:rsidRDefault="00C87DAD" w:rsidP="00C87DAD">
            <w:pPr>
              <w:tabs>
                <w:tab w:val="left" w:pos="4918"/>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E2A11">
              <w:rPr>
                <w:sz w:val="16"/>
                <w:szCs w:val="16"/>
              </w:rPr>
              <w:t>M-1</w:t>
            </w:r>
          </w:p>
        </w:tc>
      </w:tr>
      <w:tr w:rsidR="00C87DAD" w:rsidRPr="00CE2A11" w:rsidTr="00C87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rsidR="00C87DAD" w:rsidRPr="00CE2A11" w:rsidRDefault="00C87DAD" w:rsidP="00C87DAD">
            <w:pPr>
              <w:tabs>
                <w:tab w:val="left" w:pos="4918"/>
              </w:tabs>
              <w:jc w:val="both"/>
              <w:rPr>
                <w:sz w:val="16"/>
                <w:szCs w:val="16"/>
              </w:rPr>
            </w:pPr>
            <w:r w:rsidRPr="00CE2A11">
              <w:rPr>
                <w:sz w:val="16"/>
                <w:szCs w:val="16"/>
              </w:rPr>
              <w:t>Escalamiento de potencia</w:t>
            </w:r>
          </w:p>
        </w:tc>
        <w:tc>
          <w:tcPr>
            <w:tcW w:w="1237" w:type="dxa"/>
          </w:tcPr>
          <w:p w:rsidR="00C87DAD" w:rsidRPr="00CE2A11" w:rsidRDefault="00C87DAD" w:rsidP="00C87DAD">
            <w:pPr>
              <w:tabs>
                <w:tab w:val="left" w:pos="4918"/>
              </w:tabs>
              <w:jc w:val="both"/>
              <w:cnfStyle w:val="000000100000" w:firstRow="0" w:lastRow="0" w:firstColumn="0" w:lastColumn="0" w:oddVBand="0" w:evenVBand="0" w:oddHBand="1" w:evenHBand="0" w:firstRowFirstColumn="0" w:firstRowLastColumn="0" w:lastRowFirstColumn="0" w:lastRowLastColumn="0"/>
              <w:rPr>
                <w:sz w:val="16"/>
                <w:szCs w:val="16"/>
              </w:rPr>
            </w:pPr>
            <w:r w:rsidRPr="00CE2A11">
              <w:rPr>
                <w:sz w:val="16"/>
                <w:szCs w:val="16"/>
              </w:rPr>
              <w:t>L3</w:t>
            </w:r>
          </w:p>
        </w:tc>
        <w:tc>
          <w:tcPr>
            <w:tcW w:w="1444" w:type="dxa"/>
          </w:tcPr>
          <w:p w:rsidR="00C87DAD" w:rsidRPr="00CE2A11" w:rsidRDefault="00C87DAD" w:rsidP="00C87DAD">
            <w:pPr>
              <w:tabs>
                <w:tab w:val="left" w:pos="4918"/>
              </w:tabs>
              <w:spacing w:before="100" w:beforeAutospacing="1" w:afterAutospacing="1"/>
              <w:jc w:val="both"/>
              <w:cnfStyle w:val="000000100000" w:firstRow="0" w:lastRow="0" w:firstColumn="0" w:lastColumn="0" w:oddVBand="0" w:evenVBand="0" w:oddHBand="1" w:evenHBand="0" w:firstRowFirstColumn="0" w:firstRowLastColumn="0" w:lastRowFirstColumn="0" w:lastRowLastColumn="0"/>
              <w:rPr>
                <w:sz w:val="16"/>
                <w:szCs w:val="16"/>
              </w:rPr>
            </w:pPr>
          </w:p>
        </w:tc>
        <w:tc>
          <w:tcPr>
            <w:tcW w:w="1359" w:type="dxa"/>
          </w:tcPr>
          <w:p w:rsidR="00C87DAD" w:rsidRPr="00CE2A11" w:rsidRDefault="00C87DAD" w:rsidP="00C87DAD">
            <w:pPr>
              <w:tabs>
                <w:tab w:val="left" w:pos="4918"/>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E2A11">
              <w:rPr>
                <w:sz w:val="16"/>
                <w:szCs w:val="16"/>
              </w:rPr>
              <w:t>R</w:t>
            </w:r>
          </w:p>
        </w:tc>
        <w:tc>
          <w:tcPr>
            <w:tcW w:w="1223" w:type="dxa"/>
          </w:tcPr>
          <w:p w:rsidR="00C87DAD" w:rsidRPr="00CE2A11" w:rsidRDefault="00C87DAD" w:rsidP="00C87DAD">
            <w:pPr>
              <w:tabs>
                <w:tab w:val="left" w:pos="4918"/>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E2A11">
              <w:rPr>
                <w:sz w:val="16"/>
                <w:szCs w:val="16"/>
              </w:rPr>
              <w:t>√3</w:t>
            </w:r>
          </w:p>
        </w:tc>
        <w:tc>
          <w:tcPr>
            <w:tcW w:w="883" w:type="dxa"/>
          </w:tcPr>
          <w:p w:rsidR="00C87DAD" w:rsidRPr="00CE2A11" w:rsidRDefault="00C87DAD" w:rsidP="00C87DAD">
            <w:pPr>
              <w:tabs>
                <w:tab w:val="left" w:pos="4918"/>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E2A11">
              <w:rPr>
                <w:sz w:val="16"/>
                <w:szCs w:val="16"/>
              </w:rPr>
              <w:t>1</w:t>
            </w:r>
          </w:p>
        </w:tc>
        <w:tc>
          <w:tcPr>
            <w:tcW w:w="883" w:type="dxa"/>
          </w:tcPr>
          <w:p w:rsidR="00C87DAD" w:rsidRPr="00CE2A11" w:rsidRDefault="00C87DAD" w:rsidP="00C87DAD">
            <w:pPr>
              <w:tabs>
                <w:tab w:val="left" w:pos="4918"/>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E2A11">
              <w:rPr>
                <w:sz w:val="16"/>
                <w:szCs w:val="16"/>
              </w:rPr>
              <w:t>1</w:t>
            </w:r>
          </w:p>
        </w:tc>
        <w:tc>
          <w:tcPr>
            <w:tcW w:w="1448" w:type="dxa"/>
          </w:tcPr>
          <w:p w:rsidR="00C87DAD" w:rsidRPr="00CE2A11" w:rsidRDefault="00C87DAD" w:rsidP="00C87DAD">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1448" w:type="dxa"/>
          </w:tcPr>
          <w:p w:rsidR="00C87DAD" w:rsidRPr="00CE2A11" w:rsidRDefault="00C87DAD" w:rsidP="00C87DAD">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883" w:type="dxa"/>
          </w:tcPr>
          <w:p w:rsidR="00C87DAD" w:rsidRPr="00CE2A11" w:rsidRDefault="00C87DAD" w:rsidP="00C87DAD">
            <w:pPr>
              <w:tabs>
                <w:tab w:val="left" w:pos="4918"/>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E2A11">
              <w:rPr>
                <w:sz w:val="16"/>
                <w:szCs w:val="16"/>
              </w:rPr>
              <w:t>∞</w:t>
            </w:r>
          </w:p>
        </w:tc>
      </w:tr>
      <w:tr w:rsidR="00C87DAD" w:rsidRPr="00CE2A11" w:rsidTr="00C87DAD">
        <w:tc>
          <w:tcPr>
            <w:cnfStyle w:val="001000000000" w:firstRow="0" w:lastRow="0" w:firstColumn="1" w:lastColumn="0" w:oddVBand="0" w:evenVBand="0" w:oddHBand="0" w:evenHBand="0" w:firstRowFirstColumn="0" w:firstRowLastColumn="0" w:lastRowFirstColumn="0" w:lastRowLastColumn="0"/>
            <w:tcW w:w="1678" w:type="dxa"/>
          </w:tcPr>
          <w:p w:rsidR="00C87DAD" w:rsidRPr="00CE2A11" w:rsidRDefault="00C87DAD" w:rsidP="00C87DAD">
            <w:pPr>
              <w:tabs>
                <w:tab w:val="left" w:pos="4918"/>
              </w:tabs>
              <w:jc w:val="both"/>
              <w:rPr>
                <w:sz w:val="16"/>
                <w:szCs w:val="16"/>
              </w:rPr>
            </w:pPr>
            <w:r w:rsidRPr="00CE2A11">
              <w:rPr>
                <w:sz w:val="16"/>
                <w:szCs w:val="16"/>
              </w:rPr>
              <w:t>Desviación de la potencia de salida</w:t>
            </w:r>
          </w:p>
          <w:p w:rsidR="00C87DAD" w:rsidRPr="00CE2A11" w:rsidRDefault="00C87DAD" w:rsidP="00C87DAD">
            <w:pPr>
              <w:tabs>
                <w:tab w:val="left" w:pos="4918"/>
              </w:tabs>
              <w:jc w:val="both"/>
              <w:rPr>
                <w:sz w:val="16"/>
                <w:szCs w:val="16"/>
              </w:rPr>
            </w:pPr>
            <w:r w:rsidRPr="00CE2A11">
              <w:rPr>
                <w:sz w:val="16"/>
                <w:szCs w:val="16"/>
              </w:rPr>
              <w:t>(desviación de SAR medido)</w:t>
            </w:r>
          </w:p>
        </w:tc>
        <w:tc>
          <w:tcPr>
            <w:tcW w:w="1237" w:type="dxa"/>
          </w:tcPr>
          <w:p w:rsidR="00C87DAD" w:rsidRPr="00CE2A11" w:rsidRDefault="00C87DAD" w:rsidP="00C87DAD">
            <w:pPr>
              <w:tabs>
                <w:tab w:val="left" w:pos="4918"/>
              </w:tabs>
              <w:jc w:val="both"/>
              <w:cnfStyle w:val="000000000000" w:firstRow="0" w:lastRow="0" w:firstColumn="0" w:lastColumn="0" w:oddVBand="0" w:evenVBand="0" w:oddHBand="0" w:evenHBand="0" w:firstRowFirstColumn="0" w:firstRowLastColumn="0" w:lastRowFirstColumn="0" w:lastRowLastColumn="0"/>
              <w:rPr>
                <w:sz w:val="16"/>
                <w:szCs w:val="16"/>
              </w:rPr>
            </w:pPr>
            <w:r w:rsidRPr="00CE2A11">
              <w:rPr>
                <w:sz w:val="16"/>
                <w:szCs w:val="16"/>
              </w:rPr>
              <w:t>7.2.2.10</w:t>
            </w:r>
          </w:p>
        </w:tc>
        <w:tc>
          <w:tcPr>
            <w:tcW w:w="1444" w:type="dxa"/>
          </w:tcPr>
          <w:p w:rsidR="00C87DAD" w:rsidRPr="00CE2A11" w:rsidRDefault="00C87DAD" w:rsidP="00C87DAD">
            <w:pPr>
              <w:tabs>
                <w:tab w:val="left" w:pos="4918"/>
              </w:tabs>
              <w:spacing w:before="100" w:beforeAutospacing="1" w:afterAutospacing="1"/>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1359" w:type="dxa"/>
          </w:tcPr>
          <w:p w:rsidR="00C87DAD" w:rsidRPr="00CE2A11" w:rsidRDefault="00C87DAD" w:rsidP="00C87DAD">
            <w:pPr>
              <w:tabs>
                <w:tab w:val="left" w:pos="4918"/>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E2A11">
              <w:rPr>
                <w:sz w:val="16"/>
                <w:szCs w:val="16"/>
              </w:rPr>
              <w:t>R</w:t>
            </w:r>
          </w:p>
        </w:tc>
        <w:tc>
          <w:tcPr>
            <w:tcW w:w="1223" w:type="dxa"/>
          </w:tcPr>
          <w:p w:rsidR="00C87DAD" w:rsidRPr="00CE2A11" w:rsidRDefault="00C87DAD" w:rsidP="00C87DAD">
            <w:pPr>
              <w:tabs>
                <w:tab w:val="left" w:pos="4918"/>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E2A11">
              <w:rPr>
                <w:sz w:val="16"/>
                <w:szCs w:val="16"/>
              </w:rPr>
              <w:t>√3</w:t>
            </w:r>
          </w:p>
        </w:tc>
        <w:tc>
          <w:tcPr>
            <w:tcW w:w="883" w:type="dxa"/>
          </w:tcPr>
          <w:p w:rsidR="00C87DAD" w:rsidRPr="00CE2A11" w:rsidRDefault="00C87DAD" w:rsidP="00C87DAD">
            <w:pPr>
              <w:tabs>
                <w:tab w:val="left" w:pos="4918"/>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E2A11">
              <w:rPr>
                <w:sz w:val="16"/>
                <w:szCs w:val="16"/>
              </w:rPr>
              <w:t>1</w:t>
            </w:r>
          </w:p>
        </w:tc>
        <w:tc>
          <w:tcPr>
            <w:tcW w:w="883" w:type="dxa"/>
          </w:tcPr>
          <w:p w:rsidR="00C87DAD" w:rsidRPr="00CE2A11" w:rsidRDefault="00C87DAD" w:rsidP="00C87DAD">
            <w:pPr>
              <w:tabs>
                <w:tab w:val="left" w:pos="4918"/>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E2A11">
              <w:rPr>
                <w:sz w:val="16"/>
                <w:szCs w:val="16"/>
              </w:rPr>
              <w:t>1</w:t>
            </w:r>
          </w:p>
        </w:tc>
        <w:tc>
          <w:tcPr>
            <w:tcW w:w="1448" w:type="dxa"/>
          </w:tcPr>
          <w:p w:rsidR="00C87DAD" w:rsidRPr="00CE2A11" w:rsidRDefault="00C87DAD" w:rsidP="00C87DAD">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448" w:type="dxa"/>
          </w:tcPr>
          <w:p w:rsidR="00C87DAD" w:rsidRPr="00CE2A11" w:rsidRDefault="00C87DAD" w:rsidP="00C87DAD">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83" w:type="dxa"/>
          </w:tcPr>
          <w:p w:rsidR="00C87DAD" w:rsidRPr="00CE2A11" w:rsidRDefault="00C87DAD" w:rsidP="00C87DAD">
            <w:pPr>
              <w:tabs>
                <w:tab w:val="left" w:pos="4918"/>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E2A11">
              <w:rPr>
                <w:sz w:val="16"/>
                <w:szCs w:val="16"/>
              </w:rPr>
              <w:t>∞</w:t>
            </w:r>
          </w:p>
        </w:tc>
      </w:tr>
      <w:tr w:rsidR="00C87DAD" w:rsidRPr="00CE2A11" w:rsidTr="00C87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86" w:type="dxa"/>
            <w:gridSpan w:val="10"/>
          </w:tcPr>
          <w:p w:rsidR="00C87DAD" w:rsidRPr="00CE2A11" w:rsidRDefault="00C87DAD" w:rsidP="00C87DAD">
            <w:pPr>
              <w:tabs>
                <w:tab w:val="left" w:pos="4918"/>
              </w:tabs>
              <w:jc w:val="center"/>
              <w:rPr>
                <w:sz w:val="18"/>
                <w:szCs w:val="18"/>
              </w:rPr>
            </w:pPr>
            <w:r w:rsidRPr="00CE2A11">
              <w:rPr>
                <w:i/>
                <w:sz w:val="18"/>
                <w:szCs w:val="18"/>
              </w:rPr>
              <w:t>MSH y posicionamiento</w:t>
            </w:r>
          </w:p>
        </w:tc>
      </w:tr>
      <w:tr w:rsidR="00C87DAD" w:rsidRPr="00CE2A11" w:rsidTr="00C87DAD">
        <w:tc>
          <w:tcPr>
            <w:cnfStyle w:val="001000000000" w:firstRow="0" w:lastRow="0" w:firstColumn="1" w:lastColumn="0" w:oddVBand="0" w:evenVBand="0" w:oddHBand="0" w:evenHBand="0" w:firstRowFirstColumn="0" w:firstRowLastColumn="0" w:lastRowFirstColumn="0" w:lastRowLastColumn="0"/>
            <w:tcW w:w="1678" w:type="dxa"/>
          </w:tcPr>
          <w:p w:rsidR="00C87DAD" w:rsidRPr="00CE2A11" w:rsidRDefault="005C6A9C" w:rsidP="00C87DAD">
            <w:pPr>
              <w:tabs>
                <w:tab w:val="left" w:pos="4918"/>
              </w:tabs>
              <w:jc w:val="both"/>
              <w:rPr>
                <w:sz w:val="16"/>
                <w:szCs w:val="16"/>
              </w:rPr>
            </w:pPr>
            <w:r w:rsidRPr="00CE2A11">
              <w:rPr>
                <w:sz w:val="16"/>
                <w:szCs w:val="16"/>
              </w:rPr>
              <w:t>Incertidumbre</w:t>
            </w:r>
            <w:r w:rsidR="00C87DAD" w:rsidRPr="00CE2A11">
              <w:rPr>
                <w:sz w:val="16"/>
                <w:szCs w:val="16"/>
              </w:rPr>
              <w:t xml:space="preserve"> del MSH (forma y tolerancia del grosor)</w:t>
            </w:r>
          </w:p>
        </w:tc>
        <w:tc>
          <w:tcPr>
            <w:tcW w:w="1237" w:type="dxa"/>
          </w:tcPr>
          <w:p w:rsidR="00C87DAD" w:rsidRPr="00CE2A11" w:rsidRDefault="00C87DAD" w:rsidP="00C87DAD">
            <w:pPr>
              <w:tabs>
                <w:tab w:val="left" w:pos="4918"/>
              </w:tabs>
              <w:jc w:val="both"/>
              <w:cnfStyle w:val="000000000000" w:firstRow="0" w:lastRow="0" w:firstColumn="0" w:lastColumn="0" w:oddVBand="0" w:evenVBand="0" w:oddHBand="0" w:evenHBand="0" w:firstRowFirstColumn="0" w:firstRowLastColumn="0" w:lastRowFirstColumn="0" w:lastRowLastColumn="0"/>
              <w:rPr>
                <w:sz w:val="16"/>
                <w:szCs w:val="16"/>
              </w:rPr>
            </w:pPr>
            <w:r w:rsidRPr="00CE2A11">
              <w:rPr>
                <w:sz w:val="16"/>
                <w:szCs w:val="16"/>
              </w:rPr>
              <w:t>7.2.3.2</w:t>
            </w:r>
          </w:p>
        </w:tc>
        <w:tc>
          <w:tcPr>
            <w:tcW w:w="1444" w:type="dxa"/>
          </w:tcPr>
          <w:p w:rsidR="00C87DAD" w:rsidRPr="00CE2A11" w:rsidRDefault="00C87DAD" w:rsidP="00C87DAD">
            <w:pPr>
              <w:tabs>
                <w:tab w:val="left" w:pos="4918"/>
              </w:tabs>
              <w:spacing w:before="100" w:beforeAutospacing="1" w:afterAutospacing="1"/>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1359" w:type="dxa"/>
          </w:tcPr>
          <w:p w:rsidR="00C87DAD" w:rsidRPr="00CE2A11" w:rsidRDefault="00C87DAD" w:rsidP="00C87DAD">
            <w:pPr>
              <w:tabs>
                <w:tab w:val="left" w:pos="4918"/>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E2A11">
              <w:rPr>
                <w:sz w:val="16"/>
                <w:szCs w:val="16"/>
              </w:rPr>
              <w:t>R</w:t>
            </w:r>
          </w:p>
        </w:tc>
        <w:tc>
          <w:tcPr>
            <w:tcW w:w="1223" w:type="dxa"/>
          </w:tcPr>
          <w:p w:rsidR="00C87DAD" w:rsidRPr="00CE2A11" w:rsidRDefault="00C87DAD" w:rsidP="00C87DAD">
            <w:pPr>
              <w:tabs>
                <w:tab w:val="left" w:pos="4918"/>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E2A11">
              <w:rPr>
                <w:sz w:val="16"/>
                <w:szCs w:val="16"/>
              </w:rPr>
              <w:t>√3</w:t>
            </w:r>
          </w:p>
        </w:tc>
        <w:tc>
          <w:tcPr>
            <w:tcW w:w="883" w:type="dxa"/>
          </w:tcPr>
          <w:p w:rsidR="00C87DAD" w:rsidRPr="00CE2A11" w:rsidRDefault="00C87DAD" w:rsidP="00C87DAD">
            <w:pPr>
              <w:tabs>
                <w:tab w:val="left" w:pos="4918"/>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E2A11">
              <w:rPr>
                <w:sz w:val="16"/>
                <w:szCs w:val="16"/>
              </w:rPr>
              <w:t>1</w:t>
            </w:r>
          </w:p>
        </w:tc>
        <w:tc>
          <w:tcPr>
            <w:tcW w:w="883" w:type="dxa"/>
          </w:tcPr>
          <w:p w:rsidR="00C87DAD" w:rsidRPr="00CE2A11" w:rsidRDefault="00C87DAD" w:rsidP="00C87DAD">
            <w:pPr>
              <w:tabs>
                <w:tab w:val="left" w:pos="4918"/>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E2A11">
              <w:rPr>
                <w:sz w:val="16"/>
                <w:szCs w:val="16"/>
              </w:rPr>
              <w:t>1</w:t>
            </w:r>
          </w:p>
        </w:tc>
        <w:tc>
          <w:tcPr>
            <w:tcW w:w="1448" w:type="dxa"/>
          </w:tcPr>
          <w:p w:rsidR="00C87DAD" w:rsidRPr="00CE2A11" w:rsidRDefault="00C87DAD" w:rsidP="00C87DAD">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448" w:type="dxa"/>
          </w:tcPr>
          <w:p w:rsidR="00C87DAD" w:rsidRPr="00CE2A11" w:rsidRDefault="00C87DAD" w:rsidP="00C87DAD">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83" w:type="dxa"/>
          </w:tcPr>
          <w:p w:rsidR="00C87DAD" w:rsidRPr="00CE2A11" w:rsidRDefault="00C87DAD" w:rsidP="00C87DAD">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rPr>
            </w:pPr>
            <w:r w:rsidRPr="00CE2A11">
              <w:rPr>
                <w:sz w:val="18"/>
                <w:szCs w:val="18"/>
              </w:rPr>
              <w:t>∞</w:t>
            </w:r>
          </w:p>
        </w:tc>
      </w:tr>
      <w:tr w:rsidR="00C87DAD" w:rsidRPr="00CE2A11" w:rsidTr="00C87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rsidR="00C87DAD" w:rsidRPr="00CE2A11" w:rsidRDefault="00C87DAD" w:rsidP="00C87DAD">
            <w:pPr>
              <w:tabs>
                <w:tab w:val="left" w:pos="4918"/>
              </w:tabs>
              <w:jc w:val="both"/>
              <w:rPr>
                <w:sz w:val="16"/>
                <w:szCs w:val="16"/>
              </w:rPr>
            </w:pPr>
            <w:r w:rsidRPr="00CE2A11">
              <w:rPr>
                <w:sz w:val="16"/>
                <w:szCs w:val="16"/>
              </w:rPr>
              <w:t>Algoritmo para corregir el SAR por la desviación en permitividad y conductividad</w:t>
            </w:r>
          </w:p>
        </w:tc>
        <w:tc>
          <w:tcPr>
            <w:tcW w:w="1237" w:type="dxa"/>
          </w:tcPr>
          <w:p w:rsidR="00C87DAD" w:rsidRPr="00CE2A11" w:rsidRDefault="00C87DAD" w:rsidP="00C87DAD">
            <w:pPr>
              <w:tabs>
                <w:tab w:val="left" w:pos="4918"/>
              </w:tabs>
              <w:jc w:val="both"/>
              <w:cnfStyle w:val="000000100000" w:firstRow="0" w:lastRow="0" w:firstColumn="0" w:lastColumn="0" w:oddVBand="0" w:evenVBand="0" w:oddHBand="1" w:evenHBand="0" w:firstRowFirstColumn="0" w:firstRowLastColumn="0" w:lastRowFirstColumn="0" w:lastRowLastColumn="0"/>
              <w:rPr>
                <w:sz w:val="16"/>
                <w:szCs w:val="16"/>
              </w:rPr>
            </w:pPr>
            <w:r w:rsidRPr="00CE2A11">
              <w:rPr>
                <w:sz w:val="16"/>
                <w:szCs w:val="16"/>
              </w:rPr>
              <w:t>7.2.4.3</w:t>
            </w:r>
          </w:p>
        </w:tc>
        <w:tc>
          <w:tcPr>
            <w:tcW w:w="1444" w:type="dxa"/>
          </w:tcPr>
          <w:p w:rsidR="00C87DAD" w:rsidRPr="00CE2A11" w:rsidRDefault="00C87DAD" w:rsidP="00C87DAD">
            <w:pPr>
              <w:tabs>
                <w:tab w:val="left" w:pos="4918"/>
              </w:tabs>
              <w:jc w:val="both"/>
              <w:cnfStyle w:val="000000100000" w:firstRow="0" w:lastRow="0" w:firstColumn="0" w:lastColumn="0" w:oddVBand="0" w:evenVBand="0" w:oddHBand="1" w:evenHBand="0" w:firstRowFirstColumn="0" w:firstRowLastColumn="0" w:lastRowFirstColumn="0" w:lastRowLastColumn="0"/>
              <w:rPr>
                <w:sz w:val="16"/>
                <w:szCs w:val="16"/>
              </w:rPr>
            </w:pPr>
            <w:r w:rsidRPr="00CE2A11">
              <w:rPr>
                <w:sz w:val="16"/>
                <w:szCs w:val="16"/>
              </w:rPr>
              <w:t>1.9</w:t>
            </w:r>
          </w:p>
        </w:tc>
        <w:tc>
          <w:tcPr>
            <w:tcW w:w="1359" w:type="dxa"/>
          </w:tcPr>
          <w:p w:rsidR="00C87DAD" w:rsidRPr="00CE2A11" w:rsidRDefault="00C87DAD" w:rsidP="00C87DAD">
            <w:pPr>
              <w:tabs>
                <w:tab w:val="left" w:pos="4918"/>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E2A11">
              <w:rPr>
                <w:sz w:val="16"/>
                <w:szCs w:val="16"/>
              </w:rPr>
              <w:t>N</w:t>
            </w:r>
          </w:p>
        </w:tc>
        <w:tc>
          <w:tcPr>
            <w:tcW w:w="1223" w:type="dxa"/>
          </w:tcPr>
          <w:p w:rsidR="00C87DAD" w:rsidRPr="00CE2A11" w:rsidRDefault="00C87DAD" w:rsidP="00C87DAD">
            <w:pPr>
              <w:tabs>
                <w:tab w:val="left" w:pos="4918"/>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E2A11">
              <w:rPr>
                <w:sz w:val="16"/>
                <w:szCs w:val="16"/>
              </w:rPr>
              <w:t>1</w:t>
            </w:r>
          </w:p>
        </w:tc>
        <w:tc>
          <w:tcPr>
            <w:tcW w:w="883" w:type="dxa"/>
          </w:tcPr>
          <w:p w:rsidR="00C87DAD" w:rsidRPr="00CE2A11" w:rsidRDefault="00C87DAD" w:rsidP="00C87DAD">
            <w:pPr>
              <w:tabs>
                <w:tab w:val="left" w:pos="4918"/>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E2A11">
              <w:rPr>
                <w:sz w:val="16"/>
                <w:szCs w:val="16"/>
              </w:rPr>
              <w:t>1</w:t>
            </w:r>
          </w:p>
        </w:tc>
        <w:tc>
          <w:tcPr>
            <w:tcW w:w="883" w:type="dxa"/>
          </w:tcPr>
          <w:p w:rsidR="00C87DAD" w:rsidRPr="00CE2A11" w:rsidRDefault="00C87DAD" w:rsidP="00C87DAD">
            <w:pPr>
              <w:tabs>
                <w:tab w:val="left" w:pos="4918"/>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E2A11">
              <w:rPr>
                <w:sz w:val="16"/>
                <w:szCs w:val="16"/>
              </w:rPr>
              <w:t>0.84</w:t>
            </w:r>
          </w:p>
        </w:tc>
        <w:tc>
          <w:tcPr>
            <w:tcW w:w="1448" w:type="dxa"/>
          </w:tcPr>
          <w:p w:rsidR="00C87DAD" w:rsidRPr="00CE2A11" w:rsidRDefault="00C87DAD" w:rsidP="00C87DAD">
            <w:pPr>
              <w:tabs>
                <w:tab w:val="left" w:pos="4918"/>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E2A11">
              <w:rPr>
                <w:sz w:val="16"/>
                <w:szCs w:val="16"/>
              </w:rPr>
              <w:t>1.9</w:t>
            </w:r>
          </w:p>
        </w:tc>
        <w:tc>
          <w:tcPr>
            <w:tcW w:w="1448" w:type="dxa"/>
          </w:tcPr>
          <w:p w:rsidR="00C87DAD" w:rsidRPr="00CE2A11" w:rsidRDefault="00C87DAD" w:rsidP="00C87DAD">
            <w:pPr>
              <w:tabs>
                <w:tab w:val="left" w:pos="4918"/>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E2A11">
              <w:rPr>
                <w:sz w:val="16"/>
                <w:szCs w:val="16"/>
              </w:rPr>
              <w:t>1.6</w:t>
            </w:r>
          </w:p>
        </w:tc>
        <w:tc>
          <w:tcPr>
            <w:tcW w:w="883" w:type="dxa"/>
          </w:tcPr>
          <w:p w:rsidR="00C87DAD" w:rsidRPr="00CE2A11" w:rsidRDefault="00C87DAD" w:rsidP="00C87DAD">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rPr>
            </w:pPr>
            <w:r w:rsidRPr="00CE2A11">
              <w:rPr>
                <w:sz w:val="18"/>
                <w:szCs w:val="18"/>
              </w:rPr>
              <w:t>∞</w:t>
            </w:r>
          </w:p>
        </w:tc>
      </w:tr>
      <w:tr w:rsidR="00C87DAD" w:rsidRPr="00CE2A11" w:rsidTr="00C87DAD">
        <w:tc>
          <w:tcPr>
            <w:cnfStyle w:val="001000000000" w:firstRow="0" w:lastRow="0" w:firstColumn="1" w:lastColumn="0" w:oddVBand="0" w:evenVBand="0" w:oddHBand="0" w:evenHBand="0" w:firstRowFirstColumn="0" w:firstRowLastColumn="0" w:lastRowFirstColumn="0" w:lastRowLastColumn="0"/>
            <w:tcW w:w="1678" w:type="dxa"/>
          </w:tcPr>
          <w:p w:rsidR="00C87DAD" w:rsidRPr="00CE2A11" w:rsidRDefault="00C87DAD" w:rsidP="00C87DAD">
            <w:pPr>
              <w:tabs>
                <w:tab w:val="left" w:pos="4918"/>
              </w:tabs>
              <w:jc w:val="both"/>
              <w:rPr>
                <w:sz w:val="16"/>
                <w:szCs w:val="16"/>
              </w:rPr>
            </w:pPr>
            <w:r w:rsidRPr="00CE2A11">
              <w:rPr>
                <w:sz w:val="16"/>
                <w:szCs w:val="16"/>
              </w:rPr>
              <w:t>Conductividad del líquido.</w:t>
            </w:r>
          </w:p>
          <w:p w:rsidR="00C87DAD" w:rsidRPr="00CE2A11" w:rsidRDefault="00C87DAD" w:rsidP="00C87DAD">
            <w:pPr>
              <w:tabs>
                <w:tab w:val="left" w:pos="4918"/>
              </w:tabs>
              <w:jc w:val="both"/>
              <w:rPr>
                <w:sz w:val="16"/>
                <w:szCs w:val="16"/>
              </w:rPr>
            </w:pPr>
            <w:r w:rsidRPr="00CE2A11">
              <w:rPr>
                <w:sz w:val="16"/>
                <w:szCs w:val="16"/>
              </w:rPr>
              <w:t>Medida</w:t>
            </w:r>
          </w:p>
        </w:tc>
        <w:tc>
          <w:tcPr>
            <w:tcW w:w="1237" w:type="dxa"/>
          </w:tcPr>
          <w:p w:rsidR="00C87DAD" w:rsidRPr="00CE2A11" w:rsidRDefault="00C87DAD" w:rsidP="00C87DAD">
            <w:pPr>
              <w:tabs>
                <w:tab w:val="left" w:pos="4918"/>
              </w:tabs>
              <w:jc w:val="both"/>
              <w:cnfStyle w:val="000000000000" w:firstRow="0" w:lastRow="0" w:firstColumn="0" w:lastColumn="0" w:oddVBand="0" w:evenVBand="0" w:oddHBand="0" w:evenHBand="0" w:firstRowFirstColumn="0" w:firstRowLastColumn="0" w:lastRowFirstColumn="0" w:lastRowLastColumn="0"/>
              <w:rPr>
                <w:sz w:val="16"/>
                <w:szCs w:val="16"/>
              </w:rPr>
            </w:pPr>
            <w:r w:rsidRPr="00CE2A11">
              <w:rPr>
                <w:sz w:val="16"/>
                <w:szCs w:val="16"/>
              </w:rPr>
              <w:t>7.2.4.3</w:t>
            </w:r>
          </w:p>
        </w:tc>
        <w:tc>
          <w:tcPr>
            <w:tcW w:w="1444" w:type="dxa"/>
          </w:tcPr>
          <w:p w:rsidR="00C87DAD" w:rsidRPr="00CE2A11" w:rsidRDefault="00C87DAD" w:rsidP="00C87DAD">
            <w:pPr>
              <w:tabs>
                <w:tab w:val="left" w:pos="4918"/>
              </w:tabs>
              <w:spacing w:before="100" w:beforeAutospacing="1" w:afterAutospacing="1"/>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1359" w:type="dxa"/>
          </w:tcPr>
          <w:p w:rsidR="00C87DAD" w:rsidRPr="00CE2A11" w:rsidRDefault="00C87DAD" w:rsidP="00C87DAD">
            <w:pPr>
              <w:tabs>
                <w:tab w:val="left" w:pos="4918"/>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E2A11">
              <w:rPr>
                <w:sz w:val="16"/>
                <w:szCs w:val="16"/>
              </w:rPr>
              <w:t>N</w:t>
            </w:r>
          </w:p>
        </w:tc>
        <w:tc>
          <w:tcPr>
            <w:tcW w:w="1223" w:type="dxa"/>
          </w:tcPr>
          <w:p w:rsidR="00C87DAD" w:rsidRPr="00CE2A11" w:rsidRDefault="00C87DAD" w:rsidP="00C87DAD">
            <w:pPr>
              <w:tabs>
                <w:tab w:val="left" w:pos="4918"/>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E2A11">
              <w:rPr>
                <w:sz w:val="16"/>
                <w:szCs w:val="16"/>
              </w:rPr>
              <w:t>1</w:t>
            </w:r>
          </w:p>
        </w:tc>
        <w:tc>
          <w:tcPr>
            <w:tcW w:w="883" w:type="dxa"/>
          </w:tcPr>
          <w:p w:rsidR="00C87DAD" w:rsidRPr="00CE2A11" w:rsidRDefault="00C87DAD" w:rsidP="00C87DAD">
            <w:pPr>
              <w:tabs>
                <w:tab w:val="left" w:pos="4918"/>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E2A11">
              <w:rPr>
                <w:sz w:val="16"/>
                <w:szCs w:val="16"/>
              </w:rPr>
              <w:t>0.78</w:t>
            </w:r>
          </w:p>
        </w:tc>
        <w:tc>
          <w:tcPr>
            <w:tcW w:w="883" w:type="dxa"/>
          </w:tcPr>
          <w:p w:rsidR="00C87DAD" w:rsidRPr="00CE2A11" w:rsidRDefault="00C87DAD" w:rsidP="00C87DAD">
            <w:pPr>
              <w:tabs>
                <w:tab w:val="left" w:pos="4918"/>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E2A11">
              <w:rPr>
                <w:sz w:val="16"/>
                <w:szCs w:val="16"/>
              </w:rPr>
              <w:t>0.71</w:t>
            </w:r>
          </w:p>
        </w:tc>
        <w:tc>
          <w:tcPr>
            <w:tcW w:w="1448" w:type="dxa"/>
          </w:tcPr>
          <w:p w:rsidR="00C87DAD" w:rsidRPr="00CE2A11" w:rsidRDefault="00C87DAD" w:rsidP="00C87DAD">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448" w:type="dxa"/>
          </w:tcPr>
          <w:p w:rsidR="00C87DAD" w:rsidRPr="00CE2A11" w:rsidRDefault="00C87DAD" w:rsidP="00C87DAD">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83" w:type="dxa"/>
          </w:tcPr>
          <w:p w:rsidR="00C87DAD" w:rsidRPr="00CE2A11" w:rsidRDefault="00C87DAD" w:rsidP="00C87DAD">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rPr>
            </w:pPr>
            <w:r w:rsidRPr="00CE2A11">
              <w:rPr>
                <w:sz w:val="18"/>
                <w:szCs w:val="18"/>
              </w:rPr>
              <w:t>M-1</w:t>
            </w:r>
          </w:p>
        </w:tc>
      </w:tr>
      <w:tr w:rsidR="00C87DAD" w:rsidRPr="00CE2A11" w:rsidTr="00C87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rsidR="00C87DAD" w:rsidRPr="00CE2A11" w:rsidRDefault="00C87DAD" w:rsidP="00C87DAD">
            <w:pPr>
              <w:tabs>
                <w:tab w:val="left" w:pos="4918"/>
              </w:tabs>
              <w:jc w:val="both"/>
              <w:rPr>
                <w:sz w:val="16"/>
                <w:szCs w:val="16"/>
              </w:rPr>
            </w:pPr>
            <w:r w:rsidRPr="00CE2A11">
              <w:rPr>
                <w:sz w:val="16"/>
                <w:szCs w:val="16"/>
              </w:rPr>
              <w:t>Permitividad del líquido</w:t>
            </w:r>
          </w:p>
          <w:p w:rsidR="00C87DAD" w:rsidRPr="00CE2A11" w:rsidRDefault="00C87DAD" w:rsidP="00C87DAD">
            <w:pPr>
              <w:tabs>
                <w:tab w:val="left" w:pos="4918"/>
              </w:tabs>
              <w:jc w:val="both"/>
              <w:rPr>
                <w:sz w:val="16"/>
                <w:szCs w:val="16"/>
              </w:rPr>
            </w:pPr>
            <w:r w:rsidRPr="00CE2A11">
              <w:rPr>
                <w:sz w:val="16"/>
                <w:szCs w:val="16"/>
              </w:rPr>
              <w:t>Medida</w:t>
            </w:r>
          </w:p>
        </w:tc>
        <w:tc>
          <w:tcPr>
            <w:tcW w:w="1237" w:type="dxa"/>
          </w:tcPr>
          <w:p w:rsidR="00C87DAD" w:rsidRPr="00CE2A11" w:rsidRDefault="00C87DAD" w:rsidP="00C87DAD">
            <w:pPr>
              <w:tabs>
                <w:tab w:val="left" w:pos="4918"/>
              </w:tabs>
              <w:jc w:val="both"/>
              <w:cnfStyle w:val="000000100000" w:firstRow="0" w:lastRow="0" w:firstColumn="0" w:lastColumn="0" w:oddVBand="0" w:evenVBand="0" w:oddHBand="1" w:evenHBand="0" w:firstRowFirstColumn="0" w:firstRowLastColumn="0" w:lastRowFirstColumn="0" w:lastRowLastColumn="0"/>
              <w:rPr>
                <w:sz w:val="16"/>
                <w:szCs w:val="16"/>
              </w:rPr>
            </w:pPr>
            <w:r w:rsidRPr="00CE2A11">
              <w:rPr>
                <w:sz w:val="16"/>
                <w:szCs w:val="16"/>
              </w:rPr>
              <w:t>7.2.4.3</w:t>
            </w:r>
          </w:p>
        </w:tc>
        <w:tc>
          <w:tcPr>
            <w:tcW w:w="1444" w:type="dxa"/>
          </w:tcPr>
          <w:p w:rsidR="00C87DAD" w:rsidRPr="00CE2A11" w:rsidRDefault="00C87DAD" w:rsidP="00C87DAD">
            <w:pPr>
              <w:tabs>
                <w:tab w:val="left" w:pos="4918"/>
              </w:tabs>
              <w:spacing w:before="100" w:beforeAutospacing="1" w:afterAutospacing="1"/>
              <w:jc w:val="both"/>
              <w:cnfStyle w:val="000000100000" w:firstRow="0" w:lastRow="0" w:firstColumn="0" w:lastColumn="0" w:oddVBand="0" w:evenVBand="0" w:oddHBand="1" w:evenHBand="0" w:firstRowFirstColumn="0" w:firstRowLastColumn="0" w:lastRowFirstColumn="0" w:lastRowLastColumn="0"/>
              <w:rPr>
                <w:sz w:val="16"/>
                <w:szCs w:val="16"/>
              </w:rPr>
            </w:pPr>
          </w:p>
        </w:tc>
        <w:tc>
          <w:tcPr>
            <w:tcW w:w="1359" w:type="dxa"/>
          </w:tcPr>
          <w:p w:rsidR="00C87DAD" w:rsidRPr="00CE2A11" w:rsidRDefault="00C87DAD" w:rsidP="00C87DAD">
            <w:pPr>
              <w:tabs>
                <w:tab w:val="left" w:pos="4918"/>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E2A11">
              <w:rPr>
                <w:sz w:val="16"/>
                <w:szCs w:val="16"/>
              </w:rPr>
              <w:t>N</w:t>
            </w:r>
          </w:p>
        </w:tc>
        <w:tc>
          <w:tcPr>
            <w:tcW w:w="1223" w:type="dxa"/>
          </w:tcPr>
          <w:p w:rsidR="00C87DAD" w:rsidRPr="00CE2A11" w:rsidRDefault="00C87DAD" w:rsidP="00C87DAD">
            <w:pPr>
              <w:tabs>
                <w:tab w:val="left" w:pos="4918"/>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E2A11">
              <w:rPr>
                <w:sz w:val="16"/>
                <w:szCs w:val="16"/>
              </w:rPr>
              <w:t>1</w:t>
            </w:r>
          </w:p>
        </w:tc>
        <w:tc>
          <w:tcPr>
            <w:tcW w:w="883" w:type="dxa"/>
          </w:tcPr>
          <w:p w:rsidR="00C87DAD" w:rsidRPr="00CE2A11" w:rsidRDefault="00C87DAD" w:rsidP="00C87DAD">
            <w:pPr>
              <w:tabs>
                <w:tab w:val="left" w:pos="4918"/>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E2A11">
              <w:rPr>
                <w:sz w:val="16"/>
                <w:szCs w:val="16"/>
              </w:rPr>
              <w:t>0.23</w:t>
            </w:r>
          </w:p>
        </w:tc>
        <w:tc>
          <w:tcPr>
            <w:tcW w:w="883" w:type="dxa"/>
          </w:tcPr>
          <w:p w:rsidR="00C87DAD" w:rsidRPr="00CE2A11" w:rsidRDefault="00C87DAD" w:rsidP="00C87DAD">
            <w:pPr>
              <w:tabs>
                <w:tab w:val="left" w:pos="4918"/>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E2A11">
              <w:rPr>
                <w:sz w:val="16"/>
                <w:szCs w:val="16"/>
              </w:rPr>
              <w:t>0.26</w:t>
            </w:r>
          </w:p>
        </w:tc>
        <w:tc>
          <w:tcPr>
            <w:tcW w:w="1448" w:type="dxa"/>
          </w:tcPr>
          <w:p w:rsidR="00C87DAD" w:rsidRPr="00CE2A11" w:rsidRDefault="00C87DAD" w:rsidP="00C87DAD">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1448" w:type="dxa"/>
          </w:tcPr>
          <w:p w:rsidR="00C87DAD" w:rsidRPr="00CE2A11" w:rsidRDefault="00C87DAD" w:rsidP="00C87DAD">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883" w:type="dxa"/>
          </w:tcPr>
          <w:p w:rsidR="00C87DAD" w:rsidRPr="00CE2A11" w:rsidRDefault="00C87DAD" w:rsidP="00C87DAD">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rPr>
            </w:pPr>
            <w:r w:rsidRPr="00CE2A11">
              <w:rPr>
                <w:sz w:val="18"/>
                <w:szCs w:val="18"/>
              </w:rPr>
              <w:t>M</w:t>
            </w:r>
          </w:p>
        </w:tc>
      </w:tr>
      <w:tr w:rsidR="00C87DAD" w:rsidRPr="00CE2A11" w:rsidTr="00C87DAD">
        <w:tc>
          <w:tcPr>
            <w:cnfStyle w:val="001000000000" w:firstRow="0" w:lastRow="0" w:firstColumn="1" w:lastColumn="0" w:oddVBand="0" w:evenVBand="0" w:oddHBand="0" w:evenHBand="0" w:firstRowFirstColumn="0" w:firstRowLastColumn="0" w:lastRowFirstColumn="0" w:lastRowLastColumn="0"/>
            <w:tcW w:w="1678" w:type="dxa"/>
          </w:tcPr>
          <w:p w:rsidR="00C87DAD" w:rsidRPr="00CE2A11" w:rsidRDefault="005C6A9C" w:rsidP="00C87DAD">
            <w:pPr>
              <w:tabs>
                <w:tab w:val="left" w:pos="4918"/>
              </w:tabs>
              <w:jc w:val="both"/>
              <w:rPr>
                <w:sz w:val="16"/>
                <w:szCs w:val="16"/>
              </w:rPr>
            </w:pPr>
            <w:r w:rsidRPr="00CE2A11">
              <w:rPr>
                <w:sz w:val="16"/>
                <w:szCs w:val="16"/>
              </w:rPr>
              <w:t>Incertidumbre</w:t>
            </w:r>
            <w:r w:rsidR="00C87DAD" w:rsidRPr="00CE2A11">
              <w:rPr>
                <w:sz w:val="16"/>
                <w:szCs w:val="16"/>
              </w:rPr>
              <w:t xml:space="preserve"> del líquido debido a la permitividad-temperatura</w:t>
            </w:r>
          </w:p>
        </w:tc>
        <w:tc>
          <w:tcPr>
            <w:tcW w:w="1237" w:type="dxa"/>
          </w:tcPr>
          <w:p w:rsidR="00C87DAD" w:rsidRPr="00CE2A11" w:rsidRDefault="00C87DAD" w:rsidP="00C87DAD">
            <w:pPr>
              <w:tabs>
                <w:tab w:val="left" w:pos="4918"/>
              </w:tabs>
              <w:jc w:val="both"/>
              <w:cnfStyle w:val="000000000000" w:firstRow="0" w:lastRow="0" w:firstColumn="0" w:lastColumn="0" w:oddVBand="0" w:evenVBand="0" w:oddHBand="0" w:evenHBand="0" w:firstRowFirstColumn="0" w:firstRowLastColumn="0" w:lastRowFirstColumn="0" w:lastRowLastColumn="0"/>
              <w:rPr>
                <w:sz w:val="16"/>
                <w:szCs w:val="16"/>
              </w:rPr>
            </w:pPr>
            <w:r w:rsidRPr="00CE2A11">
              <w:rPr>
                <w:sz w:val="16"/>
                <w:szCs w:val="16"/>
              </w:rPr>
              <w:t>7.2.4.4.</w:t>
            </w:r>
          </w:p>
        </w:tc>
        <w:tc>
          <w:tcPr>
            <w:tcW w:w="1444" w:type="dxa"/>
          </w:tcPr>
          <w:p w:rsidR="00C87DAD" w:rsidRPr="00CE2A11" w:rsidRDefault="00C87DAD" w:rsidP="00C87DAD">
            <w:pPr>
              <w:tabs>
                <w:tab w:val="left" w:pos="4918"/>
              </w:tabs>
              <w:spacing w:before="100" w:beforeAutospacing="1" w:afterAutospacing="1"/>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1359" w:type="dxa"/>
          </w:tcPr>
          <w:p w:rsidR="00C87DAD" w:rsidRPr="00CE2A11" w:rsidRDefault="00C87DAD" w:rsidP="00C87DAD">
            <w:pPr>
              <w:tabs>
                <w:tab w:val="left" w:pos="4918"/>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E2A11">
              <w:rPr>
                <w:sz w:val="16"/>
                <w:szCs w:val="16"/>
              </w:rPr>
              <w:t>R</w:t>
            </w:r>
          </w:p>
        </w:tc>
        <w:tc>
          <w:tcPr>
            <w:tcW w:w="1223" w:type="dxa"/>
          </w:tcPr>
          <w:p w:rsidR="00C87DAD" w:rsidRPr="00CE2A11" w:rsidRDefault="00C87DAD" w:rsidP="00C87DAD">
            <w:pPr>
              <w:tabs>
                <w:tab w:val="left" w:pos="4918"/>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E2A11">
              <w:rPr>
                <w:sz w:val="16"/>
                <w:szCs w:val="16"/>
              </w:rPr>
              <w:t>√3</w:t>
            </w:r>
          </w:p>
        </w:tc>
        <w:tc>
          <w:tcPr>
            <w:tcW w:w="883" w:type="dxa"/>
          </w:tcPr>
          <w:p w:rsidR="00C87DAD" w:rsidRPr="00CE2A11" w:rsidRDefault="00C87DAD" w:rsidP="00C87DAD">
            <w:pPr>
              <w:tabs>
                <w:tab w:val="left" w:pos="4918"/>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E2A11">
              <w:rPr>
                <w:sz w:val="16"/>
                <w:szCs w:val="16"/>
              </w:rPr>
              <w:t>0.78</w:t>
            </w:r>
          </w:p>
        </w:tc>
        <w:tc>
          <w:tcPr>
            <w:tcW w:w="883" w:type="dxa"/>
          </w:tcPr>
          <w:p w:rsidR="00C87DAD" w:rsidRPr="00CE2A11" w:rsidRDefault="00C87DAD" w:rsidP="00C87DAD">
            <w:pPr>
              <w:tabs>
                <w:tab w:val="left" w:pos="4918"/>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E2A11">
              <w:rPr>
                <w:sz w:val="16"/>
                <w:szCs w:val="16"/>
              </w:rPr>
              <w:t>0.71</w:t>
            </w:r>
          </w:p>
        </w:tc>
        <w:tc>
          <w:tcPr>
            <w:tcW w:w="1448" w:type="dxa"/>
          </w:tcPr>
          <w:p w:rsidR="00C87DAD" w:rsidRPr="00CE2A11" w:rsidRDefault="00C87DAD" w:rsidP="00C87DAD">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448" w:type="dxa"/>
          </w:tcPr>
          <w:p w:rsidR="00C87DAD" w:rsidRPr="00CE2A11" w:rsidRDefault="00C87DAD" w:rsidP="00C87DAD">
            <w:pPr>
              <w:tabs>
                <w:tab w:val="left" w:pos="4918"/>
              </w:tabs>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83" w:type="dxa"/>
          </w:tcPr>
          <w:p w:rsidR="00C87DAD" w:rsidRPr="00CE2A11" w:rsidRDefault="00C87DAD" w:rsidP="00C87DAD">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rPr>
            </w:pPr>
            <w:r w:rsidRPr="00CE2A11">
              <w:rPr>
                <w:sz w:val="18"/>
                <w:szCs w:val="18"/>
              </w:rPr>
              <w:t>∞</w:t>
            </w:r>
          </w:p>
        </w:tc>
      </w:tr>
      <w:tr w:rsidR="00C87DAD" w:rsidRPr="00CE2A11" w:rsidTr="00C87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rsidR="00C87DAD" w:rsidRPr="00CE2A11" w:rsidRDefault="005C6A9C" w:rsidP="00C87DAD">
            <w:pPr>
              <w:tabs>
                <w:tab w:val="left" w:pos="4918"/>
              </w:tabs>
              <w:jc w:val="both"/>
              <w:rPr>
                <w:sz w:val="16"/>
                <w:szCs w:val="16"/>
              </w:rPr>
            </w:pPr>
            <w:r w:rsidRPr="00CE2A11">
              <w:rPr>
                <w:sz w:val="16"/>
                <w:szCs w:val="16"/>
              </w:rPr>
              <w:t>Incertidumbre</w:t>
            </w:r>
            <w:r w:rsidR="00C87DAD" w:rsidRPr="00CE2A11">
              <w:rPr>
                <w:sz w:val="16"/>
                <w:szCs w:val="16"/>
              </w:rPr>
              <w:t xml:space="preserve"> del líquido debido a la conductividad-temperatura</w:t>
            </w:r>
          </w:p>
        </w:tc>
        <w:tc>
          <w:tcPr>
            <w:tcW w:w="1237" w:type="dxa"/>
          </w:tcPr>
          <w:p w:rsidR="00C87DAD" w:rsidRPr="00CE2A11" w:rsidRDefault="00C87DAD" w:rsidP="00C87DAD">
            <w:pPr>
              <w:tabs>
                <w:tab w:val="left" w:pos="4918"/>
              </w:tabs>
              <w:jc w:val="both"/>
              <w:cnfStyle w:val="000000100000" w:firstRow="0" w:lastRow="0" w:firstColumn="0" w:lastColumn="0" w:oddVBand="0" w:evenVBand="0" w:oddHBand="1" w:evenHBand="0" w:firstRowFirstColumn="0" w:firstRowLastColumn="0" w:lastRowFirstColumn="0" w:lastRowLastColumn="0"/>
              <w:rPr>
                <w:sz w:val="16"/>
                <w:szCs w:val="16"/>
              </w:rPr>
            </w:pPr>
            <w:r w:rsidRPr="00CE2A11">
              <w:rPr>
                <w:sz w:val="16"/>
                <w:szCs w:val="16"/>
              </w:rPr>
              <w:t>7.2.4.4</w:t>
            </w:r>
          </w:p>
        </w:tc>
        <w:tc>
          <w:tcPr>
            <w:tcW w:w="1444" w:type="dxa"/>
          </w:tcPr>
          <w:p w:rsidR="00C87DAD" w:rsidRPr="00CE2A11" w:rsidRDefault="00C87DAD" w:rsidP="00C87DAD">
            <w:pPr>
              <w:tabs>
                <w:tab w:val="left" w:pos="4918"/>
              </w:tabs>
              <w:spacing w:before="100" w:beforeAutospacing="1" w:afterAutospacing="1"/>
              <w:jc w:val="both"/>
              <w:cnfStyle w:val="000000100000" w:firstRow="0" w:lastRow="0" w:firstColumn="0" w:lastColumn="0" w:oddVBand="0" w:evenVBand="0" w:oddHBand="1" w:evenHBand="0" w:firstRowFirstColumn="0" w:firstRowLastColumn="0" w:lastRowFirstColumn="0" w:lastRowLastColumn="0"/>
              <w:rPr>
                <w:sz w:val="16"/>
                <w:szCs w:val="16"/>
              </w:rPr>
            </w:pPr>
          </w:p>
        </w:tc>
        <w:tc>
          <w:tcPr>
            <w:tcW w:w="1359" w:type="dxa"/>
          </w:tcPr>
          <w:p w:rsidR="00C87DAD" w:rsidRPr="00CE2A11" w:rsidRDefault="00C87DAD" w:rsidP="00C87DAD">
            <w:pPr>
              <w:tabs>
                <w:tab w:val="left" w:pos="4918"/>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E2A11">
              <w:rPr>
                <w:sz w:val="16"/>
                <w:szCs w:val="16"/>
              </w:rPr>
              <w:t>R</w:t>
            </w:r>
          </w:p>
        </w:tc>
        <w:tc>
          <w:tcPr>
            <w:tcW w:w="1223" w:type="dxa"/>
          </w:tcPr>
          <w:p w:rsidR="00C87DAD" w:rsidRPr="00CE2A11" w:rsidRDefault="00C87DAD" w:rsidP="00C87DAD">
            <w:pPr>
              <w:tabs>
                <w:tab w:val="left" w:pos="4918"/>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E2A11">
              <w:rPr>
                <w:sz w:val="16"/>
                <w:szCs w:val="16"/>
              </w:rPr>
              <w:t>√3</w:t>
            </w:r>
          </w:p>
        </w:tc>
        <w:tc>
          <w:tcPr>
            <w:tcW w:w="883" w:type="dxa"/>
          </w:tcPr>
          <w:p w:rsidR="00C87DAD" w:rsidRPr="00CE2A11" w:rsidRDefault="00C87DAD" w:rsidP="00C87DAD">
            <w:pPr>
              <w:tabs>
                <w:tab w:val="left" w:pos="4918"/>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E2A11">
              <w:rPr>
                <w:sz w:val="16"/>
                <w:szCs w:val="16"/>
              </w:rPr>
              <w:t>0.23</w:t>
            </w:r>
          </w:p>
        </w:tc>
        <w:tc>
          <w:tcPr>
            <w:tcW w:w="883" w:type="dxa"/>
          </w:tcPr>
          <w:p w:rsidR="00C87DAD" w:rsidRPr="00CE2A11" w:rsidRDefault="00C87DAD" w:rsidP="00C87DAD">
            <w:pPr>
              <w:tabs>
                <w:tab w:val="left" w:pos="4918"/>
              </w:tabs>
              <w:jc w:val="center"/>
              <w:cnfStyle w:val="000000100000" w:firstRow="0" w:lastRow="0" w:firstColumn="0" w:lastColumn="0" w:oddVBand="0" w:evenVBand="0" w:oddHBand="1" w:evenHBand="0" w:firstRowFirstColumn="0" w:firstRowLastColumn="0" w:lastRowFirstColumn="0" w:lastRowLastColumn="0"/>
              <w:rPr>
                <w:sz w:val="16"/>
                <w:szCs w:val="16"/>
              </w:rPr>
            </w:pPr>
            <w:r w:rsidRPr="00CE2A11">
              <w:rPr>
                <w:sz w:val="16"/>
                <w:szCs w:val="16"/>
              </w:rPr>
              <w:t>0.26</w:t>
            </w:r>
          </w:p>
        </w:tc>
        <w:tc>
          <w:tcPr>
            <w:tcW w:w="1448" w:type="dxa"/>
          </w:tcPr>
          <w:p w:rsidR="00C87DAD" w:rsidRPr="00CE2A11" w:rsidRDefault="00C87DAD" w:rsidP="00C87DAD">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1448" w:type="dxa"/>
          </w:tcPr>
          <w:p w:rsidR="00C87DAD" w:rsidRPr="00CE2A11" w:rsidRDefault="00C87DAD" w:rsidP="00C87DAD">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883" w:type="dxa"/>
          </w:tcPr>
          <w:p w:rsidR="00C87DAD" w:rsidRPr="00CE2A11" w:rsidRDefault="00C87DAD" w:rsidP="00C87DAD">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rPr>
            </w:pPr>
            <w:r w:rsidRPr="00CE2A11">
              <w:rPr>
                <w:sz w:val="18"/>
                <w:szCs w:val="18"/>
              </w:rPr>
              <w:t>∞</w:t>
            </w:r>
          </w:p>
        </w:tc>
      </w:tr>
      <w:tr w:rsidR="00C87DAD" w:rsidRPr="00CE2A11" w:rsidTr="00C87DAD">
        <w:tc>
          <w:tcPr>
            <w:cnfStyle w:val="001000000000" w:firstRow="0" w:lastRow="0" w:firstColumn="1" w:lastColumn="0" w:oddVBand="0" w:evenVBand="0" w:oddHBand="0" w:evenHBand="0" w:firstRowFirstColumn="0" w:firstRowLastColumn="0" w:lastRowFirstColumn="0" w:lastRowLastColumn="0"/>
            <w:tcW w:w="1678" w:type="dxa"/>
          </w:tcPr>
          <w:p w:rsidR="00C87DAD" w:rsidRPr="00CE2A11" w:rsidRDefault="005C6A9C" w:rsidP="00C87DAD">
            <w:pPr>
              <w:tabs>
                <w:tab w:val="left" w:pos="4918"/>
              </w:tabs>
              <w:jc w:val="both"/>
              <w:rPr>
                <w:sz w:val="16"/>
                <w:szCs w:val="16"/>
              </w:rPr>
            </w:pPr>
            <w:r w:rsidRPr="00CE2A11">
              <w:rPr>
                <w:sz w:val="16"/>
                <w:szCs w:val="16"/>
              </w:rPr>
              <w:t>Incertidumbre</w:t>
            </w:r>
            <w:r w:rsidR="00C87DAD" w:rsidRPr="00CE2A11">
              <w:rPr>
                <w:sz w:val="16"/>
                <w:szCs w:val="16"/>
              </w:rPr>
              <w:t xml:space="preserve"> estándar combinada.</w:t>
            </w:r>
          </w:p>
        </w:tc>
        <w:tc>
          <w:tcPr>
            <w:tcW w:w="1237" w:type="dxa"/>
          </w:tcPr>
          <w:p w:rsidR="00C87DAD" w:rsidRPr="00CE2A11" w:rsidRDefault="00C87DAD" w:rsidP="00C87DAD">
            <w:pPr>
              <w:tabs>
                <w:tab w:val="left" w:pos="4918"/>
              </w:tabs>
              <w:jc w:val="both"/>
              <w:cnfStyle w:val="000000000000" w:firstRow="0" w:lastRow="0" w:firstColumn="0" w:lastColumn="0" w:oddVBand="0" w:evenVBand="0" w:oddHBand="0" w:evenHBand="0" w:firstRowFirstColumn="0" w:firstRowLastColumn="0" w:lastRowFirstColumn="0" w:lastRowLastColumn="0"/>
              <w:rPr>
                <w:sz w:val="16"/>
                <w:szCs w:val="16"/>
              </w:rPr>
            </w:pPr>
            <w:r w:rsidRPr="00CE2A11">
              <w:rPr>
                <w:sz w:val="16"/>
                <w:szCs w:val="16"/>
              </w:rPr>
              <w:t>7.3.1.</w:t>
            </w:r>
          </w:p>
        </w:tc>
        <w:tc>
          <w:tcPr>
            <w:tcW w:w="1444" w:type="dxa"/>
          </w:tcPr>
          <w:p w:rsidR="00C87DAD" w:rsidRPr="00CE2A11" w:rsidRDefault="00C87DAD" w:rsidP="00C87DAD">
            <w:pPr>
              <w:tabs>
                <w:tab w:val="left" w:pos="4918"/>
              </w:tabs>
              <w:spacing w:before="100" w:beforeAutospacing="1" w:afterAutospacing="1"/>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1359" w:type="dxa"/>
          </w:tcPr>
          <w:p w:rsidR="00C87DAD" w:rsidRPr="00CE2A11" w:rsidRDefault="00C87DAD" w:rsidP="00C87DAD">
            <w:pPr>
              <w:tabs>
                <w:tab w:val="left" w:pos="4918"/>
              </w:tabs>
              <w:jc w:val="center"/>
              <w:cnfStyle w:val="000000000000" w:firstRow="0" w:lastRow="0" w:firstColumn="0" w:lastColumn="0" w:oddVBand="0" w:evenVBand="0" w:oddHBand="0" w:evenHBand="0" w:firstRowFirstColumn="0" w:firstRowLastColumn="0" w:lastRowFirstColumn="0" w:lastRowLastColumn="0"/>
              <w:rPr>
                <w:sz w:val="16"/>
                <w:szCs w:val="16"/>
              </w:rPr>
            </w:pPr>
            <w:r w:rsidRPr="00CE2A11">
              <w:rPr>
                <w:sz w:val="16"/>
                <w:szCs w:val="16"/>
              </w:rPr>
              <w:t>RSS</w:t>
            </w:r>
          </w:p>
        </w:tc>
        <w:tc>
          <w:tcPr>
            <w:tcW w:w="1223" w:type="dxa"/>
          </w:tcPr>
          <w:p w:rsidR="00C87DAD" w:rsidRPr="00CE2A11" w:rsidRDefault="00C87DAD" w:rsidP="00C87DAD">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83" w:type="dxa"/>
          </w:tcPr>
          <w:p w:rsidR="00C87DAD" w:rsidRPr="00CE2A11" w:rsidRDefault="00C87DAD" w:rsidP="00C87DAD">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83" w:type="dxa"/>
          </w:tcPr>
          <w:p w:rsidR="00C87DAD" w:rsidRPr="00CE2A11" w:rsidRDefault="00C87DAD" w:rsidP="00C87DAD">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448" w:type="dxa"/>
          </w:tcPr>
          <w:p w:rsidR="00C87DAD" w:rsidRPr="00CE2A11" w:rsidRDefault="00C87DAD" w:rsidP="00C87DAD">
            <w:pPr>
              <w:tabs>
                <w:tab w:val="left" w:pos="4918"/>
              </w:tabs>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448" w:type="dxa"/>
          </w:tcPr>
          <w:p w:rsidR="00C87DAD" w:rsidRPr="00CE2A11" w:rsidRDefault="00C87DAD" w:rsidP="00C87DAD">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83" w:type="dxa"/>
          </w:tcPr>
          <w:p w:rsidR="00C87DAD" w:rsidRPr="00CE2A11" w:rsidRDefault="00C87DAD" w:rsidP="00C87DAD">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C87DAD" w:rsidRPr="00CE2A11" w:rsidTr="00C87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rsidR="00C87DAD" w:rsidRPr="00CE2A11" w:rsidRDefault="005C6A9C" w:rsidP="00C87DAD">
            <w:pPr>
              <w:tabs>
                <w:tab w:val="left" w:pos="4918"/>
              </w:tabs>
              <w:jc w:val="both"/>
              <w:rPr>
                <w:sz w:val="16"/>
                <w:szCs w:val="16"/>
              </w:rPr>
            </w:pPr>
            <w:r w:rsidRPr="00CE2A11">
              <w:rPr>
                <w:sz w:val="16"/>
                <w:szCs w:val="16"/>
              </w:rPr>
              <w:t>Incertidumbre</w:t>
            </w:r>
            <w:r w:rsidR="00C87DAD" w:rsidRPr="00CE2A11">
              <w:rPr>
                <w:sz w:val="16"/>
                <w:szCs w:val="16"/>
              </w:rPr>
              <w:t xml:space="preserve"> expandida</w:t>
            </w:r>
          </w:p>
        </w:tc>
        <w:tc>
          <w:tcPr>
            <w:tcW w:w="1237" w:type="dxa"/>
          </w:tcPr>
          <w:p w:rsidR="00C87DAD" w:rsidRPr="00CE2A11" w:rsidRDefault="00C87DAD" w:rsidP="00C87DAD">
            <w:pPr>
              <w:tabs>
                <w:tab w:val="left" w:pos="4918"/>
              </w:tabs>
              <w:jc w:val="both"/>
              <w:cnfStyle w:val="000000100000" w:firstRow="0" w:lastRow="0" w:firstColumn="0" w:lastColumn="0" w:oddVBand="0" w:evenVBand="0" w:oddHBand="1" w:evenHBand="0" w:firstRowFirstColumn="0" w:firstRowLastColumn="0" w:lastRowFirstColumn="0" w:lastRowLastColumn="0"/>
              <w:rPr>
                <w:sz w:val="16"/>
                <w:szCs w:val="16"/>
              </w:rPr>
            </w:pPr>
            <w:r w:rsidRPr="00CE2A11">
              <w:rPr>
                <w:sz w:val="16"/>
                <w:szCs w:val="16"/>
              </w:rPr>
              <w:t>7.3.2</w:t>
            </w:r>
          </w:p>
        </w:tc>
        <w:tc>
          <w:tcPr>
            <w:tcW w:w="1444" w:type="dxa"/>
          </w:tcPr>
          <w:p w:rsidR="00C87DAD" w:rsidRPr="00CE2A11" w:rsidRDefault="00C87DAD" w:rsidP="00C87DAD">
            <w:pPr>
              <w:tabs>
                <w:tab w:val="left" w:pos="4918"/>
              </w:tabs>
              <w:spacing w:before="100" w:beforeAutospacing="1" w:afterAutospacing="1"/>
              <w:jc w:val="both"/>
              <w:cnfStyle w:val="000000100000" w:firstRow="0" w:lastRow="0" w:firstColumn="0" w:lastColumn="0" w:oddVBand="0" w:evenVBand="0" w:oddHBand="1" w:evenHBand="0" w:firstRowFirstColumn="0" w:firstRowLastColumn="0" w:lastRowFirstColumn="0" w:lastRowLastColumn="0"/>
              <w:rPr>
                <w:sz w:val="16"/>
                <w:szCs w:val="16"/>
              </w:rPr>
            </w:pPr>
          </w:p>
        </w:tc>
        <w:tc>
          <w:tcPr>
            <w:tcW w:w="1359" w:type="dxa"/>
          </w:tcPr>
          <w:p w:rsidR="00C87DAD" w:rsidRPr="00CE2A11" w:rsidRDefault="00C87DAD" w:rsidP="00C87DAD">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1223" w:type="dxa"/>
          </w:tcPr>
          <w:p w:rsidR="00C87DAD" w:rsidRPr="00CE2A11" w:rsidRDefault="00C87DAD" w:rsidP="00C87DAD">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883" w:type="dxa"/>
          </w:tcPr>
          <w:p w:rsidR="00C87DAD" w:rsidRPr="00CE2A11" w:rsidRDefault="00C87DAD" w:rsidP="00C87DAD">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883" w:type="dxa"/>
          </w:tcPr>
          <w:p w:rsidR="00C87DAD" w:rsidRPr="00CE2A11" w:rsidRDefault="00C87DAD" w:rsidP="00C87DAD">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1448" w:type="dxa"/>
          </w:tcPr>
          <w:p w:rsidR="00C87DAD" w:rsidRPr="00CE2A11" w:rsidRDefault="00C87DAD" w:rsidP="00C87DAD">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1448" w:type="dxa"/>
          </w:tcPr>
          <w:p w:rsidR="00C87DAD" w:rsidRPr="00CE2A11" w:rsidRDefault="00C87DAD" w:rsidP="00C87DAD">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883" w:type="dxa"/>
          </w:tcPr>
          <w:p w:rsidR="00C87DAD" w:rsidRPr="00CE2A11" w:rsidRDefault="00C87DAD" w:rsidP="00C87DAD">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p>
        </w:tc>
      </w:tr>
    </w:tbl>
    <w:p w:rsidR="0062730E" w:rsidRPr="00CE2A11" w:rsidRDefault="0062730E" w:rsidP="0062730E">
      <w:pPr>
        <w:tabs>
          <w:tab w:val="left" w:pos="4918"/>
        </w:tabs>
        <w:jc w:val="center"/>
      </w:pPr>
    </w:p>
    <w:p w:rsidR="00C3379B" w:rsidRPr="00CE2A11" w:rsidRDefault="00C3379B" w:rsidP="004D19AA">
      <w:pPr>
        <w:tabs>
          <w:tab w:val="left" w:pos="4918"/>
        </w:tabs>
      </w:pPr>
    </w:p>
    <w:p w:rsidR="00C3379B" w:rsidRPr="00CE2A11" w:rsidRDefault="00C3379B" w:rsidP="004D19AA">
      <w:pPr>
        <w:tabs>
          <w:tab w:val="left" w:pos="4918"/>
        </w:tabs>
        <w:sectPr w:rsidR="00C3379B" w:rsidRPr="00CE2A11" w:rsidSect="00066F93">
          <w:pgSz w:w="15840" w:h="12240" w:orient="landscape"/>
          <w:pgMar w:top="1701" w:right="1985" w:bottom="1701" w:left="1417" w:header="708" w:footer="708" w:gutter="0"/>
          <w:cols w:space="708"/>
          <w:docGrid w:linePitch="360"/>
        </w:sectPr>
      </w:pPr>
    </w:p>
    <w:p w:rsidR="00C87DAD" w:rsidRPr="00CE2A11" w:rsidRDefault="00626800" w:rsidP="004D19AA">
      <w:r w:rsidRPr="00CE2A11">
        <w:rPr>
          <w:b/>
          <w:sz w:val="22"/>
          <w:szCs w:val="22"/>
        </w:rPr>
        <w:t xml:space="preserve">ii. </w:t>
      </w:r>
      <w:r w:rsidR="00C87DAD" w:rsidRPr="00CE2A11">
        <w:t xml:space="preserve">Cualquier otro elemento relevante para la estimación de la </w:t>
      </w:r>
      <w:r w:rsidR="005C6A9C" w:rsidRPr="00CE2A11">
        <w:t>Incertidumbre</w:t>
      </w:r>
      <w:r w:rsidR="00C87DAD" w:rsidRPr="00CE2A11">
        <w:t>.</w:t>
      </w:r>
    </w:p>
    <w:tbl>
      <w:tblPr>
        <w:tblStyle w:val="Tablaconcuadrcula"/>
        <w:tblW w:w="0" w:type="auto"/>
        <w:tblLook w:val="04A0" w:firstRow="1" w:lastRow="0" w:firstColumn="1" w:lastColumn="0" w:noHBand="0" w:noVBand="1"/>
      </w:tblPr>
      <w:tblGrid>
        <w:gridCol w:w="8828"/>
      </w:tblGrid>
      <w:tr w:rsidR="00C87DAD" w:rsidRPr="00CE2A11" w:rsidTr="00C87DAD">
        <w:tc>
          <w:tcPr>
            <w:tcW w:w="8828" w:type="dxa"/>
          </w:tcPr>
          <w:p w:rsidR="00C87DAD" w:rsidRPr="00CE2A11" w:rsidRDefault="00C87DAD" w:rsidP="00C87DAD">
            <w:pPr>
              <w:tabs>
                <w:tab w:val="left" w:pos="4918"/>
              </w:tabs>
              <w:spacing w:before="100" w:beforeAutospacing="1" w:afterAutospacing="1"/>
              <w:rPr>
                <w:rFonts w:ascii="ITC Avant Garde" w:hAnsi="ITC Avant Garde"/>
              </w:rPr>
            </w:pPr>
          </w:p>
          <w:p w:rsidR="00C87DAD" w:rsidRPr="00CE2A11" w:rsidRDefault="00C87DAD" w:rsidP="00C87DAD">
            <w:pPr>
              <w:tabs>
                <w:tab w:val="left" w:pos="4918"/>
              </w:tabs>
              <w:spacing w:before="100" w:beforeAutospacing="1" w:afterAutospacing="1"/>
              <w:rPr>
                <w:rFonts w:ascii="ITC Avant Garde" w:hAnsi="ITC Avant Garde"/>
              </w:rPr>
            </w:pPr>
          </w:p>
          <w:p w:rsidR="00C87DAD" w:rsidRPr="00CE2A11" w:rsidRDefault="00C87DAD" w:rsidP="00C87DAD">
            <w:pPr>
              <w:tabs>
                <w:tab w:val="left" w:pos="4918"/>
              </w:tabs>
              <w:spacing w:before="100" w:beforeAutospacing="1" w:afterAutospacing="1"/>
              <w:rPr>
                <w:rFonts w:ascii="ITC Avant Garde" w:hAnsi="ITC Avant Garde"/>
              </w:rPr>
            </w:pPr>
          </w:p>
          <w:p w:rsidR="00C87DAD" w:rsidRPr="00CE2A11" w:rsidRDefault="00C87DAD" w:rsidP="00C87DAD">
            <w:pPr>
              <w:tabs>
                <w:tab w:val="left" w:pos="4918"/>
              </w:tabs>
              <w:spacing w:before="100" w:beforeAutospacing="1" w:afterAutospacing="1"/>
              <w:rPr>
                <w:rFonts w:ascii="ITC Avant Garde" w:hAnsi="ITC Avant Garde"/>
              </w:rPr>
            </w:pPr>
          </w:p>
          <w:p w:rsidR="00C87DAD" w:rsidRPr="00CE2A11" w:rsidRDefault="00C87DAD" w:rsidP="00C87DAD">
            <w:pPr>
              <w:tabs>
                <w:tab w:val="left" w:pos="4918"/>
              </w:tabs>
              <w:spacing w:before="100" w:beforeAutospacing="1" w:afterAutospacing="1"/>
              <w:rPr>
                <w:rFonts w:ascii="ITC Avant Garde" w:hAnsi="ITC Avant Garde"/>
              </w:rPr>
            </w:pPr>
          </w:p>
          <w:p w:rsidR="00C87DAD" w:rsidRPr="00CE2A11" w:rsidRDefault="00C87DAD" w:rsidP="00C87DAD">
            <w:pPr>
              <w:tabs>
                <w:tab w:val="left" w:pos="4918"/>
              </w:tabs>
              <w:spacing w:before="100" w:beforeAutospacing="1" w:afterAutospacing="1"/>
              <w:rPr>
                <w:rFonts w:ascii="ITC Avant Garde" w:hAnsi="ITC Avant Garde"/>
              </w:rPr>
            </w:pPr>
          </w:p>
          <w:p w:rsidR="00C87DAD" w:rsidRPr="00CE2A11" w:rsidRDefault="00C87DAD" w:rsidP="00C87DAD">
            <w:pPr>
              <w:tabs>
                <w:tab w:val="left" w:pos="4918"/>
              </w:tabs>
              <w:spacing w:before="100" w:beforeAutospacing="1" w:afterAutospacing="1"/>
              <w:rPr>
                <w:rFonts w:ascii="ITC Avant Garde" w:hAnsi="ITC Avant Garde"/>
              </w:rPr>
            </w:pPr>
          </w:p>
          <w:p w:rsidR="00C87DAD" w:rsidRPr="00CE2A11" w:rsidRDefault="00C87DAD" w:rsidP="00C87DAD">
            <w:pPr>
              <w:tabs>
                <w:tab w:val="left" w:pos="4918"/>
              </w:tabs>
              <w:spacing w:before="100" w:beforeAutospacing="1" w:afterAutospacing="1"/>
              <w:rPr>
                <w:rFonts w:ascii="ITC Avant Garde" w:hAnsi="ITC Avant Garde"/>
              </w:rPr>
            </w:pPr>
          </w:p>
          <w:p w:rsidR="00C87DAD" w:rsidRPr="00CE2A11" w:rsidRDefault="00C87DAD" w:rsidP="00C87DAD">
            <w:pPr>
              <w:tabs>
                <w:tab w:val="left" w:pos="4918"/>
              </w:tabs>
              <w:spacing w:before="100" w:beforeAutospacing="1" w:afterAutospacing="1"/>
              <w:rPr>
                <w:rFonts w:ascii="ITC Avant Garde" w:hAnsi="ITC Avant Garde"/>
              </w:rPr>
            </w:pPr>
          </w:p>
          <w:p w:rsidR="00C87DAD" w:rsidRPr="00CE2A11" w:rsidRDefault="00C87DAD" w:rsidP="00C87DAD">
            <w:pPr>
              <w:tabs>
                <w:tab w:val="left" w:pos="4918"/>
              </w:tabs>
              <w:spacing w:before="100" w:beforeAutospacing="1" w:afterAutospacing="1"/>
              <w:rPr>
                <w:rFonts w:ascii="ITC Avant Garde" w:hAnsi="ITC Avant Garde"/>
              </w:rPr>
            </w:pPr>
          </w:p>
          <w:p w:rsidR="00C87DAD" w:rsidRPr="00CE2A11" w:rsidRDefault="00C87DAD" w:rsidP="00C87DAD">
            <w:pPr>
              <w:tabs>
                <w:tab w:val="left" w:pos="4918"/>
              </w:tabs>
              <w:spacing w:before="100" w:beforeAutospacing="1" w:afterAutospacing="1"/>
              <w:rPr>
                <w:rFonts w:ascii="ITC Avant Garde" w:hAnsi="ITC Avant Garde"/>
              </w:rPr>
            </w:pPr>
          </w:p>
        </w:tc>
      </w:tr>
    </w:tbl>
    <w:p w:rsidR="001211BA" w:rsidRPr="00CE2A11" w:rsidRDefault="001211BA" w:rsidP="004D19AA">
      <w:pPr>
        <w:tabs>
          <w:tab w:val="left" w:pos="4918"/>
        </w:tabs>
        <w:spacing w:after="160" w:line="259" w:lineRule="auto"/>
        <w:jc w:val="both"/>
      </w:pPr>
    </w:p>
    <w:p w:rsidR="00C87DAD" w:rsidRPr="00CE2A11" w:rsidRDefault="00633894" w:rsidP="004D19AA">
      <w:pPr>
        <w:tabs>
          <w:tab w:val="left" w:pos="4918"/>
        </w:tabs>
        <w:spacing w:after="160" w:line="360" w:lineRule="auto"/>
        <w:ind w:left="360"/>
        <w:jc w:val="both"/>
        <w:outlineLvl w:val="1"/>
        <w:rPr>
          <w:b/>
          <w:sz w:val="22"/>
          <w:szCs w:val="22"/>
        </w:rPr>
      </w:pPr>
      <w:r w:rsidRPr="00CE2A11">
        <w:rPr>
          <w:b/>
          <w:sz w:val="22"/>
          <w:szCs w:val="22"/>
        </w:rPr>
        <w:t xml:space="preserve">D. </w:t>
      </w:r>
      <w:r w:rsidR="001211BA" w:rsidRPr="00CE2A11">
        <w:rPr>
          <w:b/>
          <w:sz w:val="22"/>
          <w:szCs w:val="22"/>
        </w:rPr>
        <w:t>DETALLES DEL EBP Y DE LAS PRUEBAS.</w:t>
      </w:r>
    </w:p>
    <w:p w:rsidR="00C87DAD" w:rsidRPr="00CE2A11" w:rsidRDefault="00633894" w:rsidP="004D19AA">
      <w:pPr>
        <w:tabs>
          <w:tab w:val="left" w:pos="4918"/>
        </w:tabs>
        <w:spacing w:after="160" w:line="259" w:lineRule="auto"/>
        <w:ind w:left="1080"/>
        <w:jc w:val="both"/>
        <w:rPr>
          <w:b/>
          <w:sz w:val="22"/>
          <w:szCs w:val="22"/>
        </w:rPr>
      </w:pPr>
      <w:r w:rsidRPr="00CE2A11">
        <w:rPr>
          <w:sz w:val="22"/>
          <w:szCs w:val="22"/>
        </w:rPr>
        <w:t>i.</w:t>
      </w:r>
      <w:r w:rsidRPr="00CE2A11">
        <w:rPr>
          <w:b/>
          <w:sz w:val="22"/>
          <w:szCs w:val="22"/>
        </w:rPr>
        <w:t xml:space="preserve"> </w:t>
      </w:r>
      <w:r w:rsidR="00C87DAD" w:rsidRPr="00CE2A11">
        <w:rPr>
          <w:sz w:val="22"/>
          <w:szCs w:val="22"/>
        </w:rPr>
        <w:t>Descripción del factor de forma del EBP y una breve descripción de la función destinada</w:t>
      </w:r>
    </w:p>
    <w:tbl>
      <w:tblPr>
        <w:tblStyle w:val="Tablaconcuadrcula"/>
        <w:tblW w:w="0" w:type="auto"/>
        <w:tblLook w:val="04A0" w:firstRow="1" w:lastRow="0" w:firstColumn="1" w:lastColumn="0" w:noHBand="0" w:noVBand="1"/>
      </w:tblPr>
      <w:tblGrid>
        <w:gridCol w:w="8828"/>
      </w:tblGrid>
      <w:tr w:rsidR="00C87DAD" w:rsidRPr="00CE2A11" w:rsidTr="00C87DAD">
        <w:tc>
          <w:tcPr>
            <w:tcW w:w="8828" w:type="dxa"/>
          </w:tcPr>
          <w:p w:rsidR="00C87DAD" w:rsidRPr="00CE2A11" w:rsidRDefault="00C87DAD" w:rsidP="00C87DAD">
            <w:pPr>
              <w:tabs>
                <w:tab w:val="left" w:pos="4918"/>
              </w:tabs>
              <w:spacing w:before="100" w:beforeAutospacing="1" w:afterAutospacing="1"/>
              <w:jc w:val="both"/>
              <w:rPr>
                <w:rFonts w:ascii="ITC Avant Garde" w:hAnsi="ITC Avant Garde"/>
              </w:rPr>
            </w:pPr>
          </w:p>
          <w:p w:rsidR="00C87DAD" w:rsidRPr="00CE2A11" w:rsidRDefault="00C87DAD" w:rsidP="00C87DAD">
            <w:pPr>
              <w:tabs>
                <w:tab w:val="left" w:pos="4918"/>
              </w:tabs>
              <w:spacing w:before="100" w:beforeAutospacing="1" w:afterAutospacing="1"/>
              <w:jc w:val="both"/>
              <w:rPr>
                <w:rFonts w:ascii="ITC Avant Garde" w:hAnsi="ITC Avant Garde"/>
              </w:rPr>
            </w:pPr>
          </w:p>
          <w:p w:rsidR="00C87DAD" w:rsidRPr="00CE2A11" w:rsidRDefault="00C87DAD" w:rsidP="00C87DAD">
            <w:pPr>
              <w:tabs>
                <w:tab w:val="left" w:pos="4918"/>
              </w:tabs>
              <w:spacing w:before="100" w:beforeAutospacing="1" w:afterAutospacing="1"/>
              <w:jc w:val="both"/>
              <w:rPr>
                <w:rFonts w:ascii="ITC Avant Garde" w:hAnsi="ITC Avant Garde"/>
              </w:rPr>
            </w:pPr>
          </w:p>
          <w:p w:rsidR="00C87DAD" w:rsidRPr="00CE2A11" w:rsidRDefault="00C87DAD" w:rsidP="00C87DAD">
            <w:pPr>
              <w:tabs>
                <w:tab w:val="left" w:pos="4918"/>
              </w:tabs>
              <w:spacing w:before="100" w:beforeAutospacing="1" w:afterAutospacing="1"/>
              <w:jc w:val="both"/>
              <w:rPr>
                <w:rFonts w:ascii="ITC Avant Garde" w:hAnsi="ITC Avant Garde"/>
              </w:rPr>
            </w:pPr>
          </w:p>
          <w:p w:rsidR="00C87DAD" w:rsidRPr="00CE2A11" w:rsidRDefault="00C87DAD" w:rsidP="00C87DAD">
            <w:pPr>
              <w:tabs>
                <w:tab w:val="left" w:pos="4918"/>
              </w:tabs>
              <w:spacing w:before="100" w:beforeAutospacing="1" w:afterAutospacing="1"/>
              <w:jc w:val="both"/>
              <w:rPr>
                <w:rFonts w:ascii="ITC Avant Garde" w:hAnsi="ITC Avant Garde"/>
              </w:rPr>
            </w:pPr>
          </w:p>
          <w:p w:rsidR="00C87DAD" w:rsidRPr="00CE2A11" w:rsidRDefault="00C87DAD" w:rsidP="00C87DAD">
            <w:pPr>
              <w:tabs>
                <w:tab w:val="left" w:pos="4918"/>
              </w:tabs>
              <w:spacing w:before="100" w:beforeAutospacing="1" w:afterAutospacing="1"/>
              <w:jc w:val="both"/>
              <w:rPr>
                <w:rFonts w:ascii="ITC Avant Garde" w:hAnsi="ITC Avant Garde"/>
              </w:rPr>
            </w:pPr>
          </w:p>
          <w:p w:rsidR="00C87DAD" w:rsidRPr="00CE2A11" w:rsidRDefault="00C87DAD" w:rsidP="00C87DAD">
            <w:pPr>
              <w:tabs>
                <w:tab w:val="left" w:pos="4918"/>
              </w:tabs>
              <w:spacing w:before="100" w:beforeAutospacing="1" w:afterAutospacing="1"/>
              <w:jc w:val="both"/>
              <w:rPr>
                <w:rFonts w:ascii="ITC Avant Garde" w:hAnsi="ITC Avant Garde"/>
              </w:rPr>
            </w:pPr>
          </w:p>
          <w:p w:rsidR="00C87DAD" w:rsidRPr="00CE2A11" w:rsidRDefault="00C87DAD" w:rsidP="00C87DAD">
            <w:pPr>
              <w:tabs>
                <w:tab w:val="left" w:pos="4918"/>
              </w:tabs>
              <w:spacing w:before="100" w:beforeAutospacing="1" w:afterAutospacing="1"/>
              <w:jc w:val="both"/>
              <w:rPr>
                <w:rFonts w:ascii="ITC Avant Garde" w:hAnsi="ITC Avant Garde"/>
              </w:rPr>
            </w:pPr>
          </w:p>
          <w:p w:rsidR="00C87DAD" w:rsidRPr="00CE2A11" w:rsidRDefault="00C87DAD" w:rsidP="00C87DAD">
            <w:pPr>
              <w:tabs>
                <w:tab w:val="left" w:pos="4918"/>
              </w:tabs>
              <w:spacing w:before="100" w:beforeAutospacing="1" w:afterAutospacing="1"/>
              <w:jc w:val="both"/>
              <w:rPr>
                <w:rFonts w:ascii="ITC Avant Garde" w:hAnsi="ITC Avant Garde"/>
              </w:rPr>
            </w:pPr>
          </w:p>
          <w:p w:rsidR="00C87DAD" w:rsidRPr="00CE2A11" w:rsidRDefault="00C87DAD" w:rsidP="00C87DAD">
            <w:pPr>
              <w:tabs>
                <w:tab w:val="left" w:pos="4918"/>
              </w:tabs>
              <w:spacing w:before="100" w:beforeAutospacing="1" w:afterAutospacing="1"/>
              <w:jc w:val="both"/>
              <w:rPr>
                <w:rFonts w:ascii="ITC Avant Garde" w:hAnsi="ITC Avant Garde"/>
              </w:rPr>
            </w:pPr>
          </w:p>
          <w:p w:rsidR="00C87DAD" w:rsidRPr="00CE2A11" w:rsidRDefault="00C87DAD" w:rsidP="00C87DAD">
            <w:pPr>
              <w:tabs>
                <w:tab w:val="left" w:pos="4918"/>
              </w:tabs>
              <w:spacing w:before="100" w:beforeAutospacing="1" w:afterAutospacing="1"/>
              <w:jc w:val="both"/>
              <w:rPr>
                <w:rFonts w:ascii="ITC Avant Garde" w:hAnsi="ITC Avant Garde"/>
              </w:rPr>
            </w:pPr>
          </w:p>
          <w:p w:rsidR="00C87DAD" w:rsidRPr="00CE2A11" w:rsidRDefault="00C87DAD" w:rsidP="00C87DAD">
            <w:pPr>
              <w:tabs>
                <w:tab w:val="left" w:pos="4918"/>
              </w:tabs>
              <w:spacing w:before="100" w:beforeAutospacing="1" w:afterAutospacing="1"/>
              <w:jc w:val="both"/>
              <w:rPr>
                <w:rFonts w:ascii="ITC Avant Garde" w:hAnsi="ITC Avant Garde"/>
              </w:rPr>
            </w:pPr>
          </w:p>
          <w:p w:rsidR="00C87DAD" w:rsidRPr="00CE2A11" w:rsidRDefault="00C87DAD" w:rsidP="00C87DAD">
            <w:pPr>
              <w:tabs>
                <w:tab w:val="left" w:pos="4918"/>
              </w:tabs>
              <w:spacing w:before="100" w:beforeAutospacing="1" w:afterAutospacing="1"/>
              <w:jc w:val="both"/>
              <w:rPr>
                <w:rFonts w:ascii="ITC Avant Garde" w:hAnsi="ITC Avant Garde"/>
              </w:rPr>
            </w:pPr>
          </w:p>
        </w:tc>
      </w:tr>
    </w:tbl>
    <w:p w:rsidR="00C87DAD" w:rsidRPr="00CE2A11" w:rsidRDefault="00C87DAD" w:rsidP="00C87DAD">
      <w:pPr>
        <w:tabs>
          <w:tab w:val="left" w:pos="4918"/>
        </w:tabs>
        <w:jc w:val="both"/>
      </w:pPr>
    </w:p>
    <w:p w:rsidR="00C87DAD" w:rsidRPr="00CE2A11" w:rsidRDefault="00633894" w:rsidP="004D19AA">
      <w:pPr>
        <w:tabs>
          <w:tab w:val="left" w:pos="4918"/>
        </w:tabs>
        <w:spacing w:after="160" w:line="360" w:lineRule="auto"/>
        <w:ind w:left="1080"/>
        <w:jc w:val="both"/>
        <w:rPr>
          <w:b/>
          <w:sz w:val="22"/>
          <w:szCs w:val="22"/>
        </w:rPr>
      </w:pPr>
      <w:r w:rsidRPr="00CE2A11">
        <w:rPr>
          <w:sz w:val="22"/>
          <w:szCs w:val="22"/>
        </w:rPr>
        <w:t xml:space="preserve">ii. </w:t>
      </w:r>
      <w:r w:rsidR="00C87DAD" w:rsidRPr="00CE2A11">
        <w:rPr>
          <w:sz w:val="22"/>
          <w:szCs w:val="22"/>
        </w:rPr>
        <w:t xml:space="preserve">Descripción de la posición y orientación a ser probada y el razonamiento para incluir cualquier reducción de pruebas, cuando sea apropiado, de acuerdo al numeral </w:t>
      </w:r>
      <w:r w:rsidR="00E54068" w:rsidRPr="00CE2A11">
        <w:rPr>
          <w:rStyle w:val="normaltextrun"/>
          <w:rFonts w:cs="Segoe UI"/>
          <w:sz w:val="22"/>
          <w:szCs w:val="22"/>
        </w:rPr>
        <w:t>5.2.</w:t>
      </w:r>
      <w:r w:rsidR="00E52BE8" w:rsidRPr="00CE2A11">
        <w:rPr>
          <w:rStyle w:val="normaltextrun"/>
          <w:rFonts w:cs="Segoe UI"/>
          <w:sz w:val="22"/>
          <w:szCs w:val="22"/>
        </w:rPr>
        <w:t>8.2</w:t>
      </w:r>
      <w:r w:rsidR="00E54068" w:rsidRPr="00CE2A11">
        <w:rPr>
          <w:rStyle w:val="normaltextrun"/>
          <w:rFonts w:cs="Segoe UI"/>
          <w:sz w:val="22"/>
          <w:szCs w:val="22"/>
        </w:rPr>
        <w:t xml:space="preserve"> </w:t>
      </w:r>
      <w:r w:rsidR="00C87DAD" w:rsidRPr="00CE2A11">
        <w:rPr>
          <w:sz w:val="22"/>
          <w:szCs w:val="22"/>
        </w:rPr>
        <w:t>de la presente D</w:t>
      </w:r>
      <w:r w:rsidR="00BA6DA4" w:rsidRPr="00CE2A11">
        <w:rPr>
          <w:sz w:val="22"/>
          <w:szCs w:val="22"/>
        </w:rPr>
        <w:t xml:space="preserve">isposición </w:t>
      </w:r>
      <w:r w:rsidR="00C87DAD" w:rsidRPr="00CE2A11">
        <w:rPr>
          <w:sz w:val="22"/>
          <w:szCs w:val="22"/>
        </w:rPr>
        <w:t>T</w:t>
      </w:r>
      <w:r w:rsidR="00BA6DA4" w:rsidRPr="00CE2A11">
        <w:rPr>
          <w:sz w:val="22"/>
          <w:szCs w:val="22"/>
        </w:rPr>
        <w:t>écnica</w:t>
      </w:r>
      <w:r w:rsidR="00C87DAD" w:rsidRPr="00CE2A11">
        <w:rPr>
          <w:sz w:val="22"/>
          <w:szCs w:val="22"/>
        </w:rPr>
        <w:t>, justificación de la definición de la distancia basada en una relación física entre el EBP y el MSH</w:t>
      </w:r>
      <w:r w:rsidR="00C87DAD" w:rsidRPr="00CE2A11">
        <w:rPr>
          <w:b/>
          <w:sz w:val="22"/>
          <w:szCs w:val="22"/>
        </w:rPr>
        <w:t xml:space="preserve">. </w:t>
      </w:r>
    </w:p>
    <w:tbl>
      <w:tblPr>
        <w:tblStyle w:val="Tablaconcuadrcula"/>
        <w:tblW w:w="0" w:type="auto"/>
        <w:tblLook w:val="04A0" w:firstRow="1" w:lastRow="0" w:firstColumn="1" w:lastColumn="0" w:noHBand="0" w:noVBand="1"/>
      </w:tblPr>
      <w:tblGrid>
        <w:gridCol w:w="8828"/>
      </w:tblGrid>
      <w:tr w:rsidR="00C87DAD" w:rsidRPr="00CE2A11" w:rsidTr="00C87DAD">
        <w:tc>
          <w:tcPr>
            <w:tcW w:w="8828" w:type="dxa"/>
          </w:tcPr>
          <w:p w:rsidR="00C87DAD" w:rsidRPr="00CE2A11" w:rsidRDefault="00C87DAD" w:rsidP="00C87DAD">
            <w:pPr>
              <w:tabs>
                <w:tab w:val="left" w:pos="4918"/>
              </w:tabs>
              <w:spacing w:before="100" w:beforeAutospacing="1" w:afterAutospacing="1"/>
              <w:jc w:val="both"/>
              <w:rPr>
                <w:rFonts w:ascii="ITC Avant Garde" w:hAnsi="ITC Avant Garde"/>
              </w:rPr>
            </w:pPr>
          </w:p>
          <w:p w:rsidR="00C87DAD" w:rsidRPr="00CE2A11" w:rsidRDefault="00C87DAD" w:rsidP="00C87DAD">
            <w:pPr>
              <w:tabs>
                <w:tab w:val="left" w:pos="4918"/>
              </w:tabs>
              <w:spacing w:before="100" w:beforeAutospacing="1" w:afterAutospacing="1"/>
              <w:jc w:val="both"/>
              <w:rPr>
                <w:rFonts w:ascii="ITC Avant Garde" w:hAnsi="ITC Avant Garde"/>
              </w:rPr>
            </w:pPr>
          </w:p>
          <w:p w:rsidR="00C87DAD" w:rsidRPr="00CE2A11" w:rsidRDefault="00C87DAD" w:rsidP="00C87DAD">
            <w:pPr>
              <w:tabs>
                <w:tab w:val="left" w:pos="4918"/>
              </w:tabs>
              <w:spacing w:before="100" w:beforeAutospacing="1" w:afterAutospacing="1"/>
              <w:jc w:val="both"/>
              <w:rPr>
                <w:rFonts w:ascii="ITC Avant Garde" w:hAnsi="ITC Avant Garde"/>
              </w:rPr>
            </w:pPr>
          </w:p>
          <w:p w:rsidR="00C87DAD" w:rsidRPr="00CE2A11" w:rsidRDefault="00C87DAD" w:rsidP="00C87DAD">
            <w:pPr>
              <w:tabs>
                <w:tab w:val="left" w:pos="4918"/>
              </w:tabs>
              <w:spacing w:before="100" w:beforeAutospacing="1" w:afterAutospacing="1"/>
              <w:jc w:val="both"/>
              <w:rPr>
                <w:rFonts w:ascii="ITC Avant Garde" w:hAnsi="ITC Avant Garde"/>
              </w:rPr>
            </w:pPr>
          </w:p>
          <w:p w:rsidR="00C87DAD" w:rsidRPr="00CE2A11" w:rsidRDefault="00C87DAD" w:rsidP="00C87DAD">
            <w:pPr>
              <w:tabs>
                <w:tab w:val="left" w:pos="4918"/>
              </w:tabs>
              <w:spacing w:before="100" w:beforeAutospacing="1" w:afterAutospacing="1"/>
              <w:jc w:val="both"/>
              <w:rPr>
                <w:rFonts w:ascii="ITC Avant Garde" w:hAnsi="ITC Avant Garde"/>
              </w:rPr>
            </w:pPr>
          </w:p>
          <w:p w:rsidR="00C87DAD" w:rsidRPr="00CE2A11" w:rsidRDefault="00C87DAD" w:rsidP="00C87DAD">
            <w:pPr>
              <w:tabs>
                <w:tab w:val="left" w:pos="4918"/>
              </w:tabs>
              <w:spacing w:before="100" w:beforeAutospacing="1" w:afterAutospacing="1"/>
              <w:jc w:val="both"/>
              <w:rPr>
                <w:rFonts w:ascii="ITC Avant Garde" w:hAnsi="ITC Avant Garde"/>
              </w:rPr>
            </w:pPr>
          </w:p>
          <w:p w:rsidR="00C87DAD" w:rsidRPr="00CE2A11" w:rsidRDefault="00C87DAD" w:rsidP="00C87DAD">
            <w:pPr>
              <w:tabs>
                <w:tab w:val="left" w:pos="4918"/>
              </w:tabs>
              <w:spacing w:before="100" w:beforeAutospacing="1" w:afterAutospacing="1"/>
              <w:jc w:val="both"/>
              <w:rPr>
                <w:rFonts w:ascii="ITC Avant Garde" w:hAnsi="ITC Avant Garde"/>
              </w:rPr>
            </w:pPr>
          </w:p>
          <w:p w:rsidR="00C87DAD" w:rsidRPr="00CE2A11" w:rsidRDefault="00C87DAD" w:rsidP="00C87DAD">
            <w:pPr>
              <w:tabs>
                <w:tab w:val="left" w:pos="4918"/>
              </w:tabs>
              <w:spacing w:before="100" w:beforeAutospacing="1" w:afterAutospacing="1"/>
              <w:jc w:val="both"/>
              <w:rPr>
                <w:rFonts w:ascii="ITC Avant Garde" w:hAnsi="ITC Avant Garde"/>
              </w:rPr>
            </w:pPr>
          </w:p>
          <w:p w:rsidR="00C87DAD" w:rsidRPr="00CE2A11" w:rsidRDefault="00C87DAD" w:rsidP="00C87DAD">
            <w:pPr>
              <w:tabs>
                <w:tab w:val="left" w:pos="4918"/>
              </w:tabs>
              <w:spacing w:before="100" w:beforeAutospacing="1" w:afterAutospacing="1"/>
              <w:jc w:val="both"/>
              <w:rPr>
                <w:rFonts w:ascii="ITC Avant Garde" w:hAnsi="ITC Avant Garde"/>
              </w:rPr>
            </w:pPr>
          </w:p>
          <w:p w:rsidR="00C87DAD" w:rsidRPr="00CE2A11" w:rsidRDefault="00C87DAD" w:rsidP="00C87DAD">
            <w:pPr>
              <w:tabs>
                <w:tab w:val="left" w:pos="4918"/>
              </w:tabs>
              <w:spacing w:before="100" w:beforeAutospacing="1" w:afterAutospacing="1"/>
              <w:jc w:val="both"/>
              <w:rPr>
                <w:rFonts w:ascii="ITC Avant Garde" w:hAnsi="ITC Avant Garde"/>
              </w:rPr>
            </w:pPr>
          </w:p>
          <w:p w:rsidR="00C87DAD" w:rsidRPr="00CE2A11" w:rsidRDefault="00C87DAD" w:rsidP="00C87DAD">
            <w:pPr>
              <w:tabs>
                <w:tab w:val="left" w:pos="4918"/>
              </w:tabs>
              <w:spacing w:before="100" w:beforeAutospacing="1" w:afterAutospacing="1"/>
              <w:jc w:val="both"/>
              <w:rPr>
                <w:rFonts w:ascii="ITC Avant Garde" w:hAnsi="ITC Avant Garde"/>
              </w:rPr>
            </w:pPr>
          </w:p>
          <w:p w:rsidR="00C87DAD" w:rsidRPr="00CE2A11" w:rsidRDefault="00C87DAD" w:rsidP="00C87DAD">
            <w:pPr>
              <w:tabs>
                <w:tab w:val="left" w:pos="4918"/>
              </w:tabs>
              <w:spacing w:before="100" w:beforeAutospacing="1" w:afterAutospacing="1"/>
              <w:jc w:val="both"/>
              <w:rPr>
                <w:rFonts w:ascii="ITC Avant Garde" w:hAnsi="ITC Avant Garde"/>
              </w:rPr>
            </w:pPr>
          </w:p>
          <w:p w:rsidR="00C87DAD" w:rsidRPr="00CE2A11" w:rsidRDefault="00C87DAD" w:rsidP="00C87DAD">
            <w:pPr>
              <w:tabs>
                <w:tab w:val="left" w:pos="4918"/>
              </w:tabs>
              <w:spacing w:before="100" w:beforeAutospacing="1" w:afterAutospacing="1"/>
              <w:jc w:val="both"/>
              <w:rPr>
                <w:rFonts w:ascii="ITC Avant Garde" w:hAnsi="ITC Avant Garde"/>
              </w:rPr>
            </w:pPr>
          </w:p>
          <w:p w:rsidR="00C87DAD" w:rsidRPr="00CE2A11" w:rsidRDefault="00C87DAD" w:rsidP="00C87DAD">
            <w:pPr>
              <w:tabs>
                <w:tab w:val="left" w:pos="4918"/>
              </w:tabs>
              <w:spacing w:before="100" w:beforeAutospacing="1" w:afterAutospacing="1"/>
              <w:jc w:val="both"/>
              <w:rPr>
                <w:rFonts w:ascii="ITC Avant Garde" w:hAnsi="ITC Avant Garde"/>
              </w:rPr>
            </w:pPr>
          </w:p>
          <w:p w:rsidR="00C87DAD" w:rsidRPr="00CE2A11" w:rsidRDefault="00C87DAD" w:rsidP="00C87DAD">
            <w:pPr>
              <w:tabs>
                <w:tab w:val="left" w:pos="4918"/>
              </w:tabs>
              <w:spacing w:before="100" w:beforeAutospacing="1" w:afterAutospacing="1"/>
              <w:jc w:val="both"/>
              <w:rPr>
                <w:rFonts w:ascii="ITC Avant Garde" w:hAnsi="ITC Avant Garde"/>
              </w:rPr>
            </w:pPr>
          </w:p>
          <w:p w:rsidR="00C87DAD" w:rsidRPr="00CE2A11" w:rsidRDefault="00C87DAD" w:rsidP="00C87DAD">
            <w:pPr>
              <w:tabs>
                <w:tab w:val="left" w:pos="4918"/>
              </w:tabs>
              <w:spacing w:before="100" w:beforeAutospacing="1" w:afterAutospacing="1"/>
              <w:jc w:val="both"/>
              <w:rPr>
                <w:rFonts w:ascii="ITC Avant Garde" w:hAnsi="ITC Avant Garde"/>
              </w:rPr>
            </w:pPr>
          </w:p>
          <w:p w:rsidR="00C87DAD" w:rsidRPr="00CE2A11" w:rsidRDefault="00C87DAD" w:rsidP="00C87DAD">
            <w:pPr>
              <w:tabs>
                <w:tab w:val="left" w:pos="4918"/>
              </w:tabs>
              <w:spacing w:before="100" w:beforeAutospacing="1" w:afterAutospacing="1"/>
              <w:jc w:val="both"/>
              <w:rPr>
                <w:rFonts w:ascii="ITC Avant Garde" w:hAnsi="ITC Avant Garde"/>
              </w:rPr>
            </w:pPr>
          </w:p>
          <w:p w:rsidR="00C87DAD" w:rsidRPr="00CE2A11" w:rsidRDefault="00C87DAD" w:rsidP="00C87DAD">
            <w:pPr>
              <w:tabs>
                <w:tab w:val="left" w:pos="4918"/>
              </w:tabs>
              <w:spacing w:before="100" w:beforeAutospacing="1" w:afterAutospacing="1"/>
              <w:jc w:val="both"/>
              <w:rPr>
                <w:rFonts w:ascii="ITC Avant Garde" w:hAnsi="ITC Avant Garde"/>
              </w:rPr>
            </w:pPr>
          </w:p>
        </w:tc>
      </w:tr>
    </w:tbl>
    <w:p w:rsidR="00C87DAD" w:rsidRPr="00CE2A11" w:rsidRDefault="00C87DAD" w:rsidP="00C87DAD">
      <w:pPr>
        <w:tabs>
          <w:tab w:val="left" w:pos="4918"/>
        </w:tabs>
        <w:jc w:val="both"/>
      </w:pPr>
    </w:p>
    <w:p w:rsidR="00C87DAD" w:rsidRPr="00CE2A11" w:rsidRDefault="00633894" w:rsidP="004D19AA">
      <w:pPr>
        <w:tabs>
          <w:tab w:val="left" w:pos="4918"/>
        </w:tabs>
        <w:spacing w:after="160" w:line="360" w:lineRule="auto"/>
        <w:ind w:left="1080"/>
        <w:jc w:val="both"/>
        <w:rPr>
          <w:sz w:val="22"/>
          <w:szCs w:val="22"/>
        </w:rPr>
      </w:pPr>
      <w:r w:rsidRPr="00CE2A11">
        <w:rPr>
          <w:sz w:val="22"/>
          <w:szCs w:val="22"/>
        </w:rPr>
        <w:t xml:space="preserve">iii. </w:t>
      </w:r>
      <w:r w:rsidR="00197C03" w:rsidRPr="00CE2A11">
        <w:rPr>
          <w:sz w:val="22"/>
          <w:szCs w:val="22"/>
        </w:rPr>
        <w:t xml:space="preserve">Descripción </w:t>
      </w:r>
      <w:r w:rsidR="00C87DAD" w:rsidRPr="00CE2A11">
        <w:rPr>
          <w:sz w:val="22"/>
          <w:szCs w:val="22"/>
        </w:rPr>
        <w:t>de las antenas disponibles y medidas</w:t>
      </w:r>
      <w:r w:rsidR="00AF67F8" w:rsidRPr="00CE2A11">
        <w:rPr>
          <w:sz w:val="22"/>
          <w:szCs w:val="22"/>
        </w:rPr>
        <w:t>,</w:t>
      </w:r>
      <w:r w:rsidR="00C87DAD" w:rsidRPr="00CE2A11">
        <w:rPr>
          <w:sz w:val="22"/>
          <w:szCs w:val="22"/>
        </w:rPr>
        <w:t xml:space="preserve"> así como los </w:t>
      </w:r>
      <w:r w:rsidR="00B26B43" w:rsidRPr="00CE2A11">
        <w:rPr>
          <w:sz w:val="22"/>
          <w:szCs w:val="22"/>
        </w:rPr>
        <w:t>A</w:t>
      </w:r>
      <w:r w:rsidR="00C87DAD" w:rsidRPr="00CE2A11">
        <w:rPr>
          <w:sz w:val="22"/>
          <w:szCs w:val="22"/>
        </w:rPr>
        <w:t>ccesorios incluyendo baterías.</w:t>
      </w:r>
    </w:p>
    <w:tbl>
      <w:tblPr>
        <w:tblStyle w:val="Tablaconcuadrcula"/>
        <w:tblW w:w="0" w:type="auto"/>
        <w:tblLook w:val="04A0" w:firstRow="1" w:lastRow="0" w:firstColumn="1" w:lastColumn="0" w:noHBand="0" w:noVBand="1"/>
      </w:tblPr>
      <w:tblGrid>
        <w:gridCol w:w="8828"/>
      </w:tblGrid>
      <w:tr w:rsidR="00C87DAD" w:rsidRPr="00CE2A11" w:rsidTr="00C87DAD">
        <w:tc>
          <w:tcPr>
            <w:tcW w:w="8828" w:type="dxa"/>
          </w:tcPr>
          <w:p w:rsidR="00C87DAD" w:rsidRPr="00CE2A11" w:rsidRDefault="00C87DAD" w:rsidP="00C87DAD">
            <w:pPr>
              <w:tabs>
                <w:tab w:val="left" w:pos="4918"/>
              </w:tabs>
              <w:spacing w:before="100" w:beforeAutospacing="1" w:afterAutospacing="1"/>
              <w:jc w:val="both"/>
              <w:rPr>
                <w:rFonts w:ascii="ITC Avant Garde" w:hAnsi="ITC Avant Garde"/>
              </w:rPr>
            </w:pPr>
          </w:p>
          <w:p w:rsidR="00C87DAD" w:rsidRPr="00CE2A11" w:rsidRDefault="00C87DAD" w:rsidP="00C87DAD">
            <w:pPr>
              <w:tabs>
                <w:tab w:val="left" w:pos="4918"/>
              </w:tabs>
              <w:spacing w:before="100" w:beforeAutospacing="1" w:afterAutospacing="1"/>
              <w:jc w:val="both"/>
              <w:rPr>
                <w:rFonts w:ascii="ITC Avant Garde" w:hAnsi="ITC Avant Garde"/>
              </w:rPr>
            </w:pPr>
          </w:p>
          <w:p w:rsidR="00C87DAD" w:rsidRPr="00CE2A11" w:rsidRDefault="00C87DAD" w:rsidP="00C87DAD">
            <w:pPr>
              <w:tabs>
                <w:tab w:val="left" w:pos="4918"/>
              </w:tabs>
              <w:spacing w:before="100" w:beforeAutospacing="1" w:afterAutospacing="1"/>
              <w:jc w:val="both"/>
              <w:rPr>
                <w:rFonts w:ascii="ITC Avant Garde" w:hAnsi="ITC Avant Garde"/>
              </w:rPr>
            </w:pPr>
          </w:p>
          <w:p w:rsidR="00C87DAD" w:rsidRPr="00CE2A11" w:rsidRDefault="00C87DAD" w:rsidP="00C87DAD">
            <w:pPr>
              <w:tabs>
                <w:tab w:val="left" w:pos="4918"/>
              </w:tabs>
              <w:spacing w:before="100" w:beforeAutospacing="1" w:afterAutospacing="1"/>
              <w:jc w:val="both"/>
              <w:rPr>
                <w:rFonts w:ascii="ITC Avant Garde" w:hAnsi="ITC Avant Garde"/>
              </w:rPr>
            </w:pPr>
          </w:p>
          <w:p w:rsidR="00C87DAD" w:rsidRPr="00CE2A11" w:rsidRDefault="00C87DAD" w:rsidP="00C87DAD">
            <w:pPr>
              <w:tabs>
                <w:tab w:val="left" w:pos="4918"/>
              </w:tabs>
              <w:spacing w:before="100" w:beforeAutospacing="1" w:afterAutospacing="1"/>
              <w:jc w:val="both"/>
              <w:rPr>
                <w:rFonts w:ascii="ITC Avant Garde" w:hAnsi="ITC Avant Garde"/>
              </w:rPr>
            </w:pPr>
          </w:p>
          <w:p w:rsidR="00C87DAD" w:rsidRPr="00CE2A11" w:rsidRDefault="00C87DAD" w:rsidP="00C87DAD">
            <w:pPr>
              <w:tabs>
                <w:tab w:val="left" w:pos="4918"/>
              </w:tabs>
              <w:spacing w:before="100" w:beforeAutospacing="1" w:afterAutospacing="1"/>
              <w:jc w:val="both"/>
              <w:rPr>
                <w:rFonts w:ascii="ITC Avant Garde" w:hAnsi="ITC Avant Garde"/>
              </w:rPr>
            </w:pPr>
          </w:p>
          <w:p w:rsidR="00C87DAD" w:rsidRPr="00CE2A11" w:rsidRDefault="00C87DAD" w:rsidP="00C87DAD">
            <w:pPr>
              <w:tabs>
                <w:tab w:val="left" w:pos="4918"/>
              </w:tabs>
              <w:spacing w:before="100" w:beforeAutospacing="1" w:afterAutospacing="1"/>
              <w:jc w:val="both"/>
              <w:rPr>
                <w:rFonts w:ascii="ITC Avant Garde" w:hAnsi="ITC Avant Garde"/>
              </w:rPr>
            </w:pPr>
          </w:p>
          <w:p w:rsidR="00C87DAD" w:rsidRPr="00CE2A11" w:rsidRDefault="00C87DAD" w:rsidP="00C87DAD">
            <w:pPr>
              <w:tabs>
                <w:tab w:val="left" w:pos="4918"/>
              </w:tabs>
              <w:spacing w:before="100" w:beforeAutospacing="1" w:afterAutospacing="1"/>
              <w:jc w:val="both"/>
              <w:rPr>
                <w:rFonts w:ascii="ITC Avant Garde" w:hAnsi="ITC Avant Garde"/>
              </w:rPr>
            </w:pPr>
          </w:p>
          <w:p w:rsidR="00C87DAD" w:rsidRPr="00CE2A11" w:rsidRDefault="00C87DAD" w:rsidP="00C87DAD">
            <w:pPr>
              <w:tabs>
                <w:tab w:val="left" w:pos="4918"/>
              </w:tabs>
              <w:spacing w:before="100" w:beforeAutospacing="1" w:afterAutospacing="1"/>
              <w:jc w:val="both"/>
              <w:rPr>
                <w:rFonts w:ascii="ITC Avant Garde" w:hAnsi="ITC Avant Garde"/>
              </w:rPr>
            </w:pPr>
          </w:p>
          <w:p w:rsidR="00C87DAD" w:rsidRPr="00CE2A11" w:rsidRDefault="00C87DAD" w:rsidP="00C87DAD">
            <w:pPr>
              <w:tabs>
                <w:tab w:val="left" w:pos="4918"/>
              </w:tabs>
              <w:spacing w:before="100" w:beforeAutospacing="1" w:afterAutospacing="1"/>
              <w:jc w:val="both"/>
              <w:rPr>
                <w:rFonts w:ascii="ITC Avant Garde" w:hAnsi="ITC Avant Garde"/>
              </w:rPr>
            </w:pPr>
          </w:p>
          <w:p w:rsidR="00C87DAD" w:rsidRPr="00CE2A11" w:rsidRDefault="00C87DAD" w:rsidP="00C87DAD">
            <w:pPr>
              <w:tabs>
                <w:tab w:val="left" w:pos="4918"/>
              </w:tabs>
              <w:spacing w:before="100" w:beforeAutospacing="1" w:afterAutospacing="1"/>
              <w:jc w:val="both"/>
              <w:rPr>
                <w:rFonts w:ascii="ITC Avant Garde" w:hAnsi="ITC Avant Garde"/>
              </w:rPr>
            </w:pPr>
          </w:p>
          <w:p w:rsidR="00C87DAD" w:rsidRPr="00CE2A11" w:rsidRDefault="00C87DAD" w:rsidP="00C87DAD">
            <w:pPr>
              <w:tabs>
                <w:tab w:val="left" w:pos="4918"/>
              </w:tabs>
              <w:spacing w:before="100" w:beforeAutospacing="1" w:afterAutospacing="1"/>
              <w:jc w:val="both"/>
              <w:rPr>
                <w:rFonts w:ascii="ITC Avant Garde" w:hAnsi="ITC Avant Garde"/>
              </w:rPr>
            </w:pPr>
          </w:p>
        </w:tc>
      </w:tr>
    </w:tbl>
    <w:p w:rsidR="00C87DAD" w:rsidRPr="00CE2A11" w:rsidRDefault="00C87DAD" w:rsidP="00C87DAD">
      <w:pPr>
        <w:tabs>
          <w:tab w:val="left" w:pos="4918"/>
        </w:tabs>
        <w:jc w:val="both"/>
      </w:pPr>
    </w:p>
    <w:p w:rsidR="00C87DAD" w:rsidRPr="00CE2A11" w:rsidRDefault="00633894" w:rsidP="004D19AA">
      <w:pPr>
        <w:tabs>
          <w:tab w:val="left" w:pos="4918"/>
        </w:tabs>
        <w:spacing w:after="160" w:line="360" w:lineRule="auto"/>
        <w:ind w:left="1080"/>
        <w:jc w:val="both"/>
        <w:rPr>
          <w:sz w:val="22"/>
          <w:szCs w:val="22"/>
        </w:rPr>
      </w:pPr>
      <w:r w:rsidRPr="00CE2A11">
        <w:rPr>
          <w:sz w:val="22"/>
          <w:szCs w:val="22"/>
        </w:rPr>
        <w:t xml:space="preserve">iv. </w:t>
      </w:r>
      <w:r w:rsidR="00C87DAD" w:rsidRPr="00CE2A11">
        <w:rPr>
          <w:sz w:val="22"/>
          <w:szCs w:val="22"/>
        </w:rPr>
        <w:t>Descripción de todos los modos de operación disponibles y</w:t>
      </w:r>
      <w:r w:rsidR="00882668" w:rsidRPr="00CE2A11">
        <w:rPr>
          <w:sz w:val="22"/>
          <w:szCs w:val="22"/>
        </w:rPr>
        <w:t xml:space="preserve"> medidos, niveles de potencia y</w:t>
      </w:r>
      <w:r w:rsidR="00C87DAD" w:rsidRPr="00CE2A11">
        <w:rPr>
          <w:sz w:val="22"/>
          <w:szCs w:val="22"/>
        </w:rPr>
        <w:t xml:space="preserve"> bandas de frecuencia y, en su caso, el razonamiento de reducciones de pruebas.</w:t>
      </w:r>
    </w:p>
    <w:tbl>
      <w:tblPr>
        <w:tblStyle w:val="Tablaconcuadrcula"/>
        <w:tblW w:w="0" w:type="auto"/>
        <w:tblLook w:val="04A0" w:firstRow="1" w:lastRow="0" w:firstColumn="1" w:lastColumn="0" w:noHBand="0" w:noVBand="1"/>
      </w:tblPr>
      <w:tblGrid>
        <w:gridCol w:w="8828"/>
      </w:tblGrid>
      <w:tr w:rsidR="00C87DAD" w:rsidRPr="00CE2A11" w:rsidTr="00C87DAD">
        <w:tc>
          <w:tcPr>
            <w:tcW w:w="8828" w:type="dxa"/>
          </w:tcPr>
          <w:p w:rsidR="00C87DAD" w:rsidRPr="00CE2A11" w:rsidRDefault="00C87DAD" w:rsidP="00C87DAD">
            <w:pPr>
              <w:tabs>
                <w:tab w:val="left" w:pos="4918"/>
              </w:tabs>
              <w:spacing w:before="100" w:beforeAutospacing="1" w:afterAutospacing="1"/>
              <w:jc w:val="both"/>
              <w:rPr>
                <w:rFonts w:ascii="ITC Avant Garde" w:hAnsi="ITC Avant Garde"/>
              </w:rPr>
            </w:pPr>
          </w:p>
          <w:p w:rsidR="00C87DAD" w:rsidRPr="00CE2A11" w:rsidRDefault="00C87DAD" w:rsidP="00C87DAD">
            <w:pPr>
              <w:tabs>
                <w:tab w:val="left" w:pos="4918"/>
              </w:tabs>
              <w:spacing w:before="100" w:beforeAutospacing="1" w:afterAutospacing="1"/>
              <w:jc w:val="both"/>
              <w:rPr>
                <w:rFonts w:ascii="ITC Avant Garde" w:hAnsi="ITC Avant Garde"/>
              </w:rPr>
            </w:pPr>
          </w:p>
          <w:p w:rsidR="00C87DAD" w:rsidRPr="00CE2A11" w:rsidRDefault="00C87DAD" w:rsidP="00C87DAD">
            <w:pPr>
              <w:tabs>
                <w:tab w:val="left" w:pos="4918"/>
              </w:tabs>
              <w:spacing w:before="100" w:beforeAutospacing="1" w:afterAutospacing="1"/>
              <w:jc w:val="both"/>
              <w:rPr>
                <w:rFonts w:ascii="ITC Avant Garde" w:hAnsi="ITC Avant Garde"/>
              </w:rPr>
            </w:pPr>
          </w:p>
          <w:p w:rsidR="00C87DAD" w:rsidRPr="00CE2A11" w:rsidRDefault="00C87DAD" w:rsidP="00C87DAD">
            <w:pPr>
              <w:tabs>
                <w:tab w:val="left" w:pos="4918"/>
              </w:tabs>
              <w:spacing w:before="100" w:beforeAutospacing="1" w:afterAutospacing="1"/>
              <w:jc w:val="both"/>
              <w:rPr>
                <w:rFonts w:ascii="ITC Avant Garde" w:hAnsi="ITC Avant Garde"/>
              </w:rPr>
            </w:pPr>
          </w:p>
          <w:p w:rsidR="00C87DAD" w:rsidRPr="00CE2A11" w:rsidRDefault="00C87DAD" w:rsidP="00C87DAD">
            <w:pPr>
              <w:tabs>
                <w:tab w:val="left" w:pos="4918"/>
              </w:tabs>
              <w:spacing w:before="100" w:beforeAutospacing="1" w:afterAutospacing="1"/>
              <w:jc w:val="both"/>
              <w:rPr>
                <w:rFonts w:ascii="ITC Avant Garde" w:hAnsi="ITC Avant Garde"/>
              </w:rPr>
            </w:pPr>
          </w:p>
          <w:p w:rsidR="00C87DAD" w:rsidRPr="00CE2A11" w:rsidRDefault="00C87DAD" w:rsidP="00C87DAD">
            <w:pPr>
              <w:tabs>
                <w:tab w:val="left" w:pos="4918"/>
              </w:tabs>
              <w:spacing w:before="100" w:beforeAutospacing="1" w:afterAutospacing="1"/>
              <w:jc w:val="both"/>
              <w:rPr>
                <w:rFonts w:ascii="ITC Avant Garde" w:hAnsi="ITC Avant Garde"/>
              </w:rPr>
            </w:pPr>
          </w:p>
          <w:p w:rsidR="00C87DAD" w:rsidRPr="00CE2A11" w:rsidRDefault="00C87DAD" w:rsidP="00C87DAD">
            <w:pPr>
              <w:tabs>
                <w:tab w:val="left" w:pos="4918"/>
              </w:tabs>
              <w:spacing w:before="100" w:beforeAutospacing="1" w:afterAutospacing="1"/>
              <w:jc w:val="both"/>
              <w:rPr>
                <w:rFonts w:ascii="ITC Avant Garde" w:hAnsi="ITC Avant Garde"/>
              </w:rPr>
            </w:pPr>
          </w:p>
          <w:p w:rsidR="00C87DAD" w:rsidRPr="00CE2A11" w:rsidRDefault="00C87DAD" w:rsidP="00C87DAD">
            <w:pPr>
              <w:tabs>
                <w:tab w:val="left" w:pos="4918"/>
              </w:tabs>
              <w:spacing w:before="100" w:beforeAutospacing="1" w:afterAutospacing="1"/>
              <w:jc w:val="both"/>
              <w:rPr>
                <w:rFonts w:ascii="ITC Avant Garde" w:hAnsi="ITC Avant Garde"/>
              </w:rPr>
            </w:pPr>
          </w:p>
          <w:p w:rsidR="00C87DAD" w:rsidRPr="00CE2A11" w:rsidRDefault="00C87DAD" w:rsidP="00C87DAD">
            <w:pPr>
              <w:tabs>
                <w:tab w:val="left" w:pos="4918"/>
              </w:tabs>
              <w:spacing w:before="100" w:beforeAutospacing="1" w:afterAutospacing="1"/>
              <w:jc w:val="both"/>
              <w:rPr>
                <w:rFonts w:ascii="ITC Avant Garde" w:hAnsi="ITC Avant Garde"/>
              </w:rPr>
            </w:pPr>
          </w:p>
          <w:p w:rsidR="00F90CEB" w:rsidRPr="00CE2A11" w:rsidRDefault="00F90CEB" w:rsidP="00C87DAD">
            <w:pPr>
              <w:tabs>
                <w:tab w:val="left" w:pos="4918"/>
              </w:tabs>
              <w:spacing w:before="100" w:beforeAutospacing="1" w:afterAutospacing="1"/>
              <w:jc w:val="both"/>
              <w:rPr>
                <w:rFonts w:ascii="ITC Avant Garde" w:hAnsi="ITC Avant Garde"/>
              </w:rPr>
            </w:pPr>
          </w:p>
          <w:p w:rsidR="00F90CEB" w:rsidRPr="00CE2A11" w:rsidRDefault="00F90CEB" w:rsidP="00C87DAD">
            <w:pPr>
              <w:tabs>
                <w:tab w:val="left" w:pos="4918"/>
              </w:tabs>
              <w:spacing w:before="100" w:beforeAutospacing="1" w:afterAutospacing="1"/>
              <w:jc w:val="both"/>
              <w:rPr>
                <w:rFonts w:ascii="ITC Avant Garde" w:hAnsi="ITC Avant Garde"/>
              </w:rPr>
            </w:pPr>
          </w:p>
          <w:p w:rsidR="00F90CEB" w:rsidRPr="00CE2A11" w:rsidRDefault="00F90CEB" w:rsidP="00C87DAD">
            <w:pPr>
              <w:tabs>
                <w:tab w:val="left" w:pos="4918"/>
              </w:tabs>
              <w:spacing w:before="100" w:beforeAutospacing="1" w:afterAutospacing="1"/>
              <w:jc w:val="both"/>
              <w:rPr>
                <w:rFonts w:ascii="ITC Avant Garde" w:hAnsi="ITC Avant Garde"/>
              </w:rPr>
            </w:pPr>
          </w:p>
          <w:p w:rsidR="00C87DAD" w:rsidRPr="00CE2A11" w:rsidRDefault="00C87DAD" w:rsidP="00C87DAD">
            <w:pPr>
              <w:tabs>
                <w:tab w:val="left" w:pos="4918"/>
              </w:tabs>
              <w:spacing w:before="100" w:beforeAutospacing="1" w:afterAutospacing="1"/>
              <w:jc w:val="both"/>
              <w:rPr>
                <w:rFonts w:ascii="ITC Avant Garde" w:hAnsi="ITC Avant Garde"/>
              </w:rPr>
            </w:pPr>
          </w:p>
          <w:p w:rsidR="00C87DAD" w:rsidRPr="00CE2A11" w:rsidRDefault="00C87DAD" w:rsidP="00C87DAD">
            <w:pPr>
              <w:tabs>
                <w:tab w:val="left" w:pos="4918"/>
              </w:tabs>
              <w:spacing w:before="100" w:beforeAutospacing="1" w:afterAutospacing="1"/>
              <w:jc w:val="both"/>
              <w:rPr>
                <w:rFonts w:ascii="ITC Avant Garde" w:hAnsi="ITC Avant Garde"/>
              </w:rPr>
            </w:pPr>
          </w:p>
          <w:p w:rsidR="00C87DAD" w:rsidRPr="00CE2A11" w:rsidRDefault="00C87DAD" w:rsidP="00C87DAD">
            <w:pPr>
              <w:tabs>
                <w:tab w:val="left" w:pos="4918"/>
              </w:tabs>
              <w:spacing w:before="100" w:beforeAutospacing="1" w:afterAutospacing="1"/>
              <w:jc w:val="both"/>
              <w:rPr>
                <w:rFonts w:ascii="ITC Avant Garde" w:hAnsi="ITC Avant Garde"/>
              </w:rPr>
            </w:pPr>
          </w:p>
          <w:p w:rsidR="00C87DAD" w:rsidRPr="00CE2A11" w:rsidRDefault="00C87DAD" w:rsidP="00C87DAD">
            <w:pPr>
              <w:tabs>
                <w:tab w:val="left" w:pos="4918"/>
              </w:tabs>
              <w:spacing w:before="100" w:beforeAutospacing="1" w:afterAutospacing="1"/>
              <w:jc w:val="both"/>
              <w:rPr>
                <w:rFonts w:ascii="ITC Avant Garde" w:hAnsi="ITC Avant Garde"/>
              </w:rPr>
            </w:pPr>
          </w:p>
        </w:tc>
      </w:tr>
    </w:tbl>
    <w:p w:rsidR="00C87DAD" w:rsidRPr="00CE2A11" w:rsidRDefault="00C87DAD" w:rsidP="00C87DAD">
      <w:pPr>
        <w:tabs>
          <w:tab w:val="left" w:pos="4918"/>
        </w:tabs>
        <w:jc w:val="both"/>
      </w:pPr>
    </w:p>
    <w:p w:rsidR="00C87DAD" w:rsidRPr="00CE2A11" w:rsidRDefault="00633894" w:rsidP="004D19AA">
      <w:pPr>
        <w:pStyle w:val="Prrafodelista"/>
        <w:tabs>
          <w:tab w:val="left" w:pos="4918"/>
        </w:tabs>
        <w:spacing w:after="160" w:line="360" w:lineRule="auto"/>
        <w:ind w:left="709"/>
        <w:jc w:val="both"/>
        <w:rPr>
          <w:sz w:val="22"/>
          <w:szCs w:val="22"/>
        </w:rPr>
      </w:pPr>
      <w:r w:rsidRPr="00CE2A11">
        <w:rPr>
          <w:sz w:val="22"/>
          <w:szCs w:val="22"/>
        </w:rPr>
        <w:t xml:space="preserve">v. </w:t>
      </w:r>
      <w:r w:rsidR="00C87DAD" w:rsidRPr="00CE2A11">
        <w:rPr>
          <w:sz w:val="22"/>
          <w:szCs w:val="22"/>
        </w:rPr>
        <w:t>Condiciones ambientales.</w:t>
      </w:r>
    </w:p>
    <w:tbl>
      <w:tblPr>
        <w:tblStyle w:val="Tablaconcuadrcula"/>
        <w:tblW w:w="0" w:type="auto"/>
        <w:tblLook w:val="04A0" w:firstRow="1" w:lastRow="0" w:firstColumn="1" w:lastColumn="0" w:noHBand="0" w:noVBand="1"/>
      </w:tblPr>
      <w:tblGrid>
        <w:gridCol w:w="8828"/>
      </w:tblGrid>
      <w:tr w:rsidR="00C87DAD" w:rsidRPr="00CE2A11" w:rsidTr="00C87DAD">
        <w:tc>
          <w:tcPr>
            <w:tcW w:w="8828" w:type="dxa"/>
          </w:tcPr>
          <w:p w:rsidR="00C87DAD" w:rsidRPr="00CE2A11" w:rsidRDefault="00C87DAD" w:rsidP="00C87DAD">
            <w:pPr>
              <w:tabs>
                <w:tab w:val="left" w:pos="4918"/>
              </w:tabs>
              <w:spacing w:before="100" w:beforeAutospacing="1" w:afterAutospacing="1"/>
              <w:jc w:val="both"/>
              <w:rPr>
                <w:rFonts w:ascii="ITC Avant Garde" w:hAnsi="ITC Avant Garde"/>
              </w:rPr>
            </w:pPr>
          </w:p>
          <w:p w:rsidR="00C87DAD" w:rsidRPr="00CE2A11" w:rsidRDefault="00C87DAD" w:rsidP="00C87DAD">
            <w:pPr>
              <w:tabs>
                <w:tab w:val="left" w:pos="4918"/>
              </w:tabs>
              <w:spacing w:before="100" w:beforeAutospacing="1" w:afterAutospacing="1"/>
              <w:jc w:val="both"/>
              <w:rPr>
                <w:rFonts w:ascii="ITC Avant Garde" w:hAnsi="ITC Avant Garde"/>
              </w:rPr>
            </w:pPr>
          </w:p>
          <w:p w:rsidR="00C87DAD" w:rsidRPr="00CE2A11" w:rsidRDefault="00C87DAD" w:rsidP="00C87DAD">
            <w:pPr>
              <w:tabs>
                <w:tab w:val="left" w:pos="4918"/>
              </w:tabs>
              <w:spacing w:before="100" w:beforeAutospacing="1" w:afterAutospacing="1"/>
              <w:jc w:val="both"/>
              <w:rPr>
                <w:rFonts w:ascii="ITC Avant Garde" w:hAnsi="ITC Avant Garde"/>
              </w:rPr>
            </w:pPr>
          </w:p>
          <w:p w:rsidR="00C87DAD" w:rsidRPr="00CE2A11" w:rsidRDefault="00C87DAD" w:rsidP="00C87DAD">
            <w:pPr>
              <w:tabs>
                <w:tab w:val="left" w:pos="4918"/>
              </w:tabs>
              <w:spacing w:before="100" w:beforeAutospacing="1" w:afterAutospacing="1"/>
              <w:jc w:val="both"/>
              <w:rPr>
                <w:rFonts w:ascii="ITC Avant Garde" w:hAnsi="ITC Avant Garde"/>
              </w:rPr>
            </w:pPr>
          </w:p>
          <w:p w:rsidR="00C87DAD" w:rsidRPr="00CE2A11" w:rsidRDefault="00C87DAD" w:rsidP="00C87DAD">
            <w:pPr>
              <w:tabs>
                <w:tab w:val="left" w:pos="4918"/>
              </w:tabs>
              <w:spacing w:before="100" w:beforeAutospacing="1" w:afterAutospacing="1"/>
              <w:jc w:val="both"/>
              <w:rPr>
                <w:rFonts w:ascii="ITC Avant Garde" w:hAnsi="ITC Avant Garde"/>
              </w:rPr>
            </w:pPr>
          </w:p>
          <w:p w:rsidR="00C87DAD" w:rsidRPr="00CE2A11" w:rsidRDefault="00C87DAD" w:rsidP="00C87DAD">
            <w:pPr>
              <w:tabs>
                <w:tab w:val="left" w:pos="4918"/>
              </w:tabs>
              <w:spacing w:before="100" w:beforeAutospacing="1" w:afterAutospacing="1"/>
              <w:jc w:val="both"/>
              <w:rPr>
                <w:rFonts w:ascii="ITC Avant Garde" w:hAnsi="ITC Avant Garde"/>
              </w:rPr>
            </w:pPr>
          </w:p>
          <w:p w:rsidR="00C87DAD" w:rsidRPr="00CE2A11" w:rsidRDefault="00C87DAD" w:rsidP="00C87DAD">
            <w:pPr>
              <w:tabs>
                <w:tab w:val="left" w:pos="4918"/>
              </w:tabs>
              <w:spacing w:before="100" w:beforeAutospacing="1" w:afterAutospacing="1"/>
              <w:jc w:val="both"/>
              <w:rPr>
                <w:rFonts w:ascii="ITC Avant Garde" w:hAnsi="ITC Avant Garde"/>
              </w:rPr>
            </w:pPr>
          </w:p>
          <w:p w:rsidR="00C87DAD" w:rsidRPr="00CE2A11" w:rsidRDefault="00C87DAD" w:rsidP="00C87DAD">
            <w:pPr>
              <w:tabs>
                <w:tab w:val="left" w:pos="4918"/>
              </w:tabs>
              <w:spacing w:before="100" w:beforeAutospacing="1" w:afterAutospacing="1"/>
              <w:jc w:val="both"/>
              <w:rPr>
                <w:rFonts w:ascii="ITC Avant Garde" w:hAnsi="ITC Avant Garde"/>
              </w:rPr>
            </w:pPr>
          </w:p>
          <w:p w:rsidR="00C87DAD" w:rsidRPr="00CE2A11" w:rsidRDefault="00C87DAD" w:rsidP="00C87DAD">
            <w:pPr>
              <w:tabs>
                <w:tab w:val="left" w:pos="4918"/>
              </w:tabs>
              <w:spacing w:before="100" w:beforeAutospacing="1" w:afterAutospacing="1"/>
              <w:jc w:val="both"/>
              <w:rPr>
                <w:rFonts w:ascii="ITC Avant Garde" w:hAnsi="ITC Avant Garde"/>
              </w:rPr>
            </w:pPr>
          </w:p>
          <w:p w:rsidR="00C87DAD" w:rsidRPr="00CE2A11" w:rsidRDefault="00C87DAD" w:rsidP="00C87DAD">
            <w:pPr>
              <w:tabs>
                <w:tab w:val="left" w:pos="4918"/>
              </w:tabs>
              <w:spacing w:before="100" w:beforeAutospacing="1" w:afterAutospacing="1"/>
              <w:jc w:val="both"/>
              <w:rPr>
                <w:rFonts w:ascii="ITC Avant Garde" w:hAnsi="ITC Avant Garde"/>
              </w:rPr>
            </w:pPr>
          </w:p>
          <w:p w:rsidR="00C87DAD" w:rsidRPr="00CE2A11" w:rsidRDefault="00C87DAD" w:rsidP="00C87DAD">
            <w:pPr>
              <w:tabs>
                <w:tab w:val="left" w:pos="4918"/>
              </w:tabs>
              <w:spacing w:before="100" w:beforeAutospacing="1" w:afterAutospacing="1"/>
              <w:jc w:val="both"/>
              <w:rPr>
                <w:rFonts w:ascii="ITC Avant Garde" w:hAnsi="ITC Avant Garde"/>
              </w:rPr>
            </w:pPr>
          </w:p>
          <w:p w:rsidR="00C87DAD" w:rsidRPr="00CE2A11" w:rsidRDefault="00C87DAD" w:rsidP="00C87DAD">
            <w:pPr>
              <w:tabs>
                <w:tab w:val="left" w:pos="4918"/>
              </w:tabs>
              <w:spacing w:before="100" w:beforeAutospacing="1" w:afterAutospacing="1"/>
              <w:jc w:val="both"/>
              <w:rPr>
                <w:rFonts w:ascii="ITC Avant Garde" w:hAnsi="ITC Avant Garde"/>
              </w:rPr>
            </w:pPr>
          </w:p>
        </w:tc>
      </w:tr>
    </w:tbl>
    <w:p w:rsidR="00C87DAD" w:rsidRPr="00CE2A11" w:rsidRDefault="00C87DAD" w:rsidP="00C87DAD">
      <w:pPr>
        <w:tabs>
          <w:tab w:val="left" w:pos="4918"/>
        </w:tabs>
        <w:jc w:val="both"/>
      </w:pPr>
    </w:p>
    <w:p w:rsidR="00C87DAD" w:rsidRPr="00CE2A11" w:rsidRDefault="00633894" w:rsidP="004D19AA">
      <w:pPr>
        <w:tabs>
          <w:tab w:val="left" w:pos="4918"/>
        </w:tabs>
        <w:spacing w:after="160" w:line="360" w:lineRule="auto"/>
        <w:ind w:left="1080"/>
        <w:jc w:val="both"/>
        <w:rPr>
          <w:sz w:val="22"/>
          <w:szCs w:val="22"/>
        </w:rPr>
      </w:pPr>
      <w:r w:rsidRPr="00CE2A11">
        <w:rPr>
          <w:sz w:val="22"/>
          <w:szCs w:val="22"/>
        </w:rPr>
        <w:t xml:space="preserve">vi. </w:t>
      </w:r>
      <w:r w:rsidR="00C87DAD" w:rsidRPr="00CE2A11">
        <w:rPr>
          <w:sz w:val="22"/>
          <w:szCs w:val="22"/>
        </w:rPr>
        <w:t>Resultados de</w:t>
      </w:r>
      <w:r w:rsidR="00882668" w:rsidRPr="00CE2A11">
        <w:rPr>
          <w:sz w:val="22"/>
          <w:szCs w:val="22"/>
        </w:rPr>
        <w:t xml:space="preserve"> todas las pruebas realizadas (</w:t>
      </w:r>
      <w:r w:rsidR="00C87DAD" w:rsidRPr="00CE2A11">
        <w:rPr>
          <w:sz w:val="22"/>
          <w:szCs w:val="22"/>
        </w:rPr>
        <w:t>el valor pico promedio espacial del SAR para cada prueba, y su representación gráfi</w:t>
      </w:r>
      <w:r w:rsidR="00197C03" w:rsidRPr="00CE2A11">
        <w:rPr>
          <w:sz w:val="22"/>
          <w:szCs w:val="22"/>
        </w:rPr>
        <w:t xml:space="preserve">ca en el total de los escaneos </w:t>
      </w:r>
      <w:r w:rsidR="00C87DAD" w:rsidRPr="00CE2A11">
        <w:rPr>
          <w:sz w:val="22"/>
          <w:szCs w:val="22"/>
        </w:rPr>
        <w:t xml:space="preserve">con respecto al EBP para </w:t>
      </w:r>
      <w:r w:rsidR="0019418A" w:rsidRPr="00CE2A11">
        <w:rPr>
          <w:sz w:val="22"/>
          <w:szCs w:val="22"/>
        </w:rPr>
        <w:t>el valor</w:t>
      </w:r>
      <w:r w:rsidR="00C87DAD" w:rsidRPr="00CE2A11">
        <w:rPr>
          <w:sz w:val="22"/>
          <w:szCs w:val="22"/>
        </w:rPr>
        <w:t xml:space="preserve"> máximo de SAR en cada modo de operación) y los </w:t>
      </w:r>
      <w:r w:rsidR="0019418A" w:rsidRPr="00CE2A11">
        <w:rPr>
          <w:sz w:val="22"/>
          <w:szCs w:val="22"/>
        </w:rPr>
        <w:t>detalles del</w:t>
      </w:r>
      <w:r w:rsidR="00C87DAD" w:rsidRPr="00CE2A11">
        <w:rPr>
          <w:sz w:val="22"/>
          <w:szCs w:val="22"/>
        </w:rPr>
        <w:t xml:space="preserve"> escalamiento de los resultados.</w:t>
      </w:r>
    </w:p>
    <w:tbl>
      <w:tblPr>
        <w:tblStyle w:val="Tablaconcuadrcula"/>
        <w:tblW w:w="0" w:type="auto"/>
        <w:tblLook w:val="04A0" w:firstRow="1" w:lastRow="0" w:firstColumn="1" w:lastColumn="0" w:noHBand="0" w:noVBand="1"/>
      </w:tblPr>
      <w:tblGrid>
        <w:gridCol w:w="8828"/>
      </w:tblGrid>
      <w:tr w:rsidR="00C87DAD" w:rsidRPr="00CE2A11" w:rsidTr="00C87DAD">
        <w:tc>
          <w:tcPr>
            <w:tcW w:w="8828" w:type="dxa"/>
          </w:tcPr>
          <w:p w:rsidR="00C87DAD" w:rsidRPr="00CE2A11" w:rsidRDefault="00C87DAD" w:rsidP="00C87DAD">
            <w:pPr>
              <w:tabs>
                <w:tab w:val="left" w:pos="4918"/>
              </w:tabs>
              <w:spacing w:before="100" w:beforeAutospacing="1" w:afterAutospacing="1"/>
              <w:jc w:val="both"/>
              <w:rPr>
                <w:rFonts w:ascii="ITC Avant Garde" w:hAnsi="ITC Avant Garde"/>
              </w:rPr>
            </w:pPr>
          </w:p>
          <w:p w:rsidR="00C87DAD" w:rsidRPr="00CE2A11" w:rsidRDefault="00C87DAD" w:rsidP="00C87DAD">
            <w:pPr>
              <w:tabs>
                <w:tab w:val="left" w:pos="4918"/>
              </w:tabs>
              <w:spacing w:before="100" w:beforeAutospacing="1" w:afterAutospacing="1"/>
              <w:jc w:val="both"/>
              <w:rPr>
                <w:rFonts w:ascii="ITC Avant Garde" w:hAnsi="ITC Avant Garde"/>
              </w:rPr>
            </w:pPr>
          </w:p>
          <w:p w:rsidR="00C87DAD" w:rsidRPr="00CE2A11" w:rsidRDefault="00C87DAD" w:rsidP="00C87DAD">
            <w:pPr>
              <w:tabs>
                <w:tab w:val="left" w:pos="4918"/>
              </w:tabs>
              <w:spacing w:before="100" w:beforeAutospacing="1" w:afterAutospacing="1"/>
              <w:jc w:val="both"/>
              <w:rPr>
                <w:rFonts w:ascii="ITC Avant Garde" w:hAnsi="ITC Avant Garde"/>
              </w:rPr>
            </w:pPr>
          </w:p>
          <w:p w:rsidR="00C87DAD" w:rsidRPr="00CE2A11" w:rsidRDefault="00C87DAD" w:rsidP="00C87DAD">
            <w:pPr>
              <w:tabs>
                <w:tab w:val="left" w:pos="4918"/>
              </w:tabs>
              <w:spacing w:before="100" w:beforeAutospacing="1" w:afterAutospacing="1"/>
              <w:jc w:val="both"/>
              <w:rPr>
                <w:rFonts w:ascii="ITC Avant Garde" w:hAnsi="ITC Avant Garde"/>
              </w:rPr>
            </w:pPr>
          </w:p>
          <w:p w:rsidR="00C87DAD" w:rsidRPr="00CE2A11" w:rsidRDefault="00C87DAD" w:rsidP="00C87DAD">
            <w:pPr>
              <w:tabs>
                <w:tab w:val="left" w:pos="4918"/>
              </w:tabs>
              <w:spacing w:before="100" w:beforeAutospacing="1" w:afterAutospacing="1"/>
              <w:jc w:val="both"/>
              <w:rPr>
                <w:rFonts w:ascii="ITC Avant Garde" w:hAnsi="ITC Avant Garde"/>
              </w:rPr>
            </w:pPr>
          </w:p>
          <w:p w:rsidR="00C87DAD" w:rsidRPr="00CE2A11" w:rsidRDefault="00C87DAD" w:rsidP="00C87DAD">
            <w:pPr>
              <w:tabs>
                <w:tab w:val="left" w:pos="4918"/>
              </w:tabs>
              <w:spacing w:before="100" w:beforeAutospacing="1" w:afterAutospacing="1"/>
              <w:jc w:val="both"/>
              <w:rPr>
                <w:rFonts w:ascii="ITC Avant Garde" w:hAnsi="ITC Avant Garde"/>
              </w:rPr>
            </w:pPr>
          </w:p>
          <w:p w:rsidR="00C87DAD" w:rsidRPr="00CE2A11" w:rsidRDefault="00C87DAD" w:rsidP="00C87DAD">
            <w:pPr>
              <w:tabs>
                <w:tab w:val="left" w:pos="4918"/>
              </w:tabs>
              <w:spacing w:before="100" w:beforeAutospacing="1" w:afterAutospacing="1"/>
              <w:jc w:val="both"/>
              <w:rPr>
                <w:rFonts w:ascii="ITC Avant Garde" w:hAnsi="ITC Avant Garde"/>
              </w:rPr>
            </w:pPr>
          </w:p>
          <w:p w:rsidR="00C87DAD" w:rsidRPr="00CE2A11" w:rsidRDefault="00C87DAD" w:rsidP="00C87DAD">
            <w:pPr>
              <w:tabs>
                <w:tab w:val="left" w:pos="4918"/>
              </w:tabs>
              <w:spacing w:before="100" w:beforeAutospacing="1" w:afterAutospacing="1"/>
              <w:jc w:val="both"/>
              <w:rPr>
                <w:rFonts w:ascii="ITC Avant Garde" w:hAnsi="ITC Avant Garde"/>
              </w:rPr>
            </w:pPr>
          </w:p>
          <w:p w:rsidR="00C87DAD" w:rsidRPr="00CE2A11" w:rsidRDefault="00C87DAD" w:rsidP="00C87DAD">
            <w:pPr>
              <w:tabs>
                <w:tab w:val="left" w:pos="4918"/>
              </w:tabs>
              <w:spacing w:before="100" w:beforeAutospacing="1" w:afterAutospacing="1"/>
              <w:jc w:val="both"/>
              <w:rPr>
                <w:rFonts w:ascii="ITC Avant Garde" w:hAnsi="ITC Avant Garde"/>
              </w:rPr>
            </w:pPr>
          </w:p>
          <w:p w:rsidR="00C87DAD" w:rsidRPr="00CE2A11" w:rsidRDefault="00C87DAD" w:rsidP="00C87DAD">
            <w:pPr>
              <w:tabs>
                <w:tab w:val="left" w:pos="4918"/>
              </w:tabs>
              <w:spacing w:before="100" w:beforeAutospacing="1" w:afterAutospacing="1"/>
              <w:jc w:val="both"/>
              <w:rPr>
                <w:rFonts w:ascii="ITC Avant Garde" w:hAnsi="ITC Avant Garde"/>
              </w:rPr>
            </w:pPr>
          </w:p>
          <w:p w:rsidR="00C87DAD" w:rsidRPr="00CE2A11" w:rsidRDefault="00C87DAD" w:rsidP="00C87DAD">
            <w:pPr>
              <w:tabs>
                <w:tab w:val="left" w:pos="4918"/>
              </w:tabs>
              <w:spacing w:before="100" w:beforeAutospacing="1" w:afterAutospacing="1"/>
              <w:jc w:val="both"/>
              <w:rPr>
                <w:rFonts w:ascii="ITC Avant Garde" w:hAnsi="ITC Avant Garde"/>
              </w:rPr>
            </w:pPr>
          </w:p>
          <w:p w:rsidR="00C87DAD" w:rsidRPr="00CE2A11" w:rsidRDefault="00C87DAD" w:rsidP="00C87DAD">
            <w:pPr>
              <w:tabs>
                <w:tab w:val="left" w:pos="4918"/>
              </w:tabs>
              <w:spacing w:before="100" w:beforeAutospacing="1" w:afterAutospacing="1"/>
              <w:jc w:val="both"/>
              <w:rPr>
                <w:rFonts w:ascii="ITC Avant Garde" w:hAnsi="ITC Avant Garde"/>
              </w:rPr>
            </w:pPr>
          </w:p>
          <w:p w:rsidR="00C87DAD" w:rsidRPr="00CE2A11" w:rsidRDefault="00C87DAD" w:rsidP="00C87DAD">
            <w:pPr>
              <w:tabs>
                <w:tab w:val="left" w:pos="4918"/>
              </w:tabs>
              <w:spacing w:before="100" w:beforeAutospacing="1" w:afterAutospacing="1"/>
              <w:jc w:val="both"/>
              <w:rPr>
                <w:rFonts w:ascii="ITC Avant Garde" w:hAnsi="ITC Avant Garde"/>
              </w:rPr>
            </w:pPr>
          </w:p>
          <w:p w:rsidR="00C87DAD" w:rsidRPr="00CE2A11" w:rsidRDefault="00C87DAD" w:rsidP="00C87DAD">
            <w:pPr>
              <w:tabs>
                <w:tab w:val="left" w:pos="4918"/>
              </w:tabs>
              <w:spacing w:before="100" w:beforeAutospacing="1" w:afterAutospacing="1"/>
              <w:jc w:val="both"/>
              <w:rPr>
                <w:rFonts w:ascii="ITC Avant Garde" w:hAnsi="ITC Avant Garde"/>
              </w:rPr>
            </w:pPr>
          </w:p>
          <w:p w:rsidR="00C87DAD" w:rsidRPr="00CE2A11" w:rsidRDefault="00C87DAD" w:rsidP="00C87DAD">
            <w:pPr>
              <w:tabs>
                <w:tab w:val="left" w:pos="4918"/>
              </w:tabs>
              <w:spacing w:before="100" w:beforeAutospacing="1" w:afterAutospacing="1"/>
              <w:jc w:val="both"/>
              <w:rPr>
                <w:rFonts w:ascii="ITC Avant Garde" w:hAnsi="ITC Avant Garde"/>
              </w:rPr>
            </w:pPr>
          </w:p>
          <w:p w:rsidR="00C87DAD" w:rsidRPr="00CE2A11" w:rsidRDefault="00C87DAD" w:rsidP="00C87DAD">
            <w:pPr>
              <w:tabs>
                <w:tab w:val="left" w:pos="4918"/>
              </w:tabs>
              <w:spacing w:before="100" w:beforeAutospacing="1" w:afterAutospacing="1"/>
              <w:jc w:val="both"/>
              <w:rPr>
                <w:rFonts w:ascii="ITC Avant Garde" w:hAnsi="ITC Avant Garde"/>
              </w:rPr>
            </w:pPr>
          </w:p>
          <w:p w:rsidR="00C87DAD" w:rsidRPr="00CE2A11" w:rsidRDefault="00C87DAD" w:rsidP="00C87DAD">
            <w:pPr>
              <w:tabs>
                <w:tab w:val="left" w:pos="4918"/>
              </w:tabs>
              <w:spacing w:before="100" w:beforeAutospacing="1" w:afterAutospacing="1"/>
              <w:jc w:val="both"/>
              <w:rPr>
                <w:rFonts w:ascii="ITC Avant Garde" w:hAnsi="ITC Avant Garde"/>
              </w:rPr>
            </w:pPr>
          </w:p>
        </w:tc>
      </w:tr>
    </w:tbl>
    <w:p w:rsidR="00C87DAD" w:rsidRPr="00CE2A11" w:rsidRDefault="00C87DAD" w:rsidP="00C87DAD">
      <w:pPr>
        <w:tabs>
          <w:tab w:val="left" w:pos="4918"/>
        </w:tabs>
        <w:jc w:val="both"/>
      </w:pPr>
    </w:p>
    <w:p w:rsidR="00C87DAD" w:rsidRPr="00CE2A11" w:rsidRDefault="00633894" w:rsidP="004D19AA">
      <w:pPr>
        <w:tabs>
          <w:tab w:val="left" w:pos="4918"/>
        </w:tabs>
        <w:spacing w:after="160" w:line="360" w:lineRule="auto"/>
        <w:jc w:val="both"/>
        <w:outlineLvl w:val="1"/>
        <w:rPr>
          <w:b/>
          <w:sz w:val="22"/>
          <w:szCs w:val="22"/>
        </w:rPr>
      </w:pPr>
      <w:r w:rsidRPr="00CE2A11">
        <w:rPr>
          <w:b/>
          <w:sz w:val="22"/>
          <w:szCs w:val="22"/>
        </w:rPr>
        <w:t xml:space="preserve">E. </w:t>
      </w:r>
      <w:r w:rsidR="00F90CEB" w:rsidRPr="00CE2A11">
        <w:rPr>
          <w:b/>
          <w:sz w:val="22"/>
          <w:szCs w:val="22"/>
        </w:rPr>
        <w:t>RESUMEN DEL REPORTE DE PRUEBA</w:t>
      </w:r>
    </w:p>
    <w:tbl>
      <w:tblPr>
        <w:tblStyle w:val="Tablaconcuadrcula"/>
        <w:tblW w:w="5000" w:type="pct"/>
        <w:tblLook w:val="04A0" w:firstRow="1" w:lastRow="0" w:firstColumn="1" w:lastColumn="0" w:noHBand="0" w:noVBand="1"/>
      </w:tblPr>
      <w:tblGrid>
        <w:gridCol w:w="8828"/>
      </w:tblGrid>
      <w:tr w:rsidR="00C87DAD" w:rsidRPr="00CE2A11" w:rsidTr="004D19AA">
        <w:tc>
          <w:tcPr>
            <w:tcW w:w="5000" w:type="pct"/>
          </w:tcPr>
          <w:p w:rsidR="00C87DAD" w:rsidRPr="00CE2A11" w:rsidRDefault="00C87DAD" w:rsidP="00C87DAD">
            <w:pPr>
              <w:pStyle w:val="Prrafodelista"/>
              <w:tabs>
                <w:tab w:val="left" w:pos="4918"/>
              </w:tabs>
              <w:spacing w:before="100" w:beforeAutospacing="1" w:afterAutospacing="1"/>
              <w:ind w:left="0"/>
              <w:jc w:val="both"/>
              <w:rPr>
                <w:rFonts w:ascii="ITC Avant Garde" w:hAnsi="ITC Avant Garde"/>
              </w:rPr>
            </w:pPr>
          </w:p>
          <w:p w:rsidR="00C87DAD" w:rsidRPr="00CE2A11" w:rsidRDefault="00C87DAD" w:rsidP="00C87DAD">
            <w:pPr>
              <w:pStyle w:val="Prrafodelista"/>
              <w:tabs>
                <w:tab w:val="left" w:pos="4918"/>
              </w:tabs>
              <w:spacing w:before="100" w:beforeAutospacing="1" w:afterAutospacing="1"/>
              <w:ind w:left="0"/>
              <w:jc w:val="both"/>
              <w:rPr>
                <w:rFonts w:ascii="ITC Avant Garde" w:hAnsi="ITC Avant Garde"/>
              </w:rPr>
            </w:pPr>
          </w:p>
          <w:p w:rsidR="00C87DAD" w:rsidRPr="00CE2A11" w:rsidRDefault="00C87DAD" w:rsidP="00C87DAD">
            <w:pPr>
              <w:pStyle w:val="Prrafodelista"/>
              <w:tabs>
                <w:tab w:val="left" w:pos="4918"/>
              </w:tabs>
              <w:spacing w:before="100" w:beforeAutospacing="1" w:afterAutospacing="1"/>
              <w:ind w:left="0"/>
              <w:jc w:val="both"/>
              <w:rPr>
                <w:rFonts w:ascii="ITC Avant Garde" w:hAnsi="ITC Avant Garde"/>
              </w:rPr>
            </w:pPr>
          </w:p>
          <w:p w:rsidR="00C87DAD" w:rsidRPr="00CE2A11" w:rsidRDefault="00C87DAD" w:rsidP="00C87DAD">
            <w:pPr>
              <w:pStyle w:val="Prrafodelista"/>
              <w:tabs>
                <w:tab w:val="left" w:pos="4918"/>
              </w:tabs>
              <w:spacing w:before="100" w:beforeAutospacing="1" w:afterAutospacing="1"/>
              <w:ind w:left="0"/>
              <w:jc w:val="both"/>
              <w:rPr>
                <w:rFonts w:ascii="ITC Avant Garde" w:hAnsi="ITC Avant Garde"/>
              </w:rPr>
            </w:pPr>
          </w:p>
          <w:p w:rsidR="00C87DAD" w:rsidRPr="00CE2A11" w:rsidRDefault="00C87DAD" w:rsidP="00C87DAD">
            <w:pPr>
              <w:pStyle w:val="Prrafodelista"/>
              <w:tabs>
                <w:tab w:val="left" w:pos="4918"/>
              </w:tabs>
              <w:spacing w:before="100" w:beforeAutospacing="1" w:afterAutospacing="1"/>
              <w:ind w:left="0"/>
              <w:jc w:val="both"/>
              <w:rPr>
                <w:rFonts w:ascii="ITC Avant Garde" w:hAnsi="ITC Avant Garde"/>
              </w:rPr>
            </w:pPr>
          </w:p>
          <w:p w:rsidR="00C87DAD" w:rsidRPr="00CE2A11" w:rsidRDefault="00C87DAD" w:rsidP="00C87DAD">
            <w:pPr>
              <w:pStyle w:val="Prrafodelista"/>
              <w:tabs>
                <w:tab w:val="left" w:pos="4918"/>
              </w:tabs>
              <w:spacing w:before="100" w:beforeAutospacing="1" w:afterAutospacing="1"/>
              <w:ind w:left="0"/>
              <w:jc w:val="both"/>
              <w:rPr>
                <w:rFonts w:ascii="ITC Avant Garde" w:hAnsi="ITC Avant Garde"/>
              </w:rPr>
            </w:pPr>
          </w:p>
          <w:p w:rsidR="00C87DAD" w:rsidRPr="00CE2A11" w:rsidRDefault="00C87DAD" w:rsidP="00C87DAD">
            <w:pPr>
              <w:pStyle w:val="Prrafodelista"/>
              <w:tabs>
                <w:tab w:val="left" w:pos="4918"/>
              </w:tabs>
              <w:spacing w:before="100" w:beforeAutospacing="1" w:afterAutospacing="1"/>
              <w:ind w:left="0"/>
              <w:jc w:val="both"/>
              <w:rPr>
                <w:rFonts w:ascii="ITC Avant Garde" w:hAnsi="ITC Avant Garde"/>
              </w:rPr>
            </w:pPr>
          </w:p>
          <w:p w:rsidR="00C87DAD" w:rsidRPr="00CE2A11" w:rsidRDefault="00C87DAD" w:rsidP="00C87DAD">
            <w:pPr>
              <w:pStyle w:val="Prrafodelista"/>
              <w:tabs>
                <w:tab w:val="left" w:pos="4918"/>
              </w:tabs>
              <w:spacing w:before="100" w:beforeAutospacing="1" w:afterAutospacing="1"/>
              <w:ind w:left="0"/>
              <w:jc w:val="both"/>
              <w:rPr>
                <w:rFonts w:ascii="ITC Avant Garde" w:hAnsi="ITC Avant Garde"/>
              </w:rPr>
            </w:pPr>
          </w:p>
          <w:p w:rsidR="00C87DAD" w:rsidRPr="00CE2A11" w:rsidRDefault="00C87DAD" w:rsidP="00C87DAD">
            <w:pPr>
              <w:pStyle w:val="Prrafodelista"/>
              <w:tabs>
                <w:tab w:val="left" w:pos="4918"/>
              </w:tabs>
              <w:spacing w:before="100" w:beforeAutospacing="1" w:afterAutospacing="1"/>
              <w:ind w:left="0"/>
              <w:jc w:val="both"/>
              <w:rPr>
                <w:rFonts w:ascii="ITC Avant Garde" w:hAnsi="ITC Avant Garde"/>
              </w:rPr>
            </w:pPr>
          </w:p>
          <w:p w:rsidR="00C87DAD" w:rsidRPr="00CE2A11" w:rsidRDefault="00C87DAD" w:rsidP="00C87DAD">
            <w:pPr>
              <w:pStyle w:val="Prrafodelista"/>
              <w:tabs>
                <w:tab w:val="left" w:pos="4918"/>
              </w:tabs>
              <w:spacing w:before="100" w:beforeAutospacing="1" w:afterAutospacing="1"/>
              <w:ind w:left="0"/>
              <w:jc w:val="both"/>
              <w:rPr>
                <w:rFonts w:ascii="ITC Avant Garde" w:hAnsi="ITC Avant Garde"/>
              </w:rPr>
            </w:pPr>
          </w:p>
          <w:p w:rsidR="00C87DAD" w:rsidRPr="00CE2A11" w:rsidRDefault="00C87DAD" w:rsidP="00C87DAD">
            <w:pPr>
              <w:pStyle w:val="Prrafodelista"/>
              <w:tabs>
                <w:tab w:val="left" w:pos="4918"/>
              </w:tabs>
              <w:spacing w:before="100" w:beforeAutospacing="1" w:afterAutospacing="1"/>
              <w:ind w:left="0"/>
              <w:jc w:val="both"/>
              <w:rPr>
                <w:rFonts w:ascii="ITC Avant Garde" w:hAnsi="ITC Avant Garde"/>
              </w:rPr>
            </w:pPr>
          </w:p>
        </w:tc>
      </w:tr>
    </w:tbl>
    <w:p w:rsidR="00C87DAD" w:rsidRPr="00CE2A11" w:rsidRDefault="00C87DAD" w:rsidP="004D19AA">
      <w:pPr>
        <w:pStyle w:val="Prrafodelista"/>
        <w:tabs>
          <w:tab w:val="left" w:pos="4918"/>
        </w:tabs>
        <w:spacing w:line="360" w:lineRule="auto"/>
        <w:ind w:left="1440"/>
        <w:jc w:val="both"/>
        <w:rPr>
          <w:b/>
          <w:sz w:val="22"/>
          <w:szCs w:val="22"/>
        </w:rPr>
      </w:pPr>
    </w:p>
    <w:p w:rsidR="00C87DAD" w:rsidRPr="00CE2A11" w:rsidRDefault="00633894" w:rsidP="004D19AA">
      <w:pPr>
        <w:tabs>
          <w:tab w:val="left" w:pos="4918"/>
        </w:tabs>
        <w:spacing w:after="160" w:line="360" w:lineRule="auto"/>
        <w:ind w:left="1080"/>
        <w:jc w:val="both"/>
        <w:rPr>
          <w:sz w:val="22"/>
          <w:szCs w:val="22"/>
        </w:rPr>
      </w:pPr>
      <w:r w:rsidRPr="00CE2A11">
        <w:rPr>
          <w:sz w:val="22"/>
          <w:szCs w:val="22"/>
        </w:rPr>
        <w:t xml:space="preserve">i. </w:t>
      </w:r>
      <w:r w:rsidR="00C87DAD" w:rsidRPr="00CE2A11">
        <w:rPr>
          <w:sz w:val="22"/>
          <w:szCs w:val="22"/>
        </w:rPr>
        <w:t>Tabla de los valores del SAR contra las posiciones probadas, bandas, modos y configuraciones.</w:t>
      </w:r>
    </w:p>
    <w:tbl>
      <w:tblPr>
        <w:tblStyle w:val="Tablaconcuadrcula"/>
        <w:tblW w:w="8905" w:type="dxa"/>
        <w:tblLayout w:type="fixed"/>
        <w:tblLook w:val="04A0" w:firstRow="1" w:lastRow="0" w:firstColumn="1" w:lastColumn="0" w:noHBand="0" w:noVBand="1"/>
      </w:tblPr>
      <w:tblGrid>
        <w:gridCol w:w="477"/>
        <w:gridCol w:w="775"/>
        <w:gridCol w:w="356"/>
        <w:gridCol w:w="853"/>
        <w:gridCol w:w="653"/>
        <w:gridCol w:w="380"/>
        <w:gridCol w:w="675"/>
        <w:gridCol w:w="629"/>
        <w:gridCol w:w="358"/>
        <w:gridCol w:w="629"/>
        <w:gridCol w:w="358"/>
        <w:gridCol w:w="1203"/>
        <w:gridCol w:w="356"/>
        <w:gridCol w:w="1203"/>
      </w:tblGrid>
      <w:tr w:rsidR="00C87DAD" w:rsidRPr="00CE2A11" w:rsidTr="00C87DAD">
        <w:tc>
          <w:tcPr>
            <w:tcW w:w="477" w:type="dxa"/>
          </w:tcPr>
          <w:p w:rsidR="00C87DAD" w:rsidRPr="00CE2A11" w:rsidRDefault="00C87DAD" w:rsidP="00C87DAD">
            <w:pPr>
              <w:tabs>
                <w:tab w:val="left" w:pos="4918"/>
              </w:tabs>
              <w:jc w:val="both"/>
              <w:rPr>
                <w:rFonts w:ascii="ITC Avant Garde" w:hAnsi="ITC Avant Garde"/>
                <w:sz w:val="14"/>
                <w:szCs w:val="14"/>
              </w:rPr>
            </w:pPr>
            <w:r w:rsidRPr="00CE2A11">
              <w:rPr>
                <w:sz w:val="14"/>
                <w:szCs w:val="14"/>
              </w:rPr>
              <w:t>SAR</w:t>
            </w:r>
          </w:p>
        </w:tc>
        <w:tc>
          <w:tcPr>
            <w:tcW w:w="775" w:type="dxa"/>
          </w:tcPr>
          <w:p w:rsidR="00C87DAD" w:rsidRPr="00CE2A11" w:rsidRDefault="00C87DAD" w:rsidP="00C87DAD">
            <w:pPr>
              <w:tabs>
                <w:tab w:val="left" w:pos="4918"/>
              </w:tabs>
              <w:jc w:val="both"/>
              <w:rPr>
                <w:rFonts w:ascii="ITC Avant Garde" w:hAnsi="ITC Avant Garde"/>
                <w:sz w:val="14"/>
                <w:szCs w:val="14"/>
              </w:rPr>
            </w:pPr>
            <w:r w:rsidRPr="00CE2A11">
              <w:rPr>
                <w:sz w:val="14"/>
                <w:szCs w:val="14"/>
              </w:rPr>
              <w:t>Posición 1</w:t>
            </w:r>
          </w:p>
        </w:tc>
        <w:tc>
          <w:tcPr>
            <w:tcW w:w="356" w:type="dxa"/>
          </w:tcPr>
          <w:p w:rsidR="00C87DAD" w:rsidRPr="00CE2A11" w:rsidRDefault="00C87DAD" w:rsidP="00C87DAD">
            <w:pPr>
              <w:tabs>
                <w:tab w:val="left" w:pos="4918"/>
              </w:tabs>
              <w:jc w:val="both"/>
              <w:rPr>
                <w:rFonts w:ascii="ITC Avant Garde" w:hAnsi="ITC Avant Garde"/>
                <w:sz w:val="14"/>
                <w:szCs w:val="14"/>
              </w:rPr>
            </w:pPr>
            <w:r w:rsidRPr="00CE2A11">
              <w:rPr>
                <w:sz w:val="14"/>
                <w:szCs w:val="14"/>
              </w:rPr>
              <w:t>…</w:t>
            </w:r>
          </w:p>
        </w:tc>
        <w:tc>
          <w:tcPr>
            <w:tcW w:w="853" w:type="dxa"/>
          </w:tcPr>
          <w:p w:rsidR="00C87DAD" w:rsidRPr="00CE2A11" w:rsidRDefault="00C87DAD" w:rsidP="00C87DAD">
            <w:pPr>
              <w:tabs>
                <w:tab w:val="left" w:pos="4918"/>
              </w:tabs>
              <w:jc w:val="both"/>
              <w:rPr>
                <w:rFonts w:ascii="ITC Avant Garde" w:hAnsi="ITC Avant Garde"/>
                <w:sz w:val="14"/>
                <w:szCs w:val="14"/>
              </w:rPr>
            </w:pPr>
            <w:r w:rsidRPr="00CE2A11">
              <w:rPr>
                <w:sz w:val="14"/>
                <w:szCs w:val="14"/>
              </w:rPr>
              <w:t>Posición n</w:t>
            </w:r>
          </w:p>
        </w:tc>
        <w:tc>
          <w:tcPr>
            <w:tcW w:w="653" w:type="dxa"/>
          </w:tcPr>
          <w:p w:rsidR="00C87DAD" w:rsidRPr="00CE2A11" w:rsidRDefault="00C87DAD" w:rsidP="00C87DAD">
            <w:pPr>
              <w:tabs>
                <w:tab w:val="left" w:pos="4918"/>
              </w:tabs>
              <w:jc w:val="both"/>
              <w:rPr>
                <w:rFonts w:ascii="ITC Avant Garde" w:hAnsi="ITC Avant Garde"/>
                <w:sz w:val="14"/>
                <w:szCs w:val="14"/>
              </w:rPr>
            </w:pPr>
            <w:r w:rsidRPr="00CE2A11">
              <w:rPr>
                <w:sz w:val="14"/>
                <w:szCs w:val="14"/>
              </w:rPr>
              <w:t>Banda 1</w:t>
            </w:r>
          </w:p>
        </w:tc>
        <w:tc>
          <w:tcPr>
            <w:tcW w:w="380" w:type="dxa"/>
          </w:tcPr>
          <w:p w:rsidR="00C87DAD" w:rsidRPr="00CE2A11" w:rsidRDefault="00C87DAD" w:rsidP="00C87DAD">
            <w:pPr>
              <w:tabs>
                <w:tab w:val="left" w:pos="4918"/>
              </w:tabs>
              <w:jc w:val="both"/>
              <w:rPr>
                <w:rFonts w:ascii="ITC Avant Garde" w:hAnsi="ITC Avant Garde"/>
                <w:sz w:val="14"/>
                <w:szCs w:val="14"/>
              </w:rPr>
            </w:pPr>
            <w:r w:rsidRPr="00CE2A11">
              <w:rPr>
                <w:sz w:val="14"/>
                <w:szCs w:val="14"/>
              </w:rPr>
              <w:t>…</w:t>
            </w:r>
          </w:p>
        </w:tc>
        <w:tc>
          <w:tcPr>
            <w:tcW w:w="675" w:type="dxa"/>
          </w:tcPr>
          <w:p w:rsidR="00C87DAD" w:rsidRPr="00CE2A11" w:rsidRDefault="00C87DAD" w:rsidP="00C87DAD">
            <w:pPr>
              <w:tabs>
                <w:tab w:val="left" w:pos="4918"/>
              </w:tabs>
              <w:jc w:val="both"/>
              <w:rPr>
                <w:rFonts w:ascii="ITC Avant Garde" w:hAnsi="ITC Avant Garde"/>
                <w:sz w:val="14"/>
                <w:szCs w:val="14"/>
              </w:rPr>
            </w:pPr>
            <w:r w:rsidRPr="00CE2A11">
              <w:rPr>
                <w:sz w:val="14"/>
                <w:szCs w:val="14"/>
              </w:rPr>
              <w:t>Banda n</w:t>
            </w:r>
          </w:p>
        </w:tc>
        <w:tc>
          <w:tcPr>
            <w:tcW w:w="629" w:type="dxa"/>
          </w:tcPr>
          <w:p w:rsidR="00C87DAD" w:rsidRPr="00CE2A11" w:rsidRDefault="00C87DAD" w:rsidP="00C87DAD">
            <w:pPr>
              <w:tabs>
                <w:tab w:val="left" w:pos="4918"/>
              </w:tabs>
              <w:jc w:val="both"/>
              <w:rPr>
                <w:rFonts w:ascii="ITC Avant Garde" w:hAnsi="ITC Avant Garde"/>
                <w:sz w:val="14"/>
                <w:szCs w:val="14"/>
              </w:rPr>
            </w:pPr>
            <w:r w:rsidRPr="00CE2A11">
              <w:rPr>
                <w:sz w:val="14"/>
                <w:szCs w:val="14"/>
              </w:rPr>
              <w:t>Modo 1</w:t>
            </w:r>
          </w:p>
        </w:tc>
        <w:tc>
          <w:tcPr>
            <w:tcW w:w="358" w:type="dxa"/>
          </w:tcPr>
          <w:p w:rsidR="00C87DAD" w:rsidRPr="00CE2A11" w:rsidRDefault="00C87DAD" w:rsidP="00C87DAD">
            <w:pPr>
              <w:tabs>
                <w:tab w:val="left" w:pos="4918"/>
              </w:tabs>
              <w:jc w:val="both"/>
              <w:rPr>
                <w:rFonts w:ascii="ITC Avant Garde" w:hAnsi="ITC Avant Garde"/>
                <w:sz w:val="14"/>
                <w:szCs w:val="14"/>
              </w:rPr>
            </w:pPr>
            <w:r w:rsidRPr="00CE2A11">
              <w:rPr>
                <w:sz w:val="14"/>
                <w:szCs w:val="14"/>
              </w:rPr>
              <w:t>…</w:t>
            </w:r>
          </w:p>
        </w:tc>
        <w:tc>
          <w:tcPr>
            <w:tcW w:w="629" w:type="dxa"/>
          </w:tcPr>
          <w:p w:rsidR="00C87DAD" w:rsidRPr="00CE2A11" w:rsidRDefault="00C87DAD" w:rsidP="00C87DAD">
            <w:pPr>
              <w:tabs>
                <w:tab w:val="left" w:pos="4918"/>
              </w:tabs>
              <w:jc w:val="both"/>
              <w:rPr>
                <w:rFonts w:ascii="ITC Avant Garde" w:hAnsi="ITC Avant Garde"/>
                <w:sz w:val="14"/>
                <w:szCs w:val="14"/>
              </w:rPr>
            </w:pPr>
            <w:r w:rsidRPr="00CE2A11">
              <w:rPr>
                <w:sz w:val="14"/>
                <w:szCs w:val="14"/>
              </w:rPr>
              <w:t>Modo n</w:t>
            </w:r>
          </w:p>
        </w:tc>
        <w:tc>
          <w:tcPr>
            <w:tcW w:w="358" w:type="dxa"/>
          </w:tcPr>
          <w:p w:rsidR="00C87DAD" w:rsidRPr="00CE2A11" w:rsidRDefault="00C87DAD" w:rsidP="00C87DAD">
            <w:pPr>
              <w:tabs>
                <w:tab w:val="left" w:pos="4918"/>
              </w:tabs>
              <w:jc w:val="both"/>
              <w:rPr>
                <w:rFonts w:ascii="ITC Avant Garde" w:hAnsi="ITC Avant Garde"/>
                <w:sz w:val="14"/>
                <w:szCs w:val="14"/>
              </w:rPr>
            </w:pPr>
            <w:r w:rsidRPr="00CE2A11">
              <w:rPr>
                <w:sz w:val="14"/>
                <w:szCs w:val="14"/>
              </w:rPr>
              <w:t>…</w:t>
            </w:r>
          </w:p>
        </w:tc>
        <w:tc>
          <w:tcPr>
            <w:tcW w:w="1203" w:type="dxa"/>
          </w:tcPr>
          <w:p w:rsidR="00C87DAD" w:rsidRPr="00CE2A11" w:rsidRDefault="00C87DAD" w:rsidP="00C87DAD">
            <w:pPr>
              <w:tabs>
                <w:tab w:val="left" w:pos="4918"/>
              </w:tabs>
              <w:jc w:val="both"/>
              <w:rPr>
                <w:rFonts w:ascii="ITC Avant Garde" w:hAnsi="ITC Avant Garde"/>
                <w:sz w:val="14"/>
                <w:szCs w:val="14"/>
              </w:rPr>
            </w:pPr>
            <w:r w:rsidRPr="00CE2A11">
              <w:rPr>
                <w:sz w:val="14"/>
                <w:szCs w:val="14"/>
              </w:rPr>
              <w:t>Configuración 1</w:t>
            </w:r>
          </w:p>
        </w:tc>
        <w:tc>
          <w:tcPr>
            <w:tcW w:w="356" w:type="dxa"/>
          </w:tcPr>
          <w:p w:rsidR="00C87DAD" w:rsidRPr="00CE2A11" w:rsidRDefault="00C87DAD" w:rsidP="00C87DAD">
            <w:pPr>
              <w:tabs>
                <w:tab w:val="left" w:pos="4918"/>
              </w:tabs>
              <w:jc w:val="both"/>
              <w:rPr>
                <w:rFonts w:ascii="ITC Avant Garde" w:hAnsi="ITC Avant Garde"/>
                <w:sz w:val="14"/>
                <w:szCs w:val="14"/>
              </w:rPr>
            </w:pPr>
            <w:r w:rsidRPr="00CE2A11">
              <w:rPr>
                <w:sz w:val="14"/>
                <w:szCs w:val="14"/>
              </w:rPr>
              <w:t>…</w:t>
            </w:r>
          </w:p>
        </w:tc>
        <w:tc>
          <w:tcPr>
            <w:tcW w:w="1203" w:type="dxa"/>
          </w:tcPr>
          <w:p w:rsidR="00C87DAD" w:rsidRPr="00CE2A11" w:rsidRDefault="00C87DAD" w:rsidP="00C87DAD">
            <w:pPr>
              <w:tabs>
                <w:tab w:val="left" w:pos="4918"/>
              </w:tabs>
              <w:jc w:val="both"/>
              <w:rPr>
                <w:rFonts w:ascii="ITC Avant Garde" w:hAnsi="ITC Avant Garde"/>
                <w:sz w:val="14"/>
                <w:szCs w:val="14"/>
              </w:rPr>
            </w:pPr>
            <w:r w:rsidRPr="00CE2A11">
              <w:rPr>
                <w:sz w:val="14"/>
                <w:szCs w:val="14"/>
              </w:rPr>
              <w:t>Configuración n</w:t>
            </w:r>
          </w:p>
        </w:tc>
      </w:tr>
      <w:tr w:rsidR="00C87DAD" w:rsidRPr="00CE2A11" w:rsidTr="00C87DAD">
        <w:tc>
          <w:tcPr>
            <w:tcW w:w="477" w:type="dxa"/>
          </w:tcPr>
          <w:p w:rsidR="00C87DAD" w:rsidRPr="00CE2A11" w:rsidRDefault="00C87DAD" w:rsidP="00C87DAD">
            <w:pPr>
              <w:tabs>
                <w:tab w:val="left" w:pos="4918"/>
              </w:tabs>
              <w:jc w:val="both"/>
              <w:rPr>
                <w:rFonts w:ascii="ITC Avant Garde" w:hAnsi="ITC Avant Garde"/>
              </w:rPr>
            </w:pPr>
            <w:r w:rsidRPr="00CE2A11">
              <w:t>.</w:t>
            </w:r>
          </w:p>
        </w:tc>
        <w:tc>
          <w:tcPr>
            <w:tcW w:w="775" w:type="dxa"/>
          </w:tcPr>
          <w:p w:rsidR="00C87DAD" w:rsidRPr="00CE2A11" w:rsidRDefault="00C87DAD" w:rsidP="00C87DAD">
            <w:pPr>
              <w:tabs>
                <w:tab w:val="left" w:pos="4918"/>
              </w:tabs>
              <w:spacing w:before="100" w:beforeAutospacing="1" w:afterAutospacing="1"/>
              <w:jc w:val="both"/>
              <w:rPr>
                <w:rFonts w:ascii="ITC Avant Garde" w:hAnsi="ITC Avant Garde"/>
              </w:rPr>
            </w:pPr>
          </w:p>
        </w:tc>
        <w:tc>
          <w:tcPr>
            <w:tcW w:w="356" w:type="dxa"/>
          </w:tcPr>
          <w:p w:rsidR="00C87DAD" w:rsidRPr="00CE2A11" w:rsidRDefault="00C87DAD" w:rsidP="00C87DAD">
            <w:pPr>
              <w:tabs>
                <w:tab w:val="left" w:pos="4918"/>
              </w:tabs>
              <w:spacing w:before="100" w:beforeAutospacing="1" w:afterAutospacing="1"/>
              <w:jc w:val="both"/>
              <w:rPr>
                <w:rFonts w:ascii="ITC Avant Garde" w:hAnsi="ITC Avant Garde"/>
              </w:rPr>
            </w:pPr>
          </w:p>
        </w:tc>
        <w:tc>
          <w:tcPr>
            <w:tcW w:w="853" w:type="dxa"/>
          </w:tcPr>
          <w:p w:rsidR="00C87DAD" w:rsidRPr="00CE2A11" w:rsidRDefault="00C87DAD" w:rsidP="00C87DAD">
            <w:pPr>
              <w:tabs>
                <w:tab w:val="left" w:pos="4918"/>
              </w:tabs>
              <w:spacing w:before="100" w:beforeAutospacing="1" w:afterAutospacing="1"/>
              <w:jc w:val="both"/>
              <w:rPr>
                <w:rFonts w:ascii="ITC Avant Garde" w:hAnsi="ITC Avant Garde"/>
              </w:rPr>
            </w:pPr>
          </w:p>
        </w:tc>
        <w:tc>
          <w:tcPr>
            <w:tcW w:w="653" w:type="dxa"/>
          </w:tcPr>
          <w:p w:rsidR="00C87DAD" w:rsidRPr="00CE2A11" w:rsidRDefault="00C87DAD" w:rsidP="00C87DAD">
            <w:pPr>
              <w:tabs>
                <w:tab w:val="left" w:pos="4918"/>
              </w:tabs>
              <w:spacing w:before="100" w:beforeAutospacing="1" w:afterAutospacing="1"/>
              <w:jc w:val="both"/>
              <w:rPr>
                <w:rFonts w:ascii="ITC Avant Garde" w:hAnsi="ITC Avant Garde"/>
              </w:rPr>
            </w:pPr>
          </w:p>
        </w:tc>
        <w:tc>
          <w:tcPr>
            <w:tcW w:w="380" w:type="dxa"/>
          </w:tcPr>
          <w:p w:rsidR="00C87DAD" w:rsidRPr="00CE2A11" w:rsidRDefault="00C87DAD" w:rsidP="00C87DAD">
            <w:pPr>
              <w:tabs>
                <w:tab w:val="left" w:pos="4918"/>
              </w:tabs>
              <w:spacing w:before="100" w:beforeAutospacing="1" w:afterAutospacing="1"/>
              <w:jc w:val="both"/>
              <w:rPr>
                <w:rFonts w:ascii="ITC Avant Garde" w:hAnsi="ITC Avant Garde"/>
              </w:rPr>
            </w:pPr>
          </w:p>
        </w:tc>
        <w:tc>
          <w:tcPr>
            <w:tcW w:w="675" w:type="dxa"/>
          </w:tcPr>
          <w:p w:rsidR="00C87DAD" w:rsidRPr="00CE2A11" w:rsidRDefault="00C87DAD" w:rsidP="00C87DAD">
            <w:pPr>
              <w:tabs>
                <w:tab w:val="left" w:pos="4918"/>
              </w:tabs>
              <w:spacing w:before="100" w:beforeAutospacing="1" w:afterAutospacing="1"/>
              <w:jc w:val="both"/>
              <w:rPr>
                <w:rFonts w:ascii="ITC Avant Garde" w:hAnsi="ITC Avant Garde"/>
              </w:rPr>
            </w:pPr>
          </w:p>
        </w:tc>
        <w:tc>
          <w:tcPr>
            <w:tcW w:w="629" w:type="dxa"/>
          </w:tcPr>
          <w:p w:rsidR="00C87DAD" w:rsidRPr="00CE2A11" w:rsidRDefault="00C87DAD" w:rsidP="00C87DAD">
            <w:pPr>
              <w:tabs>
                <w:tab w:val="left" w:pos="4918"/>
              </w:tabs>
              <w:spacing w:before="100" w:beforeAutospacing="1" w:afterAutospacing="1"/>
              <w:jc w:val="both"/>
              <w:rPr>
                <w:rFonts w:ascii="ITC Avant Garde" w:hAnsi="ITC Avant Garde"/>
              </w:rPr>
            </w:pPr>
          </w:p>
        </w:tc>
        <w:tc>
          <w:tcPr>
            <w:tcW w:w="358" w:type="dxa"/>
          </w:tcPr>
          <w:p w:rsidR="00C87DAD" w:rsidRPr="00CE2A11" w:rsidRDefault="00C87DAD" w:rsidP="00C87DAD">
            <w:pPr>
              <w:tabs>
                <w:tab w:val="left" w:pos="4918"/>
              </w:tabs>
              <w:spacing w:before="100" w:beforeAutospacing="1" w:afterAutospacing="1"/>
              <w:jc w:val="both"/>
              <w:rPr>
                <w:rFonts w:ascii="ITC Avant Garde" w:hAnsi="ITC Avant Garde"/>
              </w:rPr>
            </w:pPr>
          </w:p>
        </w:tc>
        <w:tc>
          <w:tcPr>
            <w:tcW w:w="629" w:type="dxa"/>
          </w:tcPr>
          <w:p w:rsidR="00C87DAD" w:rsidRPr="00CE2A11" w:rsidRDefault="00C87DAD" w:rsidP="00C87DAD">
            <w:pPr>
              <w:tabs>
                <w:tab w:val="left" w:pos="4918"/>
              </w:tabs>
              <w:spacing w:before="100" w:beforeAutospacing="1" w:afterAutospacing="1"/>
              <w:jc w:val="both"/>
              <w:rPr>
                <w:rFonts w:ascii="ITC Avant Garde" w:hAnsi="ITC Avant Garde"/>
              </w:rPr>
            </w:pPr>
          </w:p>
        </w:tc>
        <w:tc>
          <w:tcPr>
            <w:tcW w:w="358" w:type="dxa"/>
          </w:tcPr>
          <w:p w:rsidR="00C87DAD" w:rsidRPr="00CE2A11" w:rsidRDefault="00C87DAD" w:rsidP="00C87DAD">
            <w:pPr>
              <w:tabs>
                <w:tab w:val="left" w:pos="4918"/>
              </w:tabs>
              <w:spacing w:before="100" w:beforeAutospacing="1" w:afterAutospacing="1"/>
              <w:jc w:val="both"/>
              <w:rPr>
                <w:rFonts w:ascii="ITC Avant Garde" w:hAnsi="ITC Avant Garde"/>
              </w:rPr>
            </w:pPr>
          </w:p>
        </w:tc>
        <w:tc>
          <w:tcPr>
            <w:tcW w:w="1203" w:type="dxa"/>
          </w:tcPr>
          <w:p w:rsidR="00C87DAD" w:rsidRPr="00CE2A11" w:rsidRDefault="00C87DAD" w:rsidP="00C87DAD">
            <w:pPr>
              <w:tabs>
                <w:tab w:val="left" w:pos="4918"/>
              </w:tabs>
              <w:spacing w:before="100" w:beforeAutospacing="1" w:afterAutospacing="1"/>
              <w:jc w:val="both"/>
              <w:rPr>
                <w:rFonts w:ascii="ITC Avant Garde" w:hAnsi="ITC Avant Garde"/>
              </w:rPr>
            </w:pPr>
          </w:p>
        </w:tc>
        <w:tc>
          <w:tcPr>
            <w:tcW w:w="356" w:type="dxa"/>
          </w:tcPr>
          <w:p w:rsidR="00C87DAD" w:rsidRPr="00CE2A11" w:rsidRDefault="00C87DAD" w:rsidP="00C87DAD">
            <w:pPr>
              <w:tabs>
                <w:tab w:val="left" w:pos="4918"/>
              </w:tabs>
              <w:spacing w:before="100" w:beforeAutospacing="1" w:afterAutospacing="1"/>
              <w:jc w:val="both"/>
              <w:rPr>
                <w:rFonts w:ascii="ITC Avant Garde" w:hAnsi="ITC Avant Garde"/>
              </w:rPr>
            </w:pPr>
          </w:p>
        </w:tc>
        <w:tc>
          <w:tcPr>
            <w:tcW w:w="1203" w:type="dxa"/>
          </w:tcPr>
          <w:p w:rsidR="00C87DAD" w:rsidRPr="00CE2A11" w:rsidRDefault="00C87DAD" w:rsidP="00C87DAD">
            <w:pPr>
              <w:tabs>
                <w:tab w:val="left" w:pos="4918"/>
              </w:tabs>
              <w:spacing w:before="100" w:beforeAutospacing="1" w:afterAutospacing="1"/>
              <w:jc w:val="both"/>
              <w:rPr>
                <w:rFonts w:ascii="ITC Avant Garde" w:hAnsi="ITC Avant Garde"/>
              </w:rPr>
            </w:pPr>
          </w:p>
        </w:tc>
      </w:tr>
      <w:tr w:rsidR="00C87DAD" w:rsidRPr="00CE2A11" w:rsidTr="00C87DAD">
        <w:tc>
          <w:tcPr>
            <w:tcW w:w="477" w:type="dxa"/>
          </w:tcPr>
          <w:p w:rsidR="00C87DAD" w:rsidRPr="00CE2A11" w:rsidRDefault="00C87DAD" w:rsidP="00C87DAD">
            <w:pPr>
              <w:tabs>
                <w:tab w:val="left" w:pos="4918"/>
              </w:tabs>
              <w:jc w:val="both"/>
              <w:rPr>
                <w:rFonts w:ascii="ITC Avant Garde" w:hAnsi="ITC Avant Garde"/>
              </w:rPr>
            </w:pPr>
            <w:r w:rsidRPr="00CE2A11">
              <w:t>.</w:t>
            </w:r>
          </w:p>
        </w:tc>
        <w:tc>
          <w:tcPr>
            <w:tcW w:w="775" w:type="dxa"/>
          </w:tcPr>
          <w:p w:rsidR="00C87DAD" w:rsidRPr="00CE2A11" w:rsidRDefault="00C87DAD" w:rsidP="00C87DAD">
            <w:pPr>
              <w:tabs>
                <w:tab w:val="left" w:pos="4918"/>
              </w:tabs>
              <w:spacing w:before="100" w:beforeAutospacing="1" w:afterAutospacing="1"/>
              <w:jc w:val="both"/>
              <w:rPr>
                <w:rFonts w:ascii="ITC Avant Garde" w:hAnsi="ITC Avant Garde"/>
              </w:rPr>
            </w:pPr>
          </w:p>
        </w:tc>
        <w:tc>
          <w:tcPr>
            <w:tcW w:w="356" w:type="dxa"/>
          </w:tcPr>
          <w:p w:rsidR="00C87DAD" w:rsidRPr="00CE2A11" w:rsidRDefault="00C87DAD" w:rsidP="00C87DAD">
            <w:pPr>
              <w:tabs>
                <w:tab w:val="left" w:pos="4918"/>
              </w:tabs>
              <w:spacing w:before="100" w:beforeAutospacing="1" w:afterAutospacing="1"/>
              <w:jc w:val="both"/>
              <w:rPr>
                <w:rFonts w:ascii="ITC Avant Garde" w:hAnsi="ITC Avant Garde"/>
              </w:rPr>
            </w:pPr>
          </w:p>
        </w:tc>
        <w:tc>
          <w:tcPr>
            <w:tcW w:w="853" w:type="dxa"/>
          </w:tcPr>
          <w:p w:rsidR="00C87DAD" w:rsidRPr="00CE2A11" w:rsidRDefault="00C87DAD" w:rsidP="00C87DAD">
            <w:pPr>
              <w:tabs>
                <w:tab w:val="left" w:pos="4918"/>
              </w:tabs>
              <w:spacing w:before="100" w:beforeAutospacing="1" w:afterAutospacing="1"/>
              <w:jc w:val="both"/>
              <w:rPr>
                <w:rFonts w:ascii="ITC Avant Garde" w:hAnsi="ITC Avant Garde"/>
              </w:rPr>
            </w:pPr>
          </w:p>
        </w:tc>
        <w:tc>
          <w:tcPr>
            <w:tcW w:w="653" w:type="dxa"/>
          </w:tcPr>
          <w:p w:rsidR="00C87DAD" w:rsidRPr="00CE2A11" w:rsidRDefault="00C87DAD" w:rsidP="00C87DAD">
            <w:pPr>
              <w:tabs>
                <w:tab w:val="left" w:pos="4918"/>
              </w:tabs>
              <w:spacing w:before="100" w:beforeAutospacing="1" w:afterAutospacing="1"/>
              <w:jc w:val="both"/>
              <w:rPr>
                <w:rFonts w:ascii="ITC Avant Garde" w:hAnsi="ITC Avant Garde"/>
              </w:rPr>
            </w:pPr>
          </w:p>
        </w:tc>
        <w:tc>
          <w:tcPr>
            <w:tcW w:w="380" w:type="dxa"/>
          </w:tcPr>
          <w:p w:rsidR="00C87DAD" w:rsidRPr="00CE2A11" w:rsidRDefault="00C87DAD" w:rsidP="00C87DAD">
            <w:pPr>
              <w:tabs>
                <w:tab w:val="left" w:pos="4918"/>
              </w:tabs>
              <w:spacing w:before="100" w:beforeAutospacing="1" w:afterAutospacing="1"/>
              <w:jc w:val="both"/>
              <w:rPr>
                <w:rFonts w:ascii="ITC Avant Garde" w:hAnsi="ITC Avant Garde"/>
              </w:rPr>
            </w:pPr>
          </w:p>
        </w:tc>
        <w:tc>
          <w:tcPr>
            <w:tcW w:w="675" w:type="dxa"/>
          </w:tcPr>
          <w:p w:rsidR="00C87DAD" w:rsidRPr="00CE2A11" w:rsidRDefault="00C87DAD" w:rsidP="00C87DAD">
            <w:pPr>
              <w:tabs>
                <w:tab w:val="left" w:pos="4918"/>
              </w:tabs>
              <w:spacing w:before="100" w:beforeAutospacing="1" w:afterAutospacing="1"/>
              <w:jc w:val="both"/>
              <w:rPr>
                <w:rFonts w:ascii="ITC Avant Garde" w:hAnsi="ITC Avant Garde"/>
              </w:rPr>
            </w:pPr>
          </w:p>
        </w:tc>
        <w:tc>
          <w:tcPr>
            <w:tcW w:w="629" w:type="dxa"/>
          </w:tcPr>
          <w:p w:rsidR="00C87DAD" w:rsidRPr="00CE2A11" w:rsidRDefault="00C87DAD" w:rsidP="00C87DAD">
            <w:pPr>
              <w:tabs>
                <w:tab w:val="left" w:pos="4918"/>
              </w:tabs>
              <w:spacing w:before="100" w:beforeAutospacing="1" w:afterAutospacing="1"/>
              <w:jc w:val="both"/>
              <w:rPr>
                <w:rFonts w:ascii="ITC Avant Garde" w:hAnsi="ITC Avant Garde"/>
              </w:rPr>
            </w:pPr>
          </w:p>
        </w:tc>
        <w:tc>
          <w:tcPr>
            <w:tcW w:w="358" w:type="dxa"/>
          </w:tcPr>
          <w:p w:rsidR="00C87DAD" w:rsidRPr="00CE2A11" w:rsidRDefault="00C87DAD" w:rsidP="00C87DAD">
            <w:pPr>
              <w:tabs>
                <w:tab w:val="left" w:pos="4918"/>
              </w:tabs>
              <w:spacing w:before="100" w:beforeAutospacing="1" w:afterAutospacing="1"/>
              <w:jc w:val="both"/>
              <w:rPr>
                <w:rFonts w:ascii="ITC Avant Garde" w:hAnsi="ITC Avant Garde"/>
              </w:rPr>
            </w:pPr>
          </w:p>
        </w:tc>
        <w:tc>
          <w:tcPr>
            <w:tcW w:w="629" w:type="dxa"/>
          </w:tcPr>
          <w:p w:rsidR="00C87DAD" w:rsidRPr="00CE2A11" w:rsidRDefault="00C87DAD" w:rsidP="00C87DAD">
            <w:pPr>
              <w:tabs>
                <w:tab w:val="left" w:pos="4918"/>
              </w:tabs>
              <w:spacing w:before="100" w:beforeAutospacing="1" w:afterAutospacing="1"/>
              <w:jc w:val="both"/>
              <w:rPr>
                <w:rFonts w:ascii="ITC Avant Garde" w:hAnsi="ITC Avant Garde"/>
              </w:rPr>
            </w:pPr>
          </w:p>
        </w:tc>
        <w:tc>
          <w:tcPr>
            <w:tcW w:w="358" w:type="dxa"/>
          </w:tcPr>
          <w:p w:rsidR="00C87DAD" w:rsidRPr="00CE2A11" w:rsidRDefault="00C87DAD" w:rsidP="00C87DAD">
            <w:pPr>
              <w:tabs>
                <w:tab w:val="left" w:pos="4918"/>
              </w:tabs>
              <w:spacing w:before="100" w:beforeAutospacing="1" w:afterAutospacing="1"/>
              <w:jc w:val="both"/>
              <w:rPr>
                <w:rFonts w:ascii="ITC Avant Garde" w:hAnsi="ITC Avant Garde"/>
              </w:rPr>
            </w:pPr>
          </w:p>
        </w:tc>
        <w:tc>
          <w:tcPr>
            <w:tcW w:w="1203" w:type="dxa"/>
          </w:tcPr>
          <w:p w:rsidR="00C87DAD" w:rsidRPr="00CE2A11" w:rsidRDefault="00C87DAD" w:rsidP="00C87DAD">
            <w:pPr>
              <w:tabs>
                <w:tab w:val="left" w:pos="4918"/>
              </w:tabs>
              <w:spacing w:before="100" w:beforeAutospacing="1" w:afterAutospacing="1"/>
              <w:jc w:val="both"/>
              <w:rPr>
                <w:rFonts w:ascii="ITC Avant Garde" w:hAnsi="ITC Avant Garde"/>
              </w:rPr>
            </w:pPr>
          </w:p>
        </w:tc>
        <w:tc>
          <w:tcPr>
            <w:tcW w:w="356" w:type="dxa"/>
          </w:tcPr>
          <w:p w:rsidR="00C87DAD" w:rsidRPr="00CE2A11" w:rsidRDefault="00C87DAD" w:rsidP="00C87DAD">
            <w:pPr>
              <w:tabs>
                <w:tab w:val="left" w:pos="4918"/>
              </w:tabs>
              <w:spacing w:before="100" w:beforeAutospacing="1" w:afterAutospacing="1"/>
              <w:jc w:val="both"/>
              <w:rPr>
                <w:rFonts w:ascii="ITC Avant Garde" w:hAnsi="ITC Avant Garde"/>
              </w:rPr>
            </w:pPr>
          </w:p>
        </w:tc>
        <w:tc>
          <w:tcPr>
            <w:tcW w:w="1203" w:type="dxa"/>
          </w:tcPr>
          <w:p w:rsidR="00C87DAD" w:rsidRPr="00CE2A11" w:rsidRDefault="00C87DAD" w:rsidP="00C87DAD">
            <w:pPr>
              <w:tabs>
                <w:tab w:val="left" w:pos="4918"/>
              </w:tabs>
              <w:spacing w:before="100" w:beforeAutospacing="1" w:afterAutospacing="1"/>
              <w:jc w:val="both"/>
              <w:rPr>
                <w:rFonts w:ascii="ITC Avant Garde" w:hAnsi="ITC Avant Garde"/>
              </w:rPr>
            </w:pPr>
          </w:p>
        </w:tc>
      </w:tr>
      <w:tr w:rsidR="00C87DAD" w:rsidRPr="00CE2A11" w:rsidTr="00C87DAD">
        <w:tc>
          <w:tcPr>
            <w:tcW w:w="477" w:type="dxa"/>
          </w:tcPr>
          <w:p w:rsidR="00C87DAD" w:rsidRPr="00CE2A11" w:rsidRDefault="00C87DAD" w:rsidP="00C87DAD">
            <w:pPr>
              <w:tabs>
                <w:tab w:val="left" w:pos="4918"/>
              </w:tabs>
              <w:jc w:val="both"/>
              <w:rPr>
                <w:rFonts w:ascii="ITC Avant Garde" w:hAnsi="ITC Avant Garde"/>
              </w:rPr>
            </w:pPr>
            <w:r w:rsidRPr="00CE2A11">
              <w:t>.</w:t>
            </w:r>
          </w:p>
        </w:tc>
        <w:tc>
          <w:tcPr>
            <w:tcW w:w="775" w:type="dxa"/>
          </w:tcPr>
          <w:p w:rsidR="00C87DAD" w:rsidRPr="00CE2A11" w:rsidRDefault="00C87DAD" w:rsidP="00C87DAD">
            <w:pPr>
              <w:tabs>
                <w:tab w:val="left" w:pos="4918"/>
              </w:tabs>
              <w:spacing w:before="100" w:beforeAutospacing="1" w:afterAutospacing="1"/>
              <w:jc w:val="both"/>
              <w:rPr>
                <w:rFonts w:ascii="ITC Avant Garde" w:hAnsi="ITC Avant Garde"/>
              </w:rPr>
            </w:pPr>
          </w:p>
        </w:tc>
        <w:tc>
          <w:tcPr>
            <w:tcW w:w="356" w:type="dxa"/>
          </w:tcPr>
          <w:p w:rsidR="00C87DAD" w:rsidRPr="00CE2A11" w:rsidRDefault="00C87DAD" w:rsidP="00C87DAD">
            <w:pPr>
              <w:tabs>
                <w:tab w:val="left" w:pos="4918"/>
              </w:tabs>
              <w:spacing w:before="100" w:beforeAutospacing="1" w:afterAutospacing="1"/>
              <w:jc w:val="both"/>
              <w:rPr>
                <w:rFonts w:ascii="ITC Avant Garde" w:hAnsi="ITC Avant Garde"/>
              </w:rPr>
            </w:pPr>
          </w:p>
        </w:tc>
        <w:tc>
          <w:tcPr>
            <w:tcW w:w="853" w:type="dxa"/>
          </w:tcPr>
          <w:p w:rsidR="00C87DAD" w:rsidRPr="00CE2A11" w:rsidRDefault="00C87DAD" w:rsidP="00C87DAD">
            <w:pPr>
              <w:tabs>
                <w:tab w:val="left" w:pos="4918"/>
              </w:tabs>
              <w:spacing w:before="100" w:beforeAutospacing="1" w:afterAutospacing="1"/>
              <w:jc w:val="both"/>
              <w:rPr>
                <w:rFonts w:ascii="ITC Avant Garde" w:hAnsi="ITC Avant Garde"/>
              </w:rPr>
            </w:pPr>
          </w:p>
        </w:tc>
        <w:tc>
          <w:tcPr>
            <w:tcW w:w="653" w:type="dxa"/>
          </w:tcPr>
          <w:p w:rsidR="00C87DAD" w:rsidRPr="00CE2A11" w:rsidRDefault="00C87DAD" w:rsidP="00C87DAD">
            <w:pPr>
              <w:tabs>
                <w:tab w:val="left" w:pos="4918"/>
              </w:tabs>
              <w:spacing w:before="100" w:beforeAutospacing="1" w:afterAutospacing="1"/>
              <w:jc w:val="both"/>
              <w:rPr>
                <w:rFonts w:ascii="ITC Avant Garde" w:hAnsi="ITC Avant Garde"/>
              </w:rPr>
            </w:pPr>
          </w:p>
        </w:tc>
        <w:tc>
          <w:tcPr>
            <w:tcW w:w="380" w:type="dxa"/>
          </w:tcPr>
          <w:p w:rsidR="00C87DAD" w:rsidRPr="00CE2A11" w:rsidRDefault="00C87DAD" w:rsidP="00C87DAD">
            <w:pPr>
              <w:tabs>
                <w:tab w:val="left" w:pos="4918"/>
              </w:tabs>
              <w:spacing w:before="100" w:beforeAutospacing="1" w:afterAutospacing="1"/>
              <w:jc w:val="both"/>
              <w:rPr>
                <w:rFonts w:ascii="ITC Avant Garde" w:hAnsi="ITC Avant Garde"/>
              </w:rPr>
            </w:pPr>
          </w:p>
        </w:tc>
        <w:tc>
          <w:tcPr>
            <w:tcW w:w="675" w:type="dxa"/>
          </w:tcPr>
          <w:p w:rsidR="00C87DAD" w:rsidRPr="00CE2A11" w:rsidRDefault="00C87DAD" w:rsidP="00C87DAD">
            <w:pPr>
              <w:tabs>
                <w:tab w:val="left" w:pos="4918"/>
              </w:tabs>
              <w:spacing w:before="100" w:beforeAutospacing="1" w:afterAutospacing="1"/>
              <w:jc w:val="both"/>
              <w:rPr>
                <w:rFonts w:ascii="ITC Avant Garde" w:hAnsi="ITC Avant Garde"/>
              </w:rPr>
            </w:pPr>
          </w:p>
        </w:tc>
        <w:tc>
          <w:tcPr>
            <w:tcW w:w="629" w:type="dxa"/>
          </w:tcPr>
          <w:p w:rsidR="00C87DAD" w:rsidRPr="00CE2A11" w:rsidRDefault="00C87DAD" w:rsidP="00C87DAD">
            <w:pPr>
              <w:tabs>
                <w:tab w:val="left" w:pos="4918"/>
              </w:tabs>
              <w:spacing w:before="100" w:beforeAutospacing="1" w:afterAutospacing="1"/>
              <w:jc w:val="both"/>
              <w:rPr>
                <w:rFonts w:ascii="ITC Avant Garde" w:hAnsi="ITC Avant Garde"/>
              </w:rPr>
            </w:pPr>
          </w:p>
        </w:tc>
        <w:tc>
          <w:tcPr>
            <w:tcW w:w="358" w:type="dxa"/>
          </w:tcPr>
          <w:p w:rsidR="00C87DAD" w:rsidRPr="00CE2A11" w:rsidRDefault="00C87DAD" w:rsidP="00C87DAD">
            <w:pPr>
              <w:tabs>
                <w:tab w:val="left" w:pos="4918"/>
              </w:tabs>
              <w:spacing w:before="100" w:beforeAutospacing="1" w:afterAutospacing="1"/>
              <w:jc w:val="both"/>
              <w:rPr>
                <w:rFonts w:ascii="ITC Avant Garde" w:hAnsi="ITC Avant Garde"/>
              </w:rPr>
            </w:pPr>
          </w:p>
        </w:tc>
        <w:tc>
          <w:tcPr>
            <w:tcW w:w="629" w:type="dxa"/>
          </w:tcPr>
          <w:p w:rsidR="00C87DAD" w:rsidRPr="00CE2A11" w:rsidRDefault="00C87DAD" w:rsidP="00C87DAD">
            <w:pPr>
              <w:tabs>
                <w:tab w:val="left" w:pos="4918"/>
              </w:tabs>
              <w:spacing w:before="100" w:beforeAutospacing="1" w:afterAutospacing="1"/>
              <w:jc w:val="both"/>
              <w:rPr>
                <w:rFonts w:ascii="ITC Avant Garde" w:hAnsi="ITC Avant Garde"/>
              </w:rPr>
            </w:pPr>
          </w:p>
        </w:tc>
        <w:tc>
          <w:tcPr>
            <w:tcW w:w="358" w:type="dxa"/>
          </w:tcPr>
          <w:p w:rsidR="00C87DAD" w:rsidRPr="00CE2A11" w:rsidRDefault="00C87DAD" w:rsidP="00C87DAD">
            <w:pPr>
              <w:tabs>
                <w:tab w:val="left" w:pos="4918"/>
              </w:tabs>
              <w:spacing w:before="100" w:beforeAutospacing="1" w:afterAutospacing="1"/>
              <w:jc w:val="both"/>
              <w:rPr>
                <w:rFonts w:ascii="ITC Avant Garde" w:hAnsi="ITC Avant Garde"/>
              </w:rPr>
            </w:pPr>
          </w:p>
        </w:tc>
        <w:tc>
          <w:tcPr>
            <w:tcW w:w="1203" w:type="dxa"/>
          </w:tcPr>
          <w:p w:rsidR="00C87DAD" w:rsidRPr="00CE2A11" w:rsidRDefault="00C87DAD" w:rsidP="00C87DAD">
            <w:pPr>
              <w:tabs>
                <w:tab w:val="left" w:pos="4918"/>
              </w:tabs>
              <w:spacing w:before="100" w:beforeAutospacing="1" w:afterAutospacing="1"/>
              <w:jc w:val="both"/>
              <w:rPr>
                <w:rFonts w:ascii="ITC Avant Garde" w:hAnsi="ITC Avant Garde"/>
              </w:rPr>
            </w:pPr>
          </w:p>
        </w:tc>
        <w:tc>
          <w:tcPr>
            <w:tcW w:w="356" w:type="dxa"/>
          </w:tcPr>
          <w:p w:rsidR="00C87DAD" w:rsidRPr="00CE2A11" w:rsidRDefault="00C87DAD" w:rsidP="00C87DAD">
            <w:pPr>
              <w:tabs>
                <w:tab w:val="left" w:pos="4918"/>
              </w:tabs>
              <w:spacing w:before="100" w:beforeAutospacing="1" w:afterAutospacing="1"/>
              <w:jc w:val="both"/>
              <w:rPr>
                <w:rFonts w:ascii="ITC Avant Garde" w:hAnsi="ITC Avant Garde"/>
              </w:rPr>
            </w:pPr>
          </w:p>
        </w:tc>
        <w:tc>
          <w:tcPr>
            <w:tcW w:w="1203" w:type="dxa"/>
          </w:tcPr>
          <w:p w:rsidR="00C87DAD" w:rsidRPr="00CE2A11" w:rsidRDefault="00C87DAD" w:rsidP="00C87DAD">
            <w:pPr>
              <w:tabs>
                <w:tab w:val="left" w:pos="4918"/>
              </w:tabs>
              <w:spacing w:before="100" w:beforeAutospacing="1" w:afterAutospacing="1"/>
              <w:jc w:val="both"/>
              <w:rPr>
                <w:rFonts w:ascii="ITC Avant Garde" w:hAnsi="ITC Avant Garde"/>
              </w:rPr>
            </w:pPr>
          </w:p>
        </w:tc>
      </w:tr>
      <w:tr w:rsidR="00C87DAD" w:rsidRPr="00CE2A11" w:rsidTr="00C87DAD">
        <w:tc>
          <w:tcPr>
            <w:tcW w:w="477" w:type="dxa"/>
          </w:tcPr>
          <w:p w:rsidR="00C87DAD" w:rsidRPr="00CE2A11" w:rsidRDefault="00C87DAD" w:rsidP="00C87DAD">
            <w:pPr>
              <w:tabs>
                <w:tab w:val="left" w:pos="4918"/>
              </w:tabs>
              <w:jc w:val="both"/>
              <w:rPr>
                <w:rFonts w:ascii="ITC Avant Garde" w:hAnsi="ITC Avant Garde"/>
              </w:rPr>
            </w:pPr>
            <w:r w:rsidRPr="00CE2A11">
              <w:t>.</w:t>
            </w:r>
          </w:p>
        </w:tc>
        <w:tc>
          <w:tcPr>
            <w:tcW w:w="775" w:type="dxa"/>
          </w:tcPr>
          <w:p w:rsidR="00C87DAD" w:rsidRPr="00CE2A11" w:rsidRDefault="00C87DAD" w:rsidP="00C87DAD">
            <w:pPr>
              <w:tabs>
                <w:tab w:val="left" w:pos="4918"/>
              </w:tabs>
              <w:spacing w:before="100" w:beforeAutospacing="1" w:afterAutospacing="1"/>
              <w:jc w:val="both"/>
              <w:rPr>
                <w:rFonts w:ascii="ITC Avant Garde" w:hAnsi="ITC Avant Garde"/>
              </w:rPr>
            </w:pPr>
          </w:p>
        </w:tc>
        <w:tc>
          <w:tcPr>
            <w:tcW w:w="356" w:type="dxa"/>
          </w:tcPr>
          <w:p w:rsidR="00C87DAD" w:rsidRPr="00CE2A11" w:rsidRDefault="00C87DAD" w:rsidP="00C87DAD">
            <w:pPr>
              <w:tabs>
                <w:tab w:val="left" w:pos="4918"/>
              </w:tabs>
              <w:spacing w:before="100" w:beforeAutospacing="1" w:afterAutospacing="1"/>
              <w:jc w:val="both"/>
              <w:rPr>
                <w:rFonts w:ascii="ITC Avant Garde" w:hAnsi="ITC Avant Garde"/>
              </w:rPr>
            </w:pPr>
          </w:p>
        </w:tc>
        <w:tc>
          <w:tcPr>
            <w:tcW w:w="853" w:type="dxa"/>
          </w:tcPr>
          <w:p w:rsidR="00C87DAD" w:rsidRPr="00CE2A11" w:rsidRDefault="00C87DAD" w:rsidP="00C87DAD">
            <w:pPr>
              <w:tabs>
                <w:tab w:val="left" w:pos="4918"/>
              </w:tabs>
              <w:spacing w:before="100" w:beforeAutospacing="1" w:afterAutospacing="1"/>
              <w:jc w:val="both"/>
              <w:rPr>
                <w:rFonts w:ascii="ITC Avant Garde" w:hAnsi="ITC Avant Garde"/>
              </w:rPr>
            </w:pPr>
          </w:p>
        </w:tc>
        <w:tc>
          <w:tcPr>
            <w:tcW w:w="653" w:type="dxa"/>
          </w:tcPr>
          <w:p w:rsidR="00C87DAD" w:rsidRPr="00CE2A11" w:rsidRDefault="00C87DAD" w:rsidP="00C87DAD">
            <w:pPr>
              <w:tabs>
                <w:tab w:val="left" w:pos="4918"/>
              </w:tabs>
              <w:spacing w:before="100" w:beforeAutospacing="1" w:afterAutospacing="1"/>
              <w:jc w:val="both"/>
              <w:rPr>
                <w:rFonts w:ascii="ITC Avant Garde" w:hAnsi="ITC Avant Garde"/>
              </w:rPr>
            </w:pPr>
          </w:p>
        </w:tc>
        <w:tc>
          <w:tcPr>
            <w:tcW w:w="380" w:type="dxa"/>
          </w:tcPr>
          <w:p w:rsidR="00C87DAD" w:rsidRPr="00CE2A11" w:rsidRDefault="00C87DAD" w:rsidP="00C87DAD">
            <w:pPr>
              <w:tabs>
                <w:tab w:val="left" w:pos="4918"/>
              </w:tabs>
              <w:spacing w:before="100" w:beforeAutospacing="1" w:afterAutospacing="1"/>
              <w:jc w:val="both"/>
              <w:rPr>
                <w:rFonts w:ascii="ITC Avant Garde" w:hAnsi="ITC Avant Garde"/>
              </w:rPr>
            </w:pPr>
          </w:p>
        </w:tc>
        <w:tc>
          <w:tcPr>
            <w:tcW w:w="675" w:type="dxa"/>
          </w:tcPr>
          <w:p w:rsidR="00C87DAD" w:rsidRPr="00CE2A11" w:rsidRDefault="00C87DAD" w:rsidP="00C87DAD">
            <w:pPr>
              <w:tabs>
                <w:tab w:val="left" w:pos="4918"/>
              </w:tabs>
              <w:spacing w:before="100" w:beforeAutospacing="1" w:afterAutospacing="1"/>
              <w:jc w:val="both"/>
              <w:rPr>
                <w:rFonts w:ascii="ITC Avant Garde" w:hAnsi="ITC Avant Garde"/>
              </w:rPr>
            </w:pPr>
          </w:p>
        </w:tc>
        <w:tc>
          <w:tcPr>
            <w:tcW w:w="629" w:type="dxa"/>
          </w:tcPr>
          <w:p w:rsidR="00C87DAD" w:rsidRPr="00CE2A11" w:rsidRDefault="00C87DAD" w:rsidP="00C87DAD">
            <w:pPr>
              <w:tabs>
                <w:tab w:val="left" w:pos="4918"/>
              </w:tabs>
              <w:spacing w:before="100" w:beforeAutospacing="1" w:afterAutospacing="1"/>
              <w:jc w:val="both"/>
              <w:rPr>
                <w:rFonts w:ascii="ITC Avant Garde" w:hAnsi="ITC Avant Garde"/>
              </w:rPr>
            </w:pPr>
          </w:p>
        </w:tc>
        <w:tc>
          <w:tcPr>
            <w:tcW w:w="358" w:type="dxa"/>
          </w:tcPr>
          <w:p w:rsidR="00C87DAD" w:rsidRPr="00CE2A11" w:rsidRDefault="00C87DAD" w:rsidP="00C87DAD">
            <w:pPr>
              <w:tabs>
                <w:tab w:val="left" w:pos="4918"/>
              </w:tabs>
              <w:spacing w:before="100" w:beforeAutospacing="1" w:afterAutospacing="1"/>
              <w:jc w:val="both"/>
              <w:rPr>
                <w:rFonts w:ascii="ITC Avant Garde" w:hAnsi="ITC Avant Garde"/>
              </w:rPr>
            </w:pPr>
          </w:p>
        </w:tc>
        <w:tc>
          <w:tcPr>
            <w:tcW w:w="629" w:type="dxa"/>
          </w:tcPr>
          <w:p w:rsidR="00C87DAD" w:rsidRPr="00CE2A11" w:rsidRDefault="00C87DAD" w:rsidP="00C87DAD">
            <w:pPr>
              <w:tabs>
                <w:tab w:val="left" w:pos="4918"/>
              </w:tabs>
              <w:spacing w:before="100" w:beforeAutospacing="1" w:afterAutospacing="1"/>
              <w:jc w:val="both"/>
              <w:rPr>
                <w:rFonts w:ascii="ITC Avant Garde" w:hAnsi="ITC Avant Garde"/>
              </w:rPr>
            </w:pPr>
          </w:p>
        </w:tc>
        <w:tc>
          <w:tcPr>
            <w:tcW w:w="358" w:type="dxa"/>
          </w:tcPr>
          <w:p w:rsidR="00C87DAD" w:rsidRPr="00CE2A11" w:rsidRDefault="00C87DAD" w:rsidP="00C87DAD">
            <w:pPr>
              <w:tabs>
                <w:tab w:val="left" w:pos="4918"/>
              </w:tabs>
              <w:spacing w:before="100" w:beforeAutospacing="1" w:afterAutospacing="1"/>
              <w:jc w:val="both"/>
              <w:rPr>
                <w:rFonts w:ascii="ITC Avant Garde" w:hAnsi="ITC Avant Garde"/>
              </w:rPr>
            </w:pPr>
          </w:p>
        </w:tc>
        <w:tc>
          <w:tcPr>
            <w:tcW w:w="1203" w:type="dxa"/>
          </w:tcPr>
          <w:p w:rsidR="00C87DAD" w:rsidRPr="00CE2A11" w:rsidRDefault="00C87DAD" w:rsidP="00C87DAD">
            <w:pPr>
              <w:tabs>
                <w:tab w:val="left" w:pos="4918"/>
              </w:tabs>
              <w:spacing w:before="100" w:beforeAutospacing="1" w:afterAutospacing="1"/>
              <w:jc w:val="both"/>
              <w:rPr>
                <w:rFonts w:ascii="ITC Avant Garde" w:hAnsi="ITC Avant Garde"/>
              </w:rPr>
            </w:pPr>
          </w:p>
        </w:tc>
        <w:tc>
          <w:tcPr>
            <w:tcW w:w="356" w:type="dxa"/>
          </w:tcPr>
          <w:p w:rsidR="00C87DAD" w:rsidRPr="00CE2A11" w:rsidRDefault="00C87DAD" w:rsidP="00C87DAD">
            <w:pPr>
              <w:tabs>
                <w:tab w:val="left" w:pos="4918"/>
              </w:tabs>
              <w:spacing w:before="100" w:beforeAutospacing="1" w:afterAutospacing="1"/>
              <w:jc w:val="both"/>
              <w:rPr>
                <w:rFonts w:ascii="ITC Avant Garde" w:hAnsi="ITC Avant Garde"/>
              </w:rPr>
            </w:pPr>
          </w:p>
        </w:tc>
        <w:tc>
          <w:tcPr>
            <w:tcW w:w="1203" w:type="dxa"/>
          </w:tcPr>
          <w:p w:rsidR="00C87DAD" w:rsidRPr="00CE2A11" w:rsidRDefault="00C87DAD" w:rsidP="00C87DAD">
            <w:pPr>
              <w:tabs>
                <w:tab w:val="left" w:pos="4918"/>
              </w:tabs>
              <w:spacing w:before="100" w:beforeAutospacing="1" w:afterAutospacing="1"/>
              <w:jc w:val="both"/>
              <w:rPr>
                <w:rFonts w:ascii="ITC Avant Garde" w:hAnsi="ITC Avant Garde"/>
              </w:rPr>
            </w:pPr>
          </w:p>
        </w:tc>
      </w:tr>
      <w:tr w:rsidR="00C87DAD" w:rsidRPr="00CE2A11" w:rsidTr="00C87DAD">
        <w:tc>
          <w:tcPr>
            <w:tcW w:w="477" w:type="dxa"/>
          </w:tcPr>
          <w:p w:rsidR="00C87DAD" w:rsidRPr="00CE2A11" w:rsidRDefault="00C87DAD" w:rsidP="00C87DAD">
            <w:pPr>
              <w:tabs>
                <w:tab w:val="left" w:pos="4918"/>
              </w:tabs>
              <w:jc w:val="both"/>
              <w:rPr>
                <w:rFonts w:ascii="ITC Avant Garde" w:hAnsi="ITC Avant Garde"/>
              </w:rPr>
            </w:pPr>
            <w:r w:rsidRPr="00CE2A11">
              <w:t>.</w:t>
            </w:r>
          </w:p>
        </w:tc>
        <w:tc>
          <w:tcPr>
            <w:tcW w:w="775" w:type="dxa"/>
          </w:tcPr>
          <w:p w:rsidR="00C87DAD" w:rsidRPr="00CE2A11" w:rsidRDefault="00C87DAD" w:rsidP="00C87DAD">
            <w:pPr>
              <w:tabs>
                <w:tab w:val="left" w:pos="4918"/>
              </w:tabs>
              <w:spacing w:before="100" w:beforeAutospacing="1" w:afterAutospacing="1"/>
              <w:jc w:val="both"/>
              <w:rPr>
                <w:rFonts w:ascii="ITC Avant Garde" w:hAnsi="ITC Avant Garde"/>
              </w:rPr>
            </w:pPr>
          </w:p>
        </w:tc>
        <w:tc>
          <w:tcPr>
            <w:tcW w:w="356" w:type="dxa"/>
          </w:tcPr>
          <w:p w:rsidR="00C87DAD" w:rsidRPr="00CE2A11" w:rsidRDefault="00C87DAD" w:rsidP="00C87DAD">
            <w:pPr>
              <w:tabs>
                <w:tab w:val="left" w:pos="4918"/>
              </w:tabs>
              <w:spacing w:before="100" w:beforeAutospacing="1" w:afterAutospacing="1"/>
              <w:jc w:val="both"/>
              <w:rPr>
                <w:rFonts w:ascii="ITC Avant Garde" w:hAnsi="ITC Avant Garde"/>
              </w:rPr>
            </w:pPr>
          </w:p>
        </w:tc>
        <w:tc>
          <w:tcPr>
            <w:tcW w:w="853" w:type="dxa"/>
          </w:tcPr>
          <w:p w:rsidR="00C87DAD" w:rsidRPr="00CE2A11" w:rsidRDefault="00C87DAD" w:rsidP="00C87DAD">
            <w:pPr>
              <w:tabs>
                <w:tab w:val="left" w:pos="4918"/>
              </w:tabs>
              <w:spacing w:before="100" w:beforeAutospacing="1" w:afterAutospacing="1"/>
              <w:jc w:val="both"/>
              <w:rPr>
                <w:rFonts w:ascii="ITC Avant Garde" w:hAnsi="ITC Avant Garde"/>
              </w:rPr>
            </w:pPr>
          </w:p>
        </w:tc>
        <w:tc>
          <w:tcPr>
            <w:tcW w:w="653" w:type="dxa"/>
          </w:tcPr>
          <w:p w:rsidR="00C87DAD" w:rsidRPr="00CE2A11" w:rsidRDefault="00C87DAD" w:rsidP="00C87DAD">
            <w:pPr>
              <w:tabs>
                <w:tab w:val="left" w:pos="4918"/>
              </w:tabs>
              <w:spacing w:before="100" w:beforeAutospacing="1" w:afterAutospacing="1"/>
              <w:jc w:val="both"/>
              <w:rPr>
                <w:rFonts w:ascii="ITC Avant Garde" w:hAnsi="ITC Avant Garde"/>
              </w:rPr>
            </w:pPr>
          </w:p>
        </w:tc>
        <w:tc>
          <w:tcPr>
            <w:tcW w:w="380" w:type="dxa"/>
          </w:tcPr>
          <w:p w:rsidR="00C87DAD" w:rsidRPr="00CE2A11" w:rsidRDefault="00C87DAD" w:rsidP="00C87DAD">
            <w:pPr>
              <w:tabs>
                <w:tab w:val="left" w:pos="4918"/>
              </w:tabs>
              <w:spacing w:before="100" w:beforeAutospacing="1" w:afterAutospacing="1"/>
              <w:jc w:val="both"/>
              <w:rPr>
                <w:rFonts w:ascii="ITC Avant Garde" w:hAnsi="ITC Avant Garde"/>
              </w:rPr>
            </w:pPr>
          </w:p>
        </w:tc>
        <w:tc>
          <w:tcPr>
            <w:tcW w:w="675" w:type="dxa"/>
          </w:tcPr>
          <w:p w:rsidR="00C87DAD" w:rsidRPr="00CE2A11" w:rsidRDefault="00C87DAD" w:rsidP="00C87DAD">
            <w:pPr>
              <w:tabs>
                <w:tab w:val="left" w:pos="4918"/>
              </w:tabs>
              <w:spacing w:before="100" w:beforeAutospacing="1" w:afterAutospacing="1"/>
              <w:jc w:val="both"/>
              <w:rPr>
                <w:rFonts w:ascii="ITC Avant Garde" w:hAnsi="ITC Avant Garde"/>
              </w:rPr>
            </w:pPr>
          </w:p>
        </w:tc>
        <w:tc>
          <w:tcPr>
            <w:tcW w:w="629" w:type="dxa"/>
          </w:tcPr>
          <w:p w:rsidR="00C87DAD" w:rsidRPr="00CE2A11" w:rsidRDefault="00C87DAD" w:rsidP="00C87DAD">
            <w:pPr>
              <w:tabs>
                <w:tab w:val="left" w:pos="4918"/>
              </w:tabs>
              <w:spacing w:before="100" w:beforeAutospacing="1" w:afterAutospacing="1"/>
              <w:jc w:val="both"/>
              <w:rPr>
                <w:rFonts w:ascii="ITC Avant Garde" w:hAnsi="ITC Avant Garde"/>
              </w:rPr>
            </w:pPr>
          </w:p>
        </w:tc>
        <w:tc>
          <w:tcPr>
            <w:tcW w:w="358" w:type="dxa"/>
          </w:tcPr>
          <w:p w:rsidR="00C87DAD" w:rsidRPr="00CE2A11" w:rsidRDefault="00C87DAD" w:rsidP="00C87DAD">
            <w:pPr>
              <w:tabs>
                <w:tab w:val="left" w:pos="4918"/>
              </w:tabs>
              <w:spacing w:before="100" w:beforeAutospacing="1" w:afterAutospacing="1"/>
              <w:jc w:val="both"/>
              <w:rPr>
                <w:rFonts w:ascii="ITC Avant Garde" w:hAnsi="ITC Avant Garde"/>
              </w:rPr>
            </w:pPr>
          </w:p>
        </w:tc>
        <w:tc>
          <w:tcPr>
            <w:tcW w:w="629" w:type="dxa"/>
          </w:tcPr>
          <w:p w:rsidR="00C87DAD" w:rsidRPr="00CE2A11" w:rsidRDefault="00C87DAD" w:rsidP="00C87DAD">
            <w:pPr>
              <w:tabs>
                <w:tab w:val="left" w:pos="4918"/>
              </w:tabs>
              <w:spacing w:before="100" w:beforeAutospacing="1" w:afterAutospacing="1"/>
              <w:jc w:val="both"/>
              <w:rPr>
                <w:rFonts w:ascii="ITC Avant Garde" w:hAnsi="ITC Avant Garde"/>
              </w:rPr>
            </w:pPr>
          </w:p>
        </w:tc>
        <w:tc>
          <w:tcPr>
            <w:tcW w:w="358" w:type="dxa"/>
          </w:tcPr>
          <w:p w:rsidR="00C87DAD" w:rsidRPr="00CE2A11" w:rsidRDefault="00C87DAD" w:rsidP="00C87DAD">
            <w:pPr>
              <w:tabs>
                <w:tab w:val="left" w:pos="4918"/>
              </w:tabs>
              <w:spacing w:before="100" w:beforeAutospacing="1" w:afterAutospacing="1"/>
              <w:jc w:val="both"/>
              <w:rPr>
                <w:rFonts w:ascii="ITC Avant Garde" w:hAnsi="ITC Avant Garde"/>
              </w:rPr>
            </w:pPr>
          </w:p>
        </w:tc>
        <w:tc>
          <w:tcPr>
            <w:tcW w:w="1203" w:type="dxa"/>
          </w:tcPr>
          <w:p w:rsidR="00C87DAD" w:rsidRPr="00CE2A11" w:rsidRDefault="00C87DAD" w:rsidP="00C87DAD">
            <w:pPr>
              <w:tabs>
                <w:tab w:val="left" w:pos="4918"/>
              </w:tabs>
              <w:spacing w:before="100" w:beforeAutospacing="1" w:afterAutospacing="1"/>
              <w:jc w:val="both"/>
              <w:rPr>
                <w:rFonts w:ascii="ITC Avant Garde" w:hAnsi="ITC Avant Garde"/>
              </w:rPr>
            </w:pPr>
          </w:p>
        </w:tc>
        <w:tc>
          <w:tcPr>
            <w:tcW w:w="356" w:type="dxa"/>
          </w:tcPr>
          <w:p w:rsidR="00C87DAD" w:rsidRPr="00CE2A11" w:rsidRDefault="00C87DAD" w:rsidP="00C87DAD">
            <w:pPr>
              <w:tabs>
                <w:tab w:val="left" w:pos="4918"/>
              </w:tabs>
              <w:spacing w:before="100" w:beforeAutospacing="1" w:afterAutospacing="1"/>
              <w:jc w:val="both"/>
              <w:rPr>
                <w:rFonts w:ascii="ITC Avant Garde" w:hAnsi="ITC Avant Garde"/>
              </w:rPr>
            </w:pPr>
          </w:p>
        </w:tc>
        <w:tc>
          <w:tcPr>
            <w:tcW w:w="1203" w:type="dxa"/>
          </w:tcPr>
          <w:p w:rsidR="00C87DAD" w:rsidRPr="00CE2A11" w:rsidRDefault="00C87DAD" w:rsidP="00C87DAD">
            <w:pPr>
              <w:tabs>
                <w:tab w:val="left" w:pos="4918"/>
              </w:tabs>
              <w:spacing w:before="100" w:beforeAutospacing="1" w:afterAutospacing="1"/>
              <w:jc w:val="both"/>
              <w:rPr>
                <w:rFonts w:ascii="ITC Avant Garde" w:hAnsi="ITC Avant Garde"/>
              </w:rPr>
            </w:pPr>
          </w:p>
        </w:tc>
      </w:tr>
      <w:tr w:rsidR="00C87DAD" w:rsidRPr="00CE2A11" w:rsidTr="00C87DAD">
        <w:tc>
          <w:tcPr>
            <w:tcW w:w="477" w:type="dxa"/>
          </w:tcPr>
          <w:p w:rsidR="00C87DAD" w:rsidRPr="00CE2A11" w:rsidRDefault="00C87DAD" w:rsidP="00C87DAD">
            <w:pPr>
              <w:tabs>
                <w:tab w:val="left" w:pos="4918"/>
              </w:tabs>
              <w:jc w:val="both"/>
              <w:rPr>
                <w:rFonts w:ascii="ITC Avant Garde" w:hAnsi="ITC Avant Garde"/>
              </w:rPr>
            </w:pPr>
            <w:r w:rsidRPr="00CE2A11">
              <w:t>.</w:t>
            </w:r>
          </w:p>
        </w:tc>
        <w:tc>
          <w:tcPr>
            <w:tcW w:w="775" w:type="dxa"/>
          </w:tcPr>
          <w:p w:rsidR="00C87DAD" w:rsidRPr="00CE2A11" w:rsidRDefault="00C87DAD" w:rsidP="00C87DAD">
            <w:pPr>
              <w:tabs>
                <w:tab w:val="left" w:pos="4918"/>
              </w:tabs>
              <w:spacing w:before="100" w:beforeAutospacing="1" w:afterAutospacing="1"/>
              <w:jc w:val="both"/>
              <w:rPr>
                <w:rFonts w:ascii="ITC Avant Garde" w:hAnsi="ITC Avant Garde"/>
              </w:rPr>
            </w:pPr>
          </w:p>
        </w:tc>
        <w:tc>
          <w:tcPr>
            <w:tcW w:w="356" w:type="dxa"/>
          </w:tcPr>
          <w:p w:rsidR="00C87DAD" w:rsidRPr="00CE2A11" w:rsidRDefault="00C87DAD" w:rsidP="00C87DAD">
            <w:pPr>
              <w:tabs>
                <w:tab w:val="left" w:pos="4918"/>
              </w:tabs>
              <w:spacing w:before="100" w:beforeAutospacing="1" w:afterAutospacing="1"/>
              <w:jc w:val="both"/>
              <w:rPr>
                <w:rFonts w:ascii="ITC Avant Garde" w:hAnsi="ITC Avant Garde"/>
              </w:rPr>
            </w:pPr>
          </w:p>
        </w:tc>
        <w:tc>
          <w:tcPr>
            <w:tcW w:w="853" w:type="dxa"/>
          </w:tcPr>
          <w:p w:rsidR="00C87DAD" w:rsidRPr="00CE2A11" w:rsidRDefault="00C87DAD" w:rsidP="00C87DAD">
            <w:pPr>
              <w:tabs>
                <w:tab w:val="left" w:pos="4918"/>
              </w:tabs>
              <w:spacing w:before="100" w:beforeAutospacing="1" w:afterAutospacing="1"/>
              <w:jc w:val="both"/>
              <w:rPr>
                <w:rFonts w:ascii="ITC Avant Garde" w:hAnsi="ITC Avant Garde"/>
              </w:rPr>
            </w:pPr>
          </w:p>
        </w:tc>
        <w:tc>
          <w:tcPr>
            <w:tcW w:w="653" w:type="dxa"/>
          </w:tcPr>
          <w:p w:rsidR="00C87DAD" w:rsidRPr="00CE2A11" w:rsidRDefault="00C87DAD" w:rsidP="00C87DAD">
            <w:pPr>
              <w:tabs>
                <w:tab w:val="left" w:pos="4918"/>
              </w:tabs>
              <w:spacing w:before="100" w:beforeAutospacing="1" w:afterAutospacing="1"/>
              <w:jc w:val="both"/>
              <w:rPr>
                <w:rFonts w:ascii="ITC Avant Garde" w:hAnsi="ITC Avant Garde"/>
              </w:rPr>
            </w:pPr>
          </w:p>
        </w:tc>
        <w:tc>
          <w:tcPr>
            <w:tcW w:w="380" w:type="dxa"/>
          </w:tcPr>
          <w:p w:rsidR="00C87DAD" w:rsidRPr="00CE2A11" w:rsidRDefault="00C87DAD" w:rsidP="00C87DAD">
            <w:pPr>
              <w:tabs>
                <w:tab w:val="left" w:pos="4918"/>
              </w:tabs>
              <w:spacing w:before="100" w:beforeAutospacing="1" w:afterAutospacing="1"/>
              <w:jc w:val="both"/>
              <w:rPr>
                <w:rFonts w:ascii="ITC Avant Garde" w:hAnsi="ITC Avant Garde"/>
              </w:rPr>
            </w:pPr>
          </w:p>
        </w:tc>
        <w:tc>
          <w:tcPr>
            <w:tcW w:w="675" w:type="dxa"/>
          </w:tcPr>
          <w:p w:rsidR="00C87DAD" w:rsidRPr="00CE2A11" w:rsidRDefault="00C87DAD" w:rsidP="00C87DAD">
            <w:pPr>
              <w:tabs>
                <w:tab w:val="left" w:pos="4918"/>
              </w:tabs>
              <w:spacing w:before="100" w:beforeAutospacing="1" w:afterAutospacing="1"/>
              <w:jc w:val="both"/>
              <w:rPr>
                <w:rFonts w:ascii="ITC Avant Garde" w:hAnsi="ITC Avant Garde"/>
              </w:rPr>
            </w:pPr>
          </w:p>
        </w:tc>
        <w:tc>
          <w:tcPr>
            <w:tcW w:w="629" w:type="dxa"/>
          </w:tcPr>
          <w:p w:rsidR="00C87DAD" w:rsidRPr="00CE2A11" w:rsidRDefault="00C87DAD" w:rsidP="00C87DAD">
            <w:pPr>
              <w:tabs>
                <w:tab w:val="left" w:pos="4918"/>
              </w:tabs>
              <w:spacing w:before="100" w:beforeAutospacing="1" w:afterAutospacing="1"/>
              <w:jc w:val="both"/>
              <w:rPr>
                <w:rFonts w:ascii="ITC Avant Garde" w:hAnsi="ITC Avant Garde"/>
              </w:rPr>
            </w:pPr>
          </w:p>
        </w:tc>
        <w:tc>
          <w:tcPr>
            <w:tcW w:w="358" w:type="dxa"/>
          </w:tcPr>
          <w:p w:rsidR="00C87DAD" w:rsidRPr="00CE2A11" w:rsidRDefault="00C87DAD" w:rsidP="00C87DAD">
            <w:pPr>
              <w:tabs>
                <w:tab w:val="left" w:pos="4918"/>
              </w:tabs>
              <w:jc w:val="both"/>
              <w:rPr>
                <w:rFonts w:ascii="ITC Avant Garde" w:hAnsi="ITC Avant Garde"/>
              </w:rPr>
            </w:pPr>
          </w:p>
        </w:tc>
        <w:tc>
          <w:tcPr>
            <w:tcW w:w="629" w:type="dxa"/>
          </w:tcPr>
          <w:p w:rsidR="00C87DAD" w:rsidRPr="00CE2A11" w:rsidRDefault="00C87DAD" w:rsidP="00C87DAD">
            <w:pPr>
              <w:tabs>
                <w:tab w:val="left" w:pos="4918"/>
              </w:tabs>
              <w:spacing w:before="100" w:beforeAutospacing="1" w:afterAutospacing="1"/>
              <w:jc w:val="both"/>
              <w:rPr>
                <w:rFonts w:ascii="ITC Avant Garde" w:hAnsi="ITC Avant Garde"/>
              </w:rPr>
            </w:pPr>
          </w:p>
        </w:tc>
        <w:tc>
          <w:tcPr>
            <w:tcW w:w="358" w:type="dxa"/>
          </w:tcPr>
          <w:p w:rsidR="00C87DAD" w:rsidRPr="00CE2A11" w:rsidRDefault="00C87DAD" w:rsidP="00C87DAD">
            <w:pPr>
              <w:tabs>
                <w:tab w:val="left" w:pos="4918"/>
              </w:tabs>
              <w:spacing w:before="100" w:beforeAutospacing="1" w:afterAutospacing="1"/>
              <w:jc w:val="both"/>
              <w:rPr>
                <w:rFonts w:ascii="ITC Avant Garde" w:hAnsi="ITC Avant Garde"/>
              </w:rPr>
            </w:pPr>
          </w:p>
        </w:tc>
        <w:tc>
          <w:tcPr>
            <w:tcW w:w="1203" w:type="dxa"/>
          </w:tcPr>
          <w:p w:rsidR="00C87DAD" w:rsidRPr="00CE2A11" w:rsidRDefault="00C87DAD" w:rsidP="00C87DAD">
            <w:pPr>
              <w:tabs>
                <w:tab w:val="left" w:pos="4918"/>
              </w:tabs>
              <w:spacing w:before="100" w:beforeAutospacing="1" w:afterAutospacing="1"/>
              <w:jc w:val="both"/>
              <w:rPr>
                <w:rFonts w:ascii="ITC Avant Garde" w:hAnsi="ITC Avant Garde"/>
              </w:rPr>
            </w:pPr>
          </w:p>
        </w:tc>
        <w:tc>
          <w:tcPr>
            <w:tcW w:w="356" w:type="dxa"/>
          </w:tcPr>
          <w:p w:rsidR="00C87DAD" w:rsidRPr="00CE2A11" w:rsidRDefault="00C87DAD" w:rsidP="00C87DAD">
            <w:pPr>
              <w:tabs>
                <w:tab w:val="left" w:pos="4918"/>
              </w:tabs>
              <w:spacing w:before="100" w:beforeAutospacing="1" w:afterAutospacing="1"/>
              <w:jc w:val="both"/>
              <w:rPr>
                <w:rFonts w:ascii="ITC Avant Garde" w:hAnsi="ITC Avant Garde"/>
              </w:rPr>
            </w:pPr>
          </w:p>
        </w:tc>
        <w:tc>
          <w:tcPr>
            <w:tcW w:w="1203" w:type="dxa"/>
          </w:tcPr>
          <w:p w:rsidR="00C87DAD" w:rsidRPr="00CE2A11" w:rsidRDefault="00C87DAD" w:rsidP="00C87DAD">
            <w:pPr>
              <w:tabs>
                <w:tab w:val="left" w:pos="4918"/>
              </w:tabs>
              <w:spacing w:before="100" w:beforeAutospacing="1" w:afterAutospacing="1"/>
              <w:jc w:val="both"/>
              <w:rPr>
                <w:rFonts w:ascii="ITC Avant Garde" w:hAnsi="ITC Avant Garde"/>
              </w:rPr>
            </w:pPr>
          </w:p>
        </w:tc>
      </w:tr>
      <w:tr w:rsidR="00C87DAD" w:rsidRPr="00CE2A11" w:rsidTr="00C87DAD">
        <w:tc>
          <w:tcPr>
            <w:tcW w:w="477" w:type="dxa"/>
          </w:tcPr>
          <w:p w:rsidR="00C87DAD" w:rsidRPr="00CE2A11" w:rsidRDefault="00C87DAD" w:rsidP="00C87DAD">
            <w:pPr>
              <w:tabs>
                <w:tab w:val="left" w:pos="4918"/>
              </w:tabs>
              <w:jc w:val="both"/>
              <w:rPr>
                <w:rFonts w:ascii="ITC Avant Garde" w:hAnsi="ITC Avant Garde"/>
              </w:rPr>
            </w:pPr>
            <w:r w:rsidRPr="00CE2A11">
              <w:t>n</w:t>
            </w:r>
          </w:p>
        </w:tc>
        <w:tc>
          <w:tcPr>
            <w:tcW w:w="775" w:type="dxa"/>
          </w:tcPr>
          <w:p w:rsidR="00C87DAD" w:rsidRPr="00CE2A11" w:rsidRDefault="00C87DAD" w:rsidP="00C87DAD">
            <w:pPr>
              <w:tabs>
                <w:tab w:val="left" w:pos="4918"/>
              </w:tabs>
              <w:spacing w:before="100" w:beforeAutospacing="1" w:afterAutospacing="1"/>
              <w:jc w:val="both"/>
              <w:rPr>
                <w:rFonts w:ascii="ITC Avant Garde" w:hAnsi="ITC Avant Garde"/>
              </w:rPr>
            </w:pPr>
          </w:p>
        </w:tc>
        <w:tc>
          <w:tcPr>
            <w:tcW w:w="356" w:type="dxa"/>
          </w:tcPr>
          <w:p w:rsidR="00C87DAD" w:rsidRPr="00CE2A11" w:rsidRDefault="00C87DAD" w:rsidP="00C87DAD">
            <w:pPr>
              <w:tabs>
                <w:tab w:val="left" w:pos="4918"/>
              </w:tabs>
              <w:spacing w:before="100" w:beforeAutospacing="1" w:afterAutospacing="1"/>
              <w:jc w:val="both"/>
              <w:rPr>
                <w:rFonts w:ascii="ITC Avant Garde" w:hAnsi="ITC Avant Garde"/>
              </w:rPr>
            </w:pPr>
          </w:p>
        </w:tc>
        <w:tc>
          <w:tcPr>
            <w:tcW w:w="853" w:type="dxa"/>
          </w:tcPr>
          <w:p w:rsidR="00C87DAD" w:rsidRPr="00CE2A11" w:rsidRDefault="00C87DAD" w:rsidP="00C87DAD">
            <w:pPr>
              <w:tabs>
                <w:tab w:val="left" w:pos="4918"/>
              </w:tabs>
              <w:spacing w:before="100" w:beforeAutospacing="1" w:afterAutospacing="1"/>
              <w:jc w:val="both"/>
              <w:rPr>
                <w:rFonts w:ascii="ITC Avant Garde" w:hAnsi="ITC Avant Garde"/>
              </w:rPr>
            </w:pPr>
          </w:p>
        </w:tc>
        <w:tc>
          <w:tcPr>
            <w:tcW w:w="653" w:type="dxa"/>
          </w:tcPr>
          <w:p w:rsidR="00C87DAD" w:rsidRPr="00CE2A11" w:rsidRDefault="00C87DAD" w:rsidP="00C87DAD">
            <w:pPr>
              <w:tabs>
                <w:tab w:val="left" w:pos="4918"/>
              </w:tabs>
              <w:spacing w:before="100" w:beforeAutospacing="1" w:afterAutospacing="1"/>
              <w:jc w:val="both"/>
              <w:rPr>
                <w:rFonts w:ascii="ITC Avant Garde" w:hAnsi="ITC Avant Garde"/>
              </w:rPr>
            </w:pPr>
          </w:p>
        </w:tc>
        <w:tc>
          <w:tcPr>
            <w:tcW w:w="380" w:type="dxa"/>
          </w:tcPr>
          <w:p w:rsidR="00C87DAD" w:rsidRPr="00CE2A11" w:rsidRDefault="00C87DAD" w:rsidP="00C87DAD">
            <w:pPr>
              <w:tabs>
                <w:tab w:val="left" w:pos="4918"/>
              </w:tabs>
              <w:spacing w:before="100" w:beforeAutospacing="1" w:afterAutospacing="1"/>
              <w:jc w:val="both"/>
              <w:rPr>
                <w:rFonts w:ascii="ITC Avant Garde" w:hAnsi="ITC Avant Garde"/>
              </w:rPr>
            </w:pPr>
          </w:p>
        </w:tc>
        <w:tc>
          <w:tcPr>
            <w:tcW w:w="675" w:type="dxa"/>
          </w:tcPr>
          <w:p w:rsidR="00C87DAD" w:rsidRPr="00CE2A11" w:rsidRDefault="00C87DAD" w:rsidP="00C87DAD">
            <w:pPr>
              <w:tabs>
                <w:tab w:val="left" w:pos="4918"/>
              </w:tabs>
              <w:spacing w:before="100" w:beforeAutospacing="1" w:afterAutospacing="1"/>
              <w:jc w:val="both"/>
              <w:rPr>
                <w:rFonts w:ascii="ITC Avant Garde" w:hAnsi="ITC Avant Garde"/>
              </w:rPr>
            </w:pPr>
          </w:p>
        </w:tc>
        <w:tc>
          <w:tcPr>
            <w:tcW w:w="629" w:type="dxa"/>
          </w:tcPr>
          <w:p w:rsidR="00C87DAD" w:rsidRPr="00CE2A11" w:rsidRDefault="00C87DAD" w:rsidP="00C87DAD">
            <w:pPr>
              <w:tabs>
                <w:tab w:val="left" w:pos="4918"/>
              </w:tabs>
              <w:spacing w:before="100" w:beforeAutospacing="1" w:afterAutospacing="1"/>
              <w:jc w:val="both"/>
              <w:rPr>
                <w:rFonts w:ascii="ITC Avant Garde" w:hAnsi="ITC Avant Garde"/>
              </w:rPr>
            </w:pPr>
          </w:p>
        </w:tc>
        <w:tc>
          <w:tcPr>
            <w:tcW w:w="358" w:type="dxa"/>
          </w:tcPr>
          <w:p w:rsidR="00C87DAD" w:rsidRPr="00CE2A11" w:rsidRDefault="00C87DAD" w:rsidP="00C87DAD">
            <w:pPr>
              <w:tabs>
                <w:tab w:val="left" w:pos="4918"/>
              </w:tabs>
              <w:spacing w:before="100" w:beforeAutospacing="1" w:afterAutospacing="1"/>
              <w:jc w:val="both"/>
              <w:rPr>
                <w:rFonts w:ascii="ITC Avant Garde" w:hAnsi="ITC Avant Garde"/>
              </w:rPr>
            </w:pPr>
          </w:p>
        </w:tc>
        <w:tc>
          <w:tcPr>
            <w:tcW w:w="629" w:type="dxa"/>
          </w:tcPr>
          <w:p w:rsidR="00C87DAD" w:rsidRPr="00CE2A11" w:rsidRDefault="00C87DAD" w:rsidP="00C87DAD">
            <w:pPr>
              <w:tabs>
                <w:tab w:val="left" w:pos="4918"/>
              </w:tabs>
              <w:spacing w:before="100" w:beforeAutospacing="1" w:afterAutospacing="1"/>
              <w:jc w:val="both"/>
              <w:rPr>
                <w:rFonts w:ascii="ITC Avant Garde" w:hAnsi="ITC Avant Garde"/>
              </w:rPr>
            </w:pPr>
          </w:p>
        </w:tc>
        <w:tc>
          <w:tcPr>
            <w:tcW w:w="358" w:type="dxa"/>
          </w:tcPr>
          <w:p w:rsidR="00C87DAD" w:rsidRPr="00CE2A11" w:rsidRDefault="00C87DAD" w:rsidP="00C87DAD">
            <w:pPr>
              <w:tabs>
                <w:tab w:val="left" w:pos="4918"/>
              </w:tabs>
              <w:spacing w:before="100" w:beforeAutospacing="1" w:afterAutospacing="1"/>
              <w:jc w:val="both"/>
              <w:rPr>
                <w:rFonts w:ascii="ITC Avant Garde" w:hAnsi="ITC Avant Garde"/>
              </w:rPr>
            </w:pPr>
          </w:p>
        </w:tc>
        <w:tc>
          <w:tcPr>
            <w:tcW w:w="1203" w:type="dxa"/>
          </w:tcPr>
          <w:p w:rsidR="00C87DAD" w:rsidRPr="00CE2A11" w:rsidRDefault="00C87DAD" w:rsidP="00C87DAD">
            <w:pPr>
              <w:tabs>
                <w:tab w:val="left" w:pos="4918"/>
              </w:tabs>
              <w:spacing w:before="100" w:beforeAutospacing="1" w:afterAutospacing="1"/>
              <w:jc w:val="both"/>
              <w:rPr>
                <w:rFonts w:ascii="ITC Avant Garde" w:hAnsi="ITC Avant Garde"/>
              </w:rPr>
            </w:pPr>
          </w:p>
        </w:tc>
        <w:tc>
          <w:tcPr>
            <w:tcW w:w="356" w:type="dxa"/>
          </w:tcPr>
          <w:p w:rsidR="00C87DAD" w:rsidRPr="00CE2A11" w:rsidRDefault="00C87DAD" w:rsidP="00C87DAD">
            <w:pPr>
              <w:tabs>
                <w:tab w:val="left" w:pos="4918"/>
              </w:tabs>
              <w:spacing w:before="100" w:beforeAutospacing="1" w:afterAutospacing="1"/>
              <w:jc w:val="both"/>
              <w:rPr>
                <w:rFonts w:ascii="ITC Avant Garde" w:hAnsi="ITC Avant Garde"/>
              </w:rPr>
            </w:pPr>
          </w:p>
        </w:tc>
        <w:tc>
          <w:tcPr>
            <w:tcW w:w="1203" w:type="dxa"/>
          </w:tcPr>
          <w:p w:rsidR="00C87DAD" w:rsidRPr="00CE2A11" w:rsidRDefault="00C87DAD" w:rsidP="00C87DAD">
            <w:pPr>
              <w:tabs>
                <w:tab w:val="left" w:pos="4918"/>
              </w:tabs>
              <w:spacing w:before="100" w:beforeAutospacing="1" w:afterAutospacing="1"/>
              <w:jc w:val="both"/>
              <w:rPr>
                <w:rFonts w:ascii="ITC Avant Garde" w:hAnsi="ITC Avant Garde"/>
              </w:rPr>
            </w:pPr>
          </w:p>
        </w:tc>
      </w:tr>
    </w:tbl>
    <w:p w:rsidR="00C87DAD" w:rsidRPr="00CE2A11" w:rsidRDefault="00C87DAD" w:rsidP="004D19AA">
      <w:pPr>
        <w:tabs>
          <w:tab w:val="left" w:pos="4918"/>
        </w:tabs>
        <w:spacing w:line="360" w:lineRule="auto"/>
        <w:jc w:val="both"/>
      </w:pPr>
    </w:p>
    <w:p w:rsidR="00C87DAD" w:rsidRPr="00CE2A11" w:rsidRDefault="00633894" w:rsidP="004D19AA">
      <w:pPr>
        <w:tabs>
          <w:tab w:val="left" w:pos="4918"/>
        </w:tabs>
        <w:spacing w:after="160" w:line="360" w:lineRule="auto"/>
        <w:ind w:left="1080"/>
        <w:jc w:val="both"/>
        <w:rPr>
          <w:sz w:val="22"/>
          <w:szCs w:val="22"/>
        </w:rPr>
      </w:pPr>
      <w:r w:rsidRPr="00CE2A11">
        <w:rPr>
          <w:sz w:val="22"/>
          <w:szCs w:val="22"/>
        </w:rPr>
        <w:t xml:space="preserve">ii. </w:t>
      </w:r>
      <w:r w:rsidR="00C87DAD" w:rsidRPr="00CE2A11">
        <w:rPr>
          <w:sz w:val="22"/>
          <w:szCs w:val="22"/>
        </w:rPr>
        <w:t xml:space="preserve">Referencia a los límites establecidos en la </w:t>
      </w:r>
      <w:r w:rsidR="003F240D" w:rsidRPr="00CE2A11">
        <w:rPr>
          <w:sz w:val="22"/>
          <w:szCs w:val="22"/>
        </w:rPr>
        <w:t>T</w:t>
      </w:r>
      <w:r w:rsidR="00C87DAD" w:rsidRPr="00CE2A11">
        <w:rPr>
          <w:sz w:val="22"/>
          <w:szCs w:val="22"/>
        </w:rPr>
        <w:t xml:space="preserve">abla 1 de la </w:t>
      </w:r>
      <w:r w:rsidR="00164DB6" w:rsidRPr="00CE2A11">
        <w:rPr>
          <w:sz w:val="22"/>
          <w:szCs w:val="22"/>
        </w:rPr>
        <w:t>DISPOSICIÓN TÉCNICA IFT-007-2016: MEDIDAS DE OPERACIÓN PARA EL CUMPLIMIENTO DE LOS LÍMITES DE EXPOSICIÓN MÁXIMA PARA SERES HUMANOS A RADIACIONES ELECTROMAGNÉTICAS DE RADIOFRECUENCIA NO IONIZANTES EN EL INTERVALO DE 100 kHz A 300 GHz EN EL ENTORNO DE EMISORES DE RADIOCOMUNICACIONES.</w:t>
      </w:r>
    </w:p>
    <w:tbl>
      <w:tblPr>
        <w:tblStyle w:val="Tablaconcuadrcula"/>
        <w:tblW w:w="0" w:type="auto"/>
        <w:tblLook w:val="04A0" w:firstRow="1" w:lastRow="0" w:firstColumn="1" w:lastColumn="0" w:noHBand="0" w:noVBand="1"/>
      </w:tblPr>
      <w:tblGrid>
        <w:gridCol w:w="8828"/>
      </w:tblGrid>
      <w:tr w:rsidR="00C87DAD" w:rsidRPr="00CE2A11" w:rsidTr="00C87DAD">
        <w:tc>
          <w:tcPr>
            <w:tcW w:w="8828" w:type="dxa"/>
          </w:tcPr>
          <w:p w:rsidR="00C87DAD" w:rsidRPr="00CE2A11" w:rsidRDefault="00C87DAD" w:rsidP="00C87DAD">
            <w:pPr>
              <w:tabs>
                <w:tab w:val="left" w:pos="4918"/>
              </w:tabs>
              <w:spacing w:before="100" w:beforeAutospacing="1" w:afterAutospacing="1"/>
              <w:jc w:val="center"/>
              <w:rPr>
                <w:rFonts w:ascii="ITC Avant Garde" w:hAnsi="ITC Avant Garde"/>
              </w:rPr>
            </w:pPr>
          </w:p>
          <w:p w:rsidR="00C87DAD" w:rsidRPr="00CE2A11" w:rsidRDefault="00C87DAD" w:rsidP="00C87DAD">
            <w:pPr>
              <w:tabs>
                <w:tab w:val="left" w:pos="4918"/>
              </w:tabs>
              <w:spacing w:before="100" w:beforeAutospacing="1" w:afterAutospacing="1"/>
              <w:jc w:val="center"/>
              <w:rPr>
                <w:rFonts w:ascii="ITC Avant Garde" w:hAnsi="ITC Avant Garde"/>
              </w:rPr>
            </w:pPr>
          </w:p>
          <w:p w:rsidR="00C87DAD" w:rsidRPr="00CE2A11" w:rsidRDefault="00C87DAD" w:rsidP="00C87DAD">
            <w:pPr>
              <w:tabs>
                <w:tab w:val="left" w:pos="4918"/>
              </w:tabs>
              <w:spacing w:before="100" w:beforeAutospacing="1" w:afterAutospacing="1"/>
              <w:jc w:val="center"/>
              <w:rPr>
                <w:rFonts w:ascii="ITC Avant Garde" w:hAnsi="ITC Avant Garde"/>
              </w:rPr>
            </w:pPr>
          </w:p>
          <w:p w:rsidR="00C87DAD" w:rsidRPr="00CE2A11" w:rsidRDefault="00C87DAD" w:rsidP="00C87DAD">
            <w:pPr>
              <w:tabs>
                <w:tab w:val="left" w:pos="4918"/>
              </w:tabs>
              <w:spacing w:before="100" w:beforeAutospacing="1" w:afterAutospacing="1"/>
              <w:jc w:val="center"/>
              <w:rPr>
                <w:rFonts w:ascii="ITC Avant Garde" w:hAnsi="ITC Avant Garde"/>
              </w:rPr>
            </w:pPr>
          </w:p>
          <w:p w:rsidR="00C87DAD" w:rsidRPr="00CE2A11" w:rsidRDefault="00C87DAD" w:rsidP="00C87DAD">
            <w:pPr>
              <w:tabs>
                <w:tab w:val="left" w:pos="4918"/>
              </w:tabs>
              <w:spacing w:before="100" w:beforeAutospacing="1" w:afterAutospacing="1"/>
              <w:jc w:val="center"/>
              <w:rPr>
                <w:rFonts w:ascii="ITC Avant Garde" w:hAnsi="ITC Avant Garde"/>
              </w:rPr>
            </w:pPr>
          </w:p>
          <w:p w:rsidR="00C87DAD" w:rsidRPr="00CE2A11" w:rsidRDefault="00C87DAD" w:rsidP="00C87DAD">
            <w:pPr>
              <w:tabs>
                <w:tab w:val="left" w:pos="4918"/>
              </w:tabs>
              <w:spacing w:before="100" w:beforeAutospacing="1" w:afterAutospacing="1"/>
              <w:jc w:val="center"/>
              <w:rPr>
                <w:rFonts w:ascii="ITC Avant Garde" w:hAnsi="ITC Avant Garde"/>
              </w:rPr>
            </w:pPr>
          </w:p>
          <w:p w:rsidR="00C87DAD" w:rsidRPr="00CE2A11" w:rsidRDefault="00C87DAD" w:rsidP="00C87DAD">
            <w:pPr>
              <w:tabs>
                <w:tab w:val="left" w:pos="4918"/>
              </w:tabs>
              <w:spacing w:before="100" w:beforeAutospacing="1" w:afterAutospacing="1"/>
              <w:jc w:val="center"/>
              <w:rPr>
                <w:rFonts w:ascii="ITC Avant Garde" w:hAnsi="ITC Avant Garde"/>
              </w:rPr>
            </w:pPr>
          </w:p>
          <w:p w:rsidR="00C87DAD" w:rsidRPr="00CE2A11" w:rsidRDefault="00C87DAD" w:rsidP="00C87DAD">
            <w:pPr>
              <w:tabs>
                <w:tab w:val="left" w:pos="4918"/>
              </w:tabs>
              <w:spacing w:before="100" w:beforeAutospacing="1" w:afterAutospacing="1"/>
              <w:jc w:val="center"/>
              <w:rPr>
                <w:rFonts w:ascii="ITC Avant Garde" w:hAnsi="ITC Avant Garde"/>
              </w:rPr>
            </w:pPr>
          </w:p>
          <w:p w:rsidR="00C87DAD" w:rsidRPr="00CE2A11" w:rsidRDefault="00C87DAD" w:rsidP="00C87DAD">
            <w:pPr>
              <w:tabs>
                <w:tab w:val="left" w:pos="4918"/>
              </w:tabs>
              <w:spacing w:before="100" w:beforeAutospacing="1" w:afterAutospacing="1"/>
              <w:jc w:val="center"/>
              <w:rPr>
                <w:rFonts w:ascii="ITC Avant Garde" w:hAnsi="ITC Avant Garde"/>
              </w:rPr>
            </w:pPr>
          </w:p>
        </w:tc>
      </w:tr>
    </w:tbl>
    <w:p w:rsidR="00C87DAD" w:rsidRPr="00CE2A11" w:rsidRDefault="00C87DAD" w:rsidP="004D19AA">
      <w:pPr>
        <w:tabs>
          <w:tab w:val="left" w:pos="4918"/>
        </w:tabs>
        <w:spacing w:line="360" w:lineRule="auto"/>
        <w:rPr>
          <w:sz w:val="22"/>
          <w:szCs w:val="22"/>
        </w:rPr>
      </w:pPr>
    </w:p>
    <w:p w:rsidR="00C87DAD" w:rsidRPr="00CE2A11" w:rsidRDefault="00C87DAD" w:rsidP="004D19AA">
      <w:pPr>
        <w:pStyle w:val="Texto"/>
        <w:spacing w:after="20" w:line="360" w:lineRule="auto"/>
        <w:ind w:firstLine="0"/>
        <w:outlineLvl w:val="1"/>
        <w:rPr>
          <w:rFonts w:ascii="ITC Avant Garde" w:hAnsi="ITC Avant Garde"/>
          <w:sz w:val="22"/>
          <w:szCs w:val="22"/>
        </w:rPr>
      </w:pPr>
      <w:r w:rsidRPr="00CE2A11">
        <w:rPr>
          <w:rFonts w:ascii="ITC Avant Garde" w:hAnsi="ITC Avant Garde"/>
          <w:sz w:val="22"/>
          <w:szCs w:val="22"/>
        </w:rPr>
        <w:t>OBSERVACIONES:</w:t>
      </w:r>
    </w:p>
    <w:tbl>
      <w:tblPr>
        <w:tblW w:w="5000" w:type="pct"/>
        <w:tblLayout w:type="fixed"/>
        <w:tblCellMar>
          <w:left w:w="72" w:type="dxa"/>
          <w:right w:w="72" w:type="dxa"/>
        </w:tblCellMar>
        <w:tblLook w:val="0000" w:firstRow="0" w:lastRow="0" w:firstColumn="0" w:lastColumn="0" w:noHBand="0" w:noVBand="0"/>
      </w:tblPr>
      <w:tblGrid>
        <w:gridCol w:w="8822"/>
      </w:tblGrid>
      <w:tr w:rsidR="00C87DAD" w:rsidRPr="00CE2A11" w:rsidTr="004D19AA">
        <w:tc>
          <w:tcPr>
            <w:tcW w:w="5000" w:type="pct"/>
            <w:tcBorders>
              <w:top w:val="single" w:sz="6" w:space="0" w:color="auto"/>
              <w:left w:val="single" w:sz="6" w:space="0" w:color="auto"/>
              <w:bottom w:val="single" w:sz="6" w:space="0" w:color="auto"/>
              <w:right w:val="single" w:sz="6" w:space="0" w:color="auto"/>
            </w:tcBorders>
          </w:tcPr>
          <w:p w:rsidR="00C87DAD" w:rsidRPr="00CE2A11" w:rsidRDefault="00C87DAD" w:rsidP="00C87DAD">
            <w:pPr>
              <w:pStyle w:val="Texto"/>
              <w:spacing w:before="100" w:beforeAutospacing="1" w:after="20" w:afterAutospacing="1" w:line="220" w:lineRule="exact"/>
              <w:ind w:firstLine="0"/>
              <w:rPr>
                <w:rFonts w:ascii="ITC Avant Garde" w:hAnsi="ITC Avant Garde"/>
                <w:b/>
              </w:rPr>
            </w:pPr>
          </w:p>
        </w:tc>
      </w:tr>
      <w:tr w:rsidR="00C87DAD" w:rsidRPr="00CE2A11" w:rsidTr="004D19AA">
        <w:tc>
          <w:tcPr>
            <w:tcW w:w="5000" w:type="pct"/>
            <w:tcBorders>
              <w:top w:val="single" w:sz="6" w:space="0" w:color="auto"/>
              <w:left w:val="single" w:sz="6" w:space="0" w:color="auto"/>
              <w:bottom w:val="single" w:sz="6" w:space="0" w:color="auto"/>
              <w:right w:val="single" w:sz="6" w:space="0" w:color="auto"/>
            </w:tcBorders>
          </w:tcPr>
          <w:p w:rsidR="00C87DAD" w:rsidRPr="00CE2A11" w:rsidRDefault="00C87DAD" w:rsidP="00C87DAD">
            <w:pPr>
              <w:pStyle w:val="Texto"/>
              <w:spacing w:before="100" w:beforeAutospacing="1" w:after="20" w:afterAutospacing="1" w:line="220" w:lineRule="exact"/>
              <w:ind w:firstLine="0"/>
              <w:rPr>
                <w:rFonts w:ascii="ITC Avant Garde" w:hAnsi="ITC Avant Garde"/>
                <w:b/>
              </w:rPr>
            </w:pPr>
          </w:p>
          <w:p w:rsidR="00C87DAD" w:rsidRPr="00CE2A11" w:rsidRDefault="00C87DAD" w:rsidP="00C87DAD">
            <w:pPr>
              <w:pStyle w:val="Texto"/>
              <w:spacing w:before="100" w:beforeAutospacing="1" w:after="20" w:afterAutospacing="1" w:line="220" w:lineRule="exact"/>
              <w:ind w:firstLine="0"/>
              <w:rPr>
                <w:rFonts w:ascii="ITC Avant Garde" w:hAnsi="ITC Avant Garde"/>
                <w:b/>
              </w:rPr>
            </w:pPr>
          </w:p>
          <w:p w:rsidR="00C87DAD" w:rsidRPr="00CE2A11" w:rsidRDefault="00C87DAD" w:rsidP="00C87DAD">
            <w:pPr>
              <w:pStyle w:val="Texto"/>
              <w:spacing w:before="100" w:beforeAutospacing="1" w:after="20" w:afterAutospacing="1" w:line="220" w:lineRule="exact"/>
              <w:ind w:firstLine="0"/>
              <w:rPr>
                <w:rFonts w:ascii="ITC Avant Garde" w:hAnsi="ITC Avant Garde"/>
                <w:b/>
              </w:rPr>
            </w:pPr>
          </w:p>
          <w:p w:rsidR="00C87DAD" w:rsidRPr="00CE2A11" w:rsidRDefault="00C87DAD" w:rsidP="00C87DAD">
            <w:pPr>
              <w:pStyle w:val="Texto"/>
              <w:spacing w:before="100" w:beforeAutospacing="1" w:after="20" w:afterAutospacing="1" w:line="220" w:lineRule="exact"/>
              <w:ind w:firstLine="0"/>
              <w:rPr>
                <w:rFonts w:ascii="ITC Avant Garde" w:hAnsi="ITC Avant Garde"/>
                <w:b/>
              </w:rPr>
            </w:pPr>
          </w:p>
          <w:p w:rsidR="00C87DAD" w:rsidRPr="00CE2A11" w:rsidRDefault="00C87DAD" w:rsidP="00C87DAD">
            <w:pPr>
              <w:pStyle w:val="Texto"/>
              <w:spacing w:before="100" w:beforeAutospacing="1" w:after="20" w:afterAutospacing="1" w:line="220" w:lineRule="exact"/>
              <w:ind w:firstLine="0"/>
              <w:rPr>
                <w:rFonts w:ascii="ITC Avant Garde" w:hAnsi="ITC Avant Garde"/>
                <w:b/>
              </w:rPr>
            </w:pPr>
          </w:p>
          <w:p w:rsidR="00C87DAD" w:rsidRPr="00CE2A11" w:rsidRDefault="00C87DAD" w:rsidP="00C87DAD">
            <w:pPr>
              <w:pStyle w:val="Texto"/>
              <w:spacing w:before="100" w:beforeAutospacing="1" w:after="20" w:afterAutospacing="1" w:line="220" w:lineRule="exact"/>
              <w:ind w:firstLine="0"/>
              <w:rPr>
                <w:rFonts w:ascii="ITC Avant Garde" w:hAnsi="ITC Avant Garde"/>
                <w:b/>
              </w:rPr>
            </w:pPr>
          </w:p>
          <w:p w:rsidR="00C87DAD" w:rsidRPr="00CE2A11" w:rsidRDefault="00C87DAD" w:rsidP="00C87DAD">
            <w:pPr>
              <w:pStyle w:val="Texto"/>
              <w:spacing w:before="100" w:beforeAutospacing="1" w:after="20" w:afterAutospacing="1" w:line="220" w:lineRule="exact"/>
              <w:ind w:firstLine="0"/>
              <w:rPr>
                <w:rFonts w:ascii="ITC Avant Garde" w:hAnsi="ITC Avant Garde"/>
                <w:b/>
              </w:rPr>
            </w:pPr>
          </w:p>
        </w:tc>
      </w:tr>
    </w:tbl>
    <w:p w:rsidR="00C87DAD" w:rsidRPr="00CE2A11" w:rsidRDefault="00C87DAD" w:rsidP="004D19AA">
      <w:pPr>
        <w:pStyle w:val="Texto"/>
        <w:spacing w:after="20" w:line="360" w:lineRule="auto"/>
        <w:rPr>
          <w:rFonts w:ascii="ITC Avant Garde" w:hAnsi="ITC Avant Garde"/>
          <w:b/>
          <w:sz w:val="22"/>
          <w:szCs w:val="22"/>
        </w:rPr>
      </w:pPr>
    </w:p>
    <w:p w:rsidR="00C87DAD" w:rsidRPr="00CE2A11" w:rsidRDefault="00C87DAD" w:rsidP="004D19AA">
      <w:pPr>
        <w:pStyle w:val="Texto"/>
        <w:spacing w:after="20" w:line="360" w:lineRule="auto"/>
        <w:ind w:firstLine="0"/>
        <w:rPr>
          <w:rFonts w:ascii="ITC Avant Garde" w:hAnsi="ITC Avant Garde"/>
          <w:sz w:val="22"/>
          <w:szCs w:val="22"/>
        </w:rPr>
      </w:pPr>
      <w:r w:rsidRPr="00CE2A11">
        <w:rPr>
          <w:rFonts w:ascii="ITC Avant Garde" w:hAnsi="ITC Avant Garde"/>
          <w:sz w:val="22"/>
          <w:szCs w:val="22"/>
        </w:rPr>
        <w:t>ANEXOS:</w:t>
      </w:r>
    </w:p>
    <w:tbl>
      <w:tblPr>
        <w:tblW w:w="5000" w:type="pct"/>
        <w:tblLayout w:type="fixed"/>
        <w:tblCellMar>
          <w:left w:w="72" w:type="dxa"/>
          <w:right w:w="72" w:type="dxa"/>
        </w:tblCellMar>
        <w:tblLook w:val="0000" w:firstRow="0" w:lastRow="0" w:firstColumn="0" w:lastColumn="0" w:noHBand="0" w:noVBand="0"/>
      </w:tblPr>
      <w:tblGrid>
        <w:gridCol w:w="8822"/>
      </w:tblGrid>
      <w:tr w:rsidR="00C87DAD" w:rsidRPr="00CE2A11" w:rsidTr="004D19AA">
        <w:tc>
          <w:tcPr>
            <w:tcW w:w="5000" w:type="pct"/>
            <w:tcBorders>
              <w:top w:val="single" w:sz="6" w:space="0" w:color="auto"/>
              <w:left w:val="single" w:sz="6" w:space="0" w:color="auto"/>
              <w:bottom w:val="single" w:sz="6" w:space="0" w:color="auto"/>
              <w:right w:val="single" w:sz="6" w:space="0" w:color="auto"/>
            </w:tcBorders>
          </w:tcPr>
          <w:p w:rsidR="00C87DAD" w:rsidRPr="00CE2A11" w:rsidRDefault="00C87DAD" w:rsidP="00C87DAD">
            <w:pPr>
              <w:pStyle w:val="Texto"/>
              <w:spacing w:before="100" w:beforeAutospacing="1" w:after="20" w:afterAutospacing="1" w:line="220" w:lineRule="exact"/>
              <w:ind w:firstLine="0"/>
              <w:rPr>
                <w:rFonts w:ascii="ITC Avant Garde" w:hAnsi="ITC Avant Garde"/>
                <w:b/>
              </w:rPr>
            </w:pPr>
          </w:p>
        </w:tc>
      </w:tr>
      <w:tr w:rsidR="00C87DAD" w:rsidRPr="00CE2A11" w:rsidTr="004D19AA">
        <w:tc>
          <w:tcPr>
            <w:tcW w:w="5000" w:type="pct"/>
            <w:tcBorders>
              <w:top w:val="single" w:sz="6" w:space="0" w:color="auto"/>
              <w:left w:val="single" w:sz="6" w:space="0" w:color="auto"/>
              <w:bottom w:val="single" w:sz="6" w:space="0" w:color="auto"/>
              <w:right w:val="single" w:sz="6" w:space="0" w:color="auto"/>
            </w:tcBorders>
          </w:tcPr>
          <w:p w:rsidR="00C87DAD" w:rsidRPr="00CE2A11" w:rsidRDefault="00C87DAD" w:rsidP="00C87DAD">
            <w:pPr>
              <w:pStyle w:val="Texto"/>
              <w:spacing w:before="100" w:beforeAutospacing="1" w:after="20" w:afterAutospacing="1" w:line="220" w:lineRule="exact"/>
              <w:ind w:firstLine="0"/>
              <w:rPr>
                <w:rFonts w:ascii="ITC Avant Garde" w:hAnsi="ITC Avant Garde"/>
                <w:b/>
              </w:rPr>
            </w:pPr>
          </w:p>
          <w:p w:rsidR="00C87DAD" w:rsidRPr="00CE2A11" w:rsidRDefault="00C87DAD" w:rsidP="00C87DAD">
            <w:pPr>
              <w:pStyle w:val="Texto"/>
              <w:spacing w:before="100" w:beforeAutospacing="1" w:after="20" w:afterAutospacing="1" w:line="220" w:lineRule="exact"/>
              <w:ind w:firstLine="0"/>
              <w:rPr>
                <w:rFonts w:ascii="ITC Avant Garde" w:hAnsi="ITC Avant Garde"/>
                <w:b/>
              </w:rPr>
            </w:pPr>
          </w:p>
          <w:p w:rsidR="00C87DAD" w:rsidRPr="00CE2A11" w:rsidRDefault="00C87DAD" w:rsidP="00C87DAD">
            <w:pPr>
              <w:pStyle w:val="Texto"/>
              <w:spacing w:before="100" w:beforeAutospacing="1" w:after="20" w:afterAutospacing="1" w:line="220" w:lineRule="exact"/>
              <w:ind w:firstLine="0"/>
              <w:rPr>
                <w:rFonts w:ascii="ITC Avant Garde" w:hAnsi="ITC Avant Garde"/>
                <w:b/>
              </w:rPr>
            </w:pPr>
          </w:p>
          <w:p w:rsidR="00C87DAD" w:rsidRPr="00CE2A11" w:rsidRDefault="00C87DAD" w:rsidP="00C87DAD">
            <w:pPr>
              <w:pStyle w:val="Texto"/>
              <w:spacing w:before="100" w:beforeAutospacing="1" w:after="20" w:afterAutospacing="1" w:line="220" w:lineRule="exact"/>
              <w:ind w:firstLine="0"/>
              <w:rPr>
                <w:rFonts w:ascii="ITC Avant Garde" w:hAnsi="ITC Avant Garde"/>
                <w:b/>
              </w:rPr>
            </w:pPr>
          </w:p>
          <w:p w:rsidR="00C87DAD" w:rsidRPr="00CE2A11" w:rsidRDefault="00C87DAD" w:rsidP="00C87DAD">
            <w:pPr>
              <w:pStyle w:val="Texto"/>
              <w:spacing w:before="100" w:beforeAutospacing="1" w:after="20" w:afterAutospacing="1" w:line="220" w:lineRule="exact"/>
              <w:ind w:firstLine="0"/>
              <w:rPr>
                <w:rFonts w:ascii="ITC Avant Garde" w:hAnsi="ITC Avant Garde"/>
                <w:b/>
              </w:rPr>
            </w:pPr>
          </w:p>
          <w:p w:rsidR="00C87DAD" w:rsidRPr="00CE2A11" w:rsidRDefault="00C87DAD" w:rsidP="00C87DAD">
            <w:pPr>
              <w:pStyle w:val="Texto"/>
              <w:spacing w:before="100" w:beforeAutospacing="1" w:after="20" w:afterAutospacing="1" w:line="220" w:lineRule="exact"/>
              <w:ind w:firstLine="0"/>
              <w:rPr>
                <w:rFonts w:ascii="ITC Avant Garde" w:hAnsi="ITC Avant Garde"/>
                <w:b/>
              </w:rPr>
            </w:pPr>
          </w:p>
          <w:p w:rsidR="00C87DAD" w:rsidRPr="00CE2A11" w:rsidRDefault="00C87DAD" w:rsidP="00C87DAD">
            <w:pPr>
              <w:pStyle w:val="Texto"/>
              <w:spacing w:before="100" w:beforeAutospacing="1" w:after="20" w:afterAutospacing="1" w:line="220" w:lineRule="exact"/>
              <w:ind w:firstLine="0"/>
              <w:rPr>
                <w:rFonts w:ascii="ITC Avant Garde" w:hAnsi="ITC Avant Garde"/>
                <w:b/>
              </w:rPr>
            </w:pPr>
          </w:p>
          <w:p w:rsidR="00C87DAD" w:rsidRPr="00CE2A11" w:rsidRDefault="00C87DAD" w:rsidP="00C87DAD">
            <w:pPr>
              <w:pStyle w:val="Texto"/>
              <w:spacing w:before="100" w:beforeAutospacing="1" w:after="20" w:afterAutospacing="1" w:line="220" w:lineRule="exact"/>
              <w:ind w:firstLine="0"/>
              <w:rPr>
                <w:rFonts w:ascii="ITC Avant Garde" w:hAnsi="ITC Avant Garde"/>
                <w:b/>
              </w:rPr>
            </w:pPr>
          </w:p>
          <w:p w:rsidR="00C87DAD" w:rsidRPr="00CE2A11" w:rsidRDefault="00C87DAD" w:rsidP="00C87DAD">
            <w:pPr>
              <w:pStyle w:val="Texto"/>
              <w:spacing w:before="100" w:beforeAutospacing="1" w:after="20" w:afterAutospacing="1" w:line="220" w:lineRule="exact"/>
              <w:ind w:firstLine="0"/>
              <w:rPr>
                <w:rFonts w:ascii="ITC Avant Garde" w:hAnsi="ITC Avant Garde"/>
                <w:b/>
              </w:rPr>
            </w:pPr>
          </w:p>
          <w:p w:rsidR="00C87DAD" w:rsidRPr="00CE2A11" w:rsidRDefault="00C87DAD" w:rsidP="00C87DAD">
            <w:pPr>
              <w:pStyle w:val="Texto"/>
              <w:spacing w:before="100" w:beforeAutospacing="1" w:after="20" w:afterAutospacing="1" w:line="220" w:lineRule="exact"/>
              <w:ind w:firstLine="0"/>
              <w:rPr>
                <w:rFonts w:ascii="ITC Avant Garde" w:hAnsi="ITC Avant Garde"/>
                <w:b/>
              </w:rPr>
            </w:pPr>
          </w:p>
          <w:p w:rsidR="00C87DAD" w:rsidRPr="00CE2A11" w:rsidRDefault="00C87DAD" w:rsidP="00C87DAD">
            <w:pPr>
              <w:pStyle w:val="Texto"/>
              <w:spacing w:before="100" w:beforeAutospacing="1" w:after="20" w:afterAutospacing="1" w:line="220" w:lineRule="exact"/>
              <w:ind w:firstLine="0"/>
              <w:rPr>
                <w:rFonts w:ascii="ITC Avant Garde" w:hAnsi="ITC Avant Garde"/>
                <w:b/>
              </w:rPr>
            </w:pPr>
          </w:p>
          <w:p w:rsidR="00C87DAD" w:rsidRPr="00CE2A11" w:rsidRDefault="00C87DAD" w:rsidP="00C87DAD">
            <w:pPr>
              <w:pStyle w:val="Texto"/>
              <w:spacing w:before="100" w:beforeAutospacing="1" w:after="20" w:afterAutospacing="1" w:line="220" w:lineRule="exact"/>
              <w:ind w:firstLine="0"/>
              <w:rPr>
                <w:rFonts w:ascii="ITC Avant Garde" w:hAnsi="ITC Avant Garde"/>
                <w:b/>
              </w:rPr>
            </w:pPr>
          </w:p>
          <w:p w:rsidR="00C87DAD" w:rsidRPr="00CE2A11" w:rsidRDefault="00C87DAD" w:rsidP="00C87DAD">
            <w:pPr>
              <w:pStyle w:val="Texto"/>
              <w:spacing w:before="100" w:beforeAutospacing="1" w:after="20" w:afterAutospacing="1" w:line="220" w:lineRule="exact"/>
              <w:ind w:firstLine="0"/>
              <w:rPr>
                <w:rFonts w:ascii="ITC Avant Garde" w:hAnsi="ITC Avant Garde"/>
                <w:b/>
              </w:rPr>
            </w:pPr>
          </w:p>
          <w:p w:rsidR="00C87DAD" w:rsidRPr="00CE2A11" w:rsidRDefault="00C87DAD" w:rsidP="00C87DAD">
            <w:pPr>
              <w:pStyle w:val="Texto"/>
              <w:spacing w:before="100" w:beforeAutospacing="1" w:after="20" w:afterAutospacing="1" w:line="220" w:lineRule="exact"/>
              <w:ind w:firstLine="0"/>
              <w:rPr>
                <w:rFonts w:ascii="ITC Avant Garde" w:hAnsi="ITC Avant Garde"/>
                <w:b/>
              </w:rPr>
            </w:pPr>
          </w:p>
          <w:p w:rsidR="00C87DAD" w:rsidRPr="00CE2A11" w:rsidRDefault="00C87DAD" w:rsidP="00C87DAD">
            <w:pPr>
              <w:pStyle w:val="Texto"/>
              <w:spacing w:before="100" w:beforeAutospacing="1" w:after="20" w:afterAutospacing="1" w:line="220" w:lineRule="exact"/>
              <w:ind w:firstLine="0"/>
              <w:rPr>
                <w:rFonts w:ascii="ITC Avant Garde" w:hAnsi="ITC Avant Garde"/>
                <w:b/>
              </w:rPr>
            </w:pPr>
          </w:p>
          <w:p w:rsidR="00C87DAD" w:rsidRPr="00CE2A11" w:rsidRDefault="00C87DAD" w:rsidP="00C87DAD">
            <w:pPr>
              <w:pStyle w:val="Texto"/>
              <w:spacing w:before="100" w:beforeAutospacing="1" w:after="20" w:afterAutospacing="1" w:line="220" w:lineRule="exact"/>
              <w:ind w:firstLine="0"/>
              <w:rPr>
                <w:rFonts w:ascii="ITC Avant Garde" w:hAnsi="ITC Avant Garde"/>
                <w:b/>
              </w:rPr>
            </w:pPr>
          </w:p>
          <w:p w:rsidR="00C87DAD" w:rsidRPr="00CE2A11" w:rsidRDefault="00C87DAD" w:rsidP="00C87DAD">
            <w:pPr>
              <w:pStyle w:val="Texto"/>
              <w:spacing w:before="100" w:beforeAutospacing="1" w:after="20" w:afterAutospacing="1" w:line="220" w:lineRule="exact"/>
              <w:ind w:firstLine="0"/>
              <w:rPr>
                <w:rFonts w:ascii="ITC Avant Garde" w:hAnsi="ITC Avant Garde"/>
                <w:b/>
              </w:rPr>
            </w:pPr>
          </w:p>
          <w:p w:rsidR="00C87DAD" w:rsidRPr="00CE2A11" w:rsidRDefault="00C87DAD" w:rsidP="00C87DAD">
            <w:pPr>
              <w:pStyle w:val="Texto"/>
              <w:spacing w:before="100" w:beforeAutospacing="1" w:after="20" w:afterAutospacing="1" w:line="220" w:lineRule="exact"/>
              <w:ind w:firstLine="0"/>
              <w:rPr>
                <w:rFonts w:ascii="ITC Avant Garde" w:hAnsi="ITC Avant Garde"/>
                <w:b/>
              </w:rPr>
            </w:pPr>
          </w:p>
          <w:p w:rsidR="00C87DAD" w:rsidRPr="00CE2A11" w:rsidRDefault="00C87DAD" w:rsidP="00C87DAD">
            <w:pPr>
              <w:pStyle w:val="Texto"/>
              <w:spacing w:before="100" w:beforeAutospacing="1" w:after="20" w:afterAutospacing="1" w:line="220" w:lineRule="exact"/>
              <w:ind w:firstLine="0"/>
              <w:rPr>
                <w:rFonts w:ascii="ITC Avant Garde" w:hAnsi="ITC Avant Garde"/>
                <w:b/>
              </w:rPr>
            </w:pPr>
          </w:p>
          <w:p w:rsidR="00C87DAD" w:rsidRPr="00CE2A11" w:rsidRDefault="00C87DAD" w:rsidP="00C87DAD">
            <w:pPr>
              <w:pStyle w:val="Texto"/>
              <w:spacing w:before="100" w:beforeAutospacing="1" w:after="20" w:afterAutospacing="1" w:line="220" w:lineRule="exact"/>
              <w:ind w:firstLine="0"/>
              <w:rPr>
                <w:rFonts w:ascii="ITC Avant Garde" w:hAnsi="ITC Avant Garde"/>
                <w:b/>
              </w:rPr>
            </w:pPr>
          </w:p>
          <w:p w:rsidR="00C87DAD" w:rsidRPr="00CE2A11" w:rsidRDefault="00C87DAD" w:rsidP="00C87DAD">
            <w:pPr>
              <w:pStyle w:val="Texto"/>
              <w:spacing w:before="100" w:beforeAutospacing="1" w:after="20" w:afterAutospacing="1" w:line="220" w:lineRule="exact"/>
              <w:ind w:firstLine="0"/>
              <w:rPr>
                <w:rFonts w:ascii="ITC Avant Garde" w:hAnsi="ITC Avant Garde"/>
                <w:b/>
              </w:rPr>
            </w:pPr>
          </w:p>
          <w:p w:rsidR="00C87DAD" w:rsidRPr="00CE2A11" w:rsidRDefault="00C87DAD" w:rsidP="00C87DAD">
            <w:pPr>
              <w:pStyle w:val="Texto"/>
              <w:spacing w:before="100" w:beforeAutospacing="1" w:after="20" w:afterAutospacing="1" w:line="220" w:lineRule="exact"/>
              <w:ind w:firstLine="0"/>
              <w:rPr>
                <w:rFonts w:ascii="ITC Avant Garde" w:hAnsi="ITC Avant Garde"/>
                <w:b/>
              </w:rPr>
            </w:pPr>
          </w:p>
          <w:p w:rsidR="00C87DAD" w:rsidRPr="00CE2A11" w:rsidRDefault="00C87DAD" w:rsidP="00C87DAD">
            <w:pPr>
              <w:pStyle w:val="Texto"/>
              <w:spacing w:before="100" w:beforeAutospacing="1" w:after="20" w:afterAutospacing="1" w:line="220" w:lineRule="exact"/>
              <w:ind w:firstLine="0"/>
              <w:rPr>
                <w:rFonts w:ascii="ITC Avant Garde" w:hAnsi="ITC Avant Garde"/>
                <w:b/>
              </w:rPr>
            </w:pPr>
          </w:p>
        </w:tc>
      </w:tr>
    </w:tbl>
    <w:p w:rsidR="00C87DAD" w:rsidRPr="00CE2A11" w:rsidRDefault="00C87DAD" w:rsidP="00C87DAD">
      <w:pPr>
        <w:pStyle w:val="Texto"/>
        <w:spacing w:after="20" w:line="220" w:lineRule="exact"/>
        <w:rPr>
          <w:rFonts w:ascii="ITC Avant Garde" w:hAnsi="ITC Avant Garde"/>
          <w:b/>
        </w:rPr>
      </w:pPr>
    </w:p>
    <w:p w:rsidR="00C87DAD" w:rsidRPr="00CE2A11" w:rsidRDefault="00C87DAD" w:rsidP="00C87DAD">
      <w:pPr>
        <w:pStyle w:val="Texto"/>
        <w:spacing w:after="20" w:line="220" w:lineRule="exact"/>
        <w:rPr>
          <w:rFonts w:ascii="ITC Avant Garde" w:hAnsi="ITC Avant Garde"/>
          <w:b/>
        </w:rPr>
      </w:pPr>
    </w:p>
    <w:tbl>
      <w:tblPr>
        <w:tblW w:w="8712" w:type="dxa"/>
        <w:tblInd w:w="144" w:type="dxa"/>
        <w:tblLayout w:type="fixed"/>
        <w:tblCellMar>
          <w:left w:w="72" w:type="dxa"/>
          <w:right w:w="72" w:type="dxa"/>
        </w:tblCellMar>
        <w:tblLook w:val="0000" w:firstRow="0" w:lastRow="0" w:firstColumn="0" w:lastColumn="0" w:noHBand="0" w:noVBand="0"/>
      </w:tblPr>
      <w:tblGrid>
        <w:gridCol w:w="3732"/>
        <w:gridCol w:w="312"/>
        <w:gridCol w:w="3889"/>
        <w:gridCol w:w="468"/>
        <w:gridCol w:w="311"/>
      </w:tblGrid>
      <w:tr w:rsidR="00C87DAD" w:rsidRPr="00CE2A11" w:rsidTr="00C87DAD">
        <w:tc>
          <w:tcPr>
            <w:tcW w:w="3400" w:type="dxa"/>
            <w:tcBorders>
              <w:top w:val="single" w:sz="6" w:space="0" w:color="auto"/>
              <w:bottom w:val="single" w:sz="6" w:space="0" w:color="auto"/>
            </w:tcBorders>
          </w:tcPr>
          <w:p w:rsidR="00C87DAD" w:rsidRPr="00CE2A11" w:rsidRDefault="00C87DAD" w:rsidP="00C87DAD">
            <w:pPr>
              <w:pStyle w:val="Texto"/>
              <w:spacing w:after="20" w:line="220" w:lineRule="exact"/>
              <w:ind w:firstLine="0"/>
              <w:rPr>
                <w:rFonts w:ascii="ITC Avant Garde" w:hAnsi="ITC Avant Garde"/>
              </w:rPr>
            </w:pPr>
            <w:r w:rsidRPr="00CE2A11">
              <w:rPr>
                <w:rFonts w:ascii="ITC Avant Garde" w:hAnsi="ITC Avant Garde"/>
              </w:rPr>
              <w:t>RAZON SOCIAL DEL LABORATORIO DE PRUEBA:</w:t>
            </w:r>
          </w:p>
          <w:p w:rsidR="00C87DAD" w:rsidRPr="00CE2A11" w:rsidRDefault="00C87DAD" w:rsidP="00C87DAD">
            <w:pPr>
              <w:pStyle w:val="Texto"/>
              <w:spacing w:after="20" w:line="220" w:lineRule="exact"/>
              <w:ind w:firstLine="0"/>
              <w:rPr>
                <w:rFonts w:ascii="ITC Avant Garde" w:hAnsi="ITC Avant Garde"/>
              </w:rPr>
            </w:pPr>
          </w:p>
        </w:tc>
        <w:tc>
          <w:tcPr>
            <w:tcW w:w="284" w:type="dxa"/>
          </w:tcPr>
          <w:p w:rsidR="00C87DAD" w:rsidRPr="00CE2A11" w:rsidRDefault="00C87DAD" w:rsidP="00C87DAD">
            <w:pPr>
              <w:pStyle w:val="Texto"/>
              <w:spacing w:before="100" w:beforeAutospacing="1" w:after="20" w:afterAutospacing="1" w:line="220" w:lineRule="exact"/>
              <w:ind w:firstLine="0"/>
              <w:rPr>
                <w:rFonts w:ascii="ITC Avant Garde" w:hAnsi="ITC Avant Garde"/>
              </w:rPr>
            </w:pPr>
          </w:p>
        </w:tc>
        <w:tc>
          <w:tcPr>
            <w:tcW w:w="3543" w:type="dxa"/>
            <w:tcBorders>
              <w:top w:val="single" w:sz="6" w:space="0" w:color="auto"/>
              <w:bottom w:val="single" w:sz="6" w:space="0" w:color="auto"/>
            </w:tcBorders>
          </w:tcPr>
          <w:p w:rsidR="00C87DAD" w:rsidRPr="00CE2A11" w:rsidRDefault="00C87DAD" w:rsidP="00C87DAD">
            <w:pPr>
              <w:pStyle w:val="Texto"/>
              <w:spacing w:after="20" w:line="220" w:lineRule="exact"/>
              <w:ind w:firstLine="0"/>
              <w:rPr>
                <w:rFonts w:ascii="ITC Avant Garde" w:hAnsi="ITC Avant Garde"/>
              </w:rPr>
            </w:pPr>
            <w:r w:rsidRPr="00CE2A11">
              <w:rPr>
                <w:rFonts w:ascii="ITC Avant Garde" w:hAnsi="ITC Avant Garde"/>
              </w:rPr>
              <w:t>DOMICILIO DEL LABORATORIO DE PRUEBA:</w:t>
            </w:r>
          </w:p>
        </w:tc>
        <w:tc>
          <w:tcPr>
            <w:tcW w:w="426" w:type="dxa"/>
          </w:tcPr>
          <w:p w:rsidR="00C87DAD" w:rsidRPr="00CE2A11" w:rsidRDefault="00C87DAD" w:rsidP="00C87DAD">
            <w:pPr>
              <w:pStyle w:val="Texto"/>
              <w:spacing w:before="100" w:beforeAutospacing="1" w:after="20" w:afterAutospacing="1" w:line="220" w:lineRule="exact"/>
              <w:ind w:firstLine="0"/>
              <w:rPr>
                <w:rFonts w:ascii="ITC Avant Garde" w:hAnsi="ITC Avant Garde"/>
              </w:rPr>
            </w:pPr>
          </w:p>
        </w:tc>
        <w:tc>
          <w:tcPr>
            <w:tcW w:w="283" w:type="dxa"/>
          </w:tcPr>
          <w:p w:rsidR="00C87DAD" w:rsidRPr="00CE2A11" w:rsidRDefault="00C87DAD" w:rsidP="00C87DAD">
            <w:pPr>
              <w:pStyle w:val="Texto"/>
              <w:spacing w:before="100" w:beforeAutospacing="1" w:after="20" w:afterAutospacing="1" w:line="220" w:lineRule="exact"/>
              <w:ind w:firstLine="0"/>
              <w:rPr>
                <w:rFonts w:ascii="ITC Avant Garde" w:hAnsi="ITC Avant Garde"/>
              </w:rPr>
            </w:pPr>
          </w:p>
        </w:tc>
      </w:tr>
      <w:tr w:rsidR="00C87DAD" w:rsidRPr="00CE2A11" w:rsidTr="00C87DAD">
        <w:tc>
          <w:tcPr>
            <w:tcW w:w="3400" w:type="dxa"/>
            <w:tcBorders>
              <w:top w:val="single" w:sz="6" w:space="0" w:color="auto"/>
              <w:bottom w:val="single" w:sz="6" w:space="0" w:color="auto"/>
            </w:tcBorders>
          </w:tcPr>
          <w:p w:rsidR="00C87DAD" w:rsidRPr="00CE2A11" w:rsidRDefault="00C87DAD" w:rsidP="00C87DAD">
            <w:pPr>
              <w:pStyle w:val="Texto"/>
              <w:spacing w:before="100" w:beforeAutospacing="1" w:after="20" w:afterAutospacing="1" w:line="220" w:lineRule="exact"/>
              <w:ind w:firstLine="0"/>
              <w:rPr>
                <w:rFonts w:ascii="ITC Avant Garde" w:hAnsi="ITC Avant Garde"/>
              </w:rPr>
            </w:pPr>
          </w:p>
        </w:tc>
        <w:tc>
          <w:tcPr>
            <w:tcW w:w="284" w:type="dxa"/>
          </w:tcPr>
          <w:p w:rsidR="00C87DAD" w:rsidRPr="00CE2A11" w:rsidRDefault="00C87DAD" w:rsidP="00C87DAD">
            <w:pPr>
              <w:pStyle w:val="Texto"/>
              <w:spacing w:before="100" w:beforeAutospacing="1" w:after="20" w:afterAutospacing="1" w:line="220" w:lineRule="exact"/>
              <w:ind w:firstLine="0"/>
              <w:rPr>
                <w:rFonts w:ascii="ITC Avant Garde" w:hAnsi="ITC Avant Garde"/>
              </w:rPr>
            </w:pPr>
          </w:p>
        </w:tc>
        <w:tc>
          <w:tcPr>
            <w:tcW w:w="3543" w:type="dxa"/>
            <w:tcBorders>
              <w:top w:val="single" w:sz="6" w:space="0" w:color="auto"/>
              <w:bottom w:val="single" w:sz="6" w:space="0" w:color="auto"/>
            </w:tcBorders>
          </w:tcPr>
          <w:p w:rsidR="00C87DAD" w:rsidRPr="00CE2A11" w:rsidRDefault="00C87DAD" w:rsidP="00C87DAD">
            <w:pPr>
              <w:pStyle w:val="Texto"/>
              <w:spacing w:before="100" w:beforeAutospacing="1" w:after="20" w:afterAutospacing="1" w:line="220" w:lineRule="exact"/>
              <w:ind w:firstLine="0"/>
              <w:rPr>
                <w:rFonts w:ascii="ITC Avant Garde" w:hAnsi="ITC Avant Garde"/>
              </w:rPr>
            </w:pPr>
          </w:p>
        </w:tc>
        <w:tc>
          <w:tcPr>
            <w:tcW w:w="426" w:type="dxa"/>
          </w:tcPr>
          <w:p w:rsidR="00C87DAD" w:rsidRPr="00CE2A11" w:rsidRDefault="00C87DAD" w:rsidP="00C87DAD">
            <w:pPr>
              <w:pStyle w:val="Texto"/>
              <w:spacing w:before="100" w:beforeAutospacing="1" w:after="20" w:afterAutospacing="1" w:line="220" w:lineRule="exact"/>
              <w:ind w:firstLine="0"/>
              <w:rPr>
                <w:rFonts w:ascii="ITC Avant Garde" w:hAnsi="ITC Avant Garde"/>
              </w:rPr>
            </w:pPr>
          </w:p>
        </w:tc>
        <w:tc>
          <w:tcPr>
            <w:tcW w:w="283" w:type="dxa"/>
          </w:tcPr>
          <w:p w:rsidR="00C87DAD" w:rsidRPr="00CE2A11" w:rsidRDefault="00C87DAD" w:rsidP="00C87DAD">
            <w:pPr>
              <w:pStyle w:val="Texto"/>
              <w:spacing w:before="100" w:beforeAutospacing="1" w:after="20" w:afterAutospacing="1" w:line="220" w:lineRule="exact"/>
              <w:ind w:firstLine="0"/>
              <w:rPr>
                <w:rFonts w:ascii="ITC Avant Garde" w:hAnsi="ITC Avant Garde"/>
              </w:rPr>
            </w:pPr>
          </w:p>
        </w:tc>
      </w:tr>
      <w:tr w:rsidR="00C87DAD" w:rsidRPr="00CE2A11" w:rsidTr="00C87DAD">
        <w:tc>
          <w:tcPr>
            <w:tcW w:w="3400" w:type="dxa"/>
            <w:tcBorders>
              <w:top w:val="single" w:sz="6" w:space="0" w:color="auto"/>
              <w:bottom w:val="single" w:sz="6" w:space="0" w:color="auto"/>
            </w:tcBorders>
          </w:tcPr>
          <w:p w:rsidR="00C87DAD" w:rsidRPr="00CE2A11" w:rsidRDefault="00C87DAD" w:rsidP="00C87DAD">
            <w:pPr>
              <w:pStyle w:val="Texto"/>
              <w:spacing w:after="20" w:line="220" w:lineRule="exact"/>
              <w:ind w:firstLine="0"/>
              <w:rPr>
                <w:rFonts w:ascii="ITC Avant Garde" w:hAnsi="ITC Avant Garde"/>
              </w:rPr>
            </w:pPr>
            <w:r w:rsidRPr="00CE2A11">
              <w:rPr>
                <w:rFonts w:ascii="ITC Avant Garde" w:hAnsi="ITC Avant Garde"/>
              </w:rPr>
              <w:t>FECHA DEL REPORTE DE PRUEBA:</w:t>
            </w:r>
          </w:p>
          <w:p w:rsidR="00C87DAD" w:rsidRPr="00CE2A11" w:rsidRDefault="00C87DAD" w:rsidP="00C87DAD">
            <w:pPr>
              <w:pStyle w:val="Texto"/>
              <w:spacing w:before="100" w:beforeAutospacing="1" w:after="20" w:afterAutospacing="1" w:line="220" w:lineRule="exact"/>
              <w:ind w:firstLine="0"/>
              <w:rPr>
                <w:rFonts w:ascii="ITC Avant Garde" w:hAnsi="ITC Avant Garde"/>
              </w:rPr>
            </w:pPr>
          </w:p>
        </w:tc>
        <w:tc>
          <w:tcPr>
            <w:tcW w:w="284" w:type="dxa"/>
          </w:tcPr>
          <w:p w:rsidR="00C87DAD" w:rsidRPr="00CE2A11" w:rsidRDefault="00C87DAD" w:rsidP="00C87DAD">
            <w:pPr>
              <w:pStyle w:val="Texto"/>
              <w:spacing w:before="100" w:beforeAutospacing="1" w:after="20" w:afterAutospacing="1" w:line="220" w:lineRule="exact"/>
              <w:ind w:firstLine="0"/>
              <w:rPr>
                <w:rFonts w:ascii="ITC Avant Garde" w:hAnsi="ITC Avant Garde"/>
              </w:rPr>
            </w:pPr>
          </w:p>
        </w:tc>
        <w:tc>
          <w:tcPr>
            <w:tcW w:w="3543" w:type="dxa"/>
            <w:tcBorders>
              <w:top w:val="single" w:sz="6" w:space="0" w:color="auto"/>
              <w:bottom w:val="single" w:sz="4" w:space="0" w:color="auto"/>
            </w:tcBorders>
          </w:tcPr>
          <w:p w:rsidR="00C87DAD" w:rsidRPr="00CE2A11" w:rsidRDefault="00C87DAD" w:rsidP="00C87DAD">
            <w:pPr>
              <w:pStyle w:val="Texto"/>
              <w:spacing w:before="100" w:beforeAutospacing="1" w:after="20" w:afterAutospacing="1" w:line="220" w:lineRule="exact"/>
              <w:ind w:firstLine="0"/>
              <w:rPr>
                <w:rFonts w:ascii="ITC Avant Garde" w:hAnsi="ITC Avant Garde"/>
              </w:rPr>
            </w:pPr>
          </w:p>
        </w:tc>
        <w:tc>
          <w:tcPr>
            <w:tcW w:w="426" w:type="dxa"/>
          </w:tcPr>
          <w:p w:rsidR="00C87DAD" w:rsidRPr="00CE2A11" w:rsidRDefault="00C87DAD" w:rsidP="00C87DAD">
            <w:pPr>
              <w:pStyle w:val="Texto"/>
              <w:spacing w:before="100" w:beforeAutospacing="1" w:after="20" w:afterAutospacing="1" w:line="220" w:lineRule="exact"/>
              <w:ind w:firstLine="0"/>
              <w:rPr>
                <w:rFonts w:ascii="ITC Avant Garde" w:hAnsi="ITC Avant Garde"/>
              </w:rPr>
            </w:pPr>
          </w:p>
        </w:tc>
        <w:tc>
          <w:tcPr>
            <w:tcW w:w="283" w:type="dxa"/>
          </w:tcPr>
          <w:p w:rsidR="00C87DAD" w:rsidRPr="00CE2A11" w:rsidRDefault="00C87DAD" w:rsidP="00C87DAD">
            <w:pPr>
              <w:pStyle w:val="Texto"/>
              <w:spacing w:before="100" w:beforeAutospacing="1" w:after="20" w:afterAutospacing="1" w:line="220" w:lineRule="exact"/>
              <w:ind w:firstLine="0"/>
              <w:rPr>
                <w:rFonts w:ascii="ITC Avant Garde" w:hAnsi="ITC Avant Garde"/>
              </w:rPr>
            </w:pPr>
          </w:p>
        </w:tc>
      </w:tr>
      <w:tr w:rsidR="00C87DAD" w:rsidRPr="00CE2A11" w:rsidTr="00C87DAD">
        <w:tc>
          <w:tcPr>
            <w:tcW w:w="3400" w:type="dxa"/>
            <w:tcBorders>
              <w:top w:val="single" w:sz="6" w:space="0" w:color="auto"/>
            </w:tcBorders>
          </w:tcPr>
          <w:p w:rsidR="00C87DAD" w:rsidRPr="00CE2A11" w:rsidRDefault="00C87DAD" w:rsidP="00C87DAD">
            <w:pPr>
              <w:pStyle w:val="Texto"/>
              <w:spacing w:after="20" w:line="220" w:lineRule="exact"/>
              <w:ind w:firstLine="0"/>
              <w:rPr>
                <w:rFonts w:ascii="ITC Avant Garde" w:hAnsi="ITC Avant Garde"/>
              </w:rPr>
            </w:pPr>
            <w:r w:rsidRPr="00CE2A11">
              <w:rPr>
                <w:rFonts w:ascii="ITC Avant Garde" w:hAnsi="ITC Avant Garde"/>
              </w:rPr>
              <w:t>NOMBRE DEL RESPONSABLE DE LAS PRUEBAS</w:t>
            </w:r>
          </w:p>
          <w:p w:rsidR="00C87DAD" w:rsidRPr="00CE2A11" w:rsidRDefault="00C87DAD" w:rsidP="00C87DAD">
            <w:pPr>
              <w:pStyle w:val="Texto"/>
              <w:spacing w:before="100" w:beforeAutospacing="1" w:after="20" w:afterAutospacing="1" w:line="220" w:lineRule="exact"/>
              <w:ind w:firstLine="0"/>
              <w:rPr>
                <w:rFonts w:ascii="ITC Avant Garde" w:hAnsi="ITC Avant Garde"/>
              </w:rPr>
            </w:pPr>
          </w:p>
        </w:tc>
        <w:tc>
          <w:tcPr>
            <w:tcW w:w="284" w:type="dxa"/>
          </w:tcPr>
          <w:p w:rsidR="00C87DAD" w:rsidRPr="00CE2A11" w:rsidRDefault="00C87DAD" w:rsidP="00C87DAD">
            <w:pPr>
              <w:pStyle w:val="Texto"/>
              <w:spacing w:before="100" w:beforeAutospacing="1" w:after="20" w:afterAutospacing="1" w:line="220" w:lineRule="exact"/>
              <w:ind w:firstLine="0"/>
              <w:rPr>
                <w:rFonts w:ascii="ITC Avant Garde" w:hAnsi="ITC Avant Garde"/>
              </w:rPr>
            </w:pPr>
          </w:p>
        </w:tc>
        <w:tc>
          <w:tcPr>
            <w:tcW w:w="3543" w:type="dxa"/>
            <w:tcBorders>
              <w:top w:val="single" w:sz="4" w:space="0" w:color="auto"/>
            </w:tcBorders>
          </w:tcPr>
          <w:p w:rsidR="00C87DAD" w:rsidRPr="00CE2A11" w:rsidRDefault="00C87DAD" w:rsidP="00C87DAD">
            <w:pPr>
              <w:pStyle w:val="Texto"/>
              <w:spacing w:after="20" w:line="220" w:lineRule="exact"/>
              <w:ind w:firstLine="0"/>
              <w:rPr>
                <w:rFonts w:ascii="ITC Avant Garde" w:hAnsi="ITC Avant Garde"/>
              </w:rPr>
            </w:pPr>
            <w:r w:rsidRPr="00CE2A11">
              <w:rPr>
                <w:rFonts w:ascii="ITC Avant Garde" w:hAnsi="ITC Avant Garde"/>
              </w:rPr>
              <w:t>FIRMA DEL RESPONSABLE DE LAS PRUEBAS</w:t>
            </w:r>
          </w:p>
        </w:tc>
        <w:tc>
          <w:tcPr>
            <w:tcW w:w="426" w:type="dxa"/>
          </w:tcPr>
          <w:p w:rsidR="00C87DAD" w:rsidRPr="00CE2A11" w:rsidRDefault="00C87DAD" w:rsidP="00C87DAD">
            <w:pPr>
              <w:pStyle w:val="Texto"/>
              <w:spacing w:before="100" w:beforeAutospacing="1" w:after="20" w:afterAutospacing="1" w:line="220" w:lineRule="exact"/>
              <w:ind w:firstLine="0"/>
              <w:rPr>
                <w:rFonts w:ascii="ITC Avant Garde" w:hAnsi="ITC Avant Garde"/>
              </w:rPr>
            </w:pPr>
          </w:p>
        </w:tc>
        <w:tc>
          <w:tcPr>
            <w:tcW w:w="283" w:type="dxa"/>
          </w:tcPr>
          <w:p w:rsidR="00C87DAD" w:rsidRPr="00CE2A11" w:rsidRDefault="00C87DAD" w:rsidP="00C87DAD">
            <w:pPr>
              <w:pStyle w:val="Texto"/>
              <w:spacing w:before="100" w:beforeAutospacing="1" w:after="20" w:afterAutospacing="1" w:line="220" w:lineRule="exact"/>
              <w:ind w:firstLine="0"/>
              <w:rPr>
                <w:rFonts w:ascii="ITC Avant Garde" w:hAnsi="ITC Avant Garde"/>
              </w:rPr>
            </w:pPr>
          </w:p>
        </w:tc>
      </w:tr>
    </w:tbl>
    <w:p w:rsidR="00DA3199" w:rsidRPr="00CE2A11" w:rsidRDefault="00DA3199" w:rsidP="00A46447">
      <w:pPr>
        <w:spacing w:line="360" w:lineRule="auto"/>
        <w:rPr>
          <w:b/>
        </w:rPr>
      </w:pPr>
    </w:p>
    <w:p w:rsidR="00DA3199" w:rsidRPr="00CE2A11" w:rsidRDefault="00DA3199">
      <w:pPr>
        <w:spacing w:after="160" w:line="259" w:lineRule="auto"/>
        <w:rPr>
          <w:b/>
        </w:rPr>
      </w:pPr>
      <w:r w:rsidRPr="00CE2A11">
        <w:rPr>
          <w:b/>
        </w:rPr>
        <w:br w:type="page"/>
      </w:r>
    </w:p>
    <w:p w:rsidR="00DA3199" w:rsidRPr="00CE2A11" w:rsidRDefault="00DA3199" w:rsidP="004D19AA">
      <w:pPr>
        <w:spacing w:after="160" w:line="259" w:lineRule="auto"/>
        <w:jc w:val="center"/>
        <w:outlineLvl w:val="0"/>
        <w:rPr>
          <w:b/>
        </w:rPr>
      </w:pPr>
      <w:r w:rsidRPr="00CE2A11">
        <w:rPr>
          <w:b/>
        </w:rPr>
        <w:t>ANEXO C</w:t>
      </w:r>
    </w:p>
    <w:tbl>
      <w:tblPr>
        <w:tblW w:w="9498" w:type="dxa"/>
        <w:tblInd w:w="-426" w:type="dxa"/>
        <w:tblCellMar>
          <w:left w:w="70" w:type="dxa"/>
          <w:right w:w="70" w:type="dxa"/>
        </w:tblCellMar>
        <w:tblLook w:val="04A0" w:firstRow="1" w:lastRow="0" w:firstColumn="1" w:lastColumn="0" w:noHBand="0" w:noVBand="1"/>
      </w:tblPr>
      <w:tblGrid>
        <w:gridCol w:w="1154"/>
        <w:gridCol w:w="1586"/>
        <w:gridCol w:w="1512"/>
        <w:gridCol w:w="2353"/>
        <w:gridCol w:w="1155"/>
        <w:gridCol w:w="1162"/>
        <w:gridCol w:w="576"/>
      </w:tblGrid>
      <w:tr w:rsidR="009C5FA4" w:rsidRPr="00CE2A11" w:rsidTr="009C5FA4">
        <w:trPr>
          <w:trHeight w:val="490"/>
        </w:trPr>
        <w:tc>
          <w:tcPr>
            <w:tcW w:w="9498" w:type="dxa"/>
            <w:gridSpan w:val="7"/>
            <w:vMerge w:val="restart"/>
            <w:tcBorders>
              <w:top w:val="nil"/>
              <w:left w:val="nil"/>
              <w:bottom w:val="single" w:sz="4" w:space="0" w:color="000000"/>
              <w:right w:val="nil"/>
            </w:tcBorders>
            <w:shd w:val="clear" w:color="auto" w:fill="auto"/>
            <w:vAlign w:val="center"/>
            <w:hideMark/>
          </w:tcPr>
          <w:p w:rsidR="000E0E9F" w:rsidRPr="00CE2A11" w:rsidRDefault="009C5FA4" w:rsidP="00A46447">
            <w:pPr>
              <w:jc w:val="center"/>
              <w:rPr>
                <w:b/>
                <w:bCs/>
                <w:color w:val="000000"/>
                <w:sz w:val="22"/>
                <w:szCs w:val="22"/>
                <w:lang w:eastAsia="es-MX"/>
              </w:rPr>
            </w:pPr>
            <w:r w:rsidRPr="00CE2A11">
              <w:rPr>
                <w:b/>
                <w:bCs/>
                <w:color w:val="000000"/>
                <w:sz w:val="22"/>
                <w:szCs w:val="22"/>
                <w:lang w:eastAsia="es-MX"/>
              </w:rPr>
              <w:t xml:space="preserve">Dispositivos de Comunicación Inalámbrica inherentemente conformes con la </w:t>
            </w:r>
          </w:p>
          <w:p w:rsidR="009C5FA4" w:rsidRPr="00CE2A11" w:rsidRDefault="009C5FA4" w:rsidP="00A46447">
            <w:pPr>
              <w:jc w:val="center"/>
              <w:rPr>
                <w:b/>
                <w:bCs/>
                <w:color w:val="000000"/>
                <w:sz w:val="36"/>
                <w:szCs w:val="36"/>
                <w:lang w:eastAsia="es-MX"/>
              </w:rPr>
            </w:pPr>
            <w:r w:rsidRPr="00CE2A11">
              <w:rPr>
                <w:b/>
                <w:bCs/>
                <w:color w:val="000000"/>
                <w:sz w:val="22"/>
                <w:szCs w:val="22"/>
                <w:lang w:eastAsia="es-MX"/>
              </w:rPr>
              <w:t>DT-IFT-012-2016.</w:t>
            </w:r>
          </w:p>
        </w:tc>
      </w:tr>
      <w:tr w:rsidR="009C5FA4" w:rsidRPr="00CE2A11" w:rsidTr="009C5FA4">
        <w:trPr>
          <w:trHeight w:val="490"/>
        </w:trPr>
        <w:tc>
          <w:tcPr>
            <w:tcW w:w="9498" w:type="dxa"/>
            <w:gridSpan w:val="7"/>
            <w:vMerge/>
            <w:tcBorders>
              <w:top w:val="nil"/>
              <w:left w:val="nil"/>
              <w:bottom w:val="single" w:sz="4" w:space="0" w:color="000000"/>
              <w:right w:val="nil"/>
            </w:tcBorders>
            <w:vAlign w:val="center"/>
            <w:hideMark/>
          </w:tcPr>
          <w:p w:rsidR="009C5FA4" w:rsidRPr="00CE2A11" w:rsidRDefault="009C5FA4" w:rsidP="00A46447">
            <w:pPr>
              <w:spacing w:before="100" w:beforeAutospacing="1" w:afterAutospacing="1"/>
              <w:rPr>
                <w:b/>
                <w:bCs/>
                <w:color w:val="000000"/>
                <w:sz w:val="36"/>
                <w:szCs w:val="36"/>
                <w:lang w:eastAsia="es-MX"/>
              </w:rPr>
            </w:pPr>
          </w:p>
        </w:tc>
      </w:tr>
      <w:tr w:rsidR="009C5FA4" w:rsidRPr="00CE2A11" w:rsidTr="004D19AA">
        <w:trPr>
          <w:trHeight w:val="490"/>
        </w:trPr>
        <w:tc>
          <w:tcPr>
            <w:tcW w:w="9498" w:type="dxa"/>
            <w:gridSpan w:val="7"/>
            <w:vMerge/>
            <w:tcBorders>
              <w:top w:val="nil"/>
              <w:left w:val="nil"/>
              <w:bottom w:val="single" w:sz="4" w:space="0" w:color="000000"/>
              <w:right w:val="nil"/>
            </w:tcBorders>
            <w:vAlign w:val="center"/>
            <w:hideMark/>
          </w:tcPr>
          <w:p w:rsidR="009C5FA4" w:rsidRPr="00CE2A11" w:rsidRDefault="009C5FA4" w:rsidP="00A46447">
            <w:pPr>
              <w:spacing w:before="100" w:beforeAutospacing="1" w:afterAutospacing="1"/>
              <w:rPr>
                <w:b/>
                <w:bCs/>
                <w:color w:val="000000"/>
                <w:sz w:val="36"/>
                <w:szCs w:val="36"/>
                <w:lang w:eastAsia="es-MX"/>
              </w:rPr>
            </w:pPr>
          </w:p>
        </w:tc>
      </w:tr>
      <w:tr w:rsidR="009C5FA4" w:rsidRPr="00CE2A11" w:rsidTr="009C5FA4">
        <w:trPr>
          <w:trHeight w:val="424"/>
        </w:trPr>
        <w:tc>
          <w:tcPr>
            <w:tcW w:w="9498" w:type="dxa"/>
            <w:gridSpan w:val="7"/>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9C5FA4" w:rsidRPr="00CE2A11" w:rsidRDefault="009C5FA4" w:rsidP="00A46447">
            <w:pPr>
              <w:jc w:val="center"/>
              <w:rPr>
                <w:b/>
                <w:bCs/>
                <w:color w:val="000000"/>
                <w:lang w:eastAsia="es-MX"/>
              </w:rPr>
            </w:pPr>
            <w:r w:rsidRPr="00CE2A11">
              <w:rPr>
                <w:b/>
                <w:bCs/>
                <w:color w:val="000000"/>
                <w:lang w:eastAsia="es-MX"/>
              </w:rPr>
              <w:t>I. Datos del Titular o representante legal</w:t>
            </w:r>
          </w:p>
        </w:tc>
      </w:tr>
      <w:tr w:rsidR="009C5FA4" w:rsidRPr="00CE2A11" w:rsidTr="009C5FA4">
        <w:trPr>
          <w:trHeight w:val="424"/>
        </w:trPr>
        <w:tc>
          <w:tcPr>
            <w:tcW w:w="9498" w:type="dxa"/>
            <w:gridSpan w:val="7"/>
            <w:tcBorders>
              <w:top w:val="single" w:sz="4" w:space="0" w:color="auto"/>
              <w:left w:val="single" w:sz="8" w:space="0" w:color="auto"/>
              <w:bottom w:val="nil"/>
              <w:right w:val="single" w:sz="8" w:space="0" w:color="000000"/>
            </w:tcBorders>
            <w:shd w:val="clear" w:color="auto" w:fill="auto"/>
            <w:noWrap/>
            <w:vAlign w:val="center"/>
            <w:hideMark/>
          </w:tcPr>
          <w:p w:rsidR="009C5FA4" w:rsidRPr="00CE2A11" w:rsidRDefault="009C5FA4" w:rsidP="00A46447">
            <w:pPr>
              <w:rPr>
                <w:color w:val="000000"/>
                <w:lang w:eastAsia="es-MX"/>
              </w:rPr>
            </w:pPr>
            <w:r w:rsidRPr="00CE2A11">
              <w:rPr>
                <w:b/>
                <w:color w:val="000000"/>
                <w:lang w:eastAsia="es-MX"/>
              </w:rPr>
              <w:t>1.</w:t>
            </w:r>
            <w:r w:rsidRPr="00CE2A11">
              <w:rPr>
                <w:color w:val="000000"/>
                <w:lang w:eastAsia="es-MX"/>
              </w:rPr>
              <w:t xml:space="preserve"> Nombre, Apellido Paterno, Apellido Materno</w:t>
            </w:r>
          </w:p>
        </w:tc>
      </w:tr>
      <w:tr w:rsidR="009C5FA4" w:rsidRPr="00CE2A11" w:rsidTr="009C5FA4">
        <w:trPr>
          <w:trHeight w:val="424"/>
        </w:trPr>
        <w:tc>
          <w:tcPr>
            <w:tcW w:w="9498" w:type="dxa"/>
            <w:gridSpan w:val="7"/>
            <w:tcBorders>
              <w:top w:val="nil"/>
              <w:left w:val="single" w:sz="8" w:space="0" w:color="auto"/>
              <w:bottom w:val="single" w:sz="4" w:space="0" w:color="auto"/>
              <w:right w:val="single" w:sz="8" w:space="0" w:color="000000"/>
            </w:tcBorders>
            <w:shd w:val="clear" w:color="auto" w:fill="auto"/>
            <w:noWrap/>
            <w:vAlign w:val="center"/>
            <w:hideMark/>
          </w:tcPr>
          <w:p w:rsidR="009C5FA4" w:rsidRPr="00CE2A11" w:rsidRDefault="009C5FA4" w:rsidP="00A46447">
            <w:pPr>
              <w:spacing w:before="100" w:beforeAutospacing="1" w:afterAutospacing="1"/>
              <w:rPr>
                <w:color w:val="000000"/>
                <w:u w:val="single"/>
                <w:lang w:eastAsia="es-MX"/>
              </w:rPr>
            </w:pPr>
          </w:p>
        </w:tc>
      </w:tr>
      <w:tr w:rsidR="009C5FA4" w:rsidRPr="00CE2A11" w:rsidTr="009C5FA4">
        <w:trPr>
          <w:trHeight w:val="424"/>
        </w:trPr>
        <w:tc>
          <w:tcPr>
            <w:tcW w:w="9498" w:type="dxa"/>
            <w:gridSpan w:val="7"/>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9C5FA4" w:rsidRPr="00CE2A11" w:rsidRDefault="009C5FA4" w:rsidP="00A46447">
            <w:pPr>
              <w:rPr>
                <w:color w:val="000000"/>
                <w:lang w:eastAsia="es-MX"/>
              </w:rPr>
            </w:pPr>
            <w:r w:rsidRPr="00CE2A11">
              <w:rPr>
                <w:b/>
                <w:color w:val="000000"/>
                <w:lang w:eastAsia="es-MX"/>
              </w:rPr>
              <w:t>2.</w:t>
            </w:r>
            <w:r w:rsidRPr="00CE2A11">
              <w:rPr>
                <w:color w:val="000000"/>
                <w:lang w:eastAsia="es-MX"/>
              </w:rPr>
              <w:t xml:space="preserve"> Registro Federal de Contribuyentes (R.F.C.):</w:t>
            </w:r>
          </w:p>
        </w:tc>
      </w:tr>
      <w:tr w:rsidR="009C5FA4" w:rsidRPr="00CE2A11" w:rsidTr="009C5FA4">
        <w:trPr>
          <w:trHeight w:val="424"/>
        </w:trPr>
        <w:tc>
          <w:tcPr>
            <w:tcW w:w="9498" w:type="dxa"/>
            <w:gridSpan w:val="7"/>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9C5FA4" w:rsidRPr="00CE2A11" w:rsidRDefault="009C5FA4" w:rsidP="00A46447">
            <w:pPr>
              <w:rPr>
                <w:color w:val="000000"/>
                <w:lang w:eastAsia="es-MX"/>
              </w:rPr>
            </w:pPr>
            <w:r w:rsidRPr="00CE2A11">
              <w:rPr>
                <w:b/>
                <w:color w:val="000000"/>
                <w:lang w:eastAsia="es-MX"/>
              </w:rPr>
              <w:t>3.</w:t>
            </w:r>
            <w:r w:rsidRPr="00CE2A11">
              <w:rPr>
                <w:color w:val="000000"/>
                <w:lang w:eastAsia="es-MX"/>
              </w:rPr>
              <w:t xml:space="preserve"> Clave Única del Registro de Población (C.U.R.P.):</w:t>
            </w:r>
          </w:p>
        </w:tc>
      </w:tr>
      <w:tr w:rsidR="009C5FA4" w:rsidRPr="00CE2A11" w:rsidTr="009C5FA4">
        <w:trPr>
          <w:trHeight w:val="424"/>
        </w:trPr>
        <w:tc>
          <w:tcPr>
            <w:tcW w:w="9498" w:type="dxa"/>
            <w:gridSpan w:val="7"/>
            <w:tcBorders>
              <w:top w:val="single" w:sz="4" w:space="0" w:color="auto"/>
              <w:left w:val="single" w:sz="8" w:space="0" w:color="auto"/>
              <w:bottom w:val="nil"/>
              <w:right w:val="single" w:sz="8" w:space="0" w:color="000000"/>
            </w:tcBorders>
            <w:shd w:val="clear" w:color="auto" w:fill="auto"/>
            <w:noWrap/>
            <w:vAlign w:val="center"/>
            <w:hideMark/>
          </w:tcPr>
          <w:p w:rsidR="009C5FA4" w:rsidRPr="00CE2A11" w:rsidRDefault="009C5FA4" w:rsidP="00A46447">
            <w:pPr>
              <w:rPr>
                <w:color w:val="000000"/>
                <w:lang w:eastAsia="es-MX"/>
              </w:rPr>
            </w:pPr>
            <w:r w:rsidRPr="00CE2A11">
              <w:rPr>
                <w:b/>
                <w:color w:val="000000"/>
                <w:lang w:eastAsia="es-MX"/>
              </w:rPr>
              <w:t>4.</w:t>
            </w:r>
            <w:r w:rsidRPr="00CE2A11">
              <w:rPr>
                <w:color w:val="000000"/>
                <w:lang w:eastAsia="es-MX"/>
              </w:rPr>
              <w:t xml:space="preserve"> Domicilio legal:</w:t>
            </w:r>
          </w:p>
        </w:tc>
      </w:tr>
      <w:tr w:rsidR="009C5FA4" w:rsidRPr="00CE2A11" w:rsidTr="009C5FA4">
        <w:trPr>
          <w:trHeight w:val="424"/>
        </w:trPr>
        <w:tc>
          <w:tcPr>
            <w:tcW w:w="9498" w:type="dxa"/>
            <w:gridSpan w:val="7"/>
            <w:tcBorders>
              <w:top w:val="nil"/>
              <w:left w:val="single" w:sz="8" w:space="0" w:color="auto"/>
              <w:bottom w:val="single" w:sz="4" w:space="0" w:color="auto"/>
              <w:right w:val="single" w:sz="8" w:space="0" w:color="000000"/>
            </w:tcBorders>
            <w:shd w:val="clear" w:color="auto" w:fill="auto"/>
            <w:noWrap/>
            <w:vAlign w:val="center"/>
            <w:hideMark/>
          </w:tcPr>
          <w:p w:rsidR="009C5FA4" w:rsidRPr="00CE2A11" w:rsidRDefault="009C5FA4" w:rsidP="00A46447">
            <w:pPr>
              <w:rPr>
                <w:color w:val="000000"/>
                <w:lang w:eastAsia="es-MX"/>
              </w:rPr>
            </w:pPr>
            <w:r w:rsidRPr="00CE2A11">
              <w:rPr>
                <w:color w:val="000000"/>
                <w:lang w:eastAsia="es-MX"/>
              </w:rPr>
              <w:t>Calle:</w:t>
            </w:r>
          </w:p>
        </w:tc>
      </w:tr>
      <w:tr w:rsidR="009C5FA4" w:rsidRPr="00CE2A11" w:rsidTr="009C5FA4">
        <w:trPr>
          <w:trHeight w:val="424"/>
        </w:trPr>
        <w:tc>
          <w:tcPr>
            <w:tcW w:w="4252" w:type="dxa"/>
            <w:gridSpan w:val="3"/>
            <w:tcBorders>
              <w:top w:val="single" w:sz="4" w:space="0" w:color="auto"/>
              <w:left w:val="single" w:sz="8" w:space="0" w:color="auto"/>
              <w:bottom w:val="single" w:sz="4" w:space="0" w:color="auto"/>
              <w:right w:val="single" w:sz="4" w:space="0" w:color="000000"/>
            </w:tcBorders>
            <w:shd w:val="clear" w:color="auto" w:fill="auto"/>
            <w:vAlign w:val="center"/>
            <w:hideMark/>
          </w:tcPr>
          <w:p w:rsidR="009C5FA4" w:rsidRPr="00CE2A11" w:rsidRDefault="009C5FA4" w:rsidP="00A46447">
            <w:pPr>
              <w:rPr>
                <w:color w:val="000000"/>
                <w:lang w:eastAsia="es-MX"/>
              </w:rPr>
            </w:pPr>
            <w:r w:rsidRPr="00CE2A11">
              <w:rPr>
                <w:color w:val="000000"/>
                <w:lang w:eastAsia="es-MX"/>
              </w:rPr>
              <w:t>Número Exterior:</w:t>
            </w:r>
          </w:p>
        </w:tc>
        <w:tc>
          <w:tcPr>
            <w:tcW w:w="2353" w:type="dxa"/>
            <w:tcBorders>
              <w:top w:val="single" w:sz="4" w:space="0" w:color="auto"/>
              <w:left w:val="nil"/>
              <w:bottom w:val="single" w:sz="4" w:space="0" w:color="auto"/>
              <w:right w:val="single" w:sz="4" w:space="0" w:color="000000"/>
            </w:tcBorders>
            <w:shd w:val="clear" w:color="auto" w:fill="auto"/>
            <w:noWrap/>
            <w:vAlign w:val="center"/>
            <w:hideMark/>
          </w:tcPr>
          <w:p w:rsidR="009C5FA4" w:rsidRPr="00CE2A11" w:rsidRDefault="009C5FA4" w:rsidP="00A46447">
            <w:pPr>
              <w:rPr>
                <w:color w:val="000000"/>
                <w:lang w:eastAsia="es-MX"/>
              </w:rPr>
            </w:pPr>
            <w:r w:rsidRPr="00CE2A11">
              <w:rPr>
                <w:color w:val="000000"/>
                <w:lang w:eastAsia="es-MX"/>
              </w:rPr>
              <w:t>Número Interior:</w:t>
            </w:r>
          </w:p>
        </w:tc>
        <w:tc>
          <w:tcPr>
            <w:tcW w:w="2893" w:type="dxa"/>
            <w:gridSpan w:val="3"/>
            <w:tcBorders>
              <w:top w:val="single" w:sz="4" w:space="0" w:color="auto"/>
              <w:left w:val="nil"/>
              <w:bottom w:val="single" w:sz="4" w:space="0" w:color="auto"/>
              <w:right w:val="single" w:sz="8" w:space="0" w:color="000000"/>
            </w:tcBorders>
            <w:shd w:val="clear" w:color="auto" w:fill="auto"/>
            <w:noWrap/>
            <w:vAlign w:val="center"/>
            <w:hideMark/>
          </w:tcPr>
          <w:p w:rsidR="009C5FA4" w:rsidRPr="00CE2A11" w:rsidRDefault="009C5FA4" w:rsidP="00A46447">
            <w:pPr>
              <w:rPr>
                <w:color w:val="000000"/>
                <w:lang w:eastAsia="es-MX"/>
              </w:rPr>
            </w:pPr>
            <w:r w:rsidRPr="00CE2A11">
              <w:rPr>
                <w:color w:val="000000"/>
                <w:lang w:eastAsia="es-MX"/>
              </w:rPr>
              <w:t>Colonia:</w:t>
            </w:r>
          </w:p>
        </w:tc>
      </w:tr>
      <w:tr w:rsidR="009C5FA4" w:rsidRPr="00CE2A11" w:rsidTr="009C5FA4">
        <w:trPr>
          <w:trHeight w:val="424"/>
        </w:trPr>
        <w:tc>
          <w:tcPr>
            <w:tcW w:w="7760" w:type="dxa"/>
            <w:gridSpan w:val="5"/>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9C5FA4" w:rsidRPr="00CE2A11" w:rsidRDefault="009C5FA4" w:rsidP="00A46447">
            <w:pPr>
              <w:rPr>
                <w:color w:val="000000"/>
                <w:lang w:eastAsia="es-MX"/>
              </w:rPr>
            </w:pPr>
            <w:r w:rsidRPr="00CE2A11">
              <w:rPr>
                <w:color w:val="000000"/>
                <w:lang w:eastAsia="es-MX"/>
              </w:rPr>
              <w:t>Municipio o Delegación política:</w:t>
            </w:r>
          </w:p>
        </w:tc>
        <w:tc>
          <w:tcPr>
            <w:tcW w:w="1738" w:type="dxa"/>
            <w:gridSpan w:val="2"/>
            <w:tcBorders>
              <w:top w:val="single" w:sz="4" w:space="0" w:color="auto"/>
              <w:left w:val="nil"/>
              <w:bottom w:val="single" w:sz="4" w:space="0" w:color="auto"/>
              <w:right w:val="single" w:sz="8" w:space="0" w:color="000000"/>
            </w:tcBorders>
            <w:shd w:val="clear" w:color="auto" w:fill="auto"/>
            <w:noWrap/>
            <w:vAlign w:val="center"/>
            <w:hideMark/>
          </w:tcPr>
          <w:p w:rsidR="009C5FA4" w:rsidRPr="00CE2A11" w:rsidRDefault="003148EE" w:rsidP="00A46447">
            <w:pPr>
              <w:rPr>
                <w:color w:val="000000"/>
                <w:lang w:eastAsia="es-MX"/>
              </w:rPr>
            </w:pPr>
            <w:r w:rsidRPr="00CE2A11">
              <w:rPr>
                <w:color w:val="000000"/>
                <w:lang w:eastAsia="es-MX"/>
              </w:rPr>
              <w:t>C.P.</w:t>
            </w:r>
          </w:p>
        </w:tc>
      </w:tr>
      <w:tr w:rsidR="009C5FA4" w:rsidRPr="00CE2A11" w:rsidTr="009C5FA4">
        <w:trPr>
          <w:trHeight w:val="424"/>
        </w:trPr>
        <w:tc>
          <w:tcPr>
            <w:tcW w:w="9498" w:type="dxa"/>
            <w:gridSpan w:val="7"/>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9C5FA4" w:rsidRPr="00CE2A11" w:rsidRDefault="009C5FA4" w:rsidP="00A46447">
            <w:pPr>
              <w:rPr>
                <w:color w:val="000000"/>
                <w:lang w:eastAsia="es-MX"/>
              </w:rPr>
            </w:pPr>
            <w:r w:rsidRPr="00CE2A11">
              <w:rPr>
                <w:color w:val="000000"/>
                <w:lang w:eastAsia="es-MX"/>
              </w:rPr>
              <w:t>Entidad Federativa:</w:t>
            </w:r>
          </w:p>
        </w:tc>
      </w:tr>
      <w:tr w:rsidR="009C5FA4" w:rsidRPr="00CE2A11" w:rsidTr="009C5FA4">
        <w:trPr>
          <w:trHeight w:val="424"/>
        </w:trPr>
        <w:tc>
          <w:tcPr>
            <w:tcW w:w="9498" w:type="dxa"/>
            <w:gridSpan w:val="7"/>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9C5FA4" w:rsidRPr="00CE2A11" w:rsidRDefault="009C5FA4" w:rsidP="00A46447">
            <w:pPr>
              <w:rPr>
                <w:color w:val="000000"/>
                <w:lang w:eastAsia="es-MX"/>
              </w:rPr>
            </w:pPr>
            <w:r w:rsidRPr="00CE2A11">
              <w:rPr>
                <w:b/>
                <w:color w:val="000000"/>
                <w:lang w:eastAsia="es-MX"/>
              </w:rPr>
              <w:t>5.</w:t>
            </w:r>
            <w:r w:rsidRPr="00CE2A11">
              <w:rPr>
                <w:color w:val="000000"/>
                <w:lang w:eastAsia="es-MX"/>
              </w:rPr>
              <w:t xml:space="preserve"> Teléfonos:</w:t>
            </w:r>
          </w:p>
        </w:tc>
      </w:tr>
      <w:tr w:rsidR="009C5FA4" w:rsidRPr="00CE2A11" w:rsidTr="009C5FA4">
        <w:trPr>
          <w:trHeight w:val="424"/>
        </w:trPr>
        <w:tc>
          <w:tcPr>
            <w:tcW w:w="9498" w:type="dxa"/>
            <w:gridSpan w:val="7"/>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9C5FA4" w:rsidRPr="00CE2A11" w:rsidRDefault="009C5FA4" w:rsidP="00A46447">
            <w:pPr>
              <w:rPr>
                <w:color w:val="000000"/>
                <w:lang w:eastAsia="es-MX"/>
              </w:rPr>
            </w:pPr>
            <w:r w:rsidRPr="00CE2A11">
              <w:rPr>
                <w:color w:val="000000"/>
                <w:lang w:eastAsia="es-MX"/>
              </w:rPr>
              <w:t>Otorgo mi consentimiento para ser notificado vía correo electrónico:</w:t>
            </w:r>
          </w:p>
        </w:tc>
      </w:tr>
      <w:tr w:rsidR="009C5FA4" w:rsidRPr="00CE2A11" w:rsidTr="009C5FA4">
        <w:trPr>
          <w:trHeight w:val="424"/>
        </w:trPr>
        <w:tc>
          <w:tcPr>
            <w:tcW w:w="9498" w:type="dxa"/>
            <w:gridSpan w:val="7"/>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9C5FA4" w:rsidRPr="00CE2A11" w:rsidRDefault="009C5FA4" w:rsidP="00A46447">
            <w:pPr>
              <w:rPr>
                <w:color w:val="000000"/>
                <w:lang w:eastAsia="es-MX"/>
              </w:rPr>
            </w:pPr>
            <w:r w:rsidRPr="00CE2A11">
              <w:rPr>
                <w:color w:val="000000"/>
                <w:lang w:eastAsia="es-MX"/>
              </w:rPr>
              <w:t>Correo electrónico:</w:t>
            </w:r>
          </w:p>
        </w:tc>
      </w:tr>
      <w:tr w:rsidR="009C5FA4" w:rsidRPr="00CE2A11" w:rsidTr="009C5FA4">
        <w:trPr>
          <w:trHeight w:val="424"/>
        </w:trPr>
        <w:tc>
          <w:tcPr>
            <w:tcW w:w="9498" w:type="dxa"/>
            <w:gridSpan w:val="7"/>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9C5FA4" w:rsidRPr="00CE2A11" w:rsidRDefault="009C5FA4" w:rsidP="00A46447">
            <w:pPr>
              <w:jc w:val="center"/>
              <w:rPr>
                <w:b/>
                <w:bCs/>
                <w:color w:val="000000"/>
                <w:lang w:eastAsia="es-MX"/>
              </w:rPr>
            </w:pPr>
            <w:r w:rsidRPr="00CE2A11">
              <w:rPr>
                <w:b/>
                <w:bCs/>
                <w:color w:val="000000"/>
                <w:lang w:eastAsia="es-MX"/>
              </w:rPr>
              <w:t>II. Datos del Dispositivo de Comunicación Inalámbrica.</w:t>
            </w:r>
          </w:p>
        </w:tc>
      </w:tr>
      <w:tr w:rsidR="009C5FA4" w:rsidRPr="00CE2A11" w:rsidTr="009C5FA4">
        <w:trPr>
          <w:trHeight w:val="424"/>
        </w:trPr>
        <w:tc>
          <w:tcPr>
            <w:tcW w:w="9498" w:type="dxa"/>
            <w:gridSpan w:val="7"/>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9C5FA4" w:rsidRPr="00CE2A11" w:rsidRDefault="009C5FA4" w:rsidP="00A46447">
            <w:pPr>
              <w:rPr>
                <w:color w:val="000000"/>
                <w:lang w:eastAsia="es-MX"/>
              </w:rPr>
            </w:pPr>
            <w:r w:rsidRPr="00CE2A11">
              <w:rPr>
                <w:b/>
                <w:color w:val="000000"/>
                <w:lang w:eastAsia="es-MX"/>
              </w:rPr>
              <w:t>1</w:t>
            </w:r>
            <w:r w:rsidRPr="00CE2A11">
              <w:rPr>
                <w:color w:val="000000"/>
                <w:lang w:eastAsia="es-MX"/>
              </w:rPr>
              <w:t>. Denominación:</w:t>
            </w:r>
          </w:p>
        </w:tc>
      </w:tr>
      <w:tr w:rsidR="009C5FA4" w:rsidRPr="00CE2A11" w:rsidTr="000B7AFB">
        <w:trPr>
          <w:trHeight w:val="424"/>
        </w:trPr>
        <w:tc>
          <w:tcPr>
            <w:tcW w:w="9498" w:type="dxa"/>
            <w:gridSpan w:val="7"/>
            <w:tcBorders>
              <w:top w:val="single" w:sz="4" w:space="0" w:color="auto"/>
              <w:left w:val="single" w:sz="8" w:space="0" w:color="auto"/>
              <w:bottom w:val="single" w:sz="4" w:space="0" w:color="auto"/>
              <w:right w:val="single" w:sz="8" w:space="0" w:color="auto"/>
            </w:tcBorders>
            <w:shd w:val="clear" w:color="auto" w:fill="auto"/>
            <w:noWrap/>
            <w:vAlign w:val="center"/>
          </w:tcPr>
          <w:p w:rsidR="009C5FA4" w:rsidRPr="00CE2A11" w:rsidRDefault="009C5FA4" w:rsidP="00C55FC4">
            <w:pPr>
              <w:pStyle w:val="Prrafodelista"/>
              <w:numPr>
                <w:ilvl w:val="0"/>
                <w:numId w:val="72"/>
              </w:numPr>
              <w:rPr>
                <w:color w:val="000000"/>
                <w:lang w:eastAsia="es-MX"/>
              </w:rPr>
            </w:pPr>
            <w:r w:rsidRPr="00CE2A11">
              <w:rPr>
                <w:color w:val="000000"/>
                <w:lang w:eastAsia="es-MX"/>
              </w:rPr>
              <w:t>Uso previsto por el fabricante:</w:t>
            </w:r>
          </w:p>
          <w:p w:rsidR="009C5FA4" w:rsidRPr="00CE2A11" w:rsidRDefault="009C5FA4" w:rsidP="00A46447">
            <w:pPr>
              <w:pStyle w:val="Prrafodelista"/>
              <w:spacing w:before="100" w:beforeAutospacing="1" w:afterAutospacing="1"/>
              <w:rPr>
                <w:color w:val="000000"/>
                <w:lang w:eastAsia="es-MX"/>
              </w:rPr>
            </w:pPr>
          </w:p>
          <w:p w:rsidR="009C5FA4" w:rsidRPr="00CE2A11" w:rsidRDefault="009C5FA4" w:rsidP="00C55FC4">
            <w:pPr>
              <w:pStyle w:val="Prrafodelista"/>
              <w:numPr>
                <w:ilvl w:val="0"/>
                <w:numId w:val="71"/>
              </w:numPr>
              <w:spacing w:line="360" w:lineRule="auto"/>
              <w:jc w:val="both"/>
            </w:pPr>
            <w:r w:rsidRPr="00CE2A11">
              <w:t>Particularmente cerca del oído, y/o</w:t>
            </w:r>
          </w:p>
          <w:p w:rsidR="009C5FA4" w:rsidRPr="00CE2A11" w:rsidRDefault="009C5FA4" w:rsidP="00C55FC4">
            <w:pPr>
              <w:pStyle w:val="Prrafodelista"/>
              <w:numPr>
                <w:ilvl w:val="0"/>
                <w:numId w:val="71"/>
              </w:numPr>
              <w:spacing w:line="360" w:lineRule="auto"/>
              <w:jc w:val="both"/>
            </w:pPr>
            <w:r w:rsidRPr="00CE2A11">
              <w:t>A menos de 200 mm del cuerpo humano.</w:t>
            </w:r>
          </w:p>
          <w:p w:rsidR="009C5FA4" w:rsidRPr="00CE2A11" w:rsidRDefault="009C5FA4" w:rsidP="00A46447">
            <w:pPr>
              <w:spacing w:before="100" w:beforeAutospacing="1" w:afterAutospacing="1"/>
              <w:rPr>
                <w:rFonts w:ascii="Calibri" w:hAnsi="Calibri"/>
                <w:color w:val="000000"/>
                <w:lang w:eastAsia="es-MX"/>
              </w:rPr>
            </w:pPr>
          </w:p>
        </w:tc>
      </w:tr>
      <w:tr w:rsidR="009C5FA4" w:rsidRPr="00CE2A11" w:rsidTr="009C5FA4">
        <w:trPr>
          <w:trHeight w:val="424"/>
        </w:trPr>
        <w:tc>
          <w:tcPr>
            <w:tcW w:w="9498" w:type="dxa"/>
            <w:gridSpan w:val="7"/>
            <w:tcBorders>
              <w:top w:val="single" w:sz="4" w:space="0" w:color="auto"/>
              <w:left w:val="single" w:sz="8" w:space="0" w:color="auto"/>
              <w:bottom w:val="single" w:sz="4" w:space="0" w:color="auto"/>
              <w:right w:val="single" w:sz="8" w:space="0" w:color="000000"/>
            </w:tcBorders>
            <w:shd w:val="clear" w:color="auto" w:fill="auto"/>
            <w:noWrap/>
            <w:vAlign w:val="center"/>
          </w:tcPr>
          <w:p w:rsidR="009C5FA4" w:rsidRPr="00CE2A11" w:rsidRDefault="009C5FA4" w:rsidP="00C55FC4">
            <w:pPr>
              <w:pStyle w:val="Prrafodelista"/>
              <w:numPr>
                <w:ilvl w:val="0"/>
                <w:numId w:val="72"/>
              </w:numPr>
              <w:rPr>
                <w:color w:val="000000"/>
                <w:lang w:eastAsia="es-MX"/>
              </w:rPr>
            </w:pPr>
            <w:r w:rsidRPr="00CE2A11">
              <w:rPr>
                <w:color w:val="000000"/>
                <w:lang w:eastAsia="es-MX"/>
              </w:rPr>
              <w:t>En su caso, uso común del Dispositivo de Comunicación Inalámbrica (DCI):</w:t>
            </w:r>
          </w:p>
          <w:p w:rsidR="009C5FA4" w:rsidRPr="00CE2A11" w:rsidRDefault="009C5FA4" w:rsidP="00A46447">
            <w:pPr>
              <w:spacing w:before="100" w:beforeAutospacing="1" w:afterAutospacing="1"/>
              <w:rPr>
                <w:color w:val="000000"/>
                <w:lang w:eastAsia="es-MX"/>
              </w:rPr>
            </w:pPr>
          </w:p>
          <w:p w:rsidR="009C5FA4" w:rsidRPr="00CE2A11" w:rsidRDefault="009C5FA4" w:rsidP="00C55FC4">
            <w:pPr>
              <w:pStyle w:val="Prrafodelista"/>
              <w:numPr>
                <w:ilvl w:val="0"/>
                <w:numId w:val="73"/>
              </w:numPr>
              <w:spacing w:line="360" w:lineRule="auto"/>
              <w:jc w:val="both"/>
            </w:pPr>
            <w:r w:rsidRPr="00CE2A11">
              <w:t>Particularmente cerca del oído, y/o</w:t>
            </w:r>
          </w:p>
          <w:p w:rsidR="009C5FA4" w:rsidRPr="00CE2A11" w:rsidRDefault="009C5FA4" w:rsidP="00C55FC4">
            <w:pPr>
              <w:pStyle w:val="Prrafodelista"/>
              <w:numPr>
                <w:ilvl w:val="0"/>
                <w:numId w:val="73"/>
              </w:numPr>
              <w:spacing w:line="360" w:lineRule="auto"/>
              <w:jc w:val="both"/>
            </w:pPr>
            <w:r w:rsidRPr="00CE2A11">
              <w:t>A menos de 200 mm del cuerpo humano.</w:t>
            </w:r>
          </w:p>
          <w:p w:rsidR="009C5FA4" w:rsidRPr="00CE2A11" w:rsidRDefault="009C5FA4" w:rsidP="00A46447">
            <w:pPr>
              <w:spacing w:before="100" w:beforeAutospacing="1" w:afterAutospacing="1"/>
              <w:rPr>
                <w:rFonts w:ascii="Calibri" w:hAnsi="Calibri"/>
                <w:color w:val="000000"/>
                <w:lang w:eastAsia="es-MX"/>
              </w:rPr>
            </w:pPr>
          </w:p>
        </w:tc>
      </w:tr>
      <w:tr w:rsidR="009C5FA4" w:rsidRPr="00CE2A11" w:rsidTr="009C5FA4">
        <w:trPr>
          <w:trHeight w:val="424"/>
        </w:trPr>
        <w:tc>
          <w:tcPr>
            <w:tcW w:w="9498" w:type="dxa"/>
            <w:gridSpan w:val="7"/>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9C5FA4" w:rsidRPr="00CE2A11" w:rsidRDefault="009C5FA4" w:rsidP="00C55FC4">
            <w:pPr>
              <w:pStyle w:val="Prrafodelista"/>
              <w:numPr>
                <w:ilvl w:val="0"/>
                <w:numId w:val="72"/>
              </w:numPr>
              <w:rPr>
                <w:color w:val="000000"/>
                <w:lang w:eastAsia="es-MX"/>
              </w:rPr>
            </w:pPr>
            <w:r w:rsidRPr="00CE2A11">
              <w:rPr>
                <w:color w:val="000000"/>
                <w:lang w:eastAsia="es-MX"/>
              </w:rPr>
              <w:t xml:space="preserve">Bandas de frecuencias de operación del DCI: </w:t>
            </w:r>
          </w:p>
          <w:p w:rsidR="009C5FA4" w:rsidRPr="00CE2A11" w:rsidRDefault="009C5FA4" w:rsidP="00A46447">
            <w:pPr>
              <w:spacing w:before="100" w:beforeAutospacing="1" w:afterAutospacing="1"/>
              <w:rPr>
                <w:color w:val="000000"/>
                <w:lang w:eastAsia="es-MX"/>
              </w:rPr>
            </w:pPr>
          </w:p>
          <w:p w:rsidR="009C5FA4" w:rsidRPr="00CE2A11" w:rsidRDefault="009C5FA4" w:rsidP="00C55FC4">
            <w:pPr>
              <w:pStyle w:val="Texto"/>
              <w:numPr>
                <w:ilvl w:val="0"/>
                <w:numId w:val="74"/>
              </w:numPr>
              <w:spacing w:after="90"/>
              <w:rPr>
                <w:rFonts w:ascii="ITC Avant Garde" w:hAnsi="ITC Avant Garde"/>
              </w:rPr>
            </w:pPr>
            <w:r w:rsidRPr="00CE2A11">
              <w:rPr>
                <w:rFonts w:ascii="ITC Avant Garde" w:hAnsi="ITC Avant Garde"/>
              </w:rPr>
              <w:t>Banda 1 (     ) MHz  a (   ) MHz ,</w:t>
            </w:r>
          </w:p>
          <w:p w:rsidR="009C5FA4" w:rsidRPr="00CE2A11" w:rsidRDefault="009C5FA4" w:rsidP="00C55FC4">
            <w:pPr>
              <w:pStyle w:val="Texto"/>
              <w:numPr>
                <w:ilvl w:val="0"/>
                <w:numId w:val="74"/>
              </w:numPr>
              <w:spacing w:after="90"/>
              <w:rPr>
                <w:rFonts w:ascii="ITC Avant Garde" w:hAnsi="ITC Avant Garde"/>
              </w:rPr>
            </w:pPr>
            <w:r w:rsidRPr="00CE2A11">
              <w:rPr>
                <w:rFonts w:ascii="ITC Avant Garde" w:hAnsi="ITC Avant Garde"/>
              </w:rPr>
              <w:t>Banda 2 (     ) MHz  a (   ) MHz ,</w:t>
            </w:r>
          </w:p>
          <w:p w:rsidR="009C5FA4" w:rsidRPr="00CE2A11" w:rsidRDefault="009C5FA4" w:rsidP="00C55FC4">
            <w:pPr>
              <w:pStyle w:val="Texto"/>
              <w:numPr>
                <w:ilvl w:val="0"/>
                <w:numId w:val="74"/>
              </w:numPr>
              <w:spacing w:after="90"/>
              <w:rPr>
                <w:rFonts w:ascii="ITC Avant Garde" w:hAnsi="ITC Avant Garde"/>
              </w:rPr>
            </w:pPr>
            <w:r w:rsidRPr="00CE2A11">
              <w:rPr>
                <w:rFonts w:ascii="ITC Avant Garde" w:hAnsi="ITC Avant Garde"/>
              </w:rPr>
              <w:t xml:space="preserve">Banda 3 (     ) </w:t>
            </w:r>
            <w:r w:rsidR="0019418A" w:rsidRPr="00CE2A11">
              <w:rPr>
                <w:rFonts w:ascii="ITC Avant Garde" w:hAnsi="ITC Avant Garde"/>
              </w:rPr>
              <w:t>MHz a</w:t>
            </w:r>
            <w:r w:rsidRPr="00CE2A11">
              <w:rPr>
                <w:rFonts w:ascii="ITC Avant Garde" w:hAnsi="ITC Avant Garde"/>
              </w:rPr>
              <w:t xml:space="preserve"> (   ) MHz.  </w:t>
            </w:r>
          </w:p>
          <w:p w:rsidR="009C5FA4" w:rsidRPr="00CE2A11" w:rsidRDefault="009C5FA4" w:rsidP="00A46447">
            <w:pPr>
              <w:spacing w:before="100" w:beforeAutospacing="1" w:afterAutospacing="1"/>
              <w:rPr>
                <w:color w:val="000000"/>
                <w:lang w:eastAsia="es-MX"/>
              </w:rPr>
            </w:pPr>
          </w:p>
          <w:p w:rsidR="009C5FA4" w:rsidRPr="00CE2A11" w:rsidRDefault="009C5FA4" w:rsidP="00A46447">
            <w:pPr>
              <w:spacing w:before="100" w:beforeAutospacing="1" w:afterAutospacing="1"/>
              <w:rPr>
                <w:color w:val="000000"/>
                <w:lang w:eastAsia="es-MX"/>
              </w:rPr>
            </w:pPr>
          </w:p>
          <w:p w:rsidR="009C5FA4" w:rsidRPr="00CE2A11" w:rsidRDefault="009C5FA4" w:rsidP="00A46447">
            <w:pPr>
              <w:spacing w:before="100" w:beforeAutospacing="1" w:afterAutospacing="1"/>
              <w:rPr>
                <w:color w:val="000000"/>
                <w:lang w:eastAsia="es-MX"/>
              </w:rPr>
            </w:pPr>
          </w:p>
        </w:tc>
      </w:tr>
      <w:tr w:rsidR="009C5FA4" w:rsidRPr="00CE2A11" w:rsidTr="009C5FA4">
        <w:trPr>
          <w:trHeight w:val="417"/>
        </w:trPr>
        <w:tc>
          <w:tcPr>
            <w:tcW w:w="9498" w:type="dxa"/>
            <w:gridSpan w:val="7"/>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9C5FA4" w:rsidRPr="00CE2A11" w:rsidRDefault="009C5FA4" w:rsidP="00C55FC4">
            <w:pPr>
              <w:pStyle w:val="Prrafodelista"/>
              <w:numPr>
                <w:ilvl w:val="0"/>
                <w:numId w:val="72"/>
              </w:numPr>
              <w:rPr>
                <w:color w:val="000000"/>
                <w:lang w:eastAsia="es-MX"/>
              </w:rPr>
            </w:pPr>
            <w:r w:rsidRPr="00CE2A11">
              <w:rPr>
                <w:color w:val="000000"/>
                <w:lang w:eastAsia="es-MX"/>
              </w:rPr>
              <w:t>Marca del DCI.</w:t>
            </w:r>
          </w:p>
        </w:tc>
      </w:tr>
      <w:tr w:rsidR="009C5FA4" w:rsidRPr="00CE2A11" w:rsidTr="009C5FA4">
        <w:trPr>
          <w:trHeight w:val="417"/>
        </w:trPr>
        <w:tc>
          <w:tcPr>
            <w:tcW w:w="9498" w:type="dxa"/>
            <w:gridSpan w:val="7"/>
            <w:tcBorders>
              <w:top w:val="single" w:sz="4" w:space="0" w:color="auto"/>
              <w:left w:val="single" w:sz="8" w:space="0" w:color="auto"/>
              <w:bottom w:val="single" w:sz="4" w:space="0" w:color="auto"/>
              <w:right w:val="single" w:sz="8" w:space="0" w:color="000000"/>
            </w:tcBorders>
            <w:shd w:val="clear" w:color="auto" w:fill="auto"/>
            <w:noWrap/>
            <w:vAlign w:val="center"/>
          </w:tcPr>
          <w:p w:rsidR="009C5FA4" w:rsidRPr="00CE2A11" w:rsidRDefault="009C5FA4" w:rsidP="00C55FC4">
            <w:pPr>
              <w:pStyle w:val="Prrafodelista"/>
              <w:numPr>
                <w:ilvl w:val="0"/>
                <w:numId w:val="72"/>
              </w:numPr>
              <w:rPr>
                <w:color w:val="000000"/>
                <w:lang w:eastAsia="es-MX"/>
              </w:rPr>
            </w:pPr>
            <w:r w:rsidRPr="00CE2A11">
              <w:rPr>
                <w:color w:val="000000"/>
                <w:lang w:eastAsia="es-MX"/>
              </w:rPr>
              <w:t>Modelo del DCI.</w:t>
            </w:r>
          </w:p>
        </w:tc>
      </w:tr>
      <w:tr w:rsidR="009C5FA4" w:rsidRPr="00CE2A11" w:rsidTr="009C5FA4">
        <w:trPr>
          <w:trHeight w:val="417"/>
        </w:trPr>
        <w:tc>
          <w:tcPr>
            <w:tcW w:w="9498" w:type="dxa"/>
            <w:gridSpan w:val="7"/>
            <w:tcBorders>
              <w:top w:val="single" w:sz="4" w:space="0" w:color="auto"/>
              <w:left w:val="single" w:sz="8" w:space="0" w:color="auto"/>
              <w:bottom w:val="single" w:sz="4" w:space="0" w:color="auto"/>
              <w:right w:val="single" w:sz="8" w:space="0" w:color="000000"/>
            </w:tcBorders>
            <w:shd w:val="clear" w:color="auto" w:fill="auto"/>
            <w:noWrap/>
            <w:vAlign w:val="center"/>
          </w:tcPr>
          <w:p w:rsidR="009C5FA4" w:rsidRPr="00CE2A11" w:rsidRDefault="009C5FA4" w:rsidP="00C55FC4">
            <w:pPr>
              <w:pStyle w:val="Prrafodelista"/>
              <w:numPr>
                <w:ilvl w:val="0"/>
                <w:numId w:val="72"/>
              </w:numPr>
              <w:rPr>
                <w:color w:val="000000"/>
                <w:lang w:eastAsia="es-MX"/>
              </w:rPr>
            </w:pPr>
            <w:r w:rsidRPr="00CE2A11">
              <w:rPr>
                <w:color w:val="000000"/>
                <w:lang w:eastAsia="es-MX"/>
              </w:rPr>
              <w:t>Número de serie del DCI.</w:t>
            </w:r>
          </w:p>
        </w:tc>
      </w:tr>
      <w:tr w:rsidR="009C5FA4" w:rsidRPr="00CE2A11" w:rsidTr="009C5FA4">
        <w:trPr>
          <w:trHeight w:val="417"/>
        </w:trPr>
        <w:tc>
          <w:tcPr>
            <w:tcW w:w="9498" w:type="dxa"/>
            <w:gridSpan w:val="7"/>
            <w:tcBorders>
              <w:top w:val="single" w:sz="4" w:space="0" w:color="auto"/>
              <w:left w:val="single" w:sz="8" w:space="0" w:color="auto"/>
              <w:bottom w:val="single" w:sz="4" w:space="0" w:color="auto"/>
              <w:right w:val="single" w:sz="8" w:space="0" w:color="000000"/>
            </w:tcBorders>
            <w:shd w:val="clear" w:color="auto" w:fill="auto"/>
            <w:noWrap/>
            <w:vAlign w:val="center"/>
          </w:tcPr>
          <w:p w:rsidR="009C5FA4" w:rsidRPr="00CE2A11" w:rsidRDefault="009C5FA4" w:rsidP="00C55FC4">
            <w:pPr>
              <w:pStyle w:val="Prrafodelista"/>
              <w:numPr>
                <w:ilvl w:val="0"/>
                <w:numId w:val="72"/>
              </w:numPr>
              <w:rPr>
                <w:color w:val="000000"/>
                <w:lang w:eastAsia="es-MX"/>
              </w:rPr>
            </w:pPr>
            <w:r w:rsidRPr="00CE2A11">
              <w:rPr>
                <w:color w:val="000000"/>
                <w:lang w:eastAsia="es-MX"/>
              </w:rPr>
              <w:t>Versión de software.</w:t>
            </w:r>
          </w:p>
        </w:tc>
      </w:tr>
      <w:tr w:rsidR="009C5FA4" w:rsidRPr="00CE2A11" w:rsidTr="009C5FA4">
        <w:trPr>
          <w:trHeight w:val="417"/>
        </w:trPr>
        <w:tc>
          <w:tcPr>
            <w:tcW w:w="9498" w:type="dxa"/>
            <w:gridSpan w:val="7"/>
            <w:tcBorders>
              <w:top w:val="single" w:sz="4" w:space="0" w:color="auto"/>
              <w:left w:val="single" w:sz="8" w:space="0" w:color="auto"/>
              <w:bottom w:val="single" w:sz="4" w:space="0" w:color="auto"/>
              <w:right w:val="single" w:sz="8" w:space="0" w:color="000000"/>
            </w:tcBorders>
            <w:shd w:val="clear" w:color="auto" w:fill="auto"/>
            <w:noWrap/>
            <w:vAlign w:val="center"/>
          </w:tcPr>
          <w:p w:rsidR="009C5FA4" w:rsidRPr="00CE2A11" w:rsidRDefault="009C5FA4" w:rsidP="00C55FC4">
            <w:pPr>
              <w:pStyle w:val="Prrafodelista"/>
              <w:numPr>
                <w:ilvl w:val="0"/>
                <w:numId w:val="72"/>
              </w:numPr>
              <w:rPr>
                <w:color w:val="000000"/>
                <w:lang w:eastAsia="es-MX"/>
              </w:rPr>
            </w:pPr>
            <w:r w:rsidRPr="00CE2A11">
              <w:rPr>
                <w:color w:val="000000"/>
                <w:lang w:eastAsia="es-MX"/>
              </w:rPr>
              <w:t>Descripción del DCI.</w:t>
            </w:r>
          </w:p>
        </w:tc>
      </w:tr>
      <w:tr w:rsidR="009C5FA4" w:rsidRPr="00CE2A11" w:rsidTr="009C5FA4">
        <w:trPr>
          <w:trHeight w:val="417"/>
        </w:trPr>
        <w:tc>
          <w:tcPr>
            <w:tcW w:w="9498" w:type="dxa"/>
            <w:gridSpan w:val="7"/>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9C5FA4" w:rsidRPr="00CE2A11" w:rsidRDefault="009C5FA4" w:rsidP="00C55FC4">
            <w:pPr>
              <w:pStyle w:val="Prrafodelista"/>
              <w:numPr>
                <w:ilvl w:val="0"/>
                <w:numId w:val="72"/>
              </w:numPr>
              <w:rPr>
                <w:color w:val="000000"/>
                <w:lang w:eastAsia="es-MX"/>
              </w:rPr>
            </w:pPr>
            <w:r w:rsidRPr="00CE2A11">
              <w:rPr>
                <w:color w:val="000000"/>
                <w:lang w:eastAsia="es-MX"/>
              </w:rPr>
              <w:t xml:space="preserve"> PIRE:                         W.</w:t>
            </w:r>
          </w:p>
        </w:tc>
      </w:tr>
      <w:tr w:rsidR="009C5FA4" w:rsidRPr="00CE2A11" w:rsidTr="003148EE">
        <w:trPr>
          <w:trHeight w:val="417"/>
        </w:trPr>
        <w:tc>
          <w:tcPr>
            <w:tcW w:w="9498" w:type="dxa"/>
            <w:gridSpan w:val="7"/>
            <w:tcBorders>
              <w:top w:val="single" w:sz="4" w:space="0" w:color="auto"/>
              <w:left w:val="single" w:sz="8" w:space="0" w:color="auto"/>
              <w:right w:val="single" w:sz="8" w:space="0" w:color="000000"/>
            </w:tcBorders>
            <w:shd w:val="clear" w:color="auto" w:fill="auto"/>
            <w:noWrap/>
            <w:vAlign w:val="center"/>
          </w:tcPr>
          <w:p w:rsidR="009C5FA4" w:rsidRPr="00CE2A11" w:rsidRDefault="009C5FA4" w:rsidP="00C55FC4">
            <w:pPr>
              <w:pStyle w:val="Prrafodelista"/>
              <w:numPr>
                <w:ilvl w:val="0"/>
                <w:numId w:val="72"/>
              </w:numPr>
              <w:rPr>
                <w:color w:val="000000"/>
                <w:lang w:eastAsia="es-MX"/>
              </w:rPr>
            </w:pPr>
            <w:r w:rsidRPr="00CE2A11">
              <w:rPr>
                <w:color w:val="000000"/>
                <w:lang w:eastAsia="es-MX"/>
              </w:rPr>
              <w:t>Distancia de separación.                       mm.</w:t>
            </w:r>
          </w:p>
        </w:tc>
      </w:tr>
      <w:tr w:rsidR="003148EE" w:rsidRPr="00CE2A11" w:rsidTr="003148EE">
        <w:trPr>
          <w:trHeight w:val="417"/>
        </w:trPr>
        <w:tc>
          <w:tcPr>
            <w:tcW w:w="9498" w:type="dxa"/>
            <w:gridSpan w:val="7"/>
            <w:tcBorders>
              <w:top w:val="single" w:sz="4" w:space="0" w:color="auto"/>
              <w:left w:val="single" w:sz="8" w:space="0" w:color="auto"/>
              <w:right w:val="single" w:sz="8" w:space="0" w:color="000000"/>
            </w:tcBorders>
            <w:shd w:val="clear" w:color="auto" w:fill="auto"/>
            <w:noWrap/>
            <w:vAlign w:val="center"/>
          </w:tcPr>
          <w:p w:rsidR="003148EE" w:rsidRPr="00CE2A11" w:rsidRDefault="003148EE" w:rsidP="003148EE">
            <w:pPr>
              <w:spacing w:before="100" w:beforeAutospacing="1" w:afterAutospacing="1"/>
              <w:rPr>
                <w:color w:val="000000"/>
                <w:lang w:eastAsia="es-MX"/>
              </w:rPr>
            </w:pPr>
          </w:p>
        </w:tc>
      </w:tr>
      <w:tr w:rsidR="009C5FA4" w:rsidRPr="00CE2A11" w:rsidTr="003148EE">
        <w:trPr>
          <w:trHeight w:val="417"/>
        </w:trPr>
        <w:tc>
          <w:tcPr>
            <w:tcW w:w="9498" w:type="dxa"/>
            <w:gridSpan w:val="7"/>
            <w:vMerge w:val="restart"/>
            <w:tcBorders>
              <w:left w:val="single" w:sz="4" w:space="0" w:color="auto"/>
              <w:right w:val="single" w:sz="4" w:space="0" w:color="auto"/>
            </w:tcBorders>
            <w:shd w:val="clear" w:color="auto" w:fill="auto"/>
            <w:hideMark/>
          </w:tcPr>
          <w:p w:rsidR="009C5FA4" w:rsidRPr="00CE2A11" w:rsidRDefault="009C5FA4" w:rsidP="009C5FA4">
            <w:pPr>
              <w:rPr>
                <w:color w:val="000000"/>
                <w:lang w:eastAsia="es-MX"/>
              </w:rPr>
            </w:pPr>
          </w:p>
          <w:p w:rsidR="009C5FA4" w:rsidRPr="00CE2A11" w:rsidRDefault="009C5FA4" w:rsidP="009C5FA4">
            <w:pPr>
              <w:rPr>
                <w:color w:val="000000"/>
                <w:lang w:eastAsia="es-MX"/>
              </w:rPr>
            </w:pPr>
            <w:r w:rsidRPr="00CE2A11">
              <w:rPr>
                <w:color w:val="000000"/>
                <w:lang w:eastAsia="es-MX"/>
              </w:rPr>
              <w:t>Declaro, bajo protesta de decir verdad, que:</w:t>
            </w:r>
          </w:p>
          <w:p w:rsidR="009C5FA4" w:rsidRPr="00CE2A11" w:rsidRDefault="009C5FA4" w:rsidP="004D19AA">
            <w:pPr>
              <w:pStyle w:val="Prrafodelista"/>
              <w:numPr>
                <w:ilvl w:val="0"/>
                <w:numId w:val="76"/>
              </w:numPr>
              <w:spacing w:line="276" w:lineRule="auto"/>
              <w:ind w:left="498" w:hanging="498"/>
              <w:rPr>
                <w:color w:val="000000"/>
                <w:lang w:eastAsia="es-MX"/>
              </w:rPr>
            </w:pPr>
            <w:r w:rsidRPr="00CE2A11">
              <w:rPr>
                <w:color w:val="000000"/>
                <w:lang w:eastAsia="es-MX"/>
              </w:rPr>
              <w:t>Los datos asentados en esta solicitud son verdaderos;</w:t>
            </w:r>
          </w:p>
          <w:p w:rsidR="009624ED" w:rsidRPr="00CE2A11" w:rsidRDefault="009C5FA4" w:rsidP="004D19AA">
            <w:pPr>
              <w:pStyle w:val="Prrafodelista"/>
              <w:numPr>
                <w:ilvl w:val="0"/>
                <w:numId w:val="76"/>
              </w:numPr>
              <w:spacing w:line="276" w:lineRule="auto"/>
              <w:ind w:left="498" w:hanging="498"/>
              <w:rPr>
                <w:color w:val="000000"/>
                <w:lang w:eastAsia="es-MX"/>
              </w:rPr>
            </w:pPr>
            <w:r w:rsidRPr="00CE2A11">
              <w:rPr>
                <w:color w:val="000000"/>
                <w:lang w:eastAsia="es-MX"/>
              </w:rPr>
              <w:t>Ser la persona responsable de dar respuesta a averiguaciones relacionadas</w:t>
            </w:r>
            <w:r w:rsidR="009624ED" w:rsidRPr="00CE2A11">
              <w:rPr>
                <w:color w:val="000000"/>
                <w:lang w:eastAsia="es-MX"/>
              </w:rPr>
              <w:t xml:space="preserve"> con la presente solicitud, y;</w:t>
            </w:r>
          </w:p>
          <w:p w:rsidR="009C5FA4" w:rsidRPr="00CE2A11" w:rsidRDefault="009C5FA4" w:rsidP="009624ED">
            <w:pPr>
              <w:pStyle w:val="Prrafodelista"/>
              <w:numPr>
                <w:ilvl w:val="0"/>
                <w:numId w:val="76"/>
              </w:numPr>
              <w:spacing w:line="276" w:lineRule="auto"/>
              <w:ind w:left="498" w:hanging="498"/>
              <w:rPr>
                <w:color w:val="000000"/>
                <w:lang w:eastAsia="es-MX"/>
              </w:rPr>
            </w:pPr>
            <w:r w:rsidRPr="00CE2A11">
              <w:rPr>
                <w:color w:val="000000"/>
                <w:lang w:eastAsia="es-MX"/>
              </w:rPr>
              <w:t xml:space="preserve">El DCI descrito </w:t>
            </w:r>
            <w:r w:rsidRPr="00CE2A11">
              <w:t>opera en o por debajo del nivel de potencia de transmisión establecido en la tabla 2 de la DT-IFT-012-2016 y se opera comúnmente a una distancia menor de 20 mm</w:t>
            </w:r>
            <w:r w:rsidRPr="00CE2A11">
              <w:rPr>
                <w:color w:val="000000"/>
                <w:lang w:eastAsia="es-MX"/>
              </w:rPr>
              <w:t>.</w:t>
            </w:r>
          </w:p>
          <w:p w:rsidR="009C5FA4" w:rsidRPr="00CE2A11" w:rsidRDefault="009C5FA4" w:rsidP="004D19AA">
            <w:pPr>
              <w:pStyle w:val="Prrafodelista"/>
              <w:numPr>
                <w:ilvl w:val="0"/>
                <w:numId w:val="76"/>
              </w:numPr>
              <w:spacing w:line="276" w:lineRule="auto"/>
              <w:ind w:left="498" w:hanging="498"/>
              <w:rPr>
                <w:color w:val="000000"/>
                <w:lang w:eastAsia="es-MX"/>
              </w:rPr>
            </w:pPr>
            <w:r w:rsidRPr="00CE2A11">
              <w:rPr>
                <w:color w:val="000000"/>
                <w:lang w:eastAsia="es-MX"/>
              </w:rPr>
              <w:t>Para el llenado del presente formato se consideraron, en caso de aplicar, los siguientes factores:</w:t>
            </w:r>
          </w:p>
          <w:p w:rsidR="009C5FA4" w:rsidRPr="00CE2A11" w:rsidRDefault="009C5FA4" w:rsidP="009C5FA4">
            <w:pPr>
              <w:spacing w:before="100" w:beforeAutospacing="1" w:afterAutospacing="1"/>
            </w:pPr>
          </w:p>
          <w:p w:rsidR="009C5FA4" w:rsidRPr="00CE2A11" w:rsidRDefault="009C5FA4" w:rsidP="004D19AA">
            <w:pPr>
              <w:pStyle w:val="Prrafodelista"/>
              <w:numPr>
                <w:ilvl w:val="0"/>
                <w:numId w:val="75"/>
              </w:numPr>
              <w:spacing w:line="360" w:lineRule="auto"/>
              <w:ind w:left="1065" w:hanging="567"/>
              <w:jc w:val="both"/>
              <w:rPr>
                <w:sz w:val="18"/>
                <w:szCs w:val="18"/>
              </w:rPr>
            </w:pPr>
            <w:r w:rsidRPr="00CE2A11">
              <w:rPr>
                <w:sz w:val="18"/>
                <w:szCs w:val="18"/>
              </w:rPr>
              <w:t>La potencia de salida de referencia para decidir si un DCI es inherentemente conforme con la presente D</w:t>
            </w:r>
            <w:r w:rsidR="00762D34" w:rsidRPr="00CE2A11">
              <w:rPr>
                <w:sz w:val="18"/>
                <w:szCs w:val="18"/>
              </w:rPr>
              <w:t xml:space="preserve">isposición </w:t>
            </w:r>
            <w:r w:rsidRPr="00CE2A11">
              <w:rPr>
                <w:sz w:val="18"/>
                <w:szCs w:val="18"/>
              </w:rPr>
              <w:t>T</w:t>
            </w:r>
            <w:r w:rsidR="00762D34" w:rsidRPr="00CE2A11">
              <w:rPr>
                <w:sz w:val="18"/>
                <w:szCs w:val="18"/>
              </w:rPr>
              <w:t>écnica</w:t>
            </w:r>
            <w:r w:rsidRPr="00CE2A11">
              <w:rPr>
                <w:sz w:val="18"/>
                <w:szCs w:val="18"/>
              </w:rPr>
              <w:t xml:space="preserve"> será el valor máximo de la potencia conducida o la potencia isotrópica radiada efectiva (PIRE), cualquiera que sea mayor.</w:t>
            </w:r>
          </w:p>
          <w:p w:rsidR="009C5FA4" w:rsidRPr="00CE2A11" w:rsidRDefault="009C5FA4" w:rsidP="004D19AA">
            <w:pPr>
              <w:pStyle w:val="Prrafodelista"/>
              <w:numPr>
                <w:ilvl w:val="0"/>
                <w:numId w:val="75"/>
              </w:numPr>
              <w:spacing w:line="360" w:lineRule="auto"/>
              <w:ind w:left="1065" w:hanging="567"/>
              <w:jc w:val="both"/>
              <w:rPr>
                <w:sz w:val="18"/>
                <w:szCs w:val="18"/>
              </w:rPr>
            </w:pPr>
            <w:r w:rsidRPr="00CE2A11">
              <w:rPr>
                <w:sz w:val="18"/>
                <w:szCs w:val="18"/>
              </w:rPr>
              <w:t>Para los DCI de uso controlado donde aplique un nivel de SAR de 8 W/kg por 1 gramo de tejido, los límites de excepción de la tabla 2 se deben multiplicar por cinco.</w:t>
            </w:r>
          </w:p>
          <w:p w:rsidR="009C5FA4" w:rsidRPr="00CE2A11" w:rsidRDefault="009C5FA4" w:rsidP="004D19AA">
            <w:pPr>
              <w:pStyle w:val="Prrafodelista"/>
              <w:numPr>
                <w:ilvl w:val="0"/>
                <w:numId w:val="75"/>
              </w:numPr>
              <w:spacing w:line="360" w:lineRule="auto"/>
              <w:ind w:left="1065" w:hanging="567"/>
              <w:jc w:val="both"/>
              <w:rPr>
                <w:sz w:val="18"/>
                <w:szCs w:val="18"/>
              </w:rPr>
            </w:pPr>
            <w:r w:rsidRPr="00CE2A11">
              <w:rPr>
                <w:sz w:val="18"/>
                <w:szCs w:val="18"/>
              </w:rPr>
              <w:t>Para DEX, donde se apliquen 10 gramos de tejido, los límites de excepción se deben multiplicar por 2.5.</w:t>
            </w:r>
          </w:p>
          <w:p w:rsidR="009C5FA4" w:rsidRPr="00CE2A11" w:rsidRDefault="009C5FA4" w:rsidP="004D19AA">
            <w:pPr>
              <w:pStyle w:val="Prrafodelista"/>
              <w:numPr>
                <w:ilvl w:val="0"/>
                <w:numId w:val="75"/>
              </w:numPr>
              <w:spacing w:line="360" w:lineRule="auto"/>
              <w:ind w:left="1065" w:hanging="567"/>
              <w:jc w:val="both"/>
              <w:rPr>
                <w:sz w:val="18"/>
                <w:szCs w:val="18"/>
              </w:rPr>
            </w:pPr>
            <w:r w:rsidRPr="00CE2A11">
              <w:rPr>
                <w:sz w:val="18"/>
                <w:szCs w:val="18"/>
              </w:rPr>
              <w:t xml:space="preserve"> Si las frecuencias de operación de los DCI se encuentran entre dos frecuencias localizadas en la tabla 2, se debe aplicar interpolación lineal para la distancia de separación.</w:t>
            </w:r>
          </w:p>
          <w:p w:rsidR="009C5FA4" w:rsidRPr="00CE2A11" w:rsidRDefault="009C5FA4" w:rsidP="004D19AA">
            <w:pPr>
              <w:pStyle w:val="Prrafodelista"/>
              <w:numPr>
                <w:ilvl w:val="0"/>
                <w:numId w:val="75"/>
              </w:numPr>
              <w:spacing w:line="360" w:lineRule="auto"/>
              <w:ind w:left="1065" w:hanging="567"/>
              <w:jc w:val="both"/>
              <w:rPr>
                <w:sz w:val="18"/>
                <w:szCs w:val="18"/>
              </w:rPr>
            </w:pPr>
            <w:r w:rsidRPr="00CE2A11">
              <w:rPr>
                <w:sz w:val="18"/>
                <w:szCs w:val="18"/>
              </w:rPr>
              <w:t>Para pruebas de los DCI cuando la distancia de operación sea menor a 5mm, los límites de excepción de 5mm se pueden aplicar para determinar si se requiere evaluación de la conformidad.</w:t>
            </w:r>
          </w:p>
          <w:p w:rsidR="009C5FA4" w:rsidRPr="00CE2A11" w:rsidRDefault="009C5FA4" w:rsidP="004D19AA">
            <w:pPr>
              <w:pStyle w:val="Prrafodelista"/>
              <w:spacing w:before="100" w:beforeAutospacing="1" w:afterAutospacing="1" w:line="360" w:lineRule="auto"/>
              <w:ind w:left="1065" w:hanging="567"/>
              <w:jc w:val="both"/>
              <w:rPr>
                <w:sz w:val="18"/>
                <w:szCs w:val="18"/>
              </w:rPr>
            </w:pPr>
          </w:p>
          <w:p w:rsidR="009C5FA4" w:rsidRPr="00CE2A11" w:rsidRDefault="009C5FA4" w:rsidP="004D19AA">
            <w:pPr>
              <w:pStyle w:val="Prrafodelista"/>
              <w:numPr>
                <w:ilvl w:val="0"/>
                <w:numId w:val="75"/>
              </w:numPr>
              <w:spacing w:line="360" w:lineRule="auto"/>
              <w:ind w:left="1065" w:hanging="567"/>
              <w:jc w:val="both"/>
              <w:rPr>
                <w:sz w:val="18"/>
                <w:szCs w:val="18"/>
              </w:rPr>
            </w:pPr>
            <w:r w:rsidRPr="00CE2A11">
              <w:rPr>
                <w:sz w:val="18"/>
                <w:szCs w:val="18"/>
              </w:rPr>
              <w:t>Para DCI como implantes médicos, el límite de excepción se fija en 1mW. La potencia de los implantes médicos se define como el nivel de potencia máxima conducida o el nivel máximo de PIRE para determinar si el dispositivo es inherentemente conforme.</w:t>
            </w:r>
          </w:p>
          <w:p w:rsidR="009C5FA4" w:rsidRPr="00CE2A11" w:rsidRDefault="009C5FA4" w:rsidP="009C5FA4">
            <w:pPr>
              <w:spacing w:before="100" w:beforeAutospacing="1" w:afterAutospacing="1"/>
              <w:rPr>
                <w:color w:val="000000"/>
                <w:sz w:val="18"/>
                <w:szCs w:val="18"/>
                <w:lang w:eastAsia="es-MX"/>
              </w:rPr>
            </w:pPr>
          </w:p>
          <w:p w:rsidR="009C5FA4" w:rsidRPr="00CE2A11" w:rsidRDefault="009C5FA4" w:rsidP="009C5FA4">
            <w:pPr>
              <w:spacing w:before="100" w:beforeAutospacing="1" w:afterAutospacing="1"/>
              <w:rPr>
                <w:color w:val="000000"/>
                <w:lang w:eastAsia="es-MX"/>
              </w:rPr>
            </w:pPr>
          </w:p>
        </w:tc>
      </w:tr>
      <w:tr w:rsidR="009C5FA4" w:rsidRPr="00CE2A11" w:rsidTr="003148EE">
        <w:trPr>
          <w:trHeight w:val="425"/>
        </w:trPr>
        <w:tc>
          <w:tcPr>
            <w:tcW w:w="9498" w:type="dxa"/>
            <w:gridSpan w:val="7"/>
            <w:vMerge/>
            <w:tcBorders>
              <w:left w:val="single" w:sz="4" w:space="0" w:color="auto"/>
              <w:right w:val="single" w:sz="4" w:space="0" w:color="auto"/>
            </w:tcBorders>
            <w:vAlign w:val="center"/>
            <w:hideMark/>
          </w:tcPr>
          <w:p w:rsidR="009C5FA4" w:rsidRPr="00CE2A11" w:rsidRDefault="009C5FA4" w:rsidP="00A46447">
            <w:pPr>
              <w:spacing w:before="100" w:beforeAutospacing="1" w:afterAutospacing="1"/>
              <w:rPr>
                <w:color w:val="000000"/>
                <w:lang w:eastAsia="es-MX"/>
              </w:rPr>
            </w:pPr>
          </w:p>
        </w:tc>
      </w:tr>
      <w:tr w:rsidR="009C5FA4" w:rsidRPr="00CE2A11" w:rsidTr="003148EE">
        <w:trPr>
          <w:trHeight w:val="555"/>
        </w:trPr>
        <w:tc>
          <w:tcPr>
            <w:tcW w:w="9498" w:type="dxa"/>
            <w:gridSpan w:val="7"/>
            <w:vMerge/>
            <w:tcBorders>
              <w:left w:val="single" w:sz="4" w:space="0" w:color="auto"/>
              <w:right w:val="single" w:sz="4" w:space="0" w:color="auto"/>
            </w:tcBorders>
            <w:vAlign w:val="center"/>
            <w:hideMark/>
          </w:tcPr>
          <w:p w:rsidR="009C5FA4" w:rsidRPr="00CE2A11" w:rsidRDefault="009C5FA4" w:rsidP="00A46447">
            <w:pPr>
              <w:spacing w:before="100" w:beforeAutospacing="1" w:afterAutospacing="1"/>
              <w:rPr>
                <w:color w:val="000000"/>
                <w:lang w:eastAsia="es-MX"/>
              </w:rPr>
            </w:pPr>
          </w:p>
        </w:tc>
      </w:tr>
      <w:tr w:rsidR="009C5FA4" w:rsidRPr="00CE2A11" w:rsidTr="003148EE">
        <w:trPr>
          <w:trHeight w:val="425"/>
        </w:trPr>
        <w:tc>
          <w:tcPr>
            <w:tcW w:w="9498" w:type="dxa"/>
            <w:gridSpan w:val="7"/>
            <w:vMerge/>
            <w:tcBorders>
              <w:left w:val="single" w:sz="4" w:space="0" w:color="auto"/>
              <w:right w:val="single" w:sz="4" w:space="0" w:color="auto"/>
            </w:tcBorders>
            <w:vAlign w:val="center"/>
            <w:hideMark/>
          </w:tcPr>
          <w:p w:rsidR="009C5FA4" w:rsidRPr="00CE2A11" w:rsidRDefault="009C5FA4" w:rsidP="00A46447">
            <w:pPr>
              <w:spacing w:before="100" w:beforeAutospacing="1" w:afterAutospacing="1"/>
              <w:rPr>
                <w:color w:val="000000"/>
                <w:lang w:eastAsia="es-MX"/>
              </w:rPr>
            </w:pPr>
          </w:p>
        </w:tc>
      </w:tr>
      <w:tr w:rsidR="009C5FA4" w:rsidRPr="00CE2A11" w:rsidTr="003148EE">
        <w:trPr>
          <w:trHeight w:val="425"/>
        </w:trPr>
        <w:tc>
          <w:tcPr>
            <w:tcW w:w="9498" w:type="dxa"/>
            <w:gridSpan w:val="7"/>
            <w:vMerge/>
            <w:tcBorders>
              <w:left w:val="single" w:sz="4" w:space="0" w:color="auto"/>
              <w:right w:val="single" w:sz="4" w:space="0" w:color="auto"/>
            </w:tcBorders>
            <w:vAlign w:val="center"/>
            <w:hideMark/>
          </w:tcPr>
          <w:p w:rsidR="009C5FA4" w:rsidRPr="00CE2A11" w:rsidRDefault="009C5FA4" w:rsidP="00A46447">
            <w:pPr>
              <w:spacing w:before="100" w:beforeAutospacing="1" w:afterAutospacing="1"/>
              <w:rPr>
                <w:color w:val="000000"/>
                <w:lang w:eastAsia="es-MX"/>
              </w:rPr>
            </w:pPr>
          </w:p>
        </w:tc>
      </w:tr>
      <w:tr w:rsidR="009C5FA4" w:rsidRPr="00CE2A11" w:rsidTr="009C5FA4">
        <w:trPr>
          <w:trHeight w:val="417"/>
        </w:trPr>
        <w:tc>
          <w:tcPr>
            <w:tcW w:w="1154" w:type="dxa"/>
            <w:tcBorders>
              <w:left w:val="single" w:sz="4" w:space="0" w:color="auto"/>
            </w:tcBorders>
            <w:shd w:val="clear" w:color="auto" w:fill="auto"/>
            <w:noWrap/>
            <w:vAlign w:val="bottom"/>
            <w:hideMark/>
          </w:tcPr>
          <w:p w:rsidR="009C5FA4" w:rsidRPr="00CE2A11" w:rsidRDefault="009C5FA4" w:rsidP="00A46447">
            <w:pPr>
              <w:rPr>
                <w:color w:val="000000"/>
                <w:lang w:eastAsia="es-MX"/>
              </w:rPr>
            </w:pPr>
            <w:r w:rsidRPr="00CE2A11">
              <w:rPr>
                <w:color w:val="000000"/>
                <w:lang w:eastAsia="es-MX"/>
              </w:rPr>
              <w:t> </w:t>
            </w:r>
          </w:p>
        </w:tc>
        <w:tc>
          <w:tcPr>
            <w:tcW w:w="1586" w:type="dxa"/>
            <w:shd w:val="clear" w:color="auto" w:fill="auto"/>
            <w:noWrap/>
            <w:vAlign w:val="bottom"/>
            <w:hideMark/>
          </w:tcPr>
          <w:p w:rsidR="009C5FA4" w:rsidRPr="00CE2A11" w:rsidRDefault="009C5FA4" w:rsidP="00A46447">
            <w:pPr>
              <w:spacing w:before="100" w:beforeAutospacing="1" w:afterAutospacing="1"/>
              <w:rPr>
                <w:color w:val="000000"/>
                <w:lang w:eastAsia="es-MX"/>
              </w:rPr>
            </w:pPr>
          </w:p>
        </w:tc>
        <w:tc>
          <w:tcPr>
            <w:tcW w:w="6182" w:type="dxa"/>
            <w:gridSpan w:val="4"/>
            <w:vAlign w:val="center"/>
            <w:hideMark/>
          </w:tcPr>
          <w:p w:rsidR="009C5FA4" w:rsidRPr="00CE2A11" w:rsidRDefault="003148EE" w:rsidP="00A46447">
            <w:pPr>
              <w:rPr>
                <w:color w:val="000000"/>
                <w:lang w:eastAsia="es-MX"/>
              </w:rPr>
            </w:pPr>
            <w:r w:rsidRPr="00CE2A11">
              <w:rPr>
                <w:color w:val="000000"/>
                <w:lang w:eastAsia="es-MX"/>
              </w:rPr>
              <w:t>____________________________________________</w:t>
            </w:r>
          </w:p>
        </w:tc>
        <w:tc>
          <w:tcPr>
            <w:tcW w:w="576" w:type="dxa"/>
            <w:tcBorders>
              <w:right w:val="single" w:sz="4" w:space="0" w:color="auto"/>
            </w:tcBorders>
            <w:shd w:val="clear" w:color="auto" w:fill="auto"/>
            <w:noWrap/>
            <w:vAlign w:val="bottom"/>
            <w:hideMark/>
          </w:tcPr>
          <w:p w:rsidR="009C5FA4" w:rsidRPr="00CE2A11" w:rsidRDefault="009C5FA4" w:rsidP="00A46447">
            <w:pPr>
              <w:spacing w:before="100" w:beforeAutospacing="1" w:afterAutospacing="1"/>
              <w:rPr>
                <w:lang w:eastAsia="es-MX"/>
              </w:rPr>
            </w:pPr>
          </w:p>
        </w:tc>
      </w:tr>
      <w:tr w:rsidR="009C5FA4" w:rsidRPr="009002EC" w:rsidTr="009C5FA4">
        <w:trPr>
          <w:trHeight w:val="417"/>
        </w:trPr>
        <w:tc>
          <w:tcPr>
            <w:tcW w:w="1154" w:type="dxa"/>
            <w:tcBorders>
              <w:left w:val="single" w:sz="4" w:space="0" w:color="auto"/>
              <w:bottom w:val="single" w:sz="4" w:space="0" w:color="auto"/>
            </w:tcBorders>
            <w:shd w:val="clear" w:color="auto" w:fill="auto"/>
            <w:noWrap/>
            <w:vAlign w:val="bottom"/>
            <w:hideMark/>
          </w:tcPr>
          <w:p w:rsidR="009C5FA4" w:rsidRPr="00CE2A11" w:rsidRDefault="009C5FA4" w:rsidP="00A46447">
            <w:pPr>
              <w:rPr>
                <w:color w:val="000000"/>
                <w:lang w:eastAsia="es-MX"/>
              </w:rPr>
            </w:pPr>
            <w:r w:rsidRPr="00CE2A11">
              <w:rPr>
                <w:color w:val="000000"/>
                <w:lang w:eastAsia="es-MX"/>
              </w:rPr>
              <w:t> </w:t>
            </w:r>
          </w:p>
        </w:tc>
        <w:tc>
          <w:tcPr>
            <w:tcW w:w="1586" w:type="dxa"/>
            <w:tcBorders>
              <w:bottom w:val="single" w:sz="4" w:space="0" w:color="auto"/>
            </w:tcBorders>
            <w:shd w:val="clear" w:color="auto" w:fill="auto"/>
            <w:noWrap/>
            <w:vAlign w:val="bottom"/>
            <w:hideMark/>
          </w:tcPr>
          <w:p w:rsidR="009C5FA4" w:rsidRPr="00CE2A11" w:rsidRDefault="009C5FA4" w:rsidP="00A46447">
            <w:pPr>
              <w:spacing w:before="100" w:beforeAutospacing="1" w:afterAutospacing="1"/>
              <w:rPr>
                <w:color w:val="000000"/>
                <w:lang w:eastAsia="es-MX"/>
              </w:rPr>
            </w:pPr>
          </w:p>
        </w:tc>
        <w:tc>
          <w:tcPr>
            <w:tcW w:w="6182" w:type="dxa"/>
            <w:gridSpan w:val="4"/>
            <w:tcBorders>
              <w:bottom w:val="single" w:sz="4" w:space="0" w:color="auto"/>
            </w:tcBorders>
            <w:shd w:val="clear" w:color="auto" w:fill="auto"/>
            <w:noWrap/>
            <w:hideMark/>
          </w:tcPr>
          <w:p w:rsidR="009C5FA4" w:rsidRPr="009002EC" w:rsidRDefault="003148EE" w:rsidP="003148EE">
            <w:pPr>
              <w:rPr>
                <w:b/>
                <w:bCs/>
                <w:color w:val="000000"/>
                <w:lang w:eastAsia="es-MX"/>
              </w:rPr>
            </w:pPr>
            <w:r w:rsidRPr="00CE2A11">
              <w:rPr>
                <w:b/>
                <w:bCs/>
                <w:color w:val="000000"/>
                <w:lang w:eastAsia="es-MX"/>
              </w:rPr>
              <w:t xml:space="preserve">       Firma del Titular o representante legal</w:t>
            </w:r>
          </w:p>
        </w:tc>
        <w:tc>
          <w:tcPr>
            <w:tcW w:w="576" w:type="dxa"/>
            <w:tcBorders>
              <w:bottom w:val="single" w:sz="4" w:space="0" w:color="auto"/>
              <w:right w:val="single" w:sz="4" w:space="0" w:color="auto"/>
            </w:tcBorders>
            <w:shd w:val="clear" w:color="auto" w:fill="auto"/>
            <w:noWrap/>
            <w:vAlign w:val="bottom"/>
            <w:hideMark/>
          </w:tcPr>
          <w:p w:rsidR="009C5FA4" w:rsidRPr="009002EC" w:rsidRDefault="009C5FA4" w:rsidP="00A46447">
            <w:pPr>
              <w:spacing w:before="100" w:beforeAutospacing="1" w:afterAutospacing="1"/>
              <w:jc w:val="center"/>
              <w:rPr>
                <w:b/>
                <w:bCs/>
                <w:color w:val="000000"/>
                <w:lang w:eastAsia="es-MX"/>
              </w:rPr>
            </w:pPr>
          </w:p>
        </w:tc>
      </w:tr>
    </w:tbl>
    <w:p w:rsidR="00742F7B" w:rsidRPr="009002EC" w:rsidRDefault="00742F7B" w:rsidP="00A470B1">
      <w:pPr>
        <w:spacing w:after="160" w:line="259" w:lineRule="auto"/>
      </w:pPr>
    </w:p>
    <w:sectPr w:rsidR="00742F7B" w:rsidRPr="009002EC" w:rsidSect="00066F93">
      <w:pgSz w:w="12240" w:h="15840"/>
      <w:pgMar w:top="1985"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705F" w:rsidRDefault="00C2705F" w:rsidP="00E139C6">
      <w:r>
        <w:separator/>
      </w:r>
    </w:p>
  </w:endnote>
  <w:endnote w:type="continuationSeparator" w:id="0">
    <w:p w:rsidR="00C2705F" w:rsidRDefault="00C2705F" w:rsidP="00E139C6">
      <w:r>
        <w:continuationSeparator/>
      </w:r>
    </w:p>
  </w:endnote>
  <w:endnote w:type="continuationNotice" w:id="1">
    <w:p w:rsidR="00C2705F" w:rsidRDefault="00C270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ITC Avant Garde">
    <w:panose1 w:val="020B0402020203020304"/>
    <w:charset w:val="00"/>
    <w:family w:val="swiss"/>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ArialMT">
    <w:panose1 w:val="00000000000000000000"/>
    <w:charset w:val="00"/>
    <w:family w:val="swiss"/>
    <w:notTrueType/>
    <w:pitch w:val="default"/>
    <w:sig w:usb0="00000003" w:usb1="00000000" w:usb2="00000000" w:usb3="00000000" w:csb0="00000001" w:csb1="00000000"/>
  </w:font>
  <w:font w:name="Symbo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3885404"/>
      <w:docPartObj>
        <w:docPartGallery w:val="Page Numbers (Bottom of Page)"/>
        <w:docPartUnique/>
      </w:docPartObj>
    </w:sdtPr>
    <w:sdtEndPr>
      <w:rPr>
        <w:sz w:val="18"/>
        <w:szCs w:val="18"/>
      </w:rPr>
    </w:sdtEndPr>
    <w:sdtContent>
      <w:p w:rsidR="00C2705F" w:rsidRPr="00D6208A" w:rsidRDefault="00C2705F">
        <w:pPr>
          <w:pStyle w:val="Piedepgina"/>
          <w:jc w:val="right"/>
          <w:rPr>
            <w:sz w:val="18"/>
            <w:szCs w:val="18"/>
          </w:rPr>
        </w:pPr>
        <w:r w:rsidRPr="00D6208A">
          <w:rPr>
            <w:sz w:val="18"/>
            <w:szCs w:val="18"/>
          </w:rPr>
          <w:fldChar w:fldCharType="begin"/>
        </w:r>
        <w:r w:rsidRPr="00D6208A">
          <w:rPr>
            <w:sz w:val="18"/>
            <w:szCs w:val="18"/>
          </w:rPr>
          <w:instrText>PAGE   \* MERGEFORMAT</w:instrText>
        </w:r>
        <w:r w:rsidRPr="00D6208A">
          <w:rPr>
            <w:sz w:val="18"/>
            <w:szCs w:val="18"/>
          </w:rPr>
          <w:fldChar w:fldCharType="separate"/>
        </w:r>
        <w:r w:rsidR="0057360B">
          <w:rPr>
            <w:noProof/>
            <w:sz w:val="18"/>
            <w:szCs w:val="18"/>
          </w:rPr>
          <w:t>133</w:t>
        </w:r>
        <w:r w:rsidRPr="00D6208A">
          <w:rPr>
            <w:sz w:val="18"/>
            <w:szCs w:val="18"/>
          </w:rPr>
          <w:fldChar w:fldCharType="end"/>
        </w:r>
      </w:p>
    </w:sdtContent>
  </w:sdt>
  <w:p w:rsidR="00C2705F" w:rsidRDefault="00C2705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9203055"/>
      <w:docPartObj>
        <w:docPartGallery w:val="Page Numbers (Bottom of Page)"/>
        <w:docPartUnique/>
      </w:docPartObj>
    </w:sdtPr>
    <w:sdtContent>
      <w:p w:rsidR="00C2705F" w:rsidRDefault="00C2705F">
        <w:pPr>
          <w:pStyle w:val="Piedepgina"/>
          <w:jc w:val="right"/>
        </w:pPr>
        <w:r>
          <w:fldChar w:fldCharType="begin"/>
        </w:r>
        <w:r>
          <w:instrText>PAGE   \* MERGEFORMAT</w:instrText>
        </w:r>
        <w:r>
          <w:fldChar w:fldCharType="separate"/>
        </w:r>
        <w:r w:rsidR="0057360B" w:rsidRPr="0057360B">
          <w:rPr>
            <w:noProof/>
            <w:lang w:val="es-ES"/>
          </w:rPr>
          <w:t>167</w:t>
        </w:r>
        <w:r>
          <w:fldChar w:fldCharType="end"/>
        </w:r>
      </w:p>
    </w:sdtContent>
  </w:sdt>
  <w:p w:rsidR="00C2705F" w:rsidRPr="000825EE" w:rsidRDefault="00C2705F" w:rsidP="00E21C65">
    <w:pPr>
      <w:pStyle w:val="Piedepgina"/>
      <w:rPr>
        <w:rFonts w:ascii="Arial" w:hAnsi="Arial"/>
        <w:sz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705F" w:rsidRDefault="00C2705F" w:rsidP="00E139C6">
      <w:r>
        <w:separator/>
      </w:r>
    </w:p>
  </w:footnote>
  <w:footnote w:type="continuationSeparator" w:id="0">
    <w:p w:rsidR="00C2705F" w:rsidRDefault="00C2705F" w:rsidP="00E139C6">
      <w:r>
        <w:continuationSeparator/>
      </w:r>
    </w:p>
  </w:footnote>
  <w:footnote w:type="continuationNotice" w:id="1">
    <w:p w:rsidR="00C2705F" w:rsidRDefault="00C2705F"/>
  </w:footnote>
  <w:footnote w:id="2">
    <w:p w:rsidR="00C2705F" w:rsidRDefault="00C2705F" w:rsidP="00C26B1B">
      <w:pPr>
        <w:pStyle w:val="Textonotapie"/>
        <w:jc w:val="both"/>
        <w:rPr>
          <w:sz w:val="16"/>
          <w:szCs w:val="16"/>
        </w:rPr>
      </w:pPr>
      <w:r>
        <w:rPr>
          <w:rStyle w:val="Refdenotaalpie"/>
        </w:rPr>
        <w:footnoteRef/>
      </w:r>
      <w:r>
        <w:t xml:space="preserve"> </w:t>
      </w:r>
      <w:r w:rsidRPr="00065FA8">
        <w:rPr>
          <w:sz w:val="16"/>
          <w:szCs w:val="16"/>
        </w:rPr>
        <w:t xml:space="preserve">Los límites de excepción de la </w:t>
      </w:r>
      <w:r>
        <w:rPr>
          <w:sz w:val="16"/>
          <w:szCs w:val="16"/>
        </w:rPr>
        <w:t>T</w:t>
      </w:r>
      <w:r w:rsidRPr="00065FA8">
        <w:rPr>
          <w:sz w:val="16"/>
          <w:szCs w:val="16"/>
        </w:rPr>
        <w:t xml:space="preserve">abla 2 </w:t>
      </w:r>
      <w:r>
        <w:rPr>
          <w:sz w:val="16"/>
          <w:szCs w:val="16"/>
        </w:rPr>
        <w:t>se basan</w:t>
      </w:r>
      <w:r w:rsidRPr="00065FA8">
        <w:rPr>
          <w:sz w:val="16"/>
          <w:szCs w:val="16"/>
        </w:rPr>
        <w:t xml:space="preserve"> en mediciones y simulaciones de </w:t>
      </w:r>
      <w:r>
        <w:rPr>
          <w:sz w:val="16"/>
          <w:szCs w:val="16"/>
        </w:rPr>
        <w:t xml:space="preserve">antenas dipolo de media onda a </w:t>
      </w:r>
      <w:r w:rsidRPr="00065FA8">
        <w:rPr>
          <w:sz w:val="16"/>
          <w:szCs w:val="16"/>
        </w:rPr>
        <w:t>distancias de separación de 5mm a 25 mm en un MSH plano, proporcionando un v</w:t>
      </w:r>
      <w:r>
        <w:rPr>
          <w:sz w:val="16"/>
          <w:szCs w:val="16"/>
        </w:rPr>
        <w:t xml:space="preserve">alor de SAR de aproximadamente 0.4 W/kg para </w:t>
      </w:r>
      <w:r w:rsidRPr="00065FA8">
        <w:rPr>
          <w:sz w:val="16"/>
          <w:szCs w:val="16"/>
        </w:rPr>
        <w:t>1 g de tejido. Para frecuencias menores (300 MHz a 835 MHz), los límites de excepción se derivan de un ajuste lineal. Para f</w:t>
      </w:r>
      <w:r>
        <w:rPr>
          <w:sz w:val="16"/>
          <w:szCs w:val="16"/>
        </w:rPr>
        <w:t xml:space="preserve">recuencias mayores (1900 MHz y superiores) </w:t>
      </w:r>
      <w:r w:rsidRPr="00065FA8">
        <w:rPr>
          <w:sz w:val="16"/>
          <w:szCs w:val="16"/>
        </w:rPr>
        <w:t>se derivan de un ajuste polinomial de tercer orden.</w:t>
      </w:r>
    </w:p>
    <w:p w:rsidR="00C2705F" w:rsidRDefault="00C2705F" w:rsidP="00C26B1B">
      <w:pPr>
        <w:pStyle w:val="Textonotapie"/>
        <w:jc w:val="both"/>
        <w:rPr>
          <w:sz w:val="16"/>
          <w:szCs w:val="16"/>
        </w:rPr>
      </w:pPr>
    </w:p>
    <w:p w:rsidR="00C2705F" w:rsidRPr="00F105ED" w:rsidRDefault="00C2705F" w:rsidP="00C26B1B">
      <w:pPr>
        <w:pStyle w:val="Textonotapie"/>
        <w:jc w:val="both"/>
        <w:rPr>
          <w:sz w:val="16"/>
          <w:szCs w:val="16"/>
        </w:rPr>
      </w:pPr>
    </w:p>
  </w:footnote>
  <w:footnote w:id="3">
    <w:p w:rsidR="00C2705F" w:rsidRPr="00221132" w:rsidRDefault="00C2705F">
      <w:pPr>
        <w:pStyle w:val="Textonotapie"/>
        <w:rPr>
          <w:lang w:val="es-MX"/>
        </w:rPr>
      </w:pPr>
      <w:r>
        <w:rPr>
          <w:rStyle w:val="Refdenotaalpie"/>
        </w:rPr>
        <w:footnoteRef/>
      </w:r>
      <w:r>
        <w:t xml:space="preserve"> </w:t>
      </w:r>
      <w:r w:rsidRPr="000974B1">
        <w:rPr>
          <w:sz w:val="16"/>
          <w:szCs w:val="16"/>
          <w:lang w:val="en-US"/>
        </w:rPr>
        <w:t xml:space="preserve">Radio Frequency (RF) Exposure Compliance of Radiocommunication Apparatus (All Frequency Bands). </w:t>
      </w:r>
      <w:r>
        <w:rPr>
          <w:sz w:val="16"/>
          <w:szCs w:val="16"/>
        </w:rPr>
        <w:t>RSS-102. Industry Canada.</w:t>
      </w:r>
    </w:p>
  </w:footnote>
  <w:footnote w:id="4">
    <w:p w:rsidR="00C2705F" w:rsidRPr="000D3482" w:rsidRDefault="00C2705F">
      <w:pPr>
        <w:pStyle w:val="Textonotapie"/>
        <w:rPr>
          <w:rFonts w:eastAsiaTheme="minorHAnsi" w:cstheme="minorBidi"/>
          <w:color w:val="000000" w:themeColor="text1"/>
        </w:rPr>
      </w:pPr>
      <w:r>
        <w:rPr>
          <w:rStyle w:val="Refdenotaalpie"/>
        </w:rPr>
        <w:footnoteRef/>
      </w:r>
      <w:r>
        <w:t xml:space="preserve"> </w:t>
      </w:r>
      <w:r w:rsidRPr="000D3482">
        <w:rPr>
          <w:rFonts w:eastAsiaTheme="minorHAnsi" w:cstheme="minorBidi"/>
          <w:color w:val="000000" w:themeColor="text1"/>
        </w:rPr>
        <w:t>Lineamientos de exposición de RF de la ICNIRP.</w:t>
      </w:r>
      <w:r>
        <w:rPr>
          <w:rFonts w:eastAsiaTheme="minorHAnsi" w:cstheme="minorBidi"/>
          <w:color w:val="000000" w:themeColor="text1"/>
        </w:rPr>
        <w:t xml:space="preserve"> </w:t>
      </w:r>
    </w:p>
    <w:p w:rsidR="00C2705F" w:rsidRPr="0040146C" w:rsidRDefault="00C2705F" w:rsidP="0040146C">
      <w:pPr>
        <w:pStyle w:val="Textonotapie"/>
      </w:pPr>
      <w:r>
        <w:rPr>
          <w:rFonts w:eastAsiaTheme="minorHAnsi" w:cstheme="minorBidi"/>
          <w:color w:val="000000" w:themeColor="text1"/>
        </w:rPr>
        <w:t xml:space="preserve"> Estándar IEEE </w:t>
      </w:r>
      <w:r w:rsidRPr="000D3482">
        <w:rPr>
          <w:rFonts w:eastAsiaTheme="minorHAnsi" w:cstheme="minorBidi"/>
          <w:color w:val="000000" w:themeColor="text1"/>
        </w:rPr>
        <w:t>C95.1-2005.</w:t>
      </w:r>
    </w:p>
  </w:footnote>
  <w:footnote w:id="5">
    <w:p w:rsidR="00C2705F" w:rsidRDefault="00C2705F">
      <w:pPr>
        <w:pStyle w:val="Textonotapie"/>
      </w:pPr>
      <w:r>
        <w:rPr>
          <w:rStyle w:val="Refdenotaalpie"/>
        </w:rPr>
        <w:footnoteRef/>
      </w:r>
      <w:r>
        <w:t xml:space="preserve"> Esta distancia corresponde al percentil 95 de la altura de la nariz obtenida en la encuesta antropomórfica de Gordon et al. [</w:t>
      </w:r>
      <w:r w:rsidRPr="003348B4">
        <w:t>3</w:t>
      </w:r>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C0577"/>
    <w:multiLevelType w:val="hybridMultilevel"/>
    <w:tmpl w:val="AA82ADDA"/>
    <w:lvl w:ilvl="0" w:tplc="F05A4012">
      <w:start w:val="1"/>
      <w:numFmt w:val="lowerRoman"/>
      <w:lvlText w:val="%1."/>
      <w:lvlJc w:val="left"/>
      <w:pPr>
        <w:ind w:left="1080" w:hanging="360"/>
      </w:pPr>
      <w:rPr>
        <w:rFonts w:ascii="ITC Avant Garde" w:eastAsiaTheme="minorHAnsi" w:hAnsi="ITC Avant Garde" w:cstheme="minorBidi"/>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02454C03"/>
    <w:multiLevelType w:val="hybridMultilevel"/>
    <w:tmpl w:val="19F2B1A6"/>
    <w:lvl w:ilvl="0" w:tplc="A6B604A4">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40847EF"/>
    <w:multiLevelType w:val="hybridMultilevel"/>
    <w:tmpl w:val="12CA386C"/>
    <w:lvl w:ilvl="0" w:tplc="13F4FE4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45904F2"/>
    <w:multiLevelType w:val="hybridMultilevel"/>
    <w:tmpl w:val="34702EE0"/>
    <w:lvl w:ilvl="0" w:tplc="D7440806">
      <w:start w:val="1"/>
      <w:numFmt w:val="lowerLetter"/>
      <w:lvlText w:val="%1."/>
      <w:lvlJc w:val="left"/>
      <w:pPr>
        <w:ind w:left="1080" w:hanging="720"/>
      </w:pPr>
      <w:rPr>
        <w:rFonts w:ascii="ITC Avant Garde" w:eastAsia="Times New Roman" w:hAnsi="ITC Avant Garde" w:cs="Times New Roman"/>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4782D73"/>
    <w:multiLevelType w:val="hybridMultilevel"/>
    <w:tmpl w:val="B3F65C3A"/>
    <w:lvl w:ilvl="0" w:tplc="805CCDA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4C23BF8"/>
    <w:multiLevelType w:val="hybridMultilevel"/>
    <w:tmpl w:val="E3140C90"/>
    <w:lvl w:ilvl="0" w:tplc="4B3A714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775EFA"/>
    <w:multiLevelType w:val="hybridMultilevel"/>
    <w:tmpl w:val="25AED292"/>
    <w:lvl w:ilvl="0" w:tplc="080A0017">
      <w:start w:val="1"/>
      <w:numFmt w:val="lowerLetter"/>
      <w:lvlText w:val="%1)"/>
      <w:lvlJc w:val="left"/>
      <w:pPr>
        <w:ind w:left="720" w:hanging="360"/>
      </w:pPr>
    </w:lvl>
    <w:lvl w:ilvl="1" w:tplc="080A0011">
      <w:start w:val="1"/>
      <w:numFmt w:val="decimal"/>
      <w:lvlText w:val="%2)"/>
      <w:lvlJc w:val="left"/>
      <w:pPr>
        <w:ind w:left="1440" w:hanging="360"/>
      </w:pPr>
    </w:lvl>
    <w:lvl w:ilvl="2" w:tplc="785242DA">
      <w:start w:val="1"/>
      <w:numFmt w:val="lowerRoman"/>
      <w:lvlText w:val="%3)"/>
      <w:lvlJc w:val="righ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3D63240"/>
    <w:multiLevelType w:val="hybridMultilevel"/>
    <w:tmpl w:val="B5589656"/>
    <w:lvl w:ilvl="0" w:tplc="080A0017">
      <w:start w:val="1"/>
      <w:numFmt w:val="lowerLetter"/>
      <w:lvlText w:val="%1)"/>
      <w:lvlJc w:val="left"/>
      <w:pPr>
        <w:ind w:left="720" w:hanging="360"/>
      </w:pPr>
      <w:rPr>
        <w:b/>
      </w:rPr>
    </w:lvl>
    <w:lvl w:ilvl="1" w:tplc="080A0019">
      <w:start w:val="1"/>
      <w:numFmt w:val="lowerLetter"/>
      <w:lvlText w:val="%2."/>
      <w:lvlJc w:val="left"/>
      <w:pPr>
        <w:ind w:left="1440" w:hanging="360"/>
      </w:pPr>
    </w:lvl>
    <w:lvl w:ilvl="2" w:tplc="3B268CA6">
      <w:start w:val="1"/>
      <w:numFmt w:val="lowerRoman"/>
      <w:lvlText w:val="%3."/>
      <w:lvlJc w:val="right"/>
      <w:pPr>
        <w:ind w:left="2160" w:hanging="180"/>
      </w:pPr>
      <w:rPr>
        <w:b/>
      </w:rPr>
    </w:lvl>
    <w:lvl w:ilvl="3" w:tplc="080A000F">
      <w:start w:val="1"/>
      <w:numFmt w:val="decimal"/>
      <w:lvlText w:val="%4."/>
      <w:lvlJc w:val="left"/>
      <w:pPr>
        <w:ind w:left="2880" w:hanging="360"/>
      </w:pPr>
    </w:lvl>
    <w:lvl w:ilvl="4" w:tplc="D91216F4">
      <w:start w:val="1"/>
      <w:numFmt w:val="upperRoman"/>
      <w:lvlText w:val="%5."/>
      <w:lvlJc w:val="left"/>
      <w:pPr>
        <w:ind w:left="3960" w:hanging="720"/>
      </w:pPr>
      <w:rPr>
        <w:rFonts w:hint="default"/>
      </w:rPr>
    </w:lvl>
    <w:lvl w:ilvl="5" w:tplc="78CCAD22">
      <w:start w:val="1"/>
      <w:numFmt w:val="lowerLetter"/>
      <w:lvlText w:val="%6)"/>
      <w:lvlJc w:val="left"/>
      <w:pPr>
        <w:ind w:left="4500" w:hanging="360"/>
      </w:pPr>
      <w:rPr>
        <w:rFonts w:hint="default"/>
      </w:r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72A6A06"/>
    <w:multiLevelType w:val="hybridMultilevel"/>
    <w:tmpl w:val="3C389B7E"/>
    <w:lvl w:ilvl="0" w:tplc="B3BE1980">
      <w:start w:val="1"/>
      <w:numFmt w:val="lowerRoman"/>
      <w:lvlText w:val="%1."/>
      <w:lvlJc w:val="left"/>
      <w:pPr>
        <w:ind w:left="1440"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17C64446"/>
    <w:multiLevelType w:val="hybridMultilevel"/>
    <w:tmpl w:val="C8F02C88"/>
    <w:lvl w:ilvl="0" w:tplc="620487D2">
      <w:start w:val="1"/>
      <w:numFmt w:val="lowerRoman"/>
      <w:lvlText w:val="%1."/>
      <w:lvlJc w:val="left"/>
      <w:pPr>
        <w:ind w:left="1428" w:hanging="720"/>
      </w:pPr>
      <w:rPr>
        <w:rFonts w:hint="default"/>
        <w:b/>
      </w:rPr>
    </w:lvl>
    <w:lvl w:ilvl="1" w:tplc="3B4C28CE">
      <w:start w:val="1"/>
      <w:numFmt w:val="lowerLetter"/>
      <w:lvlText w:val="%2."/>
      <w:lvlJc w:val="left"/>
      <w:pPr>
        <w:ind w:left="1788" w:hanging="360"/>
      </w:pPr>
      <w:rPr>
        <w:b/>
      </w:rPr>
    </w:lvl>
    <w:lvl w:ilvl="2" w:tplc="080A001B">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 w15:restartNumberingAfterBreak="0">
    <w:nsid w:val="187F00E1"/>
    <w:multiLevelType w:val="hybridMultilevel"/>
    <w:tmpl w:val="533A4596"/>
    <w:lvl w:ilvl="0" w:tplc="12FC9A70">
      <w:start w:val="1"/>
      <w:numFmt w:val="lowerLetter"/>
      <w:lvlText w:val="%1)"/>
      <w:lvlJc w:val="left"/>
      <w:pPr>
        <w:ind w:left="2136" w:hanging="360"/>
      </w:pPr>
      <w:rPr>
        <w:b/>
      </w:r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11" w15:restartNumberingAfterBreak="0">
    <w:nsid w:val="19D47D3B"/>
    <w:multiLevelType w:val="hybridMultilevel"/>
    <w:tmpl w:val="E012BFBA"/>
    <w:lvl w:ilvl="0" w:tplc="EEF4B7EC">
      <w:start w:val="1"/>
      <w:numFmt w:val="lowerRoman"/>
      <w:lvlText w:val="%1."/>
      <w:lvlJc w:val="left"/>
      <w:pPr>
        <w:ind w:left="1068" w:hanging="360"/>
      </w:pPr>
      <w:rPr>
        <w:rFonts w:ascii="ITC Avant Garde" w:eastAsiaTheme="minorHAnsi" w:hAnsi="ITC Avant Garde" w:cstheme="minorBidi"/>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1AE739FB"/>
    <w:multiLevelType w:val="hybridMultilevel"/>
    <w:tmpl w:val="08F26A5A"/>
    <w:lvl w:ilvl="0" w:tplc="080A0013">
      <w:start w:val="1"/>
      <w:numFmt w:val="upperRoman"/>
      <w:lvlText w:val="%1."/>
      <w:lvlJc w:val="right"/>
      <w:pPr>
        <w:ind w:left="720" w:hanging="360"/>
      </w:pPr>
      <w:rPr>
        <w:b/>
      </w:rPr>
    </w:lvl>
    <w:lvl w:ilvl="1" w:tplc="78CCAD22">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C6635C6"/>
    <w:multiLevelType w:val="hybridMultilevel"/>
    <w:tmpl w:val="5AA4DEB6"/>
    <w:lvl w:ilvl="0" w:tplc="9B4422FC">
      <w:start w:val="1"/>
      <w:numFmt w:val="lowerRoman"/>
      <w:lvlText w:val="%1."/>
      <w:lvlJc w:val="left"/>
      <w:pPr>
        <w:ind w:left="1068" w:hanging="360"/>
      </w:pPr>
      <w:rPr>
        <w:rFonts w:ascii="ITC Avant Garde" w:eastAsiaTheme="minorHAnsi" w:hAnsi="ITC Avant Garde" w:cstheme="minorBidi"/>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1C8F414F"/>
    <w:multiLevelType w:val="multilevel"/>
    <w:tmpl w:val="AF54C604"/>
    <w:lvl w:ilvl="0">
      <w:start w:val="1"/>
      <w:numFmt w:val="lowerRoman"/>
      <w:lvlText w:val="%1."/>
      <w:lvlJc w:val="left"/>
      <w:pPr>
        <w:tabs>
          <w:tab w:val="num" w:pos="720"/>
        </w:tabs>
        <w:ind w:left="720" w:hanging="360"/>
      </w:pPr>
      <w:rPr>
        <w:rFonts w:ascii="ITC Avant Garde" w:eastAsia="Times New Roman" w:hAnsi="ITC Avant Garde" w:cs="Segoe UI"/>
        <w:b/>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E265364"/>
    <w:multiLevelType w:val="hybridMultilevel"/>
    <w:tmpl w:val="9B88208A"/>
    <w:lvl w:ilvl="0" w:tplc="080A0019">
      <w:start w:val="1"/>
      <w:numFmt w:val="lowerLetter"/>
      <w:lvlText w:val="%1."/>
      <w:lvlJc w:val="left"/>
      <w:pPr>
        <w:ind w:left="720" w:hanging="360"/>
      </w:pPr>
    </w:lvl>
    <w:lvl w:ilvl="1" w:tplc="34EED79C">
      <w:start w:val="1"/>
      <w:numFmt w:val="lowerRoman"/>
      <w:lvlText w:val="%2."/>
      <w:lvlJc w:val="right"/>
      <w:pPr>
        <w:ind w:left="1440" w:hanging="360"/>
      </w:pPr>
      <w:rPr>
        <w:b/>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F22004C"/>
    <w:multiLevelType w:val="hybridMultilevel"/>
    <w:tmpl w:val="43D0D822"/>
    <w:lvl w:ilvl="0" w:tplc="F8CA219E">
      <w:start w:val="1"/>
      <w:numFmt w:val="lowerRoman"/>
      <w:lvlText w:val="%1)"/>
      <w:lvlJc w:val="left"/>
      <w:pPr>
        <w:ind w:left="720" w:hanging="360"/>
      </w:pPr>
      <w:rPr>
        <w:rFonts w:ascii="ITC Avant Garde" w:eastAsia="Times New Roman" w:hAnsi="ITC Avant Garde" w:cs="Times New Roman"/>
        <w:b/>
      </w:rPr>
    </w:lvl>
    <w:lvl w:ilvl="1" w:tplc="33048576">
      <w:start w:val="1"/>
      <w:numFmt w:val="lowerLetter"/>
      <w:lvlText w:val="%2."/>
      <w:lvlJc w:val="left"/>
      <w:pPr>
        <w:ind w:left="1440" w:hanging="360"/>
      </w:pPr>
      <w:rPr>
        <w:b/>
      </w:rPr>
    </w:lvl>
    <w:lvl w:ilvl="2" w:tplc="3B268CA6">
      <w:start w:val="1"/>
      <w:numFmt w:val="lowerRoman"/>
      <w:lvlText w:val="%3."/>
      <w:lvlJc w:val="right"/>
      <w:pPr>
        <w:ind w:left="2160" w:hanging="180"/>
      </w:pPr>
      <w:rPr>
        <w:b/>
      </w:rPr>
    </w:lvl>
    <w:lvl w:ilvl="3" w:tplc="080A000F">
      <w:start w:val="1"/>
      <w:numFmt w:val="decimal"/>
      <w:lvlText w:val="%4."/>
      <w:lvlJc w:val="left"/>
      <w:pPr>
        <w:ind w:left="2880" w:hanging="360"/>
      </w:pPr>
    </w:lvl>
    <w:lvl w:ilvl="4" w:tplc="D91216F4">
      <w:start w:val="1"/>
      <w:numFmt w:val="upperRoman"/>
      <w:lvlText w:val="%5."/>
      <w:lvlJc w:val="left"/>
      <w:pPr>
        <w:ind w:left="3960" w:hanging="720"/>
      </w:pPr>
      <w:rPr>
        <w:rFonts w:hint="default"/>
      </w:rPr>
    </w:lvl>
    <w:lvl w:ilvl="5" w:tplc="78CCAD22">
      <w:start w:val="1"/>
      <w:numFmt w:val="lowerLetter"/>
      <w:lvlText w:val="%6)"/>
      <w:lvlJc w:val="left"/>
      <w:pPr>
        <w:ind w:left="4500" w:hanging="360"/>
      </w:pPr>
      <w:rPr>
        <w:rFonts w:hint="default"/>
      </w:r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FED039C"/>
    <w:multiLevelType w:val="hybridMultilevel"/>
    <w:tmpl w:val="533A4596"/>
    <w:lvl w:ilvl="0" w:tplc="12FC9A70">
      <w:start w:val="1"/>
      <w:numFmt w:val="lowerLetter"/>
      <w:lvlText w:val="%1)"/>
      <w:lvlJc w:val="left"/>
      <w:pPr>
        <w:ind w:left="2136" w:hanging="360"/>
      </w:pPr>
      <w:rPr>
        <w:b/>
      </w:r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18" w15:restartNumberingAfterBreak="0">
    <w:nsid w:val="1FF0036D"/>
    <w:multiLevelType w:val="hybridMultilevel"/>
    <w:tmpl w:val="3432AA9C"/>
    <w:lvl w:ilvl="0" w:tplc="080A000F">
      <w:start w:val="1"/>
      <w:numFmt w:val="decimal"/>
      <w:lvlText w:val="%1."/>
      <w:lvlJc w:val="left"/>
      <w:pPr>
        <w:ind w:left="780" w:hanging="360"/>
      </w:pPr>
      <w:rPr>
        <w:rFonts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9" w15:restartNumberingAfterBreak="0">
    <w:nsid w:val="211436B2"/>
    <w:multiLevelType w:val="hybridMultilevel"/>
    <w:tmpl w:val="F4B69474"/>
    <w:lvl w:ilvl="0" w:tplc="BA9CA5F6">
      <w:start w:val="1"/>
      <w:numFmt w:val="lowerLetter"/>
      <w:lvlText w:val="%1)"/>
      <w:lvlJc w:val="left"/>
      <w:pPr>
        <w:ind w:left="1428" w:hanging="360"/>
      </w:pPr>
      <w:rPr>
        <w:b/>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0" w15:restartNumberingAfterBreak="0">
    <w:nsid w:val="22217ABF"/>
    <w:multiLevelType w:val="hybridMultilevel"/>
    <w:tmpl w:val="A97CA06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4080CC5"/>
    <w:multiLevelType w:val="hybridMultilevel"/>
    <w:tmpl w:val="01568B34"/>
    <w:lvl w:ilvl="0" w:tplc="080A0001">
      <w:start w:val="1"/>
      <w:numFmt w:val="bullet"/>
      <w:lvlText w:val=""/>
      <w:lvlJc w:val="left"/>
      <w:pPr>
        <w:ind w:left="2160" w:hanging="360"/>
      </w:pPr>
      <w:rPr>
        <w:rFonts w:ascii="Symbol" w:hAnsi="Symbol" w:hint="default"/>
      </w:rPr>
    </w:lvl>
    <w:lvl w:ilvl="1" w:tplc="080A0003">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22" w15:restartNumberingAfterBreak="0">
    <w:nsid w:val="24F5111B"/>
    <w:multiLevelType w:val="hybridMultilevel"/>
    <w:tmpl w:val="7BBAF932"/>
    <w:lvl w:ilvl="0" w:tplc="BD08924A">
      <w:start w:val="1"/>
      <w:numFmt w:val="lowerLetter"/>
      <w:lvlText w:val="%1)"/>
      <w:lvlJc w:val="left"/>
      <w:pPr>
        <w:ind w:left="1440" w:hanging="360"/>
      </w:pPr>
      <w:rPr>
        <w:rFonts w:hint="default"/>
        <w:b/>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15:restartNumberingAfterBreak="0">
    <w:nsid w:val="27AF2CCD"/>
    <w:multiLevelType w:val="hybridMultilevel"/>
    <w:tmpl w:val="CDF03028"/>
    <w:lvl w:ilvl="0" w:tplc="AFA6171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291541A4"/>
    <w:multiLevelType w:val="hybridMultilevel"/>
    <w:tmpl w:val="FA10FB1E"/>
    <w:lvl w:ilvl="0" w:tplc="AFA61712">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25" w15:restartNumberingAfterBreak="0">
    <w:nsid w:val="2B4952EB"/>
    <w:multiLevelType w:val="hybridMultilevel"/>
    <w:tmpl w:val="85D0F2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2D35008D"/>
    <w:multiLevelType w:val="hybridMultilevel"/>
    <w:tmpl w:val="8FF8B746"/>
    <w:lvl w:ilvl="0" w:tplc="965E2C36">
      <w:start w:val="1"/>
      <w:numFmt w:val="upperRoman"/>
      <w:lvlText w:val="%1."/>
      <w:lvlJc w:val="right"/>
      <w:pPr>
        <w:ind w:left="360" w:hanging="360"/>
      </w:pPr>
      <w:rPr>
        <w:b/>
      </w:rPr>
    </w:lvl>
    <w:lvl w:ilvl="1" w:tplc="461024F0">
      <w:start w:val="1"/>
      <w:numFmt w:val="lowerRoman"/>
      <w:lvlText w:val="%2."/>
      <w:lvlJc w:val="left"/>
      <w:pPr>
        <w:ind w:left="1800" w:hanging="720"/>
      </w:pPr>
      <w:rPr>
        <w:rFonts w:hint="default"/>
      </w:rPr>
    </w:lvl>
    <w:lvl w:ilvl="2" w:tplc="0854B71C">
      <w:start w:val="1"/>
      <w:numFmt w:val="lowerLetter"/>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2FA2297F"/>
    <w:multiLevelType w:val="hybridMultilevel"/>
    <w:tmpl w:val="7B445014"/>
    <w:lvl w:ilvl="0" w:tplc="9F6EA5F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2FA86A13"/>
    <w:multiLevelType w:val="multilevel"/>
    <w:tmpl w:val="42F4101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2FD71A3F"/>
    <w:multiLevelType w:val="hybridMultilevel"/>
    <w:tmpl w:val="7646E91A"/>
    <w:lvl w:ilvl="0" w:tplc="08FAAC16">
      <w:start w:val="1"/>
      <w:numFmt w:val="upperRoman"/>
      <w:lvlText w:val="%1."/>
      <w:lvlJc w:val="left"/>
      <w:pPr>
        <w:ind w:left="1080" w:hanging="720"/>
      </w:pPr>
      <w:rPr>
        <w:rFonts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2FF15A8A"/>
    <w:multiLevelType w:val="multilevel"/>
    <w:tmpl w:val="A906B5E8"/>
    <w:lvl w:ilvl="0">
      <w:start w:val="1"/>
      <w:numFmt w:val="decimal"/>
      <w:lvlText w:val="%1."/>
      <w:lvlJc w:val="left"/>
      <w:pPr>
        <w:ind w:left="786" w:hanging="360"/>
      </w:pPr>
      <w:rPr>
        <w:rFonts w:ascii="ITC Avant Garde" w:hAnsi="ITC Avant Garde" w:hint="default"/>
        <w:b/>
        <w:sz w:val="20"/>
        <w:szCs w:val="20"/>
      </w:rPr>
    </w:lvl>
    <w:lvl w:ilvl="1">
      <w:start w:val="1"/>
      <w:numFmt w:val="decimal"/>
      <w:isLgl/>
      <w:lvlText w:val="%1.%2."/>
      <w:lvlJc w:val="left"/>
      <w:pPr>
        <w:ind w:left="360" w:hanging="360"/>
      </w:pPr>
      <w:rPr>
        <w:rFonts w:hint="default"/>
        <w:b/>
      </w:rPr>
    </w:lvl>
    <w:lvl w:ilvl="2">
      <w:start w:val="1"/>
      <w:numFmt w:val="decimal"/>
      <w:isLgl/>
      <w:lvlText w:val="%1.%2.%3."/>
      <w:lvlJc w:val="left"/>
      <w:pPr>
        <w:ind w:left="1710" w:hanging="720"/>
      </w:pPr>
      <w:rPr>
        <w:rFonts w:hint="default"/>
        <w:b/>
      </w:rPr>
    </w:lvl>
    <w:lvl w:ilvl="3">
      <w:start w:val="1"/>
      <w:numFmt w:val="decimal"/>
      <w:isLgl/>
      <w:lvlText w:val="%1.%2.%3.%4."/>
      <w:lvlJc w:val="left"/>
      <w:pPr>
        <w:ind w:left="1288" w:hanging="720"/>
      </w:pPr>
      <w:rPr>
        <w:rFonts w:hint="default"/>
        <w:b/>
        <w:i/>
      </w:rPr>
    </w:lvl>
    <w:lvl w:ilvl="4">
      <w:start w:val="1"/>
      <w:numFmt w:val="decimal"/>
      <w:isLgl/>
      <w:lvlText w:val="%1.%2.%3.%4.%5."/>
      <w:lvlJc w:val="left"/>
      <w:pPr>
        <w:ind w:left="2634" w:hanging="1080"/>
      </w:pPr>
      <w:rPr>
        <w:rFonts w:hint="default"/>
      </w:rPr>
    </w:lvl>
    <w:lvl w:ilvl="5">
      <w:start w:val="1"/>
      <w:numFmt w:val="decimal"/>
      <w:isLgl/>
      <w:lvlText w:val="%1.%2.%3.%4.%5.%6."/>
      <w:lvlJc w:val="left"/>
      <w:pPr>
        <w:ind w:left="2916" w:hanging="1080"/>
      </w:pPr>
      <w:rPr>
        <w:rFonts w:hint="default"/>
      </w:rPr>
    </w:lvl>
    <w:lvl w:ilvl="6">
      <w:start w:val="1"/>
      <w:numFmt w:val="decimal"/>
      <w:isLgl/>
      <w:lvlText w:val="%1.%2.%3.%4.%5.%6.%7."/>
      <w:lvlJc w:val="left"/>
      <w:pPr>
        <w:ind w:left="3558" w:hanging="1440"/>
      </w:pPr>
      <w:rPr>
        <w:rFonts w:hint="default"/>
      </w:rPr>
    </w:lvl>
    <w:lvl w:ilvl="7">
      <w:start w:val="1"/>
      <w:numFmt w:val="decimal"/>
      <w:isLgl/>
      <w:lvlText w:val="%1.%2.%3.%4.%5.%6.%7.%8."/>
      <w:lvlJc w:val="left"/>
      <w:pPr>
        <w:ind w:left="3840" w:hanging="1440"/>
      </w:pPr>
      <w:rPr>
        <w:rFonts w:hint="default"/>
      </w:rPr>
    </w:lvl>
    <w:lvl w:ilvl="8">
      <w:start w:val="1"/>
      <w:numFmt w:val="decimal"/>
      <w:isLgl/>
      <w:lvlText w:val="%1.%2.%3.%4.%5.%6.%7.%8.%9."/>
      <w:lvlJc w:val="left"/>
      <w:pPr>
        <w:ind w:left="4482" w:hanging="1800"/>
      </w:pPr>
      <w:rPr>
        <w:rFonts w:hint="default"/>
      </w:rPr>
    </w:lvl>
  </w:abstractNum>
  <w:abstractNum w:abstractNumId="31" w15:restartNumberingAfterBreak="0">
    <w:nsid w:val="3178785A"/>
    <w:multiLevelType w:val="hybridMultilevel"/>
    <w:tmpl w:val="DF9E2C50"/>
    <w:lvl w:ilvl="0" w:tplc="7E40D3C8">
      <w:start w:val="1"/>
      <w:numFmt w:val="lowerRoman"/>
      <w:lvlText w:val="%1."/>
      <w:lvlJc w:val="left"/>
      <w:pPr>
        <w:ind w:left="1440"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15:restartNumberingAfterBreak="0">
    <w:nsid w:val="31C57F9B"/>
    <w:multiLevelType w:val="hybridMultilevel"/>
    <w:tmpl w:val="1B0E2A42"/>
    <w:lvl w:ilvl="0" w:tplc="080A0019">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327272E5"/>
    <w:multiLevelType w:val="hybridMultilevel"/>
    <w:tmpl w:val="8F145C34"/>
    <w:lvl w:ilvl="0" w:tplc="080A0013">
      <w:start w:val="1"/>
      <w:numFmt w:val="upperRoman"/>
      <w:lvlText w:val="%1."/>
      <w:lvlJc w:val="right"/>
      <w:pPr>
        <w:ind w:left="720" w:hanging="360"/>
      </w:pPr>
      <w:rPr>
        <w:b/>
      </w:rPr>
    </w:lvl>
    <w:lvl w:ilvl="1" w:tplc="080A0019">
      <w:start w:val="1"/>
      <w:numFmt w:val="lowerLetter"/>
      <w:lvlText w:val="%2."/>
      <w:lvlJc w:val="left"/>
      <w:pPr>
        <w:ind w:left="1440" w:hanging="360"/>
      </w:pPr>
    </w:lvl>
    <w:lvl w:ilvl="2" w:tplc="3B268CA6">
      <w:start w:val="1"/>
      <w:numFmt w:val="lowerRoman"/>
      <w:lvlText w:val="%3."/>
      <w:lvlJc w:val="right"/>
      <w:pPr>
        <w:ind w:left="2160" w:hanging="180"/>
      </w:pPr>
      <w:rPr>
        <w:b/>
      </w:rPr>
    </w:lvl>
    <w:lvl w:ilvl="3" w:tplc="080A0017">
      <w:start w:val="1"/>
      <w:numFmt w:val="lowerLetter"/>
      <w:lvlText w:val="%4)"/>
      <w:lvlJc w:val="left"/>
      <w:pPr>
        <w:ind w:left="2880" w:hanging="360"/>
      </w:pPr>
    </w:lvl>
    <w:lvl w:ilvl="4" w:tplc="D91216F4">
      <w:start w:val="1"/>
      <w:numFmt w:val="upperRoman"/>
      <w:lvlText w:val="%5."/>
      <w:lvlJc w:val="left"/>
      <w:pPr>
        <w:ind w:left="3960" w:hanging="720"/>
      </w:pPr>
      <w:rPr>
        <w:rFonts w:hint="default"/>
      </w:rPr>
    </w:lvl>
    <w:lvl w:ilvl="5" w:tplc="78CCAD22">
      <w:start w:val="1"/>
      <w:numFmt w:val="lowerLetter"/>
      <w:lvlText w:val="%6)"/>
      <w:lvlJc w:val="left"/>
      <w:pPr>
        <w:ind w:left="4500" w:hanging="360"/>
      </w:pPr>
      <w:rPr>
        <w:rFonts w:hint="default"/>
      </w:r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32983934"/>
    <w:multiLevelType w:val="hybridMultilevel"/>
    <w:tmpl w:val="9CD07142"/>
    <w:lvl w:ilvl="0" w:tplc="AFA61712">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35" w15:restartNumberingAfterBreak="0">
    <w:nsid w:val="33835EBD"/>
    <w:multiLevelType w:val="hybridMultilevel"/>
    <w:tmpl w:val="8F5E990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345318C1"/>
    <w:multiLevelType w:val="hybridMultilevel"/>
    <w:tmpl w:val="CCCC658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7" w15:restartNumberingAfterBreak="0">
    <w:nsid w:val="377663A4"/>
    <w:multiLevelType w:val="hybridMultilevel"/>
    <w:tmpl w:val="C5DAC618"/>
    <w:lvl w:ilvl="0" w:tplc="F8CA219E">
      <w:start w:val="1"/>
      <w:numFmt w:val="lowerRoman"/>
      <w:lvlText w:val="%1)"/>
      <w:lvlJc w:val="left"/>
      <w:pPr>
        <w:ind w:left="720" w:hanging="360"/>
      </w:pPr>
      <w:rPr>
        <w:rFonts w:ascii="ITC Avant Garde" w:eastAsia="Times New Roman" w:hAnsi="ITC Avant Garde" w:cs="Times New Roman"/>
        <w:b/>
      </w:rPr>
    </w:lvl>
    <w:lvl w:ilvl="1" w:tplc="023E3C92">
      <w:start w:val="1"/>
      <w:numFmt w:val="lowerLetter"/>
      <w:lvlText w:val="%2."/>
      <w:lvlJc w:val="left"/>
      <w:pPr>
        <w:ind w:left="1440" w:hanging="360"/>
      </w:pPr>
      <w:rPr>
        <w:b/>
      </w:rPr>
    </w:lvl>
    <w:lvl w:ilvl="2" w:tplc="3B268CA6">
      <w:start w:val="1"/>
      <w:numFmt w:val="lowerRoman"/>
      <w:lvlText w:val="%3."/>
      <w:lvlJc w:val="right"/>
      <w:pPr>
        <w:ind w:left="2160" w:hanging="180"/>
      </w:pPr>
      <w:rPr>
        <w:b/>
      </w:rPr>
    </w:lvl>
    <w:lvl w:ilvl="3" w:tplc="080A000F">
      <w:start w:val="1"/>
      <w:numFmt w:val="decimal"/>
      <w:lvlText w:val="%4."/>
      <w:lvlJc w:val="left"/>
      <w:pPr>
        <w:ind w:left="2880" w:hanging="360"/>
      </w:pPr>
    </w:lvl>
    <w:lvl w:ilvl="4" w:tplc="D91216F4">
      <w:start w:val="1"/>
      <w:numFmt w:val="upperRoman"/>
      <w:lvlText w:val="%5."/>
      <w:lvlJc w:val="left"/>
      <w:pPr>
        <w:ind w:left="3960" w:hanging="720"/>
      </w:pPr>
      <w:rPr>
        <w:rFonts w:hint="default"/>
      </w:rPr>
    </w:lvl>
    <w:lvl w:ilvl="5" w:tplc="78CCAD22">
      <w:start w:val="1"/>
      <w:numFmt w:val="lowerLetter"/>
      <w:lvlText w:val="%6)"/>
      <w:lvlJc w:val="left"/>
      <w:pPr>
        <w:ind w:left="4500" w:hanging="360"/>
      </w:pPr>
      <w:rPr>
        <w:rFonts w:hint="default"/>
      </w:r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38154E6B"/>
    <w:multiLevelType w:val="hybridMultilevel"/>
    <w:tmpl w:val="E7CC1EC2"/>
    <w:lvl w:ilvl="0" w:tplc="7A5443A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38486EDB"/>
    <w:multiLevelType w:val="hybridMultilevel"/>
    <w:tmpl w:val="50D44708"/>
    <w:lvl w:ilvl="0" w:tplc="85E4074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392E695D"/>
    <w:multiLevelType w:val="hybridMultilevel"/>
    <w:tmpl w:val="5E60F8DE"/>
    <w:lvl w:ilvl="0" w:tplc="0918532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3F19558D"/>
    <w:multiLevelType w:val="hybridMultilevel"/>
    <w:tmpl w:val="B5589656"/>
    <w:lvl w:ilvl="0" w:tplc="080A0017">
      <w:start w:val="1"/>
      <w:numFmt w:val="lowerLetter"/>
      <w:lvlText w:val="%1)"/>
      <w:lvlJc w:val="left"/>
      <w:pPr>
        <w:ind w:left="720" w:hanging="360"/>
      </w:pPr>
      <w:rPr>
        <w:b/>
      </w:rPr>
    </w:lvl>
    <w:lvl w:ilvl="1" w:tplc="080A0019">
      <w:start w:val="1"/>
      <w:numFmt w:val="lowerLetter"/>
      <w:lvlText w:val="%2."/>
      <w:lvlJc w:val="left"/>
      <w:pPr>
        <w:ind w:left="1440" w:hanging="360"/>
      </w:pPr>
    </w:lvl>
    <w:lvl w:ilvl="2" w:tplc="3B268CA6">
      <w:start w:val="1"/>
      <w:numFmt w:val="lowerRoman"/>
      <w:lvlText w:val="%3."/>
      <w:lvlJc w:val="right"/>
      <w:pPr>
        <w:ind w:left="2160" w:hanging="180"/>
      </w:pPr>
      <w:rPr>
        <w:b/>
      </w:rPr>
    </w:lvl>
    <w:lvl w:ilvl="3" w:tplc="080A000F">
      <w:start w:val="1"/>
      <w:numFmt w:val="decimal"/>
      <w:lvlText w:val="%4."/>
      <w:lvlJc w:val="left"/>
      <w:pPr>
        <w:ind w:left="2880" w:hanging="360"/>
      </w:pPr>
    </w:lvl>
    <w:lvl w:ilvl="4" w:tplc="D91216F4">
      <w:start w:val="1"/>
      <w:numFmt w:val="upperRoman"/>
      <w:lvlText w:val="%5."/>
      <w:lvlJc w:val="left"/>
      <w:pPr>
        <w:ind w:left="3960" w:hanging="720"/>
      </w:pPr>
      <w:rPr>
        <w:rFonts w:hint="default"/>
      </w:rPr>
    </w:lvl>
    <w:lvl w:ilvl="5" w:tplc="78CCAD22">
      <w:start w:val="1"/>
      <w:numFmt w:val="lowerLetter"/>
      <w:lvlText w:val="%6)"/>
      <w:lvlJc w:val="left"/>
      <w:pPr>
        <w:ind w:left="4500" w:hanging="360"/>
      </w:pPr>
      <w:rPr>
        <w:rFonts w:hint="default"/>
      </w:r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3F3478B0"/>
    <w:multiLevelType w:val="hybridMultilevel"/>
    <w:tmpl w:val="372C25B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405429CF"/>
    <w:multiLevelType w:val="hybridMultilevel"/>
    <w:tmpl w:val="74CE9660"/>
    <w:lvl w:ilvl="0" w:tplc="6E24B4B0">
      <w:start w:val="1"/>
      <w:numFmt w:val="lowerRoman"/>
      <w:lvlText w:val="%1."/>
      <w:lvlJc w:val="left"/>
      <w:pPr>
        <w:ind w:left="1080" w:hanging="360"/>
      </w:pPr>
      <w:rPr>
        <w:rFonts w:ascii="ITC Avant Garde" w:eastAsiaTheme="minorHAnsi" w:hAnsi="ITC Avant Garde" w:cstheme="minorBidi"/>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4" w15:restartNumberingAfterBreak="0">
    <w:nsid w:val="40A112C8"/>
    <w:multiLevelType w:val="hybridMultilevel"/>
    <w:tmpl w:val="8006FDE0"/>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45" w15:restartNumberingAfterBreak="0">
    <w:nsid w:val="41A8059E"/>
    <w:multiLevelType w:val="hybridMultilevel"/>
    <w:tmpl w:val="1B12CAC6"/>
    <w:lvl w:ilvl="0" w:tplc="9B745E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43892F49"/>
    <w:multiLevelType w:val="hybridMultilevel"/>
    <w:tmpl w:val="4C607582"/>
    <w:lvl w:ilvl="0" w:tplc="0409001B">
      <w:start w:val="1"/>
      <w:numFmt w:val="lowerRoman"/>
      <w:lvlText w:val="%1."/>
      <w:lvlJc w:val="righ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46283B95"/>
    <w:multiLevelType w:val="hybridMultilevel"/>
    <w:tmpl w:val="A2C2703A"/>
    <w:lvl w:ilvl="0" w:tplc="682CEA84">
      <w:start w:val="1"/>
      <w:numFmt w:val="lowerLetter"/>
      <w:lvlText w:val="%1."/>
      <w:lvlJc w:val="left"/>
      <w:pPr>
        <w:ind w:left="1080" w:hanging="360"/>
      </w:pPr>
      <w:rPr>
        <w:rFonts w:hint="default"/>
        <w:b/>
      </w:rPr>
    </w:lvl>
    <w:lvl w:ilvl="1" w:tplc="BE704CAC">
      <w:start w:val="1"/>
      <w:numFmt w:val="upperLetter"/>
      <w:lvlText w:val="%2."/>
      <w:lvlJc w:val="left"/>
      <w:pPr>
        <w:ind w:left="1860" w:hanging="420"/>
      </w:pPr>
      <w:rPr>
        <w:rFonts w:hint="default"/>
      </w:r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8" w15:restartNumberingAfterBreak="0">
    <w:nsid w:val="47030ACC"/>
    <w:multiLevelType w:val="hybridMultilevel"/>
    <w:tmpl w:val="ACB62C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47606E8B"/>
    <w:multiLevelType w:val="hybridMultilevel"/>
    <w:tmpl w:val="9C8046BC"/>
    <w:lvl w:ilvl="0" w:tplc="25BAB84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476D7379"/>
    <w:multiLevelType w:val="hybridMultilevel"/>
    <w:tmpl w:val="5A3AD7A4"/>
    <w:lvl w:ilvl="0" w:tplc="4B3A714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495E52D0"/>
    <w:multiLevelType w:val="hybridMultilevel"/>
    <w:tmpl w:val="EE18C496"/>
    <w:lvl w:ilvl="0" w:tplc="6764D674">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4A097414"/>
    <w:multiLevelType w:val="hybridMultilevel"/>
    <w:tmpl w:val="B56688F6"/>
    <w:lvl w:ilvl="0" w:tplc="DBD2B1FE">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3" w15:restartNumberingAfterBreak="0">
    <w:nsid w:val="4A3C27F3"/>
    <w:multiLevelType w:val="hybridMultilevel"/>
    <w:tmpl w:val="5B4A87E2"/>
    <w:lvl w:ilvl="0" w:tplc="628C2336">
      <w:start w:val="1"/>
      <w:numFmt w:val="low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4" w15:restartNumberingAfterBreak="0">
    <w:nsid w:val="4B9140A6"/>
    <w:multiLevelType w:val="hybridMultilevel"/>
    <w:tmpl w:val="B3AC7BA8"/>
    <w:lvl w:ilvl="0" w:tplc="59AC990A">
      <w:start w:val="1"/>
      <w:numFmt w:val="upperRoman"/>
      <w:lvlText w:val="%1."/>
      <w:lvlJc w:val="right"/>
      <w:pPr>
        <w:ind w:left="360" w:hanging="360"/>
      </w:pPr>
      <w:rPr>
        <w:b/>
      </w:rPr>
    </w:lvl>
    <w:lvl w:ilvl="1" w:tplc="73924234">
      <w:numFmt w:val="bullet"/>
      <w:lvlText w:val="-"/>
      <w:lvlJc w:val="left"/>
      <w:pPr>
        <w:ind w:left="1080" w:hanging="360"/>
      </w:pPr>
      <w:rPr>
        <w:rFonts w:ascii="ITC Avant Garde" w:eastAsiaTheme="minorHAnsi" w:hAnsi="ITC Avant Garde" w:cstheme="minorBidi"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5" w15:restartNumberingAfterBreak="0">
    <w:nsid w:val="4BBD68DE"/>
    <w:multiLevelType w:val="hybridMultilevel"/>
    <w:tmpl w:val="8488C63E"/>
    <w:lvl w:ilvl="0" w:tplc="D4821826">
      <w:start w:val="1"/>
      <w:numFmt w:val="low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4C286EFA"/>
    <w:multiLevelType w:val="hybridMultilevel"/>
    <w:tmpl w:val="8F145C34"/>
    <w:lvl w:ilvl="0" w:tplc="080A0013">
      <w:start w:val="1"/>
      <w:numFmt w:val="upperRoman"/>
      <w:lvlText w:val="%1."/>
      <w:lvlJc w:val="right"/>
      <w:pPr>
        <w:ind w:left="720" w:hanging="360"/>
      </w:pPr>
      <w:rPr>
        <w:b/>
      </w:rPr>
    </w:lvl>
    <w:lvl w:ilvl="1" w:tplc="080A0019">
      <w:start w:val="1"/>
      <w:numFmt w:val="lowerLetter"/>
      <w:lvlText w:val="%2."/>
      <w:lvlJc w:val="left"/>
      <w:pPr>
        <w:ind w:left="1440" w:hanging="360"/>
      </w:pPr>
    </w:lvl>
    <w:lvl w:ilvl="2" w:tplc="3B268CA6">
      <w:start w:val="1"/>
      <w:numFmt w:val="lowerRoman"/>
      <w:lvlText w:val="%3."/>
      <w:lvlJc w:val="right"/>
      <w:pPr>
        <w:ind w:left="2160" w:hanging="180"/>
      </w:pPr>
      <w:rPr>
        <w:b/>
      </w:rPr>
    </w:lvl>
    <w:lvl w:ilvl="3" w:tplc="080A0017">
      <w:start w:val="1"/>
      <w:numFmt w:val="lowerLetter"/>
      <w:lvlText w:val="%4)"/>
      <w:lvlJc w:val="left"/>
      <w:pPr>
        <w:ind w:left="2880" w:hanging="360"/>
      </w:pPr>
    </w:lvl>
    <w:lvl w:ilvl="4" w:tplc="D91216F4">
      <w:start w:val="1"/>
      <w:numFmt w:val="upperRoman"/>
      <w:lvlText w:val="%5."/>
      <w:lvlJc w:val="left"/>
      <w:pPr>
        <w:ind w:left="3960" w:hanging="720"/>
      </w:pPr>
      <w:rPr>
        <w:rFonts w:hint="default"/>
      </w:rPr>
    </w:lvl>
    <w:lvl w:ilvl="5" w:tplc="78CCAD22">
      <w:start w:val="1"/>
      <w:numFmt w:val="lowerLetter"/>
      <w:lvlText w:val="%6)"/>
      <w:lvlJc w:val="left"/>
      <w:pPr>
        <w:ind w:left="4500" w:hanging="360"/>
      </w:pPr>
      <w:rPr>
        <w:rFonts w:hint="default"/>
      </w:r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4C40097D"/>
    <w:multiLevelType w:val="hybridMultilevel"/>
    <w:tmpl w:val="533A4596"/>
    <w:lvl w:ilvl="0" w:tplc="12FC9A70">
      <w:start w:val="1"/>
      <w:numFmt w:val="lowerLetter"/>
      <w:lvlText w:val="%1)"/>
      <w:lvlJc w:val="left"/>
      <w:pPr>
        <w:ind w:left="2136" w:hanging="360"/>
      </w:pPr>
      <w:rPr>
        <w:b/>
      </w:r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58" w15:restartNumberingAfterBreak="0">
    <w:nsid w:val="4CE36BD0"/>
    <w:multiLevelType w:val="hybridMultilevel"/>
    <w:tmpl w:val="342C01B4"/>
    <w:lvl w:ilvl="0" w:tplc="0F9E8FFC">
      <w:start w:val="1"/>
      <w:numFmt w:val="upperLetter"/>
      <w:lvlText w:val="%1."/>
      <w:lvlJc w:val="left"/>
      <w:pPr>
        <w:ind w:left="720" w:hanging="360"/>
      </w:pPr>
      <w:rPr>
        <w:b/>
      </w:rPr>
    </w:lvl>
    <w:lvl w:ilvl="1" w:tplc="3B4C28CE">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4D2142F7"/>
    <w:multiLevelType w:val="hybridMultilevel"/>
    <w:tmpl w:val="0032FD78"/>
    <w:lvl w:ilvl="0" w:tplc="B2D880DA">
      <w:start w:val="1"/>
      <w:numFmt w:val="decimal"/>
      <w:lvlText w:val="%1)"/>
      <w:lvlJc w:val="left"/>
      <w:pPr>
        <w:ind w:left="1080" w:hanging="360"/>
      </w:pPr>
      <w:rPr>
        <w:rFonts w:ascii="ITC Avant Garde" w:eastAsiaTheme="minorHAnsi" w:hAnsi="ITC Avant Garde" w:cstheme="minorBidi"/>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0" w15:restartNumberingAfterBreak="0">
    <w:nsid w:val="4D835829"/>
    <w:multiLevelType w:val="hybridMultilevel"/>
    <w:tmpl w:val="D654FFA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4DF86216"/>
    <w:multiLevelType w:val="hybridMultilevel"/>
    <w:tmpl w:val="A68CB7CA"/>
    <w:lvl w:ilvl="0" w:tplc="38349BB2">
      <w:start w:val="1"/>
      <w:numFmt w:val="lowerRoman"/>
      <w:lvlText w:val="%1."/>
      <w:lvlJc w:val="right"/>
      <w:pPr>
        <w:ind w:left="1068" w:hanging="360"/>
      </w:pPr>
      <w:rPr>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2" w15:restartNumberingAfterBreak="0">
    <w:nsid w:val="51515DFC"/>
    <w:multiLevelType w:val="hybridMultilevel"/>
    <w:tmpl w:val="A0207BB2"/>
    <w:lvl w:ilvl="0" w:tplc="4B3A714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51520B8B"/>
    <w:multiLevelType w:val="hybridMultilevel"/>
    <w:tmpl w:val="949C95A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51D23B42"/>
    <w:multiLevelType w:val="multilevel"/>
    <w:tmpl w:val="04884BD0"/>
    <w:lvl w:ilvl="0">
      <w:start w:val="1"/>
      <w:numFmt w:val="lowerRoman"/>
      <w:lvlText w:val="%1."/>
      <w:lvlJc w:val="left"/>
      <w:pPr>
        <w:tabs>
          <w:tab w:val="num" w:pos="720"/>
        </w:tabs>
        <w:ind w:left="720" w:hanging="360"/>
      </w:pPr>
      <w:rPr>
        <w:rFonts w:ascii="ITC Avant Garde" w:eastAsia="Times New Roman" w:hAnsi="ITC Avant Garde" w:cs="Segoe UI"/>
        <w:b/>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51FE568C"/>
    <w:multiLevelType w:val="hybridMultilevel"/>
    <w:tmpl w:val="17B03B38"/>
    <w:lvl w:ilvl="0" w:tplc="99A621EC">
      <w:start w:val="1"/>
      <w:numFmt w:val="low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52443DA8"/>
    <w:multiLevelType w:val="hybridMultilevel"/>
    <w:tmpl w:val="2D5EF322"/>
    <w:lvl w:ilvl="0" w:tplc="0AFCC3A8">
      <w:start w:val="1"/>
      <w:numFmt w:val="lowerRoman"/>
      <w:lvlText w:val="%1."/>
      <w:lvlJc w:val="left"/>
      <w:pPr>
        <w:ind w:left="1080" w:hanging="360"/>
      </w:pPr>
      <w:rPr>
        <w:rFonts w:ascii="ITC Avant Garde" w:eastAsiaTheme="minorHAnsi" w:hAnsi="ITC Avant Garde" w:cstheme="minorBidi"/>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7" w15:restartNumberingAfterBreak="0">
    <w:nsid w:val="54575B07"/>
    <w:multiLevelType w:val="hybridMultilevel"/>
    <w:tmpl w:val="C2B2D7DC"/>
    <w:lvl w:ilvl="0" w:tplc="61A6A078">
      <w:start w:val="2"/>
      <w:numFmt w:val="decimal"/>
      <w:lvlText w:val="%1."/>
      <w:lvlJc w:val="left"/>
      <w:pPr>
        <w:ind w:left="360" w:hanging="360"/>
      </w:pPr>
      <w:rPr>
        <w:rFonts w:hint="default"/>
        <w:b/>
      </w:rPr>
    </w:lvl>
    <w:lvl w:ilvl="1" w:tplc="080A0019" w:tentative="1">
      <w:start w:val="1"/>
      <w:numFmt w:val="lowerLetter"/>
      <w:lvlText w:val="%2."/>
      <w:lvlJc w:val="left"/>
      <w:pPr>
        <w:ind w:left="720" w:hanging="360"/>
      </w:pPr>
    </w:lvl>
    <w:lvl w:ilvl="2" w:tplc="080A001B" w:tentative="1">
      <w:start w:val="1"/>
      <w:numFmt w:val="lowerRoman"/>
      <w:lvlText w:val="%3."/>
      <w:lvlJc w:val="right"/>
      <w:pPr>
        <w:ind w:left="1440" w:hanging="180"/>
      </w:pPr>
    </w:lvl>
    <w:lvl w:ilvl="3" w:tplc="080A000F" w:tentative="1">
      <w:start w:val="1"/>
      <w:numFmt w:val="decimal"/>
      <w:lvlText w:val="%4."/>
      <w:lvlJc w:val="left"/>
      <w:pPr>
        <w:ind w:left="2160" w:hanging="360"/>
      </w:pPr>
    </w:lvl>
    <w:lvl w:ilvl="4" w:tplc="080A0019" w:tentative="1">
      <w:start w:val="1"/>
      <w:numFmt w:val="lowerLetter"/>
      <w:lvlText w:val="%5."/>
      <w:lvlJc w:val="left"/>
      <w:pPr>
        <w:ind w:left="2880" w:hanging="360"/>
      </w:pPr>
    </w:lvl>
    <w:lvl w:ilvl="5" w:tplc="080A001B" w:tentative="1">
      <w:start w:val="1"/>
      <w:numFmt w:val="lowerRoman"/>
      <w:lvlText w:val="%6."/>
      <w:lvlJc w:val="right"/>
      <w:pPr>
        <w:ind w:left="3600" w:hanging="180"/>
      </w:pPr>
    </w:lvl>
    <w:lvl w:ilvl="6" w:tplc="080A000F" w:tentative="1">
      <w:start w:val="1"/>
      <w:numFmt w:val="decimal"/>
      <w:lvlText w:val="%7."/>
      <w:lvlJc w:val="left"/>
      <w:pPr>
        <w:ind w:left="4320" w:hanging="360"/>
      </w:pPr>
    </w:lvl>
    <w:lvl w:ilvl="7" w:tplc="080A0019" w:tentative="1">
      <w:start w:val="1"/>
      <w:numFmt w:val="lowerLetter"/>
      <w:lvlText w:val="%8."/>
      <w:lvlJc w:val="left"/>
      <w:pPr>
        <w:ind w:left="5040" w:hanging="360"/>
      </w:pPr>
    </w:lvl>
    <w:lvl w:ilvl="8" w:tplc="080A001B" w:tentative="1">
      <w:start w:val="1"/>
      <w:numFmt w:val="lowerRoman"/>
      <w:lvlText w:val="%9."/>
      <w:lvlJc w:val="right"/>
      <w:pPr>
        <w:ind w:left="5760" w:hanging="180"/>
      </w:pPr>
    </w:lvl>
  </w:abstractNum>
  <w:abstractNum w:abstractNumId="68" w15:restartNumberingAfterBreak="0">
    <w:nsid w:val="545A473E"/>
    <w:multiLevelType w:val="hybridMultilevel"/>
    <w:tmpl w:val="4DE22FAA"/>
    <w:lvl w:ilvl="0" w:tplc="D8003AD4">
      <w:start w:val="1"/>
      <w:numFmt w:val="lowerLetter"/>
      <w:lvlText w:val="%1)"/>
      <w:lvlJc w:val="left"/>
      <w:pPr>
        <w:ind w:left="720" w:hanging="360"/>
      </w:pPr>
      <w:rPr>
        <w:b/>
      </w:r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553D5B74"/>
    <w:multiLevelType w:val="hybridMultilevel"/>
    <w:tmpl w:val="533A4596"/>
    <w:lvl w:ilvl="0" w:tplc="12FC9A70">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0" w15:restartNumberingAfterBreak="0">
    <w:nsid w:val="5596217E"/>
    <w:multiLevelType w:val="hybridMultilevel"/>
    <w:tmpl w:val="2AC6740E"/>
    <w:lvl w:ilvl="0" w:tplc="D1F41290">
      <w:start w:val="1"/>
      <w:numFmt w:val="upperRoman"/>
      <w:lvlText w:val="%1."/>
      <w:lvlJc w:val="righ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15:restartNumberingAfterBreak="0">
    <w:nsid w:val="55F90964"/>
    <w:multiLevelType w:val="hybridMultilevel"/>
    <w:tmpl w:val="636A5A82"/>
    <w:lvl w:ilvl="0" w:tplc="A0FE9EA6">
      <w:start w:val="1"/>
      <w:numFmt w:val="lowerLetter"/>
      <w:lvlText w:val="%1)"/>
      <w:lvlJc w:val="lef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2" w15:restartNumberingAfterBreak="0">
    <w:nsid w:val="579B0B66"/>
    <w:multiLevelType w:val="hybridMultilevel"/>
    <w:tmpl w:val="55FC1CE2"/>
    <w:lvl w:ilvl="0" w:tplc="080A0019">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582C69A8"/>
    <w:multiLevelType w:val="hybridMultilevel"/>
    <w:tmpl w:val="E2706F1A"/>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58E043BD"/>
    <w:multiLevelType w:val="hybridMultilevel"/>
    <w:tmpl w:val="EB26C09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5C8E0D32"/>
    <w:multiLevelType w:val="hybridMultilevel"/>
    <w:tmpl w:val="E990FEA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5CBF48C3"/>
    <w:multiLevelType w:val="hybridMultilevel"/>
    <w:tmpl w:val="E468283A"/>
    <w:lvl w:ilvl="0" w:tplc="BCEA132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5F2A1FCC"/>
    <w:multiLevelType w:val="hybridMultilevel"/>
    <w:tmpl w:val="31C01EF4"/>
    <w:lvl w:ilvl="0" w:tplc="AFA61712">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78" w15:restartNumberingAfterBreak="0">
    <w:nsid w:val="5FF5058C"/>
    <w:multiLevelType w:val="hybridMultilevel"/>
    <w:tmpl w:val="19B80FC8"/>
    <w:lvl w:ilvl="0" w:tplc="4B3A714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61B46FBB"/>
    <w:multiLevelType w:val="hybridMultilevel"/>
    <w:tmpl w:val="EC64489E"/>
    <w:lvl w:ilvl="0" w:tplc="080A0017">
      <w:start w:val="1"/>
      <w:numFmt w:val="lowerLetter"/>
      <w:lvlText w:val="%1)"/>
      <w:lvlJc w:val="left"/>
      <w:pPr>
        <w:ind w:left="2160" w:hanging="18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62964DCD"/>
    <w:multiLevelType w:val="hybridMultilevel"/>
    <w:tmpl w:val="071C139A"/>
    <w:lvl w:ilvl="0" w:tplc="5C4E7694">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1" w15:restartNumberingAfterBreak="0">
    <w:nsid w:val="637F44F8"/>
    <w:multiLevelType w:val="hybridMultilevel"/>
    <w:tmpl w:val="533A4596"/>
    <w:lvl w:ilvl="0" w:tplc="12FC9A70">
      <w:start w:val="1"/>
      <w:numFmt w:val="lowerLetter"/>
      <w:lvlText w:val="%1)"/>
      <w:lvlJc w:val="left"/>
      <w:pPr>
        <w:ind w:left="2136" w:hanging="360"/>
      </w:pPr>
      <w:rPr>
        <w:b/>
      </w:r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82" w15:restartNumberingAfterBreak="0">
    <w:nsid w:val="64933260"/>
    <w:multiLevelType w:val="multilevel"/>
    <w:tmpl w:val="23EC5E3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65EE2024"/>
    <w:multiLevelType w:val="hybridMultilevel"/>
    <w:tmpl w:val="AC3A9A50"/>
    <w:lvl w:ilvl="0" w:tplc="761A3A2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15:restartNumberingAfterBreak="0">
    <w:nsid w:val="65FD5E44"/>
    <w:multiLevelType w:val="hybridMultilevel"/>
    <w:tmpl w:val="BFF6E470"/>
    <w:lvl w:ilvl="0" w:tplc="080A0013">
      <w:start w:val="1"/>
      <w:numFmt w:val="upperRoman"/>
      <w:lvlText w:val="%1."/>
      <w:lvlJc w:val="right"/>
      <w:pPr>
        <w:ind w:left="720" w:hanging="360"/>
      </w:pPr>
      <w:rPr>
        <w:b/>
      </w:rPr>
    </w:lvl>
    <w:lvl w:ilvl="1" w:tplc="080A0019">
      <w:start w:val="1"/>
      <w:numFmt w:val="lowerLetter"/>
      <w:lvlText w:val="%2."/>
      <w:lvlJc w:val="left"/>
      <w:pPr>
        <w:ind w:left="1440" w:hanging="360"/>
      </w:pPr>
    </w:lvl>
    <w:lvl w:ilvl="2" w:tplc="3B268CA6">
      <w:start w:val="1"/>
      <w:numFmt w:val="lowerRoman"/>
      <w:lvlText w:val="%3."/>
      <w:lvlJc w:val="right"/>
      <w:pPr>
        <w:ind w:left="2160" w:hanging="180"/>
      </w:pPr>
      <w:rPr>
        <w:b/>
      </w:rPr>
    </w:lvl>
    <w:lvl w:ilvl="3" w:tplc="080A000F">
      <w:start w:val="1"/>
      <w:numFmt w:val="decimal"/>
      <w:lvlText w:val="%4."/>
      <w:lvlJc w:val="left"/>
      <w:pPr>
        <w:ind w:left="2880" w:hanging="360"/>
      </w:pPr>
    </w:lvl>
    <w:lvl w:ilvl="4" w:tplc="D91216F4">
      <w:start w:val="1"/>
      <w:numFmt w:val="upperRoman"/>
      <w:lvlText w:val="%5."/>
      <w:lvlJc w:val="left"/>
      <w:pPr>
        <w:ind w:left="3960" w:hanging="720"/>
      </w:pPr>
      <w:rPr>
        <w:rFonts w:hint="default"/>
      </w:rPr>
    </w:lvl>
    <w:lvl w:ilvl="5" w:tplc="78CCAD22">
      <w:start w:val="1"/>
      <w:numFmt w:val="lowerLetter"/>
      <w:lvlText w:val="%6)"/>
      <w:lvlJc w:val="left"/>
      <w:pPr>
        <w:ind w:left="4500" w:hanging="360"/>
      </w:pPr>
      <w:rPr>
        <w:rFonts w:hint="default"/>
      </w:r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15:restartNumberingAfterBreak="0">
    <w:nsid w:val="695C4513"/>
    <w:multiLevelType w:val="hybridMultilevel"/>
    <w:tmpl w:val="5FE0A5F2"/>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6AED4D05"/>
    <w:multiLevelType w:val="hybridMultilevel"/>
    <w:tmpl w:val="0038C938"/>
    <w:lvl w:ilvl="0" w:tplc="00A0319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15:restartNumberingAfterBreak="0">
    <w:nsid w:val="6B7B1E8B"/>
    <w:multiLevelType w:val="hybridMultilevel"/>
    <w:tmpl w:val="607A9938"/>
    <w:lvl w:ilvl="0" w:tplc="82961C98">
      <w:start w:val="1"/>
      <w:numFmt w:val="upperRoman"/>
      <w:lvlText w:val="%1."/>
      <w:lvlJc w:val="righ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15:restartNumberingAfterBreak="0">
    <w:nsid w:val="6C6C36A2"/>
    <w:multiLevelType w:val="hybridMultilevel"/>
    <w:tmpl w:val="2FF40120"/>
    <w:lvl w:ilvl="0" w:tplc="0409000F">
      <w:start w:val="1"/>
      <w:numFmt w:val="decimal"/>
      <w:lvlText w:val="%1."/>
      <w:lvlJc w:val="left"/>
      <w:pPr>
        <w:tabs>
          <w:tab w:val="num" w:pos="720"/>
        </w:tabs>
        <w:ind w:left="720" w:hanging="360"/>
      </w:pPr>
    </w:lvl>
    <w:lvl w:ilvl="1" w:tplc="99A621EC">
      <w:start w:val="1"/>
      <w:numFmt w:val="lowerRoman"/>
      <w:lvlText w:val="%2."/>
      <w:lvlJc w:val="right"/>
      <w:pPr>
        <w:ind w:left="1440" w:hanging="360"/>
      </w:pPr>
      <w:rPr>
        <w:rFonts w:hint="default"/>
        <w:b/>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15:restartNumberingAfterBreak="0">
    <w:nsid w:val="6F20633B"/>
    <w:multiLevelType w:val="hybridMultilevel"/>
    <w:tmpl w:val="D654FFA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0" w15:restartNumberingAfterBreak="0">
    <w:nsid w:val="6F43202E"/>
    <w:multiLevelType w:val="hybridMultilevel"/>
    <w:tmpl w:val="CA8E5F58"/>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1" w15:restartNumberingAfterBreak="0">
    <w:nsid w:val="6F8C306D"/>
    <w:multiLevelType w:val="hybridMultilevel"/>
    <w:tmpl w:val="BE7E99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2" w15:restartNumberingAfterBreak="0">
    <w:nsid w:val="71896254"/>
    <w:multiLevelType w:val="hybridMultilevel"/>
    <w:tmpl w:val="149E54C6"/>
    <w:lvl w:ilvl="0" w:tplc="8974A40E">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3" w15:restartNumberingAfterBreak="0">
    <w:nsid w:val="74BD58D9"/>
    <w:multiLevelType w:val="hybridMultilevel"/>
    <w:tmpl w:val="BFF6E470"/>
    <w:lvl w:ilvl="0" w:tplc="080A0013">
      <w:start w:val="1"/>
      <w:numFmt w:val="upperRoman"/>
      <w:lvlText w:val="%1."/>
      <w:lvlJc w:val="right"/>
      <w:pPr>
        <w:ind w:left="720" w:hanging="360"/>
      </w:pPr>
      <w:rPr>
        <w:b/>
      </w:rPr>
    </w:lvl>
    <w:lvl w:ilvl="1" w:tplc="080A0019">
      <w:start w:val="1"/>
      <w:numFmt w:val="lowerLetter"/>
      <w:lvlText w:val="%2."/>
      <w:lvlJc w:val="left"/>
      <w:pPr>
        <w:ind w:left="1440" w:hanging="360"/>
      </w:pPr>
    </w:lvl>
    <w:lvl w:ilvl="2" w:tplc="3B268CA6">
      <w:start w:val="1"/>
      <w:numFmt w:val="lowerRoman"/>
      <w:lvlText w:val="%3."/>
      <w:lvlJc w:val="right"/>
      <w:pPr>
        <w:ind w:left="2160" w:hanging="180"/>
      </w:pPr>
      <w:rPr>
        <w:b/>
      </w:rPr>
    </w:lvl>
    <w:lvl w:ilvl="3" w:tplc="080A000F">
      <w:start w:val="1"/>
      <w:numFmt w:val="decimal"/>
      <w:lvlText w:val="%4."/>
      <w:lvlJc w:val="left"/>
      <w:pPr>
        <w:ind w:left="2880" w:hanging="360"/>
      </w:pPr>
    </w:lvl>
    <w:lvl w:ilvl="4" w:tplc="D91216F4">
      <w:start w:val="1"/>
      <w:numFmt w:val="upperRoman"/>
      <w:lvlText w:val="%5."/>
      <w:lvlJc w:val="left"/>
      <w:pPr>
        <w:ind w:left="3960" w:hanging="720"/>
      </w:pPr>
      <w:rPr>
        <w:rFonts w:hint="default"/>
      </w:rPr>
    </w:lvl>
    <w:lvl w:ilvl="5" w:tplc="78CCAD22">
      <w:start w:val="1"/>
      <w:numFmt w:val="lowerLetter"/>
      <w:lvlText w:val="%6)"/>
      <w:lvlJc w:val="left"/>
      <w:pPr>
        <w:ind w:left="4500" w:hanging="360"/>
      </w:pPr>
      <w:rPr>
        <w:rFonts w:hint="default"/>
      </w:r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15:restartNumberingAfterBreak="0">
    <w:nsid w:val="75755414"/>
    <w:multiLevelType w:val="multilevel"/>
    <w:tmpl w:val="B34A95A6"/>
    <w:lvl w:ilvl="0">
      <w:start w:val="1"/>
      <w:numFmt w:val="decimal"/>
      <w:pStyle w:val="Ttulo1"/>
      <w:lvlText w:val="%1"/>
      <w:lvlJc w:val="left"/>
      <w:pPr>
        <w:tabs>
          <w:tab w:val="num" w:pos="432"/>
        </w:tabs>
        <w:ind w:left="432" w:hanging="432"/>
      </w:pPr>
      <w:rPr>
        <w:rFonts w:hint="default"/>
        <w:sz w:val="22"/>
        <w:szCs w:val="22"/>
      </w:rPr>
    </w:lvl>
    <w:lvl w:ilvl="1">
      <w:start w:val="1"/>
      <w:numFmt w:val="decimal"/>
      <w:pStyle w:val="Ttulo2"/>
      <w:lvlText w:val="%1.%2"/>
      <w:lvlJc w:val="left"/>
      <w:pPr>
        <w:tabs>
          <w:tab w:val="num" w:pos="576"/>
        </w:tabs>
        <w:ind w:left="576" w:hanging="576"/>
      </w:pPr>
      <w:rPr>
        <w:rFonts w:hint="default"/>
        <w:sz w:val="22"/>
        <w:szCs w:val="22"/>
      </w:rPr>
    </w:lvl>
    <w:lvl w:ilvl="2">
      <w:start w:val="1"/>
      <w:numFmt w:val="decimal"/>
      <w:pStyle w:val="Ttulo3"/>
      <w:lvlText w:val="%1.%2.%3"/>
      <w:lvlJc w:val="left"/>
      <w:pPr>
        <w:tabs>
          <w:tab w:val="num" w:pos="720"/>
        </w:tabs>
        <w:ind w:left="720" w:hanging="720"/>
      </w:pPr>
      <w:rPr>
        <w:rFonts w:hint="default"/>
        <w:sz w:val="22"/>
        <w:szCs w:val="22"/>
      </w:rPr>
    </w:lvl>
    <w:lvl w:ilvl="3">
      <w:start w:val="1"/>
      <w:numFmt w:val="decimal"/>
      <w:pStyle w:val="Ttulo4"/>
      <w:lvlText w:val="%1.%2.%3.%4"/>
      <w:lvlJc w:val="left"/>
      <w:pPr>
        <w:tabs>
          <w:tab w:val="num" w:pos="864"/>
        </w:tabs>
        <w:ind w:left="864" w:hanging="864"/>
      </w:pPr>
      <w:rPr>
        <w:rFonts w:hint="default"/>
        <w:sz w:val="22"/>
        <w:szCs w:val="22"/>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95" w15:restartNumberingAfterBreak="0">
    <w:nsid w:val="76F43D97"/>
    <w:multiLevelType w:val="hybridMultilevel"/>
    <w:tmpl w:val="D45096DE"/>
    <w:lvl w:ilvl="0" w:tplc="544AFFDA">
      <w:start w:val="2"/>
      <w:numFmt w:val="lowerRoman"/>
      <w:lvlText w:val="%1."/>
      <w:lvlJc w:val="left"/>
      <w:pPr>
        <w:ind w:left="1440"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6" w15:restartNumberingAfterBreak="0">
    <w:nsid w:val="778A3A7B"/>
    <w:multiLevelType w:val="hybridMultilevel"/>
    <w:tmpl w:val="86D882B2"/>
    <w:lvl w:ilvl="0" w:tplc="4C3C05A2">
      <w:start w:val="1"/>
      <w:numFmt w:val="lowerRoman"/>
      <w:lvlText w:val="%1."/>
      <w:lvlJc w:val="left"/>
      <w:pPr>
        <w:ind w:left="1080" w:hanging="360"/>
      </w:pPr>
      <w:rPr>
        <w:rFonts w:ascii="ITC Avant Garde" w:eastAsiaTheme="minorHAnsi" w:hAnsi="ITC Avant Garde" w:cstheme="minorBidi"/>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7" w15:restartNumberingAfterBreak="0">
    <w:nsid w:val="79D93FAE"/>
    <w:multiLevelType w:val="hybridMultilevel"/>
    <w:tmpl w:val="180602FA"/>
    <w:lvl w:ilvl="0" w:tplc="080A0013">
      <w:start w:val="1"/>
      <w:numFmt w:val="upperRoman"/>
      <w:lvlText w:val="%1."/>
      <w:lvlJc w:val="right"/>
      <w:pPr>
        <w:ind w:left="720" w:hanging="360"/>
      </w:pPr>
      <w:rPr>
        <w:b/>
      </w:rPr>
    </w:lvl>
    <w:lvl w:ilvl="1" w:tplc="080A0019">
      <w:start w:val="1"/>
      <w:numFmt w:val="lowerLetter"/>
      <w:lvlText w:val="%2."/>
      <w:lvlJc w:val="left"/>
      <w:pPr>
        <w:ind w:left="1440" w:hanging="360"/>
      </w:pPr>
    </w:lvl>
    <w:lvl w:ilvl="2" w:tplc="3B268CA6">
      <w:start w:val="1"/>
      <w:numFmt w:val="lowerRoman"/>
      <w:lvlText w:val="%3."/>
      <w:lvlJc w:val="right"/>
      <w:pPr>
        <w:ind w:left="2160" w:hanging="180"/>
      </w:pPr>
      <w:rPr>
        <w:b/>
      </w:rPr>
    </w:lvl>
    <w:lvl w:ilvl="3" w:tplc="080A000F">
      <w:start w:val="1"/>
      <w:numFmt w:val="decimal"/>
      <w:lvlText w:val="%4."/>
      <w:lvlJc w:val="left"/>
      <w:pPr>
        <w:ind w:left="2880" w:hanging="360"/>
      </w:pPr>
    </w:lvl>
    <w:lvl w:ilvl="4" w:tplc="D91216F4">
      <w:start w:val="1"/>
      <w:numFmt w:val="upperRoman"/>
      <w:lvlText w:val="%5."/>
      <w:lvlJc w:val="left"/>
      <w:pPr>
        <w:ind w:left="3960" w:hanging="720"/>
      </w:pPr>
      <w:rPr>
        <w:rFonts w:hint="default"/>
      </w:rPr>
    </w:lvl>
    <w:lvl w:ilvl="5" w:tplc="78CCAD22">
      <w:start w:val="1"/>
      <w:numFmt w:val="lowerLetter"/>
      <w:lvlText w:val="%6)"/>
      <w:lvlJc w:val="left"/>
      <w:pPr>
        <w:ind w:left="4500" w:hanging="360"/>
      </w:pPr>
      <w:rPr>
        <w:rFonts w:hint="default"/>
      </w:r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15:restartNumberingAfterBreak="0">
    <w:nsid w:val="7C0071DF"/>
    <w:multiLevelType w:val="hybridMultilevel"/>
    <w:tmpl w:val="0A36176A"/>
    <w:lvl w:ilvl="0" w:tplc="080A0015">
      <w:start w:val="1"/>
      <w:numFmt w:val="upperLetter"/>
      <w:lvlText w:val="%1."/>
      <w:lvlJc w:val="left"/>
      <w:pPr>
        <w:ind w:left="720" w:hanging="360"/>
      </w:pPr>
    </w:lvl>
    <w:lvl w:ilvl="1" w:tplc="2FA05654">
      <w:start w:val="1"/>
      <w:numFmt w:val="lowerLetter"/>
      <w:lvlText w:val="%2."/>
      <w:lvlJc w:val="left"/>
      <w:pPr>
        <w:ind w:left="1440" w:hanging="360"/>
      </w:pPr>
      <w:rPr>
        <w:b/>
      </w:rPr>
    </w:lvl>
    <w:lvl w:ilvl="2" w:tplc="796E0B0A">
      <w:start w:val="1"/>
      <w:numFmt w:val="low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15:restartNumberingAfterBreak="0">
    <w:nsid w:val="7C2D27CD"/>
    <w:multiLevelType w:val="hybridMultilevel"/>
    <w:tmpl w:val="A394FD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15:restartNumberingAfterBreak="0">
    <w:nsid w:val="7D3B2034"/>
    <w:multiLevelType w:val="hybridMultilevel"/>
    <w:tmpl w:val="617E83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1" w15:restartNumberingAfterBreak="0">
    <w:nsid w:val="7EDF11D6"/>
    <w:multiLevelType w:val="hybridMultilevel"/>
    <w:tmpl w:val="0AF82258"/>
    <w:lvl w:ilvl="0" w:tplc="2B6E6BC6">
      <w:start w:val="1"/>
      <w:numFmt w:val="lowerLetter"/>
      <w:lvlText w:val="%1."/>
      <w:lvlJc w:val="left"/>
      <w:pPr>
        <w:ind w:left="1788"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8"/>
  </w:num>
  <w:num w:numId="2">
    <w:abstractNumId w:val="94"/>
  </w:num>
  <w:num w:numId="3">
    <w:abstractNumId w:val="29"/>
  </w:num>
  <w:num w:numId="4">
    <w:abstractNumId w:val="41"/>
  </w:num>
  <w:num w:numId="5">
    <w:abstractNumId w:val="30"/>
  </w:num>
  <w:num w:numId="6">
    <w:abstractNumId w:val="55"/>
  </w:num>
  <w:num w:numId="7">
    <w:abstractNumId w:val="32"/>
  </w:num>
  <w:num w:numId="8">
    <w:abstractNumId w:val="21"/>
  </w:num>
  <w:num w:numId="9">
    <w:abstractNumId w:val="91"/>
  </w:num>
  <w:num w:numId="10">
    <w:abstractNumId w:val="87"/>
  </w:num>
  <w:num w:numId="11">
    <w:abstractNumId w:val="64"/>
  </w:num>
  <w:num w:numId="12">
    <w:abstractNumId w:val="82"/>
  </w:num>
  <w:num w:numId="13">
    <w:abstractNumId w:val="28"/>
  </w:num>
  <w:num w:numId="14">
    <w:abstractNumId w:val="14"/>
  </w:num>
  <w:num w:numId="15">
    <w:abstractNumId w:val="8"/>
  </w:num>
  <w:num w:numId="16">
    <w:abstractNumId w:val="2"/>
  </w:num>
  <w:num w:numId="17">
    <w:abstractNumId w:val="27"/>
  </w:num>
  <w:num w:numId="18">
    <w:abstractNumId w:val="42"/>
  </w:num>
  <w:num w:numId="19">
    <w:abstractNumId w:val="3"/>
  </w:num>
  <w:num w:numId="20">
    <w:abstractNumId w:val="4"/>
  </w:num>
  <w:num w:numId="21">
    <w:abstractNumId w:val="53"/>
  </w:num>
  <w:num w:numId="22">
    <w:abstractNumId w:val="44"/>
  </w:num>
  <w:num w:numId="23">
    <w:abstractNumId w:val="76"/>
  </w:num>
  <w:num w:numId="24">
    <w:abstractNumId w:val="45"/>
  </w:num>
  <w:num w:numId="25">
    <w:abstractNumId w:val="59"/>
  </w:num>
  <w:num w:numId="26">
    <w:abstractNumId w:val="63"/>
  </w:num>
  <w:num w:numId="27">
    <w:abstractNumId w:val="66"/>
  </w:num>
  <w:num w:numId="28">
    <w:abstractNumId w:val="0"/>
  </w:num>
  <w:num w:numId="29">
    <w:abstractNumId w:val="96"/>
  </w:num>
  <w:num w:numId="30">
    <w:abstractNumId w:val="43"/>
  </w:num>
  <w:num w:numId="31">
    <w:abstractNumId w:val="13"/>
  </w:num>
  <w:num w:numId="32">
    <w:abstractNumId w:val="60"/>
  </w:num>
  <w:num w:numId="33">
    <w:abstractNumId w:val="9"/>
  </w:num>
  <w:num w:numId="34">
    <w:abstractNumId w:val="47"/>
  </w:num>
  <w:num w:numId="35">
    <w:abstractNumId w:val="95"/>
  </w:num>
  <w:num w:numId="36">
    <w:abstractNumId w:val="11"/>
  </w:num>
  <w:num w:numId="37">
    <w:abstractNumId w:val="12"/>
  </w:num>
  <w:num w:numId="38">
    <w:abstractNumId w:val="37"/>
  </w:num>
  <w:num w:numId="39">
    <w:abstractNumId w:val="26"/>
  </w:num>
  <w:num w:numId="40">
    <w:abstractNumId w:val="80"/>
  </w:num>
  <w:num w:numId="41">
    <w:abstractNumId w:val="52"/>
  </w:num>
  <w:num w:numId="42">
    <w:abstractNumId w:val="73"/>
  </w:num>
  <w:num w:numId="43">
    <w:abstractNumId w:val="92"/>
  </w:num>
  <w:num w:numId="44">
    <w:abstractNumId w:val="22"/>
  </w:num>
  <w:num w:numId="45">
    <w:abstractNumId w:val="70"/>
  </w:num>
  <w:num w:numId="46">
    <w:abstractNumId w:val="68"/>
  </w:num>
  <w:num w:numId="47">
    <w:abstractNumId w:val="40"/>
  </w:num>
  <w:num w:numId="48">
    <w:abstractNumId w:val="38"/>
  </w:num>
  <w:num w:numId="49">
    <w:abstractNumId w:val="1"/>
  </w:num>
  <w:num w:numId="50">
    <w:abstractNumId w:val="84"/>
  </w:num>
  <w:num w:numId="51">
    <w:abstractNumId w:val="93"/>
  </w:num>
  <w:num w:numId="52">
    <w:abstractNumId w:val="71"/>
  </w:num>
  <w:num w:numId="53">
    <w:abstractNumId w:val="83"/>
  </w:num>
  <w:num w:numId="54">
    <w:abstractNumId w:val="48"/>
  </w:num>
  <w:num w:numId="55">
    <w:abstractNumId w:val="23"/>
  </w:num>
  <w:num w:numId="56">
    <w:abstractNumId w:val="6"/>
  </w:num>
  <w:num w:numId="57">
    <w:abstractNumId w:val="34"/>
  </w:num>
  <w:num w:numId="58">
    <w:abstractNumId w:val="77"/>
  </w:num>
  <w:num w:numId="59">
    <w:abstractNumId w:val="24"/>
  </w:num>
  <w:num w:numId="60">
    <w:abstractNumId w:val="90"/>
  </w:num>
  <w:num w:numId="61">
    <w:abstractNumId w:val="33"/>
  </w:num>
  <w:num w:numId="62">
    <w:abstractNumId w:val="100"/>
  </w:num>
  <w:num w:numId="63">
    <w:abstractNumId w:val="10"/>
  </w:num>
  <w:num w:numId="64">
    <w:abstractNumId w:val="49"/>
  </w:num>
  <w:num w:numId="65">
    <w:abstractNumId w:val="5"/>
  </w:num>
  <w:num w:numId="66">
    <w:abstractNumId w:val="50"/>
  </w:num>
  <w:num w:numId="67">
    <w:abstractNumId w:val="62"/>
  </w:num>
  <w:num w:numId="68">
    <w:abstractNumId w:val="78"/>
  </w:num>
  <w:num w:numId="69">
    <w:abstractNumId w:val="98"/>
  </w:num>
  <w:num w:numId="70">
    <w:abstractNumId w:val="15"/>
  </w:num>
  <w:num w:numId="71">
    <w:abstractNumId w:val="81"/>
  </w:num>
  <w:num w:numId="72">
    <w:abstractNumId w:val="67"/>
  </w:num>
  <w:num w:numId="73">
    <w:abstractNumId w:val="57"/>
  </w:num>
  <w:num w:numId="74">
    <w:abstractNumId w:val="89"/>
  </w:num>
  <w:num w:numId="75">
    <w:abstractNumId w:val="79"/>
  </w:num>
  <w:num w:numId="76">
    <w:abstractNumId w:val="16"/>
  </w:num>
  <w:num w:numId="77">
    <w:abstractNumId w:val="39"/>
  </w:num>
  <w:num w:numId="78">
    <w:abstractNumId w:val="61"/>
  </w:num>
  <w:num w:numId="79">
    <w:abstractNumId w:val="86"/>
  </w:num>
  <w:num w:numId="80">
    <w:abstractNumId w:val="51"/>
  </w:num>
  <w:num w:numId="81">
    <w:abstractNumId w:val="97"/>
  </w:num>
  <w:num w:numId="82">
    <w:abstractNumId w:val="46"/>
  </w:num>
  <w:num w:numId="83">
    <w:abstractNumId w:val="54"/>
  </w:num>
  <w:num w:numId="84">
    <w:abstractNumId w:val="75"/>
  </w:num>
  <w:num w:numId="85">
    <w:abstractNumId w:val="20"/>
  </w:num>
  <w:num w:numId="86">
    <w:abstractNumId w:val="74"/>
  </w:num>
  <w:num w:numId="87">
    <w:abstractNumId w:val="35"/>
  </w:num>
  <w:num w:numId="88">
    <w:abstractNumId w:val="25"/>
  </w:num>
  <w:num w:numId="89">
    <w:abstractNumId w:val="19"/>
  </w:num>
  <w:num w:numId="90">
    <w:abstractNumId w:val="85"/>
  </w:num>
  <w:num w:numId="91">
    <w:abstractNumId w:val="58"/>
  </w:num>
  <w:num w:numId="92">
    <w:abstractNumId w:val="72"/>
  </w:num>
  <w:num w:numId="93">
    <w:abstractNumId w:val="31"/>
  </w:num>
  <w:num w:numId="94">
    <w:abstractNumId w:val="101"/>
  </w:num>
  <w:num w:numId="95">
    <w:abstractNumId w:val="65"/>
  </w:num>
  <w:num w:numId="96">
    <w:abstractNumId w:val="56"/>
  </w:num>
  <w:num w:numId="97">
    <w:abstractNumId w:val="17"/>
  </w:num>
  <w:num w:numId="98">
    <w:abstractNumId w:val="18"/>
  </w:num>
  <w:num w:numId="99">
    <w:abstractNumId w:val="36"/>
  </w:num>
  <w:num w:numId="100">
    <w:abstractNumId w:val="99"/>
  </w:num>
  <w:num w:numId="101">
    <w:abstractNumId w:val="7"/>
  </w:num>
  <w:num w:numId="102">
    <w:abstractNumId w:val="69"/>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6257"/>
    <w:rsid w:val="00000A7B"/>
    <w:rsid w:val="00001310"/>
    <w:rsid w:val="000015C5"/>
    <w:rsid w:val="000028F4"/>
    <w:rsid w:val="00002970"/>
    <w:rsid w:val="00003343"/>
    <w:rsid w:val="000033E4"/>
    <w:rsid w:val="0000371E"/>
    <w:rsid w:val="00003A29"/>
    <w:rsid w:val="000045FF"/>
    <w:rsid w:val="00004624"/>
    <w:rsid w:val="0000503B"/>
    <w:rsid w:val="00005307"/>
    <w:rsid w:val="00005E24"/>
    <w:rsid w:val="00007F14"/>
    <w:rsid w:val="00010B5D"/>
    <w:rsid w:val="00010C48"/>
    <w:rsid w:val="00012F39"/>
    <w:rsid w:val="00012FCD"/>
    <w:rsid w:val="000148EF"/>
    <w:rsid w:val="000167A6"/>
    <w:rsid w:val="00016EA9"/>
    <w:rsid w:val="00017DA7"/>
    <w:rsid w:val="00017EF0"/>
    <w:rsid w:val="0002121D"/>
    <w:rsid w:val="000225CA"/>
    <w:rsid w:val="00022D4D"/>
    <w:rsid w:val="00022EB8"/>
    <w:rsid w:val="000230EB"/>
    <w:rsid w:val="0002312E"/>
    <w:rsid w:val="0002482E"/>
    <w:rsid w:val="00024C7A"/>
    <w:rsid w:val="00025FDA"/>
    <w:rsid w:val="000271F9"/>
    <w:rsid w:val="000273FF"/>
    <w:rsid w:val="00030449"/>
    <w:rsid w:val="00030EB6"/>
    <w:rsid w:val="000311B9"/>
    <w:rsid w:val="00031A42"/>
    <w:rsid w:val="00032646"/>
    <w:rsid w:val="000338D1"/>
    <w:rsid w:val="00034B0A"/>
    <w:rsid w:val="000351B4"/>
    <w:rsid w:val="000364A9"/>
    <w:rsid w:val="0003662F"/>
    <w:rsid w:val="00036C5E"/>
    <w:rsid w:val="000372F1"/>
    <w:rsid w:val="0003788D"/>
    <w:rsid w:val="00037D8F"/>
    <w:rsid w:val="00037EE0"/>
    <w:rsid w:val="0004080F"/>
    <w:rsid w:val="00041114"/>
    <w:rsid w:val="00041210"/>
    <w:rsid w:val="00041280"/>
    <w:rsid w:val="000418E2"/>
    <w:rsid w:val="00042B4C"/>
    <w:rsid w:val="00045986"/>
    <w:rsid w:val="000461CB"/>
    <w:rsid w:val="0004654E"/>
    <w:rsid w:val="00047669"/>
    <w:rsid w:val="000477B6"/>
    <w:rsid w:val="00050270"/>
    <w:rsid w:val="00050744"/>
    <w:rsid w:val="00050C91"/>
    <w:rsid w:val="00052F15"/>
    <w:rsid w:val="0005302D"/>
    <w:rsid w:val="0005395E"/>
    <w:rsid w:val="00054546"/>
    <w:rsid w:val="000545F8"/>
    <w:rsid w:val="0005463B"/>
    <w:rsid w:val="00054D47"/>
    <w:rsid w:val="00055DEF"/>
    <w:rsid w:val="000568B4"/>
    <w:rsid w:val="0005727F"/>
    <w:rsid w:val="00057436"/>
    <w:rsid w:val="000611E5"/>
    <w:rsid w:val="00063883"/>
    <w:rsid w:val="00063BC1"/>
    <w:rsid w:val="00063DEA"/>
    <w:rsid w:val="00063EF9"/>
    <w:rsid w:val="000641DE"/>
    <w:rsid w:val="00064DEC"/>
    <w:rsid w:val="00065C63"/>
    <w:rsid w:val="00065FA8"/>
    <w:rsid w:val="000660C7"/>
    <w:rsid w:val="000663D6"/>
    <w:rsid w:val="0006697E"/>
    <w:rsid w:val="00066F93"/>
    <w:rsid w:val="0006724F"/>
    <w:rsid w:val="000674BE"/>
    <w:rsid w:val="000675D2"/>
    <w:rsid w:val="000675ED"/>
    <w:rsid w:val="00070553"/>
    <w:rsid w:val="00070728"/>
    <w:rsid w:val="00070B0C"/>
    <w:rsid w:val="00072C54"/>
    <w:rsid w:val="000734D0"/>
    <w:rsid w:val="00074E49"/>
    <w:rsid w:val="00075B85"/>
    <w:rsid w:val="000764C3"/>
    <w:rsid w:val="00077A82"/>
    <w:rsid w:val="00077F60"/>
    <w:rsid w:val="000804C1"/>
    <w:rsid w:val="000805B5"/>
    <w:rsid w:val="0008141D"/>
    <w:rsid w:val="000814AE"/>
    <w:rsid w:val="000814E3"/>
    <w:rsid w:val="000815CE"/>
    <w:rsid w:val="00081F2D"/>
    <w:rsid w:val="00082A43"/>
    <w:rsid w:val="0008503F"/>
    <w:rsid w:val="00085B33"/>
    <w:rsid w:val="00086BE9"/>
    <w:rsid w:val="000874F1"/>
    <w:rsid w:val="00090D5E"/>
    <w:rsid w:val="00091FE8"/>
    <w:rsid w:val="00092334"/>
    <w:rsid w:val="00092492"/>
    <w:rsid w:val="000935D8"/>
    <w:rsid w:val="000940E5"/>
    <w:rsid w:val="000974B1"/>
    <w:rsid w:val="000975FE"/>
    <w:rsid w:val="000A336D"/>
    <w:rsid w:val="000A392C"/>
    <w:rsid w:val="000A3DE5"/>
    <w:rsid w:val="000A4337"/>
    <w:rsid w:val="000A5452"/>
    <w:rsid w:val="000A6E0B"/>
    <w:rsid w:val="000A79D4"/>
    <w:rsid w:val="000A7CFC"/>
    <w:rsid w:val="000B0444"/>
    <w:rsid w:val="000B1A87"/>
    <w:rsid w:val="000B301C"/>
    <w:rsid w:val="000B3CFB"/>
    <w:rsid w:val="000B3F97"/>
    <w:rsid w:val="000B4E64"/>
    <w:rsid w:val="000B4F1F"/>
    <w:rsid w:val="000B4FA7"/>
    <w:rsid w:val="000B51F3"/>
    <w:rsid w:val="000B563A"/>
    <w:rsid w:val="000B6A3A"/>
    <w:rsid w:val="000B6FF1"/>
    <w:rsid w:val="000B7AFB"/>
    <w:rsid w:val="000B7B21"/>
    <w:rsid w:val="000B7FFE"/>
    <w:rsid w:val="000C1625"/>
    <w:rsid w:val="000C16D8"/>
    <w:rsid w:val="000C183B"/>
    <w:rsid w:val="000C1E41"/>
    <w:rsid w:val="000C3CC0"/>
    <w:rsid w:val="000C3CF2"/>
    <w:rsid w:val="000C3D58"/>
    <w:rsid w:val="000C4618"/>
    <w:rsid w:val="000C6142"/>
    <w:rsid w:val="000C6521"/>
    <w:rsid w:val="000C68FF"/>
    <w:rsid w:val="000C6BC8"/>
    <w:rsid w:val="000C73EA"/>
    <w:rsid w:val="000C7E1C"/>
    <w:rsid w:val="000D1417"/>
    <w:rsid w:val="000D2ED1"/>
    <w:rsid w:val="000D3482"/>
    <w:rsid w:val="000D37B4"/>
    <w:rsid w:val="000D4A34"/>
    <w:rsid w:val="000D5926"/>
    <w:rsid w:val="000D5EE0"/>
    <w:rsid w:val="000D6043"/>
    <w:rsid w:val="000D7159"/>
    <w:rsid w:val="000D7777"/>
    <w:rsid w:val="000D7A88"/>
    <w:rsid w:val="000E0098"/>
    <w:rsid w:val="000E0D12"/>
    <w:rsid w:val="000E0E9F"/>
    <w:rsid w:val="000E1D7E"/>
    <w:rsid w:val="000E1F98"/>
    <w:rsid w:val="000E221C"/>
    <w:rsid w:val="000E4C3B"/>
    <w:rsid w:val="000E4D4D"/>
    <w:rsid w:val="000E5628"/>
    <w:rsid w:val="000E62F5"/>
    <w:rsid w:val="000E667C"/>
    <w:rsid w:val="000E67A6"/>
    <w:rsid w:val="000E70C6"/>
    <w:rsid w:val="000F00C4"/>
    <w:rsid w:val="000F0310"/>
    <w:rsid w:val="000F4520"/>
    <w:rsid w:val="001000EF"/>
    <w:rsid w:val="00100971"/>
    <w:rsid w:val="00101E3E"/>
    <w:rsid w:val="00102472"/>
    <w:rsid w:val="00102A50"/>
    <w:rsid w:val="00103835"/>
    <w:rsid w:val="001044F3"/>
    <w:rsid w:val="001053F8"/>
    <w:rsid w:val="001077E7"/>
    <w:rsid w:val="001101B4"/>
    <w:rsid w:val="00111327"/>
    <w:rsid w:val="001117D5"/>
    <w:rsid w:val="001128AF"/>
    <w:rsid w:val="001130C2"/>
    <w:rsid w:val="001135FD"/>
    <w:rsid w:val="001138DB"/>
    <w:rsid w:val="0011480D"/>
    <w:rsid w:val="00114DBD"/>
    <w:rsid w:val="00114DE2"/>
    <w:rsid w:val="00115711"/>
    <w:rsid w:val="00115A8D"/>
    <w:rsid w:val="00120783"/>
    <w:rsid w:val="00120A99"/>
    <w:rsid w:val="00120B24"/>
    <w:rsid w:val="001211BA"/>
    <w:rsid w:val="00121216"/>
    <w:rsid w:val="0012160B"/>
    <w:rsid w:val="00121B69"/>
    <w:rsid w:val="00121FEC"/>
    <w:rsid w:val="001246C2"/>
    <w:rsid w:val="00125096"/>
    <w:rsid w:val="001261C7"/>
    <w:rsid w:val="00127265"/>
    <w:rsid w:val="0012734F"/>
    <w:rsid w:val="001279F0"/>
    <w:rsid w:val="00130489"/>
    <w:rsid w:val="00130857"/>
    <w:rsid w:val="00130B8D"/>
    <w:rsid w:val="0013155C"/>
    <w:rsid w:val="00131975"/>
    <w:rsid w:val="00131A4B"/>
    <w:rsid w:val="001335B6"/>
    <w:rsid w:val="0013610E"/>
    <w:rsid w:val="00136324"/>
    <w:rsid w:val="00136D81"/>
    <w:rsid w:val="0014100D"/>
    <w:rsid w:val="00141239"/>
    <w:rsid w:val="00141DFD"/>
    <w:rsid w:val="00141FEB"/>
    <w:rsid w:val="001432B1"/>
    <w:rsid w:val="0014375D"/>
    <w:rsid w:val="001438F1"/>
    <w:rsid w:val="00145B68"/>
    <w:rsid w:val="00146391"/>
    <w:rsid w:val="001511BE"/>
    <w:rsid w:val="001514A0"/>
    <w:rsid w:val="001516BE"/>
    <w:rsid w:val="0015275E"/>
    <w:rsid w:val="00153CFD"/>
    <w:rsid w:val="00154AB4"/>
    <w:rsid w:val="00154C4F"/>
    <w:rsid w:val="00156EC7"/>
    <w:rsid w:val="00157D47"/>
    <w:rsid w:val="00157D4F"/>
    <w:rsid w:val="00160617"/>
    <w:rsid w:val="0016246F"/>
    <w:rsid w:val="001624C7"/>
    <w:rsid w:val="00162704"/>
    <w:rsid w:val="001635B2"/>
    <w:rsid w:val="00163E01"/>
    <w:rsid w:val="00164271"/>
    <w:rsid w:val="001646EE"/>
    <w:rsid w:val="00164DB6"/>
    <w:rsid w:val="0016602B"/>
    <w:rsid w:val="001668C4"/>
    <w:rsid w:val="00166B70"/>
    <w:rsid w:val="00167CBD"/>
    <w:rsid w:val="00170753"/>
    <w:rsid w:val="00170C32"/>
    <w:rsid w:val="00171417"/>
    <w:rsid w:val="00171815"/>
    <w:rsid w:val="00172271"/>
    <w:rsid w:val="00172A74"/>
    <w:rsid w:val="00172C99"/>
    <w:rsid w:val="00173F1C"/>
    <w:rsid w:val="001741F9"/>
    <w:rsid w:val="00174505"/>
    <w:rsid w:val="00176037"/>
    <w:rsid w:val="001767CB"/>
    <w:rsid w:val="001800F2"/>
    <w:rsid w:val="0018074E"/>
    <w:rsid w:val="001832AE"/>
    <w:rsid w:val="00184443"/>
    <w:rsid w:val="00185236"/>
    <w:rsid w:val="0018594C"/>
    <w:rsid w:val="0018625C"/>
    <w:rsid w:val="00186854"/>
    <w:rsid w:val="001874A8"/>
    <w:rsid w:val="00187A70"/>
    <w:rsid w:val="00190834"/>
    <w:rsid w:val="00190CA5"/>
    <w:rsid w:val="00191E60"/>
    <w:rsid w:val="00192032"/>
    <w:rsid w:val="00192673"/>
    <w:rsid w:val="0019418A"/>
    <w:rsid w:val="00194712"/>
    <w:rsid w:val="00195A15"/>
    <w:rsid w:val="001965C0"/>
    <w:rsid w:val="00196838"/>
    <w:rsid w:val="00196965"/>
    <w:rsid w:val="00196D9D"/>
    <w:rsid w:val="00196FC7"/>
    <w:rsid w:val="00197C03"/>
    <w:rsid w:val="001A03B3"/>
    <w:rsid w:val="001A043D"/>
    <w:rsid w:val="001A04F9"/>
    <w:rsid w:val="001A0AF0"/>
    <w:rsid w:val="001A18F0"/>
    <w:rsid w:val="001A19BE"/>
    <w:rsid w:val="001A204C"/>
    <w:rsid w:val="001A2FEC"/>
    <w:rsid w:val="001A46B0"/>
    <w:rsid w:val="001A551A"/>
    <w:rsid w:val="001A6C94"/>
    <w:rsid w:val="001A7322"/>
    <w:rsid w:val="001B0312"/>
    <w:rsid w:val="001B0394"/>
    <w:rsid w:val="001B052F"/>
    <w:rsid w:val="001B1626"/>
    <w:rsid w:val="001B1A37"/>
    <w:rsid w:val="001B21E0"/>
    <w:rsid w:val="001B4317"/>
    <w:rsid w:val="001B4B79"/>
    <w:rsid w:val="001B4EFE"/>
    <w:rsid w:val="001B6209"/>
    <w:rsid w:val="001B67BF"/>
    <w:rsid w:val="001B6F4A"/>
    <w:rsid w:val="001B7732"/>
    <w:rsid w:val="001B7FB0"/>
    <w:rsid w:val="001C01ED"/>
    <w:rsid w:val="001C0614"/>
    <w:rsid w:val="001C2068"/>
    <w:rsid w:val="001C2A92"/>
    <w:rsid w:val="001C32F0"/>
    <w:rsid w:val="001C3649"/>
    <w:rsid w:val="001C3718"/>
    <w:rsid w:val="001C3AB2"/>
    <w:rsid w:val="001C4736"/>
    <w:rsid w:val="001C5763"/>
    <w:rsid w:val="001C6183"/>
    <w:rsid w:val="001C61D0"/>
    <w:rsid w:val="001C6C32"/>
    <w:rsid w:val="001D0BF7"/>
    <w:rsid w:val="001D119F"/>
    <w:rsid w:val="001D1340"/>
    <w:rsid w:val="001D1378"/>
    <w:rsid w:val="001D19CB"/>
    <w:rsid w:val="001D36F2"/>
    <w:rsid w:val="001D44FF"/>
    <w:rsid w:val="001D46A1"/>
    <w:rsid w:val="001D5CBC"/>
    <w:rsid w:val="001D697E"/>
    <w:rsid w:val="001D7F56"/>
    <w:rsid w:val="001E16DF"/>
    <w:rsid w:val="001E16F6"/>
    <w:rsid w:val="001E1BD0"/>
    <w:rsid w:val="001E2EE9"/>
    <w:rsid w:val="001E585A"/>
    <w:rsid w:val="001E60E9"/>
    <w:rsid w:val="001E65FA"/>
    <w:rsid w:val="001E6A63"/>
    <w:rsid w:val="001F10D6"/>
    <w:rsid w:val="001F1AC1"/>
    <w:rsid w:val="001F2748"/>
    <w:rsid w:val="001F2D76"/>
    <w:rsid w:val="001F2EBB"/>
    <w:rsid w:val="001F3246"/>
    <w:rsid w:val="001F42EC"/>
    <w:rsid w:val="001F4840"/>
    <w:rsid w:val="001F49B0"/>
    <w:rsid w:val="001F4AC2"/>
    <w:rsid w:val="001F4EC8"/>
    <w:rsid w:val="001F553E"/>
    <w:rsid w:val="001F5C33"/>
    <w:rsid w:val="001F5DEB"/>
    <w:rsid w:val="001F5FB7"/>
    <w:rsid w:val="001F7344"/>
    <w:rsid w:val="001F7E22"/>
    <w:rsid w:val="00200931"/>
    <w:rsid w:val="002009F4"/>
    <w:rsid w:val="0020180A"/>
    <w:rsid w:val="00201F34"/>
    <w:rsid w:val="00202888"/>
    <w:rsid w:val="00204982"/>
    <w:rsid w:val="002068EB"/>
    <w:rsid w:val="00206A4E"/>
    <w:rsid w:val="00207637"/>
    <w:rsid w:val="002126EF"/>
    <w:rsid w:val="002127C6"/>
    <w:rsid w:val="00213D56"/>
    <w:rsid w:val="00213FD6"/>
    <w:rsid w:val="0021428A"/>
    <w:rsid w:val="002165FD"/>
    <w:rsid w:val="00216D75"/>
    <w:rsid w:val="00217AFE"/>
    <w:rsid w:val="00221132"/>
    <w:rsid w:val="00222340"/>
    <w:rsid w:val="00222A15"/>
    <w:rsid w:val="002249B0"/>
    <w:rsid w:val="00224B0C"/>
    <w:rsid w:val="002254C5"/>
    <w:rsid w:val="0022627E"/>
    <w:rsid w:val="00226E42"/>
    <w:rsid w:val="0022767F"/>
    <w:rsid w:val="00227804"/>
    <w:rsid w:val="00230B57"/>
    <w:rsid w:val="00230B5A"/>
    <w:rsid w:val="00230DD6"/>
    <w:rsid w:val="00234175"/>
    <w:rsid w:val="00236695"/>
    <w:rsid w:val="0023714B"/>
    <w:rsid w:val="00240C14"/>
    <w:rsid w:val="002410FC"/>
    <w:rsid w:val="002423A7"/>
    <w:rsid w:val="0024293D"/>
    <w:rsid w:val="002429ED"/>
    <w:rsid w:val="00242D89"/>
    <w:rsid w:val="002433E3"/>
    <w:rsid w:val="00243CD9"/>
    <w:rsid w:val="00244494"/>
    <w:rsid w:val="00244DBB"/>
    <w:rsid w:val="002454B9"/>
    <w:rsid w:val="00246213"/>
    <w:rsid w:val="00246E6A"/>
    <w:rsid w:val="00250AA9"/>
    <w:rsid w:val="00251196"/>
    <w:rsid w:val="00251220"/>
    <w:rsid w:val="0025123A"/>
    <w:rsid w:val="00251AA7"/>
    <w:rsid w:val="00252552"/>
    <w:rsid w:val="002527FC"/>
    <w:rsid w:val="0025399A"/>
    <w:rsid w:val="0025571A"/>
    <w:rsid w:val="00255B29"/>
    <w:rsid w:val="002561B7"/>
    <w:rsid w:val="00256474"/>
    <w:rsid w:val="00256549"/>
    <w:rsid w:val="002566F8"/>
    <w:rsid w:val="00256D10"/>
    <w:rsid w:val="00260272"/>
    <w:rsid w:val="00260DBB"/>
    <w:rsid w:val="00261033"/>
    <w:rsid w:val="00264C12"/>
    <w:rsid w:val="00264F80"/>
    <w:rsid w:val="00265734"/>
    <w:rsid w:val="002658B2"/>
    <w:rsid w:val="00265A6D"/>
    <w:rsid w:val="00266FCA"/>
    <w:rsid w:val="002671C0"/>
    <w:rsid w:val="00270823"/>
    <w:rsid w:val="00270A9C"/>
    <w:rsid w:val="002725BD"/>
    <w:rsid w:val="00272C29"/>
    <w:rsid w:val="00273263"/>
    <w:rsid w:val="00273F23"/>
    <w:rsid w:val="00274D15"/>
    <w:rsid w:val="0027547C"/>
    <w:rsid w:val="00275837"/>
    <w:rsid w:val="00275DD2"/>
    <w:rsid w:val="00276A49"/>
    <w:rsid w:val="00277D04"/>
    <w:rsid w:val="00277D50"/>
    <w:rsid w:val="00277E4B"/>
    <w:rsid w:val="00281A25"/>
    <w:rsid w:val="00281C9B"/>
    <w:rsid w:val="00281E16"/>
    <w:rsid w:val="0028384E"/>
    <w:rsid w:val="00283A0E"/>
    <w:rsid w:val="002842FD"/>
    <w:rsid w:val="00284949"/>
    <w:rsid w:val="002875D0"/>
    <w:rsid w:val="00292333"/>
    <w:rsid w:val="00292AA5"/>
    <w:rsid w:val="00293355"/>
    <w:rsid w:val="002945D8"/>
    <w:rsid w:val="00294674"/>
    <w:rsid w:val="0029549F"/>
    <w:rsid w:val="0029565F"/>
    <w:rsid w:val="00296479"/>
    <w:rsid w:val="00297EC1"/>
    <w:rsid w:val="002A01B0"/>
    <w:rsid w:val="002A07E5"/>
    <w:rsid w:val="002A0831"/>
    <w:rsid w:val="002A252A"/>
    <w:rsid w:val="002A28C6"/>
    <w:rsid w:val="002A4CA3"/>
    <w:rsid w:val="002A5BE1"/>
    <w:rsid w:val="002A5EF8"/>
    <w:rsid w:val="002A6BC2"/>
    <w:rsid w:val="002A7200"/>
    <w:rsid w:val="002A7B49"/>
    <w:rsid w:val="002B0004"/>
    <w:rsid w:val="002B0520"/>
    <w:rsid w:val="002B0581"/>
    <w:rsid w:val="002B0616"/>
    <w:rsid w:val="002B0AD3"/>
    <w:rsid w:val="002B1992"/>
    <w:rsid w:val="002B25B0"/>
    <w:rsid w:val="002B38E5"/>
    <w:rsid w:val="002B3A2E"/>
    <w:rsid w:val="002B3B03"/>
    <w:rsid w:val="002B4253"/>
    <w:rsid w:val="002B5555"/>
    <w:rsid w:val="002B5D33"/>
    <w:rsid w:val="002B5E8D"/>
    <w:rsid w:val="002B5EEF"/>
    <w:rsid w:val="002B66F7"/>
    <w:rsid w:val="002B745A"/>
    <w:rsid w:val="002C0F98"/>
    <w:rsid w:val="002C1AA0"/>
    <w:rsid w:val="002C20A3"/>
    <w:rsid w:val="002C242B"/>
    <w:rsid w:val="002C2CD9"/>
    <w:rsid w:val="002C41DC"/>
    <w:rsid w:val="002C44E6"/>
    <w:rsid w:val="002C4E93"/>
    <w:rsid w:val="002C5E2A"/>
    <w:rsid w:val="002C69A5"/>
    <w:rsid w:val="002C6A17"/>
    <w:rsid w:val="002D00F4"/>
    <w:rsid w:val="002D14F5"/>
    <w:rsid w:val="002D155A"/>
    <w:rsid w:val="002D2F40"/>
    <w:rsid w:val="002D4016"/>
    <w:rsid w:val="002D4841"/>
    <w:rsid w:val="002D49F1"/>
    <w:rsid w:val="002D50FA"/>
    <w:rsid w:val="002D5944"/>
    <w:rsid w:val="002D5D02"/>
    <w:rsid w:val="002D6734"/>
    <w:rsid w:val="002D7159"/>
    <w:rsid w:val="002D7304"/>
    <w:rsid w:val="002E05DE"/>
    <w:rsid w:val="002E0CD0"/>
    <w:rsid w:val="002E17CE"/>
    <w:rsid w:val="002E18A8"/>
    <w:rsid w:val="002E2439"/>
    <w:rsid w:val="002E2AC4"/>
    <w:rsid w:val="002E2D8C"/>
    <w:rsid w:val="002E3DC2"/>
    <w:rsid w:val="002E5469"/>
    <w:rsid w:val="002E54FE"/>
    <w:rsid w:val="002E561B"/>
    <w:rsid w:val="002E56C9"/>
    <w:rsid w:val="002E6364"/>
    <w:rsid w:val="002E745F"/>
    <w:rsid w:val="002E75DC"/>
    <w:rsid w:val="002E7CF2"/>
    <w:rsid w:val="002E7FB6"/>
    <w:rsid w:val="002F04C6"/>
    <w:rsid w:val="002F2F7D"/>
    <w:rsid w:val="002F480D"/>
    <w:rsid w:val="002F52F6"/>
    <w:rsid w:val="002F6B64"/>
    <w:rsid w:val="002F70F3"/>
    <w:rsid w:val="00301060"/>
    <w:rsid w:val="00301910"/>
    <w:rsid w:val="00302802"/>
    <w:rsid w:val="003030EB"/>
    <w:rsid w:val="00303F13"/>
    <w:rsid w:val="0030438F"/>
    <w:rsid w:val="00304657"/>
    <w:rsid w:val="003060AF"/>
    <w:rsid w:val="003068D5"/>
    <w:rsid w:val="00306B6E"/>
    <w:rsid w:val="00306BAC"/>
    <w:rsid w:val="00307B70"/>
    <w:rsid w:val="00307CB2"/>
    <w:rsid w:val="00310C74"/>
    <w:rsid w:val="00310EFB"/>
    <w:rsid w:val="00311DB8"/>
    <w:rsid w:val="0031344E"/>
    <w:rsid w:val="003135F3"/>
    <w:rsid w:val="003148EE"/>
    <w:rsid w:val="00316451"/>
    <w:rsid w:val="00316599"/>
    <w:rsid w:val="00316CDE"/>
    <w:rsid w:val="00317501"/>
    <w:rsid w:val="00317E07"/>
    <w:rsid w:val="003202DD"/>
    <w:rsid w:val="00321D10"/>
    <w:rsid w:val="00322088"/>
    <w:rsid w:val="00322C5F"/>
    <w:rsid w:val="003239D4"/>
    <w:rsid w:val="003244E9"/>
    <w:rsid w:val="00326773"/>
    <w:rsid w:val="00327FD0"/>
    <w:rsid w:val="00330A04"/>
    <w:rsid w:val="003324A1"/>
    <w:rsid w:val="00332876"/>
    <w:rsid w:val="003341FB"/>
    <w:rsid w:val="003348B4"/>
    <w:rsid w:val="003350D1"/>
    <w:rsid w:val="00336219"/>
    <w:rsid w:val="00337FDD"/>
    <w:rsid w:val="00340069"/>
    <w:rsid w:val="00340132"/>
    <w:rsid w:val="003419FC"/>
    <w:rsid w:val="00341BE2"/>
    <w:rsid w:val="00342599"/>
    <w:rsid w:val="00342A51"/>
    <w:rsid w:val="0034381C"/>
    <w:rsid w:val="00343BD2"/>
    <w:rsid w:val="00343CA2"/>
    <w:rsid w:val="003454CB"/>
    <w:rsid w:val="0034651F"/>
    <w:rsid w:val="00346FB9"/>
    <w:rsid w:val="003508FB"/>
    <w:rsid w:val="00351BAB"/>
    <w:rsid w:val="00352B03"/>
    <w:rsid w:val="00353153"/>
    <w:rsid w:val="00355FB2"/>
    <w:rsid w:val="00356610"/>
    <w:rsid w:val="00356DEC"/>
    <w:rsid w:val="003573B3"/>
    <w:rsid w:val="00357D3B"/>
    <w:rsid w:val="003600AC"/>
    <w:rsid w:val="00360E6E"/>
    <w:rsid w:val="00361DF5"/>
    <w:rsid w:val="003624FC"/>
    <w:rsid w:val="003650AF"/>
    <w:rsid w:val="00365180"/>
    <w:rsid w:val="003653E5"/>
    <w:rsid w:val="00365DB6"/>
    <w:rsid w:val="00366126"/>
    <w:rsid w:val="00366273"/>
    <w:rsid w:val="00366741"/>
    <w:rsid w:val="003704B9"/>
    <w:rsid w:val="003707A1"/>
    <w:rsid w:val="00371515"/>
    <w:rsid w:val="00372F35"/>
    <w:rsid w:val="003734CD"/>
    <w:rsid w:val="00373665"/>
    <w:rsid w:val="00374DCB"/>
    <w:rsid w:val="00374E2B"/>
    <w:rsid w:val="00375EE5"/>
    <w:rsid w:val="0037602B"/>
    <w:rsid w:val="00376063"/>
    <w:rsid w:val="0037779A"/>
    <w:rsid w:val="003779CB"/>
    <w:rsid w:val="00377CDE"/>
    <w:rsid w:val="00381157"/>
    <w:rsid w:val="00382745"/>
    <w:rsid w:val="00382F1C"/>
    <w:rsid w:val="003830C4"/>
    <w:rsid w:val="0038364F"/>
    <w:rsid w:val="00383CC7"/>
    <w:rsid w:val="00384B9F"/>
    <w:rsid w:val="003850EE"/>
    <w:rsid w:val="00387039"/>
    <w:rsid w:val="003879A6"/>
    <w:rsid w:val="00390140"/>
    <w:rsid w:val="00392682"/>
    <w:rsid w:val="0039278E"/>
    <w:rsid w:val="003928C0"/>
    <w:rsid w:val="00392F19"/>
    <w:rsid w:val="003936C8"/>
    <w:rsid w:val="00394215"/>
    <w:rsid w:val="00394690"/>
    <w:rsid w:val="003949FE"/>
    <w:rsid w:val="00394FD7"/>
    <w:rsid w:val="00395BFB"/>
    <w:rsid w:val="00395E60"/>
    <w:rsid w:val="003960A7"/>
    <w:rsid w:val="0039736B"/>
    <w:rsid w:val="003A039C"/>
    <w:rsid w:val="003A2850"/>
    <w:rsid w:val="003A2A35"/>
    <w:rsid w:val="003A349F"/>
    <w:rsid w:val="003A41BB"/>
    <w:rsid w:val="003A5DFF"/>
    <w:rsid w:val="003A68F4"/>
    <w:rsid w:val="003A7A21"/>
    <w:rsid w:val="003B0CDA"/>
    <w:rsid w:val="003B1257"/>
    <w:rsid w:val="003B14B2"/>
    <w:rsid w:val="003B2B66"/>
    <w:rsid w:val="003B3186"/>
    <w:rsid w:val="003B36E9"/>
    <w:rsid w:val="003B5A6D"/>
    <w:rsid w:val="003B5C98"/>
    <w:rsid w:val="003B6261"/>
    <w:rsid w:val="003B6AA8"/>
    <w:rsid w:val="003B7001"/>
    <w:rsid w:val="003C0552"/>
    <w:rsid w:val="003C05C6"/>
    <w:rsid w:val="003C075D"/>
    <w:rsid w:val="003C0EBC"/>
    <w:rsid w:val="003C1811"/>
    <w:rsid w:val="003C1A58"/>
    <w:rsid w:val="003C1DA8"/>
    <w:rsid w:val="003C2760"/>
    <w:rsid w:val="003C3675"/>
    <w:rsid w:val="003C4A6C"/>
    <w:rsid w:val="003C5FFD"/>
    <w:rsid w:val="003C654D"/>
    <w:rsid w:val="003C6697"/>
    <w:rsid w:val="003C7CF9"/>
    <w:rsid w:val="003D1FDE"/>
    <w:rsid w:val="003D282D"/>
    <w:rsid w:val="003D3CBE"/>
    <w:rsid w:val="003D51F7"/>
    <w:rsid w:val="003D5221"/>
    <w:rsid w:val="003D6161"/>
    <w:rsid w:val="003D6432"/>
    <w:rsid w:val="003D66B1"/>
    <w:rsid w:val="003E0397"/>
    <w:rsid w:val="003E0DCB"/>
    <w:rsid w:val="003E1F40"/>
    <w:rsid w:val="003E1FFE"/>
    <w:rsid w:val="003E2873"/>
    <w:rsid w:val="003E2D74"/>
    <w:rsid w:val="003E36DE"/>
    <w:rsid w:val="003E3E94"/>
    <w:rsid w:val="003E6AA7"/>
    <w:rsid w:val="003F045F"/>
    <w:rsid w:val="003F240D"/>
    <w:rsid w:val="003F2A2F"/>
    <w:rsid w:val="003F3875"/>
    <w:rsid w:val="003F4149"/>
    <w:rsid w:val="003F4A5F"/>
    <w:rsid w:val="003F5D2A"/>
    <w:rsid w:val="003F6100"/>
    <w:rsid w:val="003F653F"/>
    <w:rsid w:val="003F65DE"/>
    <w:rsid w:val="004004B7"/>
    <w:rsid w:val="0040069C"/>
    <w:rsid w:val="004010A3"/>
    <w:rsid w:val="0040146C"/>
    <w:rsid w:val="00403890"/>
    <w:rsid w:val="00404CFB"/>
    <w:rsid w:val="00405462"/>
    <w:rsid w:val="00405A44"/>
    <w:rsid w:val="004060F3"/>
    <w:rsid w:val="0040783E"/>
    <w:rsid w:val="00410311"/>
    <w:rsid w:val="00410705"/>
    <w:rsid w:val="00412984"/>
    <w:rsid w:val="00416185"/>
    <w:rsid w:val="00416378"/>
    <w:rsid w:val="00416CAD"/>
    <w:rsid w:val="00417D0B"/>
    <w:rsid w:val="00420381"/>
    <w:rsid w:val="00421CC6"/>
    <w:rsid w:val="0042268C"/>
    <w:rsid w:val="00422EF8"/>
    <w:rsid w:val="00423C97"/>
    <w:rsid w:val="00423FAB"/>
    <w:rsid w:val="00424876"/>
    <w:rsid w:val="004249A9"/>
    <w:rsid w:val="00425101"/>
    <w:rsid w:val="004252F1"/>
    <w:rsid w:val="00425F0F"/>
    <w:rsid w:val="004261CD"/>
    <w:rsid w:val="00427F55"/>
    <w:rsid w:val="00430D2C"/>
    <w:rsid w:val="004325D2"/>
    <w:rsid w:val="0043374B"/>
    <w:rsid w:val="0043412C"/>
    <w:rsid w:val="00435434"/>
    <w:rsid w:val="00435950"/>
    <w:rsid w:val="00437897"/>
    <w:rsid w:val="00443F42"/>
    <w:rsid w:val="004444AE"/>
    <w:rsid w:val="0044491D"/>
    <w:rsid w:val="00447CC6"/>
    <w:rsid w:val="0045085F"/>
    <w:rsid w:val="00450D45"/>
    <w:rsid w:val="00451230"/>
    <w:rsid w:val="00451FAA"/>
    <w:rsid w:val="00452182"/>
    <w:rsid w:val="0045268D"/>
    <w:rsid w:val="00453C0A"/>
    <w:rsid w:val="00453FCD"/>
    <w:rsid w:val="004549E6"/>
    <w:rsid w:val="00454B56"/>
    <w:rsid w:val="00455EBA"/>
    <w:rsid w:val="00455FD0"/>
    <w:rsid w:val="0045669A"/>
    <w:rsid w:val="00457515"/>
    <w:rsid w:val="004603D1"/>
    <w:rsid w:val="004605C9"/>
    <w:rsid w:val="0046068E"/>
    <w:rsid w:val="0046099E"/>
    <w:rsid w:val="00460A2B"/>
    <w:rsid w:val="00461438"/>
    <w:rsid w:val="00461A43"/>
    <w:rsid w:val="0046352F"/>
    <w:rsid w:val="004642FE"/>
    <w:rsid w:val="004650ED"/>
    <w:rsid w:val="00465863"/>
    <w:rsid w:val="00466B55"/>
    <w:rsid w:val="00470EFA"/>
    <w:rsid w:val="00471257"/>
    <w:rsid w:val="00471D45"/>
    <w:rsid w:val="004728B6"/>
    <w:rsid w:val="0047291B"/>
    <w:rsid w:val="0047383F"/>
    <w:rsid w:val="00473D68"/>
    <w:rsid w:val="00475015"/>
    <w:rsid w:val="0047537F"/>
    <w:rsid w:val="004760C9"/>
    <w:rsid w:val="00476E61"/>
    <w:rsid w:val="0047764C"/>
    <w:rsid w:val="00477851"/>
    <w:rsid w:val="004778E2"/>
    <w:rsid w:val="00480085"/>
    <w:rsid w:val="00481ED9"/>
    <w:rsid w:val="004830B5"/>
    <w:rsid w:val="00483136"/>
    <w:rsid w:val="00483D6F"/>
    <w:rsid w:val="004848E4"/>
    <w:rsid w:val="00484E4C"/>
    <w:rsid w:val="00485D88"/>
    <w:rsid w:val="00486245"/>
    <w:rsid w:val="0048655C"/>
    <w:rsid w:val="004866B7"/>
    <w:rsid w:val="004867EA"/>
    <w:rsid w:val="00486BB8"/>
    <w:rsid w:val="004870E4"/>
    <w:rsid w:val="00487670"/>
    <w:rsid w:val="00487A61"/>
    <w:rsid w:val="004902B8"/>
    <w:rsid w:val="00492052"/>
    <w:rsid w:val="004928DC"/>
    <w:rsid w:val="00493238"/>
    <w:rsid w:val="004934DC"/>
    <w:rsid w:val="00493DCC"/>
    <w:rsid w:val="00494CE3"/>
    <w:rsid w:val="004A001A"/>
    <w:rsid w:val="004A0C73"/>
    <w:rsid w:val="004A0F97"/>
    <w:rsid w:val="004A15DB"/>
    <w:rsid w:val="004A292A"/>
    <w:rsid w:val="004A31F5"/>
    <w:rsid w:val="004A32B6"/>
    <w:rsid w:val="004A39D4"/>
    <w:rsid w:val="004A3DAB"/>
    <w:rsid w:val="004A3DBC"/>
    <w:rsid w:val="004A428A"/>
    <w:rsid w:val="004A4A23"/>
    <w:rsid w:val="004A4F2D"/>
    <w:rsid w:val="004A5F95"/>
    <w:rsid w:val="004A6089"/>
    <w:rsid w:val="004A6334"/>
    <w:rsid w:val="004A687F"/>
    <w:rsid w:val="004A6ACD"/>
    <w:rsid w:val="004A7051"/>
    <w:rsid w:val="004A7ABB"/>
    <w:rsid w:val="004A7B74"/>
    <w:rsid w:val="004B0068"/>
    <w:rsid w:val="004B02E0"/>
    <w:rsid w:val="004B0A5A"/>
    <w:rsid w:val="004B1BD3"/>
    <w:rsid w:val="004B2D9F"/>
    <w:rsid w:val="004B554A"/>
    <w:rsid w:val="004B5885"/>
    <w:rsid w:val="004B66F1"/>
    <w:rsid w:val="004B72E4"/>
    <w:rsid w:val="004B7554"/>
    <w:rsid w:val="004B7CA1"/>
    <w:rsid w:val="004B7EEA"/>
    <w:rsid w:val="004C1369"/>
    <w:rsid w:val="004C2536"/>
    <w:rsid w:val="004C297C"/>
    <w:rsid w:val="004C2F68"/>
    <w:rsid w:val="004C2FC6"/>
    <w:rsid w:val="004C3BE5"/>
    <w:rsid w:val="004C3C89"/>
    <w:rsid w:val="004C3F1C"/>
    <w:rsid w:val="004C3FFD"/>
    <w:rsid w:val="004C7C7C"/>
    <w:rsid w:val="004D0008"/>
    <w:rsid w:val="004D003E"/>
    <w:rsid w:val="004D04D0"/>
    <w:rsid w:val="004D05B8"/>
    <w:rsid w:val="004D16E8"/>
    <w:rsid w:val="004D19AA"/>
    <w:rsid w:val="004D1C3F"/>
    <w:rsid w:val="004D2A24"/>
    <w:rsid w:val="004D2AE4"/>
    <w:rsid w:val="004D2D68"/>
    <w:rsid w:val="004D2FBA"/>
    <w:rsid w:val="004D39E5"/>
    <w:rsid w:val="004D5FA8"/>
    <w:rsid w:val="004D607E"/>
    <w:rsid w:val="004D72B3"/>
    <w:rsid w:val="004D78A6"/>
    <w:rsid w:val="004D7BD2"/>
    <w:rsid w:val="004E0100"/>
    <w:rsid w:val="004E0CB4"/>
    <w:rsid w:val="004E1381"/>
    <w:rsid w:val="004E2A5B"/>
    <w:rsid w:val="004E3310"/>
    <w:rsid w:val="004E45B8"/>
    <w:rsid w:val="004E4762"/>
    <w:rsid w:val="004E51D8"/>
    <w:rsid w:val="004E5FDC"/>
    <w:rsid w:val="004E604D"/>
    <w:rsid w:val="004E62A4"/>
    <w:rsid w:val="004E6A4E"/>
    <w:rsid w:val="004E6E1D"/>
    <w:rsid w:val="004E6E40"/>
    <w:rsid w:val="004E72B6"/>
    <w:rsid w:val="004E76FA"/>
    <w:rsid w:val="004E777E"/>
    <w:rsid w:val="004F0685"/>
    <w:rsid w:val="004F0E3F"/>
    <w:rsid w:val="004F13C3"/>
    <w:rsid w:val="004F273B"/>
    <w:rsid w:val="004F288D"/>
    <w:rsid w:val="004F2DA1"/>
    <w:rsid w:val="004F3846"/>
    <w:rsid w:val="004F3ADA"/>
    <w:rsid w:val="004F4833"/>
    <w:rsid w:val="004F50AC"/>
    <w:rsid w:val="004F5618"/>
    <w:rsid w:val="004F7304"/>
    <w:rsid w:val="004F7819"/>
    <w:rsid w:val="00500243"/>
    <w:rsid w:val="00500308"/>
    <w:rsid w:val="005003D5"/>
    <w:rsid w:val="005003F8"/>
    <w:rsid w:val="0050104B"/>
    <w:rsid w:val="005017BB"/>
    <w:rsid w:val="00502634"/>
    <w:rsid w:val="00502DDF"/>
    <w:rsid w:val="0050559C"/>
    <w:rsid w:val="00505867"/>
    <w:rsid w:val="00506A5A"/>
    <w:rsid w:val="00506C3F"/>
    <w:rsid w:val="00507460"/>
    <w:rsid w:val="00510110"/>
    <w:rsid w:val="005111C6"/>
    <w:rsid w:val="00511750"/>
    <w:rsid w:val="00511783"/>
    <w:rsid w:val="00513573"/>
    <w:rsid w:val="00513959"/>
    <w:rsid w:val="005140AE"/>
    <w:rsid w:val="005160C5"/>
    <w:rsid w:val="005163FB"/>
    <w:rsid w:val="00516577"/>
    <w:rsid w:val="00516667"/>
    <w:rsid w:val="00516765"/>
    <w:rsid w:val="00516A87"/>
    <w:rsid w:val="00516E42"/>
    <w:rsid w:val="00517202"/>
    <w:rsid w:val="005179CF"/>
    <w:rsid w:val="00517E0C"/>
    <w:rsid w:val="00517E69"/>
    <w:rsid w:val="0052046D"/>
    <w:rsid w:val="00520EF1"/>
    <w:rsid w:val="00522932"/>
    <w:rsid w:val="00522B38"/>
    <w:rsid w:val="00523E34"/>
    <w:rsid w:val="0052524B"/>
    <w:rsid w:val="005253CB"/>
    <w:rsid w:val="005260AA"/>
    <w:rsid w:val="00526160"/>
    <w:rsid w:val="005263D2"/>
    <w:rsid w:val="00527D5F"/>
    <w:rsid w:val="00530665"/>
    <w:rsid w:val="00530B3F"/>
    <w:rsid w:val="00530E35"/>
    <w:rsid w:val="005320AA"/>
    <w:rsid w:val="005330F3"/>
    <w:rsid w:val="0053387E"/>
    <w:rsid w:val="00533EE1"/>
    <w:rsid w:val="00534FEB"/>
    <w:rsid w:val="005350C0"/>
    <w:rsid w:val="00535CCB"/>
    <w:rsid w:val="00535E89"/>
    <w:rsid w:val="00535F75"/>
    <w:rsid w:val="00537A0E"/>
    <w:rsid w:val="00537D00"/>
    <w:rsid w:val="00540629"/>
    <w:rsid w:val="00542B5F"/>
    <w:rsid w:val="00543A27"/>
    <w:rsid w:val="00544591"/>
    <w:rsid w:val="005455C9"/>
    <w:rsid w:val="005457F5"/>
    <w:rsid w:val="00545D01"/>
    <w:rsid w:val="005466D9"/>
    <w:rsid w:val="005472BE"/>
    <w:rsid w:val="00550198"/>
    <w:rsid w:val="005502AD"/>
    <w:rsid w:val="00550301"/>
    <w:rsid w:val="005508B7"/>
    <w:rsid w:val="005515E0"/>
    <w:rsid w:val="00551750"/>
    <w:rsid w:val="00551D1C"/>
    <w:rsid w:val="00551EB2"/>
    <w:rsid w:val="005523E6"/>
    <w:rsid w:val="005528D2"/>
    <w:rsid w:val="00553806"/>
    <w:rsid w:val="00554A3A"/>
    <w:rsid w:val="00555B08"/>
    <w:rsid w:val="005569FB"/>
    <w:rsid w:val="00556E79"/>
    <w:rsid w:val="00557152"/>
    <w:rsid w:val="00560430"/>
    <w:rsid w:val="005610DD"/>
    <w:rsid w:val="00561E4F"/>
    <w:rsid w:val="00562321"/>
    <w:rsid w:val="005623F4"/>
    <w:rsid w:val="005626A6"/>
    <w:rsid w:val="00563257"/>
    <w:rsid w:val="005632B7"/>
    <w:rsid w:val="00563AAC"/>
    <w:rsid w:val="0056515B"/>
    <w:rsid w:val="005652D4"/>
    <w:rsid w:val="00565FBB"/>
    <w:rsid w:val="00566188"/>
    <w:rsid w:val="005674F1"/>
    <w:rsid w:val="00567989"/>
    <w:rsid w:val="00567BAC"/>
    <w:rsid w:val="00567FE9"/>
    <w:rsid w:val="005709B6"/>
    <w:rsid w:val="0057100E"/>
    <w:rsid w:val="00572962"/>
    <w:rsid w:val="0057301E"/>
    <w:rsid w:val="0057360B"/>
    <w:rsid w:val="00573C0A"/>
    <w:rsid w:val="0057428F"/>
    <w:rsid w:val="0057453B"/>
    <w:rsid w:val="00574758"/>
    <w:rsid w:val="005752B4"/>
    <w:rsid w:val="00575366"/>
    <w:rsid w:val="00575B21"/>
    <w:rsid w:val="00576A90"/>
    <w:rsid w:val="00577313"/>
    <w:rsid w:val="00577E33"/>
    <w:rsid w:val="00580E94"/>
    <w:rsid w:val="0058116B"/>
    <w:rsid w:val="00581489"/>
    <w:rsid w:val="00581FA3"/>
    <w:rsid w:val="00582380"/>
    <w:rsid w:val="00582386"/>
    <w:rsid w:val="005825B9"/>
    <w:rsid w:val="0058356B"/>
    <w:rsid w:val="00583B3D"/>
    <w:rsid w:val="00590928"/>
    <w:rsid w:val="00590B2F"/>
    <w:rsid w:val="005914AA"/>
    <w:rsid w:val="005921FA"/>
    <w:rsid w:val="0059243C"/>
    <w:rsid w:val="0059355B"/>
    <w:rsid w:val="005937C5"/>
    <w:rsid w:val="00593E9F"/>
    <w:rsid w:val="005941B7"/>
    <w:rsid w:val="00594DAE"/>
    <w:rsid w:val="00595538"/>
    <w:rsid w:val="00596DCF"/>
    <w:rsid w:val="0059761B"/>
    <w:rsid w:val="00597E9C"/>
    <w:rsid w:val="005A1C7C"/>
    <w:rsid w:val="005A2E6C"/>
    <w:rsid w:val="005A68F7"/>
    <w:rsid w:val="005B0477"/>
    <w:rsid w:val="005B15D9"/>
    <w:rsid w:val="005B3091"/>
    <w:rsid w:val="005B39BD"/>
    <w:rsid w:val="005B3EA9"/>
    <w:rsid w:val="005B6106"/>
    <w:rsid w:val="005B6DE9"/>
    <w:rsid w:val="005B6E1E"/>
    <w:rsid w:val="005B725D"/>
    <w:rsid w:val="005B7654"/>
    <w:rsid w:val="005B7BE5"/>
    <w:rsid w:val="005C041F"/>
    <w:rsid w:val="005C055A"/>
    <w:rsid w:val="005C1783"/>
    <w:rsid w:val="005C1D2D"/>
    <w:rsid w:val="005C2B2B"/>
    <w:rsid w:val="005C2BF5"/>
    <w:rsid w:val="005C30C8"/>
    <w:rsid w:val="005C36EE"/>
    <w:rsid w:val="005C36FA"/>
    <w:rsid w:val="005C39D0"/>
    <w:rsid w:val="005C3DE2"/>
    <w:rsid w:val="005C3F4F"/>
    <w:rsid w:val="005C4191"/>
    <w:rsid w:val="005C499D"/>
    <w:rsid w:val="005C4D05"/>
    <w:rsid w:val="005C52E5"/>
    <w:rsid w:val="005C5AE9"/>
    <w:rsid w:val="005C6590"/>
    <w:rsid w:val="005C6777"/>
    <w:rsid w:val="005C6A29"/>
    <w:rsid w:val="005C6A9C"/>
    <w:rsid w:val="005C7ED3"/>
    <w:rsid w:val="005D1151"/>
    <w:rsid w:val="005D13A2"/>
    <w:rsid w:val="005D249E"/>
    <w:rsid w:val="005D2E75"/>
    <w:rsid w:val="005D39F6"/>
    <w:rsid w:val="005D7417"/>
    <w:rsid w:val="005E04EF"/>
    <w:rsid w:val="005E0C72"/>
    <w:rsid w:val="005E0F45"/>
    <w:rsid w:val="005E2887"/>
    <w:rsid w:val="005E339F"/>
    <w:rsid w:val="005E3482"/>
    <w:rsid w:val="005E4307"/>
    <w:rsid w:val="005E4EF7"/>
    <w:rsid w:val="005F0107"/>
    <w:rsid w:val="005F038C"/>
    <w:rsid w:val="005F068D"/>
    <w:rsid w:val="005F07D4"/>
    <w:rsid w:val="005F08F9"/>
    <w:rsid w:val="005F095A"/>
    <w:rsid w:val="005F0FED"/>
    <w:rsid w:val="005F1415"/>
    <w:rsid w:val="005F1D57"/>
    <w:rsid w:val="005F2346"/>
    <w:rsid w:val="005F3643"/>
    <w:rsid w:val="005F393C"/>
    <w:rsid w:val="005F4C44"/>
    <w:rsid w:val="005F514F"/>
    <w:rsid w:val="005F70E5"/>
    <w:rsid w:val="00600483"/>
    <w:rsid w:val="00600AEB"/>
    <w:rsid w:val="00600C4B"/>
    <w:rsid w:val="00601C3C"/>
    <w:rsid w:val="00602021"/>
    <w:rsid w:val="00602066"/>
    <w:rsid w:val="00602675"/>
    <w:rsid w:val="00603895"/>
    <w:rsid w:val="00604932"/>
    <w:rsid w:val="00605372"/>
    <w:rsid w:val="00605C05"/>
    <w:rsid w:val="00607183"/>
    <w:rsid w:val="00607529"/>
    <w:rsid w:val="00607D6F"/>
    <w:rsid w:val="00610055"/>
    <w:rsid w:val="00610306"/>
    <w:rsid w:val="00610E42"/>
    <w:rsid w:val="006111BE"/>
    <w:rsid w:val="0061163D"/>
    <w:rsid w:val="006118B9"/>
    <w:rsid w:val="0061224B"/>
    <w:rsid w:val="0061447E"/>
    <w:rsid w:val="0061468C"/>
    <w:rsid w:val="00615266"/>
    <w:rsid w:val="00616D3A"/>
    <w:rsid w:val="00622DB8"/>
    <w:rsid w:val="00622E35"/>
    <w:rsid w:val="00624A7A"/>
    <w:rsid w:val="00624F16"/>
    <w:rsid w:val="006255BA"/>
    <w:rsid w:val="00626800"/>
    <w:rsid w:val="0062730E"/>
    <w:rsid w:val="006303ED"/>
    <w:rsid w:val="00631258"/>
    <w:rsid w:val="0063172C"/>
    <w:rsid w:val="00633894"/>
    <w:rsid w:val="00633EFC"/>
    <w:rsid w:val="00634694"/>
    <w:rsid w:val="00634D63"/>
    <w:rsid w:val="0063505E"/>
    <w:rsid w:val="00637285"/>
    <w:rsid w:val="00637AB4"/>
    <w:rsid w:val="00640463"/>
    <w:rsid w:val="00640E45"/>
    <w:rsid w:val="00641241"/>
    <w:rsid w:val="00641382"/>
    <w:rsid w:val="006416BC"/>
    <w:rsid w:val="00642F1D"/>
    <w:rsid w:val="00642F75"/>
    <w:rsid w:val="006432DA"/>
    <w:rsid w:val="00643DF4"/>
    <w:rsid w:val="0064494E"/>
    <w:rsid w:val="00644E5E"/>
    <w:rsid w:val="006477B4"/>
    <w:rsid w:val="006510CC"/>
    <w:rsid w:val="006513DC"/>
    <w:rsid w:val="006513E8"/>
    <w:rsid w:val="00651A8C"/>
    <w:rsid w:val="00651A8D"/>
    <w:rsid w:val="006521B5"/>
    <w:rsid w:val="0065242F"/>
    <w:rsid w:val="00652B8D"/>
    <w:rsid w:val="00652C78"/>
    <w:rsid w:val="00654690"/>
    <w:rsid w:val="006548EF"/>
    <w:rsid w:val="00655673"/>
    <w:rsid w:val="00655834"/>
    <w:rsid w:val="0065714F"/>
    <w:rsid w:val="00657220"/>
    <w:rsid w:val="00657916"/>
    <w:rsid w:val="006609EA"/>
    <w:rsid w:val="006614F8"/>
    <w:rsid w:val="00663FB9"/>
    <w:rsid w:val="00664110"/>
    <w:rsid w:val="006656FD"/>
    <w:rsid w:val="00665898"/>
    <w:rsid w:val="00665C38"/>
    <w:rsid w:val="00666892"/>
    <w:rsid w:val="00670B1E"/>
    <w:rsid w:val="00671191"/>
    <w:rsid w:val="006714D1"/>
    <w:rsid w:val="00671A01"/>
    <w:rsid w:val="00672004"/>
    <w:rsid w:val="006722F9"/>
    <w:rsid w:val="00672F32"/>
    <w:rsid w:val="006730D2"/>
    <w:rsid w:val="00673C26"/>
    <w:rsid w:val="00674479"/>
    <w:rsid w:val="00674787"/>
    <w:rsid w:val="00674A25"/>
    <w:rsid w:val="006751AE"/>
    <w:rsid w:val="00675328"/>
    <w:rsid w:val="006811C7"/>
    <w:rsid w:val="00681B28"/>
    <w:rsid w:val="00684346"/>
    <w:rsid w:val="00684528"/>
    <w:rsid w:val="00685832"/>
    <w:rsid w:val="006863E0"/>
    <w:rsid w:val="0068670D"/>
    <w:rsid w:val="00687710"/>
    <w:rsid w:val="006908A2"/>
    <w:rsid w:val="00690E47"/>
    <w:rsid w:val="00691C7F"/>
    <w:rsid w:val="006930A0"/>
    <w:rsid w:val="0069314A"/>
    <w:rsid w:val="00693391"/>
    <w:rsid w:val="006939C7"/>
    <w:rsid w:val="0069431B"/>
    <w:rsid w:val="00694D23"/>
    <w:rsid w:val="00694F15"/>
    <w:rsid w:val="00695213"/>
    <w:rsid w:val="00695FD6"/>
    <w:rsid w:val="00696624"/>
    <w:rsid w:val="006969C5"/>
    <w:rsid w:val="006973B7"/>
    <w:rsid w:val="006978D8"/>
    <w:rsid w:val="00697DCD"/>
    <w:rsid w:val="006A0360"/>
    <w:rsid w:val="006A0566"/>
    <w:rsid w:val="006A06B5"/>
    <w:rsid w:val="006A12E2"/>
    <w:rsid w:val="006A1E45"/>
    <w:rsid w:val="006A1F16"/>
    <w:rsid w:val="006A238D"/>
    <w:rsid w:val="006A2613"/>
    <w:rsid w:val="006A3156"/>
    <w:rsid w:val="006A4BC8"/>
    <w:rsid w:val="006A4DCE"/>
    <w:rsid w:val="006A54F2"/>
    <w:rsid w:val="006A58F1"/>
    <w:rsid w:val="006B01C2"/>
    <w:rsid w:val="006B114A"/>
    <w:rsid w:val="006B1B8D"/>
    <w:rsid w:val="006B1E25"/>
    <w:rsid w:val="006B298A"/>
    <w:rsid w:val="006B39D5"/>
    <w:rsid w:val="006B4AE9"/>
    <w:rsid w:val="006B4CAD"/>
    <w:rsid w:val="006B4D59"/>
    <w:rsid w:val="006B545A"/>
    <w:rsid w:val="006B595F"/>
    <w:rsid w:val="006B5A65"/>
    <w:rsid w:val="006B7549"/>
    <w:rsid w:val="006B7CC3"/>
    <w:rsid w:val="006C2BEC"/>
    <w:rsid w:val="006C43F4"/>
    <w:rsid w:val="006C4569"/>
    <w:rsid w:val="006C498A"/>
    <w:rsid w:val="006C4F48"/>
    <w:rsid w:val="006C5D5A"/>
    <w:rsid w:val="006C6DA8"/>
    <w:rsid w:val="006C7348"/>
    <w:rsid w:val="006D193A"/>
    <w:rsid w:val="006D2972"/>
    <w:rsid w:val="006D3A80"/>
    <w:rsid w:val="006D42CB"/>
    <w:rsid w:val="006D47F2"/>
    <w:rsid w:val="006D4E6F"/>
    <w:rsid w:val="006D50A1"/>
    <w:rsid w:val="006D598E"/>
    <w:rsid w:val="006D6C29"/>
    <w:rsid w:val="006D756A"/>
    <w:rsid w:val="006D7669"/>
    <w:rsid w:val="006D79ED"/>
    <w:rsid w:val="006E02F3"/>
    <w:rsid w:val="006E03F6"/>
    <w:rsid w:val="006E1068"/>
    <w:rsid w:val="006E10AB"/>
    <w:rsid w:val="006E116F"/>
    <w:rsid w:val="006E2861"/>
    <w:rsid w:val="006E346B"/>
    <w:rsid w:val="006E34D3"/>
    <w:rsid w:val="006E38B4"/>
    <w:rsid w:val="006E4FB4"/>
    <w:rsid w:val="006E5789"/>
    <w:rsid w:val="006E5EE8"/>
    <w:rsid w:val="006F06BF"/>
    <w:rsid w:val="006F166D"/>
    <w:rsid w:val="006F19EC"/>
    <w:rsid w:val="006F38D0"/>
    <w:rsid w:val="006F3C95"/>
    <w:rsid w:val="006F4571"/>
    <w:rsid w:val="006F4A8B"/>
    <w:rsid w:val="006F58F0"/>
    <w:rsid w:val="006F5F8A"/>
    <w:rsid w:val="006F6913"/>
    <w:rsid w:val="006F7756"/>
    <w:rsid w:val="00700A37"/>
    <w:rsid w:val="00701041"/>
    <w:rsid w:val="00701B8F"/>
    <w:rsid w:val="007020DD"/>
    <w:rsid w:val="0070217C"/>
    <w:rsid w:val="0070271A"/>
    <w:rsid w:val="007036C2"/>
    <w:rsid w:val="007042A7"/>
    <w:rsid w:val="007047B8"/>
    <w:rsid w:val="0070533A"/>
    <w:rsid w:val="007055C2"/>
    <w:rsid w:val="00705E25"/>
    <w:rsid w:val="007064AB"/>
    <w:rsid w:val="00710123"/>
    <w:rsid w:val="007104B9"/>
    <w:rsid w:val="00710523"/>
    <w:rsid w:val="0071085B"/>
    <w:rsid w:val="00710A8B"/>
    <w:rsid w:val="00710BC7"/>
    <w:rsid w:val="0071265F"/>
    <w:rsid w:val="00713050"/>
    <w:rsid w:val="00713C49"/>
    <w:rsid w:val="00713EE1"/>
    <w:rsid w:val="00715B43"/>
    <w:rsid w:val="00717788"/>
    <w:rsid w:val="00717AAB"/>
    <w:rsid w:val="007203B0"/>
    <w:rsid w:val="00721B38"/>
    <w:rsid w:val="00723121"/>
    <w:rsid w:val="007237AE"/>
    <w:rsid w:val="00731F71"/>
    <w:rsid w:val="007329AF"/>
    <w:rsid w:val="007337CB"/>
    <w:rsid w:val="0073475F"/>
    <w:rsid w:val="007350F7"/>
    <w:rsid w:val="0073513A"/>
    <w:rsid w:val="007356CD"/>
    <w:rsid w:val="00735AAA"/>
    <w:rsid w:val="0073637C"/>
    <w:rsid w:val="00736520"/>
    <w:rsid w:val="00736FEE"/>
    <w:rsid w:val="00737A2A"/>
    <w:rsid w:val="00737B54"/>
    <w:rsid w:val="00737F3D"/>
    <w:rsid w:val="00740D73"/>
    <w:rsid w:val="00741C74"/>
    <w:rsid w:val="00741CFA"/>
    <w:rsid w:val="00742BB4"/>
    <w:rsid w:val="00742F7B"/>
    <w:rsid w:val="00742F9C"/>
    <w:rsid w:val="00743C4B"/>
    <w:rsid w:val="0074431B"/>
    <w:rsid w:val="00744EF5"/>
    <w:rsid w:val="00744F6A"/>
    <w:rsid w:val="00745617"/>
    <w:rsid w:val="007456B5"/>
    <w:rsid w:val="00745EEC"/>
    <w:rsid w:val="00746F5E"/>
    <w:rsid w:val="007530B9"/>
    <w:rsid w:val="00754605"/>
    <w:rsid w:val="00754685"/>
    <w:rsid w:val="00755152"/>
    <w:rsid w:val="0075524D"/>
    <w:rsid w:val="007552CB"/>
    <w:rsid w:val="00755DA7"/>
    <w:rsid w:val="0075610E"/>
    <w:rsid w:val="007563D6"/>
    <w:rsid w:val="0075709C"/>
    <w:rsid w:val="00760E21"/>
    <w:rsid w:val="0076109C"/>
    <w:rsid w:val="007611D7"/>
    <w:rsid w:val="00761CA7"/>
    <w:rsid w:val="00761DC0"/>
    <w:rsid w:val="0076260F"/>
    <w:rsid w:val="007628EA"/>
    <w:rsid w:val="00762D34"/>
    <w:rsid w:val="007635C4"/>
    <w:rsid w:val="00763C8D"/>
    <w:rsid w:val="00764907"/>
    <w:rsid w:val="0076502D"/>
    <w:rsid w:val="007658DF"/>
    <w:rsid w:val="00766C7C"/>
    <w:rsid w:val="007700D4"/>
    <w:rsid w:val="007701EF"/>
    <w:rsid w:val="0077051A"/>
    <w:rsid w:val="0077068C"/>
    <w:rsid w:val="00770890"/>
    <w:rsid w:val="0077210A"/>
    <w:rsid w:val="00772E7C"/>
    <w:rsid w:val="007732D4"/>
    <w:rsid w:val="00773483"/>
    <w:rsid w:val="00773BAA"/>
    <w:rsid w:val="00774CCC"/>
    <w:rsid w:val="00777535"/>
    <w:rsid w:val="00781F8F"/>
    <w:rsid w:val="007826B3"/>
    <w:rsid w:val="007826C7"/>
    <w:rsid w:val="00782805"/>
    <w:rsid w:val="00782B0B"/>
    <w:rsid w:val="00783057"/>
    <w:rsid w:val="00783A35"/>
    <w:rsid w:val="00784AE3"/>
    <w:rsid w:val="0078543F"/>
    <w:rsid w:val="00785509"/>
    <w:rsid w:val="00785A32"/>
    <w:rsid w:val="007866BA"/>
    <w:rsid w:val="00786D50"/>
    <w:rsid w:val="00786EB7"/>
    <w:rsid w:val="00787EAC"/>
    <w:rsid w:val="007924B3"/>
    <w:rsid w:val="00792979"/>
    <w:rsid w:val="00794974"/>
    <w:rsid w:val="00794C44"/>
    <w:rsid w:val="00794F4D"/>
    <w:rsid w:val="007953BF"/>
    <w:rsid w:val="0079692B"/>
    <w:rsid w:val="007A046F"/>
    <w:rsid w:val="007A0586"/>
    <w:rsid w:val="007A0E6A"/>
    <w:rsid w:val="007A1004"/>
    <w:rsid w:val="007A1418"/>
    <w:rsid w:val="007A1F5C"/>
    <w:rsid w:val="007A38EC"/>
    <w:rsid w:val="007A4084"/>
    <w:rsid w:val="007A44AB"/>
    <w:rsid w:val="007A49A1"/>
    <w:rsid w:val="007A6399"/>
    <w:rsid w:val="007A63F0"/>
    <w:rsid w:val="007A7B03"/>
    <w:rsid w:val="007B1AA8"/>
    <w:rsid w:val="007B1C18"/>
    <w:rsid w:val="007B3189"/>
    <w:rsid w:val="007B31A4"/>
    <w:rsid w:val="007B5493"/>
    <w:rsid w:val="007B612C"/>
    <w:rsid w:val="007C05ED"/>
    <w:rsid w:val="007C1A52"/>
    <w:rsid w:val="007C4AF7"/>
    <w:rsid w:val="007C4FF0"/>
    <w:rsid w:val="007C507F"/>
    <w:rsid w:val="007C546E"/>
    <w:rsid w:val="007C5BEE"/>
    <w:rsid w:val="007C60CE"/>
    <w:rsid w:val="007C7399"/>
    <w:rsid w:val="007C7E2E"/>
    <w:rsid w:val="007D0B00"/>
    <w:rsid w:val="007D1B79"/>
    <w:rsid w:val="007D1F19"/>
    <w:rsid w:val="007D4E75"/>
    <w:rsid w:val="007D5967"/>
    <w:rsid w:val="007D5D0F"/>
    <w:rsid w:val="007D5FC0"/>
    <w:rsid w:val="007D6947"/>
    <w:rsid w:val="007D69BC"/>
    <w:rsid w:val="007E29C9"/>
    <w:rsid w:val="007E5EE5"/>
    <w:rsid w:val="007E6B8C"/>
    <w:rsid w:val="007F068C"/>
    <w:rsid w:val="007F2496"/>
    <w:rsid w:val="007F25FE"/>
    <w:rsid w:val="007F2D95"/>
    <w:rsid w:val="007F3739"/>
    <w:rsid w:val="007F5716"/>
    <w:rsid w:val="007F58CD"/>
    <w:rsid w:val="007F58ED"/>
    <w:rsid w:val="007F74A8"/>
    <w:rsid w:val="0080032E"/>
    <w:rsid w:val="00801517"/>
    <w:rsid w:val="00801BE2"/>
    <w:rsid w:val="00801FEE"/>
    <w:rsid w:val="0080203A"/>
    <w:rsid w:val="0080288C"/>
    <w:rsid w:val="0080464A"/>
    <w:rsid w:val="00807044"/>
    <w:rsid w:val="0080769C"/>
    <w:rsid w:val="008109B4"/>
    <w:rsid w:val="008109C1"/>
    <w:rsid w:val="00811456"/>
    <w:rsid w:val="00812800"/>
    <w:rsid w:val="008128B4"/>
    <w:rsid w:val="008134CF"/>
    <w:rsid w:val="008144FB"/>
    <w:rsid w:val="008149FD"/>
    <w:rsid w:val="008157B7"/>
    <w:rsid w:val="00815EA7"/>
    <w:rsid w:val="0081601A"/>
    <w:rsid w:val="008161A0"/>
    <w:rsid w:val="00820998"/>
    <w:rsid w:val="00820C86"/>
    <w:rsid w:val="00821E2A"/>
    <w:rsid w:val="0082212A"/>
    <w:rsid w:val="0082354A"/>
    <w:rsid w:val="008236A7"/>
    <w:rsid w:val="00823981"/>
    <w:rsid w:val="00823C25"/>
    <w:rsid w:val="00824F0C"/>
    <w:rsid w:val="00825CC4"/>
    <w:rsid w:val="00826458"/>
    <w:rsid w:val="008265D1"/>
    <w:rsid w:val="0082730A"/>
    <w:rsid w:val="008301DB"/>
    <w:rsid w:val="00830358"/>
    <w:rsid w:val="0083097B"/>
    <w:rsid w:val="008309E2"/>
    <w:rsid w:val="00830FC1"/>
    <w:rsid w:val="00831047"/>
    <w:rsid w:val="00831145"/>
    <w:rsid w:val="008317FB"/>
    <w:rsid w:val="008320F3"/>
    <w:rsid w:val="0083277E"/>
    <w:rsid w:val="00832C76"/>
    <w:rsid w:val="00833562"/>
    <w:rsid w:val="008342D9"/>
    <w:rsid w:val="00835398"/>
    <w:rsid w:val="0083579F"/>
    <w:rsid w:val="008368F8"/>
    <w:rsid w:val="00840A19"/>
    <w:rsid w:val="00840F77"/>
    <w:rsid w:val="008417F3"/>
    <w:rsid w:val="008422A0"/>
    <w:rsid w:val="00842FD5"/>
    <w:rsid w:val="008430F4"/>
    <w:rsid w:val="008435B2"/>
    <w:rsid w:val="00844CE4"/>
    <w:rsid w:val="00844F62"/>
    <w:rsid w:val="00845F9B"/>
    <w:rsid w:val="00846070"/>
    <w:rsid w:val="008466BC"/>
    <w:rsid w:val="008467DF"/>
    <w:rsid w:val="008468B8"/>
    <w:rsid w:val="00847E19"/>
    <w:rsid w:val="0085048E"/>
    <w:rsid w:val="0085072B"/>
    <w:rsid w:val="00850AD2"/>
    <w:rsid w:val="00850B37"/>
    <w:rsid w:val="0085247C"/>
    <w:rsid w:val="00852683"/>
    <w:rsid w:val="008533DE"/>
    <w:rsid w:val="00853726"/>
    <w:rsid w:val="00853B42"/>
    <w:rsid w:val="00854551"/>
    <w:rsid w:val="00854919"/>
    <w:rsid w:val="0085497A"/>
    <w:rsid w:val="00854A7B"/>
    <w:rsid w:val="00856163"/>
    <w:rsid w:val="00857FB6"/>
    <w:rsid w:val="0086242B"/>
    <w:rsid w:val="00862917"/>
    <w:rsid w:val="00865056"/>
    <w:rsid w:val="00865449"/>
    <w:rsid w:val="0086645D"/>
    <w:rsid w:val="00867783"/>
    <w:rsid w:val="0087052E"/>
    <w:rsid w:val="00870825"/>
    <w:rsid w:val="00872ABF"/>
    <w:rsid w:val="00872D2B"/>
    <w:rsid w:val="00872DDF"/>
    <w:rsid w:val="00872E11"/>
    <w:rsid w:val="00873B8F"/>
    <w:rsid w:val="008742D7"/>
    <w:rsid w:val="008748F8"/>
    <w:rsid w:val="00874A40"/>
    <w:rsid w:val="008760AD"/>
    <w:rsid w:val="008762AF"/>
    <w:rsid w:val="00877525"/>
    <w:rsid w:val="0087763A"/>
    <w:rsid w:val="008779F7"/>
    <w:rsid w:val="00877A6B"/>
    <w:rsid w:val="00877CA6"/>
    <w:rsid w:val="00880E1B"/>
    <w:rsid w:val="00880F9F"/>
    <w:rsid w:val="008811D4"/>
    <w:rsid w:val="00881A79"/>
    <w:rsid w:val="00882195"/>
    <w:rsid w:val="00882668"/>
    <w:rsid w:val="0088310C"/>
    <w:rsid w:val="0088391C"/>
    <w:rsid w:val="008841A9"/>
    <w:rsid w:val="00884AFF"/>
    <w:rsid w:val="00886330"/>
    <w:rsid w:val="008864FF"/>
    <w:rsid w:val="008907A9"/>
    <w:rsid w:val="00890A7E"/>
    <w:rsid w:val="00891172"/>
    <w:rsid w:val="00891662"/>
    <w:rsid w:val="00892EA1"/>
    <w:rsid w:val="00893E92"/>
    <w:rsid w:val="00893F1D"/>
    <w:rsid w:val="008956B7"/>
    <w:rsid w:val="0089666B"/>
    <w:rsid w:val="008A00B5"/>
    <w:rsid w:val="008A03BD"/>
    <w:rsid w:val="008A2D06"/>
    <w:rsid w:val="008A4694"/>
    <w:rsid w:val="008A4FB5"/>
    <w:rsid w:val="008A547D"/>
    <w:rsid w:val="008A5AE0"/>
    <w:rsid w:val="008A5AE3"/>
    <w:rsid w:val="008A6354"/>
    <w:rsid w:val="008A7081"/>
    <w:rsid w:val="008A70F2"/>
    <w:rsid w:val="008B016B"/>
    <w:rsid w:val="008B0D64"/>
    <w:rsid w:val="008B1045"/>
    <w:rsid w:val="008B110C"/>
    <w:rsid w:val="008B22ED"/>
    <w:rsid w:val="008B562E"/>
    <w:rsid w:val="008B5F1D"/>
    <w:rsid w:val="008B7640"/>
    <w:rsid w:val="008B779F"/>
    <w:rsid w:val="008C0ADA"/>
    <w:rsid w:val="008C164C"/>
    <w:rsid w:val="008C1A6A"/>
    <w:rsid w:val="008C223F"/>
    <w:rsid w:val="008C294D"/>
    <w:rsid w:val="008C3556"/>
    <w:rsid w:val="008C47A9"/>
    <w:rsid w:val="008C510D"/>
    <w:rsid w:val="008C57CD"/>
    <w:rsid w:val="008C5E1B"/>
    <w:rsid w:val="008C6DA9"/>
    <w:rsid w:val="008D21B0"/>
    <w:rsid w:val="008D2807"/>
    <w:rsid w:val="008D5D8A"/>
    <w:rsid w:val="008D5F40"/>
    <w:rsid w:val="008D6074"/>
    <w:rsid w:val="008D63CD"/>
    <w:rsid w:val="008D67CF"/>
    <w:rsid w:val="008D6BF4"/>
    <w:rsid w:val="008D7096"/>
    <w:rsid w:val="008E08D6"/>
    <w:rsid w:val="008E2D80"/>
    <w:rsid w:val="008E411D"/>
    <w:rsid w:val="008E4947"/>
    <w:rsid w:val="008E4DCE"/>
    <w:rsid w:val="008E55BA"/>
    <w:rsid w:val="008E75A5"/>
    <w:rsid w:val="008E76D1"/>
    <w:rsid w:val="008E79A0"/>
    <w:rsid w:val="008E7E60"/>
    <w:rsid w:val="008F0A2B"/>
    <w:rsid w:val="008F0EAF"/>
    <w:rsid w:val="008F2509"/>
    <w:rsid w:val="008F3AAC"/>
    <w:rsid w:val="008F4FA8"/>
    <w:rsid w:val="008F5175"/>
    <w:rsid w:val="008F521B"/>
    <w:rsid w:val="008F5AEC"/>
    <w:rsid w:val="008F61D9"/>
    <w:rsid w:val="008F781A"/>
    <w:rsid w:val="008F784F"/>
    <w:rsid w:val="009002EC"/>
    <w:rsid w:val="00900BAE"/>
    <w:rsid w:val="00902727"/>
    <w:rsid w:val="0090374A"/>
    <w:rsid w:val="00904CCA"/>
    <w:rsid w:val="00905634"/>
    <w:rsid w:val="009068C7"/>
    <w:rsid w:val="00907DB6"/>
    <w:rsid w:val="00910C72"/>
    <w:rsid w:val="0091126B"/>
    <w:rsid w:val="00911EDD"/>
    <w:rsid w:val="00912175"/>
    <w:rsid w:val="009123A3"/>
    <w:rsid w:val="009127B6"/>
    <w:rsid w:val="00912B6A"/>
    <w:rsid w:val="00912FC2"/>
    <w:rsid w:val="0091360A"/>
    <w:rsid w:val="00913655"/>
    <w:rsid w:val="00913B3C"/>
    <w:rsid w:val="00914031"/>
    <w:rsid w:val="009142F8"/>
    <w:rsid w:val="00916E46"/>
    <w:rsid w:val="00917138"/>
    <w:rsid w:val="00917A85"/>
    <w:rsid w:val="00917D4D"/>
    <w:rsid w:val="00917DF4"/>
    <w:rsid w:val="009209FB"/>
    <w:rsid w:val="0092115B"/>
    <w:rsid w:val="009212FC"/>
    <w:rsid w:val="009221DB"/>
    <w:rsid w:val="00922C90"/>
    <w:rsid w:val="00922EFD"/>
    <w:rsid w:val="009248D5"/>
    <w:rsid w:val="00925F37"/>
    <w:rsid w:val="009264ED"/>
    <w:rsid w:val="009276B9"/>
    <w:rsid w:val="00930718"/>
    <w:rsid w:val="00932B92"/>
    <w:rsid w:val="009330EE"/>
    <w:rsid w:val="00933472"/>
    <w:rsid w:val="0093394A"/>
    <w:rsid w:val="0093452F"/>
    <w:rsid w:val="00934E62"/>
    <w:rsid w:val="009354C9"/>
    <w:rsid w:val="0093612C"/>
    <w:rsid w:val="00936D4A"/>
    <w:rsid w:val="00940999"/>
    <w:rsid w:val="009410D3"/>
    <w:rsid w:val="009413DF"/>
    <w:rsid w:val="00941467"/>
    <w:rsid w:val="0094290B"/>
    <w:rsid w:val="009429E6"/>
    <w:rsid w:val="00942A41"/>
    <w:rsid w:val="00943CBE"/>
    <w:rsid w:val="009448F5"/>
    <w:rsid w:val="00945EB6"/>
    <w:rsid w:val="009465C9"/>
    <w:rsid w:val="00950CE0"/>
    <w:rsid w:val="00951269"/>
    <w:rsid w:val="0095171D"/>
    <w:rsid w:val="009517CA"/>
    <w:rsid w:val="00951B95"/>
    <w:rsid w:val="0095287B"/>
    <w:rsid w:val="00952BBA"/>
    <w:rsid w:val="0095302A"/>
    <w:rsid w:val="0095343B"/>
    <w:rsid w:val="00957824"/>
    <w:rsid w:val="00960022"/>
    <w:rsid w:val="0096028A"/>
    <w:rsid w:val="009607E2"/>
    <w:rsid w:val="00960A28"/>
    <w:rsid w:val="00961320"/>
    <w:rsid w:val="00961AC6"/>
    <w:rsid w:val="00961B49"/>
    <w:rsid w:val="00961F0C"/>
    <w:rsid w:val="00962292"/>
    <w:rsid w:val="009624ED"/>
    <w:rsid w:val="009629D3"/>
    <w:rsid w:val="00964806"/>
    <w:rsid w:val="00964DB4"/>
    <w:rsid w:val="00964E25"/>
    <w:rsid w:val="00965953"/>
    <w:rsid w:val="00965FF9"/>
    <w:rsid w:val="00966265"/>
    <w:rsid w:val="009662F7"/>
    <w:rsid w:val="009668C5"/>
    <w:rsid w:val="0096713E"/>
    <w:rsid w:val="00967803"/>
    <w:rsid w:val="00971282"/>
    <w:rsid w:val="0097181D"/>
    <w:rsid w:val="00973089"/>
    <w:rsid w:val="00973540"/>
    <w:rsid w:val="0097619B"/>
    <w:rsid w:val="0097619E"/>
    <w:rsid w:val="009765D9"/>
    <w:rsid w:val="00976A64"/>
    <w:rsid w:val="00977AE9"/>
    <w:rsid w:val="00977BBD"/>
    <w:rsid w:val="00980177"/>
    <w:rsid w:val="009803AC"/>
    <w:rsid w:val="00981121"/>
    <w:rsid w:val="00981694"/>
    <w:rsid w:val="009826A7"/>
    <w:rsid w:val="009841F7"/>
    <w:rsid w:val="00984482"/>
    <w:rsid w:val="0098505F"/>
    <w:rsid w:val="0098610F"/>
    <w:rsid w:val="00986750"/>
    <w:rsid w:val="0098774E"/>
    <w:rsid w:val="00987B77"/>
    <w:rsid w:val="00991309"/>
    <w:rsid w:val="0099204D"/>
    <w:rsid w:val="00992131"/>
    <w:rsid w:val="00992611"/>
    <w:rsid w:val="009934B3"/>
    <w:rsid w:val="00993D63"/>
    <w:rsid w:val="00994032"/>
    <w:rsid w:val="009951F4"/>
    <w:rsid w:val="00995E40"/>
    <w:rsid w:val="009975FB"/>
    <w:rsid w:val="00997C23"/>
    <w:rsid w:val="009A0807"/>
    <w:rsid w:val="009A10AC"/>
    <w:rsid w:val="009A178B"/>
    <w:rsid w:val="009A221A"/>
    <w:rsid w:val="009A2514"/>
    <w:rsid w:val="009A2D31"/>
    <w:rsid w:val="009A3254"/>
    <w:rsid w:val="009A3701"/>
    <w:rsid w:val="009A4084"/>
    <w:rsid w:val="009A47EE"/>
    <w:rsid w:val="009A5860"/>
    <w:rsid w:val="009A5A3A"/>
    <w:rsid w:val="009A6F49"/>
    <w:rsid w:val="009A75AF"/>
    <w:rsid w:val="009A7B9D"/>
    <w:rsid w:val="009A7CE2"/>
    <w:rsid w:val="009B099B"/>
    <w:rsid w:val="009B0D35"/>
    <w:rsid w:val="009B1E42"/>
    <w:rsid w:val="009B2116"/>
    <w:rsid w:val="009B22A0"/>
    <w:rsid w:val="009B2844"/>
    <w:rsid w:val="009B2FFC"/>
    <w:rsid w:val="009B3A8F"/>
    <w:rsid w:val="009B3C54"/>
    <w:rsid w:val="009B4FC7"/>
    <w:rsid w:val="009C1244"/>
    <w:rsid w:val="009C1489"/>
    <w:rsid w:val="009C2C30"/>
    <w:rsid w:val="009C2EA6"/>
    <w:rsid w:val="009C4369"/>
    <w:rsid w:val="009C4506"/>
    <w:rsid w:val="009C4A59"/>
    <w:rsid w:val="009C5FA4"/>
    <w:rsid w:val="009C5FE6"/>
    <w:rsid w:val="009C64B8"/>
    <w:rsid w:val="009C67D9"/>
    <w:rsid w:val="009D08C6"/>
    <w:rsid w:val="009D1132"/>
    <w:rsid w:val="009D13DC"/>
    <w:rsid w:val="009D24A9"/>
    <w:rsid w:val="009D2C1C"/>
    <w:rsid w:val="009D2CD2"/>
    <w:rsid w:val="009D2E90"/>
    <w:rsid w:val="009D309E"/>
    <w:rsid w:val="009D30DB"/>
    <w:rsid w:val="009D3652"/>
    <w:rsid w:val="009D3B76"/>
    <w:rsid w:val="009D40E5"/>
    <w:rsid w:val="009D5311"/>
    <w:rsid w:val="009D5B15"/>
    <w:rsid w:val="009D6B9A"/>
    <w:rsid w:val="009D713F"/>
    <w:rsid w:val="009D757B"/>
    <w:rsid w:val="009D7FC2"/>
    <w:rsid w:val="009E1927"/>
    <w:rsid w:val="009E1947"/>
    <w:rsid w:val="009E33E6"/>
    <w:rsid w:val="009E3647"/>
    <w:rsid w:val="009E476E"/>
    <w:rsid w:val="009E4C17"/>
    <w:rsid w:val="009E50C7"/>
    <w:rsid w:val="009E563A"/>
    <w:rsid w:val="009E5B82"/>
    <w:rsid w:val="009E7BEA"/>
    <w:rsid w:val="009F0EC4"/>
    <w:rsid w:val="009F2851"/>
    <w:rsid w:val="009F285D"/>
    <w:rsid w:val="009F331B"/>
    <w:rsid w:val="009F3561"/>
    <w:rsid w:val="009F6A06"/>
    <w:rsid w:val="009F6B9A"/>
    <w:rsid w:val="009F74EF"/>
    <w:rsid w:val="009F7F97"/>
    <w:rsid w:val="00A00C50"/>
    <w:rsid w:val="00A00ECC"/>
    <w:rsid w:val="00A022A4"/>
    <w:rsid w:val="00A025A8"/>
    <w:rsid w:val="00A02907"/>
    <w:rsid w:val="00A02A08"/>
    <w:rsid w:val="00A0405E"/>
    <w:rsid w:val="00A06BAF"/>
    <w:rsid w:val="00A06DCA"/>
    <w:rsid w:val="00A104A6"/>
    <w:rsid w:val="00A1058D"/>
    <w:rsid w:val="00A1163F"/>
    <w:rsid w:val="00A12835"/>
    <w:rsid w:val="00A1283F"/>
    <w:rsid w:val="00A12AB6"/>
    <w:rsid w:val="00A133B8"/>
    <w:rsid w:val="00A13BDA"/>
    <w:rsid w:val="00A1431E"/>
    <w:rsid w:val="00A1489D"/>
    <w:rsid w:val="00A14FC5"/>
    <w:rsid w:val="00A168F8"/>
    <w:rsid w:val="00A173D1"/>
    <w:rsid w:val="00A17600"/>
    <w:rsid w:val="00A2015E"/>
    <w:rsid w:val="00A201E6"/>
    <w:rsid w:val="00A215E3"/>
    <w:rsid w:val="00A21645"/>
    <w:rsid w:val="00A21FEF"/>
    <w:rsid w:val="00A23C22"/>
    <w:rsid w:val="00A24162"/>
    <w:rsid w:val="00A24FAA"/>
    <w:rsid w:val="00A25D9F"/>
    <w:rsid w:val="00A2658D"/>
    <w:rsid w:val="00A2726F"/>
    <w:rsid w:val="00A27342"/>
    <w:rsid w:val="00A27581"/>
    <w:rsid w:val="00A278E8"/>
    <w:rsid w:val="00A279D3"/>
    <w:rsid w:val="00A27F9A"/>
    <w:rsid w:val="00A27FCD"/>
    <w:rsid w:val="00A3073D"/>
    <w:rsid w:val="00A3080F"/>
    <w:rsid w:val="00A309C2"/>
    <w:rsid w:val="00A30AD1"/>
    <w:rsid w:val="00A30BE4"/>
    <w:rsid w:val="00A3165B"/>
    <w:rsid w:val="00A3222D"/>
    <w:rsid w:val="00A3249D"/>
    <w:rsid w:val="00A3457E"/>
    <w:rsid w:val="00A35334"/>
    <w:rsid w:val="00A3775E"/>
    <w:rsid w:val="00A37C3A"/>
    <w:rsid w:val="00A37DD0"/>
    <w:rsid w:val="00A40332"/>
    <w:rsid w:val="00A40A3F"/>
    <w:rsid w:val="00A40C29"/>
    <w:rsid w:val="00A41BAD"/>
    <w:rsid w:val="00A41E96"/>
    <w:rsid w:val="00A42B48"/>
    <w:rsid w:val="00A42BD7"/>
    <w:rsid w:val="00A439C7"/>
    <w:rsid w:val="00A43E1A"/>
    <w:rsid w:val="00A4432F"/>
    <w:rsid w:val="00A45A12"/>
    <w:rsid w:val="00A45B51"/>
    <w:rsid w:val="00A46447"/>
    <w:rsid w:val="00A464D5"/>
    <w:rsid w:val="00A470B1"/>
    <w:rsid w:val="00A4733C"/>
    <w:rsid w:val="00A50CAA"/>
    <w:rsid w:val="00A51237"/>
    <w:rsid w:val="00A5180A"/>
    <w:rsid w:val="00A519B1"/>
    <w:rsid w:val="00A52E6E"/>
    <w:rsid w:val="00A5423B"/>
    <w:rsid w:val="00A54DE5"/>
    <w:rsid w:val="00A55D63"/>
    <w:rsid w:val="00A56BC2"/>
    <w:rsid w:val="00A56D97"/>
    <w:rsid w:val="00A57A0A"/>
    <w:rsid w:val="00A57F58"/>
    <w:rsid w:val="00A602D4"/>
    <w:rsid w:val="00A6205F"/>
    <w:rsid w:val="00A6295B"/>
    <w:rsid w:val="00A63025"/>
    <w:rsid w:val="00A66CAF"/>
    <w:rsid w:val="00A66DD4"/>
    <w:rsid w:val="00A66F09"/>
    <w:rsid w:val="00A67010"/>
    <w:rsid w:val="00A67A0B"/>
    <w:rsid w:val="00A67A6F"/>
    <w:rsid w:val="00A705D0"/>
    <w:rsid w:val="00A708C8"/>
    <w:rsid w:val="00A70E44"/>
    <w:rsid w:val="00A71C91"/>
    <w:rsid w:val="00A721C2"/>
    <w:rsid w:val="00A722C6"/>
    <w:rsid w:val="00A72460"/>
    <w:rsid w:val="00A73080"/>
    <w:rsid w:val="00A731CC"/>
    <w:rsid w:val="00A742EB"/>
    <w:rsid w:val="00A75070"/>
    <w:rsid w:val="00A75171"/>
    <w:rsid w:val="00A7522A"/>
    <w:rsid w:val="00A754EC"/>
    <w:rsid w:val="00A7621B"/>
    <w:rsid w:val="00A76CD3"/>
    <w:rsid w:val="00A76FD4"/>
    <w:rsid w:val="00A77575"/>
    <w:rsid w:val="00A80E5D"/>
    <w:rsid w:val="00A82472"/>
    <w:rsid w:val="00A82F50"/>
    <w:rsid w:val="00A8312B"/>
    <w:rsid w:val="00A83636"/>
    <w:rsid w:val="00A84F50"/>
    <w:rsid w:val="00A865AB"/>
    <w:rsid w:val="00A9054C"/>
    <w:rsid w:val="00A90E14"/>
    <w:rsid w:val="00A90EC2"/>
    <w:rsid w:val="00A91B96"/>
    <w:rsid w:val="00A91F62"/>
    <w:rsid w:val="00A92128"/>
    <w:rsid w:val="00A92669"/>
    <w:rsid w:val="00A92798"/>
    <w:rsid w:val="00A92A0D"/>
    <w:rsid w:val="00A93155"/>
    <w:rsid w:val="00A94422"/>
    <w:rsid w:val="00A948E7"/>
    <w:rsid w:val="00A966BD"/>
    <w:rsid w:val="00A97134"/>
    <w:rsid w:val="00AA0061"/>
    <w:rsid w:val="00AA147F"/>
    <w:rsid w:val="00AA1564"/>
    <w:rsid w:val="00AA1DAF"/>
    <w:rsid w:val="00AA2CF1"/>
    <w:rsid w:val="00AA34F9"/>
    <w:rsid w:val="00AA4000"/>
    <w:rsid w:val="00AA413C"/>
    <w:rsid w:val="00AA41FA"/>
    <w:rsid w:val="00AA49CF"/>
    <w:rsid w:val="00AA4A97"/>
    <w:rsid w:val="00AA4FC1"/>
    <w:rsid w:val="00AA5421"/>
    <w:rsid w:val="00AA5D3D"/>
    <w:rsid w:val="00AA72B3"/>
    <w:rsid w:val="00AA7390"/>
    <w:rsid w:val="00AA7636"/>
    <w:rsid w:val="00AA7C78"/>
    <w:rsid w:val="00AB01AF"/>
    <w:rsid w:val="00AB1720"/>
    <w:rsid w:val="00AB244D"/>
    <w:rsid w:val="00AB2550"/>
    <w:rsid w:val="00AB41CF"/>
    <w:rsid w:val="00AB4385"/>
    <w:rsid w:val="00AB4F08"/>
    <w:rsid w:val="00AB5181"/>
    <w:rsid w:val="00AB55A0"/>
    <w:rsid w:val="00AB59B4"/>
    <w:rsid w:val="00AB5E66"/>
    <w:rsid w:val="00AB65B9"/>
    <w:rsid w:val="00AB6B03"/>
    <w:rsid w:val="00AB74AB"/>
    <w:rsid w:val="00AB7A90"/>
    <w:rsid w:val="00AC0020"/>
    <w:rsid w:val="00AC03D1"/>
    <w:rsid w:val="00AC0407"/>
    <w:rsid w:val="00AC0921"/>
    <w:rsid w:val="00AC144D"/>
    <w:rsid w:val="00AC19B2"/>
    <w:rsid w:val="00AC1C5A"/>
    <w:rsid w:val="00AC1DDC"/>
    <w:rsid w:val="00AC2859"/>
    <w:rsid w:val="00AC2960"/>
    <w:rsid w:val="00AC3882"/>
    <w:rsid w:val="00AC43B5"/>
    <w:rsid w:val="00AC4DA7"/>
    <w:rsid w:val="00AC62DE"/>
    <w:rsid w:val="00AC712F"/>
    <w:rsid w:val="00AC7F39"/>
    <w:rsid w:val="00AD0771"/>
    <w:rsid w:val="00AD4024"/>
    <w:rsid w:val="00AD435F"/>
    <w:rsid w:val="00AD4A44"/>
    <w:rsid w:val="00AD4D7B"/>
    <w:rsid w:val="00AD585F"/>
    <w:rsid w:val="00AD6518"/>
    <w:rsid w:val="00AD6F63"/>
    <w:rsid w:val="00AD791C"/>
    <w:rsid w:val="00AD7B96"/>
    <w:rsid w:val="00AD7D9D"/>
    <w:rsid w:val="00AE0134"/>
    <w:rsid w:val="00AE0288"/>
    <w:rsid w:val="00AE0341"/>
    <w:rsid w:val="00AE1164"/>
    <w:rsid w:val="00AE11F0"/>
    <w:rsid w:val="00AE1524"/>
    <w:rsid w:val="00AE2ACB"/>
    <w:rsid w:val="00AE2F0F"/>
    <w:rsid w:val="00AE3372"/>
    <w:rsid w:val="00AE35F1"/>
    <w:rsid w:val="00AE46E8"/>
    <w:rsid w:val="00AE5DBD"/>
    <w:rsid w:val="00AE5ECE"/>
    <w:rsid w:val="00AE6C03"/>
    <w:rsid w:val="00AE6C0E"/>
    <w:rsid w:val="00AE7B8D"/>
    <w:rsid w:val="00AF04CA"/>
    <w:rsid w:val="00AF14A5"/>
    <w:rsid w:val="00AF23E4"/>
    <w:rsid w:val="00AF2426"/>
    <w:rsid w:val="00AF4943"/>
    <w:rsid w:val="00AF5572"/>
    <w:rsid w:val="00AF6539"/>
    <w:rsid w:val="00AF67F8"/>
    <w:rsid w:val="00AF7FCC"/>
    <w:rsid w:val="00B00091"/>
    <w:rsid w:val="00B000D3"/>
    <w:rsid w:val="00B00D70"/>
    <w:rsid w:val="00B00EB3"/>
    <w:rsid w:val="00B02696"/>
    <w:rsid w:val="00B02D3A"/>
    <w:rsid w:val="00B03999"/>
    <w:rsid w:val="00B04436"/>
    <w:rsid w:val="00B048FC"/>
    <w:rsid w:val="00B04D99"/>
    <w:rsid w:val="00B05443"/>
    <w:rsid w:val="00B054BF"/>
    <w:rsid w:val="00B05FAF"/>
    <w:rsid w:val="00B06032"/>
    <w:rsid w:val="00B069FB"/>
    <w:rsid w:val="00B0724E"/>
    <w:rsid w:val="00B07927"/>
    <w:rsid w:val="00B07C1A"/>
    <w:rsid w:val="00B1083E"/>
    <w:rsid w:val="00B121B0"/>
    <w:rsid w:val="00B12838"/>
    <w:rsid w:val="00B12CCB"/>
    <w:rsid w:val="00B12D4E"/>
    <w:rsid w:val="00B143A8"/>
    <w:rsid w:val="00B14494"/>
    <w:rsid w:val="00B145A6"/>
    <w:rsid w:val="00B14A7B"/>
    <w:rsid w:val="00B14F14"/>
    <w:rsid w:val="00B15485"/>
    <w:rsid w:val="00B15764"/>
    <w:rsid w:val="00B1752F"/>
    <w:rsid w:val="00B17E8D"/>
    <w:rsid w:val="00B20845"/>
    <w:rsid w:val="00B20EA1"/>
    <w:rsid w:val="00B215DA"/>
    <w:rsid w:val="00B21B6E"/>
    <w:rsid w:val="00B222D7"/>
    <w:rsid w:val="00B22579"/>
    <w:rsid w:val="00B22CC5"/>
    <w:rsid w:val="00B22E2F"/>
    <w:rsid w:val="00B23561"/>
    <w:rsid w:val="00B2410B"/>
    <w:rsid w:val="00B24A7D"/>
    <w:rsid w:val="00B24BED"/>
    <w:rsid w:val="00B25111"/>
    <w:rsid w:val="00B2531F"/>
    <w:rsid w:val="00B25AC0"/>
    <w:rsid w:val="00B25C41"/>
    <w:rsid w:val="00B26B43"/>
    <w:rsid w:val="00B302DD"/>
    <w:rsid w:val="00B30F9B"/>
    <w:rsid w:val="00B3124C"/>
    <w:rsid w:val="00B31E6E"/>
    <w:rsid w:val="00B33016"/>
    <w:rsid w:val="00B33759"/>
    <w:rsid w:val="00B33D0B"/>
    <w:rsid w:val="00B33E43"/>
    <w:rsid w:val="00B34A3B"/>
    <w:rsid w:val="00B34FB5"/>
    <w:rsid w:val="00B3543C"/>
    <w:rsid w:val="00B363CA"/>
    <w:rsid w:val="00B36A41"/>
    <w:rsid w:val="00B3720E"/>
    <w:rsid w:val="00B37212"/>
    <w:rsid w:val="00B37B65"/>
    <w:rsid w:val="00B404BC"/>
    <w:rsid w:val="00B405E0"/>
    <w:rsid w:val="00B40776"/>
    <w:rsid w:val="00B413F1"/>
    <w:rsid w:val="00B415F3"/>
    <w:rsid w:val="00B41CC7"/>
    <w:rsid w:val="00B435DB"/>
    <w:rsid w:val="00B44530"/>
    <w:rsid w:val="00B44AEE"/>
    <w:rsid w:val="00B44BA9"/>
    <w:rsid w:val="00B46054"/>
    <w:rsid w:val="00B475BC"/>
    <w:rsid w:val="00B506A9"/>
    <w:rsid w:val="00B52D1D"/>
    <w:rsid w:val="00B5443F"/>
    <w:rsid w:val="00B546FC"/>
    <w:rsid w:val="00B551BE"/>
    <w:rsid w:val="00B5707F"/>
    <w:rsid w:val="00B5712F"/>
    <w:rsid w:val="00B57210"/>
    <w:rsid w:val="00B5776C"/>
    <w:rsid w:val="00B579D2"/>
    <w:rsid w:val="00B57F14"/>
    <w:rsid w:val="00B605C9"/>
    <w:rsid w:val="00B60AB2"/>
    <w:rsid w:val="00B60DAC"/>
    <w:rsid w:val="00B612E6"/>
    <w:rsid w:val="00B61AF0"/>
    <w:rsid w:val="00B61FE8"/>
    <w:rsid w:val="00B62273"/>
    <w:rsid w:val="00B634C3"/>
    <w:rsid w:val="00B6361D"/>
    <w:rsid w:val="00B636B9"/>
    <w:rsid w:val="00B64E96"/>
    <w:rsid w:val="00B65B8A"/>
    <w:rsid w:val="00B65F2D"/>
    <w:rsid w:val="00B66A1E"/>
    <w:rsid w:val="00B670C3"/>
    <w:rsid w:val="00B67B6F"/>
    <w:rsid w:val="00B71513"/>
    <w:rsid w:val="00B71740"/>
    <w:rsid w:val="00B72FBB"/>
    <w:rsid w:val="00B74230"/>
    <w:rsid w:val="00B74C4D"/>
    <w:rsid w:val="00B74E85"/>
    <w:rsid w:val="00B75325"/>
    <w:rsid w:val="00B754F9"/>
    <w:rsid w:val="00B75E81"/>
    <w:rsid w:val="00B770E2"/>
    <w:rsid w:val="00B771BA"/>
    <w:rsid w:val="00B77F55"/>
    <w:rsid w:val="00B80522"/>
    <w:rsid w:val="00B80758"/>
    <w:rsid w:val="00B8198C"/>
    <w:rsid w:val="00B82174"/>
    <w:rsid w:val="00B82285"/>
    <w:rsid w:val="00B82D50"/>
    <w:rsid w:val="00B830BE"/>
    <w:rsid w:val="00B83ACB"/>
    <w:rsid w:val="00B85B78"/>
    <w:rsid w:val="00B862DB"/>
    <w:rsid w:val="00B86BC0"/>
    <w:rsid w:val="00B86C2C"/>
    <w:rsid w:val="00B86C39"/>
    <w:rsid w:val="00B8745F"/>
    <w:rsid w:val="00B878A6"/>
    <w:rsid w:val="00B87CE1"/>
    <w:rsid w:val="00B900AA"/>
    <w:rsid w:val="00B903E1"/>
    <w:rsid w:val="00B9123B"/>
    <w:rsid w:val="00B9211C"/>
    <w:rsid w:val="00B92CD7"/>
    <w:rsid w:val="00B92D11"/>
    <w:rsid w:val="00B92D74"/>
    <w:rsid w:val="00B92E9F"/>
    <w:rsid w:val="00B930CC"/>
    <w:rsid w:val="00B93504"/>
    <w:rsid w:val="00B93FAE"/>
    <w:rsid w:val="00B9476F"/>
    <w:rsid w:val="00B9546F"/>
    <w:rsid w:val="00B95538"/>
    <w:rsid w:val="00B95BE8"/>
    <w:rsid w:val="00B97AB9"/>
    <w:rsid w:val="00B97C10"/>
    <w:rsid w:val="00BA0184"/>
    <w:rsid w:val="00BA06DF"/>
    <w:rsid w:val="00BA0E15"/>
    <w:rsid w:val="00BA14D7"/>
    <w:rsid w:val="00BA15AC"/>
    <w:rsid w:val="00BA1B50"/>
    <w:rsid w:val="00BA3095"/>
    <w:rsid w:val="00BA342A"/>
    <w:rsid w:val="00BA3CC0"/>
    <w:rsid w:val="00BA3FAD"/>
    <w:rsid w:val="00BA4953"/>
    <w:rsid w:val="00BA5453"/>
    <w:rsid w:val="00BA6DA4"/>
    <w:rsid w:val="00BA7BC6"/>
    <w:rsid w:val="00BA7E09"/>
    <w:rsid w:val="00BB06B5"/>
    <w:rsid w:val="00BB0F27"/>
    <w:rsid w:val="00BB1D5C"/>
    <w:rsid w:val="00BB2235"/>
    <w:rsid w:val="00BB363B"/>
    <w:rsid w:val="00BB4D3B"/>
    <w:rsid w:val="00BB5334"/>
    <w:rsid w:val="00BB5D66"/>
    <w:rsid w:val="00BB600F"/>
    <w:rsid w:val="00BB7568"/>
    <w:rsid w:val="00BB772B"/>
    <w:rsid w:val="00BC1297"/>
    <w:rsid w:val="00BC24CB"/>
    <w:rsid w:val="00BC3395"/>
    <w:rsid w:val="00BC3A69"/>
    <w:rsid w:val="00BC3AD7"/>
    <w:rsid w:val="00BC41DE"/>
    <w:rsid w:val="00BC4397"/>
    <w:rsid w:val="00BC4DF2"/>
    <w:rsid w:val="00BC526B"/>
    <w:rsid w:val="00BC67A9"/>
    <w:rsid w:val="00BD0FF0"/>
    <w:rsid w:val="00BD1184"/>
    <w:rsid w:val="00BD290E"/>
    <w:rsid w:val="00BD2942"/>
    <w:rsid w:val="00BD3C4A"/>
    <w:rsid w:val="00BD474E"/>
    <w:rsid w:val="00BD4FF9"/>
    <w:rsid w:val="00BD52EB"/>
    <w:rsid w:val="00BD5589"/>
    <w:rsid w:val="00BD5905"/>
    <w:rsid w:val="00BD5B99"/>
    <w:rsid w:val="00BD6F1C"/>
    <w:rsid w:val="00BE11E8"/>
    <w:rsid w:val="00BE46D1"/>
    <w:rsid w:val="00BE4F59"/>
    <w:rsid w:val="00BE51F1"/>
    <w:rsid w:val="00BE6314"/>
    <w:rsid w:val="00BE71C9"/>
    <w:rsid w:val="00BF1F83"/>
    <w:rsid w:val="00BF238F"/>
    <w:rsid w:val="00BF5C50"/>
    <w:rsid w:val="00BF65BC"/>
    <w:rsid w:val="00BF74B8"/>
    <w:rsid w:val="00BF7DB0"/>
    <w:rsid w:val="00BF7E06"/>
    <w:rsid w:val="00BF7FEC"/>
    <w:rsid w:val="00C01CCE"/>
    <w:rsid w:val="00C01F21"/>
    <w:rsid w:val="00C0253D"/>
    <w:rsid w:val="00C02655"/>
    <w:rsid w:val="00C0302E"/>
    <w:rsid w:val="00C03429"/>
    <w:rsid w:val="00C0343F"/>
    <w:rsid w:val="00C065C2"/>
    <w:rsid w:val="00C07B15"/>
    <w:rsid w:val="00C10365"/>
    <w:rsid w:val="00C105F8"/>
    <w:rsid w:val="00C1147B"/>
    <w:rsid w:val="00C138AF"/>
    <w:rsid w:val="00C14F99"/>
    <w:rsid w:val="00C17309"/>
    <w:rsid w:val="00C20C85"/>
    <w:rsid w:val="00C211B1"/>
    <w:rsid w:val="00C2134D"/>
    <w:rsid w:val="00C226AE"/>
    <w:rsid w:val="00C23BB2"/>
    <w:rsid w:val="00C23BE1"/>
    <w:rsid w:val="00C23F58"/>
    <w:rsid w:val="00C2579A"/>
    <w:rsid w:val="00C267E5"/>
    <w:rsid w:val="00C26B1B"/>
    <w:rsid w:val="00C26DA2"/>
    <w:rsid w:val="00C2705F"/>
    <w:rsid w:val="00C27821"/>
    <w:rsid w:val="00C306BC"/>
    <w:rsid w:val="00C32655"/>
    <w:rsid w:val="00C3379B"/>
    <w:rsid w:val="00C34BB8"/>
    <w:rsid w:val="00C35FE2"/>
    <w:rsid w:val="00C363FE"/>
    <w:rsid w:val="00C36F1D"/>
    <w:rsid w:val="00C412E9"/>
    <w:rsid w:val="00C412F8"/>
    <w:rsid w:val="00C4275A"/>
    <w:rsid w:val="00C44B50"/>
    <w:rsid w:val="00C44C46"/>
    <w:rsid w:val="00C45DBD"/>
    <w:rsid w:val="00C474F4"/>
    <w:rsid w:val="00C500FA"/>
    <w:rsid w:val="00C501F8"/>
    <w:rsid w:val="00C5053B"/>
    <w:rsid w:val="00C5093D"/>
    <w:rsid w:val="00C509AE"/>
    <w:rsid w:val="00C50D43"/>
    <w:rsid w:val="00C55453"/>
    <w:rsid w:val="00C55FC4"/>
    <w:rsid w:val="00C5664D"/>
    <w:rsid w:val="00C56BA7"/>
    <w:rsid w:val="00C57309"/>
    <w:rsid w:val="00C60661"/>
    <w:rsid w:val="00C606ED"/>
    <w:rsid w:val="00C626B9"/>
    <w:rsid w:val="00C6271E"/>
    <w:rsid w:val="00C6275C"/>
    <w:rsid w:val="00C631BF"/>
    <w:rsid w:val="00C637A0"/>
    <w:rsid w:val="00C639A7"/>
    <w:rsid w:val="00C63F6C"/>
    <w:rsid w:val="00C642E9"/>
    <w:rsid w:val="00C64679"/>
    <w:rsid w:val="00C646A7"/>
    <w:rsid w:val="00C64BC7"/>
    <w:rsid w:val="00C64CF5"/>
    <w:rsid w:val="00C666D0"/>
    <w:rsid w:val="00C676F7"/>
    <w:rsid w:val="00C730F6"/>
    <w:rsid w:val="00C73B52"/>
    <w:rsid w:val="00C73D68"/>
    <w:rsid w:val="00C741E3"/>
    <w:rsid w:val="00C744B8"/>
    <w:rsid w:val="00C74C65"/>
    <w:rsid w:val="00C75581"/>
    <w:rsid w:val="00C75C51"/>
    <w:rsid w:val="00C765C6"/>
    <w:rsid w:val="00C8184B"/>
    <w:rsid w:val="00C81A6D"/>
    <w:rsid w:val="00C81E02"/>
    <w:rsid w:val="00C82956"/>
    <w:rsid w:val="00C82C08"/>
    <w:rsid w:val="00C839FD"/>
    <w:rsid w:val="00C83F1A"/>
    <w:rsid w:val="00C84EE9"/>
    <w:rsid w:val="00C84F12"/>
    <w:rsid w:val="00C85CFE"/>
    <w:rsid w:val="00C864CC"/>
    <w:rsid w:val="00C868FF"/>
    <w:rsid w:val="00C87DAD"/>
    <w:rsid w:val="00C925C9"/>
    <w:rsid w:val="00C92CD3"/>
    <w:rsid w:val="00C93DDA"/>
    <w:rsid w:val="00C94019"/>
    <w:rsid w:val="00C9436F"/>
    <w:rsid w:val="00C95160"/>
    <w:rsid w:val="00C95957"/>
    <w:rsid w:val="00C95C17"/>
    <w:rsid w:val="00C96A4E"/>
    <w:rsid w:val="00C97308"/>
    <w:rsid w:val="00C97B19"/>
    <w:rsid w:val="00CA0B49"/>
    <w:rsid w:val="00CA1D6F"/>
    <w:rsid w:val="00CA3F4E"/>
    <w:rsid w:val="00CA4F88"/>
    <w:rsid w:val="00CA51C7"/>
    <w:rsid w:val="00CA59AB"/>
    <w:rsid w:val="00CA5BCA"/>
    <w:rsid w:val="00CA68DE"/>
    <w:rsid w:val="00CA71A7"/>
    <w:rsid w:val="00CA7A7F"/>
    <w:rsid w:val="00CA7F87"/>
    <w:rsid w:val="00CB004D"/>
    <w:rsid w:val="00CB02C3"/>
    <w:rsid w:val="00CB125B"/>
    <w:rsid w:val="00CB1E3A"/>
    <w:rsid w:val="00CB21EA"/>
    <w:rsid w:val="00CB2D18"/>
    <w:rsid w:val="00CB2FF7"/>
    <w:rsid w:val="00CB3E82"/>
    <w:rsid w:val="00CB4041"/>
    <w:rsid w:val="00CB4B97"/>
    <w:rsid w:val="00CB565F"/>
    <w:rsid w:val="00CB5DED"/>
    <w:rsid w:val="00CB606E"/>
    <w:rsid w:val="00CB63FE"/>
    <w:rsid w:val="00CB708C"/>
    <w:rsid w:val="00CC1247"/>
    <w:rsid w:val="00CC1625"/>
    <w:rsid w:val="00CC238C"/>
    <w:rsid w:val="00CC26F2"/>
    <w:rsid w:val="00CC2927"/>
    <w:rsid w:val="00CC294F"/>
    <w:rsid w:val="00CC3470"/>
    <w:rsid w:val="00CC4A2F"/>
    <w:rsid w:val="00CC4C2C"/>
    <w:rsid w:val="00CC6EBE"/>
    <w:rsid w:val="00CC75F7"/>
    <w:rsid w:val="00CC763D"/>
    <w:rsid w:val="00CC76CD"/>
    <w:rsid w:val="00CC79EE"/>
    <w:rsid w:val="00CD0041"/>
    <w:rsid w:val="00CD152B"/>
    <w:rsid w:val="00CD1F81"/>
    <w:rsid w:val="00CD350C"/>
    <w:rsid w:val="00CD47B6"/>
    <w:rsid w:val="00CD485D"/>
    <w:rsid w:val="00CD4B7D"/>
    <w:rsid w:val="00CD55E2"/>
    <w:rsid w:val="00CD5679"/>
    <w:rsid w:val="00CD7A0E"/>
    <w:rsid w:val="00CE097C"/>
    <w:rsid w:val="00CE0BF5"/>
    <w:rsid w:val="00CE10AE"/>
    <w:rsid w:val="00CE1CE2"/>
    <w:rsid w:val="00CE2A11"/>
    <w:rsid w:val="00CE2FFF"/>
    <w:rsid w:val="00CE36E5"/>
    <w:rsid w:val="00CE3B49"/>
    <w:rsid w:val="00CE4305"/>
    <w:rsid w:val="00CE4547"/>
    <w:rsid w:val="00CE4AF5"/>
    <w:rsid w:val="00CE4CE4"/>
    <w:rsid w:val="00CE4ECF"/>
    <w:rsid w:val="00CE51F5"/>
    <w:rsid w:val="00CE6B77"/>
    <w:rsid w:val="00CE79BA"/>
    <w:rsid w:val="00CF19AD"/>
    <w:rsid w:val="00CF1BE0"/>
    <w:rsid w:val="00CF1C95"/>
    <w:rsid w:val="00CF1D48"/>
    <w:rsid w:val="00CF2798"/>
    <w:rsid w:val="00CF3626"/>
    <w:rsid w:val="00CF39B8"/>
    <w:rsid w:val="00CF4C00"/>
    <w:rsid w:val="00D01219"/>
    <w:rsid w:val="00D01E68"/>
    <w:rsid w:val="00D05348"/>
    <w:rsid w:val="00D068ED"/>
    <w:rsid w:val="00D0733B"/>
    <w:rsid w:val="00D1011A"/>
    <w:rsid w:val="00D10233"/>
    <w:rsid w:val="00D120E2"/>
    <w:rsid w:val="00D13FB9"/>
    <w:rsid w:val="00D16682"/>
    <w:rsid w:val="00D169E5"/>
    <w:rsid w:val="00D17091"/>
    <w:rsid w:val="00D200DB"/>
    <w:rsid w:val="00D20916"/>
    <w:rsid w:val="00D20CF4"/>
    <w:rsid w:val="00D20E51"/>
    <w:rsid w:val="00D20EBF"/>
    <w:rsid w:val="00D2102A"/>
    <w:rsid w:val="00D21847"/>
    <w:rsid w:val="00D219F3"/>
    <w:rsid w:val="00D21D1B"/>
    <w:rsid w:val="00D22190"/>
    <w:rsid w:val="00D23961"/>
    <w:rsid w:val="00D24DF8"/>
    <w:rsid w:val="00D2528D"/>
    <w:rsid w:val="00D264C1"/>
    <w:rsid w:val="00D26E08"/>
    <w:rsid w:val="00D2709C"/>
    <w:rsid w:val="00D27509"/>
    <w:rsid w:val="00D2770A"/>
    <w:rsid w:val="00D335E7"/>
    <w:rsid w:val="00D36AFD"/>
    <w:rsid w:val="00D410B9"/>
    <w:rsid w:val="00D41264"/>
    <w:rsid w:val="00D41366"/>
    <w:rsid w:val="00D415B9"/>
    <w:rsid w:val="00D4179F"/>
    <w:rsid w:val="00D42307"/>
    <w:rsid w:val="00D42590"/>
    <w:rsid w:val="00D45385"/>
    <w:rsid w:val="00D4567A"/>
    <w:rsid w:val="00D47F3F"/>
    <w:rsid w:val="00D514E7"/>
    <w:rsid w:val="00D51A1D"/>
    <w:rsid w:val="00D520A5"/>
    <w:rsid w:val="00D52B2A"/>
    <w:rsid w:val="00D53BE9"/>
    <w:rsid w:val="00D53C3D"/>
    <w:rsid w:val="00D549EC"/>
    <w:rsid w:val="00D56157"/>
    <w:rsid w:val="00D5634A"/>
    <w:rsid w:val="00D56657"/>
    <w:rsid w:val="00D5702A"/>
    <w:rsid w:val="00D57BC8"/>
    <w:rsid w:val="00D57F52"/>
    <w:rsid w:val="00D6172D"/>
    <w:rsid w:val="00D6208A"/>
    <w:rsid w:val="00D631AC"/>
    <w:rsid w:val="00D63222"/>
    <w:rsid w:val="00D63871"/>
    <w:rsid w:val="00D644B2"/>
    <w:rsid w:val="00D7143A"/>
    <w:rsid w:val="00D72127"/>
    <w:rsid w:val="00D721C1"/>
    <w:rsid w:val="00D7265F"/>
    <w:rsid w:val="00D73363"/>
    <w:rsid w:val="00D73718"/>
    <w:rsid w:val="00D74038"/>
    <w:rsid w:val="00D741E5"/>
    <w:rsid w:val="00D74D6E"/>
    <w:rsid w:val="00D75EFF"/>
    <w:rsid w:val="00D778DD"/>
    <w:rsid w:val="00D8188B"/>
    <w:rsid w:val="00D8291D"/>
    <w:rsid w:val="00D831A2"/>
    <w:rsid w:val="00D85374"/>
    <w:rsid w:val="00D87441"/>
    <w:rsid w:val="00D8745B"/>
    <w:rsid w:val="00D87B3D"/>
    <w:rsid w:val="00D87E8C"/>
    <w:rsid w:val="00D90493"/>
    <w:rsid w:val="00D91214"/>
    <w:rsid w:val="00D91C6C"/>
    <w:rsid w:val="00D92A0F"/>
    <w:rsid w:val="00D93DA8"/>
    <w:rsid w:val="00D93E8C"/>
    <w:rsid w:val="00D94EB5"/>
    <w:rsid w:val="00D95BA3"/>
    <w:rsid w:val="00D9613A"/>
    <w:rsid w:val="00D97235"/>
    <w:rsid w:val="00D9730F"/>
    <w:rsid w:val="00D97542"/>
    <w:rsid w:val="00DA0960"/>
    <w:rsid w:val="00DA0F25"/>
    <w:rsid w:val="00DA1A88"/>
    <w:rsid w:val="00DA1B59"/>
    <w:rsid w:val="00DA1B69"/>
    <w:rsid w:val="00DA22CF"/>
    <w:rsid w:val="00DA2710"/>
    <w:rsid w:val="00DA28B9"/>
    <w:rsid w:val="00DA2E50"/>
    <w:rsid w:val="00DA2FCC"/>
    <w:rsid w:val="00DA2FE1"/>
    <w:rsid w:val="00DA3199"/>
    <w:rsid w:val="00DA3A06"/>
    <w:rsid w:val="00DA4002"/>
    <w:rsid w:val="00DA402B"/>
    <w:rsid w:val="00DA5424"/>
    <w:rsid w:val="00DA5EE0"/>
    <w:rsid w:val="00DA6767"/>
    <w:rsid w:val="00DA6DB5"/>
    <w:rsid w:val="00DB07A4"/>
    <w:rsid w:val="00DB196E"/>
    <w:rsid w:val="00DB1CFB"/>
    <w:rsid w:val="00DB264F"/>
    <w:rsid w:val="00DB26FB"/>
    <w:rsid w:val="00DB2B40"/>
    <w:rsid w:val="00DB2C18"/>
    <w:rsid w:val="00DB2D35"/>
    <w:rsid w:val="00DB31F7"/>
    <w:rsid w:val="00DB3592"/>
    <w:rsid w:val="00DB5DA3"/>
    <w:rsid w:val="00DB77BA"/>
    <w:rsid w:val="00DC018C"/>
    <w:rsid w:val="00DC1AF3"/>
    <w:rsid w:val="00DC214E"/>
    <w:rsid w:val="00DC2710"/>
    <w:rsid w:val="00DC2C96"/>
    <w:rsid w:val="00DC300A"/>
    <w:rsid w:val="00DC3188"/>
    <w:rsid w:val="00DC3998"/>
    <w:rsid w:val="00DC44F7"/>
    <w:rsid w:val="00DC471B"/>
    <w:rsid w:val="00DC54FA"/>
    <w:rsid w:val="00DC663D"/>
    <w:rsid w:val="00DC732B"/>
    <w:rsid w:val="00DC7679"/>
    <w:rsid w:val="00DC7884"/>
    <w:rsid w:val="00DD044D"/>
    <w:rsid w:val="00DD165F"/>
    <w:rsid w:val="00DD191C"/>
    <w:rsid w:val="00DD266B"/>
    <w:rsid w:val="00DD32EA"/>
    <w:rsid w:val="00DD346F"/>
    <w:rsid w:val="00DD34D1"/>
    <w:rsid w:val="00DD3C12"/>
    <w:rsid w:val="00DD42FB"/>
    <w:rsid w:val="00DD4315"/>
    <w:rsid w:val="00DD4883"/>
    <w:rsid w:val="00DD4C0F"/>
    <w:rsid w:val="00DD60CF"/>
    <w:rsid w:val="00DD7701"/>
    <w:rsid w:val="00DD7CB5"/>
    <w:rsid w:val="00DD7DD8"/>
    <w:rsid w:val="00DE1405"/>
    <w:rsid w:val="00DE322A"/>
    <w:rsid w:val="00DE326B"/>
    <w:rsid w:val="00DE3D10"/>
    <w:rsid w:val="00DE4283"/>
    <w:rsid w:val="00DE4772"/>
    <w:rsid w:val="00DE4E9C"/>
    <w:rsid w:val="00DE5385"/>
    <w:rsid w:val="00DE5FA8"/>
    <w:rsid w:val="00DE6051"/>
    <w:rsid w:val="00DE6176"/>
    <w:rsid w:val="00DE6706"/>
    <w:rsid w:val="00DE6C70"/>
    <w:rsid w:val="00DE7AC6"/>
    <w:rsid w:val="00DE7E77"/>
    <w:rsid w:val="00DF081D"/>
    <w:rsid w:val="00DF09BB"/>
    <w:rsid w:val="00DF10F7"/>
    <w:rsid w:val="00DF1334"/>
    <w:rsid w:val="00DF2063"/>
    <w:rsid w:val="00DF3253"/>
    <w:rsid w:val="00DF5994"/>
    <w:rsid w:val="00DF6513"/>
    <w:rsid w:val="00DF69B2"/>
    <w:rsid w:val="00DF6D66"/>
    <w:rsid w:val="00DF6E74"/>
    <w:rsid w:val="00DF6EE0"/>
    <w:rsid w:val="00DF7BE3"/>
    <w:rsid w:val="00DF7C60"/>
    <w:rsid w:val="00E007A3"/>
    <w:rsid w:val="00E014EE"/>
    <w:rsid w:val="00E0188E"/>
    <w:rsid w:val="00E01BB6"/>
    <w:rsid w:val="00E02A1B"/>
    <w:rsid w:val="00E02E31"/>
    <w:rsid w:val="00E031F9"/>
    <w:rsid w:val="00E04E10"/>
    <w:rsid w:val="00E060CE"/>
    <w:rsid w:val="00E1002F"/>
    <w:rsid w:val="00E109AF"/>
    <w:rsid w:val="00E11537"/>
    <w:rsid w:val="00E1262B"/>
    <w:rsid w:val="00E13101"/>
    <w:rsid w:val="00E139C6"/>
    <w:rsid w:val="00E14243"/>
    <w:rsid w:val="00E15624"/>
    <w:rsid w:val="00E15D05"/>
    <w:rsid w:val="00E20060"/>
    <w:rsid w:val="00E21082"/>
    <w:rsid w:val="00E21C65"/>
    <w:rsid w:val="00E21E41"/>
    <w:rsid w:val="00E236B2"/>
    <w:rsid w:val="00E242B6"/>
    <w:rsid w:val="00E24A1E"/>
    <w:rsid w:val="00E260BC"/>
    <w:rsid w:val="00E2790C"/>
    <w:rsid w:val="00E3012B"/>
    <w:rsid w:val="00E3014C"/>
    <w:rsid w:val="00E32635"/>
    <w:rsid w:val="00E326B1"/>
    <w:rsid w:val="00E32D67"/>
    <w:rsid w:val="00E33347"/>
    <w:rsid w:val="00E33651"/>
    <w:rsid w:val="00E33FE8"/>
    <w:rsid w:val="00E3506B"/>
    <w:rsid w:val="00E36774"/>
    <w:rsid w:val="00E36B36"/>
    <w:rsid w:val="00E370B8"/>
    <w:rsid w:val="00E373C9"/>
    <w:rsid w:val="00E377D4"/>
    <w:rsid w:val="00E37A10"/>
    <w:rsid w:val="00E405FB"/>
    <w:rsid w:val="00E40AC6"/>
    <w:rsid w:val="00E43422"/>
    <w:rsid w:val="00E43D51"/>
    <w:rsid w:val="00E44C79"/>
    <w:rsid w:val="00E454E4"/>
    <w:rsid w:val="00E45A96"/>
    <w:rsid w:val="00E46999"/>
    <w:rsid w:val="00E47127"/>
    <w:rsid w:val="00E51087"/>
    <w:rsid w:val="00E521DE"/>
    <w:rsid w:val="00E52BE8"/>
    <w:rsid w:val="00E52CC9"/>
    <w:rsid w:val="00E54068"/>
    <w:rsid w:val="00E541BA"/>
    <w:rsid w:val="00E541EB"/>
    <w:rsid w:val="00E5451B"/>
    <w:rsid w:val="00E5537B"/>
    <w:rsid w:val="00E5622D"/>
    <w:rsid w:val="00E5625A"/>
    <w:rsid w:val="00E56E23"/>
    <w:rsid w:val="00E57221"/>
    <w:rsid w:val="00E57AAA"/>
    <w:rsid w:val="00E602CC"/>
    <w:rsid w:val="00E614F7"/>
    <w:rsid w:val="00E61798"/>
    <w:rsid w:val="00E62175"/>
    <w:rsid w:val="00E62BDB"/>
    <w:rsid w:val="00E63981"/>
    <w:rsid w:val="00E642DA"/>
    <w:rsid w:val="00E64D09"/>
    <w:rsid w:val="00E64D76"/>
    <w:rsid w:val="00E657DF"/>
    <w:rsid w:val="00E65D37"/>
    <w:rsid w:val="00E65DE3"/>
    <w:rsid w:val="00E6636E"/>
    <w:rsid w:val="00E668A0"/>
    <w:rsid w:val="00E66B58"/>
    <w:rsid w:val="00E67F64"/>
    <w:rsid w:val="00E735C1"/>
    <w:rsid w:val="00E7360E"/>
    <w:rsid w:val="00E7366F"/>
    <w:rsid w:val="00E74354"/>
    <w:rsid w:val="00E749FE"/>
    <w:rsid w:val="00E75815"/>
    <w:rsid w:val="00E7659D"/>
    <w:rsid w:val="00E772B6"/>
    <w:rsid w:val="00E7783E"/>
    <w:rsid w:val="00E80331"/>
    <w:rsid w:val="00E81132"/>
    <w:rsid w:val="00E8148F"/>
    <w:rsid w:val="00E820F4"/>
    <w:rsid w:val="00E82E27"/>
    <w:rsid w:val="00E83C7A"/>
    <w:rsid w:val="00E843D4"/>
    <w:rsid w:val="00E8486A"/>
    <w:rsid w:val="00E856A4"/>
    <w:rsid w:val="00E86832"/>
    <w:rsid w:val="00E8692D"/>
    <w:rsid w:val="00E87AAD"/>
    <w:rsid w:val="00E87AD3"/>
    <w:rsid w:val="00E90130"/>
    <w:rsid w:val="00E923BA"/>
    <w:rsid w:val="00E930B3"/>
    <w:rsid w:val="00E93F79"/>
    <w:rsid w:val="00E94BB7"/>
    <w:rsid w:val="00E95362"/>
    <w:rsid w:val="00E96257"/>
    <w:rsid w:val="00E96993"/>
    <w:rsid w:val="00EA0733"/>
    <w:rsid w:val="00EA0D28"/>
    <w:rsid w:val="00EA1BD4"/>
    <w:rsid w:val="00EA1E25"/>
    <w:rsid w:val="00EA36F8"/>
    <w:rsid w:val="00EA47CF"/>
    <w:rsid w:val="00EA4F72"/>
    <w:rsid w:val="00EA5599"/>
    <w:rsid w:val="00EA7B1C"/>
    <w:rsid w:val="00EA7C28"/>
    <w:rsid w:val="00EB3481"/>
    <w:rsid w:val="00EB4A61"/>
    <w:rsid w:val="00EB4F59"/>
    <w:rsid w:val="00EB622F"/>
    <w:rsid w:val="00EB6CC3"/>
    <w:rsid w:val="00EB7BAE"/>
    <w:rsid w:val="00EB7E04"/>
    <w:rsid w:val="00EC00D3"/>
    <w:rsid w:val="00EC1669"/>
    <w:rsid w:val="00EC2C01"/>
    <w:rsid w:val="00EC344B"/>
    <w:rsid w:val="00EC4A15"/>
    <w:rsid w:val="00EC7042"/>
    <w:rsid w:val="00EC7141"/>
    <w:rsid w:val="00EC760F"/>
    <w:rsid w:val="00ED002C"/>
    <w:rsid w:val="00ED1E9F"/>
    <w:rsid w:val="00ED2859"/>
    <w:rsid w:val="00ED2CE3"/>
    <w:rsid w:val="00ED3E78"/>
    <w:rsid w:val="00ED4134"/>
    <w:rsid w:val="00ED43C0"/>
    <w:rsid w:val="00ED4CC1"/>
    <w:rsid w:val="00ED4DEE"/>
    <w:rsid w:val="00ED5B0F"/>
    <w:rsid w:val="00ED6951"/>
    <w:rsid w:val="00ED6A53"/>
    <w:rsid w:val="00EE3533"/>
    <w:rsid w:val="00EE43A3"/>
    <w:rsid w:val="00EE6547"/>
    <w:rsid w:val="00EE6EF7"/>
    <w:rsid w:val="00EE7A26"/>
    <w:rsid w:val="00EF0A48"/>
    <w:rsid w:val="00EF11CD"/>
    <w:rsid w:val="00EF1695"/>
    <w:rsid w:val="00EF204D"/>
    <w:rsid w:val="00EF212E"/>
    <w:rsid w:val="00EF2D16"/>
    <w:rsid w:val="00EF351C"/>
    <w:rsid w:val="00EF35D9"/>
    <w:rsid w:val="00EF4478"/>
    <w:rsid w:val="00EF5554"/>
    <w:rsid w:val="00EF6E65"/>
    <w:rsid w:val="00EF78A1"/>
    <w:rsid w:val="00EF7E77"/>
    <w:rsid w:val="00EF7EFC"/>
    <w:rsid w:val="00EF7F99"/>
    <w:rsid w:val="00F00133"/>
    <w:rsid w:val="00F0087D"/>
    <w:rsid w:val="00F01095"/>
    <w:rsid w:val="00F01E39"/>
    <w:rsid w:val="00F01FED"/>
    <w:rsid w:val="00F0220D"/>
    <w:rsid w:val="00F02766"/>
    <w:rsid w:val="00F02C60"/>
    <w:rsid w:val="00F02EE0"/>
    <w:rsid w:val="00F03A20"/>
    <w:rsid w:val="00F043A8"/>
    <w:rsid w:val="00F059D6"/>
    <w:rsid w:val="00F05F60"/>
    <w:rsid w:val="00F065EB"/>
    <w:rsid w:val="00F07218"/>
    <w:rsid w:val="00F07791"/>
    <w:rsid w:val="00F077CF"/>
    <w:rsid w:val="00F078B0"/>
    <w:rsid w:val="00F105ED"/>
    <w:rsid w:val="00F1085E"/>
    <w:rsid w:val="00F10E3B"/>
    <w:rsid w:val="00F12AD9"/>
    <w:rsid w:val="00F12AF8"/>
    <w:rsid w:val="00F13D15"/>
    <w:rsid w:val="00F1411D"/>
    <w:rsid w:val="00F14235"/>
    <w:rsid w:val="00F17F13"/>
    <w:rsid w:val="00F20556"/>
    <w:rsid w:val="00F228F6"/>
    <w:rsid w:val="00F23217"/>
    <w:rsid w:val="00F237B5"/>
    <w:rsid w:val="00F23C0E"/>
    <w:rsid w:val="00F24427"/>
    <w:rsid w:val="00F246A1"/>
    <w:rsid w:val="00F2536A"/>
    <w:rsid w:val="00F254CD"/>
    <w:rsid w:val="00F2655B"/>
    <w:rsid w:val="00F313B8"/>
    <w:rsid w:val="00F3594F"/>
    <w:rsid w:val="00F35ACE"/>
    <w:rsid w:val="00F35C8A"/>
    <w:rsid w:val="00F36493"/>
    <w:rsid w:val="00F36B36"/>
    <w:rsid w:val="00F36C2B"/>
    <w:rsid w:val="00F42240"/>
    <w:rsid w:val="00F425E8"/>
    <w:rsid w:val="00F436C6"/>
    <w:rsid w:val="00F4444E"/>
    <w:rsid w:val="00F4485B"/>
    <w:rsid w:val="00F4767E"/>
    <w:rsid w:val="00F47D8A"/>
    <w:rsid w:val="00F501BA"/>
    <w:rsid w:val="00F506A3"/>
    <w:rsid w:val="00F50BEA"/>
    <w:rsid w:val="00F511A0"/>
    <w:rsid w:val="00F5128F"/>
    <w:rsid w:val="00F5253D"/>
    <w:rsid w:val="00F52812"/>
    <w:rsid w:val="00F53F1F"/>
    <w:rsid w:val="00F5421C"/>
    <w:rsid w:val="00F5446F"/>
    <w:rsid w:val="00F547FB"/>
    <w:rsid w:val="00F55F92"/>
    <w:rsid w:val="00F56815"/>
    <w:rsid w:val="00F56E4A"/>
    <w:rsid w:val="00F6032B"/>
    <w:rsid w:val="00F6039E"/>
    <w:rsid w:val="00F604F8"/>
    <w:rsid w:val="00F60C24"/>
    <w:rsid w:val="00F60F19"/>
    <w:rsid w:val="00F6139F"/>
    <w:rsid w:val="00F61BCE"/>
    <w:rsid w:val="00F61ECD"/>
    <w:rsid w:val="00F62587"/>
    <w:rsid w:val="00F62C17"/>
    <w:rsid w:val="00F63189"/>
    <w:rsid w:val="00F6328A"/>
    <w:rsid w:val="00F633DF"/>
    <w:rsid w:val="00F63606"/>
    <w:rsid w:val="00F640D6"/>
    <w:rsid w:val="00F67A57"/>
    <w:rsid w:val="00F67C9A"/>
    <w:rsid w:val="00F7001B"/>
    <w:rsid w:val="00F71D13"/>
    <w:rsid w:val="00F720A9"/>
    <w:rsid w:val="00F729A9"/>
    <w:rsid w:val="00F7495B"/>
    <w:rsid w:val="00F7505B"/>
    <w:rsid w:val="00F7657A"/>
    <w:rsid w:val="00F76CC9"/>
    <w:rsid w:val="00F77B14"/>
    <w:rsid w:val="00F80408"/>
    <w:rsid w:val="00F80493"/>
    <w:rsid w:val="00F80CC6"/>
    <w:rsid w:val="00F81373"/>
    <w:rsid w:val="00F81EBF"/>
    <w:rsid w:val="00F82377"/>
    <w:rsid w:val="00F853CE"/>
    <w:rsid w:val="00F86418"/>
    <w:rsid w:val="00F86EE0"/>
    <w:rsid w:val="00F87BA3"/>
    <w:rsid w:val="00F87BAB"/>
    <w:rsid w:val="00F87D2F"/>
    <w:rsid w:val="00F90CEB"/>
    <w:rsid w:val="00F90F9E"/>
    <w:rsid w:val="00F91201"/>
    <w:rsid w:val="00F914B9"/>
    <w:rsid w:val="00F925D8"/>
    <w:rsid w:val="00F9284B"/>
    <w:rsid w:val="00F92869"/>
    <w:rsid w:val="00F9288B"/>
    <w:rsid w:val="00F93DD7"/>
    <w:rsid w:val="00F94C05"/>
    <w:rsid w:val="00F94FDE"/>
    <w:rsid w:val="00F95A99"/>
    <w:rsid w:val="00F968D0"/>
    <w:rsid w:val="00FA154E"/>
    <w:rsid w:val="00FA166D"/>
    <w:rsid w:val="00FA1A3A"/>
    <w:rsid w:val="00FA1EF2"/>
    <w:rsid w:val="00FA2073"/>
    <w:rsid w:val="00FA2218"/>
    <w:rsid w:val="00FA2A18"/>
    <w:rsid w:val="00FA4648"/>
    <w:rsid w:val="00FA52BF"/>
    <w:rsid w:val="00FA649A"/>
    <w:rsid w:val="00FA6874"/>
    <w:rsid w:val="00FB0273"/>
    <w:rsid w:val="00FB05F3"/>
    <w:rsid w:val="00FB0EE6"/>
    <w:rsid w:val="00FB12AC"/>
    <w:rsid w:val="00FB17EC"/>
    <w:rsid w:val="00FB28C5"/>
    <w:rsid w:val="00FB4BA4"/>
    <w:rsid w:val="00FB52EC"/>
    <w:rsid w:val="00FB5690"/>
    <w:rsid w:val="00FB5E37"/>
    <w:rsid w:val="00FB6485"/>
    <w:rsid w:val="00FB667D"/>
    <w:rsid w:val="00FB6697"/>
    <w:rsid w:val="00FB7032"/>
    <w:rsid w:val="00FB7422"/>
    <w:rsid w:val="00FB7C45"/>
    <w:rsid w:val="00FC1604"/>
    <w:rsid w:val="00FC27AD"/>
    <w:rsid w:val="00FC2CA6"/>
    <w:rsid w:val="00FC3ACF"/>
    <w:rsid w:val="00FC3AE8"/>
    <w:rsid w:val="00FC4047"/>
    <w:rsid w:val="00FC49A0"/>
    <w:rsid w:val="00FC5449"/>
    <w:rsid w:val="00FC55C9"/>
    <w:rsid w:val="00FC6179"/>
    <w:rsid w:val="00FC65E2"/>
    <w:rsid w:val="00FD0F44"/>
    <w:rsid w:val="00FD1C91"/>
    <w:rsid w:val="00FD2A03"/>
    <w:rsid w:val="00FD389A"/>
    <w:rsid w:val="00FD4509"/>
    <w:rsid w:val="00FD4C2F"/>
    <w:rsid w:val="00FD65A0"/>
    <w:rsid w:val="00FD6670"/>
    <w:rsid w:val="00FD7FAB"/>
    <w:rsid w:val="00FE0F2B"/>
    <w:rsid w:val="00FE1215"/>
    <w:rsid w:val="00FE1E95"/>
    <w:rsid w:val="00FE2B2A"/>
    <w:rsid w:val="00FE2F07"/>
    <w:rsid w:val="00FE3001"/>
    <w:rsid w:val="00FE3261"/>
    <w:rsid w:val="00FE327C"/>
    <w:rsid w:val="00FE4249"/>
    <w:rsid w:val="00FE5986"/>
    <w:rsid w:val="00FE5C44"/>
    <w:rsid w:val="00FE5D1F"/>
    <w:rsid w:val="00FE651B"/>
    <w:rsid w:val="00FE6C82"/>
    <w:rsid w:val="00FE7076"/>
    <w:rsid w:val="00FF0F19"/>
    <w:rsid w:val="00FF1302"/>
    <w:rsid w:val="00FF35BD"/>
    <w:rsid w:val="00FF3CC6"/>
    <w:rsid w:val="00FF3E3F"/>
    <w:rsid w:val="00FF4329"/>
    <w:rsid w:val="00FF4729"/>
    <w:rsid w:val="00FF4D7A"/>
    <w:rsid w:val="00FF535F"/>
    <w:rsid w:val="00FF5512"/>
    <w:rsid w:val="00FF556E"/>
    <w:rsid w:val="00FF5816"/>
    <w:rsid w:val="00FF5871"/>
    <w:rsid w:val="00FF5BB4"/>
    <w:rsid w:val="00FF6C5F"/>
    <w:rsid w:val="00FF722A"/>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54FF248A-38E4-45D4-A7A2-A4E47B32F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ITC Avant Garde" w:eastAsiaTheme="minorHAnsi" w:hAnsi="ITC Avant Garde" w:cs="Times New Roman"/>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6257"/>
    <w:pPr>
      <w:spacing w:after="0" w:line="240" w:lineRule="auto"/>
    </w:pPr>
    <w:rPr>
      <w:lang w:val="es-ES_tradnl"/>
    </w:rPr>
  </w:style>
  <w:style w:type="paragraph" w:styleId="Ttulo1">
    <w:name w:val="heading 1"/>
    <w:basedOn w:val="Normal"/>
    <w:next w:val="Normal"/>
    <w:link w:val="Ttulo1Car"/>
    <w:uiPriority w:val="99"/>
    <w:qFormat/>
    <w:rsid w:val="00E96257"/>
    <w:pPr>
      <w:keepNext/>
      <w:keepLines/>
      <w:numPr>
        <w:numId w:val="2"/>
      </w:numPr>
      <w:spacing w:before="480" w:line="276" w:lineRule="auto"/>
      <w:outlineLvl w:val="0"/>
    </w:pPr>
    <w:rPr>
      <w:rFonts w:ascii="Cambria" w:eastAsia="Calibri" w:hAnsi="Cambria"/>
      <w:b/>
      <w:bCs/>
      <w:color w:val="365F91"/>
      <w:sz w:val="28"/>
      <w:szCs w:val="28"/>
    </w:rPr>
  </w:style>
  <w:style w:type="paragraph" w:styleId="Ttulo2">
    <w:name w:val="heading 2"/>
    <w:basedOn w:val="Normal"/>
    <w:next w:val="Normal"/>
    <w:link w:val="Ttulo2Car"/>
    <w:qFormat/>
    <w:rsid w:val="00E96257"/>
    <w:pPr>
      <w:keepNext/>
      <w:numPr>
        <w:ilvl w:val="1"/>
        <w:numId w:val="2"/>
      </w:numPr>
      <w:spacing w:before="240" w:after="60"/>
      <w:outlineLvl w:val="1"/>
    </w:pPr>
    <w:rPr>
      <w:rFonts w:ascii="Cambria" w:hAnsi="Cambria"/>
      <w:b/>
      <w:bCs/>
      <w:i/>
      <w:iCs/>
      <w:sz w:val="28"/>
      <w:szCs w:val="28"/>
    </w:rPr>
  </w:style>
  <w:style w:type="paragraph" w:styleId="Ttulo3">
    <w:name w:val="heading 3"/>
    <w:basedOn w:val="Normal"/>
    <w:next w:val="Normal"/>
    <w:link w:val="Ttulo3Car"/>
    <w:uiPriority w:val="99"/>
    <w:qFormat/>
    <w:rsid w:val="00E96257"/>
    <w:pPr>
      <w:keepNext/>
      <w:keepLines/>
      <w:numPr>
        <w:ilvl w:val="2"/>
        <w:numId w:val="2"/>
      </w:numPr>
      <w:spacing w:before="200" w:line="276" w:lineRule="auto"/>
      <w:outlineLvl w:val="2"/>
    </w:pPr>
    <w:rPr>
      <w:rFonts w:ascii="Cambria" w:eastAsia="Calibri" w:hAnsi="Cambria"/>
      <w:b/>
      <w:bCs/>
      <w:color w:val="4F81BD"/>
    </w:rPr>
  </w:style>
  <w:style w:type="paragraph" w:styleId="Ttulo4">
    <w:name w:val="heading 4"/>
    <w:basedOn w:val="Normal"/>
    <w:next w:val="Normal"/>
    <w:link w:val="Ttulo4Car"/>
    <w:uiPriority w:val="99"/>
    <w:qFormat/>
    <w:rsid w:val="00E96257"/>
    <w:pPr>
      <w:keepNext/>
      <w:keepLines/>
      <w:numPr>
        <w:ilvl w:val="3"/>
        <w:numId w:val="2"/>
      </w:numPr>
      <w:spacing w:before="200" w:line="276" w:lineRule="auto"/>
      <w:outlineLvl w:val="3"/>
    </w:pPr>
    <w:rPr>
      <w:rFonts w:ascii="Cambria" w:eastAsia="Calibri" w:hAnsi="Cambria"/>
      <w:b/>
      <w:bCs/>
      <w:i/>
      <w:color w:val="4F81BD"/>
    </w:rPr>
  </w:style>
  <w:style w:type="paragraph" w:styleId="Ttulo5">
    <w:name w:val="heading 5"/>
    <w:basedOn w:val="Normal"/>
    <w:next w:val="Normal"/>
    <w:link w:val="Ttulo5Car"/>
    <w:qFormat/>
    <w:rsid w:val="00E96257"/>
    <w:pPr>
      <w:numPr>
        <w:ilvl w:val="4"/>
        <w:numId w:val="2"/>
      </w:numPr>
      <w:spacing w:before="240" w:after="60"/>
      <w:outlineLvl w:val="4"/>
    </w:pPr>
    <w:rPr>
      <w:b/>
      <w:bCs/>
      <w:i/>
      <w:iCs/>
      <w:sz w:val="26"/>
      <w:szCs w:val="26"/>
    </w:rPr>
  </w:style>
  <w:style w:type="paragraph" w:styleId="Ttulo6">
    <w:name w:val="heading 6"/>
    <w:basedOn w:val="Normal"/>
    <w:next w:val="Normal"/>
    <w:link w:val="Ttulo6Car"/>
    <w:qFormat/>
    <w:rsid w:val="00E96257"/>
    <w:pPr>
      <w:numPr>
        <w:ilvl w:val="5"/>
        <w:numId w:val="2"/>
      </w:numPr>
      <w:spacing w:before="240" w:after="60"/>
      <w:outlineLvl w:val="5"/>
    </w:pPr>
    <w:rPr>
      <w:b/>
      <w:bCs/>
      <w:sz w:val="22"/>
      <w:szCs w:val="22"/>
    </w:rPr>
  </w:style>
  <w:style w:type="paragraph" w:styleId="Ttulo7">
    <w:name w:val="heading 7"/>
    <w:basedOn w:val="Normal"/>
    <w:next w:val="Normal"/>
    <w:link w:val="Ttulo7Car"/>
    <w:qFormat/>
    <w:rsid w:val="00E96257"/>
    <w:pPr>
      <w:numPr>
        <w:ilvl w:val="6"/>
        <w:numId w:val="2"/>
      </w:numPr>
      <w:spacing w:before="240" w:after="60"/>
      <w:outlineLvl w:val="6"/>
    </w:pPr>
  </w:style>
  <w:style w:type="paragraph" w:styleId="Ttulo8">
    <w:name w:val="heading 8"/>
    <w:basedOn w:val="Normal"/>
    <w:next w:val="Normal"/>
    <w:link w:val="Ttulo8Car"/>
    <w:qFormat/>
    <w:rsid w:val="00E96257"/>
    <w:pPr>
      <w:numPr>
        <w:ilvl w:val="7"/>
        <w:numId w:val="2"/>
      </w:numPr>
      <w:spacing w:before="240" w:after="60"/>
      <w:outlineLvl w:val="7"/>
    </w:pPr>
    <w:rPr>
      <w:i/>
      <w:iCs/>
    </w:rPr>
  </w:style>
  <w:style w:type="paragraph" w:styleId="Ttulo9">
    <w:name w:val="heading 9"/>
    <w:basedOn w:val="Normal"/>
    <w:next w:val="Normal"/>
    <w:link w:val="Ttulo9Car"/>
    <w:qFormat/>
    <w:rsid w:val="00E96257"/>
    <w:pPr>
      <w:numPr>
        <w:ilvl w:val="8"/>
        <w:numId w:val="2"/>
      </w:num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E96257"/>
    <w:rPr>
      <w:rFonts w:ascii="Cambria" w:eastAsia="Calibri" w:hAnsi="Cambria" w:cs="Times New Roman"/>
      <w:b/>
      <w:bCs/>
      <w:color w:val="365F91"/>
      <w:sz w:val="28"/>
      <w:szCs w:val="28"/>
      <w:lang w:val="es-ES" w:eastAsia="es-ES"/>
    </w:rPr>
  </w:style>
  <w:style w:type="character" w:customStyle="1" w:styleId="Ttulo2Car">
    <w:name w:val="Título 2 Car"/>
    <w:basedOn w:val="Fuentedeprrafopredeter"/>
    <w:link w:val="Ttulo2"/>
    <w:rsid w:val="00E96257"/>
    <w:rPr>
      <w:rFonts w:ascii="Cambria" w:eastAsia="Times New Roman" w:hAnsi="Cambria" w:cs="Times New Roman"/>
      <w:b/>
      <w:bCs/>
      <w:i/>
      <w:iCs/>
      <w:sz w:val="28"/>
      <w:szCs w:val="28"/>
      <w:lang w:val="es-ES" w:eastAsia="es-ES"/>
    </w:rPr>
  </w:style>
  <w:style w:type="character" w:customStyle="1" w:styleId="Ttulo3Car">
    <w:name w:val="Título 3 Car"/>
    <w:basedOn w:val="Fuentedeprrafopredeter"/>
    <w:link w:val="Ttulo3"/>
    <w:uiPriority w:val="99"/>
    <w:rsid w:val="00E96257"/>
    <w:rPr>
      <w:rFonts w:ascii="Cambria" w:eastAsia="Calibri" w:hAnsi="Cambria" w:cs="Times New Roman"/>
      <w:b/>
      <w:bCs/>
      <w:color w:val="4F81BD"/>
      <w:sz w:val="20"/>
      <w:szCs w:val="20"/>
      <w:lang w:val="es-ES" w:eastAsia="es-ES"/>
    </w:rPr>
  </w:style>
  <w:style w:type="character" w:customStyle="1" w:styleId="Ttulo4Car">
    <w:name w:val="Título 4 Car"/>
    <w:basedOn w:val="Fuentedeprrafopredeter"/>
    <w:link w:val="Ttulo4"/>
    <w:uiPriority w:val="99"/>
    <w:rsid w:val="00E96257"/>
    <w:rPr>
      <w:rFonts w:ascii="Cambria" w:eastAsia="Calibri" w:hAnsi="Cambria" w:cs="Times New Roman"/>
      <w:b/>
      <w:bCs/>
      <w:i/>
      <w:color w:val="4F81BD"/>
      <w:sz w:val="20"/>
      <w:szCs w:val="20"/>
      <w:lang w:val="es-ES" w:eastAsia="es-ES"/>
    </w:rPr>
  </w:style>
  <w:style w:type="character" w:customStyle="1" w:styleId="Ttulo5Car">
    <w:name w:val="Título 5 Car"/>
    <w:basedOn w:val="Fuentedeprrafopredeter"/>
    <w:link w:val="Ttulo5"/>
    <w:rsid w:val="00E96257"/>
    <w:rPr>
      <w:rFonts w:ascii="Times New Roman" w:eastAsia="Times New Roman" w:hAnsi="Times New Roman" w:cs="Times New Roman"/>
      <w:b/>
      <w:bCs/>
      <w:i/>
      <w:iCs/>
      <w:sz w:val="26"/>
      <w:szCs w:val="26"/>
      <w:lang w:val="es-ES" w:eastAsia="es-ES"/>
    </w:rPr>
  </w:style>
  <w:style w:type="character" w:customStyle="1" w:styleId="Ttulo6Car">
    <w:name w:val="Título 6 Car"/>
    <w:basedOn w:val="Fuentedeprrafopredeter"/>
    <w:link w:val="Ttulo6"/>
    <w:rsid w:val="00E96257"/>
    <w:rPr>
      <w:rFonts w:ascii="Times New Roman" w:eastAsia="Times New Roman" w:hAnsi="Times New Roman" w:cs="Times New Roman"/>
      <w:b/>
      <w:bCs/>
      <w:lang w:val="es-ES" w:eastAsia="es-ES"/>
    </w:rPr>
  </w:style>
  <w:style w:type="character" w:customStyle="1" w:styleId="Ttulo7Car">
    <w:name w:val="Título 7 Car"/>
    <w:basedOn w:val="Fuentedeprrafopredeter"/>
    <w:link w:val="Ttulo7"/>
    <w:rsid w:val="00E96257"/>
    <w:rPr>
      <w:rFonts w:ascii="Times New Roman" w:eastAsia="Times New Roman" w:hAnsi="Times New Roman" w:cs="Times New Roman"/>
      <w:sz w:val="24"/>
      <w:szCs w:val="24"/>
      <w:lang w:val="es-ES" w:eastAsia="es-ES"/>
    </w:rPr>
  </w:style>
  <w:style w:type="character" w:customStyle="1" w:styleId="Ttulo8Car">
    <w:name w:val="Título 8 Car"/>
    <w:basedOn w:val="Fuentedeprrafopredeter"/>
    <w:link w:val="Ttulo8"/>
    <w:rsid w:val="00E96257"/>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E96257"/>
    <w:rPr>
      <w:rFonts w:ascii="Arial" w:eastAsia="Times New Roman" w:hAnsi="Arial" w:cs="Times New Roman"/>
      <w:lang w:val="es-ES" w:eastAsia="es-ES"/>
    </w:rPr>
  </w:style>
  <w:style w:type="character" w:styleId="Hipervnculo">
    <w:name w:val="Hyperlink"/>
    <w:uiPriority w:val="99"/>
    <w:rsid w:val="00E96257"/>
    <w:rPr>
      <w:rFonts w:cs="Times New Roman"/>
      <w:color w:val="0000FF"/>
      <w:u w:val="none"/>
      <w:effect w:val="none"/>
    </w:rPr>
  </w:style>
  <w:style w:type="paragraph" w:styleId="NormalWeb">
    <w:name w:val="Normal (Web)"/>
    <w:basedOn w:val="Normal"/>
    <w:uiPriority w:val="99"/>
    <w:semiHidden/>
    <w:rsid w:val="00E96257"/>
    <w:pPr>
      <w:spacing w:before="100" w:beforeAutospacing="1" w:after="100" w:afterAutospacing="1"/>
    </w:pPr>
  </w:style>
  <w:style w:type="paragraph" w:customStyle="1" w:styleId="linkbold">
    <w:name w:val="linkbold"/>
    <w:basedOn w:val="Normal"/>
    <w:uiPriority w:val="99"/>
    <w:rsid w:val="00E96257"/>
    <w:pPr>
      <w:spacing w:before="100" w:beforeAutospacing="1" w:after="100" w:afterAutospacing="1"/>
    </w:pPr>
    <w:rPr>
      <w:rFonts w:ascii="Verdana" w:hAnsi="Verdana"/>
      <w:b/>
      <w:bCs/>
      <w:sz w:val="14"/>
      <w:szCs w:val="14"/>
    </w:rPr>
  </w:style>
  <w:style w:type="character" w:customStyle="1" w:styleId="linkbold1">
    <w:name w:val="linkbold1"/>
    <w:uiPriority w:val="99"/>
    <w:rsid w:val="00E96257"/>
    <w:rPr>
      <w:rFonts w:ascii="Verdana" w:hAnsi="Verdana" w:cs="Times New Roman"/>
      <w:b/>
      <w:bCs/>
      <w:sz w:val="14"/>
      <w:szCs w:val="14"/>
    </w:rPr>
  </w:style>
  <w:style w:type="character" w:customStyle="1" w:styleId="contenidos1">
    <w:name w:val="contenidos1"/>
    <w:uiPriority w:val="99"/>
    <w:rsid w:val="00E96257"/>
    <w:rPr>
      <w:rFonts w:ascii="Verdana" w:hAnsi="Verdana" w:cs="Times New Roman"/>
      <w:color w:val="000000"/>
      <w:sz w:val="15"/>
      <w:szCs w:val="15"/>
    </w:rPr>
  </w:style>
  <w:style w:type="paragraph" w:styleId="Textodeglobo">
    <w:name w:val="Balloon Text"/>
    <w:basedOn w:val="Normal"/>
    <w:link w:val="TextodegloboCar"/>
    <w:uiPriority w:val="99"/>
    <w:semiHidden/>
    <w:rsid w:val="00E96257"/>
    <w:rPr>
      <w:rFonts w:ascii="Tahoma" w:eastAsia="Calibri" w:hAnsi="Tahoma"/>
      <w:sz w:val="16"/>
      <w:szCs w:val="16"/>
    </w:rPr>
  </w:style>
  <w:style w:type="character" w:customStyle="1" w:styleId="TextodegloboCar">
    <w:name w:val="Texto de globo Car"/>
    <w:basedOn w:val="Fuentedeprrafopredeter"/>
    <w:link w:val="Textodeglobo"/>
    <w:uiPriority w:val="99"/>
    <w:semiHidden/>
    <w:rsid w:val="00E96257"/>
    <w:rPr>
      <w:rFonts w:ascii="Tahoma" w:eastAsia="Calibri" w:hAnsi="Tahoma" w:cs="Times New Roman"/>
      <w:sz w:val="16"/>
      <w:szCs w:val="16"/>
      <w:lang w:val="es-ES" w:eastAsia="es-ES"/>
    </w:rPr>
  </w:style>
  <w:style w:type="paragraph" w:styleId="Prrafodelista">
    <w:name w:val="List Paragraph"/>
    <w:basedOn w:val="Normal"/>
    <w:link w:val="PrrafodelistaCar"/>
    <w:uiPriority w:val="34"/>
    <w:qFormat/>
    <w:rsid w:val="00E96257"/>
    <w:pPr>
      <w:ind w:left="720"/>
      <w:contextualSpacing/>
    </w:pPr>
  </w:style>
  <w:style w:type="paragraph" w:styleId="Encabezado">
    <w:name w:val="header"/>
    <w:basedOn w:val="Normal"/>
    <w:link w:val="EncabezadoCar"/>
    <w:uiPriority w:val="99"/>
    <w:rsid w:val="00E96257"/>
    <w:pPr>
      <w:tabs>
        <w:tab w:val="center" w:pos="4419"/>
        <w:tab w:val="right" w:pos="8838"/>
      </w:tabs>
    </w:pPr>
    <w:rPr>
      <w:rFonts w:eastAsia="Calibri"/>
    </w:rPr>
  </w:style>
  <w:style w:type="character" w:customStyle="1" w:styleId="EncabezadoCar">
    <w:name w:val="Encabezado Car"/>
    <w:basedOn w:val="Fuentedeprrafopredeter"/>
    <w:link w:val="Encabezado"/>
    <w:uiPriority w:val="99"/>
    <w:rsid w:val="00E96257"/>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rsid w:val="00E96257"/>
    <w:pPr>
      <w:tabs>
        <w:tab w:val="center" w:pos="4419"/>
        <w:tab w:val="right" w:pos="8838"/>
      </w:tabs>
    </w:pPr>
    <w:rPr>
      <w:rFonts w:eastAsia="Calibri"/>
    </w:rPr>
  </w:style>
  <w:style w:type="character" w:customStyle="1" w:styleId="PiedepginaCar">
    <w:name w:val="Pie de página Car"/>
    <w:basedOn w:val="Fuentedeprrafopredeter"/>
    <w:link w:val="Piedepgina"/>
    <w:uiPriority w:val="99"/>
    <w:rsid w:val="00E96257"/>
    <w:rPr>
      <w:rFonts w:ascii="Times New Roman" w:eastAsia="Calibri" w:hAnsi="Times New Roman" w:cs="Times New Roman"/>
      <w:sz w:val="24"/>
      <w:szCs w:val="24"/>
      <w:lang w:val="es-ES" w:eastAsia="es-ES"/>
    </w:rPr>
  </w:style>
  <w:style w:type="paragraph" w:customStyle="1" w:styleId="Listavistosa-nfasis11">
    <w:name w:val="Lista vistosa - Énfasis 11"/>
    <w:basedOn w:val="Normal"/>
    <w:uiPriority w:val="99"/>
    <w:rsid w:val="00E96257"/>
    <w:pPr>
      <w:ind w:left="708"/>
    </w:pPr>
  </w:style>
  <w:style w:type="table" w:styleId="Tablaconcuadrcula">
    <w:name w:val="Table Grid"/>
    <w:basedOn w:val="Tablanormal"/>
    <w:uiPriority w:val="39"/>
    <w:rsid w:val="00E96257"/>
    <w:pPr>
      <w:spacing w:after="0" w:line="240" w:lineRule="auto"/>
    </w:pPr>
    <w:rPr>
      <w:rFonts w:ascii="Calibri" w:eastAsia="Times New Roman" w:hAnsi="Calibri"/>
      <w:lang w:val="en-GB"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iPriority w:val="99"/>
    <w:rsid w:val="00E96257"/>
    <w:rPr>
      <w:rFonts w:cs="Times New Roman"/>
      <w:sz w:val="16"/>
      <w:szCs w:val="16"/>
    </w:rPr>
  </w:style>
  <w:style w:type="paragraph" w:styleId="Textocomentario">
    <w:name w:val="annotation text"/>
    <w:basedOn w:val="Normal"/>
    <w:link w:val="TextocomentarioCar"/>
    <w:uiPriority w:val="99"/>
    <w:rsid w:val="00E96257"/>
    <w:rPr>
      <w:rFonts w:eastAsia="Calibri"/>
    </w:rPr>
  </w:style>
  <w:style w:type="character" w:customStyle="1" w:styleId="TextocomentarioCar">
    <w:name w:val="Texto comentario Car"/>
    <w:basedOn w:val="Fuentedeprrafopredeter"/>
    <w:link w:val="Textocomentario"/>
    <w:uiPriority w:val="99"/>
    <w:rsid w:val="00E96257"/>
    <w:rPr>
      <w:rFonts w:ascii="Times New Roman" w:eastAsia="Calibri"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rsid w:val="00E96257"/>
    <w:rPr>
      <w:b/>
      <w:bCs/>
    </w:rPr>
  </w:style>
  <w:style w:type="character" w:customStyle="1" w:styleId="AsuntodelcomentarioCar">
    <w:name w:val="Asunto del comentario Car"/>
    <w:basedOn w:val="TextocomentarioCar"/>
    <w:link w:val="Asuntodelcomentario"/>
    <w:uiPriority w:val="99"/>
    <w:semiHidden/>
    <w:rsid w:val="00E96257"/>
    <w:rPr>
      <w:rFonts w:ascii="Times New Roman" w:eastAsia="Calibri" w:hAnsi="Times New Roman" w:cs="Times New Roman"/>
      <w:b/>
      <w:bCs/>
      <w:sz w:val="20"/>
      <w:szCs w:val="20"/>
      <w:lang w:val="es-ES" w:eastAsia="es-ES"/>
    </w:rPr>
  </w:style>
  <w:style w:type="character" w:styleId="nfasisintenso">
    <w:name w:val="Intense Emphasis"/>
    <w:uiPriority w:val="21"/>
    <w:qFormat/>
    <w:rsid w:val="00E96257"/>
    <w:rPr>
      <w:rFonts w:cs="Times New Roman"/>
      <w:b/>
      <w:bCs/>
      <w:i/>
      <w:iCs/>
      <w:color w:val="4F81BD"/>
    </w:rPr>
  </w:style>
  <w:style w:type="paragraph" w:styleId="Textonotapie">
    <w:name w:val="footnote text"/>
    <w:basedOn w:val="Normal"/>
    <w:link w:val="TextonotapieCar"/>
    <w:uiPriority w:val="99"/>
    <w:rsid w:val="00E96257"/>
    <w:rPr>
      <w:rFonts w:eastAsia="Calibri"/>
    </w:rPr>
  </w:style>
  <w:style w:type="character" w:customStyle="1" w:styleId="TextonotapieCar">
    <w:name w:val="Texto nota pie Car"/>
    <w:basedOn w:val="Fuentedeprrafopredeter"/>
    <w:link w:val="Textonotapie"/>
    <w:uiPriority w:val="99"/>
    <w:rsid w:val="00E96257"/>
    <w:rPr>
      <w:rFonts w:ascii="Times New Roman" w:eastAsia="Calibri" w:hAnsi="Times New Roman" w:cs="Times New Roman"/>
      <w:sz w:val="20"/>
      <w:szCs w:val="20"/>
      <w:lang w:val="es-ES" w:eastAsia="es-ES"/>
    </w:rPr>
  </w:style>
  <w:style w:type="character" w:styleId="Refdenotaalpie">
    <w:name w:val="footnote reference"/>
    <w:uiPriority w:val="99"/>
    <w:rsid w:val="00E96257"/>
    <w:rPr>
      <w:rFonts w:cs="Times New Roman"/>
      <w:vertAlign w:val="superscript"/>
    </w:rPr>
  </w:style>
  <w:style w:type="character" w:customStyle="1" w:styleId="apple-style-span">
    <w:name w:val="apple-style-span"/>
    <w:uiPriority w:val="99"/>
    <w:rsid w:val="00E96257"/>
    <w:rPr>
      <w:rFonts w:cs="Times New Roman"/>
    </w:rPr>
  </w:style>
  <w:style w:type="character" w:customStyle="1" w:styleId="hps">
    <w:name w:val="hps"/>
    <w:uiPriority w:val="99"/>
    <w:rsid w:val="00E96257"/>
    <w:rPr>
      <w:rFonts w:cs="Times New Roman"/>
    </w:rPr>
  </w:style>
  <w:style w:type="character" w:customStyle="1" w:styleId="apple-converted-space">
    <w:name w:val="apple-converted-space"/>
    <w:rsid w:val="00E96257"/>
    <w:rPr>
      <w:rFonts w:cs="Times New Roman"/>
    </w:rPr>
  </w:style>
  <w:style w:type="paragraph" w:customStyle="1" w:styleId="Previolista">
    <w:name w:val="Previo lista"/>
    <w:basedOn w:val="Normal"/>
    <w:next w:val="Continuarlista"/>
    <w:uiPriority w:val="99"/>
    <w:rsid w:val="00E96257"/>
    <w:pPr>
      <w:spacing w:after="120" w:line="276" w:lineRule="auto"/>
    </w:pPr>
    <w:rPr>
      <w:rFonts w:ascii="Calibri" w:eastAsia="Calibri" w:hAnsi="Calibri"/>
      <w:sz w:val="22"/>
      <w:szCs w:val="22"/>
    </w:rPr>
  </w:style>
  <w:style w:type="character" w:styleId="Ttulodellibro">
    <w:name w:val="Book Title"/>
    <w:uiPriority w:val="99"/>
    <w:qFormat/>
    <w:rsid w:val="00E96257"/>
    <w:rPr>
      <w:rFonts w:ascii="Cambria" w:hAnsi="Cambria" w:cs="Times New Roman"/>
      <w:bCs/>
      <w:smallCaps/>
      <w:color w:val="4F81BD"/>
      <w:spacing w:val="5"/>
    </w:rPr>
  </w:style>
  <w:style w:type="paragraph" w:customStyle="1" w:styleId="Ttulotablas">
    <w:name w:val="Título tablas"/>
    <w:basedOn w:val="Citadestacada"/>
    <w:link w:val="TtulotablasCar"/>
    <w:uiPriority w:val="99"/>
    <w:rsid w:val="00E96257"/>
  </w:style>
  <w:style w:type="character" w:customStyle="1" w:styleId="TtulotablasCar">
    <w:name w:val="Título tablas Car"/>
    <w:basedOn w:val="CitadestacadaCar"/>
    <w:link w:val="Ttulotablas"/>
    <w:uiPriority w:val="99"/>
    <w:locked/>
    <w:rsid w:val="00E96257"/>
    <w:rPr>
      <w:rFonts w:ascii="Times New Roman" w:eastAsia="Calibri" w:hAnsi="Times New Roman" w:cs="Times New Roman"/>
      <w:b w:val="0"/>
      <w:bCs w:val="0"/>
      <w:i/>
      <w:iCs/>
      <w:color w:val="4F81BD"/>
      <w:sz w:val="24"/>
      <w:szCs w:val="24"/>
      <w:lang w:val="es-ES" w:eastAsia="es-ES"/>
    </w:rPr>
  </w:style>
  <w:style w:type="paragraph" w:styleId="Continuarlista">
    <w:name w:val="List Continue"/>
    <w:basedOn w:val="Normal"/>
    <w:uiPriority w:val="99"/>
    <w:semiHidden/>
    <w:rsid w:val="00E96257"/>
    <w:pPr>
      <w:spacing w:after="120"/>
      <w:ind w:left="283"/>
      <w:contextualSpacing/>
    </w:pPr>
  </w:style>
  <w:style w:type="paragraph" w:styleId="Citadestacada">
    <w:name w:val="Intense Quote"/>
    <w:basedOn w:val="Normal"/>
    <w:next w:val="Normal"/>
    <w:link w:val="CitadestacadaCar"/>
    <w:uiPriority w:val="99"/>
    <w:qFormat/>
    <w:rsid w:val="00E96257"/>
    <w:pPr>
      <w:pBdr>
        <w:bottom w:val="single" w:sz="4" w:space="4" w:color="4F81BD"/>
      </w:pBdr>
      <w:spacing w:before="200" w:after="280"/>
      <w:ind w:left="936" w:right="936"/>
    </w:pPr>
    <w:rPr>
      <w:rFonts w:eastAsia="Calibri"/>
      <w:b/>
      <w:bCs/>
      <w:i/>
      <w:color w:val="4F81BD"/>
    </w:rPr>
  </w:style>
  <w:style w:type="character" w:customStyle="1" w:styleId="CitadestacadaCar">
    <w:name w:val="Cita destacada Car"/>
    <w:basedOn w:val="Fuentedeprrafopredeter"/>
    <w:link w:val="Citadestacada"/>
    <w:uiPriority w:val="99"/>
    <w:rsid w:val="00E96257"/>
    <w:rPr>
      <w:rFonts w:ascii="Times New Roman" w:eastAsia="Calibri" w:hAnsi="Times New Roman" w:cs="Times New Roman"/>
      <w:b/>
      <w:bCs/>
      <w:i/>
      <w:color w:val="4F81BD"/>
      <w:sz w:val="24"/>
      <w:szCs w:val="24"/>
      <w:lang w:val="es-ES" w:eastAsia="es-ES"/>
    </w:rPr>
  </w:style>
  <w:style w:type="paragraph" w:styleId="Puesto">
    <w:name w:val="Title"/>
    <w:basedOn w:val="Normal"/>
    <w:next w:val="Normal"/>
    <w:link w:val="PuestoCar"/>
    <w:uiPriority w:val="99"/>
    <w:qFormat/>
    <w:rsid w:val="00E96257"/>
    <w:pPr>
      <w:pBdr>
        <w:bottom w:val="single" w:sz="8" w:space="4" w:color="4F81BD"/>
      </w:pBdr>
      <w:spacing w:after="300"/>
      <w:contextualSpacing/>
    </w:pPr>
    <w:rPr>
      <w:rFonts w:ascii="Cambria" w:eastAsia="Calibri" w:hAnsi="Cambria"/>
      <w:color w:val="17365D"/>
      <w:spacing w:val="5"/>
      <w:kern w:val="28"/>
      <w:sz w:val="52"/>
      <w:szCs w:val="52"/>
    </w:rPr>
  </w:style>
  <w:style w:type="character" w:customStyle="1" w:styleId="PuestoCar">
    <w:name w:val="Puesto Car"/>
    <w:basedOn w:val="Fuentedeprrafopredeter"/>
    <w:link w:val="Puesto"/>
    <w:uiPriority w:val="99"/>
    <w:rsid w:val="00E96257"/>
    <w:rPr>
      <w:rFonts w:ascii="Cambria" w:eastAsia="Calibri" w:hAnsi="Cambria" w:cs="Times New Roman"/>
      <w:color w:val="17365D"/>
      <w:spacing w:val="5"/>
      <w:kern w:val="28"/>
      <w:sz w:val="52"/>
      <w:szCs w:val="52"/>
      <w:lang w:val="es-ES_tradnl" w:eastAsia="es-ES"/>
    </w:rPr>
  </w:style>
  <w:style w:type="paragraph" w:customStyle="1" w:styleId="Ttulogrficos">
    <w:name w:val="Título gráficos"/>
    <w:basedOn w:val="Citadestacada"/>
    <w:link w:val="TtulogrficosCar"/>
    <w:uiPriority w:val="99"/>
    <w:rsid w:val="00E96257"/>
    <w:pPr>
      <w:spacing w:line="276" w:lineRule="auto"/>
      <w:jc w:val="right"/>
    </w:pPr>
    <w:rPr>
      <w:rFonts w:ascii="Calibri" w:hAnsi="Calibri"/>
    </w:rPr>
  </w:style>
  <w:style w:type="character" w:customStyle="1" w:styleId="TtulogrficosCar">
    <w:name w:val="Título gráficos Car"/>
    <w:link w:val="Ttulogrficos"/>
    <w:uiPriority w:val="99"/>
    <w:locked/>
    <w:rsid w:val="00E96257"/>
    <w:rPr>
      <w:rFonts w:ascii="Calibri" w:eastAsia="Calibri" w:hAnsi="Calibri" w:cs="Times New Roman"/>
      <w:b/>
      <w:bCs/>
      <w:i/>
      <w:color w:val="4F81BD"/>
      <w:sz w:val="24"/>
      <w:szCs w:val="24"/>
      <w:lang w:val="es-ES_tradnl" w:eastAsia="es-ES"/>
    </w:rPr>
  </w:style>
  <w:style w:type="paragraph" w:styleId="Textoindependiente">
    <w:name w:val="Body Text"/>
    <w:basedOn w:val="Normal"/>
    <w:link w:val="TextoindependienteCar"/>
    <w:rsid w:val="00E96257"/>
    <w:pPr>
      <w:jc w:val="both"/>
    </w:pPr>
    <w:rPr>
      <w:rFonts w:ascii="Century Gothic" w:eastAsia="Calibri" w:hAnsi="Century Gothic"/>
    </w:rPr>
  </w:style>
  <w:style w:type="character" w:customStyle="1" w:styleId="TextoindependienteCar">
    <w:name w:val="Texto independiente Car"/>
    <w:basedOn w:val="Fuentedeprrafopredeter"/>
    <w:link w:val="Textoindependiente"/>
    <w:rsid w:val="00E96257"/>
    <w:rPr>
      <w:rFonts w:ascii="Century Gothic" w:eastAsia="Calibri" w:hAnsi="Century Gothic" w:cs="Times New Roman"/>
      <w:sz w:val="20"/>
      <w:szCs w:val="20"/>
      <w:lang w:val="es-ES_tradnl" w:eastAsia="es-ES"/>
    </w:rPr>
  </w:style>
  <w:style w:type="character" w:styleId="nfasis">
    <w:name w:val="Emphasis"/>
    <w:uiPriority w:val="99"/>
    <w:qFormat/>
    <w:rsid w:val="00E96257"/>
    <w:rPr>
      <w:rFonts w:cs="Times New Roman"/>
      <w:i/>
      <w:iCs/>
    </w:rPr>
  </w:style>
  <w:style w:type="paragraph" w:styleId="Textonotaalfinal">
    <w:name w:val="endnote text"/>
    <w:basedOn w:val="Normal"/>
    <w:link w:val="TextonotaalfinalCar"/>
    <w:uiPriority w:val="99"/>
    <w:semiHidden/>
    <w:rsid w:val="00E96257"/>
    <w:rPr>
      <w:rFonts w:eastAsia="Calibri"/>
    </w:rPr>
  </w:style>
  <w:style w:type="character" w:customStyle="1" w:styleId="TextonotaalfinalCar">
    <w:name w:val="Texto nota al final Car"/>
    <w:basedOn w:val="Fuentedeprrafopredeter"/>
    <w:link w:val="Textonotaalfinal"/>
    <w:uiPriority w:val="99"/>
    <w:semiHidden/>
    <w:rsid w:val="00E96257"/>
    <w:rPr>
      <w:rFonts w:ascii="Times New Roman" w:eastAsia="Calibri" w:hAnsi="Times New Roman" w:cs="Times New Roman"/>
      <w:sz w:val="20"/>
      <w:szCs w:val="20"/>
      <w:lang w:val="es-ES" w:eastAsia="es-ES"/>
    </w:rPr>
  </w:style>
  <w:style w:type="character" w:styleId="Refdenotaalfinal">
    <w:name w:val="endnote reference"/>
    <w:uiPriority w:val="99"/>
    <w:semiHidden/>
    <w:rsid w:val="00E96257"/>
    <w:rPr>
      <w:rFonts w:cs="Times New Roman"/>
      <w:vertAlign w:val="superscript"/>
    </w:rPr>
  </w:style>
  <w:style w:type="character" w:styleId="Referenciasutil">
    <w:name w:val="Subtle Reference"/>
    <w:uiPriority w:val="99"/>
    <w:qFormat/>
    <w:rsid w:val="00E96257"/>
    <w:rPr>
      <w:rFonts w:cs="Times New Roman"/>
      <w:smallCaps/>
      <w:color w:val="C0504D"/>
      <w:u w:val="single"/>
    </w:rPr>
  </w:style>
  <w:style w:type="paragraph" w:customStyle="1" w:styleId="Texto">
    <w:name w:val="Texto"/>
    <w:basedOn w:val="Normal"/>
    <w:link w:val="TextoCar"/>
    <w:rsid w:val="00E96257"/>
    <w:pPr>
      <w:spacing w:after="101" w:line="216" w:lineRule="exact"/>
      <w:ind w:firstLine="288"/>
      <w:jc w:val="both"/>
    </w:pPr>
    <w:rPr>
      <w:rFonts w:ascii="Arial" w:hAnsi="Arial"/>
    </w:rPr>
  </w:style>
  <w:style w:type="character" w:customStyle="1" w:styleId="TextoCar">
    <w:name w:val="Texto Car"/>
    <w:link w:val="Texto"/>
    <w:locked/>
    <w:rsid w:val="00E96257"/>
    <w:rPr>
      <w:rFonts w:ascii="Arial" w:eastAsia="Times New Roman" w:hAnsi="Arial" w:cs="Times New Roman"/>
      <w:sz w:val="20"/>
      <w:szCs w:val="20"/>
      <w:lang w:val="es-ES" w:eastAsia="es-ES"/>
    </w:rPr>
  </w:style>
  <w:style w:type="paragraph" w:customStyle="1" w:styleId="TESIS">
    <w:name w:val="TESIS"/>
    <w:basedOn w:val="Normal"/>
    <w:uiPriority w:val="99"/>
    <w:rsid w:val="00E96257"/>
    <w:pPr>
      <w:ind w:left="1418" w:right="1418"/>
      <w:jc w:val="both"/>
    </w:pPr>
    <w:rPr>
      <w:rFonts w:ascii="Arial" w:eastAsia="Calibri" w:hAnsi="Arial" w:cs="Arial"/>
      <w:i/>
      <w:iCs/>
    </w:rPr>
  </w:style>
  <w:style w:type="character" w:styleId="Textoennegrita">
    <w:name w:val="Strong"/>
    <w:uiPriority w:val="22"/>
    <w:qFormat/>
    <w:rsid w:val="00E96257"/>
    <w:rPr>
      <w:b/>
      <w:bCs/>
    </w:rPr>
  </w:style>
  <w:style w:type="character" w:styleId="Nmerodepgina">
    <w:name w:val="page number"/>
    <w:basedOn w:val="Fuentedeprrafopredeter"/>
    <w:rsid w:val="00E96257"/>
  </w:style>
  <w:style w:type="paragraph" w:styleId="TDC1">
    <w:name w:val="toc 1"/>
    <w:basedOn w:val="Normal"/>
    <w:next w:val="Normal"/>
    <w:autoRedefine/>
    <w:uiPriority w:val="39"/>
    <w:rsid w:val="00831047"/>
    <w:pPr>
      <w:tabs>
        <w:tab w:val="left" w:pos="480"/>
        <w:tab w:val="right" w:leader="dot" w:pos="9394"/>
      </w:tabs>
      <w:spacing w:before="120" w:after="120" w:line="360" w:lineRule="auto"/>
      <w:jc w:val="both"/>
    </w:pPr>
    <w:rPr>
      <w:b/>
      <w:noProof/>
      <w:sz w:val="22"/>
      <w:szCs w:val="22"/>
    </w:rPr>
  </w:style>
  <w:style w:type="paragraph" w:styleId="TDC2">
    <w:name w:val="toc 2"/>
    <w:basedOn w:val="Normal"/>
    <w:next w:val="Normal"/>
    <w:autoRedefine/>
    <w:uiPriority w:val="39"/>
    <w:rsid w:val="000663D6"/>
    <w:pPr>
      <w:tabs>
        <w:tab w:val="left" w:pos="960"/>
        <w:tab w:val="right" w:leader="dot" w:pos="9394"/>
      </w:tabs>
      <w:spacing w:line="360" w:lineRule="auto"/>
      <w:ind w:left="708"/>
    </w:pPr>
    <w:rPr>
      <w:smallCaps/>
    </w:rPr>
  </w:style>
  <w:style w:type="paragraph" w:styleId="TDC3">
    <w:name w:val="toc 3"/>
    <w:basedOn w:val="Normal"/>
    <w:next w:val="Normal"/>
    <w:autoRedefine/>
    <w:uiPriority w:val="39"/>
    <w:rsid w:val="00CE097C"/>
    <w:pPr>
      <w:tabs>
        <w:tab w:val="left" w:pos="1200"/>
        <w:tab w:val="right" w:leader="dot" w:pos="9394"/>
      </w:tabs>
      <w:spacing w:line="360" w:lineRule="auto"/>
      <w:ind w:left="708"/>
    </w:pPr>
    <w:rPr>
      <w:b/>
      <w:sz w:val="22"/>
      <w:szCs w:val="22"/>
    </w:rPr>
  </w:style>
  <w:style w:type="paragraph" w:styleId="TDC4">
    <w:name w:val="toc 4"/>
    <w:basedOn w:val="Normal"/>
    <w:next w:val="Normal"/>
    <w:autoRedefine/>
    <w:rsid w:val="00E96257"/>
    <w:pPr>
      <w:ind w:left="720"/>
    </w:pPr>
    <w:rPr>
      <w:sz w:val="18"/>
      <w:szCs w:val="18"/>
    </w:rPr>
  </w:style>
  <w:style w:type="paragraph" w:styleId="TDC5">
    <w:name w:val="toc 5"/>
    <w:basedOn w:val="Normal"/>
    <w:next w:val="Normal"/>
    <w:autoRedefine/>
    <w:rsid w:val="00E96257"/>
    <w:pPr>
      <w:ind w:left="960"/>
    </w:pPr>
    <w:rPr>
      <w:sz w:val="18"/>
      <w:szCs w:val="18"/>
    </w:rPr>
  </w:style>
  <w:style w:type="paragraph" w:styleId="TDC6">
    <w:name w:val="toc 6"/>
    <w:basedOn w:val="Normal"/>
    <w:next w:val="Normal"/>
    <w:autoRedefine/>
    <w:rsid w:val="00E96257"/>
    <w:pPr>
      <w:ind w:left="1200"/>
    </w:pPr>
    <w:rPr>
      <w:sz w:val="18"/>
      <w:szCs w:val="18"/>
    </w:rPr>
  </w:style>
  <w:style w:type="paragraph" w:styleId="TDC7">
    <w:name w:val="toc 7"/>
    <w:basedOn w:val="Normal"/>
    <w:next w:val="Normal"/>
    <w:autoRedefine/>
    <w:rsid w:val="00E96257"/>
    <w:pPr>
      <w:ind w:left="1440"/>
    </w:pPr>
    <w:rPr>
      <w:sz w:val="18"/>
      <w:szCs w:val="18"/>
    </w:rPr>
  </w:style>
  <w:style w:type="paragraph" w:styleId="TDC8">
    <w:name w:val="toc 8"/>
    <w:basedOn w:val="Normal"/>
    <w:next w:val="Normal"/>
    <w:autoRedefine/>
    <w:rsid w:val="00E96257"/>
    <w:pPr>
      <w:ind w:left="1680"/>
    </w:pPr>
    <w:rPr>
      <w:sz w:val="18"/>
      <w:szCs w:val="18"/>
    </w:rPr>
  </w:style>
  <w:style w:type="paragraph" w:styleId="TDC9">
    <w:name w:val="toc 9"/>
    <w:basedOn w:val="Normal"/>
    <w:next w:val="Normal"/>
    <w:autoRedefine/>
    <w:rsid w:val="00E96257"/>
    <w:pPr>
      <w:ind w:left="1920"/>
    </w:pPr>
    <w:rPr>
      <w:sz w:val="18"/>
      <w:szCs w:val="18"/>
    </w:rPr>
  </w:style>
  <w:style w:type="paragraph" w:customStyle="1" w:styleId="RefText">
    <w:name w:val="Ref_Text"/>
    <w:basedOn w:val="Normal"/>
    <w:rsid w:val="00E96257"/>
    <w:pPr>
      <w:widowControl w:val="0"/>
      <w:tabs>
        <w:tab w:val="left" w:pos="794"/>
        <w:tab w:val="left" w:pos="1191"/>
        <w:tab w:val="left" w:pos="1588"/>
        <w:tab w:val="left" w:pos="1985"/>
      </w:tabs>
      <w:spacing w:before="136"/>
      <w:ind w:left="794" w:hanging="794"/>
      <w:jc w:val="both"/>
    </w:pPr>
  </w:style>
  <w:style w:type="paragraph" w:styleId="Descripcin">
    <w:name w:val="caption"/>
    <w:basedOn w:val="Normal"/>
    <w:next w:val="Normal"/>
    <w:qFormat/>
    <w:rsid w:val="00E96257"/>
    <w:pPr>
      <w:spacing w:before="120" w:after="120"/>
    </w:pPr>
    <w:rPr>
      <w:b/>
      <w:bCs/>
    </w:rPr>
  </w:style>
  <w:style w:type="character" w:styleId="Hipervnculovisitado">
    <w:name w:val="FollowedHyperlink"/>
    <w:rsid w:val="00E96257"/>
    <w:rPr>
      <w:color w:val="800080"/>
      <w:u w:val="single"/>
    </w:rPr>
  </w:style>
  <w:style w:type="paragraph" w:customStyle="1" w:styleId="Ecuacin">
    <w:name w:val="Ecuación"/>
    <w:basedOn w:val="Normal"/>
    <w:next w:val="Normal"/>
    <w:rsid w:val="00E96257"/>
    <w:pPr>
      <w:tabs>
        <w:tab w:val="center" w:pos="4423"/>
        <w:tab w:val="right" w:pos="8789"/>
      </w:tabs>
      <w:jc w:val="both"/>
    </w:pPr>
  </w:style>
  <w:style w:type="paragraph" w:customStyle="1" w:styleId="Estilo1">
    <w:name w:val="Estilo1"/>
    <w:basedOn w:val="Normal"/>
    <w:rsid w:val="00E96257"/>
    <w:pPr>
      <w:pBdr>
        <w:top w:val="single" w:sz="6" w:space="1" w:color="auto"/>
      </w:pBdr>
      <w:jc w:val="both"/>
    </w:pPr>
    <w:rPr>
      <w:rFonts w:ascii="Arial" w:hAnsi="Arial" w:cs="Arial"/>
      <w:sz w:val="22"/>
      <w:szCs w:val="22"/>
    </w:rPr>
  </w:style>
  <w:style w:type="paragraph" w:customStyle="1" w:styleId="Default">
    <w:name w:val="Default"/>
    <w:rsid w:val="00E96257"/>
    <w:pPr>
      <w:autoSpaceDE w:val="0"/>
      <w:autoSpaceDN w:val="0"/>
      <w:adjustRightInd w:val="0"/>
      <w:spacing w:after="0" w:line="240" w:lineRule="auto"/>
    </w:pPr>
    <w:rPr>
      <w:rFonts w:ascii="Arial" w:eastAsia="Calibri" w:hAnsi="Arial" w:cs="Arial"/>
      <w:color w:val="000000"/>
      <w:sz w:val="24"/>
      <w:szCs w:val="24"/>
      <w:lang w:eastAsia="es-MX"/>
    </w:rPr>
  </w:style>
  <w:style w:type="paragraph" w:styleId="Revisin">
    <w:name w:val="Revision"/>
    <w:hidden/>
    <w:uiPriority w:val="71"/>
    <w:semiHidden/>
    <w:rsid w:val="00E96257"/>
    <w:pPr>
      <w:spacing w:after="0" w:line="240" w:lineRule="auto"/>
    </w:pPr>
    <w:rPr>
      <w:rFonts w:ascii="Times New Roman" w:eastAsia="Times New Roman" w:hAnsi="Times New Roman"/>
      <w:sz w:val="24"/>
      <w:szCs w:val="24"/>
      <w:lang w:val="es-ES" w:eastAsia="es-ES"/>
    </w:rPr>
  </w:style>
  <w:style w:type="character" w:styleId="Textodelmarcadordeposicin">
    <w:name w:val="Placeholder Text"/>
    <w:basedOn w:val="Fuentedeprrafopredeter"/>
    <w:uiPriority w:val="99"/>
    <w:semiHidden/>
    <w:rsid w:val="00E96257"/>
    <w:rPr>
      <w:color w:val="808080"/>
    </w:rPr>
  </w:style>
  <w:style w:type="character" w:styleId="Nmerodelnea">
    <w:name w:val="line number"/>
    <w:basedOn w:val="Fuentedeprrafopredeter"/>
    <w:uiPriority w:val="99"/>
    <w:semiHidden/>
    <w:unhideWhenUsed/>
    <w:rsid w:val="00E96257"/>
  </w:style>
  <w:style w:type="character" w:customStyle="1" w:styleId="PrrafodelistaCar">
    <w:name w:val="Párrafo de lista Car"/>
    <w:link w:val="Prrafodelista"/>
    <w:uiPriority w:val="34"/>
    <w:locked/>
    <w:rsid w:val="007C507F"/>
    <w:rPr>
      <w:rFonts w:ascii="Times New Roman" w:eastAsia="Times New Roman" w:hAnsi="Times New Roman" w:cs="Times New Roman"/>
      <w:sz w:val="24"/>
      <w:szCs w:val="24"/>
      <w:lang w:val="es-ES" w:eastAsia="es-ES"/>
    </w:rPr>
  </w:style>
  <w:style w:type="paragraph" w:customStyle="1" w:styleId="bodyfirst">
    <w:name w:val="bodyfirst"/>
    <w:basedOn w:val="Normal"/>
    <w:rsid w:val="004A6089"/>
    <w:pPr>
      <w:spacing w:before="100" w:beforeAutospacing="1" w:after="100" w:afterAutospacing="1"/>
    </w:pPr>
    <w:rPr>
      <w:lang w:eastAsia="es-MX"/>
    </w:rPr>
  </w:style>
  <w:style w:type="paragraph" w:customStyle="1" w:styleId="enumlev1">
    <w:name w:val="enumlev1"/>
    <w:basedOn w:val="Normal"/>
    <w:rsid w:val="001077E7"/>
    <w:pPr>
      <w:tabs>
        <w:tab w:val="left" w:pos="794"/>
        <w:tab w:val="left" w:pos="1191"/>
        <w:tab w:val="left" w:pos="1588"/>
        <w:tab w:val="left" w:pos="1985"/>
      </w:tabs>
      <w:overflowPunct w:val="0"/>
      <w:autoSpaceDE w:val="0"/>
      <w:autoSpaceDN w:val="0"/>
      <w:adjustRightInd w:val="0"/>
      <w:spacing w:before="80"/>
      <w:ind w:left="794" w:hanging="794"/>
      <w:jc w:val="both"/>
      <w:textAlignment w:val="baseline"/>
    </w:pPr>
  </w:style>
  <w:style w:type="paragraph" w:customStyle="1" w:styleId="enumlev2">
    <w:name w:val="enumlev2"/>
    <w:basedOn w:val="enumlev1"/>
    <w:rsid w:val="001077E7"/>
    <w:pPr>
      <w:ind w:left="1191" w:hanging="397"/>
    </w:pPr>
  </w:style>
  <w:style w:type="paragraph" w:customStyle="1" w:styleId="Equation">
    <w:name w:val="Equation"/>
    <w:basedOn w:val="Normal"/>
    <w:rsid w:val="001077E7"/>
    <w:pPr>
      <w:tabs>
        <w:tab w:val="left" w:pos="794"/>
        <w:tab w:val="center" w:pos="4820"/>
        <w:tab w:val="right" w:pos="9639"/>
      </w:tabs>
      <w:overflowPunct w:val="0"/>
      <w:autoSpaceDE w:val="0"/>
      <w:autoSpaceDN w:val="0"/>
      <w:adjustRightInd w:val="0"/>
      <w:spacing w:before="120"/>
      <w:textAlignment w:val="baseline"/>
    </w:pPr>
  </w:style>
  <w:style w:type="paragraph" w:customStyle="1" w:styleId="Equationlegend">
    <w:name w:val="Equation_legend"/>
    <w:basedOn w:val="Normal"/>
    <w:rsid w:val="001077E7"/>
    <w:pPr>
      <w:tabs>
        <w:tab w:val="right" w:pos="1814"/>
        <w:tab w:val="left" w:pos="1985"/>
      </w:tabs>
      <w:overflowPunct w:val="0"/>
      <w:autoSpaceDE w:val="0"/>
      <w:autoSpaceDN w:val="0"/>
      <w:adjustRightInd w:val="0"/>
      <w:spacing w:before="80"/>
      <w:ind w:left="1985" w:hanging="1985"/>
      <w:jc w:val="both"/>
      <w:textAlignment w:val="baseline"/>
    </w:pPr>
  </w:style>
  <w:style w:type="paragraph" w:styleId="TtulodeTDC">
    <w:name w:val="TOC Heading"/>
    <w:basedOn w:val="Ttulo1"/>
    <w:next w:val="Normal"/>
    <w:uiPriority w:val="39"/>
    <w:unhideWhenUsed/>
    <w:qFormat/>
    <w:rsid w:val="007A0586"/>
    <w:pPr>
      <w:numPr>
        <w:numId w:val="0"/>
      </w:numPr>
      <w:spacing w:before="240" w:line="259" w:lineRule="auto"/>
      <w:outlineLvl w:val="9"/>
    </w:pPr>
    <w:rPr>
      <w:rFonts w:asciiTheme="majorHAnsi" w:eastAsiaTheme="majorEastAsia" w:hAnsiTheme="majorHAnsi" w:cstheme="majorBidi"/>
      <w:b w:val="0"/>
      <w:bCs w:val="0"/>
      <w:color w:val="2E74B5" w:themeColor="accent1" w:themeShade="BF"/>
      <w:sz w:val="32"/>
      <w:szCs w:val="32"/>
      <w:lang w:eastAsia="es-MX"/>
    </w:rPr>
  </w:style>
  <w:style w:type="paragraph" w:styleId="Sinespaciado">
    <w:name w:val="No Spacing"/>
    <w:uiPriority w:val="1"/>
    <w:qFormat/>
    <w:rsid w:val="00EE7A26"/>
    <w:pPr>
      <w:spacing w:after="0" w:line="240" w:lineRule="auto"/>
    </w:pPr>
    <w:rPr>
      <w:color w:val="000000" w:themeColor="text1"/>
    </w:rPr>
  </w:style>
  <w:style w:type="paragraph" w:styleId="HTMLconformatoprevio">
    <w:name w:val="HTML Preformatted"/>
    <w:basedOn w:val="Normal"/>
    <w:link w:val="HTMLconformatoprevioCar"/>
    <w:uiPriority w:val="99"/>
    <w:unhideWhenUsed/>
    <w:rsid w:val="003D5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rsid w:val="003D51F7"/>
    <w:rPr>
      <w:rFonts w:ascii="Courier New" w:eastAsia="Times New Roman" w:hAnsi="Courier New" w:cs="Courier New"/>
      <w:sz w:val="20"/>
      <w:szCs w:val="20"/>
      <w:lang w:eastAsia="es-MX"/>
    </w:rPr>
  </w:style>
  <w:style w:type="paragraph" w:customStyle="1" w:styleId="ROMANOS">
    <w:name w:val="ROMANOS"/>
    <w:basedOn w:val="Normal"/>
    <w:link w:val="ROMANOSCar"/>
    <w:rsid w:val="00EB7E04"/>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EB7E04"/>
    <w:rPr>
      <w:rFonts w:ascii="Arial" w:eastAsia="Times New Roman" w:hAnsi="Arial" w:cs="Arial"/>
      <w:sz w:val="18"/>
      <w:szCs w:val="18"/>
      <w:lang w:val="es-ES" w:eastAsia="es-ES"/>
    </w:rPr>
  </w:style>
  <w:style w:type="paragraph" w:customStyle="1" w:styleId="paragraph">
    <w:name w:val="paragraph"/>
    <w:basedOn w:val="Normal"/>
    <w:rsid w:val="00EB7E04"/>
    <w:rPr>
      <w:lang w:eastAsia="es-MX"/>
    </w:rPr>
  </w:style>
  <w:style w:type="character" w:customStyle="1" w:styleId="normaltextrun">
    <w:name w:val="normaltextrun"/>
    <w:basedOn w:val="Fuentedeprrafopredeter"/>
    <w:rsid w:val="00EB7E04"/>
  </w:style>
  <w:style w:type="character" w:customStyle="1" w:styleId="eop">
    <w:name w:val="eop"/>
    <w:basedOn w:val="Fuentedeprrafopredeter"/>
    <w:rsid w:val="00EB7E04"/>
  </w:style>
  <w:style w:type="character" w:customStyle="1" w:styleId="spellingerror">
    <w:name w:val="spellingerror"/>
    <w:basedOn w:val="Fuentedeprrafopredeter"/>
    <w:rsid w:val="00604932"/>
  </w:style>
  <w:style w:type="character" w:customStyle="1" w:styleId="scx177640624">
    <w:name w:val="scx177640624"/>
    <w:basedOn w:val="Fuentedeprrafopredeter"/>
    <w:rsid w:val="006416BC"/>
  </w:style>
  <w:style w:type="table" w:customStyle="1" w:styleId="Tablanormal11">
    <w:name w:val="Tabla normal 11"/>
    <w:basedOn w:val="Tablanormal"/>
    <w:uiPriority w:val="41"/>
    <w:rsid w:val="00C87DA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NOTACION">
    <w:name w:val="ANOTACION"/>
    <w:basedOn w:val="Normal"/>
    <w:link w:val="ANOTACIONCar"/>
    <w:rsid w:val="005C3DE2"/>
    <w:pPr>
      <w:spacing w:before="101" w:after="101" w:line="216" w:lineRule="atLeast"/>
      <w:jc w:val="center"/>
    </w:pPr>
    <w:rPr>
      <w:b/>
      <w:sz w:val="18"/>
      <w:lang w:eastAsia="es-MX"/>
    </w:rPr>
  </w:style>
  <w:style w:type="character" w:customStyle="1" w:styleId="ANOTACIONCar">
    <w:name w:val="ANOTACION Car"/>
    <w:link w:val="ANOTACION"/>
    <w:locked/>
    <w:rsid w:val="005C3DE2"/>
    <w:rPr>
      <w:rFonts w:ascii="Times New Roman" w:eastAsia="Times New Roman" w:hAnsi="Times New Roman" w:cs="Times New Roman"/>
      <w:b/>
      <w:sz w:val="18"/>
      <w:szCs w:val="20"/>
      <w:lang w:val="es-ES_tradnl" w:eastAsia="es-MX"/>
    </w:rPr>
  </w:style>
  <w:style w:type="table" w:customStyle="1" w:styleId="Tablaconcuadrcula1">
    <w:name w:val="Tabla con cuadrícula1"/>
    <w:basedOn w:val="Tablanormal"/>
    <w:next w:val="Tablaconcuadrcula"/>
    <w:uiPriority w:val="39"/>
    <w:rsid w:val="00471D45"/>
    <w:pPr>
      <w:spacing w:after="0" w:line="240" w:lineRule="auto"/>
    </w:pPr>
    <w:rPr>
      <w:color w:val="000000" w:themeColor="text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EA4F72"/>
    <w:pPr>
      <w:spacing w:after="0" w:line="240" w:lineRule="auto"/>
    </w:pPr>
    <w:rPr>
      <w:color w:val="000000" w:themeColor="text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9D2CD2"/>
    <w:pPr>
      <w:spacing w:after="0" w:line="240" w:lineRule="auto"/>
    </w:pPr>
    <w:rPr>
      <w:color w:val="000000" w:themeColor="text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7A7B03"/>
    <w:pPr>
      <w:spacing w:after="0" w:line="240" w:lineRule="auto"/>
    </w:pPr>
    <w:rPr>
      <w:color w:val="000000" w:themeColor="text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742F7B"/>
    <w:pPr>
      <w:spacing w:after="0" w:line="240" w:lineRule="auto"/>
    </w:pPr>
    <w:rPr>
      <w:rFonts w:cstheme="minorBidi"/>
      <w:color w:val="000000" w:themeColor="text1"/>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wrap">
    <w:name w:val="nowrap"/>
    <w:basedOn w:val="Fuentedeprrafopredeter"/>
    <w:rsid w:val="00064D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86365">
      <w:bodyDiv w:val="1"/>
      <w:marLeft w:val="0"/>
      <w:marRight w:val="0"/>
      <w:marTop w:val="0"/>
      <w:marBottom w:val="0"/>
      <w:divBdr>
        <w:top w:val="none" w:sz="0" w:space="0" w:color="auto"/>
        <w:left w:val="none" w:sz="0" w:space="0" w:color="auto"/>
        <w:bottom w:val="none" w:sz="0" w:space="0" w:color="auto"/>
        <w:right w:val="none" w:sz="0" w:space="0" w:color="auto"/>
      </w:divBdr>
    </w:div>
    <w:div w:id="12004524">
      <w:bodyDiv w:val="1"/>
      <w:marLeft w:val="0"/>
      <w:marRight w:val="0"/>
      <w:marTop w:val="0"/>
      <w:marBottom w:val="0"/>
      <w:divBdr>
        <w:top w:val="none" w:sz="0" w:space="0" w:color="auto"/>
        <w:left w:val="none" w:sz="0" w:space="0" w:color="auto"/>
        <w:bottom w:val="none" w:sz="0" w:space="0" w:color="auto"/>
        <w:right w:val="none" w:sz="0" w:space="0" w:color="auto"/>
      </w:divBdr>
    </w:div>
    <w:div w:id="39477834">
      <w:bodyDiv w:val="1"/>
      <w:marLeft w:val="0"/>
      <w:marRight w:val="0"/>
      <w:marTop w:val="0"/>
      <w:marBottom w:val="0"/>
      <w:divBdr>
        <w:top w:val="none" w:sz="0" w:space="0" w:color="auto"/>
        <w:left w:val="none" w:sz="0" w:space="0" w:color="auto"/>
        <w:bottom w:val="none" w:sz="0" w:space="0" w:color="auto"/>
        <w:right w:val="none" w:sz="0" w:space="0" w:color="auto"/>
      </w:divBdr>
    </w:div>
    <w:div w:id="54666751">
      <w:bodyDiv w:val="1"/>
      <w:marLeft w:val="0"/>
      <w:marRight w:val="0"/>
      <w:marTop w:val="0"/>
      <w:marBottom w:val="0"/>
      <w:divBdr>
        <w:top w:val="none" w:sz="0" w:space="0" w:color="auto"/>
        <w:left w:val="none" w:sz="0" w:space="0" w:color="auto"/>
        <w:bottom w:val="none" w:sz="0" w:space="0" w:color="auto"/>
        <w:right w:val="none" w:sz="0" w:space="0" w:color="auto"/>
      </w:divBdr>
    </w:div>
    <w:div w:id="67462899">
      <w:bodyDiv w:val="1"/>
      <w:marLeft w:val="0"/>
      <w:marRight w:val="0"/>
      <w:marTop w:val="0"/>
      <w:marBottom w:val="0"/>
      <w:divBdr>
        <w:top w:val="none" w:sz="0" w:space="0" w:color="auto"/>
        <w:left w:val="none" w:sz="0" w:space="0" w:color="auto"/>
        <w:bottom w:val="none" w:sz="0" w:space="0" w:color="auto"/>
        <w:right w:val="none" w:sz="0" w:space="0" w:color="auto"/>
      </w:divBdr>
    </w:div>
    <w:div w:id="107435164">
      <w:bodyDiv w:val="1"/>
      <w:marLeft w:val="0"/>
      <w:marRight w:val="0"/>
      <w:marTop w:val="0"/>
      <w:marBottom w:val="0"/>
      <w:divBdr>
        <w:top w:val="none" w:sz="0" w:space="0" w:color="auto"/>
        <w:left w:val="none" w:sz="0" w:space="0" w:color="auto"/>
        <w:bottom w:val="none" w:sz="0" w:space="0" w:color="auto"/>
        <w:right w:val="none" w:sz="0" w:space="0" w:color="auto"/>
      </w:divBdr>
    </w:div>
    <w:div w:id="144975331">
      <w:bodyDiv w:val="1"/>
      <w:marLeft w:val="0"/>
      <w:marRight w:val="0"/>
      <w:marTop w:val="0"/>
      <w:marBottom w:val="0"/>
      <w:divBdr>
        <w:top w:val="none" w:sz="0" w:space="0" w:color="auto"/>
        <w:left w:val="none" w:sz="0" w:space="0" w:color="auto"/>
        <w:bottom w:val="none" w:sz="0" w:space="0" w:color="auto"/>
        <w:right w:val="none" w:sz="0" w:space="0" w:color="auto"/>
      </w:divBdr>
    </w:div>
    <w:div w:id="273172775">
      <w:bodyDiv w:val="1"/>
      <w:marLeft w:val="0"/>
      <w:marRight w:val="0"/>
      <w:marTop w:val="0"/>
      <w:marBottom w:val="0"/>
      <w:divBdr>
        <w:top w:val="none" w:sz="0" w:space="0" w:color="auto"/>
        <w:left w:val="none" w:sz="0" w:space="0" w:color="auto"/>
        <w:bottom w:val="none" w:sz="0" w:space="0" w:color="auto"/>
        <w:right w:val="none" w:sz="0" w:space="0" w:color="auto"/>
      </w:divBdr>
    </w:div>
    <w:div w:id="406268521">
      <w:bodyDiv w:val="1"/>
      <w:marLeft w:val="0"/>
      <w:marRight w:val="0"/>
      <w:marTop w:val="0"/>
      <w:marBottom w:val="0"/>
      <w:divBdr>
        <w:top w:val="none" w:sz="0" w:space="0" w:color="auto"/>
        <w:left w:val="none" w:sz="0" w:space="0" w:color="auto"/>
        <w:bottom w:val="none" w:sz="0" w:space="0" w:color="auto"/>
        <w:right w:val="none" w:sz="0" w:space="0" w:color="auto"/>
      </w:divBdr>
    </w:div>
    <w:div w:id="491484901">
      <w:bodyDiv w:val="1"/>
      <w:marLeft w:val="0"/>
      <w:marRight w:val="0"/>
      <w:marTop w:val="0"/>
      <w:marBottom w:val="0"/>
      <w:divBdr>
        <w:top w:val="none" w:sz="0" w:space="0" w:color="auto"/>
        <w:left w:val="none" w:sz="0" w:space="0" w:color="auto"/>
        <w:bottom w:val="none" w:sz="0" w:space="0" w:color="auto"/>
        <w:right w:val="none" w:sz="0" w:space="0" w:color="auto"/>
      </w:divBdr>
    </w:div>
    <w:div w:id="510603490">
      <w:bodyDiv w:val="1"/>
      <w:marLeft w:val="0"/>
      <w:marRight w:val="0"/>
      <w:marTop w:val="0"/>
      <w:marBottom w:val="0"/>
      <w:divBdr>
        <w:top w:val="none" w:sz="0" w:space="0" w:color="auto"/>
        <w:left w:val="none" w:sz="0" w:space="0" w:color="auto"/>
        <w:bottom w:val="none" w:sz="0" w:space="0" w:color="auto"/>
        <w:right w:val="none" w:sz="0" w:space="0" w:color="auto"/>
      </w:divBdr>
    </w:div>
    <w:div w:id="526135759">
      <w:bodyDiv w:val="1"/>
      <w:marLeft w:val="0"/>
      <w:marRight w:val="0"/>
      <w:marTop w:val="0"/>
      <w:marBottom w:val="0"/>
      <w:divBdr>
        <w:top w:val="none" w:sz="0" w:space="0" w:color="auto"/>
        <w:left w:val="none" w:sz="0" w:space="0" w:color="auto"/>
        <w:bottom w:val="none" w:sz="0" w:space="0" w:color="auto"/>
        <w:right w:val="none" w:sz="0" w:space="0" w:color="auto"/>
      </w:divBdr>
    </w:div>
    <w:div w:id="637807140">
      <w:bodyDiv w:val="1"/>
      <w:marLeft w:val="0"/>
      <w:marRight w:val="0"/>
      <w:marTop w:val="0"/>
      <w:marBottom w:val="0"/>
      <w:divBdr>
        <w:top w:val="none" w:sz="0" w:space="0" w:color="auto"/>
        <w:left w:val="none" w:sz="0" w:space="0" w:color="auto"/>
        <w:bottom w:val="none" w:sz="0" w:space="0" w:color="auto"/>
        <w:right w:val="none" w:sz="0" w:space="0" w:color="auto"/>
      </w:divBdr>
    </w:div>
    <w:div w:id="638463380">
      <w:bodyDiv w:val="1"/>
      <w:marLeft w:val="0"/>
      <w:marRight w:val="0"/>
      <w:marTop w:val="0"/>
      <w:marBottom w:val="0"/>
      <w:divBdr>
        <w:top w:val="none" w:sz="0" w:space="0" w:color="auto"/>
        <w:left w:val="none" w:sz="0" w:space="0" w:color="auto"/>
        <w:bottom w:val="none" w:sz="0" w:space="0" w:color="auto"/>
        <w:right w:val="none" w:sz="0" w:space="0" w:color="auto"/>
      </w:divBdr>
    </w:div>
    <w:div w:id="639044651">
      <w:bodyDiv w:val="1"/>
      <w:marLeft w:val="0"/>
      <w:marRight w:val="0"/>
      <w:marTop w:val="0"/>
      <w:marBottom w:val="0"/>
      <w:divBdr>
        <w:top w:val="none" w:sz="0" w:space="0" w:color="auto"/>
        <w:left w:val="none" w:sz="0" w:space="0" w:color="auto"/>
        <w:bottom w:val="none" w:sz="0" w:space="0" w:color="auto"/>
        <w:right w:val="none" w:sz="0" w:space="0" w:color="auto"/>
      </w:divBdr>
    </w:div>
    <w:div w:id="701128523">
      <w:bodyDiv w:val="1"/>
      <w:marLeft w:val="0"/>
      <w:marRight w:val="0"/>
      <w:marTop w:val="0"/>
      <w:marBottom w:val="0"/>
      <w:divBdr>
        <w:top w:val="none" w:sz="0" w:space="0" w:color="auto"/>
        <w:left w:val="none" w:sz="0" w:space="0" w:color="auto"/>
        <w:bottom w:val="none" w:sz="0" w:space="0" w:color="auto"/>
        <w:right w:val="none" w:sz="0" w:space="0" w:color="auto"/>
      </w:divBdr>
    </w:div>
    <w:div w:id="734397597">
      <w:bodyDiv w:val="1"/>
      <w:marLeft w:val="0"/>
      <w:marRight w:val="0"/>
      <w:marTop w:val="0"/>
      <w:marBottom w:val="0"/>
      <w:divBdr>
        <w:top w:val="none" w:sz="0" w:space="0" w:color="auto"/>
        <w:left w:val="none" w:sz="0" w:space="0" w:color="auto"/>
        <w:bottom w:val="none" w:sz="0" w:space="0" w:color="auto"/>
        <w:right w:val="none" w:sz="0" w:space="0" w:color="auto"/>
      </w:divBdr>
    </w:div>
    <w:div w:id="828129792">
      <w:bodyDiv w:val="1"/>
      <w:marLeft w:val="0"/>
      <w:marRight w:val="0"/>
      <w:marTop w:val="0"/>
      <w:marBottom w:val="0"/>
      <w:divBdr>
        <w:top w:val="none" w:sz="0" w:space="0" w:color="auto"/>
        <w:left w:val="none" w:sz="0" w:space="0" w:color="auto"/>
        <w:bottom w:val="none" w:sz="0" w:space="0" w:color="auto"/>
        <w:right w:val="none" w:sz="0" w:space="0" w:color="auto"/>
      </w:divBdr>
    </w:div>
    <w:div w:id="839537627">
      <w:bodyDiv w:val="1"/>
      <w:marLeft w:val="0"/>
      <w:marRight w:val="0"/>
      <w:marTop w:val="0"/>
      <w:marBottom w:val="0"/>
      <w:divBdr>
        <w:top w:val="none" w:sz="0" w:space="0" w:color="auto"/>
        <w:left w:val="none" w:sz="0" w:space="0" w:color="auto"/>
        <w:bottom w:val="none" w:sz="0" w:space="0" w:color="auto"/>
        <w:right w:val="none" w:sz="0" w:space="0" w:color="auto"/>
      </w:divBdr>
    </w:div>
    <w:div w:id="901720470">
      <w:bodyDiv w:val="1"/>
      <w:marLeft w:val="0"/>
      <w:marRight w:val="0"/>
      <w:marTop w:val="0"/>
      <w:marBottom w:val="0"/>
      <w:divBdr>
        <w:top w:val="none" w:sz="0" w:space="0" w:color="auto"/>
        <w:left w:val="none" w:sz="0" w:space="0" w:color="auto"/>
        <w:bottom w:val="none" w:sz="0" w:space="0" w:color="auto"/>
        <w:right w:val="none" w:sz="0" w:space="0" w:color="auto"/>
      </w:divBdr>
    </w:div>
    <w:div w:id="929696813">
      <w:bodyDiv w:val="1"/>
      <w:marLeft w:val="0"/>
      <w:marRight w:val="0"/>
      <w:marTop w:val="0"/>
      <w:marBottom w:val="0"/>
      <w:divBdr>
        <w:top w:val="none" w:sz="0" w:space="0" w:color="auto"/>
        <w:left w:val="none" w:sz="0" w:space="0" w:color="auto"/>
        <w:bottom w:val="none" w:sz="0" w:space="0" w:color="auto"/>
        <w:right w:val="none" w:sz="0" w:space="0" w:color="auto"/>
      </w:divBdr>
    </w:div>
    <w:div w:id="954292412">
      <w:bodyDiv w:val="1"/>
      <w:marLeft w:val="0"/>
      <w:marRight w:val="0"/>
      <w:marTop w:val="0"/>
      <w:marBottom w:val="0"/>
      <w:divBdr>
        <w:top w:val="none" w:sz="0" w:space="0" w:color="auto"/>
        <w:left w:val="none" w:sz="0" w:space="0" w:color="auto"/>
        <w:bottom w:val="none" w:sz="0" w:space="0" w:color="auto"/>
        <w:right w:val="none" w:sz="0" w:space="0" w:color="auto"/>
      </w:divBdr>
    </w:div>
    <w:div w:id="991635764">
      <w:bodyDiv w:val="1"/>
      <w:marLeft w:val="0"/>
      <w:marRight w:val="0"/>
      <w:marTop w:val="0"/>
      <w:marBottom w:val="0"/>
      <w:divBdr>
        <w:top w:val="none" w:sz="0" w:space="0" w:color="auto"/>
        <w:left w:val="none" w:sz="0" w:space="0" w:color="auto"/>
        <w:bottom w:val="none" w:sz="0" w:space="0" w:color="auto"/>
        <w:right w:val="none" w:sz="0" w:space="0" w:color="auto"/>
      </w:divBdr>
    </w:div>
    <w:div w:id="1041519502">
      <w:bodyDiv w:val="1"/>
      <w:marLeft w:val="0"/>
      <w:marRight w:val="0"/>
      <w:marTop w:val="0"/>
      <w:marBottom w:val="0"/>
      <w:divBdr>
        <w:top w:val="none" w:sz="0" w:space="0" w:color="auto"/>
        <w:left w:val="none" w:sz="0" w:space="0" w:color="auto"/>
        <w:bottom w:val="none" w:sz="0" w:space="0" w:color="auto"/>
        <w:right w:val="none" w:sz="0" w:space="0" w:color="auto"/>
      </w:divBdr>
    </w:div>
    <w:div w:id="1056706526">
      <w:bodyDiv w:val="1"/>
      <w:marLeft w:val="0"/>
      <w:marRight w:val="0"/>
      <w:marTop w:val="0"/>
      <w:marBottom w:val="0"/>
      <w:divBdr>
        <w:top w:val="none" w:sz="0" w:space="0" w:color="auto"/>
        <w:left w:val="none" w:sz="0" w:space="0" w:color="auto"/>
        <w:bottom w:val="none" w:sz="0" w:space="0" w:color="auto"/>
        <w:right w:val="none" w:sz="0" w:space="0" w:color="auto"/>
      </w:divBdr>
    </w:div>
    <w:div w:id="1091009352">
      <w:bodyDiv w:val="1"/>
      <w:marLeft w:val="0"/>
      <w:marRight w:val="0"/>
      <w:marTop w:val="0"/>
      <w:marBottom w:val="0"/>
      <w:divBdr>
        <w:top w:val="none" w:sz="0" w:space="0" w:color="auto"/>
        <w:left w:val="none" w:sz="0" w:space="0" w:color="auto"/>
        <w:bottom w:val="none" w:sz="0" w:space="0" w:color="auto"/>
        <w:right w:val="none" w:sz="0" w:space="0" w:color="auto"/>
      </w:divBdr>
    </w:div>
    <w:div w:id="1137338843">
      <w:bodyDiv w:val="1"/>
      <w:marLeft w:val="0"/>
      <w:marRight w:val="0"/>
      <w:marTop w:val="0"/>
      <w:marBottom w:val="0"/>
      <w:divBdr>
        <w:top w:val="none" w:sz="0" w:space="0" w:color="auto"/>
        <w:left w:val="none" w:sz="0" w:space="0" w:color="auto"/>
        <w:bottom w:val="none" w:sz="0" w:space="0" w:color="auto"/>
        <w:right w:val="none" w:sz="0" w:space="0" w:color="auto"/>
      </w:divBdr>
    </w:div>
    <w:div w:id="1158425857">
      <w:bodyDiv w:val="1"/>
      <w:marLeft w:val="0"/>
      <w:marRight w:val="0"/>
      <w:marTop w:val="0"/>
      <w:marBottom w:val="0"/>
      <w:divBdr>
        <w:top w:val="none" w:sz="0" w:space="0" w:color="auto"/>
        <w:left w:val="none" w:sz="0" w:space="0" w:color="auto"/>
        <w:bottom w:val="none" w:sz="0" w:space="0" w:color="auto"/>
        <w:right w:val="none" w:sz="0" w:space="0" w:color="auto"/>
      </w:divBdr>
    </w:div>
    <w:div w:id="1170682761">
      <w:bodyDiv w:val="1"/>
      <w:marLeft w:val="0"/>
      <w:marRight w:val="0"/>
      <w:marTop w:val="0"/>
      <w:marBottom w:val="0"/>
      <w:divBdr>
        <w:top w:val="none" w:sz="0" w:space="0" w:color="auto"/>
        <w:left w:val="none" w:sz="0" w:space="0" w:color="auto"/>
        <w:bottom w:val="none" w:sz="0" w:space="0" w:color="auto"/>
        <w:right w:val="none" w:sz="0" w:space="0" w:color="auto"/>
      </w:divBdr>
    </w:div>
    <w:div w:id="1262911450">
      <w:bodyDiv w:val="1"/>
      <w:marLeft w:val="0"/>
      <w:marRight w:val="0"/>
      <w:marTop w:val="0"/>
      <w:marBottom w:val="0"/>
      <w:divBdr>
        <w:top w:val="none" w:sz="0" w:space="0" w:color="auto"/>
        <w:left w:val="none" w:sz="0" w:space="0" w:color="auto"/>
        <w:bottom w:val="none" w:sz="0" w:space="0" w:color="auto"/>
        <w:right w:val="none" w:sz="0" w:space="0" w:color="auto"/>
      </w:divBdr>
    </w:div>
    <w:div w:id="1282347071">
      <w:bodyDiv w:val="1"/>
      <w:marLeft w:val="0"/>
      <w:marRight w:val="0"/>
      <w:marTop w:val="0"/>
      <w:marBottom w:val="0"/>
      <w:divBdr>
        <w:top w:val="none" w:sz="0" w:space="0" w:color="auto"/>
        <w:left w:val="none" w:sz="0" w:space="0" w:color="auto"/>
        <w:bottom w:val="none" w:sz="0" w:space="0" w:color="auto"/>
        <w:right w:val="none" w:sz="0" w:space="0" w:color="auto"/>
      </w:divBdr>
    </w:div>
    <w:div w:id="1328905278">
      <w:bodyDiv w:val="1"/>
      <w:marLeft w:val="0"/>
      <w:marRight w:val="0"/>
      <w:marTop w:val="0"/>
      <w:marBottom w:val="0"/>
      <w:divBdr>
        <w:top w:val="none" w:sz="0" w:space="0" w:color="auto"/>
        <w:left w:val="none" w:sz="0" w:space="0" w:color="auto"/>
        <w:bottom w:val="none" w:sz="0" w:space="0" w:color="auto"/>
        <w:right w:val="none" w:sz="0" w:space="0" w:color="auto"/>
      </w:divBdr>
    </w:div>
    <w:div w:id="1380665377">
      <w:bodyDiv w:val="1"/>
      <w:marLeft w:val="0"/>
      <w:marRight w:val="0"/>
      <w:marTop w:val="0"/>
      <w:marBottom w:val="0"/>
      <w:divBdr>
        <w:top w:val="none" w:sz="0" w:space="0" w:color="auto"/>
        <w:left w:val="none" w:sz="0" w:space="0" w:color="auto"/>
        <w:bottom w:val="none" w:sz="0" w:space="0" w:color="auto"/>
        <w:right w:val="none" w:sz="0" w:space="0" w:color="auto"/>
      </w:divBdr>
    </w:div>
    <w:div w:id="1538198329">
      <w:bodyDiv w:val="1"/>
      <w:marLeft w:val="0"/>
      <w:marRight w:val="0"/>
      <w:marTop w:val="0"/>
      <w:marBottom w:val="0"/>
      <w:divBdr>
        <w:top w:val="none" w:sz="0" w:space="0" w:color="auto"/>
        <w:left w:val="none" w:sz="0" w:space="0" w:color="auto"/>
        <w:bottom w:val="none" w:sz="0" w:space="0" w:color="auto"/>
        <w:right w:val="none" w:sz="0" w:space="0" w:color="auto"/>
      </w:divBdr>
      <w:divsChild>
        <w:div w:id="158663556">
          <w:marLeft w:val="0"/>
          <w:marRight w:val="0"/>
          <w:marTop w:val="0"/>
          <w:marBottom w:val="101"/>
          <w:divBdr>
            <w:top w:val="none" w:sz="0" w:space="0" w:color="auto"/>
            <w:left w:val="none" w:sz="0" w:space="0" w:color="auto"/>
            <w:bottom w:val="none" w:sz="0" w:space="0" w:color="auto"/>
            <w:right w:val="none" w:sz="0" w:space="0" w:color="auto"/>
          </w:divBdr>
        </w:div>
        <w:div w:id="1073353416">
          <w:marLeft w:val="0"/>
          <w:marRight w:val="0"/>
          <w:marTop w:val="0"/>
          <w:marBottom w:val="101"/>
          <w:divBdr>
            <w:top w:val="none" w:sz="0" w:space="0" w:color="auto"/>
            <w:left w:val="none" w:sz="0" w:space="0" w:color="auto"/>
            <w:bottom w:val="none" w:sz="0" w:space="0" w:color="auto"/>
            <w:right w:val="none" w:sz="0" w:space="0" w:color="auto"/>
          </w:divBdr>
        </w:div>
      </w:divsChild>
    </w:div>
    <w:div w:id="1613659511">
      <w:bodyDiv w:val="1"/>
      <w:marLeft w:val="0"/>
      <w:marRight w:val="0"/>
      <w:marTop w:val="0"/>
      <w:marBottom w:val="0"/>
      <w:divBdr>
        <w:top w:val="none" w:sz="0" w:space="0" w:color="auto"/>
        <w:left w:val="none" w:sz="0" w:space="0" w:color="auto"/>
        <w:bottom w:val="none" w:sz="0" w:space="0" w:color="auto"/>
        <w:right w:val="none" w:sz="0" w:space="0" w:color="auto"/>
      </w:divBdr>
    </w:div>
    <w:div w:id="1651057063">
      <w:bodyDiv w:val="1"/>
      <w:marLeft w:val="0"/>
      <w:marRight w:val="0"/>
      <w:marTop w:val="0"/>
      <w:marBottom w:val="0"/>
      <w:divBdr>
        <w:top w:val="none" w:sz="0" w:space="0" w:color="auto"/>
        <w:left w:val="none" w:sz="0" w:space="0" w:color="auto"/>
        <w:bottom w:val="none" w:sz="0" w:space="0" w:color="auto"/>
        <w:right w:val="none" w:sz="0" w:space="0" w:color="auto"/>
      </w:divBdr>
    </w:div>
    <w:div w:id="1891652061">
      <w:bodyDiv w:val="1"/>
      <w:marLeft w:val="0"/>
      <w:marRight w:val="0"/>
      <w:marTop w:val="0"/>
      <w:marBottom w:val="0"/>
      <w:divBdr>
        <w:top w:val="none" w:sz="0" w:space="0" w:color="auto"/>
        <w:left w:val="none" w:sz="0" w:space="0" w:color="auto"/>
        <w:bottom w:val="none" w:sz="0" w:space="0" w:color="auto"/>
        <w:right w:val="none" w:sz="0" w:space="0" w:color="auto"/>
      </w:divBdr>
    </w:div>
    <w:div w:id="1917209355">
      <w:bodyDiv w:val="1"/>
      <w:marLeft w:val="0"/>
      <w:marRight w:val="0"/>
      <w:marTop w:val="0"/>
      <w:marBottom w:val="0"/>
      <w:divBdr>
        <w:top w:val="none" w:sz="0" w:space="0" w:color="auto"/>
        <w:left w:val="none" w:sz="0" w:space="0" w:color="auto"/>
        <w:bottom w:val="none" w:sz="0" w:space="0" w:color="auto"/>
        <w:right w:val="none" w:sz="0" w:space="0" w:color="auto"/>
      </w:divBdr>
    </w:div>
    <w:div w:id="2037853178">
      <w:bodyDiv w:val="1"/>
      <w:marLeft w:val="0"/>
      <w:marRight w:val="0"/>
      <w:marTop w:val="0"/>
      <w:marBottom w:val="0"/>
      <w:divBdr>
        <w:top w:val="none" w:sz="0" w:space="0" w:color="auto"/>
        <w:left w:val="none" w:sz="0" w:space="0" w:color="auto"/>
        <w:bottom w:val="none" w:sz="0" w:space="0" w:color="auto"/>
        <w:right w:val="none" w:sz="0" w:space="0" w:color="auto"/>
      </w:divBdr>
    </w:div>
    <w:div w:id="2055151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Receptor_(comunicaci%C3%B3n)" TargetMode="Externa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emf"/><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4.wmf"/><Relationship Id="rId24" Type="http://schemas.openxmlformats.org/officeDocument/2006/relationships/image" Target="media/image15.emf"/><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10.png"/><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hyperlink" Target="https://es.wikipedia.org/wiki/Transmisor"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20" Type="http://schemas.openxmlformats.org/officeDocument/2006/relationships/image" Target="media/image11.emf"/><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wmf"/><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hyperlink" Target="http://www.dtic.mil/docs/citations/ADA225094" TargetMode="External"/><Relationship Id="rId4" Type="http://schemas.openxmlformats.org/officeDocument/2006/relationships/settings" Target="settings.xml"/><Relationship Id="rId9" Type="http://schemas.openxmlformats.org/officeDocument/2006/relationships/image" Target="media/image2.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2DF55E-2C47-49D3-8B1B-83FF0B29B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167</Pages>
  <Words>28653</Words>
  <Characters>157597</Characters>
  <Application>Microsoft Office Word</Application>
  <DocSecurity>4</DocSecurity>
  <Lines>1313</Lines>
  <Paragraphs>371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185879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Horacio Villalobos Tlatempa</dc:creator>
  <cp:keywords/>
  <dc:description/>
  <cp:lastModifiedBy>Arlene Ameneyro Tapia</cp:lastModifiedBy>
  <cp:revision>2</cp:revision>
  <cp:lastPrinted>2016-10-24T22:29:00Z</cp:lastPrinted>
  <dcterms:created xsi:type="dcterms:W3CDTF">2016-12-12T22:22:00Z</dcterms:created>
  <dcterms:modified xsi:type="dcterms:W3CDTF">2016-12-12T22:22:00Z</dcterms:modified>
</cp:coreProperties>
</file>