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5A1" w:rsidRPr="008B1285" w:rsidRDefault="002555A1" w:rsidP="00390EDE">
      <w:pPr>
        <w:rPr>
          <w:rFonts w:ascii="Century Gothic" w:hAnsi="Century Gothic"/>
        </w:rPr>
      </w:pPr>
      <w:bookmarkStart w:id="0" w:name="_GoBack"/>
      <w:bookmarkEnd w:id="0"/>
    </w:p>
    <w:p w:rsidR="00BE21C0" w:rsidRPr="008B1285" w:rsidRDefault="00BE21C0" w:rsidP="00390EDE">
      <w:pPr>
        <w:rPr>
          <w:rFonts w:ascii="Century Gothic" w:hAnsi="Century Gothic"/>
        </w:rPr>
      </w:pPr>
    </w:p>
    <w:p w:rsidR="00BE21C0" w:rsidRPr="008B1285" w:rsidRDefault="00BE21C0" w:rsidP="00390EDE">
      <w:pPr>
        <w:rPr>
          <w:rFonts w:ascii="Century Gothic" w:hAnsi="Century Gothic"/>
        </w:rPr>
      </w:pPr>
    </w:p>
    <w:p w:rsidR="002555A1" w:rsidRPr="008B1285" w:rsidRDefault="003C67BB" w:rsidP="00390EDE">
      <w:pPr>
        <w:rPr>
          <w:rFonts w:ascii="Century Gothic" w:hAnsi="Century Gothic"/>
        </w:rPr>
      </w:pPr>
      <w:r w:rsidRPr="008B1285">
        <w:rPr>
          <w:rFonts w:ascii="Century Gothic" w:hAnsi="Century Gothic"/>
          <w:noProof/>
          <w:lang w:val="es-MX" w:eastAsia="es-MX"/>
        </w:rPr>
        <mc:AlternateContent>
          <mc:Choice Requires="wps">
            <w:drawing>
              <wp:anchor distT="0" distB="0" distL="114300" distR="114300" simplePos="0" relativeHeight="251655680" behindDoc="0" locked="0" layoutInCell="1" allowOverlap="1" wp14:anchorId="409769D5" wp14:editId="0BC3D41E">
                <wp:simplePos x="0" y="0"/>
                <wp:positionH relativeFrom="column">
                  <wp:posOffset>-138619</wp:posOffset>
                </wp:positionH>
                <wp:positionV relativeFrom="paragraph">
                  <wp:posOffset>2642251</wp:posOffset>
                </wp:positionV>
                <wp:extent cx="5433695" cy="1507490"/>
                <wp:effectExtent l="0" t="0" r="0" b="0"/>
                <wp:wrapNone/>
                <wp:docPr id="5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3695" cy="150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51F5" w:rsidRPr="008B1285" w:rsidRDefault="00F051F5" w:rsidP="00A22514">
                            <w:pPr>
                              <w:pStyle w:val="Subttulodeldocumento"/>
                              <w:jc w:val="both"/>
                              <w:rPr>
                                <w:rFonts w:ascii="Century Gothic" w:hAnsi="Century Gothic"/>
                                <w:color w:val="808080" w:themeColor="background1" w:themeShade="80"/>
                                <w:lang w:val="es-CR"/>
                              </w:rPr>
                            </w:pPr>
                            <w:r w:rsidRPr="008B1285">
                              <w:rPr>
                                <w:rFonts w:ascii="Century Gothic" w:hAnsi="Century Gothic"/>
                                <w:color w:val="808080" w:themeColor="background1" w:themeShade="80"/>
                                <w:lang w:val="es-CR"/>
                              </w:rPr>
                              <w:t xml:space="preserve">Manual de usuario </w:t>
                            </w:r>
                          </w:p>
                          <w:p w:rsidR="00F051F5" w:rsidRDefault="00F051F5" w:rsidP="00F677BA">
                            <w:pPr>
                              <w:pStyle w:val="Subttulodeldocumento"/>
                              <w:rPr>
                                <w:color w:val="113F80"/>
                                <w:lang w:val="es-CR"/>
                              </w:rPr>
                            </w:pPr>
                          </w:p>
                          <w:p w:rsidR="00F051F5" w:rsidRPr="00CC1D03" w:rsidRDefault="00F051F5" w:rsidP="00CE4638">
                            <w:pPr>
                              <w:pStyle w:val="Subttulodeldocumento"/>
                              <w:rPr>
                                <w:color w:val="113F8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09769D5" id="_x0000_t202" coordsize="21600,21600" o:spt="202" path="m,l,21600r21600,l21600,xe">
                <v:stroke joinstyle="miter"/>
                <v:path gradientshapeok="t" o:connecttype="rect"/>
              </v:shapetype>
              <v:shape id="Text Box 13" o:spid="_x0000_s1026" type="#_x0000_t202" style="position:absolute;left:0;text-align:left;margin-left:-10.9pt;margin-top:208.05pt;width:427.85pt;height:118.7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e8uAIAALw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" filled="f" stroked="f">
                <v:textbox style="mso-fit-shape-to-text:t">
                  <w:txbxContent>
                    <w:p w:rsidR="00F051F5" w:rsidRPr="008B1285" w:rsidRDefault="00F051F5" w:rsidP="00A22514">
                      <w:pPr>
                        <w:pStyle w:val="Subttulodeldocumento"/>
                        <w:jc w:val="both"/>
                        <w:rPr>
                          <w:rFonts w:ascii="Century Gothic" w:hAnsi="Century Gothic"/>
                          <w:color w:val="808080" w:themeColor="background1" w:themeShade="80"/>
                          <w:lang w:val="es-CR"/>
                        </w:rPr>
                      </w:pPr>
                      <w:r w:rsidRPr="008B1285">
                        <w:rPr>
                          <w:rFonts w:ascii="Century Gothic" w:hAnsi="Century Gothic"/>
                          <w:color w:val="808080" w:themeColor="background1" w:themeShade="80"/>
                          <w:lang w:val="es-CR"/>
                        </w:rPr>
                        <w:t xml:space="preserve">Manual de usuario </w:t>
                      </w:r>
                    </w:p>
                    <w:p w:rsidR="00F051F5" w:rsidRDefault="00F051F5" w:rsidP="00F677BA">
                      <w:pPr>
                        <w:pStyle w:val="Subttulodeldocumento"/>
                        <w:rPr>
                          <w:color w:val="113F80"/>
                          <w:lang w:val="es-CR"/>
                        </w:rPr>
                      </w:pPr>
                    </w:p>
                    <w:p w:rsidR="00F051F5" w:rsidRPr="00CC1D03" w:rsidRDefault="00F051F5" w:rsidP="00CE4638">
                      <w:pPr>
                        <w:pStyle w:val="Subttulodeldocumento"/>
                        <w:rPr>
                          <w:color w:val="113F80"/>
                        </w:rPr>
                      </w:pPr>
                    </w:p>
                  </w:txbxContent>
                </v:textbox>
              </v:shape>
            </w:pict>
          </mc:Fallback>
        </mc:AlternateContent>
      </w:r>
      <w:r w:rsidRPr="008B1285">
        <w:rPr>
          <w:rFonts w:ascii="Century Gothic" w:hAnsi="Century Gothic"/>
          <w:noProof/>
          <w:lang w:val="es-MX" w:eastAsia="es-MX"/>
        </w:rPr>
        <mc:AlternateContent>
          <mc:Choice Requires="wps">
            <w:drawing>
              <wp:anchor distT="4294967291" distB="4294967291" distL="114300" distR="114300" simplePos="0" relativeHeight="251666944" behindDoc="0" locked="0" layoutInCell="1" allowOverlap="1" wp14:anchorId="72AD3E2A" wp14:editId="7B36C518">
                <wp:simplePos x="0" y="0"/>
                <wp:positionH relativeFrom="column">
                  <wp:posOffset>-63706</wp:posOffset>
                </wp:positionH>
                <wp:positionV relativeFrom="paragraph">
                  <wp:posOffset>2584483</wp:posOffset>
                </wp:positionV>
                <wp:extent cx="5162550" cy="0"/>
                <wp:effectExtent l="0" t="0" r="19050" b="19050"/>
                <wp:wrapThrough wrapText="bothSides">
                  <wp:wrapPolygon edited="0">
                    <wp:start x="0" y="-1"/>
                    <wp:lineTo x="0" y="-1"/>
                    <wp:lineTo x="21600" y="-1"/>
                    <wp:lineTo x="21600" y="-1"/>
                    <wp:lineTo x="0" y="-1"/>
                  </wp:wrapPolygon>
                </wp:wrapThrough>
                <wp:docPr id="61" name="Straight Connector 37" descr="Linea" title="Linea"/>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62550" cy="0"/>
                        </a:xfrm>
                        <a:prstGeom prst="line">
                          <a:avLst/>
                        </a:prstGeom>
                        <a:noFill/>
                        <a:ln w="9525" cap="flat" cmpd="sng">
                          <a:solidFill>
                            <a:schemeClr val="tx1"/>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000031AC" id="Straight Connector 37" o:spid="_x0000_s1026" alt="Título: Linea - Descripción: Linea" style="position:absolute;flip:x;z-index:2516669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pt,203.5pt" to="401.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" strokecolor="#0c2749 [3213]">
                <w10:wrap type="through"/>
              </v:line>
            </w:pict>
          </mc:Fallback>
        </mc:AlternateContent>
      </w:r>
      <w:r w:rsidR="003B32CE" w:rsidRPr="008B1285">
        <w:rPr>
          <w:rFonts w:ascii="Century Gothic" w:hAnsi="Century Gothic"/>
          <w:noProof/>
          <w:lang w:val="es-MX" w:eastAsia="es-MX"/>
        </w:rPr>
        <mc:AlternateContent>
          <mc:Choice Requires="wps">
            <w:drawing>
              <wp:inline distT="0" distB="0" distL="0" distR="0" wp14:anchorId="5A0DD0AA" wp14:editId="5F0AF07C">
                <wp:extent cx="5375275" cy="2423795"/>
                <wp:effectExtent l="0" t="0" r="0" b="0"/>
                <wp:docPr id="230" name="Text Box 12" descr="Linea de separacion" title="Linea de separac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275"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51F5" w:rsidRPr="008B1285" w:rsidRDefault="00F051F5" w:rsidP="00571890">
                            <w:pPr>
                              <w:rPr>
                                <w:rFonts w:ascii="Century Gothic" w:hAnsi="Century Gothic"/>
                                <w:sz w:val="28"/>
                                <w:szCs w:val="28"/>
                                <w:lang w:val="es-ES"/>
                              </w:rPr>
                            </w:pPr>
                            <w:r>
                              <w:rPr>
                                <w:rFonts w:ascii="Century Gothic" w:hAnsi="Century Gothic"/>
                                <w:b/>
                                <w:sz w:val="36"/>
                                <w:szCs w:val="36"/>
                                <w:lang w:val="es-ES"/>
                              </w:rPr>
                              <w:t>M</w:t>
                            </w:r>
                            <w:r w:rsidRPr="008B1285">
                              <w:rPr>
                                <w:rFonts w:ascii="Century Gothic" w:hAnsi="Century Gothic"/>
                                <w:b/>
                                <w:sz w:val="36"/>
                                <w:szCs w:val="36"/>
                                <w:lang w:val="es-ES"/>
                              </w:rPr>
                              <w:t xml:space="preserve">odelo de costos para la determinación de las tarifas de acceso a la red de fibra óptica del Agente Económico Preponderante </w:t>
                            </w:r>
                          </w:p>
                          <w:p w:rsidR="00F051F5" w:rsidRPr="008B1285" w:rsidRDefault="00F051F5" w:rsidP="003B32CE">
                            <w:pPr>
                              <w:spacing w:line="288" w:lineRule="auto"/>
                              <w:jc w:val="right"/>
                              <w:rPr>
                                <w:rFonts w:ascii="Century Gothic" w:hAnsi="Century Gothic"/>
                                <w:lang w:val="es-ES"/>
                              </w:rPr>
                            </w:pPr>
                          </w:p>
                        </w:txbxContent>
                      </wps:txbx>
                      <wps:bodyPr rot="0" vert="horz" wrap="square" lIns="91440" tIns="45720" rIns="91440" bIns="45720" anchor="b" anchorCtr="0" upright="1">
                        <a:noAutofit/>
                      </wps:bodyPr>
                    </wps:wsp>
                  </a:graphicData>
                </a:graphic>
              </wp:inline>
            </w:drawing>
          </mc:Choice>
          <mc:Fallback>
            <w:pict>
              <v:shape w14:anchorId="5A0DD0AA" id="Text Box 12" o:spid="_x0000_s1027" type="#_x0000_t202" alt="Título: Linea de separacion - Descripción: Linea de separacion" style="width:423.25pt;height:190.8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" filled="f" stroked="f">
                <v:textbox>
                  <w:txbxContent>
                    <w:p w:rsidR="00F051F5" w:rsidRPr="008B1285" w:rsidRDefault="00F051F5" w:rsidP="00571890">
                      <w:pPr>
                        <w:rPr>
                          <w:rFonts w:ascii="Century Gothic" w:hAnsi="Century Gothic"/>
                          <w:sz w:val="28"/>
                          <w:szCs w:val="28"/>
                          <w:lang w:val="es-ES"/>
                        </w:rPr>
                      </w:pPr>
                      <w:r>
                        <w:rPr>
                          <w:rFonts w:ascii="Century Gothic" w:hAnsi="Century Gothic"/>
                          <w:b/>
                          <w:sz w:val="36"/>
                          <w:szCs w:val="36"/>
                          <w:lang w:val="es-ES"/>
                        </w:rPr>
                        <w:t>M</w:t>
                      </w:r>
                      <w:r w:rsidRPr="008B1285">
                        <w:rPr>
                          <w:rFonts w:ascii="Century Gothic" w:hAnsi="Century Gothic"/>
                          <w:b/>
                          <w:sz w:val="36"/>
                          <w:szCs w:val="36"/>
                          <w:lang w:val="es-ES"/>
                        </w:rPr>
                        <w:t xml:space="preserve">odelo de costos para la determinación de las tarifas de acceso a la red de fibra óptica del Agente Económico Preponderante </w:t>
                      </w:r>
                    </w:p>
                    <w:p w:rsidR="00F051F5" w:rsidRPr="008B1285" w:rsidRDefault="00F051F5" w:rsidP="003B32CE">
                      <w:pPr>
                        <w:spacing w:line="288" w:lineRule="auto"/>
                        <w:jc w:val="right"/>
                        <w:rPr>
                          <w:rFonts w:ascii="Century Gothic" w:hAnsi="Century Gothic"/>
                          <w:lang w:val="es-ES"/>
                        </w:rPr>
                      </w:pPr>
                    </w:p>
                  </w:txbxContent>
                </v:textbox>
                <w10:anchorlock/>
              </v:shape>
            </w:pict>
          </mc:Fallback>
        </mc:AlternateContent>
      </w:r>
    </w:p>
    <w:p w:rsidR="002555A1" w:rsidRPr="008B1285" w:rsidRDefault="002555A1" w:rsidP="00390EDE">
      <w:pPr>
        <w:rPr>
          <w:rFonts w:ascii="Century Gothic" w:hAnsi="Century Gothic"/>
        </w:rPr>
      </w:pPr>
    </w:p>
    <w:p w:rsidR="002555A1" w:rsidRPr="008B1285" w:rsidRDefault="002555A1" w:rsidP="00390EDE">
      <w:pPr>
        <w:rPr>
          <w:rFonts w:ascii="Century Gothic" w:hAnsi="Century Gothic"/>
        </w:rPr>
      </w:pPr>
    </w:p>
    <w:p w:rsidR="00674E82" w:rsidRPr="008B1285" w:rsidRDefault="00CE4638" w:rsidP="00390EDE">
      <w:pPr>
        <w:rPr>
          <w:rFonts w:ascii="Century Gothic" w:hAnsi="Century Gothic"/>
        </w:rPr>
      </w:pPr>
      <w:r w:rsidRPr="008B1285">
        <w:rPr>
          <w:rFonts w:ascii="Century Gothic" w:hAnsi="Century Gothic"/>
          <w:noProof/>
          <w:lang w:val="es-MX" w:eastAsia="es-MX"/>
        </w:rPr>
        <mc:AlternateContent>
          <mc:Choice Requires="wps">
            <w:drawing>
              <wp:anchor distT="0" distB="0" distL="114300" distR="114300" simplePos="0" relativeHeight="251656192" behindDoc="0" locked="0" layoutInCell="1" allowOverlap="1" wp14:anchorId="5A0E8481" wp14:editId="79FE3ECC">
                <wp:simplePos x="0" y="0"/>
                <wp:positionH relativeFrom="margin">
                  <wp:align>left</wp:align>
                </wp:positionH>
                <wp:positionV relativeFrom="paragraph">
                  <wp:posOffset>833557</wp:posOffset>
                </wp:positionV>
                <wp:extent cx="5456555" cy="398145"/>
                <wp:effectExtent l="0" t="0" r="0" b="1905"/>
                <wp:wrapNone/>
                <wp:docPr id="6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6555"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51F5" w:rsidRPr="008B1285" w:rsidRDefault="00F051F5" w:rsidP="00F677BA">
                            <w:pPr>
                              <w:pStyle w:val="FechadePresentacin"/>
                              <w:rPr>
                                <w:rFonts w:ascii="Century Gothic" w:hAnsi="Century Gothic"/>
                                <w:color w:val="auto"/>
                              </w:rPr>
                            </w:pPr>
                            <w:r w:rsidRPr="008B1285">
                              <w:rPr>
                                <w:rFonts w:ascii="Century Gothic" w:hAnsi="Century Gothic"/>
                                <w:color w:val="auto"/>
                              </w:rPr>
                              <w:t>15 de septiembre de 2016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A0E8481" id="Text Box 15" o:spid="_x0000_s1028" type="#_x0000_t202" style="position:absolute;left:0;text-align:left;margin-left:0;margin-top:65.65pt;width:429.65pt;height:31.3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ysIuwIAAMI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" filled="f" stroked="f">
                <v:textbox style="mso-fit-shape-to-text:t">
                  <w:txbxContent>
                    <w:p w:rsidR="00F051F5" w:rsidRPr="008B1285" w:rsidRDefault="00F051F5" w:rsidP="00F677BA">
                      <w:pPr>
                        <w:pStyle w:val="FechadePresentacin"/>
                        <w:rPr>
                          <w:rFonts w:ascii="Century Gothic" w:hAnsi="Century Gothic"/>
                          <w:color w:val="auto"/>
                        </w:rPr>
                      </w:pPr>
                      <w:r w:rsidRPr="008B1285">
                        <w:rPr>
                          <w:rFonts w:ascii="Century Gothic" w:hAnsi="Century Gothic"/>
                          <w:color w:val="auto"/>
                        </w:rPr>
                        <w:t>15 de septiembre de 2016</w:t>
                      </w:r>
                    </w:p>
                  </w:txbxContent>
                </v:textbox>
                <w10:wrap anchorx="margin"/>
              </v:shape>
            </w:pict>
          </mc:Fallback>
        </mc:AlternateContent>
      </w:r>
    </w:p>
    <w:p w:rsidR="00500512" w:rsidRPr="008B1285" w:rsidRDefault="00500512" w:rsidP="00390EDE">
      <w:pPr>
        <w:pStyle w:val="ContentsFiguresGlossary"/>
        <w:rPr>
          <w:rFonts w:ascii="Century Gothic" w:hAnsi="Century Gothic"/>
          <w:color w:val="auto"/>
        </w:rPr>
      </w:pPr>
      <w:r w:rsidRPr="008B1285">
        <w:rPr>
          <w:rFonts w:ascii="Century Gothic" w:hAnsi="Century Gothic"/>
          <w:color w:val="auto"/>
          <w:lang w:val="es-CR"/>
        </w:rPr>
        <w:lastRenderedPageBreak/>
        <w:t>Contenidos</w:t>
      </w:r>
    </w:p>
    <w:p w:rsidR="00C14A19" w:rsidRPr="008B1285" w:rsidRDefault="00500512">
      <w:pPr>
        <w:pStyle w:val="TDC1"/>
        <w:tabs>
          <w:tab w:val="left" w:pos="540"/>
        </w:tabs>
        <w:rPr>
          <w:rFonts w:ascii="Century Gothic" w:eastAsiaTheme="minorEastAsia" w:hAnsi="Century Gothic" w:cstheme="minorBidi"/>
          <w:noProof/>
          <w:sz w:val="22"/>
          <w:szCs w:val="22"/>
          <w:lang w:val="es-MX" w:eastAsia="es-MX"/>
        </w:rPr>
      </w:pPr>
      <w:r w:rsidRPr="008B1285">
        <w:rPr>
          <w:rFonts w:ascii="Century Gothic" w:hAnsi="Century Gothic"/>
        </w:rPr>
        <w:fldChar w:fldCharType="begin"/>
      </w:r>
      <w:r w:rsidRPr="008B1285">
        <w:rPr>
          <w:rFonts w:ascii="Century Gothic" w:hAnsi="Century Gothic"/>
        </w:rPr>
        <w:instrText xml:space="preserve"> TOC \o "1-3" \h \z \u </w:instrText>
      </w:r>
      <w:r w:rsidRPr="008B1285">
        <w:rPr>
          <w:rFonts w:ascii="Century Gothic" w:hAnsi="Century Gothic"/>
        </w:rPr>
        <w:fldChar w:fldCharType="separate"/>
      </w:r>
      <w:hyperlink w:anchor="_Toc461618443" w:history="1">
        <w:r w:rsidR="00C14A19" w:rsidRPr="008B1285">
          <w:rPr>
            <w:rStyle w:val="Hipervnculo"/>
            <w:rFonts w:ascii="Century Gothic" w:hAnsi="Century Gothic"/>
            <w:noProof/>
          </w:rPr>
          <w:t>1.</w:t>
        </w:r>
        <w:r w:rsidR="00C14A19" w:rsidRPr="008B1285">
          <w:rPr>
            <w:rFonts w:ascii="Century Gothic" w:eastAsiaTheme="minorEastAsia" w:hAnsi="Century Gothic" w:cstheme="minorBidi"/>
            <w:noProof/>
            <w:sz w:val="22"/>
            <w:szCs w:val="22"/>
            <w:lang w:val="es-MX" w:eastAsia="es-MX"/>
          </w:rPr>
          <w:tab/>
        </w:r>
        <w:r w:rsidR="00C14A19" w:rsidRPr="008B1285">
          <w:rPr>
            <w:rStyle w:val="Hipervnculo"/>
            <w:rFonts w:ascii="Century Gothic" w:hAnsi="Century Gothic"/>
            <w:noProof/>
            <w:lang w:val="es-CR"/>
          </w:rPr>
          <w:t>Introducción</w:t>
        </w:r>
        <w:r w:rsidR="00C14A19" w:rsidRPr="008B1285">
          <w:rPr>
            <w:rFonts w:ascii="Century Gothic" w:hAnsi="Century Gothic"/>
            <w:noProof/>
            <w:webHidden/>
          </w:rPr>
          <w:tab/>
        </w:r>
        <w:r w:rsidR="00C14A19" w:rsidRPr="008B1285">
          <w:rPr>
            <w:rFonts w:ascii="Century Gothic" w:hAnsi="Century Gothic"/>
            <w:noProof/>
            <w:webHidden/>
          </w:rPr>
          <w:fldChar w:fldCharType="begin"/>
        </w:r>
        <w:r w:rsidR="00C14A19" w:rsidRPr="008B1285">
          <w:rPr>
            <w:rFonts w:ascii="Century Gothic" w:hAnsi="Century Gothic"/>
            <w:noProof/>
            <w:webHidden/>
          </w:rPr>
          <w:instrText xml:space="preserve"> PAGEREF _Toc461618443 \h </w:instrText>
        </w:r>
        <w:r w:rsidR="00C14A19" w:rsidRPr="008B1285">
          <w:rPr>
            <w:rFonts w:ascii="Century Gothic" w:hAnsi="Century Gothic"/>
            <w:noProof/>
            <w:webHidden/>
          </w:rPr>
        </w:r>
        <w:r w:rsidR="00C14A19" w:rsidRPr="008B1285">
          <w:rPr>
            <w:rFonts w:ascii="Century Gothic" w:hAnsi="Century Gothic"/>
            <w:noProof/>
            <w:webHidden/>
          </w:rPr>
          <w:fldChar w:fldCharType="separate"/>
        </w:r>
        <w:r w:rsidR="007309EE">
          <w:rPr>
            <w:rFonts w:ascii="Century Gothic" w:hAnsi="Century Gothic"/>
            <w:noProof/>
            <w:webHidden/>
          </w:rPr>
          <w:t>3</w:t>
        </w:r>
        <w:r w:rsidR="00C14A19" w:rsidRPr="008B1285">
          <w:rPr>
            <w:rFonts w:ascii="Century Gothic" w:hAnsi="Century Gothic"/>
            <w:noProof/>
            <w:webHidden/>
          </w:rPr>
          <w:fldChar w:fldCharType="end"/>
        </w:r>
      </w:hyperlink>
    </w:p>
    <w:p w:rsidR="00C14A19" w:rsidRPr="008B1285" w:rsidRDefault="00236705">
      <w:pPr>
        <w:pStyle w:val="TDC1"/>
        <w:tabs>
          <w:tab w:val="left" w:pos="540"/>
        </w:tabs>
        <w:rPr>
          <w:rFonts w:ascii="Century Gothic" w:eastAsiaTheme="minorEastAsia" w:hAnsi="Century Gothic" w:cstheme="minorBidi"/>
          <w:noProof/>
          <w:sz w:val="22"/>
          <w:szCs w:val="22"/>
          <w:lang w:val="es-MX" w:eastAsia="es-MX"/>
        </w:rPr>
      </w:pPr>
      <w:hyperlink w:anchor="_Toc461618444" w:history="1">
        <w:r w:rsidR="00C14A19" w:rsidRPr="008B1285">
          <w:rPr>
            <w:rStyle w:val="Hipervnculo"/>
            <w:rFonts w:ascii="Century Gothic" w:hAnsi="Century Gothic"/>
            <w:noProof/>
            <w:lang w:val="es-CR"/>
          </w:rPr>
          <w:t>2.</w:t>
        </w:r>
        <w:r w:rsidR="00C14A19" w:rsidRPr="008B1285">
          <w:rPr>
            <w:rFonts w:ascii="Century Gothic" w:eastAsiaTheme="minorEastAsia" w:hAnsi="Century Gothic" w:cstheme="minorBidi"/>
            <w:noProof/>
            <w:sz w:val="22"/>
            <w:szCs w:val="22"/>
            <w:lang w:val="es-MX" w:eastAsia="es-MX"/>
          </w:rPr>
          <w:tab/>
        </w:r>
        <w:r w:rsidR="00C14A19" w:rsidRPr="008B1285">
          <w:rPr>
            <w:rStyle w:val="Hipervnculo"/>
            <w:rFonts w:ascii="Century Gothic" w:hAnsi="Century Gothic"/>
            <w:noProof/>
            <w:lang w:val="es-CR"/>
          </w:rPr>
          <w:t>Visión General del Modelo</w:t>
        </w:r>
        <w:r w:rsidR="00C14A19" w:rsidRPr="008B1285">
          <w:rPr>
            <w:rFonts w:ascii="Century Gothic" w:hAnsi="Century Gothic"/>
            <w:noProof/>
            <w:webHidden/>
          </w:rPr>
          <w:tab/>
        </w:r>
        <w:r w:rsidR="00C14A19" w:rsidRPr="008B1285">
          <w:rPr>
            <w:rFonts w:ascii="Century Gothic" w:hAnsi="Century Gothic"/>
            <w:noProof/>
            <w:webHidden/>
          </w:rPr>
          <w:fldChar w:fldCharType="begin"/>
        </w:r>
        <w:r w:rsidR="00C14A19" w:rsidRPr="008B1285">
          <w:rPr>
            <w:rFonts w:ascii="Century Gothic" w:hAnsi="Century Gothic"/>
            <w:noProof/>
            <w:webHidden/>
          </w:rPr>
          <w:instrText xml:space="preserve"> PAGEREF _Toc461618444 \h </w:instrText>
        </w:r>
        <w:r w:rsidR="00C14A19" w:rsidRPr="008B1285">
          <w:rPr>
            <w:rFonts w:ascii="Century Gothic" w:hAnsi="Century Gothic"/>
            <w:noProof/>
            <w:webHidden/>
          </w:rPr>
        </w:r>
        <w:r w:rsidR="00C14A19" w:rsidRPr="008B1285">
          <w:rPr>
            <w:rFonts w:ascii="Century Gothic" w:hAnsi="Century Gothic"/>
            <w:noProof/>
            <w:webHidden/>
          </w:rPr>
          <w:fldChar w:fldCharType="separate"/>
        </w:r>
        <w:r w:rsidR="007309EE">
          <w:rPr>
            <w:rFonts w:ascii="Century Gothic" w:hAnsi="Century Gothic"/>
            <w:noProof/>
            <w:webHidden/>
          </w:rPr>
          <w:t>4</w:t>
        </w:r>
        <w:r w:rsidR="00C14A19" w:rsidRPr="008B1285">
          <w:rPr>
            <w:rFonts w:ascii="Century Gothic" w:hAnsi="Century Gothic"/>
            <w:noProof/>
            <w:webHidden/>
          </w:rPr>
          <w:fldChar w:fldCharType="end"/>
        </w:r>
      </w:hyperlink>
    </w:p>
    <w:p w:rsidR="00C14A19" w:rsidRPr="008B1285" w:rsidRDefault="00236705">
      <w:pPr>
        <w:pStyle w:val="TDC2"/>
        <w:rPr>
          <w:rFonts w:ascii="Century Gothic" w:eastAsiaTheme="minorEastAsia" w:hAnsi="Century Gothic" w:cstheme="minorBidi"/>
          <w:noProof/>
          <w:sz w:val="22"/>
          <w:szCs w:val="22"/>
          <w:lang w:val="es-MX" w:eastAsia="es-MX"/>
        </w:rPr>
      </w:pPr>
      <w:hyperlink w:anchor="_Toc461618445" w:history="1">
        <w:r w:rsidR="00C14A19" w:rsidRPr="008B1285">
          <w:rPr>
            <w:rStyle w:val="Hipervnculo"/>
            <w:rFonts w:ascii="Century Gothic" w:hAnsi="Century Gothic"/>
            <w:noProof/>
            <w:lang w:val="es-ES"/>
          </w:rPr>
          <w:t>2.1. Relación entre el flujo de cálculo del modelo y las hojas</w:t>
        </w:r>
        <w:r w:rsidR="00C14A19" w:rsidRPr="008B1285">
          <w:rPr>
            <w:rFonts w:ascii="Century Gothic" w:hAnsi="Century Gothic"/>
            <w:noProof/>
            <w:webHidden/>
          </w:rPr>
          <w:tab/>
        </w:r>
        <w:r w:rsidR="00C14A19" w:rsidRPr="008B1285">
          <w:rPr>
            <w:rFonts w:ascii="Century Gothic" w:hAnsi="Century Gothic"/>
            <w:noProof/>
            <w:webHidden/>
          </w:rPr>
          <w:fldChar w:fldCharType="begin"/>
        </w:r>
        <w:r w:rsidR="00C14A19" w:rsidRPr="008B1285">
          <w:rPr>
            <w:rFonts w:ascii="Century Gothic" w:hAnsi="Century Gothic"/>
            <w:noProof/>
            <w:webHidden/>
          </w:rPr>
          <w:instrText xml:space="preserve"> PAGEREF _Toc461618445 \h </w:instrText>
        </w:r>
        <w:r w:rsidR="00C14A19" w:rsidRPr="008B1285">
          <w:rPr>
            <w:rFonts w:ascii="Century Gothic" w:hAnsi="Century Gothic"/>
            <w:noProof/>
            <w:webHidden/>
          </w:rPr>
        </w:r>
        <w:r w:rsidR="00C14A19" w:rsidRPr="008B1285">
          <w:rPr>
            <w:rFonts w:ascii="Century Gothic" w:hAnsi="Century Gothic"/>
            <w:noProof/>
            <w:webHidden/>
          </w:rPr>
          <w:fldChar w:fldCharType="separate"/>
        </w:r>
        <w:r w:rsidR="007309EE">
          <w:rPr>
            <w:rFonts w:ascii="Century Gothic" w:hAnsi="Century Gothic"/>
            <w:noProof/>
            <w:webHidden/>
          </w:rPr>
          <w:t>6</w:t>
        </w:r>
        <w:r w:rsidR="00C14A19" w:rsidRPr="008B1285">
          <w:rPr>
            <w:rFonts w:ascii="Century Gothic" w:hAnsi="Century Gothic"/>
            <w:noProof/>
            <w:webHidden/>
          </w:rPr>
          <w:fldChar w:fldCharType="end"/>
        </w:r>
      </w:hyperlink>
    </w:p>
    <w:p w:rsidR="00C14A19" w:rsidRPr="008B1285" w:rsidRDefault="00236705">
      <w:pPr>
        <w:pStyle w:val="TDC3"/>
        <w:rPr>
          <w:rFonts w:ascii="Century Gothic" w:eastAsiaTheme="minorEastAsia" w:hAnsi="Century Gothic" w:cstheme="minorBidi"/>
          <w:noProof/>
          <w:sz w:val="22"/>
          <w:szCs w:val="22"/>
          <w:lang w:val="es-MX" w:eastAsia="es-MX"/>
        </w:rPr>
      </w:pPr>
      <w:hyperlink w:anchor="_Toc461618446" w:history="1">
        <w:r w:rsidR="00C14A19" w:rsidRPr="008B1285">
          <w:rPr>
            <w:rStyle w:val="Hipervnculo"/>
            <w:rFonts w:ascii="Century Gothic" w:hAnsi="Century Gothic"/>
            <w:noProof/>
            <w:lang w:val="es-CR"/>
          </w:rPr>
          <w:t>2.1.1. Hojas de Control y Soporte</w:t>
        </w:r>
        <w:r w:rsidR="00C14A19" w:rsidRPr="008B1285">
          <w:rPr>
            <w:rFonts w:ascii="Century Gothic" w:hAnsi="Century Gothic"/>
            <w:noProof/>
            <w:webHidden/>
          </w:rPr>
          <w:tab/>
        </w:r>
        <w:r w:rsidR="00C14A19" w:rsidRPr="008B1285">
          <w:rPr>
            <w:rFonts w:ascii="Century Gothic" w:hAnsi="Century Gothic"/>
            <w:noProof/>
            <w:webHidden/>
          </w:rPr>
          <w:fldChar w:fldCharType="begin"/>
        </w:r>
        <w:r w:rsidR="00C14A19" w:rsidRPr="008B1285">
          <w:rPr>
            <w:rFonts w:ascii="Century Gothic" w:hAnsi="Century Gothic"/>
            <w:noProof/>
            <w:webHidden/>
          </w:rPr>
          <w:instrText xml:space="preserve"> PAGEREF _Toc461618446 \h </w:instrText>
        </w:r>
        <w:r w:rsidR="00C14A19" w:rsidRPr="008B1285">
          <w:rPr>
            <w:rFonts w:ascii="Century Gothic" w:hAnsi="Century Gothic"/>
            <w:noProof/>
            <w:webHidden/>
          </w:rPr>
        </w:r>
        <w:r w:rsidR="00C14A19" w:rsidRPr="008B1285">
          <w:rPr>
            <w:rFonts w:ascii="Century Gothic" w:hAnsi="Century Gothic"/>
            <w:noProof/>
            <w:webHidden/>
          </w:rPr>
          <w:fldChar w:fldCharType="separate"/>
        </w:r>
        <w:r w:rsidR="007309EE">
          <w:rPr>
            <w:rFonts w:ascii="Century Gothic" w:hAnsi="Century Gothic"/>
            <w:noProof/>
            <w:webHidden/>
          </w:rPr>
          <w:t>6</w:t>
        </w:r>
        <w:r w:rsidR="00C14A19" w:rsidRPr="008B1285">
          <w:rPr>
            <w:rFonts w:ascii="Century Gothic" w:hAnsi="Century Gothic"/>
            <w:noProof/>
            <w:webHidden/>
          </w:rPr>
          <w:fldChar w:fldCharType="end"/>
        </w:r>
      </w:hyperlink>
    </w:p>
    <w:p w:rsidR="00C14A19" w:rsidRPr="008B1285" w:rsidRDefault="00236705">
      <w:pPr>
        <w:pStyle w:val="TDC3"/>
        <w:rPr>
          <w:rFonts w:ascii="Century Gothic" w:eastAsiaTheme="minorEastAsia" w:hAnsi="Century Gothic" w:cstheme="minorBidi"/>
          <w:noProof/>
          <w:sz w:val="22"/>
          <w:szCs w:val="22"/>
          <w:lang w:val="es-MX" w:eastAsia="es-MX"/>
        </w:rPr>
      </w:pPr>
      <w:hyperlink w:anchor="_Toc461618447" w:history="1">
        <w:r w:rsidR="00C14A19" w:rsidRPr="008B1285">
          <w:rPr>
            <w:rStyle w:val="Hipervnculo"/>
            <w:rFonts w:ascii="Century Gothic" w:hAnsi="Century Gothic"/>
            <w:noProof/>
            <w:lang w:val="es-CR"/>
          </w:rPr>
          <w:t>2.1.2. Bloque 0: Parámetros</w:t>
        </w:r>
        <w:r w:rsidR="00C14A19" w:rsidRPr="008B1285">
          <w:rPr>
            <w:rFonts w:ascii="Century Gothic" w:hAnsi="Century Gothic"/>
            <w:noProof/>
            <w:webHidden/>
          </w:rPr>
          <w:tab/>
        </w:r>
        <w:r w:rsidR="00C14A19" w:rsidRPr="008B1285">
          <w:rPr>
            <w:rFonts w:ascii="Century Gothic" w:hAnsi="Century Gothic"/>
            <w:noProof/>
            <w:webHidden/>
          </w:rPr>
          <w:fldChar w:fldCharType="begin"/>
        </w:r>
        <w:r w:rsidR="00C14A19" w:rsidRPr="008B1285">
          <w:rPr>
            <w:rFonts w:ascii="Century Gothic" w:hAnsi="Century Gothic"/>
            <w:noProof/>
            <w:webHidden/>
          </w:rPr>
          <w:instrText xml:space="preserve"> PAGEREF _Toc461618447 \h </w:instrText>
        </w:r>
        <w:r w:rsidR="00C14A19" w:rsidRPr="008B1285">
          <w:rPr>
            <w:rFonts w:ascii="Century Gothic" w:hAnsi="Century Gothic"/>
            <w:noProof/>
            <w:webHidden/>
          </w:rPr>
        </w:r>
        <w:r w:rsidR="00C14A19" w:rsidRPr="008B1285">
          <w:rPr>
            <w:rFonts w:ascii="Century Gothic" w:hAnsi="Century Gothic"/>
            <w:noProof/>
            <w:webHidden/>
          </w:rPr>
          <w:fldChar w:fldCharType="separate"/>
        </w:r>
        <w:r w:rsidR="007309EE">
          <w:rPr>
            <w:rFonts w:ascii="Century Gothic" w:hAnsi="Century Gothic"/>
            <w:noProof/>
            <w:webHidden/>
          </w:rPr>
          <w:t>7</w:t>
        </w:r>
        <w:r w:rsidR="00C14A19" w:rsidRPr="008B1285">
          <w:rPr>
            <w:rFonts w:ascii="Century Gothic" w:hAnsi="Century Gothic"/>
            <w:noProof/>
            <w:webHidden/>
          </w:rPr>
          <w:fldChar w:fldCharType="end"/>
        </w:r>
      </w:hyperlink>
    </w:p>
    <w:p w:rsidR="00C14A19" w:rsidRPr="008B1285" w:rsidRDefault="00236705">
      <w:pPr>
        <w:pStyle w:val="TDC3"/>
        <w:rPr>
          <w:rFonts w:ascii="Century Gothic" w:eastAsiaTheme="minorEastAsia" w:hAnsi="Century Gothic" w:cstheme="minorBidi"/>
          <w:noProof/>
          <w:sz w:val="22"/>
          <w:szCs w:val="22"/>
          <w:lang w:val="es-MX" w:eastAsia="es-MX"/>
        </w:rPr>
      </w:pPr>
      <w:hyperlink w:anchor="_Toc461618448" w:history="1">
        <w:r w:rsidR="00C14A19" w:rsidRPr="008B1285">
          <w:rPr>
            <w:rStyle w:val="Hipervnculo"/>
            <w:rFonts w:ascii="Century Gothic" w:hAnsi="Century Gothic"/>
            <w:noProof/>
            <w:lang w:val="es-CR"/>
          </w:rPr>
          <w:t>2.1.3. Bloque 1: Insumos de entrada principales</w:t>
        </w:r>
        <w:r w:rsidR="00C14A19" w:rsidRPr="008B1285">
          <w:rPr>
            <w:rFonts w:ascii="Century Gothic" w:hAnsi="Century Gothic"/>
            <w:noProof/>
            <w:webHidden/>
          </w:rPr>
          <w:tab/>
        </w:r>
        <w:r w:rsidR="00C14A19" w:rsidRPr="008B1285">
          <w:rPr>
            <w:rFonts w:ascii="Century Gothic" w:hAnsi="Century Gothic"/>
            <w:noProof/>
            <w:webHidden/>
          </w:rPr>
          <w:fldChar w:fldCharType="begin"/>
        </w:r>
        <w:r w:rsidR="00C14A19" w:rsidRPr="008B1285">
          <w:rPr>
            <w:rFonts w:ascii="Century Gothic" w:hAnsi="Century Gothic"/>
            <w:noProof/>
            <w:webHidden/>
          </w:rPr>
          <w:instrText xml:space="preserve"> PAGEREF _Toc461618448 \h </w:instrText>
        </w:r>
        <w:r w:rsidR="00C14A19" w:rsidRPr="008B1285">
          <w:rPr>
            <w:rFonts w:ascii="Century Gothic" w:hAnsi="Century Gothic"/>
            <w:noProof/>
            <w:webHidden/>
          </w:rPr>
        </w:r>
        <w:r w:rsidR="00C14A19" w:rsidRPr="008B1285">
          <w:rPr>
            <w:rFonts w:ascii="Century Gothic" w:hAnsi="Century Gothic"/>
            <w:noProof/>
            <w:webHidden/>
          </w:rPr>
          <w:fldChar w:fldCharType="separate"/>
        </w:r>
        <w:r w:rsidR="007309EE">
          <w:rPr>
            <w:rFonts w:ascii="Century Gothic" w:hAnsi="Century Gothic"/>
            <w:noProof/>
            <w:webHidden/>
          </w:rPr>
          <w:t>8</w:t>
        </w:r>
        <w:r w:rsidR="00C14A19" w:rsidRPr="008B1285">
          <w:rPr>
            <w:rFonts w:ascii="Century Gothic" w:hAnsi="Century Gothic"/>
            <w:noProof/>
            <w:webHidden/>
          </w:rPr>
          <w:fldChar w:fldCharType="end"/>
        </w:r>
      </w:hyperlink>
    </w:p>
    <w:p w:rsidR="00C14A19" w:rsidRPr="008B1285" w:rsidRDefault="00236705">
      <w:pPr>
        <w:pStyle w:val="TDC3"/>
        <w:rPr>
          <w:rFonts w:ascii="Century Gothic" w:eastAsiaTheme="minorEastAsia" w:hAnsi="Century Gothic" w:cstheme="minorBidi"/>
          <w:noProof/>
          <w:sz w:val="22"/>
          <w:szCs w:val="22"/>
          <w:lang w:val="es-MX" w:eastAsia="es-MX"/>
        </w:rPr>
      </w:pPr>
      <w:hyperlink w:anchor="_Toc461618449" w:history="1">
        <w:r w:rsidR="00C14A19" w:rsidRPr="008B1285">
          <w:rPr>
            <w:rStyle w:val="Hipervnculo"/>
            <w:rFonts w:ascii="Century Gothic" w:hAnsi="Century Gothic"/>
            <w:noProof/>
            <w:lang w:val="es-CR"/>
          </w:rPr>
          <w:t>2.1.4. Bloque 2: Insumos de entrada avanzados</w:t>
        </w:r>
        <w:r w:rsidR="00C14A19" w:rsidRPr="008B1285">
          <w:rPr>
            <w:rFonts w:ascii="Century Gothic" w:hAnsi="Century Gothic"/>
            <w:noProof/>
            <w:webHidden/>
          </w:rPr>
          <w:tab/>
        </w:r>
        <w:r w:rsidR="00C14A19" w:rsidRPr="008B1285">
          <w:rPr>
            <w:rFonts w:ascii="Century Gothic" w:hAnsi="Century Gothic"/>
            <w:noProof/>
            <w:webHidden/>
          </w:rPr>
          <w:fldChar w:fldCharType="begin"/>
        </w:r>
        <w:r w:rsidR="00C14A19" w:rsidRPr="008B1285">
          <w:rPr>
            <w:rFonts w:ascii="Century Gothic" w:hAnsi="Century Gothic"/>
            <w:noProof/>
            <w:webHidden/>
          </w:rPr>
          <w:instrText xml:space="preserve"> PAGEREF _Toc461618449 \h </w:instrText>
        </w:r>
        <w:r w:rsidR="00C14A19" w:rsidRPr="008B1285">
          <w:rPr>
            <w:rFonts w:ascii="Century Gothic" w:hAnsi="Century Gothic"/>
            <w:noProof/>
            <w:webHidden/>
          </w:rPr>
        </w:r>
        <w:r w:rsidR="00C14A19" w:rsidRPr="008B1285">
          <w:rPr>
            <w:rFonts w:ascii="Century Gothic" w:hAnsi="Century Gothic"/>
            <w:noProof/>
            <w:webHidden/>
          </w:rPr>
          <w:fldChar w:fldCharType="separate"/>
        </w:r>
        <w:r w:rsidR="007309EE">
          <w:rPr>
            <w:rFonts w:ascii="Century Gothic" w:hAnsi="Century Gothic"/>
            <w:noProof/>
            <w:webHidden/>
          </w:rPr>
          <w:t>9</w:t>
        </w:r>
        <w:r w:rsidR="00C14A19" w:rsidRPr="008B1285">
          <w:rPr>
            <w:rFonts w:ascii="Century Gothic" w:hAnsi="Century Gothic"/>
            <w:noProof/>
            <w:webHidden/>
          </w:rPr>
          <w:fldChar w:fldCharType="end"/>
        </w:r>
      </w:hyperlink>
    </w:p>
    <w:p w:rsidR="00C14A19" w:rsidRPr="008B1285" w:rsidRDefault="00236705">
      <w:pPr>
        <w:pStyle w:val="TDC3"/>
        <w:rPr>
          <w:rFonts w:ascii="Century Gothic" w:eastAsiaTheme="minorEastAsia" w:hAnsi="Century Gothic" w:cstheme="minorBidi"/>
          <w:noProof/>
          <w:sz w:val="22"/>
          <w:szCs w:val="22"/>
          <w:lang w:val="es-MX" w:eastAsia="es-MX"/>
        </w:rPr>
      </w:pPr>
      <w:hyperlink w:anchor="_Toc461618450" w:history="1">
        <w:r w:rsidR="00C14A19" w:rsidRPr="008B1285">
          <w:rPr>
            <w:rStyle w:val="Hipervnculo"/>
            <w:rFonts w:ascii="Century Gothic" w:hAnsi="Century Gothic"/>
            <w:noProof/>
            <w:lang w:val="es-ES"/>
          </w:rPr>
          <w:t xml:space="preserve">2.1.5. Bloque 3: </w:t>
        </w:r>
        <w:r w:rsidR="00C14A19" w:rsidRPr="008B1285">
          <w:rPr>
            <w:rStyle w:val="Hipervnculo"/>
            <w:rFonts w:ascii="Century Gothic" w:hAnsi="Century Gothic"/>
            <w:noProof/>
            <w:lang w:val="es-CR"/>
          </w:rPr>
          <w:t>Mapeo de Conductores y Factores de Enrutamiento</w:t>
        </w:r>
        <w:r w:rsidR="00C14A19" w:rsidRPr="008B1285">
          <w:rPr>
            <w:rFonts w:ascii="Century Gothic" w:hAnsi="Century Gothic"/>
            <w:noProof/>
            <w:webHidden/>
          </w:rPr>
          <w:tab/>
        </w:r>
        <w:r w:rsidR="00C14A19" w:rsidRPr="008B1285">
          <w:rPr>
            <w:rFonts w:ascii="Century Gothic" w:hAnsi="Century Gothic"/>
            <w:noProof/>
            <w:webHidden/>
          </w:rPr>
          <w:fldChar w:fldCharType="begin"/>
        </w:r>
        <w:r w:rsidR="00C14A19" w:rsidRPr="008B1285">
          <w:rPr>
            <w:rFonts w:ascii="Century Gothic" w:hAnsi="Century Gothic"/>
            <w:noProof/>
            <w:webHidden/>
          </w:rPr>
          <w:instrText xml:space="preserve"> PAGEREF _Toc461618450 \h </w:instrText>
        </w:r>
        <w:r w:rsidR="00C14A19" w:rsidRPr="008B1285">
          <w:rPr>
            <w:rFonts w:ascii="Century Gothic" w:hAnsi="Century Gothic"/>
            <w:noProof/>
            <w:webHidden/>
          </w:rPr>
        </w:r>
        <w:r w:rsidR="00C14A19" w:rsidRPr="008B1285">
          <w:rPr>
            <w:rFonts w:ascii="Century Gothic" w:hAnsi="Century Gothic"/>
            <w:noProof/>
            <w:webHidden/>
          </w:rPr>
          <w:fldChar w:fldCharType="separate"/>
        </w:r>
        <w:r w:rsidR="007309EE">
          <w:rPr>
            <w:rFonts w:ascii="Century Gothic" w:hAnsi="Century Gothic"/>
            <w:noProof/>
            <w:webHidden/>
          </w:rPr>
          <w:t>10</w:t>
        </w:r>
        <w:r w:rsidR="00C14A19" w:rsidRPr="008B1285">
          <w:rPr>
            <w:rFonts w:ascii="Century Gothic" w:hAnsi="Century Gothic"/>
            <w:noProof/>
            <w:webHidden/>
          </w:rPr>
          <w:fldChar w:fldCharType="end"/>
        </w:r>
      </w:hyperlink>
    </w:p>
    <w:p w:rsidR="00C14A19" w:rsidRPr="008B1285" w:rsidRDefault="00236705">
      <w:pPr>
        <w:pStyle w:val="TDC3"/>
        <w:rPr>
          <w:rFonts w:ascii="Century Gothic" w:eastAsiaTheme="minorEastAsia" w:hAnsi="Century Gothic" w:cstheme="minorBidi"/>
          <w:noProof/>
          <w:sz w:val="22"/>
          <w:szCs w:val="22"/>
          <w:lang w:val="es-MX" w:eastAsia="es-MX"/>
        </w:rPr>
      </w:pPr>
      <w:hyperlink w:anchor="_Toc461618451" w:history="1">
        <w:r w:rsidR="00C14A19" w:rsidRPr="008B1285">
          <w:rPr>
            <w:rStyle w:val="Hipervnculo"/>
            <w:rFonts w:ascii="Century Gothic" w:hAnsi="Century Gothic"/>
            <w:noProof/>
            <w:lang w:val="es-CR"/>
          </w:rPr>
          <w:t>2.1.6. Bloque 4: Cálculo de los Costos Unitarios de los Recursos</w:t>
        </w:r>
        <w:r w:rsidR="00C14A19" w:rsidRPr="008B1285">
          <w:rPr>
            <w:rFonts w:ascii="Century Gothic" w:hAnsi="Century Gothic"/>
            <w:noProof/>
            <w:webHidden/>
          </w:rPr>
          <w:tab/>
        </w:r>
        <w:r w:rsidR="00C14A19" w:rsidRPr="008B1285">
          <w:rPr>
            <w:rFonts w:ascii="Century Gothic" w:hAnsi="Century Gothic"/>
            <w:noProof/>
            <w:webHidden/>
          </w:rPr>
          <w:fldChar w:fldCharType="begin"/>
        </w:r>
        <w:r w:rsidR="00C14A19" w:rsidRPr="008B1285">
          <w:rPr>
            <w:rFonts w:ascii="Century Gothic" w:hAnsi="Century Gothic"/>
            <w:noProof/>
            <w:webHidden/>
          </w:rPr>
          <w:instrText xml:space="preserve"> PAGEREF _Toc461618451 \h </w:instrText>
        </w:r>
        <w:r w:rsidR="00C14A19" w:rsidRPr="008B1285">
          <w:rPr>
            <w:rFonts w:ascii="Century Gothic" w:hAnsi="Century Gothic"/>
            <w:noProof/>
            <w:webHidden/>
          </w:rPr>
        </w:r>
        <w:r w:rsidR="00C14A19" w:rsidRPr="008B1285">
          <w:rPr>
            <w:rFonts w:ascii="Century Gothic" w:hAnsi="Century Gothic"/>
            <w:noProof/>
            <w:webHidden/>
          </w:rPr>
          <w:fldChar w:fldCharType="separate"/>
        </w:r>
        <w:r w:rsidR="007309EE">
          <w:rPr>
            <w:rFonts w:ascii="Century Gothic" w:hAnsi="Century Gothic"/>
            <w:noProof/>
            <w:webHidden/>
          </w:rPr>
          <w:t>11</w:t>
        </w:r>
        <w:r w:rsidR="00C14A19" w:rsidRPr="008B1285">
          <w:rPr>
            <w:rFonts w:ascii="Century Gothic" w:hAnsi="Century Gothic"/>
            <w:noProof/>
            <w:webHidden/>
          </w:rPr>
          <w:fldChar w:fldCharType="end"/>
        </w:r>
      </w:hyperlink>
    </w:p>
    <w:p w:rsidR="00C14A19" w:rsidRPr="008B1285" w:rsidRDefault="00236705">
      <w:pPr>
        <w:pStyle w:val="TDC3"/>
        <w:rPr>
          <w:rFonts w:ascii="Century Gothic" w:eastAsiaTheme="minorEastAsia" w:hAnsi="Century Gothic" w:cstheme="minorBidi"/>
          <w:noProof/>
          <w:sz w:val="22"/>
          <w:szCs w:val="22"/>
          <w:lang w:val="es-MX" w:eastAsia="es-MX"/>
        </w:rPr>
      </w:pPr>
      <w:hyperlink w:anchor="_Toc461618452" w:history="1">
        <w:r w:rsidR="00C14A19" w:rsidRPr="008B1285">
          <w:rPr>
            <w:rStyle w:val="Hipervnculo"/>
            <w:rFonts w:ascii="Century Gothic" w:hAnsi="Century Gothic"/>
            <w:noProof/>
            <w:lang w:val="es-CR"/>
          </w:rPr>
          <w:t>2.1.7. Bloque 5: Cálculos de Cobertura y Conductores</w:t>
        </w:r>
        <w:r w:rsidR="00C14A19" w:rsidRPr="008B1285">
          <w:rPr>
            <w:rFonts w:ascii="Century Gothic" w:hAnsi="Century Gothic"/>
            <w:noProof/>
            <w:webHidden/>
          </w:rPr>
          <w:tab/>
        </w:r>
        <w:r w:rsidR="00C14A19" w:rsidRPr="008B1285">
          <w:rPr>
            <w:rFonts w:ascii="Century Gothic" w:hAnsi="Century Gothic"/>
            <w:noProof/>
            <w:webHidden/>
          </w:rPr>
          <w:fldChar w:fldCharType="begin"/>
        </w:r>
        <w:r w:rsidR="00C14A19" w:rsidRPr="008B1285">
          <w:rPr>
            <w:rFonts w:ascii="Century Gothic" w:hAnsi="Century Gothic"/>
            <w:noProof/>
            <w:webHidden/>
          </w:rPr>
          <w:instrText xml:space="preserve"> PAGEREF _Toc461618452 \h </w:instrText>
        </w:r>
        <w:r w:rsidR="00C14A19" w:rsidRPr="008B1285">
          <w:rPr>
            <w:rFonts w:ascii="Century Gothic" w:hAnsi="Century Gothic"/>
            <w:noProof/>
            <w:webHidden/>
          </w:rPr>
        </w:r>
        <w:r w:rsidR="00C14A19" w:rsidRPr="008B1285">
          <w:rPr>
            <w:rFonts w:ascii="Century Gothic" w:hAnsi="Century Gothic"/>
            <w:noProof/>
            <w:webHidden/>
          </w:rPr>
          <w:fldChar w:fldCharType="separate"/>
        </w:r>
        <w:r w:rsidR="007309EE">
          <w:rPr>
            <w:rFonts w:ascii="Century Gothic" w:hAnsi="Century Gothic"/>
            <w:noProof/>
            <w:webHidden/>
          </w:rPr>
          <w:t>12</w:t>
        </w:r>
        <w:r w:rsidR="00C14A19" w:rsidRPr="008B1285">
          <w:rPr>
            <w:rFonts w:ascii="Century Gothic" w:hAnsi="Century Gothic"/>
            <w:noProof/>
            <w:webHidden/>
          </w:rPr>
          <w:fldChar w:fldCharType="end"/>
        </w:r>
      </w:hyperlink>
    </w:p>
    <w:p w:rsidR="00C14A19" w:rsidRPr="008B1285" w:rsidRDefault="00236705">
      <w:pPr>
        <w:pStyle w:val="TDC3"/>
        <w:rPr>
          <w:rFonts w:ascii="Century Gothic" w:eastAsiaTheme="minorEastAsia" w:hAnsi="Century Gothic" w:cstheme="minorBidi"/>
          <w:noProof/>
          <w:sz w:val="22"/>
          <w:szCs w:val="22"/>
          <w:lang w:val="es-MX" w:eastAsia="es-MX"/>
        </w:rPr>
      </w:pPr>
      <w:hyperlink w:anchor="_Toc461618453" w:history="1">
        <w:r w:rsidR="00C14A19" w:rsidRPr="008B1285">
          <w:rPr>
            <w:rStyle w:val="Hipervnculo"/>
            <w:rFonts w:ascii="Century Gothic" w:hAnsi="Century Gothic"/>
            <w:noProof/>
            <w:lang w:val="es-CR"/>
          </w:rPr>
          <w:t>2.1.8. Bloque 6: Dimensionado de Recursos</w:t>
        </w:r>
        <w:r w:rsidR="00C14A19" w:rsidRPr="008B1285">
          <w:rPr>
            <w:rFonts w:ascii="Century Gothic" w:hAnsi="Century Gothic"/>
            <w:noProof/>
            <w:webHidden/>
          </w:rPr>
          <w:tab/>
        </w:r>
        <w:r w:rsidR="00C14A19" w:rsidRPr="008B1285">
          <w:rPr>
            <w:rFonts w:ascii="Century Gothic" w:hAnsi="Century Gothic"/>
            <w:noProof/>
            <w:webHidden/>
          </w:rPr>
          <w:fldChar w:fldCharType="begin"/>
        </w:r>
        <w:r w:rsidR="00C14A19" w:rsidRPr="008B1285">
          <w:rPr>
            <w:rFonts w:ascii="Century Gothic" w:hAnsi="Century Gothic"/>
            <w:noProof/>
            <w:webHidden/>
          </w:rPr>
          <w:instrText xml:space="preserve"> PAGEREF _Toc461618453 \h </w:instrText>
        </w:r>
        <w:r w:rsidR="00C14A19" w:rsidRPr="008B1285">
          <w:rPr>
            <w:rFonts w:ascii="Century Gothic" w:hAnsi="Century Gothic"/>
            <w:noProof/>
            <w:webHidden/>
          </w:rPr>
        </w:r>
        <w:r w:rsidR="00C14A19" w:rsidRPr="008B1285">
          <w:rPr>
            <w:rFonts w:ascii="Century Gothic" w:hAnsi="Century Gothic"/>
            <w:noProof/>
            <w:webHidden/>
          </w:rPr>
          <w:fldChar w:fldCharType="separate"/>
        </w:r>
        <w:r w:rsidR="007309EE">
          <w:rPr>
            <w:rFonts w:ascii="Century Gothic" w:hAnsi="Century Gothic"/>
            <w:noProof/>
            <w:webHidden/>
          </w:rPr>
          <w:t>12</w:t>
        </w:r>
        <w:r w:rsidR="00C14A19" w:rsidRPr="008B1285">
          <w:rPr>
            <w:rFonts w:ascii="Century Gothic" w:hAnsi="Century Gothic"/>
            <w:noProof/>
            <w:webHidden/>
          </w:rPr>
          <w:fldChar w:fldCharType="end"/>
        </w:r>
      </w:hyperlink>
    </w:p>
    <w:p w:rsidR="00C14A19" w:rsidRPr="008B1285" w:rsidRDefault="00236705">
      <w:pPr>
        <w:pStyle w:val="TDC3"/>
        <w:rPr>
          <w:rFonts w:ascii="Century Gothic" w:eastAsiaTheme="minorEastAsia" w:hAnsi="Century Gothic" w:cstheme="minorBidi"/>
          <w:noProof/>
          <w:sz w:val="22"/>
          <w:szCs w:val="22"/>
          <w:lang w:val="es-MX" w:eastAsia="es-MX"/>
        </w:rPr>
      </w:pPr>
      <w:hyperlink w:anchor="_Toc461618454" w:history="1">
        <w:r w:rsidR="00C14A19" w:rsidRPr="008B1285">
          <w:rPr>
            <w:rStyle w:val="Hipervnculo"/>
            <w:rFonts w:ascii="Century Gothic" w:hAnsi="Century Gothic"/>
            <w:noProof/>
            <w:lang w:val="es-CR"/>
          </w:rPr>
          <w:t>2.1.9. Bloque 7: Almacenaje de los resultados por geotipo</w:t>
        </w:r>
        <w:r w:rsidR="00C14A19" w:rsidRPr="008B1285">
          <w:rPr>
            <w:rFonts w:ascii="Century Gothic" w:hAnsi="Century Gothic"/>
            <w:noProof/>
            <w:webHidden/>
          </w:rPr>
          <w:tab/>
        </w:r>
        <w:r w:rsidR="00C14A19" w:rsidRPr="008B1285">
          <w:rPr>
            <w:rFonts w:ascii="Century Gothic" w:hAnsi="Century Gothic"/>
            <w:noProof/>
            <w:webHidden/>
          </w:rPr>
          <w:fldChar w:fldCharType="begin"/>
        </w:r>
        <w:r w:rsidR="00C14A19" w:rsidRPr="008B1285">
          <w:rPr>
            <w:rFonts w:ascii="Century Gothic" w:hAnsi="Century Gothic"/>
            <w:noProof/>
            <w:webHidden/>
          </w:rPr>
          <w:instrText xml:space="preserve"> PAGEREF _Toc461618454 \h </w:instrText>
        </w:r>
        <w:r w:rsidR="00C14A19" w:rsidRPr="008B1285">
          <w:rPr>
            <w:rFonts w:ascii="Century Gothic" w:hAnsi="Century Gothic"/>
            <w:noProof/>
            <w:webHidden/>
          </w:rPr>
        </w:r>
        <w:r w:rsidR="00C14A19" w:rsidRPr="008B1285">
          <w:rPr>
            <w:rFonts w:ascii="Century Gothic" w:hAnsi="Century Gothic"/>
            <w:noProof/>
            <w:webHidden/>
          </w:rPr>
          <w:fldChar w:fldCharType="separate"/>
        </w:r>
        <w:r w:rsidR="007309EE">
          <w:rPr>
            <w:rFonts w:ascii="Century Gothic" w:hAnsi="Century Gothic"/>
            <w:noProof/>
            <w:webHidden/>
          </w:rPr>
          <w:t>13</w:t>
        </w:r>
        <w:r w:rsidR="00C14A19" w:rsidRPr="008B1285">
          <w:rPr>
            <w:rFonts w:ascii="Century Gothic" w:hAnsi="Century Gothic"/>
            <w:noProof/>
            <w:webHidden/>
          </w:rPr>
          <w:fldChar w:fldCharType="end"/>
        </w:r>
      </w:hyperlink>
    </w:p>
    <w:p w:rsidR="00C14A19" w:rsidRPr="008B1285" w:rsidRDefault="00236705">
      <w:pPr>
        <w:pStyle w:val="TDC3"/>
        <w:rPr>
          <w:rFonts w:ascii="Century Gothic" w:eastAsiaTheme="minorEastAsia" w:hAnsi="Century Gothic" w:cstheme="minorBidi"/>
          <w:noProof/>
          <w:sz w:val="22"/>
          <w:szCs w:val="22"/>
          <w:lang w:val="es-MX" w:eastAsia="es-MX"/>
        </w:rPr>
      </w:pPr>
      <w:hyperlink w:anchor="_Toc461618455" w:history="1">
        <w:r w:rsidR="00C14A19" w:rsidRPr="008B1285">
          <w:rPr>
            <w:rStyle w:val="Hipervnculo"/>
            <w:rFonts w:ascii="Century Gothic" w:hAnsi="Century Gothic"/>
            <w:noProof/>
            <w:lang w:val="es-ES"/>
          </w:rPr>
          <w:t>2.1.10. Bloque 8: Consolidación de los recursos dimensionados</w:t>
        </w:r>
        <w:r w:rsidR="00C14A19" w:rsidRPr="008B1285">
          <w:rPr>
            <w:rFonts w:ascii="Century Gothic" w:hAnsi="Century Gothic"/>
            <w:noProof/>
            <w:webHidden/>
          </w:rPr>
          <w:tab/>
        </w:r>
        <w:r w:rsidR="00C14A19" w:rsidRPr="008B1285">
          <w:rPr>
            <w:rFonts w:ascii="Century Gothic" w:hAnsi="Century Gothic"/>
            <w:noProof/>
            <w:webHidden/>
          </w:rPr>
          <w:fldChar w:fldCharType="begin"/>
        </w:r>
        <w:r w:rsidR="00C14A19" w:rsidRPr="008B1285">
          <w:rPr>
            <w:rFonts w:ascii="Century Gothic" w:hAnsi="Century Gothic"/>
            <w:noProof/>
            <w:webHidden/>
          </w:rPr>
          <w:instrText xml:space="preserve"> PAGEREF _Toc461618455 \h </w:instrText>
        </w:r>
        <w:r w:rsidR="00C14A19" w:rsidRPr="008B1285">
          <w:rPr>
            <w:rFonts w:ascii="Century Gothic" w:hAnsi="Century Gothic"/>
            <w:noProof/>
            <w:webHidden/>
          </w:rPr>
        </w:r>
        <w:r w:rsidR="00C14A19" w:rsidRPr="008B1285">
          <w:rPr>
            <w:rFonts w:ascii="Century Gothic" w:hAnsi="Century Gothic"/>
            <w:noProof/>
            <w:webHidden/>
          </w:rPr>
          <w:fldChar w:fldCharType="separate"/>
        </w:r>
        <w:r w:rsidR="007309EE">
          <w:rPr>
            <w:rFonts w:ascii="Century Gothic" w:hAnsi="Century Gothic"/>
            <w:noProof/>
            <w:webHidden/>
          </w:rPr>
          <w:t>14</w:t>
        </w:r>
        <w:r w:rsidR="00C14A19" w:rsidRPr="008B1285">
          <w:rPr>
            <w:rFonts w:ascii="Century Gothic" w:hAnsi="Century Gothic"/>
            <w:noProof/>
            <w:webHidden/>
          </w:rPr>
          <w:fldChar w:fldCharType="end"/>
        </w:r>
      </w:hyperlink>
    </w:p>
    <w:p w:rsidR="00C14A19" w:rsidRPr="008B1285" w:rsidRDefault="00236705">
      <w:pPr>
        <w:pStyle w:val="TDC3"/>
        <w:rPr>
          <w:rFonts w:ascii="Century Gothic" w:eastAsiaTheme="minorEastAsia" w:hAnsi="Century Gothic" w:cstheme="minorBidi"/>
          <w:noProof/>
          <w:sz w:val="22"/>
          <w:szCs w:val="22"/>
          <w:lang w:val="es-MX" w:eastAsia="es-MX"/>
        </w:rPr>
      </w:pPr>
      <w:hyperlink w:anchor="_Toc461618456" w:history="1">
        <w:r w:rsidR="00C14A19" w:rsidRPr="008B1285">
          <w:rPr>
            <w:rStyle w:val="Hipervnculo"/>
            <w:rFonts w:ascii="Century Gothic" w:hAnsi="Century Gothic"/>
            <w:noProof/>
            <w:lang w:val="es-ES"/>
          </w:rPr>
          <w:t>2.1.11. Bloque 9: Costeo y anualización</w:t>
        </w:r>
        <w:r w:rsidR="00C14A19" w:rsidRPr="008B1285">
          <w:rPr>
            <w:rFonts w:ascii="Century Gothic" w:hAnsi="Century Gothic"/>
            <w:noProof/>
            <w:webHidden/>
          </w:rPr>
          <w:tab/>
        </w:r>
        <w:r w:rsidR="00C14A19" w:rsidRPr="008B1285">
          <w:rPr>
            <w:rFonts w:ascii="Century Gothic" w:hAnsi="Century Gothic"/>
            <w:noProof/>
            <w:webHidden/>
          </w:rPr>
          <w:fldChar w:fldCharType="begin"/>
        </w:r>
        <w:r w:rsidR="00C14A19" w:rsidRPr="008B1285">
          <w:rPr>
            <w:rFonts w:ascii="Century Gothic" w:hAnsi="Century Gothic"/>
            <w:noProof/>
            <w:webHidden/>
          </w:rPr>
          <w:instrText xml:space="preserve"> PAGEREF _Toc461618456 \h </w:instrText>
        </w:r>
        <w:r w:rsidR="00C14A19" w:rsidRPr="008B1285">
          <w:rPr>
            <w:rFonts w:ascii="Century Gothic" w:hAnsi="Century Gothic"/>
            <w:noProof/>
            <w:webHidden/>
          </w:rPr>
        </w:r>
        <w:r w:rsidR="00C14A19" w:rsidRPr="008B1285">
          <w:rPr>
            <w:rFonts w:ascii="Century Gothic" w:hAnsi="Century Gothic"/>
            <w:noProof/>
            <w:webHidden/>
          </w:rPr>
          <w:fldChar w:fldCharType="separate"/>
        </w:r>
        <w:r w:rsidR="007309EE">
          <w:rPr>
            <w:rFonts w:ascii="Century Gothic" w:hAnsi="Century Gothic"/>
            <w:noProof/>
            <w:webHidden/>
          </w:rPr>
          <w:t>15</w:t>
        </w:r>
        <w:r w:rsidR="00C14A19" w:rsidRPr="008B1285">
          <w:rPr>
            <w:rFonts w:ascii="Century Gothic" w:hAnsi="Century Gothic"/>
            <w:noProof/>
            <w:webHidden/>
          </w:rPr>
          <w:fldChar w:fldCharType="end"/>
        </w:r>
      </w:hyperlink>
    </w:p>
    <w:p w:rsidR="00C14A19" w:rsidRPr="008B1285" w:rsidRDefault="00236705">
      <w:pPr>
        <w:pStyle w:val="TDC3"/>
        <w:rPr>
          <w:rFonts w:ascii="Century Gothic" w:eastAsiaTheme="minorEastAsia" w:hAnsi="Century Gothic" w:cstheme="minorBidi"/>
          <w:noProof/>
          <w:sz w:val="22"/>
          <w:szCs w:val="22"/>
          <w:lang w:val="es-MX" w:eastAsia="es-MX"/>
        </w:rPr>
      </w:pPr>
      <w:hyperlink w:anchor="_Toc461618457" w:history="1">
        <w:r w:rsidR="00C14A19" w:rsidRPr="008B1285">
          <w:rPr>
            <w:rStyle w:val="Hipervnculo"/>
            <w:rFonts w:ascii="Century Gothic" w:hAnsi="Century Gothic"/>
            <w:noProof/>
            <w:lang w:val="es-CR"/>
          </w:rPr>
          <w:t>2.1.12. Bloque 10: Almacenaje de los resultados</w:t>
        </w:r>
        <w:r w:rsidR="00C14A19" w:rsidRPr="008B1285">
          <w:rPr>
            <w:rFonts w:ascii="Century Gothic" w:hAnsi="Century Gothic"/>
            <w:noProof/>
            <w:webHidden/>
          </w:rPr>
          <w:tab/>
        </w:r>
        <w:r w:rsidR="00C14A19" w:rsidRPr="008B1285">
          <w:rPr>
            <w:rFonts w:ascii="Century Gothic" w:hAnsi="Century Gothic"/>
            <w:noProof/>
            <w:webHidden/>
          </w:rPr>
          <w:fldChar w:fldCharType="begin"/>
        </w:r>
        <w:r w:rsidR="00C14A19" w:rsidRPr="008B1285">
          <w:rPr>
            <w:rFonts w:ascii="Century Gothic" w:hAnsi="Century Gothic"/>
            <w:noProof/>
            <w:webHidden/>
          </w:rPr>
          <w:instrText xml:space="preserve"> PAGEREF _Toc461618457 \h </w:instrText>
        </w:r>
        <w:r w:rsidR="00C14A19" w:rsidRPr="008B1285">
          <w:rPr>
            <w:rFonts w:ascii="Century Gothic" w:hAnsi="Century Gothic"/>
            <w:noProof/>
            <w:webHidden/>
          </w:rPr>
        </w:r>
        <w:r w:rsidR="00C14A19" w:rsidRPr="008B1285">
          <w:rPr>
            <w:rFonts w:ascii="Century Gothic" w:hAnsi="Century Gothic"/>
            <w:noProof/>
            <w:webHidden/>
          </w:rPr>
          <w:fldChar w:fldCharType="separate"/>
        </w:r>
        <w:r w:rsidR="007309EE">
          <w:rPr>
            <w:rFonts w:ascii="Century Gothic" w:hAnsi="Century Gothic"/>
            <w:noProof/>
            <w:webHidden/>
          </w:rPr>
          <w:t>15</w:t>
        </w:r>
        <w:r w:rsidR="00C14A19" w:rsidRPr="008B1285">
          <w:rPr>
            <w:rFonts w:ascii="Century Gothic" w:hAnsi="Century Gothic"/>
            <w:noProof/>
            <w:webHidden/>
          </w:rPr>
          <w:fldChar w:fldCharType="end"/>
        </w:r>
      </w:hyperlink>
    </w:p>
    <w:p w:rsidR="00C14A19" w:rsidRPr="008B1285" w:rsidRDefault="00236705">
      <w:pPr>
        <w:pStyle w:val="TDC3"/>
        <w:rPr>
          <w:rFonts w:ascii="Century Gothic" w:eastAsiaTheme="minorEastAsia" w:hAnsi="Century Gothic" w:cstheme="minorBidi"/>
          <w:noProof/>
          <w:sz w:val="22"/>
          <w:szCs w:val="22"/>
          <w:lang w:val="es-MX" w:eastAsia="es-MX"/>
        </w:rPr>
      </w:pPr>
      <w:hyperlink w:anchor="_Toc461618458" w:history="1">
        <w:r w:rsidR="00C14A19" w:rsidRPr="008B1285">
          <w:rPr>
            <w:rStyle w:val="Hipervnculo"/>
            <w:rFonts w:ascii="Century Gothic" w:hAnsi="Century Gothic"/>
            <w:noProof/>
            <w:lang w:val="es-CR"/>
          </w:rPr>
          <w:t>2.1.13. Bloque 11: Cálculo de Costos LRAIC</w:t>
        </w:r>
        <w:r w:rsidR="00C14A19" w:rsidRPr="008B1285">
          <w:rPr>
            <w:rFonts w:ascii="Century Gothic" w:hAnsi="Century Gothic"/>
            <w:noProof/>
            <w:webHidden/>
          </w:rPr>
          <w:tab/>
        </w:r>
        <w:r w:rsidR="00C14A19" w:rsidRPr="008B1285">
          <w:rPr>
            <w:rFonts w:ascii="Century Gothic" w:hAnsi="Century Gothic"/>
            <w:noProof/>
            <w:webHidden/>
          </w:rPr>
          <w:fldChar w:fldCharType="begin"/>
        </w:r>
        <w:r w:rsidR="00C14A19" w:rsidRPr="008B1285">
          <w:rPr>
            <w:rFonts w:ascii="Century Gothic" w:hAnsi="Century Gothic"/>
            <w:noProof/>
            <w:webHidden/>
          </w:rPr>
          <w:instrText xml:space="preserve"> PAGEREF _Toc461618458 \h </w:instrText>
        </w:r>
        <w:r w:rsidR="00C14A19" w:rsidRPr="008B1285">
          <w:rPr>
            <w:rFonts w:ascii="Century Gothic" w:hAnsi="Century Gothic"/>
            <w:noProof/>
            <w:webHidden/>
          </w:rPr>
        </w:r>
        <w:r w:rsidR="00C14A19" w:rsidRPr="008B1285">
          <w:rPr>
            <w:rFonts w:ascii="Century Gothic" w:hAnsi="Century Gothic"/>
            <w:noProof/>
            <w:webHidden/>
          </w:rPr>
          <w:fldChar w:fldCharType="separate"/>
        </w:r>
        <w:r w:rsidR="007309EE">
          <w:rPr>
            <w:rFonts w:ascii="Century Gothic" w:hAnsi="Century Gothic"/>
            <w:noProof/>
            <w:webHidden/>
          </w:rPr>
          <w:t>16</w:t>
        </w:r>
        <w:r w:rsidR="00C14A19" w:rsidRPr="008B1285">
          <w:rPr>
            <w:rFonts w:ascii="Century Gothic" w:hAnsi="Century Gothic"/>
            <w:noProof/>
            <w:webHidden/>
          </w:rPr>
          <w:fldChar w:fldCharType="end"/>
        </w:r>
      </w:hyperlink>
    </w:p>
    <w:p w:rsidR="00C14A19" w:rsidRPr="008B1285" w:rsidRDefault="00236705">
      <w:pPr>
        <w:pStyle w:val="TDC3"/>
        <w:rPr>
          <w:rFonts w:ascii="Century Gothic" w:eastAsiaTheme="minorEastAsia" w:hAnsi="Century Gothic" w:cstheme="minorBidi"/>
          <w:noProof/>
          <w:sz w:val="22"/>
          <w:szCs w:val="22"/>
          <w:lang w:val="es-MX" w:eastAsia="es-MX"/>
        </w:rPr>
      </w:pPr>
      <w:hyperlink w:anchor="_Toc461618459" w:history="1">
        <w:r w:rsidR="00C14A19" w:rsidRPr="008B1285">
          <w:rPr>
            <w:rStyle w:val="Hipervnculo"/>
            <w:rFonts w:ascii="Century Gothic" w:hAnsi="Century Gothic"/>
            <w:noProof/>
            <w:lang w:val="es-CR"/>
          </w:rPr>
          <w:t>2.1.14. Bloque 12: Resultados</w:t>
        </w:r>
        <w:r w:rsidR="00C14A19" w:rsidRPr="008B1285">
          <w:rPr>
            <w:rFonts w:ascii="Century Gothic" w:hAnsi="Century Gothic"/>
            <w:noProof/>
            <w:webHidden/>
          </w:rPr>
          <w:tab/>
        </w:r>
        <w:r w:rsidR="00C14A19" w:rsidRPr="008B1285">
          <w:rPr>
            <w:rFonts w:ascii="Century Gothic" w:hAnsi="Century Gothic"/>
            <w:noProof/>
            <w:webHidden/>
          </w:rPr>
          <w:fldChar w:fldCharType="begin"/>
        </w:r>
        <w:r w:rsidR="00C14A19" w:rsidRPr="008B1285">
          <w:rPr>
            <w:rFonts w:ascii="Century Gothic" w:hAnsi="Century Gothic"/>
            <w:noProof/>
            <w:webHidden/>
          </w:rPr>
          <w:instrText xml:space="preserve"> PAGEREF _Toc461618459 \h </w:instrText>
        </w:r>
        <w:r w:rsidR="00C14A19" w:rsidRPr="008B1285">
          <w:rPr>
            <w:rFonts w:ascii="Century Gothic" w:hAnsi="Century Gothic"/>
            <w:noProof/>
            <w:webHidden/>
          </w:rPr>
        </w:r>
        <w:r w:rsidR="00C14A19" w:rsidRPr="008B1285">
          <w:rPr>
            <w:rFonts w:ascii="Century Gothic" w:hAnsi="Century Gothic"/>
            <w:noProof/>
            <w:webHidden/>
          </w:rPr>
          <w:fldChar w:fldCharType="separate"/>
        </w:r>
        <w:r w:rsidR="007309EE">
          <w:rPr>
            <w:rFonts w:ascii="Century Gothic" w:hAnsi="Century Gothic"/>
            <w:noProof/>
            <w:webHidden/>
          </w:rPr>
          <w:t>17</w:t>
        </w:r>
        <w:r w:rsidR="00C14A19" w:rsidRPr="008B1285">
          <w:rPr>
            <w:rFonts w:ascii="Century Gothic" w:hAnsi="Century Gothic"/>
            <w:noProof/>
            <w:webHidden/>
          </w:rPr>
          <w:fldChar w:fldCharType="end"/>
        </w:r>
      </w:hyperlink>
    </w:p>
    <w:p w:rsidR="00C14A19" w:rsidRPr="008B1285" w:rsidRDefault="00236705">
      <w:pPr>
        <w:pStyle w:val="TDC1"/>
        <w:tabs>
          <w:tab w:val="left" w:pos="540"/>
        </w:tabs>
        <w:rPr>
          <w:rFonts w:ascii="Century Gothic" w:eastAsiaTheme="minorEastAsia" w:hAnsi="Century Gothic" w:cstheme="minorBidi"/>
          <w:noProof/>
          <w:sz w:val="22"/>
          <w:szCs w:val="22"/>
          <w:lang w:val="es-MX" w:eastAsia="es-MX"/>
        </w:rPr>
      </w:pPr>
      <w:hyperlink w:anchor="_Toc461618460" w:history="1">
        <w:r w:rsidR="00C14A19" w:rsidRPr="008B1285">
          <w:rPr>
            <w:rStyle w:val="Hipervnculo"/>
            <w:rFonts w:ascii="Century Gothic" w:hAnsi="Century Gothic"/>
            <w:noProof/>
            <w:lang w:val="es-CR"/>
          </w:rPr>
          <w:t>3.</w:t>
        </w:r>
        <w:r w:rsidR="00C14A19" w:rsidRPr="008B1285">
          <w:rPr>
            <w:rFonts w:ascii="Century Gothic" w:eastAsiaTheme="minorEastAsia" w:hAnsi="Century Gothic" w:cstheme="minorBidi"/>
            <w:noProof/>
            <w:sz w:val="22"/>
            <w:szCs w:val="22"/>
            <w:lang w:val="es-MX" w:eastAsia="es-MX"/>
          </w:rPr>
          <w:tab/>
        </w:r>
        <w:r w:rsidR="00C14A19" w:rsidRPr="008B1285">
          <w:rPr>
            <w:rStyle w:val="Hipervnculo"/>
            <w:rFonts w:ascii="Century Gothic" w:hAnsi="Century Gothic"/>
            <w:noProof/>
            <w:lang w:val="es-CR"/>
          </w:rPr>
          <w:t>Primeros Pasos</w:t>
        </w:r>
        <w:r w:rsidR="00C14A19" w:rsidRPr="008B1285">
          <w:rPr>
            <w:rFonts w:ascii="Century Gothic" w:hAnsi="Century Gothic"/>
            <w:noProof/>
            <w:webHidden/>
          </w:rPr>
          <w:tab/>
        </w:r>
        <w:r w:rsidR="00C14A19" w:rsidRPr="008B1285">
          <w:rPr>
            <w:rFonts w:ascii="Century Gothic" w:hAnsi="Century Gothic"/>
            <w:noProof/>
            <w:webHidden/>
          </w:rPr>
          <w:fldChar w:fldCharType="begin"/>
        </w:r>
        <w:r w:rsidR="00C14A19" w:rsidRPr="008B1285">
          <w:rPr>
            <w:rFonts w:ascii="Century Gothic" w:hAnsi="Century Gothic"/>
            <w:noProof/>
            <w:webHidden/>
          </w:rPr>
          <w:instrText xml:space="preserve"> PAGEREF _Toc461618460 \h </w:instrText>
        </w:r>
        <w:r w:rsidR="00C14A19" w:rsidRPr="008B1285">
          <w:rPr>
            <w:rFonts w:ascii="Century Gothic" w:hAnsi="Century Gothic"/>
            <w:noProof/>
            <w:webHidden/>
          </w:rPr>
        </w:r>
        <w:r w:rsidR="00C14A19" w:rsidRPr="008B1285">
          <w:rPr>
            <w:rFonts w:ascii="Century Gothic" w:hAnsi="Century Gothic"/>
            <w:noProof/>
            <w:webHidden/>
          </w:rPr>
          <w:fldChar w:fldCharType="separate"/>
        </w:r>
        <w:r w:rsidR="007309EE">
          <w:rPr>
            <w:rFonts w:ascii="Century Gothic" w:hAnsi="Century Gothic"/>
            <w:noProof/>
            <w:webHidden/>
          </w:rPr>
          <w:t>18</w:t>
        </w:r>
        <w:r w:rsidR="00C14A19" w:rsidRPr="008B1285">
          <w:rPr>
            <w:rFonts w:ascii="Century Gothic" w:hAnsi="Century Gothic"/>
            <w:noProof/>
            <w:webHidden/>
          </w:rPr>
          <w:fldChar w:fldCharType="end"/>
        </w:r>
      </w:hyperlink>
    </w:p>
    <w:p w:rsidR="00C14A19" w:rsidRPr="008B1285" w:rsidRDefault="00236705">
      <w:pPr>
        <w:pStyle w:val="TDC1"/>
        <w:tabs>
          <w:tab w:val="left" w:pos="540"/>
        </w:tabs>
        <w:rPr>
          <w:rFonts w:ascii="Century Gothic" w:eastAsiaTheme="minorEastAsia" w:hAnsi="Century Gothic" w:cstheme="minorBidi"/>
          <w:noProof/>
          <w:sz w:val="22"/>
          <w:szCs w:val="22"/>
          <w:lang w:val="es-MX" w:eastAsia="es-MX"/>
        </w:rPr>
      </w:pPr>
      <w:hyperlink w:anchor="_Toc461618461" w:history="1">
        <w:r w:rsidR="00C14A19" w:rsidRPr="008B1285">
          <w:rPr>
            <w:rStyle w:val="Hipervnculo"/>
            <w:rFonts w:ascii="Century Gothic" w:hAnsi="Century Gothic"/>
            <w:noProof/>
            <w:lang w:val="es-CR"/>
          </w:rPr>
          <w:t>4.</w:t>
        </w:r>
        <w:r w:rsidR="00C14A19" w:rsidRPr="008B1285">
          <w:rPr>
            <w:rFonts w:ascii="Century Gothic" w:eastAsiaTheme="minorEastAsia" w:hAnsi="Century Gothic" w:cstheme="minorBidi"/>
            <w:noProof/>
            <w:sz w:val="22"/>
            <w:szCs w:val="22"/>
            <w:lang w:val="es-MX" w:eastAsia="es-MX"/>
          </w:rPr>
          <w:tab/>
        </w:r>
        <w:r w:rsidR="00C14A19" w:rsidRPr="008B1285">
          <w:rPr>
            <w:rStyle w:val="Hipervnculo"/>
            <w:rFonts w:ascii="Century Gothic" w:hAnsi="Century Gothic"/>
            <w:noProof/>
            <w:lang w:val="es-CR"/>
          </w:rPr>
          <w:t>Entendiendo el Panel de Control</w:t>
        </w:r>
        <w:r w:rsidR="00C14A19" w:rsidRPr="008B1285">
          <w:rPr>
            <w:rFonts w:ascii="Century Gothic" w:hAnsi="Century Gothic"/>
            <w:noProof/>
            <w:webHidden/>
          </w:rPr>
          <w:tab/>
        </w:r>
        <w:r w:rsidR="00C14A19" w:rsidRPr="008B1285">
          <w:rPr>
            <w:rFonts w:ascii="Century Gothic" w:hAnsi="Century Gothic"/>
            <w:noProof/>
            <w:webHidden/>
          </w:rPr>
          <w:fldChar w:fldCharType="begin"/>
        </w:r>
        <w:r w:rsidR="00C14A19" w:rsidRPr="008B1285">
          <w:rPr>
            <w:rFonts w:ascii="Century Gothic" w:hAnsi="Century Gothic"/>
            <w:noProof/>
            <w:webHidden/>
          </w:rPr>
          <w:instrText xml:space="preserve"> PAGEREF _Toc461618461 \h </w:instrText>
        </w:r>
        <w:r w:rsidR="00C14A19" w:rsidRPr="008B1285">
          <w:rPr>
            <w:rFonts w:ascii="Century Gothic" w:hAnsi="Century Gothic"/>
            <w:noProof/>
            <w:webHidden/>
          </w:rPr>
        </w:r>
        <w:r w:rsidR="00C14A19" w:rsidRPr="008B1285">
          <w:rPr>
            <w:rFonts w:ascii="Century Gothic" w:hAnsi="Century Gothic"/>
            <w:noProof/>
            <w:webHidden/>
          </w:rPr>
          <w:fldChar w:fldCharType="separate"/>
        </w:r>
        <w:r w:rsidR="007309EE">
          <w:rPr>
            <w:rFonts w:ascii="Century Gothic" w:hAnsi="Century Gothic"/>
            <w:noProof/>
            <w:webHidden/>
          </w:rPr>
          <w:t>19</w:t>
        </w:r>
        <w:r w:rsidR="00C14A19" w:rsidRPr="008B1285">
          <w:rPr>
            <w:rFonts w:ascii="Century Gothic" w:hAnsi="Century Gothic"/>
            <w:noProof/>
            <w:webHidden/>
          </w:rPr>
          <w:fldChar w:fldCharType="end"/>
        </w:r>
      </w:hyperlink>
    </w:p>
    <w:p w:rsidR="00C14A19" w:rsidRPr="008B1285" w:rsidRDefault="00236705">
      <w:pPr>
        <w:pStyle w:val="TDC2"/>
        <w:rPr>
          <w:rFonts w:ascii="Century Gothic" w:eastAsiaTheme="minorEastAsia" w:hAnsi="Century Gothic" w:cstheme="minorBidi"/>
          <w:noProof/>
          <w:sz w:val="22"/>
          <w:szCs w:val="22"/>
          <w:lang w:val="es-MX" w:eastAsia="es-MX"/>
        </w:rPr>
      </w:pPr>
      <w:hyperlink w:anchor="_Toc461618462" w:history="1">
        <w:r w:rsidR="00C14A19" w:rsidRPr="008B1285">
          <w:rPr>
            <w:rStyle w:val="Hipervnculo"/>
            <w:rFonts w:ascii="Century Gothic" w:hAnsi="Century Gothic"/>
            <w:noProof/>
            <w:lang w:val="es-CR"/>
          </w:rPr>
          <w:t>4.1. Panel de Ejecución</w:t>
        </w:r>
        <w:r w:rsidR="00C14A19" w:rsidRPr="008B1285">
          <w:rPr>
            <w:rFonts w:ascii="Century Gothic" w:hAnsi="Century Gothic"/>
            <w:noProof/>
            <w:webHidden/>
          </w:rPr>
          <w:tab/>
        </w:r>
        <w:r w:rsidR="00C14A19" w:rsidRPr="008B1285">
          <w:rPr>
            <w:rFonts w:ascii="Century Gothic" w:hAnsi="Century Gothic"/>
            <w:noProof/>
            <w:webHidden/>
          </w:rPr>
          <w:fldChar w:fldCharType="begin"/>
        </w:r>
        <w:r w:rsidR="00C14A19" w:rsidRPr="008B1285">
          <w:rPr>
            <w:rFonts w:ascii="Century Gothic" w:hAnsi="Century Gothic"/>
            <w:noProof/>
            <w:webHidden/>
          </w:rPr>
          <w:instrText xml:space="preserve"> PAGEREF _Toc461618462 \h </w:instrText>
        </w:r>
        <w:r w:rsidR="00C14A19" w:rsidRPr="008B1285">
          <w:rPr>
            <w:rFonts w:ascii="Century Gothic" w:hAnsi="Century Gothic"/>
            <w:noProof/>
            <w:webHidden/>
          </w:rPr>
        </w:r>
        <w:r w:rsidR="00C14A19" w:rsidRPr="008B1285">
          <w:rPr>
            <w:rFonts w:ascii="Century Gothic" w:hAnsi="Century Gothic"/>
            <w:noProof/>
            <w:webHidden/>
          </w:rPr>
          <w:fldChar w:fldCharType="separate"/>
        </w:r>
        <w:r w:rsidR="007309EE">
          <w:rPr>
            <w:rFonts w:ascii="Century Gothic" w:hAnsi="Century Gothic"/>
            <w:noProof/>
            <w:webHidden/>
          </w:rPr>
          <w:t>19</w:t>
        </w:r>
        <w:r w:rsidR="00C14A19" w:rsidRPr="008B1285">
          <w:rPr>
            <w:rFonts w:ascii="Century Gothic" w:hAnsi="Century Gothic"/>
            <w:noProof/>
            <w:webHidden/>
          </w:rPr>
          <w:fldChar w:fldCharType="end"/>
        </w:r>
      </w:hyperlink>
    </w:p>
    <w:p w:rsidR="00C14A19" w:rsidRPr="008B1285" w:rsidRDefault="00236705">
      <w:pPr>
        <w:pStyle w:val="TDC2"/>
        <w:rPr>
          <w:rFonts w:ascii="Century Gothic" w:eastAsiaTheme="minorEastAsia" w:hAnsi="Century Gothic" w:cstheme="minorBidi"/>
          <w:noProof/>
          <w:sz w:val="22"/>
          <w:szCs w:val="22"/>
          <w:lang w:val="es-MX" w:eastAsia="es-MX"/>
        </w:rPr>
      </w:pPr>
      <w:hyperlink w:anchor="_Toc461618463" w:history="1">
        <w:r w:rsidR="00C14A19" w:rsidRPr="008B1285">
          <w:rPr>
            <w:rStyle w:val="Hipervnculo"/>
            <w:rFonts w:ascii="Century Gothic" w:hAnsi="Century Gothic"/>
            <w:noProof/>
            <w:lang w:val="es-CR"/>
          </w:rPr>
          <w:t>4.2. Panel de Finanzas</w:t>
        </w:r>
        <w:r w:rsidR="00C14A19" w:rsidRPr="008B1285">
          <w:rPr>
            <w:rFonts w:ascii="Century Gothic" w:hAnsi="Century Gothic"/>
            <w:noProof/>
            <w:webHidden/>
          </w:rPr>
          <w:tab/>
        </w:r>
        <w:r w:rsidR="00C14A19" w:rsidRPr="008B1285">
          <w:rPr>
            <w:rFonts w:ascii="Century Gothic" w:hAnsi="Century Gothic"/>
            <w:noProof/>
            <w:webHidden/>
          </w:rPr>
          <w:fldChar w:fldCharType="begin"/>
        </w:r>
        <w:r w:rsidR="00C14A19" w:rsidRPr="008B1285">
          <w:rPr>
            <w:rFonts w:ascii="Century Gothic" w:hAnsi="Century Gothic"/>
            <w:noProof/>
            <w:webHidden/>
          </w:rPr>
          <w:instrText xml:space="preserve"> PAGEREF _Toc461618463 \h </w:instrText>
        </w:r>
        <w:r w:rsidR="00C14A19" w:rsidRPr="008B1285">
          <w:rPr>
            <w:rFonts w:ascii="Century Gothic" w:hAnsi="Century Gothic"/>
            <w:noProof/>
            <w:webHidden/>
          </w:rPr>
        </w:r>
        <w:r w:rsidR="00C14A19" w:rsidRPr="008B1285">
          <w:rPr>
            <w:rFonts w:ascii="Century Gothic" w:hAnsi="Century Gothic"/>
            <w:noProof/>
            <w:webHidden/>
          </w:rPr>
          <w:fldChar w:fldCharType="separate"/>
        </w:r>
        <w:r w:rsidR="007309EE">
          <w:rPr>
            <w:rFonts w:ascii="Century Gothic" w:hAnsi="Century Gothic"/>
            <w:noProof/>
            <w:webHidden/>
          </w:rPr>
          <w:t>21</w:t>
        </w:r>
        <w:r w:rsidR="00C14A19" w:rsidRPr="008B1285">
          <w:rPr>
            <w:rFonts w:ascii="Century Gothic" w:hAnsi="Century Gothic"/>
            <w:noProof/>
            <w:webHidden/>
          </w:rPr>
          <w:fldChar w:fldCharType="end"/>
        </w:r>
      </w:hyperlink>
    </w:p>
    <w:p w:rsidR="00C14A19" w:rsidRPr="008B1285" w:rsidRDefault="00236705">
      <w:pPr>
        <w:pStyle w:val="TDC1"/>
        <w:tabs>
          <w:tab w:val="left" w:pos="540"/>
        </w:tabs>
        <w:rPr>
          <w:rFonts w:ascii="Century Gothic" w:eastAsiaTheme="minorEastAsia" w:hAnsi="Century Gothic" w:cstheme="minorBidi"/>
          <w:noProof/>
          <w:sz w:val="22"/>
          <w:szCs w:val="22"/>
          <w:lang w:val="es-MX" w:eastAsia="es-MX"/>
        </w:rPr>
      </w:pPr>
      <w:hyperlink w:anchor="_Toc461618464" w:history="1">
        <w:r w:rsidR="00C14A19" w:rsidRPr="008B1285">
          <w:rPr>
            <w:rStyle w:val="Hipervnculo"/>
            <w:rFonts w:ascii="Century Gothic" w:hAnsi="Century Gothic"/>
            <w:noProof/>
            <w:lang w:val="es-ES"/>
          </w:rPr>
          <w:t>5.</w:t>
        </w:r>
        <w:r w:rsidR="00C14A19" w:rsidRPr="008B1285">
          <w:rPr>
            <w:rFonts w:ascii="Century Gothic" w:eastAsiaTheme="minorEastAsia" w:hAnsi="Century Gothic" w:cstheme="minorBidi"/>
            <w:noProof/>
            <w:sz w:val="22"/>
            <w:szCs w:val="22"/>
            <w:lang w:val="es-MX" w:eastAsia="es-MX"/>
          </w:rPr>
          <w:tab/>
        </w:r>
        <w:r w:rsidR="00C14A19" w:rsidRPr="008B1285">
          <w:rPr>
            <w:rStyle w:val="Hipervnculo"/>
            <w:rFonts w:ascii="Century Gothic" w:hAnsi="Century Gothic"/>
            <w:noProof/>
            <w:lang w:val="es-ES"/>
          </w:rPr>
          <w:t>Preguntas frecuentes</w:t>
        </w:r>
        <w:r w:rsidR="00C14A19" w:rsidRPr="008B1285">
          <w:rPr>
            <w:rFonts w:ascii="Century Gothic" w:hAnsi="Century Gothic"/>
            <w:noProof/>
            <w:webHidden/>
          </w:rPr>
          <w:tab/>
        </w:r>
        <w:r w:rsidR="00C14A19" w:rsidRPr="008B1285">
          <w:rPr>
            <w:rFonts w:ascii="Century Gothic" w:hAnsi="Century Gothic"/>
            <w:noProof/>
            <w:webHidden/>
          </w:rPr>
          <w:fldChar w:fldCharType="begin"/>
        </w:r>
        <w:r w:rsidR="00C14A19" w:rsidRPr="008B1285">
          <w:rPr>
            <w:rFonts w:ascii="Century Gothic" w:hAnsi="Century Gothic"/>
            <w:noProof/>
            <w:webHidden/>
          </w:rPr>
          <w:instrText xml:space="preserve"> PAGEREF _Toc461618464 \h </w:instrText>
        </w:r>
        <w:r w:rsidR="00C14A19" w:rsidRPr="008B1285">
          <w:rPr>
            <w:rFonts w:ascii="Century Gothic" w:hAnsi="Century Gothic"/>
            <w:noProof/>
            <w:webHidden/>
          </w:rPr>
        </w:r>
        <w:r w:rsidR="00C14A19" w:rsidRPr="008B1285">
          <w:rPr>
            <w:rFonts w:ascii="Century Gothic" w:hAnsi="Century Gothic"/>
            <w:noProof/>
            <w:webHidden/>
          </w:rPr>
          <w:fldChar w:fldCharType="separate"/>
        </w:r>
        <w:r w:rsidR="007309EE">
          <w:rPr>
            <w:rFonts w:ascii="Century Gothic" w:hAnsi="Century Gothic"/>
            <w:noProof/>
            <w:webHidden/>
          </w:rPr>
          <w:t>22</w:t>
        </w:r>
        <w:r w:rsidR="00C14A19" w:rsidRPr="008B1285">
          <w:rPr>
            <w:rFonts w:ascii="Century Gothic" w:hAnsi="Century Gothic"/>
            <w:noProof/>
            <w:webHidden/>
          </w:rPr>
          <w:fldChar w:fldCharType="end"/>
        </w:r>
      </w:hyperlink>
    </w:p>
    <w:p w:rsidR="00500512" w:rsidRPr="008B1285" w:rsidRDefault="00500512" w:rsidP="00390EDE">
      <w:pPr>
        <w:pStyle w:val="TDC3"/>
        <w:rPr>
          <w:rFonts w:ascii="Century Gothic" w:hAnsi="Century Gothic"/>
        </w:rPr>
      </w:pPr>
      <w:r w:rsidRPr="008B1285">
        <w:rPr>
          <w:rFonts w:ascii="Century Gothic" w:hAnsi="Century Gothic"/>
        </w:rPr>
        <w:fldChar w:fldCharType="end"/>
      </w:r>
    </w:p>
    <w:p w:rsidR="00500512" w:rsidRPr="008B1285" w:rsidRDefault="00500512" w:rsidP="00390EDE">
      <w:pPr>
        <w:pStyle w:val="Ttulo1"/>
        <w:pageBreakBefore/>
        <w:rPr>
          <w:rFonts w:ascii="Century Gothic" w:hAnsi="Century Gothic"/>
          <w:color w:val="auto"/>
        </w:rPr>
      </w:pPr>
      <w:bookmarkStart w:id="1" w:name="_Toc327457920"/>
      <w:bookmarkStart w:id="2" w:name="_Toc327457915"/>
      <w:bookmarkStart w:id="3" w:name="_Ref385264406"/>
      <w:bookmarkStart w:id="4" w:name="_Toc461618443"/>
      <w:bookmarkEnd w:id="1"/>
      <w:r w:rsidRPr="008B1285">
        <w:rPr>
          <w:rFonts w:ascii="Century Gothic" w:hAnsi="Century Gothic"/>
          <w:color w:val="auto"/>
          <w:lang w:val="es-CR"/>
        </w:rPr>
        <w:lastRenderedPageBreak/>
        <w:t>Introducción</w:t>
      </w:r>
      <w:bookmarkEnd w:id="2"/>
      <w:bookmarkEnd w:id="3"/>
      <w:bookmarkEnd w:id="4"/>
    </w:p>
    <w:p w:rsidR="00F677BA" w:rsidRPr="008B1285" w:rsidRDefault="00236705" w:rsidP="00390EDE">
      <w:pPr>
        <w:rPr>
          <w:rFonts w:ascii="Century Gothic" w:hAnsi="Century Gothic"/>
          <w:lang w:val="es-CR"/>
        </w:rPr>
      </w:pPr>
      <w:bookmarkStart w:id="5" w:name="_Toc171829096"/>
      <w:bookmarkStart w:id="6" w:name="_Toc171830671"/>
      <w:r>
        <w:rPr>
          <w:rFonts w:ascii="Century Gothic" w:hAnsi="Century Gothic"/>
          <w:lang w:val="es-CR"/>
        </w:rPr>
        <w:t>E</w:t>
      </w:r>
      <w:r w:rsidR="00510D51">
        <w:rPr>
          <w:rFonts w:ascii="Century Gothic" w:hAnsi="Century Gothic"/>
          <w:lang w:val="es-CR"/>
        </w:rPr>
        <w:t>ste Manual</w:t>
      </w:r>
      <w:r w:rsidR="00F677BA" w:rsidRPr="008B1285">
        <w:rPr>
          <w:rFonts w:ascii="Century Gothic" w:hAnsi="Century Gothic"/>
          <w:lang w:val="es-CR"/>
        </w:rPr>
        <w:t xml:space="preserve"> describe cómo usar el </w:t>
      </w:r>
      <w:r w:rsidR="00BC482B" w:rsidRPr="008B1285">
        <w:rPr>
          <w:rFonts w:ascii="Century Gothic" w:hAnsi="Century Gothic"/>
          <w:lang w:val="es-ES"/>
        </w:rPr>
        <w:t xml:space="preserve">Modelo de costos incrementales de largo plazo de la red de acceso fija de fibra óptica del AEP (en lo sucesivo, el </w:t>
      </w:r>
      <w:r w:rsidR="00BD6222" w:rsidRPr="008B1285">
        <w:rPr>
          <w:rFonts w:ascii="Century Gothic" w:hAnsi="Century Gothic"/>
          <w:lang w:val="es-ES"/>
        </w:rPr>
        <w:t>“</w:t>
      </w:r>
      <w:r w:rsidR="00BC482B" w:rsidRPr="008B1285">
        <w:rPr>
          <w:rFonts w:ascii="Century Gothic" w:hAnsi="Century Gothic"/>
          <w:lang w:val="es-ES"/>
        </w:rPr>
        <w:t>Modelo</w:t>
      </w:r>
      <w:r w:rsidR="00BD6222" w:rsidRPr="008B1285">
        <w:rPr>
          <w:rFonts w:ascii="Century Gothic" w:hAnsi="Century Gothic"/>
          <w:lang w:val="es-ES"/>
        </w:rPr>
        <w:t>”</w:t>
      </w:r>
      <w:r w:rsidR="00BC482B" w:rsidRPr="008B1285">
        <w:rPr>
          <w:rFonts w:ascii="Century Gothic" w:hAnsi="Century Gothic"/>
          <w:lang w:val="es-ES"/>
        </w:rPr>
        <w:t>)</w:t>
      </w:r>
      <w:r w:rsidR="00F677BA" w:rsidRPr="008B1285">
        <w:rPr>
          <w:rFonts w:ascii="Century Gothic" w:hAnsi="Century Gothic"/>
          <w:lang w:val="es-CR"/>
        </w:rPr>
        <w:t>.</w:t>
      </w:r>
    </w:p>
    <w:p w:rsidR="00F677BA" w:rsidRPr="008B1285" w:rsidRDefault="00F677BA" w:rsidP="00390EDE">
      <w:pPr>
        <w:rPr>
          <w:rFonts w:ascii="Century Gothic" w:hAnsi="Century Gothic"/>
          <w:lang w:val="es-CR"/>
        </w:rPr>
      </w:pPr>
      <w:r w:rsidRPr="008B1285">
        <w:rPr>
          <w:rFonts w:ascii="Century Gothic" w:hAnsi="Century Gothic"/>
          <w:lang w:val="es-CR"/>
        </w:rPr>
        <w:t>Este documento se encuentra estructurado en las siguientes secciones:</w:t>
      </w:r>
    </w:p>
    <w:p w:rsidR="00500512" w:rsidRPr="008B1285" w:rsidRDefault="00500512" w:rsidP="00E46EDB">
      <w:pPr>
        <w:pStyle w:val="Indentado1"/>
        <w:rPr>
          <w:rFonts w:ascii="Century Gothic" w:hAnsi="Century Gothic"/>
        </w:rPr>
      </w:pPr>
      <w:r w:rsidRPr="008B1285">
        <w:rPr>
          <w:rFonts w:ascii="Century Gothic" w:hAnsi="Century Gothic"/>
          <w:b/>
          <w:lang w:val="en-GB"/>
        </w:rPr>
        <w:fldChar w:fldCharType="begin"/>
      </w:r>
      <w:r w:rsidRPr="008B1285">
        <w:rPr>
          <w:rFonts w:ascii="Century Gothic" w:hAnsi="Century Gothic"/>
          <w:b/>
        </w:rPr>
        <w:instrText xml:space="preserve"> REF _Ref331420229 \h  \* MERGEFORMAT </w:instrText>
      </w:r>
      <w:r w:rsidRPr="008B1285">
        <w:rPr>
          <w:rFonts w:ascii="Century Gothic" w:hAnsi="Century Gothic"/>
          <w:b/>
          <w:lang w:val="en-GB"/>
        </w:rPr>
      </w:r>
      <w:r w:rsidRPr="008B1285">
        <w:rPr>
          <w:rFonts w:ascii="Century Gothic" w:hAnsi="Century Gothic"/>
          <w:b/>
          <w:lang w:val="en-GB"/>
        </w:rPr>
        <w:fldChar w:fldCharType="separate"/>
      </w:r>
      <w:r w:rsidR="006860B0" w:rsidRPr="006860B0">
        <w:rPr>
          <w:rFonts w:ascii="Century Gothic" w:hAnsi="Century Gothic"/>
          <w:b/>
        </w:rPr>
        <w:t>Visión General del Modelo</w:t>
      </w:r>
      <w:r w:rsidRPr="008B1285">
        <w:rPr>
          <w:rFonts w:ascii="Century Gothic" w:hAnsi="Century Gothic"/>
          <w:b/>
          <w:lang w:val="en-GB"/>
        </w:rPr>
        <w:fldChar w:fldCharType="end"/>
      </w:r>
      <w:r w:rsidRPr="008B1285">
        <w:rPr>
          <w:rFonts w:ascii="Century Gothic" w:hAnsi="Century Gothic"/>
        </w:rPr>
        <w:t>, describiendo la estructura del archivo Excel del Modelo.</w:t>
      </w:r>
    </w:p>
    <w:bookmarkEnd w:id="5"/>
    <w:bookmarkEnd w:id="6"/>
    <w:p w:rsidR="00500512" w:rsidRPr="008B1285" w:rsidRDefault="00500512" w:rsidP="00E46EDB">
      <w:pPr>
        <w:pStyle w:val="Indentado1"/>
        <w:rPr>
          <w:rFonts w:ascii="Century Gothic" w:hAnsi="Century Gothic"/>
        </w:rPr>
      </w:pPr>
      <w:r w:rsidRPr="008B1285">
        <w:rPr>
          <w:rFonts w:ascii="Century Gothic" w:hAnsi="Century Gothic"/>
          <w:b/>
        </w:rPr>
        <w:fldChar w:fldCharType="begin"/>
      </w:r>
      <w:r w:rsidRPr="008B1285">
        <w:rPr>
          <w:rFonts w:ascii="Century Gothic" w:hAnsi="Century Gothic"/>
          <w:b/>
        </w:rPr>
        <w:instrText xml:space="preserve"> REF _Ref331420278 \h  \* MERGEFORMAT </w:instrText>
      </w:r>
      <w:r w:rsidRPr="008B1285">
        <w:rPr>
          <w:rFonts w:ascii="Century Gothic" w:hAnsi="Century Gothic"/>
          <w:b/>
        </w:rPr>
      </w:r>
      <w:r w:rsidRPr="008B1285">
        <w:rPr>
          <w:rFonts w:ascii="Century Gothic" w:hAnsi="Century Gothic"/>
          <w:b/>
        </w:rPr>
        <w:fldChar w:fldCharType="separate"/>
      </w:r>
      <w:r w:rsidR="006860B0" w:rsidRPr="006860B0">
        <w:rPr>
          <w:rFonts w:ascii="Century Gothic" w:hAnsi="Century Gothic"/>
          <w:b/>
        </w:rPr>
        <w:t>Primeros Pasos</w:t>
      </w:r>
      <w:r w:rsidRPr="008B1285">
        <w:rPr>
          <w:rFonts w:ascii="Century Gothic" w:hAnsi="Century Gothic"/>
          <w:b/>
        </w:rPr>
        <w:fldChar w:fldCharType="end"/>
      </w:r>
      <w:r w:rsidRPr="008B1285">
        <w:rPr>
          <w:rFonts w:ascii="Century Gothic" w:hAnsi="Century Gothic"/>
        </w:rPr>
        <w:t>, detallando las consideraciones y especificaciones principales para ejecutar el modelo.</w:t>
      </w:r>
    </w:p>
    <w:p w:rsidR="00500512" w:rsidRPr="008B1285" w:rsidRDefault="00500512" w:rsidP="00E46EDB">
      <w:pPr>
        <w:pStyle w:val="Indentado1"/>
        <w:rPr>
          <w:rFonts w:ascii="Century Gothic" w:hAnsi="Century Gothic"/>
        </w:rPr>
      </w:pPr>
      <w:r w:rsidRPr="008B1285">
        <w:rPr>
          <w:rFonts w:ascii="Century Gothic" w:hAnsi="Century Gothic"/>
          <w:b/>
        </w:rPr>
        <w:fldChar w:fldCharType="begin"/>
      </w:r>
      <w:r w:rsidRPr="008B1285">
        <w:rPr>
          <w:rFonts w:ascii="Century Gothic" w:hAnsi="Century Gothic"/>
          <w:b/>
        </w:rPr>
        <w:instrText xml:space="preserve"> REF _Ref327974145 \h  \* MERGEFORMAT </w:instrText>
      </w:r>
      <w:r w:rsidRPr="008B1285">
        <w:rPr>
          <w:rFonts w:ascii="Century Gothic" w:hAnsi="Century Gothic"/>
          <w:b/>
        </w:rPr>
      </w:r>
      <w:r w:rsidRPr="008B1285">
        <w:rPr>
          <w:rFonts w:ascii="Century Gothic" w:hAnsi="Century Gothic"/>
          <w:b/>
        </w:rPr>
        <w:fldChar w:fldCharType="separate"/>
      </w:r>
      <w:r w:rsidR="006860B0" w:rsidRPr="006860B0">
        <w:rPr>
          <w:rFonts w:ascii="Century Gothic" w:hAnsi="Century Gothic"/>
          <w:b/>
        </w:rPr>
        <w:t>Entendiendo el Panel de Control</w:t>
      </w:r>
      <w:r w:rsidRPr="008B1285">
        <w:rPr>
          <w:rFonts w:ascii="Century Gothic" w:hAnsi="Century Gothic"/>
          <w:b/>
        </w:rPr>
        <w:fldChar w:fldCharType="end"/>
      </w:r>
      <w:r w:rsidRPr="008B1285">
        <w:rPr>
          <w:rFonts w:ascii="Century Gothic" w:hAnsi="Century Gothic"/>
        </w:rPr>
        <w:t>, describiendo el Panel de Control del Modelo, el cual contiene la interfaz de usuario con las principales opciones para la ejecución del Modelo. Adicionalmente, esta hoja contiene un botón ‘EJECUTAR’ para iniciar la simulación del modelo.</w:t>
      </w:r>
    </w:p>
    <w:p w:rsidR="00F636FA" w:rsidRDefault="00F636FA" w:rsidP="00E46EDB">
      <w:pPr>
        <w:pStyle w:val="Indentado1"/>
        <w:rPr>
          <w:rFonts w:ascii="Century Gothic" w:hAnsi="Century Gothic"/>
        </w:rPr>
      </w:pPr>
      <w:r w:rsidRPr="008B1285">
        <w:rPr>
          <w:rFonts w:ascii="Century Gothic" w:hAnsi="Century Gothic"/>
          <w:b/>
        </w:rPr>
        <w:fldChar w:fldCharType="begin"/>
      </w:r>
      <w:r w:rsidRPr="008B1285">
        <w:rPr>
          <w:rFonts w:ascii="Century Gothic" w:hAnsi="Century Gothic"/>
          <w:b/>
        </w:rPr>
        <w:instrText xml:space="preserve"> REF _Ref414893404 \h  \* MERGEFORMAT </w:instrText>
      </w:r>
      <w:r w:rsidRPr="008B1285">
        <w:rPr>
          <w:rFonts w:ascii="Century Gothic" w:hAnsi="Century Gothic"/>
          <w:b/>
        </w:rPr>
      </w:r>
      <w:r w:rsidRPr="008B1285">
        <w:rPr>
          <w:rFonts w:ascii="Century Gothic" w:hAnsi="Century Gothic"/>
          <w:b/>
        </w:rPr>
        <w:fldChar w:fldCharType="separate"/>
      </w:r>
      <w:r w:rsidR="006860B0" w:rsidRPr="006860B0">
        <w:rPr>
          <w:rFonts w:ascii="Century Gothic" w:hAnsi="Century Gothic"/>
          <w:b/>
        </w:rPr>
        <w:t>Preguntas frecuentes</w:t>
      </w:r>
      <w:r w:rsidRPr="008B1285">
        <w:rPr>
          <w:rFonts w:ascii="Century Gothic" w:hAnsi="Century Gothic"/>
          <w:b/>
        </w:rPr>
        <w:fldChar w:fldCharType="end"/>
      </w:r>
      <w:r w:rsidRPr="008B1285">
        <w:rPr>
          <w:rFonts w:ascii="Century Gothic" w:hAnsi="Century Gothic"/>
        </w:rPr>
        <w:t>, describiendo las principales preguntas que pudiera tener el usuario al momento de ejecutar el modelo.</w:t>
      </w:r>
    </w:p>
    <w:p w:rsidR="00236705" w:rsidRDefault="00236705" w:rsidP="00236705">
      <w:pPr>
        <w:pStyle w:val="Indentado1"/>
        <w:numPr>
          <w:ilvl w:val="0"/>
          <w:numId w:val="0"/>
        </w:numPr>
        <w:rPr>
          <w:rFonts w:ascii="Century Gothic" w:hAnsi="Century Gothic"/>
        </w:rPr>
      </w:pPr>
    </w:p>
    <w:p w:rsidR="00236705" w:rsidRPr="00510D51" w:rsidRDefault="00236705" w:rsidP="00236705">
      <w:pPr>
        <w:rPr>
          <w:rFonts w:ascii="Century Gothic" w:hAnsi="Century Gothic"/>
          <w:lang w:val="es-ES"/>
        </w:rPr>
      </w:pPr>
      <w:r w:rsidRPr="00510D51">
        <w:rPr>
          <w:rFonts w:ascii="Century Gothic" w:hAnsi="Century Gothic"/>
          <w:lang w:val="es-ES"/>
        </w:rPr>
        <w:t>Asimismo, con el objetivo de preservar la confidencialidad de cierta información aportada por los operadores durante la fase de construcción del modelo de costos, se han modificado los datos de entrada aplicando un factor aleatorio entre -30% y 30%, si bien se ha mantenido la estructura, los cálculos y las variables del modelo. En este tenor en el archivo Excel correspondiente al modelo los cambios efectuados están señalados con un color especial para el fondo de celda, tal y como se muestra en el ejemplo siguiente:</w:t>
      </w:r>
    </w:p>
    <w:p w:rsidR="00236705" w:rsidRPr="008B162A" w:rsidRDefault="00236705" w:rsidP="00236705">
      <w:pPr>
        <w:jc w:val="center"/>
        <w:rPr>
          <w:rFonts w:ascii="Century Gothic" w:hAnsi="Century Gothic"/>
        </w:rPr>
      </w:pPr>
      <w:r w:rsidRPr="008B162A">
        <w:rPr>
          <w:rFonts w:ascii="Century Gothic" w:hAnsi="Century Gothic"/>
          <w:noProof/>
          <w:lang w:val="es-MX" w:eastAsia="es-MX"/>
        </w:rPr>
        <w:drawing>
          <wp:inline distT="0" distB="0" distL="0" distR="0" wp14:anchorId="4A6519F1" wp14:editId="23A10918">
            <wp:extent cx="1638300" cy="276225"/>
            <wp:effectExtent l="0" t="0" r="0" b="9525"/>
            <wp:docPr id="6" name="Imagen 6" descr="LINEA" title="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38300" cy="276225"/>
                    </a:xfrm>
                    <a:prstGeom prst="rect">
                      <a:avLst/>
                    </a:prstGeom>
                  </pic:spPr>
                </pic:pic>
              </a:graphicData>
            </a:graphic>
          </wp:inline>
        </w:drawing>
      </w:r>
    </w:p>
    <w:p w:rsidR="00236705" w:rsidRPr="00236705" w:rsidRDefault="00236705" w:rsidP="00236705">
      <w:pPr>
        <w:rPr>
          <w:rFonts w:ascii="Century Gothic" w:hAnsi="Century Gothic"/>
          <w:lang w:val="es-MX"/>
        </w:rPr>
      </w:pPr>
      <w:r w:rsidRPr="00236705">
        <w:rPr>
          <w:rFonts w:ascii="Century Gothic" w:hAnsi="Century Gothic"/>
          <w:lang w:val="es-MX"/>
        </w:rPr>
        <w:t>Este formato es usado para identificar aquellos insumos que han sido anonimizados por motivos de confidencialidad. De esta manera, el objetivo de este ejercicio en la Consulta Pública es el análisis de todas las cuestiones relacionadas con los principios conceptuales utilizados en la elaboración del modelo de costos, así como la estructura y parámetros de los mismos.</w:t>
      </w:r>
    </w:p>
    <w:p w:rsidR="00236705" w:rsidRPr="00236705" w:rsidRDefault="00236705" w:rsidP="00236705">
      <w:pPr>
        <w:pStyle w:val="Indentado1"/>
        <w:numPr>
          <w:ilvl w:val="0"/>
          <w:numId w:val="0"/>
        </w:numPr>
        <w:rPr>
          <w:rFonts w:ascii="Century Gothic" w:hAnsi="Century Gothic"/>
          <w:lang w:val="es-MX"/>
        </w:rPr>
      </w:pPr>
    </w:p>
    <w:p w:rsidR="00500512" w:rsidRPr="008B1285" w:rsidRDefault="00500512" w:rsidP="00390EDE">
      <w:pPr>
        <w:pStyle w:val="Ttulo1"/>
        <w:pageBreakBefore/>
        <w:rPr>
          <w:rFonts w:ascii="Century Gothic" w:hAnsi="Century Gothic"/>
          <w:color w:val="auto"/>
          <w:lang w:val="es-CR"/>
        </w:rPr>
      </w:pPr>
      <w:bookmarkStart w:id="7" w:name="_Ref331420229"/>
      <w:bookmarkStart w:id="8" w:name="_Toc461618444"/>
      <w:bookmarkStart w:id="9" w:name="_Toc327457916"/>
      <w:bookmarkStart w:id="10" w:name="_Ref327457998"/>
      <w:bookmarkStart w:id="11" w:name="_Ref327974137"/>
      <w:r w:rsidRPr="008B1285">
        <w:rPr>
          <w:rFonts w:ascii="Century Gothic" w:hAnsi="Century Gothic"/>
          <w:color w:val="auto"/>
          <w:lang w:val="es-CR"/>
        </w:rPr>
        <w:lastRenderedPageBreak/>
        <w:t>Visión General del Modelo</w:t>
      </w:r>
      <w:bookmarkEnd w:id="7"/>
      <w:bookmarkEnd w:id="8"/>
    </w:p>
    <w:p w:rsidR="00500512" w:rsidRPr="008B1285" w:rsidRDefault="00500512" w:rsidP="00390EDE">
      <w:pPr>
        <w:rPr>
          <w:rFonts w:ascii="Century Gothic" w:hAnsi="Century Gothic"/>
          <w:lang w:val="es-CR"/>
        </w:rPr>
      </w:pPr>
      <w:r w:rsidRPr="008B1285">
        <w:rPr>
          <w:rFonts w:ascii="Century Gothic" w:hAnsi="Century Gothic"/>
          <w:lang w:val="es-CR"/>
        </w:rPr>
        <w:t>El Modelo está compuesto por las hojas agrupadas en los siguientes bloques o pasos de cálculo:</w:t>
      </w:r>
    </w:p>
    <w:p w:rsidR="00500512" w:rsidRPr="008B1285" w:rsidRDefault="00500512" w:rsidP="00E46EDB">
      <w:pPr>
        <w:pStyle w:val="Indentado1"/>
        <w:rPr>
          <w:rFonts w:ascii="Century Gothic" w:hAnsi="Century Gothic"/>
        </w:rPr>
      </w:pPr>
      <w:r w:rsidRPr="008B1285">
        <w:rPr>
          <w:rFonts w:ascii="Century Gothic" w:hAnsi="Century Gothic"/>
          <w:lang w:val="en-GB"/>
        </w:rPr>
        <w:fldChar w:fldCharType="begin"/>
      </w:r>
      <w:r w:rsidRPr="008B1285">
        <w:rPr>
          <w:rFonts w:ascii="Century Gothic" w:hAnsi="Century Gothic"/>
        </w:rPr>
        <w:instrText xml:space="preserve"> REF _Ref330548692 \h </w:instrText>
      </w:r>
      <w:r w:rsidR="00487651" w:rsidRPr="008B1285">
        <w:rPr>
          <w:rFonts w:ascii="Century Gothic" w:hAnsi="Century Gothic"/>
        </w:rPr>
        <w:instrText xml:space="preserve"> \* MERGEFORMAT </w:instrText>
      </w:r>
      <w:r w:rsidRPr="008B1285">
        <w:rPr>
          <w:rFonts w:ascii="Century Gothic" w:hAnsi="Century Gothic"/>
          <w:lang w:val="en-GB"/>
        </w:rPr>
      </w:r>
      <w:r w:rsidRPr="008B1285">
        <w:rPr>
          <w:rFonts w:ascii="Century Gothic" w:hAnsi="Century Gothic"/>
          <w:lang w:val="en-GB"/>
        </w:rPr>
        <w:fldChar w:fldCharType="separate"/>
      </w:r>
      <w:r w:rsidR="006860B0" w:rsidRPr="008B1285">
        <w:rPr>
          <w:rFonts w:ascii="Century Gothic" w:hAnsi="Century Gothic"/>
        </w:rPr>
        <w:t>Hojas de Control y Soporte</w:t>
      </w:r>
      <w:r w:rsidRPr="008B1285">
        <w:rPr>
          <w:rFonts w:ascii="Century Gothic" w:hAnsi="Century Gothic"/>
          <w:lang w:val="en-GB"/>
        </w:rPr>
        <w:fldChar w:fldCharType="end"/>
      </w:r>
      <w:r w:rsidRPr="008B1285">
        <w:rPr>
          <w:rFonts w:ascii="Century Gothic" w:hAnsi="Century Gothic"/>
        </w:rPr>
        <w:t xml:space="preserve"> </w:t>
      </w:r>
    </w:p>
    <w:p w:rsidR="00500512" w:rsidRPr="008B1285" w:rsidRDefault="00500512" w:rsidP="00E46EDB">
      <w:pPr>
        <w:pStyle w:val="Indentado1"/>
        <w:rPr>
          <w:rFonts w:ascii="Century Gothic" w:hAnsi="Century Gothic"/>
        </w:rPr>
      </w:pPr>
      <w:r w:rsidRPr="008B1285">
        <w:rPr>
          <w:rFonts w:ascii="Century Gothic" w:hAnsi="Century Gothic"/>
        </w:rPr>
        <w:fldChar w:fldCharType="begin"/>
      </w:r>
      <w:r w:rsidRPr="008B1285">
        <w:rPr>
          <w:rFonts w:ascii="Century Gothic" w:hAnsi="Century Gothic"/>
        </w:rPr>
        <w:instrText xml:space="preserve"> REF _Ref385264417 \h </w:instrText>
      </w:r>
      <w:r w:rsidR="00487651" w:rsidRPr="008B1285">
        <w:rPr>
          <w:rFonts w:ascii="Century Gothic" w:hAnsi="Century Gothic"/>
        </w:rPr>
        <w:instrText xml:space="preserve"> \* MERGEFORMAT </w:instrText>
      </w:r>
      <w:r w:rsidRPr="008B1285">
        <w:rPr>
          <w:rFonts w:ascii="Century Gothic" w:hAnsi="Century Gothic"/>
        </w:rPr>
      </w:r>
      <w:r w:rsidRPr="008B1285">
        <w:rPr>
          <w:rFonts w:ascii="Century Gothic" w:hAnsi="Century Gothic"/>
        </w:rPr>
        <w:fldChar w:fldCharType="separate"/>
      </w:r>
      <w:r w:rsidR="006860B0" w:rsidRPr="008B1285">
        <w:rPr>
          <w:rFonts w:ascii="Century Gothic" w:hAnsi="Century Gothic"/>
        </w:rPr>
        <w:t>Bloque 0: Parámetros</w:t>
      </w:r>
      <w:r w:rsidRPr="008B1285">
        <w:rPr>
          <w:rFonts w:ascii="Century Gothic" w:hAnsi="Century Gothic"/>
        </w:rPr>
        <w:fldChar w:fldCharType="end"/>
      </w:r>
    </w:p>
    <w:p w:rsidR="00500512" w:rsidRPr="008B1285" w:rsidRDefault="00580EFC" w:rsidP="00E46EDB">
      <w:pPr>
        <w:pStyle w:val="Indentado1"/>
        <w:rPr>
          <w:rFonts w:ascii="Century Gothic" w:hAnsi="Century Gothic"/>
        </w:rPr>
      </w:pPr>
      <w:r w:rsidRPr="008B1285">
        <w:rPr>
          <w:rFonts w:ascii="Century Gothic" w:hAnsi="Century Gothic"/>
          <w:lang w:val="en-GB"/>
        </w:rPr>
        <w:fldChar w:fldCharType="begin"/>
      </w:r>
      <w:r w:rsidRPr="008B1285">
        <w:rPr>
          <w:rFonts w:ascii="Century Gothic" w:hAnsi="Century Gothic"/>
          <w:lang w:val="es-MX"/>
        </w:rPr>
        <w:instrText xml:space="preserve"> REF _Ref460762758 \h </w:instrText>
      </w:r>
      <w:r w:rsidR="008B1285" w:rsidRPr="00236705">
        <w:rPr>
          <w:rFonts w:ascii="Century Gothic" w:hAnsi="Century Gothic"/>
          <w:lang w:val="es-MX"/>
        </w:rPr>
        <w:instrText xml:space="preserve"> \* MERGEFORMAT </w:instrText>
      </w:r>
      <w:r w:rsidRPr="008B1285">
        <w:rPr>
          <w:rFonts w:ascii="Century Gothic" w:hAnsi="Century Gothic"/>
          <w:lang w:val="en-GB"/>
        </w:rPr>
      </w:r>
      <w:r w:rsidRPr="008B1285">
        <w:rPr>
          <w:rFonts w:ascii="Century Gothic" w:hAnsi="Century Gothic"/>
          <w:lang w:val="en-GB"/>
        </w:rPr>
        <w:fldChar w:fldCharType="separate"/>
      </w:r>
      <w:r w:rsidR="006860B0" w:rsidRPr="008B1285">
        <w:rPr>
          <w:rFonts w:ascii="Century Gothic" w:hAnsi="Century Gothic"/>
        </w:rPr>
        <w:t xml:space="preserve">Bloque 1: Insumos de entrada principales </w:t>
      </w:r>
      <w:r w:rsidRPr="008B1285">
        <w:rPr>
          <w:rFonts w:ascii="Century Gothic" w:hAnsi="Century Gothic"/>
          <w:lang w:val="en-GB"/>
        </w:rPr>
        <w:fldChar w:fldCharType="end"/>
      </w:r>
      <w:r w:rsidRPr="008B1285" w:rsidDel="00580EFC">
        <w:rPr>
          <w:rFonts w:ascii="Century Gothic" w:hAnsi="Century Gothic"/>
          <w:lang w:val="es-MX"/>
        </w:rPr>
        <w:t xml:space="preserve"> </w:t>
      </w:r>
    </w:p>
    <w:p w:rsidR="00500512" w:rsidRPr="008B1285" w:rsidRDefault="00580EFC" w:rsidP="00E46EDB">
      <w:pPr>
        <w:pStyle w:val="Indentado1"/>
        <w:rPr>
          <w:rFonts w:ascii="Century Gothic" w:hAnsi="Century Gothic"/>
        </w:rPr>
      </w:pPr>
      <w:r w:rsidRPr="008B1285">
        <w:rPr>
          <w:rFonts w:ascii="Century Gothic" w:hAnsi="Century Gothic"/>
          <w:lang w:val="en-GB"/>
        </w:rPr>
        <w:fldChar w:fldCharType="begin"/>
      </w:r>
      <w:r w:rsidRPr="008B1285">
        <w:rPr>
          <w:rFonts w:ascii="Century Gothic" w:hAnsi="Century Gothic"/>
          <w:lang w:val="es-MX"/>
        </w:rPr>
        <w:instrText xml:space="preserve"> REF _Ref385264429 \h </w:instrText>
      </w:r>
      <w:r w:rsidR="008B1285" w:rsidRPr="00236705">
        <w:rPr>
          <w:rFonts w:ascii="Century Gothic" w:hAnsi="Century Gothic"/>
          <w:lang w:val="es-MX"/>
        </w:rPr>
        <w:instrText xml:space="preserve"> \* MERGEFORMAT </w:instrText>
      </w:r>
      <w:r w:rsidRPr="008B1285">
        <w:rPr>
          <w:rFonts w:ascii="Century Gothic" w:hAnsi="Century Gothic"/>
          <w:lang w:val="en-GB"/>
        </w:rPr>
      </w:r>
      <w:r w:rsidRPr="008B1285">
        <w:rPr>
          <w:rFonts w:ascii="Century Gothic" w:hAnsi="Century Gothic"/>
          <w:lang w:val="en-GB"/>
        </w:rPr>
        <w:fldChar w:fldCharType="separate"/>
      </w:r>
      <w:r w:rsidR="006860B0" w:rsidRPr="008B1285">
        <w:rPr>
          <w:rFonts w:ascii="Century Gothic" w:hAnsi="Century Gothic"/>
        </w:rPr>
        <w:t>Bloque 2: Insumos de entrada avanzados</w:t>
      </w:r>
      <w:r w:rsidRPr="008B1285">
        <w:rPr>
          <w:rFonts w:ascii="Century Gothic" w:hAnsi="Century Gothic"/>
          <w:lang w:val="en-GB"/>
        </w:rPr>
        <w:fldChar w:fldCharType="end"/>
      </w:r>
      <w:r w:rsidRPr="008B1285" w:rsidDel="00580EFC">
        <w:rPr>
          <w:rFonts w:ascii="Century Gothic" w:hAnsi="Century Gothic"/>
          <w:lang w:val="es-MX"/>
        </w:rPr>
        <w:t xml:space="preserve"> </w:t>
      </w:r>
    </w:p>
    <w:p w:rsidR="00500512" w:rsidRPr="008B1285" w:rsidRDefault="00500512" w:rsidP="00E46EDB">
      <w:pPr>
        <w:pStyle w:val="Indentado1"/>
        <w:rPr>
          <w:rFonts w:ascii="Century Gothic" w:hAnsi="Century Gothic"/>
        </w:rPr>
      </w:pPr>
      <w:r w:rsidRPr="008B1285">
        <w:rPr>
          <w:rFonts w:ascii="Century Gothic" w:hAnsi="Century Gothic"/>
          <w:lang w:val="en-GB"/>
        </w:rPr>
        <w:fldChar w:fldCharType="begin"/>
      </w:r>
      <w:r w:rsidRPr="008B1285">
        <w:rPr>
          <w:rFonts w:ascii="Century Gothic" w:hAnsi="Century Gothic"/>
        </w:rPr>
        <w:instrText xml:space="preserve"> REF _Ref385264432 \h </w:instrText>
      </w:r>
      <w:r w:rsidR="00487651" w:rsidRPr="008B1285">
        <w:rPr>
          <w:rFonts w:ascii="Century Gothic" w:hAnsi="Century Gothic"/>
        </w:rPr>
        <w:instrText xml:space="preserve"> \* MERGEFORMAT </w:instrText>
      </w:r>
      <w:r w:rsidRPr="008B1285">
        <w:rPr>
          <w:rFonts w:ascii="Century Gothic" w:hAnsi="Century Gothic"/>
          <w:lang w:val="en-GB"/>
        </w:rPr>
      </w:r>
      <w:r w:rsidRPr="008B1285">
        <w:rPr>
          <w:rFonts w:ascii="Century Gothic" w:hAnsi="Century Gothic"/>
          <w:lang w:val="en-GB"/>
        </w:rPr>
        <w:fldChar w:fldCharType="separate"/>
      </w:r>
      <w:r w:rsidR="006860B0" w:rsidRPr="006860B0">
        <w:rPr>
          <w:rFonts w:ascii="Century Gothic" w:hAnsi="Century Gothic"/>
        </w:rPr>
        <w:t xml:space="preserve">Bloque 3: </w:t>
      </w:r>
      <w:r w:rsidR="006860B0" w:rsidRPr="008B1285">
        <w:rPr>
          <w:rFonts w:ascii="Century Gothic" w:hAnsi="Century Gothic"/>
        </w:rPr>
        <w:t>Mapeo de Conductores y Factores de Enrutamiento</w:t>
      </w:r>
      <w:r w:rsidRPr="008B1285">
        <w:rPr>
          <w:rFonts w:ascii="Century Gothic" w:hAnsi="Century Gothic"/>
          <w:lang w:val="en-GB"/>
        </w:rPr>
        <w:fldChar w:fldCharType="end"/>
      </w:r>
    </w:p>
    <w:p w:rsidR="00500512" w:rsidRPr="008B1285" w:rsidRDefault="00500512" w:rsidP="00E46EDB">
      <w:pPr>
        <w:pStyle w:val="Indentado1"/>
        <w:rPr>
          <w:rFonts w:ascii="Century Gothic" w:hAnsi="Century Gothic"/>
        </w:rPr>
      </w:pPr>
      <w:r w:rsidRPr="008B1285">
        <w:rPr>
          <w:rFonts w:ascii="Century Gothic" w:hAnsi="Century Gothic"/>
          <w:lang w:val="en-GB"/>
        </w:rPr>
        <w:fldChar w:fldCharType="begin"/>
      </w:r>
      <w:r w:rsidRPr="008B1285">
        <w:rPr>
          <w:rFonts w:ascii="Century Gothic" w:hAnsi="Century Gothic"/>
        </w:rPr>
        <w:instrText xml:space="preserve"> REF _Ref385264435 \h </w:instrText>
      </w:r>
      <w:r w:rsidR="00487651" w:rsidRPr="008B1285">
        <w:rPr>
          <w:rFonts w:ascii="Century Gothic" w:hAnsi="Century Gothic"/>
        </w:rPr>
        <w:instrText xml:space="preserve"> \* MERGEFORMAT </w:instrText>
      </w:r>
      <w:r w:rsidRPr="008B1285">
        <w:rPr>
          <w:rFonts w:ascii="Century Gothic" w:hAnsi="Century Gothic"/>
          <w:lang w:val="en-GB"/>
        </w:rPr>
      </w:r>
      <w:r w:rsidRPr="008B1285">
        <w:rPr>
          <w:rFonts w:ascii="Century Gothic" w:hAnsi="Century Gothic"/>
          <w:lang w:val="en-GB"/>
        </w:rPr>
        <w:fldChar w:fldCharType="separate"/>
      </w:r>
      <w:r w:rsidR="006860B0" w:rsidRPr="008B1285">
        <w:rPr>
          <w:rFonts w:ascii="Century Gothic" w:hAnsi="Century Gothic"/>
        </w:rPr>
        <w:t>Bloque 4: Cálculo de los Costos Unitarios de los Recursos</w:t>
      </w:r>
      <w:r w:rsidRPr="008B1285">
        <w:rPr>
          <w:rFonts w:ascii="Century Gothic" w:hAnsi="Century Gothic"/>
          <w:lang w:val="en-GB"/>
        </w:rPr>
        <w:fldChar w:fldCharType="end"/>
      </w:r>
    </w:p>
    <w:p w:rsidR="00500512" w:rsidRPr="008B1285" w:rsidRDefault="00500512" w:rsidP="00E46EDB">
      <w:pPr>
        <w:pStyle w:val="Indentado1"/>
        <w:rPr>
          <w:rFonts w:ascii="Century Gothic" w:hAnsi="Century Gothic"/>
        </w:rPr>
      </w:pPr>
      <w:r w:rsidRPr="008B1285">
        <w:rPr>
          <w:rFonts w:ascii="Century Gothic" w:hAnsi="Century Gothic"/>
          <w:lang w:val="en-GB"/>
        </w:rPr>
        <w:fldChar w:fldCharType="begin"/>
      </w:r>
      <w:r w:rsidRPr="008B1285">
        <w:rPr>
          <w:rFonts w:ascii="Century Gothic" w:hAnsi="Century Gothic"/>
        </w:rPr>
        <w:instrText xml:space="preserve"> REF _Ref385264439 \h </w:instrText>
      </w:r>
      <w:r w:rsidR="00487651" w:rsidRPr="008B1285">
        <w:rPr>
          <w:rFonts w:ascii="Century Gothic" w:hAnsi="Century Gothic"/>
        </w:rPr>
        <w:instrText xml:space="preserve"> \* MERGEFORMAT </w:instrText>
      </w:r>
      <w:r w:rsidRPr="008B1285">
        <w:rPr>
          <w:rFonts w:ascii="Century Gothic" w:hAnsi="Century Gothic"/>
          <w:lang w:val="en-GB"/>
        </w:rPr>
      </w:r>
      <w:r w:rsidRPr="008B1285">
        <w:rPr>
          <w:rFonts w:ascii="Century Gothic" w:hAnsi="Century Gothic"/>
          <w:lang w:val="en-GB"/>
        </w:rPr>
        <w:fldChar w:fldCharType="separate"/>
      </w:r>
      <w:r w:rsidR="006860B0" w:rsidRPr="008B1285">
        <w:rPr>
          <w:rFonts w:ascii="Century Gothic" w:hAnsi="Century Gothic"/>
        </w:rPr>
        <w:t xml:space="preserve">Bloque 5: Cálculos de Cobertura y </w:t>
      </w:r>
      <w:r w:rsidRPr="008B1285">
        <w:rPr>
          <w:rFonts w:ascii="Century Gothic" w:hAnsi="Century Gothic"/>
          <w:lang w:val="en-GB"/>
        </w:rPr>
        <w:fldChar w:fldCharType="end"/>
      </w:r>
      <w:r w:rsidRPr="008B1285">
        <w:rPr>
          <w:rFonts w:ascii="Century Gothic" w:hAnsi="Century Gothic"/>
        </w:rPr>
        <w:t xml:space="preserve"> </w:t>
      </w:r>
    </w:p>
    <w:p w:rsidR="00500512" w:rsidRPr="008B1285" w:rsidRDefault="00A946A1" w:rsidP="00E46EDB">
      <w:pPr>
        <w:pStyle w:val="Indentado1"/>
        <w:rPr>
          <w:rFonts w:ascii="Century Gothic" w:hAnsi="Century Gothic"/>
        </w:rPr>
      </w:pPr>
      <w:r w:rsidRPr="008B1285">
        <w:rPr>
          <w:rFonts w:ascii="Century Gothic" w:hAnsi="Century Gothic"/>
          <w:lang w:val="en-GB"/>
        </w:rPr>
        <w:fldChar w:fldCharType="begin"/>
      </w:r>
      <w:r w:rsidRPr="008B1285">
        <w:rPr>
          <w:rFonts w:ascii="Century Gothic" w:hAnsi="Century Gothic"/>
          <w:lang w:val="es-MX"/>
        </w:rPr>
        <w:instrText xml:space="preserve"> REF _Ref460761667 \h </w:instrText>
      </w:r>
      <w:r w:rsidR="008B1285">
        <w:rPr>
          <w:rFonts w:ascii="Century Gothic" w:hAnsi="Century Gothic"/>
          <w:lang w:val="en-GB"/>
        </w:rPr>
        <w:instrText xml:space="preserve"> \* MERGEFORMAT </w:instrText>
      </w:r>
      <w:r w:rsidRPr="008B1285">
        <w:rPr>
          <w:rFonts w:ascii="Century Gothic" w:hAnsi="Century Gothic"/>
          <w:lang w:val="en-GB"/>
        </w:rPr>
      </w:r>
      <w:r w:rsidRPr="008B1285">
        <w:rPr>
          <w:rFonts w:ascii="Century Gothic" w:hAnsi="Century Gothic"/>
          <w:lang w:val="en-GB"/>
        </w:rPr>
        <w:fldChar w:fldCharType="separate"/>
      </w:r>
      <w:r w:rsidR="006860B0" w:rsidRPr="008B1285">
        <w:rPr>
          <w:rFonts w:ascii="Century Gothic" w:hAnsi="Century Gothic"/>
        </w:rPr>
        <w:t>Bloque 6: Dimensionado de Recursos</w:t>
      </w:r>
      <w:r w:rsidRPr="008B1285">
        <w:rPr>
          <w:rFonts w:ascii="Century Gothic" w:hAnsi="Century Gothic"/>
          <w:lang w:val="en-GB"/>
        </w:rPr>
        <w:fldChar w:fldCharType="end"/>
      </w:r>
    </w:p>
    <w:p w:rsidR="00500512" w:rsidRPr="008B1285" w:rsidRDefault="00500512" w:rsidP="00E46EDB">
      <w:pPr>
        <w:pStyle w:val="Indentado1"/>
        <w:rPr>
          <w:rFonts w:ascii="Century Gothic" w:hAnsi="Century Gothic"/>
        </w:rPr>
      </w:pPr>
      <w:r w:rsidRPr="008B1285">
        <w:rPr>
          <w:rFonts w:ascii="Century Gothic" w:hAnsi="Century Gothic"/>
          <w:lang w:val="en-GB"/>
        </w:rPr>
        <w:fldChar w:fldCharType="begin"/>
      </w:r>
      <w:r w:rsidRPr="008B1285">
        <w:rPr>
          <w:rFonts w:ascii="Century Gothic" w:hAnsi="Century Gothic"/>
        </w:rPr>
        <w:instrText xml:space="preserve"> REF _Ref390796249 \h </w:instrText>
      </w:r>
      <w:r w:rsidR="00487651" w:rsidRPr="008B1285">
        <w:rPr>
          <w:rFonts w:ascii="Century Gothic" w:hAnsi="Century Gothic"/>
        </w:rPr>
        <w:instrText xml:space="preserve"> \* MERGEFORMAT </w:instrText>
      </w:r>
      <w:r w:rsidRPr="008B1285">
        <w:rPr>
          <w:rFonts w:ascii="Century Gothic" w:hAnsi="Century Gothic"/>
          <w:lang w:val="en-GB"/>
        </w:rPr>
      </w:r>
      <w:r w:rsidRPr="008B1285">
        <w:rPr>
          <w:rFonts w:ascii="Century Gothic" w:hAnsi="Century Gothic"/>
          <w:lang w:val="en-GB"/>
        </w:rPr>
        <w:fldChar w:fldCharType="separate"/>
      </w:r>
      <w:r w:rsidR="006860B0" w:rsidRPr="008B1285">
        <w:rPr>
          <w:rFonts w:ascii="Century Gothic" w:hAnsi="Century Gothic"/>
        </w:rPr>
        <w:t xml:space="preserve">Bloque 7: Almacenaje de los resultados por </w:t>
      </w:r>
      <w:proofErr w:type="spellStart"/>
      <w:r w:rsidR="006860B0" w:rsidRPr="008B1285">
        <w:rPr>
          <w:rFonts w:ascii="Century Gothic" w:hAnsi="Century Gothic"/>
        </w:rPr>
        <w:t>geotipo</w:t>
      </w:r>
      <w:proofErr w:type="spellEnd"/>
      <w:r w:rsidRPr="008B1285">
        <w:rPr>
          <w:rFonts w:ascii="Century Gothic" w:hAnsi="Century Gothic"/>
          <w:lang w:val="en-GB"/>
        </w:rPr>
        <w:fldChar w:fldCharType="end"/>
      </w:r>
    </w:p>
    <w:p w:rsidR="008D7165" w:rsidRPr="008B1285" w:rsidRDefault="008D7165" w:rsidP="00E46EDB">
      <w:pPr>
        <w:pStyle w:val="Indentado1"/>
        <w:rPr>
          <w:rFonts w:ascii="Century Gothic" w:hAnsi="Century Gothic"/>
        </w:rPr>
      </w:pPr>
      <w:r w:rsidRPr="008B1285">
        <w:rPr>
          <w:rFonts w:ascii="Century Gothic" w:hAnsi="Century Gothic"/>
          <w:lang w:val="en-GB"/>
        </w:rPr>
        <w:fldChar w:fldCharType="begin"/>
      </w:r>
      <w:r w:rsidRPr="008B1285">
        <w:rPr>
          <w:rFonts w:ascii="Century Gothic" w:hAnsi="Century Gothic"/>
        </w:rPr>
        <w:instrText xml:space="preserve"> REF _Ref408503275 \h </w:instrText>
      </w:r>
      <w:r w:rsidR="00487651" w:rsidRPr="008B1285">
        <w:rPr>
          <w:rFonts w:ascii="Century Gothic" w:hAnsi="Century Gothic"/>
        </w:rPr>
        <w:instrText xml:space="preserve"> \* MERGEFORMAT </w:instrText>
      </w:r>
      <w:r w:rsidRPr="008B1285">
        <w:rPr>
          <w:rFonts w:ascii="Century Gothic" w:hAnsi="Century Gothic"/>
          <w:lang w:val="en-GB"/>
        </w:rPr>
      </w:r>
      <w:r w:rsidRPr="008B1285">
        <w:rPr>
          <w:rFonts w:ascii="Century Gothic" w:hAnsi="Century Gothic"/>
          <w:lang w:val="en-GB"/>
        </w:rPr>
        <w:fldChar w:fldCharType="separate"/>
      </w:r>
      <w:r w:rsidR="006860B0" w:rsidRPr="006860B0">
        <w:rPr>
          <w:rFonts w:ascii="Century Gothic" w:hAnsi="Century Gothic"/>
        </w:rPr>
        <w:t>Bloque 8: Consolidación de los recursos dimensionados</w:t>
      </w:r>
      <w:r w:rsidRPr="008B1285">
        <w:rPr>
          <w:rFonts w:ascii="Century Gothic" w:hAnsi="Century Gothic"/>
          <w:lang w:val="en-GB"/>
        </w:rPr>
        <w:fldChar w:fldCharType="end"/>
      </w:r>
    </w:p>
    <w:p w:rsidR="002269F9" w:rsidRPr="008B1285" w:rsidRDefault="002269F9" w:rsidP="00E46EDB">
      <w:pPr>
        <w:pStyle w:val="Indentado1"/>
        <w:rPr>
          <w:rFonts w:ascii="Century Gothic" w:hAnsi="Century Gothic"/>
        </w:rPr>
      </w:pPr>
      <w:r w:rsidRPr="008B1285">
        <w:rPr>
          <w:rFonts w:ascii="Century Gothic" w:hAnsi="Century Gothic"/>
        </w:rPr>
        <w:fldChar w:fldCharType="begin"/>
      </w:r>
      <w:r w:rsidRPr="008B1285">
        <w:rPr>
          <w:rFonts w:ascii="Century Gothic" w:hAnsi="Century Gothic"/>
        </w:rPr>
        <w:instrText xml:space="preserve"> REF _Ref408508162 \h </w:instrText>
      </w:r>
      <w:r w:rsidR="00487651" w:rsidRPr="008B1285">
        <w:rPr>
          <w:rFonts w:ascii="Century Gothic" w:hAnsi="Century Gothic"/>
        </w:rPr>
        <w:instrText xml:space="preserve"> \* MERGEFORMAT </w:instrText>
      </w:r>
      <w:r w:rsidRPr="008B1285">
        <w:rPr>
          <w:rFonts w:ascii="Century Gothic" w:hAnsi="Century Gothic"/>
        </w:rPr>
      </w:r>
      <w:r w:rsidRPr="008B1285">
        <w:rPr>
          <w:rFonts w:ascii="Century Gothic" w:hAnsi="Century Gothic"/>
        </w:rPr>
        <w:fldChar w:fldCharType="separate"/>
      </w:r>
      <w:r w:rsidR="006860B0" w:rsidRPr="006860B0">
        <w:rPr>
          <w:rFonts w:ascii="Century Gothic" w:hAnsi="Century Gothic"/>
        </w:rPr>
        <w:t xml:space="preserve">Bloque 9: Costeo y </w:t>
      </w:r>
      <w:proofErr w:type="spellStart"/>
      <w:r w:rsidR="006860B0" w:rsidRPr="006860B0">
        <w:rPr>
          <w:rFonts w:ascii="Century Gothic" w:hAnsi="Century Gothic"/>
        </w:rPr>
        <w:t>anualización</w:t>
      </w:r>
      <w:proofErr w:type="spellEnd"/>
      <w:r w:rsidRPr="008B1285">
        <w:rPr>
          <w:rFonts w:ascii="Century Gothic" w:hAnsi="Century Gothic"/>
        </w:rPr>
        <w:fldChar w:fldCharType="end"/>
      </w:r>
    </w:p>
    <w:p w:rsidR="00500512" w:rsidRPr="008B1285" w:rsidRDefault="00500512" w:rsidP="00E46EDB">
      <w:pPr>
        <w:pStyle w:val="Indentado1"/>
        <w:rPr>
          <w:rFonts w:ascii="Century Gothic" w:hAnsi="Century Gothic"/>
        </w:rPr>
      </w:pPr>
      <w:r w:rsidRPr="008B1285">
        <w:rPr>
          <w:rFonts w:ascii="Century Gothic" w:hAnsi="Century Gothic"/>
          <w:lang w:val="en-GB"/>
        </w:rPr>
        <w:fldChar w:fldCharType="begin"/>
      </w:r>
      <w:r w:rsidRPr="008B1285">
        <w:rPr>
          <w:rFonts w:ascii="Century Gothic" w:hAnsi="Century Gothic"/>
        </w:rPr>
        <w:instrText xml:space="preserve"> REF _Ref390796294 \h </w:instrText>
      </w:r>
      <w:r w:rsidR="00487651" w:rsidRPr="008B1285">
        <w:rPr>
          <w:rFonts w:ascii="Century Gothic" w:hAnsi="Century Gothic"/>
        </w:rPr>
        <w:instrText xml:space="preserve"> \* MERGEFORMAT </w:instrText>
      </w:r>
      <w:r w:rsidRPr="008B1285">
        <w:rPr>
          <w:rFonts w:ascii="Century Gothic" w:hAnsi="Century Gothic"/>
          <w:lang w:val="en-GB"/>
        </w:rPr>
      </w:r>
      <w:r w:rsidRPr="008B1285">
        <w:rPr>
          <w:rFonts w:ascii="Century Gothic" w:hAnsi="Century Gothic"/>
          <w:lang w:val="en-GB"/>
        </w:rPr>
        <w:fldChar w:fldCharType="separate"/>
      </w:r>
      <w:r w:rsidR="006860B0" w:rsidRPr="008B1285">
        <w:rPr>
          <w:rFonts w:ascii="Century Gothic" w:hAnsi="Century Gothic"/>
        </w:rPr>
        <w:t>Bloque 10: Almacenaje de los resultados</w:t>
      </w:r>
      <w:r w:rsidRPr="008B1285">
        <w:rPr>
          <w:rFonts w:ascii="Century Gothic" w:hAnsi="Century Gothic"/>
          <w:lang w:val="en-GB"/>
        </w:rPr>
        <w:fldChar w:fldCharType="end"/>
      </w:r>
    </w:p>
    <w:p w:rsidR="00500512" w:rsidRPr="008B1285" w:rsidRDefault="00500512" w:rsidP="00E46EDB">
      <w:pPr>
        <w:pStyle w:val="Indentado1"/>
        <w:rPr>
          <w:rFonts w:ascii="Century Gothic" w:hAnsi="Century Gothic"/>
        </w:rPr>
      </w:pPr>
      <w:r w:rsidRPr="008B1285">
        <w:rPr>
          <w:rFonts w:ascii="Century Gothic" w:hAnsi="Century Gothic"/>
          <w:lang w:val="en-GB"/>
        </w:rPr>
        <w:fldChar w:fldCharType="begin"/>
      </w:r>
      <w:r w:rsidRPr="008B1285">
        <w:rPr>
          <w:rFonts w:ascii="Century Gothic" w:hAnsi="Century Gothic"/>
        </w:rPr>
        <w:instrText xml:space="preserve"> REF _Ref390794785 \h </w:instrText>
      </w:r>
      <w:r w:rsidR="00487651" w:rsidRPr="008B1285">
        <w:rPr>
          <w:rFonts w:ascii="Century Gothic" w:hAnsi="Century Gothic"/>
        </w:rPr>
        <w:instrText xml:space="preserve"> \* MERGEFORMAT </w:instrText>
      </w:r>
      <w:r w:rsidRPr="008B1285">
        <w:rPr>
          <w:rFonts w:ascii="Century Gothic" w:hAnsi="Century Gothic"/>
          <w:lang w:val="en-GB"/>
        </w:rPr>
      </w:r>
      <w:r w:rsidRPr="008B1285">
        <w:rPr>
          <w:rFonts w:ascii="Century Gothic" w:hAnsi="Century Gothic"/>
          <w:lang w:val="en-GB"/>
        </w:rPr>
        <w:fldChar w:fldCharType="separate"/>
      </w:r>
      <w:r w:rsidR="006860B0" w:rsidRPr="008B1285">
        <w:rPr>
          <w:rFonts w:ascii="Century Gothic" w:hAnsi="Century Gothic"/>
        </w:rPr>
        <w:t>Bloque 11: Cálculo de Costos LRAIC</w:t>
      </w:r>
      <w:r w:rsidRPr="008B1285">
        <w:rPr>
          <w:rFonts w:ascii="Century Gothic" w:hAnsi="Century Gothic"/>
          <w:lang w:val="en-GB"/>
        </w:rPr>
        <w:fldChar w:fldCharType="end"/>
      </w:r>
    </w:p>
    <w:p w:rsidR="00500512" w:rsidRPr="008B1285" w:rsidRDefault="00500512" w:rsidP="00E46EDB">
      <w:pPr>
        <w:pStyle w:val="Indentado1"/>
        <w:rPr>
          <w:rFonts w:ascii="Century Gothic" w:hAnsi="Century Gothic"/>
        </w:rPr>
      </w:pPr>
      <w:r w:rsidRPr="008B1285">
        <w:rPr>
          <w:rFonts w:ascii="Century Gothic" w:hAnsi="Century Gothic"/>
        </w:rPr>
        <w:fldChar w:fldCharType="begin"/>
      </w:r>
      <w:r w:rsidRPr="008B1285">
        <w:rPr>
          <w:rFonts w:ascii="Century Gothic" w:hAnsi="Century Gothic"/>
        </w:rPr>
        <w:instrText xml:space="preserve"> REF _Ref390794799 \h  \* MERGEFORMAT </w:instrText>
      </w:r>
      <w:r w:rsidRPr="008B1285">
        <w:rPr>
          <w:rFonts w:ascii="Century Gothic" w:hAnsi="Century Gothic"/>
        </w:rPr>
      </w:r>
      <w:r w:rsidRPr="008B1285">
        <w:rPr>
          <w:rFonts w:ascii="Century Gothic" w:hAnsi="Century Gothic"/>
        </w:rPr>
        <w:fldChar w:fldCharType="separate"/>
      </w:r>
      <w:r w:rsidR="006860B0" w:rsidRPr="008B1285">
        <w:rPr>
          <w:rFonts w:ascii="Century Gothic" w:hAnsi="Century Gothic"/>
        </w:rPr>
        <w:t>Bloque 12: Resultados</w:t>
      </w:r>
      <w:r w:rsidRPr="008B1285">
        <w:rPr>
          <w:rFonts w:ascii="Century Gothic" w:hAnsi="Century Gothic"/>
        </w:rPr>
        <w:fldChar w:fldCharType="end"/>
      </w:r>
    </w:p>
    <w:p w:rsidR="004F2F1D" w:rsidRPr="008B1285" w:rsidRDefault="00500512" w:rsidP="004F2F1D">
      <w:pPr>
        <w:rPr>
          <w:rFonts w:ascii="Century Gothic" w:hAnsi="Century Gothic"/>
          <w:lang w:val="es-CR"/>
        </w:rPr>
      </w:pPr>
      <w:r w:rsidRPr="008B1285">
        <w:rPr>
          <w:rFonts w:ascii="Century Gothic" w:hAnsi="Century Gothic"/>
          <w:lang w:val="es-CR"/>
        </w:rPr>
        <w:t xml:space="preserve">El </w:t>
      </w:r>
      <w:r w:rsidR="00312712" w:rsidRPr="008B1285">
        <w:rPr>
          <w:rFonts w:ascii="Century Gothic" w:hAnsi="Century Gothic"/>
          <w:lang w:val="es-CR"/>
        </w:rPr>
        <w:t>M</w:t>
      </w:r>
      <w:r w:rsidRPr="008B1285">
        <w:rPr>
          <w:rFonts w:ascii="Century Gothic" w:hAnsi="Century Gothic"/>
          <w:lang w:val="es-CR"/>
        </w:rPr>
        <w:t xml:space="preserve">odelo ha sido desarrollado basado en una arquitectura </w:t>
      </w:r>
      <w:r w:rsidR="00DF6423" w:rsidRPr="008B1285">
        <w:rPr>
          <w:rFonts w:ascii="Century Gothic" w:hAnsi="Century Gothic"/>
          <w:lang w:val="es-CR"/>
        </w:rPr>
        <w:t>lineal</w:t>
      </w:r>
      <w:r w:rsidRPr="008B1285">
        <w:rPr>
          <w:rFonts w:ascii="Century Gothic" w:hAnsi="Century Gothic"/>
          <w:lang w:val="es-CR"/>
        </w:rPr>
        <w:t>, con el objetivo de mejorar el rendimiento de la ejecución y reproducir la lógica del flujo de cálculo.</w:t>
      </w:r>
      <w:r w:rsidR="00DF6423" w:rsidRPr="008B1285">
        <w:rPr>
          <w:rFonts w:ascii="Century Gothic" w:hAnsi="Century Gothic"/>
          <w:lang w:val="es-CR"/>
        </w:rPr>
        <w:t xml:space="preserve"> </w:t>
      </w:r>
      <w:r w:rsidRPr="008B1285">
        <w:rPr>
          <w:rFonts w:ascii="Century Gothic" w:hAnsi="Century Gothic"/>
          <w:lang w:val="es-CR"/>
        </w:rPr>
        <w:t xml:space="preserve">La </w:t>
      </w:r>
      <w:r w:rsidR="00DF6423" w:rsidRPr="008B1285">
        <w:rPr>
          <w:rFonts w:ascii="Century Gothic" w:hAnsi="Century Gothic"/>
          <w:lang w:val="es-CR"/>
        </w:rPr>
        <w:t xml:space="preserve">siguiente </w:t>
      </w:r>
      <w:r w:rsidRPr="008B1285">
        <w:rPr>
          <w:rFonts w:ascii="Century Gothic" w:hAnsi="Century Gothic"/>
          <w:lang w:val="es-CR"/>
        </w:rPr>
        <w:t xml:space="preserve">ilustración muestra el flujo de cálculo del </w:t>
      </w:r>
      <w:r w:rsidR="00312712" w:rsidRPr="008B1285">
        <w:rPr>
          <w:rFonts w:ascii="Century Gothic" w:hAnsi="Century Gothic"/>
          <w:lang w:val="es-CR"/>
        </w:rPr>
        <w:t>M</w:t>
      </w:r>
      <w:r w:rsidRPr="008B1285">
        <w:rPr>
          <w:rFonts w:ascii="Century Gothic" w:hAnsi="Century Gothic"/>
          <w:lang w:val="es-CR"/>
        </w:rPr>
        <w:t>odelo.</w:t>
      </w:r>
    </w:p>
    <w:p w:rsidR="004F2F1D" w:rsidRPr="008B1285" w:rsidRDefault="004F2F1D" w:rsidP="004F2F1D">
      <w:pPr>
        <w:rPr>
          <w:rFonts w:ascii="Century Gothic" w:hAnsi="Century Gothic"/>
          <w:lang w:val="es-CR"/>
        </w:rPr>
      </w:pPr>
      <w:r w:rsidRPr="008B1285">
        <w:rPr>
          <w:rFonts w:ascii="Century Gothic" w:hAnsi="Century Gothic"/>
          <w:lang w:val="es-CR"/>
        </w:rPr>
        <w:br w:type="page"/>
      </w:r>
    </w:p>
    <w:p w:rsidR="00500512" w:rsidRPr="008B1285" w:rsidRDefault="003207E3" w:rsidP="004F2F1D">
      <w:pPr>
        <w:jc w:val="center"/>
        <w:rPr>
          <w:rFonts w:ascii="Century Gothic" w:hAnsi="Century Gothic"/>
          <w:lang w:val="es-ES"/>
        </w:rPr>
      </w:pPr>
      <w:r w:rsidRPr="008B1285">
        <w:rPr>
          <w:rFonts w:ascii="Century Gothic" w:hAnsi="Century Gothic"/>
          <w:noProof/>
          <w:lang w:val="es-MX" w:eastAsia="es-MX"/>
        </w:rPr>
        <w:lastRenderedPageBreak/>
        <w:drawing>
          <wp:inline distT="0" distB="0" distL="0" distR="0" wp14:anchorId="08761297" wp14:editId="34B3E2D4">
            <wp:extent cx="2632508" cy="7338951"/>
            <wp:effectExtent l="0" t="0" r="0" b="0"/>
            <wp:docPr id="1" name="Picture 1" descr="Diagrama de flujo del modelo" titl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5638" cy="7375554"/>
                    </a:xfrm>
                    <a:prstGeom prst="rect">
                      <a:avLst/>
                    </a:prstGeom>
                    <a:noFill/>
                    <a:ln>
                      <a:noFill/>
                    </a:ln>
                  </pic:spPr>
                </pic:pic>
              </a:graphicData>
            </a:graphic>
          </wp:inline>
        </w:drawing>
      </w:r>
    </w:p>
    <w:p w:rsidR="00500512" w:rsidRPr="008B1285" w:rsidRDefault="00500512" w:rsidP="00390EDE">
      <w:pPr>
        <w:pStyle w:val="Descripcin"/>
        <w:rPr>
          <w:rFonts w:ascii="Century Gothic" w:hAnsi="Century Gothic"/>
          <w:lang w:val="es-ES"/>
        </w:rPr>
      </w:pPr>
      <w:r w:rsidRPr="008B1285">
        <w:rPr>
          <w:rFonts w:ascii="Century Gothic" w:hAnsi="Century Gothic"/>
          <w:lang w:val="es-ES"/>
        </w:rPr>
        <w:t xml:space="preserve">Ilustración </w:t>
      </w:r>
      <w:r w:rsidR="00312712" w:rsidRPr="008B1285">
        <w:rPr>
          <w:rFonts w:ascii="Century Gothic" w:hAnsi="Century Gothic"/>
          <w:lang w:val="es-ES"/>
        </w:rPr>
        <w:t>1</w:t>
      </w:r>
      <w:r w:rsidR="008A5216" w:rsidRPr="008B1285">
        <w:rPr>
          <w:rFonts w:ascii="Century Gothic" w:hAnsi="Century Gothic"/>
          <w:lang w:val="es-ES"/>
        </w:rPr>
        <w:t>.</w:t>
      </w:r>
      <w:r w:rsidR="008A5216" w:rsidRPr="008B1285">
        <w:rPr>
          <w:rFonts w:ascii="Century Gothic" w:hAnsi="Century Gothic"/>
          <w:lang w:val="es-ES"/>
        </w:rPr>
        <w:fldChar w:fldCharType="begin"/>
      </w:r>
      <w:r w:rsidR="008A5216" w:rsidRPr="008B1285">
        <w:rPr>
          <w:rFonts w:ascii="Century Gothic" w:hAnsi="Century Gothic"/>
          <w:lang w:val="es-ES"/>
        </w:rPr>
        <w:instrText xml:space="preserve"> SEQ Ilustración \* ARABIC \s 1 </w:instrText>
      </w:r>
      <w:r w:rsidR="008A5216" w:rsidRPr="008B1285">
        <w:rPr>
          <w:rFonts w:ascii="Century Gothic" w:hAnsi="Century Gothic"/>
          <w:lang w:val="es-ES"/>
        </w:rPr>
        <w:fldChar w:fldCharType="separate"/>
      </w:r>
      <w:r w:rsidR="006860B0">
        <w:rPr>
          <w:rFonts w:ascii="Century Gothic" w:hAnsi="Century Gothic"/>
          <w:noProof/>
          <w:lang w:val="es-ES"/>
        </w:rPr>
        <w:t>1</w:t>
      </w:r>
      <w:r w:rsidR="008A5216" w:rsidRPr="008B1285">
        <w:rPr>
          <w:rFonts w:ascii="Century Gothic" w:hAnsi="Century Gothic"/>
          <w:lang w:val="es-ES"/>
        </w:rPr>
        <w:fldChar w:fldCharType="end"/>
      </w:r>
      <w:r w:rsidRPr="008B1285">
        <w:rPr>
          <w:rFonts w:ascii="Century Gothic" w:hAnsi="Century Gothic"/>
          <w:lang w:val="es-ES"/>
        </w:rPr>
        <w:t xml:space="preserve">: Flujo de Cálculo del Modelo [Fuente: </w:t>
      </w:r>
      <w:r w:rsidR="00BC482B" w:rsidRPr="008B1285">
        <w:rPr>
          <w:rFonts w:ascii="Century Gothic" w:hAnsi="Century Gothic"/>
          <w:lang w:val="es-ES"/>
        </w:rPr>
        <w:t>IFT, 2016</w:t>
      </w:r>
      <w:r w:rsidRPr="008B1285">
        <w:rPr>
          <w:rFonts w:ascii="Century Gothic" w:hAnsi="Century Gothic"/>
          <w:lang w:val="es-ES"/>
        </w:rPr>
        <w:t>]</w:t>
      </w:r>
    </w:p>
    <w:p w:rsidR="00500512" w:rsidRPr="008B1285" w:rsidRDefault="00500512" w:rsidP="00390EDE">
      <w:pPr>
        <w:rPr>
          <w:rFonts w:ascii="Century Gothic" w:hAnsi="Century Gothic"/>
          <w:lang w:val="es-ES"/>
        </w:rPr>
      </w:pPr>
      <w:r w:rsidRPr="008B1285">
        <w:rPr>
          <w:rFonts w:ascii="Century Gothic" w:hAnsi="Century Gothic"/>
          <w:lang w:val="es-CR"/>
        </w:rPr>
        <w:t>El bloque de “Hojas de Control y Soporte” no ha sido representado en la ilustración anterior por propósitos de claridad. Cada bloque se detalla en la sección</w:t>
      </w:r>
      <w:r w:rsidRPr="008B1285">
        <w:rPr>
          <w:rFonts w:ascii="Century Gothic" w:hAnsi="Century Gothic"/>
          <w:lang w:val="es-ES"/>
        </w:rPr>
        <w:t xml:space="preserve"> </w:t>
      </w:r>
      <w:r w:rsidRPr="008B1285">
        <w:rPr>
          <w:rFonts w:ascii="Century Gothic" w:hAnsi="Century Gothic"/>
        </w:rPr>
        <w:fldChar w:fldCharType="begin"/>
      </w:r>
      <w:r w:rsidRPr="008B1285">
        <w:rPr>
          <w:rFonts w:ascii="Century Gothic" w:hAnsi="Century Gothic"/>
          <w:lang w:val="es-ES"/>
        </w:rPr>
        <w:instrText xml:space="preserve"> REF _Ref330548705 \n \h </w:instrText>
      </w:r>
      <w:r w:rsidR="008B1285" w:rsidRPr="00236705">
        <w:rPr>
          <w:rFonts w:ascii="Century Gothic" w:hAnsi="Century Gothic"/>
          <w:lang w:val="es-MX"/>
        </w:rPr>
        <w:instrText xml:space="preserve"> \* MERGEFORMAT </w:instrText>
      </w:r>
      <w:r w:rsidRPr="008B1285">
        <w:rPr>
          <w:rFonts w:ascii="Century Gothic" w:hAnsi="Century Gothic"/>
        </w:rPr>
      </w:r>
      <w:r w:rsidRPr="008B1285">
        <w:rPr>
          <w:rFonts w:ascii="Century Gothic" w:hAnsi="Century Gothic"/>
        </w:rPr>
        <w:fldChar w:fldCharType="separate"/>
      </w:r>
      <w:r w:rsidR="006860B0">
        <w:rPr>
          <w:rFonts w:ascii="Century Gothic" w:hAnsi="Century Gothic"/>
          <w:lang w:val="es-ES"/>
        </w:rPr>
        <w:t>2.1</w:t>
      </w:r>
      <w:r w:rsidRPr="008B1285">
        <w:rPr>
          <w:rFonts w:ascii="Century Gothic" w:hAnsi="Century Gothic"/>
        </w:rPr>
        <w:fldChar w:fldCharType="end"/>
      </w:r>
      <w:r w:rsidRPr="008B1285">
        <w:rPr>
          <w:rFonts w:ascii="Century Gothic" w:hAnsi="Century Gothic"/>
          <w:lang w:val="es-ES"/>
        </w:rPr>
        <w:t>.</w:t>
      </w:r>
    </w:p>
    <w:p w:rsidR="00500512" w:rsidRPr="008B1285" w:rsidRDefault="00500512" w:rsidP="00390EDE">
      <w:pPr>
        <w:rPr>
          <w:rFonts w:ascii="Century Gothic" w:hAnsi="Century Gothic"/>
          <w:lang w:val="es-ES"/>
        </w:rPr>
      </w:pPr>
      <w:r w:rsidRPr="008B1285">
        <w:rPr>
          <w:rFonts w:ascii="Century Gothic" w:hAnsi="Century Gothic"/>
          <w:lang w:val="es-ES"/>
        </w:rPr>
        <w:lastRenderedPageBreak/>
        <w:t>Las hojas contenidas en los bloques de cálculo han sido etiquetadas de acuerdo a la siguiente estructura</w:t>
      </w:r>
      <w:r w:rsidR="00312712" w:rsidRPr="008B1285">
        <w:rPr>
          <w:rStyle w:val="Refdenotaalpie"/>
          <w:rFonts w:ascii="Century Gothic" w:hAnsi="Century Gothic"/>
          <w:lang w:val="es-ES"/>
        </w:rPr>
        <w:footnoteReference w:id="1"/>
      </w:r>
      <w:r w:rsidRPr="008B1285">
        <w:rPr>
          <w:rFonts w:ascii="Century Gothic" w:hAnsi="Century Gothic"/>
          <w:lang w:val="es-CR"/>
        </w:rPr>
        <w:t>:</w:t>
      </w:r>
    </w:p>
    <w:p w:rsidR="00500512" w:rsidRPr="008B1285" w:rsidRDefault="00500512" w:rsidP="00E46EDB">
      <w:pPr>
        <w:pStyle w:val="Indentado1"/>
        <w:numPr>
          <w:ilvl w:val="0"/>
          <w:numId w:val="31"/>
        </w:numPr>
        <w:rPr>
          <w:rFonts w:ascii="Century Gothic" w:hAnsi="Century Gothic"/>
        </w:rPr>
      </w:pPr>
      <w:r w:rsidRPr="008B1285">
        <w:rPr>
          <w:rFonts w:ascii="Century Gothic" w:hAnsi="Century Gothic"/>
        </w:rPr>
        <w:t xml:space="preserve">Número de bloque y letra: Está compuesto por el número del bloque (esto es, 0, 1, </w:t>
      </w:r>
      <w:r w:rsidR="00EC19B7" w:rsidRPr="008B1285">
        <w:rPr>
          <w:rFonts w:ascii="Century Gothic" w:hAnsi="Century Gothic"/>
        </w:rPr>
        <w:t>2</w:t>
      </w:r>
      <w:r w:rsidRPr="008B1285">
        <w:rPr>
          <w:rFonts w:ascii="Century Gothic" w:hAnsi="Century Gothic"/>
        </w:rPr>
        <w:t xml:space="preserve">,…) y el orden en formato de letra (esto es, A, </w:t>
      </w:r>
      <w:r w:rsidR="00DF6423" w:rsidRPr="008B1285">
        <w:rPr>
          <w:rFonts w:ascii="Century Gothic" w:hAnsi="Century Gothic"/>
        </w:rPr>
        <w:t>B, …</w:t>
      </w:r>
      <w:r w:rsidRPr="008B1285">
        <w:rPr>
          <w:rFonts w:ascii="Century Gothic" w:hAnsi="Century Gothic"/>
        </w:rPr>
        <w:t>)</w:t>
      </w:r>
    </w:p>
    <w:p w:rsidR="00500512" w:rsidRPr="008B1285" w:rsidRDefault="00500512" w:rsidP="00E46EDB">
      <w:pPr>
        <w:pStyle w:val="Indentado1"/>
        <w:numPr>
          <w:ilvl w:val="0"/>
          <w:numId w:val="31"/>
        </w:numPr>
        <w:rPr>
          <w:rFonts w:ascii="Century Gothic" w:hAnsi="Century Gothic"/>
        </w:rPr>
      </w:pPr>
      <w:r w:rsidRPr="008B1285">
        <w:rPr>
          <w:rFonts w:ascii="Century Gothic" w:hAnsi="Century Gothic"/>
        </w:rPr>
        <w:t>Indicadores de Tipo de Hoja:</w:t>
      </w:r>
    </w:p>
    <w:p w:rsidR="00500512" w:rsidRPr="008B1285" w:rsidRDefault="00500512" w:rsidP="00390EDE">
      <w:pPr>
        <w:pStyle w:val="Indentado2"/>
        <w:rPr>
          <w:rFonts w:ascii="Century Gothic" w:hAnsi="Century Gothic"/>
          <w:lang w:val="es-CR"/>
        </w:rPr>
      </w:pPr>
      <w:r w:rsidRPr="008B1285">
        <w:rPr>
          <w:rFonts w:ascii="Century Gothic" w:hAnsi="Century Gothic"/>
          <w:lang w:val="es-CR"/>
        </w:rPr>
        <w:t>PAR: Definición de parámetros</w:t>
      </w:r>
    </w:p>
    <w:p w:rsidR="00500512" w:rsidRPr="008B1285" w:rsidRDefault="00500512" w:rsidP="00390EDE">
      <w:pPr>
        <w:pStyle w:val="Indentado2"/>
        <w:rPr>
          <w:rFonts w:ascii="Century Gothic" w:hAnsi="Century Gothic"/>
          <w:lang w:val="es-CR"/>
        </w:rPr>
      </w:pPr>
      <w:r w:rsidRPr="008B1285">
        <w:rPr>
          <w:rFonts w:ascii="Century Gothic" w:hAnsi="Century Gothic"/>
          <w:lang w:val="es-CR"/>
        </w:rPr>
        <w:t>INP: Hoja de parámetros de entrada</w:t>
      </w:r>
    </w:p>
    <w:p w:rsidR="00500512" w:rsidRPr="008B1285" w:rsidRDefault="00500512" w:rsidP="00390EDE">
      <w:pPr>
        <w:pStyle w:val="Indentado2"/>
        <w:rPr>
          <w:rFonts w:ascii="Century Gothic" w:hAnsi="Century Gothic"/>
          <w:lang w:val="es-CR"/>
        </w:rPr>
      </w:pPr>
      <w:r w:rsidRPr="008B1285">
        <w:rPr>
          <w:rFonts w:ascii="Century Gothic" w:hAnsi="Century Gothic"/>
          <w:lang w:val="es-CR"/>
        </w:rPr>
        <w:t>MAC: Almacenamiento de resultados intermedios por medio de una Macro diseñada en Visual Basic</w:t>
      </w:r>
    </w:p>
    <w:p w:rsidR="00500512" w:rsidRPr="008B1285" w:rsidRDefault="00500512" w:rsidP="00390EDE">
      <w:pPr>
        <w:pStyle w:val="Indentado2"/>
        <w:rPr>
          <w:rFonts w:ascii="Century Gothic" w:hAnsi="Century Gothic"/>
          <w:lang w:val="es-CR"/>
        </w:rPr>
      </w:pPr>
      <w:r w:rsidRPr="008B1285">
        <w:rPr>
          <w:rFonts w:ascii="Century Gothic" w:hAnsi="Century Gothic"/>
          <w:lang w:val="es-CR"/>
        </w:rPr>
        <w:t>MAT: Matriz que establece las relaciones entre dos dimensiones</w:t>
      </w:r>
    </w:p>
    <w:p w:rsidR="00500512" w:rsidRPr="008B1285" w:rsidRDefault="00500512" w:rsidP="00390EDE">
      <w:pPr>
        <w:pStyle w:val="Indentado2"/>
        <w:rPr>
          <w:rFonts w:ascii="Century Gothic" w:hAnsi="Century Gothic"/>
          <w:lang w:val="es-CR"/>
        </w:rPr>
      </w:pPr>
      <w:r w:rsidRPr="008B1285">
        <w:rPr>
          <w:rFonts w:ascii="Century Gothic" w:hAnsi="Century Gothic"/>
          <w:lang w:val="es-CR"/>
        </w:rPr>
        <w:t>MAP: Mapeo entre dos dimensiones</w:t>
      </w:r>
    </w:p>
    <w:p w:rsidR="00500512" w:rsidRPr="008B1285" w:rsidRDefault="00500512" w:rsidP="00390EDE">
      <w:pPr>
        <w:pStyle w:val="Indentado2"/>
        <w:rPr>
          <w:rFonts w:ascii="Century Gothic" w:hAnsi="Century Gothic"/>
          <w:lang w:val="es-CR"/>
        </w:rPr>
      </w:pPr>
      <w:r w:rsidRPr="008B1285">
        <w:rPr>
          <w:rFonts w:ascii="Century Gothic" w:hAnsi="Century Gothic"/>
          <w:lang w:val="es-CR"/>
        </w:rPr>
        <w:t>CALC: Otros Cálculos</w:t>
      </w:r>
    </w:p>
    <w:p w:rsidR="00500512" w:rsidRPr="008B1285" w:rsidRDefault="00500512" w:rsidP="00390EDE">
      <w:pPr>
        <w:pStyle w:val="Indentado2"/>
        <w:rPr>
          <w:rFonts w:ascii="Century Gothic" w:hAnsi="Century Gothic"/>
          <w:lang w:val="es-CR"/>
        </w:rPr>
      </w:pPr>
      <w:r w:rsidRPr="008B1285">
        <w:rPr>
          <w:rFonts w:ascii="Century Gothic" w:hAnsi="Century Gothic"/>
          <w:lang w:val="es-CR"/>
        </w:rPr>
        <w:t>OUT: Hojas con resultados del modelo</w:t>
      </w:r>
    </w:p>
    <w:p w:rsidR="00500512" w:rsidRPr="008B1285" w:rsidRDefault="00500512" w:rsidP="00E46EDB">
      <w:pPr>
        <w:pStyle w:val="Indentado1"/>
        <w:numPr>
          <w:ilvl w:val="0"/>
          <w:numId w:val="31"/>
        </w:numPr>
        <w:rPr>
          <w:rFonts w:ascii="Century Gothic" w:hAnsi="Century Gothic"/>
        </w:rPr>
      </w:pPr>
      <w:r w:rsidRPr="008B1285">
        <w:rPr>
          <w:rFonts w:ascii="Century Gothic" w:hAnsi="Century Gothic"/>
        </w:rPr>
        <w:t>Nombre de la hoja</w:t>
      </w:r>
    </w:p>
    <w:p w:rsidR="00500512" w:rsidRPr="008B1285" w:rsidRDefault="00500512" w:rsidP="00390EDE">
      <w:pPr>
        <w:rPr>
          <w:rFonts w:ascii="Century Gothic" w:hAnsi="Century Gothic"/>
          <w:lang w:val="es-CR"/>
        </w:rPr>
      </w:pPr>
      <w:r w:rsidRPr="008B1285">
        <w:rPr>
          <w:rFonts w:ascii="Century Gothic" w:hAnsi="Century Gothic"/>
          <w:lang w:val="es-CR"/>
        </w:rPr>
        <w:t xml:space="preserve">A modo de ejemplo, la hoja ‘1A </w:t>
      </w:r>
      <w:r w:rsidR="0015093D" w:rsidRPr="008B1285">
        <w:rPr>
          <w:rFonts w:ascii="Century Gothic" w:hAnsi="Century Gothic"/>
          <w:lang w:val="es-CR"/>
        </w:rPr>
        <w:t>INP</w:t>
      </w:r>
      <w:r w:rsidRPr="008B1285">
        <w:rPr>
          <w:rFonts w:ascii="Century Gothic" w:hAnsi="Century Gothic"/>
          <w:lang w:val="es-CR"/>
        </w:rPr>
        <w:t xml:space="preserve"> DEMANDA’ es la primera hoja (A) del bloque 1. Representa un parámetro de entrada (</w:t>
      </w:r>
      <w:r w:rsidR="0015093D" w:rsidRPr="008B1285">
        <w:rPr>
          <w:rFonts w:ascii="Century Gothic" w:hAnsi="Century Gothic"/>
          <w:lang w:val="es-CR"/>
        </w:rPr>
        <w:t>INP</w:t>
      </w:r>
      <w:r w:rsidRPr="008B1285">
        <w:rPr>
          <w:rFonts w:ascii="Century Gothic" w:hAnsi="Century Gothic"/>
          <w:lang w:val="es-CR"/>
        </w:rPr>
        <w:t>) relacionado con la demanda (DEMANDA).</w:t>
      </w:r>
    </w:p>
    <w:p w:rsidR="00500512" w:rsidRPr="008B1285" w:rsidRDefault="00500512" w:rsidP="00390EDE">
      <w:pPr>
        <w:pStyle w:val="Ttulo2"/>
        <w:rPr>
          <w:rFonts w:ascii="Century Gothic" w:hAnsi="Century Gothic"/>
          <w:color w:val="auto"/>
          <w:lang w:val="es-ES"/>
        </w:rPr>
      </w:pPr>
      <w:bookmarkStart w:id="12" w:name="_Ref330548705"/>
      <w:bookmarkStart w:id="13" w:name="_Toc461618445"/>
      <w:r w:rsidRPr="008B1285">
        <w:rPr>
          <w:rFonts w:ascii="Century Gothic" w:hAnsi="Century Gothic"/>
          <w:color w:val="auto"/>
          <w:lang w:val="es-ES"/>
        </w:rPr>
        <w:t>Relación entre el flujo de cálculo del modelo y las hojas</w:t>
      </w:r>
      <w:bookmarkEnd w:id="12"/>
      <w:bookmarkEnd w:id="13"/>
    </w:p>
    <w:p w:rsidR="00500512" w:rsidRPr="008B1285" w:rsidRDefault="00500512" w:rsidP="00E46EDB">
      <w:pPr>
        <w:rPr>
          <w:rFonts w:ascii="Century Gothic" w:hAnsi="Century Gothic"/>
          <w:lang w:val="es-ES"/>
        </w:rPr>
      </w:pPr>
      <w:r w:rsidRPr="008B1285">
        <w:rPr>
          <w:rFonts w:ascii="Century Gothic" w:hAnsi="Century Gothic"/>
          <w:lang w:val="es-ES"/>
        </w:rPr>
        <w:t>Esta sección describe los bloques de cálculo, así como de las hojas que éstos contienen.</w:t>
      </w:r>
      <w:r w:rsidR="00DF6423" w:rsidRPr="008B1285">
        <w:rPr>
          <w:rFonts w:ascii="Century Gothic" w:hAnsi="Century Gothic"/>
          <w:lang w:val="es-ES"/>
        </w:rPr>
        <w:t xml:space="preserve"> Nótese que los algoritmos de cálculo se describen en detalle en el </w:t>
      </w:r>
      <w:r w:rsidR="00312712" w:rsidRPr="008B1285">
        <w:rPr>
          <w:rFonts w:ascii="Century Gothic" w:hAnsi="Century Gothic"/>
          <w:lang w:val="es-ES"/>
        </w:rPr>
        <w:t>D</w:t>
      </w:r>
      <w:r w:rsidR="00DF6423" w:rsidRPr="008B1285">
        <w:rPr>
          <w:rFonts w:ascii="Century Gothic" w:hAnsi="Century Gothic"/>
          <w:lang w:val="es-ES"/>
        </w:rPr>
        <w:t xml:space="preserve">ocumento </w:t>
      </w:r>
      <w:r w:rsidR="00E46EDB" w:rsidRPr="008B1285">
        <w:rPr>
          <w:rFonts w:ascii="Century Gothic" w:hAnsi="Century Gothic"/>
          <w:lang w:val="es-ES"/>
        </w:rPr>
        <w:t>Metodológico</w:t>
      </w:r>
      <w:r w:rsidR="00312712" w:rsidRPr="008B1285">
        <w:rPr>
          <w:rFonts w:ascii="Century Gothic" w:hAnsi="Century Gothic"/>
          <w:lang w:val="es-ES"/>
        </w:rPr>
        <w:t xml:space="preserve"> que se provee como parte de la presente Consulta Pública</w:t>
      </w:r>
      <w:r w:rsidR="00DF6423" w:rsidRPr="008B1285">
        <w:rPr>
          <w:rFonts w:ascii="Century Gothic" w:hAnsi="Century Gothic"/>
          <w:lang w:val="es-ES"/>
        </w:rPr>
        <w:t>.</w:t>
      </w:r>
    </w:p>
    <w:p w:rsidR="00500512" w:rsidRPr="008B1285" w:rsidRDefault="00500512" w:rsidP="00390EDE">
      <w:pPr>
        <w:pStyle w:val="Ttulo3"/>
        <w:rPr>
          <w:rFonts w:ascii="Century Gothic" w:hAnsi="Century Gothic"/>
          <w:color w:val="auto"/>
          <w:lang w:val="es-CR"/>
        </w:rPr>
      </w:pPr>
      <w:bookmarkStart w:id="14" w:name="_Ref330548692"/>
      <w:bookmarkStart w:id="15" w:name="_Toc461618446"/>
      <w:r w:rsidRPr="008B1285">
        <w:rPr>
          <w:rFonts w:ascii="Century Gothic" w:hAnsi="Century Gothic"/>
          <w:color w:val="auto"/>
          <w:lang w:val="es-CR"/>
        </w:rPr>
        <w:t>Hojas de Control y Soporte</w:t>
      </w:r>
      <w:bookmarkEnd w:id="14"/>
      <w:bookmarkEnd w:id="15"/>
    </w:p>
    <w:p w:rsidR="00500512" w:rsidRPr="008B1285" w:rsidRDefault="00500512" w:rsidP="00390EDE">
      <w:pPr>
        <w:rPr>
          <w:rFonts w:ascii="Century Gothic" w:hAnsi="Century Gothic"/>
          <w:lang w:val="es-ES"/>
        </w:rPr>
      </w:pPr>
      <w:r w:rsidRPr="008B1285">
        <w:rPr>
          <w:rFonts w:ascii="Century Gothic" w:hAnsi="Century Gothic"/>
          <w:lang w:val="es-CR"/>
        </w:rPr>
        <w:t>En el modelo hay 7 hojas que proporcionan información general que ayuda al proceso de cálculo y permite verificar que la ejecución se haya realizado de manera correcta.</w:t>
      </w:r>
    </w:p>
    <w:p w:rsidR="00125578" w:rsidRPr="008B1285" w:rsidRDefault="00125578" w:rsidP="00390EDE">
      <w:pPr>
        <w:pStyle w:val="Descripcin"/>
        <w:rPr>
          <w:rFonts w:ascii="Century Gothic" w:hAnsi="Century Gothic"/>
          <w:lang w:val="es-ES"/>
        </w:rPr>
      </w:pPr>
      <w:bookmarkStart w:id="16" w:name="_Toc361933673"/>
    </w:p>
    <w:tbl>
      <w:tblPr>
        <w:tblStyle w:val="Tablaconcuadrcula3"/>
        <w:tblW w:w="0" w:type="auto"/>
        <w:tblLook w:val="01E0" w:firstRow="1" w:lastRow="1" w:firstColumn="1" w:lastColumn="1" w:noHBand="0" w:noVBand="0"/>
        <w:tblCaption w:val="Hoja de Parámetros"/>
      </w:tblPr>
      <w:tblGrid>
        <w:gridCol w:w="2603"/>
        <w:gridCol w:w="5905"/>
      </w:tblGrid>
      <w:tr w:rsidR="00125578" w:rsidRPr="008B1285" w:rsidTr="00D353CF">
        <w:trPr>
          <w:cantSplit/>
          <w:tblHeader/>
        </w:trPr>
        <w:tc>
          <w:tcPr>
            <w:tcW w:w="2603" w:type="dxa"/>
            <w:tcBorders>
              <w:top w:val="nil"/>
              <w:left w:val="nil"/>
              <w:bottom w:val="single" w:sz="4" w:space="0" w:color="0C2749"/>
              <w:right w:val="single" w:sz="4" w:space="0" w:color="FFFFFF" w:themeColor="background1"/>
            </w:tcBorders>
            <w:shd w:val="clear" w:color="auto" w:fill="0C2749"/>
            <w:vAlign w:val="center"/>
            <w:hideMark/>
          </w:tcPr>
          <w:p w:rsidR="00125578" w:rsidRPr="008B1285" w:rsidRDefault="00125578" w:rsidP="00D353CF">
            <w:pPr>
              <w:keepNext/>
              <w:jc w:val="center"/>
              <w:rPr>
                <w:rFonts w:ascii="Century Gothic" w:hAnsi="Century Gothic"/>
                <w:b/>
                <w:color w:val="FFFFFF" w:themeColor="background1"/>
                <w:lang w:val="es-CR"/>
              </w:rPr>
            </w:pPr>
            <w:r w:rsidRPr="008B1285">
              <w:rPr>
                <w:rFonts w:ascii="Century Gothic" w:hAnsi="Century Gothic"/>
                <w:b/>
                <w:color w:val="FFFFFF" w:themeColor="background1"/>
                <w:lang w:val="es-CR"/>
              </w:rPr>
              <w:lastRenderedPageBreak/>
              <w:t>Nombre de la Hoja</w:t>
            </w:r>
          </w:p>
        </w:tc>
        <w:tc>
          <w:tcPr>
            <w:tcW w:w="5905" w:type="dxa"/>
            <w:tcBorders>
              <w:top w:val="nil"/>
              <w:left w:val="single" w:sz="4" w:space="0" w:color="FFFFFF" w:themeColor="background1"/>
              <w:bottom w:val="single" w:sz="4" w:space="0" w:color="0C2749"/>
              <w:right w:val="nil"/>
            </w:tcBorders>
            <w:shd w:val="clear" w:color="auto" w:fill="0C2749"/>
            <w:vAlign w:val="center"/>
            <w:hideMark/>
          </w:tcPr>
          <w:p w:rsidR="00125578" w:rsidRPr="008B1285" w:rsidRDefault="00125578" w:rsidP="00D353CF">
            <w:pPr>
              <w:keepNext/>
              <w:jc w:val="center"/>
              <w:rPr>
                <w:rFonts w:ascii="Century Gothic" w:hAnsi="Century Gothic"/>
                <w:b/>
                <w:color w:val="FFFFFF" w:themeColor="background1"/>
                <w:lang w:val="es-CR"/>
              </w:rPr>
            </w:pPr>
            <w:r w:rsidRPr="008B1285">
              <w:rPr>
                <w:rFonts w:ascii="Century Gothic" w:hAnsi="Century Gothic"/>
                <w:b/>
                <w:color w:val="FFFFFF" w:themeColor="background1"/>
                <w:lang w:val="es-CR"/>
              </w:rPr>
              <w:t>Características</w:t>
            </w:r>
          </w:p>
        </w:tc>
      </w:tr>
      <w:tr w:rsidR="00125578" w:rsidRPr="00236705" w:rsidTr="00125578">
        <w:trPr>
          <w:cantSplit/>
        </w:trPr>
        <w:tc>
          <w:tcPr>
            <w:tcW w:w="2603" w:type="dxa"/>
            <w:tcBorders>
              <w:top w:val="single" w:sz="4" w:space="0" w:color="0C2749"/>
              <w:left w:val="single" w:sz="4" w:space="0" w:color="0C2749"/>
              <w:bottom w:val="single" w:sz="4" w:space="0" w:color="0C2749"/>
              <w:right w:val="single" w:sz="4" w:space="0" w:color="0C2749"/>
            </w:tcBorders>
            <w:vAlign w:val="center"/>
          </w:tcPr>
          <w:p w:rsidR="00125578" w:rsidRPr="008B1285" w:rsidRDefault="00125578" w:rsidP="00125578">
            <w:pPr>
              <w:keepNext/>
              <w:jc w:val="left"/>
              <w:rPr>
                <w:rFonts w:ascii="Century Gothic" w:hAnsi="Century Gothic"/>
              </w:rPr>
            </w:pPr>
            <w:r w:rsidRPr="008B1285">
              <w:rPr>
                <w:rFonts w:ascii="Century Gothic" w:hAnsi="Century Gothic"/>
                <w:b/>
              </w:rPr>
              <w:t>CONTENIDOS</w:t>
            </w:r>
          </w:p>
        </w:tc>
        <w:tc>
          <w:tcPr>
            <w:tcW w:w="5905" w:type="dxa"/>
            <w:tcBorders>
              <w:top w:val="single" w:sz="4" w:space="0" w:color="0C2749"/>
              <w:left w:val="single" w:sz="4" w:space="0" w:color="0C2749"/>
              <w:bottom w:val="single" w:sz="4" w:space="0" w:color="0C2749"/>
              <w:right w:val="single" w:sz="4" w:space="0" w:color="0C2749"/>
            </w:tcBorders>
            <w:vAlign w:val="center"/>
          </w:tcPr>
          <w:p w:rsidR="00125578" w:rsidRPr="008B1285" w:rsidRDefault="00125578" w:rsidP="00125578">
            <w:pPr>
              <w:pStyle w:val="Indentado1"/>
              <w:rPr>
                <w:rFonts w:ascii="Century Gothic" w:hAnsi="Century Gothic"/>
              </w:rPr>
            </w:pPr>
            <w:r w:rsidRPr="008B1285">
              <w:rPr>
                <w:rFonts w:ascii="Century Gothic" w:hAnsi="Century Gothic"/>
              </w:rPr>
              <w:t>Muestra información general sobre los contenidos del modelo (p.ej. versión, estado, contactos).</w:t>
            </w:r>
          </w:p>
          <w:p w:rsidR="00125578" w:rsidRPr="008B1285" w:rsidRDefault="00125578" w:rsidP="00125578">
            <w:pPr>
              <w:pStyle w:val="Indentado1"/>
              <w:rPr>
                <w:rFonts w:ascii="Century Gothic" w:hAnsi="Century Gothic"/>
              </w:rPr>
            </w:pPr>
            <w:r w:rsidRPr="008B1285">
              <w:rPr>
                <w:rFonts w:ascii="Century Gothic" w:hAnsi="Century Gothic"/>
              </w:rPr>
              <w:t>Proporciona una lista y una breve descripción de las hojas del modelo.</w:t>
            </w:r>
          </w:p>
        </w:tc>
      </w:tr>
      <w:tr w:rsidR="00125578" w:rsidRPr="00236705" w:rsidTr="00D353CF">
        <w:trPr>
          <w:cantSplit/>
        </w:trPr>
        <w:tc>
          <w:tcPr>
            <w:tcW w:w="2603" w:type="dxa"/>
            <w:tcBorders>
              <w:top w:val="single" w:sz="4" w:space="0" w:color="0C2749"/>
              <w:left w:val="single" w:sz="4" w:space="0" w:color="0C2749"/>
              <w:bottom w:val="single" w:sz="4" w:space="0" w:color="0C2749"/>
              <w:right w:val="single" w:sz="4" w:space="0" w:color="0C2749"/>
            </w:tcBorders>
            <w:vAlign w:val="center"/>
          </w:tcPr>
          <w:p w:rsidR="00125578" w:rsidRPr="008B1285" w:rsidRDefault="00125578" w:rsidP="00125578">
            <w:pPr>
              <w:keepNext/>
              <w:jc w:val="left"/>
              <w:rPr>
                <w:rFonts w:ascii="Century Gothic" w:hAnsi="Century Gothic"/>
                <w:b/>
                <w:lang w:val="es-ES"/>
              </w:rPr>
            </w:pPr>
            <w:r w:rsidRPr="008B1285">
              <w:rPr>
                <w:rFonts w:ascii="Century Gothic" w:hAnsi="Century Gothic"/>
                <w:b/>
                <w:lang w:val="es-ES"/>
              </w:rPr>
              <w:t>CONTROL</w:t>
            </w:r>
          </w:p>
        </w:tc>
        <w:tc>
          <w:tcPr>
            <w:tcW w:w="5905" w:type="dxa"/>
            <w:tcBorders>
              <w:top w:val="single" w:sz="4" w:space="0" w:color="0C2749"/>
              <w:left w:val="single" w:sz="4" w:space="0" w:color="0C2749"/>
              <w:bottom w:val="single" w:sz="4" w:space="0" w:color="0C2749"/>
              <w:right w:val="single" w:sz="4" w:space="0" w:color="0C2749"/>
            </w:tcBorders>
            <w:vAlign w:val="center"/>
          </w:tcPr>
          <w:p w:rsidR="00125578" w:rsidRPr="008B1285" w:rsidRDefault="00125578" w:rsidP="00125578">
            <w:pPr>
              <w:pStyle w:val="Indentado1"/>
              <w:rPr>
                <w:rFonts w:ascii="Century Gothic" w:hAnsi="Century Gothic"/>
              </w:rPr>
            </w:pPr>
            <w:r w:rsidRPr="008B1285">
              <w:rPr>
                <w:rFonts w:ascii="Century Gothic" w:hAnsi="Century Gothic"/>
              </w:rPr>
              <w:t>Contiene las opciones de modelado que permiten realizar diferentes análisis con base en los parámetros de entrada seleccionados.</w:t>
            </w:r>
          </w:p>
        </w:tc>
      </w:tr>
      <w:tr w:rsidR="00125578" w:rsidRPr="00236705" w:rsidTr="00D353CF">
        <w:trPr>
          <w:cantSplit/>
        </w:trPr>
        <w:tc>
          <w:tcPr>
            <w:tcW w:w="2603" w:type="dxa"/>
            <w:tcBorders>
              <w:top w:val="single" w:sz="4" w:space="0" w:color="0C2749"/>
              <w:left w:val="single" w:sz="4" w:space="0" w:color="0C2749"/>
              <w:bottom w:val="single" w:sz="4" w:space="0" w:color="0C2749"/>
              <w:right w:val="single" w:sz="4" w:space="0" w:color="0C2749"/>
            </w:tcBorders>
            <w:vAlign w:val="center"/>
          </w:tcPr>
          <w:p w:rsidR="00125578" w:rsidRPr="008B1285" w:rsidRDefault="00125578" w:rsidP="00125578">
            <w:pPr>
              <w:keepNext/>
              <w:jc w:val="left"/>
              <w:rPr>
                <w:rFonts w:ascii="Century Gothic" w:hAnsi="Century Gothic"/>
                <w:b/>
              </w:rPr>
            </w:pPr>
            <w:r w:rsidRPr="008B1285">
              <w:rPr>
                <w:rFonts w:ascii="Century Gothic" w:hAnsi="Century Gothic"/>
                <w:b/>
              </w:rPr>
              <w:t>OPCIONES VISUALIZACION</w:t>
            </w:r>
          </w:p>
        </w:tc>
        <w:tc>
          <w:tcPr>
            <w:tcW w:w="5905" w:type="dxa"/>
            <w:tcBorders>
              <w:top w:val="single" w:sz="4" w:space="0" w:color="0C2749"/>
              <w:left w:val="single" w:sz="4" w:space="0" w:color="0C2749"/>
              <w:bottom w:val="single" w:sz="4" w:space="0" w:color="0C2749"/>
              <w:right w:val="single" w:sz="4" w:space="0" w:color="0C2749"/>
            </w:tcBorders>
            <w:vAlign w:val="center"/>
          </w:tcPr>
          <w:p w:rsidR="00125578" w:rsidRPr="008B1285" w:rsidRDefault="00125578" w:rsidP="00125578">
            <w:pPr>
              <w:pStyle w:val="Indentado1"/>
              <w:rPr>
                <w:rFonts w:ascii="Century Gothic" w:hAnsi="Century Gothic"/>
              </w:rPr>
            </w:pPr>
            <w:r w:rsidRPr="008B1285">
              <w:rPr>
                <w:rFonts w:ascii="Century Gothic" w:hAnsi="Century Gothic"/>
              </w:rPr>
              <w:t>Esta hoja permite visualizar únicamente aquellas hojas relacionadas con los parámetros de entrada y salida del modelo, ocultando el resto de hojas de cálculo.</w:t>
            </w:r>
          </w:p>
        </w:tc>
      </w:tr>
      <w:tr w:rsidR="00125578" w:rsidRPr="00236705" w:rsidTr="00D353CF">
        <w:trPr>
          <w:cantSplit/>
        </w:trPr>
        <w:tc>
          <w:tcPr>
            <w:tcW w:w="2603" w:type="dxa"/>
            <w:tcBorders>
              <w:top w:val="single" w:sz="4" w:space="0" w:color="0C2749"/>
              <w:left w:val="single" w:sz="4" w:space="0" w:color="0C2749"/>
              <w:bottom w:val="single" w:sz="4" w:space="0" w:color="0C2749"/>
              <w:right w:val="single" w:sz="4" w:space="0" w:color="0C2749"/>
            </w:tcBorders>
            <w:vAlign w:val="center"/>
          </w:tcPr>
          <w:p w:rsidR="00125578" w:rsidRPr="008B1285" w:rsidRDefault="00125578" w:rsidP="00125578">
            <w:pPr>
              <w:keepNext/>
              <w:jc w:val="left"/>
              <w:rPr>
                <w:rFonts w:ascii="Century Gothic" w:hAnsi="Century Gothic"/>
                <w:b/>
              </w:rPr>
            </w:pPr>
            <w:r w:rsidRPr="008B1285">
              <w:rPr>
                <w:rFonts w:ascii="Century Gothic" w:hAnsi="Century Gothic"/>
                <w:b/>
              </w:rPr>
              <w:t>MAPA</w:t>
            </w:r>
          </w:p>
        </w:tc>
        <w:tc>
          <w:tcPr>
            <w:tcW w:w="5905" w:type="dxa"/>
            <w:tcBorders>
              <w:top w:val="single" w:sz="4" w:space="0" w:color="0C2749"/>
              <w:left w:val="single" w:sz="4" w:space="0" w:color="0C2749"/>
              <w:bottom w:val="single" w:sz="4" w:space="0" w:color="0C2749"/>
              <w:right w:val="single" w:sz="4" w:space="0" w:color="0C2749"/>
            </w:tcBorders>
            <w:vAlign w:val="center"/>
          </w:tcPr>
          <w:p w:rsidR="00125578" w:rsidRPr="008B1285" w:rsidRDefault="00125578" w:rsidP="00125578">
            <w:pPr>
              <w:pStyle w:val="Indentado1"/>
              <w:rPr>
                <w:rFonts w:ascii="Century Gothic" w:hAnsi="Century Gothic"/>
              </w:rPr>
            </w:pPr>
            <w:r w:rsidRPr="008B1285">
              <w:rPr>
                <w:rFonts w:ascii="Century Gothic" w:hAnsi="Century Gothic"/>
              </w:rPr>
              <w:t>Proporciona un mapa del Modelo mostrando las dependencias entre las hojas y el flujo de cálculo.</w:t>
            </w:r>
          </w:p>
        </w:tc>
      </w:tr>
      <w:tr w:rsidR="00125578" w:rsidRPr="00236705" w:rsidTr="00D353CF">
        <w:trPr>
          <w:cantSplit/>
        </w:trPr>
        <w:tc>
          <w:tcPr>
            <w:tcW w:w="2603" w:type="dxa"/>
            <w:tcBorders>
              <w:top w:val="single" w:sz="4" w:space="0" w:color="0C2749"/>
              <w:left w:val="single" w:sz="4" w:space="0" w:color="0C2749"/>
              <w:bottom w:val="single" w:sz="4" w:space="0" w:color="0C2749"/>
              <w:right w:val="single" w:sz="4" w:space="0" w:color="0C2749"/>
            </w:tcBorders>
            <w:vAlign w:val="center"/>
          </w:tcPr>
          <w:p w:rsidR="00125578" w:rsidRPr="008B1285" w:rsidRDefault="00125578" w:rsidP="00125578">
            <w:pPr>
              <w:keepNext/>
              <w:jc w:val="left"/>
              <w:rPr>
                <w:rFonts w:ascii="Century Gothic" w:hAnsi="Century Gothic"/>
                <w:b/>
              </w:rPr>
            </w:pPr>
            <w:r w:rsidRPr="008B1285">
              <w:rPr>
                <w:rFonts w:ascii="Century Gothic" w:hAnsi="Century Gothic"/>
                <w:b/>
              </w:rPr>
              <w:t>ENLACES RAPIDOS</w:t>
            </w:r>
          </w:p>
        </w:tc>
        <w:tc>
          <w:tcPr>
            <w:tcW w:w="5905" w:type="dxa"/>
            <w:tcBorders>
              <w:top w:val="single" w:sz="4" w:space="0" w:color="0C2749"/>
              <w:left w:val="single" w:sz="4" w:space="0" w:color="0C2749"/>
              <w:bottom w:val="single" w:sz="4" w:space="0" w:color="0C2749"/>
              <w:right w:val="single" w:sz="4" w:space="0" w:color="0C2749"/>
            </w:tcBorders>
            <w:vAlign w:val="center"/>
          </w:tcPr>
          <w:p w:rsidR="00125578" w:rsidRPr="008B1285" w:rsidRDefault="00125578" w:rsidP="00125578">
            <w:pPr>
              <w:pStyle w:val="Indentado1"/>
              <w:rPr>
                <w:rFonts w:ascii="Century Gothic" w:hAnsi="Century Gothic"/>
              </w:rPr>
            </w:pPr>
            <w:r w:rsidRPr="008B1285">
              <w:rPr>
                <w:rFonts w:ascii="Century Gothic" w:hAnsi="Century Gothic"/>
              </w:rPr>
              <w:t>Contiene enlaces directos a las hojas que contienen los principales parámetros de entrada y salida del modelo.</w:t>
            </w:r>
          </w:p>
        </w:tc>
      </w:tr>
      <w:tr w:rsidR="00125578" w:rsidRPr="00236705" w:rsidTr="00125578">
        <w:trPr>
          <w:cantSplit/>
        </w:trPr>
        <w:tc>
          <w:tcPr>
            <w:tcW w:w="2603" w:type="dxa"/>
            <w:tcBorders>
              <w:top w:val="single" w:sz="4" w:space="0" w:color="0C2749"/>
              <w:left w:val="single" w:sz="4" w:space="0" w:color="0C2749"/>
              <w:bottom w:val="single" w:sz="4" w:space="0" w:color="0C2749"/>
              <w:right w:val="single" w:sz="4" w:space="0" w:color="0C2749"/>
            </w:tcBorders>
            <w:vAlign w:val="center"/>
          </w:tcPr>
          <w:p w:rsidR="00125578" w:rsidRPr="008B1285" w:rsidRDefault="00125578" w:rsidP="00125578">
            <w:pPr>
              <w:keepNext/>
              <w:jc w:val="left"/>
              <w:rPr>
                <w:rFonts w:ascii="Century Gothic" w:hAnsi="Century Gothic"/>
                <w:b/>
              </w:rPr>
            </w:pPr>
            <w:r w:rsidRPr="008B1285">
              <w:rPr>
                <w:rFonts w:ascii="Century Gothic" w:hAnsi="Century Gothic"/>
                <w:b/>
              </w:rPr>
              <w:t>CODIGO COLORES</w:t>
            </w:r>
          </w:p>
        </w:tc>
        <w:tc>
          <w:tcPr>
            <w:tcW w:w="5905" w:type="dxa"/>
            <w:tcBorders>
              <w:top w:val="single" w:sz="4" w:space="0" w:color="0C2749"/>
              <w:left w:val="single" w:sz="4" w:space="0" w:color="0C2749"/>
              <w:bottom w:val="single" w:sz="4" w:space="0" w:color="0C2749"/>
              <w:right w:val="single" w:sz="4" w:space="0" w:color="0C2749"/>
            </w:tcBorders>
            <w:vAlign w:val="center"/>
          </w:tcPr>
          <w:p w:rsidR="00125578" w:rsidRPr="008B1285" w:rsidRDefault="00125578" w:rsidP="00125578">
            <w:pPr>
              <w:pStyle w:val="Indentado1"/>
              <w:rPr>
                <w:rFonts w:ascii="Century Gothic" w:hAnsi="Century Gothic"/>
              </w:rPr>
            </w:pPr>
            <w:r w:rsidRPr="008B1285">
              <w:rPr>
                <w:rFonts w:ascii="Century Gothic" w:hAnsi="Century Gothic"/>
              </w:rPr>
              <w:t>Presenta el código de colores empleado a lo largo del modelo, detallando su significado.</w:t>
            </w:r>
          </w:p>
        </w:tc>
      </w:tr>
      <w:tr w:rsidR="00125578" w:rsidRPr="00236705" w:rsidTr="00D353CF">
        <w:trPr>
          <w:cantSplit/>
        </w:trPr>
        <w:tc>
          <w:tcPr>
            <w:tcW w:w="2603" w:type="dxa"/>
            <w:tcBorders>
              <w:top w:val="single" w:sz="4" w:space="0" w:color="0C2749"/>
              <w:left w:val="single" w:sz="4" w:space="0" w:color="0C2749"/>
              <w:bottom w:val="single" w:sz="4" w:space="0" w:color="0C2749"/>
              <w:right w:val="single" w:sz="4" w:space="0" w:color="0C2749"/>
            </w:tcBorders>
            <w:vAlign w:val="center"/>
          </w:tcPr>
          <w:p w:rsidR="00125578" w:rsidRPr="008B1285" w:rsidRDefault="00125578" w:rsidP="00125578">
            <w:pPr>
              <w:keepNext/>
              <w:jc w:val="left"/>
              <w:rPr>
                <w:rFonts w:ascii="Century Gothic" w:hAnsi="Century Gothic"/>
                <w:b/>
              </w:rPr>
            </w:pPr>
            <w:r w:rsidRPr="008B1285">
              <w:rPr>
                <w:rFonts w:ascii="Century Gothic" w:hAnsi="Century Gothic"/>
                <w:b/>
              </w:rPr>
              <w:t>CHECKS</w:t>
            </w:r>
          </w:p>
        </w:tc>
        <w:tc>
          <w:tcPr>
            <w:tcW w:w="5905" w:type="dxa"/>
            <w:tcBorders>
              <w:top w:val="single" w:sz="4" w:space="0" w:color="0C2749"/>
              <w:left w:val="single" w:sz="4" w:space="0" w:color="0C2749"/>
              <w:bottom w:val="single" w:sz="4" w:space="0" w:color="0C2749"/>
              <w:right w:val="single" w:sz="4" w:space="0" w:color="0C2749"/>
            </w:tcBorders>
            <w:vAlign w:val="center"/>
          </w:tcPr>
          <w:p w:rsidR="00125578" w:rsidRPr="008B1285" w:rsidRDefault="00125578" w:rsidP="00125578">
            <w:pPr>
              <w:pStyle w:val="Indentado1"/>
              <w:rPr>
                <w:rFonts w:ascii="Century Gothic" w:hAnsi="Century Gothic"/>
              </w:rPr>
            </w:pPr>
            <w:r w:rsidRPr="008B1285">
              <w:rPr>
                <w:rFonts w:ascii="Century Gothic" w:hAnsi="Century Gothic"/>
              </w:rPr>
              <w:t>Realiza comprobaciones sobre el estado de la ejecución del modelo.</w:t>
            </w:r>
          </w:p>
        </w:tc>
      </w:tr>
    </w:tbl>
    <w:p w:rsidR="00500512" w:rsidRPr="008B1285" w:rsidRDefault="00500512" w:rsidP="00390EDE">
      <w:pPr>
        <w:pStyle w:val="Descripcin"/>
        <w:rPr>
          <w:rFonts w:ascii="Century Gothic" w:hAnsi="Century Gothic"/>
          <w:lang w:val="es-ES"/>
        </w:rPr>
      </w:pPr>
      <w:r w:rsidRPr="008B1285">
        <w:rPr>
          <w:rFonts w:ascii="Century Gothic" w:hAnsi="Century Gothic"/>
          <w:lang w:val="es-ES"/>
        </w:rPr>
        <w:t xml:space="preserve">Tabla </w:t>
      </w:r>
      <w:r w:rsidR="00830FF8" w:rsidRPr="008B1285">
        <w:rPr>
          <w:rFonts w:ascii="Century Gothic" w:hAnsi="Century Gothic"/>
          <w:lang w:val="es-ES"/>
        </w:rPr>
        <w:fldChar w:fldCharType="begin"/>
      </w:r>
      <w:r w:rsidR="00830FF8" w:rsidRPr="008B1285">
        <w:rPr>
          <w:rFonts w:ascii="Century Gothic" w:hAnsi="Century Gothic"/>
          <w:lang w:val="es-ES"/>
        </w:rPr>
        <w:instrText xml:space="preserve"> STYLEREF 1 \s </w:instrText>
      </w:r>
      <w:r w:rsidR="00830FF8" w:rsidRPr="008B1285">
        <w:rPr>
          <w:rFonts w:ascii="Century Gothic" w:hAnsi="Century Gothic"/>
          <w:lang w:val="es-ES"/>
        </w:rPr>
        <w:fldChar w:fldCharType="separate"/>
      </w:r>
      <w:r w:rsidR="006860B0">
        <w:rPr>
          <w:rFonts w:ascii="Century Gothic" w:hAnsi="Century Gothic"/>
          <w:noProof/>
          <w:lang w:val="es-ES"/>
        </w:rPr>
        <w:t>2</w:t>
      </w:r>
      <w:r w:rsidR="00830FF8" w:rsidRPr="008B1285">
        <w:rPr>
          <w:rFonts w:ascii="Century Gothic" w:hAnsi="Century Gothic"/>
          <w:lang w:val="es-ES"/>
        </w:rPr>
        <w:fldChar w:fldCharType="end"/>
      </w:r>
      <w:r w:rsidR="00830FF8" w:rsidRPr="008B1285">
        <w:rPr>
          <w:rFonts w:ascii="Century Gothic" w:hAnsi="Century Gothic"/>
          <w:lang w:val="es-ES"/>
        </w:rPr>
        <w:t>.</w:t>
      </w:r>
      <w:r w:rsidR="00830FF8" w:rsidRPr="008B1285">
        <w:rPr>
          <w:rFonts w:ascii="Century Gothic" w:hAnsi="Century Gothic"/>
          <w:lang w:val="es-ES"/>
        </w:rPr>
        <w:fldChar w:fldCharType="begin"/>
      </w:r>
      <w:r w:rsidR="00830FF8" w:rsidRPr="008B1285">
        <w:rPr>
          <w:rFonts w:ascii="Century Gothic" w:hAnsi="Century Gothic"/>
          <w:lang w:val="es-ES"/>
        </w:rPr>
        <w:instrText xml:space="preserve"> SEQ Tabla \* ARABIC \s 1 </w:instrText>
      </w:r>
      <w:r w:rsidR="00830FF8" w:rsidRPr="008B1285">
        <w:rPr>
          <w:rFonts w:ascii="Century Gothic" w:hAnsi="Century Gothic"/>
          <w:lang w:val="es-ES"/>
        </w:rPr>
        <w:fldChar w:fldCharType="separate"/>
      </w:r>
      <w:r w:rsidR="006860B0">
        <w:rPr>
          <w:rFonts w:ascii="Century Gothic" w:hAnsi="Century Gothic"/>
          <w:noProof/>
          <w:lang w:val="es-ES"/>
        </w:rPr>
        <w:t>1</w:t>
      </w:r>
      <w:r w:rsidR="00830FF8" w:rsidRPr="008B1285">
        <w:rPr>
          <w:rFonts w:ascii="Century Gothic" w:hAnsi="Century Gothic"/>
          <w:lang w:val="es-ES"/>
        </w:rPr>
        <w:fldChar w:fldCharType="end"/>
      </w:r>
      <w:r w:rsidRPr="008B1285">
        <w:rPr>
          <w:rFonts w:ascii="Century Gothic" w:hAnsi="Century Gothic"/>
          <w:lang w:val="es-ES"/>
        </w:rPr>
        <w:t xml:space="preserve">: Hojas de Soporte y Control [Fuente: </w:t>
      </w:r>
      <w:r w:rsidR="00D5697C" w:rsidRPr="008B1285">
        <w:rPr>
          <w:rFonts w:ascii="Century Gothic" w:hAnsi="Century Gothic"/>
          <w:lang w:val="es-ES"/>
        </w:rPr>
        <w:t>IFT, 2016</w:t>
      </w:r>
      <w:r w:rsidRPr="008B1285">
        <w:rPr>
          <w:rFonts w:ascii="Century Gothic" w:hAnsi="Century Gothic"/>
          <w:lang w:val="es-ES"/>
        </w:rPr>
        <w:t>]</w:t>
      </w:r>
      <w:bookmarkEnd w:id="16"/>
    </w:p>
    <w:p w:rsidR="00500512" w:rsidRPr="008B1285" w:rsidRDefault="00500512" w:rsidP="00390EDE">
      <w:pPr>
        <w:pStyle w:val="Ttulo3"/>
        <w:rPr>
          <w:rFonts w:ascii="Century Gothic" w:hAnsi="Century Gothic"/>
          <w:color w:val="auto"/>
          <w:lang w:val="es-CR"/>
        </w:rPr>
      </w:pPr>
      <w:bookmarkStart w:id="17" w:name="_Ref385264417"/>
      <w:bookmarkStart w:id="18" w:name="_Toc461618447"/>
      <w:r w:rsidRPr="008B1285">
        <w:rPr>
          <w:rFonts w:ascii="Century Gothic" w:hAnsi="Century Gothic"/>
          <w:color w:val="auto"/>
          <w:lang w:val="es-CR"/>
        </w:rPr>
        <w:t>Bloque 0: Parámetros</w:t>
      </w:r>
      <w:bookmarkEnd w:id="17"/>
      <w:bookmarkEnd w:id="18"/>
    </w:p>
    <w:p w:rsidR="00500512" w:rsidRPr="008B1285" w:rsidRDefault="00671880" w:rsidP="00390EDE">
      <w:pPr>
        <w:rPr>
          <w:rFonts w:ascii="Century Gothic" w:hAnsi="Century Gothic"/>
          <w:lang w:val="es-ES"/>
        </w:rPr>
      </w:pPr>
      <w:r w:rsidRPr="008B1285">
        <w:rPr>
          <w:rFonts w:ascii="Century Gothic" w:hAnsi="Century Gothic"/>
          <w:lang w:val="es-ES"/>
        </w:rPr>
        <w:t xml:space="preserve">Las </w:t>
      </w:r>
      <w:r w:rsidR="00F84850" w:rsidRPr="008B1285">
        <w:rPr>
          <w:rFonts w:ascii="Century Gothic" w:hAnsi="Century Gothic"/>
          <w:lang w:val="es-ES"/>
        </w:rPr>
        <w:t>8</w:t>
      </w:r>
      <w:r w:rsidR="00500512" w:rsidRPr="008B1285">
        <w:rPr>
          <w:rFonts w:ascii="Century Gothic" w:hAnsi="Century Gothic"/>
          <w:lang w:val="es-ES"/>
        </w:rPr>
        <w:t xml:space="preserve"> hojas relacionadas con la parametrización del modelo están definidas en la tabla de abajo:</w:t>
      </w:r>
    </w:p>
    <w:tbl>
      <w:tblPr>
        <w:tblStyle w:val="Tablaconcuadrcula3"/>
        <w:tblW w:w="0" w:type="auto"/>
        <w:tblLook w:val="01E0" w:firstRow="1" w:lastRow="1" w:firstColumn="1" w:lastColumn="1" w:noHBand="0" w:noVBand="0"/>
        <w:tblCaption w:val="Hoja de Parámetros"/>
      </w:tblPr>
      <w:tblGrid>
        <w:gridCol w:w="2603"/>
        <w:gridCol w:w="5905"/>
      </w:tblGrid>
      <w:tr w:rsidR="00500512" w:rsidRPr="008B1285" w:rsidTr="00E46EDB">
        <w:trPr>
          <w:cantSplit/>
          <w:tblHeader/>
        </w:trPr>
        <w:tc>
          <w:tcPr>
            <w:tcW w:w="2603" w:type="dxa"/>
            <w:tcBorders>
              <w:top w:val="nil"/>
              <w:left w:val="nil"/>
              <w:bottom w:val="single" w:sz="4" w:space="0" w:color="0C2749"/>
              <w:right w:val="single" w:sz="4" w:space="0" w:color="FFFFFF" w:themeColor="background1"/>
            </w:tcBorders>
            <w:shd w:val="clear" w:color="auto" w:fill="0C2749"/>
            <w:vAlign w:val="center"/>
            <w:hideMark/>
          </w:tcPr>
          <w:p w:rsidR="00500512" w:rsidRPr="008B1285" w:rsidRDefault="00500512" w:rsidP="00F134F9">
            <w:pPr>
              <w:keepNext/>
              <w:jc w:val="center"/>
              <w:rPr>
                <w:rFonts w:ascii="Century Gothic" w:hAnsi="Century Gothic"/>
                <w:b/>
                <w:color w:val="FFFFFF" w:themeColor="background1"/>
                <w:lang w:val="es-CR"/>
              </w:rPr>
            </w:pPr>
            <w:r w:rsidRPr="008B1285">
              <w:rPr>
                <w:rFonts w:ascii="Century Gothic" w:hAnsi="Century Gothic"/>
                <w:b/>
                <w:color w:val="FFFFFF" w:themeColor="background1"/>
                <w:lang w:val="es-CR"/>
              </w:rPr>
              <w:lastRenderedPageBreak/>
              <w:t>Nombre de la Hoja</w:t>
            </w:r>
          </w:p>
        </w:tc>
        <w:tc>
          <w:tcPr>
            <w:tcW w:w="5905" w:type="dxa"/>
            <w:tcBorders>
              <w:top w:val="nil"/>
              <w:left w:val="single" w:sz="4" w:space="0" w:color="FFFFFF" w:themeColor="background1"/>
              <w:bottom w:val="single" w:sz="4" w:space="0" w:color="0C2749"/>
              <w:right w:val="nil"/>
            </w:tcBorders>
            <w:shd w:val="clear" w:color="auto" w:fill="0C2749"/>
            <w:vAlign w:val="center"/>
            <w:hideMark/>
          </w:tcPr>
          <w:p w:rsidR="00500512" w:rsidRPr="008B1285" w:rsidRDefault="00500512" w:rsidP="00F134F9">
            <w:pPr>
              <w:keepNext/>
              <w:jc w:val="center"/>
              <w:rPr>
                <w:rFonts w:ascii="Century Gothic" w:hAnsi="Century Gothic"/>
                <w:b/>
                <w:color w:val="FFFFFF" w:themeColor="background1"/>
                <w:lang w:val="es-CR"/>
              </w:rPr>
            </w:pPr>
            <w:r w:rsidRPr="008B1285">
              <w:rPr>
                <w:rFonts w:ascii="Century Gothic" w:hAnsi="Century Gothic"/>
                <w:b/>
                <w:color w:val="FFFFFF" w:themeColor="background1"/>
                <w:lang w:val="es-CR"/>
              </w:rPr>
              <w:t>Características</w:t>
            </w:r>
          </w:p>
        </w:tc>
      </w:tr>
      <w:tr w:rsidR="00500512" w:rsidRPr="00236705" w:rsidTr="00E46EDB">
        <w:trPr>
          <w:cantSplit/>
        </w:trPr>
        <w:tc>
          <w:tcPr>
            <w:tcW w:w="2603" w:type="dxa"/>
            <w:tcBorders>
              <w:top w:val="single" w:sz="4" w:space="0" w:color="0C2749"/>
              <w:left w:val="single" w:sz="4" w:space="0" w:color="0C2749"/>
              <w:bottom w:val="single" w:sz="4" w:space="0" w:color="0C2749"/>
              <w:right w:val="single" w:sz="4" w:space="0" w:color="0C2749"/>
            </w:tcBorders>
            <w:vAlign w:val="center"/>
            <w:hideMark/>
          </w:tcPr>
          <w:p w:rsidR="00500512" w:rsidRPr="008B1285" w:rsidRDefault="00500512" w:rsidP="00F134F9">
            <w:pPr>
              <w:keepNext/>
              <w:spacing w:before="120" w:after="120"/>
              <w:jc w:val="left"/>
              <w:rPr>
                <w:rFonts w:ascii="Century Gothic" w:hAnsi="Century Gothic"/>
                <w:b/>
              </w:rPr>
            </w:pPr>
            <w:r w:rsidRPr="008B1285">
              <w:rPr>
                <w:rFonts w:ascii="Century Gothic" w:hAnsi="Century Gothic"/>
                <w:b/>
              </w:rPr>
              <w:t xml:space="preserve">0A PAR SERVICIOS </w:t>
            </w:r>
          </w:p>
        </w:tc>
        <w:tc>
          <w:tcPr>
            <w:tcW w:w="5905" w:type="dxa"/>
            <w:tcBorders>
              <w:top w:val="single" w:sz="4" w:space="0" w:color="0C2749"/>
              <w:left w:val="single" w:sz="4" w:space="0" w:color="0C2749"/>
              <w:bottom w:val="single" w:sz="4" w:space="0" w:color="0C2749"/>
              <w:right w:val="single" w:sz="4" w:space="0" w:color="0C2749"/>
            </w:tcBorders>
            <w:vAlign w:val="center"/>
            <w:hideMark/>
          </w:tcPr>
          <w:p w:rsidR="00500512" w:rsidRPr="008B1285" w:rsidRDefault="00500512" w:rsidP="00E46EDB">
            <w:pPr>
              <w:pStyle w:val="Indentado1"/>
              <w:rPr>
                <w:rFonts w:ascii="Century Gothic" w:hAnsi="Century Gothic"/>
              </w:rPr>
            </w:pPr>
            <w:r w:rsidRPr="008B1285">
              <w:rPr>
                <w:rFonts w:ascii="Century Gothic" w:hAnsi="Century Gothic"/>
              </w:rPr>
              <w:t>Lista los servicios finales contemplados en el modelo</w:t>
            </w:r>
            <w:r w:rsidR="00D5697C" w:rsidRPr="008B1285">
              <w:rPr>
                <w:rFonts w:ascii="Century Gothic" w:hAnsi="Century Gothic"/>
              </w:rPr>
              <w:t xml:space="preserve">. </w:t>
            </w:r>
          </w:p>
          <w:p w:rsidR="00500512" w:rsidRPr="008B1285" w:rsidRDefault="00500512" w:rsidP="00E46EDB">
            <w:pPr>
              <w:pStyle w:val="Indentado1"/>
              <w:rPr>
                <w:rFonts w:ascii="Century Gothic" w:hAnsi="Century Gothic"/>
              </w:rPr>
            </w:pPr>
            <w:r w:rsidRPr="008B1285">
              <w:rPr>
                <w:rFonts w:ascii="Century Gothic" w:hAnsi="Century Gothic"/>
              </w:rPr>
              <w:t>Contiene detalles adicionales sobre los servicios, tal y como las unidades en que se mide</w:t>
            </w:r>
            <w:r w:rsidR="00D5697C" w:rsidRPr="008B1285">
              <w:rPr>
                <w:rFonts w:ascii="Century Gothic" w:hAnsi="Century Gothic"/>
              </w:rPr>
              <w:t>n.</w:t>
            </w:r>
          </w:p>
        </w:tc>
      </w:tr>
      <w:tr w:rsidR="00500512" w:rsidRPr="00236705" w:rsidTr="00E46EDB">
        <w:trPr>
          <w:cantSplit/>
        </w:trPr>
        <w:tc>
          <w:tcPr>
            <w:tcW w:w="2603" w:type="dxa"/>
            <w:tcBorders>
              <w:top w:val="single" w:sz="4" w:space="0" w:color="0C2749"/>
              <w:left w:val="single" w:sz="4" w:space="0" w:color="0C2749"/>
              <w:bottom w:val="single" w:sz="4" w:space="0" w:color="0C2749"/>
              <w:right w:val="single" w:sz="4" w:space="0" w:color="0C2749"/>
            </w:tcBorders>
            <w:vAlign w:val="center"/>
          </w:tcPr>
          <w:p w:rsidR="00500512" w:rsidRPr="008B1285" w:rsidRDefault="00500512" w:rsidP="00F134F9">
            <w:pPr>
              <w:keepNext/>
              <w:spacing w:before="120" w:after="120"/>
              <w:jc w:val="left"/>
              <w:rPr>
                <w:rFonts w:ascii="Century Gothic" w:hAnsi="Century Gothic"/>
                <w:b/>
              </w:rPr>
            </w:pPr>
            <w:r w:rsidRPr="008B1285">
              <w:rPr>
                <w:rFonts w:ascii="Century Gothic" w:hAnsi="Century Gothic"/>
                <w:b/>
              </w:rPr>
              <w:t>0</w:t>
            </w:r>
            <w:r w:rsidR="0015093D" w:rsidRPr="008B1285">
              <w:rPr>
                <w:rFonts w:ascii="Century Gothic" w:hAnsi="Century Gothic"/>
                <w:b/>
              </w:rPr>
              <w:t>B</w:t>
            </w:r>
            <w:r w:rsidRPr="008B1285">
              <w:rPr>
                <w:rFonts w:ascii="Century Gothic" w:hAnsi="Century Gothic"/>
                <w:b/>
              </w:rPr>
              <w:t xml:space="preserve"> PAR RECURSOS</w:t>
            </w:r>
          </w:p>
        </w:tc>
        <w:tc>
          <w:tcPr>
            <w:tcW w:w="5905" w:type="dxa"/>
            <w:tcBorders>
              <w:top w:val="single" w:sz="4" w:space="0" w:color="0C2749"/>
              <w:left w:val="single" w:sz="4" w:space="0" w:color="0C2749"/>
              <w:bottom w:val="single" w:sz="4" w:space="0" w:color="0C2749"/>
              <w:right w:val="single" w:sz="4" w:space="0" w:color="0C2749"/>
            </w:tcBorders>
            <w:vAlign w:val="center"/>
          </w:tcPr>
          <w:p w:rsidR="00500512" w:rsidRPr="008B1285" w:rsidRDefault="00500512" w:rsidP="00E46EDB">
            <w:pPr>
              <w:pStyle w:val="Indentado1"/>
              <w:rPr>
                <w:rFonts w:ascii="Century Gothic" w:hAnsi="Century Gothic"/>
              </w:rPr>
            </w:pPr>
            <w:r w:rsidRPr="008B1285">
              <w:rPr>
                <w:rFonts w:ascii="Century Gothic" w:hAnsi="Century Gothic"/>
              </w:rPr>
              <w:t>Define los Recursos de red</w:t>
            </w:r>
            <w:r w:rsidR="00D5697C" w:rsidRPr="008B1285">
              <w:rPr>
                <w:rFonts w:ascii="Century Gothic" w:hAnsi="Century Gothic"/>
              </w:rPr>
              <w:t>.</w:t>
            </w:r>
          </w:p>
          <w:p w:rsidR="00500512" w:rsidRPr="008B1285" w:rsidRDefault="00500512" w:rsidP="00E46EDB">
            <w:pPr>
              <w:pStyle w:val="Indentado1"/>
              <w:rPr>
                <w:rFonts w:ascii="Century Gothic" w:hAnsi="Century Gothic"/>
              </w:rPr>
            </w:pPr>
            <w:r w:rsidRPr="008B1285">
              <w:rPr>
                <w:rFonts w:ascii="Century Gothic" w:hAnsi="Century Gothic"/>
              </w:rPr>
              <w:t>Introduce otros parámetros relacionados a los recursos y elementos de costo, como la categoría de recursos que determinará su reparto a servicios.</w:t>
            </w:r>
          </w:p>
        </w:tc>
      </w:tr>
      <w:tr w:rsidR="00500512" w:rsidRPr="00236705" w:rsidTr="00E46EDB">
        <w:trPr>
          <w:cantSplit/>
        </w:trPr>
        <w:tc>
          <w:tcPr>
            <w:tcW w:w="2603" w:type="dxa"/>
            <w:tcBorders>
              <w:top w:val="single" w:sz="4" w:space="0" w:color="0C2749"/>
              <w:left w:val="single" w:sz="4" w:space="0" w:color="0C2749"/>
              <w:bottom w:val="single" w:sz="4" w:space="0" w:color="0C2749"/>
              <w:right w:val="single" w:sz="4" w:space="0" w:color="0C2749"/>
            </w:tcBorders>
            <w:vAlign w:val="center"/>
          </w:tcPr>
          <w:p w:rsidR="00500512" w:rsidRPr="008B1285" w:rsidRDefault="00500512" w:rsidP="00F134F9">
            <w:pPr>
              <w:keepNext/>
              <w:spacing w:before="120" w:after="120"/>
              <w:jc w:val="left"/>
              <w:rPr>
                <w:rFonts w:ascii="Century Gothic" w:hAnsi="Century Gothic"/>
                <w:b/>
              </w:rPr>
            </w:pPr>
            <w:r w:rsidRPr="008B1285">
              <w:rPr>
                <w:rFonts w:ascii="Century Gothic" w:hAnsi="Century Gothic"/>
                <w:b/>
              </w:rPr>
              <w:t>0</w:t>
            </w:r>
            <w:r w:rsidR="0015093D" w:rsidRPr="008B1285">
              <w:rPr>
                <w:rFonts w:ascii="Century Gothic" w:hAnsi="Century Gothic"/>
                <w:b/>
              </w:rPr>
              <w:t>C</w:t>
            </w:r>
            <w:r w:rsidRPr="008B1285">
              <w:rPr>
                <w:rFonts w:ascii="Century Gothic" w:hAnsi="Century Gothic"/>
                <w:b/>
              </w:rPr>
              <w:t xml:space="preserve"> PAR DRIVERS</w:t>
            </w:r>
          </w:p>
        </w:tc>
        <w:tc>
          <w:tcPr>
            <w:tcW w:w="5905" w:type="dxa"/>
            <w:tcBorders>
              <w:top w:val="single" w:sz="4" w:space="0" w:color="0C2749"/>
              <w:left w:val="single" w:sz="4" w:space="0" w:color="0C2749"/>
              <w:bottom w:val="single" w:sz="4" w:space="0" w:color="0C2749"/>
              <w:right w:val="single" w:sz="4" w:space="0" w:color="0C2749"/>
            </w:tcBorders>
            <w:vAlign w:val="center"/>
          </w:tcPr>
          <w:p w:rsidR="00500512" w:rsidRPr="008B1285" w:rsidRDefault="00500512" w:rsidP="00E46EDB">
            <w:pPr>
              <w:pStyle w:val="Indentado1"/>
              <w:rPr>
                <w:rFonts w:ascii="Century Gothic" w:hAnsi="Century Gothic"/>
              </w:rPr>
            </w:pPr>
            <w:r w:rsidRPr="008B1285">
              <w:rPr>
                <w:rFonts w:ascii="Century Gothic" w:hAnsi="Century Gothic"/>
              </w:rPr>
              <w:t xml:space="preserve">Define la lista de </w:t>
            </w:r>
            <w:r w:rsidR="003207E3" w:rsidRPr="008B1285">
              <w:rPr>
                <w:rFonts w:ascii="Century Gothic" w:hAnsi="Century Gothic"/>
              </w:rPr>
              <w:t xml:space="preserve">conductores </w:t>
            </w:r>
            <w:r w:rsidRPr="008B1285">
              <w:rPr>
                <w:rFonts w:ascii="Century Gothic" w:hAnsi="Century Gothic"/>
              </w:rPr>
              <w:t xml:space="preserve">considerados en el </w:t>
            </w:r>
            <w:r w:rsidR="00D5697C" w:rsidRPr="008B1285">
              <w:rPr>
                <w:rFonts w:ascii="Century Gothic" w:hAnsi="Century Gothic"/>
              </w:rPr>
              <w:t>Modelo.</w:t>
            </w:r>
          </w:p>
          <w:p w:rsidR="00500512" w:rsidRPr="008B1285" w:rsidRDefault="00500512" w:rsidP="00E46EDB">
            <w:pPr>
              <w:pStyle w:val="Indentado1"/>
              <w:rPr>
                <w:rFonts w:ascii="Century Gothic" w:hAnsi="Century Gothic"/>
              </w:rPr>
            </w:pPr>
            <w:r w:rsidRPr="008B1285">
              <w:rPr>
                <w:rFonts w:ascii="Century Gothic" w:hAnsi="Century Gothic"/>
              </w:rPr>
              <w:t xml:space="preserve">Los </w:t>
            </w:r>
            <w:r w:rsidR="003207E3" w:rsidRPr="008B1285">
              <w:rPr>
                <w:rFonts w:ascii="Century Gothic" w:hAnsi="Century Gothic"/>
              </w:rPr>
              <w:t xml:space="preserve">conductores </w:t>
            </w:r>
            <w:r w:rsidRPr="008B1285">
              <w:rPr>
                <w:rFonts w:ascii="Century Gothic" w:hAnsi="Century Gothic"/>
              </w:rPr>
              <w:t xml:space="preserve">son las variables usadas para el dimensionado de la red (p.ej. </w:t>
            </w:r>
            <w:r w:rsidR="00F84850" w:rsidRPr="008B1285">
              <w:rPr>
                <w:rFonts w:ascii="Century Gothic" w:hAnsi="Century Gothic"/>
              </w:rPr>
              <w:t>accesos</w:t>
            </w:r>
            <w:r w:rsidRPr="008B1285">
              <w:rPr>
                <w:rFonts w:ascii="Century Gothic" w:hAnsi="Century Gothic"/>
              </w:rPr>
              <w:t xml:space="preserve">). </w:t>
            </w:r>
          </w:p>
        </w:tc>
      </w:tr>
      <w:tr w:rsidR="00500512" w:rsidRPr="00236705" w:rsidTr="00E46EDB">
        <w:trPr>
          <w:cantSplit/>
        </w:trPr>
        <w:tc>
          <w:tcPr>
            <w:tcW w:w="2603" w:type="dxa"/>
            <w:tcBorders>
              <w:top w:val="single" w:sz="4" w:space="0" w:color="0C2749"/>
              <w:left w:val="single" w:sz="4" w:space="0" w:color="0C2749"/>
              <w:bottom w:val="single" w:sz="4" w:space="0" w:color="0C2749"/>
              <w:right w:val="single" w:sz="4" w:space="0" w:color="0C2749"/>
            </w:tcBorders>
            <w:vAlign w:val="center"/>
          </w:tcPr>
          <w:p w:rsidR="00500512" w:rsidRPr="008B1285" w:rsidRDefault="00500512" w:rsidP="00F134F9">
            <w:pPr>
              <w:keepNext/>
              <w:spacing w:before="120" w:after="120"/>
              <w:jc w:val="left"/>
              <w:rPr>
                <w:rFonts w:ascii="Century Gothic" w:hAnsi="Century Gothic"/>
                <w:b/>
              </w:rPr>
            </w:pPr>
            <w:r w:rsidRPr="008B1285">
              <w:rPr>
                <w:rFonts w:ascii="Century Gothic" w:hAnsi="Century Gothic"/>
                <w:b/>
              </w:rPr>
              <w:t>0</w:t>
            </w:r>
            <w:r w:rsidR="0015093D" w:rsidRPr="008B1285">
              <w:rPr>
                <w:rFonts w:ascii="Century Gothic" w:hAnsi="Century Gothic"/>
                <w:b/>
              </w:rPr>
              <w:t>D</w:t>
            </w:r>
            <w:r w:rsidRPr="008B1285">
              <w:rPr>
                <w:rFonts w:ascii="Century Gothic" w:hAnsi="Century Gothic"/>
                <w:b/>
              </w:rPr>
              <w:t xml:space="preserve"> PAR KPI</w:t>
            </w:r>
          </w:p>
        </w:tc>
        <w:tc>
          <w:tcPr>
            <w:tcW w:w="5905" w:type="dxa"/>
            <w:tcBorders>
              <w:top w:val="single" w:sz="4" w:space="0" w:color="0C2749"/>
              <w:left w:val="single" w:sz="4" w:space="0" w:color="0C2749"/>
              <w:bottom w:val="single" w:sz="4" w:space="0" w:color="0C2749"/>
              <w:right w:val="single" w:sz="4" w:space="0" w:color="0C2749"/>
            </w:tcBorders>
            <w:vAlign w:val="center"/>
          </w:tcPr>
          <w:p w:rsidR="00500512" w:rsidRPr="008B1285" w:rsidRDefault="00500512" w:rsidP="00E46EDB">
            <w:pPr>
              <w:pStyle w:val="Indentado1"/>
              <w:rPr>
                <w:rFonts w:ascii="Century Gothic" w:hAnsi="Century Gothic"/>
              </w:rPr>
            </w:pPr>
            <w:r w:rsidRPr="008B1285">
              <w:rPr>
                <w:rFonts w:ascii="Century Gothic" w:hAnsi="Century Gothic"/>
              </w:rPr>
              <w:t xml:space="preserve">Incluye la lista de </w:t>
            </w:r>
            <w:proofErr w:type="spellStart"/>
            <w:r w:rsidRPr="008B1285">
              <w:rPr>
                <w:rFonts w:ascii="Century Gothic" w:hAnsi="Century Gothic"/>
              </w:rPr>
              <w:t>KPIs</w:t>
            </w:r>
            <w:proofErr w:type="spellEnd"/>
            <w:r w:rsidRPr="008B1285">
              <w:rPr>
                <w:rFonts w:ascii="Century Gothic" w:hAnsi="Century Gothic"/>
              </w:rPr>
              <w:t xml:space="preserve"> que será usada a lo largo del modelo.</w:t>
            </w:r>
          </w:p>
          <w:p w:rsidR="00500512" w:rsidRPr="008B1285" w:rsidRDefault="00500512" w:rsidP="00E46EDB">
            <w:pPr>
              <w:pStyle w:val="Indentado1"/>
              <w:rPr>
                <w:rFonts w:ascii="Century Gothic" w:hAnsi="Century Gothic"/>
              </w:rPr>
            </w:pPr>
            <w:r w:rsidRPr="008B1285">
              <w:rPr>
                <w:rFonts w:ascii="Century Gothic" w:hAnsi="Century Gothic"/>
              </w:rPr>
              <w:t xml:space="preserve">Los </w:t>
            </w:r>
            <w:proofErr w:type="spellStart"/>
            <w:r w:rsidRPr="008B1285">
              <w:rPr>
                <w:rFonts w:ascii="Century Gothic" w:hAnsi="Century Gothic"/>
              </w:rPr>
              <w:t>KPIs</w:t>
            </w:r>
            <w:proofErr w:type="spellEnd"/>
            <w:r w:rsidRPr="008B1285">
              <w:rPr>
                <w:rFonts w:ascii="Century Gothic" w:hAnsi="Century Gothic"/>
              </w:rPr>
              <w:t xml:space="preserve"> contienen información adicional obtenida durante el proceso de dimensionado (p.ej. </w:t>
            </w:r>
            <w:proofErr w:type="spellStart"/>
            <w:r w:rsidR="00F84850" w:rsidRPr="008B1285">
              <w:rPr>
                <w:rFonts w:ascii="Century Gothic" w:hAnsi="Century Gothic"/>
              </w:rPr>
              <w:t>kms</w:t>
            </w:r>
            <w:proofErr w:type="spellEnd"/>
            <w:r w:rsidR="00F84850" w:rsidRPr="008B1285">
              <w:rPr>
                <w:rFonts w:ascii="Century Gothic" w:hAnsi="Century Gothic"/>
              </w:rPr>
              <w:t xml:space="preserve"> de cables aéreos de fibra, números de viviendas cubiert</w:t>
            </w:r>
            <w:r w:rsidR="00EC19B7" w:rsidRPr="008B1285">
              <w:rPr>
                <w:rFonts w:ascii="Century Gothic" w:hAnsi="Century Gothic"/>
              </w:rPr>
              <w:t>a</w:t>
            </w:r>
            <w:r w:rsidR="00F84850" w:rsidRPr="008B1285">
              <w:rPr>
                <w:rFonts w:ascii="Century Gothic" w:hAnsi="Century Gothic"/>
              </w:rPr>
              <w:t>s, etc.</w:t>
            </w:r>
            <w:r w:rsidRPr="008B1285">
              <w:rPr>
                <w:rFonts w:ascii="Century Gothic" w:hAnsi="Century Gothic"/>
              </w:rPr>
              <w:t>)</w:t>
            </w:r>
          </w:p>
        </w:tc>
      </w:tr>
      <w:tr w:rsidR="00500512" w:rsidRPr="00236705" w:rsidTr="00E46EDB">
        <w:trPr>
          <w:cantSplit/>
        </w:trPr>
        <w:tc>
          <w:tcPr>
            <w:tcW w:w="2603" w:type="dxa"/>
            <w:tcBorders>
              <w:top w:val="single" w:sz="4" w:space="0" w:color="0C2749"/>
              <w:left w:val="single" w:sz="4" w:space="0" w:color="0C2749"/>
              <w:bottom w:val="single" w:sz="4" w:space="0" w:color="0C2749"/>
              <w:right w:val="single" w:sz="4" w:space="0" w:color="0C2749"/>
            </w:tcBorders>
            <w:vAlign w:val="center"/>
          </w:tcPr>
          <w:p w:rsidR="00500512" w:rsidRPr="008B1285" w:rsidRDefault="00500512" w:rsidP="00F134F9">
            <w:pPr>
              <w:keepNext/>
              <w:spacing w:before="120" w:after="120"/>
              <w:jc w:val="left"/>
              <w:rPr>
                <w:rFonts w:ascii="Century Gothic" w:hAnsi="Century Gothic"/>
                <w:b/>
              </w:rPr>
            </w:pPr>
            <w:r w:rsidRPr="008B1285">
              <w:rPr>
                <w:rFonts w:ascii="Century Gothic" w:hAnsi="Century Gothic"/>
                <w:b/>
              </w:rPr>
              <w:t>0</w:t>
            </w:r>
            <w:r w:rsidR="0015093D" w:rsidRPr="008B1285">
              <w:rPr>
                <w:rFonts w:ascii="Century Gothic" w:hAnsi="Century Gothic"/>
                <w:b/>
              </w:rPr>
              <w:t>E</w:t>
            </w:r>
            <w:r w:rsidRPr="008B1285">
              <w:rPr>
                <w:rFonts w:ascii="Century Gothic" w:hAnsi="Century Gothic"/>
                <w:b/>
              </w:rPr>
              <w:t xml:space="preserve"> PAR INCREMENTOS</w:t>
            </w:r>
          </w:p>
        </w:tc>
        <w:tc>
          <w:tcPr>
            <w:tcW w:w="5905" w:type="dxa"/>
            <w:tcBorders>
              <w:top w:val="single" w:sz="4" w:space="0" w:color="0C2749"/>
              <w:left w:val="single" w:sz="4" w:space="0" w:color="0C2749"/>
              <w:bottom w:val="single" w:sz="4" w:space="0" w:color="0C2749"/>
              <w:right w:val="single" w:sz="4" w:space="0" w:color="0C2749"/>
            </w:tcBorders>
            <w:vAlign w:val="center"/>
          </w:tcPr>
          <w:p w:rsidR="00500512" w:rsidRPr="008B1285" w:rsidRDefault="00500512" w:rsidP="00E46EDB">
            <w:pPr>
              <w:pStyle w:val="Indentado1"/>
              <w:rPr>
                <w:rFonts w:ascii="Century Gothic" w:hAnsi="Century Gothic"/>
              </w:rPr>
            </w:pPr>
            <w:r w:rsidRPr="008B1285">
              <w:rPr>
                <w:rFonts w:ascii="Century Gothic" w:hAnsi="Century Gothic"/>
              </w:rPr>
              <w:t xml:space="preserve">Introduce </w:t>
            </w:r>
            <w:r w:rsidR="00A9573C" w:rsidRPr="008B1285">
              <w:rPr>
                <w:rFonts w:ascii="Century Gothic" w:hAnsi="Century Gothic"/>
              </w:rPr>
              <w:t xml:space="preserve">el nombre del incremento </w:t>
            </w:r>
            <w:r w:rsidR="00DF6423" w:rsidRPr="008B1285">
              <w:rPr>
                <w:rFonts w:ascii="Century Gothic" w:hAnsi="Century Gothic"/>
              </w:rPr>
              <w:t xml:space="preserve">o incrementos </w:t>
            </w:r>
            <w:r w:rsidR="00A9573C" w:rsidRPr="008B1285">
              <w:rPr>
                <w:rFonts w:ascii="Century Gothic" w:hAnsi="Century Gothic"/>
              </w:rPr>
              <w:t>que se utilizará</w:t>
            </w:r>
            <w:r w:rsidR="00DF6423" w:rsidRPr="008B1285">
              <w:rPr>
                <w:rFonts w:ascii="Century Gothic" w:hAnsi="Century Gothic"/>
              </w:rPr>
              <w:t>n</w:t>
            </w:r>
            <w:r w:rsidR="00A9573C" w:rsidRPr="008B1285">
              <w:rPr>
                <w:rFonts w:ascii="Century Gothic" w:hAnsi="Century Gothic"/>
              </w:rPr>
              <w:t xml:space="preserve"> para el cálculo de los costos en el Modelo</w:t>
            </w:r>
          </w:p>
        </w:tc>
      </w:tr>
      <w:tr w:rsidR="00500512" w:rsidRPr="00236705" w:rsidTr="00E46EDB">
        <w:trPr>
          <w:cantSplit/>
        </w:trPr>
        <w:tc>
          <w:tcPr>
            <w:tcW w:w="2603" w:type="dxa"/>
            <w:tcBorders>
              <w:top w:val="single" w:sz="4" w:space="0" w:color="0C2749"/>
              <w:left w:val="single" w:sz="4" w:space="0" w:color="0C2749"/>
              <w:bottom w:val="single" w:sz="4" w:space="0" w:color="0C2749"/>
              <w:right w:val="single" w:sz="4" w:space="0" w:color="0C2749"/>
            </w:tcBorders>
            <w:vAlign w:val="center"/>
            <w:hideMark/>
          </w:tcPr>
          <w:p w:rsidR="00500512" w:rsidRPr="008B1285" w:rsidRDefault="00500512" w:rsidP="00F134F9">
            <w:pPr>
              <w:keepNext/>
              <w:spacing w:before="120" w:after="120"/>
              <w:jc w:val="left"/>
              <w:rPr>
                <w:rFonts w:ascii="Century Gothic" w:hAnsi="Century Gothic"/>
                <w:b/>
                <w:lang w:val="es-ES"/>
              </w:rPr>
            </w:pPr>
            <w:r w:rsidRPr="008B1285">
              <w:rPr>
                <w:rFonts w:ascii="Century Gothic" w:hAnsi="Century Gothic"/>
                <w:b/>
                <w:lang w:val="es-ES"/>
              </w:rPr>
              <w:t>0</w:t>
            </w:r>
            <w:r w:rsidR="00F84850" w:rsidRPr="008B1285">
              <w:rPr>
                <w:rFonts w:ascii="Century Gothic" w:hAnsi="Century Gothic"/>
                <w:b/>
                <w:lang w:val="es-ES"/>
              </w:rPr>
              <w:t>F</w:t>
            </w:r>
            <w:r w:rsidRPr="008B1285">
              <w:rPr>
                <w:rFonts w:ascii="Century Gothic" w:hAnsi="Century Gothic"/>
                <w:b/>
                <w:lang w:val="es-ES"/>
              </w:rPr>
              <w:t xml:space="preserve"> PAR TIEMPO</w:t>
            </w:r>
          </w:p>
        </w:tc>
        <w:tc>
          <w:tcPr>
            <w:tcW w:w="5905" w:type="dxa"/>
            <w:tcBorders>
              <w:top w:val="single" w:sz="4" w:space="0" w:color="0C2749"/>
              <w:left w:val="single" w:sz="4" w:space="0" w:color="0C2749"/>
              <w:bottom w:val="single" w:sz="4" w:space="0" w:color="0C2749"/>
              <w:right w:val="single" w:sz="4" w:space="0" w:color="0C2749"/>
            </w:tcBorders>
            <w:vAlign w:val="center"/>
          </w:tcPr>
          <w:p w:rsidR="00500512" w:rsidRPr="008B1285" w:rsidRDefault="00500512" w:rsidP="00E46EDB">
            <w:pPr>
              <w:pStyle w:val="Indentado1"/>
              <w:rPr>
                <w:rFonts w:ascii="Century Gothic" w:hAnsi="Century Gothic"/>
              </w:rPr>
            </w:pPr>
            <w:r w:rsidRPr="008B1285">
              <w:rPr>
                <w:rFonts w:ascii="Century Gothic" w:hAnsi="Century Gothic"/>
              </w:rPr>
              <w:t>Permite configurar el plazo temporal que será considerado en el modelo</w:t>
            </w:r>
          </w:p>
        </w:tc>
      </w:tr>
      <w:tr w:rsidR="00500512" w:rsidRPr="00236705" w:rsidTr="00E46EDB">
        <w:trPr>
          <w:cantSplit/>
        </w:trPr>
        <w:tc>
          <w:tcPr>
            <w:tcW w:w="2603" w:type="dxa"/>
            <w:tcBorders>
              <w:top w:val="single" w:sz="4" w:space="0" w:color="0C2749"/>
              <w:left w:val="single" w:sz="4" w:space="0" w:color="0C2749"/>
              <w:bottom w:val="single" w:sz="4" w:space="0" w:color="0C2749"/>
              <w:right w:val="single" w:sz="4" w:space="0" w:color="0C2749"/>
            </w:tcBorders>
            <w:vAlign w:val="center"/>
          </w:tcPr>
          <w:p w:rsidR="00500512" w:rsidRPr="008B1285" w:rsidRDefault="00500512" w:rsidP="00F134F9">
            <w:pPr>
              <w:keepNext/>
              <w:spacing w:before="120" w:after="120"/>
              <w:jc w:val="left"/>
              <w:rPr>
                <w:rFonts w:ascii="Century Gothic" w:hAnsi="Century Gothic"/>
                <w:b/>
                <w:lang w:val="es-ES"/>
              </w:rPr>
            </w:pPr>
            <w:r w:rsidRPr="008B1285">
              <w:rPr>
                <w:rFonts w:ascii="Century Gothic" w:hAnsi="Century Gothic"/>
                <w:b/>
                <w:lang w:val="es-ES"/>
              </w:rPr>
              <w:t>0</w:t>
            </w:r>
            <w:r w:rsidR="00F84850" w:rsidRPr="008B1285">
              <w:rPr>
                <w:rFonts w:ascii="Century Gothic" w:hAnsi="Century Gothic"/>
                <w:b/>
                <w:lang w:val="es-ES"/>
              </w:rPr>
              <w:t>G</w:t>
            </w:r>
            <w:r w:rsidRPr="008B1285">
              <w:rPr>
                <w:rFonts w:ascii="Century Gothic" w:hAnsi="Century Gothic"/>
                <w:b/>
                <w:lang w:val="es-ES"/>
              </w:rPr>
              <w:t xml:space="preserve"> PAR MONEDAS</w:t>
            </w:r>
          </w:p>
        </w:tc>
        <w:tc>
          <w:tcPr>
            <w:tcW w:w="5905" w:type="dxa"/>
            <w:tcBorders>
              <w:top w:val="single" w:sz="4" w:space="0" w:color="0C2749"/>
              <w:left w:val="single" w:sz="4" w:space="0" w:color="0C2749"/>
              <w:bottom w:val="single" w:sz="4" w:space="0" w:color="0C2749"/>
              <w:right w:val="single" w:sz="4" w:space="0" w:color="0C2749"/>
            </w:tcBorders>
            <w:vAlign w:val="center"/>
          </w:tcPr>
          <w:p w:rsidR="00500512" w:rsidRPr="008B1285" w:rsidRDefault="00500512" w:rsidP="00E46EDB">
            <w:pPr>
              <w:pStyle w:val="Indentado1"/>
              <w:rPr>
                <w:rFonts w:ascii="Century Gothic" w:hAnsi="Century Gothic"/>
              </w:rPr>
            </w:pPr>
            <w:r w:rsidRPr="008B1285">
              <w:rPr>
                <w:rFonts w:ascii="Century Gothic" w:hAnsi="Century Gothic"/>
              </w:rPr>
              <w:t>Incluye las diferentes monedas que podrán ser empleadas en el modelo tanto para la introducción de parámetros de entrada (p.ej. costos unitarios de equipos) como para la visualización de los resultados (p.ej. costos a nivel de servicios)</w:t>
            </w:r>
          </w:p>
        </w:tc>
      </w:tr>
      <w:tr w:rsidR="0015093D" w:rsidRPr="00236705" w:rsidTr="00E46EDB">
        <w:trPr>
          <w:cantSplit/>
        </w:trPr>
        <w:tc>
          <w:tcPr>
            <w:tcW w:w="2603" w:type="dxa"/>
            <w:tcBorders>
              <w:top w:val="single" w:sz="4" w:space="0" w:color="0C2749"/>
              <w:left w:val="single" w:sz="4" w:space="0" w:color="0C2749"/>
              <w:bottom w:val="single" w:sz="4" w:space="0" w:color="0C2749"/>
              <w:right w:val="single" w:sz="4" w:space="0" w:color="0C2749"/>
            </w:tcBorders>
            <w:vAlign w:val="center"/>
          </w:tcPr>
          <w:p w:rsidR="0015093D" w:rsidRPr="008B1285" w:rsidRDefault="00671880" w:rsidP="00F134F9">
            <w:pPr>
              <w:keepNext/>
              <w:spacing w:before="120" w:after="120"/>
              <w:jc w:val="left"/>
              <w:rPr>
                <w:rFonts w:ascii="Century Gothic" w:hAnsi="Century Gothic"/>
                <w:b/>
              </w:rPr>
            </w:pPr>
            <w:r w:rsidRPr="008B1285">
              <w:rPr>
                <w:rFonts w:ascii="Century Gothic" w:hAnsi="Century Gothic"/>
                <w:b/>
              </w:rPr>
              <w:t>O</w:t>
            </w:r>
            <w:r w:rsidR="00F84850" w:rsidRPr="008B1285">
              <w:rPr>
                <w:rFonts w:ascii="Century Gothic" w:hAnsi="Century Gothic"/>
                <w:b/>
              </w:rPr>
              <w:t>H</w:t>
            </w:r>
            <w:r w:rsidR="0015093D" w:rsidRPr="008B1285">
              <w:rPr>
                <w:rFonts w:ascii="Century Gothic" w:hAnsi="Century Gothic"/>
                <w:b/>
              </w:rPr>
              <w:t xml:space="preserve"> PAR OTRAS</w:t>
            </w:r>
          </w:p>
        </w:tc>
        <w:tc>
          <w:tcPr>
            <w:tcW w:w="5905" w:type="dxa"/>
            <w:tcBorders>
              <w:top w:val="single" w:sz="4" w:space="0" w:color="0C2749"/>
              <w:left w:val="single" w:sz="4" w:space="0" w:color="0C2749"/>
              <w:bottom w:val="single" w:sz="4" w:space="0" w:color="0C2749"/>
              <w:right w:val="single" w:sz="4" w:space="0" w:color="0C2749"/>
            </w:tcBorders>
            <w:vAlign w:val="center"/>
          </w:tcPr>
          <w:p w:rsidR="0015093D" w:rsidRPr="008B1285" w:rsidRDefault="0015093D" w:rsidP="00E46EDB">
            <w:pPr>
              <w:pStyle w:val="Indentado1"/>
              <w:rPr>
                <w:rFonts w:ascii="Century Gothic" w:hAnsi="Century Gothic"/>
              </w:rPr>
            </w:pPr>
            <w:r w:rsidRPr="008B1285">
              <w:rPr>
                <w:rFonts w:ascii="Century Gothic" w:hAnsi="Century Gothic"/>
              </w:rPr>
              <w:t>Define y caracteriza otros aspectos del dimensionamiento, como la parametrización de los cables de fibra a utilizar</w:t>
            </w:r>
            <w:r w:rsidR="000E1B2F" w:rsidRPr="008B1285">
              <w:rPr>
                <w:rFonts w:ascii="Century Gothic" w:hAnsi="Century Gothic"/>
              </w:rPr>
              <w:t>.</w:t>
            </w:r>
          </w:p>
        </w:tc>
      </w:tr>
    </w:tbl>
    <w:p w:rsidR="00500512" w:rsidRPr="008B1285" w:rsidRDefault="00500512" w:rsidP="00390EDE">
      <w:pPr>
        <w:pStyle w:val="Descripcin"/>
        <w:rPr>
          <w:rFonts w:ascii="Century Gothic" w:hAnsi="Century Gothic"/>
          <w:lang w:val="es-ES"/>
        </w:rPr>
      </w:pPr>
      <w:bookmarkStart w:id="19" w:name="_Toc361933674"/>
      <w:r w:rsidRPr="008B1285">
        <w:rPr>
          <w:rFonts w:ascii="Century Gothic" w:hAnsi="Century Gothic"/>
          <w:lang w:val="es-ES"/>
        </w:rPr>
        <w:t xml:space="preserve">Tabla </w:t>
      </w:r>
      <w:r w:rsidR="00830FF8" w:rsidRPr="008B1285">
        <w:rPr>
          <w:rFonts w:ascii="Century Gothic" w:hAnsi="Century Gothic"/>
          <w:lang w:val="es-ES"/>
        </w:rPr>
        <w:fldChar w:fldCharType="begin"/>
      </w:r>
      <w:r w:rsidR="00830FF8" w:rsidRPr="008B1285">
        <w:rPr>
          <w:rFonts w:ascii="Century Gothic" w:hAnsi="Century Gothic"/>
          <w:lang w:val="es-ES"/>
        </w:rPr>
        <w:instrText xml:space="preserve"> STYLEREF 1 \s </w:instrText>
      </w:r>
      <w:r w:rsidR="00830FF8" w:rsidRPr="008B1285">
        <w:rPr>
          <w:rFonts w:ascii="Century Gothic" w:hAnsi="Century Gothic"/>
          <w:lang w:val="es-ES"/>
        </w:rPr>
        <w:fldChar w:fldCharType="separate"/>
      </w:r>
      <w:r w:rsidR="006860B0">
        <w:rPr>
          <w:rFonts w:ascii="Century Gothic" w:hAnsi="Century Gothic"/>
          <w:noProof/>
          <w:lang w:val="es-ES"/>
        </w:rPr>
        <w:t>2</w:t>
      </w:r>
      <w:r w:rsidR="00830FF8" w:rsidRPr="008B1285">
        <w:rPr>
          <w:rFonts w:ascii="Century Gothic" w:hAnsi="Century Gothic"/>
          <w:lang w:val="es-ES"/>
        </w:rPr>
        <w:fldChar w:fldCharType="end"/>
      </w:r>
      <w:r w:rsidR="00830FF8" w:rsidRPr="008B1285">
        <w:rPr>
          <w:rFonts w:ascii="Century Gothic" w:hAnsi="Century Gothic"/>
          <w:lang w:val="es-ES"/>
        </w:rPr>
        <w:t>.</w:t>
      </w:r>
      <w:r w:rsidR="00830FF8" w:rsidRPr="008B1285">
        <w:rPr>
          <w:rFonts w:ascii="Century Gothic" w:hAnsi="Century Gothic"/>
          <w:lang w:val="es-ES"/>
        </w:rPr>
        <w:fldChar w:fldCharType="begin"/>
      </w:r>
      <w:r w:rsidR="00830FF8" w:rsidRPr="008B1285">
        <w:rPr>
          <w:rFonts w:ascii="Century Gothic" w:hAnsi="Century Gothic"/>
          <w:lang w:val="es-ES"/>
        </w:rPr>
        <w:instrText xml:space="preserve"> SEQ Tabla \* ARABIC \s 1 </w:instrText>
      </w:r>
      <w:r w:rsidR="00830FF8" w:rsidRPr="008B1285">
        <w:rPr>
          <w:rFonts w:ascii="Century Gothic" w:hAnsi="Century Gothic"/>
          <w:lang w:val="es-ES"/>
        </w:rPr>
        <w:fldChar w:fldCharType="separate"/>
      </w:r>
      <w:r w:rsidR="006860B0">
        <w:rPr>
          <w:rFonts w:ascii="Century Gothic" w:hAnsi="Century Gothic"/>
          <w:noProof/>
          <w:lang w:val="es-ES"/>
        </w:rPr>
        <w:t>2</w:t>
      </w:r>
      <w:r w:rsidR="00830FF8" w:rsidRPr="008B1285">
        <w:rPr>
          <w:rFonts w:ascii="Century Gothic" w:hAnsi="Century Gothic"/>
          <w:lang w:val="es-ES"/>
        </w:rPr>
        <w:fldChar w:fldCharType="end"/>
      </w:r>
      <w:r w:rsidRPr="008B1285">
        <w:rPr>
          <w:rFonts w:ascii="Century Gothic" w:hAnsi="Century Gothic"/>
          <w:lang w:val="es-ES"/>
        </w:rPr>
        <w:t xml:space="preserve">: Hojas de parámetros [Fuente: </w:t>
      </w:r>
      <w:r w:rsidR="00D5697C" w:rsidRPr="008B1285">
        <w:rPr>
          <w:rFonts w:ascii="Century Gothic" w:hAnsi="Century Gothic"/>
          <w:lang w:val="es-ES"/>
        </w:rPr>
        <w:t>IFT, 2016</w:t>
      </w:r>
      <w:r w:rsidRPr="008B1285">
        <w:rPr>
          <w:rFonts w:ascii="Century Gothic" w:hAnsi="Century Gothic"/>
          <w:lang w:val="es-ES"/>
        </w:rPr>
        <w:t>]</w:t>
      </w:r>
      <w:bookmarkEnd w:id="19"/>
    </w:p>
    <w:p w:rsidR="00500512" w:rsidRPr="008B1285" w:rsidRDefault="00500512" w:rsidP="00390EDE">
      <w:pPr>
        <w:pStyle w:val="Ttulo3"/>
        <w:rPr>
          <w:rFonts w:ascii="Century Gothic" w:hAnsi="Century Gothic"/>
          <w:color w:val="auto"/>
          <w:lang w:val="es-CR"/>
        </w:rPr>
      </w:pPr>
      <w:bookmarkStart w:id="20" w:name="_Toc461618448"/>
      <w:bookmarkStart w:id="21" w:name="_Ref385264426"/>
      <w:bookmarkStart w:id="22" w:name="_Ref460762758"/>
      <w:r w:rsidRPr="008B1285">
        <w:rPr>
          <w:rFonts w:ascii="Century Gothic" w:hAnsi="Century Gothic"/>
          <w:color w:val="auto"/>
          <w:lang w:val="es-CR"/>
        </w:rPr>
        <w:t xml:space="preserve">Bloque 1: </w:t>
      </w:r>
      <w:r w:rsidR="008B484B" w:rsidRPr="008B1285">
        <w:rPr>
          <w:rFonts w:ascii="Century Gothic" w:hAnsi="Century Gothic"/>
          <w:color w:val="auto"/>
          <w:lang w:val="es-CR"/>
        </w:rPr>
        <w:t>Insumos de entrada principales</w:t>
      </w:r>
      <w:bookmarkEnd w:id="20"/>
      <w:r w:rsidR="008B484B" w:rsidRPr="008B1285">
        <w:rPr>
          <w:rFonts w:ascii="Century Gothic" w:hAnsi="Century Gothic"/>
          <w:color w:val="auto"/>
          <w:lang w:val="es-CR"/>
        </w:rPr>
        <w:t xml:space="preserve"> </w:t>
      </w:r>
      <w:bookmarkEnd w:id="21"/>
      <w:bookmarkEnd w:id="22"/>
    </w:p>
    <w:p w:rsidR="00500512" w:rsidRPr="008B1285" w:rsidRDefault="00500512" w:rsidP="00390EDE">
      <w:pPr>
        <w:rPr>
          <w:rFonts w:ascii="Century Gothic" w:hAnsi="Century Gothic"/>
          <w:lang w:val="es-ES"/>
        </w:rPr>
      </w:pPr>
      <w:r w:rsidRPr="008B1285">
        <w:rPr>
          <w:rFonts w:ascii="Century Gothic" w:hAnsi="Century Gothic"/>
          <w:lang w:val="es-ES"/>
        </w:rPr>
        <w:t xml:space="preserve">Los parámetros de entrada principales son aquellos que necesitan ser actualizados regularmente para representar mejor las características del </w:t>
      </w:r>
      <w:r w:rsidR="00987D45" w:rsidRPr="008B1285">
        <w:rPr>
          <w:rFonts w:ascii="Century Gothic" w:hAnsi="Century Gothic"/>
          <w:lang w:val="es-ES"/>
        </w:rPr>
        <w:t>operador modelado. Un total de 8</w:t>
      </w:r>
      <w:r w:rsidRPr="008B1285">
        <w:rPr>
          <w:rFonts w:ascii="Century Gothic" w:hAnsi="Century Gothic"/>
          <w:lang w:val="es-ES"/>
        </w:rPr>
        <w:t xml:space="preserve"> hojas se han definido en este bloque de cálculo y están detalladas en la siguiente tabla:</w:t>
      </w:r>
    </w:p>
    <w:tbl>
      <w:tblPr>
        <w:tblStyle w:val="Tablaconcuadrcula3"/>
        <w:tblW w:w="0" w:type="auto"/>
        <w:tblLook w:val="01E0" w:firstRow="1" w:lastRow="1" w:firstColumn="1" w:lastColumn="1" w:noHBand="0" w:noVBand="0"/>
        <w:tblCaption w:val="Parámetros de entrada principales"/>
        <w:tblDescription w:val="Parámetros de entrada principales"/>
      </w:tblPr>
      <w:tblGrid>
        <w:gridCol w:w="2595"/>
        <w:gridCol w:w="5913"/>
      </w:tblGrid>
      <w:tr w:rsidR="00500512" w:rsidRPr="008B1285" w:rsidTr="000E1B2F">
        <w:trPr>
          <w:cantSplit/>
          <w:tblHeader/>
        </w:trPr>
        <w:tc>
          <w:tcPr>
            <w:tcW w:w="2595" w:type="dxa"/>
            <w:tcBorders>
              <w:top w:val="nil"/>
              <w:left w:val="nil"/>
              <w:bottom w:val="single" w:sz="4" w:space="0" w:color="0C2749"/>
              <w:right w:val="single" w:sz="4" w:space="0" w:color="FFFFFF" w:themeColor="background1"/>
            </w:tcBorders>
            <w:shd w:val="clear" w:color="auto" w:fill="0C2749"/>
            <w:vAlign w:val="center"/>
            <w:hideMark/>
          </w:tcPr>
          <w:p w:rsidR="00500512" w:rsidRPr="008B1285" w:rsidRDefault="00500512" w:rsidP="00F134F9">
            <w:pPr>
              <w:keepNext/>
              <w:jc w:val="center"/>
              <w:rPr>
                <w:rFonts w:ascii="Century Gothic" w:hAnsi="Century Gothic"/>
                <w:b/>
                <w:color w:val="FFFFFF" w:themeColor="background1"/>
                <w:lang w:val="es-CR"/>
              </w:rPr>
            </w:pPr>
            <w:r w:rsidRPr="008B1285">
              <w:rPr>
                <w:rFonts w:ascii="Century Gothic" w:hAnsi="Century Gothic"/>
                <w:b/>
                <w:color w:val="FFFFFF" w:themeColor="background1"/>
                <w:lang w:val="es-CR"/>
              </w:rPr>
              <w:lastRenderedPageBreak/>
              <w:t>Nombre de la Hoja</w:t>
            </w:r>
          </w:p>
        </w:tc>
        <w:tc>
          <w:tcPr>
            <w:tcW w:w="5913" w:type="dxa"/>
            <w:tcBorders>
              <w:top w:val="nil"/>
              <w:left w:val="single" w:sz="4" w:space="0" w:color="FFFFFF" w:themeColor="background1"/>
              <w:bottom w:val="single" w:sz="4" w:space="0" w:color="0C2749"/>
              <w:right w:val="nil"/>
            </w:tcBorders>
            <w:shd w:val="clear" w:color="auto" w:fill="0C2749"/>
            <w:vAlign w:val="center"/>
            <w:hideMark/>
          </w:tcPr>
          <w:p w:rsidR="00500512" w:rsidRPr="008B1285" w:rsidRDefault="00500512" w:rsidP="00F134F9">
            <w:pPr>
              <w:keepNext/>
              <w:jc w:val="center"/>
              <w:rPr>
                <w:rFonts w:ascii="Century Gothic" w:hAnsi="Century Gothic"/>
                <w:b/>
                <w:color w:val="FFFFFF" w:themeColor="background1"/>
                <w:lang w:val="es-CR"/>
              </w:rPr>
            </w:pPr>
            <w:r w:rsidRPr="008B1285">
              <w:rPr>
                <w:rFonts w:ascii="Century Gothic" w:hAnsi="Century Gothic"/>
                <w:b/>
                <w:color w:val="FFFFFF" w:themeColor="background1"/>
                <w:lang w:val="es-CR"/>
              </w:rPr>
              <w:t>Características</w:t>
            </w:r>
          </w:p>
        </w:tc>
      </w:tr>
      <w:tr w:rsidR="00500512" w:rsidRPr="00236705" w:rsidTr="000E1B2F">
        <w:trPr>
          <w:cantSplit/>
        </w:trPr>
        <w:tc>
          <w:tcPr>
            <w:tcW w:w="2628" w:type="dxa"/>
            <w:tcBorders>
              <w:top w:val="single" w:sz="4" w:space="0" w:color="0C2749"/>
              <w:left w:val="single" w:sz="4" w:space="0" w:color="0C2749"/>
              <w:bottom w:val="single" w:sz="4" w:space="0" w:color="0C2749"/>
              <w:right w:val="single" w:sz="4" w:space="0" w:color="0C2749"/>
            </w:tcBorders>
            <w:vAlign w:val="center"/>
            <w:hideMark/>
          </w:tcPr>
          <w:p w:rsidR="00500512" w:rsidRPr="008B1285" w:rsidRDefault="00500512" w:rsidP="00F134F9">
            <w:pPr>
              <w:keepNext/>
              <w:spacing w:before="120" w:after="120"/>
              <w:jc w:val="left"/>
              <w:rPr>
                <w:rFonts w:ascii="Century Gothic" w:hAnsi="Century Gothic"/>
                <w:b/>
              </w:rPr>
            </w:pPr>
            <w:r w:rsidRPr="008B1285">
              <w:rPr>
                <w:rFonts w:ascii="Century Gothic" w:hAnsi="Century Gothic"/>
                <w:b/>
              </w:rPr>
              <w:t>1A INP DEMANDA</w:t>
            </w:r>
          </w:p>
        </w:tc>
        <w:tc>
          <w:tcPr>
            <w:tcW w:w="6016" w:type="dxa"/>
            <w:tcBorders>
              <w:top w:val="single" w:sz="4" w:space="0" w:color="0C2749"/>
              <w:left w:val="single" w:sz="4" w:space="0" w:color="0C2749"/>
              <w:bottom w:val="single" w:sz="4" w:space="0" w:color="0C2749"/>
              <w:right w:val="single" w:sz="4" w:space="0" w:color="0C2749"/>
            </w:tcBorders>
            <w:vAlign w:val="center"/>
            <w:hideMark/>
          </w:tcPr>
          <w:p w:rsidR="00500512" w:rsidRPr="008B1285" w:rsidRDefault="00500512" w:rsidP="002E1B19">
            <w:pPr>
              <w:pStyle w:val="Indentado1"/>
              <w:rPr>
                <w:rFonts w:ascii="Century Gothic" w:hAnsi="Century Gothic"/>
              </w:rPr>
            </w:pPr>
            <w:r w:rsidRPr="008B1285">
              <w:rPr>
                <w:rFonts w:ascii="Century Gothic" w:hAnsi="Century Gothic"/>
              </w:rPr>
              <w:t>Permite introducir la demanda (</w:t>
            </w:r>
            <w:r w:rsidR="0015093D" w:rsidRPr="008B1285">
              <w:rPr>
                <w:rFonts w:ascii="Century Gothic" w:hAnsi="Century Gothic"/>
              </w:rPr>
              <w:t>líneas</w:t>
            </w:r>
            <w:r w:rsidRPr="008B1285">
              <w:rPr>
                <w:rFonts w:ascii="Century Gothic" w:hAnsi="Century Gothic"/>
              </w:rPr>
              <w:t>) del Operador modelado</w:t>
            </w:r>
            <w:r w:rsidR="00F84850" w:rsidRPr="008B1285">
              <w:rPr>
                <w:rFonts w:ascii="Century Gothic" w:hAnsi="Century Gothic"/>
              </w:rPr>
              <w:t>.</w:t>
            </w:r>
          </w:p>
        </w:tc>
      </w:tr>
      <w:tr w:rsidR="0015093D" w:rsidRPr="00236705" w:rsidTr="000E1B2F">
        <w:trPr>
          <w:cantSplit/>
        </w:trPr>
        <w:tc>
          <w:tcPr>
            <w:tcW w:w="2628" w:type="dxa"/>
            <w:tcBorders>
              <w:top w:val="single" w:sz="4" w:space="0" w:color="0C2749"/>
              <w:left w:val="single" w:sz="4" w:space="0" w:color="0C2749"/>
              <w:bottom w:val="single" w:sz="4" w:space="0" w:color="0C2749"/>
              <w:right w:val="single" w:sz="4" w:space="0" w:color="0C2749"/>
            </w:tcBorders>
            <w:vAlign w:val="center"/>
          </w:tcPr>
          <w:p w:rsidR="0015093D" w:rsidRPr="008B1285" w:rsidRDefault="000E1B2F" w:rsidP="00F134F9">
            <w:pPr>
              <w:keepNext/>
              <w:spacing w:before="120" w:after="120"/>
              <w:jc w:val="left"/>
              <w:rPr>
                <w:rFonts w:ascii="Century Gothic" w:hAnsi="Century Gothic"/>
                <w:b/>
              </w:rPr>
            </w:pPr>
            <w:r w:rsidRPr="008B1285">
              <w:rPr>
                <w:rFonts w:ascii="Century Gothic" w:hAnsi="Century Gothic"/>
                <w:b/>
              </w:rPr>
              <w:t>1B</w:t>
            </w:r>
            <w:r w:rsidR="0015093D" w:rsidRPr="008B1285">
              <w:rPr>
                <w:rFonts w:ascii="Century Gothic" w:hAnsi="Century Gothic"/>
                <w:b/>
              </w:rPr>
              <w:t xml:space="preserve"> INP VIVIENDAS</w:t>
            </w:r>
          </w:p>
        </w:tc>
        <w:tc>
          <w:tcPr>
            <w:tcW w:w="6016" w:type="dxa"/>
            <w:tcBorders>
              <w:top w:val="single" w:sz="4" w:space="0" w:color="0C2749"/>
              <w:left w:val="single" w:sz="4" w:space="0" w:color="0C2749"/>
              <w:bottom w:val="single" w:sz="4" w:space="0" w:color="0C2749"/>
              <w:right w:val="single" w:sz="4" w:space="0" w:color="0C2749"/>
            </w:tcBorders>
            <w:vAlign w:val="center"/>
          </w:tcPr>
          <w:p w:rsidR="0015093D" w:rsidRPr="008B1285" w:rsidRDefault="0015093D" w:rsidP="002E1B19">
            <w:pPr>
              <w:pStyle w:val="Indentado1"/>
              <w:rPr>
                <w:rFonts w:ascii="Century Gothic" w:hAnsi="Century Gothic"/>
              </w:rPr>
            </w:pPr>
            <w:r w:rsidRPr="008B1285">
              <w:rPr>
                <w:rFonts w:ascii="Century Gothic" w:hAnsi="Century Gothic"/>
              </w:rPr>
              <w:t xml:space="preserve">Define el número de viviendas </w:t>
            </w:r>
            <w:r w:rsidR="00DF6423" w:rsidRPr="008B1285">
              <w:rPr>
                <w:rFonts w:ascii="Century Gothic" w:hAnsi="Century Gothic"/>
              </w:rPr>
              <w:t xml:space="preserve">existentes en </w:t>
            </w:r>
            <w:r w:rsidRPr="008B1285">
              <w:rPr>
                <w:rFonts w:ascii="Century Gothic" w:hAnsi="Century Gothic"/>
              </w:rPr>
              <w:t>cada geotipo definido (por año)</w:t>
            </w:r>
          </w:p>
        </w:tc>
      </w:tr>
      <w:tr w:rsidR="00500512" w:rsidRPr="00236705" w:rsidTr="000E1B2F">
        <w:trPr>
          <w:cantSplit/>
        </w:trPr>
        <w:tc>
          <w:tcPr>
            <w:tcW w:w="2595" w:type="dxa"/>
            <w:tcBorders>
              <w:top w:val="single" w:sz="4" w:space="0" w:color="0C2749"/>
              <w:left w:val="single" w:sz="4" w:space="0" w:color="0C2749"/>
              <w:bottom w:val="single" w:sz="4" w:space="0" w:color="0C2749"/>
              <w:right w:val="single" w:sz="4" w:space="0" w:color="0C2749"/>
            </w:tcBorders>
            <w:vAlign w:val="center"/>
          </w:tcPr>
          <w:p w:rsidR="00500512" w:rsidRPr="008B1285" w:rsidRDefault="00500512" w:rsidP="00F134F9">
            <w:pPr>
              <w:keepNext/>
              <w:spacing w:before="120" w:after="120"/>
              <w:jc w:val="left"/>
              <w:rPr>
                <w:rFonts w:ascii="Century Gothic" w:hAnsi="Century Gothic"/>
                <w:b/>
              </w:rPr>
            </w:pPr>
            <w:r w:rsidRPr="008B1285">
              <w:rPr>
                <w:rFonts w:ascii="Century Gothic" w:hAnsi="Century Gothic"/>
                <w:b/>
              </w:rPr>
              <w:t>1</w:t>
            </w:r>
            <w:r w:rsidR="000E1B2F" w:rsidRPr="008B1285">
              <w:rPr>
                <w:rFonts w:ascii="Century Gothic" w:hAnsi="Century Gothic"/>
                <w:b/>
              </w:rPr>
              <w:t>C</w:t>
            </w:r>
            <w:r w:rsidRPr="008B1285">
              <w:rPr>
                <w:rFonts w:ascii="Century Gothic" w:hAnsi="Century Gothic"/>
                <w:b/>
              </w:rPr>
              <w:t xml:space="preserve"> INP </w:t>
            </w:r>
            <w:r w:rsidR="0015093D" w:rsidRPr="008B1285">
              <w:rPr>
                <w:rFonts w:ascii="Century Gothic" w:hAnsi="Century Gothic"/>
                <w:b/>
              </w:rPr>
              <w:t>VIVIENDAS COBERT</w:t>
            </w:r>
          </w:p>
        </w:tc>
        <w:tc>
          <w:tcPr>
            <w:tcW w:w="5913" w:type="dxa"/>
            <w:tcBorders>
              <w:top w:val="single" w:sz="4" w:space="0" w:color="0C2749"/>
              <w:left w:val="single" w:sz="4" w:space="0" w:color="0C2749"/>
              <w:bottom w:val="single" w:sz="4" w:space="0" w:color="0C2749"/>
              <w:right w:val="single" w:sz="4" w:space="0" w:color="0C2749"/>
            </w:tcBorders>
            <w:vAlign w:val="center"/>
          </w:tcPr>
          <w:p w:rsidR="00500512" w:rsidRPr="008B1285" w:rsidRDefault="00500512" w:rsidP="002E1B19">
            <w:pPr>
              <w:pStyle w:val="Indentado1"/>
              <w:rPr>
                <w:rFonts w:ascii="Century Gothic" w:hAnsi="Century Gothic"/>
              </w:rPr>
            </w:pPr>
            <w:r w:rsidRPr="008B1285">
              <w:rPr>
                <w:rFonts w:ascii="Century Gothic" w:hAnsi="Century Gothic"/>
              </w:rPr>
              <w:t xml:space="preserve">Incluye el porcentaje de </w:t>
            </w:r>
            <w:r w:rsidR="0015093D" w:rsidRPr="008B1285">
              <w:rPr>
                <w:rFonts w:ascii="Century Gothic" w:hAnsi="Century Gothic"/>
              </w:rPr>
              <w:t>viviendas</w:t>
            </w:r>
            <w:r w:rsidRPr="008B1285">
              <w:rPr>
                <w:rFonts w:ascii="Century Gothic" w:hAnsi="Century Gothic"/>
              </w:rPr>
              <w:t xml:space="preserve"> cubierta</w:t>
            </w:r>
            <w:r w:rsidR="0015093D" w:rsidRPr="008B1285">
              <w:rPr>
                <w:rFonts w:ascii="Century Gothic" w:hAnsi="Century Gothic"/>
              </w:rPr>
              <w:t>s</w:t>
            </w:r>
            <w:r w:rsidRPr="008B1285">
              <w:rPr>
                <w:rFonts w:ascii="Century Gothic" w:hAnsi="Century Gothic"/>
              </w:rPr>
              <w:t xml:space="preserve"> en cada geotipo definido (por año)</w:t>
            </w:r>
          </w:p>
        </w:tc>
      </w:tr>
      <w:tr w:rsidR="00500512" w:rsidRPr="00236705" w:rsidTr="000E1B2F">
        <w:trPr>
          <w:cantSplit/>
        </w:trPr>
        <w:tc>
          <w:tcPr>
            <w:tcW w:w="2595" w:type="dxa"/>
            <w:tcBorders>
              <w:top w:val="single" w:sz="4" w:space="0" w:color="0C2749"/>
              <w:left w:val="single" w:sz="4" w:space="0" w:color="0C2749"/>
              <w:bottom w:val="single" w:sz="4" w:space="0" w:color="0C2749"/>
              <w:right w:val="single" w:sz="4" w:space="0" w:color="0C2749"/>
            </w:tcBorders>
            <w:vAlign w:val="center"/>
          </w:tcPr>
          <w:p w:rsidR="00500512" w:rsidRPr="008B1285" w:rsidRDefault="00500512" w:rsidP="00F134F9">
            <w:pPr>
              <w:keepNext/>
              <w:spacing w:before="120" w:after="120"/>
              <w:jc w:val="left"/>
              <w:rPr>
                <w:rFonts w:ascii="Century Gothic" w:hAnsi="Century Gothic"/>
                <w:b/>
              </w:rPr>
            </w:pPr>
            <w:r w:rsidRPr="008B1285">
              <w:rPr>
                <w:rFonts w:ascii="Century Gothic" w:hAnsi="Century Gothic"/>
                <w:b/>
              </w:rPr>
              <w:t>1</w:t>
            </w:r>
            <w:r w:rsidR="000E1B2F" w:rsidRPr="008B1285">
              <w:rPr>
                <w:rFonts w:ascii="Century Gothic" w:hAnsi="Century Gothic"/>
                <w:b/>
              </w:rPr>
              <w:t>D</w:t>
            </w:r>
            <w:r w:rsidRPr="008B1285">
              <w:rPr>
                <w:rFonts w:ascii="Century Gothic" w:hAnsi="Century Gothic"/>
                <w:b/>
              </w:rPr>
              <w:t xml:space="preserve"> INP COSTOS UNITARIOS</w:t>
            </w:r>
          </w:p>
        </w:tc>
        <w:tc>
          <w:tcPr>
            <w:tcW w:w="5913" w:type="dxa"/>
            <w:tcBorders>
              <w:top w:val="single" w:sz="4" w:space="0" w:color="0C2749"/>
              <w:left w:val="single" w:sz="4" w:space="0" w:color="0C2749"/>
              <w:bottom w:val="single" w:sz="4" w:space="0" w:color="0C2749"/>
              <w:right w:val="single" w:sz="4" w:space="0" w:color="0C2749"/>
            </w:tcBorders>
            <w:vAlign w:val="center"/>
          </w:tcPr>
          <w:p w:rsidR="00500512" w:rsidRPr="008B1285" w:rsidRDefault="00500512" w:rsidP="00E46EDB">
            <w:pPr>
              <w:pStyle w:val="Indentado1"/>
              <w:rPr>
                <w:rFonts w:ascii="Century Gothic" w:hAnsi="Century Gothic"/>
              </w:rPr>
            </w:pPr>
            <w:r w:rsidRPr="008B1285">
              <w:rPr>
                <w:rFonts w:ascii="Century Gothic" w:hAnsi="Century Gothic"/>
              </w:rPr>
              <w:t>Contiene los costos unitarios (</w:t>
            </w:r>
            <w:proofErr w:type="spellStart"/>
            <w:r w:rsidRPr="008B1285">
              <w:rPr>
                <w:rFonts w:ascii="Century Gothic" w:hAnsi="Century Gothic"/>
              </w:rPr>
              <w:t>OpEx</w:t>
            </w:r>
            <w:proofErr w:type="spellEnd"/>
            <w:r w:rsidRPr="008B1285">
              <w:rPr>
                <w:rFonts w:ascii="Century Gothic" w:hAnsi="Century Gothic"/>
              </w:rPr>
              <w:t xml:space="preserve"> y </w:t>
            </w:r>
            <w:proofErr w:type="spellStart"/>
            <w:r w:rsidRPr="008B1285">
              <w:rPr>
                <w:rFonts w:ascii="Century Gothic" w:hAnsi="Century Gothic"/>
              </w:rPr>
              <w:t>CapEx</w:t>
            </w:r>
            <w:proofErr w:type="spellEnd"/>
            <w:r w:rsidRPr="008B1285">
              <w:rPr>
                <w:rFonts w:ascii="Century Gothic" w:hAnsi="Century Gothic"/>
              </w:rPr>
              <w:t>) de los recursos.</w:t>
            </w:r>
          </w:p>
          <w:p w:rsidR="00500512" w:rsidRPr="008B1285" w:rsidRDefault="00500512" w:rsidP="00E46EDB">
            <w:pPr>
              <w:pStyle w:val="Indentado1"/>
              <w:rPr>
                <w:rFonts w:ascii="Century Gothic" w:hAnsi="Century Gothic"/>
              </w:rPr>
            </w:pPr>
            <w:r w:rsidRPr="008B1285">
              <w:rPr>
                <w:rFonts w:ascii="Century Gothic" w:hAnsi="Century Gothic"/>
              </w:rPr>
              <w:t xml:space="preserve">La moneda en la que estos costos son introducidos en el modelo puede ser seleccionada por el usuario para cada elemento en particular (p.ej. USD para equipos de red y </w:t>
            </w:r>
            <w:r w:rsidR="001F5169" w:rsidRPr="008B1285">
              <w:rPr>
                <w:rFonts w:ascii="Century Gothic" w:hAnsi="Century Gothic"/>
              </w:rPr>
              <w:t>PESO</w:t>
            </w:r>
            <w:r w:rsidRPr="008B1285">
              <w:rPr>
                <w:rFonts w:ascii="Century Gothic" w:hAnsi="Century Gothic"/>
              </w:rPr>
              <w:t xml:space="preserve"> para electricidad)</w:t>
            </w:r>
          </w:p>
        </w:tc>
      </w:tr>
      <w:tr w:rsidR="000E1B2F" w:rsidRPr="00236705" w:rsidTr="000E1B2F">
        <w:trPr>
          <w:cantSplit/>
        </w:trPr>
        <w:tc>
          <w:tcPr>
            <w:tcW w:w="2595" w:type="dxa"/>
            <w:tcBorders>
              <w:top w:val="single" w:sz="4" w:space="0" w:color="0C2749"/>
              <w:left w:val="single" w:sz="4" w:space="0" w:color="0C2749"/>
              <w:bottom w:val="single" w:sz="4" w:space="0" w:color="0C2749"/>
              <w:right w:val="single" w:sz="4" w:space="0" w:color="0C2749"/>
            </w:tcBorders>
            <w:vAlign w:val="center"/>
          </w:tcPr>
          <w:p w:rsidR="000E1B2F" w:rsidRPr="008B1285" w:rsidRDefault="000E1B2F" w:rsidP="00F134F9">
            <w:pPr>
              <w:keepNext/>
              <w:spacing w:before="120" w:after="120"/>
              <w:jc w:val="left"/>
              <w:rPr>
                <w:rFonts w:ascii="Century Gothic" w:hAnsi="Century Gothic"/>
                <w:b/>
              </w:rPr>
            </w:pPr>
            <w:r w:rsidRPr="008B1285">
              <w:rPr>
                <w:rFonts w:ascii="Century Gothic" w:hAnsi="Century Gothic"/>
                <w:b/>
              </w:rPr>
              <w:t>1E INP TENDENCIAS COSTO</w:t>
            </w:r>
          </w:p>
        </w:tc>
        <w:tc>
          <w:tcPr>
            <w:tcW w:w="5913" w:type="dxa"/>
            <w:tcBorders>
              <w:top w:val="single" w:sz="4" w:space="0" w:color="0C2749"/>
              <w:left w:val="single" w:sz="4" w:space="0" w:color="0C2749"/>
              <w:bottom w:val="single" w:sz="4" w:space="0" w:color="0C2749"/>
              <w:right w:val="single" w:sz="4" w:space="0" w:color="0C2749"/>
            </w:tcBorders>
            <w:vAlign w:val="center"/>
          </w:tcPr>
          <w:p w:rsidR="000E1B2F" w:rsidRPr="008B1285" w:rsidRDefault="000E1B2F" w:rsidP="00E46EDB">
            <w:pPr>
              <w:pStyle w:val="Indentado1"/>
              <w:rPr>
                <w:rFonts w:ascii="Century Gothic" w:hAnsi="Century Gothic"/>
              </w:rPr>
            </w:pPr>
            <w:r w:rsidRPr="008B1285">
              <w:rPr>
                <w:rFonts w:ascii="Century Gothic" w:hAnsi="Century Gothic"/>
              </w:rPr>
              <w:t xml:space="preserve">Contiene las tendencias de los costos de los recursos que se utilizará para el cálculo de los costos futuros tanto de </w:t>
            </w:r>
            <w:proofErr w:type="spellStart"/>
            <w:r w:rsidRPr="008B1285">
              <w:rPr>
                <w:rFonts w:ascii="Century Gothic" w:hAnsi="Century Gothic"/>
              </w:rPr>
              <w:t>CapEx</w:t>
            </w:r>
            <w:proofErr w:type="spellEnd"/>
            <w:r w:rsidRPr="008B1285">
              <w:rPr>
                <w:rFonts w:ascii="Century Gothic" w:hAnsi="Century Gothic"/>
              </w:rPr>
              <w:t xml:space="preserve"> como de </w:t>
            </w:r>
            <w:proofErr w:type="spellStart"/>
            <w:r w:rsidRPr="008B1285">
              <w:rPr>
                <w:rFonts w:ascii="Century Gothic" w:hAnsi="Century Gothic"/>
              </w:rPr>
              <w:t>OpEx</w:t>
            </w:r>
            <w:proofErr w:type="spellEnd"/>
            <w:r w:rsidRPr="008B1285">
              <w:rPr>
                <w:rFonts w:ascii="Century Gothic" w:hAnsi="Century Gothic"/>
              </w:rPr>
              <w:t>.</w:t>
            </w:r>
          </w:p>
        </w:tc>
      </w:tr>
      <w:tr w:rsidR="00500512" w:rsidRPr="00236705" w:rsidTr="000E1B2F">
        <w:trPr>
          <w:cantSplit/>
        </w:trPr>
        <w:tc>
          <w:tcPr>
            <w:tcW w:w="2595" w:type="dxa"/>
            <w:tcBorders>
              <w:top w:val="single" w:sz="4" w:space="0" w:color="0C2749"/>
              <w:left w:val="single" w:sz="4" w:space="0" w:color="0C2749"/>
              <w:bottom w:val="single" w:sz="4" w:space="0" w:color="0C2749"/>
              <w:right w:val="single" w:sz="4" w:space="0" w:color="0C2749"/>
            </w:tcBorders>
            <w:vAlign w:val="center"/>
            <w:hideMark/>
          </w:tcPr>
          <w:p w:rsidR="00500512" w:rsidRPr="008B1285" w:rsidRDefault="00500512" w:rsidP="00F134F9">
            <w:pPr>
              <w:keepNext/>
              <w:spacing w:before="120" w:after="120"/>
              <w:jc w:val="left"/>
              <w:rPr>
                <w:rFonts w:ascii="Century Gothic" w:hAnsi="Century Gothic"/>
                <w:b/>
              </w:rPr>
            </w:pPr>
            <w:r w:rsidRPr="008B1285">
              <w:rPr>
                <w:rFonts w:ascii="Century Gothic" w:hAnsi="Century Gothic"/>
                <w:b/>
              </w:rPr>
              <w:t>1</w:t>
            </w:r>
            <w:r w:rsidR="000E1B2F" w:rsidRPr="008B1285">
              <w:rPr>
                <w:rFonts w:ascii="Century Gothic" w:hAnsi="Century Gothic"/>
                <w:b/>
              </w:rPr>
              <w:t>F</w:t>
            </w:r>
            <w:r w:rsidRPr="008B1285">
              <w:rPr>
                <w:rFonts w:ascii="Century Gothic" w:hAnsi="Century Gothic"/>
                <w:b/>
              </w:rPr>
              <w:t xml:space="preserve"> INP TIPOS CAMBIO</w:t>
            </w:r>
          </w:p>
        </w:tc>
        <w:tc>
          <w:tcPr>
            <w:tcW w:w="5913" w:type="dxa"/>
            <w:tcBorders>
              <w:top w:val="single" w:sz="4" w:space="0" w:color="0C2749"/>
              <w:left w:val="single" w:sz="4" w:space="0" w:color="0C2749"/>
              <w:bottom w:val="single" w:sz="4" w:space="0" w:color="0C2749"/>
              <w:right w:val="single" w:sz="4" w:space="0" w:color="0C2749"/>
            </w:tcBorders>
            <w:vAlign w:val="center"/>
          </w:tcPr>
          <w:p w:rsidR="00500512" w:rsidRPr="008B1285" w:rsidRDefault="00500512" w:rsidP="00E46EDB">
            <w:pPr>
              <w:pStyle w:val="Indentado1"/>
              <w:rPr>
                <w:rFonts w:ascii="Century Gothic" w:hAnsi="Century Gothic"/>
              </w:rPr>
            </w:pPr>
            <w:r w:rsidRPr="008B1285">
              <w:rPr>
                <w:rFonts w:ascii="Century Gothic" w:hAnsi="Century Gothic"/>
              </w:rPr>
              <w:t>Incluye los tipos de cambio históricos entre las diferentes monedas consideradas en el modelo.</w:t>
            </w:r>
          </w:p>
          <w:p w:rsidR="00500512" w:rsidRPr="008B1285" w:rsidRDefault="00500512" w:rsidP="00E46EDB">
            <w:pPr>
              <w:pStyle w:val="Indentado1"/>
              <w:rPr>
                <w:rFonts w:ascii="Century Gothic" w:hAnsi="Century Gothic"/>
              </w:rPr>
            </w:pPr>
            <w:r w:rsidRPr="008B1285">
              <w:rPr>
                <w:rFonts w:ascii="Century Gothic" w:hAnsi="Century Gothic"/>
              </w:rPr>
              <w:t>Adicionalmente, incluye estimaciones de los tipos de cambio futuros con base en los diferenciales de inflación entre los diferentes países.</w:t>
            </w:r>
          </w:p>
        </w:tc>
      </w:tr>
      <w:tr w:rsidR="00C73622" w:rsidRPr="00236705" w:rsidTr="000E1B2F">
        <w:trPr>
          <w:cantSplit/>
        </w:trPr>
        <w:tc>
          <w:tcPr>
            <w:tcW w:w="2595" w:type="dxa"/>
            <w:tcBorders>
              <w:top w:val="single" w:sz="4" w:space="0" w:color="0C2749"/>
              <w:left w:val="single" w:sz="4" w:space="0" w:color="0C2749"/>
              <w:bottom w:val="single" w:sz="4" w:space="0" w:color="0C2749"/>
              <w:right w:val="single" w:sz="4" w:space="0" w:color="0C2749"/>
            </w:tcBorders>
            <w:vAlign w:val="center"/>
          </w:tcPr>
          <w:p w:rsidR="00C73622" w:rsidRPr="008B1285" w:rsidRDefault="00C73622" w:rsidP="00F134F9">
            <w:pPr>
              <w:keepNext/>
              <w:spacing w:before="120" w:after="120"/>
              <w:jc w:val="left"/>
              <w:rPr>
                <w:rFonts w:ascii="Century Gothic" w:hAnsi="Century Gothic"/>
                <w:b/>
                <w:lang w:val="es-MX"/>
              </w:rPr>
            </w:pPr>
            <w:r w:rsidRPr="008B1285">
              <w:rPr>
                <w:rFonts w:ascii="Century Gothic" w:hAnsi="Century Gothic"/>
                <w:b/>
                <w:lang w:val="es-MX"/>
              </w:rPr>
              <w:t>1</w:t>
            </w:r>
            <w:r w:rsidR="000E1B2F" w:rsidRPr="008B1285">
              <w:rPr>
                <w:rFonts w:ascii="Century Gothic" w:hAnsi="Century Gothic"/>
                <w:b/>
                <w:lang w:val="es-MX"/>
              </w:rPr>
              <w:t>G</w:t>
            </w:r>
            <w:r w:rsidRPr="008B1285">
              <w:rPr>
                <w:rFonts w:ascii="Century Gothic" w:hAnsi="Century Gothic"/>
                <w:b/>
                <w:lang w:val="es-MX"/>
              </w:rPr>
              <w:t xml:space="preserve"> INP COSTOS </w:t>
            </w:r>
            <w:r w:rsidR="007F2FAE" w:rsidRPr="008B1285">
              <w:rPr>
                <w:rFonts w:ascii="Century Gothic" w:hAnsi="Century Gothic"/>
                <w:b/>
                <w:lang w:val="es-MX"/>
              </w:rPr>
              <w:t>Y G&amp;A</w:t>
            </w:r>
          </w:p>
        </w:tc>
        <w:tc>
          <w:tcPr>
            <w:tcW w:w="5913" w:type="dxa"/>
            <w:tcBorders>
              <w:top w:val="single" w:sz="4" w:space="0" w:color="0C2749"/>
              <w:left w:val="single" w:sz="4" w:space="0" w:color="0C2749"/>
              <w:bottom w:val="single" w:sz="4" w:space="0" w:color="0C2749"/>
              <w:right w:val="single" w:sz="4" w:space="0" w:color="0C2749"/>
            </w:tcBorders>
            <w:vAlign w:val="center"/>
          </w:tcPr>
          <w:p w:rsidR="00C73622" w:rsidRPr="008B1285" w:rsidRDefault="00C73622" w:rsidP="00E46EDB">
            <w:pPr>
              <w:pStyle w:val="Indentado1"/>
              <w:rPr>
                <w:rFonts w:ascii="Century Gothic" w:hAnsi="Century Gothic"/>
              </w:rPr>
            </w:pPr>
            <w:r w:rsidRPr="008B1285">
              <w:rPr>
                <w:rFonts w:ascii="Century Gothic" w:hAnsi="Century Gothic"/>
              </w:rPr>
              <w:t xml:space="preserve">Incluye los </w:t>
            </w:r>
            <w:r w:rsidR="001F5169" w:rsidRPr="008B1285">
              <w:rPr>
                <w:rFonts w:ascii="Century Gothic" w:hAnsi="Century Gothic"/>
              </w:rPr>
              <w:t xml:space="preserve">porcentajes </w:t>
            </w:r>
            <w:r w:rsidRPr="008B1285">
              <w:rPr>
                <w:rFonts w:ascii="Century Gothic" w:hAnsi="Century Gothic"/>
              </w:rPr>
              <w:t xml:space="preserve">de costos </w:t>
            </w:r>
            <w:r w:rsidR="000E1B2F" w:rsidRPr="008B1285">
              <w:rPr>
                <w:rFonts w:ascii="Century Gothic" w:hAnsi="Century Gothic"/>
              </w:rPr>
              <w:t>de G&amp;A</w:t>
            </w:r>
            <w:r w:rsidRPr="008B1285">
              <w:rPr>
                <w:rFonts w:ascii="Century Gothic" w:hAnsi="Century Gothic"/>
              </w:rPr>
              <w:t xml:space="preserve"> para su reparto a servicios finales.</w:t>
            </w:r>
          </w:p>
        </w:tc>
      </w:tr>
      <w:tr w:rsidR="000E1B2F" w:rsidRPr="00236705" w:rsidTr="000E1B2F">
        <w:trPr>
          <w:cantSplit/>
        </w:trPr>
        <w:tc>
          <w:tcPr>
            <w:tcW w:w="2595" w:type="dxa"/>
            <w:tcBorders>
              <w:top w:val="single" w:sz="4" w:space="0" w:color="0C2749"/>
              <w:left w:val="single" w:sz="4" w:space="0" w:color="0C2749"/>
              <w:bottom w:val="single" w:sz="4" w:space="0" w:color="0C2749"/>
              <w:right w:val="single" w:sz="4" w:space="0" w:color="0C2749"/>
            </w:tcBorders>
            <w:vAlign w:val="center"/>
          </w:tcPr>
          <w:p w:rsidR="000E1B2F" w:rsidRPr="008B1285" w:rsidRDefault="000E1B2F" w:rsidP="00F134F9">
            <w:pPr>
              <w:keepNext/>
              <w:spacing w:before="120" w:after="120"/>
              <w:jc w:val="left"/>
              <w:rPr>
                <w:rFonts w:ascii="Century Gothic" w:hAnsi="Century Gothic"/>
                <w:b/>
                <w:lang w:val="es-MX"/>
              </w:rPr>
            </w:pPr>
            <w:r w:rsidRPr="008B1285">
              <w:rPr>
                <w:rFonts w:ascii="Century Gothic" w:hAnsi="Century Gothic"/>
                <w:b/>
                <w:lang w:val="es-MX"/>
              </w:rPr>
              <w:t>1H INP INF MODELO COBRE</w:t>
            </w:r>
          </w:p>
        </w:tc>
        <w:tc>
          <w:tcPr>
            <w:tcW w:w="5913" w:type="dxa"/>
            <w:tcBorders>
              <w:top w:val="single" w:sz="4" w:space="0" w:color="0C2749"/>
              <w:left w:val="single" w:sz="4" w:space="0" w:color="0C2749"/>
              <w:bottom w:val="single" w:sz="4" w:space="0" w:color="0C2749"/>
              <w:right w:val="single" w:sz="4" w:space="0" w:color="0C2749"/>
            </w:tcBorders>
            <w:vAlign w:val="center"/>
          </w:tcPr>
          <w:p w:rsidR="000E1B2F" w:rsidRPr="008B1285" w:rsidRDefault="00987D45" w:rsidP="00E46EDB">
            <w:pPr>
              <w:pStyle w:val="Indentado1"/>
              <w:rPr>
                <w:rFonts w:ascii="Century Gothic" w:hAnsi="Century Gothic"/>
              </w:rPr>
            </w:pPr>
            <w:r w:rsidRPr="008B1285">
              <w:rPr>
                <w:rFonts w:ascii="Century Gothic" w:hAnsi="Century Gothic"/>
              </w:rPr>
              <w:t>Incluye los valores de cobertura y kilómetros de cable de la red de cobre del AEP.</w:t>
            </w:r>
          </w:p>
        </w:tc>
      </w:tr>
    </w:tbl>
    <w:p w:rsidR="00500512" w:rsidRPr="008B1285" w:rsidRDefault="00500512" w:rsidP="00390EDE">
      <w:pPr>
        <w:pStyle w:val="Descripcin"/>
        <w:rPr>
          <w:rFonts w:ascii="Century Gothic" w:hAnsi="Century Gothic"/>
          <w:lang w:val="es-ES"/>
        </w:rPr>
      </w:pPr>
      <w:bookmarkStart w:id="23" w:name="_Toc361933675"/>
      <w:r w:rsidRPr="008B1285">
        <w:rPr>
          <w:rFonts w:ascii="Century Gothic" w:hAnsi="Century Gothic"/>
          <w:lang w:val="es-ES"/>
        </w:rPr>
        <w:t xml:space="preserve">Tabla </w:t>
      </w:r>
      <w:r w:rsidR="00830FF8" w:rsidRPr="008B1285">
        <w:rPr>
          <w:rFonts w:ascii="Century Gothic" w:hAnsi="Century Gothic"/>
          <w:lang w:val="es-ES"/>
        </w:rPr>
        <w:fldChar w:fldCharType="begin"/>
      </w:r>
      <w:r w:rsidR="00830FF8" w:rsidRPr="008B1285">
        <w:rPr>
          <w:rFonts w:ascii="Century Gothic" w:hAnsi="Century Gothic"/>
          <w:lang w:val="es-ES"/>
        </w:rPr>
        <w:instrText xml:space="preserve"> STYLEREF 1 \s </w:instrText>
      </w:r>
      <w:r w:rsidR="00830FF8" w:rsidRPr="008B1285">
        <w:rPr>
          <w:rFonts w:ascii="Century Gothic" w:hAnsi="Century Gothic"/>
          <w:lang w:val="es-ES"/>
        </w:rPr>
        <w:fldChar w:fldCharType="separate"/>
      </w:r>
      <w:r w:rsidR="006860B0">
        <w:rPr>
          <w:rFonts w:ascii="Century Gothic" w:hAnsi="Century Gothic"/>
          <w:noProof/>
          <w:lang w:val="es-ES"/>
        </w:rPr>
        <w:t>2</w:t>
      </w:r>
      <w:r w:rsidR="00830FF8" w:rsidRPr="008B1285">
        <w:rPr>
          <w:rFonts w:ascii="Century Gothic" w:hAnsi="Century Gothic"/>
          <w:lang w:val="es-ES"/>
        </w:rPr>
        <w:fldChar w:fldCharType="end"/>
      </w:r>
      <w:r w:rsidR="00830FF8" w:rsidRPr="008B1285">
        <w:rPr>
          <w:rFonts w:ascii="Century Gothic" w:hAnsi="Century Gothic"/>
          <w:lang w:val="es-ES"/>
        </w:rPr>
        <w:t>.</w:t>
      </w:r>
      <w:r w:rsidR="00830FF8" w:rsidRPr="008B1285">
        <w:rPr>
          <w:rFonts w:ascii="Century Gothic" w:hAnsi="Century Gothic"/>
          <w:lang w:val="es-ES"/>
        </w:rPr>
        <w:fldChar w:fldCharType="begin"/>
      </w:r>
      <w:r w:rsidR="00830FF8" w:rsidRPr="008B1285">
        <w:rPr>
          <w:rFonts w:ascii="Century Gothic" w:hAnsi="Century Gothic"/>
          <w:lang w:val="es-ES"/>
        </w:rPr>
        <w:instrText xml:space="preserve"> SEQ Tabla \* ARABIC \s 1 </w:instrText>
      </w:r>
      <w:r w:rsidR="00830FF8" w:rsidRPr="008B1285">
        <w:rPr>
          <w:rFonts w:ascii="Century Gothic" w:hAnsi="Century Gothic"/>
          <w:lang w:val="es-ES"/>
        </w:rPr>
        <w:fldChar w:fldCharType="separate"/>
      </w:r>
      <w:r w:rsidR="006860B0">
        <w:rPr>
          <w:rFonts w:ascii="Century Gothic" w:hAnsi="Century Gothic"/>
          <w:noProof/>
          <w:lang w:val="es-ES"/>
        </w:rPr>
        <w:t>3</w:t>
      </w:r>
      <w:r w:rsidR="00830FF8" w:rsidRPr="008B1285">
        <w:rPr>
          <w:rFonts w:ascii="Century Gothic" w:hAnsi="Century Gothic"/>
          <w:lang w:val="es-ES"/>
        </w:rPr>
        <w:fldChar w:fldCharType="end"/>
      </w:r>
      <w:r w:rsidRPr="008B1285">
        <w:rPr>
          <w:rFonts w:ascii="Century Gothic" w:hAnsi="Century Gothic"/>
          <w:lang w:val="es-ES"/>
        </w:rPr>
        <w:t xml:space="preserve">: Hojas de parámetros de entrada principales [Fuente: </w:t>
      </w:r>
      <w:r w:rsidR="00EE1565" w:rsidRPr="008B1285">
        <w:rPr>
          <w:rFonts w:ascii="Century Gothic" w:hAnsi="Century Gothic"/>
          <w:lang w:val="es-ES"/>
        </w:rPr>
        <w:t>IFT, 2016</w:t>
      </w:r>
      <w:r w:rsidRPr="008B1285">
        <w:rPr>
          <w:rFonts w:ascii="Century Gothic" w:hAnsi="Century Gothic"/>
          <w:lang w:val="es-ES"/>
        </w:rPr>
        <w:t>]</w:t>
      </w:r>
      <w:bookmarkEnd w:id="23"/>
    </w:p>
    <w:p w:rsidR="00500512" w:rsidRPr="008B1285" w:rsidRDefault="00500512" w:rsidP="00390EDE">
      <w:pPr>
        <w:pStyle w:val="Ttulo3"/>
        <w:rPr>
          <w:rFonts w:ascii="Century Gothic" w:hAnsi="Century Gothic"/>
          <w:color w:val="auto"/>
          <w:lang w:val="es-CR"/>
        </w:rPr>
      </w:pPr>
      <w:bookmarkStart w:id="24" w:name="_Ref385264429"/>
      <w:bookmarkStart w:id="25" w:name="_Toc461618449"/>
      <w:r w:rsidRPr="008B1285">
        <w:rPr>
          <w:rFonts w:ascii="Century Gothic" w:hAnsi="Century Gothic"/>
          <w:color w:val="auto"/>
          <w:lang w:val="es-CR"/>
        </w:rPr>
        <w:t xml:space="preserve">Bloque 2: </w:t>
      </w:r>
      <w:r w:rsidR="008B484B" w:rsidRPr="008B1285">
        <w:rPr>
          <w:rFonts w:ascii="Century Gothic" w:hAnsi="Century Gothic"/>
          <w:color w:val="auto"/>
          <w:lang w:val="es-CR"/>
        </w:rPr>
        <w:t xml:space="preserve">Insumos </w:t>
      </w:r>
      <w:r w:rsidRPr="008B1285">
        <w:rPr>
          <w:rFonts w:ascii="Century Gothic" w:hAnsi="Century Gothic"/>
          <w:color w:val="auto"/>
          <w:lang w:val="es-CR"/>
        </w:rPr>
        <w:t>de entrada avanzados</w:t>
      </w:r>
      <w:bookmarkEnd w:id="24"/>
      <w:bookmarkEnd w:id="25"/>
    </w:p>
    <w:p w:rsidR="00500512" w:rsidRPr="008B1285" w:rsidRDefault="00500512" w:rsidP="00390EDE">
      <w:pPr>
        <w:rPr>
          <w:rFonts w:ascii="Century Gothic" w:hAnsi="Century Gothic"/>
          <w:lang w:val="es-CR"/>
        </w:rPr>
      </w:pPr>
      <w:r w:rsidRPr="008B1285">
        <w:rPr>
          <w:rFonts w:ascii="Century Gothic" w:hAnsi="Century Gothic"/>
          <w:lang w:val="es-CR"/>
        </w:rPr>
        <w:t xml:space="preserve">A diferencia de los parámetros de entrada principales, no se espera que los parámetros de entrada avanzados deban ser regularmente actualizados por el usuario. </w:t>
      </w:r>
    </w:p>
    <w:p w:rsidR="00500512" w:rsidRPr="008B1285" w:rsidRDefault="00500512" w:rsidP="00390EDE">
      <w:pPr>
        <w:rPr>
          <w:rFonts w:ascii="Century Gothic" w:hAnsi="Century Gothic"/>
          <w:lang w:val="es-ES"/>
        </w:rPr>
      </w:pPr>
      <w:r w:rsidRPr="008B1285">
        <w:rPr>
          <w:rFonts w:ascii="Century Gothic" w:hAnsi="Century Gothic"/>
          <w:lang w:val="es-CR"/>
        </w:rPr>
        <w:t xml:space="preserve">Estos parámetros están principalmente relacionados con información geográfica, </w:t>
      </w:r>
      <w:r w:rsidR="00987D45" w:rsidRPr="008B1285">
        <w:rPr>
          <w:rFonts w:ascii="Century Gothic" w:hAnsi="Century Gothic"/>
          <w:lang w:val="es-CR"/>
        </w:rPr>
        <w:t>vidas útiles</w:t>
      </w:r>
      <w:r w:rsidRPr="008B1285">
        <w:rPr>
          <w:rFonts w:ascii="Century Gothic" w:hAnsi="Century Gothic"/>
          <w:lang w:val="es-CR"/>
        </w:rPr>
        <w:t>, entre otros.</w:t>
      </w:r>
      <w:r w:rsidR="00B41640" w:rsidRPr="008B1285">
        <w:rPr>
          <w:rFonts w:ascii="Century Gothic" w:hAnsi="Century Gothic"/>
          <w:lang w:val="es-CR"/>
        </w:rPr>
        <w:t xml:space="preserve"> Hay un total de </w:t>
      </w:r>
      <w:r w:rsidR="00D16419" w:rsidRPr="008B1285">
        <w:rPr>
          <w:rFonts w:ascii="Century Gothic" w:hAnsi="Century Gothic"/>
          <w:lang w:val="es-CR"/>
        </w:rPr>
        <w:t>6</w:t>
      </w:r>
      <w:r w:rsidRPr="008B1285">
        <w:rPr>
          <w:rFonts w:ascii="Century Gothic" w:hAnsi="Century Gothic"/>
          <w:lang w:val="es-CR"/>
        </w:rPr>
        <w:t xml:space="preserve"> hojas definidas en este bloque, cuyo detalle se presenta a continuación:</w:t>
      </w:r>
    </w:p>
    <w:tbl>
      <w:tblPr>
        <w:tblStyle w:val="Tablaconcuadrcula3"/>
        <w:tblW w:w="0" w:type="auto"/>
        <w:tblLook w:val="01E0" w:firstRow="1" w:lastRow="1" w:firstColumn="1" w:lastColumn="1" w:noHBand="0" w:noVBand="0"/>
        <w:tblCaption w:val="Parámetros de entrada avanzados"/>
        <w:tblDescription w:val="Parámetros de entrada avanzados"/>
      </w:tblPr>
      <w:tblGrid>
        <w:gridCol w:w="2593"/>
        <w:gridCol w:w="5915"/>
      </w:tblGrid>
      <w:tr w:rsidR="00500512" w:rsidRPr="008B1285" w:rsidTr="00E46EDB">
        <w:trPr>
          <w:cantSplit/>
          <w:tblHeader/>
        </w:trPr>
        <w:tc>
          <w:tcPr>
            <w:tcW w:w="2593" w:type="dxa"/>
            <w:tcBorders>
              <w:top w:val="nil"/>
              <w:left w:val="nil"/>
              <w:bottom w:val="single" w:sz="4" w:space="0" w:color="0C2749"/>
              <w:right w:val="single" w:sz="4" w:space="0" w:color="FFFFFF" w:themeColor="background1"/>
            </w:tcBorders>
            <w:shd w:val="clear" w:color="auto" w:fill="0C2749"/>
            <w:vAlign w:val="center"/>
            <w:hideMark/>
          </w:tcPr>
          <w:p w:rsidR="00500512" w:rsidRPr="008B1285" w:rsidRDefault="00500512" w:rsidP="00F134F9">
            <w:pPr>
              <w:keepNext/>
              <w:jc w:val="center"/>
              <w:rPr>
                <w:rFonts w:ascii="Century Gothic" w:hAnsi="Century Gothic"/>
                <w:b/>
                <w:color w:val="FFFFFF" w:themeColor="background1"/>
                <w:lang w:val="es-CR"/>
              </w:rPr>
            </w:pPr>
            <w:r w:rsidRPr="008B1285">
              <w:rPr>
                <w:rFonts w:ascii="Century Gothic" w:hAnsi="Century Gothic"/>
                <w:b/>
                <w:color w:val="FFFFFF" w:themeColor="background1"/>
                <w:lang w:val="es-CR"/>
              </w:rPr>
              <w:lastRenderedPageBreak/>
              <w:t>Nombre de la Hoja</w:t>
            </w:r>
          </w:p>
        </w:tc>
        <w:tc>
          <w:tcPr>
            <w:tcW w:w="5915" w:type="dxa"/>
            <w:tcBorders>
              <w:top w:val="nil"/>
              <w:left w:val="single" w:sz="4" w:space="0" w:color="FFFFFF" w:themeColor="background1"/>
              <w:bottom w:val="single" w:sz="4" w:space="0" w:color="0C2749"/>
              <w:right w:val="nil"/>
            </w:tcBorders>
            <w:shd w:val="clear" w:color="auto" w:fill="0C2749"/>
            <w:vAlign w:val="center"/>
            <w:hideMark/>
          </w:tcPr>
          <w:p w:rsidR="00500512" w:rsidRPr="008B1285" w:rsidRDefault="00500512" w:rsidP="00F134F9">
            <w:pPr>
              <w:keepNext/>
              <w:jc w:val="center"/>
              <w:rPr>
                <w:rFonts w:ascii="Century Gothic" w:hAnsi="Century Gothic"/>
                <w:b/>
                <w:color w:val="FFFFFF" w:themeColor="background1"/>
                <w:lang w:val="es-CR"/>
              </w:rPr>
            </w:pPr>
            <w:r w:rsidRPr="008B1285">
              <w:rPr>
                <w:rFonts w:ascii="Century Gothic" w:hAnsi="Century Gothic"/>
                <w:b/>
                <w:color w:val="FFFFFF" w:themeColor="background1"/>
                <w:lang w:val="es-CR"/>
              </w:rPr>
              <w:t>Características</w:t>
            </w:r>
          </w:p>
        </w:tc>
      </w:tr>
      <w:tr w:rsidR="00500512" w:rsidRPr="00236705" w:rsidTr="00E46EDB">
        <w:trPr>
          <w:cantSplit/>
        </w:trPr>
        <w:tc>
          <w:tcPr>
            <w:tcW w:w="2593" w:type="dxa"/>
            <w:tcBorders>
              <w:top w:val="single" w:sz="4" w:space="0" w:color="0C2749"/>
              <w:left w:val="single" w:sz="4" w:space="0" w:color="0C2749"/>
              <w:bottom w:val="single" w:sz="4" w:space="0" w:color="0C2749"/>
              <w:right w:val="single" w:sz="4" w:space="0" w:color="0C2749"/>
            </w:tcBorders>
            <w:vAlign w:val="center"/>
          </w:tcPr>
          <w:p w:rsidR="00500512" w:rsidRPr="008B1285" w:rsidRDefault="00500512" w:rsidP="00F134F9">
            <w:pPr>
              <w:keepNext/>
              <w:spacing w:before="120" w:after="120"/>
              <w:jc w:val="left"/>
              <w:rPr>
                <w:rFonts w:ascii="Century Gothic" w:hAnsi="Century Gothic"/>
                <w:b/>
              </w:rPr>
            </w:pPr>
            <w:r w:rsidRPr="008B1285">
              <w:rPr>
                <w:rFonts w:ascii="Century Gothic" w:hAnsi="Century Gothic"/>
                <w:b/>
              </w:rPr>
              <w:t>2A INP RED</w:t>
            </w:r>
          </w:p>
        </w:tc>
        <w:tc>
          <w:tcPr>
            <w:tcW w:w="5915" w:type="dxa"/>
            <w:tcBorders>
              <w:top w:val="single" w:sz="4" w:space="0" w:color="0C2749"/>
              <w:left w:val="single" w:sz="4" w:space="0" w:color="0C2749"/>
              <w:bottom w:val="single" w:sz="4" w:space="0" w:color="0C2749"/>
              <w:right w:val="single" w:sz="4" w:space="0" w:color="0C2749"/>
            </w:tcBorders>
            <w:vAlign w:val="center"/>
          </w:tcPr>
          <w:p w:rsidR="00500512" w:rsidRPr="008B1285" w:rsidRDefault="00500512" w:rsidP="00E46EDB">
            <w:pPr>
              <w:pStyle w:val="Indentado1"/>
              <w:rPr>
                <w:rFonts w:ascii="Century Gothic" w:hAnsi="Century Gothic"/>
              </w:rPr>
            </w:pPr>
            <w:r w:rsidRPr="008B1285">
              <w:rPr>
                <w:rFonts w:ascii="Century Gothic" w:hAnsi="Century Gothic"/>
              </w:rPr>
              <w:t xml:space="preserve">Contiene los parámetros </w:t>
            </w:r>
            <w:r w:rsidR="00392B83" w:rsidRPr="008B1285">
              <w:rPr>
                <w:rFonts w:ascii="Century Gothic" w:hAnsi="Century Gothic"/>
              </w:rPr>
              <w:t xml:space="preserve">técnicos </w:t>
            </w:r>
            <w:r w:rsidRPr="008B1285">
              <w:rPr>
                <w:rFonts w:ascii="Century Gothic" w:hAnsi="Century Gothic"/>
              </w:rPr>
              <w:t xml:space="preserve">de red necesarios para el dimensionado de la red (p.ej. </w:t>
            </w:r>
            <w:r w:rsidR="001F5169" w:rsidRPr="008B1285">
              <w:rPr>
                <w:rFonts w:ascii="Century Gothic" w:hAnsi="Century Gothic"/>
              </w:rPr>
              <w:t>número de fibras agregadas en un PD</w:t>
            </w:r>
            <w:r w:rsidRPr="008B1285">
              <w:rPr>
                <w:rFonts w:ascii="Century Gothic" w:hAnsi="Century Gothic"/>
              </w:rPr>
              <w:t xml:space="preserve">, </w:t>
            </w:r>
            <w:r w:rsidR="00047E0B" w:rsidRPr="008B1285">
              <w:rPr>
                <w:rFonts w:ascii="Century Gothic" w:hAnsi="Century Gothic"/>
              </w:rPr>
              <w:t>número de puertos en los equipos</w:t>
            </w:r>
            <w:r w:rsidRPr="008B1285">
              <w:rPr>
                <w:rFonts w:ascii="Century Gothic" w:hAnsi="Century Gothic"/>
              </w:rPr>
              <w:t>, etc.)</w:t>
            </w:r>
            <w:r w:rsidR="00D5697C" w:rsidRPr="008B1285">
              <w:rPr>
                <w:rFonts w:ascii="Century Gothic" w:hAnsi="Century Gothic"/>
              </w:rPr>
              <w:t>.</w:t>
            </w:r>
          </w:p>
        </w:tc>
      </w:tr>
      <w:tr w:rsidR="00500512" w:rsidRPr="00236705" w:rsidTr="00E46EDB">
        <w:trPr>
          <w:cantSplit/>
        </w:trPr>
        <w:tc>
          <w:tcPr>
            <w:tcW w:w="2593" w:type="dxa"/>
            <w:tcBorders>
              <w:top w:val="single" w:sz="4" w:space="0" w:color="0C2749"/>
              <w:left w:val="single" w:sz="4" w:space="0" w:color="0C2749"/>
              <w:bottom w:val="single" w:sz="4" w:space="0" w:color="0C2749"/>
              <w:right w:val="single" w:sz="4" w:space="0" w:color="0C2749"/>
            </w:tcBorders>
            <w:vAlign w:val="center"/>
          </w:tcPr>
          <w:p w:rsidR="00500512" w:rsidRPr="008B1285" w:rsidRDefault="00500512" w:rsidP="00F134F9">
            <w:pPr>
              <w:keepNext/>
              <w:spacing w:before="120" w:after="120"/>
              <w:jc w:val="left"/>
              <w:rPr>
                <w:rFonts w:ascii="Century Gothic" w:hAnsi="Century Gothic"/>
                <w:b/>
              </w:rPr>
            </w:pPr>
            <w:r w:rsidRPr="008B1285">
              <w:rPr>
                <w:rFonts w:ascii="Century Gothic" w:hAnsi="Century Gothic"/>
                <w:b/>
              </w:rPr>
              <w:t>2</w:t>
            </w:r>
            <w:r w:rsidR="004042DC" w:rsidRPr="008B1285">
              <w:rPr>
                <w:rFonts w:ascii="Century Gothic" w:hAnsi="Century Gothic"/>
                <w:b/>
              </w:rPr>
              <w:t>B</w:t>
            </w:r>
            <w:r w:rsidRPr="008B1285">
              <w:rPr>
                <w:rFonts w:ascii="Century Gothic" w:hAnsi="Century Gothic"/>
                <w:b/>
              </w:rPr>
              <w:t xml:space="preserve"> INP GEO</w:t>
            </w:r>
          </w:p>
        </w:tc>
        <w:tc>
          <w:tcPr>
            <w:tcW w:w="5915" w:type="dxa"/>
            <w:tcBorders>
              <w:top w:val="single" w:sz="4" w:space="0" w:color="0C2749"/>
              <w:left w:val="single" w:sz="4" w:space="0" w:color="0C2749"/>
              <w:bottom w:val="single" w:sz="4" w:space="0" w:color="0C2749"/>
              <w:right w:val="single" w:sz="4" w:space="0" w:color="0C2749"/>
            </w:tcBorders>
            <w:vAlign w:val="center"/>
          </w:tcPr>
          <w:p w:rsidR="00500512" w:rsidRPr="008B1285" w:rsidRDefault="0015093D" w:rsidP="00E46EDB">
            <w:pPr>
              <w:pStyle w:val="Indentado1"/>
              <w:rPr>
                <w:rFonts w:ascii="Century Gothic" w:hAnsi="Century Gothic"/>
              </w:rPr>
            </w:pPr>
            <w:r w:rsidRPr="008B1285">
              <w:rPr>
                <w:rFonts w:ascii="Century Gothic" w:hAnsi="Century Gothic"/>
              </w:rPr>
              <w:t>Contiene la información requerida para la caracterización geográfica de los elementos de red en cada geotipo (p.ej. distancias en la red primaria</w:t>
            </w:r>
            <w:r w:rsidR="001F5169" w:rsidRPr="008B1285">
              <w:rPr>
                <w:rFonts w:ascii="Century Gothic" w:hAnsi="Century Gothic"/>
              </w:rPr>
              <w:t xml:space="preserve"> por </w:t>
            </w:r>
            <w:r w:rsidR="009E7138" w:rsidRPr="008B1285">
              <w:rPr>
                <w:rFonts w:ascii="Century Gothic" w:hAnsi="Century Gothic"/>
              </w:rPr>
              <w:t xml:space="preserve">nivel de </w:t>
            </w:r>
            <w:r w:rsidR="001F5169" w:rsidRPr="008B1285">
              <w:rPr>
                <w:rFonts w:ascii="Century Gothic" w:hAnsi="Century Gothic"/>
              </w:rPr>
              <w:t>agregación de enlaces</w:t>
            </w:r>
            <w:r w:rsidR="00487651" w:rsidRPr="008B1285">
              <w:rPr>
                <w:rFonts w:ascii="Century Gothic" w:hAnsi="Century Gothic"/>
              </w:rPr>
              <w:t xml:space="preserve">, </w:t>
            </w:r>
            <w:r w:rsidR="001F5169" w:rsidRPr="008B1285">
              <w:rPr>
                <w:rFonts w:ascii="Century Gothic" w:hAnsi="Century Gothic"/>
              </w:rPr>
              <w:t xml:space="preserve">distancias en la </w:t>
            </w:r>
            <w:r w:rsidR="00487651" w:rsidRPr="008B1285">
              <w:rPr>
                <w:rFonts w:ascii="Century Gothic" w:hAnsi="Century Gothic"/>
              </w:rPr>
              <w:t>red secundaria</w:t>
            </w:r>
            <w:r w:rsidR="001F5169" w:rsidRPr="008B1285">
              <w:rPr>
                <w:rFonts w:ascii="Century Gothic" w:hAnsi="Century Gothic"/>
              </w:rPr>
              <w:t xml:space="preserve"> por </w:t>
            </w:r>
            <w:r w:rsidR="009E7138" w:rsidRPr="008B1285">
              <w:rPr>
                <w:rFonts w:ascii="Century Gothic" w:hAnsi="Century Gothic"/>
              </w:rPr>
              <w:t xml:space="preserve">nivel </w:t>
            </w:r>
            <w:r w:rsidR="001F5169" w:rsidRPr="008B1285">
              <w:rPr>
                <w:rFonts w:ascii="Century Gothic" w:hAnsi="Century Gothic"/>
              </w:rPr>
              <w:t>agregación de enlaces</w:t>
            </w:r>
            <w:r w:rsidR="00047E0B" w:rsidRPr="008B1285">
              <w:rPr>
                <w:rFonts w:ascii="Century Gothic" w:hAnsi="Century Gothic"/>
              </w:rPr>
              <w:t>, etc.</w:t>
            </w:r>
            <w:r w:rsidRPr="008B1285">
              <w:rPr>
                <w:rFonts w:ascii="Century Gothic" w:hAnsi="Century Gothic"/>
              </w:rPr>
              <w:t>)</w:t>
            </w:r>
            <w:r w:rsidR="00D5697C" w:rsidRPr="008B1285">
              <w:rPr>
                <w:rFonts w:ascii="Century Gothic" w:hAnsi="Century Gothic"/>
              </w:rPr>
              <w:t>.</w:t>
            </w:r>
          </w:p>
        </w:tc>
      </w:tr>
      <w:tr w:rsidR="0015093D" w:rsidRPr="00236705" w:rsidTr="00E46EDB">
        <w:trPr>
          <w:cantSplit/>
        </w:trPr>
        <w:tc>
          <w:tcPr>
            <w:tcW w:w="2593" w:type="dxa"/>
            <w:tcBorders>
              <w:top w:val="single" w:sz="4" w:space="0" w:color="0C2749"/>
              <w:left w:val="single" w:sz="4" w:space="0" w:color="0C2749"/>
              <w:bottom w:val="single" w:sz="4" w:space="0" w:color="0C2749"/>
              <w:right w:val="single" w:sz="4" w:space="0" w:color="0C2749"/>
            </w:tcBorders>
            <w:vAlign w:val="center"/>
          </w:tcPr>
          <w:p w:rsidR="0015093D" w:rsidRPr="008B1285" w:rsidRDefault="0015093D" w:rsidP="00F134F9">
            <w:pPr>
              <w:keepNext/>
              <w:spacing w:before="120" w:after="120"/>
              <w:jc w:val="left"/>
              <w:rPr>
                <w:rFonts w:ascii="Century Gothic" w:hAnsi="Century Gothic"/>
                <w:b/>
                <w:lang w:val="es-ES"/>
              </w:rPr>
            </w:pPr>
            <w:r w:rsidRPr="008B1285">
              <w:rPr>
                <w:rFonts w:ascii="Century Gothic" w:hAnsi="Century Gothic"/>
                <w:b/>
                <w:lang w:val="es-ES"/>
              </w:rPr>
              <w:t>2C INP GEOTIPOS RED</w:t>
            </w:r>
          </w:p>
        </w:tc>
        <w:tc>
          <w:tcPr>
            <w:tcW w:w="5915" w:type="dxa"/>
            <w:tcBorders>
              <w:top w:val="single" w:sz="4" w:space="0" w:color="0C2749"/>
              <w:left w:val="single" w:sz="4" w:space="0" w:color="0C2749"/>
              <w:bottom w:val="single" w:sz="4" w:space="0" w:color="0C2749"/>
              <w:right w:val="single" w:sz="4" w:space="0" w:color="0C2749"/>
            </w:tcBorders>
            <w:vAlign w:val="center"/>
          </w:tcPr>
          <w:p w:rsidR="0015093D" w:rsidRPr="008B1285" w:rsidRDefault="0015093D" w:rsidP="00E46EDB">
            <w:pPr>
              <w:pStyle w:val="Indentado1"/>
              <w:rPr>
                <w:rFonts w:ascii="Century Gothic" w:hAnsi="Century Gothic"/>
              </w:rPr>
            </w:pPr>
            <w:r w:rsidRPr="008B1285">
              <w:rPr>
                <w:rFonts w:ascii="Century Gothic" w:hAnsi="Century Gothic"/>
              </w:rPr>
              <w:t xml:space="preserve">Contiene información sobre las características de la red en los </w:t>
            </w:r>
            <w:proofErr w:type="spellStart"/>
            <w:r w:rsidRPr="008B1285">
              <w:rPr>
                <w:rFonts w:ascii="Century Gothic" w:hAnsi="Century Gothic"/>
              </w:rPr>
              <w:t>geotipos</w:t>
            </w:r>
            <w:proofErr w:type="spellEnd"/>
            <w:r w:rsidRPr="008B1285">
              <w:rPr>
                <w:rFonts w:ascii="Century Gothic" w:hAnsi="Century Gothic"/>
              </w:rPr>
              <w:t xml:space="preserve"> definidos (p.ej. </w:t>
            </w:r>
            <w:r w:rsidR="00487651" w:rsidRPr="008B1285">
              <w:rPr>
                <w:rFonts w:ascii="Century Gothic" w:hAnsi="Century Gothic"/>
              </w:rPr>
              <w:t xml:space="preserve">número de </w:t>
            </w:r>
            <w:proofErr w:type="spellStart"/>
            <w:r w:rsidR="00487651" w:rsidRPr="008B1285">
              <w:rPr>
                <w:rFonts w:ascii="Century Gothic" w:hAnsi="Century Gothic"/>
              </w:rPr>
              <w:t>CTs</w:t>
            </w:r>
            <w:proofErr w:type="spellEnd"/>
            <w:r w:rsidR="00487651" w:rsidRPr="008B1285">
              <w:rPr>
                <w:rFonts w:ascii="Century Gothic" w:hAnsi="Century Gothic"/>
              </w:rPr>
              <w:t xml:space="preserve"> por PD</w:t>
            </w:r>
            <w:r w:rsidRPr="008B1285">
              <w:rPr>
                <w:rFonts w:ascii="Century Gothic" w:hAnsi="Century Gothic"/>
              </w:rPr>
              <w:t>, % de rutas aéreas)</w:t>
            </w:r>
            <w:r w:rsidR="00D5697C" w:rsidRPr="008B1285">
              <w:rPr>
                <w:rFonts w:ascii="Century Gothic" w:hAnsi="Century Gothic"/>
              </w:rPr>
              <w:t>.</w:t>
            </w:r>
          </w:p>
        </w:tc>
      </w:tr>
      <w:tr w:rsidR="00500512" w:rsidRPr="00236705" w:rsidTr="00E46EDB">
        <w:trPr>
          <w:cantSplit/>
        </w:trPr>
        <w:tc>
          <w:tcPr>
            <w:tcW w:w="2593" w:type="dxa"/>
            <w:tcBorders>
              <w:top w:val="single" w:sz="4" w:space="0" w:color="0C2749"/>
              <w:left w:val="single" w:sz="4" w:space="0" w:color="0C2749"/>
              <w:bottom w:val="single" w:sz="4" w:space="0" w:color="0C2749"/>
              <w:right w:val="single" w:sz="4" w:space="0" w:color="0C2749"/>
            </w:tcBorders>
            <w:vAlign w:val="center"/>
          </w:tcPr>
          <w:p w:rsidR="00500512" w:rsidRPr="008B1285" w:rsidRDefault="00500512" w:rsidP="00F134F9">
            <w:pPr>
              <w:keepNext/>
              <w:spacing w:before="120" w:after="120"/>
              <w:jc w:val="left"/>
              <w:rPr>
                <w:rFonts w:ascii="Century Gothic" w:hAnsi="Century Gothic"/>
                <w:b/>
              </w:rPr>
            </w:pPr>
            <w:r w:rsidRPr="008B1285">
              <w:rPr>
                <w:rFonts w:ascii="Century Gothic" w:hAnsi="Century Gothic"/>
                <w:b/>
              </w:rPr>
              <w:t>2</w:t>
            </w:r>
            <w:r w:rsidR="007F2FAE" w:rsidRPr="008B1285">
              <w:rPr>
                <w:rFonts w:ascii="Century Gothic" w:hAnsi="Century Gothic"/>
                <w:b/>
              </w:rPr>
              <w:t>D</w:t>
            </w:r>
            <w:r w:rsidRPr="008B1285">
              <w:rPr>
                <w:rFonts w:ascii="Century Gothic" w:hAnsi="Century Gothic"/>
                <w:b/>
              </w:rPr>
              <w:t xml:space="preserve"> INP VIDAS UTILES</w:t>
            </w:r>
          </w:p>
        </w:tc>
        <w:tc>
          <w:tcPr>
            <w:tcW w:w="5915" w:type="dxa"/>
            <w:tcBorders>
              <w:top w:val="single" w:sz="4" w:space="0" w:color="0C2749"/>
              <w:left w:val="single" w:sz="4" w:space="0" w:color="0C2749"/>
              <w:bottom w:val="single" w:sz="4" w:space="0" w:color="0C2749"/>
              <w:right w:val="single" w:sz="4" w:space="0" w:color="0C2749"/>
            </w:tcBorders>
            <w:vAlign w:val="center"/>
          </w:tcPr>
          <w:p w:rsidR="00500512" w:rsidRPr="008B1285" w:rsidRDefault="00500512" w:rsidP="00E46EDB">
            <w:pPr>
              <w:pStyle w:val="Indentado1"/>
              <w:rPr>
                <w:rFonts w:ascii="Century Gothic" w:hAnsi="Century Gothic"/>
              </w:rPr>
            </w:pPr>
            <w:r w:rsidRPr="008B1285">
              <w:rPr>
                <w:rFonts w:ascii="Century Gothic" w:hAnsi="Century Gothic"/>
              </w:rPr>
              <w:t xml:space="preserve">Incluye las vidas útiles consideradas para la </w:t>
            </w:r>
            <w:proofErr w:type="spellStart"/>
            <w:r w:rsidRPr="008B1285">
              <w:rPr>
                <w:rFonts w:ascii="Century Gothic" w:hAnsi="Century Gothic"/>
              </w:rPr>
              <w:t>anualización</w:t>
            </w:r>
            <w:proofErr w:type="spellEnd"/>
            <w:r w:rsidRPr="008B1285">
              <w:rPr>
                <w:rFonts w:ascii="Century Gothic" w:hAnsi="Century Gothic"/>
              </w:rPr>
              <w:t xml:space="preserve"> del </w:t>
            </w:r>
            <w:proofErr w:type="spellStart"/>
            <w:r w:rsidRPr="008B1285">
              <w:rPr>
                <w:rFonts w:ascii="Century Gothic" w:hAnsi="Century Gothic"/>
              </w:rPr>
              <w:t>CapEx</w:t>
            </w:r>
            <w:proofErr w:type="spellEnd"/>
            <w:r w:rsidRPr="008B1285">
              <w:rPr>
                <w:rFonts w:ascii="Century Gothic" w:hAnsi="Century Gothic"/>
              </w:rPr>
              <w:t xml:space="preserve"> de los recursos</w:t>
            </w:r>
            <w:r w:rsidR="00D5697C" w:rsidRPr="008B1285">
              <w:rPr>
                <w:rFonts w:ascii="Century Gothic" w:hAnsi="Century Gothic"/>
              </w:rPr>
              <w:t>.</w:t>
            </w:r>
          </w:p>
        </w:tc>
      </w:tr>
      <w:tr w:rsidR="00500512" w:rsidRPr="00236705" w:rsidTr="00E46EDB">
        <w:trPr>
          <w:cantSplit/>
        </w:trPr>
        <w:tc>
          <w:tcPr>
            <w:tcW w:w="2593" w:type="dxa"/>
            <w:tcBorders>
              <w:top w:val="single" w:sz="4" w:space="0" w:color="0C2749"/>
              <w:left w:val="single" w:sz="4" w:space="0" w:color="0C2749"/>
              <w:bottom w:val="single" w:sz="4" w:space="0" w:color="0C2749"/>
              <w:right w:val="single" w:sz="4" w:space="0" w:color="0C2749"/>
            </w:tcBorders>
            <w:vAlign w:val="center"/>
          </w:tcPr>
          <w:p w:rsidR="00500512" w:rsidRPr="008B1285" w:rsidRDefault="00B41640" w:rsidP="00F134F9">
            <w:pPr>
              <w:keepNext/>
              <w:spacing w:before="120" w:after="120"/>
              <w:jc w:val="left"/>
              <w:rPr>
                <w:rFonts w:ascii="Century Gothic" w:hAnsi="Century Gothic"/>
                <w:b/>
              </w:rPr>
            </w:pPr>
            <w:r w:rsidRPr="008B1285">
              <w:rPr>
                <w:rFonts w:ascii="Century Gothic" w:hAnsi="Century Gothic"/>
                <w:b/>
              </w:rPr>
              <w:t>2</w:t>
            </w:r>
            <w:r w:rsidR="00D16419" w:rsidRPr="008B1285">
              <w:rPr>
                <w:rFonts w:ascii="Century Gothic" w:hAnsi="Century Gothic"/>
                <w:b/>
              </w:rPr>
              <w:t>E</w:t>
            </w:r>
            <w:r w:rsidR="00500512" w:rsidRPr="008B1285">
              <w:rPr>
                <w:rFonts w:ascii="Century Gothic" w:hAnsi="Century Gothic"/>
                <w:b/>
              </w:rPr>
              <w:t xml:space="preserve"> INP HORIZON</w:t>
            </w:r>
          </w:p>
        </w:tc>
        <w:tc>
          <w:tcPr>
            <w:tcW w:w="5915" w:type="dxa"/>
            <w:tcBorders>
              <w:top w:val="single" w:sz="4" w:space="0" w:color="0C2749"/>
              <w:left w:val="single" w:sz="4" w:space="0" w:color="0C2749"/>
              <w:bottom w:val="single" w:sz="4" w:space="0" w:color="0C2749"/>
              <w:right w:val="single" w:sz="4" w:space="0" w:color="0C2749"/>
            </w:tcBorders>
            <w:vAlign w:val="center"/>
          </w:tcPr>
          <w:p w:rsidR="00500512" w:rsidRPr="008B1285" w:rsidRDefault="00500512" w:rsidP="00E46EDB">
            <w:pPr>
              <w:pStyle w:val="Indentado1"/>
              <w:rPr>
                <w:rFonts w:ascii="Century Gothic" w:hAnsi="Century Gothic"/>
              </w:rPr>
            </w:pPr>
            <w:r w:rsidRPr="008B1285">
              <w:rPr>
                <w:rFonts w:ascii="Century Gothic" w:hAnsi="Century Gothic"/>
              </w:rPr>
              <w:t xml:space="preserve">Define el horizonte de planificación entendido como los años vista que están considerados en el modelo para el dimensionado de la red. </w:t>
            </w:r>
          </w:p>
          <w:p w:rsidR="00500512" w:rsidRPr="008B1285" w:rsidRDefault="00987D45" w:rsidP="00E46EDB">
            <w:pPr>
              <w:pStyle w:val="Indentado1"/>
              <w:rPr>
                <w:rFonts w:ascii="Century Gothic" w:hAnsi="Century Gothic"/>
              </w:rPr>
            </w:pPr>
            <w:r w:rsidRPr="008B1285">
              <w:rPr>
                <w:rFonts w:ascii="Century Gothic" w:hAnsi="Century Gothic"/>
              </w:rPr>
              <w:t>Adicionalmente, define el margen de capacidad</w:t>
            </w:r>
            <w:r w:rsidR="009E7138" w:rsidRPr="008B1285">
              <w:rPr>
                <w:rFonts w:ascii="Century Gothic" w:hAnsi="Century Gothic"/>
              </w:rPr>
              <w:t xml:space="preserve"> de seguridad</w:t>
            </w:r>
            <w:r w:rsidR="00500512" w:rsidRPr="008B1285">
              <w:rPr>
                <w:rFonts w:ascii="Century Gothic" w:hAnsi="Century Gothic"/>
              </w:rPr>
              <w:t xml:space="preserve"> </w:t>
            </w:r>
            <w:r w:rsidR="00353980" w:rsidRPr="008B1285">
              <w:rPr>
                <w:rFonts w:ascii="Century Gothic" w:hAnsi="Century Gothic"/>
              </w:rPr>
              <w:t>considerado</w:t>
            </w:r>
            <w:r w:rsidR="00500512" w:rsidRPr="008B1285">
              <w:rPr>
                <w:rFonts w:ascii="Century Gothic" w:hAnsi="Century Gothic"/>
              </w:rPr>
              <w:t xml:space="preserve"> en los diferentes niveles de la red como el margen de seguridad entre </w:t>
            </w:r>
            <w:r w:rsidR="007A335B" w:rsidRPr="008B1285">
              <w:rPr>
                <w:rFonts w:ascii="Century Gothic" w:hAnsi="Century Gothic"/>
              </w:rPr>
              <w:t>las líneas máximas esperadas</w:t>
            </w:r>
            <w:r w:rsidR="00500512" w:rsidRPr="008B1285">
              <w:rPr>
                <w:rFonts w:ascii="Century Gothic" w:hAnsi="Century Gothic"/>
              </w:rPr>
              <w:t xml:space="preserve"> y la capacidad instalada.</w:t>
            </w:r>
          </w:p>
        </w:tc>
      </w:tr>
      <w:tr w:rsidR="00642193" w:rsidRPr="00236705" w:rsidTr="00E46EDB">
        <w:trPr>
          <w:cantSplit/>
        </w:trPr>
        <w:tc>
          <w:tcPr>
            <w:tcW w:w="2593" w:type="dxa"/>
            <w:tcBorders>
              <w:top w:val="single" w:sz="4" w:space="0" w:color="0C2749"/>
              <w:left w:val="single" w:sz="4" w:space="0" w:color="0C2749"/>
              <w:bottom w:val="single" w:sz="4" w:space="0" w:color="0C2749"/>
              <w:right w:val="single" w:sz="4" w:space="0" w:color="0C2749"/>
            </w:tcBorders>
            <w:vAlign w:val="center"/>
          </w:tcPr>
          <w:p w:rsidR="00642193" w:rsidRPr="008B1285" w:rsidRDefault="00B41640" w:rsidP="00F134F9">
            <w:pPr>
              <w:keepNext/>
              <w:spacing w:before="120" w:after="120"/>
              <w:jc w:val="left"/>
              <w:rPr>
                <w:rFonts w:ascii="Century Gothic" w:hAnsi="Century Gothic"/>
                <w:b/>
              </w:rPr>
            </w:pPr>
            <w:r w:rsidRPr="008B1285">
              <w:rPr>
                <w:rFonts w:ascii="Century Gothic" w:hAnsi="Century Gothic"/>
                <w:b/>
              </w:rPr>
              <w:t>2</w:t>
            </w:r>
            <w:r w:rsidR="00D16419" w:rsidRPr="008B1285">
              <w:rPr>
                <w:rFonts w:ascii="Century Gothic" w:hAnsi="Century Gothic"/>
                <w:b/>
              </w:rPr>
              <w:t>F</w:t>
            </w:r>
            <w:r w:rsidR="007A335B" w:rsidRPr="008B1285">
              <w:rPr>
                <w:rFonts w:ascii="Century Gothic" w:hAnsi="Century Gothic"/>
                <w:b/>
              </w:rPr>
              <w:t xml:space="preserve"> INP GEO INF CIVIL</w:t>
            </w:r>
          </w:p>
        </w:tc>
        <w:tc>
          <w:tcPr>
            <w:tcW w:w="5915" w:type="dxa"/>
            <w:tcBorders>
              <w:top w:val="single" w:sz="4" w:space="0" w:color="0C2749"/>
              <w:left w:val="single" w:sz="4" w:space="0" w:color="0C2749"/>
              <w:bottom w:val="single" w:sz="4" w:space="0" w:color="0C2749"/>
              <w:right w:val="single" w:sz="4" w:space="0" w:color="0C2749"/>
            </w:tcBorders>
            <w:vAlign w:val="center"/>
          </w:tcPr>
          <w:p w:rsidR="00642193" w:rsidRPr="008B1285" w:rsidRDefault="007A335B" w:rsidP="00E46EDB">
            <w:pPr>
              <w:pStyle w:val="Indentado1"/>
              <w:rPr>
                <w:rFonts w:ascii="Century Gothic" w:hAnsi="Century Gothic"/>
              </w:rPr>
            </w:pPr>
            <w:r w:rsidRPr="008B1285">
              <w:rPr>
                <w:rFonts w:ascii="Century Gothic" w:hAnsi="Century Gothic"/>
              </w:rPr>
              <w:t>Se definen las características de las canalizaciones y su uso entre la red de cobre y de fibra</w:t>
            </w:r>
            <w:r w:rsidR="00D5697C" w:rsidRPr="008B1285">
              <w:rPr>
                <w:rFonts w:ascii="Century Gothic" w:hAnsi="Century Gothic"/>
              </w:rPr>
              <w:t>.</w:t>
            </w:r>
          </w:p>
        </w:tc>
      </w:tr>
    </w:tbl>
    <w:p w:rsidR="00500512" w:rsidRPr="008B1285" w:rsidRDefault="00500512" w:rsidP="00390EDE">
      <w:pPr>
        <w:pStyle w:val="Descripcin"/>
        <w:rPr>
          <w:rFonts w:ascii="Century Gothic" w:hAnsi="Century Gothic"/>
          <w:lang w:val="es-ES"/>
        </w:rPr>
      </w:pPr>
      <w:bookmarkStart w:id="26" w:name="_Toc361933676"/>
      <w:r w:rsidRPr="008B1285">
        <w:rPr>
          <w:rFonts w:ascii="Century Gothic" w:hAnsi="Century Gothic"/>
          <w:lang w:val="es-ES"/>
        </w:rPr>
        <w:t xml:space="preserve">Tabla </w:t>
      </w:r>
      <w:r w:rsidR="00830FF8" w:rsidRPr="008B1285">
        <w:rPr>
          <w:rFonts w:ascii="Century Gothic" w:hAnsi="Century Gothic"/>
          <w:lang w:val="es-ES"/>
        </w:rPr>
        <w:fldChar w:fldCharType="begin"/>
      </w:r>
      <w:r w:rsidR="00830FF8" w:rsidRPr="008B1285">
        <w:rPr>
          <w:rFonts w:ascii="Century Gothic" w:hAnsi="Century Gothic"/>
          <w:lang w:val="es-ES"/>
        </w:rPr>
        <w:instrText xml:space="preserve"> STYLEREF 1 \s </w:instrText>
      </w:r>
      <w:r w:rsidR="00830FF8" w:rsidRPr="008B1285">
        <w:rPr>
          <w:rFonts w:ascii="Century Gothic" w:hAnsi="Century Gothic"/>
          <w:lang w:val="es-ES"/>
        </w:rPr>
        <w:fldChar w:fldCharType="separate"/>
      </w:r>
      <w:r w:rsidR="006860B0">
        <w:rPr>
          <w:rFonts w:ascii="Century Gothic" w:hAnsi="Century Gothic"/>
          <w:noProof/>
          <w:lang w:val="es-ES"/>
        </w:rPr>
        <w:t>2</w:t>
      </w:r>
      <w:r w:rsidR="00830FF8" w:rsidRPr="008B1285">
        <w:rPr>
          <w:rFonts w:ascii="Century Gothic" w:hAnsi="Century Gothic"/>
          <w:lang w:val="es-ES"/>
        </w:rPr>
        <w:fldChar w:fldCharType="end"/>
      </w:r>
      <w:r w:rsidR="00830FF8" w:rsidRPr="008B1285">
        <w:rPr>
          <w:rFonts w:ascii="Century Gothic" w:hAnsi="Century Gothic"/>
          <w:lang w:val="es-ES"/>
        </w:rPr>
        <w:t>.</w:t>
      </w:r>
      <w:r w:rsidR="00830FF8" w:rsidRPr="008B1285">
        <w:rPr>
          <w:rFonts w:ascii="Century Gothic" w:hAnsi="Century Gothic"/>
          <w:lang w:val="es-ES"/>
        </w:rPr>
        <w:fldChar w:fldCharType="begin"/>
      </w:r>
      <w:r w:rsidR="00830FF8" w:rsidRPr="008B1285">
        <w:rPr>
          <w:rFonts w:ascii="Century Gothic" w:hAnsi="Century Gothic"/>
          <w:lang w:val="es-ES"/>
        </w:rPr>
        <w:instrText xml:space="preserve"> SEQ Tabla \* ARABIC \s 1 </w:instrText>
      </w:r>
      <w:r w:rsidR="00830FF8" w:rsidRPr="008B1285">
        <w:rPr>
          <w:rFonts w:ascii="Century Gothic" w:hAnsi="Century Gothic"/>
          <w:lang w:val="es-ES"/>
        </w:rPr>
        <w:fldChar w:fldCharType="separate"/>
      </w:r>
      <w:r w:rsidR="006860B0">
        <w:rPr>
          <w:rFonts w:ascii="Century Gothic" w:hAnsi="Century Gothic"/>
          <w:noProof/>
          <w:lang w:val="es-ES"/>
        </w:rPr>
        <w:t>4</w:t>
      </w:r>
      <w:r w:rsidR="00830FF8" w:rsidRPr="008B1285">
        <w:rPr>
          <w:rFonts w:ascii="Century Gothic" w:hAnsi="Century Gothic"/>
          <w:lang w:val="es-ES"/>
        </w:rPr>
        <w:fldChar w:fldCharType="end"/>
      </w:r>
      <w:r w:rsidRPr="008B1285">
        <w:rPr>
          <w:rFonts w:ascii="Century Gothic" w:hAnsi="Century Gothic"/>
          <w:lang w:val="es-ES"/>
        </w:rPr>
        <w:t xml:space="preserve">: Hojas de parámetros de entrada avanzados [Fuente: </w:t>
      </w:r>
      <w:r w:rsidR="00EE1565" w:rsidRPr="008B1285">
        <w:rPr>
          <w:rFonts w:ascii="Century Gothic" w:hAnsi="Century Gothic"/>
          <w:lang w:val="es-ES"/>
        </w:rPr>
        <w:t>IFT, 2016</w:t>
      </w:r>
      <w:r w:rsidRPr="008B1285">
        <w:rPr>
          <w:rFonts w:ascii="Century Gothic" w:hAnsi="Century Gothic"/>
          <w:lang w:val="es-ES"/>
        </w:rPr>
        <w:t>]</w:t>
      </w:r>
      <w:bookmarkEnd w:id="26"/>
    </w:p>
    <w:p w:rsidR="00500512" w:rsidRPr="008B1285" w:rsidRDefault="00500512" w:rsidP="00390EDE">
      <w:pPr>
        <w:pStyle w:val="Ttulo3"/>
        <w:rPr>
          <w:rFonts w:ascii="Century Gothic" w:hAnsi="Century Gothic"/>
          <w:color w:val="auto"/>
          <w:lang w:val="es-ES"/>
        </w:rPr>
      </w:pPr>
      <w:bookmarkStart w:id="27" w:name="_Ref385264432"/>
      <w:bookmarkStart w:id="28" w:name="_Toc461618450"/>
      <w:r w:rsidRPr="008B1285">
        <w:rPr>
          <w:rFonts w:ascii="Century Gothic" w:hAnsi="Century Gothic"/>
          <w:color w:val="auto"/>
          <w:lang w:val="es-ES"/>
        </w:rPr>
        <w:t xml:space="preserve">Bloque 3: </w:t>
      </w:r>
      <w:r w:rsidRPr="008B1285">
        <w:rPr>
          <w:rFonts w:ascii="Century Gothic" w:hAnsi="Century Gothic"/>
          <w:color w:val="auto"/>
          <w:lang w:val="es-CR"/>
        </w:rPr>
        <w:t xml:space="preserve">Mapeo de </w:t>
      </w:r>
      <w:r w:rsidR="003207E3" w:rsidRPr="008B1285">
        <w:rPr>
          <w:rFonts w:ascii="Century Gothic" w:hAnsi="Century Gothic"/>
          <w:color w:val="auto"/>
          <w:lang w:val="es-CR"/>
        </w:rPr>
        <w:t xml:space="preserve">Conductores </w:t>
      </w:r>
      <w:r w:rsidRPr="008B1285">
        <w:rPr>
          <w:rFonts w:ascii="Century Gothic" w:hAnsi="Century Gothic"/>
          <w:color w:val="auto"/>
          <w:lang w:val="es-CR"/>
        </w:rPr>
        <w:t>y Factores de Enrutamiento</w:t>
      </w:r>
      <w:bookmarkEnd w:id="27"/>
      <w:bookmarkEnd w:id="28"/>
    </w:p>
    <w:p w:rsidR="00500512" w:rsidRPr="008B1285" w:rsidRDefault="00500512" w:rsidP="00390EDE">
      <w:pPr>
        <w:rPr>
          <w:rFonts w:ascii="Century Gothic" w:hAnsi="Century Gothic"/>
          <w:lang w:val="es-ES"/>
        </w:rPr>
      </w:pPr>
      <w:r w:rsidRPr="008B1285">
        <w:rPr>
          <w:rFonts w:ascii="Century Gothic" w:hAnsi="Century Gothic"/>
          <w:lang w:val="es-ES"/>
        </w:rPr>
        <w:t xml:space="preserve">Las </w:t>
      </w:r>
      <w:r w:rsidR="00064713" w:rsidRPr="008B1285">
        <w:rPr>
          <w:rFonts w:ascii="Century Gothic" w:hAnsi="Century Gothic"/>
          <w:lang w:val="es-ES"/>
        </w:rPr>
        <w:t>4</w:t>
      </w:r>
      <w:r w:rsidRPr="008B1285">
        <w:rPr>
          <w:rFonts w:ascii="Century Gothic" w:hAnsi="Century Gothic"/>
          <w:lang w:val="es-ES"/>
        </w:rPr>
        <w:t xml:space="preserve"> hojas contenidas en este bloque son usadas para definir los mapeos necesarios para el dimensionado y el reparto de los costos en el modelo. Estas hojas se describen en la tabla de abajo:</w:t>
      </w:r>
    </w:p>
    <w:tbl>
      <w:tblPr>
        <w:tblStyle w:val="Tablaconcuadrcula3"/>
        <w:tblW w:w="0" w:type="auto"/>
        <w:tblLook w:val="01E0" w:firstRow="1" w:lastRow="1" w:firstColumn="1" w:lastColumn="1" w:noHBand="0" w:noVBand="0"/>
        <w:tblCaption w:val="Conductores y Factores de Enrutamiento"/>
        <w:tblDescription w:val="Conductores y Factores de Enrutamiento"/>
      </w:tblPr>
      <w:tblGrid>
        <w:gridCol w:w="2599"/>
        <w:gridCol w:w="5909"/>
      </w:tblGrid>
      <w:tr w:rsidR="00500512" w:rsidRPr="008B1285" w:rsidTr="00E46EDB">
        <w:trPr>
          <w:cantSplit/>
          <w:tblHeader/>
        </w:trPr>
        <w:tc>
          <w:tcPr>
            <w:tcW w:w="2599" w:type="dxa"/>
            <w:tcBorders>
              <w:top w:val="nil"/>
              <w:left w:val="nil"/>
              <w:bottom w:val="single" w:sz="4" w:space="0" w:color="0C2749"/>
              <w:right w:val="single" w:sz="4" w:space="0" w:color="FFFFFF" w:themeColor="background1"/>
            </w:tcBorders>
            <w:shd w:val="clear" w:color="auto" w:fill="0C2749"/>
            <w:vAlign w:val="center"/>
            <w:hideMark/>
          </w:tcPr>
          <w:p w:rsidR="00500512" w:rsidRPr="008B1285" w:rsidRDefault="00500512" w:rsidP="00F134F9">
            <w:pPr>
              <w:keepNext/>
              <w:jc w:val="center"/>
              <w:rPr>
                <w:rFonts w:ascii="Century Gothic" w:hAnsi="Century Gothic"/>
                <w:b/>
                <w:color w:val="FFFFFF" w:themeColor="background1"/>
                <w:lang w:val="es-CR"/>
              </w:rPr>
            </w:pPr>
            <w:r w:rsidRPr="008B1285">
              <w:rPr>
                <w:rFonts w:ascii="Century Gothic" w:hAnsi="Century Gothic"/>
                <w:b/>
                <w:color w:val="FFFFFF" w:themeColor="background1"/>
                <w:lang w:val="es-CR"/>
              </w:rPr>
              <w:lastRenderedPageBreak/>
              <w:t>Nombre de la Hoja</w:t>
            </w:r>
          </w:p>
        </w:tc>
        <w:tc>
          <w:tcPr>
            <w:tcW w:w="5909" w:type="dxa"/>
            <w:tcBorders>
              <w:top w:val="nil"/>
              <w:left w:val="single" w:sz="4" w:space="0" w:color="FFFFFF" w:themeColor="background1"/>
              <w:bottom w:val="single" w:sz="4" w:space="0" w:color="0C2749"/>
              <w:right w:val="nil"/>
            </w:tcBorders>
            <w:shd w:val="clear" w:color="auto" w:fill="0C2749"/>
            <w:vAlign w:val="center"/>
            <w:hideMark/>
          </w:tcPr>
          <w:p w:rsidR="00500512" w:rsidRPr="008B1285" w:rsidRDefault="00500512" w:rsidP="00F134F9">
            <w:pPr>
              <w:keepNext/>
              <w:jc w:val="center"/>
              <w:rPr>
                <w:rFonts w:ascii="Century Gothic" w:hAnsi="Century Gothic"/>
                <w:b/>
                <w:color w:val="FFFFFF" w:themeColor="background1"/>
                <w:lang w:val="es-CR"/>
              </w:rPr>
            </w:pPr>
            <w:r w:rsidRPr="008B1285">
              <w:rPr>
                <w:rFonts w:ascii="Century Gothic" w:hAnsi="Century Gothic"/>
                <w:b/>
                <w:color w:val="FFFFFF" w:themeColor="background1"/>
                <w:lang w:val="es-CR"/>
              </w:rPr>
              <w:t>Características</w:t>
            </w:r>
          </w:p>
        </w:tc>
      </w:tr>
      <w:tr w:rsidR="00500512" w:rsidRPr="00236705" w:rsidTr="00E46EDB">
        <w:trPr>
          <w:cantSplit/>
        </w:trPr>
        <w:tc>
          <w:tcPr>
            <w:tcW w:w="2599" w:type="dxa"/>
            <w:tcBorders>
              <w:top w:val="single" w:sz="4" w:space="0" w:color="0C2749"/>
              <w:left w:val="single" w:sz="4" w:space="0" w:color="0C2749"/>
              <w:bottom w:val="single" w:sz="4" w:space="0" w:color="0C2749"/>
              <w:right w:val="single" w:sz="4" w:space="0" w:color="0C2749"/>
            </w:tcBorders>
            <w:vAlign w:val="center"/>
            <w:hideMark/>
          </w:tcPr>
          <w:p w:rsidR="00500512" w:rsidRPr="008B1285" w:rsidRDefault="00500512" w:rsidP="00F134F9">
            <w:pPr>
              <w:keepNext/>
              <w:spacing w:before="120" w:after="120"/>
              <w:jc w:val="left"/>
              <w:rPr>
                <w:rFonts w:ascii="Century Gothic" w:hAnsi="Century Gothic"/>
                <w:b/>
              </w:rPr>
            </w:pPr>
            <w:r w:rsidRPr="008B1285">
              <w:rPr>
                <w:rFonts w:ascii="Century Gothic" w:hAnsi="Century Gothic"/>
                <w:b/>
              </w:rPr>
              <w:t>3</w:t>
            </w:r>
            <w:r w:rsidR="004042DC" w:rsidRPr="008B1285">
              <w:rPr>
                <w:rFonts w:ascii="Century Gothic" w:hAnsi="Century Gothic"/>
                <w:b/>
              </w:rPr>
              <w:t>A</w:t>
            </w:r>
            <w:r w:rsidRPr="008B1285">
              <w:rPr>
                <w:rFonts w:ascii="Century Gothic" w:hAnsi="Century Gothic"/>
                <w:b/>
              </w:rPr>
              <w:t xml:space="preserve"> MAP SERV2DRIV</w:t>
            </w:r>
          </w:p>
        </w:tc>
        <w:tc>
          <w:tcPr>
            <w:tcW w:w="5909" w:type="dxa"/>
            <w:tcBorders>
              <w:top w:val="single" w:sz="4" w:space="0" w:color="0C2749"/>
              <w:left w:val="single" w:sz="4" w:space="0" w:color="0C2749"/>
              <w:bottom w:val="single" w:sz="4" w:space="0" w:color="0C2749"/>
              <w:right w:val="single" w:sz="4" w:space="0" w:color="0C2749"/>
            </w:tcBorders>
            <w:vAlign w:val="center"/>
          </w:tcPr>
          <w:p w:rsidR="00500512" w:rsidRPr="008B1285" w:rsidRDefault="00500512" w:rsidP="00E46EDB">
            <w:pPr>
              <w:pStyle w:val="Indentado1"/>
              <w:rPr>
                <w:rFonts w:ascii="Century Gothic" w:hAnsi="Century Gothic"/>
              </w:rPr>
            </w:pPr>
            <w:r w:rsidRPr="008B1285">
              <w:rPr>
                <w:rFonts w:ascii="Century Gothic" w:hAnsi="Century Gothic"/>
              </w:rPr>
              <w:t xml:space="preserve">Define la relación entre los servicios </w:t>
            </w:r>
            <w:r w:rsidR="004042DC" w:rsidRPr="008B1285">
              <w:rPr>
                <w:rFonts w:ascii="Century Gothic" w:hAnsi="Century Gothic"/>
              </w:rPr>
              <w:t>y</w:t>
            </w:r>
            <w:r w:rsidRPr="008B1285">
              <w:rPr>
                <w:rFonts w:ascii="Century Gothic" w:hAnsi="Century Gothic"/>
              </w:rPr>
              <w:t xml:space="preserve"> los </w:t>
            </w:r>
            <w:r w:rsidR="003207E3" w:rsidRPr="008B1285">
              <w:rPr>
                <w:rFonts w:ascii="Century Gothic" w:hAnsi="Century Gothic"/>
              </w:rPr>
              <w:t xml:space="preserve">conductores </w:t>
            </w:r>
            <w:r w:rsidRPr="008B1285">
              <w:rPr>
                <w:rFonts w:ascii="Century Gothic" w:hAnsi="Century Gothic"/>
              </w:rPr>
              <w:t>de dimensionado</w:t>
            </w:r>
            <w:r w:rsidR="00D5697C" w:rsidRPr="008B1285">
              <w:rPr>
                <w:rFonts w:ascii="Century Gothic" w:hAnsi="Century Gothic"/>
              </w:rPr>
              <w:t>.</w:t>
            </w:r>
          </w:p>
          <w:p w:rsidR="00500512" w:rsidRPr="008B1285" w:rsidRDefault="00500512" w:rsidP="00E46EDB">
            <w:pPr>
              <w:pStyle w:val="Indentado1"/>
              <w:rPr>
                <w:rFonts w:ascii="Century Gothic" w:hAnsi="Century Gothic"/>
              </w:rPr>
            </w:pPr>
            <w:r w:rsidRPr="008B1285">
              <w:rPr>
                <w:rFonts w:ascii="Century Gothic" w:hAnsi="Century Gothic"/>
              </w:rPr>
              <w:t xml:space="preserve">Los </w:t>
            </w:r>
            <w:r w:rsidR="003207E3" w:rsidRPr="008B1285">
              <w:rPr>
                <w:rFonts w:ascii="Century Gothic" w:hAnsi="Century Gothic"/>
              </w:rPr>
              <w:t xml:space="preserve">conductores </w:t>
            </w:r>
            <w:r w:rsidRPr="008B1285">
              <w:rPr>
                <w:rFonts w:ascii="Century Gothic" w:hAnsi="Century Gothic"/>
              </w:rPr>
              <w:t>son empleados en el dimensionado de la red</w:t>
            </w:r>
            <w:r w:rsidR="00D5697C" w:rsidRPr="008B1285">
              <w:rPr>
                <w:rFonts w:ascii="Century Gothic" w:hAnsi="Century Gothic"/>
              </w:rPr>
              <w:t>.</w:t>
            </w:r>
          </w:p>
        </w:tc>
      </w:tr>
      <w:tr w:rsidR="00500512" w:rsidRPr="00236705" w:rsidTr="00E46EDB">
        <w:trPr>
          <w:cantSplit/>
        </w:trPr>
        <w:tc>
          <w:tcPr>
            <w:tcW w:w="2599" w:type="dxa"/>
            <w:tcBorders>
              <w:top w:val="single" w:sz="4" w:space="0" w:color="0C2749"/>
              <w:left w:val="single" w:sz="4" w:space="0" w:color="0C2749"/>
              <w:bottom w:val="single" w:sz="4" w:space="0" w:color="0C2749"/>
              <w:right w:val="single" w:sz="4" w:space="0" w:color="0C2749"/>
            </w:tcBorders>
            <w:vAlign w:val="center"/>
          </w:tcPr>
          <w:p w:rsidR="00500512" w:rsidRPr="008B1285" w:rsidRDefault="00500512" w:rsidP="00F134F9">
            <w:pPr>
              <w:keepNext/>
              <w:spacing w:before="120" w:after="120"/>
              <w:jc w:val="left"/>
              <w:rPr>
                <w:rFonts w:ascii="Century Gothic" w:hAnsi="Century Gothic"/>
                <w:b/>
              </w:rPr>
            </w:pPr>
            <w:r w:rsidRPr="008B1285">
              <w:rPr>
                <w:rFonts w:ascii="Century Gothic" w:hAnsi="Century Gothic"/>
                <w:b/>
              </w:rPr>
              <w:t>3</w:t>
            </w:r>
            <w:r w:rsidR="004042DC" w:rsidRPr="008B1285">
              <w:rPr>
                <w:rFonts w:ascii="Century Gothic" w:hAnsi="Century Gothic"/>
                <w:b/>
              </w:rPr>
              <w:t>B</w:t>
            </w:r>
            <w:r w:rsidRPr="008B1285">
              <w:rPr>
                <w:rFonts w:ascii="Century Gothic" w:hAnsi="Century Gothic"/>
                <w:b/>
              </w:rPr>
              <w:t xml:space="preserve"> MAP FACTORES RUTEO</w:t>
            </w:r>
          </w:p>
        </w:tc>
        <w:tc>
          <w:tcPr>
            <w:tcW w:w="5909" w:type="dxa"/>
            <w:tcBorders>
              <w:top w:val="single" w:sz="4" w:space="0" w:color="0C2749"/>
              <w:left w:val="single" w:sz="4" w:space="0" w:color="0C2749"/>
              <w:bottom w:val="single" w:sz="4" w:space="0" w:color="0C2749"/>
              <w:right w:val="single" w:sz="4" w:space="0" w:color="0C2749"/>
            </w:tcBorders>
            <w:vAlign w:val="center"/>
          </w:tcPr>
          <w:p w:rsidR="00500512" w:rsidRPr="008B1285" w:rsidRDefault="00500512" w:rsidP="00E46EDB">
            <w:pPr>
              <w:pStyle w:val="Indentado1"/>
              <w:rPr>
                <w:rFonts w:ascii="Century Gothic" w:hAnsi="Century Gothic"/>
              </w:rPr>
            </w:pPr>
            <w:r w:rsidRPr="008B1285">
              <w:rPr>
                <w:rFonts w:ascii="Century Gothic" w:hAnsi="Century Gothic"/>
              </w:rPr>
              <w:t>Incluye la relación entre los recursos y servicios, definiendo los factores de ruteo aplicables</w:t>
            </w:r>
            <w:r w:rsidR="009E7138" w:rsidRPr="008B1285">
              <w:rPr>
                <w:rFonts w:ascii="Century Gothic" w:hAnsi="Century Gothic"/>
              </w:rPr>
              <w:t xml:space="preserve"> para el reparto de costos</w:t>
            </w:r>
            <w:r w:rsidR="00D5697C" w:rsidRPr="008B1285">
              <w:rPr>
                <w:rFonts w:ascii="Century Gothic" w:hAnsi="Century Gothic"/>
              </w:rPr>
              <w:t>.</w:t>
            </w:r>
          </w:p>
        </w:tc>
      </w:tr>
      <w:tr w:rsidR="00500512" w:rsidRPr="00236705" w:rsidTr="00E46EDB">
        <w:trPr>
          <w:cantSplit/>
        </w:trPr>
        <w:tc>
          <w:tcPr>
            <w:tcW w:w="2599" w:type="dxa"/>
            <w:tcBorders>
              <w:top w:val="single" w:sz="4" w:space="0" w:color="0C2749"/>
              <w:left w:val="single" w:sz="4" w:space="0" w:color="0C2749"/>
              <w:bottom w:val="single" w:sz="4" w:space="0" w:color="0C2749"/>
              <w:right w:val="single" w:sz="4" w:space="0" w:color="0C2749"/>
            </w:tcBorders>
            <w:vAlign w:val="center"/>
          </w:tcPr>
          <w:p w:rsidR="00500512" w:rsidRPr="008B1285" w:rsidRDefault="00500512" w:rsidP="00F134F9">
            <w:pPr>
              <w:keepNext/>
              <w:spacing w:before="120" w:after="120"/>
              <w:jc w:val="left"/>
              <w:rPr>
                <w:rFonts w:ascii="Century Gothic" w:hAnsi="Century Gothic"/>
                <w:b/>
              </w:rPr>
            </w:pPr>
            <w:r w:rsidRPr="008B1285">
              <w:rPr>
                <w:rFonts w:ascii="Century Gothic" w:hAnsi="Century Gothic"/>
                <w:b/>
              </w:rPr>
              <w:t>3</w:t>
            </w:r>
            <w:r w:rsidR="00064713" w:rsidRPr="008B1285">
              <w:rPr>
                <w:rFonts w:ascii="Century Gothic" w:hAnsi="Century Gothic"/>
                <w:b/>
              </w:rPr>
              <w:t>C</w:t>
            </w:r>
            <w:r w:rsidRPr="008B1285">
              <w:rPr>
                <w:rFonts w:ascii="Century Gothic" w:hAnsi="Century Gothic"/>
                <w:b/>
              </w:rPr>
              <w:t xml:space="preserve"> MAT SERV2DRIV</w:t>
            </w:r>
          </w:p>
        </w:tc>
        <w:tc>
          <w:tcPr>
            <w:tcW w:w="5909" w:type="dxa"/>
            <w:tcBorders>
              <w:top w:val="single" w:sz="4" w:space="0" w:color="0C2749"/>
              <w:left w:val="single" w:sz="4" w:space="0" w:color="0C2749"/>
              <w:bottom w:val="single" w:sz="4" w:space="0" w:color="0C2749"/>
              <w:right w:val="single" w:sz="4" w:space="0" w:color="0C2749"/>
            </w:tcBorders>
            <w:vAlign w:val="center"/>
          </w:tcPr>
          <w:p w:rsidR="00500512" w:rsidRPr="008B1285" w:rsidRDefault="00500512" w:rsidP="00E46EDB">
            <w:pPr>
              <w:pStyle w:val="Indentado1"/>
              <w:rPr>
                <w:rFonts w:ascii="Century Gothic" w:hAnsi="Century Gothic"/>
              </w:rPr>
            </w:pPr>
            <w:r w:rsidRPr="008B1285">
              <w:rPr>
                <w:rFonts w:ascii="Century Gothic" w:hAnsi="Century Gothic"/>
              </w:rPr>
              <w:t xml:space="preserve">Calcula la matriz de relaciones entre los servicios y los </w:t>
            </w:r>
            <w:r w:rsidR="003207E3" w:rsidRPr="008B1285">
              <w:rPr>
                <w:rFonts w:ascii="Century Gothic" w:hAnsi="Century Gothic"/>
              </w:rPr>
              <w:t>conductores</w:t>
            </w:r>
            <w:r w:rsidR="00D5697C" w:rsidRPr="008B1285">
              <w:rPr>
                <w:rFonts w:ascii="Century Gothic" w:hAnsi="Century Gothic"/>
              </w:rPr>
              <w:t>.</w:t>
            </w:r>
          </w:p>
        </w:tc>
      </w:tr>
      <w:tr w:rsidR="00500512" w:rsidRPr="00236705" w:rsidTr="00E46EDB">
        <w:trPr>
          <w:cantSplit/>
        </w:trPr>
        <w:tc>
          <w:tcPr>
            <w:tcW w:w="2599" w:type="dxa"/>
            <w:tcBorders>
              <w:top w:val="single" w:sz="4" w:space="0" w:color="0C2749"/>
              <w:left w:val="single" w:sz="4" w:space="0" w:color="0C2749"/>
              <w:bottom w:val="single" w:sz="4" w:space="0" w:color="0C2749"/>
              <w:right w:val="single" w:sz="4" w:space="0" w:color="0C2749"/>
            </w:tcBorders>
            <w:vAlign w:val="center"/>
          </w:tcPr>
          <w:p w:rsidR="00500512" w:rsidRPr="008B1285" w:rsidRDefault="00500512" w:rsidP="00F134F9">
            <w:pPr>
              <w:keepNext/>
              <w:spacing w:before="120" w:after="120"/>
              <w:jc w:val="left"/>
              <w:rPr>
                <w:rFonts w:ascii="Century Gothic" w:hAnsi="Century Gothic"/>
                <w:b/>
              </w:rPr>
            </w:pPr>
            <w:r w:rsidRPr="008B1285">
              <w:rPr>
                <w:rFonts w:ascii="Century Gothic" w:hAnsi="Century Gothic"/>
                <w:b/>
              </w:rPr>
              <w:t>3</w:t>
            </w:r>
            <w:r w:rsidR="00064713" w:rsidRPr="008B1285">
              <w:rPr>
                <w:rFonts w:ascii="Century Gothic" w:hAnsi="Century Gothic"/>
                <w:b/>
              </w:rPr>
              <w:t>D</w:t>
            </w:r>
            <w:r w:rsidRPr="008B1285">
              <w:rPr>
                <w:rFonts w:ascii="Century Gothic" w:hAnsi="Century Gothic"/>
                <w:b/>
              </w:rPr>
              <w:t xml:space="preserve"> MAT RF - SERV</w:t>
            </w:r>
          </w:p>
        </w:tc>
        <w:tc>
          <w:tcPr>
            <w:tcW w:w="5909" w:type="dxa"/>
            <w:tcBorders>
              <w:top w:val="single" w:sz="4" w:space="0" w:color="0C2749"/>
              <w:left w:val="single" w:sz="4" w:space="0" w:color="0C2749"/>
              <w:bottom w:val="single" w:sz="4" w:space="0" w:color="0C2749"/>
              <w:right w:val="single" w:sz="4" w:space="0" w:color="0C2749"/>
            </w:tcBorders>
            <w:vAlign w:val="center"/>
          </w:tcPr>
          <w:p w:rsidR="00500512" w:rsidRPr="008B1285" w:rsidRDefault="00500512" w:rsidP="00E46EDB">
            <w:pPr>
              <w:pStyle w:val="Indentado1"/>
              <w:rPr>
                <w:rFonts w:ascii="Century Gothic" w:hAnsi="Century Gothic"/>
              </w:rPr>
            </w:pPr>
            <w:r w:rsidRPr="008B1285">
              <w:rPr>
                <w:rFonts w:ascii="Century Gothic" w:hAnsi="Century Gothic"/>
              </w:rPr>
              <w:t>Calcula la matriz de factores de enrutamiento entre los servicios y los recursos</w:t>
            </w:r>
            <w:r w:rsidR="00D5697C" w:rsidRPr="008B1285">
              <w:rPr>
                <w:rFonts w:ascii="Century Gothic" w:hAnsi="Century Gothic"/>
              </w:rPr>
              <w:t>.</w:t>
            </w:r>
          </w:p>
        </w:tc>
      </w:tr>
    </w:tbl>
    <w:p w:rsidR="00500512" w:rsidRPr="008B1285" w:rsidRDefault="00500512" w:rsidP="00390EDE">
      <w:pPr>
        <w:pStyle w:val="Descripcin"/>
        <w:rPr>
          <w:rFonts w:ascii="Century Gothic" w:hAnsi="Century Gothic"/>
          <w:lang w:val="es-ES"/>
        </w:rPr>
      </w:pPr>
      <w:bookmarkStart w:id="29" w:name="_Toc361933677"/>
      <w:r w:rsidRPr="008B1285">
        <w:rPr>
          <w:rFonts w:ascii="Century Gothic" w:hAnsi="Century Gothic"/>
          <w:lang w:val="es-ES"/>
        </w:rPr>
        <w:t xml:space="preserve">Tabla </w:t>
      </w:r>
      <w:r w:rsidR="00830FF8" w:rsidRPr="008B1285">
        <w:rPr>
          <w:rFonts w:ascii="Century Gothic" w:hAnsi="Century Gothic"/>
          <w:lang w:val="es-ES"/>
        </w:rPr>
        <w:fldChar w:fldCharType="begin"/>
      </w:r>
      <w:r w:rsidR="00830FF8" w:rsidRPr="008B1285">
        <w:rPr>
          <w:rFonts w:ascii="Century Gothic" w:hAnsi="Century Gothic"/>
          <w:lang w:val="es-ES"/>
        </w:rPr>
        <w:instrText xml:space="preserve"> STYLEREF 1 \s </w:instrText>
      </w:r>
      <w:r w:rsidR="00830FF8" w:rsidRPr="008B1285">
        <w:rPr>
          <w:rFonts w:ascii="Century Gothic" w:hAnsi="Century Gothic"/>
          <w:lang w:val="es-ES"/>
        </w:rPr>
        <w:fldChar w:fldCharType="separate"/>
      </w:r>
      <w:r w:rsidR="006860B0">
        <w:rPr>
          <w:rFonts w:ascii="Century Gothic" w:hAnsi="Century Gothic"/>
          <w:noProof/>
          <w:lang w:val="es-ES"/>
        </w:rPr>
        <w:t>2</w:t>
      </w:r>
      <w:r w:rsidR="00830FF8" w:rsidRPr="008B1285">
        <w:rPr>
          <w:rFonts w:ascii="Century Gothic" w:hAnsi="Century Gothic"/>
          <w:lang w:val="es-ES"/>
        </w:rPr>
        <w:fldChar w:fldCharType="end"/>
      </w:r>
      <w:r w:rsidR="00830FF8" w:rsidRPr="008B1285">
        <w:rPr>
          <w:rFonts w:ascii="Century Gothic" w:hAnsi="Century Gothic"/>
          <w:lang w:val="es-ES"/>
        </w:rPr>
        <w:t>.</w:t>
      </w:r>
      <w:r w:rsidR="00830FF8" w:rsidRPr="008B1285">
        <w:rPr>
          <w:rFonts w:ascii="Century Gothic" w:hAnsi="Century Gothic"/>
          <w:lang w:val="es-ES"/>
        </w:rPr>
        <w:fldChar w:fldCharType="begin"/>
      </w:r>
      <w:r w:rsidR="00830FF8" w:rsidRPr="008B1285">
        <w:rPr>
          <w:rFonts w:ascii="Century Gothic" w:hAnsi="Century Gothic"/>
          <w:lang w:val="es-ES"/>
        </w:rPr>
        <w:instrText xml:space="preserve"> SEQ Tabla \* ARABIC \s 1 </w:instrText>
      </w:r>
      <w:r w:rsidR="00830FF8" w:rsidRPr="008B1285">
        <w:rPr>
          <w:rFonts w:ascii="Century Gothic" w:hAnsi="Century Gothic"/>
          <w:lang w:val="es-ES"/>
        </w:rPr>
        <w:fldChar w:fldCharType="separate"/>
      </w:r>
      <w:r w:rsidR="006860B0">
        <w:rPr>
          <w:rFonts w:ascii="Century Gothic" w:hAnsi="Century Gothic"/>
          <w:noProof/>
          <w:lang w:val="es-ES"/>
        </w:rPr>
        <w:t>5</w:t>
      </w:r>
      <w:r w:rsidR="00830FF8" w:rsidRPr="008B1285">
        <w:rPr>
          <w:rFonts w:ascii="Century Gothic" w:hAnsi="Century Gothic"/>
          <w:lang w:val="es-ES"/>
        </w:rPr>
        <w:fldChar w:fldCharType="end"/>
      </w:r>
      <w:r w:rsidRPr="008B1285">
        <w:rPr>
          <w:rFonts w:ascii="Century Gothic" w:hAnsi="Century Gothic"/>
          <w:lang w:val="es-ES"/>
        </w:rPr>
        <w:t xml:space="preserve">: Mapeo de </w:t>
      </w:r>
      <w:r w:rsidR="003207E3" w:rsidRPr="008B1285">
        <w:rPr>
          <w:rFonts w:ascii="Century Gothic" w:hAnsi="Century Gothic"/>
          <w:lang w:val="es-ES"/>
        </w:rPr>
        <w:t xml:space="preserve">Conductores </w:t>
      </w:r>
      <w:r w:rsidRPr="008B1285">
        <w:rPr>
          <w:rFonts w:ascii="Century Gothic" w:hAnsi="Century Gothic"/>
          <w:lang w:val="es-ES"/>
        </w:rPr>
        <w:t xml:space="preserve">y Factores de Enrutamiento [Fuente: </w:t>
      </w:r>
      <w:r w:rsidR="004620DB" w:rsidRPr="008B1285">
        <w:rPr>
          <w:rFonts w:ascii="Century Gothic" w:hAnsi="Century Gothic"/>
          <w:lang w:val="es-ES"/>
        </w:rPr>
        <w:t>IFT, 2016</w:t>
      </w:r>
      <w:r w:rsidRPr="008B1285">
        <w:rPr>
          <w:rFonts w:ascii="Century Gothic" w:hAnsi="Century Gothic"/>
          <w:lang w:val="es-ES"/>
        </w:rPr>
        <w:t>]</w:t>
      </w:r>
      <w:bookmarkEnd w:id="29"/>
    </w:p>
    <w:p w:rsidR="00500512" w:rsidRPr="008B1285" w:rsidRDefault="00500512" w:rsidP="00390EDE">
      <w:pPr>
        <w:pStyle w:val="Ttulo3"/>
        <w:rPr>
          <w:rFonts w:ascii="Century Gothic" w:hAnsi="Century Gothic"/>
          <w:color w:val="auto"/>
          <w:lang w:val="es-CR"/>
        </w:rPr>
      </w:pPr>
      <w:bookmarkStart w:id="30" w:name="_Ref385264435"/>
      <w:bookmarkStart w:id="31" w:name="_Toc461618451"/>
      <w:r w:rsidRPr="008B1285">
        <w:rPr>
          <w:rFonts w:ascii="Century Gothic" w:hAnsi="Century Gothic"/>
          <w:color w:val="auto"/>
          <w:lang w:val="es-CR"/>
        </w:rPr>
        <w:t>Bloque 4: Cálculo de los Costos Unitarios de los Recursos</w:t>
      </w:r>
      <w:bookmarkEnd w:id="30"/>
      <w:bookmarkEnd w:id="31"/>
    </w:p>
    <w:p w:rsidR="00500512" w:rsidRPr="008B1285" w:rsidRDefault="005F4167" w:rsidP="00390EDE">
      <w:pPr>
        <w:rPr>
          <w:rFonts w:ascii="Century Gothic" w:hAnsi="Century Gothic"/>
          <w:lang w:val="es-ES"/>
        </w:rPr>
      </w:pPr>
      <w:r w:rsidRPr="008B1285">
        <w:rPr>
          <w:rFonts w:ascii="Century Gothic" w:hAnsi="Century Gothic"/>
          <w:lang w:val="es-ES"/>
        </w:rPr>
        <w:t>Las 2</w:t>
      </w:r>
      <w:r w:rsidR="00500512" w:rsidRPr="008B1285">
        <w:rPr>
          <w:rFonts w:ascii="Century Gothic" w:hAnsi="Century Gothic"/>
          <w:lang w:val="es-ES"/>
        </w:rPr>
        <w:t xml:space="preserve"> hojas introducidas en esta sección son responsables de calcular los costos unitarios de </w:t>
      </w:r>
      <w:proofErr w:type="spellStart"/>
      <w:r w:rsidR="00500512" w:rsidRPr="008B1285">
        <w:rPr>
          <w:rFonts w:ascii="Century Gothic" w:hAnsi="Century Gothic"/>
          <w:lang w:val="es-ES"/>
        </w:rPr>
        <w:t>OpEx</w:t>
      </w:r>
      <w:proofErr w:type="spellEnd"/>
      <w:r w:rsidR="00500512" w:rsidRPr="008B1285">
        <w:rPr>
          <w:rFonts w:ascii="Century Gothic" w:hAnsi="Century Gothic"/>
          <w:lang w:val="es-ES"/>
        </w:rPr>
        <w:t xml:space="preserve"> y </w:t>
      </w:r>
      <w:proofErr w:type="spellStart"/>
      <w:r w:rsidR="00500512" w:rsidRPr="008B1285">
        <w:rPr>
          <w:rFonts w:ascii="Century Gothic" w:hAnsi="Century Gothic"/>
          <w:lang w:val="es-ES"/>
        </w:rPr>
        <w:t>CapEx</w:t>
      </w:r>
      <w:proofErr w:type="spellEnd"/>
      <w:r w:rsidR="00500512" w:rsidRPr="008B1285">
        <w:rPr>
          <w:rFonts w:ascii="Century Gothic" w:hAnsi="Century Gothic"/>
          <w:lang w:val="es-ES"/>
        </w:rPr>
        <w:t xml:space="preserve"> de los recursos. Este cálculo se lleva a cabo para el marco temporal complet</w:t>
      </w:r>
      <w:r w:rsidR="009E7138" w:rsidRPr="008B1285">
        <w:rPr>
          <w:rFonts w:ascii="Century Gothic" w:hAnsi="Century Gothic"/>
          <w:lang w:val="es-ES"/>
        </w:rPr>
        <w:t>o</w:t>
      </w:r>
      <w:r w:rsidR="00500512" w:rsidRPr="008B1285">
        <w:rPr>
          <w:rFonts w:ascii="Century Gothic" w:hAnsi="Century Gothic"/>
          <w:lang w:val="es-ES"/>
        </w:rPr>
        <w:t xml:space="preserve"> que se considera en el modelo. Las hojas mencionadas se definen en la tabla de abajo:</w:t>
      </w:r>
    </w:p>
    <w:tbl>
      <w:tblPr>
        <w:tblStyle w:val="Tablaconcuadrcula3"/>
        <w:tblW w:w="0" w:type="auto"/>
        <w:tblLook w:val="01E0" w:firstRow="1" w:lastRow="1" w:firstColumn="1" w:lastColumn="1" w:noHBand="0" w:noVBand="0"/>
        <w:tblCaption w:val="Costos Unitarios"/>
        <w:tblDescription w:val="Costos Unitarios"/>
      </w:tblPr>
      <w:tblGrid>
        <w:gridCol w:w="2588"/>
        <w:gridCol w:w="5920"/>
      </w:tblGrid>
      <w:tr w:rsidR="00500512" w:rsidRPr="008B1285" w:rsidTr="007A335B">
        <w:trPr>
          <w:cantSplit/>
          <w:tblHeader/>
        </w:trPr>
        <w:tc>
          <w:tcPr>
            <w:tcW w:w="2628" w:type="dxa"/>
            <w:tcBorders>
              <w:top w:val="nil"/>
              <w:left w:val="nil"/>
              <w:bottom w:val="single" w:sz="4" w:space="0" w:color="0C2749"/>
              <w:right w:val="single" w:sz="4" w:space="0" w:color="FFFFFF" w:themeColor="background1"/>
            </w:tcBorders>
            <w:shd w:val="clear" w:color="auto" w:fill="0C2749"/>
            <w:vAlign w:val="center"/>
            <w:hideMark/>
          </w:tcPr>
          <w:p w:rsidR="00500512" w:rsidRPr="008B1285" w:rsidRDefault="00500512" w:rsidP="00F134F9">
            <w:pPr>
              <w:keepNext/>
              <w:jc w:val="center"/>
              <w:rPr>
                <w:rFonts w:ascii="Century Gothic" w:hAnsi="Century Gothic"/>
                <w:b/>
                <w:color w:val="FFFFFF" w:themeColor="background1"/>
                <w:lang w:val="es-CR"/>
              </w:rPr>
            </w:pPr>
            <w:r w:rsidRPr="008B1285">
              <w:rPr>
                <w:rFonts w:ascii="Century Gothic" w:hAnsi="Century Gothic"/>
                <w:b/>
                <w:color w:val="FFFFFF" w:themeColor="background1"/>
                <w:lang w:val="es-CR"/>
              </w:rPr>
              <w:t>Nombre de la Hoja</w:t>
            </w:r>
          </w:p>
        </w:tc>
        <w:tc>
          <w:tcPr>
            <w:tcW w:w="6016" w:type="dxa"/>
            <w:tcBorders>
              <w:top w:val="nil"/>
              <w:left w:val="single" w:sz="4" w:space="0" w:color="FFFFFF" w:themeColor="background1"/>
              <w:bottom w:val="single" w:sz="4" w:space="0" w:color="0C2749"/>
              <w:right w:val="nil"/>
            </w:tcBorders>
            <w:shd w:val="clear" w:color="auto" w:fill="0C2749"/>
            <w:vAlign w:val="center"/>
            <w:hideMark/>
          </w:tcPr>
          <w:p w:rsidR="00500512" w:rsidRPr="008B1285" w:rsidRDefault="00500512" w:rsidP="00F134F9">
            <w:pPr>
              <w:keepNext/>
              <w:jc w:val="center"/>
              <w:rPr>
                <w:rFonts w:ascii="Century Gothic" w:hAnsi="Century Gothic"/>
                <w:b/>
                <w:color w:val="FFFFFF" w:themeColor="background1"/>
                <w:lang w:val="es-CR"/>
              </w:rPr>
            </w:pPr>
            <w:r w:rsidRPr="008B1285">
              <w:rPr>
                <w:rFonts w:ascii="Century Gothic" w:hAnsi="Century Gothic"/>
                <w:b/>
                <w:color w:val="FFFFFF" w:themeColor="background1"/>
                <w:lang w:val="es-CR"/>
              </w:rPr>
              <w:t>Características</w:t>
            </w:r>
          </w:p>
        </w:tc>
      </w:tr>
      <w:tr w:rsidR="00500512" w:rsidRPr="00236705" w:rsidTr="007A335B">
        <w:trPr>
          <w:cantSplit/>
        </w:trPr>
        <w:tc>
          <w:tcPr>
            <w:tcW w:w="2628" w:type="dxa"/>
            <w:tcBorders>
              <w:top w:val="single" w:sz="4" w:space="0" w:color="0C2749"/>
              <w:left w:val="single" w:sz="4" w:space="0" w:color="0C2749"/>
              <w:bottom w:val="single" w:sz="4" w:space="0" w:color="0C2749"/>
              <w:right w:val="single" w:sz="4" w:space="0" w:color="0C2749"/>
            </w:tcBorders>
            <w:vAlign w:val="center"/>
            <w:hideMark/>
          </w:tcPr>
          <w:p w:rsidR="00500512" w:rsidRPr="008B1285" w:rsidRDefault="00500512" w:rsidP="00F134F9">
            <w:pPr>
              <w:keepNext/>
              <w:spacing w:before="120" w:after="120"/>
              <w:jc w:val="left"/>
              <w:rPr>
                <w:rFonts w:ascii="Century Gothic" w:hAnsi="Century Gothic"/>
                <w:b/>
              </w:rPr>
            </w:pPr>
            <w:r w:rsidRPr="008B1285">
              <w:rPr>
                <w:rFonts w:ascii="Century Gothic" w:hAnsi="Century Gothic"/>
                <w:b/>
              </w:rPr>
              <w:t>4A CAPEX CONSOL</w:t>
            </w:r>
          </w:p>
        </w:tc>
        <w:tc>
          <w:tcPr>
            <w:tcW w:w="6016" w:type="dxa"/>
            <w:tcBorders>
              <w:top w:val="single" w:sz="4" w:space="0" w:color="0C2749"/>
              <w:left w:val="single" w:sz="4" w:space="0" w:color="0C2749"/>
              <w:bottom w:val="single" w:sz="4" w:space="0" w:color="0C2749"/>
              <w:right w:val="single" w:sz="4" w:space="0" w:color="0C2749"/>
            </w:tcBorders>
            <w:vAlign w:val="center"/>
          </w:tcPr>
          <w:p w:rsidR="00500512" w:rsidRPr="008B1285" w:rsidRDefault="00500512" w:rsidP="00E46EDB">
            <w:pPr>
              <w:pStyle w:val="Indentado1"/>
              <w:rPr>
                <w:rFonts w:ascii="Century Gothic" w:hAnsi="Century Gothic"/>
              </w:rPr>
            </w:pPr>
            <w:r w:rsidRPr="008B1285">
              <w:rPr>
                <w:rFonts w:ascii="Century Gothic" w:hAnsi="Century Gothic"/>
              </w:rPr>
              <w:t xml:space="preserve">Consolida los costos unitarios de </w:t>
            </w:r>
            <w:proofErr w:type="spellStart"/>
            <w:r w:rsidRPr="008B1285">
              <w:rPr>
                <w:rFonts w:ascii="Century Gothic" w:hAnsi="Century Gothic"/>
              </w:rPr>
              <w:t>CapEx</w:t>
            </w:r>
            <w:proofErr w:type="spellEnd"/>
            <w:r w:rsidRPr="008B1285">
              <w:rPr>
                <w:rFonts w:ascii="Century Gothic" w:hAnsi="Century Gothic"/>
              </w:rPr>
              <w:t xml:space="preserve"> en una tabla con un formato predeterminado, que será usada a lo largo del modelo.</w:t>
            </w:r>
          </w:p>
          <w:p w:rsidR="00500512" w:rsidRPr="008B1285" w:rsidRDefault="00353980" w:rsidP="00E46EDB">
            <w:pPr>
              <w:pStyle w:val="Indentado1"/>
              <w:rPr>
                <w:rFonts w:ascii="Century Gothic" w:hAnsi="Century Gothic"/>
              </w:rPr>
            </w:pPr>
            <w:r w:rsidRPr="008B1285">
              <w:rPr>
                <w:rFonts w:ascii="Century Gothic" w:hAnsi="Century Gothic"/>
              </w:rPr>
              <w:t>Esta hoja tiene</w:t>
            </w:r>
            <w:r w:rsidR="00500512" w:rsidRPr="008B1285">
              <w:rPr>
                <w:rFonts w:ascii="Century Gothic" w:hAnsi="Century Gothic"/>
              </w:rPr>
              <w:t xml:space="preserve"> en consideración las tendencias de costo futuras para obtener los costos</w:t>
            </w:r>
            <w:r w:rsidR="009E7138" w:rsidRPr="008B1285">
              <w:rPr>
                <w:rFonts w:ascii="Century Gothic" w:hAnsi="Century Gothic"/>
              </w:rPr>
              <w:t xml:space="preserve"> así como los cambios de moneda necesarios</w:t>
            </w:r>
            <w:r w:rsidR="00D5697C" w:rsidRPr="008B1285">
              <w:rPr>
                <w:rFonts w:ascii="Century Gothic" w:hAnsi="Century Gothic"/>
              </w:rPr>
              <w:t>.</w:t>
            </w:r>
          </w:p>
        </w:tc>
      </w:tr>
      <w:tr w:rsidR="00500512" w:rsidRPr="00236705" w:rsidTr="007A335B">
        <w:trPr>
          <w:cantSplit/>
        </w:trPr>
        <w:tc>
          <w:tcPr>
            <w:tcW w:w="2628" w:type="dxa"/>
            <w:tcBorders>
              <w:top w:val="single" w:sz="4" w:space="0" w:color="0C2749"/>
              <w:left w:val="single" w:sz="4" w:space="0" w:color="0C2749"/>
              <w:bottom w:val="single" w:sz="4" w:space="0" w:color="0C2749"/>
              <w:right w:val="single" w:sz="4" w:space="0" w:color="0C2749"/>
            </w:tcBorders>
            <w:vAlign w:val="center"/>
          </w:tcPr>
          <w:p w:rsidR="00500512" w:rsidRPr="008B1285" w:rsidRDefault="00500512" w:rsidP="00F134F9">
            <w:pPr>
              <w:keepNext/>
              <w:spacing w:before="120" w:after="120"/>
              <w:jc w:val="left"/>
              <w:rPr>
                <w:rFonts w:ascii="Century Gothic" w:hAnsi="Century Gothic"/>
                <w:b/>
              </w:rPr>
            </w:pPr>
            <w:r w:rsidRPr="008B1285">
              <w:rPr>
                <w:rFonts w:ascii="Century Gothic" w:hAnsi="Century Gothic"/>
                <w:b/>
              </w:rPr>
              <w:t>4B OPEX CONSOL</w:t>
            </w:r>
          </w:p>
        </w:tc>
        <w:tc>
          <w:tcPr>
            <w:tcW w:w="6016" w:type="dxa"/>
            <w:tcBorders>
              <w:top w:val="single" w:sz="4" w:space="0" w:color="0C2749"/>
              <w:left w:val="single" w:sz="4" w:space="0" w:color="0C2749"/>
              <w:bottom w:val="single" w:sz="4" w:space="0" w:color="0C2749"/>
              <w:right w:val="single" w:sz="4" w:space="0" w:color="0C2749"/>
            </w:tcBorders>
            <w:vAlign w:val="center"/>
          </w:tcPr>
          <w:p w:rsidR="00500512" w:rsidRPr="008B1285" w:rsidRDefault="00500512" w:rsidP="00E46EDB">
            <w:pPr>
              <w:pStyle w:val="Indentado1"/>
              <w:rPr>
                <w:rFonts w:ascii="Century Gothic" w:hAnsi="Century Gothic"/>
              </w:rPr>
            </w:pPr>
            <w:r w:rsidRPr="008B1285">
              <w:rPr>
                <w:rFonts w:ascii="Century Gothic" w:hAnsi="Century Gothic"/>
              </w:rPr>
              <w:t xml:space="preserve">Consolida los costos unitarios de </w:t>
            </w:r>
            <w:proofErr w:type="spellStart"/>
            <w:r w:rsidRPr="008B1285">
              <w:rPr>
                <w:rFonts w:ascii="Century Gothic" w:hAnsi="Century Gothic"/>
              </w:rPr>
              <w:t>OpEx</w:t>
            </w:r>
            <w:proofErr w:type="spellEnd"/>
            <w:r w:rsidRPr="008B1285">
              <w:rPr>
                <w:rFonts w:ascii="Century Gothic" w:hAnsi="Century Gothic"/>
              </w:rPr>
              <w:t xml:space="preserve"> en una tabla con un formato predeterminado, que será usada a lo largo del modelo.</w:t>
            </w:r>
          </w:p>
          <w:p w:rsidR="00500512" w:rsidRPr="008B1285" w:rsidRDefault="00353980" w:rsidP="00E46EDB">
            <w:pPr>
              <w:pStyle w:val="Indentado1"/>
              <w:rPr>
                <w:rFonts w:ascii="Century Gothic" w:hAnsi="Century Gothic"/>
              </w:rPr>
            </w:pPr>
            <w:r w:rsidRPr="008B1285">
              <w:rPr>
                <w:rFonts w:ascii="Century Gothic" w:hAnsi="Century Gothic"/>
              </w:rPr>
              <w:t>Esta hoja tiene</w:t>
            </w:r>
            <w:r w:rsidR="00500512" w:rsidRPr="008B1285">
              <w:rPr>
                <w:rFonts w:ascii="Century Gothic" w:hAnsi="Century Gothic"/>
              </w:rPr>
              <w:t xml:space="preserve"> en consideración las tendencias de costo futuras para obtener los costos</w:t>
            </w:r>
            <w:r w:rsidR="009E7138" w:rsidRPr="008B1285">
              <w:rPr>
                <w:rFonts w:ascii="Century Gothic" w:hAnsi="Century Gothic"/>
              </w:rPr>
              <w:t xml:space="preserve"> así como los cambios de moneda necesarios</w:t>
            </w:r>
            <w:r w:rsidR="00D5697C" w:rsidRPr="008B1285">
              <w:rPr>
                <w:rFonts w:ascii="Century Gothic" w:hAnsi="Century Gothic"/>
              </w:rPr>
              <w:t>.</w:t>
            </w:r>
          </w:p>
        </w:tc>
      </w:tr>
    </w:tbl>
    <w:p w:rsidR="00500512" w:rsidRPr="008B1285" w:rsidRDefault="00500512" w:rsidP="00390EDE">
      <w:pPr>
        <w:pStyle w:val="Descripcin"/>
        <w:rPr>
          <w:rFonts w:ascii="Century Gothic" w:hAnsi="Century Gothic"/>
          <w:lang w:val="es-ES"/>
        </w:rPr>
      </w:pPr>
      <w:bookmarkStart w:id="32" w:name="_Toc361933678"/>
      <w:r w:rsidRPr="008B1285">
        <w:rPr>
          <w:rFonts w:ascii="Century Gothic" w:hAnsi="Century Gothic"/>
          <w:lang w:val="es-ES"/>
        </w:rPr>
        <w:t xml:space="preserve">Tabla </w:t>
      </w:r>
      <w:r w:rsidR="00830FF8" w:rsidRPr="008B1285">
        <w:rPr>
          <w:rFonts w:ascii="Century Gothic" w:hAnsi="Century Gothic"/>
          <w:lang w:val="es-ES"/>
        </w:rPr>
        <w:fldChar w:fldCharType="begin"/>
      </w:r>
      <w:r w:rsidR="00830FF8" w:rsidRPr="008B1285">
        <w:rPr>
          <w:rFonts w:ascii="Century Gothic" w:hAnsi="Century Gothic"/>
          <w:lang w:val="es-ES"/>
        </w:rPr>
        <w:instrText xml:space="preserve"> STYLEREF 1 \s </w:instrText>
      </w:r>
      <w:r w:rsidR="00830FF8" w:rsidRPr="008B1285">
        <w:rPr>
          <w:rFonts w:ascii="Century Gothic" w:hAnsi="Century Gothic"/>
          <w:lang w:val="es-ES"/>
        </w:rPr>
        <w:fldChar w:fldCharType="separate"/>
      </w:r>
      <w:r w:rsidR="006860B0">
        <w:rPr>
          <w:rFonts w:ascii="Century Gothic" w:hAnsi="Century Gothic"/>
          <w:noProof/>
          <w:lang w:val="es-ES"/>
        </w:rPr>
        <w:t>2</w:t>
      </w:r>
      <w:r w:rsidR="00830FF8" w:rsidRPr="008B1285">
        <w:rPr>
          <w:rFonts w:ascii="Century Gothic" w:hAnsi="Century Gothic"/>
          <w:lang w:val="es-ES"/>
        </w:rPr>
        <w:fldChar w:fldCharType="end"/>
      </w:r>
      <w:r w:rsidR="00830FF8" w:rsidRPr="008B1285">
        <w:rPr>
          <w:rFonts w:ascii="Century Gothic" w:hAnsi="Century Gothic"/>
          <w:lang w:val="es-ES"/>
        </w:rPr>
        <w:t>.</w:t>
      </w:r>
      <w:r w:rsidR="00830FF8" w:rsidRPr="008B1285">
        <w:rPr>
          <w:rFonts w:ascii="Century Gothic" w:hAnsi="Century Gothic"/>
          <w:lang w:val="es-ES"/>
        </w:rPr>
        <w:fldChar w:fldCharType="begin"/>
      </w:r>
      <w:r w:rsidR="00830FF8" w:rsidRPr="008B1285">
        <w:rPr>
          <w:rFonts w:ascii="Century Gothic" w:hAnsi="Century Gothic"/>
          <w:lang w:val="es-ES"/>
        </w:rPr>
        <w:instrText xml:space="preserve"> SEQ Tabla \* ARABIC \s 1 </w:instrText>
      </w:r>
      <w:r w:rsidR="00830FF8" w:rsidRPr="008B1285">
        <w:rPr>
          <w:rFonts w:ascii="Century Gothic" w:hAnsi="Century Gothic"/>
          <w:lang w:val="es-ES"/>
        </w:rPr>
        <w:fldChar w:fldCharType="separate"/>
      </w:r>
      <w:r w:rsidR="006860B0">
        <w:rPr>
          <w:rFonts w:ascii="Century Gothic" w:hAnsi="Century Gothic"/>
          <w:noProof/>
          <w:lang w:val="es-ES"/>
        </w:rPr>
        <w:t>6</w:t>
      </w:r>
      <w:r w:rsidR="00830FF8" w:rsidRPr="008B1285">
        <w:rPr>
          <w:rFonts w:ascii="Century Gothic" w:hAnsi="Century Gothic"/>
          <w:lang w:val="es-ES"/>
        </w:rPr>
        <w:fldChar w:fldCharType="end"/>
      </w:r>
      <w:r w:rsidRPr="008B1285">
        <w:rPr>
          <w:rFonts w:ascii="Century Gothic" w:hAnsi="Century Gothic"/>
          <w:lang w:val="es-ES"/>
        </w:rPr>
        <w:t xml:space="preserve">: Hojas de Cálculo de los Costos Unitarios de los Recursos [Fuente: </w:t>
      </w:r>
      <w:r w:rsidR="004620DB" w:rsidRPr="008B1285">
        <w:rPr>
          <w:rFonts w:ascii="Century Gothic" w:hAnsi="Century Gothic"/>
          <w:lang w:val="es-ES"/>
        </w:rPr>
        <w:t>IFT, 2016</w:t>
      </w:r>
      <w:r w:rsidRPr="008B1285">
        <w:rPr>
          <w:rFonts w:ascii="Century Gothic" w:hAnsi="Century Gothic"/>
          <w:lang w:val="es-ES"/>
        </w:rPr>
        <w:t>]</w:t>
      </w:r>
      <w:bookmarkEnd w:id="32"/>
    </w:p>
    <w:p w:rsidR="00500512" w:rsidRPr="008B1285" w:rsidRDefault="00500512" w:rsidP="00390EDE">
      <w:pPr>
        <w:pStyle w:val="Ttulo3"/>
        <w:rPr>
          <w:rFonts w:ascii="Century Gothic" w:hAnsi="Century Gothic"/>
          <w:color w:val="auto"/>
          <w:lang w:val="es-CR"/>
        </w:rPr>
      </w:pPr>
      <w:bookmarkStart w:id="33" w:name="_Ref385264439"/>
      <w:bookmarkStart w:id="34" w:name="_Ref385264440"/>
      <w:bookmarkStart w:id="35" w:name="_Toc461618452"/>
      <w:r w:rsidRPr="008B1285">
        <w:rPr>
          <w:rFonts w:ascii="Century Gothic" w:hAnsi="Century Gothic"/>
          <w:color w:val="auto"/>
          <w:lang w:val="es-CR"/>
        </w:rPr>
        <w:lastRenderedPageBreak/>
        <w:t xml:space="preserve">Bloque 5: Cálculos de Cobertura y </w:t>
      </w:r>
      <w:bookmarkEnd w:id="33"/>
      <w:bookmarkEnd w:id="34"/>
      <w:r w:rsidR="003207E3" w:rsidRPr="008B1285">
        <w:rPr>
          <w:rFonts w:ascii="Century Gothic" w:hAnsi="Century Gothic"/>
          <w:color w:val="auto"/>
          <w:lang w:val="es-CR"/>
        </w:rPr>
        <w:t>Conductores</w:t>
      </w:r>
      <w:bookmarkEnd w:id="35"/>
    </w:p>
    <w:p w:rsidR="00500512" w:rsidRPr="008B1285" w:rsidRDefault="00500512" w:rsidP="009E7138">
      <w:pPr>
        <w:rPr>
          <w:rFonts w:ascii="Century Gothic" w:hAnsi="Century Gothic"/>
          <w:lang w:val="es-ES"/>
        </w:rPr>
      </w:pPr>
      <w:r w:rsidRPr="008B1285">
        <w:rPr>
          <w:rFonts w:ascii="Century Gothic" w:hAnsi="Century Gothic"/>
          <w:lang w:val="es-ES"/>
        </w:rPr>
        <w:t xml:space="preserve">Hay un total de </w:t>
      </w:r>
      <w:r w:rsidR="00C47EAB" w:rsidRPr="008B1285">
        <w:rPr>
          <w:rFonts w:ascii="Century Gothic" w:hAnsi="Century Gothic"/>
          <w:lang w:val="es-ES"/>
        </w:rPr>
        <w:t>4</w:t>
      </w:r>
      <w:r w:rsidRPr="008B1285">
        <w:rPr>
          <w:rFonts w:ascii="Century Gothic" w:hAnsi="Century Gothic"/>
          <w:lang w:val="es-ES"/>
        </w:rPr>
        <w:t xml:space="preserve"> hojas en este bloque. </w:t>
      </w:r>
      <w:r w:rsidR="00C47EAB" w:rsidRPr="008B1285">
        <w:rPr>
          <w:rFonts w:ascii="Century Gothic" w:hAnsi="Century Gothic"/>
          <w:lang w:val="es-ES"/>
        </w:rPr>
        <w:t xml:space="preserve">La primera hoja está relacionada con el cálculo de los </w:t>
      </w:r>
      <w:r w:rsidR="003207E3" w:rsidRPr="008B1285">
        <w:rPr>
          <w:rFonts w:ascii="Century Gothic" w:hAnsi="Century Gothic"/>
          <w:lang w:val="es-ES"/>
        </w:rPr>
        <w:t xml:space="preserve">conductores </w:t>
      </w:r>
      <w:r w:rsidR="00C47EAB" w:rsidRPr="008B1285">
        <w:rPr>
          <w:rFonts w:ascii="Century Gothic" w:hAnsi="Century Gothic"/>
          <w:lang w:val="es-ES"/>
        </w:rPr>
        <w:t xml:space="preserve">de dimensionado. Las tres hojas restantes </w:t>
      </w:r>
      <w:r w:rsidRPr="008B1285">
        <w:rPr>
          <w:rFonts w:ascii="Century Gothic" w:hAnsi="Century Gothic"/>
          <w:lang w:val="es-ES"/>
        </w:rPr>
        <w:t xml:space="preserve">están relacionadas con la cobertura disponible por geotipo y cómo esto afecta a la demanda efectiva </w:t>
      </w:r>
      <w:r w:rsidR="009E7138" w:rsidRPr="008B1285">
        <w:rPr>
          <w:rFonts w:ascii="Century Gothic" w:hAnsi="Century Gothic"/>
          <w:lang w:val="es-ES"/>
        </w:rPr>
        <w:t>de cada uno</w:t>
      </w:r>
      <w:r w:rsidRPr="008B1285">
        <w:rPr>
          <w:rFonts w:ascii="Century Gothic" w:hAnsi="Century Gothic"/>
          <w:lang w:val="es-ES"/>
        </w:rPr>
        <w:t>. La descripción de estas hojas se proporciona en la siguiente tabla:</w:t>
      </w:r>
      <w:r w:rsidRPr="008B1285">
        <w:rPr>
          <w:rFonts w:ascii="Century Gothic" w:hAnsi="Century Gothic"/>
          <w:lang w:val="es-ES"/>
        </w:rPr>
        <w:tab/>
      </w:r>
    </w:p>
    <w:tbl>
      <w:tblPr>
        <w:tblStyle w:val="Tablaconcuadrcula3"/>
        <w:tblW w:w="0" w:type="auto"/>
        <w:tblLook w:val="01E0" w:firstRow="1" w:lastRow="1" w:firstColumn="1" w:lastColumn="1" w:noHBand="0" w:noVBand="0"/>
        <w:tblCaption w:val="Cálculos de Cobertura y Conductores"/>
        <w:tblDescription w:val="Cálculos de Cobertura y Conductores"/>
      </w:tblPr>
      <w:tblGrid>
        <w:gridCol w:w="2593"/>
        <w:gridCol w:w="5915"/>
      </w:tblGrid>
      <w:tr w:rsidR="00500512" w:rsidRPr="008B1285" w:rsidTr="007A335B">
        <w:trPr>
          <w:cantSplit/>
          <w:tblHeader/>
        </w:trPr>
        <w:tc>
          <w:tcPr>
            <w:tcW w:w="2628" w:type="dxa"/>
            <w:tcBorders>
              <w:top w:val="nil"/>
              <w:left w:val="nil"/>
              <w:bottom w:val="single" w:sz="4" w:space="0" w:color="0C2749"/>
              <w:right w:val="single" w:sz="4" w:space="0" w:color="FFFFFF" w:themeColor="background1"/>
            </w:tcBorders>
            <w:shd w:val="clear" w:color="auto" w:fill="0C2749"/>
            <w:vAlign w:val="center"/>
            <w:hideMark/>
          </w:tcPr>
          <w:p w:rsidR="00500512" w:rsidRPr="008B1285" w:rsidRDefault="00500512" w:rsidP="00F134F9">
            <w:pPr>
              <w:keepNext/>
              <w:jc w:val="center"/>
              <w:rPr>
                <w:rFonts w:ascii="Century Gothic" w:hAnsi="Century Gothic"/>
                <w:b/>
                <w:color w:val="FFFFFF" w:themeColor="background1"/>
                <w:lang w:val="es-CR"/>
              </w:rPr>
            </w:pPr>
            <w:r w:rsidRPr="008B1285">
              <w:rPr>
                <w:rFonts w:ascii="Century Gothic" w:hAnsi="Century Gothic"/>
                <w:b/>
                <w:color w:val="FFFFFF" w:themeColor="background1"/>
                <w:lang w:val="es-CR"/>
              </w:rPr>
              <w:t>Nombre de la Hoja</w:t>
            </w:r>
          </w:p>
        </w:tc>
        <w:tc>
          <w:tcPr>
            <w:tcW w:w="6016" w:type="dxa"/>
            <w:tcBorders>
              <w:top w:val="nil"/>
              <w:left w:val="single" w:sz="4" w:space="0" w:color="FFFFFF" w:themeColor="background1"/>
              <w:bottom w:val="single" w:sz="4" w:space="0" w:color="0C2749"/>
              <w:right w:val="nil"/>
            </w:tcBorders>
            <w:shd w:val="clear" w:color="auto" w:fill="0C2749"/>
            <w:vAlign w:val="center"/>
            <w:hideMark/>
          </w:tcPr>
          <w:p w:rsidR="00500512" w:rsidRPr="008B1285" w:rsidRDefault="00500512" w:rsidP="00F134F9">
            <w:pPr>
              <w:keepNext/>
              <w:jc w:val="center"/>
              <w:rPr>
                <w:rFonts w:ascii="Century Gothic" w:hAnsi="Century Gothic"/>
                <w:b/>
                <w:color w:val="FFFFFF" w:themeColor="background1"/>
                <w:lang w:val="es-CR"/>
              </w:rPr>
            </w:pPr>
            <w:r w:rsidRPr="008B1285">
              <w:rPr>
                <w:rFonts w:ascii="Century Gothic" w:hAnsi="Century Gothic"/>
                <w:b/>
                <w:color w:val="FFFFFF" w:themeColor="background1"/>
                <w:lang w:val="es-CR"/>
              </w:rPr>
              <w:t>Características</w:t>
            </w:r>
          </w:p>
        </w:tc>
      </w:tr>
      <w:tr w:rsidR="00C47EAB" w:rsidRPr="00236705" w:rsidTr="007A335B">
        <w:trPr>
          <w:cantSplit/>
        </w:trPr>
        <w:tc>
          <w:tcPr>
            <w:tcW w:w="2628" w:type="dxa"/>
            <w:tcBorders>
              <w:top w:val="single" w:sz="4" w:space="0" w:color="0C2749"/>
              <w:left w:val="single" w:sz="4" w:space="0" w:color="0C2749"/>
              <w:bottom w:val="single" w:sz="4" w:space="0" w:color="A6A6A6" w:themeColor="background1" w:themeShade="A6"/>
              <w:right w:val="single" w:sz="4" w:space="0" w:color="0C2749"/>
            </w:tcBorders>
            <w:vAlign w:val="center"/>
          </w:tcPr>
          <w:p w:rsidR="00C47EAB" w:rsidRPr="008B1285" w:rsidRDefault="00C47EAB" w:rsidP="00F134F9">
            <w:pPr>
              <w:keepNext/>
              <w:spacing w:before="120" w:after="120"/>
              <w:jc w:val="left"/>
              <w:rPr>
                <w:rFonts w:ascii="Century Gothic" w:hAnsi="Century Gothic"/>
                <w:b/>
              </w:rPr>
            </w:pPr>
            <w:r w:rsidRPr="008B1285">
              <w:rPr>
                <w:rFonts w:ascii="Century Gothic" w:hAnsi="Century Gothic"/>
                <w:b/>
              </w:rPr>
              <w:t>5A CALC DRIVERS CONSOL</w:t>
            </w:r>
          </w:p>
        </w:tc>
        <w:tc>
          <w:tcPr>
            <w:tcW w:w="6016" w:type="dxa"/>
            <w:tcBorders>
              <w:top w:val="single" w:sz="4" w:space="0" w:color="0C2749"/>
              <w:left w:val="single" w:sz="4" w:space="0" w:color="0C2749"/>
              <w:bottom w:val="single" w:sz="4" w:space="0" w:color="A6A6A6" w:themeColor="background1" w:themeShade="A6"/>
              <w:right w:val="single" w:sz="4" w:space="0" w:color="0C2749"/>
            </w:tcBorders>
            <w:vAlign w:val="center"/>
          </w:tcPr>
          <w:p w:rsidR="00C47EAB" w:rsidRPr="008B1285" w:rsidRDefault="00C47EAB" w:rsidP="00E46EDB">
            <w:pPr>
              <w:pStyle w:val="Indentado1"/>
              <w:rPr>
                <w:rFonts w:ascii="Century Gothic" w:hAnsi="Century Gothic"/>
              </w:rPr>
            </w:pPr>
            <w:r w:rsidRPr="008B1285">
              <w:rPr>
                <w:rFonts w:ascii="Century Gothic" w:hAnsi="Century Gothic"/>
              </w:rPr>
              <w:t xml:space="preserve">Cálculo del volumen total de los </w:t>
            </w:r>
            <w:r w:rsidR="003207E3" w:rsidRPr="008B1285">
              <w:rPr>
                <w:rFonts w:ascii="Century Gothic" w:hAnsi="Century Gothic"/>
              </w:rPr>
              <w:t xml:space="preserve">conductores </w:t>
            </w:r>
            <w:r w:rsidRPr="008B1285">
              <w:rPr>
                <w:rFonts w:ascii="Century Gothic" w:hAnsi="Century Gothic"/>
              </w:rPr>
              <w:t xml:space="preserve">de dimensionado (para todos los </w:t>
            </w:r>
            <w:proofErr w:type="spellStart"/>
            <w:r w:rsidRPr="008B1285">
              <w:rPr>
                <w:rFonts w:ascii="Century Gothic" w:hAnsi="Century Gothic"/>
              </w:rPr>
              <w:t>geotipos</w:t>
            </w:r>
            <w:proofErr w:type="spellEnd"/>
            <w:r w:rsidRPr="008B1285">
              <w:rPr>
                <w:rFonts w:ascii="Century Gothic" w:hAnsi="Century Gothic"/>
              </w:rPr>
              <w:t>)</w:t>
            </w:r>
            <w:r w:rsidR="004620DB" w:rsidRPr="008B1285">
              <w:rPr>
                <w:rFonts w:ascii="Century Gothic" w:hAnsi="Century Gothic"/>
              </w:rPr>
              <w:t>.</w:t>
            </w:r>
          </w:p>
        </w:tc>
      </w:tr>
      <w:tr w:rsidR="00500512" w:rsidRPr="00236705" w:rsidTr="007A335B">
        <w:trPr>
          <w:cantSplit/>
        </w:trPr>
        <w:tc>
          <w:tcPr>
            <w:tcW w:w="2628" w:type="dxa"/>
            <w:tcBorders>
              <w:top w:val="single" w:sz="4" w:space="0" w:color="A6A6A6" w:themeColor="background1" w:themeShade="A6"/>
              <w:left w:val="single" w:sz="4" w:space="0" w:color="0C2749"/>
              <w:bottom w:val="single" w:sz="4" w:space="0" w:color="A6A6A6" w:themeColor="background1" w:themeShade="A6"/>
              <w:right w:val="single" w:sz="4" w:space="0" w:color="0C2749"/>
            </w:tcBorders>
            <w:vAlign w:val="center"/>
          </w:tcPr>
          <w:p w:rsidR="00500512" w:rsidRPr="008B1285" w:rsidRDefault="00500512" w:rsidP="008B484B">
            <w:pPr>
              <w:keepNext/>
              <w:spacing w:before="120" w:after="120"/>
              <w:jc w:val="left"/>
              <w:rPr>
                <w:rFonts w:ascii="Century Gothic" w:hAnsi="Century Gothic"/>
                <w:b/>
                <w:lang w:val="es-CO"/>
              </w:rPr>
            </w:pPr>
            <w:r w:rsidRPr="008B1285">
              <w:rPr>
                <w:rFonts w:ascii="Century Gothic" w:hAnsi="Century Gothic"/>
                <w:b/>
                <w:lang w:val="es-CO"/>
              </w:rPr>
              <w:t>5</w:t>
            </w:r>
            <w:r w:rsidR="00C47EAB" w:rsidRPr="008B1285">
              <w:rPr>
                <w:rFonts w:ascii="Century Gothic" w:hAnsi="Century Gothic"/>
                <w:b/>
                <w:lang w:val="es-CO"/>
              </w:rPr>
              <w:t>B</w:t>
            </w:r>
            <w:r w:rsidRPr="008B1285">
              <w:rPr>
                <w:rFonts w:ascii="Century Gothic" w:hAnsi="Century Gothic"/>
                <w:b/>
                <w:lang w:val="es-CO"/>
              </w:rPr>
              <w:t xml:space="preserve"> CALC PORC </w:t>
            </w:r>
            <w:r w:rsidR="008B484B" w:rsidRPr="008B1285">
              <w:rPr>
                <w:rFonts w:ascii="Century Gothic" w:hAnsi="Century Gothic"/>
                <w:b/>
                <w:lang w:val="es-CO"/>
              </w:rPr>
              <w:t>DEMANDA</w:t>
            </w:r>
            <w:r w:rsidRPr="008B1285">
              <w:rPr>
                <w:rFonts w:ascii="Century Gothic" w:hAnsi="Century Gothic"/>
                <w:b/>
                <w:lang w:val="es-CO"/>
              </w:rPr>
              <w:t xml:space="preserve"> POR GEO</w:t>
            </w:r>
          </w:p>
        </w:tc>
        <w:tc>
          <w:tcPr>
            <w:tcW w:w="6016" w:type="dxa"/>
            <w:tcBorders>
              <w:top w:val="single" w:sz="4" w:space="0" w:color="A6A6A6" w:themeColor="background1" w:themeShade="A6"/>
              <w:left w:val="single" w:sz="4" w:space="0" w:color="0C2749"/>
              <w:bottom w:val="single" w:sz="4" w:space="0" w:color="A6A6A6" w:themeColor="background1" w:themeShade="A6"/>
              <w:right w:val="single" w:sz="4" w:space="0" w:color="0C2749"/>
            </w:tcBorders>
            <w:vAlign w:val="center"/>
          </w:tcPr>
          <w:p w:rsidR="00500512" w:rsidRPr="008B1285" w:rsidRDefault="00500512" w:rsidP="00E46EDB">
            <w:pPr>
              <w:pStyle w:val="Indentado1"/>
              <w:rPr>
                <w:rFonts w:ascii="Century Gothic" w:hAnsi="Century Gothic"/>
              </w:rPr>
            </w:pPr>
            <w:r w:rsidRPr="008B1285">
              <w:rPr>
                <w:rFonts w:ascii="Century Gothic" w:hAnsi="Century Gothic"/>
              </w:rPr>
              <w:t xml:space="preserve">Cálculo del porcentaje de </w:t>
            </w:r>
            <w:r w:rsidR="007A335B" w:rsidRPr="008B1285">
              <w:rPr>
                <w:rFonts w:ascii="Century Gothic" w:hAnsi="Century Gothic"/>
              </w:rPr>
              <w:t>líneas</w:t>
            </w:r>
            <w:r w:rsidRPr="008B1285">
              <w:rPr>
                <w:rFonts w:ascii="Century Gothic" w:hAnsi="Century Gothic"/>
              </w:rPr>
              <w:t xml:space="preserve"> por geotip</w:t>
            </w:r>
            <w:r w:rsidR="00EC19B7" w:rsidRPr="008B1285">
              <w:rPr>
                <w:rFonts w:ascii="Century Gothic" w:hAnsi="Century Gothic"/>
              </w:rPr>
              <w:t>o</w:t>
            </w:r>
            <w:r w:rsidR="004620DB" w:rsidRPr="008B1285">
              <w:rPr>
                <w:rFonts w:ascii="Century Gothic" w:hAnsi="Century Gothic"/>
              </w:rPr>
              <w:t>.</w:t>
            </w:r>
          </w:p>
        </w:tc>
      </w:tr>
      <w:tr w:rsidR="00500512" w:rsidRPr="00236705" w:rsidTr="007A335B">
        <w:trPr>
          <w:cantSplit/>
        </w:trPr>
        <w:tc>
          <w:tcPr>
            <w:tcW w:w="2628" w:type="dxa"/>
            <w:tcBorders>
              <w:top w:val="single" w:sz="4" w:space="0" w:color="A6A6A6" w:themeColor="background1" w:themeShade="A6"/>
              <w:left w:val="single" w:sz="4" w:space="0" w:color="0C2749"/>
              <w:bottom w:val="single" w:sz="4" w:space="0" w:color="A6A6A6" w:themeColor="background1" w:themeShade="A6"/>
              <w:right w:val="single" w:sz="4" w:space="0" w:color="0C2749"/>
            </w:tcBorders>
            <w:vAlign w:val="center"/>
          </w:tcPr>
          <w:p w:rsidR="00500512" w:rsidRPr="008B1285" w:rsidRDefault="00500512" w:rsidP="00F134F9">
            <w:pPr>
              <w:keepNext/>
              <w:spacing w:before="120" w:after="120"/>
              <w:jc w:val="left"/>
              <w:rPr>
                <w:rFonts w:ascii="Century Gothic" w:hAnsi="Century Gothic"/>
                <w:b/>
              </w:rPr>
            </w:pPr>
            <w:r w:rsidRPr="008B1285">
              <w:rPr>
                <w:rFonts w:ascii="Century Gothic" w:hAnsi="Century Gothic"/>
                <w:b/>
              </w:rPr>
              <w:t>5</w:t>
            </w:r>
            <w:r w:rsidR="00C47EAB" w:rsidRPr="008B1285">
              <w:rPr>
                <w:rFonts w:ascii="Century Gothic" w:hAnsi="Century Gothic"/>
                <w:b/>
              </w:rPr>
              <w:t>C</w:t>
            </w:r>
            <w:r w:rsidRPr="008B1285">
              <w:rPr>
                <w:rFonts w:ascii="Century Gothic" w:hAnsi="Century Gothic"/>
                <w:b/>
              </w:rPr>
              <w:t xml:space="preserve"> CALC DEMANDA GEOTIPO</w:t>
            </w:r>
          </w:p>
        </w:tc>
        <w:tc>
          <w:tcPr>
            <w:tcW w:w="6016" w:type="dxa"/>
            <w:tcBorders>
              <w:top w:val="single" w:sz="4" w:space="0" w:color="A6A6A6" w:themeColor="background1" w:themeShade="A6"/>
              <w:left w:val="single" w:sz="4" w:space="0" w:color="0C2749"/>
              <w:bottom w:val="single" w:sz="4" w:space="0" w:color="A6A6A6" w:themeColor="background1" w:themeShade="A6"/>
              <w:right w:val="single" w:sz="4" w:space="0" w:color="0C2749"/>
            </w:tcBorders>
            <w:vAlign w:val="center"/>
          </w:tcPr>
          <w:p w:rsidR="00500512" w:rsidRPr="008B1285" w:rsidRDefault="00500512" w:rsidP="00E46EDB">
            <w:pPr>
              <w:pStyle w:val="Indentado1"/>
              <w:rPr>
                <w:rFonts w:ascii="Century Gothic" w:hAnsi="Century Gothic"/>
              </w:rPr>
            </w:pPr>
            <w:r w:rsidRPr="008B1285">
              <w:rPr>
                <w:rFonts w:ascii="Century Gothic" w:hAnsi="Century Gothic"/>
              </w:rPr>
              <w:t xml:space="preserve">Cálculo de la demanda para el geotipo seleccionado (el que está siendo ejecutado en un momento específico), de acuerdo con el porcentaje de </w:t>
            </w:r>
            <w:r w:rsidR="007A335B" w:rsidRPr="008B1285">
              <w:rPr>
                <w:rFonts w:ascii="Century Gothic" w:hAnsi="Century Gothic"/>
              </w:rPr>
              <w:t>líneas</w:t>
            </w:r>
            <w:r w:rsidRPr="008B1285">
              <w:rPr>
                <w:rFonts w:ascii="Century Gothic" w:hAnsi="Century Gothic"/>
              </w:rPr>
              <w:t xml:space="preserve"> calculado para ese geotipo</w:t>
            </w:r>
            <w:r w:rsidR="004620DB" w:rsidRPr="008B1285">
              <w:rPr>
                <w:rFonts w:ascii="Century Gothic" w:hAnsi="Century Gothic"/>
              </w:rPr>
              <w:t>.</w:t>
            </w:r>
          </w:p>
        </w:tc>
      </w:tr>
      <w:tr w:rsidR="00500512" w:rsidRPr="00236705" w:rsidTr="007A335B">
        <w:trPr>
          <w:cantSplit/>
        </w:trPr>
        <w:tc>
          <w:tcPr>
            <w:tcW w:w="2628" w:type="dxa"/>
            <w:tcBorders>
              <w:top w:val="single" w:sz="4" w:space="0" w:color="A6A6A6" w:themeColor="background1" w:themeShade="A6"/>
              <w:left w:val="single" w:sz="4" w:space="0" w:color="0C2749"/>
              <w:bottom w:val="single" w:sz="4" w:space="0" w:color="0C2749"/>
              <w:right w:val="single" w:sz="4" w:space="0" w:color="0C2749"/>
            </w:tcBorders>
            <w:vAlign w:val="center"/>
          </w:tcPr>
          <w:p w:rsidR="00500512" w:rsidRPr="008B1285" w:rsidRDefault="00500512" w:rsidP="00F134F9">
            <w:pPr>
              <w:keepNext/>
              <w:spacing w:before="120" w:after="120"/>
              <w:jc w:val="left"/>
              <w:rPr>
                <w:rFonts w:ascii="Century Gothic" w:hAnsi="Century Gothic"/>
                <w:b/>
              </w:rPr>
            </w:pPr>
            <w:r w:rsidRPr="008B1285">
              <w:rPr>
                <w:rFonts w:ascii="Century Gothic" w:hAnsi="Century Gothic"/>
                <w:b/>
              </w:rPr>
              <w:t>5</w:t>
            </w:r>
            <w:r w:rsidR="00C47EAB" w:rsidRPr="008B1285">
              <w:rPr>
                <w:rFonts w:ascii="Century Gothic" w:hAnsi="Century Gothic"/>
                <w:b/>
              </w:rPr>
              <w:t>D</w:t>
            </w:r>
            <w:r w:rsidRPr="008B1285">
              <w:rPr>
                <w:rFonts w:ascii="Century Gothic" w:hAnsi="Century Gothic"/>
                <w:b/>
              </w:rPr>
              <w:t xml:space="preserve"> CALC DRIVERS GEO</w:t>
            </w:r>
          </w:p>
        </w:tc>
        <w:tc>
          <w:tcPr>
            <w:tcW w:w="6016" w:type="dxa"/>
            <w:tcBorders>
              <w:top w:val="single" w:sz="4" w:space="0" w:color="A6A6A6" w:themeColor="background1" w:themeShade="A6"/>
              <w:left w:val="single" w:sz="4" w:space="0" w:color="0C2749"/>
              <w:bottom w:val="single" w:sz="4" w:space="0" w:color="0C2749"/>
              <w:right w:val="single" w:sz="4" w:space="0" w:color="0C2749"/>
            </w:tcBorders>
            <w:vAlign w:val="center"/>
          </w:tcPr>
          <w:p w:rsidR="00500512" w:rsidRPr="008B1285" w:rsidRDefault="00500512" w:rsidP="00E46EDB">
            <w:pPr>
              <w:pStyle w:val="Indentado1"/>
              <w:rPr>
                <w:rFonts w:ascii="Century Gothic" w:hAnsi="Century Gothic"/>
              </w:rPr>
            </w:pPr>
            <w:r w:rsidRPr="008B1285">
              <w:rPr>
                <w:rFonts w:ascii="Century Gothic" w:hAnsi="Century Gothic"/>
              </w:rPr>
              <w:t xml:space="preserve">Cálculo del volumen de los </w:t>
            </w:r>
            <w:r w:rsidR="003207E3" w:rsidRPr="008B1285">
              <w:rPr>
                <w:rFonts w:ascii="Century Gothic" w:hAnsi="Century Gothic"/>
              </w:rPr>
              <w:t xml:space="preserve">conductores </w:t>
            </w:r>
            <w:r w:rsidRPr="008B1285">
              <w:rPr>
                <w:rFonts w:ascii="Century Gothic" w:hAnsi="Century Gothic"/>
              </w:rPr>
              <w:t>de dimensionado para el geotipo seleccionado</w:t>
            </w:r>
            <w:r w:rsidR="004620DB" w:rsidRPr="008B1285">
              <w:rPr>
                <w:rFonts w:ascii="Century Gothic" w:hAnsi="Century Gothic"/>
              </w:rPr>
              <w:t>.</w:t>
            </w:r>
          </w:p>
        </w:tc>
      </w:tr>
    </w:tbl>
    <w:p w:rsidR="00500512" w:rsidRPr="008B1285" w:rsidRDefault="00500512" w:rsidP="00390EDE">
      <w:pPr>
        <w:pStyle w:val="Descripcin"/>
        <w:rPr>
          <w:rFonts w:ascii="Century Gothic" w:hAnsi="Century Gothic"/>
          <w:lang w:val="es-ES"/>
        </w:rPr>
      </w:pPr>
      <w:bookmarkStart w:id="36" w:name="_Toc361933679"/>
      <w:r w:rsidRPr="008B1285">
        <w:rPr>
          <w:rFonts w:ascii="Century Gothic" w:hAnsi="Century Gothic"/>
          <w:lang w:val="es-ES"/>
        </w:rPr>
        <w:t xml:space="preserve">Tabla </w:t>
      </w:r>
      <w:r w:rsidR="00830FF8" w:rsidRPr="008B1285">
        <w:rPr>
          <w:rFonts w:ascii="Century Gothic" w:hAnsi="Century Gothic"/>
          <w:lang w:val="es-ES"/>
        </w:rPr>
        <w:fldChar w:fldCharType="begin"/>
      </w:r>
      <w:r w:rsidR="00830FF8" w:rsidRPr="008B1285">
        <w:rPr>
          <w:rFonts w:ascii="Century Gothic" w:hAnsi="Century Gothic"/>
          <w:lang w:val="es-ES"/>
        </w:rPr>
        <w:instrText xml:space="preserve"> STYLEREF 1 \s </w:instrText>
      </w:r>
      <w:r w:rsidR="00830FF8" w:rsidRPr="008B1285">
        <w:rPr>
          <w:rFonts w:ascii="Century Gothic" w:hAnsi="Century Gothic"/>
          <w:lang w:val="es-ES"/>
        </w:rPr>
        <w:fldChar w:fldCharType="separate"/>
      </w:r>
      <w:r w:rsidR="006860B0">
        <w:rPr>
          <w:rFonts w:ascii="Century Gothic" w:hAnsi="Century Gothic"/>
          <w:noProof/>
          <w:lang w:val="es-ES"/>
        </w:rPr>
        <w:t>2</w:t>
      </w:r>
      <w:r w:rsidR="00830FF8" w:rsidRPr="008B1285">
        <w:rPr>
          <w:rFonts w:ascii="Century Gothic" w:hAnsi="Century Gothic"/>
          <w:lang w:val="es-ES"/>
        </w:rPr>
        <w:fldChar w:fldCharType="end"/>
      </w:r>
      <w:r w:rsidR="00830FF8" w:rsidRPr="008B1285">
        <w:rPr>
          <w:rFonts w:ascii="Century Gothic" w:hAnsi="Century Gothic"/>
          <w:lang w:val="es-ES"/>
        </w:rPr>
        <w:t>.</w:t>
      </w:r>
      <w:r w:rsidR="00830FF8" w:rsidRPr="008B1285">
        <w:rPr>
          <w:rFonts w:ascii="Century Gothic" w:hAnsi="Century Gothic"/>
          <w:lang w:val="es-ES"/>
        </w:rPr>
        <w:fldChar w:fldCharType="begin"/>
      </w:r>
      <w:r w:rsidR="00830FF8" w:rsidRPr="008B1285">
        <w:rPr>
          <w:rFonts w:ascii="Century Gothic" w:hAnsi="Century Gothic"/>
          <w:lang w:val="es-ES"/>
        </w:rPr>
        <w:instrText xml:space="preserve"> SEQ Tabla \* ARABIC \s 1 </w:instrText>
      </w:r>
      <w:r w:rsidR="00830FF8" w:rsidRPr="008B1285">
        <w:rPr>
          <w:rFonts w:ascii="Century Gothic" w:hAnsi="Century Gothic"/>
          <w:lang w:val="es-ES"/>
        </w:rPr>
        <w:fldChar w:fldCharType="separate"/>
      </w:r>
      <w:r w:rsidR="006860B0">
        <w:rPr>
          <w:rFonts w:ascii="Century Gothic" w:hAnsi="Century Gothic"/>
          <w:noProof/>
          <w:lang w:val="es-ES"/>
        </w:rPr>
        <w:t>7</w:t>
      </w:r>
      <w:r w:rsidR="00830FF8" w:rsidRPr="008B1285">
        <w:rPr>
          <w:rFonts w:ascii="Century Gothic" w:hAnsi="Century Gothic"/>
          <w:lang w:val="es-ES"/>
        </w:rPr>
        <w:fldChar w:fldCharType="end"/>
      </w:r>
      <w:r w:rsidRPr="008B1285">
        <w:rPr>
          <w:rFonts w:ascii="Century Gothic" w:hAnsi="Century Gothic"/>
          <w:lang w:val="es-ES"/>
        </w:rPr>
        <w:t xml:space="preserve">: Hojas de Cálculos de Cobertura y </w:t>
      </w:r>
      <w:r w:rsidR="003207E3" w:rsidRPr="008B1285">
        <w:rPr>
          <w:rFonts w:ascii="Century Gothic" w:hAnsi="Century Gothic"/>
          <w:lang w:val="es-ES"/>
        </w:rPr>
        <w:t xml:space="preserve">Conductores </w:t>
      </w:r>
      <w:r w:rsidRPr="008B1285">
        <w:rPr>
          <w:rFonts w:ascii="Century Gothic" w:hAnsi="Century Gothic"/>
          <w:lang w:val="es-ES"/>
        </w:rPr>
        <w:t xml:space="preserve">[Fuente: </w:t>
      </w:r>
      <w:r w:rsidR="004620DB" w:rsidRPr="008B1285">
        <w:rPr>
          <w:rFonts w:ascii="Century Gothic" w:hAnsi="Century Gothic"/>
          <w:lang w:val="es-ES"/>
        </w:rPr>
        <w:t>IFT, 2016</w:t>
      </w:r>
      <w:r w:rsidRPr="008B1285">
        <w:rPr>
          <w:rFonts w:ascii="Century Gothic" w:hAnsi="Century Gothic"/>
          <w:lang w:val="es-ES"/>
        </w:rPr>
        <w:t>]</w:t>
      </w:r>
      <w:bookmarkEnd w:id="36"/>
    </w:p>
    <w:p w:rsidR="00500512" w:rsidRPr="008B1285" w:rsidRDefault="00500512" w:rsidP="00390EDE">
      <w:pPr>
        <w:pStyle w:val="Ttulo3"/>
        <w:rPr>
          <w:rFonts w:ascii="Century Gothic" w:hAnsi="Century Gothic"/>
          <w:color w:val="auto"/>
          <w:lang w:val="es-CR"/>
        </w:rPr>
      </w:pPr>
      <w:bookmarkStart w:id="37" w:name="_Ref460761667"/>
      <w:bookmarkStart w:id="38" w:name="_Toc461618453"/>
      <w:bookmarkStart w:id="39" w:name="_Ref385264449"/>
      <w:r w:rsidRPr="008B1285">
        <w:rPr>
          <w:rFonts w:ascii="Century Gothic" w:hAnsi="Century Gothic"/>
          <w:color w:val="auto"/>
          <w:lang w:val="es-CR"/>
        </w:rPr>
        <w:t>Bloque 6: Dimensionado de Recursos</w:t>
      </w:r>
      <w:bookmarkEnd w:id="37"/>
      <w:bookmarkEnd w:id="38"/>
      <w:r w:rsidRPr="008B1285">
        <w:rPr>
          <w:rFonts w:ascii="Century Gothic" w:hAnsi="Century Gothic"/>
          <w:color w:val="auto"/>
          <w:lang w:val="es-CR"/>
        </w:rPr>
        <w:t xml:space="preserve"> </w:t>
      </w:r>
      <w:bookmarkEnd w:id="39"/>
    </w:p>
    <w:p w:rsidR="00500512" w:rsidRPr="008B1285" w:rsidRDefault="00500512" w:rsidP="00390EDE">
      <w:pPr>
        <w:rPr>
          <w:rFonts w:ascii="Century Gothic" w:hAnsi="Century Gothic"/>
          <w:lang w:val="es-ES"/>
        </w:rPr>
      </w:pPr>
      <w:r w:rsidRPr="008B1285">
        <w:rPr>
          <w:rFonts w:ascii="Century Gothic" w:hAnsi="Century Gothic"/>
          <w:lang w:val="es-ES"/>
        </w:rPr>
        <w:t>El dimensionado de recursos de la red de acceso se lleva a cabo en este bloque. Las 8 hojas definidas en este paso realizan los cálculos del dimensionado de la red así como la consolidación de sus resultados. La descripción de estas hojas se detalla en la siguiente tabla:</w:t>
      </w:r>
    </w:p>
    <w:p w:rsidR="00125578" w:rsidRPr="008B1285" w:rsidRDefault="00125578" w:rsidP="00390EDE">
      <w:pPr>
        <w:pStyle w:val="Descripcin"/>
        <w:rPr>
          <w:rFonts w:ascii="Century Gothic" w:hAnsi="Century Gothic"/>
          <w:lang w:val="es-ES"/>
        </w:rPr>
      </w:pPr>
      <w:bookmarkStart w:id="40" w:name="_Toc361933681"/>
    </w:p>
    <w:tbl>
      <w:tblPr>
        <w:tblStyle w:val="Tablaconcuadrcula3"/>
        <w:tblW w:w="0" w:type="auto"/>
        <w:tblLook w:val="01E0" w:firstRow="1" w:lastRow="1" w:firstColumn="1" w:lastColumn="1" w:noHBand="0" w:noVBand="0"/>
        <w:tblCaption w:val="Cálculos de Cobertura y Conductores"/>
        <w:tblDescription w:val="Cálculos de Cobertura y Conductores"/>
      </w:tblPr>
      <w:tblGrid>
        <w:gridCol w:w="2591"/>
        <w:gridCol w:w="5917"/>
      </w:tblGrid>
      <w:tr w:rsidR="00125578" w:rsidRPr="008B1285" w:rsidTr="00125578">
        <w:trPr>
          <w:cantSplit/>
          <w:tblHeader/>
        </w:trPr>
        <w:tc>
          <w:tcPr>
            <w:tcW w:w="2591" w:type="dxa"/>
            <w:tcBorders>
              <w:top w:val="nil"/>
              <w:left w:val="nil"/>
              <w:bottom w:val="single" w:sz="4" w:space="0" w:color="0C2749"/>
              <w:right w:val="single" w:sz="4" w:space="0" w:color="FFFFFF" w:themeColor="background1"/>
            </w:tcBorders>
            <w:shd w:val="clear" w:color="auto" w:fill="0C2749"/>
            <w:vAlign w:val="center"/>
            <w:hideMark/>
          </w:tcPr>
          <w:p w:rsidR="00125578" w:rsidRPr="008B1285" w:rsidRDefault="00125578" w:rsidP="00D353CF">
            <w:pPr>
              <w:keepNext/>
              <w:jc w:val="center"/>
              <w:rPr>
                <w:rFonts w:ascii="Century Gothic" w:hAnsi="Century Gothic"/>
                <w:b/>
                <w:color w:val="FFFFFF" w:themeColor="background1"/>
                <w:lang w:val="es-CR"/>
              </w:rPr>
            </w:pPr>
            <w:r w:rsidRPr="008B1285">
              <w:rPr>
                <w:rFonts w:ascii="Century Gothic" w:hAnsi="Century Gothic"/>
                <w:b/>
                <w:color w:val="FFFFFF" w:themeColor="background1"/>
                <w:lang w:val="es-CR"/>
              </w:rPr>
              <w:lastRenderedPageBreak/>
              <w:t>Nombre de la Hoja</w:t>
            </w:r>
          </w:p>
        </w:tc>
        <w:tc>
          <w:tcPr>
            <w:tcW w:w="5917" w:type="dxa"/>
            <w:tcBorders>
              <w:top w:val="nil"/>
              <w:left w:val="single" w:sz="4" w:space="0" w:color="FFFFFF" w:themeColor="background1"/>
              <w:bottom w:val="single" w:sz="4" w:space="0" w:color="0C2749"/>
              <w:right w:val="nil"/>
            </w:tcBorders>
            <w:shd w:val="clear" w:color="auto" w:fill="0C2749"/>
            <w:vAlign w:val="center"/>
            <w:hideMark/>
          </w:tcPr>
          <w:p w:rsidR="00125578" w:rsidRPr="008B1285" w:rsidRDefault="00125578" w:rsidP="00D353CF">
            <w:pPr>
              <w:keepNext/>
              <w:jc w:val="center"/>
              <w:rPr>
                <w:rFonts w:ascii="Century Gothic" w:hAnsi="Century Gothic"/>
                <w:b/>
                <w:color w:val="FFFFFF" w:themeColor="background1"/>
                <w:lang w:val="es-CR"/>
              </w:rPr>
            </w:pPr>
            <w:r w:rsidRPr="008B1285">
              <w:rPr>
                <w:rFonts w:ascii="Century Gothic" w:hAnsi="Century Gothic"/>
                <w:b/>
                <w:color w:val="FFFFFF" w:themeColor="background1"/>
                <w:lang w:val="es-CR"/>
              </w:rPr>
              <w:t>Características</w:t>
            </w:r>
          </w:p>
        </w:tc>
      </w:tr>
      <w:tr w:rsidR="00125578" w:rsidRPr="00236705" w:rsidTr="00125578">
        <w:trPr>
          <w:cantSplit/>
        </w:trPr>
        <w:tc>
          <w:tcPr>
            <w:tcW w:w="2591" w:type="dxa"/>
            <w:tcBorders>
              <w:top w:val="single" w:sz="4" w:space="0" w:color="0C2749"/>
              <w:left w:val="single" w:sz="4" w:space="0" w:color="0C2749"/>
              <w:bottom w:val="single" w:sz="4" w:space="0" w:color="A6A6A6" w:themeColor="background1" w:themeShade="A6"/>
              <w:right w:val="single" w:sz="4" w:space="0" w:color="0C2749"/>
            </w:tcBorders>
            <w:vAlign w:val="center"/>
          </w:tcPr>
          <w:p w:rsidR="00125578" w:rsidRPr="008B1285" w:rsidRDefault="00125578" w:rsidP="00125578">
            <w:pPr>
              <w:keepNext/>
              <w:spacing w:before="120" w:after="120"/>
              <w:jc w:val="left"/>
              <w:rPr>
                <w:rFonts w:ascii="Century Gothic" w:hAnsi="Century Gothic"/>
                <w:b/>
                <w:lang w:val="es-MX"/>
              </w:rPr>
            </w:pPr>
            <w:r w:rsidRPr="008B1285">
              <w:rPr>
                <w:rFonts w:ascii="Century Gothic" w:hAnsi="Century Gothic"/>
                <w:b/>
                <w:lang w:val="es-MX"/>
              </w:rPr>
              <w:t>6A CALC DIM FIBRA</w:t>
            </w:r>
          </w:p>
          <w:p w:rsidR="00125578" w:rsidRPr="008B1285" w:rsidRDefault="00125578" w:rsidP="00125578">
            <w:pPr>
              <w:keepNext/>
              <w:spacing w:before="120" w:after="120"/>
              <w:jc w:val="left"/>
              <w:rPr>
                <w:rFonts w:ascii="Century Gothic" w:hAnsi="Century Gothic"/>
                <w:b/>
                <w:lang w:val="es-MX"/>
              </w:rPr>
            </w:pPr>
            <w:r w:rsidRPr="008B1285">
              <w:rPr>
                <w:rFonts w:ascii="Century Gothic" w:hAnsi="Century Gothic"/>
                <w:b/>
                <w:lang w:val="es-MX"/>
              </w:rPr>
              <w:t>ACOMET</w:t>
            </w:r>
          </w:p>
        </w:tc>
        <w:tc>
          <w:tcPr>
            <w:tcW w:w="5917" w:type="dxa"/>
            <w:tcBorders>
              <w:top w:val="single" w:sz="4" w:space="0" w:color="0C2749"/>
              <w:left w:val="single" w:sz="4" w:space="0" w:color="0C2749"/>
              <w:bottom w:val="single" w:sz="4" w:space="0" w:color="A6A6A6" w:themeColor="background1" w:themeShade="A6"/>
              <w:right w:val="single" w:sz="4" w:space="0" w:color="0C2749"/>
            </w:tcBorders>
            <w:vAlign w:val="center"/>
          </w:tcPr>
          <w:p w:rsidR="00125578" w:rsidRPr="008B1285" w:rsidRDefault="00125578" w:rsidP="00125578">
            <w:pPr>
              <w:pStyle w:val="Indentado1"/>
              <w:rPr>
                <w:rFonts w:ascii="Century Gothic" w:hAnsi="Century Gothic"/>
              </w:rPr>
            </w:pPr>
            <w:r w:rsidRPr="008B1285">
              <w:rPr>
                <w:rFonts w:ascii="Century Gothic" w:hAnsi="Century Gothic"/>
              </w:rPr>
              <w:t>Hoja que calcula el dimensionado de la fibra necesaria para el segmento de la acometida de Red de Acceso en fibra.</w:t>
            </w:r>
          </w:p>
        </w:tc>
      </w:tr>
      <w:tr w:rsidR="00125578" w:rsidRPr="00236705" w:rsidTr="00125578">
        <w:trPr>
          <w:cantSplit/>
        </w:trPr>
        <w:tc>
          <w:tcPr>
            <w:tcW w:w="2591" w:type="dxa"/>
            <w:tcBorders>
              <w:top w:val="single" w:sz="4" w:space="0" w:color="A6A6A6" w:themeColor="background1" w:themeShade="A6"/>
              <w:left w:val="single" w:sz="4" w:space="0" w:color="0C2749"/>
              <w:bottom w:val="single" w:sz="4" w:space="0" w:color="A6A6A6" w:themeColor="background1" w:themeShade="A6"/>
              <w:right w:val="single" w:sz="4" w:space="0" w:color="0C2749"/>
            </w:tcBorders>
            <w:vAlign w:val="center"/>
          </w:tcPr>
          <w:p w:rsidR="00125578" w:rsidRPr="008B1285" w:rsidRDefault="00125578" w:rsidP="00125578">
            <w:pPr>
              <w:keepNext/>
              <w:spacing w:before="120" w:after="120"/>
              <w:jc w:val="left"/>
              <w:rPr>
                <w:rFonts w:ascii="Century Gothic" w:hAnsi="Century Gothic"/>
                <w:b/>
                <w:lang w:val="es-ES"/>
              </w:rPr>
            </w:pPr>
            <w:r w:rsidRPr="008B1285">
              <w:rPr>
                <w:rFonts w:ascii="Century Gothic" w:hAnsi="Century Gothic"/>
                <w:b/>
                <w:lang w:val="es-ES"/>
              </w:rPr>
              <w:t>6B CALC DIM FIBRA</w:t>
            </w:r>
          </w:p>
          <w:p w:rsidR="00125578" w:rsidRPr="008B1285" w:rsidRDefault="00125578" w:rsidP="00125578">
            <w:pPr>
              <w:keepNext/>
              <w:spacing w:before="120" w:after="120"/>
              <w:jc w:val="left"/>
              <w:rPr>
                <w:rFonts w:ascii="Century Gothic" w:hAnsi="Century Gothic"/>
                <w:b/>
                <w:lang w:val="es-ES"/>
              </w:rPr>
            </w:pPr>
            <w:r w:rsidRPr="008B1285">
              <w:rPr>
                <w:rFonts w:ascii="Century Gothic" w:hAnsi="Century Gothic"/>
                <w:b/>
                <w:lang w:val="es-ES"/>
              </w:rPr>
              <w:t>SECUND</w:t>
            </w:r>
          </w:p>
        </w:tc>
        <w:tc>
          <w:tcPr>
            <w:tcW w:w="5917" w:type="dxa"/>
            <w:tcBorders>
              <w:top w:val="single" w:sz="4" w:space="0" w:color="A6A6A6" w:themeColor="background1" w:themeShade="A6"/>
              <w:left w:val="single" w:sz="4" w:space="0" w:color="0C2749"/>
              <w:bottom w:val="single" w:sz="4" w:space="0" w:color="A6A6A6" w:themeColor="background1" w:themeShade="A6"/>
              <w:right w:val="single" w:sz="4" w:space="0" w:color="0C2749"/>
            </w:tcBorders>
            <w:vAlign w:val="center"/>
          </w:tcPr>
          <w:p w:rsidR="00125578" w:rsidRPr="008B1285" w:rsidRDefault="00125578" w:rsidP="00125578">
            <w:pPr>
              <w:pStyle w:val="Indentado1"/>
              <w:rPr>
                <w:rFonts w:ascii="Century Gothic" w:hAnsi="Century Gothic"/>
              </w:rPr>
            </w:pPr>
            <w:r w:rsidRPr="008B1285">
              <w:rPr>
                <w:rFonts w:ascii="Century Gothic" w:hAnsi="Century Gothic"/>
              </w:rPr>
              <w:t>Hoja que calcula el dimensionado de la fibra necesaria para el segmento de la red secundaria de la Red de Acceso en fibra.</w:t>
            </w:r>
          </w:p>
        </w:tc>
      </w:tr>
      <w:tr w:rsidR="00125578" w:rsidRPr="00236705" w:rsidTr="00125578">
        <w:trPr>
          <w:cantSplit/>
        </w:trPr>
        <w:tc>
          <w:tcPr>
            <w:tcW w:w="2591" w:type="dxa"/>
            <w:tcBorders>
              <w:top w:val="single" w:sz="4" w:space="0" w:color="A6A6A6" w:themeColor="background1" w:themeShade="A6"/>
              <w:left w:val="single" w:sz="4" w:space="0" w:color="0C2749"/>
              <w:bottom w:val="single" w:sz="4" w:space="0" w:color="A6A6A6" w:themeColor="background1" w:themeShade="A6"/>
              <w:right w:val="single" w:sz="4" w:space="0" w:color="0C2749"/>
            </w:tcBorders>
            <w:vAlign w:val="center"/>
          </w:tcPr>
          <w:p w:rsidR="00125578" w:rsidRPr="008B1285" w:rsidRDefault="00125578" w:rsidP="00125578">
            <w:pPr>
              <w:keepNext/>
              <w:spacing w:before="120" w:after="120"/>
              <w:jc w:val="left"/>
              <w:rPr>
                <w:rFonts w:ascii="Century Gothic" w:hAnsi="Century Gothic"/>
                <w:b/>
                <w:lang w:val="es-ES"/>
              </w:rPr>
            </w:pPr>
            <w:r w:rsidRPr="008B1285">
              <w:rPr>
                <w:rFonts w:ascii="Century Gothic" w:hAnsi="Century Gothic"/>
                <w:b/>
                <w:lang w:val="es-ES"/>
              </w:rPr>
              <w:t>6C CALC DIM FIBRA</w:t>
            </w:r>
          </w:p>
          <w:p w:rsidR="00125578" w:rsidRPr="008B1285" w:rsidRDefault="00125578" w:rsidP="00125578">
            <w:pPr>
              <w:keepNext/>
              <w:spacing w:before="120" w:after="120"/>
              <w:jc w:val="left"/>
              <w:rPr>
                <w:rFonts w:ascii="Century Gothic" w:hAnsi="Century Gothic"/>
                <w:b/>
                <w:lang w:val="es-ES"/>
              </w:rPr>
            </w:pPr>
            <w:r w:rsidRPr="008B1285">
              <w:rPr>
                <w:rFonts w:ascii="Century Gothic" w:hAnsi="Century Gothic"/>
                <w:b/>
                <w:lang w:val="es-ES"/>
              </w:rPr>
              <w:t>PRIMARIA</w:t>
            </w:r>
          </w:p>
        </w:tc>
        <w:tc>
          <w:tcPr>
            <w:tcW w:w="5917" w:type="dxa"/>
            <w:tcBorders>
              <w:top w:val="single" w:sz="4" w:space="0" w:color="A6A6A6" w:themeColor="background1" w:themeShade="A6"/>
              <w:left w:val="single" w:sz="4" w:space="0" w:color="0C2749"/>
              <w:bottom w:val="single" w:sz="4" w:space="0" w:color="A6A6A6" w:themeColor="background1" w:themeShade="A6"/>
              <w:right w:val="single" w:sz="4" w:space="0" w:color="0C2749"/>
            </w:tcBorders>
            <w:vAlign w:val="center"/>
          </w:tcPr>
          <w:p w:rsidR="00125578" w:rsidRPr="008B1285" w:rsidRDefault="00125578" w:rsidP="00125578">
            <w:pPr>
              <w:pStyle w:val="Indentado1"/>
              <w:rPr>
                <w:rFonts w:ascii="Century Gothic" w:hAnsi="Century Gothic"/>
              </w:rPr>
            </w:pPr>
            <w:r w:rsidRPr="008B1285">
              <w:rPr>
                <w:rFonts w:ascii="Century Gothic" w:hAnsi="Century Gothic"/>
              </w:rPr>
              <w:t>Hoja que calcula el dimensionado de la fibra necesaria para el segmento de la red primaria de la Red de Acceso en fibra.</w:t>
            </w:r>
          </w:p>
        </w:tc>
      </w:tr>
      <w:tr w:rsidR="00125578" w:rsidRPr="008B1285" w:rsidTr="00125578">
        <w:trPr>
          <w:cantSplit/>
        </w:trPr>
        <w:tc>
          <w:tcPr>
            <w:tcW w:w="2591" w:type="dxa"/>
            <w:tcBorders>
              <w:top w:val="single" w:sz="4" w:space="0" w:color="A6A6A6" w:themeColor="background1" w:themeShade="A6"/>
              <w:left w:val="single" w:sz="4" w:space="0" w:color="0C2749"/>
              <w:bottom w:val="single" w:sz="4" w:space="0" w:color="A6A6A6" w:themeColor="background1" w:themeShade="A6"/>
              <w:right w:val="single" w:sz="4" w:space="0" w:color="0C2749"/>
            </w:tcBorders>
            <w:vAlign w:val="center"/>
          </w:tcPr>
          <w:p w:rsidR="00125578" w:rsidRPr="008B1285" w:rsidRDefault="00125578" w:rsidP="00125578">
            <w:pPr>
              <w:keepNext/>
              <w:spacing w:before="120" w:after="120"/>
              <w:jc w:val="left"/>
              <w:rPr>
                <w:rFonts w:ascii="Century Gothic" w:hAnsi="Century Gothic"/>
                <w:b/>
                <w:lang w:val="es-ES"/>
              </w:rPr>
            </w:pPr>
            <w:r w:rsidRPr="008B1285">
              <w:rPr>
                <w:rFonts w:ascii="Century Gothic" w:hAnsi="Century Gothic"/>
                <w:b/>
                <w:lang w:val="es-ES"/>
              </w:rPr>
              <w:t>6D CALC DIM INFRAES CIVIL</w:t>
            </w:r>
          </w:p>
        </w:tc>
        <w:tc>
          <w:tcPr>
            <w:tcW w:w="5917" w:type="dxa"/>
            <w:tcBorders>
              <w:top w:val="single" w:sz="4" w:space="0" w:color="A6A6A6" w:themeColor="background1" w:themeShade="A6"/>
              <w:left w:val="single" w:sz="4" w:space="0" w:color="0C2749"/>
              <w:bottom w:val="single" w:sz="4" w:space="0" w:color="A6A6A6" w:themeColor="background1" w:themeShade="A6"/>
              <w:right w:val="single" w:sz="4" w:space="0" w:color="0C2749"/>
            </w:tcBorders>
            <w:vAlign w:val="center"/>
          </w:tcPr>
          <w:p w:rsidR="00125578" w:rsidRPr="008B1285" w:rsidRDefault="00125578" w:rsidP="00125578">
            <w:pPr>
              <w:pStyle w:val="Indentado1"/>
              <w:rPr>
                <w:rFonts w:ascii="Century Gothic" w:hAnsi="Century Gothic"/>
              </w:rPr>
            </w:pPr>
            <w:r w:rsidRPr="008B1285">
              <w:rPr>
                <w:rFonts w:ascii="Century Gothic" w:hAnsi="Century Gothic"/>
              </w:rPr>
              <w:t>Hoja que calcula el dimensionado de la infraestructura civil necesaria para la red de acceso de fibra (p. ej. Número de canalizaciones necesarias, número de pozos necesarios, etc.).</w:t>
            </w:r>
          </w:p>
        </w:tc>
      </w:tr>
      <w:tr w:rsidR="00125578" w:rsidRPr="00236705" w:rsidTr="00125578">
        <w:trPr>
          <w:cantSplit/>
        </w:trPr>
        <w:tc>
          <w:tcPr>
            <w:tcW w:w="2591" w:type="dxa"/>
            <w:tcBorders>
              <w:top w:val="single" w:sz="4" w:space="0" w:color="A6A6A6" w:themeColor="background1" w:themeShade="A6"/>
              <w:left w:val="single" w:sz="4" w:space="0" w:color="0C2749"/>
              <w:bottom w:val="single" w:sz="4" w:space="0" w:color="A6A6A6" w:themeColor="background1" w:themeShade="A6"/>
              <w:right w:val="single" w:sz="4" w:space="0" w:color="0C2749"/>
            </w:tcBorders>
            <w:vAlign w:val="center"/>
          </w:tcPr>
          <w:p w:rsidR="00125578" w:rsidRPr="008B1285" w:rsidRDefault="00125578" w:rsidP="00125578">
            <w:pPr>
              <w:keepNext/>
              <w:spacing w:before="120" w:after="120"/>
              <w:jc w:val="left"/>
              <w:rPr>
                <w:rFonts w:ascii="Century Gothic" w:hAnsi="Century Gothic"/>
                <w:b/>
                <w:lang w:val="es-ES"/>
              </w:rPr>
            </w:pPr>
            <w:r w:rsidRPr="008B1285">
              <w:rPr>
                <w:rFonts w:ascii="Century Gothic" w:hAnsi="Century Gothic"/>
                <w:b/>
                <w:lang w:val="es-ES"/>
              </w:rPr>
              <w:t>6E CALC DIM EQUIP SOPORT</w:t>
            </w:r>
          </w:p>
        </w:tc>
        <w:tc>
          <w:tcPr>
            <w:tcW w:w="5917" w:type="dxa"/>
            <w:tcBorders>
              <w:top w:val="single" w:sz="4" w:space="0" w:color="A6A6A6" w:themeColor="background1" w:themeShade="A6"/>
              <w:left w:val="single" w:sz="4" w:space="0" w:color="0C2749"/>
              <w:bottom w:val="single" w:sz="4" w:space="0" w:color="A6A6A6" w:themeColor="background1" w:themeShade="A6"/>
              <w:right w:val="single" w:sz="4" w:space="0" w:color="0C2749"/>
            </w:tcBorders>
            <w:vAlign w:val="center"/>
          </w:tcPr>
          <w:p w:rsidR="00125578" w:rsidRPr="008B1285" w:rsidRDefault="00125578" w:rsidP="00125578">
            <w:pPr>
              <w:pStyle w:val="Indentado1"/>
              <w:rPr>
                <w:rFonts w:ascii="Century Gothic" w:hAnsi="Century Gothic"/>
              </w:rPr>
            </w:pPr>
            <w:r w:rsidRPr="008B1285">
              <w:rPr>
                <w:rFonts w:ascii="Century Gothic" w:hAnsi="Century Gothic"/>
              </w:rPr>
              <w:t xml:space="preserve">Hoja que calcula el dimensionado de los equipos necesarios en las centrales y recursos adicionales (p. ej. Número de </w:t>
            </w:r>
            <w:proofErr w:type="spellStart"/>
            <w:r w:rsidRPr="008B1285">
              <w:rPr>
                <w:rFonts w:ascii="Century Gothic" w:hAnsi="Century Gothic"/>
              </w:rPr>
              <w:t>ODFs</w:t>
            </w:r>
            <w:proofErr w:type="spellEnd"/>
            <w:r w:rsidRPr="008B1285">
              <w:rPr>
                <w:rFonts w:ascii="Century Gothic" w:hAnsi="Century Gothic"/>
              </w:rPr>
              <w:t xml:space="preserve"> de acceso necesarios, número de puertos GPON en el OLT, etc.).</w:t>
            </w:r>
          </w:p>
        </w:tc>
      </w:tr>
      <w:tr w:rsidR="00125578" w:rsidRPr="00236705" w:rsidTr="00125578">
        <w:trPr>
          <w:cantSplit/>
        </w:trPr>
        <w:tc>
          <w:tcPr>
            <w:tcW w:w="2591" w:type="dxa"/>
            <w:tcBorders>
              <w:top w:val="single" w:sz="4" w:space="0" w:color="A6A6A6" w:themeColor="background1" w:themeShade="A6"/>
              <w:left w:val="single" w:sz="4" w:space="0" w:color="0C2749"/>
              <w:bottom w:val="single" w:sz="4" w:space="0" w:color="A6A6A6" w:themeColor="background1" w:themeShade="A6"/>
              <w:right w:val="single" w:sz="4" w:space="0" w:color="0C2749"/>
            </w:tcBorders>
            <w:vAlign w:val="center"/>
          </w:tcPr>
          <w:p w:rsidR="00125578" w:rsidRPr="008B1285" w:rsidRDefault="00125578" w:rsidP="00125578">
            <w:pPr>
              <w:keepNext/>
              <w:spacing w:before="120" w:after="120"/>
              <w:jc w:val="left"/>
              <w:rPr>
                <w:rFonts w:ascii="Century Gothic" w:hAnsi="Century Gothic"/>
                <w:b/>
              </w:rPr>
            </w:pPr>
            <w:r w:rsidRPr="008B1285">
              <w:rPr>
                <w:rFonts w:ascii="Century Gothic" w:hAnsi="Century Gothic"/>
                <w:b/>
              </w:rPr>
              <w:t>6F CALC KPI CONSOL</w:t>
            </w:r>
          </w:p>
        </w:tc>
        <w:tc>
          <w:tcPr>
            <w:tcW w:w="5917" w:type="dxa"/>
            <w:tcBorders>
              <w:top w:val="single" w:sz="4" w:space="0" w:color="A6A6A6" w:themeColor="background1" w:themeShade="A6"/>
              <w:left w:val="single" w:sz="4" w:space="0" w:color="0C2749"/>
              <w:bottom w:val="single" w:sz="4" w:space="0" w:color="A6A6A6" w:themeColor="background1" w:themeShade="A6"/>
              <w:right w:val="single" w:sz="4" w:space="0" w:color="0C2749"/>
            </w:tcBorders>
            <w:vAlign w:val="center"/>
          </w:tcPr>
          <w:p w:rsidR="00125578" w:rsidRPr="008B1285" w:rsidRDefault="00125578" w:rsidP="00125578">
            <w:pPr>
              <w:pStyle w:val="Indentado1"/>
              <w:rPr>
                <w:rFonts w:ascii="Century Gothic" w:hAnsi="Century Gothic"/>
              </w:rPr>
            </w:pPr>
            <w:r w:rsidRPr="008B1285">
              <w:rPr>
                <w:rFonts w:ascii="Century Gothic" w:hAnsi="Century Gothic"/>
              </w:rPr>
              <w:t xml:space="preserve">Consolidación de los </w:t>
            </w:r>
            <w:proofErr w:type="spellStart"/>
            <w:r w:rsidRPr="008B1285">
              <w:rPr>
                <w:rFonts w:ascii="Century Gothic" w:hAnsi="Century Gothic"/>
              </w:rPr>
              <w:t>KPIs</w:t>
            </w:r>
            <w:proofErr w:type="spellEnd"/>
            <w:r w:rsidRPr="008B1285">
              <w:rPr>
                <w:rFonts w:ascii="Century Gothic" w:hAnsi="Century Gothic"/>
              </w:rPr>
              <w:t xml:space="preserve"> obtenidos en las hojas previas de dimensionado.</w:t>
            </w:r>
          </w:p>
        </w:tc>
      </w:tr>
      <w:tr w:rsidR="00125578" w:rsidRPr="00236705" w:rsidTr="00125578">
        <w:trPr>
          <w:cantSplit/>
        </w:trPr>
        <w:tc>
          <w:tcPr>
            <w:tcW w:w="2591" w:type="dxa"/>
            <w:tcBorders>
              <w:top w:val="single" w:sz="4" w:space="0" w:color="A6A6A6" w:themeColor="background1" w:themeShade="A6"/>
              <w:left w:val="single" w:sz="4" w:space="0" w:color="0C2749"/>
              <w:bottom w:val="single" w:sz="4" w:space="0" w:color="A6A6A6" w:themeColor="background1" w:themeShade="A6"/>
              <w:right w:val="single" w:sz="4" w:space="0" w:color="0C2749"/>
            </w:tcBorders>
            <w:vAlign w:val="center"/>
          </w:tcPr>
          <w:p w:rsidR="00125578" w:rsidRPr="008B1285" w:rsidRDefault="00125578" w:rsidP="00125578">
            <w:pPr>
              <w:keepNext/>
              <w:spacing w:before="120" w:after="120"/>
              <w:jc w:val="left"/>
              <w:rPr>
                <w:rFonts w:ascii="Century Gothic" w:hAnsi="Century Gothic"/>
                <w:b/>
                <w:lang w:val="es-ES"/>
              </w:rPr>
            </w:pPr>
            <w:r w:rsidRPr="008B1285">
              <w:rPr>
                <w:rFonts w:ascii="Century Gothic" w:hAnsi="Century Gothic"/>
                <w:b/>
                <w:lang w:val="es-ES"/>
              </w:rPr>
              <w:t>6G CALC RECURSOS CONSOL GEO</w:t>
            </w:r>
          </w:p>
        </w:tc>
        <w:tc>
          <w:tcPr>
            <w:tcW w:w="5917" w:type="dxa"/>
            <w:tcBorders>
              <w:top w:val="single" w:sz="4" w:space="0" w:color="A6A6A6" w:themeColor="background1" w:themeShade="A6"/>
              <w:left w:val="single" w:sz="4" w:space="0" w:color="0C2749"/>
              <w:bottom w:val="single" w:sz="4" w:space="0" w:color="A6A6A6" w:themeColor="background1" w:themeShade="A6"/>
              <w:right w:val="single" w:sz="4" w:space="0" w:color="0C2749"/>
            </w:tcBorders>
            <w:vAlign w:val="center"/>
          </w:tcPr>
          <w:p w:rsidR="00125578" w:rsidRPr="008B1285" w:rsidRDefault="00125578" w:rsidP="00125578">
            <w:pPr>
              <w:pStyle w:val="Indentado1"/>
              <w:rPr>
                <w:rFonts w:ascii="Century Gothic" w:hAnsi="Century Gothic"/>
              </w:rPr>
            </w:pPr>
            <w:r w:rsidRPr="008B1285">
              <w:rPr>
                <w:rFonts w:ascii="Century Gothic" w:hAnsi="Century Gothic"/>
              </w:rPr>
              <w:t>Consolidación de los recursos obtenidos en las hojas previas de dimensionado.</w:t>
            </w:r>
          </w:p>
        </w:tc>
      </w:tr>
      <w:tr w:rsidR="00125578" w:rsidRPr="00236705" w:rsidTr="00125578">
        <w:trPr>
          <w:cantSplit/>
        </w:trPr>
        <w:tc>
          <w:tcPr>
            <w:tcW w:w="2591" w:type="dxa"/>
            <w:tcBorders>
              <w:top w:val="single" w:sz="4" w:space="0" w:color="A6A6A6" w:themeColor="background1" w:themeShade="A6"/>
              <w:left w:val="single" w:sz="4" w:space="0" w:color="0C2749"/>
              <w:bottom w:val="single" w:sz="4" w:space="0" w:color="0C2749"/>
              <w:right w:val="single" w:sz="4" w:space="0" w:color="0C2749"/>
            </w:tcBorders>
            <w:vAlign w:val="center"/>
          </w:tcPr>
          <w:p w:rsidR="00125578" w:rsidRPr="008B1285" w:rsidRDefault="00125578" w:rsidP="00125578">
            <w:pPr>
              <w:keepNext/>
              <w:spacing w:before="120" w:after="120"/>
              <w:jc w:val="left"/>
              <w:rPr>
                <w:rFonts w:ascii="Century Gothic" w:hAnsi="Century Gothic"/>
                <w:b/>
              </w:rPr>
            </w:pPr>
            <w:r w:rsidRPr="008B1285">
              <w:rPr>
                <w:rFonts w:ascii="Century Gothic" w:hAnsi="Century Gothic"/>
                <w:b/>
              </w:rPr>
              <w:t>6H CALC FILTRADO RECURSOS</w:t>
            </w:r>
          </w:p>
        </w:tc>
        <w:tc>
          <w:tcPr>
            <w:tcW w:w="5917" w:type="dxa"/>
            <w:tcBorders>
              <w:top w:val="single" w:sz="4" w:space="0" w:color="A6A6A6" w:themeColor="background1" w:themeShade="A6"/>
              <w:left w:val="single" w:sz="4" w:space="0" w:color="0C2749"/>
              <w:bottom w:val="single" w:sz="4" w:space="0" w:color="0C2749"/>
              <w:right w:val="single" w:sz="4" w:space="0" w:color="0C2749"/>
            </w:tcBorders>
            <w:vAlign w:val="center"/>
          </w:tcPr>
          <w:p w:rsidR="00125578" w:rsidRPr="008B1285" w:rsidRDefault="00125578" w:rsidP="00125578">
            <w:pPr>
              <w:pStyle w:val="Indentado1"/>
              <w:rPr>
                <w:rFonts w:ascii="Century Gothic" w:hAnsi="Century Gothic"/>
              </w:rPr>
            </w:pPr>
            <w:r w:rsidRPr="008B1285">
              <w:rPr>
                <w:rFonts w:ascii="Century Gothic" w:hAnsi="Century Gothic"/>
              </w:rPr>
              <w:t>Filtrado de las unidades de los recursos.</w:t>
            </w:r>
          </w:p>
          <w:p w:rsidR="00125578" w:rsidRPr="008B1285" w:rsidRDefault="00125578" w:rsidP="00125578">
            <w:pPr>
              <w:pStyle w:val="Indentado1"/>
              <w:rPr>
                <w:rFonts w:ascii="Century Gothic" w:hAnsi="Century Gothic"/>
              </w:rPr>
            </w:pPr>
            <w:r w:rsidRPr="008B1285">
              <w:rPr>
                <w:rFonts w:ascii="Century Gothic" w:hAnsi="Century Gothic"/>
              </w:rPr>
              <w:t>Este filtrado asegura no desmantelar recursos que pueden ser usados en un futuro cercano debido a una reducción puntual de la demanda.</w:t>
            </w:r>
          </w:p>
        </w:tc>
      </w:tr>
    </w:tbl>
    <w:p w:rsidR="00500512" w:rsidRPr="008B1285" w:rsidRDefault="00500512" w:rsidP="00390EDE">
      <w:pPr>
        <w:pStyle w:val="Descripcin"/>
        <w:rPr>
          <w:rFonts w:ascii="Century Gothic" w:hAnsi="Century Gothic"/>
          <w:lang w:val="es-ES"/>
        </w:rPr>
      </w:pPr>
      <w:r w:rsidRPr="008B1285">
        <w:rPr>
          <w:rFonts w:ascii="Century Gothic" w:hAnsi="Century Gothic"/>
          <w:lang w:val="es-ES"/>
        </w:rPr>
        <w:t xml:space="preserve">Tabla </w:t>
      </w:r>
      <w:r w:rsidR="00830FF8" w:rsidRPr="008B1285">
        <w:rPr>
          <w:rFonts w:ascii="Century Gothic" w:hAnsi="Century Gothic"/>
          <w:lang w:val="es-ES"/>
        </w:rPr>
        <w:fldChar w:fldCharType="begin"/>
      </w:r>
      <w:r w:rsidR="00830FF8" w:rsidRPr="008B1285">
        <w:rPr>
          <w:rFonts w:ascii="Century Gothic" w:hAnsi="Century Gothic"/>
          <w:lang w:val="es-ES"/>
        </w:rPr>
        <w:instrText xml:space="preserve"> STYLEREF 1 \s </w:instrText>
      </w:r>
      <w:r w:rsidR="00830FF8" w:rsidRPr="008B1285">
        <w:rPr>
          <w:rFonts w:ascii="Century Gothic" w:hAnsi="Century Gothic"/>
          <w:lang w:val="es-ES"/>
        </w:rPr>
        <w:fldChar w:fldCharType="separate"/>
      </w:r>
      <w:r w:rsidR="006860B0">
        <w:rPr>
          <w:rFonts w:ascii="Century Gothic" w:hAnsi="Century Gothic"/>
          <w:noProof/>
          <w:lang w:val="es-ES"/>
        </w:rPr>
        <w:t>2</w:t>
      </w:r>
      <w:r w:rsidR="00830FF8" w:rsidRPr="008B1285">
        <w:rPr>
          <w:rFonts w:ascii="Century Gothic" w:hAnsi="Century Gothic"/>
          <w:lang w:val="es-ES"/>
        </w:rPr>
        <w:fldChar w:fldCharType="end"/>
      </w:r>
      <w:r w:rsidR="00830FF8" w:rsidRPr="008B1285">
        <w:rPr>
          <w:rFonts w:ascii="Century Gothic" w:hAnsi="Century Gothic"/>
          <w:lang w:val="es-ES"/>
        </w:rPr>
        <w:t>.</w:t>
      </w:r>
      <w:r w:rsidR="00830FF8" w:rsidRPr="008B1285">
        <w:rPr>
          <w:rFonts w:ascii="Century Gothic" w:hAnsi="Century Gothic"/>
          <w:lang w:val="es-ES"/>
        </w:rPr>
        <w:fldChar w:fldCharType="begin"/>
      </w:r>
      <w:r w:rsidR="00830FF8" w:rsidRPr="008B1285">
        <w:rPr>
          <w:rFonts w:ascii="Century Gothic" w:hAnsi="Century Gothic"/>
          <w:lang w:val="es-ES"/>
        </w:rPr>
        <w:instrText xml:space="preserve"> SEQ Tabla \* ARABIC \s 1 </w:instrText>
      </w:r>
      <w:r w:rsidR="00830FF8" w:rsidRPr="008B1285">
        <w:rPr>
          <w:rFonts w:ascii="Century Gothic" w:hAnsi="Century Gothic"/>
          <w:lang w:val="es-ES"/>
        </w:rPr>
        <w:fldChar w:fldCharType="separate"/>
      </w:r>
      <w:r w:rsidR="006860B0">
        <w:rPr>
          <w:rFonts w:ascii="Century Gothic" w:hAnsi="Century Gothic"/>
          <w:noProof/>
          <w:lang w:val="es-ES"/>
        </w:rPr>
        <w:t>8</w:t>
      </w:r>
      <w:r w:rsidR="00830FF8" w:rsidRPr="008B1285">
        <w:rPr>
          <w:rFonts w:ascii="Century Gothic" w:hAnsi="Century Gothic"/>
          <w:lang w:val="es-ES"/>
        </w:rPr>
        <w:fldChar w:fldCharType="end"/>
      </w:r>
      <w:r w:rsidRPr="008B1285">
        <w:rPr>
          <w:rFonts w:ascii="Century Gothic" w:hAnsi="Century Gothic"/>
          <w:lang w:val="es-ES"/>
        </w:rPr>
        <w:t>: Hojas de Dimensionado de Recurso</w:t>
      </w:r>
      <w:r w:rsidR="00C70136" w:rsidRPr="008B1285">
        <w:rPr>
          <w:rFonts w:ascii="Century Gothic" w:hAnsi="Century Gothic"/>
          <w:lang w:val="es-ES"/>
        </w:rPr>
        <w:t>s</w:t>
      </w:r>
      <w:r w:rsidRPr="008B1285">
        <w:rPr>
          <w:rFonts w:ascii="Century Gothic" w:hAnsi="Century Gothic"/>
          <w:lang w:val="es-ES"/>
        </w:rPr>
        <w:t xml:space="preserve"> [Fuente: </w:t>
      </w:r>
      <w:r w:rsidR="004D6D5A" w:rsidRPr="008B1285">
        <w:rPr>
          <w:rFonts w:ascii="Century Gothic" w:hAnsi="Century Gothic"/>
          <w:lang w:val="es-ES"/>
        </w:rPr>
        <w:t>IFT, 2016</w:t>
      </w:r>
      <w:r w:rsidRPr="008B1285">
        <w:rPr>
          <w:rFonts w:ascii="Century Gothic" w:hAnsi="Century Gothic"/>
          <w:lang w:val="es-ES"/>
        </w:rPr>
        <w:t>]</w:t>
      </w:r>
      <w:bookmarkEnd w:id="40"/>
    </w:p>
    <w:p w:rsidR="00500512" w:rsidRPr="008B1285" w:rsidRDefault="00500512" w:rsidP="00390EDE">
      <w:pPr>
        <w:pStyle w:val="Ttulo3"/>
        <w:rPr>
          <w:rFonts w:ascii="Century Gothic" w:hAnsi="Century Gothic"/>
          <w:color w:val="auto"/>
          <w:lang w:val="es-CR"/>
        </w:rPr>
      </w:pPr>
      <w:bookmarkStart w:id="41" w:name="_Ref385264468"/>
      <w:bookmarkStart w:id="42" w:name="_Ref390796249"/>
      <w:bookmarkStart w:id="43" w:name="_Toc461618454"/>
      <w:r w:rsidRPr="008B1285">
        <w:rPr>
          <w:rFonts w:ascii="Century Gothic" w:hAnsi="Century Gothic"/>
          <w:color w:val="auto"/>
          <w:lang w:val="es-CR"/>
        </w:rPr>
        <w:t xml:space="preserve">Bloque </w:t>
      </w:r>
      <w:r w:rsidR="00FF66D2" w:rsidRPr="008B1285">
        <w:rPr>
          <w:rFonts w:ascii="Century Gothic" w:hAnsi="Century Gothic"/>
          <w:color w:val="auto"/>
          <w:lang w:val="es-CR"/>
        </w:rPr>
        <w:t>7</w:t>
      </w:r>
      <w:r w:rsidRPr="008B1285">
        <w:rPr>
          <w:rFonts w:ascii="Century Gothic" w:hAnsi="Century Gothic"/>
          <w:color w:val="auto"/>
          <w:lang w:val="es-CR"/>
        </w:rPr>
        <w:t xml:space="preserve">: </w:t>
      </w:r>
      <w:bookmarkEnd w:id="41"/>
      <w:r w:rsidRPr="008B1285">
        <w:rPr>
          <w:rFonts w:ascii="Century Gothic" w:hAnsi="Century Gothic"/>
          <w:color w:val="auto"/>
          <w:lang w:val="es-CR"/>
        </w:rPr>
        <w:t>Almacena</w:t>
      </w:r>
      <w:r w:rsidR="005C6AC7" w:rsidRPr="008B1285">
        <w:rPr>
          <w:rFonts w:ascii="Century Gothic" w:hAnsi="Century Gothic"/>
          <w:color w:val="auto"/>
          <w:lang w:val="es-CR"/>
        </w:rPr>
        <w:t>je</w:t>
      </w:r>
      <w:r w:rsidRPr="008B1285">
        <w:rPr>
          <w:rFonts w:ascii="Century Gothic" w:hAnsi="Century Gothic"/>
          <w:color w:val="auto"/>
          <w:lang w:val="es-CR"/>
        </w:rPr>
        <w:t xml:space="preserve"> de los resultados por geotipo</w:t>
      </w:r>
      <w:bookmarkEnd w:id="42"/>
      <w:bookmarkEnd w:id="43"/>
    </w:p>
    <w:p w:rsidR="00500512" w:rsidRPr="008B1285" w:rsidRDefault="0057099F" w:rsidP="00390EDE">
      <w:pPr>
        <w:rPr>
          <w:rFonts w:ascii="Century Gothic" w:hAnsi="Century Gothic"/>
          <w:lang w:val="es-ES"/>
        </w:rPr>
      </w:pPr>
      <w:r w:rsidRPr="008B1285">
        <w:rPr>
          <w:rFonts w:ascii="Century Gothic" w:hAnsi="Century Gothic"/>
          <w:lang w:val="es-ES"/>
        </w:rPr>
        <w:t>Las 6</w:t>
      </w:r>
      <w:r w:rsidR="00500512" w:rsidRPr="008B1285">
        <w:rPr>
          <w:rFonts w:ascii="Century Gothic" w:hAnsi="Century Gothic"/>
          <w:lang w:val="es-ES"/>
        </w:rPr>
        <w:t xml:space="preserve"> hojas de este bloque </w:t>
      </w:r>
      <w:r w:rsidR="00500512" w:rsidRPr="008B1285">
        <w:rPr>
          <w:rFonts w:ascii="Century Gothic" w:hAnsi="Century Gothic"/>
          <w:szCs w:val="20"/>
          <w:lang w:val="es-ES_tradnl"/>
        </w:rPr>
        <w:t xml:space="preserve">almacenan los resultados acumulados de todos los </w:t>
      </w:r>
      <w:proofErr w:type="spellStart"/>
      <w:r w:rsidR="00500512" w:rsidRPr="008B1285">
        <w:rPr>
          <w:rFonts w:ascii="Century Gothic" w:hAnsi="Century Gothic"/>
          <w:szCs w:val="20"/>
          <w:lang w:val="es-ES_tradnl"/>
        </w:rPr>
        <w:t>geotipos</w:t>
      </w:r>
      <w:proofErr w:type="spellEnd"/>
      <w:r w:rsidR="00500512" w:rsidRPr="008B1285">
        <w:rPr>
          <w:rFonts w:ascii="Century Gothic" w:hAnsi="Century Gothic"/>
          <w:szCs w:val="20"/>
          <w:lang w:val="es-ES_tradnl"/>
        </w:rPr>
        <w:t xml:space="preserve"> mediante Macros</w:t>
      </w:r>
      <w:r w:rsidR="00500512" w:rsidRPr="008B1285">
        <w:rPr>
          <w:rFonts w:ascii="Century Gothic" w:hAnsi="Century Gothic"/>
          <w:lang w:val="es-ES"/>
        </w:rPr>
        <w:t>. La descripción de estas hojas se proporciona en la tabla siguiente:</w:t>
      </w:r>
    </w:p>
    <w:tbl>
      <w:tblPr>
        <w:tblStyle w:val="Tablaconcuadrcula3"/>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Caption w:val="Resultados por geotipo"/>
        <w:tblDescription w:val="Resultados por geotipo"/>
      </w:tblPr>
      <w:tblGrid>
        <w:gridCol w:w="2587"/>
        <w:gridCol w:w="5911"/>
      </w:tblGrid>
      <w:tr w:rsidR="00FF66D2" w:rsidRPr="008B1285" w:rsidTr="00017A50">
        <w:trPr>
          <w:cantSplit/>
          <w:tblHeader/>
        </w:trPr>
        <w:tc>
          <w:tcPr>
            <w:tcW w:w="2628" w:type="dxa"/>
            <w:tcBorders>
              <w:bottom w:val="single" w:sz="4" w:space="0" w:color="0C2749"/>
            </w:tcBorders>
            <w:shd w:val="clear" w:color="auto" w:fill="0C2749"/>
            <w:vAlign w:val="center"/>
            <w:hideMark/>
          </w:tcPr>
          <w:p w:rsidR="00FF66D2" w:rsidRPr="008B1285" w:rsidRDefault="00047E0B" w:rsidP="00017A50">
            <w:pPr>
              <w:keepNext/>
              <w:keepLines/>
              <w:jc w:val="center"/>
              <w:rPr>
                <w:rFonts w:ascii="Century Gothic" w:hAnsi="Century Gothic"/>
                <w:b/>
                <w:color w:val="FFFFFF" w:themeColor="background1"/>
              </w:rPr>
            </w:pPr>
            <w:bookmarkStart w:id="44" w:name="_Toc361933684"/>
            <w:proofErr w:type="spellStart"/>
            <w:r w:rsidRPr="008B1285">
              <w:rPr>
                <w:rFonts w:ascii="Century Gothic" w:hAnsi="Century Gothic"/>
                <w:b/>
                <w:color w:val="FFFFFF" w:themeColor="background1"/>
              </w:rPr>
              <w:lastRenderedPageBreak/>
              <w:t>Nombre</w:t>
            </w:r>
            <w:proofErr w:type="spellEnd"/>
            <w:r w:rsidRPr="008B1285">
              <w:rPr>
                <w:rFonts w:ascii="Century Gothic" w:hAnsi="Century Gothic"/>
                <w:b/>
                <w:color w:val="FFFFFF" w:themeColor="background1"/>
              </w:rPr>
              <w:t xml:space="preserve"> de la </w:t>
            </w:r>
            <w:proofErr w:type="spellStart"/>
            <w:r w:rsidRPr="008B1285">
              <w:rPr>
                <w:rFonts w:ascii="Century Gothic" w:hAnsi="Century Gothic"/>
                <w:b/>
                <w:color w:val="FFFFFF" w:themeColor="background1"/>
              </w:rPr>
              <w:t>Hoja</w:t>
            </w:r>
            <w:proofErr w:type="spellEnd"/>
          </w:p>
        </w:tc>
        <w:tc>
          <w:tcPr>
            <w:tcW w:w="6016" w:type="dxa"/>
            <w:tcBorders>
              <w:bottom w:val="single" w:sz="4" w:space="0" w:color="0C2749"/>
            </w:tcBorders>
            <w:shd w:val="clear" w:color="auto" w:fill="0C2749"/>
            <w:vAlign w:val="center"/>
            <w:hideMark/>
          </w:tcPr>
          <w:p w:rsidR="00FF66D2" w:rsidRPr="008B1285" w:rsidRDefault="00047E0B" w:rsidP="00017A50">
            <w:pPr>
              <w:keepNext/>
              <w:keepLines/>
              <w:jc w:val="center"/>
              <w:rPr>
                <w:rFonts w:ascii="Century Gothic" w:hAnsi="Century Gothic"/>
                <w:b/>
                <w:color w:val="FFFFFF" w:themeColor="background1"/>
              </w:rPr>
            </w:pPr>
            <w:proofErr w:type="spellStart"/>
            <w:r w:rsidRPr="008B1285">
              <w:rPr>
                <w:rFonts w:ascii="Century Gothic" w:hAnsi="Century Gothic"/>
                <w:b/>
                <w:color w:val="FFFFFF" w:themeColor="background1"/>
              </w:rPr>
              <w:t>Características</w:t>
            </w:r>
            <w:proofErr w:type="spellEnd"/>
          </w:p>
        </w:tc>
      </w:tr>
      <w:tr w:rsidR="00FF66D2" w:rsidRPr="00236705" w:rsidTr="00017A50">
        <w:trPr>
          <w:cantSplit/>
        </w:trPr>
        <w:tc>
          <w:tcPr>
            <w:tcW w:w="2628" w:type="dxa"/>
            <w:tcBorders>
              <w:top w:val="single" w:sz="4" w:space="0" w:color="0C2749"/>
              <w:left w:val="single" w:sz="4" w:space="0" w:color="0C2749"/>
              <w:bottom w:val="single" w:sz="4" w:space="0" w:color="0C2749"/>
              <w:right w:val="single" w:sz="4" w:space="0" w:color="0C2749"/>
            </w:tcBorders>
            <w:vAlign w:val="center"/>
            <w:hideMark/>
          </w:tcPr>
          <w:p w:rsidR="00FF66D2" w:rsidRPr="008B1285" w:rsidRDefault="00FF66D2" w:rsidP="00017A50">
            <w:pPr>
              <w:keepNext/>
              <w:spacing w:before="120"/>
              <w:jc w:val="left"/>
              <w:rPr>
                <w:rFonts w:ascii="Century Gothic" w:hAnsi="Century Gothic"/>
                <w:b/>
                <w:lang w:val="es-ES"/>
              </w:rPr>
            </w:pPr>
            <w:r w:rsidRPr="008B1285">
              <w:rPr>
                <w:rFonts w:ascii="Century Gothic" w:hAnsi="Century Gothic"/>
                <w:b/>
                <w:lang w:val="es-ES"/>
              </w:rPr>
              <w:t>7A MAC GEOT RECURSOS CONSOL</w:t>
            </w:r>
          </w:p>
        </w:tc>
        <w:tc>
          <w:tcPr>
            <w:tcW w:w="6016" w:type="dxa"/>
            <w:tcBorders>
              <w:top w:val="single" w:sz="4" w:space="0" w:color="0C2749"/>
              <w:left w:val="single" w:sz="4" w:space="0" w:color="0C2749"/>
              <w:bottom w:val="single" w:sz="4" w:space="0" w:color="0C2749"/>
              <w:right w:val="single" w:sz="4" w:space="0" w:color="0C2749"/>
            </w:tcBorders>
            <w:vAlign w:val="center"/>
          </w:tcPr>
          <w:p w:rsidR="00FF66D2" w:rsidRPr="008B1285" w:rsidRDefault="00FF66D2" w:rsidP="001521E1">
            <w:pPr>
              <w:pStyle w:val="Indentado1"/>
              <w:rPr>
                <w:rFonts w:ascii="Century Gothic" w:hAnsi="Century Gothic"/>
              </w:rPr>
            </w:pPr>
            <w:r w:rsidRPr="008B1285">
              <w:rPr>
                <w:rFonts w:ascii="Century Gothic" w:hAnsi="Century Gothic"/>
              </w:rPr>
              <w:t>Almacena el dimensionamiento de los recursos para cada geotipo</w:t>
            </w:r>
            <w:r w:rsidR="008443EF" w:rsidRPr="008B1285">
              <w:rPr>
                <w:rFonts w:ascii="Century Gothic" w:hAnsi="Century Gothic"/>
              </w:rPr>
              <w:t>.</w:t>
            </w:r>
          </w:p>
        </w:tc>
      </w:tr>
      <w:tr w:rsidR="00FF66D2" w:rsidRPr="00236705" w:rsidTr="00017A50">
        <w:trPr>
          <w:cantSplit/>
        </w:trPr>
        <w:tc>
          <w:tcPr>
            <w:tcW w:w="2628" w:type="dxa"/>
            <w:tcBorders>
              <w:top w:val="single" w:sz="4" w:space="0" w:color="0C2749"/>
              <w:left w:val="single" w:sz="4" w:space="0" w:color="0C2749"/>
              <w:bottom w:val="single" w:sz="4" w:space="0" w:color="0C2749"/>
              <w:right w:val="single" w:sz="4" w:space="0" w:color="0C2749"/>
            </w:tcBorders>
            <w:vAlign w:val="center"/>
          </w:tcPr>
          <w:p w:rsidR="00FF66D2" w:rsidRPr="008B1285" w:rsidRDefault="00FF66D2" w:rsidP="00017A50">
            <w:pPr>
              <w:keepNext/>
              <w:spacing w:before="120"/>
              <w:jc w:val="left"/>
              <w:rPr>
                <w:rFonts w:ascii="Century Gothic" w:hAnsi="Century Gothic"/>
                <w:b/>
                <w:lang w:val="es-ES"/>
              </w:rPr>
            </w:pPr>
            <w:r w:rsidRPr="008B1285">
              <w:rPr>
                <w:rFonts w:ascii="Century Gothic" w:hAnsi="Century Gothic"/>
                <w:b/>
                <w:lang w:val="es-ES"/>
              </w:rPr>
              <w:t>7B MAC KPI GEOT</w:t>
            </w:r>
          </w:p>
        </w:tc>
        <w:tc>
          <w:tcPr>
            <w:tcW w:w="6016" w:type="dxa"/>
            <w:tcBorders>
              <w:top w:val="single" w:sz="4" w:space="0" w:color="0C2749"/>
              <w:left w:val="single" w:sz="4" w:space="0" w:color="0C2749"/>
              <w:bottom w:val="single" w:sz="4" w:space="0" w:color="0C2749"/>
              <w:right w:val="single" w:sz="4" w:space="0" w:color="0C2749"/>
            </w:tcBorders>
            <w:vAlign w:val="center"/>
          </w:tcPr>
          <w:p w:rsidR="00FF66D2" w:rsidRPr="008B1285" w:rsidRDefault="00FF66D2" w:rsidP="001521E1">
            <w:pPr>
              <w:pStyle w:val="Indentado1"/>
              <w:rPr>
                <w:rFonts w:ascii="Century Gothic" w:hAnsi="Century Gothic"/>
              </w:rPr>
            </w:pPr>
            <w:r w:rsidRPr="008B1285">
              <w:rPr>
                <w:rFonts w:ascii="Century Gothic" w:hAnsi="Century Gothic"/>
              </w:rPr>
              <w:t xml:space="preserve">Almacena los </w:t>
            </w:r>
            <w:proofErr w:type="spellStart"/>
            <w:r w:rsidRPr="008B1285">
              <w:rPr>
                <w:rFonts w:ascii="Century Gothic" w:hAnsi="Century Gothic"/>
              </w:rPr>
              <w:t>KPIs</w:t>
            </w:r>
            <w:proofErr w:type="spellEnd"/>
            <w:r w:rsidRPr="008B1285">
              <w:rPr>
                <w:rFonts w:ascii="Century Gothic" w:hAnsi="Century Gothic"/>
              </w:rPr>
              <w:t xml:space="preserve"> obtenidos para cada geotipo</w:t>
            </w:r>
            <w:r w:rsidR="008443EF" w:rsidRPr="008B1285">
              <w:rPr>
                <w:rFonts w:ascii="Century Gothic" w:hAnsi="Century Gothic"/>
              </w:rPr>
              <w:t>.</w:t>
            </w:r>
          </w:p>
        </w:tc>
      </w:tr>
      <w:tr w:rsidR="00FF66D2" w:rsidRPr="00236705" w:rsidTr="00017A50">
        <w:trPr>
          <w:cantSplit/>
        </w:trPr>
        <w:tc>
          <w:tcPr>
            <w:tcW w:w="2628" w:type="dxa"/>
            <w:tcBorders>
              <w:top w:val="single" w:sz="4" w:space="0" w:color="0C2749"/>
              <w:left w:val="single" w:sz="4" w:space="0" w:color="0C2749"/>
              <w:bottom w:val="single" w:sz="4" w:space="0" w:color="0C2749"/>
              <w:right w:val="single" w:sz="4" w:space="0" w:color="0C2749"/>
            </w:tcBorders>
            <w:vAlign w:val="center"/>
          </w:tcPr>
          <w:p w:rsidR="00FF66D2" w:rsidRPr="008B1285" w:rsidRDefault="00FF66D2" w:rsidP="00C70136">
            <w:pPr>
              <w:keepNext/>
              <w:spacing w:before="120"/>
              <w:jc w:val="left"/>
              <w:rPr>
                <w:rFonts w:ascii="Century Gothic" w:hAnsi="Century Gothic"/>
                <w:b/>
                <w:lang w:val="es-ES"/>
              </w:rPr>
            </w:pPr>
            <w:r w:rsidRPr="008B1285">
              <w:rPr>
                <w:rFonts w:ascii="Century Gothic" w:hAnsi="Century Gothic"/>
                <w:b/>
                <w:lang w:val="es-ES"/>
              </w:rPr>
              <w:t xml:space="preserve">7C </w:t>
            </w:r>
            <w:r w:rsidR="00C70136" w:rsidRPr="008B1285">
              <w:rPr>
                <w:rFonts w:ascii="Century Gothic" w:hAnsi="Century Gothic"/>
                <w:b/>
                <w:lang w:val="es-ES"/>
              </w:rPr>
              <w:t>CALC</w:t>
            </w:r>
            <w:r w:rsidR="0057099F" w:rsidRPr="008B1285">
              <w:rPr>
                <w:rFonts w:ascii="Century Gothic" w:hAnsi="Century Gothic"/>
                <w:b/>
                <w:lang w:val="es-ES"/>
              </w:rPr>
              <w:t xml:space="preserve"> RECURSOS GEO</w:t>
            </w:r>
            <w:r w:rsidR="00A76705" w:rsidRPr="008B1285">
              <w:rPr>
                <w:rFonts w:ascii="Century Gothic" w:hAnsi="Century Gothic"/>
                <w:b/>
                <w:lang w:val="es-ES"/>
              </w:rPr>
              <w:t xml:space="preserve"> ACUM</w:t>
            </w:r>
          </w:p>
        </w:tc>
        <w:tc>
          <w:tcPr>
            <w:tcW w:w="6016" w:type="dxa"/>
            <w:tcBorders>
              <w:top w:val="single" w:sz="4" w:space="0" w:color="0C2749"/>
              <w:left w:val="single" w:sz="4" w:space="0" w:color="0C2749"/>
              <w:bottom w:val="single" w:sz="4" w:space="0" w:color="0C2749"/>
              <w:right w:val="single" w:sz="4" w:space="0" w:color="0C2749"/>
            </w:tcBorders>
            <w:vAlign w:val="center"/>
          </w:tcPr>
          <w:p w:rsidR="00FF66D2" w:rsidRPr="008B1285" w:rsidRDefault="00A76705" w:rsidP="001521E1">
            <w:pPr>
              <w:pStyle w:val="Indentado1"/>
              <w:rPr>
                <w:rFonts w:ascii="Century Gothic" w:hAnsi="Century Gothic"/>
              </w:rPr>
            </w:pPr>
            <w:r w:rsidRPr="008B1285">
              <w:rPr>
                <w:rFonts w:ascii="Century Gothic" w:hAnsi="Century Gothic"/>
              </w:rPr>
              <w:t>Acumula los recursos almacenados en la hoja anterior, con propósitos computacionales</w:t>
            </w:r>
            <w:r w:rsidR="008443EF" w:rsidRPr="008B1285">
              <w:rPr>
                <w:rFonts w:ascii="Century Gothic" w:hAnsi="Century Gothic"/>
              </w:rPr>
              <w:t>.</w:t>
            </w:r>
          </w:p>
          <w:p w:rsidR="00FF66D2" w:rsidRPr="008B1285" w:rsidRDefault="00A76705" w:rsidP="001521E1">
            <w:pPr>
              <w:pStyle w:val="Indentado1"/>
              <w:rPr>
                <w:rFonts w:ascii="Century Gothic" w:hAnsi="Century Gothic"/>
              </w:rPr>
            </w:pPr>
            <w:r w:rsidRPr="008B1285">
              <w:rPr>
                <w:rFonts w:ascii="Century Gothic" w:hAnsi="Century Gothic"/>
              </w:rPr>
              <w:t xml:space="preserve">Calcula </w:t>
            </w:r>
            <w:r w:rsidR="00F065FB" w:rsidRPr="008B1285">
              <w:rPr>
                <w:rFonts w:ascii="Century Gothic" w:hAnsi="Century Gothic"/>
              </w:rPr>
              <w:t>adiciones y eliminaciones de recursos</w:t>
            </w:r>
            <w:r w:rsidR="008443EF" w:rsidRPr="008B1285">
              <w:rPr>
                <w:rFonts w:ascii="Century Gothic" w:hAnsi="Century Gothic"/>
              </w:rPr>
              <w:t>.</w:t>
            </w:r>
          </w:p>
        </w:tc>
      </w:tr>
      <w:tr w:rsidR="00FF66D2" w:rsidRPr="00236705" w:rsidTr="00017A50">
        <w:trPr>
          <w:cantSplit/>
        </w:trPr>
        <w:tc>
          <w:tcPr>
            <w:tcW w:w="2628" w:type="dxa"/>
            <w:tcBorders>
              <w:top w:val="single" w:sz="4" w:space="0" w:color="0C2749"/>
              <w:left w:val="single" w:sz="4" w:space="0" w:color="0C2749"/>
              <w:bottom w:val="single" w:sz="4" w:space="0" w:color="0C2749"/>
              <w:right w:val="single" w:sz="4" w:space="0" w:color="0C2749"/>
            </w:tcBorders>
            <w:vAlign w:val="center"/>
          </w:tcPr>
          <w:p w:rsidR="00FF66D2" w:rsidRPr="008B1285" w:rsidRDefault="00FF66D2" w:rsidP="00017A50">
            <w:pPr>
              <w:keepNext/>
              <w:spacing w:before="120"/>
              <w:jc w:val="left"/>
              <w:rPr>
                <w:rFonts w:ascii="Century Gothic" w:hAnsi="Century Gothic"/>
                <w:b/>
                <w:lang w:val="es-ES"/>
              </w:rPr>
            </w:pPr>
            <w:r w:rsidRPr="008B1285">
              <w:rPr>
                <w:rFonts w:ascii="Century Gothic" w:hAnsi="Century Gothic"/>
                <w:b/>
                <w:lang w:val="es-ES"/>
              </w:rPr>
              <w:t>7D CALC RE</w:t>
            </w:r>
            <w:r w:rsidR="008C53FC" w:rsidRPr="008B1285">
              <w:rPr>
                <w:rFonts w:ascii="Century Gothic" w:hAnsi="Century Gothic"/>
                <w:b/>
                <w:lang w:val="es-ES"/>
              </w:rPr>
              <w:t xml:space="preserve">CURSOS </w:t>
            </w:r>
            <w:r w:rsidRPr="008B1285">
              <w:rPr>
                <w:rFonts w:ascii="Century Gothic" w:hAnsi="Century Gothic"/>
                <w:b/>
                <w:lang w:val="es-ES"/>
              </w:rPr>
              <w:t>CONSOL</w:t>
            </w:r>
          </w:p>
        </w:tc>
        <w:tc>
          <w:tcPr>
            <w:tcW w:w="6016" w:type="dxa"/>
            <w:tcBorders>
              <w:top w:val="single" w:sz="4" w:space="0" w:color="0C2749"/>
              <w:left w:val="single" w:sz="4" w:space="0" w:color="0C2749"/>
              <w:bottom w:val="single" w:sz="4" w:space="0" w:color="0C2749"/>
              <w:right w:val="single" w:sz="4" w:space="0" w:color="0C2749"/>
            </w:tcBorders>
            <w:vAlign w:val="center"/>
          </w:tcPr>
          <w:p w:rsidR="00FF66D2" w:rsidRPr="008B1285" w:rsidRDefault="008C53FC" w:rsidP="001521E1">
            <w:pPr>
              <w:pStyle w:val="Indentado1"/>
              <w:rPr>
                <w:rFonts w:ascii="Century Gothic" w:hAnsi="Century Gothic"/>
              </w:rPr>
            </w:pPr>
            <w:r w:rsidRPr="008B1285">
              <w:rPr>
                <w:rFonts w:ascii="Century Gothic" w:hAnsi="Century Gothic"/>
              </w:rPr>
              <w:t xml:space="preserve">Consolida los recursos de todos los </w:t>
            </w:r>
            <w:proofErr w:type="spellStart"/>
            <w:r w:rsidRPr="008B1285">
              <w:rPr>
                <w:rFonts w:ascii="Century Gothic" w:hAnsi="Century Gothic"/>
              </w:rPr>
              <w:t>geotipos</w:t>
            </w:r>
            <w:proofErr w:type="spellEnd"/>
            <w:r w:rsidRPr="008B1285">
              <w:rPr>
                <w:rFonts w:ascii="Century Gothic" w:hAnsi="Century Gothic"/>
              </w:rPr>
              <w:t xml:space="preserve"> en una tabla con formato predefinido que será utilizada en hojas posteriores</w:t>
            </w:r>
            <w:r w:rsidR="008443EF" w:rsidRPr="008B1285">
              <w:rPr>
                <w:rFonts w:ascii="Century Gothic" w:hAnsi="Century Gothic"/>
              </w:rPr>
              <w:t>.</w:t>
            </w:r>
          </w:p>
        </w:tc>
      </w:tr>
      <w:tr w:rsidR="00FF66D2" w:rsidRPr="00236705" w:rsidTr="00017A50">
        <w:trPr>
          <w:cantSplit/>
        </w:trPr>
        <w:tc>
          <w:tcPr>
            <w:tcW w:w="2628" w:type="dxa"/>
            <w:tcBorders>
              <w:top w:val="single" w:sz="4" w:space="0" w:color="0C2749"/>
              <w:left w:val="single" w:sz="4" w:space="0" w:color="0C2749"/>
              <w:bottom w:val="single" w:sz="4" w:space="0" w:color="0C2749"/>
              <w:right w:val="single" w:sz="4" w:space="0" w:color="0C2749"/>
            </w:tcBorders>
            <w:vAlign w:val="center"/>
          </w:tcPr>
          <w:p w:rsidR="00FF66D2" w:rsidRPr="008B1285" w:rsidRDefault="00FF66D2" w:rsidP="00017A50">
            <w:pPr>
              <w:keepNext/>
              <w:spacing w:before="120"/>
              <w:jc w:val="left"/>
              <w:rPr>
                <w:rFonts w:ascii="Century Gothic" w:hAnsi="Century Gothic"/>
                <w:b/>
                <w:lang w:val="it-IT"/>
              </w:rPr>
            </w:pPr>
            <w:r w:rsidRPr="008B1285">
              <w:rPr>
                <w:rFonts w:ascii="Century Gothic" w:hAnsi="Century Gothic"/>
                <w:b/>
                <w:lang w:val="it-IT"/>
              </w:rPr>
              <w:t xml:space="preserve">7E CALC </w:t>
            </w:r>
            <w:r w:rsidR="008C53FC" w:rsidRPr="008B1285">
              <w:rPr>
                <w:rFonts w:ascii="Century Gothic" w:hAnsi="Century Gothic"/>
                <w:b/>
                <w:lang w:val="it-IT"/>
              </w:rPr>
              <w:t>KPI GEO ACUM</w:t>
            </w:r>
          </w:p>
        </w:tc>
        <w:tc>
          <w:tcPr>
            <w:tcW w:w="6016" w:type="dxa"/>
            <w:tcBorders>
              <w:top w:val="single" w:sz="4" w:space="0" w:color="0C2749"/>
              <w:left w:val="single" w:sz="4" w:space="0" w:color="0C2749"/>
              <w:bottom w:val="single" w:sz="4" w:space="0" w:color="0C2749"/>
              <w:right w:val="single" w:sz="4" w:space="0" w:color="0C2749"/>
            </w:tcBorders>
            <w:vAlign w:val="center"/>
          </w:tcPr>
          <w:p w:rsidR="00FF66D2" w:rsidRPr="008B1285" w:rsidRDefault="008C53FC" w:rsidP="001521E1">
            <w:pPr>
              <w:pStyle w:val="Indentado1"/>
              <w:rPr>
                <w:rFonts w:ascii="Century Gothic" w:hAnsi="Century Gothic"/>
              </w:rPr>
            </w:pPr>
            <w:r w:rsidRPr="008B1285">
              <w:rPr>
                <w:rFonts w:ascii="Century Gothic" w:hAnsi="Century Gothic"/>
              </w:rPr>
              <w:t xml:space="preserve">Acumula los </w:t>
            </w:r>
            <w:proofErr w:type="spellStart"/>
            <w:r w:rsidRPr="008B1285">
              <w:rPr>
                <w:rFonts w:ascii="Century Gothic" w:hAnsi="Century Gothic"/>
              </w:rPr>
              <w:t>KPIs</w:t>
            </w:r>
            <w:proofErr w:type="spellEnd"/>
            <w:r w:rsidRPr="008B1285">
              <w:rPr>
                <w:rFonts w:ascii="Century Gothic" w:hAnsi="Century Gothic"/>
              </w:rPr>
              <w:t xml:space="preserve"> almacenados en hojas anteriores con propósitos computacionales</w:t>
            </w:r>
            <w:r w:rsidR="008443EF" w:rsidRPr="008B1285">
              <w:rPr>
                <w:rFonts w:ascii="Century Gothic" w:hAnsi="Century Gothic"/>
              </w:rPr>
              <w:t>.</w:t>
            </w:r>
          </w:p>
        </w:tc>
      </w:tr>
      <w:tr w:rsidR="00FF66D2" w:rsidRPr="00236705" w:rsidTr="00017A50">
        <w:trPr>
          <w:cantSplit/>
        </w:trPr>
        <w:tc>
          <w:tcPr>
            <w:tcW w:w="2628" w:type="dxa"/>
            <w:tcBorders>
              <w:top w:val="single" w:sz="4" w:space="0" w:color="0C2749"/>
              <w:left w:val="single" w:sz="4" w:space="0" w:color="0C2749"/>
              <w:bottom w:val="single" w:sz="4" w:space="0" w:color="0C2749"/>
              <w:right w:val="single" w:sz="4" w:space="0" w:color="0C2749"/>
            </w:tcBorders>
            <w:vAlign w:val="center"/>
          </w:tcPr>
          <w:p w:rsidR="00FF66D2" w:rsidRPr="008B1285" w:rsidRDefault="00FF66D2" w:rsidP="00017A50">
            <w:pPr>
              <w:keepNext/>
              <w:spacing w:before="120"/>
              <w:jc w:val="left"/>
              <w:rPr>
                <w:rFonts w:ascii="Century Gothic" w:hAnsi="Century Gothic"/>
                <w:b/>
              </w:rPr>
            </w:pPr>
            <w:r w:rsidRPr="008B1285">
              <w:rPr>
                <w:rFonts w:ascii="Century Gothic" w:hAnsi="Century Gothic"/>
                <w:b/>
                <w:lang w:val="es-ES"/>
              </w:rPr>
              <w:t>7F CALC KPI CONSOL</w:t>
            </w:r>
          </w:p>
        </w:tc>
        <w:tc>
          <w:tcPr>
            <w:tcW w:w="6016" w:type="dxa"/>
            <w:tcBorders>
              <w:top w:val="single" w:sz="4" w:space="0" w:color="0C2749"/>
              <w:left w:val="single" w:sz="4" w:space="0" w:color="0C2749"/>
              <w:bottom w:val="single" w:sz="4" w:space="0" w:color="0C2749"/>
              <w:right w:val="single" w:sz="4" w:space="0" w:color="0C2749"/>
            </w:tcBorders>
            <w:vAlign w:val="center"/>
          </w:tcPr>
          <w:p w:rsidR="00FF66D2" w:rsidRPr="008B1285" w:rsidRDefault="008C53FC" w:rsidP="001521E1">
            <w:pPr>
              <w:pStyle w:val="Indentado1"/>
              <w:rPr>
                <w:rFonts w:ascii="Century Gothic" w:hAnsi="Century Gothic"/>
              </w:rPr>
            </w:pPr>
            <w:r w:rsidRPr="008B1285">
              <w:rPr>
                <w:rFonts w:ascii="Century Gothic" w:hAnsi="Century Gothic"/>
              </w:rPr>
              <w:t xml:space="preserve">Consolida los </w:t>
            </w:r>
            <w:proofErr w:type="spellStart"/>
            <w:r w:rsidRPr="008B1285">
              <w:rPr>
                <w:rFonts w:ascii="Century Gothic" w:hAnsi="Century Gothic"/>
              </w:rPr>
              <w:t>KPIs</w:t>
            </w:r>
            <w:proofErr w:type="spellEnd"/>
            <w:r w:rsidRPr="008B1285">
              <w:rPr>
                <w:rFonts w:ascii="Century Gothic" w:hAnsi="Century Gothic"/>
              </w:rPr>
              <w:t xml:space="preserve"> de</w:t>
            </w:r>
            <w:r w:rsidR="00F065FB" w:rsidRPr="008B1285">
              <w:rPr>
                <w:rFonts w:ascii="Century Gothic" w:hAnsi="Century Gothic"/>
              </w:rPr>
              <w:t xml:space="preserve"> todos los </w:t>
            </w:r>
            <w:proofErr w:type="spellStart"/>
            <w:r w:rsidR="00F065FB" w:rsidRPr="008B1285">
              <w:rPr>
                <w:rFonts w:ascii="Century Gothic" w:hAnsi="Century Gothic"/>
              </w:rPr>
              <w:t>geotipos</w:t>
            </w:r>
            <w:proofErr w:type="spellEnd"/>
            <w:r w:rsidR="00F065FB" w:rsidRPr="008B1285">
              <w:rPr>
                <w:rFonts w:ascii="Century Gothic" w:hAnsi="Century Gothic"/>
              </w:rPr>
              <w:t xml:space="preserve"> en una tabla</w:t>
            </w:r>
            <w:r w:rsidRPr="008B1285">
              <w:rPr>
                <w:rFonts w:ascii="Century Gothic" w:hAnsi="Century Gothic"/>
              </w:rPr>
              <w:t xml:space="preserve"> con un format</w:t>
            </w:r>
            <w:r w:rsidR="00F065FB" w:rsidRPr="008B1285">
              <w:rPr>
                <w:rFonts w:ascii="Century Gothic" w:hAnsi="Century Gothic"/>
              </w:rPr>
              <w:t>o predefinido que será util</w:t>
            </w:r>
            <w:r w:rsidRPr="008B1285">
              <w:rPr>
                <w:rFonts w:ascii="Century Gothic" w:hAnsi="Century Gothic"/>
              </w:rPr>
              <w:t>izada en hojas posteriores</w:t>
            </w:r>
          </w:p>
        </w:tc>
      </w:tr>
    </w:tbl>
    <w:p w:rsidR="00500512" w:rsidRPr="008B1285" w:rsidRDefault="00500512" w:rsidP="00390EDE">
      <w:pPr>
        <w:pStyle w:val="Descripcin"/>
        <w:rPr>
          <w:rFonts w:ascii="Century Gothic" w:hAnsi="Century Gothic"/>
          <w:lang w:val="es-ES"/>
        </w:rPr>
      </w:pPr>
      <w:r w:rsidRPr="008B1285">
        <w:rPr>
          <w:rFonts w:ascii="Century Gothic" w:hAnsi="Century Gothic"/>
          <w:lang w:val="es-ES"/>
        </w:rPr>
        <w:t xml:space="preserve">Tabla </w:t>
      </w:r>
      <w:r w:rsidR="00830FF8" w:rsidRPr="008B1285">
        <w:rPr>
          <w:rFonts w:ascii="Century Gothic" w:hAnsi="Century Gothic"/>
          <w:lang w:val="es-ES"/>
        </w:rPr>
        <w:fldChar w:fldCharType="begin"/>
      </w:r>
      <w:r w:rsidR="00830FF8" w:rsidRPr="008B1285">
        <w:rPr>
          <w:rFonts w:ascii="Century Gothic" w:hAnsi="Century Gothic"/>
          <w:lang w:val="es-ES"/>
        </w:rPr>
        <w:instrText xml:space="preserve"> STYLEREF 1 \s </w:instrText>
      </w:r>
      <w:r w:rsidR="00830FF8" w:rsidRPr="008B1285">
        <w:rPr>
          <w:rFonts w:ascii="Century Gothic" w:hAnsi="Century Gothic"/>
          <w:lang w:val="es-ES"/>
        </w:rPr>
        <w:fldChar w:fldCharType="separate"/>
      </w:r>
      <w:r w:rsidR="006860B0">
        <w:rPr>
          <w:rFonts w:ascii="Century Gothic" w:hAnsi="Century Gothic"/>
          <w:noProof/>
          <w:lang w:val="es-ES"/>
        </w:rPr>
        <w:t>2</w:t>
      </w:r>
      <w:r w:rsidR="00830FF8" w:rsidRPr="008B1285">
        <w:rPr>
          <w:rFonts w:ascii="Century Gothic" w:hAnsi="Century Gothic"/>
          <w:lang w:val="es-ES"/>
        </w:rPr>
        <w:fldChar w:fldCharType="end"/>
      </w:r>
      <w:r w:rsidR="00830FF8" w:rsidRPr="008B1285">
        <w:rPr>
          <w:rFonts w:ascii="Century Gothic" w:hAnsi="Century Gothic"/>
          <w:lang w:val="es-ES"/>
        </w:rPr>
        <w:t>.</w:t>
      </w:r>
      <w:r w:rsidR="00830FF8" w:rsidRPr="008B1285">
        <w:rPr>
          <w:rFonts w:ascii="Century Gothic" w:hAnsi="Century Gothic"/>
          <w:lang w:val="es-ES"/>
        </w:rPr>
        <w:fldChar w:fldCharType="begin"/>
      </w:r>
      <w:r w:rsidR="00830FF8" w:rsidRPr="008B1285">
        <w:rPr>
          <w:rFonts w:ascii="Century Gothic" w:hAnsi="Century Gothic"/>
          <w:lang w:val="es-ES"/>
        </w:rPr>
        <w:instrText xml:space="preserve"> SEQ Tabla \* ARABIC \s 1 </w:instrText>
      </w:r>
      <w:r w:rsidR="00830FF8" w:rsidRPr="008B1285">
        <w:rPr>
          <w:rFonts w:ascii="Century Gothic" w:hAnsi="Century Gothic"/>
          <w:lang w:val="es-ES"/>
        </w:rPr>
        <w:fldChar w:fldCharType="separate"/>
      </w:r>
      <w:r w:rsidR="006860B0">
        <w:rPr>
          <w:rFonts w:ascii="Century Gothic" w:hAnsi="Century Gothic"/>
          <w:noProof/>
          <w:lang w:val="es-ES"/>
        </w:rPr>
        <w:t>9</w:t>
      </w:r>
      <w:r w:rsidR="00830FF8" w:rsidRPr="008B1285">
        <w:rPr>
          <w:rFonts w:ascii="Century Gothic" w:hAnsi="Century Gothic"/>
          <w:lang w:val="es-ES"/>
        </w:rPr>
        <w:fldChar w:fldCharType="end"/>
      </w:r>
      <w:r w:rsidRPr="008B1285">
        <w:rPr>
          <w:rFonts w:ascii="Century Gothic" w:hAnsi="Century Gothic"/>
          <w:lang w:val="es-ES"/>
        </w:rPr>
        <w:t xml:space="preserve">: Hojas de Almacenado de los resultados por geotipo [Fuente: </w:t>
      </w:r>
      <w:r w:rsidR="00DA11FF" w:rsidRPr="008B1285">
        <w:rPr>
          <w:rFonts w:ascii="Century Gothic" w:hAnsi="Century Gothic"/>
          <w:lang w:val="es-ES"/>
        </w:rPr>
        <w:t>IFT, 2016</w:t>
      </w:r>
      <w:r w:rsidRPr="008B1285">
        <w:rPr>
          <w:rFonts w:ascii="Century Gothic" w:hAnsi="Century Gothic"/>
          <w:lang w:val="es-ES"/>
        </w:rPr>
        <w:t>]</w:t>
      </w:r>
      <w:bookmarkEnd w:id="44"/>
    </w:p>
    <w:p w:rsidR="008D30BB" w:rsidRPr="008B1285" w:rsidRDefault="0057099F" w:rsidP="00390EDE">
      <w:pPr>
        <w:pStyle w:val="Ttulo3"/>
        <w:rPr>
          <w:rFonts w:ascii="Century Gothic" w:hAnsi="Century Gothic"/>
          <w:color w:val="auto"/>
          <w:lang w:val="es-ES"/>
        </w:rPr>
      </w:pPr>
      <w:bookmarkStart w:id="45" w:name="_Toc388880288"/>
      <w:bookmarkStart w:id="46" w:name="_Ref408503275"/>
      <w:bookmarkStart w:id="47" w:name="_Toc461618455"/>
      <w:bookmarkStart w:id="48" w:name="_Ref385264473"/>
      <w:bookmarkStart w:id="49" w:name="_Ref390796272"/>
      <w:r w:rsidRPr="008B1285">
        <w:rPr>
          <w:rFonts w:ascii="Century Gothic" w:hAnsi="Century Gothic"/>
          <w:color w:val="auto"/>
          <w:lang w:val="es-ES"/>
        </w:rPr>
        <w:t>Bloque 8</w:t>
      </w:r>
      <w:r w:rsidR="008D30BB" w:rsidRPr="008B1285">
        <w:rPr>
          <w:rFonts w:ascii="Century Gothic" w:hAnsi="Century Gothic"/>
          <w:color w:val="auto"/>
          <w:lang w:val="es-ES"/>
        </w:rPr>
        <w:t xml:space="preserve">: </w:t>
      </w:r>
      <w:bookmarkEnd w:id="45"/>
      <w:r w:rsidR="008D30BB" w:rsidRPr="008B1285">
        <w:rPr>
          <w:rFonts w:ascii="Century Gothic" w:hAnsi="Century Gothic"/>
          <w:color w:val="auto"/>
          <w:lang w:val="es-ES"/>
        </w:rPr>
        <w:t>Consolidación de los recursos dimensionados</w:t>
      </w:r>
      <w:bookmarkEnd w:id="46"/>
      <w:bookmarkEnd w:id="47"/>
    </w:p>
    <w:p w:rsidR="008D30BB" w:rsidRPr="008B1285" w:rsidRDefault="008D30BB" w:rsidP="00390EDE">
      <w:pPr>
        <w:rPr>
          <w:rFonts w:ascii="Century Gothic" w:hAnsi="Century Gothic"/>
          <w:lang w:val="es-ES"/>
        </w:rPr>
      </w:pPr>
      <w:r w:rsidRPr="008B1285">
        <w:rPr>
          <w:rFonts w:ascii="Century Gothic" w:hAnsi="Century Gothic"/>
          <w:lang w:val="es-ES"/>
        </w:rPr>
        <w:t xml:space="preserve">Las 2 hojas contenidas en este bloque consolidan la totalidad de recursos y </w:t>
      </w:r>
      <w:proofErr w:type="spellStart"/>
      <w:r w:rsidRPr="008B1285">
        <w:rPr>
          <w:rFonts w:ascii="Century Gothic" w:hAnsi="Century Gothic"/>
          <w:lang w:val="es-ES"/>
        </w:rPr>
        <w:t>KPIs</w:t>
      </w:r>
      <w:proofErr w:type="spellEnd"/>
      <w:r w:rsidRPr="008B1285">
        <w:rPr>
          <w:rFonts w:ascii="Century Gothic" w:hAnsi="Century Gothic"/>
          <w:lang w:val="es-ES"/>
        </w:rPr>
        <w:t xml:space="preserve"> calculados en pasos previos. La descripción de cada hoja se incluye en la siguiente tabla:</w:t>
      </w:r>
    </w:p>
    <w:tbl>
      <w:tblPr>
        <w:tblStyle w:val="Tablaconcuadrcula3"/>
        <w:tblW w:w="86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Caption w:val="Hojas de consolidación de los recursos dimensionados"/>
        <w:tblDescription w:val="Hojas de consolidación de los recursos dimensionados"/>
      </w:tblPr>
      <w:tblGrid>
        <w:gridCol w:w="2628"/>
        <w:gridCol w:w="6016"/>
      </w:tblGrid>
      <w:tr w:rsidR="008D30BB" w:rsidRPr="008B1285" w:rsidTr="001521E1">
        <w:trPr>
          <w:cantSplit/>
          <w:trHeight w:val="828"/>
          <w:tblHeader/>
        </w:trPr>
        <w:tc>
          <w:tcPr>
            <w:tcW w:w="2628" w:type="dxa"/>
            <w:tcBorders>
              <w:bottom w:val="single" w:sz="4" w:space="0" w:color="0C2749"/>
            </w:tcBorders>
            <w:shd w:val="clear" w:color="auto" w:fill="0C2749"/>
            <w:vAlign w:val="center"/>
            <w:hideMark/>
          </w:tcPr>
          <w:p w:rsidR="008D30BB" w:rsidRPr="008B1285" w:rsidRDefault="008D30BB" w:rsidP="00017A50">
            <w:pPr>
              <w:keepNext/>
              <w:keepLines/>
              <w:jc w:val="center"/>
              <w:rPr>
                <w:rFonts w:ascii="Century Gothic" w:hAnsi="Century Gothic"/>
                <w:b/>
                <w:color w:val="FFFFFF" w:themeColor="background1"/>
              </w:rPr>
            </w:pPr>
            <w:proofErr w:type="spellStart"/>
            <w:r w:rsidRPr="008B1285">
              <w:rPr>
                <w:rFonts w:ascii="Century Gothic" w:hAnsi="Century Gothic"/>
                <w:b/>
                <w:color w:val="FFFFFF" w:themeColor="background1"/>
              </w:rPr>
              <w:t>Nombre</w:t>
            </w:r>
            <w:proofErr w:type="spellEnd"/>
            <w:r w:rsidRPr="008B1285">
              <w:rPr>
                <w:rFonts w:ascii="Century Gothic" w:hAnsi="Century Gothic"/>
                <w:b/>
                <w:color w:val="FFFFFF" w:themeColor="background1"/>
              </w:rPr>
              <w:t xml:space="preserve"> de la </w:t>
            </w:r>
            <w:proofErr w:type="spellStart"/>
            <w:r w:rsidRPr="008B1285">
              <w:rPr>
                <w:rFonts w:ascii="Century Gothic" w:hAnsi="Century Gothic"/>
                <w:b/>
                <w:color w:val="FFFFFF" w:themeColor="background1"/>
              </w:rPr>
              <w:t>Hoja</w:t>
            </w:r>
            <w:proofErr w:type="spellEnd"/>
          </w:p>
        </w:tc>
        <w:tc>
          <w:tcPr>
            <w:tcW w:w="6016" w:type="dxa"/>
            <w:tcBorders>
              <w:bottom w:val="single" w:sz="4" w:space="0" w:color="0C2749"/>
            </w:tcBorders>
            <w:shd w:val="clear" w:color="auto" w:fill="0C2749"/>
            <w:vAlign w:val="center"/>
            <w:hideMark/>
          </w:tcPr>
          <w:p w:rsidR="008D30BB" w:rsidRPr="008B1285" w:rsidRDefault="008D30BB" w:rsidP="00017A50">
            <w:pPr>
              <w:keepNext/>
              <w:keepLines/>
              <w:jc w:val="center"/>
              <w:rPr>
                <w:rFonts w:ascii="Century Gothic" w:hAnsi="Century Gothic"/>
                <w:b/>
                <w:color w:val="FFFFFF" w:themeColor="background1"/>
              </w:rPr>
            </w:pPr>
            <w:proofErr w:type="spellStart"/>
            <w:r w:rsidRPr="008B1285">
              <w:rPr>
                <w:rFonts w:ascii="Century Gothic" w:hAnsi="Century Gothic"/>
                <w:b/>
                <w:color w:val="FFFFFF" w:themeColor="background1"/>
              </w:rPr>
              <w:t>Características</w:t>
            </w:r>
            <w:proofErr w:type="spellEnd"/>
          </w:p>
        </w:tc>
      </w:tr>
      <w:tr w:rsidR="008D30BB" w:rsidRPr="00236705" w:rsidTr="00017A50">
        <w:trPr>
          <w:cantSplit/>
        </w:trPr>
        <w:tc>
          <w:tcPr>
            <w:tcW w:w="2628" w:type="dxa"/>
            <w:tcBorders>
              <w:top w:val="single" w:sz="4" w:space="0" w:color="0C2749"/>
              <w:left w:val="single" w:sz="4" w:space="0" w:color="0C2749"/>
              <w:bottom w:val="single" w:sz="4" w:space="0" w:color="0C2749"/>
              <w:right w:val="single" w:sz="4" w:space="0" w:color="0C2749"/>
            </w:tcBorders>
            <w:vAlign w:val="center"/>
            <w:hideMark/>
          </w:tcPr>
          <w:p w:rsidR="008D30BB" w:rsidRPr="008B1285" w:rsidRDefault="0057099F" w:rsidP="00017A50">
            <w:pPr>
              <w:keepNext/>
              <w:keepLines/>
              <w:spacing w:before="120"/>
              <w:jc w:val="left"/>
              <w:rPr>
                <w:rFonts w:ascii="Century Gothic" w:hAnsi="Century Gothic"/>
                <w:b/>
                <w:lang w:val="en-US"/>
              </w:rPr>
            </w:pPr>
            <w:r w:rsidRPr="008B1285">
              <w:rPr>
                <w:rFonts w:ascii="Century Gothic" w:hAnsi="Century Gothic"/>
                <w:b/>
                <w:lang w:val="en-US"/>
              </w:rPr>
              <w:t>8</w:t>
            </w:r>
            <w:r w:rsidR="008D30BB" w:rsidRPr="008B1285">
              <w:rPr>
                <w:rFonts w:ascii="Century Gothic" w:hAnsi="Century Gothic"/>
                <w:b/>
                <w:lang w:val="en-US"/>
              </w:rPr>
              <w:t>A TOTAL RECURS CONSOL</w:t>
            </w:r>
          </w:p>
        </w:tc>
        <w:tc>
          <w:tcPr>
            <w:tcW w:w="6016" w:type="dxa"/>
            <w:tcBorders>
              <w:top w:val="single" w:sz="4" w:space="0" w:color="0C2749"/>
              <w:left w:val="single" w:sz="4" w:space="0" w:color="0C2749"/>
              <w:bottom w:val="single" w:sz="4" w:space="0" w:color="0C2749"/>
              <w:right w:val="single" w:sz="4" w:space="0" w:color="0C2749"/>
            </w:tcBorders>
            <w:hideMark/>
          </w:tcPr>
          <w:p w:rsidR="008D30BB" w:rsidRPr="008B1285" w:rsidRDefault="008D30BB" w:rsidP="001521E1">
            <w:pPr>
              <w:pStyle w:val="Indentado1"/>
              <w:rPr>
                <w:rFonts w:ascii="Century Gothic" w:hAnsi="Century Gothic"/>
              </w:rPr>
            </w:pPr>
            <w:r w:rsidRPr="008B1285">
              <w:rPr>
                <w:rFonts w:ascii="Century Gothic" w:hAnsi="Century Gothic"/>
              </w:rPr>
              <w:t xml:space="preserve">Consolida todos los recursos obtenidos en </w:t>
            </w:r>
            <w:r w:rsidR="008443EF" w:rsidRPr="008B1285">
              <w:rPr>
                <w:rFonts w:ascii="Century Gothic" w:hAnsi="Century Gothic"/>
              </w:rPr>
              <w:t>los bloques de dimensionamiento.</w:t>
            </w:r>
          </w:p>
        </w:tc>
      </w:tr>
      <w:tr w:rsidR="008D30BB" w:rsidRPr="00236705" w:rsidTr="00017A50">
        <w:trPr>
          <w:cantSplit/>
        </w:trPr>
        <w:tc>
          <w:tcPr>
            <w:tcW w:w="2628" w:type="dxa"/>
            <w:tcBorders>
              <w:top w:val="single" w:sz="4" w:space="0" w:color="0C2749"/>
              <w:left w:val="single" w:sz="4" w:space="0" w:color="0C2749"/>
              <w:bottom w:val="single" w:sz="4" w:space="0" w:color="0C2749"/>
              <w:right w:val="single" w:sz="4" w:space="0" w:color="0C2749"/>
            </w:tcBorders>
            <w:vAlign w:val="center"/>
            <w:hideMark/>
          </w:tcPr>
          <w:p w:rsidR="008D30BB" w:rsidRPr="008B1285" w:rsidRDefault="0057099F" w:rsidP="00017A50">
            <w:pPr>
              <w:keepNext/>
              <w:keepLines/>
              <w:spacing w:before="120"/>
              <w:jc w:val="left"/>
              <w:rPr>
                <w:rFonts w:ascii="Century Gothic" w:hAnsi="Century Gothic"/>
                <w:b/>
                <w:lang w:val="en-US"/>
              </w:rPr>
            </w:pPr>
            <w:r w:rsidRPr="008B1285">
              <w:rPr>
                <w:rFonts w:ascii="Century Gothic" w:hAnsi="Century Gothic"/>
                <w:b/>
                <w:lang w:val="en-US"/>
              </w:rPr>
              <w:t>8</w:t>
            </w:r>
            <w:r w:rsidR="008D30BB" w:rsidRPr="008B1285">
              <w:rPr>
                <w:rFonts w:ascii="Century Gothic" w:hAnsi="Century Gothic"/>
                <w:b/>
                <w:lang w:val="en-US"/>
              </w:rPr>
              <w:t>B TOTAL KPI CONSOL</w:t>
            </w:r>
          </w:p>
        </w:tc>
        <w:tc>
          <w:tcPr>
            <w:tcW w:w="6016" w:type="dxa"/>
            <w:tcBorders>
              <w:top w:val="single" w:sz="4" w:space="0" w:color="0C2749"/>
              <w:left w:val="single" w:sz="4" w:space="0" w:color="0C2749"/>
              <w:bottom w:val="single" w:sz="4" w:space="0" w:color="0C2749"/>
              <w:right w:val="single" w:sz="4" w:space="0" w:color="0C2749"/>
            </w:tcBorders>
            <w:hideMark/>
          </w:tcPr>
          <w:p w:rsidR="008D30BB" w:rsidRPr="008B1285" w:rsidRDefault="008D30BB" w:rsidP="001521E1">
            <w:pPr>
              <w:pStyle w:val="Indentado1"/>
              <w:rPr>
                <w:rFonts w:ascii="Century Gothic" w:hAnsi="Century Gothic"/>
              </w:rPr>
            </w:pPr>
            <w:r w:rsidRPr="008B1285">
              <w:rPr>
                <w:rFonts w:ascii="Century Gothic" w:hAnsi="Century Gothic"/>
              </w:rPr>
              <w:t xml:space="preserve">Consolida todos los </w:t>
            </w:r>
            <w:proofErr w:type="spellStart"/>
            <w:r w:rsidRPr="008B1285">
              <w:rPr>
                <w:rFonts w:ascii="Century Gothic" w:hAnsi="Century Gothic"/>
              </w:rPr>
              <w:t>KPIs</w:t>
            </w:r>
            <w:proofErr w:type="spellEnd"/>
            <w:r w:rsidRPr="008B1285">
              <w:rPr>
                <w:rFonts w:ascii="Century Gothic" w:hAnsi="Century Gothic"/>
              </w:rPr>
              <w:t xml:space="preserve"> calculados en los bloques de dimensionamiento</w:t>
            </w:r>
            <w:r w:rsidR="008443EF" w:rsidRPr="008B1285">
              <w:rPr>
                <w:rFonts w:ascii="Century Gothic" w:hAnsi="Century Gothic"/>
              </w:rPr>
              <w:t>.</w:t>
            </w:r>
            <w:r w:rsidRPr="008B1285">
              <w:rPr>
                <w:rFonts w:ascii="Century Gothic" w:hAnsi="Century Gothic"/>
              </w:rPr>
              <w:t xml:space="preserve"> </w:t>
            </w:r>
          </w:p>
        </w:tc>
      </w:tr>
    </w:tbl>
    <w:p w:rsidR="008D30BB" w:rsidRPr="00236705" w:rsidRDefault="008D30BB" w:rsidP="00390EDE">
      <w:pPr>
        <w:pStyle w:val="Descripcin"/>
        <w:rPr>
          <w:rFonts w:ascii="Century Gothic" w:hAnsi="Century Gothic"/>
          <w:lang w:val="es-MX"/>
        </w:rPr>
      </w:pPr>
      <w:r w:rsidRPr="00236705">
        <w:rPr>
          <w:rFonts w:ascii="Century Gothic" w:hAnsi="Century Gothic"/>
          <w:lang w:val="es-MX"/>
        </w:rPr>
        <w:t xml:space="preserve">Tabla </w:t>
      </w:r>
      <w:r w:rsidRPr="008B1285">
        <w:rPr>
          <w:rFonts w:ascii="Century Gothic" w:hAnsi="Century Gothic"/>
        </w:rPr>
        <w:fldChar w:fldCharType="begin"/>
      </w:r>
      <w:r w:rsidRPr="00236705">
        <w:rPr>
          <w:rFonts w:ascii="Century Gothic" w:hAnsi="Century Gothic"/>
          <w:lang w:val="es-MX"/>
        </w:rPr>
        <w:instrText xml:space="preserve"> STYLEREF 1 \s </w:instrText>
      </w:r>
      <w:r w:rsidRPr="008B1285">
        <w:rPr>
          <w:rFonts w:ascii="Century Gothic" w:hAnsi="Century Gothic"/>
        </w:rPr>
        <w:fldChar w:fldCharType="separate"/>
      </w:r>
      <w:r w:rsidR="006860B0" w:rsidRPr="00236705">
        <w:rPr>
          <w:rFonts w:ascii="Century Gothic" w:hAnsi="Century Gothic"/>
          <w:noProof/>
          <w:lang w:val="es-MX"/>
        </w:rPr>
        <w:t>2</w:t>
      </w:r>
      <w:r w:rsidRPr="008B1285">
        <w:rPr>
          <w:rFonts w:ascii="Century Gothic" w:hAnsi="Century Gothic"/>
        </w:rPr>
        <w:fldChar w:fldCharType="end"/>
      </w:r>
      <w:r w:rsidRPr="00236705">
        <w:rPr>
          <w:rFonts w:ascii="Century Gothic" w:hAnsi="Century Gothic"/>
          <w:lang w:val="es-MX"/>
        </w:rPr>
        <w:t>.</w:t>
      </w:r>
      <w:r w:rsidRPr="008B1285">
        <w:rPr>
          <w:rFonts w:ascii="Century Gothic" w:hAnsi="Century Gothic"/>
        </w:rPr>
        <w:fldChar w:fldCharType="begin"/>
      </w:r>
      <w:r w:rsidRPr="00236705">
        <w:rPr>
          <w:rFonts w:ascii="Century Gothic" w:hAnsi="Century Gothic"/>
          <w:lang w:val="es-MX"/>
        </w:rPr>
        <w:instrText xml:space="preserve"> SEQ Exhibit \* ARABIC \s 1 </w:instrText>
      </w:r>
      <w:r w:rsidRPr="008B1285">
        <w:rPr>
          <w:rFonts w:ascii="Century Gothic" w:hAnsi="Century Gothic"/>
        </w:rPr>
        <w:fldChar w:fldCharType="separate"/>
      </w:r>
      <w:r w:rsidR="006860B0" w:rsidRPr="00236705">
        <w:rPr>
          <w:rFonts w:ascii="Century Gothic" w:hAnsi="Century Gothic"/>
          <w:noProof/>
          <w:lang w:val="es-MX"/>
        </w:rPr>
        <w:t>1</w:t>
      </w:r>
      <w:r w:rsidRPr="008B1285">
        <w:rPr>
          <w:rFonts w:ascii="Century Gothic" w:hAnsi="Century Gothic"/>
        </w:rPr>
        <w:fldChar w:fldCharType="end"/>
      </w:r>
      <w:r w:rsidR="00A00832" w:rsidRPr="00236705">
        <w:rPr>
          <w:rFonts w:ascii="Century Gothic" w:hAnsi="Century Gothic"/>
          <w:lang w:val="es-MX"/>
        </w:rPr>
        <w:t>0</w:t>
      </w:r>
      <w:r w:rsidRPr="00236705">
        <w:rPr>
          <w:rFonts w:ascii="Century Gothic" w:hAnsi="Century Gothic"/>
          <w:lang w:val="es-MX"/>
        </w:rPr>
        <w:t xml:space="preserve">: </w:t>
      </w:r>
      <w:r w:rsidR="00207513" w:rsidRPr="00236705">
        <w:rPr>
          <w:rFonts w:ascii="Century Gothic" w:hAnsi="Century Gothic"/>
          <w:lang w:val="es-MX"/>
        </w:rPr>
        <w:t xml:space="preserve">Hojas </w:t>
      </w:r>
      <w:r w:rsidR="009D2985" w:rsidRPr="00236705">
        <w:rPr>
          <w:rFonts w:ascii="Century Gothic" w:hAnsi="Century Gothic"/>
          <w:lang w:val="es-MX"/>
        </w:rPr>
        <w:t>de consolidación de</w:t>
      </w:r>
      <w:r w:rsidR="00207513" w:rsidRPr="00236705">
        <w:rPr>
          <w:rFonts w:ascii="Century Gothic" w:hAnsi="Century Gothic"/>
          <w:lang w:val="es-MX"/>
        </w:rPr>
        <w:t xml:space="preserve"> los recursos dimensionados</w:t>
      </w:r>
      <w:r w:rsidRPr="00236705">
        <w:rPr>
          <w:rFonts w:ascii="Century Gothic" w:hAnsi="Century Gothic"/>
          <w:lang w:val="es-MX"/>
        </w:rPr>
        <w:t xml:space="preserve"> [</w:t>
      </w:r>
      <w:r w:rsidR="008443EF" w:rsidRPr="008B1285">
        <w:rPr>
          <w:rFonts w:ascii="Century Gothic" w:hAnsi="Century Gothic"/>
          <w:lang w:val="es-ES"/>
        </w:rPr>
        <w:t>Fuente: IFT, 2016</w:t>
      </w:r>
      <w:r w:rsidRPr="00236705">
        <w:rPr>
          <w:rFonts w:ascii="Century Gothic" w:hAnsi="Century Gothic"/>
          <w:lang w:val="es-MX"/>
        </w:rPr>
        <w:t>]</w:t>
      </w:r>
    </w:p>
    <w:p w:rsidR="00500512" w:rsidRPr="008B1285" w:rsidRDefault="0057099F" w:rsidP="00390EDE">
      <w:pPr>
        <w:pStyle w:val="Ttulo3"/>
        <w:rPr>
          <w:rFonts w:ascii="Century Gothic" w:hAnsi="Century Gothic"/>
          <w:color w:val="auto"/>
          <w:lang w:val="es-ES"/>
        </w:rPr>
      </w:pPr>
      <w:bookmarkStart w:id="50" w:name="_Ref408504021"/>
      <w:bookmarkStart w:id="51" w:name="_Ref408508108"/>
      <w:bookmarkStart w:id="52" w:name="_Ref408508115"/>
      <w:bookmarkStart w:id="53" w:name="_Ref408508162"/>
      <w:bookmarkStart w:id="54" w:name="_Toc461618456"/>
      <w:r w:rsidRPr="008B1285">
        <w:rPr>
          <w:rFonts w:ascii="Century Gothic" w:hAnsi="Century Gothic"/>
          <w:color w:val="auto"/>
          <w:lang w:val="es-ES"/>
        </w:rPr>
        <w:lastRenderedPageBreak/>
        <w:t>Bloque 9</w:t>
      </w:r>
      <w:r w:rsidR="00500512" w:rsidRPr="008B1285">
        <w:rPr>
          <w:rFonts w:ascii="Century Gothic" w:hAnsi="Century Gothic"/>
          <w:color w:val="auto"/>
          <w:lang w:val="es-ES"/>
        </w:rPr>
        <w:t xml:space="preserve">: </w:t>
      </w:r>
      <w:bookmarkEnd w:id="48"/>
      <w:bookmarkEnd w:id="49"/>
      <w:bookmarkEnd w:id="50"/>
      <w:r w:rsidR="005C6AC7" w:rsidRPr="008B1285">
        <w:rPr>
          <w:rFonts w:ascii="Century Gothic" w:hAnsi="Century Gothic"/>
          <w:color w:val="auto"/>
          <w:lang w:val="es-ES"/>
        </w:rPr>
        <w:t xml:space="preserve">Costeo y </w:t>
      </w:r>
      <w:proofErr w:type="spellStart"/>
      <w:r w:rsidR="005C6AC7" w:rsidRPr="008B1285">
        <w:rPr>
          <w:rFonts w:ascii="Century Gothic" w:hAnsi="Century Gothic"/>
          <w:color w:val="auto"/>
          <w:lang w:val="es-ES"/>
        </w:rPr>
        <w:t>anualización</w:t>
      </w:r>
      <w:bookmarkEnd w:id="51"/>
      <w:bookmarkEnd w:id="52"/>
      <w:bookmarkEnd w:id="53"/>
      <w:bookmarkEnd w:id="54"/>
      <w:proofErr w:type="spellEnd"/>
    </w:p>
    <w:p w:rsidR="00500512" w:rsidRPr="008B1285" w:rsidRDefault="00500512" w:rsidP="00390EDE">
      <w:pPr>
        <w:rPr>
          <w:rFonts w:ascii="Century Gothic" w:hAnsi="Century Gothic"/>
          <w:lang w:val="es-ES"/>
        </w:rPr>
      </w:pPr>
      <w:r w:rsidRPr="008B1285">
        <w:rPr>
          <w:rFonts w:ascii="Century Gothic" w:hAnsi="Century Gothic"/>
          <w:lang w:val="es-ES"/>
        </w:rPr>
        <w:t xml:space="preserve">Este bloque contiene </w:t>
      </w:r>
      <w:r w:rsidR="00D16419" w:rsidRPr="008B1285">
        <w:rPr>
          <w:rFonts w:ascii="Century Gothic" w:hAnsi="Century Gothic"/>
          <w:lang w:val="es-ES"/>
        </w:rPr>
        <w:t>6</w:t>
      </w:r>
      <w:r w:rsidRPr="008B1285">
        <w:rPr>
          <w:rFonts w:ascii="Century Gothic" w:hAnsi="Century Gothic"/>
          <w:lang w:val="es-ES"/>
        </w:rPr>
        <w:t xml:space="preserve"> hojas relacionadas con </w:t>
      </w:r>
      <w:r w:rsidRPr="008B1285">
        <w:rPr>
          <w:rFonts w:ascii="Century Gothic" w:hAnsi="Century Gothic"/>
          <w:szCs w:val="20"/>
          <w:lang w:val="es-ES_tradnl"/>
        </w:rPr>
        <w:t xml:space="preserve">el cálculo de los costos </w:t>
      </w:r>
      <w:r w:rsidR="002269F9" w:rsidRPr="008B1285">
        <w:rPr>
          <w:rFonts w:ascii="Century Gothic" w:hAnsi="Century Gothic"/>
          <w:szCs w:val="20"/>
          <w:lang w:val="es-ES_tradnl"/>
        </w:rPr>
        <w:t xml:space="preserve">totales </w:t>
      </w:r>
      <w:r w:rsidRPr="008B1285">
        <w:rPr>
          <w:rFonts w:ascii="Century Gothic" w:hAnsi="Century Gothic"/>
          <w:szCs w:val="20"/>
          <w:lang w:val="es-ES_tradnl"/>
        </w:rPr>
        <w:t>de la red</w:t>
      </w:r>
      <w:r w:rsidR="002269F9" w:rsidRPr="008B1285">
        <w:rPr>
          <w:rFonts w:ascii="Century Gothic" w:hAnsi="Century Gothic"/>
          <w:szCs w:val="20"/>
          <w:lang w:val="es-ES_tradnl"/>
        </w:rPr>
        <w:t xml:space="preserve"> y su </w:t>
      </w:r>
      <w:proofErr w:type="spellStart"/>
      <w:r w:rsidR="002269F9" w:rsidRPr="008B1285">
        <w:rPr>
          <w:rFonts w:ascii="Century Gothic" w:hAnsi="Century Gothic"/>
          <w:szCs w:val="20"/>
          <w:lang w:val="es-ES_tradnl"/>
        </w:rPr>
        <w:t>anualización</w:t>
      </w:r>
      <w:proofErr w:type="spellEnd"/>
      <w:r w:rsidRPr="008B1285">
        <w:rPr>
          <w:rFonts w:ascii="Century Gothic" w:hAnsi="Century Gothic"/>
          <w:lang w:val="es-ES"/>
        </w:rPr>
        <w:t>. En la siguiente tabla se proporciona una breve descripción de las principales características de estas hojas:</w:t>
      </w:r>
    </w:p>
    <w:tbl>
      <w:tblPr>
        <w:tblStyle w:val="Tablaconcuadrcula3"/>
        <w:tblW w:w="0" w:type="auto"/>
        <w:tblLook w:val="01E0" w:firstRow="1" w:lastRow="1" w:firstColumn="1" w:lastColumn="1" w:noHBand="0" w:noVBand="0"/>
        <w:tblCaption w:val="Costeo y Anaulización de los recursos"/>
        <w:tblDescription w:val="Costeo y Anaulización de los recursos"/>
      </w:tblPr>
      <w:tblGrid>
        <w:gridCol w:w="2598"/>
        <w:gridCol w:w="5910"/>
      </w:tblGrid>
      <w:tr w:rsidR="00500512" w:rsidRPr="008B1285" w:rsidTr="001521E1">
        <w:trPr>
          <w:cantSplit/>
          <w:trHeight w:val="828"/>
          <w:tblHeader/>
        </w:trPr>
        <w:tc>
          <w:tcPr>
            <w:tcW w:w="2598" w:type="dxa"/>
            <w:tcBorders>
              <w:top w:val="nil"/>
              <w:left w:val="nil"/>
              <w:bottom w:val="single" w:sz="4" w:space="0" w:color="0C2749"/>
              <w:right w:val="single" w:sz="4" w:space="0" w:color="FFFFFF" w:themeColor="background1"/>
            </w:tcBorders>
            <w:shd w:val="clear" w:color="auto" w:fill="0C2749"/>
            <w:vAlign w:val="center"/>
            <w:hideMark/>
          </w:tcPr>
          <w:p w:rsidR="00500512" w:rsidRPr="008B1285" w:rsidRDefault="00500512" w:rsidP="00794D02">
            <w:pPr>
              <w:keepNext/>
              <w:jc w:val="center"/>
              <w:rPr>
                <w:rFonts w:ascii="Century Gothic" w:hAnsi="Century Gothic"/>
                <w:b/>
                <w:color w:val="FFFFFF" w:themeColor="background1"/>
                <w:lang w:val="es-CR"/>
              </w:rPr>
            </w:pPr>
            <w:r w:rsidRPr="008B1285">
              <w:rPr>
                <w:rFonts w:ascii="Century Gothic" w:hAnsi="Century Gothic"/>
                <w:b/>
                <w:color w:val="FFFFFF" w:themeColor="background1"/>
                <w:lang w:val="es-CR"/>
              </w:rPr>
              <w:t>Nombre de la Hoja</w:t>
            </w:r>
          </w:p>
        </w:tc>
        <w:tc>
          <w:tcPr>
            <w:tcW w:w="5910" w:type="dxa"/>
            <w:tcBorders>
              <w:top w:val="nil"/>
              <w:left w:val="single" w:sz="4" w:space="0" w:color="FFFFFF" w:themeColor="background1"/>
              <w:bottom w:val="single" w:sz="4" w:space="0" w:color="0C2749"/>
              <w:right w:val="nil"/>
            </w:tcBorders>
            <w:shd w:val="clear" w:color="auto" w:fill="0C2749"/>
            <w:vAlign w:val="center"/>
            <w:hideMark/>
          </w:tcPr>
          <w:p w:rsidR="00500512" w:rsidRPr="008B1285" w:rsidRDefault="00500512" w:rsidP="00794D02">
            <w:pPr>
              <w:keepNext/>
              <w:jc w:val="center"/>
              <w:rPr>
                <w:rFonts w:ascii="Century Gothic" w:hAnsi="Century Gothic"/>
                <w:b/>
                <w:color w:val="FFFFFF" w:themeColor="background1"/>
                <w:lang w:val="es-CR"/>
              </w:rPr>
            </w:pPr>
            <w:r w:rsidRPr="008B1285">
              <w:rPr>
                <w:rFonts w:ascii="Century Gothic" w:hAnsi="Century Gothic"/>
                <w:b/>
                <w:color w:val="FFFFFF" w:themeColor="background1"/>
                <w:lang w:val="es-CR"/>
              </w:rPr>
              <w:t>Características</w:t>
            </w:r>
          </w:p>
        </w:tc>
      </w:tr>
      <w:tr w:rsidR="00500512" w:rsidRPr="00236705" w:rsidTr="001521E1">
        <w:trPr>
          <w:cantSplit/>
        </w:trPr>
        <w:tc>
          <w:tcPr>
            <w:tcW w:w="2598" w:type="dxa"/>
            <w:tcBorders>
              <w:top w:val="single" w:sz="4" w:space="0" w:color="0C2749"/>
              <w:left w:val="single" w:sz="4" w:space="0" w:color="0C2749"/>
              <w:bottom w:val="single" w:sz="4" w:space="0" w:color="0C2749"/>
              <w:right w:val="single" w:sz="4" w:space="0" w:color="0C2749"/>
            </w:tcBorders>
            <w:vAlign w:val="center"/>
            <w:hideMark/>
          </w:tcPr>
          <w:p w:rsidR="00500512" w:rsidRPr="008B1285" w:rsidRDefault="00A132AD" w:rsidP="00B50F4C">
            <w:pPr>
              <w:keepNext/>
              <w:keepLines/>
              <w:spacing w:before="120" w:after="120"/>
              <w:jc w:val="left"/>
              <w:rPr>
                <w:rFonts w:ascii="Century Gothic" w:hAnsi="Century Gothic"/>
                <w:b/>
              </w:rPr>
            </w:pPr>
            <w:r w:rsidRPr="008B1285">
              <w:rPr>
                <w:rFonts w:ascii="Century Gothic" w:hAnsi="Century Gothic"/>
                <w:b/>
              </w:rPr>
              <w:t>9</w:t>
            </w:r>
            <w:r w:rsidR="00500512" w:rsidRPr="008B1285">
              <w:rPr>
                <w:rFonts w:ascii="Century Gothic" w:hAnsi="Century Gothic"/>
                <w:b/>
              </w:rPr>
              <w:t>A CALC  CAPEX</w:t>
            </w:r>
            <w:r w:rsidR="0057099F" w:rsidRPr="008B1285">
              <w:rPr>
                <w:rFonts w:ascii="Century Gothic" w:hAnsi="Century Gothic"/>
                <w:b/>
              </w:rPr>
              <w:t xml:space="preserve"> TILTED</w:t>
            </w:r>
          </w:p>
        </w:tc>
        <w:tc>
          <w:tcPr>
            <w:tcW w:w="5910" w:type="dxa"/>
            <w:tcBorders>
              <w:top w:val="single" w:sz="4" w:space="0" w:color="0C2749"/>
              <w:left w:val="single" w:sz="4" w:space="0" w:color="0C2749"/>
              <w:bottom w:val="single" w:sz="4" w:space="0" w:color="0C2749"/>
              <w:right w:val="single" w:sz="4" w:space="0" w:color="0C2749"/>
            </w:tcBorders>
            <w:vAlign w:val="center"/>
          </w:tcPr>
          <w:p w:rsidR="00500512" w:rsidRPr="008B1285" w:rsidRDefault="00500512" w:rsidP="001521E1">
            <w:pPr>
              <w:pStyle w:val="Indentado1"/>
              <w:rPr>
                <w:rFonts w:ascii="Century Gothic" w:hAnsi="Century Gothic"/>
              </w:rPr>
            </w:pPr>
            <w:r w:rsidRPr="008B1285">
              <w:rPr>
                <w:rFonts w:ascii="Century Gothic" w:hAnsi="Century Gothic"/>
              </w:rPr>
              <w:t xml:space="preserve">Anualiza el </w:t>
            </w:r>
            <w:proofErr w:type="spellStart"/>
            <w:r w:rsidRPr="008B1285">
              <w:rPr>
                <w:rFonts w:ascii="Century Gothic" w:hAnsi="Century Gothic"/>
              </w:rPr>
              <w:t>CapEx</w:t>
            </w:r>
            <w:proofErr w:type="spellEnd"/>
            <w:r w:rsidRPr="008B1285">
              <w:rPr>
                <w:rFonts w:ascii="Century Gothic" w:hAnsi="Century Gothic"/>
              </w:rPr>
              <w:t xml:space="preserve"> de los Recursos mediante un método de Amortización </w:t>
            </w:r>
            <w:r w:rsidR="0057099F" w:rsidRPr="008B1285">
              <w:rPr>
                <w:rFonts w:ascii="Century Gothic" w:hAnsi="Century Gothic"/>
              </w:rPr>
              <w:t>inclinada</w:t>
            </w:r>
            <w:r w:rsidR="009D2985" w:rsidRPr="008B1285">
              <w:rPr>
                <w:rFonts w:ascii="Century Gothic" w:hAnsi="Century Gothic"/>
              </w:rPr>
              <w:t>.</w:t>
            </w:r>
          </w:p>
        </w:tc>
      </w:tr>
      <w:tr w:rsidR="0057099F" w:rsidRPr="00236705" w:rsidTr="001521E1">
        <w:trPr>
          <w:cantSplit/>
        </w:trPr>
        <w:tc>
          <w:tcPr>
            <w:tcW w:w="2598" w:type="dxa"/>
            <w:tcBorders>
              <w:top w:val="single" w:sz="4" w:space="0" w:color="0C2749"/>
              <w:left w:val="single" w:sz="4" w:space="0" w:color="0C2749"/>
              <w:bottom w:val="single" w:sz="4" w:space="0" w:color="0C2749"/>
              <w:right w:val="single" w:sz="4" w:space="0" w:color="0C2749"/>
            </w:tcBorders>
            <w:vAlign w:val="center"/>
          </w:tcPr>
          <w:p w:rsidR="0057099F" w:rsidRPr="008B1285" w:rsidRDefault="00A132AD" w:rsidP="00794D02">
            <w:pPr>
              <w:keepNext/>
              <w:keepLines/>
              <w:spacing w:before="120" w:after="120"/>
              <w:jc w:val="left"/>
              <w:rPr>
                <w:rFonts w:ascii="Century Gothic" w:hAnsi="Century Gothic"/>
                <w:b/>
              </w:rPr>
            </w:pPr>
            <w:r w:rsidRPr="008B1285">
              <w:rPr>
                <w:rFonts w:ascii="Century Gothic" w:hAnsi="Century Gothic"/>
                <w:b/>
              </w:rPr>
              <w:t>9</w:t>
            </w:r>
            <w:r w:rsidR="00B50F4C" w:rsidRPr="008B1285">
              <w:rPr>
                <w:rFonts w:ascii="Century Gothic" w:hAnsi="Century Gothic"/>
                <w:b/>
              </w:rPr>
              <w:t>B</w:t>
            </w:r>
            <w:r w:rsidR="0057099F" w:rsidRPr="008B1285">
              <w:rPr>
                <w:rFonts w:ascii="Century Gothic" w:hAnsi="Century Gothic"/>
                <w:b/>
              </w:rPr>
              <w:t xml:space="preserve"> CALC RECURS OPEX</w:t>
            </w:r>
          </w:p>
        </w:tc>
        <w:tc>
          <w:tcPr>
            <w:tcW w:w="5910" w:type="dxa"/>
            <w:tcBorders>
              <w:top w:val="single" w:sz="4" w:space="0" w:color="0C2749"/>
              <w:left w:val="single" w:sz="4" w:space="0" w:color="0C2749"/>
              <w:bottom w:val="single" w:sz="4" w:space="0" w:color="0C2749"/>
              <w:right w:val="single" w:sz="4" w:space="0" w:color="0C2749"/>
            </w:tcBorders>
            <w:vAlign w:val="center"/>
          </w:tcPr>
          <w:p w:rsidR="0057099F" w:rsidRPr="008B1285" w:rsidRDefault="0057099F" w:rsidP="009D2985">
            <w:pPr>
              <w:pStyle w:val="Indentado1"/>
              <w:rPr>
                <w:rFonts w:ascii="Century Gothic" w:hAnsi="Century Gothic"/>
              </w:rPr>
            </w:pPr>
            <w:r w:rsidRPr="008B1285">
              <w:rPr>
                <w:rFonts w:ascii="Century Gothic" w:hAnsi="Century Gothic"/>
              </w:rPr>
              <w:t xml:space="preserve">Calcula el </w:t>
            </w:r>
            <w:proofErr w:type="spellStart"/>
            <w:r w:rsidRPr="008B1285">
              <w:rPr>
                <w:rFonts w:ascii="Century Gothic" w:hAnsi="Century Gothic"/>
              </w:rPr>
              <w:t>OpEx</w:t>
            </w:r>
            <w:proofErr w:type="spellEnd"/>
            <w:r w:rsidRPr="008B1285">
              <w:rPr>
                <w:rFonts w:ascii="Century Gothic" w:hAnsi="Century Gothic"/>
              </w:rPr>
              <w:t xml:space="preserve"> de los recursos instalados</w:t>
            </w:r>
            <w:r w:rsidR="009D2985" w:rsidRPr="008B1285">
              <w:rPr>
                <w:rFonts w:ascii="Century Gothic" w:hAnsi="Century Gothic"/>
              </w:rPr>
              <w:t>.</w:t>
            </w:r>
          </w:p>
        </w:tc>
      </w:tr>
      <w:tr w:rsidR="00B50F4C" w:rsidRPr="00236705" w:rsidTr="001521E1">
        <w:trPr>
          <w:cantSplit/>
        </w:trPr>
        <w:tc>
          <w:tcPr>
            <w:tcW w:w="2598" w:type="dxa"/>
            <w:tcBorders>
              <w:top w:val="single" w:sz="4" w:space="0" w:color="0C2749"/>
              <w:left w:val="single" w:sz="4" w:space="0" w:color="0C2749"/>
              <w:bottom w:val="single" w:sz="4" w:space="0" w:color="0C2749"/>
              <w:right w:val="single" w:sz="4" w:space="0" w:color="0C2749"/>
            </w:tcBorders>
            <w:vAlign w:val="center"/>
          </w:tcPr>
          <w:p w:rsidR="00B50F4C" w:rsidRPr="008B1285" w:rsidRDefault="00B50F4C" w:rsidP="00B50F4C">
            <w:pPr>
              <w:keepNext/>
              <w:keepLines/>
              <w:spacing w:before="120" w:after="120"/>
              <w:jc w:val="left"/>
              <w:rPr>
                <w:rFonts w:ascii="Century Gothic" w:hAnsi="Century Gothic"/>
                <w:b/>
                <w:lang w:val="es-MX"/>
              </w:rPr>
            </w:pPr>
            <w:r w:rsidRPr="008B1285">
              <w:rPr>
                <w:rFonts w:ascii="Century Gothic" w:hAnsi="Century Gothic"/>
                <w:b/>
                <w:lang w:val="es-MX"/>
              </w:rPr>
              <w:t>9C MAT ATRIB COSTOS COBRE</w:t>
            </w:r>
          </w:p>
        </w:tc>
        <w:tc>
          <w:tcPr>
            <w:tcW w:w="5910" w:type="dxa"/>
            <w:tcBorders>
              <w:top w:val="single" w:sz="4" w:space="0" w:color="0C2749"/>
              <w:left w:val="single" w:sz="4" w:space="0" w:color="0C2749"/>
              <w:bottom w:val="single" w:sz="4" w:space="0" w:color="0C2749"/>
              <w:right w:val="single" w:sz="4" w:space="0" w:color="0C2749"/>
            </w:tcBorders>
            <w:vAlign w:val="center"/>
          </w:tcPr>
          <w:p w:rsidR="00B50F4C" w:rsidRPr="008B1285" w:rsidRDefault="00B50F4C">
            <w:pPr>
              <w:pStyle w:val="Indentado1"/>
              <w:rPr>
                <w:rFonts w:ascii="Century Gothic" w:hAnsi="Century Gothic"/>
              </w:rPr>
            </w:pPr>
            <w:r w:rsidRPr="008B1285">
              <w:rPr>
                <w:rFonts w:ascii="Century Gothic" w:hAnsi="Century Gothic"/>
              </w:rPr>
              <w:t>Calcula los factores de reparto de los recursos que son compartidos entre la red de fibra y la red de cobre</w:t>
            </w:r>
            <w:r w:rsidR="009D2985" w:rsidRPr="008B1285">
              <w:rPr>
                <w:rFonts w:ascii="Century Gothic" w:hAnsi="Century Gothic"/>
              </w:rPr>
              <w:t>.</w:t>
            </w:r>
          </w:p>
        </w:tc>
      </w:tr>
      <w:tr w:rsidR="0057099F" w:rsidRPr="00236705" w:rsidTr="001521E1">
        <w:trPr>
          <w:cantSplit/>
        </w:trPr>
        <w:tc>
          <w:tcPr>
            <w:tcW w:w="2598" w:type="dxa"/>
            <w:tcBorders>
              <w:top w:val="single" w:sz="4" w:space="0" w:color="0C2749"/>
              <w:left w:val="single" w:sz="4" w:space="0" w:color="0C2749"/>
              <w:bottom w:val="single" w:sz="4" w:space="0" w:color="0C2749"/>
              <w:right w:val="single" w:sz="4" w:space="0" w:color="0C2749"/>
            </w:tcBorders>
            <w:vAlign w:val="center"/>
          </w:tcPr>
          <w:p w:rsidR="0057099F" w:rsidRPr="008B1285" w:rsidRDefault="00A132AD" w:rsidP="00794D02">
            <w:pPr>
              <w:keepNext/>
              <w:keepLines/>
              <w:spacing w:before="120" w:after="120"/>
              <w:jc w:val="left"/>
              <w:rPr>
                <w:rFonts w:ascii="Century Gothic" w:hAnsi="Century Gothic"/>
                <w:b/>
              </w:rPr>
            </w:pPr>
            <w:r w:rsidRPr="008B1285">
              <w:rPr>
                <w:rFonts w:ascii="Century Gothic" w:hAnsi="Century Gothic"/>
                <w:b/>
              </w:rPr>
              <w:t>9D</w:t>
            </w:r>
            <w:r w:rsidR="0057099F" w:rsidRPr="008B1285">
              <w:rPr>
                <w:rFonts w:ascii="Century Gothic" w:hAnsi="Century Gothic"/>
                <w:b/>
              </w:rPr>
              <w:t xml:space="preserve"> CALC RECURS COST CONSOL</w:t>
            </w:r>
          </w:p>
        </w:tc>
        <w:tc>
          <w:tcPr>
            <w:tcW w:w="5910" w:type="dxa"/>
            <w:tcBorders>
              <w:top w:val="single" w:sz="4" w:space="0" w:color="0C2749"/>
              <w:left w:val="single" w:sz="4" w:space="0" w:color="0C2749"/>
              <w:bottom w:val="single" w:sz="4" w:space="0" w:color="0C2749"/>
              <w:right w:val="single" w:sz="4" w:space="0" w:color="0C2749"/>
            </w:tcBorders>
            <w:vAlign w:val="center"/>
          </w:tcPr>
          <w:p w:rsidR="0057099F" w:rsidRPr="008B1285" w:rsidRDefault="0057099F" w:rsidP="001521E1">
            <w:pPr>
              <w:pStyle w:val="Indentado1"/>
              <w:rPr>
                <w:rFonts w:ascii="Century Gothic" w:hAnsi="Century Gothic"/>
              </w:rPr>
            </w:pPr>
            <w:r w:rsidRPr="008B1285">
              <w:rPr>
                <w:rFonts w:ascii="Century Gothic" w:hAnsi="Century Gothic"/>
              </w:rPr>
              <w:t xml:space="preserve">Consolida el costo de los recursos (en términos de </w:t>
            </w:r>
            <w:proofErr w:type="spellStart"/>
            <w:r w:rsidRPr="008B1285">
              <w:rPr>
                <w:rFonts w:ascii="Century Gothic" w:hAnsi="Century Gothic"/>
              </w:rPr>
              <w:t>CapEx</w:t>
            </w:r>
            <w:proofErr w:type="spellEnd"/>
            <w:r w:rsidRPr="008B1285">
              <w:rPr>
                <w:rFonts w:ascii="Century Gothic" w:hAnsi="Century Gothic"/>
              </w:rPr>
              <w:t xml:space="preserve"> y </w:t>
            </w:r>
            <w:proofErr w:type="spellStart"/>
            <w:r w:rsidRPr="008B1285">
              <w:rPr>
                <w:rFonts w:ascii="Century Gothic" w:hAnsi="Century Gothic"/>
              </w:rPr>
              <w:t>OpEx</w:t>
            </w:r>
            <w:proofErr w:type="spellEnd"/>
            <w:r w:rsidRPr="008B1285">
              <w:rPr>
                <w:rFonts w:ascii="Century Gothic" w:hAnsi="Century Gothic"/>
              </w:rPr>
              <w:t>)</w:t>
            </w:r>
            <w:r w:rsidR="009D2985" w:rsidRPr="008B1285">
              <w:rPr>
                <w:rFonts w:ascii="Century Gothic" w:hAnsi="Century Gothic"/>
              </w:rPr>
              <w:t>.</w:t>
            </w:r>
          </w:p>
        </w:tc>
      </w:tr>
      <w:tr w:rsidR="0057099F" w:rsidRPr="00236705" w:rsidTr="001521E1">
        <w:trPr>
          <w:cantSplit/>
        </w:trPr>
        <w:tc>
          <w:tcPr>
            <w:tcW w:w="2598" w:type="dxa"/>
            <w:tcBorders>
              <w:top w:val="single" w:sz="4" w:space="0" w:color="0C2749"/>
              <w:left w:val="single" w:sz="4" w:space="0" w:color="0C2749"/>
              <w:bottom w:val="single" w:sz="4" w:space="0" w:color="0C2749"/>
              <w:right w:val="single" w:sz="4" w:space="0" w:color="0C2749"/>
            </w:tcBorders>
            <w:vAlign w:val="center"/>
          </w:tcPr>
          <w:p w:rsidR="0057099F" w:rsidRPr="008B1285" w:rsidRDefault="00A132AD" w:rsidP="00794D02">
            <w:pPr>
              <w:keepNext/>
              <w:keepLines/>
              <w:jc w:val="left"/>
              <w:rPr>
                <w:rFonts w:ascii="Century Gothic" w:hAnsi="Century Gothic"/>
                <w:b/>
                <w:lang w:val="es-ES"/>
              </w:rPr>
            </w:pPr>
            <w:r w:rsidRPr="008B1285">
              <w:rPr>
                <w:rFonts w:ascii="Century Gothic" w:hAnsi="Century Gothic"/>
                <w:b/>
                <w:lang w:val="es-ES"/>
              </w:rPr>
              <w:t>9</w:t>
            </w:r>
            <w:r w:rsidR="00D16419" w:rsidRPr="008B1285">
              <w:rPr>
                <w:rFonts w:ascii="Century Gothic" w:hAnsi="Century Gothic"/>
                <w:b/>
                <w:lang w:val="es-ES"/>
              </w:rPr>
              <w:t>E</w:t>
            </w:r>
            <w:r w:rsidR="0057099F" w:rsidRPr="008B1285">
              <w:rPr>
                <w:rFonts w:ascii="Century Gothic" w:hAnsi="Century Gothic"/>
                <w:b/>
                <w:lang w:val="es-ES"/>
              </w:rPr>
              <w:t xml:space="preserve"> CALC DEMAND AJUST</w:t>
            </w:r>
          </w:p>
        </w:tc>
        <w:tc>
          <w:tcPr>
            <w:tcW w:w="5910" w:type="dxa"/>
            <w:tcBorders>
              <w:top w:val="single" w:sz="4" w:space="0" w:color="0C2749"/>
              <w:left w:val="single" w:sz="4" w:space="0" w:color="0C2749"/>
              <w:bottom w:val="single" w:sz="4" w:space="0" w:color="0C2749"/>
              <w:right w:val="single" w:sz="4" w:space="0" w:color="0C2749"/>
            </w:tcBorders>
            <w:vAlign w:val="center"/>
          </w:tcPr>
          <w:p w:rsidR="0057099F" w:rsidRPr="008B1285" w:rsidRDefault="0057099F" w:rsidP="001521E1">
            <w:pPr>
              <w:pStyle w:val="Indentado1"/>
              <w:rPr>
                <w:rFonts w:ascii="Century Gothic" w:hAnsi="Century Gothic"/>
                <w:lang w:val="es-ES"/>
              </w:rPr>
            </w:pPr>
            <w:r w:rsidRPr="008B1285">
              <w:rPr>
                <w:rFonts w:ascii="Century Gothic" w:hAnsi="Century Gothic"/>
              </w:rPr>
              <w:t>Calcula la demanda ajustada para los servicios internos bajo el estándar de costos LR</w:t>
            </w:r>
            <w:r w:rsidR="00705110" w:rsidRPr="008B1285">
              <w:rPr>
                <w:rFonts w:ascii="Century Gothic" w:hAnsi="Century Gothic"/>
              </w:rPr>
              <w:t>A</w:t>
            </w:r>
            <w:r w:rsidRPr="008B1285">
              <w:rPr>
                <w:rFonts w:ascii="Century Gothic" w:hAnsi="Century Gothic"/>
              </w:rPr>
              <w:t>IC</w:t>
            </w:r>
            <w:r w:rsidR="009D2985" w:rsidRPr="008B1285">
              <w:rPr>
                <w:rFonts w:ascii="Century Gothic" w:hAnsi="Century Gothic"/>
              </w:rPr>
              <w:t>.</w:t>
            </w:r>
          </w:p>
        </w:tc>
      </w:tr>
      <w:tr w:rsidR="0057099F" w:rsidRPr="00236705" w:rsidTr="001521E1">
        <w:trPr>
          <w:cantSplit/>
        </w:trPr>
        <w:tc>
          <w:tcPr>
            <w:tcW w:w="2598" w:type="dxa"/>
            <w:tcBorders>
              <w:top w:val="single" w:sz="4" w:space="0" w:color="0C2749"/>
              <w:left w:val="single" w:sz="4" w:space="0" w:color="0C2749"/>
              <w:bottom w:val="single" w:sz="4" w:space="0" w:color="0C2749"/>
              <w:right w:val="single" w:sz="4" w:space="0" w:color="0C2749"/>
            </w:tcBorders>
            <w:vAlign w:val="center"/>
          </w:tcPr>
          <w:p w:rsidR="0057099F" w:rsidRPr="008B1285" w:rsidRDefault="00A132AD" w:rsidP="00794D02">
            <w:pPr>
              <w:keepNext/>
              <w:keepLines/>
              <w:jc w:val="left"/>
              <w:rPr>
                <w:rFonts w:ascii="Century Gothic" w:hAnsi="Century Gothic"/>
                <w:b/>
                <w:lang w:val="es-ES"/>
              </w:rPr>
            </w:pPr>
            <w:r w:rsidRPr="008B1285">
              <w:rPr>
                <w:rFonts w:ascii="Century Gothic" w:hAnsi="Century Gothic"/>
                <w:b/>
                <w:lang w:val="es-ES"/>
              </w:rPr>
              <w:t>9</w:t>
            </w:r>
            <w:r w:rsidR="00D16419" w:rsidRPr="008B1285">
              <w:rPr>
                <w:rFonts w:ascii="Century Gothic" w:hAnsi="Century Gothic"/>
                <w:b/>
                <w:lang w:val="es-ES"/>
              </w:rPr>
              <w:t>F</w:t>
            </w:r>
            <w:r w:rsidR="0057099F" w:rsidRPr="008B1285">
              <w:rPr>
                <w:rFonts w:ascii="Century Gothic" w:hAnsi="Century Gothic"/>
                <w:b/>
                <w:lang w:val="es-ES"/>
              </w:rPr>
              <w:t xml:space="preserve"> CALC COSTO SERVICIOS</w:t>
            </w:r>
          </w:p>
        </w:tc>
        <w:tc>
          <w:tcPr>
            <w:tcW w:w="5910" w:type="dxa"/>
            <w:tcBorders>
              <w:top w:val="single" w:sz="4" w:space="0" w:color="0C2749"/>
              <w:left w:val="single" w:sz="4" w:space="0" w:color="0C2749"/>
              <w:bottom w:val="single" w:sz="4" w:space="0" w:color="0C2749"/>
              <w:right w:val="single" w:sz="4" w:space="0" w:color="0C2749"/>
            </w:tcBorders>
            <w:vAlign w:val="center"/>
          </w:tcPr>
          <w:p w:rsidR="0057099F" w:rsidRPr="008B1285" w:rsidRDefault="0057099F" w:rsidP="001521E1">
            <w:pPr>
              <w:pStyle w:val="Indentado1"/>
              <w:rPr>
                <w:rFonts w:ascii="Century Gothic" w:hAnsi="Century Gothic"/>
                <w:lang w:val="es-ES"/>
              </w:rPr>
            </w:pPr>
            <w:r w:rsidRPr="008B1285">
              <w:rPr>
                <w:rFonts w:ascii="Century Gothic" w:hAnsi="Century Gothic"/>
              </w:rPr>
              <w:t>Asigna el costo</w:t>
            </w:r>
            <w:r w:rsidR="009E7138" w:rsidRPr="008B1285">
              <w:rPr>
                <w:rFonts w:ascii="Century Gothic" w:hAnsi="Century Gothic"/>
              </w:rPr>
              <w:t xml:space="preserve"> </w:t>
            </w:r>
            <w:proofErr w:type="spellStart"/>
            <w:r w:rsidR="009E7138" w:rsidRPr="008B1285">
              <w:rPr>
                <w:rFonts w:ascii="Century Gothic" w:hAnsi="Century Gothic"/>
              </w:rPr>
              <w:t>incremenatal</w:t>
            </w:r>
            <w:proofErr w:type="spellEnd"/>
            <w:r w:rsidRPr="008B1285">
              <w:rPr>
                <w:rFonts w:ascii="Century Gothic" w:hAnsi="Century Gothic"/>
              </w:rPr>
              <w:t xml:space="preserve"> de los recursos a servicios a través de factores de enrutamiento</w:t>
            </w:r>
            <w:r w:rsidR="009D2985" w:rsidRPr="008B1285">
              <w:rPr>
                <w:rFonts w:ascii="Century Gothic" w:hAnsi="Century Gothic"/>
              </w:rPr>
              <w:t>.</w:t>
            </w:r>
          </w:p>
        </w:tc>
      </w:tr>
    </w:tbl>
    <w:p w:rsidR="00500512" w:rsidRPr="008B1285" w:rsidRDefault="00500512" w:rsidP="00390EDE">
      <w:pPr>
        <w:pStyle w:val="Descripcin"/>
        <w:rPr>
          <w:rFonts w:ascii="Century Gothic" w:hAnsi="Century Gothic"/>
          <w:lang w:val="es-ES"/>
        </w:rPr>
      </w:pPr>
      <w:bookmarkStart w:id="55" w:name="_Toc361933689"/>
      <w:r w:rsidRPr="008B1285">
        <w:rPr>
          <w:rFonts w:ascii="Century Gothic" w:hAnsi="Century Gothic"/>
          <w:lang w:val="es-ES"/>
        </w:rPr>
        <w:t xml:space="preserve">Tabla </w:t>
      </w:r>
      <w:r w:rsidR="00830FF8" w:rsidRPr="008B1285">
        <w:rPr>
          <w:rFonts w:ascii="Century Gothic" w:hAnsi="Century Gothic"/>
          <w:lang w:val="es-ES"/>
        </w:rPr>
        <w:fldChar w:fldCharType="begin"/>
      </w:r>
      <w:r w:rsidR="00830FF8" w:rsidRPr="008B1285">
        <w:rPr>
          <w:rFonts w:ascii="Century Gothic" w:hAnsi="Century Gothic"/>
          <w:lang w:val="es-ES"/>
        </w:rPr>
        <w:instrText xml:space="preserve"> STYLEREF 1 \s </w:instrText>
      </w:r>
      <w:r w:rsidR="00830FF8" w:rsidRPr="008B1285">
        <w:rPr>
          <w:rFonts w:ascii="Century Gothic" w:hAnsi="Century Gothic"/>
          <w:lang w:val="es-ES"/>
        </w:rPr>
        <w:fldChar w:fldCharType="separate"/>
      </w:r>
      <w:r w:rsidR="006860B0">
        <w:rPr>
          <w:rFonts w:ascii="Century Gothic" w:hAnsi="Century Gothic"/>
          <w:noProof/>
          <w:lang w:val="es-ES"/>
        </w:rPr>
        <w:t>2</w:t>
      </w:r>
      <w:r w:rsidR="00830FF8" w:rsidRPr="008B1285">
        <w:rPr>
          <w:rFonts w:ascii="Century Gothic" w:hAnsi="Century Gothic"/>
          <w:lang w:val="es-ES"/>
        </w:rPr>
        <w:fldChar w:fldCharType="end"/>
      </w:r>
      <w:r w:rsidR="00830FF8" w:rsidRPr="008B1285">
        <w:rPr>
          <w:rFonts w:ascii="Century Gothic" w:hAnsi="Century Gothic"/>
          <w:lang w:val="es-ES"/>
        </w:rPr>
        <w:t>.</w:t>
      </w:r>
      <w:r w:rsidR="00A00832" w:rsidRPr="008B1285">
        <w:rPr>
          <w:rFonts w:ascii="Century Gothic" w:hAnsi="Century Gothic"/>
          <w:lang w:val="es-ES"/>
        </w:rPr>
        <w:t>11</w:t>
      </w:r>
      <w:r w:rsidRPr="008B1285">
        <w:rPr>
          <w:rFonts w:ascii="Century Gothic" w:hAnsi="Century Gothic"/>
          <w:lang w:val="es-ES"/>
        </w:rPr>
        <w:t xml:space="preserve">: Hojas de Costeo y </w:t>
      </w:r>
      <w:proofErr w:type="spellStart"/>
      <w:r w:rsidRPr="008B1285">
        <w:rPr>
          <w:rFonts w:ascii="Century Gothic" w:hAnsi="Century Gothic"/>
          <w:lang w:val="es-ES"/>
        </w:rPr>
        <w:t>Anualización</w:t>
      </w:r>
      <w:proofErr w:type="spellEnd"/>
      <w:r w:rsidRPr="008B1285">
        <w:rPr>
          <w:rFonts w:ascii="Century Gothic" w:hAnsi="Century Gothic"/>
          <w:lang w:val="es-ES"/>
        </w:rPr>
        <w:t xml:space="preserve"> de los recursos </w:t>
      </w:r>
      <w:bookmarkEnd w:id="55"/>
      <w:r w:rsidR="00AB5450" w:rsidRPr="00236705">
        <w:rPr>
          <w:rFonts w:ascii="Century Gothic" w:hAnsi="Century Gothic"/>
          <w:lang w:val="es-MX"/>
        </w:rPr>
        <w:t>[</w:t>
      </w:r>
      <w:r w:rsidR="00AB5450" w:rsidRPr="008B1285">
        <w:rPr>
          <w:rFonts w:ascii="Century Gothic" w:hAnsi="Century Gothic"/>
          <w:lang w:val="es-ES"/>
        </w:rPr>
        <w:t>Fuente: IFT, 2016</w:t>
      </w:r>
      <w:r w:rsidR="00AB5450" w:rsidRPr="00236705">
        <w:rPr>
          <w:rFonts w:ascii="Century Gothic" w:hAnsi="Century Gothic"/>
          <w:lang w:val="es-MX"/>
        </w:rPr>
        <w:t>]</w:t>
      </w:r>
    </w:p>
    <w:p w:rsidR="008D30BB" w:rsidRPr="008B1285" w:rsidRDefault="00500512" w:rsidP="00390EDE">
      <w:pPr>
        <w:pStyle w:val="Ttulo3"/>
        <w:rPr>
          <w:rFonts w:ascii="Century Gothic" w:hAnsi="Century Gothic"/>
          <w:color w:val="auto"/>
          <w:lang w:val="es-CR"/>
        </w:rPr>
      </w:pPr>
      <w:bookmarkStart w:id="56" w:name="_Toc380774833"/>
      <w:bookmarkStart w:id="57" w:name="_Ref390794729"/>
      <w:bookmarkStart w:id="58" w:name="_Ref390796294"/>
      <w:bookmarkStart w:id="59" w:name="_Toc461618457"/>
      <w:bookmarkStart w:id="60" w:name="_Ref385264479"/>
      <w:bookmarkEnd w:id="56"/>
      <w:r w:rsidRPr="008B1285">
        <w:rPr>
          <w:rFonts w:ascii="Century Gothic" w:hAnsi="Century Gothic"/>
          <w:color w:val="auto"/>
          <w:lang w:val="es-CR"/>
        </w:rPr>
        <w:t>Bloque 1</w:t>
      </w:r>
      <w:r w:rsidR="00124B80" w:rsidRPr="008B1285">
        <w:rPr>
          <w:rFonts w:ascii="Century Gothic" w:hAnsi="Century Gothic"/>
          <w:color w:val="auto"/>
          <w:lang w:val="es-CR"/>
        </w:rPr>
        <w:t>0</w:t>
      </w:r>
      <w:r w:rsidRPr="008B1285">
        <w:rPr>
          <w:rFonts w:ascii="Century Gothic" w:hAnsi="Century Gothic"/>
          <w:color w:val="auto"/>
          <w:lang w:val="es-CR"/>
        </w:rPr>
        <w:t xml:space="preserve">: </w:t>
      </w:r>
      <w:bookmarkEnd w:id="57"/>
      <w:r w:rsidRPr="008B1285">
        <w:rPr>
          <w:rFonts w:ascii="Century Gothic" w:hAnsi="Century Gothic"/>
          <w:color w:val="auto"/>
          <w:lang w:val="es-CR"/>
        </w:rPr>
        <w:t>Almacena</w:t>
      </w:r>
      <w:r w:rsidR="005C6AC7" w:rsidRPr="008B1285">
        <w:rPr>
          <w:rFonts w:ascii="Century Gothic" w:hAnsi="Century Gothic"/>
          <w:color w:val="auto"/>
          <w:lang w:val="es-CR"/>
        </w:rPr>
        <w:t>je</w:t>
      </w:r>
      <w:r w:rsidRPr="008B1285">
        <w:rPr>
          <w:rFonts w:ascii="Century Gothic" w:hAnsi="Century Gothic"/>
          <w:color w:val="auto"/>
          <w:lang w:val="es-CR"/>
        </w:rPr>
        <w:t xml:space="preserve"> de los resultados</w:t>
      </w:r>
      <w:bookmarkEnd w:id="58"/>
      <w:bookmarkEnd w:id="59"/>
    </w:p>
    <w:p w:rsidR="00500512" w:rsidRPr="008B1285" w:rsidRDefault="00500512" w:rsidP="00390EDE">
      <w:pPr>
        <w:rPr>
          <w:rFonts w:ascii="Century Gothic" w:hAnsi="Century Gothic"/>
          <w:lang w:val="es-CR"/>
        </w:rPr>
      </w:pPr>
      <w:r w:rsidRPr="008B1285">
        <w:rPr>
          <w:rFonts w:ascii="Century Gothic" w:hAnsi="Century Gothic"/>
          <w:lang w:val="es-CR"/>
        </w:rPr>
        <w:t xml:space="preserve">Este bloque es responsable de </w:t>
      </w:r>
      <w:r w:rsidRPr="008B1285">
        <w:rPr>
          <w:rFonts w:ascii="Century Gothic" w:hAnsi="Century Gothic"/>
          <w:szCs w:val="20"/>
          <w:lang w:val="es-ES_tradnl"/>
        </w:rPr>
        <w:t xml:space="preserve">almacenar los resultados </w:t>
      </w:r>
      <w:r w:rsidR="008D30BB" w:rsidRPr="008B1285">
        <w:rPr>
          <w:rFonts w:ascii="Century Gothic" w:hAnsi="Century Gothic"/>
          <w:szCs w:val="20"/>
          <w:lang w:val="es-ES_tradnl"/>
        </w:rPr>
        <w:t xml:space="preserve">previos </w:t>
      </w:r>
      <w:r w:rsidRPr="008B1285">
        <w:rPr>
          <w:rFonts w:ascii="Century Gothic" w:hAnsi="Century Gothic"/>
          <w:szCs w:val="20"/>
          <w:lang w:val="es-ES_tradnl"/>
        </w:rPr>
        <w:t>mediante Macros</w:t>
      </w:r>
      <w:r w:rsidRPr="008B1285">
        <w:rPr>
          <w:rFonts w:ascii="Century Gothic" w:hAnsi="Century Gothic"/>
          <w:lang w:val="es-CR"/>
        </w:rPr>
        <w:t xml:space="preserve">. Las </w:t>
      </w:r>
      <w:r w:rsidR="00C81290" w:rsidRPr="008B1285">
        <w:rPr>
          <w:rFonts w:ascii="Century Gothic" w:hAnsi="Century Gothic"/>
          <w:lang w:val="es-CR"/>
        </w:rPr>
        <w:t>5</w:t>
      </w:r>
      <w:r w:rsidRPr="008B1285">
        <w:rPr>
          <w:rFonts w:ascii="Century Gothic" w:hAnsi="Century Gothic"/>
          <w:lang w:val="es-CR"/>
        </w:rPr>
        <w:t xml:space="preserve"> hojas contenidas en este paso se detallan a continuación:</w:t>
      </w:r>
    </w:p>
    <w:tbl>
      <w:tblPr>
        <w:tblStyle w:val="Tablaconcuadrcula3"/>
        <w:tblW w:w="0" w:type="auto"/>
        <w:tblLook w:val="01E0" w:firstRow="1" w:lastRow="1" w:firstColumn="1" w:lastColumn="1" w:noHBand="0" w:noVBand="0"/>
        <w:tblCaption w:val="Hojas de Cálculo de Costos LRAIC "/>
        <w:tblDescription w:val="Hojas de Cálculo de Costos LRAIC "/>
      </w:tblPr>
      <w:tblGrid>
        <w:gridCol w:w="2605"/>
        <w:gridCol w:w="5903"/>
      </w:tblGrid>
      <w:tr w:rsidR="00500512" w:rsidRPr="008B1285" w:rsidTr="001521E1">
        <w:trPr>
          <w:cantSplit/>
          <w:trHeight w:val="828"/>
          <w:tblHeader/>
        </w:trPr>
        <w:tc>
          <w:tcPr>
            <w:tcW w:w="2605" w:type="dxa"/>
            <w:tcBorders>
              <w:top w:val="nil"/>
              <w:left w:val="nil"/>
              <w:bottom w:val="single" w:sz="4" w:space="0" w:color="0C2749"/>
              <w:right w:val="single" w:sz="4" w:space="0" w:color="FFFFFF" w:themeColor="background1"/>
            </w:tcBorders>
            <w:shd w:val="clear" w:color="auto" w:fill="0C2749"/>
            <w:vAlign w:val="center"/>
            <w:hideMark/>
          </w:tcPr>
          <w:p w:rsidR="00500512" w:rsidRPr="008B1285" w:rsidRDefault="00500512" w:rsidP="00794D02">
            <w:pPr>
              <w:keepNext/>
              <w:jc w:val="center"/>
              <w:rPr>
                <w:rFonts w:ascii="Century Gothic" w:hAnsi="Century Gothic"/>
                <w:b/>
                <w:color w:val="FFFFFF" w:themeColor="background1"/>
                <w:lang w:val="es-CR"/>
              </w:rPr>
            </w:pPr>
            <w:r w:rsidRPr="008B1285">
              <w:rPr>
                <w:rFonts w:ascii="Century Gothic" w:hAnsi="Century Gothic"/>
                <w:b/>
                <w:color w:val="FFFFFF" w:themeColor="background1"/>
                <w:lang w:val="es-CR"/>
              </w:rPr>
              <w:lastRenderedPageBreak/>
              <w:t>Nombre de la Hoja</w:t>
            </w:r>
          </w:p>
        </w:tc>
        <w:tc>
          <w:tcPr>
            <w:tcW w:w="5903" w:type="dxa"/>
            <w:tcBorders>
              <w:top w:val="nil"/>
              <w:left w:val="single" w:sz="4" w:space="0" w:color="FFFFFF" w:themeColor="background1"/>
              <w:bottom w:val="single" w:sz="4" w:space="0" w:color="0C2749"/>
              <w:right w:val="nil"/>
            </w:tcBorders>
            <w:shd w:val="clear" w:color="auto" w:fill="0C2749"/>
            <w:vAlign w:val="center"/>
            <w:hideMark/>
          </w:tcPr>
          <w:p w:rsidR="00500512" w:rsidRPr="008B1285" w:rsidRDefault="00500512" w:rsidP="00794D02">
            <w:pPr>
              <w:keepNext/>
              <w:jc w:val="center"/>
              <w:rPr>
                <w:rFonts w:ascii="Century Gothic" w:hAnsi="Century Gothic"/>
                <w:b/>
                <w:color w:val="FFFFFF" w:themeColor="background1"/>
                <w:lang w:val="es-CR"/>
              </w:rPr>
            </w:pPr>
            <w:r w:rsidRPr="008B1285">
              <w:rPr>
                <w:rFonts w:ascii="Century Gothic" w:hAnsi="Century Gothic"/>
                <w:b/>
                <w:color w:val="FFFFFF" w:themeColor="background1"/>
                <w:lang w:val="es-CR"/>
              </w:rPr>
              <w:t>Características</w:t>
            </w:r>
          </w:p>
        </w:tc>
      </w:tr>
      <w:tr w:rsidR="008D30BB" w:rsidRPr="00236705" w:rsidTr="001521E1">
        <w:trPr>
          <w:cantSplit/>
        </w:trPr>
        <w:tc>
          <w:tcPr>
            <w:tcW w:w="2605" w:type="dxa"/>
            <w:tcBorders>
              <w:top w:val="single" w:sz="4" w:space="0" w:color="0C2749"/>
              <w:left w:val="single" w:sz="4" w:space="0" w:color="0C2749"/>
              <w:bottom w:val="single" w:sz="4" w:space="0" w:color="0C2749"/>
              <w:right w:val="single" w:sz="4" w:space="0" w:color="0C2749"/>
            </w:tcBorders>
            <w:vAlign w:val="center"/>
          </w:tcPr>
          <w:p w:rsidR="008D30BB" w:rsidRPr="008B1285" w:rsidRDefault="00124B80" w:rsidP="00794D02">
            <w:pPr>
              <w:keepNext/>
              <w:spacing w:before="120"/>
              <w:jc w:val="left"/>
              <w:rPr>
                <w:rFonts w:ascii="Century Gothic" w:hAnsi="Century Gothic"/>
                <w:b/>
                <w:lang w:val="es-ES"/>
              </w:rPr>
            </w:pPr>
            <w:r w:rsidRPr="008B1285">
              <w:rPr>
                <w:rFonts w:ascii="Century Gothic" w:hAnsi="Century Gothic"/>
                <w:b/>
                <w:lang w:val="es-ES"/>
              </w:rPr>
              <w:t>10</w:t>
            </w:r>
            <w:r w:rsidR="008D30BB" w:rsidRPr="008B1285">
              <w:rPr>
                <w:rFonts w:ascii="Century Gothic" w:hAnsi="Century Gothic"/>
                <w:b/>
                <w:lang w:val="es-ES"/>
              </w:rPr>
              <w:t xml:space="preserve">A MAC </w:t>
            </w:r>
            <w:r w:rsidR="00A95A34" w:rsidRPr="008B1285">
              <w:rPr>
                <w:rFonts w:ascii="Century Gothic" w:hAnsi="Century Gothic"/>
                <w:b/>
                <w:lang w:val="es-ES"/>
              </w:rPr>
              <w:t>DEMANDA</w:t>
            </w:r>
            <w:r w:rsidR="008D30BB" w:rsidRPr="008B1285">
              <w:rPr>
                <w:rFonts w:ascii="Century Gothic" w:hAnsi="Century Gothic"/>
                <w:b/>
                <w:lang w:val="es-ES"/>
              </w:rPr>
              <w:t xml:space="preserve"> SERV TOTAL</w:t>
            </w:r>
          </w:p>
        </w:tc>
        <w:tc>
          <w:tcPr>
            <w:tcW w:w="5903" w:type="dxa"/>
            <w:tcBorders>
              <w:top w:val="single" w:sz="4" w:space="0" w:color="0C2749"/>
              <w:left w:val="single" w:sz="4" w:space="0" w:color="0C2749"/>
              <w:bottom w:val="single" w:sz="4" w:space="0" w:color="0C2749"/>
              <w:right w:val="single" w:sz="4" w:space="0" w:color="0C2749"/>
            </w:tcBorders>
            <w:vAlign w:val="center"/>
          </w:tcPr>
          <w:p w:rsidR="008D30BB" w:rsidRPr="008B1285" w:rsidRDefault="008D30BB">
            <w:pPr>
              <w:pStyle w:val="Indentado1"/>
              <w:rPr>
                <w:rFonts w:ascii="Century Gothic" w:hAnsi="Century Gothic"/>
              </w:rPr>
            </w:pPr>
            <w:r w:rsidRPr="008B1285">
              <w:rPr>
                <w:rFonts w:ascii="Century Gothic" w:hAnsi="Century Gothic"/>
              </w:rPr>
              <w:t xml:space="preserve">Almacena </w:t>
            </w:r>
            <w:r w:rsidR="00A95A34" w:rsidRPr="008B1285">
              <w:rPr>
                <w:rFonts w:ascii="Century Gothic" w:hAnsi="Century Gothic"/>
              </w:rPr>
              <w:t>la demanda</w:t>
            </w:r>
            <w:r w:rsidRPr="008B1285">
              <w:rPr>
                <w:rFonts w:ascii="Century Gothic" w:hAnsi="Century Gothic"/>
              </w:rPr>
              <w:t xml:space="preserve"> de los servicios al ejecutar </w:t>
            </w:r>
            <w:r w:rsidR="001521E1" w:rsidRPr="008B1285">
              <w:rPr>
                <w:rFonts w:ascii="Century Gothic" w:hAnsi="Century Gothic"/>
              </w:rPr>
              <w:t>los algoritmos con la totalidad de la demanda</w:t>
            </w:r>
            <w:r w:rsidR="009D2985" w:rsidRPr="008B1285">
              <w:rPr>
                <w:rFonts w:ascii="Century Gothic" w:hAnsi="Century Gothic"/>
              </w:rPr>
              <w:t>.</w:t>
            </w:r>
          </w:p>
        </w:tc>
      </w:tr>
      <w:tr w:rsidR="008D30BB" w:rsidRPr="00236705" w:rsidTr="001521E1">
        <w:trPr>
          <w:cantSplit/>
        </w:trPr>
        <w:tc>
          <w:tcPr>
            <w:tcW w:w="2605" w:type="dxa"/>
            <w:tcBorders>
              <w:top w:val="single" w:sz="4" w:space="0" w:color="0C2749"/>
              <w:left w:val="single" w:sz="4" w:space="0" w:color="0C2749"/>
              <w:bottom w:val="single" w:sz="4" w:space="0" w:color="0C2749"/>
              <w:right w:val="single" w:sz="4" w:space="0" w:color="0C2749"/>
            </w:tcBorders>
            <w:vAlign w:val="center"/>
          </w:tcPr>
          <w:p w:rsidR="008D30BB" w:rsidRPr="008B1285" w:rsidRDefault="00124B80" w:rsidP="00794D02">
            <w:pPr>
              <w:keepNext/>
              <w:spacing w:before="120"/>
              <w:jc w:val="left"/>
              <w:rPr>
                <w:rFonts w:ascii="Century Gothic" w:hAnsi="Century Gothic"/>
                <w:b/>
              </w:rPr>
            </w:pPr>
            <w:r w:rsidRPr="008B1285">
              <w:rPr>
                <w:rFonts w:ascii="Century Gothic" w:hAnsi="Century Gothic"/>
                <w:b/>
              </w:rPr>
              <w:t>10</w:t>
            </w:r>
            <w:r w:rsidR="008D30BB" w:rsidRPr="008B1285">
              <w:rPr>
                <w:rFonts w:ascii="Century Gothic" w:hAnsi="Century Gothic"/>
                <w:b/>
              </w:rPr>
              <w:t>B MAC RECURS TOTAL</w:t>
            </w:r>
          </w:p>
        </w:tc>
        <w:tc>
          <w:tcPr>
            <w:tcW w:w="5903" w:type="dxa"/>
            <w:tcBorders>
              <w:top w:val="single" w:sz="4" w:space="0" w:color="0C2749"/>
              <w:left w:val="single" w:sz="4" w:space="0" w:color="0C2749"/>
              <w:bottom w:val="single" w:sz="4" w:space="0" w:color="0C2749"/>
              <w:right w:val="single" w:sz="4" w:space="0" w:color="0C2749"/>
            </w:tcBorders>
            <w:vAlign w:val="center"/>
          </w:tcPr>
          <w:p w:rsidR="008D30BB" w:rsidRPr="008B1285" w:rsidRDefault="008D30BB" w:rsidP="001521E1">
            <w:pPr>
              <w:pStyle w:val="Indentado1"/>
              <w:rPr>
                <w:rFonts w:ascii="Century Gothic" w:hAnsi="Century Gothic"/>
              </w:rPr>
            </w:pPr>
            <w:r w:rsidRPr="008B1285">
              <w:rPr>
                <w:rFonts w:ascii="Century Gothic" w:hAnsi="Century Gothic"/>
              </w:rPr>
              <w:t>Almacena el número de recursos necesarios cuando se ejecuta</w:t>
            </w:r>
            <w:r w:rsidR="001521E1" w:rsidRPr="008B1285">
              <w:rPr>
                <w:rFonts w:ascii="Century Gothic" w:hAnsi="Century Gothic"/>
              </w:rPr>
              <w:t>n</w:t>
            </w:r>
            <w:r w:rsidRPr="008B1285">
              <w:rPr>
                <w:rFonts w:ascii="Century Gothic" w:hAnsi="Century Gothic"/>
              </w:rPr>
              <w:t xml:space="preserve"> </w:t>
            </w:r>
            <w:r w:rsidR="001521E1" w:rsidRPr="008B1285">
              <w:rPr>
                <w:rFonts w:ascii="Century Gothic" w:hAnsi="Century Gothic"/>
              </w:rPr>
              <w:t>los algoritmos con la totalidad de la demanda</w:t>
            </w:r>
            <w:r w:rsidR="009D2985" w:rsidRPr="008B1285">
              <w:rPr>
                <w:rFonts w:ascii="Century Gothic" w:hAnsi="Century Gothic"/>
              </w:rPr>
              <w:t>.</w:t>
            </w:r>
          </w:p>
        </w:tc>
      </w:tr>
      <w:tr w:rsidR="008D30BB" w:rsidRPr="00236705" w:rsidTr="001521E1">
        <w:trPr>
          <w:cantSplit/>
        </w:trPr>
        <w:tc>
          <w:tcPr>
            <w:tcW w:w="2605" w:type="dxa"/>
            <w:tcBorders>
              <w:top w:val="single" w:sz="4" w:space="0" w:color="0C2749"/>
              <w:left w:val="single" w:sz="4" w:space="0" w:color="0C2749"/>
              <w:bottom w:val="single" w:sz="4" w:space="0" w:color="0C2749"/>
              <w:right w:val="single" w:sz="4" w:space="0" w:color="0C2749"/>
            </w:tcBorders>
            <w:vAlign w:val="center"/>
          </w:tcPr>
          <w:p w:rsidR="008D30BB" w:rsidRPr="008B1285" w:rsidRDefault="00124B80" w:rsidP="00794D02">
            <w:pPr>
              <w:keepNext/>
              <w:spacing w:before="120"/>
              <w:jc w:val="left"/>
              <w:rPr>
                <w:rFonts w:ascii="Century Gothic" w:hAnsi="Century Gothic"/>
                <w:b/>
              </w:rPr>
            </w:pPr>
            <w:r w:rsidRPr="008B1285">
              <w:rPr>
                <w:rFonts w:ascii="Century Gothic" w:hAnsi="Century Gothic"/>
                <w:b/>
              </w:rPr>
              <w:t>10</w:t>
            </w:r>
            <w:r w:rsidR="008D30BB" w:rsidRPr="008B1285">
              <w:rPr>
                <w:rFonts w:ascii="Century Gothic" w:hAnsi="Century Gothic"/>
                <w:b/>
              </w:rPr>
              <w:t>C MAC KPIs TOTAL</w:t>
            </w:r>
          </w:p>
        </w:tc>
        <w:tc>
          <w:tcPr>
            <w:tcW w:w="5903" w:type="dxa"/>
            <w:tcBorders>
              <w:top w:val="single" w:sz="4" w:space="0" w:color="0C2749"/>
              <w:left w:val="single" w:sz="4" w:space="0" w:color="0C2749"/>
              <w:bottom w:val="single" w:sz="4" w:space="0" w:color="0C2749"/>
              <w:right w:val="single" w:sz="4" w:space="0" w:color="0C2749"/>
            </w:tcBorders>
            <w:vAlign w:val="center"/>
          </w:tcPr>
          <w:p w:rsidR="008D30BB" w:rsidRPr="008B1285" w:rsidRDefault="008D30BB" w:rsidP="001521E1">
            <w:pPr>
              <w:pStyle w:val="Indentado1"/>
              <w:rPr>
                <w:rFonts w:ascii="Century Gothic" w:hAnsi="Century Gothic"/>
              </w:rPr>
            </w:pPr>
            <w:r w:rsidRPr="008B1285">
              <w:rPr>
                <w:rFonts w:ascii="Century Gothic" w:hAnsi="Century Gothic"/>
              </w:rPr>
              <w:t xml:space="preserve">Almacena los resultados de los </w:t>
            </w:r>
            <w:proofErr w:type="spellStart"/>
            <w:r w:rsidRPr="008B1285">
              <w:rPr>
                <w:rFonts w:ascii="Century Gothic" w:hAnsi="Century Gothic"/>
              </w:rPr>
              <w:t>KPIs</w:t>
            </w:r>
            <w:proofErr w:type="spellEnd"/>
            <w:r w:rsidRPr="008B1285">
              <w:rPr>
                <w:rFonts w:ascii="Century Gothic" w:hAnsi="Century Gothic"/>
              </w:rPr>
              <w:t xml:space="preserve"> cuando se ejecuta</w:t>
            </w:r>
            <w:r w:rsidR="001521E1" w:rsidRPr="008B1285">
              <w:rPr>
                <w:rFonts w:ascii="Century Gothic" w:hAnsi="Century Gothic"/>
              </w:rPr>
              <w:t>n</w:t>
            </w:r>
            <w:r w:rsidRPr="008B1285">
              <w:rPr>
                <w:rFonts w:ascii="Century Gothic" w:hAnsi="Century Gothic"/>
              </w:rPr>
              <w:t xml:space="preserve"> </w:t>
            </w:r>
            <w:r w:rsidR="001521E1" w:rsidRPr="008B1285">
              <w:rPr>
                <w:rFonts w:ascii="Century Gothic" w:hAnsi="Century Gothic"/>
              </w:rPr>
              <w:t>los algoritmos con la totalidad de la demanda</w:t>
            </w:r>
            <w:r w:rsidR="009D2985" w:rsidRPr="008B1285">
              <w:rPr>
                <w:rFonts w:ascii="Century Gothic" w:hAnsi="Century Gothic"/>
              </w:rPr>
              <w:t>.</w:t>
            </w:r>
          </w:p>
        </w:tc>
      </w:tr>
      <w:tr w:rsidR="008D30BB" w:rsidRPr="00236705" w:rsidTr="001521E1">
        <w:trPr>
          <w:cantSplit/>
        </w:trPr>
        <w:tc>
          <w:tcPr>
            <w:tcW w:w="2605" w:type="dxa"/>
            <w:tcBorders>
              <w:top w:val="single" w:sz="4" w:space="0" w:color="0C2749"/>
              <w:left w:val="single" w:sz="4" w:space="0" w:color="0C2749"/>
              <w:bottom w:val="single" w:sz="4" w:space="0" w:color="0C2749"/>
              <w:right w:val="single" w:sz="4" w:space="0" w:color="0C2749"/>
            </w:tcBorders>
            <w:vAlign w:val="center"/>
          </w:tcPr>
          <w:p w:rsidR="008D30BB" w:rsidRPr="008B1285" w:rsidRDefault="00124B80" w:rsidP="00C81290">
            <w:pPr>
              <w:keepNext/>
              <w:spacing w:before="120"/>
              <w:jc w:val="left"/>
              <w:rPr>
                <w:rFonts w:ascii="Century Gothic" w:hAnsi="Century Gothic"/>
                <w:b/>
              </w:rPr>
            </w:pPr>
            <w:r w:rsidRPr="008B1285">
              <w:rPr>
                <w:rFonts w:ascii="Century Gothic" w:hAnsi="Century Gothic"/>
                <w:b/>
              </w:rPr>
              <w:t>10</w:t>
            </w:r>
            <w:r w:rsidR="00C81290" w:rsidRPr="008B1285">
              <w:rPr>
                <w:rFonts w:ascii="Century Gothic" w:hAnsi="Century Gothic"/>
                <w:b/>
              </w:rPr>
              <w:t>D</w:t>
            </w:r>
            <w:r w:rsidR="008D30BB" w:rsidRPr="008B1285">
              <w:rPr>
                <w:rFonts w:ascii="Century Gothic" w:hAnsi="Century Gothic"/>
                <w:b/>
              </w:rPr>
              <w:t xml:space="preserve"> MAC COSTO SERVICIOS</w:t>
            </w:r>
          </w:p>
        </w:tc>
        <w:tc>
          <w:tcPr>
            <w:tcW w:w="5903" w:type="dxa"/>
            <w:tcBorders>
              <w:top w:val="single" w:sz="4" w:space="0" w:color="0C2749"/>
              <w:left w:val="single" w:sz="4" w:space="0" w:color="0C2749"/>
              <w:bottom w:val="single" w:sz="4" w:space="0" w:color="0C2749"/>
              <w:right w:val="single" w:sz="4" w:space="0" w:color="0C2749"/>
            </w:tcBorders>
            <w:vAlign w:val="center"/>
          </w:tcPr>
          <w:p w:rsidR="008D30BB" w:rsidRPr="008B1285" w:rsidRDefault="008D30BB" w:rsidP="001521E1">
            <w:pPr>
              <w:pStyle w:val="Indentado1"/>
              <w:rPr>
                <w:rFonts w:ascii="Century Gothic" w:hAnsi="Century Gothic"/>
              </w:rPr>
            </w:pPr>
            <w:r w:rsidRPr="008B1285">
              <w:rPr>
                <w:rFonts w:ascii="Century Gothic" w:hAnsi="Century Gothic"/>
              </w:rPr>
              <w:t>Almacena los costos de los servicios</w:t>
            </w:r>
            <w:r w:rsidR="009D2985" w:rsidRPr="008B1285">
              <w:rPr>
                <w:rFonts w:ascii="Century Gothic" w:hAnsi="Century Gothic"/>
              </w:rPr>
              <w:t>.</w:t>
            </w:r>
          </w:p>
        </w:tc>
      </w:tr>
      <w:tr w:rsidR="008D30BB" w:rsidRPr="00236705" w:rsidTr="001521E1">
        <w:trPr>
          <w:cantSplit/>
        </w:trPr>
        <w:tc>
          <w:tcPr>
            <w:tcW w:w="2605" w:type="dxa"/>
            <w:tcBorders>
              <w:top w:val="single" w:sz="4" w:space="0" w:color="0C2749"/>
              <w:left w:val="single" w:sz="4" w:space="0" w:color="0C2749"/>
              <w:bottom w:val="single" w:sz="4" w:space="0" w:color="0C2749"/>
              <w:right w:val="single" w:sz="4" w:space="0" w:color="0C2749"/>
            </w:tcBorders>
            <w:vAlign w:val="center"/>
          </w:tcPr>
          <w:p w:rsidR="008D30BB" w:rsidRPr="008B1285" w:rsidRDefault="00124B80" w:rsidP="00C81290">
            <w:pPr>
              <w:keepNext/>
              <w:spacing w:before="120"/>
              <w:jc w:val="left"/>
              <w:rPr>
                <w:rFonts w:ascii="Century Gothic" w:hAnsi="Century Gothic"/>
                <w:b/>
              </w:rPr>
            </w:pPr>
            <w:r w:rsidRPr="008B1285">
              <w:rPr>
                <w:rFonts w:ascii="Century Gothic" w:hAnsi="Century Gothic"/>
                <w:b/>
              </w:rPr>
              <w:t>10</w:t>
            </w:r>
            <w:r w:rsidR="00C81290" w:rsidRPr="008B1285">
              <w:rPr>
                <w:rFonts w:ascii="Century Gothic" w:hAnsi="Century Gothic"/>
                <w:b/>
              </w:rPr>
              <w:t>E</w:t>
            </w:r>
            <w:r w:rsidR="008D30BB" w:rsidRPr="008B1285">
              <w:rPr>
                <w:rFonts w:ascii="Century Gothic" w:hAnsi="Century Gothic"/>
                <w:b/>
              </w:rPr>
              <w:t xml:space="preserve"> MAC RECURS COST </w:t>
            </w:r>
          </w:p>
        </w:tc>
        <w:tc>
          <w:tcPr>
            <w:tcW w:w="5903" w:type="dxa"/>
            <w:tcBorders>
              <w:top w:val="single" w:sz="4" w:space="0" w:color="0C2749"/>
              <w:left w:val="single" w:sz="4" w:space="0" w:color="0C2749"/>
              <w:bottom w:val="single" w:sz="4" w:space="0" w:color="0C2749"/>
              <w:right w:val="single" w:sz="4" w:space="0" w:color="0C2749"/>
            </w:tcBorders>
            <w:vAlign w:val="center"/>
          </w:tcPr>
          <w:p w:rsidR="008D30BB" w:rsidRPr="008B1285" w:rsidRDefault="008D30BB" w:rsidP="009D2985">
            <w:pPr>
              <w:pStyle w:val="Indentado1"/>
              <w:rPr>
                <w:rFonts w:ascii="Century Gothic" w:hAnsi="Century Gothic"/>
              </w:rPr>
            </w:pPr>
            <w:r w:rsidRPr="008B1285">
              <w:rPr>
                <w:rFonts w:ascii="Century Gothic" w:hAnsi="Century Gothic"/>
              </w:rPr>
              <w:t>Almacena los costos de los recursos</w:t>
            </w:r>
            <w:r w:rsidR="009D2985" w:rsidRPr="008B1285">
              <w:rPr>
                <w:rFonts w:ascii="Century Gothic" w:hAnsi="Century Gothic"/>
              </w:rPr>
              <w:t>.</w:t>
            </w:r>
          </w:p>
        </w:tc>
      </w:tr>
    </w:tbl>
    <w:p w:rsidR="00500512" w:rsidRPr="008B1285" w:rsidRDefault="00500512" w:rsidP="00390EDE">
      <w:pPr>
        <w:pStyle w:val="Descripcin"/>
        <w:rPr>
          <w:rFonts w:ascii="Century Gothic" w:hAnsi="Century Gothic"/>
          <w:lang w:val="es-ES"/>
        </w:rPr>
      </w:pPr>
      <w:r w:rsidRPr="008B1285">
        <w:rPr>
          <w:rFonts w:ascii="Century Gothic" w:hAnsi="Century Gothic"/>
          <w:lang w:val="es-ES"/>
        </w:rPr>
        <w:t xml:space="preserve">Tabla </w:t>
      </w:r>
      <w:r w:rsidR="00830FF8" w:rsidRPr="008B1285">
        <w:rPr>
          <w:rFonts w:ascii="Century Gothic" w:hAnsi="Century Gothic"/>
          <w:lang w:val="es-ES"/>
        </w:rPr>
        <w:fldChar w:fldCharType="begin"/>
      </w:r>
      <w:r w:rsidR="00830FF8" w:rsidRPr="008B1285">
        <w:rPr>
          <w:rFonts w:ascii="Century Gothic" w:hAnsi="Century Gothic"/>
          <w:lang w:val="es-ES"/>
        </w:rPr>
        <w:instrText xml:space="preserve"> STYLEREF 1 \s </w:instrText>
      </w:r>
      <w:r w:rsidR="00830FF8" w:rsidRPr="008B1285">
        <w:rPr>
          <w:rFonts w:ascii="Century Gothic" w:hAnsi="Century Gothic"/>
          <w:lang w:val="es-ES"/>
        </w:rPr>
        <w:fldChar w:fldCharType="separate"/>
      </w:r>
      <w:r w:rsidR="006860B0">
        <w:rPr>
          <w:rFonts w:ascii="Century Gothic" w:hAnsi="Century Gothic"/>
          <w:noProof/>
          <w:lang w:val="es-ES"/>
        </w:rPr>
        <w:t>2</w:t>
      </w:r>
      <w:r w:rsidR="00830FF8" w:rsidRPr="008B1285">
        <w:rPr>
          <w:rFonts w:ascii="Century Gothic" w:hAnsi="Century Gothic"/>
          <w:lang w:val="es-ES"/>
        </w:rPr>
        <w:fldChar w:fldCharType="end"/>
      </w:r>
      <w:r w:rsidR="00830FF8" w:rsidRPr="008B1285">
        <w:rPr>
          <w:rFonts w:ascii="Century Gothic" w:hAnsi="Century Gothic"/>
          <w:lang w:val="es-ES"/>
        </w:rPr>
        <w:t>.</w:t>
      </w:r>
      <w:r w:rsidR="00A00832" w:rsidRPr="008B1285">
        <w:rPr>
          <w:rFonts w:ascii="Century Gothic" w:hAnsi="Century Gothic"/>
          <w:lang w:val="es-ES"/>
        </w:rPr>
        <w:t>12</w:t>
      </w:r>
      <w:r w:rsidRPr="008B1285">
        <w:rPr>
          <w:rFonts w:ascii="Century Gothic" w:hAnsi="Century Gothic"/>
          <w:lang w:val="es-ES"/>
        </w:rPr>
        <w:t>: Hojas de Cálculo de Costos LR</w:t>
      </w:r>
      <w:r w:rsidR="009D2985" w:rsidRPr="008B1285">
        <w:rPr>
          <w:rFonts w:ascii="Century Gothic" w:hAnsi="Century Gothic"/>
          <w:lang w:val="es-ES"/>
        </w:rPr>
        <w:t>A</w:t>
      </w:r>
      <w:r w:rsidRPr="008B1285">
        <w:rPr>
          <w:rFonts w:ascii="Century Gothic" w:hAnsi="Century Gothic"/>
          <w:lang w:val="es-ES"/>
        </w:rPr>
        <w:t xml:space="preserve">IC </w:t>
      </w:r>
      <w:r w:rsidR="00AB5450" w:rsidRPr="00236705">
        <w:rPr>
          <w:rFonts w:ascii="Century Gothic" w:hAnsi="Century Gothic"/>
          <w:lang w:val="es-MX"/>
        </w:rPr>
        <w:t>[</w:t>
      </w:r>
      <w:r w:rsidR="00AB5450" w:rsidRPr="008B1285">
        <w:rPr>
          <w:rFonts w:ascii="Century Gothic" w:hAnsi="Century Gothic"/>
          <w:lang w:val="es-ES"/>
        </w:rPr>
        <w:t>Fuente: IFT, 2016</w:t>
      </w:r>
      <w:r w:rsidR="00AB5450" w:rsidRPr="00236705">
        <w:rPr>
          <w:rFonts w:ascii="Century Gothic" w:hAnsi="Century Gothic"/>
          <w:lang w:val="es-MX"/>
        </w:rPr>
        <w:t>]</w:t>
      </w:r>
    </w:p>
    <w:p w:rsidR="00500512" w:rsidRPr="008B1285" w:rsidRDefault="00500512" w:rsidP="00390EDE">
      <w:pPr>
        <w:pStyle w:val="Ttulo3"/>
        <w:rPr>
          <w:rFonts w:ascii="Century Gothic" w:hAnsi="Century Gothic"/>
          <w:color w:val="auto"/>
          <w:lang w:val="es-CR"/>
        </w:rPr>
      </w:pPr>
      <w:bookmarkStart w:id="61" w:name="_Ref390794785"/>
      <w:bookmarkStart w:id="62" w:name="_Toc461618458"/>
      <w:r w:rsidRPr="008B1285">
        <w:rPr>
          <w:rFonts w:ascii="Century Gothic" w:hAnsi="Century Gothic"/>
          <w:color w:val="auto"/>
          <w:lang w:val="es-CR"/>
        </w:rPr>
        <w:t>Bloque 1</w:t>
      </w:r>
      <w:r w:rsidR="006876B0" w:rsidRPr="008B1285">
        <w:rPr>
          <w:rFonts w:ascii="Century Gothic" w:hAnsi="Century Gothic"/>
          <w:color w:val="auto"/>
          <w:lang w:val="es-CR"/>
        </w:rPr>
        <w:t>1</w:t>
      </w:r>
      <w:r w:rsidRPr="008B1285">
        <w:rPr>
          <w:rFonts w:ascii="Century Gothic" w:hAnsi="Century Gothic"/>
          <w:color w:val="auto"/>
          <w:lang w:val="es-CR"/>
        </w:rPr>
        <w:t>: Cálculo de Costos LR</w:t>
      </w:r>
      <w:r w:rsidR="002C4A2E" w:rsidRPr="008B1285">
        <w:rPr>
          <w:rFonts w:ascii="Century Gothic" w:hAnsi="Century Gothic"/>
          <w:color w:val="auto"/>
          <w:lang w:val="es-CR"/>
        </w:rPr>
        <w:t>A</w:t>
      </w:r>
      <w:r w:rsidRPr="008B1285">
        <w:rPr>
          <w:rFonts w:ascii="Century Gothic" w:hAnsi="Century Gothic"/>
          <w:color w:val="auto"/>
          <w:lang w:val="es-CR"/>
        </w:rPr>
        <w:t>IC</w:t>
      </w:r>
      <w:bookmarkEnd w:id="60"/>
      <w:bookmarkEnd w:id="61"/>
      <w:bookmarkEnd w:id="62"/>
    </w:p>
    <w:p w:rsidR="00500512" w:rsidRPr="008B1285" w:rsidRDefault="00500512" w:rsidP="00390EDE">
      <w:pPr>
        <w:rPr>
          <w:rFonts w:ascii="Century Gothic" w:hAnsi="Century Gothic"/>
          <w:lang w:val="es-CR"/>
        </w:rPr>
      </w:pPr>
      <w:r w:rsidRPr="008B1285">
        <w:rPr>
          <w:rFonts w:ascii="Century Gothic" w:hAnsi="Century Gothic"/>
          <w:lang w:val="es-CR"/>
        </w:rPr>
        <w:t>Este bloque es responsable de obtener los costos LR</w:t>
      </w:r>
      <w:r w:rsidR="002C4A2E" w:rsidRPr="008B1285">
        <w:rPr>
          <w:rFonts w:ascii="Century Gothic" w:hAnsi="Century Gothic"/>
          <w:lang w:val="es-CR"/>
        </w:rPr>
        <w:t>A</w:t>
      </w:r>
      <w:r w:rsidRPr="008B1285">
        <w:rPr>
          <w:rFonts w:ascii="Century Gothic" w:hAnsi="Century Gothic"/>
          <w:lang w:val="es-CR"/>
        </w:rPr>
        <w:t xml:space="preserve">IC de los servicios. Las </w:t>
      </w:r>
      <w:r w:rsidR="002C4A2E" w:rsidRPr="008B1285">
        <w:rPr>
          <w:rFonts w:ascii="Century Gothic" w:hAnsi="Century Gothic"/>
          <w:lang w:val="es-CR"/>
        </w:rPr>
        <w:t>4</w:t>
      </w:r>
      <w:r w:rsidRPr="008B1285">
        <w:rPr>
          <w:rFonts w:ascii="Century Gothic" w:hAnsi="Century Gothic"/>
          <w:lang w:val="es-CR"/>
        </w:rPr>
        <w:t xml:space="preserve"> hojas contenidas en este paso se detallan a continuación:</w:t>
      </w:r>
    </w:p>
    <w:tbl>
      <w:tblPr>
        <w:tblStyle w:val="Tablaconcuadrcula3"/>
        <w:tblW w:w="0" w:type="auto"/>
        <w:tblLook w:val="01E0" w:firstRow="1" w:lastRow="1" w:firstColumn="1" w:lastColumn="1" w:noHBand="0" w:noVBand="0"/>
        <w:tblCaption w:val="Hojas de Cálculo de Costos LRAIC "/>
        <w:tblDescription w:val="Hojas de Cálculo de Costos LRAIC "/>
      </w:tblPr>
      <w:tblGrid>
        <w:gridCol w:w="2590"/>
        <w:gridCol w:w="5918"/>
      </w:tblGrid>
      <w:tr w:rsidR="00500512" w:rsidRPr="008B1285" w:rsidTr="001521E1">
        <w:trPr>
          <w:cantSplit/>
          <w:trHeight w:val="828"/>
          <w:tblHeader/>
        </w:trPr>
        <w:tc>
          <w:tcPr>
            <w:tcW w:w="2590" w:type="dxa"/>
            <w:tcBorders>
              <w:top w:val="nil"/>
              <w:left w:val="nil"/>
              <w:bottom w:val="single" w:sz="4" w:space="0" w:color="0C2749"/>
              <w:right w:val="single" w:sz="4" w:space="0" w:color="FFFFFF" w:themeColor="background1"/>
            </w:tcBorders>
            <w:shd w:val="clear" w:color="auto" w:fill="0C2749"/>
            <w:vAlign w:val="center"/>
            <w:hideMark/>
          </w:tcPr>
          <w:p w:rsidR="00500512" w:rsidRPr="008B1285" w:rsidRDefault="00500512" w:rsidP="00E27B1E">
            <w:pPr>
              <w:keepNext/>
              <w:rPr>
                <w:rFonts w:ascii="Century Gothic" w:hAnsi="Century Gothic"/>
                <w:b/>
                <w:color w:val="FFFFFF" w:themeColor="background1"/>
                <w:lang w:val="es-CR"/>
              </w:rPr>
            </w:pPr>
            <w:r w:rsidRPr="008B1285">
              <w:rPr>
                <w:rFonts w:ascii="Century Gothic" w:hAnsi="Century Gothic"/>
                <w:b/>
                <w:color w:val="FFFFFF" w:themeColor="background1"/>
                <w:lang w:val="es-CR"/>
              </w:rPr>
              <w:t>Nombre de la Hoja</w:t>
            </w:r>
          </w:p>
        </w:tc>
        <w:tc>
          <w:tcPr>
            <w:tcW w:w="5918" w:type="dxa"/>
            <w:tcBorders>
              <w:top w:val="nil"/>
              <w:left w:val="single" w:sz="4" w:space="0" w:color="FFFFFF" w:themeColor="background1"/>
              <w:bottom w:val="single" w:sz="4" w:space="0" w:color="0C2749"/>
              <w:right w:val="nil"/>
            </w:tcBorders>
            <w:shd w:val="clear" w:color="auto" w:fill="0C2749"/>
            <w:vAlign w:val="center"/>
            <w:hideMark/>
          </w:tcPr>
          <w:p w:rsidR="00500512" w:rsidRPr="008B1285" w:rsidRDefault="00500512" w:rsidP="00E27B1E">
            <w:pPr>
              <w:keepNext/>
              <w:rPr>
                <w:rFonts w:ascii="Century Gothic" w:hAnsi="Century Gothic"/>
                <w:b/>
                <w:color w:val="FFFFFF" w:themeColor="background1"/>
                <w:lang w:val="es-CR"/>
              </w:rPr>
            </w:pPr>
            <w:r w:rsidRPr="008B1285">
              <w:rPr>
                <w:rFonts w:ascii="Century Gothic" w:hAnsi="Century Gothic"/>
                <w:b/>
                <w:color w:val="FFFFFF" w:themeColor="background1"/>
                <w:lang w:val="es-CR"/>
              </w:rPr>
              <w:t>Características</w:t>
            </w:r>
          </w:p>
        </w:tc>
      </w:tr>
      <w:tr w:rsidR="002047C9" w:rsidRPr="00236705" w:rsidTr="00794D02">
        <w:trPr>
          <w:cantSplit/>
        </w:trPr>
        <w:tc>
          <w:tcPr>
            <w:tcW w:w="2590" w:type="dxa"/>
            <w:tcBorders>
              <w:top w:val="single" w:sz="4" w:space="0" w:color="0C2749"/>
              <w:left w:val="single" w:sz="4" w:space="0" w:color="0C2749"/>
              <w:bottom w:val="single" w:sz="4" w:space="0" w:color="0C2749"/>
              <w:right w:val="single" w:sz="4" w:space="0" w:color="0C2749"/>
            </w:tcBorders>
            <w:vAlign w:val="center"/>
          </w:tcPr>
          <w:p w:rsidR="002047C9" w:rsidRPr="008B1285" w:rsidRDefault="006876B0" w:rsidP="00E27B1E">
            <w:pPr>
              <w:keepNext/>
              <w:rPr>
                <w:rFonts w:ascii="Century Gothic" w:hAnsi="Century Gothic"/>
                <w:b/>
                <w:lang w:val="es-CO"/>
              </w:rPr>
            </w:pPr>
            <w:r w:rsidRPr="008B1285">
              <w:rPr>
                <w:rFonts w:ascii="Century Gothic" w:hAnsi="Century Gothic"/>
                <w:b/>
                <w:lang w:val="es-CO"/>
              </w:rPr>
              <w:t>11</w:t>
            </w:r>
            <w:r w:rsidR="002047C9" w:rsidRPr="008B1285">
              <w:rPr>
                <w:rFonts w:ascii="Century Gothic" w:hAnsi="Century Gothic"/>
                <w:b/>
                <w:lang w:val="es-CO"/>
              </w:rPr>
              <w:t>A CALC SERV COSTO LRIC</w:t>
            </w:r>
          </w:p>
        </w:tc>
        <w:tc>
          <w:tcPr>
            <w:tcW w:w="5918" w:type="dxa"/>
            <w:tcBorders>
              <w:top w:val="single" w:sz="4" w:space="0" w:color="0C2749"/>
              <w:left w:val="single" w:sz="4" w:space="0" w:color="0C2749"/>
              <w:bottom w:val="single" w:sz="4" w:space="0" w:color="0C2749"/>
              <w:right w:val="single" w:sz="4" w:space="0" w:color="0C2749"/>
            </w:tcBorders>
            <w:vAlign w:val="center"/>
          </w:tcPr>
          <w:p w:rsidR="002047C9" w:rsidRPr="008B1285" w:rsidRDefault="002047C9" w:rsidP="001521E1">
            <w:pPr>
              <w:pStyle w:val="Indentado1"/>
              <w:rPr>
                <w:rFonts w:ascii="Century Gothic" w:hAnsi="Century Gothic"/>
              </w:rPr>
            </w:pPr>
            <w:r w:rsidRPr="008B1285">
              <w:rPr>
                <w:rFonts w:ascii="Century Gothic" w:hAnsi="Century Gothic"/>
              </w:rPr>
              <w:t xml:space="preserve">Calcula el costo </w:t>
            </w:r>
            <w:r w:rsidR="009E7138" w:rsidRPr="008B1285">
              <w:rPr>
                <w:rFonts w:ascii="Century Gothic" w:hAnsi="Century Gothic"/>
              </w:rPr>
              <w:t>LR</w:t>
            </w:r>
            <w:r w:rsidR="009D2985" w:rsidRPr="008B1285">
              <w:rPr>
                <w:rFonts w:ascii="Century Gothic" w:hAnsi="Century Gothic"/>
              </w:rPr>
              <w:t>A</w:t>
            </w:r>
            <w:r w:rsidR="009E7138" w:rsidRPr="008B1285">
              <w:rPr>
                <w:rFonts w:ascii="Century Gothic" w:hAnsi="Century Gothic"/>
              </w:rPr>
              <w:t xml:space="preserve">IC puro </w:t>
            </w:r>
            <w:r w:rsidRPr="008B1285">
              <w:rPr>
                <w:rFonts w:ascii="Century Gothic" w:hAnsi="Century Gothic"/>
              </w:rPr>
              <w:t>de cada servicio</w:t>
            </w:r>
          </w:p>
        </w:tc>
      </w:tr>
      <w:tr w:rsidR="00500512" w:rsidRPr="00236705" w:rsidTr="00794D02">
        <w:trPr>
          <w:cantSplit/>
        </w:trPr>
        <w:tc>
          <w:tcPr>
            <w:tcW w:w="2590" w:type="dxa"/>
            <w:tcBorders>
              <w:top w:val="single" w:sz="4" w:space="0" w:color="0C2749"/>
              <w:left w:val="single" w:sz="4" w:space="0" w:color="0C2749"/>
              <w:bottom w:val="single" w:sz="4" w:space="0" w:color="0C2749"/>
              <w:right w:val="single" w:sz="4" w:space="0" w:color="0C2749"/>
            </w:tcBorders>
            <w:vAlign w:val="center"/>
          </w:tcPr>
          <w:p w:rsidR="00500512" w:rsidRPr="008B1285" w:rsidRDefault="006876B0" w:rsidP="00E27B1E">
            <w:pPr>
              <w:keepNext/>
              <w:rPr>
                <w:rFonts w:ascii="Century Gothic" w:hAnsi="Century Gothic"/>
                <w:b/>
                <w:lang w:val="es-CO"/>
              </w:rPr>
            </w:pPr>
            <w:r w:rsidRPr="008B1285">
              <w:rPr>
                <w:rFonts w:ascii="Century Gothic" w:hAnsi="Century Gothic"/>
                <w:b/>
                <w:lang w:val="es-CO"/>
              </w:rPr>
              <w:t>11</w:t>
            </w:r>
            <w:r w:rsidR="002047C9" w:rsidRPr="008B1285">
              <w:rPr>
                <w:rFonts w:ascii="Century Gothic" w:hAnsi="Century Gothic"/>
                <w:b/>
                <w:lang w:val="es-CO"/>
              </w:rPr>
              <w:t>B</w:t>
            </w:r>
            <w:r w:rsidR="00500512" w:rsidRPr="008B1285">
              <w:rPr>
                <w:rFonts w:ascii="Century Gothic" w:hAnsi="Century Gothic"/>
                <w:b/>
                <w:lang w:val="es-CO"/>
              </w:rPr>
              <w:t xml:space="preserve"> CALC RECURS COSTOS COMUNES</w:t>
            </w:r>
          </w:p>
        </w:tc>
        <w:tc>
          <w:tcPr>
            <w:tcW w:w="5918" w:type="dxa"/>
            <w:tcBorders>
              <w:top w:val="single" w:sz="4" w:space="0" w:color="0C2749"/>
              <w:left w:val="single" w:sz="4" w:space="0" w:color="0C2749"/>
              <w:bottom w:val="single" w:sz="4" w:space="0" w:color="0C2749"/>
              <w:right w:val="single" w:sz="4" w:space="0" w:color="0C2749"/>
            </w:tcBorders>
            <w:vAlign w:val="center"/>
          </w:tcPr>
          <w:p w:rsidR="00500512" w:rsidRPr="008B1285" w:rsidRDefault="00500512" w:rsidP="001521E1">
            <w:pPr>
              <w:pStyle w:val="Indentado1"/>
              <w:rPr>
                <w:rFonts w:ascii="Century Gothic" w:hAnsi="Century Gothic"/>
              </w:rPr>
            </w:pPr>
            <w:r w:rsidRPr="008B1285">
              <w:rPr>
                <w:rFonts w:ascii="Century Gothic" w:hAnsi="Century Gothic"/>
              </w:rPr>
              <w:t>Cálculo de los costos comunes de los recursos</w:t>
            </w:r>
          </w:p>
        </w:tc>
      </w:tr>
      <w:tr w:rsidR="00500512" w:rsidRPr="00236705" w:rsidTr="00794D02">
        <w:trPr>
          <w:cantSplit/>
        </w:trPr>
        <w:tc>
          <w:tcPr>
            <w:tcW w:w="2590" w:type="dxa"/>
            <w:tcBorders>
              <w:top w:val="single" w:sz="4" w:space="0" w:color="0C2749"/>
              <w:left w:val="single" w:sz="4" w:space="0" w:color="0C2749"/>
              <w:bottom w:val="single" w:sz="4" w:space="0" w:color="0C2749"/>
              <w:right w:val="single" w:sz="4" w:space="0" w:color="0C2749"/>
            </w:tcBorders>
            <w:vAlign w:val="center"/>
          </w:tcPr>
          <w:p w:rsidR="00500512" w:rsidRPr="008B1285" w:rsidRDefault="006876B0" w:rsidP="00E27B1E">
            <w:pPr>
              <w:keepNext/>
              <w:spacing w:before="120" w:after="120"/>
              <w:jc w:val="left"/>
              <w:rPr>
                <w:rFonts w:ascii="Century Gothic" w:hAnsi="Century Gothic"/>
                <w:b/>
                <w:lang w:val="es-ES"/>
              </w:rPr>
            </w:pPr>
            <w:r w:rsidRPr="008B1285">
              <w:rPr>
                <w:rFonts w:ascii="Century Gothic" w:hAnsi="Century Gothic"/>
                <w:b/>
                <w:lang w:val="es-ES"/>
              </w:rPr>
              <w:t>11</w:t>
            </w:r>
            <w:r w:rsidR="00495012" w:rsidRPr="008B1285">
              <w:rPr>
                <w:rFonts w:ascii="Century Gothic" w:hAnsi="Century Gothic"/>
                <w:b/>
                <w:lang w:val="es-ES"/>
              </w:rPr>
              <w:t>C</w:t>
            </w:r>
            <w:r w:rsidR="00500512" w:rsidRPr="008B1285">
              <w:rPr>
                <w:rFonts w:ascii="Century Gothic" w:hAnsi="Century Gothic"/>
                <w:b/>
                <w:lang w:val="es-ES"/>
              </w:rPr>
              <w:t xml:space="preserve"> CALC SERV COM RED</w:t>
            </w:r>
          </w:p>
        </w:tc>
        <w:tc>
          <w:tcPr>
            <w:tcW w:w="5918" w:type="dxa"/>
            <w:tcBorders>
              <w:top w:val="single" w:sz="4" w:space="0" w:color="0C2749"/>
              <w:left w:val="single" w:sz="4" w:space="0" w:color="0C2749"/>
              <w:bottom w:val="single" w:sz="4" w:space="0" w:color="0C2749"/>
              <w:right w:val="single" w:sz="4" w:space="0" w:color="0C2749"/>
            </w:tcBorders>
            <w:vAlign w:val="center"/>
          </w:tcPr>
          <w:p w:rsidR="00500512" w:rsidRPr="008B1285" w:rsidRDefault="00500512" w:rsidP="001521E1">
            <w:pPr>
              <w:pStyle w:val="Indentado1"/>
              <w:rPr>
                <w:rFonts w:ascii="Century Gothic" w:hAnsi="Century Gothic"/>
              </w:rPr>
            </w:pPr>
            <w:r w:rsidRPr="008B1285">
              <w:rPr>
                <w:rFonts w:ascii="Century Gothic" w:hAnsi="Century Gothic"/>
              </w:rPr>
              <w:t>Atribución de costos comunes a servicios a través de</w:t>
            </w:r>
            <w:r w:rsidR="008021A2" w:rsidRPr="008B1285">
              <w:rPr>
                <w:rFonts w:ascii="Century Gothic" w:hAnsi="Century Gothic"/>
              </w:rPr>
              <w:t>l método de capacidad requerida</w:t>
            </w:r>
          </w:p>
        </w:tc>
      </w:tr>
      <w:tr w:rsidR="00500512" w:rsidRPr="00236705" w:rsidTr="00794D02">
        <w:trPr>
          <w:cantSplit/>
          <w:trHeight w:val="1209"/>
        </w:trPr>
        <w:tc>
          <w:tcPr>
            <w:tcW w:w="2590" w:type="dxa"/>
            <w:tcBorders>
              <w:top w:val="single" w:sz="4" w:space="0" w:color="0C2749"/>
              <w:left w:val="single" w:sz="4" w:space="0" w:color="0C2749"/>
              <w:bottom w:val="single" w:sz="4" w:space="0" w:color="0C2749"/>
              <w:right w:val="single" w:sz="4" w:space="0" w:color="0C2749"/>
            </w:tcBorders>
            <w:vAlign w:val="center"/>
          </w:tcPr>
          <w:p w:rsidR="00500512" w:rsidRPr="008B1285" w:rsidRDefault="006876B0" w:rsidP="00E27B1E">
            <w:pPr>
              <w:keepNext/>
              <w:spacing w:before="120" w:after="120"/>
              <w:jc w:val="left"/>
              <w:rPr>
                <w:rFonts w:ascii="Century Gothic" w:hAnsi="Century Gothic"/>
                <w:b/>
                <w:lang w:val="es-CO"/>
              </w:rPr>
            </w:pPr>
            <w:r w:rsidRPr="008B1285">
              <w:rPr>
                <w:rFonts w:ascii="Century Gothic" w:hAnsi="Century Gothic"/>
                <w:b/>
                <w:lang w:val="es-CO"/>
              </w:rPr>
              <w:t>11</w:t>
            </w:r>
            <w:r w:rsidR="00385E67" w:rsidRPr="008B1285">
              <w:rPr>
                <w:rFonts w:ascii="Century Gothic" w:hAnsi="Century Gothic"/>
                <w:b/>
                <w:lang w:val="es-CO"/>
              </w:rPr>
              <w:t>D CALC SERV COSTOS</w:t>
            </w:r>
            <w:r w:rsidRPr="008B1285">
              <w:rPr>
                <w:rFonts w:ascii="Century Gothic" w:hAnsi="Century Gothic"/>
                <w:b/>
                <w:lang w:val="es-CO"/>
              </w:rPr>
              <w:t xml:space="preserve"> G&amp;A</w:t>
            </w:r>
          </w:p>
        </w:tc>
        <w:tc>
          <w:tcPr>
            <w:tcW w:w="5918" w:type="dxa"/>
            <w:tcBorders>
              <w:top w:val="single" w:sz="4" w:space="0" w:color="0C2749"/>
              <w:left w:val="single" w:sz="4" w:space="0" w:color="0C2749"/>
              <w:bottom w:val="single" w:sz="4" w:space="0" w:color="0C2749"/>
              <w:right w:val="single" w:sz="4" w:space="0" w:color="0C2749"/>
            </w:tcBorders>
            <w:vAlign w:val="center"/>
          </w:tcPr>
          <w:p w:rsidR="00500512" w:rsidRPr="008B1285" w:rsidDel="0016623B" w:rsidRDefault="00500512" w:rsidP="001521E1">
            <w:pPr>
              <w:pStyle w:val="Indentado1"/>
              <w:rPr>
                <w:rFonts w:ascii="Century Gothic" w:hAnsi="Century Gothic"/>
              </w:rPr>
            </w:pPr>
            <w:r w:rsidRPr="008B1285">
              <w:rPr>
                <w:rFonts w:ascii="Century Gothic" w:hAnsi="Century Gothic"/>
              </w:rPr>
              <w:t xml:space="preserve">Reparto de los costos </w:t>
            </w:r>
            <w:r w:rsidR="006876B0" w:rsidRPr="008B1285">
              <w:rPr>
                <w:rFonts w:ascii="Century Gothic" w:hAnsi="Century Gothic"/>
              </w:rPr>
              <w:t>de G&amp;A</w:t>
            </w:r>
            <w:r w:rsidRPr="008B1285">
              <w:rPr>
                <w:rFonts w:ascii="Century Gothic" w:hAnsi="Century Gothic"/>
              </w:rPr>
              <w:t xml:space="preserve"> a servicios</w:t>
            </w:r>
          </w:p>
        </w:tc>
      </w:tr>
    </w:tbl>
    <w:p w:rsidR="00500512" w:rsidRPr="008B1285" w:rsidRDefault="00500512" w:rsidP="00390EDE">
      <w:pPr>
        <w:pStyle w:val="Descripcin"/>
        <w:rPr>
          <w:rFonts w:ascii="Century Gothic" w:hAnsi="Century Gothic"/>
          <w:lang w:val="es-ES"/>
        </w:rPr>
      </w:pPr>
      <w:bookmarkStart w:id="63" w:name="_Toc361933691"/>
      <w:r w:rsidRPr="008B1285">
        <w:rPr>
          <w:rFonts w:ascii="Century Gothic" w:hAnsi="Century Gothic"/>
          <w:lang w:val="es-ES"/>
        </w:rPr>
        <w:t xml:space="preserve">Tabla </w:t>
      </w:r>
      <w:r w:rsidR="00830FF8" w:rsidRPr="008B1285">
        <w:rPr>
          <w:rFonts w:ascii="Century Gothic" w:hAnsi="Century Gothic"/>
          <w:lang w:val="es-ES"/>
        </w:rPr>
        <w:fldChar w:fldCharType="begin"/>
      </w:r>
      <w:r w:rsidR="00830FF8" w:rsidRPr="008B1285">
        <w:rPr>
          <w:rFonts w:ascii="Century Gothic" w:hAnsi="Century Gothic"/>
          <w:lang w:val="es-ES"/>
        </w:rPr>
        <w:instrText xml:space="preserve"> STYLEREF 1 \s </w:instrText>
      </w:r>
      <w:r w:rsidR="00830FF8" w:rsidRPr="008B1285">
        <w:rPr>
          <w:rFonts w:ascii="Century Gothic" w:hAnsi="Century Gothic"/>
          <w:lang w:val="es-ES"/>
        </w:rPr>
        <w:fldChar w:fldCharType="separate"/>
      </w:r>
      <w:r w:rsidR="006860B0">
        <w:rPr>
          <w:rFonts w:ascii="Century Gothic" w:hAnsi="Century Gothic"/>
          <w:noProof/>
          <w:lang w:val="es-ES"/>
        </w:rPr>
        <w:t>2</w:t>
      </w:r>
      <w:r w:rsidR="00830FF8" w:rsidRPr="008B1285">
        <w:rPr>
          <w:rFonts w:ascii="Century Gothic" w:hAnsi="Century Gothic"/>
          <w:lang w:val="es-ES"/>
        </w:rPr>
        <w:fldChar w:fldCharType="end"/>
      </w:r>
      <w:r w:rsidR="00830FF8" w:rsidRPr="008B1285">
        <w:rPr>
          <w:rFonts w:ascii="Century Gothic" w:hAnsi="Century Gothic"/>
          <w:lang w:val="es-ES"/>
        </w:rPr>
        <w:t>.</w:t>
      </w:r>
      <w:r w:rsidR="00A00832" w:rsidRPr="008B1285">
        <w:rPr>
          <w:rFonts w:ascii="Century Gothic" w:hAnsi="Century Gothic"/>
          <w:lang w:val="es-ES"/>
        </w:rPr>
        <w:t>13</w:t>
      </w:r>
      <w:r w:rsidRPr="008B1285">
        <w:rPr>
          <w:rFonts w:ascii="Century Gothic" w:hAnsi="Century Gothic"/>
          <w:lang w:val="es-ES"/>
        </w:rPr>
        <w:t>: Hojas de Cálculo de Costos LR</w:t>
      </w:r>
      <w:r w:rsidR="009D2985" w:rsidRPr="008B1285">
        <w:rPr>
          <w:rFonts w:ascii="Century Gothic" w:hAnsi="Century Gothic"/>
          <w:lang w:val="es-ES"/>
        </w:rPr>
        <w:t>A</w:t>
      </w:r>
      <w:r w:rsidRPr="008B1285">
        <w:rPr>
          <w:rFonts w:ascii="Century Gothic" w:hAnsi="Century Gothic"/>
          <w:lang w:val="es-ES"/>
        </w:rPr>
        <w:t xml:space="preserve">IC </w:t>
      </w:r>
      <w:bookmarkEnd w:id="63"/>
      <w:r w:rsidR="00AB5450" w:rsidRPr="00236705">
        <w:rPr>
          <w:rFonts w:ascii="Century Gothic" w:hAnsi="Century Gothic"/>
          <w:lang w:val="es-MX"/>
        </w:rPr>
        <w:t>[</w:t>
      </w:r>
      <w:r w:rsidR="00AB5450" w:rsidRPr="008B1285">
        <w:rPr>
          <w:rFonts w:ascii="Century Gothic" w:hAnsi="Century Gothic"/>
          <w:lang w:val="es-ES"/>
        </w:rPr>
        <w:t>Fuente: IFT, 2016</w:t>
      </w:r>
      <w:r w:rsidR="00AB5450" w:rsidRPr="00236705">
        <w:rPr>
          <w:rFonts w:ascii="Century Gothic" w:hAnsi="Century Gothic"/>
          <w:lang w:val="es-MX"/>
        </w:rPr>
        <w:t>]</w:t>
      </w:r>
    </w:p>
    <w:p w:rsidR="00500512" w:rsidRPr="008B1285" w:rsidRDefault="00500512" w:rsidP="00390EDE">
      <w:pPr>
        <w:pStyle w:val="Ttulo3"/>
        <w:rPr>
          <w:rFonts w:ascii="Century Gothic" w:hAnsi="Century Gothic"/>
          <w:color w:val="auto"/>
          <w:lang w:val="es-CR"/>
        </w:rPr>
      </w:pPr>
      <w:bookmarkStart w:id="64" w:name="_Ref385264483"/>
      <w:bookmarkStart w:id="65" w:name="_Ref390794799"/>
      <w:bookmarkStart w:id="66" w:name="_Toc461618459"/>
      <w:r w:rsidRPr="008B1285">
        <w:rPr>
          <w:rFonts w:ascii="Century Gothic" w:hAnsi="Century Gothic"/>
          <w:color w:val="auto"/>
          <w:lang w:val="es-CR"/>
        </w:rPr>
        <w:lastRenderedPageBreak/>
        <w:t>Bloque 1</w:t>
      </w:r>
      <w:r w:rsidR="00F75A86" w:rsidRPr="008B1285">
        <w:rPr>
          <w:rFonts w:ascii="Century Gothic" w:hAnsi="Century Gothic"/>
          <w:color w:val="auto"/>
          <w:lang w:val="es-CR"/>
        </w:rPr>
        <w:t>2</w:t>
      </w:r>
      <w:r w:rsidRPr="008B1285">
        <w:rPr>
          <w:rFonts w:ascii="Century Gothic" w:hAnsi="Century Gothic"/>
          <w:color w:val="auto"/>
          <w:lang w:val="es-CR"/>
        </w:rPr>
        <w:t xml:space="preserve">: </w:t>
      </w:r>
      <w:bookmarkEnd w:id="64"/>
      <w:r w:rsidRPr="008B1285">
        <w:rPr>
          <w:rFonts w:ascii="Century Gothic" w:hAnsi="Century Gothic"/>
          <w:color w:val="auto"/>
          <w:lang w:val="es-CR"/>
        </w:rPr>
        <w:t>Resultados</w:t>
      </w:r>
      <w:bookmarkEnd w:id="65"/>
      <w:bookmarkEnd w:id="66"/>
    </w:p>
    <w:p w:rsidR="00500512" w:rsidRPr="008B1285" w:rsidRDefault="00500512" w:rsidP="00390EDE">
      <w:pPr>
        <w:rPr>
          <w:rFonts w:ascii="Century Gothic" w:hAnsi="Century Gothic"/>
          <w:lang w:val="es-ES"/>
        </w:rPr>
      </w:pPr>
      <w:r w:rsidRPr="008B1285">
        <w:rPr>
          <w:rFonts w:ascii="Century Gothic" w:hAnsi="Century Gothic"/>
          <w:lang w:val="es-ES"/>
        </w:rPr>
        <w:t>La hoja de este paso ofrece información concisa sobre los resultados del modelo. En la tabla de abajo se proporciona el detalle de esta hoja:</w:t>
      </w:r>
    </w:p>
    <w:tbl>
      <w:tblPr>
        <w:tblStyle w:val="Tablaconcuadrcula3"/>
        <w:tblW w:w="0" w:type="auto"/>
        <w:tblLook w:val="01E0" w:firstRow="1" w:lastRow="1" w:firstColumn="1" w:lastColumn="1" w:noHBand="0" w:noVBand="0"/>
        <w:tblCaption w:val="Hojas de Resultados"/>
        <w:tblDescription w:val="Hojas de Resultados"/>
      </w:tblPr>
      <w:tblGrid>
        <w:gridCol w:w="2598"/>
        <w:gridCol w:w="5910"/>
      </w:tblGrid>
      <w:tr w:rsidR="00500512" w:rsidRPr="008B1285" w:rsidTr="001521E1">
        <w:trPr>
          <w:cantSplit/>
          <w:trHeight w:val="828"/>
          <w:tblHeader/>
        </w:trPr>
        <w:tc>
          <w:tcPr>
            <w:tcW w:w="2598" w:type="dxa"/>
            <w:tcBorders>
              <w:top w:val="nil"/>
              <w:left w:val="nil"/>
              <w:bottom w:val="single" w:sz="4" w:space="0" w:color="0C2749"/>
              <w:right w:val="single" w:sz="4" w:space="0" w:color="FFFFFF" w:themeColor="background1"/>
            </w:tcBorders>
            <w:shd w:val="clear" w:color="auto" w:fill="0C2749"/>
            <w:vAlign w:val="center"/>
            <w:hideMark/>
          </w:tcPr>
          <w:p w:rsidR="00500512" w:rsidRPr="008B1285" w:rsidRDefault="00500512" w:rsidP="00643236">
            <w:pPr>
              <w:keepNext/>
              <w:jc w:val="center"/>
              <w:rPr>
                <w:rFonts w:ascii="Century Gothic" w:hAnsi="Century Gothic"/>
                <w:b/>
                <w:color w:val="FFFFFF" w:themeColor="background1"/>
                <w:lang w:val="es-CR"/>
              </w:rPr>
            </w:pPr>
            <w:r w:rsidRPr="008B1285">
              <w:rPr>
                <w:rFonts w:ascii="Century Gothic" w:hAnsi="Century Gothic"/>
                <w:b/>
                <w:color w:val="FFFFFF" w:themeColor="background1"/>
                <w:lang w:val="es-CR"/>
              </w:rPr>
              <w:t>Nombre de la Hoja</w:t>
            </w:r>
          </w:p>
        </w:tc>
        <w:tc>
          <w:tcPr>
            <w:tcW w:w="5910" w:type="dxa"/>
            <w:tcBorders>
              <w:top w:val="nil"/>
              <w:left w:val="single" w:sz="4" w:space="0" w:color="FFFFFF" w:themeColor="background1"/>
              <w:bottom w:val="single" w:sz="4" w:space="0" w:color="0C2749"/>
              <w:right w:val="nil"/>
            </w:tcBorders>
            <w:shd w:val="clear" w:color="auto" w:fill="0C2749"/>
            <w:vAlign w:val="center"/>
            <w:hideMark/>
          </w:tcPr>
          <w:p w:rsidR="00500512" w:rsidRPr="008B1285" w:rsidRDefault="00500512" w:rsidP="00643236">
            <w:pPr>
              <w:keepNext/>
              <w:jc w:val="center"/>
              <w:rPr>
                <w:rFonts w:ascii="Century Gothic" w:hAnsi="Century Gothic"/>
                <w:b/>
                <w:color w:val="FFFFFF" w:themeColor="background1"/>
                <w:lang w:val="es-CR"/>
              </w:rPr>
            </w:pPr>
            <w:r w:rsidRPr="008B1285">
              <w:rPr>
                <w:rFonts w:ascii="Century Gothic" w:hAnsi="Century Gothic"/>
                <w:b/>
                <w:color w:val="FFFFFF" w:themeColor="background1"/>
                <w:lang w:val="es-CR"/>
              </w:rPr>
              <w:t>Características</w:t>
            </w:r>
          </w:p>
        </w:tc>
      </w:tr>
      <w:tr w:rsidR="00500512" w:rsidRPr="00236705" w:rsidTr="001521E1">
        <w:trPr>
          <w:cantSplit/>
        </w:trPr>
        <w:tc>
          <w:tcPr>
            <w:tcW w:w="2598" w:type="dxa"/>
            <w:tcBorders>
              <w:top w:val="single" w:sz="4" w:space="0" w:color="0C2749"/>
              <w:left w:val="single" w:sz="4" w:space="0" w:color="0C2749"/>
              <w:bottom w:val="single" w:sz="4" w:space="0" w:color="0C2749"/>
              <w:right w:val="single" w:sz="4" w:space="0" w:color="0C2749"/>
            </w:tcBorders>
            <w:vAlign w:val="center"/>
          </w:tcPr>
          <w:p w:rsidR="00500512" w:rsidRPr="008B1285" w:rsidRDefault="00500512" w:rsidP="002C4A2E">
            <w:pPr>
              <w:keepNext/>
              <w:spacing w:before="120" w:after="120"/>
              <w:jc w:val="left"/>
              <w:rPr>
                <w:rFonts w:ascii="Century Gothic" w:hAnsi="Century Gothic"/>
                <w:b/>
              </w:rPr>
            </w:pPr>
            <w:r w:rsidRPr="008B1285">
              <w:rPr>
                <w:rFonts w:ascii="Century Gothic" w:hAnsi="Century Gothic"/>
                <w:b/>
              </w:rPr>
              <w:t>1</w:t>
            </w:r>
            <w:r w:rsidR="00F75A86" w:rsidRPr="008B1285">
              <w:rPr>
                <w:rFonts w:ascii="Century Gothic" w:hAnsi="Century Gothic"/>
                <w:b/>
              </w:rPr>
              <w:t>2</w:t>
            </w:r>
            <w:r w:rsidR="002C4A2E" w:rsidRPr="008B1285">
              <w:rPr>
                <w:rFonts w:ascii="Century Gothic" w:hAnsi="Century Gothic"/>
                <w:b/>
              </w:rPr>
              <w:t>A</w:t>
            </w:r>
            <w:r w:rsidRPr="008B1285">
              <w:rPr>
                <w:rFonts w:ascii="Century Gothic" w:hAnsi="Century Gothic"/>
                <w:b/>
              </w:rPr>
              <w:t xml:space="preserve"> OUT SERV COSTO UNITAR</w:t>
            </w:r>
          </w:p>
        </w:tc>
        <w:tc>
          <w:tcPr>
            <w:tcW w:w="5910" w:type="dxa"/>
            <w:tcBorders>
              <w:top w:val="single" w:sz="4" w:space="0" w:color="0C2749"/>
              <w:left w:val="single" w:sz="4" w:space="0" w:color="0C2749"/>
              <w:bottom w:val="single" w:sz="4" w:space="0" w:color="0C2749"/>
              <w:right w:val="single" w:sz="4" w:space="0" w:color="0C2749"/>
            </w:tcBorders>
            <w:vAlign w:val="center"/>
          </w:tcPr>
          <w:p w:rsidR="00500512" w:rsidRPr="008B1285" w:rsidRDefault="00500512" w:rsidP="001521E1">
            <w:pPr>
              <w:pStyle w:val="Indentado1"/>
              <w:rPr>
                <w:rFonts w:ascii="Century Gothic" w:hAnsi="Century Gothic"/>
              </w:rPr>
            </w:pPr>
            <w:r w:rsidRPr="008B1285">
              <w:rPr>
                <w:rFonts w:ascii="Century Gothic" w:hAnsi="Century Gothic"/>
              </w:rPr>
              <w:t>Consolidación de los costos unitarios LR</w:t>
            </w:r>
            <w:r w:rsidR="00EC19B7" w:rsidRPr="008B1285">
              <w:rPr>
                <w:rFonts w:ascii="Century Gothic" w:hAnsi="Century Gothic"/>
              </w:rPr>
              <w:t>AIC</w:t>
            </w:r>
            <w:r w:rsidRPr="008B1285">
              <w:rPr>
                <w:rFonts w:ascii="Century Gothic" w:hAnsi="Century Gothic"/>
              </w:rPr>
              <w:t xml:space="preserve"> por servicio</w:t>
            </w:r>
            <w:r w:rsidR="0026774B" w:rsidRPr="008B1285">
              <w:rPr>
                <w:rFonts w:ascii="Century Gothic" w:hAnsi="Century Gothic"/>
              </w:rPr>
              <w:t>.</w:t>
            </w:r>
          </w:p>
        </w:tc>
      </w:tr>
    </w:tbl>
    <w:p w:rsidR="00500512" w:rsidRPr="008B1285" w:rsidRDefault="00500512" w:rsidP="00390EDE">
      <w:pPr>
        <w:pStyle w:val="Descripcin"/>
        <w:rPr>
          <w:rFonts w:ascii="Century Gothic" w:hAnsi="Century Gothic"/>
          <w:lang w:val="es-ES"/>
        </w:rPr>
      </w:pPr>
      <w:bookmarkStart w:id="67" w:name="_Toc361933693"/>
      <w:r w:rsidRPr="008B1285">
        <w:rPr>
          <w:rFonts w:ascii="Century Gothic" w:hAnsi="Century Gothic"/>
          <w:lang w:val="es-ES"/>
        </w:rPr>
        <w:t xml:space="preserve">Tabla </w:t>
      </w:r>
      <w:r w:rsidR="00830FF8" w:rsidRPr="008B1285">
        <w:rPr>
          <w:rFonts w:ascii="Century Gothic" w:hAnsi="Century Gothic"/>
          <w:lang w:val="es-ES"/>
        </w:rPr>
        <w:fldChar w:fldCharType="begin"/>
      </w:r>
      <w:r w:rsidR="00830FF8" w:rsidRPr="008B1285">
        <w:rPr>
          <w:rFonts w:ascii="Century Gothic" w:hAnsi="Century Gothic"/>
          <w:lang w:val="es-ES"/>
        </w:rPr>
        <w:instrText xml:space="preserve"> STYLEREF 1 \s </w:instrText>
      </w:r>
      <w:r w:rsidR="00830FF8" w:rsidRPr="008B1285">
        <w:rPr>
          <w:rFonts w:ascii="Century Gothic" w:hAnsi="Century Gothic"/>
          <w:lang w:val="es-ES"/>
        </w:rPr>
        <w:fldChar w:fldCharType="separate"/>
      </w:r>
      <w:r w:rsidR="006860B0">
        <w:rPr>
          <w:rFonts w:ascii="Century Gothic" w:hAnsi="Century Gothic"/>
          <w:noProof/>
          <w:lang w:val="es-ES"/>
        </w:rPr>
        <w:t>2</w:t>
      </w:r>
      <w:r w:rsidR="00830FF8" w:rsidRPr="008B1285">
        <w:rPr>
          <w:rFonts w:ascii="Century Gothic" w:hAnsi="Century Gothic"/>
          <w:lang w:val="es-ES"/>
        </w:rPr>
        <w:fldChar w:fldCharType="end"/>
      </w:r>
      <w:r w:rsidR="00830FF8" w:rsidRPr="008B1285">
        <w:rPr>
          <w:rFonts w:ascii="Century Gothic" w:hAnsi="Century Gothic"/>
          <w:lang w:val="es-ES"/>
        </w:rPr>
        <w:t>.</w:t>
      </w:r>
      <w:r w:rsidR="00A00832" w:rsidRPr="008B1285">
        <w:rPr>
          <w:rFonts w:ascii="Century Gothic" w:hAnsi="Century Gothic"/>
          <w:lang w:val="es-ES"/>
        </w:rPr>
        <w:t>14</w:t>
      </w:r>
      <w:r w:rsidRPr="008B1285">
        <w:rPr>
          <w:rFonts w:ascii="Century Gothic" w:hAnsi="Century Gothic"/>
          <w:lang w:val="es-ES"/>
        </w:rPr>
        <w:t xml:space="preserve">: Hojas de Resultados </w:t>
      </w:r>
      <w:bookmarkEnd w:id="67"/>
      <w:r w:rsidR="00AB5450" w:rsidRPr="00236705">
        <w:rPr>
          <w:rFonts w:ascii="Century Gothic" w:hAnsi="Century Gothic"/>
          <w:lang w:val="es-MX"/>
        </w:rPr>
        <w:t>[</w:t>
      </w:r>
      <w:r w:rsidR="00AB5450" w:rsidRPr="008B1285">
        <w:rPr>
          <w:rFonts w:ascii="Century Gothic" w:hAnsi="Century Gothic"/>
          <w:lang w:val="es-ES"/>
        </w:rPr>
        <w:t>Fuente: IFT, 2016</w:t>
      </w:r>
      <w:r w:rsidR="00AB5450" w:rsidRPr="00236705">
        <w:rPr>
          <w:rFonts w:ascii="Century Gothic" w:hAnsi="Century Gothic"/>
          <w:lang w:val="es-MX"/>
        </w:rPr>
        <w:t>]</w:t>
      </w:r>
    </w:p>
    <w:p w:rsidR="00500512" w:rsidRPr="008B1285" w:rsidRDefault="00500512" w:rsidP="00390EDE">
      <w:pPr>
        <w:pStyle w:val="Ttulo1"/>
        <w:pageBreakBefore/>
        <w:rPr>
          <w:rFonts w:ascii="Century Gothic" w:hAnsi="Century Gothic"/>
          <w:color w:val="auto"/>
          <w:lang w:val="es-CR"/>
        </w:rPr>
      </w:pPr>
      <w:bookmarkStart w:id="68" w:name="_Toc380774850"/>
      <w:bookmarkStart w:id="69" w:name="_Toc380774851"/>
      <w:bookmarkStart w:id="70" w:name="_Ref331420278"/>
      <w:bookmarkStart w:id="71" w:name="_Toc461618460"/>
      <w:bookmarkEnd w:id="68"/>
      <w:bookmarkEnd w:id="69"/>
      <w:r w:rsidRPr="008B1285">
        <w:rPr>
          <w:rFonts w:ascii="Century Gothic" w:hAnsi="Century Gothic"/>
          <w:color w:val="auto"/>
          <w:lang w:val="es-CR"/>
        </w:rPr>
        <w:lastRenderedPageBreak/>
        <w:t>Primeros Pasos</w:t>
      </w:r>
      <w:bookmarkEnd w:id="9"/>
      <w:bookmarkEnd w:id="10"/>
      <w:bookmarkEnd w:id="11"/>
      <w:bookmarkEnd w:id="70"/>
      <w:bookmarkEnd w:id="71"/>
    </w:p>
    <w:p w:rsidR="00500512" w:rsidRPr="008B1285" w:rsidRDefault="00500512" w:rsidP="00390EDE">
      <w:pPr>
        <w:rPr>
          <w:rFonts w:ascii="Century Gothic" w:hAnsi="Century Gothic"/>
          <w:b/>
          <w:lang w:val="es-CR"/>
        </w:rPr>
      </w:pPr>
      <w:r w:rsidRPr="008B1285">
        <w:rPr>
          <w:rFonts w:ascii="Century Gothic" w:hAnsi="Century Gothic"/>
          <w:b/>
          <w:lang w:val="es-CR"/>
        </w:rPr>
        <w:t>Requerimientos Computacionales</w:t>
      </w:r>
    </w:p>
    <w:p w:rsidR="00500512" w:rsidRPr="008B1285" w:rsidRDefault="000C1854" w:rsidP="000C1854">
      <w:pPr>
        <w:rPr>
          <w:rFonts w:ascii="Century Gothic" w:hAnsi="Century Gothic"/>
          <w:lang w:val="es-CR"/>
        </w:rPr>
      </w:pPr>
      <w:r w:rsidRPr="008B1285">
        <w:rPr>
          <w:rFonts w:ascii="Century Gothic" w:hAnsi="Century Gothic"/>
          <w:lang w:val="es-CR"/>
        </w:rPr>
        <w:t xml:space="preserve">El Modelo es un archivo Excel. </w:t>
      </w:r>
      <w:r w:rsidR="00500512" w:rsidRPr="008B1285">
        <w:rPr>
          <w:rFonts w:ascii="Century Gothic" w:hAnsi="Century Gothic"/>
          <w:lang w:val="es-CR"/>
        </w:rPr>
        <w:t>Para ejecutar el modelo, se requiere un computador con un mínimo de 1GB de memoria RAM y con Microsoft Excel versión 2007 (o posterior). Para mejorar el rendimiento, es recomendable ejecutar el modelo en computadores con al menos 2GB de memoria RAM.</w:t>
      </w:r>
    </w:p>
    <w:p w:rsidR="00500512" w:rsidRPr="008B1285" w:rsidRDefault="00500512" w:rsidP="00390EDE">
      <w:pPr>
        <w:rPr>
          <w:rFonts w:ascii="Century Gothic" w:hAnsi="Century Gothic"/>
          <w:b/>
          <w:lang w:val="es-CR"/>
        </w:rPr>
      </w:pPr>
      <w:r w:rsidRPr="008B1285">
        <w:rPr>
          <w:rFonts w:ascii="Century Gothic" w:hAnsi="Century Gothic"/>
          <w:b/>
          <w:lang w:val="es-CR"/>
        </w:rPr>
        <w:t>Abriendo el Modelo</w:t>
      </w:r>
    </w:p>
    <w:p w:rsidR="00500512" w:rsidRPr="008B1285" w:rsidRDefault="00500512" w:rsidP="00390EDE">
      <w:pPr>
        <w:rPr>
          <w:rFonts w:ascii="Century Gothic" w:hAnsi="Century Gothic"/>
          <w:lang w:val="es-CR"/>
        </w:rPr>
      </w:pPr>
      <w:r w:rsidRPr="008B1285">
        <w:rPr>
          <w:rFonts w:ascii="Century Gothic" w:hAnsi="Century Gothic"/>
          <w:lang w:val="es-CR"/>
        </w:rPr>
        <w:t>La ejecución del modelo está gobernada por macros (programas realizados en Visual Basic). Por tanto, las macros necesitan ser habilitadas para ejecutar el modelo. Si las macros no están habilitadas cuando se abra el modelo, el usuario observará el siguiente mensaje</w:t>
      </w:r>
      <w:r w:rsidRPr="008B1285">
        <w:rPr>
          <w:rStyle w:val="Refdenotaalpie"/>
          <w:rFonts w:ascii="Century Gothic" w:hAnsi="Century Gothic"/>
          <w:lang w:val="es-CR"/>
        </w:rPr>
        <w:footnoteReference w:id="2"/>
      </w:r>
      <w:r w:rsidRPr="008B1285">
        <w:rPr>
          <w:rFonts w:ascii="Century Gothic" w:hAnsi="Century Gothic"/>
          <w:lang w:val="es-CR"/>
        </w:rPr>
        <w:t>:</w:t>
      </w:r>
    </w:p>
    <w:p w:rsidR="00500512" w:rsidRPr="008B1285" w:rsidRDefault="00500512" w:rsidP="00390EDE">
      <w:pPr>
        <w:keepNext/>
        <w:jc w:val="center"/>
        <w:rPr>
          <w:rFonts w:ascii="Century Gothic" w:hAnsi="Century Gothic"/>
        </w:rPr>
      </w:pPr>
      <w:r w:rsidRPr="008B1285">
        <w:rPr>
          <w:rFonts w:ascii="Century Gothic" w:hAnsi="Century Gothic"/>
          <w:noProof/>
          <w:lang w:val="es-MX" w:eastAsia="es-MX"/>
        </w:rPr>
        <mc:AlternateContent>
          <mc:Choice Requires="wps">
            <w:drawing>
              <wp:anchor distT="0" distB="0" distL="114300" distR="114300" simplePos="0" relativeHeight="251657216" behindDoc="0" locked="0" layoutInCell="1" allowOverlap="1" wp14:anchorId="0A73C744" wp14:editId="16B035B3">
                <wp:simplePos x="0" y="0"/>
                <wp:positionH relativeFrom="column">
                  <wp:posOffset>716008</wp:posOffset>
                </wp:positionH>
                <wp:positionV relativeFrom="paragraph">
                  <wp:posOffset>1219744</wp:posOffset>
                </wp:positionV>
                <wp:extent cx="4016466" cy="422910"/>
                <wp:effectExtent l="19050" t="19050" r="41275" b="34290"/>
                <wp:wrapNone/>
                <wp:docPr id="16" name="Rectangle 2" descr="Imagen" title="Image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6466" cy="422910"/>
                        </a:xfrm>
                        <a:prstGeom prst="rect">
                          <a:avLst/>
                        </a:prstGeom>
                        <a:noFill/>
                        <a:ln w="57150">
                          <a:solidFill>
                            <a:srgbClr val="0C2749"/>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F06606" id="Rectangle 2" o:spid="_x0000_s1026" alt="Título: Imagen - Descripción: Imagen" style="position:absolute;margin-left:56.4pt;margin-top:96.05pt;width:316.25pt;height:3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" filled="f" strokecolor="#0c2749" strokeweight="4.5pt">
                <v:stroke dashstyle="3 1"/>
                <v:path arrowok="t"/>
              </v:rect>
            </w:pict>
          </mc:Fallback>
        </mc:AlternateContent>
      </w:r>
      <w:r w:rsidRPr="008B1285">
        <w:rPr>
          <w:rFonts w:ascii="Century Gothic" w:hAnsi="Century Gothic"/>
          <w:noProof/>
          <w:lang w:val="es-MX" w:eastAsia="es-MX"/>
        </w:rPr>
        <w:drawing>
          <wp:inline distT="0" distB="0" distL="0" distR="0" wp14:anchorId="0108DE23" wp14:editId="4C3E8A7A">
            <wp:extent cx="3592195" cy="1556385"/>
            <wp:effectExtent l="0" t="0" r="8255" b="5715"/>
            <wp:docPr id="23" name="Picture 23" descr="Imagen"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92195" cy="1556385"/>
                    </a:xfrm>
                    <a:prstGeom prst="rect">
                      <a:avLst/>
                    </a:prstGeom>
                    <a:noFill/>
                    <a:ln>
                      <a:noFill/>
                    </a:ln>
                  </pic:spPr>
                </pic:pic>
              </a:graphicData>
            </a:graphic>
          </wp:inline>
        </w:drawing>
      </w:r>
    </w:p>
    <w:p w:rsidR="00500512" w:rsidRPr="008B1285" w:rsidRDefault="00500512" w:rsidP="00390EDE">
      <w:pPr>
        <w:pStyle w:val="Descripcin"/>
        <w:rPr>
          <w:rFonts w:ascii="Century Gothic" w:hAnsi="Century Gothic"/>
          <w:lang w:val="es-ES"/>
        </w:rPr>
      </w:pPr>
      <w:bookmarkStart w:id="72" w:name="_Ref388437934"/>
      <w:r w:rsidRPr="008B1285">
        <w:rPr>
          <w:rFonts w:ascii="Century Gothic" w:hAnsi="Century Gothic"/>
          <w:lang w:val="es-ES"/>
        </w:rPr>
        <w:t xml:space="preserve">Ilustración </w:t>
      </w:r>
      <w:r w:rsidR="008A5216" w:rsidRPr="008B1285">
        <w:rPr>
          <w:rFonts w:ascii="Century Gothic" w:hAnsi="Century Gothic"/>
          <w:lang w:val="es-ES"/>
        </w:rPr>
        <w:fldChar w:fldCharType="begin"/>
      </w:r>
      <w:r w:rsidR="008A5216" w:rsidRPr="008B1285">
        <w:rPr>
          <w:rFonts w:ascii="Century Gothic" w:hAnsi="Century Gothic"/>
          <w:lang w:val="es-ES"/>
        </w:rPr>
        <w:instrText xml:space="preserve"> STYLEREF 1 \s </w:instrText>
      </w:r>
      <w:r w:rsidR="008A5216" w:rsidRPr="008B1285">
        <w:rPr>
          <w:rFonts w:ascii="Century Gothic" w:hAnsi="Century Gothic"/>
          <w:lang w:val="es-ES"/>
        </w:rPr>
        <w:fldChar w:fldCharType="separate"/>
      </w:r>
      <w:r w:rsidR="006860B0">
        <w:rPr>
          <w:rFonts w:ascii="Century Gothic" w:hAnsi="Century Gothic"/>
          <w:noProof/>
          <w:lang w:val="es-ES"/>
        </w:rPr>
        <w:t>3</w:t>
      </w:r>
      <w:r w:rsidR="008A5216" w:rsidRPr="008B1285">
        <w:rPr>
          <w:rFonts w:ascii="Century Gothic" w:hAnsi="Century Gothic"/>
          <w:lang w:val="es-ES"/>
        </w:rPr>
        <w:fldChar w:fldCharType="end"/>
      </w:r>
      <w:r w:rsidR="008A5216" w:rsidRPr="008B1285">
        <w:rPr>
          <w:rFonts w:ascii="Century Gothic" w:hAnsi="Century Gothic"/>
          <w:lang w:val="es-ES"/>
        </w:rPr>
        <w:t>.</w:t>
      </w:r>
      <w:r w:rsidR="008A5216" w:rsidRPr="008B1285">
        <w:rPr>
          <w:rFonts w:ascii="Century Gothic" w:hAnsi="Century Gothic"/>
          <w:lang w:val="es-ES"/>
        </w:rPr>
        <w:fldChar w:fldCharType="begin"/>
      </w:r>
      <w:r w:rsidR="008A5216" w:rsidRPr="008B1285">
        <w:rPr>
          <w:rFonts w:ascii="Century Gothic" w:hAnsi="Century Gothic"/>
          <w:lang w:val="es-ES"/>
        </w:rPr>
        <w:instrText xml:space="preserve"> SEQ Ilustración \* ARABIC \s 1 </w:instrText>
      </w:r>
      <w:r w:rsidR="008A5216" w:rsidRPr="008B1285">
        <w:rPr>
          <w:rFonts w:ascii="Century Gothic" w:hAnsi="Century Gothic"/>
          <w:lang w:val="es-ES"/>
        </w:rPr>
        <w:fldChar w:fldCharType="separate"/>
      </w:r>
      <w:r w:rsidR="006860B0">
        <w:rPr>
          <w:rFonts w:ascii="Century Gothic" w:hAnsi="Century Gothic"/>
          <w:noProof/>
          <w:lang w:val="es-ES"/>
        </w:rPr>
        <w:t>1</w:t>
      </w:r>
      <w:r w:rsidR="008A5216" w:rsidRPr="008B1285">
        <w:rPr>
          <w:rFonts w:ascii="Century Gothic" w:hAnsi="Century Gothic"/>
          <w:lang w:val="es-ES"/>
        </w:rPr>
        <w:fldChar w:fldCharType="end"/>
      </w:r>
      <w:bookmarkEnd w:id="72"/>
      <w:r w:rsidRPr="008B1285">
        <w:rPr>
          <w:rFonts w:ascii="Century Gothic" w:hAnsi="Century Gothic"/>
          <w:lang w:val="es-ES"/>
        </w:rPr>
        <w:t>: Mensaje de Advertencia apar</w:t>
      </w:r>
      <w:r w:rsidR="00353980" w:rsidRPr="008B1285">
        <w:rPr>
          <w:rFonts w:ascii="Century Gothic" w:hAnsi="Century Gothic"/>
          <w:lang w:val="es-ES"/>
        </w:rPr>
        <w:t>e</w:t>
      </w:r>
      <w:r w:rsidRPr="008B1285">
        <w:rPr>
          <w:rFonts w:ascii="Century Gothic" w:hAnsi="Century Gothic"/>
          <w:lang w:val="es-ES"/>
        </w:rPr>
        <w:t xml:space="preserve">ciendo en Microsoft Excel 2010 cuando se abre el Modelo y las Macros no están habilitadas [Fuente: </w:t>
      </w:r>
      <w:r w:rsidR="0026774B" w:rsidRPr="008B1285">
        <w:rPr>
          <w:rFonts w:ascii="Century Gothic" w:hAnsi="Century Gothic"/>
          <w:lang w:val="es-ES"/>
        </w:rPr>
        <w:t>IFT, 2016</w:t>
      </w:r>
      <w:r w:rsidRPr="008B1285">
        <w:rPr>
          <w:rFonts w:ascii="Century Gothic" w:hAnsi="Century Gothic"/>
          <w:lang w:val="es-ES"/>
        </w:rPr>
        <w:t>]</w:t>
      </w:r>
    </w:p>
    <w:p w:rsidR="00500512" w:rsidRPr="008B1285" w:rsidRDefault="00500512" w:rsidP="00390EDE">
      <w:pPr>
        <w:rPr>
          <w:rFonts w:ascii="Century Gothic" w:hAnsi="Century Gothic"/>
          <w:lang w:val="es-ES"/>
        </w:rPr>
      </w:pPr>
      <w:r w:rsidRPr="008B1285">
        <w:rPr>
          <w:rFonts w:ascii="Century Gothic" w:hAnsi="Century Gothic"/>
          <w:lang w:val="es-ES"/>
        </w:rPr>
        <w:t>En caso de que el mensaje de arriba aparezca, pulse “</w:t>
      </w:r>
      <w:proofErr w:type="spellStart"/>
      <w:r w:rsidRPr="008B1285">
        <w:rPr>
          <w:rFonts w:ascii="Century Gothic" w:hAnsi="Century Gothic"/>
          <w:lang w:val="es-ES"/>
        </w:rPr>
        <w:t>Enable</w:t>
      </w:r>
      <w:proofErr w:type="spellEnd"/>
      <w:r w:rsidRPr="008B1285">
        <w:rPr>
          <w:rFonts w:ascii="Century Gothic" w:hAnsi="Century Gothic"/>
          <w:lang w:val="es-ES"/>
        </w:rPr>
        <w:t xml:space="preserve"> Content” o “Habilitar Contenido” y las Macros se habilitarán, permitiendo al usuario ejecutar el modelo.</w:t>
      </w:r>
    </w:p>
    <w:p w:rsidR="00500512" w:rsidRPr="008B1285" w:rsidRDefault="00500512" w:rsidP="00390EDE">
      <w:pPr>
        <w:rPr>
          <w:rFonts w:ascii="Century Gothic" w:hAnsi="Century Gothic"/>
          <w:b/>
          <w:lang w:val="es-ES"/>
        </w:rPr>
      </w:pPr>
      <w:r w:rsidRPr="008B1285">
        <w:rPr>
          <w:rFonts w:ascii="Century Gothic" w:hAnsi="Century Gothic"/>
          <w:b/>
          <w:lang w:val="es-ES"/>
        </w:rPr>
        <w:t>Advertencia importante: Como se ha mencionado anteriormente, la ejecución del modelo está controlada por Macros. Consecuentemente, se recomienda encarecidamente no presionar la tecla F9 para ejecutarlo.</w:t>
      </w:r>
    </w:p>
    <w:p w:rsidR="00500512" w:rsidRPr="008B1285" w:rsidRDefault="00500512" w:rsidP="00390EDE">
      <w:pPr>
        <w:pStyle w:val="Ttulo1"/>
        <w:pageBreakBefore/>
        <w:rPr>
          <w:rFonts w:ascii="Century Gothic" w:hAnsi="Century Gothic"/>
          <w:lang w:val="es-CR"/>
        </w:rPr>
      </w:pPr>
      <w:bookmarkStart w:id="73" w:name="_Toc327457918"/>
      <w:bookmarkStart w:id="74" w:name="_Ref327458010"/>
      <w:bookmarkStart w:id="75" w:name="_Ref327458081"/>
      <w:bookmarkStart w:id="76" w:name="_Ref327974145"/>
      <w:bookmarkStart w:id="77" w:name="_Ref331420302"/>
      <w:bookmarkStart w:id="78" w:name="_Toc461618461"/>
      <w:r w:rsidRPr="008B1285">
        <w:rPr>
          <w:rFonts w:ascii="Century Gothic" w:hAnsi="Century Gothic"/>
          <w:lang w:val="es-CR"/>
        </w:rPr>
        <w:lastRenderedPageBreak/>
        <w:t>Entendiendo el Panel de Control</w:t>
      </w:r>
      <w:bookmarkEnd w:id="73"/>
      <w:bookmarkEnd w:id="74"/>
      <w:bookmarkEnd w:id="75"/>
      <w:bookmarkEnd w:id="76"/>
      <w:bookmarkEnd w:id="77"/>
      <w:bookmarkEnd w:id="78"/>
    </w:p>
    <w:p w:rsidR="00500512" w:rsidRPr="008B1285" w:rsidRDefault="00500512" w:rsidP="00390EDE">
      <w:pPr>
        <w:rPr>
          <w:rFonts w:ascii="Century Gothic" w:hAnsi="Century Gothic"/>
          <w:lang w:val="es-ES"/>
        </w:rPr>
      </w:pPr>
      <w:r w:rsidRPr="008B1285">
        <w:rPr>
          <w:rFonts w:ascii="Century Gothic" w:hAnsi="Century Gothic"/>
          <w:lang w:val="es-ES"/>
        </w:rPr>
        <w:t>El panel de control representa la interfaz entre el usuario y el modelo. Éste es empleado para seleccionar las principales opciones disponibles en el modelo, así como para configurar el modo de ejecución y ejecutar el modelo. La siguiente ilustración muestra una captura de</w:t>
      </w:r>
      <w:r w:rsidR="003B32CE" w:rsidRPr="008B1285">
        <w:rPr>
          <w:rFonts w:ascii="Century Gothic" w:hAnsi="Century Gothic"/>
          <w:lang w:val="es-ES"/>
        </w:rPr>
        <w:t xml:space="preserve"> pantalla del panel de control.</w:t>
      </w:r>
    </w:p>
    <w:p w:rsidR="00C73622" w:rsidRPr="008B1285" w:rsidRDefault="00C73622" w:rsidP="00462567">
      <w:pPr>
        <w:spacing w:after="0"/>
        <w:jc w:val="center"/>
        <w:rPr>
          <w:rFonts w:ascii="Century Gothic" w:hAnsi="Century Gothic"/>
          <w:lang w:val="es-ES"/>
        </w:rPr>
      </w:pPr>
    </w:p>
    <w:p w:rsidR="003026A0" w:rsidRPr="008B1285" w:rsidRDefault="003026A0" w:rsidP="00462567">
      <w:pPr>
        <w:spacing w:after="0"/>
        <w:jc w:val="center"/>
        <w:rPr>
          <w:rFonts w:ascii="Century Gothic" w:hAnsi="Century Gothic"/>
          <w:lang w:val="es-ES"/>
        </w:rPr>
      </w:pPr>
      <w:r w:rsidRPr="008B1285">
        <w:rPr>
          <w:rFonts w:ascii="Century Gothic" w:hAnsi="Century Gothic"/>
          <w:noProof/>
          <w:lang w:val="es-MX" w:eastAsia="es-MX"/>
        </w:rPr>
        <w:drawing>
          <wp:inline distT="0" distB="0" distL="0" distR="0" wp14:anchorId="16535925" wp14:editId="168F91D2">
            <wp:extent cx="5123328" cy="1916430"/>
            <wp:effectExtent l="0" t="0" r="1270" b="7620"/>
            <wp:docPr id="7" name="Picture 7" descr="Imagen"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l="5147"/>
                    <a:stretch/>
                  </pic:blipFill>
                  <pic:spPr bwMode="auto">
                    <a:xfrm>
                      <a:off x="0" y="0"/>
                      <a:ext cx="5124536" cy="1916882"/>
                    </a:xfrm>
                    <a:prstGeom prst="rect">
                      <a:avLst/>
                    </a:prstGeom>
                    <a:noFill/>
                    <a:ln>
                      <a:noFill/>
                    </a:ln>
                    <a:extLst>
                      <a:ext uri="{53640926-AAD7-44D8-BBD7-CCE9431645EC}">
                        <a14:shadowObscured xmlns:a14="http://schemas.microsoft.com/office/drawing/2010/main"/>
                      </a:ext>
                    </a:extLst>
                  </pic:spPr>
                </pic:pic>
              </a:graphicData>
            </a:graphic>
          </wp:inline>
        </w:drawing>
      </w:r>
    </w:p>
    <w:p w:rsidR="00500512" w:rsidRPr="008B1285" w:rsidRDefault="00500512" w:rsidP="00390EDE">
      <w:pPr>
        <w:pStyle w:val="Descripcin"/>
        <w:rPr>
          <w:rFonts w:ascii="Century Gothic" w:hAnsi="Century Gothic"/>
          <w:lang w:val="es-ES"/>
        </w:rPr>
      </w:pPr>
      <w:r w:rsidRPr="008B1285">
        <w:rPr>
          <w:rFonts w:ascii="Century Gothic" w:hAnsi="Century Gothic"/>
          <w:lang w:val="es-ES"/>
        </w:rPr>
        <w:t xml:space="preserve">Ilustración </w:t>
      </w:r>
      <w:r w:rsidR="008A5216" w:rsidRPr="008B1285">
        <w:rPr>
          <w:rFonts w:ascii="Century Gothic" w:hAnsi="Century Gothic"/>
          <w:lang w:val="es-ES"/>
        </w:rPr>
        <w:fldChar w:fldCharType="begin"/>
      </w:r>
      <w:r w:rsidR="008A5216" w:rsidRPr="008B1285">
        <w:rPr>
          <w:rFonts w:ascii="Century Gothic" w:hAnsi="Century Gothic"/>
          <w:lang w:val="es-ES"/>
        </w:rPr>
        <w:instrText xml:space="preserve"> STYLEREF 1 \s </w:instrText>
      </w:r>
      <w:r w:rsidR="008A5216" w:rsidRPr="008B1285">
        <w:rPr>
          <w:rFonts w:ascii="Century Gothic" w:hAnsi="Century Gothic"/>
          <w:lang w:val="es-ES"/>
        </w:rPr>
        <w:fldChar w:fldCharType="separate"/>
      </w:r>
      <w:r w:rsidR="006860B0">
        <w:rPr>
          <w:rFonts w:ascii="Century Gothic" w:hAnsi="Century Gothic"/>
          <w:noProof/>
          <w:lang w:val="es-ES"/>
        </w:rPr>
        <w:t>4</w:t>
      </w:r>
      <w:r w:rsidR="008A5216" w:rsidRPr="008B1285">
        <w:rPr>
          <w:rFonts w:ascii="Century Gothic" w:hAnsi="Century Gothic"/>
          <w:lang w:val="es-ES"/>
        </w:rPr>
        <w:fldChar w:fldCharType="end"/>
      </w:r>
      <w:r w:rsidR="008A5216" w:rsidRPr="008B1285">
        <w:rPr>
          <w:rFonts w:ascii="Century Gothic" w:hAnsi="Century Gothic"/>
          <w:lang w:val="es-ES"/>
        </w:rPr>
        <w:t>.</w:t>
      </w:r>
      <w:r w:rsidR="008A5216" w:rsidRPr="008B1285">
        <w:rPr>
          <w:rFonts w:ascii="Century Gothic" w:hAnsi="Century Gothic"/>
          <w:lang w:val="es-ES"/>
        </w:rPr>
        <w:fldChar w:fldCharType="begin"/>
      </w:r>
      <w:r w:rsidR="008A5216" w:rsidRPr="008B1285">
        <w:rPr>
          <w:rFonts w:ascii="Century Gothic" w:hAnsi="Century Gothic"/>
          <w:lang w:val="es-ES"/>
        </w:rPr>
        <w:instrText xml:space="preserve"> SEQ Ilustración \* ARABIC \s 1 </w:instrText>
      </w:r>
      <w:r w:rsidR="008A5216" w:rsidRPr="008B1285">
        <w:rPr>
          <w:rFonts w:ascii="Century Gothic" w:hAnsi="Century Gothic"/>
          <w:lang w:val="es-ES"/>
        </w:rPr>
        <w:fldChar w:fldCharType="separate"/>
      </w:r>
      <w:r w:rsidR="006860B0">
        <w:rPr>
          <w:rFonts w:ascii="Century Gothic" w:hAnsi="Century Gothic"/>
          <w:noProof/>
          <w:lang w:val="es-ES"/>
        </w:rPr>
        <w:t>1</w:t>
      </w:r>
      <w:r w:rsidR="008A5216" w:rsidRPr="008B1285">
        <w:rPr>
          <w:rFonts w:ascii="Century Gothic" w:hAnsi="Century Gothic"/>
          <w:lang w:val="es-ES"/>
        </w:rPr>
        <w:fldChar w:fldCharType="end"/>
      </w:r>
      <w:r w:rsidRPr="008B1285">
        <w:rPr>
          <w:rFonts w:ascii="Century Gothic" w:hAnsi="Century Gothic"/>
          <w:lang w:val="es-ES"/>
        </w:rPr>
        <w:t xml:space="preserve">: Captura de pantalla del panel de control [Fuente: </w:t>
      </w:r>
      <w:r w:rsidR="0026774B" w:rsidRPr="008B1285">
        <w:rPr>
          <w:rFonts w:ascii="Century Gothic" w:hAnsi="Century Gothic"/>
          <w:lang w:val="es-ES"/>
        </w:rPr>
        <w:t>IFT, 2016</w:t>
      </w:r>
      <w:r w:rsidRPr="008B1285">
        <w:rPr>
          <w:rFonts w:ascii="Century Gothic" w:hAnsi="Century Gothic"/>
          <w:lang w:val="es-ES"/>
        </w:rPr>
        <w:t>]</w:t>
      </w:r>
    </w:p>
    <w:p w:rsidR="00500512" w:rsidRPr="008B1285" w:rsidRDefault="00500512" w:rsidP="00390EDE">
      <w:pPr>
        <w:rPr>
          <w:rFonts w:ascii="Century Gothic" w:hAnsi="Century Gothic"/>
          <w:lang w:val="es-CR"/>
        </w:rPr>
      </w:pPr>
      <w:r w:rsidRPr="008B1285">
        <w:rPr>
          <w:rFonts w:ascii="Century Gothic" w:hAnsi="Century Gothic"/>
          <w:lang w:val="es-CR"/>
        </w:rPr>
        <w:t>El panel de control está dividido en los siguientes bloques:</w:t>
      </w:r>
    </w:p>
    <w:p w:rsidR="00500512" w:rsidRPr="008B1285" w:rsidRDefault="00AA5836" w:rsidP="001521E1">
      <w:pPr>
        <w:pStyle w:val="Indentado1"/>
        <w:rPr>
          <w:rFonts w:ascii="Century Gothic" w:hAnsi="Century Gothic"/>
        </w:rPr>
      </w:pPr>
      <w:r w:rsidRPr="008B1285">
        <w:rPr>
          <w:rFonts w:ascii="Century Gothic" w:hAnsi="Century Gothic"/>
        </w:rPr>
        <w:fldChar w:fldCharType="begin"/>
      </w:r>
      <w:r w:rsidRPr="008B1285">
        <w:rPr>
          <w:rFonts w:ascii="Century Gothic" w:hAnsi="Century Gothic"/>
        </w:rPr>
        <w:instrText xml:space="preserve"> REF _Ref459999362 \h </w:instrText>
      </w:r>
      <w:r w:rsidR="008B1285">
        <w:rPr>
          <w:rFonts w:ascii="Century Gothic" w:hAnsi="Century Gothic"/>
        </w:rPr>
        <w:instrText xml:space="preserve"> \* MERGEFORMAT </w:instrText>
      </w:r>
      <w:r w:rsidRPr="008B1285">
        <w:rPr>
          <w:rFonts w:ascii="Century Gothic" w:hAnsi="Century Gothic"/>
        </w:rPr>
      </w:r>
      <w:r w:rsidRPr="008B1285">
        <w:rPr>
          <w:rFonts w:ascii="Century Gothic" w:hAnsi="Century Gothic"/>
        </w:rPr>
        <w:fldChar w:fldCharType="separate"/>
      </w:r>
      <w:r w:rsidR="006860B0" w:rsidRPr="008B1285">
        <w:rPr>
          <w:rFonts w:ascii="Century Gothic" w:hAnsi="Century Gothic"/>
        </w:rPr>
        <w:t>Panel de Ejecución</w:t>
      </w:r>
      <w:r w:rsidRPr="008B1285">
        <w:rPr>
          <w:rFonts w:ascii="Century Gothic" w:hAnsi="Century Gothic"/>
        </w:rPr>
        <w:fldChar w:fldCharType="end"/>
      </w:r>
    </w:p>
    <w:p w:rsidR="00500512" w:rsidRPr="008B1285" w:rsidRDefault="00AA5836" w:rsidP="001521E1">
      <w:pPr>
        <w:pStyle w:val="Indentado1"/>
        <w:rPr>
          <w:rFonts w:ascii="Century Gothic" w:hAnsi="Century Gothic"/>
        </w:rPr>
      </w:pPr>
      <w:r w:rsidRPr="008B1285">
        <w:rPr>
          <w:rFonts w:ascii="Century Gothic" w:hAnsi="Century Gothic"/>
        </w:rPr>
        <w:fldChar w:fldCharType="begin"/>
      </w:r>
      <w:r w:rsidRPr="008B1285">
        <w:rPr>
          <w:rFonts w:ascii="Century Gothic" w:hAnsi="Century Gothic"/>
        </w:rPr>
        <w:instrText xml:space="preserve"> REF _Ref459999387 \h </w:instrText>
      </w:r>
      <w:r w:rsidR="008B1285">
        <w:rPr>
          <w:rFonts w:ascii="Century Gothic" w:hAnsi="Century Gothic"/>
        </w:rPr>
        <w:instrText xml:space="preserve"> \* MERGEFORMAT </w:instrText>
      </w:r>
      <w:r w:rsidRPr="008B1285">
        <w:rPr>
          <w:rFonts w:ascii="Century Gothic" w:hAnsi="Century Gothic"/>
        </w:rPr>
      </w:r>
      <w:r w:rsidRPr="008B1285">
        <w:rPr>
          <w:rFonts w:ascii="Century Gothic" w:hAnsi="Century Gothic"/>
        </w:rPr>
        <w:fldChar w:fldCharType="separate"/>
      </w:r>
      <w:r w:rsidR="006860B0" w:rsidRPr="008B1285">
        <w:rPr>
          <w:rFonts w:ascii="Century Gothic" w:hAnsi="Century Gothic"/>
        </w:rPr>
        <w:t>Panel de Finanzas</w:t>
      </w:r>
      <w:r w:rsidRPr="008B1285">
        <w:rPr>
          <w:rFonts w:ascii="Century Gothic" w:hAnsi="Century Gothic"/>
        </w:rPr>
        <w:fldChar w:fldCharType="end"/>
      </w:r>
    </w:p>
    <w:p w:rsidR="00500512" w:rsidRPr="008B1285" w:rsidRDefault="00500512" w:rsidP="00390EDE">
      <w:pPr>
        <w:rPr>
          <w:rFonts w:ascii="Century Gothic" w:hAnsi="Century Gothic"/>
          <w:lang w:val="es-ES"/>
        </w:rPr>
      </w:pPr>
      <w:r w:rsidRPr="008B1285">
        <w:rPr>
          <w:rFonts w:ascii="Century Gothic" w:hAnsi="Century Gothic"/>
          <w:lang w:val="es-ES"/>
        </w:rPr>
        <w:t>Todos estos bloques se detallan en los siguientes párrafos.</w:t>
      </w:r>
    </w:p>
    <w:p w:rsidR="00500512" w:rsidRPr="008B1285" w:rsidRDefault="00500512" w:rsidP="00390EDE">
      <w:pPr>
        <w:rPr>
          <w:rFonts w:ascii="Century Gothic" w:hAnsi="Century Gothic"/>
          <w:b/>
          <w:lang w:val="es-ES"/>
        </w:rPr>
      </w:pPr>
      <w:r w:rsidRPr="008B1285">
        <w:rPr>
          <w:rFonts w:ascii="Century Gothic" w:hAnsi="Century Gothic"/>
          <w:b/>
          <w:lang w:val="es-ES"/>
        </w:rPr>
        <w:t>Advertencia importante: el modelo necesita ser ejecutado para ver el impacto de cualquier cambio introducido en el panel de control.</w:t>
      </w:r>
    </w:p>
    <w:p w:rsidR="00500512" w:rsidRPr="008B1285" w:rsidRDefault="00500512" w:rsidP="00390EDE">
      <w:pPr>
        <w:pStyle w:val="Ttulo2"/>
        <w:ind w:left="426" w:hanging="426"/>
        <w:rPr>
          <w:rFonts w:ascii="Century Gothic" w:hAnsi="Century Gothic"/>
          <w:color w:val="auto"/>
          <w:lang w:val="es-CR"/>
        </w:rPr>
      </w:pPr>
      <w:bookmarkStart w:id="79" w:name="_Toc327457919"/>
      <w:bookmarkStart w:id="80" w:name="_Ref410651477"/>
      <w:bookmarkStart w:id="81" w:name="_Ref459999362"/>
      <w:bookmarkStart w:id="82" w:name="_Toc461618462"/>
      <w:r w:rsidRPr="008B1285">
        <w:rPr>
          <w:rFonts w:ascii="Century Gothic" w:hAnsi="Century Gothic"/>
          <w:color w:val="auto"/>
          <w:lang w:val="es-CR"/>
        </w:rPr>
        <w:t>Panel de Ejecución</w:t>
      </w:r>
      <w:bookmarkEnd w:id="79"/>
      <w:bookmarkEnd w:id="80"/>
      <w:bookmarkEnd w:id="81"/>
      <w:bookmarkEnd w:id="82"/>
    </w:p>
    <w:p w:rsidR="00500512" w:rsidRPr="008B1285" w:rsidRDefault="00500512" w:rsidP="00390EDE">
      <w:pPr>
        <w:rPr>
          <w:rFonts w:ascii="Century Gothic" w:hAnsi="Century Gothic"/>
          <w:lang w:val="es-CR"/>
        </w:rPr>
      </w:pPr>
      <w:r w:rsidRPr="008B1285">
        <w:rPr>
          <w:rFonts w:ascii="Century Gothic" w:hAnsi="Century Gothic"/>
          <w:lang w:val="es-CR"/>
        </w:rPr>
        <w:t>El panel de ejecución contiene los elementos usados para controlar la ejecución del modelo. Estos son:</w:t>
      </w:r>
    </w:p>
    <w:p w:rsidR="00500512" w:rsidRPr="008B1285" w:rsidRDefault="00500512" w:rsidP="00390EDE">
      <w:pPr>
        <w:pStyle w:val="Prrafodelista"/>
        <w:numPr>
          <w:ilvl w:val="0"/>
          <w:numId w:val="29"/>
        </w:numPr>
        <w:rPr>
          <w:rFonts w:ascii="Century Gothic" w:hAnsi="Century Gothic"/>
          <w:lang w:val="es-ES"/>
        </w:rPr>
      </w:pPr>
      <w:r w:rsidRPr="008B1285">
        <w:rPr>
          <w:rFonts w:ascii="Century Gothic" w:hAnsi="Century Gothic"/>
          <w:lang w:val="es-ES"/>
        </w:rPr>
        <w:t>Los botones para ejecutar el modelo</w:t>
      </w:r>
    </w:p>
    <w:p w:rsidR="00500512" w:rsidRPr="008B1285" w:rsidRDefault="00500512" w:rsidP="00390EDE">
      <w:pPr>
        <w:pStyle w:val="Prrafodelista"/>
        <w:numPr>
          <w:ilvl w:val="0"/>
          <w:numId w:val="29"/>
        </w:numPr>
        <w:rPr>
          <w:rFonts w:ascii="Century Gothic" w:hAnsi="Century Gothic"/>
          <w:lang w:val="es-ES"/>
        </w:rPr>
      </w:pPr>
      <w:r w:rsidRPr="008B1285">
        <w:rPr>
          <w:rFonts w:ascii="Century Gothic" w:hAnsi="Century Gothic"/>
          <w:lang w:val="es-ES"/>
        </w:rPr>
        <w:t>Paneles de información relativa al progreso de la ejecución</w:t>
      </w:r>
    </w:p>
    <w:p w:rsidR="00500512" w:rsidRPr="008B1285" w:rsidRDefault="00500512" w:rsidP="00390EDE">
      <w:pPr>
        <w:pStyle w:val="Ttulo4"/>
        <w:rPr>
          <w:rFonts w:ascii="Century Gothic" w:hAnsi="Century Gothic"/>
          <w:color w:val="auto"/>
          <w:lang w:val="es-ES"/>
        </w:rPr>
      </w:pPr>
      <w:r w:rsidRPr="008B1285">
        <w:rPr>
          <w:rFonts w:ascii="Century Gothic" w:hAnsi="Century Gothic"/>
          <w:color w:val="auto"/>
          <w:lang w:val="es-ES"/>
        </w:rPr>
        <w:lastRenderedPageBreak/>
        <w:t>Botones para Ejecutar el Modelo</w:t>
      </w:r>
    </w:p>
    <w:p w:rsidR="00500512" w:rsidRPr="008B1285" w:rsidRDefault="00500512" w:rsidP="00390EDE">
      <w:pPr>
        <w:rPr>
          <w:rFonts w:ascii="Century Gothic" w:hAnsi="Century Gothic"/>
          <w:lang w:val="es-ES"/>
        </w:rPr>
      </w:pPr>
      <w:r w:rsidRPr="008B1285">
        <w:rPr>
          <w:rFonts w:ascii="Century Gothic" w:hAnsi="Century Gothic"/>
          <w:lang w:val="es-CR"/>
        </w:rPr>
        <w:t>Los botones usados para ejecutar el modelo son los siguientes:</w:t>
      </w:r>
      <w:r w:rsidRPr="008B1285">
        <w:rPr>
          <w:rFonts w:ascii="Century Gothic" w:hAnsi="Century Gothic"/>
          <w:lang w:val="es-ES"/>
        </w:rPr>
        <w:t xml:space="preserve"> </w:t>
      </w:r>
    </w:p>
    <w:p w:rsidR="00500512" w:rsidRPr="008B1285" w:rsidRDefault="00500512" w:rsidP="001521E1">
      <w:pPr>
        <w:pStyle w:val="Indentado1"/>
        <w:rPr>
          <w:rFonts w:ascii="Century Gothic" w:hAnsi="Century Gothic"/>
          <w:b/>
        </w:rPr>
      </w:pPr>
      <w:r w:rsidRPr="008B1285">
        <w:rPr>
          <w:rFonts w:ascii="Century Gothic" w:hAnsi="Century Gothic"/>
          <w:b/>
        </w:rPr>
        <w:t xml:space="preserve">Botón ‘Ejecutar’: </w:t>
      </w:r>
      <w:r w:rsidRPr="008B1285">
        <w:rPr>
          <w:rFonts w:ascii="Century Gothic" w:hAnsi="Century Gothic"/>
        </w:rPr>
        <w:t>Este botón se usa para ejecutar el modelo. El texto mostrado en el botón cambiará durante la ejecución. Una vez presionado, el modelo se reseteará</w:t>
      </w:r>
      <w:r w:rsidR="00D51821" w:rsidRPr="008B1285">
        <w:rPr>
          <w:rFonts w:ascii="Century Gothic" w:hAnsi="Century Gothic"/>
        </w:rPr>
        <w:t xml:space="preserve"> y el botón mostrará ‘Rese</w:t>
      </w:r>
      <w:r w:rsidR="00353980" w:rsidRPr="008B1285">
        <w:rPr>
          <w:rFonts w:ascii="Century Gothic" w:hAnsi="Century Gothic"/>
        </w:rPr>
        <w:t>teando</w:t>
      </w:r>
      <w:r w:rsidRPr="008B1285">
        <w:rPr>
          <w:rFonts w:ascii="Century Gothic" w:hAnsi="Century Gothic"/>
        </w:rPr>
        <w:t>’. Después de que el reseteo se haya completado, el modelo se ejecutará automáticamente y este botón mostrará el porcentaje del proceso de ejecución, tal y como se puede observar en la figura siguiente:</w:t>
      </w:r>
    </w:p>
    <w:p w:rsidR="00500512" w:rsidRPr="008B1285" w:rsidRDefault="00D51821" w:rsidP="00390EDE">
      <w:pPr>
        <w:keepNext/>
        <w:spacing w:after="0" w:line="240" w:lineRule="auto"/>
        <w:jc w:val="center"/>
        <w:rPr>
          <w:rFonts w:ascii="Century Gothic" w:hAnsi="Century Gothic"/>
        </w:rPr>
      </w:pPr>
      <w:r w:rsidRPr="008B1285">
        <w:rPr>
          <w:rFonts w:ascii="Century Gothic" w:hAnsi="Century Gothic"/>
          <w:noProof/>
          <w:lang w:val="es-MX" w:eastAsia="es-MX"/>
        </w:rPr>
        <w:drawing>
          <wp:inline distT="0" distB="0" distL="0" distR="0" wp14:anchorId="1CD9F3AB" wp14:editId="70659A72">
            <wp:extent cx="1276350" cy="628650"/>
            <wp:effectExtent l="0" t="0" r="0" b="0"/>
            <wp:docPr id="4" name="Picture 4" descr="Imagen"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6350" cy="628650"/>
                    </a:xfrm>
                    <a:prstGeom prst="rect">
                      <a:avLst/>
                    </a:prstGeom>
                    <a:noFill/>
                    <a:ln>
                      <a:noFill/>
                    </a:ln>
                  </pic:spPr>
                </pic:pic>
              </a:graphicData>
            </a:graphic>
          </wp:inline>
        </w:drawing>
      </w:r>
    </w:p>
    <w:p w:rsidR="00500512" w:rsidRPr="008B1285" w:rsidRDefault="00500512" w:rsidP="00390EDE">
      <w:pPr>
        <w:pStyle w:val="Descripcin"/>
        <w:rPr>
          <w:rFonts w:ascii="Century Gothic" w:hAnsi="Century Gothic"/>
          <w:lang w:val="es-ES"/>
        </w:rPr>
      </w:pPr>
      <w:r w:rsidRPr="008B1285">
        <w:rPr>
          <w:rFonts w:ascii="Century Gothic" w:hAnsi="Century Gothic"/>
          <w:lang w:val="es-ES"/>
        </w:rPr>
        <w:t xml:space="preserve">Ilustración </w:t>
      </w:r>
      <w:r w:rsidR="008A5216" w:rsidRPr="008B1285">
        <w:rPr>
          <w:rFonts w:ascii="Century Gothic" w:hAnsi="Century Gothic"/>
          <w:lang w:val="es-ES"/>
        </w:rPr>
        <w:fldChar w:fldCharType="begin"/>
      </w:r>
      <w:r w:rsidR="008A5216" w:rsidRPr="008B1285">
        <w:rPr>
          <w:rFonts w:ascii="Century Gothic" w:hAnsi="Century Gothic"/>
          <w:lang w:val="es-ES"/>
        </w:rPr>
        <w:instrText xml:space="preserve"> STYLEREF 1 \s </w:instrText>
      </w:r>
      <w:r w:rsidR="008A5216" w:rsidRPr="008B1285">
        <w:rPr>
          <w:rFonts w:ascii="Century Gothic" w:hAnsi="Century Gothic"/>
          <w:lang w:val="es-ES"/>
        </w:rPr>
        <w:fldChar w:fldCharType="separate"/>
      </w:r>
      <w:r w:rsidR="006860B0">
        <w:rPr>
          <w:rFonts w:ascii="Century Gothic" w:hAnsi="Century Gothic"/>
          <w:noProof/>
          <w:lang w:val="es-ES"/>
        </w:rPr>
        <w:t>4</w:t>
      </w:r>
      <w:r w:rsidR="008A5216" w:rsidRPr="008B1285">
        <w:rPr>
          <w:rFonts w:ascii="Century Gothic" w:hAnsi="Century Gothic"/>
          <w:lang w:val="es-ES"/>
        </w:rPr>
        <w:fldChar w:fldCharType="end"/>
      </w:r>
      <w:r w:rsidR="008A5216" w:rsidRPr="008B1285">
        <w:rPr>
          <w:rFonts w:ascii="Century Gothic" w:hAnsi="Century Gothic"/>
          <w:lang w:val="es-ES"/>
        </w:rPr>
        <w:t>.</w:t>
      </w:r>
      <w:r w:rsidR="008A5216" w:rsidRPr="008B1285">
        <w:rPr>
          <w:rFonts w:ascii="Century Gothic" w:hAnsi="Century Gothic"/>
          <w:lang w:val="es-ES"/>
        </w:rPr>
        <w:fldChar w:fldCharType="begin"/>
      </w:r>
      <w:r w:rsidR="008A5216" w:rsidRPr="008B1285">
        <w:rPr>
          <w:rFonts w:ascii="Century Gothic" w:hAnsi="Century Gothic"/>
          <w:lang w:val="es-ES"/>
        </w:rPr>
        <w:instrText xml:space="preserve"> SEQ Ilustración \* ARABIC \s 1 </w:instrText>
      </w:r>
      <w:r w:rsidR="008A5216" w:rsidRPr="008B1285">
        <w:rPr>
          <w:rFonts w:ascii="Century Gothic" w:hAnsi="Century Gothic"/>
          <w:lang w:val="es-ES"/>
        </w:rPr>
        <w:fldChar w:fldCharType="separate"/>
      </w:r>
      <w:r w:rsidR="006860B0">
        <w:rPr>
          <w:rFonts w:ascii="Century Gothic" w:hAnsi="Century Gothic"/>
          <w:noProof/>
          <w:lang w:val="es-ES"/>
        </w:rPr>
        <w:t>2</w:t>
      </w:r>
      <w:r w:rsidR="008A5216" w:rsidRPr="008B1285">
        <w:rPr>
          <w:rFonts w:ascii="Century Gothic" w:hAnsi="Century Gothic"/>
          <w:lang w:val="es-ES"/>
        </w:rPr>
        <w:fldChar w:fldCharType="end"/>
      </w:r>
      <w:r w:rsidRPr="008B1285">
        <w:rPr>
          <w:rFonts w:ascii="Century Gothic" w:hAnsi="Century Gothic"/>
          <w:lang w:val="es-ES"/>
        </w:rPr>
        <w:t xml:space="preserve">: Ejemplo ilustrativo del porcentaje de ejecución en el botón ‘EJECUTAR’ [Fuente: </w:t>
      </w:r>
      <w:r w:rsidR="00EE1565" w:rsidRPr="008B1285">
        <w:rPr>
          <w:rFonts w:ascii="Century Gothic" w:hAnsi="Century Gothic"/>
          <w:lang w:val="es-ES"/>
        </w:rPr>
        <w:t>IFT, 2016</w:t>
      </w:r>
      <w:r w:rsidRPr="008B1285">
        <w:rPr>
          <w:rFonts w:ascii="Century Gothic" w:hAnsi="Century Gothic"/>
          <w:lang w:val="es-ES"/>
        </w:rPr>
        <w:t>]</w:t>
      </w:r>
    </w:p>
    <w:p w:rsidR="00500512" w:rsidRPr="008B1285" w:rsidRDefault="00500512" w:rsidP="00390EDE">
      <w:pPr>
        <w:ind w:left="709"/>
        <w:rPr>
          <w:rFonts w:ascii="Century Gothic" w:hAnsi="Century Gothic"/>
          <w:lang w:val="es-ES"/>
        </w:rPr>
      </w:pPr>
      <w:r w:rsidRPr="008B1285">
        <w:rPr>
          <w:rFonts w:ascii="Century Gothic" w:hAnsi="Century Gothic"/>
          <w:lang w:val="es-ES"/>
        </w:rPr>
        <w:t>Cuando el texto en el botón cambie a ‘EJECUTAR’ la ejecución del modelo se habrá completado.</w:t>
      </w:r>
    </w:p>
    <w:p w:rsidR="00500512" w:rsidRPr="008B1285" w:rsidRDefault="00500512" w:rsidP="001521E1">
      <w:pPr>
        <w:pStyle w:val="Indentado1"/>
        <w:rPr>
          <w:rFonts w:ascii="Century Gothic" w:hAnsi="Century Gothic"/>
          <w:b/>
        </w:rPr>
      </w:pPr>
      <w:r w:rsidRPr="008B1285">
        <w:rPr>
          <w:rFonts w:ascii="Century Gothic" w:hAnsi="Century Gothic"/>
          <w:b/>
        </w:rPr>
        <w:t xml:space="preserve">Botón Resetear: </w:t>
      </w:r>
      <w:r w:rsidRPr="008B1285">
        <w:rPr>
          <w:rFonts w:ascii="Century Gothic" w:hAnsi="Century Gothic"/>
        </w:rPr>
        <w:t>Este botón establece a 0 todas las hojas de memoria contenidas en el modelo.</w:t>
      </w:r>
    </w:p>
    <w:p w:rsidR="00500512" w:rsidRPr="008B1285" w:rsidRDefault="00500512" w:rsidP="00390EDE">
      <w:pPr>
        <w:pStyle w:val="Ttulo4"/>
        <w:rPr>
          <w:rFonts w:ascii="Century Gothic" w:hAnsi="Century Gothic"/>
          <w:color w:val="auto"/>
          <w:lang w:val="es-ES"/>
        </w:rPr>
      </w:pPr>
      <w:r w:rsidRPr="008B1285">
        <w:rPr>
          <w:rFonts w:ascii="Century Gothic" w:hAnsi="Century Gothic"/>
          <w:color w:val="auto"/>
          <w:lang w:val="es-ES"/>
        </w:rPr>
        <w:t>Paneles de información sobre el progreso de ejecución</w:t>
      </w:r>
    </w:p>
    <w:p w:rsidR="00500512" w:rsidRPr="008B1285" w:rsidRDefault="00500512" w:rsidP="00390EDE">
      <w:pPr>
        <w:rPr>
          <w:rFonts w:ascii="Century Gothic" w:hAnsi="Century Gothic"/>
          <w:lang w:val="es-ES"/>
        </w:rPr>
      </w:pPr>
      <w:r w:rsidRPr="008B1285">
        <w:rPr>
          <w:rFonts w:ascii="Century Gothic" w:hAnsi="Century Gothic"/>
          <w:lang w:val="es-ES"/>
        </w:rPr>
        <w:t xml:space="preserve">El panel de ejecución incluye los siguientes paneles con información relevante sobre el estado de la ejecución (de la ejecución en proceso o de la última ejecución realizada). </w:t>
      </w:r>
    </w:p>
    <w:p w:rsidR="00500512" w:rsidRPr="008B1285" w:rsidRDefault="00500512" w:rsidP="00390EDE">
      <w:pPr>
        <w:rPr>
          <w:rFonts w:ascii="Century Gothic" w:hAnsi="Century Gothic"/>
          <w:lang w:val="es-ES"/>
        </w:rPr>
      </w:pPr>
      <w:r w:rsidRPr="008B1285">
        <w:rPr>
          <w:rFonts w:ascii="Century Gothic" w:hAnsi="Century Gothic"/>
          <w:lang w:val="es-ES"/>
        </w:rPr>
        <w:t>Estos paneles son los siguientes:</w:t>
      </w:r>
    </w:p>
    <w:p w:rsidR="00500512" w:rsidRPr="008B1285" w:rsidRDefault="00500512" w:rsidP="001521E1">
      <w:pPr>
        <w:pStyle w:val="Indentado1"/>
        <w:rPr>
          <w:rFonts w:ascii="Century Gothic" w:hAnsi="Century Gothic"/>
          <w:b/>
          <w:lang w:val="es-ES"/>
        </w:rPr>
      </w:pPr>
      <w:r w:rsidRPr="008B1285">
        <w:rPr>
          <w:rFonts w:ascii="Century Gothic" w:hAnsi="Century Gothic"/>
          <w:b/>
        </w:rPr>
        <w:t xml:space="preserve">Geotipo en ejecución: </w:t>
      </w:r>
      <w:r w:rsidRPr="008B1285">
        <w:rPr>
          <w:rFonts w:ascii="Century Gothic" w:hAnsi="Century Gothic"/>
        </w:rPr>
        <w:t>Durante la ejecución del modelo este panel muestra el geotipo que está siendo ejecutado en cada momento. Adicionalmente, cuando el modelo está ejecutando hojas que no son dependientes de ningún geotipo, el panel mostrará ‘</w:t>
      </w:r>
      <w:proofErr w:type="spellStart"/>
      <w:r w:rsidR="002F5799" w:rsidRPr="008B1285">
        <w:rPr>
          <w:rFonts w:ascii="Century Gothic" w:hAnsi="Century Gothic"/>
        </w:rPr>
        <w:t>core</w:t>
      </w:r>
      <w:proofErr w:type="spellEnd"/>
      <w:r w:rsidR="002F5799" w:rsidRPr="008B1285">
        <w:rPr>
          <w:rFonts w:ascii="Century Gothic" w:hAnsi="Century Gothic"/>
        </w:rPr>
        <w:t>’</w:t>
      </w:r>
      <w:r w:rsidRPr="008B1285">
        <w:rPr>
          <w:rFonts w:ascii="Century Gothic" w:hAnsi="Century Gothic"/>
        </w:rPr>
        <w:t>. El panel mostrará ‘</w:t>
      </w:r>
      <w:proofErr w:type="spellStart"/>
      <w:r w:rsidR="008012A6" w:rsidRPr="008B1285">
        <w:rPr>
          <w:rFonts w:ascii="Century Gothic" w:hAnsi="Century Gothic"/>
        </w:rPr>
        <w:t>S</w:t>
      </w:r>
      <w:r w:rsidR="002F5799" w:rsidRPr="008B1285">
        <w:rPr>
          <w:rFonts w:ascii="Century Gothic" w:hAnsi="Century Gothic"/>
        </w:rPr>
        <w:t>topped</w:t>
      </w:r>
      <w:proofErr w:type="spellEnd"/>
      <w:r w:rsidRPr="008B1285">
        <w:rPr>
          <w:rFonts w:ascii="Century Gothic" w:hAnsi="Century Gothic"/>
        </w:rPr>
        <w:t>’ cuando el modelo no se esté ejecutando.</w:t>
      </w:r>
    </w:p>
    <w:p w:rsidR="00500512" w:rsidRPr="008B1285" w:rsidRDefault="00500512" w:rsidP="001521E1">
      <w:pPr>
        <w:pStyle w:val="Indentado1"/>
        <w:rPr>
          <w:rFonts w:ascii="Century Gothic" w:hAnsi="Century Gothic"/>
          <w:b/>
        </w:rPr>
      </w:pPr>
      <w:r w:rsidRPr="008B1285">
        <w:rPr>
          <w:rFonts w:ascii="Century Gothic" w:hAnsi="Century Gothic"/>
          <w:b/>
        </w:rPr>
        <w:t xml:space="preserve">Hoja en ejecución: </w:t>
      </w:r>
      <w:r w:rsidRPr="008B1285">
        <w:rPr>
          <w:rFonts w:ascii="Century Gothic" w:hAnsi="Century Gothic"/>
        </w:rPr>
        <w:t>Este panel muestra la hoja que está siendo ejecutada en ca</w:t>
      </w:r>
      <w:r w:rsidR="008012A6" w:rsidRPr="008B1285">
        <w:rPr>
          <w:rFonts w:ascii="Century Gothic" w:hAnsi="Century Gothic"/>
        </w:rPr>
        <w:t>da comento, y mostrará ‘</w:t>
      </w:r>
      <w:proofErr w:type="spellStart"/>
      <w:r w:rsidR="008012A6" w:rsidRPr="008B1285">
        <w:rPr>
          <w:rFonts w:ascii="Century Gothic" w:hAnsi="Century Gothic"/>
        </w:rPr>
        <w:t>S</w:t>
      </w:r>
      <w:r w:rsidR="002F5799" w:rsidRPr="008B1285">
        <w:rPr>
          <w:rFonts w:ascii="Century Gothic" w:hAnsi="Century Gothic"/>
        </w:rPr>
        <w:t>topped</w:t>
      </w:r>
      <w:proofErr w:type="spellEnd"/>
      <w:r w:rsidRPr="008B1285">
        <w:rPr>
          <w:rFonts w:ascii="Century Gothic" w:hAnsi="Century Gothic"/>
        </w:rPr>
        <w:t>’ cuando el modelo no esté siendo ejecutando.</w:t>
      </w:r>
    </w:p>
    <w:p w:rsidR="00500512" w:rsidRPr="008B1285" w:rsidRDefault="00500512" w:rsidP="001521E1">
      <w:pPr>
        <w:pStyle w:val="Indentado1"/>
        <w:rPr>
          <w:rFonts w:ascii="Century Gothic" w:hAnsi="Century Gothic"/>
          <w:b/>
        </w:rPr>
      </w:pPr>
      <w:r w:rsidRPr="008B1285">
        <w:rPr>
          <w:rFonts w:ascii="Century Gothic" w:hAnsi="Century Gothic"/>
          <w:b/>
        </w:rPr>
        <w:t xml:space="preserve">Incremento en ejecución: </w:t>
      </w:r>
      <w:r w:rsidRPr="008B1285">
        <w:rPr>
          <w:rFonts w:ascii="Century Gothic" w:hAnsi="Century Gothic"/>
        </w:rPr>
        <w:t>Muestra el incremento bajo ejecución. Esta información es sólo relevante cuando el modelo está produciendo resultados LR</w:t>
      </w:r>
      <w:r w:rsidR="0026774B" w:rsidRPr="008B1285">
        <w:rPr>
          <w:rFonts w:ascii="Century Gothic" w:hAnsi="Century Gothic"/>
        </w:rPr>
        <w:t>A</w:t>
      </w:r>
      <w:r w:rsidRPr="008B1285">
        <w:rPr>
          <w:rFonts w:ascii="Century Gothic" w:hAnsi="Century Gothic"/>
        </w:rPr>
        <w:t>IC (ver control de ‘Tipo de Ejecución’ abajo).</w:t>
      </w:r>
    </w:p>
    <w:p w:rsidR="00500512" w:rsidRPr="008B1285" w:rsidRDefault="00500512" w:rsidP="001521E1">
      <w:pPr>
        <w:pStyle w:val="Indentado1"/>
        <w:rPr>
          <w:rFonts w:ascii="Century Gothic" w:hAnsi="Century Gothic"/>
          <w:b/>
        </w:rPr>
      </w:pPr>
      <w:r w:rsidRPr="008B1285">
        <w:rPr>
          <w:rFonts w:ascii="Century Gothic" w:hAnsi="Century Gothic"/>
          <w:b/>
        </w:rPr>
        <w:t>T</w:t>
      </w:r>
      <w:r w:rsidR="00A42B4B" w:rsidRPr="008B1285">
        <w:rPr>
          <w:rFonts w:ascii="Century Gothic" w:hAnsi="Century Gothic"/>
          <w:b/>
        </w:rPr>
        <w:t>emporizador</w:t>
      </w:r>
      <w:r w:rsidRPr="008B1285">
        <w:rPr>
          <w:rFonts w:ascii="Century Gothic" w:hAnsi="Century Gothic"/>
          <w:b/>
        </w:rPr>
        <w:t xml:space="preserve"> de ejecución:</w:t>
      </w:r>
      <w:r w:rsidRPr="008B1285">
        <w:rPr>
          <w:rFonts w:ascii="Century Gothic" w:hAnsi="Century Gothic"/>
        </w:rPr>
        <w:t xml:space="preserve"> Durante la ejecución del modelo este panel mostrará el tiempo transcurrido desde que se inició la ejecución del mismo.</w:t>
      </w:r>
    </w:p>
    <w:p w:rsidR="00500512" w:rsidRPr="008B1285" w:rsidRDefault="00500512" w:rsidP="001521E1">
      <w:pPr>
        <w:pStyle w:val="Indentado1"/>
        <w:rPr>
          <w:rFonts w:ascii="Century Gothic" w:hAnsi="Century Gothic"/>
          <w:b/>
        </w:rPr>
      </w:pPr>
      <w:r w:rsidRPr="008B1285">
        <w:rPr>
          <w:rFonts w:ascii="Century Gothic" w:hAnsi="Century Gothic"/>
          <w:b/>
        </w:rPr>
        <w:lastRenderedPageBreak/>
        <w:t xml:space="preserve">Último tiempo de ejecución: </w:t>
      </w:r>
      <w:r w:rsidRPr="008B1285">
        <w:rPr>
          <w:rFonts w:ascii="Century Gothic" w:hAnsi="Century Gothic"/>
        </w:rPr>
        <w:t>Muestra el tiempo de ejecución de la última vez que el modelo fue ejecutado. El tiempo de ejecución puede variar considerablemente en función del computador usado.</w:t>
      </w:r>
    </w:p>
    <w:p w:rsidR="00500512" w:rsidRPr="008B1285" w:rsidRDefault="00500512" w:rsidP="00FD5BED">
      <w:pPr>
        <w:pStyle w:val="Ttulo4"/>
        <w:ind w:left="708" w:hanging="708"/>
        <w:rPr>
          <w:rFonts w:ascii="Century Gothic" w:hAnsi="Century Gothic"/>
          <w:color w:val="auto"/>
          <w:lang w:val="es-CR"/>
        </w:rPr>
      </w:pPr>
      <w:r w:rsidRPr="008B1285">
        <w:rPr>
          <w:rFonts w:ascii="Century Gothic" w:hAnsi="Century Gothic"/>
          <w:color w:val="auto"/>
          <w:lang w:val="es-CR"/>
        </w:rPr>
        <w:t>Controles para determinar el alcance de la ejecución</w:t>
      </w:r>
    </w:p>
    <w:p w:rsidR="00500512" w:rsidRPr="008B1285" w:rsidRDefault="00500512" w:rsidP="00390EDE">
      <w:pPr>
        <w:pStyle w:val="Ttulo2"/>
        <w:ind w:left="426" w:hanging="426"/>
        <w:rPr>
          <w:rFonts w:ascii="Century Gothic" w:hAnsi="Century Gothic"/>
          <w:color w:val="auto"/>
          <w:lang w:val="es-CR"/>
        </w:rPr>
      </w:pPr>
      <w:bookmarkStart w:id="83" w:name="_Ref459999387"/>
      <w:bookmarkStart w:id="84" w:name="_Toc461618463"/>
      <w:r w:rsidRPr="008B1285">
        <w:rPr>
          <w:rFonts w:ascii="Century Gothic" w:hAnsi="Century Gothic"/>
          <w:color w:val="auto"/>
          <w:lang w:val="es-CR"/>
        </w:rPr>
        <w:t xml:space="preserve">Panel </w:t>
      </w:r>
      <w:r w:rsidR="003026A0" w:rsidRPr="008B1285">
        <w:rPr>
          <w:rFonts w:ascii="Century Gothic" w:hAnsi="Century Gothic"/>
          <w:color w:val="auto"/>
          <w:lang w:val="es-CR"/>
        </w:rPr>
        <w:t>de Finanzas</w:t>
      </w:r>
      <w:bookmarkEnd w:id="83"/>
      <w:bookmarkEnd w:id="84"/>
    </w:p>
    <w:p w:rsidR="00500512" w:rsidRPr="008B1285" w:rsidRDefault="00500512" w:rsidP="00390EDE">
      <w:pPr>
        <w:rPr>
          <w:rFonts w:ascii="Century Gothic" w:hAnsi="Century Gothic"/>
          <w:lang w:val="es-CR"/>
        </w:rPr>
      </w:pPr>
      <w:r w:rsidRPr="008B1285">
        <w:rPr>
          <w:rFonts w:ascii="Century Gothic" w:hAnsi="Century Gothic"/>
          <w:lang w:val="es-CR"/>
        </w:rPr>
        <w:t xml:space="preserve">El panel </w:t>
      </w:r>
      <w:r w:rsidR="003026A0" w:rsidRPr="008B1285">
        <w:rPr>
          <w:rFonts w:ascii="Century Gothic" w:hAnsi="Century Gothic"/>
          <w:lang w:val="es-CR"/>
        </w:rPr>
        <w:t>de Finanzas</w:t>
      </w:r>
      <w:r w:rsidRPr="008B1285">
        <w:rPr>
          <w:rFonts w:ascii="Century Gothic" w:hAnsi="Century Gothic"/>
          <w:lang w:val="es-CR"/>
        </w:rPr>
        <w:t xml:space="preserve"> incluye dos opciones que afectan el modo en que los costos se calculan y presentan:</w:t>
      </w:r>
    </w:p>
    <w:p w:rsidR="00500512" w:rsidRPr="008B1285" w:rsidRDefault="00500512" w:rsidP="001521E1">
      <w:pPr>
        <w:pStyle w:val="Indentado1"/>
        <w:rPr>
          <w:rFonts w:ascii="Century Gothic" w:hAnsi="Century Gothic"/>
        </w:rPr>
      </w:pPr>
      <w:r w:rsidRPr="008B1285">
        <w:rPr>
          <w:rFonts w:ascii="Century Gothic" w:hAnsi="Century Gothic"/>
          <w:b/>
        </w:rPr>
        <w:t>WACC (</w:t>
      </w:r>
      <w:proofErr w:type="spellStart"/>
      <w:r w:rsidRPr="008B1285">
        <w:rPr>
          <w:rFonts w:ascii="Century Gothic" w:hAnsi="Century Gothic"/>
          <w:b/>
        </w:rPr>
        <w:t>Weighted</w:t>
      </w:r>
      <w:proofErr w:type="spellEnd"/>
      <w:r w:rsidRPr="008B1285">
        <w:rPr>
          <w:rFonts w:ascii="Century Gothic" w:hAnsi="Century Gothic"/>
          <w:b/>
        </w:rPr>
        <w:t xml:space="preserve"> </w:t>
      </w:r>
      <w:proofErr w:type="spellStart"/>
      <w:r w:rsidRPr="008B1285">
        <w:rPr>
          <w:rFonts w:ascii="Century Gothic" w:hAnsi="Century Gothic"/>
          <w:b/>
        </w:rPr>
        <w:t>Average</w:t>
      </w:r>
      <w:proofErr w:type="spellEnd"/>
      <w:r w:rsidRPr="008B1285">
        <w:rPr>
          <w:rFonts w:ascii="Century Gothic" w:hAnsi="Century Gothic"/>
          <w:b/>
        </w:rPr>
        <w:t xml:space="preserve"> </w:t>
      </w:r>
      <w:proofErr w:type="spellStart"/>
      <w:r w:rsidRPr="008B1285">
        <w:rPr>
          <w:rFonts w:ascii="Century Gothic" w:hAnsi="Century Gothic"/>
          <w:b/>
        </w:rPr>
        <w:t>Cost</w:t>
      </w:r>
      <w:proofErr w:type="spellEnd"/>
      <w:r w:rsidRPr="008B1285">
        <w:rPr>
          <w:rFonts w:ascii="Century Gothic" w:hAnsi="Century Gothic"/>
          <w:b/>
        </w:rPr>
        <w:t xml:space="preserve"> of Capital):</w:t>
      </w:r>
      <w:r w:rsidRPr="008B1285">
        <w:rPr>
          <w:rFonts w:ascii="Century Gothic" w:hAnsi="Century Gothic"/>
        </w:rPr>
        <w:t xml:space="preserve"> Este parámetro representa el Costo Promedio Ponderado del Capital considerado para el Operador modelado. El WACC se utiliza para el cálculo del costo de capital asociado a las inversiones realizadas por el Operador.</w:t>
      </w:r>
    </w:p>
    <w:p w:rsidR="00500512" w:rsidRPr="008B1285" w:rsidRDefault="00500512" w:rsidP="001521E1">
      <w:pPr>
        <w:pStyle w:val="Indentado1"/>
        <w:rPr>
          <w:rFonts w:ascii="Century Gothic" w:hAnsi="Century Gothic"/>
          <w:lang w:val="es-ES"/>
        </w:rPr>
      </w:pPr>
      <w:r w:rsidRPr="008B1285">
        <w:rPr>
          <w:rFonts w:ascii="Century Gothic" w:hAnsi="Century Gothic"/>
          <w:b/>
          <w:lang w:val="es-ES"/>
        </w:rPr>
        <w:t>Moneda:</w:t>
      </w:r>
      <w:r w:rsidRPr="008B1285">
        <w:rPr>
          <w:rFonts w:ascii="Century Gothic" w:hAnsi="Century Gothic"/>
        </w:rPr>
        <w:t xml:space="preserve"> Este parámetro permite seleccionar la moneda que empleará el modelo para mostrar los resultados de costos a nivel de servicios y recursos.</w:t>
      </w:r>
    </w:p>
    <w:p w:rsidR="00281A17" w:rsidRDefault="00281A17" w:rsidP="00A919E1">
      <w:pPr>
        <w:rPr>
          <w:rFonts w:ascii="Century Gothic" w:hAnsi="Century Gothic"/>
          <w:lang w:val="es-ES"/>
        </w:rPr>
      </w:pPr>
      <w:bookmarkStart w:id="85" w:name="_Toc380774866"/>
      <w:bookmarkEnd w:id="85"/>
    </w:p>
    <w:p w:rsidR="008B1285" w:rsidRDefault="008B1285" w:rsidP="00A919E1">
      <w:pPr>
        <w:rPr>
          <w:rFonts w:ascii="Century Gothic" w:hAnsi="Century Gothic"/>
          <w:lang w:val="es-ES"/>
        </w:rPr>
      </w:pPr>
    </w:p>
    <w:p w:rsidR="008B1285" w:rsidRDefault="008B1285" w:rsidP="00A919E1">
      <w:pPr>
        <w:rPr>
          <w:rFonts w:ascii="Century Gothic" w:hAnsi="Century Gothic"/>
          <w:lang w:val="es-ES"/>
        </w:rPr>
      </w:pPr>
    </w:p>
    <w:p w:rsidR="008B1285" w:rsidRPr="008B1285" w:rsidRDefault="008B1285" w:rsidP="00A919E1">
      <w:pPr>
        <w:rPr>
          <w:rFonts w:ascii="Century Gothic" w:hAnsi="Century Gothic"/>
          <w:lang w:val="es-ES"/>
        </w:rPr>
      </w:pPr>
    </w:p>
    <w:p w:rsidR="00827F67" w:rsidRPr="008B1285" w:rsidRDefault="00827F67" w:rsidP="00A919E1">
      <w:pPr>
        <w:rPr>
          <w:rFonts w:ascii="Century Gothic" w:hAnsi="Century Gothic"/>
          <w:lang w:val="es-ES"/>
        </w:rPr>
      </w:pPr>
    </w:p>
    <w:p w:rsidR="00827F67" w:rsidRPr="008B1285" w:rsidRDefault="00827F67" w:rsidP="00A919E1">
      <w:pPr>
        <w:rPr>
          <w:rFonts w:ascii="Century Gothic" w:hAnsi="Century Gothic"/>
          <w:lang w:val="es-ES"/>
        </w:rPr>
      </w:pPr>
    </w:p>
    <w:p w:rsidR="00827F67" w:rsidRPr="008B1285" w:rsidRDefault="00827F67" w:rsidP="00A919E1">
      <w:pPr>
        <w:rPr>
          <w:rFonts w:ascii="Century Gothic" w:hAnsi="Century Gothic"/>
          <w:lang w:val="es-ES"/>
        </w:rPr>
      </w:pPr>
    </w:p>
    <w:p w:rsidR="00827F67" w:rsidRPr="008B1285" w:rsidRDefault="00827F67" w:rsidP="00A919E1">
      <w:pPr>
        <w:rPr>
          <w:rFonts w:ascii="Century Gothic" w:hAnsi="Century Gothic"/>
          <w:lang w:val="es-ES"/>
        </w:rPr>
      </w:pPr>
    </w:p>
    <w:p w:rsidR="00827F67" w:rsidRPr="008B1285" w:rsidRDefault="00827F67" w:rsidP="00A919E1">
      <w:pPr>
        <w:rPr>
          <w:rFonts w:ascii="Century Gothic" w:hAnsi="Century Gothic"/>
          <w:lang w:val="es-ES"/>
        </w:rPr>
      </w:pPr>
    </w:p>
    <w:p w:rsidR="00827F67" w:rsidRPr="008B1285" w:rsidRDefault="00827F67" w:rsidP="00A919E1">
      <w:pPr>
        <w:rPr>
          <w:rFonts w:ascii="Century Gothic" w:hAnsi="Century Gothic"/>
          <w:lang w:val="es-ES"/>
        </w:rPr>
      </w:pPr>
    </w:p>
    <w:p w:rsidR="00827F67" w:rsidRPr="008B1285" w:rsidRDefault="00827F67" w:rsidP="00A919E1">
      <w:pPr>
        <w:rPr>
          <w:rFonts w:ascii="Century Gothic" w:hAnsi="Century Gothic"/>
          <w:lang w:val="es-ES"/>
        </w:rPr>
      </w:pPr>
    </w:p>
    <w:p w:rsidR="00DE6E90" w:rsidRPr="008B1285" w:rsidRDefault="00DE6E90" w:rsidP="00DE6E90">
      <w:pPr>
        <w:pStyle w:val="Ttulo1"/>
        <w:rPr>
          <w:rFonts w:ascii="Century Gothic" w:hAnsi="Century Gothic"/>
          <w:color w:val="auto"/>
          <w:lang w:val="es-ES"/>
        </w:rPr>
      </w:pPr>
      <w:bookmarkStart w:id="86" w:name="_Ref414893404"/>
      <w:bookmarkStart w:id="87" w:name="_Toc414893480"/>
      <w:bookmarkStart w:id="88" w:name="_Toc427663547"/>
      <w:bookmarkStart w:id="89" w:name="_Toc461618464"/>
      <w:r w:rsidRPr="008B1285">
        <w:rPr>
          <w:rFonts w:ascii="Century Gothic" w:hAnsi="Century Gothic"/>
          <w:color w:val="auto"/>
          <w:lang w:val="es-ES"/>
        </w:rPr>
        <w:lastRenderedPageBreak/>
        <w:t>Preguntas frecuentes</w:t>
      </w:r>
      <w:bookmarkEnd w:id="86"/>
      <w:bookmarkEnd w:id="87"/>
      <w:bookmarkEnd w:id="88"/>
      <w:bookmarkEnd w:id="89"/>
    </w:p>
    <w:p w:rsidR="00DE6E90" w:rsidRPr="008B1285" w:rsidRDefault="00DE6E90" w:rsidP="00DE6E90">
      <w:pPr>
        <w:rPr>
          <w:rFonts w:ascii="Century Gothic" w:hAnsi="Century Gothic"/>
          <w:lang w:val="es-CR"/>
        </w:rPr>
      </w:pPr>
      <w:r w:rsidRPr="008B1285">
        <w:rPr>
          <w:rFonts w:ascii="Century Gothic" w:hAnsi="Century Gothic"/>
          <w:lang w:val="es-CR"/>
        </w:rPr>
        <w:t xml:space="preserve">La presente sección expone un resumen de las preguntas frecuentes con relación al manejo del Modelo, las cuales podrían surgir durante los trabajos con </w:t>
      </w:r>
      <w:r w:rsidR="00C629A7" w:rsidRPr="008B1285">
        <w:rPr>
          <w:rFonts w:ascii="Century Gothic" w:hAnsi="Century Gothic"/>
          <w:lang w:val="es-CR"/>
        </w:rPr>
        <w:t>el archivo Excel correspondiente</w:t>
      </w:r>
      <w:r w:rsidRPr="008B1285">
        <w:rPr>
          <w:rFonts w:ascii="Century Gothic" w:hAnsi="Century Gothic"/>
          <w:lang w:val="es-CR"/>
        </w:rPr>
        <w:t>, para los cuales se presentan una serie de soluciones con el fin de aumentar la autonomía del usuario en el manejo de la herramienta:</w:t>
      </w:r>
    </w:p>
    <w:p w:rsidR="00DE6E90" w:rsidRPr="008B1285" w:rsidRDefault="00DE6E90" w:rsidP="00DE6E90">
      <w:pPr>
        <w:pStyle w:val="Prrafodelista"/>
        <w:numPr>
          <w:ilvl w:val="0"/>
          <w:numId w:val="35"/>
        </w:numPr>
        <w:rPr>
          <w:rStyle w:val="Textoennegrita"/>
          <w:rFonts w:ascii="Century Gothic" w:hAnsi="Century Gothic"/>
          <w:bCs w:val="0"/>
          <w:lang w:val="es-ES"/>
        </w:rPr>
      </w:pPr>
      <w:r w:rsidRPr="008B1285">
        <w:rPr>
          <w:rStyle w:val="Textoennegrita"/>
          <w:rFonts w:ascii="Century Gothic" w:hAnsi="Century Gothic"/>
          <w:bCs w:val="0"/>
          <w:lang w:val="es-ES"/>
        </w:rPr>
        <w:t>El modelo no completa la ejecución. Aparece una ventana que indica que existe un error en la ejecución del programa</w:t>
      </w:r>
    </w:p>
    <w:p w:rsidR="00DE6E90" w:rsidRPr="008B1285" w:rsidRDefault="00DE6E90" w:rsidP="00DE6E90">
      <w:pPr>
        <w:pStyle w:val="Prrafodelista"/>
        <w:numPr>
          <w:ilvl w:val="1"/>
          <w:numId w:val="35"/>
        </w:numPr>
        <w:rPr>
          <w:rStyle w:val="Textoennegrita"/>
          <w:rFonts w:ascii="Century Gothic" w:hAnsi="Century Gothic"/>
          <w:b w:val="0"/>
          <w:bCs w:val="0"/>
          <w:lang w:val="es-ES"/>
        </w:rPr>
      </w:pPr>
      <w:r w:rsidRPr="008B1285">
        <w:rPr>
          <w:rStyle w:val="Textoennegrita"/>
          <w:rFonts w:ascii="Century Gothic" w:hAnsi="Century Gothic"/>
          <w:b w:val="0"/>
          <w:bCs w:val="0"/>
          <w:lang w:val="es-ES"/>
        </w:rPr>
        <w:t>Comprobar si se ha borrado alguna hoja del modelo. En caso de que así sea, volver a una versión anterior del mismo en la cual dicha hoja esté presente, y comprobar que la ejecución es correcta.</w:t>
      </w:r>
    </w:p>
    <w:p w:rsidR="00DE6E90" w:rsidRPr="008B1285" w:rsidRDefault="00DE6E90" w:rsidP="00DE6E90">
      <w:pPr>
        <w:pStyle w:val="Prrafodelista"/>
        <w:numPr>
          <w:ilvl w:val="1"/>
          <w:numId w:val="35"/>
        </w:numPr>
        <w:rPr>
          <w:rStyle w:val="Textoennegrita"/>
          <w:rFonts w:ascii="Century Gothic" w:hAnsi="Century Gothic"/>
          <w:b w:val="0"/>
          <w:bCs w:val="0"/>
          <w:lang w:val="es-ES"/>
        </w:rPr>
      </w:pPr>
      <w:r w:rsidRPr="008B1285">
        <w:rPr>
          <w:rStyle w:val="Textoennegrita"/>
          <w:rFonts w:ascii="Century Gothic" w:hAnsi="Century Gothic"/>
          <w:b w:val="0"/>
          <w:bCs w:val="0"/>
          <w:lang w:val="es-ES"/>
        </w:rPr>
        <w:t>Revisar si se ha introducido algún parámetro en el modelo de manera incorrecta.</w:t>
      </w:r>
    </w:p>
    <w:p w:rsidR="00DE6E90" w:rsidRPr="008B1285" w:rsidRDefault="00DE6E90" w:rsidP="00DE6E90">
      <w:pPr>
        <w:pStyle w:val="Prrafodelista"/>
        <w:numPr>
          <w:ilvl w:val="1"/>
          <w:numId w:val="35"/>
        </w:numPr>
        <w:rPr>
          <w:rStyle w:val="Textoennegrita"/>
          <w:rFonts w:ascii="Century Gothic" w:hAnsi="Century Gothic"/>
          <w:b w:val="0"/>
          <w:bCs w:val="0"/>
          <w:lang w:val="es-ES"/>
        </w:rPr>
      </w:pPr>
      <w:r w:rsidRPr="008B1285">
        <w:rPr>
          <w:rStyle w:val="Textoennegrita"/>
          <w:rFonts w:ascii="Century Gothic" w:hAnsi="Century Gothic"/>
          <w:b w:val="0"/>
          <w:bCs w:val="0"/>
          <w:lang w:val="es-ES"/>
        </w:rPr>
        <w:t>Revisar si se han eliminado filas/columnas de alguna de las hojas del modelo.</w:t>
      </w:r>
    </w:p>
    <w:p w:rsidR="00DE6E90" w:rsidRPr="008B1285" w:rsidRDefault="00DE6E90" w:rsidP="00DE6E90">
      <w:pPr>
        <w:pStyle w:val="Prrafodelista"/>
        <w:numPr>
          <w:ilvl w:val="1"/>
          <w:numId w:val="35"/>
        </w:numPr>
        <w:rPr>
          <w:rStyle w:val="Textoennegrita"/>
          <w:rFonts w:ascii="Century Gothic" w:hAnsi="Century Gothic"/>
          <w:b w:val="0"/>
          <w:bCs w:val="0"/>
          <w:lang w:val="es-ES"/>
        </w:rPr>
      </w:pPr>
      <w:r w:rsidRPr="008B1285">
        <w:rPr>
          <w:rStyle w:val="Textoennegrita"/>
          <w:rFonts w:ascii="Century Gothic" w:hAnsi="Century Gothic"/>
          <w:b w:val="0"/>
          <w:bCs w:val="0"/>
          <w:lang w:val="es-ES"/>
        </w:rPr>
        <w:t>Si es posible, regresar a la versión inmediatamente anterior del modelo y comprobar si se produce la misma problemática.</w:t>
      </w:r>
    </w:p>
    <w:p w:rsidR="00DE6E90" w:rsidRPr="008B1285" w:rsidRDefault="00DE6E90" w:rsidP="00DE6E90">
      <w:pPr>
        <w:pStyle w:val="Prrafodelista"/>
        <w:numPr>
          <w:ilvl w:val="1"/>
          <w:numId w:val="35"/>
        </w:numPr>
        <w:rPr>
          <w:rStyle w:val="Textoennegrita"/>
          <w:rFonts w:ascii="Century Gothic" w:hAnsi="Century Gothic"/>
          <w:b w:val="0"/>
          <w:bCs w:val="0"/>
          <w:lang w:val="es-ES"/>
        </w:rPr>
      </w:pPr>
      <w:r w:rsidRPr="008B1285">
        <w:rPr>
          <w:rStyle w:val="Textoennegrita"/>
          <w:rFonts w:ascii="Century Gothic" w:hAnsi="Century Gothic"/>
          <w:b w:val="0"/>
          <w:bCs w:val="0"/>
          <w:lang w:val="es-ES"/>
        </w:rPr>
        <w:t xml:space="preserve">En caso de identificarse la hoja especifica en el modelo en la que se detiene la ejecución, y no identificarse ninguna de las problemáticas anteriores, contactar con el </w:t>
      </w:r>
      <w:r w:rsidR="00331D7A" w:rsidRPr="008B1285">
        <w:rPr>
          <w:rStyle w:val="Textoennegrita"/>
          <w:rFonts w:ascii="Century Gothic" w:hAnsi="Century Gothic"/>
          <w:b w:val="0"/>
          <w:bCs w:val="0"/>
          <w:lang w:val="es-ES"/>
        </w:rPr>
        <w:t>personal del IFT</w:t>
      </w:r>
      <w:r w:rsidRPr="008B1285">
        <w:rPr>
          <w:rStyle w:val="Textoennegrita"/>
          <w:rFonts w:ascii="Century Gothic" w:hAnsi="Century Gothic"/>
          <w:b w:val="0"/>
          <w:bCs w:val="0"/>
          <w:lang w:val="es-ES"/>
        </w:rPr>
        <w:t xml:space="preserve"> aportando la mayor información posible sobre el caso.</w:t>
      </w:r>
    </w:p>
    <w:p w:rsidR="00DE6E90" w:rsidRPr="008B1285" w:rsidRDefault="00DE6E90" w:rsidP="00DE6E90">
      <w:pPr>
        <w:pStyle w:val="Prrafodelista"/>
        <w:numPr>
          <w:ilvl w:val="0"/>
          <w:numId w:val="35"/>
        </w:numPr>
        <w:rPr>
          <w:rFonts w:ascii="Century Gothic" w:hAnsi="Century Gothic"/>
          <w:b/>
          <w:lang w:val="es-CR"/>
        </w:rPr>
      </w:pPr>
      <w:r w:rsidRPr="008B1285">
        <w:rPr>
          <w:rFonts w:ascii="Century Gothic" w:hAnsi="Century Gothic"/>
          <w:b/>
          <w:lang w:val="es-CR"/>
        </w:rPr>
        <w:t>Aparecen celdas en el modelo con la inscripción #N/A o #DIV/0</w:t>
      </w:r>
    </w:p>
    <w:p w:rsidR="00DE6E90" w:rsidRPr="008B1285" w:rsidRDefault="00DE6E90" w:rsidP="00DE6E90">
      <w:pPr>
        <w:pStyle w:val="Prrafodelista"/>
        <w:numPr>
          <w:ilvl w:val="1"/>
          <w:numId w:val="35"/>
        </w:numPr>
        <w:rPr>
          <w:rFonts w:ascii="Century Gothic" w:hAnsi="Century Gothic"/>
          <w:lang w:val="es-CR"/>
        </w:rPr>
      </w:pPr>
      <w:r w:rsidRPr="008B1285">
        <w:rPr>
          <w:rFonts w:ascii="Century Gothic" w:hAnsi="Century Gothic"/>
          <w:lang w:val="es-CR"/>
        </w:rPr>
        <w:t>Revisar que no se hayan eliminado parámetros en las hojas ‘0X PARAM’, ‘1X INP’ o ‘2X INP’</w:t>
      </w:r>
    </w:p>
    <w:p w:rsidR="00DE6E90" w:rsidRPr="008B1285" w:rsidRDefault="00DE6E90" w:rsidP="00DE6E90">
      <w:pPr>
        <w:pStyle w:val="Prrafodelista"/>
        <w:numPr>
          <w:ilvl w:val="1"/>
          <w:numId w:val="35"/>
        </w:numPr>
        <w:rPr>
          <w:rFonts w:ascii="Century Gothic" w:hAnsi="Century Gothic"/>
          <w:lang w:val="es-CR"/>
        </w:rPr>
      </w:pPr>
      <w:r w:rsidRPr="008B1285">
        <w:rPr>
          <w:rFonts w:ascii="Century Gothic" w:hAnsi="Century Gothic"/>
          <w:lang w:val="es-CR"/>
        </w:rPr>
        <w:t>Revisar que los parámetros de entrada verificados no hayan sido fijados a 0.</w:t>
      </w:r>
    </w:p>
    <w:p w:rsidR="00DE6E90" w:rsidRPr="008B1285" w:rsidRDefault="00DE6E90" w:rsidP="00DE6E90">
      <w:pPr>
        <w:pStyle w:val="Prrafodelista"/>
        <w:numPr>
          <w:ilvl w:val="1"/>
          <w:numId w:val="35"/>
        </w:numPr>
        <w:rPr>
          <w:rStyle w:val="Textoennegrita"/>
          <w:rFonts w:ascii="Century Gothic" w:hAnsi="Century Gothic"/>
          <w:b w:val="0"/>
          <w:bCs w:val="0"/>
          <w:lang w:val="es-ES"/>
        </w:rPr>
      </w:pPr>
      <w:r w:rsidRPr="008B1285">
        <w:rPr>
          <w:rStyle w:val="Textoennegrita"/>
          <w:rFonts w:ascii="Century Gothic" w:hAnsi="Century Gothic"/>
          <w:b w:val="0"/>
          <w:bCs w:val="0"/>
          <w:lang w:val="es-ES"/>
        </w:rPr>
        <w:t>Si es posible, regresar a la versión inmediatamente anterior del modelo y comprobar si se produce la misma problemática.</w:t>
      </w:r>
    </w:p>
    <w:p w:rsidR="00DE6E90" w:rsidRPr="008B1285" w:rsidRDefault="00DE6E90" w:rsidP="00DE6E90">
      <w:pPr>
        <w:pStyle w:val="Prrafodelista"/>
        <w:numPr>
          <w:ilvl w:val="0"/>
          <w:numId w:val="35"/>
        </w:numPr>
        <w:rPr>
          <w:rFonts w:ascii="Century Gothic" w:hAnsi="Century Gothic"/>
          <w:b/>
          <w:lang w:val="es-CR"/>
        </w:rPr>
      </w:pPr>
      <w:r w:rsidRPr="008B1285">
        <w:rPr>
          <w:rFonts w:ascii="Century Gothic" w:hAnsi="Century Gothic"/>
          <w:b/>
          <w:lang w:val="es-CR"/>
        </w:rPr>
        <w:t>El modelo se ejecuta de manera muy lenta. ¿Qué puedo hacer para reducir el tiempo de ejecución?</w:t>
      </w:r>
    </w:p>
    <w:p w:rsidR="00DE6E90" w:rsidRPr="008B1285" w:rsidRDefault="00DE6E90" w:rsidP="00DE6E90">
      <w:pPr>
        <w:pStyle w:val="Prrafodelista"/>
        <w:numPr>
          <w:ilvl w:val="1"/>
          <w:numId w:val="35"/>
        </w:numPr>
        <w:rPr>
          <w:rFonts w:ascii="Century Gothic" w:hAnsi="Century Gothic"/>
          <w:lang w:val="es-CR"/>
        </w:rPr>
      </w:pPr>
      <w:r w:rsidRPr="008B1285">
        <w:rPr>
          <w:rFonts w:ascii="Century Gothic" w:hAnsi="Century Gothic"/>
          <w:lang w:val="es-CR"/>
        </w:rPr>
        <w:t>Verificar las especificaciones del computador empleado para llevar a cabo el modelado. Para asegurar unos tiempos de computación reducidos se recomienda emplear un equipo con un procesador Intel i5 o superior, y con una memoria RAM de 2GB o superior.</w:t>
      </w:r>
    </w:p>
    <w:p w:rsidR="00DE6E90" w:rsidRPr="008B1285" w:rsidRDefault="00DE6E90" w:rsidP="00DE6E90">
      <w:pPr>
        <w:pStyle w:val="Prrafodelista"/>
        <w:numPr>
          <w:ilvl w:val="1"/>
          <w:numId w:val="35"/>
        </w:numPr>
        <w:rPr>
          <w:rFonts w:ascii="Century Gothic" w:hAnsi="Century Gothic"/>
          <w:lang w:val="es-CR"/>
        </w:rPr>
      </w:pPr>
      <w:r w:rsidRPr="008B1285">
        <w:rPr>
          <w:rFonts w:ascii="Century Gothic" w:hAnsi="Century Gothic"/>
          <w:lang w:val="es-CR"/>
        </w:rPr>
        <w:t>Comprobar que el modelo es el único proceso de Excel abierto. Esto es, que no hay otros libros de Excel abiertos.</w:t>
      </w:r>
    </w:p>
    <w:p w:rsidR="00DE6E90" w:rsidRPr="008B1285" w:rsidRDefault="00DE6E90" w:rsidP="00DE6E90">
      <w:pPr>
        <w:pStyle w:val="Prrafodelista"/>
        <w:numPr>
          <w:ilvl w:val="2"/>
          <w:numId w:val="35"/>
        </w:numPr>
        <w:rPr>
          <w:rFonts w:ascii="Century Gothic" w:hAnsi="Century Gothic"/>
          <w:lang w:val="es-CR"/>
        </w:rPr>
      </w:pPr>
      <w:r w:rsidRPr="008B1285">
        <w:rPr>
          <w:rFonts w:ascii="Century Gothic" w:hAnsi="Century Gothic"/>
          <w:lang w:val="es-CR"/>
        </w:rPr>
        <w:t>En caso de no ser el único libro de Excel abierto, cerrar el resto de libros y volver a ejecutar el modelo</w:t>
      </w:r>
    </w:p>
    <w:p w:rsidR="00DE6E90" w:rsidRPr="008B1285" w:rsidRDefault="00DE6E90" w:rsidP="00DE6E90">
      <w:pPr>
        <w:pStyle w:val="Prrafodelista"/>
        <w:numPr>
          <w:ilvl w:val="2"/>
          <w:numId w:val="35"/>
        </w:numPr>
        <w:rPr>
          <w:rFonts w:ascii="Century Gothic" w:hAnsi="Century Gothic"/>
          <w:lang w:val="es-CR"/>
        </w:rPr>
      </w:pPr>
      <w:r w:rsidRPr="008B1285">
        <w:rPr>
          <w:rFonts w:ascii="Century Gothic" w:hAnsi="Century Gothic"/>
          <w:lang w:val="es-CR"/>
        </w:rPr>
        <w:lastRenderedPageBreak/>
        <w:t>Si lo anterior no permite reducir el tiempo de ejecución, se sugiere cerrar también el resto de programas abiertos en el computador (a excepción del modelo)</w:t>
      </w:r>
    </w:p>
    <w:p w:rsidR="00DE6E90" w:rsidRPr="008B1285" w:rsidRDefault="00DE6E90" w:rsidP="00DE6E90">
      <w:pPr>
        <w:pStyle w:val="Prrafodelista"/>
        <w:numPr>
          <w:ilvl w:val="1"/>
          <w:numId w:val="35"/>
        </w:numPr>
        <w:rPr>
          <w:rFonts w:ascii="Century Gothic" w:hAnsi="Century Gothic"/>
          <w:lang w:val="es-CR"/>
        </w:rPr>
      </w:pPr>
      <w:r w:rsidRPr="008B1285">
        <w:rPr>
          <w:rFonts w:ascii="Century Gothic" w:hAnsi="Century Gothic"/>
          <w:lang w:val="es-CR"/>
        </w:rPr>
        <w:t>Reiniciar la computadora y volver a ejecutar el modelo, siendo este el único programa activo en el equipo.</w:t>
      </w:r>
    </w:p>
    <w:p w:rsidR="00DE6E90" w:rsidRPr="008B1285" w:rsidRDefault="00DE6E90" w:rsidP="00DE6E90">
      <w:pPr>
        <w:pStyle w:val="Prrafodelista"/>
        <w:numPr>
          <w:ilvl w:val="0"/>
          <w:numId w:val="35"/>
        </w:numPr>
        <w:rPr>
          <w:rFonts w:ascii="Century Gothic" w:hAnsi="Century Gothic"/>
          <w:b/>
          <w:lang w:val="es-CR"/>
        </w:rPr>
      </w:pPr>
      <w:r w:rsidRPr="008B1285">
        <w:rPr>
          <w:rFonts w:ascii="Century Gothic" w:hAnsi="Century Gothic"/>
          <w:b/>
          <w:lang w:val="es-CR"/>
        </w:rPr>
        <w:t>El modelo da error tras completar la ejecución, sin guardar los resultados en la plantilla. ¿Qué puedo hacer para solucionarlo?</w:t>
      </w:r>
    </w:p>
    <w:p w:rsidR="00DE6E90" w:rsidRPr="008B1285" w:rsidRDefault="00DE6E90" w:rsidP="00DE6E90">
      <w:pPr>
        <w:pStyle w:val="Prrafodelista"/>
        <w:numPr>
          <w:ilvl w:val="1"/>
          <w:numId w:val="35"/>
        </w:numPr>
        <w:rPr>
          <w:rFonts w:ascii="Century Gothic" w:hAnsi="Century Gothic"/>
          <w:lang w:val="es-CR"/>
        </w:rPr>
      </w:pPr>
      <w:r w:rsidRPr="008B1285">
        <w:rPr>
          <w:rFonts w:ascii="Century Gothic" w:hAnsi="Century Gothic"/>
          <w:lang w:val="es-CR"/>
        </w:rPr>
        <w:t xml:space="preserve">Comprobar que el Excel </w:t>
      </w:r>
      <w:r w:rsidR="00331D7A" w:rsidRPr="008B1285">
        <w:rPr>
          <w:rFonts w:ascii="Century Gothic" w:hAnsi="Century Gothic"/>
          <w:lang w:val="es-CR"/>
        </w:rPr>
        <w:t>de la plantilla seleccionada</w:t>
      </w:r>
      <w:r w:rsidRPr="008B1285">
        <w:rPr>
          <w:rFonts w:ascii="Century Gothic" w:hAnsi="Century Gothic"/>
          <w:lang w:val="es-CR"/>
        </w:rPr>
        <w:t xml:space="preserve"> se corresponde realmente con el archivo de la plantilla.</w:t>
      </w:r>
    </w:p>
    <w:p w:rsidR="00DE6E90" w:rsidRPr="008B1285" w:rsidRDefault="00DE6E90" w:rsidP="00DE6E90">
      <w:pPr>
        <w:pStyle w:val="Prrafodelista"/>
        <w:numPr>
          <w:ilvl w:val="1"/>
          <w:numId w:val="35"/>
        </w:numPr>
        <w:rPr>
          <w:rFonts w:ascii="Century Gothic" w:hAnsi="Century Gothic"/>
          <w:lang w:val="es-CR"/>
        </w:rPr>
      </w:pPr>
      <w:r w:rsidRPr="008B1285">
        <w:rPr>
          <w:rFonts w:ascii="Century Gothic" w:hAnsi="Century Gothic"/>
          <w:lang w:val="es-CR"/>
        </w:rPr>
        <w:t>Comprobar que la plantilla se encuentra en la red local (esto es, que no se está guardando en la intranet de la organización).</w:t>
      </w:r>
    </w:p>
    <w:p w:rsidR="00DE6E90" w:rsidRPr="008B1285" w:rsidRDefault="00DE6E90" w:rsidP="00DE6E90">
      <w:pPr>
        <w:pStyle w:val="Prrafodelista"/>
        <w:numPr>
          <w:ilvl w:val="1"/>
          <w:numId w:val="35"/>
        </w:numPr>
        <w:rPr>
          <w:rFonts w:ascii="Century Gothic" w:hAnsi="Century Gothic"/>
          <w:lang w:val="es-CR"/>
        </w:rPr>
      </w:pPr>
      <w:r w:rsidRPr="008B1285">
        <w:rPr>
          <w:rFonts w:ascii="Century Gothic" w:hAnsi="Century Gothic"/>
          <w:lang w:val="es-CR"/>
        </w:rPr>
        <w:t>Verificar que la ubicación en la que se está tratando de salvar la información se encuentra disponible para el usuario.</w:t>
      </w:r>
    </w:p>
    <w:p w:rsidR="002A6413" w:rsidRPr="008B1285" w:rsidRDefault="002A6413" w:rsidP="00390EDE">
      <w:pPr>
        <w:spacing w:before="0" w:after="0" w:line="240" w:lineRule="auto"/>
        <w:jc w:val="left"/>
        <w:rPr>
          <w:rFonts w:ascii="Century Gothic" w:hAnsi="Century Gothic" w:cs="Arial"/>
          <w:b/>
          <w:bCs/>
          <w:iCs/>
          <w:color w:val="0C2749" w:themeColor="accent1"/>
          <w:sz w:val="40"/>
          <w:szCs w:val="28"/>
          <w:lang w:val="es-CR"/>
        </w:rPr>
      </w:pPr>
    </w:p>
    <w:sectPr w:rsidR="002A6413" w:rsidRPr="008B1285" w:rsidSect="00AB6831">
      <w:headerReference w:type="default" r:id="rId16"/>
      <w:footerReference w:type="default" r:id="rId17"/>
      <w:pgSz w:w="11906" w:h="16838" w:code="9"/>
      <w:pgMar w:top="1800" w:right="1699" w:bottom="1411" w:left="1699" w:header="288" w:footer="28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92B" w:rsidRDefault="0075492B" w:rsidP="001B5628">
      <w:r>
        <w:separator/>
      </w:r>
    </w:p>
  </w:endnote>
  <w:endnote w:type="continuationSeparator" w:id="0">
    <w:p w:rsidR="0075492B" w:rsidRDefault="0075492B" w:rsidP="001B5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Optima">
    <w:panose1 w:val="00000000000000000000"/>
    <w:charset w:val="00"/>
    <w:family w:val="auto"/>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1F5" w:rsidRPr="00ED7D97" w:rsidRDefault="00F051F5" w:rsidP="008B1285">
    <w:pPr>
      <w:pStyle w:val="Piedepgina"/>
      <w:jc w:val="right"/>
      <w:rPr>
        <w:color w:val="0C2749"/>
        <w:sz w:val="20"/>
        <w:szCs w:val="20"/>
        <w:lang w:val="es-ES"/>
      </w:rPr>
    </w:pPr>
    <w:r w:rsidRPr="00ED7D97">
      <w:rPr>
        <w:color w:val="0C2749"/>
        <w:szCs w:val="16"/>
        <w:lang w:val="es-ES"/>
      </w:rPr>
      <w:tab/>
    </w:r>
    <w:r>
      <w:rPr>
        <w:color w:val="0C2749"/>
        <w:szCs w:val="16"/>
        <w:lang w:val="es-ES"/>
      </w:rPr>
      <w:t xml:space="preserve">                 </w:t>
    </w:r>
    <w:r>
      <w:rPr>
        <w:rFonts w:ascii="ITC Avant Garde" w:hAnsi="ITC Avant Garde"/>
        <w:color w:val="98A5AC" w:themeColor="text2" w:themeTint="99"/>
        <w:spacing w:val="60"/>
        <w:lang w:val="es-ES"/>
      </w:rPr>
      <w:t>Página</w:t>
    </w:r>
    <w:sdt>
      <w:sdtPr>
        <w:rPr>
          <w:rFonts w:ascii="Century Gothic" w:hAnsi="Century Gothic"/>
          <w:sz w:val="20"/>
          <w:szCs w:val="20"/>
          <w:lang w:val="en-US"/>
        </w:rPr>
        <w:id w:val="31328282"/>
        <w:docPartObj>
          <w:docPartGallery w:val="Page Numbers (Bottom of Page)"/>
          <w:docPartUnique/>
        </w:docPartObj>
      </w:sdtPr>
      <w:sdtEndPr/>
      <w:sdtContent>
        <w:r w:rsidRPr="008B1285">
          <w:rPr>
            <w:rFonts w:ascii="Century Gothic" w:hAnsi="Century Gothic"/>
            <w:sz w:val="20"/>
            <w:szCs w:val="20"/>
            <w:lang w:val="en-US"/>
          </w:rPr>
          <w:t xml:space="preserve"> </w:t>
        </w:r>
        <w:r w:rsidRPr="008B1285">
          <w:rPr>
            <w:rFonts w:ascii="Century Gothic" w:hAnsi="Century Gothic"/>
            <w:sz w:val="20"/>
            <w:szCs w:val="20"/>
            <w:lang w:val="en-US"/>
          </w:rPr>
          <w:fldChar w:fldCharType="begin"/>
        </w:r>
        <w:r w:rsidRPr="008B1285">
          <w:rPr>
            <w:rFonts w:ascii="Century Gothic" w:hAnsi="Century Gothic"/>
            <w:sz w:val="20"/>
            <w:szCs w:val="20"/>
            <w:lang w:val="en-US"/>
          </w:rPr>
          <w:instrText xml:space="preserve"> PAGE   \* MERGEFORMAT </w:instrText>
        </w:r>
        <w:r w:rsidRPr="008B1285">
          <w:rPr>
            <w:rFonts w:ascii="Century Gothic" w:hAnsi="Century Gothic"/>
            <w:sz w:val="20"/>
            <w:szCs w:val="20"/>
            <w:lang w:val="en-US"/>
          </w:rPr>
          <w:fldChar w:fldCharType="separate"/>
        </w:r>
        <w:r w:rsidR="00236705">
          <w:rPr>
            <w:rFonts w:ascii="Century Gothic" w:hAnsi="Century Gothic"/>
            <w:noProof/>
            <w:sz w:val="20"/>
            <w:szCs w:val="20"/>
            <w:lang w:val="en-US"/>
          </w:rPr>
          <w:t>21</w:t>
        </w:r>
        <w:r w:rsidRPr="008B1285">
          <w:rPr>
            <w:rFonts w:ascii="Century Gothic" w:hAnsi="Century Gothic"/>
            <w:sz w:val="20"/>
            <w:szCs w:val="20"/>
            <w:lang w:val="en-US"/>
          </w:rPr>
          <w:fldChar w:fldCharType="end"/>
        </w:r>
        <w:r w:rsidRPr="008B1285">
          <w:rPr>
            <w:rFonts w:ascii="Century Gothic" w:hAnsi="Century Gothic"/>
            <w:sz w:val="20"/>
            <w:szCs w:val="20"/>
            <w:lang w:val="en-US"/>
          </w:rPr>
          <w:t xml:space="preserve"> </w:t>
        </w:r>
        <w:r>
          <w:rPr>
            <w:rFonts w:ascii="Century Gothic" w:hAnsi="Century Gothic"/>
            <w:sz w:val="20"/>
            <w:szCs w:val="20"/>
            <w:lang w:val="en-US"/>
          </w:rPr>
          <w:t xml:space="preserve">| </w:t>
        </w:r>
        <w:r w:rsidRPr="008B1285">
          <w:rPr>
            <w:rFonts w:ascii="Century Gothic" w:hAnsi="Century Gothic"/>
            <w:sz w:val="20"/>
            <w:szCs w:val="20"/>
            <w:lang w:val="en-US"/>
          </w:rPr>
          <w:t>23</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92B" w:rsidRDefault="0075492B" w:rsidP="001B5628">
      <w:r>
        <w:separator/>
      </w:r>
    </w:p>
  </w:footnote>
  <w:footnote w:type="continuationSeparator" w:id="0">
    <w:p w:rsidR="0075492B" w:rsidRDefault="0075492B" w:rsidP="001B5628">
      <w:r>
        <w:continuationSeparator/>
      </w:r>
    </w:p>
  </w:footnote>
  <w:footnote w:id="1">
    <w:p w:rsidR="00F051F5" w:rsidRPr="00312712" w:rsidRDefault="00F051F5">
      <w:pPr>
        <w:pStyle w:val="Textonotapie"/>
        <w:rPr>
          <w:color w:val="FF0000"/>
          <w:sz w:val="16"/>
          <w:szCs w:val="16"/>
          <w:lang w:val="es-MX"/>
        </w:rPr>
      </w:pPr>
      <w:r w:rsidRPr="003A763D">
        <w:rPr>
          <w:rStyle w:val="Refdenotaalpie"/>
          <w:lang w:val="es-MX"/>
        </w:rPr>
        <w:footnoteRef/>
      </w:r>
      <w:r w:rsidRPr="003A763D">
        <w:rPr>
          <w:lang w:val="es-MX"/>
        </w:rPr>
        <w:t xml:space="preserve"> </w:t>
      </w:r>
      <w:r w:rsidRPr="003A763D">
        <w:rPr>
          <w:sz w:val="16"/>
          <w:szCs w:val="16"/>
          <w:lang w:val="es-MX"/>
        </w:rPr>
        <w:t>Dicha nomenclatura se emplea en todas las hojas del Modelo a excepción de las que conforman el bloque</w:t>
      </w:r>
      <w:r w:rsidRPr="00236705">
        <w:rPr>
          <w:sz w:val="16"/>
          <w:szCs w:val="16"/>
          <w:lang w:val="es-MX"/>
        </w:rPr>
        <w:t xml:space="preserve"> </w:t>
      </w:r>
      <w:r w:rsidRPr="00312712">
        <w:rPr>
          <w:sz w:val="16"/>
          <w:szCs w:val="16"/>
          <w:lang w:val="es-ES"/>
        </w:rPr>
        <w:t xml:space="preserve">de </w:t>
      </w:r>
      <w:r w:rsidRPr="00312712">
        <w:rPr>
          <w:sz w:val="16"/>
          <w:szCs w:val="16"/>
          <w:lang w:val="es-CR"/>
        </w:rPr>
        <w:t>“Hojas de Control y Soporte”.</w:t>
      </w:r>
    </w:p>
  </w:footnote>
  <w:footnote w:id="2">
    <w:p w:rsidR="00F051F5" w:rsidRPr="00321FB0" w:rsidRDefault="00F051F5" w:rsidP="00500512">
      <w:pPr>
        <w:rPr>
          <w:sz w:val="16"/>
          <w:szCs w:val="16"/>
          <w:lang w:val="es-ES"/>
        </w:rPr>
      </w:pPr>
      <w:r w:rsidRPr="009D2E73">
        <w:rPr>
          <w:rStyle w:val="Refdenotaalpie"/>
          <w:sz w:val="16"/>
          <w:szCs w:val="16"/>
        </w:rPr>
        <w:footnoteRef/>
      </w:r>
      <w:r w:rsidRPr="00C1683E">
        <w:rPr>
          <w:sz w:val="16"/>
          <w:szCs w:val="18"/>
          <w:lang w:val="es-ES"/>
        </w:rPr>
        <w:t xml:space="preserve">En caso de que el mensaje de </w:t>
      </w:r>
      <w:r w:rsidRPr="00D01453">
        <w:rPr>
          <w:sz w:val="16"/>
          <w:szCs w:val="16"/>
          <w:lang w:val="es-ES"/>
        </w:rPr>
        <w:t xml:space="preserve">seguridad mostrado en la </w:t>
      </w:r>
      <w:r w:rsidRPr="00D01453">
        <w:rPr>
          <w:sz w:val="16"/>
          <w:szCs w:val="16"/>
          <w:lang w:val="es-ES"/>
        </w:rPr>
        <w:fldChar w:fldCharType="begin"/>
      </w:r>
      <w:r w:rsidRPr="00D01453">
        <w:rPr>
          <w:sz w:val="16"/>
          <w:szCs w:val="16"/>
          <w:lang w:val="es-ES"/>
        </w:rPr>
        <w:instrText xml:space="preserve"> REF _Ref388437934 \h </w:instrText>
      </w:r>
      <w:r>
        <w:rPr>
          <w:sz w:val="16"/>
          <w:szCs w:val="16"/>
          <w:lang w:val="es-ES"/>
        </w:rPr>
        <w:instrText xml:space="preserve"> \* MERGEFORMAT </w:instrText>
      </w:r>
      <w:r w:rsidRPr="00D01453">
        <w:rPr>
          <w:sz w:val="16"/>
          <w:szCs w:val="16"/>
          <w:lang w:val="es-ES"/>
        </w:rPr>
      </w:r>
      <w:r w:rsidRPr="00D01453">
        <w:rPr>
          <w:sz w:val="16"/>
          <w:szCs w:val="16"/>
          <w:lang w:val="es-ES"/>
        </w:rPr>
        <w:fldChar w:fldCharType="separate"/>
      </w:r>
      <w:r w:rsidRPr="006860B0">
        <w:rPr>
          <w:sz w:val="16"/>
          <w:szCs w:val="16"/>
          <w:lang w:val="es-ES"/>
        </w:rPr>
        <w:t xml:space="preserve">Ilustración </w:t>
      </w:r>
      <w:r w:rsidRPr="006860B0">
        <w:rPr>
          <w:noProof/>
          <w:sz w:val="16"/>
          <w:szCs w:val="16"/>
          <w:lang w:val="es-ES"/>
        </w:rPr>
        <w:t>3.1</w:t>
      </w:r>
      <w:r w:rsidRPr="00D01453">
        <w:rPr>
          <w:sz w:val="16"/>
          <w:szCs w:val="16"/>
          <w:lang w:val="es-ES"/>
        </w:rPr>
        <w:fldChar w:fldCharType="end"/>
      </w:r>
      <w:r w:rsidRPr="00D01453">
        <w:rPr>
          <w:sz w:val="16"/>
          <w:szCs w:val="16"/>
          <w:lang w:val="es-ES"/>
        </w:rPr>
        <w:t xml:space="preserve"> no</w:t>
      </w:r>
      <w:r>
        <w:rPr>
          <w:sz w:val="16"/>
          <w:szCs w:val="18"/>
          <w:lang w:val="es-ES"/>
        </w:rPr>
        <w:t xml:space="preserve"> aparezca, ignore los siguientes pasos de esta sección.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1F5" w:rsidRDefault="00F051F5" w:rsidP="00110560">
    <w:pPr>
      <w:pStyle w:val="Encbezado"/>
      <w:tabs>
        <w:tab w:val="left" w:pos="3048"/>
      </w:tabs>
      <w:spacing w:before="0" w:after="0" w:line="240" w:lineRule="auto"/>
      <w:rPr>
        <w:i/>
        <w:sz w:val="18"/>
        <w:szCs w:val="18"/>
        <w:lang w:val="es-ES_tradnl"/>
      </w:rPr>
    </w:pPr>
  </w:p>
  <w:p w:rsidR="00F051F5" w:rsidRDefault="00F051F5" w:rsidP="0059058A">
    <w:pPr>
      <w:pStyle w:val="Encbezado"/>
      <w:spacing w:before="0" w:after="0" w:line="240" w:lineRule="auto"/>
      <w:jc w:val="right"/>
      <w:rPr>
        <w:i/>
        <w:sz w:val="18"/>
        <w:szCs w:val="18"/>
      </w:rPr>
    </w:pPr>
  </w:p>
  <w:p w:rsidR="00F051F5" w:rsidRDefault="00F051F5" w:rsidP="0059058A">
    <w:pPr>
      <w:pStyle w:val="Encbezado"/>
      <w:spacing w:before="0" w:after="0" w:line="240" w:lineRule="auto"/>
      <w:jc w:val="right"/>
      <w:rPr>
        <w:i/>
        <w:sz w:val="18"/>
        <w:szCs w:val="18"/>
      </w:rPr>
    </w:pPr>
  </w:p>
  <w:p w:rsidR="00F051F5" w:rsidRPr="008B1285" w:rsidRDefault="00F051F5" w:rsidP="0059058A">
    <w:pPr>
      <w:pStyle w:val="Encbezado"/>
      <w:spacing w:before="0" w:after="0" w:line="240" w:lineRule="auto"/>
      <w:jc w:val="right"/>
      <w:rPr>
        <w:rFonts w:ascii="Century Gothic" w:hAnsi="Century Gothic"/>
        <w:i/>
        <w:color w:val="auto"/>
        <w:sz w:val="18"/>
        <w:szCs w:val="18"/>
        <w:lang w:val="es-ES_tradnl"/>
      </w:rPr>
    </w:pPr>
    <w:r w:rsidRPr="008B1285">
      <w:rPr>
        <w:rFonts w:ascii="Century Gothic" w:hAnsi="Century Gothic"/>
        <w:i/>
        <w:color w:val="auto"/>
        <w:sz w:val="18"/>
        <w:szCs w:val="18"/>
      </w:rPr>
      <w:t>Modelo de costos incrementales de largo plazo de la red de acceso fija de fibra óptica del AEP</w:t>
    </w:r>
    <w:r w:rsidRPr="008B1285">
      <w:rPr>
        <w:rFonts w:ascii="Century Gothic" w:hAnsi="Century Gothic"/>
        <w:i/>
        <w:color w:val="auto"/>
        <w:sz w:val="18"/>
        <w:szCs w:val="18"/>
      </w:rPr>
      <w:br/>
      <w:t>Manual de usuario</w:t>
    </w:r>
  </w:p>
  <w:p w:rsidR="00F051F5" w:rsidRPr="00236705" w:rsidRDefault="00F051F5" w:rsidP="00CE4638">
    <w:pPr>
      <w:pStyle w:val="Encabezado"/>
      <w:jc w:val="right"/>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409769D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8pt;height:34.5pt" o:bullet="t">
        <v:imagedata r:id="rId1" o:title="flecha"/>
      </v:shape>
    </w:pict>
  </w:numPicBullet>
  <w:abstractNum w:abstractNumId="0" w15:restartNumberingAfterBreak="0">
    <w:nsid w:val="04BD7627"/>
    <w:multiLevelType w:val="multilevel"/>
    <w:tmpl w:val="6DBAEEF2"/>
    <w:lvl w:ilvl="0">
      <w:start w:val="1"/>
      <w:numFmt w:val="bullet"/>
      <w:pStyle w:val="BulletPoints"/>
      <w:lvlText w:val="►"/>
      <w:lvlJc w:val="left"/>
      <w:pPr>
        <w:tabs>
          <w:tab w:val="num" w:pos="717"/>
        </w:tabs>
        <w:ind w:left="717" w:hanging="360"/>
      </w:pPr>
      <w:rPr>
        <w:rFonts w:ascii="Arial" w:hAnsi="Arial" w:cs="Times New Roman" w:hint="default"/>
        <w:color w:val="B46566"/>
      </w:rPr>
    </w:lvl>
    <w:lvl w:ilvl="1">
      <w:start w:val="1"/>
      <w:numFmt w:val="bullet"/>
      <w:lvlText w:val=""/>
      <w:lvlJc w:val="left"/>
      <w:pPr>
        <w:tabs>
          <w:tab w:val="num" w:pos="1437"/>
        </w:tabs>
        <w:ind w:left="1437" w:hanging="360"/>
      </w:pPr>
      <w:rPr>
        <w:rFonts w:ascii="Symbol" w:hAnsi="Symbol" w:hint="default"/>
        <w:color w:val="B46566"/>
      </w:rPr>
    </w:lvl>
    <w:lvl w:ilvl="2">
      <w:start w:val="1"/>
      <w:numFmt w:val="bullet"/>
      <w:lvlText w:val="‒"/>
      <w:lvlJc w:val="left"/>
      <w:pPr>
        <w:tabs>
          <w:tab w:val="num" w:pos="2157"/>
        </w:tabs>
        <w:ind w:left="2157" w:hanging="360"/>
      </w:pPr>
      <w:rPr>
        <w:rFonts w:ascii="Verdana" w:hAnsi="Verdana" w:hint="default"/>
        <w:color w:val="B46566"/>
      </w:rPr>
    </w:lvl>
    <w:lvl w:ilvl="3">
      <w:start w:val="1"/>
      <w:numFmt w:val="bullet"/>
      <w:lvlText w:val="‒"/>
      <w:lvlJc w:val="left"/>
      <w:pPr>
        <w:tabs>
          <w:tab w:val="num" w:pos="2877"/>
        </w:tabs>
        <w:ind w:left="2877" w:hanging="360"/>
      </w:pPr>
      <w:rPr>
        <w:rFonts w:ascii="Verdana" w:hAnsi="Verdana" w:hint="default"/>
        <w:color w:val="B46566"/>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11645FDD"/>
    <w:multiLevelType w:val="hybridMultilevel"/>
    <w:tmpl w:val="BEE03B38"/>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127373C8"/>
    <w:multiLevelType w:val="hybridMultilevel"/>
    <w:tmpl w:val="5A4A2CD8"/>
    <w:lvl w:ilvl="0" w:tplc="B1965F9A">
      <w:start w:val="1"/>
      <w:numFmt w:val="decimal"/>
      <w:lvlText w:val="%1."/>
      <w:lvlJc w:val="left"/>
      <w:pPr>
        <w:ind w:left="720" w:hanging="360"/>
      </w:pPr>
      <w:rPr>
        <w:rFonts w:hint="default"/>
        <w:b/>
        <w:color w:val="0C274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0333A"/>
    <w:multiLevelType w:val="multilevel"/>
    <w:tmpl w:val="3CB8E8BC"/>
    <w:lvl w:ilvl="0">
      <w:start w:val="1"/>
      <w:numFmt w:val="bullet"/>
      <w:pStyle w:val="I1"/>
      <w:lvlText w:val="►"/>
      <w:lvlJc w:val="left"/>
      <w:pPr>
        <w:tabs>
          <w:tab w:val="num" w:pos="717"/>
        </w:tabs>
        <w:ind w:left="717" w:hanging="360"/>
      </w:pPr>
      <w:rPr>
        <w:rFonts w:ascii="Arial" w:hAnsi="Arial" w:hint="default"/>
        <w:color w:val="B46566"/>
      </w:rPr>
    </w:lvl>
    <w:lvl w:ilvl="1">
      <w:start w:val="1"/>
      <w:numFmt w:val="bullet"/>
      <w:lvlText w:val=""/>
      <w:lvlJc w:val="left"/>
      <w:pPr>
        <w:tabs>
          <w:tab w:val="num" w:pos="1437"/>
        </w:tabs>
        <w:ind w:left="1437" w:hanging="360"/>
      </w:pPr>
      <w:rPr>
        <w:rFonts w:ascii="Symbol" w:hAnsi="Symbol" w:hint="default"/>
        <w:color w:val="B46566"/>
      </w:rPr>
    </w:lvl>
    <w:lvl w:ilvl="2">
      <w:start w:val="1"/>
      <w:numFmt w:val="bullet"/>
      <w:lvlText w:val="‒"/>
      <w:lvlJc w:val="left"/>
      <w:pPr>
        <w:tabs>
          <w:tab w:val="num" w:pos="2157"/>
        </w:tabs>
        <w:ind w:left="2157" w:hanging="360"/>
      </w:pPr>
      <w:rPr>
        <w:rFonts w:ascii="Verdana" w:hAnsi="Verdana" w:hint="default"/>
        <w:color w:val="B46566"/>
      </w:rPr>
    </w:lvl>
    <w:lvl w:ilvl="3">
      <w:start w:val="1"/>
      <w:numFmt w:val="bullet"/>
      <w:lvlText w:val="‒"/>
      <w:lvlJc w:val="left"/>
      <w:pPr>
        <w:tabs>
          <w:tab w:val="num" w:pos="2877"/>
        </w:tabs>
        <w:ind w:left="2877" w:hanging="360"/>
      </w:pPr>
      <w:rPr>
        <w:rFonts w:ascii="Verdana" w:hAnsi="Verdana" w:hint="default"/>
        <w:color w:val="B46566"/>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hint="default"/>
      </w:rPr>
    </w:lvl>
  </w:abstractNum>
  <w:abstractNum w:abstractNumId="4" w15:restartNumberingAfterBreak="0">
    <w:nsid w:val="1DF31828"/>
    <w:multiLevelType w:val="hybridMultilevel"/>
    <w:tmpl w:val="C8143C10"/>
    <w:lvl w:ilvl="0" w:tplc="23DAA88A">
      <w:start w:val="1"/>
      <w:numFmt w:val="bullet"/>
      <w:lvlText w:val="►"/>
      <w:lvlJc w:val="left"/>
      <w:pPr>
        <w:ind w:left="1176" w:hanging="360"/>
      </w:pPr>
      <w:rPr>
        <w:rFonts w:ascii="Arial" w:hAnsi="Arial" w:hint="default"/>
        <w:b w:val="0"/>
        <w:color w:val="0C2749"/>
      </w:rPr>
    </w:lvl>
    <w:lvl w:ilvl="1" w:tplc="040A0003" w:tentative="1">
      <w:start w:val="1"/>
      <w:numFmt w:val="bullet"/>
      <w:lvlText w:val="o"/>
      <w:lvlJc w:val="left"/>
      <w:pPr>
        <w:ind w:left="2214" w:hanging="360"/>
      </w:pPr>
      <w:rPr>
        <w:rFonts w:ascii="Courier New" w:hAnsi="Courier New" w:cs="Courier New" w:hint="default"/>
      </w:rPr>
    </w:lvl>
    <w:lvl w:ilvl="2" w:tplc="040A0005" w:tentative="1">
      <w:start w:val="1"/>
      <w:numFmt w:val="bullet"/>
      <w:lvlText w:val=""/>
      <w:lvlJc w:val="left"/>
      <w:pPr>
        <w:ind w:left="2934" w:hanging="360"/>
      </w:pPr>
      <w:rPr>
        <w:rFonts w:ascii="Wingdings" w:hAnsi="Wingdings" w:hint="default"/>
      </w:rPr>
    </w:lvl>
    <w:lvl w:ilvl="3" w:tplc="040A0001" w:tentative="1">
      <w:start w:val="1"/>
      <w:numFmt w:val="bullet"/>
      <w:lvlText w:val=""/>
      <w:lvlJc w:val="left"/>
      <w:pPr>
        <w:ind w:left="3654" w:hanging="360"/>
      </w:pPr>
      <w:rPr>
        <w:rFonts w:ascii="Symbol" w:hAnsi="Symbol" w:hint="default"/>
      </w:rPr>
    </w:lvl>
    <w:lvl w:ilvl="4" w:tplc="040A0003" w:tentative="1">
      <w:start w:val="1"/>
      <w:numFmt w:val="bullet"/>
      <w:lvlText w:val="o"/>
      <w:lvlJc w:val="left"/>
      <w:pPr>
        <w:ind w:left="4374" w:hanging="360"/>
      </w:pPr>
      <w:rPr>
        <w:rFonts w:ascii="Courier New" w:hAnsi="Courier New" w:cs="Courier New" w:hint="default"/>
      </w:rPr>
    </w:lvl>
    <w:lvl w:ilvl="5" w:tplc="040A0005" w:tentative="1">
      <w:start w:val="1"/>
      <w:numFmt w:val="bullet"/>
      <w:lvlText w:val=""/>
      <w:lvlJc w:val="left"/>
      <w:pPr>
        <w:ind w:left="5094" w:hanging="360"/>
      </w:pPr>
      <w:rPr>
        <w:rFonts w:ascii="Wingdings" w:hAnsi="Wingdings" w:hint="default"/>
      </w:rPr>
    </w:lvl>
    <w:lvl w:ilvl="6" w:tplc="040A0001" w:tentative="1">
      <w:start w:val="1"/>
      <w:numFmt w:val="bullet"/>
      <w:lvlText w:val=""/>
      <w:lvlJc w:val="left"/>
      <w:pPr>
        <w:ind w:left="5814" w:hanging="360"/>
      </w:pPr>
      <w:rPr>
        <w:rFonts w:ascii="Symbol" w:hAnsi="Symbol" w:hint="default"/>
      </w:rPr>
    </w:lvl>
    <w:lvl w:ilvl="7" w:tplc="040A0003" w:tentative="1">
      <w:start w:val="1"/>
      <w:numFmt w:val="bullet"/>
      <w:lvlText w:val="o"/>
      <w:lvlJc w:val="left"/>
      <w:pPr>
        <w:ind w:left="6534" w:hanging="360"/>
      </w:pPr>
      <w:rPr>
        <w:rFonts w:ascii="Courier New" w:hAnsi="Courier New" w:cs="Courier New" w:hint="default"/>
      </w:rPr>
    </w:lvl>
    <w:lvl w:ilvl="8" w:tplc="040A0005" w:tentative="1">
      <w:start w:val="1"/>
      <w:numFmt w:val="bullet"/>
      <w:lvlText w:val=""/>
      <w:lvlJc w:val="left"/>
      <w:pPr>
        <w:ind w:left="7254" w:hanging="360"/>
      </w:pPr>
      <w:rPr>
        <w:rFonts w:ascii="Wingdings" w:hAnsi="Wingdings" w:hint="default"/>
      </w:rPr>
    </w:lvl>
  </w:abstractNum>
  <w:abstractNum w:abstractNumId="5" w15:restartNumberingAfterBreak="0">
    <w:nsid w:val="203665DC"/>
    <w:multiLevelType w:val="hybridMultilevel"/>
    <w:tmpl w:val="A250568C"/>
    <w:lvl w:ilvl="0" w:tplc="A830B69C">
      <w:start w:val="1"/>
      <w:numFmt w:val="decimal"/>
      <w:lvlText w:val="%1."/>
      <w:lvlJc w:val="left"/>
      <w:pPr>
        <w:ind w:left="720" w:hanging="360"/>
      </w:pPr>
      <w:rPr>
        <w:rFonts w:ascii="Verdana" w:hAnsi="Verdana" w:hint="default"/>
        <w:b/>
        <w:i w:val="0"/>
        <w:color w:val="0C2749"/>
        <w:sz w:val="20"/>
        <w:u w:color="FFFFFF"/>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05171E8"/>
    <w:multiLevelType w:val="multilevel"/>
    <w:tmpl w:val="400A3368"/>
    <w:numStyleLink w:val="Annexheadings"/>
  </w:abstractNum>
  <w:abstractNum w:abstractNumId="7" w15:restartNumberingAfterBreak="0">
    <w:nsid w:val="22234800"/>
    <w:multiLevelType w:val="multilevel"/>
    <w:tmpl w:val="400A3368"/>
    <w:styleLink w:val="Annexheadings"/>
    <w:lvl w:ilvl="0">
      <w:start w:val="1"/>
      <w:numFmt w:val="upperLetter"/>
      <w:lvlText w:val="Annex %1."/>
      <w:lvlJc w:val="left"/>
      <w:pPr>
        <w:ind w:left="4188" w:hanging="360"/>
      </w:pPr>
      <w:rPr>
        <w:rFonts w:hint="default"/>
        <w:b/>
        <w:i w:val="0"/>
        <w:color w:val="9DBB59"/>
        <w:sz w:val="40"/>
        <w:szCs w:val="40"/>
      </w:rPr>
    </w:lvl>
    <w:lvl w:ilvl="1">
      <w:start w:val="1"/>
      <w:numFmt w:val="decimal"/>
      <w:pStyle w:val="Annexlevel2"/>
      <w:suff w:val="space"/>
      <w:lvlText w:val="%1.%2."/>
      <w:lvlJc w:val="left"/>
      <w:pPr>
        <w:ind w:left="8013" w:hanging="357"/>
      </w:pPr>
      <w:rPr>
        <w:rFonts w:hint="default"/>
        <w:b/>
        <w:bCs w:val="0"/>
        <w:i w:val="0"/>
        <w:iCs w:val="0"/>
        <w:caps w:val="0"/>
        <w:smallCaps w:val="0"/>
        <w:strike w:val="0"/>
        <w:dstrike w:val="0"/>
        <w:vanish w:val="0"/>
        <w:color w:val="9DBB59"/>
        <w:spacing w:val="0"/>
        <w:kern w:val="0"/>
        <w:position w:val="0"/>
        <w:u w:val="none"/>
        <w:vertAlign w:val="baseline"/>
        <w:em w:val="none"/>
      </w:rPr>
    </w:lvl>
    <w:lvl w:ilvl="2">
      <w:start w:val="1"/>
      <w:numFmt w:val="decimal"/>
      <w:pStyle w:val="Annexlevel3"/>
      <w:suff w:val="space"/>
      <w:lvlText w:val="%1.%2.%3."/>
      <w:lvlJc w:val="left"/>
      <w:pPr>
        <w:ind w:left="641" w:hanging="357"/>
      </w:pPr>
      <w:rPr>
        <w:rFonts w:hint="default"/>
        <w:b/>
        <w:bCs w:val="0"/>
        <w:i w:val="0"/>
        <w:iCs w:val="0"/>
        <w:caps w:val="0"/>
        <w:smallCaps w:val="0"/>
        <w:strike w:val="0"/>
        <w:dstrike w:val="0"/>
        <w:noProof w:val="0"/>
        <w:vanish w:val="0"/>
        <w:color w:val="9DBB59"/>
        <w:spacing w:val="0"/>
        <w:kern w:val="0"/>
        <w:position w:val="0"/>
        <w:u w:val="none"/>
        <w:vertAlign w:val="baseline"/>
        <w:em w:val="none"/>
      </w:rPr>
    </w:lvl>
    <w:lvl w:ilvl="3">
      <w:start w:val="1"/>
      <w:numFmt w:val="decimal"/>
      <w:lvlText w:val="(%4)"/>
      <w:lvlJc w:val="left"/>
      <w:pPr>
        <w:tabs>
          <w:tab w:val="num" w:pos="5268"/>
        </w:tabs>
        <w:ind w:left="5268" w:hanging="360"/>
      </w:pPr>
      <w:rPr>
        <w:rFonts w:hint="default"/>
      </w:rPr>
    </w:lvl>
    <w:lvl w:ilvl="4">
      <w:start w:val="1"/>
      <w:numFmt w:val="lowerLetter"/>
      <w:lvlText w:val="(%5)"/>
      <w:lvlJc w:val="left"/>
      <w:pPr>
        <w:tabs>
          <w:tab w:val="num" w:pos="5628"/>
        </w:tabs>
        <w:ind w:left="5628" w:hanging="360"/>
      </w:pPr>
      <w:rPr>
        <w:rFonts w:hint="default"/>
      </w:rPr>
    </w:lvl>
    <w:lvl w:ilvl="5">
      <w:start w:val="1"/>
      <w:numFmt w:val="lowerRoman"/>
      <w:lvlText w:val="(%6)"/>
      <w:lvlJc w:val="left"/>
      <w:pPr>
        <w:tabs>
          <w:tab w:val="num" w:pos="5988"/>
        </w:tabs>
        <w:ind w:left="5988" w:hanging="360"/>
      </w:pPr>
      <w:rPr>
        <w:rFonts w:hint="default"/>
      </w:rPr>
    </w:lvl>
    <w:lvl w:ilvl="6">
      <w:start w:val="1"/>
      <w:numFmt w:val="decimal"/>
      <w:lvlText w:val="%7."/>
      <w:lvlJc w:val="left"/>
      <w:pPr>
        <w:tabs>
          <w:tab w:val="num" w:pos="6348"/>
        </w:tabs>
        <w:ind w:left="6348" w:hanging="360"/>
      </w:pPr>
      <w:rPr>
        <w:rFonts w:hint="default"/>
      </w:rPr>
    </w:lvl>
    <w:lvl w:ilvl="7">
      <w:start w:val="1"/>
      <w:numFmt w:val="lowerLetter"/>
      <w:lvlText w:val="%8."/>
      <w:lvlJc w:val="left"/>
      <w:pPr>
        <w:tabs>
          <w:tab w:val="num" w:pos="6708"/>
        </w:tabs>
        <w:ind w:left="6708" w:hanging="360"/>
      </w:pPr>
      <w:rPr>
        <w:rFonts w:hint="default"/>
      </w:rPr>
    </w:lvl>
    <w:lvl w:ilvl="8">
      <w:start w:val="1"/>
      <w:numFmt w:val="lowerRoman"/>
      <w:lvlText w:val="%9."/>
      <w:lvlJc w:val="left"/>
      <w:pPr>
        <w:tabs>
          <w:tab w:val="num" w:pos="7068"/>
        </w:tabs>
        <w:ind w:left="7068" w:hanging="360"/>
      </w:pPr>
      <w:rPr>
        <w:rFonts w:hint="default"/>
      </w:rPr>
    </w:lvl>
  </w:abstractNum>
  <w:abstractNum w:abstractNumId="8" w15:restartNumberingAfterBreak="0">
    <w:nsid w:val="24051B7F"/>
    <w:multiLevelType w:val="hybridMultilevel"/>
    <w:tmpl w:val="241E06F2"/>
    <w:lvl w:ilvl="0" w:tplc="E9AC1B8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04D87"/>
    <w:multiLevelType w:val="hybridMultilevel"/>
    <w:tmpl w:val="FE92D0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B994203"/>
    <w:multiLevelType w:val="hybridMultilevel"/>
    <w:tmpl w:val="E526954E"/>
    <w:lvl w:ilvl="0" w:tplc="781A17AE">
      <w:start w:val="1"/>
      <w:numFmt w:val="decimal"/>
      <w:lvlText w:val="%1."/>
      <w:lvlJc w:val="left"/>
      <w:pPr>
        <w:ind w:left="720" w:hanging="360"/>
      </w:pPr>
      <w:rPr>
        <w:rFonts w:ascii="Verdana" w:hAnsi="Verdana" w:hint="default"/>
        <w:b/>
        <w:i w:val="0"/>
        <w:color w:val="0C2749"/>
        <w:sz w:val="20"/>
        <w:u w:color="FFFFFF"/>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BF05BEA"/>
    <w:multiLevelType w:val="hybridMultilevel"/>
    <w:tmpl w:val="08C81D94"/>
    <w:lvl w:ilvl="0" w:tplc="36C218F6">
      <w:start w:val="1"/>
      <w:numFmt w:val="bullet"/>
      <w:pStyle w:val="Indentado2"/>
      <w:lvlText w:val="v"/>
      <w:lvlJc w:val="left"/>
      <w:pPr>
        <w:ind w:left="1176" w:hanging="360"/>
      </w:pPr>
      <w:rPr>
        <w:rFonts w:ascii="Wingdings" w:hAnsi="Wingdings" w:hint="default"/>
        <w:color w:val="auto"/>
      </w:rPr>
    </w:lvl>
    <w:lvl w:ilvl="1" w:tplc="040A0003" w:tentative="1">
      <w:start w:val="1"/>
      <w:numFmt w:val="bullet"/>
      <w:lvlText w:val="o"/>
      <w:lvlJc w:val="left"/>
      <w:pPr>
        <w:ind w:left="2214" w:hanging="360"/>
      </w:pPr>
      <w:rPr>
        <w:rFonts w:ascii="Courier New" w:hAnsi="Courier New" w:cs="Courier New" w:hint="default"/>
      </w:rPr>
    </w:lvl>
    <w:lvl w:ilvl="2" w:tplc="040A0005" w:tentative="1">
      <w:start w:val="1"/>
      <w:numFmt w:val="bullet"/>
      <w:lvlText w:val=""/>
      <w:lvlJc w:val="left"/>
      <w:pPr>
        <w:ind w:left="2934" w:hanging="360"/>
      </w:pPr>
      <w:rPr>
        <w:rFonts w:ascii="Wingdings" w:hAnsi="Wingdings" w:hint="default"/>
      </w:rPr>
    </w:lvl>
    <w:lvl w:ilvl="3" w:tplc="040A0001" w:tentative="1">
      <w:start w:val="1"/>
      <w:numFmt w:val="bullet"/>
      <w:lvlText w:val=""/>
      <w:lvlJc w:val="left"/>
      <w:pPr>
        <w:ind w:left="3654" w:hanging="360"/>
      </w:pPr>
      <w:rPr>
        <w:rFonts w:ascii="Symbol" w:hAnsi="Symbol" w:hint="default"/>
      </w:rPr>
    </w:lvl>
    <w:lvl w:ilvl="4" w:tplc="040A0003" w:tentative="1">
      <w:start w:val="1"/>
      <w:numFmt w:val="bullet"/>
      <w:lvlText w:val="o"/>
      <w:lvlJc w:val="left"/>
      <w:pPr>
        <w:ind w:left="4374" w:hanging="360"/>
      </w:pPr>
      <w:rPr>
        <w:rFonts w:ascii="Courier New" w:hAnsi="Courier New" w:cs="Courier New" w:hint="default"/>
      </w:rPr>
    </w:lvl>
    <w:lvl w:ilvl="5" w:tplc="040A0005" w:tentative="1">
      <w:start w:val="1"/>
      <w:numFmt w:val="bullet"/>
      <w:lvlText w:val=""/>
      <w:lvlJc w:val="left"/>
      <w:pPr>
        <w:ind w:left="5094" w:hanging="360"/>
      </w:pPr>
      <w:rPr>
        <w:rFonts w:ascii="Wingdings" w:hAnsi="Wingdings" w:hint="default"/>
      </w:rPr>
    </w:lvl>
    <w:lvl w:ilvl="6" w:tplc="040A0001" w:tentative="1">
      <w:start w:val="1"/>
      <w:numFmt w:val="bullet"/>
      <w:lvlText w:val=""/>
      <w:lvlJc w:val="left"/>
      <w:pPr>
        <w:ind w:left="5814" w:hanging="360"/>
      </w:pPr>
      <w:rPr>
        <w:rFonts w:ascii="Symbol" w:hAnsi="Symbol" w:hint="default"/>
      </w:rPr>
    </w:lvl>
    <w:lvl w:ilvl="7" w:tplc="040A0003" w:tentative="1">
      <w:start w:val="1"/>
      <w:numFmt w:val="bullet"/>
      <w:lvlText w:val="o"/>
      <w:lvlJc w:val="left"/>
      <w:pPr>
        <w:ind w:left="6534" w:hanging="360"/>
      </w:pPr>
      <w:rPr>
        <w:rFonts w:ascii="Courier New" w:hAnsi="Courier New" w:cs="Courier New" w:hint="default"/>
      </w:rPr>
    </w:lvl>
    <w:lvl w:ilvl="8" w:tplc="040A0005" w:tentative="1">
      <w:start w:val="1"/>
      <w:numFmt w:val="bullet"/>
      <w:lvlText w:val=""/>
      <w:lvlJc w:val="left"/>
      <w:pPr>
        <w:ind w:left="7254" w:hanging="360"/>
      </w:pPr>
      <w:rPr>
        <w:rFonts w:ascii="Wingdings" w:hAnsi="Wingdings" w:hint="default"/>
      </w:rPr>
    </w:lvl>
  </w:abstractNum>
  <w:abstractNum w:abstractNumId="12" w15:restartNumberingAfterBreak="0">
    <w:nsid w:val="36E531D0"/>
    <w:multiLevelType w:val="hybridMultilevel"/>
    <w:tmpl w:val="B12A4A02"/>
    <w:lvl w:ilvl="0" w:tplc="C1A2F5CC">
      <w:start w:val="1"/>
      <w:numFmt w:val="bullet"/>
      <w:lvlText w:val=""/>
      <w:lvlJc w:val="left"/>
      <w:pPr>
        <w:ind w:left="720" w:hanging="360"/>
      </w:pPr>
      <w:rPr>
        <w:rFonts w:ascii="Wingdings 3" w:hAnsi="Wingdings 3" w:hint="default"/>
        <w:b w:val="0"/>
        <w:bCs w:val="0"/>
        <w:i w:val="0"/>
        <w:iCs w:val="0"/>
        <w:caps w:val="0"/>
        <w:smallCaps w:val="0"/>
        <w:strike w:val="0"/>
        <w:dstrike w:val="0"/>
        <w:noProof w:val="0"/>
        <w:vanish w:val="0"/>
        <w:color w:val="0C2749"/>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4A09F0"/>
    <w:multiLevelType w:val="multilevel"/>
    <w:tmpl w:val="1436D260"/>
    <w:lvl w:ilvl="0">
      <w:start w:val="1"/>
      <w:numFmt w:val="upperLetter"/>
      <w:pStyle w:val="Annex1"/>
      <w:suff w:val="space"/>
      <w:lvlText w:val="Annex %1."/>
      <w:lvlJc w:val="left"/>
      <w:pPr>
        <w:ind w:left="0" w:hanging="357"/>
      </w:pPr>
      <w:rPr>
        <w:rFonts w:ascii="Verdana" w:hAnsi="Verdana" w:hint="default"/>
        <w:b/>
        <w:i w:val="0"/>
        <w:color w:val="0C2749" w:themeColor="accent1"/>
        <w:sz w:val="40"/>
        <w:szCs w:val="40"/>
      </w:rPr>
    </w:lvl>
    <w:lvl w:ilvl="1">
      <w:start w:val="1"/>
      <w:numFmt w:val="decimal"/>
      <w:suff w:val="space"/>
      <w:lvlText w:val="%1.%2."/>
      <w:lvlJc w:val="left"/>
      <w:pPr>
        <w:ind w:left="0" w:hanging="357"/>
      </w:pPr>
      <w:rPr>
        <w:rFonts w:ascii="Verdana" w:hAnsi="Verdana" w:hint="default"/>
        <w:b/>
        <w:i w:val="0"/>
        <w:color w:val="B76172"/>
        <w:sz w:val="28"/>
        <w:szCs w:val="28"/>
      </w:rPr>
    </w:lvl>
    <w:lvl w:ilvl="2">
      <w:start w:val="1"/>
      <w:numFmt w:val="decimal"/>
      <w:suff w:val="space"/>
      <w:lvlText w:val="%1.%2.%3."/>
      <w:lvlJc w:val="left"/>
      <w:pPr>
        <w:ind w:left="0" w:hanging="357"/>
      </w:pPr>
      <w:rPr>
        <w:rFonts w:ascii="Verdana" w:hAnsi="Verdana" w:hint="default"/>
        <w:b/>
        <w:i w:val="0"/>
        <w:color w:val="B76172"/>
        <w:sz w:val="24"/>
        <w:szCs w:val="24"/>
      </w:rPr>
    </w:lvl>
    <w:lvl w:ilvl="3">
      <w:start w:val="1"/>
      <w:numFmt w:val="decimal"/>
      <w:lvlText w:val="(%4)"/>
      <w:lvlJc w:val="left"/>
      <w:pPr>
        <w:tabs>
          <w:tab w:val="num" w:pos="1083"/>
        </w:tabs>
        <w:ind w:left="1083" w:hanging="360"/>
      </w:pPr>
      <w:rPr>
        <w:rFonts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14" w15:restartNumberingAfterBreak="0">
    <w:nsid w:val="3B6E1C95"/>
    <w:multiLevelType w:val="multilevel"/>
    <w:tmpl w:val="E98400D8"/>
    <w:lvl w:ilvl="0">
      <w:start w:val="1"/>
      <w:numFmt w:val="bullet"/>
      <w:pStyle w:val="I2"/>
      <w:lvlText w:val=""/>
      <w:lvlJc w:val="left"/>
      <w:pPr>
        <w:tabs>
          <w:tab w:val="num" w:pos="720"/>
        </w:tabs>
        <w:ind w:left="720" w:hanging="360"/>
      </w:pPr>
      <w:rPr>
        <w:rFonts w:ascii="Symbol" w:hAnsi="Symbol" w:hint="default"/>
      </w:rPr>
    </w:lvl>
    <w:lvl w:ilvl="1">
      <w:start w:val="1"/>
      <w:numFmt w:val="none"/>
      <w:lvlText w:val="- "/>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8C7A7D"/>
    <w:multiLevelType w:val="multilevel"/>
    <w:tmpl w:val="1D4086DC"/>
    <w:lvl w:ilvl="0">
      <w:start w:val="1"/>
      <w:numFmt w:val="decimal"/>
      <w:pStyle w:val="Ttulo1"/>
      <w:lvlText w:val="%1."/>
      <w:lvlJc w:val="left"/>
      <w:pPr>
        <w:ind w:left="360" w:hanging="360"/>
      </w:pPr>
      <w:rPr>
        <w:rFonts w:hint="default"/>
        <w:b/>
        <w:i w:val="0"/>
        <w:color w:val="auto"/>
        <w:sz w:val="40"/>
        <w:szCs w:val="40"/>
      </w:rPr>
    </w:lvl>
    <w:lvl w:ilvl="1">
      <w:start w:val="1"/>
      <w:numFmt w:val="decimal"/>
      <w:pStyle w:val="Ttulo2"/>
      <w:suff w:val="space"/>
      <w:lvlText w:val="%1.%2."/>
      <w:lvlJc w:val="left"/>
      <w:pPr>
        <w:ind w:left="357" w:hanging="357"/>
      </w:pPr>
      <w:rPr>
        <w:b w:val="0"/>
        <w:bCs w:val="0"/>
        <w:i w:val="0"/>
        <w:iCs w:val="0"/>
        <w:caps w:val="0"/>
        <w:smallCaps w:val="0"/>
        <w:strike w:val="0"/>
        <w:dstrike w:val="0"/>
        <w:noProof w:val="0"/>
        <w:vanish w:val="0"/>
        <w:color w:val="auto"/>
        <w:spacing w:val="0"/>
        <w:kern w:val="0"/>
        <w:position w:val="0"/>
        <w:u w:val="none"/>
        <w:vertAlign w:val="baseline"/>
        <w:em w:val="none"/>
      </w:rPr>
    </w:lvl>
    <w:lvl w:ilvl="2">
      <w:start w:val="1"/>
      <w:numFmt w:val="decimal"/>
      <w:pStyle w:val="Ttulo3"/>
      <w:suff w:val="space"/>
      <w:lvlText w:val="%1.%2.%3."/>
      <w:lvlJc w:val="left"/>
      <w:pPr>
        <w:ind w:left="357" w:hanging="357"/>
      </w:pPr>
      <w:rPr>
        <w:b w:val="0"/>
        <w:bCs w:val="0"/>
        <w:i w:val="0"/>
        <w:iCs w:val="0"/>
        <w:caps w:val="0"/>
        <w:smallCaps w:val="0"/>
        <w:strike w:val="0"/>
        <w:dstrike w:val="0"/>
        <w:noProof w:val="0"/>
        <w:vanish w:val="0"/>
        <w:color w:val="auto"/>
        <w:spacing w:val="0"/>
        <w:kern w:val="0"/>
        <w:position w:val="0"/>
        <w:u w:val="none"/>
        <w:vertAlign w:val="baseline"/>
        <w:em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AE61164"/>
    <w:multiLevelType w:val="hybridMultilevel"/>
    <w:tmpl w:val="C61EFC94"/>
    <w:lvl w:ilvl="0" w:tplc="552C04C4">
      <w:start w:val="1"/>
      <w:numFmt w:val="bullet"/>
      <w:lvlText w:val="►"/>
      <w:lvlJc w:val="left"/>
      <w:pPr>
        <w:ind w:left="720" w:hanging="360"/>
      </w:pPr>
      <w:rPr>
        <w:rFonts w:ascii="Arial" w:hAnsi="Arial" w:hint="default"/>
        <w:color w:val="B7617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B1F2DFC"/>
    <w:multiLevelType w:val="hybridMultilevel"/>
    <w:tmpl w:val="60263080"/>
    <w:lvl w:ilvl="0" w:tplc="129C27E2">
      <w:start w:val="1"/>
      <w:numFmt w:val="decimal"/>
      <w:lvlText w:val="%1."/>
      <w:lvlJc w:val="left"/>
      <w:pPr>
        <w:ind w:left="720" w:hanging="360"/>
      </w:pPr>
      <w:rPr>
        <w:rFonts w:hint="default"/>
        <w:b/>
        <w:color w:val="0C274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086264"/>
    <w:multiLevelType w:val="hybridMultilevel"/>
    <w:tmpl w:val="7E724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010E74"/>
    <w:multiLevelType w:val="hybridMultilevel"/>
    <w:tmpl w:val="641AD952"/>
    <w:lvl w:ilvl="0" w:tplc="B0B825FE">
      <w:start w:val="1"/>
      <w:numFmt w:val="bullet"/>
      <w:pStyle w:val="Indentado1"/>
      <w:lvlText w:val=""/>
      <w:lvlJc w:val="left"/>
      <w:pPr>
        <w:ind w:left="378" w:hanging="360"/>
      </w:pPr>
      <w:rPr>
        <w:rFonts w:ascii="Wingdings 3" w:hAnsi="Wingdings 3"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A000F">
      <w:start w:val="1"/>
      <w:numFmt w:val="decimal"/>
      <w:lvlText w:val="%2."/>
      <w:lvlJc w:val="left"/>
      <w:pPr>
        <w:ind w:left="1444" w:hanging="360"/>
      </w:pPr>
      <w:rPr>
        <w:rFonts w:hint="default"/>
      </w:rPr>
    </w:lvl>
    <w:lvl w:ilvl="2" w:tplc="0C0A0005" w:tentative="1">
      <w:start w:val="1"/>
      <w:numFmt w:val="bullet"/>
      <w:lvlText w:val=""/>
      <w:lvlJc w:val="left"/>
      <w:pPr>
        <w:ind w:left="2164" w:hanging="360"/>
      </w:pPr>
      <w:rPr>
        <w:rFonts w:ascii="Wingdings" w:hAnsi="Wingdings" w:hint="default"/>
      </w:rPr>
    </w:lvl>
    <w:lvl w:ilvl="3" w:tplc="0C0A0001" w:tentative="1">
      <w:start w:val="1"/>
      <w:numFmt w:val="bullet"/>
      <w:lvlText w:val=""/>
      <w:lvlJc w:val="left"/>
      <w:pPr>
        <w:ind w:left="2884" w:hanging="360"/>
      </w:pPr>
      <w:rPr>
        <w:rFonts w:ascii="Symbol" w:hAnsi="Symbol" w:hint="default"/>
      </w:rPr>
    </w:lvl>
    <w:lvl w:ilvl="4" w:tplc="0C0A0003" w:tentative="1">
      <w:start w:val="1"/>
      <w:numFmt w:val="bullet"/>
      <w:lvlText w:val="o"/>
      <w:lvlJc w:val="left"/>
      <w:pPr>
        <w:ind w:left="3604" w:hanging="360"/>
      </w:pPr>
      <w:rPr>
        <w:rFonts w:ascii="Courier New" w:hAnsi="Courier New" w:cs="Courier New" w:hint="default"/>
      </w:rPr>
    </w:lvl>
    <w:lvl w:ilvl="5" w:tplc="0C0A0005" w:tentative="1">
      <w:start w:val="1"/>
      <w:numFmt w:val="bullet"/>
      <w:lvlText w:val=""/>
      <w:lvlJc w:val="left"/>
      <w:pPr>
        <w:ind w:left="4324" w:hanging="360"/>
      </w:pPr>
      <w:rPr>
        <w:rFonts w:ascii="Wingdings" w:hAnsi="Wingdings" w:hint="default"/>
      </w:rPr>
    </w:lvl>
    <w:lvl w:ilvl="6" w:tplc="0C0A0001" w:tentative="1">
      <w:start w:val="1"/>
      <w:numFmt w:val="bullet"/>
      <w:lvlText w:val=""/>
      <w:lvlJc w:val="left"/>
      <w:pPr>
        <w:ind w:left="5044" w:hanging="360"/>
      </w:pPr>
      <w:rPr>
        <w:rFonts w:ascii="Symbol" w:hAnsi="Symbol" w:hint="default"/>
      </w:rPr>
    </w:lvl>
    <w:lvl w:ilvl="7" w:tplc="0C0A0003" w:tentative="1">
      <w:start w:val="1"/>
      <w:numFmt w:val="bullet"/>
      <w:lvlText w:val="o"/>
      <w:lvlJc w:val="left"/>
      <w:pPr>
        <w:ind w:left="5764" w:hanging="360"/>
      </w:pPr>
      <w:rPr>
        <w:rFonts w:ascii="Courier New" w:hAnsi="Courier New" w:cs="Courier New" w:hint="default"/>
      </w:rPr>
    </w:lvl>
    <w:lvl w:ilvl="8" w:tplc="0C0A0005" w:tentative="1">
      <w:start w:val="1"/>
      <w:numFmt w:val="bullet"/>
      <w:lvlText w:val=""/>
      <w:lvlJc w:val="left"/>
      <w:pPr>
        <w:ind w:left="6484" w:hanging="360"/>
      </w:pPr>
      <w:rPr>
        <w:rFonts w:ascii="Wingdings" w:hAnsi="Wingdings" w:hint="default"/>
      </w:rPr>
    </w:lvl>
  </w:abstractNum>
  <w:abstractNum w:abstractNumId="20" w15:restartNumberingAfterBreak="0">
    <w:nsid w:val="53A70166"/>
    <w:multiLevelType w:val="hybridMultilevel"/>
    <w:tmpl w:val="47BA3B2A"/>
    <w:lvl w:ilvl="0" w:tplc="029A2E5A">
      <w:start w:val="1"/>
      <w:numFmt w:val="bullet"/>
      <w:pStyle w:val="Highlight"/>
      <w:lvlText w:val=""/>
      <w:lvlPicBulletId w:val="0"/>
      <w:lvlJc w:val="left"/>
      <w:pPr>
        <w:tabs>
          <w:tab w:val="num" w:pos="1134"/>
        </w:tabs>
        <w:ind w:left="890" w:firstLine="1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DC360D"/>
    <w:multiLevelType w:val="multilevel"/>
    <w:tmpl w:val="E86E893E"/>
    <w:lvl w:ilvl="0">
      <w:start w:val="1"/>
      <w:numFmt w:val="decimal"/>
      <w:pStyle w:val="Box"/>
      <w:suff w:val="space"/>
      <w:lvlText w:val="Box %1."/>
      <w:lvlJc w:val="left"/>
      <w:pPr>
        <w:ind w:left="502" w:hanging="360"/>
      </w:pPr>
      <w:rPr>
        <w:rFonts w:ascii="Verdana" w:hAnsi="Verdana" w:hint="default"/>
        <w:b/>
        <w:i w:val="0"/>
        <w:color w:val="165194" w:themeColor="accent2"/>
        <w:sz w:val="16"/>
        <w:szCs w:val="16"/>
      </w:rPr>
    </w:lvl>
    <w:lvl w:ilvl="1">
      <w:start w:val="1"/>
      <w:numFmt w:val="decimal"/>
      <w:lvlText w:val="%1.%2."/>
      <w:lvlJc w:val="left"/>
      <w:pPr>
        <w:tabs>
          <w:tab w:val="num" w:pos="934"/>
        </w:tabs>
        <w:ind w:left="934" w:hanging="432"/>
      </w:pPr>
      <w:rPr>
        <w:rFonts w:hint="default"/>
      </w:rPr>
    </w:lvl>
    <w:lvl w:ilvl="2">
      <w:start w:val="1"/>
      <w:numFmt w:val="decimal"/>
      <w:lvlText w:val="%1.%2.%3."/>
      <w:lvlJc w:val="left"/>
      <w:pPr>
        <w:tabs>
          <w:tab w:val="num" w:pos="1366"/>
        </w:tabs>
        <w:ind w:left="1366" w:hanging="504"/>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22" w15:restartNumberingAfterBreak="0">
    <w:nsid w:val="60BB2CF5"/>
    <w:multiLevelType w:val="multilevel"/>
    <w:tmpl w:val="2132CB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69827415"/>
    <w:multiLevelType w:val="hybridMultilevel"/>
    <w:tmpl w:val="2132CB32"/>
    <w:lvl w:ilvl="0" w:tplc="0C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3558A6"/>
    <w:multiLevelType w:val="hybridMultilevel"/>
    <w:tmpl w:val="0E1E1BBC"/>
    <w:lvl w:ilvl="0" w:tplc="029A2E5A">
      <w:start w:val="1"/>
      <w:numFmt w:val="bullet"/>
      <w:pStyle w:val="Indentado4"/>
      <w:lvlText w:val="–"/>
      <w:lvlJc w:val="left"/>
      <w:pPr>
        <w:ind w:left="2422" w:hanging="360"/>
      </w:pPr>
      <w:rPr>
        <w:rFonts w:ascii="Verdana" w:hAnsi="Verdana" w:hint="default"/>
        <w:color w:val="0C2749" w:themeColor="accent1"/>
      </w:rPr>
    </w:lvl>
    <w:lvl w:ilvl="1" w:tplc="04090003" w:tentative="1">
      <w:start w:val="1"/>
      <w:numFmt w:val="bullet"/>
      <w:lvlText w:val="o"/>
      <w:lvlJc w:val="left"/>
      <w:pPr>
        <w:ind w:left="3142" w:hanging="360"/>
      </w:pPr>
      <w:rPr>
        <w:rFonts w:ascii="Courier New" w:hAnsi="Courier New" w:cs="Courier New" w:hint="default"/>
      </w:rPr>
    </w:lvl>
    <w:lvl w:ilvl="2" w:tplc="04090005" w:tentative="1">
      <w:start w:val="1"/>
      <w:numFmt w:val="bullet"/>
      <w:lvlText w:val=""/>
      <w:lvlJc w:val="left"/>
      <w:pPr>
        <w:ind w:left="3862" w:hanging="360"/>
      </w:pPr>
      <w:rPr>
        <w:rFonts w:ascii="Wingdings" w:hAnsi="Wingdings" w:hint="default"/>
      </w:rPr>
    </w:lvl>
    <w:lvl w:ilvl="3" w:tplc="04090001" w:tentative="1">
      <w:start w:val="1"/>
      <w:numFmt w:val="bullet"/>
      <w:lvlText w:val=""/>
      <w:lvlJc w:val="left"/>
      <w:pPr>
        <w:ind w:left="4582" w:hanging="360"/>
      </w:pPr>
      <w:rPr>
        <w:rFonts w:ascii="Symbol" w:hAnsi="Symbol" w:hint="default"/>
      </w:rPr>
    </w:lvl>
    <w:lvl w:ilvl="4" w:tplc="04090003" w:tentative="1">
      <w:start w:val="1"/>
      <w:numFmt w:val="bullet"/>
      <w:lvlText w:val="o"/>
      <w:lvlJc w:val="left"/>
      <w:pPr>
        <w:ind w:left="5302" w:hanging="360"/>
      </w:pPr>
      <w:rPr>
        <w:rFonts w:ascii="Courier New" w:hAnsi="Courier New" w:cs="Courier New" w:hint="default"/>
      </w:rPr>
    </w:lvl>
    <w:lvl w:ilvl="5" w:tplc="04090005" w:tentative="1">
      <w:start w:val="1"/>
      <w:numFmt w:val="bullet"/>
      <w:lvlText w:val=""/>
      <w:lvlJc w:val="left"/>
      <w:pPr>
        <w:ind w:left="6022" w:hanging="360"/>
      </w:pPr>
      <w:rPr>
        <w:rFonts w:ascii="Wingdings" w:hAnsi="Wingdings" w:hint="default"/>
      </w:rPr>
    </w:lvl>
    <w:lvl w:ilvl="6" w:tplc="04090001" w:tentative="1">
      <w:start w:val="1"/>
      <w:numFmt w:val="bullet"/>
      <w:lvlText w:val=""/>
      <w:lvlJc w:val="left"/>
      <w:pPr>
        <w:ind w:left="6742" w:hanging="360"/>
      </w:pPr>
      <w:rPr>
        <w:rFonts w:ascii="Symbol" w:hAnsi="Symbol" w:hint="default"/>
      </w:rPr>
    </w:lvl>
    <w:lvl w:ilvl="7" w:tplc="04090003" w:tentative="1">
      <w:start w:val="1"/>
      <w:numFmt w:val="bullet"/>
      <w:lvlText w:val="o"/>
      <w:lvlJc w:val="left"/>
      <w:pPr>
        <w:ind w:left="7462" w:hanging="360"/>
      </w:pPr>
      <w:rPr>
        <w:rFonts w:ascii="Courier New" w:hAnsi="Courier New" w:cs="Courier New" w:hint="default"/>
      </w:rPr>
    </w:lvl>
    <w:lvl w:ilvl="8" w:tplc="04090005" w:tentative="1">
      <w:start w:val="1"/>
      <w:numFmt w:val="bullet"/>
      <w:lvlText w:val=""/>
      <w:lvlJc w:val="left"/>
      <w:pPr>
        <w:ind w:left="8182" w:hanging="360"/>
      </w:pPr>
      <w:rPr>
        <w:rFonts w:ascii="Wingdings" w:hAnsi="Wingdings" w:hint="default"/>
      </w:rPr>
    </w:lvl>
  </w:abstractNum>
  <w:abstractNum w:abstractNumId="25" w15:restartNumberingAfterBreak="0">
    <w:nsid w:val="71396586"/>
    <w:multiLevelType w:val="hybridMultilevel"/>
    <w:tmpl w:val="B62684CE"/>
    <w:lvl w:ilvl="0" w:tplc="3D9E6962">
      <w:start w:val="1"/>
      <w:numFmt w:val="decimal"/>
      <w:lvlText w:val="%1."/>
      <w:lvlJc w:val="left"/>
      <w:pPr>
        <w:ind w:left="720" w:hanging="360"/>
      </w:pPr>
      <w:rPr>
        <w:b/>
        <w:color w:val="0C274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951FCF"/>
    <w:multiLevelType w:val="hybridMultilevel"/>
    <w:tmpl w:val="0680C9E2"/>
    <w:lvl w:ilvl="0" w:tplc="644639FE">
      <w:start w:val="1"/>
      <w:numFmt w:val="bullet"/>
      <w:pStyle w:val="Indentado3"/>
      <w:lvlText w:val="•"/>
      <w:lvlJc w:val="left"/>
      <w:pPr>
        <w:ind w:left="2345" w:hanging="360"/>
      </w:pPr>
      <w:rPr>
        <w:rFonts w:ascii="Arial" w:hAnsi="Arial" w:hint="default"/>
        <w:color w:val="0C2749" w:themeColor="accent1"/>
      </w:rPr>
    </w:lvl>
    <w:lvl w:ilvl="1" w:tplc="040A0003" w:tentative="1">
      <w:start w:val="1"/>
      <w:numFmt w:val="bullet"/>
      <w:lvlText w:val="o"/>
      <w:lvlJc w:val="left"/>
      <w:pPr>
        <w:ind w:left="3065" w:hanging="360"/>
      </w:pPr>
      <w:rPr>
        <w:rFonts w:ascii="Courier New" w:hAnsi="Courier New" w:cs="Courier New" w:hint="default"/>
      </w:rPr>
    </w:lvl>
    <w:lvl w:ilvl="2" w:tplc="040A0005" w:tentative="1">
      <w:start w:val="1"/>
      <w:numFmt w:val="bullet"/>
      <w:lvlText w:val=""/>
      <w:lvlJc w:val="left"/>
      <w:pPr>
        <w:ind w:left="3785" w:hanging="360"/>
      </w:pPr>
      <w:rPr>
        <w:rFonts w:ascii="Wingdings" w:hAnsi="Wingdings" w:hint="default"/>
      </w:rPr>
    </w:lvl>
    <w:lvl w:ilvl="3" w:tplc="040A0001" w:tentative="1">
      <w:start w:val="1"/>
      <w:numFmt w:val="bullet"/>
      <w:lvlText w:val=""/>
      <w:lvlJc w:val="left"/>
      <w:pPr>
        <w:ind w:left="4505" w:hanging="360"/>
      </w:pPr>
      <w:rPr>
        <w:rFonts w:ascii="Symbol" w:hAnsi="Symbol" w:hint="default"/>
      </w:rPr>
    </w:lvl>
    <w:lvl w:ilvl="4" w:tplc="040A0003" w:tentative="1">
      <w:start w:val="1"/>
      <w:numFmt w:val="bullet"/>
      <w:lvlText w:val="o"/>
      <w:lvlJc w:val="left"/>
      <w:pPr>
        <w:ind w:left="5225" w:hanging="360"/>
      </w:pPr>
      <w:rPr>
        <w:rFonts w:ascii="Courier New" w:hAnsi="Courier New" w:cs="Courier New" w:hint="default"/>
      </w:rPr>
    </w:lvl>
    <w:lvl w:ilvl="5" w:tplc="040A0005" w:tentative="1">
      <w:start w:val="1"/>
      <w:numFmt w:val="bullet"/>
      <w:lvlText w:val=""/>
      <w:lvlJc w:val="left"/>
      <w:pPr>
        <w:ind w:left="5945" w:hanging="360"/>
      </w:pPr>
      <w:rPr>
        <w:rFonts w:ascii="Wingdings" w:hAnsi="Wingdings" w:hint="default"/>
      </w:rPr>
    </w:lvl>
    <w:lvl w:ilvl="6" w:tplc="040A0001" w:tentative="1">
      <w:start w:val="1"/>
      <w:numFmt w:val="bullet"/>
      <w:lvlText w:val=""/>
      <w:lvlJc w:val="left"/>
      <w:pPr>
        <w:ind w:left="6665" w:hanging="360"/>
      </w:pPr>
      <w:rPr>
        <w:rFonts w:ascii="Symbol" w:hAnsi="Symbol" w:hint="default"/>
      </w:rPr>
    </w:lvl>
    <w:lvl w:ilvl="7" w:tplc="040A0003" w:tentative="1">
      <w:start w:val="1"/>
      <w:numFmt w:val="bullet"/>
      <w:lvlText w:val="o"/>
      <w:lvlJc w:val="left"/>
      <w:pPr>
        <w:ind w:left="7385" w:hanging="360"/>
      </w:pPr>
      <w:rPr>
        <w:rFonts w:ascii="Courier New" w:hAnsi="Courier New" w:cs="Courier New" w:hint="default"/>
      </w:rPr>
    </w:lvl>
    <w:lvl w:ilvl="8" w:tplc="040A0005" w:tentative="1">
      <w:start w:val="1"/>
      <w:numFmt w:val="bullet"/>
      <w:lvlText w:val=""/>
      <w:lvlJc w:val="left"/>
      <w:pPr>
        <w:ind w:left="8105" w:hanging="360"/>
      </w:pPr>
      <w:rPr>
        <w:rFonts w:ascii="Wingdings" w:hAnsi="Wingdings" w:hint="default"/>
      </w:rPr>
    </w:lvl>
  </w:abstractNum>
  <w:abstractNum w:abstractNumId="27" w15:restartNumberingAfterBreak="0">
    <w:nsid w:val="759B0D63"/>
    <w:multiLevelType w:val="hybridMultilevel"/>
    <w:tmpl w:val="B2EEDE98"/>
    <w:lvl w:ilvl="0" w:tplc="C3CE6344">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BCA523E"/>
    <w:multiLevelType w:val="hybridMultilevel"/>
    <w:tmpl w:val="CA248412"/>
    <w:lvl w:ilvl="0" w:tplc="23DAA88A">
      <w:start w:val="1"/>
      <w:numFmt w:val="bullet"/>
      <w:lvlText w:val="►"/>
      <w:lvlJc w:val="left"/>
      <w:pPr>
        <w:ind w:left="720" w:hanging="360"/>
      </w:pPr>
      <w:rPr>
        <w:rFonts w:ascii="Arial" w:hAnsi="Arial" w:hint="default"/>
        <w:b w:val="0"/>
        <w:color w:val="0C274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C1741F8"/>
    <w:multiLevelType w:val="hybridMultilevel"/>
    <w:tmpl w:val="E2D0F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B3A66956">
      <w:start w:val="1"/>
      <w:numFmt w:val="decimal"/>
      <w:lvlText w:val="%7."/>
      <w:lvlJc w:val="left"/>
      <w:pPr>
        <w:ind w:left="928" w:hanging="360"/>
      </w:pPr>
      <w:rPr>
        <w:b/>
        <w:color w:val="0C2749"/>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D2CD1"/>
    <w:multiLevelType w:val="hybridMultilevel"/>
    <w:tmpl w:val="BA90A196"/>
    <w:lvl w:ilvl="0" w:tplc="9CCCC2BE">
      <w:start w:val="1"/>
      <w:numFmt w:val="decimal"/>
      <w:lvlText w:val="%1."/>
      <w:lvlJc w:val="left"/>
      <w:pPr>
        <w:ind w:left="720" w:hanging="360"/>
      </w:pPr>
      <w:rPr>
        <w:rFonts w:hint="default"/>
        <w:b w:val="0"/>
        <w:color w:val="0C2749"/>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4"/>
  </w:num>
  <w:num w:numId="4">
    <w:abstractNumId w:val="21"/>
  </w:num>
  <w:num w:numId="5">
    <w:abstractNumId w:val="20"/>
  </w:num>
  <w:num w:numId="6">
    <w:abstractNumId w:val="3"/>
  </w:num>
  <w:num w:numId="7">
    <w:abstractNumId w:val="11"/>
  </w:num>
  <w:num w:numId="8">
    <w:abstractNumId w:val="19"/>
  </w:num>
  <w:num w:numId="9">
    <w:abstractNumId w:val="26"/>
  </w:num>
  <w:num w:numId="10">
    <w:abstractNumId w:val="24"/>
  </w:num>
  <w:num w:numId="11">
    <w:abstractNumId w:val="0"/>
  </w:num>
  <w:num w:numId="12">
    <w:abstractNumId w:val="29"/>
  </w:num>
  <w:num w:numId="13">
    <w:abstractNumId w:val="30"/>
  </w:num>
  <w:num w:numId="14">
    <w:abstractNumId w:val="17"/>
  </w:num>
  <w:num w:numId="15">
    <w:abstractNumId w:val="2"/>
  </w:num>
  <w:num w:numId="16">
    <w:abstractNumId w:val="8"/>
  </w:num>
  <w:num w:numId="17">
    <w:abstractNumId w:val="12"/>
  </w:num>
  <w:num w:numId="18">
    <w:abstractNumId w:val="7"/>
  </w:num>
  <w:num w:numId="19">
    <w:abstractNumId w:val="6"/>
    <w:lvlOverride w:ilvl="0">
      <w:lvl w:ilvl="0">
        <w:numFmt w:val="decimal"/>
        <w:lvlText w:val=""/>
        <w:lvlJc w:val="left"/>
      </w:lvl>
    </w:lvlOverride>
    <w:lvlOverride w:ilvl="1">
      <w:lvl w:ilvl="1">
        <w:start w:val="1"/>
        <w:numFmt w:val="decimal"/>
        <w:pStyle w:val="Annexlevel2"/>
        <w:suff w:val="space"/>
        <w:lvlText w:val="%1.%2."/>
        <w:lvlJc w:val="left"/>
        <w:pPr>
          <w:ind w:left="8013"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Annexlevel3"/>
        <w:suff w:val="space"/>
        <w:lvlText w:val="%1.%2.%3."/>
        <w:lvlJc w:val="left"/>
        <w:pPr>
          <w:ind w:left="641"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20">
    <w:abstractNumId w:val="25"/>
  </w:num>
  <w:num w:numId="21">
    <w:abstractNumId w:val="4"/>
  </w:num>
  <w:num w:numId="22">
    <w:abstractNumId w:val="28"/>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
  </w:num>
  <w:num w:numId="28">
    <w:abstractNumId w:val="19"/>
  </w:num>
  <w:num w:numId="29">
    <w:abstractNumId w:val="27"/>
  </w:num>
  <w:num w:numId="30">
    <w:abstractNumId w:val="23"/>
  </w:num>
  <w:num w:numId="31">
    <w:abstractNumId w:val="9"/>
  </w:num>
  <w:num w:numId="32">
    <w:abstractNumId w:val="18"/>
  </w:num>
  <w:num w:numId="33">
    <w:abstractNumId w:val="19"/>
  </w:num>
  <w:num w:numId="34">
    <w:abstractNumId w:val="15"/>
  </w:num>
  <w:num w:numId="35">
    <w:abstractNumId w:val="22"/>
  </w:num>
  <w:num w:numId="36">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o:colormru v:ext="edit" colors="#0c274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A55"/>
    <w:rsid w:val="000064C4"/>
    <w:rsid w:val="000128D0"/>
    <w:rsid w:val="00012966"/>
    <w:rsid w:val="00016806"/>
    <w:rsid w:val="00017A50"/>
    <w:rsid w:val="000235A0"/>
    <w:rsid w:val="00023CDC"/>
    <w:rsid w:val="00025CE0"/>
    <w:rsid w:val="00037A21"/>
    <w:rsid w:val="0004443C"/>
    <w:rsid w:val="00044457"/>
    <w:rsid w:val="00044824"/>
    <w:rsid w:val="00047E0B"/>
    <w:rsid w:val="000517C0"/>
    <w:rsid w:val="00051AB0"/>
    <w:rsid w:val="000532A5"/>
    <w:rsid w:val="0006139F"/>
    <w:rsid w:val="000617F4"/>
    <w:rsid w:val="0006230C"/>
    <w:rsid w:val="00064713"/>
    <w:rsid w:val="00065D28"/>
    <w:rsid w:val="0006759A"/>
    <w:rsid w:val="0006782C"/>
    <w:rsid w:val="000678E6"/>
    <w:rsid w:val="00071622"/>
    <w:rsid w:val="000724A8"/>
    <w:rsid w:val="00076965"/>
    <w:rsid w:val="00076EF2"/>
    <w:rsid w:val="00081EEF"/>
    <w:rsid w:val="0008237D"/>
    <w:rsid w:val="00084A70"/>
    <w:rsid w:val="00086E57"/>
    <w:rsid w:val="00087712"/>
    <w:rsid w:val="000908A8"/>
    <w:rsid w:val="0009230B"/>
    <w:rsid w:val="00092CCB"/>
    <w:rsid w:val="0009661B"/>
    <w:rsid w:val="00096CDD"/>
    <w:rsid w:val="00096F93"/>
    <w:rsid w:val="000A1282"/>
    <w:rsid w:val="000A271E"/>
    <w:rsid w:val="000A2E14"/>
    <w:rsid w:val="000A33FF"/>
    <w:rsid w:val="000A7275"/>
    <w:rsid w:val="000A7440"/>
    <w:rsid w:val="000A7898"/>
    <w:rsid w:val="000B1510"/>
    <w:rsid w:val="000B1FF8"/>
    <w:rsid w:val="000B5AC7"/>
    <w:rsid w:val="000B65AB"/>
    <w:rsid w:val="000B7ADE"/>
    <w:rsid w:val="000C0E26"/>
    <w:rsid w:val="000C1201"/>
    <w:rsid w:val="000C1854"/>
    <w:rsid w:val="000C1C96"/>
    <w:rsid w:val="000C23AD"/>
    <w:rsid w:val="000C392D"/>
    <w:rsid w:val="000C45D4"/>
    <w:rsid w:val="000C67E6"/>
    <w:rsid w:val="000D44DB"/>
    <w:rsid w:val="000D725F"/>
    <w:rsid w:val="000E0CAC"/>
    <w:rsid w:val="000E18BD"/>
    <w:rsid w:val="000E1B2F"/>
    <w:rsid w:val="000E1CCD"/>
    <w:rsid w:val="000E1DE8"/>
    <w:rsid w:val="000E2F9D"/>
    <w:rsid w:val="000E6B4E"/>
    <w:rsid w:val="000F1137"/>
    <w:rsid w:val="00100D7D"/>
    <w:rsid w:val="001016AA"/>
    <w:rsid w:val="00101812"/>
    <w:rsid w:val="00102A68"/>
    <w:rsid w:val="0010449A"/>
    <w:rsid w:val="001045CB"/>
    <w:rsid w:val="00106230"/>
    <w:rsid w:val="00107534"/>
    <w:rsid w:val="001077A3"/>
    <w:rsid w:val="001078D2"/>
    <w:rsid w:val="00110560"/>
    <w:rsid w:val="0012249C"/>
    <w:rsid w:val="00123849"/>
    <w:rsid w:val="0012456C"/>
    <w:rsid w:val="00124B80"/>
    <w:rsid w:val="00125578"/>
    <w:rsid w:val="001271B0"/>
    <w:rsid w:val="001276F0"/>
    <w:rsid w:val="001370BD"/>
    <w:rsid w:val="00140952"/>
    <w:rsid w:val="001419DF"/>
    <w:rsid w:val="00145D05"/>
    <w:rsid w:val="00147A88"/>
    <w:rsid w:val="0015093D"/>
    <w:rsid w:val="001521E1"/>
    <w:rsid w:val="00152986"/>
    <w:rsid w:val="00155D54"/>
    <w:rsid w:val="00157542"/>
    <w:rsid w:val="0015755F"/>
    <w:rsid w:val="0016264C"/>
    <w:rsid w:val="00174649"/>
    <w:rsid w:val="001770F6"/>
    <w:rsid w:val="00177A73"/>
    <w:rsid w:val="00182770"/>
    <w:rsid w:val="00184F96"/>
    <w:rsid w:val="0018632A"/>
    <w:rsid w:val="00191AA0"/>
    <w:rsid w:val="00196B36"/>
    <w:rsid w:val="001A1188"/>
    <w:rsid w:val="001A44C9"/>
    <w:rsid w:val="001A6D82"/>
    <w:rsid w:val="001A7064"/>
    <w:rsid w:val="001B0834"/>
    <w:rsid w:val="001B3954"/>
    <w:rsid w:val="001B5628"/>
    <w:rsid w:val="001B5E19"/>
    <w:rsid w:val="001B7976"/>
    <w:rsid w:val="001C03BF"/>
    <w:rsid w:val="001C26AA"/>
    <w:rsid w:val="001C4DB5"/>
    <w:rsid w:val="001D70E2"/>
    <w:rsid w:val="001E106C"/>
    <w:rsid w:val="001E12BA"/>
    <w:rsid w:val="001E1937"/>
    <w:rsid w:val="001E792D"/>
    <w:rsid w:val="001F0A5D"/>
    <w:rsid w:val="001F31CB"/>
    <w:rsid w:val="001F34DF"/>
    <w:rsid w:val="001F5169"/>
    <w:rsid w:val="001F524D"/>
    <w:rsid w:val="001F7F86"/>
    <w:rsid w:val="002047C9"/>
    <w:rsid w:val="00205FEA"/>
    <w:rsid w:val="00207513"/>
    <w:rsid w:val="002164AB"/>
    <w:rsid w:val="00224C1F"/>
    <w:rsid w:val="002257BA"/>
    <w:rsid w:val="002269F9"/>
    <w:rsid w:val="00232A07"/>
    <w:rsid w:val="002347D3"/>
    <w:rsid w:val="00236705"/>
    <w:rsid w:val="00236C17"/>
    <w:rsid w:val="0023709E"/>
    <w:rsid w:val="00237CCC"/>
    <w:rsid w:val="002425CB"/>
    <w:rsid w:val="00244CDB"/>
    <w:rsid w:val="00245D4E"/>
    <w:rsid w:val="00247A2A"/>
    <w:rsid w:val="002502C5"/>
    <w:rsid w:val="0025447F"/>
    <w:rsid w:val="002555A1"/>
    <w:rsid w:val="0025625C"/>
    <w:rsid w:val="00257FB5"/>
    <w:rsid w:val="0026147F"/>
    <w:rsid w:val="00262C4C"/>
    <w:rsid w:val="00265B16"/>
    <w:rsid w:val="00266F26"/>
    <w:rsid w:val="0026774B"/>
    <w:rsid w:val="00277158"/>
    <w:rsid w:val="002801E6"/>
    <w:rsid w:val="00281A17"/>
    <w:rsid w:val="0028512F"/>
    <w:rsid w:val="0028640C"/>
    <w:rsid w:val="002864B4"/>
    <w:rsid w:val="00286613"/>
    <w:rsid w:val="00290DED"/>
    <w:rsid w:val="00292CE9"/>
    <w:rsid w:val="00295AC2"/>
    <w:rsid w:val="0029697C"/>
    <w:rsid w:val="00297742"/>
    <w:rsid w:val="002A45D2"/>
    <w:rsid w:val="002A472E"/>
    <w:rsid w:val="002A6413"/>
    <w:rsid w:val="002B01B7"/>
    <w:rsid w:val="002B2307"/>
    <w:rsid w:val="002B4B87"/>
    <w:rsid w:val="002B61AC"/>
    <w:rsid w:val="002B641C"/>
    <w:rsid w:val="002C0F38"/>
    <w:rsid w:val="002C4A2E"/>
    <w:rsid w:val="002D0714"/>
    <w:rsid w:val="002D1130"/>
    <w:rsid w:val="002D31B6"/>
    <w:rsid w:val="002D61CA"/>
    <w:rsid w:val="002D641F"/>
    <w:rsid w:val="002D7FD3"/>
    <w:rsid w:val="002E1B19"/>
    <w:rsid w:val="002E430C"/>
    <w:rsid w:val="002E435A"/>
    <w:rsid w:val="002E6EEF"/>
    <w:rsid w:val="002E6FC5"/>
    <w:rsid w:val="002E7262"/>
    <w:rsid w:val="002E72ED"/>
    <w:rsid w:val="002F0B62"/>
    <w:rsid w:val="002F2864"/>
    <w:rsid w:val="002F387B"/>
    <w:rsid w:val="002F3C04"/>
    <w:rsid w:val="002F4097"/>
    <w:rsid w:val="002F45F6"/>
    <w:rsid w:val="002F5799"/>
    <w:rsid w:val="002F7C55"/>
    <w:rsid w:val="003026A0"/>
    <w:rsid w:val="00312712"/>
    <w:rsid w:val="0031357C"/>
    <w:rsid w:val="003207E3"/>
    <w:rsid w:val="00324479"/>
    <w:rsid w:val="00327D5D"/>
    <w:rsid w:val="00327DF5"/>
    <w:rsid w:val="00330344"/>
    <w:rsid w:val="00331D7A"/>
    <w:rsid w:val="00333AB4"/>
    <w:rsid w:val="00334837"/>
    <w:rsid w:val="003362D6"/>
    <w:rsid w:val="00336DB1"/>
    <w:rsid w:val="00342F46"/>
    <w:rsid w:val="00351FD0"/>
    <w:rsid w:val="00353980"/>
    <w:rsid w:val="003703E6"/>
    <w:rsid w:val="003777CF"/>
    <w:rsid w:val="00383030"/>
    <w:rsid w:val="00385E67"/>
    <w:rsid w:val="00386DEC"/>
    <w:rsid w:val="00390C96"/>
    <w:rsid w:val="00390EDE"/>
    <w:rsid w:val="003925D1"/>
    <w:rsid w:val="00392B83"/>
    <w:rsid w:val="003933DC"/>
    <w:rsid w:val="003945EB"/>
    <w:rsid w:val="0039509B"/>
    <w:rsid w:val="00396B2E"/>
    <w:rsid w:val="003A3FC8"/>
    <w:rsid w:val="003A56AC"/>
    <w:rsid w:val="003A763D"/>
    <w:rsid w:val="003B26D8"/>
    <w:rsid w:val="003B32CE"/>
    <w:rsid w:val="003C1523"/>
    <w:rsid w:val="003C65C3"/>
    <w:rsid w:val="003C67BB"/>
    <w:rsid w:val="003D0875"/>
    <w:rsid w:val="003D0BFF"/>
    <w:rsid w:val="003D58A4"/>
    <w:rsid w:val="003D5BC6"/>
    <w:rsid w:val="003D6B43"/>
    <w:rsid w:val="003D7628"/>
    <w:rsid w:val="003E18C1"/>
    <w:rsid w:val="003E22C5"/>
    <w:rsid w:val="003E5CB7"/>
    <w:rsid w:val="003F0F1F"/>
    <w:rsid w:val="003F5CA5"/>
    <w:rsid w:val="00402467"/>
    <w:rsid w:val="004028ED"/>
    <w:rsid w:val="004036A2"/>
    <w:rsid w:val="004042DC"/>
    <w:rsid w:val="004047E5"/>
    <w:rsid w:val="00405240"/>
    <w:rsid w:val="00407A82"/>
    <w:rsid w:val="00411A12"/>
    <w:rsid w:val="00411B32"/>
    <w:rsid w:val="00412576"/>
    <w:rsid w:val="004134A1"/>
    <w:rsid w:val="00413E68"/>
    <w:rsid w:val="00414CED"/>
    <w:rsid w:val="00416839"/>
    <w:rsid w:val="00416E8C"/>
    <w:rsid w:val="00417494"/>
    <w:rsid w:val="0042083C"/>
    <w:rsid w:val="00421169"/>
    <w:rsid w:val="0042144F"/>
    <w:rsid w:val="004248BE"/>
    <w:rsid w:val="00427CF3"/>
    <w:rsid w:val="00431FCB"/>
    <w:rsid w:val="00432978"/>
    <w:rsid w:val="00432E6A"/>
    <w:rsid w:val="0043303B"/>
    <w:rsid w:val="004349D8"/>
    <w:rsid w:val="004370D9"/>
    <w:rsid w:val="004453CC"/>
    <w:rsid w:val="00446E4F"/>
    <w:rsid w:val="00446F3B"/>
    <w:rsid w:val="004517E9"/>
    <w:rsid w:val="004560A2"/>
    <w:rsid w:val="004620DB"/>
    <w:rsid w:val="00462567"/>
    <w:rsid w:val="00462CC5"/>
    <w:rsid w:val="00464728"/>
    <w:rsid w:val="0046495A"/>
    <w:rsid w:val="00464FF4"/>
    <w:rsid w:val="00467220"/>
    <w:rsid w:val="004705B8"/>
    <w:rsid w:val="00470BF2"/>
    <w:rsid w:val="004714B7"/>
    <w:rsid w:val="00472E0F"/>
    <w:rsid w:val="004800CE"/>
    <w:rsid w:val="0048096C"/>
    <w:rsid w:val="0048275F"/>
    <w:rsid w:val="00483CA1"/>
    <w:rsid w:val="0048535E"/>
    <w:rsid w:val="00487651"/>
    <w:rsid w:val="00492CD4"/>
    <w:rsid w:val="00495012"/>
    <w:rsid w:val="00496E5A"/>
    <w:rsid w:val="004A409A"/>
    <w:rsid w:val="004A7ACE"/>
    <w:rsid w:val="004A7D25"/>
    <w:rsid w:val="004B03CC"/>
    <w:rsid w:val="004B128A"/>
    <w:rsid w:val="004B2D19"/>
    <w:rsid w:val="004B3B64"/>
    <w:rsid w:val="004B410D"/>
    <w:rsid w:val="004B679B"/>
    <w:rsid w:val="004C3A8E"/>
    <w:rsid w:val="004C4CB8"/>
    <w:rsid w:val="004C5692"/>
    <w:rsid w:val="004D6D5A"/>
    <w:rsid w:val="004D7094"/>
    <w:rsid w:val="004E2A9C"/>
    <w:rsid w:val="004E2AAD"/>
    <w:rsid w:val="004F14D3"/>
    <w:rsid w:val="004F2F1D"/>
    <w:rsid w:val="004F3F1F"/>
    <w:rsid w:val="004F63FC"/>
    <w:rsid w:val="004F64A6"/>
    <w:rsid w:val="004F72FC"/>
    <w:rsid w:val="004F77FC"/>
    <w:rsid w:val="00500512"/>
    <w:rsid w:val="0050272D"/>
    <w:rsid w:val="00503FF8"/>
    <w:rsid w:val="005055D2"/>
    <w:rsid w:val="00510D51"/>
    <w:rsid w:val="0051128F"/>
    <w:rsid w:val="00515FC9"/>
    <w:rsid w:val="005210AC"/>
    <w:rsid w:val="005268B1"/>
    <w:rsid w:val="00531E97"/>
    <w:rsid w:val="005344F2"/>
    <w:rsid w:val="00535C3A"/>
    <w:rsid w:val="00546B3E"/>
    <w:rsid w:val="00556CD9"/>
    <w:rsid w:val="00556EB3"/>
    <w:rsid w:val="00564E6D"/>
    <w:rsid w:val="00565852"/>
    <w:rsid w:val="005658BC"/>
    <w:rsid w:val="00565A7F"/>
    <w:rsid w:val="00566663"/>
    <w:rsid w:val="005702D6"/>
    <w:rsid w:val="0057099F"/>
    <w:rsid w:val="0057138C"/>
    <w:rsid w:val="00571890"/>
    <w:rsid w:val="0057202A"/>
    <w:rsid w:val="00573E68"/>
    <w:rsid w:val="005759D4"/>
    <w:rsid w:val="00575B66"/>
    <w:rsid w:val="00577B4C"/>
    <w:rsid w:val="00580EFC"/>
    <w:rsid w:val="00581F5D"/>
    <w:rsid w:val="00583F2C"/>
    <w:rsid w:val="00585D52"/>
    <w:rsid w:val="00586D54"/>
    <w:rsid w:val="005902B2"/>
    <w:rsid w:val="0059058A"/>
    <w:rsid w:val="0059261F"/>
    <w:rsid w:val="00592A92"/>
    <w:rsid w:val="005946D5"/>
    <w:rsid w:val="0059563F"/>
    <w:rsid w:val="00595DD7"/>
    <w:rsid w:val="005A02EA"/>
    <w:rsid w:val="005A127B"/>
    <w:rsid w:val="005A18FC"/>
    <w:rsid w:val="005A1D11"/>
    <w:rsid w:val="005A3184"/>
    <w:rsid w:val="005B3DAB"/>
    <w:rsid w:val="005C6AC7"/>
    <w:rsid w:val="005D19E7"/>
    <w:rsid w:val="005D21EB"/>
    <w:rsid w:val="005D2A68"/>
    <w:rsid w:val="005D53D5"/>
    <w:rsid w:val="005E0867"/>
    <w:rsid w:val="005E6BD3"/>
    <w:rsid w:val="005E7FCA"/>
    <w:rsid w:val="005F131D"/>
    <w:rsid w:val="005F244C"/>
    <w:rsid w:val="005F27E4"/>
    <w:rsid w:val="005F31D2"/>
    <w:rsid w:val="005F3F8B"/>
    <w:rsid w:val="005F4167"/>
    <w:rsid w:val="005F4170"/>
    <w:rsid w:val="005F44C1"/>
    <w:rsid w:val="00600899"/>
    <w:rsid w:val="00600FC3"/>
    <w:rsid w:val="00601098"/>
    <w:rsid w:val="0060490F"/>
    <w:rsid w:val="00604E80"/>
    <w:rsid w:val="0061077B"/>
    <w:rsid w:val="00611AED"/>
    <w:rsid w:val="00612A63"/>
    <w:rsid w:val="00620A70"/>
    <w:rsid w:val="006231FC"/>
    <w:rsid w:val="00625EFD"/>
    <w:rsid w:val="00627FFD"/>
    <w:rsid w:val="00630C4C"/>
    <w:rsid w:val="00631BF7"/>
    <w:rsid w:val="00631F75"/>
    <w:rsid w:val="00632790"/>
    <w:rsid w:val="00633394"/>
    <w:rsid w:val="006369B9"/>
    <w:rsid w:val="00636AB3"/>
    <w:rsid w:val="00637537"/>
    <w:rsid w:val="00642193"/>
    <w:rsid w:val="00643236"/>
    <w:rsid w:val="00643A53"/>
    <w:rsid w:val="00645474"/>
    <w:rsid w:val="006553D2"/>
    <w:rsid w:val="00662239"/>
    <w:rsid w:val="00664E2F"/>
    <w:rsid w:val="00671880"/>
    <w:rsid w:val="00674E82"/>
    <w:rsid w:val="00675A16"/>
    <w:rsid w:val="00675CF9"/>
    <w:rsid w:val="006860B0"/>
    <w:rsid w:val="006876B0"/>
    <w:rsid w:val="006918A0"/>
    <w:rsid w:val="00692291"/>
    <w:rsid w:val="006925B0"/>
    <w:rsid w:val="00696858"/>
    <w:rsid w:val="006A353D"/>
    <w:rsid w:val="006A3A5C"/>
    <w:rsid w:val="006A50EA"/>
    <w:rsid w:val="006A5EAA"/>
    <w:rsid w:val="006A6495"/>
    <w:rsid w:val="006A6B41"/>
    <w:rsid w:val="006B07B2"/>
    <w:rsid w:val="006B0FA2"/>
    <w:rsid w:val="006B30EB"/>
    <w:rsid w:val="006B484C"/>
    <w:rsid w:val="006B4915"/>
    <w:rsid w:val="006B6BE4"/>
    <w:rsid w:val="006C2404"/>
    <w:rsid w:val="006C25A4"/>
    <w:rsid w:val="006D31F4"/>
    <w:rsid w:val="006D40C6"/>
    <w:rsid w:val="006D4BB9"/>
    <w:rsid w:val="006D4D1C"/>
    <w:rsid w:val="006D598D"/>
    <w:rsid w:val="006F118A"/>
    <w:rsid w:val="006F1319"/>
    <w:rsid w:val="006F45AE"/>
    <w:rsid w:val="006F4964"/>
    <w:rsid w:val="006F50F1"/>
    <w:rsid w:val="006F5EA1"/>
    <w:rsid w:val="006F676F"/>
    <w:rsid w:val="006F7233"/>
    <w:rsid w:val="00701D4C"/>
    <w:rsid w:val="00702E81"/>
    <w:rsid w:val="0070465C"/>
    <w:rsid w:val="00705110"/>
    <w:rsid w:val="00705E0F"/>
    <w:rsid w:val="00707351"/>
    <w:rsid w:val="00707DE5"/>
    <w:rsid w:val="00713AD3"/>
    <w:rsid w:val="00713EF1"/>
    <w:rsid w:val="0071434B"/>
    <w:rsid w:val="00721075"/>
    <w:rsid w:val="00721206"/>
    <w:rsid w:val="00723839"/>
    <w:rsid w:val="00725272"/>
    <w:rsid w:val="00725DA5"/>
    <w:rsid w:val="007309EE"/>
    <w:rsid w:val="0073105E"/>
    <w:rsid w:val="00734360"/>
    <w:rsid w:val="00734C1F"/>
    <w:rsid w:val="00737221"/>
    <w:rsid w:val="00740B7B"/>
    <w:rsid w:val="00741F44"/>
    <w:rsid w:val="007479D6"/>
    <w:rsid w:val="00750A3D"/>
    <w:rsid w:val="00751F94"/>
    <w:rsid w:val="0075492B"/>
    <w:rsid w:val="00754F40"/>
    <w:rsid w:val="0075520E"/>
    <w:rsid w:val="007554C9"/>
    <w:rsid w:val="0075627F"/>
    <w:rsid w:val="00756B20"/>
    <w:rsid w:val="0075748F"/>
    <w:rsid w:val="0075762A"/>
    <w:rsid w:val="0076566C"/>
    <w:rsid w:val="00765829"/>
    <w:rsid w:val="00767F97"/>
    <w:rsid w:val="00774C3B"/>
    <w:rsid w:val="00775463"/>
    <w:rsid w:val="007764B5"/>
    <w:rsid w:val="0078048C"/>
    <w:rsid w:val="007806F3"/>
    <w:rsid w:val="00785EC0"/>
    <w:rsid w:val="00786846"/>
    <w:rsid w:val="00787118"/>
    <w:rsid w:val="00790939"/>
    <w:rsid w:val="00790E66"/>
    <w:rsid w:val="00792B55"/>
    <w:rsid w:val="0079370D"/>
    <w:rsid w:val="00794D02"/>
    <w:rsid w:val="00796271"/>
    <w:rsid w:val="007973F0"/>
    <w:rsid w:val="007A2242"/>
    <w:rsid w:val="007A2A04"/>
    <w:rsid w:val="007A2AB5"/>
    <w:rsid w:val="007A335B"/>
    <w:rsid w:val="007A7E8C"/>
    <w:rsid w:val="007B1828"/>
    <w:rsid w:val="007B236D"/>
    <w:rsid w:val="007C110A"/>
    <w:rsid w:val="007C5FD3"/>
    <w:rsid w:val="007C71CF"/>
    <w:rsid w:val="007D3FE3"/>
    <w:rsid w:val="007D4D6C"/>
    <w:rsid w:val="007E0703"/>
    <w:rsid w:val="007E1D19"/>
    <w:rsid w:val="007E31C5"/>
    <w:rsid w:val="007E3EF3"/>
    <w:rsid w:val="007E74C8"/>
    <w:rsid w:val="007E794B"/>
    <w:rsid w:val="007F2FAE"/>
    <w:rsid w:val="007F3002"/>
    <w:rsid w:val="007F5A07"/>
    <w:rsid w:val="00800897"/>
    <w:rsid w:val="008012A6"/>
    <w:rsid w:val="008021A2"/>
    <w:rsid w:val="00802356"/>
    <w:rsid w:val="00807119"/>
    <w:rsid w:val="00810B10"/>
    <w:rsid w:val="0081257C"/>
    <w:rsid w:val="00814394"/>
    <w:rsid w:val="008153DB"/>
    <w:rsid w:val="00816116"/>
    <w:rsid w:val="0082046D"/>
    <w:rsid w:val="00820929"/>
    <w:rsid w:val="00822807"/>
    <w:rsid w:val="00822DC8"/>
    <w:rsid w:val="008242A6"/>
    <w:rsid w:val="008263AA"/>
    <w:rsid w:val="0082788E"/>
    <w:rsid w:val="00827E6B"/>
    <w:rsid w:val="00827F67"/>
    <w:rsid w:val="00830430"/>
    <w:rsid w:val="00830FF8"/>
    <w:rsid w:val="0083448C"/>
    <w:rsid w:val="00836E9B"/>
    <w:rsid w:val="008377B1"/>
    <w:rsid w:val="008410ED"/>
    <w:rsid w:val="008443EF"/>
    <w:rsid w:val="00852410"/>
    <w:rsid w:val="00853D21"/>
    <w:rsid w:val="00854220"/>
    <w:rsid w:val="00854E26"/>
    <w:rsid w:val="00855197"/>
    <w:rsid w:val="00863695"/>
    <w:rsid w:val="00865196"/>
    <w:rsid w:val="00866890"/>
    <w:rsid w:val="00870FAB"/>
    <w:rsid w:val="0087191C"/>
    <w:rsid w:val="00871D98"/>
    <w:rsid w:val="00872689"/>
    <w:rsid w:val="00872ACD"/>
    <w:rsid w:val="00873177"/>
    <w:rsid w:val="008734AB"/>
    <w:rsid w:val="008744F1"/>
    <w:rsid w:val="00876F94"/>
    <w:rsid w:val="00883560"/>
    <w:rsid w:val="00884C9D"/>
    <w:rsid w:val="008A07CA"/>
    <w:rsid w:val="008A13A0"/>
    <w:rsid w:val="008A32BB"/>
    <w:rsid w:val="008A5033"/>
    <w:rsid w:val="008A5216"/>
    <w:rsid w:val="008B0733"/>
    <w:rsid w:val="008B1285"/>
    <w:rsid w:val="008B484B"/>
    <w:rsid w:val="008C1139"/>
    <w:rsid w:val="008C53FC"/>
    <w:rsid w:val="008C56AA"/>
    <w:rsid w:val="008D052F"/>
    <w:rsid w:val="008D30BB"/>
    <w:rsid w:val="008D3810"/>
    <w:rsid w:val="008D3BBD"/>
    <w:rsid w:val="008D7165"/>
    <w:rsid w:val="008E1541"/>
    <w:rsid w:val="008E34BF"/>
    <w:rsid w:val="008E5BC1"/>
    <w:rsid w:val="008F1810"/>
    <w:rsid w:val="008F3A55"/>
    <w:rsid w:val="008F51EB"/>
    <w:rsid w:val="009010B8"/>
    <w:rsid w:val="009152A9"/>
    <w:rsid w:val="00922DFF"/>
    <w:rsid w:val="009258E2"/>
    <w:rsid w:val="009305C8"/>
    <w:rsid w:val="0094056B"/>
    <w:rsid w:val="00942803"/>
    <w:rsid w:val="00943BF8"/>
    <w:rsid w:val="00943C67"/>
    <w:rsid w:val="00943F64"/>
    <w:rsid w:val="00946226"/>
    <w:rsid w:val="009500DB"/>
    <w:rsid w:val="00950620"/>
    <w:rsid w:val="00954648"/>
    <w:rsid w:val="00955D79"/>
    <w:rsid w:val="0096203A"/>
    <w:rsid w:val="009632F1"/>
    <w:rsid w:val="009653B0"/>
    <w:rsid w:val="00966FB0"/>
    <w:rsid w:val="00967717"/>
    <w:rsid w:val="009700B3"/>
    <w:rsid w:val="00971CF1"/>
    <w:rsid w:val="0097483C"/>
    <w:rsid w:val="00976437"/>
    <w:rsid w:val="00976480"/>
    <w:rsid w:val="00980555"/>
    <w:rsid w:val="00980FDA"/>
    <w:rsid w:val="009856AD"/>
    <w:rsid w:val="00987380"/>
    <w:rsid w:val="00987D45"/>
    <w:rsid w:val="009916B2"/>
    <w:rsid w:val="00991BA3"/>
    <w:rsid w:val="009937A1"/>
    <w:rsid w:val="009975AA"/>
    <w:rsid w:val="009A0733"/>
    <w:rsid w:val="009A4474"/>
    <w:rsid w:val="009A4558"/>
    <w:rsid w:val="009B0B3B"/>
    <w:rsid w:val="009B165C"/>
    <w:rsid w:val="009B2E8C"/>
    <w:rsid w:val="009B5191"/>
    <w:rsid w:val="009B54BF"/>
    <w:rsid w:val="009B6A96"/>
    <w:rsid w:val="009B7478"/>
    <w:rsid w:val="009C05F6"/>
    <w:rsid w:val="009C069F"/>
    <w:rsid w:val="009C0FC3"/>
    <w:rsid w:val="009C41E9"/>
    <w:rsid w:val="009C6283"/>
    <w:rsid w:val="009D0BE3"/>
    <w:rsid w:val="009D2985"/>
    <w:rsid w:val="009D46AE"/>
    <w:rsid w:val="009D4C55"/>
    <w:rsid w:val="009D7DE6"/>
    <w:rsid w:val="009E49BD"/>
    <w:rsid w:val="009E7138"/>
    <w:rsid w:val="009E7B78"/>
    <w:rsid w:val="009E7CDC"/>
    <w:rsid w:val="00A00832"/>
    <w:rsid w:val="00A04E26"/>
    <w:rsid w:val="00A06FFC"/>
    <w:rsid w:val="00A0773A"/>
    <w:rsid w:val="00A132AD"/>
    <w:rsid w:val="00A15E47"/>
    <w:rsid w:val="00A22514"/>
    <w:rsid w:val="00A22A79"/>
    <w:rsid w:val="00A23F81"/>
    <w:rsid w:val="00A2405D"/>
    <w:rsid w:val="00A35B97"/>
    <w:rsid w:val="00A361A5"/>
    <w:rsid w:val="00A422A2"/>
    <w:rsid w:val="00A426D2"/>
    <w:rsid w:val="00A42B4B"/>
    <w:rsid w:val="00A448BB"/>
    <w:rsid w:val="00A5171A"/>
    <w:rsid w:val="00A52EEA"/>
    <w:rsid w:val="00A54C01"/>
    <w:rsid w:val="00A54F1B"/>
    <w:rsid w:val="00A6031C"/>
    <w:rsid w:val="00A6220F"/>
    <w:rsid w:val="00A626A3"/>
    <w:rsid w:val="00A63C77"/>
    <w:rsid w:val="00A64BDB"/>
    <w:rsid w:val="00A76705"/>
    <w:rsid w:val="00A7742F"/>
    <w:rsid w:val="00A81756"/>
    <w:rsid w:val="00A81996"/>
    <w:rsid w:val="00A82314"/>
    <w:rsid w:val="00A8250C"/>
    <w:rsid w:val="00A849BF"/>
    <w:rsid w:val="00A85909"/>
    <w:rsid w:val="00A90D82"/>
    <w:rsid w:val="00A919E1"/>
    <w:rsid w:val="00A936A4"/>
    <w:rsid w:val="00A94268"/>
    <w:rsid w:val="00A946A1"/>
    <w:rsid w:val="00A94E7A"/>
    <w:rsid w:val="00A9573C"/>
    <w:rsid w:val="00A95A34"/>
    <w:rsid w:val="00A971B0"/>
    <w:rsid w:val="00AA3967"/>
    <w:rsid w:val="00AA5836"/>
    <w:rsid w:val="00AB5450"/>
    <w:rsid w:val="00AB565B"/>
    <w:rsid w:val="00AB6831"/>
    <w:rsid w:val="00AB6D00"/>
    <w:rsid w:val="00AB7B85"/>
    <w:rsid w:val="00AC2425"/>
    <w:rsid w:val="00AC466E"/>
    <w:rsid w:val="00AC4C50"/>
    <w:rsid w:val="00AC58DF"/>
    <w:rsid w:val="00AD2512"/>
    <w:rsid w:val="00AD2766"/>
    <w:rsid w:val="00AD440C"/>
    <w:rsid w:val="00AE2116"/>
    <w:rsid w:val="00AE420F"/>
    <w:rsid w:val="00AE790D"/>
    <w:rsid w:val="00AF33E4"/>
    <w:rsid w:val="00AF369D"/>
    <w:rsid w:val="00AF6FC4"/>
    <w:rsid w:val="00B07AC3"/>
    <w:rsid w:val="00B13CD6"/>
    <w:rsid w:val="00B15DC8"/>
    <w:rsid w:val="00B16205"/>
    <w:rsid w:val="00B2035C"/>
    <w:rsid w:val="00B22ED0"/>
    <w:rsid w:val="00B27169"/>
    <w:rsid w:val="00B30992"/>
    <w:rsid w:val="00B32296"/>
    <w:rsid w:val="00B415DB"/>
    <w:rsid w:val="00B41640"/>
    <w:rsid w:val="00B41D3A"/>
    <w:rsid w:val="00B436D2"/>
    <w:rsid w:val="00B43B0F"/>
    <w:rsid w:val="00B46343"/>
    <w:rsid w:val="00B475AE"/>
    <w:rsid w:val="00B50AD6"/>
    <w:rsid w:val="00B50F4C"/>
    <w:rsid w:val="00B53A14"/>
    <w:rsid w:val="00B53BB5"/>
    <w:rsid w:val="00B566D1"/>
    <w:rsid w:val="00B62E5E"/>
    <w:rsid w:val="00B64448"/>
    <w:rsid w:val="00B66B59"/>
    <w:rsid w:val="00B700F2"/>
    <w:rsid w:val="00B75690"/>
    <w:rsid w:val="00B805A0"/>
    <w:rsid w:val="00B86F1D"/>
    <w:rsid w:val="00B933C2"/>
    <w:rsid w:val="00B949E0"/>
    <w:rsid w:val="00B9772C"/>
    <w:rsid w:val="00BA15F2"/>
    <w:rsid w:val="00BA22F8"/>
    <w:rsid w:val="00BA2960"/>
    <w:rsid w:val="00BA2CBF"/>
    <w:rsid w:val="00BA2D64"/>
    <w:rsid w:val="00BA39F1"/>
    <w:rsid w:val="00BA6A93"/>
    <w:rsid w:val="00BB054E"/>
    <w:rsid w:val="00BB2723"/>
    <w:rsid w:val="00BB5F64"/>
    <w:rsid w:val="00BC055F"/>
    <w:rsid w:val="00BC0688"/>
    <w:rsid w:val="00BC23F8"/>
    <w:rsid w:val="00BC482B"/>
    <w:rsid w:val="00BD0492"/>
    <w:rsid w:val="00BD35B2"/>
    <w:rsid w:val="00BD3A1C"/>
    <w:rsid w:val="00BD45AA"/>
    <w:rsid w:val="00BD4BB6"/>
    <w:rsid w:val="00BD4C72"/>
    <w:rsid w:val="00BD4E40"/>
    <w:rsid w:val="00BD6222"/>
    <w:rsid w:val="00BE21C0"/>
    <w:rsid w:val="00BE2314"/>
    <w:rsid w:val="00BE2A3C"/>
    <w:rsid w:val="00BE3ACB"/>
    <w:rsid w:val="00BE6F9A"/>
    <w:rsid w:val="00BE79D3"/>
    <w:rsid w:val="00BF065F"/>
    <w:rsid w:val="00BF19C7"/>
    <w:rsid w:val="00BF32FF"/>
    <w:rsid w:val="00C03148"/>
    <w:rsid w:val="00C03AA4"/>
    <w:rsid w:val="00C07149"/>
    <w:rsid w:val="00C10014"/>
    <w:rsid w:val="00C11506"/>
    <w:rsid w:val="00C1311C"/>
    <w:rsid w:val="00C1323C"/>
    <w:rsid w:val="00C14A19"/>
    <w:rsid w:val="00C218AC"/>
    <w:rsid w:val="00C2534D"/>
    <w:rsid w:val="00C4134D"/>
    <w:rsid w:val="00C47EAB"/>
    <w:rsid w:val="00C500C3"/>
    <w:rsid w:val="00C50E3F"/>
    <w:rsid w:val="00C534AB"/>
    <w:rsid w:val="00C56F6E"/>
    <w:rsid w:val="00C607F1"/>
    <w:rsid w:val="00C61126"/>
    <w:rsid w:val="00C624A5"/>
    <w:rsid w:val="00C629A7"/>
    <w:rsid w:val="00C64373"/>
    <w:rsid w:val="00C70136"/>
    <w:rsid w:val="00C72440"/>
    <w:rsid w:val="00C73622"/>
    <w:rsid w:val="00C81290"/>
    <w:rsid w:val="00C9028B"/>
    <w:rsid w:val="00C93D92"/>
    <w:rsid w:val="00C97610"/>
    <w:rsid w:val="00CA6693"/>
    <w:rsid w:val="00CA6CAD"/>
    <w:rsid w:val="00CB5C48"/>
    <w:rsid w:val="00CB718E"/>
    <w:rsid w:val="00CC165B"/>
    <w:rsid w:val="00CC3BAE"/>
    <w:rsid w:val="00CC4B75"/>
    <w:rsid w:val="00CC602B"/>
    <w:rsid w:val="00CC631A"/>
    <w:rsid w:val="00CC7AAF"/>
    <w:rsid w:val="00CC7D5C"/>
    <w:rsid w:val="00CC7F1C"/>
    <w:rsid w:val="00CD17A4"/>
    <w:rsid w:val="00CD327A"/>
    <w:rsid w:val="00CD3996"/>
    <w:rsid w:val="00CD5A1A"/>
    <w:rsid w:val="00CD5BC0"/>
    <w:rsid w:val="00CD688C"/>
    <w:rsid w:val="00CE4638"/>
    <w:rsid w:val="00CE55C8"/>
    <w:rsid w:val="00CE75AB"/>
    <w:rsid w:val="00CF08BA"/>
    <w:rsid w:val="00CF1751"/>
    <w:rsid w:val="00CF2860"/>
    <w:rsid w:val="00D00E96"/>
    <w:rsid w:val="00D0700E"/>
    <w:rsid w:val="00D13DAC"/>
    <w:rsid w:val="00D16419"/>
    <w:rsid w:val="00D21D72"/>
    <w:rsid w:val="00D24564"/>
    <w:rsid w:val="00D353CF"/>
    <w:rsid w:val="00D35859"/>
    <w:rsid w:val="00D43114"/>
    <w:rsid w:val="00D45639"/>
    <w:rsid w:val="00D46744"/>
    <w:rsid w:val="00D47396"/>
    <w:rsid w:val="00D512D9"/>
    <w:rsid w:val="00D51821"/>
    <w:rsid w:val="00D5246F"/>
    <w:rsid w:val="00D5697C"/>
    <w:rsid w:val="00D617DF"/>
    <w:rsid w:val="00D64CB7"/>
    <w:rsid w:val="00D65685"/>
    <w:rsid w:val="00D67ED5"/>
    <w:rsid w:val="00D74927"/>
    <w:rsid w:val="00D757E3"/>
    <w:rsid w:val="00D75EBD"/>
    <w:rsid w:val="00D830F4"/>
    <w:rsid w:val="00D8420D"/>
    <w:rsid w:val="00D91EFF"/>
    <w:rsid w:val="00D924FE"/>
    <w:rsid w:val="00D9655F"/>
    <w:rsid w:val="00D969CC"/>
    <w:rsid w:val="00DA0822"/>
    <w:rsid w:val="00DA11FF"/>
    <w:rsid w:val="00DA2749"/>
    <w:rsid w:val="00DA2864"/>
    <w:rsid w:val="00DA489D"/>
    <w:rsid w:val="00DA53CF"/>
    <w:rsid w:val="00DA6823"/>
    <w:rsid w:val="00DA74E3"/>
    <w:rsid w:val="00DB1621"/>
    <w:rsid w:val="00DB3B98"/>
    <w:rsid w:val="00DB4B10"/>
    <w:rsid w:val="00DB535B"/>
    <w:rsid w:val="00DC0023"/>
    <w:rsid w:val="00DC0518"/>
    <w:rsid w:val="00DC1263"/>
    <w:rsid w:val="00DC13B2"/>
    <w:rsid w:val="00DC2521"/>
    <w:rsid w:val="00DC7A9C"/>
    <w:rsid w:val="00DD13C8"/>
    <w:rsid w:val="00DD499D"/>
    <w:rsid w:val="00DD705B"/>
    <w:rsid w:val="00DD731F"/>
    <w:rsid w:val="00DE1F7F"/>
    <w:rsid w:val="00DE2573"/>
    <w:rsid w:val="00DE6E90"/>
    <w:rsid w:val="00DE77F7"/>
    <w:rsid w:val="00DF0EB9"/>
    <w:rsid w:val="00DF221D"/>
    <w:rsid w:val="00DF4BD8"/>
    <w:rsid w:val="00DF6423"/>
    <w:rsid w:val="00E01226"/>
    <w:rsid w:val="00E032F9"/>
    <w:rsid w:val="00E077E0"/>
    <w:rsid w:val="00E25389"/>
    <w:rsid w:val="00E253F1"/>
    <w:rsid w:val="00E26D9A"/>
    <w:rsid w:val="00E27B1E"/>
    <w:rsid w:val="00E30160"/>
    <w:rsid w:val="00E30E56"/>
    <w:rsid w:val="00E325ED"/>
    <w:rsid w:val="00E43FEC"/>
    <w:rsid w:val="00E46C2D"/>
    <w:rsid w:val="00E46EDB"/>
    <w:rsid w:val="00E5208D"/>
    <w:rsid w:val="00E5397B"/>
    <w:rsid w:val="00E543DA"/>
    <w:rsid w:val="00E5477A"/>
    <w:rsid w:val="00E618CA"/>
    <w:rsid w:val="00E62727"/>
    <w:rsid w:val="00E63415"/>
    <w:rsid w:val="00E63B8C"/>
    <w:rsid w:val="00E72599"/>
    <w:rsid w:val="00E72FC3"/>
    <w:rsid w:val="00E72FFD"/>
    <w:rsid w:val="00E76570"/>
    <w:rsid w:val="00E80B73"/>
    <w:rsid w:val="00E82634"/>
    <w:rsid w:val="00E9140D"/>
    <w:rsid w:val="00E9367F"/>
    <w:rsid w:val="00E94D61"/>
    <w:rsid w:val="00EA38CE"/>
    <w:rsid w:val="00EA3D8C"/>
    <w:rsid w:val="00EA71C9"/>
    <w:rsid w:val="00EB0B8D"/>
    <w:rsid w:val="00EB0FCA"/>
    <w:rsid w:val="00EB4F44"/>
    <w:rsid w:val="00EB7628"/>
    <w:rsid w:val="00EC19B7"/>
    <w:rsid w:val="00EC29FE"/>
    <w:rsid w:val="00EC62C5"/>
    <w:rsid w:val="00ED006F"/>
    <w:rsid w:val="00ED5F00"/>
    <w:rsid w:val="00ED626C"/>
    <w:rsid w:val="00ED7D97"/>
    <w:rsid w:val="00EE1565"/>
    <w:rsid w:val="00EE3B21"/>
    <w:rsid w:val="00EE4B8D"/>
    <w:rsid w:val="00EE5049"/>
    <w:rsid w:val="00EE6027"/>
    <w:rsid w:val="00EE70E9"/>
    <w:rsid w:val="00F000A1"/>
    <w:rsid w:val="00F0094A"/>
    <w:rsid w:val="00F023B4"/>
    <w:rsid w:val="00F0344C"/>
    <w:rsid w:val="00F03885"/>
    <w:rsid w:val="00F051F5"/>
    <w:rsid w:val="00F065FB"/>
    <w:rsid w:val="00F071BB"/>
    <w:rsid w:val="00F07344"/>
    <w:rsid w:val="00F07C26"/>
    <w:rsid w:val="00F07DA2"/>
    <w:rsid w:val="00F11D47"/>
    <w:rsid w:val="00F125EC"/>
    <w:rsid w:val="00F12C35"/>
    <w:rsid w:val="00F134F9"/>
    <w:rsid w:val="00F13697"/>
    <w:rsid w:val="00F20F9D"/>
    <w:rsid w:val="00F2126F"/>
    <w:rsid w:val="00F218E9"/>
    <w:rsid w:val="00F26A24"/>
    <w:rsid w:val="00F26F2B"/>
    <w:rsid w:val="00F32112"/>
    <w:rsid w:val="00F33705"/>
    <w:rsid w:val="00F34470"/>
    <w:rsid w:val="00F35BCD"/>
    <w:rsid w:val="00F402C4"/>
    <w:rsid w:val="00F40684"/>
    <w:rsid w:val="00F408B4"/>
    <w:rsid w:val="00F47476"/>
    <w:rsid w:val="00F526B1"/>
    <w:rsid w:val="00F5370C"/>
    <w:rsid w:val="00F56220"/>
    <w:rsid w:val="00F568A5"/>
    <w:rsid w:val="00F604C6"/>
    <w:rsid w:val="00F61175"/>
    <w:rsid w:val="00F6141E"/>
    <w:rsid w:val="00F6285A"/>
    <w:rsid w:val="00F636FA"/>
    <w:rsid w:val="00F660DE"/>
    <w:rsid w:val="00F677BA"/>
    <w:rsid w:val="00F746A7"/>
    <w:rsid w:val="00F74E72"/>
    <w:rsid w:val="00F75A86"/>
    <w:rsid w:val="00F7657B"/>
    <w:rsid w:val="00F8051C"/>
    <w:rsid w:val="00F84850"/>
    <w:rsid w:val="00F85938"/>
    <w:rsid w:val="00F87155"/>
    <w:rsid w:val="00F87938"/>
    <w:rsid w:val="00F90F7A"/>
    <w:rsid w:val="00F934AD"/>
    <w:rsid w:val="00F94E06"/>
    <w:rsid w:val="00F9531B"/>
    <w:rsid w:val="00FA3BA0"/>
    <w:rsid w:val="00FA3FA0"/>
    <w:rsid w:val="00FB1518"/>
    <w:rsid w:val="00FB198C"/>
    <w:rsid w:val="00FB3936"/>
    <w:rsid w:val="00FB6419"/>
    <w:rsid w:val="00FC41CD"/>
    <w:rsid w:val="00FC6D25"/>
    <w:rsid w:val="00FC6EEB"/>
    <w:rsid w:val="00FD52FD"/>
    <w:rsid w:val="00FD5BED"/>
    <w:rsid w:val="00FD62FF"/>
    <w:rsid w:val="00FE3A8E"/>
    <w:rsid w:val="00FE440C"/>
    <w:rsid w:val="00FE51B0"/>
    <w:rsid w:val="00FE6057"/>
    <w:rsid w:val="00FF66D2"/>
    <w:rsid w:val="00FF7E22"/>
  </w:rsids>
  <m:mathPr>
    <m:mathFont m:val="Cambria Math"/>
    <m:brkBin m:val="before"/>
    <m:brkBinSub m:val="--"/>
    <m:smallFrac/>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c2749"/>
    </o:shapedefaults>
    <o:shapelayout v:ext="edit">
      <o:idmap v:ext="edit" data="1"/>
    </o:shapelayout>
  </w:shapeDefaults>
  <w:decimalSymbol w:val="."/>
  <w:listSeparator w:val=","/>
  <w15:docId w15:val="{281B84AD-3221-4419-A79E-92FB128D3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99"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99"/>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628"/>
    <w:pPr>
      <w:spacing w:before="240" w:after="240" w:line="336" w:lineRule="auto"/>
      <w:jc w:val="both"/>
    </w:pPr>
    <w:rPr>
      <w:rFonts w:ascii="Verdana" w:hAnsi="Verdana"/>
      <w:szCs w:val="24"/>
      <w:lang w:val="en-GB"/>
    </w:rPr>
  </w:style>
  <w:style w:type="paragraph" w:styleId="Ttulo1">
    <w:name w:val="heading 1"/>
    <w:aliases w:val="Título1,1,H1,l1,level 1 heading"/>
    <w:basedOn w:val="Ttulo2"/>
    <w:next w:val="Normal"/>
    <w:link w:val="Ttulo1Car"/>
    <w:qFormat/>
    <w:rsid w:val="00943F64"/>
    <w:pPr>
      <w:numPr>
        <w:ilvl w:val="0"/>
      </w:numPr>
      <w:outlineLvl w:val="0"/>
    </w:pPr>
    <w:rPr>
      <w:sz w:val="40"/>
    </w:rPr>
  </w:style>
  <w:style w:type="paragraph" w:styleId="Ttulo2">
    <w:name w:val="heading 2"/>
    <w:aliases w:val="Titulo 2,KJL:1st Level,2,l2,level 2 heading"/>
    <w:basedOn w:val="Normal"/>
    <w:next w:val="Normal"/>
    <w:link w:val="Ttulo2Car"/>
    <w:uiPriority w:val="99"/>
    <w:qFormat/>
    <w:rsid w:val="00943F64"/>
    <w:pPr>
      <w:keepNext/>
      <w:numPr>
        <w:ilvl w:val="1"/>
        <w:numId w:val="2"/>
      </w:numPr>
      <w:spacing w:before="480"/>
      <w:outlineLvl w:val="1"/>
    </w:pPr>
    <w:rPr>
      <w:rFonts w:cs="Arial"/>
      <w:b/>
      <w:bCs/>
      <w:iCs/>
      <w:color w:val="0C2749" w:themeColor="accent1"/>
      <w:sz w:val="28"/>
      <w:szCs w:val="28"/>
    </w:rPr>
  </w:style>
  <w:style w:type="paragraph" w:styleId="Ttulo3">
    <w:name w:val="heading 3"/>
    <w:basedOn w:val="Normal"/>
    <w:next w:val="Normal"/>
    <w:link w:val="Ttulo3Car"/>
    <w:uiPriority w:val="99"/>
    <w:qFormat/>
    <w:rsid w:val="001B5628"/>
    <w:pPr>
      <w:keepNext/>
      <w:numPr>
        <w:ilvl w:val="2"/>
        <w:numId w:val="2"/>
      </w:numPr>
      <w:spacing w:before="360" w:after="120"/>
      <w:outlineLvl w:val="2"/>
    </w:pPr>
    <w:rPr>
      <w:rFonts w:cs="Arial"/>
      <w:b/>
      <w:bCs/>
      <w:color w:val="0C2749" w:themeColor="accent1"/>
      <w:sz w:val="24"/>
    </w:rPr>
  </w:style>
  <w:style w:type="paragraph" w:styleId="Ttulo4">
    <w:name w:val="heading 4"/>
    <w:basedOn w:val="Normal"/>
    <w:next w:val="Normal"/>
    <w:link w:val="Ttulo4Car"/>
    <w:uiPriority w:val="99"/>
    <w:qFormat/>
    <w:rsid w:val="005702D6"/>
    <w:pPr>
      <w:keepNext/>
      <w:spacing w:before="120" w:after="60"/>
      <w:outlineLvl w:val="3"/>
    </w:pPr>
    <w:rPr>
      <w:b/>
      <w:bCs/>
      <w:i/>
      <w:color w:val="0C2749" w:themeColor="accent1"/>
    </w:rPr>
  </w:style>
  <w:style w:type="paragraph" w:styleId="Ttulo5">
    <w:name w:val="heading 5"/>
    <w:basedOn w:val="Normal"/>
    <w:next w:val="Normal"/>
    <w:link w:val="Ttulo5Car"/>
    <w:uiPriority w:val="99"/>
    <w:qFormat/>
    <w:rsid w:val="00786846"/>
    <w:pPr>
      <w:keepNext/>
      <w:spacing w:after="60"/>
      <w:outlineLvl w:val="4"/>
    </w:pPr>
    <w:rPr>
      <w:bCs/>
      <w:iCs/>
      <w:szCs w:val="26"/>
      <w:u w:val="single"/>
    </w:rPr>
  </w:style>
  <w:style w:type="paragraph" w:styleId="Ttulo6">
    <w:name w:val="heading 6"/>
    <w:basedOn w:val="Normal"/>
    <w:next w:val="Normal"/>
    <w:link w:val="Ttulo6Car"/>
    <w:uiPriority w:val="99"/>
    <w:qFormat/>
    <w:rsid w:val="00786846"/>
    <w:pPr>
      <w:keepNext/>
      <w:keepLines/>
      <w:spacing w:before="200" w:after="0" w:line="360" w:lineRule="auto"/>
      <w:outlineLvl w:val="5"/>
    </w:pPr>
    <w:rPr>
      <w:rFonts w:ascii="Cambria" w:hAnsi="Cambria"/>
      <w:i/>
      <w:iCs/>
      <w:color w:val="243F60"/>
      <w:sz w:val="24"/>
    </w:rPr>
  </w:style>
  <w:style w:type="paragraph" w:styleId="Ttulo7">
    <w:name w:val="heading 7"/>
    <w:basedOn w:val="Normal"/>
    <w:next w:val="Normal"/>
    <w:link w:val="Ttulo7Car"/>
    <w:uiPriority w:val="99"/>
    <w:qFormat/>
    <w:rsid w:val="00786846"/>
    <w:pPr>
      <w:keepNext/>
      <w:keepLines/>
      <w:spacing w:before="200" w:after="0" w:line="360" w:lineRule="auto"/>
      <w:outlineLvl w:val="6"/>
    </w:pPr>
    <w:rPr>
      <w:rFonts w:ascii="Cambria" w:hAnsi="Cambria"/>
      <w:i/>
      <w:iCs/>
      <w:color w:val="404040"/>
      <w:sz w:val="24"/>
    </w:rPr>
  </w:style>
  <w:style w:type="paragraph" w:styleId="Ttulo8">
    <w:name w:val="heading 8"/>
    <w:basedOn w:val="Normal"/>
    <w:next w:val="Normal"/>
    <w:link w:val="Ttulo8Car"/>
    <w:uiPriority w:val="99"/>
    <w:qFormat/>
    <w:rsid w:val="00786846"/>
    <w:pPr>
      <w:keepNext/>
      <w:keepLines/>
      <w:spacing w:before="200" w:after="0" w:line="360" w:lineRule="auto"/>
      <w:outlineLvl w:val="7"/>
    </w:pPr>
    <w:rPr>
      <w:rFonts w:ascii="Cambria" w:hAnsi="Cambria"/>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1"/>
    <w:rsid w:val="00971CF1"/>
    <w:pPr>
      <w:tabs>
        <w:tab w:val="center" w:pos="4252"/>
        <w:tab w:val="right" w:pos="8504"/>
      </w:tabs>
      <w:spacing w:before="120" w:after="120" w:line="240" w:lineRule="auto"/>
    </w:pPr>
    <w:rPr>
      <w:sz w:val="16"/>
    </w:rPr>
  </w:style>
  <w:style w:type="paragraph" w:styleId="Piedepgina">
    <w:name w:val="footer"/>
    <w:basedOn w:val="Normal"/>
    <w:link w:val="PiedepginaCar"/>
    <w:uiPriority w:val="99"/>
    <w:rsid w:val="004134A1"/>
    <w:pPr>
      <w:tabs>
        <w:tab w:val="center" w:pos="4252"/>
        <w:tab w:val="right" w:pos="8504"/>
      </w:tabs>
    </w:pPr>
    <w:rPr>
      <w:sz w:val="16"/>
    </w:rPr>
  </w:style>
  <w:style w:type="character" w:styleId="Nmerodepgina">
    <w:name w:val="page number"/>
    <w:basedOn w:val="Fuentedeprrafopredeter"/>
    <w:rsid w:val="004134A1"/>
    <w:rPr>
      <w:rFonts w:ascii="Verdana" w:hAnsi="Verdana"/>
      <w:sz w:val="16"/>
    </w:rPr>
  </w:style>
  <w:style w:type="character" w:styleId="Hipervnculo">
    <w:name w:val="Hyperlink"/>
    <w:basedOn w:val="Fuentedeprrafopredeter"/>
    <w:uiPriority w:val="99"/>
    <w:rsid w:val="00950620"/>
    <w:rPr>
      <w:color w:val="B76172"/>
      <w:u w:val="single"/>
    </w:rPr>
  </w:style>
  <w:style w:type="paragraph" w:customStyle="1" w:styleId="Index">
    <w:name w:val="Index"/>
    <w:basedOn w:val="Normal"/>
    <w:link w:val="IndexCar"/>
    <w:rsid w:val="00E618CA"/>
    <w:pPr>
      <w:pageBreakBefore/>
      <w:widowControl w:val="0"/>
      <w:spacing w:before="840" w:after="480" w:line="240" w:lineRule="auto"/>
    </w:pPr>
    <w:rPr>
      <w:b/>
      <w:color w:val="B76172"/>
      <w:sz w:val="40"/>
      <w:szCs w:val="32"/>
    </w:rPr>
  </w:style>
  <w:style w:type="paragraph" w:customStyle="1" w:styleId="Annex1">
    <w:name w:val="Annex1"/>
    <w:basedOn w:val="Ttulo1"/>
    <w:link w:val="Annex1Char"/>
    <w:uiPriority w:val="99"/>
    <w:rsid w:val="00A23F81"/>
    <w:pPr>
      <w:numPr>
        <w:numId w:val="1"/>
      </w:numPr>
    </w:pPr>
  </w:style>
  <w:style w:type="paragraph" w:styleId="TDC1">
    <w:name w:val="toc 1"/>
    <w:basedOn w:val="Normal"/>
    <w:next w:val="Normal"/>
    <w:autoRedefine/>
    <w:uiPriority w:val="39"/>
    <w:rsid w:val="00E26D9A"/>
    <w:pPr>
      <w:tabs>
        <w:tab w:val="right" w:leader="dot" w:pos="8505"/>
      </w:tabs>
      <w:spacing w:after="120"/>
      <w:ind w:right="425"/>
    </w:pPr>
    <w:rPr>
      <w:sz w:val="24"/>
    </w:rPr>
  </w:style>
  <w:style w:type="paragraph" w:styleId="TDC2">
    <w:name w:val="toc 2"/>
    <w:basedOn w:val="Normal"/>
    <w:next w:val="Normal"/>
    <w:autoRedefine/>
    <w:uiPriority w:val="39"/>
    <w:rsid w:val="00E26D9A"/>
    <w:pPr>
      <w:tabs>
        <w:tab w:val="right" w:leader="dot" w:pos="8505"/>
      </w:tabs>
      <w:spacing w:before="120" w:after="60"/>
      <w:ind w:right="425"/>
    </w:pPr>
  </w:style>
  <w:style w:type="paragraph" w:styleId="TDC3">
    <w:name w:val="toc 3"/>
    <w:basedOn w:val="Normal"/>
    <w:next w:val="Normal"/>
    <w:autoRedefine/>
    <w:uiPriority w:val="39"/>
    <w:rsid w:val="00E26D9A"/>
    <w:pPr>
      <w:tabs>
        <w:tab w:val="right" w:leader="dot" w:pos="8505"/>
      </w:tabs>
      <w:spacing w:before="0" w:after="0"/>
      <w:ind w:right="425"/>
    </w:pPr>
  </w:style>
  <w:style w:type="paragraph" w:styleId="Descripcin">
    <w:name w:val="caption"/>
    <w:basedOn w:val="Normal"/>
    <w:next w:val="Normal"/>
    <w:link w:val="DescripcinCar"/>
    <w:qFormat/>
    <w:rsid w:val="00F32112"/>
    <w:pPr>
      <w:spacing w:before="60" w:after="360"/>
      <w:jc w:val="center"/>
    </w:pPr>
    <w:rPr>
      <w:b/>
      <w:bCs/>
      <w:sz w:val="16"/>
      <w:szCs w:val="20"/>
    </w:rPr>
  </w:style>
  <w:style w:type="paragraph" w:customStyle="1" w:styleId="Glossary">
    <w:name w:val="Glossary"/>
    <w:basedOn w:val="Normal"/>
    <w:uiPriority w:val="99"/>
    <w:rsid w:val="004800CE"/>
    <w:pPr>
      <w:spacing w:before="60" w:after="60"/>
    </w:pPr>
  </w:style>
  <w:style w:type="paragraph" w:styleId="Tabladeilustraciones">
    <w:name w:val="table of figures"/>
    <w:basedOn w:val="Normal"/>
    <w:next w:val="Normal"/>
    <w:link w:val="TabladeilustracionesCar"/>
    <w:uiPriority w:val="99"/>
    <w:rsid w:val="00D45639"/>
    <w:pPr>
      <w:spacing w:before="0" w:after="0"/>
    </w:pPr>
  </w:style>
  <w:style w:type="character" w:customStyle="1" w:styleId="DescripcinCar">
    <w:name w:val="Descripción Car"/>
    <w:basedOn w:val="Fuentedeprrafopredeter"/>
    <w:link w:val="Descripcin"/>
    <w:uiPriority w:val="99"/>
    <w:rsid w:val="00F32112"/>
    <w:rPr>
      <w:rFonts w:ascii="Verdana" w:hAnsi="Verdana"/>
      <w:b/>
      <w:bCs/>
      <w:sz w:val="16"/>
      <w:lang w:val="en-GB"/>
    </w:rPr>
  </w:style>
  <w:style w:type="paragraph" w:customStyle="1" w:styleId="Tablelinename">
    <w:name w:val="Table: line name"/>
    <w:basedOn w:val="Tableheading"/>
    <w:uiPriority w:val="99"/>
    <w:rsid w:val="00D65685"/>
    <w:pPr>
      <w:ind w:left="227"/>
      <w:jc w:val="left"/>
    </w:pPr>
    <w:rPr>
      <w:b w:val="0"/>
      <w:sz w:val="16"/>
    </w:rPr>
  </w:style>
  <w:style w:type="character" w:customStyle="1" w:styleId="PiedepginaCar">
    <w:name w:val="Pie de página Car"/>
    <w:basedOn w:val="Fuentedeprrafopredeter"/>
    <w:link w:val="Piedepgina"/>
    <w:uiPriority w:val="99"/>
    <w:rsid w:val="003D5BC6"/>
    <w:rPr>
      <w:rFonts w:ascii="Verdana" w:hAnsi="Verdana"/>
      <w:sz w:val="16"/>
      <w:szCs w:val="24"/>
      <w:lang w:val="es-ES" w:eastAsia="es-ES" w:bidi="ar-SA"/>
    </w:rPr>
  </w:style>
  <w:style w:type="paragraph" w:customStyle="1" w:styleId="Exhibitpaste">
    <w:name w:val="Exhibit paste"/>
    <w:basedOn w:val="Normal"/>
    <w:next w:val="Normal"/>
    <w:uiPriority w:val="99"/>
    <w:rsid w:val="00B53A14"/>
    <w:pPr>
      <w:keepNext/>
      <w:spacing w:after="0"/>
    </w:pPr>
  </w:style>
  <w:style w:type="paragraph" w:customStyle="1" w:styleId="Tableheading">
    <w:name w:val="Table: heading"/>
    <w:basedOn w:val="Normal"/>
    <w:uiPriority w:val="99"/>
    <w:rsid w:val="00D65685"/>
    <w:pPr>
      <w:spacing w:before="60" w:after="60" w:line="240" w:lineRule="auto"/>
      <w:jc w:val="center"/>
    </w:pPr>
    <w:rPr>
      <w:b/>
      <w:color w:val="7B8A35"/>
    </w:rPr>
  </w:style>
  <w:style w:type="paragraph" w:customStyle="1" w:styleId="Tabledata">
    <w:name w:val="Table: data"/>
    <w:basedOn w:val="Tablelinename"/>
    <w:uiPriority w:val="99"/>
    <w:rsid w:val="00664E2F"/>
    <w:pPr>
      <w:ind w:left="0" w:right="284"/>
      <w:jc w:val="right"/>
    </w:pPr>
    <w:rPr>
      <w:color w:val="auto"/>
    </w:rPr>
  </w:style>
  <w:style w:type="paragraph" w:customStyle="1" w:styleId="Tablelabeltotal">
    <w:name w:val="Table label: total"/>
    <w:basedOn w:val="Tablelinename"/>
    <w:uiPriority w:val="99"/>
    <w:rsid w:val="00950620"/>
    <w:pPr>
      <w:jc w:val="right"/>
    </w:pPr>
    <w:rPr>
      <w:b/>
      <w:szCs w:val="16"/>
    </w:rPr>
  </w:style>
  <w:style w:type="paragraph" w:customStyle="1" w:styleId="Tabletotaldata">
    <w:name w:val="Table: total data"/>
    <w:basedOn w:val="Tabledata"/>
    <w:uiPriority w:val="99"/>
    <w:rsid w:val="00950620"/>
    <w:rPr>
      <w:b/>
    </w:rPr>
  </w:style>
  <w:style w:type="paragraph" w:styleId="Textodeglobo">
    <w:name w:val="Balloon Text"/>
    <w:basedOn w:val="Normal"/>
    <w:link w:val="TextodegloboCar"/>
    <w:uiPriority w:val="99"/>
    <w:rsid w:val="00F7657B"/>
    <w:pPr>
      <w:spacing w:before="0" w:after="0" w:line="240" w:lineRule="auto"/>
    </w:pPr>
    <w:rPr>
      <w:rFonts w:ascii="Tahoma" w:hAnsi="Tahoma" w:cs="Tahoma"/>
      <w:sz w:val="16"/>
      <w:szCs w:val="16"/>
    </w:rPr>
  </w:style>
  <w:style w:type="paragraph" w:customStyle="1" w:styleId="Highlight">
    <w:name w:val="Highlight"/>
    <w:basedOn w:val="Normal"/>
    <w:link w:val="HighlightCar"/>
    <w:uiPriority w:val="99"/>
    <w:rsid w:val="00F402C4"/>
    <w:pPr>
      <w:numPr>
        <w:numId w:val="5"/>
      </w:numPr>
      <w:pBdr>
        <w:top w:val="thickThinLargeGap" w:sz="24" w:space="1" w:color="C4D188"/>
        <w:bottom w:val="thickThinLargeGap" w:sz="24" w:space="1" w:color="C4D188"/>
      </w:pBdr>
      <w:shd w:val="clear" w:color="auto" w:fill="FFFFFF"/>
      <w:ind w:right="567"/>
    </w:pPr>
    <w:rPr>
      <w:szCs w:val="20"/>
    </w:rPr>
  </w:style>
  <w:style w:type="paragraph" w:customStyle="1" w:styleId="EstiloHighlightNegrita">
    <w:name w:val="Estilo Highlight + Negrita"/>
    <w:basedOn w:val="Highlight"/>
    <w:link w:val="EstiloHighlightNegritaCar"/>
    <w:uiPriority w:val="99"/>
    <w:rsid w:val="00774C3B"/>
    <w:rPr>
      <w:b/>
      <w:bCs/>
    </w:rPr>
  </w:style>
  <w:style w:type="paragraph" w:customStyle="1" w:styleId="Box">
    <w:name w:val="Box"/>
    <w:basedOn w:val="Normal"/>
    <w:next w:val="Boxtext"/>
    <w:link w:val="BoxCar"/>
    <w:uiPriority w:val="99"/>
    <w:rsid w:val="00BF19C7"/>
    <w:pPr>
      <w:numPr>
        <w:numId w:val="4"/>
      </w:numPr>
      <w:pBdr>
        <w:top w:val="double" w:sz="4" w:space="1" w:color="auto"/>
        <w:left w:val="double" w:sz="4" w:space="4" w:color="auto"/>
        <w:right w:val="double" w:sz="4" w:space="4" w:color="auto"/>
      </w:pBdr>
      <w:ind w:left="142" w:right="142" w:firstLine="0"/>
    </w:pPr>
    <w:rPr>
      <w:b/>
      <w:sz w:val="16"/>
    </w:rPr>
  </w:style>
  <w:style w:type="paragraph" w:customStyle="1" w:styleId="Boxtext">
    <w:name w:val="Box:text"/>
    <w:basedOn w:val="Box"/>
    <w:next w:val="Normal"/>
    <w:uiPriority w:val="99"/>
    <w:rsid w:val="00BF19C7"/>
    <w:pPr>
      <w:numPr>
        <w:numId w:val="0"/>
      </w:numPr>
      <w:pBdr>
        <w:top w:val="none" w:sz="0" w:space="0" w:color="auto"/>
        <w:bottom w:val="double" w:sz="4" w:space="1" w:color="auto"/>
      </w:pBdr>
      <w:ind w:left="142"/>
    </w:pPr>
    <w:rPr>
      <w:b w:val="0"/>
    </w:rPr>
  </w:style>
  <w:style w:type="paragraph" w:customStyle="1" w:styleId="I1">
    <w:name w:val="I1"/>
    <w:basedOn w:val="Normal"/>
    <w:link w:val="I1Car"/>
    <w:uiPriority w:val="99"/>
    <w:rsid w:val="00016806"/>
    <w:pPr>
      <w:numPr>
        <w:numId w:val="6"/>
      </w:numPr>
      <w:spacing w:before="0" w:after="0"/>
    </w:pPr>
  </w:style>
  <w:style w:type="paragraph" w:customStyle="1" w:styleId="I2">
    <w:name w:val="I2"/>
    <w:basedOn w:val="Normal"/>
    <w:uiPriority w:val="99"/>
    <w:rsid w:val="00016806"/>
    <w:pPr>
      <w:numPr>
        <w:numId w:val="3"/>
      </w:numPr>
    </w:pPr>
  </w:style>
  <w:style w:type="character" w:customStyle="1" w:styleId="TextodegloboCar">
    <w:name w:val="Texto de globo Car"/>
    <w:basedOn w:val="Fuentedeprrafopredeter"/>
    <w:link w:val="Textodeglobo"/>
    <w:uiPriority w:val="99"/>
    <w:rsid w:val="00F7657B"/>
    <w:rPr>
      <w:rFonts w:ascii="Tahoma" w:hAnsi="Tahoma" w:cs="Tahoma"/>
      <w:sz w:val="16"/>
      <w:szCs w:val="16"/>
    </w:rPr>
  </w:style>
  <w:style w:type="character" w:styleId="Referenciasutil">
    <w:name w:val="Subtle Reference"/>
    <w:basedOn w:val="Fuentedeprrafopredeter"/>
    <w:uiPriority w:val="31"/>
    <w:qFormat/>
    <w:rsid w:val="00943F64"/>
    <w:rPr>
      <w:smallCaps/>
      <w:color w:val="0C2749" w:themeColor="accent1"/>
      <w:u w:val="single"/>
    </w:rPr>
  </w:style>
  <w:style w:type="character" w:styleId="Referenciaintensa">
    <w:name w:val="Intense Reference"/>
    <w:basedOn w:val="Fuentedeprrafopredeter"/>
    <w:uiPriority w:val="32"/>
    <w:qFormat/>
    <w:rsid w:val="00943F64"/>
    <w:rPr>
      <w:b/>
      <w:bCs/>
      <w:smallCaps/>
      <w:color w:val="0C2749" w:themeColor="accent1"/>
      <w:spacing w:val="5"/>
      <w:u w:val="single"/>
    </w:rPr>
  </w:style>
  <w:style w:type="paragraph" w:styleId="Textonotapie">
    <w:name w:val="footnote text"/>
    <w:aliases w:val="Footnote,Fußnote,Texto nota pie Car2,Texto nota pie Car1 Car,Texto nota pie Car Car Car,Texto nota pie Car Car1,Texto nota pie Car2 Car Car1,Texto nota pie Car1 Car Car Car1,Texto nota pie Car Car Car Car Car1"/>
    <w:basedOn w:val="Normal"/>
    <w:link w:val="TextonotapieCar"/>
    <w:rsid w:val="00581F5D"/>
    <w:pPr>
      <w:spacing w:before="0" w:after="0" w:line="240" w:lineRule="auto"/>
    </w:pPr>
    <w:rPr>
      <w:szCs w:val="20"/>
    </w:rPr>
  </w:style>
  <w:style w:type="character" w:customStyle="1" w:styleId="TextonotapieCar">
    <w:name w:val="Texto nota pie Car"/>
    <w:aliases w:val="Footnote Car,Fußnote Car,Texto nota pie Car2 Car,Texto nota pie Car1 Car Car,Texto nota pie Car Car Car Car,Texto nota pie Car Car1 Car,Texto nota pie Car2 Car Car1 Car,Texto nota pie Car1 Car Car Car1 Car"/>
    <w:basedOn w:val="Fuentedeprrafopredeter"/>
    <w:link w:val="Textonotapie"/>
    <w:rsid w:val="00581F5D"/>
    <w:rPr>
      <w:rFonts w:ascii="Verdana" w:hAnsi="Verdana"/>
    </w:rPr>
  </w:style>
  <w:style w:type="character" w:styleId="Refdenotaalpie">
    <w:name w:val="footnote reference"/>
    <w:aliases w:val="Footnote Reference Superscript,fr,o,Style 6"/>
    <w:basedOn w:val="Fuentedeprrafopredeter"/>
    <w:uiPriority w:val="99"/>
    <w:rsid w:val="00581F5D"/>
    <w:rPr>
      <w:vertAlign w:val="superscript"/>
    </w:rPr>
  </w:style>
  <w:style w:type="paragraph" w:customStyle="1" w:styleId="Encbezado">
    <w:name w:val="Encbezado"/>
    <w:basedOn w:val="Normal"/>
    <w:link w:val="EncbezadoCar"/>
    <w:qFormat/>
    <w:rsid w:val="00157542"/>
    <w:rPr>
      <w:color w:val="0C2749" w:themeColor="accent1"/>
      <w:lang w:val="es-ES"/>
    </w:rPr>
  </w:style>
  <w:style w:type="paragraph" w:customStyle="1" w:styleId="Ttulodeldocumento">
    <w:name w:val="Título del documento"/>
    <w:basedOn w:val="Normal"/>
    <w:link w:val="TtulodeldocumentoCar"/>
    <w:qFormat/>
    <w:rsid w:val="00157542"/>
    <w:pPr>
      <w:spacing w:after="0" w:line="240" w:lineRule="auto"/>
      <w:jc w:val="right"/>
    </w:pPr>
    <w:rPr>
      <w:b/>
      <w:sz w:val="40"/>
      <w:szCs w:val="40"/>
      <w:lang w:val="es-ES"/>
    </w:rPr>
  </w:style>
  <w:style w:type="character" w:customStyle="1" w:styleId="EncbezadoCar">
    <w:name w:val="Encbezado Car"/>
    <w:basedOn w:val="Fuentedeprrafopredeter"/>
    <w:link w:val="Encbezado"/>
    <w:rsid w:val="00157542"/>
    <w:rPr>
      <w:rFonts w:ascii="Verdana" w:hAnsi="Verdana"/>
      <w:color w:val="0C2749" w:themeColor="accent1"/>
      <w:szCs w:val="24"/>
    </w:rPr>
  </w:style>
  <w:style w:type="paragraph" w:customStyle="1" w:styleId="Subttulodeldocumento">
    <w:name w:val="Subtítulo del documento"/>
    <w:basedOn w:val="Normal"/>
    <w:link w:val="SubttulodeldocumentoCar"/>
    <w:qFormat/>
    <w:rsid w:val="00D24564"/>
    <w:pPr>
      <w:spacing w:after="0" w:line="240" w:lineRule="auto"/>
      <w:jc w:val="right"/>
    </w:pPr>
    <w:rPr>
      <w:i/>
      <w:color w:val="165194" w:themeColor="accent2"/>
      <w:sz w:val="36"/>
      <w:szCs w:val="36"/>
      <w:lang w:val="es-ES"/>
    </w:rPr>
  </w:style>
  <w:style w:type="character" w:customStyle="1" w:styleId="TtulodeldocumentoCar">
    <w:name w:val="Título del documento Car"/>
    <w:basedOn w:val="Fuentedeprrafopredeter"/>
    <w:link w:val="Ttulodeldocumento"/>
    <w:rsid w:val="00157542"/>
    <w:rPr>
      <w:rFonts w:ascii="Verdana" w:hAnsi="Verdana"/>
      <w:b/>
      <w:sz w:val="40"/>
      <w:szCs w:val="40"/>
    </w:rPr>
  </w:style>
  <w:style w:type="paragraph" w:customStyle="1" w:styleId="FechadePresentacin">
    <w:name w:val="Fecha de Presentación"/>
    <w:basedOn w:val="Normal"/>
    <w:link w:val="FechadePresentacinCar"/>
    <w:qFormat/>
    <w:rsid w:val="00D24564"/>
    <w:pPr>
      <w:spacing w:after="0" w:line="240" w:lineRule="auto"/>
      <w:jc w:val="right"/>
    </w:pPr>
    <w:rPr>
      <w:color w:val="4D68A3" w:themeColor="accent6"/>
      <w:lang w:val="es-ES"/>
    </w:rPr>
  </w:style>
  <w:style w:type="character" w:customStyle="1" w:styleId="SubttulodeldocumentoCar">
    <w:name w:val="Subtítulo del documento Car"/>
    <w:basedOn w:val="Fuentedeprrafopredeter"/>
    <w:link w:val="Subttulodeldocumento"/>
    <w:rsid w:val="00D24564"/>
    <w:rPr>
      <w:rFonts w:ascii="Verdana" w:hAnsi="Verdana"/>
      <w:i/>
      <w:color w:val="165194" w:themeColor="accent2"/>
      <w:sz w:val="36"/>
      <w:szCs w:val="36"/>
    </w:rPr>
  </w:style>
  <w:style w:type="paragraph" w:customStyle="1" w:styleId="Figures">
    <w:name w:val="Figures"/>
    <w:basedOn w:val="Tabladeilustraciones"/>
    <w:link w:val="FiguresCar"/>
    <w:qFormat/>
    <w:rsid w:val="00876F94"/>
    <w:pPr>
      <w:tabs>
        <w:tab w:val="right" w:leader="dot" w:pos="8495"/>
      </w:tabs>
    </w:pPr>
    <w:rPr>
      <w:lang w:val="es-ES"/>
    </w:rPr>
  </w:style>
  <w:style w:type="character" w:customStyle="1" w:styleId="FechadePresentacinCar">
    <w:name w:val="Fecha de Presentación Car"/>
    <w:basedOn w:val="Fuentedeprrafopredeter"/>
    <w:link w:val="FechadePresentacin"/>
    <w:rsid w:val="00D24564"/>
    <w:rPr>
      <w:rFonts w:ascii="Verdana" w:hAnsi="Verdana"/>
      <w:color w:val="4D68A3" w:themeColor="accent6"/>
      <w:szCs w:val="24"/>
    </w:rPr>
  </w:style>
  <w:style w:type="paragraph" w:customStyle="1" w:styleId="TtulodelDocAnexos">
    <w:name w:val="Título del Doc_Anexos"/>
    <w:basedOn w:val="Ttulodeldocumento"/>
    <w:link w:val="TtulodelDocAnexosCar"/>
    <w:qFormat/>
    <w:rsid w:val="00C61126"/>
    <w:rPr>
      <w:b w:val="0"/>
      <w:color w:val="0C2749" w:themeColor="accent1"/>
    </w:rPr>
  </w:style>
  <w:style w:type="character" w:customStyle="1" w:styleId="TabladeilustracionesCar">
    <w:name w:val="Tabla de ilustraciones Car"/>
    <w:basedOn w:val="Fuentedeprrafopredeter"/>
    <w:link w:val="Tabladeilustraciones"/>
    <w:uiPriority w:val="99"/>
    <w:rsid w:val="00876F94"/>
    <w:rPr>
      <w:rFonts w:ascii="Verdana" w:hAnsi="Verdana"/>
      <w:szCs w:val="24"/>
      <w:lang w:val="en-GB"/>
    </w:rPr>
  </w:style>
  <w:style w:type="character" w:customStyle="1" w:styleId="FiguresCar">
    <w:name w:val="Figures Car"/>
    <w:basedOn w:val="TabladeilustracionesCar"/>
    <w:link w:val="Figures"/>
    <w:rsid w:val="00876F94"/>
    <w:rPr>
      <w:rFonts w:ascii="Verdana" w:hAnsi="Verdana"/>
      <w:szCs w:val="24"/>
      <w:lang w:val="en-GB"/>
    </w:rPr>
  </w:style>
  <w:style w:type="paragraph" w:customStyle="1" w:styleId="SubttulodelDocAnexos">
    <w:name w:val="Subtítulo del Doc_Anexos"/>
    <w:basedOn w:val="Subttulodeldocumento"/>
    <w:link w:val="SubttulodelDocAnexosCar"/>
    <w:qFormat/>
    <w:rsid w:val="00C61126"/>
    <w:rPr>
      <w:b/>
    </w:rPr>
  </w:style>
  <w:style w:type="character" w:customStyle="1" w:styleId="TtulodelDocAnexosCar">
    <w:name w:val="Título del Doc_Anexos Car"/>
    <w:basedOn w:val="TtulodeldocumentoCar"/>
    <w:link w:val="TtulodelDocAnexos"/>
    <w:rsid w:val="00C61126"/>
    <w:rPr>
      <w:rFonts w:ascii="Verdana" w:hAnsi="Verdana"/>
      <w:b/>
      <w:color w:val="0C2749" w:themeColor="accent1"/>
      <w:sz w:val="40"/>
      <w:szCs w:val="40"/>
    </w:rPr>
  </w:style>
  <w:style w:type="paragraph" w:styleId="Prrafodelista">
    <w:name w:val="List Paragraph"/>
    <w:basedOn w:val="Normal"/>
    <w:link w:val="PrrafodelistaCar"/>
    <w:uiPriority w:val="34"/>
    <w:qFormat/>
    <w:rsid w:val="00092CCB"/>
    <w:pPr>
      <w:ind w:left="720"/>
      <w:contextualSpacing/>
    </w:pPr>
  </w:style>
  <w:style w:type="character" w:customStyle="1" w:styleId="SubttulodelDocAnexosCar">
    <w:name w:val="Subtítulo del Doc_Anexos Car"/>
    <w:basedOn w:val="SubttulodeldocumentoCar"/>
    <w:link w:val="SubttulodelDocAnexos"/>
    <w:rsid w:val="00C61126"/>
    <w:rPr>
      <w:rFonts w:ascii="Verdana" w:hAnsi="Verdana"/>
      <w:b/>
      <w:i/>
      <w:color w:val="165194" w:themeColor="accent2"/>
      <w:sz w:val="36"/>
      <w:szCs w:val="36"/>
    </w:rPr>
  </w:style>
  <w:style w:type="paragraph" w:customStyle="1" w:styleId="Indentado2">
    <w:name w:val="Indentado 2"/>
    <w:basedOn w:val="I1"/>
    <w:link w:val="Indentado1Car"/>
    <w:qFormat/>
    <w:rsid w:val="00B41D3A"/>
    <w:pPr>
      <w:numPr>
        <w:numId w:val="7"/>
      </w:numPr>
    </w:pPr>
  </w:style>
  <w:style w:type="paragraph" w:customStyle="1" w:styleId="Indentado3">
    <w:name w:val="Indentado 3"/>
    <w:basedOn w:val="I1"/>
    <w:link w:val="Indentado3Car"/>
    <w:qFormat/>
    <w:rsid w:val="00B41D3A"/>
    <w:pPr>
      <w:numPr>
        <w:numId w:val="9"/>
      </w:numPr>
      <w:ind w:left="1985" w:hanging="283"/>
    </w:pPr>
  </w:style>
  <w:style w:type="character" w:customStyle="1" w:styleId="I1Car">
    <w:name w:val="I1 Car"/>
    <w:basedOn w:val="Fuentedeprrafopredeter"/>
    <w:link w:val="I1"/>
    <w:uiPriority w:val="99"/>
    <w:rsid w:val="00B933C2"/>
    <w:rPr>
      <w:rFonts w:ascii="Verdana" w:hAnsi="Verdana"/>
      <w:szCs w:val="24"/>
      <w:lang w:val="en-GB"/>
    </w:rPr>
  </w:style>
  <w:style w:type="character" w:customStyle="1" w:styleId="Indentado1Car">
    <w:name w:val="Indentado_1 Car"/>
    <w:basedOn w:val="I1Car"/>
    <w:link w:val="Indentado2"/>
    <w:rsid w:val="00B933C2"/>
    <w:rPr>
      <w:rFonts w:ascii="Verdana" w:hAnsi="Verdana"/>
      <w:szCs w:val="24"/>
      <w:lang w:val="en-GB"/>
    </w:rPr>
  </w:style>
  <w:style w:type="paragraph" w:customStyle="1" w:styleId="Indentado1">
    <w:name w:val="Indentado 1"/>
    <w:basedOn w:val="I1"/>
    <w:link w:val="Indentado1Char1"/>
    <w:autoRedefine/>
    <w:qFormat/>
    <w:rsid w:val="00FE51B0"/>
    <w:pPr>
      <w:numPr>
        <w:numId w:val="8"/>
      </w:numPr>
      <w:ind w:left="357" w:hanging="357"/>
    </w:pPr>
    <w:rPr>
      <w:lang w:val="es-CR"/>
    </w:rPr>
  </w:style>
  <w:style w:type="character" w:customStyle="1" w:styleId="Indentado3Car">
    <w:name w:val="Indentado 3 Car"/>
    <w:basedOn w:val="I1Car"/>
    <w:link w:val="Indentado3"/>
    <w:rsid w:val="00B41D3A"/>
    <w:rPr>
      <w:rFonts w:ascii="Verdana" w:hAnsi="Verdana"/>
      <w:szCs w:val="24"/>
      <w:lang w:val="en-GB"/>
    </w:rPr>
  </w:style>
  <w:style w:type="paragraph" w:customStyle="1" w:styleId="Indentado4">
    <w:name w:val="Indentado 4"/>
    <w:basedOn w:val="Indentado3"/>
    <w:link w:val="Indentado4Car"/>
    <w:qFormat/>
    <w:rsid w:val="00B41D3A"/>
    <w:pPr>
      <w:numPr>
        <w:numId w:val="10"/>
      </w:numPr>
      <w:ind w:left="2977"/>
    </w:pPr>
  </w:style>
  <w:style w:type="character" w:customStyle="1" w:styleId="Indentado1Char1">
    <w:name w:val="Indentado 1 Char1"/>
    <w:basedOn w:val="I1Car"/>
    <w:link w:val="Indentado1"/>
    <w:rsid w:val="00FE51B0"/>
    <w:rPr>
      <w:rFonts w:ascii="Verdana" w:hAnsi="Verdana"/>
      <w:szCs w:val="24"/>
      <w:lang w:val="es-CR"/>
    </w:rPr>
  </w:style>
  <w:style w:type="paragraph" w:customStyle="1" w:styleId="Highlights">
    <w:name w:val="Highlights"/>
    <w:basedOn w:val="EstiloHighlightNegrita"/>
    <w:link w:val="HighlightsCar"/>
    <w:qFormat/>
    <w:rsid w:val="00601098"/>
    <w:pPr>
      <w:numPr>
        <w:numId w:val="0"/>
      </w:numPr>
      <w:pBdr>
        <w:top w:val="thickThinLargeGap" w:sz="24" w:space="1" w:color="EF4136" w:themeColor="accent5"/>
        <w:bottom w:val="thickThinLargeGap" w:sz="24" w:space="1" w:color="EF4136" w:themeColor="accent5"/>
      </w:pBdr>
      <w:ind w:left="602"/>
    </w:pPr>
    <w:rPr>
      <w:color w:val="434D53" w:themeColor="accent4" w:themeShade="BF"/>
    </w:rPr>
  </w:style>
  <w:style w:type="character" w:customStyle="1" w:styleId="Indentado4Car">
    <w:name w:val="Indentado 4 Car"/>
    <w:basedOn w:val="Indentado3Car"/>
    <w:link w:val="Indentado4"/>
    <w:rsid w:val="00B41D3A"/>
    <w:rPr>
      <w:rFonts w:ascii="Verdana" w:hAnsi="Verdana"/>
      <w:szCs w:val="24"/>
      <w:lang w:val="en-GB"/>
    </w:rPr>
  </w:style>
  <w:style w:type="paragraph" w:customStyle="1" w:styleId="ContentsFiguresGlossary">
    <w:name w:val="Contents_Figures_ Glossary"/>
    <w:basedOn w:val="Index"/>
    <w:link w:val="ContentsFiguresGlossaryCar"/>
    <w:qFormat/>
    <w:rsid w:val="00EE70E9"/>
    <w:rPr>
      <w:color w:val="0C2749" w:themeColor="accent1"/>
    </w:rPr>
  </w:style>
  <w:style w:type="character" w:customStyle="1" w:styleId="HighlightCar">
    <w:name w:val="Highlight Car"/>
    <w:basedOn w:val="Fuentedeprrafopredeter"/>
    <w:link w:val="Highlight"/>
    <w:uiPriority w:val="99"/>
    <w:rsid w:val="00C72440"/>
    <w:rPr>
      <w:rFonts w:ascii="Verdana" w:hAnsi="Verdana"/>
      <w:shd w:val="clear" w:color="auto" w:fill="FFFFFF"/>
      <w:lang w:val="en-GB"/>
    </w:rPr>
  </w:style>
  <w:style w:type="character" w:customStyle="1" w:styleId="EstiloHighlightNegritaCar">
    <w:name w:val="Estilo Highlight + Negrita Car"/>
    <w:basedOn w:val="HighlightCar"/>
    <w:link w:val="EstiloHighlightNegrita"/>
    <w:uiPriority w:val="99"/>
    <w:rsid w:val="00C72440"/>
    <w:rPr>
      <w:rFonts w:ascii="Verdana" w:hAnsi="Verdana"/>
      <w:b/>
      <w:bCs/>
      <w:shd w:val="clear" w:color="auto" w:fill="FFFFFF"/>
      <w:lang w:val="en-GB"/>
    </w:rPr>
  </w:style>
  <w:style w:type="character" w:customStyle="1" w:styleId="HighlightsCar">
    <w:name w:val="Highlights Car"/>
    <w:basedOn w:val="EstiloHighlightNegritaCar"/>
    <w:link w:val="Highlights"/>
    <w:rsid w:val="00C72440"/>
    <w:rPr>
      <w:rFonts w:ascii="Verdana" w:hAnsi="Verdana"/>
      <w:b/>
      <w:bCs/>
      <w:shd w:val="clear" w:color="auto" w:fill="FFFFFF"/>
      <w:lang w:val="en-GB"/>
    </w:rPr>
  </w:style>
  <w:style w:type="paragraph" w:customStyle="1" w:styleId="Boxes">
    <w:name w:val="Boxes"/>
    <w:basedOn w:val="Box"/>
    <w:link w:val="BoxesCar"/>
    <w:qFormat/>
    <w:rsid w:val="00EE70E9"/>
    <w:pPr>
      <w:pBdr>
        <w:top w:val="double" w:sz="4" w:space="1" w:color="165194" w:themeColor="accent2"/>
        <w:left w:val="double" w:sz="4" w:space="4" w:color="165194" w:themeColor="accent2"/>
        <w:bottom w:val="double" w:sz="4" w:space="1" w:color="165194" w:themeColor="accent2"/>
        <w:right w:val="double" w:sz="4" w:space="4" w:color="165194" w:themeColor="accent2"/>
      </w:pBdr>
    </w:pPr>
    <w:rPr>
      <w:color w:val="165194" w:themeColor="accent2"/>
    </w:rPr>
  </w:style>
  <w:style w:type="character" w:customStyle="1" w:styleId="IndexCar">
    <w:name w:val="Index Car"/>
    <w:basedOn w:val="Fuentedeprrafopredeter"/>
    <w:link w:val="Index"/>
    <w:rsid w:val="00EE70E9"/>
    <w:rPr>
      <w:rFonts w:ascii="Verdana" w:hAnsi="Verdana"/>
      <w:b/>
      <w:color w:val="B76172"/>
      <w:sz w:val="40"/>
      <w:szCs w:val="32"/>
      <w:lang w:val="en-GB"/>
    </w:rPr>
  </w:style>
  <w:style w:type="character" w:customStyle="1" w:styleId="ContentsFiguresGlossaryCar">
    <w:name w:val="Contents_Figures_ Glossary Car"/>
    <w:basedOn w:val="IndexCar"/>
    <w:link w:val="ContentsFiguresGlossary"/>
    <w:rsid w:val="00EE70E9"/>
    <w:rPr>
      <w:rFonts w:ascii="Verdana" w:hAnsi="Verdana"/>
      <w:b/>
      <w:color w:val="0C2749" w:themeColor="accent1"/>
      <w:sz w:val="40"/>
      <w:szCs w:val="32"/>
      <w:lang w:val="en-GB"/>
    </w:rPr>
  </w:style>
  <w:style w:type="paragraph" w:customStyle="1" w:styleId="Contents">
    <w:name w:val="Contents"/>
    <w:aliases w:val="Figures y Glossary"/>
    <w:basedOn w:val="Index"/>
    <w:rsid w:val="00601098"/>
    <w:rPr>
      <w:color w:val="0C2749" w:themeColor="accent1"/>
    </w:rPr>
  </w:style>
  <w:style w:type="character" w:customStyle="1" w:styleId="BoxCar">
    <w:name w:val="Box Car"/>
    <w:basedOn w:val="Fuentedeprrafopredeter"/>
    <w:link w:val="Box"/>
    <w:uiPriority w:val="99"/>
    <w:rsid w:val="00EE70E9"/>
    <w:rPr>
      <w:rFonts w:ascii="Verdana" w:hAnsi="Verdana"/>
      <w:b/>
      <w:sz w:val="16"/>
      <w:szCs w:val="24"/>
      <w:lang w:val="en-GB"/>
    </w:rPr>
  </w:style>
  <w:style w:type="character" w:customStyle="1" w:styleId="BoxesCar">
    <w:name w:val="Boxes Car"/>
    <w:basedOn w:val="BoxCar"/>
    <w:link w:val="Boxes"/>
    <w:rsid w:val="00EE70E9"/>
    <w:rPr>
      <w:rFonts w:ascii="Verdana" w:hAnsi="Verdana"/>
      <w:b/>
      <w:color w:val="165194" w:themeColor="accent2"/>
      <w:sz w:val="16"/>
      <w:szCs w:val="24"/>
      <w:lang w:val="en-GB"/>
    </w:rPr>
  </w:style>
  <w:style w:type="character" w:customStyle="1" w:styleId="Ttulo4Car">
    <w:name w:val="Título 4 Car"/>
    <w:basedOn w:val="Fuentedeprrafopredeter"/>
    <w:link w:val="Ttulo4"/>
    <w:uiPriority w:val="99"/>
    <w:rsid w:val="00051AB0"/>
    <w:rPr>
      <w:rFonts w:ascii="Verdana" w:hAnsi="Verdana"/>
      <w:b/>
      <w:bCs/>
      <w:i/>
      <w:color w:val="0C2749" w:themeColor="accent1"/>
      <w:szCs w:val="24"/>
      <w:lang w:val="en-GB"/>
    </w:rPr>
  </w:style>
  <w:style w:type="paragraph" w:styleId="NormalWeb">
    <w:name w:val="Normal (Web)"/>
    <w:basedOn w:val="Normal"/>
    <w:uiPriority w:val="99"/>
    <w:unhideWhenUsed/>
    <w:rsid w:val="00CB718E"/>
    <w:pPr>
      <w:spacing w:before="100" w:beforeAutospacing="1" w:after="100" w:afterAutospacing="1" w:line="240" w:lineRule="auto"/>
      <w:jc w:val="left"/>
    </w:pPr>
    <w:rPr>
      <w:rFonts w:ascii="Times" w:eastAsiaTheme="minorEastAsia" w:hAnsi="Times"/>
      <w:szCs w:val="20"/>
      <w:lang w:val="es-ES_tradnl" w:eastAsia="en-US"/>
    </w:rPr>
  </w:style>
  <w:style w:type="character" w:styleId="Refdecomentario">
    <w:name w:val="annotation reference"/>
    <w:basedOn w:val="Fuentedeprrafopredeter"/>
    <w:rsid w:val="00955D79"/>
    <w:rPr>
      <w:sz w:val="16"/>
      <w:szCs w:val="16"/>
    </w:rPr>
  </w:style>
  <w:style w:type="paragraph" w:styleId="Textocomentario">
    <w:name w:val="annotation text"/>
    <w:basedOn w:val="Normal"/>
    <w:link w:val="TextocomentarioCar"/>
    <w:rsid w:val="00955D79"/>
    <w:pPr>
      <w:spacing w:line="240" w:lineRule="auto"/>
    </w:pPr>
    <w:rPr>
      <w:szCs w:val="20"/>
    </w:rPr>
  </w:style>
  <w:style w:type="character" w:customStyle="1" w:styleId="TextocomentarioCar">
    <w:name w:val="Texto comentario Car"/>
    <w:basedOn w:val="Fuentedeprrafopredeter"/>
    <w:link w:val="Textocomentario"/>
    <w:rsid w:val="00955D79"/>
    <w:rPr>
      <w:rFonts w:ascii="Verdana" w:hAnsi="Verdana"/>
      <w:lang w:val="en-GB"/>
    </w:rPr>
  </w:style>
  <w:style w:type="paragraph" w:styleId="Asuntodelcomentario">
    <w:name w:val="annotation subject"/>
    <w:basedOn w:val="Textocomentario"/>
    <w:next w:val="Textocomentario"/>
    <w:link w:val="AsuntodelcomentarioCar"/>
    <w:uiPriority w:val="99"/>
    <w:rsid w:val="00955D79"/>
    <w:rPr>
      <w:b/>
      <w:bCs/>
    </w:rPr>
  </w:style>
  <w:style w:type="character" w:customStyle="1" w:styleId="AsuntodelcomentarioCar">
    <w:name w:val="Asunto del comentario Car"/>
    <w:basedOn w:val="TextocomentarioCar"/>
    <w:link w:val="Asuntodelcomentario"/>
    <w:uiPriority w:val="99"/>
    <w:rsid w:val="00955D79"/>
    <w:rPr>
      <w:rFonts w:ascii="Verdana" w:hAnsi="Verdana"/>
      <w:b/>
      <w:bCs/>
      <w:lang w:val="en-GB"/>
    </w:rPr>
  </w:style>
  <w:style w:type="table" w:styleId="Tablaconcuadrcula">
    <w:name w:val="Table Grid"/>
    <w:basedOn w:val="Tablanormal"/>
    <w:uiPriority w:val="99"/>
    <w:rsid w:val="009653B0"/>
    <w:tblPr>
      <w:tblBorders>
        <w:top w:val="single" w:sz="4" w:space="0" w:color="0C2749" w:themeColor="text1"/>
        <w:left w:val="single" w:sz="4" w:space="0" w:color="0C2749" w:themeColor="text1"/>
        <w:bottom w:val="single" w:sz="4" w:space="0" w:color="0C2749" w:themeColor="text1"/>
        <w:right w:val="single" w:sz="4" w:space="0" w:color="0C2749" w:themeColor="text1"/>
        <w:insideH w:val="single" w:sz="4" w:space="0" w:color="0C2749" w:themeColor="text1"/>
        <w:insideV w:val="single" w:sz="4" w:space="0" w:color="0C2749" w:themeColor="text1"/>
      </w:tblBorders>
    </w:tblPr>
  </w:style>
  <w:style w:type="paragraph" w:styleId="Revisin">
    <w:name w:val="Revision"/>
    <w:hidden/>
    <w:uiPriority w:val="99"/>
    <w:semiHidden/>
    <w:rsid w:val="00816116"/>
    <w:rPr>
      <w:rFonts w:ascii="Verdana" w:hAnsi="Verdana"/>
      <w:szCs w:val="24"/>
      <w:lang w:val="en-GB"/>
    </w:rPr>
  </w:style>
  <w:style w:type="character" w:styleId="Textoennegrita">
    <w:name w:val="Strong"/>
    <w:basedOn w:val="Fuentedeprrafopredeter"/>
    <w:qFormat/>
    <w:rsid w:val="00CD327A"/>
    <w:rPr>
      <w:b/>
      <w:bCs/>
    </w:rPr>
  </w:style>
  <w:style w:type="character" w:customStyle="1" w:styleId="Ttulo5Car">
    <w:name w:val="Título 5 Car"/>
    <w:basedOn w:val="Fuentedeprrafopredeter"/>
    <w:link w:val="Ttulo5"/>
    <w:uiPriority w:val="99"/>
    <w:rsid w:val="00786846"/>
    <w:rPr>
      <w:rFonts w:ascii="Verdana" w:hAnsi="Verdana"/>
      <w:bCs/>
      <w:iCs/>
      <w:szCs w:val="26"/>
      <w:u w:val="single"/>
      <w:lang w:val="en-GB"/>
    </w:rPr>
  </w:style>
  <w:style w:type="character" w:customStyle="1" w:styleId="Ttulo6Car">
    <w:name w:val="Título 6 Car"/>
    <w:basedOn w:val="Fuentedeprrafopredeter"/>
    <w:link w:val="Ttulo6"/>
    <w:uiPriority w:val="99"/>
    <w:rsid w:val="00786846"/>
    <w:rPr>
      <w:rFonts w:ascii="Cambria" w:hAnsi="Cambria"/>
      <w:i/>
      <w:iCs/>
      <w:color w:val="243F60"/>
      <w:sz w:val="24"/>
      <w:szCs w:val="24"/>
      <w:lang w:val="en-GB"/>
    </w:rPr>
  </w:style>
  <w:style w:type="character" w:customStyle="1" w:styleId="Ttulo7Car">
    <w:name w:val="Título 7 Car"/>
    <w:basedOn w:val="Fuentedeprrafopredeter"/>
    <w:link w:val="Ttulo7"/>
    <w:uiPriority w:val="99"/>
    <w:rsid w:val="00786846"/>
    <w:rPr>
      <w:rFonts w:ascii="Cambria" w:hAnsi="Cambria"/>
      <w:i/>
      <w:iCs/>
      <w:color w:val="404040"/>
      <w:sz w:val="24"/>
      <w:szCs w:val="24"/>
      <w:lang w:val="en-GB"/>
    </w:rPr>
  </w:style>
  <w:style w:type="character" w:customStyle="1" w:styleId="Ttulo8Car">
    <w:name w:val="Título 8 Car"/>
    <w:basedOn w:val="Fuentedeprrafopredeter"/>
    <w:link w:val="Ttulo8"/>
    <w:uiPriority w:val="99"/>
    <w:rsid w:val="00786846"/>
    <w:rPr>
      <w:rFonts w:ascii="Cambria" w:hAnsi="Cambria"/>
      <w:color w:val="404040"/>
      <w:lang w:val="en-GB"/>
    </w:rPr>
  </w:style>
  <w:style w:type="character" w:styleId="nfasisintenso">
    <w:name w:val="Intense Emphasis"/>
    <w:basedOn w:val="Fuentedeprrafopredeter"/>
    <w:uiPriority w:val="21"/>
    <w:qFormat/>
    <w:rsid w:val="00786846"/>
    <w:rPr>
      <w:b/>
      <w:bCs/>
      <w:i/>
      <w:iCs/>
      <w:color w:val="9BBB59"/>
    </w:rPr>
  </w:style>
  <w:style w:type="paragraph" w:styleId="Citadestacada">
    <w:name w:val="Intense Quote"/>
    <w:basedOn w:val="Normal"/>
    <w:next w:val="Normal"/>
    <w:link w:val="CitadestacadaCar"/>
    <w:uiPriority w:val="30"/>
    <w:qFormat/>
    <w:rsid w:val="00786846"/>
    <w:pPr>
      <w:pBdr>
        <w:bottom w:val="single" w:sz="4" w:space="4" w:color="0C2749" w:themeColor="accent1"/>
      </w:pBdr>
      <w:spacing w:before="200" w:after="280"/>
      <w:ind w:left="936" w:right="936"/>
    </w:pPr>
    <w:rPr>
      <w:b/>
      <w:bCs/>
      <w:i/>
      <w:iCs/>
      <w:color w:val="9BBB59"/>
    </w:rPr>
  </w:style>
  <w:style w:type="character" w:customStyle="1" w:styleId="CitadestacadaCar">
    <w:name w:val="Cita destacada Car"/>
    <w:basedOn w:val="Fuentedeprrafopredeter"/>
    <w:link w:val="Citadestacada"/>
    <w:uiPriority w:val="30"/>
    <w:rsid w:val="00786846"/>
    <w:rPr>
      <w:rFonts w:ascii="Verdana" w:hAnsi="Verdana"/>
      <w:b/>
      <w:bCs/>
      <w:i/>
      <w:iCs/>
      <w:color w:val="9BBB59"/>
      <w:szCs w:val="24"/>
      <w:lang w:val="en-GB"/>
    </w:rPr>
  </w:style>
  <w:style w:type="paragraph" w:styleId="Subttulo">
    <w:name w:val="Subtitle"/>
    <w:basedOn w:val="Normal"/>
    <w:next w:val="Normal"/>
    <w:link w:val="SubttuloCar"/>
    <w:qFormat/>
    <w:rsid w:val="00786846"/>
    <w:pPr>
      <w:numPr>
        <w:ilvl w:val="1"/>
      </w:numPr>
    </w:pPr>
    <w:rPr>
      <w:rFonts w:asciiTheme="majorHAnsi" w:eastAsiaTheme="majorEastAsia" w:hAnsiTheme="majorHAnsi" w:cstheme="majorBidi"/>
      <w:i/>
      <w:iCs/>
      <w:color w:val="9BBB59"/>
      <w:spacing w:val="15"/>
      <w:sz w:val="24"/>
    </w:rPr>
  </w:style>
  <w:style w:type="character" w:customStyle="1" w:styleId="SubttuloCar">
    <w:name w:val="Subtítulo Car"/>
    <w:basedOn w:val="Fuentedeprrafopredeter"/>
    <w:link w:val="Subttulo"/>
    <w:rsid w:val="00786846"/>
    <w:rPr>
      <w:rFonts w:asciiTheme="majorHAnsi" w:eastAsiaTheme="majorEastAsia" w:hAnsiTheme="majorHAnsi" w:cstheme="majorBidi"/>
      <w:i/>
      <w:iCs/>
      <w:color w:val="9BBB59"/>
      <w:spacing w:val="15"/>
      <w:sz w:val="24"/>
      <w:szCs w:val="24"/>
      <w:lang w:val="en-GB"/>
    </w:rPr>
  </w:style>
  <w:style w:type="paragraph" w:customStyle="1" w:styleId="Annextitle">
    <w:name w:val="Annex title"/>
    <w:basedOn w:val="Annex1"/>
    <w:link w:val="AnnextitleChar"/>
    <w:qFormat/>
    <w:rsid w:val="00786846"/>
  </w:style>
  <w:style w:type="character" w:customStyle="1" w:styleId="Ttulo2Car">
    <w:name w:val="Título 2 Car"/>
    <w:aliases w:val="Titulo 2 Car,KJL:1st Level Car,2 Car,l2 Car,level 2 heading Car"/>
    <w:basedOn w:val="Fuentedeprrafopredeter"/>
    <w:link w:val="Ttulo2"/>
    <w:uiPriority w:val="99"/>
    <w:rsid w:val="00786846"/>
    <w:rPr>
      <w:rFonts w:ascii="Verdana" w:hAnsi="Verdana" w:cs="Arial"/>
      <w:b/>
      <w:bCs/>
      <w:iCs/>
      <w:color w:val="0C2749" w:themeColor="accent1"/>
      <w:sz w:val="28"/>
      <w:szCs w:val="28"/>
      <w:lang w:val="en-GB"/>
    </w:rPr>
  </w:style>
  <w:style w:type="character" w:customStyle="1" w:styleId="Ttulo1Car">
    <w:name w:val="Título 1 Car"/>
    <w:aliases w:val="Título1 Car,1 Car,H1 Car,l1 Car,level 1 heading Car"/>
    <w:basedOn w:val="Ttulo2Car"/>
    <w:link w:val="Ttulo1"/>
    <w:rsid w:val="00786846"/>
    <w:rPr>
      <w:rFonts w:ascii="Verdana" w:hAnsi="Verdana" w:cs="Arial"/>
      <w:b/>
      <w:bCs/>
      <w:iCs/>
      <w:color w:val="0C2749" w:themeColor="accent1"/>
      <w:sz w:val="40"/>
      <w:szCs w:val="28"/>
      <w:lang w:val="en-GB"/>
    </w:rPr>
  </w:style>
  <w:style w:type="character" w:customStyle="1" w:styleId="Annex1Char">
    <w:name w:val="Annex1 Char"/>
    <w:basedOn w:val="Ttulo1Car"/>
    <w:link w:val="Annex1"/>
    <w:uiPriority w:val="99"/>
    <w:rsid w:val="00786846"/>
    <w:rPr>
      <w:rFonts w:ascii="Verdana" w:hAnsi="Verdana" w:cs="Arial"/>
      <w:b/>
      <w:bCs/>
      <w:iCs/>
      <w:color w:val="0C2749" w:themeColor="accent1"/>
      <w:sz w:val="40"/>
      <w:szCs w:val="28"/>
      <w:lang w:val="en-GB"/>
    </w:rPr>
  </w:style>
  <w:style w:type="character" w:customStyle="1" w:styleId="AnnextitleChar">
    <w:name w:val="Annex title Char"/>
    <w:basedOn w:val="Annex1Char"/>
    <w:link w:val="Annextitle"/>
    <w:rsid w:val="00786846"/>
    <w:rPr>
      <w:rFonts w:ascii="Verdana" w:hAnsi="Verdana" w:cs="Arial"/>
      <w:b/>
      <w:bCs/>
      <w:iCs/>
      <w:color w:val="0C2749" w:themeColor="accent1"/>
      <w:sz w:val="40"/>
      <w:szCs w:val="28"/>
      <w:lang w:val="en-GB"/>
    </w:rPr>
  </w:style>
  <w:style w:type="character" w:customStyle="1" w:styleId="CaptionChar1">
    <w:name w:val="Caption Char1"/>
    <w:basedOn w:val="Fuentedeprrafopredeter"/>
    <w:rsid w:val="00786846"/>
    <w:rPr>
      <w:rFonts w:ascii="Verdana" w:hAnsi="Verdana"/>
      <w:b/>
      <w:bCs/>
      <w:sz w:val="16"/>
      <w:lang w:val="en-GB"/>
    </w:rPr>
  </w:style>
  <w:style w:type="character" w:customStyle="1" w:styleId="FooterChar1">
    <w:name w:val="Footer Char1"/>
    <w:basedOn w:val="Fuentedeprrafopredeter"/>
    <w:uiPriority w:val="99"/>
    <w:rsid w:val="00786846"/>
    <w:rPr>
      <w:rFonts w:ascii="Verdana" w:hAnsi="Verdana"/>
      <w:sz w:val="16"/>
      <w:szCs w:val="24"/>
      <w:lang w:val="es-ES" w:eastAsia="es-ES" w:bidi="ar-SA"/>
    </w:rPr>
  </w:style>
  <w:style w:type="character" w:customStyle="1" w:styleId="PrrafodelistaCar">
    <w:name w:val="Párrafo de lista Car"/>
    <w:link w:val="Prrafodelista"/>
    <w:uiPriority w:val="34"/>
    <w:locked/>
    <w:rsid w:val="00786846"/>
    <w:rPr>
      <w:rFonts w:ascii="Verdana" w:hAnsi="Verdana"/>
      <w:szCs w:val="24"/>
      <w:lang w:val="en-GB"/>
    </w:rPr>
  </w:style>
  <w:style w:type="paragraph" w:styleId="Mapadeldocumento">
    <w:name w:val="Document Map"/>
    <w:basedOn w:val="Normal"/>
    <w:link w:val="MapadeldocumentoCar"/>
    <w:uiPriority w:val="99"/>
    <w:rsid w:val="00786846"/>
    <w:pPr>
      <w:spacing w:before="0"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rsid w:val="00786846"/>
    <w:rPr>
      <w:rFonts w:ascii="Tahoma" w:hAnsi="Tahoma" w:cs="Tahoma"/>
      <w:sz w:val="16"/>
      <w:szCs w:val="16"/>
      <w:lang w:val="en-GB"/>
    </w:rPr>
  </w:style>
  <w:style w:type="character" w:customStyle="1" w:styleId="hps">
    <w:name w:val="hps"/>
    <w:basedOn w:val="Fuentedeprrafopredeter"/>
    <w:rsid w:val="00786846"/>
  </w:style>
  <w:style w:type="character" w:customStyle="1" w:styleId="shorttext">
    <w:name w:val="short_text"/>
    <w:basedOn w:val="Fuentedeprrafopredeter"/>
    <w:rsid w:val="00786846"/>
  </w:style>
  <w:style w:type="character" w:customStyle="1" w:styleId="Ttulo3Car">
    <w:name w:val="Título 3 Car"/>
    <w:link w:val="Ttulo3"/>
    <w:uiPriority w:val="99"/>
    <w:rsid w:val="00786846"/>
    <w:rPr>
      <w:rFonts w:ascii="Verdana" w:hAnsi="Verdana" w:cs="Arial"/>
      <w:b/>
      <w:bCs/>
      <w:color w:val="0C2749" w:themeColor="accent1"/>
      <w:sz w:val="24"/>
      <w:szCs w:val="24"/>
      <w:lang w:val="en-GB"/>
    </w:rPr>
  </w:style>
  <w:style w:type="character" w:customStyle="1" w:styleId="CarCar1">
    <w:name w:val="Car Car1"/>
    <w:uiPriority w:val="99"/>
    <w:rsid w:val="00786846"/>
    <w:rPr>
      <w:rFonts w:ascii="Verdana" w:hAnsi="Verdana"/>
      <w:b/>
      <w:bCs/>
      <w:sz w:val="16"/>
      <w:lang w:val="es-ES" w:eastAsia="es-ES" w:bidi="ar-SA"/>
    </w:rPr>
  </w:style>
  <w:style w:type="character" w:customStyle="1" w:styleId="CarCar2">
    <w:name w:val="Car Car2"/>
    <w:rsid w:val="00786846"/>
    <w:rPr>
      <w:rFonts w:ascii="Verdana" w:hAnsi="Verdana"/>
      <w:sz w:val="16"/>
      <w:szCs w:val="24"/>
      <w:lang w:val="es-ES" w:eastAsia="es-ES" w:bidi="ar-SA"/>
    </w:rPr>
  </w:style>
  <w:style w:type="character" w:customStyle="1" w:styleId="CarCar">
    <w:name w:val="Car Car"/>
    <w:rsid w:val="00786846"/>
    <w:rPr>
      <w:rFonts w:ascii="Tahoma" w:hAnsi="Tahoma" w:cs="Tahoma"/>
      <w:sz w:val="16"/>
      <w:szCs w:val="16"/>
    </w:rPr>
  </w:style>
  <w:style w:type="paragraph" w:customStyle="1" w:styleId="EstiloEncabezadoNegrita">
    <w:name w:val="Estilo Encabezado + Negrita"/>
    <w:basedOn w:val="Encabezado"/>
    <w:rsid w:val="00786846"/>
    <w:pPr>
      <w:keepLines/>
      <w:spacing w:before="0" w:after="480"/>
    </w:pPr>
    <w:rPr>
      <w:b/>
      <w:bCs/>
    </w:rPr>
  </w:style>
  <w:style w:type="paragraph" w:customStyle="1" w:styleId="EstiloEncabezado7pt">
    <w:name w:val="Estilo Encabezado + 7 pt"/>
    <w:basedOn w:val="Encabezado"/>
    <w:rsid w:val="00786846"/>
    <w:pPr>
      <w:keepLines/>
      <w:spacing w:after="0"/>
    </w:pPr>
    <w:rPr>
      <w:sz w:val="14"/>
    </w:rPr>
  </w:style>
  <w:style w:type="character" w:customStyle="1" w:styleId="EncabezadoCar">
    <w:name w:val="Encabezado Car"/>
    <w:uiPriority w:val="99"/>
    <w:rsid w:val="00786846"/>
    <w:rPr>
      <w:rFonts w:ascii="Verdana" w:hAnsi="Verdana"/>
      <w:sz w:val="16"/>
      <w:szCs w:val="24"/>
      <w:lang w:val="es-ES" w:eastAsia="es-ES" w:bidi="ar-SA"/>
    </w:rPr>
  </w:style>
  <w:style w:type="character" w:customStyle="1" w:styleId="EstiloEncabezado7ptCar">
    <w:name w:val="Estilo Encabezado + 7 pt Car"/>
    <w:rsid w:val="00786846"/>
    <w:rPr>
      <w:rFonts w:ascii="Verdana" w:hAnsi="Verdana"/>
      <w:sz w:val="14"/>
      <w:szCs w:val="24"/>
      <w:lang w:val="es-ES" w:eastAsia="es-ES" w:bidi="ar-SA"/>
    </w:rPr>
  </w:style>
  <w:style w:type="paragraph" w:styleId="Listaconnmeros">
    <w:name w:val="List Number"/>
    <w:basedOn w:val="Normal"/>
    <w:rsid w:val="00786846"/>
    <w:pPr>
      <w:tabs>
        <w:tab w:val="num" w:pos="360"/>
      </w:tabs>
      <w:spacing w:after="120" w:line="360" w:lineRule="auto"/>
      <w:ind w:left="360" w:hanging="360"/>
    </w:pPr>
  </w:style>
  <w:style w:type="paragraph" w:styleId="Listaconnmeros2">
    <w:name w:val="List Number 2"/>
    <w:basedOn w:val="Normal"/>
    <w:rsid w:val="00786846"/>
    <w:pPr>
      <w:tabs>
        <w:tab w:val="num" w:pos="643"/>
      </w:tabs>
      <w:spacing w:after="120" w:line="360" w:lineRule="auto"/>
      <w:ind w:left="643" w:hanging="360"/>
    </w:pPr>
  </w:style>
  <w:style w:type="paragraph" w:styleId="Listaconnmeros3">
    <w:name w:val="List Number 3"/>
    <w:basedOn w:val="Normal"/>
    <w:rsid w:val="00786846"/>
    <w:pPr>
      <w:tabs>
        <w:tab w:val="num" w:pos="926"/>
      </w:tabs>
      <w:spacing w:after="120" w:line="360" w:lineRule="auto"/>
      <w:ind w:left="926" w:hanging="360"/>
    </w:pPr>
  </w:style>
  <w:style w:type="paragraph" w:styleId="Listaconvietas4">
    <w:name w:val="List Bullet 4"/>
    <w:basedOn w:val="Normal"/>
    <w:rsid w:val="00786846"/>
    <w:pPr>
      <w:tabs>
        <w:tab w:val="num" w:pos="1209"/>
      </w:tabs>
      <w:spacing w:after="120" w:line="360" w:lineRule="auto"/>
      <w:ind w:left="1209" w:hanging="360"/>
    </w:pPr>
  </w:style>
  <w:style w:type="paragraph" w:styleId="Listaconvietas3">
    <w:name w:val="List Bullet 3"/>
    <w:basedOn w:val="Normal"/>
    <w:rsid w:val="00786846"/>
    <w:pPr>
      <w:tabs>
        <w:tab w:val="num" w:pos="926"/>
      </w:tabs>
      <w:spacing w:after="120" w:line="360" w:lineRule="auto"/>
      <w:ind w:left="926" w:hanging="360"/>
    </w:pPr>
  </w:style>
  <w:style w:type="paragraph" w:styleId="Listaconvietas2">
    <w:name w:val="List Bullet 2"/>
    <w:basedOn w:val="Normal"/>
    <w:uiPriority w:val="99"/>
    <w:rsid w:val="00786846"/>
    <w:pPr>
      <w:tabs>
        <w:tab w:val="num" w:pos="643"/>
      </w:tabs>
      <w:spacing w:after="120" w:line="360" w:lineRule="auto"/>
      <w:ind w:left="643" w:hanging="360"/>
    </w:pPr>
  </w:style>
  <w:style w:type="paragraph" w:styleId="Listaconvietas5">
    <w:name w:val="List Bullet 5"/>
    <w:basedOn w:val="Normal"/>
    <w:rsid w:val="00786846"/>
    <w:pPr>
      <w:tabs>
        <w:tab w:val="num" w:pos="1492"/>
      </w:tabs>
      <w:spacing w:after="120" w:line="360" w:lineRule="auto"/>
      <w:ind w:left="1492" w:hanging="360"/>
    </w:pPr>
  </w:style>
  <w:style w:type="character" w:styleId="Nmerodelnea">
    <w:name w:val="line number"/>
    <w:basedOn w:val="Fuentedeprrafopredeter"/>
    <w:rsid w:val="00786846"/>
  </w:style>
  <w:style w:type="paragraph" w:customStyle="1" w:styleId="Usualtext">
    <w:name w:val="Usual text"/>
    <w:basedOn w:val="Normal"/>
    <w:uiPriority w:val="99"/>
    <w:rsid w:val="00786846"/>
    <w:pPr>
      <w:spacing w:before="120" w:after="120" w:line="360" w:lineRule="auto"/>
    </w:pPr>
    <w:rPr>
      <w:szCs w:val="20"/>
    </w:rPr>
  </w:style>
  <w:style w:type="character" w:customStyle="1" w:styleId="CarCar3">
    <w:name w:val="Car Car3"/>
    <w:uiPriority w:val="99"/>
    <w:rsid w:val="00786846"/>
    <w:rPr>
      <w:rFonts w:ascii="Verdana" w:hAnsi="Verdana"/>
      <w:b/>
      <w:bCs/>
      <w:sz w:val="18"/>
    </w:rPr>
  </w:style>
  <w:style w:type="character" w:customStyle="1" w:styleId="CarCar4">
    <w:name w:val="Car Car4"/>
    <w:uiPriority w:val="99"/>
    <w:rsid w:val="00786846"/>
    <w:rPr>
      <w:rFonts w:ascii="Verdana" w:hAnsi="Verdana"/>
      <w:sz w:val="16"/>
      <w:szCs w:val="24"/>
      <w:lang w:val="es-ES" w:eastAsia="es-ES" w:bidi="ar-SA"/>
    </w:rPr>
  </w:style>
  <w:style w:type="character" w:customStyle="1" w:styleId="CarCar5">
    <w:name w:val="Car Car5"/>
    <w:rsid w:val="00786846"/>
    <w:rPr>
      <w:rFonts w:ascii="Verdana" w:hAnsi="Verdana"/>
      <w:sz w:val="16"/>
      <w:szCs w:val="24"/>
      <w:lang w:val="es-ES" w:eastAsia="es-ES" w:bidi="ar-SA"/>
    </w:rPr>
  </w:style>
  <w:style w:type="paragraph" w:styleId="Puesto">
    <w:name w:val="Title"/>
    <w:basedOn w:val="Normal"/>
    <w:next w:val="Normal"/>
    <w:link w:val="PuestoCar"/>
    <w:qFormat/>
    <w:rsid w:val="00786846"/>
    <w:pPr>
      <w:spacing w:after="60" w:line="360" w:lineRule="auto"/>
      <w:ind w:left="851"/>
      <w:jc w:val="center"/>
      <w:outlineLvl w:val="0"/>
    </w:pPr>
    <w:rPr>
      <w:rFonts w:ascii="Cambria" w:hAnsi="Cambria"/>
      <w:b/>
      <w:bCs/>
      <w:kern w:val="28"/>
      <w:sz w:val="32"/>
      <w:szCs w:val="32"/>
    </w:rPr>
  </w:style>
  <w:style w:type="character" w:customStyle="1" w:styleId="PuestoCar">
    <w:name w:val="Puesto Car"/>
    <w:basedOn w:val="Fuentedeprrafopredeter"/>
    <w:link w:val="Puesto"/>
    <w:rsid w:val="00786846"/>
    <w:rPr>
      <w:rFonts w:ascii="Cambria" w:hAnsi="Cambria"/>
      <w:b/>
      <w:bCs/>
      <w:kern w:val="28"/>
      <w:sz w:val="32"/>
      <w:szCs w:val="32"/>
      <w:lang w:val="en-GB"/>
    </w:rPr>
  </w:style>
  <w:style w:type="character" w:customStyle="1" w:styleId="Ttulo3CarCar">
    <w:name w:val="Título 3 Car Car"/>
    <w:rsid w:val="00786846"/>
    <w:rPr>
      <w:rFonts w:ascii="Verdana" w:hAnsi="Verdana" w:cs="Arial"/>
      <w:b/>
      <w:bCs/>
      <w:color w:val="B76172"/>
      <w:sz w:val="18"/>
      <w:szCs w:val="24"/>
      <w:lang w:val="es-ES" w:eastAsia="es-ES" w:bidi="ar-SA"/>
    </w:rPr>
  </w:style>
  <w:style w:type="paragraph" w:customStyle="1" w:styleId="EstiloEpgrafeSinNegrita">
    <w:name w:val="Estilo Epígrafe + Sin Negrita"/>
    <w:basedOn w:val="Descripcin"/>
    <w:rsid w:val="00786846"/>
    <w:pPr>
      <w:spacing w:before="120" w:line="360" w:lineRule="auto"/>
    </w:pPr>
    <w:rPr>
      <w:bCs w:val="0"/>
    </w:rPr>
  </w:style>
  <w:style w:type="character" w:customStyle="1" w:styleId="EstiloEpgrafeSinNegritaCar">
    <w:name w:val="Estilo Epígrafe + Sin Negrita Car"/>
    <w:rsid w:val="00786846"/>
    <w:rPr>
      <w:rFonts w:ascii="Verdana" w:hAnsi="Verdana"/>
      <w:b/>
      <w:bCs/>
      <w:sz w:val="16"/>
      <w:lang w:val="es-ES" w:eastAsia="es-ES" w:bidi="ar-SA"/>
    </w:rPr>
  </w:style>
  <w:style w:type="paragraph" w:styleId="Textonotaalfinal">
    <w:name w:val="endnote text"/>
    <w:basedOn w:val="Normal"/>
    <w:link w:val="TextonotaalfinalCar"/>
    <w:uiPriority w:val="99"/>
    <w:rsid w:val="00786846"/>
    <w:pPr>
      <w:spacing w:after="120" w:line="360" w:lineRule="auto"/>
    </w:pPr>
    <w:rPr>
      <w:szCs w:val="20"/>
    </w:rPr>
  </w:style>
  <w:style w:type="character" w:customStyle="1" w:styleId="TextonotaalfinalCar">
    <w:name w:val="Texto nota al final Car"/>
    <w:basedOn w:val="Fuentedeprrafopredeter"/>
    <w:link w:val="Textonotaalfinal"/>
    <w:uiPriority w:val="99"/>
    <w:rsid w:val="00786846"/>
    <w:rPr>
      <w:rFonts w:ascii="Verdana" w:hAnsi="Verdana"/>
      <w:lang w:val="en-GB"/>
    </w:rPr>
  </w:style>
  <w:style w:type="character" w:styleId="Refdenotaalfinal">
    <w:name w:val="endnote reference"/>
    <w:uiPriority w:val="99"/>
    <w:rsid w:val="00786846"/>
    <w:rPr>
      <w:vertAlign w:val="superscript"/>
    </w:rPr>
  </w:style>
  <w:style w:type="paragraph" w:customStyle="1" w:styleId="Tablecells">
    <w:name w:val="Table: cells"/>
    <w:basedOn w:val="Normal"/>
    <w:uiPriority w:val="99"/>
    <w:rsid w:val="00786846"/>
    <w:pPr>
      <w:keepNext/>
      <w:tabs>
        <w:tab w:val="right" w:pos="8505"/>
      </w:tabs>
      <w:spacing w:before="40" w:after="40" w:line="240" w:lineRule="exact"/>
      <w:ind w:right="113"/>
      <w:jc w:val="left"/>
    </w:pPr>
    <w:rPr>
      <w:rFonts w:ascii="Arial" w:hAnsi="Arial"/>
      <w:szCs w:val="20"/>
      <w:lang w:eastAsia="en-US"/>
    </w:rPr>
  </w:style>
  <w:style w:type="character" w:styleId="Hipervnculovisitado">
    <w:name w:val="FollowedHyperlink"/>
    <w:uiPriority w:val="99"/>
    <w:rsid w:val="00786846"/>
    <w:rPr>
      <w:color w:val="800080"/>
      <w:u w:val="single"/>
    </w:rPr>
  </w:style>
  <w:style w:type="paragraph" w:customStyle="1" w:styleId="xl71">
    <w:name w:val="xl71"/>
    <w:basedOn w:val="Normal"/>
    <w:rsid w:val="00786846"/>
    <w:pPr>
      <w:pBdr>
        <w:top w:val="single" w:sz="4" w:space="0" w:color="FAFBF6"/>
        <w:bottom w:val="single" w:sz="4" w:space="0" w:color="7F7F7F"/>
      </w:pBdr>
      <w:spacing w:before="100" w:beforeAutospacing="1" w:after="100" w:afterAutospacing="1" w:line="240" w:lineRule="auto"/>
      <w:jc w:val="left"/>
    </w:pPr>
    <w:rPr>
      <w:sz w:val="16"/>
      <w:szCs w:val="16"/>
    </w:rPr>
  </w:style>
  <w:style w:type="paragraph" w:customStyle="1" w:styleId="xl72">
    <w:name w:val="xl72"/>
    <w:basedOn w:val="Normal"/>
    <w:rsid w:val="00786846"/>
    <w:pPr>
      <w:pBdr>
        <w:top w:val="single" w:sz="4" w:space="0" w:color="FAFBF6"/>
        <w:bottom w:val="single" w:sz="4" w:space="0" w:color="7F7F7F"/>
      </w:pBdr>
      <w:spacing w:before="100" w:beforeAutospacing="1" w:after="100" w:afterAutospacing="1" w:line="240" w:lineRule="auto"/>
      <w:jc w:val="left"/>
    </w:pPr>
    <w:rPr>
      <w:sz w:val="16"/>
      <w:szCs w:val="16"/>
    </w:rPr>
  </w:style>
  <w:style w:type="paragraph" w:customStyle="1" w:styleId="xl73">
    <w:name w:val="xl73"/>
    <w:basedOn w:val="Normal"/>
    <w:rsid w:val="00786846"/>
    <w:pPr>
      <w:pBdr>
        <w:top w:val="single" w:sz="4" w:space="0" w:color="FAFBF6"/>
        <w:bottom w:val="single" w:sz="4" w:space="0" w:color="7F7F7F"/>
      </w:pBdr>
      <w:spacing w:before="100" w:beforeAutospacing="1" w:after="100" w:afterAutospacing="1" w:line="240" w:lineRule="auto"/>
      <w:jc w:val="left"/>
    </w:pPr>
    <w:rPr>
      <w:sz w:val="16"/>
      <w:szCs w:val="16"/>
    </w:rPr>
  </w:style>
  <w:style w:type="paragraph" w:customStyle="1" w:styleId="xl74">
    <w:name w:val="xl74"/>
    <w:basedOn w:val="Normal"/>
    <w:rsid w:val="00786846"/>
    <w:pPr>
      <w:pBdr>
        <w:top w:val="single" w:sz="4" w:space="0" w:color="FAFBF6"/>
        <w:left w:val="single" w:sz="4" w:space="0" w:color="FAFBF6"/>
        <w:bottom w:val="single" w:sz="4" w:space="0" w:color="FAFBF6"/>
      </w:pBdr>
      <w:shd w:val="clear" w:color="000000" w:fill="C4D188"/>
      <w:spacing w:before="100" w:beforeAutospacing="1" w:after="100" w:afterAutospacing="1" w:line="240" w:lineRule="auto"/>
      <w:jc w:val="left"/>
      <w:textAlignment w:val="center"/>
    </w:pPr>
    <w:rPr>
      <w:b/>
      <w:bCs/>
      <w:color w:val="7B8A35"/>
      <w:sz w:val="16"/>
      <w:szCs w:val="16"/>
    </w:rPr>
  </w:style>
  <w:style w:type="paragraph" w:customStyle="1" w:styleId="xl75">
    <w:name w:val="xl75"/>
    <w:basedOn w:val="Normal"/>
    <w:rsid w:val="00786846"/>
    <w:pPr>
      <w:pBdr>
        <w:top w:val="single" w:sz="4" w:space="0" w:color="FAFBF6"/>
        <w:left w:val="single" w:sz="4" w:space="0" w:color="FAFBF6"/>
        <w:bottom w:val="single" w:sz="4" w:space="0" w:color="FAFBF6"/>
        <w:right w:val="single" w:sz="4" w:space="0" w:color="FAFBF6"/>
      </w:pBdr>
      <w:shd w:val="clear" w:color="000000" w:fill="C4D188"/>
      <w:spacing w:before="100" w:beforeAutospacing="1" w:after="100" w:afterAutospacing="1" w:line="240" w:lineRule="auto"/>
      <w:jc w:val="left"/>
      <w:textAlignment w:val="center"/>
    </w:pPr>
    <w:rPr>
      <w:b/>
      <w:bCs/>
      <w:color w:val="7B8A35"/>
      <w:sz w:val="16"/>
      <w:szCs w:val="16"/>
    </w:rPr>
  </w:style>
  <w:style w:type="paragraph" w:customStyle="1" w:styleId="xl76">
    <w:name w:val="xl76"/>
    <w:basedOn w:val="Normal"/>
    <w:rsid w:val="00786846"/>
    <w:pPr>
      <w:pBdr>
        <w:top w:val="single" w:sz="4" w:space="0" w:color="FAFBF6"/>
        <w:bottom w:val="single" w:sz="4" w:space="0" w:color="7F7F7F"/>
      </w:pBdr>
      <w:spacing w:before="100" w:beforeAutospacing="1" w:after="100" w:afterAutospacing="1" w:line="240" w:lineRule="auto"/>
      <w:jc w:val="left"/>
    </w:pPr>
    <w:rPr>
      <w:sz w:val="16"/>
      <w:szCs w:val="16"/>
    </w:rPr>
  </w:style>
  <w:style w:type="paragraph" w:customStyle="1" w:styleId="xl77">
    <w:name w:val="xl77"/>
    <w:basedOn w:val="Normal"/>
    <w:rsid w:val="00786846"/>
    <w:pPr>
      <w:pBdr>
        <w:top w:val="single" w:sz="4" w:space="0" w:color="FAFBF6"/>
        <w:left w:val="single" w:sz="4" w:space="0" w:color="FAFBF6"/>
        <w:bottom w:val="single" w:sz="4" w:space="0" w:color="FAFBF6"/>
      </w:pBdr>
      <w:shd w:val="clear" w:color="000000" w:fill="C4D188"/>
      <w:spacing w:before="100" w:beforeAutospacing="1" w:after="100" w:afterAutospacing="1" w:line="240" w:lineRule="auto"/>
      <w:jc w:val="center"/>
      <w:textAlignment w:val="center"/>
    </w:pPr>
    <w:rPr>
      <w:b/>
      <w:bCs/>
      <w:color w:val="7B8A35"/>
      <w:sz w:val="16"/>
      <w:szCs w:val="16"/>
    </w:rPr>
  </w:style>
  <w:style w:type="paragraph" w:customStyle="1" w:styleId="xl78">
    <w:name w:val="xl78"/>
    <w:basedOn w:val="Normal"/>
    <w:rsid w:val="00786846"/>
    <w:pPr>
      <w:pBdr>
        <w:top w:val="single" w:sz="4" w:space="0" w:color="FAFBF6"/>
        <w:bottom w:val="single" w:sz="4" w:space="0" w:color="FAFBF6"/>
        <w:right w:val="single" w:sz="4" w:space="0" w:color="FAFBF6"/>
      </w:pBdr>
      <w:shd w:val="clear" w:color="000000" w:fill="C4D188"/>
      <w:spacing w:before="100" w:beforeAutospacing="1" w:after="100" w:afterAutospacing="1" w:line="240" w:lineRule="auto"/>
      <w:jc w:val="center"/>
      <w:textAlignment w:val="center"/>
    </w:pPr>
    <w:rPr>
      <w:b/>
      <w:bCs/>
      <w:color w:val="7B8A35"/>
      <w:sz w:val="16"/>
      <w:szCs w:val="16"/>
    </w:rPr>
  </w:style>
  <w:style w:type="paragraph" w:customStyle="1" w:styleId="xl79">
    <w:name w:val="xl79"/>
    <w:basedOn w:val="Normal"/>
    <w:rsid w:val="00786846"/>
    <w:pPr>
      <w:pBdr>
        <w:left w:val="single" w:sz="4" w:space="0" w:color="FAFBF6"/>
        <w:bottom w:val="single" w:sz="4" w:space="0" w:color="FAFBF6"/>
      </w:pBdr>
      <w:shd w:val="clear" w:color="000000" w:fill="C4D188"/>
      <w:spacing w:before="100" w:beforeAutospacing="1" w:after="100" w:afterAutospacing="1" w:line="240" w:lineRule="auto"/>
      <w:jc w:val="center"/>
      <w:textAlignment w:val="center"/>
    </w:pPr>
    <w:rPr>
      <w:b/>
      <w:bCs/>
      <w:color w:val="7B8A35"/>
      <w:sz w:val="16"/>
      <w:szCs w:val="16"/>
    </w:rPr>
  </w:style>
  <w:style w:type="paragraph" w:customStyle="1" w:styleId="xl80">
    <w:name w:val="xl80"/>
    <w:basedOn w:val="Normal"/>
    <w:rsid w:val="00786846"/>
    <w:pPr>
      <w:pBdr>
        <w:bottom w:val="single" w:sz="4" w:space="0" w:color="FAFBF6"/>
      </w:pBdr>
      <w:shd w:val="clear" w:color="000000" w:fill="C4D188"/>
      <w:spacing w:before="100" w:beforeAutospacing="1" w:after="100" w:afterAutospacing="1" w:line="240" w:lineRule="auto"/>
      <w:jc w:val="center"/>
      <w:textAlignment w:val="center"/>
    </w:pPr>
    <w:rPr>
      <w:b/>
      <w:bCs/>
      <w:color w:val="7B8A35"/>
      <w:sz w:val="16"/>
      <w:szCs w:val="16"/>
    </w:rPr>
  </w:style>
  <w:style w:type="paragraph" w:styleId="Listaconvietas">
    <w:name w:val="List Bullet"/>
    <w:basedOn w:val="Normal"/>
    <w:uiPriority w:val="99"/>
    <w:rsid w:val="00786846"/>
    <w:pPr>
      <w:tabs>
        <w:tab w:val="num" w:pos="360"/>
      </w:tabs>
      <w:spacing w:after="120" w:line="360" w:lineRule="auto"/>
      <w:ind w:left="360" w:hanging="360"/>
      <w:contextualSpacing/>
    </w:pPr>
  </w:style>
  <w:style w:type="paragraph" w:styleId="TDC4">
    <w:name w:val="toc 4"/>
    <w:basedOn w:val="Normal"/>
    <w:next w:val="Normal"/>
    <w:autoRedefine/>
    <w:uiPriority w:val="39"/>
    <w:rsid w:val="00786846"/>
    <w:pPr>
      <w:spacing w:after="120" w:line="360" w:lineRule="auto"/>
      <w:ind w:left="540"/>
    </w:pPr>
  </w:style>
  <w:style w:type="paragraph" w:styleId="TDC5">
    <w:name w:val="toc 5"/>
    <w:basedOn w:val="Normal"/>
    <w:next w:val="Normal"/>
    <w:autoRedefine/>
    <w:uiPriority w:val="39"/>
    <w:unhideWhenUsed/>
    <w:rsid w:val="00786846"/>
    <w:pPr>
      <w:spacing w:before="0" w:after="100" w:line="276" w:lineRule="auto"/>
      <w:ind w:left="880"/>
      <w:jc w:val="left"/>
    </w:pPr>
    <w:rPr>
      <w:rFonts w:ascii="Calibri" w:hAnsi="Calibri"/>
      <w:sz w:val="22"/>
      <w:szCs w:val="22"/>
    </w:rPr>
  </w:style>
  <w:style w:type="paragraph" w:styleId="TDC6">
    <w:name w:val="toc 6"/>
    <w:basedOn w:val="Normal"/>
    <w:next w:val="Normal"/>
    <w:autoRedefine/>
    <w:uiPriority w:val="39"/>
    <w:unhideWhenUsed/>
    <w:rsid w:val="00786846"/>
    <w:pPr>
      <w:spacing w:before="0" w:after="100" w:line="276" w:lineRule="auto"/>
      <w:ind w:left="1100"/>
      <w:jc w:val="left"/>
    </w:pPr>
    <w:rPr>
      <w:rFonts w:ascii="Calibri" w:hAnsi="Calibri"/>
      <w:sz w:val="22"/>
      <w:szCs w:val="22"/>
    </w:rPr>
  </w:style>
  <w:style w:type="paragraph" w:styleId="TDC7">
    <w:name w:val="toc 7"/>
    <w:basedOn w:val="Normal"/>
    <w:next w:val="Normal"/>
    <w:autoRedefine/>
    <w:uiPriority w:val="39"/>
    <w:unhideWhenUsed/>
    <w:rsid w:val="00786846"/>
    <w:pPr>
      <w:spacing w:before="0" w:after="100" w:line="276" w:lineRule="auto"/>
      <w:ind w:left="1320"/>
      <w:jc w:val="left"/>
    </w:pPr>
    <w:rPr>
      <w:rFonts w:ascii="Calibri" w:hAnsi="Calibri"/>
      <w:sz w:val="22"/>
      <w:szCs w:val="22"/>
    </w:rPr>
  </w:style>
  <w:style w:type="paragraph" w:styleId="TDC8">
    <w:name w:val="toc 8"/>
    <w:basedOn w:val="Normal"/>
    <w:next w:val="Normal"/>
    <w:autoRedefine/>
    <w:uiPriority w:val="39"/>
    <w:unhideWhenUsed/>
    <w:rsid w:val="00786846"/>
    <w:pPr>
      <w:spacing w:before="0" w:after="100" w:line="276" w:lineRule="auto"/>
      <w:ind w:left="1540"/>
      <w:jc w:val="left"/>
    </w:pPr>
    <w:rPr>
      <w:rFonts w:ascii="Calibri" w:hAnsi="Calibri"/>
      <w:sz w:val="22"/>
      <w:szCs w:val="22"/>
    </w:rPr>
  </w:style>
  <w:style w:type="paragraph" w:styleId="TDC9">
    <w:name w:val="toc 9"/>
    <w:basedOn w:val="Normal"/>
    <w:next w:val="Normal"/>
    <w:autoRedefine/>
    <w:uiPriority w:val="39"/>
    <w:unhideWhenUsed/>
    <w:rsid w:val="00786846"/>
    <w:pPr>
      <w:spacing w:before="0" w:after="100" w:line="276" w:lineRule="auto"/>
      <w:ind w:left="1760"/>
      <w:jc w:val="left"/>
    </w:pPr>
    <w:rPr>
      <w:rFonts w:ascii="Calibri" w:hAnsi="Calibri"/>
      <w:sz w:val="22"/>
      <w:szCs w:val="22"/>
    </w:rPr>
  </w:style>
  <w:style w:type="paragraph" w:customStyle="1" w:styleId="Ttulo20">
    <w:name w:val="Título2"/>
    <w:basedOn w:val="Ttulo2"/>
    <w:link w:val="Ttulo2Car0"/>
    <w:rsid w:val="00786846"/>
    <w:pPr>
      <w:numPr>
        <w:ilvl w:val="0"/>
        <w:numId w:val="0"/>
      </w:numPr>
      <w:spacing w:line="360" w:lineRule="auto"/>
      <w:ind w:left="357" w:hanging="357"/>
    </w:pPr>
    <w:rPr>
      <w:rFonts w:cs="Times New Roman"/>
      <w:color w:val="B76172"/>
      <w:sz w:val="22"/>
    </w:rPr>
  </w:style>
  <w:style w:type="character" w:customStyle="1" w:styleId="Ttulo2Car0">
    <w:name w:val="Título2 Car"/>
    <w:link w:val="Ttulo20"/>
    <w:locked/>
    <w:rsid w:val="00786846"/>
    <w:rPr>
      <w:rFonts w:ascii="Verdana" w:hAnsi="Verdana"/>
      <w:b/>
      <w:bCs/>
      <w:iCs/>
      <w:color w:val="B76172"/>
      <w:sz w:val="22"/>
      <w:szCs w:val="28"/>
      <w:lang w:val="en-GB"/>
    </w:rPr>
  </w:style>
  <w:style w:type="paragraph" w:customStyle="1" w:styleId="Ttulo40">
    <w:name w:val="Título4"/>
    <w:basedOn w:val="Normal"/>
    <w:link w:val="Ttulo4Car0"/>
    <w:rsid w:val="00786846"/>
    <w:pPr>
      <w:keepNext/>
      <w:spacing w:after="120" w:line="360" w:lineRule="auto"/>
      <w:outlineLvl w:val="3"/>
    </w:pPr>
    <w:rPr>
      <w:b/>
      <w:bCs/>
    </w:rPr>
  </w:style>
  <w:style w:type="character" w:customStyle="1" w:styleId="Ttulo4Car0">
    <w:name w:val="Título4 Car"/>
    <w:link w:val="Ttulo40"/>
    <w:locked/>
    <w:rsid w:val="00786846"/>
    <w:rPr>
      <w:rFonts w:ascii="Verdana" w:hAnsi="Verdana"/>
      <w:b/>
      <w:bCs/>
      <w:szCs w:val="24"/>
      <w:lang w:val="en-GB"/>
    </w:rPr>
  </w:style>
  <w:style w:type="paragraph" w:customStyle="1" w:styleId="Ttulo30">
    <w:name w:val="Título3"/>
    <w:basedOn w:val="Ttulo20"/>
    <w:link w:val="Ttulo3Car0"/>
    <w:uiPriority w:val="99"/>
    <w:rsid w:val="00786846"/>
    <w:pPr>
      <w:ind w:left="709" w:hanging="709"/>
      <w:outlineLvl w:val="2"/>
    </w:pPr>
  </w:style>
  <w:style w:type="character" w:customStyle="1" w:styleId="Ttulo3Car0">
    <w:name w:val="Título3 Car"/>
    <w:link w:val="Ttulo30"/>
    <w:uiPriority w:val="99"/>
    <w:locked/>
    <w:rsid w:val="00786846"/>
    <w:rPr>
      <w:rFonts w:ascii="Verdana" w:hAnsi="Verdana"/>
      <w:b/>
      <w:bCs/>
      <w:iCs/>
      <w:color w:val="B76172"/>
      <w:sz w:val="22"/>
      <w:szCs w:val="28"/>
      <w:lang w:val="en-GB"/>
    </w:rPr>
  </w:style>
  <w:style w:type="paragraph" w:customStyle="1" w:styleId="Titulo4">
    <w:name w:val="Titulo 4"/>
    <w:basedOn w:val="Normal"/>
    <w:link w:val="Titulo4Car"/>
    <w:uiPriority w:val="99"/>
    <w:rsid w:val="00786846"/>
    <w:pPr>
      <w:spacing w:line="360" w:lineRule="auto"/>
    </w:pPr>
    <w:rPr>
      <w:b/>
      <w:i/>
    </w:rPr>
  </w:style>
  <w:style w:type="character" w:customStyle="1" w:styleId="Titulo4Car">
    <w:name w:val="Titulo 4 Car"/>
    <w:link w:val="Titulo4"/>
    <w:uiPriority w:val="99"/>
    <w:locked/>
    <w:rsid w:val="00786846"/>
    <w:rPr>
      <w:rFonts w:ascii="Verdana" w:hAnsi="Verdana"/>
      <w:b/>
      <w:i/>
      <w:szCs w:val="24"/>
      <w:lang w:val="en-GB"/>
    </w:rPr>
  </w:style>
  <w:style w:type="paragraph" w:customStyle="1" w:styleId="Requisite">
    <w:name w:val="Requisite"/>
    <w:basedOn w:val="Normal"/>
    <w:uiPriority w:val="99"/>
    <w:rsid w:val="00786846"/>
    <w:pPr>
      <w:pBdr>
        <w:top w:val="single" w:sz="4" w:space="1" w:color="auto"/>
        <w:left w:val="single" w:sz="4" w:space="4" w:color="auto"/>
        <w:bottom w:val="single" w:sz="4" w:space="1" w:color="auto"/>
        <w:right w:val="single" w:sz="4" w:space="4" w:color="auto"/>
      </w:pBdr>
      <w:spacing w:after="120" w:line="360" w:lineRule="auto"/>
    </w:pPr>
  </w:style>
  <w:style w:type="paragraph" w:customStyle="1" w:styleId="Bordersmall">
    <w:name w:val="Border: small"/>
    <w:basedOn w:val="Normal"/>
    <w:next w:val="Normal"/>
    <w:uiPriority w:val="99"/>
    <w:rsid w:val="00786846"/>
    <w:pPr>
      <w:keepNext/>
      <w:tabs>
        <w:tab w:val="right" w:pos="8505"/>
      </w:tabs>
      <w:spacing w:after="120" w:line="320" w:lineRule="atLeast"/>
      <w:jc w:val="center"/>
    </w:pPr>
    <w:rPr>
      <w:sz w:val="22"/>
      <w:szCs w:val="20"/>
      <w:lang w:eastAsia="en-US"/>
    </w:rPr>
  </w:style>
  <w:style w:type="table" w:customStyle="1" w:styleId="Tablaconcuadrcula1">
    <w:name w:val="Tabla con cuadrícula1"/>
    <w:uiPriority w:val="99"/>
    <w:rsid w:val="00786846"/>
    <w:pPr>
      <w:tabs>
        <w:tab w:val="right" w:pos="8505"/>
      </w:tabs>
      <w:spacing w:after="360" w:line="360" w:lineRule="atLeast"/>
      <w:jc w:val="both"/>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1">
    <w:name w:val="L1"/>
    <w:basedOn w:val="Normal"/>
    <w:uiPriority w:val="99"/>
    <w:rsid w:val="00786846"/>
    <w:pPr>
      <w:spacing w:before="0" w:after="0" w:line="360" w:lineRule="atLeast"/>
      <w:ind w:left="360" w:hanging="360"/>
    </w:pPr>
    <w:rPr>
      <w:sz w:val="22"/>
      <w:szCs w:val="20"/>
      <w:lang w:eastAsia="en-US"/>
    </w:rPr>
  </w:style>
  <w:style w:type="paragraph" w:customStyle="1" w:styleId="Tablenote">
    <w:name w:val="Table: note"/>
    <w:basedOn w:val="Textonotapie"/>
    <w:uiPriority w:val="99"/>
    <w:rsid w:val="00786846"/>
    <w:pPr>
      <w:keepLines/>
      <w:tabs>
        <w:tab w:val="left" w:pos="357"/>
        <w:tab w:val="num" w:pos="1069"/>
      </w:tabs>
      <w:spacing w:before="100" w:after="120" w:line="220" w:lineRule="exact"/>
      <w:ind w:left="1069" w:hanging="360"/>
    </w:pPr>
    <w:rPr>
      <w:sz w:val="18"/>
      <w:lang w:eastAsia="en-US"/>
    </w:rPr>
  </w:style>
  <w:style w:type="table" w:customStyle="1" w:styleId="Tablaconcuadrcula2">
    <w:name w:val="Tabla con cuadrícula2"/>
    <w:uiPriority w:val="99"/>
    <w:rsid w:val="00786846"/>
    <w:pPr>
      <w:jc w:val="center"/>
    </w:pPr>
    <w:rPr>
      <w:rFonts w:ascii="Verdana" w:hAnsi="Verdana"/>
      <w:sz w:val="16"/>
    </w:rPr>
    <w:tblPr>
      <w:tblStyleRowBandSize w:val="1"/>
      <w:tblCellMar>
        <w:top w:w="0" w:type="dxa"/>
        <w:left w:w="108" w:type="dxa"/>
        <w:bottom w:w="0" w:type="dxa"/>
        <w:right w:w="108" w:type="dxa"/>
      </w:tblCellMar>
    </w:tblPr>
  </w:style>
  <w:style w:type="table" w:customStyle="1" w:styleId="CMTtabla">
    <w:name w:val="CMT tabla"/>
    <w:basedOn w:val="Tablabsica1"/>
    <w:uiPriority w:val="99"/>
    <w:rsid w:val="00786846"/>
    <w:pPr>
      <w:spacing w:before="0" w:after="0"/>
      <w:ind w:left="170"/>
      <w:jc w:val="center"/>
    </w:pPr>
    <w:rPr>
      <w:rFonts w:ascii="Arial" w:hAnsi="Arial"/>
      <w:sz w:val="18"/>
      <w:lang w:val="en-GB" w:eastAsia="en-GB"/>
    </w:rPr>
    <w:tblPr>
      <w:tblBorders>
        <w:top w:val="none" w:sz="0" w:space="0" w:color="auto"/>
        <w:bottom w:val="none" w:sz="0" w:space="0" w:color="auto"/>
        <w:insideH w:val="dotted" w:sz="4" w:space="0" w:color="auto"/>
        <w:insideV w:val="single" w:sz="4" w:space="0" w:color="FFFFFF"/>
      </w:tblBorders>
    </w:tblPr>
    <w:tcPr>
      <w:shd w:val="clear" w:color="auto" w:fill="FFFFFF"/>
    </w:tcPr>
    <w:tblStylePr w:type="firstRow">
      <w:rPr>
        <w:rFonts w:cs="Times New Roman"/>
        <w:b/>
        <w:color w:val="FFFFFF"/>
      </w:rPr>
      <w:tblPr/>
      <w:tcPr>
        <w:tcBorders>
          <w:bottom w:val="single" w:sz="6" w:space="0" w:color="008000"/>
          <w:tl2br w:val="none" w:sz="0" w:space="0" w:color="auto"/>
          <w:tr2bl w:val="none" w:sz="0" w:space="0" w:color="auto"/>
        </w:tcBorders>
        <w:shd w:val="clear" w:color="auto" w:fill="606060"/>
      </w:tcPr>
    </w:tblStylePr>
    <w:tblStylePr w:type="lastRow">
      <w:rPr>
        <w:rFonts w:ascii="Arial" w:hAnsi="Arial" w:cs="Times New Roman"/>
        <w:b w:val="0"/>
        <w:sz w:val="18"/>
      </w:rPr>
      <w:tblPr/>
      <w:tcPr>
        <w:tcBorders>
          <w:top w:val="single" w:sz="4" w:space="0" w:color="auto"/>
          <w:insideH w:val="single" w:sz="4" w:space="0" w:color="auto"/>
          <w:tl2br w:val="none" w:sz="0" w:space="0" w:color="auto"/>
          <w:tr2bl w:val="none" w:sz="0" w:space="0" w:color="auto"/>
        </w:tcBorders>
        <w:shd w:val="clear" w:color="auto" w:fill="E6E6E6"/>
      </w:tcPr>
    </w:tblStylePr>
  </w:style>
  <w:style w:type="table" w:styleId="Tablabsica1">
    <w:name w:val="Table Simple 1"/>
    <w:basedOn w:val="Tablanormal"/>
    <w:uiPriority w:val="99"/>
    <w:rsid w:val="00786846"/>
    <w:pPr>
      <w:spacing w:before="240" w:after="240"/>
      <w:jc w:val="both"/>
    </w:pPr>
    <w:rPr>
      <w:rFonts w:ascii="Verdana" w:hAnsi="Verdana"/>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CMTfuentedetabla">
    <w:name w:val="CMT fuente de tabla"/>
    <w:basedOn w:val="Normal"/>
    <w:uiPriority w:val="99"/>
    <w:rsid w:val="00786846"/>
    <w:pPr>
      <w:spacing w:after="120" w:line="360" w:lineRule="auto"/>
    </w:pPr>
    <w:rPr>
      <w:rFonts w:ascii="Arial" w:hAnsi="Arial" w:cs="Arial"/>
      <w:sz w:val="16"/>
      <w:szCs w:val="16"/>
      <w:lang w:eastAsia="ca-ES"/>
    </w:rPr>
  </w:style>
  <w:style w:type="character" w:customStyle="1" w:styleId="EpgrafeCar1">
    <w:name w:val="Epígrafe Car1"/>
    <w:uiPriority w:val="99"/>
    <w:locked/>
    <w:rsid w:val="00786846"/>
    <w:rPr>
      <w:rFonts w:ascii="Verdana" w:hAnsi="Verdana"/>
      <w:b/>
      <w:sz w:val="16"/>
      <w:lang w:val="es-ES" w:eastAsia="es-ES"/>
    </w:rPr>
  </w:style>
  <w:style w:type="paragraph" w:styleId="Textoindependiente">
    <w:name w:val="Body Text"/>
    <w:basedOn w:val="Normal"/>
    <w:link w:val="TextoindependienteCar"/>
    <w:uiPriority w:val="99"/>
    <w:rsid w:val="00786846"/>
    <w:pPr>
      <w:spacing w:before="0" w:after="200" w:line="288" w:lineRule="auto"/>
      <w:ind w:left="624"/>
    </w:pPr>
    <w:rPr>
      <w:sz w:val="22"/>
      <w:szCs w:val="22"/>
      <w:lang w:eastAsia="en-GB"/>
    </w:rPr>
  </w:style>
  <w:style w:type="character" w:customStyle="1" w:styleId="TextoindependienteCar">
    <w:name w:val="Texto independiente Car"/>
    <w:basedOn w:val="Fuentedeprrafopredeter"/>
    <w:link w:val="Textoindependiente"/>
    <w:uiPriority w:val="99"/>
    <w:rsid w:val="00786846"/>
    <w:rPr>
      <w:rFonts w:ascii="Verdana" w:hAnsi="Verdana"/>
      <w:sz w:val="22"/>
      <w:szCs w:val="22"/>
      <w:lang w:val="en-GB" w:eastAsia="en-GB"/>
    </w:rPr>
  </w:style>
  <w:style w:type="paragraph" w:customStyle="1" w:styleId="HeaderAddress">
    <w:name w:val="HeaderAddress"/>
    <w:basedOn w:val="Normal"/>
    <w:next w:val="Normal"/>
    <w:uiPriority w:val="99"/>
    <w:rsid w:val="00786846"/>
    <w:pPr>
      <w:spacing w:before="0" w:after="120" w:line="360" w:lineRule="auto"/>
      <w:jc w:val="left"/>
    </w:pPr>
    <w:rPr>
      <w:rFonts w:ascii="Arial" w:hAnsi="Arial"/>
      <w:noProof/>
      <w:spacing w:val="12"/>
      <w:sz w:val="13"/>
      <w:szCs w:val="22"/>
      <w:lang w:eastAsia="en-GB"/>
    </w:rPr>
  </w:style>
  <w:style w:type="paragraph" w:customStyle="1" w:styleId="Default">
    <w:name w:val="Default"/>
    <w:rsid w:val="00786846"/>
    <w:pPr>
      <w:autoSpaceDE w:val="0"/>
      <w:autoSpaceDN w:val="0"/>
      <w:adjustRightInd w:val="0"/>
    </w:pPr>
    <w:rPr>
      <w:rFonts w:ascii="Bookman Old Style" w:hAnsi="Bookman Old Style" w:cs="Bookman Old Style"/>
      <w:color w:val="000000"/>
      <w:sz w:val="24"/>
      <w:szCs w:val="24"/>
    </w:rPr>
  </w:style>
  <w:style w:type="paragraph" w:customStyle="1" w:styleId="DTReportBodyRep">
    <w:name w:val="DT Report Body Rep"/>
    <w:basedOn w:val="Normal"/>
    <w:link w:val="DTReportBodyRepChar"/>
    <w:uiPriority w:val="99"/>
    <w:rsid w:val="00786846"/>
    <w:pPr>
      <w:spacing w:before="0" w:line="288" w:lineRule="auto"/>
    </w:pPr>
    <w:rPr>
      <w:rFonts w:ascii="Arial" w:eastAsia="Batang" w:hAnsi="Arial"/>
      <w:szCs w:val="20"/>
      <w:lang w:eastAsia="en-GB"/>
    </w:rPr>
  </w:style>
  <w:style w:type="character" w:customStyle="1" w:styleId="DTReportBodyRepChar">
    <w:name w:val="DT Report Body Rep Char"/>
    <w:link w:val="DTReportBodyRep"/>
    <w:uiPriority w:val="99"/>
    <w:locked/>
    <w:rsid w:val="00786846"/>
    <w:rPr>
      <w:rFonts w:ascii="Arial" w:eastAsia="Batang" w:hAnsi="Arial"/>
      <w:lang w:val="en-GB" w:eastAsia="en-GB"/>
    </w:rPr>
  </w:style>
  <w:style w:type="paragraph" w:customStyle="1" w:styleId="DTSignOffLet">
    <w:name w:val="DT SignOff Let"/>
    <w:basedOn w:val="Normal"/>
    <w:uiPriority w:val="99"/>
    <w:rsid w:val="00786846"/>
    <w:pPr>
      <w:spacing w:before="0" w:after="600" w:line="240" w:lineRule="auto"/>
      <w:jc w:val="left"/>
    </w:pPr>
    <w:rPr>
      <w:sz w:val="22"/>
      <w:lang w:eastAsia="en-GB"/>
    </w:rPr>
  </w:style>
  <w:style w:type="paragraph" w:customStyle="1" w:styleId="Prrafodelista1">
    <w:name w:val="Párrafo de lista1"/>
    <w:basedOn w:val="Normal"/>
    <w:uiPriority w:val="99"/>
    <w:rsid w:val="00786846"/>
    <w:pPr>
      <w:spacing w:after="120" w:line="480" w:lineRule="auto"/>
      <w:ind w:left="720"/>
    </w:pPr>
    <w:rPr>
      <w:lang w:eastAsia="en-GB"/>
    </w:rPr>
  </w:style>
  <w:style w:type="paragraph" w:customStyle="1" w:styleId="DTHeading1Rep">
    <w:name w:val="DT Heading 1 Rep"/>
    <w:basedOn w:val="Normal"/>
    <w:next w:val="DTReportBodyRep"/>
    <w:uiPriority w:val="99"/>
    <w:rsid w:val="00786846"/>
    <w:pPr>
      <w:keepNext/>
      <w:pageBreakBefore/>
      <w:tabs>
        <w:tab w:val="num" w:pos="851"/>
      </w:tabs>
      <w:spacing w:before="0" w:line="440" w:lineRule="exact"/>
      <w:ind w:left="851" w:hanging="851"/>
      <w:outlineLvl w:val="0"/>
    </w:pPr>
    <w:rPr>
      <w:rFonts w:ascii="Arial" w:eastAsia="Batang" w:hAnsi="Arial" w:cs="Arial"/>
      <w:b/>
      <w:color w:val="000080"/>
      <w:sz w:val="36"/>
      <w:szCs w:val="36"/>
      <w:lang w:eastAsia="en-GB"/>
    </w:rPr>
  </w:style>
  <w:style w:type="paragraph" w:customStyle="1" w:styleId="DTHeading2Rep">
    <w:name w:val="DT Heading 2 Rep"/>
    <w:basedOn w:val="Normal"/>
    <w:next w:val="DTReportBodyRep"/>
    <w:link w:val="DTHeading2RepChar"/>
    <w:uiPriority w:val="99"/>
    <w:rsid w:val="00786846"/>
    <w:pPr>
      <w:keepNext/>
      <w:tabs>
        <w:tab w:val="num" w:pos="851"/>
      </w:tabs>
      <w:spacing w:before="0" w:line="340" w:lineRule="exact"/>
      <w:ind w:left="851" w:hanging="851"/>
      <w:outlineLvl w:val="1"/>
    </w:pPr>
    <w:rPr>
      <w:rFonts w:ascii="Arial" w:eastAsia="Batang" w:hAnsi="Arial"/>
      <w:b/>
      <w:color w:val="000080"/>
      <w:szCs w:val="20"/>
      <w:lang w:eastAsia="en-GB"/>
    </w:rPr>
  </w:style>
  <w:style w:type="character" w:customStyle="1" w:styleId="DTHeading2RepChar">
    <w:name w:val="DT Heading 2 Rep Char"/>
    <w:link w:val="DTHeading2Rep"/>
    <w:uiPriority w:val="99"/>
    <w:locked/>
    <w:rsid w:val="00786846"/>
    <w:rPr>
      <w:rFonts w:ascii="Arial" w:eastAsia="Batang" w:hAnsi="Arial"/>
      <w:b/>
      <w:color w:val="000080"/>
      <w:lang w:val="en-GB" w:eastAsia="en-GB"/>
    </w:rPr>
  </w:style>
  <w:style w:type="paragraph" w:customStyle="1" w:styleId="DTHeading3Rep">
    <w:name w:val="DT Heading 3 Rep"/>
    <w:basedOn w:val="Normal"/>
    <w:next w:val="DTReportBodyRep"/>
    <w:uiPriority w:val="99"/>
    <w:rsid w:val="00786846"/>
    <w:pPr>
      <w:keepNext/>
      <w:tabs>
        <w:tab w:val="num" w:pos="851"/>
      </w:tabs>
      <w:spacing w:before="0" w:line="340" w:lineRule="exact"/>
      <w:ind w:left="851" w:hanging="851"/>
      <w:outlineLvl w:val="2"/>
    </w:pPr>
    <w:rPr>
      <w:rFonts w:ascii="Arial" w:eastAsia="Batang" w:hAnsi="Arial" w:cs="Arial"/>
      <w:b/>
      <w:color w:val="000080"/>
      <w:sz w:val="24"/>
      <w:szCs w:val="26"/>
      <w:lang w:eastAsia="en-GB"/>
    </w:rPr>
  </w:style>
  <w:style w:type="paragraph" w:customStyle="1" w:styleId="DTHeading4Rep">
    <w:name w:val="DT Heading 4 Rep"/>
    <w:basedOn w:val="DTHeading3Rep"/>
    <w:uiPriority w:val="99"/>
    <w:rsid w:val="00786846"/>
    <w:pPr>
      <w:numPr>
        <w:ilvl w:val="3"/>
      </w:numPr>
      <w:tabs>
        <w:tab w:val="num" w:pos="864"/>
        <w:tab w:val="num" w:pos="3456"/>
      </w:tabs>
      <w:ind w:left="864" w:hanging="864"/>
    </w:pPr>
    <w:rPr>
      <w:szCs w:val="20"/>
    </w:rPr>
  </w:style>
  <w:style w:type="paragraph" w:customStyle="1" w:styleId="Prrafodelista11">
    <w:name w:val="Párrafo de lista11"/>
    <w:basedOn w:val="Normal"/>
    <w:uiPriority w:val="99"/>
    <w:rsid w:val="00786846"/>
    <w:pPr>
      <w:spacing w:before="0" w:after="0" w:line="240" w:lineRule="auto"/>
      <w:ind w:left="720"/>
      <w:jc w:val="left"/>
    </w:pPr>
    <w:rPr>
      <w:rFonts w:ascii="Calibri" w:hAnsi="Calibri"/>
      <w:sz w:val="22"/>
      <w:szCs w:val="22"/>
      <w:lang w:eastAsia="en-GB"/>
    </w:rPr>
  </w:style>
  <w:style w:type="paragraph" w:customStyle="1" w:styleId="BvDNormal11">
    <w:name w:val="BvD_Normal11"/>
    <w:basedOn w:val="Normal"/>
    <w:link w:val="BvDNormal11Char5"/>
    <w:uiPriority w:val="99"/>
    <w:rsid w:val="00786846"/>
    <w:pPr>
      <w:spacing w:before="0" w:after="0" w:line="240" w:lineRule="auto"/>
    </w:pPr>
    <w:rPr>
      <w:rFonts w:ascii="Book Antiqua" w:hAnsi="Book Antiqua"/>
      <w:sz w:val="22"/>
      <w:szCs w:val="20"/>
      <w:lang w:val="en-US" w:eastAsia="en-US"/>
    </w:rPr>
  </w:style>
  <w:style w:type="character" w:customStyle="1" w:styleId="BvDNormal11Char5">
    <w:name w:val="BvD_Normal11 Char5"/>
    <w:link w:val="BvDNormal11"/>
    <w:uiPriority w:val="99"/>
    <w:locked/>
    <w:rsid w:val="00786846"/>
    <w:rPr>
      <w:rFonts w:ascii="Book Antiqua" w:hAnsi="Book Antiqua"/>
      <w:sz w:val="22"/>
      <w:lang w:val="en-US" w:eastAsia="en-US"/>
    </w:rPr>
  </w:style>
  <w:style w:type="table" w:customStyle="1" w:styleId="MediumShading1-Accent31">
    <w:name w:val="Medium Shading 1 - Accent 31"/>
    <w:uiPriority w:val="99"/>
    <w:rsid w:val="00786846"/>
    <w:rPr>
      <w:rFonts w:ascii="Verdana" w:hAnsi="Verdana"/>
      <w:lang w:val="fr-BE"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customStyle="1" w:styleId="LightList-Accent31">
    <w:name w:val="Light List - Accent 31"/>
    <w:uiPriority w:val="99"/>
    <w:rsid w:val="00786846"/>
    <w:rPr>
      <w:rFonts w:ascii="Verdana" w:hAnsi="Verdana"/>
      <w:lang w:val="fr-BE"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character" w:customStyle="1" w:styleId="apple-style-span">
    <w:name w:val="apple-style-span"/>
    <w:rsid w:val="00786846"/>
  </w:style>
  <w:style w:type="paragraph" w:customStyle="1" w:styleId="normaltableau">
    <w:name w:val="normal_tableau"/>
    <w:basedOn w:val="Normal"/>
    <w:uiPriority w:val="99"/>
    <w:rsid w:val="00786846"/>
    <w:pPr>
      <w:spacing w:after="120" w:line="240" w:lineRule="auto"/>
    </w:pPr>
    <w:rPr>
      <w:rFonts w:ascii="Optima" w:hAnsi="Optima"/>
      <w:sz w:val="22"/>
      <w:szCs w:val="20"/>
      <w:lang w:eastAsia="en-GB"/>
    </w:rPr>
  </w:style>
  <w:style w:type="character" w:customStyle="1" w:styleId="CarCar7">
    <w:name w:val="Car Car7"/>
    <w:uiPriority w:val="99"/>
    <w:rsid w:val="00786846"/>
    <w:rPr>
      <w:rFonts w:ascii="Verdana" w:hAnsi="Verdana"/>
      <w:b/>
      <w:i/>
      <w:sz w:val="24"/>
      <w:lang w:val="es-ES" w:eastAsia="es-ES"/>
    </w:rPr>
  </w:style>
  <w:style w:type="table" w:styleId="Tablavistosa2">
    <w:name w:val="Table Colorful 2"/>
    <w:basedOn w:val="Tablanormal"/>
    <w:uiPriority w:val="99"/>
    <w:rsid w:val="00786846"/>
    <w:pPr>
      <w:spacing w:before="240" w:after="240" w:line="336" w:lineRule="auto"/>
      <w:jc w:val="both"/>
    </w:pPr>
    <w:rPr>
      <w:rFonts w:ascii="Verdana" w:hAnsi="Verdana"/>
    </w:rPr>
    <w:tblPr>
      <w:tblStyleRowBandSize w:val="1"/>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Row">
      <w:rPr>
        <w:rFonts w:cs="Times New Roman"/>
      </w:rPr>
      <w:tblPr/>
      <w:tcPr>
        <w:shd w:val="clear" w:color="auto"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op w:val="nil"/>
          <w:left w:val="nil"/>
          <w:bottom w:val="nil"/>
          <w:right w:val="nil"/>
          <w:insideH w:val="nil"/>
          <w:insideV w:val="nil"/>
          <w:tl2br w:val="nil"/>
          <w:tr2bl w:val="nil"/>
        </w:tcBorders>
        <w:shd w:val="clear" w:color="auto" w:fill="FFFFFF"/>
      </w:tcPr>
    </w:tblStylePr>
    <w:tblStylePr w:type="band1Horz">
      <w:rPr>
        <w:rFonts w:cs="Times New Roman"/>
      </w:rPr>
      <w:tblPr/>
      <w:tcPr>
        <w:shd w:val="clear" w:color="auto" w:fill="FFFFFF"/>
      </w:tcPr>
    </w:tblStylePr>
    <w:tblStylePr w:type="band2Horz">
      <w:rPr>
        <w:rFonts w:cs="Times New Roman"/>
      </w:rPr>
      <w:tblPr/>
      <w:tcPr>
        <w:shd w:val="clear" w:color="auto" w:fill="FFFFFF"/>
      </w:tcPr>
    </w:tblStylePr>
    <w:tblStylePr w:type="swCell">
      <w:rPr>
        <w:rFonts w:cs="Times New Roman"/>
        <w:b/>
        <w:bCs/>
        <w:i w:val="0"/>
        <w:iCs w:val="0"/>
      </w:rPr>
      <w:tblPr/>
      <w:tcPr>
        <w:tcBorders>
          <w:tl2br w:val="none" w:sz="0" w:space="0" w:color="auto"/>
          <w:tr2bl w:val="none" w:sz="0" w:space="0" w:color="auto"/>
        </w:tcBorders>
      </w:tcPr>
    </w:tblStylePr>
  </w:style>
  <w:style w:type="character" w:customStyle="1" w:styleId="Textodelmarcadordeposicin1">
    <w:name w:val="Texto del marcador de posición1"/>
    <w:uiPriority w:val="99"/>
    <w:semiHidden/>
    <w:rsid w:val="00786846"/>
    <w:rPr>
      <w:color w:val="808080"/>
    </w:rPr>
  </w:style>
  <w:style w:type="paragraph" w:customStyle="1" w:styleId="Cita1">
    <w:name w:val="Cita1"/>
    <w:basedOn w:val="Normal"/>
    <w:next w:val="Normal"/>
    <w:link w:val="QuoteChar"/>
    <w:uiPriority w:val="99"/>
    <w:rsid w:val="00786846"/>
    <w:pPr>
      <w:spacing w:after="120" w:line="360" w:lineRule="auto"/>
    </w:pPr>
    <w:rPr>
      <w:i/>
      <w:iCs/>
      <w:color w:val="000000"/>
      <w:sz w:val="24"/>
    </w:rPr>
  </w:style>
  <w:style w:type="character" w:customStyle="1" w:styleId="QuoteChar">
    <w:name w:val="Quote Char"/>
    <w:link w:val="Cita1"/>
    <w:uiPriority w:val="99"/>
    <w:locked/>
    <w:rsid w:val="00786846"/>
    <w:rPr>
      <w:rFonts w:ascii="Verdana" w:hAnsi="Verdana"/>
      <w:i/>
      <w:iCs/>
      <w:color w:val="000000"/>
      <w:sz w:val="24"/>
      <w:szCs w:val="24"/>
      <w:lang w:val="en-GB"/>
    </w:rPr>
  </w:style>
  <w:style w:type="table" w:styleId="Listaclara-nfasis3">
    <w:name w:val="Light List Accent 3"/>
    <w:basedOn w:val="Tablanormal"/>
    <w:uiPriority w:val="99"/>
    <w:rsid w:val="00786846"/>
    <w:rPr>
      <w:rFonts w:ascii="Verdana" w:hAnsi="Verdana"/>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styleId="Textodelmarcadordeposicin">
    <w:name w:val="Placeholder Text"/>
    <w:uiPriority w:val="99"/>
    <w:semiHidden/>
    <w:rsid w:val="00786846"/>
    <w:rPr>
      <w:color w:val="808080"/>
    </w:rPr>
  </w:style>
  <w:style w:type="paragraph" w:customStyle="1" w:styleId="Justificaciones">
    <w:name w:val="Justificacionesç"/>
    <w:basedOn w:val="Normal"/>
    <w:link w:val="JustificacionesCar"/>
    <w:qFormat/>
    <w:rsid w:val="00786846"/>
    <w:pPr>
      <w:spacing w:after="120" w:line="360" w:lineRule="auto"/>
    </w:pPr>
    <w:rPr>
      <w:b/>
      <w:bCs/>
    </w:rPr>
  </w:style>
  <w:style w:type="character" w:customStyle="1" w:styleId="JustificacionesCar">
    <w:name w:val="Justificacionesç Car"/>
    <w:link w:val="Justificaciones"/>
    <w:rsid w:val="00786846"/>
    <w:rPr>
      <w:rFonts w:ascii="Verdana" w:hAnsi="Verdana"/>
      <w:b/>
      <w:bCs/>
      <w:szCs w:val="24"/>
      <w:lang w:val="en-GB"/>
    </w:rPr>
  </w:style>
  <w:style w:type="character" w:customStyle="1" w:styleId="atn">
    <w:name w:val="atn"/>
    <w:basedOn w:val="Fuentedeprrafopredeter"/>
    <w:rsid w:val="00786846"/>
  </w:style>
  <w:style w:type="character" w:customStyle="1" w:styleId="apple-converted-space">
    <w:name w:val="apple-converted-space"/>
    <w:basedOn w:val="Fuentedeprrafopredeter"/>
    <w:rsid w:val="00786846"/>
  </w:style>
  <w:style w:type="paragraph" w:styleId="Sinespaciado">
    <w:name w:val="No Spacing"/>
    <w:uiPriority w:val="1"/>
    <w:qFormat/>
    <w:rsid w:val="00786846"/>
    <w:pPr>
      <w:jc w:val="both"/>
    </w:pPr>
    <w:rPr>
      <w:rFonts w:ascii="Verdana" w:hAnsi="Verdana"/>
      <w:szCs w:val="24"/>
      <w:lang w:val="en-GB"/>
    </w:rPr>
  </w:style>
  <w:style w:type="paragraph" w:styleId="Remitedesobre">
    <w:name w:val="envelope return"/>
    <w:basedOn w:val="Normal"/>
    <w:rsid w:val="00786846"/>
    <w:pPr>
      <w:spacing w:before="0" w:after="0" w:line="240" w:lineRule="auto"/>
    </w:pPr>
    <w:rPr>
      <w:rFonts w:asciiTheme="majorHAnsi" w:eastAsiaTheme="majorEastAsia" w:hAnsiTheme="majorHAnsi" w:cstheme="majorBidi"/>
      <w:szCs w:val="20"/>
    </w:rPr>
  </w:style>
  <w:style w:type="character" w:customStyle="1" w:styleId="BulletPointsCar">
    <w:name w:val="Bullet Points Car"/>
    <w:basedOn w:val="Fuentedeprrafopredeter"/>
    <w:link w:val="BulletPoints"/>
    <w:locked/>
    <w:rsid w:val="00786846"/>
    <w:rPr>
      <w:rFonts w:ascii="Verdana" w:hAnsi="Verdana"/>
      <w:szCs w:val="24"/>
      <w:lang w:val="en-GB"/>
    </w:rPr>
  </w:style>
  <w:style w:type="paragraph" w:customStyle="1" w:styleId="BulletPoints">
    <w:name w:val="Bullet Points"/>
    <w:basedOn w:val="Normal"/>
    <w:link w:val="BulletPointsCar"/>
    <w:qFormat/>
    <w:rsid w:val="00786846"/>
    <w:pPr>
      <w:numPr>
        <w:numId w:val="11"/>
      </w:numPr>
    </w:pPr>
  </w:style>
  <w:style w:type="table" w:customStyle="1" w:styleId="Tablaconcuadrcula3">
    <w:name w:val="Tabla con cuadrícula3"/>
    <w:basedOn w:val="Tablanormal"/>
    <w:rsid w:val="00786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1">
    <w:name w:val="Encabezado Car1"/>
    <w:basedOn w:val="Fuentedeprrafopredeter"/>
    <w:link w:val="Encabezado"/>
    <w:rsid w:val="00674E82"/>
    <w:rPr>
      <w:rFonts w:ascii="Verdana" w:hAnsi="Verdana"/>
      <w:sz w:val="16"/>
      <w:szCs w:val="24"/>
      <w:lang w:val="en-GB"/>
    </w:rPr>
  </w:style>
  <w:style w:type="character" w:customStyle="1" w:styleId="FooterChar">
    <w:name w:val="Footer Char"/>
    <w:basedOn w:val="Fuentedeprrafopredeter"/>
    <w:uiPriority w:val="99"/>
    <w:rsid w:val="00674E82"/>
    <w:rPr>
      <w:rFonts w:ascii="Verdana" w:eastAsia="Times New Roman" w:hAnsi="Verdana" w:cs="Times New Roman"/>
      <w:sz w:val="20"/>
      <w:szCs w:val="24"/>
      <w:lang w:val="en-GB" w:eastAsia="es-ES"/>
    </w:rPr>
  </w:style>
  <w:style w:type="character" w:customStyle="1" w:styleId="Indentado3Char">
    <w:name w:val="Indentado 3 Char"/>
    <w:basedOn w:val="I1Car"/>
    <w:rsid w:val="00674E82"/>
    <w:rPr>
      <w:rFonts w:ascii="Verdana" w:eastAsia="Times New Roman" w:hAnsi="Verdana" w:cs="Times New Roman"/>
      <w:sz w:val="20"/>
      <w:szCs w:val="24"/>
      <w:lang w:val="en-GB" w:eastAsia="es-ES"/>
    </w:rPr>
  </w:style>
  <w:style w:type="character" w:customStyle="1" w:styleId="Indentado1Char">
    <w:name w:val="Indentado 1 Char"/>
    <w:basedOn w:val="I1Car"/>
    <w:rsid w:val="00674E82"/>
    <w:rPr>
      <w:rFonts w:ascii="Verdana" w:eastAsia="Times New Roman" w:hAnsi="Verdana" w:cs="Times New Roman"/>
      <w:sz w:val="20"/>
      <w:szCs w:val="24"/>
      <w:lang w:val="en-GB" w:eastAsia="es-ES"/>
    </w:rPr>
  </w:style>
  <w:style w:type="character" w:customStyle="1" w:styleId="CaptionChar">
    <w:name w:val="Caption Char"/>
    <w:uiPriority w:val="99"/>
    <w:locked/>
    <w:rsid w:val="00674E82"/>
    <w:rPr>
      <w:rFonts w:ascii="Verdana" w:hAnsi="Verdana"/>
      <w:b/>
      <w:sz w:val="16"/>
    </w:rPr>
  </w:style>
  <w:style w:type="paragraph" w:styleId="TtulodeTDC">
    <w:name w:val="TOC Heading"/>
    <w:basedOn w:val="Ttulo1"/>
    <w:next w:val="Normal"/>
    <w:uiPriority w:val="39"/>
    <w:semiHidden/>
    <w:unhideWhenUsed/>
    <w:qFormat/>
    <w:rsid w:val="00674E82"/>
    <w:pPr>
      <w:keepLines/>
      <w:numPr>
        <w:numId w:val="0"/>
      </w:numPr>
      <w:spacing w:after="0" w:line="276" w:lineRule="auto"/>
      <w:jc w:val="left"/>
      <w:outlineLvl w:val="9"/>
    </w:pPr>
    <w:rPr>
      <w:rFonts w:asciiTheme="majorHAnsi" w:eastAsiaTheme="majorEastAsia" w:hAnsiTheme="majorHAnsi" w:cstheme="majorBidi"/>
      <w:iCs w:val="0"/>
      <w:color w:val="091D36" w:themeColor="accent1" w:themeShade="BF"/>
      <w:sz w:val="28"/>
      <w:lang w:val="en-US" w:eastAsia="ja-JP"/>
    </w:rPr>
  </w:style>
  <w:style w:type="numbering" w:customStyle="1" w:styleId="Annexheadings">
    <w:name w:val="Annex headings"/>
    <w:uiPriority w:val="99"/>
    <w:rsid w:val="00674E82"/>
    <w:pPr>
      <w:numPr>
        <w:numId w:val="18"/>
      </w:numPr>
    </w:pPr>
  </w:style>
  <w:style w:type="paragraph" w:customStyle="1" w:styleId="Annexlevel2">
    <w:name w:val="Annex level 2"/>
    <w:basedOn w:val="Ttulo2"/>
    <w:link w:val="Annexlevel2Char"/>
    <w:qFormat/>
    <w:rsid w:val="00754F40"/>
    <w:pPr>
      <w:numPr>
        <w:numId w:val="19"/>
      </w:numPr>
      <w:ind w:left="709" w:hanging="709"/>
    </w:pPr>
    <w:rPr>
      <w:color w:val="0C2749"/>
      <w:lang w:val="en-US"/>
    </w:rPr>
  </w:style>
  <w:style w:type="paragraph" w:customStyle="1" w:styleId="Annexlevel3">
    <w:name w:val="Annex level 3"/>
    <w:basedOn w:val="Annexlevel2"/>
    <w:link w:val="Annexlevel3Char"/>
    <w:qFormat/>
    <w:rsid w:val="00674E82"/>
    <w:pPr>
      <w:numPr>
        <w:ilvl w:val="2"/>
      </w:numPr>
      <w:ind w:left="992" w:hanging="992"/>
      <w:outlineLvl w:val="2"/>
    </w:pPr>
    <w:rPr>
      <w:sz w:val="24"/>
    </w:rPr>
  </w:style>
  <w:style w:type="character" w:customStyle="1" w:styleId="Annexlevel2Char">
    <w:name w:val="Annex level 2 Char"/>
    <w:basedOn w:val="Ttulo2Car"/>
    <w:link w:val="Annexlevel2"/>
    <w:rsid w:val="00754F40"/>
    <w:rPr>
      <w:rFonts w:ascii="Verdana" w:hAnsi="Verdana" w:cs="Arial"/>
      <w:b/>
      <w:bCs/>
      <w:iCs/>
      <w:color w:val="0C2749"/>
      <w:sz w:val="28"/>
      <w:szCs w:val="28"/>
      <w:lang w:val="en-US"/>
    </w:rPr>
  </w:style>
  <w:style w:type="character" w:customStyle="1" w:styleId="Annexlevel3Char">
    <w:name w:val="Annex level 3 Char"/>
    <w:basedOn w:val="Annexlevel2Char"/>
    <w:link w:val="Annexlevel3"/>
    <w:rsid w:val="00674E82"/>
    <w:rPr>
      <w:rFonts w:ascii="Verdana" w:hAnsi="Verdana" w:cs="Arial"/>
      <w:b/>
      <w:bCs/>
      <w:iCs/>
      <w:color w:val="0C2749"/>
      <w:sz w:val="24"/>
      <w:szCs w:val="28"/>
      <w:lang w:val="en-US"/>
    </w:rPr>
  </w:style>
  <w:style w:type="character" w:customStyle="1" w:styleId="Indentado1Car0">
    <w:name w:val="Indentado 1 Car"/>
    <w:basedOn w:val="Fuentedeprrafopredeter"/>
    <w:locked/>
    <w:rsid w:val="008F1810"/>
    <w:rPr>
      <w:rFonts w:ascii="Verdana" w:hAnsi="Verdana"/>
      <w:szCs w:val="24"/>
      <w:lang w:val="en-GB"/>
    </w:rPr>
  </w:style>
  <w:style w:type="paragraph" w:customStyle="1" w:styleId="Questions">
    <w:name w:val="Questions"/>
    <w:basedOn w:val="Boxes"/>
    <w:link w:val="QuestionsChar"/>
    <w:qFormat/>
    <w:rsid w:val="002B61AC"/>
    <w:pPr>
      <w:numPr>
        <w:numId w:val="0"/>
      </w:numPr>
      <w:ind w:left="142"/>
    </w:pPr>
  </w:style>
  <w:style w:type="character" w:customStyle="1" w:styleId="QuestionsChar">
    <w:name w:val="Questions Char"/>
    <w:basedOn w:val="BoxesCar"/>
    <w:link w:val="Questions"/>
    <w:rsid w:val="002B61AC"/>
    <w:rPr>
      <w:rFonts w:ascii="Verdana" w:hAnsi="Verdana"/>
      <w:b/>
      <w:color w:val="165194" w:themeColor="accent2"/>
      <w:sz w:val="16"/>
      <w:szCs w:val="24"/>
      <w:lang w:val="en-GB"/>
    </w:rPr>
  </w:style>
  <w:style w:type="character" w:styleId="nfasissutil">
    <w:name w:val="Subtle Emphasis"/>
    <w:basedOn w:val="Fuentedeprrafopredeter"/>
    <w:uiPriority w:val="19"/>
    <w:qFormat/>
    <w:rsid w:val="00500512"/>
    <w:rPr>
      <w:i/>
      <w:iCs/>
      <w:color w:val="1B57A4"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13962">
      <w:bodyDiv w:val="1"/>
      <w:marLeft w:val="0"/>
      <w:marRight w:val="0"/>
      <w:marTop w:val="0"/>
      <w:marBottom w:val="0"/>
      <w:divBdr>
        <w:top w:val="none" w:sz="0" w:space="0" w:color="auto"/>
        <w:left w:val="none" w:sz="0" w:space="0" w:color="auto"/>
        <w:bottom w:val="none" w:sz="0" w:space="0" w:color="auto"/>
        <w:right w:val="none" w:sz="0" w:space="0" w:color="auto"/>
      </w:divBdr>
    </w:div>
    <w:div w:id="56784202">
      <w:bodyDiv w:val="1"/>
      <w:marLeft w:val="0"/>
      <w:marRight w:val="0"/>
      <w:marTop w:val="0"/>
      <w:marBottom w:val="0"/>
      <w:divBdr>
        <w:top w:val="none" w:sz="0" w:space="0" w:color="auto"/>
        <w:left w:val="none" w:sz="0" w:space="0" w:color="auto"/>
        <w:bottom w:val="none" w:sz="0" w:space="0" w:color="auto"/>
        <w:right w:val="none" w:sz="0" w:space="0" w:color="auto"/>
      </w:divBdr>
    </w:div>
    <w:div w:id="74014077">
      <w:bodyDiv w:val="1"/>
      <w:marLeft w:val="0"/>
      <w:marRight w:val="0"/>
      <w:marTop w:val="0"/>
      <w:marBottom w:val="0"/>
      <w:divBdr>
        <w:top w:val="none" w:sz="0" w:space="0" w:color="auto"/>
        <w:left w:val="none" w:sz="0" w:space="0" w:color="auto"/>
        <w:bottom w:val="none" w:sz="0" w:space="0" w:color="auto"/>
        <w:right w:val="none" w:sz="0" w:space="0" w:color="auto"/>
      </w:divBdr>
    </w:div>
    <w:div w:id="120155907">
      <w:bodyDiv w:val="1"/>
      <w:marLeft w:val="0"/>
      <w:marRight w:val="0"/>
      <w:marTop w:val="0"/>
      <w:marBottom w:val="0"/>
      <w:divBdr>
        <w:top w:val="none" w:sz="0" w:space="0" w:color="auto"/>
        <w:left w:val="none" w:sz="0" w:space="0" w:color="auto"/>
        <w:bottom w:val="none" w:sz="0" w:space="0" w:color="auto"/>
        <w:right w:val="none" w:sz="0" w:space="0" w:color="auto"/>
      </w:divBdr>
    </w:div>
    <w:div w:id="165554554">
      <w:bodyDiv w:val="1"/>
      <w:marLeft w:val="0"/>
      <w:marRight w:val="0"/>
      <w:marTop w:val="0"/>
      <w:marBottom w:val="0"/>
      <w:divBdr>
        <w:top w:val="none" w:sz="0" w:space="0" w:color="auto"/>
        <w:left w:val="none" w:sz="0" w:space="0" w:color="auto"/>
        <w:bottom w:val="none" w:sz="0" w:space="0" w:color="auto"/>
        <w:right w:val="none" w:sz="0" w:space="0" w:color="auto"/>
      </w:divBdr>
    </w:div>
    <w:div w:id="174930630">
      <w:bodyDiv w:val="1"/>
      <w:marLeft w:val="0"/>
      <w:marRight w:val="0"/>
      <w:marTop w:val="0"/>
      <w:marBottom w:val="0"/>
      <w:divBdr>
        <w:top w:val="none" w:sz="0" w:space="0" w:color="auto"/>
        <w:left w:val="none" w:sz="0" w:space="0" w:color="auto"/>
        <w:bottom w:val="none" w:sz="0" w:space="0" w:color="auto"/>
        <w:right w:val="none" w:sz="0" w:space="0" w:color="auto"/>
      </w:divBdr>
    </w:div>
    <w:div w:id="207038737">
      <w:bodyDiv w:val="1"/>
      <w:marLeft w:val="0"/>
      <w:marRight w:val="0"/>
      <w:marTop w:val="0"/>
      <w:marBottom w:val="0"/>
      <w:divBdr>
        <w:top w:val="none" w:sz="0" w:space="0" w:color="auto"/>
        <w:left w:val="none" w:sz="0" w:space="0" w:color="auto"/>
        <w:bottom w:val="none" w:sz="0" w:space="0" w:color="auto"/>
        <w:right w:val="none" w:sz="0" w:space="0" w:color="auto"/>
      </w:divBdr>
    </w:div>
    <w:div w:id="208958129">
      <w:bodyDiv w:val="1"/>
      <w:marLeft w:val="0"/>
      <w:marRight w:val="0"/>
      <w:marTop w:val="0"/>
      <w:marBottom w:val="0"/>
      <w:divBdr>
        <w:top w:val="none" w:sz="0" w:space="0" w:color="auto"/>
        <w:left w:val="none" w:sz="0" w:space="0" w:color="auto"/>
        <w:bottom w:val="none" w:sz="0" w:space="0" w:color="auto"/>
        <w:right w:val="none" w:sz="0" w:space="0" w:color="auto"/>
      </w:divBdr>
    </w:div>
    <w:div w:id="244799923">
      <w:bodyDiv w:val="1"/>
      <w:marLeft w:val="0"/>
      <w:marRight w:val="0"/>
      <w:marTop w:val="0"/>
      <w:marBottom w:val="0"/>
      <w:divBdr>
        <w:top w:val="none" w:sz="0" w:space="0" w:color="auto"/>
        <w:left w:val="none" w:sz="0" w:space="0" w:color="auto"/>
        <w:bottom w:val="none" w:sz="0" w:space="0" w:color="auto"/>
        <w:right w:val="none" w:sz="0" w:space="0" w:color="auto"/>
      </w:divBdr>
      <w:divsChild>
        <w:div w:id="329138905">
          <w:marLeft w:val="274"/>
          <w:marRight w:val="0"/>
          <w:marTop w:val="0"/>
          <w:marBottom w:val="0"/>
          <w:divBdr>
            <w:top w:val="none" w:sz="0" w:space="0" w:color="auto"/>
            <w:left w:val="none" w:sz="0" w:space="0" w:color="auto"/>
            <w:bottom w:val="none" w:sz="0" w:space="0" w:color="auto"/>
            <w:right w:val="none" w:sz="0" w:space="0" w:color="auto"/>
          </w:divBdr>
        </w:div>
        <w:div w:id="472018566">
          <w:marLeft w:val="274"/>
          <w:marRight w:val="0"/>
          <w:marTop w:val="0"/>
          <w:marBottom w:val="0"/>
          <w:divBdr>
            <w:top w:val="none" w:sz="0" w:space="0" w:color="auto"/>
            <w:left w:val="none" w:sz="0" w:space="0" w:color="auto"/>
            <w:bottom w:val="none" w:sz="0" w:space="0" w:color="auto"/>
            <w:right w:val="none" w:sz="0" w:space="0" w:color="auto"/>
          </w:divBdr>
        </w:div>
        <w:div w:id="1246644541">
          <w:marLeft w:val="274"/>
          <w:marRight w:val="0"/>
          <w:marTop w:val="0"/>
          <w:marBottom w:val="0"/>
          <w:divBdr>
            <w:top w:val="none" w:sz="0" w:space="0" w:color="auto"/>
            <w:left w:val="none" w:sz="0" w:space="0" w:color="auto"/>
            <w:bottom w:val="none" w:sz="0" w:space="0" w:color="auto"/>
            <w:right w:val="none" w:sz="0" w:space="0" w:color="auto"/>
          </w:divBdr>
        </w:div>
        <w:div w:id="2078162192">
          <w:marLeft w:val="274"/>
          <w:marRight w:val="0"/>
          <w:marTop w:val="0"/>
          <w:marBottom w:val="0"/>
          <w:divBdr>
            <w:top w:val="none" w:sz="0" w:space="0" w:color="auto"/>
            <w:left w:val="none" w:sz="0" w:space="0" w:color="auto"/>
            <w:bottom w:val="none" w:sz="0" w:space="0" w:color="auto"/>
            <w:right w:val="none" w:sz="0" w:space="0" w:color="auto"/>
          </w:divBdr>
        </w:div>
      </w:divsChild>
    </w:div>
    <w:div w:id="299311782">
      <w:bodyDiv w:val="1"/>
      <w:marLeft w:val="0"/>
      <w:marRight w:val="0"/>
      <w:marTop w:val="0"/>
      <w:marBottom w:val="0"/>
      <w:divBdr>
        <w:top w:val="none" w:sz="0" w:space="0" w:color="auto"/>
        <w:left w:val="none" w:sz="0" w:space="0" w:color="auto"/>
        <w:bottom w:val="none" w:sz="0" w:space="0" w:color="auto"/>
        <w:right w:val="none" w:sz="0" w:space="0" w:color="auto"/>
      </w:divBdr>
    </w:div>
    <w:div w:id="315763331">
      <w:bodyDiv w:val="1"/>
      <w:marLeft w:val="0"/>
      <w:marRight w:val="0"/>
      <w:marTop w:val="0"/>
      <w:marBottom w:val="0"/>
      <w:divBdr>
        <w:top w:val="none" w:sz="0" w:space="0" w:color="auto"/>
        <w:left w:val="none" w:sz="0" w:space="0" w:color="auto"/>
        <w:bottom w:val="none" w:sz="0" w:space="0" w:color="auto"/>
        <w:right w:val="none" w:sz="0" w:space="0" w:color="auto"/>
      </w:divBdr>
    </w:div>
    <w:div w:id="335957726">
      <w:bodyDiv w:val="1"/>
      <w:marLeft w:val="0"/>
      <w:marRight w:val="0"/>
      <w:marTop w:val="0"/>
      <w:marBottom w:val="0"/>
      <w:divBdr>
        <w:top w:val="none" w:sz="0" w:space="0" w:color="auto"/>
        <w:left w:val="none" w:sz="0" w:space="0" w:color="auto"/>
        <w:bottom w:val="none" w:sz="0" w:space="0" w:color="auto"/>
        <w:right w:val="none" w:sz="0" w:space="0" w:color="auto"/>
      </w:divBdr>
    </w:div>
    <w:div w:id="351608658">
      <w:bodyDiv w:val="1"/>
      <w:marLeft w:val="0"/>
      <w:marRight w:val="0"/>
      <w:marTop w:val="0"/>
      <w:marBottom w:val="0"/>
      <w:divBdr>
        <w:top w:val="none" w:sz="0" w:space="0" w:color="auto"/>
        <w:left w:val="none" w:sz="0" w:space="0" w:color="auto"/>
        <w:bottom w:val="none" w:sz="0" w:space="0" w:color="auto"/>
        <w:right w:val="none" w:sz="0" w:space="0" w:color="auto"/>
      </w:divBdr>
    </w:div>
    <w:div w:id="402683466">
      <w:bodyDiv w:val="1"/>
      <w:marLeft w:val="0"/>
      <w:marRight w:val="0"/>
      <w:marTop w:val="0"/>
      <w:marBottom w:val="0"/>
      <w:divBdr>
        <w:top w:val="none" w:sz="0" w:space="0" w:color="auto"/>
        <w:left w:val="none" w:sz="0" w:space="0" w:color="auto"/>
        <w:bottom w:val="none" w:sz="0" w:space="0" w:color="auto"/>
        <w:right w:val="none" w:sz="0" w:space="0" w:color="auto"/>
      </w:divBdr>
    </w:div>
    <w:div w:id="485362469">
      <w:bodyDiv w:val="1"/>
      <w:marLeft w:val="0"/>
      <w:marRight w:val="0"/>
      <w:marTop w:val="0"/>
      <w:marBottom w:val="0"/>
      <w:divBdr>
        <w:top w:val="none" w:sz="0" w:space="0" w:color="auto"/>
        <w:left w:val="none" w:sz="0" w:space="0" w:color="auto"/>
        <w:bottom w:val="none" w:sz="0" w:space="0" w:color="auto"/>
        <w:right w:val="none" w:sz="0" w:space="0" w:color="auto"/>
      </w:divBdr>
    </w:div>
    <w:div w:id="541941152">
      <w:bodyDiv w:val="1"/>
      <w:marLeft w:val="0"/>
      <w:marRight w:val="0"/>
      <w:marTop w:val="0"/>
      <w:marBottom w:val="0"/>
      <w:divBdr>
        <w:top w:val="none" w:sz="0" w:space="0" w:color="auto"/>
        <w:left w:val="none" w:sz="0" w:space="0" w:color="auto"/>
        <w:bottom w:val="none" w:sz="0" w:space="0" w:color="auto"/>
        <w:right w:val="none" w:sz="0" w:space="0" w:color="auto"/>
      </w:divBdr>
    </w:div>
    <w:div w:id="545335647">
      <w:bodyDiv w:val="1"/>
      <w:marLeft w:val="0"/>
      <w:marRight w:val="0"/>
      <w:marTop w:val="0"/>
      <w:marBottom w:val="0"/>
      <w:divBdr>
        <w:top w:val="none" w:sz="0" w:space="0" w:color="auto"/>
        <w:left w:val="none" w:sz="0" w:space="0" w:color="auto"/>
        <w:bottom w:val="none" w:sz="0" w:space="0" w:color="auto"/>
        <w:right w:val="none" w:sz="0" w:space="0" w:color="auto"/>
      </w:divBdr>
    </w:div>
    <w:div w:id="548150679">
      <w:bodyDiv w:val="1"/>
      <w:marLeft w:val="0"/>
      <w:marRight w:val="0"/>
      <w:marTop w:val="0"/>
      <w:marBottom w:val="0"/>
      <w:divBdr>
        <w:top w:val="none" w:sz="0" w:space="0" w:color="auto"/>
        <w:left w:val="none" w:sz="0" w:space="0" w:color="auto"/>
        <w:bottom w:val="none" w:sz="0" w:space="0" w:color="auto"/>
        <w:right w:val="none" w:sz="0" w:space="0" w:color="auto"/>
      </w:divBdr>
    </w:div>
    <w:div w:id="552425793">
      <w:bodyDiv w:val="1"/>
      <w:marLeft w:val="0"/>
      <w:marRight w:val="0"/>
      <w:marTop w:val="0"/>
      <w:marBottom w:val="0"/>
      <w:divBdr>
        <w:top w:val="none" w:sz="0" w:space="0" w:color="auto"/>
        <w:left w:val="none" w:sz="0" w:space="0" w:color="auto"/>
        <w:bottom w:val="none" w:sz="0" w:space="0" w:color="auto"/>
        <w:right w:val="none" w:sz="0" w:space="0" w:color="auto"/>
      </w:divBdr>
    </w:div>
    <w:div w:id="582180476">
      <w:bodyDiv w:val="1"/>
      <w:marLeft w:val="0"/>
      <w:marRight w:val="0"/>
      <w:marTop w:val="0"/>
      <w:marBottom w:val="0"/>
      <w:divBdr>
        <w:top w:val="none" w:sz="0" w:space="0" w:color="auto"/>
        <w:left w:val="none" w:sz="0" w:space="0" w:color="auto"/>
        <w:bottom w:val="none" w:sz="0" w:space="0" w:color="auto"/>
        <w:right w:val="none" w:sz="0" w:space="0" w:color="auto"/>
      </w:divBdr>
    </w:div>
    <w:div w:id="592519873">
      <w:bodyDiv w:val="1"/>
      <w:marLeft w:val="0"/>
      <w:marRight w:val="0"/>
      <w:marTop w:val="0"/>
      <w:marBottom w:val="0"/>
      <w:divBdr>
        <w:top w:val="none" w:sz="0" w:space="0" w:color="auto"/>
        <w:left w:val="none" w:sz="0" w:space="0" w:color="auto"/>
        <w:bottom w:val="none" w:sz="0" w:space="0" w:color="auto"/>
        <w:right w:val="none" w:sz="0" w:space="0" w:color="auto"/>
      </w:divBdr>
    </w:div>
    <w:div w:id="596258501">
      <w:bodyDiv w:val="1"/>
      <w:marLeft w:val="0"/>
      <w:marRight w:val="0"/>
      <w:marTop w:val="0"/>
      <w:marBottom w:val="0"/>
      <w:divBdr>
        <w:top w:val="none" w:sz="0" w:space="0" w:color="auto"/>
        <w:left w:val="none" w:sz="0" w:space="0" w:color="auto"/>
        <w:bottom w:val="none" w:sz="0" w:space="0" w:color="auto"/>
        <w:right w:val="none" w:sz="0" w:space="0" w:color="auto"/>
      </w:divBdr>
    </w:div>
    <w:div w:id="596642603">
      <w:bodyDiv w:val="1"/>
      <w:marLeft w:val="0"/>
      <w:marRight w:val="0"/>
      <w:marTop w:val="0"/>
      <w:marBottom w:val="0"/>
      <w:divBdr>
        <w:top w:val="none" w:sz="0" w:space="0" w:color="auto"/>
        <w:left w:val="none" w:sz="0" w:space="0" w:color="auto"/>
        <w:bottom w:val="none" w:sz="0" w:space="0" w:color="auto"/>
        <w:right w:val="none" w:sz="0" w:space="0" w:color="auto"/>
      </w:divBdr>
    </w:div>
    <w:div w:id="647514696">
      <w:bodyDiv w:val="1"/>
      <w:marLeft w:val="0"/>
      <w:marRight w:val="0"/>
      <w:marTop w:val="0"/>
      <w:marBottom w:val="0"/>
      <w:divBdr>
        <w:top w:val="none" w:sz="0" w:space="0" w:color="auto"/>
        <w:left w:val="none" w:sz="0" w:space="0" w:color="auto"/>
        <w:bottom w:val="none" w:sz="0" w:space="0" w:color="auto"/>
        <w:right w:val="none" w:sz="0" w:space="0" w:color="auto"/>
      </w:divBdr>
    </w:div>
    <w:div w:id="656420423">
      <w:bodyDiv w:val="1"/>
      <w:marLeft w:val="0"/>
      <w:marRight w:val="0"/>
      <w:marTop w:val="0"/>
      <w:marBottom w:val="0"/>
      <w:divBdr>
        <w:top w:val="none" w:sz="0" w:space="0" w:color="auto"/>
        <w:left w:val="none" w:sz="0" w:space="0" w:color="auto"/>
        <w:bottom w:val="none" w:sz="0" w:space="0" w:color="auto"/>
        <w:right w:val="none" w:sz="0" w:space="0" w:color="auto"/>
      </w:divBdr>
    </w:div>
    <w:div w:id="674724763">
      <w:bodyDiv w:val="1"/>
      <w:marLeft w:val="0"/>
      <w:marRight w:val="0"/>
      <w:marTop w:val="0"/>
      <w:marBottom w:val="0"/>
      <w:divBdr>
        <w:top w:val="none" w:sz="0" w:space="0" w:color="auto"/>
        <w:left w:val="none" w:sz="0" w:space="0" w:color="auto"/>
        <w:bottom w:val="none" w:sz="0" w:space="0" w:color="auto"/>
        <w:right w:val="none" w:sz="0" w:space="0" w:color="auto"/>
      </w:divBdr>
    </w:div>
    <w:div w:id="712341522">
      <w:bodyDiv w:val="1"/>
      <w:marLeft w:val="0"/>
      <w:marRight w:val="0"/>
      <w:marTop w:val="0"/>
      <w:marBottom w:val="0"/>
      <w:divBdr>
        <w:top w:val="none" w:sz="0" w:space="0" w:color="auto"/>
        <w:left w:val="none" w:sz="0" w:space="0" w:color="auto"/>
        <w:bottom w:val="none" w:sz="0" w:space="0" w:color="auto"/>
        <w:right w:val="none" w:sz="0" w:space="0" w:color="auto"/>
      </w:divBdr>
    </w:div>
    <w:div w:id="750079380">
      <w:bodyDiv w:val="1"/>
      <w:marLeft w:val="0"/>
      <w:marRight w:val="0"/>
      <w:marTop w:val="0"/>
      <w:marBottom w:val="0"/>
      <w:divBdr>
        <w:top w:val="none" w:sz="0" w:space="0" w:color="auto"/>
        <w:left w:val="none" w:sz="0" w:space="0" w:color="auto"/>
        <w:bottom w:val="none" w:sz="0" w:space="0" w:color="auto"/>
        <w:right w:val="none" w:sz="0" w:space="0" w:color="auto"/>
      </w:divBdr>
    </w:div>
    <w:div w:id="758603768">
      <w:bodyDiv w:val="1"/>
      <w:marLeft w:val="0"/>
      <w:marRight w:val="0"/>
      <w:marTop w:val="0"/>
      <w:marBottom w:val="0"/>
      <w:divBdr>
        <w:top w:val="none" w:sz="0" w:space="0" w:color="auto"/>
        <w:left w:val="none" w:sz="0" w:space="0" w:color="auto"/>
        <w:bottom w:val="none" w:sz="0" w:space="0" w:color="auto"/>
        <w:right w:val="none" w:sz="0" w:space="0" w:color="auto"/>
      </w:divBdr>
    </w:div>
    <w:div w:id="784664769">
      <w:bodyDiv w:val="1"/>
      <w:marLeft w:val="0"/>
      <w:marRight w:val="0"/>
      <w:marTop w:val="0"/>
      <w:marBottom w:val="0"/>
      <w:divBdr>
        <w:top w:val="none" w:sz="0" w:space="0" w:color="auto"/>
        <w:left w:val="none" w:sz="0" w:space="0" w:color="auto"/>
        <w:bottom w:val="none" w:sz="0" w:space="0" w:color="auto"/>
        <w:right w:val="none" w:sz="0" w:space="0" w:color="auto"/>
      </w:divBdr>
    </w:div>
    <w:div w:id="852572953">
      <w:bodyDiv w:val="1"/>
      <w:marLeft w:val="0"/>
      <w:marRight w:val="0"/>
      <w:marTop w:val="0"/>
      <w:marBottom w:val="0"/>
      <w:divBdr>
        <w:top w:val="none" w:sz="0" w:space="0" w:color="auto"/>
        <w:left w:val="none" w:sz="0" w:space="0" w:color="auto"/>
        <w:bottom w:val="none" w:sz="0" w:space="0" w:color="auto"/>
        <w:right w:val="none" w:sz="0" w:space="0" w:color="auto"/>
      </w:divBdr>
    </w:div>
    <w:div w:id="864753830">
      <w:bodyDiv w:val="1"/>
      <w:marLeft w:val="0"/>
      <w:marRight w:val="0"/>
      <w:marTop w:val="0"/>
      <w:marBottom w:val="0"/>
      <w:divBdr>
        <w:top w:val="none" w:sz="0" w:space="0" w:color="auto"/>
        <w:left w:val="none" w:sz="0" w:space="0" w:color="auto"/>
        <w:bottom w:val="none" w:sz="0" w:space="0" w:color="auto"/>
        <w:right w:val="none" w:sz="0" w:space="0" w:color="auto"/>
      </w:divBdr>
    </w:div>
    <w:div w:id="876358270">
      <w:bodyDiv w:val="1"/>
      <w:marLeft w:val="0"/>
      <w:marRight w:val="0"/>
      <w:marTop w:val="0"/>
      <w:marBottom w:val="0"/>
      <w:divBdr>
        <w:top w:val="none" w:sz="0" w:space="0" w:color="auto"/>
        <w:left w:val="none" w:sz="0" w:space="0" w:color="auto"/>
        <w:bottom w:val="none" w:sz="0" w:space="0" w:color="auto"/>
        <w:right w:val="none" w:sz="0" w:space="0" w:color="auto"/>
      </w:divBdr>
    </w:div>
    <w:div w:id="877618664">
      <w:bodyDiv w:val="1"/>
      <w:marLeft w:val="0"/>
      <w:marRight w:val="0"/>
      <w:marTop w:val="0"/>
      <w:marBottom w:val="0"/>
      <w:divBdr>
        <w:top w:val="none" w:sz="0" w:space="0" w:color="auto"/>
        <w:left w:val="none" w:sz="0" w:space="0" w:color="auto"/>
        <w:bottom w:val="none" w:sz="0" w:space="0" w:color="auto"/>
        <w:right w:val="none" w:sz="0" w:space="0" w:color="auto"/>
      </w:divBdr>
    </w:div>
    <w:div w:id="935408206">
      <w:bodyDiv w:val="1"/>
      <w:marLeft w:val="0"/>
      <w:marRight w:val="0"/>
      <w:marTop w:val="0"/>
      <w:marBottom w:val="0"/>
      <w:divBdr>
        <w:top w:val="none" w:sz="0" w:space="0" w:color="auto"/>
        <w:left w:val="none" w:sz="0" w:space="0" w:color="auto"/>
        <w:bottom w:val="none" w:sz="0" w:space="0" w:color="auto"/>
        <w:right w:val="none" w:sz="0" w:space="0" w:color="auto"/>
      </w:divBdr>
    </w:div>
    <w:div w:id="957105620">
      <w:bodyDiv w:val="1"/>
      <w:marLeft w:val="0"/>
      <w:marRight w:val="0"/>
      <w:marTop w:val="0"/>
      <w:marBottom w:val="0"/>
      <w:divBdr>
        <w:top w:val="none" w:sz="0" w:space="0" w:color="auto"/>
        <w:left w:val="none" w:sz="0" w:space="0" w:color="auto"/>
        <w:bottom w:val="none" w:sz="0" w:space="0" w:color="auto"/>
        <w:right w:val="none" w:sz="0" w:space="0" w:color="auto"/>
      </w:divBdr>
    </w:div>
    <w:div w:id="1136295858">
      <w:bodyDiv w:val="1"/>
      <w:marLeft w:val="0"/>
      <w:marRight w:val="0"/>
      <w:marTop w:val="0"/>
      <w:marBottom w:val="0"/>
      <w:divBdr>
        <w:top w:val="none" w:sz="0" w:space="0" w:color="auto"/>
        <w:left w:val="none" w:sz="0" w:space="0" w:color="auto"/>
        <w:bottom w:val="none" w:sz="0" w:space="0" w:color="auto"/>
        <w:right w:val="none" w:sz="0" w:space="0" w:color="auto"/>
      </w:divBdr>
    </w:div>
    <w:div w:id="1140879512">
      <w:bodyDiv w:val="1"/>
      <w:marLeft w:val="0"/>
      <w:marRight w:val="0"/>
      <w:marTop w:val="0"/>
      <w:marBottom w:val="0"/>
      <w:divBdr>
        <w:top w:val="none" w:sz="0" w:space="0" w:color="auto"/>
        <w:left w:val="none" w:sz="0" w:space="0" w:color="auto"/>
        <w:bottom w:val="none" w:sz="0" w:space="0" w:color="auto"/>
        <w:right w:val="none" w:sz="0" w:space="0" w:color="auto"/>
      </w:divBdr>
    </w:div>
    <w:div w:id="1162624894">
      <w:bodyDiv w:val="1"/>
      <w:marLeft w:val="0"/>
      <w:marRight w:val="0"/>
      <w:marTop w:val="0"/>
      <w:marBottom w:val="0"/>
      <w:divBdr>
        <w:top w:val="none" w:sz="0" w:space="0" w:color="auto"/>
        <w:left w:val="none" w:sz="0" w:space="0" w:color="auto"/>
        <w:bottom w:val="none" w:sz="0" w:space="0" w:color="auto"/>
        <w:right w:val="none" w:sz="0" w:space="0" w:color="auto"/>
      </w:divBdr>
    </w:div>
    <w:div w:id="1200241165">
      <w:bodyDiv w:val="1"/>
      <w:marLeft w:val="0"/>
      <w:marRight w:val="0"/>
      <w:marTop w:val="0"/>
      <w:marBottom w:val="0"/>
      <w:divBdr>
        <w:top w:val="none" w:sz="0" w:space="0" w:color="auto"/>
        <w:left w:val="none" w:sz="0" w:space="0" w:color="auto"/>
        <w:bottom w:val="none" w:sz="0" w:space="0" w:color="auto"/>
        <w:right w:val="none" w:sz="0" w:space="0" w:color="auto"/>
      </w:divBdr>
    </w:div>
    <w:div w:id="1254437267">
      <w:bodyDiv w:val="1"/>
      <w:marLeft w:val="0"/>
      <w:marRight w:val="0"/>
      <w:marTop w:val="0"/>
      <w:marBottom w:val="0"/>
      <w:divBdr>
        <w:top w:val="none" w:sz="0" w:space="0" w:color="auto"/>
        <w:left w:val="none" w:sz="0" w:space="0" w:color="auto"/>
        <w:bottom w:val="none" w:sz="0" w:space="0" w:color="auto"/>
        <w:right w:val="none" w:sz="0" w:space="0" w:color="auto"/>
      </w:divBdr>
    </w:div>
    <w:div w:id="1312909009">
      <w:bodyDiv w:val="1"/>
      <w:marLeft w:val="0"/>
      <w:marRight w:val="0"/>
      <w:marTop w:val="0"/>
      <w:marBottom w:val="0"/>
      <w:divBdr>
        <w:top w:val="none" w:sz="0" w:space="0" w:color="auto"/>
        <w:left w:val="none" w:sz="0" w:space="0" w:color="auto"/>
        <w:bottom w:val="none" w:sz="0" w:space="0" w:color="auto"/>
        <w:right w:val="none" w:sz="0" w:space="0" w:color="auto"/>
      </w:divBdr>
    </w:div>
    <w:div w:id="1347095497">
      <w:bodyDiv w:val="1"/>
      <w:marLeft w:val="0"/>
      <w:marRight w:val="0"/>
      <w:marTop w:val="0"/>
      <w:marBottom w:val="0"/>
      <w:divBdr>
        <w:top w:val="none" w:sz="0" w:space="0" w:color="auto"/>
        <w:left w:val="none" w:sz="0" w:space="0" w:color="auto"/>
        <w:bottom w:val="none" w:sz="0" w:space="0" w:color="auto"/>
        <w:right w:val="none" w:sz="0" w:space="0" w:color="auto"/>
      </w:divBdr>
    </w:div>
    <w:div w:id="1414005960">
      <w:bodyDiv w:val="1"/>
      <w:marLeft w:val="0"/>
      <w:marRight w:val="0"/>
      <w:marTop w:val="0"/>
      <w:marBottom w:val="0"/>
      <w:divBdr>
        <w:top w:val="none" w:sz="0" w:space="0" w:color="auto"/>
        <w:left w:val="none" w:sz="0" w:space="0" w:color="auto"/>
        <w:bottom w:val="none" w:sz="0" w:space="0" w:color="auto"/>
        <w:right w:val="none" w:sz="0" w:space="0" w:color="auto"/>
      </w:divBdr>
    </w:div>
    <w:div w:id="1489325529">
      <w:bodyDiv w:val="1"/>
      <w:marLeft w:val="0"/>
      <w:marRight w:val="0"/>
      <w:marTop w:val="0"/>
      <w:marBottom w:val="0"/>
      <w:divBdr>
        <w:top w:val="none" w:sz="0" w:space="0" w:color="auto"/>
        <w:left w:val="none" w:sz="0" w:space="0" w:color="auto"/>
        <w:bottom w:val="none" w:sz="0" w:space="0" w:color="auto"/>
        <w:right w:val="none" w:sz="0" w:space="0" w:color="auto"/>
      </w:divBdr>
    </w:div>
    <w:div w:id="1532914323">
      <w:bodyDiv w:val="1"/>
      <w:marLeft w:val="0"/>
      <w:marRight w:val="0"/>
      <w:marTop w:val="0"/>
      <w:marBottom w:val="0"/>
      <w:divBdr>
        <w:top w:val="none" w:sz="0" w:space="0" w:color="auto"/>
        <w:left w:val="none" w:sz="0" w:space="0" w:color="auto"/>
        <w:bottom w:val="none" w:sz="0" w:space="0" w:color="auto"/>
        <w:right w:val="none" w:sz="0" w:space="0" w:color="auto"/>
      </w:divBdr>
    </w:div>
    <w:div w:id="1555235523">
      <w:bodyDiv w:val="1"/>
      <w:marLeft w:val="0"/>
      <w:marRight w:val="0"/>
      <w:marTop w:val="0"/>
      <w:marBottom w:val="0"/>
      <w:divBdr>
        <w:top w:val="none" w:sz="0" w:space="0" w:color="auto"/>
        <w:left w:val="none" w:sz="0" w:space="0" w:color="auto"/>
        <w:bottom w:val="none" w:sz="0" w:space="0" w:color="auto"/>
        <w:right w:val="none" w:sz="0" w:space="0" w:color="auto"/>
      </w:divBdr>
    </w:div>
    <w:div w:id="1582983771">
      <w:bodyDiv w:val="1"/>
      <w:marLeft w:val="0"/>
      <w:marRight w:val="0"/>
      <w:marTop w:val="0"/>
      <w:marBottom w:val="0"/>
      <w:divBdr>
        <w:top w:val="none" w:sz="0" w:space="0" w:color="auto"/>
        <w:left w:val="none" w:sz="0" w:space="0" w:color="auto"/>
        <w:bottom w:val="none" w:sz="0" w:space="0" w:color="auto"/>
        <w:right w:val="none" w:sz="0" w:space="0" w:color="auto"/>
      </w:divBdr>
    </w:div>
    <w:div w:id="1637370412">
      <w:bodyDiv w:val="1"/>
      <w:marLeft w:val="0"/>
      <w:marRight w:val="0"/>
      <w:marTop w:val="0"/>
      <w:marBottom w:val="0"/>
      <w:divBdr>
        <w:top w:val="none" w:sz="0" w:space="0" w:color="auto"/>
        <w:left w:val="none" w:sz="0" w:space="0" w:color="auto"/>
        <w:bottom w:val="none" w:sz="0" w:space="0" w:color="auto"/>
        <w:right w:val="none" w:sz="0" w:space="0" w:color="auto"/>
      </w:divBdr>
    </w:div>
    <w:div w:id="1742291161">
      <w:bodyDiv w:val="1"/>
      <w:marLeft w:val="0"/>
      <w:marRight w:val="0"/>
      <w:marTop w:val="0"/>
      <w:marBottom w:val="0"/>
      <w:divBdr>
        <w:top w:val="none" w:sz="0" w:space="0" w:color="auto"/>
        <w:left w:val="none" w:sz="0" w:space="0" w:color="auto"/>
        <w:bottom w:val="none" w:sz="0" w:space="0" w:color="auto"/>
        <w:right w:val="none" w:sz="0" w:space="0" w:color="auto"/>
      </w:divBdr>
    </w:div>
    <w:div w:id="1759712188">
      <w:bodyDiv w:val="1"/>
      <w:marLeft w:val="0"/>
      <w:marRight w:val="0"/>
      <w:marTop w:val="0"/>
      <w:marBottom w:val="0"/>
      <w:divBdr>
        <w:top w:val="none" w:sz="0" w:space="0" w:color="auto"/>
        <w:left w:val="none" w:sz="0" w:space="0" w:color="auto"/>
        <w:bottom w:val="none" w:sz="0" w:space="0" w:color="auto"/>
        <w:right w:val="none" w:sz="0" w:space="0" w:color="auto"/>
      </w:divBdr>
    </w:div>
    <w:div w:id="1885673334">
      <w:bodyDiv w:val="1"/>
      <w:marLeft w:val="0"/>
      <w:marRight w:val="0"/>
      <w:marTop w:val="0"/>
      <w:marBottom w:val="0"/>
      <w:divBdr>
        <w:top w:val="none" w:sz="0" w:space="0" w:color="auto"/>
        <w:left w:val="none" w:sz="0" w:space="0" w:color="auto"/>
        <w:bottom w:val="none" w:sz="0" w:space="0" w:color="auto"/>
        <w:right w:val="none" w:sz="0" w:space="0" w:color="auto"/>
      </w:divBdr>
    </w:div>
    <w:div w:id="1890452620">
      <w:bodyDiv w:val="1"/>
      <w:marLeft w:val="0"/>
      <w:marRight w:val="0"/>
      <w:marTop w:val="0"/>
      <w:marBottom w:val="0"/>
      <w:divBdr>
        <w:top w:val="none" w:sz="0" w:space="0" w:color="auto"/>
        <w:left w:val="none" w:sz="0" w:space="0" w:color="auto"/>
        <w:bottom w:val="none" w:sz="0" w:space="0" w:color="auto"/>
        <w:right w:val="none" w:sz="0" w:space="0" w:color="auto"/>
      </w:divBdr>
    </w:div>
    <w:div w:id="2010863216">
      <w:bodyDiv w:val="1"/>
      <w:marLeft w:val="0"/>
      <w:marRight w:val="0"/>
      <w:marTop w:val="0"/>
      <w:marBottom w:val="0"/>
      <w:divBdr>
        <w:top w:val="none" w:sz="0" w:space="0" w:color="auto"/>
        <w:left w:val="none" w:sz="0" w:space="0" w:color="auto"/>
        <w:bottom w:val="none" w:sz="0" w:space="0" w:color="auto"/>
        <w:right w:val="none" w:sz="0" w:space="0" w:color="auto"/>
      </w:divBdr>
    </w:div>
    <w:div w:id="2041777821">
      <w:bodyDiv w:val="1"/>
      <w:marLeft w:val="0"/>
      <w:marRight w:val="0"/>
      <w:marTop w:val="0"/>
      <w:marBottom w:val="0"/>
      <w:divBdr>
        <w:top w:val="none" w:sz="0" w:space="0" w:color="auto"/>
        <w:left w:val="none" w:sz="0" w:space="0" w:color="auto"/>
        <w:bottom w:val="none" w:sz="0" w:space="0" w:color="auto"/>
        <w:right w:val="none" w:sz="0" w:space="0" w:color="auto"/>
      </w:divBdr>
    </w:div>
    <w:div w:id="210999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Fayna\CONFIG~1\Temp\Rar$DI07.664\SVP_PlantillaWord_2.dotx" TargetMode="External"/></Relationships>
</file>

<file path=word/theme/theme1.xml><?xml version="1.0" encoding="utf-8"?>
<a:theme xmlns:a="http://schemas.openxmlformats.org/drawingml/2006/main" name="AXON_template">
  <a:themeElements>
    <a:clrScheme name="Custom 1">
      <a:dk1>
        <a:srgbClr val="0C2749"/>
      </a:dk1>
      <a:lt1>
        <a:srgbClr val="FFFFFF"/>
      </a:lt1>
      <a:dk2>
        <a:srgbClr val="5A6870"/>
      </a:dk2>
      <a:lt2>
        <a:srgbClr val="FFFFFF"/>
      </a:lt2>
      <a:accent1>
        <a:srgbClr val="0C2749"/>
      </a:accent1>
      <a:accent2>
        <a:srgbClr val="165194"/>
      </a:accent2>
      <a:accent3>
        <a:srgbClr val="EF4136"/>
      </a:accent3>
      <a:accent4>
        <a:srgbClr val="5A6870"/>
      </a:accent4>
      <a:accent5>
        <a:srgbClr val="EF4136"/>
      </a:accent5>
      <a:accent6>
        <a:srgbClr val="4D68A3"/>
      </a:accent6>
      <a:hlink>
        <a:srgbClr val="0C2749"/>
      </a:hlink>
      <a:folHlink>
        <a:srgbClr val="86879C"/>
      </a:folHlink>
    </a:clrScheme>
    <a:fontScheme name="1_Diseño personalizad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bg2"/>
          </a:solidFill>
          <a:prstDash val="solid"/>
          <a:round/>
          <a:headEnd type="none" w="med" len="med"/>
          <a:tailEnd type="none" w="med" len="med"/>
        </a:ln>
        <a:effectLst/>
      </a:spPr>
      <a:bodyPr vert="horz" wrap="none" lIns="90000" tIns="46800" rIns="90000" bIns="46800" numCol="1" rtlCol="0" anchor="t" anchorCtr="0" compatLnSpc="1">
        <a:prstTxWarp prst="textNoShape">
          <a:avLst/>
        </a:prstTxWarp>
        <a:noAutofit/>
      </a:bodyPr>
      <a:lstStyle>
        <a:defPPr marL="0" marR="0" indent="0" algn="ctr" defTabSz="914400" rtl="0" eaLnBrk="1" fontAlgn="base" latinLnBrk="0" hangingPunct="1">
          <a:lnSpc>
            <a:spcPct val="100000"/>
          </a:lnSpc>
          <a:spcBef>
            <a:spcPct val="0"/>
          </a:spcBef>
          <a:spcAft>
            <a:spcPct val="0"/>
          </a:spcAft>
          <a:buClrTx/>
          <a:buSzTx/>
          <a:buFontTx/>
          <a:buNone/>
          <a:tabLst/>
          <a:defRPr kumimoji="0" sz="1000" b="1" i="0" u="none" strike="noStrike" cap="none" normalizeH="0" baseline="0" smtClean="0">
            <a:ln>
              <a:noFill/>
            </a:ln>
            <a:solidFill>
              <a:srgbClr val="572731"/>
            </a:solidFill>
            <a:effectLst/>
            <a:latin typeface="Lucida Handwriting" pitchFamily="66"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bg2"/>
          </a:solidFill>
          <a:prstDash val="solid"/>
          <a:round/>
          <a:headEnd type="none" w="med" len="med"/>
          <a:tailEnd type="none" w="med" len="med"/>
        </a:ln>
        <a:effectLst/>
      </a:spPr>
      <a:bodyPr vert="horz" wrap="none" lIns="90000" tIns="46800" rIns="90000" bIns="46800" numCol="1" anchor="t" anchorCtr="0" compatLnSpc="1">
        <a:prstTxWarp prst="textNoShape">
          <a:avLst/>
        </a:prstTxWarp>
        <a:spAutoFit/>
      </a:bodyPr>
      <a:lstStyle>
        <a:defPPr marL="0" marR="0" indent="0" algn="ctr" defTabSz="914400" rtl="0" eaLnBrk="1" fontAlgn="base" latinLnBrk="0" hangingPunct="1">
          <a:lnSpc>
            <a:spcPct val="100000"/>
          </a:lnSpc>
          <a:spcBef>
            <a:spcPct val="0"/>
          </a:spcBef>
          <a:spcAft>
            <a:spcPct val="0"/>
          </a:spcAft>
          <a:buClrTx/>
          <a:buSzTx/>
          <a:buFontTx/>
          <a:buNone/>
          <a:tabLst/>
          <a:defRPr kumimoji="0" lang="es-ES" sz="1000" b="1" i="0" u="none" strike="noStrike" cap="none" normalizeH="0" baseline="0" smtClean="0">
            <a:ln>
              <a:noFill/>
            </a:ln>
            <a:solidFill>
              <a:srgbClr val="572731"/>
            </a:solidFill>
            <a:effectLst/>
            <a:latin typeface="Lucida Handwriting" pitchFamily="66" charset="0"/>
          </a:defRPr>
        </a:defPPr>
      </a:lstStyle>
    </a:lnDef>
    <a:txDef>
      <a:spPr>
        <a:noFill/>
      </a:spPr>
      <a:bodyPr wrap="none" rtlCol="0">
        <a:spAutoFit/>
      </a:bodyPr>
      <a:lstStyle>
        <a:defPPr>
          <a:defRPr sz="1200" dirty="0" smtClean="0">
            <a:latin typeface="+mj-lt"/>
          </a:defRPr>
        </a:defPPr>
      </a:lstStyle>
    </a:txDef>
  </a:objectDefaults>
  <a:extraClrSchemeLst>
    <a:extraClrScheme>
      <a:clrScheme name="1_Diseño personalizado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1_Diseño personalizado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1_Diseño personalizado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1_Diseño personalizado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1_Diseño personalizado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1_Diseño personalizado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1_Diseño personalizado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1_Diseño personalizado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1_Diseño personalizado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1_Diseño personalizado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1_Diseño personalizado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1_Diseño personalizado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1_Diseño personalizado 13">
        <a:dk1>
          <a:srgbClr val="2D2015"/>
        </a:dk1>
        <a:lt1>
          <a:srgbClr val="FFFFFF"/>
        </a:lt1>
        <a:dk2>
          <a:srgbClr val="FAFBF6"/>
        </a:dk2>
        <a:lt2>
          <a:srgbClr val="572731"/>
        </a:lt2>
        <a:accent1>
          <a:srgbClr val="B76172"/>
        </a:accent1>
        <a:accent2>
          <a:srgbClr val="C4D188"/>
        </a:accent2>
        <a:accent3>
          <a:srgbClr val="FCFDFA"/>
        </a:accent3>
        <a:accent4>
          <a:srgbClr val="DADADA"/>
        </a:accent4>
        <a:accent5>
          <a:srgbClr val="D8B7BC"/>
        </a:accent5>
        <a:accent6>
          <a:srgbClr val="B1BD7B"/>
        </a:accent6>
        <a:hlink>
          <a:srgbClr val="FFBD44"/>
        </a:hlink>
        <a:folHlink>
          <a:srgbClr val="88C4D1"/>
        </a:folHlink>
      </a:clrScheme>
      <a:clrMap bg1="dk2" tx1="lt1" bg2="dk1" tx2="lt2" accent1="accent1" accent2="accent2" accent3="accent3" accent4="accent4" accent5="accent5" accent6="accent6" hlink="hlink" folHlink="folHlink"/>
    </a:extraClrScheme>
    <a:extraClrScheme>
      <a:clrScheme name="1_Diseño personalizado 14">
        <a:dk1>
          <a:srgbClr val="000000"/>
        </a:dk1>
        <a:lt1>
          <a:srgbClr val="FAFBF6"/>
        </a:lt1>
        <a:dk2>
          <a:srgbClr val="572731"/>
        </a:dk2>
        <a:lt2>
          <a:srgbClr val="2D2015"/>
        </a:lt2>
        <a:accent1>
          <a:srgbClr val="B76172"/>
        </a:accent1>
        <a:accent2>
          <a:srgbClr val="C4D188"/>
        </a:accent2>
        <a:accent3>
          <a:srgbClr val="FCFDFA"/>
        </a:accent3>
        <a:accent4>
          <a:srgbClr val="000000"/>
        </a:accent4>
        <a:accent5>
          <a:srgbClr val="D8B7BC"/>
        </a:accent5>
        <a:accent6>
          <a:srgbClr val="B1BD7B"/>
        </a:accent6>
        <a:hlink>
          <a:srgbClr val="FFBD44"/>
        </a:hlink>
        <a:folHlink>
          <a:srgbClr val="88C4D1"/>
        </a:folHlink>
      </a:clrScheme>
      <a:clrMap bg1="lt1" tx1="dk1" bg2="lt2" tx2="dk2" accent1="accent1" accent2="accent2" accent3="accent3" accent4="accent4" accent5="accent5" accent6="accent6" hlink="hlink" folHlink="folHlink"/>
    </a:extraClrScheme>
    <a:extraClrScheme>
      <a:clrScheme name="1_Diseño personalizado 15">
        <a:dk1>
          <a:srgbClr val="000000"/>
        </a:dk1>
        <a:lt1>
          <a:srgbClr val="FFFFFF"/>
        </a:lt1>
        <a:dk2>
          <a:srgbClr val="572731"/>
        </a:dk2>
        <a:lt2>
          <a:srgbClr val="2D2015"/>
        </a:lt2>
        <a:accent1>
          <a:srgbClr val="B76172"/>
        </a:accent1>
        <a:accent2>
          <a:srgbClr val="C4D188"/>
        </a:accent2>
        <a:accent3>
          <a:srgbClr val="FFFFFF"/>
        </a:accent3>
        <a:accent4>
          <a:srgbClr val="000000"/>
        </a:accent4>
        <a:accent5>
          <a:srgbClr val="D8B7BC"/>
        </a:accent5>
        <a:accent6>
          <a:srgbClr val="B1BD7B"/>
        </a:accent6>
        <a:hlink>
          <a:srgbClr val="FFBD44"/>
        </a:hlink>
        <a:folHlink>
          <a:srgbClr val="88C4D1"/>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67623759B9FF541BE82F474C680BACE" ma:contentTypeVersion="2" ma:contentTypeDescription="Crear nuevo documento." ma:contentTypeScope="" ma:versionID="c96df537b8df103bb65b92e41aab9d62">
  <xsd:schema xmlns:xsd="http://www.w3.org/2001/XMLSchema" xmlns:xs="http://www.w3.org/2001/XMLSchema" xmlns:p="http://schemas.microsoft.com/office/2006/metadata/properties" xmlns:ns2="0982e5c8-bccb-4584-9f6e-05bf2d5c7ac0" targetNamespace="http://schemas.microsoft.com/office/2006/metadata/properties" ma:root="true" ma:fieldsID="6f9053338f174460ef2c7b605f9bc885" ns2:_="">
    <xsd:import namespace="0982e5c8-bccb-4584-9f6e-05bf2d5c7ac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2e5c8-bccb-4584-9f6e-05bf2d5c7ac0"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87D69-CDB7-4636-B726-122620654D8A}">
  <ds:schemaRefs>
    <ds:schemaRef ds:uri="http://schemas.microsoft.com/sharepoint/v3/contenttype/forms"/>
  </ds:schemaRefs>
</ds:datastoreItem>
</file>

<file path=customXml/itemProps2.xml><?xml version="1.0" encoding="utf-8"?>
<ds:datastoreItem xmlns:ds="http://schemas.openxmlformats.org/officeDocument/2006/customXml" ds:itemID="{7A4F3F57-6A48-41CB-96E8-7BF8C6CAC75E}">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0982e5c8-bccb-4584-9f6e-05bf2d5c7ac0"/>
    <ds:schemaRef ds:uri="http://purl.org/dc/dcmitype/"/>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C259711-D9DC-4C8D-AB46-B14269BBE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2e5c8-bccb-4584-9f6e-05bf2d5c7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DA629E-C217-4A8A-BB67-6E65F1E9A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SVP_PlantillaWord_2</Template>
  <TotalTime>0</TotalTime>
  <Pages>23</Pages>
  <Words>4560</Words>
  <Characters>25754</Characters>
  <Application>Microsoft Office Word</Application>
  <DocSecurity>0</DocSecurity>
  <Lines>214</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Manual de usuario del modelo BULRIC de redes fijas</vt:lpstr>
      <vt:lpstr>Manual de usuario del modelo BULRIC de redes fijas</vt:lpstr>
    </vt:vector>
  </TitlesOfParts>
  <Manager>jorge.martinez@axonpartnersgroup.com</Manager>
  <Company>Axon Partners Group Consulting S.L.U.</Company>
  <LinksUpToDate>false</LinksUpToDate>
  <CharactersWithSpaces>30254</CharactersWithSpaces>
  <SharedDoc>false</SharedDoc>
  <HLinks>
    <vt:vector size="78" baseType="variant">
      <vt:variant>
        <vt:i4>1572925</vt:i4>
      </vt:variant>
      <vt:variant>
        <vt:i4>71</vt:i4>
      </vt:variant>
      <vt:variant>
        <vt:i4>0</vt:i4>
      </vt:variant>
      <vt:variant>
        <vt:i4>5</vt:i4>
      </vt:variant>
      <vt:variant>
        <vt:lpwstr/>
      </vt:variant>
      <vt:variant>
        <vt:lpwstr>_Toc171855851</vt:lpwstr>
      </vt:variant>
      <vt:variant>
        <vt:i4>1572925</vt:i4>
      </vt:variant>
      <vt:variant>
        <vt:i4>65</vt:i4>
      </vt:variant>
      <vt:variant>
        <vt:i4>0</vt:i4>
      </vt:variant>
      <vt:variant>
        <vt:i4>5</vt:i4>
      </vt:variant>
      <vt:variant>
        <vt:lpwstr/>
      </vt:variant>
      <vt:variant>
        <vt:lpwstr>_Toc171855850</vt:lpwstr>
      </vt:variant>
      <vt:variant>
        <vt:i4>1638461</vt:i4>
      </vt:variant>
      <vt:variant>
        <vt:i4>59</vt:i4>
      </vt:variant>
      <vt:variant>
        <vt:i4>0</vt:i4>
      </vt:variant>
      <vt:variant>
        <vt:i4>5</vt:i4>
      </vt:variant>
      <vt:variant>
        <vt:lpwstr/>
      </vt:variant>
      <vt:variant>
        <vt:lpwstr>_Toc171855849</vt:lpwstr>
      </vt:variant>
      <vt:variant>
        <vt:i4>1638461</vt:i4>
      </vt:variant>
      <vt:variant>
        <vt:i4>53</vt:i4>
      </vt:variant>
      <vt:variant>
        <vt:i4>0</vt:i4>
      </vt:variant>
      <vt:variant>
        <vt:i4>5</vt:i4>
      </vt:variant>
      <vt:variant>
        <vt:lpwstr/>
      </vt:variant>
      <vt:variant>
        <vt:lpwstr>_Toc171855848</vt:lpwstr>
      </vt:variant>
      <vt:variant>
        <vt:i4>1638461</vt:i4>
      </vt:variant>
      <vt:variant>
        <vt:i4>47</vt:i4>
      </vt:variant>
      <vt:variant>
        <vt:i4>0</vt:i4>
      </vt:variant>
      <vt:variant>
        <vt:i4>5</vt:i4>
      </vt:variant>
      <vt:variant>
        <vt:lpwstr/>
      </vt:variant>
      <vt:variant>
        <vt:lpwstr>_Toc171855847</vt:lpwstr>
      </vt:variant>
      <vt:variant>
        <vt:i4>1638461</vt:i4>
      </vt:variant>
      <vt:variant>
        <vt:i4>38</vt:i4>
      </vt:variant>
      <vt:variant>
        <vt:i4>0</vt:i4>
      </vt:variant>
      <vt:variant>
        <vt:i4>5</vt:i4>
      </vt:variant>
      <vt:variant>
        <vt:lpwstr/>
      </vt:variant>
      <vt:variant>
        <vt:lpwstr>_Toc171855846</vt:lpwstr>
      </vt:variant>
      <vt:variant>
        <vt:i4>1638461</vt:i4>
      </vt:variant>
      <vt:variant>
        <vt:i4>32</vt:i4>
      </vt:variant>
      <vt:variant>
        <vt:i4>0</vt:i4>
      </vt:variant>
      <vt:variant>
        <vt:i4>5</vt:i4>
      </vt:variant>
      <vt:variant>
        <vt:lpwstr/>
      </vt:variant>
      <vt:variant>
        <vt:lpwstr>_Toc171855845</vt:lpwstr>
      </vt:variant>
      <vt:variant>
        <vt:i4>1638461</vt:i4>
      </vt:variant>
      <vt:variant>
        <vt:i4>26</vt:i4>
      </vt:variant>
      <vt:variant>
        <vt:i4>0</vt:i4>
      </vt:variant>
      <vt:variant>
        <vt:i4>5</vt:i4>
      </vt:variant>
      <vt:variant>
        <vt:lpwstr/>
      </vt:variant>
      <vt:variant>
        <vt:lpwstr>_Toc171855844</vt:lpwstr>
      </vt:variant>
      <vt:variant>
        <vt:i4>1638461</vt:i4>
      </vt:variant>
      <vt:variant>
        <vt:i4>20</vt:i4>
      </vt:variant>
      <vt:variant>
        <vt:i4>0</vt:i4>
      </vt:variant>
      <vt:variant>
        <vt:i4>5</vt:i4>
      </vt:variant>
      <vt:variant>
        <vt:lpwstr/>
      </vt:variant>
      <vt:variant>
        <vt:lpwstr>_Toc171855843</vt:lpwstr>
      </vt:variant>
      <vt:variant>
        <vt:i4>1638461</vt:i4>
      </vt:variant>
      <vt:variant>
        <vt:i4>14</vt:i4>
      </vt:variant>
      <vt:variant>
        <vt:i4>0</vt:i4>
      </vt:variant>
      <vt:variant>
        <vt:i4>5</vt:i4>
      </vt:variant>
      <vt:variant>
        <vt:lpwstr/>
      </vt:variant>
      <vt:variant>
        <vt:lpwstr>_Toc171855842</vt:lpwstr>
      </vt:variant>
      <vt:variant>
        <vt:i4>1638461</vt:i4>
      </vt:variant>
      <vt:variant>
        <vt:i4>8</vt:i4>
      </vt:variant>
      <vt:variant>
        <vt:i4>0</vt:i4>
      </vt:variant>
      <vt:variant>
        <vt:i4>5</vt:i4>
      </vt:variant>
      <vt:variant>
        <vt:lpwstr/>
      </vt:variant>
      <vt:variant>
        <vt:lpwstr>_Toc171855841</vt:lpwstr>
      </vt:variant>
      <vt:variant>
        <vt:i4>1638461</vt:i4>
      </vt:variant>
      <vt:variant>
        <vt:i4>2</vt:i4>
      </vt:variant>
      <vt:variant>
        <vt:i4>0</vt:i4>
      </vt:variant>
      <vt:variant>
        <vt:i4>5</vt:i4>
      </vt:variant>
      <vt:variant>
        <vt:lpwstr/>
      </vt:variant>
      <vt:variant>
        <vt:lpwstr>_Toc171855840</vt:lpwstr>
      </vt:variant>
      <vt:variant>
        <vt:i4>3604593</vt:i4>
      </vt:variant>
      <vt:variant>
        <vt:i4>6</vt:i4>
      </vt:variant>
      <vt:variant>
        <vt:i4>0</vt:i4>
      </vt:variant>
      <vt:variant>
        <vt:i4>5</vt:i4>
      </vt:variant>
      <vt:variant>
        <vt:lpwstr>http://www.svpadvisors.com/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usuario del modelo BULRIC de redes fijas</dc:title>
  <dc:creator>Axon Partners Group Consulting S. L. U.</dc:creator>
  <cp:lastModifiedBy>Luis Raul Rey Jimenez</cp:lastModifiedBy>
  <cp:revision>2</cp:revision>
  <cp:lastPrinted>2016-09-14T19:22:00Z</cp:lastPrinted>
  <dcterms:created xsi:type="dcterms:W3CDTF">2016-09-14T21:27:00Z</dcterms:created>
  <dcterms:modified xsi:type="dcterms:W3CDTF">2016-09-14T21:27:00Z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0x010100C67623759B9FF541BE82F474C680BACE</vt:lpwstr>
  </property>
</Properties>
</file>