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4BA76" w14:textId="77777777" w:rsidR="00FB7804" w:rsidRPr="00AE446A" w:rsidRDefault="00D36823" w:rsidP="002F4AAD">
      <w:pPr>
        <w:pStyle w:val="Ttulo1"/>
      </w:pPr>
      <w:r w:rsidRPr="00AE446A">
        <w:t xml:space="preserve">Guía </w:t>
      </w:r>
      <w:r w:rsidR="005E7821" w:rsidRPr="00AE446A">
        <w:t xml:space="preserve">del Programa de </w:t>
      </w:r>
      <w:r w:rsidR="004644E1" w:rsidRPr="00AE446A">
        <w:t xml:space="preserve">Inmunidad y </w:t>
      </w:r>
      <w:r w:rsidR="005E7821" w:rsidRPr="00AE446A">
        <w:t>Reducción d</w:t>
      </w:r>
      <w:r w:rsidRPr="00AE446A">
        <w:t>e Sanciones</w:t>
      </w:r>
      <w:r w:rsidR="00090569" w:rsidRPr="00AE446A">
        <w:t xml:space="preserve"> para los sectores de telecomunicaciones y radiodifusión</w:t>
      </w:r>
    </w:p>
    <w:p w14:paraId="77623EBE" w14:textId="77777777" w:rsidR="00B0026C" w:rsidRPr="00AE446A" w:rsidRDefault="00B0026C" w:rsidP="006F36D4">
      <w:pPr>
        <w:spacing w:after="0" w:line="240" w:lineRule="auto"/>
        <w:jc w:val="both"/>
        <w:rPr>
          <w:rFonts w:ascii="ITC Avant Garde" w:hAnsi="ITC Avant Garde"/>
        </w:rPr>
      </w:pPr>
    </w:p>
    <w:p w14:paraId="0F0E0539" w14:textId="77777777" w:rsidR="00816C8A" w:rsidRPr="00AE446A" w:rsidRDefault="00816C8A" w:rsidP="00816C8A">
      <w:pPr>
        <w:pStyle w:val="Ttulo2"/>
        <w:jc w:val="both"/>
      </w:pPr>
      <w:r w:rsidRPr="00AE446A">
        <w:t>Introducción</w:t>
      </w:r>
    </w:p>
    <w:p w14:paraId="27EB1B79" w14:textId="77777777" w:rsidR="00816C8A" w:rsidRPr="00AE446A" w:rsidRDefault="00816C8A" w:rsidP="00816C8A">
      <w:pPr>
        <w:spacing w:after="0" w:line="240" w:lineRule="auto"/>
        <w:jc w:val="both"/>
      </w:pPr>
    </w:p>
    <w:p w14:paraId="0189BA8A" w14:textId="310C8318" w:rsidR="00F559B2" w:rsidRPr="00AE446A" w:rsidRDefault="00E7070F" w:rsidP="0036009D">
      <w:pPr>
        <w:spacing w:after="0" w:line="240" w:lineRule="auto"/>
        <w:jc w:val="both"/>
        <w:rPr>
          <w:rFonts w:ascii="ITC Avant Garde" w:hAnsi="ITC Avant Garde"/>
        </w:rPr>
      </w:pPr>
      <w:r w:rsidRPr="00AE446A">
        <w:rPr>
          <w:rFonts w:ascii="ITC Avant Garde" w:hAnsi="ITC Avant Garde"/>
        </w:rPr>
        <w:t xml:space="preserve">La competencia económica </w:t>
      </w:r>
      <w:r w:rsidR="00523FAF" w:rsidRPr="00AE446A">
        <w:rPr>
          <w:rFonts w:ascii="ITC Avant Garde" w:hAnsi="ITC Avant Garde"/>
        </w:rPr>
        <w:t>incentiva</w:t>
      </w:r>
      <w:r w:rsidRPr="00AE446A">
        <w:rPr>
          <w:rFonts w:ascii="ITC Avant Garde" w:hAnsi="ITC Avant Garde"/>
        </w:rPr>
        <w:t xml:space="preserve"> a los productores </w:t>
      </w:r>
      <w:r w:rsidR="00365F7E" w:rsidRPr="00AE446A">
        <w:rPr>
          <w:rFonts w:ascii="ITC Avant Garde" w:hAnsi="ITC Avant Garde"/>
        </w:rPr>
        <w:t xml:space="preserve">o prestadores de servicios </w:t>
      </w:r>
      <w:r w:rsidRPr="00AE446A">
        <w:rPr>
          <w:rFonts w:ascii="ITC Avant Garde" w:hAnsi="ITC Avant Garde"/>
        </w:rPr>
        <w:t xml:space="preserve">para que satisfagan los deseos </w:t>
      </w:r>
      <w:r w:rsidR="00F24A00" w:rsidRPr="00AE446A">
        <w:rPr>
          <w:rFonts w:ascii="ITC Avant Garde" w:hAnsi="ITC Avant Garde"/>
        </w:rPr>
        <w:t xml:space="preserve">y necesidades </w:t>
      </w:r>
      <w:r w:rsidRPr="00AE446A">
        <w:rPr>
          <w:rFonts w:ascii="ITC Avant Garde" w:hAnsi="ITC Avant Garde"/>
        </w:rPr>
        <w:t xml:space="preserve">del consumidor </w:t>
      </w:r>
      <w:r w:rsidR="003875F8" w:rsidRPr="00AE446A">
        <w:rPr>
          <w:rFonts w:ascii="ITC Avant Garde" w:hAnsi="ITC Avant Garde"/>
        </w:rPr>
        <w:t>o usuario</w:t>
      </w:r>
      <w:r w:rsidRPr="00AE446A">
        <w:rPr>
          <w:rFonts w:ascii="ITC Avant Garde" w:hAnsi="ITC Avant Garde"/>
        </w:rPr>
        <w:t xml:space="preserve"> al precio más bajo empleando los menores recursos posibles. Así, la competencia maximiza el bienestar del consumidor </w:t>
      </w:r>
      <w:r w:rsidR="003875F8" w:rsidRPr="00AE446A">
        <w:rPr>
          <w:rFonts w:ascii="ITC Avant Garde" w:hAnsi="ITC Avant Garde"/>
        </w:rPr>
        <w:t xml:space="preserve">o usuario </w:t>
      </w:r>
      <w:r w:rsidRPr="00AE446A">
        <w:rPr>
          <w:rFonts w:ascii="ITC Avant Garde" w:hAnsi="ITC Avant Garde"/>
        </w:rPr>
        <w:t xml:space="preserve">al aumentar tanto la eficiencia </w:t>
      </w:r>
      <w:proofErr w:type="spellStart"/>
      <w:r w:rsidRPr="00AE446A">
        <w:rPr>
          <w:rFonts w:ascii="ITC Avant Garde" w:hAnsi="ITC Avant Garde"/>
        </w:rPr>
        <w:t>asignativa</w:t>
      </w:r>
      <w:proofErr w:type="spellEnd"/>
      <w:r w:rsidRPr="00AE446A">
        <w:rPr>
          <w:rFonts w:ascii="ITC Avant Garde" w:hAnsi="ITC Avant Garde"/>
        </w:rPr>
        <w:t xml:space="preserve"> (haciendo lo que </w:t>
      </w:r>
      <w:r w:rsidR="00EF53B5" w:rsidRPr="00AE446A">
        <w:rPr>
          <w:rFonts w:ascii="ITC Avant Garde" w:hAnsi="ITC Avant Garde"/>
        </w:rPr>
        <w:t>é</w:t>
      </w:r>
      <w:r w:rsidR="003875F8" w:rsidRPr="00AE446A">
        <w:rPr>
          <w:rFonts w:ascii="ITC Avant Garde" w:hAnsi="ITC Avant Garde"/>
        </w:rPr>
        <w:t>stos</w:t>
      </w:r>
      <w:r w:rsidRPr="00AE446A">
        <w:rPr>
          <w:rFonts w:ascii="ITC Avant Garde" w:hAnsi="ITC Avant Garde"/>
        </w:rPr>
        <w:t xml:space="preserve"> quieren, lo cual es manifestado en su disposición a pagar por un bien o servicio) como la eficiencia productiva (produciendo bienes o servicios al costo más bajo y, en consecuencia, utilizando los menores recursos posibles), y promoviendo la innovación.</w:t>
      </w:r>
      <w:r w:rsidRPr="00AE446A">
        <w:rPr>
          <w:vertAlign w:val="superscript"/>
        </w:rPr>
        <w:footnoteReference w:id="2"/>
      </w:r>
    </w:p>
    <w:p w14:paraId="1BC601D9" w14:textId="77777777" w:rsidR="00F559B2" w:rsidRPr="00AE446A" w:rsidRDefault="00F559B2" w:rsidP="0036009D">
      <w:pPr>
        <w:spacing w:after="0" w:line="240" w:lineRule="auto"/>
        <w:jc w:val="both"/>
        <w:rPr>
          <w:rFonts w:ascii="ITC Avant Garde" w:hAnsi="ITC Avant Garde"/>
        </w:rPr>
      </w:pPr>
    </w:p>
    <w:p w14:paraId="1641A0C7" w14:textId="77777777" w:rsidR="001F6ED7" w:rsidRPr="00AE446A" w:rsidRDefault="001F6ED7" w:rsidP="0036009D">
      <w:pPr>
        <w:spacing w:after="0" w:line="240" w:lineRule="auto"/>
        <w:jc w:val="both"/>
        <w:rPr>
          <w:rFonts w:ascii="ITC Avant Garde" w:hAnsi="ITC Avant Garde"/>
        </w:rPr>
      </w:pPr>
      <w:r w:rsidRPr="00AE446A">
        <w:rPr>
          <w:rFonts w:ascii="ITC Avant Garde" w:hAnsi="ITC Avant Garde"/>
        </w:rPr>
        <w:t>Por tanto</w:t>
      </w:r>
      <w:r w:rsidR="00347CED" w:rsidRPr="00AE446A">
        <w:rPr>
          <w:rFonts w:ascii="ITC Avant Garde" w:hAnsi="ITC Avant Garde"/>
        </w:rPr>
        <w:t xml:space="preserve">, </w:t>
      </w:r>
      <w:r w:rsidRPr="00AE446A">
        <w:rPr>
          <w:rFonts w:ascii="ITC Avant Garde" w:hAnsi="ITC Avant Garde"/>
        </w:rPr>
        <w:t xml:space="preserve">un mercado en condiciones de competencia y </w:t>
      </w:r>
      <w:r w:rsidR="00523FAF" w:rsidRPr="00AE446A">
        <w:rPr>
          <w:rFonts w:ascii="ITC Avant Garde" w:hAnsi="ITC Avant Garde"/>
        </w:rPr>
        <w:t xml:space="preserve">libre </w:t>
      </w:r>
      <w:r w:rsidRPr="00AE446A">
        <w:rPr>
          <w:rFonts w:ascii="ITC Avant Garde" w:hAnsi="ITC Avant Garde"/>
        </w:rPr>
        <w:t>concurrencia permite</w:t>
      </w:r>
      <w:r w:rsidR="00C86D14" w:rsidRPr="00AE446A">
        <w:rPr>
          <w:rFonts w:ascii="ITC Avant Garde" w:hAnsi="ITC Avant Garde"/>
        </w:rPr>
        <w:t xml:space="preserve"> el desarrollo e innovación en los </w:t>
      </w:r>
      <w:r w:rsidR="007460E2" w:rsidRPr="00AE446A">
        <w:rPr>
          <w:rFonts w:ascii="ITC Avant Garde" w:hAnsi="ITC Avant Garde"/>
        </w:rPr>
        <w:t>sistemas</w:t>
      </w:r>
      <w:r w:rsidR="00C86D14" w:rsidRPr="00AE446A">
        <w:rPr>
          <w:rFonts w:ascii="ITC Avant Garde" w:hAnsi="ITC Avant Garde"/>
        </w:rPr>
        <w:t xml:space="preserve"> de producción</w:t>
      </w:r>
      <w:r w:rsidR="007460E2" w:rsidRPr="00AE446A">
        <w:rPr>
          <w:rFonts w:ascii="ITC Avant Garde" w:hAnsi="ITC Avant Garde"/>
        </w:rPr>
        <w:t xml:space="preserve"> de</w:t>
      </w:r>
      <w:r w:rsidR="00C86D14" w:rsidRPr="00AE446A">
        <w:rPr>
          <w:rFonts w:ascii="ITC Avant Garde" w:hAnsi="ITC Avant Garde"/>
        </w:rPr>
        <w:t xml:space="preserve"> empresas rivales, generando</w:t>
      </w:r>
      <w:r w:rsidR="007460E2" w:rsidRPr="00AE446A">
        <w:rPr>
          <w:rFonts w:ascii="ITC Avant Garde" w:hAnsi="ITC Avant Garde"/>
        </w:rPr>
        <w:t xml:space="preserve"> productos y servicios de alta calidad a mejores precios</w:t>
      </w:r>
      <w:r w:rsidR="00F559B2" w:rsidRPr="00AE446A">
        <w:rPr>
          <w:rFonts w:ascii="ITC Avant Garde" w:hAnsi="ITC Avant Garde"/>
        </w:rPr>
        <w:t>, así como nuevas ofertas laborales, coadyuvando al bienestar social</w:t>
      </w:r>
      <w:r w:rsidR="007460E2" w:rsidRPr="00AE446A">
        <w:rPr>
          <w:rFonts w:ascii="ITC Avant Garde" w:hAnsi="ITC Avant Garde"/>
        </w:rPr>
        <w:t>.</w:t>
      </w:r>
    </w:p>
    <w:p w14:paraId="6EC1A115" w14:textId="77777777" w:rsidR="001F6ED7" w:rsidRPr="00AE446A" w:rsidRDefault="001F6ED7" w:rsidP="0036009D">
      <w:pPr>
        <w:spacing w:after="0" w:line="240" w:lineRule="auto"/>
        <w:jc w:val="both"/>
        <w:rPr>
          <w:rFonts w:ascii="ITC Avant Garde" w:hAnsi="ITC Avant Garde"/>
        </w:rPr>
      </w:pPr>
    </w:p>
    <w:p w14:paraId="154DA053" w14:textId="77777777" w:rsidR="00981C8A" w:rsidRPr="00AE446A" w:rsidRDefault="001F6ED7" w:rsidP="0036009D">
      <w:pPr>
        <w:spacing w:after="0" w:line="240" w:lineRule="auto"/>
        <w:jc w:val="both"/>
        <w:rPr>
          <w:rFonts w:ascii="ITC Avant Garde" w:hAnsi="ITC Avant Garde"/>
        </w:rPr>
      </w:pPr>
      <w:r w:rsidRPr="00AE446A">
        <w:rPr>
          <w:rFonts w:ascii="ITC Avant Garde" w:hAnsi="ITC Avant Garde"/>
        </w:rPr>
        <w:t>Sin embargo, e</w:t>
      </w:r>
      <w:r w:rsidR="00981C8A" w:rsidRPr="00AE446A">
        <w:rPr>
          <w:rFonts w:ascii="ITC Avant Garde" w:hAnsi="ITC Avant Garde"/>
        </w:rPr>
        <w:t>xisten mecanismos y conductas que limitan</w:t>
      </w:r>
      <w:r w:rsidR="0075456F" w:rsidRPr="00AE446A">
        <w:rPr>
          <w:rFonts w:ascii="ITC Avant Garde" w:hAnsi="ITC Avant Garde"/>
        </w:rPr>
        <w:t xml:space="preserve"> y entorpecen</w:t>
      </w:r>
      <w:r w:rsidR="00981C8A" w:rsidRPr="00AE446A">
        <w:rPr>
          <w:rFonts w:ascii="ITC Avant Garde" w:hAnsi="ITC Avant Garde"/>
        </w:rPr>
        <w:t xml:space="preserve"> a la competencia económica como son los </w:t>
      </w:r>
      <w:r w:rsidR="005E65B3" w:rsidRPr="00AE446A">
        <w:rPr>
          <w:rFonts w:ascii="ITC Avant Garde" w:hAnsi="ITC Avant Garde"/>
        </w:rPr>
        <w:t>monopolios</w:t>
      </w:r>
      <w:r w:rsidR="00981C8A" w:rsidRPr="00AE446A">
        <w:rPr>
          <w:rFonts w:ascii="ITC Avant Garde" w:hAnsi="ITC Avant Garde"/>
        </w:rPr>
        <w:t>, las prácticas monopólicas y los estancos, los cuales se encuentran e</w:t>
      </w:r>
      <w:r w:rsidR="008A0ADB" w:rsidRPr="00AE446A">
        <w:rPr>
          <w:rFonts w:ascii="ITC Avant Garde" w:hAnsi="ITC Avant Garde"/>
        </w:rPr>
        <w:t>xpresamente prohibidos en l</w:t>
      </w:r>
      <w:r w:rsidR="00981C8A" w:rsidRPr="00AE446A">
        <w:rPr>
          <w:rFonts w:ascii="ITC Avant Garde" w:hAnsi="ITC Avant Garde"/>
        </w:rPr>
        <w:t>a Constitución Política</w:t>
      </w:r>
      <w:r w:rsidR="008A0ADB" w:rsidRPr="00AE446A">
        <w:rPr>
          <w:rFonts w:ascii="ITC Avant Garde" w:hAnsi="ITC Avant Garde"/>
        </w:rPr>
        <w:t xml:space="preserve"> de los Estados Unidos Mexicanos</w:t>
      </w:r>
      <w:r w:rsidR="00DD0BE6" w:rsidRPr="00AE446A">
        <w:rPr>
          <w:rFonts w:ascii="ITC Avant Garde" w:hAnsi="ITC Avant Garde"/>
        </w:rPr>
        <w:t xml:space="preserve">. </w:t>
      </w:r>
      <w:r w:rsidRPr="00AE446A">
        <w:rPr>
          <w:rFonts w:ascii="ITC Avant Garde" w:hAnsi="ITC Avant Garde"/>
        </w:rPr>
        <w:t>Derivado de lo anterior,</w:t>
      </w:r>
      <w:r w:rsidR="00554793" w:rsidRPr="00AE446A">
        <w:rPr>
          <w:rFonts w:ascii="ITC Avant Garde" w:hAnsi="ITC Avant Garde"/>
        </w:rPr>
        <w:t xml:space="preserve"> </w:t>
      </w:r>
      <w:r w:rsidRPr="00AE446A">
        <w:rPr>
          <w:rFonts w:ascii="ITC Avant Garde" w:hAnsi="ITC Avant Garde"/>
        </w:rPr>
        <w:t xml:space="preserve">en </w:t>
      </w:r>
      <w:r w:rsidR="00554793" w:rsidRPr="00AE446A">
        <w:rPr>
          <w:rFonts w:ascii="ITC Avant Garde" w:hAnsi="ITC Avant Garde"/>
        </w:rPr>
        <w:t>la Ley Federal de Competencia Económica y</w:t>
      </w:r>
      <w:r w:rsidRPr="00AE446A">
        <w:rPr>
          <w:rFonts w:ascii="ITC Avant Garde" w:hAnsi="ITC Avant Garde"/>
        </w:rPr>
        <w:t xml:space="preserve"> en</w:t>
      </w:r>
      <w:r w:rsidR="00554793" w:rsidRPr="00AE446A">
        <w:rPr>
          <w:rFonts w:ascii="ITC Avant Garde" w:hAnsi="ITC Avant Garde"/>
        </w:rPr>
        <w:t xml:space="preserve"> el Código Penal Federal</w:t>
      </w:r>
      <w:r w:rsidRPr="00AE446A">
        <w:rPr>
          <w:rFonts w:ascii="ITC Avant Garde" w:hAnsi="ITC Avant Garde"/>
        </w:rPr>
        <w:t xml:space="preserve"> se</w:t>
      </w:r>
      <w:r w:rsidR="00554793" w:rsidRPr="00AE446A">
        <w:rPr>
          <w:rFonts w:ascii="ITC Avant Garde" w:hAnsi="ITC Avant Garde"/>
        </w:rPr>
        <w:t xml:space="preserve"> </w:t>
      </w:r>
      <w:r w:rsidR="005B6AFE" w:rsidRPr="00AE446A">
        <w:rPr>
          <w:rFonts w:ascii="ITC Avant Garde" w:hAnsi="ITC Avant Garde"/>
        </w:rPr>
        <w:t xml:space="preserve">tipifica </w:t>
      </w:r>
      <w:r w:rsidRPr="00AE446A">
        <w:rPr>
          <w:rFonts w:ascii="ITC Avant Garde" w:hAnsi="ITC Avant Garde"/>
        </w:rPr>
        <w:t>y sanciona</w:t>
      </w:r>
      <w:r w:rsidR="00554793" w:rsidRPr="00AE446A">
        <w:rPr>
          <w:rFonts w:ascii="ITC Avant Garde" w:hAnsi="ITC Avant Garde"/>
        </w:rPr>
        <w:t xml:space="preserve"> a las Prácticas Monopólicas Absolutas.</w:t>
      </w:r>
    </w:p>
    <w:p w14:paraId="5E0C4B6B" w14:textId="77777777" w:rsidR="00981C8A" w:rsidRPr="00AE446A" w:rsidRDefault="00981C8A" w:rsidP="0036009D">
      <w:pPr>
        <w:spacing w:after="0" w:line="240" w:lineRule="auto"/>
        <w:jc w:val="both"/>
        <w:rPr>
          <w:rFonts w:ascii="ITC Avant Garde" w:hAnsi="ITC Avant Garde"/>
        </w:rPr>
      </w:pPr>
    </w:p>
    <w:p w14:paraId="18B63BB7" w14:textId="58CDE2B4" w:rsidR="00816C8A" w:rsidRPr="00AE446A" w:rsidRDefault="001F6ED7" w:rsidP="00816C8A">
      <w:pPr>
        <w:pStyle w:val="Texto"/>
        <w:spacing w:after="0" w:line="240" w:lineRule="auto"/>
        <w:ind w:firstLine="0"/>
        <w:rPr>
          <w:rFonts w:ascii="ITC Avant Garde" w:eastAsiaTheme="minorHAnsi" w:hAnsi="ITC Avant Garde" w:cstheme="minorBidi"/>
          <w:sz w:val="22"/>
          <w:szCs w:val="22"/>
          <w:lang w:val="es-MX" w:eastAsia="en-US"/>
        </w:rPr>
      </w:pPr>
      <w:r w:rsidRPr="00AE446A">
        <w:rPr>
          <w:rFonts w:ascii="ITC Avant Garde" w:eastAsiaTheme="minorHAnsi" w:hAnsi="ITC Avant Garde" w:cstheme="minorBidi"/>
          <w:sz w:val="22"/>
          <w:szCs w:val="22"/>
          <w:lang w:val="es-MX" w:eastAsia="en-US"/>
        </w:rPr>
        <w:t>L</w:t>
      </w:r>
      <w:r w:rsidR="00816C8A" w:rsidRPr="00AE446A">
        <w:rPr>
          <w:rFonts w:ascii="ITC Avant Garde" w:eastAsiaTheme="minorHAnsi" w:hAnsi="ITC Avant Garde" w:cstheme="minorBidi"/>
          <w:sz w:val="22"/>
          <w:szCs w:val="22"/>
          <w:lang w:val="es-MX" w:eastAsia="en-US"/>
        </w:rPr>
        <w:t xml:space="preserve">as Prácticas Monopólicas Absolutas, también denominadas cárteles económicos o simplemente cárteles o colusiones, </w:t>
      </w:r>
      <w:r w:rsidR="008A0ADB" w:rsidRPr="00AE446A">
        <w:rPr>
          <w:rFonts w:ascii="ITC Avant Garde" w:eastAsiaTheme="minorHAnsi" w:hAnsi="ITC Avant Garde" w:cstheme="minorBidi"/>
          <w:sz w:val="22"/>
          <w:szCs w:val="22"/>
          <w:lang w:val="es-MX" w:eastAsia="en-US"/>
        </w:rPr>
        <w:t>configuran conductas anticompetitivas</w:t>
      </w:r>
      <w:r w:rsidR="00F559B2" w:rsidRPr="00AE446A">
        <w:rPr>
          <w:rFonts w:ascii="ITC Avant Garde" w:eastAsiaTheme="minorHAnsi" w:hAnsi="ITC Avant Garde" w:cstheme="minorBidi"/>
          <w:sz w:val="22"/>
          <w:szCs w:val="22"/>
          <w:lang w:val="es-MX" w:eastAsia="en-US"/>
        </w:rPr>
        <w:t>,</w:t>
      </w:r>
      <w:r w:rsidR="008A0ADB" w:rsidRPr="00AE446A">
        <w:rPr>
          <w:rFonts w:ascii="ITC Avant Garde" w:eastAsiaTheme="minorHAnsi" w:hAnsi="ITC Avant Garde" w:cstheme="minorBidi"/>
          <w:sz w:val="22"/>
          <w:szCs w:val="22"/>
          <w:lang w:val="es-MX" w:eastAsia="en-US"/>
        </w:rPr>
        <w:t xml:space="preserve"> </w:t>
      </w:r>
      <w:r w:rsidRPr="00AE446A">
        <w:rPr>
          <w:rFonts w:ascii="ITC Avant Garde" w:eastAsiaTheme="minorHAnsi" w:hAnsi="ITC Avant Garde" w:cstheme="minorBidi"/>
          <w:sz w:val="22"/>
          <w:szCs w:val="22"/>
          <w:lang w:val="es-MX" w:eastAsia="en-US"/>
        </w:rPr>
        <w:t>consisten</w:t>
      </w:r>
      <w:r w:rsidR="008A0ADB" w:rsidRPr="00AE446A">
        <w:rPr>
          <w:rFonts w:ascii="ITC Avant Garde" w:eastAsiaTheme="minorHAnsi" w:hAnsi="ITC Avant Garde" w:cstheme="minorBidi"/>
          <w:sz w:val="22"/>
          <w:szCs w:val="22"/>
          <w:lang w:val="es-MX" w:eastAsia="en-US"/>
        </w:rPr>
        <w:t>tes</w:t>
      </w:r>
      <w:r w:rsidRPr="00AE446A">
        <w:rPr>
          <w:rFonts w:ascii="ITC Avant Garde" w:eastAsiaTheme="minorHAnsi" w:hAnsi="ITC Avant Garde" w:cstheme="minorBidi"/>
          <w:sz w:val="22"/>
          <w:szCs w:val="22"/>
          <w:lang w:val="es-MX" w:eastAsia="en-US"/>
        </w:rPr>
        <w:t xml:space="preserve"> </w:t>
      </w:r>
      <w:r w:rsidR="00816C8A" w:rsidRPr="00AE446A">
        <w:rPr>
          <w:rFonts w:ascii="ITC Avant Garde" w:eastAsiaTheme="minorHAnsi" w:hAnsi="ITC Avant Garde" w:cstheme="minorBidi"/>
          <w:sz w:val="22"/>
          <w:szCs w:val="22"/>
          <w:lang w:val="es-MX" w:eastAsia="en-US"/>
        </w:rPr>
        <w:t>en contratos, convenios, arreglos</w:t>
      </w:r>
      <w:r w:rsidR="00347CED" w:rsidRPr="00AE446A">
        <w:rPr>
          <w:rFonts w:ascii="ITC Avant Garde" w:eastAsiaTheme="minorHAnsi" w:hAnsi="ITC Avant Garde" w:cstheme="minorBidi"/>
          <w:sz w:val="22"/>
          <w:szCs w:val="22"/>
          <w:lang w:val="es-MX" w:eastAsia="en-US"/>
        </w:rPr>
        <w:t>, acuerdos</w:t>
      </w:r>
      <w:r w:rsidR="00816C8A" w:rsidRPr="00AE446A">
        <w:rPr>
          <w:rFonts w:ascii="ITC Avant Garde" w:eastAsiaTheme="minorHAnsi" w:hAnsi="ITC Avant Garde" w:cstheme="minorBidi"/>
          <w:sz w:val="22"/>
          <w:szCs w:val="22"/>
          <w:lang w:val="es-MX" w:eastAsia="en-US"/>
        </w:rPr>
        <w:t xml:space="preserve"> o combinaciones entre Agentes Económicos competidores entre sí</w:t>
      </w:r>
      <w:r w:rsidR="00816C8A" w:rsidRPr="00AE446A">
        <w:rPr>
          <w:rFonts w:ascii="ITC Avant Garde" w:eastAsiaTheme="minorHAnsi" w:hAnsi="ITC Avant Garde"/>
          <w:sz w:val="22"/>
          <w:lang w:val="es-MX"/>
        </w:rPr>
        <w:t>,</w:t>
      </w:r>
      <w:r w:rsidR="00816C8A" w:rsidRPr="00AE446A">
        <w:rPr>
          <w:rFonts w:ascii="ITC Avant Garde" w:eastAsiaTheme="minorHAnsi" w:hAnsi="ITC Avant Garde" w:cstheme="minorBidi"/>
          <w:sz w:val="22"/>
          <w:szCs w:val="22"/>
          <w:lang w:val="es-MX" w:eastAsia="en-US"/>
        </w:rPr>
        <w:t xml:space="preserve"> con el objeto o efecto de fijar </w:t>
      </w:r>
      <w:r w:rsidR="00CC6BAE" w:rsidRPr="00AE446A">
        <w:rPr>
          <w:rFonts w:ascii="ITC Avant Garde" w:eastAsiaTheme="minorHAnsi" w:hAnsi="ITC Avant Garde" w:cstheme="minorBidi"/>
          <w:sz w:val="22"/>
          <w:szCs w:val="22"/>
          <w:lang w:val="es-MX" w:eastAsia="en-US"/>
        </w:rPr>
        <w:t xml:space="preserve">o manipular </w:t>
      </w:r>
      <w:r w:rsidR="00816C8A" w:rsidRPr="00AE446A">
        <w:rPr>
          <w:rFonts w:ascii="ITC Avant Garde" w:eastAsiaTheme="minorHAnsi" w:hAnsi="ITC Avant Garde" w:cstheme="minorBidi"/>
          <w:sz w:val="22"/>
          <w:szCs w:val="22"/>
          <w:lang w:val="es-MX" w:eastAsia="en-US"/>
        </w:rPr>
        <w:t xml:space="preserve">precios, manipular la oferta de bienes o servicios, dividirse el mercado, coludirse en licitaciones públicas o compartir información con el fin de obtener </w:t>
      </w:r>
      <w:r w:rsidR="0075456F" w:rsidRPr="00AE446A">
        <w:rPr>
          <w:rFonts w:ascii="ITC Avant Garde" w:eastAsiaTheme="minorHAnsi" w:hAnsi="ITC Avant Garde" w:cstheme="minorBidi"/>
          <w:sz w:val="22"/>
          <w:szCs w:val="22"/>
          <w:lang w:val="es-MX" w:eastAsia="en-US"/>
        </w:rPr>
        <w:t>tales</w:t>
      </w:r>
      <w:r w:rsidR="00816C8A" w:rsidRPr="00AE446A">
        <w:rPr>
          <w:rFonts w:ascii="ITC Avant Garde" w:eastAsiaTheme="minorHAnsi" w:hAnsi="ITC Avant Garde" w:cstheme="minorBidi"/>
          <w:sz w:val="22"/>
          <w:szCs w:val="22"/>
          <w:lang w:val="es-MX" w:eastAsia="en-US"/>
        </w:rPr>
        <w:t xml:space="preserve"> resultados.</w:t>
      </w:r>
    </w:p>
    <w:p w14:paraId="221D87EA" w14:textId="77777777" w:rsidR="00816C8A" w:rsidRPr="00AE446A" w:rsidRDefault="00816C8A" w:rsidP="00816C8A">
      <w:pPr>
        <w:pStyle w:val="Texto"/>
        <w:spacing w:after="0" w:line="240" w:lineRule="auto"/>
        <w:ind w:firstLine="0"/>
        <w:rPr>
          <w:rFonts w:ascii="ITC Avant Garde" w:eastAsiaTheme="minorHAnsi" w:hAnsi="ITC Avant Garde" w:cstheme="minorBidi"/>
          <w:sz w:val="22"/>
          <w:szCs w:val="22"/>
          <w:lang w:val="es-MX" w:eastAsia="en-US"/>
        </w:rPr>
      </w:pPr>
    </w:p>
    <w:p w14:paraId="61F3EAD5" w14:textId="77777777" w:rsidR="00816C8A" w:rsidRDefault="00816C8A" w:rsidP="00816C8A">
      <w:pPr>
        <w:spacing w:after="0" w:line="240" w:lineRule="auto"/>
        <w:jc w:val="both"/>
        <w:rPr>
          <w:rFonts w:ascii="ITC Avant Garde" w:hAnsi="ITC Avant Garde"/>
        </w:rPr>
      </w:pPr>
      <w:r w:rsidRPr="00AE446A">
        <w:rPr>
          <w:rFonts w:ascii="ITC Avant Garde" w:hAnsi="ITC Avant Garde"/>
        </w:rPr>
        <w:t>De conformidad con el Decreto por el que se reforman y adicionan diversas disposiciones de los artículos 6º, 7º, 27, 28, 73, 78, 94 y 105 de la Constitución Política de los Estados Unidos Mexicanos, en materia de telecomunicaciones publicado en el D</w:t>
      </w:r>
      <w:r w:rsidR="007C4A41" w:rsidRPr="00AE446A">
        <w:rPr>
          <w:rFonts w:ascii="ITC Avant Garde" w:hAnsi="ITC Avant Garde"/>
        </w:rPr>
        <w:t xml:space="preserve">iario </w:t>
      </w:r>
      <w:r w:rsidRPr="00AE446A">
        <w:rPr>
          <w:rFonts w:ascii="ITC Avant Garde" w:hAnsi="ITC Avant Garde"/>
        </w:rPr>
        <w:t>O</w:t>
      </w:r>
      <w:r w:rsidR="007C4A41" w:rsidRPr="00AE446A">
        <w:rPr>
          <w:rFonts w:ascii="ITC Avant Garde" w:hAnsi="ITC Avant Garde"/>
        </w:rPr>
        <w:t xml:space="preserve">ficial de la </w:t>
      </w:r>
      <w:r w:rsidRPr="00AE446A">
        <w:rPr>
          <w:rFonts w:ascii="ITC Avant Garde" w:hAnsi="ITC Avant Garde"/>
        </w:rPr>
        <w:t>F</w:t>
      </w:r>
      <w:r w:rsidR="007C4A41" w:rsidRPr="00AE446A">
        <w:rPr>
          <w:rFonts w:ascii="ITC Avant Garde" w:hAnsi="ITC Avant Garde"/>
        </w:rPr>
        <w:t>ederación</w:t>
      </w:r>
      <w:r w:rsidRPr="00AE446A">
        <w:rPr>
          <w:rFonts w:ascii="ITC Avant Garde" w:hAnsi="ITC Avant Garde"/>
        </w:rPr>
        <w:t xml:space="preserve"> el once de junio de dos mil trece,</w:t>
      </w:r>
      <w:r w:rsidR="007C4A41" w:rsidRPr="00AE446A">
        <w:rPr>
          <w:rFonts w:ascii="ITC Avant Garde" w:hAnsi="ITC Avant Garde"/>
        </w:rPr>
        <w:t xml:space="preserve"> el</w:t>
      </w:r>
      <w:r w:rsidRPr="00AE446A">
        <w:rPr>
          <w:rFonts w:ascii="ITC Avant Garde" w:hAnsi="ITC Avant Garde"/>
        </w:rPr>
        <w:t xml:space="preserve"> Instituto</w:t>
      </w:r>
      <w:r w:rsidR="007C4A41" w:rsidRPr="00AE446A">
        <w:rPr>
          <w:rFonts w:ascii="ITC Avant Garde" w:hAnsi="ITC Avant Garde"/>
        </w:rPr>
        <w:t xml:space="preserve"> Federal de Telecomunicaciones</w:t>
      </w:r>
      <w:r w:rsidRPr="00AE446A">
        <w:rPr>
          <w:rFonts w:ascii="ITC Avant Garde" w:hAnsi="ITC Avant Garde"/>
        </w:rPr>
        <w:t xml:space="preserve"> es la autoridad en materia de competencia económica en los sectores de radiodifusión y telecomunicaciones, y en consecuencia </w:t>
      </w:r>
      <w:r w:rsidR="007C4A41" w:rsidRPr="00AE446A">
        <w:rPr>
          <w:rFonts w:ascii="ITC Avant Garde" w:hAnsi="ITC Avant Garde"/>
        </w:rPr>
        <w:t xml:space="preserve">es </w:t>
      </w:r>
      <w:r w:rsidRPr="00AE446A">
        <w:rPr>
          <w:rFonts w:ascii="ITC Avant Garde" w:hAnsi="ITC Avant Garde"/>
        </w:rPr>
        <w:t xml:space="preserve">el órgano encargado de investigar, perseguir y castigar la realización de las Prácticas Monopólicas Absolutas </w:t>
      </w:r>
      <w:r w:rsidR="00B56D9F" w:rsidRPr="00AE446A">
        <w:rPr>
          <w:rFonts w:ascii="ITC Avant Garde" w:hAnsi="ITC Avant Garde"/>
        </w:rPr>
        <w:t xml:space="preserve">en materia de telecomunicaciones  </w:t>
      </w:r>
      <w:r w:rsidRPr="00AE446A">
        <w:rPr>
          <w:rFonts w:ascii="ITC Avant Garde" w:hAnsi="ITC Avant Garde"/>
        </w:rPr>
        <w:t>dentro del territorio nacional o con efectos en el mismo</w:t>
      </w:r>
      <w:r w:rsidR="00895EA3" w:rsidRPr="00AE446A">
        <w:rPr>
          <w:rFonts w:ascii="ITC Avant Garde" w:hAnsi="ITC Avant Garde"/>
        </w:rPr>
        <w:t>.</w:t>
      </w:r>
      <w:r w:rsidR="00F559B2" w:rsidRPr="00AE446A">
        <w:rPr>
          <w:rFonts w:ascii="ITC Avant Garde" w:hAnsi="ITC Avant Garde"/>
        </w:rPr>
        <w:t xml:space="preserve"> </w:t>
      </w:r>
    </w:p>
    <w:p w14:paraId="2C4F6380" w14:textId="77777777" w:rsidR="00F338AE" w:rsidRPr="00AE446A" w:rsidRDefault="00F338AE" w:rsidP="00816C8A">
      <w:pPr>
        <w:spacing w:after="0" w:line="240" w:lineRule="auto"/>
        <w:jc w:val="both"/>
        <w:rPr>
          <w:rFonts w:ascii="ITC Avant Garde" w:hAnsi="ITC Avant Garde"/>
        </w:rPr>
      </w:pPr>
    </w:p>
    <w:p w14:paraId="3259FB54" w14:textId="59E2C60B" w:rsidR="007C4A41" w:rsidRPr="00AE446A" w:rsidRDefault="007C4A41" w:rsidP="00816C8A">
      <w:pPr>
        <w:spacing w:after="0" w:line="240" w:lineRule="auto"/>
        <w:jc w:val="both"/>
        <w:rPr>
          <w:rFonts w:ascii="ITC Avant Garde" w:hAnsi="ITC Avant Garde"/>
        </w:rPr>
      </w:pPr>
      <w:r w:rsidRPr="00AE446A">
        <w:rPr>
          <w:rFonts w:ascii="ITC Avant Garde" w:hAnsi="ITC Avant Garde"/>
        </w:rPr>
        <w:t>El Instituto Federal de Telecomunicaciones</w:t>
      </w:r>
      <w:r w:rsidR="00515250" w:rsidRPr="00AE446A">
        <w:rPr>
          <w:rFonts w:ascii="ITC Avant Garde" w:hAnsi="ITC Avant Garde"/>
        </w:rPr>
        <w:t>, dando cumplimiento a lo establecido en el artículo 103 de la Ley Federal de Competencia Económica</w:t>
      </w:r>
      <w:r w:rsidR="00356542" w:rsidRPr="00AE446A">
        <w:rPr>
          <w:rStyle w:val="Refdenotaalpie"/>
          <w:rFonts w:ascii="ITC Avant Garde" w:hAnsi="ITC Avant Garde"/>
        </w:rPr>
        <w:footnoteReference w:id="3"/>
      </w:r>
      <w:r w:rsidR="00515250" w:rsidRPr="00AE446A">
        <w:rPr>
          <w:rFonts w:ascii="ITC Avant Garde" w:hAnsi="ITC Avant Garde"/>
        </w:rPr>
        <w:t xml:space="preserve"> </w:t>
      </w:r>
      <w:r w:rsidR="00E13ED4" w:rsidRPr="00AE446A">
        <w:rPr>
          <w:rFonts w:ascii="ITC Avant Garde" w:hAnsi="ITC Avant Garde"/>
        </w:rPr>
        <w:t xml:space="preserve">y </w:t>
      </w:r>
      <w:r w:rsidRPr="00AE446A">
        <w:rPr>
          <w:rFonts w:ascii="ITC Avant Garde" w:hAnsi="ITC Avant Garde"/>
        </w:rPr>
        <w:t xml:space="preserve">consciente </w:t>
      </w:r>
      <w:r w:rsidR="006C59DA" w:rsidRPr="00AE446A">
        <w:rPr>
          <w:rFonts w:ascii="ITC Avant Garde" w:hAnsi="ITC Avant Garde"/>
        </w:rPr>
        <w:t>de la importancia y alcance</w:t>
      </w:r>
      <w:r w:rsidR="00CF29C7" w:rsidRPr="00AE446A">
        <w:rPr>
          <w:rFonts w:ascii="ITC Avant Garde" w:hAnsi="ITC Avant Garde"/>
        </w:rPr>
        <w:t xml:space="preserve"> de velar por </w:t>
      </w:r>
      <w:r w:rsidR="00523FAF" w:rsidRPr="00AE446A">
        <w:rPr>
          <w:rFonts w:ascii="ITC Avant Garde" w:hAnsi="ITC Avant Garde"/>
        </w:rPr>
        <w:t xml:space="preserve">la </w:t>
      </w:r>
      <w:r w:rsidR="00CF29C7" w:rsidRPr="00AE446A">
        <w:rPr>
          <w:rFonts w:ascii="ITC Avant Garde" w:hAnsi="ITC Avant Garde"/>
        </w:rPr>
        <w:t xml:space="preserve">competencia y </w:t>
      </w:r>
      <w:r w:rsidR="00523FAF" w:rsidRPr="00AE446A">
        <w:rPr>
          <w:rFonts w:ascii="ITC Avant Garde" w:hAnsi="ITC Avant Garde"/>
        </w:rPr>
        <w:t xml:space="preserve">libre </w:t>
      </w:r>
      <w:r w:rsidR="00CF29C7" w:rsidRPr="00AE446A">
        <w:rPr>
          <w:rFonts w:ascii="ITC Avant Garde" w:hAnsi="ITC Avant Garde"/>
        </w:rPr>
        <w:t xml:space="preserve">concurrencia en </w:t>
      </w:r>
      <w:r w:rsidR="005B6AFE" w:rsidRPr="00AE446A">
        <w:rPr>
          <w:rFonts w:ascii="ITC Avant Garde" w:hAnsi="ITC Avant Garde"/>
        </w:rPr>
        <w:t>los sectores</w:t>
      </w:r>
      <w:r w:rsidR="006C59DA" w:rsidRPr="00AE446A">
        <w:rPr>
          <w:rFonts w:ascii="ITC Avant Garde" w:hAnsi="ITC Avant Garde"/>
        </w:rPr>
        <w:t xml:space="preserve"> de telecomunicaciones y radiodifusión </w:t>
      </w:r>
      <w:r w:rsidR="00895EA3" w:rsidRPr="00AE446A">
        <w:rPr>
          <w:rFonts w:ascii="ITC Avant Garde" w:hAnsi="ITC Avant Garde"/>
        </w:rPr>
        <w:t xml:space="preserve">en México, </w:t>
      </w:r>
      <w:r w:rsidR="00CF29C7" w:rsidRPr="00AE446A">
        <w:rPr>
          <w:rFonts w:ascii="ITC Avant Garde" w:hAnsi="ITC Avant Garde"/>
        </w:rPr>
        <w:t xml:space="preserve">ha creado </w:t>
      </w:r>
      <w:r w:rsidR="009E02C3" w:rsidRPr="00AE446A">
        <w:rPr>
          <w:rFonts w:ascii="ITC Avant Garde" w:hAnsi="ITC Avant Garde"/>
        </w:rPr>
        <w:t>el</w:t>
      </w:r>
      <w:r w:rsidR="00895EA3" w:rsidRPr="00AE446A">
        <w:rPr>
          <w:rFonts w:ascii="ITC Avant Garde" w:hAnsi="ITC Avant Garde"/>
        </w:rPr>
        <w:t xml:space="preserve"> </w:t>
      </w:r>
      <w:r w:rsidR="00CF29C7" w:rsidRPr="00AE446A">
        <w:rPr>
          <w:rFonts w:ascii="ITC Avant Garde" w:hAnsi="ITC Avant Garde"/>
        </w:rPr>
        <w:t>Programa de</w:t>
      </w:r>
      <w:r w:rsidR="00976974" w:rsidRPr="00AE446A">
        <w:rPr>
          <w:rFonts w:ascii="ITC Avant Garde" w:hAnsi="ITC Avant Garde"/>
        </w:rPr>
        <w:t xml:space="preserve"> Inmunidad y</w:t>
      </w:r>
      <w:r w:rsidR="00CF29C7" w:rsidRPr="00AE446A">
        <w:rPr>
          <w:rFonts w:ascii="ITC Avant Garde" w:hAnsi="ITC Avant Garde"/>
        </w:rPr>
        <w:t xml:space="preserve"> Reducción de Sanciones, buscando que el mismo constituya una herramienta que facilite la investigación y sanción </w:t>
      </w:r>
      <w:r w:rsidR="008663E6" w:rsidRPr="00AE446A">
        <w:rPr>
          <w:rFonts w:ascii="ITC Avant Garde" w:hAnsi="ITC Avant Garde"/>
        </w:rPr>
        <w:t xml:space="preserve">por </w:t>
      </w:r>
      <w:r w:rsidR="00CF29C7" w:rsidRPr="00AE446A">
        <w:rPr>
          <w:rFonts w:ascii="ITC Avant Garde" w:hAnsi="ITC Avant Garde"/>
        </w:rPr>
        <w:t>la realización de Prácticas Monopólicas Absolutas.</w:t>
      </w:r>
    </w:p>
    <w:p w14:paraId="410B8308" w14:textId="77777777" w:rsidR="007C4A41" w:rsidRPr="00AE446A" w:rsidRDefault="007C4A41" w:rsidP="00816C8A">
      <w:pPr>
        <w:pStyle w:val="Texto"/>
        <w:spacing w:after="0" w:line="240" w:lineRule="auto"/>
        <w:ind w:firstLine="0"/>
        <w:rPr>
          <w:rFonts w:ascii="ITC Avant Garde" w:eastAsiaTheme="minorHAnsi" w:hAnsi="ITC Avant Garde" w:cstheme="minorBidi"/>
          <w:sz w:val="22"/>
          <w:szCs w:val="22"/>
          <w:lang w:val="es-MX" w:eastAsia="en-US"/>
        </w:rPr>
      </w:pPr>
    </w:p>
    <w:p w14:paraId="71AEA89D" w14:textId="77777777" w:rsidR="006F5749" w:rsidRPr="00AE446A" w:rsidRDefault="006F5749" w:rsidP="00816C8A">
      <w:pPr>
        <w:pStyle w:val="Texto"/>
        <w:spacing w:after="0" w:line="240" w:lineRule="auto"/>
        <w:ind w:firstLine="0"/>
        <w:rPr>
          <w:rFonts w:ascii="ITC Avant Garde" w:eastAsiaTheme="minorHAnsi" w:hAnsi="ITC Avant Garde" w:cstheme="minorBidi"/>
          <w:sz w:val="22"/>
          <w:szCs w:val="22"/>
          <w:lang w:val="es-MX" w:eastAsia="en-US"/>
        </w:rPr>
      </w:pPr>
      <w:r w:rsidRPr="00AE446A">
        <w:rPr>
          <w:rFonts w:ascii="ITC Avant Garde" w:eastAsiaTheme="minorHAnsi" w:hAnsi="ITC Avant Garde" w:cstheme="minorBidi"/>
          <w:sz w:val="22"/>
          <w:szCs w:val="22"/>
          <w:lang w:val="es-MX" w:eastAsia="en-US"/>
        </w:rPr>
        <w:t>Al respecto, la Autoridad investigadora es la encargada de conducir las investigaciones por la posible comisión de una Práctica Monopólica Absoluta; y de desahogar el procedimiento mediante el cual los Agentes Económicos soliciten acogerse al Programa de Inmunidad y Reducción de Sanciones, hasta antes del inicio del Procedimiento Seguido en Forma de Juicio.</w:t>
      </w:r>
    </w:p>
    <w:p w14:paraId="54877FA7" w14:textId="77777777" w:rsidR="006F5749" w:rsidRPr="00AE446A" w:rsidRDefault="006F5749" w:rsidP="00816C8A">
      <w:pPr>
        <w:pStyle w:val="Texto"/>
        <w:spacing w:after="0" w:line="240" w:lineRule="auto"/>
        <w:ind w:firstLine="0"/>
        <w:rPr>
          <w:rFonts w:ascii="ITC Avant Garde" w:eastAsiaTheme="minorHAnsi" w:hAnsi="ITC Avant Garde" w:cstheme="minorBidi"/>
          <w:sz w:val="22"/>
          <w:szCs w:val="22"/>
          <w:lang w:val="es-MX" w:eastAsia="en-US"/>
        </w:rPr>
      </w:pPr>
    </w:p>
    <w:p w14:paraId="6D3903CE" w14:textId="6BD46D4F" w:rsidR="00816C8A" w:rsidRPr="00AE446A" w:rsidRDefault="0024727D" w:rsidP="00816C8A">
      <w:pPr>
        <w:pStyle w:val="Texto"/>
        <w:spacing w:after="0" w:line="240" w:lineRule="auto"/>
        <w:ind w:firstLine="0"/>
        <w:rPr>
          <w:rFonts w:ascii="ITC Avant Garde" w:eastAsiaTheme="minorHAnsi" w:hAnsi="ITC Avant Garde" w:cstheme="minorBidi"/>
          <w:sz w:val="22"/>
          <w:szCs w:val="22"/>
          <w:lang w:val="es-MX" w:eastAsia="en-US"/>
        </w:rPr>
      </w:pPr>
      <w:r w:rsidRPr="00AE446A">
        <w:rPr>
          <w:rFonts w:ascii="ITC Avant Garde" w:eastAsiaTheme="minorHAnsi" w:hAnsi="ITC Avant Garde" w:cstheme="minorBidi"/>
          <w:sz w:val="22"/>
          <w:szCs w:val="22"/>
          <w:lang w:val="es-MX" w:eastAsia="en-US"/>
        </w:rPr>
        <w:t>E</w:t>
      </w:r>
      <w:r w:rsidR="005E342D" w:rsidRPr="00AE446A">
        <w:rPr>
          <w:rFonts w:ascii="ITC Avant Garde" w:eastAsiaTheme="minorHAnsi" w:hAnsi="ITC Avant Garde" w:cstheme="minorBidi"/>
          <w:sz w:val="22"/>
          <w:szCs w:val="22"/>
          <w:lang w:val="es-MX" w:eastAsia="en-US"/>
        </w:rPr>
        <w:t xml:space="preserve">l </w:t>
      </w:r>
      <w:r w:rsidR="00B11AAA" w:rsidRPr="00AE446A">
        <w:rPr>
          <w:rFonts w:ascii="ITC Avant Garde" w:eastAsiaTheme="minorHAnsi" w:hAnsi="ITC Avant Garde" w:cstheme="minorBidi"/>
          <w:sz w:val="22"/>
          <w:szCs w:val="22"/>
          <w:lang w:val="es-MX" w:eastAsia="en-US"/>
        </w:rPr>
        <w:t>p</w:t>
      </w:r>
      <w:r w:rsidR="005E342D" w:rsidRPr="00AE446A">
        <w:rPr>
          <w:rFonts w:ascii="ITC Avant Garde" w:eastAsiaTheme="minorHAnsi" w:hAnsi="ITC Avant Garde" w:cstheme="minorBidi"/>
          <w:sz w:val="22"/>
          <w:szCs w:val="22"/>
          <w:lang w:val="es-MX" w:eastAsia="en-US"/>
        </w:rPr>
        <w:t xml:space="preserve">rograma </w:t>
      </w:r>
      <w:r w:rsidR="00F559B2" w:rsidRPr="00AE446A">
        <w:rPr>
          <w:rFonts w:ascii="ITC Avant Garde" w:eastAsiaTheme="minorHAnsi" w:hAnsi="ITC Avant Garde" w:cstheme="minorBidi"/>
          <w:sz w:val="22"/>
          <w:szCs w:val="22"/>
          <w:lang w:val="es-MX" w:eastAsia="en-US"/>
        </w:rPr>
        <w:t>se dirige</w:t>
      </w:r>
      <w:r w:rsidR="005E342D" w:rsidRPr="00AE446A">
        <w:rPr>
          <w:rFonts w:ascii="ITC Avant Garde" w:eastAsiaTheme="minorHAnsi" w:hAnsi="ITC Avant Garde" w:cstheme="minorBidi"/>
          <w:sz w:val="22"/>
          <w:szCs w:val="22"/>
          <w:lang w:val="es-MX" w:eastAsia="en-US"/>
        </w:rPr>
        <w:t xml:space="preserve"> a </w:t>
      </w:r>
      <w:r w:rsidR="007210E6" w:rsidRPr="00AE446A">
        <w:rPr>
          <w:rFonts w:ascii="ITC Avant Garde" w:eastAsiaTheme="minorHAnsi" w:hAnsi="ITC Avant Garde" w:cstheme="minorBidi"/>
          <w:sz w:val="22"/>
          <w:szCs w:val="22"/>
          <w:lang w:val="es-MX" w:eastAsia="en-US"/>
        </w:rPr>
        <w:t>lo</w:t>
      </w:r>
      <w:r w:rsidR="00816C8A" w:rsidRPr="00AE446A">
        <w:rPr>
          <w:rFonts w:ascii="ITC Avant Garde" w:eastAsiaTheme="minorHAnsi" w:hAnsi="ITC Avant Garde" w:cstheme="minorBidi"/>
          <w:sz w:val="22"/>
          <w:szCs w:val="22"/>
          <w:lang w:val="es-MX" w:eastAsia="en-US"/>
        </w:rPr>
        <w:t xml:space="preserve">s </w:t>
      </w:r>
      <w:r w:rsidR="007210E6" w:rsidRPr="00AE446A">
        <w:rPr>
          <w:rFonts w:ascii="ITC Avant Garde" w:eastAsiaTheme="minorHAnsi" w:hAnsi="ITC Avant Garde" w:cstheme="minorBidi"/>
          <w:sz w:val="22"/>
          <w:szCs w:val="22"/>
          <w:lang w:val="es-MX" w:eastAsia="en-US"/>
        </w:rPr>
        <w:t>Agentes Económicos</w:t>
      </w:r>
      <w:r w:rsidR="00816C8A" w:rsidRPr="00AE446A">
        <w:rPr>
          <w:rFonts w:ascii="ITC Avant Garde" w:eastAsiaTheme="minorHAnsi" w:hAnsi="ITC Avant Garde" w:cstheme="minorBidi"/>
          <w:sz w:val="22"/>
          <w:szCs w:val="22"/>
          <w:lang w:val="es-MX" w:eastAsia="en-US"/>
        </w:rPr>
        <w:t xml:space="preserve"> que</w:t>
      </w:r>
      <w:r w:rsidR="00895EA3" w:rsidRPr="00AE446A">
        <w:rPr>
          <w:rFonts w:ascii="ITC Avant Garde" w:eastAsiaTheme="minorHAnsi" w:hAnsi="ITC Avant Garde" w:cstheme="minorBidi"/>
          <w:sz w:val="22"/>
          <w:szCs w:val="22"/>
          <w:lang w:val="es-MX" w:eastAsia="en-US"/>
        </w:rPr>
        <w:t xml:space="preserve"> hayan incurrido o estén incurriendo en Prácticas Monopólicas Absolutas</w:t>
      </w:r>
      <w:r w:rsidR="00CB5DF4" w:rsidRPr="00AE446A">
        <w:rPr>
          <w:rFonts w:ascii="ITC Avant Garde" w:eastAsiaTheme="minorHAnsi" w:hAnsi="ITC Avant Garde" w:cstheme="minorBidi"/>
          <w:sz w:val="22"/>
          <w:szCs w:val="22"/>
          <w:lang w:val="es-MX" w:eastAsia="en-US"/>
        </w:rPr>
        <w:t xml:space="preserve"> en los mercados que comprenden los sectores de telecomunicaciones y radiodifusión</w:t>
      </w:r>
      <w:r w:rsidR="00CC6BAE" w:rsidRPr="00AE446A">
        <w:rPr>
          <w:rFonts w:ascii="ITC Avant Garde" w:eastAsiaTheme="minorHAnsi" w:hAnsi="ITC Avant Garde" w:cstheme="minorBidi"/>
          <w:sz w:val="22"/>
          <w:szCs w:val="22"/>
          <w:lang w:val="es-MX" w:eastAsia="en-US"/>
        </w:rPr>
        <w:t>; a los Agentes Económicos que</w:t>
      </w:r>
      <w:r w:rsidR="00816C8A" w:rsidRPr="00AE446A">
        <w:rPr>
          <w:rFonts w:ascii="ITC Avant Garde" w:eastAsiaTheme="minorHAnsi" w:hAnsi="ITC Avant Garde" w:cstheme="minorBidi"/>
          <w:sz w:val="22"/>
          <w:szCs w:val="22"/>
          <w:lang w:val="es-MX" w:eastAsia="en-US"/>
        </w:rPr>
        <w:t xml:space="preserve"> </w:t>
      </w:r>
      <w:r w:rsidR="00895EA3" w:rsidRPr="00AE446A">
        <w:rPr>
          <w:rFonts w:ascii="ITC Avant Garde" w:eastAsiaTheme="minorHAnsi" w:hAnsi="ITC Avant Garde" w:cstheme="minorBidi"/>
          <w:sz w:val="22"/>
          <w:szCs w:val="22"/>
          <w:lang w:val="es-MX" w:eastAsia="en-US"/>
        </w:rPr>
        <w:t>haya</w:t>
      </w:r>
      <w:r w:rsidR="004F4612" w:rsidRPr="00AE446A">
        <w:rPr>
          <w:rFonts w:ascii="ITC Avant Garde" w:eastAsiaTheme="minorHAnsi" w:hAnsi="ITC Avant Garde" w:cstheme="minorBidi"/>
          <w:sz w:val="22"/>
          <w:szCs w:val="22"/>
          <w:lang w:val="es-MX" w:eastAsia="en-US"/>
        </w:rPr>
        <w:t>n</w:t>
      </w:r>
      <w:r w:rsidR="00895EA3" w:rsidRPr="00AE446A">
        <w:rPr>
          <w:rFonts w:ascii="ITC Avant Garde" w:eastAsiaTheme="minorHAnsi" w:hAnsi="ITC Avant Garde" w:cstheme="minorBidi"/>
          <w:sz w:val="22"/>
          <w:szCs w:val="22"/>
          <w:lang w:val="es-MX" w:eastAsia="en-US"/>
        </w:rPr>
        <w:t xml:space="preserve"> participado directamente en </w:t>
      </w:r>
      <w:r w:rsidR="001342BE" w:rsidRPr="00AE446A">
        <w:rPr>
          <w:rFonts w:ascii="ITC Avant Garde" w:eastAsiaTheme="minorHAnsi" w:hAnsi="ITC Avant Garde" w:cstheme="minorBidi"/>
          <w:sz w:val="22"/>
          <w:szCs w:val="22"/>
          <w:lang w:val="es-MX" w:eastAsia="en-US"/>
        </w:rPr>
        <w:t>Prácticas Monopólicas Absolutas</w:t>
      </w:r>
      <w:r w:rsidR="00CE341A" w:rsidRPr="00AE446A">
        <w:rPr>
          <w:rFonts w:ascii="ITC Avant Garde" w:eastAsiaTheme="minorHAnsi" w:hAnsi="ITC Avant Garde" w:cstheme="minorBidi"/>
          <w:sz w:val="22"/>
          <w:szCs w:val="22"/>
          <w:lang w:val="es-MX" w:eastAsia="en-US"/>
        </w:rPr>
        <w:t>,</w:t>
      </w:r>
      <w:r w:rsidR="001342BE" w:rsidRPr="00AE446A">
        <w:rPr>
          <w:rFonts w:ascii="ITC Avant Garde" w:eastAsiaTheme="minorHAnsi" w:hAnsi="ITC Avant Garde" w:cstheme="minorBidi"/>
          <w:sz w:val="22"/>
          <w:szCs w:val="22"/>
          <w:lang w:val="es-MX" w:eastAsia="en-US"/>
        </w:rPr>
        <w:t xml:space="preserve"> </w:t>
      </w:r>
      <w:r w:rsidR="00255779" w:rsidRPr="00AE446A">
        <w:rPr>
          <w:rFonts w:ascii="ITC Avant Garde" w:eastAsiaTheme="minorHAnsi" w:hAnsi="ITC Avant Garde" w:cstheme="minorBidi"/>
          <w:sz w:val="22"/>
          <w:szCs w:val="22"/>
          <w:lang w:val="es-MX" w:eastAsia="en-US"/>
        </w:rPr>
        <w:t>en representaci</w:t>
      </w:r>
      <w:r w:rsidR="00895EA3" w:rsidRPr="00AE446A">
        <w:rPr>
          <w:rFonts w:ascii="ITC Avant Garde" w:eastAsiaTheme="minorHAnsi" w:hAnsi="ITC Avant Garde" w:cstheme="minorBidi"/>
          <w:sz w:val="22"/>
          <w:szCs w:val="22"/>
          <w:lang w:val="es-MX" w:eastAsia="en-US"/>
        </w:rPr>
        <w:t>ón o por</w:t>
      </w:r>
      <w:r w:rsidR="001342BE" w:rsidRPr="00AE446A">
        <w:rPr>
          <w:rFonts w:ascii="ITC Avant Garde" w:eastAsiaTheme="minorHAnsi" w:hAnsi="ITC Avant Garde" w:cstheme="minorBidi"/>
          <w:sz w:val="22"/>
          <w:szCs w:val="22"/>
          <w:lang w:val="es-MX" w:eastAsia="en-US"/>
        </w:rPr>
        <w:t xml:space="preserve"> cuenta y orden de personas morales</w:t>
      </w:r>
      <w:r w:rsidR="003C275E" w:rsidRPr="00AE446A">
        <w:rPr>
          <w:rFonts w:ascii="ITC Avant Garde" w:eastAsiaTheme="minorHAnsi" w:hAnsi="ITC Avant Garde" w:cstheme="minorBidi"/>
          <w:sz w:val="22"/>
          <w:szCs w:val="22"/>
          <w:lang w:val="es-MX" w:eastAsia="en-US"/>
        </w:rPr>
        <w:t>;</w:t>
      </w:r>
      <w:r w:rsidR="007210E6" w:rsidRPr="00AE446A">
        <w:rPr>
          <w:rFonts w:ascii="ITC Avant Garde" w:eastAsiaTheme="minorHAnsi" w:hAnsi="ITC Avant Garde" w:cstheme="minorBidi"/>
          <w:sz w:val="22"/>
          <w:szCs w:val="22"/>
          <w:lang w:val="es-MX" w:eastAsia="en-US"/>
        </w:rPr>
        <w:t xml:space="preserve"> a los Agentes Económicos o individuos que hayan coadyuvado, propiciado,</w:t>
      </w:r>
      <w:r w:rsidR="00816C8A" w:rsidRPr="00AE446A">
        <w:rPr>
          <w:rFonts w:ascii="ITC Avant Garde" w:eastAsiaTheme="minorHAnsi" w:hAnsi="ITC Avant Garde" w:cstheme="minorBidi"/>
          <w:sz w:val="22"/>
          <w:szCs w:val="22"/>
          <w:lang w:val="es-MX" w:eastAsia="en-US"/>
        </w:rPr>
        <w:t xml:space="preserve"> inducido</w:t>
      </w:r>
      <w:r w:rsidR="007210E6" w:rsidRPr="00AE446A">
        <w:rPr>
          <w:rFonts w:ascii="ITC Avant Garde" w:eastAsiaTheme="minorHAnsi" w:hAnsi="ITC Avant Garde" w:cstheme="minorBidi"/>
          <w:sz w:val="22"/>
          <w:szCs w:val="22"/>
          <w:lang w:val="es-MX" w:eastAsia="en-US"/>
        </w:rPr>
        <w:t xml:space="preserve"> o participado</w:t>
      </w:r>
      <w:r w:rsidR="00816C8A" w:rsidRPr="00AE446A">
        <w:rPr>
          <w:rFonts w:ascii="ITC Avant Garde" w:eastAsiaTheme="minorHAnsi" w:hAnsi="ITC Avant Garde" w:cstheme="minorBidi"/>
          <w:sz w:val="22"/>
          <w:szCs w:val="22"/>
          <w:lang w:val="es-MX" w:eastAsia="en-US"/>
        </w:rPr>
        <w:t xml:space="preserve"> en la comisión de </w:t>
      </w:r>
      <w:r w:rsidR="00B0026C" w:rsidRPr="00AE446A">
        <w:rPr>
          <w:rFonts w:ascii="ITC Avant Garde" w:eastAsiaTheme="minorHAnsi" w:hAnsi="ITC Avant Garde" w:cstheme="minorBidi"/>
          <w:sz w:val="22"/>
          <w:szCs w:val="22"/>
          <w:lang w:val="es-MX" w:eastAsia="en-US"/>
        </w:rPr>
        <w:t>Prácticas Monopólicas Absolutas</w:t>
      </w:r>
      <w:r w:rsidR="00CC6BAE" w:rsidRPr="00AE446A">
        <w:rPr>
          <w:rFonts w:ascii="ITC Avant Garde" w:eastAsiaTheme="minorHAnsi" w:hAnsi="ITC Avant Garde" w:cstheme="minorBidi"/>
          <w:sz w:val="22"/>
          <w:szCs w:val="22"/>
          <w:lang w:val="es-MX" w:eastAsia="en-US"/>
        </w:rPr>
        <w:t>,</w:t>
      </w:r>
      <w:r w:rsidR="00B0026C" w:rsidRPr="00AE446A">
        <w:rPr>
          <w:rFonts w:ascii="ITC Avant Garde" w:eastAsiaTheme="minorHAnsi" w:hAnsi="ITC Avant Garde" w:cstheme="minorBidi"/>
          <w:sz w:val="22"/>
          <w:szCs w:val="22"/>
          <w:lang w:val="es-MX" w:eastAsia="en-US"/>
        </w:rPr>
        <w:t xml:space="preserve"> y</w:t>
      </w:r>
      <w:r w:rsidR="00816C8A" w:rsidRPr="00AE446A">
        <w:rPr>
          <w:rFonts w:ascii="ITC Avant Garde" w:eastAsiaTheme="minorHAnsi" w:hAnsi="ITC Avant Garde" w:cstheme="minorBidi"/>
          <w:sz w:val="22"/>
          <w:szCs w:val="22"/>
          <w:lang w:val="es-MX" w:eastAsia="en-US"/>
        </w:rPr>
        <w:t xml:space="preserve"> </w:t>
      </w:r>
      <w:r w:rsidR="005E342D" w:rsidRPr="00AE446A">
        <w:rPr>
          <w:rFonts w:ascii="ITC Avant Garde" w:eastAsiaTheme="minorHAnsi" w:hAnsi="ITC Avant Garde" w:cstheme="minorBidi"/>
          <w:sz w:val="22"/>
          <w:szCs w:val="22"/>
          <w:lang w:val="es-MX" w:eastAsia="en-US"/>
        </w:rPr>
        <w:t xml:space="preserve">que estén </w:t>
      </w:r>
      <w:r w:rsidR="00C153F3" w:rsidRPr="00AE446A">
        <w:rPr>
          <w:rFonts w:ascii="ITC Avant Garde" w:eastAsiaTheme="minorHAnsi" w:hAnsi="ITC Avant Garde" w:cstheme="minorBidi"/>
          <w:sz w:val="22"/>
          <w:szCs w:val="22"/>
          <w:lang w:val="es-MX" w:eastAsia="en-US"/>
        </w:rPr>
        <w:t>dispuesto</w:t>
      </w:r>
      <w:r w:rsidR="005E342D" w:rsidRPr="00AE446A">
        <w:rPr>
          <w:rFonts w:ascii="ITC Avant Garde" w:eastAsiaTheme="minorHAnsi" w:hAnsi="ITC Avant Garde" w:cstheme="minorBidi"/>
          <w:sz w:val="22"/>
          <w:szCs w:val="22"/>
          <w:lang w:val="es-MX" w:eastAsia="en-US"/>
        </w:rPr>
        <w:t xml:space="preserve">s a reconocerlo, cooperar </w:t>
      </w:r>
      <w:r w:rsidR="00A6593D" w:rsidRPr="00AE446A">
        <w:rPr>
          <w:rFonts w:ascii="ITC Avant Garde" w:eastAsiaTheme="minorHAnsi" w:hAnsi="ITC Avant Garde" w:cstheme="minorBidi"/>
          <w:sz w:val="22"/>
          <w:szCs w:val="22"/>
          <w:lang w:val="es-MX" w:eastAsia="en-US"/>
        </w:rPr>
        <w:t>en forma plena y continua, así como</w:t>
      </w:r>
      <w:r w:rsidR="005E342D" w:rsidRPr="00AE446A">
        <w:rPr>
          <w:rFonts w:ascii="ITC Avant Garde" w:eastAsiaTheme="minorHAnsi" w:hAnsi="ITC Avant Garde"/>
          <w:sz w:val="22"/>
          <w:lang w:val="es-MX"/>
        </w:rPr>
        <w:t xml:space="preserve"> aportar </w:t>
      </w:r>
      <w:r w:rsidR="00816C8A" w:rsidRPr="00AE446A">
        <w:rPr>
          <w:rFonts w:ascii="ITC Avant Garde" w:eastAsiaTheme="minorHAnsi" w:hAnsi="ITC Avant Garde"/>
          <w:sz w:val="22"/>
          <w:lang w:val="es-MX"/>
        </w:rPr>
        <w:t>elementos de convicción</w:t>
      </w:r>
      <w:r w:rsidR="004B24C8" w:rsidRPr="00AE446A">
        <w:rPr>
          <w:rFonts w:ascii="ITC Avant Garde" w:eastAsiaTheme="minorHAnsi" w:hAnsi="ITC Avant Garde"/>
          <w:sz w:val="22"/>
          <w:lang w:val="es-MX"/>
        </w:rPr>
        <w:t xml:space="preserve"> suficientes</w:t>
      </w:r>
      <w:r w:rsidR="00816C8A" w:rsidRPr="00AE446A">
        <w:rPr>
          <w:rFonts w:ascii="ITC Avant Garde" w:eastAsiaTheme="minorHAnsi" w:hAnsi="ITC Avant Garde"/>
          <w:sz w:val="22"/>
          <w:lang w:val="es-MX"/>
        </w:rPr>
        <w:t xml:space="preserve"> </w:t>
      </w:r>
      <w:r w:rsidR="00A6593D" w:rsidRPr="00AE446A">
        <w:rPr>
          <w:rFonts w:ascii="ITC Avant Garde" w:eastAsiaTheme="minorHAnsi" w:hAnsi="ITC Avant Garde" w:cstheme="minorBidi"/>
          <w:sz w:val="22"/>
          <w:szCs w:val="22"/>
          <w:lang w:val="es-MX" w:eastAsia="en-US"/>
        </w:rPr>
        <w:t>que obren en su poder y de los que puedan disponer</w:t>
      </w:r>
      <w:r w:rsidR="005D2AB6" w:rsidRPr="00AE446A">
        <w:rPr>
          <w:rFonts w:ascii="ITC Avant Garde" w:eastAsiaTheme="minorHAnsi" w:hAnsi="ITC Avant Garde" w:cstheme="minorBidi"/>
          <w:sz w:val="22"/>
          <w:szCs w:val="22"/>
          <w:lang w:val="es-MX" w:eastAsia="en-US"/>
        </w:rPr>
        <w:t>,</w:t>
      </w:r>
      <w:r w:rsidR="00816C8A" w:rsidRPr="00AE446A">
        <w:rPr>
          <w:rFonts w:ascii="ITC Avant Garde" w:eastAsiaTheme="minorHAnsi" w:hAnsi="ITC Avant Garde" w:cstheme="minorBidi"/>
          <w:sz w:val="22"/>
          <w:szCs w:val="22"/>
          <w:lang w:val="es-MX" w:eastAsia="en-US"/>
        </w:rPr>
        <w:t xml:space="preserve"> a</w:t>
      </w:r>
      <w:r w:rsidR="00B56D9F" w:rsidRPr="00AE446A">
        <w:rPr>
          <w:rFonts w:ascii="ITC Avant Garde" w:eastAsiaTheme="minorHAnsi" w:hAnsi="ITC Avant Garde" w:cstheme="minorBidi"/>
          <w:sz w:val="22"/>
          <w:szCs w:val="22"/>
          <w:lang w:val="es-MX" w:eastAsia="en-US"/>
        </w:rPr>
        <w:t>l</w:t>
      </w:r>
      <w:r w:rsidR="00816C8A" w:rsidRPr="00AE446A">
        <w:rPr>
          <w:rFonts w:ascii="ITC Avant Garde" w:eastAsiaTheme="minorHAnsi" w:hAnsi="ITC Avant Garde" w:cstheme="minorBidi"/>
          <w:sz w:val="22"/>
          <w:szCs w:val="22"/>
          <w:lang w:val="es-MX" w:eastAsia="en-US"/>
        </w:rPr>
        <w:t xml:space="preserve"> Instituto</w:t>
      </w:r>
      <w:r w:rsidR="005E342D" w:rsidRPr="00AE446A">
        <w:rPr>
          <w:rFonts w:ascii="ITC Avant Garde" w:eastAsiaTheme="minorHAnsi" w:hAnsi="ITC Avant Garde" w:cstheme="minorBidi"/>
          <w:sz w:val="22"/>
          <w:szCs w:val="22"/>
          <w:lang w:val="es-MX" w:eastAsia="en-US"/>
        </w:rPr>
        <w:t xml:space="preserve"> Federal de Telecomunicaciones</w:t>
      </w:r>
      <w:r w:rsidR="00816C8A" w:rsidRPr="00AE446A">
        <w:rPr>
          <w:rFonts w:ascii="ITC Avant Garde" w:eastAsiaTheme="minorHAnsi" w:hAnsi="ITC Avant Garde" w:cstheme="minorBidi"/>
          <w:sz w:val="22"/>
          <w:szCs w:val="22"/>
          <w:lang w:val="es-MX" w:eastAsia="en-US"/>
        </w:rPr>
        <w:t xml:space="preserve"> durante la etapa de </w:t>
      </w:r>
      <w:r w:rsidR="00223FE4" w:rsidRPr="00AE446A">
        <w:rPr>
          <w:rFonts w:ascii="ITC Avant Garde" w:eastAsiaTheme="minorHAnsi" w:hAnsi="ITC Avant Garde" w:cstheme="minorBidi"/>
          <w:sz w:val="22"/>
          <w:szCs w:val="22"/>
          <w:lang w:val="es-MX" w:eastAsia="en-US"/>
        </w:rPr>
        <w:t>i</w:t>
      </w:r>
      <w:r w:rsidR="00816C8A" w:rsidRPr="00AE446A">
        <w:rPr>
          <w:rFonts w:ascii="ITC Avant Garde" w:eastAsiaTheme="minorHAnsi" w:hAnsi="ITC Avant Garde" w:cstheme="minorBidi"/>
          <w:sz w:val="22"/>
          <w:szCs w:val="22"/>
          <w:lang w:val="es-MX" w:eastAsia="en-US"/>
        </w:rPr>
        <w:t xml:space="preserve">nvestigación y durante el </w:t>
      </w:r>
      <w:r w:rsidR="00223FE4" w:rsidRPr="00AE446A">
        <w:rPr>
          <w:rFonts w:ascii="ITC Avant Garde" w:eastAsiaTheme="minorHAnsi" w:hAnsi="ITC Avant Garde" w:cstheme="minorBidi"/>
          <w:sz w:val="22"/>
          <w:szCs w:val="22"/>
          <w:lang w:val="es-MX" w:eastAsia="en-US"/>
        </w:rPr>
        <w:t>p</w:t>
      </w:r>
      <w:r w:rsidR="005E342D" w:rsidRPr="00AE446A">
        <w:rPr>
          <w:rFonts w:ascii="ITC Avant Garde" w:eastAsiaTheme="minorHAnsi" w:hAnsi="ITC Avant Garde" w:cstheme="minorBidi"/>
          <w:sz w:val="22"/>
          <w:szCs w:val="22"/>
          <w:lang w:val="es-MX" w:eastAsia="en-US"/>
        </w:rPr>
        <w:t>rocedimiento</w:t>
      </w:r>
      <w:r w:rsidR="009904C0" w:rsidRPr="00AE446A">
        <w:rPr>
          <w:rFonts w:ascii="ITC Avant Garde" w:eastAsiaTheme="minorHAnsi" w:hAnsi="ITC Avant Garde" w:cstheme="minorBidi"/>
          <w:sz w:val="22"/>
          <w:szCs w:val="22"/>
          <w:lang w:val="es-MX" w:eastAsia="en-US"/>
        </w:rPr>
        <w:t xml:space="preserve"> </w:t>
      </w:r>
      <w:r w:rsidR="00223FE4" w:rsidRPr="00AE446A">
        <w:rPr>
          <w:rFonts w:ascii="ITC Avant Garde" w:eastAsiaTheme="minorHAnsi" w:hAnsi="ITC Avant Garde" w:cstheme="minorBidi"/>
          <w:sz w:val="22"/>
          <w:szCs w:val="22"/>
          <w:lang w:val="es-MX" w:eastAsia="en-US"/>
        </w:rPr>
        <w:t>s</w:t>
      </w:r>
      <w:r w:rsidR="009904C0" w:rsidRPr="00AE446A">
        <w:rPr>
          <w:rFonts w:ascii="ITC Avant Garde" w:eastAsiaTheme="minorHAnsi" w:hAnsi="ITC Avant Garde" w:cstheme="minorBidi"/>
          <w:sz w:val="22"/>
          <w:szCs w:val="22"/>
          <w:lang w:val="es-MX" w:eastAsia="en-US"/>
        </w:rPr>
        <w:t>eguido</w:t>
      </w:r>
      <w:r w:rsidR="005E342D" w:rsidRPr="00AE446A">
        <w:rPr>
          <w:rFonts w:ascii="ITC Avant Garde" w:eastAsiaTheme="minorHAnsi" w:hAnsi="ITC Avant Garde" w:cstheme="minorBidi"/>
          <w:sz w:val="22"/>
          <w:szCs w:val="22"/>
          <w:lang w:val="es-MX" w:eastAsia="en-US"/>
        </w:rPr>
        <w:t xml:space="preserve"> en </w:t>
      </w:r>
      <w:r w:rsidR="00223FE4" w:rsidRPr="00AE446A">
        <w:rPr>
          <w:rFonts w:ascii="ITC Avant Garde" w:eastAsiaTheme="minorHAnsi" w:hAnsi="ITC Avant Garde" w:cstheme="minorBidi"/>
          <w:sz w:val="22"/>
          <w:szCs w:val="22"/>
          <w:lang w:val="es-MX" w:eastAsia="en-US"/>
        </w:rPr>
        <w:t>f</w:t>
      </w:r>
      <w:r w:rsidR="005E342D" w:rsidRPr="00AE446A">
        <w:rPr>
          <w:rFonts w:ascii="ITC Avant Garde" w:eastAsiaTheme="minorHAnsi" w:hAnsi="ITC Avant Garde" w:cstheme="minorBidi"/>
          <w:sz w:val="22"/>
          <w:szCs w:val="22"/>
          <w:lang w:val="es-MX" w:eastAsia="en-US"/>
        </w:rPr>
        <w:t xml:space="preserve">orma de </w:t>
      </w:r>
      <w:r w:rsidR="00223FE4" w:rsidRPr="00AE446A">
        <w:rPr>
          <w:rFonts w:ascii="ITC Avant Garde" w:eastAsiaTheme="minorHAnsi" w:hAnsi="ITC Avant Garde" w:cstheme="minorBidi"/>
          <w:sz w:val="22"/>
          <w:szCs w:val="22"/>
          <w:lang w:val="es-MX" w:eastAsia="en-US"/>
        </w:rPr>
        <w:t>j</w:t>
      </w:r>
      <w:r w:rsidR="005E342D" w:rsidRPr="00AE446A">
        <w:rPr>
          <w:rFonts w:ascii="ITC Avant Garde" w:eastAsiaTheme="minorHAnsi" w:hAnsi="ITC Avant Garde" w:cstheme="minorBidi"/>
          <w:sz w:val="22"/>
          <w:szCs w:val="22"/>
          <w:lang w:val="es-MX" w:eastAsia="en-US"/>
        </w:rPr>
        <w:t>uicio</w:t>
      </w:r>
      <w:r w:rsidR="00B0026C" w:rsidRPr="00AE446A">
        <w:rPr>
          <w:rFonts w:ascii="ITC Avant Garde" w:eastAsiaTheme="minorHAnsi" w:hAnsi="ITC Avant Garde" w:cstheme="minorBidi"/>
          <w:sz w:val="22"/>
          <w:szCs w:val="22"/>
          <w:lang w:val="es-MX" w:eastAsia="en-US"/>
        </w:rPr>
        <w:t>,</w:t>
      </w:r>
      <w:r w:rsidR="004B24C8" w:rsidRPr="00AE446A">
        <w:rPr>
          <w:rFonts w:ascii="ITC Avant Garde" w:eastAsiaTheme="minorHAnsi" w:hAnsi="ITC Avant Garde" w:cstheme="minorBidi"/>
          <w:sz w:val="22"/>
          <w:szCs w:val="22"/>
          <w:lang w:val="es-MX" w:eastAsia="en-US"/>
        </w:rPr>
        <w:t xml:space="preserve"> así como </w:t>
      </w:r>
      <w:r w:rsidR="005B6AFE" w:rsidRPr="00AE446A">
        <w:rPr>
          <w:rFonts w:ascii="ITC Avant Garde" w:eastAsiaTheme="minorHAnsi" w:hAnsi="ITC Avant Garde" w:cstheme="minorBidi"/>
          <w:sz w:val="22"/>
          <w:szCs w:val="22"/>
          <w:lang w:val="es-MX" w:eastAsia="en-US"/>
        </w:rPr>
        <w:t xml:space="preserve">a realizar </w:t>
      </w:r>
      <w:r w:rsidR="004B24C8" w:rsidRPr="00AE446A">
        <w:rPr>
          <w:rFonts w:ascii="ITC Avant Garde" w:eastAsiaTheme="minorHAnsi" w:hAnsi="ITC Avant Garde" w:cstheme="minorBidi"/>
          <w:sz w:val="22"/>
          <w:szCs w:val="22"/>
          <w:lang w:val="es-MX" w:eastAsia="en-US"/>
        </w:rPr>
        <w:t>las acciones necesarias para terminar su participación en la Práctica Monopólica Absoluta en cuestión;</w:t>
      </w:r>
      <w:r w:rsidR="00B0026C" w:rsidRPr="00AE446A">
        <w:rPr>
          <w:rFonts w:ascii="ITC Avant Garde" w:eastAsiaTheme="minorHAnsi" w:hAnsi="ITC Avant Garde" w:cstheme="minorBidi"/>
          <w:sz w:val="22"/>
          <w:szCs w:val="22"/>
          <w:lang w:val="es-MX" w:eastAsia="en-US"/>
        </w:rPr>
        <w:t xml:space="preserve"> con el beneficio de </w:t>
      </w:r>
      <w:r w:rsidR="00816C8A" w:rsidRPr="00AE446A">
        <w:rPr>
          <w:rFonts w:ascii="ITC Avant Garde" w:eastAsiaTheme="minorHAnsi" w:hAnsi="ITC Avant Garde" w:cstheme="minorBidi"/>
          <w:sz w:val="22"/>
          <w:szCs w:val="22"/>
          <w:lang w:val="es-MX" w:eastAsia="en-US"/>
        </w:rPr>
        <w:t>obtener la reducción de las sanciones o multas que le</w:t>
      </w:r>
      <w:r w:rsidR="00C153F3" w:rsidRPr="00AE446A">
        <w:rPr>
          <w:rFonts w:ascii="ITC Avant Garde" w:eastAsiaTheme="minorHAnsi" w:hAnsi="ITC Avant Garde" w:cstheme="minorBidi"/>
          <w:sz w:val="22"/>
          <w:szCs w:val="22"/>
          <w:lang w:val="es-MX" w:eastAsia="en-US"/>
        </w:rPr>
        <w:t>s</w:t>
      </w:r>
      <w:r w:rsidR="00816C8A" w:rsidRPr="00AE446A">
        <w:rPr>
          <w:rFonts w:ascii="ITC Avant Garde" w:eastAsiaTheme="minorHAnsi" w:hAnsi="ITC Avant Garde" w:cstheme="minorBidi"/>
          <w:sz w:val="22"/>
          <w:szCs w:val="22"/>
          <w:lang w:val="es-MX" w:eastAsia="en-US"/>
        </w:rPr>
        <w:t xml:space="preserve"> corresponderían </w:t>
      </w:r>
      <w:r w:rsidR="00B0026C" w:rsidRPr="00AE446A">
        <w:rPr>
          <w:rFonts w:ascii="ITC Avant Garde" w:eastAsiaTheme="minorHAnsi" w:hAnsi="ITC Avant Garde" w:cstheme="minorBidi"/>
          <w:sz w:val="22"/>
          <w:szCs w:val="22"/>
          <w:lang w:val="es-MX" w:eastAsia="en-US"/>
        </w:rPr>
        <w:t>de conformidad con lo prescrito en la Ley Federal de Competencia Económica</w:t>
      </w:r>
      <w:r w:rsidR="004B24C8" w:rsidRPr="00AE446A">
        <w:rPr>
          <w:rFonts w:ascii="ITC Avant Garde" w:eastAsiaTheme="minorHAnsi" w:hAnsi="ITC Avant Garde" w:cstheme="minorBidi"/>
          <w:sz w:val="22"/>
          <w:szCs w:val="22"/>
          <w:lang w:val="es-MX" w:eastAsia="en-US"/>
        </w:rPr>
        <w:t xml:space="preserve">, las Disposiciones Regulatorias de la Ley Federal de Competencia Económica para los sectores de telecomunicaciones y radiodifusión </w:t>
      </w:r>
      <w:r w:rsidR="00B0026C" w:rsidRPr="00AE446A">
        <w:rPr>
          <w:rFonts w:ascii="ITC Avant Garde" w:eastAsiaTheme="minorHAnsi" w:hAnsi="ITC Avant Garde" w:cstheme="minorBidi"/>
          <w:sz w:val="22"/>
          <w:szCs w:val="22"/>
          <w:lang w:val="es-MX" w:eastAsia="en-US"/>
        </w:rPr>
        <w:t>y el Código Penal Federal</w:t>
      </w:r>
      <w:r w:rsidRPr="00AE446A">
        <w:rPr>
          <w:rFonts w:ascii="ITC Avant Garde" w:eastAsiaTheme="minorHAnsi" w:hAnsi="ITC Avant Garde" w:cstheme="minorBidi"/>
          <w:sz w:val="22"/>
          <w:szCs w:val="22"/>
          <w:lang w:val="es-MX" w:eastAsia="en-US"/>
        </w:rPr>
        <w:t>.</w:t>
      </w:r>
    </w:p>
    <w:p w14:paraId="3F53E362" w14:textId="77777777" w:rsidR="00046059" w:rsidRPr="00AE446A" w:rsidRDefault="00046059" w:rsidP="00816C8A">
      <w:pPr>
        <w:pStyle w:val="Texto"/>
        <w:spacing w:after="0" w:line="240" w:lineRule="auto"/>
        <w:ind w:firstLine="0"/>
        <w:rPr>
          <w:rFonts w:ascii="ITC Avant Garde" w:eastAsiaTheme="minorHAnsi" w:hAnsi="ITC Avant Garde"/>
          <w:sz w:val="22"/>
          <w:lang w:val="es-MX"/>
        </w:rPr>
      </w:pPr>
    </w:p>
    <w:p w14:paraId="1046EFA9" w14:textId="77777777" w:rsidR="00816C8A" w:rsidRPr="00AE446A" w:rsidRDefault="00816C8A" w:rsidP="00816C8A">
      <w:pPr>
        <w:pStyle w:val="Ttulo2"/>
        <w:jc w:val="both"/>
      </w:pPr>
      <w:r w:rsidRPr="00AE446A">
        <w:t>Objetivo de la Guía</w:t>
      </w:r>
    </w:p>
    <w:p w14:paraId="0C64DDB2" w14:textId="77777777" w:rsidR="00816C8A" w:rsidRPr="00AE446A" w:rsidRDefault="00816C8A" w:rsidP="00816C8A">
      <w:pPr>
        <w:spacing w:after="0" w:line="240" w:lineRule="auto"/>
        <w:rPr>
          <w:rFonts w:ascii="ITC Avant Garde" w:hAnsi="ITC Avant Garde"/>
        </w:rPr>
      </w:pPr>
    </w:p>
    <w:p w14:paraId="1499AB17" w14:textId="77777777" w:rsidR="00816C8A" w:rsidRPr="00AE446A" w:rsidRDefault="00816C8A" w:rsidP="00816C8A">
      <w:pPr>
        <w:pStyle w:val="Textoindependiente"/>
        <w:spacing w:after="0" w:line="240" w:lineRule="auto"/>
        <w:jc w:val="both"/>
        <w:rPr>
          <w:rFonts w:ascii="ITC Avant Garde" w:hAnsi="ITC Avant Garde"/>
        </w:rPr>
      </w:pPr>
      <w:r w:rsidRPr="00AE446A">
        <w:rPr>
          <w:rFonts w:ascii="ITC Avant Garde" w:hAnsi="ITC Avant Garde"/>
        </w:rPr>
        <w:t xml:space="preserve">La presente guía </w:t>
      </w:r>
      <w:r w:rsidR="002D077C" w:rsidRPr="00AE446A">
        <w:rPr>
          <w:rFonts w:ascii="ITC Avant Garde" w:hAnsi="ITC Avant Garde"/>
        </w:rPr>
        <w:t>es de carácter meramente informativo y</w:t>
      </w:r>
      <w:r w:rsidRPr="00AE446A">
        <w:rPr>
          <w:rFonts w:ascii="ITC Avant Garde" w:hAnsi="ITC Avant Garde"/>
        </w:rPr>
        <w:t xml:space="preserve"> tiene como finalidad dar a conocer el Programa </w:t>
      </w:r>
      <w:r w:rsidR="00B0026C" w:rsidRPr="00AE446A">
        <w:rPr>
          <w:rFonts w:ascii="ITC Avant Garde" w:hAnsi="ITC Avant Garde"/>
        </w:rPr>
        <w:t>de</w:t>
      </w:r>
      <w:r w:rsidR="004644E1" w:rsidRPr="00AE446A">
        <w:rPr>
          <w:rFonts w:ascii="ITC Avant Garde" w:hAnsi="ITC Avant Garde"/>
        </w:rPr>
        <w:t xml:space="preserve"> Inmunidad y</w:t>
      </w:r>
      <w:r w:rsidR="00B0026C" w:rsidRPr="00AE446A">
        <w:rPr>
          <w:rFonts w:ascii="ITC Avant Garde" w:hAnsi="ITC Avant Garde"/>
        </w:rPr>
        <w:t xml:space="preserve"> Reducción de Sanciones </w:t>
      </w:r>
      <w:r w:rsidRPr="00AE446A">
        <w:rPr>
          <w:rFonts w:ascii="ITC Avant Garde" w:hAnsi="ITC Avant Garde"/>
        </w:rPr>
        <w:t>que implementa la Autoridad Investigadora del Instituto</w:t>
      </w:r>
      <w:r w:rsidR="00B0026C" w:rsidRPr="00AE446A">
        <w:rPr>
          <w:rFonts w:ascii="ITC Avant Garde" w:hAnsi="ITC Avant Garde"/>
        </w:rPr>
        <w:t xml:space="preserve"> Federal de Telecomunicaciones</w:t>
      </w:r>
      <w:r w:rsidRPr="00AE446A">
        <w:rPr>
          <w:rFonts w:ascii="ITC Avant Garde" w:hAnsi="ITC Avant Garde"/>
        </w:rPr>
        <w:t xml:space="preserve"> para allegarse de la información necesaria </w:t>
      </w:r>
      <w:r w:rsidR="00B56D9F" w:rsidRPr="00AE446A">
        <w:rPr>
          <w:rFonts w:ascii="ITC Avant Garde" w:hAnsi="ITC Avant Garde"/>
        </w:rPr>
        <w:t>a fin de</w:t>
      </w:r>
      <w:r w:rsidRPr="00AE446A">
        <w:rPr>
          <w:rFonts w:ascii="ITC Avant Garde" w:hAnsi="ITC Avant Garde"/>
        </w:rPr>
        <w:t xml:space="preserve"> estar en posibilidad de combatir y sancionar las Prácticas Monopólicas Absolutas cometidas por Agentes Económicos competidores entre sí, en los sectores de telecomunicaciones y radiodifusión, así </w:t>
      </w:r>
      <w:r w:rsidRPr="00AE446A">
        <w:rPr>
          <w:rFonts w:ascii="ITC Avant Garde" w:hAnsi="ITC Avant Garde"/>
        </w:rPr>
        <w:lastRenderedPageBreak/>
        <w:t>como los requisitos para su aplicación y los beneficios que recibirán quienes decidan acogerse al mismo.</w:t>
      </w:r>
      <w:r w:rsidRPr="00AE446A">
        <w:rPr>
          <w:rStyle w:val="Refdenotaalpie"/>
          <w:rFonts w:ascii="ITC Avant Garde" w:hAnsi="ITC Avant Garde"/>
        </w:rPr>
        <w:t xml:space="preserve"> </w:t>
      </w:r>
    </w:p>
    <w:p w14:paraId="66455863" w14:textId="77777777" w:rsidR="00816C8A" w:rsidRPr="00AE446A" w:rsidRDefault="00816C8A" w:rsidP="00816C8A">
      <w:pPr>
        <w:pStyle w:val="Textoindependiente"/>
        <w:spacing w:after="0" w:line="240" w:lineRule="auto"/>
        <w:jc w:val="both"/>
        <w:rPr>
          <w:rFonts w:ascii="ITC Avant Garde" w:hAnsi="ITC Avant Garde"/>
        </w:rPr>
      </w:pPr>
    </w:p>
    <w:p w14:paraId="0D5CAF4D" w14:textId="56A508E2" w:rsidR="00816C8A" w:rsidRPr="00AE446A" w:rsidRDefault="00816C8A" w:rsidP="00816C8A">
      <w:pPr>
        <w:pStyle w:val="Textoindependiente"/>
        <w:spacing w:after="0" w:line="240" w:lineRule="auto"/>
        <w:jc w:val="both"/>
        <w:rPr>
          <w:rFonts w:ascii="ITC Avant Garde" w:hAnsi="ITC Avant Garde"/>
        </w:rPr>
      </w:pPr>
      <w:r w:rsidRPr="00AE446A">
        <w:rPr>
          <w:rFonts w:ascii="ITC Avant Garde" w:hAnsi="ITC Avant Garde"/>
        </w:rPr>
        <w:t>Se advierte que para la aplicación del Programa</w:t>
      </w:r>
      <w:r w:rsidR="00B0026C" w:rsidRPr="00AE446A">
        <w:rPr>
          <w:rFonts w:ascii="ITC Avant Garde" w:hAnsi="ITC Avant Garde"/>
        </w:rPr>
        <w:t xml:space="preserve"> de </w:t>
      </w:r>
      <w:r w:rsidR="00976974" w:rsidRPr="00AE446A">
        <w:rPr>
          <w:rFonts w:ascii="ITC Avant Garde" w:hAnsi="ITC Avant Garde"/>
        </w:rPr>
        <w:t xml:space="preserve">Inmunidad y </w:t>
      </w:r>
      <w:r w:rsidR="00B0026C" w:rsidRPr="00AE446A">
        <w:rPr>
          <w:rFonts w:ascii="ITC Avant Garde" w:hAnsi="ITC Avant Garde"/>
        </w:rPr>
        <w:t>Reducción de Sanciones</w:t>
      </w:r>
      <w:r w:rsidRPr="00AE446A">
        <w:rPr>
          <w:rFonts w:ascii="ITC Avant Garde" w:hAnsi="ITC Avant Garde"/>
        </w:rPr>
        <w:t>, el Instituto</w:t>
      </w:r>
      <w:r w:rsidR="00B0026C" w:rsidRPr="00AE446A">
        <w:rPr>
          <w:rFonts w:ascii="ITC Avant Garde" w:hAnsi="ITC Avant Garde"/>
        </w:rPr>
        <w:t xml:space="preserve"> Federal de Telecomunicaciones</w:t>
      </w:r>
      <w:r w:rsidR="00192445" w:rsidRPr="00AE446A">
        <w:rPr>
          <w:rFonts w:ascii="ITC Avant Garde" w:hAnsi="ITC Avant Garde"/>
        </w:rPr>
        <w:t xml:space="preserve"> </w:t>
      </w:r>
      <w:r w:rsidRPr="00AE446A">
        <w:rPr>
          <w:rFonts w:ascii="ITC Avant Garde" w:hAnsi="ITC Avant Garde"/>
        </w:rPr>
        <w:t xml:space="preserve">tomará en cuenta las circunstancias y particularidades de cada caso, tramitando las solicitudes </w:t>
      </w:r>
      <w:r w:rsidR="004644E1" w:rsidRPr="00AE446A">
        <w:rPr>
          <w:rFonts w:ascii="ITC Avant Garde" w:hAnsi="ITC Avant Garde"/>
        </w:rPr>
        <w:t>de forma transparente con los agentes solicitantes y actuará</w:t>
      </w:r>
      <w:r w:rsidRPr="00AE446A">
        <w:rPr>
          <w:rFonts w:ascii="ITC Avant Garde" w:hAnsi="ITC Avant Garde"/>
        </w:rPr>
        <w:t xml:space="preserve"> de manera accesible</w:t>
      </w:r>
      <w:r w:rsidR="004644E1" w:rsidRPr="00AE446A">
        <w:rPr>
          <w:rFonts w:ascii="ITC Avant Garde" w:hAnsi="ITC Avant Garde"/>
        </w:rPr>
        <w:t xml:space="preserve"> y abierta</w:t>
      </w:r>
      <w:r w:rsidRPr="00AE446A">
        <w:rPr>
          <w:rFonts w:ascii="ITC Avant Garde" w:hAnsi="ITC Avant Garde"/>
        </w:rPr>
        <w:t>.</w:t>
      </w:r>
      <w:r w:rsidR="005D2AB6" w:rsidRPr="00AE446A">
        <w:rPr>
          <w:rFonts w:ascii="ITC Avant Garde" w:hAnsi="ITC Avant Garde"/>
        </w:rPr>
        <w:t xml:space="preserve"> A</w:t>
      </w:r>
      <w:r w:rsidR="00A6593D" w:rsidRPr="00AE446A">
        <w:rPr>
          <w:rFonts w:ascii="ITC Avant Garde" w:hAnsi="ITC Avant Garde"/>
        </w:rPr>
        <w:t>simismo mantendrá con carácter confidencial la identidad del Agente Económico y los individuos que pretendan acogerse a los beneficios del presen</w:t>
      </w:r>
      <w:r w:rsidR="00354807">
        <w:rPr>
          <w:rFonts w:ascii="ITC Avant Garde" w:hAnsi="ITC Avant Garde"/>
        </w:rPr>
        <w:t>te P</w:t>
      </w:r>
      <w:r w:rsidR="00A6593D" w:rsidRPr="00AE446A">
        <w:rPr>
          <w:rFonts w:ascii="ITC Avant Garde" w:hAnsi="ITC Avant Garde"/>
        </w:rPr>
        <w:t>rograma de Inmunidad y Reducción de Sanciones</w:t>
      </w:r>
      <w:r w:rsidRPr="00AE446A">
        <w:rPr>
          <w:rFonts w:ascii="ITC Avant Garde" w:hAnsi="ITC Avant Garde"/>
        </w:rPr>
        <w:t>.</w:t>
      </w:r>
    </w:p>
    <w:p w14:paraId="37BDCE93" w14:textId="77777777" w:rsidR="00816C8A" w:rsidRPr="00AE446A" w:rsidRDefault="00816C8A" w:rsidP="00816C8A">
      <w:pPr>
        <w:pStyle w:val="Textoindependiente"/>
        <w:spacing w:after="0" w:line="240" w:lineRule="auto"/>
        <w:jc w:val="both"/>
        <w:rPr>
          <w:rFonts w:ascii="ITC Avant Garde" w:hAnsi="ITC Avant Garde"/>
        </w:rPr>
      </w:pPr>
    </w:p>
    <w:p w14:paraId="07AAC0B0" w14:textId="77777777" w:rsidR="00816C8A" w:rsidRPr="00AE446A" w:rsidRDefault="00816C8A" w:rsidP="00816C8A">
      <w:pPr>
        <w:pStyle w:val="Textoindependiente"/>
        <w:spacing w:after="0" w:line="240" w:lineRule="auto"/>
        <w:jc w:val="both"/>
        <w:rPr>
          <w:rFonts w:ascii="ITC Avant Garde" w:hAnsi="ITC Avant Garde"/>
        </w:rPr>
      </w:pPr>
      <w:r w:rsidRPr="00AE446A">
        <w:rPr>
          <w:rFonts w:ascii="ITC Avant Garde" w:hAnsi="ITC Avant Garde"/>
        </w:rPr>
        <w:t xml:space="preserve">Esta guía únicamente tiene propósitos orientadores, por lo que no </w:t>
      </w:r>
      <w:r w:rsidR="004644E1" w:rsidRPr="00AE446A">
        <w:rPr>
          <w:rFonts w:ascii="ITC Avant Garde" w:hAnsi="ITC Avant Garde"/>
        </w:rPr>
        <w:t xml:space="preserve">interpreta ni sustituye </w:t>
      </w:r>
      <w:r w:rsidRPr="00AE446A">
        <w:rPr>
          <w:rFonts w:ascii="ITC Avant Garde" w:hAnsi="ITC Avant Garde"/>
        </w:rPr>
        <w:t xml:space="preserve">el marco jurídico </w:t>
      </w:r>
      <w:r w:rsidR="004644E1" w:rsidRPr="00AE446A">
        <w:rPr>
          <w:rFonts w:ascii="ITC Avant Garde" w:hAnsi="ITC Avant Garde"/>
        </w:rPr>
        <w:t xml:space="preserve">que corresponde a la regulación </w:t>
      </w:r>
      <w:r w:rsidRPr="00AE446A">
        <w:rPr>
          <w:rFonts w:ascii="ITC Avant Garde" w:hAnsi="ITC Avant Garde"/>
        </w:rPr>
        <w:t>del programa referido.</w:t>
      </w:r>
    </w:p>
    <w:p w14:paraId="3CAEC6E7" w14:textId="77777777" w:rsidR="001C2A87" w:rsidRPr="00AE446A" w:rsidRDefault="001C2A87" w:rsidP="00AA7DB0">
      <w:pPr>
        <w:pStyle w:val="Saludo"/>
        <w:spacing w:after="0" w:line="240" w:lineRule="auto"/>
        <w:jc w:val="both"/>
        <w:rPr>
          <w:rFonts w:ascii="ITC Avant Garde" w:hAnsi="ITC Avant Garde"/>
        </w:rPr>
      </w:pPr>
    </w:p>
    <w:p w14:paraId="181150C8" w14:textId="77777777" w:rsidR="001C2A87" w:rsidRPr="00AE446A" w:rsidRDefault="001C2A87" w:rsidP="00AA7DB0">
      <w:pPr>
        <w:pStyle w:val="Saludo"/>
        <w:spacing w:after="0" w:line="240" w:lineRule="auto"/>
        <w:jc w:val="both"/>
        <w:rPr>
          <w:rFonts w:ascii="ITC Avant Garde" w:hAnsi="ITC Avant Garde"/>
        </w:rPr>
      </w:pPr>
      <w:r w:rsidRPr="00AE446A">
        <w:rPr>
          <w:rFonts w:ascii="ITC Avant Garde" w:hAnsi="ITC Avant Garde"/>
        </w:rPr>
        <w:t xml:space="preserve">A lo largo de la presente guía serán </w:t>
      </w:r>
      <w:r w:rsidR="004644E1" w:rsidRPr="00AE446A">
        <w:rPr>
          <w:rFonts w:ascii="ITC Avant Garde" w:hAnsi="ITC Avant Garde"/>
        </w:rPr>
        <w:t xml:space="preserve">utilizadas las </w:t>
      </w:r>
      <w:r w:rsidRPr="00AE446A">
        <w:rPr>
          <w:rFonts w:ascii="ITC Avant Garde" w:hAnsi="ITC Avant Garde"/>
        </w:rPr>
        <w:t xml:space="preserve">siguientes </w:t>
      </w:r>
      <w:r w:rsidR="004644E1" w:rsidRPr="00AE446A">
        <w:rPr>
          <w:rFonts w:ascii="ITC Avant Garde" w:hAnsi="ITC Avant Garde"/>
        </w:rPr>
        <w:t>definiciones</w:t>
      </w:r>
      <w:r w:rsidRPr="00AE446A">
        <w:rPr>
          <w:rFonts w:ascii="ITC Avant Garde" w:hAnsi="ITC Avant Garde"/>
        </w:rPr>
        <w:t>:</w:t>
      </w:r>
    </w:p>
    <w:p w14:paraId="6B54B95B" w14:textId="77777777" w:rsidR="001C2A87" w:rsidRPr="00AE446A" w:rsidRDefault="001C2A87">
      <w:pPr>
        <w:spacing w:after="0" w:line="240" w:lineRule="auto"/>
        <w:jc w:val="both"/>
        <w:rPr>
          <w:rFonts w:ascii="ITC Avant Garde" w:hAnsi="ITC Avant Gard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rónimos"/>
        <w:tblDescription w:val="Tabla de dos columnas que señala los acrónimos que se utilizan en el documento"/>
      </w:tblPr>
      <w:tblGrid>
        <w:gridCol w:w="2127"/>
        <w:gridCol w:w="6701"/>
      </w:tblGrid>
      <w:tr w:rsidR="0088697C" w:rsidRPr="00AE446A" w14:paraId="4FD0C0A2" w14:textId="77777777" w:rsidTr="004644E1">
        <w:trPr>
          <w:tblHeader/>
        </w:trPr>
        <w:tc>
          <w:tcPr>
            <w:tcW w:w="2127" w:type="dxa"/>
            <w:shd w:val="clear" w:color="auto" w:fill="808080" w:themeFill="background1" w:themeFillShade="80"/>
            <w:vAlign w:val="center"/>
          </w:tcPr>
          <w:p w14:paraId="2C57DACF" w14:textId="77777777" w:rsidR="001C2A87" w:rsidRPr="00AE446A" w:rsidRDefault="001C2A87">
            <w:pPr>
              <w:jc w:val="both"/>
              <w:rPr>
                <w:rFonts w:ascii="ITC Avant Garde" w:hAnsi="ITC Avant Garde"/>
                <w:b/>
                <w:sz w:val="20"/>
              </w:rPr>
            </w:pPr>
            <w:r w:rsidRPr="00AE446A">
              <w:rPr>
                <w:rFonts w:ascii="ITC Avant Garde" w:hAnsi="ITC Avant Garde"/>
                <w:b/>
                <w:sz w:val="20"/>
              </w:rPr>
              <w:t>Término</w:t>
            </w:r>
          </w:p>
        </w:tc>
        <w:tc>
          <w:tcPr>
            <w:tcW w:w="6701" w:type="dxa"/>
            <w:shd w:val="clear" w:color="auto" w:fill="808080" w:themeFill="background1" w:themeFillShade="80"/>
          </w:tcPr>
          <w:p w14:paraId="41720FB1" w14:textId="77777777" w:rsidR="001C2A87" w:rsidRPr="00AE446A" w:rsidRDefault="001C2A87">
            <w:pPr>
              <w:jc w:val="both"/>
              <w:rPr>
                <w:rFonts w:ascii="ITC Avant Garde" w:hAnsi="ITC Avant Garde"/>
                <w:b/>
                <w:sz w:val="20"/>
              </w:rPr>
            </w:pPr>
            <w:r w:rsidRPr="00AE446A">
              <w:rPr>
                <w:rFonts w:ascii="ITC Avant Garde" w:hAnsi="ITC Avant Garde"/>
                <w:b/>
                <w:sz w:val="20"/>
              </w:rPr>
              <w:t>Significado</w:t>
            </w:r>
          </w:p>
        </w:tc>
      </w:tr>
      <w:tr w:rsidR="0088697C" w:rsidRPr="00AE446A" w14:paraId="12401939" w14:textId="77777777" w:rsidTr="00715CC8">
        <w:tc>
          <w:tcPr>
            <w:tcW w:w="2127" w:type="dxa"/>
            <w:shd w:val="clear" w:color="auto" w:fill="FFFFFF" w:themeFill="background1"/>
            <w:vAlign w:val="center"/>
          </w:tcPr>
          <w:p w14:paraId="167ADDB2" w14:textId="77777777" w:rsidR="001C2A87" w:rsidRPr="00AE446A" w:rsidRDefault="001C2A87" w:rsidP="002059CE">
            <w:pPr>
              <w:rPr>
                <w:rFonts w:ascii="ITC Avant Garde" w:hAnsi="ITC Avant Garde"/>
                <w:sz w:val="20"/>
              </w:rPr>
            </w:pPr>
            <w:r w:rsidRPr="00AE446A">
              <w:rPr>
                <w:rFonts w:ascii="ITC Avant Garde" w:hAnsi="ITC Avant Garde"/>
                <w:b/>
                <w:sz w:val="20"/>
              </w:rPr>
              <w:t xml:space="preserve">Acuerdo Condicional de </w:t>
            </w:r>
            <w:r w:rsidR="006045F9" w:rsidRPr="00AE446A">
              <w:rPr>
                <w:rFonts w:ascii="ITC Avant Garde" w:hAnsi="ITC Avant Garde"/>
                <w:b/>
                <w:sz w:val="20"/>
              </w:rPr>
              <w:t>Reducción</w:t>
            </w:r>
          </w:p>
        </w:tc>
        <w:tc>
          <w:tcPr>
            <w:tcW w:w="6701" w:type="dxa"/>
            <w:shd w:val="clear" w:color="auto" w:fill="FFFFFF" w:themeFill="background1"/>
            <w:vAlign w:val="center"/>
          </w:tcPr>
          <w:p w14:paraId="0297BD26" w14:textId="77777777" w:rsidR="001C2A87" w:rsidRPr="00AE446A" w:rsidRDefault="001C2A87">
            <w:pPr>
              <w:jc w:val="both"/>
              <w:rPr>
                <w:rFonts w:ascii="ITC Avant Garde" w:hAnsi="ITC Avant Garde"/>
                <w:sz w:val="20"/>
              </w:rPr>
            </w:pPr>
            <w:r w:rsidRPr="00AE446A">
              <w:rPr>
                <w:rFonts w:ascii="ITC Avant Garde" w:hAnsi="ITC Avant Garde"/>
                <w:sz w:val="20"/>
              </w:rPr>
              <w:t xml:space="preserve">Acuerdo emitido por la Autoridad Investigadora </w:t>
            </w:r>
            <w:r w:rsidR="00666BA0" w:rsidRPr="00AE446A">
              <w:rPr>
                <w:rFonts w:ascii="ITC Avant Garde" w:hAnsi="ITC Avant Garde"/>
                <w:sz w:val="20"/>
              </w:rPr>
              <w:t xml:space="preserve">del Instituto Federal de Telecomunicaciones, </w:t>
            </w:r>
            <w:r w:rsidRPr="00AE446A">
              <w:rPr>
                <w:rFonts w:ascii="ITC Avant Garde" w:hAnsi="ITC Avant Garde"/>
                <w:sz w:val="20"/>
              </w:rPr>
              <w:t xml:space="preserve">que </w:t>
            </w:r>
            <w:r w:rsidR="004644E1" w:rsidRPr="00AE446A">
              <w:rPr>
                <w:rFonts w:ascii="ITC Avant Garde" w:hAnsi="ITC Avant Garde"/>
                <w:sz w:val="20"/>
              </w:rPr>
              <w:t xml:space="preserve">otorga los beneficios del Programa </w:t>
            </w:r>
            <w:r w:rsidR="00666BA0" w:rsidRPr="00AE446A">
              <w:rPr>
                <w:rFonts w:ascii="ITC Avant Garde" w:hAnsi="ITC Avant Garde"/>
                <w:sz w:val="20"/>
              </w:rPr>
              <w:t xml:space="preserve">de Inmunidad y Reducción de Sanciones </w:t>
            </w:r>
            <w:r w:rsidR="004644E1" w:rsidRPr="00AE446A">
              <w:rPr>
                <w:rFonts w:ascii="ITC Avant Garde" w:hAnsi="ITC Avant Garde"/>
                <w:sz w:val="20"/>
              </w:rPr>
              <w:t xml:space="preserve">de manera condicional y </w:t>
            </w:r>
            <w:r w:rsidRPr="00AE446A">
              <w:rPr>
                <w:rFonts w:ascii="ITC Avant Garde" w:hAnsi="ITC Avant Garde"/>
                <w:sz w:val="20"/>
              </w:rPr>
              <w:t>comunica al interesado si la información presentada en su solicitud es suficiente.</w:t>
            </w:r>
          </w:p>
        </w:tc>
      </w:tr>
      <w:tr w:rsidR="0088697C" w:rsidRPr="00AE446A" w14:paraId="46E5F8E8" w14:textId="77777777" w:rsidTr="004644E1">
        <w:tc>
          <w:tcPr>
            <w:tcW w:w="2127" w:type="dxa"/>
            <w:shd w:val="clear" w:color="auto" w:fill="BFBFBF" w:themeFill="background1" w:themeFillShade="BF"/>
            <w:vAlign w:val="center"/>
          </w:tcPr>
          <w:p w14:paraId="40145EF3" w14:textId="77777777" w:rsidR="001C2A87" w:rsidRPr="00AE446A" w:rsidRDefault="001C2A87" w:rsidP="002059CE">
            <w:pPr>
              <w:rPr>
                <w:rFonts w:ascii="ITC Avant Garde" w:hAnsi="ITC Avant Garde"/>
                <w:sz w:val="20"/>
              </w:rPr>
            </w:pPr>
            <w:r w:rsidRPr="00AE446A">
              <w:rPr>
                <w:rFonts w:ascii="ITC Avant Garde" w:hAnsi="ITC Avant Garde"/>
                <w:b/>
                <w:sz w:val="20"/>
              </w:rPr>
              <w:t>Acuerdo de Cancelación</w:t>
            </w:r>
          </w:p>
        </w:tc>
        <w:tc>
          <w:tcPr>
            <w:tcW w:w="6701" w:type="dxa"/>
            <w:shd w:val="clear" w:color="auto" w:fill="BFBFBF" w:themeFill="background1" w:themeFillShade="BF"/>
            <w:vAlign w:val="center"/>
          </w:tcPr>
          <w:p w14:paraId="688B6671" w14:textId="37A907B9" w:rsidR="001C2A87" w:rsidRPr="00AE446A" w:rsidRDefault="001C2A87" w:rsidP="00786808">
            <w:pPr>
              <w:jc w:val="both"/>
              <w:rPr>
                <w:rFonts w:ascii="ITC Avant Garde" w:hAnsi="ITC Avant Garde"/>
                <w:sz w:val="20"/>
              </w:rPr>
            </w:pPr>
            <w:r w:rsidRPr="00AE446A">
              <w:rPr>
                <w:rFonts w:ascii="ITC Avant Garde" w:hAnsi="ITC Avant Garde"/>
                <w:sz w:val="20"/>
              </w:rPr>
              <w:t>Acuerdo emitido por la Autoridad Investigadora</w:t>
            </w:r>
            <w:r w:rsidR="00666BA0" w:rsidRPr="00AE446A">
              <w:rPr>
                <w:rFonts w:ascii="ITC Avant Garde" w:hAnsi="ITC Avant Garde"/>
                <w:sz w:val="20"/>
              </w:rPr>
              <w:t xml:space="preserve"> del Instituto Federal de Telecomunicaciones</w:t>
            </w:r>
            <w:r w:rsidRPr="00AE446A">
              <w:rPr>
                <w:rFonts w:ascii="ITC Avant Garde" w:hAnsi="ITC Avant Garde"/>
                <w:sz w:val="20"/>
              </w:rPr>
              <w:t>, a través del cual se cancela la solicitud presentada</w:t>
            </w:r>
            <w:r w:rsidR="001D78F1" w:rsidRPr="00AE446A">
              <w:rPr>
                <w:rFonts w:ascii="ITC Avant Garde" w:hAnsi="ITC Avant Garde"/>
                <w:sz w:val="20"/>
              </w:rPr>
              <w:t>,</w:t>
            </w:r>
            <w:r w:rsidRPr="00AE446A">
              <w:rPr>
                <w:rFonts w:ascii="ITC Avant Garde" w:hAnsi="ITC Avant Garde"/>
                <w:sz w:val="20"/>
              </w:rPr>
              <w:t xml:space="preserve"> la clave asignada para la comunicación entre el Agente Económico y la autoridad</w:t>
            </w:r>
            <w:r w:rsidR="00930243" w:rsidRPr="00AE446A">
              <w:rPr>
                <w:rFonts w:ascii="ITC Avant Garde" w:hAnsi="ITC Avant Garde"/>
                <w:sz w:val="20"/>
              </w:rPr>
              <w:t>,</w:t>
            </w:r>
            <w:r w:rsidR="001D78F1" w:rsidRPr="00AE446A">
              <w:rPr>
                <w:rFonts w:ascii="ITC Avant Garde" w:hAnsi="ITC Avant Garde"/>
                <w:sz w:val="20"/>
              </w:rPr>
              <w:t xml:space="preserve"> y el Marcador</w:t>
            </w:r>
            <w:r w:rsidRPr="00AE446A">
              <w:rPr>
                <w:rFonts w:ascii="ITC Avant Garde" w:hAnsi="ITC Avant Garde"/>
                <w:sz w:val="20"/>
              </w:rPr>
              <w:t xml:space="preserve">, por haberse proporcionado información </w:t>
            </w:r>
            <w:r w:rsidR="005B6AFE" w:rsidRPr="00AE446A">
              <w:rPr>
                <w:rFonts w:ascii="ITC Avant Garde" w:hAnsi="ITC Avant Garde"/>
                <w:sz w:val="20"/>
              </w:rPr>
              <w:t xml:space="preserve">falsa o </w:t>
            </w:r>
            <w:r w:rsidRPr="00AE446A">
              <w:rPr>
                <w:rFonts w:ascii="ITC Avant Garde" w:hAnsi="ITC Avant Garde"/>
                <w:sz w:val="20"/>
              </w:rPr>
              <w:t xml:space="preserve">insuficiente para la </w:t>
            </w:r>
            <w:r w:rsidR="00223FE4" w:rsidRPr="00AE446A">
              <w:rPr>
                <w:rFonts w:ascii="ITC Avant Garde" w:hAnsi="ITC Avant Garde"/>
                <w:sz w:val="20"/>
              </w:rPr>
              <w:t>i</w:t>
            </w:r>
            <w:r w:rsidRPr="00AE446A">
              <w:rPr>
                <w:rFonts w:ascii="ITC Avant Garde" w:hAnsi="ITC Avant Garde"/>
                <w:sz w:val="20"/>
              </w:rPr>
              <w:t xml:space="preserve">nvestigación o porque el Agente Económico no acuda a la reunión </w:t>
            </w:r>
            <w:r w:rsidR="005B6AFE" w:rsidRPr="00AE446A">
              <w:rPr>
                <w:rFonts w:ascii="ITC Avant Garde" w:hAnsi="ITC Avant Garde"/>
                <w:sz w:val="20"/>
              </w:rPr>
              <w:t xml:space="preserve">programada </w:t>
            </w:r>
            <w:r w:rsidRPr="00AE446A">
              <w:rPr>
                <w:rFonts w:ascii="ITC Avant Garde" w:hAnsi="ITC Avant Garde"/>
                <w:sz w:val="20"/>
              </w:rPr>
              <w:t>por la Autoridad Investigadora</w:t>
            </w:r>
            <w:r w:rsidR="00666BA0" w:rsidRPr="00AE446A">
              <w:rPr>
                <w:rFonts w:ascii="ITC Avant Garde" w:hAnsi="ITC Avant Garde"/>
                <w:sz w:val="20"/>
              </w:rPr>
              <w:t xml:space="preserve"> del Instituto Federal de Telecomunicaciones</w:t>
            </w:r>
            <w:r w:rsidRPr="00AE446A">
              <w:rPr>
                <w:rFonts w:ascii="ITC Avant Garde" w:hAnsi="ITC Avant Garde"/>
                <w:sz w:val="20"/>
              </w:rPr>
              <w:t xml:space="preserve"> para presentar la información</w:t>
            </w:r>
            <w:r w:rsidR="003B1B11" w:rsidRPr="00AE446A">
              <w:t xml:space="preserve"> </w:t>
            </w:r>
            <w:r w:rsidR="004A4BC7" w:rsidRPr="00AE446A">
              <w:rPr>
                <w:rFonts w:ascii="ITC Avant Garde" w:hAnsi="ITC Avant Garde"/>
                <w:sz w:val="20"/>
              </w:rPr>
              <w:t>o no coopere en forma plena y continua</w:t>
            </w:r>
            <w:r w:rsidRPr="00AE446A">
              <w:rPr>
                <w:rFonts w:ascii="ITC Avant Garde" w:hAnsi="ITC Avant Garde"/>
                <w:sz w:val="20"/>
              </w:rPr>
              <w:t>.</w:t>
            </w:r>
          </w:p>
        </w:tc>
      </w:tr>
      <w:tr w:rsidR="0088697C" w:rsidRPr="00AE446A" w14:paraId="6FCECA2E" w14:textId="77777777" w:rsidTr="00715CC8">
        <w:tc>
          <w:tcPr>
            <w:tcW w:w="2127" w:type="dxa"/>
            <w:shd w:val="clear" w:color="auto" w:fill="FFFFFF" w:themeFill="background1"/>
            <w:vAlign w:val="center"/>
          </w:tcPr>
          <w:p w14:paraId="7F8ABFC8" w14:textId="77777777" w:rsidR="001C2A87" w:rsidRPr="00AE446A" w:rsidRDefault="001C2A87" w:rsidP="002059CE">
            <w:pPr>
              <w:rPr>
                <w:rFonts w:ascii="ITC Avant Garde" w:hAnsi="ITC Avant Garde"/>
                <w:sz w:val="20"/>
              </w:rPr>
            </w:pPr>
            <w:r w:rsidRPr="00AE446A">
              <w:rPr>
                <w:rFonts w:ascii="ITC Avant Garde" w:hAnsi="ITC Avant Garde"/>
                <w:b/>
                <w:sz w:val="20"/>
              </w:rPr>
              <w:t>Agente Económico</w:t>
            </w:r>
          </w:p>
        </w:tc>
        <w:tc>
          <w:tcPr>
            <w:tcW w:w="6701" w:type="dxa"/>
            <w:shd w:val="clear" w:color="auto" w:fill="FFFFFF" w:themeFill="background1"/>
            <w:vAlign w:val="center"/>
          </w:tcPr>
          <w:p w14:paraId="08EC6441" w14:textId="77777777" w:rsidR="001C2A87" w:rsidRPr="00AE446A" w:rsidRDefault="001C2A87">
            <w:pPr>
              <w:jc w:val="both"/>
              <w:rPr>
                <w:rFonts w:ascii="ITC Avant Garde" w:hAnsi="ITC Avant Garde"/>
                <w:sz w:val="20"/>
              </w:rPr>
            </w:pPr>
            <w:r w:rsidRPr="00AE446A">
              <w:rPr>
                <w:rFonts w:ascii="ITC Avant Garde" w:hAnsi="ITC Avant Garde"/>
                <w:sz w:val="20"/>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en términos del artículo 3, fracción I de la Ley Federal de Competencia Económica.</w:t>
            </w:r>
          </w:p>
        </w:tc>
      </w:tr>
      <w:tr w:rsidR="0088697C" w:rsidRPr="00AE446A" w14:paraId="75711AA7" w14:textId="77777777" w:rsidTr="002059CE">
        <w:tc>
          <w:tcPr>
            <w:tcW w:w="2127" w:type="dxa"/>
            <w:shd w:val="clear" w:color="auto" w:fill="BFBFBF" w:themeFill="background1" w:themeFillShade="BF"/>
            <w:vAlign w:val="center"/>
          </w:tcPr>
          <w:p w14:paraId="6B2F4C3B" w14:textId="77777777" w:rsidR="001C2A87" w:rsidRPr="00AE446A" w:rsidRDefault="001C2A87" w:rsidP="002059CE">
            <w:pPr>
              <w:rPr>
                <w:rFonts w:ascii="ITC Avant Garde" w:hAnsi="ITC Avant Garde"/>
                <w:sz w:val="20"/>
              </w:rPr>
            </w:pPr>
            <w:r w:rsidRPr="00AE446A">
              <w:rPr>
                <w:rFonts w:ascii="ITC Avant Garde" w:hAnsi="ITC Avant Garde"/>
                <w:b/>
                <w:sz w:val="20"/>
              </w:rPr>
              <w:t>Autoridad Investigadora</w:t>
            </w:r>
          </w:p>
        </w:tc>
        <w:tc>
          <w:tcPr>
            <w:tcW w:w="6701" w:type="dxa"/>
            <w:shd w:val="clear" w:color="auto" w:fill="BFBFBF" w:themeFill="background1" w:themeFillShade="BF"/>
            <w:vAlign w:val="center"/>
          </w:tcPr>
          <w:p w14:paraId="108C67A7" w14:textId="77777777" w:rsidR="001C2A87" w:rsidRPr="00AE446A" w:rsidRDefault="001C2A87" w:rsidP="00223FE4">
            <w:pPr>
              <w:jc w:val="both"/>
              <w:rPr>
                <w:rFonts w:ascii="ITC Avant Garde" w:hAnsi="ITC Avant Garde"/>
                <w:sz w:val="20"/>
              </w:rPr>
            </w:pPr>
            <w:r w:rsidRPr="00AE446A">
              <w:rPr>
                <w:rFonts w:ascii="ITC Avant Garde" w:hAnsi="ITC Avant Garde"/>
                <w:sz w:val="20"/>
              </w:rPr>
              <w:t xml:space="preserve">Órgano del Instituto Federal de Telecomunicaciones dotado de autonomía técnica y de gestión que conoce de la etapa de </w:t>
            </w:r>
            <w:r w:rsidR="004644E1" w:rsidRPr="00AE446A">
              <w:rPr>
                <w:rFonts w:ascii="ITC Avant Garde" w:hAnsi="ITC Avant Garde"/>
                <w:sz w:val="20"/>
              </w:rPr>
              <w:t xml:space="preserve">investigación </w:t>
            </w:r>
            <w:r w:rsidRPr="00AE446A">
              <w:rPr>
                <w:rFonts w:ascii="ITC Avant Garde" w:hAnsi="ITC Avant Garde"/>
                <w:sz w:val="20"/>
              </w:rPr>
              <w:t xml:space="preserve">y es parte en el </w:t>
            </w:r>
            <w:r w:rsidR="00223FE4" w:rsidRPr="00AE446A">
              <w:rPr>
                <w:rFonts w:ascii="ITC Avant Garde" w:hAnsi="ITC Avant Garde"/>
                <w:sz w:val="20"/>
              </w:rPr>
              <w:t>p</w:t>
            </w:r>
            <w:r w:rsidRPr="00AE446A">
              <w:rPr>
                <w:rFonts w:ascii="ITC Avant Garde" w:hAnsi="ITC Avant Garde"/>
                <w:sz w:val="20"/>
              </w:rPr>
              <w:t xml:space="preserve">rocedimiento </w:t>
            </w:r>
            <w:r w:rsidR="00223FE4" w:rsidRPr="00AE446A">
              <w:rPr>
                <w:rFonts w:ascii="ITC Avant Garde" w:hAnsi="ITC Avant Garde"/>
                <w:sz w:val="20"/>
              </w:rPr>
              <w:t>s</w:t>
            </w:r>
            <w:r w:rsidRPr="00AE446A">
              <w:rPr>
                <w:rFonts w:ascii="ITC Avant Garde" w:hAnsi="ITC Avant Garde"/>
                <w:sz w:val="20"/>
              </w:rPr>
              <w:t xml:space="preserve">eguido en </w:t>
            </w:r>
            <w:r w:rsidR="00223FE4" w:rsidRPr="00AE446A">
              <w:rPr>
                <w:rFonts w:ascii="ITC Avant Garde" w:hAnsi="ITC Avant Garde"/>
                <w:sz w:val="20"/>
              </w:rPr>
              <w:t>f</w:t>
            </w:r>
            <w:r w:rsidRPr="00AE446A">
              <w:rPr>
                <w:rFonts w:ascii="ITC Avant Garde" w:hAnsi="ITC Avant Garde"/>
                <w:sz w:val="20"/>
              </w:rPr>
              <w:t xml:space="preserve">orma de </w:t>
            </w:r>
            <w:r w:rsidR="00223FE4" w:rsidRPr="00AE446A">
              <w:rPr>
                <w:rFonts w:ascii="ITC Avant Garde" w:hAnsi="ITC Avant Garde"/>
                <w:sz w:val="20"/>
              </w:rPr>
              <w:t xml:space="preserve">juicio </w:t>
            </w:r>
            <w:r w:rsidRPr="00AE446A">
              <w:rPr>
                <w:rFonts w:ascii="ITC Avant Garde" w:hAnsi="ITC Avant Garde"/>
                <w:sz w:val="20"/>
              </w:rPr>
              <w:t xml:space="preserve">de conformidad con lo establecido en el artículo 26 de la Ley Federal de Competencia Económica y 4, fracción VI del Estatuto Orgánico del Instituto Federal de Telecomunicaciones. </w:t>
            </w:r>
          </w:p>
        </w:tc>
      </w:tr>
      <w:tr w:rsidR="0088697C" w:rsidRPr="00AE446A" w14:paraId="1230C0AE" w14:textId="77777777" w:rsidTr="00715CC8">
        <w:tc>
          <w:tcPr>
            <w:tcW w:w="2127" w:type="dxa"/>
            <w:shd w:val="clear" w:color="auto" w:fill="FFFFFF" w:themeFill="background1"/>
            <w:vAlign w:val="center"/>
          </w:tcPr>
          <w:p w14:paraId="0F186039" w14:textId="77777777" w:rsidR="001C2A87" w:rsidRPr="00AE446A" w:rsidRDefault="001C2A87" w:rsidP="002059CE">
            <w:pPr>
              <w:rPr>
                <w:rFonts w:ascii="ITC Avant Garde" w:hAnsi="ITC Avant Garde"/>
                <w:sz w:val="20"/>
              </w:rPr>
            </w:pPr>
            <w:r w:rsidRPr="00AE446A">
              <w:rPr>
                <w:rFonts w:ascii="ITC Avant Garde" w:hAnsi="ITC Avant Garde"/>
                <w:b/>
                <w:sz w:val="20"/>
              </w:rPr>
              <w:t>Clave</w:t>
            </w:r>
          </w:p>
        </w:tc>
        <w:tc>
          <w:tcPr>
            <w:tcW w:w="6701" w:type="dxa"/>
            <w:shd w:val="clear" w:color="auto" w:fill="FFFFFF" w:themeFill="background1"/>
            <w:vAlign w:val="center"/>
          </w:tcPr>
          <w:p w14:paraId="35301F62" w14:textId="68C7E670" w:rsidR="001C2A87" w:rsidRPr="00AE446A" w:rsidRDefault="001C2A87" w:rsidP="004C315B">
            <w:pPr>
              <w:jc w:val="both"/>
              <w:rPr>
                <w:rFonts w:ascii="ITC Avant Garde" w:hAnsi="ITC Avant Garde"/>
                <w:sz w:val="20"/>
              </w:rPr>
            </w:pPr>
            <w:r w:rsidRPr="00AE446A">
              <w:rPr>
                <w:rFonts w:ascii="ITC Avant Garde" w:hAnsi="ITC Avant Garde"/>
                <w:sz w:val="20"/>
              </w:rPr>
              <w:t xml:space="preserve">Combinación alfanumérica generada por la Autoridad Investigadora del Instituto Federal de Telecomunicaciones, con el objetivo de identificar </w:t>
            </w:r>
            <w:r w:rsidR="00E50B3A" w:rsidRPr="00AE446A">
              <w:rPr>
                <w:rFonts w:ascii="ITC Avant Garde" w:hAnsi="ITC Avant Garde"/>
                <w:sz w:val="20"/>
              </w:rPr>
              <w:t>las solicitudes presentadas por los Agentes Económicos</w:t>
            </w:r>
            <w:r w:rsidR="004A4BC7" w:rsidRPr="00AE446A">
              <w:rPr>
                <w:rFonts w:ascii="ITC Avant Garde" w:hAnsi="ITC Avant Garde"/>
                <w:sz w:val="20"/>
              </w:rPr>
              <w:t>,</w:t>
            </w:r>
            <w:r w:rsidR="00E50B3A" w:rsidRPr="00AE446A" w:rsidDel="00E50B3A">
              <w:rPr>
                <w:rFonts w:ascii="ITC Avant Garde" w:hAnsi="ITC Avant Garde"/>
                <w:sz w:val="20"/>
              </w:rPr>
              <w:t xml:space="preserve"> </w:t>
            </w:r>
            <w:r w:rsidRPr="00AE446A">
              <w:rPr>
                <w:rFonts w:ascii="ITC Avant Garde" w:hAnsi="ITC Avant Garde"/>
                <w:sz w:val="20"/>
              </w:rPr>
              <w:t xml:space="preserve">y que </w:t>
            </w:r>
            <w:r w:rsidR="004A4BC7" w:rsidRPr="00AE446A">
              <w:rPr>
                <w:rFonts w:ascii="ITC Avant Garde" w:hAnsi="ITC Avant Garde"/>
                <w:sz w:val="20"/>
              </w:rPr>
              <w:t>tiene como finalidad</w:t>
            </w:r>
            <w:r w:rsidRPr="00AE446A">
              <w:rPr>
                <w:rFonts w:ascii="ITC Avant Garde" w:hAnsi="ITC Avant Garde"/>
                <w:sz w:val="20"/>
              </w:rPr>
              <w:t xml:space="preserve"> </w:t>
            </w:r>
            <w:r w:rsidR="004A4BC7" w:rsidRPr="00AE446A">
              <w:rPr>
                <w:rFonts w:ascii="ITC Avant Garde" w:hAnsi="ITC Avant Garde"/>
                <w:sz w:val="20"/>
              </w:rPr>
              <w:t>mantener la confidencialidad de</w:t>
            </w:r>
            <w:r w:rsidRPr="00AE446A">
              <w:rPr>
                <w:rFonts w:ascii="ITC Avant Garde" w:hAnsi="ITC Avant Garde"/>
                <w:sz w:val="20"/>
              </w:rPr>
              <w:t xml:space="preserve"> las comunicaciones subsecuentes entre el </w:t>
            </w:r>
            <w:r w:rsidR="00B11AAA" w:rsidRPr="00AE446A">
              <w:rPr>
                <w:rFonts w:ascii="ITC Avant Garde" w:hAnsi="ITC Avant Garde"/>
                <w:sz w:val="20"/>
              </w:rPr>
              <w:lastRenderedPageBreak/>
              <w:t>s</w:t>
            </w:r>
            <w:r w:rsidRPr="00AE446A">
              <w:rPr>
                <w:rFonts w:ascii="ITC Avant Garde" w:hAnsi="ITC Avant Garde"/>
                <w:sz w:val="20"/>
              </w:rPr>
              <w:t>olicitante y la Autoridad Investigadora</w:t>
            </w:r>
            <w:r w:rsidR="00666BA0" w:rsidRPr="00AE446A">
              <w:rPr>
                <w:rFonts w:ascii="ITC Avant Garde" w:hAnsi="ITC Avant Garde"/>
                <w:sz w:val="20"/>
              </w:rPr>
              <w:t xml:space="preserve"> del Instituto Federal de Telecomunicaciones</w:t>
            </w:r>
            <w:r w:rsidR="0053455D" w:rsidRPr="00AE446A">
              <w:rPr>
                <w:rFonts w:ascii="ITC Avant Garde" w:hAnsi="ITC Avant Garde"/>
                <w:sz w:val="20"/>
              </w:rPr>
              <w:t xml:space="preserve"> </w:t>
            </w:r>
            <w:r w:rsidR="004A4BC7" w:rsidRPr="00AE446A">
              <w:rPr>
                <w:rFonts w:ascii="ITC Avant Garde" w:hAnsi="ITC Avant Garde"/>
                <w:sz w:val="20"/>
              </w:rPr>
              <w:t>y proteger la identidad de los Agentes Económicos</w:t>
            </w:r>
            <w:r w:rsidRPr="00AE446A">
              <w:rPr>
                <w:rFonts w:ascii="ITC Avant Garde" w:hAnsi="ITC Avant Garde"/>
                <w:sz w:val="20"/>
              </w:rPr>
              <w:t>.</w:t>
            </w:r>
          </w:p>
        </w:tc>
      </w:tr>
      <w:tr w:rsidR="0088697C" w:rsidRPr="00AE446A" w14:paraId="182F51FA" w14:textId="77777777" w:rsidTr="002059CE">
        <w:tc>
          <w:tcPr>
            <w:tcW w:w="2127" w:type="dxa"/>
            <w:shd w:val="clear" w:color="auto" w:fill="BFBFBF" w:themeFill="background1" w:themeFillShade="BF"/>
            <w:vAlign w:val="center"/>
          </w:tcPr>
          <w:p w14:paraId="735C9106" w14:textId="77777777" w:rsidR="001C2A87" w:rsidRPr="00AE446A" w:rsidRDefault="001C2A87" w:rsidP="002059CE">
            <w:pPr>
              <w:rPr>
                <w:rFonts w:ascii="ITC Avant Garde" w:hAnsi="ITC Avant Garde"/>
                <w:sz w:val="20"/>
              </w:rPr>
            </w:pPr>
            <w:r w:rsidRPr="00AE446A">
              <w:rPr>
                <w:rFonts w:ascii="ITC Avant Garde" w:hAnsi="ITC Avant Garde"/>
                <w:b/>
                <w:sz w:val="20"/>
              </w:rPr>
              <w:lastRenderedPageBreak/>
              <w:t>CPF</w:t>
            </w:r>
          </w:p>
        </w:tc>
        <w:tc>
          <w:tcPr>
            <w:tcW w:w="6701" w:type="dxa"/>
            <w:shd w:val="clear" w:color="auto" w:fill="BFBFBF" w:themeFill="background1" w:themeFillShade="BF"/>
            <w:vAlign w:val="center"/>
          </w:tcPr>
          <w:p w14:paraId="41348DC3" w14:textId="77777777" w:rsidR="001C2A87" w:rsidRPr="00AE446A" w:rsidRDefault="001C2A87" w:rsidP="004644E1">
            <w:pPr>
              <w:jc w:val="both"/>
              <w:rPr>
                <w:rFonts w:ascii="ITC Avant Garde" w:hAnsi="ITC Avant Garde"/>
                <w:sz w:val="20"/>
              </w:rPr>
            </w:pPr>
            <w:r w:rsidRPr="00AE446A">
              <w:rPr>
                <w:rFonts w:ascii="ITC Avant Garde" w:hAnsi="ITC Avant Garde"/>
                <w:sz w:val="20"/>
              </w:rPr>
              <w:t>Código Penal Federal.</w:t>
            </w:r>
          </w:p>
        </w:tc>
      </w:tr>
      <w:tr w:rsidR="0088697C" w:rsidRPr="00AE446A" w14:paraId="5FADF708" w14:textId="77777777" w:rsidTr="00715CC8">
        <w:tc>
          <w:tcPr>
            <w:tcW w:w="2127" w:type="dxa"/>
            <w:shd w:val="clear" w:color="auto" w:fill="FFFFFF" w:themeFill="background1"/>
            <w:vAlign w:val="center"/>
          </w:tcPr>
          <w:p w14:paraId="6A689904" w14:textId="77777777" w:rsidR="001C2A87" w:rsidRPr="00AE446A" w:rsidRDefault="001C2A87" w:rsidP="002059CE">
            <w:pPr>
              <w:rPr>
                <w:rFonts w:ascii="ITC Avant Garde" w:hAnsi="ITC Avant Garde"/>
                <w:sz w:val="20"/>
              </w:rPr>
            </w:pPr>
            <w:r w:rsidRPr="00AE446A">
              <w:rPr>
                <w:rFonts w:ascii="ITC Avant Garde" w:hAnsi="ITC Avant Garde"/>
                <w:b/>
                <w:sz w:val="20"/>
              </w:rPr>
              <w:t>DGPMCI</w:t>
            </w:r>
          </w:p>
        </w:tc>
        <w:tc>
          <w:tcPr>
            <w:tcW w:w="6701" w:type="dxa"/>
            <w:shd w:val="clear" w:color="auto" w:fill="FFFFFF" w:themeFill="background1"/>
            <w:vAlign w:val="center"/>
          </w:tcPr>
          <w:p w14:paraId="49C32D4E" w14:textId="57E03519" w:rsidR="001C2A87" w:rsidRPr="00AE446A" w:rsidRDefault="001C2A87">
            <w:pPr>
              <w:jc w:val="both"/>
              <w:rPr>
                <w:rFonts w:ascii="ITC Avant Garde" w:hAnsi="ITC Avant Garde"/>
                <w:sz w:val="20"/>
              </w:rPr>
            </w:pPr>
            <w:r w:rsidRPr="00AE446A">
              <w:rPr>
                <w:rFonts w:ascii="ITC Avant Garde" w:hAnsi="ITC Avant Garde"/>
                <w:sz w:val="20"/>
              </w:rPr>
              <w:t>Dirección General de Prácticas Monopólicas y Concentraciones Ilícitas de la Autoridad Investigadora</w:t>
            </w:r>
            <w:r w:rsidR="00666BA0" w:rsidRPr="00AE446A">
              <w:rPr>
                <w:rFonts w:ascii="ITC Avant Garde" w:hAnsi="ITC Avant Garde"/>
                <w:sz w:val="20"/>
              </w:rPr>
              <w:t xml:space="preserve"> del Instituto Federal de Telecomunicaciones</w:t>
            </w:r>
            <w:r w:rsidR="00866563" w:rsidRPr="00AE446A">
              <w:rPr>
                <w:rFonts w:ascii="ITC Avant Garde" w:hAnsi="ITC Avant Garde"/>
                <w:sz w:val="20"/>
              </w:rPr>
              <w:t xml:space="preserve"> prevista en el Estatuto Orgánico del Instituto Federal de Telecomunicaciones</w:t>
            </w:r>
            <w:r w:rsidRPr="00AE446A">
              <w:rPr>
                <w:rFonts w:ascii="ITC Avant Garde" w:hAnsi="ITC Avant Garde"/>
                <w:sz w:val="20"/>
              </w:rPr>
              <w:t xml:space="preserve">. </w:t>
            </w:r>
          </w:p>
        </w:tc>
      </w:tr>
      <w:tr w:rsidR="0088697C" w:rsidRPr="00AE446A" w14:paraId="5223D936" w14:textId="77777777" w:rsidTr="00715CC8">
        <w:tc>
          <w:tcPr>
            <w:tcW w:w="2127" w:type="dxa"/>
            <w:shd w:val="clear" w:color="auto" w:fill="BFBFBF" w:themeFill="background1" w:themeFillShade="BF"/>
            <w:vAlign w:val="center"/>
          </w:tcPr>
          <w:p w14:paraId="2FEAC4C0" w14:textId="77777777" w:rsidR="001C2A87" w:rsidRPr="00AE446A" w:rsidRDefault="001C2A87" w:rsidP="002059CE">
            <w:pPr>
              <w:rPr>
                <w:rFonts w:ascii="ITC Avant Garde" w:hAnsi="ITC Avant Garde"/>
                <w:b/>
                <w:sz w:val="20"/>
              </w:rPr>
            </w:pPr>
            <w:r w:rsidRPr="00AE446A">
              <w:rPr>
                <w:rFonts w:ascii="ITC Avant Garde" w:hAnsi="ITC Avant Garde"/>
                <w:b/>
                <w:sz w:val="20"/>
              </w:rPr>
              <w:t>Instituto</w:t>
            </w:r>
          </w:p>
        </w:tc>
        <w:tc>
          <w:tcPr>
            <w:tcW w:w="6701" w:type="dxa"/>
            <w:shd w:val="clear" w:color="auto" w:fill="BFBFBF" w:themeFill="background1" w:themeFillShade="BF"/>
            <w:vAlign w:val="center"/>
          </w:tcPr>
          <w:p w14:paraId="5C8AC13B" w14:textId="77777777" w:rsidR="001C2A87" w:rsidRPr="00AE446A" w:rsidRDefault="001C2A87">
            <w:pPr>
              <w:jc w:val="both"/>
              <w:rPr>
                <w:rFonts w:ascii="ITC Avant Garde" w:hAnsi="ITC Avant Garde"/>
                <w:sz w:val="20"/>
              </w:rPr>
            </w:pPr>
            <w:r w:rsidRPr="00AE446A">
              <w:rPr>
                <w:rFonts w:ascii="ITC Avant Garde" w:hAnsi="ITC Avant Garde"/>
                <w:sz w:val="20"/>
              </w:rPr>
              <w:t>Instituto Federal de Telecomunicaciones.</w:t>
            </w:r>
          </w:p>
        </w:tc>
      </w:tr>
      <w:tr w:rsidR="0088697C" w:rsidRPr="00AE446A" w14:paraId="173EB093" w14:textId="77777777" w:rsidTr="00715CC8">
        <w:tc>
          <w:tcPr>
            <w:tcW w:w="2127" w:type="dxa"/>
            <w:shd w:val="clear" w:color="auto" w:fill="FFFFFF" w:themeFill="background1"/>
            <w:vAlign w:val="center"/>
          </w:tcPr>
          <w:p w14:paraId="4450D238" w14:textId="77777777" w:rsidR="001C2A87" w:rsidRPr="00AE446A" w:rsidRDefault="001C2A87" w:rsidP="002059CE">
            <w:pPr>
              <w:rPr>
                <w:rFonts w:ascii="ITC Avant Garde" w:hAnsi="ITC Avant Garde"/>
                <w:b/>
                <w:sz w:val="20"/>
              </w:rPr>
            </w:pPr>
            <w:r w:rsidRPr="00AE446A">
              <w:rPr>
                <w:rFonts w:ascii="ITC Avant Garde" w:hAnsi="ITC Avant Garde"/>
                <w:b/>
                <w:sz w:val="20"/>
              </w:rPr>
              <w:t>Investigación</w:t>
            </w:r>
          </w:p>
        </w:tc>
        <w:tc>
          <w:tcPr>
            <w:tcW w:w="6701" w:type="dxa"/>
            <w:shd w:val="clear" w:color="auto" w:fill="FFFFFF" w:themeFill="background1"/>
            <w:vAlign w:val="center"/>
          </w:tcPr>
          <w:p w14:paraId="6B9D93DF" w14:textId="77777777" w:rsidR="001C2A87" w:rsidRPr="00AE446A" w:rsidRDefault="001C2A87">
            <w:pPr>
              <w:jc w:val="both"/>
              <w:rPr>
                <w:rFonts w:ascii="ITC Avant Garde" w:hAnsi="ITC Avant Garde"/>
                <w:sz w:val="20"/>
              </w:rPr>
            </w:pPr>
            <w:r w:rsidRPr="00AE446A">
              <w:rPr>
                <w:rFonts w:ascii="ITC Avant Garde" w:hAnsi="ITC Avant Garde"/>
                <w:sz w:val="20"/>
              </w:rPr>
              <w:t xml:space="preserve">Procedimiento seguido por la Autoridad Investigadora </w:t>
            </w:r>
            <w:r w:rsidR="00666BA0" w:rsidRPr="00AE446A">
              <w:rPr>
                <w:rFonts w:ascii="ITC Avant Garde" w:hAnsi="ITC Avant Garde"/>
                <w:sz w:val="20"/>
              </w:rPr>
              <w:t xml:space="preserve">del Instituto Federal de Telecomunicaciones </w:t>
            </w:r>
            <w:r w:rsidRPr="00AE446A">
              <w:rPr>
                <w:rFonts w:ascii="ITC Avant Garde" w:hAnsi="ITC Avant Garde"/>
                <w:sz w:val="20"/>
              </w:rPr>
              <w:t xml:space="preserve">con el fin de verificar la existencia de elementos que permitan presumir la comisión de una </w:t>
            </w:r>
            <w:r w:rsidR="00223FE4" w:rsidRPr="00AE446A">
              <w:rPr>
                <w:rFonts w:ascii="ITC Avant Garde" w:hAnsi="ITC Avant Garde"/>
                <w:sz w:val="20"/>
              </w:rPr>
              <w:t>p</w:t>
            </w:r>
            <w:r w:rsidRPr="00AE446A">
              <w:rPr>
                <w:rFonts w:ascii="ITC Avant Garde" w:hAnsi="ITC Avant Garde"/>
                <w:sz w:val="20"/>
              </w:rPr>
              <w:t>r</w:t>
            </w:r>
            <w:r w:rsidR="005B5E52" w:rsidRPr="00AE446A">
              <w:rPr>
                <w:rFonts w:ascii="ITC Avant Garde" w:hAnsi="ITC Avant Garde"/>
                <w:sz w:val="20"/>
              </w:rPr>
              <w:t xml:space="preserve">áctica </w:t>
            </w:r>
            <w:r w:rsidR="00223FE4" w:rsidRPr="00AE446A">
              <w:rPr>
                <w:rFonts w:ascii="ITC Avant Garde" w:hAnsi="ITC Avant Garde"/>
                <w:sz w:val="20"/>
              </w:rPr>
              <w:t>m</w:t>
            </w:r>
            <w:r w:rsidRPr="00AE446A">
              <w:rPr>
                <w:rFonts w:ascii="ITC Avant Garde" w:hAnsi="ITC Avant Garde"/>
                <w:sz w:val="20"/>
              </w:rPr>
              <w:t xml:space="preserve">onopólica </w:t>
            </w:r>
            <w:r w:rsidR="00223FE4" w:rsidRPr="00AE446A">
              <w:rPr>
                <w:rFonts w:ascii="ITC Avant Garde" w:hAnsi="ITC Avant Garde"/>
                <w:sz w:val="20"/>
              </w:rPr>
              <w:t>a</w:t>
            </w:r>
            <w:r w:rsidRPr="00AE446A">
              <w:rPr>
                <w:rFonts w:ascii="ITC Avant Garde" w:hAnsi="ITC Avant Garde"/>
                <w:sz w:val="20"/>
              </w:rPr>
              <w:t>bsoluta.</w:t>
            </w:r>
          </w:p>
        </w:tc>
      </w:tr>
      <w:tr w:rsidR="0088697C" w:rsidRPr="00AE446A" w14:paraId="49AB776A" w14:textId="77777777" w:rsidTr="00715CC8">
        <w:tc>
          <w:tcPr>
            <w:tcW w:w="2127" w:type="dxa"/>
            <w:shd w:val="clear" w:color="auto" w:fill="BFBFBF" w:themeFill="background1" w:themeFillShade="BF"/>
            <w:vAlign w:val="center"/>
          </w:tcPr>
          <w:p w14:paraId="5B08B3DE" w14:textId="77777777" w:rsidR="001C2A87" w:rsidRPr="00AE446A" w:rsidRDefault="001C2A87" w:rsidP="002059CE">
            <w:pPr>
              <w:rPr>
                <w:rFonts w:ascii="ITC Avant Garde" w:hAnsi="ITC Avant Garde"/>
                <w:b/>
                <w:sz w:val="20"/>
              </w:rPr>
            </w:pPr>
            <w:r w:rsidRPr="00AE446A">
              <w:rPr>
                <w:rFonts w:ascii="ITC Avant Garde" w:hAnsi="ITC Avant Garde"/>
                <w:b/>
                <w:sz w:val="20"/>
              </w:rPr>
              <w:t>LFCE</w:t>
            </w:r>
          </w:p>
        </w:tc>
        <w:tc>
          <w:tcPr>
            <w:tcW w:w="6701" w:type="dxa"/>
            <w:shd w:val="clear" w:color="auto" w:fill="BFBFBF" w:themeFill="background1" w:themeFillShade="BF"/>
            <w:vAlign w:val="center"/>
          </w:tcPr>
          <w:p w14:paraId="77E93BE3" w14:textId="77777777" w:rsidR="001C2A87" w:rsidRPr="00AE446A" w:rsidRDefault="001C2A87" w:rsidP="00B56D9F">
            <w:pPr>
              <w:jc w:val="both"/>
              <w:rPr>
                <w:rFonts w:ascii="ITC Avant Garde" w:hAnsi="ITC Avant Garde"/>
                <w:sz w:val="20"/>
              </w:rPr>
            </w:pPr>
            <w:r w:rsidRPr="00AE446A">
              <w:rPr>
                <w:rFonts w:ascii="ITC Avant Garde" w:hAnsi="ITC Avant Garde"/>
                <w:sz w:val="20"/>
              </w:rPr>
              <w:t>Ley Federal de Competencia Económica</w:t>
            </w:r>
            <w:r w:rsidR="00B56D9F" w:rsidRPr="00AE446A">
              <w:rPr>
                <w:rFonts w:ascii="ITC Avant Garde" w:hAnsi="ITC Avant Garde"/>
                <w:sz w:val="20"/>
              </w:rPr>
              <w:t>.</w:t>
            </w:r>
          </w:p>
        </w:tc>
      </w:tr>
      <w:tr w:rsidR="0088697C" w:rsidRPr="00AE446A" w14:paraId="260329F9" w14:textId="77777777" w:rsidTr="00715CC8">
        <w:tc>
          <w:tcPr>
            <w:tcW w:w="2127" w:type="dxa"/>
            <w:shd w:val="clear" w:color="auto" w:fill="FFFFFF" w:themeFill="background1"/>
            <w:vAlign w:val="center"/>
          </w:tcPr>
          <w:p w14:paraId="5210F267" w14:textId="77777777" w:rsidR="001C2A87" w:rsidRPr="00AE446A" w:rsidRDefault="001C2A87" w:rsidP="002059CE">
            <w:pPr>
              <w:rPr>
                <w:rFonts w:ascii="ITC Avant Garde" w:hAnsi="ITC Avant Garde"/>
                <w:b/>
                <w:sz w:val="20"/>
              </w:rPr>
            </w:pPr>
            <w:r w:rsidRPr="00AE446A">
              <w:rPr>
                <w:rFonts w:ascii="ITC Avant Garde" w:hAnsi="ITC Avant Garde"/>
                <w:b/>
                <w:sz w:val="20"/>
              </w:rPr>
              <w:t>Marcador</w:t>
            </w:r>
          </w:p>
        </w:tc>
        <w:tc>
          <w:tcPr>
            <w:tcW w:w="6701" w:type="dxa"/>
            <w:shd w:val="clear" w:color="auto" w:fill="FFFFFF" w:themeFill="background1"/>
            <w:vAlign w:val="center"/>
          </w:tcPr>
          <w:p w14:paraId="6F302B89" w14:textId="77777777" w:rsidR="001C2A87" w:rsidRPr="00AE446A" w:rsidRDefault="001C2A87" w:rsidP="00B56D9F">
            <w:pPr>
              <w:jc w:val="both"/>
              <w:rPr>
                <w:rFonts w:ascii="ITC Avant Garde" w:hAnsi="ITC Avant Garde"/>
                <w:sz w:val="20"/>
              </w:rPr>
            </w:pPr>
            <w:r w:rsidRPr="00AE446A">
              <w:rPr>
                <w:rFonts w:ascii="ITC Avant Garde" w:hAnsi="ITC Avant Garde"/>
                <w:sz w:val="20"/>
              </w:rPr>
              <w:t>Reconocimiento por parte de la Autoridad Investigadora</w:t>
            </w:r>
            <w:r w:rsidR="00666BA0" w:rsidRPr="00AE446A">
              <w:rPr>
                <w:rFonts w:ascii="ITC Avant Garde" w:hAnsi="ITC Avant Garde"/>
                <w:sz w:val="20"/>
              </w:rPr>
              <w:t xml:space="preserve"> del Instituto Federal de Telecomunicaciones</w:t>
            </w:r>
            <w:r w:rsidRPr="00AE446A">
              <w:rPr>
                <w:rFonts w:ascii="ITC Avant Garde" w:hAnsi="ITC Avant Garde"/>
                <w:sz w:val="20"/>
              </w:rPr>
              <w:t xml:space="preserve"> para respetar la prelación cronológica de un </w:t>
            </w:r>
            <w:r w:rsidR="00666BA0" w:rsidRPr="00AE446A">
              <w:rPr>
                <w:rFonts w:ascii="ITC Avant Garde" w:hAnsi="ITC Avant Garde"/>
                <w:sz w:val="20"/>
              </w:rPr>
              <w:t>s</w:t>
            </w:r>
            <w:r w:rsidRPr="00AE446A">
              <w:rPr>
                <w:rFonts w:ascii="ITC Avant Garde" w:hAnsi="ITC Avant Garde"/>
                <w:sz w:val="20"/>
              </w:rPr>
              <w:t>olicitante frente al resto por un periodo limitado.</w:t>
            </w:r>
          </w:p>
        </w:tc>
      </w:tr>
      <w:tr w:rsidR="0088697C" w:rsidRPr="00AE446A" w14:paraId="481D7877" w14:textId="77777777" w:rsidTr="00715CC8">
        <w:tc>
          <w:tcPr>
            <w:tcW w:w="2127" w:type="dxa"/>
            <w:shd w:val="clear" w:color="auto" w:fill="BFBFBF" w:themeFill="background1" w:themeFillShade="BF"/>
            <w:vAlign w:val="center"/>
          </w:tcPr>
          <w:p w14:paraId="626DEB07" w14:textId="77777777" w:rsidR="001C2A87" w:rsidRPr="00AE446A" w:rsidRDefault="001C2A87" w:rsidP="002059CE">
            <w:pPr>
              <w:rPr>
                <w:rFonts w:ascii="ITC Avant Garde" w:hAnsi="ITC Avant Garde"/>
                <w:b/>
                <w:sz w:val="20"/>
              </w:rPr>
            </w:pPr>
            <w:r w:rsidRPr="00AE446A">
              <w:rPr>
                <w:rFonts w:ascii="ITC Avant Garde" w:hAnsi="ITC Avant Garde"/>
                <w:b/>
                <w:sz w:val="20"/>
              </w:rPr>
              <w:t>Pleno</w:t>
            </w:r>
          </w:p>
        </w:tc>
        <w:tc>
          <w:tcPr>
            <w:tcW w:w="6701" w:type="dxa"/>
            <w:shd w:val="clear" w:color="auto" w:fill="BFBFBF" w:themeFill="background1" w:themeFillShade="BF"/>
            <w:vAlign w:val="center"/>
          </w:tcPr>
          <w:p w14:paraId="2DDE66E0" w14:textId="77777777" w:rsidR="001C2A87" w:rsidRPr="00AE446A" w:rsidRDefault="001C2A87" w:rsidP="00CC37C1">
            <w:pPr>
              <w:jc w:val="both"/>
              <w:rPr>
                <w:rFonts w:ascii="ITC Avant Garde" w:hAnsi="ITC Avant Garde"/>
                <w:sz w:val="20"/>
              </w:rPr>
            </w:pPr>
            <w:r w:rsidRPr="00AE446A">
              <w:rPr>
                <w:rFonts w:ascii="ITC Avant Garde" w:hAnsi="ITC Avant Garde"/>
                <w:sz w:val="20"/>
              </w:rPr>
              <w:t xml:space="preserve">Órgano máximo de gobierno y decisión del Instituto Federal de Telecomunicaciones. </w:t>
            </w:r>
          </w:p>
        </w:tc>
      </w:tr>
      <w:tr w:rsidR="0088697C" w:rsidRPr="00AE446A" w14:paraId="20CD6FA6" w14:textId="77777777" w:rsidTr="00715CC8">
        <w:tc>
          <w:tcPr>
            <w:tcW w:w="2127" w:type="dxa"/>
            <w:shd w:val="clear" w:color="auto" w:fill="FFFFFF" w:themeFill="background1"/>
            <w:vAlign w:val="center"/>
          </w:tcPr>
          <w:p w14:paraId="2DA345F2" w14:textId="231A2445" w:rsidR="001C2A87" w:rsidRPr="00AE446A" w:rsidRDefault="001C2A87" w:rsidP="00B56D9F">
            <w:pPr>
              <w:rPr>
                <w:rFonts w:ascii="ITC Avant Garde" w:hAnsi="ITC Avant Garde"/>
                <w:b/>
                <w:sz w:val="20"/>
                <w:lang w:val="pt-BR"/>
              </w:rPr>
            </w:pPr>
            <w:proofErr w:type="spellStart"/>
            <w:r w:rsidRPr="00AE446A">
              <w:rPr>
                <w:rFonts w:ascii="ITC Avant Garde" w:hAnsi="ITC Avant Garde"/>
                <w:b/>
                <w:sz w:val="20"/>
                <w:lang w:val="pt-BR"/>
              </w:rPr>
              <w:t>Práctica</w:t>
            </w:r>
            <w:proofErr w:type="spellEnd"/>
            <w:r w:rsidR="00B966A0" w:rsidRPr="00AE446A">
              <w:rPr>
                <w:rFonts w:ascii="ITC Avant Garde" w:hAnsi="ITC Avant Garde"/>
                <w:b/>
                <w:sz w:val="20"/>
                <w:lang w:val="pt-BR"/>
              </w:rPr>
              <w:t xml:space="preserve"> (s)</w:t>
            </w:r>
            <w:r w:rsidRPr="00AE446A">
              <w:rPr>
                <w:rFonts w:ascii="ITC Avant Garde" w:hAnsi="ITC Avant Garde"/>
                <w:b/>
                <w:sz w:val="20"/>
                <w:lang w:val="pt-BR"/>
              </w:rPr>
              <w:t xml:space="preserve"> Monopólica </w:t>
            </w:r>
            <w:r w:rsidR="00AE446A">
              <w:rPr>
                <w:rFonts w:ascii="ITC Avant Garde" w:hAnsi="ITC Avant Garde"/>
                <w:b/>
                <w:sz w:val="20"/>
                <w:lang w:val="pt-BR"/>
              </w:rPr>
              <w:t xml:space="preserve">(s) </w:t>
            </w:r>
            <w:r w:rsidRPr="00AE446A">
              <w:rPr>
                <w:rFonts w:ascii="ITC Avant Garde" w:hAnsi="ITC Avant Garde"/>
                <w:b/>
                <w:sz w:val="20"/>
                <w:lang w:val="pt-BR"/>
              </w:rPr>
              <w:t xml:space="preserve">Absoluta </w:t>
            </w:r>
            <w:r w:rsidR="00B966A0" w:rsidRPr="00AE446A">
              <w:rPr>
                <w:rFonts w:ascii="ITC Avant Garde" w:hAnsi="ITC Avant Garde"/>
                <w:b/>
                <w:sz w:val="20"/>
                <w:lang w:val="pt-BR"/>
              </w:rPr>
              <w:t>(</w:t>
            </w:r>
            <w:proofErr w:type="gramStart"/>
            <w:r w:rsidR="00B966A0" w:rsidRPr="00AE446A">
              <w:rPr>
                <w:rFonts w:ascii="ITC Avant Garde" w:hAnsi="ITC Avant Garde"/>
                <w:b/>
                <w:sz w:val="20"/>
                <w:lang w:val="pt-BR"/>
              </w:rPr>
              <w:t xml:space="preserve">s)  </w:t>
            </w:r>
            <w:proofErr w:type="gramEnd"/>
          </w:p>
        </w:tc>
        <w:tc>
          <w:tcPr>
            <w:tcW w:w="6701" w:type="dxa"/>
            <w:shd w:val="clear" w:color="auto" w:fill="FFFFFF" w:themeFill="background1"/>
            <w:vAlign w:val="center"/>
          </w:tcPr>
          <w:p w14:paraId="6BBF3126" w14:textId="77777777" w:rsidR="001C2A87" w:rsidRPr="00AE446A" w:rsidRDefault="001C2A87" w:rsidP="004D43F1">
            <w:pPr>
              <w:jc w:val="both"/>
              <w:rPr>
                <w:rFonts w:ascii="ITC Avant Garde" w:hAnsi="ITC Avant Garde"/>
                <w:sz w:val="20"/>
              </w:rPr>
            </w:pPr>
            <w:r w:rsidRPr="00AE446A">
              <w:rPr>
                <w:rFonts w:ascii="ITC Avant Garde" w:hAnsi="ITC Avant Garde"/>
                <w:sz w:val="20"/>
              </w:rPr>
              <w:t>Contratos, convenios, arreglos o combinaciones entre Agentes Económicos competidores entre sí, que tiene</w:t>
            </w:r>
            <w:r w:rsidR="005B5E52" w:rsidRPr="00AE446A">
              <w:rPr>
                <w:rFonts w:ascii="ITC Avant Garde" w:hAnsi="ITC Avant Garde"/>
                <w:sz w:val="20"/>
              </w:rPr>
              <w:t>n</w:t>
            </w:r>
            <w:r w:rsidRPr="00AE446A">
              <w:rPr>
                <w:rFonts w:ascii="ITC Avant Garde" w:hAnsi="ITC Avant Garde"/>
                <w:sz w:val="20"/>
              </w:rPr>
              <w:t xml:space="preserve"> por objeto o efecto cualquiera de los supuestos señalados en las fracciones del artículo 53 de la Ley Federal de Competencia Económica. </w:t>
            </w:r>
          </w:p>
        </w:tc>
      </w:tr>
      <w:tr w:rsidR="0088697C" w:rsidRPr="00AE446A" w14:paraId="0480E0DB" w14:textId="77777777" w:rsidTr="00715CC8">
        <w:tc>
          <w:tcPr>
            <w:tcW w:w="2127" w:type="dxa"/>
            <w:shd w:val="clear" w:color="auto" w:fill="BFBFBF" w:themeFill="background1" w:themeFillShade="BF"/>
            <w:vAlign w:val="center"/>
          </w:tcPr>
          <w:p w14:paraId="0440FC10" w14:textId="77777777" w:rsidR="001C2A87" w:rsidRPr="00AE446A" w:rsidRDefault="001C2A87" w:rsidP="002059CE">
            <w:pPr>
              <w:rPr>
                <w:rFonts w:ascii="ITC Avant Garde" w:hAnsi="ITC Avant Garde"/>
                <w:b/>
                <w:sz w:val="20"/>
              </w:rPr>
            </w:pPr>
            <w:r w:rsidRPr="00AE446A">
              <w:rPr>
                <w:rFonts w:ascii="ITC Avant Garde" w:hAnsi="ITC Avant Garde"/>
                <w:b/>
                <w:sz w:val="20"/>
              </w:rPr>
              <w:t>Procedimiento Seguido en Forma de Juicio</w:t>
            </w:r>
          </w:p>
        </w:tc>
        <w:tc>
          <w:tcPr>
            <w:tcW w:w="6701" w:type="dxa"/>
            <w:shd w:val="clear" w:color="auto" w:fill="BFBFBF" w:themeFill="background1" w:themeFillShade="BF"/>
            <w:vAlign w:val="center"/>
          </w:tcPr>
          <w:p w14:paraId="4C12B399" w14:textId="4F61D4D3" w:rsidR="001C2A87" w:rsidRPr="00AE446A" w:rsidRDefault="001C2A87" w:rsidP="00ED1192">
            <w:pPr>
              <w:jc w:val="both"/>
              <w:rPr>
                <w:rFonts w:ascii="ITC Avant Garde" w:hAnsi="ITC Avant Garde"/>
                <w:sz w:val="20"/>
              </w:rPr>
            </w:pPr>
            <w:r w:rsidRPr="00AE446A">
              <w:rPr>
                <w:rFonts w:ascii="ITC Avant Garde" w:hAnsi="ITC Avant Garde"/>
                <w:sz w:val="20"/>
              </w:rPr>
              <w:t>Procedimiento que se desahoga de conformidad con el artículo 83 de la Ley Federal de Competencia Económica. Inicia</w:t>
            </w:r>
            <w:r w:rsidRPr="00AE446A">
              <w:rPr>
                <w:rStyle w:val="Refdecomentario"/>
                <w:rFonts w:ascii="ITC Avant Garde" w:hAnsi="ITC Avant Garde"/>
                <w:sz w:val="20"/>
                <w:szCs w:val="22"/>
              </w:rPr>
              <w:t xml:space="preserve"> con el emplazamiento al o los probables responsables con el dictamen de probable responsabilidad a que se refiere el artículo </w:t>
            </w:r>
            <w:r w:rsidR="004A4BC7" w:rsidRPr="00AE446A">
              <w:rPr>
                <w:rStyle w:val="Refdecomentario"/>
                <w:rFonts w:ascii="ITC Avant Garde" w:hAnsi="ITC Avant Garde"/>
                <w:sz w:val="20"/>
                <w:szCs w:val="22"/>
              </w:rPr>
              <w:t>80</w:t>
            </w:r>
            <w:r w:rsidR="004A4BC7" w:rsidRPr="00AE446A">
              <w:rPr>
                <w:rStyle w:val="Refdecomentario"/>
                <w:rFonts w:ascii="ITC Avant Garde" w:hAnsi="ITC Avant Garde"/>
                <w:sz w:val="20"/>
              </w:rPr>
              <w:t xml:space="preserve"> </w:t>
            </w:r>
            <w:r w:rsidRPr="00AE446A">
              <w:rPr>
                <w:rStyle w:val="Refdecomentario"/>
                <w:rFonts w:ascii="ITC Avant Garde" w:hAnsi="ITC Avant Garde"/>
                <w:sz w:val="20"/>
                <w:szCs w:val="22"/>
              </w:rPr>
              <w:t>de la Ley Federal de Competencia Económica y concluye con la resolución definitiva emitida por el Pleno</w:t>
            </w:r>
            <w:r w:rsidR="00666BA0" w:rsidRPr="00AE446A">
              <w:rPr>
                <w:rStyle w:val="Refdecomentario"/>
                <w:rFonts w:ascii="ITC Avant Garde" w:hAnsi="ITC Avant Garde"/>
                <w:sz w:val="20"/>
                <w:szCs w:val="22"/>
              </w:rPr>
              <w:t xml:space="preserve"> </w:t>
            </w:r>
            <w:r w:rsidR="00666BA0" w:rsidRPr="00AE446A">
              <w:rPr>
                <w:rFonts w:ascii="ITC Avant Garde" w:hAnsi="ITC Avant Garde"/>
                <w:sz w:val="20"/>
              </w:rPr>
              <w:t>del Instituto Federal de Telecomunicaciones</w:t>
            </w:r>
            <w:r w:rsidRPr="00AE446A">
              <w:rPr>
                <w:rFonts w:ascii="ITC Avant Garde" w:hAnsi="ITC Avant Garde"/>
                <w:sz w:val="20"/>
              </w:rPr>
              <w:t>.</w:t>
            </w:r>
          </w:p>
        </w:tc>
      </w:tr>
      <w:tr w:rsidR="0088697C" w:rsidRPr="00AE446A" w14:paraId="6C4EB596" w14:textId="77777777" w:rsidTr="00715CC8">
        <w:tc>
          <w:tcPr>
            <w:tcW w:w="2127" w:type="dxa"/>
            <w:shd w:val="clear" w:color="auto" w:fill="FFFFFF" w:themeFill="background1"/>
            <w:vAlign w:val="center"/>
          </w:tcPr>
          <w:p w14:paraId="5F3EF717" w14:textId="77777777" w:rsidR="001C2A87" w:rsidRPr="00AE446A" w:rsidRDefault="001C2A87" w:rsidP="00DA5054">
            <w:pPr>
              <w:rPr>
                <w:rFonts w:ascii="ITC Avant Garde" w:hAnsi="ITC Avant Garde"/>
                <w:b/>
                <w:sz w:val="20"/>
              </w:rPr>
            </w:pPr>
            <w:r w:rsidRPr="00AE446A">
              <w:rPr>
                <w:rFonts w:ascii="ITC Avant Garde" w:hAnsi="ITC Avant Garde"/>
                <w:b/>
                <w:sz w:val="20"/>
              </w:rPr>
              <w:t xml:space="preserve">Programa </w:t>
            </w:r>
          </w:p>
        </w:tc>
        <w:tc>
          <w:tcPr>
            <w:tcW w:w="6701" w:type="dxa"/>
            <w:shd w:val="clear" w:color="auto" w:fill="FFFFFF" w:themeFill="background1"/>
            <w:vAlign w:val="center"/>
          </w:tcPr>
          <w:p w14:paraId="0D9A1CC7" w14:textId="77777777" w:rsidR="001C2A87" w:rsidRPr="00AE446A" w:rsidRDefault="00F25B08" w:rsidP="00F25B08">
            <w:pPr>
              <w:jc w:val="both"/>
              <w:rPr>
                <w:rFonts w:ascii="ITC Avant Garde" w:hAnsi="ITC Avant Garde"/>
                <w:sz w:val="20"/>
              </w:rPr>
            </w:pPr>
            <w:r w:rsidRPr="00AE446A">
              <w:rPr>
                <w:rFonts w:ascii="ITC Avant Garde" w:hAnsi="ITC Avant Garde"/>
                <w:sz w:val="20"/>
              </w:rPr>
              <w:t>Procedimiento</w:t>
            </w:r>
            <w:r w:rsidR="001C2A87" w:rsidRPr="00AE446A">
              <w:rPr>
                <w:rFonts w:ascii="ITC Avant Garde" w:hAnsi="ITC Avant Garde"/>
                <w:sz w:val="20"/>
              </w:rPr>
              <w:t xml:space="preserve"> previsto en el artículo 103 de la Ley Federal de Competencia Económica.</w:t>
            </w:r>
          </w:p>
        </w:tc>
      </w:tr>
      <w:tr w:rsidR="0088697C" w:rsidRPr="00AE446A" w14:paraId="582E76A9" w14:textId="77777777" w:rsidTr="00715CC8">
        <w:tc>
          <w:tcPr>
            <w:tcW w:w="2127" w:type="dxa"/>
            <w:shd w:val="clear" w:color="auto" w:fill="BFBFBF" w:themeFill="background1" w:themeFillShade="BF"/>
            <w:vAlign w:val="center"/>
          </w:tcPr>
          <w:p w14:paraId="22993DA5" w14:textId="77777777" w:rsidR="001C2A87" w:rsidRPr="00AE446A" w:rsidRDefault="001C2A87" w:rsidP="002059CE">
            <w:pPr>
              <w:rPr>
                <w:rFonts w:ascii="ITC Avant Garde" w:hAnsi="ITC Avant Garde"/>
                <w:b/>
                <w:sz w:val="20"/>
              </w:rPr>
            </w:pPr>
            <w:r w:rsidRPr="00AE446A">
              <w:rPr>
                <w:rFonts w:ascii="ITC Avant Garde" w:hAnsi="ITC Avant Garde"/>
                <w:b/>
                <w:sz w:val="20"/>
              </w:rPr>
              <w:t>Resolución Definitiva</w:t>
            </w:r>
          </w:p>
        </w:tc>
        <w:tc>
          <w:tcPr>
            <w:tcW w:w="6701" w:type="dxa"/>
            <w:shd w:val="clear" w:color="auto" w:fill="BFBFBF" w:themeFill="background1" w:themeFillShade="BF"/>
            <w:vAlign w:val="center"/>
          </w:tcPr>
          <w:p w14:paraId="6BDEAA0C" w14:textId="6224754D" w:rsidR="001C2A87" w:rsidRPr="00AE446A" w:rsidRDefault="001C2A87" w:rsidP="00DF5C2C">
            <w:pPr>
              <w:jc w:val="both"/>
              <w:rPr>
                <w:rFonts w:ascii="ITC Avant Garde" w:hAnsi="ITC Avant Garde"/>
                <w:sz w:val="20"/>
              </w:rPr>
            </w:pPr>
            <w:r w:rsidRPr="00AE446A">
              <w:rPr>
                <w:rFonts w:ascii="ITC Avant Garde" w:hAnsi="ITC Avant Garde"/>
                <w:sz w:val="20"/>
              </w:rPr>
              <w:t>Acto por medio del cual el Pleno</w:t>
            </w:r>
            <w:r w:rsidR="00666BA0" w:rsidRPr="00AE446A">
              <w:rPr>
                <w:rFonts w:ascii="ITC Avant Garde" w:hAnsi="ITC Avant Garde"/>
                <w:sz w:val="20"/>
              </w:rPr>
              <w:t xml:space="preserve"> del Instituto Federal de Telecomunicaciones</w:t>
            </w:r>
            <w:r w:rsidR="00F25B08" w:rsidRPr="00AE446A">
              <w:rPr>
                <w:rFonts w:ascii="ITC Avant Garde" w:hAnsi="ITC Avant Garde"/>
                <w:sz w:val="20"/>
              </w:rPr>
              <w:t>,</w:t>
            </w:r>
            <w:r w:rsidRPr="00AE446A">
              <w:rPr>
                <w:rFonts w:ascii="ITC Avant Garde" w:hAnsi="ITC Avant Garde"/>
                <w:sz w:val="20"/>
              </w:rPr>
              <w:t xml:space="preserve"> </w:t>
            </w:r>
            <w:r w:rsidR="00F25B08" w:rsidRPr="00AE446A">
              <w:rPr>
                <w:rFonts w:ascii="ITC Avant Garde" w:hAnsi="ITC Avant Garde"/>
                <w:sz w:val="20"/>
              </w:rPr>
              <w:t>de conformidad con el artículo 8</w:t>
            </w:r>
            <w:r w:rsidR="00CB5EC5" w:rsidRPr="00AE446A">
              <w:rPr>
                <w:rFonts w:ascii="ITC Avant Garde" w:hAnsi="ITC Avant Garde"/>
                <w:sz w:val="20"/>
              </w:rPr>
              <w:t>5</w:t>
            </w:r>
            <w:r w:rsidR="00F25B08" w:rsidRPr="00AE446A">
              <w:rPr>
                <w:rFonts w:ascii="ITC Avant Garde" w:hAnsi="ITC Avant Garde"/>
                <w:sz w:val="20"/>
              </w:rPr>
              <w:t xml:space="preserve"> de la L</w:t>
            </w:r>
            <w:r w:rsidR="009904C0" w:rsidRPr="00AE446A">
              <w:rPr>
                <w:rFonts w:ascii="ITC Avant Garde" w:hAnsi="ITC Avant Garde"/>
                <w:sz w:val="20"/>
              </w:rPr>
              <w:t xml:space="preserve">ey </w:t>
            </w:r>
            <w:r w:rsidR="00F25B08" w:rsidRPr="00AE446A">
              <w:rPr>
                <w:rFonts w:ascii="ITC Avant Garde" w:hAnsi="ITC Avant Garde"/>
                <w:sz w:val="20"/>
              </w:rPr>
              <w:t>F</w:t>
            </w:r>
            <w:r w:rsidR="009904C0" w:rsidRPr="00AE446A">
              <w:rPr>
                <w:rFonts w:ascii="ITC Avant Garde" w:hAnsi="ITC Avant Garde"/>
                <w:sz w:val="20"/>
              </w:rPr>
              <w:t xml:space="preserve">ederal de </w:t>
            </w:r>
            <w:r w:rsidR="00F25B08" w:rsidRPr="00AE446A">
              <w:rPr>
                <w:rFonts w:ascii="ITC Avant Garde" w:hAnsi="ITC Avant Garde"/>
                <w:sz w:val="20"/>
              </w:rPr>
              <w:t>C</w:t>
            </w:r>
            <w:r w:rsidR="009904C0" w:rsidRPr="00AE446A">
              <w:rPr>
                <w:rFonts w:ascii="ITC Avant Garde" w:hAnsi="ITC Avant Garde"/>
                <w:sz w:val="20"/>
              </w:rPr>
              <w:t xml:space="preserve">ompetencia </w:t>
            </w:r>
            <w:r w:rsidR="00F25B08" w:rsidRPr="00AE446A">
              <w:rPr>
                <w:rFonts w:ascii="ITC Avant Garde" w:hAnsi="ITC Avant Garde"/>
                <w:sz w:val="20"/>
              </w:rPr>
              <w:t>E</w:t>
            </w:r>
            <w:r w:rsidR="009904C0" w:rsidRPr="00AE446A">
              <w:rPr>
                <w:rFonts w:ascii="ITC Avant Garde" w:hAnsi="ITC Avant Garde"/>
                <w:sz w:val="20"/>
              </w:rPr>
              <w:t>conómica</w:t>
            </w:r>
            <w:r w:rsidR="00F25B08" w:rsidRPr="00AE446A">
              <w:rPr>
                <w:rFonts w:ascii="ITC Avant Garde" w:hAnsi="ITC Avant Garde"/>
                <w:sz w:val="20"/>
              </w:rPr>
              <w:t xml:space="preserve">, </w:t>
            </w:r>
            <w:r w:rsidRPr="00AE446A">
              <w:rPr>
                <w:rFonts w:ascii="ITC Avant Garde" w:hAnsi="ITC Avant Garde"/>
                <w:sz w:val="20"/>
              </w:rPr>
              <w:t>se pronuncia sobre la responsabilidad de los Agentes Económicos en la comisión de Prácticas Monopólicas Absolutas. Dich</w:t>
            </w:r>
            <w:r w:rsidR="00B56D9F" w:rsidRPr="00AE446A">
              <w:rPr>
                <w:rFonts w:ascii="ITC Avant Garde" w:hAnsi="ITC Avant Garde"/>
                <w:sz w:val="20"/>
              </w:rPr>
              <w:t>o</w:t>
            </w:r>
            <w:r w:rsidRPr="00AE446A">
              <w:rPr>
                <w:rFonts w:ascii="ITC Avant Garde" w:hAnsi="ITC Avant Garde"/>
                <w:sz w:val="20"/>
              </w:rPr>
              <w:t xml:space="preserve"> </w:t>
            </w:r>
            <w:r w:rsidR="00B56D9F" w:rsidRPr="00AE446A">
              <w:rPr>
                <w:rFonts w:ascii="ITC Avant Garde" w:hAnsi="ITC Avant Garde"/>
                <w:sz w:val="20"/>
              </w:rPr>
              <w:t xml:space="preserve">acto </w:t>
            </w:r>
            <w:r w:rsidR="00F25B08" w:rsidRPr="00AE446A">
              <w:rPr>
                <w:rFonts w:ascii="ITC Avant Garde" w:hAnsi="ITC Avant Garde"/>
                <w:sz w:val="20"/>
              </w:rPr>
              <w:t xml:space="preserve">pone </w:t>
            </w:r>
            <w:r w:rsidRPr="00AE446A">
              <w:rPr>
                <w:rFonts w:ascii="ITC Avant Garde" w:hAnsi="ITC Avant Garde"/>
                <w:sz w:val="20"/>
              </w:rPr>
              <w:t xml:space="preserve">fin al </w:t>
            </w:r>
            <w:r w:rsidR="00B11AAA" w:rsidRPr="00AE446A">
              <w:rPr>
                <w:rFonts w:ascii="ITC Avant Garde" w:hAnsi="ITC Avant Garde"/>
                <w:sz w:val="20"/>
              </w:rPr>
              <w:t>p</w:t>
            </w:r>
            <w:r w:rsidRPr="00AE446A">
              <w:rPr>
                <w:rFonts w:ascii="ITC Avant Garde" w:hAnsi="ITC Avant Garde"/>
                <w:sz w:val="20"/>
              </w:rPr>
              <w:t xml:space="preserve">rocedimiento </w:t>
            </w:r>
            <w:r w:rsidR="00B11AAA" w:rsidRPr="00AE446A">
              <w:rPr>
                <w:rFonts w:ascii="ITC Avant Garde" w:hAnsi="ITC Avant Garde"/>
                <w:sz w:val="20"/>
              </w:rPr>
              <w:t>s</w:t>
            </w:r>
            <w:r w:rsidRPr="00AE446A">
              <w:rPr>
                <w:rFonts w:ascii="ITC Avant Garde" w:hAnsi="ITC Avant Garde"/>
                <w:sz w:val="20"/>
              </w:rPr>
              <w:t xml:space="preserve">eguido en </w:t>
            </w:r>
            <w:r w:rsidR="00B11AAA" w:rsidRPr="00AE446A">
              <w:rPr>
                <w:rFonts w:ascii="ITC Avant Garde" w:hAnsi="ITC Avant Garde"/>
                <w:sz w:val="20"/>
              </w:rPr>
              <w:t>f</w:t>
            </w:r>
            <w:r w:rsidRPr="00AE446A">
              <w:rPr>
                <w:rFonts w:ascii="ITC Avant Garde" w:hAnsi="ITC Avant Garde"/>
                <w:sz w:val="20"/>
              </w:rPr>
              <w:t xml:space="preserve">orma de </w:t>
            </w:r>
            <w:r w:rsidR="00B11AAA" w:rsidRPr="00AE446A">
              <w:rPr>
                <w:rFonts w:ascii="ITC Avant Garde" w:hAnsi="ITC Avant Garde"/>
                <w:sz w:val="20"/>
              </w:rPr>
              <w:t>j</w:t>
            </w:r>
            <w:r w:rsidRPr="00AE446A">
              <w:rPr>
                <w:rFonts w:ascii="ITC Avant Garde" w:hAnsi="ITC Avant Garde"/>
                <w:sz w:val="20"/>
              </w:rPr>
              <w:t xml:space="preserve">uicio. </w:t>
            </w:r>
          </w:p>
        </w:tc>
      </w:tr>
      <w:tr w:rsidR="0088697C" w:rsidRPr="00AE446A" w14:paraId="130E93BC" w14:textId="77777777" w:rsidTr="00715CC8">
        <w:tc>
          <w:tcPr>
            <w:tcW w:w="2127" w:type="dxa"/>
            <w:shd w:val="clear" w:color="auto" w:fill="FFFFFF" w:themeFill="background1"/>
            <w:vAlign w:val="center"/>
          </w:tcPr>
          <w:p w14:paraId="098B053E" w14:textId="77777777" w:rsidR="001C2A87" w:rsidRPr="00AE446A" w:rsidRDefault="001C2A87" w:rsidP="002059CE">
            <w:pPr>
              <w:rPr>
                <w:rFonts w:ascii="ITC Avant Garde" w:hAnsi="ITC Avant Garde"/>
                <w:b/>
                <w:sz w:val="20"/>
              </w:rPr>
            </w:pPr>
            <w:r w:rsidRPr="00AE446A">
              <w:rPr>
                <w:rFonts w:ascii="ITC Avant Garde" w:hAnsi="ITC Avant Garde"/>
                <w:b/>
                <w:sz w:val="20"/>
              </w:rPr>
              <w:t>Reunión</w:t>
            </w:r>
          </w:p>
        </w:tc>
        <w:tc>
          <w:tcPr>
            <w:tcW w:w="6701" w:type="dxa"/>
            <w:shd w:val="clear" w:color="auto" w:fill="FFFFFF" w:themeFill="background1"/>
            <w:vAlign w:val="center"/>
          </w:tcPr>
          <w:p w14:paraId="3554D8D1" w14:textId="22958F80" w:rsidR="001C2A87" w:rsidRPr="00AE446A" w:rsidRDefault="001C2A87" w:rsidP="004C315B">
            <w:pPr>
              <w:jc w:val="both"/>
              <w:rPr>
                <w:rFonts w:ascii="ITC Avant Garde" w:hAnsi="ITC Avant Garde"/>
                <w:sz w:val="20"/>
              </w:rPr>
            </w:pPr>
            <w:r w:rsidRPr="00AE446A">
              <w:rPr>
                <w:rFonts w:ascii="ITC Avant Garde" w:hAnsi="ITC Avant Garde"/>
                <w:sz w:val="20"/>
              </w:rPr>
              <w:t xml:space="preserve">Cita que </w:t>
            </w:r>
            <w:r w:rsidR="005B6AFE" w:rsidRPr="00AE446A">
              <w:rPr>
                <w:rFonts w:ascii="ITC Avant Garde" w:hAnsi="ITC Avant Garde"/>
                <w:sz w:val="20"/>
              </w:rPr>
              <w:t xml:space="preserve">programa </w:t>
            </w:r>
            <w:r w:rsidRPr="00AE446A">
              <w:rPr>
                <w:rFonts w:ascii="ITC Avant Garde" w:hAnsi="ITC Avant Garde"/>
                <w:sz w:val="20"/>
              </w:rPr>
              <w:t xml:space="preserve">la Autoridad Investigadora </w:t>
            </w:r>
            <w:r w:rsidR="00666BA0" w:rsidRPr="00AE446A">
              <w:rPr>
                <w:rFonts w:ascii="ITC Avant Garde" w:hAnsi="ITC Avant Garde"/>
                <w:sz w:val="20"/>
              </w:rPr>
              <w:t xml:space="preserve">del Instituto Federal de Telecomunicaciones </w:t>
            </w:r>
            <w:r w:rsidRPr="00AE446A">
              <w:rPr>
                <w:rFonts w:ascii="ITC Avant Garde" w:hAnsi="ITC Avant Garde"/>
                <w:sz w:val="20"/>
              </w:rPr>
              <w:t xml:space="preserve">para que el </w:t>
            </w:r>
            <w:r w:rsidR="00666BA0" w:rsidRPr="00AE446A">
              <w:rPr>
                <w:rFonts w:ascii="ITC Avant Garde" w:hAnsi="ITC Avant Garde"/>
                <w:sz w:val="20"/>
              </w:rPr>
              <w:t>s</w:t>
            </w:r>
            <w:r w:rsidRPr="00AE446A">
              <w:rPr>
                <w:rFonts w:ascii="ITC Avant Garde" w:hAnsi="ITC Avant Garde"/>
                <w:sz w:val="20"/>
              </w:rPr>
              <w:t xml:space="preserve">olicitante entregue a la misma toda la información y documentos con que cuenta y </w:t>
            </w:r>
            <w:r w:rsidR="005D2AB6" w:rsidRPr="00AE446A">
              <w:rPr>
                <w:rFonts w:ascii="ITC Avant Garde" w:hAnsi="ITC Avant Garde"/>
                <w:sz w:val="20"/>
              </w:rPr>
              <w:t xml:space="preserve">de los que puedan disponer </w:t>
            </w:r>
            <w:r w:rsidRPr="00AE446A">
              <w:rPr>
                <w:rFonts w:ascii="ITC Avant Garde" w:hAnsi="ITC Avant Garde"/>
                <w:sz w:val="20"/>
              </w:rPr>
              <w:t xml:space="preserve">y que respalden </w:t>
            </w:r>
            <w:r w:rsidR="00F25B08" w:rsidRPr="00AE446A">
              <w:rPr>
                <w:rFonts w:ascii="ITC Avant Garde" w:hAnsi="ITC Avant Garde"/>
                <w:sz w:val="20"/>
              </w:rPr>
              <w:t xml:space="preserve">el reconocimiento de </w:t>
            </w:r>
            <w:r w:rsidRPr="00AE446A">
              <w:rPr>
                <w:rFonts w:ascii="ITC Avant Garde" w:hAnsi="ITC Avant Garde"/>
                <w:sz w:val="20"/>
              </w:rPr>
              <w:t xml:space="preserve">su participación y la de otros Agentes Económicos en una </w:t>
            </w:r>
            <w:r w:rsidR="00223FE4" w:rsidRPr="00AE446A">
              <w:rPr>
                <w:rFonts w:ascii="ITC Avant Garde" w:hAnsi="ITC Avant Garde"/>
                <w:sz w:val="20"/>
              </w:rPr>
              <w:t>p</w:t>
            </w:r>
            <w:r w:rsidRPr="00AE446A">
              <w:rPr>
                <w:rFonts w:ascii="ITC Avant Garde" w:hAnsi="ITC Avant Garde"/>
                <w:sz w:val="20"/>
              </w:rPr>
              <w:t xml:space="preserve">ráctica </w:t>
            </w:r>
            <w:r w:rsidR="00223FE4" w:rsidRPr="00AE446A">
              <w:rPr>
                <w:rFonts w:ascii="ITC Avant Garde" w:hAnsi="ITC Avant Garde"/>
                <w:sz w:val="20"/>
              </w:rPr>
              <w:t>m</w:t>
            </w:r>
            <w:r w:rsidRPr="00AE446A">
              <w:rPr>
                <w:rFonts w:ascii="ITC Avant Garde" w:hAnsi="ITC Avant Garde"/>
                <w:sz w:val="20"/>
              </w:rPr>
              <w:t xml:space="preserve">onopólica </w:t>
            </w:r>
            <w:r w:rsidR="00223FE4" w:rsidRPr="00AE446A">
              <w:rPr>
                <w:rFonts w:ascii="ITC Avant Garde" w:hAnsi="ITC Avant Garde"/>
                <w:sz w:val="20"/>
              </w:rPr>
              <w:t>a</w:t>
            </w:r>
            <w:r w:rsidRPr="00AE446A">
              <w:rPr>
                <w:rFonts w:ascii="ITC Avant Garde" w:hAnsi="ITC Avant Garde"/>
                <w:sz w:val="20"/>
              </w:rPr>
              <w:t xml:space="preserve">bsoluta. </w:t>
            </w:r>
          </w:p>
        </w:tc>
      </w:tr>
      <w:tr w:rsidR="0088697C" w:rsidRPr="00AE446A" w14:paraId="0E28830A" w14:textId="77777777" w:rsidTr="00715CC8">
        <w:tc>
          <w:tcPr>
            <w:tcW w:w="2127" w:type="dxa"/>
            <w:shd w:val="clear" w:color="auto" w:fill="BFBFBF" w:themeFill="background1" w:themeFillShade="BF"/>
            <w:vAlign w:val="center"/>
          </w:tcPr>
          <w:p w14:paraId="3146438D" w14:textId="77777777" w:rsidR="001C2A87" w:rsidRPr="00AE446A" w:rsidRDefault="001C2A87" w:rsidP="002059CE">
            <w:pPr>
              <w:rPr>
                <w:rFonts w:ascii="ITC Avant Garde" w:hAnsi="ITC Avant Garde"/>
                <w:b/>
                <w:sz w:val="20"/>
              </w:rPr>
            </w:pPr>
            <w:r w:rsidRPr="00AE446A">
              <w:rPr>
                <w:rFonts w:ascii="ITC Avant Garde" w:hAnsi="ITC Avant Garde"/>
                <w:b/>
                <w:sz w:val="20"/>
              </w:rPr>
              <w:t>RFC</w:t>
            </w:r>
          </w:p>
        </w:tc>
        <w:tc>
          <w:tcPr>
            <w:tcW w:w="6701" w:type="dxa"/>
            <w:shd w:val="clear" w:color="auto" w:fill="BFBFBF" w:themeFill="background1" w:themeFillShade="BF"/>
            <w:vAlign w:val="center"/>
          </w:tcPr>
          <w:p w14:paraId="6F9A5129" w14:textId="77777777" w:rsidR="001C2A87" w:rsidRPr="00AE446A" w:rsidRDefault="001C2A87">
            <w:pPr>
              <w:jc w:val="both"/>
              <w:rPr>
                <w:rFonts w:ascii="ITC Avant Garde" w:hAnsi="ITC Avant Garde"/>
                <w:sz w:val="20"/>
              </w:rPr>
            </w:pPr>
            <w:r w:rsidRPr="00AE446A">
              <w:rPr>
                <w:rFonts w:ascii="ITC Avant Garde" w:hAnsi="ITC Avant Garde"/>
                <w:sz w:val="20"/>
              </w:rPr>
              <w:t>Registro Federal de Contribuyentes.</w:t>
            </w:r>
          </w:p>
        </w:tc>
      </w:tr>
      <w:tr w:rsidR="0088697C" w:rsidRPr="00AE446A" w14:paraId="2B58791E" w14:textId="77777777" w:rsidTr="00715CC8">
        <w:tc>
          <w:tcPr>
            <w:tcW w:w="2127" w:type="dxa"/>
            <w:shd w:val="clear" w:color="auto" w:fill="FFFFFF" w:themeFill="background1"/>
            <w:vAlign w:val="center"/>
          </w:tcPr>
          <w:p w14:paraId="4337D4E6" w14:textId="77777777" w:rsidR="001C2A87" w:rsidRPr="00AE446A" w:rsidRDefault="001C2A87" w:rsidP="002059CE">
            <w:pPr>
              <w:rPr>
                <w:rFonts w:ascii="ITC Avant Garde" w:hAnsi="ITC Avant Garde"/>
                <w:b/>
                <w:sz w:val="20"/>
              </w:rPr>
            </w:pPr>
            <w:r w:rsidRPr="00AE446A">
              <w:rPr>
                <w:rFonts w:ascii="ITC Avant Garde" w:hAnsi="ITC Avant Garde"/>
                <w:b/>
                <w:sz w:val="20"/>
              </w:rPr>
              <w:lastRenderedPageBreak/>
              <w:t>SMGV</w:t>
            </w:r>
            <w:r w:rsidR="00512AF6" w:rsidRPr="00AE446A">
              <w:rPr>
                <w:rFonts w:ascii="ITC Avant Garde" w:hAnsi="ITC Avant Garde"/>
                <w:b/>
                <w:sz w:val="20"/>
              </w:rPr>
              <w:t>DF</w:t>
            </w:r>
            <w:r w:rsidR="001B0FCE" w:rsidRPr="00AE446A">
              <w:rPr>
                <w:rStyle w:val="Refdenotaalpie"/>
                <w:rFonts w:ascii="ITC Avant Garde" w:hAnsi="ITC Avant Garde"/>
                <w:b/>
                <w:sz w:val="20"/>
              </w:rPr>
              <w:footnoteReference w:id="4"/>
            </w:r>
          </w:p>
        </w:tc>
        <w:tc>
          <w:tcPr>
            <w:tcW w:w="6701" w:type="dxa"/>
            <w:shd w:val="clear" w:color="auto" w:fill="FFFFFF" w:themeFill="background1"/>
            <w:vAlign w:val="center"/>
          </w:tcPr>
          <w:p w14:paraId="4FEF5338" w14:textId="77777777" w:rsidR="001C2A87" w:rsidRPr="00AE446A" w:rsidRDefault="001C2A87" w:rsidP="00512AF6">
            <w:pPr>
              <w:jc w:val="both"/>
              <w:rPr>
                <w:rFonts w:ascii="ITC Avant Garde" w:hAnsi="ITC Avant Garde"/>
                <w:sz w:val="20"/>
              </w:rPr>
            </w:pPr>
            <w:r w:rsidRPr="00AE446A">
              <w:rPr>
                <w:rFonts w:ascii="ITC Avant Garde" w:hAnsi="ITC Avant Garde"/>
                <w:sz w:val="20"/>
              </w:rPr>
              <w:t xml:space="preserve">Salario Mínimo General Vigente en </w:t>
            </w:r>
            <w:r w:rsidR="00512AF6" w:rsidRPr="00AE446A">
              <w:rPr>
                <w:rFonts w:ascii="ITC Avant Garde" w:hAnsi="ITC Avant Garde"/>
                <w:sz w:val="20"/>
              </w:rPr>
              <w:t>el Distrito Federal</w:t>
            </w:r>
            <w:r w:rsidRPr="00AE446A">
              <w:rPr>
                <w:rFonts w:ascii="ITC Avant Garde" w:hAnsi="ITC Avant Garde"/>
                <w:sz w:val="20"/>
              </w:rPr>
              <w:t>.</w:t>
            </w:r>
          </w:p>
        </w:tc>
      </w:tr>
      <w:tr w:rsidR="0088697C" w:rsidRPr="00AE446A" w14:paraId="44FC4387" w14:textId="77777777" w:rsidTr="00715CC8">
        <w:tc>
          <w:tcPr>
            <w:tcW w:w="2127" w:type="dxa"/>
            <w:shd w:val="clear" w:color="auto" w:fill="BFBFBF" w:themeFill="background1" w:themeFillShade="BF"/>
            <w:vAlign w:val="center"/>
          </w:tcPr>
          <w:p w14:paraId="7C2B2B58" w14:textId="77777777" w:rsidR="001C2A87" w:rsidRPr="00AE446A" w:rsidRDefault="001C2A87" w:rsidP="002059CE">
            <w:pPr>
              <w:rPr>
                <w:rFonts w:ascii="ITC Avant Garde" w:hAnsi="ITC Avant Garde"/>
                <w:b/>
                <w:sz w:val="20"/>
              </w:rPr>
            </w:pPr>
            <w:r w:rsidRPr="00AE446A">
              <w:rPr>
                <w:rFonts w:ascii="ITC Avant Garde" w:hAnsi="ITC Avant Garde"/>
                <w:b/>
                <w:sz w:val="20"/>
              </w:rPr>
              <w:t>Solicitante</w:t>
            </w:r>
          </w:p>
        </w:tc>
        <w:tc>
          <w:tcPr>
            <w:tcW w:w="6701" w:type="dxa"/>
            <w:shd w:val="clear" w:color="auto" w:fill="BFBFBF" w:themeFill="background1" w:themeFillShade="BF"/>
            <w:vAlign w:val="center"/>
          </w:tcPr>
          <w:p w14:paraId="1F2AB8B2" w14:textId="77777777" w:rsidR="001C2A87" w:rsidRPr="00AE446A" w:rsidRDefault="001C2A87" w:rsidP="00223FE4">
            <w:pPr>
              <w:jc w:val="both"/>
              <w:rPr>
                <w:rFonts w:ascii="ITC Avant Garde" w:hAnsi="ITC Avant Garde"/>
                <w:sz w:val="20"/>
              </w:rPr>
            </w:pPr>
            <w:r w:rsidRPr="00AE446A">
              <w:rPr>
                <w:rFonts w:ascii="ITC Avant Garde" w:hAnsi="ITC Avant Garde"/>
                <w:sz w:val="20"/>
              </w:rPr>
              <w:t>Persona física o moral que solicita acogerse al beneficio del Programa</w:t>
            </w:r>
            <w:r w:rsidR="00B11AAA" w:rsidRPr="00AE446A">
              <w:rPr>
                <w:rFonts w:ascii="ITC Avant Garde" w:hAnsi="ITC Avant Garde"/>
                <w:sz w:val="20"/>
              </w:rPr>
              <w:t xml:space="preserve"> de Inmunidad y Reducción de Sanciones</w:t>
            </w:r>
            <w:r w:rsidRPr="00AE446A">
              <w:rPr>
                <w:rFonts w:ascii="ITC Avant Garde" w:hAnsi="ITC Avant Garde"/>
                <w:sz w:val="20"/>
              </w:rPr>
              <w:t xml:space="preserve"> y obtuvo una </w:t>
            </w:r>
            <w:r w:rsidR="00223FE4" w:rsidRPr="00AE446A">
              <w:rPr>
                <w:rFonts w:ascii="ITC Avant Garde" w:hAnsi="ITC Avant Garde"/>
                <w:sz w:val="20"/>
              </w:rPr>
              <w:t>c</w:t>
            </w:r>
            <w:r w:rsidRPr="00AE446A">
              <w:rPr>
                <w:rFonts w:ascii="ITC Avant Garde" w:hAnsi="ITC Avant Garde"/>
                <w:sz w:val="20"/>
              </w:rPr>
              <w:t>lave, de conformidad con lo establecido en el artículo 125, fracción I de las Disposiciones Regulatorias de la Ley Federal de Competencia Económica para los sectores de telecomunicaciones y radiodifusión.</w:t>
            </w:r>
          </w:p>
        </w:tc>
      </w:tr>
    </w:tbl>
    <w:p w14:paraId="1CB77B18" w14:textId="77777777" w:rsidR="005E342D" w:rsidRPr="00AE446A" w:rsidRDefault="005E342D" w:rsidP="002059CE">
      <w:pPr>
        <w:spacing w:after="0" w:line="240" w:lineRule="auto"/>
        <w:jc w:val="both"/>
      </w:pPr>
    </w:p>
    <w:p w14:paraId="45FA1485" w14:textId="77777777" w:rsidR="0021757B" w:rsidRPr="00AE446A" w:rsidRDefault="00D525D9">
      <w:pPr>
        <w:pStyle w:val="Ttulo2"/>
        <w:jc w:val="both"/>
      </w:pPr>
      <w:r w:rsidRPr="00AE446A">
        <w:t>I</w:t>
      </w:r>
      <w:r w:rsidR="009743DA" w:rsidRPr="00AE446A">
        <w:t xml:space="preserve">. </w:t>
      </w:r>
      <w:r w:rsidR="0021757B" w:rsidRPr="00AE446A">
        <w:t>Solicitud</w:t>
      </w:r>
    </w:p>
    <w:p w14:paraId="25F21320" w14:textId="77777777" w:rsidR="00D525D9" w:rsidRPr="00AE446A" w:rsidRDefault="00D525D9">
      <w:pPr>
        <w:spacing w:after="0" w:line="240" w:lineRule="auto"/>
        <w:jc w:val="both"/>
        <w:rPr>
          <w:rFonts w:ascii="ITC Avant Garde" w:hAnsi="ITC Avant Garde"/>
        </w:rPr>
      </w:pPr>
    </w:p>
    <w:p w14:paraId="52D4802D" w14:textId="77777777" w:rsidR="00154F3A" w:rsidRPr="00AE446A" w:rsidRDefault="00154F3A" w:rsidP="00154F3A">
      <w:pPr>
        <w:pStyle w:val="Ttulo3"/>
        <w:numPr>
          <w:ilvl w:val="1"/>
          <w:numId w:val="32"/>
        </w:numPr>
        <w:jc w:val="both"/>
      </w:pPr>
      <w:r w:rsidRPr="00AE446A">
        <w:t xml:space="preserve">Conductas a las que se dirige el Programa </w:t>
      </w:r>
    </w:p>
    <w:p w14:paraId="3D46181D" w14:textId="77777777" w:rsidR="00154F3A" w:rsidRPr="00AE446A" w:rsidRDefault="00154F3A" w:rsidP="009252DF">
      <w:pPr>
        <w:spacing w:after="0" w:line="240" w:lineRule="auto"/>
        <w:jc w:val="both"/>
      </w:pPr>
    </w:p>
    <w:p w14:paraId="77B4E455" w14:textId="77777777" w:rsidR="00D525D9" w:rsidRPr="00AE446A" w:rsidRDefault="00D20179" w:rsidP="00E56741">
      <w:pPr>
        <w:pStyle w:val="Textoindependiente"/>
        <w:spacing w:after="0" w:line="240" w:lineRule="auto"/>
        <w:jc w:val="both"/>
        <w:rPr>
          <w:rFonts w:ascii="ITC Avant Garde" w:hAnsi="ITC Avant Garde"/>
        </w:rPr>
      </w:pPr>
      <w:r w:rsidRPr="00AE446A">
        <w:rPr>
          <w:rFonts w:ascii="ITC Avant Garde" w:hAnsi="ITC Avant Garde"/>
        </w:rPr>
        <w:t xml:space="preserve">El artículo 103 de la LFCE establece el beneficio de </w:t>
      </w:r>
      <w:r w:rsidR="00F25B08" w:rsidRPr="00AE446A">
        <w:rPr>
          <w:rFonts w:ascii="ITC Avant Garde" w:hAnsi="ITC Avant Garde"/>
        </w:rPr>
        <w:t xml:space="preserve">la </w:t>
      </w:r>
      <w:r w:rsidRPr="00AE446A">
        <w:rPr>
          <w:rFonts w:ascii="ITC Avant Garde" w:hAnsi="ITC Avant Garde"/>
        </w:rPr>
        <w:t>reducción de sanciones para aqu</w:t>
      </w:r>
      <w:r w:rsidR="00530DD3" w:rsidRPr="00AE446A">
        <w:rPr>
          <w:rFonts w:ascii="ITC Avant Garde" w:hAnsi="ITC Avant Garde"/>
        </w:rPr>
        <w:t>e</w:t>
      </w:r>
      <w:r w:rsidRPr="00AE446A">
        <w:rPr>
          <w:rFonts w:ascii="ITC Avant Garde" w:hAnsi="ITC Avant Garde"/>
        </w:rPr>
        <w:t xml:space="preserve">llos </w:t>
      </w:r>
      <w:r w:rsidR="00833476" w:rsidRPr="00AE446A">
        <w:rPr>
          <w:rFonts w:ascii="ITC Avant Garde" w:hAnsi="ITC Avant Garde"/>
        </w:rPr>
        <w:t>A</w:t>
      </w:r>
      <w:r w:rsidRPr="00AE446A">
        <w:rPr>
          <w:rFonts w:ascii="ITC Avant Garde" w:hAnsi="ITC Avant Garde"/>
        </w:rPr>
        <w:t>gentes</w:t>
      </w:r>
      <w:r w:rsidR="00833476" w:rsidRPr="00AE446A">
        <w:rPr>
          <w:rFonts w:ascii="ITC Avant Garde" w:hAnsi="ITC Avant Garde"/>
        </w:rPr>
        <w:t xml:space="preserve"> Económicos</w:t>
      </w:r>
      <w:r w:rsidRPr="00AE446A">
        <w:rPr>
          <w:rFonts w:ascii="ITC Avant Garde" w:hAnsi="ITC Avant Garde"/>
        </w:rPr>
        <w:t xml:space="preserve"> </w:t>
      </w:r>
      <w:r w:rsidR="00976974" w:rsidRPr="00AE446A">
        <w:rPr>
          <w:rFonts w:ascii="ITC Avant Garde" w:hAnsi="ITC Avant Garde"/>
        </w:rPr>
        <w:t xml:space="preserve">o individuos </w:t>
      </w:r>
      <w:r w:rsidRPr="00AE446A">
        <w:rPr>
          <w:rFonts w:ascii="ITC Avant Garde" w:hAnsi="ITC Avant Garde"/>
        </w:rPr>
        <w:t xml:space="preserve">que brinden información y cooperación </w:t>
      </w:r>
      <w:r w:rsidR="002E7270" w:rsidRPr="00AE446A">
        <w:rPr>
          <w:rFonts w:ascii="ITC Avant Garde" w:hAnsi="ITC Avant Garde"/>
        </w:rPr>
        <w:t>plena y continua</w:t>
      </w:r>
      <w:r w:rsidRPr="00AE446A">
        <w:rPr>
          <w:rFonts w:ascii="ITC Avant Garde" w:hAnsi="ITC Avant Garde"/>
        </w:rPr>
        <w:t xml:space="preserve"> con el Instituto en la </w:t>
      </w:r>
      <w:r w:rsidR="00142A4E" w:rsidRPr="00AE446A">
        <w:rPr>
          <w:rFonts w:ascii="ITC Avant Garde" w:hAnsi="ITC Avant Garde"/>
        </w:rPr>
        <w:t>I</w:t>
      </w:r>
      <w:r w:rsidRPr="00AE446A">
        <w:rPr>
          <w:rFonts w:ascii="ITC Avant Garde" w:hAnsi="ITC Avant Garde"/>
        </w:rPr>
        <w:t xml:space="preserve">nvestigación de </w:t>
      </w:r>
      <w:r w:rsidR="00087779" w:rsidRPr="00AE446A">
        <w:rPr>
          <w:rFonts w:ascii="ITC Avant Garde" w:hAnsi="ITC Avant Garde"/>
          <w:b/>
          <w:u w:val="single"/>
        </w:rPr>
        <w:t>P</w:t>
      </w:r>
      <w:r w:rsidRPr="00AE446A">
        <w:rPr>
          <w:rFonts w:ascii="ITC Avant Garde" w:hAnsi="ITC Avant Garde"/>
          <w:b/>
          <w:u w:val="single"/>
        </w:rPr>
        <w:t xml:space="preserve">rácticas </w:t>
      </w:r>
      <w:r w:rsidR="00087779" w:rsidRPr="00AE446A">
        <w:rPr>
          <w:rFonts w:ascii="ITC Avant Garde" w:hAnsi="ITC Avant Garde"/>
          <w:b/>
          <w:u w:val="single"/>
        </w:rPr>
        <w:t>M</w:t>
      </w:r>
      <w:r w:rsidRPr="00AE446A">
        <w:rPr>
          <w:rFonts w:ascii="ITC Avant Garde" w:hAnsi="ITC Avant Garde"/>
          <w:b/>
          <w:u w:val="single"/>
        </w:rPr>
        <w:t xml:space="preserve">onopólicas </w:t>
      </w:r>
      <w:r w:rsidR="00087779" w:rsidRPr="00AE446A">
        <w:rPr>
          <w:rFonts w:ascii="ITC Avant Garde" w:hAnsi="ITC Avant Garde"/>
          <w:b/>
          <w:u w:val="single"/>
        </w:rPr>
        <w:t>A</w:t>
      </w:r>
      <w:r w:rsidRPr="00AE446A">
        <w:rPr>
          <w:rFonts w:ascii="ITC Avant Garde" w:hAnsi="ITC Avant Garde"/>
          <w:b/>
          <w:u w:val="single"/>
        </w:rPr>
        <w:t>bsolutas</w:t>
      </w:r>
      <w:r w:rsidR="00FE3E11" w:rsidRPr="00AE446A">
        <w:rPr>
          <w:rFonts w:ascii="ITC Avant Garde" w:hAnsi="ITC Avant Garde"/>
        </w:rPr>
        <w:t>. D</w:t>
      </w:r>
      <w:r w:rsidR="00887CFC" w:rsidRPr="00AE446A">
        <w:rPr>
          <w:rFonts w:ascii="ITC Avant Garde" w:hAnsi="ITC Avant Garde"/>
        </w:rPr>
        <w:t>urante la tramitación de este Programa</w:t>
      </w:r>
      <w:r w:rsidR="00244705" w:rsidRPr="00AE446A">
        <w:rPr>
          <w:rFonts w:ascii="ITC Avant Garde" w:hAnsi="ITC Avant Garde"/>
        </w:rPr>
        <w:t>,</w:t>
      </w:r>
      <w:r w:rsidR="00887CFC" w:rsidRPr="00AE446A">
        <w:rPr>
          <w:rFonts w:ascii="ITC Avant Garde" w:hAnsi="ITC Avant Garde"/>
        </w:rPr>
        <w:t xml:space="preserve"> la Autoridad Investigadora podrá actuar </w:t>
      </w:r>
      <w:r w:rsidR="00FE3E11" w:rsidRPr="00AE446A">
        <w:rPr>
          <w:rFonts w:ascii="ITC Avant Garde" w:hAnsi="ITC Avant Garde"/>
        </w:rPr>
        <w:t>a través de su Titular o de l</w:t>
      </w:r>
      <w:r w:rsidR="00244705" w:rsidRPr="00AE446A">
        <w:rPr>
          <w:rFonts w:ascii="ITC Avant Garde" w:hAnsi="ITC Avant Garde"/>
        </w:rPr>
        <w:t>os servidores públicos adscritos a la</w:t>
      </w:r>
      <w:r w:rsidR="00887CFC" w:rsidRPr="00AE446A">
        <w:rPr>
          <w:rFonts w:ascii="ITC Avant Garde" w:hAnsi="ITC Avant Garde"/>
        </w:rPr>
        <w:t xml:space="preserve"> DGPMCI</w:t>
      </w:r>
      <w:r w:rsidR="00FE3E11" w:rsidRPr="00AE446A">
        <w:rPr>
          <w:rFonts w:ascii="ITC Avant Garde" w:hAnsi="ITC Avant Garde"/>
        </w:rPr>
        <w:t>.</w:t>
      </w:r>
    </w:p>
    <w:p w14:paraId="71A88683" w14:textId="77777777" w:rsidR="00015864" w:rsidRPr="00AE446A" w:rsidRDefault="00015864" w:rsidP="00E56741">
      <w:pPr>
        <w:pStyle w:val="Textoindependiente"/>
        <w:spacing w:after="0" w:line="240" w:lineRule="auto"/>
        <w:jc w:val="both"/>
        <w:rPr>
          <w:rFonts w:ascii="ITC Avant Garde" w:hAnsi="ITC Avant Garde"/>
        </w:rPr>
      </w:pPr>
    </w:p>
    <w:p w14:paraId="693D56AF" w14:textId="67ADCA83" w:rsidR="00982D90" w:rsidRPr="00AE446A" w:rsidRDefault="00B1172F" w:rsidP="00E56741">
      <w:pPr>
        <w:pStyle w:val="Textoindependiente"/>
        <w:spacing w:after="0" w:line="240" w:lineRule="auto"/>
        <w:jc w:val="both"/>
        <w:rPr>
          <w:rFonts w:ascii="ITC Avant Garde" w:hAnsi="ITC Avant Garde"/>
        </w:rPr>
      </w:pPr>
      <w:r w:rsidRPr="00AE446A">
        <w:rPr>
          <w:rFonts w:ascii="ITC Avant Garde" w:hAnsi="ITC Avant Garde"/>
        </w:rPr>
        <w:t>Antes de la etapa de Investigación o durante la sustanciación de ésta, el Agente Económico puede solicitar el acceso al Programa</w:t>
      </w:r>
      <w:r w:rsidR="00C82858" w:rsidRPr="00AE446A">
        <w:rPr>
          <w:rFonts w:ascii="ITC Avant Garde" w:hAnsi="ITC Avant Garde"/>
        </w:rPr>
        <w:t>;</w:t>
      </w:r>
      <w:r w:rsidRPr="00AE446A">
        <w:rPr>
          <w:rFonts w:ascii="ITC Avant Garde" w:hAnsi="ITC Avant Garde"/>
        </w:rPr>
        <w:t xml:space="preserve"> una vez concluida la Investigación </w:t>
      </w:r>
      <w:r w:rsidR="00D41E0A" w:rsidRPr="00AE446A">
        <w:rPr>
          <w:rFonts w:ascii="ITC Avant Garde" w:hAnsi="ITC Avant Garde"/>
        </w:rPr>
        <w:t xml:space="preserve">de que se trate </w:t>
      </w:r>
      <w:r w:rsidRPr="00AE446A">
        <w:rPr>
          <w:rFonts w:ascii="ITC Avant Garde" w:hAnsi="ITC Avant Garde"/>
        </w:rPr>
        <w:t>ningún Agente Económico podrá acogerse al mismo.</w:t>
      </w:r>
    </w:p>
    <w:p w14:paraId="71336498" w14:textId="77777777" w:rsidR="00AA7DB0" w:rsidRPr="00AE446A" w:rsidRDefault="00AA7DB0" w:rsidP="00E56741">
      <w:pPr>
        <w:pStyle w:val="Textoindependiente"/>
        <w:spacing w:after="0" w:line="240" w:lineRule="auto"/>
        <w:jc w:val="both"/>
        <w:rPr>
          <w:rFonts w:ascii="ITC Avant Garde" w:hAnsi="ITC Avant Garde"/>
        </w:rPr>
      </w:pPr>
    </w:p>
    <w:p w14:paraId="5BA70012" w14:textId="77777777" w:rsidR="00D525D9" w:rsidRPr="00AE446A" w:rsidRDefault="00E85E23" w:rsidP="00E56741">
      <w:pPr>
        <w:pStyle w:val="Textoindependiente"/>
        <w:spacing w:after="0" w:line="240" w:lineRule="auto"/>
        <w:jc w:val="both"/>
        <w:rPr>
          <w:rFonts w:ascii="ITC Avant Garde" w:hAnsi="ITC Avant Garde"/>
        </w:rPr>
      </w:pPr>
      <w:r w:rsidRPr="00AE446A">
        <w:rPr>
          <w:rFonts w:ascii="ITC Avant Garde" w:hAnsi="ITC Avant Garde"/>
        </w:rPr>
        <w:t xml:space="preserve">De acuerdo con el artículo 53 de la LFCE, se consideran </w:t>
      </w:r>
      <w:r w:rsidR="00027A1C" w:rsidRPr="00AE446A">
        <w:rPr>
          <w:rFonts w:ascii="ITC Avant Garde" w:hAnsi="ITC Avant Garde"/>
        </w:rPr>
        <w:t>P</w:t>
      </w:r>
      <w:r w:rsidRPr="00AE446A">
        <w:rPr>
          <w:rFonts w:ascii="ITC Avant Garde" w:hAnsi="ITC Avant Garde"/>
        </w:rPr>
        <w:t xml:space="preserve">rácticas </w:t>
      </w:r>
      <w:r w:rsidR="00027A1C" w:rsidRPr="00AE446A">
        <w:rPr>
          <w:rFonts w:ascii="ITC Avant Garde" w:hAnsi="ITC Avant Garde"/>
        </w:rPr>
        <w:t>M</w:t>
      </w:r>
      <w:r w:rsidRPr="00AE446A">
        <w:rPr>
          <w:rFonts w:ascii="ITC Avant Garde" w:hAnsi="ITC Avant Garde"/>
        </w:rPr>
        <w:t xml:space="preserve">onopólicas </w:t>
      </w:r>
      <w:r w:rsidR="00027A1C" w:rsidRPr="00AE446A">
        <w:rPr>
          <w:rFonts w:ascii="ITC Avant Garde" w:hAnsi="ITC Avant Garde"/>
        </w:rPr>
        <w:t>A</w:t>
      </w:r>
      <w:r w:rsidRPr="00AE446A">
        <w:rPr>
          <w:rFonts w:ascii="ITC Avant Garde" w:hAnsi="ITC Avant Garde"/>
        </w:rPr>
        <w:t>bsolutas los contratos, convenios, arreglos o combinaciones entre Agentes Económicos competidores entre sí,</w:t>
      </w:r>
      <w:r w:rsidR="00F25798" w:rsidRPr="00AE446A">
        <w:t xml:space="preserve"> </w:t>
      </w:r>
      <w:r w:rsidRPr="00AE446A">
        <w:rPr>
          <w:rFonts w:ascii="ITC Avant Garde" w:hAnsi="ITC Avant Garde"/>
        </w:rPr>
        <w:t>cuyo objeto o efecto sea</w:t>
      </w:r>
      <w:r w:rsidR="00F25B08" w:rsidRPr="00AE446A">
        <w:rPr>
          <w:rFonts w:ascii="ITC Avant Garde" w:hAnsi="ITC Avant Garde"/>
        </w:rPr>
        <w:t xml:space="preserve"> cualquiera de las siguientes</w:t>
      </w:r>
      <w:r w:rsidRPr="00AE446A">
        <w:rPr>
          <w:rFonts w:ascii="ITC Avant Garde" w:hAnsi="ITC Avant Garde"/>
        </w:rPr>
        <w:t>:</w:t>
      </w:r>
    </w:p>
    <w:p w14:paraId="30BA9F43" w14:textId="77777777" w:rsidR="002F4AAD" w:rsidRPr="00E3402E" w:rsidRDefault="002F4AAD" w:rsidP="00E56741">
      <w:pPr>
        <w:pStyle w:val="Textoindependiente"/>
        <w:spacing w:after="0" w:line="240" w:lineRule="auto"/>
        <w:jc w:val="both"/>
        <w:rPr>
          <w:rFonts w:ascii="ITC Avant Garde" w:hAnsi="ITC Avant Garde"/>
          <w:sz w:val="20"/>
          <w:szCs w:val="20"/>
        </w:rPr>
      </w:pPr>
    </w:p>
    <w:tbl>
      <w:tblPr>
        <w:tblStyle w:val="Tabladecuadrcula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Caption w:val="Prácticas monopólicas absolutas"/>
        <w:tblDescription w:val="Tabla de una colunma que señala las prácticas monopólicas absolutas de conformidad con el artículo 53 de la LFCE. "/>
      </w:tblPr>
      <w:tblGrid>
        <w:gridCol w:w="8828"/>
      </w:tblGrid>
      <w:tr w:rsidR="00536C2F" w:rsidRPr="00AE446A" w14:paraId="0CD6649E" w14:textId="77777777" w:rsidTr="00536C2F">
        <w:trPr>
          <w:trHeight w:val="20"/>
          <w:tblHeader/>
        </w:trPr>
        <w:tc>
          <w:tcPr>
            <w:tcW w:w="8828" w:type="dxa"/>
            <w:tcBorders>
              <w:top w:val="nil"/>
              <w:left w:val="nil"/>
              <w:bottom w:val="single" w:sz="4" w:space="0" w:color="auto"/>
              <w:right w:val="nil"/>
            </w:tcBorders>
            <w:shd w:val="clear" w:color="auto" w:fill="auto"/>
            <w:vAlign w:val="center"/>
          </w:tcPr>
          <w:p w14:paraId="7B8733AD" w14:textId="77777777" w:rsidR="00536C2F" w:rsidRPr="00536C2F" w:rsidRDefault="00536C2F">
            <w:pPr>
              <w:jc w:val="both"/>
              <w:rPr>
                <w:rFonts w:ascii="ITC Avant Garde" w:hAnsi="ITC Avant Garde"/>
                <w:b/>
                <w:sz w:val="2"/>
                <w:szCs w:val="2"/>
                <w:u w:val="single"/>
              </w:rPr>
            </w:pPr>
          </w:p>
        </w:tc>
      </w:tr>
      <w:tr w:rsidR="0088697C" w:rsidRPr="00AE446A" w14:paraId="068FB499" w14:textId="77777777" w:rsidTr="00536C2F">
        <w:trPr>
          <w:cnfStyle w:val="000000100000" w:firstRow="0" w:lastRow="0" w:firstColumn="0" w:lastColumn="0" w:oddVBand="0" w:evenVBand="0" w:oddHBand="1" w:evenHBand="0" w:firstRowFirstColumn="0" w:firstRowLastColumn="0" w:lastRowFirstColumn="0" w:lastRowLastColumn="0"/>
          <w:trHeight w:val="850"/>
        </w:trPr>
        <w:tc>
          <w:tcPr>
            <w:tcW w:w="8828" w:type="dxa"/>
            <w:tcBorders>
              <w:top w:val="single" w:sz="4" w:space="0" w:color="auto"/>
            </w:tcBorders>
            <w:shd w:val="clear" w:color="auto" w:fill="BFBFBF" w:themeFill="background1" w:themeFillShade="BF"/>
            <w:vAlign w:val="center"/>
          </w:tcPr>
          <w:p w14:paraId="027C9653" w14:textId="77777777" w:rsidR="00E85E23" w:rsidRPr="00AE446A" w:rsidRDefault="00E85E23">
            <w:pPr>
              <w:jc w:val="both"/>
              <w:rPr>
                <w:rFonts w:ascii="ITC Avant Garde" w:hAnsi="ITC Avant Garde"/>
                <w:b/>
                <w:sz w:val="18"/>
                <w:szCs w:val="18"/>
                <w:u w:val="single"/>
              </w:rPr>
            </w:pPr>
            <w:r w:rsidRPr="00AE446A">
              <w:rPr>
                <w:rFonts w:ascii="ITC Avant Garde" w:hAnsi="ITC Avant Garde"/>
                <w:b/>
                <w:sz w:val="18"/>
                <w:szCs w:val="18"/>
                <w:u w:val="single"/>
              </w:rPr>
              <w:t>Fijación de precios de venta o compra</w:t>
            </w:r>
          </w:p>
          <w:p w14:paraId="009F9E7C" w14:textId="77777777" w:rsidR="00E85E23" w:rsidRPr="00AE446A" w:rsidRDefault="00E85E23">
            <w:pPr>
              <w:pStyle w:val="Prrafodelista"/>
              <w:ind w:left="0"/>
              <w:jc w:val="both"/>
              <w:rPr>
                <w:rFonts w:ascii="ITC Avant Garde" w:hAnsi="ITC Avant Garde"/>
                <w:b/>
                <w:sz w:val="18"/>
                <w:szCs w:val="18"/>
              </w:rPr>
            </w:pPr>
            <w:r w:rsidRPr="00AE446A">
              <w:rPr>
                <w:rFonts w:ascii="ITC Avant Garde" w:hAnsi="ITC Avant Garde"/>
                <w:sz w:val="18"/>
                <w:szCs w:val="18"/>
              </w:rPr>
              <w:t>Fijar, elevar, concertar o manipular el precio de venta o compra de bienes o servicios al que son ofrecidos o demandados en los mercados.</w:t>
            </w:r>
          </w:p>
        </w:tc>
      </w:tr>
      <w:tr w:rsidR="0088697C" w:rsidRPr="00AE446A" w14:paraId="18BF3C52" w14:textId="77777777" w:rsidTr="00536C2F">
        <w:trPr>
          <w:trHeight w:val="850"/>
        </w:trPr>
        <w:tc>
          <w:tcPr>
            <w:tcW w:w="8828" w:type="dxa"/>
            <w:shd w:val="clear" w:color="auto" w:fill="FFFFFF" w:themeFill="background1"/>
            <w:vAlign w:val="center"/>
          </w:tcPr>
          <w:p w14:paraId="521008DF" w14:textId="77777777" w:rsidR="00E85E23" w:rsidRPr="00AE446A" w:rsidRDefault="00F25B08">
            <w:pPr>
              <w:jc w:val="both"/>
              <w:rPr>
                <w:rFonts w:ascii="ITC Avant Garde" w:hAnsi="ITC Avant Garde"/>
                <w:b/>
                <w:sz w:val="18"/>
                <w:szCs w:val="18"/>
                <w:u w:val="single"/>
              </w:rPr>
            </w:pPr>
            <w:r w:rsidRPr="00AE446A">
              <w:rPr>
                <w:rFonts w:ascii="ITC Avant Garde" w:hAnsi="ITC Avant Garde"/>
                <w:b/>
                <w:sz w:val="18"/>
                <w:szCs w:val="18"/>
                <w:u w:val="single"/>
              </w:rPr>
              <w:t>Restricción de</w:t>
            </w:r>
            <w:r w:rsidR="00E85E23" w:rsidRPr="00AE446A">
              <w:rPr>
                <w:rFonts w:ascii="ITC Avant Garde" w:hAnsi="ITC Avant Garde"/>
                <w:b/>
                <w:sz w:val="18"/>
                <w:szCs w:val="18"/>
                <w:u w:val="single"/>
              </w:rPr>
              <w:t xml:space="preserve"> oferta</w:t>
            </w:r>
          </w:p>
          <w:p w14:paraId="4C314209" w14:textId="77777777" w:rsidR="00E85E23" w:rsidRPr="00AE446A" w:rsidRDefault="00E85E23">
            <w:pPr>
              <w:jc w:val="both"/>
              <w:rPr>
                <w:rFonts w:ascii="ITC Avant Garde" w:hAnsi="ITC Avant Garde"/>
                <w:b/>
                <w:sz w:val="18"/>
                <w:szCs w:val="18"/>
              </w:rPr>
            </w:pPr>
            <w:r w:rsidRPr="00AE446A">
              <w:rPr>
                <w:rFonts w:ascii="ITC Avant Garde" w:hAnsi="ITC Avant Garde"/>
                <w:sz w:val="18"/>
                <w:szCs w:val="18"/>
              </w:rPr>
              <w:t>Establecer la obligación de no producir, procesar, distribuir, comercializar o adquirir sino solamente una cantidad restringida o limitada de bienes o la prestación o transacción de un número, volumen o frecuencia restringidos o limitados de servicios.</w:t>
            </w:r>
          </w:p>
        </w:tc>
      </w:tr>
      <w:tr w:rsidR="0088697C" w:rsidRPr="00AE446A" w14:paraId="48BE964F" w14:textId="77777777" w:rsidTr="003A4F75">
        <w:trPr>
          <w:cnfStyle w:val="000000100000" w:firstRow="0" w:lastRow="0" w:firstColumn="0" w:lastColumn="0" w:oddVBand="0" w:evenVBand="0" w:oddHBand="1" w:evenHBand="0" w:firstRowFirstColumn="0" w:firstRowLastColumn="0" w:lastRowFirstColumn="0" w:lastRowLastColumn="0"/>
          <w:trHeight w:val="850"/>
        </w:trPr>
        <w:tc>
          <w:tcPr>
            <w:tcW w:w="8828" w:type="dxa"/>
            <w:shd w:val="clear" w:color="auto" w:fill="BFBFBF" w:themeFill="background1" w:themeFillShade="BF"/>
            <w:vAlign w:val="center"/>
          </w:tcPr>
          <w:p w14:paraId="7B79E296" w14:textId="77777777" w:rsidR="00E85E23" w:rsidRPr="00AE446A" w:rsidRDefault="00E85E23">
            <w:pPr>
              <w:jc w:val="both"/>
              <w:rPr>
                <w:rFonts w:ascii="ITC Avant Garde" w:hAnsi="ITC Avant Garde"/>
                <w:b/>
                <w:sz w:val="18"/>
                <w:szCs w:val="18"/>
                <w:u w:val="single"/>
              </w:rPr>
            </w:pPr>
            <w:r w:rsidRPr="00AE446A">
              <w:rPr>
                <w:rFonts w:ascii="ITC Avant Garde" w:hAnsi="ITC Avant Garde"/>
                <w:b/>
                <w:sz w:val="18"/>
                <w:szCs w:val="18"/>
                <w:u w:val="single"/>
              </w:rPr>
              <w:t>Dividir o segmentar mercados</w:t>
            </w:r>
            <w:r w:rsidRPr="00AE446A" w:rsidDel="00BD2644">
              <w:rPr>
                <w:rFonts w:ascii="ITC Avant Garde" w:hAnsi="ITC Avant Garde"/>
                <w:b/>
                <w:sz w:val="18"/>
                <w:szCs w:val="18"/>
                <w:u w:val="single"/>
              </w:rPr>
              <w:t xml:space="preserve"> </w:t>
            </w:r>
          </w:p>
          <w:p w14:paraId="0DF69BAB" w14:textId="77777777" w:rsidR="00E85E23" w:rsidRPr="00AE446A" w:rsidRDefault="00E85E23">
            <w:pPr>
              <w:jc w:val="both"/>
              <w:rPr>
                <w:rFonts w:ascii="ITC Avant Garde" w:hAnsi="ITC Avant Garde"/>
                <w:b/>
                <w:sz w:val="18"/>
                <w:szCs w:val="18"/>
              </w:rPr>
            </w:pPr>
            <w:r w:rsidRPr="00AE446A">
              <w:rPr>
                <w:rFonts w:ascii="ITC Avant Garde" w:hAnsi="ITC Avant Garde"/>
                <w:sz w:val="18"/>
                <w:szCs w:val="18"/>
              </w:rPr>
              <w:t>Dividir, distribuir, asignar o imponer porciones o segmentos de un mercado actual o potencial de bienes y servicios, mediante clientela, proveedores, tiempos o espacios determinados o determinables.</w:t>
            </w:r>
          </w:p>
        </w:tc>
      </w:tr>
      <w:tr w:rsidR="0088697C" w:rsidRPr="00AE446A" w14:paraId="44258F56" w14:textId="77777777" w:rsidTr="003A4F75">
        <w:trPr>
          <w:trHeight w:val="850"/>
        </w:trPr>
        <w:tc>
          <w:tcPr>
            <w:tcW w:w="8828" w:type="dxa"/>
            <w:vAlign w:val="center"/>
          </w:tcPr>
          <w:p w14:paraId="52992E76" w14:textId="77777777" w:rsidR="00E85E23" w:rsidRPr="00AE446A" w:rsidRDefault="00E85E23">
            <w:pPr>
              <w:jc w:val="both"/>
              <w:rPr>
                <w:rFonts w:ascii="ITC Avant Garde" w:hAnsi="ITC Avant Garde"/>
                <w:b/>
                <w:sz w:val="18"/>
                <w:szCs w:val="18"/>
                <w:u w:val="single"/>
              </w:rPr>
            </w:pPr>
            <w:r w:rsidRPr="00AE446A">
              <w:rPr>
                <w:rFonts w:ascii="ITC Avant Garde" w:hAnsi="ITC Avant Garde"/>
                <w:b/>
                <w:sz w:val="18"/>
                <w:szCs w:val="18"/>
                <w:u w:val="single"/>
              </w:rPr>
              <w:lastRenderedPageBreak/>
              <w:t>Coordinar posturas en Licitaciones</w:t>
            </w:r>
          </w:p>
          <w:p w14:paraId="599855EF" w14:textId="77777777" w:rsidR="00E85E23" w:rsidRPr="00AE446A" w:rsidRDefault="00E85E23">
            <w:pPr>
              <w:jc w:val="both"/>
              <w:rPr>
                <w:rFonts w:ascii="ITC Avant Garde" w:hAnsi="ITC Avant Garde"/>
                <w:b/>
                <w:sz w:val="18"/>
                <w:szCs w:val="18"/>
              </w:rPr>
            </w:pPr>
            <w:r w:rsidRPr="00AE446A">
              <w:rPr>
                <w:rFonts w:ascii="ITC Avant Garde" w:hAnsi="ITC Avant Garde"/>
                <w:sz w:val="18"/>
                <w:szCs w:val="18"/>
              </w:rPr>
              <w:t>Establecer, concertar o coordinar posturas o la abstención en las licitaciones, concursos, subastas o almonedas.</w:t>
            </w:r>
          </w:p>
        </w:tc>
      </w:tr>
      <w:tr w:rsidR="0088697C" w:rsidRPr="00AE446A" w14:paraId="36BF2002" w14:textId="77777777" w:rsidTr="003A4F75">
        <w:trPr>
          <w:cnfStyle w:val="000000100000" w:firstRow="0" w:lastRow="0" w:firstColumn="0" w:lastColumn="0" w:oddVBand="0" w:evenVBand="0" w:oddHBand="1" w:evenHBand="0" w:firstRowFirstColumn="0" w:firstRowLastColumn="0" w:lastRowFirstColumn="0" w:lastRowLastColumn="0"/>
          <w:trHeight w:val="850"/>
        </w:trPr>
        <w:tc>
          <w:tcPr>
            <w:tcW w:w="8828" w:type="dxa"/>
            <w:shd w:val="clear" w:color="auto" w:fill="BFBFBF" w:themeFill="background1" w:themeFillShade="BF"/>
            <w:vAlign w:val="center"/>
          </w:tcPr>
          <w:p w14:paraId="6FF8A417" w14:textId="77777777" w:rsidR="00E85E23" w:rsidRPr="00AE446A" w:rsidRDefault="00E85E23">
            <w:pPr>
              <w:jc w:val="both"/>
              <w:rPr>
                <w:rFonts w:ascii="ITC Avant Garde" w:hAnsi="ITC Avant Garde"/>
                <w:b/>
                <w:sz w:val="18"/>
                <w:szCs w:val="18"/>
                <w:u w:val="single"/>
              </w:rPr>
            </w:pPr>
            <w:r w:rsidRPr="00AE446A">
              <w:rPr>
                <w:rFonts w:ascii="ITC Avant Garde" w:hAnsi="ITC Avant Garde"/>
                <w:b/>
                <w:sz w:val="18"/>
                <w:szCs w:val="18"/>
                <w:u w:val="single"/>
              </w:rPr>
              <w:t>Intercambio de información</w:t>
            </w:r>
          </w:p>
          <w:p w14:paraId="30BBFBFF" w14:textId="77777777" w:rsidR="00E85E23" w:rsidRPr="00AE446A" w:rsidRDefault="00E85E23">
            <w:pPr>
              <w:ind w:left="34"/>
              <w:jc w:val="both"/>
              <w:rPr>
                <w:rFonts w:ascii="ITC Avant Garde" w:hAnsi="ITC Avant Garde"/>
                <w:b/>
                <w:sz w:val="18"/>
                <w:szCs w:val="18"/>
              </w:rPr>
            </w:pPr>
            <w:r w:rsidRPr="00AE446A">
              <w:rPr>
                <w:rFonts w:ascii="ITC Avant Garde" w:hAnsi="ITC Avant Garde"/>
                <w:sz w:val="18"/>
                <w:szCs w:val="18"/>
              </w:rPr>
              <w:t>Intercambiar información con alguno de los objetos o efectos a que se refieren los anteriores supuestos.</w:t>
            </w:r>
          </w:p>
        </w:tc>
      </w:tr>
    </w:tbl>
    <w:p w14:paraId="5D3BB34F" w14:textId="77777777" w:rsidR="00D50411" w:rsidRPr="00AE446A" w:rsidRDefault="00D50411">
      <w:pPr>
        <w:spacing w:after="0" w:line="240" w:lineRule="auto"/>
        <w:jc w:val="both"/>
        <w:rPr>
          <w:rFonts w:ascii="ITC Avant Garde" w:hAnsi="ITC Avant Garde"/>
        </w:rPr>
      </w:pPr>
    </w:p>
    <w:p w14:paraId="565ABB95" w14:textId="2709116C" w:rsidR="005618B1" w:rsidRPr="00AE446A" w:rsidRDefault="00C67DDF" w:rsidP="007E400C">
      <w:pPr>
        <w:pStyle w:val="Textoindependiente"/>
        <w:spacing w:after="0" w:line="240" w:lineRule="auto"/>
        <w:jc w:val="both"/>
        <w:rPr>
          <w:rFonts w:ascii="ITC Avant Garde" w:hAnsi="ITC Avant Garde"/>
        </w:rPr>
      </w:pPr>
      <w:r w:rsidRPr="00AE446A">
        <w:rPr>
          <w:rFonts w:ascii="ITC Avant Garde" w:hAnsi="ITC Avant Garde"/>
        </w:rPr>
        <w:t xml:space="preserve">El Instituto investiga y sanciona las Prácticas Monopólicas Absolutas que se cometan en territorio nacional e incluso </w:t>
      </w:r>
      <w:r w:rsidR="00EF3BC8" w:rsidRPr="00AE446A">
        <w:rPr>
          <w:rFonts w:ascii="ITC Avant Garde" w:hAnsi="ITC Avant Garde"/>
        </w:rPr>
        <w:t xml:space="preserve">a </w:t>
      </w:r>
      <w:r w:rsidR="00F25B08" w:rsidRPr="00AE446A">
        <w:rPr>
          <w:rFonts w:ascii="ITC Avant Garde" w:hAnsi="ITC Avant Garde"/>
        </w:rPr>
        <w:t>aqu</w:t>
      </w:r>
      <w:r w:rsidR="008663E6" w:rsidRPr="00AE446A">
        <w:rPr>
          <w:rFonts w:ascii="ITC Avant Garde" w:hAnsi="ITC Avant Garde"/>
        </w:rPr>
        <w:t>é</w:t>
      </w:r>
      <w:r w:rsidR="00F25B08" w:rsidRPr="00AE446A">
        <w:rPr>
          <w:rFonts w:ascii="ITC Avant Garde" w:hAnsi="ITC Avant Garde"/>
        </w:rPr>
        <w:t xml:space="preserve">llas </w:t>
      </w:r>
      <w:r w:rsidRPr="00AE446A">
        <w:rPr>
          <w:rFonts w:ascii="ITC Avant Garde" w:hAnsi="ITC Avant Garde"/>
        </w:rPr>
        <w:t>que</w:t>
      </w:r>
      <w:r w:rsidR="00EF3BC8" w:rsidRPr="00AE446A">
        <w:rPr>
          <w:rFonts w:ascii="ITC Avant Garde" w:hAnsi="ITC Avant Garde"/>
        </w:rPr>
        <w:t xml:space="preserve"> no se cometan en territorio nacional pero que</w:t>
      </w:r>
      <w:r w:rsidRPr="00AE446A">
        <w:rPr>
          <w:rFonts w:ascii="ITC Avant Garde" w:hAnsi="ITC Avant Garde"/>
        </w:rPr>
        <w:t xml:space="preserve"> tengan un efecto o se materialicen en territorio mexicano</w:t>
      </w:r>
      <w:r w:rsidR="009C3F3A" w:rsidRPr="00AE446A">
        <w:rPr>
          <w:rFonts w:ascii="ITC Avant Garde" w:hAnsi="ITC Avant Garde"/>
        </w:rPr>
        <w:t>, en los mercados que comprenden los sectores de telecomunicaciones y radiodifusión</w:t>
      </w:r>
      <w:r w:rsidRPr="00AE446A">
        <w:rPr>
          <w:rFonts w:ascii="ITC Avant Garde" w:hAnsi="ITC Avant Garde"/>
        </w:rPr>
        <w:t>.</w:t>
      </w:r>
    </w:p>
    <w:p w14:paraId="59637D61" w14:textId="77777777" w:rsidR="00DF5C2C" w:rsidRPr="00AE446A" w:rsidRDefault="00DF5C2C" w:rsidP="00533270">
      <w:pPr>
        <w:pStyle w:val="Textoindependiente"/>
        <w:spacing w:after="0" w:line="720" w:lineRule="auto"/>
        <w:jc w:val="both"/>
        <w:rPr>
          <w:rFonts w:ascii="ITC Avant Garde" w:hAnsi="ITC Avant Garde"/>
        </w:rPr>
      </w:pPr>
    </w:p>
    <w:p w14:paraId="015FE053" w14:textId="77777777" w:rsidR="005618B1" w:rsidRPr="00AE446A" w:rsidRDefault="005618B1">
      <w:pPr>
        <w:pStyle w:val="Ttulo3"/>
        <w:jc w:val="both"/>
      </w:pPr>
      <w:r w:rsidRPr="00AE446A">
        <w:t xml:space="preserve">1.2. Personas que pueden acogerse al Programa </w:t>
      </w:r>
    </w:p>
    <w:p w14:paraId="562D8C52" w14:textId="77777777" w:rsidR="005618B1" w:rsidRPr="00AE446A" w:rsidRDefault="005618B1">
      <w:pPr>
        <w:spacing w:after="0" w:line="240" w:lineRule="auto"/>
        <w:jc w:val="both"/>
        <w:rPr>
          <w:rFonts w:ascii="ITC Avant Garde" w:hAnsi="ITC Avant Garde"/>
        </w:rPr>
      </w:pPr>
    </w:p>
    <w:p w14:paraId="2C6CFA29" w14:textId="77777777" w:rsidR="00E85E23" w:rsidRPr="00AE446A" w:rsidRDefault="00E85E23" w:rsidP="007E400C">
      <w:pPr>
        <w:pStyle w:val="Textoindependiente"/>
        <w:spacing w:after="0" w:line="240" w:lineRule="auto"/>
        <w:jc w:val="both"/>
        <w:rPr>
          <w:rFonts w:ascii="ITC Avant Garde" w:hAnsi="ITC Avant Garde"/>
        </w:rPr>
      </w:pPr>
      <w:r w:rsidRPr="00AE446A">
        <w:rPr>
          <w:rFonts w:ascii="ITC Avant Garde" w:hAnsi="ITC Avant Garde"/>
        </w:rPr>
        <w:t xml:space="preserve">Existen tres tipos de sujetos que pueden acogerse a los beneficios del </w:t>
      </w:r>
      <w:r w:rsidR="001E71A2" w:rsidRPr="00AE446A">
        <w:rPr>
          <w:rFonts w:ascii="ITC Avant Garde" w:hAnsi="ITC Avant Garde"/>
        </w:rPr>
        <w:t>Programa</w:t>
      </w:r>
      <w:r w:rsidRPr="00AE446A">
        <w:rPr>
          <w:rFonts w:ascii="ITC Avant Garde" w:hAnsi="ITC Avant Garde"/>
        </w:rPr>
        <w:t>:</w:t>
      </w:r>
    </w:p>
    <w:p w14:paraId="6BC5CA10" w14:textId="77777777" w:rsidR="002F4AAD" w:rsidRPr="00AE446A" w:rsidRDefault="002F4AAD" w:rsidP="007E400C">
      <w:pPr>
        <w:pStyle w:val="Textoindependiente"/>
        <w:spacing w:after="0" w:line="240" w:lineRule="auto"/>
        <w:jc w:val="both"/>
        <w:rPr>
          <w:rFonts w:ascii="ITC Avant Garde" w:hAnsi="ITC Avant Garde"/>
        </w:rPr>
      </w:pPr>
    </w:p>
    <w:p w14:paraId="1DE5B97B" w14:textId="77777777" w:rsidR="00E85E23" w:rsidRPr="00AE446A" w:rsidRDefault="00E85E23" w:rsidP="007E400C">
      <w:pPr>
        <w:pStyle w:val="Textoindependienteprimerasangra2"/>
        <w:numPr>
          <w:ilvl w:val="0"/>
          <w:numId w:val="36"/>
        </w:numPr>
        <w:spacing w:after="0" w:line="240" w:lineRule="auto"/>
        <w:jc w:val="both"/>
        <w:rPr>
          <w:rFonts w:ascii="ITC Avant Garde" w:hAnsi="ITC Avant Garde"/>
        </w:rPr>
      </w:pPr>
      <w:r w:rsidRPr="00AE446A">
        <w:rPr>
          <w:rFonts w:ascii="ITC Avant Garde" w:hAnsi="ITC Avant Garde"/>
        </w:rPr>
        <w:t>A</w:t>
      </w:r>
      <w:r w:rsidR="001E71A2" w:rsidRPr="00AE446A">
        <w:rPr>
          <w:rFonts w:ascii="ITC Avant Garde" w:hAnsi="ITC Avant Garde"/>
        </w:rPr>
        <w:t>quel</w:t>
      </w:r>
      <w:r w:rsidR="00B05EEF" w:rsidRPr="00AE446A">
        <w:rPr>
          <w:rFonts w:ascii="ITC Avant Garde" w:hAnsi="ITC Avant Garde"/>
        </w:rPr>
        <w:t>los Agentes Eco</w:t>
      </w:r>
      <w:r w:rsidR="00E13D21" w:rsidRPr="00AE446A">
        <w:rPr>
          <w:rFonts w:ascii="ITC Avant Garde" w:hAnsi="ITC Avant Garde"/>
        </w:rPr>
        <w:t xml:space="preserve">nómicos que </w:t>
      </w:r>
      <w:r w:rsidR="00AB4AFB" w:rsidRPr="00AE446A">
        <w:rPr>
          <w:rFonts w:ascii="ITC Avant Garde" w:hAnsi="ITC Avant Garde"/>
        </w:rPr>
        <w:t>hayan incurrido</w:t>
      </w:r>
      <w:r w:rsidR="00B05EEF" w:rsidRPr="00AE446A">
        <w:rPr>
          <w:rFonts w:ascii="ITC Avant Garde" w:hAnsi="ITC Avant Garde"/>
        </w:rPr>
        <w:t xml:space="preserve"> o estén </w:t>
      </w:r>
      <w:r w:rsidR="001E71A2" w:rsidRPr="00AE446A">
        <w:rPr>
          <w:rFonts w:ascii="ITC Avant Garde" w:hAnsi="ITC Avant Garde"/>
        </w:rPr>
        <w:t xml:space="preserve">incurriendo en una </w:t>
      </w:r>
      <w:r w:rsidR="009B4BFE" w:rsidRPr="00AE446A">
        <w:rPr>
          <w:rFonts w:ascii="ITC Avant Garde" w:hAnsi="ITC Avant Garde"/>
        </w:rPr>
        <w:t>P</w:t>
      </w:r>
      <w:r w:rsidR="001E71A2" w:rsidRPr="00AE446A">
        <w:rPr>
          <w:rFonts w:ascii="ITC Avant Garde" w:hAnsi="ITC Avant Garde"/>
        </w:rPr>
        <w:t xml:space="preserve">ráctica </w:t>
      </w:r>
      <w:r w:rsidR="009B4BFE" w:rsidRPr="00AE446A">
        <w:rPr>
          <w:rFonts w:ascii="ITC Avant Garde" w:hAnsi="ITC Avant Garde"/>
        </w:rPr>
        <w:t>M</w:t>
      </w:r>
      <w:r w:rsidR="001E71A2" w:rsidRPr="00AE446A">
        <w:rPr>
          <w:rFonts w:ascii="ITC Avant Garde" w:hAnsi="ITC Avant Garde"/>
        </w:rPr>
        <w:t xml:space="preserve">onopólica </w:t>
      </w:r>
      <w:r w:rsidR="009B4BFE" w:rsidRPr="00AE446A">
        <w:rPr>
          <w:rFonts w:ascii="ITC Avant Garde" w:hAnsi="ITC Avant Garde"/>
        </w:rPr>
        <w:t>A</w:t>
      </w:r>
      <w:r w:rsidRPr="00AE446A">
        <w:rPr>
          <w:rFonts w:ascii="ITC Avant Garde" w:hAnsi="ITC Avant Garde"/>
        </w:rPr>
        <w:t xml:space="preserve">bsoluta (sujetos activos de la conducta, es decir, el </w:t>
      </w:r>
      <w:r w:rsidR="00CB6371" w:rsidRPr="00AE446A">
        <w:rPr>
          <w:rFonts w:ascii="ITC Avant Garde" w:hAnsi="ITC Avant Garde"/>
        </w:rPr>
        <w:t>A</w:t>
      </w:r>
      <w:r w:rsidRPr="00AE446A">
        <w:rPr>
          <w:rFonts w:ascii="ITC Avant Garde" w:hAnsi="ITC Avant Garde"/>
        </w:rPr>
        <w:t xml:space="preserve">gente </w:t>
      </w:r>
      <w:r w:rsidR="00CB6371" w:rsidRPr="00AE446A">
        <w:rPr>
          <w:rFonts w:ascii="ITC Avant Garde" w:hAnsi="ITC Avant Garde"/>
        </w:rPr>
        <w:t>E</w:t>
      </w:r>
      <w:r w:rsidRPr="00AE446A">
        <w:rPr>
          <w:rFonts w:ascii="ITC Avant Garde" w:hAnsi="ITC Avant Garde"/>
        </w:rPr>
        <w:t>conómico que comete la práctica);</w:t>
      </w:r>
    </w:p>
    <w:p w14:paraId="11096C4B" w14:textId="77777777" w:rsidR="002F4AAD" w:rsidRPr="00AE446A" w:rsidRDefault="002F4AAD" w:rsidP="007E400C">
      <w:pPr>
        <w:pStyle w:val="Textoindependienteprimerasangra2"/>
        <w:spacing w:after="0" w:line="240" w:lineRule="auto"/>
        <w:ind w:left="644" w:firstLine="0"/>
        <w:jc w:val="both"/>
        <w:rPr>
          <w:rFonts w:ascii="ITC Avant Garde" w:hAnsi="ITC Avant Garde"/>
        </w:rPr>
      </w:pPr>
    </w:p>
    <w:p w14:paraId="318C2D19" w14:textId="77777777" w:rsidR="00E85E23" w:rsidRPr="00AE446A" w:rsidRDefault="00AB3FF6" w:rsidP="007E578E">
      <w:pPr>
        <w:pStyle w:val="Textoindependienteprimerasangra2"/>
        <w:numPr>
          <w:ilvl w:val="0"/>
          <w:numId w:val="36"/>
        </w:numPr>
        <w:spacing w:after="0" w:line="240" w:lineRule="auto"/>
        <w:jc w:val="both"/>
        <w:rPr>
          <w:rFonts w:ascii="ITC Avant Garde" w:hAnsi="ITC Avant Garde"/>
        </w:rPr>
      </w:pPr>
      <w:r w:rsidRPr="00AE446A">
        <w:rPr>
          <w:rFonts w:ascii="ITC Avant Garde" w:hAnsi="ITC Avant Garde"/>
        </w:rPr>
        <w:t xml:space="preserve">El </w:t>
      </w:r>
      <w:r w:rsidR="00D50411" w:rsidRPr="00AE446A">
        <w:rPr>
          <w:rFonts w:ascii="ITC Avant Garde" w:hAnsi="ITC Avant Garde"/>
        </w:rPr>
        <w:t xml:space="preserve">Agente </w:t>
      </w:r>
      <w:r w:rsidR="00833476" w:rsidRPr="00AE446A">
        <w:rPr>
          <w:rFonts w:ascii="ITC Avant Garde" w:hAnsi="ITC Avant Garde"/>
        </w:rPr>
        <w:t>E</w:t>
      </w:r>
      <w:r w:rsidR="00D50411" w:rsidRPr="00AE446A">
        <w:rPr>
          <w:rFonts w:ascii="ITC Avant Garde" w:hAnsi="ITC Avant Garde"/>
        </w:rPr>
        <w:t xml:space="preserve">conómico </w:t>
      </w:r>
      <w:r w:rsidR="00E85E23" w:rsidRPr="00AE446A">
        <w:rPr>
          <w:rFonts w:ascii="ITC Avant Garde" w:hAnsi="ITC Avant Garde"/>
        </w:rPr>
        <w:t xml:space="preserve">que </w:t>
      </w:r>
      <w:r w:rsidR="001E71A2" w:rsidRPr="00AE446A">
        <w:rPr>
          <w:rFonts w:ascii="ITC Avant Garde" w:hAnsi="ITC Avant Garde"/>
        </w:rPr>
        <w:t xml:space="preserve">haya participado </w:t>
      </w:r>
      <w:r w:rsidR="00D41E0A" w:rsidRPr="00AE446A">
        <w:rPr>
          <w:rFonts w:ascii="ITC Avant Garde" w:hAnsi="ITC Avant Garde"/>
        </w:rPr>
        <w:t xml:space="preserve">o esté participando </w:t>
      </w:r>
      <w:r w:rsidR="001E71A2" w:rsidRPr="00AE446A">
        <w:rPr>
          <w:rFonts w:ascii="ITC Avant Garde" w:hAnsi="ITC Avant Garde"/>
        </w:rPr>
        <w:t xml:space="preserve">directamente en </w:t>
      </w:r>
      <w:r w:rsidR="009B4BFE" w:rsidRPr="00AE446A">
        <w:rPr>
          <w:rFonts w:ascii="ITC Avant Garde" w:hAnsi="ITC Avant Garde"/>
        </w:rPr>
        <w:t>P</w:t>
      </w:r>
      <w:r w:rsidR="001E71A2" w:rsidRPr="00AE446A">
        <w:rPr>
          <w:rFonts w:ascii="ITC Avant Garde" w:hAnsi="ITC Avant Garde"/>
        </w:rPr>
        <w:t xml:space="preserve">rácticas </w:t>
      </w:r>
      <w:r w:rsidR="009B4BFE" w:rsidRPr="00AE446A">
        <w:rPr>
          <w:rFonts w:ascii="ITC Avant Garde" w:hAnsi="ITC Avant Garde"/>
        </w:rPr>
        <w:t>M</w:t>
      </w:r>
      <w:r w:rsidR="001E71A2" w:rsidRPr="00AE446A">
        <w:rPr>
          <w:rFonts w:ascii="ITC Avant Garde" w:hAnsi="ITC Avant Garde"/>
        </w:rPr>
        <w:t xml:space="preserve">onopólicas </w:t>
      </w:r>
      <w:r w:rsidR="009B4BFE" w:rsidRPr="00AE446A">
        <w:rPr>
          <w:rFonts w:ascii="ITC Avant Garde" w:hAnsi="ITC Avant Garde"/>
        </w:rPr>
        <w:t>A</w:t>
      </w:r>
      <w:r w:rsidR="001E71A2" w:rsidRPr="00AE446A">
        <w:rPr>
          <w:rFonts w:ascii="ITC Avant Garde" w:hAnsi="ITC Avant Garde"/>
        </w:rPr>
        <w:t>bsolutas en representación o por cuenta</w:t>
      </w:r>
      <w:r w:rsidR="00E85E23" w:rsidRPr="00AE446A">
        <w:rPr>
          <w:rFonts w:ascii="ITC Avant Garde" w:hAnsi="ITC Avant Garde"/>
        </w:rPr>
        <w:t xml:space="preserve"> y orden de personas morales (r</w:t>
      </w:r>
      <w:r w:rsidR="008D315D" w:rsidRPr="00AE446A">
        <w:rPr>
          <w:rFonts w:ascii="ITC Avant Garde" w:hAnsi="ITC Avant Garde"/>
        </w:rPr>
        <w:t xml:space="preserve">epresentantes legales, actores, dependientes, </w:t>
      </w:r>
      <w:r w:rsidR="007E578E" w:rsidRPr="00AE446A">
        <w:rPr>
          <w:rFonts w:ascii="ITC Avant Garde" w:hAnsi="ITC Avant Garde"/>
        </w:rPr>
        <w:t xml:space="preserve">empleados, ex empleados, agentes </w:t>
      </w:r>
      <w:r w:rsidR="00027A1C" w:rsidRPr="00AE446A">
        <w:rPr>
          <w:rFonts w:ascii="ITC Avant Garde" w:hAnsi="ITC Avant Garde"/>
        </w:rPr>
        <w:t xml:space="preserve">o </w:t>
      </w:r>
      <w:r w:rsidR="008D315D" w:rsidRPr="00AE446A">
        <w:rPr>
          <w:rFonts w:ascii="ITC Avant Garde" w:hAnsi="ITC Avant Garde"/>
        </w:rPr>
        <w:t xml:space="preserve">mandatarios que hayan actuado en representación de un Agente Económico en la </w:t>
      </w:r>
      <w:r w:rsidR="005B6AFE" w:rsidRPr="00AE446A">
        <w:rPr>
          <w:rFonts w:ascii="ITC Avant Garde" w:hAnsi="ITC Avant Garde"/>
        </w:rPr>
        <w:t>comisi</w:t>
      </w:r>
      <w:r w:rsidR="008D315D" w:rsidRPr="00AE446A">
        <w:rPr>
          <w:rFonts w:ascii="ITC Avant Garde" w:hAnsi="ITC Avant Garde"/>
        </w:rPr>
        <w:t xml:space="preserve">ón de una </w:t>
      </w:r>
      <w:r w:rsidR="00B90D47" w:rsidRPr="00AE446A">
        <w:rPr>
          <w:rFonts w:ascii="ITC Avant Garde" w:hAnsi="ITC Avant Garde"/>
        </w:rPr>
        <w:t>P</w:t>
      </w:r>
      <w:r w:rsidR="008D315D" w:rsidRPr="00AE446A">
        <w:rPr>
          <w:rFonts w:ascii="ITC Avant Garde" w:hAnsi="ITC Avant Garde"/>
        </w:rPr>
        <w:t xml:space="preserve">ráctica </w:t>
      </w:r>
      <w:r w:rsidR="00B90D47" w:rsidRPr="00AE446A">
        <w:rPr>
          <w:rFonts w:ascii="ITC Avant Garde" w:hAnsi="ITC Avant Garde"/>
        </w:rPr>
        <w:t>M</w:t>
      </w:r>
      <w:r w:rsidR="008D315D" w:rsidRPr="00AE446A">
        <w:rPr>
          <w:rFonts w:ascii="ITC Avant Garde" w:hAnsi="ITC Avant Garde"/>
        </w:rPr>
        <w:t xml:space="preserve">onopólica </w:t>
      </w:r>
      <w:r w:rsidR="00B90D47" w:rsidRPr="00AE446A">
        <w:rPr>
          <w:rFonts w:ascii="ITC Avant Garde" w:hAnsi="ITC Avant Garde"/>
        </w:rPr>
        <w:t>A</w:t>
      </w:r>
      <w:r w:rsidR="008D315D" w:rsidRPr="00AE446A">
        <w:rPr>
          <w:rFonts w:ascii="ITC Avant Garde" w:hAnsi="ITC Avant Garde"/>
        </w:rPr>
        <w:t>bsoluta</w:t>
      </w:r>
      <w:r w:rsidR="00E85E23" w:rsidRPr="00AE446A">
        <w:rPr>
          <w:rFonts w:ascii="ITC Avant Garde" w:hAnsi="ITC Avant Garde"/>
        </w:rPr>
        <w:t>)</w:t>
      </w:r>
      <w:r w:rsidR="00192445" w:rsidRPr="00AE446A">
        <w:rPr>
          <w:rFonts w:ascii="ITC Avant Garde" w:hAnsi="ITC Avant Garde"/>
        </w:rPr>
        <w:t>,</w:t>
      </w:r>
      <w:r w:rsidR="00E85E23" w:rsidRPr="00AE446A">
        <w:rPr>
          <w:rFonts w:ascii="ITC Avant Garde" w:hAnsi="ITC Avant Garde"/>
        </w:rPr>
        <w:t xml:space="preserve"> y</w:t>
      </w:r>
    </w:p>
    <w:p w14:paraId="69AAE63B" w14:textId="77777777" w:rsidR="002F4AAD" w:rsidRPr="00AE446A" w:rsidRDefault="002F4AAD" w:rsidP="007E400C">
      <w:pPr>
        <w:pStyle w:val="Textoindependienteprimerasangra2"/>
        <w:spacing w:after="0" w:line="240" w:lineRule="auto"/>
        <w:ind w:left="0" w:firstLine="0"/>
        <w:jc w:val="both"/>
        <w:rPr>
          <w:rFonts w:ascii="ITC Avant Garde" w:hAnsi="ITC Avant Garde"/>
        </w:rPr>
      </w:pPr>
    </w:p>
    <w:p w14:paraId="5C4F5094" w14:textId="77777777" w:rsidR="001E71A2" w:rsidRPr="00AE446A" w:rsidRDefault="00E85E23" w:rsidP="007E400C">
      <w:pPr>
        <w:pStyle w:val="Textoindependienteprimerasangra2"/>
        <w:numPr>
          <w:ilvl w:val="0"/>
          <w:numId w:val="36"/>
        </w:numPr>
        <w:spacing w:after="0" w:line="240" w:lineRule="auto"/>
        <w:jc w:val="both"/>
        <w:rPr>
          <w:rFonts w:ascii="ITC Avant Garde" w:hAnsi="ITC Avant Garde"/>
        </w:rPr>
      </w:pPr>
      <w:r w:rsidRPr="00AE446A">
        <w:rPr>
          <w:rFonts w:ascii="ITC Avant Garde" w:hAnsi="ITC Avant Garde"/>
        </w:rPr>
        <w:t>L</w:t>
      </w:r>
      <w:r w:rsidR="001E71A2" w:rsidRPr="00AE446A">
        <w:rPr>
          <w:rFonts w:ascii="ITC Avant Garde" w:hAnsi="ITC Avant Garde"/>
        </w:rPr>
        <w:t xml:space="preserve">os Agentes Económicos o individuos que </w:t>
      </w:r>
      <w:r w:rsidR="00D41E0A" w:rsidRPr="00AE446A">
        <w:rPr>
          <w:rFonts w:ascii="ITC Avant Garde" w:hAnsi="ITC Avant Garde"/>
        </w:rPr>
        <w:t xml:space="preserve">estén o </w:t>
      </w:r>
      <w:r w:rsidR="001E71A2" w:rsidRPr="00AE446A">
        <w:rPr>
          <w:rFonts w:ascii="ITC Avant Garde" w:hAnsi="ITC Avant Garde"/>
        </w:rPr>
        <w:t xml:space="preserve">hayan coadyuvado, propiciado, inducido o participado en la comisión de </w:t>
      </w:r>
      <w:r w:rsidR="009B4BFE" w:rsidRPr="00AE446A">
        <w:rPr>
          <w:rFonts w:ascii="ITC Avant Garde" w:hAnsi="ITC Avant Garde"/>
        </w:rPr>
        <w:t>P</w:t>
      </w:r>
      <w:r w:rsidR="001E71A2" w:rsidRPr="00AE446A">
        <w:rPr>
          <w:rFonts w:ascii="ITC Avant Garde" w:hAnsi="ITC Avant Garde"/>
        </w:rPr>
        <w:t xml:space="preserve">rácticas </w:t>
      </w:r>
      <w:r w:rsidR="009B4BFE" w:rsidRPr="00AE446A">
        <w:rPr>
          <w:rFonts w:ascii="ITC Avant Garde" w:hAnsi="ITC Avant Garde"/>
        </w:rPr>
        <w:t>M</w:t>
      </w:r>
      <w:r w:rsidR="001E71A2" w:rsidRPr="00AE446A">
        <w:rPr>
          <w:rFonts w:ascii="ITC Avant Garde" w:hAnsi="ITC Avant Garde"/>
        </w:rPr>
        <w:t xml:space="preserve">onopólicas </w:t>
      </w:r>
      <w:r w:rsidR="009B4BFE" w:rsidRPr="00AE446A">
        <w:rPr>
          <w:rFonts w:ascii="ITC Avant Garde" w:hAnsi="ITC Avant Garde"/>
        </w:rPr>
        <w:t>A</w:t>
      </w:r>
      <w:r w:rsidR="001E71A2" w:rsidRPr="00AE446A">
        <w:rPr>
          <w:rFonts w:ascii="ITC Avant Garde" w:hAnsi="ITC Avant Garde"/>
        </w:rPr>
        <w:t>bsolutas</w:t>
      </w:r>
      <w:r w:rsidR="008D315D" w:rsidRPr="00AE446A">
        <w:rPr>
          <w:rFonts w:ascii="ITC Avant Garde" w:hAnsi="ITC Avant Garde"/>
        </w:rPr>
        <w:t xml:space="preserve"> </w:t>
      </w:r>
      <w:r w:rsidR="008D315D" w:rsidRPr="00DF5C2C">
        <w:rPr>
          <w:rFonts w:ascii="ITC Avant Garde" w:hAnsi="ITC Avant Garde"/>
        </w:rPr>
        <w:t xml:space="preserve">(personas que no </w:t>
      </w:r>
      <w:r w:rsidR="00443168" w:rsidRPr="00DF5C2C">
        <w:rPr>
          <w:rFonts w:ascii="ITC Avant Garde" w:hAnsi="ITC Avant Garde"/>
        </w:rPr>
        <w:t>necesariamente</w:t>
      </w:r>
      <w:r w:rsidR="008D315D" w:rsidRPr="00DF5C2C">
        <w:rPr>
          <w:rFonts w:ascii="ITC Avant Garde" w:hAnsi="ITC Avant Garde"/>
        </w:rPr>
        <w:t xml:space="preserve"> son competidores de los </w:t>
      </w:r>
      <w:r w:rsidR="00CB6371" w:rsidRPr="00DF5C2C">
        <w:rPr>
          <w:rFonts w:ascii="ITC Avant Garde" w:hAnsi="ITC Avant Garde"/>
        </w:rPr>
        <w:t>A</w:t>
      </w:r>
      <w:r w:rsidR="008D315D" w:rsidRPr="00DF5C2C">
        <w:rPr>
          <w:rFonts w:ascii="ITC Avant Garde" w:hAnsi="ITC Avant Garde"/>
        </w:rPr>
        <w:t xml:space="preserve">gentes </w:t>
      </w:r>
      <w:r w:rsidR="00CB6371" w:rsidRPr="00DF5C2C">
        <w:rPr>
          <w:rFonts w:ascii="ITC Avant Garde" w:hAnsi="ITC Avant Garde"/>
        </w:rPr>
        <w:t>E</w:t>
      </w:r>
      <w:r w:rsidR="008D315D" w:rsidRPr="00DF5C2C">
        <w:rPr>
          <w:rFonts w:ascii="ITC Avant Garde" w:hAnsi="ITC Avant Garde"/>
        </w:rPr>
        <w:t>conómicos</w:t>
      </w:r>
      <w:r w:rsidR="008D315D" w:rsidRPr="00AE446A">
        <w:rPr>
          <w:rFonts w:ascii="ITC Avant Garde" w:hAnsi="ITC Avant Garde"/>
        </w:rPr>
        <w:t xml:space="preserve"> que cometieron la conducta, pero coadyuvaron o propiciaron la misma)</w:t>
      </w:r>
      <w:r w:rsidR="001E71A2" w:rsidRPr="00AE446A">
        <w:rPr>
          <w:rFonts w:ascii="ITC Avant Garde" w:hAnsi="ITC Avant Garde"/>
        </w:rPr>
        <w:t>.</w:t>
      </w:r>
    </w:p>
    <w:p w14:paraId="69D3343A" w14:textId="77777777" w:rsidR="002F4AAD" w:rsidRPr="00AE446A" w:rsidRDefault="002F4AAD" w:rsidP="007E400C">
      <w:pPr>
        <w:pStyle w:val="Textoindependienteprimerasangra2"/>
        <w:spacing w:after="0" w:line="240" w:lineRule="auto"/>
        <w:ind w:left="0" w:firstLine="0"/>
        <w:jc w:val="both"/>
        <w:rPr>
          <w:rFonts w:ascii="ITC Avant Garde" w:hAnsi="ITC Avant Garde"/>
        </w:rPr>
      </w:pPr>
    </w:p>
    <w:p w14:paraId="66877593" w14:textId="57E26266" w:rsidR="001E71A2" w:rsidRPr="00AE446A" w:rsidRDefault="00E85E23" w:rsidP="007E400C">
      <w:pPr>
        <w:pStyle w:val="Textoindependiente"/>
        <w:spacing w:after="0" w:line="240" w:lineRule="auto"/>
        <w:jc w:val="both"/>
        <w:rPr>
          <w:rFonts w:ascii="ITC Avant Garde" w:hAnsi="ITC Avant Garde"/>
        </w:rPr>
      </w:pPr>
      <w:r w:rsidRPr="00AE446A">
        <w:rPr>
          <w:rFonts w:ascii="ITC Avant Garde" w:hAnsi="ITC Avant Garde"/>
        </w:rPr>
        <w:t>En caso</w:t>
      </w:r>
      <w:r w:rsidR="008D315D" w:rsidRPr="00AE446A">
        <w:rPr>
          <w:rFonts w:ascii="ITC Avant Garde" w:hAnsi="ITC Avant Garde"/>
        </w:rPr>
        <w:t xml:space="preserve"> de que el Solicitante sea</w:t>
      </w:r>
      <w:r w:rsidR="00E13D21" w:rsidRPr="00AE446A">
        <w:rPr>
          <w:rFonts w:ascii="ITC Avant Garde" w:hAnsi="ITC Avant Garde"/>
        </w:rPr>
        <w:t xml:space="preserve"> el Agente Económico que haya incurrido</w:t>
      </w:r>
      <w:r w:rsidR="008D315D" w:rsidRPr="00AE446A">
        <w:rPr>
          <w:rFonts w:ascii="ITC Avant Garde" w:hAnsi="ITC Avant Garde"/>
        </w:rPr>
        <w:t xml:space="preserve"> en la conducta, </w:t>
      </w:r>
      <w:r w:rsidR="00760187" w:rsidRPr="00AE446A">
        <w:rPr>
          <w:rFonts w:ascii="ITC Avant Garde" w:hAnsi="ITC Avant Garde"/>
        </w:rPr>
        <w:t>en la Reunión</w:t>
      </w:r>
      <w:r w:rsidR="008D315D" w:rsidRPr="00AE446A">
        <w:rPr>
          <w:rFonts w:ascii="ITC Avant Garde" w:hAnsi="ITC Avant Garde"/>
        </w:rPr>
        <w:t xml:space="preserve"> respectiva </w:t>
      </w:r>
      <w:r w:rsidR="00EC2162" w:rsidRPr="00AE446A">
        <w:rPr>
          <w:rFonts w:ascii="ITC Avant Garde" w:hAnsi="ITC Avant Garde"/>
        </w:rPr>
        <w:t>deberá indicar</w:t>
      </w:r>
      <w:r w:rsidR="008D315D" w:rsidRPr="00AE446A">
        <w:rPr>
          <w:rFonts w:ascii="ITC Avant Garde" w:hAnsi="ITC Avant Garde"/>
        </w:rPr>
        <w:t xml:space="preserve"> el nombre de aquellas personas físicas </w:t>
      </w:r>
      <w:r w:rsidR="00F25B08" w:rsidRPr="00AE446A">
        <w:rPr>
          <w:rFonts w:ascii="ITC Avant Garde" w:hAnsi="ITC Avant Garde"/>
        </w:rPr>
        <w:t xml:space="preserve">y morales </w:t>
      </w:r>
      <w:r w:rsidR="008D315D" w:rsidRPr="00AE446A">
        <w:rPr>
          <w:rFonts w:ascii="ITC Avant Garde" w:hAnsi="ITC Avant Garde"/>
        </w:rPr>
        <w:t xml:space="preserve">que hubieran participado </w:t>
      </w:r>
      <w:r w:rsidR="00F25B08" w:rsidRPr="00AE446A">
        <w:rPr>
          <w:rFonts w:ascii="ITC Avant Garde" w:hAnsi="ITC Avant Garde"/>
        </w:rPr>
        <w:t xml:space="preserve">directamente en </w:t>
      </w:r>
      <w:r w:rsidR="008663E6" w:rsidRPr="00AE446A">
        <w:rPr>
          <w:rFonts w:ascii="ITC Avant Garde" w:hAnsi="ITC Avant Garde"/>
        </w:rPr>
        <w:t>P</w:t>
      </w:r>
      <w:r w:rsidR="00F25B08" w:rsidRPr="00AE446A">
        <w:rPr>
          <w:rFonts w:ascii="ITC Avant Garde" w:hAnsi="ITC Avant Garde"/>
        </w:rPr>
        <w:t xml:space="preserve">rácticas </w:t>
      </w:r>
      <w:r w:rsidR="008663E6" w:rsidRPr="00AE446A">
        <w:rPr>
          <w:rFonts w:ascii="ITC Avant Garde" w:hAnsi="ITC Avant Garde"/>
        </w:rPr>
        <w:t>M</w:t>
      </w:r>
      <w:r w:rsidR="00F25B08" w:rsidRPr="00AE446A">
        <w:rPr>
          <w:rFonts w:ascii="ITC Avant Garde" w:hAnsi="ITC Avant Garde"/>
        </w:rPr>
        <w:t xml:space="preserve">onopólicas </w:t>
      </w:r>
      <w:r w:rsidR="008663E6" w:rsidRPr="00AE446A">
        <w:rPr>
          <w:rFonts w:ascii="ITC Avant Garde" w:hAnsi="ITC Avant Garde"/>
        </w:rPr>
        <w:t>A</w:t>
      </w:r>
      <w:r w:rsidR="00F25B08" w:rsidRPr="00AE446A">
        <w:rPr>
          <w:rFonts w:ascii="ITC Avant Garde" w:hAnsi="ITC Avant Garde"/>
        </w:rPr>
        <w:t xml:space="preserve">bsolutas en representación o </w:t>
      </w:r>
      <w:r w:rsidR="008D315D" w:rsidRPr="00AE446A">
        <w:rPr>
          <w:rFonts w:ascii="ITC Avant Garde" w:hAnsi="ITC Avant Garde"/>
        </w:rPr>
        <w:t xml:space="preserve">por cuenta y orden </w:t>
      </w:r>
      <w:r w:rsidR="00EC2162" w:rsidRPr="00AE446A">
        <w:rPr>
          <w:rFonts w:ascii="ITC Avant Garde" w:hAnsi="ITC Avant Garde"/>
        </w:rPr>
        <w:t xml:space="preserve">del </w:t>
      </w:r>
      <w:r w:rsidR="00530DD3" w:rsidRPr="00AE446A">
        <w:rPr>
          <w:rFonts w:ascii="ITC Avant Garde" w:hAnsi="ITC Avant Garde"/>
        </w:rPr>
        <w:t>S</w:t>
      </w:r>
      <w:r w:rsidR="00EC2162" w:rsidRPr="00AE446A">
        <w:rPr>
          <w:rFonts w:ascii="ITC Avant Garde" w:hAnsi="ITC Avant Garde"/>
        </w:rPr>
        <w:t>olicitante,</w:t>
      </w:r>
      <w:r w:rsidR="008D315D" w:rsidRPr="00AE446A">
        <w:rPr>
          <w:rFonts w:ascii="ITC Avant Garde" w:hAnsi="ITC Avant Garde"/>
        </w:rPr>
        <w:t xml:space="preserve"> a efecto de que</w:t>
      </w:r>
      <w:r w:rsidR="00027A1C" w:rsidRPr="00AE446A">
        <w:rPr>
          <w:rFonts w:ascii="ITC Avant Garde" w:hAnsi="ITC Avant Garde"/>
        </w:rPr>
        <w:t>, en su caso,</w:t>
      </w:r>
      <w:r w:rsidR="008D315D" w:rsidRPr="00AE446A">
        <w:rPr>
          <w:rFonts w:ascii="ITC Avant Garde" w:hAnsi="ITC Avant Garde"/>
        </w:rPr>
        <w:t xml:space="preserve"> el beneficio </w:t>
      </w:r>
      <w:r w:rsidR="00EC2162" w:rsidRPr="00AE446A">
        <w:rPr>
          <w:rFonts w:ascii="ITC Avant Garde" w:hAnsi="ITC Avant Garde"/>
        </w:rPr>
        <w:t>de la reducción de sanciones se extienda a dichas personas.</w:t>
      </w:r>
    </w:p>
    <w:p w14:paraId="75B686CE" w14:textId="77777777" w:rsidR="002F4AAD" w:rsidRPr="00AE446A" w:rsidRDefault="002F4AAD" w:rsidP="007E400C">
      <w:pPr>
        <w:pStyle w:val="Textoindependiente"/>
        <w:spacing w:after="0" w:line="240" w:lineRule="auto"/>
        <w:jc w:val="both"/>
        <w:rPr>
          <w:rFonts w:ascii="ITC Avant Garde" w:hAnsi="ITC Avant Garde"/>
        </w:rPr>
      </w:pPr>
    </w:p>
    <w:p w14:paraId="765E7715" w14:textId="22E5CB48" w:rsidR="004D1AFA" w:rsidRPr="00AE446A" w:rsidRDefault="00507F92" w:rsidP="007E400C">
      <w:pPr>
        <w:pStyle w:val="Textoindependiente"/>
        <w:spacing w:after="0" w:line="240" w:lineRule="auto"/>
        <w:jc w:val="both"/>
        <w:rPr>
          <w:rFonts w:ascii="ITC Avant Garde" w:hAnsi="ITC Avant Garde"/>
        </w:rPr>
      </w:pPr>
      <w:r w:rsidRPr="00AE446A">
        <w:rPr>
          <w:rFonts w:ascii="ITC Avant Garde" w:hAnsi="ITC Avant Garde"/>
        </w:rPr>
        <w:t>Cuando el Agente Económico que hubiera incurrido en la conducta se conforme de más de una persona física o moral</w:t>
      </w:r>
      <w:r w:rsidR="004D1AFA" w:rsidRPr="00AE446A">
        <w:rPr>
          <w:rFonts w:ascii="ITC Avant Garde" w:hAnsi="ITC Avant Garde"/>
        </w:rPr>
        <w:t xml:space="preserve">, </w:t>
      </w:r>
      <w:r w:rsidRPr="00AE446A">
        <w:rPr>
          <w:rFonts w:ascii="ITC Avant Garde" w:hAnsi="ITC Avant Garde"/>
        </w:rPr>
        <w:t xml:space="preserve">la </w:t>
      </w:r>
      <w:r w:rsidR="00530DD3" w:rsidRPr="00AE446A">
        <w:rPr>
          <w:rFonts w:ascii="ITC Avant Garde" w:hAnsi="ITC Avant Garde"/>
        </w:rPr>
        <w:t>s</w:t>
      </w:r>
      <w:r w:rsidRPr="00AE446A">
        <w:rPr>
          <w:rFonts w:ascii="ITC Avant Garde" w:hAnsi="ITC Avant Garde"/>
        </w:rPr>
        <w:t>olicitud podrá ser presentada en forma conjunta por todos sus integrantes,</w:t>
      </w:r>
      <w:r w:rsidR="004D1AFA" w:rsidRPr="00AE446A">
        <w:rPr>
          <w:rFonts w:ascii="ITC Avant Garde" w:hAnsi="ITC Avant Garde"/>
        </w:rPr>
        <w:t xml:space="preserve"> a efecto de obtener el mismo lugar dentro del </w:t>
      </w:r>
      <w:r w:rsidR="004D1AFA" w:rsidRPr="00AE446A">
        <w:rPr>
          <w:rFonts w:ascii="ITC Avant Garde" w:hAnsi="ITC Avant Garde"/>
        </w:rPr>
        <w:lastRenderedPageBreak/>
        <w:t xml:space="preserve">Marcador y, por ende, el </w:t>
      </w:r>
      <w:r w:rsidRPr="00AE446A">
        <w:rPr>
          <w:rFonts w:ascii="ITC Avant Garde" w:hAnsi="ITC Avant Garde"/>
        </w:rPr>
        <w:t xml:space="preserve">mismo beneficio </w:t>
      </w:r>
      <w:r w:rsidR="0070449A" w:rsidRPr="00AE446A">
        <w:rPr>
          <w:rFonts w:ascii="ITC Avant Garde" w:hAnsi="ITC Avant Garde"/>
        </w:rPr>
        <w:t>d</w:t>
      </w:r>
      <w:r w:rsidRPr="00AE446A">
        <w:rPr>
          <w:rFonts w:ascii="ITC Avant Garde" w:hAnsi="ITC Avant Garde"/>
        </w:rPr>
        <w:t>el Programa.</w:t>
      </w:r>
      <w:r w:rsidR="00BE2443" w:rsidRPr="00AE446A">
        <w:rPr>
          <w:rFonts w:ascii="ITC Avant Garde" w:hAnsi="ITC Avant Garde"/>
        </w:rPr>
        <w:t xml:space="preserve"> Al obtener el mismo lugar en el Marcador y los mismos beneficios, estas personas estarán sujetas a las mismas obligaciones que el Solicitante.</w:t>
      </w:r>
    </w:p>
    <w:p w14:paraId="210B5059" w14:textId="77777777" w:rsidR="002F4AAD" w:rsidRPr="00AE446A" w:rsidRDefault="002F4AAD" w:rsidP="007E400C">
      <w:pPr>
        <w:pStyle w:val="Textoindependiente"/>
        <w:spacing w:after="0" w:line="240" w:lineRule="auto"/>
        <w:jc w:val="both"/>
        <w:rPr>
          <w:rFonts w:ascii="ITC Avant Garde" w:hAnsi="ITC Avant Garde"/>
        </w:rPr>
      </w:pPr>
    </w:p>
    <w:p w14:paraId="4A163994" w14:textId="77777777" w:rsidR="00736F17" w:rsidRPr="00AE446A" w:rsidRDefault="00B56D9F" w:rsidP="00736F17">
      <w:pPr>
        <w:pStyle w:val="Textoindependiente"/>
        <w:spacing w:after="0" w:line="240" w:lineRule="auto"/>
        <w:jc w:val="both"/>
        <w:rPr>
          <w:rFonts w:ascii="ITC Avant Garde" w:hAnsi="ITC Avant Garde"/>
        </w:rPr>
      </w:pPr>
      <w:r w:rsidRPr="00AE446A">
        <w:rPr>
          <w:rFonts w:ascii="ITC Avant Garde" w:hAnsi="ITC Avant Garde"/>
        </w:rPr>
        <w:t>Quienes</w:t>
      </w:r>
      <w:r w:rsidR="00736F17" w:rsidRPr="00AE446A">
        <w:rPr>
          <w:rFonts w:ascii="ITC Avant Garde" w:hAnsi="ITC Avant Garde"/>
        </w:rPr>
        <w:t xml:space="preserve"> presente</w:t>
      </w:r>
      <w:r w:rsidR="00C118F0" w:rsidRPr="00AE446A">
        <w:rPr>
          <w:rFonts w:ascii="ITC Avant Garde" w:hAnsi="ITC Avant Garde"/>
        </w:rPr>
        <w:t>n</w:t>
      </w:r>
      <w:r w:rsidR="00736F17" w:rsidRPr="00AE446A">
        <w:rPr>
          <w:rFonts w:ascii="ITC Avant Garde" w:hAnsi="ITC Avant Garde"/>
        </w:rPr>
        <w:t xml:space="preserve"> una </w:t>
      </w:r>
      <w:r w:rsidR="00141E11" w:rsidRPr="00AE446A">
        <w:rPr>
          <w:rFonts w:ascii="ITC Avant Garde" w:hAnsi="ITC Avant Garde"/>
        </w:rPr>
        <w:t xml:space="preserve">solicitud </w:t>
      </w:r>
      <w:r w:rsidR="00736F17" w:rsidRPr="00AE446A">
        <w:rPr>
          <w:rFonts w:ascii="ITC Avant Garde" w:hAnsi="ITC Avant Garde"/>
        </w:rPr>
        <w:t>en representación de una o varias personas, debe</w:t>
      </w:r>
      <w:r w:rsidR="00C118F0" w:rsidRPr="00AE446A">
        <w:rPr>
          <w:rFonts w:ascii="ITC Avant Garde" w:hAnsi="ITC Avant Garde"/>
        </w:rPr>
        <w:t>rán</w:t>
      </w:r>
      <w:r w:rsidR="00736F17" w:rsidRPr="00AE446A">
        <w:rPr>
          <w:rFonts w:ascii="ITC Avant Garde" w:hAnsi="ITC Avant Garde"/>
        </w:rPr>
        <w:t xml:space="preserve"> acreditar en la Reunión su personalidad respecto de cada una de ellas en términos del artículo 111, párrafo primero de la LFCE.</w:t>
      </w:r>
    </w:p>
    <w:p w14:paraId="51ABB509" w14:textId="77777777" w:rsidR="002F4AAD" w:rsidRPr="00AE446A" w:rsidRDefault="002F4AAD" w:rsidP="007E400C">
      <w:pPr>
        <w:pStyle w:val="Textoindependiente"/>
        <w:spacing w:after="0" w:line="240" w:lineRule="auto"/>
        <w:jc w:val="both"/>
        <w:rPr>
          <w:rFonts w:ascii="ITC Avant Garde" w:hAnsi="ITC Avant Garde"/>
        </w:rPr>
      </w:pPr>
    </w:p>
    <w:p w14:paraId="434D050B" w14:textId="77777777" w:rsidR="00003E9A" w:rsidRPr="00AE446A" w:rsidRDefault="00B1172F">
      <w:pPr>
        <w:pStyle w:val="Ttulo3"/>
        <w:jc w:val="both"/>
      </w:pPr>
      <w:r w:rsidRPr="00AE446A">
        <w:t>1</w:t>
      </w:r>
      <w:r w:rsidR="00003E9A" w:rsidRPr="00AE446A">
        <w:t>.</w:t>
      </w:r>
      <w:r w:rsidR="0070449A" w:rsidRPr="00AE446A">
        <w:t>3</w:t>
      </w:r>
      <w:r w:rsidR="00003E9A" w:rsidRPr="00AE446A">
        <w:t xml:space="preserve">. </w:t>
      </w:r>
      <w:r w:rsidR="0087345B" w:rsidRPr="00AE446A">
        <w:t xml:space="preserve">Requisitos de la </w:t>
      </w:r>
      <w:r w:rsidR="00141E11" w:rsidRPr="00AE446A">
        <w:t>s</w:t>
      </w:r>
      <w:r w:rsidR="00003E9A" w:rsidRPr="00AE446A">
        <w:t>olicitud</w:t>
      </w:r>
    </w:p>
    <w:p w14:paraId="7CC74A9D" w14:textId="77777777" w:rsidR="00003E9A" w:rsidRPr="00AE446A" w:rsidRDefault="00003E9A">
      <w:pPr>
        <w:spacing w:after="0" w:line="240" w:lineRule="auto"/>
        <w:jc w:val="both"/>
        <w:rPr>
          <w:rFonts w:ascii="ITC Avant Garde" w:hAnsi="ITC Avant Garde"/>
        </w:rPr>
      </w:pPr>
    </w:p>
    <w:p w14:paraId="04865E27" w14:textId="755558AE" w:rsidR="004D1AFA" w:rsidRPr="00AE446A" w:rsidRDefault="004D1AFA" w:rsidP="007E400C">
      <w:pPr>
        <w:pStyle w:val="Textoindependiente"/>
        <w:spacing w:after="0" w:line="240" w:lineRule="auto"/>
        <w:jc w:val="both"/>
        <w:rPr>
          <w:rFonts w:ascii="ITC Avant Garde" w:hAnsi="ITC Avant Garde"/>
        </w:rPr>
      </w:pPr>
      <w:r w:rsidRPr="00AE446A">
        <w:rPr>
          <w:rFonts w:ascii="ITC Avant Garde" w:hAnsi="ITC Avant Garde"/>
        </w:rPr>
        <w:t>La solicitud realizada por un Agente Económico para acogerse al beneficio del Programa es la primera etapa del</w:t>
      </w:r>
      <w:r w:rsidR="00C82858" w:rsidRPr="00AE446A">
        <w:rPr>
          <w:rFonts w:ascii="ITC Avant Garde" w:hAnsi="ITC Avant Garde"/>
        </w:rPr>
        <w:t xml:space="preserve"> procedimiento</w:t>
      </w:r>
      <w:r w:rsidRPr="00AE446A">
        <w:rPr>
          <w:rFonts w:ascii="ITC Avant Garde" w:hAnsi="ITC Avant Garde"/>
        </w:rPr>
        <w:t>, pues a través de ésta el Agente Económico hace del conocimiento de</w:t>
      </w:r>
      <w:r w:rsidR="00D72E1B" w:rsidRPr="00AE446A">
        <w:rPr>
          <w:rFonts w:ascii="ITC Avant Garde" w:hAnsi="ITC Avant Garde"/>
        </w:rPr>
        <w:t xml:space="preserve"> </w:t>
      </w:r>
      <w:r w:rsidRPr="00AE446A">
        <w:rPr>
          <w:rFonts w:ascii="ITC Avant Garde" w:hAnsi="ITC Avant Garde"/>
        </w:rPr>
        <w:t>l</w:t>
      </w:r>
      <w:r w:rsidR="00D72E1B" w:rsidRPr="00AE446A">
        <w:rPr>
          <w:rFonts w:ascii="ITC Avant Garde" w:hAnsi="ITC Avant Garde"/>
        </w:rPr>
        <w:t xml:space="preserve">a Autoridad Investigadora </w:t>
      </w:r>
      <w:r w:rsidRPr="00AE446A">
        <w:rPr>
          <w:rFonts w:ascii="ITC Avant Garde" w:hAnsi="ITC Avant Garde"/>
        </w:rPr>
        <w:t xml:space="preserve">su voluntad de cooperar en la </w:t>
      </w:r>
      <w:r w:rsidR="00142A4E" w:rsidRPr="00AE446A">
        <w:rPr>
          <w:rFonts w:ascii="ITC Avant Garde" w:hAnsi="ITC Avant Garde"/>
        </w:rPr>
        <w:t>I</w:t>
      </w:r>
      <w:r w:rsidRPr="00AE446A">
        <w:rPr>
          <w:rFonts w:ascii="ITC Avant Garde" w:hAnsi="ITC Avant Garde"/>
        </w:rPr>
        <w:t xml:space="preserve">nvestigación sobre la probable </w:t>
      </w:r>
      <w:r w:rsidR="005B6AFE" w:rsidRPr="00AE446A">
        <w:rPr>
          <w:rFonts w:ascii="ITC Avant Garde" w:hAnsi="ITC Avant Garde"/>
        </w:rPr>
        <w:t xml:space="preserve">comisión </w:t>
      </w:r>
      <w:r w:rsidRPr="00AE446A">
        <w:rPr>
          <w:rFonts w:ascii="ITC Avant Garde" w:hAnsi="ITC Avant Garde"/>
        </w:rPr>
        <w:t xml:space="preserve">de una Práctica Monopólica </w:t>
      </w:r>
      <w:r w:rsidRPr="00AE446A" w:rsidDel="00C82858">
        <w:rPr>
          <w:rFonts w:ascii="ITC Avant Garde" w:hAnsi="ITC Avant Garde"/>
        </w:rPr>
        <w:t>A</w:t>
      </w:r>
      <w:r w:rsidRPr="00AE446A">
        <w:rPr>
          <w:rFonts w:ascii="ITC Avant Garde" w:hAnsi="ITC Avant Garde"/>
        </w:rPr>
        <w:t>bsoluta, a efecto de obtener una reducción de las sanciones establecidas en la LFCE y evitar las consecuencias penales a que hubier</w:t>
      </w:r>
      <w:r w:rsidR="005B6AFE" w:rsidRPr="00AE446A">
        <w:rPr>
          <w:rFonts w:ascii="ITC Avant Garde" w:hAnsi="ITC Avant Garde"/>
        </w:rPr>
        <w:t>e</w:t>
      </w:r>
      <w:r w:rsidRPr="00AE446A">
        <w:rPr>
          <w:rFonts w:ascii="ITC Avant Garde" w:hAnsi="ITC Avant Garde"/>
        </w:rPr>
        <w:t xml:space="preserve"> lugar. </w:t>
      </w:r>
    </w:p>
    <w:p w14:paraId="13DFDED3" w14:textId="77777777" w:rsidR="009E17F0" w:rsidRPr="00AE446A" w:rsidRDefault="009E17F0" w:rsidP="007E400C">
      <w:pPr>
        <w:pStyle w:val="Textoindependiente"/>
        <w:spacing w:after="0" w:line="240" w:lineRule="auto"/>
        <w:jc w:val="both"/>
        <w:rPr>
          <w:rFonts w:ascii="ITC Avant Garde" w:hAnsi="ITC Avant Garde"/>
        </w:rPr>
      </w:pPr>
      <w:r w:rsidRPr="00AE446A">
        <w:rPr>
          <w:rFonts w:ascii="ITC Avant Garde" w:hAnsi="ITC Avant Garde"/>
        </w:rPr>
        <w:t xml:space="preserve">Las solicitudes podrán ser presentadas las veinticuatro horas de los trescientos sesenta y cinco días del año, a través del correo electrónico o el correo de voz </w:t>
      </w:r>
      <w:r w:rsidR="00D2006A" w:rsidRPr="00AE446A">
        <w:rPr>
          <w:rFonts w:ascii="ITC Avant Garde" w:hAnsi="ITC Avant Garde"/>
        </w:rPr>
        <w:t>señalados a continuación</w:t>
      </w:r>
      <w:r w:rsidR="00920DA9" w:rsidRPr="00AE446A">
        <w:rPr>
          <w:rFonts w:ascii="ITC Avant Garde" w:hAnsi="ITC Avant Garde"/>
        </w:rPr>
        <w:t>:</w:t>
      </w:r>
      <w:r w:rsidRPr="00AE446A">
        <w:rPr>
          <w:rFonts w:ascii="ITC Avant Garde" w:hAnsi="ITC Avant Garde"/>
        </w:rPr>
        <w:t xml:space="preserve"> </w:t>
      </w:r>
    </w:p>
    <w:p w14:paraId="0E73FDAD" w14:textId="77777777" w:rsidR="002F4AAD" w:rsidRPr="00AE446A" w:rsidRDefault="002F4AAD" w:rsidP="007E400C">
      <w:pPr>
        <w:pStyle w:val="Textoindependiente"/>
        <w:spacing w:after="0" w:line="240" w:lineRule="auto"/>
        <w:jc w:val="both"/>
        <w:rPr>
          <w:rFonts w:ascii="ITC Avant Garde" w:hAnsi="ITC Avant Garde"/>
        </w:rPr>
      </w:pPr>
    </w:p>
    <w:p w14:paraId="12D79218" w14:textId="77777777" w:rsidR="004977A2" w:rsidRPr="00AE446A" w:rsidRDefault="00E13D21" w:rsidP="002059CE">
      <w:pPr>
        <w:pStyle w:val="Textoindependiente"/>
        <w:numPr>
          <w:ilvl w:val="0"/>
          <w:numId w:val="37"/>
        </w:numPr>
        <w:spacing w:after="0" w:line="240" w:lineRule="auto"/>
        <w:ind w:left="360"/>
        <w:jc w:val="both"/>
        <w:rPr>
          <w:rFonts w:ascii="ITC Avant Garde" w:hAnsi="ITC Avant Garde"/>
          <w:u w:val="single"/>
        </w:rPr>
      </w:pPr>
      <w:r w:rsidRPr="00AE446A">
        <w:rPr>
          <w:rFonts w:ascii="ITC Avant Garde" w:hAnsi="ITC Avant Garde"/>
        </w:rPr>
        <w:t>L</w:t>
      </w:r>
      <w:r w:rsidR="009E17F0" w:rsidRPr="00AE446A">
        <w:rPr>
          <w:rFonts w:ascii="ITC Avant Garde" w:hAnsi="ITC Avant Garde"/>
        </w:rPr>
        <w:t>a dirección de correo electrónico a la que pueden remitirse tales solicitudes es:</w:t>
      </w:r>
      <w:r w:rsidR="00CC37C1" w:rsidRPr="00AE446A">
        <w:rPr>
          <w:rFonts w:ascii="ITC Avant Garde" w:hAnsi="ITC Avant Garde"/>
          <w:u w:val="single"/>
        </w:rPr>
        <w:t xml:space="preserve"> </w:t>
      </w:r>
      <w:r w:rsidR="00AA7DB0" w:rsidRPr="00AE446A">
        <w:rPr>
          <w:rFonts w:ascii="ITC Avant Garde" w:hAnsi="ITC Avant Garde"/>
          <w:u w:val="single"/>
        </w:rPr>
        <w:t>programadeinmunidad@ift.org.mx</w:t>
      </w:r>
      <w:r w:rsidR="009B12F5" w:rsidRPr="00AE446A">
        <w:rPr>
          <w:rFonts w:ascii="ITC Avant Garde" w:hAnsi="ITC Avant Garde"/>
          <w:u w:val="single"/>
        </w:rPr>
        <w:t xml:space="preserve"> </w:t>
      </w:r>
    </w:p>
    <w:p w14:paraId="730C57B1" w14:textId="77777777" w:rsidR="004977A2" w:rsidRPr="00AE446A" w:rsidRDefault="004977A2" w:rsidP="00CC37C1">
      <w:pPr>
        <w:pStyle w:val="Textoindependiente"/>
        <w:spacing w:after="0" w:line="240" w:lineRule="auto"/>
        <w:jc w:val="both"/>
        <w:rPr>
          <w:rFonts w:ascii="ITC Avant Garde" w:hAnsi="ITC Avant Garde"/>
          <w:u w:val="single"/>
        </w:rPr>
      </w:pPr>
    </w:p>
    <w:p w14:paraId="3B8D0B40" w14:textId="77777777" w:rsidR="00B96DB0" w:rsidRPr="00AE446A" w:rsidRDefault="004977A2" w:rsidP="00BF6E22">
      <w:pPr>
        <w:pStyle w:val="Textoindependiente"/>
        <w:numPr>
          <w:ilvl w:val="0"/>
          <w:numId w:val="37"/>
        </w:numPr>
        <w:spacing w:after="0" w:line="240" w:lineRule="auto"/>
        <w:ind w:left="360"/>
        <w:jc w:val="both"/>
        <w:rPr>
          <w:rFonts w:ascii="ITC Avant Garde" w:hAnsi="ITC Avant Garde"/>
          <w:u w:val="single"/>
        </w:rPr>
      </w:pPr>
      <w:r w:rsidRPr="00AE446A">
        <w:rPr>
          <w:rFonts w:ascii="ITC Avant Garde" w:hAnsi="ITC Avant Garde"/>
        </w:rPr>
        <w:t>El</w:t>
      </w:r>
      <w:r w:rsidR="002B32C7" w:rsidRPr="00AE446A">
        <w:rPr>
          <w:rFonts w:ascii="ITC Avant Garde" w:hAnsi="ITC Avant Garde"/>
        </w:rPr>
        <w:t xml:space="preserve"> número del</w:t>
      </w:r>
      <w:r w:rsidRPr="00AE446A">
        <w:rPr>
          <w:rFonts w:ascii="ITC Avant Garde" w:hAnsi="ITC Avant Garde"/>
        </w:rPr>
        <w:t xml:space="preserve"> correo de voz, a través del cual pueden presentarse dichas solicitudes es:</w:t>
      </w:r>
      <w:r w:rsidR="002B32C7" w:rsidRPr="00AE446A">
        <w:rPr>
          <w:rFonts w:ascii="ITC Avant Garde" w:hAnsi="ITC Avant Garde"/>
        </w:rPr>
        <w:t xml:space="preserve"> </w:t>
      </w:r>
      <w:r w:rsidR="002B32C7" w:rsidRPr="00AE446A">
        <w:rPr>
          <w:rFonts w:ascii="ITC Avant Garde" w:hAnsi="ITC Avant Garde"/>
          <w:u w:val="single"/>
        </w:rPr>
        <w:t>(55) 50154285.</w:t>
      </w:r>
      <w:r w:rsidR="002B32C7" w:rsidRPr="00AE446A" w:rsidDel="002B32C7">
        <w:rPr>
          <w:rStyle w:val="Refdecomentario"/>
        </w:rPr>
        <w:t xml:space="preserve"> </w:t>
      </w:r>
    </w:p>
    <w:p w14:paraId="2CF56A19" w14:textId="77777777" w:rsidR="002F4AAD" w:rsidRPr="00AE446A" w:rsidRDefault="002F4AAD" w:rsidP="007E400C">
      <w:pPr>
        <w:pStyle w:val="Textoindependiente"/>
        <w:spacing w:after="0" w:line="240" w:lineRule="auto"/>
        <w:jc w:val="both"/>
        <w:rPr>
          <w:rFonts w:ascii="ITC Avant Garde" w:hAnsi="ITC Avant Garde"/>
          <w:u w:val="single"/>
        </w:rPr>
      </w:pPr>
    </w:p>
    <w:p w14:paraId="5DF3FE5F" w14:textId="2C45A844" w:rsidR="00196CF2" w:rsidRPr="00AE446A" w:rsidRDefault="00196CF2" w:rsidP="007E400C">
      <w:pPr>
        <w:pStyle w:val="Textoindependiente"/>
        <w:spacing w:after="0" w:line="240" w:lineRule="auto"/>
        <w:jc w:val="both"/>
        <w:rPr>
          <w:rFonts w:ascii="ITC Avant Garde" w:hAnsi="ITC Avant Garde"/>
        </w:rPr>
      </w:pPr>
      <w:r w:rsidRPr="00AE446A">
        <w:rPr>
          <w:rFonts w:ascii="ITC Avant Garde" w:hAnsi="ITC Avant Garde"/>
        </w:rPr>
        <w:t xml:space="preserve">Aquellas </w:t>
      </w:r>
      <w:r w:rsidR="00FE2AED" w:rsidRPr="00AE446A">
        <w:rPr>
          <w:rFonts w:ascii="ITC Avant Garde" w:hAnsi="ITC Avant Garde"/>
        </w:rPr>
        <w:t>s</w:t>
      </w:r>
      <w:r w:rsidR="00760187" w:rsidRPr="00AE446A">
        <w:rPr>
          <w:rFonts w:ascii="ITC Avant Garde" w:hAnsi="ITC Avant Garde"/>
        </w:rPr>
        <w:t xml:space="preserve">olicitudes </w:t>
      </w:r>
      <w:r w:rsidRPr="00AE446A">
        <w:rPr>
          <w:rFonts w:ascii="ITC Avant Garde" w:hAnsi="ITC Avant Garde"/>
        </w:rPr>
        <w:t>que sean tramitadas por medios distintos a los referidos previamente, se tendrán por no presentadas</w:t>
      </w:r>
      <w:r w:rsidR="00F47161" w:rsidRPr="00AE446A">
        <w:rPr>
          <w:rFonts w:ascii="ITC Avant Garde" w:hAnsi="ITC Avant Garde"/>
        </w:rPr>
        <w:t xml:space="preserve"> y no tendrán derecho a obtener lugar dentro del Marcador</w:t>
      </w:r>
      <w:r w:rsidRPr="00AE446A">
        <w:rPr>
          <w:rFonts w:ascii="ITC Avant Garde" w:hAnsi="ITC Avant Garde"/>
        </w:rPr>
        <w:t xml:space="preserve">, sin perjuicio de que se puedan presentar con posterioridad </w:t>
      </w:r>
      <w:r w:rsidR="005716BA" w:rsidRPr="00AE446A">
        <w:rPr>
          <w:rFonts w:ascii="ITC Avant Garde" w:hAnsi="ITC Avant Garde"/>
        </w:rPr>
        <w:t>a través de</w:t>
      </w:r>
      <w:r w:rsidRPr="00AE446A">
        <w:rPr>
          <w:rFonts w:ascii="ITC Avant Garde" w:hAnsi="ITC Avant Garde"/>
        </w:rPr>
        <w:t xml:space="preserve"> los medios señalados</w:t>
      </w:r>
      <w:r w:rsidR="00E559A3" w:rsidRPr="00AE446A">
        <w:rPr>
          <w:rFonts w:ascii="ITC Avant Garde" w:hAnsi="ITC Avant Garde"/>
        </w:rPr>
        <w:t>,</w:t>
      </w:r>
      <w:r w:rsidR="00F47161" w:rsidRPr="00AE446A">
        <w:rPr>
          <w:rFonts w:ascii="ITC Avant Garde" w:hAnsi="ITC Avant Garde"/>
        </w:rPr>
        <w:t xml:space="preserve"> caso en el cual se le asignará el Marcador que le corresponda cronológicamente respecto de las solicitudes presentadas por los medios correctos</w:t>
      </w:r>
      <w:r w:rsidR="003B1B11" w:rsidRPr="00AE446A">
        <w:rPr>
          <w:rFonts w:ascii="ITC Avant Garde" w:hAnsi="ITC Avant Garde"/>
        </w:rPr>
        <w:t>.</w:t>
      </w:r>
    </w:p>
    <w:p w14:paraId="747272AD" w14:textId="77777777" w:rsidR="00D2006A" w:rsidRPr="00AE446A" w:rsidRDefault="00D2006A" w:rsidP="007E400C">
      <w:pPr>
        <w:pStyle w:val="Textoindependiente"/>
        <w:spacing w:after="0" w:line="240" w:lineRule="auto"/>
        <w:jc w:val="both"/>
        <w:rPr>
          <w:rFonts w:ascii="ITC Avant Garde" w:hAnsi="ITC Avant Garde"/>
        </w:rPr>
      </w:pPr>
    </w:p>
    <w:p w14:paraId="65A653D3" w14:textId="77777777" w:rsidR="004D1AFA" w:rsidRPr="00AE446A" w:rsidRDefault="004D1AFA" w:rsidP="007E400C">
      <w:pPr>
        <w:pStyle w:val="Textoindependiente"/>
        <w:spacing w:after="0" w:line="240" w:lineRule="auto"/>
        <w:jc w:val="both"/>
        <w:rPr>
          <w:rFonts w:ascii="ITC Avant Garde" w:hAnsi="ITC Avant Garde"/>
        </w:rPr>
      </w:pPr>
      <w:r w:rsidRPr="00AE446A">
        <w:rPr>
          <w:rFonts w:ascii="ITC Avant Garde" w:hAnsi="ITC Avant Garde"/>
        </w:rPr>
        <w:t xml:space="preserve">En la </w:t>
      </w:r>
      <w:r w:rsidR="00FE2AED" w:rsidRPr="00AE446A">
        <w:rPr>
          <w:rFonts w:ascii="ITC Avant Garde" w:hAnsi="ITC Avant Garde"/>
        </w:rPr>
        <w:t>s</w:t>
      </w:r>
      <w:r w:rsidR="00760187" w:rsidRPr="00AE446A">
        <w:rPr>
          <w:rFonts w:ascii="ITC Avant Garde" w:hAnsi="ITC Avant Garde"/>
        </w:rPr>
        <w:t xml:space="preserve">olicitud </w:t>
      </w:r>
      <w:r w:rsidR="000912F8" w:rsidRPr="00AE446A">
        <w:rPr>
          <w:rFonts w:ascii="ITC Avant Garde" w:hAnsi="ITC Avant Garde"/>
        </w:rPr>
        <w:t xml:space="preserve">se </w:t>
      </w:r>
      <w:r w:rsidRPr="00AE446A">
        <w:rPr>
          <w:rFonts w:ascii="ITC Avant Garde" w:hAnsi="ITC Avant Garde"/>
        </w:rPr>
        <w:t xml:space="preserve">deberá proporcionar la siguiente información: </w:t>
      </w:r>
    </w:p>
    <w:p w14:paraId="38EAC4F5" w14:textId="77777777" w:rsidR="002F4AAD" w:rsidRPr="00AE446A" w:rsidRDefault="002F4AAD" w:rsidP="007E400C">
      <w:pPr>
        <w:pStyle w:val="Textoindependiente"/>
        <w:spacing w:after="0" w:line="240" w:lineRule="auto"/>
        <w:jc w:val="both"/>
        <w:rPr>
          <w:rFonts w:ascii="ITC Avant Garde" w:hAnsi="ITC Avant Garde"/>
        </w:rPr>
      </w:pPr>
    </w:p>
    <w:p w14:paraId="2192B5C9" w14:textId="77777777" w:rsidR="00F34E25" w:rsidRPr="00AE446A" w:rsidRDefault="00196CF2" w:rsidP="007E400C">
      <w:pPr>
        <w:pStyle w:val="Lista2"/>
        <w:spacing w:after="0" w:line="240" w:lineRule="auto"/>
        <w:ind w:left="709" w:hanging="425"/>
        <w:jc w:val="both"/>
        <w:rPr>
          <w:rFonts w:ascii="ITC Avant Garde" w:hAnsi="ITC Avant Garde"/>
        </w:rPr>
      </w:pPr>
      <w:r w:rsidRPr="00AE446A">
        <w:rPr>
          <w:rFonts w:ascii="ITC Avant Garde" w:hAnsi="ITC Avant Garde"/>
        </w:rPr>
        <w:t>a)</w:t>
      </w:r>
      <w:r w:rsidR="003378C4" w:rsidRPr="00AE446A">
        <w:rPr>
          <w:rFonts w:ascii="ITC Avant Garde" w:hAnsi="ITC Avant Garde"/>
        </w:rPr>
        <w:tab/>
      </w:r>
      <w:r w:rsidR="004D1AFA" w:rsidRPr="00AE446A">
        <w:rPr>
          <w:rFonts w:ascii="ITC Avant Garde" w:hAnsi="ITC Avant Garde"/>
        </w:rPr>
        <w:t>Los datos que permitan a la Autoridad Investigadora reali</w:t>
      </w:r>
      <w:r w:rsidR="00F34E25" w:rsidRPr="00AE446A">
        <w:rPr>
          <w:rFonts w:ascii="ITC Avant Garde" w:hAnsi="ITC Avant Garde"/>
        </w:rPr>
        <w:t>zar contacto con el interesado</w:t>
      </w:r>
      <w:r w:rsidR="00E23776" w:rsidRPr="00AE446A">
        <w:rPr>
          <w:rFonts w:ascii="ITC Avant Garde" w:hAnsi="ITC Avant Garde"/>
        </w:rPr>
        <w:t>, tales como</w:t>
      </w:r>
      <w:r w:rsidR="00F34E25" w:rsidRPr="00AE446A">
        <w:rPr>
          <w:rFonts w:ascii="ITC Avant Garde" w:hAnsi="ITC Avant Garde"/>
        </w:rPr>
        <w:t>:</w:t>
      </w:r>
    </w:p>
    <w:p w14:paraId="14549E23" w14:textId="77777777" w:rsidR="00F34E25" w:rsidRPr="00AE446A" w:rsidRDefault="00F34E25">
      <w:pPr>
        <w:pStyle w:val="Prrafodelista"/>
        <w:numPr>
          <w:ilvl w:val="0"/>
          <w:numId w:val="30"/>
        </w:numPr>
        <w:spacing w:after="0" w:line="240" w:lineRule="auto"/>
        <w:jc w:val="both"/>
        <w:rPr>
          <w:rFonts w:ascii="ITC Avant Garde" w:hAnsi="ITC Avant Garde"/>
        </w:rPr>
      </w:pPr>
      <w:r w:rsidRPr="00AE446A">
        <w:rPr>
          <w:rFonts w:ascii="ITC Avant Garde" w:hAnsi="ITC Avant Garde"/>
        </w:rPr>
        <w:t>N</w:t>
      </w:r>
      <w:r w:rsidR="004D1AFA" w:rsidRPr="00AE446A">
        <w:rPr>
          <w:rFonts w:ascii="ITC Avant Garde" w:hAnsi="ITC Avant Garde"/>
        </w:rPr>
        <w:t>ombre del Agente Económico</w:t>
      </w:r>
      <w:r w:rsidR="00E13D21" w:rsidRPr="00AE446A">
        <w:rPr>
          <w:rFonts w:ascii="ITC Avant Garde" w:hAnsi="ITC Avant Garde"/>
        </w:rPr>
        <w:t xml:space="preserve"> e individuo</w:t>
      </w:r>
      <w:r w:rsidR="004D1AFA" w:rsidRPr="00AE446A">
        <w:rPr>
          <w:rFonts w:ascii="ITC Avant Garde" w:hAnsi="ITC Avant Garde"/>
        </w:rPr>
        <w:t xml:space="preserve"> y, en s</w:t>
      </w:r>
      <w:r w:rsidRPr="00AE446A">
        <w:rPr>
          <w:rFonts w:ascii="ITC Avant Garde" w:hAnsi="ITC Avant Garde"/>
        </w:rPr>
        <w:t>u caso, el de su representante,</w:t>
      </w:r>
    </w:p>
    <w:p w14:paraId="0D436E73" w14:textId="77777777" w:rsidR="00F34E25" w:rsidRPr="00AE446A" w:rsidRDefault="00F34E25">
      <w:pPr>
        <w:pStyle w:val="Prrafodelista"/>
        <w:numPr>
          <w:ilvl w:val="0"/>
          <w:numId w:val="30"/>
        </w:numPr>
        <w:spacing w:after="0" w:line="240" w:lineRule="auto"/>
        <w:jc w:val="both"/>
        <w:rPr>
          <w:rFonts w:ascii="ITC Avant Garde" w:hAnsi="ITC Avant Garde"/>
        </w:rPr>
      </w:pPr>
      <w:r w:rsidRPr="00AE446A">
        <w:rPr>
          <w:rFonts w:ascii="ITC Avant Garde" w:hAnsi="ITC Avant Garde"/>
        </w:rPr>
        <w:t>T</w:t>
      </w:r>
      <w:r w:rsidR="004D1AFA" w:rsidRPr="00AE446A">
        <w:rPr>
          <w:rFonts w:ascii="ITC Avant Garde" w:hAnsi="ITC Avant Garde"/>
        </w:rPr>
        <w:t>eléfono y/o correo electrónico</w:t>
      </w:r>
      <w:r w:rsidRPr="00AE446A">
        <w:rPr>
          <w:rFonts w:ascii="ITC Avant Garde" w:hAnsi="ITC Avant Garde"/>
        </w:rPr>
        <w:t>,</w:t>
      </w:r>
    </w:p>
    <w:p w14:paraId="6EF0DB0F" w14:textId="77777777" w:rsidR="00F34E25" w:rsidRPr="00AE446A" w:rsidRDefault="00E5080D">
      <w:pPr>
        <w:pStyle w:val="Prrafodelista"/>
        <w:numPr>
          <w:ilvl w:val="0"/>
          <w:numId w:val="30"/>
        </w:numPr>
        <w:spacing w:after="0" w:line="240" w:lineRule="auto"/>
        <w:jc w:val="both"/>
        <w:rPr>
          <w:rFonts w:ascii="ITC Avant Garde" w:hAnsi="ITC Avant Garde"/>
        </w:rPr>
      </w:pPr>
      <w:r w:rsidRPr="00AE446A">
        <w:rPr>
          <w:rFonts w:ascii="ITC Avant Garde" w:hAnsi="ITC Avant Garde"/>
        </w:rPr>
        <w:t>Señalar d</w:t>
      </w:r>
      <w:r w:rsidR="00F34E25" w:rsidRPr="00AE446A">
        <w:rPr>
          <w:rFonts w:ascii="ITC Avant Garde" w:hAnsi="ITC Avant Garde"/>
        </w:rPr>
        <w:t xml:space="preserve">omicilio en </w:t>
      </w:r>
      <w:r w:rsidR="00FF3D0F" w:rsidRPr="00AE446A">
        <w:rPr>
          <w:rFonts w:ascii="ITC Avant Garde" w:hAnsi="ITC Avant Garde"/>
        </w:rPr>
        <w:t>la Ciudad de México</w:t>
      </w:r>
      <w:r w:rsidR="00F34E25" w:rsidRPr="00AE446A">
        <w:rPr>
          <w:rFonts w:ascii="ITC Avant Garde" w:hAnsi="ITC Avant Garde"/>
        </w:rPr>
        <w:t>, y</w:t>
      </w:r>
    </w:p>
    <w:p w14:paraId="2910D1E0" w14:textId="77777777" w:rsidR="004D1AFA" w:rsidRPr="00AE446A" w:rsidRDefault="00F34E25">
      <w:pPr>
        <w:pStyle w:val="Prrafodelista"/>
        <w:numPr>
          <w:ilvl w:val="0"/>
          <w:numId w:val="30"/>
        </w:numPr>
        <w:spacing w:after="0" w:line="240" w:lineRule="auto"/>
        <w:jc w:val="both"/>
        <w:rPr>
          <w:rFonts w:ascii="ITC Avant Garde" w:hAnsi="ITC Avant Garde"/>
        </w:rPr>
      </w:pPr>
      <w:r w:rsidRPr="00AE446A">
        <w:rPr>
          <w:rFonts w:ascii="ITC Avant Garde" w:hAnsi="ITC Avant Garde"/>
        </w:rPr>
        <w:t>C</w:t>
      </w:r>
      <w:r w:rsidR="004D1AFA" w:rsidRPr="00AE446A">
        <w:rPr>
          <w:rFonts w:ascii="ITC Avant Garde" w:hAnsi="ITC Avant Garde"/>
        </w:rPr>
        <w:t>ualquier información adicional que el interesado considere pertinente;</w:t>
      </w:r>
    </w:p>
    <w:p w14:paraId="055048EF" w14:textId="77777777" w:rsidR="004D1AFA" w:rsidRPr="00AE446A" w:rsidRDefault="004D1AFA">
      <w:pPr>
        <w:spacing w:after="0" w:line="240" w:lineRule="auto"/>
        <w:jc w:val="both"/>
        <w:rPr>
          <w:rFonts w:ascii="ITC Avant Garde" w:hAnsi="ITC Avant Garde"/>
        </w:rPr>
      </w:pPr>
    </w:p>
    <w:p w14:paraId="740AA208" w14:textId="77777777" w:rsidR="00154F3A" w:rsidRPr="00AE446A" w:rsidRDefault="00196CF2" w:rsidP="00154F3A">
      <w:pPr>
        <w:pStyle w:val="Lista2"/>
        <w:spacing w:after="0" w:line="240" w:lineRule="auto"/>
        <w:ind w:left="709" w:hanging="425"/>
        <w:jc w:val="both"/>
        <w:rPr>
          <w:rFonts w:ascii="ITC Avant Garde" w:hAnsi="ITC Avant Garde"/>
        </w:rPr>
      </w:pPr>
      <w:r w:rsidRPr="00AE446A">
        <w:rPr>
          <w:rFonts w:ascii="ITC Avant Garde" w:hAnsi="ITC Avant Garde"/>
        </w:rPr>
        <w:t>b)</w:t>
      </w:r>
      <w:r w:rsidR="003378C4" w:rsidRPr="00AE446A">
        <w:rPr>
          <w:rFonts w:ascii="ITC Avant Garde" w:hAnsi="ITC Avant Garde"/>
        </w:rPr>
        <w:tab/>
      </w:r>
      <w:r w:rsidR="004D1AFA" w:rsidRPr="00AE446A">
        <w:rPr>
          <w:rFonts w:ascii="ITC Avant Garde" w:hAnsi="ITC Avant Garde"/>
        </w:rPr>
        <w:t xml:space="preserve">Manifestar </w:t>
      </w:r>
      <w:r w:rsidR="004D1AFA" w:rsidRPr="00AE446A">
        <w:rPr>
          <w:rFonts w:ascii="ITC Avant Garde" w:hAnsi="ITC Avant Garde"/>
          <w:b/>
        </w:rPr>
        <w:t>expresamente</w:t>
      </w:r>
      <w:r w:rsidR="004D1AFA" w:rsidRPr="00AE446A">
        <w:rPr>
          <w:rFonts w:ascii="ITC Avant Garde" w:hAnsi="ITC Avant Garde"/>
        </w:rPr>
        <w:t xml:space="preserve"> su deseo de acogerse a los beneficios del Programa</w:t>
      </w:r>
      <w:r w:rsidR="00154F3A" w:rsidRPr="00AE446A">
        <w:rPr>
          <w:rFonts w:ascii="ITC Avant Garde" w:hAnsi="ITC Avant Garde"/>
        </w:rPr>
        <w:t>, y</w:t>
      </w:r>
    </w:p>
    <w:p w14:paraId="56F7095C" w14:textId="77777777" w:rsidR="004D1AFA" w:rsidRPr="00AE446A" w:rsidRDefault="004D1AFA" w:rsidP="00606947">
      <w:pPr>
        <w:pStyle w:val="Lista2"/>
        <w:spacing w:after="0" w:line="240" w:lineRule="auto"/>
        <w:ind w:left="709" w:hanging="425"/>
        <w:jc w:val="both"/>
        <w:rPr>
          <w:rFonts w:ascii="ITC Avant Garde" w:hAnsi="ITC Avant Garde"/>
        </w:rPr>
      </w:pPr>
    </w:p>
    <w:p w14:paraId="5E2F0362" w14:textId="00A5E4F2" w:rsidR="00BD7ADF" w:rsidRPr="00AE446A" w:rsidRDefault="00196CF2" w:rsidP="007E400C">
      <w:pPr>
        <w:pStyle w:val="Lista2"/>
        <w:spacing w:after="0" w:line="240" w:lineRule="auto"/>
        <w:ind w:left="709" w:hanging="425"/>
        <w:jc w:val="both"/>
        <w:rPr>
          <w:rFonts w:ascii="ITC Avant Garde" w:hAnsi="ITC Avant Garde"/>
        </w:rPr>
      </w:pPr>
      <w:r w:rsidRPr="00AE446A">
        <w:rPr>
          <w:rFonts w:ascii="ITC Avant Garde" w:hAnsi="ITC Avant Garde"/>
        </w:rPr>
        <w:t>c)</w:t>
      </w:r>
      <w:r w:rsidR="003378C4" w:rsidRPr="00AE446A">
        <w:rPr>
          <w:rFonts w:ascii="ITC Avant Garde" w:hAnsi="ITC Avant Garde"/>
        </w:rPr>
        <w:tab/>
      </w:r>
      <w:r w:rsidR="0051734B" w:rsidRPr="00AE446A">
        <w:rPr>
          <w:rFonts w:ascii="ITC Avant Garde" w:hAnsi="ITC Avant Garde"/>
        </w:rPr>
        <w:t>L</w:t>
      </w:r>
      <w:r w:rsidR="008B694A" w:rsidRPr="00AE446A">
        <w:rPr>
          <w:rFonts w:ascii="ITC Avant Garde" w:hAnsi="ITC Avant Garde"/>
        </w:rPr>
        <w:t xml:space="preserve">os bienes </w:t>
      </w:r>
      <w:r w:rsidR="00BD7ADF" w:rsidRPr="00AE446A">
        <w:rPr>
          <w:rFonts w:ascii="ITC Avant Garde" w:hAnsi="ITC Avant Garde"/>
        </w:rPr>
        <w:t>o</w:t>
      </w:r>
      <w:r w:rsidR="008B694A" w:rsidRPr="00AE446A">
        <w:rPr>
          <w:rFonts w:ascii="ITC Avant Garde" w:hAnsi="ITC Avant Garde"/>
        </w:rPr>
        <w:t xml:space="preserve"> servicios objeto de la </w:t>
      </w:r>
      <w:r w:rsidR="00C378D6" w:rsidRPr="00AE446A">
        <w:rPr>
          <w:rFonts w:ascii="ITC Avant Garde" w:hAnsi="ITC Avant Garde"/>
        </w:rPr>
        <w:t>solicitud</w:t>
      </w:r>
      <w:r w:rsidR="00BD7ADF" w:rsidRPr="00AE446A">
        <w:rPr>
          <w:rFonts w:ascii="ITC Avant Garde" w:hAnsi="ITC Avant Garde"/>
        </w:rPr>
        <w:t xml:space="preserve"> </w:t>
      </w:r>
      <w:r w:rsidR="0053115E" w:rsidRPr="00AE446A">
        <w:rPr>
          <w:rFonts w:ascii="ITC Avant Garde" w:hAnsi="ITC Avant Garde"/>
        </w:rPr>
        <w:t>y</w:t>
      </w:r>
      <w:r w:rsidR="00BD7ADF" w:rsidRPr="00AE446A">
        <w:rPr>
          <w:rFonts w:ascii="ITC Avant Garde" w:hAnsi="ITC Avant Garde"/>
        </w:rPr>
        <w:t xml:space="preserve"> </w:t>
      </w:r>
      <w:r w:rsidR="003E3C8A" w:rsidRPr="00AE446A">
        <w:rPr>
          <w:rFonts w:ascii="ITC Avant Garde" w:hAnsi="ITC Avant Garde"/>
        </w:rPr>
        <w:t xml:space="preserve">área </w:t>
      </w:r>
      <w:r w:rsidR="00BD7ADF" w:rsidRPr="00AE446A">
        <w:rPr>
          <w:rFonts w:ascii="ITC Avant Garde" w:hAnsi="ITC Avant Garde"/>
        </w:rPr>
        <w:t>geográfica en la que se comercializan o prestan los mismos por parte del interesado</w:t>
      </w:r>
      <w:r w:rsidR="004D1AFA" w:rsidRPr="00AE446A">
        <w:rPr>
          <w:rFonts w:ascii="ITC Avant Garde" w:hAnsi="ITC Avant Garde"/>
        </w:rPr>
        <w:t>.</w:t>
      </w:r>
    </w:p>
    <w:p w14:paraId="4CA1B532" w14:textId="77777777" w:rsidR="00D67735" w:rsidRPr="00AE446A" w:rsidRDefault="00D67735" w:rsidP="007E400C">
      <w:pPr>
        <w:spacing w:after="0" w:line="240" w:lineRule="auto"/>
        <w:jc w:val="both"/>
        <w:rPr>
          <w:rFonts w:ascii="ITC Avant Garde" w:hAnsi="ITC Avant Garde"/>
        </w:rPr>
      </w:pPr>
    </w:p>
    <w:p w14:paraId="72B11CE6" w14:textId="5848EB52" w:rsidR="004D1AFA" w:rsidRPr="00AE446A" w:rsidRDefault="00BD7ADF" w:rsidP="007E400C">
      <w:pPr>
        <w:pStyle w:val="Textoindependienteprimerasangra2"/>
        <w:spacing w:after="0" w:line="240" w:lineRule="auto"/>
        <w:ind w:left="0" w:firstLine="0"/>
        <w:jc w:val="both"/>
        <w:rPr>
          <w:rFonts w:ascii="ITC Avant Garde" w:hAnsi="ITC Avant Garde"/>
        </w:rPr>
      </w:pPr>
      <w:r w:rsidRPr="00AE446A">
        <w:rPr>
          <w:rFonts w:ascii="ITC Avant Garde" w:hAnsi="ITC Avant Garde"/>
        </w:rPr>
        <w:t xml:space="preserve">En </w:t>
      </w:r>
      <w:r w:rsidR="00D67232" w:rsidRPr="00AE446A">
        <w:rPr>
          <w:rFonts w:ascii="ITC Avant Garde" w:hAnsi="ITC Avant Garde"/>
        </w:rPr>
        <w:t xml:space="preserve">el </w:t>
      </w:r>
      <w:r w:rsidRPr="00AE446A">
        <w:rPr>
          <w:rFonts w:ascii="ITC Avant Garde" w:hAnsi="ITC Avant Garde"/>
        </w:rPr>
        <w:t xml:space="preserve">caso de acuerdos </w:t>
      </w:r>
      <w:r w:rsidR="00D72E1B" w:rsidRPr="00AE446A">
        <w:rPr>
          <w:rFonts w:ascii="ITC Avant Garde" w:hAnsi="ITC Avant Garde"/>
        </w:rPr>
        <w:t xml:space="preserve">que tengan por objeto o efecto la </w:t>
      </w:r>
      <w:r w:rsidRPr="00AE446A">
        <w:rPr>
          <w:rFonts w:ascii="ITC Avant Garde" w:hAnsi="ITC Avant Garde"/>
        </w:rPr>
        <w:t xml:space="preserve">segmentación de </w:t>
      </w:r>
      <w:r w:rsidR="00D72E1B" w:rsidRPr="00AE446A">
        <w:rPr>
          <w:rFonts w:ascii="ITC Avant Garde" w:hAnsi="ITC Avant Garde"/>
        </w:rPr>
        <w:t xml:space="preserve">algún </w:t>
      </w:r>
      <w:r w:rsidRPr="00AE446A">
        <w:rPr>
          <w:rFonts w:ascii="ITC Avant Garde" w:hAnsi="ITC Avant Garde"/>
        </w:rPr>
        <w:t xml:space="preserve">mercado, </w:t>
      </w:r>
      <w:r w:rsidR="005716BA" w:rsidRPr="00AE446A">
        <w:rPr>
          <w:rFonts w:ascii="ITC Avant Garde" w:hAnsi="ITC Avant Garde"/>
        </w:rPr>
        <w:t>el área</w:t>
      </w:r>
      <w:r w:rsidRPr="00AE446A">
        <w:rPr>
          <w:rFonts w:ascii="ITC Avant Garde" w:hAnsi="ITC Avant Garde"/>
        </w:rPr>
        <w:t xml:space="preserve"> geográfica deberá incluir todas las zonas o regiones afectadas por la práctica (es decir</w:t>
      </w:r>
      <w:r w:rsidR="006A50AF" w:rsidRPr="00AE446A">
        <w:rPr>
          <w:rFonts w:ascii="ITC Avant Garde" w:hAnsi="ITC Avant Garde"/>
        </w:rPr>
        <w:t>,</w:t>
      </w:r>
      <w:r w:rsidRPr="00AE446A">
        <w:rPr>
          <w:rFonts w:ascii="ITC Avant Garde" w:hAnsi="ITC Avant Garde"/>
        </w:rPr>
        <w:t xml:space="preserve"> </w:t>
      </w:r>
      <w:r w:rsidR="00444FDC" w:rsidRPr="00AE446A">
        <w:rPr>
          <w:rFonts w:ascii="ITC Avant Garde" w:hAnsi="ITC Avant Garde"/>
        </w:rPr>
        <w:t xml:space="preserve">aquellas </w:t>
      </w:r>
      <w:r w:rsidRPr="00AE446A">
        <w:rPr>
          <w:rFonts w:ascii="ITC Avant Garde" w:hAnsi="ITC Avant Garde"/>
        </w:rPr>
        <w:t xml:space="preserve">donde se </w:t>
      </w:r>
      <w:r w:rsidR="00D36CC0" w:rsidRPr="00AE446A">
        <w:rPr>
          <w:rFonts w:ascii="ITC Avant Garde" w:hAnsi="ITC Avant Garde"/>
        </w:rPr>
        <w:t>ofrece</w:t>
      </w:r>
      <w:r w:rsidRPr="00AE446A">
        <w:rPr>
          <w:rFonts w:ascii="ITC Avant Garde" w:hAnsi="ITC Avant Garde"/>
        </w:rPr>
        <w:t xml:space="preserve"> el </w:t>
      </w:r>
      <w:r w:rsidR="00D36CC0" w:rsidRPr="00AE446A">
        <w:rPr>
          <w:rFonts w:ascii="ITC Avant Garde" w:hAnsi="ITC Avant Garde"/>
        </w:rPr>
        <w:t>bien o</w:t>
      </w:r>
      <w:r w:rsidRPr="00AE446A">
        <w:rPr>
          <w:rFonts w:ascii="ITC Avant Garde" w:hAnsi="ITC Avant Garde"/>
        </w:rPr>
        <w:t xml:space="preserve"> servicio y donde existe una restricción para prestarlo debido a la práctica).</w:t>
      </w:r>
    </w:p>
    <w:p w14:paraId="0FAE8650" w14:textId="77777777" w:rsidR="00204104" w:rsidRPr="00AE446A" w:rsidRDefault="00204104" w:rsidP="002059CE">
      <w:pPr>
        <w:pStyle w:val="Textoindependienteprimerasangra2"/>
        <w:spacing w:after="0" w:line="240" w:lineRule="auto"/>
        <w:ind w:left="0" w:firstLine="0"/>
        <w:jc w:val="both"/>
        <w:rPr>
          <w:rFonts w:ascii="ITC Avant Garde" w:hAnsi="ITC Avant Garde"/>
        </w:rPr>
      </w:pPr>
    </w:p>
    <w:p w14:paraId="35636E20" w14:textId="77777777" w:rsidR="007B48CD" w:rsidRPr="00AE446A" w:rsidRDefault="00204104" w:rsidP="00D2006A">
      <w:pPr>
        <w:pStyle w:val="Textoindependiente"/>
        <w:spacing w:after="0" w:line="240" w:lineRule="auto"/>
        <w:jc w:val="both"/>
        <w:rPr>
          <w:rFonts w:ascii="ITC Avant Garde" w:hAnsi="ITC Avant Garde"/>
        </w:rPr>
      </w:pPr>
      <w:r w:rsidRPr="00AE446A">
        <w:rPr>
          <w:rFonts w:ascii="ITC Avant Garde" w:hAnsi="ITC Avant Garde"/>
        </w:rPr>
        <w:t xml:space="preserve">La Autoridad Investigadora se pondrá en comunicación con el interesado dentro de los dos días </w:t>
      </w:r>
      <w:r w:rsidR="00F47161" w:rsidRPr="00AE446A">
        <w:rPr>
          <w:rFonts w:ascii="ITC Avant Garde" w:hAnsi="ITC Avant Garde"/>
        </w:rPr>
        <w:t xml:space="preserve">hábiles </w:t>
      </w:r>
      <w:r w:rsidRPr="00AE446A">
        <w:rPr>
          <w:rFonts w:ascii="ITC Avant Garde" w:hAnsi="ITC Avant Garde"/>
        </w:rPr>
        <w:t xml:space="preserve">siguientes para </w:t>
      </w:r>
      <w:r w:rsidR="007B48CD" w:rsidRPr="00AE446A">
        <w:rPr>
          <w:rFonts w:ascii="ITC Avant Garde" w:hAnsi="ITC Avant Garde"/>
        </w:rPr>
        <w:t>corroborar y validar la información enviada</w:t>
      </w:r>
      <w:r w:rsidR="00855341" w:rsidRPr="00AE446A">
        <w:rPr>
          <w:rFonts w:ascii="ITC Avant Garde" w:hAnsi="ITC Avant Garde"/>
        </w:rPr>
        <w:t xml:space="preserve">, con el objeto de cerciorarse que </w:t>
      </w:r>
      <w:r w:rsidR="007E1C19" w:rsidRPr="00AE446A">
        <w:rPr>
          <w:rFonts w:ascii="ITC Avant Garde" w:hAnsi="ITC Avant Garde"/>
        </w:rPr>
        <w:t>é</w:t>
      </w:r>
      <w:r w:rsidR="00855341" w:rsidRPr="00AE446A">
        <w:rPr>
          <w:rFonts w:ascii="ITC Avant Garde" w:hAnsi="ITC Avant Garde"/>
        </w:rPr>
        <w:t xml:space="preserve">sta cumpla con los requisitos establecidos en la </w:t>
      </w:r>
      <w:r w:rsidR="006A6DA5" w:rsidRPr="00AE446A">
        <w:rPr>
          <w:rFonts w:ascii="ITC Avant Garde" w:hAnsi="ITC Avant Garde"/>
        </w:rPr>
        <w:t>normatividad aplicable y</w:t>
      </w:r>
      <w:r w:rsidR="00855341" w:rsidRPr="00AE446A">
        <w:rPr>
          <w:rFonts w:ascii="ITC Avant Garde" w:hAnsi="ITC Avant Garde"/>
        </w:rPr>
        <w:t xml:space="preserve"> la</w:t>
      </w:r>
      <w:r w:rsidR="006A6DA5" w:rsidRPr="00AE446A">
        <w:rPr>
          <w:rFonts w:ascii="ITC Avant Garde" w:hAnsi="ITC Avant Garde"/>
        </w:rPr>
        <w:t xml:space="preserve"> presente </w:t>
      </w:r>
      <w:r w:rsidR="004D436F" w:rsidRPr="00AE446A">
        <w:rPr>
          <w:rFonts w:ascii="ITC Avant Garde" w:hAnsi="ITC Avant Garde"/>
        </w:rPr>
        <w:t>g</w:t>
      </w:r>
      <w:r w:rsidR="006A6DA5" w:rsidRPr="00AE446A">
        <w:rPr>
          <w:rFonts w:ascii="ITC Avant Garde" w:hAnsi="ITC Avant Garde"/>
        </w:rPr>
        <w:t>uía</w:t>
      </w:r>
      <w:r w:rsidRPr="00AE446A">
        <w:rPr>
          <w:rFonts w:ascii="ITC Avant Garde" w:hAnsi="ITC Avant Garde"/>
        </w:rPr>
        <w:t>.</w:t>
      </w:r>
      <w:r w:rsidR="007B48CD" w:rsidRPr="00AE446A">
        <w:rPr>
          <w:rFonts w:ascii="ITC Avant Garde" w:hAnsi="ITC Avant Garde"/>
        </w:rPr>
        <w:t xml:space="preserve"> </w:t>
      </w:r>
      <w:r w:rsidR="00493F93" w:rsidRPr="00AE446A">
        <w:rPr>
          <w:rFonts w:ascii="ITC Avant Garde" w:hAnsi="ITC Avant Garde"/>
        </w:rPr>
        <w:t xml:space="preserve">Una vez que se </w:t>
      </w:r>
      <w:r w:rsidR="00D07BCE" w:rsidRPr="00AE446A">
        <w:rPr>
          <w:rFonts w:ascii="ITC Avant Garde" w:hAnsi="ITC Avant Garde"/>
        </w:rPr>
        <w:t xml:space="preserve">presenten </w:t>
      </w:r>
      <w:r w:rsidR="00493F93" w:rsidRPr="00AE446A">
        <w:rPr>
          <w:rFonts w:ascii="ITC Avant Garde" w:hAnsi="ITC Avant Garde"/>
        </w:rPr>
        <w:t xml:space="preserve">al Instituto la totalidad de </w:t>
      </w:r>
      <w:r w:rsidR="00D07BCE" w:rsidRPr="00AE446A">
        <w:rPr>
          <w:rFonts w:ascii="ITC Avant Garde" w:hAnsi="ITC Avant Garde"/>
        </w:rPr>
        <w:t xml:space="preserve">los </w:t>
      </w:r>
      <w:r w:rsidR="00493F93" w:rsidRPr="00AE446A">
        <w:rPr>
          <w:rFonts w:ascii="ITC Avant Garde" w:hAnsi="ITC Avant Garde"/>
        </w:rPr>
        <w:t>elementos</w:t>
      </w:r>
      <w:r w:rsidR="00D07BCE" w:rsidRPr="00AE446A">
        <w:rPr>
          <w:rFonts w:ascii="ITC Avant Garde" w:hAnsi="ITC Avant Garde"/>
        </w:rPr>
        <w:t xml:space="preserve"> referidos</w:t>
      </w:r>
      <w:r w:rsidR="00CC37C1" w:rsidRPr="00AE446A">
        <w:rPr>
          <w:rFonts w:ascii="ITC Avant Garde" w:hAnsi="ITC Avant Garde"/>
        </w:rPr>
        <w:t xml:space="preserve"> en este numeral</w:t>
      </w:r>
      <w:r w:rsidR="0089598E" w:rsidRPr="00AE446A">
        <w:rPr>
          <w:rFonts w:ascii="ITC Avant Garde" w:hAnsi="ITC Avant Garde"/>
        </w:rPr>
        <w:t>,</w:t>
      </w:r>
      <w:r w:rsidR="00CC37C1" w:rsidRPr="00AE446A">
        <w:rPr>
          <w:rFonts w:ascii="ITC Avant Garde" w:hAnsi="ITC Avant Garde"/>
        </w:rPr>
        <w:t xml:space="preserve"> </w:t>
      </w:r>
      <w:r w:rsidR="00493F93" w:rsidRPr="00AE446A">
        <w:rPr>
          <w:rFonts w:ascii="ITC Avant Garde" w:hAnsi="ITC Avant Garde"/>
        </w:rPr>
        <w:t xml:space="preserve">a través de los medios indicados, se tendrá por </w:t>
      </w:r>
      <w:r w:rsidR="00D41F3F" w:rsidRPr="00AE446A">
        <w:rPr>
          <w:rFonts w:ascii="ITC Avant Garde" w:hAnsi="ITC Avant Garde"/>
        </w:rPr>
        <w:t>presentada</w:t>
      </w:r>
      <w:r w:rsidR="00493F93" w:rsidRPr="00AE446A">
        <w:rPr>
          <w:rFonts w:ascii="ITC Avant Garde" w:hAnsi="ITC Avant Garde"/>
        </w:rPr>
        <w:t xml:space="preserve"> la </w:t>
      </w:r>
      <w:r w:rsidR="004E4AE4" w:rsidRPr="00AE446A">
        <w:rPr>
          <w:rFonts w:ascii="ITC Avant Garde" w:hAnsi="ITC Avant Garde"/>
        </w:rPr>
        <w:t>s</w:t>
      </w:r>
      <w:r w:rsidR="00493F93" w:rsidRPr="00AE446A">
        <w:rPr>
          <w:rFonts w:ascii="ITC Avant Garde" w:hAnsi="ITC Avant Garde"/>
        </w:rPr>
        <w:t>olicitud y únicamente hasta ese momento el interesado adquirirá el carácter de Solicitante</w:t>
      </w:r>
      <w:r w:rsidRPr="00AE446A">
        <w:rPr>
          <w:rFonts w:ascii="ITC Avant Garde" w:hAnsi="ITC Avant Garde"/>
        </w:rPr>
        <w:t xml:space="preserve">. </w:t>
      </w:r>
    </w:p>
    <w:p w14:paraId="36D32BC6" w14:textId="77777777" w:rsidR="00DF5C2C" w:rsidRPr="00AE446A" w:rsidRDefault="00DF5C2C" w:rsidP="00533270">
      <w:pPr>
        <w:pStyle w:val="Textoindependiente"/>
        <w:spacing w:after="0" w:line="480" w:lineRule="auto"/>
        <w:jc w:val="both"/>
        <w:rPr>
          <w:rFonts w:ascii="ITC Avant Garde" w:hAnsi="ITC Avant Garde"/>
        </w:rPr>
      </w:pPr>
    </w:p>
    <w:p w14:paraId="71D1B27B" w14:textId="77777777" w:rsidR="0087345B" w:rsidRPr="00AE446A" w:rsidRDefault="00B1172F">
      <w:pPr>
        <w:pStyle w:val="Ttulo3"/>
        <w:jc w:val="both"/>
      </w:pPr>
      <w:r w:rsidRPr="00AE446A">
        <w:t>1</w:t>
      </w:r>
      <w:r w:rsidR="0087345B" w:rsidRPr="00AE446A">
        <w:t>.</w:t>
      </w:r>
      <w:r w:rsidR="00B32D8A" w:rsidRPr="00AE446A">
        <w:t>4</w:t>
      </w:r>
      <w:r w:rsidR="0087345B" w:rsidRPr="00AE446A">
        <w:t>. Orden cronológico</w:t>
      </w:r>
      <w:r w:rsidR="00070321" w:rsidRPr="00AE446A">
        <w:t xml:space="preserve"> y </w:t>
      </w:r>
      <w:r w:rsidR="00141E11" w:rsidRPr="00AE446A">
        <w:t>c</w:t>
      </w:r>
      <w:r w:rsidR="00070321" w:rsidRPr="00AE446A">
        <w:t>itación</w:t>
      </w:r>
    </w:p>
    <w:p w14:paraId="14B90E79" w14:textId="77777777" w:rsidR="00760187" w:rsidRPr="00AE446A" w:rsidRDefault="00760187">
      <w:pPr>
        <w:spacing w:after="0" w:line="240" w:lineRule="auto"/>
        <w:jc w:val="both"/>
        <w:rPr>
          <w:rFonts w:ascii="ITC Avant Garde" w:hAnsi="ITC Avant Garde"/>
          <w:b/>
        </w:rPr>
      </w:pPr>
    </w:p>
    <w:p w14:paraId="1A6D001E" w14:textId="77777777" w:rsidR="004C27DD" w:rsidRPr="00AE446A" w:rsidRDefault="004C27DD" w:rsidP="004C27DD">
      <w:pPr>
        <w:pStyle w:val="Textoindependiente"/>
        <w:spacing w:after="0" w:line="240" w:lineRule="auto"/>
        <w:jc w:val="both"/>
        <w:rPr>
          <w:rFonts w:ascii="ITC Avant Garde" w:hAnsi="ITC Avant Garde"/>
        </w:rPr>
      </w:pPr>
      <w:r w:rsidRPr="00AE446A">
        <w:rPr>
          <w:rFonts w:ascii="ITC Avant Garde" w:hAnsi="ITC Avant Garde"/>
        </w:rPr>
        <w:t xml:space="preserve">Las solicitudes </w:t>
      </w:r>
      <w:r w:rsidR="00F47161" w:rsidRPr="00AE446A">
        <w:rPr>
          <w:rFonts w:ascii="ITC Avant Garde" w:hAnsi="ITC Avant Garde"/>
        </w:rPr>
        <w:t>presentadas por los medios establecidos en la presente guía</w:t>
      </w:r>
      <w:r w:rsidRPr="00AE446A">
        <w:rPr>
          <w:rFonts w:ascii="ITC Avant Garde" w:hAnsi="ITC Avant Garde"/>
        </w:rPr>
        <w:t xml:space="preserve"> se atenderán en el orden cronológico en que se presenten, esto es, en atención a la hora y fecha, sin distinción del medio por el cual se haya realizado.</w:t>
      </w:r>
    </w:p>
    <w:p w14:paraId="62AA2F4D" w14:textId="77777777" w:rsidR="004C27DD" w:rsidRPr="00AE446A" w:rsidRDefault="004C27DD" w:rsidP="007E400C">
      <w:pPr>
        <w:pStyle w:val="Textoindependiente"/>
        <w:spacing w:after="0" w:line="240" w:lineRule="auto"/>
        <w:jc w:val="both"/>
        <w:rPr>
          <w:rFonts w:ascii="ITC Avant Garde" w:hAnsi="ITC Avant Garde"/>
        </w:rPr>
      </w:pPr>
    </w:p>
    <w:p w14:paraId="35E583DA" w14:textId="77777777" w:rsidR="00C118F0" w:rsidRPr="00AE446A" w:rsidRDefault="008B694A" w:rsidP="007E400C">
      <w:pPr>
        <w:pStyle w:val="Textoindependiente"/>
        <w:spacing w:after="0" w:line="240" w:lineRule="auto"/>
        <w:jc w:val="both"/>
        <w:rPr>
          <w:rFonts w:ascii="ITC Avant Garde" w:hAnsi="ITC Avant Garde"/>
        </w:rPr>
      </w:pPr>
      <w:r w:rsidRPr="00AE446A">
        <w:rPr>
          <w:rFonts w:ascii="ITC Avant Garde" w:hAnsi="ITC Avant Garde"/>
        </w:rPr>
        <w:t xml:space="preserve">Una vez </w:t>
      </w:r>
      <w:r w:rsidR="00D41F3F" w:rsidRPr="00AE446A">
        <w:rPr>
          <w:rFonts w:ascii="ITC Avant Garde" w:hAnsi="ITC Avant Garde"/>
        </w:rPr>
        <w:t xml:space="preserve">que se tenga por </w:t>
      </w:r>
      <w:r w:rsidRPr="00AE446A">
        <w:rPr>
          <w:rFonts w:ascii="ITC Avant Garde" w:hAnsi="ITC Avant Garde"/>
        </w:rPr>
        <w:t xml:space="preserve">presentada la </w:t>
      </w:r>
      <w:r w:rsidR="004E4AE4" w:rsidRPr="00AE446A">
        <w:rPr>
          <w:rFonts w:ascii="ITC Avant Garde" w:hAnsi="ITC Avant Garde"/>
        </w:rPr>
        <w:t>s</w:t>
      </w:r>
      <w:r w:rsidRPr="00AE446A">
        <w:rPr>
          <w:rFonts w:ascii="ITC Avant Garde" w:hAnsi="ITC Avant Garde"/>
        </w:rPr>
        <w:t>olicitud, l</w:t>
      </w:r>
      <w:r w:rsidR="00760187" w:rsidRPr="00AE446A">
        <w:rPr>
          <w:rFonts w:ascii="ITC Avant Garde" w:hAnsi="ITC Avant Garde"/>
        </w:rPr>
        <w:t xml:space="preserve">a </w:t>
      </w:r>
      <w:r w:rsidR="004E4AE4" w:rsidRPr="00AE446A">
        <w:rPr>
          <w:rFonts w:ascii="ITC Avant Garde" w:hAnsi="ITC Avant Garde"/>
        </w:rPr>
        <w:t>Autoridad Investigadora</w:t>
      </w:r>
      <w:r w:rsidR="004411CB" w:rsidRPr="00AE446A">
        <w:rPr>
          <w:rFonts w:ascii="ITC Avant Garde" w:hAnsi="ITC Avant Garde"/>
        </w:rPr>
        <w:t xml:space="preserve"> </w:t>
      </w:r>
      <w:r w:rsidRPr="00AE446A">
        <w:rPr>
          <w:rFonts w:ascii="ITC Avant Garde" w:hAnsi="ITC Avant Garde"/>
        </w:rPr>
        <w:t xml:space="preserve">le asignará una </w:t>
      </w:r>
      <w:r w:rsidR="00FC7DE4" w:rsidRPr="00AE446A">
        <w:rPr>
          <w:rFonts w:ascii="ITC Avant Garde" w:hAnsi="ITC Avant Garde"/>
        </w:rPr>
        <w:t>C</w:t>
      </w:r>
      <w:r w:rsidRPr="00AE446A">
        <w:rPr>
          <w:rFonts w:ascii="ITC Avant Garde" w:hAnsi="ITC Avant Garde"/>
        </w:rPr>
        <w:t>lave. Todas las comunicaciones que se entablen entre el Solicitante y los servidores públicos de la Autoridad Investigadora será</w:t>
      </w:r>
      <w:r w:rsidR="00121E4A" w:rsidRPr="00AE446A">
        <w:rPr>
          <w:rFonts w:ascii="ITC Avant Garde" w:hAnsi="ITC Avant Garde"/>
        </w:rPr>
        <w:t>n</w:t>
      </w:r>
      <w:r w:rsidRPr="00AE446A">
        <w:rPr>
          <w:rFonts w:ascii="ITC Avant Garde" w:hAnsi="ITC Avant Garde"/>
        </w:rPr>
        <w:t xml:space="preserve"> realizada</w:t>
      </w:r>
      <w:r w:rsidR="00121E4A" w:rsidRPr="00AE446A">
        <w:rPr>
          <w:rFonts w:ascii="ITC Avant Garde" w:hAnsi="ITC Avant Garde"/>
        </w:rPr>
        <w:t>s</w:t>
      </w:r>
      <w:r w:rsidR="00760187" w:rsidRPr="00AE446A">
        <w:rPr>
          <w:rFonts w:ascii="ITC Avant Garde" w:hAnsi="ITC Avant Garde"/>
        </w:rPr>
        <w:t xml:space="preserve"> a través de </w:t>
      </w:r>
      <w:r w:rsidRPr="00AE446A">
        <w:rPr>
          <w:rFonts w:ascii="ITC Avant Garde" w:hAnsi="ITC Avant Garde"/>
        </w:rPr>
        <w:t xml:space="preserve">dicha </w:t>
      </w:r>
      <w:r w:rsidR="00FC7DE4" w:rsidRPr="00AE446A">
        <w:rPr>
          <w:rFonts w:ascii="ITC Avant Garde" w:hAnsi="ITC Avant Garde"/>
        </w:rPr>
        <w:t>C</w:t>
      </w:r>
      <w:r w:rsidRPr="00AE446A">
        <w:rPr>
          <w:rFonts w:ascii="ITC Avant Garde" w:hAnsi="ITC Avant Garde"/>
        </w:rPr>
        <w:t>lave</w:t>
      </w:r>
      <w:r w:rsidR="00C118F0" w:rsidRPr="00AE446A">
        <w:rPr>
          <w:rFonts w:ascii="ITC Avant Garde" w:hAnsi="ITC Avant Garde"/>
        </w:rPr>
        <w:t>.</w:t>
      </w:r>
    </w:p>
    <w:p w14:paraId="410004BB" w14:textId="77777777" w:rsidR="00C118F0" w:rsidRPr="00AE446A" w:rsidRDefault="00C118F0" w:rsidP="007E400C">
      <w:pPr>
        <w:pStyle w:val="Textoindependiente"/>
        <w:spacing w:after="0" w:line="240" w:lineRule="auto"/>
        <w:jc w:val="both"/>
        <w:rPr>
          <w:rFonts w:ascii="ITC Avant Garde" w:hAnsi="ITC Avant Garde"/>
        </w:rPr>
      </w:pPr>
    </w:p>
    <w:p w14:paraId="38C25F2A" w14:textId="77777777" w:rsidR="00105915" w:rsidRPr="00AE446A" w:rsidRDefault="005716BA" w:rsidP="007E400C">
      <w:pPr>
        <w:pStyle w:val="Textoindependiente"/>
        <w:spacing w:after="0" w:line="240" w:lineRule="auto"/>
        <w:jc w:val="both"/>
        <w:rPr>
          <w:rFonts w:ascii="ITC Avant Garde" w:hAnsi="ITC Avant Garde"/>
        </w:rPr>
      </w:pPr>
      <w:r w:rsidRPr="00AE446A">
        <w:rPr>
          <w:rFonts w:ascii="ITC Avant Garde" w:hAnsi="ITC Avant Garde"/>
        </w:rPr>
        <w:t>D</w:t>
      </w:r>
      <w:r w:rsidR="00105915" w:rsidRPr="00AE446A">
        <w:rPr>
          <w:rFonts w:ascii="ITC Avant Garde" w:hAnsi="ITC Avant Garde"/>
        </w:rPr>
        <w:t xml:space="preserve">e todas las comunicaciones que se entablen con el Solicitante </w:t>
      </w:r>
      <w:r w:rsidR="00782DD0" w:rsidRPr="00AE446A">
        <w:rPr>
          <w:rFonts w:ascii="ITC Avant Garde" w:hAnsi="ITC Avant Garde"/>
        </w:rPr>
        <w:t xml:space="preserve">vía telefónica </w:t>
      </w:r>
      <w:r w:rsidR="00105915" w:rsidRPr="00AE446A">
        <w:rPr>
          <w:rFonts w:ascii="ITC Avant Garde" w:hAnsi="ITC Avant Garde"/>
        </w:rPr>
        <w:t>se levantará constancia, previa autorizaci</w:t>
      </w:r>
      <w:r w:rsidR="00EA2726" w:rsidRPr="00AE446A">
        <w:rPr>
          <w:rFonts w:ascii="ITC Avant Garde" w:hAnsi="ITC Avant Garde"/>
        </w:rPr>
        <w:t>ón de éste</w:t>
      </w:r>
      <w:r w:rsidR="00105915" w:rsidRPr="00AE446A">
        <w:rPr>
          <w:rFonts w:ascii="ITC Avant Garde" w:hAnsi="ITC Avant Garde"/>
        </w:rPr>
        <w:t xml:space="preserve">, realizándose </w:t>
      </w:r>
      <w:r w:rsidR="000A129B" w:rsidRPr="00AE446A">
        <w:rPr>
          <w:rFonts w:ascii="ITC Avant Garde" w:hAnsi="ITC Avant Garde"/>
        </w:rPr>
        <w:t xml:space="preserve">la </w:t>
      </w:r>
      <w:r w:rsidR="00105915" w:rsidRPr="00AE446A">
        <w:rPr>
          <w:rFonts w:ascii="ITC Avant Garde" w:hAnsi="ITC Avant Garde"/>
        </w:rPr>
        <w:t>grabación</w:t>
      </w:r>
      <w:r w:rsidR="00767C12" w:rsidRPr="00AE446A">
        <w:rPr>
          <w:rFonts w:ascii="ITC Avant Garde" w:hAnsi="ITC Avant Garde"/>
        </w:rPr>
        <w:t xml:space="preserve"> y posterior transcripción de las mi</w:t>
      </w:r>
      <w:r w:rsidR="00562B29" w:rsidRPr="00AE446A">
        <w:rPr>
          <w:rFonts w:ascii="ITC Avant Garde" w:hAnsi="ITC Avant Garde"/>
        </w:rPr>
        <w:t>smas con el objeto de integrarlas</w:t>
      </w:r>
      <w:r w:rsidR="00767C12" w:rsidRPr="00AE446A">
        <w:rPr>
          <w:rFonts w:ascii="ITC Avant Garde" w:hAnsi="ITC Avant Garde"/>
        </w:rPr>
        <w:t xml:space="preserve"> al expediente.</w:t>
      </w:r>
    </w:p>
    <w:p w14:paraId="13C990F2" w14:textId="77777777" w:rsidR="00750171" w:rsidRPr="00AE446A" w:rsidRDefault="00750171" w:rsidP="007E400C">
      <w:pPr>
        <w:pStyle w:val="Textoindependiente"/>
        <w:spacing w:after="0" w:line="240" w:lineRule="auto"/>
        <w:jc w:val="both"/>
        <w:rPr>
          <w:rFonts w:ascii="ITC Avant Garde" w:hAnsi="ITC Avant Garde"/>
        </w:rPr>
      </w:pPr>
    </w:p>
    <w:p w14:paraId="36CA60B7" w14:textId="0F413FB9" w:rsidR="00D41F3F" w:rsidRPr="00AE446A" w:rsidRDefault="00BD7ADF" w:rsidP="007E400C">
      <w:pPr>
        <w:pStyle w:val="Textoindependiente"/>
        <w:spacing w:after="0" w:line="240" w:lineRule="auto"/>
        <w:jc w:val="both"/>
        <w:rPr>
          <w:rFonts w:ascii="ITC Avant Garde" w:hAnsi="ITC Avant Garde"/>
        </w:rPr>
      </w:pPr>
      <w:r w:rsidRPr="00AE446A">
        <w:rPr>
          <w:rFonts w:ascii="ITC Avant Garde" w:hAnsi="ITC Avant Garde"/>
        </w:rPr>
        <w:t xml:space="preserve">La </w:t>
      </w:r>
      <w:r w:rsidR="00FC7DE4" w:rsidRPr="00AE446A">
        <w:rPr>
          <w:rFonts w:ascii="ITC Avant Garde" w:hAnsi="ITC Avant Garde"/>
        </w:rPr>
        <w:t>C</w:t>
      </w:r>
      <w:r w:rsidRPr="00AE446A">
        <w:rPr>
          <w:rFonts w:ascii="ITC Avant Garde" w:hAnsi="ITC Avant Garde"/>
        </w:rPr>
        <w:t xml:space="preserve">lave que asigne la </w:t>
      </w:r>
      <w:r w:rsidR="00121E4A" w:rsidRPr="00AE446A">
        <w:rPr>
          <w:rFonts w:ascii="ITC Avant Garde" w:hAnsi="ITC Avant Garde"/>
        </w:rPr>
        <w:t xml:space="preserve">Autoridad Investigadora </w:t>
      </w:r>
      <w:r w:rsidRPr="00AE446A">
        <w:rPr>
          <w:rFonts w:ascii="ITC Avant Garde" w:hAnsi="ITC Avant Garde"/>
        </w:rPr>
        <w:t xml:space="preserve">se conformará de </w:t>
      </w:r>
      <w:r w:rsidR="00E65544" w:rsidRPr="00AE446A">
        <w:rPr>
          <w:rFonts w:ascii="ITC Avant Garde" w:hAnsi="ITC Avant Garde"/>
        </w:rPr>
        <w:t xml:space="preserve">tres </w:t>
      </w:r>
      <w:r w:rsidRPr="00AE446A">
        <w:rPr>
          <w:rFonts w:ascii="ITC Avant Garde" w:hAnsi="ITC Avant Garde"/>
        </w:rPr>
        <w:t>letra</w:t>
      </w:r>
      <w:r w:rsidR="00E65544" w:rsidRPr="00AE446A">
        <w:rPr>
          <w:rFonts w:ascii="ITC Avant Garde" w:hAnsi="ITC Avant Garde"/>
        </w:rPr>
        <w:t>s</w:t>
      </w:r>
      <w:r w:rsidRPr="00AE446A">
        <w:rPr>
          <w:rFonts w:ascii="ITC Avant Garde" w:hAnsi="ITC Avant Garde"/>
        </w:rPr>
        <w:t xml:space="preserve"> y </w:t>
      </w:r>
      <w:r w:rsidR="00E50B3A" w:rsidRPr="00AE446A">
        <w:rPr>
          <w:rFonts w:ascii="ITC Avant Garde" w:hAnsi="ITC Avant Garde"/>
        </w:rPr>
        <w:t xml:space="preserve">cuatro </w:t>
      </w:r>
      <w:r w:rsidRPr="00AE446A">
        <w:rPr>
          <w:rFonts w:ascii="ITC Avant Garde" w:hAnsi="ITC Avant Garde"/>
        </w:rPr>
        <w:t>dígitos. La</w:t>
      </w:r>
      <w:r w:rsidR="00E65544" w:rsidRPr="00AE446A">
        <w:rPr>
          <w:rFonts w:ascii="ITC Avant Garde" w:hAnsi="ITC Avant Garde"/>
        </w:rPr>
        <w:t xml:space="preserve"> primer</w:t>
      </w:r>
      <w:r w:rsidR="00530E35" w:rsidRPr="00AE446A">
        <w:rPr>
          <w:rFonts w:ascii="ITC Avant Garde" w:hAnsi="ITC Avant Garde"/>
        </w:rPr>
        <w:t>a</w:t>
      </w:r>
      <w:r w:rsidRPr="00AE446A">
        <w:rPr>
          <w:rFonts w:ascii="ITC Avant Garde" w:hAnsi="ITC Avant Garde"/>
        </w:rPr>
        <w:t xml:space="preserve"> letra se asignará en estricto orden </w:t>
      </w:r>
      <w:r w:rsidR="00D41F3F" w:rsidRPr="00AE446A">
        <w:rPr>
          <w:rFonts w:ascii="ITC Avant Garde" w:hAnsi="ITC Avant Garde"/>
        </w:rPr>
        <w:t>de solicitud a cada</w:t>
      </w:r>
      <w:r w:rsidRPr="00AE446A">
        <w:rPr>
          <w:rFonts w:ascii="ITC Avant Garde" w:hAnsi="ITC Avant Garde"/>
        </w:rPr>
        <w:t xml:space="preserve"> </w:t>
      </w:r>
      <w:r w:rsidR="00CD5586" w:rsidRPr="00AE446A">
        <w:rPr>
          <w:rFonts w:ascii="ITC Avant Garde" w:hAnsi="ITC Avant Garde"/>
        </w:rPr>
        <w:t>mercado</w:t>
      </w:r>
      <w:r w:rsidRPr="00AE446A">
        <w:rPr>
          <w:rFonts w:ascii="ITC Avant Garde" w:hAnsi="ITC Avant Garde"/>
        </w:rPr>
        <w:t xml:space="preserve"> </w:t>
      </w:r>
      <w:r w:rsidR="00AC4D96" w:rsidRPr="00AE446A">
        <w:rPr>
          <w:rFonts w:ascii="ITC Avant Garde" w:hAnsi="ITC Avant Garde"/>
        </w:rPr>
        <w:t>objeto de su solicitud</w:t>
      </w:r>
      <w:r w:rsidR="00CD5586" w:rsidRPr="00AE446A">
        <w:rPr>
          <w:rFonts w:ascii="ITC Avant Garde" w:hAnsi="ITC Avant Garde"/>
        </w:rPr>
        <w:t xml:space="preserve"> (entendido como el bien o servicio en</w:t>
      </w:r>
      <w:r w:rsidR="00AC4D96" w:rsidRPr="00AE446A">
        <w:rPr>
          <w:rFonts w:ascii="ITC Avant Garde" w:hAnsi="ITC Avant Garde"/>
        </w:rPr>
        <w:t xml:space="preserve"> </w:t>
      </w:r>
      <w:r w:rsidR="005716BA" w:rsidRPr="00AE446A">
        <w:rPr>
          <w:rFonts w:ascii="ITC Avant Garde" w:hAnsi="ITC Avant Garde"/>
        </w:rPr>
        <w:t>el</w:t>
      </w:r>
      <w:r w:rsidR="00AC4D96" w:rsidRPr="00AE446A">
        <w:rPr>
          <w:rFonts w:ascii="ITC Avant Garde" w:hAnsi="ITC Avant Garde"/>
        </w:rPr>
        <w:t xml:space="preserve"> </w:t>
      </w:r>
      <w:r w:rsidR="005716BA" w:rsidRPr="00AE446A">
        <w:rPr>
          <w:rFonts w:ascii="ITC Avant Garde" w:hAnsi="ITC Avant Garde"/>
        </w:rPr>
        <w:t>área</w:t>
      </w:r>
      <w:r w:rsidRPr="00AE446A">
        <w:rPr>
          <w:rFonts w:ascii="ITC Avant Garde" w:hAnsi="ITC Avant Garde"/>
        </w:rPr>
        <w:t xml:space="preserve"> geográfica</w:t>
      </w:r>
      <w:r w:rsidR="00AC4D96" w:rsidRPr="00AE446A">
        <w:rPr>
          <w:rFonts w:ascii="ITC Avant Garde" w:hAnsi="ITC Avant Garde"/>
        </w:rPr>
        <w:t xml:space="preserve"> en la que se comercialicen o presten los mismos</w:t>
      </w:r>
      <w:r w:rsidR="00CD5586" w:rsidRPr="00AE446A">
        <w:rPr>
          <w:rFonts w:ascii="ITC Avant Garde" w:hAnsi="ITC Avant Garde"/>
        </w:rPr>
        <w:t>)</w:t>
      </w:r>
      <w:r w:rsidR="00E65544" w:rsidRPr="00AE446A">
        <w:rPr>
          <w:rFonts w:ascii="ITC Avant Garde" w:hAnsi="ITC Avant Garde"/>
        </w:rPr>
        <w:t>, la segunda y tercer</w:t>
      </w:r>
      <w:r w:rsidR="00D36CC0" w:rsidRPr="00AE446A">
        <w:rPr>
          <w:rFonts w:ascii="ITC Avant Garde" w:hAnsi="ITC Avant Garde"/>
        </w:rPr>
        <w:t>a</w:t>
      </w:r>
      <w:r w:rsidR="00E65544" w:rsidRPr="00AE446A">
        <w:rPr>
          <w:rFonts w:ascii="ITC Avant Garde" w:hAnsi="ITC Avant Garde"/>
        </w:rPr>
        <w:t xml:space="preserve"> letra corresponderán </w:t>
      </w:r>
      <w:r w:rsidR="00E50B3A" w:rsidRPr="00AE446A">
        <w:rPr>
          <w:rFonts w:ascii="ITC Avant Garde" w:hAnsi="ITC Avant Garde"/>
        </w:rPr>
        <w:t>a valores aleatorios, mediante los cuales se identificará al Solicitante dentro del Programa</w:t>
      </w:r>
      <w:r w:rsidR="007D199C" w:rsidRPr="00AE446A">
        <w:rPr>
          <w:rFonts w:ascii="ITC Avant Garde" w:hAnsi="ITC Avant Garde"/>
        </w:rPr>
        <w:t>; a su vez, l</w:t>
      </w:r>
      <w:r w:rsidRPr="00AE446A">
        <w:rPr>
          <w:rFonts w:ascii="ITC Avant Garde" w:hAnsi="ITC Avant Garde"/>
        </w:rPr>
        <w:t xml:space="preserve">os </w:t>
      </w:r>
      <w:r w:rsidR="00E50B3A" w:rsidRPr="00AE446A">
        <w:rPr>
          <w:rFonts w:ascii="ITC Avant Garde" w:hAnsi="ITC Avant Garde"/>
        </w:rPr>
        <w:t>cuatro</w:t>
      </w:r>
      <w:r w:rsidRPr="00AE446A">
        <w:rPr>
          <w:rFonts w:ascii="ITC Avant Garde" w:hAnsi="ITC Avant Garde"/>
        </w:rPr>
        <w:t xml:space="preserve"> dígitos </w:t>
      </w:r>
      <w:r w:rsidR="00D41F3F" w:rsidRPr="00AE446A">
        <w:rPr>
          <w:rFonts w:ascii="ITC Avant Garde" w:hAnsi="ITC Avant Garde"/>
        </w:rPr>
        <w:t xml:space="preserve">indicarán el año en que se formula la </w:t>
      </w:r>
      <w:r w:rsidR="00F55418" w:rsidRPr="00AE446A">
        <w:rPr>
          <w:rFonts w:ascii="ITC Avant Garde" w:hAnsi="ITC Avant Garde"/>
        </w:rPr>
        <w:t>s</w:t>
      </w:r>
      <w:r w:rsidR="00D41F3F" w:rsidRPr="00AE446A">
        <w:rPr>
          <w:rFonts w:ascii="ITC Avant Garde" w:hAnsi="ITC Avant Garde"/>
        </w:rPr>
        <w:t xml:space="preserve">olicitud. La numeración de las </w:t>
      </w:r>
      <w:r w:rsidR="00942536" w:rsidRPr="00AE446A">
        <w:rPr>
          <w:rFonts w:ascii="ITC Avant Garde" w:hAnsi="ITC Avant Garde"/>
        </w:rPr>
        <w:t>C</w:t>
      </w:r>
      <w:r w:rsidR="00D41F3F" w:rsidRPr="00AE446A">
        <w:rPr>
          <w:rFonts w:ascii="ITC Avant Garde" w:hAnsi="ITC Avant Garde"/>
        </w:rPr>
        <w:t>laves reiniciará cada año.</w:t>
      </w:r>
    </w:p>
    <w:p w14:paraId="0CED2D4B" w14:textId="77777777" w:rsidR="001D3EA9" w:rsidRPr="00AE446A" w:rsidRDefault="001D3EA9" w:rsidP="007E400C">
      <w:pPr>
        <w:pStyle w:val="Textoindependiente"/>
        <w:spacing w:after="0" w:line="240" w:lineRule="auto"/>
        <w:jc w:val="both"/>
        <w:rPr>
          <w:rFonts w:ascii="ITC Avant Garde" w:hAnsi="ITC Avant Garde"/>
        </w:rPr>
      </w:pPr>
    </w:p>
    <w:p w14:paraId="01EF3D70" w14:textId="77777777" w:rsidR="00760187" w:rsidRPr="00AE446A" w:rsidRDefault="003C6782">
      <w:pPr>
        <w:pStyle w:val="Prrafodelista"/>
        <w:spacing w:after="0" w:line="240" w:lineRule="auto"/>
        <w:ind w:left="0"/>
        <w:jc w:val="both"/>
        <w:rPr>
          <w:rFonts w:ascii="ITC Avant Garde" w:hAnsi="ITC Avant Garde"/>
        </w:rPr>
      </w:pPr>
      <w:r w:rsidRPr="00AE446A">
        <w:rPr>
          <w:rFonts w:ascii="ITC Avant Garde" w:hAnsi="ITC Avant Garde"/>
        </w:rPr>
        <w:t xml:space="preserve">La </w:t>
      </w:r>
      <w:r w:rsidR="00760187" w:rsidRPr="00AE446A">
        <w:rPr>
          <w:rFonts w:ascii="ITC Avant Garde" w:hAnsi="ITC Avant Garde"/>
        </w:rPr>
        <w:t xml:space="preserve">Autoridad Investigadora </w:t>
      </w:r>
      <w:r w:rsidR="00070321" w:rsidRPr="00AE446A">
        <w:rPr>
          <w:rFonts w:ascii="ITC Avant Garde" w:hAnsi="ITC Avant Garde"/>
        </w:rPr>
        <w:t>informará</w:t>
      </w:r>
      <w:r w:rsidR="00121E4A" w:rsidRPr="00AE446A">
        <w:rPr>
          <w:rFonts w:ascii="ITC Avant Garde" w:hAnsi="ITC Avant Garde"/>
        </w:rPr>
        <w:t xml:space="preserve"> al Solicitante dentro de los dos días </w:t>
      </w:r>
      <w:r w:rsidR="00F47161" w:rsidRPr="00AE446A">
        <w:rPr>
          <w:rFonts w:ascii="ITC Avant Garde" w:hAnsi="ITC Avant Garde"/>
        </w:rPr>
        <w:t xml:space="preserve">hábiles </w:t>
      </w:r>
      <w:r w:rsidR="00121E4A" w:rsidRPr="00AE446A">
        <w:rPr>
          <w:rFonts w:ascii="ITC Avant Garde" w:hAnsi="ITC Avant Garde"/>
        </w:rPr>
        <w:t>siguientes a que se haya recibido la solicitud</w:t>
      </w:r>
      <w:r w:rsidR="00B77F9F" w:rsidRPr="00AE446A">
        <w:rPr>
          <w:rFonts w:ascii="ITC Avant Garde" w:hAnsi="ITC Avant Garde"/>
        </w:rPr>
        <w:t xml:space="preserve">, vía telefónica o por correo electrónico, </w:t>
      </w:r>
      <w:r w:rsidRPr="00AE446A">
        <w:rPr>
          <w:rFonts w:ascii="ITC Avant Garde" w:hAnsi="ITC Avant Garde"/>
        </w:rPr>
        <w:t xml:space="preserve">la Clave, así como </w:t>
      </w:r>
      <w:r w:rsidR="00760187" w:rsidRPr="00AE446A">
        <w:rPr>
          <w:rFonts w:ascii="ITC Avant Garde" w:hAnsi="ITC Avant Garde"/>
        </w:rPr>
        <w:t xml:space="preserve">el día, la hora y el lugar en que debe acudir a </w:t>
      </w:r>
      <w:r w:rsidR="00444FDC" w:rsidRPr="00AE446A">
        <w:rPr>
          <w:rFonts w:ascii="ITC Avant Garde" w:hAnsi="ITC Avant Garde"/>
        </w:rPr>
        <w:t>la Reunión</w:t>
      </w:r>
      <w:r w:rsidR="005716BA" w:rsidRPr="00AE446A">
        <w:rPr>
          <w:rFonts w:ascii="ITC Avant Garde" w:hAnsi="ITC Avant Garde"/>
        </w:rPr>
        <w:t>.</w:t>
      </w:r>
    </w:p>
    <w:p w14:paraId="7D0E2E0F" w14:textId="77777777" w:rsidR="00070321" w:rsidRPr="00AE446A" w:rsidRDefault="00B1172F">
      <w:pPr>
        <w:pStyle w:val="Ttulo3"/>
        <w:jc w:val="both"/>
      </w:pPr>
      <w:r w:rsidRPr="00AE446A">
        <w:lastRenderedPageBreak/>
        <w:t>1</w:t>
      </w:r>
      <w:r w:rsidR="00070321" w:rsidRPr="00AE446A">
        <w:t>.</w:t>
      </w:r>
      <w:r w:rsidR="00B32D8A" w:rsidRPr="00AE446A">
        <w:t>5</w:t>
      </w:r>
      <w:r w:rsidR="00070321" w:rsidRPr="00AE446A">
        <w:t xml:space="preserve">. </w:t>
      </w:r>
      <w:r w:rsidR="00C567A7" w:rsidRPr="00AE446A">
        <w:t>Marcador</w:t>
      </w:r>
    </w:p>
    <w:p w14:paraId="2409E9F7" w14:textId="77777777" w:rsidR="00070321" w:rsidRPr="00AE446A" w:rsidRDefault="00070321">
      <w:pPr>
        <w:spacing w:after="0" w:line="240" w:lineRule="auto"/>
        <w:jc w:val="both"/>
        <w:rPr>
          <w:rFonts w:ascii="ITC Avant Garde" w:hAnsi="ITC Avant Garde"/>
        </w:rPr>
      </w:pPr>
    </w:p>
    <w:p w14:paraId="2B616D97" w14:textId="77777777" w:rsidR="00D37E20" w:rsidRPr="00AE446A" w:rsidRDefault="00C567A7" w:rsidP="007E400C">
      <w:pPr>
        <w:pStyle w:val="Textoindependiente"/>
        <w:spacing w:after="0" w:line="240" w:lineRule="auto"/>
        <w:jc w:val="both"/>
        <w:rPr>
          <w:rFonts w:ascii="ITC Avant Garde" w:hAnsi="ITC Avant Garde"/>
        </w:rPr>
      </w:pPr>
      <w:r w:rsidRPr="00AE446A">
        <w:rPr>
          <w:rFonts w:ascii="ITC Avant Garde" w:hAnsi="ITC Avant Garde"/>
        </w:rPr>
        <w:t xml:space="preserve">Al momento en que se asigne la </w:t>
      </w:r>
      <w:r w:rsidR="00942536" w:rsidRPr="00AE446A">
        <w:rPr>
          <w:rFonts w:ascii="ITC Avant Garde" w:hAnsi="ITC Avant Garde"/>
        </w:rPr>
        <w:t>C</w:t>
      </w:r>
      <w:r w:rsidRPr="00AE446A">
        <w:rPr>
          <w:rFonts w:ascii="ITC Avant Garde" w:hAnsi="ITC Avant Garde"/>
        </w:rPr>
        <w:t xml:space="preserve">lave se otorgará un Marcador. El Marcador garantiza el lugar del Solicitante, siempre que aporte los elementos que le permitan al Instituto iniciar una </w:t>
      </w:r>
      <w:r w:rsidR="00142A4E" w:rsidRPr="00AE446A">
        <w:rPr>
          <w:rFonts w:ascii="ITC Avant Garde" w:hAnsi="ITC Avant Garde"/>
        </w:rPr>
        <w:t>I</w:t>
      </w:r>
      <w:r w:rsidRPr="00AE446A">
        <w:rPr>
          <w:rFonts w:ascii="ITC Avant Garde" w:hAnsi="ITC Avant Garde"/>
        </w:rPr>
        <w:t>nvestigación o presumir la existencia de la conducta anticompetitiva. Así</w:t>
      </w:r>
      <w:r w:rsidR="00433FD2" w:rsidRPr="00AE446A">
        <w:rPr>
          <w:rFonts w:ascii="ITC Avant Garde" w:hAnsi="ITC Avant Garde"/>
        </w:rPr>
        <w:t>,</w:t>
      </w:r>
      <w:r w:rsidRPr="00AE446A">
        <w:rPr>
          <w:rFonts w:ascii="ITC Avant Garde" w:hAnsi="ITC Avant Garde"/>
        </w:rPr>
        <w:t xml:space="preserve"> el Marcador permite que el Solicitante conserve dicha preferencia, por lo que mientras lo mantenga, ninguna otra persona podrá tomar su lugar. El Solicitante mantendrá su Marcador hasta que la Autoridad Investigadora evalúe la suficiencia de la información </w:t>
      </w:r>
      <w:r w:rsidR="004F07A8" w:rsidRPr="00AE446A">
        <w:rPr>
          <w:rFonts w:ascii="ITC Avant Garde" w:hAnsi="ITC Avant Garde"/>
        </w:rPr>
        <w:t>que proporcione</w:t>
      </w:r>
      <w:r w:rsidRPr="00AE446A">
        <w:rPr>
          <w:rFonts w:ascii="ITC Avant Garde" w:hAnsi="ITC Avant Garde"/>
        </w:rPr>
        <w:t>.</w:t>
      </w:r>
    </w:p>
    <w:p w14:paraId="53B610EC" w14:textId="77777777" w:rsidR="00B56E4D" w:rsidRPr="00AE446A" w:rsidRDefault="00B56E4D" w:rsidP="007E400C">
      <w:pPr>
        <w:pStyle w:val="Textoindependiente"/>
        <w:spacing w:after="0" w:line="240" w:lineRule="auto"/>
        <w:jc w:val="both"/>
        <w:rPr>
          <w:rFonts w:ascii="ITC Avant Garde" w:hAnsi="ITC Avant Garde"/>
        </w:rPr>
      </w:pPr>
    </w:p>
    <w:p w14:paraId="0AB40A20" w14:textId="77777777" w:rsidR="004067EC" w:rsidRPr="00AE446A" w:rsidRDefault="00E409D0" w:rsidP="002B402A">
      <w:pPr>
        <w:pStyle w:val="Textoindependiente"/>
        <w:spacing w:after="0" w:line="240" w:lineRule="auto"/>
        <w:jc w:val="both"/>
        <w:rPr>
          <w:rFonts w:ascii="ITC Avant Garde" w:hAnsi="ITC Avant Garde"/>
        </w:rPr>
      </w:pPr>
      <w:r w:rsidRPr="00AE446A">
        <w:rPr>
          <w:rFonts w:ascii="ITC Avant Garde" w:hAnsi="ITC Avant Garde"/>
        </w:rPr>
        <w:t xml:space="preserve">En caso de que </w:t>
      </w:r>
      <w:r w:rsidR="00D43FAA" w:rsidRPr="00AE446A">
        <w:rPr>
          <w:rFonts w:ascii="ITC Avant Garde" w:hAnsi="ITC Avant Garde"/>
        </w:rPr>
        <w:t xml:space="preserve">la información presentada </w:t>
      </w:r>
      <w:r w:rsidR="003C6782" w:rsidRPr="00AE446A">
        <w:rPr>
          <w:rFonts w:ascii="ITC Avant Garde" w:hAnsi="ITC Avant Garde"/>
        </w:rPr>
        <w:t xml:space="preserve">en la Reunión </w:t>
      </w:r>
      <w:r w:rsidR="00D43FAA" w:rsidRPr="00AE446A">
        <w:rPr>
          <w:rFonts w:ascii="ITC Avant Garde" w:hAnsi="ITC Avant Garde"/>
        </w:rPr>
        <w:t xml:space="preserve">no fuera suficiente </w:t>
      </w:r>
      <w:r w:rsidR="00C75A1A" w:rsidRPr="00AE446A">
        <w:rPr>
          <w:rFonts w:ascii="ITC Avant Garde" w:hAnsi="ITC Avant Garde"/>
        </w:rPr>
        <w:t xml:space="preserve">o fuera falsa </w:t>
      </w:r>
      <w:r w:rsidR="00D43FAA" w:rsidRPr="00AE446A">
        <w:rPr>
          <w:rFonts w:ascii="ITC Avant Garde" w:hAnsi="ITC Avant Garde"/>
        </w:rPr>
        <w:t xml:space="preserve">se </w:t>
      </w:r>
      <w:r w:rsidRPr="00AE446A">
        <w:rPr>
          <w:rFonts w:ascii="ITC Avant Garde" w:hAnsi="ITC Avant Garde"/>
        </w:rPr>
        <w:t>emit</w:t>
      </w:r>
      <w:r w:rsidR="00D43FAA" w:rsidRPr="00AE446A">
        <w:rPr>
          <w:rFonts w:ascii="ITC Avant Garde" w:hAnsi="ITC Avant Garde"/>
        </w:rPr>
        <w:t>irá</w:t>
      </w:r>
      <w:r w:rsidRPr="00AE446A">
        <w:rPr>
          <w:rFonts w:ascii="ITC Avant Garde" w:hAnsi="ITC Avant Garde"/>
        </w:rPr>
        <w:t xml:space="preserve"> </w:t>
      </w:r>
      <w:r w:rsidR="007959AC" w:rsidRPr="00AE446A">
        <w:rPr>
          <w:rFonts w:ascii="ITC Avant Garde" w:hAnsi="ITC Avant Garde"/>
        </w:rPr>
        <w:t xml:space="preserve">el </w:t>
      </w:r>
      <w:r w:rsidRPr="00AE446A">
        <w:rPr>
          <w:rFonts w:ascii="ITC Avant Garde" w:hAnsi="ITC Avant Garde"/>
        </w:rPr>
        <w:t>Acuerdo de Cancelación</w:t>
      </w:r>
      <w:r w:rsidR="00D43FAA" w:rsidRPr="00AE446A">
        <w:rPr>
          <w:rFonts w:ascii="ITC Avant Garde" w:hAnsi="ITC Avant Garde"/>
        </w:rPr>
        <w:t xml:space="preserve"> y</w:t>
      </w:r>
      <w:r w:rsidRPr="00AE446A">
        <w:rPr>
          <w:rFonts w:ascii="ITC Avant Garde" w:hAnsi="ITC Avant Garde"/>
        </w:rPr>
        <w:t xml:space="preserve"> el Solicitante perderá su Marcador.</w:t>
      </w:r>
    </w:p>
    <w:p w14:paraId="37F51FAE" w14:textId="77777777" w:rsidR="002B402A" w:rsidRPr="00AE446A" w:rsidRDefault="002B402A" w:rsidP="002B402A">
      <w:pPr>
        <w:pStyle w:val="Textoindependiente"/>
        <w:spacing w:after="0" w:line="240" w:lineRule="auto"/>
        <w:jc w:val="both"/>
        <w:rPr>
          <w:rFonts w:ascii="ITC Avant Garde" w:hAnsi="ITC Avant Garde"/>
        </w:rPr>
      </w:pPr>
    </w:p>
    <w:p w14:paraId="51CD1693" w14:textId="77777777" w:rsidR="00C567A7" w:rsidRPr="00AE446A" w:rsidRDefault="00B1172F" w:rsidP="002B402A">
      <w:pPr>
        <w:pStyle w:val="Ttulo3"/>
        <w:jc w:val="both"/>
      </w:pPr>
      <w:r w:rsidRPr="00AE446A">
        <w:t>1</w:t>
      </w:r>
      <w:r w:rsidR="00C567A7" w:rsidRPr="00AE446A">
        <w:t>.</w:t>
      </w:r>
      <w:r w:rsidR="00B32D8A" w:rsidRPr="00AE446A">
        <w:t>6</w:t>
      </w:r>
      <w:r w:rsidR="00C567A7" w:rsidRPr="00AE446A">
        <w:t>. Reunión</w:t>
      </w:r>
    </w:p>
    <w:p w14:paraId="43E7E05E" w14:textId="77777777" w:rsidR="00C567A7" w:rsidRPr="00AE446A" w:rsidRDefault="00C567A7">
      <w:pPr>
        <w:spacing w:after="0" w:line="240" w:lineRule="auto"/>
        <w:jc w:val="both"/>
        <w:rPr>
          <w:rFonts w:ascii="ITC Avant Garde" w:hAnsi="ITC Avant Garde"/>
        </w:rPr>
      </w:pPr>
    </w:p>
    <w:p w14:paraId="31973D42" w14:textId="55364544" w:rsidR="00AC2587" w:rsidRPr="00AE446A" w:rsidRDefault="00AC2587" w:rsidP="00AC2587">
      <w:pPr>
        <w:pStyle w:val="Textoindependiente"/>
        <w:spacing w:after="0" w:line="240" w:lineRule="auto"/>
        <w:jc w:val="both"/>
        <w:rPr>
          <w:rFonts w:ascii="ITC Avant Garde" w:hAnsi="ITC Avant Garde"/>
        </w:rPr>
      </w:pPr>
      <w:r w:rsidRPr="00AE446A">
        <w:rPr>
          <w:rFonts w:ascii="ITC Avant Garde" w:hAnsi="ITC Avant Garde"/>
        </w:rPr>
        <w:t>En caso de que se actúe a través de representante en la Reunión, se deberá acreditar la personalidad mediante testimonio notarial o copia certificada del documento o instrumento que contenga las facultades para ello, de conformidad con el artículo 111, párrafo primero de la LFCE. As</w:t>
      </w:r>
      <w:r w:rsidR="00D970AA" w:rsidRPr="00AE446A">
        <w:rPr>
          <w:rFonts w:ascii="ITC Avant Garde" w:hAnsi="ITC Avant Garde"/>
        </w:rPr>
        <w:t>i</w:t>
      </w:r>
      <w:r w:rsidRPr="00AE446A">
        <w:rPr>
          <w:rFonts w:ascii="ITC Avant Garde" w:hAnsi="ITC Avant Garde"/>
        </w:rPr>
        <w:t>mismo, l</w:t>
      </w:r>
      <w:r w:rsidR="00F553FB" w:rsidRPr="00AE446A">
        <w:rPr>
          <w:rFonts w:ascii="ITC Avant Garde" w:hAnsi="ITC Avant Garde"/>
        </w:rPr>
        <w:t>as</w:t>
      </w:r>
      <w:r w:rsidRPr="00AE446A">
        <w:rPr>
          <w:rFonts w:ascii="ITC Avant Garde" w:hAnsi="ITC Avant Garde"/>
        </w:rPr>
        <w:t xml:space="preserve"> </w:t>
      </w:r>
      <w:r w:rsidR="00F553FB" w:rsidRPr="00AE446A">
        <w:rPr>
          <w:rFonts w:ascii="ITC Avant Garde" w:hAnsi="ITC Avant Garde"/>
        </w:rPr>
        <w:t xml:space="preserve">personas físicas </w:t>
      </w:r>
      <w:r w:rsidR="00691031" w:rsidRPr="00AE446A">
        <w:rPr>
          <w:rFonts w:ascii="ITC Avant Garde" w:hAnsi="ITC Avant Garde"/>
        </w:rPr>
        <w:t>que asistan a la Reunión</w:t>
      </w:r>
      <w:r w:rsidRPr="00AE446A">
        <w:rPr>
          <w:rFonts w:ascii="ITC Avant Garde" w:hAnsi="ITC Avant Garde"/>
        </w:rPr>
        <w:t xml:space="preserve"> deberán identificarse, en términos </w:t>
      </w:r>
      <w:r w:rsidR="0034295B" w:rsidRPr="00AE446A">
        <w:rPr>
          <w:rFonts w:ascii="ITC Avant Garde" w:hAnsi="ITC Avant Garde"/>
        </w:rPr>
        <w:t xml:space="preserve">del artículo 49 </w:t>
      </w:r>
      <w:r w:rsidRPr="00AE446A">
        <w:rPr>
          <w:rFonts w:ascii="ITC Avant Garde" w:hAnsi="ITC Avant Garde"/>
        </w:rPr>
        <w:t xml:space="preserve">de </w:t>
      </w:r>
      <w:r w:rsidR="00D970AA" w:rsidRPr="00AE446A">
        <w:rPr>
          <w:rFonts w:ascii="ITC Avant Garde" w:hAnsi="ITC Avant Garde"/>
        </w:rPr>
        <w:t>l</w:t>
      </w:r>
      <w:r w:rsidRPr="00AE446A">
        <w:rPr>
          <w:rFonts w:ascii="ITC Avant Garde" w:hAnsi="ITC Avant Garde"/>
        </w:rPr>
        <w:t>as Disposiciones Regulatorias</w:t>
      </w:r>
      <w:r w:rsidR="004739FB" w:rsidRPr="00AE446A">
        <w:rPr>
          <w:rFonts w:ascii="ITC Avant Garde" w:hAnsi="ITC Avant Garde"/>
        </w:rPr>
        <w:t xml:space="preserve"> de la Ley Federal de Competencia Económica para los sectores de telecomunicaciones y radiodifusión</w:t>
      </w:r>
      <w:r w:rsidRPr="00AE446A">
        <w:rPr>
          <w:rFonts w:ascii="ITC Avant Garde" w:hAnsi="ITC Avant Garde"/>
        </w:rPr>
        <w:t>,</w:t>
      </w:r>
      <w:r w:rsidR="0051734B" w:rsidRPr="00AE446A">
        <w:rPr>
          <w:rStyle w:val="Refdenotaalpie"/>
          <w:rFonts w:ascii="ITC Avant Garde" w:hAnsi="ITC Avant Garde"/>
        </w:rPr>
        <w:footnoteReference w:id="5"/>
      </w:r>
      <w:r w:rsidRPr="00AE446A">
        <w:rPr>
          <w:rFonts w:ascii="ITC Avant Garde" w:hAnsi="ITC Avant Garde"/>
        </w:rPr>
        <w:t xml:space="preserve"> a fin de estar en posibilidad de </w:t>
      </w:r>
      <w:r w:rsidR="00D970AA" w:rsidRPr="00AE446A">
        <w:rPr>
          <w:rFonts w:ascii="ITC Avant Garde" w:hAnsi="ITC Avant Garde"/>
        </w:rPr>
        <w:t>tenerlos por reconocidos con tal carácter</w:t>
      </w:r>
      <w:r w:rsidRPr="00AE446A">
        <w:rPr>
          <w:rFonts w:ascii="ITC Avant Garde" w:hAnsi="ITC Avant Garde"/>
        </w:rPr>
        <w:t xml:space="preserve"> y poder llevar a cabo la Reunión; en caso de no cumplirse dichas formalidades, se reprogramará la misma, indicándose la fecha y hora de su próxima realización. </w:t>
      </w:r>
    </w:p>
    <w:p w14:paraId="1215CEEB" w14:textId="77777777" w:rsidR="00AC2587" w:rsidRPr="00AE446A" w:rsidRDefault="00AC2587" w:rsidP="00AC2587">
      <w:pPr>
        <w:pStyle w:val="Textoindependiente"/>
        <w:spacing w:after="0" w:line="240" w:lineRule="auto"/>
        <w:jc w:val="both"/>
        <w:rPr>
          <w:rFonts w:ascii="ITC Avant Garde" w:hAnsi="ITC Avant Garde"/>
        </w:rPr>
      </w:pPr>
    </w:p>
    <w:p w14:paraId="69AFBADA" w14:textId="77777777" w:rsidR="00AC2587" w:rsidRPr="00AE446A" w:rsidRDefault="00AC2587" w:rsidP="00AC2587">
      <w:pPr>
        <w:pStyle w:val="Textoindependiente"/>
        <w:spacing w:after="0" w:line="240" w:lineRule="auto"/>
        <w:jc w:val="both"/>
        <w:rPr>
          <w:rFonts w:ascii="ITC Avant Garde" w:hAnsi="ITC Avant Garde"/>
        </w:rPr>
      </w:pPr>
      <w:r w:rsidRPr="00AE446A">
        <w:rPr>
          <w:rFonts w:ascii="ITC Avant Garde" w:hAnsi="ITC Avant Garde"/>
        </w:rPr>
        <w:t>Los Solicitantes podrán autorizar a las personas que estimen pertinente</w:t>
      </w:r>
      <w:r w:rsidR="005716BA" w:rsidRPr="00AE446A">
        <w:rPr>
          <w:rFonts w:ascii="ITC Avant Garde" w:hAnsi="ITC Avant Garde"/>
        </w:rPr>
        <w:t>s</w:t>
      </w:r>
      <w:r w:rsidRPr="00AE446A">
        <w:rPr>
          <w:rFonts w:ascii="ITC Avant Garde" w:hAnsi="ITC Avant Garde"/>
        </w:rPr>
        <w:t xml:space="preserve"> para </w:t>
      </w:r>
      <w:r w:rsidR="004771AF" w:rsidRPr="00AE446A">
        <w:rPr>
          <w:rFonts w:ascii="ITC Avant Garde" w:hAnsi="ITC Avant Garde"/>
        </w:rPr>
        <w:t>oír</w:t>
      </w:r>
      <w:r w:rsidRPr="00AE446A">
        <w:rPr>
          <w:rFonts w:ascii="ITC Avant Garde" w:hAnsi="ITC Avant Garde"/>
        </w:rPr>
        <w:t xml:space="preserve"> y recibir notificaciones</w:t>
      </w:r>
      <w:r w:rsidR="004771AF" w:rsidRPr="00AE446A">
        <w:rPr>
          <w:rFonts w:ascii="ITC Avant Garde" w:hAnsi="ITC Avant Garde"/>
        </w:rPr>
        <w:t xml:space="preserve"> y documentos</w:t>
      </w:r>
      <w:r w:rsidRPr="00AE446A">
        <w:rPr>
          <w:rFonts w:ascii="ITC Avant Garde" w:hAnsi="ITC Avant Garde"/>
        </w:rPr>
        <w:t>, realizar</w:t>
      </w:r>
      <w:r w:rsidR="004771AF" w:rsidRPr="00AE446A">
        <w:rPr>
          <w:rFonts w:ascii="ITC Avant Garde" w:hAnsi="ITC Avant Garde"/>
        </w:rPr>
        <w:t xml:space="preserve"> promociones</w:t>
      </w:r>
      <w:r w:rsidRPr="00AE446A">
        <w:rPr>
          <w:rFonts w:ascii="ITC Avant Garde" w:hAnsi="ITC Avant Garde"/>
        </w:rPr>
        <w:t xml:space="preserve"> </w:t>
      </w:r>
      <w:r w:rsidR="004771AF" w:rsidRPr="00AE446A">
        <w:rPr>
          <w:rFonts w:ascii="ITC Avant Garde" w:hAnsi="ITC Avant Garde"/>
        </w:rPr>
        <w:t>y, en general, llevar</w:t>
      </w:r>
      <w:r w:rsidRPr="00AE446A">
        <w:rPr>
          <w:rFonts w:ascii="ITC Avant Garde" w:hAnsi="ITC Avant Garde"/>
        </w:rPr>
        <w:t xml:space="preserve"> a cabo los actos necesarios para la debida sustanciación del </w:t>
      </w:r>
      <w:r w:rsidR="005543FA" w:rsidRPr="00AE446A">
        <w:rPr>
          <w:rFonts w:ascii="ITC Avant Garde" w:hAnsi="ITC Avant Garde"/>
        </w:rPr>
        <w:t>Programa</w:t>
      </w:r>
      <w:r w:rsidR="004771AF" w:rsidRPr="00AE446A">
        <w:rPr>
          <w:rFonts w:ascii="ITC Avant Garde" w:hAnsi="ITC Avant Garde"/>
        </w:rPr>
        <w:t xml:space="preserve">, conforme a lo establecido en el artículo </w:t>
      </w:r>
      <w:r w:rsidR="005543FA" w:rsidRPr="00AE446A">
        <w:rPr>
          <w:rFonts w:ascii="ITC Avant Garde" w:hAnsi="ITC Avant Garde"/>
        </w:rPr>
        <w:t>1</w:t>
      </w:r>
      <w:r w:rsidR="004771AF" w:rsidRPr="00AE446A">
        <w:rPr>
          <w:rFonts w:ascii="ITC Avant Garde" w:hAnsi="ITC Avant Garde"/>
        </w:rPr>
        <w:t>11, párrafos segundo y tercero de la LFCE</w:t>
      </w:r>
      <w:r w:rsidRPr="00AE446A">
        <w:rPr>
          <w:rFonts w:ascii="ITC Avant Garde" w:hAnsi="ITC Avant Garde"/>
        </w:rPr>
        <w:t xml:space="preserve">. </w:t>
      </w:r>
    </w:p>
    <w:p w14:paraId="15A020DA" w14:textId="77777777" w:rsidR="00AC2587" w:rsidRPr="00AE446A" w:rsidRDefault="00AC2587" w:rsidP="002059CE">
      <w:pPr>
        <w:pStyle w:val="Textoindependiente"/>
        <w:spacing w:after="0" w:line="240" w:lineRule="auto"/>
        <w:jc w:val="both"/>
        <w:rPr>
          <w:rFonts w:ascii="ITC Avant Garde" w:hAnsi="ITC Avant Garde"/>
        </w:rPr>
      </w:pPr>
    </w:p>
    <w:p w14:paraId="3B191500" w14:textId="77777777" w:rsidR="00070321" w:rsidRPr="00AE446A" w:rsidRDefault="00070321" w:rsidP="00D37E20">
      <w:pPr>
        <w:pStyle w:val="Textoindependiente"/>
        <w:spacing w:after="0" w:line="240" w:lineRule="auto"/>
        <w:jc w:val="both"/>
        <w:rPr>
          <w:rFonts w:ascii="ITC Avant Garde" w:hAnsi="ITC Avant Garde"/>
        </w:rPr>
      </w:pPr>
      <w:r w:rsidRPr="00AE446A">
        <w:rPr>
          <w:rFonts w:ascii="ITC Avant Garde" w:hAnsi="ITC Avant Garde"/>
        </w:rPr>
        <w:t xml:space="preserve">La </w:t>
      </w:r>
      <w:r w:rsidR="002637E8" w:rsidRPr="00AE446A">
        <w:rPr>
          <w:rFonts w:ascii="ITC Avant Garde" w:hAnsi="ITC Avant Garde"/>
        </w:rPr>
        <w:t>R</w:t>
      </w:r>
      <w:r w:rsidRPr="00AE446A">
        <w:rPr>
          <w:rFonts w:ascii="ITC Avant Garde" w:hAnsi="ITC Avant Garde"/>
        </w:rPr>
        <w:t xml:space="preserve">eunión tiene por objeto que </w:t>
      </w:r>
      <w:r w:rsidR="00B77F9F" w:rsidRPr="00AE446A">
        <w:rPr>
          <w:rFonts w:ascii="ITC Avant Garde" w:hAnsi="ITC Avant Garde"/>
        </w:rPr>
        <w:t>el Solicitante entregue la totalidad de la información y medios de convicción con que disponga sobre la probable comisión de una Práctica Monopólica Absoluta. Para ello</w:t>
      </w:r>
      <w:r w:rsidRPr="00AE446A">
        <w:rPr>
          <w:rFonts w:ascii="ITC Avant Garde" w:hAnsi="ITC Avant Garde"/>
        </w:rPr>
        <w:t xml:space="preserve">, el Solicitante debe plantear los antecedentes y hechos que constituyan la </w:t>
      </w:r>
      <w:r w:rsidR="001E3E80" w:rsidRPr="00AE446A">
        <w:rPr>
          <w:rFonts w:ascii="ITC Avant Garde" w:hAnsi="ITC Avant Garde"/>
        </w:rPr>
        <w:t xml:space="preserve">probable </w:t>
      </w:r>
      <w:r w:rsidRPr="00AE446A">
        <w:rPr>
          <w:rFonts w:ascii="ITC Avant Garde" w:hAnsi="ITC Avant Garde"/>
        </w:rPr>
        <w:t>comisión de la Práctica Monopólica Absoluta, indicar las acciones que ha tomado al respecto y proporcionar toda la información y documentos que obren en su poder,</w:t>
      </w:r>
      <w:r w:rsidR="009C4874" w:rsidRPr="00AE446A">
        <w:rPr>
          <w:rFonts w:ascii="ITC Avant Garde" w:hAnsi="ITC Avant Garde"/>
        </w:rPr>
        <w:t xml:space="preserve"> </w:t>
      </w:r>
      <w:r w:rsidR="001E3E80" w:rsidRPr="00AE446A">
        <w:rPr>
          <w:rFonts w:ascii="ITC Avant Garde" w:hAnsi="ITC Avant Garde"/>
        </w:rPr>
        <w:t>y</w:t>
      </w:r>
      <w:r w:rsidRPr="00AE446A">
        <w:rPr>
          <w:rFonts w:ascii="ITC Avant Garde" w:hAnsi="ITC Avant Garde"/>
        </w:rPr>
        <w:t xml:space="preserve"> que </w:t>
      </w:r>
      <w:r w:rsidR="001E3E80" w:rsidRPr="00AE446A">
        <w:rPr>
          <w:rFonts w:ascii="ITC Avant Garde" w:hAnsi="ITC Avant Garde"/>
        </w:rPr>
        <w:t xml:space="preserve">sustenten su responsabilidad en </w:t>
      </w:r>
      <w:r w:rsidRPr="00AE446A">
        <w:rPr>
          <w:rFonts w:ascii="ITC Avant Garde" w:hAnsi="ITC Avant Garde"/>
        </w:rPr>
        <w:t xml:space="preserve">la comisión de dicha práctica </w:t>
      </w:r>
      <w:r w:rsidR="001E3E80" w:rsidRPr="00AE446A">
        <w:rPr>
          <w:rFonts w:ascii="ITC Avant Garde" w:hAnsi="ITC Avant Garde"/>
        </w:rPr>
        <w:t>anticompetitiva o</w:t>
      </w:r>
      <w:r w:rsidRPr="00AE446A">
        <w:rPr>
          <w:rFonts w:ascii="ITC Avant Garde" w:hAnsi="ITC Avant Garde"/>
        </w:rPr>
        <w:t xml:space="preserve"> su participación en </w:t>
      </w:r>
      <w:r w:rsidR="001E3E80" w:rsidRPr="00AE446A">
        <w:rPr>
          <w:rFonts w:ascii="ITC Avant Garde" w:hAnsi="ITC Avant Garde"/>
        </w:rPr>
        <w:t>la misma</w:t>
      </w:r>
      <w:r w:rsidRPr="00AE446A">
        <w:rPr>
          <w:rFonts w:ascii="ITC Avant Garde" w:hAnsi="ITC Avant Garde"/>
        </w:rPr>
        <w:t>.</w:t>
      </w:r>
    </w:p>
    <w:p w14:paraId="4C47779E" w14:textId="77777777" w:rsidR="00A63E52" w:rsidRPr="00AE446A" w:rsidRDefault="00A63E52" w:rsidP="00D37E20">
      <w:pPr>
        <w:pStyle w:val="Textoindependiente"/>
        <w:spacing w:after="0" w:line="240" w:lineRule="auto"/>
        <w:jc w:val="both"/>
        <w:rPr>
          <w:rFonts w:ascii="ITC Avant Garde" w:hAnsi="ITC Avant Garde"/>
        </w:rPr>
      </w:pPr>
    </w:p>
    <w:p w14:paraId="6CC4C156" w14:textId="77777777" w:rsidR="002524F7" w:rsidRPr="00AE446A" w:rsidRDefault="00B77F9F" w:rsidP="00D37E20">
      <w:pPr>
        <w:pStyle w:val="Textoindependiente"/>
        <w:spacing w:after="0" w:line="240" w:lineRule="auto"/>
        <w:jc w:val="both"/>
        <w:rPr>
          <w:rFonts w:ascii="ITC Avant Garde" w:hAnsi="ITC Avant Garde"/>
        </w:rPr>
      </w:pPr>
      <w:r w:rsidRPr="00AE446A">
        <w:rPr>
          <w:rFonts w:ascii="ITC Avant Garde" w:hAnsi="ITC Avant Garde"/>
        </w:rPr>
        <w:t>E</w:t>
      </w:r>
      <w:r w:rsidR="00070321" w:rsidRPr="00AE446A">
        <w:rPr>
          <w:rFonts w:ascii="ITC Avant Garde" w:hAnsi="ITC Avant Garde"/>
        </w:rPr>
        <w:t xml:space="preserve">n </w:t>
      </w:r>
      <w:r w:rsidRPr="00AE446A">
        <w:rPr>
          <w:rFonts w:ascii="ITC Avant Garde" w:hAnsi="ITC Avant Garde"/>
        </w:rPr>
        <w:t>caso</w:t>
      </w:r>
      <w:r w:rsidR="00070321" w:rsidRPr="00AE446A">
        <w:rPr>
          <w:rFonts w:ascii="ITC Avant Garde" w:hAnsi="ITC Avant Garde"/>
        </w:rPr>
        <w:t xml:space="preserve"> </w:t>
      </w:r>
      <w:r w:rsidRPr="00AE446A">
        <w:rPr>
          <w:rFonts w:ascii="ITC Avant Garde" w:hAnsi="ITC Avant Garde"/>
        </w:rPr>
        <w:t>de</w:t>
      </w:r>
      <w:r w:rsidR="00070321" w:rsidRPr="00AE446A">
        <w:rPr>
          <w:rFonts w:ascii="ITC Avant Garde" w:hAnsi="ITC Avant Garde"/>
        </w:rPr>
        <w:t xml:space="preserve"> que el Solicitante falte a la Reunión</w:t>
      </w:r>
      <w:r w:rsidR="00141E11" w:rsidRPr="00AE446A">
        <w:rPr>
          <w:rFonts w:ascii="ITC Avant Garde" w:hAnsi="ITC Avant Garde"/>
        </w:rPr>
        <w:t xml:space="preserve"> sin causa justificada</w:t>
      </w:r>
      <w:r w:rsidR="001E3E80" w:rsidRPr="00AE446A">
        <w:rPr>
          <w:rFonts w:ascii="ITC Avant Garde" w:hAnsi="ITC Avant Garde"/>
        </w:rPr>
        <w:t>,</w:t>
      </w:r>
      <w:r w:rsidR="00070321" w:rsidRPr="00AE446A">
        <w:rPr>
          <w:rFonts w:ascii="ITC Avant Garde" w:hAnsi="ITC Avant Garde"/>
        </w:rPr>
        <w:t xml:space="preserve"> </w:t>
      </w:r>
      <w:r w:rsidR="00E409D0" w:rsidRPr="00AE446A">
        <w:rPr>
          <w:rFonts w:ascii="ITC Avant Garde" w:hAnsi="ITC Avant Garde"/>
        </w:rPr>
        <w:t xml:space="preserve">se </w:t>
      </w:r>
      <w:r w:rsidR="00070321" w:rsidRPr="00AE446A">
        <w:rPr>
          <w:rFonts w:ascii="ITC Avant Garde" w:hAnsi="ITC Avant Garde"/>
        </w:rPr>
        <w:t xml:space="preserve">emitirá </w:t>
      </w:r>
      <w:r w:rsidR="005716BA" w:rsidRPr="00AE446A">
        <w:rPr>
          <w:rFonts w:ascii="ITC Avant Garde" w:hAnsi="ITC Avant Garde"/>
        </w:rPr>
        <w:t>el</w:t>
      </w:r>
      <w:r w:rsidR="00070321" w:rsidRPr="00AE446A">
        <w:rPr>
          <w:rFonts w:ascii="ITC Avant Garde" w:hAnsi="ITC Avant Garde"/>
        </w:rPr>
        <w:t xml:space="preserve"> Acuerdo de Cancelación</w:t>
      </w:r>
      <w:r w:rsidR="00E409D0" w:rsidRPr="00AE446A">
        <w:rPr>
          <w:rFonts w:ascii="ITC Avant Garde" w:hAnsi="ITC Avant Garde"/>
        </w:rPr>
        <w:t xml:space="preserve">; no obstante, el Solicitante podrá presentar de nueva </w:t>
      </w:r>
      <w:r w:rsidR="00E409D0" w:rsidRPr="00AE446A">
        <w:rPr>
          <w:rFonts w:ascii="ITC Avant Garde" w:hAnsi="ITC Avant Garde"/>
        </w:rPr>
        <w:lastRenderedPageBreak/>
        <w:t xml:space="preserve">cuenta su </w:t>
      </w:r>
      <w:r w:rsidR="00BE4DFC" w:rsidRPr="00AE446A">
        <w:rPr>
          <w:rFonts w:ascii="ITC Avant Garde" w:hAnsi="ITC Avant Garde"/>
        </w:rPr>
        <w:t>s</w:t>
      </w:r>
      <w:r w:rsidR="00E409D0" w:rsidRPr="00AE446A">
        <w:rPr>
          <w:rFonts w:ascii="ITC Avant Garde" w:hAnsi="ITC Avant Garde"/>
        </w:rPr>
        <w:t>olicitud</w:t>
      </w:r>
      <w:r w:rsidR="00D0649B" w:rsidRPr="00AE446A">
        <w:rPr>
          <w:rFonts w:ascii="ITC Avant Garde" w:hAnsi="ITC Avant Garde"/>
        </w:rPr>
        <w:t>,</w:t>
      </w:r>
      <w:r w:rsidR="00C75A1A" w:rsidRPr="00AE446A">
        <w:rPr>
          <w:rFonts w:ascii="ITC Avant Garde" w:hAnsi="ITC Avant Garde"/>
        </w:rPr>
        <w:t xml:space="preserve"> caso en el cual perderá la prelación del Marcador que en su caso hubiere obtenido</w:t>
      </w:r>
      <w:r w:rsidR="00E409D0" w:rsidRPr="00AE446A">
        <w:rPr>
          <w:rFonts w:ascii="ITC Avant Garde" w:hAnsi="ITC Avant Garde"/>
        </w:rPr>
        <w:t>.</w:t>
      </w:r>
    </w:p>
    <w:p w14:paraId="5339F162" w14:textId="77777777" w:rsidR="00E409D0" w:rsidRPr="00AE446A" w:rsidRDefault="00E409D0" w:rsidP="007E400C">
      <w:pPr>
        <w:pStyle w:val="Textoindependiente"/>
        <w:spacing w:after="0" w:line="240" w:lineRule="auto"/>
        <w:jc w:val="both"/>
        <w:rPr>
          <w:rFonts w:ascii="ITC Avant Garde" w:hAnsi="ITC Avant Garde"/>
        </w:rPr>
      </w:pPr>
    </w:p>
    <w:p w14:paraId="70EE213A" w14:textId="77777777" w:rsidR="002524F7" w:rsidRPr="00AE446A" w:rsidRDefault="00070321" w:rsidP="007E400C">
      <w:pPr>
        <w:pStyle w:val="Textoindependiente"/>
        <w:spacing w:after="0" w:line="240" w:lineRule="auto"/>
        <w:jc w:val="both"/>
        <w:rPr>
          <w:rFonts w:ascii="ITC Avant Garde" w:hAnsi="ITC Avant Garde"/>
        </w:rPr>
      </w:pPr>
      <w:r w:rsidRPr="00AE446A">
        <w:rPr>
          <w:rFonts w:ascii="ITC Avant Garde" w:hAnsi="ITC Avant Garde"/>
        </w:rPr>
        <w:t xml:space="preserve">De acuerdo con el artículo 103, fracción I de la LFCE, </w:t>
      </w:r>
      <w:r w:rsidR="00A400B4" w:rsidRPr="00AE446A">
        <w:rPr>
          <w:rFonts w:ascii="ITC Avant Garde" w:hAnsi="ITC Avant Garde"/>
        </w:rPr>
        <w:t xml:space="preserve">el Agente Económico o individuo </w:t>
      </w:r>
      <w:r w:rsidRPr="00AE446A">
        <w:rPr>
          <w:rFonts w:ascii="ITC Avant Garde" w:hAnsi="ITC Avant Garde"/>
        </w:rPr>
        <w:t xml:space="preserve">que solicite acogerse a los beneficios del Programa debe aportar </w:t>
      </w:r>
      <w:r w:rsidR="00A400B4" w:rsidRPr="00AE446A">
        <w:rPr>
          <w:rFonts w:ascii="ITC Avant Garde" w:hAnsi="ITC Avant Garde"/>
        </w:rPr>
        <w:t xml:space="preserve">elementos de convicción </w:t>
      </w:r>
      <w:r w:rsidRPr="00AE446A">
        <w:rPr>
          <w:rFonts w:ascii="ITC Avant Garde" w:hAnsi="ITC Avant Garde"/>
        </w:rPr>
        <w:t>suficiente</w:t>
      </w:r>
      <w:r w:rsidR="00A400B4" w:rsidRPr="00AE446A">
        <w:rPr>
          <w:rFonts w:ascii="ITC Avant Garde" w:hAnsi="ITC Avant Garde"/>
        </w:rPr>
        <w:t xml:space="preserve">s, tales como los documentos y demás información con la que </w:t>
      </w:r>
      <w:r w:rsidR="000D7DF1" w:rsidRPr="00AE446A">
        <w:rPr>
          <w:rFonts w:ascii="ITC Avant Garde" w:hAnsi="ITC Avant Garde"/>
        </w:rPr>
        <w:t>disponga</w:t>
      </w:r>
      <w:r w:rsidR="00A400B4" w:rsidRPr="00AE446A">
        <w:rPr>
          <w:rFonts w:ascii="ITC Avant Garde" w:hAnsi="ITC Avant Garde"/>
        </w:rPr>
        <w:t>,</w:t>
      </w:r>
      <w:r w:rsidRPr="00AE446A">
        <w:rPr>
          <w:rFonts w:ascii="ITC Avant Garde" w:hAnsi="ITC Avant Garde"/>
        </w:rPr>
        <w:t xml:space="preserve"> que permita:</w:t>
      </w:r>
    </w:p>
    <w:p w14:paraId="7A7DAC19" w14:textId="77777777" w:rsidR="00070321" w:rsidRPr="00AE446A" w:rsidRDefault="00070321" w:rsidP="007E400C">
      <w:pPr>
        <w:pStyle w:val="Textoindependiente"/>
        <w:spacing w:after="0" w:line="240" w:lineRule="auto"/>
        <w:jc w:val="both"/>
        <w:rPr>
          <w:rFonts w:ascii="ITC Avant Garde" w:hAnsi="ITC Avant Garde"/>
        </w:rPr>
      </w:pPr>
    </w:p>
    <w:p w14:paraId="42402901" w14:textId="77777777" w:rsidR="006431C2" w:rsidRPr="00AE446A" w:rsidRDefault="006431C2" w:rsidP="006431C2">
      <w:pPr>
        <w:pStyle w:val="Prrafodelista"/>
        <w:numPr>
          <w:ilvl w:val="0"/>
          <w:numId w:val="17"/>
        </w:numPr>
        <w:spacing w:after="0" w:line="240" w:lineRule="auto"/>
        <w:ind w:left="851"/>
        <w:jc w:val="both"/>
        <w:rPr>
          <w:rFonts w:ascii="ITC Avant Garde" w:hAnsi="ITC Avant Garde"/>
        </w:rPr>
      </w:pPr>
      <w:r w:rsidRPr="00AE446A">
        <w:rPr>
          <w:rFonts w:ascii="ITC Avant Garde" w:hAnsi="ITC Avant Garde"/>
        </w:rPr>
        <w:t xml:space="preserve">Iniciar el procedimiento de investigación, o </w:t>
      </w:r>
    </w:p>
    <w:p w14:paraId="3271D0D3" w14:textId="77777777" w:rsidR="006431C2" w:rsidRPr="00AE446A" w:rsidRDefault="006431C2" w:rsidP="006431C2">
      <w:pPr>
        <w:pStyle w:val="Prrafodelista"/>
        <w:numPr>
          <w:ilvl w:val="0"/>
          <w:numId w:val="17"/>
        </w:numPr>
        <w:spacing w:after="0" w:line="240" w:lineRule="auto"/>
        <w:ind w:left="851"/>
        <w:jc w:val="both"/>
        <w:rPr>
          <w:rFonts w:ascii="ITC Avant Garde" w:hAnsi="ITC Avant Garde"/>
        </w:rPr>
      </w:pPr>
      <w:r w:rsidRPr="00AE446A">
        <w:rPr>
          <w:rFonts w:ascii="ITC Avant Garde" w:hAnsi="ITC Avant Garde"/>
        </w:rPr>
        <w:t>Presumir la existencia de la práctica monopólica absoluta.</w:t>
      </w:r>
    </w:p>
    <w:p w14:paraId="5364F0BD" w14:textId="77777777" w:rsidR="006431C2" w:rsidRPr="00AE446A" w:rsidRDefault="006431C2" w:rsidP="006431C2">
      <w:pPr>
        <w:spacing w:after="0" w:line="240" w:lineRule="auto"/>
        <w:jc w:val="both"/>
        <w:rPr>
          <w:rFonts w:ascii="ITC Avant Garde" w:hAnsi="ITC Avant Garde"/>
        </w:rPr>
      </w:pPr>
    </w:p>
    <w:p w14:paraId="62746471" w14:textId="77777777" w:rsidR="00070321" w:rsidRPr="00AE446A" w:rsidRDefault="001E3E80" w:rsidP="007E400C">
      <w:pPr>
        <w:pStyle w:val="Textoindependiente"/>
        <w:spacing w:after="0" w:line="240" w:lineRule="auto"/>
        <w:jc w:val="both"/>
        <w:rPr>
          <w:rFonts w:ascii="ITC Avant Garde" w:hAnsi="ITC Avant Garde"/>
        </w:rPr>
      </w:pPr>
      <w:r w:rsidRPr="00AE446A">
        <w:rPr>
          <w:rFonts w:ascii="ITC Avant Garde" w:hAnsi="ITC Avant Garde"/>
        </w:rPr>
        <w:t>A continuación se señala l</w:t>
      </w:r>
      <w:r w:rsidR="00070321" w:rsidRPr="00AE446A">
        <w:rPr>
          <w:rFonts w:ascii="ITC Avant Garde" w:hAnsi="ITC Avant Garde"/>
        </w:rPr>
        <w:t>a información que es recomendable que el Solicitante aporte:</w:t>
      </w:r>
    </w:p>
    <w:p w14:paraId="263E1E77" w14:textId="77777777" w:rsidR="003C4A1E" w:rsidRPr="00AE446A" w:rsidRDefault="003C4A1E" w:rsidP="007E400C">
      <w:pPr>
        <w:pStyle w:val="Textoindependiente"/>
        <w:spacing w:after="0" w:line="240" w:lineRule="auto"/>
        <w:jc w:val="both"/>
        <w:rPr>
          <w:rFonts w:ascii="ITC Avant Garde" w:hAnsi="ITC Avant Garde"/>
        </w:rPr>
      </w:pPr>
    </w:p>
    <w:p w14:paraId="382385C9" w14:textId="77777777" w:rsidR="00070321" w:rsidRPr="00AE446A" w:rsidRDefault="006B1B3C">
      <w:pPr>
        <w:pStyle w:val="Prrafodelista"/>
        <w:numPr>
          <w:ilvl w:val="0"/>
          <w:numId w:val="15"/>
        </w:numPr>
        <w:spacing w:after="0" w:line="240" w:lineRule="auto"/>
        <w:ind w:left="851"/>
        <w:jc w:val="both"/>
        <w:rPr>
          <w:rFonts w:ascii="ITC Avant Garde" w:hAnsi="ITC Avant Garde"/>
        </w:rPr>
      </w:pPr>
      <w:r w:rsidRPr="00AE446A">
        <w:rPr>
          <w:rFonts w:ascii="ITC Avant Garde" w:hAnsi="ITC Avant Garde"/>
          <w:b/>
        </w:rPr>
        <w:t>Datos de identificación d</w:t>
      </w:r>
      <w:r w:rsidR="00070321" w:rsidRPr="00AE446A">
        <w:rPr>
          <w:rFonts w:ascii="ITC Avant Garde" w:hAnsi="ITC Avant Garde"/>
          <w:b/>
        </w:rPr>
        <w:t>el Solicitante</w:t>
      </w:r>
      <w:r w:rsidR="00070321" w:rsidRPr="00AE446A">
        <w:rPr>
          <w:rFonts w:ascii="ITC Avant Garde" w:hAnsi="ITC Avant Garde"/>
        </w:rPr>
        <w:t xml:space="preserve">: nombre, denominación o razón social, RFC, domicilio, nombre de la persona con quien se puede establecer contacto, número telefónico y, en su caso, página de Internet; </w:t>
      </w:r>
    </w:p>
    <w:p w14:paraId="45D03F98" w14:textId="77777777" w:rsidR="0041518A" w:rsidRPr="00AE446A" w:rsidRDefault="0041518A">
      <w:pPr>
        <w:pStyle w:val="Prrafodelista"/>
        <w:spacing w:after="0" w:line="240" w:lineRule="auto"/>
        <w:ind w:left="851"/>
        <w:jc w:val="both"/>
        <w:rPr>
          <w:rFonts w:ascii="ITC Avant Garde" w:hAnsi="ITC Avant Garde"/>
        </w:rPr>
      </w:pPr>
    </w:p>
    <w:p w14:paraId="6124804F" w14:textId="77777777" w:rsidR="00070321" w:rsidRPr="00AE446A" w:rsidRDefault="006B1B3C">
      <w:pPr>
        <w:pStyle w:val="Prrafodelista"/>
        <w:numPr>
          <w:ilvl w:val="0"/>
          <w:numId w:val="15"/>
        </w:numPr>
        <w:spacing w:after="0" w:line="240" w:lineRule="auto"/>
        <w:ind w:left="851"/>
        <w:jc w:val="both"/>
        <w:rPr>
          <w:rFonts w:ascii="ITC Avant Garde" w:hAnsi="ITC Avant Garde"/>
        </w:rPr>
      </w:pPr>
      <w:r w:rsidRPr="00AE446A">
        <w:rPr>
          <w:rFonts w:ascii="ITC Avant Garde" w:hAnsi="ITC Avant Garde"/>
          <w:b/>
        </w:rPr>
        <w:t>Identificación de los</w:t>
      </w:r>
      <w:r w:rsidR="00070321" w:rsidRPr="00AE446A">
        <w:rPr>
          <w:rFonts w:ascii="ITC Avant Garde" w:hAnsi="ITC Avant Garde"/>
          <w:b/>
        </w:rPr>
        <w:t xml:space="preserve"> demás participantes en el acuerdo:</w:t>
      </w:r>
      <w:r w:rsidR="00070321" w:rsidRPr="00AE446A">
        <w:rPr>
          <w:rFonts w:ascii="ITC Avant Garde" w:hAnsi="ITC Avant Garde"/>
        </w:rPr>
        <w:t xml:space="preserve"> nombre, denominación o razón social, RFC, domicilio, persona de contacto, número telefónico</w:t>
      </w:r>
      <w:r w:rsidR="005373E9" w:rsidRPr="00AE446A">
        <w:rPr>
          <w:rFonts w:ascii="ITC Avant Garde" w:hAnsi="ITC Avant Garde"/>
        </w:rPr>
        <w:t xml:space="preserve"> y</w:t>
      </w:r>
      <w:r w:rsidR="004D436F" w:rsidRPr="00AE446A">
        <w:rPr>
          <w:rFonts w:ascii="ITC Avant Garde" w:hAnsi="ITC Avant Garde"/>
        </w:rPr>
        <w:t>, en su caso,</w:t>
      </w:r>
      <w:r w:rsidR="00070321" w:rsidRPr="00AE446A">
        <w:rPr>
          <w:rFonts w:ascii="ITC Avant Garde" w:hAnsi="ITC Avant Garde"/>
        </w:rPr>
        <w:t xml:space="preserve"> página de Internet;</w:t>
      </w:r>
    </w:p>
    <w:p w14:paraId="596FA11E" w14:textId="77777777" w:rsidR="00E80781" w:rsidRPr="00AE446A" w:rsidRDefault="00070321">
      <w:pPr>
        <w:pStyle w:val="Prrafodelista"/>
        <w:numPr>
          <w:ilvl w:val="0"/>
          <w:numId w:val="15"/>
        </w:numPr>
        <w:spacing w:after="0" w:line="240" w:lineRule="auto"/>
        <w:ind w:left="851"/>
        <w:jc w:val="both"/>
        <w:rPr>
          <w:rFonts w:ascii="ITC Avant Garde" w:hAnsi="ITC Avant Garde"/>
        </w:rPr>
      </w:pPr>
      <w:r w:rsidRPr="00AE446A">
        <w:rPr>
          <w:rFonts w:ascii="ITC Avant Garde" w:hAnsi="ITC Avant Garde"/>
          <w:b/>
        </w:rPr>
        <w:t>De las personas físicas que actúan o actuaron en nombre y representación del Solicitante y de los demás participantes de la Práctica Monopólica Absoluta:</w:t>
      </w:r>
      <w:r w:rsidRPr="00AE446A">
        <w:rPr>
          <w:rFonts w:ascii="ITC Avant Garde" w:hAnsi="ITC Avant Garde"/>
        </w:rPr>
        <w:t xml:space="preserve"> nombre, RFC, </w:t>
      </w:r>
      <w:r w:rsidR="00603293" w:rsidRPr="00AE446A">
        <w:rPr>
          <w:rFonts w:ascii="ITC Avant Garde" w:hAnsi="ITC Avant Garde"/>
        </w:rPr>
        <w:t xml:space="preserve">puesto o cargo, </w:t>
      </w:r>
      <w:r w:rsidRPr="00AE446A">
        <w:rPr>
          <w:rFonts w:ascii="ITC Avant Garde" w:hAnsi="ITC Avant Garde"/>
        </w:rPr>
        <w:t>domicilio, persona de contacto, número telefónico</w:t>
      </w:r>
      <w:r w:rsidR="005373E9" w:rsidRPr="00AE446A">
        <w:rPr>
          <w:rFonts w:ascii="ITC Avant Garde" w:hAnsi="ITC Avant Garde"/>
        </w:rPr>
        <w:t xml:space="preserve"> y</w:t>
      </w:r>
      <w:r w:rsidR="004D436F" w:rsidRPr="00AE446A">
        <w:rPr>
          <w:rFonts w:ascii="ITC Avant Garde" w:hAnsi="ITC Avant Garde"/>
        </w:rPr>
        <w:t>, en su caso,</w:t>
      </w:r>
      <w:r w:rsidRPr="00AE446A">
        <w:rPr>
          <w:rFonts w:ascii="ITC Avant Garde" w:hAnsi="ITC Avant Garde"/>
        </w:rPr>
        <w:t xml:space="preserve"> página de Internet;</w:t>
      </w:r>
    </w:p>
    <w:p w14:paraId="2A84DDC2" w14:textId="77777777" w:rsidR="0041518A" w:rsidRPr="00AE446A" w:rsidRDefault="0041518A">
      <w:pPr>
        <w:spacing w:after="0" w:line="240" w:lineRule="auto"/>
        <w:jc w:val="both"/>
        <w:rPr>
          <w:rFonts w:ascii="ITC Avant Garde" w:hAnsi="ITC Avant Garde"/>
        </w:rPr>
      </w:pPr>
    </w:p>
    <w:p w14:paraId="463C177E" w14:textId="77777777" w:rsidR="00070321" w:rsidRPr="00AE446A" w:rsidRDefault="00070321">
      <w:pPr>
        <w:pStyle w:val="Prrafodelista"/>
        <w:numPr>
          <w:ilvl w:val="0"/>
          <w:numId w:val="15"/>
        </w:numPr>
        <w:spacing w:after="0" w:line="240" w:lineRule="auto"/>
        <w:ind w:left="851"/>
        <w:jc w:val="both"/>
        <w:rPr>
          <w:rFonts w:ascii="ITC Avant Garde" w:hAnsi="ITC Avant Garde"/>
        </w:rPr>
      </w:pPr>
      <w:r w:rsidRPr="00AE446A">
        <w:rPr>
          <w:rFonts w:ascii="ITC Avant Garde" w:hAnsi="ITC Avant Garde"/>
          <w:b/>
        </w:rPr>
        <w:t>Descripción detallada de la Práctica Monopólica Absoluta</w:t>
      </w:r>
      <w:r w:rsidRPr="00AE446A">
        <w:rPr>
          <w:rFonts w:ascii="ITC Avant Garde" w:hAnsi="ITC Avant Garde"/>
        </w:rPr>
        <w:t>:</w:t>
      </w:r>
    </w:p>
    <w:p w14:paraId="0A5E2993" w14:textId="77777777" w:rsidR="006B1B3C" w:rsidRPr="00AE446A" w:rsidRDefault="006B1B3C">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Una narración del acuerdo colusorio o intercambio de información</w:t>
      </w:r>
      <w:r w:rsidR="00061602" w:rsidRPr="00AE446A">
        <w:rPr>
          <w:rFonts w:ascii="ITC Avant Garde" w:hAnsi="ITC Avant Garde"/>
        </w:rPr>
        <w:t>, así como la descripción detallada de su funcionamiento o implementación</w:t>
      </w:r>
      <w:r w:rsidRPr="00AE446A">
        <w:rPr>
          <w:rFonts w:ascii="ITC Avant Garde" w:hAnsi="ITC Avant Garde"/>
        </w:rPr>
        <w:t>;</w:t>
      </w:r>
    </w:p>
    <w:p w14:paraId="596D95FC"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Objet</w:t>
      </w:r>
      <w:r w:rsidR="00A400B4" w:rsidRPr="00AE446A">
        <w:rPr>
          <w:rFonts w:ascii="ITC Avant Garde" w:hAnsi="ITC Avant Garde"/>
        </w:rPr>
        <w:t>o</w:t>
      </w:r>
      <w:r w:rsidR="001E3E80" w:rsidRPr="00AE446A">
        <w:rPr>
          <w:rFonts w:ascii="ITC Avant Garde" w:hAnsi="ITC Avant Garde"/>
        </w:rPr>
        <w:t xml:space="preserve"> y</w:t>
      </w:r>
      <w:r w:rsidR="003C65FE" w:rsidRPr="00AE446A">
        <w:rPr>
          <w:rFonts w:ascii="ITC Avant Garde" w:hAnsi="ITC Avant Garde"/>
        </w:rPr>
        <w:t>/o</w:t>
      </w:r>
      <w:r w:rsidR="001E3E80" w:rsidRPr="00AE446A">
        <w:rPr>
          <w:rFonts w:ascii="ITC Avant Garde" w:hAnsi="ITC Avant Garde"/>
        </w:rPr>
        <w:t xml:space="preserve"> </w:t>
      </w:r>
      <w:r w:rsidR="00A400B4" w:rsidRPr="00AE446A">
        <w:rPr>
          <w:rFonts w:ascii="ITC Avant Garde" w:hAnsi="ITC Avant Garde"/>
        </w:rPr>
        <w:t>efecto</w:t>
      </w:r>
      <w:r w:rsidRPr="00AE446A">
        <w:rPr>
          <w:rFonts w:ascii="ITC Avant Garde" w:hAnsi="ITC Avant Garde"/>
        </w:rPr>
        <w:t xml:space="preserve"> del acuerdo colusorio;</w:t>
      </w:r>
    </w:p>
    <w:p w14:paraId="5C1FDD7B" w14:textId="77777777" w:rsidR="006B1B3C" w:rsidRPr="00AE446A" w:rsidRDefault="006B1B3C">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 xml:space="preserve">El reconocimiento expreso de su </w:t>
      </w:r>
      <w:r w:rsidR="001E3E80" w:rsidRPr="00AE446A">
        <w:rPr>
          <w:rFonts w:ascii="ITC Avant Garde" w:hAnsi="ITC Avant Garde"/>
        </w:rPr>
        <w:t xml:space="preserve">comisión o </w:t>
      </w:r>
      <w:r w:rsidRPr="00AE446A">
        <w:rPr>
          <w:rFonts w:ascii="ITC Avant Garde" w:hAnsi="ITC Avant Garde"/>
        </w:rPr>
        <w:t>participación;</w:t>
      </w:r>
    </w:p>
    <w:p w14:paraId="4D8097F7"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Fecha de celebración, duración estimada y naturaleza del acuerdo;</w:t>
      </w:r>
    </w:p>
    <w:p w14:paraId="5952C83A"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Actividades</w:t>
      </w:r>
      <w:r w:rsidR="00603293" w:rsidRPr="00AE446A">
        <w:rPr>
          <w:rFonts w:ascii="ITC Avant Garde" w:hAnsi="ITC Avant Garde"/>
        </w:rPr>
        <w:t>, compromisos</w:t>
      </w:r>
      <w:r w:rsidRPr="00AE446A">
        <w:rPr>
          <w:rFonts w:ascii="ITC Avant Garde" w:hAnsi="ITC Avant Garde"/>
        </w:rPr>
        <w:t xml:space="preserve"> y función de cada Agente Económico involucrado;</w:t>
      </w:r>
    </w:p>
    <w:p w14:paraId="57D84FAE" w14:textId="77777777" w:rsidR="00070321" w:rsidRPr="00AE446A" w:rsidRDefault="001E3E80">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Descripción detallada del p</w:t>
      </w:r>
      <w:r w:rsidR="00070321" w:rsidRPr="00AE446A">
        <w:rPr>
          <w:rFonts w:ascii="ITC Avant Garde" w:hAnsi="ITC Avant Garde"/>
        </w:rPr>
        <w:t xml:space="preserve">roducto </w:t>
      </w:r>
      <w:r w:rsidRPr="00AE446A">
        <w:rPr>
          <w:rFonts w:ascii="ITC Avant Garde" w:hAnsi="ITC Avant Garde"/>
        </w:rPr>
        <w:t xml:space="preserve">o </w:t>
      </w:r>
      <w:r w:rsidR="00070321" w:rsidRPr="00AE446A">
        <w:rPr>
          <w:rFonts w:ascii="ITC Avant Garde" w:hAnsi="ITC Avant Garde"/>
        </w:rPr>
        <w:t>servicio</w:t>
      </w:r>
      <w:r w:rsidR="004944A2" w:rsidRPr="00AE446A">
        <w:rPr>
          <w:rFonts w:ascii="ITC Avant Garde" w:hAnsi="ITC Avant Garde"/>
        </w:rPr>
        <w:t xml:space="preserve"> objeto de la práctica</w:t>
      </w:r>
      <w:r w:rsidR="00070321" w:rsidRPr="00AE446A">
        <w:rPr>
          <w:rFonts w:ascii="ITC Avant Garde" w:hAnsi="ITC Avant Garde"/>
        </w:rPr>
        <w:t>, incluyendo su uso, características y precio;</w:t>
      </w:r>
    </w:p>
    <w:p w14:paraId="2075B4A8" w14:textId="77777777" w:rsidR="00070321" w:rsidRPr="00AE446A" w:rsidRDefault="00061602">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 xml:space="preserve">Descripción </w:t>
      </w:r>
      <w:r w:rsidR="00070321" w:rsidRPr="00AE446A">
        <w:rPr>
          <w:rFonts w:ascii="ITC Avant Garde" w:hAnsi="ITC Avant Garde"/>
        </w:rPr>
        <w:t>del mercado objeto de la Práctica Monopólica Absoluta</w:t>
      </w:r>
      <w:r w:rsidRPr="00AE446A">
        <w:rPr>
          <w:rFonts w:ascii="ITC Avant Garde" w:hAnsi="ITC Avant Garde"/>
        </w:rPr>
        <w:t>, tales como:</w:t>
      </w:r>
      <w:r w:rsidR="00070321" w:rsidRPr="00AE446A">
        <w:rPr>
          <w:rFonts w:ascii="ITC Avant Garde" w:hAnsi="ITC Avant Garde"/>
        </w:rPr>
        <w:t xml:space="preserve"> oferentes, demandantes, cuotas de mercado, así como cualquier otro dato o información relativa al mercado que pueda ser relevante en relación con </w:t>
      </w:r>
      <w:r w:rsidR="00444FDC" w:rsidRPr="00AE446A">
        <w:rPr>
          <w:rFonts w:ascii="ITC Avant Garde" w:hAnsi="ITC Avant Garde"/>
        </w:rPr>
        <w:t xml:space="preserve">la </w:t>
      </w:r>
      <w:r w:rsidR="00223FE4" w:rsidRPr="00AE446A">
        <w:rPr>
          <w:rFonts w:ascii="ITC Avant Garde" w:hAnsi="ITC Avant Garde"/>
        </w:rPr>
        <w:t>P</w:t>
      </w:r>
      <w:r w:rsidR="00444FDC" w:rsidRPr="00AE446A">
        <w:rPr>
          <w:rFonts w:ascii="ITC Avant Garde" w:hAnsi="ITC Avant Garde"/>
        </w:rPr>
        <w:t xml:space="preserve">ráctica </w:t>
      </w:r>
      <w:r w:rsidR="00223FE4" w:rsidRPr="00AE446A">
        <w:rPr>
          <w:rFonts w:ascii="ITC Avant Garde" w:hAnsi="ITC Avant Garde"/>
        </w:rPr>
        <w:t>M</w:t>
      </w:r>
      <w:r w:rsidR="00444FDC" w:rsidRPr="00AE446A">
        <w:rPr>
          <w:rFonts w:ascii="ITC Avant Garde" w:hAnsi="ITC Avant Garde"/>
        </w:rPr>
        <w:t xml:space="preserve">onopólica </w:t>
      </w:r>
      <w:r w:rsidR="00223FE4" w:rsidRPr="00AE446A">
        <w:rPr>
          <w:rFonts w:ascii="ITC Avant Garde" w:hAnsi="ITC Avant Garde"/>
        </w:rPr>
        <w:t>A</w:t>
      </w:r>
      <w:r w:rsidR="00444FDC" w:rsidRPr="00AE446A">
        <w:rPr>
          <w:rFonts w:ascii="ITC Avant Garde" w:hAnsi="ITC Avant Garde"/>
        </w:rPr>
        <w:t>bsoluta</w:t>
      </w:r>
      <w:r w:rsidR="00070321" w:rsidRPr="00AE446A">
        <w:rPr>
          <w:rFonts w:ascii="ITC Avant Garde" w:hAnsi="ITC Avant Garde"/>
        </w:rPr>
        <w:t>;</w:t>
      </w:r>
    </w:p>
    <w:p w14:paraId="5EA060D4"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 xml:space="preserve">Forma y alcance de la participación </w:t>
      </w:r>
      <w:r w:rsidR="00061602" w:rsidRPr="00AE446A">
        <w:rPr>
          <w:rFonts w:ascii="ITC Avant Garde" w:hAnsi="ITC Avant Garde"/>
        </w:rPr>
        <w:t xml:space="preserve">del Solicitante </w:t>
      </w:r>
      <w:r w:rsidRPr="00AE446A">
        <w:rPr>
          <w:rFonts w:ascii="ITC Avant Garde" w:hAnsi="ITC Avant Garde"/>
        </w:rPr>
        <w:t xml:space="preserve">en la comisión de la Práctica </w:t>
      </w:r>
      <w:r w:rsidR="00061602" w:rsidRPr="00AE446A">
        <w:rPr>
          <w:rFonts w:ascii="ITC Avant Garde" w:hAnsi="ITC Avant Garde"/>
        </w:rPr>
        <w:t xml:space="preserve">Monopólica Absoluta, así como </w:t>
      </w:r>
      <w:r w:rsidRPr="00AE446A">
        <w:rPr>
          <w:rFonts w:ascii="ITC Avant Garde" w:hAnsi="ITC Avant Garde"/>
        </w:rPr>
        <w:t xml:space="preserve">de los demás involucrados en </w:t>
      </w:r>
      <w:r w:rsidR="00444FDC" w:rsidRPr="00AE446A">
        <w:rPr>
          <w:rFonts w:ascii="ITC Avant Garde" w:hAnsi="ITC Avant Garde"/>
        </w:rPr>
        <w:t xml:space="preserve">la </w:t>
      </w:r>
      <w:r w:rsidR="0037394B" w:rsidRPr="00AE446A">
        <w:rPr>
          <w:rFonts w:ascii="ITC Avant Garde" w:hAnsi="ITC Avant Garde"/>
        </w:rPr>
        <w:t>misma</w:t>
      </w:r>
      <w:r w:rsidRPr="00AE446A">
        <w:rPr>
          <w:rFonts w:ascii="ITC Avant Garde" w:hAnsi="ITC Avant Garde"/>
        </w:rPr>
        <w:t>;</w:t>
      </w:r>
    </w:p>
    <w:p w14:paraId="49AF9003" w14:textId="77777777" w:rsidR="0077119B" w:rsidRPr="00AE446A" w:rsidRDefault="0077119B">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lastRenderedPageBreak/>
        <w:t>El espacio y/o territorio</w:t>
      </w:r>
      <w:r w:rsidR="003335F9" w:rsidRPr="00AE446A">
        <w:rPr>
          <w:rFonts w:ascii="ITC Avant Garde" w:hAnsi="ITC Avant Garde"/>
        </w:rPr>
        <w:t xml:space="preserve"> (s)</w:t>
      </w:r>
      <w:r w:rsidRPr="00AE446A">
        <w:rPr>
          <w:rFonts w:ascii="ITC Avant Garde" w:hAnsi="ITC Avant Garde"/>
        </w:rPr>
        <w:t xml:space="preserve"> geográfico</w:t>
      </w:r>
      <w:r w:rsidR="003335F9" w:rsidRPr="00AE446A">
        <w:rPr>
          <w:rFonts w:ascii="ITC Avant Garde" w:hAnsi="ITC Avant Garde"/>
        </w:rPr>
        <w:t xml:space="preserve"> (s)</w:t>
      </w:r>
      <w:r w:rsidRPr="00AE446A">
        <w:rPr>
          <w:rFonts w:ascii="ITC Avant Garde" w:hAnsi="ITC Avant Garde"/>
        </w:rPr>
        <w:t xml:space="preserve"> en el que se</w:t>
      </w:r>
      <w:r w:rsidR="00512E76" w:rsidRPr="00AE446A">
        <w:rPr>
          <w:rFonts w:ascii="ITC Avant Garde" w:hAnsi="ITC Avant Garde"/>
        </w:rPr>
        <w:t xml:space="preserve"> haya realizado o se</w:t>
      </w:r>
      <w:r w:rsidR="00BF66AD" w:rsidRPr="00AE446A">
        <w:rPr>
          <w:rFonts w:ascii="ITC Avant Garde" w:hAnsi="ITC Avant Garde"/>
        </w:rPr>
        <w:t xml:space="preserve"> </w:t>
      </w:r>
      <w:r w:rsidRPr="00AE446A">
        <w:rPr>
          <w:rFonts w:ascii="ITC Avant Garde" w:hAnsi="ITC Avant Garde"/>
        </w:rPr>
        <w:t xml:space="preserve">realiza </w:t>
      </w:r>
      <w:r w:rsidR="003335F9" w:rsidRPr="00AE446A">
        <w:rPr>
          <w:rFonts w:ascii="ITC Avant Garde" w:hAnsi="ITC Avant Garde"/>
        </w:rPr>
        <w:t>y</w:t>
      </w:r>
      <w:r w:rsidRPr="00AE446A">
        <w:rPr>
          <w:rFonts w:ascii="ITC Avant Garde" w:hAnsi="ITC Avant Garde"/>
        </w:rPr>
        <w:t xml:space="preserve"> tiene efecto la práctica anticompetitiva</w:t>
      </w:r>
      <w:r w:rsidR="003C4A1E" w:rsidRPr="00AE446A">
        <w:rPr>
          <w:rFonts w:ascii="ITC Avant Garde" w:hAnsi="ITC Avant Garde"/>
        </w:rPr>
        <w:t>;</w:t>
      </w:r>
    </w:p>
    <w:p w14:paraId="6F34AB9D"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Los medios de comunicación y las formas de intercambio de información entre los involucrados;</w:t>
      </w:r>
    </w:p>
    <w:p w14:paraId="52A88EC9"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Las reuniones, incluyendo, por ejemplo: fechas, lugares, participantes, objetivos y resultados obtenidos;</w:t>
      </w:r>
    </w:p>
    <w:p w14:paraId="277A8C76"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 xml:space="preserve">Las medidas tomadas a fin de mantener, dar seguimiento y verificar el cumplimiento de los acuerdos tomados por los competidores </w:t>
      </w:r>
      <w:r w:rsidR="00061602" w:rsidRPr="00AE446A">
        <w:rPr>
          <w:rFonts w:ascii="ITC Avant Garde" w:hAnsi="ITC Avant Garde"/>
        </w:rPr>
        <w:t>que forman parte del acuerdo colusorio</w:t>
      </w:r>
      <w:r w:rsidRPr="00AE446A">
        <w:rPr>
          <w:rFonts w:ascii="ITC Avant Garde" w:hAnsi="ITC Avant Garde"/>
        </w:rPr>
        <w:t>;</w:t>
      </w:r>
    </w:p>
    <w:p w14:paraId="236B63BC" w14:textId="77777777" w:rsidR="006B1B3C" w:rsidRPr="00AE446A" w:rsidRDefault="006B1B3C">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El señalamiento de la existencia de acuerdos o intercambios de información por escrito</w:t>
      </w:r>
      <w:r w:rsidR="000554AC" w:rsidRPr="00AE446A">
        <w:rPr>
          <w:rFonts w:ascii="ITC Avant Garde" w:hAnsi="ITC Avant Garde"/>
        </w:rPr>
        <w:t xml:space="preserve"> o en forma verbal</w:t>
      </w:r>
      <w:r w:rsidRPr="00AE446A">
        <w:rPr>
          <w:rFonts w:ascii="ITC Avant Garde" w:hAnsi="ITC Avant Garde"/>
        </w:rPr>
        <w:t>;</w:t>
      </w:r>
    </w:p>
    <w:p w14:paraId="69DDE71B"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La especificación acerca de si ha cesado o no la práctica ilícita</w:t>
      </w:r>
      <w:r w:rsidR="00444FDC" w:rsidRPr="00AE446A">
        <w:rPr>
          <w:rFonts w:ascii="ITC Avant Garde" w:hAnsi="ITC Avant Garde"/>
        </w:rPr>
        <w:t>, y</w:t>
      </w:r>
    </w:p>
    <w:p w14:paraId="00F7DF6A" w14:textId="77777777" w:rsidR="00070321" w:rsidRPr="00AE446A" w:rsidRDefault="00070321">
      <w:pPr>
        <w:pStyle w:val="Prrafodelista"/>
        <w:numPr>
          <w:ilvl w:val="0"/>
          <w:numId w:val="14"/>
        </w:numPr>
        <w:spacing w:after="0" w:line="240" w:lineRule="auto"/>
        <w:ind w:left="1276"/>
        <w:jc w:val="both"/>
        <w:rPr>
          <w:rFonts w:ascii="ITC Avant Garde" w:hAnsi="ITC Avant Garde"/>
        </w:rPr>
      </w:pPr>
      <w:r w:rsidRPr="00AE446A">
        <w:rPr>
          <w:rFonts w:ascii="ITC Avant Garde" w:hAnsi="ITC Avant Garde"/>
        </w:rPr>
        <w:t>Un glosario de términos especializados;</w:t>
      </w:r>
    </w:p>
    <w:p w14:paraId="40428880" w14:textId="77777777" w:rsidR="0041518A" w:rsidRPr="00AE446A" w:rsidRDefault="0041518A">
      <w:pPr>
        <w:pStyle w:val="Prrafodelista"/>
        <w:spacing w:after="0" w:line="240" w:lineRule="auto"/>
        <w:ind w:left="1276"/>
        <w:jc w:val="both"/>
        <w:rPr>
          <w:rFonts w:ascii="ITC Avant Garde" w:hAnsi="ITC Avant Garde"/>
        </w:rPr>
      </w:pPr>
    </w:p>
    <w:p w14:paraId="537B69AC" w14:textId="77777777" w:rsidR="00070321" w:rsidRPr="00AE446A" w:rsidRDefault="00070321" w:rsidP="00D37E20">
      <w:pPr>
        <w:pStyle w:val="Prrafodelista"/>
        <w:numPr>
          <w:ilvl w:val="0"/>
          <w:numId w:val="15"/>
        </w:numPr>
        <w:spacing w:after="0" w:line="240" w:lineRule="auto"/>
        <w:jc w:val="both"/>
        <w:rPr>
          <w:rFonts w:ascii="ITC Avant Garde" w:hAnsi="ITC Avant Garde"/>
        </w:rPr>
      </w:pPr>
      <w:r w:rsidRPr="00AE446A">
        <w:rPr>
          <w:rFonts w:ascii="ITC Avant Garde" w:hAnsi="ITC Avant Garde"/>
          <w:b/>
        </w:rPr>
        <w:t xml:space="preserve">Documentos o evidencia que respalden la información que proporciona: </w:t>
      </w:r>
      <w:r w:rsidRPr="00AE446A">
        <w:rPr>
          <w:rFonts w:ascii="ITC Avant Garde" w:hAnsi="ITC Avant Garde"/>
        </w:rPr>
        <w:t xml:space="preserve">acuerdos, declaraciones hechas </w:t>
      </w:r>
      <w:r w:rsidR="00796CE3" w:rsidRPr="00AE446A">
        <w:rPr>
          <w:rFonts w:ascii="ITC Avant Garde" w:hAnsi="ITC Avant Garde"/>
        </w:rPr>
        <w:t xml:space="preserve">o firmadas </w:t>
      </w:r>
      <w:r w:rsidRPr="00AE446A">
        <w:rPr>
          <w:rFonts w:ascii="ITC Avant Garde" w:hAnsi="ITC Avant Garde"/>
        </w:rPr>
        <w:t xml:space="preserve">por los participantes, reportes, </w:t>
      </w:r>
      <w:r w:rsidR="00796CE3" w:rsidRPr="00AE446A">
        <w:rPr>
          <w:rFonts w:ascii="ITC Avant Garde" w:hAnsi="ITC Avant Garde"/>
        </w:rPr>
        <w:t>reportes de actividades, reportes personales</w:t>
      </w:r>
      <w:r w:rsidR="00796CE3" w:rsidRPr="00AE446A">
        <w:t>,</w:t>
      </w:r>
      <w:r w:rsidR="00796CE3" w:rsidRPr="00AE446A">
        <w:rPr>
          <w:rFonts w:ascii="ITC Avant Garde" w:hAnsi="ITC Avant Garde"/>
        </w:rPr>
        <w:t xml:space="preserve"> </w:t>
      </w:r>
      <w:r w:rsidRPr="00AE446A">
        <w:rPr>
          <w:rFonts w:ascii="ITC Avant Garde" w:hAnsi="ITC Avant Garde"/>
        </w:rPr>
        <w:t>resúmenes</w:t>
      </w:r>
      <w:r w:rsidR="006B1B3C" w:rsidRPr="00AE446A">
        <w:rPr>
          <w:rFonts w:ascii="ITC Avant Garde" w:hAnsi="ITC Avant Garde"/>
        </w:rPr>
        <w:t xml:space="preserve">, </w:t>
      </w:r>
      <w:r w:rsidR="004C7184" w:rsidRPr="00AE446A">
        <w:rPr>
          <w:rFonts w:ascii="ITC Avant Garde" w:hAnsi="ITC Avant Garde"/>
        </w:rPr>
        <w:t xml:space="preserve">memorandos, </w:t>
      </w:r>
      <w:r w:rsidR="006B1B3C" w:rsidRPr="00AE446A">
        <w:rPr>
          <w:rFonts w:ascii="ITC Avant Garde" w:hAnsi="ITC Avant Garde"/>
        </w:rPr>
        <w:t>resoluciones, actas de reuniones o asambleas, minutas</w:t>
      </w:r>
      <w:r w:rsidRPr="00AE446A">
        <w:rPr>
          <w:rFonts w:ascii="ITC Avant Garde" w:hAnsi="ITC Avant Garde"/>
        </w:rPr>
        <w:t xml:space="preserve">, registros telefónicos, </w:t>
      </w:r>
      <w:r w:rsidR="004E5D94" w:rsidRPr="00AE446A">
        <w:rPr>
          <w:rFonts w:ascii="ITC Avant Garde" w:hAnsi="ITC Avant Garde"/>
        </w:rPr>
        <w:t xml:space="preserve">impresión de </w:t>
      </w:r>
      <w:r w:rsidRPr="00AE446A">
        <w:rPr>
          <w:rFonts w:ascii="ITC Avant Garde" w:hAnsi="ITC Avant Garde"/>
        </w:rPr>
        <w:t>correos electrónicos, correspondencia, mensajes de fax, circulares, documentos de viajes, documentos comerciales, grabaciones, estadísticas, entre otros.</w:t>
      </w:r>
    </w:p>
    <w:p w14:paraId="4091C240" w14:textId="77777777" w:rsidR="00DA1A23" w:rsidRPr="00AE446A" w:rsidRDefault="00DA1A23" w:rsidP="00DA1A23">
      <w:pPr>
        <w:pStyle w:val="Prrafodelista"/>
        <w:spacing w:after="0" w:line="240" w:lineRule="auto"/>
        <w:ind w:left="786"/>
        <w:jc w:val="both"/>
        <w:rPr>
          <w:rFonts w:ascii="ITC Avant Garde" w:hAnsi="ITC Avant Garde"/>
        </w:rPr>
      </w:pPr>
    </w:p>
    <w:p w14:paraId="32D5F821" w14:textId="77777777" w:rsidR="006B1B3C" w:rsidRPr="00AE446A" w:rsidRDefault="00070321">
      <w:pPr>
        <w:pStyle w:val="Prrafodelista"/>
        <w:spacing w:after="0" w:line="240" w:lineRule="auto"/>
        <w:ind w:left="786"/>
        <w:jc w:val="both"/>
        <w:rPr>
          <w:rFonts w:ascii="ITC Avant Garde" w:hAnsi="ITC Avant Garde"/>
        </w:rPr>
      </w:pPr>
      <w:r w:rsidRPr="00AE446A">
        <w:rPr>
          <w:rFonts w:ascii="ITC Avant Garde" w:hAnsi="ITC Avant Garde"/>
        </w:rPr>
        <w:t xml:space="preserve">Si la información se trata de evidencia digital tomada de equipos de comunicación remota y demás dispositivos electrónicos, debe especificarse la fuente y forma de obtención de dicha </w:t>
      </w:r>
      <w:r w:rsidR="006B1B3C" w:rsidRPr="00AE446A">
        <w:rPr>
          <w:rFonts w:ascii="ITC Avant Garde" w:hAnsi="ITC Avant Garde"/>
        </w:rPr>
        <w:t>información.</w:t>
      </w:r>
    </w:p>
    <w:p w14:paraId="559CCC86" w14:textId="77777777" w:rsidR="00DA1A23" w:rsidRPr="00AE446A" w:rsidRDefault="00DA1A23">
      <w:pPr>
        <w:pStyle w:val="Prrafodelista"/>
        <w:spacing w:after="0" w:line="240" w:lineRule="auto"/>
        <w:ind w:left="786"/>
        <w:jc w:val="both"/>
        <w:rPr>
          <w:rFonts w:ascii="ITC Avant Garde" w:hAnsi="ITC Avant Garde"/>
        </w:rPr>
      </w:pPr>
    </w:p>
    <w:p w14:paraId="7B5F15E8" w14:textId="77777777" w:rsidR="00070321" w:rsidRPr="00AE446A" w:rsidRDefault="006B1B3C">
      <w:pPr>
        <w:pStyle w:val="Prrafodelista"/>
        <w:spacing w:after="0" w:line="240" w:lineRule="auto"/>
        <w:ind w:left="786"/>
        <w:jc w:val="both"/>
        <w:rPr>
          <w:rFonts w:ascii="ITC Avant Garde" w:hAnsi="ITC Avant Garde"/>
        </w:rPr>
      </w:pPr>
      <w:r w:rsidRPr="00AE446A">
        <w:rPr>
          <w:rFonts w:ascii="ITC Avant Garde" w:hAnsi="ITC Avant Garde"/>
        </w:rPr>
        <w:t>La indicación de</w:t>
      </w:r>
      <w:r w:rsidR="00530E35" w:rsidRPr="00AE446A">
        <w:rPr>
          <w:rFonts w:ascii="ITC Avant Garde" w:hAnsi="ITC Avant Garde"/>
        </w:rPr>
        <w:t xml:space="preserve"> la existencia y ubicación</w:t>
      </w:r>
      <w:r w:rsidRPr="00AE446A">
        <w:rPr>
          <w:rFonts w:ascii="ITC Avant Garde" w:hAnsi="ITC Avant Garde"/>
        </w:rPr>
        <w:t xml:space="preserve"> de información relevante que no esté disponible para el Solicitante y las razones por las cuales no se encuentra a su disposición.</w:t>
      </w:r>
    </w:p>
    <w:p w14:paraId="09D84E56" w14:textId="77777777" w:rsidR="0041518A" w:rsidRPr="00AE446A" w:rsidRDefault="0041518A">
      <w:pPr>
        <w:spacing w:after="0" w:line="240" w:lineRule="auto"/>
        <w:jc w:val="both"/>
        <w:rPr>
          <w:rFonts w:ascii="ITC Avant Garde" w:hAnsi="ITC Avant Garde"/>
        </w:rPr>
      </w:pPr>
    </w:p>
    <w:p w14:paraId="4A41DFD4" w14:textId="77777777" w:rsidR="00070321" w:rsidRPr="00AE446A" w:rsidRDefault="00070321">
      <w:pPr>
        <w:pStyle w:val="Prrafodelista"/>
        <w:numPr>
          <w:ilvl w:val="0"/>
          <w:numId w:val="15"/>
        </w:numPr>
        <w:spacing w:after="0" w:line="240" w:lineRule="auto"/>
        <w:jc w:val="both"/>
        <w:rPr>
          <w:rFonts w:ascii="ITC Avant Garde" w:hAnsi="ITC Avant Garde"/>
        </w:rPr>
      </w:pPr>
      <w:r w:rsidRPr="00AE446A">
        <w:rPr>
          <w:rFonts w:ascii="ITC Avant Garde" w:hAnsi="ITC Avant Garde"/>
          <w:b/>
        </w:rPr>
        <w:t>El señalamiento de las personas físicas y morales que hayan participado directamente en Prácticas Monopólicas Absolutas, en representación o por cuenta del Solicitante</w:t>
      </w:r>
      <w:r w:rsidRPr="00AE446A">
        <w:rPr>
          <w:rFonts w:ascii="ITC Avant Garde" w:hAnsi="ITC Avant Garde"/>
        </w:rPr>
        <w:t>, con la finalidad de que reciban el mismo beneficio de la reducción de sanción que le corresponda.</w:t>
      </w:r>
    </w:p>
    <w:p w14:paraId="5C34B6C2" w14:textId="77777777" w:rsidR="003A4980" w:rsidRPr="00AE446A" w:rsidRDefault="003A4980">
      <w:pPr>
        <w:spacing w:after="0" w:line="240" w:lineRule="auto"/>
        <w:jc w:val="both"/>
        <w:rPr>
          <w:rFonts w:ascii="ITC Avant Garde" w:hAnsi="ITC Avant Garde"/>
        </w:rPr>
      </w:pPr>
    </w:p>
    <w:p w14:paraId="6D541C25" w14:textId="77777777" w:rsidR="00070321" w:rsidRPr="00AE446A" w:rsidRDefault="00070321" w:rsidP="007E400C">
      <w:pPr>
        <w:pStyle w:val="Textoindependiente"/>
        <w:spacing w:after="0" w:line="240" w:lineRule="auto"/>
        <w:jc w:val="both"/>
        <w:rPr>
          <w:rFonts w:ascii="ITC Avant Garde" w:hAnsi="ITC Avant Garde"/>
        </w:rPr>
      </w:pPr>
      <w:r w:rsidRPr="00AE446A">
        <w:rPr>
          <w:rFonts w:ascii="ITC Avant Garde" w:hAnsi="ITC Avant Garde"/>
        </w:rPr>
        <w:t>Cuando se trata de Prácticas Monopólicas Absolutas con alcance internacional, además de los elementos señalados con anterioridad</w:t>
      </w:r>
      <w:r w:rsidR="00D21599" w:rsidRPr="00AE446A">
        <w:rPr>
          <w:rFonts w:ascii="ITC Avant Garde" w:hAnsi="ITC Avant Garde"/>
        </w:rPr>
        <w:t>, es recomendable que el Solicitante</w:t>
      </w:r>
      <w:r w:rsidRPr="00AE446A">
        <w:rPr>
          <w:rFonts w:ascii="ITC Avant Garde" w:hAnsi="ITC Avant Garde"/>
        </w:rPr>
        <w:t>:</w:t>
      </w:r>
    </w:p>
    <w:p w14:paraId="4EC8B851" w14:textId="77777777" w:rsidR="003C4A1E" w:rsidRPr="00AE446A" w:rsidRDefault="003C4A1E" w:rsidP="007E400C">
      <w:pPr>
        <w:pStyle w:val="Textoindependiente"/>
        <w:spacing w:after="0" w:line="240" w:lineRule="auto"/>
        <w:jc w:val="both"/>
        <w:rPr>
          <w:rFonts w:ascii="ITC Avant Garde" w:hAnsi="ITC Avant Garde"/>
        </w:rPr>
      </w:pPr>
    </w:p>
    <w:p w14:paraId="0553E574" w14:textId="77777777" w:rsidR="00070321" w:rsidRPr="00AE446A" w:rsidRDefault="00AA0D81">
      <w:pPr>
        <w:pStyle w:val="Prrafodelista"/>
        <w:numPr>
          <w:ilvl w:val="0"/>
          <w:numId w:val="28"/>
        </w:numPr>
        <w:spacing w:after="0" w:line="240" w:lineRule="auto"/>
        <w:jc w:val="both"/>
        <w:rPr>
          <w:rFonts w:ascii="ITC Avant Garde" w:hAnsi="ITC Avant Garde"/>
        </w:rPr>
      </w:pPr>
      <w:r w:rsidRPr="00AE446A">
        <w:rPr>
          <w:rFonts w:ascii="ITC Avant Garde" w:hAnsi="ITC Avant Garde"/>
          <w:b/>
        </w:rPr>
        <w:t xml:space="preserve">Presente una autorización para compartir información –también </w:t>
      </w:r>
      <w:r w:rsidR="003A4980" w:rsidRPr="00AE446A">
        <w:rPr>
          <w:rFonts w:ascii="ITC Avant Garde" w:hAnsi="ITC Avant Garde"/>
          <w:b/>
        </w:rPr>
        <w:t>conocida por su término en inglé</w:t>
      </w:r>
      <w:r w:rsidRPr="00AE446A">
        <w:rPr>
          <w:rFonts w:ascii="ITC Avant Garde" w:hAnsi="ITC Avant Garde"/>
          <w:b/>
        </w:rPr>
        <w:t xml:space="preserve">s como </w:t>
      </w:r>
      <w:proofErr w:type="spellStart"/>
      <w:r w:rsidRPr="00AE446A">
        <w:rPr>
          <w:rFonts w:ascii="ITC Avant Garde" w:hAnsi="ITC Avant Garde"/>
          <w:b/>
          <w:i/>
        </w:rPr>
        <w:t>Waiver</w:t>
      </w:r>
      <w:proofErr w:type="spellEnd"/>
      <w:r w:rsidRPr="00AE446A">
        <w:rPr>
          <w:rFonts w:ascii="ITC Avant Garde" w:hAnsi="ITC Avant Garde"/>
          <w:b/>
        </w:rPr>
        <w:t>-</w:t>
      </w:r>
      <w:r w:rsidRPr="00AE446A">
        <w:rPr>
          <w:rFonts w:ascii="ITC Avant Garde" w:hAnsi="ITC Avant Garde"/>
        </w:rPr>
        <w:t>, por medio de</w:t>
      </w:r>
      <w:r w:rsidR="00814DBD" w:rsidRPr="00AE446A">
        <w:rPr>
          <w:rFonts w:ascii="ITC Avant Garde" w:hAnsi="ITC Avant Garde"/>
        </w:rPr>
        <w:t xml:space="preserve"> </w:t>
      </w:r>
      <w:r w:rsidRPr="00AE446A">
        <w:rPr>
          <w:rFonts w:ascii="ITC Avant Garde" w:hAnsi="ITC Avant Garde"/>
        </w:rPr>
        <w:t>l</w:t>
      </w:r>
      <w:r w:rsidR="00814DBD" w:rsidRPr="00AE446A">
        <w:rPr>
          <w:rFonts w:ascii="ITC Avant Garde" w:hAnsi="ITC Avant Garde"/>
        </w:rPr>
        <w:t>a</w:t>
      </w:r>
      <w:r w:rsidRPr="00AE446A">
        <w:rPr>
          <w:rFonts w:ascii="ITC Avant Garde" w:hAnsi="ITC Avant Garde"/>
        </w:rPr>
        <w:t xml:space="preserve"> cual el Solicitante haga excepciones a la obligación de confidencialidad del Instituto</w:t>
      </w:r>
      <w:r w:rsidR="004E5D94" w:rsidRPr="00AE446A">
        <w:rPr>
          <w:rFonts w:ascii="ITC Avant Garde" w:hAnsi="ITC Avant Garde"/>
        </w:rPr>
        <w:t>.</w:t>
      </w:r>
      <w:r w:rsidR="00EF0602" w:rsidRPr="00AE446A">
        <w:rPr>
          <w:rStyle w:val="Refdenotaalpie"/>
          <w:rFonts w:ascii="ITC Avant Garde" w:hAnsi="ITC Avant Garde"/>
        </w:rPr>
        <w:footnoteReference w:id="6"/>
      </w:r>
      <w:r w:rsidR="003A4980" w:rsidRPr="00AE446A">
        <w:rPr>
          <w:rFonts w:ascii="ITC Avant Garde" w:hAnsi="ITC Avant Garde"/>
        </w:rPr>
        <w:t xml:space="preserve"> Se </w:t>
      </w:r>
      <w:r w:rsidR="003A4980" w:rsidRPr="00AE446A">
        <w:rPr>
          <w:rFonts w:ascii="ITC Avant Garde" w:hAnsi="ITC Avant Garde"/>
        </w:rPr>
        <w:lastRenderedPageBreak/>
        <w:t xml:space="preserve">reconocen dos tipos de autorizaciones a través de las cuales la Autoridad Investigadora puede compartir información con otras autoridades de competencia. </w:t>
      </w:r>
      <w:r w:rsidR="00736472" w:rsidRPr="00AE446A">
        <w:rPr>
          <w:rFonts w:ascii="ITC Avant Garde" w:hAnsi="ITC Avant Garde"/>
        </w:rPr>
        <w:t xml:space="preserve">La </w:t>
      </w:r>
      <w:r w:rsidR="003A4980" w:rsidRPr="00AE446A">
        <w:rPr>
          <w:rFonts w:ascii="ITC Avant Garde" w:hAnsi="ITC Avant Garde"/>
        </w:rPr>
        <w:t>primer</w:t>
      </w:r>
      <w:r w:rsidR="00736472" w:rsidRPr="00AE446A">
        <w:rPr>
          <w:rFonts w:ascii="ITC Avant Garde" w:hAnsi="ITC Avant Garde"/>
        </w:rPr>
        <w:t>a</w:t>
      </w:r>
      <w:r w:rsidR="003A4980" w:rsidRPr="00AE446A">
        <w:rPr>
          <w:rFonts w:ascii="ITC Avant Garde" w:hAnsi="ITC Avant Garde"/>
        </w:rPr>
        <w:t xml:space="preserve"> s</w:t>
      </w:r>
      <w:r w:rsidR="00736472" w:rsidRPr="00AE446A">
        <w:rPr>
          <w:rFonts w:ascii="ITC Avant Garde" w:hAnsi="ITC Avant Garde"/>
        </w:rPr>
        <w:t>e</w:t>
      </w:r>
      <w:r w:rsidR="003A4980" w:rsidRPr="00AE446A">
        <w:rPr>
          <w:rFonts w:ascii="ITC Avant Garde" w:hAnsi="ITC Avant Garde"/>
        </w:rPr>
        <w:t xml:space="preserve"> limita a la identidad del </w:t>
      </w:r>
      <w:r w:rsidR="004E5D94" w:rsidRPr="00AE446A">
        <w:rPr>
          <w:rFonts w:ascii="ITC Avant Garde" w:hAnsi="ITC Avant Garde"/>
        </w:rPr>
        <w:t>S</w:t>
      </w:r>
      <w:r w:rsidR="003A4980" w:rsidRPr="00AE446A">
        <w:rPr>
          <w:rFonts w:ascii="ITC Avant Garde" w:hAnsi="ITC Avant Garde"/>
        </w:rPr>
        <w:t xml:space="preserve">olicitante e información procesal relacionada con su solicitud (autorización procesal o </w:t>
      </w:r>
      <w:r w:rsidR="003A4980" w:rsidRPr="00AE446A">
        <w:rPr>
          <w:rFonts w:ascii="ITC Avant Garde" w:hAnsi="ITC Avant Garde"/>
          <w:i/>
        </w:rPr>
        <w:t>procedural</w:t>
      </w:r>
      <w:r w:rsidR="003A4980" w:rsidRPr="00AE446A">
        <w:rPr>
          <w:rFonts w:ascii="ITC Avant Garde" w:hAnsi="ITC Avant Garde"/>
        </w:rPr>
        <w:t xml:space="preserve"> </w:t>
      </w:r>
      <w:proofErr w:type="spellStart"/>
      <w:r w:rsidR="003A4980" w:rsidRPr="00AE446A">
        <w:rPr>
          <w:rFonts w:ascii="ITC Avant Garde" w:hAnsi="ITC Avant Garde"/>
          <w:i/>
        </w:rPr>
        <w:t>waiver</w:t>
      </w:r>
      <w:proofErr w:type="spellEnd"/>
      <w:r w:rsidR="003A4980" w:rsidRPr="00AE446A">
        <w:rPr>
          <w:rFonts w:ascii="ITC Avant Garde" w:hAnsi="ITC Avant Garde"/>
        </w:rPr>
        <w:t xml:space="preserve">). </w:t>
      </w:r>
      <w:r w:rsidR="00736472" w:rsidRPr="00AE446A">
        <w:rPr>
          <w:rFonts w:ascii="ITC Avant Garde" w:hAnsi="ITC Avant Garde"/>
        </w:rPr>
        <w:t xml:space="preserve">La </w:t>
      </w:r>
      <w:r w:rsidR="003A4980" w:rsidRPr="00AE446A">
        <w:rPr>
          <w:rFonts w:ascii="ITC Avant Garde" w:hAnsi="ITC Avant Garde"/>
        </w:rPr>
        <w:t>segund</w:t>
      </w:r>
      <w:r w:rsidR="00736472" w:rsidRPr="00AE446A">
        <w:rPr>
          <w:rFonts w:ascii="ITC Avant Garde" w:hAnsi="ITC Avant Garde"/>
        </w:rPr>
        <w:t>a</w:t>
      </w:r>
      <w:r w:rsidR="003A4980" w:rsidRPr="00AE446A">
        <w:rPr>
          <w:rFonts w:ascii="ITC Avant Garde" w:hAnsi="ITC Avant Garde"/>
        </w:rPr>
        <w:t xml:space="preserve"> permite a la Autoridad Investigadora compartir, además de la identidad del </w:t>
      </w:r>
      <w:r w:rsidR="00736472" w:rsidRPr="00AE446A">
        <w:rPr>
          <w:rFonts w:ascii="ITC Avant Garde" w:hAnsi="ITC Avant Garde"/>
        </w:rPr>
        <w:t>S</w:t>
      </w:r>
      <w:r w:rsidR="003A4980" w:rsidRPr="00AE446A">
        <w:rPr>
          <w:rFonts w:ascii="ITC Avant Garde" w:hAnsi="ITC Avant Garde"/>
        </w:rPr>
        <w:t xml:space="preserve">olicitante y cualquier información procesal, la información sustantiva de la solicitud (autorización completa o </w:t>
      </w:r>
      <w:r w:rsidR="003A4980" w:rsidRPr="00AE446A">
        <w:rPr>
          <w:rFonts w:ascii="ITC Avant Garde" w:hAnsi="ITC Avant Garde"/>
          <w:i/>
        </w:rPr>
        <w:t xml:space="preserve">full </w:t>
      </w:r>
      <w:proofErr w:type="spellStart"/>
      <w:r w:rsidR="003A4980" w:rsidRPr="00AE446A">
        <w:rPr>
          <w:rFonts w:ascii="ITC Avant Garde" w:hAnsi="ITC Avant Garde"/>
          <w:i/>
        </w:rPr>
        <w:t>waiver</w:t>
      </w:r>
      <w:proofErr w:type="spellEnd"/>
      <w:r w:rsidR="003A4980" w:rsidRPr="00AE446A">
        <w:rPr>
          <w:rFonts w:ascii="ITC Avant Garde" w:hAnsi="ITC Avant Garde"/>
        </w:rPr>
        <w:t>);</w:t>
      </w:r>
    </w:p>
    <w:p w14:paraId="7E964770" w14:textId="77777777" w:rsidR="0041518A" w:rsidRPr="00AE446A" w:rsidRDefault="0041518A">
      <w:pPr>
        <w:pStyle w:val="Prrafodelista"/>
        <w:spacing w:after="0" w:line="240" w:lineRule="auto"/>
        <w:jc w:val="both"/>
        <w:rPr>
          <w:rFonts w:ascii="ITC Avant Garde" w:hAnsi="ITC Avant Garde"/>
        </w:rPr>
      </w:pPr>
    </w:p>
    <w:p w14:paraId="663F8BA5" w14:textId="77777777" w:rsidR="006B1B3C" w:rsidRPr="00AE446A" w:rsidRDefault="00AA0D81">
      <w:pPr>
        <w:pStyle w:val="Prrafodelista"/>
        <w:numPr>
          <w:ilvl w:val="0"/>
          <w:numId w:val="28"/>
        </w:numPr>
        <w:spacing w:after="0" w:line="240" w:lineRule="auto"/>
        <w:jc w:val="both"/>
        <w:rPr>
          <w:rFonts w:ascii="ITC Avant Garde" w:hAnsi="ITC Avant Garde"/>
        </w:rPr>
      </w:pPr>
      <w:r w:rsidRPr="00AE446A">
        <w:rPr>
          <w:rFonts w:ascii="ITC Avant Garde" w:hAnsi="ITC Avant Garde"/>
        </w:rPr>
        <w:t xml:space="preserve">Identifique </w:t>
      </w:r>
      <w:r w:rsidR="00444FDC" w:rsidRPr="00AE446A">
        <w:rPr>
          <w:rFonts w:ascii="ITC Avant Garde" w:hAnsi="ITC Avant Garde"/>
        </w:rPr>
        <w:t xml:space="preserve">el </w:t>
      </w:r>
      <w:r w:rsidRPr="00AE446A">
        <w:rPr>
          <w:rFonts w:ascii="ITC Avant Garde" w:hAnsi="ITC Avant Garde"/>
        </w:rPr>
        <w:t xml:space="preserve">posible </w:t>
      </w:r>
      <w:r w:rsidR="00444FDC" w:rsidRPr="00AE446A">
        <w:rPr>
          <w:rFonts w:ascii="ITC Avant Garde" w:hAnsi="ITC Avant Garde"/>
        </w:rPr>
        <w:t xml:space="preserve">efecto o </w:t>
      </w:r>
      <w:r w:rsidRPr="00AE446A">
        <w:rPr>
          <w:rFonts w:ascii="ITC Avant Garde" w:hAnsi="ITC Avant Garde"/>
        </w:rPr>
        <w:t xml:space="preserve">materialización de la conducta en </w:t>
      </w:r>
      <w:r w:rsidRPr="00AE446A">
        <w:rPr>
          <w:rFonts w:ascii="ITC Avant Garde" w:hAnsi="ITC Avant Garde"/>
          <w:b/>
        </w:rPr>
        <w:t>territorio nacional</w:t>
      </w:r>
      <w:r w:rsidR="00444FDC" w:rsidRPr="00AE446A">
        <w:rPr>
          <w:rFonts w:ascii="ITC Avant Garde" w:hAnsi="ITC Avant Garde"/>
        </w:rPr>
        <w:t xml:space="preserve">, </w:t>
      </w:r>
      <w:r w:rsidRPr="00AE446A">
        <w:rPr>
          <w:rFonts w:ascii="ITC Avant Garde" w:hAnsi="ITC Avant Garde"/>
        </w:rPr>
        <w:t>y</w:t>
      </w:r>
    </w:p>
    <w:p w14:paraId="2EDD31CD" w14:textId="77777777" w:rsidR="0041518A" w:rsidRPr="00AE446A" w:rsidRDefault="0041518A">
      <w:pPr>
        <w:spacing w:after="0" w:line="240" w:lineRule="auto"/>
        <w:jc w:val="both"/>
        <w:rPr>
          <w:rFonts w:ascii="ITC Avant Garde" w:hAnsi="ITC Avant Garde"/>
        </w:rPr>
      </w:pPr>
    </w:p>
    <w:p w14:paraId="76CC5EC9" w14:textId="77777777" w:rsidR="00070321" w:rsidRPr="00AE446A" w:rsidRDefault="00070321">
      <w:pPr>
        <w:pStyle w:val="Prrafodelista"/>
        <w:numPr>
          <w:ilvl w:val="0"/>
          <w:numId w:val="28"/>
        </w:numPr>
        <w:spacing w:after="0" w:line="240" w:lineRule="auto"/>
        <w:jc w:val="both"/>
        <w:rPr>
          <w:rFonts w:ascii="ITC Avant Garde" w:hAnsi="ITC Avant Garde"/>
        </w:rPr>
      </w:pPr>
      <w:r w:rsidRPr="00AE446A">
        <w:rPr>
          <w:rFonts w:ascii="ITC Avant Garde" w:hAnsi="ITC Avant Garde"/>
          <w:b/>
        </w:rPr>
        <w:t xml:space="preserve">La indicación, en su caso, de la existencia e identificación de solicitudes de acogimiento a </w:t>
      </w:r>
      <w:r w:rsidR="00142A4E" w:rsidRPr="00AE446A">
        <w:rPr>
          <w:rFonts w:ascii="ITC Avant Garde" w:hAnsi="ITC Avant Garde"/>
          <w:b/>
        </w:rPr>
        <w:t xml:space="preserve">esquemas </w:t>
      </w:r>
      <w:r w:rsidRPr="00AE446A">
        <w:rPr>
          <w:rFonts w:ascii="ITC Avant Garde" w:hAnsi="ITC Avant Garde"/>
          <w:b/>
        </w:rPr>
        <w:t>similares al Programa</w:t>
      </w:r>
      <w:r w:rsidR="00736472" w:rsidRPr="00AE446A">
        <w:rPr>
          <w:rFonts w:ascii="ITC Avant Garde" w:hAnsi="ITC Avant Garde"/>
        </w:rPr>
        <w:t>,</w:t>
      </w:r>
      <w:r w:rsidRPr="00AE446A">
        <w:rPr>
          <w:rFonts w:ascii="ITC Avant Garde" w:hAnsi="ITC Avant Garde"/>
        </w:rPr>
        <w:t xml:space="preserve"> realizadas ante autoridades de otras</w:t>
      </w:r>
      <w:r w:rsidR="006B1B3C" w:rsidRPr="00AE446A">
        <w:rPr>
          <w:rFonts w:ascii="ITC Avant Garde" w:hAnsi="ITC Avant Garde"/>
        </w:rPr>
        <w:t xml:space="preserve"> jurisdicciones internacionales.</w:t>
      </w:r>
    </w:p>
    <w:p w14:paraId="195D32A4" w14:textId="77777777" w:rsidR="000435CB" w:rsidRPr="00AE446A" w:rsidRDefault="000435CB" w:rsidP="002059CE">
      <w:pPr>
        <w:pStyle w:val="Textoindependiente"/>
        <w:spacing w:after="0" w:line="240" w:lineRule="auto"/>
        <w:jc w:val="both"/>
        <w:rPr>
          <w:rFonts w:ascii="ITC Avant Garde" w:hAnsi="ITC Avant Garde"/>
        </w:rPr>
      </w:pPr>
    </w:p>
    <w:p w14:paraId="276C8D87" w14:textId="77777777" w:rsidR="00457FD7" w:rsidRDefault="00457FD7" w:rsidP="007E400C">
      <w:pPr>
        <w:pStyle w:val="Textoindependiente"/>
        <w:spacing w:after="0" w:line="240" w:lineRule="auto"/>
        <w:jc w:val="both"/>
        <w:rPr>
          <w:rFonts w:ascii="ITC Avant Garde" w:hAnsi="ITC Avant Garde"/>
        </w:rPr>
      </w:pPr>
      <w:r w:rsidRPr="00AE446A">
        <w:rPr>
          <w:rFonts w:ascii="ITC Avant Garde" w:hAnsi="ITC Avant Garde"/>
        </w:rPr>
        <w:t xml:space="preserve">Para considerar las solicitudes posteriores a la primera, </w:t>
      </w:r>
      <w:r w:rsidR="00DE2471" w:rsidRPr="00AE446A">
        <w:rPr>
          <w:rFonts w:ascii="ITC Avant Garde" w:hAnsi="ITC Avant Garde"/>
        </w:rPr>
        <w:t>será</w:t>
      </w:r>
      <w:r w:rsidRPr="00AE446A">
        <w:rPr>
          <w:rFonts w:ascii="ITC Avant Garde" w:hAnsi="ITC Avant Garde"/>
        </w:rPr>
        <w:t xml:space="preserve"> necesario que la información y documentos provistos</w:t>
      </w:r>
      <w:r w:rsidR="00DE2471" w:rsidRPr="00AE446A">
        <w:rPr>
          <w:rFonts w:ascii="ITC Avant Garde" w:hAnsi="ITC Avant Garde"/>
        </w:rPr>
        <w:t xml:space="preserve"> sean adicionales</w:t>
      </w:r>
      <w:r w:rsidR="00DE2471" w:rsidRPr="00AE446A" w:rsidDel="00DE2471">
        <w:rPr>
          <w:rFonts w:ascii="ITC Avant Garde" w:hAnsi="ITC Avant Garde"/>
        </w:rPr>
        <w:t xml:space="preserve"> </w:t>
      </w:r>
      <w:r w:rsidRPr="00AE446A">
        <w:rPr>
          <w:rFonts w:ascii="ITC Avant Garde" w:hAnsi="ITC Avant Garde"/>
        </w:rPr>
        <w:t>a los que haya</w:t>
      </w:r>
      <w:r w:rsidR="00DE2471" w:rsidRPr="00AE446A">
        <w:rPr>
          <w:rFonts w:ascii="ITC Avant Garde" w:hAnsi="ITC Avant Garde"/>
        </w:rPr>
        <w:t xml:space="preserve"> </w:t>
      </w:r>
      <w:r w:rsidRPr="00AE446A">
        <w:rPr>
          <w:rFonts w:ascii="ITC Avant Garde" w:hAnsi="ITC Avant Garde"/>
        </w:rPr>
        <w:t>aportado el primer Solicitante</w:t>
      </w:r>
      <w:r w:rsidR="00DE2471" w:rsidRPr="00AE446A">
        <w:rPr>
          <w:rFonts w:ascii="ITC Avant Garde" w:hAnsi="ITC Avant Garde"/>
        </w:rPr>
        <w:t xml:space="preserve">, es decir que </w:t>
      </w:r>
      <w:r w:rsidR="00DE2471" w:rsidRPr="00AE446A">
        <w:rPr>
          <w:rFonts w:ascii="ITC Avant Garde" w:hAnsi="ITC Avant Garde"/>
          <w:b/>
        </w:rPr>
        <w:t>no</w:t>
      </w:r>
      <w:r w:rsidR="00DE2471" w:rsidRPr="00AE446A">
        <w:rPr>
          <w:rFonts w:ascii="ITC Avant Garde" w:hAnsi="ITC Avant Garde"/>
        </w:rPr>
        <w:t xml:space="preserve"> </w:t>
      </w:r>
      <w:r w:rsidR="00DE2471" w:rsidRPr="00AE446A">
        <w:rPr>
          <w:rFonts w:ascii="ITC Avant Garde" w:hAnsi="ITC Avant Garde"/>
          <w:b/>
        </w:rPr>
        <w:t>sean iguales</w:t>
      </w:r>
      <w:r w:rsidR="00DE2471" w:rsidRPr="00AE446A">
        <w:rPr>
          <w:rStyle w:val="Refdecomentario"/>
        </w:rPr>
        <w:t>.</w:t>
      </w:r>
      <w:r w:rsidRPr="00AE446A">
        <w:rPr>
          <w:rFonts w:ascii="ITC Avant Garde" w:hAnsi="ITC Avant Garde"/>
        </w:rPr>
        <w:t xml:space="preserve"> En caso de que la información y documentos aportados sean similares, tendrá que evaluarse si los mismos aportan elementos que a juicio del Instituto</w:t>
      </w:r>
      <w:r w:rsidRPr="00AE446A">
        <w:rPr>
          <w:rFonts w:ascii="ITC Avant Garde" w:hAnsi="ITC Avant Garde"/>
          <w:smallCaps/>
        </w:rPr>
        <w:t xml:space="preserve"> </w:t>
      </w:r>
      <w:r w:rsidRPr="00AE446A">
        <w:rPr>
          <w:rFonts w:ascii="ITC Avant Garde" w:hAnsi="ITC Avant Garde"/>
        </w:rPr>
        <w:t>sirvan como elementos de convicción adicionales.</w:t>
      </w:r>
    </w:p>
    <w:p w14:paraId="258F412F" w14:textId="77777777" w:rsidR="00EF4C7B" w:rsidRPr="00AE446A" w:rsidRDefault="00EF4C7B" w:rsidP="007E400C">
      <w:pPr>
        <w:pStyle w:val="Textoindependiente"/>
        <w:spacing w:after="0" w:line="240" w:lineRule="auto"/>
        <w:jc w:val="both"/>
        <w:rPr>
          <w:rFonts w:ascii="ITC Avant Garde" w:hAnsi="ITC Avant Garde"/>
        </w:rPr>
      </w:pPr>
    </w:p>
    <w:p w14:paraId="2967D552" w14:textId="77777777" w:rsidR="007E578E" w:rsidRPr="00AE446A" w:rsidRDefault="007E578E" w:rsidP="007E400C">
      <w:pPr>
        <w:pStyle w:val="Textoindependiente"/>
        <w:spacing w:after="0" w:line="240" w:lineRule="auto"/>
        <w:jc w:val="both"/>
        <w:rPr>
          <w:rFonts w:ascii="ITC Avant Garde" w:hAnsi="ITC Avant Garde"/>
        </w:rPr>
      </w:pPr>
      <w:r w:rsidRPr="00AE446A">
        <w:rPr>
          <w:rFonts w:ascii="ITC Avant Garde" w:hAnsi="ITC Avant Garde"/>
        </w:rPr>
        <w:t>Al término de la Reunión, la Autoridad Investigadora informará al Solicitante que en caso de emitir el Acuerdo Condicional de Reducción, éste quedará sujeto a que el Solicitante cumpla con su obligación de cooperar de forma plena y continua. A fin de dar cumplimiento a lo anterior, la Autoridad Investigadora hará del conocimiento del Solicitante en qué consiste dicha obligaci</w:t>
      </w:r>
      <w:r w:rsidR="00C12135" w:rsidRPr="00AE446A">
        <w:rPr>
          <w:rFonts w:ascii="ITC Avant Garde" w:hAnsi="ITC Avant Garde"/>
        </w:rPr>
        <w:t>ó</w:t>
      </w:r>
      <w:r w:rsidRPr="00AE446A">
        <w:rPr>
          <w:rFonts w:ascii="ITC Avant Garde" w:hAnsi="ITC Avant Garde"/>
        </w:rPr>
        <w:t>n, misma</w:t>
      </w:r>
      <w:r w:rsidR="00C12135" w:rsidRPr="00AE446A">
        <w:rPr>
          <w:rFonts w:ascii="ITC Avant Garde" w:hAnsi="ITC Avant Garde"/>
        </w:rPr>
        <w:t xml:space="preserve"> </w:t>
      </w:r>
      <w:r w:rsidRPr="00AE446A">
        <w:rPr>
          <w:rFonts w:ascii="ITC Avant Garde" w:hAnsi="ITC Avant Garde"/>
        </w:rPr>
        <w:t xml:space="preserve">que se encuentra precisada en los apartados 2.1. </w:t>
      </w:r>
      <w:proofErr w:type="gramStart"/>
      <w:r w:rsidRPr="00AE446A">
        <w:rPr>
          <w:rFonts w:ascii="ITC Avant Garde" w:hAnsi="ITC Avant Garde"/>
        </w:rPr>
        <w:t>y</w:t>
      </w:r>
      <w:proofErr w:type="gramEnd"/>
      <w:r w:rsidRPr="00AE446A">
        <w:rPr>
          <w:rFonts w:ascii="ITC Avant Garde" w:hAnsi="ITC Avant Garde"/>
        </w:rPr>
        <w:t xml:space="preserve"> 2.2. </w:t>
      </w:r>
      <w:proofErr w:type="gramStart"/>
      <w:r w:rsidRPr="00AE446A">
        <w:rPr>
          <w:rFonts w:ascii="ITC Avant Garde" w:hAnsi="ITC Avant Garde"/>
        </w:rPr>
        <w:t>de</w:t>
      </w:r>
      <w:proofErr w:type="gramEnd"/>
      <w:r w:rsidRPr="00AE446A">
        <w:rPr>
          <w:rFonts w:ascii="ITC Avant Garde" w:hAnsi="ITC Avant Garde"/>
        </w:rPr>
        <w:t xml:space="preserve"> la presente guía.</w:t>
      </w:r>
    </w:p>
    <w:p w14:paraId="0F6F6DEE" w14:textId="77777777" w:rsidR="00F631F8" w:rsidRPr="00AE446A" w:rsidRDefault="00F631F8" w:rsidP="007E400C">
      <w:pPr>
        <w:pStyle w:val="Textoindependiente"/>
        <w:spacing w:after="0" w:line="240" w:lineRule="auto"/>
        <w:jc w:val="both"/>
        <w:rPr>
          <w:rFonts w:ascii="ITC Avant Garde" w:hAnsi="ITC Avant Garde"/>
        </w:rPr>
      </w:pPr>
    </w:p>
    <w:p w14:paraId="40D8ED59" w14:textId="77777777" w:rsidR="003A4980" w:rsidRPr="00AE446A" w:rsidRDefault="00B1172F">
      <w:pPr>
        <w:pStyle w:val="Ttulo3"/>
        <w:jc w:val="both"/>
      </w:pPr>
      <w:r w:rsidRPr="00AE446A">
        <w:t>1</w:t>
      </w:r>
      <w:r w:rsidR="003A4980" w:rsidRPr="00AE446A">
        <w:t>.</w:t>
      </w:r>
      <w:r w:rsidR="00B32D8A" w:rsidRPr="00AE446A">
        <w:t>7</w:t>
      </w:r>
      <w:r w:rsidR="003A4980" w:rsidRPr="00AE446A">
        <w:t xml:space="preserve">. </w:t>
      </w:r>
      <w:r w:rsidR="008C5E48" w:rsidRPr="00AE446A">
        <w:t>E</w:t>
      </w:r>
      <w:r w:rsidR="003A4980" w:rsidRPr="00AE446A">
        <w:t xml:space="preserve">valuación de la Información </w:t>
      </w:r>
    </w:p>
    <w:p w14:paraId="5D163769" w14:textId="77777777" w:rsidR="003A4980" w:rsidRPr="00AE446A" w:rsidRDefault="003A4980">
      <w:pPr>
        <w:pStyle w:val="Prrafodelista"/>
        <w:spacing w:after="0" w:line="240" w:lineRule="auto"/>
        <w:ind w:left="1429"/>
        <w:jc w:val="both"/>
        <w:rPr>
          <w:rFonts w:ascii="ITC Avant Garde" w:hAnsi="ITC Avant Garde"/>
          <w:b/>
          <w:i/>
        </w:rPr>
      </w:pPr>
    </w:p>
    <w:p w14:paraId="3858AD4F" w14:textId="77777777" w:rsidR="003A4980" w:rsidRPr="00AE446A" w:rsidRDefault="003A4980" w:rsidP="002059CE">
      <w:pPr>
        <w:pStyle w:val="Textocomentario"/>
        <w:spacing w:after="0"/>
        <w:jc w:val="both"/>
        <w:rPr>
          <w:rFonts w:ascii="ITC Avant Garde" w:hAnsi="ITC Avant Garde"/>
        </w:rPr>
      </w:pPr>
      <w:r w:rsidRPr="00AE446A">
        <w:rPr>
          <w:rFonts w:ascii="ITC Avant Garde" w:hAnsi="ITC Avant Garde"/>
          <w:sz w:val="22"/>
        </w:rPr>
        <w:t xml:space="preserve">Una vez que la Autoridad Investigadora tenga a su disposición la información </w:t>
      </w:r>
      <w:r w:rsidR="00FC3999" w:rsidRPr="00AE446A">
        <w:rPr>
          <w:rFonts w:ascii="ITC Avant Garde" w:hAnsi="ITC Avant Garde"/>
          <w:sz w:val="22"/>
          <w:szCs w:val="22"/>
        </w:rPr>
        <w:t xml:space="preserve"> </w:t>
      </w:r>
      <w:r w:rsidRPr="00AE446A">
        <w:rPr>
          <w:rFonts w:ascii="ITC Avant Garde" w:hAnsi="ITC Avant Garde"/>
          <w:sz w:val="22"/>
        </w:rPr>
        <w:t xml:space="preserve">proporcionada por el Solicitante, cuenta con un plazo de cuarenta días hábiles, prorrogables hasta </w:t>
      </w:r>
      <w:r w:rsidR="00444FDC" w:rsidRPr="00AE446A">
        <w:rPr>
          <w:rFonts w:ascii="ITC Avant Garde" w:hAnsi="ITC Avant Garde"/>
          <w:sz w:val="22"/>
          <w:szCs w:val="22"/>
        </w:rPr>
        <w:t>por</w:t>
      </w:r>
      <w:r w:rsidR="00444FDC" w:rsidRPr="00AE446A">
        <w:rPr>
          <w:rFonts w:ascii="ITC Avant Garde" w:hAnsi="ITC Avant Garde"/>
          <w:sz w:val="22"/>
        </w:rPr>
        <w:t xml:space="preserve"> </w:t>
      </w:r>
      <w:r w:rsidRPr="00AE446A">
        <w:rPr>
          <w:rFonts w:ascii="ITC Avant Garde" w:hAnsi="ITC Avant Garde"/>
          <w:sz w:val="22"/>
        </w:rPr>
        <w:t>cuatro ocasiones, para determinar si tal información</w:t>
      </w:r>
      <w:r w:rsidR="008C5E48" w:rsidRPr="00AE446A">
        <w:rPr>
          <w:rFonts w:ascii="ITC Avant Garde" w:hAnsi="ITC Avant Garde"/>
          <w:sz w:val="22"/>
        </w:rPr>
        <w:t xml:space="preserve"> y documentos</w:t>
      </w:r>
      <w:r w:rsidRPr="00AE446A">
        <w:rPr>
          <w:rFonts w:ascii="ITC Avant Garde" w:hAnsi="ITC Avant Garde"/>
          <w:sz w:val="22"/>
        </w:rPr>
        <w:t xml:space="preserve"> permite</w:t>
      </w:r>
      <w:r w:rsidR="008C5E48" w:rsidRPr="00AE446A">
        <w:rPr>
          <w:rFonts w:ascii="ITC Avant Garde" w:hAnsi="ITC Avant Garde"/>
          <w:sz w:val="22"/>
        </w:rPr>
        <w:t>n</w:t>
      </w:r>
      <w:r w:rsidRPr="00AE446A">
        <w:rPr>
          <w:rFonts w:ascii="ITC Avant Garde" w:hAnsi="ITC Avant Garde"/>
          <w:sz w:val="22"/>
        </w:rPr>
        <w:t xml:space="preserve"> iniciar el procedimiento de Investigación o presumir la comisión de una </w:t>
      </w:r>
      <w:r w:rsidR="00444FDC" w:rsidRPr="00AE446A">
        <w:rPr>
          <w:rFonts w:ascii="ITC Avant Garde" w:hAnsi="ITC Avant Garde"/>
          <w:sz w:val="22"/>
          <w:szCs w:val="22"/>
        </w:rPr>
        <w:t xml:space="preserve">o varias conductas contempladas como </w:t>
      </w:r>
      <w:r w:rsidRPr="00AE446A">
        <w:rPr>
          <w:rFonts w:ascii="ITC Avant Garde" w:hAnsi="ITC Avant Garde"/>
          <w:sz w:val="22"/>
          <w:szCs w:val="22"/>
        </w:rPr>
        <w:t>Práctica</w:t>
      </w:r>
      <w:r w:rsidR="00444FDC" w:rsidRPr="00AE446A">
        <w:rPr>
          <w:rFonts w:ascii="ITC Avant Garde" w:hAnsi="ITC Avant Garde"/>
          <w:sz w:val="22"/>
          <w:szCs w:val="22"/>
        </w:rPr>
        <w:t>s</w:t>
      </w:r>
      <w:r w:rsidRPr="00AE446A">
        <w:rPr>
          <w:rFonts w:ascii="ITC Avant Garde" w:hAnsi="ITC Avant Garde"/>
          <w:sz w:val="22"/>
          <w:szCs w:val="22"/>
        </w:rPr>
        <w:t xml:space="preserve"> Monopólica</w:t>
      </w:r>
      <w:r w:rsidR="00444FDC" w:rsidRPr="00AE446A">
        <w:rPr>
          <w:rFonts w:ascii="ITC Avant Garde" w:hAnsi="ITC Avant Garde"/>
          <w:sz w:val="22"/>
          <w:szCs w:val="22"/>
        </w:rPr>
        <w:t>s</w:t>
      </w:r>
      <w:r w:rsidRPr="00AE446A">
        <w:rPr>
          <w:rFonts w:ascii="ITC Avant Garde" w:hAnsi="ITC Avant Garde"/>
          <w:sz w:val="22"/>
          <w:szCs w:val="22"/>
        </w:rPr>
        <w:t xml:space="preserve"> Absoluta</w:t>
      </w:r>
      <w:r w:rsidR="00444FDC" w:rsidRPr="00AE446A">
        <w:rPr>
          <w:rFonts w:ascii="ITC Avant Garde" w:hAnsi="ITC Avant Garde"/>
          <w:sz w:val="22"/>
          <w:szCs w:val="22"/>
        </w:rPr>
        <w:t>s</w:t>
      </w:r>
      <w:r w:rsidRPr="00AE446A">
        <w:rPr>
          <w:rFonts w:ascii="ITC Avant Garde" w:hAnsi="ITC Avant Garde"/>
          <w:sz w:val="22"/>
        </w:rPr>
        <w:t>.</w:t>
      </w:r>
    </w:p>
    <w:p w14:paraId="3CFD7456" w14:textId="77777777" w:rsidR="00474FD3" w:rsidRPr="00AE446A" w:rsidRDefault="00474FD3" w:rsidP="002059CE">
      <w:pPr>
        <w:pStyle w:val="Textocomentario"/>
        <w:spacing w:after="0"/>
        <w:jc w:val="both"/>
        <w:rPr>
          <w:rFonts w:ascii="ITC Avant Garde" w:hAnsi="ITC Avant Garde"/>
        </w:rPr>
      </w:pPr>
    </w:p>
    <w:p w14:paraId="6264C967" w14:textId="77777777" w:rsidR="008C5E48" w:rsidRPr="00AE446A" w:rsidRDefault="008C5E48" w:rsidP="007E400C">
      <w:pPr>
        <w:pStyle w:val="Textoindependiente"/>
        <w:spacing w:after="0" w:line="240" w:lineRule="auto"/>
        <w:jc w:val="both"/>
        <w:rPr>
          <w:rFonts w:ascii="ITC Avant Garde" w:hAnsi="ITC Avant Garde"/>
        </w:rPr>
      </w:pPr>
      <w:r w:rsidRPr="00AE446A">
        <w:rPr>
          <w:rFonts w:ascii="ITC Avant Garde" w:hAnsi="ITC Avant Garde"/>
        </w:rPr>
        <w:t>En caso de que la Autoridad Investigadora considere pertinente prorrogar el plazo anteriormente señalado, se emitirá el acuerdo respectivo.</w:t>
      </w:r>
      <w:r w:rsidR="00C75A1A" w:rsidRPr="00AE446A">
        <w:rPr>
          <w:rFonts w:ascii="ITC Avant Garde" w:hAnsi="ITC Avant Garde"/>
        </w:rPr>
        <w:t xml:space="preserve"> </w:t>
      </w:r>
    </w:p>
    <w:p w14:paraId="4F8F5D2B" w14:textId="77777777" w:rsidR="00D3374C" w:rsidRPr="00AE446A" w:rsidRDefault="00D3374C" w:rsidP="007E400C">
      <w:pPr>
        <w:pStyle w:val="Textoindependiente"/>
        <w:spacing w:after="0" w:line="240" w:lineRule="auto"/>
        <w:jc w:val="both"/>
        <w:rPr>
          <w:rFonts w:ascii="ITC Avant Garde" w:hAnsi="ITC Avant Garde"/>
        </w:rPr>
      </w:pPr>
    </w:p>
    <w:p w14:paraId="49F611EA" w14:textId="27C5D548" w:rsidR="003A4980" w:rsidRPr="00AE446A" w:rsidRDefault="008C5E48" w:rsidP="007E400C">
      <w:pPr>
        <w:pStyle w:val="Textoindependiente"/>
        <w:spacing w:after="0" w:line="240" w:lineRule="auto"/>
        <w:jc w:val="both"/>
        <w:rPr>
          <w:rFonts w:ascii="ITC Avant Garde" w:hAnsi="ITC Avant Garde"/>
        </w:rPr>
      </w:pPr>
      <w:r w:rsidRPr="00AE446A">
        <w:rPr>
          <w:rFonts w:ascii="ITC Avant Garde" w:hAnsi="ITC Avant Garde"/>
        </w:rPr>
        <w:t>U</w:t>
      </w:r>
      <w:r w:rsidR="003A4980" w:rsidRPr="00AE446A">
        <w:rPr>
          <w:rFonts w:ascii="ITC Avant Garde" w:hAnsi="ITC Avant Garde"/>
        </w:rPr>
        <w:t>na vez que la Autoridad Investigad</w:t>
      </w:r>
      <w:r w:rsidR="00752F76" w:rsidRPr="00AE446A">
        <w:rPr>
          <w:rFonts w:ascii="ITC Avant Garde" w:hAnsi="ITC Avant Garde"/>
        </w:rPr>
        <w:t>ora revise y evalúe</w:t>
      </w:r>
      <w:r w:rsidR="003A4980" w:rsidRPr="00AE446A">
        <w:rPr>
          <w:rFonts w:ascii="ITC Avant Garde" w:hAnsi="ITC Avant Garde"/>
        </w:rPr>
        <w:t xml:space="preserve"> la información</w:t>
      </w:r>
      <w:r w:rsidR="00752F76" w:rsidRPr="00AE446A">
        <w:rPr>
          <w:rFonts w:ascii="ITC Avant Garde" w:hAnsi="ITC Avant Garde"/>
        </w:rPr>
        <w:t xml:space="preserve"> presentada por el Solicitante, y si dicha información cumple con los </w:t>
      </w:r>
      <w:r w:rsidR="007D199C" w:rsidRPr="00AE446A">
        <w:rPr>
          <w:rFonts w:ascii="ITC Avant Garde" w:hAnsi="ITC Avant Garde"/>
        </w:rPr>
        <w:t xml:space="preserve">requisitos </w:t>
      </w:r>
      <w:r w:rsidR="00752F76" w:rsidRPr="00AE446A">
        <w:rPr>
          <w:rFonts w:ascii="ITC Avant Garde" w:hAnsi="ITC Avant Garde"/>
        </w:rPr>
        <w:t>previstos en el artículo 103</w:t>
      </w:r>
      <w:r w:rsidR="0051734B" w:rsidRPr="00AE446A">
        <w:rPr>
          <w:rFonts w:ascii="ITC Avant Garde" w:hAnsi="ITC Avant Garde"/>
        </w:rPr>
        <w:t xml:space="preserve"> </w:t>
      </w:r>
      <w:r w:rsidR="00752F76" w:rsidRPr="00AE446A">
        <w:rPr>
          <w:rFonts w:ascii="ITC Avant Garde" w:hAnsi="ITC Avant Garde"/>
        </w:rPr>
        <w:t>de la LFCE emitirá el A</w:t>
      </w:r>
      <w:r w:rsidR="003A4980" w:rsidRPr="00AE446A">
        <w:rPr>
          <w:rFonts w:ascii="ITC Avant Garde" w:hAnsi="ITC Avant Garde"/>
        </w:rPr>
        <w:t>cuerdo</w:t>
      </w:r>
      <w:r w:rsidR="00752F76" w:rsidRPr="00AE446A">
        <w:rPr>
          <w:rFonts w:ascii="ITC Avant Garde" w:hAnsi="ITC Avant Garde"/>
        </w:rPr>
        <w:t xml:space="preserve"> Condicional de </w:t>
      </w:r>
      <w:r w:rsidR="006045F9" w:rsidRPr="00AE446A">
        <w:rPr>
          <w:rFonts w:ascii="ITC Avant Garde" w:hAnsi="ITC Avant Garde"/>
        </w:rPr>
        <w:t xml:space="preserve">Reducción </w:t>
      </w:r>
      <w:r w:rsidR="003A4980" w:rsidRPr="00AE446A">
        <w:rPr>
          <w:rFonts w:ascii="ITC Avant Garde" w:hAnsi="ITC Avant Garde"/>
        </w:rPr>
        <w:t>mediante el cual le comunica</w:t>
      </w:r>
      <w:r w:rsidR="00752F76" w:rsidRPr="00AE446A">
        <w:rPr>
          <w:rFonts w:ascii="ITC Avant Garde" w:hAnsi="ITC Avant Garde"/>
        </w:rPr>
        <w:t>rá</w:t>
      </w:r>
      <w:r w:rsidR="003A4980" w:rsidRPr="00AE446A">
        <w:rPr>
          <w:rFonts w:ascii="ITC Avant Garde" w:hAnsi="ITC Avant Garde"/>
        </w:rPr>
        <w:t>:</w:t>
      </w:r>
    </w:p>
    <w:p w14:paraId="001A08F1" w14:textId="77777777" w:rsidR="00D3374C" w:rsidRPr="00AE446A" w:rsidRDefault="00D3374C" w:rsidP="007E400C">
      <w:pPr>
        <w:pStyle w:val="Textoindependiente"/>
        <w:spacing w:after="0" w:line="240" w:lineRule="auto"/>
        <w:jc w:val="both"/>
        <w:rPr>
          <w:rFonts w:ascii="ITC Avant Garde" w:hAnsi="ITC Avant Garde"/>
        </w:rPr>
      </w:pPr>
    </w:p>
    <w:p w14:paraId="01D5AB3E" w14:textId="77777777" w:rsidR="003A4980" w:rsidRPr="00AE446A" w:rsidRDefault="003A4980" w:rsidP="007E400C">
      <w:pPr>
        <w:pStyle w:val="Lista2"/>
        <w:numPr>
          <w:ilvl w:val="0"/>
          <w:numId w:val="33"/>
        </w:numPr>
        <w:spacing w:after="0" w:line="240" w:lineRule="auto"/>
        <w:ind w:left="709" w:hanging="425"/>
        <w:jc w:val="both"/>
        <w:rPr>
          <w:rFonts w:ascii="ITC Avant Garde" w:hAnsi="ITC Avant Garde"/>
        </w:rPr>
      </w:pPr>
      <w:r w:rsidRPr="00AE446A">
        <w:rPr>
          <w:rFonts w:ascii="ITC Avant Garde" w:hAnsi="ITC Avant Garde"/>
        </w:rPr>
        <w:t>La suficiencia de la información proporcionada para iniciar la Investigación;</w:t>
      </w:r>
    </w:p>
    <w:p w14:paraId="7D172B02" w14:textId="77777777" w:rsidR="0041518A" w:rsidRPr="00AE446A" w:rsidRDefault="0041518A" w:rsidP="007E400C">
      <w:pPr>
        <w:pStyle w:val="Lista2"/>
        <w:spacing w:after="0" w:line="240" w:lineRule="auto"/>
        <w:ind w:left="709" w:hanging="425"/>
        <w:jc w:val="both"/>
        <w:rPr>
          <w:rFonts w:ascii="ITC Avant Garde" w:hAnsi="ITC Avant Garde"/>
        </w:rPr>
      </w:pPr>
    </w:p>
    <w:p w14:paraId="7CD9F0DC" w14:textId="77777777" w:rsidR="003A4980" w:rsidRPr="00AE446A" w:rsidRDefault="003A4980" w:rsidP="007E400C">
      <w:pPr>
        <w:pStyle w:val="Lista2"/>
        <w:numPr>
          <w:ilvl w:val="0"/>
          <w:numId w:val="33"/>
        </w:numPr>
        <w:spacing w:after="0" w:line="240" w:lineRule="auto"/>
        <w:ind w:left="709" w:hanging="425"/>
        <w:jc w:val="both"/>
        <w:rPr>
          <w:rFonts w:ascii="ITC Avant Garde" w:hAnsi="ITC Avant Garde"/>
        </w:rPr>
      </w:pPr>
      <w:r w:rsidRPr="00AE446A">
        <w:rPr>
          <w:rFonts w:ascii="ITC Avant Garde" w:hAnsi="ITC Avant Garde"/>
        </w:rPr>
        <w:t>El orden cronológico de su solicitud</w:t>
      </w:r>
      <w:r w:rsidR="00444FDC" w:rsidRPr="00AE446A">
        <w:rPr>
          <w:rFonts w:ascii="ITC Avant Garde" w:hAnsi="ITC Avant Garde"/>
        </w:rPr>
        <w:t xml:space="preserve">, </w:t>
      </w:r>
      <w:r w:rsidRPr="00AE446A">
        <w:rPr>
          <w:rFonts w:ascii="ITC Avant Garde" w:hAnsi="ITC Avant Garde"/>
        </w:rPr>
        <w:t xml:space="preserve">y </w:t>
      </w:r>
    </w:p>
    <w:p w14:paraId="4FFA1FBB" w14:textId="77777777" w:rsidR="0041518A" w:rsidRPr="00AE446A" w:rsidRDefault="0041518A" w:rsidP="007E400C">
      <w:pPr>
        <w:pStyle w:val="Lista2"/>
        <w:spacing w:after="0" w:line="240" w:lineRule="auto"/>
        <w:ind w:left="709" w:hanging="425"/>
        <w:jc w:val="both"/>
        <w:rPr>
          <w:rFonts w:ascii="ITC Avant Garde" w:hAnsi="ITC Avant Garde"/>
        </w:rPr>
      </w:pPr>
    </w:p>
    <w:p w14:paraId="49A033DB" w14:textId="6B93EA05" w:rsidR="003A4980" w:rsidRPr="00AE446A" w:rsidRDefault="003A4980" w:rsidP="002059CE">
      <w:pPr>
        <w:pStyle w:val="Lista2"/>
        <w:numPr>
          <w:ilvl w:val="0"/>
          <w:numId w:val="33"/>
        </w:numPr>
        <w:spacing w:after="0" w:line="240" w:lineRule="auto"/>
        <w:ind w:left="709" w:hanging="425"/>
        <w:jc w:val="both"/>
        <w:rPr>
          <w:rFonts w:ascii="ITC Avant Garde" w:hAnsi="ITC Avant Garde"/>
        </w:rPr>
      </w:pPr>
      <w:r w:rsidRPr="00AE446A">
        <w:rPr>
          <w:rFonts w:ascii="ITC Avant Garde" w:hAnsi="ITC Avant Garde"/>
        </w:rPr>
        <w:t xml:space="preserve">El porcentaje </w:t>
      </w:r>
      <w:r w:rsidR="00552983" w:rsidRPr="00AE446A">
        <w:rPr>
          <w:rFonts w:ascii="ITC Avant Garde" w:hAnsi="ITC Avant Garde"/>
        </w:rPr>
        <w:t>máximo</w:t>
      </w:r>
      <w:r w:rsidRPr="00AE446A">
        <w:rPr>
          <w:rFonts w:ascii="ITC Avant Garde" w:hAnsi="ITC Avant Garde"/>
        </w:rPr>
        <w:t xml:space="preserve"> de reducción de la multa </w:t>
      </w:r>
      <w:r w:rsidR="00752F76" w:rsidRPr="00AE446A">
        <w:rPr>
          <w:rFonts w:ascii="ITC Avant Garde" w:hAnsi="ITC Avant Garde"/>
        </w:rPr>
        <w:t>que podría resultar aplicable, e</w:t>
      </w:r>
      <w:r w:rsidRPr="00AE446A">
        <w:rPr>
          <w:rFonts w:ascii="ITC Avant Garde" w:hAnsi="ITC Avant Garde"/>
        </w:rPr>
        <w:t xml:space="preserve">l cual se encuentra condicionado a que el Solicitante coopere de manera plena y </w:t>
      </w:r>
      <w:proofErr w:type="gramStart"/>
      <w:r w:rsidR="00AC2B05" w:rsidRPr="00AE446A">
        <w:rPr>
          <w:rFonts w:ascii="ITC Avant Garde" w:hAnsi="ITC Avant Garde"/>
        </w:rPr>
        <w:t>contin</w:t>
      </w:r>
      <w:r w:rsidR="00973765" w:rsidRPr="00AE446A">
        <w:rPr>
          <w:rFonts w:ascii="ITC Avant Garde" w:hAnsi="ITC Avant Garde"/>
        </w:rPr>
        <w:t>u</w:t>
      </w:r>
      <w:r w:rsidR="00AC2B05" w:rsidRPr="00AE446A">
        <w:rPr>
          <w:rFonts w:ascii="ITC Avant Garde" w:hAnsi="ITC Avant Garde"/>
        </w:rPr>
        <w:t>a</w:t>
      </w:r>
      <w:proofErr w:type="gramEnd"/>
      <w:r w:rsidRPr="00AE446A">
        <w:rPr>
          <w:rFonts w:ascii="ITC Avant Garde" w:hAnsi="ITC Avant Garde"/>
        </w:rPr>
        <w:t xml:space="preserve"> durante la Investigación y, en su caso, durante el Procedimiento Seguido en Forma de Juicio. </w:t>
      </w:r>
    </w:p>
    <w:p w14:paraId="21F23A1E" w14:textId="77777777" w:rsidR="009D328A" w:rsidRPr="00AE446A" w:rsidRDefault="009D328A" w:rsidP="00DA1A23">
      <w:pPr>
        <w:spacing w:after="0" w:line="240" w:lineRule="auto"/>
        <w:jc w:val="both"/>
        <w:rPr>
          <w:rFonts w:ascii="ITC Avant Garde" w:hAnsi="ITC Avant Garde"/>
        </w:rPr>
      </w:pPr>
    </w:p>
    <w:p w14:paraId="64AC5767" w14:textId="77777777" w:rsidR="003A4980" w:rsidRPr="00AE446A" w:rsidRDefault="00752F76" w:rsidP="007E400C">
      <w:pPr>
        <w:pStyle w:val="Textoindependiente"/>
        <w:spacing w:after="0" w:line="240" w:lineRule="auto"/>
        <w:jc w:val="both"/>
        <w:rPr>
          <w:rFonts w:ascii="ITC Avant Garde" w:hAnsi="ITC Avant Garde"/>
        </w:rPr>
      </w:pPr>
      <w:r w:rsidRPr="00AE446A">
        <w:rPr>
          <w:rFonts w:ascii="ITC Avant Garde" w:hAnsi="ITC Avant Garde"/>
        </w:rPr>
        <w:t>C</w:t>
      </w:r>
      <w:r w:rsidR="003A4980" w:rsidRPr="00AE446A">
        <w:rPr>
          <w:rFonts w:ascii="ITC Avant Garde" w:hAnsi="ITC Avant Garde"/>
        </w:rPr>
        <w:t>uando el Solicitante no aporte la información que a criterio del Instituto considere suficiente para iniciar una Investigación o presumir la existencia de una Práctica Monopólica Absoluta, la Autoridad Investigadora, emitirá un Acuerdo de Cancelación y devolverá la información al Solicitante.</w:t>
      </w:r>
    </w:p>
    <w:p w14:paraId="42A207B3" w14:textId="77777777" w:rsidR="005E7B16" w:rsidRPr="00AE446A" w:rsidRDefault="005E7B16" w:rsidP="007E400C">
      <w:pPr>
        <w:pStyle w:val="Textoindependiente"/>
        <w:spacing w:after="0" w:line="240" w:lineRule="auto"/>
        <w:jc w:val="both"/>
        <w:rPr>
          <w:rFonts w:ascii="ITC Avant Garde" w:hAnsi="ITC Avant Garde"/>
        </w:rPr>
      </w:pPr>
    </w:p>
    <w:p w14:paraId="5D0E2C7A" w14:textId="77777777" w:rsidR="00200717" w:rsidRPr="00AE446A" w:rsidRDefault="00200717">
      <w:pPr>
        <w:pStyle w:val="Ttulo2"/>
        <w:jc w:val="both"/>
      </w:pPr>
      <w:r w:rsidRPr="00AE446A">
        <w:t xml:space="preserve">II. </w:t>
      </w:r>
      <w:r w:rsidR="00535223" w:rsidRPr="00AE446A">
        <w:t xml:space="preserve">Cooperación del </w:t>
      </w:r>
      <w:r w:rsidR="0030490B" w:rsidRPr="00AE446A">
        <w:t>Solicitante</w:t>
      </w:r>
    </w:p>
    <w:p w14:paraId="03CD24FB" w14:textId="77777777" w:rsidR="00200717" w:rsidRPr="00AE446A" w:rsidRDefault="00200717">
      <w:pPr>
        <w:spacing w:after="0" w:line="240" w:lineRule="auto"/>
        <w:jc w:val="both"/>
        <w:rPr>
          <w:rFonts w:ascii="ITC Avant Garde" w:hAnsi="ITC Avant Garde"/>
          <w:b/>
        </w:rPr>
      </w:pPr>
    </w:p>
    <w:p w14:paraId="701070CC" w14:textId="77777777" w:rsidR="0030490B" w:rsidRPr="00AE446A" w:rsidRDefault="00B1172F">
      <w:pPr>
        <w:pStyle w:val="Ttulo3"/>
        <w:jc w:val="both"/>
      </w:pPr>
      <w:r w:rsidRPr="00AE446A">
        <w:t>2</w:t>
      </w:r>
      <w:r w:rsidR="0030490B" w:rsidRPr="00AE446A">
        <w:t>.1. Durante la Investigación</w:t>
      </w:r>
    </w:p>
    <w:p w14:paraId="41C4241E" w14:textId="77777777" w:rsidR="0030490B" w:rsidRPr="00AE446A" w:rsidRDefault="0030490B">
      <w:pPr>
        <w:spacing w:after="0" w:line="240" w:lineRule="auto"/>
        <w:jc w:val="both"/>
        <w:rPr>
          <w:rFonts w:ascii="ITC Avant Garde" w:hAnsi="ITC Avant Garde"/>
        </w:rPr>
      </w:pPr>
    </w:p>
    <w:p w14:paraId="1CAA5CDB" w14:textId="77777777" w:rsidR="00200717" w:rsidRPr="00AE446A" w:rsidRDefault="00BF0D19" w:rsidP="007E400C">
      <w:pPr>
        <w:pStyle w:val="Continuarlista2"/>
        <w:spacing w:after="0" w:line="240" w:lineRule="auto"/>
        <w:ind w:left="0"/>
        <w:jc w:val="both"/>
        <w:rPr>
          <w:rFonts w:ascii="ITC Avant Garde" w:hAnsi="ITC Avant Garde"/>
        </w:rPr>
      </w:pPr>
      <w:r w:rsidRPr="00AE446A">
        <w:rPr>
          <w:rFonts w:ascii="ITC Avant Garde" w:hAnsi="ITC Avant Garde"/>
        </w:rPr>
        <w:t>L</w:t>
      </w:r>
      <w:r w:rsidR="00200717" w:rsidRPr="00AE446A">
        <w:rPr>
          <w:rFonts w:ascii="ITC Avant Garde" w:hAnsi="ITC Avant Garde"/>
        </w:rPr>
        <w:t>a obligación de cooperar de manera plena y continua con la Autoridad Investigadora durante la Investigación</w:t>
      </w:r>
      <w:r w:rsidRPr="00AE446A">
        <w:rPr>
          <w:rFonts w:ascii="ITC Avant Garde" w:hAnsi="ITC Avant Garde"/>
        </w:rPr>
        <w:t>,</w:t>
      </w:r>
      <w:r w:rsidR="00535223" w:rsidRPr="00AE446A">
        <w:rPr>
          <w:rFonts w:ascii="ITC Avant Garde" w:hAnsi="ITC Avant Garde"/>
        </w:rPr>
        <w:t xml:space="preserve"> </w:t>
      </w:r>
      <w:r w:rsidRPr="00AE446A">
        <w:rPr>
          <w:rFonts w:ascii="ITC Avant Garde" w:hAnsi="ITC Avant Garde"/>
        </w:rPr>
        <w:t>consiste en atender</w:t>
      </w:r>
      <w:r w:rsidR="00535223" w:rsidRPr="00AE446A">
        <w:rPr>
          <w:rFonts w:ascii="ITC Avant Garde" w:hAnsi="ITC Avant Garde"/>
        </w:rPr>
        <w:t xml:space="preserve"> oportunamente todas las diligencias que se practiquen durante</w:t>
      </w:r>
      <w:r w:rsidR="00200717" w:rsidRPr="00AE446A">
        <w:rPr>
          <w:rFonts w:ascii="ITC Avant Garde" w:hAnsi="ITC Avant Garde"/>
        </w:rPr>
        <w:t xml:space="preserve"> </w:t>
      </w:r>
      <w:r w:rsidRPr="00AE446A">
        <w:rPr>
          <w:rFonts w:ascii="ITC Avant Garde" w:hAnsi="ITC Avant Garde"/>
        </w:rPr>
        <w:t>dicha etapa</w:t>
      </w:r>
      <w:r w:rsidR="00535223" w:rsidRPr="00AE446A">
        <w:rPr>
          <w:rFonts w:ascii="ITC Avant Garde" w:hAnsi="ITC Avant Garde"/>
        </w:rPr>
        <w:t>.</w:t>
      </w:r>
    </w:p>
    <w:p w14:paraId="4EB8FBC0" w14:textId="77777777" w:rsidR="00EC510F" w:rsidRPr="00AE446A" w:rsidRDefault="00EC510F" w:rsidP="007E400C">
      <w:pPr>
        <w:pStyle w:val="Continuarlista2"/>
        <w:spacing w:after="0" w:line="240" w:lineRule="auto"/>
        <w:ind w:left="0"/>
        <w:jc w:val="both"/>
        <w:rPr>
          <w:rFonts w:ascii="ITC Avant Garde" w:hAnsi="ITC Avant Garde"/>
        </w:rPr>
      </w:pPr>
    </w:p>
    <w:p w14:paraId="299EC573" w14:textId="77777777" w:rsidR="00200717" w:rsidRPr="00AE446A" w:rsidRDefault="00200717" w:rsidP="007E400C">
      <w:pPr>
        <w:pStyle w:val="Continuarlista2"/>
        <w:spacing w:after="0" w:line="240" w:lineRule="auto"/>
        <w:ind w:left="0"/>
        <w:jc w:val="both"/>
        <w:rPr>
          <w:rFonts w:ascii="ITC Avant Garde" w:hAnsi="ITC Avant Garde"/>
        </w:rPr>
      </w:pPr>
      <w:r w:rsidRPr="00AE446A">
        <w:rPr>
          <w:rFonts w:ascii="ITC Avant Garde" w:hAnsi="ITC Avant Garde"/>
        </w:rPr>
        <w:t xml:space="preserve">Entre las obligaciones del Solicitante, derivadas del deber de cooperar plena y continuamente, </w:t>
      </w:r>
      <w:r w:rsidR="00444FDC" w:rsidRPr="00AE446A">
        <w:rPr>
          <w:rFonts w:ascii="ITC Avant Garde" w:hAnsi="ITC Avant Garde"/>
        </w:rPr>
        <w:t>incluyen</w:t>
      </w:r>
      <w:r w:rsidR="00973765" w:rsidRPr="00AE446A">
        <w:rPr>
          <w:rFonts w:ascii="ITC Avant Garde" w:hAnsi="ITC Avant Garde"/>
        </w:rPr>
        <w:t>,</w:t>
      </w:r>
      <w:r w:rsidR="00444FDC" w:rsidRPr="00AE446A">
        <w:rPr>
          <w:rFonts w:ascii="ITC Avant Garde" w:hAnsi="ITC Avant Garde"/>
        </w:rPr>
        <w:t xml:space="preserve"> </w:t>
      </w:r>
      <w:r w:rsidR="000F742A" w:rsidRPr="00AE446A">
        <w:rPr>
          <w:rFonts w:ascii="ITC Avant Garde" w:hAnsi="ITC Avant Garde"/>
        </w:rPr>
        <w:t xml:space="preserve">mas </w:t>
      </w:r>
      <w:r w:rsidR="00444FDC" w:rsidRPr="00AE446A">
        <w:rPr>
          <w:rFonts w:ascii="ITC Avant Garde" w:hAnsi="ITC Avant Garde"/>
        </w:rPr>
        <w:t>no se limitan a</w:t>
      </w:r>
      <w:r w:rsidRPr="00AE446A">
        <w:rPr>
          <w:rFonts w:ascii="ITC Avant Garde" w:hAnsi="ITC Avant Garde"/>
        </w:rPr>
        <w:t xml:space="preserve"> las siguientes:</w:t>
      </w:r>
    </w:p>
    <w:p w14:paraId="4B09984E" w14:textId="77777777" w:rsidR="00976FB1" w:rsidRPr="00AE446A" w:rsidRDefault="00976FB1" w:rsidP="007E400C">
      <w:pPr>
        <w:pStyle w:val="Continuarlista2"/>
        <w:spacing w:after="0" w:line="240" w:lineRule="auto"/>
        <w:ind w:left="0"/>
        <w:jc w:val="both"/>
        <w:rPr>
          <w:rFonts w:ascii="ITC Avant Garde" w:hAnsi="ITC Avant Garde"/>
        </w:rPr>
      </w:pPr>
    </w:p>
    <w:p w14:paraId="4A24C5C5" w14:textId="77777777" w:rsidR="00200717" w:rsidRPr="00AE446A" w:rsidRDefault="00200717">
      <w:pPr>
        <w:pStyle w:val="Prrafodelista"/>
        <w:numPr>
          <w:ilvl w:val="0"/>
          <w:numId w:val="20"/>
        </w:numPr>
        <w:spacing w:after="0" w:line="240" w:lineRule="auto"/>
        <w:jc w:val="both"/>
        <w:rPr>
          <w:rFonts w:ascii="ITC Avant Garde" w:hAnsi="ITC Avant Garde"/>
        </w:rPr>
      </w:pPr>
      <w:r w:rsidRPr="00AE446A">
        <w:rPr>
          <w:rFonts w:ascii="ITC Avant Garde" w:hAnsi="ITC Avant Garde"/>
        </w:rPr>
        <w:t>Entregar la información y documentación requerida por la Autoridad Investigadora en los plazos y formas que ésta le indique;</w:t>
      </w:r>
    </w:p>
    <w:p w14:paraId="7FC403CF" w14:textId="77777777" w:rsidR="0041518A" w:rsidRPr="00AE446A" w:rsidRDefault="0041518A">
      <w:pPr>
        <w:pStyle w:val="Prrafodelista"/>
        <w:spacing w:after="0" w:line="240" w:lineRule="auto"/>
        <w:jc w:val="both"/>
        <w:rPr>
          <w:rFonts w:ascii="ITC Avant Garde" w:hAnsi="ITC Avant Garde"/>
        </w:rPr>
      </w:pPr>
    </w:p>
    <w:p w14:paraId="1DD315F6" w14:textId="02DA8355" w:rsidR="00702A63" w:rsidRPr="00AE446A" w:rsidRDefault="00CE00AA">
      <w:pPr>
        <w:pStyle w:val="Prrafodelista"/>
        <w:numPr>
          <w:ilvl w:val="0"/>
          <w:numId w:val="20"/>
        </w:numPr>
        <w:spacing w:after="0" w:line="240" w:lineRule="auto"/>
        <w:jc w:val="both"/>
        <w:rPr>
          <w:rFonts w:ascii="ITC Avant Garde" w:hAnsi="ITC Avant Garde"/>
        </w:rPr>
      </w:pPr>
      <w:r w:rsidRPr="00AE446A">
        <w:rPr>
          <w:rFonts w:ascii="ITC Avant Garde" w:hAnsi="ITC Avant Garde"/>
        </w:rPr>
        <w:t>Realizar las acciones necesarias para l</w:t>
      </w:r>
      <w:r w:rsidR="00702A63" w:rsidRPr="00AE446A">
        <w:rPr>
          <w:rFonts w:ascii="ITC Avant Garde" w:hAnsi="ITC Avant Garde"/>
        </w:rPr>
        <w:t xml:space="preserve">a terminación de la participación </w:t>
      </w:r>
      <w:r w:rsidR="005059B4" w:rsidRPr="00AE446A">
        <w:rPr>
          <w:rFonts w:ascii="ITC Avant Garde" w:hAnsi="ITC Avant Garde"/>
        </w:rPr>
        <w:t>en</w:t>
      </w:r>
      <w:r w:rsidR="00702A63" w:rsidRPr="00AE446A">
        <w:rPr>
          <w:rFonts w:ascii="ITC Avant Garde" w:hAnsi="ITC Avant Garde"/>
        </w:rPr>
        <w:t xml:space="preserve"> la Pr</w:t>
      </w:r>
      <w:r w:rsidR="00963085" w:rsidRPr="00AE446A">
        <w:rPr>
          <w:rFonts w:ascii="ITC Avant Garde" w:hAnsi="ITC Avant Garde"/>
        </w:rPr>
        <w:t>á</w:t>
      </w:r>
      <w:r w:rsidR="001D5103" w:rsidRPr="00AE446A">
        <w:rPr>
          <w:rFonts w:ascii="ITC Avant Garde" w:hAnsi="ITC Avant Garde"/>
        </w:rPr>
        <w:t>ctica Monopólica Absoluta</w:t>
      </w:r>
      <w:r w:rsidR="00702A63" w:rsidRPr="00AE446A">
        <w:rPr>
          <w:rFonts w:ascii="ITC Avant Garde" w:hAnsi="ITC Avant Garde"/>
        </w:rPr>
        <w:t xml:space="preserve"> reconocida e investigada;</w:t>
      </w:r>
    </w:p>
    <w:p w14:paraId="45FE3849" w14:textId="77777777" w:rsidR="0041518A" w:rsidRPr="00AE446A" w:rsidRDefault="0041518A">
      <w:pPr>
        <w:spacing w:after="0" w:line="240" w:lineRule="auto"/>
        <w:jc w:val="both"/>
        <w:rPr>
          <w:rFonts w:ascii="ITC Avant Garde" w:hAnsi="ITC Avant Garde"/>
        </w:rPr>
      </w:pPr>
    </w:p>
    <w:p w14:paraId="44C23205" w14:textId="77777777" w:rsidR="00200717" w:rsidRPr="00AE446A" w:rsidRDefault="00200717">
      <w:pPr>
        <w:pStyle w:val="Prrafodelista"/>
        <w:numPr>
          <w:ilvl w:val="0"/>
          <w:numId w:val="20"/>
        </w:numPr>
        <w:spacing w:after="0" w:line="240" w:lineRule="auto"/>
        <w:jc w:val="both"/>
        <w:rPr>
          <w:rFonts w:ascii="ITC Avant Garde" w:hAnsi="ITC Avant Garde"/>
        </w:rPr>
      </w:pPr>
      <w:r w:rsidRPr="00AE446A">
        <w:rPr>
          <w:rFonts w:ascii="ITC Avant Garde" w:hAnsi="ITC Avant Garde"/>
        </w:rPr>
        <w:t>Permitir y colaborar</w:t>
      </w:r>
      <w:r w:rsidR="00736472" w:rsidRPr="00AE446A">
        <w:rPr>
          <w:rFonts w:ascii="ITC Avant Garde" w:hAnsi="ITC Avant Garde"/>
        </w:rPr>
        <w:t xml:space="preserve"> durante la Investigación</w:t>
      </w:r>
      <w:r w:rsidRPr="00AE446A">
        <w:rPr>
          <w:rFonts w:ascii="ITC Avant Garde" w:hAnsi="ITC Avant Garde"/>
        </w:rPr>
        <w:t xml:space="preserve"> con la Autoridad Investigadora</w:t>
      </w:r>
      <w:r w:rsidR="00736472" w:rsidRPr="00AE446A">
        <w:rPr>
          <w:rFonts w:ascii="ITC Avant Garde" w:hAnsi="ITC Avant Garde"/>
        </w:rPr>
        <w:t xml:space="preserve">, </w:t>
      </w:r>
      <w:r w:rsidRPr="00AE446A">
        <w:rPr>
          <w:rFonts w:ascii="ITC Avant Garde" w:hAnsi="ITC Avant Garde"/>
        </w:rPr>
        <w:t>en las diligencias y actuaciones que ésta realice, entre las que se incluyen comparecencias, visita</w:t>
      </w:r>
      <w:r w:rsidR="00702A63" w:rsidRPr="00AE446A">
        <w:rPr>
          <w:rFonts w:ascii="ITC Avant Garde" w:hAnsi="ITC Avant Garde"/>
        </w:rPr>
        <w:t>s de verificación y notificaciones</w:t>
      </w:r>
      <w:r w:rsidRPr="00AE446A">
        <w:rPr>
          <w:rFonts w:ascii="ITC Avant Garde" w:hAnsi="ITC Avant Garde"/>
        </w:rPr>
        <w:t>;</w:t>
      </w:r>
    </w:p>
    <w:p w14:paraId="6905BA10" w14:textId="77777777" w:rsidR="0041518A" w:rsidRPr="00AE446A" w:rsidRDefault="0041518A">
      <w:pPr>
        <w:spacing w:after="0" w:line="240" w:lineRule="auto"/>
        <w:jc w:val="both"/>
        <w:rPr>
          <w:rFonts w:ascii="ITC Avant Garde" w:hAnsi="ITC Avant Garde"/>
        </w:rPr>
      </w:pPr>
    </w:p>
    <w:p w14:paraId="1BBFE642" w14:textId="77777777" w:rsidR="00200717" w:rsidRPr="00AE446A" w:rsidRDefault="00200717">
      <w:pPr>
        <w:pStyle w:val="Prrafodelista"/>
        <w:numPr>
          <w:ilvl w:val="0"/>
          <w:numId w:val="20"/>
        </w:numPr>
        <w:spacing w:after="0" w:line="240" w:lineRule="auto"/>
        <w:jc w:val="both"/>
        <w:rPr>
          <w:rFonts w:ascii="ITC Avant Garde" w:hAnsi="ITC Avant Garde"/>
        </w:rPr>
      </w:pPr>
      <w:r w:rsidRPr="00AE446A">
        <w:rPr>
          <w:rFonts w:ascii="ITC Avant Garde" w:hAnsi="ITC Avant Garde"/>
        </w:rPr>
        <w:t>Abstenerse de destruir, ocultar o falsificar información;</w:t>
      </w:r>
    </w:p>
    <w:p w14:paraId="2BF141C7" w14:textId="77777777" w:rsidR="0041518A" w:rsidRPr="00AE446A" w:rsidRDefault="0041518A">
      <w:pPr>
        <w:spacing w:after="0" w:line="240" w:lineRule="auto"/>
        <w:jc w:val="both"/>
        <w:rPr>
          <w:rFonts w:ascii="ITC Avant Garde" w:hAnsi="ITC Avant Garde"/>
        </w:rPr>
      </w:pPr>
    </w:p>
    <w:p w14:paraId="617533ED" w14:textId="77777777" w:rsidR="00200717" w:rsidRPr="00AE446A" w:rsidRDefault="00200717">
      <w:pPr>
        <w:pStyle w:val="Prrafodelista"/>
        <w:numPr>
          <w:ilvl w:val="0"/>
          <w:numId w:val="20"/>
        </w:numPr>
        <w:spacing w:after="0" w:line="240" w:lineRule="auto"/>
        <w:jc w:val="both"/>
        <w:rPr>
          <w:rFonts w:ascii="ITC Avant Garde" w:hAnsi="ITC Avant Garde"/>
        </w:rPr>
      </w:pPr>
      <w:r w:rsidRPr="00AE446A">
        <w:rPr>
          <w:rFonts w:ascii="ITC Avant Garde" w:hAnsi="ITC Avant Garde"/>
        </w:rPr>
        <w:t>Mantener el carácter confidencial de la información y documentación entregada a la Autoridad Investigadora;</w:t>
      </w:r>
    </w:p>
    <w:p w14:paraId="6855F39F" w14:textId="77777777" w:rsidR="0041518A" w:rsidRPr="00AE446A" w:rsidRDefault="0041518A">
      <w:pPr>
        <w:spacing w:after="0" w:line="240" w:lineRule="auto"/>
        <w:jc w:val="both"/>
        <w:rPr>
          <w:rFonts w:ascii="ITC Avant Garde" w:hAnsi="ITC Avant Garde"/>
        </w:rPr>
      </w:pPr>
    </w:p>
    <w:p w14:paraId="44700383" w14:textId="77777777" w:rsidR="00200717" w:rsidRPr="00AE446A" w:rsidRDefault="00200717">
      <w:pPr>
        <w:pStyle w:val="Prrafodelista"/>
        <w:numPr>
          <w:ilvl w:val="0"/>
          <w:numId w:val="20"/>
        </w:numPr>
        <w:spacing w:after="0" w:line="240" w:lineRule="auto"/>
        <w:jc w:val="both"/>
        <w:rPr>
          <w:rFonts w:ascii="ITC Avant Garde" w:hAnsi="ITC Avant Garde"/>
        </w:rPr>
      </w:pPr>
      <w:r w:rsidRPr="00AE446A">
        <w:rPr>
          <w:rFonts w:ascii="ITC Avant Garde" w:hAnsi="ITC Avant Garde"/>
        </w:rPr>
        <w:t>Abstenerse de advertir a los demás miembros del c</w:t>
      </w:r>
      <w:r w:rsidR="00736472" w:rsidRPr="00AE446A">
        <w:rPr>
          <w:rFonts w:ascii="ITC Avant Garde" w:hAnsi="ITC Avant Garde"/>
        </w:rPr>
        <w:t>á</w:t>
      </w:r>
      <w:r w:rsidRPr="00AE446A">
        <w:rPr>
          <w:rFonts w:ascii="ITC Avant Garde" w:hAnsi="ITC Avant Garde"/>
        </w:rPr>
        <w:t>rtel sobre la Investigación que lleve a cabo la Autoridad Investigadora</w:t>
      </w:r>
      <w:r w:rsidR="00FD4694" w:rsidRPr="00AE446A">
        <w:rPr>
          <w:rFonts w:ascii="ITC Avant Garde" w:hAnsi="ITC Avant Garde"/>
        </w:rPr>
        <w:t>, y</w:t>
      </w:r>
    </w:p>
    <w:p w14:paraId="18438FE2" w14:textId="77777777" w:rsidR="00FD4694" w:rsidRPr="00AE446A" w:rsidRDefault="00FD4694" w:rsidP="001545D0">
      <w:pPr>
        <w:pStyle w:val="Prrafodelista"/>
        <w:rPr>
          <w:rFonts w:ascii="ITC Avant Garde" w:hAnsi="ITC Avant Garde"/>
        </w:rPr>
      </w:pPr>
    </w:p>
    <w:p w14:paraId="72F39C07" w14:textId="77777777" w:rsidR="00FD4694" w:rsidRPr="00AE446A" w:rsidRDefault="00FD4694">
      <w:pPr>
        <w:pStyle w:val="Prrafodelista"/>
        <w:numPr>
          <w:ilvl w:val="0"/>
          <w:numId w:val="20"/>
        </w:numPr>
        <w:spacing w:after="0" w:line="240" w:lineRule="auto"/>
        <w:jc w:val="both"/>
        <w:rPr>
          <w:rFonts w:ascii="ITC Avant Garde" w:hAnsi="ITC Avant Garde"/>
        </w:rPr>
      </w:pPr>
      <w:r w:rsidRPr="00AE446A">
        <w:rPr>
          <w:rFonts w:ascii="ITC Avant Garde" w:hAnsi="ITC Avant Garde"/>
        </w:rPr>
        <w:t xml:space="preserve">Realizar las acciones necesarias para asegurar la cooperación durante la </w:t>
      </w:r>
      <w:r w:rsidR="00223FE4" w:rsidRPr="00AE446A">
        <w:rPr>
          <w:rFonts w:ascii="ITC Avant Garde" w:hAnsi="ITC Avant Garde"/>
        </w:rPr>
        <w:t>I</w:t>
      </w:r>
      <w:r w:rsidRPr="00AE446A">
        <w:rPr>
          <w:rFonts w:ascii="ITC Avant Garde" w:hAnsi="ITC Avant Garde"/>
        </w:rPr>
        <w:t xml:space="preserve">nvestigación y el </w:t>
      </w:r>
      <w:r w:rsidR="00223FE4" w:rsidRPr="00AE446A">
        <w:rPr>
          <w:rFonts w:ascii="ITC Avant Garde" w:hAnsi="ITC Avant Garde"/>
        </w:rPr>
        <w:t>P</w:t>
      </w:r>
      <w:r w:rsidRPr="00AE446A">
        <w:rPr>
          <w:rFonts w:ascii="ITC Avant Garde" w:hAnsi="ITC Avant Garde"/>
        </w:rPr>
        <w:t xml:space="preserve">rocedimiento </w:t>
      </w:r>
      <w:r w:rsidR="00223FE4" w:rsidRPr="00AE446A">
        <w:rPr>
          <w:rFonts w:ascii="ITC Avant Garde" w:hAnsi="ITC Avant Garde"/>
        </w:rPr>
        <w:t>S</w:t>
      </w:r>
      <w:r w:rsidRPr="00AE446A">
        <w:rPr>
          <w:rFonts w:ascii="ITC Avant Garde" w:hAnsi="ITC Avant Garde"/>
        </w:rPr>
        <w:t xml:space="preserve">eguido en </w:t>
      </w:r>
      <w:r w:rsidR="00223FE4" w:rsidRPr="00AE446A">
        <w:rPr>
          <w:rFonts w:ascii="ITC Avant Garde" w:hAnsi="ITC Avant Garde"/>
        </w:rPr>
        <w:t>F</w:t>
      </w:r>
      <w:r w:rsidRPr="00AE446A">
        <w:rPr>
          <w:rFonts w:ascii="ITC Avant Garde" w:hAnsi="ITC Avant Garde"/>
        </w:rPr>
        <w:t xml:space="preserve">orma de </w:t>
      </w:r>
      <w:r w:rsidR="00223FE4" w:rsidRPr="00AE446A">
        <w:rPr>
          <w:rFonts w:ascii="ITC Avant Garde" w:hAnsi="ITC Avant Garde"/>
        </w:rPr>
        <w:t>J</w:t>
      </w:r>
      <w:r w:rsidRPr="00AE446A">
        <w:rPr>
          <w:rFonts w:ascii="ITC Avant Garde" w:hAnsi="ITC Avant Garde"/>
        </w:rPr>
        <w:t>uicio de aquellos individuos involucrados en las conductas.</w:t>
      </w:r>
    </w:p>
    <w:p w14:paraId="06B5AAF6" w14:textId="77777777" w:rsidR="00AC2B05" w:rsidRPr="00AE446A" w:rsidRDefault="00AC2B05" w:rsidP="007E400C">
      <w:pPr>
        <w:pStyle w:val="Textoindependiente"/>
        <w:spacing w:after="0" w:line="240" w:lineRule="auto"/>
        <w:jc w:val="both"/>
        <w:rPr>
          <w:rFonts w:ascii="ITC Avant Garde" w:hAnsi="ITC Avant Garde"/>
        </w:rPr>
      </w:pPr>
    </w:p>
    <w:p w14:paraId="026C60EF" w14:textId="77777777" w:rsidR="006E6201" w:rsidRPr="00AE446A" w:rsidRDefault="00AC2B05" w:rsidP="00730166">
      <w:pPr>
        <w:spacing w:after="0" w:line="240" w:lineRule="auto"/>
        <w:jc w:val="both"/>
        <w:rPr>
          <w:rFonts w:ascii="ITC Avant Garde" w:hAnsi="ITC Avant Garde"/>
        </w:rPr>
      </w:pPr>
      <w:r w:rsidRPr="00AE446A">
        <w:rPr>
          <w:rFonts w:ascii="ITC Avant Garde" w:hAnsi="ITC Avant Garde"/>
        </w:rPr>
        <w:t>La información y documentación adicional deberá presentarse directamente en la</w:t>
      </w:r>
      <w:r w:rsidR="00691031" w:rsidRPr="00AE446A">
        <w:rPr>
          <w:rFonts w:ascii="ITC Avant Garde" w:hAnsi="ITC Avant Garde"/>
        </w:rPr>
        <w:t xml:space="preserve">s oficinas de la </w:t>
      </w:r>
      <w:r w:rsidRPr="00AE446A">
        <w:rPr>
          <w:rFonts w:ascii="ITC Avant Garde" w:hAnsi="ITC Avant Garde"/>
        </w:rPr>
        <w:t xml:space="preserve">Autoridad Investigadora, </w:t>
      </w:r>
      <w:r w:rsidR="00D970AA" w:rsidRPr="00AE446A">
        <w:rPr>
          <w:rFonts w:ascii="ITC Avant Garde" w:hAnsi="ITC Avant Garde"/>
        </w:rPr>
        <w:t>misma que será identificada con la</w:t>
      </w:r>
      <w:r w:rsidR="00C55ED7" w:rsidRPr="00AE446A">
        <w:rPr>
          <w:rFonts w:ascii="ITC Avant Garde" w:hAnsi="ITC Avant Garde"/>
        </w:rPr>
        <w:t xml:space="preserve"> Clave</w:t>
      </w:r>
      <w:r w:rsidR="00D970AA" w:rsidRPr="00AE446A">
        <w:rPr>
          <w:rFonts w:ascii="ITC Avant Garde" w:hAnsi="ITC Avant Garde"/>
        </w:rPr>
        <w:t xml:space="preserve"> proporcionada</w:t>
      </w:r>
      <w:r w:rsidR="00C55ED7" w:rsidRPr="00AE446A">
        <w:rPr>
          <w:rFonts w:ascii="ITC Avant Garde" w:hAnsi="ITC Avant Garde"/>
        </w:rPr>
        <w:t xml:space="preserve"> y </w:t>
      </w:r>
      <w:r w:rsidRPr="00AE446A">
        <w:rPr>
          <w:rFonts w:ascii="ITC Avant Garde" w:hAnsi="ITC Avant Garde"/>
        </w:rPr>
        <w:t xml:space="preserve">sin ingresar por </w:t>
      </w:r>
      <w:r w:rsidR="004D436F" w:rsidRPr="00AE446A">
        <w:rPr>
          <w:rFonts w:ascii="ITC Avant Garde" w:hAnsi="ITC Avant Garde"/>
        </w:rPr>
        <w:t>o</w:t>
      </w:r>
      <w:r w:rsidRPr="00AE446A">
        <w:rPr>
          <w:rFonts w:ascii="ITC Avant Garde" w:hAnsi="ITC Avant Garde"/>
        </w:rPr>
        <w:t xml:space="preserve">ficialía de </w:t>
      </w:r>
      <w:r w:rsidR="004D436F" w:rsidRPr="00AE446A">
        <w:rPr>
          <w:rFonts w:ascii="ITC Avant Garde" w:hAnsi="ITC Avant Garde"/>
        </w:rPr>
        <w:t>p</w:t>
      </w:r>
      <w:r w:rsidRPr="00AE446A">
        <w:rPr>
          <w:rFonts w:ascii="ITC Avant Garde" w:hAnsi="ITC Avant Garde"/>
        </w:rPr>
        <w:t>artes, con el servidor público adscrito a la DGPMCI responsable del Programa.</w:t>
      </w:r>
    </w:p>
    <w:p w14:paraId="12CF61D5" w14:textId="77777777" w:rsidR="006E6201" w:rsidRPr="00AE446A" w:rsidRDefault="006E6201" w:rsidP="002059CE">
      <w:pPr>
        <w:pStyle w:val="Textoindependiente"/>
        <w:spacing w:after="0" w:line="240" w:lineRule="auto"/>
        <w:jc w:val="both"/>
        <w:rPr>
          <w:rFonts w:ascii="ITC Avant Garde" w:hAnsi="ITC Avant Garde"/>
        </w:rPr>
      </w:pPr>
    </w:p>
    <w:p w14:paraId="38E8D3EA" w14:textId="13ECF2D4" w:rsidR="00736472" w:rsidRPr="00AE446A" w:rsidRDefault="00736472" w:rsidP="007E400C">
      <w:pPr>
        <w:pStyle w:val="Textoindependiente"/>
        <w:spacing w:after="0" w:line="240" w:lineRule="auto"/>
        <w:jc w:val="both"/>
        <w:rPr>
          <w:rFonts w:ascii="ITC Avant Garde" w:hAnsi="ITC Avant Garde"/>
        </w:rPr>
      </w:pPr>
      <w:r w:rsidRPr="00AE446A">
        <w:rPr>
          <w:rFonts w:ascii="ITC Avant Garde" w:hAnsi="ITC Avant Garde"/>
        </w:rPr>
        <w:t xml:space="preserve">El Pleno, </w:t>
      </w:r>
      <w:r w:rsidR="00552983" w:rsidRPr="00AE446A">
        <w:rPr>
          <w:rFonts w:ascii="ITC Avant Garde" w:hAnsi="ITC Avant Garde"/>
        </w:rPr>
        <w:t>antes de</w:t>
      </w:r>
      <w:r w:rsidRPr="00AE446A">
        <w:rPr>
          <w:rFonts w:ascii="ITC Avant Garde" w:hAnsi="ITC Avant Garde"/>
        </w:rPr>
        <w:t xml:space="preserve"> la emisión de la </w:t>
      </w:r>
      <w:r w:rsidR="00C61260" w:rsidRPr="00AE446A">
        <w:rPr>
          <w:rFonts w:ascii="ITC Avant Garde" w:hAnsi="ITC Avant Garde"/>
        </w:rPr>
        <w:t>Resolución Definitiva,</w:t>
      </w:r>
      <w:r w:rsidRPr="00AE446A">
        <w:rPr>
          <w:rFonts w:ascii="ITC Avant Garde" w:hAnsi="ITC Avant Garde"/>
        </w:rPr>
        <w:t xml:space="preserve"> podrá consultar a la Autoridad Investigadora el grado de cooperación del Solicitante durante la Investigación.</w:t>
      </w:r>
    </w:p>
    <w:p w14:paraId="571696F1" w14:textId="77777777" w:rsidR="00954A9C" w:rsidRPr="00AE446A" w:rsidRDefault="00954A9C" w:rsidP="007E400C">
      <w:pPr>
        <w:pStyle w:val="Textoindependiente"/>
        <w:spacing w:after="0" w:line="240" w:lineRule="auto"/>
        <w:jc w:val="both"/>
        <w:rPr>
          <w:rFonts w:ascii="ITC Avant Garde" w:hAnsi="ITC Avant Garde"/>
        </w:rPr>
      </w:pPr>
    </w:p>
    <w:p w14:paraId="18A97AB6" w14:textId="77777777" w:rsidR="00702A63" w:rsidRPr="00AE446A" w:rsidRDefault="00702A63" w:rsidP="00965D3E">
      <w:pPr>
        <w:pStyle w:val="Textoindependiente"/>
        <w:spacing w:after="0" w:line="240" w:lineRule="auto"/>
        <w:jc w:val="both"/>
        <w:rPr>
          <w:rFonts w:ascii="ITC Avant Garde" w:hAnsi="ITC Avant Garde"/>
        </w:rPr>
      </w:pPr>
      <w:r w:rsidRPr="00AE446A">
        <w:rPr>
          <w:rFonts w:ascii="ITC Avant Garde" w:hAnsi="ITC Avant Garde"/>
        </w:rPr>
        <w:t xml:space="preserve">La </w:t>
      </w:r>
      <w:r w:rsidR="0030490B" w:rsidRPr="00AE446A">
        <w:rPr>
          <w:rFonts w:ascii="ITC Avant Garde" w:hAnsi="ITC Avant Garde"/>
        </w:rPr>
        <w:t>tramitación de las solicitudes del Programa se realiza en un expediente por separado a aqu</w:t>
      </w:r>
      <w:r w:rsidR="00C61260" w:rsidRPr="00AE446A">
        <w:rPr>
          <w:rFonts w:ascii="ITC Avant Garde" w:hAnsi="ITC Avant Garde"/>
        </w:rPr>
        <w:t>é</w:t>
      </w:r>
      <w:r w:rsidR="0030490B" w:rsidRPr="00AE446A">
        <w:rPr>
          <w:rFonts w:ascii="ITC Avant Garde" w:hAnsi="ITC Avant Garde"/>
        </w:rPr>
        <w:t xml:space="preserve">l en el que se tramita o llegara a tramitar la </w:t>
      </w:r>
      <w:r w:rsidR="00C61260" w:rsidRPr="00AE446A">
        <w:rPr>
          <w:rFonts w:ascii="ITC Avant Garde" w:hAnsi="ITC Avant Garde"/>
        </w:rPr>
        <w:t>I</w:t>
      </w:r>
      <w:r w:rsidR="0030490B" w:rsidRPr="00AE446A">
        <w:rPr>
          <w:rFonts w:ascii="ITC Avant Garde" w:hAnsi="ITC Avant Garde"/>
        </w:rPr>
        <w:t xml:space="preserve">nvestigación. No obstante, la información que provea el </w:t>
      </w:r>
      <w:r w:rsidR="00C61260" w:rsidRPr="00AE446A">
        <w:rPr>
          <w:rFonts w:ascii="ITC Avant Garde" w:hAnsi="ITC Avant Garde"/>
        </w:rPr>
        <w:t>S</w:t>
      </w:r>
      <w:r w:rsidR="0030490B" w:rsidRPr="00AE446A">
        <w:rPr>
          <w:rFonts w:ascii="ITC Avant Garde" w:hAnsi="ITC Avant Garde"/>
        </w:rPr>
        <w:t xml:space="preserve">olicitante podrá ser usada durante la </w:t>
      </w:r>
      <w:r w:rsidR="00C61260" w:rsidRPr="00AE446A">
        <w:rPr>
          <w:rFonts w:ascii="ITC Avant Garde" w:hAnsi="ITC Avant Garde"/>
        </w:rPr>
        <w:t>I</w:t>
      </w:r>
      <w:r w:rsidR="0030490B" w:rsidRPr="00AE446A">
        <w:rPr>
          <w:rFonts w:ascii="ITC Avant Garde" w:hAnsi="ITC Avant Garde"/>
        </w:rPr>
        <w:t>nvestigación que, en su caso</w:t>
      </w:r>
      <w:r w:rsidR="00C61260" w:rsidRPr="00AE446A">
        <w:rPr>
          <w:rFonts w:ascii="ITC Avant Garde" w:hAnsi="ITC Avant Garde"/>
        </w:rPr>
        <w:t>,</w:t>
      </w:r>
      <w:r w:rsidR="0030490B" w:rsidRPr="00AE446A">
        <w:rPr>
          <w:rFonts w:ascii="ITC Avant Garde" w:hAnsi="ITC Avant Garde"/>
        </w:rPr>
        <w:t xml:space="preserve"> inicie o que est</w:t>
      </w:r>
      <w:r w:rsidR="00C61260" w:rsidRPr="00AE446A">
        <w:rPr>
          <w:rFonts w:ascii="ITC Avant Garde" w:hAnsi="ITC Avant Garde"/>
        </w:rPr>
        <w:t>é</w:t>
      </w:r>
      <w:r w:rsidR="0030490B" w:rsidRPr="00AE446A">
        <w:rPr>
          <w:rFonts w:ascii="ITC Avant Garde" w:hAnsi="ITC Avant Garde"/>
        </w:rPr>
        <w:t xml:space="preserve"> tramitando la Autoridad Investigadora, guardando en todo caso la confidencialidad de la identidad del Solicitante.</w:t>
      </w:r>
    </w:p>
    <w:p w14:paraId="38D565D2" w14:textId="77777777" w:rsidR="00954A9C" w:rsidRPr="00AE446A" w:rsidRDefault="00954A9C" w:rsidP="00965D3E">
      <w:pPr>
        <w:pStyle w:val="Textoindependiente"/>
        <w:spacing w:after="0" w:line="240" w:lineRule="auto"/>
        <w:jc w:val="both"/>
        <w:rPr>
          <w:rFonts w:ascii="ITC Avant Garde" w:hAnsi="ITC Avant Garde"/>
        </w:rPr>
      </w:pPr>
    </w:p>
    <w:p w14:paraId="6DAFEAA0" w14:textId="77777777" w:rsidR="0030490B" w:rsidRPr="00AE446A" w:rsidRDefault="0030490B" w:rsidP="007E400C">
      <w:pPr>
        <w:pStyle w:val="Textoindependiente"/>
        <w:spacing w:after="0" w:line="240" w:lineRule="auto"/>
        <w:jc w:val="both"/>
        <w:rPr>
          <w:rFonts w:ascii="ITC Avant Garde" w:hAnsi="ITC Avant Garde"/>
        </w:rPr>
      </w:pPr>
      <w:r w:rsidRPr="00AE446A">
        <w:rPr>
          <w:rFonts w:ascii="ITC Avant Garde" w:hAnsi="ITC Avant Garde"/>
        </w:rPr>
        <w:t xml:space="preserve">En el expediente de la </w:t>
      </w:r>
      <w:r w:rsidR="00C61260" w:rsidRPr="00AE446A">
        <w:rPr>
          <w:rFonts w:ascii="ITC Avant Garde" w:hAnsi="ITC Avant Garde"/>
        </w:rPr>
        <w:t>I</w:t>
      </w:r>
      <w:r w:rsidRPr="00AE446A">
        <w:rPr>
          <w:rFonts w:ascii="ITC Avant Garde" w:hAnsi="ITC Avant Garde"/>
        </w:rPr>
        <w:t xml:space="preserve">nvestigación se incluirá la información que sustente la probable responsabilidad de los </w:t>
      </w:r>
      <w:r w:rsidR="00CB6371" w:rsidRPr="00AE446A">
        <w:rPr>
          <w:rFonts w:ascii="ITC Avant Garde" w:hAnsi="ITC Avant Garde"/>
        </w:rPr>
        <w:t>A</w:t>
      </w:r>
      <w:r w:rsidRPr="00AE446A">
        <w:rPr>
          <w:rFonts w:ascii="ITC Avant Garde" w:hAnsi="ITC Avant Garde"/>
        </w:rPr>
        <w:t xml:space="preserve">gentes </w:t>
      </w:r>
      <w:r w:rsidR="00CB6371" w:rsidRPr="00AE446A">
        <w:rPr>
          <w:rFonts w:ascii="ITC Avant Garde" w:hAnsi="ITC Avant Garde"/>
        </w:rPr>
        <w:t>E</w:t>
      </w:r>
      <w:r w:rsidRPr="00AE446A">
        <w:rPr>
          <w:rFonts w:ascii="ITC Avant Garde" w:hAnsi="ITC Avant Garde"/>
        </w:rPr>
        <w:t xml:space="preserve">conómicos o el cierre de </w:t>
      </w:r>
      <w:r w:rsidR="00C61260" w:rsidRPr="00AE446A">
        <w:rPr>
          <w:rFonts w:ascii="ITC Avant Garde" w:hAnsi="ITC Avant Garde"/>
        </w:rPr>
        <w:t>dicho procedimiento</w:t>
      </w:r>
      <w:r w:rsidRPr="00AE446A">
        <w:rPr>
          <w:rFonts w:ascii="ITC Avant Garde" w:hAnsi="ITC Avant Garde"/>
        </w:rPr>
        <w:t>.</w:t>
      </w:r>
    </w:p>
    <w:p w14:paraId="521CDD45" w14:textId="77777777" w:rsidR="00DF5C2C" w:rsidRPr="00AE446A" w:rsidRDefault="00DF5C2C" w:rsidP="007E400C">
      <w:pPr>
        <w:pStyle w:val="Textoindependiente"/>
        <w:spacing w:after="0" w:line="240" w:lineRule="auto"/>
        <w:jc w:val="both"/>
        <w:rPr>
          <w:rFonts w:ascii="ITC Avant Garde" w:hAnsi="ITC Avant Garde"/>
        </w:rPr>
      </w:pPr>
    </w:p>
    <w:p w14:paraId="06041C9E" w14:textId="77777777" w:rsidR="00200717" w:rsidRPr="00AE446A" w:rsidRDefault="00B1172F">
      <w:pPr>
        <w:pStyle w:val="Ttulo3"/>
        <w:jc w:val="both"/>
      </w:pPr>
      <w:r w:rsidRPr="00AE446A">
        <w:t>2</w:t>
      </w:r>
      <w:r w:rsidR="00200717" w:rsidRPr="00AE446A">
        <w:t>.</w:t>
      </w:r>
      <w:r w:rsidR="0030490B" w:rsidRPr="00AE446A">
        <w:t>2</w:t>
      </w:r>
      <w:r w:rsidR="00200717" w:rsidRPr="00AE446A">
        <w:t xml:space="preserve">. </w:t>
      </w:r>
      <w:r w:rsidR="0030490B" w:rsidRPr="00AE446A">
        <w:t>D</w:t>
      </w:r>
      <w:r w:rsidR="00200717" w:rsidRPr="00AE446A">
        <w:t>urante el Procedimiento Seguido en Forma de Juicio</w:t>
      </w:r>
    </w:p>
    <w:p w14:paraId="66CA80CF" w14:textId="77777777" w:rsidR="00200717" w:rsidRPr="00AE446A" w:rsidRDefault="00200717">
      <w:pPr>
        <w:spacing w:after="0" w:line="240" w:lineRule="auto"/>
        <w:jc w:val="both"/>
        <w:rPr>
          <w:rFonts w:ascii="ITC Avant Garde" w:hAnsi="ITC Avant Garde"/>
        </w:rPr>
      </w:pPr>
    </w:p>
    <w:p w14:paraId="01BC73DF" w14:textId="77777777" w:rsidR="00200717" w:rsidRPr="00AE446A" w:rsidRDefault="00200717" w:rsidP="007E400C">
      <w:pPr>
        <w:pStyle w:val="Continuarlista"/>
        <w:spacing w:after="0" w:line="240" w:lineRule="auto"/>
        <w:ind w:left="0"/>
        <w:jc w:val="both"/>
        <w:rPr>
          <w:rFonts w:ascii="ITC Avant Garde" w:hAnsi="ITC Avant Garde"/>
        </w:rPr>
      </w:pPr>
      <w:r w:rsidRPr="00AE446A">
        <w:rPr>
          <w:rFonts w:ascii="ITC Avant Garde" w:hAnsi="ITC Avant Garde"/>
        </w:rPr>
        <w:t xml:space="preserve">Entre las obligaciones del Solicitante </w:t>
      </w:r>
      <w:r w:rsidR="0030490B" w:rsidRPr="00AE446A">
        <w:rPr>
          <w:rFonts w:ascii="ITC Avant Garde" w:hAnsi="ITC Avant Garde"/>
        </w:rPr>
        <w:t xml:space="preserve">durante el </w:t>
      </w:r>
      <w:r w:rsidR="00902CF9" w:rsidRPr="00AE446A">
        <w:rPr>
          <w:rFonts w:ascii="ITC Avant Garde" w:hAnsi="ITC Avant Garde"/>
        </w:rPr>
        <w:t>P</w:t>
      </w:r>
      <w:r w:rsidR="0030490B" w:rsidRPr="00AE446A">
        <w:rPr>
          <w:rFonts w:ascii="ITC Avant Garde" w:hAnsi="ITC Avant Garde"/>
        </w:rPr>
        <w:t xml:space="preserve">rocedimiento </w:t>
      </w:r>
      <w:r w:rsidR="00902CF9" w:rsidRPr="00AE446A">
        <w:rPr>
          <w:rFonts w:ascii="ITC Avant Garde" w:hAnsi="ITC Avant Garde"/>
        </w:rPr>
        <w:t>S</w:t>
      </w:r>
      <w:r w:rsidR="0030490B" w:rsidRPr="00AE446A">
        <w:rPr>
          <w:rFonts w:ascii="ITC Avant Garde" w:hAnsi="ITC Avant Garde"/>
        </w:rPr>
        <w:t xml:space="preserve">eguido en </w:t>
      </w:r>
      <w:r w:rsidR="00902CF9" w:rsidRPr="00AE446A">
        <w:rPr>
          <w:rFonts w:ascii="ITC Avant Garde" w:hAnsi="ITC Avant Garde"/>
        </w:rPr>
        <w:t>F</w:t>
      </w:r>
      <w:r w:rsidR="0030490B" w:rsidRPr="00AE446A">
        <w:rPr>
          <w:rFonts w:ascii="ITC Avant Garde" w:hAnsi="ITC Avant Garde"/>
        </w:rPr>
        <w:t xml:space="preserve">orma de </w:t>
      </w:r>
      <w:r w:rsidR="00902CF9" w:rsidRPr="00AE446A">
        <w:rPr>
          <w:rFonts w:ascii="ITC Avant Garde" w:hAnsi="ITC Avant Garde"/>
        </w:rPr>
        <w:t>J</w:t>
      </w:r>
      <w:r w:rsidR="0030490B" w:rsidRPr="00AE446A">
        <w:rPr>
          <w:rFonts w:ascii="ITC Avant Garde" w:hAnsi="ITC Avant Garde"/>
        </w:rPr>
        <w:t xml:space="preserve">uicio </w:t>
      </w:r>
      <w:r w:rsidRPr="00AE446A">
        <w:rPr>
          <w:rFonts w:ascii="ITC Avant Garde" w:hAnsi="ITC Avant Garde"/>
        </w:rPr>
        <w:t>se encuentran las siguientes:</w:t>
      </w:r>
    </w:p>
    <w:p w14:paraId="35B5F05A" w14:textId="77777777" w:rsidR="00954A9C" w:rsidRPr="00AE446A" w:rsidRDefault="00954A9C" w:rsidP="007E400C">
      <w:pPr>
        <w:pStyle w:val="Continuarlista"/>
        <w:spacing w:after="0" w:line="240" w:lineRule="auto"/>
        <w:ind w:left="0"/>
        <w:jc w:val="both"/>
        <w:rPr>
          <w:rFonts w:ascii="ITC Avant Garde" w:hAnsi="ITC Avant Garde"/>
        </w:rPr>
      </w:pPr>
    </w:p>
    <w:p w14:paraId="1FD28B56" w14:textId="77777777" w:rsidR="00200717" w:rsidRPr="00AE446A" w:rsidRDefault="00200717">
      <w:pPr>
        <w:pStyle w:val="Prrafodelista"/>
        <w:numPr>
          <w:ilvl w:val="0"/>
          <w:numId w:val="21"/>
        </w:numPr>
        <w:spacing w:after="0" w:line="240" w:lineRule="auto"/>
        <w:jc w:val="both"/>
        <w:rPr>
          <w:rFonts w:ascii="ITC Avant Garde" w:hAnsi="ITC Avant Garde"/>
        </w:rPr>
      </w:pPr>
      <w:r w:rsidRPr="00AE446A">
        <w:rPr>
          <w:rFonts w:ascii="ITC Avant Garde" w:hAnsi="ITC Avant Garde"/>
        </w:rPr>
        <w:t>Aceptar su participación en la Práctica Monopólica Absoluta, sin negar directa o indirectamente la comisión de la misma; es decir, el Solicitante puede aportar pruebas, realizar manifestaciones y</w:t>
      </w:r>
      <w:r w:rsidR="00902CF9" w:rsidRPr="00AE446A">
        <w:rPr>
          <w:rFonts w:ascii="ITC Avant Garde" w:hAnsi="ITC Avant Garde"/>
        </w:rPr>
        <w:t>,</w:t>
      </w:r>
      <w:r w:rsidRPr="00AE446A">
        <w:rPr>
          <w:rFonts w:ascii="ITC Avant Garde" w:hAnsi="ITC Avant Garde"/>
        </w:rPr>
        <w:t xml:space="preserve"> en general, seguir la tramitación del procedimiento conforme a su derecho convenga, siempre y cuando de su actuar no se desprenda que niega su participación en la Práctica Monopólica Absoluta; </w:t>
      </w:r>
    </w:p>
    <w:p w14:paraId="6B38162A" w14:textId="77777777" w:rsidR="0041518A" w:rsidRPr="00AE446A" w:rsidRDefault="0041518A">
      <w:pPr>
        <w:pStyle w:val="Prrafodelista"/>
        <w:spacing w:after="0" w:line="240" w:lineRule="auto"/>
        <w:jc w:val="both"/>
        <w:rPr>
          <w:rFonts w:ascii="ITC Avant Garde" w:hAnsi="ITC Avant Garde"/>
        </w:rPr>
      </w:pPr>
    </w:p>
    <w:p w14:paraId="61B744BD" w14:textId="77777777" w:rsidR="00200717" w:rsidRPr="00AE446A" w:rsidRDefault="00200717">
      <w:pPr>
        <w:pStyle w:val="Prrafodelista"/>
        <w:numPr>
          <w:ilvl w:val="0"/>
          <w:numId w:val="21"/>
        </w:numPr>
        <w:spacing w:after="0" w:line="240" w:lineRule="auto"/>
        <w:jc w:val="both"/>
        <w:rPr>
          <w:rFonts w:ascii="ITC Avant Garde" w:hAnsi="ITC Avant Garde"/>
        </w:rPr>
      </w:pPr>
      <w:r w:rsidRPr="00AE446A">
        <w:rPr>
          <w:rFonts w:ascii="ITC Avant Garde" w:hAnsi="ITC Avant Garde"/>
        </w:rPr>
        <w:t xml:space="preserve">Aportar las pruebas que pudieran </w:t>
      </w:r>
      <w:r w:rsidR="00902CF9" w:rsidRPr="00AE446A">
        <w:rPr>
          <w:rFonts w:ascii="ITC Avant Garde" w:hAnsi="ITC Avant Garde"/>
        </w:rPr>
        <w:t xml:space="preserve">solicitarse </w:t>
      </w:r>
      <w:r w:rsidRPr="00AE446A">
        <w:rPr>
          <w:rFonts w:ascii="ITC Avant Garde" w:hAnsi="ITC Avant Garde"/>
        </w:rPr>
        <w:t>durante la tramitación del procedimiento;</w:t>
      </w:r>
    </w:p>
    <w:p w14:paraId="4ED4EDB0" w14:textId="77777777" w:rsidR="0041518A" w:rsidRPr="00AE446A" w:rsidRDefault="0041518A">
      <w:pPr>
        <w:spacing w:after="0" w:line="240" w:lineRule="auto"/>
        <w:jc w:val="both"/>
        <w:rPr>
          <w:rFonts w:ascii="ITC Avant Garde" w:hAnsi="ITC Avant Garde"/>
        </w:rPr>
      </w:pPr>
    </w:p>
    <w:p w14:paraId="59AF4969" w14:textId="6CDD01B2" w:rsidR="00200717" w:rsidRPr="00AE446A" w:rsidRDefault="00200717">
      <w:pPr>
        <w:pStyle w:val="Prrafodelista"/>
        <w:numPr>
          <w:ilvl w:val="0"/>
          <w:numId w:val="21"/>
        </w:numPr>
        <w:spacing w:after="0" w:line="240" w:lineRule="auto"/>
        <w:jc w:val="both"/>
        <w:rPr>
          <w:rFonts w:ascii="ITC Avant Garde" w:hAnsi="ITC Avant Garde"/>
        </w:rPr>
      </w:pPr>
      <w:r w:rsidRPr="00AE446A">
        <w:rPr>
          <w:rFonts w:ascii="ITC Avant Garde" w:hAnsi="ITC Avant Garde"/>
        </w:rPr>
        <w:t xml:space="preserve">Permitir y colaborar con las diligencias y actuaciones de la </w:t>
      </w:r>
      <w:r w:rsidR="006375DF" w:rsidRPr="00AE446A">
        <w:rPr>
          <w:rFonts w:ascii="ITC Avant Garde" w:hAnsi="ITC Avant Garde"/>
        </w:rPr>
        <w:t>Unidad de Competencia Económica</w:t>
      </w:r>
      <w:r w:rsidR="00902CF9" w:rsidRPr="00AE446A">
        <w:rPr>
          <w:rFonts w:ascii="ITC Avant Garde" w:hAnsi="ITC Avant Garde"/>
        </w:rPr>
        <w:t xml:space="preserve"> del Instituto</w:t>
      </w:r>
      <w:r w:rsidR="00F024EB">
        <w:rPr>
          <w:rFonts w:ascii="ITC Avant Garde" w:hAnsi="ITC Avant Garde"/>
        </w:rPr>
        <w:t>;</w:t>
      </w:r>
    </w:p>
    <w:p w14:paraId="34A01E22" w14:textId="77777777" w:rsidR="0041518A" w:rsidRPr="00AE446A" w:rsidRDefault="0041518A">
      <w:pPr>
        <w:spacing w:after="0" w:line="240" w:lineRule="auto"/>
        <w:jc w:val="both"/>
        <w:rPr>
          <w:rFonts w:ascii="ITC Avant Garde" w:hAnsi="ITC Avant Garde"/>
        </w:rPr>
      </w:pPr>
    </w:p>
    <w:p w14:paraId="7DB0C1C9" w14:textId="397FF394" w:rsidR="00200717" w:rsidRPr="00AE446A" w:rsidRDefault="00200717">
      <w:pPr>
        <w:pStyle w:val="Prrafodelista"/>
        <w:numPr>
          <w:ilvl w:val="0"/>
          <w:numId w:val="21"/>
        </w:numPr>
        <w:spacing w:after="0" w:line="240" w:lineRule="auto"/>
        <w:jc w:val="both"/>
        <w:rPr>
          <w:rFonts w:ascii="ITC Avant Garde" w:hAnsi="ITC Avant Garde"/>
        </w:rPr>
      </w:pPr>
      <w:r w:rsidRPr="00AE446A">
        <w:rPr>
          <w:rFonts w:ascii="ITC Avant Garde" w:hAnsi="ITC Avant Garde"/>
        </w:rPr>
        <w:t>Abstenerse de destruir, ocultar o falsificar información</w:t>
      </w:r>
      <w:r w:rsidR="00F024EB">
        <w:rPr>
          <w:rFonts w:ascii="ITC Avant Garde" w:hAnsi="ITC Avant Garde"/>
        </w:rPr>
        <w:t>; y</w:t>
      </w:r>
    </w:p>
    <w:p w14:paraId="01072825" w14:textId="77777777" w:rsidR="00B33A7B" w:rsidRPr="00AE446A" w:rsidRDefault="00B33A7B" w:rsidP="000A1A58">
      <w:pPr>
        <w:pStyle w:val="Prrafodelista"/>
        <w:rPr>
          <w:rFonts w:ascii="ITC Avant Garde" w:hAnsi="ITC Avant Garde"/>
        </w:rPr>
      </w:pPr>
    </w:p>
    <w:p w14:paraId="0A9BCB1E" w14:textId="77777777" w:rsidR="00B33A7B" w:rsidRPr="00AE446A" w:rsidRDefault="00B33A7B" w:rsidP="00B33A7B">
      <w:pPr>
        <w:pStyle w:val="Prrafodelista"/>
        <w:numPr>
          <w:ilvl w:val="0"/>
          <w:numId w:val="21"/>
        </w:numPr>
        <w:spacing w:after="0" w:line="240" w:lineRule="auto"/>
        <w:ind w:left="709"/>
        <w:jc w:val="both"/>
        <w:rPr>
          <w:rFonts w:ascii="ITC Avant Garde" w:hAnsi="ITC Avant Garde"/>
        </w:rPr>
      </w:pPr>
      <w:r w:rsidRPr="00AE446A">
        <w:rPr>
          <w:rFonts w:ascii="ITC Avant Garde" w:hAnsi="ITC Avant Garde"/>
        </w:rPr>
        <w:t xml:space="preserve">Guardar confidencialidad de la información que fue entregada en el trámite de su solicitud para acogerse al Programa. </w:t>
      </w:r>
    </w:p>
    <w:p w14:paraId="15CBEFCE" w14:textId="77777777" w:rsidR="00200717" w:rsidRPr="00AE446A" w:rsidRDefault="00200717">
      <w:pPr>
        <w:spacing w:after="0" w:line="240" w:lineRule="auto"/>
        <w:jc w:val="both"/>
        <w:rPr>
          <w:rFonts w:ascii="ITC Avant Garde" w:hAnsi="ITC Avant Garde"/>
        </w:rPr>
      </w:pPr>
    </w:p>
    <w:p w14:paraId="4BBB6FC4" w14:textId="77777777" w:rsidR="00200717" w:rsidRPr="00AE446A" w:rsidRDefault="00170F92">
      <w:pPr>
        <w:pStyle w:val="Ttulo2"/>
        <w:jc w:val="both"/>
      </w:pPr>
      <w:r w:rsidRPr="00AE446A">
        <w:t>I</w:t>
      </w:r>
      <w:r w:rsidR="00B1172F" w:rsidRPr="00AE446A">
        <w:t>II</w:t>
      </w:r>
      <w:r w:rsidRPr="00AE446A">
        <w:t>.</w:t>
      </w:r>
      <w:r w:rsidR="009F47C0" w:rsidRPr="00AE446A">
        <w:t xml:space="preserve"> Otorgamiento del </w:t>
      </w:r>
      <w:r w:rsidR="00902CF9" w:rsidRPr="00AE446A">
        <w:t>b</w:t>
      </w:r>
      <w:r w:rsidR="009F47C0" w:rsidRPr="00AE446A">
        <w:t>eneficio</w:t>
      </w:r>
    </w:p>
    <w:p w14:paraId="70BB7DB1" w14:textId="77777777" w:rsidR="00200717" w:rsidRPr="00AE446A" w:rsidRDefault="00200717">
      <w:pPr>
        <w:spacing w:after="0" w:line="240" w:lineRule="auto"/>
        <w:jc w:val="both"/>
        <w:rPr>
          <w:rFonts w:ascii="ITC Avant Garde" w:hAnsi="ITC Avant Garde"/>
        </w:rPr>
      </w:pPr>
    </w:p>
    <w:p w14:paraId="63D1DC65" w14:textId="042C632C" w:rsidR="00170F92" w:rsidRPr="00AE446A" w:rsidRDefault="00170F92" w:rsidP="007E400C">
      <w:pPr>
        <w:pStyle w:val="Continuarlista"/>
        <w:spacing w:after="0" w:line="240" w:lineRule="auto"/>
        <w:ind w:left="0"/>
        <w:jc w:val="both"/>
        <w:rPr>
          <w:rFonts w:ascii="ITC Avant Garde" w:hAnsi="ITC Avant Garde"/>
        </w:rPr>
      </w:pPr>
      <w:r w:rsidRPr="00AE446A">
        <w:rPr>
          <w:rFonts w:ascii="ITC Avant Garde" w:hAnsi="ITC Avant Garde"/>
        </w:rPr>
        <w:t>El otorgamiento del beneficio decretado en el Acuerdo Condicional de</w:t>
      </w:r>
      <w:r w:rsidR="006045F9" w:rsidRPr="00AE446A">
        <w:rPr>
          <w:rFonts w:ascii="ITC Avant Garde" w:hAnsi="ITC Avant Garde"/>
        </w:rPr>
        <w:t xml:space="preserve"> Reducción</w:t>
      </w:r>
      <w:r w:rsidRPr="00AE446A">
        <w:rPr>
          <w:rFonts w:ascii="ITC Avant Garde" w:hAnsi="ITC Avant Garde"/>
        </w:rPr>
        <w:t xml:space="preserve">, estará sujeto a la condición de que el </w:t>
      </w:r>
      <w:r w:rsidR="00902CF9" w:rsidRPr="00AE446A">
        <w:rPr>
          <w:rFonts w:ascii="ITC Avant Garde" w:hAnsi="ITC Avant Garde"/>
        </w:rPr>
        <w:t>S</w:t>
      </w:r>
      <w:r w:rsidRPr="00AE446A">
        <w:rPr>
          <w:rFonts w:ascii="ITC Avant Garde" w:hAnsi="ITC Avant Garde"/>
        </w:rPr>
        <w:t>olicitante cumpla con sus obligaciones de</w:t>
      </w:r>
      <w:r w:rsidR="00830D8D" w:rsidRPr="00AE446A">
        <w:rPr>
          <w:rFonts w:ascii="ITC Avant Garde" w:hAnsi="ITC Avant Garde"/>
        </w:rPr>
        <w:t>:</w:t>
      </w:r>
      <w:r w:rsidRPr="00AE446A">
        <w:rPr>
          <w:rFonts w:ascii="ITC Avant Garde" w:hAnsi="ITC Avant Garde"/>
        </w:rPr>
        <w:t xml:space="preserve"> (1) cooperar plena y continuamente durante la </w:t>
      </w:r>
      <w:r w:rsidR="00902CF9" w:rsidRPr="00AE446A">
        <w:rPr>
          <w:rFonts w:ascii="ITC Avant Garde" w:hAnsi="ITC Avant Garde"/>
        </w:rPr>
        <w:t>I</w:t>
      </w:r>
      <w:r w:rsidRPr="00AE446A">
        <w:rPr>
          <w:rFonts w:ascii="ITC Avant Garde" w:hAnsi="ITC Avant Garde"/>
        </w:rPr>
        <w:t xml:space="preserve">nvestigación y el </w:t>
      </w:r>
      <w:r w:rsidR="00902CF9" w:rsidRPr="00AE446A">
        <w:rPr>
          <w:rFonts w:ascii="ITC Avant Garde" w:hAnsi="ITC Avant Garde"/>
        </w:rPr>
        <w:t>P</w:t>
      </w:r>
      <w:r w:rsidRPr="00AE446A">
        <w:rPr>
          <w:rFonts w:ascii="ITC Avant Garde" w:hAnsi="ITC Avant Garde"/>
        </w:rPr>
        <w:t xml:space="preserve">rocedimiento </w:t>
      </w:r>
      <w:r w:rsidR="00902CF9" w:rsidRPr="00AE446A">
        <w:rPr>
          <w:rFonts w:ascii="ITC Avant Garde" w:hAnsi="ITC Avant Garde"/>
        </w:rPr>
        <w:t>S</w:t>
      </w:r>
      <w:r w:rsidRPr="00AE446A">
        <w:rPr>
          <w:rFonts w:ascii="ITC Avant Garde" w:hAnsi="ITC Avant Garde"/>
        </w:rPr>
        <w:t xml:space="preserve">eguido en </w:t>
      </w:r>
      <w:r w:rsidR="00902CF9" w:rsidRPr="00AE446A">
        <w:rPr>
          <w:rFonts w:ascii="ITC Avant Garde" w:hAnsi="ITC Avant Garde"/>
        </w:rPr>
        <w:t>F</w:t>
      </w:r>
      <w:r w:rsidRPr="00AE446A">
        <w:rPr>
          <w:rFonts w:ascii="ITC Avant Garde" w:hAnsi="ITC Avant Garde"/>
        </w:rPr>
        <w:t xml:space="preserve">orma de </w:t>
      </w:r>
      <w:r w:rsidR="00902CF9" w:rsidRPr="00AE446A">
        <w:rPr>
          <w:rFonts w:ascii="ITC Avant Garde" w:hAnsi="ITC Avant Garde"/>
        </w:rPr>
        <w:t>J</w:t>
      </w:r>
      <w:r w:rsidRPr="00AE446A">
        <w:rPr>
          <w:rFonts w:ascii="ITC Avant Garde" w:hAnsi="ITC Avant Garde"/>
        </w:rPr>
        <w:t xml:space="preserve">uicio, (2) realizar las acciones necesarias para terminar su participación en la </w:t>
      </w:r>
      <w:r w:rsidR="00830D8D" w:rsidRPr="00AE446A">
        <w:rPr>
          <w:rFonts w:ascii="ITC Avant Garde" w:hAnsi="ITC Avant Garde"/>
        </w:rPr>
        <w:t>P</w:t>
      </w:r>
      <w:r w:rsidRPr="00AE446A">
        <w:rPr>
          <w:rFonts w:ascii="ITC Avant Garde" w:hAnsi="ITC Avant Garde"/>
        </w:rPr>
        <w:t>ráctica</w:t>
      </w:r>
      <w:r w:rsidR="00830D8D" w:rsidRPr="00AE446A">
        <w:rPr>
          <w:rFonts w:ascii="ITC Avant Garde" w:hAnsi="ITC Avant Garde"/>
        </w:rPr>
        <w:t xml:space="preserve"> Monopólica Absoluta</w:t>
      </w:r>
      <w:r w:rsidRPr="00AE446A">
        <w:rPr>
          <w:rFonts w:ascii="ITC Avant Garde" w:hAnsi="ITC Avant Garde"/>
        </w:rPr>
        <w:t>.</w:t>
      </w:r>
    </w:p>
    <w:p w14:paraId="0500FA84" w14:textId="77777777" w:rsidR="00954A9C" w:rsidRPr="00AE446A" w:rsidRDefault="00954A9C" w:rsidP="007E400C">
      <w:pPr>
        <w:pStyle w:val="Continuarlista"/>
        <w:spacing w:after="0" w:line="240" w:lineRule="auto"/>
        <w:ind w:left="0"/>
        <w:jc w:val="both"/>
        <w:rPr>
          <w:rFonts w:ascii="ITC Avant Garde" w:hAnsi="ITC Avant Garde"/>
        </w:rPr>
      </w:pPr>
    </w:p>
    <w:p w14:paraId="11975C0B" w14:textId="77777777" w:rsidR="007D6E7C" w:rsidRPr="00AE446A" w:rsidRDefault="00B1172F">
      <w:pPr>
        <w:pStyle w:val="Ttulo3"/>
        <w:jc w:val="both"/>
      </w:pPr>
      <w:r w:rsidRPr="00AE446A">
        <w:t>3</w:t>
      </w:r>
      <w:r w:rsidR="007D6E7C" w:rsidRPr="00AE446A">
        <w:t>.1. Resolución</w:t>
      </w:r>
    </w:p>
    <w:p w14:paraId="76B2CD69" w14:textId="77777777" w:rsidR="00170F92" w:rsidRPr="00AE446A" w:rsidRDefault="00170F92">
      <w:pPr>
        <w:spacing w:after="0" w:line="240" w:lineRule="auto"/>
        <w:jc w:val="both"/>
        <w:rPr>
          <w:rFonts w:ascii="ITC Avant Garde" w:hAnsi="ITC Avant Garde"/>
        </w:rPr>
      </w:pPr>
    </w:p>
    <w:p w14:paraId="447F36EC" w14:textId="77777777" w:rsidR="00200717" w:rsidRPr="00AE446A" w:rsidRDefault="00170F92" w:rsidP="007E400C">
      <w:pPr>
        <w:pStyle w:val="Continuarlista2"/>
        <w:spacing w:after="0" w:line="240" w:lineRule="auto"/>
        <w:ind w:left="0"/>
        <w:jc w:val="both"/>
        <w:rPr>
          <w:rFonts w:ascii="ITC Avant Garde" w:hAnsi="ITC Avant Garde"/>
        </w:rPr>
      </w:pPr>
      <w:r w:rsidRPr="00AE446A">
        <w:rPr>
          <w:rFonts w:ascii="ITC Avant Garde" w:hAnsi="ITC Avant Garde"/>
        </w:rPr>
        <w:t>Al momento de</w:t>
      </w:r>
      <w:r w:rsidR="00200717" w:rsidRPr="00AE446A">
        <w:rPr>
          <w:rFonts w:ascii="ITC Avant Garde" w:hAnsi="ITC Avant Garde"/>
        </w:rPr>
        <w:t xml:space="preserve"> dicta</w:t>
      </w:r>
      <w:r w:rsidRPr="00AE446A">
        <w:rPr>
          <w:rFonts w:ascii="ITC Avant Garde" w:hAnsi="ITC Avant Garde"/>
        </w:rPr>
        <w:t>r</w:t>
      </w:r>
      <w:r w:rsidR="00200717" w:rsidRPr="00AE446A">
        <w:rPr>
          <w:rFonts w:ascii="ITC Avant Garde" w:hAnsi="ITC Avant Garde"/>
        </w:rPr>
        <w:t xml:space="preserve"> Resolución Definitiva</w:t>
      </w:r>
      <w:r w:rsidRPr="00AE446A">
        <w:rPr>
          <w:rFonts w:ascii="ITC Avant Garde" w:hAnsi="ITC Avant Garde"/>
        </w:rPr>
        <w:t>, el Pleno</w:t>
      </w:r>
      <w:r w:rsidR="00200717" w:rsidRPr="00AE446A">
        <w:rPr>
          <w:rFonts w:ascii="ITC Avant Garde" w:hAnsi="ITC Avant Garde"/>
        </w:rPr>
        <w:t xml:space="preserve"> decid</w:t>
      </w:r>
      <w:r w:rsidRPr="00AE446A">
        <w:rPr>
          <w:rFonts w:ascii="ITC Avant Garde" w:hAnsi="ITC Avant Garde"/>
        </w:rPr>
        <w:t>irá</w:t>
      </w:r>
      <w:r w:rsidR="00200717" w:rsidRPr="00AE446A">
        <w:rPr>
          <w:rFonts w:ascii="ITC Avant Garde" w:hAnsi="ITC Avant Garde"/>
        </w:rPr>
        <w:t xml:space="preserve"> sobre la reducción de las sanciones a los Agentes Económicos </w:t>
      </w:r>
      <w:r w:rsidR="00830D8D" w:rsidRPr="00AE446A">
        <w:rPr>
          <w:rFonts w:ascii="ITC Avant Garde" w:hAnsi="ITC Avant Garde"/>
        </w:rPr>
        <w:t xml:space="preserve">y personas físicas </w:t>
      </w:r>
      <w:r w:rsidR="00200717" w:rsidRPr="00AE446A">
        <w:rPr>
          <w:rFonts w:ascii="ITC Avant Garde" w:hAnsi="ITC Avant Garde"/>
        </w:rPr>
        <w:t xml:space="preserve">que se hayan adherido al Programa, para lo </w:t>
      </w:r>
      <w:r w:rsidRPr="00AE446A">
        <w:rPr>
          <w:rFonts w:ascii="ITC Avant Garde" w:hAnsi="ITC Avant Garde"/>
        </w:rPr>
        <w:t>cual</w:t>
      </w:r>
      <w:r w:rsidR="00200717" w:rsidRPr="00AE446A">
        <w:rPr>
          <w:rFonts w:ascii="ITC Avant Garde" w:hAnsi="ITC Avant Garde"/>
        </w:rPr>
        <w:t xml:space="preserve"> considera</w:t>
      </w:r>
      <w:r w:rsidRPr="00AE446A">
        <w:rPr>
          <w:rFonts w:ascii="ITC Avant Garde" w:hAnsi="ITC Avant Garde"/>
        </w:rPr>
        <w:t>rá</w:t>
      </w:r>
      <w:r w:rsidR="00200717" w:rsidRPr="00AE446A">
        <w:rPr>
          <w:rFonts w:ascii="ITC Avant Garde" w:hAnsi="ITC Avant Garde"/>
        </w:rPr>
        <w:t xml:space="preserve"> lo siguiente:</w:t>
      </w:r>
    </w:p>
    <w:p w14:paraId="5F6AC649" w14:textId="77777777" w:rsidR="00954A9C" w:rsidRPr="00AE446A" w:rsidRDefault="00954A9C" w:rsidP="007E400C">
      <w:pPr>
        <w:pStyle w:val="Continuarlista2"/>
        <w:spacing w:after="0" w:line="240" w:lineRule="auto"/>
        <w:ind w:left="0"/>
        <w:jc w:val="both"/>
        <w:rPr>
          <w:rFonts w:ascii="ITC Avant Garde" w:hAnsi="ITC Avant Garde"/>
        </w:rPr>
      </w:pPr>
    </w:p>
    <w:p w14:paraId="1E45D476" w14:textId="77777777" w:rsidR="00200717" w:rsidRPr="00AE446A" w:rsidRDefault="00170F92" w:rsidP="007E400C">
      <w:pPr>
        <w:pStyle w:val="Lista3"/>
        <w:spacing w:after="0" w:line="240" w:lineRule="auto"/>
        <w:ind w:left="709" w:hanging="425"/>
        <w:jc w:val="both"/>
        <w:rPr>
          <w:rFonts w:ascii="ITC Avant Garde" w:hAnsi="ITC Avant Garde"/>
        </w:rPr>
      </w:pPr>
      <w:r w:rsidRPr="00AE446A">
        <w:rPr>
          <w:rFonts w:ascii="ITC Avant Garde" w:hAnsi="ITC Avant Garde"/>
        </w:rPr>
        <w:t>a)</w:t>
      </w:r>
      <w:r w:rsidR="003378C4" w:rsidRPr="00AE446A">
        <w:rPr>
          <w:rFonts w:ascii="ITC Avant Garde" w:hAnsi="ITC Avant Garde"/>
        </w:rPr>
        <w:tab/>
      </w:r>
      <w:r w:rsidRPr="00AE446A">
        <w:rPr>
          <w:rFonts w:ascii="ITC Avant Garde" w:hAnsi="ITC Avant Garde"/>
        </w:rPr>
        <w:t xml:space="preserve">El Acuerdo Condicional de </w:t>
      </w:r>
      <w:r w:rsidR="006045F9" w:rsidRPr="00AE446A">
        <w:rPr>
          <w:rFonts w:ascii="ITC Avant Garde" w:hAnsi="ITC Avant Garde"/>
        </w:rPr>
        <w:t xml:space="preserve">Reducción </w:t>
      </w:r>
      <w:r w:rsidRPr="00AE446A">
        <w:rPr>
          <w:rFonts w:ascii="ITC Avant Garde" w:hAnsi="ITC Avant Garde"/>
        </w:rPr>
        <w:t>emitido por la Autoridad Investigadora</w:t>
      </w:r>
      <w:r w:rsidR="00200717" w:rsidRPr="00AE446A">
        <w:rPr>
          <w:rFonts w:ascii="ITC Avant Garde" w:hAnsi="ITC Avant Garde"/>
        </w:rPr>
        <w:t>;</w:t>
      </w:r>
    </w:p>
    <w:p w14:paraId="77F46298" w14:textId="77777777" w:rsidR="0041518A" w:rsidRPr="00AE446A" w:rsidRDefault="0041518A" w:rsidP="007E400C">
      <w:pPr>
        <w:pStyle w:val="Lista3"/>
        <w:spacing w:after="0" w:line="240" w:lineRule="auto"/>
        <w:ind w:left="709" w:hanging="425"/>
        <w:jc w:val="both"/>
        <w:rPr>
          <w:rFonts w:ascii="ITC Avant Garde" w:hAnsi="ITC Avant Garde"/>
        </w:rPr>
      </w:pPr>
    </w:p>
    <w:p w14:paraId="7577561B" w14:textId="77777777" w:rsidR="00200717" w:rsidRPr="00AE446A" w:rsidRDefault="00170F92" w:rsidP="0036318A">
      <w:pPr>
        <w:pStyle w:val="Lista3"/>
        <w:spacing w:after="0" w:line="240" w:lineRule="auto"/>
        <w:ind w:left="709" w:hanging="425"/>
        <w:jc w:val="both"/>
        <w:rPr>
          <w:rFonts w:ascii="ITC Avant Garde" w:hAnsi="ITC Avant Garde"/>
        </w:rPr>
      </w:pPr>
      <w:r w:rsidRPr="00AE446A">
        <w:rPr>
          <w:rFonts w:ascii="ITC Avant Garde" w:hAnsi="ITC Avant Garde"/>
        </w:rPr>
        <w:t>b)</w:t>
      </w:r>
      <w:r w:rsidR="003378C4" w:rsidRPr="00AE446A">
        <w:rPr>
          <w:rFonts w:ascii="ITC Avant Garde" w:hAnsi="ITC Avant Garde"/>
        </w:rPr>
        <w:tab/>
      </w:r>
      <w:r w:rsidR="00200717" w:rsidRPr="00AE446A">
        <w:rPr>
          <w:rFonts w:ascii="ITC Avant Garde" w:hAnsi="ITC Avant Garde"/>
        </w:rPr>
        <w:t xml:space="preserve">La </w:t>
      </w:r>
      <w:r w:rsidR="00FD4694" w:rsidRPr="00AE446A">
        <w:rPr>
          <w:rFonts w:ascii="ITC Avant Garde" w:hAnsi="ITC Avant Garde"/>
        </w:rPr>
        <w:t xml:space="preserve">evaluación de la </w:t>
      </w:r>
      <w:r w:rsidR="00200717" w:rsidRPr="00AE446A">
        <w:rPr>
          <w:rFonts w:ascii="ITC Avant Garde" w:hAnsi="ITC Avant Garde"/>
        </w:rPr>
        <w:t>cooperación del Solic</w:t>
      </w:r>
      <w:r w:rsidRPr="00AE446A">
        <w:rPr>
          <w:rFonts w:ascii="ITC Avant Garde" w:hAnsi="ITC Avant Garde"/>
        </w:rPr>
        <w:t>itante durante la Investigación</w:t>
      </w:r>
      <w:r w:rsidR="00200717" w:rsidRPr="00AE446A">
        <w:rPr>
          <w:rFonts w:ascii="ITC Avant Garde" w:hAnsi="ITC Avant Garde"/>
        </w:rPr>
        <w:t xml:space="preserve"> y</w:t>
      </w:r>
      <w:r w:rsidRPr="00AE446A">
        <w:rPr>
          <w:rFonts w:ascii="ITC Avant Garde" w:hAnsi="ITC Avant Garde"/>
        </w:rPr>
        <w:t xml:space="preserve"> el </w:t>
      </w:r>
      <w:r w:rsidR="00200717" w:rsidRPr="00AE446A">
        <w:rPr>
          <w:rFonts w:ascii="ITC Avant Garde" w:hAnsi="ITC Avant Garde"/>
        </w:rPr>
        <w:t>Procedimi</w:t>
      </w:r>
      <w:r w:rsidR="0053467F" w:rsidRPr="00AE446A">
        <w:rPr>
          <w:rFonts w:ascii="ITC Avant Garde" w:hAnsi="ITC Avant Garde"/>
        </w:rPr>
        <w:t>ento Seguido en Forma de Juicio</w:t>
      </w:r>
      <w:r w:rsidR="00FD4694" w:rsidRPr="00AE446A">
        <w:rPr>
          <w:rFonts w:ascii="ITC Avant Garde" w:hAnsi="ITC Avant Garde"/>
        </w:rPr>
        <w:t xml:space="preserve">, </w:t>
      </w:r>
      <w:r w:rsidR="00554E41" w:rsidRPr="00AE446A">
        <w:rPr>
          <w:rFonts w:ascii="ITC Avant Garde" w:hAnsi="ITC Avant Garde"/>
        </w:rPr>
        <w:t>y</w:t>
      </w:r>
    </w:p>
    <w:p w14:paraId="7E2F316E" w14:textId="77777777" w:rsidR="0041518A" w:rsidRPr="00AE446A" w:rsidRDefault="0041518A" w:rsidP="007E400C">
      <w:pPr>
        <w:pStyle w:val="Lista3"/>
        <w:spacing w:after="0" w:line="240" w:lineRule="auto"/>
        <w:ind w:left="709" w:hanging="425"/>
        <w:jc w:val="both"/>
        <w:rPr>
          <w:rFonts w:ascii="ITC Avant Garde" w:hAnsi="ITC Avant Garde"/>
        </w:rPr>
      </w:pPr>
    </w:p>
    <w:p w14:paraId="73885141" w14:textId="77777777" w:rsidR="0053467F" w:rsidRPr="00AE446A" w:rsidRDefault="0053467F" w:rsidP="007E400C">
      <w:pPr>
        <w:pStyle w:val="Lista3"/>
        <w:spacing w:after="0" w:line="240" w:lineRule="auto"/>
        <w:ind w:left="709" w:hanging="425"/>
        <w:jc w:val="both"/>
        <w:rPr>
          <w:rFonts w:ascii="ITC Avant Garde" w:hAnsi="ITC Avant Garde"/>
        </w:rPr>
      </w:pPr>
      <w:r w:rsidRPr="00AE446A">
        <w:rPr>
          <w:rFonts w:ascii="ITC Avant Garde" w:hAnsi="ITC Avant Garde"/>
        </w:rPr>
        <w:t>c)</w:t>
      </w:r>
      <w:r w:rsidR="003378C4" w:rsidRPr="00AE446A">
        <w:rPr>
          <w:rFonts w:ascii="ITC Avant Garde" w:hAnsi="ITC Avant Garde"/>
        </w:rPr>
        <w:tab/>
      </w:r>
      <w:r w:rsidR="009F47C0" w:rsidRPr="00AE446A">
        <w:rPr>
          <w:rFonts w:ascii="ITC Avant Garde" w:hAnsi="ITC Avant Garde"/>
        </w:rPr>
        <w:t>La realización de las acciones necesarias para terminar su participación en la práctica</w:t>
      </w:r>
      <w:r w:rsidR="00830D8D" w:rsidRPr="00AE446A">
        <w:rPr>
          <w:rFonts w:ascii="ITC Avant Garde" w:hAnsi="ITC Avant Garde"/>
        </w:rPr>
        <w:t xml:space="preserve"> anticompetitiva</w:t>
      </w:r>
      <w:r w:rsidR="009F47C0" w:rsidRPr="00AE446A">
        <w:rPr>
          <w:rFonts w:ascii="ITC Avant Garde" w:hAnsi="ITC Avant Garde"/>
        </w:rPr>
        <w:t>.</w:t>
      </w:r>
    </w:p>
    <w:p w14:paraId="4FA21409" w14:textId="77777777" w:rsidR="009F47C0" w:rsidRPr="00AE446A" w:rsidRDefault="009F47C0">
      <w:pPr>
        <w:spacing w:after="0" w:line="240" w:lineRule="auto"/>
        <w:ind w:left="708"/>
        <w:jc w:val="both"/>
        <w:rPr>
          <w:rFonts w:ascii="ITC Avant Garde" w:hAnsi="ITC Avant Garde"/>
        </w:rPr>
      </w:pPr>
    </w:p>
    <w:p w14:paraId="17E78CFE" w14:textId="35E54349" w:rsidR="009F47C0" w:rsidRPr="00AE446A" w:rsidRDefault="009F47C0" w:rsidP="0036318A">
      <w:pPr>
        <w:pStyle w:val="Textoindependiente"/>
        <w:spacing w:after="0" w:line="240" w:lineRule="auto"/>
        <w:jc w:val="both"/>
        <w:rPr>
          <w:rFonts w:ascii="ITC Avant Garde" w:hAnsi="ITC Avant Garde"/>
        </w:rPr>
      </w:pPr>
      <w:r w:rsidRPr="00AE446A">
        <w:rPr>
          <w:rFonts w:ascii="ITC Avant Garde" w:hAnsi="ITC Avant Garde"/>
        </w:rPr>
        <w:t xml:space="preserve">Cuando de </w:t>
      </w:r>
      <w:r w:rsidR="00303D42" w:rsidRPr="00AE446A">
        <w:rPr>
          <w:rFonts w:ascii="ITC Avant Garde" w:hAnsi="ITC Avant Garde"/>
        </w:rPr>
        <w:t xml:space="preserve">dichos elementos </w:t>
      </w:r>
      <w:r w:rsidRPr="00AE446A">
        <w:rPr>
          <w:rFonts w:ascii="ITC Avant Garde" w:hAnsi="ITC Avant Garde"/>
        </w:rPr>
        <w:t>se desprenda que el Solicitante no cooperó con el Instituto</w:t>
      </w:r>
      <w:r w:rsidR="00554070" w:rsidRPr="00AE446A">
        <w:rPr>
          <w:rFonts w:ascii="ITC Avant Garde" w:hAnsi="ITC Avant Garde"/>
        </w:rPr>
        <w:t xml:space="preserve"> de la forma requerida por éste</w:t>
      </w:r>
      <w:r w:rsidR="00830D8D" w:rsidRPr="00AE446A">
        <w:rPr>
          <w:rFonts w:ascii="ITC Avant Garde" w:hAnsi="ITC Avant Garde"/>
        </w:rPr>
        <w:t>,</w:t>
      </w:r>
      <w:r w:rsidRPr="00AE446A">
        <w:rPr>
          <w:rFonts w:ascii="ITC Avant Garde" w:hAnsi="ITC Avant Garde"/>
        </w:rPr>
        <w:t xml:space="preserve"> el Pleno podrá resolver la revocación de los beneficios del Programa. Esta resolución tendrá como consecuencia la invalidez de la protección y beneficios</w:t>
      </w:r>
      <w:r w:rsidR="00FE6FB1" w:rsidRPr="00AE446A">
        <w:rPr>
          <w:rFonts w:ascii="ITC Avant Garde" w:hAnsi="ITC Avant Garde"/>
        </w:rPr>
        <w:t xml:space="preserve"> del Programa</w:t>
      </w:r>
      <w:r w:rsidR="00C81E70" w:rsidRPr="00AE446A">
        <w:rPr>
          <w:rFonts w:ascii="ITC Avant Garde" w:hAnsi="ITC Avant Garde"/>
        </w:rPr>
        <w:t>,</w:t>
      </w:r>
      <w:r w:rsidRPr="00AE446A">
        <w:rPr>
          <w:rFonts w:ascii="ITC Avant Garde" w:hAnsi="ITC Avant Garde"/>
        </w:rPr>
        <w:t xml:space="preserve"> el Pleno en su </w:t>
      </w:r>
      <w:r w:rsidR="00830D8D" w:rsidRPr="00AE446A">
        <w:rPr>
          <w:rFonts w:ascii="ITC Avant Garde" w:hAnsi="ITC Avant Garde"/>
        </w:rPr>
        <w:t xml:space="preserve">decisión </w:t>
      </w:r>
      <w:r w:rsidRPr="00AE446A">
        <w:rPr>
          <w:rFonts w:ascii="ITC Avant Garde" w:hAnsi="ITC Avant Garde"/>
        </w:rPr>
        <w:t xml:space="preserve">podrá usar la información que obra en el expediente de </w:t>
      </w:r>
      <w:r w:rsidR="007D6E7C" w:rsidRPr="00AE446A">
        <w:rPr>
          <w:rFonts w:ascii="ITC Avant Garde" w:hAnsi="ITC Avant Garde"/>
        </w:rPr>
        <w:t xml:space="preserve">la </w:t>
      </w:r>
      <w:r w:rsidR="00830D8D" w:rsidRPr="00AE446A">
        <w:rPr>
          <w:rFonts w:ascii="ITC Avant Garde" w:hAnsi="ITC Avant Garde"/>
        </w:rPr>
        <w:t>I</w:t>
      </w:r>
      <w:r w:rsidR="007D6E7C" w:rsidRPr="00AE446A">
        <w:rPr>
          <w:rFonts w:ascii="ITC Avant Garde" w:hAnsi="ITC Avant Garde"/>
        </w:rPr>
        <w:t>nvestigación</w:t>
      </w:r>
      <w:r w:rsidRPr="00AE446A">
        <w:rPr>
          <w:rFonts w:ascii="ITC Avant Garde" w:hAnsi="ITC Avant Garde"/>
        </w:rPr>
        <w:t xml:space="preserve"> y podrá imponer las sanciones correspondientes.</w:t>
      </w:r>
    </w:p>
    <w:p w14:paraId="29189915" w14:textId="77777777" w:rsidR="00954A9C" w:rsidRPr="00AE446A" w:rsidRDefault="00954A9C" w:rsidP="007E400C">
      <w:pPr>
        <w:pStyle w:val="Textoindependiente"/>
        <w:spacing w:after="0" w:line="240" w:lineRule="auto"/>
        <w:jc w:val="both"/>
        <w:rPr>
          <w:rFonts w:ascii="ITC Avant Garde" w:hAnsi="ITC Avant Garde"/>
        </w:rPr>
      </w:pPr>
    </w:p>
    <w:p w14:paraId="2FB585EF" w14:textId="77777777" w:rsidR="009F47C0" w:rsidRPr="00AE446A" w:rsidRDefault="009F47C0" w:rsidP="007E400C">
      <w:pPr>
        <w:pStyle w:val="Textoindependiente"/>
        <w:spacing w:after="0" w:line="240" w:lineRule="auto"/>
        <w:jc w:val="both"/>
        <w:rPr>
          <w:rFonts w:ascii="ITC Avant Garde" w:hAnsi="ITC Avant Garde"/>
        </w:rPr>
      </w:pPr>
      <w:r w:rsidRPr="00AE446A">
        <w:rPr>
          <w:rFonts w:ascii="ITC Avant Garde" w:hAnsi="ITC Avant Garde"/>
        </w:rPr>
        <w:t xml:space="preserve">Cuando del análisis de </w:t>
      </w:r>
      <w:r w:rsidR="007D6E7C" w:rsidRPr="00AE446A">
        <w:rPr>
          <w:rFonts w:ascii="ITC Avant Garde" w:hAnsi="ITC Avant Garde"/>
        </w:rPr>
        <w:t>las acciones realizadas por el S</w:t>
      </w:r>
      <w:r w:rsidRPr="00AE446A">
        <w:rPr>
          <w:rFonts w:ascii="ITC Avant Garde" w:hAnsi="ITC Avant Garde"/>
        </w:rPr>
        <w:t>olicitante se determine la falta de cooperación de personas físicas a quienes se había hecho extensivo el beneficio, se podrá excluir a esas personas del beneficio y mantenerlo para el resto de los beneficiarios. Cuando por el contrario, las personas físicas</w:t>
      </w:r>
      <w:r w:rsidR="007D6E7C" w:rsidRPr="00AE446A">
        <w:rPr>
          <w:rFonts w:ascii="ITC Avant Garde" w:hAnsi="ITC Avant Garde"/>
        </w:rPr>
        <w:t xml:space="preserve"> a las que se hizo</w:t>
      </w:r>
      <w:r w:rsidRPr="00AE446A">
        <w:rPr>
          <w:rFonts w:ascii="ITC Avant Garde" w:hAnsi="ITC Avant Garde"/>
        </w:rPr>
        <w:t xml:space="preserve"> extensivo el b</w:t>
      </w:r>
      <w:r w:rsidR="007D6E7C" w:rsidRPr="00AE446A">
        <w:rPr>
          <w:rFonts w:ascii="ITC Avant Garde" w:hAnsi="ITC Avant Garde"/>
        </w:rPr>
        <w:t>eneficio, hayan cooperado y el Solicitante no lo hubiera hecho</w:t>
      </w:r>
      <w:r w:rsidRPr="00AE446A">
        <w:rPr>
          <w:rFonts w:ascii="ITC Avant Garde" w:hAnsi="ITC Avant Garde"/>
        </w:rPr>
        <w:t>, podrá considerarse a la persona física como sujeto de los beneficios como si los hubiera solicitado por sí mismo.</w:t>
      </w:r>
    </w:p>
    <w:p w14:paraId="61DFEA5A" w14:textId="77777777" w:rsidR="00954A9C" w:rsidRPr="00AE446A" w:rsidRDefault="00954A9C" w:rsidP="007E400C">
      <w:pPr>
        <w:pStyle w:val="Textoindependiente"/>
        <w:spacing w:after="0" w:line="240" w:lineRule="auto"/>
        <w:jc w:val="both"/>
        <w:rPr>
          <w:rFonts w:ascii="ITC Avant Garde" w:hAnsi="ITC Avant Garde"/>
        </w:rPr>
      </w:pPr>
    </w:p>
    <w:p w14:paraId="662E784D" w14:textId="3753191E" w:rsidR="009F47C0" w:rsidRPr="00AE446A" w:rsidRDefault="009F47C0" w:rsidP="007E400C">
      <w:pPr>
        <w:pStyle w:val="Textoindependiente"/>
        <w:spacing w:after="0" w:line="240" w:lineRule="auto"/>
        <w:jc w:val="both"/>
        <w:rPr>
          <w:rFonts w:ascii="ITC Avant Garde" w:hAnsi="ITC Avant Garde"/>
        </w:rPr>
      </w:pPr>
      <w:r w:rsidRPr="00AE446A">
        <w:rPr>
          <w:rFonts w:ascii="ITC Avant Garde" w:hAnsi="ITC Avant Garde"/>
        </w:rPr>
        <w:lastRenderedPageBreak/>
        <w:t>Cuando se desprenda que el Solicitante ha c</w:t>
      </w:r>
      <w:r w:rsidR="007D6E7C" w:rsidRPr="00AE446A">
        <w:rPr>
          <w:rFonts w:ascii="ITC Avant Garde" w:hAnsi="ITC Avant Garde"/>
        </w:rPr>
        <w:t>umplid</w:t>
      </w:r>
      <w:r w:rsidRPr="00AE446A">
        <w:rPr>
          <w:rFonts w:ascii="ITC Avant Garde" w:hAnsi="ITC Avant Garde"/>
        </w:rPr>
        <w:t>o</w:t>
      </w:r>
      <w:r w:rsidR="007D6E7C" w:rsidRPr="00AE446A">
        <w:rPr>
          <w:rFonts w:ascii="ITC Avant Garde" w:hAnsi="ITC Avant Garde"/>
        </w:rPr>
        <w:t xml:space="preserve"> con los incisos b) y c) anteriores,</w:t>
      </w:r>
      <w:r w:rsidRPr="00AE446A">
        <w:rPr>
          <w:rFonts w:ascii="ITC Avant Garde" w:hAnsi="ITC Avant Garde"/>
        </w:rPr>
        <w:t xml:space="preserve"> el Pleno</w:t>
      </w:r>
      <w:r w:rsidR="007D6E7C" w:rsidRPr="00AE446A">
        <w:rPr>
          <w:rFonts w:ascii="ITC Avant Garde" w:hAnsi="ITC Avant Garde"/>
        </w:rPr>
        <w:t xml:space="preserve"> podrá otorgar</w:t>
      </w:r>
      <w:r w:rsidRPr="00AE446A">
        <w:rPr>
          <w:rFonts w:ascii="ITC Avant Garde" w:hAnsi="ITC Avant Garde"/>
        </w:rPr>
        <w:t xml:space="preserve"> de manera definitiva los beneficios de reducción de sanciones correspondiente</w:t>
      </w:r>
      <w:r w:rsidR="00955E13" w:rsidRPr="00AE446A">
        <w:rPr>
          <w:rFonts w:ascii="ITC Avant Garde" w:hAnsi="ITC Avant Garde"/>
        </w:rPr>
        <w:t>s</w:t>
      </w:r>
      <w:r w:rsidRPr="00AE446A">
        <w:rPr>
          <w:rFonts w:ascii="ITC Avant Garde" w:hAnsi="ITC Avant Garde"/>
        </w:rPr>
        <w:t xml:space="preserve">, </w:t>
      </w:r>
      <w:r w:rsidR="00F10829" w:rsidRPr="00AE446A">
        <w:rPr>
          <w:rFonts w:ascii="ITC Avant Garde" w:hAnsi="ITC Avant Garde"/>
        </w:rPr>
        <w:t xml:space="preserve">los cuales </w:t>
      </w:r>
      <w:r w:rsidRPr="00AE446A">
        <w:rPr>
          <w:rFonts w:ascii="ITC Avant Garde" w:hAnsi="ITC Avant Garde"/>
        </w:rPr>
        <w:t>consisten en:</w:t>
      </w:r>
    </w:p>
    <w:p w14:paraId="1FCA1A9C" w14:textId="77777777" w:rsidR="00954A9C" w:rsidRPr="00AE446A" w:rsidRDefault="00954A9C" w:rsidP="007E400C">
      <w:pPr>
        <w:pStyle w:val="Textoindependiente"/>
        <w:spacing w:after="0" w:line="240" w:lineRule="auto"/>
        <w:jc w:val="both"/>
        <w:rPr>
          <w:rFonts w:ascii="ITC Avant Garde" w:hAnsi="ITC Avant Garde"/>
        </w:rPr>
      </w:pPr>
    </w:p>
    <w:p w14:paraId="276B9715" w14:textId="77777777" w:rsidR="009F47C0" w:rsidRPr="00AE446A" w:rsidRDefault="009F47C0" w:rsidP="007E400C">
      <w:pPr>
        <w:pStyle w:val="Lista2"/>
        <w:numPr>
          <w:ilvl w:val="0"/>
          <w:numId w:val="34"/>
        </w:numPr>
        <w:spacing w:after="0" w:line="240" w:lineRule="auto"/>
        <w:ind w:left="993" w:hanging="426"/>
        <w:jc w:val="both"/>
        <w:rPr>
          <w:rFonts w:ascii="ITC Avant Garde" w:hAnsi="ITC Avant Garde"/>
        </w:rPr>
      </w:pPr>
      <w:r w:rsidRPr="00AE446A">
        <w:rPr>
          <w:rFonts w:ascii="ITC Avant Garde" w:hAnsi="ITC Avant Garde"/>
        </w:rPr>
        <w:t>Una reducción en las sanciones administrativas;</w:t>
      </w:r>
    </w:p>
    <w:p w14:paraId="658FD43F" w14:textId="77777777" w:rsidR="0041518A" w:rsidRPr="00AE446A" w:rsidRDefault="0041518A" w:rsidP="007E400C">
      <w:pPr>
        <w:pStyle w:val="Lista2"/>
        <w:spacing w:after="0" w:line="240" w:lineRule="auto"/>
        <w:ind w:left="993" w:hanging="426"/>
        <w:jc w:val="both"/>
        <w:rPr>
          <w:rFonts w:ascii="ITC Avant Garde" w:hAnsi="ITC Avant Garde"/>
        </w:rPr>
      </w:pPr>
    </w:p>
    <w:p w14:paraId="59CE6A00" w14:textId="77777777" w:rsidR="009F47C0" w:rsidRPr="00AE446A" w:rsidRDefault="004931E9" w:rsidP="007E400C">
      <w:pPr>
        <w:pStyle w:val="Lista2"/>
        <w:numPr>
          <w:ilvl w:val="0"/>
          <w:numId w:val="34"/>
        </w:numPr>
        <w:spacing w:after="0" w:line="240" w:lineRule="auto"/>
        <w:ind w:left="993" w:hanging="426"/>
        <w:jc w:val="both"/>
        <w:rPr>
          <w:rFonts w:ascii="ITC Avant Garde" w:hAnsi="ITC Avant Garde"/>
        </w:rPr>
      </w:pPr>
      <w:r w:rsidRPr="00AE446A">
        <w:rPr>
          <w:rFonts w:ascii="ITC Avant Garde" w:hAnsi="ITC Avant Garde"/>
        </w:rPr>
        <w:t>En su caso, n</w:t>
      </w:r>
      <w:r w:rsidR="009F47C0" w:rsidRPr="00AE446A">
        <w:rPr>
          <w:rFonts w:ascii="ITC Avant Garde" w:hAnsi="ITC Avant Garde"/>
        </w:rPr>
        <w:t>o se impondrán sanciones de inhabilitación</w:t>
      </w:r>
      <w:r w:rsidR="00FD4694" w:rsidRPr="00AE446A">
        <w:rPr>
          <w:rFonts w:ascii="ITC Avant Garde" w:hAnsi="ITC Avant Garde"/>
        </w:rPr>
        <w:t xml:space="preserve">, </w:t>
      </w:r>
      <w:r w:rsidR="009F47C0" w:rsidRPr="00AE446A">
        <w:rPr>
          <w:rFonts w:ascii="ITC Avant Garde" w:hAnsi="ITC Avant Garde"/>
        </w:rPr>
        <w:t>y</w:t>
      </w:r>
    </w:p>
    <w:p w14:paraId="5EC5582A" w14:textId="77777777" w:rsidR="0041518A" w:rsidRPr="00AE446A" w:rsidRDefault="0041518A" w:rsidP="007E400C">
      <w:pPr>
        <w:pStyle w:val="Lista2"/>
        <w:spacing w:after="0" w:line="240" w:lineRule="auto"/>
        <w:ind w:left="993" w:hanging="426"/>
        <w:jc w:val="both"/>
        <w:rPr>
          <w:rFonts w:ascii="ITC Avant Garde" w:hAnsi="ITC Avant Garde"/>
        </w:rPr>
      </w:pPr>
    </w:p>
    <w:p w14:paraId="53D43F1D" w14:textId="77777777" w:rsidR="009F47C0" w:rsidRPr="00AE446A" w:rsidRDefault="009F47C0" w:rsidP="007E400C">
      <w:pPr>
        <w:pStyle w:val="Lista2"/>
        <w:spacing w:after="0" w:line="240" w:lineRule="auto"/>
        <w:ind w:left="993" w:hanging="426"/>
        <w:jc w:val="both"/>
        <w:rPr>
          <w:rFonts w:ascii="ITC Avant Garde" w:hAnsi="ITC Avant Garde"/>
        </w:rPr>
      </w:pPr>
      <w:r w:rsidRPr="00AE446A">
        <w:rPr>
          <w:rFonts w:ascii="ITC Avant Garde" w:hAnsi="ITC Avant Garde"/>
        </w:rPr>
        <w:t>c)</w:t>
      </w:r>
      <w:r w:rsidR="003378C4" w:rsidRPr="00AE446A">
        <w:rPr>
          <w:rFonts w:ascii="ITC Avant Garde" w:hAnsi="ITC Avant Garde"/>
        </w:rPr>
        <w:tab/>
      </w:r>
      <w:r w:rsidRPr="00AE446A">
        <w:rPr>
          <w:rFonts w:ascii="ITC Avant Garde" w:hAnsi="ITC Avant Garde"/>
        </w:rPr>
        <w:t>No habrá responsabilidad penal.</w:t>
      </w:r>
    </w:p>
    <w:p w14:paraId="10861F0B" w14:textId="77777777" w:rsidR="007D6E7C" w:rsidRPr="00AE446A" w:rsidRDefault="007D6E7C" w:rsidP="00606947">
      <w:pPr>
        <w:spacing w:after="0" w:line="240" w:lineRule="auto"/>
        <w:jc w:val="both"/>
        <w:rPr>
          <w:rFonts w:ascii="ITC Avant Garde" w:hAnsi="ITC Avant Garde"/>
        </w:rPr>
      </w:pPr>
    </w:p>
    <w:p w14:paraId="0461A4DE" w14:textId="77777777" w:rsidR="006B12C9" w:rsidRPr="00AE446A" w:rsidRDefault="006B12C9" w:rsidP="009252DF">
      <w:pPr>
        <w:spacing w:after="0" w:line="240" w:lineRule="auto"/>
        <w:jc w:val="both"/>
        <w:rPr>
          <w:rFonts w:ascii="ITC Avant Garde" w:hAnsi="ITC Avant Garde"/>
        </w:rPr>
      </w:pPr>
      <w:r w:rsidRPr="00AE446A">
        <w:rPr>
          <w:rFonts w:ascii="ITC Avant Garde" w:hAnsi="ITC Avant Garde"/>
        </w:rPr>
        <w:t>En aquellos casos, en los cuales, de la información aportada por el Solicitante se desprendan elementos que permitan suponer la comisión de otras posibles violaciones la LFCE o a la L</w:t>
      </w:r>
      <w:r w:rsidR="00F564CA" w:rsidRPr="00AE446A">
        <w:rPr>
          <w:rFonts w:ascii="ITC Avant Garde" w:hAnsi="ITC Avant Garde"/>
        </w:rPr>
        <w:t xml:space="preserve">ey </w:t>
      </w:r>
      <w:r w:rsidRPr="00AE446A">
        <w:rPr>
          <w:rFonts w:ascii="ITC Avant Garde" w:hAnsi="ITC Avant Garde"/>
        </w:rPr>
        <w:t>F</w:t>
      </w:r>
      <w:r w:rsidR="00F564CA" w:rsidRPr="00AE446A">
        <w:rPr>
          <w:rFonts w:ascii="ITC Avant Garde" w:hAnsi="ITC Avant Garde"/>
        </w:rPr>
        <w:t xml:space="preserve">ederal de </w:t>
      </w:r>
      <w:r w:rsidRPr="00AE446A">
        <w:rPr>
          <w:rFonts w:ascii="ITC Avant Garde" w:hAnsi="ITC Avant Garde"/>
        </w:rPr>
        <w:t>T</w:t>
      </w:r>
      <w:r w:rsidR="00F564CA" w:rsidRPr="00AE446A">
        <w:rPr>
          <w:rFonts w:ascii="ITC Avant Garde" w:hAnsi="ITC Avant Garde"/>
        </w:rPr>
        <w:t xml:space="preserve">elecomunicaciones y </w:t>
      </w:r>
      <w:r w:rsidRPr="00AE446A">
        <w:rPr>
          <w:rFonts w:ascii="ITC Avant Garde" w:hAnsi="ITC Avant Garde"/>
        </w:rPr>
        <w:t>R</w:t>
      </w:r>
      <w:r w:rsidR="00F564CA" w:rsidRPr="00AE446A">
        <w:rPr>
          <w:rFonts w:ascii="ITC Avant Garde" w:hAnsi="ITC Avant Garde"/>
        </w:rPr>
        <w:t>adiodifusión</w:t>
      </w:r>
      <w:r w:rsidRPr="00AE446A">
        <w:rPr>
          <w:rFonts w:ascii="ITC Avant Garde" w:hAnsi="ITC Avant Garde"/>
        </w:rPr>
        <w:t>, el Instituto y la Autoridad Investigadora podrán ejercer sus facultades en las formas que lo consideren pertinente, ya sea iniciando nuevas investigaciones o separando la investigación en las cuerdas que considere necesarias. El beneficio otorgado al Solicitante respecto a una práctica, no podrá considerarse ampliado o extendido con relación a otras conductas o hechos.</w:t>
      </w:r>
    </w:p>
    <w:p w14:paraId="30FE9125" w14:textId="77777777" w:rsidR="006B12C9" w:rsidRPr="00AE446A" w:rsidRDefault="006B12C9" w:rsidP="009252DF">
      <w:pPr>
        <w:spacing w:after="0" w:line="240" w:lineRule="auto"/>
        <w:jc w:val="both"/>
        <w:rPr>
          <w:rFonts w:ascii="ITC Avant Garde" w:hAnsi="ITC Avant Garde"/>
        </w:rPr>
      </w:pPr>
    </w:p>
    <w:p w14:paraId="311310A2" w14:textId="77777777" w:rsidR="001E71A2" w:rsidRPr="00AE446A" w:rsidRDefault="00B1172F">
      <w:pPr>
        <w:pStyle w:val="Ttulo3"/>
        <w:jc w:val="both"/>
      </w:pPr>
      <w:r w:rsidRPr="00AE446A">
        <w:t>3</w:t>
      </w:r>
      <w:r w:rsidR="007D6E7C" w:rsidRPr="00AE446A">
        <w:t xml:space="preserve">.2. </w:t>
      </w:r>
      <w:r w:rsidR="003B0BBE" w:rsidRPr="00AE446A">
        <w:t xml:space="preserve">Reducción de </w:t>
      </w:r>
      <w:r w:rsidR="007D6E7C" w:rsidRPr="00AE446A">
        <w:t>Sanciones</w:t>
      </w:r>
    </w:p>
    <w:p w14:paraId="4371E8AC" w14:textId="77777777" w:rsidR="004A58BB" w:rsidRPr="00AE446A" w:rsidRDefault="004A58BB">
      <w:pPr>
        <w:spacing w:after="0" w:line="240" w:lineRule="auto"/>
        <w:ind w:left="567"/>
        <w:jc w:val="both"/>
        <w:rPr>
          <w:rFonts w:ascii="ITC Avant Garde" w:hAnsi="ITC Avant Garde"/>
          <w:b/>
        </w:rPr>
      </w:pPr>
    </w:p>
    <w:p w14:paraId="03F7F5D1" w14:textId="77777777" w:rsidR="002D06CD" w:rsidRPr="00AE446A" w:rsidRDefault="003B0BBE" w:rsidP="007E400C">
      <w:pPr>
        <w:pStyle w:val="Continuarlista"/>
        <w:spacing w:after="0" w:line="240" w:lineRule="auto"/>
        <w:ind w:left="0"/>
        <w:jc w:val="both"/>
        <w:rPr>
          <w:rFonts w:ascii="ITC Avant Garde" w:hAnsi="ITC Avant Garde"/>
        </w:rPr>
      </w:pPr>
      <w:r w:rsidRPr="00AE446A">
        <w:rPr>
          <w:rFonts w:ascii="ITC Avant Garde" w:hAnsi="ITC Avant Garde"/>
        </w:rPr>
        <w:t>C</w:t>
      </w:r>
      <w:r w:rsidR="002D06CD" w:rsidRPr="00AE446A">
        <w:rPr>
          <w:rFonts w:ascii="ITC Avant Garde" w:hAnsi="ITC Avant Garde"/>
        </w:rPr>
        <w:t>on base en el artículo 127, fracciones IV, X y XI de la LF</w:t>
      </w:r>
      <w:r w:rsidR="00676AEA" w:rsidRPr="00AE446A">
        <w:rPr>
          <w:rFonts w:ascii="ITC Avant Garde" w:hAnsi="ITC Avant Garde"/>
        </w:rPr>
        <w:t>C</w:t>
      </w:r>
      <w:r w:rsidR="002D06CD" w:rsidRPr="00AE446A">
        <w:rPr>
          <w:rFonts w:ascii="ITC Avant Garde" w:hAnsi="ITC Avant Garde"/>
        </w:rPr>
        <w:t>E</w:t>
      </w:r>
      <w:r w:rsidRPr="00AE446A">
        <w:rPr>
          <w:rFonts w:ascii="ITC Avant Garde" w:hAnsi="ITC Avant Garde"/>
        </w:rPr>
        <w:t xml:space="preserve"> y de acuerdo con el grado de participación,</w:t>
      </w:r>
      <w:r w:rsidR="002D06CD" w:rsidRPr="00AE446A">
        <w:rPr>
          <w:rFonts w:ascii="ITC Avant Garde" w:hAnsi="ITC Avant Garde"/>
        </w:rPr>
        <w:t xml:space="preserve"> </w:t>
      </w:r>
      <w:r w:rsidRPr="00AE446A">
        <w:rPr>
          <w:rFonts w:ascii="ITC Avant Garde" w:hAnsi="ITC Avant Garde"/>
        </w:rPr>
        <w:t xml:space="preserve">las </w:t>
      </w:r>
      <w:r w:rsidR="002D06CD" w:rsidRPr="00AE446A">
        <w:rPr>
          <w:rFonts w:ascii="ITC Avant Garde" w:hAnsi="ITC Avant Garde"/>
        </w:rPr>
        <w:t>sanciones administrativas</w:t>
      </w:r>
      <w:r w:rsidRPr="00AE446A">
        <w:rPr>
          <w:rFonts w:ascii="ITC Avant Garde" w:hAnsi="ITC Avant Garde"/>
        </w:rPr>
        <w:t xml:space="preserve"> a que se hacen acreedores los sujetos que incurren</w:t>
      </w:r>
      <w:r w:rsidR="002D06CD" w:rsidRPr="00AE446A">
        <w:rPr>
          <w:rFonts w:ascii="ITC Avant Garde" w:hAnsi="ITC Avant Garde"/>
        </w:rPr>
        <w:t xml:space="preserve"> en la comisión de </w:t>
      </w:r>
      <w:r w:rsidRPr="00AE446A">
        <w:rPr>
          <w:rFonts w:ascii="ITC Avant Garde" w:hAnsi="ITC Avant Garde"/>
        </w:rPr>
        <w:t>una</w:t>
      </w:r>
      <w:r w:rsidR="002D06CD" w:rsidRPr="00AE446A">
        <w:rPr>
          <w:rFonts w:ascii="ITC Avant Garde" w:hAnsi="ITC Avant Garde"/>
        </w:rPr>
        <w:t xml:space="preserve"> Práctica Monopólica Absoluta</w:t>
      </w:r>
      <w:r w:rsidRPr="00AE446A">
        <w:rPr>
          <w:rFonts w:ascii="ITC Avant Garde" w:hAnsi="ITC Avant Garde"/>
        </w:rPr>
        <w:t xml:space="preserve"> son las siguientes</w:t>
      </w:r>
      <w:r w:rsidR="002D06CD" w:rsidRPr="00AE446A">
        <w:rPr>
          <w:rFonts w:ascii="ITC Avant Garde" w:hAnsi="ITC Avant Garde"/>
        </w:rPr>
        <w:t>:</w:t>
      </w:r>
    </w:p>
    <w:p w14:paraId="5A9DF28B" w14:textId="77777777" w:rsidR="00954A9C" w:rsidRPr="00AE446A" w:rsidRDefault="00954A9C" w:rsidP="007E400C">
      <w:pPr>
        <w:pStyle w:val="Continuarlista"/>
        <w:spacing w:after="0" w:line="240" w:lineRule="auto"/>
        <w:ind w:left="0"/>
        <w:jc w:val="both"/>
        <w:rPr>
          <w:rFonts w:ascii="ITC Avant Garde" w:hAnsi="ITC Avant Garde"/>
        </w:rPr>
      </w:pPr>
    </w:p>
    <w:p w14:paraId="786EB15C" w14:textId="77777777" w:rsidR="001E71A2" w:rsidRPr="00AE446A" w:rsidRDefault="001E71A2">
      <w:pPr>
        <w:pStyle w:val="Prrafodelista"/>
        <w:numPr>
          <w:ilvl w:val="0"/>
          <w:numId w:val="8"/>
        </w:numPr>
        <w:spacing w:after="0" w:line="240" w:lineRule="auto"/>
        <w:jc w:val="both"/>
        <w:rPr>
          <w:rFonts w:ascii="ITC Avant Garde" w:hAnsi="ITC Avant Garde"/>
        </w:rPr>
      </w:pPr>
      <w:r w:rsidRPr="00AE446A">
        <w:rPr>
          <w:rFonts w:ascii="ITC Avant Garde" w:hAnsi="ITC Avant Garde"/>
        </w:rPr>
        <w:t xml:space="preserve">Al </w:t>
      </w:r>
      <w:r w:rsidRPr="00AE446A">
        <w:rPr>
          <w:rFonts w:ascii="ITC Avant Garde" w:hAnsi="ITC Avant Garde"/>
          <w:b/>
        </w:rPr>
        <w:t>Agente Económico</w:t>
      </w:r>
      <w:r w:rsidRPr="00AE446A">
        <w:rPr>
          <w:rFonts w:ascii="ITC Avant Garde" w:hAnsi="ITC Avant Garde"/>
        </w:rPr>
        <w:t xml:space="preserve"> que incurra en una Práctica Monopólica Absoluta, multa hasta por el equivalente al diez por ciento (10%) de sus ingresos</w:t>
      </w:r>
      <w:r w:rsidR="003B0BBE" w:rsidRPr="00AE446A">
        <w:rPr>
          <w:rFonts w:ascii="ITC Avant Garde" w:hAnsi="ITC Avant Garde"/>
        </w:rPr>
        <w:t xml:space="preserve"> del último ejercicio fiscal en que se haya incurrido en la infracción</w:t>
      </w:r>
      <w:r w:rsidR="00C72971" w:rsidRPr="00AE446A">
        <w:rPr>
          <w:rFonts w:ascii="ITC Avant Garde" w:hAnsi="ITC Avant Garde"/>
        </w:rPr>
        <w:t>;</w:t>
      </w:r>
    </w:p>
    <w:p w14:paraId="499701B8" w14:textId="77777777" w:rsidR="0041518A" w:rsidRPr="00AE446A" w:rsidRDefault="0041518A">
      <w:pPr>
        <w:pStyle w:val="Prrafodelista"/>
        <w:spacing w:after="0" w:line="240" w:lineRule="auto"/>
        <w:jc w:val="both"/>
        <w:rPr>
          <w:rFonts w:ascii="ITC Avant Garde" w:hAnsi="ITC Avant Garde"/>
        </w:rPr>
      </w:pPr>
    </w:p>
    <w:p w14:paraId="4129CDE1" w14:textId="77777777" w:rsidR="001E71A2" w:rsidRPr="00AE446A" w:rsidRDefault="001E71A2">
      <w:pPr>
        <w:pStyle w:val="Prrafodelista"/>
        <w:numPr>
          <w:ilvl w:val="0"/>
          <w:numId w:val="8"/>
        </w:numPr>
        <w:spacing w:after="0" w:line="240" w:lineRule="auto"/>
        <w:jc w:val="both"/>
        <w:rPr>
          <w:rFonts w:ascii="ITC Avant Garde" w:hAnsi="ITC Avant Garde"/>
        </w:rPr>
      </w:pPr>
      <w:r w:rsidRPr="00AE446A">
        <w:rPr>
          <w:rFonts w:ascii="ITC Avant Garde" w:hAnsi="ITC Avant Garde"/>
        </w:rPr>
        <w:t>A</w:t>
      </w:r>
      <w:r w:rsidR="005F078A" w:rsidRPr="00AE446A">
        <w:rPr>
          <w:rFonts w:ascii="ITC Avant Garde" w:hAnsi="ITC Avant Garde"/>
        </w:rPr>
        <w:t xml:space="preserve"> quienes participen directa o indirectamente en una Pr</w:t>
      </w:r>
      <w:r w:rsidR="0047275F" w:rsidRPr="00AE446A">
        <w:rPr>
          <w:rFonts w:ascii="ITC Avant Garde" w:hAnsi="ITC Avant Garde"/>
        </w:rPr>
        <w:t>á</w:t>
      </w:r>
      <w:r w:rsidR="005F078A" w:rsidRPr="00AE446A">
        <w:rPr>
          <w:rFonts w:ascii="ITC Avant Garde" w:hAnsi="ITC Avant Garde"/>
        </w:rPr>
        <w:t xml:space="preserve">ctica Monopólica Absoluta, en </w:t>
      </w:r>
      <w:r w:rsidR="005F078A" w:rsidRPr="00AE446A">
        <w:rPr>
          <w:rFonts w:ascii="ITC Avant Garde" w:hAnsi="ITC Avant Garde"/>
          <w:b/>
        </w:rPr>
        <w:t>representación o por cuenta</w:t>
      </w:r>
      <w:r w:rsidR="00FD4694" w:rsidRPr="00AE446A">
        <w:rPr>
          <w:rFonts w:ascii="ITC Avant Garde" w:hAnsi="ITC Avant Garde"/>
          <w:b/>
        </w:rPr>
        <w:t xml:space="preserve"> y orden</w:t>
      </w:r>
      <w:r w:rsidR="005F078A" w:rsidRPr="00AE446A">
        <w:rPr>
          <w:rFonts w:ascii="ITC Avant Garde" w:hAnsi="ITC Avant Garde"/>
        </w:rPr>
        <w:t xml:space="preserve"> de personas morales</w:t>
      </w:r>
      <w:r w:rsidRPr="00AE446A">
        <w:rPr>
          <w:rFonts w:ascii="ITC Avant Garde" w:hAnsi="ITC Avant Garde"/>
        </w:rPr>
        <w:t>:</w:t>
      </w:r>
    </w:p>
    <w:p w14:paraId="7BCC0900" w14:textId="77777777" w:rsidR="001E71A2" w:rsidRPr="00AE446A" w:rsidRDefault="001E71A2">
      <w:pPr>
        <w:pStyle w:val="Prrafodelista"/>
        <w:spacing w:after="0" w:line="240" w:lineRule="auto"/>
        <w:jc w:val="both"/>
        <w:rPr>
          <w:rFonts w:ascii="ITC Avant Garde" w:hAnsi="ITC Avant Garde"/>
        </w:rPr>
      </w:pPr>
    </w:p>
    <w:p w14:paraId="5D824427" w14:textId="77777777" w:rsidR="001E71A2" w:rsidRPr="00AE446A" w:rsidRDefault="005F078A" w:rsidP="0036318A">
      <w:pPr>
        <w:pStyle w:val="Lista3"/>
        <w:spacing w:after="0" w:line="240" w:lineRule="auto"/>
        <w:ind w:left="993" w:hanging="426"/>
        <w:jc w:val="both"/>
        <w:rPr>
          <w:rFonts w:ascii="ITC Avant Garde" w:hAnsi="ITC Avant Garde"/>
        </w:rPr>
      </w:pPr>
      <w:r w:rsidRPr="00AE446A">
        <w:rPr>
          <w:rFonts w:ascii="ITC Avant Garde" w:hAnsi="ITC Avant Garde"/>
        </w:rPr>
        <w:t>a)</w:t>
      </w:r>
      <w:r w:rsidR="003378C4" w:rsidRPr="00AE446A">
        <w:rPr>
          <w:rFonts w:ascii="ITC Avant Garde" w:hAnsi="ITC Avant Garde"/>
        </w:rPr>
        <w:tab/>
      </w:r>
      <w:r w:rsidR="001E71A2" w:rsidRPr="00AE446A">
        <w:rPr>
          <w:rFonts w:ascii="ITC Avant Garde" w:hAnsi="ITC Avant Garde"/>
        </w:rPr>
        <w:t>Inhabilitación para ejercer como consejero, administrador, director, gerente, directivo, ejecutivo, agente, representante o apoderado en una persona moral hasta por un plazo de cinco años</w:t>
      </w:r>
      <w:r w:rsidR="004D436F" w:rsidRPr="00AE446A">
        <w:rPr>
          <w:rFonts w:ascii="ITC Avant Garde" w:hAnsi="ITC Avant Garde"/>
        </w:rPr>
        <w:t>,</w:t>
      </w:r>
      <w:r w:rsidR="001E71A2" w:rsidRPr="00AE446A">
        <w:rPr>
          <w:rFonts w:ascii="ITC Avant Garde" w:hAnsi="ITC Avant Garde"/>
        </w:rPr>
        <w:t xml:space="preserve"> y </w:t>
      </w:r>
    </w:p>
    <w:p w14:paraId="697D6F72" w14:textId="77777777" w:rsidR="006E714F" w:rsidRPr="00AE446A" w:rsidRDefault="006E714F" w:rsidP="0036318A">
      <w:pPr>
        <w:pStyle w:val="Lista3"/>
        <w:spacing w:after="0" w:line="240" w:lineRule="auto"/>
        <w:ind w:left="993" w:hanging="426"/>
        <w:jc w:val="both"/>
        <w:rPr>
          <w:rFonts w:ascii="ITC Avant Garde" w:hAnsi="ITC Avant Garde"/>
        </w:rPr>
      </w:pPr>
    </w:p>
    <w:p w14:paraId="0C295C1B" w14:textId="77777777" w:rsidR="001E71A2" w:rsidRPr="00AE446A" w:rsidRDefault="005F078A" w:rsidP="002059CE">
      <w:pPr>
        <w:pStyle w:val="Lista3"/>
        <w:spacing w:after="0" w:line="240" w:lineRule="auto"/>
        <w:ind w:left="993" w:hanging="426"/>
        <w:jc w:val="both"/>
        <w:rPr>
          <w:rFonts w:ascii="ITC Avant Garde" w:hAnsi="ITC Avant Garde"/>
        </w:rPr>
      </w:pPr>
      <w:r w:rsidRPr="00AE446A">
        <w:rPr>
          <w:rFonts w:ascii="ITC Avant Garde" w:hAnsi="ITC Avant Garde"/>
        </w:rPr>
        <w:t>b)</w:t>
      </w:r>
      <w:r w:rsidR="003378C4" w:rsidRPr="00AE446A">
        <w:rPr>
          <w:rFonts w:ascii="ITC Avant Garde" w:hAnsi="ITC Avant Garde"/>
        </w:rPr>
        <w:tab/>
      </w:r>
      <w:r w:rsidR="001E71A2" w:rsidRPr="00AE446A">
        <w:rPr>
          <w:rFonts w:ascii="ITC Avant Garde" w:hAnsi="ITC Avant Garde"/>
        </w:rPr>
        <w:t>Multas hasta por el equivalente a doscientas mil (200,000) veces el SMGV</w:t>
      </w:r>
      <w:r w:rsidR="00512AF6" w:rsidRPr="00AE446A">
        <w:rPr>
          <w:rFonts w:ascii="ITC Avant Garde" w:hAnsi="ITC Avant Garde"/>
        </w:rPr>
        <w:t>DF</w:t>
      </w:r>
      <w:r w:rsidR="001E71A2" w:rsidRPr="00AE446A">
        <w:rPr>
          <w:rFonts w:ascii="ITC Avant Garde" w:hAnsi="ITC Avant Garde"/>
        </w:rPr>
        <w:t>.</w:t>
      </w:r>
    </w:p>
    <w:p w14:paraId="29BF3CAB" w14:textId="77777777" w:rsidR="001E71A2" w:rsidRPr="00AE446A" w:rsidRDefault="001E71A2" w:rsidP="00EA583A">
      <w:pPr>
        <w:pStyle w:val="Prrafodelista"/>
        <w:spacing w:after="0" w:line="240" w:lineRule="auto"/>
        <w:ind w:left="1134"/>
        <w:jc w:val="both"/>
        <w:rPr>
          <w:rFonts w:ascii="ITC Avant Garde" w:hAnsi="ITC Avant Garde"/>
        </w:rPr>
      </w:pPr>
    </w:p>
    <w:p w14:paraId="28874331" w14:textId="77777777" w:rsidR="001E71A2" w:rsidRPr="00AE446A" w:rsidRDefault="001E71A2">
      <w:pPr>
        <w:pStyle w:val="Prrafodelista"/>
        <w:numPr>
          <w:ilvl w:val="0"/>
          <w:numId w:val="8"/>
        </w:numPr>
        <w:spacing w:after="0" w:line="240" w:lineRule="auto"/>
        <w:jc w:val="both"/>
        <w:rPr>
          <w:rFonts w:ascii="ITC Avant Garde" w:hAnsi="ITC Avant Garde"/>
        </w:rPr>
      </w:pPr>
      <w:r w:rsidRPr="00AE446A">
        <w:rPr>
          <w:rFonts w:ascii="ITC Avant Garde" w:hAnsi="ITC Avant Garde"/>
        </w:rPr>
        <w:t xml:space="preserve">A </w:t>
      </w:r>
      <w:r w:rsidRPr="00AE446A">
        <w:rPr>
          <w:rFonts w:ascii="ITC Avant Garde" w:hAnsi="ITC Avant Garde"/>
          <w:b/>
        </w:rPr>
        <w:t>quienes coadyuven, propicien o induzcan</w:t>
      </w:r>
      <w:r w:rsidRPr="00AE446A">
        <w:rPr>
          <w:rFonts w:ascii="ITC Avant Garde" w:hAnsi="ITC Avant Garde"/>
        </w:rPr>
        <w:t xml:space="preserve"> </w:t>
      </w:r>
      <w:r w:rsidR="00FD4694" w:rsidRPr="00AE446A">
        <w:rPr>
          <w:rFonts w:ascii="ITC Avant Garde" w:hAnsi="ITC Avant Garde"/>
        </w:rPr>
        <w:t xml:space="preserve">en </w:t>
      </w:r>
      <w:r w:rsidRPr="00AE446A">
        <w:rPr>
          <w:rFonts w:ascii="ITC Avant Garde" w:hAnsi="ITC Avant Garde"/>
        </w:rPr>
        <w:t xml:space="preserve">la comisión de una Práctica Monopólica Absoluta, multas hasta por el equivalente a ciento ochenta mil (180,000) </w:t>
      </w:r>
      <w:r w:rsidR="005B0B96" w:rsidRPr="00AE446A">
        <w:rPr>
          <w:rFonts w:ascii="ITC Avant Garde" w:hAnsi="ITC Avant Garde"/>
        </w:rPr>
        <w:t>veces el</w:t>
      </w:r>
      <w:r w:rsidRPr="00AE446A">
        <w:rPr>
          <w:rFonts w:ascii="ITC Avant Garde" w:hAnsi="ITC Avant Garde"/>
        </w:rPr>
        <w:t xml:space="preserve"> SMGV</w:t>
      </w:r>
      <w:r w:rsidR="00512AF6" w:rsidRPr="00AE446A">
        <w:rPr>
          <w:rFonts w:ascii="ITC Avant Garde" w:hAnsi="ITC Avant Garde"/>
        </w:rPr>
        <w:t>DF</w:t>
      </w:r>
      <w:r w:rsidR="00A45D68" w:rsidRPr="00AE446A">
        <w:rPr>
          <w:rFonts w:ascii="ITC Avant Garde" w:hAnsi="ITC Avant Garde"/>
        </w:rPr>
        <w:t>.</w:t>
      </w:r>
    </w:p>
    <w:p w14:paraId="682964D2" w14:textId="77777777" w:rsidR="004A58BB" w:rsidRPr="00AE446A" w:rsidRDefault="004A58BB">
      <w:pPr>
        <w:pStyle w:val="Prrafodelista"/>
        <w:spacing w:after="0" w:line="240" w:lineRule="auto"/>
        <w:jc w:val="both"/>
        <w:rPr>
          <w:rFonts w:ascii="ITC Avant Garde" w:hAnsi="ITC Avant Garde"/>
        </w:rPr>
      </w:pPr>
    </w:p>
    <w:p w14:paraId="170DCB12" w14:textId="77777777" w:rsidR="00BA6361" w:rsidRPr="00AE446A" w:rsidRDefault="001E71A2" w:rsidP="007E400C">
      <w:pPr>
        <w:pStyle w:val="Textoindependiente"/>
        <w:spacing w:after="0" w:line="240" w:lineRule="auto"/>
        <w:jc w:val="both"/>
        <w:rPr>
          <w:rFonts w:ascii="ITC Avant Garde" w:hAnsi="ITC Avant Garde"/>
        </w:rPr>
      </w:pPr>
      <w:r w:rsidRPr="00AE446A">
        <w:rPr>
          <w:rFonts w:ascii="ITC Avant Garde" w:hAnsi="ITC Avant Garde"/>
        </w:rPr>
        <w:lastRenderedPageBreak/>
        <w:t>En caso de reincidencia</w:t>
      </w:r>
      <w:r w:rsidR="00BA6361" w:rsidRPr="00AE446A">
        <w:rPr>
          <w:rFonts w:ascii="ITC Avant Garde" w:hAnsi="ITC Avant Garde"/>
        </w:rPr>
        <w:t>,</w:t>
      </w:r>
      <w:r w:rsidR="00EF0602" w:rsidRPr="00AE446A">
        <w:rPr>
          <w:rStyle w:val="Refdenotaalpie"/>
          <w:rFonts w:ascii="ITC Avant Garde" w:hAnsi="ITC Avant Garde"/>
        </w:rPr>
        <w:footnoteReference w:id="7"/>
      </w:r>
      <w:r w:rsidR="00EF0602" w:rsidRPr="00AE446A">
        <w:rPr>
          <w:rFonts w:ascii="ITC Avant Garde" w:hAnsi="ITC Avant Garde"/>
        </w:rPr>
        <w:t xml:space="preserve"> </w:t>
      </w:r>
      <w:r w:rsidR="00BA6361" w:rsidRPr="00AE446A">
        <w:rPr>
          <w:rFonts w:ascii="ITC Avant Garde" w:hAnsi="ITC Avant Garde"/>
        </w:rPr>
        <w:t xml:space="preserve">el Instituto podrá imponer una multa hasta por el doble de la que se hubiera determinado. </w:t>
      </w:r>
    </w:p>
    <w:p w14:paraId="073431E8" w14:textId="77777777" w:rsidR="00954A9C" w:rsidRPr="00AE446A" w:rsidRDefault="00954A9C" w:rsidP="007E400C">
      <w:pPr>
        <w:pStyle w:val="Textoindependiente"/>
        <w:spacing w:after="0" w:line="240" w:lineRule="auto"/>
        <w:jc w:val="both"/>
        <w:rPr>
          <w:rFonts w:ascii="ITC Avant Garde" w:hAnsi="ITC Avant Garde"/>
        </w:rPr>
      </w:pPr>
    </w:p>
    <w:p w14:paraId="786B45E1" w14:textId="77777777" w:rsidR="001E71A2" w:rsidRPr="00AE446A" w:rsidRDefault="005F078A" w:rsidP="007E400C">
      <w:pPr>
        <w:pStyle w:val="Textoindependiente"/>
        <w:spacing w:after="0" w:line="240" w:lineRule="auto"/>
        <w:jc w:val="both"/>
        <w:rPr>
          <w:rFonts w:ascii="ITC Avant Garde" w:hAnsi="ITC Avant Garde"/>
        </w:rPr>
      </w:pPr>
      <w:r w:rsidRPr="00AE446A">
        <w:rPr>
          <w:rFonts w:ascii="ITC Avant Garde" w:hAnsi="ITC Avant Garde"/>
        </w:rPr>
        <w:t>Aunado a las sanciones administrativas, d</w:t>
      </w:r>
      <w:r w:rsidR="001E71A2" w:rsidRPr="00AE446A">
        <w:rPr>
          <w:rFonts w:ascii="ITC Avant Garde" w:hAnsi="ITC Avant Garde"/>
        </w:rPr>
        <w:t>e conformidad c</w:t>
      </w:r>
      <w:r w:rsidR="006A1C4A" w:rsidRPr="00AE446A">
        <w:rPr>
          <w:rFonts w:ascii="ITC Avant Garde" w:hAnsi="ITC Avant Garde"/>
        </w:rPr>
        <w:t xml:space="preserve">on el artículo 254 </w:t>
      </w:r>
      <w:r w:rsidR="00830D8D" w:rsidRPr="00AE446A">
        <w:rPr>
          <w:rFonts w:ascii="ITC Avant Garde" w:hAnsi="ITC Avant Garde"/>
        </w:rPr>
        <w:t>b</w:t>
      </w:r>
      <w:r w:rsidR="006A1C4A" w:rsidRPr="00AE446A">
        <w:rPr>
          <w:rFonts w:ascii="ITC Avant Garde" w:hAnsi="ITC Avant Garde"/>
        </w:rPr>
        <w:t>is del CPF,</w:t>
      </w:r>
      <w:r w:rsidR="00547EAC" w:rsidRPr="00AE446A">
        <w:rPr>
          <w:rFonts w:ascii="ITC Avant Garde" w:hAnsi="ITC Avant Garde"/>
        </w:rPr>
        <w:t xml:space="preserve"> se sancionará</w:t>
      </w:r>
      <w:r w:rsidR="001E71A2" w:rsidRPr="00AE446A">
        <w:rPr>
          <w:rFonts w:ascii="ITC Avant Garde" w:hAnsi="ITC Avant Garde"/>
        </w:rPr>
        <w:t xml:space="preserve"> </w:t>
      </w:r>
      <w:r w:rsidRPr="00AE446A">
        <w:rPr>
          <w:rFonts w:ascii="ITC Avant Garde" w:hAnsi="ITC Avant Garde"/>
        </w:rPr>
        <w:t xml:space="preserve">con </w:t>
      </w:r>
      <w:r w:rsidRPr="00AE446A">
        <w:rPr>
          <w:rFonts w:ascii="ITC Avant Garde" w:hAnsi="ITC Avant Garde"/>
          <w:b/>
        </w:rPr>
        <w:t xml:space="preserve">prisión de </w:t>
      </w:r>
      <w:r w:rsidR="00FD4694" w:rsidRPr="00AE446A">
        <w:rPr>
          <w:rFonts w:ascii="ITC Avant Garde" w:hAnsi="ITC Avant Garde"/>
          <w:b/>
        </w:rPr>
        <w:t xml:space="preserve">cinco </w:t>
      </w:r>
      <w:r w:rsidR="00B33A7B" w:rsidRPr="00AE446A">
        <w:rPr>
          <w:rFonts w:ascii="ITC Avant Garde" w:hAnsi="ITC Avant Garde"/>
          <w:b/>
        </w:rPr>
        <w:t xml:space="preserve">a </w:t>
      </w:r>
      <w:r w:rsidRPr="00AE446A">
        <w:rPr>
          <w:rFonts w:ascii="ITC Avant Garde" w:hAnsi="ITC Avant Garde"/>
          <w:b/>
        </w:rPr>
        <w:t>diez años</w:t>
      </w:r>
      <w:r w:rsidRPr="00AE446A">
        <w:rPr>
          <w:rFonts w:ascii="ITC Avant Garde" w:hAnsi="ITC Avant Garde"/>
        </w:rPr>
        <w:t xml:space="preserve"> y </w:t>
      </w:r>
      <w:r w:rsidR="00FD4694" w:rsidRPr="00AE446A">
        <w:rPr>
          <w:rFonts w:ascii="ITC Avant Garde" w:hAnsi="ITC Avant Garde"/>
        </w:rPr>
        <w:t xml:space="preserve">con </w:t>
      </w:r>
      <w:r w:rsidR="00FD4694" w:rsidRPr="00AE446A">
        <w:rPr>
          <w:rFonts w:ascii="ITC Avant Garde" w:hAnsi="ITC Avant Garde"/>
          <w:b/>
        </w:rPr>
        <w:t>mil a</w:t>
      </w:r>
      <w:r w:rsidR="00FD4694" w:rsidRPr="00AE446A">
        <w:rPr>
          <w:rFonts w:ascii="ITC Avant Garde" w:hAnsi="ITC Avant Garde"/>
        </w:rPr>
        <w:t xml:space="preserve"> </w:t>
      </w:r>
      <w:r w:rsidRPr="00AE446A">
        <w:rPr>
          <w:rFonts w:ascii="ITC Avant Garde" w:hAnsi="ITC Avant Garde"/>
          <w:b/>
        </w:rPr>
        <w:t>diez mil días de multa</w:t>
      </w:r>
      <w:r w:rsidRPr="00AE446A">
        <w:rPr>
          <w:rFonts w:ascii="ITC Avant Garde" w:hAnsi="ITC Avant Garde"/>
        </w:rPr>
        <w:t>,</w:t>
      </w:r>
      <w:r w:rsidR="009F247E" w:rsidRPr="00AE446A">
        <w:rPr>
          <w:rStyle w:val="Refdenotaalpie"/>
          <w:rFonts w:ascii="ITC Avant Garde" w:hAnsi="ITC Avant Garde"/>
        </w:rPr>
        <w:footnoteReference w:id="8"/>
      </w:r>
      <w:r w:rsidRPr="00AE446A">
        <w:rPr>
          <w:rFonts w:ascii="ITC Avant Garde" w:hAnsi="ITC Avant Garde"/>
        </w:rPr>
        <w:t xml:space="preserve"> </w:t>
      </w:r>
      <w:r w:rsidR="001E71A2" w:rsidRPr="00AE446A">
        <w:rPr>
          <w:rFonts w:ascii="ITC Avant Garde" w:hAnsi="ITC Avant Garde"/>
        </w:rPr>
        <w:t xml:space="preserve">a quien celebre, ordene o ejecute contratos, convenios, arreglos o combinaciones entre </w:t>
      </w:r>
      <w:r w:rsidR="00FD4694" w:rsidRPr="00AE446A">
        <w:rPr>
          <w:rFonts w:ascii="ITC Avant Garde" w:hAnsi="ITC Avant Garde"/>
        </w:rPr>
        <w:t xml:space="preserve">agentes económicos </w:t>
      </w:r>
      <w:r w:rsidR="001E71A2" w:rsidRPr="00AE446A">
        <w:rPr>
          <w:rFonts w:ascii="ITC Avant Garde" w:hAnsi="ITC Avant Garde"/>
        </w:rPr>
        <w:t xml:space="preserve">competidores entre sí, cuyo objeto o efecto sea </w:t>
      </w:r>
      <w:r w:rsidR="00FD4694" w:rsidRPr="00AE446A">
        <w:rPr>
          <w:rFonts w:ascii="ITC Avant Garde" w:hAnsi="ITC Avant Garde"/>
        </w:rPr>
        <w:t xml:space="preserve">cualquiera </w:t>
      </w:r>
      <w:r w:rsidR="001E71A2" w:rsidRPr="00AE446A">
        <w:rPr>
          <w:rFonts w:ascii="ITC Avant Garde" w:hAnsi="ITC Avant Garde"/>
        </w:rPr>
        <w:t>de las conductas que la LFCE reconoce como Prácticas Monopólicas Absolutas.</w:t>
      </w:r>
    </w:p>
    <w:p w14:paraId="4664B635" w14:textId="77777777" w:rsidR="00DC4AAC" w:rsidRPr="00AE446A" w:rsidRDefault="00DC4AAC" w:rsidP="007E400C">
      <w:pPr>
        <w:pStyle w:val="Textoindependiente"/>
        <w:spacing w:after="0" w:line="240" w:lineRule="auto"/>
        <w:jc w:val="both"/>
        <w:rPr>
          <w:rFonts w:ascii="ITC Avant Garde" w:hAnsi="ITC Avant Garde"/>
        </w:rPr>
      </w:pPr>
    </w:p>
    <w:p w14:paraId="20AEF7A2" w14:textId="77777777" w:rsidR="0064384F" w:rsidRPr="00AE446A" w:rsidRDefault="0064384F" w:rsidP="00EA583A">
      <w:pPr>
        <w:pStyle w:val="Textoindependiente"/>
        <w:spacing w:after="0" w:line="240" w:lineRule="auto"/>
        <w:jc w:val="both"/>
        <w:rPr>
          <w:rFonts w:ascii="ITC Avant Garde" w:hAnsi="ITC Avant Garde"/>
        </w:rPr>
      </w:pPr>
      <w:r w:rsidRPr="00AE446A">
        <w:rPr>
          <w:rFonts w:ascii="ITC Avant Garde" w:hAnsi="ITC Avant Garde"/>
        </w:rPr>
        <w:t xml:space="preserve">Los </w:t>
      </w:r>
      <w:r w:rsidR="00C87C7C" w:rsidRPr="00AE446A">
        <w:rPr>
          <w:rFonts w:ascii="ITC Avant Garde" w:hAnsi="ITC Avant Garde"/>
        </w:rPr>
        <w:t>A</w:t>
      </w:r>
      <w:r w:rsidRPr="00AE446A">
        <w:rPr>
          <w:rFonts w:ascii="ITC Avant Garde" w:hAnsi="ITC Avant Garde"/>
        </w:rPr>
        <w:t>gentes</w:t>
      </w:r>
      <w:r w:rsidR="00C87C7C" w:rsidRPr="00AE446A">
        <w:rPr>
          <w:rFonts w:ascii="ITC Avant Garde" w:hAnsi="ITC Avant Garde"/>
        </w:rPr>
        <w:t xml:space="preserve"> Económicos</w:t>
      </w:r>
      <w:r w:rsidRPr="00AE446A">
        <w:rPr>
          <w:rFonts w:ascii="ITC Avant Garde" w:hAnsi="ITC Avant Garde"/>
        </w:rPr>
        <w:t xml:space="preserve"> que </w:t>
      </w:r>
      <w:r w:rsidR="00FD4694" w:rsidRPr="00AE446A">
        <w:rPr>
          <w:rFonts w:ascii="ITC Avant Garde" w:hAnsi="ITC Avant Garde"/>
        </w:rPr>
        <w:t xml:space="preserve">reciban </w:t>
      </w:r>
      <w:r w:rsidRPr="00AE446A">
        <w:rPr>
          <w:rFonts w:ascii="ITC Avant Garde" w:hAnsi="ITC Avant Garde"/>
        </w:rPr>
        <w:t xml:space="preserve">los beneficios del Programa obtendrán una reducción en el monto de las sanciones administrativas a que sean acreedores. </w:t>
      </w:r>
      <w:r w:rsidRPr="00AE446A">
        <w:rPr>
          <w:rFonts w:ascii="ITC Avant Garde" w:hAnsi="ITC Avant Garde"/>
          <w:b/>
        </w:rPr>
        <w:t>En el caso del primer Solicitante, éste recibirá una multa mínima, mientras que los solicitantes posteriores obtendrán una reducción de multas hasta en un cincuenta, treinta o veinte por ciento del máximo permitido</w:t>
      </w:r>
      <w:r w:rsidRPr="00AE446A">
        <w:rPr>
          <w:rFonts w:ascii="ITC Avant Garde" w:hAnsi="ITC Avant Garde"/>
        </w:rPr>
        <w:t>.</w:t>
      </w:r>
    </w:p>
    <w:p w14:paraId="735EB64C" w14:textId="77777777" w:rsidR="00954A9C" w:rsidRPr="00AE446A" w:rsidRDefault="00954A9C" w:rsidP="00EA583A">
      <w:pPr>
        <w:pStyle w:val="Textoindependiente"/>
        <w:spacing w:after="0" w:line="240" w:lineRule="auto"/>
        <w:jc w:val="both"/>
        <w:rPr>
          <w:rFonts w:ascii="ITC Avant Garde" w:hAnsi="ITC Avant Garde"/>
        </w:rPr>
      </w:pPr>
    </w:p>
    <w:p w14:paraId="13848782" w14:textId="09F76653" w:rsidR="005F078A" w:rsidRPr="00AE446A" w:rsidRDefault="0064384F" w:rsidP="007E400C">
      <w:pPr>
        <w:pStyle w:val="Textoindependiente"/>
        <w:spacing w:after="0" w:line="240" w:lineRule="auto"/>
        <w:jc w:val="both"/>
        <w:rPr>
          <w:rFonts w:ascii="ITC Avant Garde" w:hAnsi="ITC Avant Garde"/>
        </w:rPr>
      </w:pPr>
      <w:r w:rsidRPr="00AE446A">
        <w:rPr>
          <w:rFonts w:ascii="ITC Avant Garde" w:hAnsi="ITC Avant Garde"/>
          <w:b/>
        </w:rPr>
        <w:t>En todos los casos</w:t>
      </w:r>
      <w:r w:rsidR="0047275F" w:rsidRPr="00AE446A">
        <w:rPr>
          <w:rFonts w:ascii="ITC Avant Garde" w:hAnsi="ITC Avant Garde"/>
          <w:b/>
        </w:rPr>
        <w:t>,</w:t>
      </w:r>
      <w:r w:rsidRPr="00AE446A">
        <w:rPr>
          <w:rFonts w:ascii="ITC Avant Garde" w:hAnsi="ITC Avant Garde"/>
        </w:rPr>
        <w:t xml:space="preserve"> </w:t>
      </w:r>
      <w:r w:rsidR="0047275F" w:rsidRPr="00AE446A">
        <w:rPr>
          <w:rFonts w:ascii="ITC Avant Garde" w:hAnsi="ITC Avant Garde"/>
          <w:b/>
        </w:rPr>
        <w:t xml:space="preserve">se </w:t>
      </w:r>
      <w:r w:rsidR="00135A5F" w:rsidRPr="00AE446A">
        <w:rPr>
          <w:rFonts w:ascii="ITC Avant Garde" w:hAnsi="ITC Avant Garde"/>
          <w:b/>
        </w:rPr>
        <w:t>podrá</w:t>
      </w:r>
      <w:r w:rsidR="0047275F" w:rsidRPr="00AE446A">
        <w:rPr>
          <w:rFonts w:ascii="ITC Avant Garde" w:hAnsi="ITC Avant Garde"/>
          <w:b/>
        </w:rPr>
        <w:t xml:space="preserve"> eximir de responsabilidad penal</w:t>
      </w:r>
      <w:r w:rsidR="0047275F" w:rsidRPr="00AE446A">
        <w:rPr>
          <w:rFonts w:ascii="ITC Avant Garde" w:hAnsi="ITC Avant Garde"/>
        </w:rPr>
        <w:t xml:space="preserve"> a</w:t>
      </w:r>
      <w:r w:rsidR="00CE4A1E" w:rsidRPr="00AE446A">
        <w:rPr>
          <w:rFonts w:ascii="ITC Avant Garde" w:hAnsi="ITC Avant Garde"/>
        </w:rPr>
        <w:t xml:space="preserve"> lo</w:t>
      </w:r>
      <w:r w:rsidR="00190069" w:rsidRPr="00AE446A">
        <w:rPr>
          <w:rFonts w:ascii="ITC Avant Garde" w:hAnsi="ITC Avant Garde"/>
        </w:rPr>
        <w:t>s Agentes Económicos</w:t>
      </w:r>
      <w:r w:rsidR="00734E51" w:rsidRPr="00AE446A">
        <w:rPr>
          <w:rFonts w:ascii="ITC Avant Garde" w:hAnsi="ITC Avant Garde"/>
        </w:rPr>
        <w:t xml:space="preserve"> </w:t>
      </w:r>
      <w:r w:rsidR="00B575DC" w:rsidRPr="00AE446A">
        <w:rPr>
          <w:rFonts w:ascii="ITC Avant Garde" w:hAnsi="ITC Avant Garde"/>
        </w:rPr>
        <w:t xml:space="preserve">y personas físicas </w:t>
      </w:r>
      <w:r w:rsidR="00243634" w:rsidRPr="00AE446A">
        <w:rPr>
          <w:rFonts w:ascii="ITC Avant Garde" w:hAnsi="ITC Avant Garde"/>
        </w:rPr>
        <w:t>que lleguen a formar parte de los alcances del</w:t>
      </w:r>
      <w:r w:rsidRPr="00AE446A">
        <w:rPr>
          <w:rFonts w:ascii="ITC Avant Garde" w:hAnsi="ITC Avant Garde"/>
        </w:rPr>
        <w:t xml:space="preserve"> Programa</w:t>
      </w:r>
      <w:r w:rsidR="0047275F" w:rsidRPr="00AE446A">
        <w:rPr>
          <w:rFonts w:ascii="ITC Avant Garde" w:hAnsi="ITC Avant Garde"/>
        </w:rPr>
        <w:t>.</w:t>
      </w:r>
    </w:p>
    <w:p w14:paraId="5E4F507B" w14:textId="77777777" w:rsidR="00954A9C" w:rsidRPr="00AE446A" w:rsidRDefault="00954A9C" w:rsidP="007E400C">
      <w:pPr>
        <w:pStyle w:val="Textoindependiente"/>
        <w:spacing w:after="0" w:line="240" w:lineRule="auto"/>
        <w:jc w:val="both"/>
        <w:rPr>
          <w:rFonts w:ascii="ITC Avant Garde" w:hAnsi="ITC Avant Garde"/>
        </w:rPr>
      </w:pPr>
    </w:p>
    <w:p w14:paraId="23CF58C0" w14:textId="77777777" w:rsidR="0064384F" w:rsidRPr="00AE446A" w:rsidRDefault="0064384F" w:rsidP="007E400C">
      <w:pPr>
        <w:pStyle w:val="Textoindependiente"/>
        <w:spacing w:after="0" w:line="240" w:lineRule="auto"/>
        <w:jc w:val="both"/>
        <w:rPr>
          <w:rFonts w:ascii="ITC Avant Garde" w:hAnsi="ITC Avant Garde"/>
        </w:rPr>
      </w:pPr>
      <w:r w:rsidRPr="00AE446A">
        <w:rPr>
          <w:rFonts w:ascii="ITC Avant Garde" w:hAnsi="ITC Avant Garde"/>
        </w:rPr>
        <w:t>Lo anterior se resume de la siguiente manera:</w:t>
      </w:r>
    </w:p>
    <w:p w14:paraId="648C7DF6" w14:textId="77777777" w:rsidR="0064384F" w:rsidRPr="00AE446A" w:rsidRDefault="0064384F">
      <w:pPr>
        <w:spacing w:after="0" w:line="240" w:lineRule="auto"/>
        <w:jc w:val="both"/>
        <w:rPr>
          <w:rFonts w:ascii="ITC Avant Garde" w:hAnsi="ITC Avant Garde"/>
          <w:b/>
          <w:bCs/>
        </w:rPr>
      </w:pPr>
    </w:p>
    <w:p w14:paraId="7CC939C1" w14:textId="77777777" w:rsidR="0064384F" w:rsidRPr="00AE446A" w:rsidRDefault="002223B6" w:rsidP="002223B6">
      <w:pPr>
        <w:spacing w:after="0" w:line="240" w:lineRule="auto"/>
        <w:jc w:val="center"/>
        <w:rPr>
          <w:rFonts w:ascii="ITC Avant Garde" w:hAnsi="ITC Avant Garde"/>
          <w:b/>
          <w:bCs/>
        </w:rPr>
      </w:pPr>
      <w:r w:rsidRPr="00AE446A">
        <w:rPr>
          <w:rFonts w:ascii="ITC Avant Garde" w:hAnsi="ITC Avant Garde"/>
          <w:b/>
          <w:bCs/>
          <w:noProof/>
          <w:lang w:eastAsia="es-MX"/>
        </w:rPr>
        <w:drawing>
          <wp:inline distT="0" distB="0" distL="0" distR="0" wp14:anchorId="7992CF4B" wp14:editId="42BAACD5">
            <wp:extent cx="4657725" cy="2868409"/>
            <wp:effectExtent l="0" t="0" r="0" b="8255"/>
            <wp:docPr id="3" name="Imagen 3" descr="Diagrama que señala los porcentajes de reducción en el monto de las sanciones administrativas que podrán obtener los solicitantes" title="Porcentajes de re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munidad.png"/>
                    <pic:cNvPicPr/>
                  </pic:nvPicPr>
                  <pic:blipFill>
                    <a:blip r:embed="rId12">
                      <a:extLst>
                        <a:ext uri="{28A0092B-C50C-407E-A947-70E740481C1C}">
                          <a14:useLocalDpi xmlns:a14="http://schemas.microsoft.com/office/drawing/2010/main" val="0"/>
                        </a:ext>
                      </a:extLst>
                    </a:blip>
                    <a:stretch>
                      <a:fillRect/>
                    </a:stretch>
                  </pic:blipFill>
                  <pic:spPr>
                    <a:xfrm>
                      <a:off x="0" y="0"/>
                      <a:ext cx="4660474" cy="2870102"/>
                    </a:xfrm>
                    <a:prstGeom prst="rect">
                      <a:avLst/>
                    </a:prstGeom>
                  </pic:spPr>
                </pic:pic>
              </a:graphicData>
            </a:graphic>
          </wp:inline>
        </w:drawing>
      </w:r>
    </w:p>
    <w:p w14:paraId="40DC0447" w14:textId="77777777" w:rsidR="0064384F" w:rsidRPr="00AE446A" w:rsidRDefault="0064384F" w:rsidP="007E400C">
      <w:pPr>
        <w:pStyle w:val="Textoindependiente"/>
        <w:spacing w:after="0" w:line="240" w:lineRule="auto"/>
        <w:jc w:val="both"/>
        <w:rPr>
          <w:rFonts w:ascii="ITC Avant Garde" w:hAnsi="ITC Avant Garde"/>
        </w:rPr>
      </w:pPr>
      <w:r w:rsidRPr="00AE446A">
        <w:rPr>
          <w:rFonts w:ascii="ITC Avant Garde" w:hAnsi="ITC Avant Garde"/>
        </w:rPr>
        <w:lastRenderedPageBreak/>
        <w:t xml:space="preserve">Dado que la reducción de sanciones se presenta de manera </w:t>
      </w:r>
      <w:r w:rsidR="00A94DA6" w:rsidRPr="00AE446A">
        <w:rPr>
          <w:rFonts w:ascii="ITC Avant Garde" w:hAnsi="ITC Avant Garde"/>
        </w:rPr>
        <w:t>escalonada</w:t>
      </w:r>
      <w:r w:rsidRPr="00AE446A">
        <w:rPr>
          <w:rFonts w:ascii="ITC Avant Garde" w:hAnsi="ITC Avant Garde"/>
        </w:rPr>
        <w:t xml:space="preserve">, es importante que en cuanto el Agente Económico decida acogerse al Programa, acuda al Instituto a fin de alcanzar el primer lugar </w:t>
      </w:r>
      <w:r w:rsidR="00A94DA6" w:rsidRPr="00AE446A">
        <w:rPr>
          <w:rFonts w:ascii="ITC Avant Garde" w:hAnsi="ITC Avant Garde"/>
        </w:rPr>
        <w:t xml:space="preserve">en el orden de prelación </w:t>
      </w:r>
      <w:r w:rsidRPr="00AE446A">
        <w:rPr>
          <w:rFonts w:ascii="ITC Avant Garde" w:hAnsi="ITC Avant Garde"/>
        </w:rPr>
        <w:t xml:space="preserve">y, por ende, el mayor beneficio que otorga el Programa. </w:t>
      </w:r>
    </w:p>
    <w:p w14:paraId="539CF9A6" w14:textId="77777777" w:rsidR="00954A9C" w:rsidRPr="00AE446A" w:rsidRDefault="00954A9C" w:rsidP="007E400C">
      <w:pPr>
        <w:pStyle w:val="Textoindependiente"/>
        <w:spacing w:after="0" w:line="240" w:lineRule="auto"/>
        <w:jc w:val="both"/>
        <w:rPr>
          <w:rFonts w:ascii="ITC Avant Garde" w:hAnsi="ITC Avant Garde"/>
        </w:rPr>
      </w:pPr>
    </w:p>
    <w:p w14:paraId="482237AF" w14:textId="77777777" w:rsidR="004A58BB" w:rsidRPr="00AE446A" w:rsidRDefault="001E71A2" w:rsidP="007E400C">
      <w:pPr>
        <w:pStyle w:val="Textoindependiente"/>
        <w:spacing w:after="0" w:line="240" w:lineRule="auto"/>
        <w:jc w:val="both"/>
        <w:rPr>
          <w:rFonts w:ascii="ITC Avant Garde" w:hAnsi="ITC Avant Garde"/>
        </w:rPr>
      </w:pPr>
      <w:r w:rsidRPr="00AE446A">
        <w:rPr>
          <w:rFonts w:ascii="ITC Avant Garde" w:hAnsi="ITC Avant Garde"/>
        </w:rPr>
        <w:t>El Programa comprende beneficios en cuanto a la aplicación de sanciones penales y la reducción de las sanciones administrativas</w:t>
      </w:r>
      <w:r w:rsidR="00243634" w:rsidRPr="00AE446A">
        <w:rPr>
          <w:rFonts w:ascii="ITC Avant Garde" w:hAnsi="ITC Avant Garde"/>
        </w:rPr>
        <w:t>;</w:t>
      </w:r>
      <w:r w:rsidRPr="00AE446A">
        <w:rPr>
          <w:rFonts w:ascii="ITC Avant Garde" w:hAnsi="ITC Avant Garde"/>
        </w:rPr>
        <w:t xml:space="preserve"> sin embargo</w:t>
      </w:r>
      <w:r w:rsidR="00243634" w:rsidRPr="00AE446A">
        <w:rPr>
          <w:rFonts w:ascii="ITC Avant Garde" w:hAnsi="ITC Avant Garde"/>
        </w:rPr>
        <w:t>,</w:t>
      </w:r>
      <w:r w:rsidRPr="00AE446A">
        <w:rPr>
          <w:rFonts w:ascii="ITC Avant Garde" w:hAnsi="ITC Avant Garde"/>
        </w:rPr>
        <w:t xml:space="preserve"> </w:t>
      </w:r>
      <w:r w:rsidRPr="00AE446A">
        <w:rPr>
          <w:rFonts w:ascii="ITC Avant Garde" w:hAnsi="ITC Avant Garde"/>
          <w:b/>
        </w:rPr>
        <w:t xml:space="preserve">no </w:t>
      </w:r>
      <w:r w:rsidR="001061A0" w:rsidRPr="00AE446A">
        <w:rPr>
          <w:rFonts w:ascii="ITC Avant Garde" w:hAnsi="ITC Avant Garde"/>
          <w:b/>
        </w:rPr>
        <w:t xml:space="preserve">exime </w:t>
      </w:r>
      <w:r w:rsidRPr="00AE446A">
        <w:rPr>
          <w:rFonts w:ascii="ITC Avant Garde" w:hAnsi="ITC Avant Garde"/>
          <w:b/>
        </w:rPr>
        <w:t>de la responsabilidad civil</w:t>
      </w:r>
      <w:r w:rsidRPr="00AE446A">
        <w:rPr>
          <w:rFonts w:ascii="ITC Avant Garde" w:hAnsi="ITC Avant Garde"/>
        </w:rPr>
        <w:t xml:space="preserve"> en que pudiera incurrirse con motivo de la comisión de dichas prácticas</w:t>
      </w:r>
      <w:r w:rsidR="00243634" w:rsidRPr="00AE446A">
        <w:rPr>
          <w:rFonts w:ascii="ITC Avant Garde" w:hAnsi="ITC Avant Garde"/>
        </w:rPr>
        <w:t xml:space="preserve"> anticompetitivas</w:t>
      </w:r>
      <w:r w:rsidRPr="00AE446A">
        <w:rPr>
          <w:rFonts w:ascii="ITC Avant Garde" w:hAnsi="ITC Avant Garde"/>
        </w:rPr>
        <w:t>.</w:t>
      </w:r>
    </w:p>
    <w:p w14:paraId="63BF215E" w14:textId="77777777" w:rsidR="00954A9C" w:rsidRPr="00AE446A" w:rsidRDefault="00954A9C" w:rsidP="007E400C">
      <w:pPr>
        <w:pStyle w:val="Textoindependiente"/>
        <w:spacing w:after="0" w:line="240" w:lineRule="auto"/>
        <w:jc w:val="both"/>
        <w:rPr>
          <w:rFonts w:ascii="ITC Avant Garde" w:hAnsi="ITC Avant Garde"/>
        </w:rPr>
      </w:pPr>
    </w:p>
    <w:p w14:paraId="36700976" w14:textId="77777777" w:rsidR="00A30DBA" w:rsidRPr="00AE446A" w:rsidRDefault="00B1172F">
      <w:pPr>
        <w:pStyle w:val="Ttulo2"/>
        <w:jc w:val="both"/>
      </w:pPr>
      <w:r w:rsidRPr="00AE446A">
        <w:t>I</w:t>
      </w:r>
      <w:r w:rsidR="00306124" w:rsidRPr="00AE446A">
        <w:t xml:space="preserve">V. </w:t>
      </w:r>
      <w:r w:rsidR="00A30DBA" w:rsidRPr="00AE446A">
        <w:t>Confidencialidad y resguardo de la identidad del Solicitante</w:t>
      </w:r>
    </w:p>
    <w:p w14:paraId="0327C671" w14:textId="77777777" w:rsidR="00F23581" w:rsidRPr="00AE446A" w:rsidRDefault="00F23581">
      <w:pPr>
        <w:spacing w:after="0" w:line="240" w:lineRule="auto"/>
        <w:jc w:val="both"/>
        <w:rPr>
          <w:rFonts w:ascii="ITC Avant Garde" w:hAnsi="ITC Avant Garde"/>
        </w:rPr>
      </w:pPr>
    </w:p>
    <w:p w14:paraId="27F496F9" w14:textId="77777777" w:rsidR="00F23581" w:rsidRPr="00AE446A" w:rsidRDefault="00B507D6" w:rsidP="007E400C">
      <w:pPr>
        <w:pStyle w:val="Continuarlista"/>
        <w:spacing w:after="0" w:line="240" w:lineRule="auto"/>
        <w:ind w:left="0"/>
        <w:jc w:val="both"/>
        <w:rPr>
          <w:rFonts w:ascii="ITC Avant Garde" w:hAnsi="ITC Avant Garde"/>
        </w:rPr>
      </w:pPr>
      <w:r w:rsidRPr="00AE446A">
        <w:rPr>
          <w:rFonts w:ascii="ITC Avant Garde" w:hAnsi="ITC Avant Garde"/>
        </w:rPr>
        <w:t>D</w:t>
      </w:r>
      <w:r w:rsidR="00F23581" w:rsidRPr="00AE446A">
        <w:rPr>
          <w:rFonts w:ascii="ITC Avant Garde" w:hAnsi="ITC Avant Garde"/>
        </w:rPr>
        <w:t>urante el tr</w:t>
      </w:r>
      <w:r w:rsidRPr="00AE446A">
        <w:rPr>
          <w:rFonts w:ascii="ITC Avant Garde" w:hAnsi="ITC Avant Garde"/>
        </w:rPr>
        <w:t>ámite de las solicitudes y la</w:t>
      </w:r>
      <w:r w:rsidR="00F23581" w:rsidRPr="00AE446A">
        <w:rPr>
          <w:rFonts w:ascii="ITC Avant Garde" w:hAnsi="ITC Avant Garde"/>
        </w:rPr>
        <w:t xml:space="preserve"> </w:t>
      </w:r>
      <w:r w:rsidR="00830D8D" w:rsidRPr="00AE446A">
        <w:rPr>
          <w:rFonts w:ascii="ITC Avant Garde" w:hAnsi="ITC Avant Garde"/>
        </w:rPr>
        <w:t>I</w:t>
      </w:r>
      <w:r w:rsidR="00F23581" w:rsidRPr="00AE446A">
        <w:rPr>
          <w:rFonts w:ascii="ITC Avant Garde" w:hAnsi="ITC Avant Garde"/>
        </w:rPr>
        <w:t>nvestigaci</w:t>
      </w:r>
      <w:r w:rsidRPr="00AE446A">
        <w:rPr>
          <w:rFonts w:ascii="ITC Avant Garde" w:hAnsi="ITC Avant Garde"/>
        </w:rPr>
        <w:t>ón</w:t>
      </w:r>
      <w:r w:rsidR="00531D69" w:rsidRPr="00AE446A">
        <w:rPr>
          <w:rFonts w:ascii="ITC Avant Garde" w:hAnsi="ITC Avant Garde"/>
        </w:rPr>
        <w:t xml:space="preserve"> so</w:t>
      </w:r>
      <w:r w:rsidR="00F23581" w:rsidRPr="00AE446A">
        <w:rPr>
          <w:rFonts w:ascii="ITC Avant Garde" w:hAnsi="ITC Avant Garde"/>
        </w:rPr>
        <w:t>lo tendrán acceso a los expedientes de trámite de las solicitudes de</w:t>
      </w:r>
      <w:r w:rsidR="006045F9" w:rsidRPr="00AE446A">
        <w:rPr>
          <w:rFonts w:ascii="ITC Avant Garde" w:hAnsi="ITC Avant Garde"/>
        </w:rPr>
        <w:t xml:space="preserve"> reducción</w:t>
      </w:r>
      <w:r w:rsidR="00F23581" w:rsidRPr="00AE446A">
        <w:rPr>
          <w:rFonts w:ascii="ITC Avant Garde" w:hAnsi="ITC Avant Garde"/>
        </w:rPr>
        <w:t xml:space="preserve"> </w:t>
      </w:r>
      <w:r w:rsidR="008F7759" w:rsidRPr="00AE446A">
        <w:rPr>
          <w:rFonts w:ascii="ITC Avant Garde" w:hAnsi="ITC Avant Garde"/>
        </w:rPr>
        <w:t xml:space="preserve">el titular de la Autoridad Investigadora, </w:t>
      </w:r>
      <w:r w:rsidR="006E6201" w:rsidRPr="00AE446A">
        <w:rPr>
          <w:rFonts w:ascii="ITC Avant Garde" w:hAnsi="ITC Avant Garde"/>
        </w:rPr>
        <w:t xml:space="preserve">algunos servidores públicos autorizados </w:t>
      </w:r>
      <w:r w:rsidR="008F7759" w:rsidRPr="00AE446A">
        <w:rPr>
          <w:rFonts w:ascii="ITC Avant Garde" w:hAnsi="ITC Avant Garde"/>
        </w:rPr>
        <w:t xml:space="preserve">por </w:t>
      </w:r>
      <w:r w:rsidR="00AD5298" w:rsidRPr="00AE446A">
        <w:rPr>
          <w:rFonts w:ascii="ITC Avant Garde" w:hAnsi="ITC Avant Garde"/>
        </w:rPr>
        <w:t>é</w:t>
      </w:r>
      <w:r w:rsidR="000F742A" w:rsidRPr="00AE446A">
        <w:rPr>
          <w:rFonts w:ascii="ITC Avant Garde" w:hAnsi="ITC Avant Garde"/>
        </w:rPr>
        <w:t>ste</w:t>
      </w:r>
      <w:r w:rsidR="004B1F2E" w:rsidRPr="00AE446A">
        <w:rPr>
          <w:rFonts w:ascii="ITC Avant Garde" w:hAnsi="ITC Avant Garde"/>
        </w:rPr>
        <w:t xml:space="preserve"> y</w:t>
      </w:r>
      <w:r w:rsidR="008F7759" w:rsidRPr="00AE446A">
        <w:rPr>
          <w:rFonts w:ascii="ITC Avant Garde" w:hAnsi="ITC Avant Garde"/>
        </w:rPr>
        <w:t xml:space="preserve"> los servidores públicos adscritos a la DGPMCI, </w:t>
      </w:r>
      <w:r w:rsidR="00243D4A" w:rsidRPr="00AE446A">
        <w:rPr>
          <w:rFonts w:ascii="ITC Avant Garde" w:hAnsi="ITC Avant Garde"/>
        </w:rPr>
        <w:t>pues dichos expedientes son confidenciales</w:t>
      </w:r>
      <w:r w:rsidRPr="00AE446A">
        <w:rPr>
          <w:rFonts w:ascii="ITC Avant Garde" w:hAnsi="ITC Avant Garde"/>
        </w:rPr>
        <w:t xml:space="preserve"> en términos de la LFCE</w:t>
      </w:r>
      <w:r w:rsidR="00243D4A" w:rsidRPr="00AE446A">
        <w:rPr>
          <w:rFonts w:ascii="ITC Avant Garde" w:hAnsi="ITC Avant Garde"/>
        </w:rPr>
        <w:t>.</w:t>
      </w:r>
    </w:p>
    <w:p w14:paraId="6D509198" w14:textId="77777777" w:rsidR="0041518A" w:rsidRPr="00AE446A" w:rsidRDefault="0041518A" w:rsidP="007E400C">
      <w:pPr>
        <w:pStyle w:val="Continuarlista"/>
        <w:spacing w:after="0" w:line="240" w:lineRule="auto"/>
        <w:jc w:val="both"/>
        <w:rPr>
          <w:rFonts w:ascii="ITC Avant Garde" w:hAnsi="ITC Avant Garde"/>
        </w:rPr>
      </w:pPr>
    </w:p>
    <w:p w14:paraId="46EE5B78" w14:textId="77777777" w:rsidR="00243D4A" w:rsidRPr="00AE446A" w:rsidRDefault="00243D4A" w:rsidP="007E400C">
      <w:pPr>
        <w:pStyle w:val="Continuarlista"/>
        <w:spacing w:after="0" w:line="240" w:lineRule="auto"/>
        <w:ind w:left="0"/>
        <w:jc w:val="both"/>
        <w:rPr>
          <w:rFonts w:ascii="ITC Avant Garde" w:hAnsi="ITC Avant Garde"/>
        </w:rPr>
      </w:pPr>
      <w:r w:rsidRPr="00AE446A">
        <w:rPr>
          <w:rFonts w:ascii="ITC Avant Garde" w:hAnsi="ITC Avant Garde"/>
        </w:rPr>
        <w:t xml:space="preserve">Asimismo, durante el Procedimiento Seguido en Forma de Juicio o para la Resolución Definitiva, </w:t>
      </w:r>
      <w:r w:rsidR="00220A64" w:rsidRPr="00AE446A">
        <w:rPr>
          <w:rFonts w:ascii="ITC Avant Garde" w:hAnsi="ITC Avant Garde"/>
        </w:rPr>
        <w:t xml:space="preserve">los </w:t>
      </w:r>
      <w:r w:rsidRPr="00AE446A">
        <w:rPr>
          <w:rFonts w:ascii="ITC Avant Garde" w:hAnsi="ITC Avant Garde"/>
        </w:rPr>
        <w:t>servidores públicos adscritos a la</w:t>
      </w:r>
      <w:r w:rsidR="00AE245B" w:rsidRPr="00AE446A">
        <w:rPr>
          <w:rFonts w:ascii="ITC Avant Garde" w:hAnsi="ITC Avant Garde"/>
        </w:rPr>
        <w:t xml:space="preserve"> </w:t>
      </w:r>
      <w:r w:rsidR="006C380A" w:rsidRPr="00AE446A">
        <w:rPr>
          <w:rFonts w:ascii="ITC Avant Garde" w:hAnsi="ITC Avant Garde"/>
        </w:rPr>
        <w:t>Unidad de Competencia Económica</w:t>
      </w:r>
      <w:r w:rsidR="00220A64" w:rsidRPr="00AE446A">
        <w:rPr>
          <w:rFonts w:ascii="ITC Avant Garde" w:hAnsi="ITC Avant Garde"/>
        </w:rPr>
        <w:t xml:space="preserve"> directamente relacionados con el caso</w:t>
      </w:r>
      <w:r w:rsidR="00152D20" w:rsidRPr="00AE446A">
        <w:rPr>
          <w:rFonts w:ascii="ITC Avant Garde" w:hAnsi="ITC Avant Garde"/>
        </w:rPr>
        <w:t xml:space="preserve"> y</w:t>
      </w:r>
      <w:r w:rsidRPr="00AE446A">
        <w:rPr>
          <w:rFonts w:ascii="ITC Avant Garde" w:hAnsi="ITC Avant Garde"/>
        </w:rPr>
        <w:t xml:space="preserve"> el Pleno, podrán tener acceso a los expedientes del Programa</w:t>
      </w:r>
      <w:r w:rsidR="00220A64" w:rsidRPr="00AE446A">
        <w:rPr>
          <w:rFonts w:ascii="ITC Avant Garde" w:hAnsi="ITC Avant Garde"/>
        </w:rPr>
        <w:t>, conservando las mismas restricciones en cuanto a la confidencialidad de la información</w:t>
      </w:r>
      <w:r w:rsidRPr="00AE446A">
        <w:rPr>
          <w:rFonts w:ascii="ITC Avant Garde" w:hAnsi="ITC Avant Garde"/>
        </w:rPr>
        <w:t>.</w:t>
      </w:r>
    </w:p>
    <w:p w14:paraId="4137F01F" w14:textId="77777777" w:rsidR="0041518A" w:rsidRPr="00AE446A" w:rsidRDefault="0041518A" w:rsidP="007E400C">
      <w:pPr>
        <w:pStyle w:val="Continuarlista"/>
        <w:spacing w:after="0" w:line="240" w:lineRule="auto"/>
        <w:jc w:val="both"/>
        <w:rPr>
          <w:rFonts w:ascii="ITC Avant Garde" w:hAnsi="ITC Avant Garde"/>
        </w:rPr>
      </w:pPr>
    </w:p>
    <w:p w14:paraId="0BB63F26" w14:textId="70DF09AB" w:rsidR="00533270" w:rsidRDefault="00830D8D" w:rsidP="002C1CE9">
      <w:pPr>
        <w:pStyle w:val="Continuarlista"/>
        <w:spacing w:after="0" w:line="240" w:lineRule="auto"/>
        <w:ind w:left="0"/>
        <w:jc w:val="both"/>
        <w:rPr>
          <w:rFonts w:ascii="ITC Avant Garde" w:hAnsi="ITC Avant Garde"/>
        </w:rPr>
      </w:pPr>
      <w:r w:rsidRPr="00AE446A">
        <w:rPr>
          <w:rFonts w:ascii="ITC Avant Garde" w:hAnsi="ITC Avant Garde"/>
        </w:rPr>
        <w:t xml:space="preserve">En ningún momento </w:t>
      </w:r>
      <w:r w:rsidR="00F10829" w:rsidRPr="00AE446A">
        <w:rPr>
          <w:rFonts w:ascii="ITC Avant Garde" w:hAnsi="ITC Avant Garde"/>
        </w:rPr>
        <w:t xml:space="preserve">y bajo ninguna circunstancia </w:t>
      </w:r>
      <w:r w:rsidRPr="00AE446A">
        <w:rPr>
          <w:rFonts w:ascii="ITC Avant Garde" w:hAnsi="ITC Avant Garde"/>
        </w:rPr>
        <w:t>se podrá revelar</w:t>
      </w:r>
      <w:r w:rsidR="00FD798B" w:rsidRPr="00AE446A">
        <w:rPr>
          <w:rFonts w:ascii="ITC Avant Garde" w:hAnsi="ITC Avant Garde"/>
        </w:rPr>
        <w:t xml:space="preserve"> </w:t>
      </w:r>
      <w:r w:rsidR="00A30DBA" w:rsidRPr="00AE446A">
        <w:rPr>
          <w:rFonts w:ascii="ITC Avant Garde" w:hAnsi="ITC Avant Garde"/>
        </w:rPr>
        <w:t xml:space="preserve">la identidad del </w:t>
      </w:r>
      <w:r w:rsidR="00EB76F0" w:rsidRPr="00AE446A">
        <w:rPr>
          <w:rFonts w:ascii="ITC Avant Garde" w:hAnsi="ITC Avant Garde"/>
        </w:rPr>
        <w:t>A</w:t>
      </w:r>
      <w:r w:rsidR="00A30DBA" w:rsidRPr="00AE446A">
        <w:rPr>
          <w:rFonts w:ascii="ITC Avant Garde" w:hAnsi="ITC Avant Garde"/>
        </w:rPr>
        <w:t>gente</w:t>
      </w:r>
      <w:r w:rsidR="00EB76F0" w:rsidRPr="00AE446A">
        <w:rPr>
          <w:rFonts w:ascii="ITC Avant Garde" w:hAnsi="ITC Avant Garde"/>
        </w:rPr>
        <w:t xml:space="preserve"> Económico y l</w:t>
      </w:r>
      <w:r w:rsidR="00244705" w:rsidRPr="00AE446A">
        <w:rPr>
          <w:rFonts w:ascii="ITC Avant Garde" w:hAnsi="ITC Avant Garde"/>
        </w:rPr>
        <w:t>a</w:t>
      </w:r>
      <w:r w:rsidR="00EB76F0" w:rsidRPr="00AE446A">
        <w:rPr>
          <w:rFonts w:ascii="ITC Avant Garde" w:hAnsi="ITC Avant Garde"/>
        </w:rPr>
        <w:t xml:space="preserve">s </w:t>
      </w:r>
      <w:r w:rsidR="00244705" w:rsidRPr="00AE446A">
        <w:rPr>
          <w:rFonts w:ascii="ITC Avant Garde" w:hAnsi="ITC Avant Garde"/>
        </w:rPr>
        <w:t>personas</w:t>
      </w:r>
      <w:r w:rsidR="00A30DBA" w:rsidRPr="00AE446A">
        <w:rPr>
          <w:rFonts w:ascii="ITC Avant Garde" w:hAnsi="ITC Avant Garde"/>
        </w:rPr>
        <w:t xml:space="preserve"> que solicit</w:t>
      </w:r>
      <w:r w:rsidR="00EB76F0" w:rsidRPr="00AE446A">
        <w:rPr>
          <w:rFonts w:ascii="ITC Avant Garde" w:hAnsi="ITC Avant Garde"/>
        </w:rPr>
        <w:t>aron</w:t>
      </w:r>
      <w:r w:rsidR="00A30DBA" w:rsidRPr="00AE446A">
        <w:rPr>
          <w:rFonts w:ascii="ITC Avant Garde" w:hAnsi="ITC Avant Garde"/>
        </w:rPr>
        <w:t xml:space="preserve"> acogerse al </w:t>
      </w:r>
      <w:r w:rsidRPr="00AE446A">
        <w:rPr>
          <w:rFonts w:ascii="ITC Avant Garde" w:hAnsi="ITC Avant Garde"/>
        </w:rPr>
        <w:t>Programa</w:t>
      </w:r>
      <w:r w:rsidR="00A30DBA" w:rsidRPr="00AE446A">
        <w:rPr>
          <w:rFonts w:ascii="ITC Avant Garde" w:hAnsi="ITC Avant Garde"/>
        </w:rPr>
        <w:t xml:space="preserve">. </w:t>
      </w:r>
    </w:p>
    <w:p w14:paraId="6B5898FE" w14:textId="77777777" w:rsidR="00037D15" w:rsidRPr="00AE446A" w:rsidRDefault="00037D15" w:rsidP="00037D15">
      <w:pPr>
        <w:pStyle w:val="Continuarlista"/>
        <w:spacing w:after="0" w:line="480" w:lineRule="auto"/>
        <w:ind w:left="0"/>
        <w:jc w:val="both"/>
        <w:rPr>
          <w:rFonts w:ascii="ITC Avant Garde" w:hAnsi="ITC Avant Garde"/>
        </w:rPr>
      </w:pPr>
      <w:bookmarkStart w:id="0" w:name="_GoBack"/>
      <w:bookmarkEnd w:id="0"/>
    </w:p>
    <w:p w14:paraId="44B94966" w14:textId="77777777" w:rsidR="00A30DBA" w:rsidRDefault="00A30DBA">
      <w:pPr>
        <w:pStyle w:val="Ttulo2"/>
        <w:jc w:val="both"/>
      </w:pPr>
      <w:r w:rsidRPr="00AE446A">
        <w:br w:type="page"/>
      </w:r>
      <w:r w:rsidRPr="00AE446A">
        <w:lastRenderedPageBreak/>
        <w:t>Diagrama</w:t>
      </w:r>
    </w:p>
    <w:p w14:paraId="4B121B71" w14:textId="77777777" w:rsidR="00AE446A" w:rsidRPr="00AE446A" w:rsidRDefault="00AE446A" w:rsidP="00AE446A"/>
    <w:p w14:paraId="16329F2F" w14:textId="77777777" w:rsidR="00DB699E" w:rsidRPr="0088697C" w:rsidRDefault="00DB699E">
      <w:pPr>
        <w:spacing w:after="0" w:line="240" w:lineRule="auto"/>
        <w:jc w:val="both"/>
        <w:rPr>
          <w:rFonts w:ascii="ITC Avant Garde" w:hAnsi="ITC Avant Garde"/>
        </w:rPr>
      </w:pPr>
      <w:r w:rsidRPr="00AE446A">
        <w:rPr>
          <w:rFonts w:ascii="ITC Avant Garde" w:hAnsi="ITC Avant Garde"/>
          <w:noProof/>
          <w:lang w:eastAsia="es-MX"/>
        </w:rPr>
        <w:drawing>
          <wp:inline distT="0" distB="0" distL="0" distR="0" wp14:anchorId="20AFE1FD" wp14:editId="0A7166EF">
            <wp:extent cx="5599430" cy="6324600"/>
            <wp:effectExtent l="0" t="0" r="1270" b="0"/>
            <wp:docPr id="113" name="Imagen 113" descr="Diagrama que señala las diversas etapas del procedimiento para acorgerse al Programa de Inmunidad. " title="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594" cy="6334951"/>
                    </a:xfrm>
                    <a:prstGeom prst="rect">
                      <a:avLst/>
                    </a:prstGeom>
                    <a:noFill/>
                  </pic:spPr>
                </pic:pic>
              </a:graphicData>
            </a:graphic>
          </wp:inline>
        </w:drawing>
      </w:r>
    </w:p>
    <w:p w14:paraId="3A6EB1F7" w14:textId="77777777" w:rsidR="002D7AF0" w:rsidRPr="0088697C" w:rsidRDefault="002D7AF0">
      <w:pPr>
        <w:spacing w:after="0" w:line="240" w:lineRule="auto"/>
        <w:jc w:val="both"/>
        <w:rPr>
          <w:rFonts w:ascii="ITC Avant Garde" w:hAnsi="ITC Avant Garde"/>
        </w:rPr>
      </w:pPr>
    </w:p>
    <w:sectPr w:rsidR="002D7AF0" w:rsidRPr="0088697C" w:rsidSect="00F338AE">
      <w:footerReference w:type="default" r:id="rId14"/>
      <w:type w:val="continuous"/>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A7EA" w14:textId="77777777" w:rsidR="008D5602" w:rsidRDefault="008D5602" w:rsidP="007E75D7">
      <w:pPr>
        <w:spacing w:after="0" w:line="240" w:lineRule="auto"/>
      </w:pPr>
      <w:r>
        <w:separator/>
      </w:r>
    </w:p>
  </w:endnote>
  <w:endnote w:type="continuationSeparator" w:id="0">
    <w:p w14:paraId="1BD2E74D" w14:textId="77777777" w:rsidR="008D5602" w:rsidRDefault="008D5602" w:rsidP="007E75D7">
      <w:pPr>
        <w:spacing w:after="0" w:line="240" w:lineRule="auto"/>
      </w:pPr>
      <w:r>
        <w:continuationSeparator/>
      </w:r>
    </w:p>
  </w:endnote>
  <w:endnote w:type="continuationNotice" w:id="1">
    <w:p w14:paraId="73A663BB" w14:textId="77777777" w:rsidR="008D5602" w:rsidRDefault="008D5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15858"/>
      <w:docPartObj>
        <w:docPartGallery w:val="Page Numbers (Bottom of Page)"/>
        <w:docPartUnique/>
      </w:docPartObj>
    </w:sdtPr>
    <w:sdtEndPr>
      <w:rPr>
        <w:rFonts w:ascii="ITC Avant Garde" w:hAnsi="ITC Avant Garde"/>
      </w:rPr>
    </w:sdtEndPr>
    <w:sdtContent>
      <w:p w14:paraId="2A39E641" w14:textId="77777777" w:rsidR="00A62914" w:rsidRPr="00B575DC" w:rsidRDefault="00A62914">
        <w:pPr>
          <w:pStyle w:val="Piedepgina"/>
          <w:jc w:val="center"/>
          <w:rPr>
            <w:rFonts w:ascii="ITC Avant Garde" w:hAnsi="ITC Avant Garde"/>
          </w:rPr>
        </w:pPr>
        <w:r w:rsidRPr="00B575DC">
          <w:rPr>
            <w:rFonts w:ascii="ITC Avant Garde" w:hAnsi="ITC Avant Garde"/>
          </w:rPr>
          <w:fldChar w:fldCharType="begin"/>
        </w:r>
        <w:r w:rsidRPr="00B575DC">
          <w:rPr>
            <w:rFonts w:ascii="ITC Avant Garde" w:hAnsi="ITC Avant Garde"/>
          </w:rPr>
          <w:instrText>PAGE   \* MERGEFORMAT</w:instrText>
        </w:r>
        <w:r w:rsidRPr="00B575DC">
          <w:rPr>
            <w:rFonts w:ascii="ITC Avant Garde" w:hAnsi="ITC Avant Garde"/>
          </w:rPr>
          <w:fldChar w:fldCharType="separate"/>
        </w:r>
        <w:r w:rsidR="00037D15" w:rsidRPr="00037D15">
          <w:rPr>
            <w:rFonts w:ascii="ITC Avant Garde" w:hAnsi="ITC Avant Garde"/>
            <w:noProof/>
            <w:lang w:val="es-ES"/>
          </w:rPr>
          <w:t>18</w:t>
        </w:r>
        <w:r w:rsidRPr="00B575DC">
          <w:rPr>
            <w:rFonts w:ascii="ITC Avant Garde" w:hAnsi="ITC Avant Garde"/>
            <w:noProof/>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524F4" w14:textId="77777777" w:rsidR="008D5602" w:rsidRDefault="008D5602" w:rsidP="007E75D7">
      <w:pPr>
        <w:spacing w:after="0" w:line="240" w:lineRule="auto"/>
      </w:pPr>
      <w:r>
        <w:separator/>
      </w:r>
    </w:p>
  </w:footnote>
  <w:footnote w:type="continuationSeparator" w:id="0">
    <w:p w14:paraId="66DC8D23" w14:textId="77777777" w:rsidR="008D5602" w:rsidRDefault="008D5602" w:rsidP="007E75D7">
      <w:pPr>
        <w:spacing w:after="0" w:line="240" w:lineRule="auto"/>
      </w:pPr>
      <w:r>
        <w:continuationSeparator/>
      </w:r>
    </w:p>
  </w:footnote>
  <w:footnote w:type="continuationNotice" w:id="1">
    <w:p w14:paraId="6AC7C369" w14:textId="77777777" w:rsidR="008D5602" w:rsidRDefault="008D5602">
      <w:pPr>
        <w:spacing w:after="0" w:line="240" w:lineRule="auto"/>
      </w:pPr>
    </w:p>
  </w:footnote>
  <w:footnote w:id="2">
    <w:p w14:paraId="6BCC26EB" w14:textId="77777777" w:rsidR="00A62914" w:rsidRPr="00AE446A" w:rsidRDefault="00A62914" w:rsidP="0088656E">
      <w:pPr>
        <w:pStyle w:val="Textonotapie"/>
        <w:rPr>
          <w:rFonts w:ascii="ITC Avant Garde" w:hAnsi="ITC Avant Garde"/>
          <w:sz w:val="16"/>
          <w:szCs w:val="16"/>
        </w:rPr>
      </w:pPr>
      <w:r w:rsidRPr="00AE446A">
        <w:rPr>
          <w:rStyle w:val="Refdenotaalpie"/>
          <w:rFonts w:ascii="ITC Avant Garde" w:hAnsi="ITC Avant Garde"/>
          <w:sz w:val="18"/>
          <w:szCs w:val="18"/>
        </w:rPr>
        <w:footnoteRef/>
      </w:r>
      <w:r w:rsidRPr="00AE446A">
        <w:rPr>
          <w:rFonts w:ascii="ITC Avant Garde" w:hAnsi="ITC Avant Garde"/>
          <w:sz w:val="18"/>
          <w:szCs w:val="18"/>
        </w:rPr>
        <w:t xml:space="preserve"> </w:t>
      </w:r>
      <w:r w:rsidRPr="00AE446A">
        <w:rPr>
          <w:rFonts w:ascii="ITC Avant Garde" w:hAnsi="ITC Avant Garde"/>
          <w:i/>
          <w:sz w:val="16"/>
          <w:szCs w:val="16"/>
        </w:rPr>
        <w:t>Cfr</w:t>
      </w:r>
      <w:r w:rsidRPr="00AE446A">
        <w:rPr>
          <w:rFonts w:ascii="ITC Avant Garde" w:hAnsi="ITC Avant Garde"/>
          <w:sz w:val="16"/>
          <w:szCs w:val="16"/>
        </w:rPr>
        <w:t xml:space="preserve">., </w:t>
      </w:r>
      <w:proofErr w:type="spellStart"/>
      <w:r w:rsidRPr="00AE446A">
        <w:rPr>
          <w:rFonts w:ascii="ITC Avant Garde" w:hAnsi="ITC Avant Garde"/>
          <w:sz w:val="16"/>
          <w:szCs w:val="16"/>
        </w:rPr>
        <w:t>Kovacic</w:t>
      </w:r>
      <w:proofErr w:type="spellEnd"/>
      <w:r w:rsidRPr="00AE446A">
        <w:rPr>
          <w:rFonts w:ascii="ITC Avant Garde" w:hAnsi="ITC Avant Garde"/>
          <w:sz w:val="16"/>
          <w:szCs w:val="16"/>
        </w:rPr>
        <w:t>, William E., et al., “Derecho y Economía de la Competencia”, reimpresión de “</w:t>
      </w:r>
      <w:r w:rsidRPr="00AE446A">
        <w:rPr>
          <w:rFonts w:ascii="ITC Avant Garde" w:hAnsi="ITC Avant Garde"/>
          <w:i/>
          <w:sz w:val="16"/>
          <w:szCs w:val="16"/>
        </w:rPr>
        <w:t xml:space="preserve">Antitrust </w:t>
      </w:r>
      <w:proofErr w:type="spellStart"/>
      <w:r w:rsidRPr="00AE446A">
        <w:rPr>
          <w:rFonts w:ascii="ITC Avant Garde" w:hAnsi="ITC Avant Garde"/>
          <w:i/>
          <w:sz w:val="16"/>
          <w:szCs w:val="16"/>
        </w:rPr>
        <w:t>Law</w:t>
      </w:r>
      <w:proofErr w:type="spellEnd"/>
      <w:r w:rsidRPr="00AE446A">
        <w:rPr>
          <w:rFonts w:ascii="ITC Avant Garde" w:hAnsi="ITC Avant Garde"/>
          <w:i/>
          <w:sz w:val="16"/>
          <w:szCs w:val="16"/>
        </w:rPr>
        <w:t xml:space="preserve"> and </w:t>
      </w:r>
      <w:proofErr w:type="spellStart"/>
      <w:r w:rsidRPr="00AE446A">
        <w:rPr>
          <w:rFonts w:ascii="ITC Avant Garde" w:hAnsi="ITC Avant Garde"/>
          <w:i/>
          <w:sz w:val="16"/>
          <w:szCs w:val="16"/>
        </w:rPr>
        <w:t>Economics</w:t>
      </w:r>
      <w:proofErr w:type="spellEnd"/>
      <w:r w:rsidRPr="00AE446A">
        <w:rPr>
          <w:rFonts w:ascii="ITC Avant Garde" w:hAnsi="ITC Avant Garde"/>
          <w:i/>
          <w:sz w:val="16"/>
          <w:szCs w:val="16"/>
        </w:rPr>
        <w:t xml:space="preserve"> in a </w:t>
      </w:r>
      <w:proofErr w:type="spellStart"/>
      <w:r w:rsidRPr="00AE446A">
        <w:rPr>
          <w:rFonts w:ascii="ITC Avant Garde" w:hAnsi="ITC Avant Garde"/>
          <w:i/>
          <w:sz w:val="16"/>
          <w:szCs w:val="16"/>
        </w:rPr>
        <w:t>Nutshell</w:t>
      </w:r>
      <w:proofErr w:type="spellEnd"/>
      <w:r w:rsidRPr="00AE446A">
        <w:rPr>
          <w:rFonts w:ascii="ITC Avant Garde" w:hAnsi="ITC Avant Garde"/>
          <w:sz w:val="16"/>
          <w:szCs w:val="16"/>
        </w:rPr>
        <w:t>”, 5ª edición, Thomson Reuters/West, 2004, p.68.</w:t>
      </w:r>
    </w:p>
  </w:footnote>
  <w:footnote w:id="3">
    <w:p w14:paraId="11FDF338" w14:textId="5AAE86DE" w:rsidR="00A62914" w:rsidRPr="00AE446A" w:rsidRDefault="00A62914" w:rsidP="007F3796">
      <w:pPr>
        <w:pStyle w:val="Textonotapie"/>
        <w:jc w:val="both"/>
        <w:rPr>
          <w:rFonts w:ascii="ITC Avant Garde" w:hAnsi="ITC Avant Garde"/>
          <w:sz w:val="16"/>
          <w:szCs w:val="16"/>
        </w:rPr>
      </w:pPr>
      <w:r w:rsidRPr="00AE446A">
        <w:rPr>
          <w:rStyle w:val="Refdenotaalpie"/>
        </w:rPr>
        <w:footnoteRef/>
      </w:r>
      <w:r w:rsidRPr="00AE446A">
        <w:t xml:space="preserve"> </w:t>
      </w:r>
      <w:r w:rsidRPr="00AE446A">
        <w:rPr>
          <w:rFonts w:ascii="ITC Avant Garde" w:hAnsi="ITC Avant Garde"/>
          <w:sz w:val="16"/>
          <w:szCs w:val="16"/>
        </w:rPr>
        <w:t>De conformidad con el artículo 5 primer párrafo de la Ley Federal de Competencia Económica, “</w:t>
      </w:r>
      <w:r w:rsidRPr="00AE446A">
        <w:rPr>
          <w:rFonts w:ascii="ITC Avant Garde" w:hAnsi="ITC Avant Garde"/>
          <w:i/>
          <w:sz w:val="16"/>
          <w:szCs w:val="16"/>
        </w:rPr>
        <w:t xml:space="preserve">El Instituto Federal de Telecomunicaciones </w:t>
      </w:r>
      <w:r w:rsidRPr="00AE446A">
        <w:rPr>
          <w:rFonts w:ascii="ITC Avant Garde" w:hAnsi="ITC Avant Garde"/>
          <w:sz w:val="16"/>
          <w:szCs w:val="16"/>
        </w:rPr>
        <w:t>(…)</w:t>
      </w:r>
      <w:r w:rsidRPr="00AE446A">
        <w:rPr>
          <w:rFonts w:ascii="ITC Avant Garde" w:hAnsi="ITC Avant Garde"/>
          <w:i/>
          <w:sz w:val="16"/>
          <w:szCs w:val="16"/>
        </w:rPr>
        <w:t xml:space="preserve"> ejercerá en forma exclusiva las facultades que el artículo 28 de la Constitución Política de los Estados Unidos Mexicanos y las leyes establecen para la Comisión</w:t>
      </w:r>
      <w:r w:rsidRPr="00AE446A">
        <w:rPr>
          <w:rFonts w:ascii="ITC Avant Garde" w:hAnsi="ITC Avant Garde"/>
          <w:sz w:val="16"/>
          <w:szCs w:val="16"/>
        </w:rPr>
        <w:t xml:space="preserve">”. De esta forma, siéndole aplicable la Ley Federal de Competencia Económica. </w:t>
      </w:r>
    </w:p>
  </w:footnote>
  <w:footnote w:id="4">
    <w:p w14:paraId="566869E8" w14:textId="77777777" w:rsidR="00A62914" w:rsidRPr="00AE446A" w:rsidRDefault="00A62914" w:rsidP="00BF6E22">
      <w:pPr>
        <w:pStyle w:val="Texto"/>
        <w:spacing w:after="0" w:line="240" w:lineRule="auto"/>
        <w:ind w:firstLine="0"/>
        <w:rPr>
          <w:rFonts w:ascii="ITC Avant Garde" w:hAnsi="ITC Avant Garde"/>
          <w:sz w:val="16"/>
          <w:szCs w:val="16"/>
        </w:rPr>
      </w:pPr>
      <w:r w:rsidRPr="00AE446A">
        <w:rPr>
          <w:rStyle w:val="Refdenotaalpie"/>
        </w:rPr>
        <w:footnoteRef/>
      </w:r>
      <w:r w:rsidRPr="00AE446A">
        <w:t xml:space="preserve"> </w:t>
      </w:r>
      <w:r w:rsidRPr="00AE446A">
        <w:rPr>
          <w:rFonts w:ascii="ITC Avant Garde" w:hAnsi="ITC Avant Garde"/>
          <w:sz w:val="16"/>
          <w:szCs w:val="16"/>
        </w:rPr>
        <w:t>En virtud del artículo Tercero Transitorio del DECRETO por el que se declara reformadas y adicionadas diversas disposiciones de la Constitución Política de los Estados Unidos Mexicanos, en materia de desindexación del salario mínimo:</w:t>
      </w:r>
      <w:r w:rsidRPr="00AE446A">
        <w:rPr>
          <w:rFonts w:ascii="ITC Avant Garde" w:hAnsi="ITC Avant Garde"/>
          <w:i/>
          <w:sz w:val="16"/>
          <w:szCs w:val="16"/>
        </w:rPr>
        <w:t xml:space="preserve">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5">
    <w:p w14:paraId="7EB3DCD1" w14:textId="77777777" w:rsidR="00A62914" w:rsidRPr="00AE446A" w:rsidRDefault="00A62914" w:rsidP="006976B3">
      <w:pPr>
        <w:pStyle w:val="Textonotapie"/>
        <w:jc w:val="both"/>
        <w:rPr>
          <w:rFonts w:ascii="ITC Avant Garde" w:hAnsi="ITC Avant Garde"/>
          <w:sz w:val="16"/>
          <w:szCs w:val="16"/>
        </w:rPr>
      </w:pPr>
      <w:r w:rsidRPr="00AE446A">
        <w:rPr>
          <w:rStyle w:val="Refdenotaalpie"/>
          <w:rFonts w:ascii="ITC Avant Garde" w:hAnsi="ITC Avant Garde"/>
          <w:sz w:val="16"/>
          <w:szCs w:val="16"/>
        </w:rPr>
        <w:footnoteRef/>
      </w:r>
      <w:r w:rsidRPr="00AE446A">
        <w:rPr>
          <w:rFonts w:ascii="ITC Avant Garde" w:hAnsi="ITC Avant Garde"/>
          <w:sz w:val="16"/>
          <w:szCs w:val="16"/>
        </w:rPr>
        <w:t xml:space="preserve"> El artículo 49 establece que “S</w:t>
      </w:r>
      <w:r w:rsidRPr="00AE446A">
        <w:rPr>
          <w:rFonts w:ascii="ITC Avant Garde" w:hAnsi="ITC Avant Garde"/>
          <w:i/>
          <w:sz w:val="16"/>
          <w:szCs w:val="16"/>
        </w:rPr>
        <w:t>ólo se aceptarán como identificaciones la credencial para votar vigente, el pasaporte vigente, la cédula profesional, la licencia de conducir vigente y la cartilla militar liberada. Una copia simple de la identificación será agregada al expediente como constancia</w:t>
      </w:r>
      <w:r w:rsidRPr="00AE446A">
        <w:rPr>
          <w:rFonts w:ascii="ITC Avant Garde" w:hAnsi="ITC Avant Garde"/>
          <w:sz w:val="16"/>
          <w:szCs w:val="16"/>
        </w:rPr>
        <w:t>.”</w:t>
      </w:r>
    </w:p>
  </w:footnote>
  <w:footnote w:id="6">
    <w:p w14:paraId="777F83C8" w14:textId="54F955F2" w:rsidR="00A62914" w:rsidRPr="00AE446A" w:rsidRDefault="00A62914" w:rsidP="00AE446A">
      <w:pPr>
        <w:pStyle w:val="Textonotapie"/>
        <w:jc w:val="both"/>
        <w:rPr>
          <w:rFonts w:ascii="ITC Avant Garde" w:hAnsi="ITC Avant Garde"/>
          <w:sz w:val="16"/>
          <w:szCs w:val="16"/>
        </w:rPr>
      </w:pPr>
      <w:r w:rsidRPr="00AE446A">
        <w:rPr>
          <w:rStyle w:val="Refdenotaalpie"/>
        </w:rPr>
        <w:footnoteRef/>
      </w:r>
      <w:r w:rsidRPr="00AE446A">
        <w:t xml:space="preserve"> </w:t>
      </w:r>
      <w:r w:rsidRPr="00AE446A">
        <w:rPr>
          <w:rFonts w:ascii="ITC Avant Garde" w:hAnsi="ITC Avant Garde"/>
          <w:sz w:val="16"/>
          <w:szCs w:val="16"/>
        </w:rPr>
        <w:t xml:space="preserve">La entrega de este documento se considera sumamente útil para la Autoridad Investigadora, no obstante, su presentación no es necesaria para la tramitación de su solicitud. El contenido sugerido para un </w:t>
      </w:r>
      <w:proofErr w:type="spellStart"/>
      <w:r w:rsidRPr="00AE446A">
        <w:rPr>
          <w:rFonts w:ascii="ITC Avant Garde" w:hAnsi="ITC Avant Garde"/>
          <w:i/>
          <w:sz w:val="16"/>
          <w:szCs w:val="16"/>
        </w:rPr>
        <w:t>Waiver</w:t>
      </w:r>
      <w:proofErr w:type="spellEnd"/>
      <w:r w:rsidRPr="00AE446A">
        <w:rPr>
          <w:rFonts w:ascii="ITC Avant Garde" w:hAnsi="ITC Avant Garde"/>
          <w:sz w:val="16"/>
          <w:szCs w:val="16"/>
        </w:rPr>
        <w:t xml:space="preserve"> es: quién lo otorga; a quién se otorga; a quién o quienes está permitido revelar la información; la materia o información que está permitido revelar, por ejemplo: la identidad del Solicitante, detalles del procedimiento, información y/o documentos específicos; y las condiciones de trato de la información. Referencias sugeridas de modelos de </w:t>
      </w:r>
      <w:proofErr w:type="spellStart"/>
      <w:r w:rsidRPr="00AE446A">
        <w:rPr>
          <w:rFonts w:ascii="ITC Avant Garde" w:hAnsi="ITC Avant Garde"/>
          <w:i/>
          <w:sz w:val="16"/>
          <w:szCs w:val="16"/>
        </w:rPr>
        <w:t>Waiver</w:t>
      </w:r>
      <w:proofErr w:type="spellEnd"/>
      <w:r w:rsidRPr="00AE446A">
        <w:rPr>
          <w:rFonts w:ascii="ITC Avant Garde" w:hAnsi="ITC Avant Garde"/>
          <w:sz w:val="16"/>
          <w:szCs w:val="16"/>
        </w:rPr>
        <w:t xml:space="preserve"> están disponibles en: http://www.internationalcompetitionnetwork.org/working-groups/current/cartel/waiver.aspx</w:t>
      </w:r>
    </w:p>
  </w:footnote>
  <w:footnote w:id="7">
    <w:p w14:paraId="71EF989F" w14:textId="77777777" w:rsidR="00A62914" w:rsidRPr="00AE446A" w:rsidRDefault="00A62914" w:rsidP="00101E32">
      <w:pPr>
        <w:spacing w:after="0" w:line="240" w:lineRule="auto"/>
        <w:jc w:val="both"/>
        <w:rPr>
          <w:rFonts w:ascii="ITC Avant Garde" w:hAnsi="ITC Avant Garde"/>
          <w:sz w:val="16"/>
          <w:szCs w:val="16"/>
        </w:rPr>
      </w:pPr>
      <w:r w:rsidRPr="00354807">
        <w:rPr>
          <w:rStyle w:val="Refdenotaalpie"/>
          <w:rFonts w:ascii="ITC Avant Garde" w:eastAsia="Times New Roman" w:hAnsi="ITC Avant Garde" w:cs="Arial"/>
          <w:sz w:val="16"/>
          <w:szCs w:val="20"/>
          <w:lang w:eastAsia="es-MX"/>
        </w:rPr>
        <w:footnoteRef/>
      </w:r>
      <w:r w:rsidRPr="00354807">
        <w:rPr>
          <w:rStyle w:val="Refdenotaalpie"/>
          <w:rFonts w:ascii="ITC Avant Garde" w:eastAsia="Times New Roman" w:hAnsi="ITC Avant Garde" w:cs="Arial"/>
          <w:sz w:val="16"/>
          <w:szCs w:val="20"/>
          <w:lang w:eastAsia="es-MX"/>
        </w:rPr>
        <w:t xml:space="preserve"> </w:t>
      </w:r>
      <w:r w:rsidRPr="00AE446A">
        <w:rPr>
          <w:rFonts w:ascii="ITC Avant Garde" w:hAnsi="ITC Avant Garde"/>
          <w:sz w:val="16"/>
          <w:szCs w:val="16"/>
        </w:rPr>
        <w:t>De conformidad con el artículo 127, párrafo quinto de la LFCE, “</w:t>
      </w:r>
      <w:r w:rsidRPr="00AE446A">
        <w:rPr>
          <w:rFonts w:ascii="ITC Avant Garde" w:hAnsi="ITC Avant Garde"/>
          <w:i/>
          <w:sz w:val="16"/>
          <w:szCs w:val="16"/>
        </w:rPr>
        <w:t>se considerará reincidente a aquel que: a) Habiendo incurrido en una infracción que haya sido sancionada, realice otra conducta prohibida por la LFCE, independientemente de su mismo tipo o naturaleza; b) Al inicio del segundo o ulterior procedimiento exista resolución previa que haya causado estado, y c) Que entre el inicio del procedimiento y la resolución que haya causado estado no hayan transcurrido más de diez años”</w:t>
      </w:r>
      <w:r w:rsidRPr="00AE446A">
        <w:rPr>
          <w:rFonts w:ascii="ITC Avant Garde" w:hAnsi="ITC Avant Garde"/>
          <w:sz w:val="16"/>
          <w:szCs w:val="16"/>
        </w:rPr>
        <w:t>.</w:t>
      </w:r>
    </w:p>
  </w:footnote>
  <w:footnote w:id="8">
    <w:p w14:paraId="2F7451E4" w14:textId="10B398CB" w:rsidR="00A62914" w:rsidRPr="00AE446A" w:rsidRDefault="00A62914" w:rsidP="00AE446A">
      <w:pPr>
        <w:pStyle w:val="texto0"/>
        <w:spacing w:after="0" w:line="240" w:lineRule="auto"/>
        <w:ind w:firstLine="0"/>
        <w:rPr>
          <w:rFonts w:ascii="ITC Avant Garde" w:eastAsiaTheme="minorHAnsi" w:hAnsi="ITC Avant Garde" w:cstheme="minorBidi"/>
          <w:sz w:val="16"/>
          <w:szCs w:val="16"/>
          <w:lang w:val="es-MX" w:eastAsia="en-US"/>
        </w:rPr>
      </w:pPr>
      <w:r w:rsidRPr="00AE446A">
        <w:rPr>
          <w:rStyle w:val="Refdenotaalpie"/>
          <w:rFonts w:ascii="ITC Avant Garde" w:hAnsi="ITC Avant Garde"/>
          <w:sz w:val="16"/>
          <w:lang w:val="es-MX"/>
        </w:rPr>
        <w:footnoteRef/>
      </w:r>
      <w:r w:rsidRPr="00AE446A">
        <w:rPr>
          <w:rStyle w:val="Refdenotaalpie"/>
          <w:rFonts w:ascii="ITC Avant Garde" w:hAnsi="ITC Avant Garde"/>
          <w:sz w:val="16"/>
          <w:lang w:val="es-MX"/>
        </w:rPr>
        <w:t xml:space="preserve"> </w:t>
      </w:r>
      <w:r w:rsidRPr="00AE446A">
        <w:rPr>
          <w:rFonts w:ascii="ITC Avant Garde" w:eastAsiaTheme="minorHAnsi" w:hAnsi="ITC Avant Garde" w:cstheme="minorBidi"/>
          <w:sz w:val="16"/>
          <w:szCs w:val="16"/>
          <w:lang w:val="es-MX" w:eastAsia="en-US"/>
        </w:rPr>
        <w:t>El artículo 29 del CPF, prescribe que: “</w:t>
      </w:r>
      <w:r w:rsidRPr="00AE446A">
        <w:rPr>
          <w:rFonts w:ascii="ITC Avant Garde" w:eastAsiaTheme="minorHAnsi" w:hAnsi="ITC Avant Garde" w:cstheme="minorBidi"/>
          <w:i/>
          <w:sz w:val="16"/>
          <w:szCs w:val="16"/>
          <w:lang w:val="es-MX" w:eastAsia="en-US"/>
        </w:rPr>
        <w:t>El día multa</w:t>
      </w:r>
      <w:r w:rsidRPr="00AE446A">
        <w:rPr>
          <w:rFonts w:ascii="ITC Avant Garde" w:eastAsiaTheme="minorHAnsi" w:hAnsi="ITC Avant Garde" w:cstheme="minorBidi"/>
          <w:sz w:val="16"/>
          <w:szCs w:val="16"/>
          <w:lang w:val="es-MX" w:eastAsia="en-US"/>
        </w:rPr>
        <w:t xml:space="preserve"> </w:t>
      </w:r>
      <w:r w:rsidRPr="00AE446A">
        <w:rPr>
          <w:rFonts w:ascii="ITC Avant Garde" w:eastAsiaTheme="minorHAnsi" w:hAnsi="ITC Avant Garde" w:cstheme="minorBidi"/>
          <w:i/>
          <w:sz w:val="16"/>
          <w:szCs w:val="16"/>
          <w:lang w:val="es-MX" w:eastAsia="en-US"/>
        </w:rPr>
        <w:t>equivale a la percepción neta diaria del sentenciado en el momento de consumar el delito, tomando en cuenta todos sus ingresos”.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pt;height:14.4pt" o:bullet="t">
        <v:imagedata r:id="rId1" o:title="mso1F8E"/>
      </v:shape>
    </w:pict>
  </w:numPicBullet>
  <w:abstractNum w:abstractNumId="0" w15:restartNumberingAfterBreak="0">
    <w:nsid w:val="033F29A9"/>
    <w:multiLevelType w:val="hybridMultilevel"/>
    <w:tmpl w:val="B242FF40"/>
    <w:lvl w:ilvl="0" w:tplc="6AA236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537E1"/>
    <w:multiLevelType w:val="hybridMultilevel"/>
    <w:tmpl w:val="F9804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A75F1"/>
    <w:multiLevelType w:val="hybridMultilevel"/>
    <w:tmpl w:val="AE428CDA"/>
    <w:lvl w:ilvl="0" w:tplc="BAE20E30">
      <w:start w:val="1"/>
      <w:numFmt w:val="lowerLetter"/>
      <w:lvlText w:val="%1)"/>
      <w:lvlJc w:val="left"/>
      <w:pPr>
        <w:ind w:left="163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BDA6493"/>
    <w:multiLevelType w:val="hybridMultilevel"/>
    <w:tmpl w:val="DF6A6692"/>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0C3A4C70"/>
    <w:multiLevelType w:val="hybridMultilevel"/>
    <w:tmpl w:val="7526B6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EB2756D"/>
    <w:multiLevelType w:val="hybridMultilevel"/>
    <w:tmpl w:val="5D7000A0"/>
    <w:lvl w:ilvl="0" w:tplc="BCCEDEAE">
      <w:start w:val="1"/>
      <w:numFmt w:val="bullet"/>
      <w:lvlText w:val="-"/>
      <w:lvlJc w:val="left"/>
      <w:pPr>
        <w:ind w:left="786" w:hanging="360"/>
      </w:pPr>
      <w:rPr>
        <w:rFonts w:ascii="ITC Avant Garde" w:eastAsiaTheme="minorHAnsi" w:hAnsi="ITC Avant Garde"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17D1D08"/>
    <w:multiLevelType w:val="hybridMultilevel"/>
    <w:tmpl w:val="D6E814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E6726E"/>
    <w:multiLevelType w:val="hybridMultilevel"/>
    <w:tmpl w:val="6D4A1F2E"/>
    <w:lvl w:ilvl="0" w:tplc="3EFCDA54">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16EB622F"/>
    <w:multiLevelType w:val="multilevel"/>
    <w:tmpl w:val="728254F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color w:val="auto"/>
        <w:sz w:val="32"/>
        <w:szCs w:val="32"/>
        <w:vertAlign w:val="subscrip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7D3503"/>
    <w:multiLevelType w:val="hybridMultilevel"/>
    <w:tmpl w:val="0862F4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C6532C"/>
    <w:multiLevelType w:val="hybridMultilevel"/>
    <w:tmpl w:val="2CC60B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AE7E6F"/>
    <w:multiLevelType w:val="hybridMultilevel"/>
    <w:tmpl w:val="77DEE542"/>
    <w:lvl w:ilvl="0" w:tplc="67883B6E">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0C605EF"/>
    <w:multiLevelType w:val="hybridMultilevel"/>
    <w:tmpl w:val="D7C2E9B4"/>
    <w:lvl w:ilvl="0" w:tplc="5706109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3933DC"/>
    <w:multiLevelType w:val="hybridMultilevel"/>
    <w:tmpl w:val="2BA014D2"/>
    <w:lvl w:ilvl="0" w:tplc="2D0A35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41F7B"/>
    <w:multiLevelType w:val="hybridMultilevel"/>
    <w:tmpl w:val="4E5801B0"/>
    <w:lvl w:ilvl="0" w:tplc="080A0017">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2712259F"/>
    <w:multiLevelType w:val="hybridMultilevel"/>
    <w:tmpl w:val="FEF6C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24BEF"/>
    <w:multiLevelType w:val="hybridMultilevel"/>
    <w:tmpl w:val="41140FEC"/>
    <w:lvl w:ilvl="0" w:tplc="080A0001">
      <w:start w:val="1"/>
      <w:numFmt w:val="bullet"/>
      <w:lvlText w:val=""/>
      <w:lvlJc w:val="left"/>
      <w:pPr>
        <w:ind w:left="1070" w:hanging="360"/>
      </w:pPr>
      <w:rPr>
        <w:rFonts w:ascii="Symbol" w:hAnsi="Symbol" w:hint="default"/>
        <w:b/>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7" w15:restartNumberingAfterBreak="0">
    <w:nsid w:val="2F917ACC"/>
    <w:multiLevelType w:val="hybridMultilevel"/>
    <w:tmpl w:val="6CF20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9F401C"/>
    <w:multiLevelType w:val="hybridMultilevel"/>
    <w:tmpl w:val="9CF8764E"/>
    <w:lvl w:ilvl="0" w:tplc="F77C0C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BAC664B"/>
    <w:multiLevelType w:val="hybridMultilevel"/>
    <w:tmpl w:val="61F08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850703"/>
    <w:multiLevelType w:val="hybridMultilevel"/>
    <w:tmpl w:val="58DA21D8"/>
    <w:lvl w:ilvl="0" w:tplc="080A0017">
      <w:start w:val="1"/>
      <w:numFmt w:val="lowerLetter"/>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FAD1D30"/>
    <w:multiLevelType w:val="hybridMultilevel"/>
    <w:tmpl w:val="DC0E8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F34EA9"/>
    <w:multiLevelType w:val="hybridMultilevel"/>
    <w:tmpl w:val="793C5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293B86"/>
    <w:multiLevelType w:val="hybridMultilevel"/>
    <w:tmpl w:val="AE08DA42"/>
    <w:lvl w:ilvl="0" w:tplc="937A23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F54701"/>
    <w:multiLevelType w:val="hybridMultilevel"/>
    <w:tmpl w:val="93EAE8C6"/>
    <w:lvl w:ilvl="0" w:tplc="BAE20E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F61B2C"/>
    <w:multiLevelType w:val="hybridMultilevel"/>
    <w:tmpl w:val="1C9CFF34"/>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5C95AA7"/>
    <w:multiLevelType w:val="hybridMultilevel"/>
    <w:tmpl w:val="2422B5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CE7C19"/>
    <w:multiLevelType w:val="multilevel"/>
    <w:tmpl w:val="591A8F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C50A74"/>
    <w:multiLevelType w:val="hybridMultilevel"/>
    <w:tmpl w:val="57FCD0DA"/>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2855D68"/>
    <w:multiLevelType w:val="hybridMultilevel"/>
    <w:tmpl w:val="7F38EE7E"/>
    <w:lvl w:ilvl="0" w:tplc="421A2F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F3B37"/>
    <w:multiLevelType w:val="hybridMultilevel"/>
    <w:tmpl w:val="2A86A49C"/>
    <w:lvl w:ilvl="0" w:tplc="AD7E37DA">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64321BDD"/>
    <w:multiLevelType w:val="hybridMultilevel"/>
    <w:tmpl w:val="DC80D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7C2952"/>
    <w:multiLevelType w:val="hybridMultilevel"/>
    <w:tmpl w:val="4A284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1126EA"/>
    <w:multiLevelType w:val="hybridMultilevel"/>
    <w:tmpl w:val="F48A1AD4"/>
    <w:lvl w:ilvl="0" w:tplc="AEF2143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EA72CD"/>
    <w:multiLevelType w:val="hybridMultilevel"/>
    <w:tmpl w:val="2D8A853A"/>
    <w:lvl w:ilvl="0" w:tplc="080A0017">
      <w:start w:val="1"/>
      <w:numFmt w:val="lowerLetter"/>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6E76001D"/>
    <w:multiLevelType w:val="hybridMultilevel"/>
    <w:tmpl w:val="043606E6"/>
    <w:lvl w:ilvl="0" w:tplc="A140AA98">
      <w:start w:val="1"/>
      <w:numFmt w:val="lowerLetter"/>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6" w15:restartNumberingAfterBreak="0">
    <w:nsid w:val="72B30D33"/>
    <w:multiLevelType w:val="hybridMultilevel"/>
    <w:tmpl w:val="676E787E"/>
    <w:lvl w:ilvl="0" w:tplc="8DD21FE8">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3C1515"/>
    <w:multiLevelType w:val="hybridMultilevel"/>
    <w:tmpl w:val="5AEC6D18"/>
    <w:lvl w:ilvl="0" w:tplc="CDC456A6">
      <w:start w:val="1"/>
      <w:numFmt w:val="lowerLetter"/>
      <w:lvlText w:val="%1)"/>
      <w:lvlJc w:val="left"/>
      <w:pPr>
        <w:ind w:left="720" w:hanging="360"/>
      </w:pPr>
      <w:rPr>
        <w:rFonts w:ascii="ITC Avant Garde" w:eastAsiaTheme="minorHAnsi" w:hAnsi="ITC Avant Garde" w:cstheme="minorBid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4"/>
  </w:num>
  <w:num w:numId="3">
    <w:abstractNumId w:val="29"/>
  </w:num>
  <w:num w:numId="4">
    <w:abstractNumId w:val="17"/>
  </w:num>
  <w:num w:numId="5">
    <w:abstractNumId w:val="26"/>
  </w:num>
  <w:num w:numId="6">
    <w:abstractNumId w:val="21"/>
  </w:num>
  <w:num w:numId="7">
    <w:abstractNumId w:val="32"/>
  </w:num>
  <w:num w:numId="8">
    <w:abstractNumId w:val="36"/>
  </w:num>
  <w:num w:numId="9">
    <w:abstractNumId w:val="34"/>
  </w:num>
  <w:num w:numId="10">
    <w:abstractNumId w:val="37"/>
  </w:num>
  <w:num w:numId="11">
    <w:abstractNumId w:val="15"/>
  </w:num>
  <w:num w:numId="12">
    <w:abstractNumId w:val="20"/>
  </w:num>
  <w:num w:numId="13">
    <w:abstractNumId w:val="23"/>
  </w:num>
  <w:num w:numId="14">
    <w:abstractNumId w:val="5"/>
  </w:num>
  <w:num w:numId="15">
    <w:abstractNumId w:val="25"/>
  </w:num>
  <w:num w:numId="16">
    <w:abstractNumId w:val="14"/>
  </w:num>
  <w:num w:numId="17">
    <w:abstractNumId w:val="16"/>
  </w:num>
  <w:num w:numId="18">
    <w:abstractNumId w:val="19"/>
  </w:num>
  <w:num w:numId="19">
    <w:abstractNumId w:val="11"/>
  </w:num>
  <w:num w:numId="20">
    <w:abstractNumId w:val="12"/>
  </w:num>
  <w:num w:numId="21">
    <w:abstractNumId w:val="33"/>
  </w:num>
  <w:num w:numId="22">
    <w:abstractNumId w:val="13"/>
  </w:num>
  <w:num w:numId="23">
    <w:abstractNumId w:val="2"/>
  </w:num>
  <w:num w:numId="24">
    <w:abstractNumId w:val="22"/>
  </w:num>
  <w:num w:numId="25">
    <w:abstractNumId w:val="18"/>
  </w:num>
  <w:num w:numId="26">
    <w:abstractNumId w:val="8"/>
  </w:num>
  <w:num w:numId="27">
    <w:abstractNumId w:val="4"/>
  </w:num>
  <w:num w:numId="28">
    <w:abstractNumId w:val="9"/>
  </w:num>
  <w:num w:numId="29">
    <w:abstractNumId w:val="1"/>
  </w:num>
  <w:num w:numId="30">
    <w:abstractNumId w:val="28"/>
  </w:num>
  <w:num w:numId="31">
    <w:abstractNumId w:val="6"/>
  </w:num>
  <w:num w:numId="32">
    <w:abstractNumId w:val="27"/>
  </w:num>
  <w:num w:numId="33">
    <w:abstractNumId w:val="7"/>
  </w:num>
  <w:num w:numId="34">
    <w:abstractNumId w:val="35"/>
  </w:num>
  <w:num w:numId="35">
    <w:abstractNumId w:val="3"/>
  </w:num>
  <w:num w:numId="36">
    <w:abstractNumId w:val="30"/>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D7"/>
    <w:rsid w:val="00001321"/>
    <w:rsid w:val="00001A37"/>
    <w:rsid w:val="000020E3"/>
    <w:rsid w:val="00002200"/>
    <w:rsid w:val="000035EB"/>
    <w:rsid w:val="00003E9A"/>
    <w:rsid w:val="000055A4"/>
    <w:rsid w:val="0000613F"/>
    <w:rsid w:val="00006705"/>
    <w:rsid w:val="00007190"/>
    <w:rsid w:val="00007730"/>
    <w:rsid w:val="00007976"/>
    <w:rsid w:val="00012A10"/>
    <w:rsid w:val="00015864"/>
    <w:rsid w:val="000164EF"/>
    <w:rsid w:val="00016D85"/>
    <w:rsid w:val="000217A6"/>
    <w:rsid w:val="00022131"/>
    <w:rsid w:val="0002386F"/>
    <w:rsid w:val="0002411A"/>
    <w:rsid w:val="00026A6C"/>
    <w:rsid w:val="00027A1C"/>
    <w:rsid w:val="00027FA8"/>
    <w:rsid w:val="00031DC0"/>
    <w:rsid w:val="000346D7"/>
    <w:rsid w:val="000350EA"/>
    <w:rsid w:val="0003603D"/>
    <w:rsid w:val="000375A7"/>
    <w:rsid w:val="00037D15"/>
    <w:rsid w:val="00040C2D"/>
    <w:rsid w:val="000435CB"/>
    <w:rsid w:val="000446C6"/>
    <w:rsid w:val="00045F65"/>
    <w:rsid w:val="00046059"/>
    <w:rsid w:val="00046F25"/>
    <w:rsid w:val="000554AC"/>
    <w:rsid w:val="00056D89"/>
    <w:rsid w:val="000572F6"/>
    <w:rsid w:val="00061602"/>
    <w:rsid w:val="0006227D"/>
    <w:rsid w:val="00063700"/>
    <w:rsid w:val="00063913"/>
    <w:rsid w:val="00063A63"/>
    <w:rsid w:val="00064998"/>
    <w:rsid w:val="00066E48"/>
    <w:rsid w:val="00067249"/>
    <w:rsid w:val="00070321"/>
    <w:rsid w:val="00074848"/>
    <w:rsid w:val="00074E8B"/>
    <w:rsid w:val="000775BF"/>
    <w:rsid w:val="000778D1"/>
    <w:rsid w:val="00080400"/>
    <w:rsid w:val="00080E83"/>
    <w:rsid w:val="000821A1"/>
    <w:rsid w:val="00082B9E"/>
    <w:rsid w:val="00083581"/>
    <w:rsid w:val="000837D8"/>
    <w:rsid w:val="0008382E"/>
    <w:rsid w:val="00084E3A"/>
    <w:rsid w:val="000857B1"/>
    <w:rsid w:val="00086844"/>
    <w:rsid w:val="00087779"/>
    <w:rsid w:val="00087A9D"/>
    <w:rsid w:val="00090569"/>
    <w:rsid w:val="00090D35"/>
    <w:rsid w:val="000912F8"/>
    <w:rsid w:val="00091D3E"/>
    <w:rsid w:val="00092055"/>
    <w:rsid w:val="0009307E"/>
    <w:rsid w:val="00093D5C"/>
    <w:rsid w:val="0009448C"/>
    <w:rsid w:val="000949C1"/>
    <w:rsid w:val="00095A65"/>
    <w:rsid w:val="000A0A7D"/>
    <w:rsid w:val="000A129B"/>
    <w:rsid w:val="000A1A58"/>
    <w:rsid w:val="000A5FA3"/>
    <w:rsid w:val="000A6540"/>
    <w:rsid w:val="000B0869"/>
    <w:rsid w:val="000B146B"/>
    <w:rsid w:val="000B3392"/>
    <w:rsid w:val="000B4203"/>
    <w:rsid w:val="000C093E"/>
    <w:rsid w:val="000C0E20"/>
    <w:rsid w:val="000C0F8D"/>
    <w:rsid w:val="000C2284"/>
    <w:rsid w:val="000C798D"/>
    <w:rsid w:val="000C7D5C"/>
    <w:rsid w:val="000C7DB7"/>
    <w:rsid w:val="000D00E5"/>
    <w:rsid w:val="000D04D6"/>
    <w:rsid w:val="000D16D7"/>
    <w:rsid w:val="000D2879"/>
    <w:rsid w:val="000D3444"/>
    <w:rsid w:val="000D36A8"/>
    <w:rsid w:val="000D3712"/>
    <w:rsid w:val="000D495A"/>
    <w:rsid w:val="000D7DF1"/>
    <w:rsid w:val="000E0C23"/>
    <w:rsid w:val="000E4003"/>
    <w:rsid w:val="000E6340"/>
    <w:rsid w:val="000F52F2"/>
    <w:rsid w:val="000F57C0"/>
    <w:rsid w:val="000F648A"/>
    <w:rsid w:val="000F742A"/>
    <w:rsid w:val="00100198"/>
    <w:rsid w:val="00101E32"/>
    <w:rsid w:val="00103C30"/>
    <w:rsid w:val="00103E28"/>
    <w:rsid w:val="00104484"/>
    <w:rsid w:val="00105915"/>
    <w:rsid w:val="001061A0"/>
    <w:rsid w:val="00106ADA"/>
    <w:rsid w:val="00106D2B"/>
    <w:rsid w:val="00110CE9"/>
    <w:rsid w:val="00111409"/>
    <w:rsid w:val="001114E1"/>
    <w:rsid w:val="001150A1"/>
    <w:rsid w:val="00116531"/>
    <w:rsid w:val="001213F3"/>
    <w:rsid w:val="00121E4A"/>
    <w:rsid w:val="00122273"/>
    <w:rsid w:val="001232CC"/>
    <w:rsid w:val="001234AD"/>
    <w:rsid w:val="00123C12"/>
    <w:rsid w:val="00123ECF"/>
    <w:rsid w:val="0012523F"/>
    <w:rsid w:val="00126B29"/>
    <w:rsid w:val="00130D92"/>
    <w:rsid w:val="00132E2B"/>
    <w:rsid w:val="0013363D"/>
    <w:rsid w:val="00133D6F"/>
    <w:rsid w:val="001342BE"/>
    <w:rsid w:val="00134A09"/>
    <w:rsid w:val="00135058"/>
    <w:rsid w:val="00135099"/>
    <w:rsid w:val="00135A35"/>
    <w:rsid w:val="00135A5F"/>
    <w:rsid w:val="00141E11"/>
    <w:rsid w:val="00142A4E"/>
    <w:rsid w:val="00144426"/>
    <w:rsid w:val="00144BED"/>
    <w:rsid w:val="001452C8"/>
    <w:rsid w:val="0014657D"/>
    <w:rsid w:val="00146D6C"/>
    <w:rsid w:val="00152302"/>
    <w:rsid w:val="001528A0"/>
    <w:rsid w:val="00152D20"/>
    <w:rsid w:val="00153590"/>
    <w:rsid w:val="001545D0"/>
    <w:rsid w:val="00154F3A"/>
    <w:rsid w:val="0016007C"/>
    <w:rsid w:val="001620ED"/>
    <w:rsid w:val="001668FE"/>
    <w:rsid w:val="00166F37"/>
    <w:rsid w:val="00170F2B"/>
    <w:rsid w:val="00170F92"/>
    <w:rsid w:val="001717D3"/>
    <w:rsid w:val="00173020"/>
    <w:rsid w:val="0017352C"/>
    <w:rsid w:val="00174FAD"/>
    <w:rsid w:val="00175695"/>
    <w:rsid w:val="001824F1"/>
    <w:rsid w:val="0018355B"/>
    <w:rsid w:val="00185152"/>
    <w:rsid w:val="00185F5D"/>
    <w:rsid w:val="00185FE9"/>
    <w:rsid w:val="00186D88"/>
    <w:rsid w:val="00190069"/>
    <w:rsid w:val="00192445"/>
    <w:rsid w:val="00193C7E"/>
    <w:rsid w:val="00194EB8"/>
    <w:rsid w:val="00195D91"/>
    <w:rsid w:val="00196CF2"/>
    <w:rsid w:val="00197008"/>
    <w:rsid w:val="001A02AA"/>
    <w:rsid w:val="001A2023"/>
    <w:rsid w:val="001A3D09"/>
    <w:rsid w:val="001A4215"/>
    <w:rsid w:val="001A57F8"/>
    <w:rsid w:val="001A5A17"/>
    <w:rsid w:val="001A5F5A"/>
    <w:rsid w:val="001A6066"/>
    <w:rsid w:val="001B0FCE"/>
    <w:rsid w:val="001B1885"/>
    <w:rsid w:val="001B229C"/>
    <w:rsid w:val="001B35CF"/>
    <w:rsid w:val="001B4E23"/>
    <w:rsid w:val="001B51DB"/>
    <w:rsid w:val="001B5FE2"/>
    <w:rsid w:val="001B719C"/>
    <w:rsid w:val="001B71D0"/>
    <w:rsid w:val="001C0FC1"/>
    <w:rsid w:val="001C119D"/>
    <w:rsid w:val="001C13AF"/>
    <w:rsid w:val="001C1DE5"/>
    <w:rsid w:val="001C2A87"/>
    <w:rsid w:val="001D0CBE"/>
    <w:rsid w:val="001D2CCC"/>
    <w:rsid w:val="001D3EA9"/>
    <w:rsid w:val="001D3F87"/>
    <w:rsid w:val="001D5103"/>
    <w:rsid w:val="001D5E0D"/>
    <w:rsid w:val="001D60EC"/>
    <w:rsid w:val="001D6E61"/>
    <w:rsid w:val="001D78F1"/>
    <w:rsid w:val="001E2630"/>
    <w:rsid w:val="001E3E80"/>
    <w:rsid w:val="001E5680"/>
    <w:rsid w:val="001E71A2"/>
    <w:rsid w:val="001F1C74"/>
    <w:rsid w:val="001F6ED7"/>
    <w:rsid w:val="001F7526"/>
    <w:rsid w:val="00200717"/>
    <w:rsid w:val="00201EE1"/>
    <w:rsid w:val="00201FB6"/>
    <w:rsid w:val="00202F55"/>
    <w:rsid w:val="0020347B"/>
    <w:rsid w:val="00204104"/>
    <w:rsid w:val="002059CE"/>
    <w:rsid w:val="00205E98"/>
    <w:rsid w:val="00207FA9"/>
    <w:rsid w:val="00210DC6"/>
    <w:rsid w:val="002111EF"/>
    <w:rsid w:val="00212463"/>
    <w:rsid w:val="00214307"/>
    <w:rsid w:val="00215552"/>
    <w:rsid w:val="00215663"/>
    <w:rsid w:val="002170AA"/>
    <w:rsid w:val="002174DB"/>
    <w:rsid w:val="0021757B"/>
    <w:rsid w:val="00220A64"/>
    <w:rsid w:val="002223B6"/>
    <w:rsid w:val="00222D86"/>
    <w:rsid w:val="002232D1"/>
    <w:rsid w:val="00223FE4"/>
    <w:rsid w:val="00225636"/>
    <w:rsid w:val="002256AC"/>
    <w:rsid w:val="002258E9"/>
    <w:rsid w:val="002262E5"/>
    <w:rsid w:val="00226C07"/>
    <w:rsid w:val="002277F8"/>
    <w:rsid w:val="00227A41"/>
    <w:rsid w:val="00230050"/>
    <w:rsid w:val="002307A2"/>
    <w:rsid w:val="0023151D"/>
    <w:rsid w:val="00231E3D"/>
    <w:rsid w:val="002332C0"/>
    <w:rsid w:val="002343A8"/>
    <w:rsid w:val="0023567D"/>
    <w:rsid w:val="002362B1"/>
    <w:rsid w:val="0024102E"/>
    <w:rsid w:val="00243634"/>
    <w:rsid w:val="00243D4A"/>
    <w:rsid w:val="00244705"/>
    <w:rsid w:val="00244E85"/>
    <w:rsid w:val="002452F8"/>
    <w:rsid w:val="002455A4"/>
    <w:rsid w:val="002458FD"/>
    <w:rsid w:val="0024727D"/>
    <w:rsid w:val="002502D9"/>
    <w:rsid w:val="002524F7"/>
    <w:rsid w:val="0025331A"/>
    <w:rsid w:val="00254540"/>
    <w:rsid w:val="00255779"/>
    <w:rsid w:val="002559AB"/>
    <w:rsid w:val="002570F6"/>
    <w:rsid w:val="00261BD5"/>
    <w:rsid w:val="002637E8"/>
    <w:rsid w:val="00264F4E"/>
    <w:rsid w:val="00266068"/>
    <w:rsid w:val="0027052D"/>
    <w:rsid w:val="002764A8"/>
    <w:rsid w:val="0027673E"/>
    <w:rsid w:val="00277821"/>
    <w:rsid w:val="00280CAD"/>
    <w:rsid w:val="00281D8B"/>
    <w:rsid w:val="002820AD"/>
    <w:rsid w:val="00282DAD"/>
    <w:rsid w:val="00286D19"/>
    <w:rsid w:val="0029458E"/>
    <w:rsid w:val="00294877"/>
    <w:rsid w:val="002963F9"/>
    <w:rsid w:val="00296889"/>
    <w:rsid w:val="00296914"/>
    <w:rsid w:val="00297185"/>
    <w:rsid w:val="002979F9"/>
    <w:rsid w:val="002A09D7"/>
    <w:rsid w:val="002A15B3"/>
    <w:rsid w:val="002A213C"/>
    <w:rsid w:val="002B13B0"/>
    <w:rsid w:val="002B1E73"/>
    <w:rsid w:val="002B32C7"/>
    <w:rsid w:val="002B3461"/>
    <w:rsid w:val="002B34CE"/>
    <w:rsid w:val="002B35FA"/>
    <w:rsid w:val="002B402A"/>
    <w:rsid w:val="002B47BA"/>
    <w:rsid w:val="002B6670"/>
    <w:rsid w:val="002C1CE9"/>
    <w:rsid w:val="002C2118"/>
    <w:rsid w:val="002C225A"/>
    <w:rsid w:val="002C3711"/>
    <w:rsid w:val="002C4107"/>
    <w:rsid w:val="002C485B"/>
    <w:rsid w:val="002C5275"/>
    <w:rsid w:val="002C5CE4"/>
    <w:rsid w:val="002C5FFB"/>
    <w:rsid w:val="002C7328"/>
    <w:rsid w:val="002D06CD"/>
    <w:rsid w:val="002D077C"/>
    <w:rsid w:val="002D0AD6"/>
    <w:rsid w:val="002D10C6"/>
    <w:rsid w:val="002D17B1"/>
    <w:rsid w:val="002D2A15"/>
    <w:rsid w:val="002D317A"/>
    <w:rsid w:val="002D3B2C"/>
    <w:rsid w:val="002D3E67"/>
    <w:rsid w:val="002D552F"/>
    <w:rsid w:val="002D5CEB"/>
    <w:rsid w:val="002D7AED"/>
    <w:rsid w:val="002D7AF0"/>
    <w:rsid w:val="002E106A"/>
    <w:rsid w:val="002E1204"/>
    <w:rsid w:val="002E7270"/>
    <w:rsid w:val="002F09A7"/>
    <w:rsid w:val="002F131F"/>
    <w:rsid w:val="002F16AF"/>
    <w:rsid w:val="002F1B7D"/>
    <w:rsid w:val="002F1F61"/>
    <w:rsid w:val="002F2ED3"/>
    <w:rsid w:val="002F3766"/>
    <w:rsid w:val="002F377A"/>
    <w:rsid w:val="002F3C94"/>
    <w:rsid w:val="002F4AAD"/>
    <w:rsid w:val="002F518C"/>
    <w:rsid w:val="002F5AD2"/>
    <w:rsid w:val="002F61E6"/>
    <w:rsid w:val="002F67E2"/>
    <w:rsid w:val="002F7ACC"/>
    <w:rsid w:val="0030115B"/>
    <w:rsid w:val="003017B8"/>
    <w:rsid w:val="00301EEA"/>
    <w:rsid w:val="00303D42"/>
    <w:rsid w:val="0030490B"/>
    <w:rsid w:val="00305109"/>
    <w:rsid w:val="00306124"/>
    <w:rsid w:val="0030619A"/>
    <w:rsid w:val="00307CC0"/>
    <w:rsid w:val="00311F1F"/>
    <w:rsid w:val="003128A6"/>
    <w:rsid w:val="003132A1"/>
    <w:rsid w:val="00313906"/>
    <w:rsid w:val="00314369"/>
    <w:rsid w:val="0031612A"/>
    <w:rsid w:val="00316C0C"/>
    <w:rsid w:val="00324136"/>
    <w:rsid w:val="003263A7"/>
    <w:rsid w:val="0033331B"/>
    <w:rsid w:val="003335F9"/>
    <w:rsid w:val="00333D52"/>
    <w:rsid w:val="0033563D"/>
    <w:rsid w:val="00336AED"/>
    <w:rsid w:val="003378C4"/>
    <w:rsid w:val="00337A75"/>
    <w:rsid w:val="0034007B"/>
    <w:rsid w:val="003409BC"/>
    <w:rsid w:val="0034295B"/>
    <w:rsid w:val="0034350E"/>
    <w:rsid w:val="0034480B"/>
    <w:rsid w:val="00345B53"/>
    <w:rsid w:val="00347407"/>
    <w:rsid w:val="00347CED"/>
    <w:rsid w:val="00350861"/>
    <w:rsid w:val="003547E4"/>
    <w:rsid w:val="00354807"/>
    <w:rsid w:val="003551A8"/>
    <w:rsid w:val="00355ACC"/>
    <w:rsid w:val="00356542"/>
    <w:rsid w:val="00357366"/>
    <w:rsid w:val="0036009D"/>
    <w:rsid w:val="003605EC"/>
    <w:rsid w:val="00361F40"/>
    <w:rsid w:val="0036300C"/>
    <w:rsid w:val="0036318A"/>
    <w:rsid w:val="00363C9B"/>
    <w:rsid w:val="0036559A"/>
    <w:rsid w:val="00365F7E"/>
    <w:rsid w:val="00371C7C"/>
    <w:rsid w:val="003723CF"/>
    <w:rsid w:val="00372B1B"/>
    <w:rsid w:val="00372DB8"/>
    <w:rsid w:val="00373506"/>
    <w:rsid w:val="0037394B"/>
    <w:rsid w:val="003853AE"/>
    <w:rsid w:val="00385879"/>
    <w:rsid w:val="003875F8"/>
    <w:rsid w:val="0038787B"/>
    <w:rsid w:val="0038794D"/>
    <w:rsid w:val="00390493"/>
    <w:rsid w:val="00390776"/>
    <w:rsid w:val="003911D9"/>
    <w:rsid w:val="00391455"/>
    <w:rsid w:val="00392E18"/>
    <w:rsid w:val="003936C8"/>
    <w:rsid w:val="00394D75"/>
    <w:rsid w:val="00396DBB"/>
    <w:rsid w:val="0039753D"/>
    <w:rsid w:val="003976F8"/>
    <w:rsid w:val="00397B58"/>
    <w:rsid w:val="00397BA3"/>
    <w:rsid w:val="003A0C16"/>
    <w:rsid w:val="003A1996"/>
    <w:rsid w:val="003A3ECF"/>
    <w:rsid w:val="003A444E"/>
    <w:rsid w:val="003A4980"/>
    <w:rsid w:val="003A4F75"/>
    <w:rsid w:val="003A582F"/>
    <w:rsid w:val="003A60AB"/>
    <w:rsid w:val="003B026D"/>
    <w:rsid w:val="003B0BBE"/>
    <w:rsid w:val="003B1B11"/>
    <w:rsid w:val="003B59A1"/>
    <w:rsid w:val="003B6BF3"/>
    <w:rsid w:val="003C077A"/>
    <w:rsid w:val="003C077E"/>
    <w:rsid w:val="003C1ADE"/>
    <w:rsid w:val="003C275E"/>
    <w:rsid w:val="003C430B"/>
    <w:rsid w:val="003C4A1E"/>
    <w:rsid w:val="003C597C"/>
    <w:rsid w:val="003C65FE"/>
    <w:rsid w:val="003C6782"/>
    <w:rsid w:val="003C6BC5"/>
    <w:rsid w:val="003D1A7E"/>
    <w:rsid w:val="003D2DA8"/>
    <w:rsid w:val="003D391B"/>
    <w:rsid w:val="003D5A96"/>
    <w:rsid w:val="003D6551"/>
    <w:rsid w:val="003E2EED"/>
    <w:rsid w:val="003E3031"/>
    <w:rsid w:val="003E3C8A"/>
    <w:rsid w:val="003E4F79"/>
    <w:rsid w:val="003E58EC"/>
    <w:rsid w:val="003E6580"/>
    <w:rsid w:val="003E674B"/>
    <w:rsid w:val="003E6AA3"/>
    <w:rsid w:val="003F1131"/>
    <w:rsid w:val="003F40D4"/>
    <w:rsid w:val="003F4CC6"/>
    <w:rsid w:val="003F4DD6"/>
    <w:rsid w:val="003F62D3"/>
    <w:rsid w:val="003F7162"/>
    <w:rsid w:val="004047C7"/>
    <w:rsid w:val="004067EC"/>
    <w:rsid w:val="00411818"/>
    <w:rsid w:val="00412D9B"/>
    <w:rsid w:val="00413289"/>
    <w:rsid w:val="00414322"/>
    <w:rsid w:val="0041518A"/>
    <w:rsid w:val="00415EDB"/>
    <w:rsid w:val="00417211"/>
    <w:rsid w:val="00417AB1"/>
    <w:rsid w:val="00420168"/>
    <w:rsid w:val="004202D5"/>
    <w:rsid w:val="00420974"/>
    <w:rsid w:val="004209C3"/>
    <w:rsid w:val="00421824"/>
    <w:rsid w:val="004240B3"/>
    <w:rsid w:val="00425351"/>
    <w:rsid w:val="0042583A"/>
    <w:rsid w:val="00433FD2"/>
    <w:rsid w:val="00434D5A"/>
    <w:rsid w:val="004411CB"/>
    <w:rsid w:val="00441307"/>
    <w:rsid w:val="00443168"/>
    <w:rsid w:val="00443F8D"/>
    <w:rsid w:val="00444F7C"/>
    <w:rsid w:val="00444FDC"/>
    <w:rsid w:val="00445C52"/>
    <w:rsid w:val="00447211"/>
    <w:rsid w:val="00447E0A"/>
    <w:rsid w:val="0045174B"/>
    <w:rsid w:val="00452753"/>
    <w:rsid w:val="00455116"/>
    <w:rsid w:val="00455549"/>
    <w:rsid w:val="004556C3"/>
    <w:rsid w:val="00455C89"/>
    <w:rsid w:val="0045695B"/>
    <w:rsid w:val="00457FD7"/>
    <w:rsid w:val="00462806"/>
    <w:rsid w:val="004644E1"/>
    <w:rsid w:val="00464F3A"/>
    <w:rsid w:val="00465B4D"/>
    <w:rsid w:val="00466CB6"/>
    <w:rsid w:val="004672ED"/>
    <w:rsid w:val="00471818"/>
    <w:rsid w:val="004718D0"/>
    <w:rsid w:val="00471AFB"/>
    <w:rsid w:val="00471F53"/>
    <w:rsid w:val="0047275F"/>
    <w:rsid w:val="004739FB"/>
    <w:rsid w:val="00474FD3"/>
    <w:rsid w:val="0047523C"/>
    <w:rsid w:val="00475570"/>
    <w:rsid w:val="004771AF"/>
    <w:rsid w:val="004779F5"/>
    <w:rsid w:val="004800D7"/>
    <w:rsid w:val="00482963"/>
    <w:rsid w:val="00484366"/>
    <w:rsid w:val="004851C0"/>
    <w:rsid w:val="0048533C"/>
    <w:rsid w:val="0048638B"/>
    <w:rsid w:val="00486623"/>
    <w:rsid w:val="004870E5"/>
    <w:rsid w:val="0049143E"/>
    <w:rsid w:val="0049265F"/>
    <w:rsid w:val="004931E9"/>
    <w:rsid w:val="00493F93"/>
    <w:rsid w:val="0049428B"/>
    <w:rsid w:val="004944A2"/>
    <w:rsid w:val="00494D43"/>
    <w:rsid w:val="0049553A"/>
    <w:rsid w:val="00495BCE"/>
    <w:rsid w:val="00495C59"/>
    <w:rsid w:val="004977A2"/>
    <w:rsid w:val="004A038C"/>
    <w:rsid w:val="004A07F5"/>
    <w:rsid w:val="004A0AB3"/>
    <w:rsid w:val="004A189F"/>
    <w:rsid w:val="004A27E9"/>
    <w:rsid w:val="004A29A0"/>
    <w:rsid w:val="004A29D3"/>
    <w:rsid w:val="004A44ED"/>
    <w:rsid w:val="004A4BC7"/>
    <w:rsid w:val="004A4FDA"/>
    <w:rsid w:val="004A516B"/>
    <w:rsid w:val="004A58BB"/>
    <w:rsid w:val="004A7D5F"/>
    <w:rsid w:val="004B0BB5"/>
    <w:rsid w:val="004B1F2E"/>
    <w:rsid w:val="004B24C8"/>
    <w:rsid w:val="004B7D07"/>
    <w:rsid w:val="004C1048"/>
    <w:rsid w:val="004C1B81"/>
    <w:rsid w:val="004C27DD"/>
    <w:rsid w:val="004C2FBA"/>
    <w:rsid w:val="004C315B"/>
    <w:rsid w:val="004C455E"/>
    <w:rsid w:val="004C45CF"/>
    <w:rsid w:val="004C7184"/>
    <w:rsid w:val="004C73BA"/>
    <w:rsid w:val="004D01A6"/>
    <w:rsid w:val="004D023B"/>
    <w:rsid w:val="004D0B89"/>
    <w:rsid w:val="004D1AFA"/>
    <w:rsid w:val="004D436F"/>
    <w:rsid w:val="004D43F1"/>
    <w:rsid w:val="004D4438"/>
    <w:rsid w:val="004D5254"/>
    <w:rsid w:val="004D57B6"/>
    <w:rsid w:val="004D6109"/>
    <w:rsid w:val="004D6DE9"/>
    <w:rsid w:val="004D7846"/>
    <w:rsid w:val="004D789A"/>
    <w:rsid w:val="004E11FD"/>
    <w:rsid w:val="004E25BA"/>
    <w:rsid w:val="004E4AE4"/>
    <w:rsid w:val="004E59CB"/>
    <w:rsid w:val="004E5D94"/>
    <w:rsid w:val="004E5E2A"/>
    <w:rsid w:val="004E605C"/>
    <w:rsid w:val="004E64C2"/>
    <w:rsid w:val="004E6FA7"/>
    <w:rsid w:val="004F02AF"/>
    <w:rsid w:val="004F07A8"/>
    <w:rsid w:val="004F0EE4"/>
    <w:rsid w:val="004F3FE4"/>
    <w:rsid w:val="004F4612"/>
    <w:rsid w:val="004F5A1A"/>
    <w:rsid w:val="00502866"/>
    <w:rsid w:val="005039A6"/>
    <w:rsid w:val="00503B3F"/>
    <w:rsid w:val="00503E43"/>
    <w:rsid w:val="005059B4"/>
    <w:rsid w:val="005070FA"/>
    <w:rsid w:val="00507F92"/>
    <w:rsid w:val="00512AF6"/>
    <w:rsid w:val="00512CC8"/>
    <w:rsid w:val="00512E76"/>
    <w:rsid w:val="00513011"/>
    <w:rsid w:val="00515250"/>
    <w:rsid w:val="00515331"/>
    <w:rsid w:val="00515360"/>
    <w:rsid w:val="00516376"/>
    <w:rsid w:val="0051734B"/>
    <w:rsid w:val="0052087B"/>
    <w:rsid w:val="005209A7"/>
    <w:rsid w:val="005227A1"/>
    <w:rsid w:val="00523FAF"/>
    <w:rsid w:val="0052572F"/>
    <w:rsid w:val="00525D77"/>
    <w:rsid w:val="00530066"/>
    <w:rsid w:val="00530185"/>
    <w:rsid w:val="00530ACF"/>
    <w:rsid w:val="00530DD3"/>
    <w:rsid w:val="00530E35"/>
    <w:rsid w:val="0053115E"/>
    <w:rsid w:val="00531D69"/>
    <w:rsid w:val="00532C42"/>
    <w:rsid w:val="00533270"/>
    <w:rsid w:val="0053351F"/>
    <w:rsid w:val="0053455D"/>
    <w:rsid w:val="0053467F"/>
    <w:rsid w:val="00534822"/>
    <w:rsid w:val="00535223"/>
    <w:rsid w:val="00535892"/>
    <w:rsid w:val="00536C2F"/>
    <w:rsid w:val="005373E9"/>
    <w:rsid w:val="005378F4"/>
    <w:rsid w:val="00542EA6"/>
    <w:rsid w:val="00544D31"/>
    <w:rsid w:val="00545535"/>
    <w:rsid w:val="00546548"/>
    <w:rsid w:val="00547193"/>
    <w:rsid w:val="00547EAC"/>
    <w:rsid w:val="0055002B"/>
    <w:rsid w:val="00550A65"/>
    <w:rsid w:val="00550F98"/>
    <w:rsid w:val="00551FF3"/>
    <w:rsid w:val="00552983"/>
    <w:rsid w:val="00554070"/>
    <w:rsid w:val="0055430E"/>
    <w:rsid w:val="005543FA"/>
    <w:rsid w:val="005546F3"/>
    <w:rsid w:val="00554793"/>
    <w:rsid w:val="00554E41"/>
    <w:rsid w:val="00555304"/>
    <w:rsid w:val="0055662D"/>
    <w:rsid w:val="005567F1"/>
    <w:rsid w:val="00556C76"/>
    <w:rsid w:val="00557989"/>
    <w:rsid w:val="00557E41"/>
    <w:rsid w:val="005618B1"/>
    <w:rsid w:val="00562B29"/>
    <w:rsid w:val="00566AEA"/>
    <w:rsid w:val="00567BB4"/>
    <w:rsid w:val="00570708"/>
    <w:rsid w:val="005710BA"/>
    <w:rsid w:val="005716BA"/>
    <w:rsid w:val="00572400"/>
    <w:rsid w:val="0057333D"/>
    <w:rsid w:val="005734F0"/>
    <w:rsid w:val="005740C7"/>
    <w:rsid w:val="00576D7B"/>
    <w:rsid w:val="005771FC"/>
    <w:rsid w:val="00577917"/>
    <w:rsid w:val="00577C65"/>
    <w:rsid w:val="00581189"/>
    <w:rsid w:val="00581375"/>
    <w:rsid w:val="00581D61"/>
    <w:rsid w:val="00583502"/>
    <w:rsid w:val="00584D81"/>
    <w:rsid w:val="00586951"/>
    <w:rsid w:val="00586C73"/>
    <w:rsid w:val="00587264"/>
    <w:rsid w:val="00590B5D"/>
    <w:rsid w:val="00591936"/>
    <w:rsid w:val="00592475"/>
    <w:rsid w:val="00594074"/>
    <w:rsid w:val="0059485A"/>
    <w:rsid w:val="005A0144"/>
    <w:rsid w:val="005A01D8"/>
    <w:rsid w:val="005A0773"/>
    <w:rsid w:val="005A4716"/>
    <w:rsid w:val="005B0B96"/>
    <w:rsid w:val="005B187D"/>
    <w:rsid w:val="005B3F98"/>
    <w:rsid w:val="005B4F2A"/>
    <w:rsid w:val="005B5056"/>
    <w:rsid w:val="005B54F0"/>
    <w:rsid w:val="005B5E52"/>
    <w:rsid w:val="005B6AFE"/>
    <w:rsid w:val="005C1B3F"/>
    <w:rsid w:val="005C21CA"/>
    <w:rsid w:val="005C2567"/>
    <w:rsid w:val="005C2B27"/>
    <w:rsid w:val="005C3633"/>
    <w:rsid w:val="005C4D5F"/>
    <w:rsid w:val="005C5660"/>
    <w:rsid w:val="005C6494"/>
    <w:rsid w:val="005C7303"/>
    <w:rsid w:val="005C7BC5"/>
    <w:rsid w:val="005D088D"/>
    <w:rsid w:val="005D0999"/>
    <w:rsid w:val="005D0DBF"/>
    <w:rsid w:val="005D1337"/>
    <w:rsid w:val="005D193C"/>
    <w:rsid w:val="005D2AB6"/>
    <w:rsid w:val="005D4AEA"/>
    <w:rsid w:val="005D7B10"/>
    <w:rsid w:val="005D7BB0"/>
    <w:rsid w:val="005E342D"/>
    <w:rsid w:val="005E3C73"/>
    <w:rsid w:val="005E51F6"/>
    <w:rsid w:val="005E65B3"/>
    <w:rsid w:val="005E6E72"/>
    <w:rsid w:val="005E7821"/>
    <w:rsid w:val="005E7B16"/>
    <w:rsid w:val="005F078A"/>
    <w:rsid w:val="005F14E9"/>
    <w:rsid w:val="005F1565"/>
    <w:rsid w:val="005F2728"/>
    <w:rsid w:val="005F4373"/>
    <w:rsid w:val="005F6856"/>
    <w:rsid w:val="005F6B45"/>
    <w:rsid w:val="005F6BCA"/>
    <w:rsid w:val="00600074"/>
    <w:rsid w:val="0060032F"/>
    <w:rsid w:val="006029E9"/>
    <w:rsid w:val="006030DE"/>
    <w:rsid w:val="00603260"/>
    <w:rsid w:val="00603293"/>
    <w:rsid w:val="00603974"/>
    <w:rsid w:val="006045F7"/>
    <w:rsid w:val="006045F9"/>
    <w:rsid w:val="00606947"/>
    <w:rsid w:val="00607216"/>
    <w:rsid w:val="006111E4"/>
    <w:rsid w:val="00613FE6"/>
    <w:rsid w:val="00614289"/>
    <w:rsid w:val="0061679C"/>
    <w:rsid w:val="00616FF5"/>
    <w:rsid w:val="00620D8B"/>
    <w:rsid w:val="00622A19"/>
    <w:rsid w:val="006244D3"/>
    <w:rsid w:val="00625DC6"/>
    <w:rsid w:val="006271A6"/>
    <w:rsid w:val="00630CF2"/>
    <w:rsid w:val="00631F07"/>
    <w:rsid w:val="00633223"/>
    <w:rsid w:val="00633F67"/>
    <w:rsid w:val="0063617D"/>
    <w:rsid w:val="00636A01"/>
    <w:rsid w:val="006375DF"/>
    <w:rsid w:val="006431C2"/>
    <w:rsid w:val="0064384F"/>
    <w:rsid w:val="0064525E"/>
    <w:rsid w:val="006466D8"/>
    <w:rsid w:val="00652101"/>
    <w:rsid w:val="006525F0"/>
    <w:rsid w:val="00653321"/>
    <w:rsid w:val="00657D5C"/>
    <w:rsid w:val="00660D3D"/>
    <w:rsid w:val="006629C6"/>
    <w:rsid w:val="006640AF"/>
    <w:rsid w:val="006641D7"/>
    <w:rsid w:val="0066484E"/>
    <w:rsid w:val="00666BA0"/>
    <w:rsid w:val="00670666"/>
    <w:rsid w:val="00670FF8"/>
    <w:rsid w:val="00671CDC"/>
    <w:rsid w:val="00672FA0"/>
    <w:rsid w:val="0067333B"/>
    <w:rsid w:val="0067365D"/>
    <w:rsid w:val="00673F77"/>
    <w:rsid w:val="00674954"/>
    <w:rsid w:val="00676AE9"/>
    <w:rsid w:val="00676AEA"/>
    <w:rsid w:val="00680C26"/>
    <w:rsid w:val="006824CF"/>
    <w:rsid w:val="00682714"/>
    <w:rsid w:val="0068329B"/>
    <w:rsid w:val="00684006"/>
    <w:rsid w:val="00684025"/>
    <w:rsid w:val="0068444B"/>
    <w:rsid w:val="00685DDD"/>
    <w:rsid w:val="0068668C"/>
    <w:rsid w:val="00690804"/>
    <w:rsid w:val="00691031"/>
    <w:rsid w:val="00691736"/>
    <w:rsid w:val="006924F3"/>
    <w:rsid w:val="00693A19"/>
    <w:rsid w:val="006941F3"/>
    <w:rsid w:val="006976B3"/>
    <w:rsid w:val="006A1C4A"/>
    <w:rsid w:val="006A21D1"/>
    <w:rsid w:val="006A3AEE"/>
    <w:rsid w:val="006A50AF"/>
    <w:rsid w:val="006A5117"/>
    <w:rsid w:val="006A5A23"/>
    <w:rsid w:val="006A5D5A"/>
    <w:rsid w:val="006A6DA5"/>
    <w:rsid w:val="006A71DF"/>
    <w:rsid w:val="006A760F"/>
    <w:rsid w:val="006B12C9"/>
    <w:rsid w:val="006B17F6"/>
    <w:rsid w:val="006B1B3C"/>
    <w:rsid w:val="006B1E8C"/>
    <w:rsid w:val="006B1F6A"/>
    <w:rsid w:val="006B3356"/>
    <w:rsid w:val="006B3465"/>
    <w:rsid w:val="006B44D0"/>
    <w:rsid w:val="006B4CEA"/>
    <w:rsid w:val="006B4CFE"/>
    <w:rsid w:val="006B4D20"/>
    <w:rsid w:val="006B6F02"/>
    <w:rsid w:val="006C07CD"/>
    <w:rsid w:val="006C0FE2"/>
    <w:rsid w:val="006C1B61"/>
    <w:rsid w:val="006C254E"/>
    <w:rsid w:val="006C380A"/>
    <w:rsid w:val="006C5528"/>
    <w:rsid w:val="006C59DA"/>
    <w:rsid w:val="006C64F8"/>
    <w:rsid w:val="006C6DF8"/>
    <w:rsid w:val="006D0F24"/>
    <w:rsid w:val="006D11DF"/>
    <w:rsid w:val="006D2736"/>
    <w:rsid w:val="006D2EFD"/>
    <w:rsid w:val="006D36D5"/>
    <w:rsid w:val="006D4C71"/>
    <w:rsid w:val="006D5B04"/>
    <w:rsid w:val="006D5F9C"/>
    <w:rsid w:val="006D779F"/>
    <w:rsid w:val="006E2022"/>
    <w:rsid w:val="006E4051"/>
    <w:rsid w:val="006E47EC"/>
    <w:rsid w:val="006E4969"/>
    <w:rsid w:val="006E576A"/>
    <w:rsid w:val="006E6201"/>
    <w:rsid w:val="006E69FD"/>
    <w:rsid w:val="006E714F"/>
    <w:rsid w:val="006E7FF1"/>
    <w:rsid w:val="006F2733"/>
    <w:rsid w:val="006F2F85"/>
    <w:rsid w:val="006F36D4"/>
    <w:rsid w:val="006F42AB"/>
    <w:rsid w:val="006F5749"/>
    <w:rsid w:val="006F7E66"/>
    <w:rsid w:val="00700426"/>
    <w:rsid w:val="00700943"/>
    <w:rsid w:val="00701BF5"/>
    <w:rsid w:val="00702A63"/>
    <w:rsid w:val="00702EDA"/>
    <w:rsid w:val="00703394"/>
    <w:rsid w:val="0070449A"/>
    <w:rsid w:val="00714AEF"/>
    <w:rsid w:val="00715CC8"/>
    <w:rsid w:val="007210E6"/>
    <w:rsid w:val="00722625"/>
    <w:rsid w:val="007246BD"/>
    <w:rsid w:val="00727C17"/>
    <w:rsid w:val="00730166"/>
    <w:rsid w:val="007304FC"/>
    <w:rsid w:val="0073054B"/>
    <w:rsid w:val="00734E51"/>
    <w:rsid w:val="007360CE"/>
    <w:rsid w:val="00736153"/>
    <w:rsid w:val="00736472"/>
    <w:rsid w:val="00736F17"/>
    <w:rsid w:val="00741066"/>
    <w:rsid w:val="00741C1C"/>
    <w:rsid w:val="00742373"/>
    <w:rsid w:val="007426DA"/>
    <w:rsid w:val="007460E2"/>
    <w:rsid w:val="00747E23"/>
    <w:rsid w:val="00747E51"/>
    <w:rsid w:val="00750171"/>
    <w:rsid w:val="00752F76"/>
    <w:rsid w:val="00753433"/>
    <w:rsid w:val="00753964"/>
    <w:rsid w:val="00753D8A"/>
    <w:rsid w:val="0075456F"/>
    <w:rsid w:val="00755BE4"/>
    <w:rsid w:val="007563DB"/>
    <w:rsid w:val="00756870"/>
    <w:rsid w:val="0075693B"/>
    <w:rsid w:val="00756BDF"/>
    <w:rsid w:val="007577D4"/>
    <w:rsid w:val="00760187"/>
    <w:rsid w:val="00766B92"/>
    <w:rsid w:val="00767C12"/>
    <w:rsid w:val="0077119B"/>
    <w:rsid w:val="00772BF1"/>
    <w:rsid w:val="00774F85"/>
    <w:rsid w:val="00776461"/>
    <w:rsid w:val="00777996"/>
    <w:rsid w:val="00782119"/>
    <w:rsid w:val="00782DD0"/>
    <w:rsid w:val="0078515D"/>
    <w:rsid w:val="00786808"/>
    <w:rsid w:val="00787166"/>
    <w:rsid w:val="00790543"/>
    <w:rsid w:val="00790890"/>
    <w:rsid w:val="007942BA"/>
    <w:rsid w:val="0079586D"/>
    <w:rsid w:val="007959AC"/>
    <w:rsid w:val="00795FAF"/>
    <w:rsid w:val="00796579"/>
    <w:rsid w:val="00796CE3"/>
    <w:rsid w:val="007A0061"/>
    <w:rsid w:val="007A057D"/>
    <w:rsid w:val="007A0D7B"/>
    <w:rsid w:val="007A0E9B"/>
    <w:rsid w:val="007A16FC"/>
    <w:rsid w:val="007A4AB5"/>
    <w:rsid w:val="007A4FD5"/>
    <w:rsid w:val="007A5205"/>
    <w:rsid w:val="007A57CC"/>
    <w:rsid w:val="007A670F"/>
    <w:rsid w:val="007A6C1F"/>
    <w:rsid w:val="007A7701"/>
    <w:rsid w:val="007B09A5"/>
    <w:rsid w:val="007B15FF"/>
    <w:rsid w:val="007B19C2"/>
    <w:rsid w:val="007B23ED"/>
    <w:rsid w:val="007B48CD"/>
    <w:rsid w:val="007B495B"/>
    <w:rsid w:val="007B7019"/>
    <w:rsid w:val="007C0EB2"/>
    <w:rsid w:val="007C2169"/>
    <w:rsid w:val="007C4539"/>
    <w:rsid w:val="007C4A41"/>
    <w:rsid w:val="007C4C38"/>
    <w:rsid w:val="007C6BE1"/>
    <w:rsid w:val="007D0F1F"/>
    <w:rsid w:val="007D0FC1"/>
    <w:rsid w:val="007D199C"/>
    <w:rsid w:val="007D2D1E"/>
    <w:rsid w:val="007D3173"/>
    <w:rsid w:val="007D6509"/>
    <w:rsid w:val="007D6E7C"/>
    <w:rsid w:val="007D723C"/>
    <w:rsid w:val="007D7A52"/>
    <w:rsid w:val="007E1C19"/>
    <w:rsid w:val="007E400C"/>
    <w:rsid w:val="007E578E"/>
    <w:rsid w:val="007E75D7"/>
    <w:rsid w:val="007E7A5E"/>
    <w:rsid w:val="007F174D"/>
    <w:rsid w:val="007F2EF1"/>
    <w:rsid w:val="007F3796"/>
    <w:rsid w:val="007F52ED"/>
    <w:rsid w:val="007F7607"/>
    <w:rsid w:val="00800080"/>
    <w:rsid w:val="008001C4"/>
    <w:rsid w:val="00800E98"/>
    <w:rsid w:val="00801084"/>
    <w:rsid w:val="00802387"/>
    <w:rsid w:val="00804804"/>
    <w:rsid w:val="0080499E"/>
    <w:rsid w:val="00804B91"/>
    <w:rsid w:val="00805911"/>
    <w:rsid w:val="00807063"/>
    <w:rsid w:val="00812440"/>
    <w:rsid w:val="008128CE"/>
    <w:rsid w:val="00813117"/>
    <w:rsid w:val="008136F1"/>
    <w:rsid w:val="00814DBD"/>
    <w:rsid w:val="008153CF"/>
    <w:rsid w:val="00816248"/>
    <w:rsid w:val="00816C8A"/>
    <w:rsid w:val="00820316"/>
    <w:rsid w:val="00820B8C"/>
    <w:rsid w:val="00822693"/>
    <w:rsid w:val="008257BB"/>
    <w:rsid w:val="0082743E"/>
    <w:rsid w:val="00827F0A"/>
    <w:rsid w:val="00830D8D"/>
    <w:rsid w:val="00833476"/>
    <w:rsid w:val="00833F9F"/>
    <w:rsid w:val="0083423C"/>
    <w:rsid w:val="00834DBC"/>
    <w:rsid w:val="00835CDA"/>
    <w:rsid w:val="008360B5"/>
    <w:rsid w:val="00836983"/>
    <w:rsid w:val="00836DCA"/>
    <w:rsid w:val="00840A25"/>
    <w:rsid w:val="008414B3"/>
    <w:rsid w:val="00843F77"/>
    <w:rsid w:val="00844C93"/>
    <w:rsid w:val="00844F35"/>
    <w:rsid w:val="00846AE8"/>
    <w:rsid w:val="00846D57"/>
    <w:rsid w:val="00846DB0"/>
    <w:rsid w:val="00850EE7"/>
    <w:rsid w:val="00855341"/>
    <w:rsid w:val="00863528"/>
    <w:rsid w:val="0086433F"/>
    <w:rsid w:val="00864433"/>
    <w:rsid w:val="00864D7B"/>
    <w:rsid w:val="008654B8"/>
    <w:rsid w:val="008663E6"/>
    <w:rsid w:val="00866563"/>
    <w:rsid w:val="0086741B"/>
    <w:rsid w:val="00867870"/>
    <w:rsid w:val="00867F14"/>
    <w:rsid w:val="00871211"/>
    <w:rsid w:val="00871BC4"/>
    <w:rsid w:val="008721C1"/>
    <w:rsid w:val="00872595"/>
    <w:rsid w:val="0087339F"/>
    <w:rsid w:val="0087345B"/>
    <w:rsid w:val="00875FF2"/>
    <w:rsid w:val="0087680F"/>
    <w:rsid w:val="00876815"/>
    <w:rsid w:val="00880625"/>
    <w:rsid w:val="00884DAE"/>
    <w:rsid w:val="00885C58"/>
    <w:rsid w:val="0088656E"/>
    <w:rsid w:val="0088697C"/>
    <w:rsid w:val="00887BB3"/>
    <w:rsid w:val="00887CFC"/>
    <w:rsid w:val="00887D7B"/>
    <w:rsid w:val="00887ED3"/>
    <w:rsid w:val="00891103"/>
    <w:rsid w:val="00894236"/>
    <w:rsid w:val="0089598E"/>
    <w:rsid w:val="00895EA3"/>
    <w:rsid w:val="008A0ADB"/>
    <w:rsid w:val="008A3EAF"/>
    <w:rsid w:val="008A457F"/>
    <w:rsid w:val="008A7616"/>
    <w:rsid w:val="008B2A19"/>
    <w:rsid w:val="008B3E9D"/>
    <w:rsid w:val="008B517A"/>
    <w:rsid w:val="008B694A"/>
    <w:rsid w:val="008C0485"/>
    <w:rsid w:val="008C2FCD"/>
    <w:rsid w:val="008C5E48"/>
    <w:rsid w:val="008C6AF0"/>
    <w:rsid w:val="008C6F40"/>
    <w:rsid w:val="008D1791"/>
    <w:rsid w:val="008D315D"/>
    <w:rsid w:val="008D49F1"/>
    <w:rsid w:val="008D5602"/>
    <w:rsid w:val="008D6529"/>
    <w:rsid w:val="008E48DC"/>
    <w:rsid w:val="008E5A0E"/>
    <w:rsid w:val="008E7563"/>
    <w:rsid w:val="008F0B95"/>
    <w:rsid w:val="008F0BCF"/>
    <w:rsid w:val="008F1C49"/>
    <w:rsid w:val="008F2649"/>
    <w:rsid w:val="008F3445"/>
    <w:rsid w:val="008F6BAB"/>
    <w:rsid w:val="008F7300"/>
    <w:rsid w:val="008F7759"/>
    <w:rsid w:val="008F7FB8"/>
    <w:rsid w:val="00901156"/>
    <w:rsid w:val="0090179A"/>
    <w:rsid w:val="00902640"/>
    <w:rsid w:val="00902CF9"/>
    <w:rsid w:val="00904329"/>
    <w:rsid w:val="0090443F"/>
    <w:rsid w:val="009059BC"/>
    <w:rsid w:val="00912DB6"/>
    <w:rsid w:val="00920DA9"/>
    <w:rsid w:val="00922874"/>
    <w:rsid w:val="009252DF"/>
    <w:rsid w:val="00925A74"/>
    <w:rsid w:val="00926831"/>
    <w:rsid w:val="0092775A"/>
    <w:rsid w:val="00927A21"/>
    <w:rsid w:val="00930243"/>
    <w:rsid w:val="009309CB"/>
    <w:rsid w:val="00931DE2"/>
    <w:rsid w:val="00931E74"/>
    <w:rsid w:val="0093588C"/>
    <w:rsid w:val="00935F52"/>
    <w:rsid w:val="0093756B"/>
    <w:rsid w:val="00940AAD"/>
    <w:rsid w:val="0094200F"/>
    <w:rsid w:val="009424DB"/>
    <w:rsid w:val="00942536"/>
    <w:rsid w:val="00943A06"/>
    <w:rsid w:val="009442A1"/>
    <w:rsid w:val="00953C83"/>
    <w:rsid w:val="00954A9C"/>
    <w:rsid w:val="00955447"/>
    <w:rsid w:val="0095594E"/>
    <w:rsid w:val="00955E13"/>
    <w:rsid w:val="009565E2"/>
    <w:rsid w:val="00957DF9"/>
    <w:rsid w:val="00961662"/>
    <w:rsid w:val="00961AE8"/>
    <w:rsid w:val="00963085"/>
    <w:rsid w:val="00964098"/>
    <w:rsid w:val="00965D3E"/>
    <w:rsid w:val="00972919"/>
    <w:rsid w:val="00973765"/>
    <w:rsid w:val="009743DA"/>
    <w:rsid w:val="00974BEC"/>
    <w:rsid w:val="00976974"/>
    <w:rsid w:val="00976FB1"/>
    <w:rsid w:val="009772FB"/>
    <w:rsid w:val="00981C8A"/>
    <w:rsid w:val="00982D90"/>
    <w:rsid w:val="009847A5"/>
    <w:rsid w:val="00985D74"/>
    <w:rsid w:val="00986088"/>
    <w:rsid w:val="009863AC"/>
    <w:rsid w:val="00986DF5"/>
    <w:rsid w:val="00986EA0"/>
    <w:rsid w:val="00990310"/>
    <w:rsid w:val="009904C0"/>
    <w:rsid w:val="00990A89"/>
    <w:rsid w:val="009910BE"/>
    <w:rsid w:val="0099121B"/>
    <w:rsid w:val="00991509"/>
    <w:rsid w:val="00991E28"/>
    <w:rsid w:val="009928B9"/>
    <w:rsid w:val="009966AE"/>
    <w:rsid w:val="00997595"/>
    <w:rsid w:val="009A1041"/>
    <w:rsid w:val="009A34F4"/>
    <w:rsid w:val="009A7551"/>
    <w:rsid w:val="009B0722"/>
    <w:rsid w:val="009B12F5"/>
    <w:rsid w:val="009B2C79"/>
    <w:rsid w:val="009B4455"/>
    <w:rsid w:val="009B48D2"/>
    <w:rsid w:val="009B4B09"/>
    <w:rsid w:val="009B4BFE"/>
    <w:rsid w:val="009B63CD"/>
    <w:rsid w:val="009B68A0"/>
    <w:rsid w:val="009B6FC8"/>
    <w:rsid w:val="009B747B"/>
    <w:rsid w:val="009B75AB"/>
    <w:rsid w:val="009B7AB0"/>
    <w:rsid w:val="009B7D32"/>
    <w:rsid w:val="009C0062"/>
    <w:rsid w:val="009C00A8"/>
    <w:rsid w:val="009C1C49"/>
    <w:rsid w:val="009C22D1"/>
    <w:rsid w:val="009C3F3A"/>
    <w:rsid w:val="009C4874"/>
    <w:rsid w:val="009C6E67"/>
    <w:rsid w:val="009D328A"/>
    <w:rsid w:val="009D3E7C"/>
    <w:rsid w:val="009D4B02"/>
    <w:rsid w:val="009D52A0"/>
    <w:rsid w:val="009D69B3"/>
    <w:rsid w:val="009D6FC6"/>
    <w:rsid w:val="009E02C3"/>
    <w:rsid w:val="009E0855"/>
    <w:rsid w:val="009E17F0"/>
    <w:rsid w:val="009E1A04"/>
    <w:rsid w:val="009E2D6B"/>
    <w:rsid w:val="009E3238"/>
    <w:rsid w:val="009E3E8E"/>
    <w:rsid w:val="009E6A47"/>
    <w:rsid w:val="009E6E66"/>
    <w:rsid w:val="009E7BCB"/>
    <w:rsid w:val="009F0F87"/>
    <w:rsid w:val="009F247E"/>
    <w:rsid w:val="009F38B3"/>
    <w:rsid w:val="009F4544"/>
    <w:rsid w:val="009F45BB"/>
    <w:rsid w:val="009F47C0"/>
    <w:rsid w:val="009F57B8"/>
    <w:rsid w:val="009F63C1"/>
    <w:rsid w:val="009F71E2"/>
    <w:rsid w:val="009F785D"/>
    <w:rsid w:val="009F79DC"/>
    <w:rsid w:val="00A013DE"/>
    <w:rsid w:val="00A0277F"/>
    <w:rsid w:val="00A028EC"/>
    <w:rsid w:val="00A02B47"/>
    <w:rsid w:val="00A04D60"/>
    <w:rsid w:val="00A05DE3"/>
    <w:rsid w:val="00A07D20"/>
    <w:rsid w:val="00A10A8B"/>
    <w:rsid w:val="00A12724"/>
    <w:rsid w:val="00A1531D"/>
    <w:rsid w:val="00A154B9"/>
    <w:rsid w:val="00A16221"/>
    <w:rsid w:val="00A16501"/>
    <w:rsid w:val="00A16C32"/>
    <w:rsid w:val="00A21D1C"/>
    <w:rsid w:val="00A21E3F"/>
    <w:rsid w:val="00A22B14"/>
    <w:rsid w:val="00A30DBA"/>
    <w:rsid w:val="00A32EBD"/>
    <w:rsid w:val="00A362E2"/>
    <w:rsid w:val="00A400B4"/>
    <w:rsid w:val="00A42D25"/>
    <w:rsid w:val="00A436E0"/>
    <w:rsid w:val="00A44032"/>
    <w:rsid w:val="00A45D68"/>
    <w:rsid w:val="00A51F1D"/>
    <w:rsid w:val="00A56444"/>
    <w:rsid w:val="00A61E33"/>
    <w:rsid w:val="00A625E2"/>
    <w:rsid w:val="00A62914"/>
    <w:rsid w:val="00A62C69"/>
    <w:rsid w:val="00A63E52"/>
    <w:rsid w:val="00A6593D"/>
    <w:rsid w:val="00A751CB"/>
    <w:rsid w:val="00A77E9D"/>
    <w:rsid w:val="00A80465"/>
    <w:rsid w:val="00A81F9B"/>
    <w:rsid w:val="00A826FC"/>
    <w:rsid w:val="00A82C65"/>
    <w:rsid w:val="00A8680A"/>
    <w:rsid w:val="00A92B70"/>
    <w:rsid w:val="00A93905"/>
    <w:rsid w:val="00A93B69"/>
    <w:rsid w:val="00A9489E"/>
    <w:rsid w:val="00A949AA"/>
    <w:rsid w:val="00A94DA6"/>
    <w:rsid w:val="00A96E2A"/>
    <w:rsid w:val="00A96FF4"/>
    <w:rsid w:val="00AA0D81"/>
    <w:rsid w:val="00AA0DA5"/>
    <w:rsid w:val="00AA1790"/>
    <w:rsid w:val="00AA3461"/>
    <w:rsid w:val="00AA392F"/>
    <w:rsid w:val="00AA4610"/>
    <w:rsid w:val="00AA509B"/>
    <w:rsid w:val="00AA50BE"/>
    <w:rsid w:val="00AA61EC"/>
    <w:rsid w:val="00AA7DB0"/>
    <w:rsid w:val="00AB0C28"/>
    <w:rsid w:val="00AB3CB3"/>
    <w:rsid w:val="00AB3FF6"/>
    <w:rsid w:val="00AB4AFB"/>
    <w:rsid w:val="00AB5CE9"/>
    <w:rsid w:val="00AB62F2"/>
    <w:rsid w:val="00AB73A6"/>
    <w:rsid w:val="00AB74CB"/>
    <w:rsid w:val="00AC1EDD"/>
    <w:rsid w:val="00AC2072"/>
    <w:rsid w:val="00AC2587"/>
    <w:rsid w:val="00AC2B05"/>
    <w:rsid w:val="00AC4D96"/>
    <w:rsid w:val="00AD357B"/>
    <w:rsid w:val="00AD3912"/>
    <w:rsid w:val="00AD4043"/>
    <w:rsid w:val="00AD4DC5"/>
    <w:rsid w:val="00AD5298"/>
    <w:rsid w:val="00AD6A4B"/>
    <w:rsid w:val="00AD6A6F"/>
    <w:rsid w:val="00AE245B"/>
    <w:rsid w:val="00AE446A"/>
    <w:rsid w:val="00AE5A1B"/>
    <w:rsid w:val="00AE703F"/>
    <w:rsid w:val="00AF09A1"/>
    <w:rsid w:val="00AF4027"/>
    <w:rsid w:val="00AF527F"/>
    <w:rsid w:val="00AF7746"/>
    <w:rsid w:val="00AF7BC6"/>
    <w:rsid w:val="00B0026C"/>
    <w:rsid w:val="00B00733"/>
    <w:rsid w:val="00B009C3"/>
    <w:rsid w:val="00B01141"/>
    <w:rsid w:val="00B01512"/>
    <w:rsid w:val="00B02128"/>
    <w:rsid w:val="00B039C7"/>
    <w:rsid w:val="00B03B79"/>
    <w:rsid w:val="00B05EEF"/>
    <w:rsid w:val="00B06908"/>
    <w:rsid w:val="00B1172F"/>
    <w:rsid w:val="00B11AAA"/>
    <w:rsid w:val="00B1364C"/>
    <w:rsid w:val="00B1405A"/>
    <w:rsid w:val="00B14475"/>
    <w:rsid w:val="00B14E56"/>
    <w:rsid w:val="00B16F19"/>
    <w:rsid w:val="00B20E99"/>
    <w:rsid w:val="00B23184"/>
    <w:rsid w:val="00B274E7"/>
    <w:rsid w:val="00B31293"/>
    <w:rsid w:val="00B3183E"/>
    <w:rsid w:val="00B32D8A"/>
    <w:rsid w:val="00B33A7B"/>
    <w:rsid w:val="00B34266"/>
    <w:rsid w:val="00B3595A"/>
    <w:rsid w:val="00B36462"/>
    <w:rsid w:val="00B3691B"/>
    <w:rsid w:val="00B41CDA"/>
    <w:rsid w:val="00B424CD"/>
    <w:rsid w:val="00B43FF7"/>
    <w:rsid w:val="00B45B09"/>
    <w:rsid w:val="00B46DDB"/>
    <w:rsid w:val="00B47208"/>
    <w:rsid w:val="00B507D6"/>
    <w:rsid w:val="00B52878"/>
    <w:rsid w:val="00B532F9"/>
    <w:rsid w:val="00B53699"/>
    <w:rsid w:val="00B53B4B"/>
    <w:rsid w:val="00B5664A"/>
    <w:rsid w:val="00B56667"/>
    <w:rsid w:val="00B5679D"/>
    <w:rsid w:val="00B56D9F"/>
    <w:rsid w:val="00B56E4D"/>
    <w:rsid w:val="00B575DC"/>
    <w:rsid w:val="00B60692"/>
    <w:rsid w:val="00B639E6"/>
    <w:rsid w:val="00B63E03"/>
    <w:rsid w:val="00B65622"/>
    <w:rsid w:val="00B678FF"/>
    <w:rsid w:val="00B71CCE"/>
    <w:rsid w:val="00B71FED"/>
    <w:rsid w:val="00B72F82"/>
    <w:rsid w:val="00B7523A"/>
    <w:rsid w:val="00B76746"/>
    <w:rsid w:val="00B76CFC"/>
    <w:rsid w:val="00B76D27"/>
    <w:rsid w:val="00B77C22"/>
    <w:rsid w:val="00B77C6C"/>
    <w:rsid w:val="00B77F9F"/>
    <w:rsid w:val="00B876B8"/>
    <w:rsid w:val="00B8770C"/>
    <w:rsid w:val="00B90D47"/>
    <w:rsid w:val="00B911CE"/>
    <w:rsid w:val="00B9329C"/>
    <w:rsid w:val="00B946DA"/>
    <w:rsid w:val="00B9473B"/>
    <w:rsid w:val="00B95420"/>
    <w:rsid w:val="00B9567D"/>
    <w:rsid w:val="00B95C1B"/>
    <w:rsid w:val="00B966A0"/>
    <w:rsid w:val="00B96DB0"/>
    <w:rsid w:val="00B96E86"/>
    <w:rsid w:val="00BA1A33"/>
    <w:rsid w:val="00BA1DA0"/>
    <w:rsid w:val="00BA5BD4"/>
    <w:rsid w:val="00BA6361"/>
    <w:rsid w:val="00BA6ECF"/>
    <w:rsid w:val="00BB0092"/>
    <w:rsid w:val="00BB035E"/>
    <w:rsid w:val="00BB3C0A"/>
    <w:rsid w:val="00BB5641"/>
    <w:rsid w:val="00BB7A1A"/>
    <w:rsid w:val="00BC28C1"/>
    <w:rsid w:val="00BC3D84"/>
    <w:rsid w:val="00BC4068"/>
    <w:rsid w:val="00BC7860"/>
    <w:rsid w:val="00BD018F"/>
    <w:rsid w:val="00BD0FD0"/>
    <w:rsid w:val="00BD1313"/>
    <w:rsid w:val="00BD4ACB"/>
    <w:rsid w:val="00BD6435"/>
    <w:rsid w:val="00BD6EA5"/>
    <w:rsid w:val="00BD6EC4"/>
    <w:rsid w:val="00BD7ADF"/>
    <w:rsid w:val="00BD7FE6"/>
    <w:rsid w:val="00BE161C"/>
    <w:rsid w:val="00BE2042"/>
    <w:rsid w:val="00BE2443"/>
    <w:rsid w:val="00BE3A7E"/>
    <w:rsid w:val="00BE4DFC"/>
    <w:rsid w:val="00BE70DB"/>
    <w:rsid w:val="00BF036F"/>
    <w:rsid w:val="00BF098F"/>
    <w:rsid w:val="00BF0D19"/>
    <w:rsid w:val="00BF1551"/>
    <w:rsid w:val="00BF17C0"/>
    <w:rsid w:val="00BF1E17"/>
    <w:rsid w:val="00BF3504"/>
    <w:rsid w:val="00BF5522"/>
    <w:rsid w:val="00BF5665"/>
    <w:rsid w:val="00BF66AD"/>
    <w:rsid w:val="00BF6E22"/>
    <w:rsid w:val="00C00B3D"/>
    <w:rsid w:val="00C01B68"/>
    <w:rsid w:val="00C02606"/>
    <w:rsid w:val="00C032CC"/>
    <w:rsid w:val="00C04291"/>
    <w:rsid w:val="00C068A3"/>
    <w:rsid w:val="00C07A6D"/>
    <w:rsid w:val="00C11247"/>
    <w:rsid w:val="00C118C7"/>
    <w:rsid w:val="00C118F0"/>
    <w:rsid w:val="00C12135"/>
    <w:rsid w:val="00C13B78"/>
    <w:rsid w:val="00C150AB"/>
    <w:rsid w:val="00C153F3"/>
    <w:rsid w:val="00C165FE"/>
    <w:rsid w:val="00C16630"/>
    <w:rsid w:val="00C16A11"/>
    <w:rsid w:val="00C17B86"/>
    <w:rsid w:val="00C24AC6"/>
    <w:rsid w:val="00C2575A"/>
    <w:rsid w:val="00C26178"/>
    <w:rsid w:val="00C30DC6"/>
    <w:rsid w:val="00C3279C"/>
    <w:rsid w:val="00C33B86"/>
    <w:rsid w:val="00C34B41"/>
    <w:rsid w:val="00C34FBA"/>
    <w:rsid w:val="00C35981"/>
    <w:rsid w:val="00C361D3"/>
    <w:rsid w:val="00C375E6"/>
    <w:rsid w:val="00C378D6"/>
    <w:rsid w:val="00C40795"/>
    <w:rsid w:val="00C40B61"/>
    <w:rsid w:val="00C42073"/>
    <w:rsid w:val="00C43B10"/>
    <w:rsid w:val="00C4448B"/>
    <w:rsid w:val="00C4470B"/>
    <w:rsid w:val="00C46804"/>
    <w:rsid w:val="00C46F0E"/>
    <w:rsid w:val="00C4710F"/>
    <w:rsid w:val="00C478E4"/>
    <w:rsid w:val="00C50100"/>
    <w:rsid w:val="00C517E9"/>
    <w:rsid w:val="00C52695"/>
    <w:rsid w:val="00C53886"/>
    <w:rsid w:val="00C55136"/>
    <w:rsid w:val="00C555EC"/>
    <w:rsid w:val="00C55ED7"/>
    <w:rsid w:val="00C5603B"/>
    <w:rsid w:val="00C564C4"/>
    <w:rsid w:val="00C567A7"/>
    <w:rsid w:val="00C569FC"/>
    <w:rsid w:val="00C56A60"/>
    <w:rsid w:val="00C61260"/>
    <w:rsid w:val="00C63D74"/>
    <w:rsid w:val="00C66F02"/>
    <w:rsid w:val="00C67D9C"/>
    <w:rsid w:val="00C67DC8"/>
    <w:rsid w:val="00C67DDF"/>
    <w:rsid w:val="00C72814"/>
    <w:rsid w:val="00C72971"/>
    <w:rsid w:val="00C7331D"/>
    <w:rsid w:val="00C74E67"/>
    <w:rsid w:val="00C75A1A"/>
    <w:rsid w:val="00C75A38"/>
    <w:rsid w:val="00C75A89"/>
    <w:rsid w:val="00C75CC8"/>
    <w:rsid w:val="00C765EC"/>
    <w:rsid w:val="00C7753A"/>
    <w:rsid w:val="00C81E70"/>
    <w:rsid w:val="00C82858"/>
    <w:rsid w:val="00C83F07"/>
    <w:rsid w:val="00C85F0F"/>
    <w:rsid w:val="00C86D14"/>
    <w:rsid w:val="00C87916"/>
    <w:rsid w:val="00C87C7C"/>
    <w:rsid w:val="00C87D64"/>
    <w:rsid w:val="00C909A7"/>
    <w:rsid w:val="00C91961"/>
    <w:rsid w:val="00C9492C"/>
    <w:rsid w:val="00C9568B"/>
    <w:rsid w:val="00C95D74"/>
    <w:rsid w:val="00C9784A"/>
    <w:rsid w:val="00CA0A50"/>
    <w:rsid w:val="00CA0DFC"/>
    <w:rsid w:val="00CA20C0"/>
    <w:rsid w:val="00CA3D00"/>
    <w:rsid w:val="00CA500E"/>
    <w:rsid w:val="00CA5EFD"/>
    <w:rsid w:val="00CA6374"/>
    <w:rsid w:val="00CA6EF8"/>
    <w:rsid w:val="00CA72D7"/>
    <w:rsid w:val="00CA7BCA"/>
    <w:rsid w:val="00CB3919"/>
    <w:rsid w:val="00CB5186"/>
    <w:rsid w:val="00CB5DF4"/>
    <w:rsid w:val="00CB5EC5"/>
    <w:rsid w:val="00CB6371"/>
    <w:rsid w:val="00CB6A79"/>
    <w:rsid w:val="00CB774A"/>
    <w:rsid w:val="00CC082B"/>
    <w:rsid w:val="00CC1023"/>
    <w:rsid w:val="00CC2EB3"/>
    <w:rsid w:val="00CC3343"/>
    <w:rsid w:val="00CC37C1"/>
    <w:rsid w:val="00CC5442"/>
    <w:rsid w:val="00CC5B6E"/>
    <w:rsid w:val="00CC6BAE"/>
    <w:rsid w:val="00CC6CC6"/>
    <w:rsid w:val="00CC7524"/>
    <w:rsid w:val="00CD1A87"/>
    <w:rsid w:val="00CD2B46"/>
    <w:rsid w:val="00CD4708"/>
    <w:rsid w:val="00CD4741"/>
    <w:rsid w:val="00CD5586"/>
    <w:rsid w:val="00CE00AA"/>
    <w:rsid w:val="00CE040E"/>
    <w:rsid w:val="00CE05EF"/>
    <w:rsid w:val="00CE26C2"/>
    <w:rsid w:val="00CE341A"/>
    <w:rsid w:val="00CE4A1E"/>
    <w:rsid w:val="00CE7571"/>
    <w:rsid w:val="00CF1387"/>
    <w:rsid w:val="00CF284E"/>
    <w:rsid w:val="00CF29C7"/>
    <w:rsid w:val="00CF2DC8"/>
    <w:rsid w:val="00CF528E"/>
    <w:rsid w:val="00CF5556"/>
    <w:rsid w:val="00CF578D"/>
    <w:rsid w:val="00CF6282"/>
    <w:rsid w:val="00CF6B57"/>
    <w:rsid w:val="00CF72EF"/>
    <w:rsid w:val="00D001B2"/>
    <w:rsid w:val="00D01DC3"/>
    <w:rsid w:val="00D01F89"/>
    <w:rsid w:val="00D02C02"/>
    <w:rsid w:val="00D045AE"/>
    <w:rsid w:val="00D0649B"/>
    <w:rsid w:val="00D06565"/>
    <w:rsid w:val="00D07BCE"/>
    <w:rsid w:val="00D10EC5"/>
    <w:rsid w:val="00D17910"/>
    <w:rsid w:val="00D2006A"/>
    <w:rsid w:val="00D20179"/>
    <w:rsid w:val="00D21031"/>
    <w:rsid w:val="00D21599"/>
    <w:rsid w:val="00D22E6D"/>
    <w:rsid w:val="00D2349F"/>
    <w:rsid w:val="00D23835"/>
    <w:rsid w:val="00D257A0"/>
    <w:rsid w:val="00D268EC"/>
    <w:rsid w:val="00D31425"/>
    <w:rsid w:val="00D31DA5"/>
    <w:rsid w:val="00D32154"/>
    <w:rsid w:val="00D3374C"/>
    <w:rsid w:val="00D338F1"/>
    <w:rsid w:val="00D34063"/>
    <w:rsid w:val="00D34153"/>
    <w:rsid w:val="00D34EE9"/>
    <w:rsid w:val="00D35335"/>
    <w:rsid w:val="00D36823"/>
    <w:rsid w:val="00D36CC0"/>
    <w:rsid w:val="00D36FCF"/>
    <w:rsid w:val="00D37E20"/>
    <w:rsid w:val="00D41129"/>
    <w:rsid w:val="00D41CD7"/>
    <w:rsid w:val="00D41E0A"/>
    <w:rsid w:val="00D41F3F"/>
    <w:rsid w:val="00D43FAA"/>
    <w:rsid w:val="00D46895"/>
    <w:rsid w:val="00D47DFC"/>
    <w:rsid w:val="00D50411"/>
    <w:rsid w:val="00D50DEB"/>
    <w:rsid w:val="00D51997"/>
    <w:rsid w:val="00D52508"/>
    <w:rsid w:val="00D525D9"/>
    <w:rsid w:val="00D527A3"/>
    <w:rsid w:val="00D54A20"/>
    <w:rsid w:val="00D55AA4"/>
    <w:rsid w:val="00D56C28"/>
    <w:rsid w:val="00D60177"/>
    <w:rsid w:val="00D6119B"/>
    <w:rsid w:val="00D61267"/>
    <w:rsid w:val="00D61C58"/>
    <w:rsid w:val="00D62C55"/>
    <w:rsid w:val="00D63315"/>
    <w:rsid w:val="00D64226"/>
    <w:rsid w:val="00D64906"/>
    <w:rsid w:val="00D66C84"/>
    <w:rsid w:val="00D67232"/>
    <w:rsid w:val="00D67735"/>
    <w:rsid w:val="00D67743"/>
    <w:rsid w:val="00D7105A"/>
    <w:rsid w:val="00D71DB3"/>
    <w:rsid w:val="00D72B5A"/>
    <w:rsid w:val="00D72B7A"/>
    <w:rsid w:val="00D72E1B"/>
    <w:rsid w:val="00D76374"/>
    <w:rsid w:val="00D76CB9"/>
    <w:rsid w:val="00D778AE"/>
    <w:rsid w:val="00D81743"/>
    <w:rsid w:val="00D81A54"/>
    <w:rsid w:val="00D83F46"/>
    <w:rsid w:val="00D860F2"/>
    <w:rsid w:val="00D867B1"/>
    <w:rsid w:val="00D92787"/>
    <w:rsid w:val="00D936CA"/>
    <w:rsid w:val="00D96DF3"/>
    <w:rsid w:val="00D970AA"/>
    <w:rsid w:val="00DA011D"/>
    <w:rsid w:val="00DA1A23"/>
    <w:rsid w:val="00DA4C6B"/>
    <w:rsid w:val="00DA5054"/>
    <w:rsid w:val="00DA60B5"/>
    <w:rsid w:val="00DA60DB"/>
    <w:rsid w:val="00DA61FD"/>
    <w:rsid w:val="00DB067E"/>
    <w:rsid w:val="00DB2D59"/>
    <w:rsid w:val="00DB3D8B"/>
    <w:rsid w:val="00DB4DBA"/>
    <w:rsid w:val="00DB5511"/>
    <w:rsid w:val="00DB5566"/>
    <w:rsid w:val="00DB6415"/>
    <w:rsid w:val="00DB699E"/>
    <w:rsid w:val="00DB6B90"/>
    <w:rsid w:val="00DB77FF"/>
    <w:rsid w:val="00DB7B53"/>
    <w:rsid w:val="00DC1427"/>
    <w:rsid w:val="00DC3EAA"/>
    <w:rsid w:val="00DC4AAC"/>
    <w:rsid w:val="00DC5661"/>
    <w:rsid w:val="00DC5694"/>
    <w:rsid w:val="00DC5F0A"/>
    <w:rsid w:val="00DC7D2A"/>
    <w:rsid w:val="00DD0655"/>
    <w:rsid w:val="00DD0BE6"/>
    <w:rsid w:val="00DD1D82"/>
    <w:rsid w:val="00DD3ADD"/>
    <w:rsid w:val="00DD3BFA"/>
    <w:rsid w:val="00DD656F"/>
    <w:rsid w:val="00DE0774"/>
    <w:rsid w:val="00DE1324"/>
    <w:rsid w:val="00DE1702"/>
    <w:rsid w:val="00DE2471"/>
    <w:rsid w:val="00DE3E13"/>
    <w:rsid w:val="00DE42F2"/>
    <w:rsid w:val="00DE4B0C"/>
    <w:rsid w:val="00DE54E3"/>
    <w:rsid w:val="00DE5559"/>
    <w:rsid w:val="00DF30D8"/>
    <w:rsid w:val="00DF4164"/>
    <w:rsid w:val="00DF5A29"/>
    <w:rsid w:val="00DF5C2C"/>
    <w:rsid w:val="00DF7458"/>
    <w:rsid w:val="00DF74F5"/>
    <w:rsid w:val="00E0083B"/>
    <w:rsid w:val="00E02531"/>
    <w:rsid w:val="00E03FA4"/>
    <w:rsid w:val="00E10A55"/>
    <w:rsid w:val="00E11EEB"/>
    <w:rsid w:val="00E13D21"/>
    <w:rsid w:val="00E13ED4"/>
    <w:rsid w:val="00E13FD1"/>
    <w:rsid w:val="00E1507E"/>
    <w:rsid w:val="00E166E7"/>
    <w:rsid w:val="00E16DBF"/>
    <w:rsid w:val="00E172E6"/>
    <w:rsid w:val="00E177EF"/>
    <w:rsid w:val="00E17E88"/>
    <w:rsid w:val="00E206A2"/>
    <w:rsid w:val="00E23776"/>
    <w:rsid w:val="00E23DBE"/>
    <w:rsid w:val="00E32477"/>
    <w:rsid w:val="00E3402E"/>
    <w:rsid w:val="00E409D0"/>
    <w:rsid w:val="00E40CDC"/>
    <w:rsid w:val="00E43713"/>
    <w:rsid w:val="00E45BC3"/>
    <w:rsid w:val="00E46E59"/>
    <w:rsid w:val="00E4763E"/>
    <w:rsid w:val="00E5080D"/>
    <w:rsid w:val="00E50B3A"/>
    <w:rsid w:val="00E51178"/>
    <w:rsid w:val="00E5413D"/>
    <w:rsid w:val="00E5561D"/>
    <w:rsid w:val="00E559A3"/>
    <w:rsid w:val="00E56741"/>
    <w:rsid w:val="00E6245E"/>
    <w:rsid w:val="00E6252B"/>
    <w:rsid w:val="00E63D7F"/>
    <w:rsid w:val="00E65094"/>
    <w:rsid w:val="00E65544"/>
    <w:rsid w:val="00E66D78"/>
    <w:rsid w:val="00E67E73"/>
    <w:rsid w:val="00E702F3"/>
    <w:rsid w:val="00E7070F"/>
    <w:rsid w:val="00E70F5B"/>
    <w:rsid w:val="00E716E3"/>
    <w:rsid w:val="00E74514"/>
    <w:rsid w:val="00E774CF"/>
    <w:rsid w:val="00E77A9B"/>
    <w:rsid w:val="00E80781"/>
    <w:rsid w:val="00E8314E"/>
    <w:rsid w:val="00E844CA"/>
    <w:rsid w:val="00E84635"/>
    <w:rsid w:val="00E84C45"/>
    <w:rsid w:val="00E85956"/>
    <w:rsid w:val="00E85E23"/>
    <w:rsid w:val="00E92630"/>
    <w:rsid w:val="00E92B13"/>
    <w:rsid w:val="00EA09DE"/>
    <w:rsid w:val="00EA19CA"/>
    <w:rsid w:val="00EA2726"/>
    <w:rsid w:val="00EA3F1D"/>
    <w:rsid w:val="00EA583A"/>
    <w:rsid w:val="00EA605D"/>
    <w:rsid w:val="00EB0447"/>
    <w:rsid w:val="00EB0CA2"/>
    <w:rsid w:val="00EB127A"/>
    <w:rsid w:val="00EB1FB7"/>
    <w:rsid w:val="00EB3120"/>
    <w:rsid w:val="00EB3CCB"/>
    <w:rsid w:val="00EB3D40"/>
    <w:rsid w:val="00EB4294"/>
    <w:rsid w:val="00EB465E"/>
    <w:rsid w:val="00EB4BBB"/>
    <w:rsid w:val="00EB76F0"/>
    <w:rsid w:val="00EC1648"/>
    <w:rsid w:val="00EC182E"/>
    <w:rsid w:val="00EC2162"/>
    <w:rsid w:val="00EC22EF"/>
    <w:rsid w:val="00EC261F"/>
    <w:rsid w:val="00EC510F"/>
    <w:rsid w:val="00EC706A"/>
    <w:rsid w:val="00EC7BB8"/>
    <w:rsid w:val="00EC7E7B"/>
    <w:rsid w:val="00ED1192"/>
    <w:rsid w:val="00ED15D1"/>
    <w:rsid w:val="00EE09F0"/>
    <w:rsid w:val="00EE3097"/>
    <w:rsid w:val="00EE432A"/>
    <w:rsid w:val="00EE4A75"/>
    <w:rsid w:val="00EE6D43"/>
    <w:rsid w:val="00EE792D"/>
    <w:rsid w:val="00EF0602"/>
    <w:rsid w:val="00EF3628"/>
    <w:rsid w:val="00EF3BC8"/>
    <w:rsid w:val="00EF499F"/>
    <w:rsid w:val="00EF4C7B"/>
    <w:rsid w:val="00EF53B5"/>
    <w:rsid w:val="00EF544C"/>
    <w:rsid w:val="00EF6BA6"/>
    <w:rsid w:val="00EF7E11"/>
    <w:rsid w:val="00F00F5C"/>
    <w:rsid w:val="00F024EB"/>
    <w:rsid w:val="00F02AFD"/>
    <w:rsid w:val="00F03A67"/>
    <w:rsid w:val="00F05566"/>
    <w:rsid w:val="00F060FB"/>
    <w:rsid w:val="00F06F55"/>
    <w:rsid w:val="00F07514"/>
    <w:rsid w:val="00F10829"/>
    <w:rsid w:val="00F138BE"/>
    <w:rsid w:val="00F151A7"/>
    <w:rsid w:val="00F1587E"/>
    <w:rsid w:val="00F166B4"/>
    <w:rsid w:val="00F17C60"/>
    <w:rsid w:val="00F21222"/>
    <w:rsid w:val="00F232A7"/>
    <w:rsid w:val="00F23581"/>
    <w:rsid w:val="00F23721"/>
    <w:rsid w:val="00F2405A"/>
    <w:rsid w:val="00F24A00"/>
    <w:rsid w:val="00F24C83"/>
    <w:rsid w:val="00F253FF"/>
    <w:rsid w:val="00F25798"/>
    <w:rsid w:val="00F25B08"/>
    <w:rsid w:val="00F26B85"/>
    <w:rsid w:val="00F31AFA"/>
    <w:rsid w:val="00F33252"/>
    <w:rsid w:val="00F338AE"/>
    <w:rsid w:val="00F34256"/>
    <w:rsid w:val="00F34E25"/>
    <w:rsid w:val="00F36E47"/>
    <w:rsid w:val="00F4014D"/>
    <w:rsid w:val="00F4032F"/>
    <w:rsid w:val="00F40F1E"/>
    <w:rsid w:val="00F4163A"/>
    <w:rsid w:val="00F41E81"/>
    <w:rsid w:val="00F42221"/>
    <w:rsid w:val="00F42692"/>
    <w:rsid w:val="00F427B5"/>
    <w:rsid w:val="00F4463E"/>
    <w:rsid w:val="00F44B77"/>
    <w:rsid w:val="00F465CD"/>
    <w:rsid w:val="00F467E9"/>
    <w:rsid w:val="00F47161"/>
    <w:rsid w:val="00F477B6"/>
    <w:rsid w:val="00F53057"/>
    <w:rsid w:val="00F5355B"/>
    <w:rsid w:val="00F553FB"/>
    <w:rsid w:val="00F55418"/>
    <w:rsid w:val="00F559B2"/>
    <w:rsid w:val="00F56008"/>
    <w:rsid w:val="00F564CA"/>
    <w:rsid w:val="00F6070B"/>
    <w:rsid w:val="00F618E1"/>
    <w:rsid w:val="00F61E70"/>
    <w:rsid w:val="00F631F8"/>
    <w:rsid w:val="00F66580"/>
    <w:rsid w:val="00F6739E"/>
    <w:rsid w:val="00F675EB"/>
    <w:rsid w:val="00F67C38"/>
    <w:rsid w:val="00F7367D"/>
    <w:rsid w:val="00F74896"/>
    <w:rsid w:val="00F7539E"/>
    <w:rsid w:val="00F75F5C"/>
    <w:rsid w:val="00F77D01"/>
    <w:rsid w:val="00F77DBD"/>
    <w:rsid w:val="00F81036"/>
    <w:rsid w:val="00F8696A"/>
    <w:rsid w:val="00F90916"/>
    <w:rsid w:val="00F90A19"/>
    <w:rsid w:val="00F911C5"/>
    <w:rsid w:val="00F92FDD"/>
    <w:rsid w:val="00F931D7"/>
    <w:rsid w:val="00F95A35"/>
    <w:rsid w:val="00F95B57"/>
    <w:rsid w:val="00F9742E"/>
    <w:rsid w:val="00FA06BD"/>
    <w:rsid w:val="00FA17AF"/>
    <w:rsid w:val="00FA2EB6"/>
    <w:rsid w:val="00FA3D29"/>
    <w:rsid w:val="00FA68E6"/>
    <w:rsid w:val="00FA7118"/>
    <w:rsid w:val="00FB0029"/>
    <w:rsid w:val="00FB26F6"/>
    <w:rsid w:val="00FB7804"/>
    <w:rsid w:val="00FB7B90"/>
    <w:rsid w:val="00FC11C8"/>
    <w:rsid w:val="00FC1B6C"/>
    <w:rsid w:val="00FC275A"/>
    <w:rsid w:val="00FC2AC2"/>
    <w:rsid w:val="00FC3999"/>
    <w:rsid w:val="00FC6D4C"/>
    <w:rsid w:val="00FC6F40"/>
    <w:rsid w:val="00FC7DE4"/>
    <w:rsid w:val="00FC7DEB"/>
    <w:rsid w:val="00FD201E"/>
    <w:rsid w:val="00FD3008"/>
    <w:rsid w:val="00FD362F"/>
    <w:rsid w:val="00FD4694"/>
    <w:rsid w:val="00FD64F7"/>
    <w:rsid w:val="00FD798B"/>
    <w:rsid w:val="00FD7B04"/>
    <w:rsid w:val="00FD7C92"/>
    <w:rsid w:val="00FE1DCF"/>
    <w:rsid w:val="00FE2AED"/>
    <w:rsid w:val="00FE3E11"/>
    <w:rsid w:val="00FE43BD"/>
    <w:rsid w:val="00FE58C2"/>
    <w:rsid w:val="00FE6620"/>
    <w:rsid w:val="00FE6FB1"/>
    <w:rsid w:val="00FE7852"/>
    <w:rsid w:val="00FF0FF4"/>
    <w:rsid w:val="00FF3D0F"/>
    <w:rsid w:val="00FF4517"/>
    <w:rsid w:val="00FF4A54"/>
    <w:rsid w:val="00FF4DFE"/>
    <w:rsid w:val="00FF7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A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D7"/>
  </w:style>
  <w:style w:type="paragraph" w:styleId="Ttulo1">
    <w:name w:val="heading 1"/>
    <w:basedOn w:val="Normal"/>
    <w:next w:val="Normal"/>
    <w:link w:val="Ttulo1Car"/>
    <w:uiPriority w:val="9"/>
    <w:qFormat/>
    <w:rsid w:val="009743DA"/>
    <w:pPr>
      <w:spacing w:after="0" w:line="240" w:lineRule="auto"/>
      <w:jc w:val="center"/>
      <w:outlineLvl w:val="0"/>
    </w:pPr>
    <w:rPr>
      <w:rFonts w:ascii="ITC Avant Garde" w:hAnsi="ITC Avant Garde"/>
      <w:b/>
      <w:smallCaps/>
    </w:rPr>
  </w:style>
  <w:style w:type="paragraph" w:styleId="Ttulo2">
    <w:name w:val="heading 2"/>
    <w:basedOn w:val="Ttulo1"/>
    <w:next w:val="Normal"/>
    <w:link w:val="Ttulo2Car"/>
    <w:uiPriority w:val="9"/>
    <w:unhideWhenUsed/>
    <w:qFormat/>
    <w:rsid w:val="009743DA"/>
    <w:pPr>
      <w:jc w:val="left"/>
      <w:outlineLvl w:val="1"/>
    </w:pPr>
  </w:style>
  <w:style w:type="paragraph" w:styleId="Ttulo3">
    <w:name w:val="heading 3"/>
    <w:basedOn w:val="Ttulo1"/>
    <w:next w:val="Normal"/>
    <w:link w:val="Ttulo3Car"/>
    <w:uiPriority w:val="9"/>
    <w:unhideWhenUsed/>
    <w:qFormat/>
    <w:rsid w:val="009743DA"/>
    <w:pPr>
      <w:jc w:val="left"/>
      <w:outlineLvl w:val="2"/>
    </w:pPr>
    <w:rPr>
      <w:i/>
      <w:smallCaps w:val="0"/>
    </w:rPr>
  </w:style>
  <w:style w:type="paragraph" w:styleId="Ttulo4">
    <w:name w:val="heading 4"/>
    <w:basedOn w:val="Normal"/>
    <w:next w:val="Normal"/>
    <w:link w:val="Ttulo4Car"/>
    <w:uiPriority w:val="9"/>
    <w:unhideWhenUsed/>
    <w:qFormat/>
    <w:rsid w:val="009743DA"/>
    <w:pPr>
      <w:spacing w:after="0" w:line="240" w:lineRule="auto"/>
      <w:jc w:val="both"/>
      <w:outlineLvl w:val="3"/>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7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7E75D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E75D7"/>
    <w:rPr>
      <w:sz w:val="20"/>
      <w:szCs w:val="20"/>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E75D7"/>
    <w:rPr>
      <w:vertAlign w:val="superscript"/>
    </w:rPr>
  </w:style>
  <w:style w:type="character" w:styleId="Refdecomentario">
    <w:name w:val="annotation reference"/>
    <w:basedOn w:val="Fuentedeprrafopredeter"/>
    <w:uiPriority w:val="99"/>
    <w:semiHidden/>
    <w:unhideWhenUsed/>
    <w:rsid w:val="007E75D7"/>
    <w:rPr>
      <w:sz w:val="16"/>
      <w:szCs w:val="16"/>
    </w:rPr>
  </w:style>
  <w:style w:type="paragraph" w:styleId="Textocomentario">
    <w:name w:val="annotation text"/>
    <w:basedOn w:val="Normal"/>
    <w:link w:val="TextocomentarioCar"/>
    <w:uiPriority w:val="99"/>
    <w:unhideWhenUsed/>
    <w:rsid w:val="007E75D7"/>
    <w:pPr>
      <w:spacing w:line="240" w:lineRule="auto"/>
    </w:pPr>
    <w:rPr>
      <w:sz w:val="20"/>
      <w:szCs w:val="20"/>
    </w:rPr>
  </w:style>
  <w:style w:type="character" w:customStyle="1" w:styleId="TextocomentarioCar">
    <w:name w:val="Texto comentario Car"/>
    <w:basedOn w:val="Fuentedeprrafopredeter"/>
    <w:link w:val="Textocomentario"/>
    <w:uiPriority w:val="99"/>
    <w:rsid w:val="007E75D7"/>
    <w:rPr>
      <w:sz w:val="20"/>
      <w:szCs w:val="20"/>
    </w:rPr>
  </w:style>
  <w:style w:type="paragraph" w:styleId="Textodeglobo">
    <w:name w:val="Balloon Text"/>
    <w:basedOn w:val="Normal"/>
    <w:link w:val="TextodegloboCar"/>
    <w:uiPriority w:val="99"/>
    <w:semiHidden/>
    <w:unhideWhenUsed/>
    <w:rsid w:val="007E7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5D7"/>
    <w:rPr>
      <w:rFonts w:ascii="Segoe UI" w:hAnsi="Segoe UI" w:cs="Segoe UI"/>
      <w:sz w:val="18"/>
      <w:szCs w:val="18"/>
    </w:rPr>
  </w:style>
  <w:style w:type="paragraph" w:styleId="Prrafodelista">
    <w:name w:val="List Paragraph"/>
    <w:basedOn w:val="Normal"/>
    <w:uiPriority w:val="34"/>
    <w:qFormat/>
    <w:rsid w:val="007E75D7"/>
    <w:pPr>
      <w:ind w:left="720"/>
      <w:contextualSpacing/>
    </w:pPr>
  </w:style>
  <w:style w:type="paragraph" w:styleId="Asuntodelcomentario">
    <w:name w:val="annotation subject"/>
    <w:basedOn w:val="Textocomentario"/>
    <w:next w:val="Textocomentario"/>
    <w:link w:val="AsuntodelcomentarioCar"/>
    <w:uiPriority w:val="99"/>
    <w:semiHidden/>
    <w:unhideWhenUsed/>
    <w:rsid w:val="00B946DA"/>
    <w:rPr>
      <w:b/>
      <w:bCs/>
    </w:rPr>
  </w:style>
  <w:style w:type="character" w:customStyle="1" w:styleId="AsuntodelcomentarioCar">
    <w:name w:val="Asunto del comentario Car"/>
    <w:basedOn w:val="TextocomentarioCar"/>
    <w:link w:val="Asuntodelcomentario"/>
    <w:uiPriority w:val="99"/>
    <w:semiHidden/>
    <w:rsid w:val="00B946DA"/>
    <w:rPr>
      <w:b/>
      <w:bCs/>
      <w:sz w:val="20"/>
      <w:szCs w:val="20"/>
    </w:rPr>
  </w:style>
  <w:style w:type="paragraph" w:styleId="Encabezado">
    <w:name w:val="header"/>
    <w:basedOn w:val="Normal"/>
    <w:link w:val="EncabezadoCar"/>
    <w:uiPriority w:val="99"/>
    <w:unhideWhenUsed/>
    <w:rsid w:val="002B3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461"/>
  </w:style>
  <w:style w:type="paragraph" w:styleId="Piedepgina">
    <w:name w:val="footer"/>
    <w:basedOn w:val="Normal"/>
    <w:link w:val="PiedepginaCar"/>
    <w:uiPriority w:val="99"/>
    <w:unhideWhenUsed/>
    <w:rsid w:val="002B3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461"/>
  </w:style>
  <w:style w:type="paragraph" w:styleId="Revisin">
    <w:name w:val="Revision"/>
    <w:hidden/>
    <w:uiPriority w:val="99"/>
    <w:semiHidden/>
    <w:rsid w:val="007D723C"/>
    <w:pPr>
      <w:spacing w:after="0" w:line="240" w:lineRule="auto"/>
    </w:pPr>
  </w:style>
  <w:style w:type="paragraph" w:customStyle="1" w:styleId="Texto">
    <w:name w:val="Texto"/>
    <w:basedOn w:val="Normal"/>
    <w:link w:val="TextoCar"/>
    <w:rsid w:val="000F57C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57C0"/>
    <w:rPr>
      <w:rFonts w:ascii="Arial" w:eastAsia="Times New Roman" w:hAnsi="Arial" w:cs="Arial"/>
      <w:sz w:val="18"/>
      <w:szCs w:val="20"/>
      <w:lang w:val="es-ES" w:eastAsia="es-ES"/>
    </w:rPr>
  </w:style>
  <w:style w:type="paragraph" w:customStyle="1" w:styleId="estilo30">
    <w:name w:val="estilo30"/>
    <w:basedOn w:val="Normal"/>
    <w:rsid w:val="00D3682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2-nfasis31">
    <w:name w:val="Tabla de cuadrícula 2 - Énfasis 31"/>
    <w:basedOn w:val="Tablanormal"/>
    <w:uiPriority w:val="47"/>
    <w:rsid w:val="00443F8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nfasis31">
    <w:name w:val="Tabla de lista 1 clara - Énfasis 31"/>
    <w:basedOn w:val="Tablanormal"/>
    <w:uiPriority w:val="46"/>
    <w:rsid w:val="00443F8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3D6551"/>
    <w:rPr>
      <w:color w:val="0563C1" w:themeColor="hyperlink"/>
      <w:u w:val="single"/>
    </w:rPr>
  </w:style>
  <w:style w:type="character" w:customStyle="1" w:styleId="Ttulo1Car">
    <w:name w:val="Título 1 Car"/>
    <w:basedOn w:val="Fuentedeprrafopredeter"/>
    <w:link w:val="Ttulo1"/>
    <w:uiPriority w:val="9"/>
    <w:rsid w:val="009743DA"/>
    <w:rPr>
      <w:rFonts w:ascii="ITC Avant Garde" w:hAnsi="ITC Avant Garde"/>
      <w:b/>
      <w:smallCaps/>
    </w:rPr>
  </w:style>
  <w:style w:type="paragraph" w:styleId="Subttulo">
    <w:name w:val="Subtitle"/>
    <w:basedOn w:val="Normal"/>
    <w:next w:val="Normal"/>
    <w:link w:val="SubttuloCar"/>
    <w:uiPriority w:val="11"/>
    <w:qFormat/>
    <w:rsid w:val="00201FB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01FB6"/>
    <w:rPr>
      <w:rFonts w:eastAsiaTheme="minorEastAsia"/>
      <w:color w:val="5A5A5A" w:themeColor="text1" w:themeTint="A5"/>
      <w:spacing w:val="15"/>
    </w:rPr>
  </w:style>
  <w:style w:type="table" w:customStyle="1" w:styleId="Tabladecuadrcula6concolores1">
    <w:name w:val="Tabla de cuadrícula 6 con colores1"/>
    <w:basedOn w:val="Tablanormal"/>
    <w:uiPriority w:val="51"/>
    <w:rsid w:val="00CB77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7concolores1">
    <w:name w:val="Tabla de cuadrícula 7 con colores1"/>
    <w:basedOn w:val="Tablanormal"/>
    <w:uiPriority w:val="52"/>
    <w:rsid w:val="00CB77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lista6concolores1">
    <w:name w:val="Tabla de lista 6 con colores1"/>
    <w:basedOn w:val="Tablanormal"/>
    <w:uiPriority w:val="51"/>
    <w:rsid w:val="00C165F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1">
    <w:name w:val="Tabla de cuadrícula 5 oscura1"/>
    <w:basedOn w:val="Tablanormal"/>
    <w:uiPriority w:val="50"/>
    <w:rsid w:val="00912D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41">
    <w:name w:val="Tabla de cuadrícula 41"/>
    <w:basedOn w:val="Tablanormal"/>
    <w:uiPriority w:val="49"/>
    <w:rsid w:val="00912D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912DB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4718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ar">
    <w:name w:val="Título 2 Car"/>
    <w:basedOn w:val="Fuentedeprrafopredeter"/>
    <w:link w:val="Ttulo2"/>
    <w:uiPriority w:val="9"/>
    <w:rsid w:val="009743DA"/>
    <w:rPr>
      <w:rFonts w:ascii="ITC Avant Garde" w:hAnsi="ITC Avant Garde"/>
      <w:b/>
      <w:smallCaps/>
    </w:rPr>
  </w:style>
  <w:style w:type="character" w:customStyle="1" w:styleId="Ttulo3Car">
    <w:name w:val="Título 3 Car"/>
    <w:basedOn w:val="Fuentedeprrafopredeter"/>
    <w:link w:val="Ttulo3"/>
    <w:uiPriority w:val="9"/>
    <w:rsid w:val="009743DA"/>
    <w:rPr>
      <w:rFonts w:ascii="ITC Avant Garde" w:hAnsi="ITC Avant Garde"/>
      <w:b/>
      <w:i/>
    </w:rPr>
  </w:style>
  <w:style w:type="character" w:customStyle="1" w:styleId="Ttulo4Car">
    <w:name w:val="Título 4 Car"/>
    <w:basedOn w:val="Fuentedeprrafopredeter"/>
    <w:link w:val="Ttulo4"/>
    <w:uiPriority w:val="9"/>
    <w:rsid w:val="009743DA"/>
    <w:rPr>
      <w:rFonts w:ascii="ITC Avant Garde" w:hAnsi="ITC Avant Garde"/>
      <w:b/>
    </w:rPr>
  </w:style>
  <w:style w:type="paragraph" w:styleId="Mapadeldocumento">
    <w:name w:val="Document Map"/>
    <w:basedOn w:val="Normal"/>
    <w:link w:val="MapadeldocumentoCar"/>
    <w:uiPriority w:val="99"/>
    <w:semiHidden/>
    <w:unhideWhenUsed/>
    <w:rsid w:val="00EC216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C2162"/>
    <w:rPr>
      <w:rFonts w:ascii="Tahoma" w:hAnsi="Tahoma" w:cs="Tahoma"/>
      <w:sz w:val="16"/>
      <w:szCs w:val="16"/>
    </w:rPr>
  </w:style>
  <w:style w:type="paragraph" w:styleId="Lista2">
    <w:name w:val="List 2"/>
    <w:basedOn w:val="Normal"/>
    <w:uiPriority w:val="99"/>
    <w:unhideWhenUsed/>
    <w:rsid w:val="003378C4"/>
    <w:pPr>
      <w:ind w:left="566" w:hanging="283"/>
      <w:contextualSpacing/>
    </w:pPr>
  </w:style>
  <w:style w:type="paragraph" w:styleId="Lista3">
    <w:name w:val="List 3"/>
    <w:basedOn w:val="Normal"/>
    <w:uiPriority w:val="99"/>
    <w:unhideWhenUsed/>
    <w:rsid w:val="003378C4"/>
    <w:pPr>
      <w:ind w:left="849" w:hanging="283"/>
      <w:contextualSpacing/>
    </w:pPr>
  </w:style>
  <w:style w:type="paragraph" w:styleId="Saludo">
    <w:name w:val="Salutation"/>
    <w:basedOn w:val="Normal"/>
    <w:next w:val="Normal"/>
    <w:link w:val="SaludoCar"/>
    <w:uiPriority w:val="99"/>
    <w:unhideWhenUsed/>
    <w:rsid w:val="003378C4"/>
  </w:style>
  <w:style w:type="character" w:customStyle="1" w:styleId="SaludoCar">
    <w:name w:val="Saludo Car"/>
    <w:basedOn w:val="Fuentedeprrafopredeter"/>
    <w:link w:val="Saludo"/>
    <w:uiPriority w:val="99"/>
    <w:rsid w:val="003378C4"/>
  </w:style>
  <w:style w:type="paragraph" w:styleId="Continuarlista">
    <w:name w:val="List Continue"/>
    <w:basedOn w:val="Normal"/>
    <w:uiPriority w:val="99"/>
    <w:unhideWhenUsed/>
    <w:rsid w:val="003378C4"/>
    <w:pPr>
      <w:spacing w:after="120"/>
      <w:ind w:left="283"/>
      <w:contextualSpacing/>
    </w:pPr>
  </w:style>
  <w:style w:type="paragraph" w:styleId="Continuarlista2">
    <w:name w:val="List Continue 2"/>
    <w:basedOn w:val="Normal"/>
    <w:uiPriority w:val="99"/>
    <w:unhideWhenUsed/>
    <w:rsid w:val="003378C4"/>
    <w:pPr>
      <w:spacing w:after="120"/>
      <w:ind w:left="566"/>
      <w:contextualSpacing/>
    </w:pPr>
  </w:style>
  <w:style w:type="paragraph" w:styleId="Textoindependiente">
    <w:name w:val="Body Text"/>
    <w:basedOn w:val="Normal"/>
    <w:link w:val="TextoindependienteCar"/>
    <w:uiPriority w:val="99"/>
    <w:unhideWhenUsed/>
    <w:rsid w:val="003378C4"/>
    <w:pPr>
      <w:spacing w:after="120"/>
    </w:pPr>
  </w:style>
  <w:style w:type="character" w:customStyle="1" w:styleId="TextoindependienteCar">
    <w:name w:val="Texto independiente Car"/>
    <w:basedOn w:val="Fuentedeprrafopredeter"/>
    <w:link w:val="Textoindependiente"/>
    <w:uiPriority w:val="99"/>
    <w:rsid w:val="003378C4"/>
  </w:style>
  <w:style w:type="paragraph" w:styleId="Sangradetextonormal">
    <w:name w:val="Body Text Indent"/>
    <w:basedOn w:val="Normal"/>
    <w:link w:val="SangradetextonormalCar"/>
    <w:uiPriority w:val="99"/>
    <w:semiHidden/>
    <w:unhideWhenUsed/>
    <w:rsid w:val="003378C4"/>
    <w:pPr>
      <w:spacing w:after="120"/>
      <w:ind w:left="283"/>
    </w:pPr>
  </w:style>
  <w:style w:type="character" w:customStyle="1" w:styleId="SangradetextonormalCar">
    <w:name w:val="Sangría de texto normal Car"/>
    <w:basedOn w:val="Fuentedeprrafopredeter"/>
    <w:link w:val="Sangradetextonormal"/>
    <w:uiPriority w:val="99"/>
    <w:semiHidden/>
    <w:rsid w:val="003378C4"/>
  </w:style>
  <w:style w:type="paragraph" w:styleId="Textoindependienteprimerasangra2">
    <w:name w:val="Body Text First Indent 2"/>
    <w:basedOn w:val="Sangradetextonormal"/>
    <w:link w:val="Textoindependienteprimerasangra2Car"/>
    <w:uiPriority w:val="99"/>
    <w:unhideWhenUsed/>
    <w:rsid w:val="003378C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378C4"/>
  </w:style>
  <w:style w:type="paragraph" w:customStyle="1" w:styleId="texto0">
    <w:name w:val="texto"/>
    <w:basedOn w:val="Normal"/>
    <w:rsid w:val="009F247E"/>
    <w:pPr>
      <w:spacing w:after="101" w:line="216" w:lineRule="atLeast"/>
      <w:ind w:firstLine="288"/>
      <w:jc w:val="both"/>
    </w:pPr>
    <w:rPr>
      <w:rFonts w:ascii="Arial" w:eastAsia="Times New Roman" w:hAnsi="Arial" w:cs="Arial"/>
      <w:sz w:val="18"/>
      <w:szCs w:val="20"/>
      <w:lang w:val="en-GB" w:eastAsia="es-MX"/>
    </w:rPr>
  </w:style>
  <w:style w:type="character" w:customStyle="1" w:styleId="apple-converted-space">
    <w:name w:val="apple-converted-space"/>
    <w:basedOn w:val="Fuentedeprrafopredeter"/>
    <w:rsid w:val="00C3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11534">
      <w:bodyDiv w:val="1"/>
      <w:marLeft w:val="0"/>
      <w:marRight w:val="0"/>
      <w:marTop w:val="0"/>
      <w:marBottom w:val="0"/>
      <w:divBdr>
        <w:top w:val="none" w:sz="0" w:space="0" w:color="auto"/>
        <w:left w:val="none" w:sz="0" w:space="0" w:color="auto"/>
        <w:bottom w:val="none" w:sz="0" w:space="0" w:color="auto"/>
        <w:right w:val="none" w:sz="0" w:space="0" w:color="auto"/>
      </w:divBdr>
    </w:div>
    <w:div w:id="1751735013">
      <w:bodyDiv w:val="1"/>
      <w:marLeft w:val="0"/>
      <w:marRight w:val="0"/>
      <w:marTop w:val="0"/>
      <w:marBottom w:val="0"/>
      <w:divBdr>
        <w:top w:val="none" w:sz="0" w:space="0" w:color="auto"/>
        <w:left w:val="none" w:sz="0" w:space="0" w:color="auto"/>
        <w:bottom w:val="none" w:sz="0" w:space="0" w:color="auto"/>
        <w:right w:val="none" w:sz="0" w:space="0" w:color="auto"/>
      </w:divBdr>
    </w:div>
    <w:div w:id="1851794916">
      <w:bodyDiv w:val="1"/>
      <w:marLeft w:val="0"/>
      <w:marRight w:val="0"/>
      <w:marTop w:val="0"/>
      <w:marBottom w:val="0"/>
      <w:divBdr>
        <w:top w:val="none" w:sz="0" w:space="0" w:color="auto"/>
        <w:left w:val="none" w:sz="0" w:space="0" w:color="auto"/>
        <w:bottom w:val="none" w:sz="0" w:space="0" w:color="auto"/>
        <w:right w:val="none" w:sz="0" w:space="0" w:color="auto"/>
      </w:divBdr>
      <w:divsChild>
        <w:div w:id="1941326903">
          <w:marLeft w:val="0"/>
          <w:marRight w:val="0"/>
          <w:marTop w:val="0"/>
          <w:marBottom w:val="0"/>
          <w:divBdr>
            <w:top w:val="none" w:sz="0" w:space="0" w:color="auto"/>
            <w:left w:val="none" w:sz="0" w:space="0" w:color="auto"/>
            <w:bottom w:val="none" w:sz="0" w:space="0" w:color="auto"/>
            <w:right w:val="none" w:sz="0" w:space="0" w:color="auto"/>
          </w:divBdr>
          <w:divsChild>
            <w:div w:id="82531587">
              <w:marLeft w:val="0"/>
              <w:marRight w:val="0"/>
              <w:marTop w:val="0"/>
              <w:marBottom w:val="0"/>
              <w:divBdr>
                <w:top w:val="none" w:sz="0" w:space="0" w:color="auto"/>
                <w:left w:val="none" w:sz="0" w:space="0" w:color="auto"/>
                <w:bottom w:val="none" w:sz="0" w:space="0" w:color="auto"/>
                <w:right w:val="none" w:sz="0" w:space="0" w:color="auto"/>
              </w:divBdr>
              <w:divsChild>
                <w:div w:id="1868449243">
                  <w:marLeft w:val="0"/>
                  <w:marRight w:val="0"/>
                  <w:marTop w:val="0"/>
                  <w:marBottom w:val="0"/>
                  <w:divBdr>
                    <w:top w:val="none" w:sz="0" w:space="0" w:color="auto"/>
                    <w:left w:val="none" w:sz="0" w:space="0" w:color="auto"/>
                    <w:bottom w:val="none" w:sz="0" w:space="0" w:color="auto"/>
                    <w:right w:val="none" w:sz="0" w:space="0" w:color="auto"/>
                  </w:divBdr>
                  <w:divsChild>
                    <w:div w:id="284386180">
                      <w:marLeft w:val="0"/>
                      <w:marRight w:val="0"/>
                      <w:marTop w:val="0"/>
                      <w:marBottom w:val="0"/>
                      <w:divBdr>
                        <w:top w:val="none" w:sz="0" w:space="0" w:color="auto"/>
                        <w:left w:val="none" w:sz="0" w:space="0" w:color="auto"/>
                        <w:bottom w:val="none" w:sz="0" w:space="0" w:color="auto"/>
                        <w:right w:val="none" w:sz="0" w:space="0" w:color="auto"/>
                      </w:divBdr>
                      <w:divsChild>
                        <w:div w:id="1957709382">
                          <w:marLeft w:val="0"/>
                          <w:marRight w:val="0"/>
                          <w:marTop w:val="0"/>
                          <w:marBottom w:val="0"/>
                          <w:divBdr>
                            <w:top w:val="none" w:sz="0" w:space="0" w:color="auto"/>
                            <w:left w:val="none" w:sz="0" w:space="0" w:color="auto"/>
                            <w:bottom w:val="none" w:sz="0" w:space="0" w:color="auto"/>
                            <w:right w:val="none" w:sz="0" w:space="0" w:color="auto"/>
                          </w:divBdr>
                          <w:divsChild>
                            <w:div w:id="24839969">
                              <w:marLeft w:val="0"/>
                              <w:marRight w:val="0"/>
                              <w:marTop w:val="0"/>
                              <w:marBottom w:val="0"/>
                              <w:divBdr>
                                <w:top w:val="none" w:sz="0" w:space="0" w:color="auto"/>
                                <w:left w:val="none" w:sz="0" w:space="0" w:color="auto"/>
                                <w:bottom w:val="none" w:sz="0" w:space="0" w:color="auto"/>
                                <w:right w:val="none" w:sz="0" w:space="0" w:color="auto"/>
                              </w:divBdr>
                              <w:divsChild>
                                <w:div w:id="610741017">
                                  <w:marLeft w:val="0"/>
                                  <w:marRight w:val="0"/>
                                  <w:marTop w:val="0"/>
                                  <w:marBottom w:val="0"/>
                                  <w:divBdr>
                                    <w:top w:val="none" w:sz="0" w:space="0" w:color="auto"/>
                                    <w:left w:val="none" w:sz="0" w:space="0" w:color="auto"/>
                                    <w:bottom w:val="none" w:sz="0" w:space="0" w:color="auto"/>
                                    <w:right w:val="none" w:sz="0" w:space="0" w:color="auto"/>
                                  </w:divBdr>
                                  <w:divsChild>
                                    <w:div w:id="1370759391">
                                      <w:marLeft w:val="0"/>
                                      <w:marRight w:val="0"/>
                                      <w:marTop w:val="0"/>
                                      <w:marBottom w:val="0"/>
                                      <w:divBdr>
                                        <w:top w:val="none" w:sz="0" w:space="0" w:color="auto"/>
                                        <w:left w:val="none" w:sz="0" w:space="0" w:color="auto"/>
                                        <w:bottom w:val="none" w:sz="0" w:space="0" w:color="auto"/>
                                        <w:right w:val="none" w:sz="0" w:space="0" w:color="auto"/>
                                      </w:divBdr>
                                      <w:divsChild>
                                        <w:div w:id="732392828">
                                          <w:marLeft w:val="0"/>
                                          <w:marRight w:val="0"/>
                                          <w:marTop w:val="0"/>
                                          <w:marBottom w:val="0"/>
                                          <w:divBdr>
                                            <w:top w:val="none" w:sz="0" w:space="0" w:color="auto"/>
                                            <w:left w:val="none" w:sz="0" w:space="0" w:color="auto"/>
                                            <w:bottom w:val="none" w:sz="0" w:space="0" w:color="auto"/>
                                            <w:right w:val="none" w:sz="0" w:space="0" w:color="auto"/>
                                          </w:divBdr>
                                          <w:divsChild>
                                            <w:div w:id="4751113">
                                              <w:marLeft w:val="0"/>
                                              <w:marRight w:val="0"/>
                                              <w:marTop w:val="0"/>
                                              <w:marBottom w:val="0"/>
                                              <w:divBdr>
                                                <w:top w:val="none" w:sz="0" w:space="0" w:color="auto"/>
                                                <w:left w:val="none" w:sz="0" w:space="0" w:color="auto"/>
                                                <w:bottom w:val="none" w:sz="0" w:space="0" w:color="auto"/>
                                                <w:right w:val="none" w:sz="0" w:space="0" w:color="auto"/>
                                              </w:divBdr>
                                              <w:divsChild>
                                                <w:div w:id="779910389">
                                                  <w:marLeft w:val="0"/>
                                                  <w:marRight w:val="0"/>
                                                  <w:marTop w:val="0"/>
                                                  <w:marBottom w:val="0"/>
                                                  <w:divBdr>
                                                    <w:top w:val="none" w:sz="0" w:space="0" w:color="auto"/>
                                                    <w:left w:val="none" w:sz="0" w:space="0" w:color="auto"/>
                                                    <w:bottom w:val="none" w:sz="0" w:space="0" w:color="auto"/>
                                                    <w:right w:val="none" w:sz="0" w:space="0" w:color="auto"/>
                                                  </w:divBdr>
                                                  <w:divsChild>
                                                    <w:div w:id="1099057969">
                                                      <w:marLeft w:val="0"/>
                                                      <w:marRight w:val="0"/>
                                                      <w:marTop w:val="0"/>
                                                      <w:marBottom w:val="0"/>
                                                      <w:divBdr>
                                                        <w:top w:val="none" w:sz="0" w:space="0" w:color="auto"/>
                                                        <w:left w:val="none" w:sz="0" w:space="0" w:color="auto"/>
                                                        <w:bottom w:val="none" w:sz="0" w:space="0" w:color="auto"/>
                                                        <w:right w:val="none" w:sz="0" w:space="0" w:color="auto"/>
                                                      </w:divBdr>
                                                      <w:divsChild>
                                                        <w:div w:id="1303265293">
                                                          <w:marLeft w:val="0"/>
                                                          <w:marRight w:val="0"/>
                                                          <w:marTop w:val="0"/>
                                                          <w:marBottom w:val="0"/>
                                                          <w:divBdr>
                                                            <w:top w:val="none" w:sz="0" w:space="0" w:color="auto"/>
                                                            <w:left w:val="none" w:sz="0" w:space="0" w:color="auto"/>
                                                            <w:bottom w:val="none" w:sz="0" w:space="0" w:color="auto"/>
                                                            <w:right w:val="none" w:sz="0" w:space="0" w:color="auto"/>
                                                          </w:divBdr>
                                                          <w:divsChild>
                                                            <w:div w:id="1229271666">
                                                              <w:marLeft w:val="0"/>
                                                              <w:marRight w:val="0"/>
                                                              <w:marTop w:val="0"/>
                                                              <w:marBottom w:val="0"/>
                                                              <w:divBdr>
                                                                <w:top w:val="none" w:sz="0" w:space="0" w:color="auto"/>
                                                                <w:left w:val="none" w:sz="0" w:space="0" w:color="auto"/>
                                                                <w:bottom w:val="none" w:sz="0" w:space="0" w:color="auto"/>
                                                                <w:right w:val="none" w:sz="0" w:space="0" w:color="auto"/>
                                                              </w:divBdr>
                                                              <w:divsChild>
                                                                <w:div w:id="289556880">
                                                                  <w:marLeft w:val="0"/>
                                                                  <w:marRight w:val="0"/>
                                                                  <w:marTop w:val="0"/>
                                                                  <w:marBottom w:val="0"/>
                                                                  <w:divBdr>
                                                                    <w:top w:val="none" w:sz="0" w:space="0" w:color="auto"/>
                                                                    <w:left w:val="none" w:sz="0" w:space="0" w:color="auto"/>
                                                                    <w:bottom w:val="none" w:sz="0" w:space="0" w:color="auto"/>
                                                                    <w:right w:val="none" w:sz="0" w:space="0" w:color="auto"/>
                                                                  </w:divBdr>
                                                                  <w:divsChild>
                                                                    <w:div w:id="2072464393">
                                                                      <w:marLeft w:val="0"/>
                                                                      <w:marRight w:val="0"/>
                                                                      <w:marTop w:val="0"/>
                                                                      <w:marBottom w:val="0"/>
                                                                      <w:divBdr>
                                                                        <w:top w:val="none" w:sz="0" w:space="0" w:color="auto"/>
                                                                        <w:left w:val="none" w:sz="0" w:space="0" w:color="auto"/>
                                                                        <w:bottom w:val="none" w:sz="0" w:space="0" w:color="auto"/>
                                                                        <w:right w:val="none" w:sz="0" w:space="0" w:color="auto"/>
                                                                      </w:divBdr>
                                                                      <w:divsChild>
                                                                        <w:div w:id="122696777">
                                                                          <w:marLeft w:val="0"/>
                                                                          <w:marRight w:val="0"/>
                                                                          <w:marTop w:val="0"/>
                                                                          <w:marBottom w:val="0"/>
                                                                          <w:divBdr>
                                                                            <w:top w:val="none" w:sz="0" w:space="0" w:color="auto"/>
                                                                            <w:left w:val="none" w:sz="0" w:space="0" w:color="auto"/>
                                                                            <w:bottom w:val="none" w:sz="0" w:space="0" w:color="auto"/>
                                                                            <w:right w:val="none" w:sz="0" w:space="0" w:color="auto"/>
                                                                          </w:divBdr>
                                                                          <w:divsChild>
                                                                            <w:div w:id="826826098">
                                                                              <w:marLeft w:val="0"/>
                                                                              <w:marRight w:val="0"/>
                                                                              <w:marTop w:val="0"/>
                                                                              <w:marBottom w:val="0"/>
                                                                              <w:divBdr>
                                                                                <w:top w:val="none" w:sz="0" w:space="0" w:color="auto"/>
                                                                                <w:left w:val="none" w:sz="0" w:space="0" w:color="auto"/>
                                                                                <w:bottom w:val="none" w:sz="0" w:space="0" w:color="auto"/>
                                                                                <w:right w:val="none" w:sz="0" w:space="0" w:color="auto"/>
                                                                              </w:divBdr>
                                                                              <w:divsChild>
                                                                                <w:div w:id="1833138539">
                                                                                  <w:marLeft w:val="0"/>
                                                                                  <w:marRight w:val="0"/>
                                                                                  <w:marTop w:val="0"/>
                                                                                  <w:marBottom w:val="0"/>
                                                                                  <w:divBdr>
                                                                                    <w:top w:val="none" w:sz="0" w:space="0" w:color="auto"/>
                                                                                    <w:left w:val="none" w:sz="0" w:space="0" w:color="auto"/>
                                                                                    <w:bottom w:val="none" w:sz="0" w:space="0" w:color="auto"/>
                                                                                    <w:right w:val="none" w:sz="0" w:space="0" w:color="auto"/>
                                                                                  </w:divBdr>
                                                                                  <w:divsChild>
                                                                                    <w:div w:id="833180891">
                                                                                      <w:marLeft w:val="0"/>
                                                                                      <w:marRight w:val="0"/>
                                                                                      <w:marTop w:val="0"/>
                                                                                      <w:marBottom w:val="0"/>
                                                                                      <w:divBdr>
                                                                                        <w:top w:val="none" w:sz="0" w:space="0" w:color="auto"/>
                                                                                        <w:left w:val="none" w:sz="0" w:space="0" w:color="auto"/>
                                                                                        <w:bottom w:val="none" w:sz="0" w:space="0" w:color="auto"/>
                                                                                        <w:right w:val="none" w:sz="0" w:space="0" w:color="auto"/>
                                                                                      </w:divBdr>
                                                                                      <w:divsChild>
                                                                                        <w:div w:id="157311274">
                                                                                          <w:marLeft w:val="0"/>
                                                                                          <w:marRight w:val="0"/>
                                                                                          <w:marTop w:val="0"/>
                                                                                          <w:marBottom w:val="0"/>
                                                                                          <w:divBdr>
                                                                                            <w:top w:val="none" w:sz="0" w:space="0" w:color="auto"/>
                                                                                            <w:left w:val="none" w:sz="0" w:space="0" w:color="auto"/>
                                                                                            <w:bottom w:val="none" w:sz="0" w:space="0" w:color="auto"/>
                                                                                            <w:right w:val="none" w:sz="0" w:space="0" w:color="auto"/>
                                                                                          </w:divBdr>
                                                                                          <w:divsChild>
                                                                                            <w:div w:id="1984849447">
                                                                                              <w:marLeft w:val="0"/>
                                                                                              <w:marRight w:val="0"/>
                                                                                              <w:marTop w:val="0"/>
                                                                                              <w:marBottom w:val="0"/>
                                                                                              <w:divBdr>
                                                                                                <w:top w:val="none" w:sz="0" w:space="0" w:color="auto"/>
                                                                                                <w:left w:val="none" w:sz="0" w:space="0" w:color="auto"/>
                                                                                                <w:bottom w:val="none" w:sz="0" w:space="0" w:color="auto"/>
                                                                                                <w:right w:val="none" w:sz="0" w:space="0" w:color="auto"/>
                                                                                              </w:divBdr>
                                                                                              <w:divsChild>
                                                                                                <w:div w:id="1991127023">
                                                                                                  <w:marLeft w:val="0"/>
                                                                                                  <w:marRight w:val="0"/>
                                                                                                  <w:marTop w:val="0"/>
                                                                                                  <w:marBottom w:val="0"/>
                                                                                                  <w:divBdr>
                                                                                                    <w:top w:val="none" w:sz="0" w:space="0" w:color="auto"/>
                                                                                                    <w:left w:val="none" w:sz="0" w:space="0" w:color="auto"/>
                                                                                                    <w:bottom w:val="none" w:sz="0" w:space="0" w:color="auto"/>
                                                                                                    <w:right w:val="none" w:sz="0" w:space="0" w:color="auto"/>
                                                                                                  </w:divBdr>
                                                                                                  <w:divsChild>
                                                                                                    <w:div w:id="748426341">
                                                                                                      <w:marLeft w:val="0"/>
                                                                                                      <w:marRight w:val="0"/>
                                                                                                      <w:marTop w:val="0"/>
                                                                                                      <w:marBottom w:val="0"/>
                                                                                                      <w:divBdr>
                                                                                                        <w:top w:val="none" w:sz="0" w:space="0" w:color="auto"/>
                                                                                                        <w:left w:val="none" w:sz="0" w:space="0" w:color="auto"/>
                                                                                                        <w:bottom w:val="none" w:sz="0" w:space="0" w:color="auto"/>
                                                                                                        <w:right w:val="none" w:sz="0" w:space="0" w:color="auto"/>
                                                                                                      </w:divBdr>
                                                                                                      <w:divsChild>
                                                                                                        <w:div w:id="334187473">
                                                                                                          <w:marLeft w:val="0"/>
                                                                                                          <w:marRight w:val="0"/>
                                                                                                          <w:marTop w:val="0"/>
                                                                                                          <w:marBottom w:val="0"/>
                                                                                                          <w:divBdr>
                                                                                                            <w:top w:val="none" w:sz="0" w:space="0" w:color="auto"/>
                                                                                                            <w:left w:val="none" w:sz="0" w:space="0" w:color="auto"/>
                                                                                                            <w:bottom w:val="none" w:sz="0" w:space="0" w:color="auto"/>
                                                                                                            <w:right w:val="none" w:sz="0" w:space="0" w:color="auto"/>
                                                                                                          </w:divBdr>
                                                                                                          <w:divsChild>
                                                                                                            <w:div w:id="43603741">
                                                                                                              <w:marLeft w:val="0"/>
                                                                                                              <w:marRight w:val="0"/>
                                                                                                              <w:marTop w:val="0"/>
                                                                                                              <w:marBottom w:val="0"/>
                                                                                                              <w:divBdr>
                                                                                                                <w:top w:val="none" w:sz="0" w:space="0" w:color="auto"/>
                                                                                                                <w:left w:val="none" w:sz="0" w:space="0" w:color="auto"/>
                                                                                                                <w:bottom w:val="none" w:sz="0" w:space="0" w:color="auto"/>
                                                                                                                <w:right w:val="none" w:sz="0" w:space="0" w:color="auto"/>
                                                                                                              </w:divBdr>
                                                                                                            </w:div>
                                                                                                            <w:div w:id="687830768">
                                                                                                              <w:marLeft w:val="0"/>
                                                                                                              <w:marRight w:val="0"/>
                                                                                                              <w:marTop w:val="0"/>
                                                                                                              <w:marBottom w:val="0"/>
                                                                                                              <w:divBdr>
                                                                                                                <w:top w:val="none" w:sz="0" w:space="0" w:color="auto"/>
                                                                                                                <w:left w:val="none" w:sz="0" w:space="0" w:color="auto"/>
                                                                                                                <w:bottom w:val="none" w:sz="0" w:space="0" w:color="auto"/>
                                                                                                                <w:right w:val="none" w:sz="0" w:space="0" w:color="auto"/>
                                                                                                              </w:divBdr>
                                                                                                            </w:div>
                                                                                                            <w:div w:id="873927912">
                                                                                                              <w:marLeft w:val="0"/>
                                                                                                              <w:marRight w:val="0"/>
                                                                                                              <w:marTop w:val="0"/>
                                                                                                              <w:marBottom w:val="0"/>
                                                                                                              <w:divBdr>
                                                                                                                <w:top w:val="none" w:sz="0" w:space="0" w:color="auto"/>
                                                                                                                <w:left w:val="none" w:sz="0" w:space="0" w:color="auto"/>
                                                                                                                <w:bottom w:val="none" w:sz="0" w:space="0" w:color="auto"/>
                                                                                                                <w:right w:val="none" w:sz="0" w:space="0" w:color="auto"/>
                                                                                                              </w:divBdr>
                                                                                                            </w:div>
                                                                                                            <w:div w:id="17451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1a31ef5eff93bdf3e18b630524d2d9e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B49A-63C7-48E4-9D14-F3DBF1BF0DB4}">
  <ds:schemaRefs>
    <ds:schemaRef ds:uri="http://schemas.microsoft.com/sharepoint/v3/contenttype/forms"/>
  </ds:schemaRefs>
</ds:datastoreItem>
</file>

<file path=customXml/itemProps2.xml><?xml version="1.0" encoding="utf-8"?>
<ds:datastoreItem xmlns:ds="http://schemas.openxmlformats.org/officeDocument/2006/customXml" ds:itemID="{FC648EA2-ED31-42A7-BFF6-6B2ECDC9C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E69C7-F752-4E30-94FD-99CDC5168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2E886C-A4C5-4FBA-AD34-33CAA09F2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161254F-CFB9-4DF2-AC87-74114FA3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6124</Words>
  <Characters>33686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2015-09-23T22:51:00Z</cp:lastPrinted>
  <dcterms:created xsi:type="dcterms:W3CDTF">2016-11-28T16:33:00Z</dcterms:created>
  <dcterms:modified xsi:type="dcterms:W3CDTF">2016-11-28T18:02:00Z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